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DF95BA" w14:textId="019D003E" w:rsidR="003D3726" w:rsidRDefault="003D3726" w:rsidP="00B37503">
      <w:pPr>
        <w:pStyle w:val="Heading3"/>
      </w:pPr>
    </w:p>
    <w:p w14:paraId="697FC8CD" w14:textId="61292358" w:rsidR="003D3726" w:rsidRDefault="00C10413" w:rsidP="00B333C4">
      <w:pPr>
        <w:pStyle w:val="BodyText"/>
        <w:ind w:firstLine="0"/>
        <w:jc w:val="both"/>
        <w:rPr>
          <w:rFonts w:ascii="Times New Roman"/>
          <w:sz w:val="20"/>
        </w:rPr>
      </w:pPr>
      <w:r>
        <w:rPr>
          <w:rFonts w:ascii="Times New Roman"/>
          <w:sz w:val="20"/>
        </w:rPr>
        <w:br w:type="textWrapping" w:clear="all"/>
      </w:r>
    </w:p>
    <w:p w14:paraId="66473E35" w14:textId="77777777" w:rsidR="003D3726" w:rsidRDefault="003D3726">
      <w:pPr>
        <w:pStyle w:val="BodyText"/>
        <w:ind w:firstLine="0"/>
        <w:rPr>
          <w:rFonts w:ascii="Times New Roman"/>
          <w:sz w:val="20"/>
        </w:rPr>
      </w:pPr>
    </w:p>
    <w:p w14:paraId="562A5A02" w14:textId="77777777" w:rsidR="003D3726" w:rsidRDefault="003D3726">
      <w:pPr>
        <w:pStyle w:val="BodyText"/>
        <w:spacing w:before="4"/>
        <w:ind w:firstLine="0"/>
        <w:rPr>
          <w:rFonts w:ascii="Times New Roman"/>
          <w:sz w:val="20"/>
        </w:rPr>
      </w:pPr>
    </w:p>
    <w:p w14:paraId="769029B4" w14:textId="01132C1E" w:rsidR="003D3726" w:rsidRDefault="00B333C4" w:rsidP="00820590">
      <w:pPr>
        <w:pStyle w:val="BodyText"/>
        <w:ind w:firstLine="0"/>
        <w:jc w:val="center"/>
        <w:rPr>
          <w:b/>
          <w:sz w:val="36"/>
        </w:rPr>
      </w:pPr>
      <w:r w:rsidRPr="00803825">
        <w:rPr>
          <w:noProof/>
          <w:lang w:eastAsia="en-GB"/>
        </w:rPr>
        <w:drawing>
          <wp:inline distT="0" distB="0" distL="0" distR="0" wp14:anchorId="57902BD3" wp14:editId="07388E3B">
            <wp:extent cx="5613835" cy="1194013"/>
            <wp:effectExtent l="0" t="0" r="6350" b="6350"/>
            <wp:docPr id="1330649758" name="Picture 1330649758" descr="HOU_Logo_Blk_AW_V2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OU_Logo_Blk_AW_V2b"/>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652917" cy="1202325"/>
                    </a:xfrm>
                    <a:prstGeom prst="rect">
                      <a:avLst/>
                    </a:prstGeom>
                    <a:noFill/>
                    <a:ln>
                      <a:noFill/>
                    </a:ln>
                  </pic:spPr>
                </pic:pic>
              </a:graphicData>
            </a:graphic>
          </wp:inline>
        </w:drawing>
      </w:r>
    </w:p>
    <w:p w14:paraId="13F2A1F7" w14:textId="77777777" w:rsidR="003D3726" w:rsidRDefault="003D3726">
      <w:pPr>
        <w:pStyle w:val="BodyText"/>
        <w:spacing w:before="4"/>
        <w:ind w:firstLine="0"/>
        <w:rPr>
          <w:b/>
          <w:sz w:val="32"/>
        </w:rPr>
      </w:pPr>
    </w:p>
    <w:p w14:paraId="6184C8DF" w14:textId="77777777" w:rsidR="005D7263" w:rsidRDefault="005D7263">
      <w:pPr>
        <w:pStyle w:val="Title"/>
      </w:pPr>
    </w:p>
    <w:p w14:paraId="2D501297" w14:textId="77777777" w:rsidR="005D7263" w:rsidRDefault="005D7263">
      <w:pPr>
        <w:pStyle w:val="Title"/>
      </w:pPr>
    </w:p>
    <w:p w14:paraId="55A8E7E0" w14:textId="77777777" w:rsidR="005D7263" w:rsidRDefault="005D7263">
      <w:pPr>
        <w:pStyle w:val="Title"/>
      </w:pPr>
    </w:p>
    <w:p w14:paraId="5E3C2FDC" w14:textId="4F6E13B6" w:rsidR="003D3726" w:rsidRPr="00B333C4" w:rsidRDefault="008A6D7A" w:rsidP="00E41968">
      <w:pPr>
        <w:pStyle w:val="Title"/>
        <w:jc w:val="left"/>
        <w:rPr>
          <w:sz w:val="40"/>
          <w:szCs w:val="40"/>
        </w:rPr>
      </w:pPr>
      <w:r w:rsidRPr="00B333C4">
        <w:rPr>
          <w:sz w:val="40"/>
          <w:szCs w:val="40"/>
        </w:rPr>
        <w:t>COUNCIL TAX</w:t>
      </w:r>
      <w:r w:rsidR="000E0BEF" w:rsidRPr="00B333C4">
        <w:rPr>
          <w:spacing w:val="-15"/>
          <w:sz w:val="40"/>
          <w:szCs w:val="40"/>
        </w:rPr>
        <w:t xml:space="preserve"> </w:t>
      </w:r>
      <w:r w:rsidR="00FC526E" w:rsidRPr="00B333C4">
        <w:rPr>
          <w:spacing w:val="-13"/>
          <w:sz w:val="40"/>
          <w:szCs w:val="40"/>
        </w:rPr>
        <w:t xml:space="preserve">REDUCTION </w:t>
      </w:r>
      <w:r w:rsidR="000E0BEF" w:rsidRPr="00B333C4">
        <w:rPr>
          <w:sz w:val="40"/>
          <w:szCs w:val="40"/>
        </w:rPr>
        <w:t>SCHEME</w:t>
      </w:r>
      <w:r w:rsidR="000E0BEF" w:rsidRPr="00B333C4">
        <w:rPr>
          <w:spacing w:val="-15"/>
          <w:sz w:val="40"/>
          <w:szCs w:val="40"/>
        </w:rPr>
        <w:t xml:space="preserve"> </w:t>
      </w:r>
      <w:r w:rsidR="00CB770A" w:rsidRPr="00B333C4">
        <w:rPr>
          <w:spacing w:val="-2"/>
          <w:sz w:val="40"/>
          <w:szCs w:val="40"/>
        </w:rPr>
        <w:t>202</w:t>
      </w:r>
      <w:r w:rsidR="00B333C4" w:rsidRPr="00B333C4">
        <w:rPr>
          <w:spacing w:val="-2"/>
          <w:sz w:val="40"/>
          <w:szCs w:val="40"/>
        </w:rPr>
        <w:t>5</w:t>
      </w:r>
      <w:r w:rsidR="00CB770A" w:rsidRPr="00B333C4">
        <w:rPr>
          <w:spacing w:val="-2"/>
          <w:sz w:val="40"/>
          <w:szCs w:val="40"/>
        </w:rPr>
        <w:t>-202</w:t>
      </w:r>
      <w:r w:rsidR="00B333C4" w:rsidRPr="00B333C4">
        <w:rPr>
          <w:spacing w:val="-2"/>
          <w:sz w:val="40"/>
          <w:szCs w:val="40"/>
        </w:rPr>
        <w:t>6</w:t>
      </w:r>
    </w:p>
    <w:p w14:paraId="4605056E" w14:textId="77777777" w:rsidR="003D3726" w:rsidRDefault="003D3726">
      <w:pPr>
        <w:pStyle w:val="BodyText"/>
        <w:ind w:firstLine="0"/>
        <w:rPr>
          <w:b/>
          <w:sz w:val="36"/>
        </w:rPr>
      </w:pPr>
    </w:p>
    <w:p w14:paraId="49AE2620" w14:textId="77777777" w:rsidR="003D3726" w:rsidRDefault="003D3726">
      <w:pPr>
        <w:pStyle w:val="BodyText"/>
        <w:ind w:firstLine="0"/>
        <w:rPr>
          <w:b/>
          <w:sz w:val="36"/>
        </w:rPr>
      </w:pPr>
    </w:p>
    <w:p w14:paraId="4E2C53C7" w14:textId="3DFA2403" w:rsidR="003D3726" w:rsidRPr="00363584" w:rsidRDefault="003D3726" w:rsidP="00E41968">
      <w:pPr>
        <w:pStyle w:val="BodyText"/>
        <w:ind w:firstLine="0"/>
        <w:jc w:val="center"/>
        <w:rPr>
          <w:b/>
          <w:color w:val="FF0000"/>
          <w:sz w:val="37"/>
        </w:rPr>
      </w:pPr>
    </w:p>
    <w:p w14:paraId="150F917C" w14:textId="77777777" w:rsidR="00C44C9F" w:rsidRDefault="00C44C9F">
      <w:pPr>
        <w:pStyle w:val="BodyText"/>
        <w:ind w:firstLine="0"/>
        <w:rPr>
          <w:b/>
          <w:sz w:val="37"/>
        </w:rPr>
      </w:pPr>
    </w:p>
    <w:p w14:paraId="4FB07025" w14:textId="77777777" w:rsidR="00C44C9F" w:rsidRDefault="00C44C9F">
      <w:pPr>
        <w:pStyle w:val="BodyText"/>
        <w:ind w:firstLine="0"/>
        <w:rPr>
          <w:b/>
          <w:sz w:val="37"/>
        </w:rPr>
      </w:pPr>
    </w:p>
    <w:p w14:paraId="1596E4BE" w14:textId="6023BD70" w:rsidR="003D3726" w:rsidRPr="001C027E" w:rsidRDefault="000E0BEF">
      <w:pPr>
        <w:tabs>
          <w:tab w:val="left" w:leader="hyphen" w:pos="6875"/>
        </w:tabs>
        <w:spacing w:line="252" w:lineRule="exact"/>
        <w:ind w:left="419"/>
        <w:rPr>
          <w:i/>
        </w:rPr>
      </w:pPr>
      <w:r>
        <w:rPr>
          <w:i/>
          <w:color w:val="231F20"/>
        </w:rPr>
        <w:t>Approved</w:t>
      </w:r>
      <w:r>
        <w:rPr>
          <w:i/>
          <w:color w:val="231F20"/>
          <w:spacing w:val="-2"/>
        </w:rPr>
        <w:t xml:space="preserve"> </w:t>
      </w:r>
      <w:r>
        <w:rPr>
          <w:i/>
          <w:color w:val="231F20"/>
        </w:rPr>
        <w:t>by</w:t>
      </w:r>
      <w:r>
        <w:rPr>
          <w:i/>
          <w:color w:val="231F20"/>
          <w:spacing w:val="-1"/>
        </w:rPr>
        <w:t xml:space="preserve"> </w:t>
      </w:r>
      <w:r>
        <w:rPr>
          <w:i/>
          <w:color w:val="231F20"/>
        </w:rPr>
        <w:t>Counc</w:t>
      </w:r>
      <w:r w:rsidR="00D07918">
        <w:rPr>
          <w:i/>
          <w:color w:val="231F20"/>
        </w:rPr>
        <w:t>il……………………………………………………</w:t>
      </w:r>
      <w:r w:rsidR="00CD5594">
        <w:rPr>
          <w:i/>
          <w:color w:val="231F20"/>
        </w:rPr>
        <w:t>………</w:t>
      </w:r>
      <w:r w:rsidR="00CB3D65">
        <w:rPr>
          <w:i/>
          <w:color w:val="231F20"/>
        </w:rPr>
        <w:t>……</w:t>
      </w:r>
    </w:p>
    <w:p w14:paraId="58D212A1" w14:textId="73E66700" w:rsidR="003D3726" w:rsidRDefault="000E0BEF">
      <w:pPr>
        <w:tabs>
          <w:tab w:val="left" w:leader="hyphen" w:pos="6909"/>
        </w:tabs>
        <w:spacing w:line="252" w:lineRule="exact"/>
        <w:ind w:left="419"/>
        <w:rPr>
          <w:i/>
        </w:rPr>
      </w:pPr>
      <w:r>
        <w:rPr>
          <w:i/>
          <w:color w:val="231F20"/>
        </w:rPr>
        <w:t>Coming</w:t>
      </w:r>
      <w:r>
        <w:rPr>
          <w:i/>
          <w:color w:val="231F20"/>
          <w:spacing w:val="-4"/>
        </w:rPr>
        <w:t xml:space="preserve"> </w:t>
      </w:r>
      <w:r>
        <w:rPr>
          <w:i/>
          <w:color w:val="231F20"/>
        </w:rPr>
        <w:t>into</w:t>
      </w:r>
      <w:r>
        <w:rPr>
          <w:i/>
          <w:color w:val="231F20"/>
          <w:spacing w:val="-3"/>
        </w:rPr>
        <w:t xml:space="preserve"> </w:t>
      </w:r>
      <w:r>
        <w:rPr>
          <w:i/>
          <w:color w:val="231F20"/>
          <w:spacing w:val="-4"/>
        </w:rPr>
        <w:t>force</w:t>
      </w:r>
      <w:r w:rsidR="00D07918">
        <w:rPr>
          <w:i/>
          <w:color w:val="231F20"/>
          <w:spacing w:val="-4"/>
        </w:rPr>
        <w:t>…………………………………………………………</w:t>
      </w:r>
      <w:r w:rsidR="00CD5594">
        <w:rPr>
          <w:i/>
          <w:color w:val="231F20"/>
          <w:spacing w:val="-4"/>
        </w:rPr>
        <w:t>……………</w:t>
      </w:r>
      <w:r w:rsidR="00C44C9F">
        <w:rPr>
          <w:i/>
          <w:color w:val="231F20"/>
          <w:spacing w:val="-4"/>
        </w:rPr>
        <w:t xml:space="preserve">  </w:t>
      </w:r>
      <w:r>
        <w:rPr>
          <w:i/>
          <w:color w:val="231F20"/>
        </w:rPr>
        <w:t>1</w:t>
      </w:r>
      <w:r>
        <w:rPr>
          <w:i/>
          <w:color w:val="231F20"/>
          <w:vertAlign w:val="superscript"/>
        </w:rPr>
        <w:t>st</w:t>
      </w:r>
      <w:r>
        <w:rPr>
          <w:i/>
          <w:color w:val="231F20"/>
          <w:spacing w:val="-2"/>
        </w:rPr>
        <w:t xml:space="preserve"> </w:t>
      </w:r>
      <w:r>
        <w:rPr>
          <w:i/>
          <w:color w:val="231F20"/>
        </w:rPr>
        <w:t>April</w:t>
      </w:r>
      <w:r>
        <w:rPr>
          <w:i/>
          <w:color w:val="231F20"/>
          <w:spacing w:val="-3"/>
        </w:rPr>
        <w:t xml:space="preserve"> </w:t>
      </w:r>
      <w:r>
        <w:rPr>
          <w:i/>
          <w:color w:val="231F20"/>
          <w:spacing w:val="-4"/>
        </w:rPr>
        <w:t>20</w:t>
      </w:r>
      <w:r w:rsidR="00FC526E">
        <w:rPr>
          <w:i/>
          <w:color w:val="231F20"/>
          <w:spacing w:val="-4"/>
        </w:rPr>
        <w:t>2</w:t>
      </w:r>
      <w:r w:rsidR="000B26E3">
        <w:rPr>
          <w:i/>
          <w:color w:val="231F20"/>
          <w:spacing w:val="-4"/>
        </w:rPr>
        <w:t>5</w:t>
      </w:r>
    </w:p>
    <w:p w14:paraId="3241B20F" w14:textId="77777777" w:rsidR="00020CBA" w:rsidRDefault="00020CBA" w:rsidP="004A703D">
      <w:pPr>
        <w:spacing w:before="187"/>
        <w:ind w:left="419" w:right="674" w:hanging="1"/>
        <w:rPr>
          <w:color w:val="231F20"/>
          <w:sz w:val="21"/>
        </w:rPr>
      </w:pPr>
    </w:p>
    <w:p w14:paraId="75CDBDB3" w14:textId="77777777" w:rsidR="0057058B" w:rsidRDefault="0057058B">
      <w:pPr>
        <w:pStyle w:val="Heading3"/>
        <w:spacing w:before="76"/>
        <w:ind w:left="419" w:right="0"/>
        <w:jc w:val="left"/>
        <w:rPr>
          <w:color w:val="231F20"/>
          <w:spacing w:val="-2"/>
        </w:rPr>
      </w:pPr>
    </w:p>
    <w:p w14:paraId="29E96037" w14:textId="77777777" w:rsidR="005519DB" w:rsidRDefault="005519DB">
      <w:pPr>
        <w:pStyle w:val="Heading3"/>
        <w:spacing w:before="76"/>
        <w:ind w:left="419" w:right="0"/>
        <w:jc w:val="left"/>
        <w:rPr>
          <w:color w:val="231F20"/>
          <w:spacing w:val="-2"/>
        </w:rPr>
      </w:pPr>
    </w:p>
    <w:p w14:paraId="6373B1F7" w14:textId="77777777" w:rsidR="005519DB" w:rsidRDefault="005519DB">
      <w:pPr>
        <w:pStyle w:val="Heading3"/>
        <w:spacing w:before="76"/>
        <w:ind w:left="419" w:right="0"/>
        <w:jc w:val="left"/>
        <w:rPr>
          <w:color w:val="231F20"/>
          <w:spacing w:val="-2"/>
        </w:rPr>
      </w:pPr>
    </w:p>
    <w:p w14:paraId="3E06C281" w14:textId="6633D0E3" w:rsidR="00D27E29" w:rsidRPr="00D27E29" w:rsidRDefault="00D27E29" w:rsidP="00D27E29">
      <w:pPr>
        <w:spacing w:line="240" w:lineRule="auto"/>
        <w:rPr>
          <w:rFonts w:eastAsia="Calibri"/>
          <w:b/>
          <w:sz w:val="24"/>
          <w:szCs w:val="24"/>
          <w:lang w:val="en-GB"/>
        </w:rPr>
      </w:pPr>
      <w:r w:rsidRPr="00D27E29">
        <w:rPr>
          <w:rFonts w:eastAsia="Calibri"/>
          <w:b/>
          <w:sz w:val="24"/>
          <w:szCs w:val="24"/>
          <w:lang w:val="en-GB"/>
        </w:rPr>
        <w:lastRenderedPageBreak/>
        <w:t>Explanatory Note</w:t>
      </w:r>
    </w:p>
    <w:p w14:paraId="24609287" w14:textId="03625B02" w:rsidR="00D27E29" w:rsidRPr="00D27E29" w:rsidRDefault="00D27E29" w:rsidP="00D27E29">
      <w:pPr>
        <w:widowControl/>
        <w:autoSpaceDE/>
        <w:autoSpaceDN/>
        <w:spacing w:after="200" w:line="240" w:lineRule="auto"/>
        <w:rPr>
          <w:rFonts w:eastAsia="Calibri"/>
          <w:sz w:val="24"/>
          <w:szCs w:val="24"/>
          <w:lang w:val="en-GB"/>
        </w:rPr>
      </w:pPr>
      <w:r w:rsidRPr="00D27E29">
        <w:rPr>
          <w:rFonts w:eastAsia="Calibri"/>
          <w:sz w:val="24"/>
          <w:szCs w:val="24"/>
          <w:lang w:val="en-GB"/>
        </w:rPr>
        <w:t xml:space="preserve">The following policy </w:t>
      </w:r>
      <w:r w:rsidR="006B6A98">
        <w:rPr>
          <w:rFonts w:eastAsia="Calibri"/>
          <w:sz w:val="24"/>
          <w:szCs w:val="24"/>
          <w:lang w:val="en-GB"/>
        </w:rPr>
        <w:t>sets out</w:t>
      </w:r>
      <w:r w:rsidRPr="00D27E29">
        <w:rPr>
          <w:rFonts w:eastAsia="Calibri"/>
          <w:sz w:val="24"/>
          <w:szCs w:val="24"/>
          <w:lang w:val="en-GB"/>
        </w:rPr>
        <w:t xml:space="preserve"> the local Council Tax Reduction Scheme adopted </w:t>
      </w:r>
      <w:r w:rsidR="00CE644B" w:rsidRPr="00D27E29">
        <w:rPr>
          <w:rFonts w:eastAsia="Calibri"/>
          <w:sz w:val="24"/>
          <w:szCs w:val="24"/>
          <w:lang w:val="en-GB"/>
        </w:rPr>
        <w:t>on</w:t>
      </w:r>
      <w:r w:rsidR="00CE644B" w:rsidRPr="00881C6C">
        <w:rPr>
          <w:rFonts w:eastAsia="Calibri"/>
          <w:sz w:val="24"/>
          <w:szCs w:val="24"/>
          <w:lang w:val="en-GB"/>
        </w:rPr>
        <w:t xml:space="preserve"> </w:t>
      </w:r>
      <w:r w:rsidR="00660D20" w:rsidRPr="00881C6C">
        <w:rPr>
          <w:rFonts w:eastAsia="Calibri"/>
          <w:sz w:val="24"/>
          <w:szCs w:val="24"/>
          <w:lang w:val="en-GB"/>
        </w:rPr>
        <w:t>[date]</w:t>
      </w:r>
      <w:r w:rsidR="00CE644B" w:rsidRPr="00881C6C">
        <w:rPr>
          <w:rFonts w:eastAsia="Calibri"/>
          <w:sz w:val="24"/>
          <w:szCs w:val="24"/>
          <w:lang w:val="en-GB"/>
        </w:rPr>
        <w:t xml:space="preserve"> </w:t>
      </w:r>
      <w:r w:rsidRPr="00D27E29">
        <w:rPr>
          <w:rFonts w:eastAsia="Calibri"/>
          <w:sz w:val="24"/>
          <w:szCs w:val="24"/>
          <w:lang w:val="en-GB"/>
        </w:rPr>
        <w:t xml:space="preserve">by the London Borough of </w:t>
      </w:r>
      <w:proofErr w:type="gramStart"/>
      <w:r w:rsidRPr="00D27E29">
        <w:rPr>
          <w:rFonts w:eastAsia="Calibri"/>
          <w:sz w:val="24"/>
          <w:szCs w:val="24"/>
          <w:lang w:val="en-GB"/>
        </w:rPr>
        <w:t>Hounslow</w:t>
      </w:r>
      <w:r w:rsidR="00CE644B">
        <w:rPr>
          <w:rFonts w:eastAsia="Calibri"/>
          <w:sz w:val="24"/>
          <w:szCs w:val="24"/>
          <w:lang w:val="en-GB"/>
        </w:rPr>
        <w:t>, and</w:t>
      </w:r>
      <w:proofErr w:type="gramEnd"/>
      <w:r w:rsidRPr="00D27E29">
        <w:rPr>
          <w:rFonts w:eastAsia="Calibri"/>
          <w:sz w:val="24"/>
          <w:szCs w:val="24"/>
          <w:lang w:val="en-GB"/>
        </w:rPr>
        <w:t xml:space="preserve"> commencing on 1</w:t>
      </w:r>
      <w:r w:rsidRPr="00D27E29">
        <w:rPr>
          <w:rFonts w:eastAsia="Calibri"/>
          <w:sz w:val="24"/>
          <w:szCs w:val="24"/>
          <w:vertAlign w:val="superscript"/>
          <w:lang w:val="en-GB"/>
        </w:rPr>
        <w:t>st</w:t>
      </w:r>
      <w:r w:rsidRPr="00D27E29">
        <w:rPr>
          <w:rFonts w:eastAsia="Calibri"/>
          <w:sz w:val="24"/>
          <w:szCs w:val="24"/>
          <w:lang w:val="en-GB"/>
        </w:rPr>
        <w:t xml:space="preserve"> April 2025</w:t>
      </w:r>
      <w:r w:rsidR="001D4A28">
        <w:rPr>
          <w:rFonts w:eastAsia="Calibri"/>
          <w:sz w:val="24"/>
          <w:szCs w:val="24"/>
          <w:lang w:val="en-GB"/>
        </w:rPr>
        <w:t xml:space="preserve">. The scheme is </w:t>
      </w:r>
      <w:r w:rsidRPr="00D27E29">
        <w:rPr>
          <w:rFonts w:eastAsia="Calibri"/>
          <w:sz w:val="24"/>
          <w:szCs w:val="24"/>
          <w:lang w:val="en-GB"/>
        </w:rPr>
        <w:t>in accordance with Section 13a of the Local Government Finance Act 1992 (as amended).</w:t>
      </w:r>
    </w:p>
    <w:p w14:paraId="27E1F958" w14:textId="0612ABC1" w:rsidR="00D27E29" w:rsidRPr="00D27E29" w:rsidRDefault="00D27E29" w:rsidP="00D27E29">
      <w:pPr>
        <w:widowControl/>
        <w:autoSpaceDE/>
        <w:autoSpaceDN/>
        <w:spacing w:after="200" w:line="240" w:lineRule="auto"/>
        <w:rPr>
          <w:rFonts w:eastAsia="Calibri"/>
          <w:sz w:val="24"/>
          <w:szCs w:val="24"/>
          <w:lang w:val="en-GB"/>
        </w:rPr>
      </w:pPr>
      <w:r w:rsidRPr="00D27E29">
        <w:rPr>
          <w:rFonts w:eastAsia="Calibri"/>
          <w:sz w:val="24"/>
          <w:szCs w:val="24"/>
          <w:lang w:val="en-GB"/>
        </w:rPr>
        <w:t xml:space="preserve">The scheme is partly based upon the Council Tax Reduction Schemes (Default Scheme) (England) Regulations 2012 and </w:t>
      </w:r>
      <w:r w:rsidR="00F27283">
        <w:rPr>
          <w:rFonts w:eastAsia="Calibri"/>
          <w:sz w:val="24"/>
          <w:szCs w:val="24"/>
          <w:lang w:val="en-GB"/>
        </w:rPr>
        <w:t>follows</w:t>
      </w:r>
      <w:r w:rsidRPr="00D27E29">
        <w:rPr>
          <w:rFonts w:eastAsia="Calibri"/>
          <w:sz w:val="24"/>
          <w:szCs w:val="24"/>
          <w:lang w:val="en-GB"/>
        </w:rPr>
        <w:t xml:space="preserve"> all the statutory requirements prescribed in the Council Tax Reduction Schemes (Prescribed Requirements) England Regulations 2012 (as amended) and the Local Government Finance Act </w:t>
      </w:r>
      <w:r w:rsidR="00411134">
        <w:rPr>
          <w:rFonts w:eastAsia="Calibri"/>
          <w:sz w:val="24"/>
          <w:szCs w:val="24"/>
          <w:lang w:val="en-GB"/>
        </w:rPr>
        <w:t xml:space="preserve">1992 </w:t>
      </w:r>
      <w:r w:rsidRPr="00D27E29">
        <w:rPr>
          <w:rFonts w:eastAsia="Calibri"/>
          <w:sz w:val="24"/>
          <w:szCs w:val="24"/>
          <w:lang w:val="en-GB"/>
        </w:rPr>
        <w:t xml:space="preserve">(as amended). The Council </w:t>
      </w:r>
      <w:r w:rsidR="00B35432">
        <w:rPr>
          <w:rFonts w:eastAsia="Calibri"/>
          <w:sz w:val="24"/>
          <w:szCs w:val="24"/>
          <w:lang w:val="en-GB"/>
        </w:rPr>
        <w:t xml:space="preserve">may use its </w:t>
      </w:r>
      <w:r w:rsidR="00A77BF4">
        <w:rPr>
          <w:rFonts w:eastAsia="Calibri"/>
          <w:sz w:val="24"/>
          <w:szCs w:val="24"/>
          <w:lang w:val="en-GB"/>
        </w:rPr>
        <w:t>discretion</w:t>
      </w:r>
      <w:r w:rsidR="00B35432">
        <w:rPr>
          <w:rFonts w:eastAsia="Calibri"/>
          <w:sz w:val="24"/>
          <w:szCs w:val="24"/>
          <w:lang w:val="en-GB"/>
        </w:rPr>
        <w:t xml:space="preserve"> to vary the operation of its scheme for </w:t>
      </w:r>
      <w:r w:rsidR="00540629">
        <w:rPr>
          <w:rFonts w:eastAsia="Calibri"/>
          <w:sz w:val="24"/>
          <w:szCs w:val="24"/>
          <w:lang w:val="en-GB"/>
        </w:rPr>
        <w:t xml:space="preserve">working-age applicants, </w:t>
      </w:r>
      <w:r w:rsidR="00E436B3">
        <w:rPr>
          <w:rFonts w:eastAsia="Calibri"/>
          <w:sz w:val="24"/>
          <w:szCs w:val="24"/>
          <w:lang w:val="en-GB"/>
        </w:rPr>
        <w:t xml:space="preserve">subject to any prescribed requirements, </w:t>
      </w:r>
      <w:r w:rsidR="00540629">
        <w:rPr>
          <w:rFonts w:eastAsia="Calibri"/>
          <w:sz w:val="24"/>
          <w:szCs w:val="24"/>
          <w:lang w:val="en-GB"/>
        </w:rPr>
        <w:t>but has no discretion to vary the operation of its scheme for pensioners</w:t>
      </w:r>
      <w:r w:rsidR="00A77BF4">
        <w:rPr>
          <w:rFonts w:eastAsia="Calibri"/>
          <w:sz w:val="24"/>
          <w:szCs w:val="24"/>
          <w:lang w:val="en-GB"/>
        </w:rPr>
        <w:t>.</w:t>
      </w:r>
      <w:r w:rsidRPr="00D27E29">
        <w:rPr>
          <w:rFonts w:eastAsia="Calibri"/>
          <w:sz w:val="24"/>
          <w:szCs w:val="24"/>
          <w:lang w:val="en-GB"/>
        </w:rPr>
        <w:t xml:space="preserve"> </w:t>
      </w:r>
    </w:p>
    <w:p w14:paraId="23277691" w14:textId="08E824D0" w:rsidR="00D27E29" w:rsidRPr="00BC5163" w:rsidRDefault="00BC5163" w:rsidP="00D27E29">
      <w:pPr>
        <w:widowControl/>
        <w:autoSpaceDE/>
        <w:autoSpaceDN/>
        <w:spacing w:after="200" w:line="240" w:lineRule="auto"/>
        <w:rPr>
          <w:rFonts w:eastAsia="Calibri"/>
          <w:bCs/>
          <w:sz w:val="24"/>
          <w:szCs w:val="24"/>
          <w:lang w:val="en-GB"/>
        </w:rPr>
      </w:pPr>
      <w:r>
        <w:rPr>
          <w:rFonts w:eastAsia="Calibri"/>
          <w:bCs/>
          <w:sz w:val="24"/>
          <w:szCs w:val="24"/>
          <w:lang w:val="en-GB"/>
        </w:rPr>
        <w:t xml:space="preserve">The Council has a legal </w:t>
      </w:r>
      <w:r w:rsidR="000451EA">
        <w:rPr>
          <w:rFonts w:eastAsia="Calibri"/>
          <w:bCs/>
          <w:sz w:val="24"/>
          <w:szCs w:val="24"/>
          <w:lang w:val="en-GB"/>
        </w:rPr>
        <w:t>obligation</w:t>
      </w:r>
      <w:r>
        <w:rPr>
          <w:rFonts w:eastAsia="Calibri"/>
          <w:bCs/>
          <w:sz w:val="24"/>
          <w:szCs w:val="24"/>
          <w:lang w:val="en-GB"/>
        </w:rPr>
        <w:t xml:space="preserve"> to </w:t>
      </w:r>
      <w:r w:rsidR="000451EA">
        <w:rPr>
          <w:rFonts w:eastAsia="Calibri"/>
          <w:bCs/>
          <w:sz w:val="24"/>
          <w:szCs w:val="24"/>
          <w:lang w:val="en-GB"/>
        </w:rPr>
        <w:t>incorporate statutory</w:t>
      </w:r>
      <w:r>
        <w:rPr>
          <w:rFonts w:eastAsia="Calibri"/>
          <w:bCs/>
          <w:sz w:val="24"/>
          <w:szCs w:val="24"/>
          <w:lang w:val="en-GB"/>
        </w:rPr>
        <w:t xml:space="preserve"> ch</w:t>
      </w:r>
      <w:r w:rsidR="00244330">
        <w:rPr>
          <w:rFonts w:eastAsia="Calibri"/>
          <w:bCs/>
          <w:sz w:val="24"/>
          <w:szCs w:val="24"/>
          <w:lang w:val="en-GB"/>
        </w:rPr>
        <w:t>an</w:t>
      </w:r>
      <w:r>
        <w:rPr>
          <w:rFonts w:eastAsia="Calibri"/>
          <w:bCs/>
          <w:sz w:val="24"/>
          <w:szCs w:val="24"/>
          <w:lang w:val="en-GB"/>
        </w:rPr>
        <w:t xml:space="preserve">ges affecting </w:t>
      </w:r>
      <w:r w:rsidR="000451EA">
        <w:rPr>
          <w:rFonts w:eastAsia="Calibri"/>
          <w:bCs/>
          <w:sz w:val="24"/>
          <w:szCs w:val="24"/>
          <w:lang w:val="en-GB"/>
        </w:rPr>
        <w:t>its</w:t>
      </w:r>
      <w:r>
        <w:rPr>
          <w:rFonts w:eastAsia="Calibri"/>
          <w:bCs/>
          <w:sz w:val="24"/>
          <w:szCs w:val="24"/>
          <w:lang w:val="en-GB"/>
        </w:rPr>
        <w:t xml:space="preserve"> scheme</w:t>
      </w:r>
      <w:r w:rsidR="00244330">
        <w:rPr>
          <w:rFonts w:eastAsia="Calibri"/>
          <w:bCs/>
          <w:sz w:val="24"/>
          <w:szCs w:val="24"/>
          <w:lang w:val="en-GB"/>
        </w:rPr>
        <w:t>,</w:t>
      </w:r>
      <w:r>
        <w:rPr>
          <w:rFonts w:eastAsia="Calibri"/>
          <w:bCs/>
          <w:sz w:val="24"/>
          <w:szCs w:val="24"/>
          <w:lang w:val="en-GB"/>
        </w:rPr>
        <w:t xml:space="preserve"> including </w:t>
      </w:r>
      <w:r w:rsidR="000451EA">
        <w:rPr>
          <w:rFonts w:eastAsia="Calibri"/>
          <w:bCs/>
          <w:sz w:val="24"/>
          <w:szCs w:val="24"/>
          <w:lang w:val="en-GB"/>
        </w:rPr>
        <w:t>amendments</w:t>
      </w:r>
      <w:r>
        <w:rPr>
          <w:rFonts w:eastAsia="Calibri"/>
          <w:bCs/>
          <w:sz w:val="24"/>
          <w:szCs w:val="24"/>
          <w:lang w:val="en-GB"/>
        </w:rPr>
        <w:t xml:space="preserve"> to the </w:t>
      </w:r>
      <w:r w:rsidRPr="00BC5163">
        <w:rPr>
          <w:rFonts w:eastAsia="Calibri"/>
          <w:bCs/>
          <w:sz w:val="24"/>
          <w:szCs w:val="24"/>
          <w:lang w:val="en-GB"/>
        </w:rPr>
        <w:t>Council Tax Reduction Schemes (Prescribed Requirements) England Regulations 2012</w:t>
      </w:r>
      <w:r>
        <w:rPr>
          <w:rFonts w:eastAsia="Calibri"/>
          <w:bCs/>
          <w:sz w:val="24"/>
          <w:szCs w:val="24"/>
          <w:lang w:val="en-GB"/>
        </w:rPr>
        <w:t xml:space="preserve">, as and when they </w:t>
      </w:r>
      <w:r w:rsidR="000451EA">
        <w:rPr>
          <w:rFonts w:eastAsia="Calibri"/>
          <w:bCs/>
          <w:sz w:val="24"/>
          <w:szCs w:val="24"/>
          <w:lang w:val="en-GB"/>
        </w:rPr>
        <w:t>occur.</w:t>
      </w:r>
    </w:p>
    <w:p w14:paraId="3BFC6B19" w14:textId="77777777" w:rsidR="00D27E29" w:rsidRPr="00D27E29" w:rsidRDefault="00D27E29" w:rsidP="00D27E29">
      <w:pPr>
        <w:widowControl/>
        <w:autoSpaceDE/>
        <w:autoSpaceDN/>
        <w:spacing w:after="200" w:line="240" w:lineRule="auto"/>
        <w:rPr>
          <w:rFonts w:eastAsia="Calibri"/>
          <w:b/>
          <w:sz w:val="24"/>
          <w:szCs w:val="24"/>
          <w:lang w:val="en-GB"/>
        </w:rPr>
      </w:pPr>
      <w:r w:rsidRPr="00D27E29">
        <w:rPr>
          <w:rFonts w:eastAsia="Calibri"/>
          <w:b/>
          <w:sz w:val="24"/>
          <w:szCs w:val="24"/>
          <w:lang w:val="en-GB"/>
        </w:rPr>
        <w:t xml:space="preserve">Citation, commencement and application </w:t>
      </w:r>
    </w:p>
    <w:p w14:paraId="5DA5706D" w14:textId="17F4C72A" w:rsidR="00D27E29" w:rsidRPr="00D27E29" w:rsidRDefault="00D27E29" w:rsidP="00D27E29">
      <w:pPr>
        <w:widowControl/>
        <w:autoSpaceDE/>
        <w:autoSpaceDN/>
        <w:spacing w:after="200" w:line="240" w:lineRule="auto"/>
        <w:rPr>
          <w:rFonts w:eastAsia="Calibri"/>
          <w:sz w:val="24"/>
          <w:szCs w:val="24"/>
          <w:lang w:val="en-GB"/>
        </w:rPr>
      </w:pPr>
      <w:r w:rsidRPr="00D27E29">
        <w:rPr>
          <w:rFonts w:eastAsia="Calibri"/>
          <w:sz w:val="24"/>
          <w:szCs w:val="24"/>
          <w:lang w:val="en-GB"/>
        </w:rPr>
        <w:t>1.</w:t>
      </w:r>
      <w:r w:rsidR="006A356A">
        <w:rPr>
          <w:rFonts w:eastAsia="Calibri"/>
          <w:sz w:val="24"/>
          <w:szCs w:val="24"/>
          <w:lang w:val="en-GB"/>
        </w:rPr>
        <w:t xml:space="preserve"> </w:t>
      </w:r>
      <w:r w:rsidRPr="00D27E29">
        <w:rPr>
          <w:rFonts w:eastAsia="Calibri"/>
          <w:sz w:val="24"/>
          <w:szCs w:val="24"/>
          <w:lang w:val="en-GB"/>
        </w:rPr>
        <w:t>This document may be cited as the Council Tax Reduction Scheme 2</w:t>
      </w:r>
      <w:r w:rsidR="006A356A" w:rsidRPr="006A356A">
        <w:rPr>
          <w:rFonts w:eastAsia="Calibri"/>
          <w:sz w:val="24"/>
          <w:szCs w:val="24"/>
          <w:lang w:val="en-GB"/>
        </w:rPr>
        <w:t>0</w:t>
      </w:r>
      <w:r w:rsidRPr="00D27E29">
        <w:rPr>
          <w:rFonts w:eastAsia="Calibri"/>
          <w:sz w:val="24"/>
          <w:szCs w:val="24"/>
          <w:lang w:val="en-GB"/>
        </w:rPr>
        <w:t>25 as adopted by London Borough of Hounslow.</w:t>
      </w:r>
    </w:p>
    <w:p w14:paraId="2ED6F757" w14:textId="3EC5F46D" w:rsidR="00D27E29" w:rsidRPr="00D27E29" w:rsidRDefault="00D27E29" w:rsidP="00D27E29">
      <w:pPr>
        <w:widowControl/>
        <w:autoSpaceDE/>
        <w:autoSpaceDN/>
        <w:spacing w:after="200" w:line="240" w:lineRule="auto"/>
        <w:jc w:val="both"/>
        <w:rPr>
          <w:rFonts w:eastAsia="Calibri"/>
          <w:sz w:val="24"/>
          <w:szCs w:val="24"/>
          <w:lang w:val="en-GB"/>
        </w:rPr>
      </w:pPr>
      <w:r w:rsidRPr="00D27E29">
        <w:rPr>
          <w:rFonts w:eastAsia="Calibri"/>
          <w:sz w:val="24"/>
          <w:szCs w:val="24"/>
          <w:lang w:val="en-GB"/>
        </w:rPr>
        <w:t xml:space="preserve">2. This scheme </w:t>
      </w:r>
      <w:r w:rsidR="00BF5DC2">
        <w:rPr>
          <w:rFonts w:eastAsia="Calibri"/>
          <w:sz w:val="24"/>
          <w:szCs w:val="24"/>
          <w:lang w:val="en-GB"/>
        </w:rPr>
        <w:t xml:space="preserve">is </w:t>
      </w:r>
      <w:r w:rsidRPr="00D27E29">
        <w:rPr>
          <w:rFonts w:eastAsia="Calibri"/>
          <w:sz w:val="24"/>
          <w:szCs w:val="24"/>
          <w:lang w:val="en-GB"/>
        </w:rPr>
        <w:t xml:space="preserve">the scheme prescribed for the purposes of paragraph 4 of Schedule 1A to the Local Government Finance Act 1992.                                                                                                                          </w:t>
      </w:r>
    </w:p>
    <w:p w14:paraId="3A01EB98" w14:textId="3B62A249" w:rsidR="003D3726" w:rsidRDefault="00D27E29" w:rsidP="000D432D">
      <w:pPr>
        <w:pStyle w:val="Heading3"/>
        <w:spacing w:before="76"/>
        <w:ind w:left="419" w:right="0"/>
        <w:jc w:val="left"/>
        <w:rPr>
          <w:rFonts w:eastAsia="Calibri"/>
          <w:b w:val="0"/>
          <w:bCs w:val="0"/>
          <w:szCs w:val="24"/>
          <w:lang w:val="fr-FR"/>
        </w:rPr>
      </w:pPr>
      <w:r w:rsidRPr="00D27E29">
        <w:rPr>
          <w:rFonts w:eastAsia="Calibri"/>
          <w:b w:val="0"/>
          <w:bCs w:val="0"/>
          <w:szCs w:val="24"/>
          <w:lang w:val="fr-FR"/>
        </w:rPr>
        <w:br w:type="page"/>
      </w:r>
    </w:p>
    <w:sdt>
      <w:sdtPr>
        <w:rPr>
          <w:rFonts w:ascii="Arial" w:eastAsia="Arial" w:hAnsi="Arial" w:cs="Arial"/>
          <w:color w:val="auto"/>
          <w:sz w:val="22"/>
          <w:szCs w:val="22"/>
          <w:lang w:val="en-GB"/>
        </w:rPr>
        <w:id w:val="-1558079629"/>
        <w:docPartObj>
          <w:docPartGallery w:val="Table of Contents"/>
          <w:docPartUnique/>
        </w:docPartObj>
      </w:sdtPr>
      <w:sdtEndPr>
        <w:rPr>
          <w:b/>
          <w:bCs/>
          <w:lang w:val="en-US"/>
        </w:rPr>
      </w:sdtEndPr>
      <w:sdtContent>
        <w:p w14:paraId="07160540" w14:textId="53DC9D74" w:rsidR="00D650D0" w:rsidRDefault="00D650D0">
          <w:pPr>
            <w:pStyle w:val="TOCHeading"/>
          </w:pPr>
          <w:r>
            <w:rPr>
              <w:lang w:val="en-GB"/>
            </w:rPr>
            <w:t>Contents</w:t>
          </w:r>
        </w:p>
        <w:p w14:paraId="4675653C" w14:textId="6E140D6F" w:rsidR="00881C6C" w:rsidRDefault="00D650D0">
          <w:pPr>
            <w:pStyle w:val="TOC1"/>
            <w:tabs>
              <w:tab w:val="right" w:leader="dot" w:pos="10310"/>
            </w:tabs>
            <w:rPr>
              <w:rFonts w:asciiTheme="minorHAnsi" w:eastAsiaTheme="minorEastAsia" w:hAnsiTheme="minorHAnsi" w:cstheme="minorBidi"/>
              <w:noProof/>
              <w:kern w:val="2"/>
              <w:sz w:val="24"/>
              <w:szCs w:val="24"/>
              <w:lang w:val="en-GB" w:eastAsia="en-GB"/>
              <w14:ligatures w14:val="standardContextual"/>
            </w:rPr>
          </w:pPr>
          <w:r>
            <w:fldChar w:fldCharType="begin"/>
          </w:r>
          <w:r>
            <w:instrText xml:space="preserve"> TOC \o "1-3" \h \z \u </w:instrText>
          </w:r>
          <w:r>
            <w:fldChar w:fldCharType="separate"/>
          </w:r>
          <w:hyperlink w:anchor="_Toc190696164" w:history="1">
            <w:r w:rsidR="00881C6C" w:rsidRPr="00DE47C1">
              <w:rPr>
                <w:rStyle w:val="Hyperlink"/>
                <w:noProof/>
              </w:rPr>
              <w:t>PART</w:t>
            </w:r>
            <w:r w:rsidR="00881C6C" w:rsidRPr="00DE47C1">
              <w:rPr>
                <w:rStyle w:val="Hyperlink"/>
                <w:noProof/>
                <w:spacing w:val="-5"/>
              </w:rPr>
              <w:t xml:space="preserve"> </w:t>
            </w:r>
            <w:r w:rsidR="00881C6C" w:rsidRPr="00DE47C1">
              <w:rPr>
                <w:rStyle w:val="Hyperlink"/>
                <w:noProof/>
                <w:spacing w:val="-10"/>
              </w:rPr>
              <w:t>1</w:t>
            </w:r>
            <w:r w:rsidR="00881C6C">
              <w:rPr>
                <w:noProof/>
                <w:webHidden/>
              </w:rPr>
              <w:tab/>
            </w:r>
            <w:r w:rsidR="00881C6C">
              <w:rPr>
                <w:noProof/>
                <w:webHidden/>
              </w:rPr>
              <w:fldChar w:fldCharType="begin"/>
            </w:r>
            <w:r w:rsidR="00881C6C">
              <w:rPr>
                <w:noProof/>
                <w:webHidden/>
              </w:rPr>
              <w:instrText xml:space="preserve"> PAGEREF _Toc190696164 \h </w:instrText>
            </w:r>
            <w:r w:rsidR="00881C6C">
              <w:rPr>
                <w:noProof/>
                <w:webHidden/>
              </w:rPr>
            </w:r>
            <w:r w:rsidR="00881C6C">
              <w:rPr>
                <w:noProof/>
                <w:webHidden/>
              </w:rPr>
              <w:fldChar w:fldCharType="separate"/>
            </w:r>
            <w:r w:rsidR="00881C6C">
              <w:rPr>
                <w:noProof/>
                <w:webHidden/>
              </w:rPr>
              <w:t>8</w:t>
            </w:r>
            <w:r w:rsidR="00881C6C">
              <w:rPr>
                <w:noProof/>
                <w:webHidden/>
              </w:rPr>
              <w:fldChar w:fldCharType="end"/>
            </w:r>
          </w:hyperlink>
        </w:p>
        <w:p w14:paraId="20B97C80" w14:textId="77156AD3" w:rsidR="00881C6C" w:rsidRDefault="00881C6C">
          <w:pPr>
            <w:pStyle w:val="TOC1"/>
            <w:tabs>
              <w:tab w:val="right" w:leader="dot" w:pos="10310"/>
            </w:tabs>
            <w:rPr>
              <w:rFonts w:asciiTheme="minorHAnsi" w:eastAsiaTheme="minorEastAsia" w:hAnsiTheme="minorHAnsi" w:cstheme="minorBidi"/>
              <w:noProof/>
              <w:kern w:val="2"/>
              <w:sz w:val="24"/>
              <w:szCs w:val="24"/>
              <w:lang w:val="en-GB" w:eastAsia="en-GB"/>
              <w14:ligatures w14:val="standardContextual"/>
            </w:rPr>
          </w:pPr>
          <w:hyperlink w:anchor="_Toc190696165" w:history="1">
            <w:r w:rsidRPr="00DE47C1">
              <w:rPr>
                <w:rStyle w:val="Hyperlink"/>
                <w:noProof/>
              </w:rPr>
              <w:t>Introduction</w:t>
            </w:r>
            <w:r>
              <w:rPr>
                <w:noProof/>
                <w:webHidden/>
              </w:rPr>
              <w:tab/>
            </w:r>
            <w:r>
              <w:rPr>
                <w:noProof/>
                <w:webHidden/>
              </w:rPr>
              <w:fldChar w:fldCharType="begin"/>
            </w:r>
            <w:r>
              <w:rPr>
                <w:noProof/>
                <w:webHidden/>
              </w:rPr>
              <w:instrText xml:space="preserve"> PAGEREF _Toc190696165 \h </w:instrText>
            </w:r>
            <w:r>
              <w:rPr>
                <w:noProof/>
                <w:webHidden/>
              </w:rPr>
            </w:r>
            <w:r>
              <w:rPr>
                <w:noProof/>
                <w:webHidden/>
              </w:rPr>
              <w:fldChar w:fldCharType="separate"/>
            </w:r>
            <w:r>
              <w:rPr>
                <w:noProof/>
                <w:webHidden/>
              </w:rPr>
              <w:t>8</w:t>
            </w:r>
            <w:r>
              <w:rPr>
                <w:noProof/>
                <w:webHidden/>
              </w:rPr>
              <w:fldChar w:fldCharType="end"/>
            </w:r>
          </w:hyperlink>
        </w:p>
        <w:p w14:paraId="06E9FBD7" w14:textId="1A8921DB" w:rsidR="00881C6C" w:rsidRDefault="00881C6C">
          <w:pPr>
            <w:pStyle w:val="TOC3"/>
            <w:tabs>
              <w:tab w:val="right" w:leader="dot" w:pos="10310"/>
            </w:tabs>
            <w:rPr>
              <w:rFonts w:asciiTheme="minorHAnsi" w:eastAsiaTheme="minorEastAsia" w:hAnsiTheme="minorHAnsi" w:cstheme="minorBidi"/>
              <w:noProof/>
              <w:kern w:val="2"/>
              <w:sz w:val="24"/>
              <w:szCs w:val="24"/>
              <w:lang w:val="en-GB" w:eastAsia="en-GB"/>
              <w14:ligatures w14:val="standardContextual"/>
            </w:rPr>
          </w:pPr>
          <w:hyperlink w:anchor="_Toc190696166" w:history="1">
            <w:r w:rsidRPr="00DE47C1">
              <w:rPr>
                <w:rStyle w:val="Hyperlink"/>
                <w:noProof/>
              </w:rPr>
              <w:t>Citation</w:t>
            </w:r>
            <w:r>
              <w:rPr>
                <w:noProof/>
                <w:webHidden/>
              </w:rPr>
              <w:tab/>
            </w:r>
            <w:r>
              <w:rPr>
                <w:noProof/>
                <w:webHidden/>
              </w:rPr>
              <w:fldChar w:fldCharType="begin"/>
            </w:r>
            <w:r>
              <w:rPr>
                <w:noProof/>
                <w:webHidden/>
              </w:rPr>
              <w:instrText xml:space="preserve"> PAGEREF _Toc190696166 \h </w:instrText>
            </w:r>
            <w:r>
              <w:rPr>
                <w:noProof/>
                <w:webHidden/>
              </w:rPr>
            </w:r>
            <w:r>
              <w:rPr>
                <w:noProof/>
                <w:webHidden/>
              </w:rPr>
              <w:fldChar w:fldCharType="separate"/>
            </w:r>
            <w:r>
              <w:rPr>
                <w:noProof/>
                <w:webHidden/>
              </w:rPr>
              <w:t>8</w:t>
            </w:r>
            <w:r>
              <w:rPr>
                <w:noProof/>
                <w:webHidden/>
              </w:rPr>
              <w:fldChar w:fldCharType="end"/>
            </w:r>
          </w:hyperlink>
        </w:p>
        <w:p w14:paraId="596F2991" w14:textId="71F990B2" w:rsidR="00881C6C" w:rsidRDefault="00881C6C">
          <w:pPr>
            <w:pStyle w:val="TOC1"/>
            <w:tabs>
              <w:tab w:val="right" w:leader="dot" w:pos="10310"/>
            </w:tabs>
            <w:rPr>
              <w:rFonts w:asciiTheme="minorHAnsi" w:eastAsiaTheme="minorEastAsia" w:hAnsiTheme="minorHAnsi" w:cstheme="minorBidi"/>
              <w:noProof/>
              <w:kern w:val="2"/>
              <w:sz w:val="24"/>
              <w:szCs w:val="24"/>
              <w:lang w:val="en-GB" w:eastAsia="en-GB"/>
              <w14:ligatures w14:val="standardContextual"/>
            </w:rPr>
          </w:pPr>
          <w:hyperlink w:anchor="_Toc190696167" w:history="1">
            <w:r w:rsidRPr="00DE47C1">
              <w:rPr>
                <w:rStyle w:val="Hyperlink"/>
                <w:noProof/>
              </w:rPr>
              <w:t>PART</w:t>
            </w:r>
            <w:r w:rsidRPr="00DE47C1">
              <w:rPr>
                <w:rStyle w:val="Hyperlink"/>
                <w:noProof/>
                <w:spacing w:val="-5"/>
              </w:rPr>
              <w:t xml:space="preserve"> </w:t>
            </w:r>
            <w:r w:rsidRPr="00DE47C1">
              <w:rPr>
                <w:rStyle w:val="Hyperlink"/>
                <w:noProof/>
                <w:spacing w:val="-10"/>
              </w:rPr>
              <w:t>2</w:t>
            </w:r>
            <w:r>
              <w:rPr>
                <w:noProof/>
                <w:webHidden/>
              </w:rPr>
              <w:tab/>
            </w:r>
            <w:r>
              <w:rPr>
                <w:noProof/>
                <w:webHidden/>
              </w:rPr>
              <w:fldChar w:fldCharType="begin"/>
            </w:r>
            <w:r>
              <w:rPr>
                <w:noProof/>
                <w:webHidden/>
              </w:rPr>
              <w:instrText xml:space="preserve"> PAGEREF _Toc190696167 \h </w:instrText>
            </w:r>
            <w:r>
              <w:rPr>
                <w:noProof/>
                <w:webHidden/>
              </w:rPr>
            </w:r>
            <w:r>
              <w:rPr>
                <w:noProof/>
                <w:webHidden/>
              </w:rPr>
              <w:fldChar w:fldCharType="separate"/>
            </w:r>
            <w:r>
              <w:rPr>
                <w:noProof/>
                <w:webHidden/>
              </w:rPr>
              <w:t>9</w:t>
            </w:r>
            <w:r>
              <w:rPr>
                <w:noProof/>
                <w:webHidden/>
              </w:rPr>
              <w:fldChar w:fldCharType="end"/>
            </w:r>
          </w:hyperlink>
        </w:p>
        <w:p w14:paraId="189A7DF0" w14:textId="1EACF6A5" w:rsidR="00881C6C" w:rsidRDefault="00881C6C">
          <w:pPr>
            <w:pStyle w:val="TOC1"/>
            <w:tabs>
              <w:tab w:val="right" w:leader="dot" w:pos="10310"/>
            </w:tabs>
            <w:rPr>
              <w:rFonts w:asciiTheme="minorHAnsi" w:eastAsiaTheme="minorEastAsia" w:hAnsiTheme="minorHAnsi" w:cstheme="minorBidi"/>
              <w:noProof/>
              <w:kern w:val="2"/>
              <w:sz w:val="24"/>
              <w:szCs w:val="24"/>
              <w:lang w:val="en-GB" w:eastAsia="en-GB"/>
              <w14:ligatures w14:val="standardContextual"/>
            </w:rPr>
          </w:pPr>
          <w:hyperlink w:anchor="_Toc190696168" w:history="1">
            <w:r w:rsidRPr="00DE47C1">
              <w:rPr>
                <w:rStyle w:val="Hyperlink"/>
                <w:noProof/>
              </w:rPr>
              <w:t>Interpretation</w:t>
            </w:r>
            <w:r>
              <w:rPr>
                <w:noProof/>
                <w:webHidden/>
              </w:rPr>
              <w:tab/>
            </w:r>
            <w:r>
              <w:rPr>
                <w:noProof/>
                <w:webHidden/>
              </w:rPr>
              <w:fldChar w:fldCharType="begin"/>
            </w:r>
            <w:r>
              <w:rPr>
                <w:noProof/>
                <w:webHidden/>
              </w:rPr>
              <w:instrText xml:space="preserve"> PAGEREF _Toc190696168 \h </w:instrText>
            </w:r>
            <w:r>
              <w:rPr>
                <w:noProof/>
                <w:webHidden/>
              </w:rPr>
            </w:r>
            <w:r>
              <w:rPr>
                <w:noProof/>
                <w:webHidden/>
              </w:rPr>
              <w:fldChar w:fldCharType="separate"/>
            </w:r>
            <w:r>
              <w:rPr>
                <w:noProof/>
                <w:webHidden/>
              </w:rPr>
              <w:t>9</w:t>
            </w:r>
            <w:r>
              <w:rPr>
                <w:noProof/>
                <w:webHidden/>
              </w:rPr>
              <w:fldChar w:fldCharType="end"/>
            </w:r>
          </w:hyperlink>
        </w:p>
        <w:p w14:paraId="79DE26FE" w14:textId="76B7ADFC" w:rsidR="00881C6C" w:rsidRDefault="00881C6C">
          <w:pPr>
            <w:pStyle w:val="TOC3"/>
            <w:tabs>
              <w:tab w:val="right" w:leader="dot" w:pos="10310"/>
            </w:tabs>
            <w:rPr>
              <w:rFonts w:asciiTheme="minorHAnsi" w:eastAsiaTheme="minorEastAsia" w:hAnsiTheme="minorHAnsi" w:cstheme="minorBidi"/>
              <w:noProof/>
              <w:kern w:val="2"/>
              <w:sz w:val="24"/>
              <w:szCs w:val="24"/>
              <w:lang w:val="en-GB" w:eastAsia="en-GB"/>
              <w14:ligatures w14:val="standardContextual"/>
            </w:rPr>
          </w:pPr>
          <w:hyperlink w:anchor="_Toc190696169" w:history="1">
            <w:r w:rsidRPr="00DE47C1">
              <w:rPr>
                <w:rStyle w:val="Hyperlink"/>
                <w:noProof/>
              </w:rPr>
              <w:t>Interpretation</w:t>
            </w:r>
            <w:r>
              <w:rPr>
                <w:noProof/>
                <w:webHidden/>
              </w:rPr>
              <w:tab/>
            </w:r>
            <w:r>
              <w:rPr>
                <w:noProof/>
                <w:webHidden/>
              </w:rPr>
              <w:fldChar w:fldCharType="begin"/>
            </w:r>
            <w:r>
              <w:rPr>
                <w:noProof/>
                <w:webHidden/>
              </w:rPr>
              <w:instrText xml:space="preserve"> PAGEREF _Toc190696169 \h </w:instrText>
            </w:r>
            <w:r>
              <w:rPr>
                <w:noProof/>
                <w:webHidden/>
              </w:rPr>
            </w:r>
            <w:r>
              <w:rPr>
                <w:noProof/>
                <w:webHidden/>
              </w:rPr>
              <w:fldChar w:fldCharType="separate"/>
            </w:r>
            <w:r>
              <w:rPr>
                <w:noProof/>
                <w:webHidden/>
              </w:rPr>
              <w:t>9</w:t>
            </w:r>
            <w:r>
              <w:rPr>
                <w:noProof/>
                <w:webHidden/>
              </w:rPr>
              <w:fldChar w:fldCharType="end"/>
            </w:r>
          </w:hyperlink>
        </w:p>
        <w:p w14:paraId="5A8AD110" w14:textId="650CE8BD" w:rsidR="00881C6C" w:rsidRDefault="00881C6C">
          <w:pPr>
            <w:pStyle w:val="TOC3"/>
            <w:tabs>
              <w:tab w:val="right" w:leader="dot" w:pos="10310"/>
            </w:tabs>
            <w:rPr>
              <w:rFonts w:asciiTheme="minorHAnsi" w:eastAsiaTheme="minorEastAsia" w:hAnsiTheme="minorHAnsi" w:cstheme="minorBidi"/>
              <w:noProof/>
              <w:kern w:val="2"/>
              <w:sz w:val="24"/>
              <w:szCs w:val="24"/>
              <w:lang w:val="en-GB" w:eastAsia="en-GB"/>
              <w14:ligatures w14:val="standardContextual"/>
            </w:rPr>
          </w:pPr>
          <w:hyperlink w:anchor="_Toc190696170" w:history="1">
            <w:r w:rsidRPr="00DE47C1">
              <w:rPr>
                <w:rStyle w:val="Hyperlink"/>
                <w:noProof/>
              </w:rPr>
              <w:t>Application</w:t>
            </w:r>
            <w:r w:rsidRPr="00DE47C1">
              <w:rPr>
                <w:rStyle w:val="Hyperlink"/>
                <w:noProof/>
                <w:spacing w:val="-5"/>
              </w:rPr>
              <w:t xml:space="preserve"> </w:t>
            </w:r>
            <w:r w:rsidRPr="00DE47C1">
              <w:rPr>
                <w:rStyle w:val="Hyperlink"/>
                <w:noProof/>
              </w:rPr>
              <w:t>of</w:t>
            </w:r>
            <w:r w:rsidRPr="00DE47C1">
              <w:rPr>
                <w:rStyle w:val="Hyperlink"/>
                <w:noProof/>
                <w:spacing w:val="-1"/>
              </w:rPr>
              <w:t xml:space="preserve"> </w:t>
            </w:r>
            <w:r w:rsidRPr="00DE47C1">
              <w:rPr>
                <w:rStyle w:val="Hyperlink"/>
                <w:noProof/>
              </w:rPr>
              <w:t>scheme:</w:t>
            </w:r>
            <w:r w:rsidRPr="00DE47C1">
              <w:rPr>
                <w:rStyle w:val="Hyperlink"/>
                <w:noProof/>
                <w:spacing w:val="-5"/>
              </w:rPr>
              <w:t xml:space="preserve"> </w:t>
            </w:r>
            <w:r w:rsidRPr="00DE47C1">
              <w:rPr>
                <w:rStyle w:val="Hyperlink"/>
                <w:noProof/>
              </w:rPr>
              <w:t>pensioners</w:t>
            </w:r>
            <w:r w:rsidRPr="00DE47C1">
              <w:rPr>
                <w:rStyle w:val="Hyperlink"/>
                <w:noProof/>
                <w:spacing w:val="-5"/>
              </w:rPr>
              <w:t xml:space="preserve"> </w:t>
            </w:r>
            <w:r w:rsidRPr="00DE47C1">
              <w:rPr>
                <w:rStyle w:val="Hyperlink"/>
                <w:noProof/>
              </w:rPr>
              <w:t>and</w:t>
            </w:r>
            <w:r w:rsidRPr="00DE47C1">
              <w:rPr>
                <w:rStyle w:val="Hyperlink"/>
                <w:noProof/>
                <w:spacing w:val="-5"/>
              </w:rPr>
              <w:t xml:space="preserve"> </w:t>
            </w:r>
            <w:r w:rsidRPr="00DE47C1">
              <w:rPr>
                <w:rStyle w:val="Hyperlink"/>
                <w:noProof/>
              </w:rPr>
              <w:t>working-age applicants</w:t>
            </w:r>
            <w:r>
              <w:rPr>
                <w:noProof/>
                <w:webHidden/>
              </w:rPr>
              <w:tab/>
            </w:r>
            <w:r>
              <w:rPr>
                <w:noProof/>
                <w:webHidden/>
              </w:rPr>
              <w:fldChar w:fldCharType="begin"/>
            </w:r>
            <w:r>
              <w:rPr>
                <w:noProof/>
                <w:webHidden/>
              </w:rPr>
              <w:instrText xml:space="preserve"> PAGEREF _Toc190696170 \h </w:instrText>
            </w:r>
            <w:r>
              <w:rPr>
                <w:noProof/>
                <w:webHidden/>
              </w:rPr>
            </w:r>
            <w:r>
              <w:rPr>
                <w:noProof/>
                <w:webHidden/>
              </w:rPr>
              <w:fldChar w:fldCharType="separate"/>
            </w:r>
            <w:r>
              <w:rPr>
                <w:noProof/>
                <w:webHidden/>
              </w:rPr>
              <w:t>20</w:t>
            </w:r>
            <w:r>
              <w:rPr>
                <w:noProof/>
                <w:webHidden/>
              </w:rPr>
              <w:fldChar w:fldCharType="end"/>
            </w:r>
          </w:hyperlink>
        </w:p>
        <w:p w14:paraId="1A833725" w14:textId="0ED74EAD" w:rsidR="00881C6C" w:rsidRDefault="00881C6C">
          <w:pPr>
            <w:pStyle w:val="TOC3"/>
            <w:tabs>
              <w:tab w:val="right" w:leader="dot" w:pos="10310"/>
            </w:tabs>
            <w:rPr>
              <w:rFonts w:asciiTheme="minorHAnsi" w:eastAsiaTheme="minorEastAsia" w:hAnsiTheme="minorHAnsi" w:cstheme="minorBidi"/>
              <w:noProof/>
              <w:kern w:val="2"/>
              <w:sz w:val="24"/>
              <w:szCs w:val="24"/>
              <w:lang w:val="en-GB" w:eastAsia="en-GB"/>
              <w14:ligatures w14:val="standardContextual"/>
            </w:rPr>
          </w:pPr>
          <w:hyperlink w:anchor="_Toc190696171" w:history="1">
            <w:r w:rsidRPr="00DE47C1">
              <w:rPr>
                <w:rStyle w:val="Hyperlink"/>
                <w:noProof/>
              </w:rPr>
              <w:t>Meaning</w:t>
            </w:r>
            <w:r w:rsidRPr="00DE47C1">
              <w:rPr>
                <w:rStyle w:val="Hyperlink"/>
                <w:noProof/>
                <w:spacing w:val="-4"/>
              </w:rPr>
              <w:t xml:space="preserve"> </w:t>
            </w:r>
            <w:r w:rsidRPr="00DE47C1">
              <w:rPr>
                <w:rStyle w:val="Hyperlink"/>
                <w:noProof/>
              </w:rPr>
              <w:t>of</w:t>
            </w:r>
            <w:r w:rsidRPr="00DE47C1">
              <w:rPr>
                <w:rStyle w:val="Hyperlink"/>
                <w:noProof/>
                <w:spacing w:val="-2"/>
              </w:rPr>
              <w:t xml:space="preserve"> “couple”</w:t>
            </w:r>
            <w:r>
              <w:rPr>
                <w:noProof/>
                <w:webHidden/>
              </w:rPr>
              <w:tab/>
            </w:r>
            <w:r>
              <w:rPr>
                <w:noProof/>
                <w:webHidden/>
              </w:rPr>
              <w:fldChar w:fldCharType="begin"/>
            </w:r>
            <w:r>
              <w:rPr>
                <w:noProof/>
                <w:webHidden/>
              </w:rPr>
              <w:instrText xml:space="preserve"> PAGEREF _Toc190696171 \h </w:instrText>
            </w:r>
            <w:r>
              <w:rPr>
                <w:noProof/>
                <w:webHidden/>
              </w:rPr>
            </w:r>
            <w:r>
              <w:rPr>
                <w:noProof/>
                <w:webHidden/>
              </w:rPr>
              <w:fldChar w:fldCharType="separate"/>
            </w:r>
            <w:r>
              <w:rPr>
                <w:noProof/>
                <w:webHidden/>
              </w:rPr>
              <w:t>21</w:t>
            </w:r>
            <w:r>
              <w:rPr>
                <w:noProof/>
                <w:webHidden/>
              </w:rPr>
              <w:fldChar w:fldCharType="end"/>
            </w:r>
          </w:hyperlink>
        </w:p>
        <w:p w14:paraId="36E7423C" w14:textId="0A180CA3" w:rsidR="00881C6C" w:rsidRDefault="00881C6C">
          <w:pPr>
            <w:pStyle w:val="TOC3"/>
            <w:tabs>
              <w:tab w:val="right" w:leader="dot" w:pos="10310"/>
            </w:tabs>
            <w:rPr>
              <w:rFonts w:asciiTheme="minorHAnsi" w:eastAsiaTheme="minorEastAsia" w:hAnsiTheme="minorHAnsi" w:cstheme="minorBidi"/>
              <w:noProof/>
              <w:kern w:val="2"/>
              <w:sz w:val="24"/>
              <w:szCs w:val="24"/>
              <w:lang w:val="en-GB" w:eastAsia="en-GB"/>
              <w14:ligatures w14:val="standardContextual"/>
            </w:rPr>
          </w:pPr>
          <w:hyperlink w:anchor="_Toc190696172" w:history="1">
            <w:r w:rsidRPr="00DE47C1">
              <w:rPr>
                <w:rStyle w:val="Hyperlink"/>
                <w:noProof/>
              </w:rPr>
              <w:t>Polygamous</w:t>
            </w:r>
            <w:r w:rsidRPr="00DE47C1">
              <w:rPr>
                <w:rStyle w:val="Hyperlink"/>
                <w:noProof/>
                <w:spacing w:val="-7"/>
              </w:rPr>
              <w:t xml:space="preserve"> </w:t>
            </w:r>
            <w:r w:rsidRPr="00DE47C1">
              <w:rPr>
                <w:rStyle w:val="Hyperlink"/>
                <w:noProof/>
                <w:spacing w:val="-2"/>
              </w:rPr>
              <w:t>marriages</w:t>
            </w:r>
            <w:r>
              <w:rPr>
                <w:noProof/>
                <w:webHidden/>
              </w:rPr>
              <w:tab/>
            </w:r>
            <w:r>
              <w:rPr>
                <w:noProof/>
                <w:webHidden/>
              </w:rPr>
              <w:fldChar w:fldCharType="begin"/>
            </w:r>
            <w:r>
              <w:rPr>
                <w:noProof/>
                <w:webHidden/>
              </w:rPr>
              <w:instrText xml:space="preserve"> PAGEREF _Toc190696172 \h </w:instrText>
            </w:r>
            <w:r>
              <w:rPr>
                <w:noProof/>
                <w:webHidden/>
              </w:rPr>
            </w:r>
            <w:r>
              <w:rPr>
                <w:noProof/>
                <w:webHidden/>
              </w:rPr>
              <w:fldChar w:fldCharType="separate"/>
            </w:r>
            <w:r>
              <w:rPr>
                <w:noProof/>
                <w:webHidden/>
              </w:rPr>
              <w:t>22</w:t>
            </w:r>
            <w:r>
              <w:rPr>
                <w:noProof/>
                <w:webHidden/>
              </w:rPr>
              <w:fldChar w:fldCharType="end"/>
            </w:r>
          </w:hyperlink>
        </w:p>
        <w:p w14:paraId="60E4CFB0" w14:textId="53AE5EEC" w:rsidR="00881C6C" w:rsidRDefault="00881C6C">
          <w:pPr>
            <w:pStyle w:val="TOC3"/>
            <w:tabs>
              <w:tab w:val="right" w:leader="dot" w:pos="10310"/>
            </w:tabs>
            <w:rPr>
              <w:rFonts w:asciiTheme="minorHAnsi" w:eastAsiaTheme="minorEastAsia" w:hAnsiTheme="minorHAnsi" w:cstheme="minorBidi"/>
              <w:noProof/>
              <w:kern w:val="2"/>
              <w:sz w:val="24"/>
              <w:szCs w:val="24"/>
              <w:lang w:val="en-GB" w:eastAsia="en-GB"/>
              <w14:ligatures w14:val="standardContextual"/>
            </w:rPr>
          </w:pPr>
          <w:hyperlink w:anchor="_Toc190696173" w:history="1">
            <w:r w:rsidRPr="00DE47C1">
              <w:rPr>
                <w:rStyle w:val="Hyperlink"/>
                <w:noProof/>
              </w:rPr>
              <w:t>Meaning</w:t>
            </w:r>
            <w:r w:rsidRPr="00DE47C1">
              <w:rPr>
                <w:rStyle w:val="Hyperlink"/>
                <w:noProof/>
                <w:spacing w:val="-4"/>
              </w:rPr>
              <w:t xml:space="preserve"> </w:t>
            </w:r>
            <w:r w:rsidRPr="00DE47C1">
              <w:rPr>
                <w:rStyle w:val="Hyperlink"/>
                <w:noProof/>
              </w:rPr>
              <w:t>of</w:t>
            </w:r>
            <w:r w:rsidRPr="00DE47C1">
              <w:rPr>
                <w:rStyle w:val="Hyperlink"/>
                <w:noProof/>
                <w:spacing w:val="-2"/>
              </w:rPr>
              <w:t xml:space="preserve"> “family”</w:t>
            </w:r>
            <w:r>
              <w:rPr>
                <w:noProof/>
                <w:webHidden/>
              </w:rPr>
              <w:tab/>
            </w:r>
            <w:r>
              <w:rPr>
                <w:noProof/>
                <w:webHidden/>
              </w:rPr>
              <w:fldChar w:fldCharType="begin"/>
            </w:r>
            <w:r>
              <w:rPr>
                <w:noProof/>
                <w:webHidden/>
              </w:rPr>
              <w:instrText xml:space="preserve"> PAGEREF _Toc190696173 \h </w:instrText>
            </w:r>
            <w:r>
              <w:rPr>
                <w:noProof/>
                <w:webHidden/>
              </w:rPr>
            </w:r>
            <w:r>
              <w:rPr>
                <w:noProof/>
                <w:webHidden/>
              </w:rPr>
              <w:fldChar w:fldCharType="separate"/>
            </w:r>
            <w:r>
              <w:rPr>
                <w:noProof/>
                <w:webHidden/>
              </w:rPr>
              <w:t>22</w:t>
            </w:r>
            <w:r>
              <w:rPr>
                <w:noProof/>
                <w:webHidden/>
              </w:rPr>
              <w:fldChar w:fldCharType="end"/>
            </w:r>
          </w:hyperlink>
        </w:p>
        <w:p w14:paraId="45006F40" w14:textId="1EA8A017" w:rsidR="00881C6C" w:rsidRDefault="00881C6C">
          <w:pPr>
            <w:pStyle w:val="TOC3"/>
            <w:tabs>
              <w:tab w:val="right" w:leader="dot" w:pos="10310"/>
            </w:tabs>
            <w:rPr>
              <w:rFonts w:asciiTheme="minorHAnsi" w:eastAsiaTheme="minorEastAsia" w:hAnsiTheme="minorHAnsi" w:cstheme="minorBidi"/>
              <w:noProof/>
              <w:kern w:val="2"/>
              <w:sz w:val="24"/>
              <w:szCs w:val="24"/>
              <w:lang w:val="en-GB" w:eastAsia="en-GB"/>
              <w14:ligatures w14:val="standardContextual"/>
            </w:rPr>
          </w:pPr>
          <w:hyperlink w:anchor="_Toc190696174" w:history="1">
            <w:r w:rsidRPr="00DE47C1">
              <w:rPr>
                <w:rStyle w:val="Hyperlink"/>
                <w:noProof/>
              </w:rPr>
              <w:t>Circumstances</w:t>
            </w:r>
            <w:r w:rsidRPr="00DE47C1">
              <w:rPr>
                <w:rStyle w:val="Hyperlink"/>
                <w:noProof/>
                <w:spacing w:val="-4"/>
              </w:rPr>
              <w:t xml:space="preserve"> </w:t>
            </w:r>
            <w:r w:rsidRPr="00DE47C1">
              <w:rPr>
                <w:rStyle w:val="Hyperlink"/>
                <w:noProof/>
              </w:rPr>
              <w:t>in</w:t>
            </w:r>
            <w:r w:rsidRPr="00DE47C1">
              <w:rPr>
                <w:rStyle w:val="Hyperlink"/>
                <w:noProof/>
                <w:spacing w:val="-6"/>
              </w:rPr>
              <w:t xml:space="preserve"> </w:t>
            </w:r>
            <w:r w:rsidRPr="00DE47C1">
              <w:rPr>
                <w:rStyle w:val="Hyperlink"/>
                <w:noProof/>
              </w:rPr>
              <w:t>which</w:t>
            </w:r>
            <w:r w:rsidRPr="00DE47C1">
              <w:rPr>
                <w:rStyle w:val="Hyperlink"/>
                <w:noProof/>
                <w:spacing w:val="-1"/>
              </w:rPr>
              <w:t xml:space="preserve"> </w:t>
            </w:r>
            <w:r w:rsidRPr="00DE47C1">
              <w:rPr>
                <w:rStyle w:val="Hyperlink"/>
                <w:noProof/>
              </w:rPr>
              <w:t>a</w:t>
            </w:r>
            <w:r w:rsidRPr="00DE47C1">
              <w:rPr>
                <w:rStyle w:val="Hyperlink"/>
                <w:noProof/>
                <w:spacing w:val="-1"/>
              </w:rPr>
              <w:t xml:space="preserve"> </w:t>
            </w:r>
            <w:r w:rsidRPr="00DE47C1">
              <w:rPr>
                <w:rStyle w:val="Hyperlink"/>
                <w:noProof/>
              </w:rPr>
              <w:t>person</w:t>
            </w:r>
            <w:r w:rsidRPr="00DE47C1">
              <w:rPr>
                <w:rStyle w:val="Hyperlink"/>
                <w:noProof/>
                <w:spacing w:val="-4"/>
              </w:rPr>
              <w:t xml:space="preserve"> </w:t>
            </w:r>
            <w:r w:rsidRPr="00DE47C1">
              <w:rPr>
                <w:rStyle w:val="Hyperlink"/>
                <w:noProof/>
              </w:rPr>
              <w:t>is</w:t>
            </w:r>
            <w:r w:rsidRPr="00DE47C1">
              <w:rPr>
                <w:rStyle w:val="Hyperlink"/>
                <w:noProof/>
                <w:spacing w:val="-4"/>
              </w:rPr>
              <w:t xml:space="preserve"> </w:t>
            </w:r>
            <w:r w:rsidRPr="00DE47C1">
              <w:rPr>
                <w:rStyle w:val="Hyperlink"/>
                <w:noProof/>
              </w:rPr>
              <w:t>to</w:t>
            </w:r>
            <w:r w:rsidRPr="00DE47C1">
              <w:rPr>
                <w:rStyle w:val="Hyperlink"/>
                <w:noProof/>
                <w:spacing w:val="-1"/>
              </w:rPr>
              <w:t xml:space="preserve"> </w:t>
            </w:r>
            <w:r w:rsidRPr="00DE47C1">
              <w:rPr>
                <w:rStyle w:val="Hyperlink"/>
                <w:noProof/>
              </w:rPr>
              <w:t>be</w:t>
            </w:r>
            <w:r w:rsidRPr="00DE47C1">
              <w:rPr>
                <w:rStyle w:val="Hyperlink"/>
                <w:noProof/>
                <w:spacing w:val="-4"/>
              </w:rPr>
              <w:t xml:space="preserve"> </w:t>
            </w:r>
            <w:r w:rsidRPr="00DE47C1">
              <w:rPr>
                <w:rStyle w:val="Hyperlink"/>
                <w:noProof/>
              </w:rPr>
              <w:t>treated</w:t>
            </w:r>
            <w:r w:rsidRPr="00DE47C1">
              <w:rPr>
                <w:rStyle w:val="Hyperlink"/>
                <w:noProof/>
                <w:spacing w:val="-1"/>
              </w:rPr>
              <w:t xml:space="preserve"> </w:t>
            </w:r>
            <w:r w:rsidRPr="00DE47C1">
              <w:rPr>
                <w:rStyle w:val="Hyperlink"/>
                <w:noProof/>
              </w:rPr>
              <w:t>as</w:t>
            </w:r>
            <w:r w:rsidRPr="00DE47C1">
              <w:rPr>
                <w:rStyle w:val="Hyperlink"/>
                <w:noProof/>
                <w:spacing w:val="-4"/>
              </w:rPr>
              <w:t xml:space="preserve"> </w:t>
            </w:r>
            <w:r w:rsidRPr="00DE47C1">
              <w:rPr>
                <w:rStyle w:val="Hyperlink"/>
                <w:noProof/>
              </w:rPr>
              <w:t>responsible</w:t>
            </w:r>
            <w:r w:rsidRPr="00DE47C1">
              <w:rPr>
                <w:rStyle w:val="Hyperlink"/>
                <w:noProof/>
                <w:spacing w:val="-4"/>
              </w:rPr>
              <w:t xml:space="preserve"> </w:t>
            </w:r>
            <w:r w:rsidRPr="00DE47C1">
              <w:rPr>
                <w:rStyle w:val="Hyperlink"/>
                <w:noProof/>
              </w:rPr>
              <w:t>or</w:t>
            </w:r>
            <w:r w:rsidRPr="00DE47C1">
              <w:rPr>
                <w:rStyle w:val="Hyperlink"/>
                <w:noProof/>
                <w:spacing w:val="-1"/>
              </w:rPr>
              <w:t xml:space="preserve"> </w:t>
            </w:r>
            <w:r w:rsidRPr="00DE47C1">
              <w:rPr>
                <w:rStyle w:val="Hyperlink"/>
                <w:noProof/>
              </w:rPr>
              <w:t>not responsible</w:t>
            </w:r>
            <w:r w:rsidRPr="00DE47C1">
              <w:rPr>
                <w:rStyle w:val="Hyperlink"/>
                <w:noProof/>
                <w:spacing w:val="-4"/>
              </w:rPr>
              <w:t xml:space="preserve"> </w:t>
            </w:r>
            <w:r w:rsidRPr="00DE47C1">
              <w:rPr>
                <w:rStyle w:val="Hyperlink"/>
                <w:noProof/>
              </w:rPr>
              <w:t xml:space="preserve">for </w:t>
            </w:r>
            <w:r w:rsidRPr="00DE47C1">
              <w:rPr>
                <w:rStyle w:val="Hyperlink"/>
                <w:noProof/>
                <w:spacing w:val="-2"/>
              </w:rPr>
              <w:t>another</w:t>
            </w:r>
            <w:r>
              <w:rPr>
                <w:noProof/>
                <w:webHidden/>
              </w:rPr>
              <w:tab/>
            </w:r>
            <w:r>
              <w:rPr>
                <w:noProof/>
                <w:webHidden/>
              </w:rPr>
              <w:fldChar w:fldCharType="begin"/>
            </w:r>
            <w:r>
              <w:rPr>
                <w:noProof/>
                <w:webHidden/>
              </w:rPr>
              <w:instrText xml:space="preserve"> PAGEREF _Toc190696174 \h </w:instrText>
            </w:r>
            <w:r>
              <w:rPr>
                <w:noProof/>
                <w:webHidden/>
              </w:rPr>
            </w:r>
            <w:r>
              <w:rPr>
                <w:noProof/>
                <w:webHidden/>
              </w:rPr>
              <w:fldChar w:fldCharType="separate"/>
            </w:r>
            <w:r>
              <w:rPr>
                <w:noProof/>
                <w:webHidden/>
              </w:rPr>
              <w:t>23</w:t>
            </w:r>
            <w:r>
              <w:rPr>
                <w:noProof/>
                <w:webHidden/>
              </w:rPr>
              <w:fldChar w:fldCharType="end"/>
            </w:r>
          </w:hyperlink>
        </w:p>
        <w:p w14:paraId="3CB8BBB3" w14:textId="3BF4B00E" w:rsidR="00881C6C" w:rsidRDefault="00881C6C">
          <w:pPr>
            <w:pStyle w:val="TOC3"/>
            <w:tabs>
              <w:tab w:val="right" w:leader="dot" w:pos="10310"/>
            </w:tabs>
            <w:rPr>
              <w:rFonts w:asciiTheme="minorHAnsi" w:eastAsiaTheme="minorEastAsia" w:hAnsiTheme="minorHAnsi" w:cstheme="minorBidi"/>
              <w:noProof/>
              <w:kern w:val="2"/>
              <w:sz w:val="24"/>
              <w:szCs w:val="24"/>
              <w:lang w:val="en-GB" w:eastAsia="en-GB"/>
              <w14:ligatures w14:val="standardContextual"/>
            </w:rPr>
          </w:pPr>
          <w:hyperlink w:anchor="_Toc190696175" w:history="1">
            <w:r w:rsidRPr="00DE47C1">
              <w:rPr>
                <w:rStyle w:val="Hyperlink"/>
                <w:noProof/>
                <w:spacing w:val="-2"/>
              </w:rPr>
              <w:t>Households</w:t>
            </w:r>
            <w:r>
              <w:rPr>
                <w:noProof/>
                <w:webHidden/>
              </w:rPr>
              <w:tab/>
            </w:r>
            <w:r>
              <w:rPr>
                <w:noProof/>
                <w:webHidden/>
              </w:rPr>
              <w:fldChar w:fldCharType="begin"/>
            </w:r>
            <w:r>
              <w:rPr>
                <w:noProof/>
                <w:webHidden/>
              </w:rPr>
              <w:instrText xml:space="preserve"> PAGEREF _Toc190696175 \h </w:instrText>
            </w:r>
            <w:r>
              <w:rPr>
                <w:noProof/>
                <w:webHidden/>
              </w:rPr>
            </w:r>
            <w:r>
              <w:rPr>
                <w:noProof/>
                <w:webHidden/>
              </w:rPr>
              <w:fldChar w:fldCharType="separate"/>
            </w:r>
            <w:r>
              <w:rPr>
                <w:noProof/>
                <w:webHidden/>
              </w:rPr>
              <w:t>23</w:t>
            </w:r>
            <w:r>
              <w:rPr>
                <w:noProof/>
                <w:webHidden/>
              </w:rPr>
              <w:fldChar w:fldCharType="end"/>
            </w:r>
          </w:hyperlink>
        </w:p>
        <w:p w14:paraId="16058684" w14:textId="38151297" w:rsidR="00881C6C" w:rsidRDefault="00881C6C">
          <w:pPr>
            <w:pStyle w:val="TOC3"/>
            <w:tabs>
              <w:tab w:val="right" w:leader="dot" w:pos="10310"/>
            </w:tabs>
            <w:rPr>
              <w:rFonts w:asciiTheme="minorHAnsi" w:eastAsiaTheme="minorEastAsia" w:hAnsiTheme="minorHAnsi" w:cstheme="minorBidi"/>
              <w:noProof/>
              <w:kern w:val="2"/>
              <w:sz w:val="24"/>
              <w:szCs w:val="24"/>
              <w:lang w:val="en-GB" w:eastAsia="en-GB"/>
              <w14:ligatures w14:val="standardContextual"/>
            </w:rPr>
          </w:pPr>
          <w:hyperlink w:anchor="_Toc190696176" w:history="1">
            <w:r w:rsidRPr="00DE47C1">
              <w:rPr>
                <w:rStyle w:val="Hyperlink"/>
                <w:noProof/>
              </w:rPr>
              <w:t>Non-dependants</w:t>
            </w:r>
            <w:r>
              <w:rPr>
                <w:noProof/>
                <w:webHidden/>
              </w:rPr>
              <w:tab/>
            </w:r>
            <w:r>
              <w:rPr>
                <w:noProof/>
                <w:webHidden/>
              </w:rPr>
              <w:fldChar w:fldCharType="begin"/>
            </w:r>
            <w:r>
              <w:rPr>
                <w:noProof/>
                <w:webHidden/>
              </w:rPr>
              <w:instrText xml:space="preserve"> PAGEREF _Toc190696176 \h </w:instrText>
            </w:r>
            <w:r>
              <w:rPr>
                <w:noProof/>
                <w:webHidden/>
              </w:rPr>
            </w:r>
            <w:r>
              <w:rPr>
                <w:noProof/>
                <w:webHidden/>
              </w:rPr>
              <w:fldChar w:fldCharType="separate"/>
            </w:r>
            <w:r>
              <w:rPr>
                <w:noProof/>
                <w:webHidden/>
              </w:rPr>
              <w:t>24</w:t>
            </w:r>
            <w:r>
              <w:rPr>
                <w:noProof/>
                <w:webHidden/>
              </w:rPr>
              <w:fldChar w:fldCharType="end"/>
            </w:r>
          </w:hyperlink>
        </w:p>
        <w:p w14:paraId="6D062A2D" w14:textId="3DE3FCC8" w:rsidR="00881C6C" w:rsidRDefault="00881C6C">
          <w:pPr>
            <w:pStyle w:val="TOC3"/>
            <w:tabs>
              <w:tab w:val="right" w:leader="dot" w:pos="10310"/>
            </w:tabs>
            <w:rPr>
              <w:rFonts w:asciiTheme="minorHAnsi" w:eastAsiaTheme="minorEastAsia" w:hAnsiTheme="minorHAnsi" w:cstheme="minorBidi"/>
              <w:noProof/>
              <w:kern w:val="2"/>
              <w:sz w:val="24"/>
              <w:szCs w:val="24"/>
              <w:lang w:val="en-GB" w:eastAsia="en-GB"/>
              <w14:ligatures w14:val="standardContextual"/>
            </w:rPr>
          </w:pPr>
          <w:hyperlink w:anchor="_Toc190696177" w:history="1">
            <w:r w:rsidRPr="00DE47C1">
              <w:rPr>
                <w:rStyle w:val="Hyperlink"/>
                <w:noProof/>
              </w:rPr>
              <w:t>Remunerative</w:t>
            </w:r>
            <w:r w:rsidRPr="00DE47C1">
              <w:rPr>
                <w:rStyle w:val="Hyperlink"/>
                <w:noProof/>
                <w:spacing w:val="-14"/>
              </w:rPr>
              <w:t xml:space="preserve"> </w:t>
            </w:r>
            <w:r w:rsidRPr="00DE47C1">
              <w:rPr>
                <w:rStyle w:val="Hyperlink"/>
                <w:noProof/>
                <w:spacing w:val="-4"/>
              </w:rPr>
              <w:t>work</w:t>
            </w:r>
            <w:r>
              <w:rPr>
                <w:noProof/>
                <w:webHidden/>
              </w:rPr>
              <w:tab/>
            </w:r>
            <w:r>
              <w:rPr>
                <w:noProof/>
                <w:webHidden/>
              </w:rPr>
              <w:fldChar w:fldCharType="begin"/>
            </w:r>
            <w:r>
              <w:rPr>
                <w:noProof/>
                <w:webHidden/>
              </w:rPr>
              <w:instrText xml:space="preserve"> PAGEREF _Toc190696177 \h </w:instrText>
            </w:r>
            <w:r>
              <w:rPr>
                <w:noProof/>
                <w:webHidden/>
              </w:rPr>
            </w:r>
            <w:r>
              <w:rPr>
                <w:noProof/>
                <w:webHidden/>
              </w:rPr>
              <w:fldChar w:fldCharType="separate"/>
            </w:r>
            <w:r>
              <w:rPr>
                <w:noProof/>
                <w:webHidden/>
              </w:rPr>
              <w:t>26</w:t>
            </w:r>
            <w:r>
              <w:rPr>
                <w:noProof/>
                <w:webHidden/>
              </w:rPr>
              <w:fldChar w:fldCharType="end"/>
            </w:r>
          </w:hyperlink>
        </w:p>
        <w:p w14:paraId="208CF157" w14:textId="22AAA367" w:rsidR="00881C6C" w:rsidRDefault="00881C6C">
          <w:pPr>
            <w:pStyle w:val="TOC1"/>
            <w:tabs>
              <w:tab w:val="right" w:leader="dot" w:pos="10310"/>
            </w:tabs>
            <w:rPr>
              <w:rFonts w:asciiTheme="minorHAnsi" w:eastAsiaTheme="minorEastAsia" w:hAnsiTheme="minorHAnsi" w:cstheme="minorBidi"/>
              <w:noProof/>
              <w:kern w:val="2"/>
              <w:sz w:val="24"/>
              <w:szCs w:val="24"/>
              <w:lang w:val="en-GB" w:eastAsia="en-GB"/>
              <w14:ligatures w14:val="standardContextual"/>
            </w:rPr>
          </w:pPr>
          <w:hyperlink w:anchor="_Toc190696178" w:history="1">
            <w:r w:rsidRPr="00DE47C1">
              <w:rPr>
                <w:rStyle w:val="Hyperlink"/>
                <w:noProof/>
              </w:rPr>
              <w:t>PART</w:t>
            </w:r>
            <w:r w:rsidRPr="00DE47C1">
              <w:rPr>
                <w:rStyle w:val="Hyperlink"/>
                <w:noProof/>
                <w:spacing w:val="-5"/>
              </w:rPr>
              <w:t xml:space="preserve"> </w:t>
            </w:r>
            <w:r w:rsidRPr="00DE47C1">
              <w:rPr>
                <w:rStyle w:val="Hyperlink"/>
                <w:noProof/>
                <w:spacing w:val="-10"/>
              </w:rPr>
              <w:t>3</w:t>
            </w:r>
            <w:r>
              <w:rPr>
                <w:noProof/>
                <w:webHidden/>
              </w:rPr>
              <w:tab/>
            </w:r>
            <w:r>
              <w:rPr>
                <w:noProof/>
                <w:webHidden/>
              </w:rPr>
              <w:fldChar w:fldCharType="begin"/>
            </w:r>
            <w:r>
              <w:rPr>
                <w:noProof/>
                <w:webHidden/>
              </w:rPr>
              <w:instrText xml:space="preserve"> PAGEREF _Toc190696178 \h </w:instrText>
            </w:r>
            <w:r>
              <w:rPr>
                <w:noProof/>
                <w:webHidden/>
              </w:rPr>
            </w:r>
            <w:r>
              <w:rPr>
                <w:noProof/>
                <w:webHidden/>
              </w:rPr>
              <w:fldChar w:fldCharType="separate"/>
            </w:r>
            <w:r>
              <w:rPr>
                <w:noProof/>
                <w:webHidden/>
              </w:rPr>
              <w:t>27</w:t>
            </w:r>
            <w:r>
              <w:rPr>
                <w:noProof/>
                <w:webHidden/>
              </w:rPr>
              <w:fldChar w:fldCharType="end"/>
            </w:r>
          </w:hyperlink>
        </w:p>
        <w:p w14:paraId="5A136D25" w14:textId="06CC3623" w:rsidR="00881C6C" w:rsidRDefault="00881C6C">
          <w:pPr>
            <w:pStyle w:val="TOC1"/>
            <w:tabs>
              <w:tab w:val="right" w:leader="dot" w:pos="10310"/>
            </w:tabs>
            <w:rPr>
              <w:rFonts w:asciiTheme="minorHAnsi" w:eastAsiaTheme="minorEastAsia" w:hAnsiTheme="minorHAnsi" w:cstheme="minorBidi"/>
              <w:noProof/>
              <w:kern w:val="2"/>
              <w:sz w:val="24"/>
              <w:szCs w:val="24"/>
              <w:lang w:val="en-GB" w:eastAsia="en-GB"/>
              <w14:ligatures w14:val="standardContextual"/>
            </w:rPr>
          </w:pPr>
          <w:hyperlink w:anchor="_Toc190696179" w:history="1">
            <w:r w:rsidRPr="00DE47C1">
              <w:rPr>
                <w:rStyle w:val="Hyperlink"/>
                <w:noProof/>
              </w:rPr>
              <w:t>Procedural</w:t>
            </w:r>
            <w:r w:rsidRPr="00DE47C1">
              <w:rPr>
                <w:rStyle w:val="Hyperlink"/>
                <w:noProof/>
                <w:spacing w:val="-13"/>
              </w:rPr>
              <w:t xml:space="preserve"> </w:t>
            </w:r>
            <w:r w:rsidRPr="00DE47C1">
              <w:rPr>
                <w:rStyle w:val="Hyperlink"/>
                <w:noProof/>
                <w:spacing w:val="-2"/>
              </w:rPr>
              <w:t>matters</w:t>
            </w:r>
            <w:r>
              <w:rPr>
                <w:noProof/>
                <w:webHidden/>
              </w:rPr>
              <w:tab/>
            </w:r>
            <w:r>
              <w:rPr>
                <w:noProof/>
                <w:webHidden/>
              </w:rPr>
              <w:fldChar w:fldCharType="begin"/>
            </w:r>
            <w:r>
              <w:rPr>
                <w:noProof/>
                <w:webHidden/>
              </w:rPr>
              <w:instrText xml:space="preserve"> PAGEREF _Toc190696179 \h </w:instrText>
            </w:r>
            <w:r>
              <w:rPr>
                <w:noProof/>
                <w:webHidden/>
              </w:rPr>
            </w:r>
            <w:r>
              <w:rPr>
                <w:noProof/>
                <w:webHidden/>
              </w:rPr>
              <w:fldChar w:fldCharType="separate"/>
            </w:r>
            <w:r>
              <w:rPr>
                <w:noProof/>
                <w:webHidden/>
              </w:rPr>
              <w:t>27</w:t>
            </w:r>
            <w:r>
              <w:rPr>
                <w:noProof/>
                <w:webHidden/>
              </w:rPr>
              <w:fldChar w:fldCharType="end"/>
            </w:r>
          </w:hyperlink>
        </w:p>
        <w:p w14:paraId="364F1CC7" w14:textId="2C75F059" w:rsidR="00881C6C" w:rsidRDefault="00881C6C">
          <w:pPr>
            <w:pStyle w:val="TOC3"/>
            <w:tabs>
              <w:tab w:val="right" w:leader="dot" w:pos="10310"/>
            </w:tabs>
            <w:rPr>
              <w:rFonts w:asciiTheme="minorHAnsi" w:eastAsiaTheme="minorEastAsia" w:hAnsiTheme="minorHAnsi" w:cstheme="minorBidi"/>
              <w:noProof/>
              <w:kern w:val="2"/>
              <w:sz w:val="24"/>
              <w:szCs w:val="24"/>
              <w:lang w:val="en-GB" w:eastAsia="en-GB"/>
              <w14:ligatures w14:val="standardContextual"/>
            </w:rPr>
          </w:pPr>
          <w:hyperlink w:anchor="_Toc190696180" w:history="1">
            <w:r w:rsidRPr="00DE47C1">
              <w:rPr>
                <w:rStyle w:val="Hyperlink"/>
                <w:noProof/>
              </w:rPr>
              <w:t>Procedure</w:t>
            </w:r>
            <w:r w:rsidRPr="00DE47C1">
              <w:rPr>
                <w:rStyle w:val="Hyperlink"/>
                <w:noProof/>
                <w:spacing w:val="-10"/>
              </w:rPr>
              <w:t xml:space="preserve"> </w:t>
            </w:r>
            <w:r w:rsidRPr="00DE47C1">
              <w:rPr>
                <w:rStyle w:val="Hyperlink"/>
                <w:noProof/>
              </w:rPr>
              <w:t>for</w:t>
            </w:r>
            <w:r w:rsidRPr="00DE47C1">
              <w:rPr>
                <w:rStyle w:val="Hyperlink"/>
                <w:noProof/>
                <w:spacing w:val="-6"/>
              </w:rPr>
              <w:t xml:space="preserve"> </w:t>
            </w:r>
            <w:r w:rsidRPr="00DE47C1">
              <w:rPr>
                <w:rStyle w:val="Hyperlink"/>
                <w:noProof/>
              </w:rPr>
              <w:t>reduction</w:t>
            </w:r>
            <w:r w:rsidRPr="00DE47C1">
              <w:rPr>
                <w:rStyle w:val="Hyperlink"/>
                <w:noProof/>
                <w:spacing w:val="-4"/>
              </w:rPr>
              <w:t xml:space="preserve"> </w:t>
            </w:r>
            <w:r w:rsidRPr="00DE47C1">
              <w:rPr>
                <w:rStyle w:val="Hyperlink"/>
                <w:noProof/>
              </w:rPr>
              <w:t>applications</w:t>
            </w:r>
            <w:r w:rsidRPr="00DE47C1">
              <w:rPr>
                <w:rStyle w:val="Hyperlink"/>
                <w:noProof/>
                <w:spacing w:val="-5"/>
              </w:rPr>
              <w:t xml:space="preserve"> </w:t>
            </w:r>
            <w:r w:rsidRPr="00DE47C1">
              <w:rPr>
                <w:rStyle w:val="Hyperlink"/>
                <w:noProof/>
              </w:rPr>
              <w:t>and</w:t>
            </w:r>
            <w:r w:rsidRPr="00DE47C1">
              <w:rPr>
                <w:rStyle w:val="Hyperlink"/>
                <w:noProof/>
                <w:spacing w:val="-7"/>
              </w:rPr>
              <w:t xml:space="preserve"> </w:t>
            </w:r>
            <w:r w:rsidRPr="00DE47C1">
              <w:rPr>
                <w:rStyle w:val="Hyperlink"/>
                <w:noProof/>
              </w:rPr>
              <w:t>appeals</w:t>
            </w:r>
            <w:r w:rsidRPr="00DE47C1">
              <w:rPr>
                <w:rStyle w:val="Hyperlink"/>
                <w:noProof/>
                <w:spacing w:val="-4"/>
              </w:rPr>
              <w:t xml:space="preserve"> </w:t>
            </w:r>
            <w:r w:rsidRPr="00DE47C1">
              <w:rPr>
                <w:rStyle w:val="Hyperlink"/>
                <w:noProof/>
              </w:rPr>
              <w:t>against</w:t>
            </w:r>
            <w:r w:rsidRPr="00DE47C1">
              <w:rPr>
                <w:rStyle w:val="Hyperlink"/>
                <w:noProof/>
                <w:spacing w:val="-7"/>
              </w:rPr>
              <w:t xml:space="preserve"> </w:t>
            </w:r>
            <w:r w:rsidRPr="00DE47C1">
              <w:rPr>
                <w:rStyle w:val="Hyperlink"/>
                <w:noProof/>
              </w:rPr>
              <w:t>reduction</w:t>
            </w:r>
            <w:r w:rsidRPr="00DE47C1">
              <w:rPr>
                <w:rStyle w:val="Hyperlink"/>
                <w:noProof/>
                <w:spacing w:val="-8"/>
              </w:rPr>
              <w:t xml:space="preserve"> </w:t>
            </w:r>
            <w:r w:rsidRPr="00DE47C1">
              <w:rPr>
                <w:rStyle w:val="Hyperlink"/>
                <w:noProof/>
                <w:spacing w:val="-2"/>
              </w:rPr>
              <w:t>decisions</w:t>
            </w:r>
            <w:r>
              <w:rPr>
                <w:noProof/>
                <w:webHidden/>
              </w:rPr>
              <w:tab/>
            </w:r>
            <w:r>
              <w:rPr>
                <w:noProof/>
                <w:webHidden/>
              </w:rPr>
              <w:fldChar w:fldCharType="begin"/>
            </w:r>
            <w:r>
              <w:rPr>
                <w:noProof/>
                <w:webHidden/>
              </w:rPr>
              <w:instrText xml:space="preserve"> PAGEREF _Toc190696180 \h </w:instrText>
            </w:r>
            <w:r>
              <w:rPr>
                <w:noProof/>
                <w:webHidden/>
              </w:rPr>
            </w:r>
            <w:r>
              <w:rPr>
                <w:noProof/>
                <w:webHidden/>
              </w:rPr>
              <w:fldChar w:fldCharType="separate"/>
            </w:r>
            <w:r>
              <w:rPr>
                <w:noProof/>
                <w:webHidden/>
              </w:rPr>
              <w:t>27</w:t>
            </w:r>
            <w:r>
              <w:rPr>
                <w:noProof/>
                <w:webHidden/>
              </w:rPr>
              <w:fldChar w:fldCharType="end"/>
            </w:r>
          </w:hyperlink>
        </w:p>
        <w:p w14:paraId="140FCD32" w14:textId="3B3AD842" w:rsidR="00881C6C" w:rsidRDefault="00881C6C">
          <w:pPr>
            <w:pStyle w:val="TOC1"/>
            <w:tabs>
              <w:tab w:val="right" w:leader="dot" w:pos="10310"/>
            </w:tabs>
            <w:rPr>
              <w:rFonts w:asciiTheme="minorHAnsi" w:eastAsiaTheme="minorEastAsia" w:hAnsiTheme="minorHAnsi" w:cstheme="minorBidi"/>
              <w:noProof/>
              <w:kern w:val="2"/>
              <w:sz w:val="24"/>
              <w:szCs w:val="24"/>
              <w:lang w:val="en-GB" w:eastAsia="en-GB"/>
              <w14:ligatures w14:val="standardContextual"/>
            </w:rPr>
          </w:pPr>
          <w:hyperlink w:anchor="_Toc190696181" w:history="1">
            <w:r w:rsidRPr="00DE47C1">
              <w:rPr>
                <w:rStyle w:val="Hyperlink"/>
                <w:noProof/>
              </w:rPr>
              <w:t>PART</w:t>
            </w:r>
            <w:r w:rsidRPr="00DE47C1">
              <w:rPr>
                <w:rStyle w:val="Hyperlink"/>
                <w:noProof/>
                <w:spacing w:val="-5"/>
              </w:rPr>
              <w:t xml:space="preserve"> </w:t>
            </w:r>
            <w:r w:rsidRPr="00DE47C1">
              <w:rPr>
                <w:rStyle w:val="Hyperlink"/>
                <w:noProof/>
                <w:spacing w:val="-10"/>
              </w:rPr>
              <w:t>4</w:t>
            </w:r>
            <w:r>
              <w:rPr>
                <w:noProof/>
                <w:webHidden/>
              </w:rPr>
              <w:tab/>
            </w:r>
            <w:r>
              <w:rPr>
                <w:noProof/>
                <w:webHidden/>
              </w:rPr>
              <w:fldChar w:fldCharType="begin"/>
            </w:r>
            <w:r>
              <w:rPr>
                <w:noProof/>
                <w:webHidden/>
              </w:rPr>
              <w:instrText xml:space="preserve"> PAGEREF _Toc190696181 \h </w:instrText>
            </w:r>
            <w:r>
              <w:rPr>
                <w:noProof/>
                <w:webHidden/>
              </w:rPr>
            </w:r>
            <w:r>
              <w:rPr>
                <w:noProof/>
                <w:webHidden/>
              </w:rPr>
              <w:fldChar w:fldCharType="separate"/>
            </w:r>
            <w:r>
              <w:rPr>
                <w:noProof/>
                <w:webHidden/>
              </w:rPr>
              <w:t>27</w:t>
            </w:r>
            <w:r>
              <w:rPr>
                <w:noProof/>
                <w:webHidden/>
              </w:rPr>
              <w:fldChar w:fldCharType="end"/>
            </w:r>
          </w:hyperlink>
        </w:p>
        <w:p w14:paraId="3D3FB4E8" w14:textId="66E30E25" w:rsidR="00881C6C" w:rsidRDefault="00881C6C">
          <w:pPr>
            <w:pStyle w:val="TOC1"/>
            <w:tabs>
              <w:tab w:val="right" w:leader="dot" w:pos="10310"/>
            </w:tabs>
            <w:rPr>
              <w:rFonts w:asciiTheme="minorHAnsi" w:eastAsiaTheme="minorEastAsia" w:hAnsiTheme="minorHAnsi" w:cstheme="minorBidi"/>
              <w:noProof/>
              <w:kern w:val="2"/>
              <w:sz w:val="24"/>
              <w:szCs w:val="24"/>
              <w:lang w:val="en-GB" w:eastAsia="en-GB"/>
              <w14:ligatures w14:val="standardContextual"/>
            </w:rPr>
          </w:pPr>
          <w:hyperlink w:anchor="_Toc190696182" w:history="1">
            <w:r w:rsidRPr="00DE47C1">
              <w:rPr>
                <w:rStyle w:val="Hyperlink"/>
                <w:noProof/>
              </w:rPr>
              <w:t>Classes</w:t>
            </w:r>
            <w:r w:rsidRPr="00DE47C1">
              <w:rPr>
                <w:rStyle w:val="Hyperlink"/>
                <w:noProof/>
                <w:spacing w:val="-7"/>
              </w:rPr>
              <w:t xml:space="preserve"> </w:t>
            </w:r>
            <w:r w:rsidRPr="00DE47C1">
              <w:rPr>
                <w:rStyle w:val="Hyperlink"/>
                <w:noProof/>
              </w:rPr>
              <w:t>of</w:t>
            </w:r>
            <w:r w:rsidRPr="00DE47C1">
              <w:rPr>
                <w:rStyle w:val="Hyperlink"/>
                <w:noProof/>
                <w:spacing w:val="-5"/>
              </w:rPr>
              <w:t xml:space="preserve"> </w:t>
            </w:r>
            <w:r w:rsidRPr="00DE47C1">
              <w:rPr>
                <w:rStyle w:val="Hyperlink"/>
                <w:noProof/>
              </w:rPr>
              <w:t>person</w:t>
            </w:r>
            <w:r w:rsidRPr="00DE47C1">
              <w:rPr>
                <w:rStyle w:val="Hyperlink"/>
                <w:noProof/>
                <w:spacing w:val="-3"/>
              </w:rPr>
              <w:t xml:space="preserve"> </w:t>
            </w:r>
            <w:r w:rsidRPr="00DE47C1">
              <w:rPr>
                <w:rStyle w:val="Hyperlink"/>
                <w:noProof/>
              </w:rPr>
              <w:t>entitled</w:t>
            </w:r>
            <w:r w:rsidRPr="00DE47C1">
              <w:rPr>
                <w:rStyle w:val="Hyperlink"/>
                <w:noProof/>
                <w:spacing w:val="-6"/>
              </w:rPr>
              <w:t xml:space="preserve"> </w:t>
            </w:r>
            <w:r w:rsidRPr="00DE47C1">
              <w:rPr>
                <w:rStyle w:val="Hyperlink"/>
                <w:noProof/>
              </w:rPr>
              <w:t>to</w:t>
            </w:r>
            <w:r w:rsidRPr="00DE47C1">
              <w:rPr>
                <w:rStyle w:val="Hyperlink"/>
                <w:noProof/>
                <w:spacing w:val="-5"/>
              </w:rPr>
              <w:t xml:space="preserve"> </w:t>
            </w:r>
            <w:r w:rsidRPr="00DE47C1">
              <w:rPr>
                <w:rStyle w:val="Hyperlink"/>
                <w:noProof/>
              </w:rPr>
              <w:t>a</w:t>
            </w:r>
            <w:r w:rsidRPr="00DE47C1">
              <w:rPr>
                <w:rStyle w:val="Hyperlink"/>
                <w:noProof/>
                <w:spacing w:val="-6"/>
              </w:rPr>
              <w:t xml:space="preserve"> </w:t>
            </w:r>
            <w:r w:rsidRPr="00DE47C1">
              <w:rPr>
                <w:rStyle w:val="Hyperlink"/>
                <w:noProof/>
              </w:rPr>
              <w:t>reduction</w:t>
            </w:r>
            <w:r w:rsidRPr="00DE47C1">
              <w:rPr>
                <w:rStyle w:val="Hyperlink"/>
                <w:noProof/>
                <w:spacing w:val="-6"/>
              </w:rPr>
              <w:t xml:space="preserve"> </w:t>
            </w:r>
            <w:r w:rsidRPr="00DE47C1">
              <w:rPr>
                <w:rStyle w:val="Hyperlink"/>
                <w:noProof/>
              </w:rPr>
              <w:t>under</w:t>
            </w:r>
            <w:r w:rsidRPr="00DE47C1">
              <w:rPr>
                <w:rStyle w:val="Hyperlink"/>
                <w:noProof/>
                <w:spacing w:val="-3"/>
              </w:rPr>
              <w:t xml:space="preserve"> </w:t>
            </w:r>
            <w:r w:rsidRPr="00DE47C1">
              <w:rPr>
                <w:rStyle w:val="Hyperlink"/>
                <w:noProof/>
              </w:rPr>
              <w:t>this</w:t>
            </w:r>
            <w:r w:rsidRPr="00DE47C1">
              <w:rPr>
                <w:rStyle w:val="Hyperlink"/>
                <w:noProof/>
                <w:spacing w:val="-6"/>
              </w:rPr>
              <w:t xml:space="preserve"> </w:t>
            </w:r>
            <w:r w:rsidRPr="00DE47C1">
              <w:rPr>
                <w:rStyle w:val="Hyperlink"/>
                <w:noProof/>
                <w:spacing w:val="-2"/>
              </w:rPr>
              <w:t>scheme</w:t>
            </w:r>
            <w:r>
              <w:rPr>
                <w:noProof/>
                <w:webHidden/>
              </w:rPr>
              <w:tab/>
            </w:r>
            <w:r>
              <w:rPr>
                <w:noProof/>
                <w:webHidden/>
              </w:rPr>
              <w:fldChar w:fldCharType="begin"/>
            </w:r>
            <w:r>
              <w:rPr>
                <w:noProof/>
                <w:webHidden/>
              </w:rPr>
              <w:instrText xml:space="preserve"> PAGEREF _Toc190696182 \h </w:instrText>
            </w:r>
            <w:r>
              <w:rPr>
                <w:noProof/>
                <w:webHidden/>
              </w:rPr>
            </w:r>
            <w:r>
              <w:rPr>
                <w:noProof/>
                <w:webHidden/>
              </w:rPr>
              <w:fldChar w:fldCharType="separate"/>
            </w:r>
            <w:r>
              <w:rPr>
                <w:noProof/>
                <w:webHidden/>
              </w:rPr>
              <w:t>27</w:t>
            </w:r>
            <w:r>
              <w:rPr>
                <w:noProof/>
                <w:webHidden/>
              </w:rPr>
              <w:fldChar w:fldCharType="end"/>
            </w:r>
          </w:hyperlink>
        </w:p>
        <w:p w14:paraId="500BF588" w14:textId="09A8233C" w:rsidR="00881C6C" w:rsidRDefault="00881C6C">
          <w:pPr>
            <w:pStyle w:val="TOC3"/>
            <w:tabs>
              <w:tab w:val="right" w:leader="dot" w:pos="10310"/>
            </w:tabs>
            <w:rPr>
              <w:rFonts w:asciiTheme="minorHAnsi" w:eastAsiaTheme="minorEastAsia" w:hAnsiTheme="minorHAnsi" w:cstheme="minorBidi"/>
              <w:noProof/>
              <w:kern w:val="2"/>
              <w:sz w:val="24"/>
              <w:szCs w:val="24"/>
              <w:lang w:val="en-GB" w:eastAsia="en-GB"/>
              <w14:ligatures w14:val="standardContextual"/>
            </w:rPr>
          </w:pPr>
          <w:hyperlink w:anchor="_Toc190696183" w:history="1">
            <w:r w:rsidRPr="00DE47C1">
              <w:rPr>
                <w:rStyle w:val="Hyperlink"/>
                <w:noProof/>
              </w:rPr>
              <w:t>Classes</w:t>
            </w:r>
            <w:r w:rsidRPr="00DE47C1">
              <w:rPr>
                <w:rStyle w:val="Hyperlink"/>
                <w:noProof/>
                <w:spacing w:val="-2"/>
              </w:rPr>
              <w:t xml:space="preserve"> </w:t>
            </w:r>
            <w:r w:rsidRPr="00DE47C1">
              <w:rPr>
                <w:rStyle w:val="Hyperlink"/>
                <w:noProof/>
              </w:rPr>
              <w:t>of</w:t>
            </w:r>
            <w:r w:rsidRPr="00DE47C1">
              <w:rPr>
                <w:rStyle w:val="Hyperlink"/>
                <w:noProof/>
                <w:spacing w:val="-4"/>
              </w:rPr>
              <w:t xml:space="preserve"> </w:t>
            </w:r>
            <w:r w:rsidRPr="00DE47C1">
              <w:rPr>
                <w:rStyle w:val="Hyperlink"/>
                <w:noProof/>
              </w:rPr>
              <w:t>person</w:t>
            </w:r>
            <w:r w:rsidRPr="00DE47C1">
              <w:rPr>
                <w:rStyle w:val="Hyperlink"/>
                <w:noProof/>
                <w:spacing w:val="-5"/>
              </w:rPr>
              <w:t xml:space="preserve"> </w:t>
            </w:r>
            <w:r w:rsidRPr="00DE47C1">
              <w:rPr>
                <w:rStyle w:val="Hyperlink"/>
                <w:noProof/>
              </w:rPr>
              <w:t>entitled</w:t>
            </w:r>
            <w:r w:rsidRPr="00DE47C1">
              <w:rPr>
                <w:rStyle w:val="Hyperlink"/>
                <w:noProof/>
                <w:spacing w:val="-5"/>
              </w:rPr>
              <w:t xml:space="preserve"> </w:t>
            </w:r>
            <w:r w:rsidRPr="00DE47C1">
              <w:rPr>
                <w:rStyle w:val="Hyperlink"/>
                <w:noProof/>
              </w:rPr>
              <w:t>to</w:t>
            </w:r>
            <w:r w:rsidRPr="00DE47C1">
              <w:rPr>
                <w:rStyle w:val="Hyperlink"/>
                <w:noProof/>
                <w:spacing w:val="-2"/>
              </w:rPr>
              <w:t xml:space="preserve"> </w:t>
            </w:r>
            <w:r w:rsidRPr="00DE47C1">
              <w:rPr>
                <w:rStyle w:val="Hyperlink"/>
                <w:noProof/>
              </w:rPr>
              <w:t>a</w:t>
            </w:r>
            <w:r w:rsidRPr="00DE47C1">
              <w:rPr>
                <w:rStyle w:val="Hyperlink"/>
                <w:noProof/>
                <w:spacing w:val="-5"/>
              </w:rPr>
              <w:t xml:space="preserve"> </w:t>
            </w:r>
            <w:r w:rsidRPr="00DE47C1">
              <w:rPr>
                <w:rStyle w:val="Hyperlink"/>
                <w:noProof/>
              </w:rPr>
              <w:t>reduction</w:t>
            </w:r>
            <w:r w:rsidRPr="00DE47C1">
              <w:rPr>
                <w:rStyle w:val="Hyperlink"/>
                <w:noProof/>
                <w:spacing w:val="-5"/>
              </w:rPr>
              <w:t xml:space="preserve"> </w:t>
            </w:r>
            <w:r w:rsidRPr="00DE47C1">
              <w:rPr>
                <w:rStyle w:val="Hyperlink"/>
                <w:noProof/>
              </w:rPr>
              <w:t>under</w:t>
            </w:r>
            <w:r w:rsidRPr="00DE47C1">
              <w:rPr>
                <w:rStyle w:val="Hyperlink"/>
                <w:noProof/>
                <w:spacing w:val="-2"/>
              </w:rPr>
              <w:t xml:space="preserve"> </w:t>
            </w:r>
            <w:r w:rsidRPr="00DE47C1">
              <w:rPr>
                <w:rStyle w:val="Hyperlink"/>
                <w:noProof/>
              </w:rPr>
              <w:t>this</w:t>
            </w:r>
            <w:r w:rsidRPr="00DE47C1">
              <w:rPr>
                <w:rStyle w:val="Hyperlink"/>
                <w:noProof/>
                <w:spacing w:val="-1"/>
              </w:rPr>
              <w:t xml:space="preserve"> </w:t>
            </w:r>
            <w:r w:rsidRPr="00DE47C1">
              <w:rPr>
                <w:rStyle w:val="Hyperlink"/>
                <w:noProof/>
                <w:spacing w:val="-2"/>
              </w:rPr>
              <w:t>scheme</w:t>
            </w:r>
            <w:r>
              <w:rPr>
                <w:noProof/>
                <w:webHidden/>
              </w:rPr>
              <w:tab/>
            </w:r>
            <w:r>
              <w:rPr>
                <w:noProof/>
                <w:webHidden/>
              </w:rPr>
              <w:fldChar w:fldCharType="begin"/>
            </w:r>
            <w:r>
              <w:rPr>
                <w:noProof/>
                <w:webHidden/>
              </w:rPr>
              <w:instrText xml:space="preserve"> PAGEREF _Toc190696183 \h </w:instrText>
            </w:r>
            <w:r>
              <w:rPr>
                <w:noProof/>
                <w:webHidden/>
              </w:rPr>
            </w:r>
            <w:r>
              <w:rPr>
                <w:noProof/>
                <w:webHidden/>
              </w:rPr>
              <w:fldChar w:fldCharType="separate"/>
            </w:r>
            <w:r>
              <w:rPr>
                <w:noProof/>
                <w:webHidden/>
              </w:rPr>
              <w:t>27</w:t>
            </w:r>
            <w:r>
              <w:rPr>
                <w:noProof/>
                <w:webHidden/>
              </w:rPr>
              <w:fldChar w:fldCharType="end"/>
            </w:r>
          </w:hyperlink>
        </w:p>
        <w:p w14:paraId="75D746A8" w14:textId="0411D2DB" w:rsidR="00881C6C" w:rsidRDefault="00881C6C">
          <w:pPr>
            <w:pStyle w:val="TOC3"/>
            <w:tabs>
              <w:tab w:val="right" w:leader="dot" w:pos="10310"/>
            </w:tabs>
            <w:rPr>
              <w:rFonts w:asciiTheme="minorHAnsi" w:eastAsiaTheme="minorEastAsia" w:hAnsiTheme="minorHAnsi" w:cstheme="minorBidi"/>
              <w:noProof/>
              <w:kern w:val="2"/>
              <w:sz w:val="24"/>
              <w:szCs w:val="24"/>
              <w:lang w:val="en-GB" w:eastAsia="en-GB"/>
              <w14:ligatures w14:val="standardContextual"/>
            </w:rPr>
          </w:pPr>
          <w:hyperlink w:anchor="_Toc190696184" w:history="1">
            <w:r w:rsidRPr="00DE47C1">
              <w:rPr>
                <w:rStyle w:val="Hyperlink"/>
                <w:noProof/>
              </w:rPr>
              <w:t>Class A:</w:t>
            </w:r>
            <w:r w:rsidRPr="00DE47C1">
              <w:rPr>
                <w:rStyle w:val="Hyperlink"/>
                <w:noProof/>
                <w:spacing w:val="-1"/>
              </w:rPr>
              <w:t xml:space="preserve"> p</w:t>
            </w:r>
            <w:r w:rsidRPr="00DE47C1">
              <w:rPr>
                <w:rStyle w:val="Hyperlink"/>
                <w:noProof/>
              </w:rPr>
              <w:t>ensioners whose income is no greater than the applicable amount</w:t>
            </w:r>
            <w:r>
              <w:rPr>
                <w:noProof/>
                <w:webHidden/>
              </w:rPr>
              <w:tab/>
            </w:r>
            <w:r>
              <w:rPr>
                <w:noProof/>
                <w:webHidden/>
              </w:rPr>
              <w:fldChar w:fldCharType="begin"/>
            </w:r>
            <w:r>
              <w:rPr>
                <w:noProof/>
                <w:webHidden/>
              </w:rPr>
              <w:instrText xml:space="preserve"> PAGEREF _Toc190696184 \h </w:instrText>
            </w:r>
            <w:r>
              <w:rPr>
                <w:noProof/>
                <w:webHidden/>
              </w:rPr>
            </w:r>
            <w:r>
              <w:rPr>
                <w:noProof/>
                <w:webHidden/>
              </w:rPr>
              <w:fldChar w:fldCharType="separate"/>
            </w:r>
            <w:r>
              <w:rPr>
                <w:noProof/>
                <w:webHidden/>
              </w:rPr>
              <w:t>27</w:t>
            </w:r>
            <w:r>
              <w:rPr>
                <w:noProof/>
                <w:webHidden/>
              </w:rPr>
              <w:fldChar w:fldCharType="end"/>
            </w:r>
          </w:hyperlink>
        </w:p>
        <w:p w14:paraId="5EBE9C95" w14:textId="473513C0" w:rsidR="00881C6C" w:rsidRDefault="00881C6C">
          <w:pPr>
            <w:pStyle w:val="TOC3"/>
            <w:tabs>
              <w:tab w:val="right" w:leader="dot" w:pos="10310"/>
            </w:tabs>
            <w:rPr>
              <w:rFonts w:asciiTheme="minorHAnsi" w:eastAsiaTheme="minorEastAsia" w:hAnsiTheme="minorHAnsi" w:cstheme="minorBidi"/>
              <w:noProof/>
              <w:kern w:val="2"/>
              <w:sz w:val="24"/>
              <w:szCs w:val="24"/>
              <w:lang w:val="en-GB" w:eastAsia="en-GB"/>
              <w14:ligatures w14:val="standardContextual"/>
            </w:rPr>
          </w:pPr>
          <w:hyperlink w:anchor="_Toc190696185" w:history="1">
            <w:r w:rsidRPr="00DE47C1">
              <w:rPr>
                <w:rStyle w:val="Hyperlink"/>
                <w:noProof/>
              </w:rPr>
              <w:t>Class</w:t>
            </w:r>
            <w:r w:rsidRPr="00DE47C1">
              <w:rPr>
                <w:rStyle w:val="Hyperlink"/>
                <w:noProof/>
                <w:spacing w:val="-1"/>
              </w:rPr>
              <w:t xml:space="preserve"> </w:t>
            </w:r>
            <w:r w:rsidRPr="00DE47C1">
              <w:rPr>
                <w:rStyle w:val="Hyperlink"/>
                <w:noProof/>
              </w:rPr>
              <w:t>B:</w:t>
            </w:r>
            <w:r w:rsidRPr="00DE47C1">
              <w:rPr>
                <w:rStyle w:val="Hyperlink"/>
                <w:noProof/>
                <w:spacing w:val="-2"/>
              </w:rPr>
              <w:t xml:space="preserve"> </w:t>
            </w:r>
            <w:r w:rsidRPr="00DE47C1">
              <w:rPr>
                <w:rStyle w:val="Hyperlink"/>
                <w:noProof/>
              </w:rPr>
              <w:t>pensioners whose income is greater than the applicable amount</w:t>
            </w:r>
            <w:r>
              <w:rPr>
                <w:noProof/>
                <w:webHidden/>
              </w:rPr>
              <w:tab/>
            </w:r>
            <w:r>
              <w:rPr>
                <w:noProof/>
                <w:webHidden/>
              </w:rPr>
              <w:fldChar w:fldCharType="begin"/>
            </w:r>
            <w:r>
              <w:rPr>
                <w:noProof/>
                <w:webHidden/>
              </w:rPr>
              <w:instrText xml:space="preserve"> PAGEREF _Toc190696185 \h </w:instrText>
            </w:r>
            <w:r>
              <w:rPr>
                <w:noProof/>
                <w:webHidden/>
              </w:rPr>
            </w:r>
            <w:r>
              <w:rPr>
                <w:noProof/>
                <w:webHidden/>
              </w:rPr>
              <w:fldChar w:fldCharType="separate"/>
            </w:r>
            <w:r>
              <w:rPr>
                <w:noProof/>
                <w:webHidden/>
              </w:rPr>
              <w:t>28</w:t>
            </w:r>
            <w:r>
              <w:rPr>
                <w:noProof/>
                <w:webHidden/>
              </w:rPr>
              <w:fldChar w:fldCharType="end"/>
            </w:r>
          </w:hyperlink>
        </w:p>
        <w:p w14:paraId="5189DC37" w14:textId="188A0272" w:rsidR="00881C6C" w:rsidRDefault="00881C6C">
          <w:pPr>
            <w:pStyle w:val="TOC3"/>
            <w:tabs>
              <w:tab w:val="right" w:leader="dot" w:pos="10310"/>
            </w:tabs>
            <w:rPr>
              <w:rFonts w:asciiTheme="minorHAnsi" w:eastAsiaTheme="minorEastAsia" w:hAnsiTheme="minorHAnsi" w:cstheme="minorBidi"/>
              <w:noProof/>
              <w:kern w:val="2"/>
              <w:sz w:val="24"/>
              <w:szCs w:val="24"/>
              <w:lang w:val="en-GB" w:eastAsia="en-GB"/>
              <w14:ligatures w14:val="standardContextual"/>
            </w:rPr>
          </w:pPr>
          <w:hyperlink w:anchor="_Toc190696186" w:history="1">
            <w:r w:rsidRPr="00DE47C1">
              <w:rPr>
                <w:rStyle w:val="Hyperlink"/>
                <w:noProof/>
              </w:rPr>
              <w:t>Class</w:t>
            </w:r>
            <w:r w:rsidRPr="00DE47C1">
              <w:rPr>
                <w:rStyle w:val="Hyperlink"/>
                <w:noProof/>
                <w:spacing w:val="-4"/>
              </w:rPr>
              <w:t xml:space="preserve"> </w:t>
            </w:r>
            <w:r w:rsidRPr="00DE47C1">
              <w:rPr>
                <w:rStyle w:val="Hyperlink"/>
                <w:noProof/>
              </w:rPr>
              <w:t>C:</w:t>
            </w:r>
            <w:r w:rsidRPr="00DE47C1">
              <w:rPr>
                <w:rStyle w:val="Hyperlink"/>
                <w:noProof/>
                <w:spacing w:val="-5"/>
              </w:rPr>
              <w:t xml:space="preserve"> </w:t>
            </w:r>
            <w:r w:rsidRPr="00DE47C1">
              <w:rPr>
                <w:rStyle w:val="Hyperlink"/>
                <w:noProof/>
              </w:rPr>
              <w:t>Alternative</w:t>
            </w:r>
            <w:r w:rsidRPr="00DE47C1">
              <w:rPr>
                <w:rStyle w:val="Hyperlink"/>
                <w:noProof/>
                <w:spacing w:val="-3"/>
              </w:rPr>
              <w:t xml:space="preserve"> </w:t>
            </w:r>
            <w:r w:rsidRPr="00DE47C1">
              <w:rPr>
                <w:rStyle w:val="Hyperlink"/>
                <w:noProof/>
              </w:rPr>
              <w:t>Maximum</w:t>
            </w:r>
            <w:r w:rsidRPr="00DE47C1">
              <w:rPr>
                <w:rStyle w:val="Hyperlink"/>
                <w:noProof/>
                <w:spacing w:val="-5"/>
              </w:rPr>
              <w:t xml:space="preserve"> </w:t>
            </w:r>
            <w:r w:rsidRPr="00DE47C1">
              <w:rPr>
                <w:rStyle w:val="Hyperlink"/>
                <w:noProof/>
              </w:rPr>
              <w:t>Council Tax</w:t>
            </w:r>
            <w:r w:rsidRPr="00DE47C1">
              <w:rPr>
                <w:rStyle w:val="Hyperlink"/>
                <w:noProof/>
                <w:spacing w:val="-3"/>
              </w:rPr>
              <w:t xml:space="preserve"> </w:t>
            </w:r>
            <w:r w:rsidRPr="00DE47C1">
              <w:rPr>
                <w:rStyle w:val="Hyperlink"/>
                <w:noProof/>
                <w:spacing w:val="-2"/>
              </w:rPr>
              <w:t>Reduction for pensioners</w:t>
            </w:r>
            <w:r>
              <w:rPr>
                <w:noProof/>
                <w:webHidden/>
              </w:rPr>
              <w:tab/>
            </w:r>
            <w:r>
              <w:rPr>
                <w:noProof/>
                <w:webHidden/>
              </w:rPr>
              <w:fldChar w:fldCharType="begin"/>
            </w:r>
            <w:r>
              <w:rPr>
                <w:noProof/>
                <w:webHidden/>
              </w:rPr>
              <w:instrText xml:space="preserve"> PAGEREF _Toc190696186 \h </w:instrText>
            </w:r>
            <w:r>
              <w:rPr>
                <w:noProof/>
                <w:webHidden/>
              </w:rPr>
            </w:r>
            <w:r>
              <w:rPr>
                <w:noProof/>
                <w:webHidden/>
              </w:rPr>
              <w:fldChar w:fldCharType="separate"/>
            </w:r>
            <w:r>
              <w:rPr>
                <w:noProof/>
                <w:webHidden/>
              </w:rPr>
              <w:t>28</w:t>
            </w:r>
            <w:r>
              <w:rPr>
                <w:noProof/>
                <w:webHidden/>
              </w:rPr>
              <w:fldChar w:fldCharType="end"/>
            </w:r>
          </w:hyperlink>
        </w:p>
        <w:p w14:paraId="30D20CE3" w14:textId="153E9EEC" w:rsidR="00881C6C" w:rsidRDefault="00881C6C">
          <w:pPr>
            <w:pStyle w:val="TOC3"/>
            <w:tabs>
              <w:tab w:val="right" w:leader="dot" w:pos="10310"/>
            </w:tabs>
            <w:rPr>
              <w:rFonts w:asciiTheme="minorHAnsi" w:eastAsiaTheme="minorEastAsia" w:hAnsiTheme="minorHAnsi" w:cstheme="minorBidi"/>
              <w:noProof/>
              <w:kern w:val="2"/>
              <w:sz w:val="24"/>
              <w:szCs w:val="24"/>
              <w:lang w:val="en-GB" w:eastAsia="en-GB"/>
              <w14:ligatures w14:val="standardContextual"/>
            </w:rPr>
          </w:pPr>
          <w:hyperlink w:anchor="_Toc190696187" w:history="1">
            <w:r w:rsidRPr="00DE47C1">
              <w:rPr>
                <w:rStyle w:val="Hyperlink"/>
                <w:noProof/>
              </w:rPr>
              <w:t>Class D: working-age applicants – earnings bands</w:t>
            </w:r>
            <w:r>
              <w:rPr>
                <w:noProof/>
                <w:webHidden/>
              </w:rPr>
              <w:tab/>
            </w:r>
            <w:r>
              <w:rPr>
                <w:noProof/>
                <w:webHidden/>
              </w:rPr>
              <w:fldChar w:fldCharType="begin"/>
            </w:r>
            <w:r>
              <w:rPr>
                <w:noProof/>
                <w:webHidden/>
              </w:rPr>
              <w:instrText xml:space="preserve"> PAGEREF _Toc190696187 \h </w:instrText>
            </w:r>
            <w:r>
              <w:rPr>
                <w:noProof/>
                <w:webHidden/>
              </w:rPr>
            </w:r>
            <w:r>
              <w:rPr>
                <w:noProof/>
                <w:webHidden/>
              </w:rPr>
              <w:fldChar w:fldCharType="separate"/>
            </w:r>
            <w:r>
              <w:rPr>
                <w:noProof/>
                <w:webHidden/>
              </w:rPr>
              <w:t>29</w:t>
            </w:r>
            <w:r>
              <w:rPr>
                <w:noProof/>
                <w:webHidden/>
              </w:rPr>
              <w:fldChar w:fldCharType="end"/>
            </w:r>
          </w:hyperlink>
        </w:p>
        <w:p w14:paraId="05453151" w14:textId="6D7CD1FE" w:rsidR="00881C6C" w:rsidRDefault="00881C6C">
          <w:pPr>
            <w:pStyle w:val="TOC3"/>
            <w:tabs>
              <w:tab w:val="right" w:leader="dot" w:pos="10310"/>
            </w:tabs>
            <w:rPr>
              <w:rFonts w:asciiTheme="minorHAnsi" w:eastAsiaTheme="minorEastAsia" w:hAnsiTheme="minorHAnsi" w:cstheme="minorBidi"/>
              <w:noProof/>
              <w:kern w:val="2"/>
              <w:sz w:val="24"/>
              <w:szCs w:val="24"/>
              <w:lang w:val="en-GB" w:eastAsia="en-GB"/>
              <w14:ligatures w14:val="standardContextual"/>
            </w:rPr>
          </w:pPr>
          <w:hyperlink w:anchor="_Toc190696188" w:history="1">
            <w:r w:rsidRPr="00DE47C1">
              <w:rPr>
                <w:rStyle w:val="Hyperlink"/>
                <w:noProof/>
              </w:rPr>
              <w:t>Periods</w:t>
            </w:r>
            <w:r w:rsidRPr="00DE47C1">
              <w:rPr>
                <w:rStyle w:val="Hyperlink"/>
                <w:noProof/>
                <w:spacing w:val="-3"/>
              </w:rPr>
              <w:t xml:space="preserve"> </w:t>
            </w:r>
            <w:r w:rsidRPr="00DE47C1">
              <w:rPr>
                <w:rStyle w:val="Hyperlink"/>
                <w:noProof/>
              </w:rPr>
              <w:t>of</w:t>
            </w:r>
            <w:r w:rsidRPr="00DE47C1">
              <w:rPr>
                <w:rStyle w:val="Hyperlink"/>
                <w:noProof/>
                <w:spacing w:val="-1"/>
              </w:rPr>
              <w:t xml:space="preserve"> </w:t>
            </w:r>
            <w:r w:rsidRPr="00DE47C1">
              <w:rPr>
                <w:rStyle w:val="Hyperlink"/>
                <w:noProof/>
              </w:rPr>
              <w:t>absence</w:t>
            </w:r>
            <w:r w:rsidRPr="00DE47C1">
              <w:rPr>
                <w:rStyle w:val="Hyperlink"/>
                <w:noProof/>
                <w:spacing w:val="-6"/>
              </w:rPr>
              <w:t xml:space="preserve"> </w:t>
            </w:r>
            <w:r w:rsidRPr="00DE47C1">
              <w:rPr>
                <w:rStyle w:val="Hyperlink"/>
                <w:noProof/>
              </w:rPr>
              <w:t>from</w:t>
            </w:r>
            <w:r w:rsidRPr="00DE47C1">
              <w:rPr>
                <w:rStyle w:val="Hyperlink"/>
                <w:noProof/>
                <w:spacing w:val="-1"/>
              </w:rPr>
              <w:t xml:space="preserve"> </w:t>
            </w:r>
            <w:r w:rsidRPr="00DE47C1">
              <w:rPr>
                <w:rStyle w:val="Hyperlink"/>
                <w:noProof/>
              </w:rPr>
              <w:t>a</w:t>
            </w:r>
            <w:r w:rsidRPr="00DE47C1">
              <w:rPr>
                <w:rStyle w:val="Hyperlink"/>
                <w:noProof/>
                <w:spacing w:val="-5"/>
              </w:rPr>
              <w:t xml:space="preserve"> </w:t>
            </w:r>
            <w:r w:rsidRPr="00DE47C1">
              <w:rPr>
                <w:rStyle w:val="Hyperlink"/>
                <w:noProof/>
                <w:spacing w:val="-2"/>
              </w:rPr>
              <w:t>dwelling</w:t>
            </w:r>
            <w:r>
              <w:rPr>
                <w:noProof/>
                <w:webHidden/>
              </w:rPr>
              <w:tab/>
            </w:r>
            <w:r>
              <w:rPr>
                <w:noProof/>
                <w:webHidden/>
              </w:rPr>
              <w:fldChar w:fldCharType="begin"/>
            </w:r>
            <w:r>
              <w:rPr>
                <w:noProof/>
                <w:webHidden/>
              </w:rPr>
              <w:instrText xml:space="preserve"> PAGEREF _Toc190696188 \h </w:instrText>
            </w:r>
            <w:r>
              <w:rPr>
                <w:noProof/>
                <w:webHidden/>
              </w:rPr>
            </w:r>
            <w:r>
              <w:rPr>
                <w:noProof/>
                <w:webHidden/>
              </w:rPr>
              <w:fldChar w:fldCharType="separate"/>
            </w:r>
            <w:r>
              <w:rPr>
                <w:noProof/>
                <w:webHidden/>
              </w:rPr>
              <w:t>30</w:t>
            </w:r>
            <w:r>
              <w:rPr>
                <w:noProof/>
                <w:webHidden/>
              </w:rPr>
              <w:fldChar w:fldCharType="end"/>
            </w:r>
          </w:hyperlink>
        </w:p>
        <w:p w14:paraId="4A81A387" w14:textId="06BD5059" w:rsidR="00881C6C" w:rsidRDefault="00881C6C">
          <w:pPr>
            <w:pStyle w:val="TOC1"/>
            <w:tabs>
              <w:tab w:val="right" w:leader="dot" w:pos="10310"/>
            </w:tabs>
            <w:rPr>
              <w:rFonts w:asciiTheme="minorHAnsi" w:eastAsiaTheme="minorEastAsia" w:hAnsiTheme="minorHAnsi" w:cstheme="minorBidi"/>
              <w:noProof/>
              <w:kern w:val="2"/>
              <w:sz w:val="24"/>
              <w:szCs w:val="24"/>
              <w:lang w:val="en-GB" w:eastAsia="en-GB"/>
              <w14:ligatures w14:val="standardContextual"/>
            </w:rPr>
          </w:pPr>
          <w:hyperlink w:anchor="_Toc190696189" w:history="1">
            <w:r w:rsidRPr="00DE47C1">
              <w:rPr>
                <w:rStyle w:val="Hyperlink"/>
                <w:noProof/>
              </w:rPr>
              <w:t>PART</w:t>
            </w:r>
            <w:r w:rsidRPr="00DE47C1">
              <w:rPr>
                <w:rStyle w:val="Hyperlink"/>
                <w:noProof/>
                <w:spacing w:val="-5"/>
              </w:rPr>
              <w:t xml:space="preserve"> </w:t>
            </w:r>
            <w:r w:rsidRPr="00DE47C1">
              <w:rPr>
                <w:rStyle w:val="Hyperlink"/>
                <w:noProof/>
                <w:spacing w:val="-10"/>
              </w:rPr>
              <w:t>5</w:t>
            </w:r>
            <w:r>
              <w:rPr>
                <w:noProof/>
                <w:webHidden/>
              </w:rPr>
              <w:tab/>
            </w:r>
            <w:r>
              <w:rPr>
                <w:noProof/>
                <w:webHidden/>
              </w:rPr>
              <w:fldChar w:fldCharType="begin"/>
            </w:r>
            <w:r>
              <w:rPr>
                <w:noProof/>
                <w:webHidden/>
              </w:rPr>
              <w:instrText xml:space="preserve"> PAGEREF _Toc190696189 \h </w:instrText>
            </w:r>
            <w:r>
              <w:rPr>
                <w:noProof/>
                <w:webHidden/>
              </w:rPr>
            </w:r>
            <w:r>
              <w:rPr>
                <w:noProof/>
                <w:webHidden/>
              </w:rPr>
              <w:fldChar w:fldCharType="separate"/>
            </w:r>
            <w:r>
              <w:rPr>
                <w:noProof/>
                <w:webHidden/>
              </w:rPr>
              <w:t>36</w:t>
            </w:r>
            <w:r>
              <w:rPr>
                <w:noProof/>
                <w:webHidden/>
              </w:rPr>
              <w:fldChar w:fldCharType="end"/>
            </w:r>
          </w:hyperlink>
        </w:p>
        <w:p w14:paraId="6A6B473C" w14:textId="7DB58E6F" w:rsidR="00881C6C" w:rsidRDefault="00881C6C">
          <w:pPr>
            <w:pStyle w:val="TOC1"/>
            <w:tabs>
              <w:tab w:val="right" w:leader="dot" w:pos="10310"/>
            </w:tabs>
            <w:rPr>
              <w:rFonts w:asciiTheme="minorHAnsi" w:eastAsiaTheme="minorEastAsia" w:hAnsiTheme="minorHAnsi" w:cstheme="minorBidi"/>
              <w:noProof/>
              <w:kern w:val="2"/>
              <w:sz w:val="24"/>
              <w:szCs w:val="24"/>
              <w:lang w:val="en-GB" w:eastAsia="en-GB"/>
              <w14:ligatures w14:val="standardContextual"/>
            </w:rPr>
          </w:pPr>
          <w:hyperlink w:anchor="_Toc190696190" w:history="1">
            <w:r w:rsidRPr="00DE47C1">
              <w:rPr>
                <w:rStyle w:val="Hyperlink"/>
                <w:noProof/>
              </w:rPr>
              <w:t>Classes</w:t>
            </w:r>
            <w:r w:rsidRPr="00DE47C1">
              <w:rPr>
                <w:rStyle w:val="Hyperlink"/>
                <w:noProof/>
                <w:spacing w:val="-7"/>
              </w:rPr>
              <w:t xml:space="preserve"> </w:t>
            </w:r>
            <w:r w:rsidRPr="00DE47C1">
              <w:rPr>
                <w:rStyle w:val="Hyperlink"/>
                <w:noProof/>
              </w:rPr>
              <w:t>of</w:t>
            </w:r>
            <w:r w:rsidRPr="00DE47C1">
              <w:rPr>
                <w:rStyle w:val="Hyperlink"/>
                <w:noProof/>
                <w:spacing w:val="-6"/>
              </w:rPr>
              <w:t xml:space="preserve"> </w:t>
            </w:r>
            <w:r w:rsidRPr="00DE47C1">
              <w:rPr>
                <w:rStyle w:val="Hyperlink"/>
                <w:noProof/>
              </w:rPr>
              <w:t>person</w:t>
            </w:r>
            <w:r w:rsidRPr="00DE47C1">
              <w:rPr>
                <w:rStyle w:val="Hyperlink"/>
                <w:noProof/>
                <w:spacing w:val="-4"/>
              </w:rPr>
              <w:t xml:space="preserve"> </w:t>
            </w:r>
            <w:r w:rsidRPr="00DE47C1">
              <w:rPr>
                <w:rStyle w:val="Hyperlink"/>
                <w:noProof/>
              </w:rPr>
              <w:t>excluded</w:t>
            </w:r>
            <w:r w:rsidRPr="00DE47C1">
              <w:rPr>
                <w:rStyle w:val="Hyperlink"/>
                <w:noProof/>
                <w:spacing w:val="-5"/>
              </w:rPr>
              <w:t xml:space="preserve"> </w:t>
            </w:r>
            <w:r w:rsidRPr="00DE47C1">
              <w:rPr>
                <w:rStyle w:val="Hyperlink"/>
                <w:noProof/>
              </w:rPr>
              <w:t>from</w:t>
            </w:r>
            <w:r w:rsidRPr="00DE47C1">
              <w:rPr>
                <w:rStyle w:val="Hyperlink"/>
                <w:noProof/>
                <w:spacing w:val="-6"/>
              </w:rPr>
              <w:t xml:space="preserve"> </w:t>
            </w:r>
            <w:r w:rsidRPr="00DE47C1">
              <w:rPr>
                <w:rStyle w:val="Hyperlink"/>
                <w:noProof/>
              </w:rPr>
              <w:t>this</w:t>
            </w:r>
            <w:r w:rsidRPr="00DE47C1">
              <w:rPr>
                <w:rStyle w:val="Hyperlink"/>
                <w:noProof/>
                <w:spacing w:val="-4"/>
              </w:rPr>
              <w:t xml:space="preserve"> </w:t>
            </w:r>
            <w:r w:rsidRPr="00DE47C1">
              <w:rPr>
                <w:rStyle w:val="Hyperlink"/>
                <w:noProof/>
                <w:spacing w:val="-2"/>
              </w:rPr>
              <w:t>scheme</w:t>
            </w:r>
            <w:r>
              <w:rPr>
                <w:noProof/>
                <w:webHidden/>
              </w:rPr>
              <w:tab/>
            </w:r>
            <w:r>
              <w:rPr>
                <w:noProof/>
                <w:webHidden/>
              </w:rPr>
              <w:fldChar w:fldCharType="begin"/>
            </w:r>
            <w:r>
              <w:rPr>
                <w:noProof/>
                <w:webHidden/>
              </w:rPr>
              <w:instrText xml:space="preserve"> PAGEREF _Toc190696190 \h </w:instrText>
            </w:r>
            <w:r>
              <w:rPr>
                <w:noProof/>
                <w:webHidden/>
              </w:rPr>
            </w:r>
            <w:r>
              <w:rPr>
                <w:noProof/>
                <w:webHidden/>
              </w:rPr>
              <w:fldChar w:fldCharType="separate"/>
            </w:r>
            <w:r>
              <w:rPr>
                <w:noProof/>
                <w:webHidden/>
              </w:rPr>
              <w:t>36</w:t>
            </w:r>
            <w:r>
              <w:rPr>
                <w:noProof/>
                <w:webHidden/>
              </w:rPr>
              <w:fldChar w:fldCharType="end"/>
            </w:r>
          </w:hyperlink>
        </w:p>
        <w:p w14:paraId="3098B6CB" w14:textId="07A10BB7" w:rsidR="00881C6C" w:rsidRDefault="00881C6C">
          <w:pPr>
            <w:pStyle w:val="TOC3"/>
            <w:tabs>
              <w:tab w:val="right" w:leader="dot" w:pos="10310"/>
            </w:tabs>
            <w:rPr>
              <w:rFonts w:asciiTheme="minorHAnsi" w:eastAsiaTheme="minorEastAsia" w:hAnsiTheme="minorHAnsi" w:cstheme="minorBidi"/>
              <w:noProof/>
              <w:kern w:val="2"/>
              <w:sz w:val="24"/>
              <w:szCs w:val="24"/>
              <w:lang w:val="en-GB" w:eastAsia="en-GB"/>
              <w14:ligatures w14:val="standardContextual"/>
            </w:rPr>
          </w:pPr>
          <w:hyperlink w:anchor="_Toc190696191" w:history="1">
            <w:r w:rsidRPr="00DE47C1">
              <w:rPr>
                <w:rStyle w:val="Hyperlink"/>
                <w:noProof/>
              </w:rPr>
              <w:t>Classes</w:t>
            </w:r>
            <w:r w:rsidRPr="00DE47C1">
              <w:rPr>
                <w:rStyle w:val="Hyperlink"/>
                <w:noProof/>
                <w:spacing w:val="-3"/>
              </w:rPr>
              <w:t xml:space="preserve"> </w:t>
            </w:r>
            <w:r w:rsidRPr="00DE47C1">
              <w:rPr>
                <w:rStyle w:val="Hyperlink"/>
                <w:noProof/>
              </w:rPr>
              <w:t>of</w:t>
            </w:r>
            <w:r w:rsidRPr="00DE47C1">
              <w:rPr>
                <w:rStyle w:val="Hyperlink"/>
                <w:noProof/>
                <w:spacing w:val="-4"/>
              </w:rPr>
              <w:t xml:space="preserve"> </w:t>
            </w:r>
            <w:r w:rsidRPr="00DE47C1">
              <w:rPr>
                <w:rStyle w:val="Hyperlink"/>
                <w:noProof/>
              </w:rPr>
              <w:t>person</w:t>
            </w:r>
            <w:r w:rsidRPr="00DE47C1">
              <w:rPr>
                <w:rStyle w:val="Hyperlink"/>
                <w:noProof/>
                <w:spacing w:val="-4"/>
              </w:rPr>
              <w:t xml:space="preserve"> </w:t>
            </w:r>
            <w:r w:rsidRPr="00DE47C1">
              <w:rPr>
                <w:rStyle w:val="Hyperlink"/>
                <w:noProof/>
              </w:rPr>
              <w:t>excluded</w:t>
            </w:r>
            <w:r w:rsidRPr="00DE47C1">
              <w:rPr>
                <w:rStyle w:val="Hyperlink"/>
                <w:noProof/>
                <w:spacing w:val="-3"/>
              </w:rPr>
              <w:t xml:space="preserve"> </w:t>
            </w:r>
            <w:r w:rsidRPr="00DE47C1">
              <w:rPr>
                <w:rStyle w:val="Hyperlink"/>
                <w:noProof/>
              </w:rPr>
              <w:t>from</w:t>
            </w:r>
            <w:r w:rsidRPr="00DE47C1">
              <w:rPr>
                <w:rStyle w:val="Hyperlink"/>
                <w:noProof/>
                <w:spacing w:val="-4"/>
              </w:rPr>
              <w:t xml:space="preserve"> </w:t>
            </w:r>
            <w:r w:rsidRPr="00DE47C1">
              <w:rPr>
                <w:rStyle w:val="Hyperlink"/>
                <w:noProof/>
              </w:rPr>
              <w:t>this</w:t>
            </w:r>
            <w:r w:rsidRPr="00DE47C1">
              <w:rPr>
                <w:rStyle w:val="Hyperlink"/>
                <w:noProof/>
                <w:spacing w:val="-4"/>
              </w:rPr>
              <w:t xml:space="preserve"> </w:t>
            </w:r>
            <w:r w:rsidRPr="00DE47C1">
              <w:rPr>
                <w:rStyle w:val="Hyperlink"/>
                <w:noProof/>
                <w:spacing w:val="-2"/>
              </w:rPr>
              <w:t>scheme</w:t>
            </w:r>
            <w:r>
              <w:rPr>
                <w:noProof/>
                <w:webHidden/>
              </w:rPr>
              <w:tab/>
            </w:r>
            <w:r>
              <w:rPr>
                <w:noProof/>
                <w:webHidden/>
              </w:rPr>
              <w:fldChar w:fldCharType="begin"/>
            </w:r>
            <w:r>
              <w:rPr>
                <w:noProof/>
                <w:webHidden/>
              </w:rPr>
              <w:instrText xml:space="preserve"> PAGEREF _Toc190696191 \h </w:instrText>
            </w:r>
            <w:r>
              <w:rPr>
                <w:noProof/>
                <w:webHidden/>
              </w:rPr>
            </w:r>
            <w:r>
              <w:rPr>
                <w:noProof/>
                <w:webHidden/>
              </w:rPr>
              <w:fldChar w:fldCharType="separate"/>
            </w:r>
            <w:r>
              <w:rPr>
                <w:noProof/>
                <w:webHidden/>
              </w:rPr>
              <w:t>36</w:t>
            </w:r>
            <w:r>
              <w:rPr>
                <w:noProof/>
                <w:webHidden/>
              </w:rPr>
              <w:fldChar w:fldCharType="end"/>
            </w:r>
          </w:hyperlink>
        </w:p>
        <w:p w14:paraId="6DA95618" w14:textId="689BF1C4" w:rsidR="00881C6C" w:rsidRDefault="00881C6C">
          <w:pPr>
            <w:pStyle w:val="TOC3"/>
            <w:tabs>
              <w:tab w:val="right" w:leader="dot" w:pos="10310"/>
            </w:tabs>
            <w:rPr>
              <w:rFonts w:asciiTheme="minorHAnsi" w:eastAsiaTheme="minorEastAsia" w:hAnsiTheme="minorHAnsi" w:cstheme="minorBidi"/>
              <w:noProof/>
              <w:kern w:val="2"/>
              <w:sz w:val="24"/>
              <w:szCs w:val="24"/>
              <w:lang w:val="en-GB" w:eastAsia="en-GB"/>
              <w14:ligatures w14:val="standardContextual"/>
            </w:rPr>
          </w:pPr>
          <w:hyperlink w:anchor="_Toc190696192" w:history="1">
            <w:r w:rsidRPr="00DE47C1">
              <w:rPr>
                <w:rStyle w:val="Hyperlink"/>
                <w:noProof/>
              </w:rPr>
              <w:t>Class</w:t>
            </w:r>
            <w:r w:rsidRPr="00DE47C1">
              <w:rPr>
                <w:rStyle w:val="Hyperlink"/>
                <w:noProof/>
                <w:spacing w:val="-5"/>
              </w:rPr>
              <w:t xml:space="preserve"> </w:t>
            </w:r>
            <w:r w:rsidRPr="00DE47C1">
              <w:rPr>
                <w:rStyle w:val="Hyperlink"/>
                <w:noProof/>
              </w:rPr>
              <w:t>of</w:t>
            </w:r>
            <w:r w:rsidRPr="00DE47C1">
              <w:rPr>
                <w:rStyle w:val="Hyperlink"/>
                <w:noProof/>
                <w:spacing w:val="-4"/>
              </w:rPr>
              <w:t xml:space="preserve"> </w:t>
            </w:r>
            <w:r w:rsidRPr="00DE47C1">
              <w:rPr>
                <w:rStyle w:val="Hyperlink"/>
                <w:noProof/>
              </w:rPr>
              <w:t>person</w:t>
            </w:r>
            <w:r w:rsidRPr="00DE47C1">
              <w:rPr>
                <w:rStyle w:val="Hyperlink"/>
                <w:noProof/>
                <w:spacing w:val="-5"/>
              </w:rPr>
              <w:t xml:space="preserve"> </w:t>
            </w:r>
            <w:r w:rsidRPr="00DE47C1">
              <w:rPr>
                <w:rStyle w:val="Hyperlink"/>
                <w:noProof/>
              </w:rPr>
              <w:t>excluded</w:t>
            </w:r>
            <w:r w:rsidRPr="00DE47C1">
              <w:rPr>
                <w:rStyle w:val="Hyperlink"/>
                <w:noProof/>
                <w:spacing w:val="-2"/>
              </w:rPr>
              <w:t xml:space="preserve"> </w:t>
            </w:r>
            <w:r w:rsidRPr="00DE47C1">
              <w:rPr>
                <w:rStyle w:val="Hyperlink"/>
                <w:noProof/>
              </w:rPr>
              <w:t>from</w:t>
            </w:r>
            <w:r w:rsidRPr="00DE47C1">
              <w:rPr>
                <w:rStyle w:val="Hyperlink"/>
                <w:noProof/>
                <w:spacing w:val="-4"/>
              </w:rPr>
              <w:t xml:space="preserve"> </w:t>
            </w:r>
            <w:r w:rsidRPr="00DE47C1">
              <w:rPr>
                <w:rStyle w:val="Hyperlink"/>
                <w:noProof/>
              </w:rPr>
              <w:t>this</w:t>
            </w:r>
            <w:r w:rsidRPr="00DE47C1">
              <w:rPr>
                <w:rStyle w:val="Hyperlink"/>
                <w:noProof/>
                <w:spacing w:val="-5"/>
              </w:rPr>
              <w:t xml:space="preserve"> </w:t>
            </w:r>
            <w:r w:rsidRPr="00DE47C1">
              <w:rPr>
                <w:rStyle w:val="Hyperlink"/>
                <w:noProof/>
              </w:rPr>
              <w:t>scheme:</w:t>
            </w:r>
            <w:r w:rsidRPr="00DE47C1">
              <w:rPr>
                <w:rStyle w:val="Hyperlink"/>
                <w:noProof/>
                <w:spacing w:val="-1"/>
              </w:rPr>
              <w:t xml:space="preserve"> </w:t>
            </w:r>
            <w:r w:rsidRPr="00DE47C1">
              <w:rPr>
                <w:rStyle w:val="Hyperlink"/>
                <w:noProof/>
              </w:rPr>
              <w:t>persons</w:t>
            </w:r>
            <w:r w:rsidRPr="00DE47C1">
              <w:rPr>
                <w:rStyle w:val="Hyperlink"/>
                <w:noProof/>
                <w:spacing w:val="-3"/>
              </w:rPr>
              <w:t xml:space="preserve"> </w:t>
            </w:r>
            <w:r w:rsidRPr="00DE47C1">
              <w:rPr>
                <w:rStyle w:val="Hyperlink"/>
                <w:noProof/>
              </w:rPr>
              <w:t>treated</w:t>
            </w:r>
            <w:r w:rsidRPr="00DE47C1">
              <w:rPr>
                <w:rStyle w:val="Hyperlink"/>
                <w:noProof/>
                <w:spacing w:val="-5"/>
              </w:rPr>
              <w:t xml:space="preserve"> </w:t>
            </w:r>
            <w:r w:rsidRPr="00DE47C1">
              <w:rPr>
                <w:rStyle w:val="Hyperlink"/>
                <w:noProof/>
              </w:rPr>
              <w:t>as</w:t>
            </w:r>
            <w:r w:rsidRPr="00DE47C1">
              <w:rPr>
                <w:rStyle w:val="Hyperlink"/>
                <w:noProof/>
                <w:spacing w:val="-2"/>
              </w:rPr>
              <w:t xml:space="preserve"> </w:t>
            </w:r>
            <w:r w:rsidRPr="00DE47C1">
              <w:rPr>
                <w:rStyle w:val="Hyperlink"/>
                <w:noProof/>
              </w:rPr>
              <w:t>not</w:t>
            </w:r>
            <w:r w:rsidRPr="00DE47C1">
              <w:rPr>
                <w:rStyle w:val="Hyperlink"/>
                <w:noProof/>
                <w:spacing w:val="-1"/>
              </w:rPr>
              <w:t xml:space="preserve"> </w:t>
            </w:r>
            <w:r w:rsidRPr="00DE47C1">
              <w:rPr>
                <w:rStyle w:val="Hyperlink"/>
                <w:noProof/>
              </w:rPr>
              <w:t>being</w:t>
            </w:r>
            <w:r w:rsidRPr="00DE47C1">
              <w:rPr>
                <w:rStyle w:val="Hyperlink"/>
                <w:noProof/>
                <w:spacing w:val="-5"/>
              </w:rPr>
              <w:t xml:space="preserve"> </w:t>
            </w:r>
            <w:r w:rsidRPr="00DE47C1">
              <w:rPr>
                <w:rStyle w:val="Hyperlink"/>
                <w:noProof/>
              </w:rPr>
              <w:t>in</w:t>
            </w:r>
            <w:r w:rsidRPr="00DE47C1">
              <w:rPr>
                <w:rStyle w:val="Hyperlink"/>
                <w:noProof/>
                <w:spacing w:val="-5"/>
              </w:rPr>
              <w:t xml:space="preserve"> </w:t>
            </w:r>
            <w:r w:rsidRPr="00DE47C1">
              <w:rPr>
                <w:rStyle w:val="Hyperlink"/>
                <w:noProof/>
              </w:rPr>
              <w:t>Great</w:t>
            </w:r>
            <w:r w:rsidRPr="00DE47C1">
              <w:rPr>
                <w:rStyle w:val="Hyperlink"/>
                <w:noProof/>
                <w:spacing w:val="-1"/>
              </w:rPr>
              <w:t xml:space="preserve"> </w:t>
            </w:r>
            <w:r w:rsidRPr="00DE47C1">
              <w:rPr>
                <w:rStyle w:val="Hyperlink"/>
                <w:noProof/>
                <w:spacing w:val="-2"/>
              </w:rPr>
              <w:t>Britain</w:t>
            </w:r>
            <w:r>
              <w:rPr>
                <w:noProof/>
                <w:webHidden/>
              </w:rPr>
              <w:tab/>
            </w:r>
            <w:r>
              <w:rPr>
                <w:noProof/>
                <w:webHidden/>
              </w:rPr>
              <w:fldChar w:fldCharType="begin"/>
            </w:r>
            <w:r>
              <w:rPr>
                <w:noProof/>
                <w:webHidden/>
              </w:rPr>
              <w:instrText xml:space="preserve"> PAGEREF _Toc190696192 \h </w:instrText>
            </w:r>
            <w:r>
              <w:rPr>
                <w:noProof/>
                <w:webHidden/>
              </w:rPr>
            </w:r>
            <w:r>
              <w:rPr>
                <w:noProof/>
                <w:webHidden/>
              </w:rPr>
              <w:fldChar w:fldCharType="separate"/>
            </w:r>
            <w:r>
              <w:rPr>
                <w:noProof/>
                <w:webHidden/>
              </w:rPr>
              <w:t>36</w:t>
            </w:r>
            <w:r>
              <w:rPr>
                <w:noProof/>
                <w:webHidden/>
              </w:rPr>
              <w:fldChar w:fldCharType="end"/>
            </w:r>
          </w:hyperlink>
        </w:p>
        <w:p w14:paraId="1458DA72" w14:textId="3F91E122" w:rsidR="00881C6C" w:rsidRDefault="00881C6C">
          <w:pPr>
            <w:pStyle w:val="TOC3"/>
            <w:tabs>
              <w:tab w:val="right" w:leader="dot" w:pos="10310"/>
            </w:tabs>
            <w:rPr>
              <w:rFonts w:asciiTheme="minorHAnsi" w:eastAsiaTheme="minorEastAsia" w:hAnsiTheme="minorHAnsi" w:cstheme="minorBidi"/>
              <w:noProof/>
              <w:kern w:val="2"/>
              <w:sz w:val="24"/>
              <w:szCs w:val="24"/>
              <w:lang w:val="en-GB" w:eastAsia="en-GB"/>
              <w14:ligatures w14:val="standardContextual"/>
            </w:rPr>
          </w:pPr>
          <w:hyperlink w:anchor="_Toc190696193" w:history="1">
            <w:r w:rsidRPr="00DE47C1">
              <w:rPr>
                <w:rStyle w:val="Hyperlink"/>
                <w:noProof/>
              </w:rPr>
              <w:t>Class</w:t>
            </w:r>
            <w:r w:rsidRPr="00DE47C1">
              <w:rPr>
                <w:rStyle w:val="Hyperlink"/>
                <w:noProof/>
                <w:spacing w:val="-5"/>
              </w:rPr>
              <w:t xml:space="preserve"> </w:t>
            </w:r>
            <w:r w:rsidRPr="00DE47C1">
              <w:rPr>
                <w:rStyle w:val="Hyperlink"/>
                <w:noProof/>
              </w:rPr>
              <w:t>of</w:t>
            </w:r>
            <w:r w:rsidRPr="00DE47C1">
              <w:rPr>
                <w:rStyle w:val="Hyperlink"/>
                <w:noProof/>
                <w:spacing w:val="-5"/>
              </w:rPr>
              <w:t xml:space="preserve"> </w:t>
            </w:r>
            <w:r w:rsidRPr="00DE47C1">
              <w:rPr>
                <w:rStyle w:val="Hyperlink"/>
                <w:noProof/>
              </w:rPr>
              <w:t>person</w:t>
            </w:r>
            <w:r w:rsidRPr="00DE47C1">
              <w:rPr>
                <w:rStyle w:val="Hyperlink"/>
                <w:noProof/>
                <w:spacing w:val="-6"/>
              </w:rPr>
              <w:t xml:space="preserve"> </w:t>
            </w:r>
            <w:r w:rsidRPr="00DE47C1">
              <w:rPr>
                <w:rStyle w:val="Hyperlink"/>
                <w:noProof/>
              </w:rPr>
              <w:t>excluded</w:t>
            </w:r>
            <w:r w:rsidRPr="00DE47C1">
              <w:rPr>
                <w:rStyle w:val="Hyperlink"/>
                <w:noProof/>
                <w:spacing w:val="-3"/>
              </w:rPr>
              <w:t xml:space="preserve"> </w:t>
            </w:r>
            <w:r w:rsidRPr="00DE47C1">
              <w:rPr>
                <w:rStyle w:val="Hyperlink"/>
                <w:noProof/>
              </w:rPr>
              <w:t>from</w:t>
            </w:r>
            <w:r w:rsidRPr="00DE47C1">
              <w:rPr>
                <w:rStyle w:val="Hyperlink"/>
                <w:noProof/>
                <w:spacing w:val="-5"/>
              </w:rPr>
              <w:t xml:space="preserve"> </w:t>
            </w:r>
            <w:r w:rsidRPr="00DE47C1">
              <w:rPr>
                <w:rStyle w:val="Hyperlink"/>
                <w:noProof/>
              </w:rPr>
              <w:t>this</w:t>
            </w:r>
            <w:r w:rsidRPr="00DE47C1">
              <w:rPr>
                <w:rStyle w:val="Hyperlink"/>
                <w:noProof/>
                <w:spacing w:val="-5"/>
              </w:rPr>
              <w:t xml:space="preserve"> </w:t>
            </w:r>
            <w:r w:rsidRPr="00DE47C1">
              <w:rPr>
                <w:rStyle w:val="Hyperlink"/>
                <w:noProof/>
              </w:rPr>
              <w:t>scheme:</w:t>
            </w:r>
            <w:r w:rsidRPr="00DE47C1">
              <w:rPr>
                <w:rStyle w:val="Hyperlink"/>
                <w:noProof/>
                <w:spacing w:val="-2"/>
              </w:rPr>
              <w:t xml:space="preserve"> </w:t>
            </w:r>
            <w:r w:rsidRPr="00DE47C1">
              <w:rPr>
                <w:rStyle w:val="Hyperlink"/>
                <w:noProof/>
              </w:rPr>
              <w:t>persons</w:t>
            </w:r>
            <w:r w:rsidRPr="00DE47C1">
              <w:rPr>
                <w:rStyle w:val="Hyperlink"/>
                <w:noProof/>
                <w:spacing w:val="-3"/>
              </w:rPr>
              <w:t xml:space="preserve"> </w:t>
            </w:r>
            <w:r w:rsidRPr="00DE47C1">
              <w:rPr>
                <w:rStyle w:val="Hyperlink"/>
                <w:noProof/>
              </w:rPr>
              <w:t>subject</w:t>
            </w:r>
            <w:r w:rsidRPr="00DE47C1">
              <w:rPr>
                <w:rStyle w:val="Hyperlink"/>
                <w:noProof/>
                <w:spacing w:val="-5"/>
              </w:rPr>
              <w:t xml:space="preserve"> </w:t>
            </w:r>
            <w:r w:rsidRPr="00DE47C1">
              <w:rPr>
                <w:rStyle w:val="Hyperlink"/>
                <w:noProof/>
              </w:rPr>
              <w:t>to</w:t>
            </w:r>
            <w:r w:rsidRPr="00DE47C1">
              <w:rPr>
                <w:rStyle w:val="Hyperlink"/>
                <w:noProof/>
                <w:spacing w:val="-6"/>
              </w:rPr>
              <w:t xml:space="preserve"> </w:t>
            </w:r>
            <w:r w:rsidRPr="00DE47C1">
              <w:rPr>
                <w:rStyle w:val="Hyperlink"/>
                <w:noProof/>
              </w:rPr>
              <w:t>immigration</w:t>
            </w:r>
            <w:r w:rsidRPr="00DE47C1">
              <w:rPr>
                <w:rStyle w:val="Hyperlink"/>
                <w:noProof/>
                <w:spacing w:val="-5"/>
              </w:rPr>
              <w:t xml:space="preserve"> </w:t>
            </w:r>
            <w:r w:rsidRPr="00DE47C1">
              <w:rPr>
                <w:rStyle w:val="Hyperlink"/>
                <w:noProof/>
                <w:spacing w:val="-2"/>
              </w:rPr>
              <w:t>control</w:t>
            </w:r>
            <w:r>
              <w:rPr>
                <w:noProof/>
                <w:webHidden/>
              </w:rPr>
              <w:tab/>
            </w:r>
            <w:r>
              <w:rPr>
                <w:noProof/>
                <w:webHidden/>
              </w:rPr>
              <w:fldChar w:fldCharType="begin"/>
            </w:r>
            <w:r>
              <w:rPr>
                <w:noProof/>
                <w:webHidden/>
              </w:rPr>
              <w:instrText xml:space="preserve"> PAGEREF _Toc190696193 \h </w:instrText>
            </w:r>
            <w:r>
              <w:rPr>
                <w:noProof/>
                <w:webHidden/>
              </w:rPr>
            </w:r>
            <w:r>
              <w:rPr>
                <w:noProof/>
                <w:webHidden/>
              </w:rPr>
              <w:fldChar w:fldCharType="separate"/>
            </w:r>
            <w:r>
              <w:rPr>
                <w:noProof/>
                <w:webHidden/>
              </w:rPr>
              <w:t>39</w:t>
            </w:r>
            <w:r>
              <w:rPr>
                <w:noProof/>
                <w:webHidden/>
              </w:rPr>
              <w:fldChar w:fldCharType="end"/>
            </w:r>
          </w:hyperlink>
        </w:p>
        <w:p w14:paraId="2FC1077B" w14:textId="60806356" w:rsidR="00881C6C" w:rsidRDefault="00881C6C">
          <w:pPr>
            <w:pStyle w:val="TOC3"/>
            <w:tabs>
              <w:tab w:val="right" w:leader="dot" w:pos="10310"/>
            </w:tabs>
            <w:rPr>
              <w:rFonts w:asciiTheme="minorHAnsi" w:eastAsiaTheme="minorEastAsia" w:hAnsiTheme="minorHAnsi" w:cstheme="minorBidi"/>
              <w:noProof/>
              <w:kern w:val="2"/>
              <w:sz w:val="24"/>
              <w:szCs w:val="24"/>
              <w:lang w:val="en-GB" w:eastAsia="en-GB"/>
              <w14:ligatures w14:val="standardContextual"/>
            </w:rPr>
          </w:pPr>
          <w:hyperlink w:anchor="_Toc190696194" w:history="1">
            <w:r w:rsidRPr="00DE47C1">
              <w:rPr>
                <w:rStyle w:val="Hyperlink"/>
                <w:noProof/>
              </w:rPr>
              <w:t>Class</w:t>
            </w:r>
            <w:r w:rsidRPr="00DE47C1">
              <w:rPr>
                <w:rStyle w:val="Hyperlink"/>
                <w:noProof/>
                <w:spacing w:val="-5"/>
              </w:rPr>
              <w:t xml:space="preserve"> </w:t>
            </w:r>
            <w:r w:rsidRPr="00DE47C1">
              <w:rPr>
                <w:rStyle w:val="Hyperlink"/>
                <w:noProof/>
              </w:rPr>
              <w:t>of</w:t>
            </w:r>
            <w:r w:rsidRPr="00DE47C1">
              <w:rPr>
                <w:rStyle w:val="Hyperlink"/>
                <w:noProof/>
                <w:spacing w:val="-5"/>
              </w:rPr>
              <w:t xml:space="preserve"> </w:t>
            </w:r>
            <w:r w:rsidRPr="00DE47C1">
              <w:rPr>
                <w:rStyle w:val="Hyperlink"/>
                <w:noProof/>
              </w:rPr>
              <w:t>person</w:t>
            </w:r>
            <w:r w:rsidRPr="00DE47C1">
              <w:rPr>
                <w:rStyle w:val="Hyperlink"/>
                <w:noProof/>
                <w:spacing w:val="-5"/>
              </w:rPr>
              <w:t xml:space="preserve"> </w:t>
            </w:r>
            <w:r w:rsidRPr="00DE47C1">
              <w:rPr>
                <w:rStyle w:val="Hyperlink"/>
                <w:noProof/>
              </w:rPr>
              <w:t>excluded</w:t>
            </w:r>
            <w:r w:rsidRPr="00DE47C1">
              <w:rPr>
                <w:rStyle w:val="Hyperlink"/>
                <w:noProof/>
                <w:spacing w:val="-2"/>
              </w:rPr>
              <w:t xml:space="preserve"> </w:t>
            </w:r>
            <w:r w:rsidRPr="00DE47C1">
              <w:rPr>
                <w:rStyle w:val="Hyperlink"/>
                <w:noProof/>
              </w:rPr>
              <w:t>from</w:t>
            </w:r>
            <w:r w:rsidRPr="00DE47C1">
              <w:rPr>
                <w:rStyle w:val="Hyperlink"/>
                <w:noProof/>
                <w:spacing w:val="-5"/>
              </w:rPr>
              <w:t xml:space="preserve"> </w:t>
            </w:r>
            <w:r w:rsidRPr="00DE47C1">
              <w:rPr>
                <w:rStyle w:val="Hyperlink"/>
                <w:noProof/>
              </w:rPr>
              <w:t>this</w:t>
            </w:r>
            <w:r w:rsidRPr="00DE47C1">
              <w:rPr>
                <w:rStyle w:val="Hyperlink"/>
                <w:noProof/>
                <w:spacing w:val="-5"/>
              </w:rPr>
              <w:t xml:space="preserve"> </w:t>
            </w:r>
            <w:r w:rsidRPr="00DE47C1">
              <w:rPr>
                <w:rStyle w:val="Hyperlink"/>
                <w:noProof/>
              </w:rPr>
              <w:t>scheme:</w:t>
            </w:r>
            <w:r w:rsidRPr="00DE47C1">
              <w:rPr>
                <w:rStyle w:val="Hyperlink"/>
                <w:noProof/>
                <w:spacing w:val="-2"/>
              </w:rPr>
              <w:t xml:space="preserve"> </w:t>
            </w:r>
            <w:r w:rsidRPr="00DE47C1">
              <w:rPr>
                <w:rStyle w:val="Hyperlink"/>
                <w:noProof/>
              </w:rPr>
              <w:t>capital</w:t>
            </w:r>
            <w:r w:rsidRPr="00DE47C1">
              <w:rPr>
                <w:rStyle w:val="Hyperlink"/>
                <w:noProof/>
                <w:spacing w:val="-3"/>
              </w:rPr>
              <w:t xml:space="preserve"> </w:t>
            </w:r>
            <w:r w:rsidRPr="00DE47C1">
              <w:rPr>
                <w:rStyle w:val="Hyperlink"/>
                <w:noProof/>
                <w:spacing w:val="-2"/>
              </w:rPr>
              <w:t>limit</w:t>
            </w:r>
            <w:r>
              <w:rPr>
                <w:noProof/>
                <w:webHidden/>
              </w:rPr>
              <w:tab/>
            </w:r>
            <w:r>
              <w:rPr>
                <w:noProof/>
                <w:webHidden/>
              </w:rPr>
              <w:fldChar w:fldCharType="begin"/>
            </w:r>
            <w:r>
              <w:rPr>
                <w:noProof/>
                <w:webHidden/>
              </w:rPr>
              <w:instrText xml:space="preserve"> PAGEREF _Toc190696194 \h </w:instrText>
            </w:r>
            <w:r>
              <w:rPr>
                <w:noProof/>
                <w:webHidden/>
              </w:rPr>
            </w:r>
            <w:r>
              <w:rPr>
                <w:noProof/>
                <w:webHidden/>
              </w:rPr>
              <w:fldChar w:fldCharType="separate"/>
            </w:r>
            <w:r>
              <w:rPr>
                <w:noProof/>
                <w:webHidden/>
              </w:rPr>
              <w:t>39</w:t>
            </w:r>
            <w:r>
              <w:rPr>
                <w:noProof/>
                <w:webHidden/>
              </w:rPr>
              <w:fldChar w:fldCharType="end"/>
            </w:r>
          </w:hyperlink>
        </w:p>
        <w:p w14:paraId="1B48B8C7" w14:textId="63EF3951" w:rsidR="00881C6C" w:rsidRDefault="00881C6C">
          <w:pPr>
            <w:pStyle w:val="TOC3"/>
            <w:tabs>
              <w:tab w:val="right" w:leader="dot" w:pos="10310"/>
            </w:tabs>
            <w:rPr>
              <w:rFonts w:asciiTheme="minorHAnsi" w:eastAsiaTheme="minorEastAsia" w:hAnsiTheme="minorHAnsi" w:cstheme="minorBidi"/>
              <w:noProof/>
              <w:kern w:val="2"/>
              <w:sz w:val="24"/>
              <w:szCs w:val="24"/>
              <w:lang w:val="en-GB" w:eastAsia="en-GB"/>
              <w14:ligatures w14:val="standardContextual"/>
            </w:rPr>
          </w:pPr>
          <w:hyperlink w:anchor="_Toc190696195" w:history="1">
            <w:r w:rsidRPr="00DE47C1">
              <w:rPr>
                <w:rStyle w:val="Hyperlink"/>
                <w:noProof/>
              </w:rPr>
              <w:t>Class</w:t>
            </w:r>
            <w:r w:rsidRPr="00DE47C1">
              <w:rPr>
                <w:rStyle w:val="Hyperlink"/>
                <w:noProof/>
                <w:spacing w:val="-5"/>
              </w:rPr>
              <w:t xml:space="preserve"> </w:t>
            </w:r>
            <w:r w:rsidRPr="00DE47C1">
              <w:rPr>
                <w:rStyle w:val="Hyperlink"/>
                <w:noProof/>
              </w:rPr>
              <w:t>of</w:t>
            </w:r>
            <w:r w:rsidRPr="00DE47C1">
              <w:rPr>
                <w:rStyle w:val="Hyperlink"/>
                <w:noProof/>
                <w:spacing w:val="-4"/>
              </w:rPr>
              <w:t xml:space="preserve"> </w:t>
            </w:r>
            <w:r w:rsidRPr="00DE47C1">
              <w:rPr>
                <w:rStyle w:val="Hyperlink"/>
                <w:noProof/>
              </w:rPr>
              <w:t>person</w:t>
            </w:r>
            <w:r w:rsidRPr="00DE47C1">
              <w:rPr>
                <w:rStyle w:val="Hyperlink"/>
                <w:noProof/>
                <w:spacing w:val="-5"/>
              </w:rPr>
              <w:t xml:space="preserve"> </w:t>
            </w:r>
            <w:r w:rsidRPr="00DE47C1">
              <w:rPr>
                <w:rStyle w:val="Hyperlink"/>
                <w:noProof/>
              </w:rPr>
              <w:t>excluded</w:t>
            </w:r>
            <w:r w:rsidRPr="00DE47C1">
              <w:rPr>
                <w:rStyle w:val="Hyperlink"/>
                <w:noProof/>
                <w:spacing w:val="-2"/>
              </w:rPr>
              <w:t xml:space="preserve"> </w:t>
            </w:r>
            <w:r w:rsidRPr="00DE47C1">
              <w:rPr>
                <w:rStyle w:val="Hyperlink"/>
                <w:noProof/>
              </w:rPr>
              <w:t>from</w:t>
            </w:r>
            <w:r w:rsidRPr="00DE47C1">
              <w:rPr>
                <w:rStyle w:val="Hyperlink"/>
                <w:noProof/>
                <w:spacing w:val="-4"/>
              </w:rPr>
              <w:t xml:space="preserve"> </w:t>
            </w:r>
            <w:r w:rsidRPr="00DE47C1">
              <w:rPr>
                <w:rStyle w:val="Hyperlink"/>
                <w:noProof/>
              </w:rPr>
              <w:t>this</w:t>
            </w:r>
            <w:r w:rsidRPr="00DE47C1">
              <w:rPr>
                <w:rStyle w:val="Hyperlink"/>
                <w:noProof/>
                <w:spacing w:val="-5"/>
              </w:rPr>
              <w:t xml:space="preserve"> </w:t>
            </w:r>
            <w:r w:rsidRPr="00DE47C1">
              <w:rPr>
                <w:rStyle w:val="Hyperlink"/>
                <w:noProof/>
              </w:rPr>
              <w:t>scheme:</w:t>
            </w:r>
            <w:r w:rsidRPr="00DE47C1">
              <w:rPr>
                <w:rStyle w:val="Hyperlink"/>
                <w:noProof/>
                <w:spacing w:val="-1"/>
              </w:rPr>
              <w:t xml:space="preserve"> </w:t>
            </w:r>
            <w:r w:rsidRPr="00DE47C1">
              <w:rPr>
                <w:rStyle w:val="Hyperlink"/>
                <w:noProof/>
                <w:spacing w:val="-2"/>
              </w:rPr>
              <w:t>students</w:t>
            </w:r>
            <w:r>
              <w:rPr>
                <w:noProof/>
                <w:webHidden/>
              </w:rPr>
              <w:tab/>
            </w:r>
            <w:r>
              <w:rPr>
                <w:noProof/>
                <w:webHidden/>
              </w:rPr>
              <w:fldChar w:fldCharType="begin"/>
            </w:r>
            <w:r>
              <w:rPr>
                <w:noProof/>
                <w:webHidden/>
              </w:rPr>
              <w:instrText xml:space="preserve"> PAGEREF _Toc190696195 \h </w:instrText>
            </w:r>
            <w:r>
              <w:rPr>
                <w:noProof/>
                <w:webHidden/>
              </w:rPr>
            </w:r>
            <w:r>
              <w:rPr>
                <w:noProof/>
                <w:webHidden/>
              </w:rPr>
              <w:fldChar w:fldCharType="separate"/>
            </w:r>
            <w:r>
              <w:rPr>
                <w:noProof/>
                <w:webHidden/>
              </w:rPr>
              <w:t>40</w:t>
            </w:r>
            <w:r>
              <w:rPr>
                <w:noProof/>
                <w:webHidden/>
              </w:rPr>
              <w:fldChar w:fldCharType="end"/>
            </w:r>
          </w:hyperlink>
        </w:p>
        <w:p w14:paraId="4FE55B85" w14:textId="70A37DFE" w:rsidR="00881C6C" w:rsidRDefault="00881C6C">
          <w:pPr>
            <w:pStyle w:val="TOC1"/>
            <w:tabs>
              <w:tab w:val="right" w:leader="dot" w:pos="10310"/>
            </w:tabs>
            <w:rPr>
              <w:rFonts w:asciiTheme="minorHAnsi" w:eastAsiaTheme="minorEastAsia" w:hAnsiTheme="minorHAnsi" w:cstheme="minorBidi"/>
              <w:noProof/>
              <w:kern w:val="2"/>
              <w:sz w:val="24"/>
              <w:szCs w:val="24"/>
              <w:lang w:val="en-GB" w:eastAsia="en-GB"/>
              <w14:ligatures w14:val="standardContextual"/>
            </w:rPr>
          </w:pPr>
          <w:hyperlink w:anchor="_Toc190696196" w:history="1">
            <w:r w:rsidRPr="00DE47C1">
              <w:rPr>
                <w:rStyle w:val="Hyperlink"/>
                <w:noProof/>
              </w:rPr>
              <w:t>PART</w:t>
            </w:r>
            <w:r w:rsidRPr="00DE47C1">
              <w:rPr>
                <w:rStyle w:val="Hyperlink"/>
                <w:noProof/>
                <w:spacing w:val="-5"/>
              </w:rPr>
              <w:t xml:space="preserve"> </w:t>
            </w:r>
            <w:r w:rsidRPr="00DE47C1">
              <w:rPr>
                <w:rStyle w:val="Hyperlink"/>
                <w:noProof/>
                <w:spacing w:val="-10"/>
              </w:rPr>
              <w:t>6</w:t>
            </w:r>
            <w:r>
              <w:rPr>
                <w:noProof/>
                <w:webHidden/>
              </w:rPr>
              <w:tab/>
            </w:r>
            <w:r>
              <w:rPr>
                <w:noProof/>
                <w:webHidden/>
              </w:rPr>
              <w:fldChar w:fldCharType="begin"/>
            </w:r>
            <w:r>
              <w:rPr>
                <w:noProof/>
                <w:webHidden/>
              </w:rPr>
              <w:instrText xml:space="preserve"> PAGEREF _Toc190696196 \h </w:instrText>
            </w:r>
            <w:r>
              <w:rPr>
                <w:noProof/>
                <w:webHidden/>
              </w:rPr>
            </w:r>
            <w:r>
              <w:rPr>
                <w:noProof/>
                <w:webHidden/>
              </w:rPr>
              <w:fldChar w:fldCharType="separate"/>
            </w:r>
            <w:r>
              <w:rPr>
                <w:noProof/>
                <w:webHidden/>
              </w:rPr>
              <w:t>40</w:t>
            </w:r>
            <w:r>
              <w:rPr>
                <w:noProof/>
                <w:webHidden/>
              </w:rPr>
              <w:fldChar w:fldCharType="end"/>
            </w:r>
          </w:hyperlink>
        </w:p>
        <w:p w14:paraId="2CF4E41F" w14:textId="6F3626F3" w:rsidR="00881C6C" w:rsidRDefault="00881C6C">
          <w:pPr>
            <w:pStyle w:val="TOC1"/>
            <w:tabs>
              <w:tab w:val="right" w:leader="dot" w:pos="10310"/>
            </w:tabs>
            <w:rPr>
              <w:rFonts w:asciiTheme="minorHAnsi" w:eastAsiaTheme="minorEastAsia" w:hAnsiTheme="minorHAnsi" w:cstheme="minorBidi"/>
              <w:noProof/>
              <w:kern w:val="2"/>
              <w:sz w:val="24"/>
              <w:szCs w:val="24"/>
              <w:lang w:val="en-GB" w:eastAsia="en-GB"/>
              <w14:ligatures w14:val="standardContextual"/>
            </w:rPr>
          </w:pPr>
          <w:hyperlink w:anchor="_Toc190696197" w:history="1">
            <w:r w:rsidRPr="00DE47C1">
              <w:rPr>
                <w:rStyle w:val="Hyperlink"/>
                <w:noProof/>
              </w:rPr>
              <w:t>Applicable</w:t>
            </w:r>
            <w:r w:rsidRPr="00DE47C1">
              <w:rPr>
                <w:rStyle w:val="Hyperlink"/>
                <w:noProof/>
                <w:spacing w:val="-14"/>
              </w:rPr>
              <w:t xml:space="preserve"> </w:t>
            </w:r>
            <w:r w:rsidRPr="00DE47C1">
              <w:rPr>
                <w:rStyle w:val="Hyperlink"/>
                <w:noProof/>
                <w:spacing w:val="-2"/>
              </w:rPr>
              <w:t>amounts</w:t>
            </w:r>
            <w:r>
              <w:rPr>
                <w:noProof/>
                <w:webHidden/>
              </w:rPr>
              <w:tab/>
            </w:r>
            <w:r>
              <w:rPr>
                <w:noProof/>
                <w:webHidden/>
              </w:rPr>
              <w:fldChar w:fldCharType="begin"/>
            </w:r>
            <w:r>
              <w:rPr>
                <w:noProof/>
                <w:webHidden/>
              </w:rPr>
              <w:instrText xml:space="preserve"> PAGEREF _Toc190696197 \h </w:instrText>
            </w:r>
            <w:r>
              <w:rPr>
                <w:noProof/>
                <w:webHidden/>
              </w:rPr>
            </w:r>
            <w:r>
              <w:rPr>
                <w:noProof/>
                <w:webHidden/>
              </w:rPr>
              <w:fldChar w:fldCharType="separate"/>
            </w:r>
            <w:r>
              <w:rPr>
                <w:noProof/>
                <w:webHidden/>
              </w:rPr>
              <w:t>40</w:t>
            </w:r>
            <w:r>
              <w:rPr>
                <w:noProof/>
                <w:webHidden/>
              </w:rPr>
              <w:fldChar w:fldCharType="end"/>
            </w:r>
          </w:hyperlink>
        </w:p>
        <w:p w14:paraId="49E034D4" w14:textId="1891D0D3" w:rsidR="00881C6C" w:rsidRDefault="00881C6C">
          <w:pPr>
            <w:pStyle w:val="TOC3"/>
            <w:tabs>
              <w:tab w:val="right" w:leader="dot" w:pos="10310"/>
            </w:tabs>
            <w:rPr>
              <w:rFonts w:asciiTheme="minorHAnsi" w:eastAsiaTheme="minorEastAsia" w:hAnsiTheme="minorHAnsi" w:cstheme="minorBidi"/>
              <w:noProof/>
              <w:kern w:val="2"/>
              <w:sz w:val="24"/>
              <w:szCs w:val="24"/>
              <w:lang w:val="en-GB" w:eastAsia="en-GB"/>
              <w14:ligatures w14:val="standardContextual"/>
            </w:rPr>
          </w:pPr>
          <w:hyperlink w:anchor="_Toc190696198" w:history="1">
            <w:r w:rsidRPr="00DE47C1">
              <w:rPr>
                <w:rStyle w:val="Hyperlink"/>
                <w:noProof/>
              </w:rPr>
              <w:t>Applicable</w:t>
            </w:r>
            <w:r w:rsidRPr="00DE47C1">
              <w:rPr>
                <w:rStyle w:val="Hyperlink"/>
                <w:noProof/>
                <w:spacing w:val="-5"/>
              </w:rPr>
              <w:t xml:space="preserve"> </w:t>
            </w:r>
            <w:r w:rsidRPr="00DE47C1">
              <w:rPr>
                <w:rStyle w:val="Hyperlink"/>
                <w:noProof/>
              </w:rPr>
              <w:t>amounts:</w:t>
            </w:r>
            <w:r w:rsidRPr="00DE47C1">
              <w:rPr>
                <w:rStyle w:val="Hyperlink"/>
                <w:noProof/>
                <w:spacing w:val="-6"/>
              </w:rPr>
              <w:t xml:space="preserve"> </w:t>
            </w:r>
            <w:r w:rsidRPr="00DE47C1">
              <w:rPr>
                <w:rStyle w:val="Hyperlink"/>
                <w:noProof/>
                <w:spacing w:val="-2"/>
              </w:rPr>
              <w:t>pensioners</w:t>
            </w:r>
            <w:r>
              <w:rPr>
                <w:noProof/>
                <w:webHidden/>
              </w:rPr>
              <w:tab/>
            </w:r>
            <w:r>
              <w:rPr>
                <w:noProof/>
                <w:webHidden/>
              </w:rPr>
              <w:fldChar w:fldCharType="begin"/>
            </w:r>
            <w:r>
              <w:rPr>
                <w:noProof/>
                <w:webHidden/>
              </w:rPr>
              <w:instrText xml:space="preserve"> PAGEREF _Toc190696198 \h </w:instrText>
            </w:r>
            <w:r>
              <w:rPr>
                <w:noProof/>
                <w:webHidden/>
              </w:rPr>
            </w:r>
            <w:r>
              <w:rPr>
                <w:noProof/>
                <w:webHidden/>
              </w:rPr>
              <w:fldChar w:fldCharType="separate"/>
            </w:r>
            <w:r>
              <w:rPr>
                <w:noProof/>
                <w:webHidden/>
              </w:rPr>
              <w:t>40</w:t>
            </w:r>
            <w:r>
              <w:rPr>
                <w:noProof/>
                <w:webHidden/>
              </w:rPr>
              <w:fldChar w:fldCharType="end"/>
            </w:r>
          </w:hyperlink>
        </w:p>
        <w:p w14:paraId="3957925E" w14:textId="78079B07" w:rsidR="00881C6C" w:rsidRDefault="00881C6C">
          <w:pPr>
            <w:pStyle w:val="TOC1"/>
            <w:tabs>
              <w:tab w:val="right" w:leader="dot" w:pos="10310"/>
            </w:tabs>
            <w:rPr>
              <w:rFonts w:asciiTheme="minorHAnsi" w:eastAsiaTheme="minorEastAsia" w:hAnsiTheme="minorHAnsi" w:cstheme="minorBidi"/>
              <w:noProof/>
              <w:kern w:val="2"/>
              <w:sz w:val="24"/>
              <w:szCs w:val="24"/>
              <w:lang w:val="en-GB" w:eastAsia="en-GB"/>
              <w14:ligatures w14:val="standardContextual"/>
            </w:rPr>
          </w:pPr>
          <w:hyperlink w:anchor="_Toc190696199" w:history="1">
            <w:r w:rsidRPr="00DE47C1">
              <w:rPr>
                <w:rStyle w:val="Hyperlink"/>
                <w:noProof/>
              </w:rPr>
              <w:t>PART</w:t>
            </w:r>
            <w:r w:rsidRPr="00DE47C1">
              <w:rPr>
                <w:rStyle w:val="Hyperlink"/>
                <w:noProof/>
                <w:spacing w:val="-5"/>
              </w:rPr>
              <w:t xml:space="preserve"> </w:t>
            </w:r>
            <w:r w:rsidRPr="00DE47C1">
              <w:rPr>
                <w:rStyle w:val="Hyperlink"/>
                <w:noProof/>
                <w:spacing w:val="-10"/>
              </w:rPr>
              <w:t>7</w:t>
            </w:r>
            <w:r>
              <w:rPr>
                <w:noProof/>
                <w:webHidden/>
              </w:rPr>
              <w:tab/>
            </w:r>
            <w:r>
              <w:rPr>
                <w:noProof/>
                <w:webHidden/>
              </w:rPr>
              <w:fldChar w:fldCharType="begin"/>
            </w:r>
            <w:r>
              <w:rPr>
                <w:noProof/>
                <w:webHidden/>
              </w:rPr>
              <w:instrText xml:space="preserve"> PAGEREF _Toc190696199 \h </w:instrText>
            </w:r>
            <w:r>
              <w:rPr>
                <w:noProof/>
                <w:webHidden/>
              </w:rPr>
            </w:r>
            <w:r>
              <w:rPr>
                <w:noProof/>
                <w:webHidden/>
              </w:rPr>
              <w:fldChar w:fldCharType="separate"/>
            </w:r>
            <w:r>
              <w:rPr>
                <w:noProof/>
                <w:webHidden/>
              </w:rPr>
              <w:t>41</w:t>
            </w:r>
            <w:r>
              <w:rPr>
                <w:noProof/>
                <w:webHidden/>
              </w:rPr>
              <w:fldChar w:fldCharType="end"/>
            </w:r>
          </w:hyperlink>
        </w:p>
        <w:p w14:paraId="6F96E275" w14:textId="2132FE0C" w:rsidR="00881C6C" w:rsidRDefault="00881C6C">
          <w:pPr>
            <w:pStyle w:val="TOC1"/>
            <w:tabs>
              <w:tab w:val="right" w:leader="dot" w:pos="10310"/>
            </w:tabs>
            <w:rPr>
              <w:rFonts w:asciiTheme="minorHAnsi" w:eastAsiaTheme="minorEastAsia" w:hAnsiTheme="minorHAnsi" w:cstheme="minorBidi"/>
              <w:noProof/>
              <w:kern w:val="2"/>
              <w:sz w:val="24"/>
              <w:szCs w:val="24"/>
              <w:lang w:val="en-GB" w:eastAsia="en-GB"/>
              <w14:ligatures w14:val="standardContextual"/>
            </w:rPr>
          </w:pPr>
          <w:hyperlink w:anchor="_Toc190696200" w:history="1">
            <w:r w:rsidRPr="00DE47C1">
              <w:rPr>
                <w:rStyle w:val="Hyperlink"/>
                <w:noProof/>
              </w:rPr>
              <w:t>Maximum</w:t>
            </w:r>
            <w:r w:rsidRPr="00DE47C1">
              <w:rPr>
                <w:rStyle w:val="Hyperlink"/>
                <w:noProof/>
                <w:spacing w:val="-4"/>
              </w:rPr>
              <w:t xml:space="preserve"> </w:t>
            </w:r>
            <w:r w:rsidRPr="00DE47C1">
              <w:rPr>
                <w:rStyle w:val="Hyperlink"/>
                <w:noProof/>
              </w:rPr>
              <w:t>council tax</w:t>
            </w:r>
            <w:r w:rsidRPr="00DE47C1">
              <w:rPr>
                <w:rStyle w:val="Hyperlink"/>
                <w:noProof/>
                <w:spacing w:val="-5"/>
              </w:rPr>
              <w:t xml:space="preserve"> </w:t>
            </w:r>
            <w:r w:rsidRPr="00DE47C1">
              <w:rPr>
                <w:rStyle w:val="Hyperlink"/>
                <w:noProof/>
              </w:rPr>
              <w:t>reduction</w:t>
            </w:r>
            <w:r w:rsidRPr="00DE47C1">
              <w:rPr>
                <w:rStyle w:val="Hyperlink"/>
                <w:noProof/>
                <w:spacing w:val="-4"/>
              </w:rPr>
              <w:t xml:space="preserve"> </w:t>
            </w:r>
            <w:r w:rsidRPr="00DE47C1">
              <w:rPr>
                <w:rStyle w:val="Hyperlink"/>
                <w:noProof/>
              </w:rPr>
              <w:t>for</w:t>
            </w:r>
            <w:r w:rsidRPr="00DE47C1">
              <w:rPr>
                <w:rStyle w:val="Hyperlink"/>
                <w:noProof/>
                <w:spacing w:val="-5"/>
              </w:rPr>
              <w:t xml:space="preserve"> </w:t>
            </w:r>
            <w:r w:rsidRPr="00DE47C1">
              <w:rPr>
                <w:rStyle w:val="Hyperlink"/>
                <w:noProof/>
              </w:rPr>
              <w:t>the</w:t>
            </w:r>
            <w:r w:rsidRPr="00DE47C1">
              <w:rPr>
                <w:rStyle w:val="Hyperlink"/>
                <w:noProof/>
                <w:spacing w:val="-3"/>
              </w:rPr>
              <w:t xml:space="preserve"> </w:t>
            </w:r>
            <w:r w:rsidRPr="00DE47C1">
              <w:rPr>
                <w:rStyle w:val="Hyperlink"/>
                <w:noProof/>
              </w:rPr>
              <w:t>purposes</w:t>
            </w:r>
            <w:r w:rsidRPr="00DE47C1">
              <w:rPr>
                <w:rStyle w:val="Hyperlink"/>
                <w:noProof/>
                <w:spacing w:val="-5"/>
              </w:rPr>
              <w:t xml:space="preserve"> </w:t>
            </w:r>
            <w:r w:rsidRPr="00DE47C1">
              <w:rPr>
                <w:rStyle w:val="Hyperlink"/>
                <w:noProof/>
              </w:rPr>
              <w:t>of</w:t>
            </w:r>
            <w:r w:rsidRPr="00DE47C1">
              <w:rPr>
                <w:rStyle w:val="Hyperlink"/>
                <w:noProof/>
                <w:spacing w:val="-4"/>
              </w:rPr>
              <w:t xml:space="preserve"> </w:t>
            </w:r>
            <w:r w:rsidRPr="00DE47C1">
              <w:rPr>
                <w:rStyle w:val="Hyperlink"/>
                <w:noProof/>
              </w:rPr>
              <w:t>calculating</w:t>
            </w:r>
            <w:r w:rsidRPr="00DE47C1">
              <w:rPr>
                <w:rStyle w:val="Hyperlink"/>
                <w:noProof/>
                <w:spacing w:val="-4"/>
              </w:rPr>
              <w:t xml:space="preserve"> </w:t>
            </w:r>
            <w:r w:rsidRPr="00DE47C1">
              <w:rPr>
                <w:rStyle w:val="Hyperlink"/>
                <w:noProof/>
              </w:rPr>
              <w:t>eligibility for a reduction under this scheme and amount of reduction</w:t>
            </w:r>
            <w:r>
              <w:rPr>
                <w:noProof/>
                <w:webHidden/>
              </w:rPr>
              <w:tab/>
            </w:r>
            <w:r>
              <w:rPr>
                <w:noProof/>
                <w:webHidden/>
              </w:rPr>
              <w:fldChar w:fldCharType="begin"/>
            </w:r>
            <w:r>
              <w:rPr>
                <w:noProof/>
                <w:webHidden/>
              </w:rPr>
              <w:instrText xml:space="preserve"> PAGEREF _Toc190696200 \h </w:instrText>
            </w:r>
            <w:r>
              <w:rPr>
                <w:noProof/>
                <w:webHidden/>
              </w:rPr>
            </w:r>
            <w:r>
              <w:rPr>
                <w:noProof/>
                <w:webHidden/>
              </w:rPr>
              <w:fldChar w:fldCharType="separate"/>
            </w:r>
            <w:r>
              <w:rPr>
                <w:noProof/>
                <w:webHidden/>
              </w:rPr>
              <w:t>41</w:t>
            </w:r>
            <w:r>
              <w:rPr>
                <w:noProof/>
                <w:webHidden/>
              </w:rPr>
              <w:fldChar w:fldCharType="end"/>
            </w:r>
          </w:hyperlink>
        </w:p>
        <w:p w14:paraId="0A7A9932" w14:textId="67F6BCE1" w:rsidR="00881C6C" w:rsidRDefault="00881C6C">
          <w:pPr>
            <w:pStyle w:val="TOC3"/>
            <w:tabs>
              <w:tab w:val="right" w:leader="dot" w:pos="10310"/>
            </w:tabs>
            <w:rPr>
              <w:rFonts w:asciiTheme="minorHAnsi" w:eastAsiaTheme="minorEastAsia" w:hAnsiTheme="minorHAnsi" w:cstheme="minorBidi"/>
              <w:noProof/>
              <w:kern w:val="2"/>
              <w:sz w:val="24"/>
              <w:szCs w:val="24"/>
              <w:lang w:val="en-GB" w:eastAsia="en-GB"/>
              <w14:ligatures w14:val="standardContextual"/>
            </w:rPr>
          </w:pPr>
          <w:hyperlink w:anchor="_Toc190696201" w:history="1">
            <w:r w:rsidRPr="00DE47C1">
              <w:rPr>
                <w:rStyle w:val="Hyperlink"/>
                <w:noProof/>
              </w:rPr>
              <w:t>Maximum</w:t>
            </w:r>
            <w:r w:rsidRPr="00DE47C1">
              <w:rPr>
                <w:rStyle w:val="Hyperlink"/>
                <w:noProof/>
                <w:spacing w:val="-8"/>
              </w:rPr>
              <w:t xml:space="preserve"> </w:t>
            </w:r>
            <w:r w:rsidRPr="00DE47C1">
              <w:rPr>
                <w:rStyle w:val="Hyperlink"/>
                <w:noProof/>
              </w:rPr>
              <w:t>council tax</w:t>
            </w:r>
            <w:r w:rsidRPr="00DE47C1">
              <w:rPr>
                <w:rStyle w:val="Hyperlink"/>
                <w:noProof/>
                <w:spacing w:val="-6"/>
              </w:rPr>
              <w:t xml:space="preserve"> </w:t>
            </w:r>
            <w:r w:rsidRPr="00DE47C1">
              <w:rPr>
                <w:rStyle w:val="Hyperlink"/>
                <w:noProof/>
              </w:rPr>
              <w:t>reduction</w:t>
            </w:r>
            <w:r w:rsidRPr="00DE47C1">
              <w:rPr>
                <w:rStyle w:val="Hyperlink"/>
                <w:noProof/>
                <w:spacing w:val="-7"/>
              </w:rPr>
              <w:t xml:space="preserve"> </w:t>
            </w:r>
            <w:r w:rsidRPr="00DE47C1">
              <w:rPr>
                <w:rStyle w:val="Hyperlink"/>
                <w:noProof/>
              </w:rPr>
              <w:t>under</w:t>
            </w:r>
            <w:r w:rsidRPr="00DE47C1">
              <w:rPr>
                <w:rStyle w:val="Hyperlink"/>
                <w:noProof/>
                <w:spacing w:val="-5"/>
              </w:rPr>
              <w:t xml:space="preserve"> </w:t>
            </w:r>
            <w:r w:rsidRPr="00DE47C1">
              <w:rPr>
                <w:rStyle w:val="Hyperlink"/>
                <w:noProof/>
              </w:rPr>
              <w:t>this</w:t>
            </w:r>
            <w:r w:rsidRPr="00DE47C1">
              <w:rPr>
                <w:rStyle w:val="Hyperlink"/>
                <w:noProof/>
                <w:spacing w:val="-3"/>
              </w:rPr>
              <w:t xml:space="preserve"> </w:t>
            </w:r>
            <w:r w:rsidRPr="00DE47C1">
              <w:rPr>
                <w:rStyle w:val="Hyperlink"/>
                <w:noProof/>
              </w:rPr>
              <w:t>scheme:</w:t>
            </w:r>
            <w:r w:rsidRPr="00DE47C1">
              <w:rPr>
                <w:rStyle w:val="Hyperlink"/>
                <w:noProof/>
                <w:spacing w:val="-5"/>
              </w:rPr>
              <w:t xml:space="preserve"> </w:t>
            </w:r>
            <w:r w:rsidRPr="00DE47C1">
              <w:rPr>
                <w:rStyle w:val="Hyperlink"/>
                <w:noProof/>
                <w:spacing w:val="-2"/>
              </w:rPr>
              <w:t>pensioners</w:t>
            </w:r>
            <w:r>
              <w:rPr>
                <w:noProof/>
                <w:webHidden/>
              </w:rPr>
              <w:tab/>
            </w:r>
            <w:r>
              <w:rPr>
                <w:noProof/>
                <w:webHidden/>
              </w:rPr>
              <w:fldChar w:fldCharType="begin"/>
            </w:r>
            <w:r>
              <w:rPr>
                <w:noProof/>
                <w:webHidden/>
              </w:rPr>
              <w:instrText xml:space="preserve"> PAGEREF _Toc190696201 \h </w:instrText>
            </w:r>
            <w:r>
              <w:rPr>
                <w:noProof/>
                <w:webHidden/>
              </w:rPr>
            </w:r>
            <w:r>
              <w:rPr>
                <w:noProof/>
                <w:webHidden/>
              </w:rPr>
              <w:fldChar w:fldCharType="separate"/>
            </w:r>
            <w:r>
              <w:rPr>
                <w:noProof/>
                <w:webHidden/>
              </w:rPr>
              <w:t>41</w:t>
            </w:r>
            <w:r>
              <w:rPr>
                <w:noProof/>
                <w:webHidden/>
              </w:rPr>
              <w:fldChar w:fldCharType="end"/>
            </w:r>
          </w:hyperlink>
        </w:p>
        <w:p w14:paraId="1C53BBDA" w14:textId="073CA5F8" w:rsidR="00881C6C" w:rsidRDefault="00881C6C">
          <w:pPr>
            <w:pStyle w:val="TOC3"/>
            <w:tabs>
              <w:tab w:val="right" w:leader="dot" w:pos="10310"/>
            </w:tabs>
            <w:rPr>
              <w:rFonts w:asciiTheme="minorHAnsi" w:eastAsiaTheme="minorEastAsia" w:hAnsiTheme="minorHAnsi" w:cstheme="minorBidi"/>
              <w:noProof/>
              <w:kern w:val="2"/>
              <w:sz w:val="24"/>
              <w:szCs w:val="24"/>
              <w:lang w:val="en-GB" w:eastAsia="en-GB"/>
              <w14:ligatures w14:val="standardContextual"/>
            </w:rPr>
          </w:pPr>
          <w:hyperlink w:anchor="_Toc190696202" w:history="1">
            <w:r w:rsidRPr="00DE47C1">
              <w:rPr>
                <w:rStyle w:val="Hyperlink"/>
                <w:noProof/>
              </w:rPr>
              <w:t>Maximum</w:t>
            </w:r>
            <w:r w:rsidRPr="00DE47C1">
              <w:rPr>
                <w:rStyle w:val="Hyperlink"/>
                <w:noProof/>
                <w:spacing w:val="-7"/>
              </w:rPr>
              <w:t xml:space="preserve"> </w:t>
            </w:r>
            <w:r w:rsidRPr="00DE47C1">
              <w:rPr>
                <w:rStyle w:val="Hyperlink"/>
                <w:noProof/>
              </w:rPr>
              <w:t>council tax</w:t>
            </w:r>
            <w:r w:rsidRPr="00DE47C1">
              <w:rPr>
                <w:rStyle w:val="Hyperlink"/>
                <w:noProof/>
                <w:spacing w:val="-5"/>
              </w:rPr>
              <w:t xml:space="preserve"> </w:t>
            </w:r>
            <w:r w:rsidRPr="00DE47C1">
              <w:rPr>
                <w:rStyle w:val="Hyperlink"/>
                <w:noProof/>
              </w:rPr>
              <w:t>reduction</w:t>
            </w:r>
            <w:r w:rsidRPr="00DE47C1">
              <w:rPr>
                <w:rStyle w:val="Hyperlink"/>
                <w:noProof/>
                <w:spacing w:val="-5"/>
              </w:rPr>
              <w:t xml:space="preserve"> </w:t>
            </w:r>
            <w:r w:rsidRPr="00DE47C1">
              <w:rPr>
                <w:rStyle w:val="Hyperlink"/>
                <w:noProof/>
              </w:rPr>
              <w:t>under</w:t>
            </w:r>
            <w:r w:rsidRPr="00DE47C1">
              <w:rPr>
                <w:rStyle w:val="Hyperlink"/>
                <w:noProof/>
                <w:spacing w:val="-5"/>
              </w:rPr>
              <w:t xml:space="preserve"> </w:t>
            </w:r>
            <w:r w:rsidRPr="00DE47C1">
              <w:rPr>
                <w:rStyle w:val="Hyperlink"/>
                <w:noProof/>
              </w:rPr>
              <w:t>this</w:t>
            </w:r>
            <w:r w:rsidRPr="00DE47C1">
              <w:rPr>
                <w:rStyle w:val="Hyperlink"/>
                <w:noProof/>
                <w:spacing w:val="-2"/>
              </w:rPr>
              <w:t xml:space="preserve"> </w:t>
            </w:r>
            <w:r w:rsidRPr="00DE47C1">
              <w:rPr>
                <w:rStyle w:val="Hyperlink"/>
                <w:noProof/>
              </w:rPr>
              <w:t>scheme:</w:t>
            </w:r>
            <w:r w:rsidRPr="00DE47C1">
              <w:rPr>
                <w:rStyle w:val="Hyperlink"/>
                <w:noProof/>
                <w:spacing w:val="-5"/>
              </w:rPr>
              <w:t xml:space="preserve"> </w:t>
            </w:r>
            <w:r w:rsidRPr="00DE47C1">
              <w:rPr>
                <w:rStyle w:val="Hyperlink"/>
                <w:noProof/>
              </w:rPr>
              <w:t>working-age applicants</w:t>
            </w:r>
            <w:r>
              <w:rPr>
                <w:noProof/>
                <w:webHidden/>
              </w:rPr>
              <w:tab/>
            </w:r>
            <w:r>
              <w:rPr>
                <w:noProof/>
                <w:webHidden/>
              </w:rPr>
              <w:fldChar w:fldCharType="begin"/>
            </w:r>
            <w:r>
              <w:rPr>
                <w:noProof/>
                <w:webHidden/>
              </w:rPr>
              <w:instrText xml:space="preserve"> PAGEREF _Toc190696202 \h </w:instrText>
            </w:r>
            <w:r>
              <w:rPr>
                <w:noProof/>
                <w:webHidden/>
              </w:rPr>
            </w:r>
            <w:r>
              <w:rPr>
                <w:noProof/>
                <w:webHidden/>
              </w:rPr>
              <w:fldChar w:fldCharType="separate"/>
            </w:r>
            <w:r>
              <w:rPr>
                <w:noProof/>
                <w:webHidden/>
              </w:rPr>
              <w:t>41</w:t>
            </w:r>
            <w:r>
              <w:rPr>
                <w:noProof/>
                <w:webHidden/>
              </w:rPr>
              <w:fldChar w:fldCharType="end"/>
            </w:r>
          </w:hyperlink>
        </w:p>
        <w:p w14:paraId="535A65DF" w14:textId="4DBE772B" w:rsidR="00881C6C" w:rsidRDefault="00881C6C">
          <w:pPr>
            <w:pStyle w:val="TOC3"/>
            <w:tabs>
              <w:tab w:val="right" w:leader="dot" w:pos="10310"/>
            </w:tabs>
            <w:rPr>
              <w:rFonts w:asciiTheme="minorHAnsi" w:eastAsiaTheme="minorEastAsia" w:hAnsiTheme="minorHAnsi" w:cstheme="minorBidi"/>
              <w:noProof/>
              <w:kern w:val="2"/>
              <w:sz w:val="24"/>
              <w:szCs w:val="24"/>
              <w:lang w:val="en-GB" w:eastAsia="en-GB"/>
              <w14:ligatures w14:val="standardContextual"/>
            </w:rPr>
          </w:pPr>
          <w:hyperlink w:anchor="_Toc190696203" w:history="1">
            <w:r w:rsidRPr="00DE47C1">
              <w:rPr>
                <w:rStyle w:val="Hyperlink"/>
                <w:noProof/>
              </w:rPr>
              <w:t>Non-dependant</w:t>
            </w:r>
            <w:r w:rsidRPr="00DE47C1">
              <w:rPr>
                <w:rStyle w:val="Hyperlink"/>
                <w:noProof/>
                <w:spacing w:val="-9"/>
              </w:rPr>
              <w:t xml:space="preserve"> </w:t>
            </w:r>
            <w:r w:rsidRPr="00DE47C1">
              <w:rPr>
                <w:rStyle w:val="Hyperlink"/>
                <w:noProof/>
              </w:rPr>
              <w:t>deductions:</w:t>
            </w:r>
            <w:r w:rsidRPr="00DE47C1">
              <w:rPr>
                <w:rStyle w:val="Hyperlink"/>
                <w:noProof/>
                <w:spacing w:val="-11"/>
              </w:rPr>
              <w:t xml:space="preserve"> </w:t>
            </w:r>
            <w:r w:rsidRPr="00DE47C1">
              <w:rPr>
                <w:rStyle w:val="Hyperlink"/>
                <w:noProof/>
                <w:spacing w:val="-2"/>
              </w:rPr>
              <w:t>pensioners</w:t>
            </w:r>
            <w:r>
              <w:rPr>
                <w:noProof/>
                <w:webHidden/>
              </w:rPr>
              <w:tab/>
            </w:r>
            <w:r>
              <w:rPr>
                <w:noProof/>
                <w:webHidden/>
              </w:rPr>
              <w:fldChar w:fldCharType="begin"/>
            </w:r>
            <w:r>
              <w:rPr>
                <w:noProof/>
                <w:webHidden/>
              </w:rPr>
              <w:instrText xml:space="preserve"> PAGEREF _Toc190696203 \h </w:instrText>
            </w:r>
            <w:r>
              <w:rPr>
                <w:noProof/>
                <w:webHidden/>
              </w:rPr>
            </w:r>
            <w:r>
              <w:rPr>
                <w:noProof/>
                <w:webHidden/>
              </w:rPr>
              <w:fldChar w:fldCharType="separate"/>
            </w:r>
            <w:r>
              <w:rPr>
                <w:noProof/>
                <w:webHidden/>
              </w:rPr>
              <w:t>42</w:t>
            </w:r>
            <w:r>
              <w:rPr>
                <w:noProof/>
                <w:webHidden/>
              </w:rPr>
              <w:fldChar w:fldCharType="end"/>
            </w:r>
          </w:hyperlink>
        </w:p>
        <w:p w14:paraId="4E030762" w14:textId="110870A9" w:rsidR="00881C6C" w:rsidRDefault="00881C6C">
          <w:pPr>
            <w:pStyle w:val="TOC3"/>
            <w:tabs>
              <w:tab w:val="right" w:leader="dot" w:pos="10310"/>
            </w:tabs>
            <w:rPr>
              <w:rFonts w:asciiTheme="minorHAnsi" w:eastAsiaTheme="minorEastAsia" w:hAnsiTheme="minorHAnsi" w:cstheme="minorBidi"/>
              <w:noProof/>
              <w:kern w:val="2"/>
              <w:sz w:val="24"/>
              <w:szCs w:val="24"/>
              <w:lang w:val="en-GB" w:eastAsia="en-GB"/>
              <w14:ligatures w14:val="standardContextual"/>
            </w:rPr>
          </w:pPr>
          <w:hyperlink w:anchor="_Toc190696204" w:history="1">
            <w:r w:rsidRPr="00DE47C1">
              <w:rPr>
                <w:rStyle w:val="Hyperlink"/>
                <w:noProof/>
              </w:rPr>
              <w:t>Non-dependant</w:t>
            </w:r>
            <w:r w:rsidRPr="00DE47C1">
              <w:rPr>
                <w:rStyle w:val="Hyperlink"/>
                <w:noProof/>
                <w:spacing w:val="-3"/>
              </w:rPr>
              <w:t xml:space="preserve"> </w:t>
            </w:r>
            <w:r w:rsidRPr="00DE47C1">
              <w:rPr>
                <w:rStyle w:val="Hyperlink"/>
                <w:noProof/>
              </w:rPr>
              <w:t>deductions:</w:t>
            </w:r>
            <w:r w:rsidRPr="00DE47C1">
              <w:rPr>
                <w:rStyle w:val="Hyperlink"/>
                <w:noProof/>
                <w:spacing w:val="-6"/>
              </w:rPr>
              <w:t xml:space="preserve"> </w:t>
            </w:r>
            <w:r w:rsidRPr="00DE47C1">
              <w:rPr>
                <w:rStyle w:val="Hyperlink"/>
                <w:noProof/>
              </w:rPr>
              <w:t>working-age applicants</w:t>
            </w:r>
            <w:r>
              <w:rPr>
                <w:noProof/>
                <w:webHidden/>
              </w:rPr>
              <w:tab/>
            </w:r>
            <w:r>
              <w:rPr>
                <w:noProof/>
                <w:webHidden/>
              </w:rPr>
              <w:fldChar w:fldCharType="begin"/>
            </w:r>
            <w:r>
              <w:rPr>
                <w:noProof/>
                <w:webHidden/>
              </w:rPr>
              <w:instrText xml:space="preserve"> PAGEREF _Toc190696204 \h </w:instrText>
            </w:r>
            <w:r>
              <w:rPr>
                <w:noProof/>
                <w:webHidden/>
              </w:rPr>
            </w:r>
            <w:r>
              <w:rPr>
                <w:noProof/>
                <w:webHidden/>
              </w:rPr>
              <w:fldChar w:fldCharType="separate"/>
            </w:r>
            <w:r>
              <w:rPr>
                <w:noProof/>
                <w:webHidden/>
              </w:rPr>
              <w:t>47</w:t>
            </w:r>
            <w:r>
              <w:rPr>
                <w:noProof/>
                <w:webHidden/>
              </w:rPr>
              <w:fldChar w:fldCharType="end"/>
            </w:r>
          </w:hyperlink>
        </w:p>
        <w:p w14:paraId="653F1F9A" w14:textId="2E96178C" w:rsidR="00881C6C" w:rsidRDefault="00881C6C">
          <w:pPr>
            <w:pStyle w:val="TOC1"/>
            <w:tabs>
              <w:tab w:val="right" w:leader="dot" w:pos="10310"/>
            </w:tabs>
            <w:rPr>
              <w:rFonts w:asciiTheme="minorHAnsi" w:eastAsiaTheme="minorEastAsia" w:hAnsiTheme="minorHAnsi" w:cstheme="minorBidi"/>
              <w:noProof/>
              <w:kern w:val="2"/>
              <w:sz w:val="24"/>
              <w:szCs w:val="24"/>
              <w:lang w:val="en-GB" w:eastAsia="en-GB"/>
              <w14:ligatures w14:val="standardContextual"/>
            </w:rPr>
          </w:pPr>
          <w:hyperlink w:anchor="_Toc190696205" w:history="1">
            <w:r w:rsidRPr="00DE47C1">
              <w:rPr>
                <w:rStyle w:val="Hyperlink"/>
                <w:noProof/>
              </w:rPr>
              <w:t>PART</w:t>
            </w:r>
            <w:r w:rsidRPr="00DE47C1">
              <w:rPr>
                <w:rStyle w:val="Hyperlink"/>
                <w:noProof/>
                <w:spacing w:val="-5"/>
              </w:rPr>
              <w:t xml:space="preserve"> </w:t>
            </w:r>
            <w:r w:rsidRPr="00DE47C1">
              <w:rPr>
                <w:rStyle w:val="Hyperlink"/>
                <w:noProof/>
                <w:spacing w:val="-10"/>
              </w:rPr>
              <w:t>8</w:t>
            </w:r>
            <w:r>
              <w:rPr>
                <w:noProof/>
                <w:webHidden/>
              </w:rPr>
              <w:tab/>
            </w:r>
            <w:r>
              <w:rPr>
                <w:noProof/>
                <w:webHidden/>
              </w:rPr>
              <w:fldChar w:fldCharType="begin"/>
            </w:r>
            <w:r>
              <w:rPr>
                <w:noProof/>
                <w:webHidden/>
              </w:rPr>
              <w:instrText xml:space="preserve"> PAGEREF _Toc190696205 \h </w:instrText>
            </w:r>
            <w:r>
              <w:rPr>
                <w:noProof/>
                <w:webHidden/>
              </w:rPr>
            </w:r>
            <w:r>
              <w:rPr>
                <w:noProof/>
                <w:webHidden/>
              </w:rPr>
              <w:fldChar w:fldCharType="separate"/>
            </w:r>
            <w:r>
              <w:rPr>
                <w:noProof/>
                <w:webHidden/>
              </w:rPr>
              <w:t>49</w:t>
            </w:r>
            <w:r>
              <w:rPr>
                <w:noProof/>
                <w:webHidden/>
              </w:rPr>
              <w:fldChar w:fldCharType="end"/>
            </w:r>
          </w:hyperlink>
        </w:p>
        <w:p w14:paraId="41AC5174" w14:textId="4C53DF43" w:rsidR="00881C6C" w:rsidRDefault="00881C6C">
          <w:pPr>
            <w:pStyle w:val="TOC1"/>
            <w:tabs>
              <w:tab w:val="right" w:leader="dot" w:pos="10310"/>
            </w:tabs>
            <w:rPr>
              <w:rFonts w:asciiTheme="minorHAnsi" w:eastAsiaTheme="minorEastAsia" w:hAnsiTheme="minorHAnsi" w:cstheme="minorBidi"/>
              <w:noProof/>
              <w:kern w:val="2"/>
              <w:sz w:val="24"/>
              <w:szCs w:val="24"/>
              <w:lang w:val="en-GB" w:eastAsia="en-GB"/>
              <w14:ligatures w14:val="standardContextual"/>
            </w:rPr>
          </w:pPr>
          <w:hyperlink w:anchor="_Toc190696206" w:history="1">
            <w:r w:rsidRPr="00DE47C1">
              <w:rPr>
                <w:rStyle w:val="Hyperlink"/>
                <w:noProof/>
              </w:rPr>
              <w:t>Alternative</w:t>
            </w:r>
            <w:r w:rsidRPr="00DE47C1">
              <w:rPr>
                <w:rStyle w:val="Hyperlink"/>
                <w:noProof/>
                <w:spacing w:val="-5"/>
              </w:rPr>
              <w:t xml:space="preserve"> </w:t>
            </w:r>
            <w:r w:rsidRPr="00DE47C1">
              <w:rPr>
                <w:rStyle w:val="Hyperlink"/>
                <w:noProof/>
              </w:rPr>
              <w:t>maximum</w:t>
            </w:r>
            <w:r w:rsidRPr="00DE47C1">
              <w:rPr>
                <w:rStyle w:val="Hyperlink"/>
                <w:noProof/>
                <w:spacing w:val="-5"/>
              </w:rPr>
              <w:t xml:space="preserve"> </w:t>
            </w:r>
            <w:r w:rsidRPr="00DE47C1">
              <w:rPr>
                <w:rStyle w:val="Hyperlink"/>
                <w:noProof/>
              </w:rPr>
              <w:t>Council Tax</w:t>
            </w:r>
            <w:r w:rsidRPr="00DE47C1">
              <w:rPr>
                <w:rStyle w:val="Hyperlink"/>
                <w:noProof/>
                <w:spacing w:val="-3"/>
              </w:rPr>
              <w:t xml:space="preserve"> </w:t>
            </w:r>
            <w:r w:rsidRPr="00DE47C1">
              <w:rPr>
                <w:rStyle w:val="Hyperlink"/>
                <w:noProof/>
              </w:rPr>
              <w:t>reduction</w:t>
            </w:r>
            <w:r w:rsidRPr="00DE47C1">
              <w:rPr>
                <w:rStyle w:val="Hyperlink"/>
                <w:noProof/>
                <w:spacing w:val="-5"/>
              </w:rPr>
              <w:t xml:space="preserve"> </w:t>
            </w:r>
            <w:r w:rsidRPr="00DE47C1">
              <w:rPr>
                <w:rStyle w:val="Hyperlink"/>
                <w:noProof/>
              </w:rPr>
              <w:t>for</w:t>
            </w:r>
            <w:r w:rsidRPr="00DE47C1">
              <w:rPr>
                <w:rStyle w:val="Hyperlink"/>
                <w:noProof/>
                <w:spacing w:val="-5"/>
              </w:rPr>
              <w:t xml:space="preserve"> </w:t>
            </w:r>
            <w:r w:rsidRPr="00DE47C1">
              <w:rPr>
                <w:rStyle w:val="Hyperlink"/>
                <w:noProof/>
              </w:rPr>
              <w:t>the</w:t>
            </w:r>
            <w:r w:rsidRPr="00DE47C1">
              <w:rPr>
                <w:rStyle w:val="Hyperlink"/>
                <w:noProof/>
                <w:spacing w:val="-5"/>
              </w:rPr>
              <w:t xml:space="preserve"> </w:t>
            </w:r>
            <w:r w:rsidRPr="00DE47C1">
              <w:rPr>
                <w:rStyle w:val="Hyperlink"/>
                <w:noProof/>
              </w:rPr>
              <w:t>purposes</w:t>
            </w:r>
            <w:r w:rsidRPr="00DE47C1">
              <w:rPr>
                <w:rStyle w:val="Hyperlink"/>
                <w:noProof/>
                <w:spacing w:val="-5"/>
              </w:rPr>
              <w:t xml:space="preserve"> </w:t>
            </w:r>
            <w:r w:rsidRPr="00DE47C1">
              <w:rPr>
                <w:rStyle w:val="Hyperlink"/>
                <w:noProof/>
              </w:rPr>
              <w:t>of</w:t>
            </w:r>
            <w:r w:rsidRPr="00DE47C1">
              <w:rPr>
                <w:rStyle w:val="Hyperlink"/>
                <w:noProof/>
                <w:spacing w:val="-5"/>
              </w:rPr>
              <w:t xml:space="preserve"> </w:t>
            </w:r>
            <w:r w:rsidRPr="00DE47C1">
              <w:rPr>
                <w:rStyle w:val="Hyperlink"/>
                <w:noProof/>
              </w:rPr>
              <w:t>calculating eligibility for a reduction under this scheme and amount of reduction</w:t>
            </w:r>
            <w:r>
              <w:rPr>
                <w:noProof/>
                <w:webHidden/>
              </w:rPr>
              <w:tab/>
            </w:r>
            <w:r>
              <w:rPr>
                <w:noProof/>
                <w:webHidden/>
              </w:rPr>
              <w:fldChar w:fldCharType="begin"/>
            </w:r>
            <w:r>
              <w:rPr>
                <w:noProof/>
                <w:webHidden/>
              </w:rPr>
              <w:instrText xml:space="preserve"> PAGEREF _Toc190696206 \h </w:instrText>
            </w:r>
            <w:r>
              <w:rPr>
                <w:noProof/>
                <w:webHidden/>
              </w:rPr>
            </w:r>
            <w:r>
              <w:rPr>
                <w:noProof/>
                <w:webHidden/>
              </w:rPr>
              <w:fldChar w:fldCharType="separate"/>
            </w:r>
            <w:r>
              <w:rPr>
                <w:noProof/>
                <w:webHidden/>
              </w:rPr>
              <w:t>49</w:t>
            </w:r>
            <w:r>
              <w:rPr>
                <w:noProof/>
                <w:webHidden/>
              </w:rPr>
              <w:fldChar w:fldCharType="end"/>
            </w:r>
          </w:hyperlink>
        </w:p>
        <w:p w14:paraId="0ABDA84F" w14:textId="0A11802B" w:rsidR="00881C6C" w:rsidRDefault="00881C6C">
          <w:pPr>
            <w:pStyle w:val="TOC3"/>
            <w:tabs>
              <w:tab w:val="right" w:leader="dot" w:pos="10310"/>
            </w:tabs>
            <w:rPr>
              <w:rFonts w:asciiTheme="minorHAnsi" w:eastAsiaTheme="minorEastAsia" w:hAnsiTheme="minorHAnsi" w:cstheme="minorBidi"/>
              <w:noProof/>
              <w:kern w:val="2"/>
              <w:sz w:val="24"/>
              <w:szCs w:val="24"/>
              <w:lang w:val="en-GB" w:eastAsia="en-GB"/>
              <w14:ligatures w14:val="standardContextual"/>
            </w:rPr>
          </w:pPr>
          <w:hyperlink w:anchor="_Toc190696207" w:history="1">
            <w:r w:rsidRPr="00DE47C1">
              <w:rPr>
                <w:rStyle w:val="Hyperlink"/>
                <w:noProof/>
              </w:rPr>
              <w:t>Alternative</w:t>
            </w:r>
            <w:r w:rsidRPr="00DE47C1">
              <w:rPr>
                <w:rStyle w:val="Hyperlink"/>
                <w:noProof/>
                <w:spacing w:val="-6"/>
              </w:rPr>
              <w:t xml:space="preserve"> </w:t>
            </w:r>
            <w:r w:rsidRPr="00DE47C1">
              <w:rPr>
                <w:rStyle w:val="Hyperlink"/>
                <w:noProof/>
              </w:rPr>
              <w:t>maximum</w:t>
            </w:r>
            <w:r w:rsidRPr="00DE47C1">
              <w:rPr>
                <w:rStyle w:val="Hyperlink"/>
                <w:noProof/>
                <w:spacing w:val="-2"/>
              </w:rPr>
              <w:t xml:space="preserve"> </w:t>
            </w:r>
            <w:r w:rsidRPr="00DE47C1">
              <w:rPr>
                <w:rStyle w:val="Hyperlink"/>
                <w:noProof/>
              </w:rPr>
              <w:t>Council Tax</w:t>
            </w:r>
            <w:r w:rsidRPr="00DE47C1">
              <w:rPr>
                <w:rStyle w:val="Hyperlink"/>
                <w:noProof/>
                <w:spacing w:val="-4"/>
              </w:rPr>
              <w:t xml:space="preserve"> </w:t>
            </w:r>
            <w:r w:rsidRPr="00DE47C1">
              <w:rPr>
                <w:rStyle w:val="Hyperlink"/>
                <w:noProof/>
              </w:rPr>
              <w:t>reduction</w:t>
            </w:r>
            <w:r w:rsidRPr="00DE47C1">
              <w:rPr>
                <w:rStyle w:val="Hyperlink"/>
                <w:noProof/>
                <w:spacing w:val="-3"/>
              </w:rPr>
              <w:t xml:space="preserve"> </w:t>
            </w:r>
            <w:r w:rsidRPr="00DE47C1">
              <w:rPr>
                <w:rStyle w:val="Hyperlink"/>
                <w:noProof/>
              </w:rPr>
              <w:t>under</w:t>
            </w:r>
            <w:r w:rsidRPr="00DE47C1">
              <w:rPr>
                <w:rStyle w:val="Hyperlink"/>
                <w:noProof/>
                <w:spacing w:val="-3"/>
              </w:rPr>
              <w:t xml:space="preserve"> </w:t>
            </w:r>
            <w:r w:rsidRPr="00DE47C1">
              <w:rPr>
                <w:rStyle w:val="Hyperlink"/>
                <w:noProof/>
              </w:rPr>
              <w:t>this</w:t>
            </w:r>
            <w:r w:rsidRPr="00DE47C1">
              <w:rPr>
                <w:rStyle w:val="Hyperlink"/>
                <w:noProof/>
                <w:spacing w:val="-4"/>
              </w:rPr>
              <w:t xml:space="preserve"> </w:t>
            </w:r>
            <w:r w:rsidRPr="00DE47C1">
              <w:rPr>
                <w:rStyle w:val="Hyperlink"/>
                <w:noProof/>
              </w:rPr>
              <w:t>scheme</w:t>
            </w:r>
            <w:r w:rsidRPr="00DE47C1">
              <w:rPr>
                <w:rStyle w:val="Hyperlink"/>
                <w:noProof/>
                <w:spacing w:val="-6"/>
              </w:rPr>
              <w:t xml:space="preserve"> </w:t>
            </w:r>
            <w:r w:rsidRPr="00DE47C1">
              <w:rPr>
                <w:rStyle w:val="Hyperlink"/>
                <w:noProof/>
              </w:rPr>
              <w:t>for</w:t>
            </w:r>
            <w:r w:rsidRPr="00DE47C1">
              <w:rPr>
                <w:rStyle w:val="Hyperlink"/>
                <w:noProof/>
                <w:spacing w:val="-5"/>
              </w:rPr>
              <w:t xml:space="preserve"> </w:t>
            </w:r>
            <w:r w:rsidRPr="00DE47C1">
              <w:rPr>
                <w:rStyle w:val="Hyperlink"/>
                <w:noProof/>
              </w:rPr>
              <w:t>classes</w:t>
            </w:r>
            <w:r w:rsidRPr="00DE47C1">
              <w:rPr>
                <w:rStyle w:val="Hyperlink"/>
                <w:noProof/>
                <w:spacing w:val="-1"/>
              </w:rPr>
              <w:t xml:space="preserve"> </w:t>
            </w:r>
            <w:r w:rsidRPr="00DE47C1">
              <w:rPr>
                <w:rStyle w:val="Hyperlink"/>
                <w:noProof/>
              </w:rPr>
              <w:t>A, B</w:t>
            </w:r>
            <w:r w:rsidRPr="00DE47C1">
              <w:rPr>
                <w:rStyle w:val="Hyperlink"/>
                <w:noProof/>
                <w:spacing w:val="-11"/>
              </w:rPr>
              <w:t xml:space="preserve"> </w:t>
            </w:r>
            <w:r w:rsidRPr="00DE47C1">
              <w:rPr>
                <w:rStyle w:val="Hyperlink"/>
                <w:noProof/>
              </w:rPr>
              <w:t>and</w:t>
            </w:r>
            <w:r w:rsidRPr="00DE47C1">
              <w:rPr>
                <w:rStyle w:val="Hyperlink"/>
                <w:noProof/>
                <w:spacing w:val="-3"/>
              </w:rPr>
              <w:t xml:space="preserve"> </w:t>
            </w:r>
            <w:r w:rsidRPr="00DE47C1">
              <w:rPr>
                <w:rStyle w:val="Hyperlink"/>
                <w:noProof/>
                <w:spacing w:val="-5"/>
              </w:rPr>
              <w:t>C (pensioners):</w:t>
            </w:r>
            <w:r>
              <w:rPr>
                <w:noProof/>
                <w:webHidden/>
              </w:rPr>
              <w:tab/>
            </w:r>
            <w:r>
              <w:rPr>
                <w:noProof/>
                <w:webHidden/>
              </w:rPr>
              <w:fldChar w:fldCharType="begin"/>
            </w:r>
            <w:r>
              <w:rPr>
                <w:noProof/>
                <w:webHidden/>
              </w:rPr>
              <w:instrText xml:space="preserve"> PAGEREF _Toc190696207 \h </w:instrText>
            </w:r>
            <w:r>
              <w:rPr>
                <w:noProof/>
                <w:webHidden/>
              </w:rPr>
            </w:r>
            <w:r>
              <w:rPr>
                <w:noProof/>
                <w:webHidden/>
              </w:rPr>
              <w:fldChar w:fldCharType="separate"/>
            </w:r>
            <w:r>
              <w:rPr>
                <w:noProof/>
                <w:webHidden/>
              </w:rPr>
              <w:t>49</w:t>
            </w:r>
            <w:r>
              <w:rPr>
                <w:noProof/>
                <w:webHidden/>
              </w:rPr>
              <w:fldChar w:fldCharType="end"/>
            </w:r>
          </w:hyperlink>
        </w:p>
        <w:p w14:paraId="28EE9805" w14:textId="60BEE850" w:rsidR="00881C6C" w:rsidRDefault="00881C6C">
          <w:pPr>
            <w:pStyle w:val="TOC1"/>
            <w:tabs>
              <w:tab w:val="right" w:leader="dot" w:pos="10310"/>
            </w:tabs>
            <w:rPr>
              <w:rFonts w:asciiTheme="minorHAnsi" w:eastAsiaTheme="minorEastAsia" w:hAnsiTheme="minorHAnsi" w:cstheme="minorBidi"/>
              <w:noProof/>
              <w:kern w:val="2"/>
              <w:sz w:val="24"/>
              <w:szCs w:val="24"/>
              <w:lang w:val="en-GB" w:eastAsia="en-GB"/>
              <w14:ligatures w14:val="standardContextual"/>
            </w:rPr>
          </w:pPr>
          <w:hyperlink w:anchor="_Toc190696208" w:history="1">
            <w:r w:rsidRPr="00DE47C1">
              <w:rPr>
                <w:rStyle w:val="Hyperlink"/>
                <w:noProof/>
              </w:rPr>
              <w:t>PART</w:t>
            </w:r>
            <w:r w:rsidRPr="00DE47C1">
              <w:rPr>
                <w:rStyle w:val="Hyperlink"/>
                <w:noProof/>
                <w:spacing w:val="-5"/>
              </w:rPr>
              <w:t xml:space="preserve"> </w:t>
            </w:r>
            <w:r w:rsidRPr="00DE47C1">
              <w:rPr>
                <w:rStyle w:val="Hyperlink"/>
                <w:noProof/>
                <w:spacing w:val="-10"/>
              </w:rPr>
              <w:t>9</w:t>
            </w:r>
            <w:r>
              <w:rPr>
                <w:noProof/>
                <w:webHidden/>
              </w:rPr>
              <w:tab/>
            </w:r>
            <w:r>
              <w:rPr>
                <w:noProof/>
                <w:webHidden/>
              </w:rPr>
              <w:fldChar w:fldCharType="begin"/>
            </w:r>
            <w:r>
              <w:rPr>
                <w:noProof/>
                <w:webHidden/>
              </w:rPr>
              <w:instrText xml:space="preserve"> PAGEREF _Toc190696208 \h </w:instrText>
            </w:r>
            <w:r>
              <w:rPr>
                <w:noProof/>
                <w:webHidden/>
              </w:rPr>
            </w:r>
            <w:r>
              <w:rPr>
                <w:noProof/>
                <w:webHidden/>
              </w:rPr>
              <w:fldChar w:fldCharType="separate"/>
            </w:r>
            <w:r>
              <w:rPr>
                <w:noProof/>
                <w:webHidden/>
              </w:rPr>
              <w:t>49</w:t>
            </w:r>
            <w:r>
              <w:rPr>
                <w:noProof/>
                <w:webHidden/>
              </w:rPr>
              <w:fldChar w:fldCharType="end"/>
            </w:r>
          </w:hyperlink>
        </w:p>
        <w:p w14:paraId="644ACFEE" w14:textId="69046347" w:rsidR="00881C6C" w:rsidRDefault="00881C6C">
          <w:pPr>
            <w:pStyle w:val="TOC1"/>
            <w:tabs>
              <w:tab w:val="right" w:leader="dot" w:pos="10310"/>
            </w:tabs>
            <w:rPr>
              <w:rFonts w:asciiTheme="minorHAnsi" w:eastAsiaTheme="minorEastAsia" w:hAnsiTheme="minorHAnsi" w:cstheme="minorBidi"/>
              <w:noProof/>
              <w:kern w:val="2"/>
              <w:sz w:val="24"/>
              <w:szCs w:val="24"/>
              <w:lang w:val="en-GB" w:eastAsia="en-GB"/>
              <w14:ligatures w14:val="standardContextual"/>
            </w:rPr>
          </w:pPr>
          <w:hyperlink w:anchor="_Toc190696209" w:history="1">
            <w:r w:rsidRPr="00DE47C1">
              <w:rPr>
                <w:rStyle w:val="Hyperlink"/>
                <w:noProof/>
              </w:rPr>
              <w:t>Amount</w:t>
            </w:r>
            <w:r w:rsidRPr="00DE47C1">
              <w:rPr>
                <w:rStyle w:val="Hyperlink"/>
                <w:noProof/>
                <w:spacing w:val="-6"/>
              </w:rPr>
              <w:t xml:space="preserve"> </w:t>
            </w:r>
            <w:r w:rsidRPr="00DE47C1">
              <w:rPr>
                <w:rStyle w:val="Hyperlink"/>
                <w:noProof/>
              </w:rPr>
              <w:t>of</w:t>
            </w:r>
            <w:r w:rsidRPr="00DE47C1">
              <w:rPr>
                <w:rStyle w:val="Hyperlink"/>
                <w:noProof/>
                <w:spacing w:val="-6"/>
              </w:rPr>
              <w:t xml:space="preserve"> </w:t>
            </w:r>
            <w:r w:rsidRPr="00DE47C1">
              <w:rPr>
                <w:rStyle w:val="Hyperlink"/>
                <w:noProof/>
              </w:rPr>
              <w:t>reduction</w:t>
            </w:r>
            <w:r w:rsidRPr="00DE47C1">
              <w:rPr>
                <w:rStyle w:val="Hyperlink"/>
                <w:noProof/>
                <w:spacing w:val="-5"/>
              </w:rPr>
              <w:t xml:space="preserve"> </w:t>
            </w:r>
            <w:r w:rsidRPr="00DE47C1">
              <w:rPr>
                <w:rStyle w:val="Hyperlink"/>
                <w:noProof/>
              </w:rPr>
              <w:t>under</w:t>
            </w:r>
            <w:r w:rsidRPr="00DE47C1">
              <w:rPr>
                <w:rStyle w:val="Hyperlink"/>
                <w:noProof/>
                <w:spacing w:val="-7"/>
              </w:rPr>
              <w:t xml:space="preserve"> </w:t>
            </w:r>
            <w:r w:rsidRPr="00DE47C1">
              <w:rPr>
                <w:rStyle w:val="Hyperlink"/>
                <w:noProof/>
              </w:rPr>
              <w:t>this</w:t>
            </w:r>
            <w:r w:rsidRPr="00DE47C1">
              <w:rPr>
                <w:rStyle w:val="Hyperlink"/>
                <w:noProof/>
                <w:spacing w:val="-6"/>
              </w:rPr>
              <w:t xml:space="preserve"> </w:t>
            </w:r>
            <w:r w:rsidRPr="00DE47C1">
              <w:rPr>
                <w:rStyle w:val="Hyperlink"/>
                <w:noProof/>
                <w:spacing w:val="-2"/>
              </w:rPr>
              <w:t>scheme</w:t>
            </w:r>
            <w:r>
              <w:rPr>
                <w:noProof/>
                <w:webHidden/>
              </w:rPr>
              <w:tab/>
            </w:r>
            <w:r>
              <w:rPr>
                <w:noProof/>
                <w:webHidden/>
              </w:rPr>
              <w:fldChar w:fldCharType="begin"/>
            </w:r>
            <w:r>
              <w:rPr>
                <w:noProof/>
                <w:webHidden/>
              </w:rPr>
              <w:instrText xml:space="preserve"> PAGEREF _Toc190696209 \h </w:instrText>
            </w:r>
            <w:r>
              <w:rPr>
                <w:noProof/>
                <w:webHidden/>
              </w:rPr>
            </w:r>
            <w:r>
              <w:rPr>
                <w:noProof/>
                <w:webHidden/>
              </w:rPr>
              <w:fldChar w:fldCharType="separate"/>
            </w:r>
            <w:r>
              <w:rPr>
                <w:noProof/>
                <w:webHidden/>
              </w:rPr>
              <w:t>49</w:t>
            </w:r>
            <w:r>
              <w:rPr>
                <w:noProof/>
                <w:webHidden/>
              </w:rPr>
              <w:fldChar w:fldCharType="end"/>
            </w:r>
          </w:hyperlink>
        </w:p>
        <w:p w14:paraId="2517CEAE" w14:textId="3EE0A51B" w:rsidR="00881C6C" w:rsidRDefault="00881C6C">
          <w:pPr>
            <w:pStyle w:val="TOC3"/>
            <w:tabs>
              <w:tab w:val="right" w:leader="dot" w:pos="10310"/>
            </w:tabs>
            <w:rPr>
              <w:rFonts w:asciiTheme="minorHAnsi" w:eastAsiaTheme="minorEastAsia" w:hAnsiTheme="minorHAnsi" w:cstheme="minorBidi"/>
              <w:noProof/>
              <w:kern w:val="2"/>
              <w:sz w:val="24"/>
              <w:szCs w:val="24"/>
              <w:lang w:val="en-GB" w:eastAsia="en-GB"/>
              <w14:ligatures w14:val="standardContextual"/>
            </w:rPr>
          </w:pPr>
          <w:hyperlink w:anchor="_Toc190696210" w:history="1">
            <w:r w:rsidRPr="00DE47C1">
              <w:rPr>
                <w:rStyle w:val="Hyperlink"/>
                <w:noProof/>
              </w:rPr>
              <w:t>Amount</w:t>
            </w:r>
            <w:r w:rsidRPr="00DE47C1">
              <w:rPr>
                <w:rStyle w:val="Hyperlink"/>
                <w:noProof/>
                <w:spacing w:val="-2"/>
              </w:rPr>
              <w:t xml:space="preserve"> </w:t>
            </w:r>
            <w:r w:rsidRPr="00DE47C1">
              <w:rPr>
                <w:rStyle w:val="Hyperlink"/>
                <w:noProof/>
              </w:rPr>
              <w:t>of</w:t>
            </w:r>
            <w:r w:rsidRPr="00DE47C1">
              <w:rPr>
                <w:rStyle w:val="Hyperlink"/>
                <w:noProof/>
                <w:spacing w:val="-5"/>
              </w:rPr>
              <w:t xml:space="preserve"> </w:t>
            </w:r>
            <w:r w:rsidRPr="00DE47C1">
              <w:rPr>
                <w:rStyle w:val="Hyperlink"/>
                <w:noProof/>
              </w:rPr>
              <w:t>reduction</w:t>
            </w:r>
            <w:r w:rsidRPr="00DE47C1">
              <w:rPr>
                <w:rStyle w:val="Hyperlink"/>
                <w:noProof/>
                <w:spacing w:val="-2"/>
              </w:rPr>
              <w:t xml:space="preserve"> </w:t>
            </w:r>
            <w:r w:rsidRPr="00DE47C1">
              <w:rPr>
                <w:rStyle w:val="Hyperlink"/>
                <w:noProof/>
              </w:rPr>
              <w:t>under</w:t>
            </w:r>
            <w:r w:rsidRPr="00DE47C1">
              <w:rPr>
                <w:rStyle w:val="Hyperlink"/>
                <w:noProof/>
                <w:spacing w:val="-3"/>
              </w:rPr>
              <w:t xml:space="preserve"> </w:t>
            </w:r>
            <w:r w:rsidRPr="00DE47C1">
              <w:rPr>
                <w:rStyle w:val="Hyperlink"/>
                <w:noProof/>
              </w:rPr>
              <w:t>this</w:t>
            </w:r>
            <w:r w:rsidRPr="00DE47C1">
              <w:rPr>
                <w:rStyle w:val="Hyperlink"/>
                <w:noProof/>
                <w:spacing w:val="-3"/>
              </w:rPr>
              <w:t xml:space="preserve"> </w:t>
            </w:r>
            <w:r w:rsidRPr="00DE47C1">
              <w:rPr>
                <w:rStyle w:val="Hyperlink"/>
                <w:noProof/>
              </w:rPr>
              <w:t>scheme:</w:t>
            </w:r>
            <w:r w:rsidRPr="00DE47C1">
              <w:rPr>
                <w:rStyle w:val="Hyperlink"/>
                <w:noProof/>
                <w:spacing w:val="-4"/>
              </w:rPr>
              <w:t xml:space="preserve"> </w:t>
            </w:r>
            <w:r w:rsidRPr="00DE47C1">
              <w:rPr>
                <w:rStyle w:val="Hyperlink"/>
                <w:noProof/>
              </w:rPr>
              <w:t>Classes</w:t>
            </w:r>
            <w:r w:rsidRPr="00DE47C1">
              <w:rPr>
                <w:rStyle w:val="Hyperlink"/>
                <w:noProof/>
                <w:spacing w:val="-1"/>
              </w:rPr>
              <w:t xml:space="preserve"> </w:t>
            </w:r>
            <w:r w:rsidRPr="00DE47C1">
              <w:rPr>
                <w:rStyle w:val="Hyperlink"/>
                <w:noProof/>
              </w:rPr>
              <w:t>A</w:t>
            </w:r>
            <w:r w:rsidRPr="00DE47C1">
              <w:rPr>
                <w:rStyle w:val="Hyperlink"/>
                <w:noProof/>
                <w:spacing w:val="-10"/>
              </w:rPr>
              <w:t xml:space="preserve"> </w:t>
            </w:r>
            <w:r w:rsidRPr="00DE47C1">
              <w:rPr>
                <w:rStyle w:val="Hyperlink"/>
                <w:noProof/>
              </w:rPr>
              <w:t>to</w:t>
            </w:r>
            <w:r w:rsidRPr="00DE47C1">
              <w:rPr>
                <w:rStyle w:val="Hyperlink"/>
                <w:noProof/>
                <w:spacing w:val="-2"/>
              </w:rPr>
              <w:t xml:space="preserve"> </w:t>
            </w:r>
            <w:r w:rsidRPr="00DE47C1">
              <w:rPr>
                <w:rStyle w:val="Hyperlink"/>
                <w:noProof/>
                <w:spacing w:val="-10"/>
              </w:rPr>
              <w:t>D</w:t>
            </w:r>
            <w:r>
              <w:rPr>
                <w:noProof/>
                <w:webHidden/>
              </w:rPr>
              <w:tab/>
            </w:r>
            <w:r>
              <w:rPr>
                <w:noProof/>
                <w:webHidden/>
              </w:rPr>
              <w:fldChar w:fldCharType="begin"/>
            </w:r>
            <w:r>
              <w:rPr>
                <w:noProof/>
                <w:webHidden/>
              </w:rPr>
              <w:instrText xml:space="preserve"> PAGEREF _Toc190696210 \h </w:instrText>
            </w:r>
            <w:r>
              <w:rPr>
                <w:noProof/>
                <w:webHidden/>
              </w:rPr>
            </w:r>
            <w:r>
              <w:rPr>
                <w:noProof/>
                <w:webHidden/>
              </w:rPr>
              <w:fldChar w:fldCharType="separate"/>
            </w:r>
            <w:r>
              <w:rPr>
                <w:noProof/>
                <w:webHidden/>
              </w:rPr>
              <w:t>49</w:t>
            </w:r>
            <w:r>
              <w:rPr>
                <w:noProof/>
                <w:webHidden/>
              </w:rPr>
              <w:fldChar w:fldCharType="end"/>
            </w:r>
          </w:hyperlink>
        </w:p>
        <w:p w14:paraId="1D60AE4C" w14:textId="185FBF34" w:rsidR="00881C6C" w:rsidRDefault="00881C6C">
          <w:pPr>
            <w:pStyle w:val="TOC1"/>
            <w:tabs>
              <w:tab w:val="right" w:leader="dot" w:pos="10310"/>
            </w:tabs>
            <w:rPr>
              <w:rFonts w:asciiTheme="minorHAnsi" w:eastAsiaTheme="minorEastAsia" w:hAnsiTheme="minorHAnsi" w:cstheme="minorBidi"/>
              <w:noProof/>
              <w:kern w:val="2"/>
              <w:sz w:val="24"/>
              <w:szCs w:val="24"/>
              <w:lang w:val="en-GB" w:eastAsia="en-GB"/>
              <w14:ligatures w14:val="standardContextual"/>
            </w:rPr>
          </w:pPr>
          <w:hyperlink w:anchor="_Toc190696211" w:history="1">
            <w:r w:rsidRPr="00DE47C1">
              <w:rPr>
                <w:rStyle w:val="Hyperlink"/>
                <w:noProof/>
              </w:rPr>
              <w:t>PART</w:t>
            </w:r>
            <w:r w:rsidRPr="00DE47C1">
              <w:rPr>
                <w:rStyle w:val="Hyperlink"/>
                <w:noProof/>
                <w:spacing w:val="-5"/>
              </w:rPr>
              <w:t xml:space="preserve"> 10</w:t>
            </w:r>
            <w:r>
              <w:rPr>
                <w:noProof/>
                <w:webHidden/>
              </w:rPr>
              <w:tab/>
            </w:r>
            <w:r>
              <w:rPr>
                <w:noProof/>
                <w:webHidden/>
              </w:rPr>
              <w:fldChar w:fldCharType="begin"/>
            </w:r>
            <w:r>
              <w:rPr>
                <w:noProof/>
                <w:webHidden/>
              </w:rPr>
              <w:instrText xml:space="preserve"> PAGEREF _Toc190696211 \h </w:instrText>
            </w:r>
            <w:r>
              <w:rPr>
                <w:noProof/>
                <w:webHidden/>
              </w:rPr>
            </w:r>
            <w:r>
              <w:rPr>
                <w:noProof/>
                <w:webHidden/>
              </w:rPr>
              <w:fldChar w:fldCharType="separate"/>
            </w:r>
            <w:r>
              <w:rPr>
                <w:noProof/>
                <w:webHidden/>
              </w:rPr>
              <w:t>50</w:t>
            </w:r>
            <w:r>
              <w:rPr>
                <w:noProof/>
                <w:webHidden/>
              </w:rPr>
              <w:fldChar w:fldCharType="end"/>
            </w:r>
          </w:hyperlink>
        </w:p>
        <w:p w14:paraId="210B5F38" w14:textId="0E37ACA4" w:rsidR="00881C6C" w:rsidRDefault="00881C6C">
          <w:pPr>
            <w:pStyle w:val="TOC1"/>
            <w:tabs>
              <w:tab w:val="right" w:leader="dot" w:pos="10310"/>
            </w:tabs>
            <w:rPr>
              <w:rFonts w:asciiTheme="minorHAnsi" w:eastAsiaTheme="minorEastAsia" w:hAnsiTheme="minorHAnsi" w:cstheme="minorBidi"/>
              <w:noProof/>
              <w:kern w:val="2"/>
              <w:sz w:val="24"/>
              <w:szCs w:val="24"/>
              <w:lang w:val="en-GB" w:eastAsia="en-GB"/>
              <w14:ligatures w14:val="standardContextual"/>
            </w:rPr>
          </w:pPr>
          <w:hyperlink w:anchor="_Toc190696212" w:history="1">
            <w:r w:rsidRPr="00DE47C1">
              <w:rPr>
                <w:rStyle w:val="Hyperlink"/>
                <w:noProof/>
              </w:rPr>
              <w:t>Income</w:t>
            </w:r>
            <w:r w:rsidRPr="00DE47C1">
              <w:rPr>
                <w:rStyle w:val="Hyperlink"/>
                <w:noProof/>
                <w:spacing w:val="-2"/>
              </w:rPr>
              <w:t xml:space="preserve"> </w:t>
            </w:r>
            <w:r w:rsidRPr="00DE47C1">
              <w:rPr>
                <w:rStyle w:val="Hyperlink"/>
                <w:noProof/>
              </w:rPr>
              <w:t>and</w:t>
            </w:r>
            <w:r w:rsidRPr="00DE47C1">
              <w:rPr>
                <w:rStyle w:val="Hyperlink"/>
                <w:noProof/>
                <w:spacing w:val="-4"/>
              </w:rPr>
              <w:t xml:space="preserve"> </w:t>
            </w:r>
            <w:r w:rsidRPr="00DE47C1">
              <w:rPr>
                <w:rStyle w:val="Hyperlink"/>
                <w:noProof/>
              </w:rPr>
              <w:t>capital</w:t>
            </w:r>
            <w:r w:rsidRPr="00DE47C1">
              <w:rPr>
                <w:rStyle w:val="Hyperlink"/>
                <w:noProof/>
                <w:spacing w:val="-2"/>
              </w:rPr>
              <w:t xml:space="preserve"> </w:t>
            </w:r>
            <w:r w:rsidRPr="00DE47C1">
              <w:rPr>
                <w:rStyle w:val="Hyperlink"/>
                <w:noProof/>
              </w:rPr>
              <w:t>for</w:t>
            </w:r>
            <w:r w:rsidRPr="00DE47C1">
              <w:rPr>
                <w:rStyle w:val="Hyperlink"/>
                <w:noProof/>
                <w:spacing w:val="-5"/>
              </w:rPr>
              <w:t xml:space="preserve"> </w:t>
            </w:r>
            <w:r w:rsidRPr="00DE47C1">
              <w:rPr>
                <w:rStyle w:val="Hyperlink"/>
                <w:noProof/>
              </w:rPr>
              <w:t>the</w:t>
            </w:r>
            <w:r w:rsidRPr="00DE47C1">
              <w:rPr>
                <w:rStyle w:val="Hyperlink"/>
                <w:noProof/>
                <w:spacing w:val="-5"/>
              </w:rPr>
              <w:t xml:space="preserve"> </w:t>
            </w:r>
            <w:r w:rsidRPr="00DE47C1">
              <w:rPr>
                <w:rStyle w:val="Hyperlink"/>
                <w:noProof/>
              </w:rPr>
              <w:t>purposes</w:t>
            </w:r>
            <w:r w:rsidRPr="00DE47C1">
              <w:rPr>
                <w:rStyle w:val="Hyperlink"/>
                <w:noProof/>
                <w:spacing w:val="-5"/>
              </w:rPr>
              <w:t xml:space="preserve"> </w:t>
            </w:r>
            <w:r w:rsidRPr="00DE47C1">
              <w:rPr>
                <w:rStyle w:val="Hyperlink"/>
                <w:noProof/>
              </w:rPr>
              <w:t>of</w:t>
            </w:r>
            <w:r w:rsidRPr="00DE47C1">
              <w:rPr>
                <w:rStyle w:val="Hyperlink"/>
                <w:noProof/>
                <w:spacing w:val="-2"/>
              </w:rPr>
              <w:t xml:space="preserve"> </w:t>
            </w:r>
            <w:r w:rsidRPr="00DE47C1">
              <w:rPr>
                <w:rStyle w:val="Hyperlink"/>
                <w:noProof/>
              </w:rPr>
              <w:t>calculating</w:t>
            </w:r>
            <w:r w:rsidRPr="00DE47C1">
              <w:rPr>
                <w:rStyle w:val="Hyperlink"/>
                <w:noProof/>
                <w:spacing w:val="-4"/>
              </w:rPr>
              <w:t xml:space="preserve"> </w:t>
            </w:r>
            <w:r w:rsidRPr="00DE47C1">
              <w:rPr>
                <w:rStyle w:val="Hyperlink"/>
                <w:noProof/>
              </w:rPr>
              <w:t>eligibility</w:t>
            </w:r>
            <w:r w:rsidRPr="00DE47C1">
              <w:rPr>
                <w:rStyle w:val="Hyperlink"/>
                <w:noProof/>
                <w:spacing w:val="-7"/>
              </w:rPr>
              <w:t xml:space="preserve"> </w:t>
            </w:r>
            <w:r w:rsidRPr="00DE47C1">
              <w:rPr>
                <w:rStyle w:val="Hyperlink"/>
                <w:noProof/>
              </w:rPr>
              <w:t>for</w:t>
            </w:r>
            <w:r w:rsidRPr="00DE47C1">
              <w:rPr>
                <w:rStyle w:val="Hyperlink"/>
                <w:noProof/>
                <w:spacing w:val="-5"/>
              </w:rPr>
              <w:t xml:space="preserve"> </w:t>
            </w:r>
            <w:r w:rsidRPr="00DE47C1">
              <w:rPr>
                <w:rStyle w:val="Hyperlink"/>
                <w:noProof/>
              </w:rPr>
              <w:t>a</w:t>
            </w:r>
            <w:r w:rsidRPr="00DE47C1">
              <w:rPr>
                <w:rStyle w:val="Hyperlink"/>
                <w:noProof/>
                <w:spacing w:val="-5"/>
              </w:rPr>
              <w:t xml:space="preserve"> </w:t>
            </w:r>
            <w:r w:rsidRPr="00DE47C1">
              <w:rPr>
                <w:rStyle w:val="Hyperlink"/>
                <w:noProof/>
              </w:rPr>
              <w:t>reduction under this scheme and amount of reduction</w:t>
            </w:r>
            <w:r>
              <w:rPr>
                <w:noProof/>
                <w:webHidden/>
              </w:rPr>
              <w:tab/>
            </w:r>
            <w:r>
              <w:rPr>
                <w:noProof/>
                <w:webHidden/>
              </w:rPr>
              <w:fldChar w:fldCharType="begin"/>
            </w:r>
            <w:r>
              <w:rPr>
                <w:noProof/>
                <w:webHidden/>
              </w:rPr>
              <w:instrText xml:space="preserve"> PAGEREF _Toc190696212 \h </w:instrText>
            </w:r>
            <w:r>
              <w:rPr>
                <w:noProof/>
                <w:webHidden/>
              </w:rPr>
            </w:r>
            <w:r>
              <w:rPr>
                <w:noProof/>
                <w:webHidden/>
              </w:rPr>
              <w:fldChar w:fldCharType="separate"/>
            </w:r>
            <w:r>
              <w:rPr>
                <w:noProof/>
                <w:webHidden/>
              </w:rPr>
              <w:t>50</w:t>
            </w:r>
            <w:r>
              <w:rPr>
                <w:noProof/>
                <w:webHidden/>
              </w:rPr>
              <w:fldChar w:fldCharType="end"/>
            </w:r>
          </w:hyperlink>
        </w:p>
        <w:p w14:paraId="4C50B75E" w14:textId="35E80694" w:rsidR="00881C6C" w:rsidRDefault="00881C6C">
          <w:pPr>
            <w:pStyle w:val="TOC3"/>
            <w:tabs>
              <w:tab w:val="right" w:leader="dot" w:pos="10310"/>
            </w:tabs>
            <w:rPr>
              <w:rFonts w:asciiTheme="minorHAnsi" w:eastAsiaTheme="minorEastAsia" w:hAnsiTheme="minorHAnsi" w:cstheme="minorBidi"/>
              <w:noProof/>
              <w:kern w:val="2"/>
              <w:sz w:val="24"/>
              <w:szCs w:val="24"/>
              <w:lang w:val="en-GB" w:eastAsia="en-GB"/>
              <w14:ligatures w14:val="standardContextual"/>
            </w:rPr>
          </w:pPr>
          <w:hyperlink w:anchor="_Toc190696213" w:history="1">
            <w:r w:rsidRPr="00DE47C1">
              <w:rPr>
                <w:rStyle w:val="Hyperlink"/>
                <w:noProof/>
              </w:rPr>
              <w:t>Calculation</w:t>
            </w:r>
            <w:r w:rsidRPr="00DE47C1">
              <w:rPr>
                <w:rStyle w:val="Hyperlink"/>
                <w:noProof/>
                <w:spacing w:val="-6"/>
              </w:rPr>
              <w:t xml:space="preserve"> </w:t>
            </w:r>
            <w:r w:rsidRPr="00DE47C1">
              <w:rPr>
                <w:rStyle w:val="Hyperlink"/>
                <w:noProof/>
              </w:rPr>
              <w:t>of</w:t>
            </w:r>
            <w:r w:rsidRPr="00DE47C1">
              <w:rPr>
                <w:rStyle w:val="Hyperlink"/>
                <w:noProof/>
                <w:spacing w:val="-5"/>
              </w:rPr>
              <w:t xml:space="preserve"> </w:t>
            </w:r>
            <w:r w:rsidRPr="00DE47C1">
              <w:rPr>
                <w:rStyle w:val="Hyperlink"/>
                <w:noProof/>
              </w:rPr>
              <w:t>income</w:t>
            </w:r>
            <w:r w:rsidRPr="00DE47C1">
              <w:rPr>
                <w:rStyle w:val="Hyperlink"/>
                <w:noProof/>
                <w:spacing w:val="-8"/>
              </w:rPr>
              <w:t xml:space="preserve"> </w:t>
            </w:r>
            <w:r w:rsidRPr="00DE47C1">
              <w:rPr>
                <w:rStyle w:val="Hyperlink"/>
                <w:noProof/>
              </w:rPr>
              <w:t>and</w:t>
            </w:r>
            <w:r w:rsidRPr="00DE47C1">
              <w:rPr>
                <w:rStyle w:val="Hyperlink"/>
                <w:noProof/>
                <w:spacing w:val="-3"/>
              </w:rPr>
              <w:t xml:space="preserve"> </w:t>
            </w:r>
            <w:r w:rsidRPr="00DE47C1">
              <w:rPr>
                <w:rStyle w:val="Hyperlink"/>
                <w:noProof/>
              </w:rPr>
              <w:t>capital:</w:t>
            </w:r>
            <w:r w:rsidRPr="00DE47C1">
              <w:rPr>
                <w:rStyle w:val="Hyperlink"/>
                <w:noProof/>
                <w:spacing w:val="-3"/>
              </w:rPr>
              <w:t xml:space="preserve"> </w:t>
            </w:r>
            <w:r w:rsidRPr="00DE47C1">
              <w:rPr>
                <w:rStyle w:val="Hyperlink"/>
                <w:noProof/>
              </w:rPr>
              <w:t>applicant’s</w:t>
            </w:r>
            <w:r w:rsidRPr="00DE47C1">
              <w:rPr>
                <w:rStyle w:val="Hyperlink"/>
                <w:noProof/>
                <w:spacing w:val="-6"/>
              </w:rPr>
              <w:t xml:space="preserve"> </w:t>
            </w:r>
            <w:r w:rsidRPr="00DE47C1">
              <w:rPr>
                <w:rStyle w:val="Hyperlink"/>
                <w:noProof/>
              </w:rPr>
              <w:t>family</w:t>
            </w:r>
            <w:r w:rsidRPr="00DE47C1">
              <w:rPr>
                <w:rStyle w:val="Hyperlink"/>
                <w:noProof/>
                <w:spacing w:val="-8"/>
              </w:rPr>
              <w:t xml:space="preserve"> </w:t>
            </w:r>
            <w:r w:rsidRPr="00DE47C1">
              <w:rPr>
                <w:rStyle w:val="Hyperlink"/>
                <w:noProof/>
              </w:rPr>
              <w:t>and</w:t>
            </w:r>
            <w:r w:rsidRPr="00DE47C1">
              <w:rPr>
                <w:rStyle w:val="Hyperlink"/>
                <w:noProof/>
                <w:spacing w:val="-3"/>
              </w:rPr>
              <w:t xml:space="preserve"> </w:t>
            </w:r>
            <w:r w:rsidRPr="00DE47C1">
              <w:rPr>
                <w:rStyle w:val="Hyperlink"/>
                <w:noProof/>
              </w:rPr>
              <w:t>polygamous</w:t>
            </w:r>
            <w:r w:rsidRPr="00DE47C1">
              <w:rPr>
                <w:rStyle w:val="Hyperlink"/>
                <w:noProof/>
                <w:spacing w:val="-3"/>
              </w:rPr>
              <w:t xml:space="preserve"> </w:t>
            </w:r>
            <w:r w:rsidRPr="00DE47C1">
              <w:rPr>
                <w:rStyle w:val="Hyperlink"/>
                <w:noProof/>
                <w:spacing w:val="-2"/>
              </w:rPr>
              <w:t>marriages</w:t>
            </w:r>
            <w:r>
              <w:rPr>
                <w:noProof/>
                <w:webHidden/>
              </w:rPr>
              <w:tab/>
            </w:r>
            <w:r>
              <w:rPr>
                <w:noProof/>
                <w:webHidden/>
              </w:rPr>
              <w:fldChar w:fldCharType="begin"/>
            </w:r>
            <w:r>
              <w:rPr>
                <w:noProof/>
                <w:webHidden/>
              </w:rPr>
              <w:instrText xml:space="preserve"> PAGEREF _Toc190696213 \h </w:instrText>
            </w:r>
            <w:r>
              <w:rPr>
                <w:noProof/>
                <w:webHidden/>
              </w:rPr>
            </w:r>
            <w:r>
              <w:rPr>
                <w:noProof/>
                <w:webHidden/>
              </w:rPr>
              <w:fldChar w:fldCharType="separate"/>
            </w:r>
            <w:r>
              <w:rPr>
                <w:noProof/>
                <w:webHidden/>
              </w:rPr>
              <w:t>50</w:t>
            </w:r>
            <w:r>
              <w:rPr>
                <w:noProof/>
                <w:webHidden/>
              </w:rPr>
              <w:fldChar w:fldCharType="end"/>
            </w:r>
          </w:hyperlink>
        </w:p>
        <w:p w14:paraId="4F976AB0" w14:textId="630A7A1F" w:rsidR="00881C6C" w:rsidRDefault="00881C6C">
          <w:pPr>
            <w:pStyle w:val="TOC3"/>
            <w:tabs>
              <w:tab w:val="right" w:leader="dot" w:pos="10310"/>
            </w:tabs>
            <w:rPr>
              <w:rFonts w:asciiTheme="minorHAnsi" w:eastAsiaTheme="minorEastAsia" w:hAnsiTheme="minorHAnsi" w:cstheme="minorBidi"/>
              <w:noProof/>
              <w:kern w:val="2"/>
              <w:sz w:val="24"/>
              <w:szCs w:val="24"/>
              <w:lang w:val="en-GB" w:eastAsia="en-GB"/>
              <w14:ligatures w14:val="standardContextual"/>
            </w:rPr>
          </w:pPr>
          <w:hyperlink w:anchor="_Toc190696214" w:history="1">
            <w:r w:rsidRPr="00DE47C1">
              <w:rPr>
                <w:rStyle w:val="Hyperlink"/>
                <w:noProof/>
              </w:rPr>
              <w:t>Circumstances</w:t>
            </w:r>
            <w:r w:rsidRPr="00DE47C1">
              <w:rPr>
                <w:rStyle w:val="Hyperlink"/>
                <w:noProof/>
                <w:spacing w:val="-4"/>
              </w:rPr>
              <w:t xml:space="preserve"> </w:t>
            </w:r>
            <w:r w:rsidRPr="00DE47C1">
              <w:rPr>
                <w:rStyle w:val="Hyperlink"/>
                <w:noProof/>
              </w:rPr>
              <w:t>in</w:t>
            </w:r>
            <w:r w:rsidRPr="00DE47C1">
              <w:rPr>
                <w:rStyle w:val="Hyperlink"/>
                <w:noProof/>
                <w:spacing w:val="-6"/>
              </w:rPr>
              <w:t xml:space="preserve"> </w:t>
            </w:r>
            <w:r w:rsidRPr="00DE47C1">
              <w:rPr>
                <w:rStyle w:val="Hyperlink"/>
                <w:noProof/>
              </w:rPr>
              <w:t>which</w:t>
            </w:r>
            <w:r w:rsidRPr="00DE47C1">
              <w:rPr>
                <w:rStyle w:val="Hyperlink"/>
                <w:noProof/>
                <w:spacing w:val="-1"/>
              </w:rPr>
              <w:t xml:space="preserve"> </w:t>
            </w:r>
            <w:r w:rsidRPr="00DE47C1">
              <w:rPr>
                <w:rStyle w:val="Hyperlink"/>
                <w:noProof/>
              </w:rPr>
              <w:t>capital</w:t>
            </w:r>
            <w:r w:rsidRPr="00DE47C1">
              <w:rPr>
                <w:rStyle w:val="Hyperlink"/>
                <w:noProof/>
                <w:spacing w:val="-2"/>
              </w:rPr>
              <w:t xml:space="preserve"> </w:t>
            </w:r>
            <w:r w:rsidRPr="00DE47C1">
              <w:rPr>
                <w:rStyle w:val="Hyperlink"/>
                <w:noProof/>
              </w:rPr>
              <w:t>and</w:t>
            </w:r>
            <w:r w:rsidRPr="00DE47C1">
              <w:rPr>
                <w:rStyle w:val="Hyperlink"/>
                <w:noProof/>
                <w:spacing w:val="-4"/>
              </w:rPr>
              <w:t xml:space="preserve"> </w:t>
            </w:r>
            <w:r w:rsidRPr="00DE47C1">
              <w:rPr>
                <w:rStyle w:val="Hyperlink"/>
                <w:noProof/>
              </w:rPr>
              <w:t>income</w:t>
            </w:r>
            <w:r w:rsidRPr="00DE47C1">
              <w:rPr>
                <w:rStyle w:val="Hyperlink"/>
                <w:noProof/>
                <w:spacing w:val="-4"/>
              </w:rPr>
              <w:t xml:space="preserve"> </w:t>
            </w:r>
            <w:r w:rsidRPr="00DE47C1">
              <w:rPr>
                <w:rStyle w:val="Hyperlink"/>
                <w:noProof/>
              </w:rPr>
              <w:t>of</w:t>
            </w:r>
            <w:r w:rsidRPr="00DE47C1">
              <w:rPr>
                <w:rStyle w:val="Hyperlink"/>
                <w:noProof/>
                <w:spacing w:val="-3"/>
              </w:rPr>
              <w:t xml:space="preserve"> a </w:t>
            </w:r>
            <w:r w:rsidRPr="00DE47C1">
              <w:rPr>
                <w:rStyle w:val="Hyperlink"/>
                <w:noProof/>
              </w:rPr>
              <w:t>non-dependant</w:t>
            </w:r>
            <w:r w:rsidRPr="00DE47C1">
              <w:rPr>
                <w:rStyle w:val="Hyperlink"/>
                <w:noProof/>
                <w:spacing w:val="-3"/>
              </w:rPr>
              <w:t xml:space="preserve"> </w:t>
            </w:r>
            <w:r w:rsidRPr="00DE47C1">
              <w:rPr>
                <w:rStyle w:val="Hyperlink"/>
                <w:noProof/>
              </w:rPr>
              <w:t>is</w:t>
            </w:r>
            <w:r w:rsidRPr="00DE47C1">
              <w:rPr>
                <w:rStyle w:val="Hyperlink"/>
                <w:noProof/>
                <w:spacing w:val="-4"/>
              </w:rPr>
              <w:t xml:space="preserve"> </w:t>
            </w:r>
            <w:r w:rsidRPr="00DE47C1">
              <w:rPr>
                <w:rStyle w:val="Hyperlink"/>
                <w:noProof/>
              </w:rPr>
              <w:t>to</w:t>
            </w:r>
            <w:r w:rsidRPr="00DE47C1">
              <w:rPr>
                <w:rStyle w:val="Hyperlink"/>
                <w:noProof/>
                <w:spacing w:val="-1"/>
              </w:rPr>
              <w:t xml:space="preserve"> </w:t>
            </w:r>
            <w:r w:rsidRPr="00DE47C1">
              <w:rPr>
                <w:rStyle w:val="Hyperlink"/>
                <w:noProof/>
              </w:rPr>
              <w:t>be</w:t>
            </w:r>
            <w:r w:rsidRPr="00DE47C1">
              <w:rPr>
                <w:rStyle w:val="Hyperlink"/>
                <w:noProof/>
                <w:spacing w:val="-1"/>
              </w:rPr>
              <w:t xml:space="preserve"> </w:t>
            </w:r>
            <w:r w:rsidRPr="00DE47C1">
              <w:rPr>
                <w:rStyle w:val="Hyperlink"/>
                <w:noProof/>
              </w:rPr>
              <w:t>treated</w:t>
            </w:r>
            <w:r w:rsidRPr="00DE47C1">
              <w:rPr>
                <w:rStyle w:val="Hyperlink"/>
                <w:noProof/>
                <w:spacing w:val="-1"/>
              </w:rPr>
              <w:t xml:space="preserve"> </w:t>
            </w:r>
            <w:r w:rsidRPr="00DE47C1">
              <w:rPr>
                <w:rStyle w:val="Hyperlink"/>
                <w:noProof/>
              </w:rPr>
              <w:t xml:space="preserve">as the </w:t>
            </w:r>
            <w:r w:rsidRPr="00DE47C1">
              <w:rPr>
                <w:rStyle w:val="Hyperlink"/>
                <w:noProof/>
                <w:spacing w:val="-2"/>
              </w:rPr>
              <w:t>applicant’s</w:t>
            </w:r>
            <w:r>
              <w:rPr>
                <w:noProof/>
                <w:webHidden/>
              </w:rPr>
              <w:tab/>
            </w:r>
            <w:r>
              <w:rPr>
                <w:noProof/>
                <w:webHidden/>
              </w:rPr>
              <w:fldChar w:fldCharType="begin"/>
            </w:r>
            <w:r>
              <w:rPr>
                <w:noProof/>
                <w:webHidden/>
              </w:rPr>
              <w:instrText xml:space="preserve"> PAGEREF _Toc190696214 \h </w:instrText>
            </w:r>
            <w:r>
              <w:rPr>
                <w:noProof/>
                <w:webHidden/>
              </w:rPr>
            </w:r>
            <w:r>
              <w:rPr>
                <w:noProof/>
                <w:webHidden/>
              </w:rPr>
              <w:fldChar w:fldCharType="separate"/>
            </w:r>
            <w:r>
              <w:rPr>
                <w:noProof/>
                <w:webHidden/>
              </w:rPr>
              <w:t>51</w:t>
            </w:r>
            <w:r>
              <w:rPr>
                <w:noProof/>
                <w:webHidden/>
              </w:rPr>
              <w:fldChar w:fldCharType="end"/>
            </w:r>
          </w:hyperlink>
        </w:p>
        <w:p w14:paraId="7EE4BE19" w14:textId="52D3D4FB" w:rsidR="00881C6C" w:rsidRDefault="00881C6C">
          <w:pPr>
            <w:pStyle w:val="TOC3"/>
            <w:tabs>
              <w:tab w:val="right" w:leader="dot" w:pos="10310"/>
            </w:tabs>
            <w:rPr>
              <w:rFonts w:asciiTheme="minorHAnsi" w:eastAsiaTheme="minorEastAsia" w:hAnsiTheme="minorHAnsi" w:cstheme="minorBidi"/>
              <w:noProof/>
              <w:kern w:val="2"/>
              <w:sz w:val="24"/>
              <w:szCs w:val="24"/>
              <w:lang w:val="en-GB" w:eastAsia="en-GB"/>
              <w14:ligatures w14:val="standardContextual"/>
            </w:rPr>
          </w:pPr>
          <w:hyperlink w:anchor="_Toc190696215" w:history="1">
            <w:r w:rsidRPr="00DE47C1">
              <w:rPr>
                <w:rStyle w:val="Hyperlink"/>
                <w:noProof/>
              </w:rPr>
              <w:t>Applicant</w:t>
            </w:r>
            <w:r w:rsidRPr="00DE47C1">
              <w:rPr>
                <w:rStyle w:val="Hyperlink"/>
                <w:noProof/>
                <w:spacing w:val="-4"/>
              </w:rPr>
              <w:t xml:space="preserve"> </w:t>
            </w:r>
            <w:r w:rsidRPr="00DE47C1">
              <w:rPr>
                <w:rStyle w:val="Hyperlink"/>
                <w:noProof/>
              </w:rPr>
              <w:t>in</w:t>
            </w:r>
            <w:r w:rsidRPr="00DE47C1">
              <w:rPr>
                <w:rStyle w:val="Hyperlink"/>
                <w:noProof/>
                <w:spacing w:val="-6"/>
              </w:rPr>
              <w:t xml:space="preserve"> </w:t>
            </w:r>
            <w:r w:rsidRPr="00DE47C1">
              <w:rPr>
                <w:rStyle w:val="Hyperlink"/>
                <w:noProof/>
              </w:rPr>
              <w:t>receipt</w:t>
            </w:r>
            <w:r w:rsidRPr="00DE47C1">
              <w:rPr>
                <w:rStyle w:val="Hyperlink"/>
                <w:noProof/>
                <w:spacing w:val="-5"/>
              </w:rPr>
              <w:t xml:space="preserve"> </w:t>
            </w:r>
            <w:r w:rsidRPr="00DE47C1">
              <w:rPr>
                <w:rStyle w:val="Hyperlink"/>
                <w:noProof/>
              </w:rPr>
              <w:t>of</w:t>
            </w:r>
            <w:r w:rsidRPr="00DE47C1">
              <w:rPr>
                <w:rStyle w:val="Hyperlink"/>
                <w:noProof/>
                <w:spacing w:val="-6"/>
              </w:rPr>
              <w:t xml:space="preserve"> </w:t>
            </w:r>
            <w:r w:rsidRPr="00DE47C1">
              <w:rPr>
                <w:rStyle w:val="Hyperlink"/>
                <w:noProof/>
              </w:rPr>
              <w:t>guarantee</w:t>
            </w:r>
            <w:r w:rsidRPr="00DE47C1">
              <w:rPr>
                <w:rStyle w:val="Hyperlink"/>
                <w:noProof/>
                <w:spacing w:val="-3"/>
              </w:rPr>
              <w:t xml:space="preserve"> </w:t>
            </w:r>
            <w:r w:rsidRPr="00DE47C1">
              <w:rPr>
                <w:rStyle w:val="Hyperlink"/>
                <w:noProof/>
              </w:rPr>
              <w:t>credit:</w:t>
            </w:r>
            <w:r w:rsidRPr="00DE47C1">
              <w:rPr>
                <w:rStyle w:val="Hyperlink"/>
                <w:noProof/>
                <w:spacing w:val="-4"/>
              </w:rPr>
              <w:t xml:space="preserve"> </w:t>
            </w:r>
            <w:r w:rsidRPr="00DE47C1">
              <w:rPr>
                <w:rStyle w:val="Hyperlink"/>
                <w:noProof/>
                <w:spacing w:val="-2"/>
              </w:rPr>
              <w:t>pensioners</w:t>
            </w:r>
            <w:r>
              <w:rPr>
                <w:noProof/>
                <w:webHidden/>
              </w:rPr>
              <w:tab/>
            </w:r>
            <w:r>
              <w:rPr>
                <w:noProof/>
                <w:webHidden/>
              </w:rPr>
              <w:fldChar w:fldCharType="begin"/>
            </w:r>
            <w:r>
              <w:rPr>
                <w:noProof/>
                <w:webHidden/>
              </w:rPr>
              <w:instrText xml:space="preserve"> PAGEREF _Toc190696215 \h </w:instrText>
            </w:r>
            <w:r>
              <w:rPr>
                <w:noProof/>
                <w:webHidden/>
              </w:rPr>
            </w:r>
            <w:r>
              <w:rPr>
                <w:noProof/>
                <w:webHidden/>
              </w:rPr>
              <w:fldChar w:fldCharType="separate"/>
            </w:r>
            <w:r>
              <w:rPr>
                <w:noProof/>
                <w:webHidden/>
              </w:rPr>
              <w:t>51</w:t>
            </w:r>
            <w:r>
              <w:rPr>
                <w:noProof/>
                <w:webHidden/>
              </w:rPr>
              <w:fldChar w:fldCharType="end"/>
            </w:r>
          </w:hyperlink>
        </w:p>
        <w:p w14:paraId="285DAEF5" w14:textId="6CA438F9" w:rsidR="00881C6C" w:rsidRDefault="00881C6C">
          <w:pPr>
            <w:pStyle w:val="TOC3"/>
            <w:tabs>
              <w:tab w:val="right" w:leader="dot" w:pos="10310"/>
            </w:tabs>
            <w:rPr>
              <w:rFonts w:asciiTheme="minorHAnsi" w:eastAsiaTheme="minorEastAsia" w:hAnsiTheme="minorHAnsi" w:cstheme="minorBidi"/>
              <w:noProof/>
              <w:kern w:val="2"/>
              <w:sz w:val="24"/>
              <w:szCs w:val="24"/>
              <w:lang w:val="en-GB" w:eastAsia="en-GB"/>
              <w14:ligatures w14:val="standardContextual"/>
            </w:rPr>
          </w:pPr>
          <w:hyperlink w:anchor="_Toc190696216" w:history="1">
            <w:r w:rsidRPr="00DE47C1">
              <w:rPr>
                <w:rStyle w:val="Hyperlink"/>
                <w:noProof/>
              </w:rPr>
              <w:t>Calculation</w:t>
            </w:r>
            <w:r w:rsidRPr="00DE47C1">
              <w:rPr>
                <w:rStyle w:val="Hyperlink"/>
                <w:noProof/>
                <w:spacing w:val="-5"/>
              </w:rPr>
              <w:t xml:space="preserve"> </w:t>
            </w:r>
            <w:r w:rsidRPr="00DE47C1">
              <w:rPr>
                <w:rStyle w:val="Hyperlink"/>
                <w:noProof/>
              </w:rPr>
              <w:t>of</w:t>
            </w:r>
            <w:r w:rsidRPr="00DE47C1">
              <w:rPr>
                <w:rStyle w:val="Hyperlink"/>
                <w:noProof/>
                <w:spacing w:val="-3"/>
              </w:rPr>
              <w:t xml:space="preserve"> </w:t>
            </w:r>
            <w:r w:rsidRPr="00DE47C1">
              <w:rPr>
                <w:rStyle w:val="Hyperlink"/>
                <w:noProof/>
              </w:rPr>
              <w:t>applicant's</w:t>
            </w:r>
            <w:r w:rsidRPr="00DE47C1">
              <w:rPr>
                <w:rStyle w:val="Hyperlink"/>
                <w:noProof/>
                <w:spacing w:val="-5"/>
              </w:rPr>
              <w:t xml:space="preserve"> </w:t>
            </w:r>
            <w:r w:rsidRPr="00DE47C1">
              <w:rPr>
                <w:rStyle w:val="Hyperlink"/>
                <w:noProof/>
              </w:rPr>
              <w:t>income</w:t>
            </w:r>
            <w:r w:rsidRPr="00DE47C1">
              <w:rPr>
                <w:rStyle w:val="Hyperlink"/>
                <w:noProof/>
                <w:spacing w:val="-6"/>
              </w:rPr>
              <w:t xml:space="preserve"> </w:t>
            </w:r>
            <w:r w:rsidRPr="00DE47C1">
              <w:rPr>
                <w:rStyle w:val="Hyperlink"/>
                <w:noProof/>
              </w:rPr>
              <w:t>in</w:t>
            </w:r>
            <w:r w:rsidRPr="00DE47C1">
              <w:rPr>
                <w:rStyle w:val="Hyperlink"/>
                <w:noProof/>
                <w:spacing w:val="-6"/>
              </w:rPr>
              <w:t xml:space="preserve"> </w:t>
            </w:r>
            <w:r w:rsidRPr="00DE47C1">
              <w:rPr>
                <w:rStyle w:val="Hyperlink"/>
                <w:noProof/>
              </w:rPr>
              <w:t>savings</w:t>
            </w:r>
            <w:r w:rsidRPr="00DE47C1">
              <w:rPr>
                <w:rStyle w:val="Hyperlink"/>
                <w:noProof/>
                <w:spacing w:val="-3"/>
              </w:rPr>
              <w:t xml:space="preserve"> </w:t>
            </w:r>
            <w:r w:rsidRPr="00DE47C1">
              <w:rPr>
                <w:rStyle w:val="Hyperlink"/>
                <w:noProof/>
              </w:rPr>
              <w:t>credit</w:t>
            </w:r>
            <w:r w:rsidRPr="00DE47C1">
              <w:rPr>
                <w:rStyle w:val="Hyperlink"/>
                <w:noProof/>
                <w:spacing w:val="-5"/>
              </w:rPr>
              <w:t xml:space="preserve"> </w:t>
            </w:r>
            <w:r w:rsidRPr="00DE47C1">
              <w:rPr>
                <w:rStyle w:val="Hyperlink"/>
                <w:noProof/>
              </w:rPr>
              <w:t>only</w:t>
            </w:r>
            <w:r w:rsidRPr="00DE47C1">
              <w:rPr>
                <w:rStyle w:val="Hyperlink"/>
                <w:noProof/>
                <w:spacing w:val="-7"/>
              </w:rPr>
              <w:t xml:space="preserve"> </w:t>
            </w:r>
            <w:r w:rsidRPr="00DE47C1">
              <w:rPr>
                <w:rStyle w:val="Hyperlink"/>
                <w:noProof/>
              </w:rPr>
              <w:t>cases:</w:t>
            </w:r>
            <w:r w:rsidRPr="00DE47C1">
              <w:rPr>
                <w:rStyle w:val="Hyperlink"/>
                <w:noProof/>
                <w:spacing w:val="-2"/>
              </w:rPr>
              <w:t xml:space="preserve"> pensioners</w:t>
            </w:r>
            <w:r>
              <w:rPr>
                <w:noProof/>
                <w:webHidden/>
              </w:rPr>
              <w:tab/>
            </w:r>
            <w:r>
              <w:rPr>
                <w:noProof/>
                <w:webHidden/>
              </w:rPr>
              <w:fldChar w:fldCharType="begin"/>
            </w:r>
            <w:r>
              <w:rPr>
                <w:noProof/>
                <w:webHidden/>
              </w:rPr>
              <w:instrText xml:space="preserve"> PAGEREF _Toc190696216 \h </w:instrText>
            </w:r>
            <w:r>
              <w:rPr>
                <w:noProof/>
                <w:webHidden/>
              </w:rPr>
            </w:r>
            <w:r>
              <w:rPr>
                <w:noProof/>
                <w:webHidden/>
              </w:rPr>
              <w:fldChar w:fldCharType="separate"/>
            </w:r>
            <w:r>
              <w:rPr>
                <w:noProof/>
                <w:webHidden/>
              </w:rPr>
              <w:t>52</w:t>
            </w:r>
            <w:r>
              <w:rPr>
                <w:noProof/>
                <w:webHidden/>
              </w:rPr>
              <w:fldChar w:fldCharType="end"/>
            </w:r>
          </w:hyperlink>
        </w:p>
        <w:p w14:paraId="2D0DB9CF" w14:textId="32B1C16B" w:rsidR="00881C6C" w:rsidRDefault="00881C6C">
          <w:pPr>
            <w:pStyle w:val="TOC3"/>
            <w:tabs>
              <w:tab w:val="right" w:leader="dot" w:pos="10310"/>
            </w:tabs>
            <w:rPr>
              <w:rFonts w:asciiTheme="minorHAnsi" w:eastAsiaTheme="minorEastAsia" w:hAnsiTheme="minorHAnsi" w:cstheme="minorBidi"/>
              <w:noProof/>
              <w:kern w:val="2"/>
              <w:sz w:val="24"/>
              <w:szCs w:val="24"/>
              <w:lang w:val="en-GB" w:eastAsia="en-GB"/>
              <w14:ligatures w14:val="standardContextual"/>
            </w:rPr>
          </w:pPr>
          <w:hyperlink w:anchor="_Toc190696217" w:history="1">
            <w:r w:rsidRPr="00DE47C1">
              <w:rPr>
                <w:rStyle w:val="Hyperlink"/>
                <w:noProof/>
              </w:rPr>
              <w:t>Calculation</w:t>
            </w:r>
            <w:r w:rsidRPr="00DE47C1">
              <w:rPr>
                <w:rStyle w:val="Hyperlink"/>
                <w:noProof/>
                <w:spacing w:val="-2"/>
              </w:rPr>
              <w:t xml:space="preserve"> </w:t>
            </w:r>
            <w:r w:rsidRPr="00DE47C1">
              <w:rPr>
                <w:rStyle w:val="Hyperlink"/>
                <w:noProof/>
              </w:rPr>
              <w:t>of</w:t>
            </w:r>
            <w:r w:rsidRPr="00DE47C1">
              <w:rPr>
                <w:rStyle w:val="Hyperlink"/>
                <w:noProof/>
                <w:spacing w:val="-4"/>
              </w:rPr>
              <w:t xml:space="preserve"> </w:t>
            </w:r>
            <w:r w:rsidRPr="00DE47C1">
              <w:rPr>
                <w:rStyle w:val="Hyperlink"/>
                <w:noProof/>
              </w:rPr>
              <w:t>earnings:</w:t>
            </w:r>
            <w:r w:rsidRPr="00DE47C1">
              <w:rPr>
                <w:rStyle w:val="Hyperlink"/>
                <w:noProof/>
                <w:spacing w:val="-1"/>
              </w:rPr>
              <w:t xml:space="preserve"> </w:t>
            </w:r>
            <w:r w:rsidRPr="00DE47C1">
              <w:rPr>
                <w:rStyle w:val="Hyperlink"/>
                <w:noProof/>
              </w:rPr>
              <w:t>working-age applicants</w:t>
            </w:r>
            <w:r w:rsidRPr="00DE47C1">
              <w:rPr>
                <w:rStyle w:val="Hyperlink"/>
                <w:noProof/>
                <w:spacing w:val="-7"/>
              </w:rPr>
              <w:t xml:space="preserve"> </w:t>
            </w:r>
            <w:r w:rsidRPr="00DE47C1">
              <w:rPr>
                <w:rStyle w:val="Hyperlink"/>
                <w:noProof/>
              </w:rPr>
              <w:t>who</w:t>
            </w:r>
            <w:r w:rsidRPr="00DE47C1">
              <w:rPr>
                <w:rStyle w:val="Hyperlink"/>
                <w:noProof/>
                <w:spacing w:val="-2"/>
              </w:rPr>
              <w:t xml:space="preserve"> </w:t>
            </w:r>
            <w:r w:rsidRPr="00DE47C1">
              <w:rPr>
                <w:rStyle w:val="Hyperlink"/>
                <w:noProof/>
              </w:rPr>
              <w:t>have</w:t>
            </w:r>
            <w:r w:rsidRPr="00DE47C1">
              <w:rPr>
                <w:rStyle w:val="Hyperlink"/>
                <w:noProof/>
                <w:spacing w:val="-2"/>
              </w:rPr>
              <w:t xml:space="preserve"> </w:t>
            </w:r>
            <w:r w:rsidRPr="00DE47C1">
              <w:rPr>
                <w:rStyle w:val="Hyperlink"/>
                <w:noProof/>
              </w:rPr>
              <w:t>an</w:t>
            </w:r>
            <w:r w:rsidRPr="00DE47C1">
              <w:rPr>
                <w:rStyle w:val="Hyperlink"/>
                <w:noProof/>
                <w:spacing w:val="-2"/>
              </w:rPr>
              <w:t xml:space="preserve"> </w:t>
            </w:r>
            <w:r w:rsidRPr="00DE47C1">
              <w:rPr>
                <w:rStyle w:val="Hyperlink"/>
                <w:noProof/>
              </w:rPr>
              <w:t>award of universal credit</w:t>
            </w:r>
            <w:r>
              <w:rPr>
                <w:noProof/>
                <w:webHidden/>
              </w:rPr>
              <w:tab/>
            </w:r>
            <w:r>
              <w:rPr>
                <w:noProof/>
                <w:webHidden/>
              </w:rPr>
              <w:fldChar w:fldCharType="begin"/>
            </w:r>
            <w:r>
              <w:rPr>
                <w:noProof/>
                <w:webHidden/>
              </w:rPr>
              <w:instrText xml:space="preserve"> PAGEREF _Toc190696217 \h </w:instrText>
            </w:r>
            <w:r>
              <w:rPr>
                <w:noProof/>
                <w:webHidden/>
              </w:rPr>
            </w:r>
            <w:r>
              <w:rPr>
                <w:noProof/>
                <w:webHidden/>
              </w:rPr>
              <w:fldChar w:fldCharType="separate"/>
            </w:r>
            <w:r>
              <w:rPr>
                <w:noProof/>
                <w:webHidden/>
              </w:rPr>
              <w:t>53</w:t>
            </w:r>
            <w:r>
              <w:rPr>
                <w:noProof/>
                <w:webHidden/>
              </w:rPr>
              <w:fldChar w:fldCharType="end"/>
            </w:r>
          </w:hyperlink>
        </w:p>
        <w:p w14:paraId="029DF4A6" w14:textId="397FFA19" w:rsidR="00881C6C" w:rsidRDefault="00881C6C">
          <w:pPr>
            <w:pStyle w:val="TOC3"/>
            <w:tabs>
              <w:tab w:val="right" w:leader="dot" w:pos="10310"/>
            </w:tabs>
            <w:rPr>
              <w:rFonts w:asciiTheme="minorHAnsi" w:eastAsiaTheme="minorEastAsia" w:hAnsiTheme="minorHAnsi" w:cstheme="minorBidi"/>
              <w:noProof/>
              <w:kern w:val="2"/>
              <w:sz w:val="24"/>
              <w:szCs w:val="24"/>
              <w:lang w:val="en-GB" w:eastAsia="en-GB"/>
              <w14:ligatures w14:val="standardContextual"/>
            </w:rPr>
          </w:pPr>
          <w:hyperlink w:anchor="_Toc190696218" w:history="1">
            <w:r w:rsidRPr="00DE47C1">
              <w:rPr>
                <w:rStyle w:val="Hyperlink"/>
                <w:noProof/>
              </w:rPr>
              <w:t>Calculation</w:t>
            </w:r>
            <w:r w:rsidRPr="00DE47C1">
              <w:rPr>
                <w:rStyle w:val="Hyperlink"/>
                <w:noProof/>
                <w:spacing w:val="-5"/>
              </w:rPr>
              <w:t xml:space="preserve"> </w:t>
            </w:r>
            <w:r w:rsidRPr="00DE47C1">
              <w:rPr>
                <w:rStyle w:val="Hyperlink"/>
                <w:noProof/>
              </w:rPr>
              <w:t>of</w:t>
            </w:r>
            <w:r w:rsidRPr="00DE47C1">
              <w:rPr>
                <w:rStyle w:val="Hyperlink"/>
                <w:noProof/>
                <w:spacing w:val="-4"/>
              </w:rPr>
              <w:t xml:space="preserve"> </w:t>
            </w:r>
            <w:r w:rsidRPr="00DE47C1">
              <w:rPr>
                <w:rStyle w:val="Hyperlink"/>
                <w:noProof/>
              </w:rPr>
              <w:t>income</w:t>
            </w:r>
            <w:r w:rsidRPr="00DE47C1">
              <w:rPr>
                <w:rStyle w:val="Hyperlink"/>
                <w:noProof/>
                <w:spacing w:val="-7"/>
              </w:rPr>
              <w:t xml:space="preserve"> </w:t>
            </w:r>
            <w:r w:rsidRPr="00DE47C1">
              <w:rPr>
                <w:rStyle w:val="Hyperlink"/>
                <w:noProof/>
              </w:rPr>
              <w:t>and</w:t>
            </w:r>
            <w:r w:rsidRPr="00DE47C1">
              <w:rPr>
                <w:rStyle w:val="Hyperlink"/>
                <w:noProof/>
                <w:spacing w:val="-2"/>
              </w:rPr>
              <w:t xml:space="preserve"> </w:t>
            </w:r>
            <w:r w:rsidRPr="00DE47C1">
              <w:rPr>
                <w:rStyle w:val="Hyperlink"/>
                <w:noProof/>
              </w:rPr>
              <w:t>capital</w:t>
            </w:r>
            <w:r w:rsidRPr="00DE47C1">
              <w:rPr>
                <w:rStyle w:val="Hyperlink"/>
                <w:noProof/>
                <w:spacing w:val="-6"/>
              </w:rPr>
              <w:t xml:space="preserve"> </w:t>
            </w:r>
            <w:r w:rsidRPr="00DE47C1">
              <w:rPr>
                <w:rStyle w:val="Hyperlink"/>
                <w:noProof/>
              </w:rPr>
              <w:t>where</w:t>
            </w:r>
            <w:r w:rsidRPr="00DE47C1">
              <w:rPr>
                <w:rStyle w:val="Hyperlink"/>
                <w:noProof/>
                <w:spacing w:val="-2"/>
              </w:rPr>
              <w:t xml:space="preserve"> </w:t>
            </w:r>
            <w:r w:rsidRPr="00DE47C1">
              <w:rPr>
                <w:rStyle w:val="Hyperlink"/>
                <w:noProof/>
              </w:rPr>
              <w:t>state</w:t>
            </w:r>
            <w:r w:rsidRPr="00DE47C1">
              <w:rPr>
                <w:rStyle w:val="Hyperlink"/>
                <w:noProof/>
                <w:spacing w:val="-5"/>
              </w:rPr>
              <w:t xml:space="preserve"> </w:t>
            </w:r>
            <w:r w:rsidRPr="00DE47C1">
              <w:rPr>
                <w:rStyle w:val="Hyperlink"/>
                <w:noProof/>
              </w:rPr>
              <w:t>pension</w:t>
            </w:r>
            <w:r w:rsidRPr="00DE47C1">
              <w:rPr>
                <w:rStyle w:val="Hyperlink"/>
                <w:noProof/>
                <w:spacing w:val="-5"/>
              </w:rPr>
              <w:t xml:space="preserve"> </w:t>
            </w:r>
            <w:r w:rsidRPr="00DE47C1">
              <w:rPr>
                <w:rStyle w:val="Hyperlink"/>
                <w:noProof/>
              </w:rPr>
              <w:t>credit</w:t>
            </w:r>
            <w:r w:rsidRPr="00DE47C1">
              <w:rPr>
                <w:rStyle w:val="Hyperlink"/>
                <w:noProof/>
                <w:spacing w:val="-4"/>
              </w:rPr>
              <w:t xml:space="preserve"> </w:t>
            </w:r>
            <w:r w:rsidRPr="00DE47C1">
              <w:rPr>
                <w:rStyle w:val="Hyperlink"/>
                <w:noProof/>
              </w:rPr>
              <w:t>is</w:t>
            </w:r>
            <w:r w:rsidRPr="00DE47C1">
              <w:rPr>
                <w:rStyle w:val="Hyperlink"/>
                <w:noProof/>
                <w:spacing w:val="-5"/>
              </w:rPr>
              <w:t xml:space="preserve"> </w:t>
            </w:r>
            <w:r w:rsidRPr="00DE47C1">
              <w:rPr>
                <w:rStyle w:val="Hyperlink"/>
                <w:noProof/>
              </w:rPr>
              <w:t>not</w:t>
            </w:r>
            <w:r w:rsidRPr="00DE47C1">
              <w:rPr>
                <w:rStyle w:val="Hyperlink"/>
                <w:noProof/>
                <w:spacing w:val="-4"/>
              </w:rPr>
              <w:t xml:space="preserve"> </w:t>
            </w:r>
            <w:r w:rsidRPr="00DE47C1">
              <w:rPr>
                <w:rStyle w:val="Hyperlink"/>
                <w:noProof/>
              </w:rPr>
              <w:t>payable:</w:t>
            </w:r>
            <w:r w:rsidRPr="00DE47C1">
              <w:rPr>
                <w:rStyle w:val="Hyperlink"/>
                <w:noProof/>
                <w:spacing w:val="-1"/>
              </w:rPr>
              <w:t xml:space="preserve"> </w:t>
            </w:r>
            <w:r w:rsidRPr="00DE47C1">
              <w:rPr>
                <w:rStyle w:val="Hyperlink"/>
                <w:noProof/>
                <w:spacing w:val="-2"/>
              </w:rPr>
              <w:t>pensioners</w:t>
            </w:r>
            <w:r>
              <w:rPr>
                <w:noProof/>
                <w:webHidden/>
              </w:rPr>
              <w:tab/>
            </w:r>
            <w:r>
              <w:rPr>
                <w:noProof/>
                <w:webHidden/>
              </w:rPr>
              <w:fldChar w:fldCharType="begin"/>
            </w:r>
            <w:r>
              <w:rPr>
                <w:noProof/>
                <w:webHidden/>
              </w:rPr>
              <w:instrText xml:space="preserve"> PAGEREF _Toc190696218 \h </w:instrText>
            </w:r>
            <w:r>
              <w:rPr>
                <w:noProof/>
                <w:webHidden/>
              </w:rPr>
            </w:r>
            <w:r>
              <w:rPr>
                <w:noProof/>
                <w:webHidden/>
              </w:rPr>
              <w:fldChar w:fldCharType="separate"/>
            </w:r>
            <w:r>
              <w:rPr>
                <w:noProof/>
                <w:webHidden/>
              </w:rPr>
              <w:t>54</w:t>
            </w:r>
            <w:r>
              <w:rPr>
                <w:noProof/>
                <w:webHidden/>
              </w:rPr>
              <w:fldChar w:fldCharType="end"/>
            </w:r>
          </w:hyperlink>
        </w:p>
        <w:p w14:paraId="00BF2B7F" w14:textId="2DB3D5C4" w:rsidR="00881C6C" w:rsidRDefault="00881C6C">
          <w:pPr>
            <w:pStyle w:val="TOC3"/>
            <w:tabs>
              <w:tab w:val="right" w:leader="dot" w:pos="10310"/>
            </w:tabs>
            <w:rPr>
              <w:rFonts w:asciiTheme="minorHAnsi" w:eastAsiaTheme="minorEastAsia" w:hAnsiTheme="minorHAnsi" w:cstheme="minorBidi"/>
              <w:noProof/>
              <w:kern w:val="2"/>
              <w:sz w:val="24"/>
              <w:szCs w:val="24"/>
              <w:lang w:val="en-GB" w:eastAsia="en-GB"/>
              <w14:ligatures w14:val="standardContextual"/>
            </w:rPr>
          </w:pPr>
          <w:hyperlink w:anchor="_Toc190696219" w:history="1">
            <w:r w:rsidRPr="00DE47C1">
              <w:rPr>
                <w:rStyle w:val="Hyperlink"/>
                <w:noProof/>
              </w:rPr>
              <w:t>Meaning</w:t>
            </w:r>
            <w:r w:rsidRPr="00DE47C1">
              <w:rPr>
                <w:rStyle w:val="Hyperlink"/>
                <w:noProof/>
                <w:spacing w:val="-6"/>
              </w:rPr>
              <w:t xml:space="preserve"> </w:t>
            </w:r>
            <w:r w:rsidRPr="00DE47C1">
              <w:rPr>
                <w:rStyle w:val="Hyperlink"/>
                <w:noProof/>
              </w:rPr>
              <w:t>of</w:t>
            </w:r>
            <w:r w:rsidRPr="00DE47C1">
              <w:rPr>
                <w:rStyle w:val="Hyperlink"/>
                <w:noProof/>
                <w:spacing w:val="-5"/>
              </w:rPr>
              <w:t xml:space="preserve"> </w:t>
            </w:r>
            <w:r w:rsidRPr="00DE47C1">
              <w:rPr>
                <w:rStyle w:val="Hyperlink"/>
                <w:noProof/>
              </w:rPr>
              <w:t>“income”:</w:t>
            </w:r>
            <w:r w:rsidRPr="00DE47C1">
              <w:rPr>
                <w:rStyle w:val="Hyperlink"/>
                <w:noProof/>
                <w:spacing w:val="-4"/>
              </w:rPr>
              <w:t xml:space="preserve"> </w:t>
            </w:r>
            <w:r w:rsidRPr="00DE47C1">
              <w:rPr>
                <w:rStyle w:val="Hyperlink"/>
                <w:noProof/>
                <w:spacing w:val="-2"/>
              </w:rPr>
              <w:t>pensioners</w:t>
            </w:r>
            <w:r>
              <w:rPr>
                <w:noProof/>
                <w:webHidden/>
              </w:rPr>
              <w:tab/>
            </w:r>
            <w:r>
              <w:rPr>
                <w:noProof/>
                <w:webHidden/>
              </w:rPr>
              <w:fldChar w:fldCharType="begin"/>
            </w:r>
            <w:r>
              <w:rPr>
                <w:noProof/>
                <w:webHidden/>
              </w:rPr>
              <w:instrText xml:space="preserve"> PAGEREF _Toc190696219 \h </w:instrText>
            </w:r>
            <w:r>
              <w:rPr>
                <w:noProof/>
                <w:webHidden/>
              </w:rPr>
            </w:r>
            <w:r>
              <w:rPr>
                <w:noProof/>
                <w:webHidden/>
              </w:rPr>
              <w:fldChar w:fldCharType="separate"/>
            </w:r>
            <w:r>
              <w:rPr>
                <w:noProof/>
                <w:webHidden/>
              </w:rPr>
              <w:t>54</w:t>
            </w:r>
            <w:r>
              <w:rPr>
                <w:noProof/>
                <w:webHidden/>
              </w:rPr>
              <w:fldChar w:fldCharType="end"/>
            </w:r>
          </w:hyperlink>
        </w:p>
        <w:p w14:paraId="40F45A8A" w14:textId="2BD8016F" w:rsidR="00881C6C" w:rsidRDefault="00881C6C">
          <w:pPr>
            <w:pStyle w:val="TOC3"/>
            <w:tabs>
              <w:tab w:val="right" w:leader="dot" w:pos="10310"/>
            </w:tabs>
            <w:rPr>
              <w:rFonts w:asciiTheme="minorHAnsi" w:eastAsiaTheme="minorEastAsia" w:hAnsiTheme="minorHAnsi" w:cstheme="minorBidi"/>
              <w:noProof/>
              <w:kern w:val="2"/>
              <w:sz w:val="24"/>
              <w:szCs w:val="24"/>
              <w:lang w:val="en-GB" w:eastAsia="en-GB"/>
              <w14:ligatures w14:val="standardContextual"/>
            </w:rPr>
          </w:pPr>
          <w:hyperlink w:anchor="_Toc190696220" w:history="1">
            <w:r w:rsidRPr="00DE47C1">
              <w:rPr>
                <w:rStyle w:val="Hyperlink"/>
                <w:noProof/>
              </w:rPr>
              <w:t>Calculation</w:t>
            </w:r>
            <w:r w:rsidRPr="00DE47C1">
              <w:rPr>
                <w:rStyle w:val="Hyperlink"/>
                <w:noProof/>
                <w:spacing w:val="-3"/>
              </w:rPr>
              <w:t xml:space="preserve"> </w:t>
            </w:r>
            <w:r w:rsidRPr="00DE47C1">
              <w:rPr>
                <w:rStyle w:val="Hyperlink"/>
                <w:noProof/>
              </w:rPr>
              <w:t>of</w:t>
            </w:r>
            <w:r w:rsidRPr="00DE47C1">
              <w:rPr>
                <w:rStyle w:val="Hyperlink"/>
                <w:noProof/>
                <w:spacing w:val="-6"/>
              </w:rPr>
              <w:t xml:space="preserve"> </w:t>
            </w:r>
            <w:r w:rsidRPr="00DE47C1">
              <w:rPr>
                <w:rStyle w:val="Hyperlink"/>
                <w:noProof/>
              </w:rPr>
              <w:t>weekly</w:t>
            </w:r>
            <w:r w:rsidRPr="00DE47C1">
              <w:rPr>
                <w:rStyle w:val="Hyperlink"/>
                <w:noProof/>
                <w:spacing w:val="-6"/>
              </w:rPr>
              <w:t xml:space="preserve"> </w:t>
            </w:r>
            <w:r w:rsidRPr="00DE47C1">
              <w:rPr>
                <w:rStyle w:val="Hyperlink"/>
                <w:noProof/>
              </w:rPr>
              <w:t>income:</w:t>
            </w:r>
            <w:r w:rsidRPr="00DE47C1">
              <w:rPr>
                <w:rStyle w:val="Hyperlink"/>
                <w:noProof/>
                <w:spacing w:val="-4"/>
              </w:rPr>
              <w:t xml:space="preserve"> </w:t>
            </w:r>
            <w:r w:rsidRPr="00DE47C1">
              <w:rPr>
                <w:rStyle w:val="Hyperlink"/>
                <w:noProof/>
                <w:spacing w:val="-2"/>
              </w:rPr>
              <w:t>pensioners</w:t>
            </w:r>
            <w:r>
              <w:rPr>
                <w:noProof/>
                <w:webHidden/>
              </w:rPr>
              <w:tab/>
            </w:r>
            <w:r>
              <w:rPr>
                <w:noProof/>
                <w:webHidden/>
              </w:rPr>
              <w:fldChar w:fldCharType="begin"/>
            </w:r>
            <w:r>
              <w:rPr>
                <w:noProof/>
                <w:webHidden/>
              </w:rPr>
              <w:instrText xml:space="preserve"> PAGEREF _Toc190696220 \h </w:instrText>
            </w:r>
            <w:r>
              <w:rPr>
                <w:noProof/>
                <w:webHidden/>
              </w:rPr>
            </w:r>
            <w:r>
              <w:rPr>
                <w:noProof/>
                <w:webHidden/>
              </w:rPr>
              <w:fldChar w:fldCharType="separate"/>
            </w:r>
            <w:r>
              <w:rPr>
                <w:noProof/>
                <w:webHidden/>
              </w:rPr>
              <w:t>57</w:t>
            </w:r>
            <w:r>
              <w:rPr>
                <w:noProof/>
                <w:webHidden/>
              </w:rPr>
              <w:fldChar w:fldCharType="end"/>
            </w:r>
          </w:hyperlink>
        </w:p>
        <w:p w14:paraId="794241D5" w14:textId="1876E267" w:rsidR="00881C6C" w:rsidRDefault="00881C6C">
          <w:pPr>
            <w:pStyle w:val="TOC3"/>
            <w:tabs>
              <w:tab w:val="right" w:leader="dot" w:pos="10310"/>
            </w:tabs>
            <w:rPr>
              <w:rFonts w:asciiTheme="minorHAnsi" w:eastAsiaTheme="minorEastAsia" w:hAnsiTheme="minorHAnsi" w:cstheme="minorBidi"/>
              <w:noProof/>
              <w:kern w:val="2"/>
              <w:sz w:val="24"/>
              <w:szCs w:val="24"/>
              <w:lang w:val="en-GB" w:eastAsia="en-GB"/>
              <w14:ligatures w14:val="standardContextual"/>
            </w:rPr>
          </w:pPr>
          <w:hyperlink w:anchor="_Toc190696221" w:history="1">
            <w:r w:rsidRPr="00DE47C1">
              <w:rPr>
                <w:rStyle w:val="Hyperlink"/>
                <w:noProof/>
              </w:rPr>
              <w:t>Earnings</w:t>
            </w:r>
            <w:r w:rsidRPr="00DE47C1">
              <w:rPr>
                <w:rStyle w:val="Hyperlink"/>
                <w:noProof/>
                <w:spacing w:val="-5"/>
              </w:rPr>
              <w:t xml:space="preserve"> </w:t>
            </w:r>
            <w:r w:rsidRPr="00DE47C1">
              <w:rPr>
                <w:rStyle w:val="Hyperlink"/>
                <w:noProof/>
              </w:rPr>
              <w:t>of</w:t>
            </w:r>
            <w:r w:rsidRPr="00DE47C1">
              <w:rPr>
                <w:rStyle w:val="Hyperlink"/>
                <w:noProof/>
                <w:spacing w:val="-4"/>
              </w:rPr>
              <w:t xml:space="preserve"> </w:t>
            </w:r>
            <w:r w:rsidRPr="00DE47C1">
              <w:rPr>
                <w:rStyle w:val="Hyperlink"/>
                <w:noProof/>
              </w:rPr>
              <w:t>employed</w:t>
            </w:r>
            <w:r w:rsidRPr="00DE47C1">
              <w:rPr>
                <w:rStyle w:val="Hyperlink"/>
                <w:noProof/>
                <w:spacing w:val="-4"/>
              </w:rPr>
              <w:t xml:space="preserve"> </w:t>
            </w:r>
            <w:r w:rsidRPr="00DE47C1">
              <w:rPr>
                <w:rStyle w:val="Hyperlink"/>
                <w:noProof/>
              </w:rPr>
              <w:t>earners:</w:t>
            </w:r>
            <w:r w:rsidRPr="00DE47C1">
              <w:rPr>
                <w:rStyle w:val="Hyperlink"/>
                <w:noProof/>
                <w:spacing w:val="-6"/>
              </w:rPr>
              <w:t xml:space="preserve"> </w:t>
            </w:r>
            <w:r w:rsidRPr="00DE47C1">
              <w:rPr>
                <w:rStyle w:val="Hyperlink"/>
                <w:noProof/>
                <w:spacing w:val="-2"/>
              </w:rPr>
              <w:t>pensioners</w:t>
            </w:r>
            <w:r>
              <w:rPr>
                <w:noProof/>
                <w:webHidden/>
              </w:rPr>
              <w:tab/>
            </w:r>
            <w:r>
              <w:rPr>
                <w:noProof/>
                <w:webHidden/>
              </w:rPr>
              <w:fldChar w:fldCharType="begin"/>
            </w:r>
            <w:r>
              <w:rPr>
                <w:noProof/>
                <w:webHidden/>
              </w:rPr>
              <w:instrText xml:space="preserve"> PAGEREF _Toc190696221 \h </w:instrText>
            </w:r>
            <w:r>
              <w:rPr>
                <w:noProof/>
                <w:webHidden/>
              </w:rPr>
            </w:r>
            <w:r>
              <w:rPr>
                <w:noProof/>
                <w:webHidden/>
              </w:rPr>
              <w:fldChar w:fldCharType="separate"/>
            </w:r>
            <w:r>
              <w:rPr>
                <w:noProof/>
                <w:webHidden/>
              </w:rPr>
              <w:t>60</w:t>
            </w:r>
            <w:r>
              <w:rPr>
                <w:noProof/>
                <w:webHidden/>
              </w:rPr>
              <w:fldChar w:fldCharType="end"/>
            </w:r>
          </w:hyperlink>
        </w:p>
        <w:p w14:paraId="7DE47014" w14:textId="71C5F254" w:rsidR="00881C6C" w:rsidRDefault="00881C6C">
          <w:pPr>
            <w:pStyle w:val="TOC3"/>
            <w:tabs>
              <w:tab w:val="right" w:leader="dot" w:pos="10310"/>
            </w:tabs>
            <w:rPr>
              <w:rFonts w:asciiTheme="minorHAnsi" w:eastAsiaTheme="minorEastAsia" w:hAnsiTheme="minorHAnsi" w:cstheme="minorBidi"/>
              <w:noProof/>
              <w:kern w:val="2"/>
              <w:sz w:val="24"/>
              <w:szCs w:val="24"/>
              <w:lang w:val="en-GB" w:eastAsia="en-GB"/>
              <w14:ligatures w14:val="standardContextual"/>
            </w:rPr>
          </w:pPr>
          <w:hyperlink w:anchor="_Toc190696222" w:history="1">
            <w:r w:rsidRPr="00DE47C1">
              <w:rPr>
                <w:rStyle w:val="Hyperlink"/>
                <w:noProof/>
              </w:rPr>
              <w:t>Calculation</w:t>
            </w:r>
            <w:r w:rsidRPr="00DE47C1">
              <w:rPr>
                <w:rStyle w:val="Hyperlink"/>
                <w:noProof/>
                <w:spacing w:val="-7"/>
              </w:rPr>
              <w:t xml:space="preserve"> </w:t>
            </w:r>
            <w:r w:rsidRPr="00DE47C1">
              <w:rPr>
                <w:rStyle w:val="Hyperlink"/>
                <w:noProof/>
              </w:rPr>
              <w:t>of</w:t>
            </w:r>
            <w:r w:rsidRPr="00DE47C1">
              <w:rPr>
                <w:rStyle w:val="Hyperlink"/>
                <w:noProof/>
                <w:spacing w:val="-3"/>
              </w:rPr>
              <w:t xml:space="preserve"> </w:t>
            </w:r>
            <w:r w:rsidRPr="00DE47C1">
              <w:rPr>
                <w:rStyle w:val="Hyperlink"/>
                <w:noProof/>
              </w:rPr>
              <w:t>net</w:t>
            </w:r>
            <w:r w:rsidRPr="00DE47C1">
              <w:rPr>
                <w:rStyle w:val="Hyperlink"/>
                <w:noProof/>
                <w:spacing w:val="-3"/>
              </w:rPr>
              <w:t xml:space="preserve"> </w:t>
            </w:r>
            <w:r w:rsidRPr="00DE47C1">
              <w:rPr>
                <w:rStyle w:val="Hyperlink"/>
                <w:noProof/>
              </w:rPr>
              <w:t>earnings</w:t>
            </w:r>
            <w:r w:rsidRPr="00DE47C1">
              <w:rPr>
                <w:rStyle w:val="Hyperlink"/>
                <w:noProof/>
                <w:spacing w:val="-5"/>
              </w:rPr>
              <w:t xml:space="preserve"> </w:t>
            </w:r>
            <w:r w:rsidRPr="00DE47C1">
              <w:rPr>
                <w:rStyle w:val="Hyperlink"/>
                <w:noProof/>
              </w:rPr>
              <w:t>of</w:t>
            </w:r>
            <w:r w:rsidRPr="00DE47C1">
              <w:rPr>
                <w:rStyle w:val="Hyperlink"/>
                <w:noProof/>
                <w:spacing w:val="-6"/>
              </w:rPr>
              <w:t xml:space="preserve"> </w:t>
            </w:r>
            <w:r w:rsidRPr="00DE47C1">
              <w:rPr>
                <w:rStyle w:val="Hyperlink"/>
                <w:noProof/>
              </w:rPr>
              <w:t>employed</w:t>
            </w:r>
            <w:r w:rsidRPr="00DE47C1">
              <w:rPr>
                <w:rStyle w:val="Hyperlink"/>
                <w:noProof/>
                <w:spacing w:val="-4"/>
              </w:rPr>
              <w:t xml:space="preserve"> </w:t>
            </w:r>
            <w:r w:rsidRPr="00DE47C1">
              <w:rPr>
                <w:rStyle w:val="Hyperlink"/>
                <w:noProof/>
              </w:rPr>
              <w:t>earners:</w:t>
            </w:r>
            <w:r w:rsidRPr="00DE47C1">
              <w:rPr>
                <w:rStyle w:val="Hyperlink"/>
                <w:noProof/>
                <w:spacing w:val="-3"/>
              </w:rPr>
              <w:t xml:space="preserve"> </w:t>
            </w:r>
            <w:r w:rsidRPr="00DE47C1">
              <w:rPr>
                <w:rStyle w:val="Hyperlink"/>
                <w:noProof/>
                <w:spacing w:val="-2"/>
              </w:rPr>
              <w:t>pensioners</w:t>
            </w:r>
            <w:r>
              <w:rPr>
                <w:noProof/>
                <w:webHidden/>
              </w:rPr>
              <w:tab/>
            </w:r>
            <w:r>
              <w:rPr>
                <w:noProof/>
                <w:webHidden/>
              </w:rPr>
              <w:fldChar w:fldCharType="begin"/>
            </w:r>
            <w:r>
              <w:rPr>
                <w:noProof/>
                <w:webHidden/>
              </w:rPr>
              <w:instrText xml:space="preserve"> PAGEREF _Toc190696222 \h </w:instrText>
            </w:r>
            <w:r>
              <w:rPr>
                <w:noProof/>
                <w:webHidden/>
              </w:rPr>
            </w:r>
            <w:r>
              <w:rPr>
                <w:noProof/>
                <w:webHidden/>
              </w:rPr>
              <w:fldChar w:fldCharType="separate"/>
            </w:r>
            <w:r>
              <w:rPr>
                <w:noProof/>
                <w:webHidden/>
              </w:rPr>
              <w:t>61</w:t>
            </w:r>
            <w:r>
              <w:rPr>
                <w:noProof/>
                <w:webHidden/>
              </w:rPr>
              <w:fldChar w:fldCharType="end"/>
            </w:r>
          </w:hyperlink>
        </w:p>
        <w:p w14:paraId="3FAC9817" w14:textId="2F8AAF50" w:rsidR="00881C6C" w:rsidRDefault="00881C6C">
          <w:pPr>
            <w:pStyle w:val="TOC3"/>
            <w:tabs>
              <w:tab w:val="right" w:leader="dot" w:pos="10310"/>
            </w:tabs>
            <w:rPr>
              <w:rFonts w:asciiTheme="minorHAnsi" w:eastAsiaTheme="minorEastAsia" w:hAnsiTheme="minorHAnsi" w:cstheme="minorBidi"/>
              <w:noProof/>
              <w:kern w:val="2"/>
              <w:sz w:val="24"/>
              <w:szCs w:val="24"/>
              <w:lang w:val="en-GB" w:eastAsia="en-GB"/>
              <w14:ligatures w14:val="standardContextual"/>
            </w:rPr>
          </w:pPr>
          <w:hyperlink w:anchor="_Toc190696223" w:history="1">
            <w:r w:rsidRPr="00DE47C1">
              <w:rPr>
                <w:rStyle w:val="Hyperlink"/>
                <w:noProof/>
              </w:rPr>
              <w:t>Calculation</w:t>
            </w:r>
            <w:r w:rsidRPr="00DE47C1">
              <w:rPr>
                <w:rStyle w:val="Hyperlink"/>
                <w:noProof/>
                <w:spacing w:val="-7"/>
              </w:rPr>
              <w:t xml:space="preserve"> </w:t>
            </w:r>
            <w:r w:rsidRPr="00DE47C1">
              <w:rPr>
                <w:rStyle w:val="Hyperlink"/>
                <w:noProof/>
              </w:rPr>
              <w:t>of</w:t>
            </w:r>
            <w:r w:rsidRPr="00DE47C1">
              <w:rPr>
                <w:rStyle w:val="Hyperlink"/>
                <w:noProof/>
                <w:spacing w:val="-3"/>
              </w:rPr>
              <w:t xml:space="preserve"> </w:t>
            </w:r>
            <w:r w:rsidRPr="00DE47C1">
              <w:rPr>
                <w:rStyle w:val="Hyperlink"/>
                <w:noProof/>
              </w:rPr>
              <w:t>earnings</w:t>
            </w:r>
            <w:r w:rsidRPr="00DE47C1">
              <w:rPr>
                <w:rStyle w:val="Hyperlink"/>
                <w:noProof/>
                <w:spacing w:val="-7"/>
              </w:rPr>
              <w:t xml:space="preserve"> </w:t>
            </w:r>
            <w:r w:rsidRPr="00DE47C1">
              <w:rPr>
                <w:rStyle w:val="Hyperlink"/>
                <w:noProof/>
              </w:rPr>
              <w:t>of</w:t>
            </w:r>
            <w:r w:rsidRPr="00DE47C1">
              <w:rPr>
                <w:rStyle w:val="Hyperlink"/>
                <w:noProof/>
                <w:spacing w:val="-7"/>
              </w:rPr>
              <w:t xml:space="preserve"> </w:t>
            </w:r>
            <w:r w:rsidRPr="00DE47C1">
              <w:rPr>
                <w:rStyle w:val="Hyperlink"/>
                <w:noProof/>
              </w:rPr>
              <w:t>self-employed</w:t>
            </w:r>
            <w:r w:rsidRPr="00DE47C1">
              <w:rPr>
                <w:rStyle w:val="Hyperlink"/>
                <w:noProof/>
                <w:spacing w:val="-4"/>
              </w:rPr>
              <w:t xml:space="preserve"> </w:t>
            </w:r>
            <w:r w:rsidRPr="00DE47C1">
              <w:rPr>
                <w:rStyle w:val="Hyperlink"/>
                <w:noProof/>
              </w:rPr>
              <w:t>earners:</w:t>
            </w:r>
            <w:r w:rsidRPr="00DE47C1">
              <w:rPr>
                <w:rStyle w:val="Hyperlink"/>
                <w:noProof/>
                <w:spacing w:val="-3"/>
              </w:rPr>
              <w:t xml:space="preserve"> </w:t>
            </w:r>
            <w:r w:rsidRPr="00DE47C1">
              <w:rPr>
                <w:rStyle w:val="Hyperlink"/>
                <w:noProof/>
                <w:spacing w:val="-2"/>
              </w:rPr>
              <w:t>pensioners</w:t>
            </w:r>
            <w:r>
              <w:rPr>
                <w:noProof/>
                <w:webHidden/>
              </w:rPr>
              <w:tab/>
            </w:r>
            <w:r>
              <w:rPr>
                <w:noProof/>
                <w:webHidden/>
              </w:rPr>
              <w:fldChar w:fldCharType="begin"/>
            </w:r>
            <w:r>
              <w:rPr>
                <w:noProof/>
                <w:webHidden/>
              </w:rPr>
              <w:instrText xml:space="preserve"> PAGEREF _Toc190696223 \h </w:instrText>
            </w:r>
            <w:r>
              <w:rPr>
                <w:noProof/>
                <w:webHidden/>
              </w:rPr>
            </w:r>
            <w:r>
              <w:rPr>
                <w:noProof/>
                <w:webHidden/>
              </w:rPr>
              <w:fldChar w:fldCharType="separate"/>
            </w:r>
            <w:r>
              <w:rPr>
                <w:noProof/>
                <w:webHidden/>
              </w:rPr>
              <w:t>62</w:t>
            </w:r>
            <w:r>
              <w:rPr>
                <w:noProof/>
                <w:webHidden/>
              </w:rPr>
              <w:fldChar w:fldCharType="end"/>
            </w:r>
          </w:hyperlink>
        </w:p>
        <w:p w14:paraId="5B5388B0" w14:textId="4E1B9465" w:rsidR="00881C6C" w:rsidRDefault="00881C6C">
          <w:pPr>
            <w:pStyle w:val="TOC3"/>
            <w:tabs>
              <w:tab w:val="right" w:leader="dot" w:pos="10310"/>
            </w:tabs>
            <w:rPr>
              <w:rFonts w:asciiTheme="minorHAnsi" w:eastAsiaTheme="minorEastAsia" w:hAnsiTheme="minorHAnsi" w:cstheme="minorBidi"/>
              <w:noProof/>
              <w:kern w:val="2"/>
              <w:sz w:val="24"/>
              <w:szCs w:val="24"/>
              <w:lang w:val="en-GB" w:eastAsia="en-GB"/>
              <w14:ligatures w14:val="standardContextual"/>
            </w:rPr>
          </w:pPr>
          <w:hyperlink w:anchor="_Toc190696224" w:history="1">
            <w:r w:rsidRPr="00DE47C1">
              <w:rPr>
                <w:rStyle w:val="Hyperlink"/>
                <w:noProof/>
              </w:rPr>
              <w:t>Earnings</w:t>
            </w:r>
            <w:r w:rsidRPr="00DE47C1">
              <w:rPr>
                <w:rStyle w:val="Hyperlink"/>
                <w:noProof/>
                <w:spacing w:val="-6"/>
              </w:rPr>
              <w:t xml:space="preserve"> </w:t>
            </w:r>
            <w:r w:rsidRPr="00DE47C1">
              <w:rPr>
                <w:rStyle w:val="Hyperlink"/>
                <w:noProof/>
              </w:rPr>
              <w:t>of</w:t>
            </w:r>
            <w:r w:rsidRPr="00DE47C1">
              <w:rPr>
                <w:rStyle w:val="Hyperlink"/>
                <w:noProof/>
                <w:spacing w:val="-5"/>
              </w:rPr>
              <w:t xml:space="preserve"> </w:t>
            </w:r>
            <w:r w:rsidRPr="00DE47C1">
              <w:rPr>
                <w:rStyle w:val="Hyperlink"/>
                <w:noProof/>
              </w:rPr>
              <w:t>self-employed</w:t>
            </w:r>
            <w:r w:rsidRPr="00DE47C1">
              <w:rPr>
                <w:rStyle w:val="Hyperlink"/>
                <w:noProof/>
                <w:spacing w:val="-5"/>
              </w:rPr>
              <w:t xml:space="preserve"> </w:t>
            </w:r>
            <w:r w:rsidRPr="00DE47C1">
              <w:rPr>
                <w:rStyle w:val="Hyperlink"/>
                <w:noProof/>
              </w:rPr>
              <w:t>earners:</w:t>
            </w:r>
            <w:r w:rsidRPr="00DE47C1">
              <w:rPr>
                <w:rStyle w:val="Hyperlink"/>
                <w:noProof/>
                <w:spacing w:val="-7"/>
              </w:rPr>
              <w:t xml:space="preserve"> </w:t>
            </w:r>
            <w:r w:rsidRPr="00DE47C1">
              <w:rPr>
                <w:rStyle w:val="Hyperlink"/>
                <w:noProof/>
                <w:spacing w:val="-2"/>
              </w:rPr>
              <w:t>pensioners</w:t>
            </w:r>
            <w:r>
              <w:rPr>
                <w:noProof/>
                <w:webHidden/>
              </w:rPr>
              <w:tab/>
            </w:r>
            <w:r>
              <w:rPr>
                <w:noProof/>
                <w:webHidden/>
              </w:rPr>
              <w:fldChar w:fldCharType="begin"/>
            </w:r>
            <w:r>
              <w:rPr>
                <w:noProof/>
                <w:webHidden/>
              </w:rPr>
              <w:instrText xml:space="preserve"> PAGEREF _Toc190696224 \h </w:instrText>
            </w:r>
            <w:r>
              <w:rPr>
                <w:noProof/>
                <w:webHidden/>
              </w:rPr>
            </w:r>
            <w:r>
              <w:rPr>
                <w:noProof/>
                <w:webHidden/>
              </w:rPr>
              <w:fldChar w:fldCharType="separate"/>
            </w:r>
            <w:r>
              <w:rPr>
                <w:noProof/>
                <w:webHidden/>
              </w:rPr>
              <w:t>63</w:t>
            </w:r>
            <w:r>
              <w:rPr>
                <w:noProof/>
                <w:webHidden/>
              </w:rPr>
              <w:fldChar w:fldCharType="end"/>
            </w:r>
          </w:hyperlink>
        </w:p>
        <w:p w14:paraId="2EAFBC14" w14:textId="349A4164" w:rsidR="00881C6C" w:rsidRDefault="00881C6C">
          <w:pPr>
            <w:pStyle w:val="TOC3"/>
            <w:tabs>
              <w:tab w:val="right" w:leader="dot" w:pos="10310"/>
            </w:tabs>
            <w:rPr>
              <w:rFonts w:asciiTheme="minorHAnsi" w:eastAsiaTheme="minorEastAsia" w:hAnsiTheme="minorHAnsi" w:cstheme="minorBidi"/>
              <w:noProof/>
              <w:kern w:val="2"/>
              <w:sz w:val="24"/>
              <w:szCs w:val="24"/>
              <w:lang w:val="en-GB" w:eastAsia="en-GB"/>
              <w14:ligatures w14:val="standardContextual"/>
            </w:rPr>
          </w:pPr>
          <w:hyperlink w:anchor="_Toc190696225" w:history="1">
            <w:r w:rsidRPr="00DE47C1">
              <w:rPr>
                <w:rStyle w:val="Hyperlink"/>
                <w:noProof/>
              </w:rPr>
              <w:t>Notional</w:t>
            </w:r>
            <w:r w:rsidRPr="00DE47C1">
              <w:rPr>
                <w:rStyle w:val="Hyperlink"/>
                <w:noProof/>
                <w:spacing w:val="-5"/>
              </w:rPr>
              <w:t xml:space="preserve"> </w:t>
            </w:r>
            <w:r w:rsidRPr="00DE47C1">
              <w:rPr>
                <w:rStyle w:val="Hyperlink"/>
                <w:noProof/>
              </w:rPr>
              <w:t>income:</w:t>
            </w:r>
            <w:r w:rsidRPr="00DE47C1">
              <w:rPr>
                <w:rStyle w:val="Hyperlink"/>
                <w:noProof/>
                <w:spacing w:val="-4"/>
              </w:rPr>
              <w:t xml:space="preserve"> </w:t>
            </w:r>
            <w:r w:rsidRPr="00DE47C1">
              <w:rPr>
                <w:rStyle w:val="Hyperlink"/>
                <w:noProof/>
                <w:spacing w:val="-2"/>
              </w:rPr>
              <w:t>pensioners</w:t>
            </w:r>
            <w:r>
              <w:rPr>
                <w:noProof/>
                <w:webHidden/>
              </w:rPr>
              <w:tab/>
            </w:r>
            <w:r>
              <w:rPr>
                <w:noProof/>
                <w:webHidden/>
              </w:rPr>
              <w:fldChar w:fldCharType="begin"/>
            </w:r>
            <w:r>
              <w:rPr>
                <w:noProof/>
                <w:webHidden/>
              </w:rPr>
              <w:instrText xml:space="preserve"> PAGEREF _Toc190696225 \h </w:instrText>
            </w:r>
            <w:r>
              <w:rPr>
                <w:noProof/>
                <w:webHidden/>
              </w:rPr>
            </w:r>
            <w:r>
              <w:rPr>
                <w:noProof/>
                <w:webHidden/>
              </w:rPr>
              <w:fldChar w:fldCharType="separate"/>
            </w:r>
            <w:r>
              <w:rPr>
                <w:noProof/>
                <w:webHidden/>
              </w:rPr>
              <w:t>64</w:t>
            </w:r>
            <w:r>
              <w:rPr>
                <w:noProof/>
                <w:webHidden/>
              </w:rPr>
              <w:fldChar w:fldCharType="end"/>
            </w:r>
          </w:hyperlink>
        </w:p>
        <w:p w14:paraId="26CF1393" w14:textId="24AE4444" w:rsidR="00881C6C" w:rsidRDefault="00881C6C">
          <w:pPr>
            <w:pStyle w:val="TOC3"/>
            <w:tabs>
              <w:tab w:val="right" w:leader="dot" w:pos="10310"/>
            </w:tabs>
            <w:rPr>
              <w:rFonts w:asciiTheme="minorHAnsi" w:eastAsiaTheme="minorEastAsia" w:hAnsiTheme="minorHAnsi" w:cstheme="minorBidi"/>
              <w:noProof/>
              <w:kern w:val="2"/>
              <w:sz w:val="24"/>
              <w:szCs w:val="24"/>
              <w:lang w:val="en-GB" w:eastAsia="en-GB"/>
              <w14:ligatures w14:val="standardContextual"/>
            </w:rPr>
          </w:pPr>
          <w:hyperlink w:anchor="_Toc190696226" w:history="1">
            <w:r w:rsidRPr="00DE47C1">
              <w:rPr>
                <w:rStyle w:val="Hyperlink"/>
                <w:noProof/>
              </w:rPr>
              <w:t>Income</w:t>
            </w:r>
            <w:r w:rsidRPr="00DE47C1">
              <w:rPr>
                <w:rStyle w:val="Hyperlink"/>
                <w:noProof/>
                <w:spacing w:val="-4"/>
              </w:rPr>
              <w:t xml:space="preserve"> </w:t>
            </w:r>
            <w:r w:rsidRPr="00DE47C1">
              <w:rPr>
                <w:rStyle w:val="Hyperlink"/>
                <w:noProof/>
              </w:rPr>
              <w:t>paid</w:t>
            </w:r>
            <w:r w:rsidRPr="00DE47C1">
              <w:rPr>
                <w:rStyle w:val="Hyperlink"/>
                <w:noProof/>
                <w:spacing w:val="-4"/>
              </w:rPr>
              <w:t xml:space="preserve"> </w:t>
            </w:r>
            <w:r w:rsidRPr="00DE47C1">
              <w:rPr>
                <w:rStyle w:val="Hyperlink"/>
                <w:noProof/>
              </w:rPr>
              <w:t>to</w:t>
            </w:r>
            <w:r w:rsidRPr="00DE47C1">
              <w:rPr>
                <w:rStyle w:val="Hyperlink"/>
                <w:noProof/>
                <w:spacing w:val="-4"/>
              </w:rPr>
              <w:t xml:space="preserve"> </w:t>
            </w:r>
            <w:r w:rsidRPr="00DE47C1">
              <w:rPr>
                <w:rStyle w:val="Hyperlink"/>
                <w:noProof/>
              </w:rPr>
              <w:t>third</w:t>
            </w:r>
            <w:r w:rsidRPr="00DE47C1">
              <w:rPr>
                <w:rStyle w:val="Hyperlink"/>
                <w:noProof/>
                <w:spacing w:val="-4"/>
              </w:rPr>
              <w:t xml:space="preserve"> </w:t>
            </w:r>
            <w:r w:rsidRPr="00DE47C1">
              <w:rPr>
                <w:rStyle w:val="Hyperlink"/>
                <w:noProof/>
              </w:rPr>
              <w:t>parties:</w:t>
            </w:r>
            <w:r w:rsidRPr="00DE47C1">
              <w:rPr>
                <w:rStyle w:val="Hyperlink"/>
                <w:noProof/>
                <w:spacing w:val="1"/>
              </w:rPr>
              <w:t xml:space="preserve"> </w:t>
            </w:r>
            <w:r w:rsidRPr="00DE47C1">
              <w:rPr>
                <w:rStyle w:val="Hyperlink"/>
                <w:noProof/>
                <w:spacing w:val="-2"/>
              </w:rPr>
              <w:t>pensioners</w:t>
            </w:r>
            <w:r>
              <w:rPr>
                <w:noProof/>
                <w:webHidden/>
              </w:rPr>
              <w:tab/>
            </w:r>
            <w:r>
              <w:rPr>
                <w:noProof/>
                <w:webHidden/>
              </w:rPr>
              <w:fldChar w:fldCharType="begin"/>
            </w:r>
            <w:r>
              <w:rPr>
                <w:noProof/>
                <w:webHidden/>
              </w:rPr>
              <w:instrText xml:space="preserve"> PAGEREF _Toc190696226 \h </w:instrText>
            </w:r>
            <w:r>
              <w:rPr>
                <w:noProof/>
                <w:webHidden/>
              </w:rPr>
            </w:r>
            <w:r>
              <w:rPr>
                <w:noProof/>
                <w:webHidden/>
              </w:rPr>
              <w:fldChar w:fldCharType="separate"/>
            </w:r>
            <w:r>
              <w:rPr>
                <w:noProof/>
                <w:webHidden/>
              </w:rPr>
              <w:t>66</w:t>
            </w:r>
            <w:r>
              <w:rPr>
                <w:noProof/>
                <w:webHidden/>
              </w:rPr>
              <w:fldChar w:fldCharType="end"/>
            </w:r>
          </w:hyperlink>
        </w:p>
        <w:p w14:paraId="712EACBD" w14:textId="707D9C11" w:rsidR="00881C6C" w:rsidRDefault="00881C6C">
          <w:pPr>
            <w:pStyle w:val="TOC3"/>
            <w:tabs>
              <w:tab w:val="right" w:leader="dot" w:pos="10310"/>
            </w:tabs>
            <w:rPr>
              <w:rFonts w:asciiTheme="minorHAnsi" w:eastAsiaTheme="minorEastAsia" w:hAnsiTheme="minorHAnsi" w:cstheme="minorBidi"/>
              <w:noProof/>
              <w:kern w:val="2"/>
              <w:sz w:val="24"/>
              <w:szCs w:val="24"/>
              <w:lang w:val="en-GB" w:eastAsia="en-GB"/>
              <w14:ligatures w14:val="standardContextual"/>
            </w:rPr>
          </w:pPr>
          <w:hyperlink w:anchor="_Toc190696227" w:history="1">
            <w:r w:rsidRPr="00DE47C1">
              <w:rPr>
                <w:rStyle w:val="Hyperlink"/>
                <w:noProof/>
              </w:rPr>
              <w:t>Average</w:t>
            </w:r>
            <w:r w:rsidRPr="00DE47C1">
              <w:rPr>
                <w:rStyle w:val="Hyperlink"/>
                <w:noProof/>
                <w:spacing w:val="-8"/>
              </w:rPr>
              <w:t xml:space="preserve"> </w:t>
            </w:r>
            <w:r w:rsidRPr="00DE47C1">
              <w:rPr>
                <w:rStyle w:val="Hyperlink"/>
                <w:noProof/>
              </w:rPr>
              <w:t>weekly</w:t>
            </w:r>
            <w:r w:rsidRPr="00DE47C1">
              <w:rPr>
                <w:rStyle w:val="Hyperlink"/>
                <w:noProof/>
                <w:spacing w:val="-7"/>
              </w:rPr>
              <w:t xml:space="preserve"> </w:t>
            </w:r>
            <w:r w:rsidRPr="00DE47C1">
              <w:rPr>
                <w:rStyle w:val="Hyperlink"/>
                <w:noProof/>
              </w:rPr>
              <w:t>earnings</w:t>
            </w:r>
            <w:r w:rsidRPr="00DE47C1">
              <w:rPr>
                <w:rStyle w:val="Hyperlink"/>
                <w:noProof/>
                <w:spacing w:val="-3"/>
              </w:rPr>
              <w:t xml:space="preserve"> </w:t>
            </w:r>
            <w:r w:rsidRPr="00DE47C1">
              <w:rPr>
                <w:rStyle w:val="Hyperlink"/>
                <w:noProof/>
              </w:rPr>
              <w:t>of</w:t>
            </w:r>
            <w:r w:rsidRPr="00DE47C1">
              <w:rPr>
                <w:rStyle w:val="Hyperlink"/>
                <w:noProof/>
                <w:spacing w:val="-5"/>
              </w:rPr>
              <w:t xml:space="preserve"> </w:t>
            </w:r>
            <w:r w:rsidRPr="00DE47C1">
              <w:rPr>
                <w:rStyle w:val="Hyperlink"/>
                <w:noProof/>
              </w:rPr>
              <w:t>employed</w:t>
            </w:r>
            <w:r w:rsidRPr="00DE47C1">
              <w:rPr>
                <w:rStyle w:val="Hyperlink"/>
                <w:noProof/>
                <w:spacing w:val="-2"/>
              </w:rPr>
              <w:t xml:space="preserve"> </w:t>
            </w:r>
            <w:r w:rsidRPr="00DE47C1">
              <w:rPr>
                <w:rStyle w:val="Hyperlink"/>
                <w:noProof/>
              </w:rPr>
              <w:t>earners:</w:t>
            </w:r>
            <w:r w:rsidRPr="00DE47C1">
              <w:rPr>
                <w:rStyle w:val="Hyperlink"/>
                <w:noProof/>
                <w:spacing w:val="-2"/>
              </w:rPr>
              <w:t xml:space="preserve"> </w:t>
            </w:r>
            <w:r w:rsidRPr="00DE47C1">
              <w:rPr>
                <w:rStyle w:val="Hyperlink"/>
                <w:noProof/>
              </w:rPr>
              <w:t>working-age applicants</w:t>
            </w:r>
            <w:r w:rsidRPr="00DE47C1">
              <w:rPr>
                <w:rStyle w:val="Hyperlink"/>
                <w:noProof/>
                <w:lang w:val="en-GB"/>
              </w:rPr>
              <w:t xml:space="preserve"> not receiving Universal Credit</w:t>
            </w:r>
            <w:r>
              <w:rPr>
                <w:noProof/>
                <w:webHidden/>
              </w:rPr>
              <w:tab/>
            </w:r>
            <w:r>
              <w:rPr>
                <w:noProof/>
                <w:webHidden/>
              </w:rPr>
              <w:fldChar w:fldCharType="begin"/>
            </w:r>
            <w:r>
              <w:rPr>
                <w:noProof/>
                <w:webHidden/>
              </w:rPr>
              <w:instrText xml:space="preserve"> PAGEREF _Toc190696227 \h </w:instrText>
            </w:r>
            <w:r>
              <w:rPr>
                <w:noProof/>
                <w:webHidden/>
              </w:rPr>
            </w:r>
            <w:r>
              <w:rPr>
                <w:noProof/>
                <w:webHidden/>
              </w:rPr>
              <w:fldChar w:fldCharType="separate"/>
            </w:r>
            <w:r>
              <w:rPr>
                <w:noProof/>
                <w:webHidden/>
              </w:rPr>
              <w:t>67</w:t>
            </w:r>
            <w:r>
              <w:rPr>
                <w:noProof/>
                <w:webHidden/>
              </w:rPr>
              <w:fldChar w:fldCharType="end"/>
            </w:r>
          </w:hyperlink>
        </w:p>
        <w:p w14:paraId="26A5D3A9" w14:textId="40A44240" w:rsidR="00881C6C" w:rsidRDefault="00881C6C">
          <w:pPr>
            <w:pStyle w:val="TOC3"/>
            <w:tabs>
              <w:tab w:val="right" w:leader="dot" w:pos="10310"/>
            </w:tabs>
            <w:rPr>
              <w:rFonts w:asciiTheme="minorHAnsi" w:eastAsiaTheme="minorEastAsia" w:hAnsiTheme="minorHAnsi" w:cstheme="minorBidi"/>
              <w:noProof/>
              <w:kern w:val="2"/>
              <w:sz w:val="24"/>
              <w:szCs w:val="24"/>
              <w:lang w:val="en-GB" w:eastAsia="en-GB"/>
              <w14:ligatures w14:val="standardContextual"/>
            </w:rPr>
          </w:pPr>
          <w:hyperlink w:anchor="_Toc190696228" w:history="1">
            <w:r w:rsidRPr="00DE47C1">
              <w:rPr>
                <w:rStyle w:val="Hyperlink"/>
                <w:noProof/>
              </w:rPr>
              <w:t>Average</w:t>
            </w:r>
            <w:r w:rsidRPr="00DE47C1">
              <w:rPr>
                <w:rStyle w:val="Hyperlink"/>
                <w:noProof/>
                <w:spacing w:val="-8"/>
              </w:rPr>
              <w:t xml:space="preserve"> </w:t>
            </w:r>
            <w:r w:rsidRPr="00DE47C1">
              <w:rPr>
                <w:rStyle w:val="Hyperlink"/>
                <w:noProof/>
              </w:rPr>
              <w:t>weekly</w:t>
            </w:r>
            <w:r w:rsidRPr="00DE47C1">
              <w:rPr>
                <w:rStyle w:val="Hyperlink"/>
                <w:noProof/>
                <w:spacing w:val="-7"/>
              </w:rPr>
              <w:t xml:space="preserve"> </w:t>
            </w:r>
            <w:r w:rsidRPr="00DE47C1">
              <w:rPr>
                <w:rStyle w:val="Hyperlink"/>
                <w:noProof/>
              </w:rPr>
              <w:t>earnings</w:t>
            </w:r>
            <w:r w:rsidRPr="00DE47C1">
              <w:rPr>
                <w:rStyle w:val="Hyperlink"/>
                <w:noProof/>
                <w:spacing w:val="-3"/>
              </w:rPr>
              <w:t xml:space="preserve"> </w:t>
            </w:r>
            <w:r w:rsidRPr="00DE47C1">
              <w:rPr>
                <w:rStyle w:val="Hyperlink"/>
                <w:noProof/>
              </w:rPr>
              <w:t>of</w:t>
            </w:r>
            <w:r w:rsidRPr="00DE47C1">
              <w:rPr>
                <w:rStyle w:val="Hyperlink"/>
                <w:noProof/>
                <w:spacing w:val="-4"/>
              </w:rPr>
              <w:t xml:space="preserve"> </w:t>
            </w:r>
            <w:r w:rsidRPr="00DE47C1">
              <w:rPr>
                <w:rStyle w:val="Hyperlink"/>
                <w:noProof/>
              </w:rPr>
              <w:t>self-employed</w:t>
            </w:r>
            <w:r w:rsidRPr="00DE47C1">
              <w:rPr>
                <w:rStyle w:val="Hyperlink"/>
                <w:noProof/>
                <w:spacing w:val="-3"/>
              </w:rPr>
              <w:t xml:space="preserve"> </w:t>
            </w:r>
            <w:r w:rsidRPr="00DE47C1">
              <w:rPr>
                <w:rStyle w:val="Hyperlink"/>
                <w:noProof/>
              </w:rPr>
              <w:t>earners:</w:t>
            </w:r>
            <w:r w:rsidRPr="00DE47C1">
              <w:rPr>
                <w:rStyle w:val="Hyperlink"/>
                <w:noProof/>
                <w:spacing w:val="-4"/>
              </w:rPr>
              <w:t xml:space="preserve"> </w:t>
            </w:r>
            <w:r w:rsidRPr="00DE47C1">
              <w:rPr>
                <w:rStyle w:val="Hyperlink"/>
                <w:noProof/>
              </w:rPr>
              <w:t>working-age applicants</w:t>
            </w:r>
            <w:r>
              <w:rPr>
                <w:noProof/>
                <w:webHidden/>
              </w:rPr>
              <w:tab/>
            </w:r>
            <w:r>
              <w:rPr>
                <w:noProof/>
                <w:webHidden/>
              </w:rPr>
              <w:fldChar w:fldCharType="begin"/>
            </w:r>
            <w:r>
              <w:rPr>
                <w:noProof/>
                <w:webHidden/>
              </w:rPr>
              <w:instrText xml:space="preserve"> PAGEREF _Toc190696228 \h </w:instrText>
            </w:r>
            <w:r>
              <w:rPr>
                <w:noProof/>
                <w:webHidden/>
              </w:rPr>
            </w:r>
            <w:r>
              <w:rPr>
                <w:noProof/>
                <w:webHidden/>
              </w:rPr>
              <w:fldChar w:fldCharType="separate"/>
            </w:r>
            <w:r>
              <w:rPr>
                <w:noProof/>
                <w:webHidden/>
              </w:rPr>
              <w:t>68</w:t>
            </w:r>
            <w:r>
              <w:rPr>
                <w:noProof/>
                <w:webHidden/>
              </w:rPr>
              <w:fldChar w:fldCharType="end"/>
            </w:r>
          </w:hyperlink>
        </w:p>
        <w:p w14:paraId="42B5BDC1" w14:textId="4A6185C6" w:rsidR="00881C6C" w:rsidRDefault="00881C6C">
          <w:pPr>
            <w:pStyle w:val="TOC3"/>
            <w:tabs>
              <w:tab w:val="right" w:leader="dot" w:pos="10310"/>
            </w:tabs>
            <w:rPr>
              <w:rFonts w:asciiTheme="minorHAnsi" w:eastAsiaTheme="minorEastAsia" w:hAnsiTheme="minorHAnsi" w:cstheme="minorBidi"/>
              <w:noProof/>
              <w:kern w:val="2"/>
              <w:sz w:val="24"/>
              <w:szCs w:val="24"/>
              <w:lang w:val="en-GB" w:eastAsia="en-GB"/>
              <w14:ligatures w14:val="standardContextual"/>
            </w:rPr>
          </w:pPr>
          <w:hyperlink w:anchor="_Toc190696229" w:history="1">
            <w:r w:rsidRPr="00DE47C1">
              <w:rPr>
                <w:rStyle w:val="Hyperlink"/>
                <w:noProof/>
              </w:rPr>
              <w:t>Calculation</w:t>
            </w:r>
            <w:r w:rsidRPr="00DE47C1">
              <w:rPr>
                <w:rStyle w:val="Hyperlink"/>
                <w:noProof/>
                <w:spacing w:val="-5"/>
              </w:rPr>
              <w:t xml:space="preserve"> </w:t>
            </w:r>
            <w:r w:rsidRPr="00DE47C1">
              <w:rPr>
                <w:rStyle w:val="Hyperlink"/>
                <w:noProof/>
              </w:rPr>
              <w:t>of</w:t>
            </w:r>
            <w:r w:rsidRPr="00DE47C1">
              <w:rPr>
                <w:rStyle w:val="Hyperlink"/>
                <w:noProof/>
                <w:spacing w:val="-6"/>
              </w:rPr>
              <w:t xml:space="preserve"> </w:t>
            </w:r>
            <w:r w:rsidRPr="00DE47C1">
              <w:rPr>
                <w:rStyle w:val="Hyperlink"/>
                <w:noProof/>
              </w:rPr>
              <w:t>weekly</w:t>
            </w:r>
            <w:r w:rsidRPr="00DE47C1">
              <w:rPr>
                <w:rStyle w:val="Hyperlink"/>
                <w:noProof/>
                <w:spacing w:val="-7"/>
              </w:rPr>
              <w:t xml:space="preserve"> </w:t>
            </w:r>
            <w:r w:rsidRPr="00DE47C1">
              <w:rPr>
                <w:rStyle w:val="Hyperlink"/>
                <w:noProof/>
              </w:rPr>
              <w:t>income</w:t>
            </w:r>
            <w:r w:rsidRPr="00DE47C1">
              <w:rPr>
                <w:rStyle w:val="Hyperlink"/>
                <w:noProof/>
                <w:spacing w:val="-2"/>
              </w:rPr>
              <w:t xml:space="preserve"> </w:t>
            </w:r>
            <w:r w:rsidRPr="00DE47C1">
              <w:rPr>
                <w:rStyle w:val="Hyperlink"/>
                <w:noProof/>
              </w:rPr>
              <w:t>of</w:t>
            </w:r>
            <w:r w:rsidRPr="00DE47C1">
              <w:rPr>
                <w:rStyle w:val="Hyperlink"/>
                <w:noProof/>
                <w:spacing w:val="-2"/>
              </w:rPr>
              <w:t xml:space="preserve"> </w:t>
            </w:r>
            <w:r w:rsidRPr="00DE47C1">
              <w:rPr>
                <w:rStyle w:val="Hyperlink"/>
                <w:noProof/>
              </w:rPr>
              <w:t>employed</w:t>
            </w:r>
            <w:r w:rsidRPr="00DE47C1">
              <w:rPr>
                <w:rStyle w:val="Hyperlink"/>
                <w:noProof/>
                <w:spacing w:val="-2"/>
              </w:rPr>
              <w:t xml:space="preserve"> </w:t>
            </w:r>
            <w:r w:rsidRPr="00DE47C1">
              <w:rPr>
                <w:rStyle w:val="Hyperlink"/>
                <w:noProof/>
              </w:rPr>
              <w:t>earners:</w:t>
            </w:r>
            <w:r w:rsidRPr="00DE47C1">
              <w:rPr>
                <w:rStyle w:val="Hyperlink"/>
                <w:noProof/>
                <w:spacing w:val="-4"/>
              </w:rPr>
              <w:t xml:space="preserve"> </w:t>
            </w:r>
            <w:r w:rsidRPr="00DE47C1">
              <w:rPr>
                <w:rStyle w:val="Hyperlink"/>
                <w:noProof/>
              </w:rPr>
              <w:t>working-age applicants who are not receiving Universal Credit</w:t>
            </w:r>
            <w:r>
              <w:rPr>
                <w:noProof/>
                <w:webHidden/>
              </w:rPr>
              <w:tab/>
            </w:r>
            <w:r>
              <w:rPr>
                <w:noProof/>
                <w:webHidden/>
              </w:rPr>
              <w:fldChar w:fldCharType="begin"/>
            </w:r>
            <w:r>
              <w:rPr>
                <w:noProof/>
                <w:webHidden/>
              </w:rPr>
              <w:instrText xml:space="preserve"> PAGEREF _Toc190696229 \h </w:instrText>
            </w:r>
            <w:r>
              <w:rPr>
                <w:noProof/>
                <w:webHidden/>
              </w:rPr>
            </w:r>
            <w:r>
              <w:rPr>
                <w:noProof/>
                <w:webHidden/>
              </w:rPr>
              <w:fldChar w:fldCharType="separate"/>
            </w:r>
            <w:r>
              <w:rPr>
                <w:noProof/>
                <w:webHidden/>
              </w:rPr>
              <w:t>68</w:t>
            </w:r>
            <w:r>
              <w:rPr>
                <w:noProof/>
                <w:webHidden/>
              </w:rPr>
              <w:fldChar w:fldCharType="end"/>
            </w:r>
          </w:hyperlink>
        </w:p>
        <w:p w14:paraId="513D7A44" w14:textId="4F01349B" w:rsidR="00881C6C" w:rsidRDefault="00881C6C">
          <w:pPr>
            <w:pStyle w:val="TOC3"/>
            <w:tabs>
              <w:tab w:val="right" w:leader="dot" w:pos="10310"/>
            </w:tabs>
            <w:rPr>
              <w:rFonts w:asciiTheme="minorHAnsi" w:eastAsiaTheme="minorEastAsia" w:hAnsiTheme="minorHAnsi" w:cstheme="minorBidi"/>
              <w:noProof/>
              <w:kern w:val="2"/>
              <w:sz w:val="24"/>
              <w:szCs w:val="24"/>
              <w:lang w:val="en-GB" w:eastAsia="en-GB"/>
              <w14:ligatures w14:val="standardContextual"/>
            </w:rPr>
          </w:pPr>
          <w:hyperlink w:anchor="_Toc190696230" w:history="1">
            <w:r w:rsidRPr="00DE47C1">
              <w:rPr>
                <w:rStyle w:val="Hyperlink"/>
                <w:noProof/>
              </w:rPr>
              <w:t>Earnings</w:t>
            </w:r>
            <w:r w:rsidRPr="00DE47C1">
              <w:rPr>
                <w:rStyle w:val="Hyperlink"/>
                <w:noProof/>
                <w:spacing w:val="-4"/>
              </w:rPr>
              <w:t xml:space="preserve"> </w:t>
            </w:r>
            <w:r w:rsidRPr="00DE47C1">
              <w:rPr>
                <w:rStyle w:val="Hyperlink"/>
                <w:noProof/>
              </w:rPr>
              <w:t>of</w:t>
            </w:r>
            <w:r w:rsidRPr="00DE47C1">
              <w:rPr>
                <w:rStyle w:val="Hyperlink"/>
                <w:noProof/>
                <w:spacing w:val="-5"/>
              </w:rPr>
              <w:t xml:space="preserve"> </w:t>
            </w:r>
            <w:r w:rsidRPr="00DE47C1">
              <w:rPr>
                <w:rStyle w:val="Hyperlink"/>
                <w:noProof/>
              </w:rPr>
              <w:t>employed</w:t>
            </w:r>
            <w:r w:rsidRPr="00DE47C1">
              <w:rPr>
                <w:rStyle w:val="Hyperlink"/>
                <w:noProof/>
                <w:spacing w:val="-3"/>
              </w:rPr>
              <w:t xml:space="preserve"> </w:t>
            </w:r>
            <w:r w:rsidRPr="00DE47C1">
              <w:rPr>
                <w:rStyle w:val="Hyperlink"/>
                <w:noProof/>
              </w:rPr>
              <w:t>earners:</w:t>
            </w:r>
            <w:r w:rsidRPr="00DE47C1">
              <w:rPr>
                <w:rStyle w:val="Hyperlink"/>
                <w:noProof/>
                <w:spacing w:val="-5"/>
              </w:rPr>
              <w:t xml:space="preserve"> </w:t>
            </w:r>
            <w:r w:rsidRPr="00DE47C1">
              <w:rPr>
                <w:rStyle w:val="Hyperlink"/>
                <w:noProof/>
              </w:rPr>
              <w:t>working-age applicants</w:t>
            </w:r>
            <w:r>
              <w:rPr>
                <w:noProof/>
                <w:webHidden/>
              </w:rPr>
              <w:tab/>
            </w:r>
            <w:r>
              <w:rPr>
                <w:noProof/>
                <w:webHidden/>
              </w:rPr>
              <w:fldChar w:fldCharType="begin"/>
            </w:r>
            <w:r>
              <w:rPr>
                <w:noProof/>
                <w:webHidden/>
              </w:rPr>
              <w:instrText xml:space="preserve"> PAGEREF _Toc190696230 \h </w:instrText>
            </w:r>
            <w:r>
              <w:rPr>
                <w:noProof/>
                <w:webHidden/>
              </w:rPr>
            </w:r>
            <w:r>
              <w:rPr>
                <w:noProof/>
                <w:webHidden/>
              </w:rPr>
              <w:fldChar w:fldCharType="separate"/>
            </w:r>
            <w:r>
              <w:rPr>
                <w:noProof/>
                <w:webHidden/>
              </w:rPr>
              <w:t>69</w:t>
            </w:r>
            <w:r>
              <w:rPr>
                <w:noProof/>
                <w:webHidden/>
              </w:rPr>
              <w:fldChar w:fldCharType="end"/>
            </w:r>
          </w:hyperlink>
        </w:p>
        <w:p w14:paraId="3E8864C9" w14:textId="36EDB20B" w:rsidR="00881C6C" w:rsidRDefault="00881C6C">
          <w:pPr>
            <w:pStyle w:val="TOC3"/>
            <w:tabs>
              <w:tab w:val="right" w:leader="dot" w:pos="10310"/>
            </w:tabs>
            <w:rPr>
              <w:rFonts w:asciiTheme="minorHAnsi" w:eastAsiaTheme="minorEastAsia" w:hAnsiTheme="minorHAnsi" w:cstheme="minorBidi"/>
              <w:noProof/>
              <w:kern w:val="2"/>
              <w:sz w:val="24"/>
              <w:szCs w:val="24"/>
              <w:lang w:val="en-GB" w:eastAsia="en-GB"/>
              <w14:ligatures w14:val="standardContextual"/>
            </w:rPr>
          </w:pPr>
          <w:hyperlink w:anchor="_Toc190696231" w:history="1">
            <w:r w:rsidRPr="00DE47C1">
              <w:rPr>
                <w:rStyle w:val="Hyperlink"/>
                <w:noProof/>
              </w:rPr>
              <w:t>Calculation</w:t>
            </w:r>
            <w:r w:rsidRPr="00DE47C1">
              <w:rPr>
                <w:rStyle w:val="Hyperlink"/>
                <w:noProof/>
                <w:spacing w:val="-6"/>
              </w:rPr>
              <w:t xml:space="preserve"> </w:t>
            </w:r>
            <w:r w:rsidRPr="00DE47C1">
              <w:rPr>
                <w:rStyle w:val="Hyperlink"/>
                <w:noProof/>
              </w:rPr>
              <w:t>of</w:t>
            </w:r>
            <w:r w:rsidRPr="00DE47C1">
              <w:rPr>
                <w:rStyle w:val="Hyperlink"/>
                <w:noProof/>
                <w:spacing w:val="-3"/>
              </w:rPr>
              <w:t xml:space="preserve"> </w:t>
            </w:r>
            <w:r w:rsidRPr="00DE47C1">
              <w:rPr>
                <w:rStyle w:val="Hyperlink"/>
                <w:noProof/>
              </w:rPr>
              <w:t>net</w:t>
            </w:r>
            <w:r w:rsidRPr="00DE47C1">
              <w:rPr>
                <w:rStyle w:val="Hyperlink"/>
                <w:noProof/>
                <w:spacing w:val="-2"/>
              </w:rPr>
              <w:t xml:space="preserve"> </w:t>
            </w:r>
            <w:r w:rsidRPr="00DE47C1">
              <w:rPr>
                <w:rStyle w:val="Hyperlink"/>
                <w:noProof/>
              </w:rPr>
              <w:t>earnings</w:t>
            </w:r>
            <w:r w:rsidRPr="00DE47C1">
              <w:rPr>
                <w:rStyle w:val="Hyperlink"/>
                <w:noProof/>
                <w:spacing w:val="-4"/>
              </w:rPr>
              <w:t xml:space="preserve"> </w:t>
            </w:r>
            <w:r w:rsidRPr="00DE47C1">
              <w:rPr>
                <w:rStyle w:val="Hyperlink"/>
                <w:noProof/>
              </w:rPr>
              <w:t>of</w:t>
            </w:r>
            <w:r w:rsidRPr="00DE47C1">
              <w:rPr>
                <w:rStyle w:val="Hyperlink"/>
                <w:noProof/>
                <w:spacing w:val="-5"/>
              </w:rPr>
              <w:t xml:space="preserve"> </w:t>
            </w:r>
            <w:r w:rsidRPr="00DE47C1">
              <w:rPr>
                <w:rStyle w:val="Hyperlink"/>
                <w:noProof/>
              </w:rPr>
              <w:t>employed</w:t>
            </w:r>
            <w:r w:rsidRPr="00DE47C1">
              <w:rPr>
                <w:rStyle w:val="Hyperlink"/>
                <w:noProof/>
                <w:spacing w:val="-3"/>
              </w:rPr>
              <w:t xml:space="preserve"> </w:t>
            </w:r>
            <w:r w:rsidRPr="00DE47C1">
              <w:rPr>
                <w:rStyle w:val="Hyperlink"/>
                <w:noProof/>
              </w:rPr>
              <w:t>earners:</w:t>
            </w:r>
            <w:r w:rsidRPr="00DE47C1">
              <w:rPr>
                <w:rStyle w:val="Hyperlink"/>
                <w:noProof/>
                <w:spacing w:val="-3"/>
              </w:rPr>
              <w:t xml:space="preserve"> </w:t>
            </w:r>
            <w:r w:rsidRPr="00DE47C1">
              <w:rPr>
                <w:rStyle w:val="Hyperlink"/>
                <w:noProof/>
              </w:rPr>
              <w:t>working-age applicants who are not receiving Universal Credit</w:t>
            </w:r>
            <w:r>
              <w:rPr>
                <w:noProof/>
                <w:webHidden/>
              </w:rPr>
              <w:tab/>
            </w:r>
            <w:r>
              <w:rPr>
                <w:noProof/>
                <w:webHidden/>
              </w:rPr>
              <w:fldChar w:fldCharType="begin"/>
            </w:r>
            <w:r>
              <w:rPr>
                <w:noProof/>
                <w:webHidden/>
              </w:rPr>
              <w:instrText xml:space="preserve"> PAGEREF _Toc190696231 \h </w:instrText>
            </w:r>
            <w:r>
              <w:rPr>
                <w:noProof/>
                <w:webHidden/>
              </w:rPr>
            </w:r>
            <w:r>
              <w:rPr>
                <w:noProof/>
                <w:webHidden/>
              </w:rPr>
              <w:fldChar w:fldCharType="separate"/>
            </w:r>
            <w:r>
              <w:rPr>
                <w:noProof/>
                <w:webHidden/>
              </w:rPr>
              <w:t>70</w:t>
            </w:r>
            <w:r>
              <w:rPr>
                <w:noProof/>
                <w:webHidden/>
              </w:rPr>
              <w:fldChar w:fldCharType="end"/>
            </w:r>
          </w:hyperlink>
        </w:p>
        <w:p w14:paraId="118F43F2" w14:textId="4ECB4473" w:rsidR="00881C6C" w:rsidRDefault="00881C6C">
          <w:pPr>
            <w:pStyle w:val="TOC3"/>
            <w:tabs>
              <w:tab w:val="right" w:leader="dot" w:pos="10310"/>
            </w:tabs>
            <w:rPr>
              <w:rFonts w:asciiTheme="minorHAnsi" w:eastAsiaTheme="minorEastAsia" w:hAnsiTheme="minorHAnsi" w:cstheme="minorBidi"/>
              <w:noProof/>
              <w:kern w:val="2"/>
              <w:sz w:val="24"/>
              <w:szCs w:val="24"/>
              <w:lang w:val="en-GB" w:eastAsia="en-GB"/>
              <w14:ligatures w14:val="standardContextual"/>
            </w:rPr>
          </w:pPr>
          <w:hyperlink w:anchor="_Toc190696232" w:history="1">
            <w:r w:rsidRPr="00DE47C1">
              <w:rPr>
                <w:rStyle w:val="Hyperlink"/>
                <w:noProof/>
              </w:rPr>
              <w:t>Earnings</w:t>
            </w:r>
            <w:r w:rsidRPr="00DE47C1">
              <w:rPr>
                <w:rStyle w:val="Hyperlink"/>
                <w:noProof/>
                <w:spacing w:val="-6"/>
              </w:rPr>
              <w:t xml:space="preserve"> </w:t>
            </w:r>
            <w:r w:rsidRPr="00DE47C1">
              <w:rPr>
                <w:rStyle w:val="Hyperlink"/>
                <w:noProof/>
              </w:rPr>
              <w:t>of</w:t>
            </w:r>
            <w:r w:rsidRPr="00DE47C1">
              <w:rPr>
                <w:rStyle w:val="Hyperlink"/>
                <w:noProof/>
                <w:spacing w:val="-4"/>
              </w:rPr>
              <w:t xml:space="preserve"> </w:t>
            </w:r>
            <w:r w:rsidRPr="00DE47C1">
              <w:rPr>
                <w:rStyle w:val="Hyperlink"/>
                <w:noProof/>
              </w:rPr>
              <w:t>self-employed</w:t>
            </w:r>
            <w:r w:rsidRPr="00DE47C1">
              <w:rPr>
                <w:rStyle w:val="Hyperlink"/>
                <w:noProof/>
                <w:spacing w:val="-4"/>
              </w:rPr>
              <w:t xml:space="preserve"> </w:t>
            </w:r>
            <w:r w:rsidRPr="00DE47C1">
              <w:rPr>
                <w:rStyle w:val="Hyperlink"/>
                <w:noProof/>
              </w:rPr>
              <w:t>earners:</w:t>
            </w:r>
            <w:r w:rsidRPr="00DE47C1">
              <w:rPr>
                <w:rStyle w:val="Hyperlink"/>
                <w:noProof/>
                <w:spacing w:val="-3"/>
              </w:rPr>
              <w:t xml:space="preserve"> </w:t>
            </w:r>
            <w:r w:rsidRPr="00DE47C1">
              <w:rPr>
                <w:rStyle w:val="Hyperlink"/>
                <w:noProof/>
              </w:rPr>
              <w:t>working-age applicants who are not receiving Universal Credit</w:t>
            </w:r>
            <w:r>
              <w:rPr>
                <w:noProof/>
                <w:webHidden/>
              </w:rPr>
              <w:tab/>
            </w:r>
            <w:r>
              <w:rPr>
                <w:noProof/>
                <w:webHidden/>
              </w:rPr>
              <w:fldChar w:fldCharType="begin"/>
            </w:r>
            <w:r>
              <w:rPr>
                <w:noProof/>
                <w:webHidden/>
              </w:rPr>
              <w:instrText xml:space="preserve"> PAGEREF _Toc190696232 \h </w:instrText>
            </w:r>
            <w:r>
              <w:rPr>
                <w:noProof/>
                <w:webHidden/>
              </w:rPr>
            </w:r>
            <w:r>
              <w:rPr>
                <w:noProof/>
                <w:webHidden/>
              </w:rPr>
              <w:fldChar w:fldCharType="separate"/>
            </w:r>
            <w:r>
              <w:rPr>
                <w:noProof/>
                <w:webHidden/>
              </w:rPr>
              <w:t>72</w:t>
            </w:r>
            <w:r>
              <w:rPr>
                <w:noProof/>
                <w:webHidden/>
              </w:rPr>
              <w:fldChar w:fldCharType="end"/>
            </w:r>
          </w:hyperlink>
        </w:p>
        <w:p w14:paraId="402E54FC" w14:textId="0D8875EA" w:rsidR="00881C6C" w:rsidRDefault="00881C6C">
          <w:pPr>
            <w:pStyle w:val="TOC3"/>
            <w:tabs>
              <w:tab w:val="right" w:leader="dot" w:pos="10310"/>
            </w:tabs>
            <w:rPr>
              <w:rFonts w:asciiTheme="minorHAnsi" w:eastAsiaTheme="minorEastAsia" w:hAnsiTheme="minorHAnsi" w:cstheme="minorBidi"/>
              <w:noProof/>
              <w:kern w:val="2"/>
              <w:sz w:val="24"/>
              <w:szCs w:val="24"/>
              <w:lang w:val="en-GB" w:eastAsia="en-GB"/>
              <w14:ligatures w14:val="standardContextual"/>
            </w:rPr>
          </w:pPr>
          <w:hyperlink w:anchor="_Toc190696233" w:history="1">
            <w:r w:rsidRPr="00DE47C1">
              <w:rPr>
                <w:rStyle w:val="Hyperlink"/>
                <w:noProof/>
              </w:rPr>
              <w:t>Calculation of earnings: working-age applicants who are receiving Universal Credit</w:t>
            </w:r>
            <w:r>
              <w:rPr>
                <w:noProof/>
                <w:webHidden/>
              </w:rPr>
              <w:tab/>
            </w:r>
            <w:r>
              <w:rPr>
                <w:noProof/>
                <w:webHidden/>
              </w:rPr>
              <w:fldChar w:fldCharType="begin"/>
            </w:r>
            <w:r>
              <w:rPr>
                <w:noProof/>
                <w:webHidden/>
              </w:rPr>
              <w:instrText xml:space="preserve"> PAGEREF _Toc190696233 \h </w:instrText>
            </w:r>
            <w:r>
              <w:rPr>
                <w:noProof/>
                <w:webHidden/>
              </w:rPr>
            </w:r>
            <w:r>
              <w:rPr>
                <w:noProof/>
                <w:webHidden/>
              </w:rPr>
              <w:fldChar w:fldCharType="separate"/>
            </w:r>
            <w:r>
              <w:rPr>
                <w:noProof/>
                <w:webHidden/>
              </w:rPr>
              <w:t>73</w:t>
            </w:r>
            <w:r>
              <w:rPr>
                <w:noProof/>
                <w:webHidden/>
              </w:rPr>
              <w:fldChar w:fldCharType="end"/>
            </w:r>
          </w:hyperlink>
        </w:p>
        <w:p w14:paraId="4C7F189E" w14:textId="4AB0536D" w:rsidR="00881C6C" w:rsidRDefault="00881C6C">
          <w:pPr>
            <w:pStyle w:val="TOC3"/>
            <w:tabs>
              <w:tab w:val="right" w:leader="dot" w:pos="10310"/>
            </w:tabs>
            <w:rPr>
              <w:rFonts w:asciiTheme="minorHAnsi" w:eastAsiaTheme="minorEastAsia" w:hAnsiTheme="minorHAnsi" w:cstheme="minorBidi"/>
              <w:noProof/>
              <w:kern w:val="2"/>
              <w:sz w:val="24"/>
              <w:szCs w:val="24"/>
              <w:lang w:val="en-GB" w:eastAsia="en-GB"/>
              <w14:ligatures w14:val="standardContextual"/>
            </w:rPr>
          </w:pPr>
          <w:hyperlink w:anchor="_Toc190696234" w:history="1">
            <w:r w:rsidRPr="00DE47C1">
              <w:rPr>
                <w:rStyle w:val="Hyperlink"/>
                <w:noProof/>
              </w:rPr>
              <w:t>Capital</w:t>
            </w:r>
            <w:r w:rsidRPr="00DE47C1">
              <w:rPr>
                <w:rStyle w:val="Hyperlink"/>
                <w:noProof/>
                <w:spacing w:val="-5"/>
              </w:rPr>
              <w:t xml:space="preserve"> </w:t>
            </w:r>
            <w:r w:rsidRPr="00DE47C1">
              <w:rPr>
                <w:rStyle w:val="Hyperlink"/>
                <w:noProof/>
              </w:rPr>
              <w:t>treated</w:t>
            </w:r>
            <w:r w:rsidRPr="00DE47C1">
              <w:rPr>
                <w:rStyle w:val="Hyperlink"/>
                <w:noProof/>
                <w:spacing w:val="-5"/>
              </w:rPr>
              <w:t xml:space="preserve"> </w:t>
            </w:r>
            <w:r w:rsidRPr="00DE47C1">
              <w:rPr>
                <w:rStyle w:val="Hyperlink"/>
                <w:noProof/>
              </w:rPr>
              <w:t>as</w:t>
            </w:r>
            <w:r w:rsidRPr="00DE47C1">
              <w:rPr>
                <w:rStyle w:val="Hyperlink"/>
                <w:noProof/>
                <w:spacing w:val="-4"/>
              </w:rPr>
              <w:t xml:space="preserve"> </w:t>
            </w:r>
            <w:r w:rsidRPr="00DE47C1">
              <w:rPr>
                <w:rStyle w:val="Hyperlink"/>
                <w:noProof/>
              </w:rPr>
              <w:t>income:</w:t>
            </w:r>
            <w:r w:rsidRPr="00DE47C1">
              <w:rPr>
                <w:rStyle w:val="Hyperlink"/>
                <w:noProof/>
                <w:spacing w:val="-4"/>
              </w:rPr>
              <w:t xml:space="preserve"> </w:t>
            </w:r>
            <w:r w:rsidRPr="00DE47C1">
              <w:rPr>
                <w:rStyle w:val="Hyperlink"/>
                <w:noProof/>
              </w:rPr>
              <w:t>working-age applicants</w:t>
            </w:r>
            <w:r>
              <w:rPr>
                <w:noProof/>
                <w:webHidden/>
              </w:rPr>
              <w:tab/>
            </w:r>
            <w:r>
              <w:rPr>
                <w:noProof/>
                <w:webHidden/>
              </w:rPr>
              <w:fldChar w:fldCharType="begin"/>
            </w:r>
            <w:r>
              <w:rPr>
                <w:noProof/>
                <w:webHidden/>
              </w:rPr>
              <w:instrText xml:space="preserve"> PAGEREF _Toc190696234 \h </w:instrText>
            </w:r>
            <w:r>
              <w:rPr>
                <w:noProof/>
                <w:webHidden/>
              </w:rPr>
            </w:r>
            <w:r>
              <w:rPr>
                <w:noProof/>
                <w:webHidden/>
              </w:rPr>
              <w:fldChar w:fldCharType="separate"/>
            </w:r>
            <w:r>
              <w:rPr>
                <w:noProof/>
                <w:webHidden/>
              </w:rPr>
              <w:t>73</w:t>
            </w:r>
            <w:r>
              <w:rPr>
                <w:noProof/>
                <w:webHidden/>
              </w:rPr>
              <w:fldChar w:fldCharType="end"/>
            </w:r>
          </w:hyperlink>
        </w:p>
        <w:p w14:paraId="42E053C5" w14:textId="2AAF92B3" w:rsidR="00881C6C" w:rsidRDefault="00881C6C">
          <w:pPr>
            <w:pStyle w:val="TOC3"/>
            <w:tabs>
              <w:tab w:val="right" w:leader="dot" w:pos="10310"/>
            </w:tabs>
            <w:rPr>
              <w:rFonts w:asciiTheme="minorHAnsi" w:eastAsiaTheme="minorEastAsia" w:hAnsiTheme="minorHAnsi" w:cstheme="minorBidi"/>
              <w:noProof/>
              <w:kern w:val="2"/>
              <w:sz w:val="24"/>
              <w:szCs w:val="24"/>
              <w:lang w:val="en-GB" w:eastAsia="en-GB"/>
              <w14:ligatures w14:val="standardContextual"/>
            </w:rPr>
          </w:pPr>
          <w:hyperlink w:anchor="_Toc190696235" w:history="1">
            <w:r w:rsidRPr="00DE47C1">
              <w:rPr>
                <w:rStyle w:val="Hyperlink"/>
                <w:noProof/>
              </w:rPr>
              <w:t>Calculation</w:t>
            </w:r>
            <w:r w:rsidRPr="00DE47C1">
              <w:rPr>
                <w:rStyle w:val="Hyperlink"/>
                <w:noProof/>
                <w:spacing w:val="-1"/>
              </w:rPr>
              <w:t xml:space="preserve"> </w:t>
            </w:r>
            <w:r w:rsidRPr="00DE47C1">
              <w:rPr>
                <w:rStyle w:val="Hyperlink"/>
                <w:noProof/>
              </w:rPr>
              <w:t>of</w:t>
            </w:r>
            <w:r w:rsidRPr="00DE47C1">
              <w:rPr>
                <w:rStyle w:val="Hyperlink"/>
                <w:noProof/>
                <w:spacing w:val="-3"/>
              </w:rPr>
              <w:t xml:space="preserve"> </w:t>
            </w:r>
            <w:r w:rsidRPr="00DE47C1">
              <w:rPr>
                <w:rStyle w:val="Hyperlink"/>
                <w:noProof/>
              </w:rPr>
              <w:t>income</w:t>
            </w:r>
            <w:r w:rsidRPr="00DE47C1">
              <w:rPr>
                <w:rStyle w:val="Hyperlink"/>
                <w:noProof/>
                <w:spacing w:val="-6"/>
              </w:rPr>
              <w:t xml:space="preserve"> </w:t>
            </w:r>
            <w:r w:rsidRPr="00DE47C1">
              <w:rPr>
                <w:rStyle w:val="Hyperlink"/>
                <w:noProof/>
              </w:rPr>
              <w:t>on a</w:t>
            </w:r>
            <w:r w:rsidRPr="00DE47C1">
              <w:rPr>
                <w:rStyle w:val="Hyperlink"/>
                <w:noProof/>
                <w:spacing w:val="-6"/>
              </w:rPr>
              <w:t xml:space="preserve"> </w:t>
            </w:r>
            <w:r w:rsidRPr="00DE47C1">
              <w:rPr>
                <w:rStyle w:val="Hyperlink"/>
                <w:noProof/>
              </w:rPr>
              <w:t>weekly</w:t>
            </w:r>
            <w:r w:rsidRPr="00DE47C1">
              <w:rPr>
                <w:rStyle w:val="Hyperlink"/>
                <w:noProof/>
                <w:spacing w:val="-5"/>
              </w:rPr>
              <w:t xml:space="preserve"> </w:t>
            </w:r>
            <w:r w:rsidRPr="00DE47C1">
              <w:rPr>
                <w:rStyle w:val="Hyperlink"/>
                <w:noProof/>
                <w:spacing w:val="-4"/>
              </w:rPr>
              <w:t>basis</w:t>
            </w:r>
            <w:r>
              <w:rPr>
                <w:noProof/>
                <w:webHidden/>
              </w:rPr>
              <w:tab/>
            </w:r>
            <w:r>
              <w:rPr>
                <w:noProof/>
                <w:webHidden/>
              </w:rPr>
              <w:fldChar w:fldCharType="begin"/>
            </w:r>
            <w:r>
              <w:rPr>
                <w:noProof/>
                <w:webHidden/>
              </w:rPr>
              <w:instrText xml:space="preserve"> PAGEREF _Toc190696235 \h </w:instrText>
            </w:r>
            <w:r>
              <w:rPr>
                <w:noProof/>
                <w:webHidden/>
              </w:rPr>
            </w:r>
            <w:r>
              <w:rPr>
                <w:noProof/>
                <w:webHidden/>
              </w:rPr>
              <w:fldChar w:fldCharType="separate"/>
            </w:r>
            <w:r>
              <w:rPr>
                <w:noProof/>
                <w:webHidden/>
              </w:rPr>
              <w:t>74</w:t>
            </w:r>
            <w:r>
              <w:rPr>
                <w:noProof/>
                <w:webHidden/>
              </w:rPr>
              <w:fldChar w:fldCharType="end"/>
            </w:r>
          </w:hyperlink>
        </w:p>
        <w:p w14:paraId="32FA7566" w14:textId="57440993" w:rsidR="00881C6C" w:rsidRDefault="00881C6C">
          <w:pPr>
            <w:pStyle w:val="TOC3"/>
            <w:tabs>
              <w:tab w:val="right" w:leader="dot" w:pos="10310"/>
            </w:tabs>
            <w:rPr>
              <w:rFonts w:asciiTheme="minorHAnsi" w:eastAsiaTheme="minorEastAsia" w:hAnsiTheme="minorHAnsi" w:cstheme="minorBidi"/>
              <w:noProof/>
              <w:kern w:val="2"/>
              <w:sz w:val="24"/>
              <w:szCs w:val="24"/>
              <w:lang w:val="en-GB" w:eastAsia="en-GB"/>
              <w14:ligatures w14:val="standardContextual"/>
            </w:rPr>
          </w:pPr>
          <w:hyperlink w:anchor="_Toc190696236" w:history="1">
            <w:r w:rsidRPr="00DE47C1">
              <w:rPr>
                <w:rStyle w:val="Hyperlink"/>
                <w:noProof/>
              </w:rPr>
              <w:t>Treatment of</w:t>
            </w:r>
            <w:r w:rsidRPr="00DE47C1">
              <w:rPr>
                <w:rStyle w:val="Hyperlink"/>
                <w:noProof/>
                <w:spacing w:val="-1"/>
              </w:rPr>
              <w:t xml:space="preserve"> </w:t>
            </w:r>
            <w:r w:rsidRPr="00DE47C1">
              <w:rPr>
                <w:rStyle w:val="Hyperlink"/>
                <w:noProof/>
              </w:rPr>
              <w:t>child</w:t>
            </w:r>
            <w:r w:rsidRPr="00DE47C1">
              <w:rPr>
                <w:rStyle w:val="Hyperlink"/>
                <w:noProof/>
                <w:spacing w:val="-5"/>
              </w:rPr>
              <w:t xml:space="preserve">care </w:t>
            </w:r>
            <w:r w:rsidRPr="00DE47C1">
              <w:rPr>
                <w:rStyle w:val="Hyperlink"/>
                <w:noProof/>
              </w:rPr>
              <w:t>charges – pensioners and working-age applicants not receiving Universal Credit</w:t>
            </w:r>
            <w:r>
              <w:rPr>
                <w:noProof/>
                <w:webHidden/>
              </w:rPr>
              <w:tab/>
            </w:r>
            <w:r>
              <w:rPr>
                <w:noProof/>
                <w:webHidden/>
              </w:rPr>
              <w:fldChar w:fldCharType="begin"/>
            </w:r>
            <w:r>
              <w:rPr>
                <w:noProof/>
                <w:webHidden/>
              </w:rPr>
              <w:instrText xml:space="preserve"> PAGEREF _Toc190696236 \h </w:instrText>
            </w:r>
            <w:r>
              <w:rPr>
                <w:noProof/>
                <w:webHidden/>
              </w:rPr>
            </w:r>
            <w:r>
              <w:rPr>
                <w:noProof/>
                <w:webHidden/>
              </w:rPr>
              <w:fldChar w:fldCharType="separate"/>
            </w:r>
            <w:r>
              <w:rPr>
                <w:noProof/>
                <w:webHidden/>
              </w:rPr>
              <w:t>74</w:t>
            </w:r>
            <w:r>
              <w:rPr>
                <w:noProof/>
                <w:webHidden/>
              </w:rPr>
              <w:fldChar w:fldCharType="end"/>
            </w:r>
          </w:hyperlink>
        </w:p>
        <w:p w14:paraId="4D7692CF" w14:textId="0DA6A08A" w:rsidR="00881C6C" w:rsidRDefault="00881C6C">
          <w:pPr>
            <w:pStyle w:val="TOC3"/>
            <w:tabs>
              <w:tab w:val="right" w:leader="dot" w:pos="10310"/>
            </w:tabs>
            <w:rPr>
              <w:rFonts w:asciiTheme="minorHAnsi" w:eastAsiaTheme="minorEastAsia" w:hAnsiTheme="minorHAnsi" w:cstheme="minorBidi"/>
              <w:noProof/>
              <w:kern w:val="2"/>
              <w:sz w:val="24"/>
              <w:szCs w:val="24"/>
              <w:lang w:val="en-GB" w:eastAsia="en-GB"/>
              <w14:ligatures w14:val="standardContextual"/>
            </w:rPr>
          </w:pPr>
          <w:hyperlink w:anchor="_Toc190696237" w:history="1">
            <w:r w:rsidRPr="00DE47C1">
              <w:rPr>
                <w:rStyle w:val="Hyperlink"/>
                <w:noProof/>
              </w:rPr>
              <w:t>Calculation</w:t>
            </w:r>
            <w:r w:rsidRPr="00DE47C1">
              <w:rPr>
                <w:rStyle w:val="Hyperlink"/>
                <w:noProof/>
                <w:spacing w:val="-5"/>
              </w:rPr>
              <w:t xml:space="preserve"> </w:t>
            </w:r>
            <w:r w:rsidRPr="00DE47C1">
              <w:rPr>
                <w:rStyle w:val="Hyperlink"/>
                <w:noProof/>
              </w:rPr>
              <w:t>of</w:t>
            </w:r>
            <w:r w:rsidRPr="00DE47C1">
              <w:rPr>
                <w:rStyle w:val="Hyperlink"/>
                <w:noProof/>
                <w:spacing w:val="-1"/>
              </w:rPr>
              <w:t xml:space="preserve"> </w:t>
            </w:r>
            <w:r w:rsidRPr="00DE47C1">
              <w:rPr>
                <w:rStyle w:val="Hyperlink"/>
                <w:noProof/>
              </w:rPr>
              <w:t>average</w:t>
            </w:r>
            <w:r w:rsidRPr="00DE47C1">
              <w:rPr>
                <w:rStyle w:val="Hyperlink"/>
                <w:noProof/>
                <w:spacing w:val="-5"/>
              </w:rPr>
              <w:t xml:space="preserve"> </w:t>
            </w:r>
            <w:r w:rsidRPr="00DE47C1">
              <w:rPr>
                <w:rStyle w:val="Hyperlink"/>
                <w:noProof/>
              </w:rPr>
              <w:t>weekly</w:t>
            </w:r>
            <w:r w:rsidRPr="00DE47C1">
              <w:rPr>
                <w:rStyle w:val="Hyperlink"/>
                <w:noProof/>
                <w:spacing w:val="-7"/>
              </w:rPr>
              <w:t xml:space="preserve"> </w:t>
            </w:r>
            <w:r w:rsidRPr="00DE47C1">
              <w:rPr>
                <w:rStyle w:val="Hyperlink"/>
                <w:noProof/>
              </w:rPr>
              <w:t>income</w:t>
            </w:r>
            <w:r w:rsidRPr="00DE47C1">
              <w:rPr>
                <w:rStyle w:val="Hyperlink"/>
                <w:noProof/>
                <w:spacing w:val="-5"/>
              </w:rPr>
              <w:t xml:space="preserve"> </w:t>
            </w:r>
            <w:r w:rsidRPr="00DE47C1">
              <w:rPr>
                <w:rStyle w:val="Hyperlink"/>
                <w:noProof/>
              </w:rPr>
              <w:t>from</w:t>
            </w:r>
            <w:r w:rsidRPr="00DE47C1">
              <w:rPr>
                <w:rStyle w:val="Hyperlink"/>
                <w:noProof/>
                <w:spacing w:val="-4"/>
              </w:rPr>
              <w:t xml:space="preserve"> </w:t>
            </w:r>
            <w:r w:rsidRPr="00DE47C1">
              <w:rPr>
                <w:rStyle w:val="Hyperlink"/>
                <w:noProof/>
              </w:rPr>
              <w:t>tax</w:t>
            </w:r>
            <w:r w:rsidRPr="00DE47C1">
              <w:rPr>
                <w:rStyle w:val="Hyperlink"/>
                <w:noProof/>
                <w:spacing w:val="-2"/>
              </w:rPr>
              <w:t xml:space="preserve"> credits</w:t>
            </w:r>
            <w:r>
              <w:rPr>
                <w:noProof/>
                <w:webHidden/>
              </w:rPr>
              <w:tab/>
            </w:r>
            <w:r>
              <w:rPr>
                <w:noProof/>
                <w:webHidden/>
              </w:rPr>
              <w:fldChar w:fldCharType="begin"/>
            </w:r>
            <w:r>
              <w:rPr>
                <w:noProof/>
                <w:webHidden/>
              </w:rPr>
              <w:instrText xml:space="preserve"> PAGEREF _Toc190696237 \h </w:instrText>
            </w:r>
            <w:r>
              <w:rPr>
                <w:noProof/>
                <w:webHidden/>
              </w:rPr>
            </w:r>
            <w:r>
              <w:rPr>
                <w:noProof/>
                <w:webHidden/>
              </w:rPr>
              <w:fldChar w:fldCharType="separate"/>
            </w:r>
            <w:r>
              <w:rPr>
                <w:noProof/>
                <w:webHidden/>
              </w:rPr>
              <w:t>81</w:t>
            </w:r>
            <w:r>
              <w:rPr>
                <w:noProof/>
                <w:webHidden/>
              </w:rPr>
              <w:fldChar w:fldCharType="end"/>
            </w:r>
          </w:hyperlink>
        </w:p>
        <w:p w14:paraId="58EAF759" w14:textId="5E908A3E" w:rsidR="00881C6C" w:rsidRDefault="00881C6C">
          <w:pPr>
            <w:pStyle w:val="TOC3"/>
            <w:tabs>
              <w:tab w:val="right" w:leader="dot" w:pos="10310"/>
            </w:tabs>
            <w:rPr>
              <w:rFonts w:asciiTheme="minorHAnsi" w:eastAsiaTheme="minorEastAsia" w:hAnsiTheme="minorHAnsi" w:cstheme="minorBidi"/>
              <w:noProof/>
              <w:kern w:val="2"/>
              <w:sz w:val="24"/>
              <w:szCs w:val="24"/>
              <w:lang w:val="en-GB" w:eastAsia="en-GB"/>
              <w14:ligatures w14:val="standardContextual"/>
            </w:rPr>
          </w:pPr>
          <w:hyperlink w:anchor="_Toc190696238" w:history="1">
            <w:r w:rsidRPr="00DE47C1">
              <w:rPr>
                <w:rStyle w:val="Hyperlink"/>
                <w:noProof/>
              </w:rPr>
              <w:t>Disregard</w:t>
            </w:r>
            <w:r w:rsidRPr="00DE47C1">
              <w:rPr>
                <w:rStyle w:val="Hyperlink"/>
                <w:noProof/>
                <w:spacing w:val="-6"/>
              </w:rPr>
              <w:t xml:space="preserve"> </w:t>
            </w:r>
            <w:r w:rsidRPr="00DE47C1">
              <w:rPr>
                <w:rStyle w:val="Hyperlink"/>
                <w:noProof/>
              </w:rPr>
              <w:t>of</w:t>
            </w:r>
            <w:r w:rsidRPr="00DE47C1">
              <w:rPr>
                <w:rStyle w:val="Hyperlink"/>
                <w:noProof/>
                <w:spacing w:val="-5"/>
              </w:rPr>
              <w:t xml:space="preserve"> </w:t>
            </w:r>
            <w:r w:rsidRPr="00DE47C1">
              <w:rPr>
                <w:rStyle w:val="Hyperlink"/>
                <w:noProof/>
              </w:rPr>
              <w:t>changes</w:t>
            </w:r>
            <w:r w:rsidRPr="00DE47C1">
              <w:rPr>
                <w:rStyle w:val="Hyperlink"/>
                <w:noProof/>
                <w:spacing w:val="-6"/>
              </w:rPr>
              <w:t xml:space="preserve"> </w:t>
            </w:r>
            <w:r w:rsidRPr="00DE47C1">
              <w:rPr>
                <w:rStyle w:val="Hyperlink"/>
                <w:noProof/>
              </w:rPr>
              <w:t>in</w:t>
            </w:r>
            <w:r w:rsidRPr="00DE47C1">
              <w:rPr>
                <w:rStyle w:val="Hyperlink"/>
                <w:noProof/>
                <w:spacing w:val="-3"/>
              </w:rPr>
              <w:t xml:space="preserve"> </w:t>
            </w:r>
            <w:r w:rsidRPr="00DE47C1">
              <w:rPr>
                <w:rStyle w:val="Hyperlink"/>
                <w:noProof/>
              </w:rPr>
              <w:t>tax,</w:t>
            </w:r>
            <w:r w:rsidRPr="00DE47C1">
              <w:rPr>
                <w:rStyle w:val="Hyperlink"/>
                <w:noProof/>
                <w:spacing w:val="-2"/>
              </w:rPr>
              <w:t xml:space="preserve"> </w:t>
            </w:r>
            <w:r w:rsidRPr="00DE47C1">
              <w:rPr>
                <w:rStyle w:val="Hyperlink"/>
                <w:noProof/>
              </w:rPr>
              <w:t>contributions</w:t>
            </w:r>
            <w:r w:rsidRPr="00DE47C1">
              <w:rPr>
                <w:rStyle w:val="Hyperlink"/>
                <w:noProof/>
                <w:spacing w:val="-5"/>
              </w:rPr>
              <w:t xml:space="preserve"> etc.</w:t>
            </w:r>
            <w:r>
              <w:rPr>
                <w:noProof/>
                <w:webHidden/>
              </w:rPr>
              <w:tab/>
            </w:r>
            <w:r>
              <w:rPr>
                <w:noProof/>
                <w:webHidden/>
              </w:rPr>
              <w:fldChar w:fldCharType="begin"/>
            </w:r>
            <w:r>
              <w:rPr>
                <w:noProof/>
                <w:webHidden/>
              </w:rPr>
              <w:instrText xml:space="preserve"> PAGEREF _Toc190696238 \h </w:instrText>
            </w:r>
            <w:r>
              <w:rPr>
                <w:noProof/>
                <w:webHidden/>
              </w:rPr>
            </w:r>
            <w:r>
              <w:rPr>
                <w:noProof/>
                <w:webHidden/>
              </w:rPr>
              <w:fldChar w:fldCharType="separate"/>
            </w:r>
            <w:r>
              <w:rPr>
                <w:noProof/>
                <w:webHidden/>
              </w:rPr>
              <w:t>81</w:t>
            </w:r>
            <w:r>
              <w:rPr>
                <w:noProof/>
                <w:webHidden/>
              </w:rPr>
              <w:fldChar w:fldCharType="end"/>
            </w:r>
          </w:hyperlink>
        </w:p>
        <w:p w14:paraId="491FFD9A" w14:textId="06E10D3D" w:rsidR="00881C6C" w:rsidRDefault="00881C6C">
          <w:pPr>
            <w:pStyle w:val="TOC3"/>
            <w:tabs>
              <w:tab w:val="right" w:leader="dot" w:pos="10310"/>
            </w:tabs>
            <w:rPr>
              <w:rFonts w:asciiTheme="minorHAnsi" w:eastAsiaTheme="minorEastAsia" w:hAnsiTheme="minorHAnsi" w:cstheme="minorBidi"/>
              <w:noProof/>
              <w:kern w:val="2"/>
              <w:sz w:val="24"/>
              <w:szCs w:val="24"/>
              <w:lang w:val="en-GB" w:eastAsia="en-GB"/>
              <w14:ligatures w14:val="standardContextual"/>
            </w:rPr>
          </w:pPr>
          <w:hyperlink w:anchor="_Toc190696239" w:history="1">
            <w:r w:rsidRPr="00DE47C1">
              <w:rPr>
                <w:rStyle w:val="Hyperlink"/>
                <w:noProof/>
              </w:rPr>
              <w:t>Calculation</w:t>
            </w:r>
            <w:r w:rsidRPr="00DE47C1">
              <w:rPr>
                <w:rStyle w:val="Hyperlink"/>
                <w:noProof/>
                <w:spacing w:val="-5"/>
              </w:rPr>
              <w:t xml:space="preserve"> </w:t>
            </w:r>
            <w:r w:rsidRPr="00DE47C1">
              <w:rPr>
                <w:rStyle w:val="Hyperlink"/>
                <w:noProof/>
              </w:rPr>
              <w:t>of</w:t>
            </w:r>
            <w:r w:rsidRPr="00DE47C1">
              <w:rPr>
                <w:rStyle w:val="Hyperlink"/>
                <w:noProof/>
                <w:spacing w:val="-4"/>
              </w:rPr>
              <w:t xml:space="preserve"> </w:t>
            </w:r>
            <w:r w:rsidRPr="00DE47C1">
              <w:rPr>
                <w:rStyle w:val="Hyperlink"/>
                <w:noProof/>
              </w:rPr>
              <w:t>net</w:t>
            </w:r>
            <w:r w:rsidRPr="00DE47C1">
              <w:rPr>
                <w:rStyle w:val="Hyperlink"/>
                <w:noProof/>
                <w:spacing w:val="-4"/>
              </w:rPr>
              <w:t xml:space="preserve"> </w:t>
            </w:r>
            <w:r w:rsidRPr="00DE47C1">
              <w:rPr>
                <w:rStyle w:val="Hyperlink"/>
                <w:noProof/>
              </w:rPr>
              <w:t>profit</w:t>
            </w:r>
            <w:r w:rsidRPr="00DE47C1">
              <w:rPr>
                <w:rStyle w:val="Hyperlink"/>
                <w:noProof/>
                <w:spacing w:val="-4"/>
              </w:rPr>
              <w:t xml:space="preserve"> </w:t>
            </w:r>
            <w:r w:rsidRPr="00DE47C1">
              <w:rPr>
                <w:rStyle w:val="Hyperlink"/>
                <w:noProof/>
              </w:rPr>
              <w:t>of</w:t>
            </w:r>
            <w:r w:rsidRPr="00DE47C1">
              <w:rPr>
                <w:rStyle w:val="Hyperlink"/>
                <w:noProof/>
                <w:spacing w:val="-7"/>
              </w:rPr>
              <w:t xml:space="preserve"> </w:t>
            </w:r>
            <w:r w:rsidRPr="00DE47C1">
              <w:rPr>
                <w:rStyle w:val="Hyperlink"/>
                <w:noProof/>
              </w:rPr>
              <w:t>self-employed</w:t>
            </w:r>
            <w:r w:rsidRPr="00DE47C1">
              <w:rPr>
                <w:rStyle w:val="Hyperlink"/>
                <w:noProof/>
                <w:spacing w:val="-4"/>
              </w:rPr>
              <w:t xml:space="preserve"> </w:t>
            </w:r>
            <w:r w:rsidRPr="00DE47C1">
              <w:rPr>
                <w:rStyle w:val="Hyperlink"/>
                <w:noProof/>
                <w:spacing w:val="-2"/>
              </w:rPr>
              <w:t>earners</w:t>
            </w:r>
            <w:r>
              <w:rPr>
                <w:noProof/>
                <w:webHidden/>
              </w:rPr>
              <w:tab/>
            </w:r>
            <w:r>
              <w:rPr>
                <w:noProof/>
                <w:webHidden/>
              </w:rPr>
              <w:fldChar w:fldCharType="begin"/>
            </w:r>
            <w:r>
              <w:rPr>
                <w:noProof/>
                <w:webHidden/>
              </w:rPr>
              <w:instrText xml:space="preserve"> PAGEREF _Toc190696239 \h </w:instrText>
            </w:r>
            <w:r>
              <w:rPr>
                <w:noProof/>
                <w:webHidden/>
              </w:rPr>
            </w:r>
            <w:r>
              <w:rPr>
                <w:noProof/>
                <w:webHidden/>
              </w:rPr>
              <w:fldChar w:fldCharType="separate"/>
            </w:r>
            <w:r>
              <w:rPr>
                <w:noProof/>
                <w:webHidden/>
              </w:rPr>
              <w:t>82</w:t>
            </w:r>
            <w:r>
              <w:rPr>
                <w:noProof/>
                <w:webHidden/>
              </w:rPr>
              <w:fldChar w:fldCharType="end"/>
            </w:r>
          </w:hyperlink>
        </w:p>
        <w:p w14:paraId="6B50E8D7" w14:textId="2634F876" w:rsidR="00881C6C" w:rsidRDefault="00881C6C">
          <w:pPr>
            <w:pStyle w:val="TOC3"/>
            <w:tabs>
              <w:tab w:val="right" w:leader="dot" w:pos="10310"/>
            </w:tabs>
            <w:rPr>
              <w:rFonts w:asciiTheme="minorHAnsi" w:eastAsiaTheme="minorEastAsia" w:hAnsiTheme="minorHAnsi" w:cstheme="minorBidi"/>
              <w:noProof/>
              <w:kern w:val="2"/>
              <w:sz w:val="24"/>
              <w:szCs w:val="24"/>
              <w:lang w:val="en-GB" w:eastAsia="en-GB"/>
              <w14:ligatures w14:val="standardContextual"/>
            </w:rPr>
          </w:pPr>
          <w:hyperlink w:anchor="_Toc190696240" w:history="1">
            <w:r w:rsidRPr="00DE47C1">
              <w:rPr>
                <w:rStyle w:val="Hyperlink"/>
                <w:noProof/>
              </w:rPr>
              <w:t>Calculation</w:t>
            </w:r>
            <w:r w:rsidRPr="00DE47C1">
              <w:rPr>
                <w:rStyle w:val="Hyperlink"/>
                <w:noProof/>
                <w:spacing w:val="-6"/>
              </w:rPr>
              <w:t xml:space="preserve"> </w:t>
            </w:r>
            <w:r w:rsidRPr="00DE47C1">
              <w:rPr>
                <w:rStyle w:val="Hyperlink"/>
                <w:noProof/>
              </w:rPr>
              <w:t>of</w:t>
            </w:r>
            <w:r w:rsidRPr="00DE47C1">
              <w:rPr>
                <w:rStyle w:val="Hyperlink"/>
                <w:noProof/>
                <w:spacing w:val="-3"/>
              </w:rPr>
              <w:t xml:space="preserve"> </w:t>
            </w:r>
            <w:r w:rsidRPr="00DE47C1">
              <w:rPr>
                <w:rStyle w:val="Hyperlink"/>
                <w:noProof/>
              </w:rPr>
              <w:t>deduction</w:t>
            </w:r>
            <w:r w:rsidRPr="00DE47C1">
              <w:rPr>
                <w:rStyle w:val="Hyperlink"/>
                <w:noProof/>
                <w:spacing w:val="-3"/>
              </w:rPr>
              <w:t xml:space="preserve"> </w:t>
            </w:r>
            <w:r w:rsidRPr="00DE47C1">
              <w:rPr>
                <w:rStyle w:val="Hyperlink"/>
                <w:noProof/>
              </w:rPr>
              <w:t>of</w:t>
            </w:r>
            <w:r w:rsidRPr="00DE47C1">
              <w:rPr>
                <w:rStyle w:val="Hyperlink"/>
                <w:noProof/>
                <w:spacing w:val="-6"/>
              </w:rPr>
              <w:t xml:space="preserve"> </w:t>
            </w:r>
            <w:r w:rsidRPr="00DE47C1">
              <w:rPr>
                <w:rStyle w:val="Hyperlink"/>
                <w:noProof/>
              </w:rPr>
              <w:t>tax</w:t>
            </w:r>
            <w:r w:rsidRPr="00DE47C1">
              <w:rPr>
                <w:rStyle w:val="Hyperlink"/>
                <w:noProof/>
                <w:spacing w:val="-6"/>
              </w:rPr>
              <w:t xml:space="preserve"> </w:t>
            </w:r>
            <w:r w:rsidRPr="00DE47C1">
              <w:rPr>
                <w:rStyle w:val="Hyperlink"/>
                <w:noProof/>
              </w:rPr>
              <w:t>and</w:t>
            </w:r>
            <w:r w:rsidRPr="00DE47C1">
              <w:rPr>
                <w:rStyle w:val="Hyperlink"/>
                <w:noProof/>
                <w:spacing w:val="-4"/>
              </w:rPr>
              <w:t xml:space="preserve"> </w:t>
            </w:r>
            <w:r w:rsidRPr="00DE47C1">
              <w:rPr>
                <w:rStyle w:val="Hyperlink"/>
                <w:noProof/>
              </w:rPr>
              <w:t>contributions</w:t>
            </w:r>
            <w:r w:rsidRPr="00DE47C1">
              <w:rPr>
                <w:rStyle w:val="Hyperlink"/>
                <w:noProof/>
                <w:spacing w:val="-3"/>
              </w:rPr>
              <w:t xml:space="preserve"> </w:t>
            </w:r>
            <w:r w:rsidRPr="00DE47C1">
              <w:rPr>
                <w:rStyle w:val="Hyperlink"/>
                <w:noProof/>
              </w:rPr>
              <w:t>of</w:t>
            </w:r>
            <w:r w:rsidRPr="00DE47C1">
              <w:rPr>
                <w:rStyle w:val="Hyperlink"/>
                <w:noProof/>
                <w:spacing w:val="-6"/>
              </w:rPr>
              <w:t xml:space="preserve"> </w:t>
            </w:r>
            <w:r w:rsidRPr="00DE47C1">
              <w:rPr>
                <w:rStyle w:val="Hyperlink"/>
                <w:noProof/>
              </w:rPr>
              <w:t>self-employed</w:t>
            </w:r>
            <w:r w:rsidRPr="00DE47C1">
              <w:rPr>
                <w:rStyle w:val="Hyperlink"/>
                <w:noProof/>
                <w:spacing w:val="-3"/>
              </w:rPr>
              <w:t xml:space="preserve"> </w:t>
            </w:r>
            <w:r w:rsidRPr="00DE47C1">
              <w:rPr>
                <w:rStyle w:val="Hyperlink"/>
                <w:noProof/>
                <w:spacing w:val="-2"/>
              </w:rPr>
              <w:t>earners</w:t>
            </w:r>
            <w:r>
              <w:rPr>
                <w:noProof/>
                <w:webHidden/>
              </w:rPr>
              <w:tab/>
            </w:r>
            <w:r>
              <w:rPr>
                <w:noProof/>
                <w:webHidden/>
              </w:rPr>
              <w:fldChar w:fldCharType="begin"/>
            </w:r>
            <w:r>
              <w:rPr>
                <w:noProof/>
                <w:webHidden/>
              </w:rPr>
              <w:instrText xml:space="preserve"> PAGEREF _Toc190696240 \h </w:instrText>
            </w:r>
            <w:r>
              <w:rPr>
                <w:noProof/>
                <w:webHidden/>
              </w:rPr>
            </w:r>
            <w:r>
              <w:rPr>
                <w:noProof/>
                <w:webHidden/>
              </w:rPr>
              <w:fldChar w:fldCharType="separate"/>
            </w:r>
            <w:r>
              <w:rPr>
                <w:noProof/>
                <w:webHidden/>
              </w:rPr>
              <w:t>84</w:t>
            </w:r>
            <w:r>
              <w:rPr>
                <w:noProof/>
                <w:webHidden/>
              </w:rPr>
              <w:fldChar w:fldCharType="end"/>
            </w:r>
          </w:hyperlink>
        </w:p>
        <w:p w14:paraId="1A016F87" w14:textId="7A317A51" w:rsidR="00881C6C" w:rsidRDefault="00881C6C">
          <w:pPr>
            <w:pStyle w:val="TOC3"/>
            <w:tabs>
              <w:tab w:val="right" w:leader="dot" w:pos="10310"/>
            </w:tabs>
            <w:rPr>
              <w:rFonts w:asciiTheme="minorHAnsi" w:eastAsiaTheme="minorEastAsia" w:hAnsiTheme="minorHAnsi" w:cstheme="minorBidi"/>
              <w:noProof/>
              <w:kern w:val="2"/>
              <w:sz w:val="24"/>
              <w:szCs w:val="24"/>
              <w:lang w:val="en-GB" w:eastAsia="en-GB"/>
              <w14:ligatures w14:val="standardContextual"/>
            </w:rPr>
          </w:pPr>
          <w:hyperlink w:anchor="_Toc190696241" w:history="1">
            <w:r w:rsidRPr="00DE47C1">
              <w:rPr>
                <w:rStyle w:val="Hyperlink"/>
                <w:noProof/>
              </w:rPr>
              <w:t>Calculation</w:t>
            </w:r>
            <w:r w:rsidRPr="00DE47C1">
              <w:rPr>
                <w:rStyle w:val="Hyperlink"/>
                <w:noProof/>
                <w:spacing w:val="-3"/>
              </w:rPr>
              <w:t xml:space="preserve"> </w:t>
            </w:r>
            <w:r w:rsidRPr="00DE47C1">
              <w:rPr>
                <w:rStyle w:val="Hyperlink"/>
                <w:noProof/>
              </w:rPr>
              <w:t>of</w:t>
            </w:r>
            <w:r w:rsidRPr="00DE47C1">
              <w:rPr>
                <w:rStyle w:val="Hyperlink"/>
                <w:noProof/>
                <w:spacing w:val="-2"/>
              </w:rPr>
              <w:t xml:space="preserve"> capital</w:t>
            </w:r>
            <w:r>
              <w:rPr>
                <w:noProof/>
                <w:webHidden/>
              </w:rPr>
              <w:tab/>
            </w:r>
            <w:r>
              <w:rPr>
                <w:noProof/>
                <w:webHidden/>
              </w:rPr>
              <w:fldChar w:fldCharType="begin"/>
            </w:r>
            <w:r>
              <w:rPr>
                <w:noProof/>
                <w:webHidden/>
              </w:rPr>
              <w:instrText xml:space="preserve"> PAGEREF _Toc190696241 \h </w:instrText>
            </w:r>
            <w:r>
              <w:rPr>
                <w:noProof/>
                <w:webHidden/>
              </w:rPr>
            </w:r>
            <w:r>
              <w:rPr>
                <w:noProof/>
                <w:webHidden/>
              </w:rPr>
              <w:fldChar w:fldCharType="separate"/>
            </w:r>
            <w:r>
              <w:rPr>
                <w:noProof/>
                <w:webHidden/>
              </w:rPr>
              <w:t>85</w:t>
            </w:r>
            <w:r>
              <w:rPr>
                <w:noProof/>
                <w:webHidden/>
              </w:rPr>
              <w:fldChar w:fldCharType="end"/>
            </w:r>
          </w:hyperlink>
        </w:p>
        <w:p w14:paraId="4420456A" w14:textId="144F57B1" w:rsidR="00881C6C" w:rsidRDefault="00881C6C">
          <w:pPr>
            <w:pStyle w:val="TOC3"/>
            <w:tabs>
              <w:tab w:val="right" w:leader="dot" w:pos="10310"/>
            </w:tabs>
            <w:rPr>
              <w:rFonts w:asciiTheme="minorHAnsi" w:eastAsiaTheme="minorEastAsia" w:hAnsiTheme="minorHAnsi" w:cstheme="minorBidi"/>
              <w:noProof/>
              <w:kern w:val="2"/>
              <w:sz w:val="24"/>
              <w:szCs w:val="24"/>
              <w:lang w:val="en-GB" w:eastAsia="en-GB"/>
              <w14:ligatures w14:val="standardContextual"/>
            </w:rPr>
          </w:pPr>
          <w:hyperlink w:anchor="_Toc190696242" w:history="1">
            <w:r w:rsidRPr="00DE47C1">
              <w:rPr>
                <w:rStyle w:val="Hyperlink"/>
                <w:noProof/>
              </w:rPr>
              <w:t>Income</w:t>
            </w:r>
            <w:r w:rsidRPr="00DE47C1">
              <w:rPr>
                <w:rStyle w:val="Hyperlink"/>
                <w:noProof/>
                <w:spacing w:val="-7"/>
              </w:rPr>
              <w:t xml:space="preserve"> </w:t>
            </w:r>
            <w:r w:rsidRPr="00DE47C1">
              <w:rPr>
                <w:rStyle w:val="Hyperlink"/>
                <w:noProof/>
              </w:rPr>
              <w:t>treated</w:t>
            </w:r>
            <w:r w:rsidRPr="00DE47C1">
              <w:rPr>
                <w:rStyle w:val="Hyperlink"/>
                <w:noProof/>
                <w:spacing w:val="-2"/>
              </w:rPr>
              <w:t xml:space="preserve"> </w:t>
            </w:r>
            <w:r w:rsidRPr="00DE47C1">
              <w:rPr>
                <w:rStyle w:val="Hyperlink"/>
                <w:noProof/>
              </w:rPr>
              <w:t>as</w:t>
            </w:r>
            <w:r w:rsidRPr="00DE47C1">
              <w:rPr>
                <w:rStyle w:val="Hyperlink"/>
                <w:noProof/>
                <w:spacing w:val="-4"/>
              </w:rPr>
              <w:t xml:space="preserve"> </w:t>
            </w:r>
            <w:r w:rsidRPr="00DE47C1">
              <w:rPr>
                <w:rStyle w:val="Hyperlink"/>
                <w:noProof/>
              </w:rPr>
              <w:t>capital:</w:t>
            </w:r>
            <w:r w:rsidRPr="00DE47C1">
              <w:rPr>
                <w:rStyle w:val="Hyperlink"/>
                <w:noProof/>
                <w:spacing w:val="-4"/>
              </w:rPr>
              <w:t xml:space="preserve"> </w:t>
            </w:r>
            <w:r w:rsidRPr="00DE47C1">
              <w:rPr>
                <w:rStyle w:val="Hyperlink"/>
                <w:noProof/>
              </w:rPr>
              <w:t>working-age applicants</w:t>
            </w:r>
            <w:r>
              <w:rPr>
                <w:noProof/>
                <w:webHidden/>
              </w:rPr>
              <w:tab/>
            </w:r>
            <w:r>
              <w:rPr>
                <w:noProof/>
                <w:webHidden/>
              </w:rPr>
              <w:fldChar w:fldCharType="begin"/>
            </w:r>
            <w:r>
              <w:rPr>
                <w:noProof/>
                <w:webHidden/>
              </w:rPr>
              <w:instrText xml:space="preserve"> PAGEREF _Toc190696242 \h </w:instrText>
            </w:r>
            <w:r>
              <w:rPr>
                <w:noProof/>
                <w:webHidden/>
              </w:rPr>
            </w:r>
            <w:r>
              <w:rPr>
                <w:noProof/>
                <w:webHidden/>
              </w:rPr>
              <w:fldChar w:fldCharType="separate"/>
            </w:r>
            <w:r>
              <w:rPr>
                <w:noProof/>
                <w:webHidden/>
              </w:rPr>
              <w:t>86</w:t>
            </w:r>
            <w:r>
              <w:rPr>
                <w:noProof/>
                <w:webHidden/>
              </w:rPr>
              <w:fldChar w:fldCharType="end"/>
            </w:r>
          </w:hyperlink>
        </w:p>
        <w:p w14:paraId="2513D644" w14:textId="1FF1607A" w:rsidR="00881C6C" w:rsidRDefault="00881C6C">
          <w:pPr>
            <w:pStyle w:val="TOC3"/>
            <w:tabs>
              <w:tab w:val="right" w:leader="dot" w:pos="10310"/>
            </w:tabs>
            <w:rPr>
              <w:rFonts w:asciiTheme="minorHAnsi" w:eastAsiaTheme="minorEastAsia" w:hAnsiTheme="minorHAnsi" w:cstheme="minorBidi"/>
              <w:noProof/>
              <w:kern w:val="2"/>
              <w:sz w:val="24"/>
              <w:szCs w:val="24"/>
              <w:lang w:val="en-GB" w:eastAsia="en-GB"/>
              <w14:ligatures w14:val="standardContextual"/>
            </w:rPr>
          </w:pPr>
          <w:hyperlink w:anchor="_Toc190696243" w:history="1">
            <w:r w:rsidRPr="00DE47C1">
              <w:rPr>
                <w:rStyle w:val="Hyperlink"/>
                <w:noProof/>
              </w:rPr>
              <w:t>Calculation</w:t>
            </w:r>
            <w:r w:rsidRPr="00DE47C1">
              <w:rPr>
                <w:rStyle w:val="Hyperlink"/>
                <w:noProof/>
                <w:spacing w:val="-4"/>
              </w:rPr>
              <w:t xml:space="preserve"> </w:t>
            </w:r>
            <w:r w:rsidRPr="00DE47C1">
              <w:rPr>
                <w:rStyle w:val="Hyperlink"/>
                <w:noProof/>
              </w:rPr>
              <w:t>of</w:t>
            </w:r>
            <w:r w:rsidRPr="00DE47C1">
              <w:rPr>
                <w:rStyle w:val="Hyperlink"/>
                <w:noProof/>
                <w:spacing w:val="-1"/>
              </w:rPr>
              <w:t xml:space="preserve"> </w:t>
            </w:r>
            <w:r w:rsidRPr="00DE47C1">
              <w:rPr>
                <w:rStyle w:val="Hyperlink"/>
                <w:noProof/>
              </w:rPr>
              <w:t>capital</w:t>
            </w:r>
            <w:r w:rsidRPr="00DE47C1">
              <w:rPr>
                <w:rStyle w:val="Hyperlink"/>
                <w:noProof/>
                <w:spacing w:val="-3"/>
              </w:rPr>
              <w:t xml:space="preserve"> </w:t>
            </w:r>
            <w:r w:rsidRPr="00DE47C1">
              <w:rPr>
                <w:rStyle w:val="Hyperlink"/>
                <w:noProof/>
              </w:rPr>
              <w:t>in</w:t>
            </w:r>
            <w:r w:rsidRPr="00DE47C1">
              <w:rPr>
                <w:rStyle w:val="Hyperlink"/>
                <w:noProof/>
                <w:spacing w:val="-2"/>
              </w:rPr>
              <w:t xml:space="preserve"> </w:t>
            </w:r>
            <w:r w:rsidRPr="00DE47C1">
              <w:rPr>
                <w:rStyle w:val="Hyperlink"/>
                <w:noProof/>
              </w:rPr>
              <w:t>the</w:t>
            </w:r>
            <w:r w:rsidRPr="00DE47C1">
              <w:rPr>
                <w:rStyle w:val="Hyperlink"/>
                <w:noProof/>
                <w:spacing w:val="-5"/>
              </w:rPr>
              <w:t xml:space="preserve"> </w:t>
            </w:r>
            <w:r w:rsidRPr="00DE47C1">
              <w:rPr>
                <w:rStyle w:val="Hyperlink"/>
                <w:noProof/>
              </w:rPr>
              <w:t>United</w:t>
            </w:r>
            <w:r w:rsidRPr="00DE47C1">
              <w:rPr>
                <w:rStyle w:val="Hyperlink"/>
                <w:noProof/>
                <w:spacing w:val="-4"/>
              </w:rPr>
              <w:t xml:space="preserve"> </w:t>
            </w:r>
            <w:r w:rsidRPr="00DE47C1">
              <w:rPr>
                <w:rStyle w:val="Hyperlink"/>
                <w:noProof/>
                <w:spacing w:val="-2"/>
              </w:rPr>
              <w:t>Kingdom</w:t>
            </w:r>
            <w:r>
              <w:rPr>
                <w:noProof/>
                <w:webHidden/>
              </w:rPr>
              <w:tab/>
            </w:r>
            <w:r>
              <w:rPr>
                <w:noProof/>
                <w:webHidden/>
              </w:rPr>
              <w:fldChar w:fldCharType="begin"/>
            </w:r>
            <w:r>
              <w:rPr>
                <w:noProof/>
                <w:webHidden/>
              </w:rPr>
              <w:instrText xml:space="preserve"> PAGEREF _Toc190696243 \h </w:instrText>
            </w:r>
            <w:r>
              <w:rPr>
                <w:noProof/>
                <w:webHidden/>
              </w:rPr>
            </w:r>
            <w:r>
              <w:rPr>
                <w:noProof/>
                <w:webHidden/>
              </w:rPr>
              <w:fldChar w:fldCharType="separate"/>
            </w:r>
            <w:r>
              <w:rPr>
                <w:noProof/>
                <w:webHidden/>
              </w:rPr>
              <w:t>87</w:t>
            </w:r>
            <w:r>
              <w:rPr>
                <w:noProof/>
                <w:webHidden/>
              </w:rPr>
              <w:fldChar w:fldCharType="end"/>
            </w:r>
          </w:hyperlink>
        </w:p>
        <w:p w14:paraId="050FB19E" w14:textId="730548BB" w:rsidR="00881C6C" w:rsidRDefault="00881C6C">
          <w:pPr>
            <w:pStyle w:val="TOC3"/>
            <w:tabs>
              <w:tab w:val="right" w:leader="dot" w:pos="10310"/>
            </w:tabs>
            <w:rPr>
              <w:rFonts w:asciiTheme="minorHAnsi" w:eastAsiaTheme="minorEastAsia" w:hAnsiTheme="minorHAnsi" w:cstheme="minorBidi"/>
              <w:noProof/>
              <w:kern w:val="2"/>
              <w:sz w:val="24"/>
              <w:szCs w:val="24"/>
              <w:lang w:val="en-GB" w:eastAsia="en-GB"/>
              <w14:ligatures w14:val="standardContextual"/>
            </w:rPr>
          </w:pPr>
          <w:hyperlink w:anchor="_Toc190696244" w:history="1">
            <w:r w:rsidRPr="00DE47C1">
              <w:rPr>
                <w:rStyle w:val="Hyperlink"/>
                <w:noProof/>
              </w:rPr>
              <w:t>Calculation</w:t>
            </w:r>
            <w:r w:rsidRPr="00DE47C1">
              <w:rPr>
                <w:rStyle w:val="Hyperlink"/>
                <w:noProof/>
                <w:spacing w:val="-3"/>
              </w:rPr>
              <w:t xml:space="preserve"> </w:t>
            </w:r>
            <w:r w:rsidRPr="00DE47C1">
              <w:rPr>
                <w:rStyle w:val="Hyperlink"/>
                <w:noProof/>
              </w:rPr>
              <w:t>of</w:t>
            </w:r>
            <w:r w:rsidRPr="00DE47C1">
              <w:rPr>
                <w:rStyle w:val="Hyperlink"/>
                <w:noProof/>
                <w:spacing w:val="-1"/>
              </w:rPr>
              <w:t xml:space="preserve"> </w:t>
            </w:r>
            <w:r w:rsidRPr="00DE47C1">
              <w:rPr>
                <w:rStyle w:val="Hyperlink"/>
                <w:noProof/>
              </w:rPr>
              <w:t>capital</w:t>
            </w:r>
            <w:r w:rsidRPr="00DE47C1">
              <w:rPr>
                <w:rStyle w:val="Hyperlink"/>
                <w:noProof/>
                <w:spacing w:val="-3"/>
              </w:rPr>
              <w:t xml:space="preserve"> </w:t>
            </w:r>
            <w:r w:rsidRPr="00DE47C1">
              <w:rPr>
                <w:rStyle w:val="Hyperlink"/>
                <w:noProof/>
              </w:rPr>
              <w:t>outside</w:t>
            </w:r>
            <w:r w:rsidRPr="00DE47C1">
              <w:rPr>
                <w:rStyle w:val="Hyperlink"/>
                <w:noProof/>
                <w:spacing w:val="-5"/>
              </w:rPr>
              <w:t xml:space="preserve"> </w:t>
            </w:r>
            <w:r w:rsidRPr="00DE47C1">
              <w:rPr>
                <w:rStyle w:val="Hyperlink"/>
                <w:noProof/>
              </w:rPr>
              <w:t>the</w:t>
            </w:r>
            <w:r w:rsidRPr="00DE47C1">
              <w:rPr>
                <w:rStyle w:val="Hyperlink"/>
                <w:noProof/>
                <w:spacing w:val="-5"/>
              </w:rPr>
              <w:t xml:space="preserve"> </w:t>
            </w:r>
            <w:r w:rsidRPr="00DE47C1">
              <w:rPr>
                <w:rStyle w:val="Hyperlink"/>
                <w:noProof/>
              </w:rPr>
              <w:t>United</w:t>
            </w:r>
            <w:r w:rsidRPr="00DE47C1">
              <w:rPr>
                <w:rStyle w:val="Hyperlink"/>
                <w:noProof/>
                <w:spacing w:val="-5"/>
              </w:rPr>
              <w:t xml:space="preserve"> </w:t>
            </w:r>
            <w:r w:rsidRPr="00DE47C1">
              <w:rPr>
                <w:rStyle w:val="Hyperlink"/>
                <w:noProof/>
                <w:spacing w:val="-2"/>
              </w:rPr>
              <w:t>Kingdom</w:t>
            </w:r>
            <w:r>
              <w:rPr>
                <w:noProof/>
                <w:webHidden/>
              </w:rPr>
              <w:tab/>
            </w:r>
            <w:r>
              <w:rPr>
                <w:noProof/>
                <w:webHidden/>
              </w:rPr>
              <w:fldChar w:fldCharType="begin"/>
            </w:r>
            <w:r>
              <w:rPr>
                <w:noProof/>
                <w:webHidden/>
              </w:rPr>
              <w:instrText xml:space="preserve"> PAGEREF _Toc190696244 \h </w:instrText>
            </w:r>
            <w:r>
              <w:rPr>
                <w:noProof/>
                <w:webHidden/>
              </w:rPr>
            </w:r>
            <w:r>
              <w:rPr>
                <w:noProof/>
                <w:webHidden/>
              </w:rPr>
              <w:fldChar w:fldCharType="separate"/>
            </w:r>
            <w:r>
              <w:rPr>
                <w:noProof/>
                <w:webHidden/>
              </w:rPr>
              <w:t>87</w:t>
            </w:r>
            <w:r>
              <w:rPr>
                <w:noProof/>
                <w:webHidden/>
              </w:rPr>
              <w:fldChar w:fldCharType="end"/>
            </w:r>
          </w:hyperlink>
        </w:p>
        <w:p w14:paraId="461DB5BE" w14:textId="5359FF8A" w:rsidR="00881C6C" w:rsidRDefault="00881C6C">
          <w:pPr>
            <w:pStyle w:val="TOC3"/>
            <w:tabs>
              <w:tab w:val="right" w:leader="dot" w:pos="10310"/>
            </w:tabs>
            <w:rPr>
              <w:rFonts w:asciiTheme="minorHAnsi" w:eastAsiaTheme="minorEastAsia" w:hAnsiTheme="minorHAnsi" w:cstheme="minorBidi"/>
              <w:noProof/>
              <w:kern w:val="2"/>
              <w:sz w:val="24"/>
              <w:szCs w:val="24"/>
              <w:lang w:val="en-GB" w:eastAsia="en-GB"/>
              <w14:ligatures w14:val="standardContextual"/>
            </w:rPr>
          </w:pPr>
          <w:hyperlink w:anchor="_Toc190696245" w:history="1">
            <w:r w:rsidRPr="00DE47C1">
              <w:rPr>
                <w:rStyle w:val="Hyperlink"/>
                <w:noProof/>
              </w:rPr>
              <w:t>Notional</w:t>
            </w:r>
            <w:r w:rsidRPr="00DE47C1">
              <w:rPr>
                <w:rStyle w:val="Hyperlink"/>
                <w:noProof/>
                <w:spacing w:val="-3"/>
              </w:rPr>
              <w:t xml:space="preserve"> </w:t>
            </w:r>
            <w:r w:rsidRPr="00DE47C1">
              <w:rPr>
                <w:rStyle w:val="Hyperlink"/>
                <w:noProof/>
                <w:spacing w:val="-2"/>
              </w:rPr>
              <w:t>capital</w:t>
            </w:r>
            <w:r>
              <w:rPr>
                <w:noProof/>
                <w:webHidden/>
              </w:rPr>
              <w:tab/>
            </w:r>
            <w:r>
              <w:rPr>
                <w:noProof/>
                <w:webHidden/>
              </w:rPr>
              <w:fldChar w:fldCharType="begin"/>
            </w:r>
            <w:r>
              <w:rPr>
                <w:noProof/>
                <w:webHidden/>
              </w:rPr>
              <w:instrText xml:space="preserve"> PAGEREF _Toc190696245 \h </w:instrText>
            </w:r>
            <w:r>
              <w:rPr>
                <w:noProof/>
                <w:webHidden/>
              </w:rPr>
            </w:r>
            <w:r>
              <w:rPr>
                <w:noProof/>
                <w:webHidden/>
              </w:rPr>
              <w:fldChar w:fldCharType="separate"/>
            </w:r>
            <w:r>
              <w:rPr>
                <w:noProof/>
                <w:webHidden/>
              </w:rPr>
              <w:t>87</w:t>
            </w:r>
            <w:r>
              <w:rPr>
                <w:noProof/>
                <w:webHidden/>
              </w:rPr>
              <w:fldChar w:fldCharType="end"/>
            </w:r>
          </w:hyperlink>
        </w:p>
        <w:p w14:paraId="7CD20E77" w14:textId="3799A1B1" w:rsidR="00881C6C" w:rsidRDefault="00881C6C">
          <w:pPr>
            <w:pStyle w:val="TOC3"/>
            <w:tabs>
              <w:tab w:val="right" w:leader="dot" w:pos="10310"/>
            </w:tabs>
            <w:rPr>
              <w:rFonts w:asciiTheme="minorHAnsi" w:eastAsiaTheme="minorEastAsia" w:hAnsiTheme="minorHAnsi" w:cstheme="minorBidi"/>
              <w:noProof/>
              <w:kern w:val="2"/>
              <w:sz w:val="24"/>
              <w:szCs w:val="24"/>
              <w:lang w:val="en-GB" w:eastAsia="en-GB"/>
              <w14:ligatures w14:val="standardContextual"/>
            </w:rPr>
          </w:pPr>
          <w:hyperlink w:anchor="_Toc190696246" w:history="1">
            <w:r w:rsidRPr="00DE47C1">
              <w:rPr>
                <w:rStyle w:val="Hyperlink"/>
                <w:noProof/>
              </w:rPr>
              <w:t>Diminishing</w:t>
            </w:r>
            <w:r w:rsidRPr="00DE47C1">
              <w:rPr>
                <w:rStyle w:val="Hyperlink"/>
                <w:noProof/>
                <w:spacing w:val="-7"/>
              </w:rPr>
              <w:t xml:space="preserve"> </w:t>
            </w:r>
            <w:r w:rsidRPr="00DE47C1">
              <w:rPr>
                <w:rStyle w:val="Hyperlink"/>
                <w:noProof/>
              </w:rPr>
              <w:t>notional</w:t>
            </w:r>
            <w:r w:rsidRPr="00DE47C1">
              <w:rPr>
                <w:rStyle w:val="Hyperlink"/>
                <w:noProof/>
                <w:spacing w:val="-3"/>
              </w:rPr>
              <w:t xml:space="preserve"> </w:t>
            </w:r>
            <w:r w:rsidRPr="00DE47C1">
              <w:rPr>
                <w:rStyle w:val="Hyperlink"/>
                <w:noProof/>
              </w:rPr>
              <w:t>capital</w:t>
            </w:r>
            <w:r w:rsidRPr="00DE47C1">
              <w:rPr>
                <w:rStyle w:val="Hyperlink"/>
                <w:noProof/>
                <w:spacing w:val="-4"/>
              </w:rPr>
              <w:t xml:space="preserve"> </w:t>
            </w:r>
            <w:r w:rsidRPr="00DE47C1">
              <w:rPr>
                <w:rStyle w:val="Hyperlink"/>
                <w:noProof/>
              </w:rPr>
              <w:t>rule -</w:t>
            </w:r>
            <w:r w:rsidRPr="00DE47C1">
              <w:rPr>
                <w:rStyle w:val="Hyperlink"/>
                <w:noProof/>
                <w:spacing w:val="-5"/>
              </w:rPr>
              <w:t xml:space="preserve"> </w:t>
            </w:r>
            <w:r w:rsidRPr="00DE47C1">
              <w:rPr>
                <w:rStyle w:val="Hyperlink"/>
                <w:noProof/>
                <w:spacing w:val="-2"/>
              </w:rPr>
              <w:t>pensioners</w:t>
            </w:r>
            <w:r>
              <w:rPr>
                <w:noProof/>
                <w:webHidden/>
              </w:rPr>
              <w:tab/>
            </w:r>
            <w:r>
              <w:rPr>
                <w:noProof/>
                <w:webHidden/>
              </w:rPr>
              <w:fldChar w:fldCharType="begin"/>
            </w:r>
            <w:r>
              <w:rPr>
                <w:noProof/>
                <w:webHidden/>
              </w:rPr>
              <w:instrText xml:space="preserve"> PAGEREF _Toc190696246 \h </w:instrText>
            </w:r>
            <w:r>
              <w:rPr>
                <w:noProof/>
                <w:webHidden/>
              </w:rPr>
            </w:r>
            <w:r>
              <w:rPr>
                <w:noProof/>
                <w:webHidden/>
              </w:rPr>
              <w:fldChar w:fldCharType="separate"/>
            </w:r>
            <w:r>
              <w:rPr>
                <w:noProof/>
                <w:webHidden/>
              </w:rPr>
              <w:t>89</w:t>
            </w:r>
            <w:r>
              <w:rPr>
                <w:noProof/>
                <w:webHidden/>
              </w:rPr>
              <w:fldChar w:fldCharType="end"/>
            </w:r>
          </w:hyperlink>
        </w:p>
        <w:p w14:paraId="2181E045" w14:textId="323F30A9" w:rsidR="00881C6C" w:rsidRDefault="00881C6C">
          <w:pPr>
            <w:pStyle w:val="TOC3"/>
            <w:tabs>
              <w:tab w:val="right" w:leader="dot" w:pos="10310"/>
            </w:tabs>
            <w:rPr>
              <w:rFonts w:asciiTheme="minorHAnsi" w:eastAsiaTheme="minorEastAsia" w:hAnsiTheme="minorHAnsi" w:cstheme="minorBidi"/>
              <w:noProof/>
              <w:kern w:val="2"/>
              <w:sz w:val="24"/>
              <w:szCs w:val="24"/>
              <w:lang w:val="en-GB" w:eastAsia="en-GB"/>
              <w14:ligatures w14:val="standardContextual"/>
            </w:rPr>
          </w:pPr>
          <w:hyperlink w:anchor="_Toc190696247" w:history="1">
            <w:r w:rsidRPr="00DE47C1">
              <w:rPr>
                <w:rStyle w:val="Hyperlink"/>
                <w:noProof/>
              </w:rPr>
              <w:t>Diminishing</w:t>
            </w:r>
            <w:r w:rsidRPr="00DE47C1">
              <w:rPr>
                <w:rStyle w:val="Hyperlink"/>
                <w:noProof/>
                <w:spacing w:val="-3"/>
              </w:rPr>
              <w:t xml:space="preserve"> </w:t>
            </w:r>
            <w:r w:rsidRPr="00DE47C1">
              <w:rPr>
                <w:rStyle w:val="Hyperlink"/>
                <w:noProof/>
              </w:rPr>
              <w:t>notional</w:t>
            </w:r>
            <w:r w:rsidRPr="00DE47C1">
              <w:rPr>
                <w:rStyle w:val="Hyperlink"/>
                <w:noProof/>
                <w:spacing w:val="-5"/>
              </w:rPr>
              <w:t xml:space="preserve"> </w:t>
            </w:r>
            <w:r w:rsidRPr="00DE47C1">
              <w:rPr>
                <w:rStyle w:val="Hyperlink"/>
                <w:noProof/>
              </w:rPr>
              <w:t>capital</w:t>
            </w:r>
            <w:r w:rsidRPr="00DE47C1">
              <w:rPr>
                <w:rStyle w:val="Hyperlink"/>
                <w:noProof/>
                <w:spacing w:val="-5"/>
              </w:rPr>
              <w:t xml:space="preserve"> </w:t>
            </w:r>
            <w:r w:rsidRPr="00DE47C1">
              <w:rPr>
                <w:rStyle w:val="Hyperlink"/>
                <w:noProof/>
              </w:rPr>
              <w:t>rule:</w:t>
            </w:r>
            <w:r w:rsidRPr="00DE47C1">
              <w:rPr>
                <w:rStyle w:val="Hyperlink"/>
                <w:noProof/>
                <w:spacing w:val="-2"/>
              </w:rPr>
              <w:t xml:space="preserve"> </w:t>
            </w:r>
            <w:r w:rsidRPr="00DE47C1">
              <w:rPr>
                <w:rStyle w:val="Hyperlink"/>
                <w:noProof/>
              </w:rPr>
              <w:t>working-age applicants</w:t>
            </w:r>
            <w:r>
              <w:rPr>
                <w:noProof/>
                <w:webHidden/>
              </w:rPr>
              <w:tab/>
            </w:r>
            <w:r>
              <w:rPr>
                <w:noProof/>
                <w:webHidden/>
              </w:rPr>
              <w:fldChar w:fldCharType="begin"/>
            </w:r>
            <w:r>
              <w:rPr>
                <w:noProof/>
                <w:webHidden/>
              </w:rPr>
              <w:instrText xml:space="preserve"> PAGEREF _Toc190696247 \h </w:instrText>
            </w:r>
            <w:r>
              <w:rPr>
                <w:noProof/>
                <w:webHidden/>
              </w:rPr>
            </w:r>
            <w:r>
              <w:rPr>
                <w:noProof/>
                <w:webHidden/>
              </w:rPr>
              <w:fldChar w:fldCharType="separate"/>
            </w:r>
            <w:r>
              <w:rPr>
                <w:noProof/>
                <w:webHidden/>
              </w:rPr>
              <w:t>92</w:t>
            </w:r>
            <w:r>
              <w:rPr>
                <w:noProof/>
                <w:webHidden/>
              </w:rPr>
              <w:fldChar w:fldCharType="end"/>
            </w:r>
          </w:hyperlink>
        </w:p>
        <w:p w14:paraId="0E85866B" w14:textId="7FA49081" w:rsidR="00881C6C" w:rsidRDefault="00881C6C">
          <w:pPr>
            <w:pStyle w:val="TOC3"/>
            <w:tabs>
              <w:tab w:val="right" w:leader="dot" w:pos="10310"/>
            </w:tabs>
            <w:rPr>
              <w:rFonts w:asciiTheme="minorHAnsi" w:eastAsiaTheme="minorEastAsia" w:hAnsiTheme="minorHAnsi" w:cstheme="minorBidi"/>
              <w:noProof/>
              <w:kern w:val="2"/>
              <w:sz w:val="24"/>
              <w:szCs w:val="24"/>
              <w:lang w:val="en-GB" w:eastAsia="en-GB"/>
              <w14:ligatures w14:val="standardContextual"/>
            </w:rPr>
          </w:pPr>
          <w:hyperlink w:anchor="_Toc190696248" w:history="1">
            <w:r w:rsidRPr="00DE47C1">
              <w:rPr>
                <w:rStyle w:val="Hyperlink"/>
                <w:noProof/>
              </w:rPr>
              <w:t>Capital</w:t>
            </w:r>
            <w:r w:rsidRPr="00DE47C1">
              <w:rPr>
                <w:rStyle w:val="Hyperlink"/>
                <w:noProof/>
                <w:spacing w:val="-6"/>
              </w:rPr>
              <w:t xml:space="preserve"> </w:t>
            </w:r>
            <w:r w:rsidRPr="00DE47C1">
              <w:rPr>
                <w:rStyle w:val="Hyperlink"/>
                <w:noProof/>
              </w:rPr>
              <w:t>jointly</w:t>
            </w:r>
            <w:r w:rsidRPr="00DE47C1">
              <w:rPr>
                <w:rStyle w:val="Hyperlink"/>
                <w:noProof/>
                <w:spacing w:val="-6"/>
              </w:rPr>
              <w:t xml:space="preserve"> </w:t>
            </w:r>
            <w:r w:rsidRPr="00DE47C1">
              <w:rPr>
                <w:rStyle w:val="Hyperlink"/>
                <w:noProof/>
                <w:spacing w:val="-4"/>
              </w:rPr>
              <w:t>held</w:t>
            </w:r>
            <w:r>
              <w:rPr>
                <w:noProof/>
                <w:webHidden/>
              </w:rPr>
              <w:tab/>
            </w:r>
            <w:r>
              <w:rPr>
                <w:noProof/>
                <w:webHidden/>
              </w:rPr>
              <w:fldChar w:fldCharType="begin"/>
            </w:r>
            <w:r>
              <w:rPr>
                <w:noProof/>
                <w:webHidden/>
              </w:rPr>
              <w:instrText xml:space="preserve"> PAGEREF _Toc190696248 \h </w:instrText>
            </w:r>
            <w:r>
              <w:rPr>
                <w:noProof/>
                <w:webHidden/>
              </w:rPr>
            </w:r>
            <w:r>
              <w:rPr>
                <w:noProof/>
                <w:webHidden/>
              </w:rPr>
              <w:fldChar w:fldCharType="separate"/>
            </w:r>
            <w:r>
              <w:rPr>
                <w:noProof/>
                <w:webHidden/>
              </w:rPr>
              <w:t>95</w:t>
            </w:r>
            <w:r>
              <w:rPr>
                <w:noProof/>
                <w:webHidden/>
              </w:rPr>
              <w:fldChar w:fldCharType="end"/>
            </w:r>
          </w:hyperlink>
        </w:p>
        <w:p w14:paraId="3382780F" w14:textId="0A2C3895" w:rsidR="00881C6C" w:rsidRDefault="00881C6C">
          <w:pPr>
            <w:pStyle w:val="TOC3"/>
            <w:tabs>
              <w:tab w:val="right" w:leader="dot" w:pos="10310"/>
            </w:tabs>
            <w:rPr>
              <w:rFonts w:asciiTheme="minorHAnsi" w:eastAsiaTheme="minorEastAsia" w:hAnsiTheme="minorHAnsi" w:cstheme="minorBidi"/>
              <w:noProof/>
              <w:kern w:val="2"/>
              <w:sz w:val="24"/>
              <w:szCs w:val="24"/>
              <w:lang w:val="en-GB" w:eastAsia="en-GB"/>
              <w14:ligatures w14:val="standardContextual"/>
            </w:rPr>
          </w:pPr>
          <w:hyperlink w:anchor="_Toc190696249" w:history="1">
            <w:r w:rsidRPr="00DE47C1">
              <w:rPr>
                <w:rStyle w:val="Hyperlink"/>
                <w:noProof/>
              </w:rPr>
              <w:t>Calculation</w:t>
            </w:r>
            <w:r w:rsidRPr="00DE47C1">
              <w:rPr>
                <w:rStyle w:val="Hyperlink"/>
                <w:noProof/>
                <w:spacing w:val="-3"/>
              </w:rPr>
              <w:t xml:space="preserve"> </w:t>
            </w:r>
            <w:r w:rsidRPr="00DE47C1">
              <w:rPr>
                <w:rStyle w:val="Hyperlink"/>
                <w:noProof/>
              </w:rPr>
              <w:t>of</w:t>
            </w:r>
            <w:r w:rsidRPr="00DE47C1">
              <w:rPr>
                <w:rStyle w:val="Hyperlink"/>
                <w:noProof/>
                <w:spacing w:val="-5"/>
              </w:rPr>
              <w:t xml:space="preserve"> </w:t>
            </w:r>
            <w:r w:rsidRPr="00DE47C1">
              <w:rPr>
                <w:rStyle w:val="Hyperlink"/>
                <w:noProof/>
              </w:rPr>
              <w:t>tariff</w:t>
            </w:r>
            <w:r w:rsidRPr="00DE47C1">
              <w:rPr>
                <w:rStyle w:val="Hyperlink"/>
                <w:noProof/>
                <w:spacing w:val="-4"/>
              </w:rPr>
              <w:t xml:space="preserve"> </w:t>
            </w:r>
            <w:r w:rsidRPr="00DE47C1">
              <w:rPr>
                <w:rStyle w:val="Hyperlink"/>
                <w:noProof/>
              </w:rPr>
              <w:t>income</w:t>
            </w:r>
            <w:r w:rsidRPr="00DE47C1">
              <w:rPr>
                <w:rStyle w:val="Hyperlink"/>
                <w:noProof/>
                <w:spacing w:val="-6"/>
              </w:rPr>
              <w:t xml:space="preserve"> </w:t>
            </w:r>
            <w:r w:rsidRPr="00DE47C1">
              <w:rPr>
                <w:rStyle w:val="Hyperlink"/>
                <w:noProof/>
              </w:rPr>
              <w:t>from</w:t>
            </w:r>
            <w:r w:rsidRPr="00DE47C1">
              <w:rPr>
                <w:rStyle w:val="Hyperlink"/>
                <w:noProof/>
                <w:spacing w:val="-5"/>
              </w:rPr>
              <w:t xml:space="preserve"> </w:t>
            </w:r>
            <w:r w:rsidRPr="00DE47C1">
              <w:rPr>
                <w:rStyle w:val="Hyperlink"/>
                <w:noProof/>
              </w:rPr>
              <w:t>capital:</w:t>
            </w:r>
            <w:r w:rsidRPr="00DE47C1">
              <w:rPr>
                <w:rStyle w:val="Hyperlink"/>
                <w:noProof/>
                <w:spacing w:val="-1"/>
              </w:rPr>
              <w:t xml:space="preserve"> </w:t>
            </w:r>
            <w:r w:rsidRPr="00DE47C1">
              <w:rPr>
                <w:rStyle w:val="Hyperlink"/>
                <w:noProof/>
                <w:spacing w:val="-2"/>
              </w:rPr>
              <w:t>pensioners</w:t>
            </w:r>
            <w:r>
              <w:rPr>
                <w:noProof/>
                <w:webHidden/>
              </w:rPr>
              <w:tab/>
            </w:r>
            <w:r>
              <w:rPr>
                <w:noProof/>
                <w:webHidden/>
              </w:rPr>
              <w:fldChar w:fldCharType="begin"/>
            </w:r>
            <w:r>
              <w:rPr>
                <w:noProof/>
                <w:webHidden/>
              </w:rPr>
              <w:instrText xml:space="preserve"> PAGEREF _Toc190696249 \h </w:instrText>
            </w:r>
            <w:r>
              <w:rPr>
                <w:noProof/>
                <w:webHidden/>
              </w:rPr>
            </w:r>
            <w:r>
              <w:rPr>
                <w:noProof/>
                <w:webHidden/>
              </w:rPr>
              <w:fldChar w:fldCharType="separate"/>
            </w:r>
            <w:r>
              <w:rPr>
                <w:noProof/>
                <w:webHidden/>
              </w:rPr>
              <w:t>95</w:t>
            </w:r>
            <w:r>
              <w:rPr>
                <w:noProof/>
                <w:webHidden/>
              </w:rPr>
              <w:fldChar w:fldCharType="end"/>
            </w:r>
          </w:hyperlink>
        </w:p>
        <w:p w14:paraId="2F44B257" w14:textId="5C287E9B" w:rsidR="00881C6C" w:rsidRDefault="00881C6C">
          <w:pPr>
            <w:pStyle w:val="TOC1"/>
            <w:tabs>
              <w:tab w:val="right" w:leader="dot" w:pos="10310"/>
            </w:tabs>
            <w:rPr>
              <w:rFonts w:asciiTheme="minorHAnsi" w:eastAsiaTheme="minorEastAsia" w:hAnsiTheme="minorHAnsi" w:cstheme="minorBidi"/>
              <w:noProof/>
              <w:kern w:val="2"/>
              <w:sz w:val="24"/>
              <w:szCs w:val="24"/>
              <w:lang w:val="en-GB" w:eastAsia="en-GB"/>
              <w14:ligatures w14:val="standardContextual"/>
            </w:rPr>
          </w:pPr>
          <w:hyperlink w:anchor="_Toc190696250" w:history="1">
            <w:r w:rsidRPr="00DE47C1">
              <w:rPr>
                <w:rStyle w:val="Hyperlink"/>
                <w:noProof/>
              </w:rPr>
              <w:t>PART</w:t>
            </w:r>
            <w:r w:rsidRPr="00DE47C1">
              <w:rPr>
                <w:rStyle w:val="Hyperlink"/>
                <w:noProof/>
                <w:spacing w:val="-5"/>
              </w:rPr>
              <w:t xml:space="preserve"> 11</w:t>
            </w:r>
            <w:r>
              <w:rPr>
                <w:noProof/>
                <w:webHidden/>
              </w:rPr>
              <w:tab/>
            </w:r>
            <w:r>
              <w:rPr>
                <w:noProof/>
                <w:webHidden/>
              </w:rPr>
              <w:fldChar w:fldCharType="begin"/>
            </w:r>
            <w:r>
              <w:rPr>
                <w:noProof/>
                <w:webHidden/>
              </w:rPr>
              <w:instrText xml:space="preserve"> PAGEREF _Toc190696250 \h </w:instrText>
            </w:r>
            <w:r>
              <w:rPr>
                <w:noProof/>
                <w:webHidden/>
              </w:rPr>
            </w:r>
            <w:r>
              <w:rPr>
                <w:noProof/>
                <w:webHidden/>
              </w:rPr>
              <w:fldChar w:fldCharType="separate"/>
            </w:r>
            <w:r>
              <w:rPr>
                <w:noProof/>
                <w:webHidden/>
              </w:rPr>
              <w:t>96</w:t>
            </w:r>
            <w:r>
              <w:rPr>
                <w:noProof/>
                <w:webHidden/>
              </w:rPr>
              <w:fldChar w:fldCharType="end"/>
            </w:r>
          </w:hyperlink>
        </w:p>
        <w:p w14:paraId="797A73BE" w14:textId="57BBFFD1" w:rsidR="00881C6C" w:rsidRDefault="00881C6C">
          <w:pPr>
            <w:pStyle w:val="TOC1"/>
            <w:tabs>
              <w:tab w:val="right" w:leader="dot" w:pos="10310"/>
            </w:tabs>
            <w:rPr>
              <w:rFonts w:asciiTheme="minorHAnsi" w:eastAsiaTheme="minorEastAsia" w:hAnsiTheme="minorHAnsi" w:cstheme="minorBidi"/>
              <w:noProof/>
              <w:kern w:val="2"/>
              <w:sz w:val="24"/>
              <w:szCs w:val="24"/>
              <w:lang w:val="en-GB" w:eastAsia="en-GB"/>
              <w14:ligatures w14:val="standardContextual"/>
            </w:rPr>
          </w:pPr>
          <w:hyperlink w:anchor="_Toc190696251" w:history="1">
            <w:r w:rsidRPr="00DE47C1">
              <w:rPr>
                <w:rStyle w:val="Hyperlink"/>
                <w:noProof/>
              </w:rPr>
              <w:t>Students</w:t>
            </w:r>
            <w:r>
              <w:rPr>
                <w:noProof/>
                <w:webHidden/>
              </w:rPr>
              <w:tab/>
            </w:r>
            <w:r>
              <w:rPr>
                <w:noProof/>
                <w:webHidden/>
              </w:rPr>
              <w:fldChar w:fldCharType="begin"/>
            </w:r>
            <w:r>
              <w:rPr>
                <w:noProof/>
                <w:webHidden/>
              </w:rPr>
              <w:instrText xml:space="preserve"> PAGEREF _Toc190696251 \h </w:instrText>
            </w:r>
            <w:r>
              <w:rPr>
                <w:noProof/>
                <w:webHidden/>
              </w:rPr>
            </w:r>
            <w:r>
              <w:rPr>
                <w:noProof/>
                <w:webHidden/>
              </w:rPr>
              <w:fldChar w:fldCharType="separate"/>
            </w:r>
            <w:r>
              <w:rPr>
                <w:noProof/>
                <w:webHidden/>
              </w:rPr>
              <w:t>96</w:t>
            </w:r>
            <w:r>
              <w:rPr>
                <w:noProof/>
                <w:webHidden/>
              </w:rPr>
              <w:fldChar w:fldCharType="end"/>
            </w:r>
          </w:hyperlink>
        </w:p>
        <w:p w14:paraId="69B72C71" w14:textId="4EBFD544" w:rsidR="00881C6C" w:rsidRDefault="00881C6C">
          <w:pPr>
            <w:pStyle w:val="TOC3"/>
            <w:tabs>
              <w:tab w:val="right" w:leader="dot" w:pos="10310"/>
            </w:tabs>
            <w:rPr>
              <w:rFonts w:asciiTheme="minorHAnsi" w:eastAsiaTheme="minorEastAsia" w:hAnsiTheme="minorHAnsi" w:cstheme="minorBidi"/>
              <w:noProof/>
              <w:kern w:val="2"/>
              <w:sz w:val="24"/>
              <w:szCs w:val="24"/>
              <w:lang w:val="en-GB" w:eastAsia="en-GB"/>
              <w14:ligatures w14:val="standardContextual"/>
            </w:rPr>
          </w:pPr>
          <w:hyperlink w:anchor="_Toc190696252" w:history="1">
            <w:r w:rsidRPr="00DE47C1">
              <w:rPr>
                <w:rStyle w:val="Hyperlink"/>
                <w:noProof/>
              </w:rPr>
              <w:t>Interpretation</w:t>
            </w:r>
            <w:r>
              <w:rPr>
                <w:noProof/>
                <w:webHidden/>
              </w:rPr>
              <w:tab/>
            </w:r>
            <w:r>
              <w:rPr>
                <w:noProof/>
                <w:webHidden/>
              </w:rPr>
              <w:fldChar w:fldCharType="begin"/>
            </w:r>
            <w:r>
              <w:rPr>
                <w:noProof/>
                <w:webHidden/>
              </w:rPr>
              <w:instrText xml:space="preserve"> PAGEREF _Toc190696252 \h </w:instrText>
            </w:r>
            <w:r>
              <w:rPr>
                <w:noProof/>
                <w:webHidden/>
              </w:rPr>
            </w:r>
            <w:r>
              <w:rPr>
                <w:noProof/>
                <w:webHidden/>
              </w:rPr>
              <w:fldChar w:fldCharType="separate"/>
            </w:r>
            <w:r>
              <w:rPr>
                <w:noProof/>
                <w:webHidden/>
              </w:rPr>
              <w:t>96</w:t>
            </w:r>
            <w:r>
              <w:rPr>
                <w:noProof/>
                <w:webHidden/>
              </w:rPr>
              <w:fldChar w:fldCharType="end"/>
            </w:r>
          </w:hyperlink>
        </w:p>
        <w:p w14:paraId="3330E4F6" w14:textId="3F37175B" w:rsidR="00881C6C" w:rsidRDefault="00881C6C">
          <w:pPr>
            <w:pStyle w:val="TOC3"/>
            <w:tabs>
              <w:tab w:val="right" w:leader="dot" w:pos="10310"/>
            </w:tabs>
            <w:rPr>
              <w:rFonts w:asciiTheme="minorHAnsi" w:eastAsiaTheme="minorEastAsia" w:hAnsiTheme="minorHAnsi" w:cstheme="minorBidi"/>
              <w:noProof/>
              <w:kern w:val="2"/>
              <w:sz w:val="24"/>
              <w:szCs w:val="24"/>
              <w:lang w:val="en-GB" w:eastAsia="en-GB"/>
              <w14:ligatures w14:val="standardContextual"/>
            </w:rPr>
          </w:pPr>
          <w:hyperlink w:anchor="_Toc190696253" w:history="1">
            <w:r w:rsidRPr="00DE47C1">
              <w:rPr>
                <w:rStyle w:val="Hyperlink"/>
                <w:noProof/>
              </w:rPr>
              <w:t>Treatment</w:t>
            </w:r>
            <w:r w:rsidRPr="00DE47C1">
              <w:rPr>
                <w:rStyle w:val="Hyperlink"/>
                <w:noProof/>
                <w:spacing w:val="-3"/>
              </w:rPr>
              <w:t xml:space="preserve"> </w:t>
            </w:r>
            <w:r w:rsidRPr="00DE47C1">
              <w:rPr>
                <w:rStyle w:val="Hyperlink"/>
                <w:noProof/>
              </w:rPr>
              <w:t>of</w:t>
            </w:r>
            <w:r w:rsidRPr="00DE47C1">
              <w:rPr>
                <w:rStyle w:val="Hyperlink"/>
                <w:noProof/>
                <w:spacing w:val="-2"/>
              </w:rPr>
              <w:t xml:space="preserve"> students</w:t>
            </w:r>
            <w:r>
              <w:rPr>
                <w:noProof/>
                <w:webHidden/>
              </w:rPr>
              <w:tab/>
            </w:r>
            <w:r>
              <w:rPr>
                <w:noProof/>
                <w:webHidden/>
              </w:rPr>
              <w:fldChar w:fldCharType="begin"/>
            </w:r>
            <w:r>
              <w:rPr>
                <w:noProof/>
                <w:webHidden/>
              </w:rPr>
              <w:instrText xml:space="preserve"> PAGEREF _Toc190696253 \h </w:instrText>
            </w:r>
            <w:r>
              <w:rPr>
                <w:noProof/>
                <w:webHidden/>
              </w:rPr>
            </w:r>
            <w:r>
              <w:rPr>
                <w:noProof/>
                <w:webHidden/>
              </w:rPr>
              <w:fldChar w:fldCharType="separate"/>
            </w:r>
            <w:r>
              <w:rPr>
                <w:noProof/>
                <w:webHidden/>
              </w:rPr>
              <w:t>99</w:t>
            </w:r>
            <w:r>
              <w:rPr>
                <w:noProof/>
                <w:webHidden/>
              </w:rPr>
              <w:fldChar w:fldCharType="end"/>
            </w:r>
          </w:hyperlink>
        </w:p>
        <w:p w14:paraId="75CC7925" w14:textId="3C1A2A21" w:rsidR="00881C6C" w:rsidRDefault="00881C6C">
          <w:pPr>
            <w:pStyle w:val="TOC3"/>
            <w:tabs>
              <w:tab w:val="right" w:leader="dot" w:pos="10310"/>
            </w:tabs>
            <w:rPr>
              <w:rFonts w:asciiTheme="minorHAnsi" w:eastAsiaTheme="minorEastAsia" w:hAnsiTheme="minorHAnsi" w:cstheme="minorBidi"/>
              <w:noProof/>
              <w:kern w:val="2"/>
              <w:sz w:val="24"/>
              <w:szCs w:val="24"/>
              <w:lang w:val="en-GB" w:eastAsia="en-GB"/>
              <w14:ligatures w14:val="standardContextual"/>
            </w:rPr>
          </w:pPr>
          <w:hyperlink w:anchor="_Toc190696254" w:history="1">
            <w:r w:rsidRPr="00DE47C1">
              <w:rPr>
                <w:rStyle w:val="Hyperlink"/>
                <w:noProof/>
              </w:rPr>
              <w:t>Students</w:t>
            </w:r>
            <w:r w:rsidRPr="00DE47C1">
              <w:rPr>
                <w:rStyle w:val="Hyperlink"/>
                <w:noProof/>
                <w:spacing w:val="-7"/>
              </w:rPr>
              <w:t xml:space="preserve"> </w:t>
            </w:r>
            <w:r w:rsidRPr="00DE47C1">
              <w:rPr>
                <w:rStyle w:val="Hyperlink"/>
                <w:noProof/>
              </w:rPr>
              <w:t>who</w:t>
            </w:r>
            <w:r w:rsidRPr="00DE47C1">
              <w:rPr>
                <w:rStyle w:val="Hyperlink"/>
                <w:noProof/>
                <w:spacing w:val="-5"/>
              </w:rPr>
              <w:t xml:space="preserve"> </w:t>
            </w:r>
            <w:r w:rsidRPr="00DE47C1">
              <w:rPr>
                <w:rStyle w:val="Hyperlink"/>
                <w:noProof/>
              </w:rPr>
              <w:t>are</w:t>
            </w:r>
            <w:r w:rsidRPr="00DE47C1">
              <w:rPr>
                <w:rStyle w:val="Hyperlink"/>
                <w:noProof/>
                <w:spacing w:val="-2"/>
              </w:rPr>
              <w:t xml:space="preserve"> </w:t>
            </w:r>
            <w:r w:rsidRPr="00DE47C1">
              <w:rPr>
                <w:rStyle w:val="Hyperlink"/>
                <w:noProof/>
              </w:rPr>
              <w:t>excluded</w:t>
            </w:r>
            <w:r w:rsidRPr="00DE47C1">
              <w:rPr>
                <w:rStyle w:val="Hyperlink"/>
                <w:noProof/>
                <w:spacing w:val="-2"/>
              </w:rPr>
              <w:t xml:space="preserve"> </w:t>
            </w:r>
            <w:r w:rsidRPr="00DE47C1">
              <w:rPr>
                <w:rStyle w:val="Hyperlink"/>
                <w:noProof/>
              </w:rPr>
              <w:t>from</w:t>
            </w:r>
            <w:r w:rsidRPr="00DE47C1">
              <w:rPr>
                <w:rStyle w:val="Hyperlink"/>
                <w:noProof/>
                <w:spacing w:val="-1"/>
              </w:rPr>
              <w:t xml:space="preserve"> </w:t>
            </w:r>
            <w:r w:rsidRPr="00DE47C1">
              <w:rPr>
                <w:rStyle w:val="Hyperlink"/>
                <w:noProof/>
              </w:rPr>
              <w:t>entitlement</w:t>
            </w:r>
            <w:r w:rsidRPr="00DE47C1">
              <w:rPr>
                <w:rStyle w:val="Hyperlink"/>
                <w:noProof/>
                <w:spacing w:val="-4"/>
              </w:rPr>
              <w:t xml:space="preserve"> </w:t>
            </w:r>
            <w:r w:rsidRPr="00DE47C1">
              <w:rPr>
                <w:rStyle w:val="Hyperlink"/>
                <w:noProof/>
              </w:rPr>
              <w:t>to</w:t>
            </w:r>
            <w:r w:rsidRPr="00DE47C1">
              <w:rPr>
                <w:rStyle w:val="Hyperlink"/>
                <w:noProof/>
                <w:spacing w:val="-2"/>
              </w:rPr>
              <w:t xml:space="preserve"> </w:t>
            </w:r>
            <w:r w:rsidRPr="00DE47C1">
              <w:rPr>
                <w:rStyle w:val="Hyperlink"/>
                <w:noProof/>
              </w:rPr>
              <w:t>a</w:t>
            </w:r>
            <w:r w:rsidRPr="00DE47C1">
              <w:rPr>
                <w:rStyle w:val="Hyperlink"/>
                <w:noProof/>
                <w:spacing w:val="-2"/>
              </w:rPr>
              <w:t xml:space="preserve"> </w:t>
            </w:r>
            <w:r w:rsidRPr="00DE47C1">
              <w:rPr>
                <w:rStyle w:val="Hyperlink"/>
                <w:noProof/>
              </w:rPr>
              <w:t>Council Tax</w:t>
            </w:r>
            <w:r w:rsidRPr="00DE47C1">
              <w:rPr>
                <w:rStyle w:val="Hyperlink"/>
                <w:noProof/>
                <w:spacing w:val="-2"/>
              </w:rPr>
              <w:t xml:space="preserve"> </w:t>
            </w:r>
            <w:r w:rsidRPr="00DE47C1">
              <w:rPr>
                <w:rStyle w:val="Hyperlink"/>
                <w:noProof/>
              </w:rPr>
              <w:t>reduction</w:t>
            </w:r>
            <w:r w:rsidRPr="00DE47C1">
              <w:rPr>
                <w:rStyle w:val="Hyperlink"/>
                <w:noProof/>
                <w:spacing w:val="-2"/>
              </w:rPr>
              <w:t xml:space="preserve"> </w:t>
            </w:r>
            <w:r w:rsidRPr="00DE47C1">
              <w:rPr>
                <w:rStyle w:val="Hyperlink"/>
                <w:noProof/>
              </w:rPr>
              <w:t>under</w:t>
            </w:r>
            <w:r w:rsidRPr="00DE47C1">
              <w:rPr>
                <w:rStyle w:val="Hyperlink"/>
                <w:noProof/>
                <w:spacing w:val="-4"/>
              </w:rPr>
              <w:t xml:space="preserve"> </w:t>
            </w:r>
            <w:r w:rsidRPr="00DE47C1">
              <w:rPr>
                <w:rStyle w:val="Hyperlink"/>
                <w:noProof/>
              </w:rPr>
              <w:t xml:space="preserve">this </w:t>
            </w:r>
            <w:r w:rsidRPr="00DE47C1">
              <w:rPr>
                <w:rStyle w:val="Hyperlink"/>
                <w:noProof/>
                <w:spacing w:val="-2"/>
              </w:rPr>
              <w:t>scheme</w:t>
            </w:r>
            <w:r>
              <w:rPr>
                <w:noProof/>
                <w:webHidden/>
              </w:rPr>
              <w:tab/>
            </w:r>
            <w:r>
              <w:rPr>
                <w:noProof/>
                <w:webHidden/>
              </w:rPr>
              <w:fldChar w:fldCharType="begin"/>
            </w:r>
            <w:r>
              <w:rPr>
                <w:noProof/>
                <w:webHidden/>
              </w:rPr>
              <w:instrText xml:space="preserve"> PAGEREF _Toc190696254 \h </w:instrText>
            </w:r>
            <w:r>
              <w:rPr>
                <w:noProof/>
                <w:webHidden/>
              </w:rPr>
            </w:r>
            <w:r>
              <w:rPr>
                <w:noProof/>
                <w:webHidden/>
              </w:rPr>
              <w:fldChar w:fldCharType="separate"/>
            </w:r>
            <w:r>
              <w:rPr>
                <w:noProof/>
                <w:webHidden/>
              </w:rPr>
              <w:t>99</w:t>
            </w:r>
            <w:r>
              <w:rPr>
                <w:noProof/>
                <w:webHidden/>
              </w:rPr>
              <w:fldChar w:fldCharType="end"/>
            </w:r>
          </w:hyperlink>
        </w:p>
        <w:p w14:paraId="40508118" w14:textId="3B1111A1" w:rsidR="00881C6C" w:rsidRDefault="00881C6C">
          <w:pPr>
            <w:pStyle w:val="TOC3"/>
            <w:tabs>
              <w:tab w:val="right" w:leader="dot" w:pos="10310"/>
            </w:tabs>
            <w:rPr>
              <w:rFonts w:asciiTheme="minorHAnsi" w:eastAsiaTheme="minorEastAsia" w:hAnsiTheme="minorHAnsi" w:cstheme="minorBidi"/>
              <w:noProof/>
              <w:kern w:val="2"/>
              <w:sz w:val="24"/>
              <w:szCs w:val="24"/>
              <w:lang w:val="en-GB" w:eastAsia="en-GB"/>
              <w14:ligatures w14:val="standardContextual"/>
            </w:rPr>
          </w:pPr>
          <w:hyperlink w:anchor="_Toc190696255" w:history="1">
            <w:r w:rsidRPr="00DE47C1">
              <w:rPr>
                <w:rStyle w:val="Hyperlink"/>
                <w:noProof/>
              </w:rPr>
              <w:t>Income</w:t>
            </w:r>
            <w:r w:rsidRPr="00DE47C1">
              <w:rPr>
                <w:rStyle w:val="Hyperlink"/>
                <w:noProof/>
                <w:spacing w:val="-4"/>
              </w:rPr>
              <w:t xml:space="preserve"> </w:t>
            </w:r>
            <w:r w:rsidRPr="00DE47C1">
              <w:rPr>
                <w:rStyle w:val="Hyperlink"/>
                <w:noProof/>
              </w:rPr>
              <w:t>treated</w:t>
            </w:r>
            <w:r w:rsidRPr="00DE47C1">
              <w:rPr>
                <w:rStyle w:val="Hyperlink"/>
                <w:noProof/>
                <w:spacing w:val="-2"/>
              </w:rPr>
              <w:t xml:space="preserve"> </w:t>
            </w:r>
            <w:r w:rsidRPr="00DE47C1">
              <w:rPr>
                <w:rStyle w:val="Hyperlink"/>
                <w:noProof/>
              </w:rPr>
              <w:t>as</w:t>
            </w:r>
            <w:r w:rsidRPr="00DE47C1">
              <w:rPr>
                <w:rStyle w:val="Hyperlink"/>
                <w:noProof/>
                <w:spacing w:val="-3"/>
              </w:rPr>
              <w:t xml:space="preserve"> </w:t>
            </w:r>
            <w:r w:rsidRPr="00DE47C1">
              <w:rPr>
                <w:rStyle w:val="Hyperlink"/>
                <w:noProof/>
                <w:spacing w:val="-2"/>
              </w:rPr>
              <w:t>capital</w:t>
            </w:r>
            <w:r>
              <w:rPr>
                <w:noProof/>
                <w:webHidden/>
              </w:rPr>
              <w:tab/>
            </w:r>
            <w:r>
              <w:rPr>
                <w:noProof/>
                <w:webHidden/>
              </w:rPr>
              <w:fldChar w:fldCharType="begin"/>
            </w:r>
            <w:r>
              <w:rPr>
                <w:noProof/>
                <w:webHidden/>
              </w:rPr>
              <w:instrText xml:space="preserve"> PAGEREF _Toc190696255 \h </w:instrText>
            </w:r>
            <w:r>
              <w:rPr>
                <w:noProof/>
                <w:webHidden/>
              </w:rPr>
            </w:r>
            <w:r>
              <w:rPr>
                <w:noProof/>
                <w:webHidden/>
              </w:rPr>
              <w:fldChar w:fldCharType="separate"/>
            </w:r>
            <w:r>
              <w:rPr>
                <w:noProof/>
                <w:webHidden/>
              </w:rPr>
              <w:t>101</w:t>
            </w:r>
            <w:r>
              <w:rPr>
                <w:noProof/>
                <w:webHidden/>
              </w:rPr>
              <w:fldChar w:fldCharType="end"/>
            </w:r>
          </w:hyperlink>
        </w:p>
        <w:p w14:paraId="6B754AE9" w14:textId="043D6759" w:rsidR="00881C6C" w:rsidRDefault="00881C6C">
          <w:pPr>
            <w:pStyle w:val="TOC1"/>
            <w:tabs>
              <w:tab w:val="right" w:leader="dot" w:pos="10310"/>
            </w:tabs>
            <w:rPr>
              <w:rFonts w:asciiTheme="minorHAnsi" w:eastAsiaTheme="minorEastAsia" w:hAnsiTheme="minorHAnsi" w:cstheme="minorBidi"/>
              <w:noProof/>
              <w:kern w:val="2"/>
              <w:sz w:val="24"/>
              <w:szCs w:val="24"/>
              <w:lang w:val="en-GB" w:eastAsia="en-GB"/>
              <w14:ligatures w14:val="standardContextual"/>
            </w:rPr>
          </w:pPr>
          <w:hyperlink w:anchor="_Toc190696256" w:history="1">
            <w:r w:rsidRPr="00DE47C1">
              <w:rPr>
                <w:rStyle w:val="Hyperlink"/>
                <w:noProof/>
              </w:rPr>
              <w:t>PART</w:t>
            </w:r>
            <w:r w:rsidRPr="00DE47C1">
              <w:rPr>
                <w:rStyle w:val="Hyperlink"/>
                <w:noProof/>
                <w:spacing w:val="-5"/>
              </w:rPr>
              <w:t xml:space="preserve"> 12</w:t>
            </w:r>
            <w:r>
              <w:rPr>
                <w:noProof/>
                <w:webHidden/>
              </w:rPr>
              <w:tab/>
            </w:r>
            <w:r>
              <w:rPr>
                <w:noProof/>
                <w:webHidden/>
              </w:rPr>
              <w:fldChar w:fldCharType="begin"/>
            </w:r>
            <w:r>
              <w:rPr>
                <w:noProof/>
                <w:webHidden/>
              </w:rPr>
              <w:instrText xml:space="preserve"> PAGEREF _Toc190696256 \h </w:instrText>
            </w:r>
            <w:r>
              <w:rPr>
                <w:noProof/>
                <w:webHidden/>
              </w:rPr>
            </w:r>
            <w:r>
              <w:rPr>
                <w:noProof/>
                <w:webHidden/>
              </w:rPr>
              <w:fldChar w:fldCharType="separate"/>
            </w:r>
            <w:r>
              <w:rPr>
                <w:noProof/>
                <w:webHidden/>
              </w:rPr>
              <w:t>102</w:t>
            </w:r>
            <w:r>
              <w:rPr>
                <w:noProof/>
                <w:webHidden/>
              </w:rPr>
              <w:fldChar w:fldCharType="end"/>
            </w:r>
          </w:hyperlink>
        </w:p>
        <w:p w14:paraId="0DC7BAA5" w14:textId="2F60C4F0" w:rsidR="00881C6C" w:rsidRDefault="00881C6C">
          <w:pPr>
            <w:pStyle w:val="TOC1"/>
            <w:tabs>
              <w:tab w:val="right" w:leader="dot" w:pos="10310"/>
            </w:tabs>
            <w:rPr>
              <w:rFonts w:asciiTheme="minorHAnsi" w:eastAsiaTheme="minorEastAsia" w:hAnsiTheme="minorHAnsi" w:cstheme="minorBidi"/>
              <w:noProof/>
              <w:kern w:val="2"/>
              <w:sz w:val="24"/>
              <w:szCs w:val="24"/>
              <w:lang w:val="en-GB" w:eastAsia="en-GB"/>
              <w14:ligatures w14:val="standardContextual"/>
            </w:rPr>
          </w:pPr>
          <w:hyperlink w:anchor="_Toc190696257" w:history="1">
            <w:r w:rsidRPr="00DE47C1">
              <w:rPr>
                <w:rStyle w:val="Hyperlink"/>
                <w:noProof/>
              </w:rPr>
              <w:t>Extended</w:t>
            </w:r>
            <w:r w:rsidRPr="00DE47C1">
              <w:rPr>
                <w:rStyle w:val="Hyperlink"/>
                <w:noProof/>
                <w:spacing w:val="-19"/>
              </w:rPr>
              <w:t xml:space="preserve"> </w:t>
            </w:r>
            <w:r w:rsidRPr="00DE47C1">
              <w:rPr>
                <w:rStyle w:val="Hyperlink"/>
                <w:noProof/>
              </w:rPr>
              <w:t>reductions</w:t>
            </w:r>
            <w:r>
              <w:rPr>
                <w:noProof/>
                <w:webHidden/>
              </w:rPr>
              <w:tab/>
            </w:r>
            <w:r>
              <w:rPr>
                <w:noProof/>
                <w:webHidden/>
              </w:rPr>
              <w:fldChar w:fldCharType="begin"/>
            </w:r>
            <w:r>
              <w:rPr>
                <w:noProof/>
                <w:webHidden/>
              </w:rPr>
              <w:instrText xml:space="preserve"> PAGEREF _Toc190696257 \h </w:instrText>
            </w:r>
            <w:r>
              <w:rPr>
                <w:noProof/>
                <w:webHidden/>
              </w:rPr>
            </w:r>
            <w:r>
              <w:rPr>
                <w:noProof/>
                <w:webHidden/>
              </w:rPr>
              <w:fldChar w:fldCharType="separate"/>
            </w:r>
            <w:r>
              <w:rPr>
                <w:noProof/>
                <w:webHidden/>
              </w:rPr>
              <w:t>102</w:t>
            </w:r>
            <w:r>
              <w:rPr>
                <w:noProof/>
                <w:webHidden/>
              </w:rPr>
              <w:fldChar w:fldCharType="end"/>
            </w:r>
          </w:hyperlink>
        </w:p>
        <w:p w14:paraId="424FF1EE" w14:textId="42052DF7" w:rsidR="00881C6C" w:rsidRDefault="00881C6C">
          <w:pPr>
            <w:pStyle w:val="TOC3"/>
            <w:tabs>
              <w:tab w:val="right" w:leader="dot" w:pos="10310"/>
            </w:tabs>
            <w:rPr>
              <w:rFonts w:asciiTheme="minorHAnsi" w:eastAsiaTheme="minorEastAsia" w:hAnsiTheme="minorHAnsi" w:cstheme="minorBidi"/>
              <w:noProof/>
              <w:kern w:val="2"/>
              <w:sz w:val="24"/>
              <w:szCs w:val="24"/>
              <w:lang w:val="en-GB" w:eastAsia="en-GB"/>
              <w14:ligatures w14:val="standardContextual"/>
            </w:rPr>
          </w:pPr>
          <w:hyperlink w:anchor="_Toc190696258" w:history="1">
            <w:r w:rsidRPr="00DE47C1">
              <w:rPr>
                <w:rStyle w:val="Hyperlink"/>
                <w:noProof/>
              </w:rPr>
              <w:t>Extended</w:t>
            </w:r>
            <w:r w:rsidRPr="00DE47C1">
              <w:rPr>
                <w:rStyle w:val="Hyperlink"/>
                <w:noProof/>
                <w:spacing w:val="-6"/>
              </w:rPr>
              <w:t xml:space="preserve"> </w:t>
            </w:r>
            <w:r w:rsidRPr="00DE47C1">
              <w:rPr>
                <w:rStyle w:val="Hyperlink"/>
                <w:noProof/>
              </w:rPr>
              <w:t>reductions:</w:t>
            </w:r>
            <w:r w:rsidRPr="00DE47C1">
              <w:rPr>
                <w:rStyle w:val="Hyperlink"/>
                <w:noProof/>
                <w:spacing w:val="-5"/>
              </w:rPr>
              <w:t xml:space="preserve"> </w:t>
            </w:r>
            <w:r w:rsidRPr="00DE47C1">
              <w:rPr>
                <w:rStyle w:val="Hyperlink"/>
                <w:noProof/>
                <w:spacing w:val="-2"/>
              </w:rPr>
              <w:t>pensioners</w:t>
            </w:r>
            <w:r>
              <w:rPr>
                <w:noProof/>
                <w:webHidden/>
              </w:rPr>
              <w:tab/>
            </w:r>
            <w:r>
              <w:rPr>
                <w:noProof/>
                <w:webHidden/>
              </w:rPr>
              <w:fldChar w:fldCharType="begin"/>
            </w:r>
            <w:r>
              <w:rPr>
                <w:noProof/>
                <w:webHidden/>
              </w:rPr>
              <w:instrText xml:space="preserve"> PAGEREF _Toc190696258 \h </w:instrText>
            </w:r>
            <w:r>
              <w:rPr>
                <w:noProof/>
                <w:webHidden/>
              </w:rPr>
            </w:r>
            <w:r>
              <w:rPr>
                <w:noProof/>
                <w:webHidden/>
              </w:rPr>
              <w:fldChar w:fldCharType="separate"/>
            </w:r>
            <w:r>
              <w:rPr>
                <w:noProof/>
                <w:webHidden/>
              </w:rPr>
              <w:t>102</w:t>
            </w:r>
            <w:r>
              <w:rPr>
                <w:noProof/>
                <w:webHidden/>
              </w:rPr>
              <w:fldChar w:fldCharType="end"/>
            </w:r>
          </w:hyperlink>
        </w:p>
        <w:p w14:paraId="100114D3" w14:textId="61F0C47F" w:rsidR="00881C6C" w:rsidRDefault="00881C6C">
          <w:pPr>
            <w:pStyle w:val="TOC3"/>
            <w:tabs>
              <w:tab w:val="right" w:leader="dot" w:pos="10310"/>
            </w:tabs>
            <w:rPr>
              <w:rFonts w:asciiTheme="minorHAnsi" w:eastAsiaTheme="minorEastAsia" w:hAnsiTheme="minorHAnsi" w:cstheme="minorBidi"/>
              <w:noProof/>
              <w:kern w:val="2"/>
              <w:sz w:val="24"/>
              <w:szCs w:val="24"/>
              <w:lang w:val="en-GB" w:eastAsia="en-GB"/>
              <w14:ligatures w14:val="standardContextual"/>
            </w:rPr>
          </w:pPr>
          <w:hyperlink w:anchor="_Toc190696259" w:history="1">
            <w:r w:rsidRPr="00DE47C1">
              <w:rPr>
                <w:rStyle w:val="Hyperlink"/>
                <w:noProof/>
              </w:rPr>
              <w:t>Extended</w:t>
            </w:r>
            <w:r w:rsidRPr="00DE47C1">
              <w:rPr>
                <w:rStyle w:val="Hyperlink"/>
                <w:noProof/>
                <w:spacing w:val="-7"/>
              </w:rPr>
              <w:t xml:space="preserve"> </w:t>
            </w:r>
            <w:r w:rsidRPr="00DE47C1">
              <w:rPr>
                <w:rStyle w:val="Hyperlink"/>
                <w:noProof/>
              </w:rPr>
              <w:t>reductions</w:t>
            </w:r>
            <w:r w:rsidRPr="00DE47C1">
              <w:rPr>
                <w:rStyle w:val="Hyperlink"/>
                <w:noProof/>
                <w:spacing w:val="-8"/>
              </w:rPr>
              <w:t xml:space="preserve"> </w:t>
            </w:r>
            <w:r w:rsidRPr="00DE47C1">
              <w:rPr>
                <w:rStyle w:val="Hyperlink"/>
                <w:noProof/>
              </w:rPr>
              <w:t>(qualifying</w:t>
            </w:r>
            <w:r w:rsidRPr="00DE47C1">
              <w:rPr>
                <w:rStyle w:val="Hyperlink"/>
                <w:noProof/>
                <w:spacing w:val="-5"/>
              </w:rPr>
              <w:t xml:space="preserve"> </w:t>
            </w:r>
            <w:r w:rsidRPr="00DE47C1">
              <w:rPr>
                <w:rStyle w:val="Hyperlink"/>
                <w:noProof/>
              </w:rPr>
              <w:t>contributory</w:t>
            </w:r>
            <w:r w:rsidRPr="00DE47C1">
              <w:rPr>
                <w:rStyle w:val="Hyperlink"/>
                <w:noProof/>
                <w:spacing w:val="-8"/>
              </w:rPr>
              <w:t xml:space="preserve"> </w:t>
            </w:r>
            <w:r w:rsidRPr="00DE47C1">
              <w:rPr>
                <w:rStyle w:val="Hyperlink"/>
                <w:noProof/>
              </w:rPr>
              <w:t>benefits):</w:t>
            </w:r>
            <w:r w:rsidRPr="00DE47C1">
              <w:rPr>
                <w:rStyle w:val="Hyperlink"/>
                <w:noProof/>
                <w:spacing w:val="-6"/>
              </w:rPr>
              <w:t xml:space="preserve"> </w:t>
            </w:r>
            <w:r w:rsidRPr="00DE47C1">
              <w:rPr>
                <w:rStyle w:val="Hyperlink"/>
                <w:noProof/>
                <w:spacing w:val="-2"/>
              </w:rPr>
              <w:t>pensioners</w:t>
            </w:r>
            <w:r>
              <w:rPr>
                <w:noProof/>
                <w:webHidden/>
              </w:rPr>
              <w:tab/>
            </w:r>
            <w:r>
              <w:rPr>
                <w:noProof/>
                <w:webHidden/>
              </w:rPr>
              <w:fldChar w:fldCharType="begin"/>
            </w:r>
            <w:r>
              <w:rPr>
                <w:noProof/>
                <w:webHidden/>
              </w:rPr>
              <w:instrText xml:space="preserve"> PAGEREF _Toc190696259 \h </w:instrText>
            </w:r>
            <w:r>
              <w:rPr>
                <w:noProof/>
                <w:webHidden/>
              </w:rPr>
            </w:r>
            <w:r>
              <w:rPr>
                <w:noProof/>
                <w:webHidden/>
              </w:rPr>
              <w:fldChar w:fldCharType="separate"/>
            </w:r>
            <w:r>
              <w:rPr>
                <w:noProof/>
                <w:webHidden/>
              </w:rPr>
              <w:t>102</w:t>
            </w:r>
            <w:r>
              <w:rPr>
                <w:noProof/>
                <w:webHidden/>
              </w:rPr>
              <w:fldChar w:fldCharType="end"/>
            </w:r>
          </w:hyperlink>
        </w:p>
        <w:p w14:paraId="1488A292" w14:textId="0FD88436" w:rsidR="00881C6C" w:rsidRDefault="00881C6C">
          <w:pPr>
            <w:pStyle w:val="TOC3"/>
            <w:tabs>
              <w:tab w:val="right" w:leader="dot" w:pos="10310"/>
            </w:tabs>
            <w:rPr>
              <w:rFonts w:asciiTheme="minorHAnsi" w:eastAsiaTheme="minorEastAsia" w:hAnsiTheme="minorHAnsi" w:cstheme="minorBidi"/>
              <w:noProof/>
              <w:kern w:val="2"/>
              <w:sz w:val="24"/>
              <w:szCs w:val="24"/>
              <w:lang w:val="en-GB" w:eastAsia="en-GB"/>
              <w14:ligatures w14:val="standardContextual"/>
            </w:rPr>
          </w:pPr>
          <w:hyperlink w:anchor="_Toc190696260" w:history="1">
            <w:r w:rsidRPr="00DE47C1">
              <w:rPr>
                <w:rStyle w:val="Hyperlink"/>
                <w:noProof/>
              </w:rPr>
              <w:t>Duration</w:t>
            </w:r>
            <w:r w:rsidRPr="00DE47C1">
              <w:rPr>
                <w:rStyle w:val="Hyperlink"/>
                <w:noProof/>
                <w:spacing w:val="-9"/>
              </w:rPr>
              <w:t xml:space="preserve"> </w:t>
            </w:r>
            <w:r w:rsidRPr="00DE47C1">
              <w:rPr>
                <w:rStyle w:val="Hyperlink"/>
                <w:noProof/>
              </w:rPr>
              <w:t>of</w:t>
            </w:r>
            <w:r w:rsidRPr="00DE47C1">
              <w:rPr>
                <w:rStyle w:val="Hyperlink"/>
                <w:noProof/>
                <w:spacing w:val="-5"/>
              </w:rPr>
              <w:t xml:space="preserve"> </w:t>
            </w:r>
            <w:r w:rsidRPr="00DE47C1">
              <w:rPr>
                <w:rStyle w:val="Hyperlink"/>
                <w:noProof/>
              </w:rPr>
              <w:t>extended</w:t>
            </w:r>
            <w:r w:rsidRPr="00DE47C1">
              <w:rPr>
                <w:rStyle w:val="Hyperlink"/>
                <w:noProof/>
                <w:spacing w:val="-6"/>
              </w:rPr>
              <w:t xml:space="preserve"> </w:t>
            </w:r>
            <w:r w:rsidRPr="00DE47C1">
              <w:rPr>
                <w:rStyle w:val="Hyperlink"/>
                <w:noProof/>
              </w:rPr>
              <w:t>reduction</w:t>
            </w:r>
            <w:r w:rsidRPr="00DE47C1">
              <w:rPr>
                <w:rStyle w:val="Hyperlink"/>
                <w:noProof/>
                <w:spacing w:val="-6"/>
              </w:rPr>
              <w:t xml:space="preserve"> </w:t>
            </w:r>
            <w:r w:rsidRPr="00DE47C1">
              <w:rPr>
                <w:rStyle w:val="Hyperlink"/>
                <w:noProof/>
              </w:rPr>
              <w:t>period</w:t>
            </w:r>
            <w:r w:rsidRPr="00DE47C1">
              <w:rPr>
                <w:rStyle w:val="Hyperlink"/>
                <w:noProof/>
                <w:spacing w:val="-6"/>
              </w:rPr>
              <w:t xml:space="preserve"> </w:t>
            </w:r>
            <w:r w:rsidRPr="00DE47C1">
              <w:rPr>
                <w:rStyle w:val="Hyperlink"/>
                <w:noProof/>
              </w:rPr>
              <w:t>(qualifying</w:t>
            </w:r>
            <w:r w:rsidRPr="00DE47C1">
              <w:rPr>
                <w:rStyle w:val="Hyperlink"/>
                <w:noProof/>
                <w:spacing w:val="-3"/>
              </w:rPr>
              <w:t xml:space="preserve"> </w:t>
            </w:r>
            <w:r w:rsidRPr="00DE47C1">
              <w:rPr>
                <w:rStyle w:val="Hyperlink"/>
                <w:noProof/>
              </w:rPr>
              <w:t>contributory</w:t>
            </w:r>
            <w:r w:rsidRPr="00DE47C1">
              <w:rPr>
                <w:rStyle w:val="Hyperlink"/>
                <w:noProof/>
                <w:spacing w:val="-8"/>
              </w:rPr>
              <w:t xml:space="preserve"> </w:t>
            </w:r>
            <w:r w:rsidRPr="00DE47C1">
              <w:rPr>
                <w:rStyle w:val="Hyperlink"/>
                <w:noProof/>
              </w:rPr>
              <w:t>benefits):</w:t>
            </w:r>
            <w:r w:rsidRPr="00DE47C1">
              <w:rPr>
                <w:rStyle w:val="Hyperlink"/>
                <w:noProof/>
                <w:spacing w:val="-5"/>
              </w:rPr>
              <w:t xml:space="preserve"> </w:t>
            </w:r>
            <w:r w:rsidRPr="00DE47C1">
              <w:rPr>
                <w:rStyle w:val="Hyperlink"/>
                <w:noProof/>
                <w:spacing w:val="-2"/>
              </w:rPr>
              <w:t>pensioners</w:t>
            </w:r>
            <w:r>
              <w:rPr>
                <w:noProof/>
                <w:webHidden/>
              </w:rPr>
              <w:tab/>
            </w:r>
            <w:r>
              <w:rPr>
                <w:noProof/>
                <w:webHidden/>
              </w:rPr>
              <w:fldChar w:fldCharType="begin"/>
            </w:r>
            <w:r>
              <w:rPr>
                <w:noProof/>
                <w:webHidden/>
              </w:rPr>
              <w:instrText xml:space="preserve"> PAGEREF _Toc190696260 \h </w:instrText>
            </w:r>
            <w:r>
              <w:rPr>
                <w:noProof/>
                <w:webHidden/>
              </w:rPr>
            </w:r>
            <w:r>
              <w:rPr>
                <w:noProof/>
                <w:webHidden/>
              </w:rPr>
              <w:fldChar w:fldCharType="separate"/>
            </w:r>
            <w:r>
              <w:rPr>
                <w:noProof/>
                <w:webHidden/>
              </w:rPr>
              <w:t>103</w:t>
            </w:r>
            <w:r>
              <w:rPr>
                <w:noProof/>
                <w:webHidden/>
              </w:rPr>
              <w:fldChar w:fldCharType="end"/>
            </w:r>
          </w:hyperlink>
        </w:p>
        <w:p w14:paraId="58D16C31" w14:textId="0CFB3D45" w:rsidR="00881C6C" w:rsidRDefault="00881C6C">
          <w:pPr>
            <w:pStyle w:val="TOC3"/>
            <w:tabs>
              <w:tab w:val="right" w:leader="dot" w:pos="10310"/>
            </w:tabs>
            <w:rPr>
              <w:rFonts w:asciiTheme="minorHAnsi" w:eastAsiaTheme="minorEastAsia" w:hAnsiTheme="minorHAnsi" w:cstheme="minorBidi"/>
              <w:noProof/>
              <w:kern w:val="2"/>
              <w:sz w:val="24"/>
              <w:szCs w:val="24"/>
              <w:lang w:val="en-GB" w:eastAsia="en-GB"/>
              <w14:ligatures w14:val="standardContextual"/>
            </w:rPr>
          </w:pPr>
          <w:hyperlink w:anchor="_Toc190696261" w:history="1">
            <w:r w:rsidRPr="00DE47C1">
              <w:rPr>
                <w:rStyle w:val="Hyperlink"/>
                <w:noProof/>
              </w:rPr>
              <w:t>Amount</w:t>
            </w:r>
            <w:r w:rsidRPr="00DE47C1">
              <w:rPr>
                <w:rStyle w:val="Hyperlink"/>
                <w:noProof/>
                <w:spacing w:val="-6"/>
              </w:rPr>
              <w:t xml:space="preserve"> </w:t>
            </w:r>
            <w:r w:rsidRPr="00DE47C1">
              <w:rPr>
                <w:rStyle w:val="Hyperlink"/>
                <w:noProof/>
              </w:rPr>
              <w:t>of</w:t>
            </w:r>
            <w:r w:rsidRPr="00DE47C1">
              <w:rPr>
                <w:rStyle w:val="Hyperlink"/>
                <w:noProof/>
                <w:spacing w:val="-3"/>
              </w:rPr>
              <w:t xml:space="preserve"> </w:t>
            </w:r>
            <w:r w:rsidRPr="00DE47C1">
              <w:rPr>
                <w:rStyle w:val="Hyperlink"/>
                <w:noProof/>
              </w:rPr>
              <w:t>extended</w:t>
            </w:r>
            <w:r w:rsidRPr="00DE47C1">
              <w:rPr>
                <w:rStyle w:val="Hyperlink"/>
                <w:noProof/>
                <w:spacing w:val="-7"/>
              </w:rPr>
              <w:t xml:space="preserve"> </w:t>
            </w:r>
            <w:r w:rsidRPr="00DE47C1">
              <w:rPr>
                <w:rStyle w:val="Hyperlink"/>
                <w:noProof/>
              </w:rPr>
              <w:t>reduction</w:t>
            </w:r>
            <w:r w:rsidRPr="00DE47C1">
              <w:rPr>
                <w:rStyle w:val="Hyperlink"/>
                <w:noProof/>
                <w:spacing w:val="-7"/>
              </w:rPr>
              <w:t xml:space="preserve"> </w:t>
            </w:r>
            <w:r w:rsidRPr="00DE47C1">
              <w:rPr>
                <w:rStyle w:val="Hyperlink"/>
                <w:noProof/>
              </w:rPr>
              <w:t>(qualifying</w:t>
            </w:r>
            <w:r w:rsidRPr="00DE47C1">
              <w:rPr>
                <w:rStyle w:val="Hyperlink"/>
                <w:noProof/>
                <w:spacing w:val="-5"/>
              </w:rPr>
              <w:t xml:space="preserve"> </w:t>
            </w:r>
            <w:r w:rsidRPr="00DE47C1">
              <w:rPr>
                <w:rStyle w:val="Hyperlink"/>
                <w:noProof/>
              </w:rPr>
              <w:t>contributory</w:t>
            </w:r>
            <w:r w:rsidRPr="00DE47C1">
              <w:rPr>
                <w:rStyle w:val="Hyperlink"/>
                <w:noProof/>
                <w:spacing w:val="-8"/>
              </w:rPr>
              <w:t xml:space="preserve"> </w:t>
            </w:r>
            <w:r w:rsidRPr="00DE47C1">
              <w:rPr>
                <w:rStyle w:val="Hyperlink"/>
                <w:noProof/>
              </w:rPr>
              <w:t>benefits):</w:t>
            </w:r>
            <w:r w:rsidRPr="00DE47C1">
              <w:rPr>
                <w:rStyle w:val="Hyperlink"/>
                <w:noProof/>
                <w:spacing w:val="-6"/>
              </w:rPr>
              <w:t xml:space="preserve"> </w:t>
            </w:r>
            <w:r w:rsidRPr="00DE47C1">
              <w:rPr>
                <w:rStyle w:val="Hyperlink"/>
                <w:noProof/>
                <w:spacing w:val="-2"/>
              </w:rPr>
              <w:t>pensioners</w:t>
            </w:r>
            <w:r>
              <w:rPr>
                <w:noProof/>
                <w:webHidden/>
              </w:rPr>
              <w:tab/>
            </w:r>
            <w:r>
              <w:rPr>
                <w:noProof/>
                <w:webHidden/>
              </w:rPr>
              <w:fldChar w:fldCharType="begin"/>
            </w:r>
            <w:r>
              <w:rPr>
                <w:noProof/>
                <w:webHidden/>
              </w:rPr>
              <w:instrText xml:space="preserve"> PAGEREF _Toc190696261 \h </w:instrText>
            </w:r>
            <w:r>
              <w:rPr>
                <w:noProof/>
                <w:webHidden/>
              </w:rPr>
            </w:r>
            <w:r>
              <w:rPr>
                <w:noProof/>
                <w:webHidden/>
              </w:rPr>
              <w:fldChar w:fldCharType="separate"/>
            </w:r>
            <w:r>
              <w:rPr>
                <w:noProof/>
                <w:webHidden/>
              </w:rPr>
              <w:t>103</w:t>
            </w:r>
            <w:r>
              <w:rPr>
                <w:noProof/>
                <w:webHidden/>
              </w:rPr>
              <w:fldChar w:fldCharType="end"/>
            </w:r>
          </w:hyperlink>
        </w:p>
        <w:p w14:paraId="753073A2" w14:textId="2D469AB3" w:rsidR="00881C6C" w:rsidRDefault="00881C6C">
          <w:pPr>
            <w:pStyle w:val="TOC3"/>
            <w:tabs>
              <w:tab w:val="right" w:leader="dot" w:pos="10310"/>
            </w:tabs>
            <w:rPr>
              <w:rFonts w:asciiTheme="minorHAnsi" w:eastAsiaTheme="minorEastAsia" w:hAnsiTheme="minorHAnsi" w:cstheme="minorBidi"/>
              <w:noProof/>
              <w:kern w:val="2"/>
              <w:sz w:val="24"/>
              <w:szCs w:val="24"/>
              <w:lang w:val="en-GB" w:eastAsia="en-GB"/>
              <w14:ligatures w14:val="standardContextual"/>
            </w:rPr>
          </w:pPr>
          <w:hyperlink w:anchor="_Toc190696262" w:history="1">
            <w:r w:rsidRPr="00DE47C1">
              <w:rPr>
                <w:rStyle w:val="Hyperlink"/>
                <w:noProof/>
              </w:rPr>
              <w:t>Extended</w:t>
            </w:r>
            <w:r w:rsidRPr="00DE47C1">
              <w:rPr>
                <w:rStyle w:val="Hyperlink"/>
                <w:noProof/>
                <w:spacing w:val="-9"/>
              </w:rPr>
              <w:t xml:space="preserve"> </w:t>
            </w:r>
            <w:r w:rsidRPr="00DE47C1">
              <w:rPr>
                <w:rStyle w:val="Hyperlink"/>
                <w:noProof/>
              </w:rPr>
              <w:t>reductions</w:t>
            </w:r>
            <w:r w:rsidRPr="00DE47C1">
              <w:rPr>
                <w:rStyle w:val="Hyperlink"/>
                <w:noProof/>
                <w:spacing w:val="-9"/>
              </w:rPr>
              <w:t xml:space="preserve"> </w:t>
            </w:r>
            <w:r w:rsidRPr="00DE47C1">
              <w:rPr>
                <w:rStyle w:val="Hyperlink"/>
                <w:noProof/>
              </w:rPr>
              <w:t>(qualifying</w:t>
            </w:r>
            <w:r w:rsidRPr="00DE47C1">
              <w:rPr>
                <w:rStyle w:val="Hyperlink"/>
                <w:noProof/>
                <w:spacing w:val="-7"/>
              </w:rPr>
              <w:t xml:space="preserve"> </w:t>
            </w:r>
            <w:r w:rsidRPr="00DE47C1">
              <w:rPr>
                <w:rStyle w:val="Hyperlink"/>
                <w:noProof/>
              </w:rPr>
              <w:t>contributory</w:t>
            </w:r>
            <w:r w:rsidRPr="00DE47C1">
              <w:rPr>
                <w:rStyle w:val="Hyperlink"/>
                <w:noProof/>
                <w:spacing w:val="-9"/>
              </w:rPr>
              <w:t xml:space="preserve"> </w:t>
            </w:r>
            <w:r w:rsidRPr="00DE47C1">
              <w:rPr>
                <w:rStyle w:val="Hyperlink"/>
                <w:noProof/>
              </w:rPr>
              <w:t>benefits)—movers:</w:t>
            </w:r>
            <w:r w:rsidRPr="00DE47C1">
              <w:rPr>
                <w:rStyle w:val="Hyperlink"/>
                <w:noProof/>
                <w:spacing w:val="-5"/>
              </w:rPr>
              <w:t xml:space="preserve"> </w:t>
            </w:r>
            <w:r w:rsidRPr="00DE47C1">
              <w:rPr>
                <w:rStyle w:val="Hyperlink"/>
                <w:noProof/>
                <w:spacing w:val="-2"/>
              </w:rPr>
              <w:t>pensioners</w:t>
            </w:r>
            <w:r>
              <w:rPr>
                <w:noProof/>
                <w:webHidden/>
              </w:rPr>
              <w:tab/>
            </w:r>
            <w:r>
              <w:rPr>
                <w:noProof/>
                <w:webHidden/>
              </w:rPr>
              <w:fldChar w:fldCharType="begin"/>
            </w:r>
            <w:r>
              <w:rPr>
                <w:noProof/>
                <w:webHidden/>
              </w:rPr>
              <w:instrText xml:space="preserve"> PAGEREF _Toc190696262 \h </w:instrText>
            </w:r>
            <w:r>
              <w:rPr>
                <w:noProof/>
                <w:webHidden/>
              </w:rPr>
            </w:r>
            <w:r>
              <w:rPr>
                <w:noProof/>
                <w:webHidden/>
              </w:rPr>
              <w:fldChar w:fldCharType="separate"/>
            </w:r>
            <w:r>
              <w:rPr>
                <w:noProof/>
                <w:webHidden/>
              </w:rPr>
              <w:t>104</w:t>
            </w:r>
            <w:r>
              <w:rPr>
                <w:noProof/>
                <w:webHidden/>
              </w:rPr>
              <w:fldChar w:fldCharType="end"/>
            </w:r>
          </w:hyperlink>
        </w:p>
        <w:p w14:paraId="5ED0F3E7" w14:textId="4ECCE391" w:rsidR="00881C6C" w:rsidRDefault="00881C6C">
          <w:pPr>
            <w:pStyle w:val="TOC3"/>
            <w:tabs>
              <w:tab w:val="right" w:leader="dot" w:pos="10310"/>
            </w:tabs>
            <w:rPr>
              <w:rFonts w:asciiTheme="minorHAnsi" w:eastAsiaTheme="minorEastAsia" w:hAnsiTheme="minorHAnsi" w:cstheme="minorBidi"/>
              <w:noProof/>
              <w:kern w:val="2"/>
              <w:sz w:val="24"/>
              <w:szCs w:val="24"/>
              <w:lang w:val="en-GB" w:eastAsia="en-GB"/>
              <w14:ligatures w14:val="standardContextual"/>
            </w:rPr>
          </w:pPr>
          <w:hyperlink w:anchor="_Toc190696263" w:history="1">
            <w:r w:rsidRPr="00DE47C1">
              <w:rPr>
                <w:rStyle w:val="Hyperlink"/>
                <w:noProof/>
              </w:rPr>
              <w:t>Relationship</w:t>
            </w:r>
            <w:r w:rsidRPr="00DE47C1">
              <w:rPr>
                <w:rStyle w:val="Hyperlink"/>
                <w:noProof/>
                <w:spacing w:val="-4"/>
              </w:rPr>
              <w:t xml:space="preserve"> </w:t>
            </w:r>
            <w:r w:rsidRPr="00DE47C1">
              <w:rPr>
                <w:rStyle w:val="Hyperlink"/>
                <w:noProof/>
              </w:rPr>
              <w:t>between</w:t>
            </w:r>
            <w:r w:rsidRPr="00DE47C1">
              <w:rPr>
                <w:rStyle w:val="Hyperlink"/>
                <w:noProof/>
                <w:spacing w:val="-4"/>
              </w:rPr>
              <w:t xml:space="preserve"> </w:t>
            </w:r>
            <w:r w:rsidRPr="00DE47C1">
              <w:rPr>
                <w:rStyle w:val="Hyperlink"/>
                <w:noProof/>
              </w:rPr>
              <w:t>extended</w:t>
            </w:r>
            <w:r w:rsidRPr="00DE47C1">
              <w:rPr>
                <w:rStyle w:val="Hyperlink"/>
                <w:noProof/>
                <w:spacing w:val="-4"/>
              </w:rPr>
              <w:t xml:space="preserve"> </w:t>
            </w:r>
            <w:r w:rsidRPr="00DE47C1">
              <w:rPr>
                <w:rStyle w:val="Hyperlink"/>
                <w:noProof/>
              </w:rPr>
              <w:t>reduction</w:t>
            </w:r>
            <w:r w:rsidRPr="00DE47C1">
              <w:rPr>
                <w:rStyle w:val="Hyperlink"/>
                <w:noProof/>
                <w:spacing w:val="-7"/>
              </w:rPr>
              <w:t xml:space="preserve"> </w:t>
            </w:r>
            <w:r w:rsidRPr="00DE47C1">
              <w:rPr>
                <w:rStyle w:val="Hyperlink"/>
                <w:noProof/>
              </w:rPr>
              <w:t>(qualifying</w:t>
            </w:r>
            <w:r w:rsidRPr="00DE47C1">
              <w:rPr>
                <w:rStyle w:val="Hyperlink"/>
                <w:noProof/>
                <w:spacing w:val="-4"/>
              </w:rPr>
              <w:t xml:space="preserve"> </w:t>
            </w:r>
            <w:r w:rsidRPr="00DE47C1">
              <w:rPr>
                <w:rStyle w:val="Hyperlink"/>
                <w:noProof/>
              </w:rPr>
              <w:t>contributory</w:t>
            </w:r>
            <w:r w:rsidRPr="00DE47C1">
              <w:rPr>
                <w:rStyle w:val="Hyperlink"/>
                <w:noProof/>
                <w:spacing w:val="-8"/>
              </w:rPr>
              <w:t xml:space="preserve"> </w:t>
            </w:r>
            <w:r w:rsidRPr="00DE47C1">
              <w:rPr>
                <w:rStyle w:val="Hyperlink"/>
                <w:noProof/>
              </w:rPr>
              <w:t>benefits)</w:t>
            </w:r>
            <w:r w:rsidRPr="00DE47C1">
              <w:rPr>
                <w:rStyle w:val="Hyperlink"/>
                <w:noProof/>
                <w:spacing w:val="-6"/>
              </w:rPr>
              <w:t xml:space="preserve"> </w:t>
            </w:r>
            <w:r w:rsidRPr="00DE47C1">
              <w:rPr>
                <w:rStyle w:val="Hyperlink"/>
                <w:noProof/>
              </w:rPr>
              <w:t>and entitlement to a reduction by virtue of classes A or C</w:t>
            </w:r>
            <w:r>
              <w:rPr>
                <w:noProof/>
                <w:webHidden/>
              </w:rPr>
              <w:tab/>
            </w:r>
            <w:r>
              <w:rPr>
                <w:noProof/>
                <w:webHidden/>
              </w:rPr>
              <w:fldChar w:fldCharType="begin"/>
            </w:r>
            <w:r>
              <w:rPr>
                <w:noProof/>
                <w:webHidden/>
              </w:rPr>
              <w:instrText xml:space="preserve"> PAGEREF _Toc190696263 \h </w:instrText>
            </w:r>
            <w:r>
              <w:rPr>
                <w:noProof/>
                <w:webHidden/>
              </w:rPr>
            </w:r>
            <w:r>
              <w:rPr>
                <w:noProof/>
                <w:webHidden/>
              </w:rPr>
              <w:fldChar w:fldCharType="separate"/>
            </w:r>
            <w:r>
              <w:rPr>
                <w:noProof/>
                <w:webHidden/>
              </w:rPr>
              <w:t>104</w:t>
            </w:r>
            <w:r>
              <w:rPr>
                <w:noProof/>
                <w:webHidden/>
              </w:rPr>
              <w:fldChar w:fldCharType="end"/>
            </w:r>
          </w:hyperlink>
        </w:p>
        <w:p w14:paraId="1129CE0C" w14:textId="4A8D1032" w:rsidR="00881C6C" w:rsidRDefault="00881C6C">
          <w:pPr>
            <w:pStyle w:val="TOC3"/>
            <w:tabs>
              <w:tab w:val="right" w:leader="dot" w:pos="10310"/>
            </w:tabs>
            <w:rPr>
              <w:rFonts w:asciiTheme="minorHAnsi" w:eastAsiaTheme="minorEastAsia" w:hAnsiTheme="minorHAnsi" w:cstheme="minorBidi"/>
              <w:noProof/>
              <w:kern w:val="2"/>
              <w:sz w:val="24"/>
              <w:szCs w:val="24"/>
              <w:lang w:val="en-GB" w:eastAsia="en-GB"/>
              <w14:ligatures w14:val="standardContextual"/>
            </w:rPr>
          </w:pPr>
          <w:hyperlink w:anchor="_Toc190696264" w:history="1">
            <w:r w:rsidRPr="00DE47C1">
              <w:rPr>
                <w:rStyle w:val="Hyperlink"/>
                <w:noProof/>
              </w:rPr>
              <w:t>Continuing</w:t>
            </w:r>
            <w:r w:rsidRPr="00DE47C1">
              <w:rPr>
                <w:rStyle w:val="Hyperlink"/>
                <w:noProof/>
                <w:spacing w:val="-9"/>
              </w:rPr>
              <w:t xml:space="preserve"> </w:t>
            </w:r>
            <w:r w:rsidRPr="00DE47C1">
              <w:rPr>
                <w:rStyle w:val="Hyperlink"/>
                <w:noProof/>
              </w:rPr>
              <w:t>reductions</w:t>
            </w:r>
            <w:r w:rsidRPr="00DE47C1">
              <w:rPr>
                <w:rStyle w:val="Hyperlink"/>
                <w:noProof/>
                <w:spacing w:val="-8"/>
              </w:rPr>
              <w:t xml:space="preserve"> </w:t>
            </w:r>
            <w:r w:rsidRPr="00DE47C1">
              <w:rPr>
                <w:rStyle w:val="Hyperlink"/>
                <w:noProof/>
              </w:rPr>
              <w:t>where</w:t>
            </w:r>
            <w:r w:rsidRPr="00DE47C1">
              <w:rPr>
                <w:rStyle w:val="Hyperlink"/>
                <w:noProof/>
                <w:spacing w:val="-6"/>
              </w:rPr>
              <w:t xml:space="preserve"> </w:t>
            </w:r>
            <w:r w:rsidRPr="00DE47C1">
              <w:rPr>
                <w:rStyle w:val="Hyperlink"/>
                <w:noProof/>
              </w:rPr>
              <w:t>state</w:t>
            </w:r>
            <w:r w:rsidRPr="00DE47C1">
              <w:rPr>
                <w:rStyle w:val="Hyperlink"/>
                <w:noProof/>
                <w:spacing w:val="-3"/>
              </w:rPr>
              <w:t xml:space="preserve"> </w:t>
            </w:r>
            <w:r w:rsidRPr="00DE47C1">
              <w:rPr>
                <w:rStyle w:val="Hyperlink"/>
                <w:noProof/>
              </w:rPr>
              <w:t>pension</w:t>
            </w:r>
            <w:r w:rsidRPr="00DE47C1">
              <w:rPr>
                <w:rStyle w:val="Hyperlink"/>
                <w:noProof/>
                <w:spacing w:val="-4"/>
              </w:rPr>
              <w:t xml:space="preserve"> </w:t>
            </w:r>
            <w:r w:rsidRPr="00DE47C1">
              <w:rPr>
                <w:rStyle w:val="Hyperlink"/>
                <w:noProof/>
              </w:rPr>
              <w:t>credit</w:t>
            </w:r>
            <w:r w:rsidRPr="00DE47C1">
              <w:rPr>
                <w:rStyle w:val="Hyperlink"/>
                <w:noProof/>
                <w:spacing w:val="-5"/>
              </w:rPr>
              <w:t xml:space="preserve"> </w:t>
            </w:r>
            <w:r w:rsidRPr="00DE47C1">
              <w:rPr>
                <w:rStyle w:val="Hyperlink"/>
                <w:noProof/>
              </w:rPr>
              <w:t>claimed:</w:t>
            </w:r>
            <w:r w:rsidRPr="00DE47C1">
              <w:rPr>
                <w:rStyle w:val="Hyperlink"/>
                <w:noProof/>
                <w:spacing w:val="-2"/>
              </w:rPr>
              <w:t xml:space="preserve"> pensioners</w:t>
            </w:r>
            <w:r>
              <w:rPr>
                <w:noProof/>
                <w:webHidden/>
              </w:rPr>
              <w:tab/>
            </w:r>
            <w:r>
              <w:rPr>
                <w:noProof/>
                <w:webHidden/>
              </w:rPr>
              <w:fldChar w:fldCharType="begin"/>
            </w:r>
            <w:r>
              <w:rPr>
                <w:noProof/>
                <w:webHidden/>
              </w:rPr>
              <w:instrText xml:space="preserve"> PAGEREF _Toc190696264 \h </w:instrText>
            </w:r>
            <w:r>
              <w:rPr>
                <w:noProof/>
                <w:webHidden/>
              </w:rPr>
            </w:r>
            <w:r>
              <w:rPr>
                <w:noProof/>
                <w:webHidden/>
              </w:rPr>
              <w:fldChar w:fldCharType="separate"/>
            </w:r>
            <w:r>
              <w:rPr>
                <w:noProof/>
                <w:webHidden/>
              </w:rPr>
              <w:t>105</w:t>
            </w:r>
            <w:r>
              <w:rPr>
                <w:noProof/>
                <w:webHidden/>
              </w:rPr>
              <w:fldChar w:fldCharType="end"/>
            </w:r>
          </w:hyperlink>
        </w:p>
        <w:p w14:paraId="0BD24FC5" w14:textId="22443D10" w:rsidR="00881C6C" w:rsidRDefault="00881C6C">
          <w:pPr>
            <w:pStyle w:val="TOC3"/>
            <w:tabs>
              <w:tab w:val="right" w:leader="dot" w:pos="10310"/>
            </w:tabs>
            <w:rPr>
              <w:rFonts w:asciiTheme="minorHAnsi" w:eastAsiaTheme="minorEastAsia" w:hAnsiTheme="minorHAnsi" w:cstheme="minorBidi"/>
              <w:noProof/>
              <w:kern w:val="2"/>
              <w:sz w:val="24"/>
              <w:szCs w:val="24"/>
              <w:lang w:val="en-GB" w:eastAsia="en-GB"/>
              <w14:ligatures w14:val="standardContextual"/>
            </w:rPr>
          </w:pPr>
          <w:hyperlink w:anchor="_Toc190696265" w:history="1">
            <w:r w:rsidRPr="00DE47C1">
              <w:rPr>
                <w:rStyle w:val="Hyperlink"/>
                <w:noProof/>
              </w:rPr>
              <w:t>Extended</w:t>
            </w:r>
            <w:r w:rsidRPr="00DE47C1">
              <w:rPr>
                <w:rStyle w:val="Hyperlink"/>
                <w:noProof/>
                <w:spacing w:val="-5"/>
              </w:rPr>
              <w:t xml:space="preserve"> </w:t>
            </w:r>
            <w:r w:rsidRPr="00DE47C1">
              <w:rPr>
                <w:rStyle w:val="Hyperlink"/>
                <w:noProof/>
              </w:rPr>
              <w:t>reductions:</w:t>
            </w:r>
            <w:r w:rsidRPr="00DE47C1">
              <w:rPr>
                <w:rStyle w:val="Hyperlink"/>
                <w:noProof/>
                <w:spacing w:val="-2"/>
              </w:rPr>
              <w:t xml:space="preserve"> </w:t>
            </w:r>
            <w:r w:rsidRPr="00DE47C1">
              <w:rPr>
                <w:rStyle w:val="Hyperlink"/>
                <w:noProof/>
              </w:rPr>
              <w:t>working-age applicants</w:t>
            </w:r>
            <w:r>
              <w:rPr>
                <w:noProof/>
                <w:webHidden/>
              </w:rPr>
              <w:tab/>
            </w:r>
            <w:r>
              <w:rPr>
                <w:noProof/>
                <w:webHidden/>
              </w:rPr>
              <w:fldChar w:fldCharType="begin"/>
            </w:r>
            <w:r>
              <w:rPr>
                <w:noProof/>
                <w:webHidden/>
              </w:rPr>
              <w:instrText xml:space="preserve"> PAGEREF _Toc190696265 \h </w:instrText>
            </w:r>
            <w:r>
              <w:rPr>
                <w:noProof/>
                <w:webHidden/>
              </w:rPr>
            </w:r>
            <w:r>
              <w:rPr>
                <w:noProof/>
                <w:webHidden/>
              </w:rPr>
              <w:fldChar w:fldCharType="separate"/>
            </w:r>
            <w:r>
              <w:rPr>
                <w:noProof/>
                <w:webHidden/>
              </w:rPr>
              <w:t>106</w:t>
            </w:r>
            <w:r>
              <w:rPr>
                <w:noProof/>
                <w:webHidden/>
              </w:rPr>
              <w:fldChar w:fldCharType="end"/>
            </w:r>
          </w:hyperlink>
        </w:p>
        <w:p w14:paraId="1E4AEEE4" w14:textId="61B841E4" w:rsidR="00881C6C" w:rsidRDefault="00881C6C">
          <w:pPr>
            <w:pStyle w:val="TOC3"/>
            <w:tabs>
              <w:tab w:val="right" w:leader="dot" w:pos="10310"/>
            </w:tabs>
            <w:rPr>
              <w:rFonts w:asciiTheme="minorHAnsi" w:eastAsiaTheme="minorEastAsia" w:hAnsiTheme="minorHAnsi" w:cstheme="minorBidi"/>
              <w:noProof/>
              <w:kern w:val="2"/>
              <w:sz w:val="24"/>
              <w:szCs w:val="24"/>
              <w:lang w:val="en-GB" w:eastAsia="en-GB"/>
              <w14:ligatures w14:val="standardContextual"/>
            </w:rPr>
          </w:pPr>
          <w:hyperlink w:anchor="_Toc190696266" w:history="1">
            <w:r w:rsidRPr="00DE47C1">
              <w:rPr>
                <w:rStyle w:val="Hyperlink"/>
                <w:noProof/>
              </w:rPr>
              <w:t>Extended</w:t>
            </w:r>
            <w:r w:rsidRPr="00DE47C1">
              <w:rPr>
                <w:rStyle w:val="Hyperlink"/>
                <w:noProof/>
                <w:spacing w:val="-5"/>
              </w:rPr>
              <w:t xml:space="preserve"> </w:t>
            </w:r>
            <w:r w:rsidRPr="00DE47C1">
              <w:rPr>
                <w:rStyle w:val="Hyperlink"/>
                <w:noProof/>
              </w:rPr>
              <w:t>reductions:</w:t>
            </w:r>
            <w:r w:rsidRPr="00DE47C1">
              <w:rPr>
                <w:rStyle w:val="Hyperlink"/>
                <w:noProof/>
                <w:spacing w:val="-2"/>
              </w:rPr>
              <w:t xml:space="preserve"> </w:t>
            </w:r>
            <w:r w:rsidRPr="00DE47C1">
              <w:rPr>
                <w:rStyle w:val="Hyperlink"/>
                <w:noProof/>
              </w:rPr>
              <w:t>working-age applicants</w:t>
            </w:r>
            <w:r>
              <w:rPr>
                <w:noProof/>
                <w:webHidden/>
              </w:rPr>
              <w:tab/>
            </w:r>
            <w:r>
              <w:rPr>
                <w:noProof/>
                <w:webHidden/>
              </w:rPr>
              <w:fldChar w:fldCharType="begin"/>
            </w:r>
            <w:r>
              <w:rPr>
                <w:noProof/>
                <w:webHidden/>
              </w:rPr>
              <w:instrText xml:space="preserve"> PAGEREF _Toc190696266 \h </w:instrText>
            </w:r>
            <w:r>
              <w:rPr>
                <w:noProof/>
                <w:webHidden/>
              </w:rPr>
            </w:r>
            <w:r>
              <w:rPr>
                <w:noProof/>
                <w:webHidden/>
              </w:rPr>
              <w:fldChar w:fldCharType="separate"/>
            </w:r>
            <w:r>
              <w:rPr>
                <w:noProof/>
                <w:webHidden/>
              </w:rPr>
              <w:t>106</w:t>
            </w:r>
            <w:r>
              <w:rPr>
                <w:noProof/>
                <w:webHidden/>
              </w:rPr>
              <w:fldChar w:fldCharType="end"/>
            </w:r>
          </w:hyperlink>
        </w:p>
        <w:p w14:paraId="3BBB6EC1" w14:textId="1EF69AAB" w:rsidR="00881C6C" w:rsidRDefault="00881C6C">
          <w:pPr>
            <w:pStyle w:val="TOC3"/>
            <w:tabs>
              <w:tab w:val="right" w:leader="dot" w:pos="10310"/>
            </w:tabs>
            <w:rPr>
              <w:rFonts w:asciiTheme="minorHAnsi" w:eastAsiaTheme="minorEastAsia" w:hAnsiTheme="minorHAnsi" w:cstheme="minorBidi"/>
              <w:noProof/>
              <w:kern w:val="2"/>
              <w:sz w:val="24"/>
              <w:szCs w:val="24"/>
              <w:lang w:val="en-GB" w:eastAsia="en-GB"/>
              <w14:ligatures w14:val="standardContextual"/>
            </w:rPr>
          </w:pPr>
          <w:hyperlink w:anchor="_Toc190696267" w:history="1">
            <w:r w:rsidRPr="00DE47C1">
              <w:rPr>
                <w:rStyle w:val="Hyperlink"/>
                <w:noProof/>
              </w:rPr>
              <w:t>Duration</w:t>
            </w:r>
            <w:r w:rsidRPr="00DE47C1">
              <w:rPr>
                <w:rStyle w:val="Hyperlink"/>
                <w:noProof/>
                <w:spacing w:val="-8"/>
              </w:rPr>
              <w:t xml:space="preserve"> </w:t>
            </w:r>
            <w:r w:rsidRPr="00DE47C1">
              <w:rPr>
                <w:rStyle w:val="Hyperlink"/>
                <w:noProof/>
              </w:rPr>
              <w:t>of</w:t>
            </w:r>
            <w:r w:rsidRPr="00DE47C1">
              <w:rPr>
                <w:rStyle w:val="Hyperlink"/>
                <w:noProof/>
                <w:spacing w:val="-4"/>
              </w:rPr>
              <w:t xml:space="preserve"> </w:t>
            </w:r>
            <w:r w:rsidRPr="00DE47C1">
              <w:rPr>
                <w:rStyle w:val="Hyperlink"/>
                <w:noProof/>
              </w:rPr>
              <w:t>extended</w:t>
            </w:r>
            <w:r w:rsidRPr="00DE47C1">
              <w:rPr>
                <w:rStyle w:val="Hyperlink"/>
                <w:noProof/>
                <w:spacing w:val="-5"/>
              </w:rPr>
              <w:t xml:space="preserve"> </w:t>
            </w:r>
            <w:r w:rsidRPr="00DE47C1">
              <w:rPr>
                <w:rStyle w:val="Hyperlink"/>
                <w:noProof/>
              </w:rPr>
              <w:t>reduction</w:t>
            </w:r>
            <w:r w:rsidRPr="00DE47C1">
              <w:rPr>
                <w:rStyle w:val="Hyperlink"/>
                <w:noProof/>
                <w:spacing w:val="-5"/>
              </w:rPr>
              <w:t xml:space="preserve"> </w:t>
            </w:r>
            <w:r w:rsidRPr="00DE47C1">
              <w:rPr>
                <w:rStyle w:val="Hyperlink"/>
                <w:noProof/>
              </w:rPr>
              <w:t>period:</w:t>
            </w:r>
            <w:r w:rsidRPr="00DE47C1">
              <w:rPr>
                <w:rStyle w:val="Hyperlink"/>
                <w:noProof/>
                <w:spacing w:val="-1"/>
              </w:rPr>
              <w:t xml:space="preserve"> </w:t>
            </w:r>
            <w:r w:rsidRPr="00DE47C1">
              <w:rPr>
                <w:rStyle w:val="Hyperlink"/>
                <w:noProof/>
              </w:rPr>
              <w:t>working-age applicants</w:t>
            </w:r>
            <w:r>
              <w:rPr>
                <w:noProof/>
                <w:webHidden/>
              </w:rPr>
              <w:tab/>
            </w:r>
            <w:r>
              <w:rPr>
                <w:noProof/>
                <w:webHidden/>
              </w:rPr>
              <w:fldChar w:fldCharType="begin"/>
            </w:r>
            <w:r>
              <w:rPr>
                <w:noProof/>
                <w:webHidden/>
              </w:rPr>
              <w:instrText xml:space="preserve"> PAGEREF _Toc190696267 \h </w:instrText>
            </w:r>
            <w:r>
              <w:rPr>
                <w:noProof/>
                <w:webHidden/>
              </w:rPr>
            </w:r>
            <w:r>
              <w:rPr>
                <w:noProof/>
                <w:webHidden/>
              </w:rPr>
              <w:fldChar w:fldCharType="separate"/>
            </w:r>
            <w:r>
              <w:rPr>
                <w:noProof/>
                <w:webHidden/>
              </w:rPr>
              <w:t>107</w:t>
            </w:r>
            <w:r>
              <w:rPr>
                <w:noProof/>
                <w:webHidden/>
              </w:rPr>
              <w:fldChar w:fldCharType="end"/>
            </w:r>
          </w:hyperlink>
        </w:p>
        <w:p w14:paraId="2094B85C" w14:textId="2EA98E93" w:rsidR="00881C6C" w:rsidRDefault="00881C6C">
          <w:pPr>
            <w:pStyle w:val="TOC3"/>
            <w:tabs>
              <w:tab w:val="right" w:leader="dot" w:pos="10310"/>
            </w:tabs>
            <w:rPr>
              <w:rFonts w:asciiTheme="minorHAnsi" w:eastAsiaTheme="minorEastAsia" w:hAnsiTheme="minorHAnsi" w:cstheme="minorBidi"/>
              <w:noProof/>
              <w:kern w:val="2"/>
              <w:sz w:val="24"/>
              <w:szCs w:val="24"/>
              <w:lang w:val="en-GB" w:eastAsia="en-GB"/>
              <w14:ligatures w14:val="standardContextual"/>
            </w:rPr>
          </w:pPr>
          <w:hyperlink w:anchor="_Toc190696268" w:history="1">
            <w:r w:rsidRPr="00DE47C1">
              <w:rPr>
                <w:rStyle w:val="Hyperlink"/>
                <w:noProof/>
              </w:rPr>
              <w:t>Amount</w:t>
            </w:r>
            <w:r w:rsidRPr="00DE47C1">
              <w:rPr>
                <w:rStyle w:val="Hyperlink"/>
                <w:noProof/>
                <w:spacing w:val="-4"/>
              </w:rPr>
              <w:t xml:space="preserve"> </w:t>
            </w:r>
            <w:r w:rsidRPr="00DE47C1">
              <w:rPr>
                <w:rStyle w:val="Hyperlink"/>
                <w:noProof/>
              </w:rPr>
              <w:t>of</w:t>
            </w:r>
            <w:r w:rsidRPr="00DE47C1">
              <w:rPr>
                <w:rStyle w:val="Hyperlink"/>
                <w:noProof/>
                <w:spacing w:val="-1"/>
              </w:rPr>
              <w:t xml:space="preserve"> </w:t>
            </w:r>
            <w:r w:rsidRPr="00DE47C1">
              <w:rPr>
                <w:rStyle w:val="Hyperlink"/>
                <w:noProof/>
              </w:rPr>
              <w:t>extended</w:t>
            </w:r>
            <w:r w:rsidRPr="00DE47C1">
              <w:rPr>
                <w:rStyle w:val="Hyperlink"/>
                <w:noProof/>
                <w:spacing w:val="-6"/>
              </w:rPr>
              <w:t xml:space="preserve"> </w:t>
            </w:r>
            <w:r w:rsidRPr="00DE47C1">
              <w:rPr>
                <w:rStyle w:val="Hyperlink"/>
                <w:noProof/>
              </w:rPr>
              <w:t>reduction:</w:t>
            </w:r>
            <w:r w:rsidRPr="00DE47C1">
              <w:rPr>
                <w:rStyle w:val="Hyperlink"/>
                <w:noProof/>
                <w:spacing w:val="-4"/>
              </w:rPr>
              <w:t xml:space="preserve"> </w:t>
            </w:r>
            <w:r w:rsidRPr="00DE47C1">
              <w:rPr>
                <w:rStyle w:val="Hyperlink"/>
                <w:noProof/>
              </w:rPr>
              <w:t>working-age applicants</w:t>
            </w:r>
            <w:r>
              <w:rPr>
                <w:noProof/>
                <w:webHidden/>
              </w:rPr>
              <w:tab/>
            </w:r>
            <w:r>
              <w:rPr>
                <w:noProof/>
                <w:webHidden/>
              </w:rPr>
              <w:fldChar w:fldCharType="begin"/>
            </w:r>
            <w:r>
              <w:rPr>
                <w:noProof/>
                <w:webHidden/>
              </w:rPr>
              <w:instrText xml:space="preserve"> PAGEREF _Toc190696268 \h </w:instrText>
            </w:r>
            <w:r>
              <w:rPr>
                <w:noProof/>
                <w:webHidden/>
              </w:rPr>
            </w:r>
            <w:r>
              <w:rPr>
                <w:noProof/>
                <w:webHidden/>
              </w:rPr>
              <w:fldChar w:fldCharType="separate"/>
            </w:r>
            <w:r>
              <w:rPr>
                <w:noProof/>
                <w:webHidden/>
              </w:rPr>
              <w:t>107</w:t>
            </w:r>
            <w:r>
              <w:rPr>
                <w:noProof/>
                <w:webHidden/>
              </w:rPr>
              <w:fldChar w:fldCharType="end"/>
            </w:r>
          </w:hyperlink>
        </w:p>
        <w:p w14:paraId="04715786" w14:textId="0E7464A5" w:rsidR="00881C6C" w:rsidRDefault="00881C6C">
          <w:pPr>
            <w:pStyle w:val="TOC3"/>
            <w:tabs>
              <w:tab w:val="right" w:leader="dot" w:pos="10310"/>
            </w:tabs>
            <w:rPr>
              <w:rFonts w:asciiTheme="minorHAnsi" w:eastAsiaTheme="minorEastAsia" w:hAnsiTheme="minorHAnsi" w:cstheme="minorBidi"/>
              <w:noProof/>
              <w:kern w:val="2"/>
              <w:sz w:val="24"/>
              <w:szCs w:val="24"/>
              <w:lang w:val="en-GB" w:eastAsia="en-GB"/>
              <w14:ligatures w14:val="standardContextual"/>
            </w:rPr>
          </w:pPr>
          <w:hyperlink w:anchor="_Toc190696269" w:history="1">
            <w:r w:rsidRPr="00DE47C1">
              <w:rPr>
                <w:rStyle w:val="Hyperlink"/>
                <w:noProof/>
              </w:rPr>
              <w:t>Extended</w:t>
            </w:r>
            <w:r w:rsidRPr="00DE47C1">
              <w:rPr>
                <w:rStyle w:val="Hyperlink"/>
                <w:noProof/>
                <w:spacing w:val="-6"/>
              </w:rPr>
              <w:t xml:space="preserve"> </w:t>
            </w:r>
            <w:r w:rsidRPr="00DE47C1">
              <w:rPr>
                <w:rStyle w:val="Hyperlink"/>
                <w:noProof/>
              </w:rPr>
              <w:t>reductions - movers:</w:t>
            </w:r>
            <w:r w:rsidRPr="00DE47C1">
              <w:rPr>
                <w:rStyle w:val="Hyperlink"/>
                <w:noProof/>
                <w:spacing w:val="-3"/>
              </w:rPr>
              <w:t xml:space="preserve"> </w:t>
            </w:r>
            <w:r w:rsidRPr="00DE47C1">
              <w:rPr>
                <w:rStyle w:val="Hyperlink"/>
                <w:noProof/>
              </w:rPr>
              <w:t>working-age applicants</w:t>
            </w:r>
            <w:r>
              <w:rPr>
                <w:noProof/>
                <w:webHidden/>
              </w:rPr>
              <w:tab/>
            </w:r>
            <w:r>
              <w:rPr>
                <w:noProof/>
                <w:webHidden/>
              </w:rPr>
              <w:fldChar w:fldCharType="begin"/>
            </w:r>
            <w:r>
              <w:rPr>
                <w:noProof/>
                <w:webHidden/>
              </w:rPr>
              <w:instrText xml:space="preserve"> PAGEREF _Toc190696269 \h </w:instrText>
            </w:r>
            <w:r>
              <w:rPr>
                <w:noProof/>
                <w:webHidden/>
              </w:rPr>
            </w:r>
            <w:r>
              <w:rPr>
                <w:noProof/>
                <w:webHidden/>
              </w:rPr>
              <w:fldChar w:fldCharType="separate"/>
            </w:r>
            <w:r>
              <w:rPr>
                <w:noProof/>
                <w:webHidden/>
              </w:rPr>
              <w:t>108</w:t>
            </w:r>
            <w:r>
              <w:rPr>
                <w:noProof/>
                <w:webHidden/>
              </w:rPr>
              <w:fldChar w:fldCharType="end"/>
            </w:r>
          </w:hyperlink>
        </w:p>
        <w:p w14:paraId="0B3768B4" w14:textId="6772164D" w:rsidR="00881C6C" w:rsidRDefault="00881C6C">
          <w:pPr>
            <w:pStyle w:val="TOC3"/>
            <w:tabs>
              <w:tab w:val="right" w:leader="dot" w:pos="10310"/>
            </w:tabs>
            <w:rPr>
              <w:rFonts w:asciiTheme="minorHAnsi" w:eastAsiaTheme="minorEastAsia" w:hAnsiTheme="minorHAnsi" w:cstheme="minorBidi"/>
              <w:noProof/>
              <w:kern w:val="2"/>
              <w:sz w:val="24"/>
              <w:szCs w:val="24"/>
              <w:lang w:val="en-GB" w:eastAsia="en-GB"/>
              <w14:ligatures w14:val="standardContextual"/>
            </w:rPr>
          </w:pPr>
          <w:hyperlink w:anchor="_Toc190696270" w:history="1">
            <w:r w:rsidRPr="00DE47C1">
              <w:rPr>
                <w:rStyle w:val="Hyperlink"/>
                <w:noProof/>
              </w:rPr>
              <w:t>Relationship between extended reduction and entitlement to a reduction by virtue of class D</w:t>
            </w:r>
            <w:r>
              <w:rPr>
                <w:noProof/>
                <w:webHidden/>
              </w:rPr>
              <w:tab/>
            </w:r>
            <w:r>
              <w:rPr>
                <w:noProof/>
                <w:webHidden/>
              </w:rPr>
              <w:fldChar w:fldCharType="begin"/>
            </w:r>
            <w:r>
              <w:rPr>
                <w:noProof/>
                <w:webHidden/>
              </w:rPr>
              <w:instrText xml:space="preserve"> PAGEREF _Toc190696270 \h </w:instrText>
            </w:r>
            <w:r>
              <w:rPr>
                <w:noProof/>
                <w:webHidden/>
              </w:rPr>
            </w:r>
            <w:r>
              <w:rPr>
                <w:noProof/>
                <w:webHidden/>
              </w:rPr>
              <w:fldChar w:fldCharType="separate"/>
            </w:r>
            <w:r>
              <w:rPr>
                <w:noProof/>
                <w:webHidden/>
              </w:rPr>
              <w:t>108</w:t>
            </w:r>
            <w:r>
              <w:rPr>
                <w:noProof/>
                <w:webHidden/>
              </w:rPr>
              <w:fldChar w:fldCharType="end"/>
            </w:r>
          </w:hyperlink>
        </w:p>
        <w:p w14:paraId="67B87DA2" w14:textId="1361BF42" w:rsidR="00881C6C" w:rsidRDefault="00881C6C">
          <w:pPr>
            <w:pStyle w:val="TOC3"/>
            <w:tabs>
              <w:tab w:val="right" w:leader="dot" w:pos="10310"/>
            </w:tabs>
            <w:rPr>
              <w:rFonts w:asciiTheme="minorHAnsi" w:eastAsiaTheme="minorEastAsia" w:hAnsiTheme="minorHAnsi" w:cstheme="minorBidi"/>
              <w:noProof/>
              <w:kern w:val="2"/>
              <w:sz w:val="24"/>
              <w:szCs w:val="24"/>
              <w:lang w:val="en-GB" w:eastAsia="en-GB"/>
              <w14:ligatures w14:val="standardContextual"/>
            </w:rPr>
          </w:pPr>
          <w:hyperlink w:anchor="_Toc190696271" w:history="1">
            <w:r w:rsidRPr="00DE47C1">
              <w:rPr>
                <w:rStyle w:val="Hyperlink"/>
                <w:noProof/>
              </w:rPr>
              <w:t>Extended</w:t>
            </w:r>
            <w:r w:rsidRPr="00DE47C1">
              <w:rPr>
                <w:rStyle w:val="Hyperlink"/>
                <w:noProof/>
                <w:spacing w:val="-6"/>
              </w:rPr>
              <w:t xml:space="preserve"> </w:t>
            </w:r>
            <w:r w:rsidRPr="00DE47C1">
              <w:rPr>
                <w:rStyle w:val="Hyperlink"/>
                <w:noProof/>
              </w:rPr>
              <w:t>reductions</w:t>
            </w:r>
            <w:r w:rsidRPr="00DE47C1">
              <w:rPr>
                <w:rStyle w:val="Hyperlink"/>
                <w:noProof/>
                <w:spacing w:val="-6"/>
              </w:rPr>
              <w:t xml:space="preserve"> </w:t>
            </w:r>
            <w:r w:rsidRPr="00DE47C1">
              <w:rPr>
                <w:rStyle w:val="Hyperlink"/>
                <w:noProof/>
              </w:rPr>
              <w:t>(qualifying</w:t>
            </w:r>
            <w:r w:rsidRPr="00DE47C1">
              <w:rPr>
                <w:rStyle w:val="Hyperlink"/>
                <w:noProof/>
                <w:spacing w:val="-3"/>
              </w:rPr>
              <w:t xml:space="preserve"> </w:t>
            </w:r>
            <w:r w:rsidRPr="00DE47C1">
              <w:rPr>
                <w:rStyle w:val="Hyperlink"/>
                <w:noProof/>
              </w:rPr>
              <w:t>contributory</w:t>
            </w:r>
            <w:r w:rsidRPr="00DE47C1">
              <w:rPr>
                <w:rStyle w:val="Hyperlink"/>
                <w:noProof/>
                <w:spacing w:val="-6"/>
              </w:rPr>
              <w:t xml:space="preserve"> </w:t>
            </w:r>
            <w:r w:rsidRPr="00DE47C1">
              <w:rPr>
                <w:rStyle w:val="Hyperlink"/>
                <w:noProof/>
              </w:rPr>
              <w:t>benefits):</w:t>
            </w:r>
            <w:r w:rsidRPr="00DE47C1">
              <w:rPr>
                <w:rStyle w:val="Hyperlink"/>
                <w:noProof/>
                <w:spacing w:val="-5"/>
              </w:rPr>
              <w:t xml:space="preserve"> </w:t>
            </w:r>
            <w:r w:rsidRPr="00DE47C1">
              <w:rPr>
                <w:rStyle w:val="Hyperlink"/>
                <w:noProof/>
              </w:rPr>
              <w:t>working-age applicants</w:t>
            </w:r>
            <w:r>
              <w:rPr>
                <w:noProof/>
                <w:webHidden/>
              </w:rPr>
              <w:tab/>
            </w:r>
            <w:r>
              <w:rPr>
                <w:noProof/>
                <w:webHidden/>
              </w:rPr>
              <w:fldChar w:fldCharType="begin"/>
            </w:r>
            <w:r>
              <w:rPr>
                <w:noProof/>
                <w:webHidden/>
              </w:rPr>
              <w:instrText xml:space="preserve"> PAGEREF _Toc190696271 \h </w:instrText>
            </w:r>
            <w:r>
              <w:rPr>
                <w:noProof/>
                <w:webHidden/>
              </w:rPr>
            </w:r>
            <w:r>
              <w:rPr>
                <w:noProof/>
                <w:webHidden/>
              </w:rPr>
              <w:fldChar w:fldCharType="separate"/>
            </w:r>
            <w:r>
              <w:rPr>
                <w:noProof/>
                <w:webHidden/>
              </w:rPr>
              <w:t>108</w:t>
            </w:r>
            <w:r>
              <w:rPr>
                <w:noProof/>
                <w:webHidden/>
              </w:rPr>
              <w:fldChar w:fldCharType="end"/>
            </w:r>
          </w:hyperlink>
        </w:p>
        <w:p w14:paraId="2BB88B31" w14:textId="0D6A891E" w:rsidR="00881C6C" w:rsidRDefault="00881C6C">
          <w:pPr>
            <w:pStyle w:val="TOC3"/>
            <w:tabs>
              <w:tab w:val="right" w:leader="dot" w:pos="10310"/>
            </w:tabs>
            <w:rPr>
              <w:rFonts w:asciiTheme="minorHAnsi" w:eastAsiaTheme="minorEastAsia" w:hAnsiTheme="minorHAnsi" w:cstheme="minorBidi"/>
              <w:noProof/>
              <w:kern w:val="2"/>
              <w:sz w:val="24"/>
              <w:szCs w:val="24"/>
              <w:lang w:val="en-GB" w:eastAsia="en-GB"/>
              <w14:ligatures w14:val="standardContextual"/>
            </w:rPr>
          </w:pPr>
          <w:hyperlink w:anchor="_Toc190696272" w:history="1">
            <w:r w:rsidRPr="00DE47C1">
              <w:rPr>
                <w:rStyle w:val="Hyperlink"/>
                <w:noProof/>
              </w:rPr>
              <w:t>Duration</w:t>
            </w:r>
            <w:r w:rsidRPr="00DE47C1">
              <w:rPr>
                <w:rStyle w:val="Hyperlink"/>
                <w:noProof/>
                <w:spacing w:val="-4"/>
              </w:rPr>
              <w:t xml:space="preserve"> </w:t>
            </w:r>
            <w:r w:rsidRPr="00DE47C1">
              <w:rPr>
                <w:rStyle w:val="Hyperlink"/>
                <w:noProof/>
              </w:rPr>
              <w:t>of</w:t>
            </w:r>
            <w:r w:rsidRPr="00DE47C1">
              <w:rPr>
                <w:rStyle w:val="Hyperlink"/>
                <w:noProof/>
                <w:spacing w:val="-3"/>
              </w:rPr>
              <w:t xml:space="preserve"> </w:t>
            </w:r>
            <w:r w:rsidRPr="00DE47C1">
              <w:rPr>
                <w:rStyle w:val="Hyperlink"/>
                <w:noProof/>
              </w:rPr>
              <w:t>extended</w:t>
            </w:r>
            <w:r w:rsidRPr="00DE47C1">
              <w:rPr>
                <w:rStyle w:val="Hyperlink"/>
                <w:noProof/>
                <w:spacing w:val="-4"/>
              </w:rPr>
              <w:t xml:space="preserve"> </w:t>
            </w:r>
            <w:r w:rsidRPr="00DE47C1">
              <w:rPr>
                <w:rStyle w:val="Hyperlink"/>
                <w:noProof/>
              </w:rPr>
              <w:t>reduction</w:t>
            </w:r>
            <w:r w:rsidRPr="00DE47C1">
              <w:rPr>
                <w:rStyle w:val="Hyperlink"/>
                <w:noProof/>
                <w:spacing w:val="-4"/>
              </w:rPr>
              <w:t xml:space="preserve"> </w:t>
            </w:r>
            <w:r w:rsidRPr="00DE47C1">
              <w:rPr>
                <w:rStyle w:val="Hyperlink"/>
                <w:noProof/>
              </w:rPr>
              <w:t>period</w:t>
            </w:r>
            <w:r w:rsidRPr="00DE47C1">
              <w:rPr>
                <w:rStyle w:val="Hyperlink"/>
                <w:noProof/>
                <w:spacing w:val="-4"/>
              </w:rPr>
              <w:t xml:space="preserve"> </w:t>
            </w:r>
            <w:r w:rsidRPr="00DE47C1">
              <w:rPr>
                <w:rStyle w:val="Hyperlink"/>
                <w:noProof/>
              </w:rPr>
              <w:t>(qualifying</w:t>
            </w:r>
            <w:r w:rsidRPr="00DE47C1">
              <w:rPr>
                <w:rStyle w:val="Hyperlink"/>
                <w:noProof/>
                <w:spacing w:val="-1"/>
              </w:rPr>
              <w:t xml:space="preserve"> </w:t>
            </w:r>
            <w:r w:rsidRPr="00DE47C1">
              <w:rPr>
                <w:rStyle w:val="Hyperlink"/>
                <w:noProof/>
              </w:rPr>
              <w:t>contributory</w:t>
            </w:r>
            <w:r w:rsidRPr="00DE47C1">
              <w:rPr>
                <w:rStyle w:val="Hyperlink"/>
                <w:noProof/>
                <w:spacing w:val="-6"/>
              </w:rPr>
              <w:t xml:space="preserve"> </w:t>
            </w:r>
            <w:r w:rsidRPr="00DE47C1">
              <w:rPr>
                <w:rStyle w:val="Hyperlink"/>
                <w:noProof/>
              </w:rPr>
              <w:t>benefits):</w:t>
            </w:r>
            <w:r w:rsidRPr="00DE47C1">
              <w:rPr>
                <w:rStyle w:val="Hyperlink"/>
                <w:noProof/>
                <w:spacing w:val="-3"/>
              </w:rPr>
              <w:t xml:space="preserve"> </w:t>
            </w:r>
            <w:r w:rsidRPr="00DE47C1">
              <w:rPr>
                <w:rStyle w:val="Hyperlink"/>
                <w:noProof/>
              </w:rPr>
              <w:t>working-age applicants</w:t>
            </w:r>
            <w:r>
              <w:rPr>
                <w:noProof/>
                <w:webHidden/>
              </w:rPr>
              <w:tab/>
            </w:r>
            <w:r>
              <w:rPr>
                <w:noProof/>
                <w:webHidden/>
              </w:rPr>
              <w:fldChar w:fldCharType="begin"/>
            </w:r>
            <w:r>
              <w:rPr>
                <w:noProof/>
                <w:webHidden/>
              </w:rPr>
              <w:instrText xml:space="preserve"> PAGEREF _Toc190696272 \h </w:instrText>
            </w:r>
            <w:r>
              <w:rPr>
                <w:noProof/>
                <w:webHidden/>
              </w:rPr>
            </w:r>
            <w:r>
              <w:rPr>
                <w:noProof/>
                <w:webHidden/>
              </w:rPr>
              <w:fldChar w:fldCharType="separate"/>
            </w:r>
            <w:r>
              <w:rPr>
                <w:noProof/>
                <w:webHidden/>
              </w:rPr>
              <w:t>109</w:t>
            </w:r>
            <w:r>
              <w:rPr>
                <w:noProof/>
                <w:webHidden/>
              </w:rPr>
              <w:fldChar w:fldCharType="end"/>
            </w:r>
          </w:hyperlink>
        </w:p>
        <w:p w14:paraId="61C09A62" w14:textId="059741FE" w:rsidR="00881C6C" w:rsidRDefault="00881C6C">
          <w:pPr>
            <w:pStyle w:val="TOC3"/>
            <w:tabs>
              <w:tab w:val="right" w:leader="dot" w:pos="10310"/>
            </w:tabs>
            <w:rPr>
              <w:rFonts w:asciiTheme="minorHAnsi" w:eastAsiaTheme="minorEastAsia" w:hAnsiTheme="minorHAnsi" w:cstheme="minorBidi"/>
              <w:noProof/>
              <w:kern w:val="2"/>
              <w:sz w:val="24"/>
              <w:szCs w:val="24"/>
              <w:lang w:val="en-GB" w:eastAsia="en-GB"/>
              <w14:ligatures w14:val="standardContextual"/>
            </w:rPr>
          </w:pPr>
          <w:hyperlink w:anchor="_Toc190696273" w:history="1">
            <w:r w:rsidRPr="00DE47C1">
              <w:rPr>
                <w:rStyle w:val="Hyperlink"/>
                <w:noProof/>
              </w:rPr>
              <w:t>Amount</w:t>
            </w:r>
            <w:r w:rsidRPr="00DE47C1">
              <w:rPr>
                <w:rStyle w:val="Hyperlink"/>
                <w:noProof/>
                <w:spacing w:val="-1"/>
              </w:rPr>
              <w:t xml:space="preserve"> </w:t>
            </w:r>
            <w:r w:rsidRPr="00DE47C1">
              <w:rPr>
                <w:rStyle w:val="Hyperlink"/>
                <w:noProof/>
              </w:rPr>
              <w:t>of</w:t>
            </w:r>
            <w:r w:rsidRPr="00DE47C1">
              <w:rPr>
                <w:rStyle w:val="Hyperlink"/>
                <w:noProof/>
                <w:spacing w:val="-1"/>
              </w:rPr>
              <w:t xml:space="preserve"> </w:t>
            </w:r>
            <w:r w:rsidRPr="00DE47C1">
              <w:rPr>
                <w:rStyle w:val="Hyperlink"/>
                <w:noProof/>
              </w:rPr>
              <w:t>extended</w:t>
            </w:r>
            <w:r w:rsidRPr="00DE47C1">
              <w:rPr>
                <w:rStyle w:val="Hyperlink"/>
                <w:noProof/>
                <w:spacing w:val="-5"/>
              </w:rPr>
              <w:t xml:space="preserve"> </w:t>
            </w:r>
            <w:r w:rsidRPr="00DE47C1">
              <w:rPr>
                <w:rStyle w:val="Hyperlink"/>
                <w:noProof/>
              </w:rPr>
              <w:t>reduction</w:t>
            </w:r>
            <w:r w:rsidRPr="00DE47C1">
              <w:rPr>
                <w:rStyle w:val="Hyperlink"/>
                <w:noProof/>
                <w:spacing w:val="-5"/>
              </w:rPr>
              <w:t xml:space="preserve"> </w:t>
            </w:r>
            <w:r w:rsidRPr="00DE47C1">
              <w:rPr>
                <w:rStyle w:val="Hyperlink"/>
                <w:noProof/>
              </w:rPr>
              <w:t>(qualifying</w:t>
            </w:r>
            <w:r w:rsidRPr="00DE47C1">
              <w:rPr>
                <w:rStyle w:val="Hyperlink"/>
                <w:noProof/>
                <w:spacing w:val="-2"/>
              </w:rPr>
              <w:t xml:space="preserve"> </w:t>
            </w:r>
            <w:r w:rsidRPr="00DE47C1">
              <w:rPr>
                <w:rStyle w:val="Hyperlink"/>
                <w:noProof/>
              </w:rPr>
              <w:t>contributory</w:t>
            </w:r>
            <w:r w:rsidRPr="00DE47C1">
              <w:rPr>
                <w:rStyle w:val="Hyperlink"/>
                <w:noProof/>
                <w:spacing w:val="-7"/>
              </w:rPr>
              <w:t xml:space="preserve"> </w:t>
            </w:r>
            <w:r w:rsidRPr="00DE47C1">
              <w:rPr>
                <w:rStyle w:val="Hyperlink"/>
                <w:noProof/>
              </w:rPr>
              <w:t>benefits):</w:t>
            </w:r>
            <w:r w:rsidRPr="00DE47C1">
              <w:rPr>
                <w:rStyle w:val="Hyperlink"/>
                <w:noProof/>
                <w:spacing w:val="-4"/>
              </w:rPr>
              <w:t xml:space="preserve"> </w:t>
            </w:r>
            <w:r w:rsidRPr="00DE47C1">
              <w:rPr>
                <w:rStyle w:val="Hyperlink"/>
                <w:noProof/>
              </w:rPr>
              <w:t>working-age applicants</w:t>
            </w:r>
            <w:r>
              <w:rPr>
                <w:noProof/>
                <w:webHidden/>
              </w:rPr>
              <w:tab/>
            </w:r>
            <w:r>
              <w:rPr>
                <w:noProof/>
                <w:webHidden/>
              </w:rPr>
              <w:fldChar w:fldCharType="begin"/>
            </w:r>
            <w:r>
              <w:rPr>
                <w:noProof/>
                <w:webHidden/>
              </w:rPr>
              <w:instrText xml:space="preserve"> PAGEREF _Toc190696273 \h </w:instrText>
            </w:r>
            <w:r>
              <w:rPr>
                <w:noProof/>
                <w:webHidden/>
              </w:rPr>
            </w:r>
            <w:r>
              <w:rPr>
                <w:noProof/>
                <w:webHidden/>
              </w:rPr>
              <w:fldChar w:fldCharType="separate"/>
            </w:r>
            <w:r>
              <w:rPr>
                <w:noProof/>
                <w:webHidden/>
              </w:rPr>
              <w:t>110</w:t>
            </w:r>
            <w:r>
              <w:rPr>
                <w:noProof/>
                <w:webHidden/>
              </w:rPr>
              <w:fldChar w:fldCharType="end"/>
            </w:r>
          </w:hyperlink>
        </w:p>
        <w:p w14:paraId="34EF9BA9" w14:textId="5762643E" w:rsidR="00881C6C" w:rsidRDefault="00881C6C">
          <w:pPr>
            <w:pStyle w:val="TOC3"/>
            <w:tabs>
              <w:tab w:val="right" w:leader="dot" w:pos="10310"/>
            </w:tabs>
            <w:rPr>
              <w:rFonts w:asciiTheme="minorHAnsi" w:eastAsiaTheme="minorEastAsia" w:hAnsiTheme="minorHAnsi" w:cstheme="minorBidi"/>
              <w:noProof/>
              <w:kern w:val="2"/>
              <w:sz w:val="24"/>
              <w:szCs w:val="24"/>
              <w:lang w:val="en-GB" w:eastAsia="en-GB"/>
              <w14:ligatures w14:val="standardContextual"/>
            </w:rPr>
          </w:pPr>
          <w:hyperlink w:anchor="_Toc190696274" w:history="1">
            <w:r w:rsidRPr="00DE47C1">
              <w:rPr>
                <w:rStyle w:val="Hyperlink"/>
                <w:noProof/>
              </w:rPr>
              <w:t>Extended</w:t>
            </w:r>
            <w:r w:rsidRPr="00DE47C1">
              <w:rPr>
                <w:rStyle w:val="Hyperlink"/>
                <w:noProof/>
                <w:spacing w:val="-3"/>
              </w:rPr>
              <w:t xml:space="preserve"> </w:t>
            </w:r>
            <w:r w:rsidRPr="00DE47C1">
              <w:rPr>
                <w:rStyle w:val="Hyperlink"/>
                <w:noProof/>
              </w:rPr>
              <w:t>reductions</w:t>
            </w:r>
            <w:r w:rsidRPr="00DE47C1">
              <w:rPr>
                <w:rStyle w:val="Hyperlink"/>
                <w:noProof/>
                <w:spacing w:val="-6"/>
              </w:rPr>
              <w:t xml:space="preserve"> </w:t>
            </w:r>
            <w:r w:rsidRPr="00DE47C1">
              <w:rPr>
                <w:rStyle w:val="Hyperlink"/>
                <w:noProof/>
              </w:rPr>
              <w:t>(qualifying</w:t>
            </w:r>
            <w:r w:rsidRPr="00DE47C1">
              <w:rPr>
                <w:rStyle w:val="Hyperlink"/>
                <w:noProof/>
                <w:spacing w:val="-3"/>
              </w:rPr>
              <w:t xml:space="preserve"> </w:t>
            </w:r>
            <w:r w:rsidRPr="00DE47C1">
              <w:rPr>
                <w:rStyle w:val="Hyperlink"/>
                <w:noProof/>
              </w:rPr>
              <w:t>contributory</w:t>
            </w:r>
            <w:r w:rsidRPr="00DE47C1">
              <w:rPr>
                <w:rStyle w:val="Hyperlink"/>
                <w:noProof/>
                <w:spacing w:val="-6"/>
              </w:rPr>
              <w:t xml:space="preserve"> </w:t>
            </w:r>
            <w:r w:rsidRPr="00DE47C1">
              <w:rPr>
                <w:rStyle w:val="Hyperlink"/>
                <w:noProof/>
              </w:rPr>
              <w:t>benefits)—movers:</w:t>
            </w:r>
            <w:r w:rsidRPr="00DE47C1">
              <w:rPr>
                <w:rStyle w:val="Hyperlink"/>
                <w:noProof/>
                <w:spacing w:val="-2"/>
              </w:rPr>
              <w:t xml:space="preserve"> </w:t>
            </w:r>
            <w:r w:rsidRPr="00DE47C1">
              <w:rPr>
                <w:rStyle w:val="Hyperlink"/>
                <w:noProof/>
              </w:rPr>
              <w:t>working-age applicants</w:t>
            </w:r>
            <w:r>
              <w:rPr>
                <w:noProof/>
                <w:webHidden/>
              </w:rPr>
              <w:tab/>
            </w:r>
            <w:r>
              <w:rPr>
                <w:noProof/>
                <w:webHidden/>
              </w:rPr>
              <w:fldChar w:fldCharType="begin"/>
            </w:r>
            <w:r>
              <w:rPr>
                <w:noProof/>
                <w:webHidden/>
              </w:rPr>
              <w:instrText xml:space="preserve"> PAGEREF _Toc190696274 \h </w:instrText>
            </w:r>
            <w:r>
              <w:rPr>
                <w:noProof/>
                <w:webHidden/>
              </w:rPr>
            </w:r>
            <w:r>
              <w:rPr>
                <w:noProof/>
                <w:webHidden/>
              </w:rPr>
              <w:fldChar w:fldCharType="separate"/>
            </w:r>
            <w:r>
              <w:rPr>
                <w:noProof/>
                <w:webHidden/>
              </w:rPr>
              <w:t>110</w:t>
            </w:r>
            <w:r>
              <w:rPr>
                <w:noProof/>
                <w:webHidden/>
              </w:rPr>
              <w:fldChar w:fldCharType="end"/>
            </w:r>
          </w:hyperlink>
        </w:p>
        <w:p w14:paraId="6733781C" w14:textId="5879CD0D" w:rsidR="00881C6C" w:rsidRDefault="00881C6C">
          <w:pPr>
            <w:pStyle w:val="TOC3"/>
            <w:tabs>
              <w:tab w:val="right" w:leader="dot" w:pos="10310"/>
            </w:tabs>
            <w:rPr>
              <w:rFonts w:asciiTheme="minorHAnsi" w:eastAsiaTheme="minorEastAsia" w:hAnsiTheme="minorHAnsi" w:cstheme="minorBidi"/>
              <w:noProof/>
              <w:kern w:val="2"/>
              <w:sz w:val="24"/>
              <w:szCs w:val="24"/>
              <w:lang w:val="en-GB" w:eastAsia="en-GB"/>
              <w14:ligatures w14:val="standardContextual"/>
            </w:rPr>
          </w:pPr>
          <w:hyperlink w:anchor="_Toc190696275" w:history="1">
            <w:r w:rsidRPr="00DE47C1">
              <w:rPr>
                <w:rStyle w:val="Hyperlink"/>
                <w:noProof/>
              </w:rPr>
              <w:t>Relationship</w:t>
            </w:r>
            <w:r w:rsidRPr="00DE47C1">
              <w:rPr>
                <w:rStyle w:val="Hyperlink"/>
                <w:noProof/>
                <w:spacing w:val="-4"/>
              </w:rPr>
              <w:t xml:space="preserve"> </w:t>
            </w:r>
            <w:r w:rsidRPr="00DE47C1">
              <w:rPr>
                <w:rStyle w:val="Hyperlink"/>
                <w:noProof/>
              </w:rPr>
              <w:t>between</w:t>
            </w:r>
            <w:r w:rsidRPr="00DE47C1">
              <w:rPr>
                <w:rStyle w:val="Hyperlink"/>
                <w:noProof/>
                <w:spacing w:val="-4"/>
              </w:rPr>
              <w:t xml:space="preserve"> </w:t>
            </w:r>
            <w:r w:rsidRPr="00DE47C1">
              <w:rPr>
                <w:rStyle w:val="Hyperlink"/>
                <w:noProof/>
              </w:rPr>
              <w:t>extended</w:t>
            </w:r>
            <w:r w:rsidRPr="00DE47C1">
              <w:rPr>
                <w:rStyle w:val="Hyperlink"/>
                <w:noProof/>
                <w:spacing w:val="-4"/>
              </w:rPr>
              <w:t xml:space="preserve"> </w:t>
            </w:r>
            <w:r w:rsidRPr="00DE47C1">
              <w:rPr>
                <w:rStyle w:val="Hyperlink"/>
                <w:noProof/>
              </w:rPr>
              <w:t>reduction</w:t>
            </w:r>
            <w:r w:rsidRPr="00DE47C1">
              <w:rPr>
                <w:rStyle w:val="Hyperlink"/>
                <w:noProof/>
                <w:spacing w:val="-7"/>
              </w:rPr>
              <w:t xml:space="preserve"> </w:t>
            </w:r>
            <w:r w:rsidRPr="00DE47C1">
              <w:rPr>
                <w:rStyle w:val="Hyperlink"/>
                <w:noProof/>
              </w:rPr>
              <w:t>(qualifying</w:t>
            </w:r>
            <w:r w:rsidRPr="00DE47C1">
              <w:rPr>
                <w:rStyle w:val="Hyperlink"/>
                <w:noProof/>
                <w:spacing w:val="-4"/>
              </w:rPr>
              <w:t xml:space="preserve"> </w:t>
            </w:r>
            <w:r w:rsidRPr="00DE47C1">
              <w:rPr>
                <w:rStyle w:val="Hyperlink"/>
                <w:noProof/>
              </w:rPr>
              <w:t>contributory</w:t>
            </w:r>
            <w:r w:rsidRPr="00DE47C1">
              <w:rPr>
                <w:rStyle w:val="Hyperlink"/>
                <w:noProof/>
                <w:spacing w:val="-8"/>
              </w:rPr>
              <w:t xml:space="preserve"> </w:t>
            </w:r>
            <w:r w:rsidRPr="00DE47C1">
              <w:rPr>
                <w:rStyle w:val="Hyperlink"/>
                <w:noProof/>
              </w:rPr>
              <w:t>benefits)</w:t>
            </w:r>
            <w:r w:rsidRPr="00DE47C1">
              <w:rPr>
                <w:rStyle w:val="Hyperlink"/>
                <w:noProof/>
                <w:spacing w:val="-6"/>
              </w:rPr>
              <w:t xml:space="preserve"> </w:t>
            </w:r>
            <w:r w:rsidRPr="00DE47C1">
              <w:rPr>
                <w:rStyle w:val="Hyperlink"/>
                <w:noProof/>
              </w:rPr>
              <w:t>and entitlement to reduction by virtue of class D</w:t>
            </w:r>
            <w:r>
              <w:rPr>
                <w:noProof/>
                <w:webHidden/>
              </w:rPr>
              <w:tab/>
            </w:r>
            <w:r>
              <w:rPr>
                <w:noProof/>
                <w:webHidden/>
              </w:rPr>
              <w:fldChar w:fldCharType="begin"/>
            </w:r>
            <w:r>
              <w:rPr>
                <w:noProof/>
                <w:webHidden/>
              </w:rPr>
              <w:instrText xml:space="preserve"> PAGEREF _Toc190696275 \h </w:instrText>
            </w:r>
            <w:r>
              <w:rPr>
                <w:noProof/>
                <w:webHidden/>
              </w:rPr>
            </w:r>
            <w:r>
              <w:rPr>
                <w:noProof/>
                <w:webHidden/>
              </w:rPr>
              <w:fldChar w:fldCharType="separate"/>
            </w:r>
            <w:r>
              <w:rPr>
                <w:noProof/>
                <w:webHidden/>
              </w:rPr>
              <w:t>111</w:t>
            </w:r>
            <w:r>
              <w:rPr>
                <w:noProof/>
                <w:webHidden/>
              </w:rPr>
              <w:fldChar w:fldCharType="end"/>
            </w:r>
          </w:hyperlink>
        </w:p>
        <w:p w14:paraId="3C93C295" w14:textId="4C787C1B" w:rsidR="00881C6C" w:rsidRDefault="00881C6C">
          <w:pPr>
            <w:pStyle w:val="TOC3"/>
            <w:tabs>
              <w:tab w:val="right" w:leader="dot" w:pos="10310"/>
            </w:tabs>
            <w:rPr>
              <w:rFonts w:asciiTheme="minorHAnsi" w:eastAsiaTheme="minorEastAsia" w:hAnsiTheme="minorHAnsi" w:cstheme="minorBidi"/>
              <w:noProof/>
              <w:kern w:val="2"/>
              <w:sz w:val="24"/>
              <w:szCs w:val="24"/>
              <w:lang w:val="en-GB" w:eastAsia="en-GB"/>
              <w14:ligatures w14:val="standardContextual"/>
            </w:rPr>
          </w:pPr>
          <w:hyperlink w:anchor="_Toc190696276" w:history="1">
            <w:r w:rsidRPr="00DE47C1">
              <w:rPr>
                <w:rStyle w:val="Hyperlink"/>
                <w:noProof/>
              </w:rPr>
              <w:t>Extended</w:t>
            </w:r>
            <w:r w:rsidRPr="00DE47C1">
              <w:rPr>
                <w:rStyle w:val="Hyperlink"/>
                <w:noProof/>
                <w:spacing w:val="-5"/>
              </w:rPr>
              <w:t xml:space="preserve"> </w:t>
            </w:r>
            <w:r w:rsidRPr="00DE47C1">
              <w:rPr>
                <w:rStyle w:val="Hyperlink"/>
                <w:noProof/>
              </w:rPr>
              <w:t>reductions:</w:t>
            </w:r>
            <w:r w:rsidRPr="00DE47C1">
              <w:rPr>
                <w:rStyle w:val="Hyperlink"/>
                <w:noProof/>
                <w:spacing w:val="-3"/>
              </w:rPr>
              <w:t xml:space="preserve"> </w:t>
            </w:r>
            <w:r w:rsidRPr="00DE47C1">
              <w:rPr>
                <w:rStyle w:val="Hyperlink"/>
                <w:noProof/>
              </w:rPr>
              <w:t>applicants</w:t>
            </w:r>
            <w:r w:rsidRPr="00DE47C1">
              <w:rPr>
                <w:rStyle w:val="Hyperlink"/>
                <w:noProof/>
                <w:spacing w:val="-7"/>
              </w:rPr>
              <w:t xml:space="preserve"> </w:t>
            </w:r>
            <w:r w:rsidRPr="00DE47C1">
              <w:rPr>
                <w:rStyle w:val="Hyperlink"/>
                <w:noProof/>
              </w:rPr>
              <w:t>moving</w:t>
            </w:r>
            <w:r w:rsidRPr="00DE47C1">
              <w:rPr>
                <w:rStyle w:val="Hyperlink"/>
                <w:noProof/>
                <w:spacing w:val="-4"/>
              </w:rPr>
              <w:t xml:space="preserve"> </w:t>
            </w:r>
            <w:r w:rsidRPr="00DE47C1">
              <w:rPr>
                <w:rStyle w:val="Hyperlink"/>
                <w:noProof/>
              </w:rPr>
              <w:t>into</w:t>
            </w:r>
            <w:r w:rsidRPr="00DE47C1">
              <w:rPr>
                <w:rStyle w:val="Hyperlink"/>
                <w:noProof/>
                <w:spacing w:val="-7"/>
              </w:rPr>
              <w:t xml:space="preserve"> </w:t>
            </w:r>
            <w:r w:rsidRPr="00DE47C1">
              <w:rPr>
                <w:rStyle w:val="Hyperlink"/>
                <w:noProof/>
              </w:rPr>
              <w:t>the</w:t>
            </w:r>
            <w:r w:rsidRPr="00DE47C1">
              <w:rPr>
                <w:rStyle w:val="Hyperlink"/>
                <w:noProof/>
                <w:spacing w:val="-4"/>
              </w:rPr>
              <w:t xml:space="preserve"> </w:t>
            </w:r>
            <w:r w:rsidRPr="00DE47C1">
              <w:rPr>
                <w:rStyle w:val="Hyperlink"/>
                <w:noProof/>
              </w:rPr>
              <w:t>authority’s</w:t>
            </w:r>
            <w:r w:rsidRPr="00DE47C1">
              <w:rPr>
                <w:rStyle w:val="Hyperlink"/>
                <w:noProof/>
                <w:spacing w:val="-4"/>
              </w:rPr>
              <w:t xml:space="preserve"> area</w:t>
            </w:r>
            <w:r>
              <w:rPr>
                <w:noProof/>
                <w:webHidden/>
              </w:rPr>
              <w:tab/>
            </w:r>
            <w:r>
              <w:rPr>
                <w:noProof/>
                <w:webHidden/>
              </w:rPr>
              <w:fldChar w:fldCharType="begin"/>
            </w:r>
            <w:r>
              <w:rPr>
                <w:noProof/>
                <w:webHidden/>
              </w:rPr>
              <w:instrText xml:space="preserve"> PAGEREF _Toc190696276 \h </w:instrText>
            </w:r>
            <w:r>
              <w:rPr>
                <w:noProof/>
                <w:webHidden/>
              </w:rPr>
            </w:r>
            <w:r>
              <w:rPr>
                <w:noProof/>
                <w:webHidden/>
              </w:rPr>
              <w:fldChar w:fldCharType="separate"/>
            </w:r>
            <w:r>
              <w:rPr>
                <w:noProof/>
                <w:webHidden/>
              </w:rPr>
              <w:t>111</w:t>
            </w:r>
            <w:r>
              <w:rPr>
                <w:noProof/>
                <w:webHidden/>
              </w:rPr>
              <w:fldChar w:fldCharType="end"/>
            </w:r>
          </w:hyperlink>
        </w:p>
        <w:p w14:paraId="0B9CA400" w14:textId="4A088708" w:rsidR="00881C6C" w:rsidRDefault="00881C6C">
          <w:pPr>
            <w:pStyle w:val="TOC1"/>
            <w:tabs>
              <w:tab w:val="right" w:leader="dot" w:pos="10310"/>
            </w:tabs>
            <w:rPr>
              <w:rFonts w:asciiTheme="minorHAnsi" w:eastAsiaTheme="minorEastAsia" w:hAnsiTheme="minorHAnsi" w:cstheme="minorBidi"/>
              <w:noProof/>
              <w:kern w:val="2"/>
              <w:sz w:val="24"/>
              <w:szCs w:val="24"/>
              <w:lang w:val="en-GB" w:eastAsia="en-GB"/>
              <w14:ligatures w14:val="standardContextual"/>
            </w:rPr>
          </w:pPr>
          <w:hyperlink w:anchor="_Toc190696277" w:history="1">
            <w:r w:rsidRPr="00DE47C1">
              <w:rPr>
                <w:rStyle w:val="Hyperlink"/>
                <w:noProof/>
              </w:rPr>
              <w:t>PART</w:t>
            </w:r>
            <w:r w:rsidRPr="00DE47C1">
              <w:rPr>
                <w:rStyle w:val="Hyperlink"/>
                <w:noProof/>
                <w:spacing w:val="-5"/>
              </w:rPr>
              <w:t xml:space="preserve"> 13</w:t>
            </w:r>
            <w:r>
              <w:rPr>
                <w:noProof/>
                <w:webHidden/>
              </w:rPr>
              <w:tab/>
            </w:r>
            <w:r>
              <w:rPr>
                <w:noProof/>
                <w:webHidden/>
              </w:rPr>
              <w:fldChar w:fldCharType="begin"/>
            </w:r>
            <w:r>
              <w:rPr>
                <w:noProof/>
                <w:webHidden/>
              </w:rPr>
              <w:instrText xml:space="preserve"> PAGEREF _Toc190696277 \h </w:instrText>
            </w:r>
            <w:r>
              <w:rPr>
                <w:noProof/>
                <w:webHidden/>
              </w:rPr>
            </w:r>
            <w:r>
              <w:rPr>
                <w:noProof/>
                <w:webHidden/>
              </w:rPr>
              <w:fldChar w:fldCharType="separate"/>
            </w:r>
            <w:r>
              <w:rPr>
                <w:noProof/>
                <w:webHidden/>
              </w:rPr>
              <w:t>112</w:t>
            </w:r>
            <w:r>
              <w:rPr>
                <w:noProof/>
                <w:webHidden/>
              </w:rPr>
              <w:fldChar w:fldCharType="end"/>
            </w:r>
          </w:hyperlink>
        </w:p>
        <w:p w14:paraId="134C4D9F" w14:textId="3CF465BE" w:rsidR="00881C6C" w:rsidRDefault="00881C6C">
          <w:pPr>
            <w:pStyle w:val="TOC3"/>
            <w:tabs>
              <w:tab w:val="right" w:leader="dot" w:pos="10310"/>
            </w:tabs>
            <w:rPr>
              <w:rFonts w:asciiTheme="minorHAnsi" w:eastAsiaTheme="minorEastAsia" w:hAnsiTheme="minorHAnsi" w:cstheme="minorBidi"/>
              <w:noProof/>
              <w:kern w:val="2"/>
              <w:sz w:val="24"/>
              <w:szCs w:val="24"/>
              <w:lang w:val="en-GB" w:eastAsia="en-GB"/>
              <w14:ligatures w14:val="standardContextual"/>
            </w:rPr>
          </w:pPr>
          <w:hyperlink w:anchor="_Toc190696278" w:history="1">
            <w:r w:rsidRPr="00DE47C1">
              <w:rPr>
                <w:rStyle w:val="Hyperlink"/>
                <w:noProof/>
              </w:rPr>
              <w:t>When</w:t>
            </w:r>
            <w:r w:rsidRPr="00DE47C1">
              <w:rPr>
                <w:rStyle w:val="Hyperlink"/>
                <w:noProof/>
                <w:spacing w:val="-7"/>
              </w:rPr>
              <w:t xml:space="preserve"> </w:t>
            </w:r>
            <w:r w:rsidRPr="00DE47C1">
              <w:rPr>
                <w:rStyle w:val="Hyperlink"/>
                <w:noProof/>
              </w:rPr>
              <w:t>entitlement</w:t>
            </w:r>
            <w:r w:rsidRPr="00DE47C1">
              <w:rPr>
                <w:rStyle w:val="Hyperlink"/>
                <w:noProof/>
                <w:spacing w:val="-6"/>
              </w:rPr>
              <w:t xml:space="preserve"> </w:t>
            </w:r>
            <w:r w:rsidRPr="00DE47C1">
              <w:rPr>
                <w:rStyle w:val="Hyperlink"/>
                <w:noProof/>
              </w:rPr>
              <w:t>begins</w:t>
            </w:r>
            <w:r w:rsidRPr="00DE47C1">
              <w:rPr>
                <w:rStyle w:val="Hyperlink"/>
                <w:noProof/>
                <w:spacing w:val="-7"/>
              </w:rPr>
              <w:t xml:space="preserve"> </w:t>
            </w:r>
            <w:r w:rsidRPr="00DE47C1">
              <w:rPr>
                <w:rStyle w:val="Hyperlink"/>
                <w:noProof/>
              </w:rPr>
              <w:t>and</w:t>
            </w:r>
            <w:r w:rsidRPr="00DE47C1">
              <w:rPr>
                <w:rStyle w:val="Hyperlink"/>
                <w:noProof/>
                <w:spacing w:val="-6"/>
              </w:rPr>
              <w:t xml:space="preserve"> </w:t>
            </w:r>
            <w:r w:rsidRPr="00DE47C1">
              <w:rPr>
                <w:rStyle w:val="Hyperlink"/>
                <w:noProof/>
              </w:rPr>
              <w:t>changes</w:t>
            </w:r>
            <w:r w:rsidRPr="00DE47C1">
              <w:rPr>
                <w:rStyle w:val="Hyperlink"/>
                <w:noProof/>
                <w:spacing w:val="-4"/>
              </w:rPr>
              <w:t xml:space="preserve"> </w:t>
            </w:r>
            <w:r w:rsidRPr="00DE47C1">
              <w:rPr>
                <w:rStyle w:val="Hyperlink"/>
                <w:noProof/>
              </w:rPr>
              <w:t>of</w:t>
            </w:r>
            <w:r w:rsidRPr="00DE47C1">
              <w:rPr>
                <w:rStyle w:val="Hyperlink"/>
                <w:noProof/>
                <w:spacing w:val="-6"/>
              </w:rPr>
              <w:t xml:space="preserve"> </w:t>
            </w:r>
            <w:r w:rsidRPr="00DE47C1">
              <w:rPr>
                <w:rStyle w:val="Hyperlink"/>
                <w:noProof/>
                <w:spacing w:val="-2"/>
              </w:rPr>
              <w:t>circumstances</w:t>
            </w:r>
            <w:r>
              <w:rPr>
                <w:noProof/>
                <w:webHidden/>
              </w:rPr>
              <w:tab/>
            </w:r>
            <w:r>
              <w:rPr>
                <w:noProof/>
                <w:webHidden/>
              </w:rPr>
              <w:fldChar w:fldCharType="begin"/>
            </w:r>
            <w:r>
              <w:rPr>
                <w:noProof/>
                <w:webHidden/>
              </w:rPr>
              <w:instrText xml:space="preserve"> PAGEREF _Toc190696278 \h </w:instrText>
            </w:r>
            <w:r>
              <w:rPr>
                <w:noProof/>
                <w:webHidden/>
              </w:rPr>
            </w:r>
            <w:r>
              <w:rPr>
                <w:noProof/>
                <w:webHidden/>
              </w:rPr>
              <w:fldChar w:fldCharType="separate"/>
            </w:r>
            <w:r>
              <w:rPr>
                <w:noProof/>
                <w:webHidden/>
              </w:rPr>
              <w:t>112</w:t>
            </w:r>
            <w:r>
              <w:rPr>
                <w:noProof/>
                <w:webHidden/>
              </w:rPr>
              <w:fldChar w:fldCharType="end"/>
            </w:r>
          </w:hyperlink>
        </w:p>
        <w:p w14:paraId="714A9A62" w14:textId="4FEE5DDE" w:rsidR="00881C6C" w:rsidRDefault="00881C6C">
          <w:pPr>
            <w:pStyle w:val="TOC3"/>
            <w:tabs>
              <w:tab w:val="right" w:leader="dot" w:pos="10310"/>
            </w:tabs>
            <w:rPr>
              <w:rFonts w:asciiTheme="minorHAnsi" w:eastAsiaTheme="minorEastAsia" w:hAnsiTheme="minorHAnsi" w:cstheme="minorBidi"/>
              <w:noProof/>
              <w:kern w:val="2"/>
              <w:sz w:val="24"/>
              <w:szCs w:val="24"/>
              <w:lang w:val="en-GB" w:eastAsia="en-GB"/>
              <w14:ligatures w14:val="standardContextual"/>
            </w:rPr>
          </w:pPr>
          <w:hyperlink w:anchor="_Toc190696279" w:history="1">
            <w:r w:rsidRPr="00DE47C1">
              <w:rPr>
                <w:rStyle w:val="Hyperlink"/>
                <w:noProof/>
              </w:rPr>
              <w:t>Date</w:t>
            </w:r>
            <w:r w:rsidRPr="00DE47C1">
              <w:rPr>
                <w:rStyle w:val="Hyperlink"/>
                <w:noProof/>
                <w:spacing w:val="-3"/>
              </w:rPr>
              <w:t xml:space="preserve"> </w:t>
            </w:r>
            <w:r w:rsidRPr="00DE47C1">
              <w:rPr>
                <w:rStyle w:val="Hyperlink"/>
                <w:noProof/>
              </w:rPr>
              <w:t>on</w:t>
            </w:r>
            <w:r w:rsidRPr="00DE47C1">
              <w:rPr>
                <w:rStyle w:val="Hyperlink"/>
                <w:noProof/>
                <w:spacing w:val="-6"/>
              </w:rPr>
              <w:t xml:space="preserve"> </w:t>
            </w:r>
            <w:r w:rsidRPr="00DE47C1">
              <w:rPr>
                <w:rStyle w:val="Hyperlink"/>
                <w:noProof/>
              </w:rPr>
              <w:t>which</w:t>
            </w:r>
            <w:r w:rsidRPr="00DE47C1">
              <w:rPr>
                <w:rStyle w:val="Hyperlink"/>
                <w:noProof/>
                <w:spacing w:val="-2"/>
              </w:rPr>
              <w:t xml:space="preserve"> </w:t>
            </w:r>
            <w:r w:rsidRPr="00DE47C1">
              <w:rPr>
                <w:rStyle w:val="Hyperlink"/>
                <w:noProof/>
              </w:rPr>
              <w:t>entitlement</w:t>
            </w:r>
            <w:r w:rsidRPr="00DE47C1">
              <w:rPr>
                <w:rStyle w:val="Hyperlink"/>
                <w:noProof/>
                <w:spacing w:val="-1"/>
              </w:rPr>
              <w:t xml:space="preserve"> </w:t>
            </w:r>
            <w:r w:rsidRPr="00DE47C1">
              <w:rPr>
                <w:rStyle w:val="Hyperlink"/>
                <w:noProof/>
                <w:spacing w:val="-2"/>
              </w:rPr>
              <w:t>begins</w:t>
            </w:r>
            <w:r>
              <w:rPr>
                <w:noProof/>
                <w:webHidden/>
              </w:rPr>
              <w:tab/>
            </w:r>
            <w:r>
              <w:rPr>
                <w:noProof/>
                <w:webHidden/>
              </w:rPr>
              <w:fldChar w:fldCharType="begin"/>
            </w:r>
            <w:r>
              <w:rPr>
                <w:noProof/>
                <w:webHidden/>
              </w:rPr>
              <w:instrText xml:space="preserve"> PAGEREF _Toc190696279 \h </w:instrText>
            </w:r>
            <w:r>
              <w:rPr>
                <w:noProof/>
                <w:webHidden/>
              </w:rPr>
            </w:r>
            <w:r>
              <w:rPr>
                <w:noProof/>
                <w:webHidden/>
              </w:rPr>
              <w:fldChar w:fldCharType="separate"/>
            </w:r>
            <w:r>
              <w:rPr>
                <w:noProof/>
                <w:webHidden/>
              </w:rPr>
              <w:t>112</w:t>
            </w:r>
            <w:r>
              <w:rPr>
                <w:noProof/>
                <w:webHidden/>
              </w:rPr>
              <w:fldChar w:fldCharType="end"/>
            </w:r>
          </w:hyperlink>
        </w:p>
        <w:p w14:paraId="5611A8B2" w14:textId="6488EF66" w:rsidR="00881C6C" w:rsidRDefault="00881C6C">
          <w:pPr>
            <w:pStyle w:val="TOC3"/>
            <w:tabs>
              <w:tab w:val="right" w:leader="dot" w:pos="10310"/>
            </w:tabs>
            <w:rPr>
              <w:rFonts w:asciiTheme="minorHAnsi" w:eastAsiaTheme="minorEastAsia" w:hAnsiTheme="minorHAnsi" w:cstheme="minorBidi"/>
              <w:noProof/>
              <w:kern w:val="2"/>
              <w:sz w:val="24"/>
              <w:szCs w:val="24"/>
              <w:lang w:val="en-GB" w:eastAsia="en-GB"/>
              <w14:ligatures w14:val="standardContextual"/>
            </w:rPr>
          </w:pPr>
          <w:hyperlink w:anchor="_Toc190696280" w:history="1">
            <w:r w:rsidRPr="00DE47C1">
              <w:rPr>
                <w:rStyle w:val="Hyperlink"/>
                <w:noProof/>
              </w:rPr>
              <w:t>Date</w:t>
            </w:r>
            <w:r w:rsidRPr="00DE47C1">
              <w:rPr>
                <w:rStyle w:val="Hyperlink"/>
                <w:noProof/>
                <w:spacing w:val="-1"/>
              </w:rPr>
              <w:t xml:space="preserve"> </w:t>
            </w:r>
            <w:r w:rsidRPr="00DE47C1">
              <w:rPr>
                <w:rStyle w:val="Hyperlink"/>
                <w:noProof/>
              </w:rPr>
              <w:t>on</w:t>
            </w:r>
            <w:r w:rsidRPr="00DE47C1">
              <w:rPr>
                <w:rStyle w:val="Hyperlink"/>
                <w:noProof/>
                <w:spacing w:val="-6"/>
              </w:rPr>
              <w:t xml:space="preserve"> </w:t>
            </w:r>
            <w:r w:rsidRPr="00DE47C1">
              <w:rPr>
                <w:rStyle w:val="Hyperlink"/>
                <w:noProof/>
              </w:rPr>
              <w:t>which</w:t>
            </w:r>
            <w:r w:rsidRPr="00DE47C1">
              <w:rPr>
                <w:rStyle w:val="Hyperlink"/>
                <w:noProof/>
                <w:spacing w:val="-1"/>
              </w:rPr>
              <w:t xml:space="preserve"> </w:t>
            </w:r>
            <w:r w:rsidRPr="00DE47C1">
              <w:rPr>
                <w:rStyle w:val="Hyperlink"/>
                <w:noProof/>
              </w:rPr>
              <w:t>change</w:t>
            </w:r>
            <w:r w:rsidRPr="00DE47C1">
              <w:rPr>
                <w:rStyle w:val="Hyperlink"/>
                <w:noProof/>
                <w:spacing w:val="-6"/>
              </w:rPr>
              <w:t xml:space="preserve"> </w:t>
            </w:r>
            <w:r w:rsidRPr="00DE47C1">
              <w:rPr>
                <w:rStyle w:val="Hyperlink"/>
                <w:noProof/>
              </w:rPr>
              <w:t>of circumstances</w:t>
            </w:r>
            <w:r w:rsidRPr="00DE47C1">
              <w:rPr>
                <w:rStyle w:val="Hyperlink"/>
                <w:noProof/>
                <w:spacing w:val="-4"/>
              </w:rPr>
              <w:t xml:space="preserve"> </w:t>
            </w:r>
            <w:r w:rsidRPr="00DE47C1">
              <w:rPr>
                <w:rStyle w:val="Hyperlink"/>
                <w:noProof/>
              </w:rPr>
              <w:t>is</w:t>
            </w:r>
            <w:r w:rsidRPr="00DE47C1">
              <w:rPr>
                <w:rStyle w:val="Hyperlink"/>
                <w:noProof/>
                <w:spacing w:val="-4"/>
              </w:rPr>
              <w:t xml:space="preserve"> </w:t>
            </w:r>
            <w:r w:rsidRPr="00DE47C1">
              <w:rPr>
                <w:rStyle w:val="Hyperlink"/>
                <w:noProof/>
              </w:rPr>
              <w:t>to</w:t>
            </w:r>
            <w:r w:rsidRPr="00DE47C1">
              <w:rPr>
                <w:rStyle w:val="Hyperlink"/>
                <w:noProof/>
                <w:spacing w:val="-6"/>
              </w:rPr>
              <w:t xml:space="preserve"> </w:t>
            </w:r>
            <w:r w:rsidRPr="00DE47C1">
              <w:rPr>
                <w:rStyle w:val="Hyperlink"/>
                <w:noProof/>
              </w:rPr>
              <w:t xml:space="preserve">take </w:t>
            </w:r>
            <w:r w:rsidRPr="00DE47C1">
              <w:rPr>
                <w:rStyle w:val="Hyperlink"/>
                <w:noProof/>
                <w:spacing w:val="-2"/>
              </w:rPr>
              <w:t>effect</w:t>
            </w:r>
            <w:r>
              <w:rPr>
                <w:noProof/>
                <w:webHidden/>
              </w:rPr>
              <w:tab/>
            </w:r>
            <w:r>
              <w:rPr>
                <w:noProof/>
                <w:webHidden/>
              </w:rPr>
              <w:fldChar w:fldCharType="begin"/>
            </w:r>
            <w:r>
              <w:rPr>
                <w:noProof/>
                <w:webHidden/>
              </w:rPr>
              <w:instrText xml:space="preserve"> PAGEREF _Toc190696280 \h </w:instrText>
            </w:r>
            <w:r>
              <w:rPr>
                <w:noProof/>
                <w:webHidden/>
              </w:rPr>
            </w:r>
            <w:r>
              <w:rPr>
                <w:noProof/>
                <w:webHidden/>
              </w:rPr>
              <w:fldChar w:fldCharType="separate"/>
            </w:r>
            <w:r>
              <w:rPr>
                <w:noProof/>
                <w:webHidden/>
              </w:rPr>
              <w:t>112</w:t>
            </w:r>
            <w:r>
              <w:rPr>
                <w:noProof/>
                <w:webHidden/>
              </w:rPr>
              <w:fldChar w:fldCharType="end"/>
            </w:r>
          </w:hyperlink>
        </w:p>
        <w:p w14:paraId="7E81A1AE" w14:textId="2ACDED69" w:rsidR="00881C6C" w:rsidRDefault="00881C6C">
          <w:pPr>
            <w:pStyle w:val="TOC3"/>
            <w:tabs>
              <w:tab w:val="right" w:leader="dot" w:pos="10310"/>
            </w:tabs>
            <w:rPr>
              <w:rFonts w:asciiTheme="minorHAnsi" w:eastAsiaTheme="minorEastAsia" w:hAnsiTheme="minorHAnsi" w:cstheme="minorBidi"/>
              <w:noProof/>
              <w:kern w:val="2"/>
              <w:sz w:val="24"/>
              <w:szCs w:val="24"/>
              <w:lang w:val="en-GB" w:eastAsia="en-GB"/>
              <w14:ligatures w14:val="standardContextual"/>
            </w:rPr>
          </w:pPr>
          <w:hyperlink w:anchor="_Toc190696281" w:history="1">
            <w:r w:rsidRPr="00DE47C1">
              <w:rPr>
                <w:rStyle w:val="Hyperlink"/>
                <w:noProof/>
              </w:rPr>
              <w:t>Change</w:t>
            </w:r>
            <w:r w:rsidRPr="00DE47C1">
              <w:rPr>
                <w:rStyle w:val="Hyperlink"/>
                <w:noProof/>
                <w:spacing w:val="-5"/>
              </w:rPr>
              <w:t xml:space="preserve"> </w:t>
            </w:r>
            <w:r w:rsidRPr="00DE47C1">
              <w:rPr>
                <w:rStyle w:val="Hyperlink"/>
                <w:noProof/>
              </w:rPr>
              <w:t>of</w:t>
            </w:r>
            <w:r w:rsidRPr="00DE47C1">
              <w:rPr>
                <w:rStyle w:val="Hyperlink"/>
                <w:noProof/>
                <w:spacing w:val="-2"/>
              </w:rPr>
              <w:t xml:space="preserve"> </w:t>
            </w:r>
            <w:r w:rsidRPr="00DE47C1">
              <w:rPr>
                <w:rStyle w:val="Hyperlink"/>
                <w:noProof/>
              </w:rPr>
              <w:t>circumstances</w:t>
            </w:r>
            <w:r w:rsidRPr="00DE47C1">
              <w:rPr>
                <w:rStyle w:val="Hyperlink"/>
                <w:noProof/>
                <w:spacing w:val="-5"/>
              </w:rPr>
              <w:t xml:space="preserve"> </w:t>
            </w:r>
            <w:r w:rsidRPr="00DE47C1">
              <w:rPr>
                <w:rStyle w:val="Hyperlink"/>
                <w:noProof/>
              </w:rPr>
              <w:t>where</w:t>
            </w:r>
            <w:r w:rsidRPr="00DE47C1">
              <w:rPr>
                <w:rStyle w:val="Hyperlink"/>
                <w:noProof/>
                <w:spacing w:val="-3"/>
              </w:rPr>
              <w:t xml:space="preserve"> </w:t>
            </w:r>
            <w:r w:rsidRPr="00DE47C1">
              <w:rPr>
                <w:rStyle w:val="Hyperlink"/>
                <w:noProof/>
              </w:rPr>
              <w:t>state</w:t>
            </w:r>
            <w:r w:rsidRPr="00DE47C1">
              <w:rPr>
                <w:rStyle w:val="Hyperlink"/>
                <w:noProof/>
                <w:spacing w:val="-6"/>
              </w:rPr>
              <w:t xml:space="preserve"> </w:t>
            </w:r>
            <w:r w:rsidRPr="00DE47C1">
              <w:rPr>
                <w:rStyle w:val="Hyperlink"/>
                <w:noProof/>
              </w:rPr>
              <w:t>pension</w:t>
            </w:r>
            <w:r w:rsidRPr="00DE47C1">
              <w:rPr>
                <w:rStyle w:val="Hyperlink"/>
                <w:noProof/>
                <w:spacing w:val="-5"/>
              </w:rPr>
              <w:t xml:space="preserve"> </w:t>
            </w:r>
            <w:r w:rsidRPr="00DE47C1">
              <w:rPr>
                <w:rStyle w:val="Hyperlink"/>
                <w:noProof/>
              </w:rPr>
              <w:t>credit</w:t>
            </w:r>
            <w:r w:rsidRPr="00DE47C1">
              <w:rPr>
                <w:rStyle w:val="Hyperlink"/>
                <w:noProof/>
                <w:spacing w:val="-5"/>
              </w:rPr>
              <w:t xml:space="preserve"> is </w:t>
            </w:r>
            <w:r w:rsidRPr="00DE47C1">
              <w:rPr>
                <w:rStyle w:val="Hyperlink"/>
                <w:noProof/>
              </w:rPr>
              <w:t>in</w:t>
            </w:r>
            <w:r w:rsidRPr="00DE47C1">
              <w:rPr>
                <w:rStyle w:val="Hyperlink"/>
                <w:noProof/>
                <w:spacing w:val="-2"/>
              </w:rPr>
              <w:t xml:space="preserve"> payment</w:t>
            </w:r>
            <w:r>
              <w:rPr>
                <w:noProof/>
                <w:webHidden/>
              </w:rPr>
              <w:tab/>
            </w:r>
            <w:r>
              <w:rPr>
                <w:noProof/>
                <w:webHidden/>
              </w:rPr>
              <w:fldChar w:fldCharType="begin"/>
            </w:r>
            <w:r>
              <w:rPr>
                <w:noProof/>
                <w:webHidden/>
              </w:rPr>
              <w:instrText xml:space="preserve"> PAGEREF _Toc190696281 \h </w:instrText>
            </w:r>
            <w:r>
              <w:rPr>
                <w:noProof/>
                <w:webHidden/>
              </w:rPr>
            </w:r>
            <w:r>
              <w:rPr>
                <w:noProof/>
                <w:webHidden/>
              </w:rPr>
              <w:fldChar w:fldCharType="separate"/>
            </w:r>
            <w:r>
              <w:rPr>
                <w:noProof/>
                <w:webHidden/>
              </w:rPr>
              <w:t>113</w:t>
            </w:r>
            <w:r>
              <w:rPr>
                <w:noProof/>
                <w:webHidden/>
              </w:rPr>
              <w:fldChar w:fldCharType="end"/>
            </w:r>
          </w:hyperlink>
        </w:p>
        <w:p w14:paraId="4E249B6D" w14:textId="3EE4632B" w:rsidR="00881C6C" w:rsidRDefault="00881C6C">
          <w:pPr>
            <w:pStyle w:val="TOC1"/>
            <w:tabs>
              <w:tab w:val="right" w:leader="dot" w:pos="10310"/>
            </w:tabs>
            <w:rPr>
              <w:rFonts w:asciiTheme="minorHAnsi" w:eastAsiaTheme="minorEastAsia" w:hAnsiTheme="minorHAnsi" w:cstheme="minorBidi"/>
              <w:noProof/>
              <w:kern w:val="2"/>
              <w:sz w:val="24"/>
              <w:szCs w:val="24"/>
              <w:lang w:val="en-GB" w:eastAsia="en-GB"/>
              <w14:ligatures w14:val="standardContextual"/>
            </w:rPr>
          </w:pPr>
          <w:hyperlink w:anchor="_Toc190696282" w:history="1">
            <w:r w:rsidRPr="00DE47C1">
              <w:rPr>
                <w:rStyle w:val="Hyperlink"/>
                <w:noProof/>
              </w:rPr>
              <w:t>PART</w:t>
            </w:r>
            <w:r w:rsidRPr="00DE47C1">
              <w:rPr>
                <w:rStyle w:val="Hyperlink"/>
                <w:noProof/>
                <w:spacing w:val="-5"/>
              </w:rPr>
              <w:t xml:space="preserve"> 14</w:t>
            </w:r>
            <w:r>
              <w:rPr>
                <w:noProof/>
                <w:webHidden/>
              </w:rPr>
              <w:tab/>
            </w:r>
            <w:r>
              <w:rPr>
                <w:noProof/>
                <w:webHidden/>
              </w:rPr>
              <w:fldChar w:fldCharType="begin"/>
            </w:r>
            <w:r>
              <w:rPr>
                <w:noProof/>
                <w:webHidden/>
              </w:rPr>
              <w:instrText xml:space="preserve"> PAGEREF _Toc190696282 \h </w:instrText>
            </w:r>
            <w:r>
              <w:rPr>
                <w:noProof/>
                <w:webHidden/>
              </w:rPr>
            </w:r>
            <w:r>
              <w:rPr>
                <w:noProof/>
                <w:webHidden/>
              </w:rPr>
              <w:fldChar w:fldCharType="separate"/>
            </w:r>
            <w:r>
              <w:rPr>
                <w:noProof/>
                <w:webHidden/>
              </w:rPr>
              <w:t>116</w:t>
            </w:r>
            <w:r>
              <w:rPr>
                <w:noProof/>
                <w:webHidden/>
              </w:rPr>
              <w:fldChar w:fldCharType="end"/>
            </w:r>
          </w:hyperlink>
        </w:p>
        <w:p w14:paraId="6D6B9151" w14:textId="2D3184A7" w:rsidR="00881C6C" w:rsidRDefault="00881C6C">
          <w:pPr>
            <w:pStyle w:val="TOC1"/>
            <w:tabs>
              <w:tab w:val="right" w:leader="dot" w:pos="10310"/>
            </w:tabs>
            <w:rPr>
              <w:rFonts w:asciiTheme="minorHAnsi" w:eastAsiaTheme="minorEastAsia" w:hAnsiTheme="minorHAnsi" w:cstheme="minorBidi"/>
              <w:noProof/>
              <w:kern w:val="2"/>
              <w:sz w:val="24"/>
              <w:szCs w:val="24"/>
              <w:lang w:val="en-GB" w:eastAsia="en-GB"/>
              <w14:ligatures w14:val="standardContextual"/>
            </w:rPr>
          </w:pPr>
          <w:hyperlink w:anchor="_Toc190696283" w:history="1">
            <w:r w:rsidRPr="00DE47C1">
              <w:rPr>
                <w:rStyle w:val="Hyperlink"/>
                <w:noProof/>
              </w:rPr>
              <w:t>Applications</w:t>
            </w:r>
            <w:r w:rsidRPr="00DE47C1">
              <w:rPr>
                <w:rStyle w:val="Hyperlink"/>
                <w:noProof/>
                <w:spacing w:val="-5"/>
              </w:rPr>
              <w:t xml:space="preserve"> </w:t>
            </w:r>
            <w:r w:rsidRPr="00DE47C1">
              <w:rPr>
                <w:rStyle w:val="Hyperlink"/>
                <w:noProof/>
              </w:rPr>
              <w:t>(including</w:t>
            </w:r>
            <w:r w:rsidRPr="00DE47C1">
              <w:rPr>
                <w:rStyle w:val="Hyperlink"/>
                <w:noProof/>
                <w:spacing w:val="-4"/>
              </w:rPr>
              <w:t xml:space="preserve"> </w:t>
            </w:r>
            <w:r w:rsidRPr="00DE47C1">
              <w:rPr>
                <w:rStyle w:val="Hyperlink"/>
                <w:noProof/>
              </w:rPr>
              <w:t>duties</w:t>
            </w:r>
            <w:r w:rsidRPr="00DE47C1">
              <w:rPr>
                <w:rStyle w:val="Hyperlink"/>
                <w:noProof/>
                <w:spacing w:val="-5"/>
              </w:rPr>
              <w:t xml:space="preserve"> </w:t>
            </w:r>
            <w:r w:rsidRPr="00DE47C1">
              <w:rPr>
                <w:rStyle w:val="Hyperlink"/>
                <w:noProof/>
              </w:rPr>
              <w:t>to</w:t>
            </w:r>
            <w:r w:rsidRPr="00DE47C1">
              <w:rPr>
                <w:rStyle w:val="Hyperlink"/>
                <w:noProof/>
                <w:spacing w:val="-4"/>
              </w:rPr>
              <w:t xml:space="preserve"> </w:t>
            </w:r>
            <w:r w:rsidRPr="00DE47C1">
              <w:rPr>
                <w:rStyle w:val="Hyperlink"/>
                <w:noProof/>
              </w:rPr>
              <w:t>notify</w:t>
            </w:r>
            <w:r w:rsidRPr="00DE47C1">
              <w:rPr>
                <w:rStyle w:val="Hyperlink"/>
                <w:noProof/>
                <w:spacing w:val="-7"/>
              </w:rPr>
              <w:t xml:space="preserve"> </w:t>
            </w:r>
            <w:r w:rsidRPr="00DE47C1">
              <w:rPr>
                <w:rStyle w:val="Hyperlink"/>
                <w:noProof/>
              </w:rPr>
              <w:t>authority</w:t>
            </w:r>
            <w:r w:rsidRPr="00DE47C1">
              <w:rPr>
                <w:rStyle w:val="Hyperlink"/>
                <w:noProof/>
                <w:spacing w:val="-9"/>
              </w:rPr>
              <w:t xml:space="preserve"> </w:t>
            </w:r>
            <w:r w:rsidRPr="00DE47C1">
              <w:rPr>
                <w:rStyle w:val="Hyperlink"/>
                <w:noProof/>
              </w:rPr>
              <w:t>of</w:t>
            </w:r>
            <w:r w:rsidRPr="00DE47C1">
              <w:rPr>
                <w:rStyle w:val="Hyperlink"/>
                <w:noProof/>
                <w:spacing w:val="-2"/>
              </w:rPr>
              <w:t xml:space="preserve"> </w:t>
            </w:r>
            <w:r w:rsidRPr="00DE47C1">
              <w:rPr>
                <w:rStyle w:val="Hyperlink"/>
                <w:noProof/>
              </w:rPr>
              <w:t>change</w:t>
            </w:r>
            <w:r w:rsidRPr="00DE47C1">
              <w:rPr>
                <w:rStyle w:val="Hyperlink"/>
                <w:noProof/>
                <w:spacing w:val="-5"/>
              </w:rPr>
              <w:t xml:space="preserve"> </w:t>
            </w:r>
            <w:r w:rsidRPr="00DE47C1">
              <w:rPr>
                <w:rStyle w:val="Hyperlink"/>
                <w:noProof/>
              </w:rPr>
              <w:t xml:space="preserve">of </w:t>
            </w:r>
            <w:r w:rsidRPr="00DE47C1">
              <w:rPr>
                <w:rStyle w:val="Hyperlink"/>
                <w:noProof/>
                <w:spacing w:val="-2"/>
              </w:rPr>
              <w:t>circumstances)</w:t>
            </w:r>
            <w:r>
              <w:rPr>
                <w:noProof/>
                <w:webHidden/>
              </w:rPr>
              <w:tab/>
            </w:r>
            <w:r>
              <w:rPr>
                <w:noProof/>
                <w:webHidden/>
              </w:rPr>
              <w:fldChar w:fldCharType="begin"/>
            </w:r>
            <w:r>
              <w:rPr>
                <w:noProof/>
                <w:webHidden/>
              </w:rPr>
              <w:instrText xml:space="preserve"> PAGEREF _Toc190696283 \h </w:instrText>
            </w:r>
            <w:r>
              <w:rPr>
                <w:noProof/>
                <w:webHidden/>
              </w:rPr>
            </w:r>
            <w:r>
              <w:rPr>
                <w:noProof/>
                <w:webHidden/>
              </w:rPr>
              <w:fldChar w:fldCharType="separate"/>
            </w:r>
            <w:r>
              <w:rPr>
                <w:noProof/>
                <w:webHidden/>
              </w:rPr>
              <w:t>116</w:t>
            </w:r>
            <w:r>
              <w:rPr>
                <w:noProof/>
                <w:webHidden/>
              </w:rPr>
              <w:fldChar w:fldCharType="end"/>
            </w:r>
          </w:hyperlink>
        </w:p>
        <w:p w14:paraId="52B2BFC5" w14:textId="4C8BF398" w:rsidR="00881C6C" w:rsidRDefault="00881C6C">
          <w:pPr>
            <w:pStyle w:val="TOC3"/>
            <w:tabs>
              <w:tab w:val="right" w:leader="dot" w:pos="10310"/>
            </w:tabs>
            <w:rPr>
              <w:rFonts w:asciiTheme="minorHAnsi" w:eastAsiaTheme="minorEastAsia" w:hAnsiTheme="minorHAnsi" w:cstheme="minorBidi"/>
              <w:noProof/>
              <w:kern w:val="2"/>
              <w:sz w:val="24"/>
              <w:szCs w:val="24"/>
              <w:lang w:val="en-GB" w:eastAsia="en-GB"/>
              <w14:ligatures w14:val="standardContextual"/>
            </w:rPr>
          </w:pPr>
          <w:hyperlink w:anchor="_Toc190696284" w:history="1">
            <w:r w:rsidRPr="00DE47C1">
              <w:rPr>
                <w:rStyle w:val="Hyperlink"/>
                <w:noProof/>
              </w:rPr>
              <w:t>Making</w:t>
            </w:r>
            <w:r w:rsidRPr="00DE47C1">
              <w:rPr>
                <w:rStyle w:val="Hyperlink"/>
                <w:noProof/>
                <w:spacing w:val="-3"/>
              </w:rPr>
              <w:t xml:space="preserve"> </w:t>
            </w:r>
            <w:r w:rsidRPr="00DE47C1">
              <w:rPr>
                <w:rStyle w:val="Hyperlink"/>
                <w:noProof/>
              </w:rPr>
              <w:t>an application</w:t>
            </w:r>
            <w:r>
              <w:rPr>
                <w:noProof/>
                <w:webHidden/>
              </w:rPr>
              <w:tab/>
            </w:r>
            <w:r>
              <w:rPr>
                <w:noProof/>
                <w:webHidden/>
              </w:rPr>
              <w:fldChar w:fldCharType="begin"/>
            </w:r>
            <w:r>
              <w:rPr>
                <w:noProof/>
                <w:webHidden/>
              </w:rPr>
              <w:instrText xml:space="preserve"> PAGEREF _Toc190696284 \h </w:instrText>
            </w:r>
            <w:r>
              <w:rPr>
                <w:noProof/>
                <w:webHidden/>
              </w:rPr>
            </w:r>
            <w:r>
              <w:rPr>
                <w:noProof/>
                <w:webHidden/>
              </w:rPr>
              <w:fldChar w:fldCharType="separate"/>
            </w:r>
            <w:r>
              <w:rPr>
                <w:noProof/>
                <w:webHidden/>
              </w:rPr>
              <w:t>116</w:t>
            </w:r>
            <w:r>
              <w:rPr>
                <w:noProof/>
                <w:webHidden/>
              </w:rPr>
              <w:fldChar w:fldCharType="end"/>
            </w:r>
          </w:hyperlink>
        </w:p>
        <w:p w14:paraId="2E73BF69" w14:textId="3E3723E5" w:rsidR="00881C6C" w:rsidRDefault="00881C6C">
          <w:pPr>
            <w:pStyle w:val="TOC3"/>
            <w:tabs>
              <w:tab w:val="right" w:leader="dot" w:pos="10310"/>
            </w:tabs>
            <w:rPr>
              <w:rFonts w:asciiTheme="minorHAnsi" w:eastAsiaTheme="minorEastAsia" w:hAnsiTheme="minorHAnsi" w:cstheme="minorBidi"/>
              <w:noProof/>
              <w:kern w:val="2"/>
              <w:sz w:val="24"/>
              <w:szCs w:val="24"/>
              <w:lang w:val="en-GB" w:eastAsia="en-GB"/>
              <w14:ligatures w14:val="standardContextual"/>
            </w:rPr>
          </w:pPr>
          <w:hyperlink w:anchor="_Toc190696285" w:history="1">
            <w:r w:rsidRPr="00DE47C1">
              <w:rPr>
                <w:rStyle w:val="Hyperlink"/>
                <w:noProof/>
              </w:rPr>
              <w:t>Date</w:t>
            </w:r>
            <w:r w:rsidRPr="00DE47C1">
              <w:rPr>
                <w:rStyle w:val="Hyperlink"/>
                <w:noProof/>
                <w:spacing w:val="-1"/>
              </w:rPr>
              <w:t xml:space="preserve"> </w:t>
            </w:r>
            <w:r w:rsidRPr="00DE47C1">
              <w:rPr>
                <w:rStyle w:val="Hyperlink"/>
                <w:noProof/>
              </w:rPr>
              <w:t>on</w:t>
            </w:r>
            <w:r w:rsidRPr="00DE47C1">
              <w:rPr>
                <w:rStyle w:val="Hyperlink"/>
                <w:noProof/>
                <w:spacing w:val="-6"/>
              </w:rPr>
              <w:t xml:space="preserve"> </w:t>
            </w:r>
            <w:r w:rsidRPr="00DE47C1">
              <w:rPr>
                <w:rStyle w:val="Hyperlink"/>
                <w:noProof/>
              </w:rPr>
              <w:t>which</w:t>
            </w:r>
            <w:r w:rsidRPr="00DE47C1">
              <w:rPr>
                <w:rStyle w:val="Hyperlink"/>
                <w:noProof/>
                <w:spacing w:val="-1"/>
              </w:rPr>
              <w:t xml:space="preserve"> </w:t>
            </w:r>
            <w:r w:rsidRPr="00DE47C1">
              <w:rPr>
                <w:rStyle w:val="Hyperlink"/>
                <w:noProof/>
              </w:rPr>
              <w:t>an</w:t>
            </w:r>
            <w:r w:rsidRPr="00DE47C1">
              <w:rPr>
                <w:rStyle w:val="Hyperlink"/>
                <w:noProof/>
                <w:spacing w:val="-3"/>
              </w:rPr>
              <w:t xml:space="preserve"> </w:t>
            </w:r>
            <w:r w:rsidRPr="00DE47C1">
              <w:rPr>
                <w:rStyle w:val="Hyperlink"/>
                <w:noProof/>
              </w:rPr>
              <w:t>application</w:t>
            </w:r>
            <w:r w:rsidRPr="00DE47C1">
              <w:rPr>
                <w:rStyle w:val="Hyperlink"/>
                <w:noProof/>
                <w:spacing w:val="-4"/>
              </w:rPr>
              <w:t xml:space="preserve"> </w:t>
            </w:r>
            <w:r w:rsidRPr="00DE47C1">
              <w:rPr>
                <w:rStyle w:val="Hyperlink"/>
                <w:noProof/>
              </w:rPr>
              <w:t>is</w:t>
            </w:r>
            <w:r w:rsidRPr="00DE47C1">
              <w:rPr>
                <w:rStyle w:val="Hyperlink"/>
                <w:noProof/>
                <w:spacing w:val="-3"/>
              </w:rPr>
              <w:t xml:space="preserve"> </w:t>
            </w:r>
            <w:r w:rsidRPr="00DE47C1">
              <w:rPr>
                <w:rStyle w:val="Hyperlink"/>
                <w:noProof/>
                <w:spacing w:val="-4"/>
              </w:rPr>
              <w:t>made</w:t>
            </w:r>
            <w:r>
              <w:rPr>
                <w:noProof/>
                <w:webHidden/>
              </w:rPr>
              <w:tab/>
            </w:r>
            <w:r>
              <w:rPr>
                <w:noProof/>
                <w:webHidden/>
              </w:rPr>
              <w:fldChar w:fldCharType="begin"/>
            </w:r>
            <w:r>
              <w:rPr>
                <w:noProof/>
                <w:webHidden/>
              </w:rPr>
              <w:instrText xml:space="preserve"> PAGEREF _Toc190696285 \h </w:instrText>
            </w:r>
            <w:r>
              <w:rPr>
                <w:noProof/>
                <w:webHidden/>
              </w:rPr>
            </w:r>
            <w:r>
              <w:rPr>
                <w:noProof/>
                <w:webHidden/>
              </w:rPr>
              <w:fldChar w:fldCharType="separate"/>
            </w:r>
            <w:r>
              <w:rPr>
                <w:noProof/>
                <w:webHidden/>
              </w:rPr>
              <w:t>117</w:t>
            </w:r>
            <w:r>
              <w:rPr>
                <w:noProof/>
                <w:webHidden/>
              </w:rPr>
              <w:fldChar w:fldCharType="end"/>
            </w:r>
          </w:hyperlink>
        </w:p>
        <w:p w14:paraId="2982E6A1" w14:textId="2469D146" w:rsidR="00881C6C" w:rsidRDefault="00881C6C">
          <w:pPr>
            <w:pStyle w:val="TOC3"/>
            <w:tabs>
              <w:tab w:val="right" w:leader="dot" w:pos="10310"/>
            </w:tabs>
            <w:rPr>
              <w:rFonts w:asciiTheme="minorHAnsi" w:eastAsiaTheme="minorEastAsia" w:hAnsiTheme="minorHAnsi" w:cstheme="minorBidi"/>
              <w:noProof/>
              <w:kern w:val="2"/>
              <w:sz w:val="24"/>
              <w:szCs w:val="24"/>
              <w:lang w:val="en-GB" w:eastAsia="en-GB"/>
              <w14:ligatures w14:val="standardContextual"/>
            </w:rPr>
          </w:pPr>
          <w:hyperlink w:anchor="_Toc190696286" w:history="1">
            <w:r w:rsidRPr="00DE47C1">
              <w:rPr>
                <w:rStyle w:val="Hyperlink"/>
                <w:noProof/>
              </w:rPr>
              <w:t>Back-dating</w:t>
            </w:r>
            <w:r w:rsidRPr="00DE47C1">
              <w:rPr>
                <w:rStyle w:val="Hyperlink"/>
                <w:noProof/>
                <w:spacing w:val="-7"/>
              </w:rPr>
              <w:t xml:space="preserve"> </w:t>
            </w:r>
            <w:r w:rsidRPr="00DE47C1">
              <w:rPr>
                <w:rStyle w:val="Hyperlink"/>
                <w:noProof/>
              </w:rPr>
              <w:t>of</w:t>
            </w:r>
            <w:r w:rsidRPr="00DE47C1">
              <w:rPr>
                <w:rStyle w:val="Hyperlink"/>
                <w:noProof/>
                <w:spacing w:val="-6"/>
              </w:rPr>
              <w:t xml:space="preserve"> </w:t>
            </w:r>
            <w:r w:rsidRPr="00DE47C1">
              <w:rPr>
                <w:rStyle w:val="Hyperlink"/>
                <w:noProof/>
              </w:rPr>
              <w:t>applications:</w:t>
            </w:r>
            <w:r w:rsidRPr="00DE47C1">
              <w:rPr>
                <w:rStyle w:val="Hyperlink"/>
                <w:noProof/>
                <w:spacing w:val="-6"/>
              </w:rPr>
              <w:t xml:space="preserve"> </w:t>
            </w:r>
            <w:r w:rsidRPr="00DE47C1">
              <w:rPr>
                <w:rStyle w:val="Hyperlink"/>
                <w:noProof/>
                <w:spacing w:val="-2"/>
              </w:rPr>
              <w:t>pensioners</w:t>
            </w:r>
            <w:r>
              <w:rPr>
                <w:noProof/>
                <w:webHidden/>
              </w:rPr>
              <w:tab/>
            </w:r>
            <w:r>
              <w:rPr>
                <w:noProof/>
                <w:webHidden/>
              </w:rPr>
              <w:fldChar w:fldCharType="begin"/>
            </w:r>
            <w:r>
              <w:rPr>
                <w:noProof/>
                <w:webHidden/>
              </w:rPr>
              <w:instrText xml:space="preserve"> PAGEREF _Toc190696286 \h </w:instrText>
            </w:r>
            <w:r>
              <w:rPr>
                <w:noProof/>
                <w:webHidden/>
              </w:rPr>
            </w:r>
            <w:r>
              <w:rPr>
                <w:noProof/>
                <w:webHidden/>
              </w:rPr>
              <w:fldChar w:fldCharType="separate"/>
            </w:r>
            <w:r>
              <w:rPr>
                <w:noProof/>
                <w:webHidden/>
              </w:rPr>
              <w:t>120</w:t>
            </w:r>
            <w:r>
              <w:rPr>
                <w:noProof/>
                <w:webHidden/>
              </w:rPr>
              <w:fldChar w:fldCharType="end"/>
            </w:r>
          </w:hyperlink>
        </w:p>
        <w:p w14:paraId="1DD66CE8" w14:textId="7862FF9F" w:rsidR="00881C6C" w:rsidRDefault="00881C6C">
          <w:pPr>
            <w:pStyle w:val="TOC3"/>
            <w:tabs>
              <w:tab w:val="right" w:leader="dot" w:pos="10310"/>
            </w:tabs>
            <w:rPr>
              <w:rFonts w:asciiTheme="minorHAnsi" w:eastAsiaTheme="minorEastAsia" w:hAnsiTheme="minorHAnsi" w:cstheme="minorBidi"/>
              <w:noProof/>
              <w:kern w:val="2"/>
              <w:sz w:val="24"/>
              <w:szCs w:val="24"/>
              <w:lang w:val="en-GB" w:eastAsia="en-GB"/>
              <w14:ligatures w14:val="standardContextual"/>
            </w:rPr>
          </w:pPr>
          <w:hyperlink w:anchor="_Toc190696287" w:history="1">
            <w:r w:rsidRPr="00DE47C1">
              <w:rPr>
                <w:rStyle w:val="Hyperlink"/>
                <w:noProof/>
              </w:rPr>
              <w:t>Back-dating</w:t>
            </w:r>
            <w:r w:rsidRPr="00DE47C1">
              <w:rPr>
                <w:rStyle w:val="Hyperlink"/>
                <w:noProof/>
                <w:spacing w:val="-7"/>
              </w:rPr>
              <w:t xml:space="preserve"> </w:t>
            </w:r>
            <w:r w:rsidRPr="00DE47C1">
              <w:rPr>
                <w:rStyle w:val="Hyperlink"/>
                <w:noProof/>
              </w:rPr>
              <w:t>of</w:t>
            </w:r>
            <w:r w:rsidRPr="00DE47C1">
              <w:rPr>
                <w:rStyle w:val="Hyperlink"/>
                <w:noProof/>
                <w:spacing w:val="-5"/>
              </w:rPr>
              <w:t xml:space="preserve"> </w:t>
            </w:r>
            <w:r w:rsidRPr="00DE47C1">
              <w:rPr>
                <w:rStyle w:val="Hyperlink"/>
                <w:noProof/>
              </w:rPr>
              <w:t>applications:</w:t>
            </w:r>
            <w:r w:rsidRPr="00DE47C1">
              <w:rPr>
                <w:rStyle w:val="Hyperlink"/>
                <w:noProof/>
                <w:spacing w:val="-4"/>
              </w:rPr>
              <w:t xml:space="preserve"> </w:t>
            </w:r>
            <w:r w:rsidRPr="00DE47C1">
              <w:rPr>
                <w:rStyle w:val="Hyperlink"/>
                <w:noProof/>
              </w:rPr>
              <w:t>working-age applicants</w:t>
            </w:r>
            <w:r>
              <w:rPr>
                <w:noProof/>
                <w:webHidden/>
              </w:rPr>
              <w:tab/>
            </w:r>
            <w:r>
              <w:rPr>
                <w:noProof/>
                <w:webHidden/>
              </w:rPr>
              <w:fldChar w:fldCharType="begin"/>
            </w:r>
            <w:r>
              <w:rPr>
                <w:noProof/>
                <w:webHidden/>
              </w:rPr>
              <w:instrText xml:space="preserve"> PAGEREF _Toc190696287 \h </w:instrText>
            </w:r>
            <w:r>
              <w:rPr>
                <w:noProof/>
                <w:webHidden/>
              </w:rPr>
            </w:r>
            <w:r>
              <w:rPr>
                <w:noProof/>
                <w:webHidden/>
              </w:rPr>
              <w:fldChar w:fldCharType="separate"/>
            </w:r>
            <w:r>
              <w:rPr>
                <w:noProof/>
                <w:webHidden/>
              </w:rPr>
              <w:t>120</w:t>
            </w:r>
            <w:r>
              <w:rPr>
                <w:noProof/>
                <w:webHidden/>
              </w:rPr>
              <w:fldChar w:fldCharType="end"/>
            </w:r>
          </w:hyperlink>
        </w:p>
        <w:p w14:paraId="461CBF85" w14:textId="1CBD6087" w:rsidR="00881C6C" w:rsidRDefault="00881C6C">
          <w:pPr>
            <w:pStyle w:val="TOC3"/>
            <w:tabs>
              <w:tab w:val="right" w:leader="dot" w:pos="10310"/>
            </w:tabs>
            <w:rPr>
              <w:rFonts w:asciiTheme="minorHAnsi" w:eastAsiaTheme="minorEastAsia" w:hAnsiTheme="minorHAnsi" w:cstheme="minorBidi"/>
              <w:noProof/>
              <w:kern w:val="2"/>
              <w:sz w:val="24"/>
              <w:szCs w:val="24"/>
              <w:lang w:val="en-GB" w:eastAsia="en-GB"/>
              <w14:ligatures w14:val="standardContextual"/>
            </w:rPr>
          </w:pPr>
          <w:hyperlink w:anchor="_Toc190696288" w:history="1">
            <w:r w:rsidRPr="00DE47C1">
              <w:rPr>
                <w:rStyle w:val="Hyperlink"/>
                <w:noProof/>
              </w:rPr>
              <w:t>Information</w:t>
            </w:r>
            <w:r w:rsidRPr="00DE47C1">
              <w:rPr>
                <w:rStyle w:val="Hyperlink"/>
                <w:noProof/>
                <w:spacing w:val="-3"/>
              </w:rPr>
              <w:t xml:space="preserve"> </w:t>
            </w:r>
            <w:r w:rsidRPr="00DE47C1">
              <w:rPr>
                <w:rStyle w:val="Hyperlink"/>
                <w:noProof/>
              </w:rPr>
              <w:t>and</w:t>
            </w:r>
            <w:r w:rsidRPr="00DE47C1">
              <w:rPr>
                <w:rStyle w:val="Hyperlink"/>
                <w:noProof/>
                <w:spacing w:val="-5"/>
              </w:rPr>
              <w:t xml:space="preserve"> </w:t>
            </w:r>
            <w:r w:rsidRPr="00DE47C1">
              <w:rPr>
                <w:rStyle w:val="Hyperlink"/>
                <w:noProof/>
                <w:spacing w:val="-2"/>
              </w:rPr>
              <w:t>evidence</w:t>
            </w:r>
            <w:r>
              <w:rPr>
                <w:noProof/>
                <w:webHidden/>
              </w:rPr>
              <w:tab/>
            </w:r>
            <w:r>
              <w:rPr>
                <w:noProof/>
                <w:webHidden/>
              </w:rPr>
              <w:fldChar w:fldCharType="begin"/>
            </w:r>
            <w:r>
              <w:rPr>
                <w:noProof/>
                <w:webHidden/>
              </w:rPr>
              <w:instrText xml:space="preserve"> PAGEREF _Toc190696288 \h </w:instrText>
            </w:r>
            <w:r>
              <w:rPr>
                <w:noProof/>
                <w:webHidden/>
              </w:rPr>
            </w:r>
            <w:r>
              <w:rPr>
                <w:noProof/>
                <w:webHidden/>
              </w:rPr>
              <w:fldChar w:fldCharType="separate"/>
            </w:r>
            <w:r>
              <w:rPr>
                <w:noProof/>
                <w:webHidden/>
              </w:rPr>
              <w:t>121</w:t>
            </w:r>
            <w:r>
              <w:rPr>
                <w:noProof/>
                <w:webHidden/>
              </w:rPr>
              <w:fldChar w:fldCharType="end"/>
            </w:r>
          </w:hyperlink>
        </w:p>
        <w:p w14:paraId="57EC36D8" w14:textId="5E39FB7F" w:rsidR="00881C6C" w:rsidRDefault="00881C6C">
          <w:pPr>
            <w:pStyle w:val="TOC3"/>
            <w:tabs>
              <w:tab w:val="right" w:leader="dot" w:pos="10310"/>
            </w:tabs>
            <w:rPr>
              <w:rFonts w:asciiTheme="minorHAnsi" w:eastAsiaTheme="minorEastAsia" w:hAnsiTheme="minorHAnsi" w:cstheme="minorBidi"/>
              <w:noProof/>
              <w:kern w:val="2"/>
              <w:sz w:val="24"/>
              <w:szCs w:val="24"/>
              <w:lang w:val="en-GB" w:eastAsia="en-GB"/>
              <w14:ligatures w14:val="standardContextual"/>
            </w:rPr>
          </w:pPr>
          <w:hyperlink w:anchor="_Toc190696289" w:history="1">
            <w:r w:rsidRPr="00DE47C1">
              <w:rPr>
                <w:rStyle w:val="Hyperlink"/>
                <w:noProof/>
              </w:rPr>
              <w:t>Amendment</w:t>
            </w:r>
            <w:r w:rsidRPr="00DE47C1">
              <w:rPr>
                <w:rStyle w:val="Hyperlink"/>
                <w:noProof/>
                <w:spacing w:val="-2"/>
              </w:rPr>
              <w:t xml:space="preserve"> </w:t>
            </w:r>
            <w:r w:rsidRPr="00DE47C1">
              <w:rPr>
                <w:rStyle w:val="Hyperlink"/>
                <w:noProof/>
              </w:rPr>
              <w:t>and</w:t>
            </w:r>
            <w:r w:rsidRPr="00DE47C1">
              <w:rPr>
                <w:rStyle w:val="Hyperlink"/>
                <w:noProof/>
                <w:spacing w:val="-7"/>
              </w:rPr>
              <w:t xml:space="preserve"> </w:t>
            </w:r>
            <w:r w:rsidRPr="00DE47C1">
              <w:rPr>
                <w:rStyle w:val="Hyperlink"/>
                <w:noProof/>
              </w:rPr>
              <w:t>withdrawal</w:t>
            </w:r>
            <w:r w:rsidRPr="00DE47C1">
              <w:rPr>
                <w:rStyle w:val="Hyperlink"/>
                <w:noProof/>
                <w:spacing w:val="-4"/>
              </w:rPr>
              <w:t xml:space="preserve"> </w:t>
            </w:r>
            <w:r w:rsidRPr="00DE47C1">
              <w:rPr>
                <w:rStyle w:val="Hyperlink"/>
                <w:noProof/>
              </w:rPr>
              <w:t>of</w:t>
            </w:r>
            <w:r w:rsidRPr="00DE47C1">
              <w:rPr>
                <w:rStyle w:val="Hyperlink"/>
                <w:noProof/>
                <w:spacing w:val="-4"/>
              </w:rPr>
              <w:t xml:space="preserve"> </w:t>
            </w:r>
            <w:r w:rsidRPr="00DE47C1">
              <w:rPr>
                <w:rStyle w:val="Hyperlink"/>
                <w:noProof/>
                <w:spacing w:val="-2"/>
              </w:rPr>
              <w:t>application</w:t>
            </w:r>
            <w:r>
              <w:rPr>
                <w:noProof/>
                <w:webHidden/>
              </w:rPr>
              <w:tab/>
            </w:r>
            <w:r>
              <w:rPr>
                <w:noProof/>
                <w:webHidden/>
              </w:rPr>
              <w:fldChar w:fldCharType="begin"/>
            </w:r>
            <w:r>
              <w:rPr>
                <w:noProof/>
                <w:webHidden/>
              </w:rPr>
              <w:instrText xml:space="preserve"> PAGEREF _Toc190696289 \h </w:instrText>
            </w:r>
            <w:r>
              <w:rPr>
                <w:noProof/>
                <w:webHidden/>
              </w:rPr>
            </w:r>
            <w:r>
              <w:rPr>
                <w:noProof/>
                <w:webHidden/>
              </w:rPr>
              <w:fldChar w:fldCharType="separate"/>
            </w:r>
            <w:r>
              <w:rPr>
                <w:noProof/>
                <w:webHidden/>
              </w:rPr>
              <w:t>122</w:t>
            </w:r>
            <w:r>
              <w:rPr>
                <w:noProof/>
                <w:webHidden/>
              </w:rPr>
              <w:fldChar w:fldCharType="end"/>
            </w:r>
          </w:hyperlink>
        </w:p>
        <w:p w14:paraId="1C00DB08" w14:textId="71BD3A23" w:rsidR="00881C6C" w:rsidRDefault="00881C6C">
          <w:pPr>
            <w:pStyle w:val="TOC3"/>
            <w:tabs>
              <w:tab w:val="right" w:leader="dot" w:pos="10310"/>
            </w:tabs>
            <w:rPr>
              <w:rFonts w:asciiTheme="minorHAnsi" w:eastAsiaTheme="minorEastAsia" w:hAnsiTheme="minorHAnsi" w:cstheme="minorBidi"/>
              <w:noProof/>
              <w:kern w:val="2"/>
              <w:sz w:val="24"/>
              <w:szCs w:val="24"/>
              <w:lang w:val="en-GB" w:eastAsia="en-GB"/>
              <w14:ligatures w14:val="standardContextual"/>
            </w:rPr>
          </w:pPr>
          <w:hyperlink w:anchor="_Toc190696290" w:history="1">
            <w:r w:rsidRPr="00DE47C1">
              <w:rPr>
                <w:rStyle w:val="Hyperlink"/>
                <w:noProof/>
              </w:rPr>
              <w:t>Duty</w:t>
            </w:r>
            <w:r w:rsidRPr="00DE47C1">
              <w:rPr>
                <w:rStyle w:val="Hyperlink"/>
                <w:noProof/>
                <w:spacing w:val="-6"/>
              </w:rPr>
              <w:t xml:space="preserve"> </w:t>
            </w:r>
            <w:r w:rsidRPr="00DE47C1">
              <w:rPr>
                <w:rStyle w:val="Hyperlink"/>
                <w:noProof/>
              </w:rPr>
              <w:t>to notify</w:t>
            </w:r>
            <w:r w:rsidRPr="00DE47C1">
              <w:rPr>
                <w:rStyle w:val="Hyperlink"/>
                <w:noProof/>
                <w:spacing w:val="-6"/>
              </w:rPr>
              <w:t xml:space="preserve"> </w:t>
            </w:r>
            <w:r w:rsidRPr="00DE47C1">
              <w:rPr>
                <w:rStyle w:val="Hyperlink"/>
                <w:noProof/>
              </w:rPr>
              <w:t>changes of</w:t>
            </w:r>
            <w:r w:rsidRPr="00DE47C1">
              <w:rPr>
                <w:rStyle w:val="Hyperlink"/>
                <w:noProof/>
                <w:spacing w:val="1"/>
              </w:rPr>
              <w:t xml:space="preserve"> </w:t>
            </w:r>
            <w:r w:rsidRPr="00DE47C1">
              <w:rPr>
                <w:rStyle w:val="Hyperlink"/>
                <w:noProof/>
                <w:spacing w:val="-2"/>
              </w:rPr>
              <w:t>circumstances</w:t>
            </w:r>
            <w:r>
              <w:rPr>
                <w:noProof/>
                <w:webHidden/>
              </w:rPr>
              <w:tab/>
            </w:r>
            <w:r>
              <w:rPr>
                <w:noProof/>
                <w:webHidden/>
              </w:rPr>
              <w:fldChar w:fldCharType="begin"/>
            </w:r>
            <w:r>
              <w:rPr>
                <w:noProof/>
                <w:webHidden/>
              </w:rPr>
              <w:instrText xml:space="preserve"> PAGEREF _Toc190696290 \h </w:instrText>
            </w:r>
            <w:r>
              <w:rPr>
                <w:noProof/>
                <w:webHidden/>
              </w:rPr>
            </w:r>
            <w:r>
              <w:rPr>
                <w:noProof/>
                <w:webHidden/>
              </w:rPr>
              <w:fldChar w:fldCharType="separate"/>
            </w:r>
            <w:r>
              <w:rPr>
                <w:noProof/>
                <w:webHidden/>
              </w:rPr>
              <w:t>123</w:t>
            </w:r>
            <w:r>
              <w:rPr>
                <w:noProof/>
                <w:webHidden/>
              </w:rPr>
              <w:fldChar w:fldCharType="end"/>
            </w:r>
          </w:hyperlink>
        </w:p>
        <w:p w14:paraId="67DF7E39" w14:textId="77E5395C" w:rsidR="00881C6C" w:rsidRDefault="00881C6C">
          <w:pPr>
            <w:pStyle w:val="TOC1"/>
            <w:tabs>
              <w:tab w:val="right" w:leader="dot" w:pos="10310"/>
            </w:tabs>
            <w:rPr>
              <w:rFonts w:asciiTheme="minorHAnsi" w:eastAsiaTheme="minorEastAsia" w:hAnsiTheme="minorHAnsi" w:cstheme="minorBidi"/>
              <w:noProof/>
              <w:kern w:val="2"/>
              <w:sz w:val="24"/>
              <w:szCs w:val="24"/>
              <w:lang w:val="en-GB" w:eastAsia="en-GB"/>
              <w14:ligatures w14:val="standardContextual"/>
            </w:rPr>
          </w:pPr>
          <w:hyperlink w:anchor="_Toc190696291" w:history="1">
            <w:r w:rsidRPr="00DE47C1">
              <w:rPr>
                <w:rStyle w:val="Hyperlink"/>
                <w:noProof/>
              </w:rPr>
              <w:t>PART</w:t>
            </w:r>
            <w:r w:rsidRPr="00DE47C1">
              <w:rPr>
                <w:rStyle w:val="Hyperlink"/>
                <w:noProof/>
                <w:spacing w:val="-5"/>
              </w:rPr>
              <w:t xml:space="preserve"> 15</w:t>
            </w:r>
            <w:r>
              <w:rPr>
                <w:noProof/>
                <w:webHidden/>
              </w:rPr>
              <w:tab/>
            </w:r>
            <w:r>
              <w:rPr>
                <w:noProof/>
                <w:webHidden/>
              </w:rPr>
              <w:fldChar w:fldCharType="begin"/>
            </w:r>
            <w:r>
              <w:rPr>
                <w:noProof/>
                <w:webHidden/>
              </w:rPr>
              <w:instrText xml:space="preserve"> PAGEREF _Toc190696291 \h </w:instrText>
            </w:r>
            <w:r>
              <w:rPr>
                <w:noProof/>
                <w:webHidden/>
              </w:rPr>
            </w:r>
            <w:r>
              <w:rPr>
                <w:noProof/>
                <w:webHidden/>
              </w:rPr>
              <w:fldChar w:fldCharType="separate"/>
            </w:r>
            <w:r>
              <w:rPr>
                <w:noProof/>
                <w:webHidden/>
              </w:rPr>
              <w:t>125</w:t>
            </w:r>
            <w:r>
              <w:rPr>
                <w:noProof/>
                <w:webHidden/>
              </w:rPr>
              <w:fldChar w:fldCharType="end"/>
            </w:r>
          </w:hyperlink>
        </w:p>
        <w:p w14:paraId="03FA3304" w14:textId="2366A94D" w:rsidR="00881C6C" w:rsidRDefault="00881C6C">
          <w:pPr>
            <w:pStyle w:val="TOC1"/>
            <w:tabs>
              <w:tab w:val="right" w:leader="dot" w:pos="10310"/>
            </w:tabs>
            <w:rPr>
              <w:rFonts w:asciiTheme="minorHAnsi" w:eastAsiaTheme="minorEastAsia" w:hAnsiTheme="minorHAnsi" w:cstheme="minorBidi"/>
              <w:noProof/>
              <w:kern w:val="2"/>
              <w:sz w:val="24"/>
              <w:szCs w:val="24"/>
              <w:lang w:val="en-GB" w:eastAsia="en-GB"/>
              <w14:ligatures w14:val="standardContextual"/>
            </w:rPr>
          </w:pPr>
          <w:hyperlink w:anchor="_Toc190696292" w:history="1">
            <w:r w:rsidRPr="00DE47C1">
              <w:rPr>
                <w:rStyle w:val="Hyperlink"/>
                <w:noProof/>
              </w:rPr>
              <w:t>Decisions</w:t>
            </w:r>
            <w:r w:rsidRPr="00DE47C1">
              <w:rPr>
                <w:rStyle w:val="Hyperlink"/>
                <w:noProof/>
                <w:spacing w:val="-6"/>
              </w:rPr>
              <w:t xml:space="preserve"> </w:t>
            </w:r>
            <w:r w:rsidRPr="00DE47C1">
              <w:rPr>
                <w:rStyle w:val="Hyperlink"/>
                <w:noProof/>
              </w:rPr>
              <w:t>by</w:t>
            </w:r>
            <w:r w:rsidRPr="00DE47C1">
              <w:rPr>
                <w:rStyle w:val="Hyperlink"/>
                <w:noProof/>
                <w:spacing w:val="-7"/>
              </w:rPr>
              <w:t xml:space="preserve"> </w:t>
            </w:r>
            <w:r w:rsidRPr="00DE47C1">
              <w:rPr>
                <w:rStyle w:val="Hyperlink"/>
                <w:noProof/>
                <w:spacing w:val="-2"/>
              </w:rPr>
              <w:t>authority</w:t>
            </w:r>
            <w:r>
              <w:rPr>
                <w:noProof/>
                <w:webHidden/>
              </w:rPr>
              <w:tab/>
            </w:r>
            <w:r>
              <w:rPr>
                <w:noProof/>
                <w:webHidden/>
              </w:rPr>
              <w:fldChar w:fldCharType="begin"/>
            </w:r>
            <w:r>
              <w:rPr>
                <w:noProof/>
                <w:webHidden/>
              </w:rPr>
              <w:instrText xml:space="preserve"> PAGEREF _Toc190696292 \h </w:instrText>
            </w:r>
            <w:r>
              <w:rPr>
                <w:noProof/>
                <w:webHidden/>
              </w:rPr>
            </w:r>
            <w:r>
              <w:rPr>
                <w:noProof/>
                <w:webHidden/>
              </w:rPr>
              <w:fldChar w:fldCharType="separate"/>
            </w:r>
            <w:r>
              <w:rPr>
                <w:noProof/>
                <w:webHidden/>
              </w:rPr>
              <w:t>125</w:t>
            </w:r>
            <w:r>
              <w:rPr>
                <w:noProof/>
                <w:webHidden/>
              </w:rPr>
              <w:fldChar w:fldCharType="end"/>
            </w:r>
          </w:hyperlink>
        </w:p>
        <w:p w14:paraId="3083DFEB" w14:textId="6839EFD4" w:rsidR="00881C6C" w:rsidRDefault="00881C6C">
          <w:pPr>
            <w:pStyle w:val="TOC3"/>
            <w:tabs>
              <w:tab w:val="right" w:leader="dot" w:pos="10310"/>
            </w:tabs>
            <w:rPr>
              <w:rFonts w:asciiTheme="minorHAnsi" w:eastAsiaTheme="minorEastAsia" w:hAnsiTheme="minorHAnsi" w:cstheme="minorBidi"/>
              <w:noProof/>
              <w:kern w:val="2"/>
              <w:sz w:val="24"/>
              <w:szCs w:val="24"/>
              <w:lang w:val="en-GB" w:eastAsia="en-GB"/>
              <w14:ligatures w14:val="standardContextual"/>
            </w:rPr>
          </w:pPr>
          <w:hyperlink w:anchor="_Toc190696293" w:history="1">
            <w:r w:rsidRPr="00DE47C1">
              <w:rPr>
                <w:rStyle w:val="Hyperlink"/>
                <w:noProof/>
              </w:rPr>
              <w:t>Decision</w:t>
            </w:r>
            <w:r w:rsidRPr="00DE47C1">
              <w:rPr>
                <w:rStyle w:val="Hyperlink"/>
                <w:noProof/>
                <w:spacing w:val="-2"/>
              </w:rPr>
              <w:t xml:space="preserve"> </w:t>
            </w:r>
            <w:r w:rsidRPr="00DE47C1">
              <w:rPr>
                <w:rStyle w:val="Hyperlink"/>
                <w:noProof/>
              </w:rPr>
              <w:t>by</w:t>
            </w:r>
            <w:r w:rsidRPr="00DE47C1">
              <w:rPr>
                <w:rStyle w:val="Hyperlink"/>
                <w:noProof/>
                <w:spacing w:val="-5"/>
              </w:rPr>
              <w:t xml:space="preserve"> </w:t>
            </w:r>
            <w:r w:rsidRPr="00DE47C1">
              <w:rPr>
                <w:rStyle w:val="Hyperlink"/>
                <w:noProof/>
                <w:spacing w:val="-2"/>
              </w:rPr>
              <w:t>authority</w:t>
            </w:r>
            <w:r>
              <w:rPr>
                <w:noProof/>
                <w:webHidden/>
              </w:rPr>
              <w:tab/>
            </w:r>
            <w:r>
              <w:rPr>
                <w:noProof/>
                <w:webHidden/>
              </w:rPr>
              <w:fldChar w:fldCharType="begin"/>
            </w:r>
            <w:r>
              <w:rPr>
                <w:noProof/>
                <w:webHidden/>
              </w:rPr>
              <w:instrText xml:space="preserve"> PAGEREF _Toc190696293 \h </w:instrText>
            </w:r>
            <w:r>
              <w:rPr>
                <w:noProof/>
                <w:webHidden/>
              </w:rPr>
            </w:r>
            <w:r>
              <w:rPr>
                <w:noProof/>
                <w:webHidden/>
              </w:rPr>
              <w:fldChar w:fldCharType="separate"/>
            </w:r>
            <w:r>
              <w:rPr>
                <w:noProof/>
                <w:webHidden/>
              </w:rPr>
              <w:t>125</w:t>
            </w:r>
            <w:r>
              <w:rPr>
                <w:noProof/>
                <w:webHidden/>
              </w:rPr>
              <w:fldChar w:fldCharType="end"/>
            </w:r>
          </w:hyperlink>
        </w:p>
        <w:p w14:paraId="4E320E71" w14:textId="7CBA6A10" w:rsidR="00881C6C" w:rsidRDefault="00881C6C">
          <w:pPr>
            <w:pStyle w:val="TOC3"/>
            <w:tabs>
              <w:tab w:val="right" w:leader="dot" w:pos="10310"/>
            </w:tabs>
            <w:rPr>
              <w:rFonts w:asciiTheme="minorHAnsi" w:eastAsiaTheme="minorEastAsia" w:hAnsiTheme="minorHAnsi" w:cstheme="minorBidi"/>
              <w:noProof/>
              <w:kern w:val="2"/>
              <w:sz w:val="24"/>
              <w:szCs w:val="24"/>
              <w:lang w:val="en-GB" w:eastAsia="en-GB"/>
              <w14:ligatures w14:val="standardContextual"/>
            </w:rPr>
          </w:pPr>
          <w:hyperlink w:anchor="_Toc190696294" w:history="1">
            <w:r w:rsidRPr="00DE47C1">
              <w:rPr>
                <w:rStyle w:val="Hyperlink"/>
                <w:noProof/>
              </w:rPr>
              <w:t>Notification</w:t>
            </w:r>
            <w:r w:rsidRPr="00DE47C1">
              <w:rPr>
                <w:rStyle w:val="Hyperlink"/>
                <w:noProof/>
                <w:spacing w:val="-3"/>
              </w:rPr>
              <w:t xml:space="preserve"> </w:t>
            </w:r>
            <w:r w:rsidRPr="00DE47C1">
              <w:rPr>
                <w:rStyle w:val="Hyperlink"/>
                <w:noProof/>
              </w:rPr>
              <w:t>of</w:t>
            </w:r>
            <w:r w:rsidRPr="00DE47C1">
              <w:rPr>
                <w:rStyle w:val="Hyperlink"/>
                <w:noProof/>
                <w:spacing w:val="-2"/>
              </w:rPr>
              <w:t xml:space="preserve"> decision</w:t>
            </w:r>
            <w:r>
              <w:rPr>
                <w:noProof/>
                <w:webHidden/>
              </w:rPr>
              <w:tab/>
            </w:r>
            <w:r>
              <w:rPr>
                <w:noProof/>
                <w:webHidden/>
              </w:rPr>
              <w:fldChar w:fldCharType="begin"/>
            </w:r>
            <w:r>
              <w:rPr>
                <w:noProof/>
                <w:webHidden/>
              </w:rPr>
              <w:instrText xml:space="preserve"> PAGEREF _Toc190696294 \h </w:instrText>
            </w:r>
            <w:r>
              <w:rPr>
                <w:noProof/>
                <w:webHidden/>
              </w:rPr>
            </w:r>
            <w:r>
              <w:rPr>
                <w:noProof/>
                <w:webHidden/>
              </w:rPr>
              <w:fldChar w:fldCharType="separate"/>
            </w:r>
            <w:r>
              <w:rPr>
                <w:noProof/>
                <w:webHidden/>
              </w:rPr>
              <w:t>125</w:t>
            </w:r>
            <w:r>
              <w:rPr>
                <w:noProof/>
                <w:webHidden/>
              </w:rPr>
              <w:fldChar w:fldCharType="end"/>
            </w:r>
          </w:hyperlink>
        </w:p>
        <w:p w14:paraId="7160D73F" w14:textId="2A17CD04" w:rsidR="00881C6C" w:rsidRDefault="00881C6C">
          <w:pPr>
            <w:pStyle w:val="TOC1"/>
            <w:tabs>
              <w:tab w:val="right" w:leader="dot" w:pos="10310"/>
            </w:tabs>
            <w:rPr>
              <w:rFonts w:asciiTheme="minorHAnsi" w:eastAsiaTheme="minorEastAsia" w:hAnsiTheme="minorHAnsi" w:cstheme="minorBidi"/>
              <w:noProof/>
              <w:kern w:val="2"/>
              <w:sz w:val="24"/>
              <w:szCs w:val="24"/>
              <w:lang w:val="en-GB" w:eastAsia="en-GB"/>
              <w14:ligatures w14:val="standardContextual"/>
            </w:rPr>
          </w:pPr>
          <w:hyperlink w:anchor="_Toc190696295" w:history="1">
            <w:r w:rsidRPr="00DE47C1">
              <w:rPr>
                <w:rStyle w:val="Hyperlink"/>
                <w:noProof/>
              </w:rPr>
              <w:t>PART</w:t>
            </w:r>
            <w:r w:rsidRPr="00DE47C1">
              <w:rPr>
                <w:rStyle w:val="Hyperlink"/>
                <w:noProof/>
                <w:spacing w:val="-5"/>
              </w:rPr>
              <w:t xml:space="preserve"> 16</w:t>
            </w:r>
            <w:r>
              <w:rPr>
                <w:noProof/>
                <w:webHidden/>
              </w:rPr>
              <w:tab/>
            </w:r>
            <w:r>
              <w:rPr>
                <w:noProof/>
                <w:webHidden/>
              </w:rPr>
              <w:fldChar w:fldCharType="begin"/>
            </w:r>
            <w:r>
              <w:rPr>
                <w:noProof/>
                <w:webHidden/>
              </w:rPr>
              <w:instrText xml:space="preserve"> PAGEREF _Toc190696295 \h </w:instrText>
            </w:r>
            <w:r>
              <w:rPr>
                <w:noProof/>
                <w:webHidden/>
              </w:rPr>
            </w:r>
            <w:r>
              <w:rPr>
                <w:noProof/>
                <w:webHidden/>
              </w:rPr>
              <w:fldChar w:fldCharType="separate"/>
            </w:r>
            <w:r>
              <w:rPr>
                <w:noProof/>
                <w:webHidden/>
              </w:rPr>
              <w:t>126</w:t>
            </w:r>
            <w:r>
              <w:rPr>
                <w:noProof/>
                <w:webHidden/>
              </w:rPr>
              <w:fldChar w:fldCharType="end"/>
            </w:r>
          </w:hyperlink>
        </w:p>
        <w:p w14:paraId="2B2E6FB1" w14:textId="4789135A" w:rsidR="00881C6C" w:rsidRDefault="00881C6C">
          <w:pPr>
            <w:pStyle w:val="TOC1"/>
            <w:tabs>
              <w:tab w:val="right" w:leader="dot" w:pos="10310"/>
            </w:tabs>
            <w:rPr>
              <w:rFonts w:asciiTheme="minorHAnsi" w:eastAsiaTheme="minorEastAsia" w:hAnsiTheme="minorHAnsi" w:cstheme="minorBidi"/>
              <w:noProof/>
              <w:kern w:val="2"/>
              <w:sz w:val="24"/>
              <w:szCs w:val="24"/>
              <w:lang w:val="en-GB" w:eastAsia="en-GB"/>
              <w14:ligatures w14:val="standardContextual"/>
            </w:rPr>
          </w:pPr>
          <w:hyperlink w:anchor="_Toc190696296" w:history="1">
            <w:r w:rsidRPr="00DE47C1">
              <w:rPr>
                <w:rStyle w:val="Hyperlink"/>
                <w:noProof/>
              </w:rPr>
              <w:t>Circumstances</w:t>
            </w:r>
            <w:r w:rsidRPr="00DE47C1">
              <w:rPr>
                <w:rStyle w:val="Hyperlink"/>
                <w:noProof/>
                <w:spacing w:val="-6"/>
              </w:rPr>
              <w:t xml:space="preserve"> </w:t>
            </w:r>
            <w:r w:rsidRPr="00DE47C1">
              <w:rPr>
                <w:rStyle w:val="Hyperlink"/>
                <w:noProof/>
              </w:rPr>
              <w:t>in</w:t>
            </w:r>
            <w:r w:rsidRPr="00DE47C1">
              <w:rPr>
                <w:rStyle w:val="Hyperlink"/>
                <w:noProof/>
                <w:spacing w:val="-5"/>
              </w:rPr>
              <w:t xml:space="preserve"> </w:t>
            </w:r>
            <w:r w:rsidRPr="00DE47C1">
              <w:rPr>
                <w:rStyle w:val="Hyperlink"/>
                <w:noProof/>
              </w:rPr>
              <w:t>which</w:t>
            </w:r>
            <w:r w:rsidRPr="00DE47C1">
              <w:rPr>
                <w:rStyle w:val="Hyperlink"/>
                <w:noProof/>
                <w:spacing w:val="-5"/>
              </w:rPr>
              <w:t xml:space="preserve"> </w:t>
            </w:r>
            <w:r w:rsidRPr="00DE47C1">
              <w:rPr>
                <w:rStyle w:val="Hyperlink"/>
                <w:noProof/>
              </w:rPr>
              <w:t>a</w:t>
            </w:r>
            <w:r w:rsidRPr="00DE47C1">
              <w:rPr>
                <w:rStyle w:val="Hyperlink"/>
                <w:noProof/>
                <w:spacing w:val="-6"/>
              </w:rPr>
              <w:t xml:space="preserve"> </w:t>
            </w:r>
            <w:r w:rsidRPr="00DE47C1">
              <w:rPr>
                <w:rStyle w:val="Hyperlink"/>
                <w:noProof/>
              </w:rPr>
              <w:t>payment</w:t>
            </w:r>
            <w:r w:rsidRPr="00DE47C1">
              <w:rPr>
                <w:rStyle w:val="Hyperlink"/>
                <w:noProof/>
                <w:spacing w:val="-5"/>
              </w:rPr>
              <w:t xml:space="preserve"> </w:t>
            </w:r>
            <w:r w:rsidRPr="00DE47C1">
              <w:rPr>
                <w:rStyle w:val="Hyperlink"/>
                <w:noProof/>
              </w:rPr>
              <w:t>may</w:t>
            </w:r>
            <w:r w:rsidRPr="00DE47C1">
              <w:rPr>
                <w:rStyle w:val="Hyperlink"/>
                <w:noProof/>
                <w:spacing w:val="-6"/>
              </w:rPr>
              <w:t xml:space="preserve"> </w:t>
            </w:r>
            <w:r w:rsidRPr="00DE47C1">
              <w:rPr>
                <w:rStyle w:val="Hyperlink"/>
                <w:noProof/>
              </w:rPr>
              <w:t>be</w:t>
            </w:r>
            <w:r w:rsidRPr="00DE47C1">
              <w:rPr>
                <w:rStyle w:val="Hyperlink"/>
                <w:noProof/>
                <w:spacing w:val="-6"/>
              </w:rPr>
              <w:t xml:space="preserve"> </w:t>
            </w:r>
            <w:r w:rsidRPr="00DE47C1">
              <w:rPr>
                <w:rStyle w:val="Hyperlink"/>
                <w:noProof/>
                <w:spacing w:val="-4"/>
              </w:rPr>
              <w:t>made</w:t>
            </w:r>
            <w:r>
              <w:rPr>
                <w:noProof/>
                <w:webHidden/>
              </w:rPr>
              <w:tab/>
            </w:r>
            <w:r>
              <w:rPr>
                <w:noProof/>
                <w:webHidden/>
              </w:rPr>
              <w:fldChar w:fldCharType="begin"/>
            </w:r>
            <w:r>
              <w:rPr>
                <w:noProof/>
                <w:webHidden/>
              </w:rPr>
              <w:instrText xml:space="preserve"> PAGEREF _Toc190696296 \h </w:instrText>
            </w:r>
            <w:r>
              <w:rPr>
                <w:noProof/>
                <w:webHidden/>
              </w:rPr>
            </w:r>
            <w:r>
              <w:rPr>
                <w:noProof/>
                <w:webHidden/>
              </w:rPr>
              <w:fldChar w:fldCharType="separate"/>
            </w:r>
            <w:r>
              <w:rPr>
                <w:noProof/>
                <w:webHidden/>
              </w:rPr>
              <w:t>126</w:t>
            </w:r>
            <w:r>
              <w:rPr>
                <w:noProof/>
                <w:webHidden/>
              </w:rPr>
              <w:fldChar w:fldCharType="end"/>
            </w:r>
          </w:hyperlink>
        </w:p>
        <w:p w14:paraId="2F7FB10B" w14:textId="32D73A69" w:rsidR="00881C6C" w:rsidRDefault="00881C6C">
          <w:pPr>
            <w:pStyle w:val="TOC3"/>
            <w:tabs>
              <w:tab w:val="right" w:leader="dot" w:pos="10310"/>
            </w:tabs>
            <w:rPr>
              <w:rFonts w:asciiTheme="minorHAnsi" w:eastAsiaTheme="minorEastAsia" w:hAnsiTheme="minorHAnsi" w:cstheme="minorBidi"/>
              <w:noProof/>
              <w:kern w:val="2"/>
              <w:sz w:val="24"/>
              <w:szCs w:val="24"/>
              <w:lang w:val="en-GB" w:eastAsia="en-GB"/>
              <w14:ligatures w14:val="standardContextual"/>
            </w:rPr>
          </w:pPr>
          <w:hyperlink w:anchor="_Toc190696297" w:history="1">
            <w:r w:rsidRPr="00DE47C1">
              <w:rPr>
                <w:rStyle w:val="Hyperlink"/>
                <w:noProof/>
              </w:rPr>
              <w:t>Payment</w:t>
            </w:r>
            <w:r w:rsidRPr="00DE47C1">
              <w:rPr>
                <w:rStyle w:val="Hyperlink"/>
                <w:noProof/>
                <w:spacing w:val="-4"/>
              </w:rPr>
              <w:t xml:space="preserve"> </w:t>
            </w:r>
            <w:r w:rsidRPr="00DE47C1">
              <w:rPr>
                <w:rStyle w:val="Hyperlink"/>
                <w:noProof/>
              </w:rPr>
              <w:t>where</w:t>
            </w:r>
            <w:r w:rsidRPr="00DE47C1">
              <w:rPr>
                <w:rStyle w:val="Hyperlink"/>
                <w:noProof/>
                <w:spacing w:val="-5"/>
              </w:rPr>
              <w:t xml:space="preserve"> </w:t>
            </w:r>
            <w:r w:rsidRPr="00DE47C1">
              <w:rPr>
                <w:rStyle w:val="Hyperlink"/>
                <w:noProof/>
              </w:rPr>
              <w:t>there</w:t>
            </w:r>
            <w:r w:rsidRPr="00DE47C1">
              <w:rPr>
                <w:rStyle w:val="Hyperlink"/>
                <w:noProof/>
                <w:spacing w:val="-5"/>
              </w:rPr>
              <w:t xml:space="preserve"> </w:t>
            </w:r>
            <w:r w:rsidRPr="00DE47C1">
              <w:rPr>
                <w:rStyle w:val="Hyperlink"/>
                <w:noProof/>
              </w:rPr>
              <w:t>is</w:t>
            </w:r>
            <w:r w:rsidRPr="00DE47C1">
              <w:rPr>
                <w:rStyle w:val="Hyperlink"/>
                <w:noProof/>
                <w:spacing w:val="-2"/>
              </w:rPr>
              <w:t xml:space="preserve"> </w:t>
            </w:r>
            <w:r w:rsidRPr="00DE47C1">
              <w:rPr>
                <w:rStyle w:val="Hyperlink"/>
                <w:noProof/>
              </w:rPr>
              <w:t>a</w:t>
            </w:r>
            <w:r w:rsidRPr="00DE47C1">
              <w:rPr>
                <w:rStyle w:val="Hyperlink"/>
                <w:noProof/>
                <w:spacing w:val="-2"/>
              </w:rPr>
              <w:t xml:space="preserve"> </w:t>
            </w:r>
            <w:r w:rsidRPr="00DE47C1">
              <w:rPr>
                <w:rStyle w:val="Hyperlink"/>
                <w:noProof/>
              </w:rPr>
              <w:t>joint</w:t>
            </w:r>
            <w:r w:rsidRPr="00DE47C1">
              <w:rPr>
                <w:rStyle w:val="Hyperlink"/>
                <w:noProof/>
                <w:spacing w:val="-2"/>
              </w:rPr>
              <w:t xml:space="preserve"> </w:t>
            </w:r>
            <w:r w:rsidRPr="00DE47C1">
              <w:rPr>
                <w:rStyle w:val="Hyperlink"/>
                <w:noProof/>
              </w:rPr>
              <w:t>and</w:t>
            </w:r>
            <w:r w:rsidRPr="00DE47C1">
              <w:rPr>
                <w:rStyle w:val="Hyperlink"/>
                <w:noProof/>
                <w:spacing w:val="-4"/>
              </w:rPr>
              <w:t xml:space="preserve"> </w:t>
            </w:r>
            <w:r w:rsidRPr="00DE47C1">
              <w:rPr>
                <w:rStyle w:val="Hyperlink"/>
                <w:noProof/>
              </w:rPr>
              <w:t>several</w:t>
            </w:r>
            <w:r w:rsidRPr="00DE47C1">
              <w:rPr>
                <w:rStyle w:val="Hyperlink"/>
                <w:noProof/>
                <w:spacing w:val="-3"/>
              </w:rPr>
              <w:t xml:space="preserve"> </w:t>
            </w:r>
            <w:r w:rsidRPr="00DE47C1">
              <w:rPr>
                <w:rStyle w:val="Hyperlink"/>
                <w:noProof/>
                <w:spacing w:val="-2"/>
              </w:rPr>
              <w:t>liability</w:t>
            </w:r>
            <w:r>
              <w:rPr>
                <w:noProof/>
                <w:webHidden/>
              </w:rPr>
              <w:tab/>
            </w:r>
            <w:r>
              <w:rPr>
                <w:noProof/>
                <w:webHidden/>
              </w:rPr>
              <w:fldChar w:fldCharType="begin"/>
            </w:r>
            <w:r>
              <w:rPr>
                <w:noProof/>
                <w:webHidden/>
              </w:rPr>
              <w:instrText xml:space="preserve"> PAGEREF _Toc190696297 \h </w:instrText>
            </w:r>
            <w:r>
              <w:rPr>
                <w:noProof/>
                <w:webHidden/>
              </w:rPr>
            </w:r>
            <w:r>
              <w:rPr>
                <w:noProof/>
                <w:webHidden/>
              </w:rPr>
              <w:fldChar w:fldCharType="separate"/>
            </w:r>
            <w:r>
              <w:rPr>
                <w:noProof/>
                <w:webHidden/>
              </w:rPr>
              <w:t>126</w:t>
            </w:r>
            <w:r>
              <w:rPr>
                <w:noProof/>
                <w:webHidden/>
              </w:rPr>
              <w:fldChar w:fldCharType="end"/>
            </w:r>
          </w:hyperlink>
        </w:p>
        <w:p w14:paraId="50B7C15F" w14:textId="02F2D766" w:rsidR="00881C6C" w:rsidRDefault="00881C6C">
          <w:pPr>
            <w:pStyle w:val="TOC1"/>
            <w:tabs>
              <w:tab w:val="right" w:leader="dot" w:pos="10310"/>
            </w:tabs>
            <w:rPr>
              <w:rFonts w:asciiTheme="minorHAnsi" w:eastAsiaTheme="minorEastAsia" w:hAnsiTheme="minorHAnsi" w:cstheme="minorBidi"/>
              <w:noProof/>
              <w:kern w:val="2"/>
              <w:sz w:val="24"/>
              <w:szCs w:val="24"/>
              <w:lang w:val="en-GB" w:eastAsia="en-GB"/>
              <w14:ligatures w14:val="standardContextual"/>
            </w:rPr>
          </w:pPr>
          <w:hyperlink w:anchor="_Toc190696298" w:history="1">
            <w:r w:rsidRPr="00DE47C1">
              <w:rPr>
                <w:rStyle w:val="Hyperlink"/>
                <w:noProof/>
              </w:rPr>
              <w:t>SCHEDULE</w:t>
            </w:r>
            <w:r w:rsidRPr="00DE47C1">
              <w:rPr>
                <w:rStyle w:val="Hyperlink"/>
                <w:noProof/>
                <w:spacing w:val="-4"/>
              </w:rPr>
              <w:t xml:space="preserve"> </w:t>
            </w:r>
            <w:r w:rsidRPr="00DE47C1">
              <w:rPr>
                <w:rStyle w:val="Hyperlink"/>
                <w:noProof/>
                <w:spacing w:val="-10"/>
              </w:rPr>
              <w:t>1</w:t>
            </w:r>
            <w:r>
              <w:rPr>
                <w:noProof/>
                <w:webHidden/>
              </w:rPr>
              <w:tab/>
            </w:r>
            <w:r>
              <w:rPr>
                <w:noProof/>
                <w:webHidden/>
              </w:rPr>
              <w:fldChar w:fldCharType="begin"/>
            </w:r>
            <w:r>
              <w:rPr>
                <w:noProof/>
                <w:webHidden/>
              </w:rPr>
              <w:instrText xml:space="preserve"> PAGEREF _Toc190696298 \h </w:instrText>
            </w:r>
            <w:r>
              <w:rPr>
                <w:noProof/>
                <w:webHidden/>
              </w:rPr>
            </w:r>
            <w:r>
              <w:rPr>
                <w:noProof/>
                <w:webHidden/>
              </w:rPr>
              <w:fldChar w:fldCharType="separate"/>
            </w:r>
            <w:r>
              <w:rPr>
                <w:noProof/>
                <w:webHidden/>
              </w:rPr>
              <w:t>128</w:t>
            </w:r>
            <w:r>
              <w:rPr>
                <w:noProof/>
                <w:webHidden/>
              </w:rPr>
              <w:fldChar w:fldCharType="end"/>
            </w:r>
          </w:hyperlink>
        </w:p>
        <w:p w14:paraId="34823334" w14:textId="4D5480F9" w:rsidR="00881C6C" w:rsidRDefault="00881C6C">
          <w:pPr>
            <w:pStyle w:val="TOC1"/>
            <w:tabs>
              <w:tab w:val="right" w:leader="dot" w:pos="10310"/>
            </w:tabs>
            <w:rPr>
              <w:rFonts w:asciiTheme="minorHAnsi" w:eastAsiaTheme="minorEastAsia" w:hAnsiTheme="minorHAnsi" w:cstheme="minorBidi"/>
              <w:noProof/>
              <w:kern w:val="2"/>
              <w:sz w:val="24"/>
              <w:szCs w:val="24"/>
              <w:lang w:val="en-GB" w:eastAsia="en-GB"/>
              <w14:ligatures w14:val="standardContextual"/>
            </w:rPr>
          </w:pPr>
          <w:hyperlink w:anchor="_Toc190696299" w:history="1">
            <w:r w:rsidRPr="00DE47C1">
              <w:rPr>
                <w:rStyle w:val="Hyperlink"/>
                <w:noProof/>
              </w:rPr>
              <w:t>Procedural</w:t>
            </w:r>
            <w:r w:rsidRPr="00DE47C1">
              <w:rPr>
                <w:rStyle w:val="Hyperlink"/>
                <w:noProof/>
                <w:spacing w:val="-1"/>
              </w:rPr>
              <w:t xml:space="preserve"> </w:t>
            </w:r>
            <w:r w:rsidRPr="00DE47C1">
              <w:rPr>
                <w:rStyle w:val="Hyperlink"/>
                <w:noProof/>
                <w:spacing w:val="-2"/>
              </w:rPr>
              <w:t>matters</w:t>
            </w:r>
            <w:r>
              <w:rPr>
                <w:noProof/>
                <w:webHidden/>
              </w:rPr>
              <w:tab/>
            </w:r>
            <w:r>
              <w:rPr>
                <w:noProof/>
                <w:webHidden/>
              </w:rPr>
              <w:fldChar w:fldCharType="begin"/>
            </w:r>
            <w:r>
              <w:rPr>
                <w:noProof/>
                <w:webHidden/>
              </w:rPr>
              <w:instrText xml:space="preserve"> PAGEREF _Toc190696299 \h </w:instrText>
            </w:r>
            <w:r>
              <w:rPr>
                <w:noProof/>
                <w:webHidden/>
              </w:rPr>
            </w:r>
            <w:r>
              <w:rPr>
                <w:noProof/>
                <w:webHidden/>
              </w:rPr>
              <w:fldChar w:fldCharType="separate"/>
            </w:r>
            <w:r>
              <w:rPr>
                <w:noProof/>
                <w:webHidden/>
              </w:rPr>
              <w:t>128</w:t>
            </w:r>
            <w:r>
              <w:rPr>
                <w:noProof/>
                <w:webHidden/>
              </w:rPr>
              <w:fldChar w:fldCharType="end"/>
            </w:r>
          </w:hyperlink>
        </w:p>
        <w:p w14:paraId="01F315A1" w14:textId="3E6A1D4F" w:rsidR="00881C6C" w:rsidRDefault="00881C6C">
          <w:pPr>
            <w:pStyle w:val="TOC3"/>
            <w:tabs>
              <w:tab w:val="right" w:leader="dot" w:pos="10310"/>
            </w:tabs>
            <w:rPr>
              <w:rFonts w:asciiTheme="minorHAnsi" w:eastAsiaTheme="minorEastAsia" w:hAnsiTheme="minorHAnsi" w:cstheme="minorBidi"/>
              <w:noProof/>
              <w:kern w:val="2"/>
              <w:sz w:val="24"/>
              <w:szCs w:val="24"/>
              <w:lang w:val="en-GB" w:eastAsia="en-GB"/>
              <w14:ligatures w14:val="standardContextual"/>
            </w:rPr>
          </w:pPr>
          <w:hyperlink w:anchor="_Toc190696300" w:history="1">
            <w:r w:rsidRPr="00DE47C1">
              <w:rPr>
                <w:rStyle w:val="Hyperlink"/>
                <w:noProof/>
              </w:rPr>
              <w:t>Procedure</w:t>
            </w:r>
            <w:r w:rsidRPr="00DE47C1">
              <w:rPr>
                <w:rStyle w:val="Hyperlink"/>
                <w:noProof/>
                <w:spacing w:val="-3"/>
              </w:rPr>
              <w:t xml:space="preserve"> </w:t>
            </w:r>
            <w:r w:rsidRPr="00DE47C1">
              <w:rPr>
                <w:rStyle w:val="Hyperlink"/>
                <w:noProof/>
              </w:rPr>
              <w:t>by</w:t>
            </w:r>
            <w:r w:rsidRPr="00DE47C1">
              <w:rPr>
                <w:rStyle w:val="Hyperlink"/>
                <w:noProof/>
                <w:spacing w:val="-9"/>
              </w:rPr>
              <w:t xml:space="preserve"> </w:t>
            </w:r>
            <w:r w:rsidRPr="00DE47C1">
              <w:rPr>
                <w:rStyle w:val="Hyperlink"/>
                <w:noProof/>
              </w:rPr>
              <w:t>which</w:t>
            </w:r>
            <w:r w:rsidRPr="00DE47C1">
              <w:rPr>
                <w:rStyle w:val="Hyperlink"/>
                <w:noProof/>
                <w:spacing w:val="-1"/>
              </w:rPr>
              <w:t xml:space="preserve"> </w:t>
            </w:r>
            <w:r w:rsidRPr="00DE47C1">
              <w:rPr>
                <w:rStyle w:val="Hyperlink"/>
                <w:noProof/>
              </w:rPr>
              <w:t>a</w:t>
            </w:r>
            <w:r w:rsidRPr="00DE47C1">
              <w:rPr>
                <w:rStyle w:val="Hyperlink"/>
                <w:noProof/>
                <w:spacing w:val="-6"/>
              </w:rPr>
              <w:t xml:space="preserve"> </w:t>
            </w:r>
            <w:r w:rsidRPr="00DE47C1">
              <w:rPr>
                <w:rStyle w:val="Hyperlink"/>
                <w:noProof/>
              </w:rPr>
              <w:t>person</w:t>
            </w:r>
            <w:r w:rsidRPr="00DE47C1">
              <w:rPr>
                <w:rStyle w:val="Hyperlink"/>
                <w:noProof/>
                <w:spacing w:val="-1"/>
              </w:rPr>
              <w:t xml:space="preserve"> </w:t>
            </w:r>
            <w:r w:rsidRPr="00DE47C1">
              <w:rPr>
                <w:rStyle w:val="Hyperlink"/>
                <w:noProof/>
              </w:rPr>
              <w:t>may</w:t>
            </w:r>
            <w:r w:rsidRPr="00DE47C1">
              <w:rPr>
                <w:rStyle w:val="Hyperlink"/>
                <w:noProof/>
                <w:spacing w:val="-5"/>
              </w:rPr>
              <w:t xml:space="preserve"> </w:t>
            </w:r>
            <w:r w:rsidRPr="00DE47C1">
              <w:rPr>
                <w:rStyle w:val="Hyperlink"/>
                <w:noProof/>
              </w:rPr>
              <w:t>apply</w:t>
            </w:r>
            <w:r w:rsidRPr="00DE47C1">
              <w:rPr>
                <w:rStyle w:val="Hyperlink"/>
                <w:noProof/>
                <w:spacing w:val="-6"/>
              </w:rPr>
              <w:t xml:space="preserve"> </w:t>
            </w:r>
            <w:r w:rsidRPr="00DE47C1">
              <w:rPr>
                <w:rStyle w:val="Hyperlink"/>
                <w:noProof/>
              </w:rPr>
              <w:t>for</w:t>
            </w:r>
            <w:r w:rsidRPr="00DE47C1">
              <w:rPr>
                <w:rStyle w:val="Hyperlink"/>
                <w:noProof/>
                <w:spacing w:val="-1"/>
              </w:rPr>
              <w:t xml:space="preserve"> </w:t>
            </w:r>
            <w:r w:rsidRPr="00DE47C1">
              <w:rPr>
                <w:rStyle w:val="Hyperlink"/>
                <w:noProof/>
              </w:rPr>
              <w:t>a</w:t>
            </w:r>
            <w:r w:rsidRPr="00DE47C1">
              <w:rPr>
                <w:rStyle w:val="Hyperlink"/>
                <w:noProof/>
                <w:spacing w:val="-1"/>
              </w:rPr>
              <w:t xml:space="preserve"> </w:t>
            </w:r>
            <w:r w:rsidRPr="00DE47C1">
              <w:rPr>
                <w:rStyle w:val="Hyperlink"/>
                <w:noProof/>
              </w:rPr>
              <w:t>reduction</w:t>
            </w:r>
            <w:r w:rsidRPr="00DE47C1">
              <w:rPr>
                <w:rStyle w:val="Hyperlink"/>
                <w:noProof/>
                <w:spacing w:val="-1"/>
              </w:rPr>
              <w:t xml:space="preserve"> </w:t>
            </w:r>
            <w:r w:rsidRPr="00DE47C1">
              <w:rPr>
                <w:rStyle w:val="Hyperlink"/>
                <w:noProof/>
              </w:rPr>
              <w:t>under</w:t>
            </w:r>
            <w:r w:rsidRPr="00DE47C1">
              <w:rPr>
                <w:rStyle w:val="Hyperlink"/>
                <w:noProof/>
                <w:spacing w:val="-3"/>
              </w:rPr>
              <w:t xml:space="preserve"> </w:t>
            </w:r>
            <w:r w:rsidRPr="00DE47C1">
              <w:rPr>
                <w:rStyle w:val="Hyperlink"/>
                <w:noProof/>
              </w:rPr>
              <w:t>this</w:t>
            </w:r>
            <w:r w:rsidRPr="00DE47C1">
              <w:rPr>
                <w:rStyle w:val="Hyperlink"/>
                <w:noProof/>
                <w:spacing w:val="-3"/>
              </w:rPr>
              <w:t xml:space="preserve"> </w:t>
            </w:r>
            <w:r w:rsidRPr="00DE47C1">
              <w:rPr>
                <w:rStyle w:val="Hyperlink"/>
                <w:noProof/>
                <w:spacing w:val="-2"/>
              </w:rPr>
              <w:t>scheme</w:t>
            </w:r>
            <w:r>
              <w:rPr>
                <w:noProof/>
                <w:webHidden/>
              </w:rPr>
              <w:tab/>
            </w:r>
            <w:r>
              <w:rPr>
                <w:noProof/>
                <w:webHidden/>
              </w:rPr>
              <w:fldChar w:fldCharType="begin"/>
            </w:r>
            <w:r>
              <w:rPr>
                <w:noProof/>
                <w:webHidden/>
              </w:rPr>
              <w:instrText xml:space="preserve"> PAGEREF _Toc190696300 \h </w:instrText>
            </w:r>
            <w:r>
              <w:rPr>
                <w:noProof/>
                <w:webHidden/>
              </w:rPr>
            </w:r>
            <w:r>
              <w:rPr>
                <w:noProof/>
                <w:webHidden/>
              </w:rPr>
              <w:fldChar w:fldCharType="separate"/>
            </w:r>
            <w:r>
              <w:rPr>
                <w:noProof/>
                <w:webHidden/>
              </w:rPr>
              <w:t>128</w:t>
            </w:r>
            <w:r>
              <w:rPr>
                <w:noProof/>
                <w:webHidden/>
              </w:rPr>
              <w:fldChar w:fldCharType="end"/>
            </w:r>
          </w:hyperlink>
        </w:p>
        <w:p w14:paraId="65917CC1" w14:textId="1C34E0ED" w:rsidR="00881C6C" w:rsidRDefault="00881C6C">
          <w:pPr>
            <w:pStyle w:val="TOC3"/>
            <w:tabs>
              <w:tab w:val="right" w:leader="dot" w:pos="10310"/>
            </w:tabs>
            <w:rPr>
              <w:rFonts w:asciiTheme="minorHAnsi" w:eastAsiaTheme="minorEastAsia" w:hAnsiTheme="minorHAnsi" w:cstheme="minorBidi"/>
              <w:noProof/>
              <w:kern w:val="2"/>
              <w:sz w:val="24"/>
              <w:szCs w:val="24"/>
              <w:lang w:val="en-GB" w:eastAsia="en-GB"/>
              <w14:ligatures w14:val="standardContextual"/>
            </w:rPr>
          </w:pPr>
          <w:hyperlink w:anchor="_Toc190696301" w:history="1">
            <w:r w:rsidRPr="00DE47C1">
              <w:rPr>
                <w:rStyle w:val="Hyperlink"/>
                <w:noProof/>
              </w:rPr>
              <w:t>Procedure</w:t>
            </w:r>
            <w:r w:rsidRPr="00DE47C1">
              <w:rPr>
                <w:rStyle w:val="Hyperlink"/>
                <w:noProof/>
                <w:spacing w:val="-1"/>
              </w:rPr>
              <w:t xml:space="preserve"> </w:t>
            </w:r>
            <w:r w:rsidRPr="00DE47C1">
              <w:rPr>
                <w:rStyle w:val="Hyperlink"/>
                <w:noProof/>
              </w:rPr>
              <w:t>by</w:t>
            </w:r>
            <w:r w:rsidRPr="00DE47C1">
              <w:rPr>
                <w:rStyle w:val="Hyperlink"/>
                <w:noProof/>
                <w:spacing w:val="-9"/>
              </w:rPr>
              <w:t xml:space="preserve"> </w:t>
            </w:r>
            <w:r w:rsidRPr="00DE47C1">
              <w:rPr>
                <w:rStyle w:val="Hyperlink"/>
                <w:noProof/>
              </w:rPr>
              <w:t>which</w:t>
            </w:r>
            <w:r w:rsidRPr="00DE47C1">
              <w:rPr>
                <w:rStyle w:val="Hyperlink"/>
                <w:noProof/>
                <w:spacing w:val="-1"/>
              </w:rPr>
              <w:t xml:space="preserve"> </w:t>
            </w:r>
            <w:r w:rsidRPr="00DE47C1">
              <w:rPr>
                <w:rStyle w:val="Hyperlink"/>
                <w:noProof/>
              </w:rPr>
              <w:t>a</w:t>
            </w:r>
            <w:r w:rsidRPr="00DE47C1">
              <w:rPr>
                <w:rStyle w:val="Hyperlink"/>
                <w:noProof/>
                <w:spacing w:val="-6"/>
              </w:rPr>
              <w:t xml:space="preserve"> </w:t>
            </w:r>
            <w:r w:rsidRPr="00DE47C1">
              <w:rPr>
                <w:rStyle w:val="Hyperlink"/>
                <w:noProof/>
              </w:rPr>
              <w:t>person</w:t>
            </w:r>
            <w:r w:rsidRPr="00DE47C1">
              <w:rPr>
                <w:rStyle w:val="Hyperlink"/>
                <w:noProof/>
                <w:spacing w:val="-1"/>
              </w:rPr>
              <w:t xml:space="preserve"> </w:t>
            </w:r>
            <w:r w:rsidRPr="00DE47C1">
              <w:rPr>
                <w:rStyle w:val="Hyperlink"/>
                <w:noProof/>
              </w:rPr>
              <w:t>may</w:t>
            </w:r>
            <w:r w:rsidRPr="00DE47C1">
              <w:rPr>
                <w:rStyle w:val="Hyperlink"/>
                <w:noProof/>
                <w:spacing w:val="-6"/>
              </w:rPr>
              <w:t xml:space="preserve"> </w:t>
            </w:r>
            <w:r w:rsidRPr="00DE47C1">
              <w:rPr>
                <w:rStyle w:val="Hyperlink"/>
                <w:noProof/>
              </w:rPr>
              <w:t>make</w:t>
            </w:r>
            <w:r w:rsidRPr="00DE47C1">
              <w:rPr>
                <w:rStyle w:val="Hyperlink"/>
                <w:noProof/>
                <w:spacing w:val="-1"/>
              </w:rPr>
              <w:t xml:space="preserve"> </w:t>
            </w:r>
            <w:r w:rsidRPr="00DE47C1">
              <w:rPr>
                <w:rStyle w:val="Hyperlink"/>
                <w:noProof/>
              </w:rPr>
              <w:t>an</w:t>
            </w:r>
            <w:r w:rsidRPr="00DE47C1">
              <w:rPr>
                <w:rStyle w:val="Hyperlink"/>
                <w:noProof/>
                <w:spacing w:val="-4"/>
              </w:rPr>
              <w:t xml:space="preserve"> </w:t>
            </w:r>
            <w:r w:rsidRPr="00DE47C1">
              <w:rPr>
                <w:rStyle w:val="Hyperlink"/>
                <w:noProof/>
              </w:rPr>
              <w:t>appeal against</w:t>
            </w:r>
            <w:r w:rsidRPr="00DE47C1">
              <w:rPr>
                <w:rStyle w:val="Hyperlink"/>
                <w:noProof/>
                <w:spacing w:val="-3"/>
              </w:rPr>
              <w:t xml:space="preserve"> </w:t>
            </w:r>
            <w:r w:rsidRPr="00DE47C1">
              <w:rPr>
                <w:rStyle w:val="Hyperlink"/>
                <w:noProof/>
              </w:rPr>
              <w:t>certain</w:t>
            </w:r>
            <w:r w:rsidRPr="00DE47C1">
              <w:rPr>
                <w:rStyle w:val="Hyperlink"/>
                <w:noProof/>
                <w:spacing w:val="-4"/>
              </w:rPr>
              <w:t xml:space="preserve"> </w:t>
            </w:r>
            <w:r w:rsidRPr="00DE47C1">
              <w:rPr>
                <w:rStyle w:val="Hyperlink"/>
                <w:noProof/>
              </w:rPr>
              <w:t>decisions</w:t>
            </w:r>
            <w:r w:rsidRPr="00DE47C1">
              <w:rPr>
                <w:rStyle w:val="Hyperlink"/>
                <w:noProof/>
                <w:spacing w:val="-4"/>
              </w:rPr>
              <w:t xml:space="preserve"> </w:t>
            </w:r>
            <w:r w:rsidRPr="00DE47C1">
              <w:rPr>
                <w:rStyle w:val="Hyperlink"/>
                <w:noProof/>
              </w:rPr>
              <w:t>of</w:t>
            </w:r>
            <w:r w:rsidRPr="00DE47C1">
              <w:rPr>
                <w:rStyle w:val="Hyperlink"/>
                <w:noProof/>
                <w:spacing w:val="-3"/>
              </w:rPr>
              <w:t xml:space="preserve"> </w:t>
            </w:r>
            <w:r w:rsidRPr="00DE47C1">
              <w:rPr>
                <w:rStyle w:val="Hyperlink"/>
                <w:noProof/>
              </w:rPr>
              <w:t xml:space="preserve">the </w:t>
            </w:r>
            <w:r w:rsidRPr="00DE47C1">
              <w:rPr>
                <w:rStyle w:val="Hyperlink"/>
                <w:noProof/>
                <w:spacing w:val="-2"/>
              </w:rPr>
              <w:t>authority</w:t>
            </w:r>
            <w:r>
              <w:rPr>
                <w:noProof/>
                <w:webHidden/>
              </w:rPr>
              <w:tab/>
            </w:r>
            <w:r>
              <w:rPr>
                <w:noProof/>
                <w:webHidden/>
              </w:rPr>
              <w:fldChar w:fldCharType="begin"/>
            </w:r>
            <w:r>
              <w:rPr>
                <w:noProof/>
                <w:webHidden/>
              </w:rPr>
              <w:instrText xml:space="preserve"> PAGEREF _Toc190696301 \h </w:instrText>
            </w:r>
            <w:r>
              <w:rPr>
                <w:noProof/>
                <w:webHidden/>
              </w:rPr>
            </w:r>
            <w:r>
              <w:rPr>
                <w:noProof/>
                <w:webHidden/>
              </w:rPr>
              <w:fldChar w:fldCharType="separate"/>
            </w:r>
            <w:r>
              <w:rPr>
                <w:noProof/>
                <w:webHidden/>
              </w:rPr>
              <w:t>129</w:t>
            </w:r>
            <w:r>
              <w:rPr>
                <w:noProof/>
                <w:webHidden/>
              </w:rPr>
              <w:fldChar w:fldCharType="end"/>
            </w:r>
          </w:hyperlink>
        </w:p>
        <w:p w14:paraId="196BEBF5" w14:textId="2146E0C3" w:rsidR="00881C6C" w:rsidRDefault="00881C6C">
          <w:pPr>
            <w:pStyle w:val="TOC3"/>
            <w:tabs>
              <w:tab w:val="right" w:leader="dot" w:pos="10310"/>
            </w:tabs>
            <w:rPr>
              <w:rFonts w:asciiTheme="minorHAnsi" w:eastAsiaTheme="minorEastAsia" w:hAnsiTheme="minorHAnsi" w:cstheme="minorBidi"/>
              <w:noProof/>
              <w:kern w:val="2"/>
              <w:sz w:val="24"/>
              <w:szCs w:val="24"/>
              <w:lang w:val="en-GB" w:eastAsia="en-GB"/>
              <w14:ligatures w14:val="standardContextual"/>
            </w:rPr>
          </w:pPr>
          <w:hyperlink w:anchor="_Toc190696302" w:history="1">
            <w:r w:rsidRPr="00DE47C1">
              <w:rPr>
                <w:rStyle w:val="Hyperlink"/>
                <w:noProof/>
              </w:rPr>
              <w:t>Procedure</w:t>
            </w:r>
            <w:r w:rsidRPr="00DE47C1">
              <w:rPr>
                <w:rStyle w:val="Hyperlink"/>
                <w:noProof/>
                <w:spacing w:val="-4"/>
              </w:rPr>
              <w:t xml:space="preserve"> </w:t>
            </w:r>
            <w:r w:rsidRPr="00DE47C1">
              <w:rPr>
                <w:rStyle w:val="Hyperlink"/>
                <w:noProof/>
              </w:rPr>
              <w:t>for</w:t>
            </w:r>
            <w:r w:rsidRPr="00DE47C1">
              <w:rPr>
                <w:rStyle w:val="Hyperlink"/>
                <w:noProof/>
                <w:spacing w:val="-1"/>
              </w:rPr>
              <w:t xml:space="preserve"> </w:t>
            </w:r>
            <w:r w:rsidRPr="00DE47C1">
              <w:rPr>
                <w:rStyle w:val="Hyperlink"/>
                <w:noProof/>
              </w:rPr>
              <w:t>an</w:t>
            </w:r>
            <w:r w:rsidRPr="00DE47C1">
              <w:rPr>
                <w:rStyle w:val="Hyperlink"/>
                <w:noProof/>
                <w:spacing w:val="-4"/>
              </w:rPr>
              <w:t xml:space="preserve"> </w:t>
            </w:r>
            <w:r w:rsidRPr="00DE47C1">
              <w:rPr>
                <w:rStyle w:val="Hyperlink"/>
                <w:noProof/>
              </w:rPr>
              <w:t>application</w:t>
            </w:r>
            <w:r w:rsidRPr="00DE47C1">
              <w:rPr>
                <w:rStyle w:val="Hyperlink"/>
                <w:noProof/>
                <w:spacing w:val="-4"/>
              </w:rPr>
              <w:t xml:space="preserve"> </w:t>
            </w:r>
            <w:r w:rsidRPr="00DE47C1">
              <w:rPr>
                <w:rStyle w:val="Hyperlink"/>
                <w:noProof/>
              </w:rPr>
              <w:t>to</w:t>
            </w:r>
            <w:r w:rsidRPr="00DE47C1">
              <w:rPr>
                <w:rStyle w:val="Hyperlink"/>
                <w:noProof/>
                <w:spacing w:val="-4"/>
              </w:rPr>
              <w:t xml:space="preserve"> </w:t>
            </w:r>
            <w:r w:rsidRPr="00DE47C1">
              <w:rPr>
                <w:rStyle w:val="Hyperlink"/>
                <w:noProof/>
              </w:rPr>
              <w:t>the</w:t>
            </w:r>
            <w:r w:rsidRPr="00DE47C1">
              <w:rPr>
                <w:rStyle w:val="Hyperlink"/>
                <w:noProof/>
                <w:spacing w:val="-4"/>
              </w:rPr>
              <w:t xml:space="preserve"> </w:t>
            </w:r>
            <w:r w:rsidRPr="00DE47C1">
              <w:rPr>
                <w:rStyle w:val="Hyperlink"/>
                <w:noProof/>
              </w:rPr>
              <w:t>authority</w:t>
            </w:r>
            <w:r w:rsidRPr="00DE47C1">
              <w:rPr>
                <w:rStyle w:val="Hyperlink"/>
                <w:noProof/>
                <w:spacing w:val="-6"/>
              </w:rPr>
              <w:t xml:space="preserve"> </w:t>
            </w:r>
            <w:r w:rsidRPr="00DE47C1">
              <w:rPr>
                <w:rStyle w:val="Hyperlink"/>
                <w:noProof/>
              </w:rPr>
              <w:t>for</w:t>
            </w:r>
            <w:r w:rsidRPr="00DE47C1">
              <w:rPr>
                <w:rStyle w:val="Hyperlink"/>
                <w:noProof/>
                <w:spacing w:val="-1"/>
              </w:rPr>
              <w:t xml:space="preserve"> </w:t>
            </w:r>
            <w:r w:rsidRPr="00DE47C1">
              <w:rPr>
                <w:rStyle w:val="Hyperlink"/>
                <w:noProof/>
              </w:rPr>
              <w:t>a</w:t>
            </w:r>
            <w:r w:rsidRPr="00DE47C1">
              <w:rPr>
                <w:rStyle w:val="Hyperlink"/>
                <w:noProof/>
                <w:spacing w:val="-4"/>
              </w:rPr>
              <w:t xml:space="preserve"> </w:t>
            </w:r>
            <w:r w:rsidRPr="00DE47C1">
              <w:rPr>
                <w:rStyle w:val="Hyperlink"/>
                <w:noProof/>
              </w:rPr>
              <w:t>reduction</w:t>
            </w:r>
            <w:r w:rsidRPr="00DE47C1">
              <w:rPr>
                <w:rStyle w:val="Hyperlink"/>
                <w:noProof/>
                <w:spacing w:val="-1"/>
              </w:rPr>
              <w:t xml:space="preserve"> </w:t>
            </w:r>
            <w:r w:rsidRPr="00DE47C1">
              <w:rPr>
                <w:rStyle w:val="Hyperlink"/>
                <w:noProof/>
              </w:rPr>
              <w:t>under</w:t>
            </w:r>
            <w:r w:rsidRPr="00DE47C1">
              <w:rPr>
                <w:rStyle w:val="Hyperlink"/>
                <w:noProof/>
                <w:spacing w:val="-1"/>
              </w:rPr>
              <w:t xml:space="preserve"> </w:t>
            </w:r>
            <w:r w:rsidRPr="00DE47C1">
              <w:rPr>
                <w:rStyle w:val="Hyperlink"/>
                <w:noProof/>
              </w:rPr>
              <w:t>section</w:t>
            </w:r>
            <w:r w:rsidRPr="00DE47C1">
              <w:rPr>
                <w:rStyle w:val="Hyperlink"/>
                <w:noProof/>
                <w:spacing w:val="-4"/>
              </w:rPr>
              <w:t xml:space="preserve"> </w:t>
            </w:r>
            <w:r w:rsidRPr="00DE47C1">
              <w:rPr>
                <w:rStyle w:val="Hyperlink"/>
                <w:noProof/>
              </w:rPr>
              <w:t>13A(1)(c) of the 1992 Act</w:t>
            </w:r>
            <w:r>
              <w:rPr>
                <w:noProof/>
                <w:webHidden/>
              </w:rPr>
              <w:tab/>
            </w:r>
            <w:r>
              <w:rPr>
                <w:noProof/>
                <w:webHidden/>
              </w:rPr>
              <w:fldChar w:fldCharType="begin"/>
            </w:r>
            <w:r>
              <w:rPr>
                <w:noProof/>
                <w:webHidden/>
              </w:rPr>
              <w:instrText xml:space="preserve"> PAGEREF _Toc190696302 \h </w:instrText>
            </w:r>
            <w:r>
              <w:rPr>
                <w:noProof/>
                <w:webHidden/>
              </w:rPr>
            </w:r>
            <w:r>
              <w:rPr>
                <w:noProof/>
                <w:webHidden/>
              </w:rPr>
              <w:fldChar w:fldCharType="separate"/>
            </w:r>
            <w:r>
              <w:rPr>
                <w:noProof/>
                <w:webHidden/>
              </w:rPr>
              <w:t>129</w:t>
            </w:r>
            <w:r>
              <w:rPr>
                <w:noProof/>
                <w:webHidden/>
              </w:rPr>
              <w:fldChar w:fldCharType="end"/>
            </w:r>
          </w:hyperlink>
        </w:p>
        <w:p w14:paraId="5C47D970" w14:textId="05C14EAE" w:rsidR="00881C6C" w:rsidRDefault="00881C6C">
          <w:pPr>
            <w:pStyle w:val="TOC3"/>
            <w:tabs>
              <w:tab w:val="right" w:leader="dot" w:pos="10310"/>
            </w:tabs>
            <w:rPr>
              <w:rFonts w:asciiTheme="minorHAnsi" w:eastAsiaTheme="minorEastAsia" w:hAnsiTheme="minorHAnsi" w:cstheme="minorBidi"/>
              <w:noProof/>
              <w:kern w:val="2"/>
              <w:sz w:val="24"/>
              <w:szCs w:val="24"/>
              <w:lang w:val="en-GB" w:eastAsia="en-GB"/>
              <w14:ligatures w14:val="standardContextual"/>
            </w:rPr>
          </w:pPr>
          <w:hyperlink w:anchor="_Toc190696303" w:history="1">
            <w:r w:rsidRPr="00DE47C1">
              <w:rPr>
                <w:rStyle w:val="Hyperlink"/>
                <w:noProof/>
                <w:spacing w:val="-2"/>
              </w:rPr>
              <w:t>Interpretation</w:t>
            </w:r>
            <w:r>
              <w:rPr>
                <w:noProof/>
                <w:webHidden/>
              </w:rPr>
              <w:tab/>
            </w:r>
            <w:r>
              <w:rPr>
                <w:noProof/>
                <w:webHidden/>
              </w:rPr>
              <w:fldChar w:fldCharType="begin"/>
            </w:r>
            <w:r>
              <w:rPr>
                <w:noProof/>
                <w:webHidden/>
              </w:rPr>
              <w:instrText xml:space="preserve"> PAGEREF _Toc190696303 \h </w:instrText>
            </w:r>
            <w:r>
              <w:rPr>
                <w:noProof/>
                <w:webHidden/>
              </w:rPr>
            </w:r>
            <w:r>
              <w:rPr>
                <w:noProof/>
                <w:webHidden/>
              </w:rPr>
              <w:fldChar w:fldCharType="separate"/>
            </w:r>
            <w:r>
              <w:rPr>
                <w:noProof/>
                <w:webHidden/>
              </w:rPr>
              <w:t>130</w:t>
            </w:r>
            <w:r>
              <w:rPr>
                <w:noProof/>
                <w:webHidden/>
              </w:rPr>
              <w:fldChar w:fldCharType="end"/>
            </w:r>
          </w:hyperlink>
        </w:p>
        <w:p w14:paraId="4B6D89CF" w14:textId="3DA8F3F3" w:rsidR="00881C6C" w:rsidRDefault="00881C6C">
          <w:pPr>
            <w:pStyle w:val="TOC3"/>
            <w:tabs>
              <w:tab w:val="right" w:leader="dot" w:pos="10310"/>
            </w:tabs>
            <w:rPr>
              <w:rFonts w:asciiTheme="minorHAnsi" w:eastAsiaTheme="minorEastAsia" w:hAnsiTheme="minorHAnsi" w:cstheme="minorBidi"/>
              <w:noProof/>
              <w:kern w:val="2"/>
              <w:sz w:val="24"/>
              <w:szCs w:val="24"/>
              <w:lang w:val="en-GB" w:eastAsia="en-GB"/>
              <w14:ligatures w14:val="standardContextual"/>
            </w:rPr>
          </w:pPr>
          <w:hyperlink w:anchor="_Toc190696304" w:history="1">
            <w:r w:rsidRPr="00DE47C1">
              <w:rPr>
                <w:rStyle w:val="Hyperlink"/>
                <w:noProof/>
              </w:rPr>
              <w:t>Conditions</w:t>
            </w:r>
            <w:r w:rsidRPr="00DE47C1">
              <w:rPr>
                <w:rStyle w:val="Hyperlink"/>
                <w:noProof/>
                <w:spacing w:val="-5"/>
              </w:rPr>
              <w:t xml:space="preserve"> </w:t>
            </w:r>
            <w:r w:rsidRPr="00DE47C1">
              <w:rPr>
                <w:rStyle w:val="Hyperlink"/>
                <w:noProof/>
              </w:rPr>
              <w:t>for</w:t>
            </w:r>
            <w:r w:rsidRPr="00DE47C1">
              <w:rPr>
                <w:rStyle w:val="Hyperlink"/>
                <w:noProof/>
                <w:spacing w:val="-3"/>
              </w:rPr>
              <w:t xml:space="preserve"> </w:t>
            </w:r>
            <w:r w:rsidRPr="00DE47C1">
              <w:rPr>
                <w:rStyle w:val="Hyperlink"/>
                <w:noProof/>
              </w:rPr>
              <w:t>the</w:t>
            </w:r>
            <w:r w:rsidRPr="00DE47C1">
              <w:rPr>
                <w:rStyle w:val="Hyperlink"/>
                <w:noProof/>
                <w:spacing w:val="-1"/>
              </w:rPr>
              <w:t xml:space="preserve"> </w:t>
            </w:r>
            <w:r w:rsidRPr="00DE47C1">
              <w:rPr>
                <w:rStyle w:val="Hyperlink"/>
                <w:noProof/>
              </w:rPr>
              <w:t>use</w:t>
            </w:r>
            <w:r w:rsidRPr="00DE47C1">
              <w:rPr>
                <w:rStyle w:val="Hyperlink"/>
                <w:noProof/>
                <w:spacing w:val="-7"/>
              </w:rPr>
              <w:t xml:space="preserve"> </w:t>
            </w:r>
            <w:r w:rsidRPr="00DE47C1">
              <w:rPr>
                <w:rStyle w:val="Hyperlink"/>
                <w:noProof/>
              </w:rPr>
              <w:t>of electronic</w:t>
            </w:r>
            <w:r w:rsidRPr="00DE47C1">
              <w:rPr>
                <w:rStyle w:val="Hyperlink"/>
                <w:noProof/>
                <w:spacing w:val="-1"/>
              </w:rPr>
              <w:t xml:space="preserve"> </w:t>
            </w:r>
            <w:r w:rsidRPr="00DE47C1">
              <w:rPr>
                <w:rStyle w:val="Hyperlink"/>
                <w:noProof/>
                <w:spacing w:val="-2"/>
              </w:rPr>
              <w:t>communication</w:t>
            </w:r>
            <w:r>
              <w:rPr>
                <w:noProof/>
                <w:webHidden/>
              </w:rPr>
              <w:tab/>
            </w:r>
            <w:r>
              <w:rPr>
                <w:noProof/>
                <w:webHidden/>
              </w:rPr>
              <w:fldChar w:fldCharType="begin"/>
            </w:r>
            <w:r>
              <w:rPr>
                <w:noProof/>
                <w:webHidden/>
              </w:rPr>
              <w:instrText xml:space="preserve"> PAGEREF _Toc190696304 \h </w:instrText>
            </w:r>
            <w:r>
              <w:rPr>
                <w:noProof/>
                <w:webHidden/>
              </w:rPr>
            </w:r>
            <w:r>
              <w:rPr>
                <w:noProof/>
                <w:webHidden/>
              </w:rPr>
              <w:fldChar w:fldCharType="separate"/>
            </w:r>
            <w:r>
              <w:rPr>
                <w:noProof/>
                <w:webHidden/>
              </w:rPr>
              <w:t>130</w:t>
            </w:r>
            <w:r>
              <w:rPr>
                <w:noProof/>
                <w:webHidden/>
              </w:rPr>
              <w:fldChar w:fldCharType="end"/>
            </w:r>
          </w:hyperlink>
        </w:p>
        <w:p w14:paraId="444CA829" w14:textId="09E14CD7" w:rsidR="00881C6C" w:rsidRDefault="00881C6C">
          <w:pPr>
            <w:pStyle w:val="TOC3"/>
            <w:tabs>
              <w:tab w:val="right" w:leader="dot" w:pos="10310"/>
            </w:tabs>
            <w:rPr>
              <w:rFonts w:asciiTheme="minorHAnsi" w:eastAsiaTheme="minorEastAsia" w:hAnsiTheme="minorHAnsi" w:cstheme="minorBidi"/>
              <w:noProof/>
              <w:kern w:val="2"/>
              <w:sz w:val="24"/>
              <w:szCs w:val="24"/>
              <w:lang w:val="en-GB" w:eastAsia="en-GB"/>
              <w14:ligatures w14:val="standardContextual"/>
            </w:rPr>
          </w:pPr>
          <w:hyperlink w:anchor="_Toc190696305" w:history="1">
            <w:r w:rsidRPr="00DE47C1">
              <w:rPr>
                <w:rStyle w:val="Hyperlink"/>
                <w:noProof/>
              </w:rPr>
              <w:t>Use</w:t>
            </w:r>
            <w:r w:rsidRPr="00DE47C1">
              <w:rPr>
                <w:rStyle w:val="Hyperlink"/>
                <w:noProof/>
                <w:spacing w:val="-1"/>
              </w:rPr>
              <w:t xml:space="preserve"> </w:t>
            </w:r>
            <w:r w:rsidRPr="00DE47C1">
              <w:rPr>
                <w:rStyle w:val="Hyperlink"/>
                <w:noProof/>
              </w:rPr>
              <w:t>of</w:t>
            </w:r>
            <w:r w:rsidRPr="00DE47C1">
              <w:rPr>
                <w:rStyle w:val="Hyperlink"/>
                <w:noProof/>
                <w:spacing w:val="-2"/>
              </w:rPr>
              <w:t xml:space="preserve"> intermediaries</w:t>
            </w:r>
            <w:r>
              <w:rPr>
                <w:noProof/>
                <w:webHidden/>
              </w:rPr>
              <w:tab/>
            </w:r>
            <w:r>
              <w:rPr>
                <w:noProof/>
                <w:webHidden/>
              </w:rPr>
              <w:fldChar w:fldCharType="begin"/>
            </w:r>
            <w:r>
              <w:rPr>
                <w:noProof/>
                <w:webHidden/>
              </w:rPr>
              <w:instrText xml:space="preserve"> PAGEREF _Toc190696305 \h </w:instrText>
            </w:r>
            <w:r>
              <w:rPr>
                <w:noProof/>
                <w:webHidden/>
              </w:rPr>
            </w:r>
            <w:r>
              <w:rPr>
                <w:noProof/>
                <w:webHidden/>
              </w:rPr>
              <w:fldChar w:fldCharType="separate"/>
            </w:r>
            <w:r>
              <w:rPr>
                <w:noProof/>
                <w:webHidden/>
              </w:rPr>
              <w:t>131</w:t>
            </w:r>
            <w:r>
              <w:rPr>
                <w:noProof/>
                <w:webHidden/>
              </w:rPr>
              <w:fldChar w:fldCharType="end"/>
            </w:r>
          </w:hyperlink>
        </w:p>
        <w:p w14:paraId="4BDBFE31" w14:textId="0D18C1DA" w:rsidR="00881C6C" w:rsidRDefault="00881C6C">
          <w:pPr>
            <w:pStyle w:val="TOC3"/>
            <w:tabs>
              <w:tab w:val="right" w:leader="dot" w:pos="10310"/>
            </w:tabs>
            <w:rPr>
              <w:rFonts w:asciiTheme="minorHAnsi" w:eastAsiaTheme="minorEastAsia" w:hAnsiTheme="minorHAnsi" w:cstheme="minorBidi"/>
              <w:noProof/>
              <w:kern w:val="2"/>
              <w:sz w:val="24"/>
              <w:szCs w:val="24"/>
              <w:lang w:val="en-GB" w:eastAsia="en-GB"/>
              <w14:ligatures w14:val="standardContextual"/>
            </w:rPr>
          </w:pPr>
          <w:hyperlink w:anchor="_Toc190696306" w:history="1">
            <w:r w:rsidRPr="00DE47C1">
              <w:rPr>
                <w:rStyle w:val="Hyperlink"/>
                <w:noProof/>
              </w:rPr>
              <w:t>Effect</w:t>
            </w:r>
            <w:r w:rsidRPr="00DE47C1">
              <w:rPr>
                <w:rStyle w:val="Hyperlink"/>
                <w:noProof/>
                <w:spacing w:val="-7"/>
              </w:rPr>
              <w:t xml:space="preserve"> </w:t>
            </w:r>
            <w:r w:rsidRPr="00DE47C1">
              <w:rPr>
                <w:rStyle w:val="Hyperlink"/>
                <w:noProof/>
              </w:rPr>
              <w:t>of</w:t>
            </w:r>
            <w:r w:rsidRPr="00DE47C1">
              <w:rPr>
                <w:rStyle w:val="Hyperlink"/>
                <w:noProof/>
                <w:spacing w:val="-4"/>
              </w:rPr>
              <w:t xml:space="preserve"> </w:t>
            </w:r>
            <w:r w:rsidRPr="00DE47C1">
              <w:rPr>
                <w:rStyle w:val="Hyperlink"/>
                <w:noProof/>
              </w:rPr>
              <w:t>delivering</w:t>
            </w:r>
            <w:r w:rsidRPr="00DE47C1">
              <w:rPr>
                <w:rStyle w:val="Hyperlink"/>
                <w:noProof/>
                <w:spacing w:val="-5"/>
              </w:rPr>
              <w:t xml:space="preserve"> </w:t>
            </w:r>
            <w:r w:rsidRPr="00DE47C1">
              <w:rPr>
                <w:rStyle w:val="Hyperlink"/>
                <w:noProof/>
              </w:rPr>
              <w:t>information</w:t>
            </w:r>
            <w:r w:rsidRPr="00DE47C1">
              <w:rPr>
                <w:rStyle w:val="Hyperlink"/>
                <w:noProof/>
                <w:spacing w:val="-3"/>
              </w:rPr>
              <w:t xml:space="preserve"> </w:t>
            </w:r>
            <w:r w:rsidRPr="00DE47C1">
              <w:rPr>
                <w:rStyle w:val="Hyperlink"/>
                <w:noProof/>
              </w:rPr>
              <w:t>by</w:t>
            </w:r>
            <w:r w:rsidRPr="00DE47C1">
              <w:rPr>
                <w:rStyle w:val="Hyperlink"/>
                <w:noProof/>
                <w:spacing w:val="-7"/>
              </w:rPr>
              <w:t xml:space="preserve"> </w:t>
            </w:r>
            <w:r w:rsidRPr="00DE47C1">
              <w:rPr>
                <w:rStyle w:val="Hyperlink"/>
                <w:noProof/>
              </w:rPr>
              <w:t>means</w:t>
            </w:r>
            <w:r w:rsidRPr="00DE47C1">
              <w:rPr>
                <w:rStyle w:val="Hyperlink"/>
                <w:noProof/>
                <w:spacing w:val="-2"/>
              </w:rPr>
              <w:t xml:space="preserve"> </w:t>
            </w:r>
            <w:r w:rsidRPr="00DE47C1">
              <w:rPr>
                <w:rStyle w:val="Hyperlink"/>
                <w:noProof/>
              </w:rPr>
              <w:t>of</w:t>
            </w:r>
            <w:r w:rsidRPr="00DE47C1">
              <w:rPr>
                <w:rStyle w:val="Hyperlink"/>
                <w:noProof/>
                <w:spacing w:val="-4"/>
              </w:rPr>
              <w:t xml:space="preserve"> </w:t>
            </w:r>
            <w:r w:rsidRPr="00DE47C1">
              <w:rPr>
                <w:rStyle w:val="Hyperlink"/>
                <w:noProof/>
              </w:rPr>
              <w:t>electronic</w:t>
            </w:r>
            <w:r w:rsidRPr="00DE47C1">
              <w:rPr>
                <w:rStyle w:val="Hyperlink"/>
                <w:noProof/>
                <w:spacing w:val="-5"/>
              </w:rPr>
              <w:t xml:space="preserve"> </w:t>
            </w:r>
            <w:r w:rsidRPr="00DE47C1">
              <w:rPr>
                <w:rStyle w:val="Hyperlink"/>
                <w:noProof/>
                <w:spacing w:val="-2"/>
              </w:rPr>
              <w:t>communication</w:t>
            </w:r>
            <w:r>
              <w:rPr>
                <w:noProof/>
                <w:webHidden/>
              </w:rPr>
              <w:tab/>
            </w:r>
            <w:r>
              <w:rPr>
                <w:noProof/>
                <w:webHidden/>
              </w:rPr>
              <w:fldChar w:fldCharType="begin"/>
            </w:r>
            <w:r>
              <w:rPr>
                <w:noProof/>
                <w:webHidden/>
              </w:rPr>
              <w:instrText xml:space="preserve"> PAGEREF _Toc190696306 \h </w:instrText>
            </w:r>
            <w:r>
              <w:rPr>
                <w:noProof/>
                <w:webHidden/>
              </w:rPr>
            </w:r>
            <w:r>
              <w:rPr>
                <w:noProof/>
                <w:webHidden/>
              </w:rPr>
              <w:fldChar w:fldCharType="separate"/>
            </w:r>
            <w:r>
              <w:rPr>
                <w:noProof/>
                <w:webHidden/>
              </w:rPr>
              <w:t>131</w:t>
            </w:r>
            <w:r>
              <w:rPr>
                <w:noProof/>
                <w:webHidden/>
              </w:rPr>
              <w:fldChar w:fldCharType="end"/>
            </w:r>
          </w:hyperlink>
        </w:p>
        <w:p w14:paraId="51B37AB6" w14:textId="05F245CE" w:rsidR="00881C6C" w:rsidRDefault="00881C6C">
          <w:pPr>
            <w:pStyle w:val="TOC3"/>
            <w:tabs>
              <w:tab w:val="right" w:leader="dot" w:pos="10310"/>
            </w:tabs>
            <w:rPr>
              <w:rFonts w:asciiTheme="minorHAnsi" w:eastAsiaTheme="minorEastAsia" w:hAnsiTheme="minorHAnsi" w:cstheme="minorBidi"/>
              <w:noProof/>
              <w:kern w:val="2"/>
              <w:sz w:val="24"/>
              <w:szCs w:val="24"/>
              <w:lang w:val="en-GB" w:eastAsia="en-GB"/>
              <w14:ligatures w14:val="standardContextual"/>
            </w:rPr>
          </w:pPr>
          <w:hyperlink w:anchor="_Toc190696307" w:history="1">
            <w:r w:rsidRPr="00DE47C1">
              <w:rPr>
                <w:rStyle w:val="Hyperlink"/>
                <w:noProof/>
              </w:rPr>
              <w:t>Proof</w:t>
            </w:r>
            <w:r w:rsidRPr="00DE47C1">
              <w:rPr>
                <w:rStyle w:val="Hyperlink"/>
                <w:noProof/>
                <w:spacing w:val="-4"/>
              </w:rPr>
              <w:t xml:space="preserve"> </w:t>
            </w:r>
            <w:r w:rsidRPr="00DE47C1">
              <w:rPr>
                <w:rStyle w:val="Hyperlink"/>
                <w:noProof/>
              </w:rPr>
              <w:t>of</w:t>
            </w:r>
            <w:r w:rsidRPr="00DE47C1">
              <w:rPr>
                <w:rStyle w:val="Hyperlink"/>
                <w:noProof/>
                <w:spacing w:val="-4"/>
              </w:rPr>
              <w:t xml:space="preserve"> </w:t>
            </w:r>
            <w:r w:rsidRPr="00DE47C1">
              <w:rPr>
                <w:rStyle w:val="Hyperlink"/>
                <w:noProof/>
              </w:rPr>
              <w:t>identity</w:t>
            </w:r>
            <w:r w:rsidRPr="00DE47C1">
              <w:rPr>
                <w:rStyle w:val="Hyperlink"/>
                <w:noProof/>
                <w:spacing w:val="-7"/>
              </w:rPr>
              <w:t xml:space="preserve"> </w:t>
            </w:r>
            <w:r w:rsidRPr="00DE47C1">
              <w:rPr>
                <w:rStyle w:val="Hyperlink"/>
                <w:noProof/>
              </w:rPr>
              <w:t>of</w:t>
            </w:r>
            <w:r w:rsidRPr="00DE47C1">
              <w:rPr>
                <w:rStyle w:val="Hyperlink"/>
                <w:noProof/>
                <w:spacing w:val="-2"/>
              </w:rPr>
              <w:t xml:space="preserve"> </w:t>
            </w:r>
            <w:r w:rsidRPr="00DE47C1">
              <w:rPr>
                <w:rStyle w:val="Hyperlink"/>
                <w:noProof/>
              </w:rPr>
              <w:t>sender</w:t>
            </w:r>
            <w:r w:rsidRPr="00DE47C1">
              <w:rPr>
                <w:rStyle w:val="Hyperlink"/>
                <w:noProof/>
                <w:spacing w:val="-2"/>
              </w:rPr>
              <w:t xml:space="preserve"> </w:t>
            </w:r>
            <w:r w:rsidRPr="00DE47C1">
              <w:rPr>
                <w:rStyle w:val="Hyperlink"/>
                <w:noProof/>
              </w:rPr>
              <w:t>or</w:t>
            </w:r>
            <w:r w:rsidRPr="00DE47C1">
              <w:rPr>
                <w:rStyle w:val="Hyperlink"/>
                <w:noProof/>
                <w:spacing w:val="-5"/>
              </w:rPr>
              <w:t xml:space="preserve"> </w:t>
            </w:r>
            <w:r w:rsidRPr="00DE47C1">
              <w:rPr>
                <w:rStyle w:val="Hyperlink"/>
                <w:noProof/>
              </w:rPr>
              <w:t>recipient</w:t>
            </w:r>
            <w:r w:rsidRPr="00DE47C1">
              <w:rPr>
                <w:rStyle w:val="Hyperlink"/>
                <w:noProof/>
                <w:spacing w:val="-1"/>
              </w:rPr>
              <w:t xml:space="preserve"> </w:t>
            </w:r>
            <w:r w:rsidRPr="00DE47C1">
              <w:rPr>
                <w:rStyle w:val="Hyperlink"/>
                <w:noProof/>
              </w:rPr>
              <w:t>of</w:t>
            </w:r>
            <w:r w:rsidRPr="00DE47C1">
              <w:rPr>
                <w:rStyle w:val="Hyperlink"/>
                <w:noProof/>
                <w:spacing w:val="-4"/>
              </w:rPr>
              <w:t xml:space="preserve"> </w:t>
            </w:r>
            <w:r w:rsidRPr="00DE47C1">
              <w:rPr>
                <w:rStyle w:val="Hyperlink"/>
                <w:noProof/>
                <w:spacing w:val="-2"/>
              </w:rPr>
              <w:t>information</w:t>
            </w:r>
            <w:r>
              <w:rPr>
                <w:noProof/>
                <w:webHidden/>
              </w:rPr>
              <w:tab/>
            </w:r>
            <w:r>
              <w:rPr>
                <w:noProof/>
                <w:webHidden/>
              </w:rPr>
              <w:fldChar w:fldCharType="begin"/>
            </w:r>
            <w:r>
              <w:rPr>
                <w:noProof/>
                <w:webHidden/>
              </w:rPr>
              <w:instrText xml:space="preserve"> PAGEREF _Toc190696307 \h </w:instrText>
            </w:r>
            <w:r>
              <w:rPr>
                <w:noProof/>
                <w:webHidden/>
              </w:rPr>
            </w:r>
            <w:r>
              <w:rPr>
                <w:noProof/>
                <w:webHidden/>
              </w:rPr>
              <w:fldChar w:fldCharType="separate"/>
            </w:r>
            <w:r>
              <w:rPr>
                <w:noProof/>
                <w:webHidden/>
              </w:rPr>
              <w:t>131</w:t>
            </w:r>
            <w:r>
              <w:rPr>
                <w:noProof/>
                <w:webHidden/>
              </w:rPr>
              <w:fldChar w:fldCharType="end"/>
            </w:r>
          </w:hyperlink>
        </w:p>
        <w:p w14:paraId="6D777AF2" w14:textId="75F52002" w:rsidR="00881C6C" w:rsidRDefault="00881C6C">
          <w:pPr>
            <w:pStyle w:val="TOC3"/>
            <w:tabs>
              <w:tab w:val="right" w:leader="dot" w:pos="10310"/>
            </w:tabs>
            <w:rPr>
              <w:rFonts w:asciiTheme="minorHAnsi" w:eastAsiaTheme="minorEastAsia" w:hAnsiTheme="minorHAnsi" w:cstheme="minorBidi"/>
              <w:noProof/>
              <w:kern w:val="2"/>
              <w:sz w:val="24"/>
              <w:szCs w:val="24"/>
              <w:lang w:val="en-GB" w:eastAsia="en-GB"/>
              <w14:ligatures w14:val="standardContextual"/>
            </w:rPr>
          </w:pPr>
          <w:hyperlink w:anchor="_Toc190696308" w:history="1">
            <w:r w:rsidRPr="00DE47C1">
              <w:rPr>
                <w:rStyle w:val="Hyperlink"/>
                <w:noProof/>
              </w:rPr>
              <w:t>Proof</w:t>
            </w:r>
            <w:r w:rsidRPr="00DE47C1">
              <w:rPr>
                <w:rStyle w:val="Hyperlink"/>
                <w:noProof/>
                <w:spacing w:val="-2"/>
              </w:rPr>
              <w:t xml:space="preserve"> </w:t>
            </w:r>
            <w:r w:rsidRPr="00DE47C1">
              <w:rPr>
                <w:rStyle w:val="Hyperlink"/>
                <w:noProof/>
              </w:rPr>
              <w:t>of</w:t>
            </w:r>
            <w:r w:rsidRPr="00DE47C1">
              <w:rPr>
                <w:rStyle w:val="Hyperlink"/>
                <w:noProof/>
                <w:spacing w:val="-1"/>
              </w:rPr>
              <w:t xml:space="preserve"> </w:t>
            </w:r>
            <w:r w:rsidRPr="00DE47C1">
              <w:rPr>
                <w:rStyle w:val="Hyperlink"/>
                <w:noProof/>
              </w:rPr>
              <w:t>delivery</w:t>
            </w:r>
            <w:r w:rsidRPr="00DE47C1">
              <w:rPr>
                <w:rStyle w:val="Hyperlink"/>
                <w:noProof/>
                <w:spacing w:val="-7"/>
              </w:rPr>
              <w:t xml:space="preserve"> </w:t>
            </w:r>
            <w:r w:rsidRPr="00DE47C1">
              <w:rPr>
                <w:rStyle w:val="Hyperlink"/>
                <w:noProof/>
              </w:rPr>
              <w:t>of</w:t>
            </w:r>
            <w:r w:rsidRPr="00DE47C1">
              <w:rPr>
                <w:rStyle w:val="Hyperlink"/>
                <w:noProof/>
                <w:spacing w:val="-1"/>
              </w:rPr>
              <w:t xml:space="preserve"> </w:t>
            </w:r>
            <w:r w:rsidRPr="00DE47C1">
              <w:rPr>
                <w:rStyle w:val="Hyperlink"/>
                <w:noProof/>
                <w:spacing w:val="-2"/>
              </w:rPr>
              <w:t>information</w:t>
            </w:r>
            <w:r>
              <w:rPr>
                <w:noProof/>
                <w:webHidden/>
              </w:rPr>
              <w:tab/>
            </w:r>
            <w:r>
              <w:rPr>
                <w:noProof/>
                <w:webHidden/>
              </w:rPr>
              <w:fldChar w:fldCharType="begin"/>
            </w:r>
            <w:r>
              <w:rPr>
                <w:noProof/>
                <w:webHidden/>
              </w:rPr>
              <w:instrText xml:space="preserve"> PAGEREF _Toc190696308 \h </w:instrText>
            </w:r>
            <w:r>
              <w:rPr>
                <w:noProof/>
                <w:webHidden/>
              </w:rPr>
            </w:r>
            <w:r>
              <w:rPr>
                <w:noProof/>
                <w:webHidden/>
              </w:rPr>
              <w:fldChar w:fldCharType="separate"/>
            </w:r>
            <w:r>
              <w:rPr>
                <w:noProof/>
                <w:webHidden/>
              </w:rPr>
              <w:t>131</w:t>
            </w:r>
            <w:r>
              <w:rPr>
                <w:noProof/>
                <w:webHidden/>
              </w:rPr>
              <w:fldChar w:fldCharType="end"/>
            </w:r>
          </w:hyperlink>
        </w:p>
        <w:p w14:paraId="1BB48629" w14:textId="760A16FC" w:rsidR="00881C6C" w:rsidRDefault="00881C6C">
          <w:pPr>
            <w:pStyle w:val="TOC3"/>
            <w:tabs>
              <w:tab w:val="right" w:leader="dot" w:pos="10310"/>
            </w:tabs>
            <w:rPr>
              <w:rFonts w:asciiTheme="minorHAnsi" w:eastAsiaTheme="minorEastAsia" w:hAnsiTheme="minorHAnsi" w:cstheme="minorBidi"/>
              <w:noProof/>
              <w:kern w:val="2"/>
              <w:sz w:val="24"/>
              <w:szCs w:val="24"/>
              <w:lang w:val="en-GB" w:eastAsia="en-GB"/>
              <w14:ligatures w14:val="standardContextual"/>
            </w:rPr>
          </w:pPr>
          <w:hyperlink w:anchor="_Toc190696309" w:history="1">
            <w:r w:rsidRPr="00DE47C1">
              <w:rPr>
                <w:rStyle w:val="Hyperlink"/>
                <w:noProof/>
              </w:rPr>
              <w:t>Proof</w:t>
            </w:r>
            <w:r w:rsidRPr="00DE47C1">
              <w:rPr>
                <w:rStyle w:val="Hyperlink"/>
                <w:noProof/>
                <w:spacing w:val="-2"/>
              </w:rPr>
              <w:t xml:space="preserve"> </w:t>
            </w:r>
            <w:r w:rsidRPr="00DE47C1">
              <w:rPr>
                <w:rStyle w:val="Hyperlink"/>
                <w:noProof/>
              </w:rPr>
              <w:t>of</w:t>
            </w:r>
            <w:r w:rsidRPr="00DE47C1">
              <w:rPr>
                <w:rStyle w:val="Hyperlink"/>
                <w:noProof/>
                <w:spacing w:val="-1"/>
              </w:rPr>
              <w:t xml:space="preserve"> </w:t>
            </w:r>
            <w:r w:rsidRPr="00DE47C1">
              <w:rPr>
                <w:rStyle w:val="Hyperlink"/>
                <w:noProof/>
              </w:rPr>
              <w:t>content</w:t>
            </w:r>
            <w:r w:rsidRPr="00DE47C1">
              <w:rPr>
                <w:rStyle w:val="Hyperlink"/>
                <w:noProof/>
                <w:spacing w:val="-4"/>
              </w:rPr>
              <w:t xml:space="preserve"> </w:t>
            </w:r>
            <w:r w:rsidRPr="00DE47C1">
              <w:rPr>
                <w:rStyle w:val="Hyperlink"/>
                <w:noProof/>
              </w:rPr>
              <w:t>of</w:t>
            </w:r>
            <w:r w:rsidRPr="00DE47C1">
              <w:rPr>
                <w:rStyle w:val="Hyperlink"/>
                <w:noProof/>
                <w:spacing w:val="-4"/>
              </w:rPr>
              <w:t xml:space="preserve"> </w:t>
            </w:r>
            <w:r w:rsidRPr="00DE47C1">
              <w:rPr>
                <w:rStyle w:val="Hyperlink"/>
                <w:noProof/>
                <w:spacing w:val="-2"/>
              </w:rPr>
              <w:t>information</w:t>
            </w:r>
            <w:r>
              <w:rPr>
                <w:noProof/>
                <w:webHidden/>
              </w:rPr>
              <w:tab/>
            </w:r>
            <w:r>
              <w:rPr>
                <w:noProof/>
                <w:webHidden/>
              </w:rPr>
              <w:fldChar w:fldCharType="begin"/>
            </w:r>
            <w:r>
              <w:rPr>
                <w:noProof/>
                <w:webHidden/>
              </w:rPr>
              <w:instrText xml:space="preserve"> PAGEREF _Toc190696309 \h </w:instrText>
            </w:r>
            <w:r>
              <w:rPr>
                <w:noProof/>
                <w:webHidden/>
              </w:rPr>
            </w:r>
            <w:r>
              <w:rPr>
                <w:noProof/>
                <w:webHidden/>
              </w:rPr>
              <w:fldChar w:fldCharType="separate"/>
            </w:r>
            <w:r>
              <w:rPr>
                <w:noProof/>
                <w:webHidden/>
              </w:rPr>
              <w:t>132</w:t>
            </w:r>
            <w:r>
              <w:rPr>
                <w:noProof/>
                <w:webHidden/>
              </w:rPr>
              <w:fldChar w:fldCharType="end"/>
            </w:r>
          </w:hyperlink>
        </w:p>
        <w:p w14:paraId="778B8A43" w14:textId="0419126A" w:rsidR="00881C6C" w:rsidRDefault="00881C6C">
          <w:pPr>
            <w:pStyle w:val="TOC1"/>
            <w:tabs>
              <w:tab w:val="right" w:leader="dot" w:pos="10310"/>
            </w:tabs>
            <w:rPr>
              <w:rFonts w:asciiTheme="minorHAnsi" w:eastAsiaTheme="minorEastAsia" w:hAnsiTheme="minorHAnsi" w:cstheme="minorBidi"/>
              <w:noProof/>
              <w:kern w:val="2"/>
              <w:sz w:val="24"/>
              <w:szCs w:val="24"/>
              <w:lang w:val="en-GB" w:eastAsia="en-GB"/>
              <w14:ligatures w14:val="standardContextual"/>
            </w:rPr>
          </w:pPr>
          <w:hyperlink w:anchor="_Toc190696310" w:history="1">
            <w:r w:rsidRPr="00DE47C1">
              <w:rPr>
                <w:rStyle w:val="Hyperlink"/>
                <w:noProof/>
              </w:rPr>
              <w:t>SCHEDULE</w:t>
            </w:r>
            <w:r w:rsidRPr="00DE47C1">
              <w:rPr>
                <w:rStyle w:val="Hyperlink"/>
                <w:noProof/>
                <w:spacing w:val="-20"/>
              </w:rPr>
              <w:t xml:space="preserve"> </w:t>
            </w:r>
            <w:r w:rsidRPr="00DE47C1">
              <w:rPr>
                <w:rStyle w:val="Hyperlink"/>
                <w:noProof/>
                <w:spacing w:val="-10"/>
              </w:rPr>
              <w:t>2</w:t>
            </w:r>
            <w:r>
              <w:rPr>
                <w:noProof/>
                <w:webHidden/>
              </w:rPr>
              <w:tab/>
            </w:r>
            <w:r>
              <w:rPr>
                <w:noProof/>
                <w:webHidden/>
              </w:rPr>
              <w:fldChar w:fldCharType="begin"/>
            </w:r>
            <w:r>
              <w:rPr>
                <w:noProof/>
                <w:webHidden/>
              </w:rPr>
              <w:instrText xml:space="preserve"> PAGEREF _Toc190696310 \h </w:instrText>
            </w:r>
            <w:r>
              <w:rPr>
                <w:noProof/>
                <w:webHidden/>
              </w:rPr>
            </w:r>
            <w:r>
              <w:rPr>
                <w:noProof/>
                <w:webHidden/>
              </w:rPr>
              <w:fldChar w:fldCharType="separate"/>
            </w:r>
            <w:r>
              <w:rPr>
                <w:noProof/>
                <w:webHidden/>
              </w:rPr>
              <w:t>133</w:t>
            </w:r>
            <w:r>
              <w:rPr>
                <w:noProof/>
                <w:webHidden/>
              </w:rPr>
              <w:fldChar w:fldCharType="end"/>
            </w:r>
          </w:hyperlink>
        </w:p>
        <w:p w14:paraId="3F443576" w14:textId="5C71F5BF" w:rsidR="00881C6C" w:rsidRDefault="00881C6C">
          <w:pPr>
            <w:pStyle w:val="TOC1"/>
            <w:tabs>
              <w:tab w:val="right" w:leader="dot" w:pos="10310"/>
            </w:tabs>
            <w:rPr>
              <w:rFonts w:asciiTheme="minorHAnsi" w:eastAsiaTheme="minorEastAsia" w:hAnsiTheme="minorHAnsi" w:cstheme="minorBidi"/>
              <w:noProof/>
              <w:kern w:val="2"/>
              <w:sz w:val="24"/>
              <w:szCs w:val="24"/>
              <w:lang w:val="en-GB" w:eastAsia="en-GB"/>
              <w14:ligatures w14:val="standardContextual"/>
            </w:rPr>
          </w:pPr>
          <w:hyperlink w:anchor="_Toc190696311" w:history="1">
            <w:r w:rsidRPr="00DE47C1">
              <w:rPr>
                <w:rStyle w:val="Hyperlink"/>
                <w:noProof/>
              </w:rPr>
              <w:t>Applicable</w:t>
            </w:r>
            <w:r w:rsidRPr="00DE47C1">
              <w:rPr>
                <w:rStyle w:val="Hyperlink"/>
                <w:noProof/>
                <w:spacing w:val="-4"/>
              </w:rPr>
              <w:t xml:space="preserve"> </w:t>
            </w:r>
            <w:r w:rsidRPr="00DE47C1">
              <w:rPr>
                <w:rStyle w:val="Hyperlink"/>
                <w:noProof/>
              </w:rPr>
              <w:t>amounts:</w:t>
            </w:r>
            <w:r w:rsidRPr="00DE47C1">
              <w:rPr>
                <w:rStyle w:val="Hyperlink"/>
                <w:noProof/>
                <w:spacing w:val="-3"/>
              </w:rPr>
              <w:t xml:space="preserve"> </w:t>
            </w:r>
            <w:r w:rsidRPr="00DE47C1">
              <w:rPr>
                <w:rStyle w:val="Hyperlink"/>
                <w:noProof/>
                <w:spacing w:val="-2"/>
              </w:rPr>
              <w:t>pensioners</w:t>
            </w:r>
            <w:r>
              <w:rPr>
                <w:noProof/>
                <w:webHidden/>
              </w:rPr>
              <w:tab/>
            </w:r>
            <w:r>
              <w:rPr>
                <w:noProof/>
                <w:webHidden/>
              </w:rPr>
              <w:fldChar w:fldCharType="begin"/>
            </w:r>
            <w:r>
              <w:rPr>
                <w:noProof/>
                <w:webHidden/>
              </w:rPr>
              <w:instrText xml:space="preserve"> PAGEREF _Toc190696311 \h </w:instrText>
            </w:r>
            <w:r>
              <w:rPr>
                <w:noProof/>
                <w:webHidden/>
              </w:rPr>
            </w:r>
            <w:r>
              <w:rPr>
                <w:noProof/>
                <w:webHidden/>
              </w:rPr>
              <w:fldChar w:fldCharType="separate"/>
            </w:r>
            <w:r>
              <w:rPr>
                <w:noProof/>
                <w:webHidden/>
              </w:rPr>
              <w:t>133</w:t>
            </w:r>
            <w:r>
              <w:rPr>
                <w:noProof/>
                <w:webHidden/>
              </w:rPr>
              <w:fldChar w:fldCharType="end"/>
            </w:r>
          </w:hyperlink>
        </w:p>
        <w:p w14:paraId="36C3B2EE" w14:textId="735A4172" w:rsidR="00881C6C" w:rsidRDefault="00881C6C">
          <w:pPr>
            <w:pStyle w:val="TOC3"/>
            <w:tabs>
              <w:tab w:val="right" w:leader="dot" w:pos="10310"/>
            </w:tabs>
            <w:rPr>
              <w:rFonts w:asciiTheme="minorHAnsi" w:eastAsiaTheme="minorEastAsia" w:hAnsiTheme="minorHAnsi" w:cstheme="minorBidi"/>
              <w:noProof/>
              <w:kern w:val="2"/>
              <w:sz w:val="24"/>
              <w:szCs w:val="24"/>
              <w:lang w:val="en-GB" w:eastAsia="en-GB"/>
              <w14:ligatures w14:val="standardContextual"/>
            </w:rPr>
          </w:pPr>
          <w:hyperlink w:anchor="_Toc190696312" w:history="1">
            <w:r w:rsidRPr="00DE47C1">
              <w:rPr>
                <w:rStyle w:val="Hyperlink"/>
                <w:noProof/>
              </w:rPr>
              <w:t>Personal</w:t>
            </w:r>
            <w:r w:rsidRPr="00DE47C1">
              <w:rPr>
                <w:rStyle w:val="Hyperlink"/>
                <w:noProof/>
                <w:spacing w:val="-4"/>
              </w:rPr>
              <w:t xml:space="preserve"> </w:t>
            </w:r>
            <w:r w:rsidRPr="00DE47C1">
              <w:rPr>
                <w:rStyle w:val="Hyperlink"/>
                <w:noProof/>
                <w:spacing w:val="-2"/>
              </w:rPr>
              <w:t>allowance</w:t>
            </w:r>
            <w:r>
              <w:rPr>
                <w:noProof/>
                <w:webHidden/>
              </w:rPr>
              <w:tab/>
            </w:r>
            <w:r>
              <w:rPr>
                <w:noProof/>
                <w:webHidden/>
              </w:rPr>
              <w:fldChar w:fldCharType="begin"/>
            </w:r>
            <w:r>
              <w:rPr>
                <w:noProof/>
                <w:webHidden/>
              </w:rPr>
              <w:instrText xml:space="preserve"> PAGEREF _Toc190696312 \h </w:instrText>
            </w:r>
            <w:r>
              <w:rPr>
                <w:noProof/>
                <w:webHidden/>
              </w:rPr>
            </w:r>
            <w:r>
              <w:rPr>
                <w:noProof/>
                <w:webHidden/>
              </w:rPr>
              <w:fldChar w:fldCharType="separate"/>
            </w:r>
            <w:r>
              <w:rPr>
                <w:noProof/>
                <w:webHidden/>
              </w:rPr>
              <w:t>133</w:t>
            </w:r>
            <w:r>
              <w:rPr>
                <w:noProof/>
                <w:webHidden/>
              </w:rPr>
              <w:fldChar w:fldCharType="end"/>
            </w:r>
          </w:hyperlink>
        </w:p>
        <w:p w14:paraId="0CB41DBF" w14:textId="2F2BE2C5" w:rsidR="00881C6C" w:rsidRDefault="00881C6C">
          <w:pPr>
            <w:pStyle w:val="TOC3"/>
            <w:tabs>
              <w:tab w:val="right" w:leader="dot" w:pos="10310"/>
            </w:tabs>
            <w:rPr>
              <w:rFonts w:asciiTheme="minorHAnsi" w:eastAsiaTheme="minorEastAsia" w:hAnsiTheme="minorHAnsi" w:cstheme="minorBidi"/>
              <w:noProof/>
              <w:kern w:val="2"/>
              <w:sz w:val="24"/>
              <w:szCs w:val="24"/>
              <w:lang w:val="en-GB" w:eastAsia="en-GB"/>
              <w14:ligatures w14:val="standardContextual"/>
            </w:rPr>
          </w:pPr>
          <w:hyperlink w:anchor="_Toc190696313" w:history="1">
            <w:r w:rsidRPr="00DE47C1">
              <w:rPr>
                <w:rStyle w:val="Hyperlink"/>
                <w:noProof/>
              </w:rPr>
              <w:t>Child</w:t>
            </w:r>
            <w:r w:rsidRPr="00DE47C1">
              <w:rPr>
                <w:rStyle w:val="Hyperlink"/>
                <w:noProof/>
                <w:spacing w:val="-3"/>
              </w:rPr>
              <w:t xml:space="preserve"> </w:t>
            </w:r>
            <w:r w:rsidRPr="00DE47C1">
              <w:rPr>
                <w:rStyle w:val="Hyperlink"/>
                <w:noProof/>
              </w:rPr>
              <w:t>or</w:t>
            </w:r>
            <w:r w:rsidRPr="00DE47C1">
              <w:rPr>
                <w:rStyle w:val="Hyperlink"/>
                <w:noProof/>
                <w:spacing w:val="-3"/>
              </w:rPr>
              <w:t xml:space="preserve"> </w:t>
            </w:r>
            <w:r w:rsidRPr="00DE47C1">
              <w:rPr>
                <w:rStyle w:val="Hyperlink"/>
                <w:noProof/>
              </w:rPr>
              <w:t>young</w:t>
            </w:r>
            <w:r w:rsidRPr="00DE47C1">
              <w:rPr>
                <w:rStyle w:val="Hyperlink"/>
                <w:noProof/>
                <w:spacing w:val="-3"/>
              </w:rPr>
              <w:t xml:space="preserve"> </w:t>
            </w:r>
            <w:r w:rsidRPr="00DE47C1">
              <w:rPr>
                <w:rStyle w:val="Hyperlink"/>
                <w:noProof/>
              </w:rPr>
              <w:t>person</w:t>
            </w:r>
            <w:r w:rsidRPr="00DE47C1">
              <w:rPr>
                <w:rStyle w:val="Hyperlink"/>
                <w:noProof/>
                <w:spacing w:val="-5"/>
              </w:rPr>
              <w:t xml:space="preserve"> </w:t>
            </w:r>
            <w:r w:rsidRPr="00DE47C1">
              <w:rPr>
                <w:rStyle w:val="Hyperlink"/>
                <w:noProof/>
                <w:spacing w:val="-2"/>
              </w:rPr>
              <w:t>amounts</w:t>
            </w:r>
            <w:r>
              <w:rPr>
                <w:noProof/>
                <w:webHidden/>
              </w:rPr>
              <w:tab/>
            </w:r>
            <w:r>
              <w:rPr>
                <w:noProof/>
                <w:webHidden/>
              </w:rPr>
              <w:fldChar w:fldCharType="begin"/>
            </w:r>
            <w:r>
              <w:rPr>
                <w:noProof/>
                <w:webHidden/>
              </w:rPr>
              <w:instrText xml:space="preserve"> PAGEREF _Toc190696313 \h </w:instrText>
            </w:r>
            <w:r>
              <w:rPr>
                <w:noProof/>
                <w:webHidden/>
              </w:rPr>
            </w:r>
            <w:r>
              <w:rPr>
                <w:noProof/>
                <w:webHidden/>
              </w:rPr>
              <w:fldChar w:fldCharType="separate"/>
            </w:r>
            <w:r>
              <w:rPr>
                <w:noProof/>
                <w:webHidden/>
              </w:rPr>
              <w:t>134</w:t>
            </w:r>
            <w:r>
              <w:rPr>
                <w:noProof/>
                <w:webHidden/>
              </w:rPr>
              <w:fldChar w:fldCharType="end"/>
            </w:r>
          </w:hyperlink>
        </w:p>
        <w:p w14:paraId="74E5CE39" w14:textId="1BB2DD10" w:rsidR="00881C6C" w:rsidRDefault="00881C6C">
          <w:pPr>
            <w:pStyle w:val="TOC3"/>
            <w:tabs>
              <w:tab w:val="right" w:leader="dot" w:pos="10310"/>
            </w:tabs>
            <w:rPr>
              <w:rFonts w:asciiTheme="minorHAnsi" w:eastAsiaTheme="minorEastAsia" w:hAnsiTheme="minorHAnsi" w:cstheme="minorBidi"/>
              <w:noProof/>
              <w:kern w:val="2"/>
              <w:sz w:val="24"/>
              <w:szCs w:val="24"/>
              <w:lang w:val="en-GB" w:eastAsia="en-GB"/>
              <w14:ligatures w14:val="standardContextual"/>
            </w:rPr>
          </w:pPr>
          <w:hyperlink w:anchor="_Toc190696314" w:history="1">
            <w:r w:rsidRPr="00DE47C1">
              <w:rPr>
                <w:rStyle w:val="Hyperlink"/>
                <w:noProof/>
              </w:rPr>
              <w:t>Family</w:t>
            </w:r>
            <w:r w:rsidRPr="00DE47C1">
              <w:rPr>
                <w:rStyle w:val="Hyperlink"/>
                <w:noProof/>
                <w:spacing w:val="-7"/>
              </w:rPr>
              <w:t xml:space="preserve"> </w:t>
            </w:r>
            <w:r w:rsidRPr="00DE47C1">
              <w:rPr>
                <w:rStyle w:val="Hyperlink"/>
                <w:noProof/>
                <w:spacing w:val="-2"/>
              </w:rPr>
              <w:t>premium</w:t>
            </w:r>
            <w:r>
              <w:rPr>
                <w:noProof/>
                <w:webHidden/>
              </w:rPr>
              <w:tab/>
            </w:r>
            <w:r>
              <w:rPr>
                <w:noProof/>
                <w:webHidden/>
              </w:rPr>
              <w:fldChar w:fldCharType="begin"/>
            </w:r>
            <w:r>
              <w:rPr>
                <w:noProof/>
                <w:webHidden/>
              </w:rPr>
              <w:instrText xml:space="preserve"> PAGEREF _Toc190696314 \h </w:instrText>
            </w:r>
            <w:r>
              <w:rPr>
                <w:noProof/>
                <w:webHidden/>
              </w:rPr>
            </w:r>
            <w:r>
              <w:rPr>
                <w:noProof/>
                <w:webHidden/>
              </w:rPr>
              <w:fldChar w:fldCharType="separate"/>
            </w:r>
            <w:r>
              <w:rPr>
                <w:noProof/>
                <w:webHidden/>
              </w:rPr>
              <w:t>135</w:t>
            </w:r>
            <w:r>
              <w:rPr>
                <w:noProof/>
                <w:webHidden/>
              </w:rPr>
              <w:fldChar w:fldCharType="end"/>
            </w:r>
          </w:hyperlink>
        </w:p>
        <w:p w14:paraId="2F25567F" w14:textId="19A81199" w:rsidR="00881C6C" w:rsidRDefault="00881C6C">
          <w:pPr>
            <w:pStyle w:val="TOC3"/>
            <w:tabs>
              <w:tab w:val="right" w:leader="dot" w:pos="10310"/>
            </w:tabs>
            <w:rPr>
              <w:rFonts w:asciiTheme="minorHAnsi" w:eastAsiaTheme="minorEastAsia" w:hAnsiTheme="minorHAnsi" w:cstheme="minorBidi"/>
              <w:noProof/>
              <w:kern w:val="2"/>
              <w:sz w:val="24"/>
              <w:szCs w:val="24"/>
              <w:lang w:val="en-GB" w:eastAsia="en-GB"/>
              <w14:ligatures w14:val="standardContextual"/>
            </w:rPr>
          </w:pPr>
          <w:hyperlink w:anchor="_Toc190696315" w:history="1">
            <w:r w:rsidRPr="00DE47C1">
              <w:rPr>
                <w:rStyle w:val="Hyperlink"/>
                <w:noProof/>
              </w:rPr>
              <w:t>Severe</w:t>
            </w:r>
            <w:r w:rsidRPr="00DE47C1">
              <w:rPr>
                <w:rStyle w:val="Hyperlink"/>
                <w:noProof/>
                <w:spacing w:val="-4"/>
              </w:rPr>
              <w:t xml:space="preserve"> </w:t>
            </w:r>
            <w:r w:rsidRPr="00DE47C1">
              <w:rPr>
                <w:rStyle w:val="Hyperlink"/>
                <w:noProof/>
              </w:rPr>
              <w:t>disability</w:t>
            </w:r>
            <w:r w:rsidRPr="00DE47C1">
              <w:rPr>
                <w:rStyle w:val="Hyperlink"/>
                <w:noProof/>
                <w:spacing w:val="-7"/>
              </w:rPr>
              <w:t xml:space="preserve"> </w:t>
            </w:r>
            <w:r w:rsidRPr="00DE47C1">
              <w:rPr>
                <w:rStyle w:val="Hyperlink"/>
                <w:noProof/>
                <w:spacing w:val="-2"/>
              </w:rPr>
              <w:t>premium</w:t>
            </w:r>
            <w:r>
              <w:rPr>
                <w:noProof/>
                <w:webHidden/>
              </w:rPr>
              <w:tab/>
            </w:r>
            <w:r>
              <w:rPr>
                <w:noProof/>
                <w:webHidden/>
              </w:rPr>
              <w:fldChar w:fldCharType="begin"/>
            </w:r>
            <w:r>
              <w:rPr>
                <w:noProof/>
                <w:webHidden/>
              </w:rPr>
              <w:instrText xml:space="preserve"> PAGEREF _Toc190696315 \h </w:instrText>
            </w:r>
            <w:r>
              <w:rPr>
                <w:noProof/>
                <w:webHidden/>
              </w:rPr>
            </w:r>
            <w:r>
              <w:rPr>
                <w:noProof/>
                <w:webHidden/>
              </w:rPr>
              <w:fldChar w:fldCharType="separate"/>
            </w:r>
            <w:r>
              <w:rPr>
                <w:noProof/>
                <w:webHidden/>
              </w:rPr>
              <w:t>136</w:t>
            </w:r>
            <w:r>
              <w:rPr>
                <w:noProof/>
                <w:webHidden/>
              </w:rPr>
              <w:fldChar w:fldCharType="end"/>
            </w:r>
          </w:hyperlink>
        </w:p>
        <w:p w14:paraId="46740E4B" w14:textId="7EE14DA8" w:rsidR="00881C6C" w:rsidRDefault="00881C6C">
          <w:pPr>
            <w:pStyle w:val="TOC3"/>
            <w:tabs>
              <w:tab w:val="right" w:leader="dot" w:pos="10310"/>
            </w:tabs>
            <w:rPr>
              <w:rFonts w:asciiTheme="minorHAnsi" w:eastAsiaTheme="minorEastAsia" w:hAnsiTheme="minorHAnsi" w:cstheme="minorBidi"/>
              <w:noProof/>
              <w:kern w:val="2"/>
              <w:sz w:val="24"/>
              <w:szCs w:val="24"/>
              <w:lang w:val="en-GB" w:eastAsia="en-GB"/>
              <w14:ligatures w14:val="standardContextual"/>
            </w:rPr>
          </w:pPr>
          <w:hyperlink w:anchor="_Toc190696316" w:history="1">
            <w:r w:rsidRPr="00DE47C1">
              <w:rPr>
                <w:rStyle w:val="Hyperlink"/>
                <w:noProof/>
              </w:rPr>
              <w:t>Enhanced</w:t>
            </w:r>
            <w:r w:rsidRPr="00DE47C1">
              <w:rPr>
                <w:rStyle w:val="Hyperlink"/>
                <w:noProof/>
                <w:spacing w:val="-5"/>
              </w:rPr>
              <w:t xml:space="preserve"> </w:t>
            </w:r>
            <w:r w:rsidRPr="00DE47C1">
              <w:rPr>
                <w:rStyle w:val="Hyperlink"/>
                <w:noProof/>
              </w:rPr>
              <w:t>disability</w:t>
            </w:r>
            <w:r w:rsidRPr="00DE47C1">
              <w:rPr>
                <w:rStyle w:val="Hyperlink"/>
                <w:noProof/>
                <w:spacing w:val="-9"/>
              </w:rPr>
              <w:t xml:space="preserve"> </w:t>
            </w:r>
            <w:r w:rsidRPr="00DE47C1">
              <w:rPr>
                <w:rStyle w:val="Hyperlink"/>
                <w:noProof/>
                <w:spacing w:val="-2"/>
              </w:rPr>
              <w:t>premium</w:t>
            </w:r>
            <w:r>
              <w:rPr>
                <w:noProof/>
                <w:webHidden/>
              </w:rPr>
              <w:tab/>
            </w:r>
            <w:r>
              <w:rPr>
                <w:noProof/>
                <w:webHidden/>
              </w:rPr>
              <w:fldChar w:fldCharType="begin"/>
            </w:r>
            <w:r>
              <w:rPr>
                <w:noProof/>
                <w:webHidden/>
              </w:rPr>
              <w:instrText xml:space="preserve"> PAGEREF _Toc190696316 \h </w:instrText>
            </w:r>
            <w:r>
              <w:rPr>
                <w:noProof/>
                <w:webHidden/>
              </w:rPr>
            </w:r>
            <w:r>
              <w:rPr>
                <w:noProof/>
                <w:webHidden/>
              </w:rPr>
              <w:fldChar w:fldCharType="separate"/>
            </w:r>
            <w:r>
              <w:rPr>
                <w:noProof/>
                <w:webHidden/>
              </w:rPr>
              <w:t>139</w:t>
            </w:r>
            <w:r>
              <w:rPr>
                <w:noProof/>
                <w:webHidden/>
              </w:rPr>
              <w:fldChar w:fldCharType="end"/>
            </w:r>
          </w:hyperlink>
        </w:p>
        <w:p w14:paraId="6D552A03" w14:textId="394DA4F1" w:rsidR="00881C6C" w:rsidRDefault="00881C6C">
          <w:pPr>
            <w:pStyle w:val="TOC3"/>
            <w:tabs>
              <w:tab w:val="right" w:leader="dot" w:pos="10310"/>
            </w:tabs>
            <w:rPr>
              <w:rFonts w:asciiTheme="minorHAnsi" w:eastAsiaTheme="minorEastAsia" w:hAnsiTheme="minorHAnsi" w:cstheme="minorBidi"/>
              <w:noProof/>
              <w:kern w:val="2"/>
              <w:sz w:val="24"/>
              <w:szCs w:val="24"/>
              <w:lang w:val="en-GB" w:eastAsia="en-GB"/>
              <w14:ligatures w14:val="standardContextual"/>
            </w:rPr>
          </w:pPr>
          <w:hyperlink w:anchor="_Toc190696317" w:history="1">
            <w:r w:rsidRPr="00DE47C1">
              <w:rPr>
                <w:rStyle w:val="Hyperlink"/>
                <w:noProof/>
              </w:rPr>
              <w:t>Disabled</w:t>
            </w:r>
            <w:r w:rsidRPr="00DE47C1">
              <w:rPr>
                <w:rStyle w:val="Hyperlink"/>
                <w:noProof/>
                <w:spacing w:val="-3"/>
              </w:rPr>
              <w:t xml:space="preserve"> </w:t>
            </w:r>
            <w:r w:rsidRPr="00DE47C1">
              <w:rPr>
                <w:rStyle w:val="Hyperlink"/>
                <w:noProof/>
              </w:rPr>
              <w:t>child</w:t>
            </w:r>
            <w:r w:rsidRPr="00DE47C1">
              <w:rPr>
                <w:rStyle w:val="Hyperlink"/>
                <w:noProof/>
                <w:spacing w:val="-3"/>
              </w:rPr>
              <w:t xml:space="preserve"> </w:t>
            </w:r>
            <w:r w:rsidRPr="00DE47C1">
              <w:rPr>
                <w:rStyle w:val="Hyperlink"/>
                <w:noProof/>
                <w:spacing w:val="-2"/>
              </w:rPr>
              <w:t>premium</w:t>
            </w:r>
            <w:r>
              <w:rPr>
                <w:noProof/>
                <w:webHidden/>
              </w:rPr>
              <w:tab/>
            </w:r>
            <w:r>
              <w:rPr>
                <w:noProof/>
                <w:webHidden/>
              </w:rPr>
              <w:fldChar w:fldCharType="begin"/>
            </w:r>
            <w:r>
              <w:rPr>
                <w:noProof/>
                <w:webHidden/>
              </w:rPr>
              <w:instrText xml:space="preserve"> PAGEREF _Toc190696317 \h </w:instrText>
            </w:r>
            <w:r>
              <w:rPr>
                <w:noProof/>
                <w:webHidden/>
              </w:rPr>
            </w:r>
            <w:r>
              <w:rPr>
                <w:noProof/>
                <w:webHidden/>
              </w:rPr>
              <w:fldChar w:fldCharType="separate"/>
            </w:r>
            <w:r>
              <w:rPr>
                <w:noProof/>
                <w:webHidden/>
              </w:rPr>
              <w:t>139</w:t>
            </w:r>
            <w:r>
              <w:rPr>
                <w:noProof/>
                <w:webHidden/>
              </w:rPr>
              <w:fldChar w:fldCharType="end"/>
            </w:r>
          </w:hyperlink>
        </w:p>
        <w:p w14:paraId="77399BF7" w14:textId="079CD01B" w:rsidR="00881C6C" w:rsidRDefault="00881C6C">
          <w:pPr>
            <w:pStyle w:val="TOC3"/>
            <w:tabs>
              <w:tab w:val="right" w:leader="dot" w:pos="10310"/>
            </w:tabs>
            <w:rPr>
              <w:rFonts w:asciiTheme="minorHAnsi" w:eastAsiaTheme="minorEastAsia" w:hAnsiTheme="minorHAnsi" w:cstheme="minorBidi"/>
              <w:noProof/>
              <w:kern w:val="2"/>
              <w:sz w:val="24"/>
              <w:szCs w:val="24"/>
              <w:lang w:val="en-GB" w:eastAsia="en-GB"/>
              <w14:ligatures w14:val="standardContextual"/>
            </w:rPr>
          </w:pPr>
          <w:hyperlink w:anchor="_Toc190696318" w:history="1">
            <w:r w:rsidRPr="00DE47C1">
              <w:rPr>
                <w:rStyle w:val="Hyperlink"/>
                <w:noProof/>
              </w:rPr>
              <w:t>Carer</w:t>
            </w:r>
            <w:r w:rsidRPr="00DE47C1">
              <w:rPr>
                <w:rStyle w:val="Hyperlink"/>
                <w:noProof/>
                <w:spacing w:val="-2"/>
              </w:rPr>
              <w:t xml:space="preserve"> premium</w:t>
            </w:r>
            <w:r>
              <w:rPr>
                <w:noProof/>
                <w:webHidden/>
              </w:rPr>
              <w:tab/>
            </w:r>
            <w:r>
              <w:rPr>
                <w:noProof/>
                <w:webHidden/>
              </w:rPr>
              <w:fldChar w:fldCharType="begin"/>
            </w:r>
            <w:r>
              <w:rPr>
                <w:noProof/>
                <w:webHidden/>
              </w:rPr>
              <w:instrText xml:space="preserve"> PAGEREF _Toc190696318 \h </w:instrText>
            </w:r>
            <w:r>
              <w:rPr>
                <w:noProof/>
                <w:webHidden/>
              </w:rPr>
            </w:r>
            <w:r>
              <w:rPr>
                <w:noProof/>
                <w:webHidden/>
              </w:rPr>
              <w:fldChar w:fldCharType="separate"/>
            </w:r>
            <w:r>
              <w:rPr>
                <w:noProof/>
                <w:webHidden/>
              </w:rPr>
              <w:t>140</w:t>
            </w:r>
            <w:r>
              <w:rPr>
                <w:noProof/>
                <w:webHidden/>
              </w:rPr>
              <w:fldChar w:fldCharType="end"/>
            </w:r>
          </w:hyperlink>
        </w:p>
        <w:p w14:paraId="78213BB4" w14:textId="08BB83A2" w:rsidR="00881C6C" w:rsidRDefault="00881C6C">
          <w:pPr>
            <w:pStyle w:val="TOC3"/>
            <w:tabs>
              <w:tab w:val="right" w:leader="dot" w:pos="10310"/>
            </w:tabs>
            <w:rPr>
              <w:rFonts w:asciiTheme="minorHAnsi" w:eastAsiaTheme="minorEastAsia" w:hAnsiTheme="minorHAnsi" w:cstheme="minorBidi"/>
              <w:noProof/>
              <w:kern w:val="2"/>
              <w:sz w:val="24"/>
              <w:szCs w:val="24"/>
              <w:lang w:val="en-GB" w:eastAsia="en-GB"/>
              <w14:ligatures w14:val="standardContextual"/>
            </w:rPr>
          </w:pPr>
          <w:hyperlink w:anchor="_Toc190696319" w:history="1">
            <w:r w:rsidRPr="00DE47C1">
              <w:rPr>
                <w:rStyle w:val="Hyperlink"/>
                <w:noProof/>
              </w:rPr>
              <w:t>Persons</w:t>
            </w:r>
            <w:r w:rsidRPr="00DE47C1">
              <w:rPr>
                <w:rStyle w:val="Hyperlink"/>
                <w:noProof/>
                <w:spacing w:val="-4"/>
              </w:rPr>
              <w:t xml:space="preserve"> </w:t>
            </w:r>
            <w:r w:rsidRPr="00DE47C1">
              <w:rPr>
                <w:rStyle w:val="Hyperlink"/>
                <w:noProof/>
              </w:rPr>
              <w:t>in</w:t>
            </w:r>
            <w:r w:rsidRPr="00DE47C1">
              <w:rPr>
                <w:rStyle w:val="Hyperlink"/>
                <w:noProof/>
                <w:spacing w:val="-6"/>
              </w:rPr>
              <w:t xml:space="preserve"> </w:t>
            </w:r>
            <w:r w:rsidRPr="00DE47C1">
              <w:rPr>
                <w:rStyle w:val="Hyperlink"/>
                <w:noProof/>
              </w:rPr>
              <w:t>receipt</w:t>
            </w:r>
            <w:r w:rsidRPr="00DE47C1">
              <w:rPr>
                <w:rStyle w:val="Hyperlink"/>
                <w:noProof/>
                <w:spacing w:val="-5"/>
              </w:rPr>
              <w:t xml:space="preserve"> </w:t>
            </w:r>
            <w:r w:rsidRPr="00DE47C1">
              <w:rPr>
                <w:rStyle w:val="Hyperlink"/>
                <w:noProof/>
              </w:rPr>
              <w:t>of</w:t>
            </w:r>
            <w:r w:rsidRPr="00DE47C1">
              <w:rPr>
                <w:rStyle w:val="Hyperlink"/>
                <w:noProof/>
                <w:spacing w:val="-5"/>
              </w:rPr>
              <w:t xml:space="preserve"> </w:t>
            </w:r>
            <w:r w:rsidRPr="00DE47C1">
              <w:rPr>
                <w:rStyle w:val="Hyperlink"/>
                <w:noProof/>
              </w:rPr>
              <w:t>concessionary</w:t>
            </w:r>
            <w:r w:rsidRPr="00DE47C1">
              <w:rPr>
                <w:rStyle w:val="Hyperlink"/>
                <w:noProof/>
                <w:spacing w:val="-8"/>
              </w:rPr>
              <w:t xml:space="preserve"> </w:t>
            </w:r>
            <w:r w:rsidRPr="00DE47C1">
              <w:rPr>
                <w:rStyle w:val="Hyperlink"/>
                <w:noProof/>
                <w:spacing w:val="-2"/>
              </w:rPr>
              <w:t>payments</w:t>
            </w:r>
            <w:r>
              <w:rPr>
                <w:noProof/>
                <w:webHidden/>
              </w:rPr>
              <w:tab/>
            </w:r>
            <w:r>
              <w:rPr>
                <w:noProof/>
                <w:webHidden/>
              </w:rPr>
              <w:fldChar w:fldCharType="begin"/>
            </w:r>
            <w:r>
              <w:rPr>
                <w:noProof/>
                <w:webHidden/>
              </w:rPr>
              <w:instrText xml:space="preserve"> PAGEREF _Toc190696319 \h </w:instrText>
            </w:r>
            <w:r>
              <w:rPr>
                <w:noProof/>
                <w:webHidden/>
              </w:rPr>
            </w:r>
            <w:r>
              <w:rPr>
                <w:noProof/>
                <w:webHidden/>
              </w:rPr>
              <w:fldChar w:fldCharType="separate"/>
            </w:r>
            <w:r>
              <w:rPr>
                <w:noProof/>
                <w:webHidden/>
              </w:rPr>
              <w:t>141</w:t>
            </w:r>
            <w:r>
              <w:rPr>
                <w:noProof/>
                <w:webHidden/>
              </w:rPr>
              <w:fldChar w:fldCharType="end"/>
            </w:r>
          </w:hyperlink>
        </w:p>
        <w:p w14:paraId="2DFC54AA" w14:textId="743CA5F8" w:rsidR="00881C6C" w:rsidRDefault="00881C6C">
          <w:pPr>
            <w:pStyle w:val="TOC3"/>
            <w:tabs>
              <w:tab w:val="right" w:leader="dot" w:pos="10310"/>
            </w:tabs>
            <w:rPr>
              <w:rFonts w:asciiTheme="minorHAnsi" w:eastAsiaTheme="minorEastAsia" w:hAnsiTheme="minorHAnsi" w:cstheme="minorBidi"/>
              <w:noProof/>
              <w:kern w:val="2"/>
              <w:sz w:val="24"/>
              <w:szCs w:val="24"/>
              <w:lang w:val="en-GB" w:eastAsia="en-GB"/>
              <w14:ligatures w14:val="standardContextual"/>
            </w:rPr>
          </w:pPr>
          <w:hyperlink w:anchor="_Toc190696320" w:history="1">
            <w:r w:rsidRPr="00DE47C1">
              <w:rPr>
                <w:rStyle w:val="Hyperlink"/>
                <w:noProof/>
              </w:rPr>
              <w:t>Person</w:t>
            </w:r>
            <w:r w:rsidRPr="00DE47C1">
              <w:rPr>
                <w:rStyle w:val="Hyperlink"/>
                <w:noProof/>
                <w:spacing w:val="-2"/>
              </w:rPr>
              <w:t xml:space="preserve"> </w:t>
            </w:r>
            <w:r w:rsidRPr="00DE47C1">
              <w:rPr>
                <w:rStyle w:val="Hyperlink"/>
                <w:noProof/>
              </w:rPr>
              <w:t>in</w:t>
            </w:r>
            <w:r w:rsidRPr="00DE47C1">
              <w:rPr>
                <w:rStyle w:val="Hyperlink"/>
                <w:noProof/>
                <w:spacing w:val="-4"/>
              </w:rPr>
              <w:t xml:space="preserve"> </w:t>
            </w:r>
            <w:r w:rsidRPr="00DE47C1">
              <w:rPr>
                <w:rStyle w:val="Hyperlink"/>
                <w:noProof/>
              </w:rPr>
              <w:t>receipt</w:t>
            </w:r>
            <w:r w:rsidRPr="00DE47C1">
              <w:rPr>
                <w:rStyle w:val="Hyperlink"/>
                <w:noProof/>
                <w:spacing w:val="-3"/>
              </w:rPr>
              <w:t xml:space="preserve"> </w:t>
            </w:r>
            <w:r w:rsidRPr="00DE47C1">
              <w:rPr>
                <w:rStyle w:val="Hyperlink"/>
                <w:noProof/>
              </w:rPr>
              <w:t>of</w:t>
            </w:r>
            <w:r w:rsidRPr="00DE47C1">
              <w:rPr>
                <w:rStyle w:val="Hyperlink"/>
                <w:noProof/>
                <w:spacing w:val="-3"/>
              </w:rPr>
              <w:t xml:space="preserve"> </w:t>
            </w:r>
            <w:r w:rsidRPr="00DE47C1">
              <w:rPr>
                <w:rStyle w:val="Hyperlink"/>
                <w:noProof/>
                <w:spacing w:val="-2"/>
              </w:rPr>
              <w:t>benefit</w:t>
            </w:r>
            <w:r>
              <w:rPr>
                <w:noProof/>
                <w:webHidden/>
              </w:rPr>
              <w:tab/>
            </w:r>
            <w:r>
              <w:rPr>
                <w:noProof/>
                <w:webHidden/>
              </w:rPr>
              <w:fldChar w:fldCharType="begin"/>
            </w:r>
            <w:r>
              <w:rPr>
                <w:noProof/>
                <w:webHidden/>
              </w:rPr>
              <w:instrText xml:space="preserve"> PAGEREF _Toc190696320 \h </w:instrText>
            </w:r>
            <w:r>
              <w:rPr>
                <w:noProof/>
                <w:webHidden/>
              </w:rPr>
            </w:r>
            <w:r>
              <w:rPr>
                <w:noProof/>
                <w:webHidden/>
              </w:rPr>
              <w:fldChar w:fldCharType="separate"/>
            </w:r>
            <w:r>
              <w:rPr>
                <w:noProof/>
                <w:webHidden/>
              </w:rPr>
              <w:t>141</w:t>
            </w:r>
            <w:r>
              <w:rPr>
                <w:noProof/>
                <w:webHidden/>
              </w:rPr>
              <w:fldChar w:fldCharType="end"/>
            </w:r>
          </w:hyperlink>
        </w:p>
        <w:p w14:paraId="4448C35E" w14:textId="41C0C8DB" w:rsidR="00881C6C" w:rsidRDefault="00881C6C">
          <w:pPr>
            <w:pStyle w:val="TOC1"/>
            <w:tabs>
              <w:tab w:val="right" w:leader="dot" w:pos="10310"/>
            </w:tabs>
            <w:rPr>
              <w:rFonts w:asciiTheme="minorHAnsi" w:eastAsiaTheme="minorEastAsia" w:hAnsiTheme="minorHAnsi" w:cstheme="minorBidi"/>
              <w:noProof/>
              <w:kern w:val="2"/>
              <w:sz w:val="24"/>
              <w:szCs w:val="24"/>
              <w:lang w:val="en-GB" w:eastAsia="en-GB"/>
              <w14:ligatures w14:val="standardContextual"/>
            </w:rPr>
          </w:pPr>
          <w:hyperlink w:anchor="_Toc190696321" w:history="1">
            <w:r w:rsidRPr="00DE47C1">
              <w:rPr>
                <w:rStyle w:val="Hyperlink"/>
                <w:noProof/>
              </w:rPr>
              <w:t>SCHEDULE</w:t>
            </w:r>
            <w:r w:rsidRPr="00DE47C1">
              <w:rPr>
                <w:rStyle w:val="Hyperlink"/>
                <w:noProof/>
                <w:spacing w:val="-20"/>
              </w:rPr>
              <w:t xml:space="preserve"> </w:t>
            </w:r>
            <w:r w:rsidRPr="00DE47C1">
              <w:rPr>
                <w:rStyle w:val="Hyperlink"/>
                <w:noProof/>
                <w:spacing w:val="-10"/>
              </w:rPr>
              <w:t>3</w:t>
            </w:r>
            <w:r>
              <w:rPr>
                <w:noProof/>
                <w:webHidden/>
              </w:rPr>
              <w:tab/>
            </w:r>
            <w:r>
              <w:rPr>
                <w:noProof/>
                <w:webHidden/>
              </w:rPr>
              <w:fldChar w:fldCharType="begin"/>
            </w:r>
            <w:r>
              <w:rPr>
                <w:noProof/>
                <w:webHidden/>
              </w:rPr>
              <w:instrText xml:space="preserve"> PAGEREF _Toc190696321 \h </w:instrText>
            </w:r>
            <w:r>
              <w:rPr>
                <w:noProof/>
                <w:webHidden/>
              </w:rPr>
            </w:r>
            <w:r>
              <w:rPr>
                <w:noProof/>
                <w:webHidden/>
              </w:rPr>
              <w:fldChar w:fldCharType="separate"/>
            </w:r>
            <w:r>
              <w:rPr>
                <w:noProof/>
                <w:webHidden/>
              </w:rPr>
              <w:t>143</w:t>
            </w:r>
            <w:r>
              <w:rPr>
                <w:noProof/>
                <w:webHidden/>
              </w:rPr>
              <w:fldChar w:fldCharType="end"/>
            </w:r>
          </w:hyperlink>
        </w:p>
        <w:p w14:paraId="367BBD2C" w14:textId="4519901F" w:rsidR="00881C6C" w:rsidRDefault="00881C6C">
          <w:pPr>
            <w:pStyle w:val="TOC1"/>
            <w:tabs>
              <w:tab w:val="right" w:leader="dot" w:pos="10310"/>
            </w:tabs>
            <w:rPr>
              <w:rFonts w:asciiTheme="minorHAnsi" w:eastAsiaTheme="minorEastAsia" w:hAnsiTheme="minorHAnsi" w:cstheme="minorBidi"/>
              <w:noProof/>
              <w:kern w:val="2"/>
              <w:sz w:val="24"/>
              <w:szCs w:val="24"/>
              <w:lang w:val="en-GB" w:eastAsia="en-GB"/>
              <w14:ligatures w14:val="standardContextual"/>
            </w:rPr>
          </w:pPr>
          <w:hyperlink w:anchor="_Toc190696322" w:history="1">
            <w:r w:rsidRPr="00DE47C1">
              <w:rPr>
                <w:rStyle w:val="Hyperlink"/>
                <w:noProof/>
              </w:rPr>
              <w:t>Amount</w:t>
            </w:r>
            <w:r w:rsidRPr="00DE47C1">
              <w:rPr>
                <w:rStyle w:val="Hyperlink"/>
                <w:noProof/>
                <w:spacing w:val="-7"/>
              </w:rPr>
              <w:t xml:space="preserve"> </w:t>
            </w:r>
            <w:r w:rsidRPr="00DE47C1">
              <w:rPr>
                <w:rStyle w:val="Hyperlink"/>
                <w:noProof/>
              </w:rPr>
              <w:t>of</w:t>
            </w:r>
            <w:r w:rsidRPr="00DE47C1">
              <w:rPr>
                <w:rStyle w:val="Hyperlink"/>
                <w:noProof/>
                <w:spacing w:val="-7"/>
              </w:rPr>
              <w:t xml:space="preserve"> </w:t>
            </w:r>
            <w:r w:rsidRPr="00DE47C1">
              <w:rPr>
                <w:rStyle w:val="Hyperlink"/>
                <w:noProof/>
              </w:rPr>
              <w:t>alternative</w:t>
            </w:r>
            <w:r w:rsidRPr="00DE47C1">
              <w:rPr>
                <w:rStyle w:val="Hyperlink"/>
                <w:noProof/>
                <w:spacing w:val="-7"/>
              </w:rPr>
              <w:t xml:space="preserve"> </w:t>
            </w:r>
            <w:r w:rsidRPr="00DE47C1">
              <w:rPr>
                <w:rStyle w:val="Hyperlink"/>
                <w:noProof/>
              </w:rPr>
              <w:t>maximum</w:t>
            </w:r>
            <w:r w:rsidRPr="00DE47C1">
              <w:rPr>
                <w:rStyle w:val="Hyperlink"/>
                <w:noProof/>
                <w:spacing w:val="-7"/>
              </w:rPr>
              <w:t xml:space="preserve"> </w:t>
            </w:r>
            <w:r w:rsidRPr="00DE47C1">
              <w:rPr>
                <w:rStyle w:val="Hyperlink"/>
                <w:noProof/>
              </w:rPr>
              <w:t>Council Tax</w:t>
            </w:r>
            <w:r w:rsidRPr="00DE47C1">
              <w:rPr>
                <w:rStyle w:val="Hyperlink"/>
                <w:noProof/>
                <w:spacing w:val="-9"/>
              </w:rPr>
              <w:t xml:space="preserve"> </w:t>
            </w:r>
            <w:r w:rsidRPr="00DE47C1">
              <w:rPr>
                <w:rStyle w:val="Hyperlink"/>
                <w:noProof/>
              </w:rPr>
              <w:t>reduction: classes A, B and C</w:t>
            </w:r>
            <w:r>
              <w:rPr>
                <w:noProof/>
                <w:webHidden/>
              </w:rPr>
              <w:tab/>
            </w:r>
            <w:r>
              <w:rPr>
                <w:noProof/>
                <w:webHidden/>
              </w:rPr>
              <w:fldChar w:fldCharType="begin"/>
            </w:r>
            <w:r>
              <w:rPr>
                <w:noProof/>
                <w:webHidden/>
              </w:rPr>
              <w:instrText xml:space="preserve"> PAGEREF _Toc190696322 \h </w:instrText>
            </w:r>
            <w:r>
              <w:rPr>
                <w:noProof/>
                <w:webHidden/>
              </w:rPr>
            </w:r>
            <w:r>
              <w:rPr>
                <w:noProof/>
                <w:webHidden/>
              </w:rPr>
              <w:fldChar w:fldCharType="separate"/>
            </w:r>
            <w:r>
              <w:rPr>
                <w:noProof/>
                <w:webHidden/>
              </w:rPr>
              <w:t>143</w:t>
            </w:r>
            <w:r>
              <w:rPr>
                <w:noProof/>
                <w:webHidden/>
              </w:rPr>
              <w:fldChar w:fldCharType="end"/>
            </w:r>
          </w:hyperlink>
        </w:p>
        <w:p w14:paraId="44151A86" w14:textId="4E6401E8" w:rsidR="00881C6C" w:rsidRDefault="00881C6C">
          <w:pPr>
            <w:pStyle w:val="TOC1"/>
            <w:tabs>
              <w:tab w:val="right" w:leader="dot" w:pos="10310"/>
            </w:tabs>
            <w:rPr>
              <w:rFonts w:asciiTheme="minorHAnsi" w:eastAsiaTheme="minorEastAsia" w:hAnsiTheme="minorHAnsi" w:cstheme="minorBidi"/>
              <w:noProof/>
              <w:kern w:val="2"/>
              <w:sz w:val="24"/>
              <w:szCs w:val="24"/>
              <w:lang w:val="en-GB" w:eastAsia="en-GB"/>
              <w14:ligatures w14:val="standardContextual"/>
            </w:rPr>
          </w:pPr>
          <w:hyperlink w:anchor="_Toc190696323" w:history="1">
            <w:r w:rsidRPr="00DE47C1">
              <w:rPr>
                <w:rStyle w:val="Hyperlink"/>
                <w:noProof/>
              </w:rPr>
              <w:t>SCHEDULE</w:t>
            </w:r>
            <w:r w:rsidRPr="00DE47C1">
              <w:rPr>
                <w:rStyle w:val="Hyperlink"/>
                <w:noProof/>
                <w:spacing w:val="-20"/>
              </w:rPr>
              <w:t xml:space="preserve"> </w:t>
            </w:r>
            <w:r w:rsidRPr="00DE47C1">
              <w:rPr>
                <w:rStyle w:val="Hyperlink"/>
                <w:noProof/>
                <w:spacing w:val="-10"/>
              </w:rPr>
              <w:t>4</w:t>
            </w:r>
            <w:r>
              <w:rPr>
                <w:noProof/>
                <w:webHidden/>
              </w:rPr>
              <w:tab/>
            </w:r>
            <w:r>
              <w:rPr>
                <w:noProof/>
                <w:webHidden/>
              </w:rPr>
              <w:fldChar w:fldCharType="begin"/>
            </w:r>
            <w:r>
              <w:rPr>
                <w:noProof/>
                <w:webHidden/>
              </w:rPr>
              <w:instrText xml:space="preserve"> PAGEREF _Toc190696323 \h </w:instrText>
            </w:r>
            <w:r>
              <w:rPr>
                <w:noProof/>
                <w:webHidden/>
              </w:rPr>
            </w:r>
            <w:r>
              <w:rPr>
                <w:noProof/>
                <w:webHidden/>
              </w:rPr>
              <w:fldChar w:fldCharType="separate"/>
            </w:r>
            <w:r>
              <w:rPr>
                <w:noProof/>
                <w:webHidden/>
              </w:rPr>
              <w:t>145</w:t>
            </w:r>
            <w:r>
              <w:rPr>
                <w:noProof/>
                <w:webHidden/>
              </w:rPr>
              <w:fldChar w:fldCharType="end"/>
            </w:r>
          </w:hyperlink>
        </w:p>
        <w:p w14:paraId="78A762D7" w14:textId="20FF62B8" w:rsidR="00881C6C" w:rsidRDefault="00881C6C">
          <w:pPr>
            <w:pStyle w:val="TOC1"/>
            <w:tabs>
              <w:tab w:val="right" w:leader="dot" w:pos="10310"/>
            </w:tabs>
            <w:rPr>
              <w:rFonts w:asciiTheme="minorHAnsi" w:eastAsiaTheme="minorEastAsia" w:hAnsiTheme="minorHAnsi" w:cstheme="minorBidi"/>
              <w:noProof/>
              <w:kern w:val="2"/>
              <w:sz w:val="24"/>
              <w:szCs w:val="24"/>
              <w:lang w:val="en-GB" w:eastAsia="en-GB"/>
              <w14:ligatures w14:val="standardContextual"/>
            </w:rPr>
          </w:pPr>
          <w:hyperlink w:anchor="_Toc190696324" w:history="1">
            <w:r w:rsidRPr="00DE47C1">
              <w:rPr>
                <w:rStyle w:val="Hyperlink"/>
                <w:noProof/>
              </w:rPr>
              <w:t>Sums</w:t>
            </w:r>
            <w:r w:rsidRPr="00DE47C1">
              <w:rPr>
                <w:rStyle w:val="Hyperlink"/>
                <w:noProof/>
                <w:spacing w:val="-3"/>
              </w:rPr>
              <w:t xml:space="preserve"> </w:t>
            </w:r>
            <w:r w:rsidRPr="00DE47C1">
              <w:rPr>
                <w:rStyle w:val="Hyperlink"/>
                <w:noProof/>
              </w:rPr>
              <w:t>disregarded</w:t>
            </w:r>
            <w:r w:rsidRPr="00DE47C1">
              <w:rPr>
                <w:rStyle w:val="Hyperlink"/>
                <w:noProof/>
                <w:spacing w:val="-4"/>
              </w:rPr>
              <w:t xml:space="preserve"> </w:t>
            </w:r>
            <w:r w:rsidRPr="00DE47C1">
              <w:rPr>
                <w:rStyle w:val="Hyperlink"/>
                <w:noProof/>
              </w:rPr>
              <w:t>from</w:t>
            </w:r>
            <w:r w:rsidRPr="00DE47C1">
              <w:rPr>
                <w:rStyle w:val="Hyperlink"/>
                <w:noProof/>
                <w:spacing w:val="-2"/>
              </w:rPr>
              <w:t xml:space="preserve"> </w:t>
            </w:r>
            <w:r w:rsidRPr="00DE47C1">
              <w:rPr>
                <w:rStyle w:val="Hyperlink"/>
                <w:noProof/>
              </w:rPr>
              <w:t>applicant’s</w:t>
            </w:r>
            <w:r w:rsidRPr="00DE47C1">
              <w:rPr>
                <w:rStyle w:val="Hyperlink"/>
                <w:noProof/>
                <w:spacing w:val="-6"/>
              </w:rPr>
              <w:t xml:space="preserve"> </w:t>
            </w:r>
            <w:r w:rsidRPr="00DE47C1">
              <w:rPr>
                <w:rStyle w:val="Hyperlink"/>
                <w:noProof/>
              </w:rPr>
              <w:t>earnings:</w:t>
            </w:r>
            <w:r w:rsidRPr="00DE47C1">
              <w:rPr>
                <w:rStyle w:val="Hyperlink"/>
                <w:noProof/>
                <w:spacing w:val="-2"/>
              </w:rPr>
              <w:t xml:space="preserve"> pensioners</w:t>
            </w:r>
            <w:r>
              <w:rPr>
                <w:noProof/>
                <w:webHidden/>
              </w:rPr>
              <w:tab/>
            </w:r>
            <w:r>
              <w:rPr>
                <w:noProof/>
                <w:webHidden/>
              </w:rPr>
              <w:fldChar w:fldCharType="begin"/>
            </w:r>
            <w:r>
              <w:rPr>
                <w:noProof/>
                <w:webHidden/>
              </w:rPr>
              <w:instrText xml:space="preserve"> PAGEREF _Toc190696324 \h </w:instrText>
            </w:r>
            <w:r>
              <w:rPr>
                <w:noProof/>
                <w:webHidden/>
              </w:rPr>
            </w:r>
            <w:r>
              <w:rPr>
                <w:noProof/>
                <w:webHidden/>
              </w:rPr>
              <w:fldChar w:fldCharType="separate"/>
            </w:r>
            <w:r>
              <w:rPr>
                <w:noProof/>
                <w:webHidden/>
              </w:rPr>
              <w:t>145</w:t>
            </w:r>
            <w:r>
              <w:rPr>
                <w:noProof/>
                <w:webHidden/>
              </w:rPr>
              <w:fldChar w:fldCharType="end"/>
            </w:r>
          </w:hyperlink>
        </w:p>
        <w:p w14:paraId="4887BBFB" w14:textId="0686624F" w:rsidR="00881C6C" w:rsidRDefault="00881C6C">
          <w:pPr>
            <w:pStyle w:val="TOC1"/>
            <w:tabs>
              <w:tab w:val="right" w:leader="dot" w:pos="10310"/>
            </w:tabs>
            <w:rPr>
              <w:rFonts w:asciiTheme="minorHAnsi" w:eastAsiaTheme="minorEastAsia" w:hAnsiTheme="minorHAnsi" w:cstheme="minorBidi"/>
              <w:noProof/>
              <w:kern w:val="2"/>
              <w:sz w:val="24"/>
              <w:szCs w:val="24"/>
              <w:lang w:val="en-GB" w:eastAsia="en-GB"/>
              <w14:ligatures w14:val="standardContextual"/>
            </w:rPr>
          </w:pPr>
          <w:hyperlink w:anchor="_Toc190696325" w:history="1">
            <w:r w:rsidRPr="00DE47C1">
              <w:rPr>
                <w:rStyle w:val="Hyperlink"/>
                <w:noProof/>
              </w:rPr>
              <w:t>SCHEDULE</w:t>
            </w:r>
            <w:r w:rsidRPr="00DE47C1">
              <w:rPr>
                <w:rStyle w:val="Hyperlink"/>
                <w:noProof/>
                <w:spacing w:val="-20"/>
              </w:rPr>
              <w:t xml:space="preserve"> </w:t>
            </w:r>
            <w:r w:rsidRPr="00DE47C1">
              <w:rPr>
                <w:rStyle w:val="Hyperlink"/>
                <w:noProof/>
                <w:spacing w:val="-10"/>
              </w:rPr>
              <w:t>5</w:t>
            </w:r>
            <w:r>
              <w:rPr>
                <w:noProof/>
                <w:webHidden/>
              </w:rPr>
              <w:tab/>
            </w:r>
            <w:r>
              <w:rPr>
                <w:noProof/>
                <w:webHidden/>
              </w:rPr>
              <w:fldChar w:fldCharType="begin"/>
            </w:r>
            <w:r>
              <w:rPr>
                <w:noProof/>
                <w:webHidden/>
              </w:rPr>
              <w:instrText xml:space="preserve"> PAGEREF _Toc190696325 \h </w:instrText>
            </w:r>
            <w:r>
              <w:rPr>
                <w:noProof/>
                <w:webHidden/>
              </w:rPr>
            </w:r>
            <w:r>
              <w:rPr>
                <w:noProof/>
                <w:webHidden/>
              </w:rPr>
              <w:fldChar w:fldCharType="separate"/>
            </w:r>
            <w:r>
              <w:rPr>
                <w:noProof/>
                <w:webHidden/>
              </w:rPr>
              <w:t>149</w:t>
            </w:r>
            <w:r>
              <w:rPr>
                <w:noProof/>
                <w:webHidden/>
              </w:rPr>
              <w:fldChar w:fldCharType="end"/>
            </w:r>
          </w:hyperlink>
        </w:p>
        <w:p w14:paraId="1A4358FD" w14:textId="10B2FF13" w:rsidR="00881C6C" w:rsidRDefault="00881C6C">
          <w:pPr>
            <w:pStyle w:val="TOC1"/>
            <w:tabs>
              <w:tab w:val="right" w:leader="dot" w:pos="10310"/>
            </w:tabs>
            <w:rPr>
              <w:rFonts w:asciiTheme="minorHAnsi" w:eastAsiaTheme="minorEastAsia" w:hAnsiTheme="minorHAnsi" w:cstheme="minorBidi"/>
              <w:noProof/>
              <w:kern w:val="2"/>
              <w:sz w:val="24"/>
              <w:szCs w:val="24"/>
              <w:lang w:val="en-GB" w:eastAsia="en-GB"/>
              <w14:ligatures w14:val="standardContextual"/>
            </w:rPr>
          </w:pPr>
          <w:hyperlink w:anchor="_Toc190696326" w:history="1">
            <w:r w:rsidRPr="00DE47C1">
              <w:rPr>
                <w:rStyle w:val="Hyperlink"/>
                <w:noProof/>
              </w:rPr>
              <w:t>Amounts</w:t>
            </w:r>
            <w:r w:rsidRPr="00DE47C1">
              <w:rPr>
                <w:rStyle w:val="Hyperlink"/>
                <w:noProof/>
                <w:spacing w:val="-3"/>
              </w:rPr>
              <w:t xml:space="preserve"> </w:t>
            </w:r>
            <w:r w:rsidRPr="00DE47C1">
              <w:rPr>
                <w:rStyle w:val="Hyperlink"/>
                <w:noProof/>
              </w:rPr>
              <w:t>to</w:t>
            </w:r>
            <w:r w:rsidRPr="00DE47C1">
              <w:rPr>
                <w:rStyle w:val="Hyperlink"/>
                <w:noProof/>
                <w:spacing w:val="-4"/>
              </w:rPr>
              <w:t xml:space="preserve"> </w:t>
            </w:r>
            <w:r w:rsidRPr="00DE47C1">
              <w:rPr>
                <w:rStyle w:val="Hyperlink"/>
                <w:noProof/>
              </w:rPr>
              <w:t>be</w:t>
            </w:r>
            <w:r w:rsidRPr="00DE47C1">
              <w:rPr>
                <w:rStyle w:val="Hyperlink"/>
                <w:noProof/>
                <w:spacing w:val="-3"/>
              </w:rPr>
              <w:t xml:space="preserve"> </w:t>
            </w:r>
            <w:r w:rsidRPr="00DE47C1">
              <w:rPr>
                <w:rStyle w:val="Hyperlink"/>
                <w:noProof/>
              </w:rPr>
              <w:t>disregarded</w:t>
            </w:r>
            <w:r w:rsidRPr="00DE47C1">
              <w:rPr>
                <w:rStyle w:val="Hyperlink"/>
                <w:noProof/>
                <w:spacing w:val="-6"/>
              </w:rPr>
              <w:t xml:space="preserve"> </w:t>
            </w:r>
            <w:r w:rsidRPr="00DE47C1">
              <w:rPr>
                <w:rStyle w:val="Hyperlink"/>
                <w:noProof/>
              </w:rPr>
              <w:t>in</w:t>
            </w:r>
            <w:r w:rsidRPr="00DE47C1">
              <w:rPr>
                <w:rStyle w:val="Hyperlink"/>
                <w:noProof/>
                <w:spacing w:val="-4"/>
              </w:rPr>
              <w:t xml:space="preserve"> </w:t>
            </w:r>
            <w:r w:rsidRPr="00DE47C1">
              <w:rPr>
                <w:rStyle w:val="Hyperlink"/>
                <w:noProof/>
              </w:rPr>
              <w:t>the</w:t>
            </w:r>
            <w:r w:rsidRPr="00DE47C1">
              <w:rPr>
                <w:rStyle w:val="Hyperlink"/>
                <w:noProof/>
                <w:spacing w:val="-5"/>
              </w:rPr>
              <w:t xml:space="preserve"> </w:t>
            </w:r>
            <w:r w:rsidRPr="00DE47C1">
              <w:rPr>
                <w:rStyle w:val="Hyperlink"/>
                <w:noProof/>
              </w:rPr>
              <w:t>calculation</w:t>
            </w:r>
            <w:r w:rsidRPr="00DE47C1">
              <w:rPr>
                <w:rStyle w:val="Hyperlink"/>
                <w:noProof/>
                <w:spacing w:val="-4"/>
              </w:rPr>
              <w:t xml:space="preserve"> </w:t>
            </w:r>
            <w:r w:rsidRPr="00DE47C1">
              <w:rPr>
                <w:rStyle w:val="Hyperlink"/>
                <w:noProof/>
              </w:rPr>
              <w:t>of</w:t>
            </w:r>
            <w:r w:rsidRPr="00DE47C1">
              <w:rPr>
                <w:rStyle w:val="Hyperlink"/>
                <w:noProof/>
                <w:spacing w:val="-5"/>
              </w:rPr>
              <w:t xml:space="preserve"> </w:t>
            </w:r>
            <w:r w:rsidRPr="00DE47C1">
              <w:rPr>
                <w:rStyle w:val="Hyperlink"/>
                <w:noProof/>
              </w:rPr>
              <w:t>income</w:t>
            </w:r>
            <w:r w:rsidRPr="00DE47C1">
              <w:rPr>
                <w:rStyle w:val="Hyperlink"/>
                <w:noProof/>
                <w:spacing w:val="-3"/>
              </w:rPr>
              <w:t xml:space="preserve"> </w:t>
            </w:r>
            <w:r w:rsidRPr="00DE47C1">
              <w:rPr>
                <w:rStyle w:val="Hyperlink"/>
                <w:noProof/>
              </w:rPr>
              <w:t>other</w:t>
            </w:r>
            <w:r w:rsidRPr="00DE47C1">
              <w:rPr>
                <w:rStyle w:val="Hyperlink"/>
                <w:noProof/>
                <w:spacing w:val="-4"/>
              </w:rPr>
              <w:t xml:space="preserve"> </w:t>
            </w:r>
            <w:r w:rsidRPr="00DE47C1">
              <w:rPr>
                <w:rStyle w:val="Hyperlink"/>
                <w:noProof/>
              </w:rPr>
              <w:t>than earnings: pensioners</w:t>
            </w:r>
            <w:r>
              <w:rPr>
                <w:noProof/>
                <w:webHidden/>
              </w:rPr>
              <w:tab/>
            </w:r>
            <w:r>
              <w:rPr>
                <w:noProof/>
                <w:webHidden/>
              </w:rPr>
              <w:fldChar w:fldCharType="begin"/>
            </w:r>
            <w:r>
              <w:rPr>
                <w:noProof/>
                <w:webHidden/>
              </w:rPr>
              <w:instrText xml:space="preserve"> PAGEREF _Toc190696326 \h </w:instrText>
            </w:r>
            <w:r>
              <w:rPr>
                <w:noProof/>
                <w:webHidden/>
              </w:rPr>
            </w:r>
            <w:r>
              <w:rPr>
                <w:noProof/>
                <w:webHidden/>
              </w:rPr>
              <w:fldChar w:fldCharType="separate"/>
            </w:r>
            <w:r>
              <w:rPr>
                <w:noProof/>
                <w:webHidden/>
              </w:rPr>
              <w:t>149</w:t>
            </w:r>
            <w:r>
              <w:rPr>
                <w:noProof/>
                <w:webHidden/>
              </w:rPr>
              <w:fldChar w:fldCharType="end"/>
            </w:r>
          </w:hyperlink>
        </w:p>
        <w:p w14:paraId="24B99C5B" w14:textId="653113B5" w:rsidR="00881C6C" w:rsidRDefault="00881C6C">
          <w:pPr>
            <w:pStyle w:val="TOC1"/>
            <w:tabs>
              <w:tab w:val="right" w:leader="dot" w:pos="10310"/>
            </w:tabs>
            <w:rPr>
              <w:rFonts w:asciiTheme="minorHAnsi" w:eastAsiaTheme="minorEastAsia" w:hAnsiTheme="minorHAnsi" w:cstheme="minorBidi"/>
              <w:noProof/>
              <w:kern w:val="2"/>
              <w:sz w:val="24"/>
              <w:szCs w:val="24"/>
              <w:lang w:val="en-GB" w:eastAsia="en-GB"/>
              <w14:ligatures w14:val="standardContextual"/>
            </w:rPr>
          </w:pPr>
          <w:hyperlink w:anchor="_Toc190696327" w:history="1">
            <w:r w:rsidRPr="00DE47C1">
              <w:rPr>
                <w:rStyle w:val="Hyperlink"/>
                <w:noProof/>
              </w:rPr>
              <w:t>SCHEDULE</w:t>
            </w:r>
            <w:r w:rsidRPr="00DE47C1">
              <w:rPr>
                <w:rStyle w:val="Hyperlink"/>
                <w:noProof/>
                <w:spacing w:val="-20"/>
              </w:rPr>
              <w:t xml:space="preserve"> </w:t>
            </w:r>
            <w:r w:rsidRPr="00DE47C1">
              <w:rPr>
                <w:rStyle w:val="Hyperlink"/>
                <w:noProof/>
                <w:spacing w:val="-10"/>
              </w:rPr>
              <w:t>6</w:t>
            </w:r>
            <w:r>
              <w:rPr>
                <w:noProof/>
                <w:webHidden/>
              </w:rPr>
              <w:tab/>
            </w:r>
            <w:r>
              <w:rPr>
                <w:noProof/>
                <w:webHidden/>
              </w:rPr>
              <w:fldChar w:fldCharType="begin"/>
            </w:r>
            <w:r>
              <w:rPr>
                <w:noProof/>
                <w:webHidden/>
              </w:rPr>
              <w:instrText xml:space="preserve"> PAGEREF _Toc190696327 \h </w:instrText>
            </w:r>
            <w:r>
              <w:rPr>
                <w:noProof/>
                <w:webHidden/>
              </w:rPr>
            </w:r>
            <w:r>
              <w:rPr>
                <w:noProof/>
                <w:webHidden/>
              </w:rPr>
              <w:fldChar w:fldCharType="separate"/>
            </w:r>
            <w:r>
              <w:rPr>
                <w:noProof/>
                <w:webHidden/>
              </w:rPr>
              <w:t>154</w:t>
            </w:r>
            <w:r>
              <w:rPr>
                <w:noProof/>
                <w:webHidden/>
              </w:rPr>
              <w:fldChar w:fldCharType="end"/>
            </w:r>
          </w:hyperlink>
        </w:p>
        <w:p w14:paraId="7FB01C9B" w14:textId="5F349089" w:rsidR="00881C6C" w:rsidRDefault="00881C6C">
          <w:pPr>
            <w:pStyle w:val="TOC1"/>
            <w:tabs>
              <w:tab w:val="right" w:leader="dot" w:pos="10310"/>
            </w:tabs>
            <w:rPr>
              <w:rFonts w:asciiTheme="minorHAnsi" w:eastAsiaTheme="minorEastAsia" w:hAnsiTheme="minorHAnsi" w:cstheme="minorBidi"/>
              <w:noProof/>
              <w:kern w:val="2"/>
              <w:sz w:val="24"/>
              <w:szCs w:val="24"/>
              <w:lang w:val="en-GB" w:eastAsia="en-GB"/>
              <w14:ligatures w14:val="standardContextual"/>
            </w:rPr>
          </w:pPr>
          <w:hyperlink w:anchor="_Toc190696328" w:history="1">
            <w:r w:rsidRPr="00DE47C1">
              <w:rPr>
                <w:rStyle w:val="Hyperlink"/>
                <w:noProof/>
              </w:rPr>
              <w:t>Capital</w:t>
            </w:r>
            <w:r w:rsidRPr="00DE47C1">
              <w:rPr>
                <w:rStyle w:val="Hyperlink"/>
                <w:noProof/>
                <w:spacing w:val="-4"/>
              </w:rPr>
              <w:t xml:space="preserve"> </w:t>
            </w:r>
            <w:r w:rsidRPr="00DE47C1">
              <w:rPr>
                <w:rStyle w:val="Hyperlink"/>
                <w:noProof/>
              </w:rPr>
              <w:t>disregards:</w:t>
            </w:r>
            <w:r w:rsidRPr="00DE47C1">
              <w:rPr>
                <w:rStyle w:val="Hyperlink"/>
                <w:noProof/>
                <w:spacing w:val="-4"/>
              </w:rPr>
              <w:t xml:space="preserve"> </w:t>
            </w:r>
            <w:r w:rsidRPr="00DE47C1">
              <w:rPr>
                <w:rStyle w:val="Hyperlink"/>
                <w:noProof/>
                <w:spacing w:val="-2"/>
              </w:rPr>
              <w:t>pensioners</w:t>
            </w:r>
            <w:r>
              <w:rPr>
                <w:noProof/>
                <w:webHidden/>
              </w:rPr>
              <w:tab/>
            </w:r>
            <w:r>
              <w:rPr>
                <w:noProof/>
                <w:webHidden/>
              </w:rPr>
              <w:fldChar w:fldCharType="begin"/>
            </w:r>
            <w:r>
              <w:rPr>
                <w:noProof/>
                <w:webHidden/>
              </w:rPr>
              <w:instrText xml:space="preserve"> PAGEREF _Toc190696328 \h </w:instrText>
            </w:r>
            <w:r>
              <w:rPr>
                <w:noProof/>
                <w:webHidden/>
              </w:rPr>
            </w:r>
            <w:r>
              <w:rPr>
                <w:noProof/>
                <w:webHidden/>
              </w:rPr>
              <w:fldChar w:fldCharType="separate"/>
            </w:r>
            <w:r>
              <w:rPr>
                <w:noProof/>
                <w:webHidden/>
              </w:rPr>
              <w:t>154</w:t>
            </w:r>
            <w:r>
              <w:rPr>
                <w:noProof/>
                <w:webHidden/>
              </w:rPr>
              <w:fldChar w:fldCharType="end"/>
            </w:r>
          </w:hyperlink>
        </w:p>
        <w:p w14:paraId="22466670" w14:textId="221B8CF6" w:rsidR="00881C6C" w:rsidRDefault="00881C6C">
          <w:pPr>
            <w:pStyle w:val="TOC1"/>
            <w:tabs>
              <w:tab w:val="right" w:leader="dot" w:pos="10310"/>
            </w:tabs>
            <w:rPr>
              <w:rFonts w:asciiTheme="minorHAnsi" w:eastAsiaTheme="minorEastAsia" w:hAnsiTheme="minorHAnsi" w:cstheme="minorBidi"/>
              <w:noProof/>
              <w:kern w:val="2"/>
              <w:sz w:val="24"/>
              <w:szCs w:val="24"/>
              <w:lang w:val="en-GB" w:eastAsia="en-GB"/>
              <w14:ligatures w14:val="standardContextual"/>
            </w:rPr>
          </w:pPr>
          <w:hyperlink w:anchor="_Toc190696329" w:history="1">
            <w:r w:rsidRPr="00DE47C1">
              <w:rPr>
                <w:rStyle w:val="Hyperlink"/>
                <w:noProof/>
              </w:rPr>
              <w:t>SCHEDULE</w:t>
            </w:r>
            <w:r w:rsidRPr="00DE47C1">
              <w:rPr>
                <w:rStyle w:val="Hyperlink"/>
                <w:noProof/>
                <w:spacing w:val="-20"/>
              </w:rPr>
              <w:t xml:space="preserve"> </w:t>
            </w:r>
            <w:r w:rsidRPr="00DE47C1">
              <w:rPr>
                <w:rStyle w:val="Hyperlink"/>
                <w:noProof/>
                <w:spacing w:val="-10"/>
              </w:rPr>
              <w:t>7</w:t>
            </w:r>
            <w:r>
              <w:rPr>
                <w:noProof/>
                <w:webHidden/>
              </w:rPr>
              <w:tab/>
            </w:r>
            <w:r>
              <w:rPr>
                <w:noProof/>
                <w:webHidden/>
              </w:rPr>
              <w:fldChar w:fldCharType="begin"/>
            </w:r>
            <w:r>
              <w:rPr>
                <w:noProof/>
                <w:webHidden/>
              </w:rPr>
              <w:instrText xml:space="preserve"> PAGEREF _Toc190696329 \h </w:instrText>
            </w:r>
            <w:r>
              <w:rPr>
                <w:noProof/>
                <w:webHidden/>
              </w:rPr>
            </w:r>
            <w:r>
              <w:rPr>
                <w:noProof/>
                <w:webHidden/>
              </w:rPr>
              <w:fldChar w:fldCharType="separate"/>
            </w:r>
            <w:r>
              <w:rPr>
                <w:noProof/>
                <w:webHidden/>
              </w:rPr>
              <w:t>165</w:t>
            </w:r>
            <w:r>
              <w:rPr>
                <w:noProof/>
                <w:webHidden/>
              </w:rPr>
              <w:fldChar w:fldCharType="end"/>
            </w:r>
          </w:hyperlink>
        </w:p>
        <w:p w14:paraId="01D4A18C" w14:textId="1AC191B9" w:rsidR="00881C6C" w:rsidRDefault="00881C6C">
          <w:pPr>
            <w:pStyle w:val="TOC1"/>
            <w:tabs>
              <w:tab w:val="right" w:leader="dot" w:pos="10310"/>
            </w:tabs>
            <w:rPr>
              <w:rFonts w:asciiTheme="minorHAnsi" w:eastAsiaTheme="minorEastAsia" w:hAnsiTheme="minorHAnsi" w:cstheme="minorBidi"/>
              <w:noProof/>
              <w:kern w:val="2"/>
              <w:sz w:val="24"/>
              <w:szCs w:val="24"/>
              <w:lang w:val="en-GB" w:eastAsia="en-GB"/>
              <w14:ligatures w14:val="standardContextual"/>
            </w:rPr>
          </w:pPr>
          <w:hyperlink w:anchor="_Toc190696330" w:history="1">
            <w:r w:rsidRPr="00DE47C1">
              <w:rPr>
                <w:rStyle w:val="Hyperlink"/>
                <w:noProof/>
              </w:rPr>
              <w:t>Capital</w:t>
            </w:r>
            <w:r w:rsidRPr="00DE47C1">
              <w:rPr>
                <w:rStyle w:val="Hyperlink"/>
                <w:noProof/>
                <w:spacing w:val="-4"/>
              </w:rPr>
              <w:t xml:space="preserve"> </w:t>
            </w:r>
            <w:r w:rsidRPr="00DE47C1">
              <w:rPr>
                <w:rStyle w:val="Hyperlink"/>
                <w:noProof/>
              </w:rPr>
              <w:t>disregards:</w:t>
            </w:r>
            <w:r w:rsidRPr="00DE47C1">
              <w:rPr>
                <w:rStyle w:val="Hyperlink"/>
                <w:noProof/>
                <w:spacing w:val="-4"/>
              </w:rPr>
              <w:t xml:space="preserve"> </w:t>
            </w:r>
            <w:r w:rsidRPr="00DE47C1">
              <w:rPr>
                <w:rStyle w:val="Hyperlink"/>
                <w:noProof/>
              </w:rPr>
              <w:t>working-age applicants</w:t>
            </w:r>
            <w:r>
              <w:rPr>
                <w:noProof/>
                <w:webHidden/>
              </w:rPr>
              <w:tab/>
            </w:r>
            <w:r>
              <w:rPr>
                <w:noProof/>
                <w:webHidden/>
              </w:rPr>
              <w:fldChar w:fldCharType="begin"/>
            </w:r>
            <w:r>
              <w:rPr>
                <w:noProof/>
                <w:webHidden/>
              </w:rPr>
              <w:instrText xml:space="preserve"> PAGEREF _Toc190696330 \h </w:instrText>
            </w:r>
            <w:r>
              <w:rPr>
                <w:noProof/>
                <w:webHidden/>
              </w:rPr>
            </w:r>
            <w:r>
              <w:rPr>
                <w:noProof/>
                <w:webHidden/>
              </w:rPr>
              <w:fldChar w:fldCharType="separate"/>
            </w:r>
            <w:r>
              <w:rPr>
                <w:noProof/>
                <w:webHidden/>
              </w:rPr>
              <w:t>165</w:t>
            </w:r>
            <w:r>
              <w:rPr>
                <w:noProof/>
                <w:webHidden/>
              </w:rPr>
              <w:fldChar w:fldCharType="end"/>
            </w:r>
          </w:hyperlink>
        </w:p>
        <w:p w14:paraId="72D413A1" w14:textId="55461694" w:rsidR="00D650D0" w:rsidRDefault="00D650D0">
          <w:r>
            <w:rPr>
              <w:b/>
              <w:bCs/>
            </w:rPr>
            <w:fldChar w:fldCharType="end"/>
          </w:r>
        </w:p>
      </w:sdtContent>
    </w:sdt>
    <w:p w14:paraId="1B2F5B35" w14:textId="77777777" w:rsidR="00345283" w:rsidRDefault="00345283" w:rsidP="006E0596">
      <w:pPr>
        <w:pStyle w:val="Heading3"/>
      </w:pPr>
    </w:p>
    <w:p w14:paraId="59BBEEB8" w14:textId="253FC9D9" w:rsidR="003D3726" w:rsidRPr="00922634" w:rsidRDefault="000E0BEF" w:rsidP="00CB63EF">
      <w:pPr>
        <w:pStyle w:val="Heading1"/>
        <w:rPr>
          <w:sz w:val="28"/>
          <w:szCs w:val="28"/>
        </w:rPr>
      </w:pPr>
      <w:bookmarkStart w:id="0" w:name="_Toc190696164"/>
      <w:r w:rsidRPr="00922634">
        <w:rPr>
          <w:sz w:val="28"/>
          <w:szCs w:val="28"/>
        </w:rPr>
        <w:t>PART</w:t>
      </w:r>
      <w:r w:rsidRPr="00922634">
        <w:rPr>
          <w:spacing w:val="-5"/>
          <w:sz w:val="28"/>
          <w:szCs w:val="28"/>
        </w:rPr>
        <w:t xml:space="preserve"> </w:t>
      </w:r>
      <w:r w:rsidRPr="00922634">
        <w:rPr>
          <w:spacing w:val="-10"/>
          <w:sz w:val="28"/>
          <w:szCs w:val="28"/>
        </w:rPr>
        <w:t>1</w:t>
      </w:r>
      <w:bookmarkEnd w:id="0"/>
    </w:p>
    <w:p w14:paraId="65525B04" w14:textId="77777777" w:rsidR="003D3726" w:rsidRDefault="000E0BEF" w:rsidP="002C6966">
      <w:pPr>
        <w:pStyle w:val="Heading1"/>
      </w:pPr>
      <w:bookmarkStart w:id="1" w:name="_Toc190696165"/>
      <w:r>
        <w:t>Introduction</w:t>
      </w:r>
      <w:bookmarkEnd w:id="1"/>
    </w:p>
    <w:p w14:paraId="7F72B8E1" w14:textId="77777777" w:rsidR="003D3726" w:rsidRPr="007817AC" w:rsidRDefault="000E0BEF" w:rsidP="00AB193C">
      <w:pPr>
        <w:pStyle w:val="Heading3"/>
        <w:jc w:val="left"/>
      </w:pPr>
      <w:bookmarkStart w:id="2" w:name="_Toc190696166"/>
      <w:r w:rsidRPr="007817AC">
        <w:t>Citation</w:t>
      </w:r>
      <w:bookmarkEnd w:id="2"/>
    </w:p>
    <w:p w14:paraId="6F2B7962" w14:textId="55A7111E" w:rsidR="003D3726" w:rsidRPr="00C25346" w:rsidRDefault="000E0BEF" w:rsidP="003E2224">
      <w:pPr>
        <w:pStyle w:val="ListParagraph"/>
        <w:numPr>
          <w:ilvl w:val="0"/>
          <w:numId w:val="159"/>
        </w:numPr>
        <w:tabs>
          <w:tab w:val="left" w:pos="780"/>
        </w:tabs>
        <w:spacing w:before="37"/>
        <w:ind w:left="779" w:right="797" w:hanging="361"/>
        <w:jc w:val="left"/>
        <w:rPr>
          <w:sz w:val="21"/>
          <w:szCs w:val="21"/>
        </w:rPr>
      </w:pPr>
      <w:r w:rsidRPr="00C25346">
        <w:rPr>
          <w:sz w:val="21"/>
          <w:szCs w:val="21"/>
        </w:rPr>
        <w:t>This</w:t>
      </w:r>
      <w:r w:rsidRPr="00C25346">
        <w:rPr>
          <w:spacing w:val="-2"/>
          <w:sz w:val="21"/>
          <w:szCs w:val="21"/>
        </w:rPr>
        <w:t xml:space="preserve"> </w:t>
      </w:r>
      <w:r w:rsidRPr="00C25346">
        <w:rPr>
          <w:sz w:val="21"/>
          <w:szCs w:val="21"/>
        </w:rPr>
        <w:t>scheme</w:t>
      </w:r>
      <w:r w:rsidRPr="00C25346">
        <w:rPr>
          <w:spacing w:val="-2"/>
          <w:sz w:val="21"/>
          <w:szCs w:val="21"/>
        </w:rPr>
        <w:t xml:space="preserve"> </w:t>
      </w:r>
      <w:r w:rsidRPr="00C25346">
        <w:rPr>
          <w:sz w:val="21"/>
          <w:szCs w:val="21"/>
        </w:rPr>
        <w:t>relates</w:t>
      </w:r>
      <w:r w:rsidRPr="00C25346">
        <w:rPr>
          <w:spacing w:val="-2"/>
          <w:sz w:val="21"/>
          <w:szCs w:val="21"/>
        </w:rPr>
        <w:t xml:space="preserve"> </w:t>
      </w:r>
      <w:r w:rsidRPr="00C25346">
        <w:rPr>
          <w:sz w:val="21"/>
          <w:szCs w:val="21"/>
        </w:rPr>
        <w:t>to</w:t>
      </w:r>
      <w:r w:rsidRPr="00C25346">
        <w:rPr>
          <w:spacing w:val="-2"/>
          <w:sz w:val="21"/>
          <w:szCs w:val="21"/>
        </w:rPr>
        <w:t xml:space="preserve"> </w:t>
      </w:r>
      <w:r w:rsidRPr="00C25346">
        <w:rPr>
          <w:sz w:val="21"/>
          <w:szCs w:val="21"/>
        </w:rPr>
        <w:t>the</w:t>
      </w:r>
      <w:r w:rsidRPr="00C25346">
        <w:rPr>
          <w:spacing w:val="-2"/>
          <w:sz w:val="21"/>
          <w:szCs w:val="21"/>
        </w:rPr>
        <w:t xml:space="preserve"> </w:t>
      </w:r>
      <w:r w:rsidRPr="00C25346">
        <w:rPr>
          <w:sz w:val="21"/>
          <w:szCs w:val="21"/>
        </w:rPr>
        <w:t>financial</w:t>
      </w:r>
      <w:r w:rsidRPr="00C25346">
        <w:rPr>
          <w:spacing w:val="-1"/>
          <w:sz w:val="21"/>
          <w:szCs w:val="21"/>
        </w:rPr>
        <w:t xml:space="preserve"> </w:t>
      </w:r>
      <w:r w:rsidRPr="00C25346">
        <w:rPr>
          <w:sz w:val="21"/>
          <w:szCs w:val="21"/>
        </w:rPr>
        <w:t>year</w:t>
      </w:r>
      <w:r w:rsidRPr="00C25346">
        <w:rPr>
          <w:spacing w:val="-3"/>
          <w:sz w:val="21"/>
          <w:szCs w:val="21"/>
        </w:rPr>
        <w:t xml:space="preserve"> </w:t>
      </w:r>
      <w:r w:rsidRPr="00C25346">
        <w:rPr>
          <w:sz w:val="21"/>
          <w:szCs w:val="21"/>
        </w:rPr>
        <w:t>beginning</w:t>
      </w:r>
      <w:r w:rsidRPr="00C25346">
        <w:rPr>
          <w:spacing w:val="-2"/>
          <w:sz w:val="21"/>
          <w:szCs w:val="21"/>
        </w:rPr>
        <w:t xml:space="preserve"> </w:t>
      </w:r>
      <w:r w:rsidRPr="00C25346">
        <w:rPr>
          <w:sz w:val="21"/>
          <w:szCs w:val="21"/>
        </w:rPr>
        <w:t>with</w:t>
      </w:r>
      <w:r w:rsidRPr="00C25346">
        <w:rPr>
          <w:spacing w:val="-2"/>
          <w:sz w:val="21"/>
          <w:szCs w:val="21"/>
        </w:rPr>
        <w:t xml:space="preserve"> </w:t>
      </w:r>
      <w:r w:rsidRPr="00C25346">
        <w:rPr>
          <w:sz w:val="21"/>
          <w:szCs w:val="21"/>
        </w:rPr>
        <w:t>1</w:t>
      </w:r>
      <w:r w:rsidRPr="00C25346">
        <w:rPr>
          <w:sz w:val="21"/>
          <w:szCs w:val="21"/>
          <w:vertAlign w:val="superscript"/>
        </w:rPr>
        <w:t>st</w:t>
      </w:r>
      <w:r w:rsidRPr="00C25346">
        <w:rPr>
          <w:spacing w:val="-2"/>
          <w:sz w:val="21"/>
          <w:szCs w:val="21"/>
        </w:rPr>
        <w:t xml:space="preserve"> </w:t>
      </w:r>
      <w:r w:rsidRPr="00C25346">
        <w:rPr>
          <w:sz w:val="21"/>
          <w:szCs w:val="21"/>
        </w:rPr>
        <w:t>April</w:t>
      </w:r>
      <w:r w:rsidRPr="00C25346">
        <w:rPr>
          <w:spacing w:val="-1"/>
          <w:sz w:val="21"/>
          <w:szCs w:val="21"/>
        </w:rPr>
        <w:t xml:space="preserve"> </w:t>
      </w:r>
      <w:r w:rsidR="00EF2543" w:rsidRPr="00C25346">
        <w:rPr>
          <w:spacing w:val="-2"/>
          <w:sz w:val="21"/>
          <w:szCs w:val="21"/>
        </w:rPr>
        <w:t>202</w:t>
      </w:r>
      <w:r w:rsidR="00BF5DC2" w:rsidRPr="00C25346">
        <w:rPr>
          <w:spacing w:val="-2"/>
          <w:sz w:val="21"/>
          <w:szCs w:val="21"/>
        </w:rPr>
        <w:t>5</w:t>
      </w:r>
      <w:r w:rsidR="00EF2543" w:rsidRPr="00C25346">
        <w:rPr>
          <w:spacing w:val="-2"/>
          <w:sz w:val="21"/>
          <w:szCs w:val="21"/>
        </w:rPr>
        <w:t xml:space="preserve"> </w:t>
      </w:r>
      <w:r w:rsidRPr="00C25346">
        <w:rPr>
          <w:sz w:val="21"/>
          <w:szCs w:val="21"/>
        </w:rPr>
        <w:t>and</w:t>
      </w:r>
      <w:r w:rsidRPr="00C25346">
        <w:rPr>
          <w:spacing w:val="-4"/>
          <w:sz w:val="21"/>
          <w:szCs w:val="21"/>
        </w:rPr>
        <w:t xml:space="preserve"> </w:t>
      </w:r>
      <w:r w:rsidRPr="00C25346">
        <w:rPr>
          <w:sz w:val="21"/>
          <w:szCs w:val="21"/>
        </w:rPr>
        <w:t>may</w:t>
      </w:r>
      <w:r w:rsidRPr="00C25346">
        <w:rPr>
          <w:spacing w:val="-4"/>
          <w:sz w:val="21"/>
          <w:szCs w:val="21"/>
        </w:rPr>
        <w:t xml:space="preserve"> </w:t>
      </w:r>
      <w:r w:rsidRPr="00C25346">
        <w:rPr>
          <w:sz w:val="21"/>
          <w:szCs w:val="21"/>
        </w:rPr>
        <w:t>be</w:t>
      </w:r>
      <w:r w:rsidRPr="00C25346">
        <w:rPr>
          <w:spacing w:val="-2"/>
          <w:sz w:val="21"/>
          <w:szCs w:val="21"/>
        </w:rPr>
        <w:t xml:space="preserve"> </w:t>
      </w:r>
      <w:r w:rsidRPr="00C25346">
        <w:rPr>
          <w:sz w:val="21"/>
          <w:szCs w:val="21"/>
        </w:rPr>
        <w:t>cited</w:t>
      </w:r>
      <w:r w:rsidRPr="00C25346">
        <w:rPr>
          <w:spacing w:val="-2"/>
          <w:sz w:val="21"/>
          <w:szCs w:val="21"/>
        </w:rPr>
        <w:t xml:space="preserve"> </w:t>
      </w:r>
      <w:r w:rsidRPr="00C25346">
        <w:rPr>
          <w:sz w:val="21"/>
          <w:szCs w:val="21"/>
        </w:rPr>
        <w:t>as</w:t>
      </w:r>
      <w:r w:rsidRPr="00C25346">
        <w:rPr>
          <w:spacing w:val="-2"/>
          <w:sz w:val="21"/>
          <w:szCs w:val="21"/>
        </w:rPr>
        <w:t xml:space="preserve"> </w:t>
      </w:r>
      <w:r w:rsidRPr="00C25346">
        <w:rPr>
          <w:sz w:val="21"/>
          <w:szCs w:val="21"/>
        </w:rPr>
        <w:t xml:space="preserve">the </w:t>
      </w:r>
      <w:r w:rsidR="00BF5DC2" w:rsidRPr="00C25346">
        <w:rPr>
          <w:sz w:val="21"/>
          <w:szCs w:val="21"/>
        </w:rPr>
        <w:t xml:space="preserve">London Borough of Hounslow - </w:t>
      </w:r>
      <w:r w:rsidR="008A6D7A" w:rsidRPr="00C25346">
        <w:rPr>
          <w:sz w:val="21"/>
          <w:szCs w:val="21"/>
        </w:rPr>
        <w:t>Council Tax</w:t>
      </w:r>
      <w:r w:rsidRPr="00C25346">
        <w:rPr>
          <w:sz w:val="21"/>
          <w:szCs w:val="21"/>
        </w:rPr>
        <w:t xml:space="preserve"> </w:t>
      </w:r>
      <w:r w:rsidR="00FC526E" w:rsidRPr="00C25346">
        <w:rPr>
          <w:sz w:val="21"/>
          <w:szCs w:val="21"/>
        </w:rPr>
        <w:t xml:space="preserve">Reduction </w:t>
      </w:r>
      <w:r w:rsidRPr="00C25346">
        <w:rPr>
          <w:sz w:val="21"/>
          <w:szCs w:val="21"/>
        </w:rPr>
        <w:t>Scheme.</w:t>
      </w:r>
    </w:p>
    <w:p w14:paraId="4A02DF69" w14:textId="4D19FFD8" w:rsidR="00287719" w:rsidRDefault="00287719">
      <w:pPr>
        <w:rPr>
          <w:sz w:val="21"/>
          <w:szCs w:val="21"/>
        </w:rPr>
      </w:pPr>
      <w:r>
        <w:rPr>
          <w:sz w:val="21"/>
          <w:szCs w:val="21"/>
        </w:rPr>
        <w:br w:type="page"/>
      </w:r>
    </w:p>
    <w:p w14:paraId="75F3BA00" w14:textId="77777777" w:rsidR="003D3726" w:rsidRDefault="000E0BEF" w:rsidP="00824482">
      <w:pPr>
        <w:pStyle w:val="Heading1"/>
      </w:pPr>
      <w:bookmarkStart w:id="3" w:name="_Toc190696167"/>
      <w:r w:rsidRPr="00633EF2">
        <w:lastRenderedPageBreak/>
        <w:t>PART</w:t>
      </w:r>
      <w:r>
        <w:rPr>
          <w:spacing w:val="-5"/>
        </w:rPr>
        <w:t xml:space="preserve"> </w:t>
      </w:r>
      <w:r>
        <w:rPr>
          <w:spacing w:val="-10"/>
        </w:rPr>
        <w:t>2</w:t>
      </w:r>
      <w:bookmarkEnd w:id="3"/>
    </w:p>
    <w:p w14:paraId="2233798E" w14:textId="77777777" w:rsidR="003D3726" w:rsidRDefault="000E0BEF" w:rsidP="00F93431">
      <w:pPr>
        <w:pStyle w:val="Heading1"/>
      </w:pPr>
      <w:bookmarkStart w:id="4" w:name="_Toc190696168"/>
      <w:r>
        <w:t>Interpretation</w:t>
      </w:r>
      <w:bookmarkEnd w:id="4"/>
    </w:p>
    <w:p w14:paraId="2396656B" w14:textId="77777777" w:rsidR="003D3726" w:rsidRDefault="000E0BEF" w:rsidP="002254C5">
      <w:pPr>
        <w:pStyle w:val="Heading3"/>
        <w:jc w:val="left"/>
      </w:pPr>
      <w:bookmarkStart w:id="5" w:name="_Toc190696169"/>
      <w:r>
        <w:t>Interpretation</w:t>
      </w:r>
      <w:bookmarkEnd w:id="5"/>
    </w:p>
    <w:p w14:paraId="5BBD77B0" w14:textId="77777777" w:rsidR="003D3726" w:rsidRDefault="003D3726" w:rsidP="003E2224">
      <w:pPr>
        <w:pStyle w:val="ListParagraph"/>
        <w:numPr>
          <w:ilvl w:val="0"/>
          <w:numId w:val="159"/>
        </w:numPr>
        <w:tabs>
          <w:tab w:val="left" w:pos="598"/>
        </w:tabs>
        <w:spacing w:before="40"/>
        <w:ind w:left="597" w:hanging="179"/>
        <w:jc w:val="left"/>
        <w:rPr>
          <w:sz w:val="21"/>
        </w:rPr>
      </w:pPr>
    </w:p>
    <w:p w14:paraId="0EA56F29" w14:textId="77777777" w:rsidR="003D3726" w:rsidRDefault="000E0BEF" w:rsidP="003E2224">
      <w:pPr>
        <w:pStyle w:val="ListParagraph"/>
        <w:numPr>
          <w:ilvl w:val="0"/>
          <w:numId w:val="137"/>
        </w:numPr>
        <w:tabs>
          <w:tab w:val="left" w:pos="1140"/>
        </w:tabs>
        <w:spacing w:before="37"/>
        <w:ind w:hanging="361"/>
        <w:rPr>
          <w:sz w:val="21"/>
        </w:rPr>
      </w:pPr>
      <w:r>
        <w:rPr>
          <w:color w:val="231F20"/>
          <w:sz w:val="21"/>
        </w:rPr>
        <w:t>In</w:t>
      </w:r>
      <w:r>
        <w:rPr>
          <w:color w:val="231F20"/>
          <w:spacing w:val="-2"/>
          <w:sz w:val="21"/>
        </w:rPr>
        <w:t xml:space="preserve"> </w:t>
      </w:r>
      <w:r>
        <w:rPr>
          <w:color w:val="231F20"/>
          <w:sz w:val="21"/>
        </w:rPr>
        <w:t>this</w:t>
      </w:r>
      <w:r>
        <w:rPr>
          <w:color w:val="231F20"/>
          <w:spacing w:val="-1"/>
          <w:sz w:val="21"/>
        </w:rPr>
        <w:t xml:space="preserve"> </w:t>
      </w:r>
      <w:r>
        <w:rPr>
          <w:color w:val="231F20"/>
          <w:spacing w:val="-2"/>
          <w:sz w:val="21"/>
        </w:rPr>
        <w:t>scheme—</w:t>
      </w:r>
    </w:p>
    <w:p w14:paraId="7BA631A9" w14:textId="77777777" w:rsidR="003D3726" w:rsidRDefault="000E0BEF" w:rsidP="00E81D54">
      <w:pPr>
        <w:pStyle w:val="BodyText"/>
        <w:spacing w:before="77"/>
        <w:ind w:left="1139" w:firstLine="0"/>
      </w:pPr>
      <w:r>
        <w:rPr>
          <w:color w:val="231F20"/>
        </w:rPr>
        <w:t>“</w:t>
      </w:r>
      <w:proofErr w:type="gramStart"/>
      <w:r>
        <w:rPr>
          <w:color w:val="231F20"/>
        </w:rPr>
        <w:t>the</w:t>
      </w:r>
      <w:proofErr w:type="gramEnd"/>
      <w:r>
        <w:rPr>
          <w:color w:val="231F20"/>
          <w:spacing w:val="-5"/>
        </w:rPr>
        <w:t xml:space="preserve"> </w:t>
      </w:r>
      <w:r>
        <w:rPr>
          <w:color w:val="231F20"/>
        </w:rPr>
        <w:t>1992</w:t>
      </w:r>
      <w:r>
        <w:rPr>
          <w:color w:val="231F20"/>
          <w:spacing w:val="-5"/>
        </w:rPr>
        <w:t xml:space="preserve"> </w:t>
      </w:r>
      <w:r>
        <w:rPr>
          <w:color w:val="231F20"/>
        </w:rPr>
        <w:t>Act”</w:t>
      </w:r>
      <w:r>
        <w:rPr>
          <w:color w:val="231F20"/>
          <w:spacing w:val="-3"/>
        </w:rPr>
        <w:t xml:space="preserve"> </w:t>
      </w:r>
      <w:r>
        <w:rPr>
          <w:color w:val="231F20"/>
        </w:rPr>
        <w:t>means</w:t>
      </w:r>
      <w:r>
        <w:rPr>
          <w:color w:val="231F20"/>
          <w:spacing w:val="-3"/>
        </w:rPr>
        <w:t xml:space="preserve"> </w:t>
      </w:r>
      <w:r>
        <w:rPr>
          <w:color w:val="231F20"/>
        </w:rPr>
        <w:t>the</w:t>
      </w:r>
      <w:r>
        <w:rPr>
          <w:color w:val="231F20"/>
          <w:spacing w:val="-5"/>
        </w:rPr>
        <w:t xml:space="preserve"> </w:t>
      </w:r>
      <w:r>
        <w:rPr>
          <w:color w:val="231F20"/>
        </w:rPr>
        <w:t>Local</w:t>
      </w:r>
      <w:r>
        <w:rPr>
          <w:color w:val="231F20"/>
          <w:spacing w:val="-1"/>
        </w:rPr>
        <w:t xml:space="preserve"> </w:t>
      </w:r>
      <w:r>
        <w:rPr>
          <w:color w:val="231F20"/>
        </w:rPr>
        <w:t>Government</w:t>
      </w:r>
      <w:r>
        <w:rPr>
          <w:color w:val="231F20"/>
          <w:spacing w:val="-4"/>
        </w:rPr>
        <w:t xml:space="preserve"> </w:t>
      </w:r>
      <w:r>
        <w:rPr>
          <w:color w:val="231F20"/>
        </w:rPr>
        <w:t>Finance</w:t>
      </w:r>
      <w:r>
        <w:rPr>
          <w:color w:val="231F20"/>
          <w:spacing w:val="-3"/>
        </w:rPr>
        <w:t xml:space="preserve"> </w:t>
      </w:r>
      <w:r>
        <w:rPr>
          <w:color w:val="231F20"/>
        </w:rPr>
        <w:t>Act</w:t>
      </w:r>
      <w:r>
        <w:rPr>
          <w:color w:val="231F20"/>
          <w:spacing w:val="-3"/>
        </w:rPr>
        <w:t xml:space="preserve"> </w:t>
      </w:r>
      <w:proofErr w:type="gramStart"/>
      <w:r>
        <w:rPr>
          <w:color w:val="231F20"/>
          <w:spacing w:val="-2"/>
        </w:rPr>
        <w:t>1992;</w:t>
      </w:r>
      <w:proofErr w:type="gramEnd"/>
    </w:p>
    <w:p w14:paraId="31CC2252" w14:textId="77777777" w:rsidR="003D3726" w:rsidRDefault="000E0BEF" w:rsidP="00E81D54">
      <w:pPr>
        <w:pStyle w:val="BodyText"/>
        <w:spacing w:before="80"/>
        <w:ind w:left="1139" w:right="536" w:firstLine="0"/>
      </w:pPr>
      <w:r>
        <w:rPr>
          <w:color w:val="231F20"/>
        </w:rPr>
        <w:t>“Abbeyfield Home” means an establishment run by the Abbeyfield Society including all</w:t>
      </w:r>
      <w:r>
        <w:rPr>
          <w:color w:val="231F20"/>
          <w:spacing w:val="40"/>
        </w:rPr>
        <w:t xml:space="preserve"> </w:t>
      </w:r>
      <w:r>
        <w:rPr>
          <w:color w:val="231F20"/>
        </w:rPr>
        <w:t xml:space="preserve">bodies corporate or unincorporated which are affiliated to that </w:t>
      </w:r>
      <w:proofErr w:type="gramStart"/>
      <w:r>
        <w:rPr>
          <w:color w:val="231F20"/>
        </w:rPr>
        <w:t>society;</w:t>
      </w:r>
      <w:proofErr w:type="gramEnd"/>
    </w:p>
    <w:p w14:paraId="7F4D7C6D" w14:textId="17E1FCAE" w:rsidR="003D3726" w:rsidRDefault="000E0BEF" w:rsidP="00E81D54">
      <w:pPr>
        <w:pStyle w:val="BodyText"/>
        <w:spacing w:before="81"/>
        <w:ind w:left="1139" w:right="536" w:firstLine="0"/>
      </w:pPr>
      <w:r>
        <w:rPr>
          <w:color w:val="231F20"/>
        </w:rPr>
        <w:t>“</w:t>
      </w:r>
      <w:proofErr w:type="gramStart"/>
      <w:r>
        <w:rPr>
          <w:color w:val="231F20"/>
        </w:rPr>
        <w:t>adoption</w:t>
      </w:r>
      <w:proofErr w:type="gramEnd"/>
      <w:r>
        <w:rPr>
          <w:color w:val="231F20"/>
        </w:rPr>
        <w:t xml:space="preserve"> leave” means a period of absence from work on ordinary or additional adoption leave by virtue of section 75A or 75B of the Employment Rights Act </w:t>
      </w:r>
      <w:proofErr w:type="gramStart"/>
      <w:r>
        <w:rPr>
          <w:color w:val="231F20"/>
        </w:rPr>
        <w:t>1996;</w:t>
      </w:r>
      <w:proofErr w:type="gramEnd"/>
    </w:p>
    <w:p w14:paraId="47FEFAA1" w14:textId="5458176F" w:rsidR="008B762C" w:rsidRDefault="000E0BEF" w:rsidP="00E81D54">
      <w:pPr>
        <w:pStyle w:val="BodyText"/>
        <w:spacing w:before="79"/>
        <w:ind w:left="1140" w:right="537" w:firstLine="0"/>
        <w:rPr>
          <w:color w:val="231F20"/>
        </w:rPr>
      </w:pPr>
      <w:r>
        <w:rPr>
          <w:color w:val="231F20"/>
        </w:rPr>
        <w:t>“</w:t>
      </w:r>
      <w:proofErr w:type="gramStart"/>
      <w:r w:rsidR="008B762C" w:rsidRPr="008B762C">
        <w:rPr>
          <w:color w:val="231F20"/>
        </w:rPr>
        <w:t>adult</w:t>
      </w:r>
      <w:proofErr w:type="gramEnd"/>
      <w:r w:rsidR="008B762C" w:rsidRPr="008B762C">
        <w:rPr>
          <w:color w:val="231F20"/>
        </w:rPr>
        <w:t xml:space="preserve"> disability payment” has the meaning given in regulation 2 of the DAWAP </w:t>
      </w:r>
      <w:proofErr w:type="gramStart"/>
      <w:r w:rsidR="008B762C" w:rsidRPr="008B762C">
        <w:rPr>
          <w:color w:val="231F20"/>
        </w:rPr>
        <w:t>Regulations</w:t>
      </w:r>
      <w:r w:rsidR="00265269">
        <w:rPr>
          <w:color w:val="231F20"/>
        </w:rPr>
        <w:t>;</w:t>
      </w:r>
      <w:proofErr w:type="gramEnd"/>
    </w:p>
    <w:p w14:paraId="5AAB5D3A" w14:textId="0E83CA78" w:rsidR="003D3726" w:rsidRDefault="008B762C" w:rsidP="00E81D54">
      <w:pPr>
        <w:pStyle w:val="BodyText"/>
        <w:spacing w:before="79"/>
        <w:ind w:left="1140" w:right="537" w:firstLine="0"/>
      </w:pPr>
      <w:r>
        <w:rPr>
          <w:color w:val="231F20"/>
        </w:rPr>
        <w:t>“</w:t>
      </w:r>
      <w:r w:rsidR="000E0BEF">
        <w:rPr>
          <w:color w:val="231F20"/>
        </w:rPr>
        <w:t xml:space="preserve">AFIP” means an armed forces independence payment payable in accordance with an armed and reserve forces compensation scheme established under section 1(2) of the Armed Forces (Pensions and Compensation) Act </w:t>
      </w:r>
      <w:proofErr w:type="gramStart"/>
      <w:r w:rsidR="000E0BEF">
        <w:rPr>
          <w:color w:val="231F20"/>
        </w:rPr>
        <w:t>2004;</w:t>
      </w:r>
      <w:proofErr w:type="gramEnd"/>
    </w:p>
    <w:p w14:paraId="7B246F2E" w14:textId="0F31AFC5" w:rsidR="003D3726" w:rsidRDefault="000E0BEF" w:rsidP="00E81D54">
      <w:pPr>
        <w:pStyle w:val="BodyText"/>
        <w:spacing w:before="80"/>
        <w:ind w:left="1139" w:right="536" w:firstLine="0"/>
      </w:pPr>
      <w:r>
        <w:rPr>
          <w:color w:val="231F20"/>
        </w:rPr>
        <w:t>“</w:t>
      </w:r>
      <w:proofErr w:type="gramStart"/>
      <w:r>
        <w:rPr>
          <w:color w:val="231F20"/>
        </w:rPr>
        <w:t>alternative</w:t>
      </w:r>
      <w:proofErr w:type="gramEnd"/>
      <w:r>
        <w:rPr>
          <w:color w:val="231F20"/>
        </w:rPr>
        <w:t xml:space="preserve"> maximum </w:t>
      </w:r>
      <w:r w:rsidR="008C4A37">
        <w:rPr>
          <w:color w:val="231F20"/>
        </w:rPr>
        <w:t>c</w:t>
      </w:r>
      <w:r w:rsidR="008A6D7A">
        <w:rPr>
          <w:color w:val="231F20"/>
        </w:rPr>
        <w:t xml:space="preserve">ouncil </w:t>
      </w:r>
      <w:r w:rsidR="008C4A37">
        <w:rPr>
          <w:color w:val="231F20"/>
        </w:rPr>
        <w:t>t</w:t>
      </w:r>
      <w:r w:rsidR="008A6D7A">
        <w:rPr>
          <w:color w:val="231F20"/>
        </w:rPr>
        <w:t>ax</w:t>
      </w:r>
      <w:r>
        <w:rPr>
          <w:color w:val="231F20"/>
        </w:rPr>
        <w:t xml:space="preserve"> reduction” </w:t>
      </w:r>
      <w:r w:rsidR="001C6384" w:rsidRPr="001C6384">
        <w:rPr>
          <w:color w:val="231F20"/>
        </w:rPr>
        <w:t xml:space="preserve">(only in relation to pensioners) </w:t>
      </w:r>
      <w:r>
        <w:rPr>
          <w:color w:val="231F20"/>
        </w:rPr>
        <w:t>means the amount determined in accordance with paragraph</w:t>
      </w:r>
      <w:r w:rsidRPr="00FA49FE">
        <w:t xml:space="preserve"> </w:t>
      </w:r>
      <w:r w:rsidR="00DF4343">
        <w:t>15</w:t>
      </w:r>
      <w:r w:rsidR="006775FB" w:rsidRPr="00EC0C44">
        <w:t xml:space="preserve"> </w:t>
      </w:r>
      <w:r w:rsidRPr="00EC0C44">
        <w:t xml:space="preserve">and Schedule </w:t>
      </w:r>
      <w:proofErr w:type="gramStart"/>
      <w:r w:rsidRPr="00EC0C44">
        <w:t>4;</w:t>
      </w:r>
      <w:proofErr w:type="gramEnd"/>
    </w:p>
    <w:p w14:paraId="4B43042B" w14:textId="2D153875" w:rsidR="003D3726" w:rsidRDefault="000E0BEF" w:rsidP="00821955">
      <w:pPr>
        <w:pStyle w:val="BodyText"/>
        <w:spacing w:before="81" w:line="276" w:lineRule="auto"/>
        <w:ind w:left="1139" w:firstLine="0"/>
        <w:rPr>
          <w:color w:val="231F20"/>
        </w:rPr>
      </w:pPr>
      <w:r>
        <w:rPr>
          <w:color w:val="231F20"/>
        </w:rPr>
        <w:t>“</w:t>
      </w:r>
      <w:proofErr w:type="gramStart"/>
      <w:r>
        <w:rPr>
          <w:color w:val="231F20"/>
        </w:rPr>
        <w:t>applicable</w:t>
      </w:r>
      <w:proofErr w:type="gramEnd"/>
      <w:r>
        <w:rPr>
          <w:color w:val="231F20"/>
          <w:spacing w:val="-7"/>
        </w:rPr>
        <w:t xml:space="preserve"> </w:t>
      </w:r>
      <w:r>
        <w:rPr>
          <w:color w:val="231F20"/>
        </w:rPr>
        <w:t>amount”</w:t>
      </w:r>
      <w:r w:rsidRPr="00FA49FE">
        <w:rPr>
          <w:spacing w:val="-6"/>
        </w:rPr>
        <w:t xml:space="preserve"> </w:t>
      </w:r>
      <w:r w:rsidR="002C1AB2" w:rsidRPr="00FA49FE">
        <w:rPr>
          <w:spacing w:val="-6"/>
        </w:rPr>
        <w:t>(only in relation to pensioner</w:t>
      </w:r>
      <w:r w:rsidR="00056FAF" w:rsidRPr="00FA49FE">
        <w:rPr>
          <w:spacing w:val="-6"/>
        </w:rPr>
        <w:t>s</w:t>
      </w:r>
      <w:r w:rsidR="002C1AB2" w:rsidRPr="00FA49FE">
        <w:rPr>
          <w:spacing w:val="-6"/>
        </w:rPr>
        <w:t xml:space="preserve">) </w:t>
      </w:r>
      <w:r>
        <w:rPr>
          <w:color w:val="231F20"/>
          <w:spacing w:val="-2"/>
        </w:rPr>
        <w:t>means</w:t>
      </w:r>
      <w:r w:rsidR="002C1AB2">
        <w:rPr>
          <w:color w:val="231F20"/>
          <w:spacing w:val="-2"/>
        </w:rPr>
        <w:t xml:space="preserve"> </w:t>
      </w:r>
      <w:r w:rsidRPr="002C1AB2">
        <w:rPr>
          <w:color w:val="231F20"/>
        </w:rPr>
        <w:t xml:space="preserve">the amount calculated in accordance with paragraph </w:t>
      </w:r>
      <w:r w:rsidR="006B5881" w:rsidRPr="00EC0C44">
        <w:t>23</w:t>
      </w:r>
      <w:r w:rsidR="006B5881">
        <w:rPr>
          <w:color w:val="FF0000"/>
        </w:rPr>
        <w:t xml:space="preserve"> </w:t>
      </w:r>
      <w:r w:rsidR="00A8065B">
        <w:rPr>
          <w:color w:val="231F20"/>
        </w:rPr>
        <w:t>and Sc</w:t>
      </w:r>
      <w:r w:rsidR="000A39DA">
        <w:rPr>
          <w:color w:val="231F20"/>
        </w:rPr>
        <w:t xml:space="preserve">hedule </w:t>
      </w:r>
      <w:proofErr w:type="gramStart"/>
      <w:r w:rsidR="000A39DA">
        <w:rPr>
          <w:color w:val="231F20"/>
        </w:rPr>
        <w:t>2;</w:t>
      </w:r>
      <w:proofErr w:type="gramEnd"/>
    </w:p>
    <w:p w14:paraId="110F9437" w14:textId="77777777" w:rsidR="00CE0D51" w:rsidRPr="003B6ADE" w:rsidRDefault="000E0BEF" w:rsidP="00821955">
      <w:pPr>
        <w:spacing w:line="276" w:lineRule="auto"/>
        <w:ind w:left="419" w:firstLine="720"/>
        <w:rPr>
          <w:color w:val="231F20"/>
          <w:sz w:val="21"/>
          <w:szCs w:val="21"/>
        </w:rPr>
      </w:pPr>
      <w:r w:rsidRPr="003B6ADE">
        <w:rPr>
          <w:color w:val="231F20"/>
          <w:sz w:val="21"/>
          <w:szCs w:val="21"/>
        </w:rPr>
        <w:t xml:space="preserve">“applicant” means a person who has made an </w:t>
      </w:r>
      <w:proofErr w:type="gramStart"/>
      <w:r w:rsidRPr="003B6ADE">
        <w:rPr>
          <w:color w:val="231F20"/>
          <w:sz w:val="21"/>
          <w:szCs w:val="21"/>
        </w:rPr>
        <w:t>application;</w:t>
      </w:r>
      <w:proofErr w:type="gramEnd"/>
    </w:p>
    <w:p w14:paraId="6B9ABF56" w14:textId="5F4BCDA6" w:rsidR="008A2EE5" w:rsidRDefault="000E0BEF" w:rsidP="00821955">
      <w:pPr>
        <w:pStyle w:val="BodyText"/>
        <w:spacing w:before="1" w:line="276" w:lineRule="auto"/>
        <w:ind w:left="1139" w:right="2675" w:firstLine="0"/>
        <w:rPr>
          <w:color w:val="231F20"/>
        </w:rPr>
      </w:pPr>
      <w:r>
        <w:rPr>
          <w:color w:val="231F20"/>
        </w:rPr>
        <w:t>“application”</w:t>
      </w:r>
      <w:r>
        <w:rPr>
          <w:color w:val="231F20"/>
          <w:spacing w:val="-7"/>
        </w:rPr>
        <w:t xml:space="preserve"> </w:t>
      </w:r>
      <w:r>
        <w:rPr>
          <w:color w:val="231F20"/>
        </w:rPr>
        <w:t>means</w:t>
      </w:r>
      <w:r>
        <w:rPr>
          <w:color w:val="231F20"/>
          <w:spacing w:val="-4"/>
        </w:rPr>
        <w:t xml:space="preserve"> </w:t>
      </w:r>
      <w:r>
        <w:rPr>
          <w:color w:val="231F20"/>
        </w:rPr>
        <w:t>an</w:t>
      </w:r>
      <w:r>
        <w:rPr>
          <w:color w:val="231F20"/>
          <w:spacing w:val="-4"/>
        </w:rPr>
        <w:t xml:space="preserve"> </w:t>
      </w:r>
      <w:r>
        <w:rPr>
          <w:color w:val="231F20"/>
        </w:rPr>
        <w:t>application</w:t>
      </w:r>
      <w:r>
        <w:rPr>
          <w:color w:val="231F20"/>
          <w:spacing w:val="-4"/>
        </w:rPr>
        <w:t xml:space="preserve"> </w:t>
      </w:r>
      <w:r>
        <w:rPr>
          <w:color w:val="231F20"/>
        </w:rPr>
        <w:t>for</w:t>
      </w:r>
      <w:r>
        <w:rPr>
          <w:color w:val="231F20"/>
          <w:spacing w:val="-5"/>
        </w:rPr>
        <w:t xml:space="preserve"> </w:t>
      </w:r>
      <w:r>
        <w:rPr>
          <w:color w:val="231F20"/>
        </w:rPr>
        <w:t>a</w:t>
      </w:r>
      <w:r>
        <w:rPr>
          <w:color w:val="231F20"/>
          <w:spacing w:val="-4"/>
        </w:rPr>
        <w:t xml:space="preserve"> </w:t>
      </w:r>
      <w:r>
        <w:rPr>
          <w:color w:val="231F20"/>
        </w:rPr>
        <w:t>reduction</w:t>
      </w:r>
      <w:r>
        <w:rPr>
          <w:color w:val="231F20"/>
          <w:spacing w:val="-4"/>
        </w:rPr>
        <w:t xml:space="preserve"> </w:t>
      </w:r>
      <w:r>
        <w:rPr>
          <w:color w:val="231F20"/>
        </w:rPr>
        <w:t>under</w:t>
      </w:r>
      <w:r>
        <w:rPr>
          <w:color w:val="231F20"/>
          <w:spacing w:val="-5"/>
        </w:rPr>
        <w:t xml:space="preserve"> </w:t>
      </w:r>
      <w:r>
        <w:rPr>
          <w:color w:val="231F20"/>
        </w:rPr>
        <w:t>this</w:t>
      </w:r>
      <w:r>
        <w:rPr>
          <w:color w:val="231F20"/>
          <w:spacing w:val="-4"/>
        </w:rPr>
        <w:t xml:space="preserve"> </w:t>
      </w:r>
      <w:proofErr w:type="gramStart"/>
      <w:r>
        <w:rPr>
          <w:color w:val="231F20"/>
        </w:rPr>
        <w:t>scheme;</w:t>
      </w:r>
      <w:proofErr w:type="gramEnd"/>
      <w:r>
        <w:rPr>
          <w:color w:val="231F20"/>
        </w:rPr>
        <w:t xml:space="preserve"> </w:t>
      </w:r>
    </w:p>
    <w:p w14:paraId="4CE7C998" w14:textId="77777777" w:rsidR="00CE0D51" w:rsidRPr="00821955" w:rsidRDefault="00CE0D51" w:rsidP="00E81D54">
      <w:pPr>
        <w:ind w:left="1139"/>
        <w:rPr>
          <w:sz w:val="21"/>
          <w:szCs w:val="21"/>
        </w:rPr>
      </w:pPr>
      <w:r w:rsidRPr="00821955">
        <w:rPr>
          <w:rFonts w:eastAsia="Times New Roman"/>
          <w:sz w:val="21"/>
          <w:szCs w:val="21"/>
          <w:lang w:val="en" w:eastAsia="en-GB"/>
        </w:rPr>
        <w:t>“</w:t>
      </w:r>
      <w:proofErr w:type="gramStart"/>
      <w:r w:rsidRPr="00821955">
        <w:rPr>
          <w:rFonts w:eastAsia="Times New Roman"/>
          <w:sz w:val="21"/>
          <w:szCs w:val="21"/>
          <w:lang w:val="en" w:eastAsia="en-GB"/>
        </w:rPr>
        <w:t>approved</w:t>
      </w:r>
      <w:proofErr w:type="gramEnd"/>
      <w:r w:rsidRPr="00821955">
        <w:rPr>
          <w:rFonts w:eastAsia="Times New Roman"/>
          <w:sz w:val="21"/>
          <w:szCs w:val="21"/>
          <w:lang w:val="en" w:eastAsia="en-GB"/>
        </w:rPr>
        <w:t xml:space="preserve"> blood scheme” means a scheme established or approved by the Secretary of State, or trust established with funds provided by the Secretary of State, for the purpose of providing compensation in respect of a person having been infected from contaminated blood </w:t>
      </w:r>
      <w:proofErr w:type="gramStart"/>
      <w:r w:rsidRPr="00821955">
        <w:rPr>
          <w:rFonts w:eastAsia="Times New Roman"/>
          <w:sz w:val="21"/>
          <w:szCs w:val="21"/>
          <w:lang w:val="en" w:eastAsia="en-GB"/>
        </w:rPr>
        <w:t>products;</w:t>
      </w:r>
      <w:proofErr w:type="gramEnd"/>
    </w:p>
    <w:p w14:paraId="095C70F7" w14:textId="4291BA09" w:rsidR="003D3726" w:rsidRPr="00821955" w:rsidRDefault="000E0BEF" w:rsidP="00E81D54">
      <w:pPr>
        <w:pStyle w:val="BodyText"/>
        <w:spacing w:before="1" w:line="319" w:lineRule="auto"/>
        <w:ind w:left="1139" w:right="2675" w:firstLine="0"/>
      </w:pPr>
      <w:r w:rsidRPr="00821955">
        <w:rPr>
          <w:color w:val="231F20"/>
        </w:rPr>
        <w:t>“</w:t>
      </w:r>
      <w:proofErr w:type="gramStart"/>
      <w:r w:rsidRPr="00821955">
        <w:rPr>
          <w:color w:val="231F20"/>
        </w:rPr>
        <w:t>assessment</w:t>
      </w:r>
      <w:proofErr w:type="gramEnd"/>
      <w:r w:rsidRPr="00821955">
        <w:rPr>
          <w:color w:val="231F20"/>
        </w:rPr>
        <w:t xml:space="preserve"> period” means—</w:t>
      </w:r>
    </w:p>
    <w:p w14:paraId="3A665C58" w14:textId="77777777" w:rsidR="003D3726" w:rsidRPr="00821955" w:rsidRDefault="000E0BEF" w:rsidP="003E2224">
      <w:pPr>
        <w:pStyle w:val="ListParagraph"/>
        <w:numPr>
          <w:ilvl w:val="0"/>
          <w:numId w:val="158"/>
        </w:numPr>
        <w:tabs>
          <w:tab w:val="left" w:pos="1500"/>
        </w:tabs>
        <w:spacing w:line="240" w:lineRule="exact"/>
        <w:ind w:hanging="361"/>
        <w:rPr>
          <w:sz w:val="21"/>
        </w:rPr>
      </w:pPr>
      <w:r w:rsidRPr="00821955">
        <w:rPr>
          <w:color w:val="231F20"/>
          <w:sz w:val="21"/>
        </w:rPr>
        <w:t>in</w:t>
      </w:r>
      <w:r w:rsidRPr="00821955">
        <w:rPr>
          <w:color w:val="231F20"/>
          <w:spacing w:val="-3"/>
          <w:sz w:val="21"/>
        </w:rPr>
        <w:t xml:space="preserve"> </w:t>
      </w:r>
      <w:r w:rsidRPr="00821955">
        <w:rPr>
          <w:color w:val="231F20"/>
          <w:sz w:val="21"/>
        </w:rPr>
        <w:t>relation</w:t>
      </w:r>
      <w:r w:rsidRPr="00821955">
        <w:rPr>
          <w:color w:val="231F20"/>
          <w:spacing w:val="-3"/>
          <w:sz w:val="21"/>
        </w:rPr>
        <w:t xml:space="preserve"> </w:t>
      </w:r>
      <w:r w:rsidRPr="00821955">
        <w:rPr>
          <w:color w:val="231F20"/>
          <w:sz w:val="21"/>
        </w:rPr>
        <w:t>to</w:t>
      </w:r>
      <w:r w:rsidRPr="00821955">
        <w:rPr>
          <w:color w:val="231F20"/>
          <w:spacing w:val="-2"/>
          <w:sz w:val="21"/>
        </w:rPr>
        <w:t xml:space="preserve"> pensioners—</w:t>
      </w:r>
    </w:p>
    <w:p w14:paraId="03F160AF" w14:textId="3621EAB9" w:rsidR="003D3726" w:rsidRDefault="000E0BEF" w:rsidP="003E2224">
      <w:pPr>
        <w:pStyle w:val="ListParagraph"/>
        <w:numPr>
          <w:ilvl w:val="1"/>
          <w:numId w:val="158"/>
        </w:numPr>
        <w:tabs>
          <w:tab w:val="left" w:pos="1860"/>
        </w:tabs>
        <w:spacing w:before="80"/>
        <w:ind w:right="536" w:hanging="361"/>
        <w:rPr>
          <w:sz w:val="21"/>
        </w:rPr>
      </w:pPr>
      <w:r w:rsidRPr="00821955">
        <w:rPr>
          <w:color w:val="231F20"/>
          <w:sz w:val="21"/>
        </w:rPr>
        <w:t>in relation to the earnings</w:t>
      </w:r>
      <w:r>
        <w:rPr>
          <w:color w:val="231F20"/>
          <w:sz w:val="21"/>
        </w:rPr>
        <w:t xml:space="preserve"> of a self-employed earner, the period determined in accordance with </w:t>
      </w:r>
      <w:r w:rsidRPr="00340286">
        <w:rPr>
          <w:sz w:val="21"/>
        </w:rPr>
        <w:t xml:space="preserve">paragraph </w:t>
      </w:r>
      <w:r w:rsidR="00340286" w:rsidRPr="00340286">
        <w:rPr>
          <w:sz w:val="21"/>
        </w:rPr>
        <w:t>38</w:t>
      </w:r>
      <w:r w:rsidRPr="00340286">
        <w:rPr>
          <w:sz w:val="21"/>
        </w:rPr>
        <w:t xml:space="preserve"> </w:t>
      </w:r>
      <w:r>
        <w:rPr>
          <w:color w:val="231F20"/>
          <w:sz w:val="21"/>
        </w:rPr>
        <w:t xml:space="preserve">for the </w:t>
      </w:r>
      <w:proofErr w:type="gramStart"/>
      <w:r>
        <w:rPr>
          <w:color w:val="231F20"/>
          <w:sz w:val="21"/>
        </w:rPr>
        <w:t>purposes</w:t>
      </w:r>
      <w:proofErr w:type="gramEnd"/>
      <w:r>
        <w:rPr>
          <w:color w:val="231F20"/>
          <w:sz w:val="21"/>
        </w:rPr>
        <w:t xml:space="preserve"> of calculating the weekly earnings of the applicant; or</w:t>
      </w:r>
    </w:p>
    <w:p w14:paraId="5E16BC57" w14:textId="204BB5A7" w:rsidR="003D3726" w:rsidRDefault="000E0BEF" w:rsidP="003E2224">
      <w:pPr>
        <w:pStyle w:val="ListParagraph"/>
        <w:numPr>
          <w:ilvl w:val="1"/>
          <w:numId w:val="158"/>
        </w:numPr>
        <w:tabs>
          <w:tab w:val="left" w:pos="1861"/>
        </w:tabs>
        <w:spacing w:before="79"/>
        <w:ind w:right="535"/>
        <w:rPr>
          <w:sz w:val="21"/>
        </w:rPr>
      </w:pPr>
      <w:r>
        <w:rPr>
          <w:color w:val="231F20"/>
          <w:sz w:val="21"/>
        </w:rPr>
        <w:t xml:space="preserve">in relation to any other income, the period determined in accordance with </w:t>
      </w:r>
      <w:r w:rsidRPr="00D707F2">
        <w:rPr>
          <w:sz w:val="21"/>
        </w:rPr>
        <w:t>paragraph 3</w:t>
      </w:r>
      <w:r w:rsidR="00894E76">
        <w:rPr>
          <w:sz w:val="21"/>
        </w:rPr>
        <w:t>7</w:t>
      </w:r>
      <w:r w:rsidRPr="00D707F2">
        <w:rPr>
          <w:sz w:val="21"/>
        </w:rPr>
        <w:t xml:space="preserve"> for the pu</w:t>
      </w:r>
      <w:r>
        <w:rPr>
          <w:color w:val="231F20"/>
          <w:sz w:val="21"/>
        </w:rPr>
        <w:t>rpose of calculating the weekly income of the applicant</w:t>
      </w:r>
      <w:r w:rsidR="00DE25DC">
        <w:rPr>
          <w:color w:val="231F20"/>
          <w:sz w:val="21"/>
        </w:rPr>
        <w:t>.</w:t>
      </w:r>
    </w:p>
    <w:p w14:paraId="0F553C13" w14:textId="7E4455A9" w:rsidR="003D3726" w:rsidRDefault="005A5722" w:rsidP="00056FAF">
      <w:pPr>
        <w:pStyle w:val="BodyText"/>
        <w:spacing w:before="55"/>
        <w:ind w:left="419" w:firstLine="720"/>
      </w:pPr>
      <w:r>
        <w:rPr>
          <w:color w:val="231F20"/>
        </w:rPr>
        <w:t>“</w:t>
      </w:r>
      <w:proofErr w:type="gramStart"/>
      <w:r w:rsidR="000E0BEF">
        <w:rPr>
          <w:color w:val="231F20"/>
        </w:rPr>
        <w:t>attendance</w:t>
      </w:r>
      <w:proofErr w:type="gramEnd"/>
      <w:r w:rsidR="000E0BEF">
        <w:rPr>
          <w:color w:val="231F20"/>
          <w:spacing w:val="-7"/>
        </w:rPr>
        <w:t xml:space="preserve"> </w:t>
      </w:r>
      <w:r w:rsidR="000E0BEF">
        <w:rPr>
          <w:color w:val="231F20"/>
        </w:rPr>
        <w:t>allowance”</w:t>
      </w:r>
      <w:r w:rsidR="000E0BEF">
        <w:rPr>
          <w:color w:val="231F20"/>
          <w:spacing w:val="-7"/>
        </w:rPr>
        <w:t xml:space="preserve"> </w:t>
      </w:r>
      <w:r w:rsidR="000E0BEF">
        <w:rPr>
          <w:color w:val="231F20"/>
          <w:spacing w:val="-2"/>
        </w:rPr>
        <w:t>means—</w:t>
      </w:r>
    </w:p>
    <w:p w14:paraId="53EE609F" w14:textId="2E41A9E4" w:rsidR="003D3726" w:rsidRDefault="000E0BEF" w:rsidP="003E2224">
      <w:pPr>
        <w:pStyle w:val="ListParagraph"/>
        <w:numPr>
          <w:ilvl w:val="1"/>
          <w:numId w:val="157"/>
        </w:numPr>
        <w:tabs>
          <w:tab w:val="left" w:pos="1500"/>
        </w:tabs>
        <w:spacing w:before="1" w:line="241" w:lineRule="exact"/>
        <w:ind w:left="1504" w:hanging="361"/>
        <w:rPr>
          <w:sz w:val="21"/>
        </w:rPr>
      </w:pPr>
      <w:r>
        <w:rPr>
          <w:color w:val="231F20"/>
          <w:sz w:val="21"/>
        </w:rPr>
        <w:t>an</w:t>
      </w:r>
      <w:r>
        <w:rPr>
          <w:color w:val="231F20"/>
          <w:spacing w:val="-3"/>
          <w:sz w:val="21"/>
        </w:rPr>
        <w:t xml:space="preserve"> </w:t>
      </w:r>
      <w:r>
        <w:rPr>
          <w:color w:val="231F20"/>
          <w:sz w:val="21"/>
        </w:rPr>
        <w:t>attendance</w:t>
      </w:r>
      <w:r>
        <w:rPr>
          <w:color w:val="231F20"/>
          <w:spacing w:val="-3"/>
          <w:sz w:val="21"/>
        </w:rPr>
        <w:t xml:space="preserve"> </w:t>
      </w:r>
      <w:r>
        <w:rPr>
          <w:color w:val="231F20"/>
          <w:sz w:val="21"/>
        </w:rPr>
        <w:t>allowance</w:t>
      </w:r>
      <w:r>
        <w:rPr>
          <w:color w:val="231F20"/>
          <w:spacing w:val="-4"/>
          <w:sz w:val="21"/>
        </w:rPr>
        <w:t xml:space="preserve"> </w:t>
      </w:r>
      <w:r>
        <w:rPr>
          <w:color w:val="231F20"/>
          <w:sz w:val="21"/>
        </w:rPr>
        <w:t>under</w:t>
      </w:r>
      <w:r>
        <w:rPr>
          <w:color w:val="231F20"/>
          <w:spacing w:val="-5"/>
          <w:sz w:val="21"/>
        </w:rPr>
        <w:t xml:space="preserve"> </w:t>
      </w:r>
      <w:r>
        <w:rPr>
          <w:color w:val="231F20"/>
          <w:sz w:val="21"/>
        </w:rPr>
        <w:t>Part</w:t>
      </w:r>
      <w:r>
        <w:rPr>
          <w:color w:val="231F20"/>
          <w:spacing w:val="-4"/>
          <w:sz w:val="21"/>
        </w:rPr>
        <w:t xml:space="preserve"> </w:t>
      </w:r>
      <w:r>
        <w:rPr>
          <w:color w:val="231F20"/>
          <w:sz w:val="21"/>
        </w:rPr>
        <w:t>3</w:t>
      </w:r>
      <w:r>
        <w:rPr>
          <w:color w:val="231F20"/>
          <w:spacing w:val="-2"/>
          <w:sz w:val="21"/>
        </w:rPr>
        <w:t xml:space="preserve"> </w:t>
      </w:r>
      <w:r>
        <w:rPr>
          <w:color w:val="231F20"/>
          <w:sz w:val="21"/>
        </w:rPr>
        <w:t>of</w:t>
      </w:r>
      <w:r>
        <w:rPr>
          <w:color w:val="231F20"/>
          <w:spacing w:val="-2"/>
          <w:sz w:val="21"/>
        </w:rPr>
        <w:t xml:space="preserve"> </w:t>
      </w:r>
      <w:r>
        <w:rPr>
          <w:color w:val="231F20"/>
          <w:sz w:val="21"/>
        </w:rPr>
        <w:t>the</w:t>
      </w:r>
      <w:r>
        <w:rPr>
          <w:color w:val="231F20"/>
          <w:spacing w:val="-2"/>
          <w:sz w:val="21"/>
        </w:rPr>
        <w:t xml:space="preserve"> </w:t>
      </w:r>
      <w:proofErr w:type="gramStart"/>
      <w:r>
        <w:rPr>
          <w:color w:val="231F20"/>
          <w:spacing w:val="-2"/>
          <w:sz w:val="21"/>
        </w:rPr>
        <w:t>SSCBA;</w:t>
      </w:r>
      <w:proofErr w:type="gramEnd"/>
    </w:p>
    <w:p w14:paraId="7AFD84AE" w14:textId="77777777" w:rsidR="003D3726" w:rsidRDefault="000E0BEF" w:rsidP="003E2224">
      <w:pPr>
        <w:pStyle w:val="ListParagraph"/>
        <w:numPr>
          <w:ilvl w:val="1"/>
          <w:numId w:val="157"/>
        </w:numPr>
        <w:tabs>
          <w:tab w:val="left" w:pos="1500"/>
        </w:tabs>
        <w:spacing w:line="241" w:lineRule="exact"/>
        <w:ind w:left="1504"/>
        <w:rPr>
          <w:sz w:val="21"/>
        </w:rPr>
      </w:pPr>
      <w:r>
        <w:rPr>
          <w:color w:val="231F20"/>
          <w:sz w:val="21"/>
        </w:rPr>
        <w:t>an</w:t>
      </w:r>
      <w:r>
        <w:rPr>
          <w:color w:val="231F20"/>
          <w:spacing w:val="-5"/>
          <w:sz w:val="21"/>
        </w:rPr>
        <w:t xml:space="preserve"> </w:t>
      </w:r>
      <w:r>
        <w:rPr>
          <w:color w:val="231F20"/>
          <w:sz w:val="21"/>
        </w:rPr>
        <w:t>increase</w:t>
      </w:r>
      <w:r>
        <w:rPr>
          <w:color w:val="231F20"/>
          <w:spacing w:val="-4"/>
          <w:sz w:val="21"/>
        </w:rPr>
        <w:t xml:space="preserve"> </w:t>
      </w:r>
      <w:r>
        <w:rPr>
          <w:color w:val="231F20"/>
          <w:sz w:val="21"/>
        </w:rPr>
        <w:t>of</w:t>
      </w:r>
      <w:r>
        <w:rPr>
          <w:color w:val="231F20"/>
          <w:spacing w:val="-2"/>
          <w:sz w:val="21"/>
        </w:rPr>
        <w:t xml:space="preserve"> </w:t>
      </w:r>
      <w:r>
        <w:rPr>
          <w:color w:val="231F20"/>
          <w:sz w:val="21"/>
        </w:rPr>
        <w:t>disablement</w:t>
      </w:r>
      <w:r>
        <w:rPr>
          <w:color w:val="231F20"/>
          <w:spacing w:val="-4"/>
          <w:sz w:val="21"/>
        </w:rPr>
        <w:t xml:space="preserve"> </w:t>
      </w:r>
      <w:r>
        <w:rPr>
          <w:color w:val="231F20"/>
          <w:sz w:val="21"/>
        </w:rPr>
        <w:t>pension</w:t>
      </w:r>
      <w:r>
        <w:rPr>
          <w:color w:val="231F20"/>
          <w:spacing w:val="-3"/>
          <w:sz w:val="21"/>
        </w:rPr>
        <w:t xml:space="preserve"> </w:t>
      </w:r>
      <w:r>
        <w:rPr>
          <w:color w:val="231F20"/>
          <w:sz w:val="21"/>
        </w:rPr>
        <w:t>under</w:t>
      </w:r>
      <w:r>
        <w:rPr>
          <w:color w:val="231F20"/>
          <w:spacing w:val="-3"/>
          <w:sz w:val="21"/>
        </w:rPr>
        <w:t xml:space="preserve"> </w:t>
      </w:r>
      <w:r>
        <w:rPr>
          <w:color w:val="231F20"/>
          <w:sz w:val="21"/>
        </w:rPr>
        <w:t>section</w:t>
      </w:r>
      <w:r>
        <w:rPr>
          <w:color w:val="231F20"/>
          <w:spacing w:val="-3"/>
          <w:sz w:val="21"/>
        </w:rPr>
        <w:t xml:space="preserve"> </w:t>
      </w:r>
      <w:r>
        <w:rPr>
          <w:color w:val="231F20"/>
          <w:sz w:val="21"/>
        </w:rPr>
        <w:t>104</w:t>
      </w:r>
      <w:r>
        <w:rPr>
          <w:color w:val="231F20"/>
          <w:spacing w:val="-4"/>
          <w:sz w:val="21"/>
        </w:rPr>
        <w:t xml:space="preserve"> </w:t>
      </w:r>
      <w:r>
        <w:rPr>
          <w:color w:val="231F20"/>
          <w:sz w:val="21"/>
        </w:rPr>
        <w:t>or</w:t>
      </w:r>
      <w:r>
        <w:rPr>
          <w:color w:val="231F20"/>
          <w:spacing w:val="-3"/>
          <w:sz w:val="21"/>
        </w:rPr>
        <w:t xml:space="preserve"> </w:t>
      </w:r>
      <w:r>
        <w:rPr>
          <w:color w:val="231F20"/>
          <w:sz w:val="21"/>
        </w:rPr>
        <w:t>105</w:t>
      </w:r>
      <w:r>
        <w:rPr>
          <w:color w:val="231F20"/>
          <w:spacing w:val="-3"/>
          <w:sz w:val="21"/>
        </w:rPr>
        <w:t xml:space="preserve"> </w:t>
      </w:r>
      <w:r>
        <w:rPr>
          <w:color w:val="231F20"/>
          <w:sz w:val="21"/>
        </w:rPr>
        <w:t>of</w:t>
      </w:r>
      <w:r>
        <w:rPr>
          <w:color w:val="231F20"/>
          <w:spacing w:val="-3"/>
          <w:sz w:val="21"/>
        </w:rPr>
        <w:t xml:space="preserve"> </w:t>
      </w:r>
      <w:r>
        <w:rPr>
          <w:color w:val="231F20"/>
          <w:sz w:val="21"/>
        </w:rPr>
        <w:t>that</w:t>
      </w:r>
      <w:r>
        <w:rPr>
          <w:color w:val="231F20"/>
          <w:spacing w:val="-3"/>
          <w:sz w:val="21"/>
        </w:rPr>
        <w:t xml:space="preserve"> </w:t>
      </w:r>
      <w:proofErr w:type="gramStart"/>
      <w:r>
        <w:rPr>
          <w:color w:val="231F20"/>
          <w:spacing w:val="-4"/>
          <w:sz w:val="21"/>
        </w:rPr>
        <w:t>Act;</w:t>
      </w:r>
      <w:proofErr w:type="gramEnd"/>
    </w:p>
    <w:p w14:paraId="6AD80E01" w14:textId="77777777" w:rsidR="003D3726" w:rsidRDefault="000E0BEF" w:rsidP="003E2224">
      <w:pPr>
        <w:pStyle w:val="ListParagraph"/>
        <w:numPr>
          <w:ilvl w:val="1"/>
          <w:numId w:val="157"/>
        </w:numPr>
        <w:tabs>
          <w:tab w:val="left" w:pos="1500"/>
        </w:tabs>
        <w:spacing w:before="1" w:line="241" w:lineRule="exact"/>
        <w:ind w:left="1504"/>
        <w:rPr>
          <w:sz w:val="21"/>
        </w:rPr>
      </w:pPr>
      <w:r>
        <w:rPr>
          <w:color w:val="231F20"/>
          <w:sz w:val="21"/>
        </w:rPr>
        <w:t>a</w:t>
      </w:r>
      <w:r>
        <w:rPr>
          <w:color w:val="231F20"/>
          <w:spacing w:val="-5"/>
          <w:sz w:val="21"/>
        </w:rPr>
        <w:t xml:space="preserve"> </w:t>
      </w:r>
      <w:r>
        <w:rPr>
          <w:color w:val="231F20"/>
          <w:sz w:val="21"/>
        </w:rPr>
        <w:t>payment</w:t>
      </w:r>
      <w:r>
        <w:rPr>
          <w:color w:val="231F20"/>
          <w:spacing w:val="-3"/>
          <w:sz w:val="21"/>
        </w:rPr>
        <w:t xml:space="preserve"> </w:t>
      </w:r>
      <w:r>
        <w:rPr>
          <w:color w:val="231F20"/>
          <w:sz w:val="21"/>
        </w:rPr>
        <w:t>by</w:t>
      </w:r>
      <w:r>
        <w:rPr>
          <w:color w:val="231F20"/>
          <w:spacing w:val="-4"/>
          <w:sz w:val="21"/>
        </w:rPr>
        <w:t xml:space="preserve"> </w:t>
      </w:r>
      <w:r>
        <w:rPr>
          <w:color w:val="231F20"/>
          <w:sz w:val="21"/>
        </w:rPr>
        <w:t>virtue</w:t>
      </w:r>
      <w:r>
        <w:rPr>
          <w:color w:val="231F20"/>
          <w:spacing w:val="-2"/>
          <w:sz w:val="21"/>
        </w:rPr>
        <w:t xml:space="preserve"> </w:t>
      </w:r>
      <w:r>
        <w:rPr>
          <w:color w:val="231F20"/>
          <w:sz w:val="21"/>
        </w:rPr>
        <w:t>of</w:t>
      </w:r>
      <w:r>
        <w:rPr>
          <w:color w:val="231F20"/>
          <w:spacing w:val="-1"/>
          <w:sz w:val="21"/>
        </w:rPr>
        <w:t xml:space="preserve"> </w:t>
      </w:r>
      <w:r>
        <w:rPr>
          <w:color w:val="231F20"/>
          <w:sz w:val="21"/>
        </w:rPr>
        <w:t>article</w:t>
      </w:r>
      <w:r>
        <w:rPr>
          <w:color w:val="231F20"/>
          <w:spacing w:val="-2"/>
          <w:sz w:val="21"/>
        </w:rPr>
        <w:t xml:space="preserve"> </w:t>
      </w:r>
      <w:r>
        <w:rPr>
          <w:color w:val="231F20"/>
          <w:sz w:val="21"/>
        </w:rPr>
        <w:t>14,</w:t>
      </w:r>
      <w:r>
        <w:rPr>
          <w:color w:val="231F20"/>
          <w:spacing w:val="-3"/>
          <w:sz w:val="21"/>
        </w:rPr>
        <w:t xml:space="preserve"> </w:t>
      </w:r>
      <w:r>
        <w:rPr>
          <w:color w:val="231F20"/>
          <w:sz w:val="21"/>
        </w:rPr>
        <w:t>15,</w:t>
      </w:r>
      <w:r>
        <w:rPr>
          <w:color w:val="231F20"/>
          <w:spacing w:val="-3"/>
          <w:sz w:val="21"/>
        </w:rPr>
        <w:t xml:space="preserve"> </w:t>
      </w:r>
      <w:r>
        <w:rPr>
          <w:color w:val="231F20"/>
          <w:sz w:val="21"/>
        </w:rPr>
        <w:t>16,</w:t>
      </w:r>
      <w:r>
        <w:rPr>
          <w:color w:val="231F20"/>
          <w:spacing w:val="-4"/>
          <w:sz w:val="21"/>
        </w:rPr>
        <w:t xml:space="preserve"> </w:t>
      </w:r>
      <w:r>
        <w:rPr>
          <w:color w:val="231F20"/>
          <w:sz w:val="21"/>
        </w:rPr>
        <w:t>43</w:t>
      </w:r>
      <w:r>
        <w:rPr>
          <w:color w:val="231F20"/>
          <w:spacing w:val="-2"/>
          <w:sz w:val="21"/>
        </w:rPr>
        <w:t xml:space="preserve"> </w:t>
      </w:r>
      <w:r>
        <w:rPr>
          <w:color w:val="231F20"/>
          <w:sz w:val="21"/>
        </w:rPr>
        <w:t>or</w:t>
      </w:r>
      <w:r>
        <w:rPr>
          <w:color w:val="231F20"/>
          <w:spacing w:val="-3"/>
          <w:sz w:val="21"/>
        </w:rPr>
        <w:t xml:space="preserve"> </w:t>
      </w:r>
      <w:r>
        <w:rPr>
          <w:color w:val="231F20"/>
          <w:sz w:val="21"/>
        </w:rPr>
        <w:t>44</w:t>
      </w:r>
      <w:r>
        <w:rPr>
          <w:color w:val="231F20"/>
          <w:spacing w:val="-2"/>
          <w:sz w:val="21"/>
        </w:rPr>
        <w:t xml:space="preserve"> </w:t>
      </w:r>
      <w:r>
        <w:rPr>
          <w:color w:val="231F20"/>
          <w:sz w:val="21"/>
        </w:rPr>
        <w:t>of</w:t>
      </w:r>
      <w:r>
        <w:rPr>
          <w:color w:val="231F20"/>
          <w:spacing w:val="-1"/>
          <w:sz w:val="21"/>
        </w:rPr>
        <w:t xml:space="preserve"> </w:t>
      </w:r>
      <w:r>
        <w:rPr>
          <w:color w:val="231F20"/>
          <w:sz w:val="21"/>
        </w:rPr>
        <w:t>the</w:t>
      </w:r>
      <w:r>
        <w:rPr>
          <w:color w:val="231F20"/>
          <w:spacing w:val="-2"/>
          <w:sz w:val="21"/>
        </w:rPr>
        <w:t xml:space="preserve"> </w:t>
      </w:r>
      <w:r>
        <w:rPr>
          <w:color w:val="231F20"/>
          <w:sz w:val="21"/>
        </w:rPr>
        <w:t>Personal</w:t>
      </w:r>
      <w:r>
        <w:rPr>
          <w:color w:val="231F20"/>
          <w:spacing w:val="-1"/>
          <w:sz w:val="21"/>
        </w:rPr>
        <w:t xml:space="preserve"> </w:t>
      </w:r>
      <w:r>
        <w:rPr>
          <w:color w:val="231F20"/>
          <w:sz w:val="21"/>
        </w:rPr>
        <w:t>Injuries</w:t>
      </w:r>
      <w:r>
        <w:rPr>
          <w:color w:val="231F20"/>
          <w:spacing w:val="-2"/>
          <w:sz w:val="21"/>
        </w:rPr>
        <w:t xml:space="preserve"> (Civilians)</w:t>
      </w:r>
    </w:p>
    <w:p w14:paraId="7D9E33DF" w14:textId="61A26676" w:rsidR="003D3726" w:rsidRDefault="000E0BEF" w:rsidP="007A4660">
      <w:pPr>
        <w:pStyle w:val="BodyText"/>
        <w:spacing w:line="241" w:lineRule="exact"/>
        <w:ind w:left="1504" w:firstLine="0"/>
      </w:pPr>
      <w:r>
        <w:rPr>
          <w:color w:val="231F20"/>
        </w:rPr>
        <w:lastRenderedPageBreak/>
        <w:t>Scheme</w:t>
      </w:r>
      <w:r>
        <w:rPr>
          <w:color w:val="231F20"/>
          <w:spacing w:val="-4"/>
        </w:rPr>
        <w:t xml:space="preserve"> </w:t>
      </w:r>
      <w:r>
        <w:rPr>
          <w:color w:val="231F20"/>
        </w:rPr>
        <w:t>1983</w:t>
      </w:r>
      <w:r>
        <w:rPr>
          <w:color w:val="231F20"/>
          <w:spacing w:val="-5"/>
        </w:rPr>
        <w:t xml:space="preserve"> </w:t>
      </w:r>
      <w:r>
        <w:rPr>
          <w:color w:val="231F20"/>
        </w:rPr>
        <w:t>or</w:t>
      </w:r>
      <w:r>
        <w:rPr>
          <w:color w:val="231F20"/>
          <w:spacing w:val="-5"/>
        </w:rPr>
        <w:t xml:space="preserve"> </w:t>
      </w:r>
      <w:r>
        <w:rPr>
          <w:color w:val="231F20"/>
        </w:rPr>
        <w:t>any</w:t>
      </w:r>
      <w:r>
        <w:rPr>
          <w:color w:val="231F20"/>
          <w:spacing w:val="-5"/>
        </w:rPr>
        <w:t xml:space="preserve"> </w:t>
      </w:r>
      <w:r>
        <w:rPr>
          <w:color w:val="231F20"/>
        </w:rPr>
        <w:t>analogous</w:t>
      </w:r>
      <w:r>
        <w:rPr>
          <w:color w:val="231F20"/>
          <w:spacing w:val="-4"/>
        </w:rPr>
        <w:t xml:space="preserve"> </w:t>
      </w:r>
      <w:r>
        <w:rPr>
          <w:color w:val="231F20"/>
        </w:rPr>
        <w:t>payment;</w:t>
      </w:r>
      <w:r>
        <w:rPr>
          <w:color w:val="231F20"/>
          <w:spacing w:val="-5"/>
        </w:rPr>
        <w:t xml:space="preserve"> or</w:t>
      </w:r>
    </w:p>
    <w:p w14:paraId="3938E76D" w14:textId="77777777" w:rsidR="003D3726" w:rsidRDefault="000E0BEF" w:rsidP="003E2224">
      <w:pPr>
        <w:pStyle w:val="ListParagraph"/>
        <w:numPr>
          <w:ilvl w:val="1"/>
          <w:numId w:val="157"/>
        </w:numPr>
        <w:tabs>
          <w:tab w:val="left" w:pos="1500"/>
        </w:tabs>
        <w:ind w:left="1504" w:right="805" w:hanging="361"/>
        <w:rPr>
          <w:sz w:val="21"/>
        </w:rPr>
      </w:pPr>
      <w:r>
        <w:rPr>
          <w:color w:val="231F20"/>
          <w:sz w:val="21"/>
        </w:rPr>
        <w:t>any</w:t>
      </w:r>
      <w:r>
        <w:rPr>
          <w:color w:val="231F20"/>
          <w:spacing w:val="-4"/>
          <w:sz w:val="21"/>
        </w:rPr>
        <w:t xml:space="preserve"> </w:t>
      </w:r>
      <w:r>
        <w:rPr>
          <w:color w:val="231F20"/>
          <w:sz w:val="21"/>
        </w:rPr>
        <w:t>payment</w:t>
      </w:r>
      <w:r>
        <w:rPr>
          <w:color w:val="231F20"/>
          <w:spacing w:val="-3"/>
          <w:sz w:val="21"/>
        </w:rPr>
        <w:t xml:space="preserve"> </w:t>
      </w:r>
      <w:r>
        <w:rPr>
          <w:color w:val="231F20"/>
          <w:sz w:val="21"/>
        </w:rPr>
        <w:t>based</w:t>
      </w:r>
      <w:r>
        <w:rPr>
          <w:color w:val="231F20"/>
          <w:spacing w:val="-2"/>
          <w:sz w:val="21"/>
        </w:rPr>
        <w:t xml:space="preserve"> </w:t>
      </w:r>
      <w:r>
        <w:rPr>
          <w:color w:val="231F20"/>
          <w:sz w:val="21"/>
        </w:rPr>
        <w:t>on</w:t>
      </w:r>
      <w:r>
        <w:rPr>
          <w:color w:val="231F20"/>
          <w:spacing w:val="-2"/>
          <w:sz w:val="21"/>
        </w:rPr>
        <w:t xml:space="preserve"> </w:t>
      </w:r>
      <w:r>
        <w:rPr>
          <w:color w:val="231F20"/>
          <w:sz w:val="21"/>
        </w:rPr>
        <w:t>need</w:t>
      </w:r>
      <w:r>
        <w:rPr>
          <w:color w:val="231F20"/>
          <w:spacing w:val="-2"/>
          <w:sz w:val="21"/>
        </w:rPr>
        <w:t xml:space="preserve"> </w:t>
      </w:r>
      <w:r>
        <w:rPr>
          <w:color w:val="231F20"/>
          <w:sz w:val="21"/>
        </w:rPr>
        <w:t>for</w:t>
      </w:r>
      <w:r>
        <w:rPr>
          <w:color w:val="231F20"/>
          <w:spacing w:val="-3"/>
          <w:sz w:val="21"/>
        </w:rPr>
        <w:t xml:space="preserve"> </w:t>
      </w:r>
      <w:r>
        <w:rPr>
          <w:color w:val="231F20"/>
          <w:sz w:val="21"/>
        </w:rPr>
        <w:t>attendance</w:t>
      </w:r>
      <w:r>
        <w:rPr>
          <w:color w:val="231F20"/>
          <w:spacing w:val="-2"/>
          <w:sz w:val="21"/>
        </w:rPr>
        <w:t xml:space="preserve"> </w:t>
      </w:r>
      <w:r>
        <w:rPr>
          <w:color w:val="231F20"/>
          <w:sz w:val="21"/>
        </w:rPr>
        <w:t>which</w:t>
      </w:r>
      <w:r>
        <w:rPr>
          <w:color w:val="231F20"/>
          <w:spacing w:val="-2"/>
          <w:sz w:val="21"/>
        </w:rPr>
        <w:t xml:space="preserve"> </w:t>
      </w:r>
      <w:r>
        <w:rPr>
          <w:color w:val="231F20"/>
          <w:sz w:val="21"/>
        </w:rPr>
        <w:t>is</w:t>
      </w:r>
      <w:r>
        <w:rPr>
          <w:color w:val="231F20"/>
          <w:spacing w:val="-4"/>
          <w:sz w:val="21"/>
        </w:rPr>
        <w:t xml:space="preserve"> </w:t>
      </w:r>
      <w:r>
        <w:rPr>
          <w:color w:val="231F20"/>
          <w:sz w:val="21"/>
        </w:rPr>
        <w:t>paid</w:t>
      </w:r>
      <w:r>
        <w:rPr>
          <w:color w:val="231F20"/>
          <w:spacing w:val="-2"/>
          <w:sz w:val="21"/>
        </w:rPr>
        <w:t xml:space="preserve"> </w:t>
      </w:r>
      <w:r>
        <w:rPr>
          <w:color w:val="231F20"/>
          <w:sz w:val="21"/>
        </w:rPr>
        <w:t>as</w:t>
      </w:r>
      <w:r>
        <w:rPr>
          <w:color w:val="231F20"/>
          <w:spacing w:val="-2"/>
          <w:sz w:val="21"/>
        </w:rPr>
        <w:t xml:space="preserve"> </w:t>
      </w:r>
      <w:r>
        <w:rPr>
          <w:color w:val="231F20"/>
          <w:sz w:val="21"/>
        </w:rPr>
        <w:t>part</w:t>
      </w:r>
      <w:r>
        <w:rPr>
          <w:color w:val="231F20"/>
          <w:spacing w:val="-3"/>
          <w:sz w:val="21"/>
        </w:rPr>
        <w:t xml:space="preserve"> </w:t>
      </w:r>
      <w:r>
        <w:rPr>
          <w:color w:val="231F20"/>
          <w:sz w:val="21"/>
        </w:rPr>
        <w:t>of</w:t>
      </w:r>
      <w:r>
        <w:rPr>
          <w:color w:val="231F20"/>
          <w:spacing w:val="-1"/>
          <w:sz w:val="21"/>
        </w:rPr>
        <w:t xml:space="preserve"> </w:t>
      </w:r>
      <w:r>
        <w:rPr>
          <w:color w:val="231F20"/>
          <w:sz w:val="21"/>
        </w:rPr>
        <w:t>a</w:t>
      </w:r>
      <w:r>
        <w:rPr>
          <w:color w:val="231F20"/>
          <w:spacing w:val="-2"/>
          <w:sz w:val="21"/>
        </w:rPr>
        <w:t xml:space="preserve"> </w:t>
      </w:r>
      <w:r>
        <w:rPr>
          <w:color w:val="231F20"/>
          <w:sz w:val="21"/>
        </w:rPr>
        <w:t>war</w:t>
      </w:r>
      <w:r>
        <w:rPr>
          <w:color w:val="231F20"/>
          <w:spacing w:val="-3"/>
          <w:sz w:val="21"/>
        </w:rPr>
        <w:t xml:space="preserve"> </w:t>
      </w:r>
      <w:r>
        <w:rPr>
          <w:color w:val="231F20"/>
          <w:sz w:val="21"/>
        </w:rPr>
        <w:t xml:space="preserve">disablement </w:t>
      </w:r>
      <w:proofErr w:type="gramStart"/>
      <w:r>
        <w:rPr>
          <w:color w:val="231F20"/>
          <w:spacing w:val="-2"/>
          <w:sz w:val="21"/>
        </w:rPr>
        <w:t>pension;</w:t>
      </w:r>
      <w:proofErr w:type="gramEnd"/>
    </w:p>
    <w:p w14:paraId="57130C59" w14:textId="77777777" w:rsidR="003D3726" w:rsidRDefault="000E0BEF" w:rsidP="00E81D54">
      <w:pPr>
        <w:pStyle w:val="BodyText"/>
        <w:spacing w:before="79"/>
        <w:ind w:left="1140" w:right="535" w:firstLine="0"/>
      </w:pPr>
      <w:r>
        <w:rPr>
          <w:color w:val="231F20"/>
        </w:rPr>
        <w:t>“</w:t>
      </w:r>
      <w:proofErr w:type="gramStart"/>
      <w:r>
        <w:rPr>
          <w:color w:val="231F20"/>
        </w:rPr>
        <w:t>the</w:t>
      </w:r>
      <w:proofErr w:type="gramEnd"/>
      <w:r>
        <w:rPr>
          <w:color w:val="231F20"/>
        </w:rPr>
        <w:t xml:space="preserve"> authority” means a billing authority in relation to whose area this scheme has effect by virtue of paragraph 4(6) of Schedule 1A to the 1992 </w:t>
      </w:r>
      <w:proofErr w:type="gramStart"/>
      <w:r>
        <w:rPr>
          <w:color w:val="231F20"/>
        </w:rPr>
        <w:t>Act;</w:t>
      </w:r>
      <w:proofErr w:type="gramEnd"/>
    </w:p>
    <w:p w14:paraId="10CDA4AD" w14:textId="281F4E52" w:rsidR="003D3726" w:rsidRDefault="000E0BEF" w:rsidP="00E81D54">
      <w:pPr>
        <w:pStyle w:val="BodyText"/>
        <w:spacing w:before="81"/>
        <w:ind w:left="1140" w:firstLine="0"/>
      </w:pPr>
      <w:r>
        <w:rPr>
          <w:color w:val="231F20"/>
        </w:rPr>
        <w:t>“</w:t>
      </w:r>
      <w:proofErr w:type="gramStart"/>
      <w:r>
        <w:rPr>
          <w:color w:val="231F20"/>
        </w:rPr>
        <w:t>basic</w:t>
      </w:r>
      <w:proofErr w:type="gramEnd"/>
      <w:r>
        <w:rPr>
          <w:color w:val="231F20"/>
          <w:spacing w:val="-5"/>
        </w:rPr>
        <w:t xml:space="preserve"> </w:t>
      </w:r>
      <w:r>
        <w:rPr>
          <w:color w:val="231F20"/>
        </w:rPr>
        <w:t>rate”</w:t>
      </w:r>
      <w:r>
        <w:rPr>
          <w:color w:val="231F20"/>
          <w:spacing w:val="-3"/>
        </w:rPr>
        <w:t xml:space="preserve"> </w:t>
      </w:r>
      <w:r>
        <w:rPr>
          <w:color w:val="231F20"/>
        </w:rPr>
        <w:t>has</w:t>
      </w:r>
      <w:r>
        <w:rPr>
          <w:color w:val="231F20"/>
          <w:spacing w:val="-2"/>
        </w:rPr>
        <w:t xml:space="preserve"> </w:t>
      </w:r>
      <w:r>
        <w:rPr>
          <w:color w:val="231F20"/>
        </w:rPr>
        <w:t>the</w:t>
      </w:r>
      <w:r>
        <w:rPr>
          <w:color w:val="231F20"/>
          <w:spacing w:val="-4"/>
        </w:rPr>
        <w:t xml:space="preserve"> </w:t>
      </w:r>
      <w:r>
        <w:rPr>
          <w:color w:val="231F20"/>
        </w:rPr>
        <w:t>meaning</w:t>
      </w:r>
      <w:r>
        <w:rPr>
          <w:color w:val="231F20"/>
          <w:spacing w:val="-2"/>
        </w:rPr>
        <w:t xml:space="preserve"> </w:t>
      </w:r>
      <w:r>
        <w:rPr>
          <w:color w:val="231F20"/>
        </w:rPr>
        <w:t>given</w:t>
      </w:r>
      <w:r>
        <w:rPr>
          <w:color w:val="231F20"/>
          <w:spacing w:val="-3"/>
        </w:rPr>
        <w:t xml:space="preserve"> </w:t>
      </w:r>
      <w:r>
        <w:rPr>
          <w:color w:val="231F20"/>
        </w:rPr>
        <w:t>by</w:t>
      </w:r>
      <w:r>
        <w:rPr>
          <w:color w:val="231F20"/>
          <w:spacing w:val="-4"/>
        </w:rPr>
        <w:t xml:space="preserve"> </w:t>
      </w:r>
      <w:r>
        <w:rPr>
          <w:color w:val="231F20"/>
        </w:rPr>
        <w:t>the</w:t>
      </w:r>
      <w:r>
        <w:rPr>
          <w:color w:val="231F20"/>
          <w:spacing w:val="-2"/>
        </w:rPr>
        <w:t xml:space="preserve"> </w:t>
      </w:r>
      <w:r>
        <w:rPr>
          <w:color w:val="231F20"/>
        </w:rPr>
        <w:t>Income</w:t>
      </w:r>
      <w:r>
        <w:rPr>
          <w:color w:val="231F20"/>
          <w:spacing w:val="-2"/>
        </w:rPr>
        <w:t xml:space="preserve"> </w:t>
      </w:r>
      <w:r>
        <w:rPr>
          <w:color w:val="231F20"/>
        </w:rPr>
        <w:t>Tax</w:t>
      </w:r>
      <w:r>
        <w:rPr>
          <w:color w:val="231F20"/>
          <w:spacing w:val="-2"/>
        </w:rPr>
        <w:t xml:space="preserve"> </w:t>
      </w:r>
      <w:r>
        <w:rPr>
          <w:color w:val="231F20"/>
        </w:rPr>
        <w:t>Act</w:t>
      </w:r>
      <w:r>
        <w:rPr>
          <w:color w:val="231F20"/>
          <w:spacing w:val="-3"/>
        </w:rPr>
        <w:t xml:space="preserve"> </w:t>
      </w:r>
      <w:proofErr w:type="gramStart"/>
      <w:r>
        <w:rPr>
          <w:color w:val="231F20"/>
          <w:spacing w:val="-2"/>
        </w:rPr>
        <w:t>2007;</w:t>
      </w:r>
      <w:proofErr w:type="gramEnd"/>
    </w:p>
    <w:p w14:paraId="3C333B5E" w14:textId="0864CDC8" w:rsidR="003D3726" w:rsidRPr="00D51932" w:rsidRDefault="000E0BEF" w:rsidP="00E81D54">
      <w:pPr>
        <w:pStyle w:val="BodyText"/>
        <w:spacing w:before="80"/>
        <w:ind w:left="1140" w:right="534" w:firstLine="0"/>
      </w:pPr>
      <w:r>
        <w:rPr>
          <w:color w:val="231F20"/>
        </w:rPr>
        <w:t>“</w:t>
      </w:r>
      <w:proofErr w:type="gramStart"/>
      <w:r>
        <w:rPr>
          <w:color w:val="231F20"/>
        </w:rPr>
        <w:t>the</w:t>
      </w:r>
      <w:proofErr w:type="gramEnd"/>
      <w:r>
        <w:rPr>
          <w:color w:val="231F20"/>
        </w:rPr>
        <w:t xml:space="preserve"> benefit Acts” means the SSCBA, the Jobseekers Act 1995, the State Pension Credit</w:t>
      </w:r>
      <w:r>
        <w:rPr>
          <w:color w:val="231F20"/>
          <w:spacing w:val="40"/>
        </w:rPr>
        <w:t xml:space="preserve"> </w:t>
      </w:r>
      <w:r>
        <w:rPr>
          <w:color w:val="231F20"/>
        </w:rPr>
        <w:t>Act 2002</w:t>
      </w:r>
      <w:r w:rsidR="000736DC">
        <w:rPr>
          <w:color w:val="231F20"/>
        </w:rPr>
        <w:t xml:space="preserve">, </w:t>
      </w:r>
      <w:r>
        <w:rPr>
          <w:color w:val="231F20"/>
        </w:rPr>
        <w:t>the Welfare Reform Act 2007;</w:t>
      </w:r>
      <w:r w:rsidR="00CD2C2C">
        <w:rPr>
          <w:color w:val="231F20"/>
        </w:rPr>
        <w:t xml:space="preserve"> </w:t>
      </w:r>
      <w:r w:rsidR="00CD2C2C" w:rsidRPr="00D51932">
        <w:t xml:space="preserve">and the Pensions Act </w:t>
      </w:r>
      <w:proofErr w:type="gramStart"/>
      <w:r w:rsidR="00CD2C2C" w:rsidRPr="00D51932">
        <w:t>2014;</w:t>
      </w:r>
      <w:proofErr w:type="gramEnd"/>
    </w:p>
    <w:p w14:paraId="147959AC" w14:textId="77777777" w:rsidR="003D3726" w:rsidRDefault="000E0BEF" w:rsidP="00E81D54">
      <w:pPr>
        <w:pStyle w:val="BodyText"/>
        <w:spacing w:before="79"/>
        <w:ind w:left="1139" w:right="534" w:firstLine="0"/>
      </w:pPr>
      <w:r>
        <w:rPr>
          <w:color w:val="231F20"/>
        </w:rPr>
        <w:t>“board and lodging accommodation” means accommodation provided to a person or, if he is a member of a family, to him or any other member of his family, for a charge which is inclusive of the provision of that accommodation and at least some cooked or prepared</w:t>
      </w:r>
      <w:r>
        <w:rPr>
          <w:color w:val="231F20"/>
          <w:spacing w:val="40"/>
        </w:rPr>
        <w:t xml:space="preserve"> </w:t>
      </w:r>
      <w:r>
        <w:rPr>
          <w:color w:val="231F20"/>
        </w:rPr>
        <w:t>meals which both are cooked or prepared (by a person other than the person to whom the accommodation is provided or a member of his family) and are consumed in that accommodation or associated premises;</w:t>
      </w:r>
    </w:p>
    <w:p w14:paraId="38B94BA7" w14:textId="5494D3C1" w:rsidR="00852345" w:rsidRDefault="000E0BEF" w:rsidP="00E81D54">
      <w:pPr>
        <w:pStyle w:val="BodyText"/>
        <w:spacing w:before="80"/>
        <w:ind w:left="1139" w:right="537" w:firstLine="0"/>
        <w:rPr>
          <w:lang w:val="en-GB"/>
        </w:rPr>
      </w:pPr>
      <w:r>
        <w:rPr>
          <w:color w:val="231F20"/>
        </w:rPr>
        <w:t xml:space="preserve">“care home” has the meaning given by section 3 of the Care Standards Act 2000 and in Scotland means a care home service within the meaning given by section 2(3) of the Regulation of Care (Scotland) Act 2001 and in Northern Ireland means a nursing home within the meaning or Article 11 of the Health and Personal Social Services (Quality, Improvement and Regulation) (Northern Ireland) Order 2003 or a residential care home within the meaning of Article 10 of that </w:t>
      </w:r>
      <w:r w:rsidRPr="00D51932">
        <w:t>Order;</w:t>
      </w:r>
      <w:r w:rsidR="00852345" w:rsidRPr="00D51932">
        <w:rPr>
          <w:rFonts w:ascii="Tahoma" w:eastAsia="Times New Roman" w:hAnsi="Tahoma" w:cs="Tahoma"/>
          <w:lang w:val="en" w:eastAsia="en-GB"/>
        </w:rPr>
        <w:t xml:space="preserve"> </w:t>
      </w:r>
      <w:r w:rsidR="00852345" w:rsidRPr="00D51932">
        <w:rPr>
          <w:lang w:val="en"/>
        </w:rPr>
        <w:t>and in Wales means a care home service, within the meaning of Part 1 of the Regulation and Inspection of Social Care (Wales) Act 2016, which is provided wholly or mainly to adults</w:t>
      </w:r>
      <w:r w:rsidR="00852345" w:rsidRPr="00D51932">
        <w:rPr>
          <w:lang w:val="en-GB"/>
        </w:rPr>
        <w:t>;</w:t>
      </w:r>
    </w:p>
    <w:p w14:paraId="5F2716BD" w14:textId="3EE72B08" w:rsidR="00226DE3" w:rsidRPr="000734F3" w:rsidRDefault="00B42513" w:rsidP="00E81D54">
      <w:pPr>
        <w:pStyle w:val="BodyText"/>
        <w:spacing w:before="80"/>
        <w:ind w:left="1139" w:right="537" w:firstLine="0"/>
        <w:rPr>
          <w:lang w:val="en-GB"/>
        </w:rPr>
      </w:pPr>
      <w:r w:rsidRPr="000734F3">
        <w:t>“</w:t>
      </w:r>
      <w:proofErr w:type="gramStart"/>
      <w:r w:rsidRPr="000734F3">
        <w:t>carer</w:t>
      </w:r>
      <w:proofErr w:type="gramEnd"/>
      <w:r w:rsidRPr="000734F3">
        <w:t xml:space="preserve"> support payment” means carer</w:t>
      </w:r>
      <w:r w:rsidR="00717005" w:rsidRPr="000734F3">
        <w:t>’</w:t>
      </w:r>
      <w:r w:rsidRPr="000734F3">
        <w:t xml:space="preserve">s </w:t>
      </w:r>
      <w:r w:rsidR="00717005" w:rsidRPr="000734F3">
        <w:t>assistance given in accordance with the Carer’s Assistance</w:t>
      </w:r>
      <w:r w:rsidR="00037B35" w:rsidRPr="000734F3">
        <w:t xml:space="preserve"> (Carer Support Payment) (Scotland) Regulations </w:t>
      </w:r>
      <w:proofErr w:type="gramStart"/>
      <w:r w:rsidR="00037B35" w:rsidRPr="000734F3">
        <w:t>2023</w:t>
      </w:r>
      <w:r w:rsidR="00281C10" w:rsidRPr="000734F3">
        <w:t>;</w:t>
      </w:r>
      <w:proofErr w:type="gramEnd"/>
    </w:p>
    <w:p w14:paraId="3E7C8C48" w14:textId="77777777" w:rsidR="003D3726" w:rsidRDefault="000E0BEF" w:rsidP="00E81D54">
      <w:pPr>
        <w:pStyle w:val="BodyText"/>
        <w:spacing w:before="80"/>
        <w:ind w:left="1140" w:right="535" w:firstLine="0"/>
      </w:pPr>
      <w:r>
        <w:rPr>
          <w:color w:val="231F20"/>
        </w:rPr>
        <w:t>“</w:t>
      </w:r>
      <w:proofErr w:type="gramStart"/>
      <w:r>
        <w:rPr>
          <w:color w:val="231F20"/>
        </w:rPr>
        <w:t>the</w:t>
      </w:r>
      <w:proofErr w:type="gramEnd"/>
      <w:r>
        <w:rPr>
          <w:color w:val="231F20"/>
        </w:rPr>
        <w:t xml:space="preserve"> Caxton Foundation” means the charitable trust of that name established on 28th March 2011 out of funds provided by the Secretary of State for the benefit of certain persons suffering from hepatitis C and other persons eligible for payment in accordance with its </w:t>
      </w:r>
      <w:proofErr w:type="gramStart"/>
      <w:r>
        <w:rPr>
          <w:color w:val="231F20"/>
          <w:spacing w:val="-2"/>
        </w:rPr>
        <w:t>provisions;</w:t>
      </w:r>
      <w:proofErr w:type="gramEnd"/>
    </w:p>
    <w:p w14:paraId="4B1E8025" w14:textId="77777777" w:rsidR="003D3726" w:rsidRDefault="000E0BEF" w:rsidP="00E81D54">
      <w:pPr>
        <w:pStyle w:val="BodyText"/>
        <w:spacing w:before="80"/>
        <w:ind w:left="1140" w:firstLine="0"/>
      </w:pPr>
      <w:r>
        <w:rPr>
          <w:color w:val="231F20"/>
        </w:rPr>
        <w:t>“child”</w:t>
      </w:r>
      <w:r>
        <w:rPr>
          <w:color w:val="231F20"/>
          <w:spacing w:val="-8"/>
        </w:rPr>
        <w:t xml:space="preserve"> </w:t>
      </w:r>
      <w:r>
        <w:rPr>
          <w:color w:val="231F20"/>
        </w:rPr>
        <w:t>means</w:t>
      </w:r>
      <w:r>
        <w:rPr>
          <w:color w:val="231F20"/>
          <w:spacing w:val="-2"/>
        </w:rPr>
        <w:t xml:space="preserve"> </w:t>
      </w:r>
      <w:r>
        <w:rPr>
          <w:color w:val="231F20"/>
        </w:rPr>
        <w:t>a</w:t>
      </w:r>
      <w:r>
        <w:rPr>
          <w:color w:val="231F20"/>
          <w:spacing w:val="-3"/>
        </w:rPr>
        <w:t xml:space="preserve"> </w:t>
      </w:r>
      <w:r>
        <w:rPr>
          <w:color w:val="231F20"/>
        </w:rPr>
        <w:t>person</w:t>
      </w:r>
      <w:r>
        <w:rPr>
          <w:color w:val="231F20"/>
          <w:spacing w:val="-2"/>
        </w:rPr>
        <w:t xml:space="preserve"> </w:t>
      </w:r>
      <w:r>
        <w:rPr>
          <w:color w:val="231F20"/>
        </w:rPr>
        <w:t>under</w:t>
      </w:r>
      <w:r>
        <w:rPr>
          <w:color w:val="231F20"/>
          <w:spacing w:val="-3"/>
        </w:rPr>
        <w:t xml:space="preserve"> </w:t>
      </w:r>
      <w:r>
        <w:rPr>
          <w:color w:val="231F20"/>
        </w:rPr>
        <w:t>the</w:t>
      </w:r>
      <w:r>
        <w:rPr>
          <w:color w:val="231F20"/>
          <w:spacing w:val="-3"/>
        </w:rPr>
        <w:t xml:space="preserve"> </w:t>
      </w:r>
      <w:r>
        <w:rPr>
          <w:color w:val="231F20"/>
        </w:rPr>
        <w:t>age</w:t>
      </w:r>
      <w:r>
        <w:rPr>
          <w:color w:val="231F20"/>
          <w:spacing w:val="-2"/>
        </w:rPr>
        <w:t xml:space="preserve"> </w:t>
      </w:r>
      <w:r>
        <w:rPr>
          <w:color w:val="231F20"/>
        </w:rPr>
        <w:t>of</w:t>
      </w:r>
      <w:r>
        <w:rPr>
          <w:color w:val="231F20"/>
          <w:spacing w:val="-1"/>
        </w:rPr>
        <w:t xml:space="preserve"> </w:t>
      </w:r>
      <w:proofErr w:type="gramStart"/>
      <w:r>
        <w:rPr>
          <w:color w:val="231F20"/>
          <w:spacing w:val="-5"/>
        </w:rPr>
        <w:t>16;</w:t>
      </w:r>
      <w:proofErr w:type="gramEnd"/>
    </w:p>
    <w:p w14:paraId="6C26EB0C" w14:textId="6CFB9F54" w:rsidR="003D3726" w:rsidRDefault="000E0BEF" w:rsidP="00E81D54">
      <w:pPr>
        <w:pStyle w:val="BodyText"/>
        <w:spacing w:before="80"/>
        <w:ind w:left="1140" w:firstLine="0"/>
        <w:rPr>
          <w:color w:val="231F20"/>
          <w:spacing w:val="-2"/>
        </w:rPr>
      </w:pPr>
      <w:r>
        <w:rPr>
          <w:color w:val="231F20"/>
        </w:rPr>
        <w:t>“</w:t>
      </w:r>
      <w:proofErr w:type="gramStart"/>
      <w:r>
        <w:rPr>
          <w:color w:val="231F20"/>
        </w:rPr>
        <w:t>child</w:t>
      </w:r>
      <w:proofErr w:type="gramEnd"/>
      <w:r>
        <w:rPr>
          <w:color w:val="231F20"/>
          <w:spacing w:val="-5"/>
        </w:rPr>
        <w:t xml:space="preserve"> </w:t>
      </w:r>
      <w:r>
        <w:rPr>
          <w:color w:val="231F20"/>
        </w:rPr>
        <w:t>benefit”</w:t>
      </w:r>
      <w:r>
        <w:rPr>
          <w:color w:val="231F20"/>
          <w:spacing w:val="-3"/>
        </w:rPr>
        <w:t xml:space="preserve"> </w:t>
      </w:r>
      <w:r>
        <w:rPr>
          <w:color w:val="231F20"/>
        </w:rPr>
        <w:t>has</w:t>
      </w:r>
      <w:r>
        <w:rPr>
          <w:color w:val="231F20"/>
          <w:spacing w:val="-3"/>
        </w:rPr>
        <w:t xml:space="preserve"> </w:t>
      </w:r>
      <w:r>
        <w:rPr>
          <w:color w:val="231F20"/>
        </w:rPr>
        <w:t>the</w:t>
      </w:r>
      <w:r>
        <w:rPr>
          <w:color w:val="231F20"/>
          <w:spacing w:val="-4"/>
        </w:rPr>
        <w:t xml:space="preserve"> </w:t>
      </w:r>
      <w:r>
        <w:rPr>
          <w:color w:val="231F20"/>
        </w:rPr>
        <w:t>meaning</w:t>
      </w:r>
      <w:r>
        <w:rPr>
          <w:color w:val="231F20"/>
          <w:spacing w:val="-3"/>
        </w:rPr>
        <w:t xml:space="preserve"> </w:t>
      </w:r>
      <w:r>
        <w:rPr>
          <w:color w:val="231F20"/>
        </w:rPr>
        <w:t>given</w:t>
      </w:r>
      <w:r>
        <w:rPr>
          <w:color w:val="231F20"/>
          <w:spacing w:val="-2"/>
        </w:rPr>
        <w:t xml:space="preserve"> </w:t>
      </w:r>
      <w:r>
        <w:rPr>
          <w:color w:val="231F20"/>
        </w:rPr>
        <w:t>by</w:t>
      </w:r>
      <w:r>
        <w:rPr>
          <w:color w:val="231F20"/>
          <w:spacing w:val="-5"/>
        </w:rPr>
        <w:t xml:space="preserve"> </w:t>
      </w:r>
      <w:r>
        <w:rPr>
          <w:color w:val="231F20"/>
        </w:rPr>
        <w:t>section</w:t>
      </w:r>
      <w:r>
        <w:rPr>
          <w:color w:val="231F20"/>
          <w:spacing w:val="-2"/>
        </w:rPr>
        <w:t xml:space="preserve"> </w:t>
      </w:r>
      <w:r>
        <w:rPr>
          <w:color w:val="231F20"/>
        </w:rPr>
        <w:t>141</w:t>
      </w:r>
      <w:r>
        <w:rPr>
          <w:color w:val="231F20"/>
          <w:spacing w:val="-3"/>
        </w:rPr>
        <w:t xml:space="preserve"> </w:t>
      </w:r>
      <w:r>
        <w:rPr>
          <w:color w:val="231F20"/>
        </w:rPr>
        <w:t>of</w:t>
      </w:r>
      <w:r>
        <w:rPr>
          <w:color w:val="231F20"/>
          <w:spacing w:val="-1"/>
        </w:rPr>
        <w:t xml:space="preserve"> </w:t>
      </w:r>
      <w:r>
        <w:rPr>
          <w:color w:val="231F20"/>
        </w:rPr>
        <w:t>the</w:t>
      </w:r>
      <w:r>
        <w:rPr>
          <w:color w:val="231F20"/>
          <w:spacing w:val="-2"/>
        </w:rPr>
        <w:t xml:space="preserve"> </w:t>
      </w:r>
      <w:proofErr w:type="gramStart"/>
      <w:r>
        <w:rPr>
          <w:color w:val="231F20"/>
          <w:spacing w:val="-2"/>
        </w:rPr>
        <w:t>SSCBA;</w:t>
      </w:r>
      <w:proofErr w:type="gramEnd"/>
    </w:p>
    <w:p w14:paraId="2F5FF0A9" w14:textId="491C6AC8" w:rsidR="001B5C44" w:rsidRPr="00D51932" w:rsidRDefault="001B5C44" w:rsidP="00036D7A">
      <w:pPr>
        <w:pStyle w:val="BodyText"/>
        <w:spacing w:before="80"/>
        <w:ind w:left="420" w:firstLine="720"/>
      </w:pPr>
      <w:r w:rsidRPr="00D51932">
        <w:rPr>
          <w:spacing w:val="-2"/>
        </w:rPr>
        <w:t>“</w:t>
      </w:r>
      <w:proofErr w:type="gramStart"/>
      <w:r w:rsidR="000258A0" w:rsidRPr="00D51932">
        <w:rPr>
          <w:spacing w:val="-2"/>
        </w:rPr>
        <w:t>child</w:t>
      </w:r>
      <w:proofErr w:type="gramEnd"/>
      <w:r w:rsidR="000258A0" w:rsidRPr="00D51932">
        <w:rPr>
          <w:spacing w:val="-2"/>
        </w:rPr>
        <w:t xml:space="preserve"> disability payment” has the meaning given by regulation 2 of the DACYP </w:t>
      </w:r>
      <w:proofErr w:type="gramStart"/>
      <w:r w:rsidR="000258A0" w:rsidRPr="00D51932">
        <w:rPr>
          <w:spacing w:val="-2"/>
        </w:rPr>
        <w:t>regulations</w:t>
      </w:r>
      <w:r w:rsidR="00F400D2" w:rsidRPr="00D51932">
        <w:rPr>
          <w:spacing w:val="-2"/>
        </w:rPr>
        <w:t>;</w:t>
      </w:r>
      <w:proofErr w:type="gramEnd"/>
    </w:p>
    <w:p w14:paraId="2C1422DF" w14:textId="33EA795A" w:rsidR="003D3726" w:rsidRDefault="000E0BEF" w:rsidP="00E81D54">
      <w:pPr>
        <w:pStyle w:val="BodyText"/>
        <w:spacing w:before="80"/>
        <w:ind w:left="420" w:firstLine="720"/>
      </w:pPr>
      <w:r>
        <w:rPr>
          <w:color w:val="231F20"/>
        </w:rPr>
        <w:t>“</w:t>
      </w:r>
      <w:proofErr w:type="gramStart"/>
      <w:r>
        <w:rPr>
          <w:color w:val="231F20"/>
        </w:rPr>
        <w:t>child</w:t>
      </w:r>
      <w:proofErr w:type="gramEnd"/>
      <w:r>
        <w:rPr>
          <w:color w:val="231F20"/>
          <w:spacing w:val="-5"/>
        </w:rPr>
        <w:t xml:space="preserve"> </w:t>
      </w:r>
      <w:r>
        <w:rPr>
          <w:color w:val="231F20"/>
        </w:rPr>
        <w:t>tax</w:t>
      </w:r>
      <w:r>
        <w:rPr>
          <w:color w:val="231F20"/>
          <w:spacing w:val="-2"/>
        </w:rPr>
        <w:t xml:space="preserve"> </w:t>
      </w:r>
      <w:r>
        <w:rPr>
          <w:color w:val="231F20"/>
        </w:rPr>
        <w:t>credit”</w:t>
      </w:r>
      <w:r>
        <w:rPr>
          <w:color w:val="231F20"/>
          <w:spacing w:val="-4"/>
        </w:rPr>
        <w:t xml:space="preserve"> </w:t>
      </w:r>
      <w:r>
        <w:rPr>
          <w:color w:val="231F20"/>
        </w:rPr>
        <w:t>means</w:t>
      </w:r>
      <w:r>
        <w:rPr>
          <w:color w:val="231F20"/>
          <w:spacing w:val="-2"/>
        </w:rPr>
        <w:t xml:space="preserve"> </w:t>
      </w:r>
      <w:r>
        <w:rPr>
          <w:color w:val="231F20"/>
        </w:rPr>
        <w:t>a</w:t>
      </w:r>
      <w:r>
        <w:rPr>
          <w:color w:val="231F20"/>
          <w:spacing w:val="-4"/>
        </w:rPr>
        <w:t xml:space="preserve"> </w:t>
      </w:r>
      <w:r>
        <w:rPr>
          <w:color w:val="231F20"/>
        </w:rPr>
        <w:t>child</w:t>
      </w:r>
      <w:r>
        <w:rPr>
          <w:color w:val="231F20"/>
          <w:spacing w:val="-3"/>
        </w:rPr>
        <w:t xml:space="preserve"> </w:t>
      </w:r>
      <w:r>
        <w:rPr>
          <w:color w:val="231F20"/>
        </w:rPr>
        <w:t>tax</w:t>
      </w:r>
      <w:r>
        <w:rPr>
          <w:color w:val="231F20"/>
          <w:spacing w:val="-2"/>
        </w:rPr>
        <w:t xml:space="preserve"> </w:t>
      </w:r>
      <w:r>
        <w:rPr>
          <w:color w:val="231F20"/>
        </w:rPr>
        <w:t>credit</w:t>
      </w:r>
      <w:r>
        <w:rPr>
          <w:color w:val="231F20"/>
          <w:spacing w:val="-3"/>
        </w:rPr>
        <w:t xml:space="preserve"> </w:t>
      </w:r>
      <w:r>
        <w:rPr>
          <w:color w:val="231F20"/>
        </w:rPr>
        <w:t>under</w:t>
      </w:r>
      <w:r>
        <w:rPr>
          <w:color w:val="231F20"/>
          <w:spacing w:val="-4"/>
        </w:rPr>
        <w:t xml:space="preserve"> </w:t>
      </w:r>
      <w:r>
        <w:rPr>
          <w:color w:val="231F20"/>
        </w:rPr>
        <w:t>section</w:t>
      </w:r>
      <w:r>
        <w:rPr>
          <w:color w:val="231F20"/>
          <w:spacing w:val="-2"/>
        </w:rPr>
        <w:t xml:space="preserve"> </w:t>
      </w:r>
      <w:r>
        <w:rPr>
          <w:color w:val="231F20"/>
        </w:rPr>
        <w:t>8</w:t>
      </w:r>
      <w:r>
        <w:rPr>
          <w:color w:val="231F20"/>
          <w:spacing w:val="-3"/>
        </w:rPr>
        <w:t xml:space="preserve"> </w:t>
      </w:r>
      <w:r>
        <w:rPr>
          <w:color w:val="231F20"/>
        </w:rPr>
        <w:t>of</w:t>
      </w:r>
      <w:r>
        <w:rPr>
          <w:color w:val="231F20"/>
          <w:spacing w:val="-1"/>
        </w:rPr>
        <w:t xml:space="preserve"> </w:t>
      </w:r>
      <w:r>
        <w:rPr>
          <w:color w:val="231F20"/>
        </w:rPr>
        <w:t>the</w:t>
      </w:r>
      <w:r>
        <w:rPr>
          <w:color w:val="231F20"/>
          <w:spacing w:val="-2"/>
        </w:rPr>
        <w:t xml:space="preserve"> </w:t>
      </w:r>
      <w:r>
        <w:rPr>
          <w:color w:val="231F20"/>
        </w:rPr>
        <w:t>Tax</w:t>
      </w:r>
      <w:r>
        <w:rPr>
          <w:color w:val="231F20"/>
          <w:spacing w:val="-3"/>
        </w:rPr>
        <w:t xml:space="preserve"> </w:t>
      </w:r>
      <w:r>
        <w:rPr>
          <w:color w:val="231F20"/>
        </w:rPr>
        <w:t>Credits</w:t>
      </w:r>
      <w:r>
        <w:rPr>
          <w:color w:val="231F20"/>
          <w:spacing w:val="-4"/>
        </w:rPr>
        <w:t xml:space="preserve"> </w:t>
      </w:r>
      <w:r>
        <w:rPr>
          <w:color w:val="231F20"/>
        </w:rPr>
        <w:t>Act</w:t>
      </w:r>
      <w:r>
        <w:rPr>
          <w:color w:val="231F20"/>
          <w:spacing w:val="-3"/>
        </w:rPr>
        <w:t xml:space="preserve"> </w:t>
      </w:r>
      <w:proofErr w:type="gramStart"/>
      <w:r>
        <w:rPr>
          <w:color w:val="231F20"/>
          <w:spacing w:val="-2"/>
        </w:rPr>
        <w:t>2002;</w:t>
      </w:r>
      <w:proofErr w:type="gramEnd"/>
    </w:p>
    <w:p w14:paraId="605BD316" w14:textId="77777777" w:rsidR="003D3726" w:rsidRDefault="000E0BEF" w:rsidP="00E81D54">
      <w:pPr>
        <w:pStyle w:val="BodyText"/>
        <w:spacing w:before="55"/>
        <w:ind w:left="1139" w:right="534" w:firstLine="0"/>
      </w:pPr>
      <w:r>
        <w:rPr>
          <w:color w:val="231F20"/>
        </w:rPr>
        <w:t>“</w:t>
      </w:r>
      <w:proofErr w:type="gramStart"/>
      <w:r>
        <w:rPr>
          <w:color w:val="231F20"/>
        </w:rPr>
        <w:t>close</w:t>
      </w:r>
      <w:proofErr w:type="gramEnd"/>
      <w:r>
        <w:rPr>
          <w:color w:val="231F20"/>
        </w:rPr>
        <w:t xml:space="preserve"> relative” means a parent, parent-in-law, son, son-in-law, daughter, daughter-in-law, </w:t>
      </w:r>
      <w:proofErr w:type="gramStart"/>
      <w:r>
        <w:rPr>
          <w:color w:val="231F20"/>
        </w:rPr>
        <w:t>step-parent</w:t>
      </w:r>
      <w:proofErr w:type="gramEnd"/>
      <w:r>
        <w:rPr>
          <w:color w:val="231F20"/>
        </w:rPr>
        <w:t xml:space="preserve">, </w:t>
      </w:r>
      <w:proofErr w:type="gramStart"/>
      <w:r>
        <w:rPr>
          <w:color w:val="231F20"/>
        </w:rPr>
        <w:t>step-son</w:t>
      </w:r>
      <w:proofErr w:type="gramEnd"/>
      <w:r>
        <w:rPr>
          <w:color w:val="231F20"/>
        </w:rPr>
        <w:t xml:space="preserve">, </w:t>
      </w:r>
      <w:proofErr w:type="gramStart"/>
      <w:r>
        <w:rPr>
          <w:color w:val="231F20"/>
        </w:rPr>
        <w:t>step-daughter</w:t>
      </w:r>
      <w:proofErr w:type="gramEnd"/>
      <w:r>
        <w:rPr>
          <w:color w:val="231F20"/>
        </w:rPr>
        <w:t>, brother, sister, or if any of the preceding persons is</w:t>
      </w:r>
      <w:r>
        <w:rPr>
          <w:color w:val="231F20"/>
          <w:spacing w:val="40"/>
        </w:rPr>
        <w:t xml:space="preserve"> </w:t>
      </w:r>
      <w:r>
        <w:rPr>
          <w:color w:val="231F20"/>
        </w:rPr>
        <w:t xml:space="preserve">one member of a couple, the other member of that </w:t>
      </w:r>
      <w:proofErr w:type="gramStart"/>
      <w:r>
        <w:rPr>
          <w:color w:val="231F20"/>
        </w:rPr>
        <w:t>couple;</w:t>
      </w:r>
      <w:proofErr w:type="gramEnd"/>
    </w:p>
    <w:p w14:paraId="3DBDCA22" w14:textId="44A9C4EC" w:rsidR="003D3726" w:rsidRDefault="000E0BEF" w:rsidP="00E81D54">
      <w:pPr>
        <w:pStyle w:val="BodyText"/>
        <w:spacing w:before="79"/>
        <w:ind w:left="1139" w:right="535" w:firstLine="0"/>
      </w:pPr>
      <w:r>
        <w:rPr>
          <w:color w:val="231F20"/>
        </w:rPr>
        <w:t>“</w:t>
      </w:r>
      <w:proofErr w:type="gramStart"/>
      <w:r>
        <w:rPr>
          <w:color w:val="231F20"/>
        </w:rPr>
        <w:t>concessionary</w:t>
      </w:r>
      <w:proofErr w:type="gramEnd"/>
      <w:r>
        <w:rPr>
          <w:color w:val="231F20"/>
        </w:rPr>
        <w:t xml:space="preserve"> payment” means a payment made under arrangements made by the Secretary of State with the consent of the Treasury which is charged either to the National Insurance Fund or to a Departmental Expenditure Vote to which payments of benefit or tax credits under the benefit Acts or the Tax Credits Act 2002 are </w:t>
      </w:r>
      <w:proofErr w:type="gramStart"/>
      <w:r>
        <w:rPr>
          <w:color w:val="231F20"/>
        </w:rPr>
        <w:t>charged;</w:t>
      </w:r>
      <w:proofErr w:type="gramEnd"/>
    </w:p>
    <w:p w14:paraId="35005DB5" w14:textId="1D516947" w:rsidR="003D3726" w:rsidRPr="00EF586E" w:rsidRDefault="000E0BEF" w:rsidP="00E81D54">
      <w:pPr>
        <w:pStyle w:val="BodyText"/>
        <w:spacing w:before="81"/>
        <w:ind w:left="1140" w:right="537" w:firstLine="0"/>
      </w:pPr>
      <w:r>
        <w:rPr>
          <w:color w:val="231F20"/>
        </w:rPr>
        <w:t>“contributory employment and support allowance” means a contributory allowance under</w:t>
      </w:r>
      <w:r>
        <w:rPr>
          <w:color w:val="231F20"/>
          <w:spacing w:val="40"/>
        </w:rPr>
        <w:t xml:space="preserve"> </w:t>
      </w:r>
      <w:r>
        <w:rPr>
          <w:color w:val="231F20"/>
        </w:rPr>
        <w:lastRenderedPageBreak/>
        <w:t>Part 1 of the Welfare Reform Act 2007;</w:t>
      </w:r>
      <w:r w:rsidR="00D66A22">
        <w:rPr>
          <w:color w:val="231F20"/>
        </w:rPr>
        <w:t xml:space="preserve"> </w:t>
      </w:r>
      <w:r w:rsidR="00D66A22" w:rsidRPr="00EF586E">
        <w:t>as amen</w:t>
      </w:r>
      <w:r w:rsidR="00665949" w:rsidRPr="00EF586E">
        <w:t>d</w:t>
      </w:r>
      <w:r w:rsidR="00D66A22" w:rsidRPr="00EF586E">
        <w:t>ed by the provisions of Sc</w:t>
      </w:r>
      <w:r w:rsidR="000C7603" w:rsidRPr="00EF586E">
        <w:t xml:space="preserve">hedule 3, and Part 1 of Schedule 14, to the Welfare Reform Act 2012 that </w:t>
      </w:r>
      <w:r w:rsidR="007D10FD" w:rsidRPr="00EF586E">
        <w:t>removes</w:t>
      </w:r>
      <w:r w:rsidR="000C7603" w:rsidRPr="00EF586E">
        <w:t xml:space="preserve"> reference</w:t>
      </w:r>
      <w:r w:rsidR="007D10FD" w:rsidRPr="00EF586E">
        <w:t>s</w:t>
      </w:r>
      <w:r w:rsidR="000C7603" w:rsidRPr="00EF586E">
        <w:t xml:space="preserve"> t</w:t>
      </w:r>
      <w:r w:rsidR="007D10FD" w:rsidRPr="00EF586E">
        <w:t>o</w:t>
      </w:r>
      <w:r w:rsidR="000C7603" w:rsidRPr="00EF586E">
        <w:t xml:space="preserve"> an income-related allowance and a contributory allowance under Part 1 of the Welfare Reform Act 2007</w:t>
      </w:r>
      <w:r w:rsidR="0068364C" w:rsidRPr="00EF586E">
        <w:t>,</w:t>
      </w:r>
      <w:r w:rsidR="007D10FD" w:rsidRPr="00EF586E">
        <w:t xml:space="preserve"> as that Part has effect apart from those provisions</w:t>
      </w:r>
      <w:r w:rsidR="000E51DD">
        <w:t>;</w:t>
      </w:r>
    </w:p>
    <w:p w14:paraId="6A17BD0C" w14:textId="0E0E1737" w:rsidR="003D3726" w:rsidRPr="00EF586E" w:rsidRDefault="000E0BEF" w:rsidP="00E81D54">
      <w:pPr>
        <w:pStyle w:val="BodyText"/>
        <w:spacing w:before="78" w:line="319" w:lineRule="auto"/>
        <w:ind w:left="1139" w:right="1357" w:firstLine="0"/>
      </w:pPr>
      <w:r w:rsidRPr="00EF586E">
        <w:t>“</w:t>
      </w:r>
      <w:r w:rsidR="008A6D7A">
        <w:t>Council Tax</w:t>
      </w:r>
      <w:r w:rsidRPr="00EF586E">
        <w:rPr>
          <w:spacing w:val="-3"/>
        </w:rPr>
        <w:t xml:space="preserve"> </w:t>
      </w:r>
      <w:r w:rsidRPr="00EF586E">
        <w:t>Benefit”</w:t>
      </w:r>
      <w:r w:rsidRPr="00EF586E">
        <w:rPr>
          <w:spacing w:val="-6"/>
        </w:rPr>
        <w:t xml:space="preserve"> </w:t>
      </w:r>
      <w:r w:rsidRPr="00EF586E">
        <w:t>means</w:t>
      </w:r>
      <w:r w:rsidRPr="00EF586E">
        <w:rPr>
          <w:spacing w:val="-3"/>
        </w:rPr>
        <w:t xml:space="preserve"> </w:t>
      </w:r>
      <w:r w:rsidR="008A6D7A">
        <w:t>Council Tax</w:t>
      </w:r>
      <w:r w:rsidRPr="00EF586E">
        <w:rPr>
          <w:spacing w:val="-5"/>
        </w:rPr>
        <w:t xml:space="preserve"> </w:t>
      </w:r>
      <w:r w:rsidRPr="00EF586E">
        <w:t>Benefit</w:t>
      </w:r>
      <w:r w:rsidRPr="00EF586E">
        <w:rPr>
          <w:spacing w:val="-4"/>
        </w:rPr>
        <w:t xml:space="preserve"> </w:t>
      </w:r>
      <w:r w:rsidRPr="00EF586E">
        <w:t>under</w:t>
      </w:r>
      <w:r w:rsidRPr="00EF586E">
        <w:rPr>
          <w:spacing w:val="-4"/>
        </w:rPr>
        <w:t xml:space="preserve"> </w:t>
      </w:r>
      <w:r w:rsidRPr="00EF586E">
        <w:t>Part</w:t>
      </w:r>
      <w:r w:rsidRPr="00EF586E">
        <w:rPr>
          <w:spacing w:val="-4"/>
        </w:rPr>
        <w:t xml:space="preserve"> </w:t>
      </w:r>
      <w:r w:rsidRPr="00EF586E">
        <w:t>7</w:t>
      </w:r>
      <w:r w:rsidRPr="00EF586E">
        <w:rPr>
          <w:spacing w:val="-3"/>
        </w:rPr>
        <w:t xml:space="preserve"> </w:t>
      </w:r>
      <w:r w:rsidRPr="00EF586E">
        <w:t>of</w:t>
      </w:r>
      <w:r w:rsidRPr="00EF586E">
        <w:rPr>
          <w:spacing w:val="-2"/>
        </w:rPr>
        <w:t xml:space="preserve"> </w:t>
      </w:r>
      <w:r w:rsidRPr="00EF586E">
        <w:t>the</w:t>
      </w:r>
      <w:r w:rsidRPr="00EF586E">
        <w:rPr>
          <w:spacing w:val="-5"/>
        </w:rPr>
        <w:t xml:space="preserve"> </w:t>
      </w:r>
      <w:r w:rsidRPr="00EF586E">
        <w:t xml:space="preserve">SSCBA; “couple” has the meaning given by </w:t>
      </w:r>
      <w:r w:rsidRPr="00E556DD">
        <w:t xml:space="preserve">paragraph 4 of this </w:t>
      </w:r>
      <w:proofErr w:type="gramStart"/>
      <w:r w:rsidRPr="00EF586E">
        <w:t>scheme;</w:t>
      </w:r>
      <w:proofErr w:type="gramEnd"/>
    </w:p>
    <w:p w14:paraId="7F0B9907" w14:textId="445F6CE0" w:rsidR="007752E4" w:rsidRPr="00EF586E" w:rsidRDefault="007752E4" w:rsidP="00E81D54">
      <w:pPr>
        <w:pStyle w:val="BodyText"/>
        <w:spacing w:before="78" w:line="319" w:lineRule="auto"/>
        <w:ind w:left="1139" w:right="1357" w:firstLine="0"/>
      </w:pPr>
      <w:r w:rsidRPr="00EF586E">
        <w:t>“</w:t>
      </w:r>
      <w:proofErr w:type="gramStart"/>
      <w:r w:rsidRPr="00EF586E">
        <w:t>the</w:t>
      </w:r>
      <w:proofErr w:type="gramEnd"/>
      <w:r w:rsidRPr="00EF586E">
        <w:t xml:space="preserve"> DACYP regulations</w:t>
      </w:r>
      <w:r w:rsidR="00573979" w:rsidRPr="00EF586E">
        <w:t>”</w:t>
      </w:r>
      <w:r w:rsidRPr="00EF586E">
        <w:t xml:space="preserve"> means the Disability Assistance for </w:t>
      </w:r>
      <w:r w:rsidR="0035248B" w:rsidRPr="00EF586E">
        <w:t>C</w:t>
      </w:r>
      <w:r w:rsidRPr="00EF586E">
        <w:t xml:space="preserve">hildren and Young </w:t>
      </w:r>
      <w:r w:rsidR="00573979" w:rsidRPr="00EF586E">
        <w:t xml:space="preserve">People (Scotland) </w:t>
      </w:r>
      <w:r w:rsidR="0035248B" w:rsidRPr="00EF586E">
        <w:t>R</w:t>
      </w:r>
      <w:r w:rsidR="00573979" w:rsidRPr="00EF586E">
        <w:t xml:space="preserve">egulations </w:t>
      </w:r>
      <w:proofErr w:type="gramStart"/>
      <w:r w:rsidR="00573979" w:rsidRPr="00EF586E">
        <w:t>2021</w:t>
      </w:r>
      <w:r w:rsidR="0035248B" w:rsidRPr="00EF586E">
        <w:t>;</w:t>
      </w:r>
      <w:proofErr w:type="gramEnd"/>
    </w:p>
    <w:p w14:paraId="45C471AD" w14:textId="587B8AE6" w:rsidR="008759E7" w:rsidRDefault="008759E7" w:rsidP="00E81D54">
      <w:pPr>
        <w:pStyle w:val="BodyText"/>
        <w:spacing w:before="2"/>
        <w:ind w:left="1139" w:firstLine="0"/>
        <w:rPr>
          <w:color w:val="231F20"/>
        </w:rPr>
      </w:pPr>
      <w:r>
        <w:rPr>
          <w:color w:val="231F20"/>
        </w:rPr>
        <w:t>“</w:t>
      </w:r>
      <w:proofErr w:type="gramStart"/>
      <w:r w:rsidRPr="008759E7">
        <w:rPr>
          <w:color w:val="231F20"/>
        </w:rPr>
        <w:t>the</w:t>
      </w:r>
      <w:proofErr w:type="gramEnd"/>
      <w:r w:rsidRPr="008759E7">
        <w:rPr>
          <w:color w:val="231F20"/>
        </w:rPr>
        <w:t xml:space="preserve"> DAWAP </w:t>
      </w:r>
      <w:r>
        <w:rPr>
          <w:color w:val="231F20"/>
        </w:rPr>
        <w:t>r</w:t>
      </w:r>
      <w:r w:rsidRPr="008759E7">
        <w:rPr>
          <w:color w:val="231F20"/>
        </w:rPr>
        <w:t xml:space="preserve">egulations” means the Disability Assistance for Working </w:t>
      </w:r>
      <w:proofErr w:type="gramStart"/>
      <w:r w:rsidRPr="008759E7">
        <w:rPr>
          <w:color w:val="231F20"/>
        </w:rPr>
        <w:t>Age</w:t>
      </w:r>
      <w:proofErr w:type="gramEnd"/>
      <w:r w:rsidRPr="008759E7">
        <w:rPr>
          <w:color w:val="231F20"/>
        </w:rPr>
        <w:t xml:space="preserve"> People (Scotland) Regulations </w:t>
      </w:r>
      <w:proofErr w:type="gramStart"/>
      <w:r w:rsidRPr="008759E7">
        <w:rPr>
          <w:color w:val="231F20"/>
        </w:rPr>
        <w:t>2022</w:t>
      </w:r>
      <w:r>
        <w:rPr>
          <w:color w:val="231F20"/>
        </w:rPr>
        <w:t>;</w:t>
      </w:r>
      <w:proofErr w:type="gramEnd"/>
    </w:p>
    <w:p w14:paraId="2BBC5C76" w14:textId="3D176683" w:rsidR="003D3726" w:rsidRDefault="008759E7" w:rsidP="00E81D54">
      <w:pPr>
        <w:pStyle w:val="BodyText"/>
        <w:spacing w:before="2"/>
        <w:ind w:left="1139" w:firstLine="0"/>
      </w:pPr>
      <w:r w:rsidRPr="008759E7">
        <w:rPr>
          <w:color w:val="231F20"/>
        </w:rPr>
        <w:t xml:space="preserve"> </w:t>
      </w:r>
      <w:r w:rsidR="000E0BEF">
        <w:rPr>
          <w:color w:val="231F20"/>
        </w:rPr>
        <w:t>“</w:t>
      </w:r>
      <w:proofErr w:type="gramStart"/>
      <w:r w:rsidR="000E0BEF">
        <w:rPr>
          <w:color w:val="231F20"/>
        </w:rPr>
        <w:t>designated</w:t>
      </w:r>
      <w:proofErr w:type="gramEnd"/>
      <w:r w:rsidR="000E0BEF">
        <w:rPr>
          <w:color w:val="231F20"/>
          <w:spacing w:val="40"/>
        </w:rPr>
        <w:t xml:space="preserve"> </w:t>
      </w:r>
      <w:r w:rsidR="000E0BEF">
        <w:rPr>
          <w:color w:val="231F20"/>
        </w:rPr>
        <w:t>office”</w:t>
      </w:r>
      <w:r w:rsidR="000E0BEF">
        <w:rPr>
          <w:color w:val="231F20"/>
          <w:spacing w:val="40"/>
        </w:rPr>
        <w:t xml:space="preserve"> </w:t>
      </w:r>
      <w:r w:rsidR="000E0BEF">
        <w:rPr>
          <w:color w:val="231F20"/>
        </w:rPr>
        <w:t>means</w:t>
      </w:r>
      <w:r w:rsidR="000E0BEF">
        <w:rPr>
          <w:color w:val="231F20"/>
          <w:spacing w:val="40"/>
        </w:rPr>
        <w:t xml:space="preserve"> </w:t>
      </w:r>
      <w:r w:rsidR="000E0BEF">
        <w:rPr>
          <w:color w:val="231F20"/>
        </w:rPr>
        <w:t>to</w:t>
      </w:r>
      <w:r w:rsidR="000E0BEF">
        <w:rPr>
          <w:color w:val="231F20"/>
          <w:spacing w:val="40"/>
        </w:rPr>
        <w:t xml:space="preserve"> </w:t>
      </w:r>
      <w:r w:rsidR="000E0BEF">
        <w:rPr>
          <w:color w:val="231F20"/>
        </w:rPr>
        <w:t>office</w:t>
      </w:r>
      <w:r w:rsidR="000E0BEF">
        <w:rPr>
          <w:color w:val="231F20"/>
          <w:spacing w:val="40"/>
        </w:rPr>
        <w:t xml:space="preserve"> </w:t>
      </w:r>
      <w:r w:rsidR="000E0BEF">
        <w:rPr>
          <w:color w:val="231F20"/>
        </w:rPr>
        <w:t>of</w:t>
      </w:r>
      <w:r w:rsidR="000E0BEF">
        <w:rPr>
          <w:color w:val="231F20"/>
          <w:spacing w:val="61"/>
        </w:rPr>
        <w:t xml:space="preserve"> </w:t>
      </w:r>
      <w:r w:rsidR="000E0BEF">
        <w:rPr>
          <w:color w:val="231F20"/>
        </w:rPr>
        <w:t>the</w:t>
      </w:r>
      <w:r w:rsidR="000E0BEF">
        <w:rPr>
          <w:color w:val="231F20"/>
          <w:spacing w:val="40"/>
        </w:rPr>
        <w:t xml:space="preserve"> </w:t>
      </w:r>
      <w:r w:rsidR="000E0BEF">
        <w:rPr>
          <w:color w:val="231F20"/>
        </w:rPr>
        <w:t>authority</w:t>
      </w:r>
      <w:r w:rsidR="000E0BEF">
        <w:rPr>
          <w:color w:val="231F20"/>
          <w:spacing w:val="40"/>
        </w:rPr>
        <w:t xml:space="preserve"> </w:t>
      </w:r>
      <w:r w:rsidR="000E0BEF">
        <w:rPr>
          <w:color w:val="231F20"/>
        </w:rPr>
        <w:t>designated</w:t>
      </w:r>
      <w:r w:rsidR="000E0BEF">
        <w:rPr>
          <w:color w:val="231F20"/>
          <w:spacing w:val="40"/>
        </w:rPr>
        <w:t xml:space="preserve"> </w:t>
      </w:r>
      <w:r w:rsidR="000E0BEF">
        <w:rPr>
          <w:color w:val="231F20"/>
        </w:rPr>
        <w:t>by</w:t>
      </w:r>
      <w:r w:rsidR="000E0BEF">
        <w:rPr>
          <w:color w:val="231F20"/>
          <w:spacing w:val="40"/>
        </w:rPr>
        <w:t xml:space="preserve"> </w:t>
      </w:r>
      <w:r w:rsidR="000E0BEF">
        <w:rPr>
          <w:color w:val="231F20"/>
        </w:rPr>
        <w:t>it</w:t>
      </w:r>
      <w:r w:rsidR="000E0BEF">
        <w:rPr>
          <w:color w:val="231F20"/>
          <w:spacing w:val="40"/>
        </w:rPr>
        <w:t xml:space="preserve"> </w:t>
      </w:r>
      <w:r w:rsidR="000E0BEF">
        <w:rPr>
          <w:color w:val="231F20"/>
        </w:rPr>
        <w:t>for</w:t>
      </w:r>
      <w:r w:rsidR="000E0BEF">
        <w:rPr>
          <w:color w:val="231F20"/>
          <w:spacing w:val="40"/>
        </w:rPr>
        <w:t xml:space="preserve"> </w:t>
      </w:r>
      <w:r w:rsidR="000E0BEF">
        <w:rPr>
          <w:color w:val="231F20"/>
        </w:rPr>
        <w:t>the</w:t>
      </w:r>
      <w:r w:rsidR="000E0BEF">
        <w:rPr>
          <w:color w:val="231F20"/>
          <w:spacing w:val="40"/>
        </w:rPr>
        <w:t xml:space="preserve"> </w:t>
      </w:r>
      <w:r w:rsidR="000E0BEF">
        <w:rPr>
          <w:color w:val="231F20"/>
        </w:rPr>
        <w:t>receipt</w:t>
      </w:r>
      <w:r w:rsidR="000E0BEF">
        <w:rPr>
          <w:color w:val="231F20"/>
          <w:spacing w:val="40"/>
        </w:rPr>
        <w:t xml:space="preserve"> </w:t>
      </w:r>
      <w:r w:rsidR="000E0BEF">
        <w:rPr>
          <w:color w:val="231F20"/>
        </w:rPr>
        <w:t>of</w:t>
      </w:r>
      <w:r w:rsidR="000E0BEF">
        <w:rPr>
          <w:color w:val="231F20"/>
          <w:spacing w:val="80"/>
        </w:rPr>
        <w:t xml:space="preserve"> </w:t>
      </w:r>
      <w:r w:rsidR="000E0BEF">
        <w:rPr>
          <w:color w:val="231F20"/>
          <w:spacing w:val="-2"/>
        </w:rPr>
        <w:t>applications—</w:t>
      </w:r>
    </w:p>
    <w:p w14:paraId="7433F24E" w14:textId="43B21ED3" w:rsidR="003D3726" w:rsidRPr="00603C54" w:rsidRDefault="000E0BEF" w:rsidP="00603C54">
      <w:pPr>
        <w:pStyle w:val="ListParagraph"/>
        <w:numPr>
          <w:ilvl w:val="1"/>
          <w:numId w:val="158"/>
        </w:numPr>
        <w:tabs>
          <w:tab w:val="left" w:pos="1500"/>
        </w:tabs>
        <w:spacing w:before="81"/>
        <w:rPr>
          <w:sz w:val="21"/>
        </w:rPr>
      </w:pPr>
      <w:r w:rsidRPr="00603C54">
        <w:rPr>
          <w:color w:val="231F20"/>
          <w:sz w:val="21"/>
        </w:rPr>
        <w:t>by</w:t>
      </w:r>
      <w:r w:rsidRPr="00603C54">
        <w:rPr>
          <w:color w:val="231F20"/>
          <w:spacing w:val="-7"/>
          <w:sz w:val="21"/>
        </w:rPr>
        <w:t xml:space="preserve"> </w:t>
      </w:r>
      <w:proofErr w:type="gramStart"/>
      <w:r w:rsidRPr="00603C54">
        <w:rPr>
          <w:color w:val="231F20"/>
          <w:sz w:val="21"/>
        </w:rPr>
        <w:t>notice</w:t>
      </w:r>
      <w:proofErr w:type="gramEnd"/>
      <w:r w:rsidRPr="00603C54">
        <w:rPr>
          <w:color w:val="231F20"/>
          <w:spacing w:val="-2"/>
          <w:sz w:val="21"/>
        </w:rPr>
        <w:t xml:space="preserve"> </w:t>
      </w:r>
      <w:r w:rsidRPr="00603C54">
        <w:rPr>
          <w:color w:val="231F20"/>
          <w:sz w:val="21"/>
        </w:rPr>
        <w:t>upon</w:t>
      </w:r>
      <w:r w:rsidRPr="00603C54">
        <w:rPr>
          <w:color w:val="231F20"/>
          <w:spacing w:val="-2"/>
          <w:sz w:val="21"/>
        </w:rPr>
        <w:t xml:space="preserve"> </w:t>
      </w:r>
      <w:r w:rsidRPr="00603C54">
        <w:rPr>
          <w:color w:val="231F20"/>
          <w:sz w:val="21"/>
        </w:rPr>
        <w:t>or</w:t>
      </w:r>
      <w:r w:rsidRPr="00603C54">
        <w:rPr>
          <w:color w:val="231F20"/>
          <w:spacing w:val="-3"/>
          <w:sz w:val="21"/>
        </w:rPr>
        <w:t xml:space="preserve"> </w:t>
      </w:r>
      <w:r w:rsidRPr="00603C54">
        <w:rPr>
          <w:color w:val="231F20"/>
          <w:sz w:val="21"/>
        </w:rPr>
        <w:t>with</w:t>
      </w:r>
      <w:r w:rsidRPr="00603C54">
        <w:rPr>
          <w:color w:val="231F20"/>
          <w:spacing w:val="-3"/>
          <w:sz w:val="21"/>
        </w:rPr>
        <w:t xml:space="preserve"> </w:t>
      </w:r>
      <w:r w:rsidRPr="00603C54">
        <w:rPr>
          <w:color w:val="231F20"/>
          <w:sz w:val="21"/>
        </w:rPr>
        <w:t>a</w:t>
      </w:r>
      <w:r w:rsidRPr="00603C54">
        <w:rPr>
          <w:color w:val="231F20"/>
          <w:spacing w:val="-2"/>
          <w:sz w:val="21"/>
        </w:rPr>
        <w:t xml:space="preserve"> </w:t>
      </w:r>
      <w:r w:rsidRPr="00603C54">
        <w:rPr>
          <w:color w:val="231F20"/>
          <w:sz w:val="21"/>
        </w:rPr>
        <w:t>form supplied</w:t>
      </w:r>
      <w:r w:rsidRPr="00603C54">
        <w:rPr>
          <w:color w:val="231F20"/>
          <w:spacing w:val="-2"/>
          <w:sz w:val="21"/>
        </w:rPr>
        <w:t xml:space="preserve"> </w:t>
      </w:r>
      <w:r w:rsidRPr="00603C54">
        <w:rPr>
          <w:color w:val="231F20"/>
          <w:sz w:val="21"/>
        </w:rPr>
        <w:t>by</w:t>
      </w:r>
      <w:r w:rsidRPr="00603C54">
        <w:rPr>
          <w:color w:val="231F20"/>
          <w:spacing w:val="-5"/>
          <w:sz w:val="21"/>
        </w:rPr>
        <w:t xml:space="preserve"> </w:t>
      </w:r>
      <w:r w:rsidRPr="00603C54">
        <w:rPr>
          <w:color w:val="231F20"/>
          <w:sz w:val="21"/>
        </w:rPr>
        <w:t>it</w:t>
      </w:r>
      <w:r w:rsidRPr="00603C54">
        <w:rPr>
          <w:color w:val="231F20"/>
          <w:spacing w:val="-3"/>
          <w:sz w:val="21"/>
        </w:rPr>
        <w:t xml:space="preserve"> </w:t>
      </w:r>
      <w:r w:rsidRPr="00603C54">
        <w:rPr>
          <w:color w:val="231F20"/>
          <w:sz w:val="21"/>
        </w:rPr>
        <w:t>for</w:t>
      </w:r>
      <w:r w:rsidRPr="00603C54">
        <w:rPr>
          <w:color w:val="231F20"/>
          <w:spacing w:val="-3"/>
          <w:sz w:val="21"/>
        </w:rPr>
        <w:t xml:space="preserve"> </w:t>
      </w:r>
      <w:r w:rsidRPr="00603C54">
        <w:rPr>
          <w:color w:val="231F20"/>
          <w:sz w:val="21"/>
        </w:rPr>
        <w:t>the</w:t>
      </w:r>
      <w:r w:rsidRPr="00603C54">
        <w:rPr>
          <w:color w:val="231F20"/>
          <w:spacing w:val="-2"/>
          <w:sz w:val="21"/>
        </w:rPr>
        <w:t xml:space="preserve"> </w:t>
      </w:r>
      <w:r w:rsidRPr="00603C54">
        <w:rPr>
          <w:color w:val="231F20"/>
          <w:sz w:val="21"/>
        </w:rPr>
        <w:t>purpose</w:t>
      </w:r>
      <w:r w:rsidRPr="00603C54">
        <w:rPr>
          <w:color w:val="231F20"/>
          <w:spacing w:val="-3"/>
          <w:sz w:val="21"/>
        </w:rPr>
        <w:t xml:space="preserve"> </w:t>
      </w:r>
      <w:r w:rsidRPr="00603C54">
        <w:rPr>
          <w:color w:val="231F20"/>
          <w:sz w:val="21"/>
        </w:rPr>
        <w:t>of</w:t>
      </w:r>
      <w:r w:rsidRPr="00603C54">
        <w:rPr>
          <w:color w:val="231F20"/>
          <w:spacing w:val="-3"/>
          <w:sz w:val="21"/>
        </w:rPr>
        <w:t xml:space="preserve"> </w:t>
      </w:r>
      <w:r w:rsidRPr="00603C54">
        <w:rPr>
          <w:color w:val="231F20"/>
          <w:sz w:val="21"/>
        </w:rPr>
        <w:t>making</w:t>
      </w:r>
      <w:r w:rsidRPr="00603C54">
        <w:rPr>
          <w:color w:val="231F20"/>
          <w:spacing w:val="-2"/>
          <w:sz w:val="21"/>
        </w:rPr>
        <w:t xml:space="preserve"> </w:t>
      </w:r>
      <w:r w:rsidRPr="00603C54">
        <w:rPr>
          <w:color w:val="231F20"/>
          <w:sz w:val="21"/>
        </w:rPr>
        <w:t>an</w:t>
      </w:r>
      <w:r w:rsidRPr="00603C54">
        <w:rPr>
          <w:color w:val="231F20"/>
          <w:spacing w:val="-2"/>
          <w:sz w:val="21"/>
        </w:rPr>
        <w:t xml:space="preserve"> </w:t>
      </w:r>
      <w:r w:rsidRPr="00603C54">
        <w:rPr>
          <w:color w:val="231F20"/>
          <w:sz w:val="21"/>
        </w:rPr>
        <w:t>application;</w:t>
      </w:r>
      <w:r w:rsidRPr="00603C54">
        <w:rPr>
          <w:color w:val="231F20"/>
          <w:spacing w:val="-3"/>
          <w:sz w:val="21"/>
        </w:rPr>
        <w:t xml:space="preserve"> </w:t>
      </w:r>
      <w:r w:rsidRPr="00603C54">
        <w:rPr>
          <w:color w:val="231F20"/>
          <w:spacing w:val="-5"/>
          <w:sz w:val="21"/>
        </w:rPr>
        <w:t>or</w:t>
      </w:r>
    </w:p>
    <w:p w14:paraId="07E39991" w14:textId="5EB5625A" w:rsidR="003D3726" w:rsidRPr="00603C54" w:rsidRDefault="000E0BEF" w:rsidP="00603C54">
      <w:pPr>
        <w:pStyle w:val="ListParagraph"/>
        <w:numPr>
          <w:ilvl w:val="1"/>
          <w:numId w:val="158"/>
        </w:numPr>
        <w:tabs>
          <w:tab w:val="left" w:pos="1500"/>
        </w:tabs>
        <w:spacing w:before="80"/>
        <w:ind w:right="534"/>
        <w:rPr>
          <w:sz w:val="21"/>
        </w:rPr>
      </w:pPr>
      <w:r w:rsidRPr="00603C54">
        <w:rPr>
          <w:color w:val="231F20"/>
          <w:sz w:val="21"/>
        </w:rPr>
        <w:t>by reference upon which such a form to some other document available from it and sent by electronic means or otherwise on application and without charge; or</w:t>
      </w:r>
    </w:p>
    <w:p w14:paraId="418713A3" w14:textId="77777777" w:rsidR="003D3726" w:rsidRDefault="000E0BEF" w:rsidP="00603C54">
      <w:pPr>
        <w:pStyle w:val="ListParagraph"/>
        <w:numPr>
          <w:ilvl w:val="1"/>
          <w:numId w:val="158"/>
        </w:numPr>
        <w:tabs>
          <w:tab w:val="left" w:pos="1500"/>
        </w:tabs>
        <w:spacing w:before="79"/>
        <w:rPr>
          <w:sz w:val="21"/>
        </w:rPr>
      </w:pPr>
      <w:r>
        <w:rPr>
          <w:color w:val="231F20"/>
          <w:sz w:val="21"/>
        </w:rPr>
        <w:t>by</w:t>
      </w:r>
      <w:r>
        <w:rPr>
          <w:color w:val="231F20"/>
          <w:spacing w:val="-5"/>
          <w:sz w:val="21"/>
        </w:rPr>
        <w:t xml:space="preserve"> </w:t>
      </w:r>
      <w:r>
        <w:rPr>
          <w:color w:val="231F20"/>
          <w:sz w:val="21"/>
        </w:rPr>
        <w:t>any</w:t>
      </w:r>
      <w:r>
        <w:rPr>
          <w:color w:val="231F20"/>
          <w:spacing w:val="-5"/>
          <w:sz w:val="21"/>
        </w:rPr>
        <w:t xml:space="preserve"> </w:t>
      </w:r>
      <w:r>
        <w:rPr>
          <w:color w:val="231F20"/>
          <w:sz w:val="21"/>
        </w:rPr>
        <w:t>combination</w:t>
      </w:r>
      <w:r>
        <w:rPr>
          <w:color w:val="231F20"/>
          <w:spacing w:val="-3"/>
          <w:sz w:val="21"/>
        </w:rPr>
        <w:t xml:space="preserve"> </w:t>
      </w:r>
      <w:r>
        <w:rPr>
          <w:color w:val="231F20"/>
          <w:sz w:val="21"/>
        </w:rPr>
        <w:t>of</w:t>
      </w:r>
      <w:r>
        <w:rPr>
          <w:color w:val="231F20"/>
          <w:spacing w:val="-1"/>
          <w:sz w:val="21"/>
        </w:rPr>
        <w:t xml:space="preserve"> </w:t>
      </w:r>
      <w:r>
        <w:rPr>
          <w:color w:val="231F20"/>
          <w:sz w:val="21"/>
        </w:rPr>
        <w:t>the</w:t>
      </w:r>
      <w:r>
        <w:rPr>
          <w:color w:val="231F20"/>
          <w:spacing w:val="-3"/>
          <w:sz w:val="21"/>
        </w:rPr>
        <w:t xml:space="preserve"> </w:t>
      </w:r>
      <w:r>
        <w:rPr>
          <w:color w:val="231F20"/>
          <w:sz w:val="21"/>
        </w:rPr>
        <w:t>provisions</w:t>
      </w:r>
      <w:r>
        <w:rPr>
          <w:color w:val="231F20"/>
          <w:spacing w:val="-3"/>
          <w:sz w:val="21"/>
        </w:rPr>
        <w:t xml:space="preserve"> </w:t>
      </w:r>
      <w:r>
        <w:rPr>
          <w:color w:val="231F20"/>
          <w:sz w:val="21"/>
        </w:rPr>
        <w:t>set</w:t>
      </w:r>
      <w:r>
        <w:rPr>
          <w:color w:val="231F20"/>
          <w:spacing w:val="-4"/>
          <w:sz w:val="21"/>
        </w:rPr>
        <w:t xml:space="preserve"> </w:t>
      </w:r>
      <w:r>
        <w:rPr>
          <w:color w:val="231F20"/>
          <w:sz w:val="21"/>
        </w:rPr>
        <w:t>out</w:t>
      </w:r>
      <w:r>
        <w:rPr>
          <w:color w:val="231F20"/>
          <w:spacing w:val="-3"/>
          <w:sz w:val="21"/>
        </w:rPr>
        <w:t xml:space="preserve"> </w:t>
      </w:r>
      <w:r>
        <w:rPr>
          <w:color w:val="231F20"/>
          <w:sz w:val="21"/>
        </w:rPr>
        <w:t>in</w:t>
      </w:r>
      <w:r>
        <w:rPr>
          <w:color w:val="231F20"/>
          <w:spacing w:val="-3"/>
          <w:sz w:val="21"/>
        </w:rPr>
        <w:t xml:space="preserve"> </w:t>
      </w:r>
      <w:r>
        <w:rPr>
          <w:color w:val="231F20"/>
          <w:sz w:val="21"/>
        </w:rPr>
        <w:t>paragraphs</w:t>
      </w:r>
      <w:r>
        <w:rPr>
          <w:color w:val="231F20"/>
          <w:spacing w:val="-3"/>
          <w:sz w:val="21"/>
        </w:rPr>
        <w:t xml:space="preserve"> </w:t>
      </w:r>
      <w:r>
        <w:rPr>
          <w:color w:val="231F20"/>
          <w:sz w:val="21"/>
        </w:rPr>
        <w:t>(a)</w:t>
      </w:r>
      <w:r>
        <w:rPr>
          <w:color w:val="231F20"/>
          <w:spacing w:val="-4"/>
          <w:sz w:val="21"/>
        </w:rPr>
        <w:t xml:space="preserve"> </w:t>
      </w:r>
      <w:r>
        <w:rPr>
          <w:color w:val="231F20"/>
          <w:sz w:val="21"/>
        </w:rPr>
        <w:t>and</w:t>
      </w:r>
      <w:r>
        <w:rPr>
          <w:color w:val="231F20"/>
          <w:spacing w:val="-2"/>
          <w:sz w:val="21"/>
        </w:rPr>
        <w:t xml:space="preserve"> </w:t>
      </w:r>
      <w:r>
        <w:rPr>
          <w:color w:val="231F20"/>
          <w:spacing w:val="-4"/>
          <w:sz w:val="21"/>
        </w:rPr>
        <w:t>(b</w:t>
      </w:r>
      <w:proofErr w:type="gramStart"/>
      <w:r>
        <w:rPr>
          <w:color w:val="231F20"/>
          <w:spacing w:val="-4"/>
          <w:sz w:val="21"/>
        </w:rPr>
        <w:t>);</w:t>
      </w:r>
      <w:proofErr w:type="gramEnd"/>
    </w:p>
    <w:p w14:paraId="76092463" w14:textId="4EAE4FC6" w:rsidR="003D3726" w:rsidRDefault="000E0BEF" w:rsidP="00E81D54">
      <w:pPr>
        <w:pStyle w:val="BodyText"/>
        <w:spacing w:before="80"/>
        <w:ind w:left="1139" w:firstLine="0"/>
      </w:pPr>
      <w:r>
        <w:rPr>
          <w:color w:val="231F20"/>
        </w:rPr>
        <w:t>“</w:t>
      </w:r>
      <w:proofErr w:type="gramStart"/>
      <w:r>
        <w:rPr>
          <w:color w:val="231F20"/>
        </w:rPr>
        <w:t>disability</w:t>
      </w:r>
      <w:proofErr w:type="gramEnd"/>
      <w:r>
        <w:rPr>
          <w:color w:val="231F20"/>
          <w:spacing w:val="40"/>
        </w:rPr>
        <w:t xml:space="preserve"> </w:t>
      </w:r>
      <w:r>
        <w:rPr>
          <w:color w:val="231F20"/>
        </w:rPr>
        <w:t>living</w:t>
      </w:r>
      <w:r>
        <w:rPr>
          <w:color w:val="231F20"/>
          <w:spacing w:val="40"/>
        </w:rPr>
        <w:t xml:space="preserve"> </w:t>
      </w:r>
      <w:r>
        <w:rPr>
          <w:color w:val="231F20"/>
        </w:rPr>
        <w:t>allowance”</w:t>
      </w:r>
      <w:r>
        <w:rPr>
          <w:color w:val="231F20"/>
          <w:spacing w:val="40"/>
        </w:rPr>
        <w:t xml:space="preserve"> </w:t>
      </w:r>
      <w:r>
        <w:rPr>
          <w:color w:val="231F20"/>
        </w:rPr>
        <w:t>means</w:t>
      </w:r>
      <w:r>
        <w:rPr>
          <w:color w:val="231F20"/>
          <w:spacing w:val="40"/>
        </w:rPr>
        <w:t xml:space="preserve"> </w:t>
      </w:r>
      <w:r>
        <w:rPr>
          <w:color w:val="231F20"/>
        </w:rPr>
        <w:t>a</w:t>
      </w:r>
      <w:r>
        <w:rPr>
          <w:color w:val="231F20"/>
          <w:spacing w:val="40"/>
        </w:rPr>
        <w:t xml:space="preserve"> </w:t>
      </w:r>
      <w:r>
        <w:rPr>
          <w:color w:val="231F20"/>
        </w:rPr>
        <w:t>disability</w:t>
      </w:r>
      <w:r>
        <w:rPr>
          <w:color w:val="231F20"/>
          <w:spacing w:val="40"/>
        </w:rPr>
        <w:t xml:space="preserve"> </w:t>
      </w:r>
      <w:r>
        <w:rPr>
          <w:color w:val="231F20"/>
        </w:rPr>
        <w:t>living</w:t>
      </w:r>
      <w:r>
        <w:rPr>
          <w:color w:val="231F20"/>
          <w:spacing w:val="40"/>
        </w:rPr>
        <w:t xml:space="preserve"> </w:t>
      </w:r>
      <w:r>
        <w:rPr>
          <w:color w:val="231F20"/>
        </w:rPr>
        <w:t>allowance</w:t>
      </w:r>
      <w:r>
        <w:rPr>
          <w:color w:val="231F20"/>
          <w:spacing w:val="40"/>
        </w:rPr>
        <w:t xml:space="preserve"> </w:t>
      </w:r>
      <w:r>
        <w:rPr>
          <w:color w:val="231F20"/>
        </w:rPr>
        <w:t>under</w:t>
      </w:r>
      <w:r>
        <w:rPr>
          <w:color w:val="231F20"/>
          <w:spacing w:val="40"/>
        </w:rPr>
        <w:t xml:space="preserve"> </w:t>
      </w:r>
      <w:r>
        <w:rPr>
          <w:color w:val="231F20"/>
        </w:rPr>
        <w:t>section</w:t>
      </w:r>
      <w:r>
        <w:rPr>
          <w:color w:val="231F20"/>
          <w:spacing w:val="40"/>
        </w:rPr>
        <w:t xml:space="preserve"> </w:t>
      </w:r>
      <w:r>
        <w:rPr>
          <w:color w:val="231F20"/>
        </w:rPr>
        <w:t>71</w:t>
      </w:r>
      <w:r>
        <w:rPr>
          <w:color w:val="231F20"/>
          <w:spacing w:val="40"/>
        </w:rPr>
        <w:t xml:space="preserve"> </w:t>
      </w:r>
      <w:r>
        <w:rPr>
          <w:color w:val="231F20"/>
        </w:rPr>
        <w:t>of</w:t>
      </w:r>
      <w:r>
        <w:rPr>
          <w:color w:val="231F20"/>
          <w:spacing w:val="40"/>
        </w:rPr>
        <w:t xml:space="preserve"> </w:t>
      </w:r>
      <w:r>
        <w:rPr>
          <w:color w:val="231F20"/>
        </w:rPr>
        <w:t xml:space="preserve">the </w:t>
      </w:r>
      <w:proofErr w:type="gramStart"/>
      <w:r>
        <w:rPr>
          <w:color w:val="231F20"/>
          <w:spacing w:val="-2"/>
        </w:rPr>
        <w:t>SSCBA;</w:t>
      </w:r>
      <w:proofErr w:type="gramEnd"/>
    </w:p>
    <w:p w14:paraId="57C5D171" w14:textId="00DAB144" w:rsidR="003D3726" w:rsidRDefault="000E0BEF" w:rsidP="00E81D54">
      <w:pPr>
        <w:pStyle w:val="BodyText"/>
        <w:spacing w:before="81"/>
        <w:ind w:left="1139" w:right="536" w:firstLine="0"/>
      </w:pPr>
      <w:r>
        <w:rPr>
          <w:color w:val="231F20"/>
        </w:rPr>
        <w:t xml:space="preserve">“earnings” has the meaning given by </w:t>
      </w:r>
      <w:r w:rsidRPr="00991BC7">
        <w:t>paragraph</w:t>
      </w:r>
      <w:r w:rsidR="00991BC7" w:rsidRPr="00991BC7">
        <w:t>s</w:t>
      </w:r>
      <w:r w:rsidRPr="00991BC7">
        <w:t xml:space="preserve"> </w:t>
      </w:r>
      <w:r w:rsidR="000B035C" w:rsidRPr="00991BC7">
        <w:t>3</w:t>
      </w:r>
      <w:r w:rsidR="000A570C">
        <w:t>8</w:t>
      </w:r>
      <w:r w:rsidRPr="00991BC7">
        <w:t xml:space="preserve">, </w:t>
      </w:r>
      <w:r w:rsidR="000A570C">
        <w:t>41</w:t>
      </w:r>
      <w:r w:rsidRPr="00991BC7">
        <w:t xml:space="preserve">, </w:t>
      </w:r>
      <w:r w:rsidR="00991BC7" w:rsidRPr="00991BC7">
        <w:t>4</w:t>
      </w:r>
      <w:r w:rsidR="000A570C">
        <w:t xml:space="preserve">4, </w:t>
      </w:r>
      <w:r w:rsidR="00DC7FF1">
        <w:t xml:space="preserve">45, </w:t>
      </w:r>
      <w:r w:rsidR="000A570C">
        <w:t>47</w:t>
      </w:r>
      <w:r w:rsidR="009805DA">
        <w:t xml:space="preserve">, </w:t>
      </w:r>
      <w:r w:rsidR="00DC7FF1">
        <w:t xml:space="preserve">48, </w:t>
      </w:r>
      <w:r w:rsidR="009805DA">
        <w:t>49</w:t>
      </w:r>
      <w:r w:rsidRPr="00991BC7">
        <w:t xml:space="preserve"> or </w:t>
      </w:r>
      <w:r w:rsidR="009805DA">
        <w:t>50</w:t>
      </w:r>
      <w:r w:rsidRPr="00991BC7">
        <w:t xml:space="preserve"> </w:t>
      </w:r>
      <w:r>
        <w:rPr>
          <w:color w:val="231F20"/>
        </w:rPr>
        <w:t xml:space="preserve">of this </w:t>
      </w:r>
      <w:proofErr w:type="gramStart"/>
      <w:r>
        <w:rPr>
          <w:color w:val="231F20"/>
        </w:rPr>
        <w:t>scheme</w:t>
      </w:r>
      <w:proofErr w:type="gramEnd"/>
      <w:r>
        <w:rPr>
          <w:color w:val="231F20"/>
        </w:rPr>
        <w:t xml:space="preserve"> as the case may </w:t>
      </w:r>
      <w:proofErr w:type="gramStart"/>
      <w:r>
        <w:rPr>
          <w:color w:val="231F20"/>
        </w:rPr>
        <w:t>be;</w:t>
      </w:r>
      <w:proofErr w:type="gramEnd"/>
    </w:p>
    <w:p w14:paraId="5B00B00B" w14:textId="77777777" w:rsidR="003D3726" w:rsidRDefault="000E0BEF" w:rsidP="00E81D54">
      <w:pPr>
        <w:pStyle w:val="BodyText"/>
        <w:spacing w:before="78"/>
        <w:ind w:left="1140" w:right="534" w:firstLine="0"/>
      </w:pPr>
      <w:r>
        <w:rPr>
          <w:color w:val="231F20"/>
        </w:rPr>
        <w:t>“</w:t>
      </w:r>
      <w:proofErr w:type="gramStart"/>
      <w:r>
        <w:rPr>
          <w:color w:val="231F20"/>
        </w:rPr>
        <w:t>the</w:t>
      </w:r>
      <w:proofErr w:type="gramEnd"/>
      <w:r>
        <w:rPr>
          <w:color w:val="231F20"/>
        </w:rPr>
        <w:t xml:space="preserve"> Eileen</w:t>
      </w:r>
      <w:r>
        <w:rPr>
          <w:color w:val="231F20"/>
          <w:spacing w:val="-3"/>
        </w:rPr>
        <w:t xml:space="preserve"> </w:t>
      </w:r>
      <w:r>
        <w:rPr>
          <w:color w:val="231F20"/>
        </w:rPr>
        <w:t>Trust”</w:t>
      </w:r>
      <w:r>
        <w:rPr>
          <w:color w:val="231F20"/>
          <w:spacing w:val="-4"/>
        </w:rPr>
        <w:t xml:space="preserve"> </w:t>
      </w:r>
      <w:r>
        <w:rPr>
          <w:color w:val="231F20"/>
        </w:rPr>
        <w:t>means</w:t>
      </w:r>
      <w:r>
        <w:rPr>
          <w:color w:val="231F20"/>
          <w:spacing w:val="-3"/>
        </w:rPr>
        <w:t xml:space="preserve"> </w:t>
      </w:r>
      <w:r>
        <w:rPr>
          <w:color w:val="231F20"/>
        </w:rPr>
        <w:t>the charitable trust</w:t>
      </w:r>
      <w:r>
        <w:rPr>
          <w:color w:val="231F20"/>
          <w:spacing w:val="-4"/>
        </w:rPr>
        <w:t xml:space="preserve"> </w:t>
      </w:r>
      <w:r>
        <w:rPr>
          <w:color w:val="231F20"/>
        </w:rPr>
        <w:t>of</w:t>
      </w:r>
      <w:r>
        <w:rPr>
          <w:color w:val="231F20"/>
          <w:spacing w:val="-2"/>
        </w:rPr>
        <w:t xml:space="preserve"> </w:t>
      </w:r>
      <w:r>
        <w:rPr>
          <w:color w:val="231F20"/>
        </w:rPr>
        <w:t>that</w:t>
      </w:r>
      <w:r>
        <w:rPr>
          <w:color w:val="231F20"/>
          <w:spacing w:val="-4"/>
        </w:rPr>
        <w:t xml:space="preserve"> </w:t>
      </w:r>
      <w:r>
        <w:rPr>
          <w:color w:val="231F20"/>
        </w:rPr>
        <w:t>name</w:t>
      </w:r>
      <w:r>
        <w:rPr>
          <w:color w:val="231F20"/>
          <w:spacing w:val="-3"/>
        </w:rPr>
        <w:t xml:space="preserve"> </w:t>
      </w:r>
      <w:r>
        <w:rPr>
          <w:color w:val="231F20"/>
        </w:rPr>
        <w:t>established</w:t>
      </w:r>
      <w:r>
        <w:rPr>
          <w:color w:val="231F20"/>
          <w:spacing w:val="-3"/>
        </w:rPr>
        <w:t xml:space="preserve"> </w:t>
      </w:r>
      <w:r>
        <w:rPr>
          <w:color w:val="231F20"/>
        </w:rPr>
        <w:t>on</w:t>
      </w:r>
      <w:r>
        <w:rPr>
          <w:color w:val="231F20"/>
          <w:spacing w:val="-3"/>
        </w:rPr>
        <w:t xml:space="preserve"> </w:t>
      </w:r>
      <w:r>
        <w:rPr>
          <w:color w:val="231F20"/>
        </w:rPr>
        <w:t>29</w:t>
      </w:r>
      <w:r>
        <w:rPr>
          <w:color w:val="231F20"/>
          <w:sz w:val="14"/>
        </w:rPr>
        <w:t>th</w:t>
      </w:r>
      <w:r>
        <w:rPr>
          <w:color w:val="231F20"/>
          <w:spacing w:val="-2"/>
          <w:sz w:val="14"/>
        </w:rPr>
        <w:t xml:space="preserve"> </w:t>
      </w:r>
      <w:r>
        <w:rPr>
          <w:color w:val="231F20"/>
        </w:rPr>
        <w:t>March</w:t>
      </w:r>
      <w:r>
        <w:rPr>
          <w:color w:val="231F20"/>
          <w:spacing w:val="-3"/>
        </w:rPr>
        <w:t xml:space="preserve"> </w:t>
      </w:r>
      <w:r>
        <w:rPr>
          <w:color w:val="231F20"/>
        </w:rPr>
        <w:t xml:space="preserve">1993 out of funds provided by the Secretary of State for the benefit of persons eligible for payment in accordance with its </w:t>
      </w:r>
      <w:proofErr w:type="gramStart"/>
      <w:r>
        <w:rPr>
          <w:color w:val="231F20"/>
        </w:rPr>
        <w:t>provisions;</w:t>
      </w:r>
      <w:proofErr w:type="gramEnd"/>
    </w:p>
    <w:p w14:paraId="446E8796" w14:textId="18AA052D" w:rsidR="003D3726" w:rsidRDefault="000E0BEF" w:rsidP="00E81D54">
      <w:pPr>
        <w:pStyle w:val="BodyText"/>
        <w:spacing w:before="80"/>
        <w:ind w:left="1140" w:right="535" w:firstLine="0"/>
      </w:pPr>
      <w:r>
        <w:rPr>
          <w:color w:val="231F20"/>
        </w:rPr>
        <w:t>“</w:t>
      </w:r>
      <w:proofErr w:type="gramStart"/>
      <w:r>
        <w:rPr>
          <w:color w:val="231F20"/>
        </w:rPr>
        <w:t>electronic</w:t>
      </w:r>
      <w:proofErr w:type="gramEnd"/>
      <w:r>
        <w:rPr>
          <w:color w:val="231F20"/>
        </w:rPr>
        <w:t xml:space="preserve"> communication” has the same meaning as in section 15(1) of the Electronic Communications Act </w:t>
      </w:r>
      <w:proofErr w:type="gramStart"/>
      <w:r>
        <w:rPr>
          <w:color w:val="231F20"/>
        </w:rPr>
        <w:t>2000</w:t>
      </w:r>
      <w:r>
        <w:rPr>
          <w:color w:val="0FB050"/>
        </w:rPr>
        <w:t>;</w:t>
      </w:r>
      <w:proofErr w:type="gramEnd"/>
    </w:p>
    <w:p w14:paraId="5F546D6B" w14:textId="2974EF9F" w:rsidR="003D3726" w:rsidRDefault="000E0BEF" w:rsidP="006D728D">
      <w:pPr>
        <w:pStyle w:val="BodyText"/>
        <w:spacing w:line="240" w:lineRule="auto"/>
        <w:ind w:left="1140" w:right="534" w:firstLine="0"/>
        <w:rPr>
          <w:color w:val="231F20"/>
        </w:rPr>
      </w:pPr>
      <w:r>
        <w:rPr>
          <w:color w:val="231F20"/>
        </w:rPr>
        <w:t>“</w:t>
      </w:r>
      <w:proofErr w:type="gramStart"/>
      <w:r>
        <w:rPr>
          <w:color w:val="231F20"/>
        </w:rPr>
        <w:t>employed</w:t>
      </w:r>
      <w:proofErr w:type="gramEnd"/>
      <w:r>
        <w:rPr>
          <w:color w:val="231F20"/>
        </w:rPr>
        <w:t xml:space="preserve"> earner” is to be construed in accordance with section 2(1)(a) of the SSCBA </w:t>
      </w:r>
      <w:proofErr w:type="gramStart"/>
      <w:r>
        <w:rPr>
          <w:color w:val="231F20"/>
        </w:rPr>
        <w:t>and also</w:t>
      </w:r>
      <w:proofErr w:type="gramEnd"/>
      <w:r>
        <w:rPr>
          <w:color w:val="231F20"/>
        </w:rPr>
        <w:t xml:space="preserve"> includes a person who is in receipt of a payment which is payable under any enactment having effect in Northern Ireland and which corresponds to statutory sick pay or statutory maternity </w:t>
      </w:r>
      <w:proofErr w:type="gramStart"/>
      <w:r>
        <w:rPr>
          <w:color w:val="231F20"/>
        </w:rPr>
        <w:t>pay;</w:t>
      </w:r>
      <w:proofErr w:type="gramEnd"/>
    </w:p>
    <w:p w14:paraId="6A8A1B2F" w14:textId="4E8850D3" w:rsidR="003D3726" w:rsidRDefault="000B5401" w:rsidP="00AE1819">
      <w:pPr>
        <w:pStyle w:val="BodyText"/>
        <w:ind w:left="1139" w:hanging="5"/>
      </w:pPr>
      <w:r>
        <w:rPr>
          <w:color w:val="231F20"/>
        </w:rPr>
        <w:t>“</w:t>
      </w:r>
      <w:r w:rsidR="00B42096" w:rsidRPr="00B42096">
        <w:rPr>
          <w:color w:val="231F20"/>
        </w:rPr>
        <w:t>the Employment, Skills and Enterprise Scheme” means a scheme under section 17A (schemes for assisting persons to obtain employment; “work for your benefit” schemes etc.) of the Jobseekers Act 1995 known by that name and provided pursuant to arrangements made by the Secretary of State that is designed to assist claimants for jobseeker</w:t>
      </w:r>
      <w:r w:rsidR="00D35A56">
        <w:rPr>
          <w:color w:val="231F20"/>
        </w:rPr>
        <w:t>’</w:t>
      </w:r>
      <w:r w:rsidR="00B42096" w:rsidRPr="00B42096">
        <w:rPr>
          <w:color w:val="231F20"/>
        </w:rPr>
        <w:t>s allowance</w:t>
      </w:r>
      <w:r w:rsidR="00E877A7">
        <w:rPr>
          <w:color w:val="231F20"/>
        </w:rPr>
        <w:t xml:space="preserve"> </w:t>
      </w:r>
      <w:r w:rsidR="000E0BEF">
        <w:rPr>
          <w:color w:val="231F20"/>
        </w:rPr>
        <w:t>to obtain employment, including self-employment, and which may include for any individual work-related activity (including work experience or job search);</w:t>
      </w:r>
    </w:p>
    <w:p w14:paraId="4F41C6B8" w14:textId="5F4F9750" w:rsidR="003D3726" w:rsidRDefault="000E0BEF" w:rsidP="00E81D54">
      <w:pPr>
        <w:pStyle w:val="BodyText"/>
        <w:spacing w:before="78"/>
        <w:ind w:left="1139" w:right="536" w:firstLine="0"/>
      </w:pPr>
      <w:r>
        <w:rPr>
          <w:color w:val="231F20"/>
        </w:rPr>
        <w:t>“</w:t>
      </w:r>
      <w:proofErr w:type="gramStart"/>
      <w:r>
        <w:rPr>
          <w:color w:val="231F20"/>
        </w:rPr>
        <w:t>employment</w:t>
      </w:r>
      <w:proofErr w:type="gramEnd"/>
      <w:r>
        <w:rPr>
          <w:color w:val="231F20"/>
          <w:spacing w:val="40"/>
        </w:rPr>
        <w:t xml:space="preserve"> </w:t>
      </w:r>
      <w:r>
        <w:rPr>
          <w:color w:val="231F20"/>
        </w:rPr>
        <w:t>zone”</w:t>
      </w:r>
      <w:r>
        <w:rPr>
          <w:color w:val="231F20"/>
          <w:spacing w:val="-1"/>
        </w:rPr>
        <w:t xml:space="preserve"> </w:t>
      </w:r>
      <w:r>
        <w:rPr>
          <w:color w:val="231F20"/>
        </w:rPr>
        <w:t>means</w:t>
      </w:r>
      <w:r>
        <w:rPr>
          <w:color w:val="231F20"/>
          <w:spacing w:val="-1"/>
        </w:rPr>
        <w:t xml:space="preserve"> </w:t>
      </w:r>
      <w:r>
        <w:rPr>
          <w:color w:val="231F20"/>
        </w:rPr>
        <w:t>an area with Great</w:t>
      </w:r>
      <w:r>
        <w:rPr>
          <w:color w:val="231F20"/>
          <w:spacing w:val="-2"/>
        </w:rPr>
        <w:t xml:space="preserve"> </w:t>
      </w:r>
      <w:r>
        <w:rPr>
          <w:color w:val="231F20"/>
        </w:rPr>
        <w:t>Britain designated for</w:t>
      </w:r>
      <w:r>
        <w:rPr>
          <w:color w:val="231F20"/>
          <w:spacing w:val="-1"/>
        </w:rPr>
        <w:t xml:space="preserve"> </w:t>
      </w:r>
      <w:r>
        <w:rPr>
          <w:color w:val="231F20"/>
        </w:rPr>
        <w:t>the purposes</w:t>
      </w:r>
      <w:r>
        <w:rPr>
          <w:color w:val="231F20"/>
          <w:spacing w:val="-1"/>
        </w:rPr>
        <w:t xml:space="preserve"> </w:t>
      </w:r>
      <w:r>
        <w:rPr>
          <w:color w:val="231F20"/>
        </w:rPr>
        <w:t xml:space="preserve">of section 60 of the Welfare Reform and Pensions Act 1999 and an “employment zone </w:t>
      </w:r>
      <w:proofErr w:type="spellStart"/>
      <w:r>
        <w:rPr>
          <w:color w:val="231F20"/>
        </w:rPr>
        <w:t>programme</w:t>
      </w:r>
      <w:proofErr w:type="spellEnd"/>
      <w:r>
        <w:rPr>
          <w:color w:val="231F20"/>
        </w:rPr>
        <w:t>” means</w:t>
      </w:r>
      <w:r>
        <w:rPr>
          <w:color w:val="231F20"/>
          <w:spacing w:val="-2"/>
        </w:rPr>
        <w:t xml:space="preserve"> </w:t>
      </w:r>
      <w:r>
        <w:rPr>
          <w:color w:val="231F20"/>
        </w:rPr>
        <w:t>a</w:t>
      </w:r>
      <w:r>
        <w:rPr>
          <w:color w:val="231F20"/>
          <w:spacing w:val="-2"/>
        </w:rPr>
        <w:t xml:space="preserve"> </w:t>
      </w:r>
      <w:proofErr w:type="spellStart"/>
      <w:r>
        <w:rPr>
          <w:color w:val="231F20"/>
        </w:rPr>
        <w:t>programme</w:t>
      </w:r>
      <w:proofErr w:type="spellEnd"/>
      <w:r>
        <w:rPr>
          <w:color w:val="231F20"/>
          <w:spacing w:val="-2"/>
        </w:rPr>
        <w:t xml:space="preserve"> </w:t>
      </w:r>
      <w:r>
        <w:rPr>
          <w:color w:val="231F20"/>
        </w:rPr>
        <w:t>established</w:t>
      </w:r>
      <w:r>
        <w:rPr>
          <w:color w:val="231F20"/>
          <w:spacing w:val="-2"/>
        </w:rPr>
        <w:t xml:space="preserve"> </w:t>
      </w:r>
      <w:r>
        <w:rPr>
          <w:color w:val="231F20"/>
        </w:rPr>
        <w:t>for such</w:t>
      </w:r>
      <w:r>
        <w:rPr>
          <w:color w:val="231F20"/>
          <w:spacing w:val="-2"/>
        </w:rPr>
        <w:t xml:space="preserve"> </w:t>
      </w:r>
      <w:r>
        <w:rPr>
          <w:color w:val="231F20"/>
        </w:rPr>
        <w:t>an</w:t>
      </w:r>
      <w:r>
        <w:rPr>
          <w:color w:val="231F20"/>
          <w:spacing w:val="-2"/>
        </w:rPr>
        <w:t xml:space="preserve"> </w:t>
      </w:r>
      <w:r>
        <w:rPr>
          <w:color w:val="231F20"/>
        </w:rPr>
        <w:t>area</w:t>
      </w:r>
      <w:r>
        <w:rPr>
          <w:color w:val="231F20"/>
          <w:spacing w:val="-2"/>
        </w:rPr>
        <w:t xml:space="preserve"> </w:t>
      </w:r>
      <w:r>
        <w:rPr>
          <w:color w:val="231F20"/>
        </w:rPr>
        <w:t>or areas</w:t>
      </w:r>
      <w:r>
        <w:rPr>
          <w:color w:val="231F20"/>
          <w:spacing w:val="-2"/>
        </w:rPr>
        <w:t xml:space="preserve"> </w:t>
      </w:r>
      <w:r>
        <w:rPr>
          <w:color w:val="231F20"/>
        </w:rPr>
        <w:t>designed</w:t>
      </w:r>
      <w:r>
        <w:rPr>
          <w:color w:val="231F20"/>
          <w:spacing w:val="-2"/>
        </w:rPr>
        <w:t xml:space="preserve"> </w:t>
      </w:r>
      <w:r>
        <w:rPr>
          <w:color w:val="231F20"/>
        </w:rPr>
        <w:t>to assist</w:t>
      </w:r>
      <w:r>
        <w:rPr>
          <w:color w:val="231F20"/>
          <w:spacing w:val="-3"/>
        </w:rPr>
        <w:t xml:space="preserve"> </w:t>
      </w:r>
      <w:r>
        <w:rPr>
          <w:color w:val="231F20"/>
        </w:rPr>
        <w:t>claimants</w:t>
      </w:r>
      <w:r>
        <w:rPr>
          <w:color w:val="231F20"/>
          <w:spacing w:val="-2"/>
        </w:rPr>
        <w:t xml:space="preserve"> </w:t>
      </w:r>
      <w:r>
        <w:rPr>
          <w:color w:val="231F20"/>
        </w:rPr>
        <w:t xml:space="preserve">for a jobseeker’s allowance to obtain sustainable </w:t>
      </w:r>
      <w:proofErr w:type="gramStart"/>
      <w:r>
        <w:rPr>
          <w:color w:val="231F20"/>
        </w:rPr>
        <w:t>employment;</w:t>
      </w:r>
      <w:proofErr w:type="gramEnd"/>
    </w:p>
    <w:p w14:paraId="29716938" w14:textId="2DF335D9" w:rsidR="003D3726" w:rsidRDefault="000E0BEF" w:rsidP="00E81D54">
      <w:pPr>
        <w:pStyle w:val="BodyText"/>
        <w:spacing w:before="81"/>
        <w:ind w:left="1139" w:right="537" w:firstLine="0"/>
      </w:pPr>
      <w:r>
        <w:rPr>
          <w:color w:val="231F20"/>
        </w:rPr>
        <w:lastRenderedPageBreak/>
        <w:t xml:space="preserve">“enactment” includes an enactment comprised in, or in an instrument made under, an Act of the Scottish </w:t>
      </w:r>
      <w:r w:rsidRPr="00886B6D">
        <w:t>Parliament</w:t>
      </w:r>
      <w:r w:rsidR="0086500F" w:rsidRPr="00886B6D">
        <w:t xml:space="preserve"> or the National Assembly for </w:t>
      </w:r>
      <w:proofErr w:type="gramStart"/>
      <w:r w:rsidR="0086500F" w:rsidRPr="00886B6D">
        <w:t>Wales</w:t>
      </w:r>
      <w:r w:rsidRPr="00886B6D">
        <w:t>;</w:t>
      </w:r>
      <w:proofErr w:type="gramEnd"/>
    </w:p>
    <w:p w14:paraId="7EDE6427" w14:textId="77777777" w:rsidR="003D3726" w:rsidRDefault="000E0BEF" w:rsidP="00E81D54">
      <w:pPr>
        <w:pStyle w:val="BodyText"/>
        <w:spacing w:before="81"/>
        <w:ind w:left="1139" w:right="536" w:firstLine="0"/>
      </w:pPr>
      <w:r>
        <w:rPr>
          <w:color w:val="231F20"/>
        </w:rPr>
        <w:t>“</w:t>
      </w:r>
      <w:proofErr w:type="gramStart"/>
      <w:r>
        <w:rPr>
          <w:color w:val="231F20"/>
        </w:rPr>
        <w:t>extended</w:t>
      </w:r>
      <w:proofErr w:type="gramEnd"/>
      <w:r>
        <w:rPr>
          <w:color w:val="231F20"/>
        </w:rPr>
        <w:t xml:space="preserve"> reduction” means a reduction under this scheme for which a person is eligible under Part 12 (extended reductions</w:t>
      </w:r>
      <w:proofErr w:type="gramStart"/>
      <w:r>
        <w:rPr>
          <w:color w:val="231F20"/>
        </w:rPr>
        <w:t>);</w:t>
      </w:r>
      <w:proofErr w:type="gramEnd"/>
    </w:p>
    <w:p w14:paraId="34B53211" w14:textId="6DC6BC5D" w:rsidR="003D3726" w:rsidRPr="00AF587E" w:rsidRDefault="000E0BEF" w:rsidP="00E81D54">
      <w:pPr>
        <w:pStyle w:val="BodyText"/>
        <w:spacing w:before="79"/>
        <w:ind w:left="1139" w:right="536" w:firstLine="0"/>
      </w:pPr>
      <w:r>
        <w:rPr>
          <w:color w:val="231F20"/>
        </w:rPr>
        <w:t>“</w:t>
      </w:r>
      <w:proofErr w:type="gramStart"/>
      <w:r>
        <w:rPr>
          <w:color w:val="231F20"/>
        </w:rPr>
        <w:t>extended</w:t>
      </w:r>
      <w:proofErr w:type="gramEnd"/>
      <w:r>
        <w:rPr>
          <w:color w:val="231F20"/>
        </w:rPr>
        <w:t xml:space="preserve"> reduction period”</w:t>
      </w:r>
      <w:r>
        <w:rPr>
          <w:color w:val="231F20"/>
          <w:spacing w:val="-1"/>
        </w:rPr>
        <w:t xml:space="preserve"> </w:t>
      </w:r>
      <w:r>
        <w:rPr>
          <w:color w:val="231F20"/>
        </w:rPr>
        <w:t>means the period for which a person is</w:t>
      </w:r>
      <w:r>
        <w:rPr>
          <w:color w:val="231F20"/>
          <w:spacing w:val="-1"/>
        </w:rPr>
        <w:t xml:space="preserve"> </w:t>
      </w:r>
      <w:r>
        <w:rPr>
          <w:color w:val="231F20"/>
        </w:rPr>
        <w:t>in receipt</w:t>
      </w:r>
      <w:r>
        <w:rPr>
          <w:color w:val="231F20"/>
          <w:spacing w:val="-2"/>
        </w:rPr>
        <w:t xml:space="preserve"> </w:t>
      </w:r>
      <w:r>
        <w:rPr>
          <w:color w:val="231F20"/>
        </w:rPr>
        <w:t xml:space="preserve">of an extended reduction in accordance with </w:t>
      </w:r>
      <w:r w:rsidRPr="00AF587E">
        <w:t>paragraph</w:t>
      </w:r>
      <w:r w:rsidR="00AF587E" w:rsidRPr="00AF587E">
        <w:t>s</w:t>
      </w:r>
      <w:r w:rsidRPr="00AF587E">
        <w:t xml:space="preserve"> </w:t>
      </w:r>
      <w:r w:rsidR="007D7517">
        <w:t xml:space="preserve">Part </w:t>
      </w:r>
      <w:proofErr w:type="gramStart"/>
      <w:r w:rsidR="007D7517">
        <w:t>12</w:t>
      </w:r>
      <w:r w:rsidRPr="00AF587E">
        <w:t>;</w:t>
      </w:r>
      <w:proofErr w:type="gramEnd"/>
    </w:p>
    <w:p w14:paraId="264E806E" w14:textId="4F5A7E1F" w:rsidR="003D3726" w:rsidRPr="00046B1F" w:rsidRDefault="000E0BEF" w:rsidP="00E81D54">
      <w:pPr>
        <w:pStyle w:val="BodyText"/>
        <w:spacing w:before="81"/>
        <w:ind w:left="1139" w:right="536" w:firstLine="0"/>
      </w:pPr>
      <w:r>
        <w:rPr>
          <w:color w:val="231F20"/>
        </w:rPr>
        <w:t>“</w:t>
      </w:r>
      <w:proofErr w:type="gramStart"/>
      <w:r>
        <w:rPr>
          <w:color w:val="231F20"/>
        </w:rPr>
        <w:t>extended</w:t>
      </w:r>
      <w:proofErr w:type="gramEnd"/>
      <w:r>
        <w:rPr>
          <w:color w:val="231F20"/>
        </w:rPr>
        <w:t xml:space="preserve"> reduction (qualifying contributory benefits)” means a reduction under this scheme for which a person is eligible in accordance </w:t>
      </w:r>
      <w:r w:rsidRPr="00046B1F">
        <w:t xml:space="preserve">with paragraph </w:t>
      </w:r>
      <w:r w:rsidR="007D7517">
        <w:t xml:space="preserve">Part </w:t>
      </w:r>
      <w:proofErr w:type="gramStart"/>
      <w:r w:rsidR="007D7517">
        <w:t>12</w:t>
      </w:r>
      <w:r w:rsidRPr="00046B1F">
        <w:t>;</w:t>
      </w:r>
      <w:proofErr w:type="gramEnd"/>
    </w:p>
    <w:p w14:paraId="2CA1D607" w14:textId="77777777" w:rsidR="003D3726" w:rsidRPr="00046B1F" w:rsidRDefault="000E0BEF" w:rsidP="00E81D54">
      <w:pPr>
        <w:pStyle w:val="BodyText"/>
        <w:spacing w:before="78"/>
        <w:ind w:left="1139" w:firstLine="0"/>
      </w:pPr>
      <w:r>
        <w:rPr>
          <w:color w:val="231F20"/>
        </w:rPr>
        <w:t>“family”</w:t>
      </w:r>
      <w:r>
        <w:rPr>
          <w:color w:val="231F20"/>
          <w:spacing w:val="-6"/>
        </w:rPr>
        <w:t xml:space="preserve"> </w:t>
      </w:r>
      <w:r>
        <w:rPr>
          <w:color w:val="231F20"/>
        </w:rPr>
        <w:t>has</w:t>
      </w:r>
      <w:r>
        <w:rPr>
          <w:color w:val="231F20"/>
          <w:spacing w:val="-3"/>
        </w:rPr>
        <w:t xml:space="preserve"> </w:t>
      </w:r>
      <w:r>
        <w:rPr>
          <w:color w:val="231F20"/>
        </w:rPr>
        <w:t>the</w:t>
      </w:r>
      <w:r>
        <w:rPr>
          <w:color w:val="231F20"/>
          <w:spacing w:val="-5"/>
        </w:rPr>
        <w:t xml:space="preserve"> </w:t>
      </w:r>
      <w:r>
        <w:rPr>
          <w:color w:val="231F20"/>
        </w:rPr>
        <w:t>meaning</w:t>
      </w:r>
      <w:r>
        <w:rPr>
          <w:color w:val="231F20"/>
          <w:spacing w:val="-5"/>
        </w:rPr>
        <w:t xml:space="preserve"> </w:t>
      </w:r>
      <w:r>
        <w:rPr>
          <w:color w:val="231F20"/>
        </w:rPr>
        <w:t>given</w:t>
      </w:r>
      <w:r>
        <w:rPr>
          <w:color w:val="231F20"/>
          <w:spacing w:val="-3"/>
        </w:rPr>
        <w:t xml:space="preserve"> </w:t>
      </w:r>
      <w:r>
        <w:rPr>
          <w:color w:val="231F20"/>
        </w:rPr>
        <w:t>by</w:t>
      </w:r>
      <w:r>
        <w:rPr>
          <w:color w:val="231F20"/>
          <w:spacing w:val="-5"/>
        </w:rPr>
        <w:t xml:space="preserve"> </w:t>
      </w:r>
      <w:r w:rsidRPr="00046B1F">
        <w:t>paragraph</w:t>
      </w:r>
      <w:r w:rsidRPr="00046B1F">
        <w:rPr>
          <w:spacing w:val="-2"/>
        </w:rPr>
        <w:t xml:space="preserve"> </w:t>
      </w:r>
      <w:proofErr w:type="gramStart"/>
      <w:r w:rsidRPr="00046B1F">
        <w:rPr>
          <w:spacing w:val="-5"/>
        </w:rPr>
        <w:t>6;</w:t>
      </w:r>
      <w:proofErr w:type="gramEnd"/>
    </w:p>
    <w:p w14:paraId="579C8AC1" w14:textId="77777777" w:rsidR="003D3726" w:rsidRDefault="000E0BEF" w:rsidP="00E81D54">
      <w:pPr>
        <w:pStyle w:val="BodyText"/>
        <w:spacing w:before="80"/>
        <w:ind w:left="1139" w:right="536" w:firstLine="0"/>
        <w:rPr>
          <w:color w:val="231F20"/>
        </w:rPr>
      </w:pPr>
      <w:r>
        <w:rPr>
          <w:color w:val="231F20"/>
        </w:rPr>
        <w:t>“</w:t>
      </w:r>
      <w:proofErr w:type="gramStart"/>
      <w:r>
        <w:rPr>
          <w:color w:val="231F20"/>
        </w:rPr>
        <w:t>the</w:t>
      </w:r>
      <w:proofErr w:type="gramEnd"/>
      <w:r>
        <w:rPr>
          <w:color w:val="231F20"/>
        </w:rPr>
        <w:t xml:space="preserve"> Fund” means moneys made available from time to time by</w:t>
      </w:r>
      <w:r>
        <w:rPr>
          <w:color w:val="231F20"/>
          <w:spacing w:val="-1"/>
        </w:rPr>
        <w:t xml:space="preserve"> </w:t>
      </w:r>
      <w:r>
        <w:rPr>
          <w:color w:val="231F20"/>
        </w:rPr>
        <w:t>the Secretary</w:t>
      </w:r>
      <w:r>
        <w:rPr>
          <w:color w:val="231F20"/>
          <w:spacing w:val="-1"/>
        </w:rPr>
        <w:t xml:space="preserve"> </w:t>
      </w:r>
      <w:r>
        <w:rPr>
          <w:color w:val="231F20"/>
        </w:rPr>
        <w:t xml:space="preserve">of State for the benefit of persons eligible for payment in accordance with the provisions of a scheme established by him on 24th April 1992 or, in Scotland, on 10th April </w:t>
      </w:r>
      <w:proofErr w:type="gramStart"/>
      <w:r>
        <w:rPr>
          <w:color w:val="231F20"/>
        </w:rPr>
        <w:t>1992;</w:t>
      </w:r>
      <w:proofErr w:type="gramEnd"/>
    </w:p>
    <w:p w14:paraId="40204DB3" w14:textId="5B5B2FAD" w:rsidR="00C32D9A" w:rsidRPr="00886B6D" w:rsidRDefault="001D40BD" w:rsidP="001D40BD">
      <w:pPr>
        <w:pStyle w:val="BodyText"/>
        <w:spacing w:before="80"/>
        <w:ind w:left="1139" w:right="536" w:firstLine="0"/>
      </w:pPr>
      <w:r>
        <w:t>“</w:t>
      </w:r>
      <w:r w:rsidRPr="001D40BD">
        <w:t xml:space="preserve">Grenfell Tower support payment” means a payment made for the purpose of providing compensation or support in respect of the fire on 14th June 2017 at Grenfell </w:t>
      </w:r>
      <w:proofErr w:type="gramStart"/>
      <w:r w:rsidRPr="001D40BD">
        <w:t>Tower;</w:t>
      </w:r>
      <w:proofErr w:type="gramEnd"/>
      <w:r w:rsidRPr="001D40BD">
        <w:t xml:space="preserve"> </w:t>
      </w:r>
    </w:p>
    <w:p w14:paraId="2B840181" w14:textId="27520F20" w:rsidR="003D3726" w:rsidRDefault="000E0BEF" w:rsidP="00E81D54">
      <w:pPr>
        <w:pStyle w:val="BodyText"/>
        <w:spacing w:before="80"/>
        <w:ind w:left="1139" w:right="536" w:firstLine="0"/>
      </w:pPr>
      <w:r w:rsidRPr="00886B6D">
        <w:t>“</w:t>
      </w:r>
      <w:proofErr w:type="gramStart"/>
      <w:r w:rsidRPr="00886B6D">
        <w:t>guarantee</w:t>
      </w:r>
      <w:proofErr w:type="gramEnd"/>
      <w:r w:rsidRPr="00886B6D">
        <w:t xml:space="preserve"> credit” is to be construed in accordance with </w:t>
      </w:r>
      <w:r>
        <w:rPr>
          <w:color w:val="231F20"/>
        </w:rPr>
        <w:t xml:space="preserve">sections 1 and 2 of the State Pension Credit Act </w:t>
      </w:r>
      <w:proofErr w:type="gramStart"/>
      <w:r>
        <w:rPr>
          <w:color w:val="231F20"/>
        </w:rPr>
        <w:t>2002;</w:t>
      </w:r>
      <w:proofErr w:type="gramEnd"/>
    </w:p>
    <w:p w14:paraId="023A8137" w14:textId="5D669FD1" w:rsidR="003D3726" w:rsidRDefault="000E0BEF" w:rsidP="00E81D54">
      <w:pPr>
        <w:pStyle w:val="BodyText"/>
        <w:spacing w:before="81"/>
        <w:ind w:left="1139" w:right="535" w:firstLine="0"/>
        <w:rPr>
          <w:color w:val="231F20"/>
        </w:rPr>
      </w:pPr>
      <w:r>
        <w:rPr>
          <w:color w:val="231F20"/>
        </w:rPr>
        <w:t xml:space="preserve">“a guaranteed income payment” means a payment made under article 15(1)(c) (injury benefits) or article 29(1)(a) (death benefits) of the Armed Forces and Reserve Forces (Compensation Scheme) Order </w:t>
      </w:r>
      <w:proofErr w:type="gramStart"/>
      <w:r>
        <w:rPr>
          <w:color w:val="231F20"/>
        </w:rPr>
        <w:t>2011;</w:t>
      </w:r>
      <w:proofErr w:type="gramEnd"/>
    </w:p>
    <w:p w14:paraId="67EE2651" w14:textId="77777777" w:rsidR="00845DAE" w:rsidRPr="00886B6D" w:rsidRDefault="00845DAE" w:rsidP="00505A53">
      <w:pPr>
        <w:pStyle w:val="BodyText"/>
        <w:ind w:left="1139" w:right="535" w:firstLine="0"/>
      </w:pPr>
      <w:r w:rsidRPr="00886B6D">
        <w:t>“</w:t>
      </w:r>
      <w:proofErr w:type="gramStart"/>
      <w:r w:rsidRPr="00886B6D">
        <w:t>historical</w:t>
      </w:r>
      <w:proofErr w:type="gramEnd"/>
      <w:r w:rsidRPr="00886B6D">
        <w:t xml:space="preserve"> child abuse payment” means a payment made under-</w:t>
      </w:r>
    </w:p>
    <w:p w14:paraId="3640F035" w14:textId="6F80C285" w:rsidR="00845DAE" w:rsidRDefault="00845DAE" w:rsidP="007806A4">
      <w:pPr>
        <w:pStyle w:val="BodyText"/>
        <w:numPr>
          <w:ilvl w:val="2"/>
          <w:numId w:val="159"/>
        </w:numPr>
        <w:ind w:right="535"/>
      </w:pPr>
      <w:r w:rsidRPr="00886B6D">
        <w:t xml:space="preserve">Part 1 of the Historical Institutional Abuse (Northern Ireland) Act </w:t>
      </w:r>
      <w:proofErr w:type="gramStart"/>
      <w:r w:rsidRPr="00886B6D">
        <w:t>2019;</w:t>
      </w:r>
      <w:proofErr w:type="gramEnd"/>
    </w:p>
    <w:p w14:paraId="744BE19D" w14:textId="08F9F80E" w:rsidR="00845DAE" w:rsidRDefault="00845DAE" w:rsidP="007806A4">
      <w:pPr>
        <w:pStyle w:val="BodyText"/>
        <w:numPr>
          <w:ilvl w:val="2"/>
          <w:numId w:val="159"/>
        </w:numPr>
        <w:ind w:right="535"/>
      </w:pPr>
      <w:r w:rsidRPr="00886B6D">
        <w:t xml:space="preserve">Part 4 of the Redress for Survivors (Historical Child Abuse) (Scotland) Act </w:t>
      </w:r>
      <w:proofErr w:type="gramStart"/>
      <w:r w:rsidRPr="00886B6D">
        <w:t>2021;</w:t>
      </w:r>
      <w:proofErr w:type="gramEnd"/>
    </w:p>
    <w:p w14:paraId="490337C9" w14:textId="4C9F42B9" w:rsidR="00FB0546" w:rsidRDefault="00FB0546" w:rsidP="00FB0546">
      <w:pPr>
        <w:pStyle w:val="BodyText"/>
        <w:spacing w:after="240"/>
        <w:ind w:left="1140" w:right="535" w:firstLine="0"/>
      </w:pPr>
      <w:r w:rsidRPr="00FB0546">
        <w:t>“</w:t>
      </w:r>
      <w:proofErr w:type="gramStart"/>
      <w:r w:rsidRPr="00FB0546">
        <w:t>the</w:t>
      </w:r>
      <w:proofErr w:type="gramEnd"/>
      <w:r w:rsidRPr="00FB0546">
        <w:t xml:space="preserve"> Horizon system” means any version of the computer system used by the Post Office known as Horizon, Horizon Legacy, Horizon Online or HNG-</w:t>
      </w:r>
      <w:proofErr w:type="gramStart"/>
      <w:r w:rsidRPr="00FB0546">
        <w:t>X;</w:t>
      </w:r>
      <w:proofErr w:type="gramEnd"/>
    </w:p>
    <w:p w14:paraId="1E1B455D" w14:textId="77777777" w:rsidR="00845DAE" w:rsidRDefault="00845DAE" w:rsidP="00505A53">
      <w:pPr>
        <w:pStyle w:val="BodyText"/>
        <w:ind w:left="1139" w:firstLine="0"/>
      </w:pPr>
      <w:r>
        <w:rPr>
          <w:color w:val="231F20"/>
        </w:rPr>
        <w:t>“</w:t>
      </w:r>
      <w:proofErr w:type="gramStart"/>
      <w:r>
        <w:rPr>
          <w:color w:val="231F20"/>
        </w:rPr>
        <w:t>housing</w:t>
      </w:r>
      <w:proofErr w:type="gramEnd"/>
      <w:r>
        <w:rPr>
          <w:color w:val="231F20"/>
          <w:spacing w:val="-6"/>
        </w:rPr>
        <w:t xml:space="preserve"> </w:t>
      </w:r>
      <w:r>
        <w:rPr>
          <w:color w:val="231F20"/>
        </w:rPr>
        <w:t>benefit”</w:t>
      </w:r>
      <w:r>
        <w:rPr>
          <w:color w:val="231F20"/>
          <w:spacing w:val="-3"/>
        </w:rPr>
        <w:t xml:space="preserve"> </w:t>
      </w:r>
      <w:r>
        <w:rPr>
          <w:color w:val="231F20"/>
        </w:rPr>
        <w:t>means</w:t>
      </w:r>
      <w:r>
        <w:rPr>
          <w:color w:val="231F20"/>
          <w:spacing w:val="-3"/>
        </w:rPr>
        <w:t xml:space="preserve"> </w:t>
      </w:r>
      <w:r>
        <w:rPr>
          <w:color w:val="231F20"/>
        </w:rPr>
        <w:t>housing</w:t>
      </w:r>
      <w:r>
        <w:rPr>
          <w:color w:val="231F20"/>
          <w:spacing w:val="-3"/>
        </w:rPr>
        <w:t xml:space="preserve"> </w:t>
      </w:r>
      <w:r>
        <w:rPr>
          <w:color w:val="231F20"/>
        </w:rPr>
        <w:t>benefit</w:t>
      </w:r>
      <w:r>
        <w:rPr>
          <w:color w:val="231F20"/>
          <w:spacing w:val="-4"/>
        </w:rPr>
        <w:t xml:space="preserve"> </w:t>
      </w:r>
      <w:r>
        <w:rPr>
          <w:color w:val="231F20"/>
        </w:rPr>
        <w:t>under</w:t>
      </w:r>
      <w:r>
        <w:rPr>
          <w:color w:val="231F20"/>
          <w:spacing w:val="-4"/>
        </w:rPr>
        <w:t xml:space="preserve"> </w:t>
      </w:r>
      <w:r>
        <w:rPr>
          <w:color w:val="231F20"/>
        </w:rPr>
        <w:t>Part</w:t>
      </w:r>
      <w:r>
        <w:rPr>
          <w:color w:val="231F20"/>
          <w:spacing w:val="-4"/>
        </w:rPr>
        <w:t xml:space="preserve"> </w:t>
      </w:r>
      <w:r>
        <w:rPr>
          <w:color w:val="231F20"/>
        </w:rPr>
        <w:t>7</w:t>
      </w:r>
      <w:r>
        <w:rPr>
          <w:color w:val="231F20"/>
          <w:spacing w:val="-3"/>
        </w:rPr>
        <w:t xml:space="preserve"> </w:t>
      </w:r>
      <w:r>
        <w:rPr>
          <w:color w:val="231F20"/>
        </w:rPr>
        <w:t>of</w:t>
      </w:r>
      <w:r>
        <w:rPr>
          <w:color w:val="231F20"/>
          <w:spacing w:val="-2"/>
        </w:rPr>
        <w:t xml:space="preserve"> </w:t>
      </w:r>
      <w:r>
        <w:rPr>
          <w:color w:val="231F20"/>
        </w:rPr>
        <w:t>the</w:t>
      </w:r>
      <w:r>
        <w:rPr>
          <w:color w:val="231F20"/>
          <w:spacing w:val="-3"/>
        </w:rPr>
        <w:t xml:space="preserve"> </w:t>
      </w:r>
      <w:proofErr w:type="gramStart"/>
      <w:r>
        <w:rPr>
          <w:color w:val="231F20"/>
          <w:spacing w:val="-2"/>
        </w:rPr>
        <w:t>SSCBA;</w:t>
      </w:r>
      <w:proofErr w:type="gramEnd"/>
    </w:p>
    <w:p w14:paraId="1740C80B" w14:textId="091371A6" w:rsidR="00845DAE" w:rsidRDefault="00845DAE" w:rsidP="00845DAE">
      <w:pPr>
        <w:pStyle w:val="BodyText"/>
        <w:spacing w:before="81"/>
        <w:ind w:left="1139" w:right="536" w:firstLine="0"/>
      </w:pPr>
      <w:r>
        <w:rPr>
          <w:color w:val="231F20"/>
        </w:rPr>
        <w:t>“</w:t>
      </w:r>
      <w:proofErr w:type="gramStart"/>
      <w:r>
        <w:rPr>
          <w:color w:val="231F20"/>
        </w:rPr>
        <w:t>an</w:t>
      </w:r>
      <w:proofErr w:type="gramEnd"/>
      <w:r>
        <w:rPr>
          <w:color w:val="231F20"/>
        </w:rPr>
        <w:t xml:space="preserve"> income-based jobseeker’s allowance” and “a joint-claim jobseeker’s allowance” have the meanings given by section 1(4) of the Jobseekers Act </w:t>
      </w:r>
      <w:proofErr w:type="gramStart"/>
      <w:r>
        <w:rPr>
          <w:color w:val="231F20"/>
        </w:rPr>
        <w:t>1995;</w:t>
      </w:r>
      <w:proofErr w:type="gramEnd"/>
    </w:p>
    <w:p w14:paraId="2B471DDF" w14:textId="77777777" w:rsidR="00845DAE" w:rsidRDefault="00845DAE" w:rsidP="00845DAE">
      <w:pPr>
        <w:pStyle w:val="BodyText"/>
        <w:spacing w:before="81"/>
        <w:ind w:left="1139" w:right="536" w:firstLine="0"/>
        <w:rPr>
          <w:color w:val="0FB050"/>
        </w:rPr>
      </w:pPr>
      <w:r>
        <w:rPr>
          <w:color w:val="231F20"/>
        </w:rPr>
        <w:t>“</w:t>
      </w:r>
      <w:proofErr w:type="gramStart"/>
      <w:r>
        <w:rPr>
          <w:color w:val="231F20"/>
        </w:rPr>
        <w:t>income</w:t>
      </w:r>
      <w:proofErr w:type="gramEnd"/>
      <w:r>
        <w:rPr>
          <w:color w:val="231F20"/>
        </w:rPr>
        <w:t xml:space="preserve">-related employment and support allowance” means an income-related allowance under Part 1 of the Welfare Reform Act </w:t>
      </w:r>
      <w:proofErr w:type="gramStart"/>
      <w:r>
        <w:rPr>
          <w:color w:val="231F20"/>
        </w:rPr>
        <w:t>2007</w:t>
      </w:r>
      <w:r>
        <w:rPr>
          <w:color w:val="0FB050"/>
        </w:rPr>
        <w:t>;</w:t>
      </w:r>
      <w:proofErr w:type="gramEnd"/>
    </w:p>
    <w:p w14:paraId="498F094B" w14:textId="77777777" w:rsidR="00421902" w:rsidRDefault="00421902" w:rsidP="00421902">
      <w:pPr>
        <w:pStyle w:val="BodyText"/>
        <w:spacing w:before="78"/>
        <w:ind w:left="1139" w:firstLine="0"/>
      </w:pPr>
      <w:r>
        <w:rPr>
          <w:color w:val="231F20"/>
        </w:rPr>
        <w:t>“</w:t>
      </w:r>
      <w:proofErr w:type="gramStart"/>
      <w:r>
        <w:rPr>
          <w:color w:val="231F20"/>
        </w:rPr>
        <w:t>independent</w:t>
      </w:r>
      <w:proofErr w:type="gramEnd"/>
      <w:r>
        <w:rPr>
          <w:color w:val="231F20"/>
          <w:spacing w:val="-6"/>
        </w:rPr>
        <w:t xml:space="preserve"> </w:t>
      </w:r>
      <w:r>
        <w:rPr>
          <w:color w:val="231F20"/>
          <w:spacing w:val="-2"/>
        </w:rPr>
        <w:t>hospital”—</w:t>
      </w:r>
    </w:p>
    <w:p w14:paraId="0F6452B9" w14:textId="57AE0F1D" w:rsidR="00421902" w:rsidRDefault="00421902" w:rsidP="003E2224">
      <w:pPr>
        <w:pStyle w:val="ListParagraph"/>
        <w:numPr>
          <w:ilvl w:val="0"/>
          <w:numId w:val="156"/>
        </w:numPr>
        <w:tabs>
          <w:tab w:val="left" w:pos="1500"/>
        </w:tabs>
        <w:spacing w:before="1"/>
        <w:ind w:right="537" w:hanging="361"/>
        <w:rPr>
          <w:sz w:val="21"/>
        </w:rPr>
      </w:pPr>
      <w:r>
        <w:rPr>
          <w:color w:val="231F20"/>
          <w:sz w:val="21"/>
        </w:rPr>
        <w:t>in</w:t>
      </w:r>
      <w:r>
        <w:rPr>
          <w:color w:val="231F20"/>
          <w:spacing w:val="-2"/>
          <w:sz w:val="21"/>
        </w:rPr>
        <w:t xml:space="preserve"> </w:t>
      </w:r>
      <w:r>
        <w:rPr>
          <w:color w:val="231F20"/>
          <w:sz w:val="21"/>
        </w:rPr>
        <w:t>England</w:t>
      </w:r>
      <w:r>
        <w:rPr>
          <w:color w:val="231F20"/>
          <w:spacing w:val="-4"/>
          <w:sz w:val="21"/>
        </w:rPr>
        <w:t xml:space="preserve"> </w:t>
      </w:r>
      <w:r>
        <w:rPr>
          <w:color w:val="231F20"/>
          <w:sz w:val="21"/>
        </w:rPr>
        <w:t>means</w:t>
      </w:r>
      <w:r>
        <w:rPr>
          <w:color w:val="231F20"/>
          <w:spacing w:val="-2"/>
          <w:sz w:val="21"/>
        </w:rPr>
        <w:t xml:space="preserve"> </w:t>
      </w:r>
      <w:r>
        <w:rPr>
          <w:color w:val="231F20"/>
          <w:sz w:val="21"/>
        </w:rPr>
        <w:t>a</w:t>
      </w:r>
      <w:r>
        <w:rPr>
          <w:color w:val="231F20"/>
          <w:spacing w:val="-4"/>
          <w:sz w:val="21"/>
        </w:rPr>
        <w:t xml:space="preserve"> </w:t>
      </w:r>
      <w:r>
        <w:rPr>
          <w:color w:val="231F20"/>
          <w:sz w:val="21"/>
        </w:rPr>
        <w:t>hospital</w:t>
      </w:r>
      <w:r>
        <w:rPr>
          <w:color w:val="231F20"/>
          <w:spacing w:val="-1"/>
          <w:sz w:val="21"/>
        </w:rPr>
        <w:t xml:space="preserve"> </w:t>
      </w:r>
      <w:r>
        <w:rPr>
          <w:color w:val="231F20"/>
          <w:sz w:val="21"/>
        </w:rPr>
        <w:t>as</w:t>
      </w:r>
      <w:r>
        <w:rPr>
          <w:color w:val="231F20"/>
          <w:spacing w:val="-2"/>
          <w:sz w:val="21"/>
        </w:rPr>
        <w:t xml:space="preserve"> </w:t>
      </w:r>
      <w:r>
        <w:rPr>
          <w:color w:val="231F20"/>
          <w:sz w:val="21"/>
        </w:rPr>
        <w:t>defined</w:t>
      </w:r>
      <w:r>
        <w:rPr>
          <w:color w:val="231F20"/>
          <w:spacing w:val="-2"/>
          <w:sz w:val="21"/>
        </w:rPr>
        <w:t xml:space="preserve"> </w:t>
      </w:r>
      <w:r>
        <w:rPr>
          <w:color w:val="231F20"/>
          <w:sz w:val="21"/>
        </w:rPr>
        <w:t>by</w:t>
      </w:r>
      <w:r>
        <w:rPr>
          <w:color w:val="231F20"/>
          <w:spacing w:val="-4"/>
          <w:sz w:val="21"/>
        </w:rPr>
        <w:t xml:space="preserve"> </w:t>
      </w:r>
      <w:r>
        <w:rPr>
          <w:color w:val="231F20"/>
          <w:sz w:val="21"/>
        </w:rPr>
        <w:t>section</w:t>
      </w:r>
      <w:r>
        <w:rPr>
          <w:color w:val="231F20"/>
          <w:spacing w:val="-2"/>
          <w:sz w:val="21"/>
        </w:rPr>
        <w:t xml:space="preserve"> </w:t>
      </w:r>
      <w:r>
        <w:rPr>
          <w:color w:val="231F20"/>
          <w:sz w:val="21"/>
        </w:rPr>
        <w:t>275</w:t>
      </w:r>
      <w:r>
        <w:rPr>
          <w:color w:val="231F20"/>
          <w:spacing w:val="-2"/>
          <w:sz w:val="21"/>
        </w:rPr>
        <w:t xml:space="preserve"> </w:t>
      </w:r>
      <w:r>
        <w:rPr>
          <w:color w:val="231F20"/>
          <w:sz w:val="21"/>
        </w:rPr>
        <w:t>of</w:t>
      </w:r>
      <w:r>
        <w:rPr>
          <w:color w:val="231F20"/>
          <w:spacing w:val="-1"/>
          <w:sz w:val="21"/>
        </w:rPr>
        <w:t xml:space="preserve"> </w:t>
      </w:r>
      <w:r>
        <w:rPr>
          <w:color w:val="231F20"/>
          <w:sz w:val="21"/>
        </w:rPr>
        <w:t>the</w:t>
      </w:r>
      <w:r>
        <w:rPr>
          <w:color w:val="231F20"/>
          <w:spacing w:val="-4"/>
          <w:sz w:val="21"/>
        </w:rPr>
        <w:t xml:space="preserve"> </w:t>
      </w:r>
      <w:r>
        <w:rPr>
          <w:color w:val="231F20"/>
          <w:sz w:val="21"/>
        </w:rPr>
        <w:t>National</w:t>
      </w:r>
      <w:r>
        <w:rPr>
          <w:color w:val="231F20"/>
          <w:spacing w:val="-3"/>
          <w:sz w:val="21"/>
        </w:rPr>
        <w:t xml:space="preserve"> </w:t>
      </w:r>
      <w:r>
        <w:rPr>
          <w:color w:val="231F20"/>
          <w:sz w:val="21"/>
        </w:rPr>
        <w:t>Health</w:t>
      </w:r>
      <w:r>
        <w:rPr>
          <w:color w:val="231F20"/>
          <w:spacing w:val="-2"/>
          <w:sz w:val="21"/>
        </w:rPr>
        <w:t xml:space="preserve"> </w:t>
      </w:r>
      <w:r>
        <w:rPr>
          <w:color w:val="231F20"/>
          <w:sz w:val="21"/>
        </w:rPr>
        <w:t>Service</w:t>
      </w:r>
      <w:r>
        <w:rPr>
          <w:color w:val="231F20"/>
          <w:spacing w:val="-4"/>
          <w:sz w:val="21"/>
        </w:rPr>
        <w:t xml:space="preserve"> </w:t>
      </w:r>
      <w:r>
        <w:rPr>
          <w:color w:val="231F20"/>
          <w:sz w:val="21"/>
        </w:rPr>
        <w:t xml:space="preserve">Act 2006 that is not a health service hospital as defined by that </w:t>
      </w:r>
      <w:proofErr w:type="gramStart"/>
      <w:r>
        <w:rPr>
          <w:color w:val="231F20"/>
          <w:sz w:val="21"/>
        </w:rPr>
        <w:t>section;</w:t>
      </w:r>
      <w:proofErr w:type="gramEnd"/>
    </w:p>
    <w:p w14:paraId="16C639D5" w14:textId="09045439" w:rsidR="00421902" w:rsidRDefault="00421902" w:rsidP="003E2224">
      <w:pPr>
        <w:pStyle w:val="ListParagraph"/>
        <w:numPr>
          <w:ilvl w:val="0"/>
          <w:numId w:val="156"/>
        </w:numPr>
        <w:tabs>
          <w:tab w:val="left" w:pos="1500"/>
        </w:tabs>
        <w:spacing w:line="241" w:lineRule="exact"/>
        <w:rPr>
          <w:sz w:val="21"/>
        </w:rPr>
      </w:pPr>
      <w:r>
        <w:rPr>
          <w:color w:val="231F20"/>
          <w:sz w:val="21"/>
        </w:rPr>
        <w:t>in</w:t>
      </w:r>
      <w:r>
        <w:rPr>
          <w:color w:val="231F20"/>
          <w:spacing w:val="-8"/>
          <w:sz w:val="21"/>
        </w:rPr>
        <w:t xml:space="preserve"> </w:t>
      </w:r>
      <w:r>
        <w:rPr>
          <w:color w:val="231F20"/>
          <w:sz w:val="21"/>
        </w:rPr>
        <w:t>Wales</w:t>
      </w:r>
      <w:r>
        <w:rPr>
          <w:color w:val="231F20"/>
          <w:spacing w:val="-2"/>
          <w:sz w:val="21"/>
        </w:rPr>
        <w:t xml:space="preserve"> </w:t>
      </w:r>
      <w:r>
        <w:rPr>
          <w:color w:val="231F20"/>
          <w:sz w:val="21"/>
        </w:rPr>
        <w:t>has</w:t>
      </w:r>
      <w:r>
        <w:rPr>
          <w:color w:val="231F20"/>
          <w:spacing w:val="-2"/>
          <w:sz w:val="21"/>
        </w:rPr>
        <w:t xml:space="preserve"> </w:t>
      </w:r>
      <w:r>
        <w:rPr>
          <w:color w:val="231F20"/>
          <w:sz w:val="21"/>
        </w:rPr>
        <w:t>the</w:t>
      </w:r>
      <w:r>
        <w:rPr>
          <w:color w:val="231F20"/>
          <w:spacing w:val="-4"/>
          <w:sz w:val="21"/>
        </w:rPr>
        <w:t xml:space="preserve"> </w:t>
      </w:r>
      <w:r>
        <w:rPr>
          <w:color w:val="231F20"/>
          <w:sz w:val="21"/>
        </w:rPr>
        <w:t>meaning</w:t>
      </w:r>
      <w:r>
        <w:rPr>
          <w:color w:val="231F20"/>
          <w:spacing w:val="-4"/>
          <w:sz w:val="21"/>
        </w:rPr>
        <w:t xml:space="preserve"> </w:t>
      </w:r>
      <w:r>
        <w:rPr>
          <w:color w:val="231F20"/>
          <w:sz w:val="21"/>
        </w:rPr>
        <w:t>given</w:t>
      </w:r>
      <w:r>
        <w:rPr>
          <w:color w:val="231F20"/>
          <w:spacing w:val="-3"/>
          <w:sz w:val="21"/>
        </w:rPr>
        <w:t xml:space="preserve"> </w:t>
      </w:r>
      <w:r>
        <w:rPr>
          <w:color w:val="231F20"/>
          <w:sz w:val="21"/>
        </w:rPr>
        <w:t>by</w:t>
      </w:r>
      <w:r>
        <w:rPr>
          <w:color w:val="231F20"/>
          <w:spacing w:val="-4"/>
          <w:sz w:val="21"/>
        </w:rPr>
        <w:t xml:space="preserve"> </w:t>
      </w:r>
      <w:r>
        <w:rPr>
          <w:color w:val="231F20"/>
          <w:sz w:val="21"/>
        </w:rPr>
        <w:t>section</w:t>
      </w:r>
      <w:r>
        <w:rPr>
          <w:color w:val="231F20"/>
          <w:spacing w:val="-2"/>
          <w:sz w:val="21"/>
        </w:rPr>
        <w:t xml:space="preserve"> </w:t>
      </w:r>
      <w:r>
        <w:rPr>
          <w:color w:val="231F20"/>
          <w:sz w:val="21"/>
        </w:rPr>
        <w:t>2</w:t>
      </w:r>
      <w:r>
        <w:rPr>
          <w:color w:val="231F20"/>
          <w:spacing w:val="-2"/>
          <w:sz w:val="21"/>
        </w:rPr>
        <w:t xml:space="preserve"> </w:t>
      </w:r>
      <w:r>
        <w:rPr>
          <w:color w:val="231F20"/>
          <w:sz w:val="21"/>
        </w:rPr>
        <w:t>of</w:t>
      </w:r>
      <w:r>
        <w:rPr>
          <w:color w:val="231F20"/>
          <w:spacing w:val="-2"/>
          <w:sz w:val="21"/>
        </w:rPr>
        <w:t xml:space="preserve"> </w:t>
      </w:r>
      <w:r>
        <w:rPr>
          <w:color w:val="231F20"/>
          <w:sz w:val="21"/>
        </w:rPr>
        <w:t>the</w:t>
      </w:r>
      <w:r>
        <w:rPr>
          <w:color w:val="231F20"/>
          <w:spacing w:val="-4"/>
          <w:sz w:val="21"/>
        </w:rPr>
        <w:t xml:space="preserve"> </w:t>
      </w:r>
      <w:r>
        <w:rPr>
          <w:color w:val="231F20"/>
          <w:sz w:val="21"/>
        </w:rPr>
        <w:t>Care</w:t>
      </w:r>
      <w:r>
        <w:rPr>
          <w:color w:val="231F20"/>
          <w:spacing w:val="-4"/>
          <w:sz w:val="21"/>
        </w:rPr>
        <w:t xml:space="preserve"> </w:t>
      </w:r>
      <w:r>
        <w:rPr>
          <w:color w:val="231F20"/>
          <w:sz w:val="21"/>
        </w:rPr>
        <w:t>Standards</w:t>
      </w:r>
      <w:r>
        <w:rPr>
          <w:color w:val="231F20"/>
          <w:spacing w:val="-2"/>
          <w:sz w:val="21"/>
        </w:rPr>
        <w:t xml:space="preserve"> </w:t>
      </w:r>
      <w:r>
        <w:rPr>
          <w:color w:val="231F20"/>
          <w:sz w:val="21"/>
        </w:rPr>
        <w:t>Act</w:t>
      </w:r>
      <w:r>
        <w:rPr>
          <w:color w:val="231F20"/>
          <w:spacing w:val="-3"/>
          <w:sz w:val="21"/>
        </w:rPr>
        <w:t xml:space="preserve"> </w:t>
      </w:r>
      <w:r>
        <w:rPr>
          <w:color w:val="231F20"/>
          <w:sz w:val="21"/>
        </w:rPr>
        <w:t>2000;</w:t>
      </w:r>
      <w:r>
        <w:rPr>
          <w:color w:val="231F20"/>
          <w:spacing w:val="-4"/>
          <w:sz w:val="21"/>
        </w:rPr>
        <w:t xml:space="preserve"> </w:t>
      </w:r>
      <w:r>
        <w:rPr>
          <w:color w:val="231F20"/>
          <w:spacing w:val="-5"/>
          <w:sz w:val="21"/>
        </w:rPr>
        <w:t>and</w:t>
      </w:r>
    </w:p>
    <w:p w14:paraId="4DA563D0" w14:textId="2017AD76" w:rsidR="00421902" w:rsidRDefault="00421902" w:rsidP="003E2224">
      <w:pPr>
        <w:pStyle w:val="ListParagraph"/>
        <w:numPr>
          <w:ilvl w:val="0"/>
          <w:numId w:val="156"/>
        </w:numPr>
        <w:tabs>
          <w:tab w:val="left" w:pos="1500"/>
        </w:tabs>
        <w:spacing w:before="1"/>
        <w:ind w:left="1499" w:right="783"/>
        <w:rPr>
          <w:sz w:val="21"/>
        </w:rPr>
      </w:pPr>
      <w:r>
        <w:rPr>
          <w:color w:val="231F20"/>
          <w:sz w:val="21"/>
        </w:rPr>
        <w:t>in</w:t>
      </w:r>
      <w:r>
        <w:rPr>
          <w:color w:val="231F20"/>
          <w:spacing w:val="-3"/>
          <w:sz w:val="21"/>
        </w:rPr>
        <w:t xml:space="preserve"> </w:t>
      </w:r>
      <w:r>
        <w:rPr>
          <w:color w:val="231F20"/>
          <w:sz w:val="21"/>
        </w:rPr>
        <w:t>Scotland</w:t>
      </w:r>
      <w:r>
        <w:rPr>
          <w:color w:val="231F20"/>
          <w:spacing w:val="-5"/>
          <w:sz w:val="21"/>
        </w:rPr>
        <w:t xml:space="preserve"> </w:t>
      </w:r>
      <w:r>
        <w:rPr>
          <w:color w:val="231F20"/>
          <w:sz w:val="21"/>
        </w:rPr>
        <w:t>means</w:t>
      </w:r>
      <w:r>
        <w:rPr>
          <w:color w:val="231F20"/>
          <w:spacing w:val="-3"/>
          <w:sz w:val="21"/>
        </w:rPr>
        <w:t xml:space="preserve"> </w:t>
      </w:r>
      <w:r>
        <w:rPr>
          <w:color w:val="231F20"/>
          <w:sz w:val="21"/>
        </w:rPr>
        <w:t>an</w:t>
      </w:r>
      <w:r>
        <w:rPr>
          <w:color w:val="231F20"/>
          <w:spacing w:val="-5"/>
          <w:sz w:val="21"/>
        </w:rPr>
        <w:t xml:space="preserve"> </w:t>
      </w:r>
      <w:r>
        <w:rPr>
          <w:color w:val="231F20"/>
          <w:sz w:val="21"/>
        </w:rPr>
        <w:t>independent</w:t>
      </w:r>
      <w:r>
        <w:rPr>
          <w:color w:val="231F20"/>
          <w:spacing w:val="-4"/>
          <w:sz w:val="21"/>
        </w:rPr>
        <w:t xml:space="preserve"> </w:t>
      </w:r>
      <w:r>
        <w:rPr>
          <w:color w:val="231F20"/>
          <w:sz w:val="21"/>
        </w:rPr>
        <w:t>healthcare</w:t>
      </w:r>
      <w:r>
        <w:rPr>
          <w:color w:val="231F20"/>
          <w:spacing w:val="-3"/>
          <w:sz w:val="21"/>
        </w:rPr>
        <w:t xml:space="preserve"> </w:t>
      </w:r>
      <w:r>
        <w:rPr>
          <w:color w:val="231F20"/>
          <w:sz w:val="21"/>
        </w:rPr>
        <w:t>service</w:t>
      </w:r>
      <w:r>
        <w:rPr>
          <w:color w:val="231F20"/>
          <w:spacing w:val="-3"/>
          <w:sz w:val="21"/>
        </w:rPr>
        <w:t xml:space="preserve"> </w:t>
      </w:r>
      <w:r>
        <w:rPr>
          <w:color w:val="231F20"/>
          <w:sz w:val="21"/>
        </w:rPr>
        <w:t>as</w:t>
      </w:r>
      <w:r>
        <w:rPr>
          <w:color w:val="231F20"/>
          <w:spacing w:val="-3"/>
          <w:sz w:val="21"/>
        </w:rPr>
        <w:t xml:space="preserve"> </w:t>
      </w:r>
      <w:r>
        <w:rPr>
          <w:color w:val="231F20"/>
          <w:sz w:val="21"/>
        </w:rPr>
        <w:t>defined</w:t>
      </w:r>
      <w:r>
        <w:rPr>
          <w:color w:val="231F20"/>
          <w:spacing w:val="-3"/>
          <w:sz w:val="21"/>
        </w:rPr>
        <w:t xml:space="preserve"> </w:t>
      </w:r>
      <w:r>
        <w:rPr>
          <w:color w:val="231F20"/>
          <w:sz w:val="21"/>
        </w:rPr>
        <w:t>by</w:t>
      </w:r>
      <w:r>
        <w:rPr>
          <w:color w:val="231F20"/>
          <w:spacing w:val="-5"/>
          <w:sz w:val="21"/>
        </w:rPr>
        <w:t xml:space="preserve"> </w:t>
      </w:r>
      <w:r>
        <w:rPr>
          <w:color w:val="231F20"/>
          <w:sz w:val="21"/>
        </w:rPr>
        <w:t>section</w:t>
      </w:r>
      <w:r>
        <w:rPr>
          <w:color w:val="231F20"/>
          <w:spacing w:val="-3"/>
          <w:sz w:val="21"/>
        </w:rPr>
        <w:t xml:space="preserve"> </w:t>
      </w:r>
      <w:r>
        <w:rPr>
          <w:color w:val="231F20"/>
          <w:sz w:val="21"/>
        </w:rPr>
        <w:t>10F</w:t>
      </w:r>
      <w:r>
        <w:rPr>
          <w:color w:val="231F20"/>
          <w:spacing w:val="-2"/>
          <w:sz w:val="21"/>
        </w:rPr>
        <w:t xml:space="preserve"> </w:t>
      </w:r>
      <w:r>
        <w:rPr>
          <w:color w:val="231F20"/>
          <w:sz w:val="21"/>
        </w:rPr>
        <w:t>of</w:t>
      </w:r>
      <w:r>
        <w:rPr>
          <w:color w:val="231F20"/>
          <w:spacing w:val="-2"/>
          <w:sz w:val="21"/>
        </w:rPr>
        <w:t xml:space="preserve"> </w:t>
      </w:r>
      <w:r>
        <w:rPr>
          <w:color w:val="231F20"/>
          <w:sz w:val="21"/>
        </w:rPr>
        <w:t xml:space="preserve">the National Health Service (Scotland) Act </w:t>
      </w:r>
      <w:proofErr w:type="gramStart"/>
      <w:r>
        <w:rPr>
          <w:color w:val="231F20"/>
          <w:sz w:val="21"/>
        </w:rPr>
        <w:t>1978;</w:t>
      </w:r>
      <w:proofErr w:type="gramEnd"/>
    </w:p>
    <w:p w14:paraId="7D361522" w14:textId="2CA7C9A9" w:rsidR="003D3726" w:rsidRDefault="00421902" w:rsidP="00DA1B42">
      <w:pPr>
        <w:pStyle w:val="BodyText"/>
        <w:spacing w:before="79"/>
        <w:ind w:left="1139" w:right="536" w:firstLine="0"/>
      </w:pPr>
      <w:r>
        <w:rPr>
          <w:color w:val="231F20"/>
        </w:rPr>
        <w:t>“</w:t>
      </w:r>
      <w:proofErr w:type="gramStart"/>
      <w:r>
        <w:rPr>
          <w:color w:val="231F20"/>
        </w:rPr>
        <w:t>the</w:t>
      </w:r>
      <w:proofErr w:type="gramEnd"/>
      <w:r>
        <w:rPr>
          <w:color w:val="231F20"/>
        </w:rPr>
        <w:t xml:space="preserve"> Independent Living Fund (2006)” means the Trust of that name established by a deed </w:t>
      </w:r>
      <w:r>
        <w:rPr>
          <w:color w:val="231F20"/>
        </w:rPr>
        <w:lastRenderedPageBreak/>
        <w:t>dated</w:t>
      </w:r>
      <w:r>
        <w:rPr>
          <w:color w:val="231F20"/>
          <w:spacing w:val="14"/>
        </w:rPr>
        <w:t xml:space="preserve"> </w:t>
      </w:r>
      <w:r>
        <w:rPr>
          <w:color w:val="231F20"/>
        </w:rPr>
        <w:t>10th</w:t>
      </w:r>
      <w:r>
        <w:rPr>
          <w:color w:val="231F20"/>
          <w:spacing w:val="16"/>
        </w:rPr>
        <w:t xml:space="preserve"> </w:t>
      </w:r>
      <w:r>
        <w:rPr>
          <w:color w:val="231F20"/>
        </w:rPr>
        <w:t>April</w:t>
      </w:r>
      <w:r>
        <w:rPr>
          <w:color w:val="231F20"/>
          <w:spacing w:val="18"/>
        </w:rPr>
        <w:t xml:space="preserve"> </w:t>
      </w:r>
      <w:r>
        <w:rPr>
          <w:color w:val="231F20"/>
        </w:rPr>
        <w:t>2006</w:t>
      </w:r>
      <w:r>
        <w:rPr>
          <w:color w:val="231F20"/>
          <w:spacing w:val="16"/>
        </w:rPr>
        <w:t xml:space="preserve"> </w:t>
      </w:r>
      <w:r>
        <w:rPr>
          <w:color w:val="231F20"/>
        </w:rPr>
        <w:t>and</w:t>
      </w:r>
      <w:r>
        <w:rPr>
          <w:color w:val="231F20"/>
          <w:spacing w:val="16"/>
        </w:rPr>
        <w:t xml:space="preserve"> </w:t>
      </w:r>
      <w:r>
        <w:rPr>
          <w:color w:val="231F20"/>
        </w:rPr>
        <w:t>made</w:t>
      </w:r>
      <w:r>
        <w:rPr>
          <w:color w:val="231F20"/>
          <w:spacing w:val="17"/>
        </w:rPr>
        <w:t xml:space="preserve"> </w:t>
      </w:r>
      <w:r>
        <w:rPr>
          <w:color w:val="231F20"/>
        </w:rPr>
        <w:t>between</w:t>
      </w:r>
      <w:r>
        <w:rPr>
          <w:color w:val="231F20"/>
          <w:spacing w:val="16"/>
        </w:rPr>
        <w:t xml:space="preserve"> </w:t>
      </w:r>
      <w:r>
        <w:rPr>
          <w:color w:val="231F20"/>
        </w:rPr>
        <w:t>the</w:t>
      </w:r>
      <w:r>
        <w:rPr>
          <w:color w:val="231F20"/>
          <w:spacing w:val="17"/>
        </w:rPr>
        <w:t xml:space="preserve"> </w:t>
      </w:r>
      <w:r>
        <w:rPr>
          <w:color w:val="231F20"/>
        </w:rPr>
        <w:t>Secretary</w:t>
      </w:r>
      <w:r>
        <w:rPr>
          <w:color w:val="231F20"/>
          <w:spacing w:val="14"/>
        </w:rPr>
        <w:t xml:space="preserve"> </w:t>
      </w:r>
      <w:r>
        <w:rPr>
          <w:color w:val="231F20"/>
        </w:rPr>
        <w:t>of</w:t>
      </w:r>
      <w:r>
        <w:rPr>
          <w:color w:val="231F20"/>
          <w:spacing w:val="17"/>
        </w:rPr>
        <w:t xml:space="preserve"> </w:t>
      </w:r>
      <w:r>
        <w:rPr>
          <w:color w:val="231F20"/>
        </w:rPr>
        <w:t>State</w:t>
      </w:r>
      <w:r>
        <w:rPr>
          <w:color w:val="231F20"/>
          <w:spacing w:val="17"/>
        </w:rPr>
        <w:t xml:space="preserve"> </w:t>
      </w:r>
      <w:r>
        <w:rPr>
          <w:color w:val="231F20"/>
        </w:rPr>
        <w:t>for</w:t>
      </w:r>
      <w:r>
        <w:rPr>
          <w:color w:val="231F20"/>
          <w:spacing w:val="11"/>
        </w:rPr>
        <w:t xml:space="preserve"> </w:t>
      </w:r>
      <w:r>
        <w:rPr>
          <w:color w:val="231F20"/>
        </w:rPr>
        <w:t>Work</w:t>
      </w:r>
      <w:r>
        <w:rPr>
          <w:color w:val="231F20"/>
          <w:spacing w:val="20"/>
        </w:rPr>
        <w:t xml:space="preserve"> </w:t>
      </w:r>
      <w:r>
        <w:rPr>
          <w:color w:val="231F20"/>
        </w:rPr>
        <w:t>and</w:t>
      </w:r>
      <w:r>
        <w:rPr>
          <w:color w:val="231F20"/>
          <w:spacing w:val="16"/>
        </w:rPr>
        <w:t xml:space="preserve"> </w:t>
      </w:r>
      <w:r>
        <w:rPr>
          <w:color w:val="231F20"/>
        </w:rPr>
        <w:t>Pensions</w:t>
      </w:r>
      <w:r>
        <w:rPr>
          <w:color w:val="231F20"/>
          <w:spacing w:val="17"/>
        </w:rPr>
        <w:t xml:space="preserve"> </w:t>
      </w:r>
      <w:r>
        <w:rPr>
          <w:color w:val="231F20"/>
          <w:spacing w:val="-5"/>
        </w:rPr>
        <w:t>of</w:t>
      </w:r>
      <w:r w:rsidR="00DA1B42">
        <w:t xml:space="preserve"> </w:t>
      </w:r>
      <w:r w:rsidR="000E0BEF">
        <w:rPr>
          <w:color w:val="231F20"/>
        </w:rPr>
        <w:t xml:space="preserve">the one part and Margaret Rosemary Cooper, Michael Beresford </w:t>
      </w:r>
      <w:proofErr w:type="spellStart"/>
      <w:r w:rsidR="000E0BEF">
        <w:rPr>
          <w:color w:val="231F20"/>
        </w:rPr>
        <w:t>Boyall</w:t>
      </w:r>
      <w:proofErr w:type="spellEnd"/>
      <w:r w:rsidR="000E0BEF">
        <w:rPr>
          <w:color w:val="231F20"/>
        </w:rPr>
        <w:t xml:space="preserve"> and Marie Theresa Martin of the other </w:t>
      </w:r>
      <w:proofErr w:type="gramStart"/>
      <w:r w:rsidR="000E0BEF">
        <w:rPr>
          <w:color w:val="231F20"/>
        </w:rPr>
        <w:t>part;</w:t>
      </w:r>
      <w:proofErr w:type="gramEnd"/>
    </w:p>
    <w:p w14:paraId="1ED5C1F3" w14:textId="77777777" w:rsidR="003D3726" w:rsidRDefault="000E0BEF" w:rsidP="00E81D54">
      <w:pPr>
        <w:pStyle w:val="BodyText"/>
        <w:spacing w:before="78"/>
        <w:ind w:left="1139" w:right="535" w:firstLine="0"/>
      </w:pPr>
      <w:r>
        <w:rPr>
          <w:color w:val="231F20"/>
        </w:rPr>
        <w:t>“</w:t>
      </w:r>
      <w:proofErr w:type="gramStart"/>
      <w:r>
        <w:rPr>
          <w:color w:val="231F20"/>
        </w:rPr>
        <w:t>invalid</w:t>
      </w:r>
      <w:proofErr w:type="gramEnd"/>
      <w:r>
        <w:rPr>
          <w:color w:val="231F20"/>
        </w:rPr>
        <w:t xml:space="preserve"> carriage or other vehicle” means a vehicle propelled by a petrol engine or by electric power supplied for use on the road and to be controlled by the </w:t>
      </w:r>
      <w:proofErr w:type="gramStart"/>
      <w:r>
        <w:rPr>
          <w:color w:val="231F20"/>
        </w:rPr>
        <w:t>occupant;</w:t>
      </w:r>
      <w:proofErr w:type="gramEnd"/>
    </w:p>
    <w:p w14:paraId="097E3FDA" w14:textId="1FD3D0FD" w:rsidR="003D3726" w:rsidRDefault="000E0BEF" w:rsidP="00E81D54">
      <w:pPr>
        <w:pStyle w:val="BodyText"/>
        <w:spacing w:before="81"/>
        <w:ind w:left="1139" w:right="535" w:firstLine="0"/>
        <w:rPr>
          <w:color w:val="231F20"/>
        </w:rPr>
      </w:pPr>
      <w:r>
        <w:rPr>
          <w:color w:val="231F20"/>
        </w:rPr>
        <w:t>“</w:t>
      </w:r>
      <w:proofErr w:type="gramStart"/>
      <w:r>
        <w:rPr>
          <w:color w:val="231F20"/>
        </w:rPr>
        <w:t>the</w:t>
      </w:r>
      <w:proofErr w:type="gramEnd"/>
      <w:r>
        <w:rPr>
          <w:color w:val="231F20"/>
        </w:rPr>
        <w:t xml:space="preserve"> London Bombings Relief Charitable Fund” means the company limited by guarantee (number 5505072), and registered charity</w:t>
      </w:r>
      <w:r>
        <w:rPr>
          <w:color w:val="231F20"/>
          <w:spacing w:val="-1"/>
        </w:rPr>
        <w:t xml:space="preserve"> </w:t>
      </w:r>
      <w:r>
        <w:rPr>
          <w:color w:val="231F20"/>
        </w:rPr>
        <w:t>of that name established on 11th July</w:t>
      </w:r>
      <w:r>
        <w:rPr>
          <w:color w:val="231F20"/>
          <w:spacing w:val="-1"/>
        </w:rPr>
        <w:t xml:space="preserve"> </w:t>
      </w:r>
      <w:r>
        <w:rPr>
          <w:color w:val="231F20"/>
        </w:rPr>
        <w:t xml:space="preserve">2005 for the purpose of (amongst other things) relieving sickness, disability or financial need of victims (including families or </w:t>
      </w:r>
      <w:r w:rsidR="00550F9D">
        <w:rPr>
          <w:color w:val="231F20"/>
        </w:rPr>
        <w:t>dependents</w:t>
      </w:r>
      <w:r>
        <w:rPr>
          <w:color w:val="231F20"/>
        </w:rPr>
        <w:t xml:space="preserve"> of victims) of the terrorist attacks carried out in London on 7th July </w:t>
      </w:r>
      <w:proofErr w:type="gramStart"/>
      <w:r>
        <w:rPr>
          <w:color w:val="231F20"/>
        </w:rPr>
        <w:t>2005;</w:t>
      </w:r>
      <w:proofErr w:type="gramEnd"/>
    </w:p>
    <w:p w14:paraId="08912F73" w14:textId="53E0C031" w:rsidR="00B62938" w:rsidRPr="00886B6D" w:rsidRDefault="00B62938" w:rsidP="00E81D54">
      <w:pPr>
        <w:pStyle w:val="BodyText"/>
        <w:spacing w:before="81"/>
        <w:ind w:left="1139" w:right="535" w:firstLine="0"/>
      </w:pPr>
      <w:r w:rsidRPr="00886B6D">
        <w:t>“</w:t>
      </w:r>
      <w:proofErr w:type="gramStart"/>
      <w:r w:rsidRPr="00886B6D">
        <w:t>the</w:t>
      </w:r>
      <w:proofErr w:type="gramEnd"/>
      <w:r w:rsidRPr="00886B6D">
        <w:t xml:space="preserve"> London Emergencies Trust” means the company of that name (number 09928465) incorporated on 23 December 2015 and the registered charity of that name (number 1172307) established on 28 March </w:t>
      </w:r>
      <w:proofErr w:type="gramStart"/>
      <w:r w:rsidRPr="00886B6D">
        <w:t>2017;</w:t>
      </w:r>
      <w:proofErr w:type="gramEnd"/>
    </w:p>
    <w:p w14:paraId="4B6446FE" w14:textId="77777777" w:rsidR="003D3726" w:rsidRDefault="000E0BEF" w:rsidP="00E81D54">
      <w:pPr>
        <w:pStyle w:val="BodyText"/>
        <w:spacing w:before="79"/>
        <w:ind w:left="1139" w:right="535" w:firstLine="0"/>
      </w:pPr>
      <w:r w:rsidRPr="00886B6D">
        <w:t>“</w:t>
      </w:r>
      <w:proofErr w:type="gramStart"/>
      <w:r w:rsidRPr="00886B6D">
        <w:t>lone</w:t>
      </w:r>
      <w:proofErr w:type="gramEnd"/>
      <w:r w:rsidRPr="00886B6D">
        <w:t xml:space="preserve"> parent” means a person who has no partner </w:t>
      </w:r>
      <w:r>
        <w:rPr>
          <w:color w:val="231F20"/>
        </w:rPr>
        <w:t xml:space="preserve">and who is responsible for and a member of the same household as a child or young </w:t>
      </w:r>
      <w:proofErr w:type="gramStart"/>
      <w:r>
        <w:rPr>
          <w:color w:val="231F20"/>
        </w:rPr>
        <w:t>person;</w:t>
      </w:r>
      <w:proofErr w:type="gramEnd"/>
    </w:p>
    <w:p w14:paraId="61044BF9" w14:textId="77777777" w:rsidR="003D3726" w:rsidRDefault="000E0BEF" w:rsidP="00E81D54">
      <w:pPr>
        <w:pStyle w:val="BodyText"/>
        <w:spacing w:before="81"/>
        <w:ind w:left="1139" w:right="537" w:firstLine="0"/>
      </w:pPr>
      <w:r>
        <w:rPr>
          <w:color w:val="231F20"/>
        </w:rPr>
        <w:t>“</w:t>
      </w:r>
      <w:proofErr w:type="gramStart"/>
      <w:r>
        <w:rPr>
          <w:color w:val="231F20"/>
        </w:rPr>
        <w:t>the</w:t>
      </w:r>
      <w:proofErr w:type="gramEnd"/>
      <w:r>
        <w:rPr>
          <w:color w:val="231F20"/>
          <w:spacing w:val="-1"/>
        </w:rPr>
        <w:t xml:space="preserve"> </w:t>
      </w:r>
      <w:r>
        <w:rPr>
          <w:color w:val="231F20"/>
        </w:rPr>
        <w:t>Macfarlane</w:t>
      </w:r>
      <w:r>
        <w:rPr>
          <w:color w:val="231F20"/>
          <w:spacing w:val="-1"/>
        </w:rPr>
        <w:t xml:space="preserve"> </w:t>
      </w:r>
      <w:r>
        <w:rPr>
          <w:color w:val="231F20"/>
        </w:rPr>
        <w:t>(Special</w:t>
      </w:r>
      <w:r>
        <w:rPr>
          <w:color w:val="231F20"/>
          <w:spacing w:val="-2"/>
        </w:rPr>
        <w:t xml:space="preserve"> </w:t>
      </w:r>
      <w:r>
        <w:rPr>
          <w:color w:val="231F20"/>
        </w:rPr>
        <w:t>Payments)</w:t>
      </w:r>
      <w:r>
        <w:rPr>
          <w:color w:val="231F20"/>
          <w:spacing w:val="-2"/>
        </w:rPr>
        <w:t xml:space="preserve"> </w:t>
      </w:r>
      <w:r>
        <w:rPr>
          <w:color w:val="231F20"/>
        </w:rPr>
        <w:t>Trust”</w:t>
      </w:r>
      <w:r>
        <w:rPr>
          <w:color w:val="231F20"/>
          <w:spacing w:val="-2"/>
        </w:rPr>
        <w:t xml:space="preserve"> </w:t>
      </w:r>
      <w:r>
        <w:rPr>
          <w:color w:val="231F20"/>
        </w:rPr>
        <w:t>means</w:t>
      </w:r>
      <w:r>
        <w:rPr>
          <w:color w:val="231F20"/>
          <w:spacing w:val="-2"/>
        </w:rPr>
        <w:t xml:space="preserve"> </w:t>
      </w:r>
      <w:r>
        <w:rPr>
          <w:color w:val="231F20"/>
        </w:rPr>
        <w:t>the</w:t>
      </w:r>
      <w:r>
        <w:rPr>
          <w:color w:val="231F20"/>
          <w:spacing w:val="-1"/>
        </w:rPr>
        <w:t xml:space="preserve"> </w:t>
      </w:r>
      <w:r>
        <w:rPr>
          <w:color w:val="231F20"/>
        </w:rPr>
        <w:t>trust</w:t>
      </w:r>
      <w:r>
        <w:rPr>
          <w:color w:val="231F20"/>
          <w:spacing w:val="-2"/>
        </w:rPr>
        <w:t xml:space="preserve"> </w:t>
      </w:r>
      <w:r>
        <w:rPr>
          <w:color w:val="231F20"/>
        </w:rPr>
        <w:t>of that</w:t>
      </w:r>
      <w:r>
        <w:rPr>
          <w:color w:val="231F20"/>
          <w:spacing w:val="-2"/>
        </w:rPr>
        <w:t xml:space="preserve"> </w:t>
      </w:r>
      <w:r>
        <w:rPr>
          <w:color w:val="231F20"/>
        </w:rPr>
        <w:t>name,</w:t>
      </w:r>
      <w:r>
        <w:rPr>
          <w:color w:val="231F20"/>
          <w:spacing w:val="-2"/>
        </w:rPr>
        <w:t xml:space="preserve"> </w:t>
      </w:r>
      <w:r>
        <w:rPr>
          <w:color w:val="231F20"/>
        </w:rPr>
        <w:t>established</w:t>
      </w:r>
      <w:r>
        <w:rPr>
          <w:color w:val="231F20"/>
          <w:spacing w:val="-1"/>
        </w:rPr>
        <w:t xml:space="preserve"> </w:t>
      </w:r>
      <w:r>
        <w:rPr>
          <w:color w:val="231F20"/>
        </w:rPr>
        <w:t>on</w:t>
      </w:r>
      <w:r>
        <w:rPr>
          <w:color w:val="231F20"/>
          <w:spacing w:val="-1"/>
        </w:rPr>
        <w:t xml:space="preserve"> </w:t>
      </w:r>
      <w:r>
        <w:rPr>
          <w:color w:val="231F20"/>
        </w:rPr>
        <w:t xml:space="preserve">29th January 1990 partly out of funds provided by the Secretary of State, for the benefit of certain persons suffering from </w:t>
      </w:r>
      <w:proofErr w:type="spellStart"/>
      <w:proofErr w:type="gramStart"/>
      <w:r>
        <w:rPr>
          <w:color w:val="231F20"/>
        </w:rPr>
        <w:t>haemophilia</w:t>
      </w:r>
      <w:proofErr w:type="spellEnd"/>
      <w:r>
        <w:rPr>
          <w:color w:val="231F20"/>
        </w:rPr>
        <w:t>;</w:t>
      </w:r>
      <w:proofErr w:type="gramEnd"/>
    </w:p>
    <w:p w14:paraId="7CE37728" w14:textId="77777777" w:rsidR="003D3726" w:rsidRDefault="000E0BEF" w:rsidP="00E81D54">
      <w:pPr>
        <w:pStyle w:val="BodyText"/>
        <w:spacing w:before="80"/>
        <w:ind w:left="1139" w:right="537" w:firstLine="0"/>
      </w:pPr>
      <w:r>
        <w:rPr>
          <w:color w:val="231F20"/>
        </w:rPr>
        <w:t>“</w:t>
      </w:r>
      <w:proofErr w:type="gramStart"/>
      <w:r>
        <w:rPr>
          <w:color w:val="231F20"/>
        </w:rPr>
        <w:t>the</w:t>
      </w:r>
      <w:proofErr w:type="gramEnd"/>
      <w:r>
        <w:rPr>
          <w:color w:val="231F20"/>
        </w:rPr>
        <w:t xml:space="preserve"> Macfarlane (Special Payments) (No 2) Trust” means the trust of that name, established on 3rd May 1991 partly out of funds provided by the Secretary of State, for the benefit of certain persons suffering from </w:t>
      </w:r>
      <w:proofErr w:type="spellStart"/>
      <w:r>
        <w:rPr>
          <w:color w:val="231F20"/>
        </w:rPr>
        <w:t>haemophilia</w:t>
      </w:r>
      <w:proofErr w:type="spellEnd"/>
      <w:r>
        <w:rPr>
          <w:color w:val="231F20"/>
        </w:rPr>
        <w:t xml:space="preserve"> and other </w:t>
      </w:r>
      <w:proofErr w:type="gramStart"/>
      <w:r>
        <w:rPr>
          <w:color w:val="231F20"/>
        </w:rPr>
        <w:t>beneficiaries;</w:t>
      </w:r>
      <w:proofErr w:type="gramEnd"/>
    </w:p>
    <w:p w14:paraId="6BE7F42C" w14:textId="07F7CF79" w:rsidR="007D6C88" w:rsidRDefault="007B7AAE" w:rsidP="007D6C88">
      <w:pPr>
        <w:pStyle w:val="BodyText"/>
        <w:spacing w:before="80"/>
        <w:ind w:left="1139" w:right="535" w:firstLine="0"/>
      </w:pPr>
      <w:r>
        <w:rPr>
          <w:color w:val="231F20"/>
        </w:rPr>
        <w:t>“</w:t>
      </w:r>
      <w:proofErr w:type="gramStart"/>
      <w:r w:rsidR="007D6C88">
        <w:rPr>
          <w:color w:val="231F20"/>
        </w:rPr>
        <w:t>the</w:t>
      </w:r>
      <w:proofErr w:type="gramEnd"/>
      <w:r w:rsidR="007D6C88">
        <w:rPr>
          <w:color w:val="231F20"/>
        </w:rPr>
        <w:t xml:space="preserve"> Macfarlane Trust” means the charitable trust, established partly</w:t>
      </w:r>
      <w:r w:rsidR="007D6C88">
        <w:rPr>
          <w:color w:val="231F20"/>
          <w:spacing w:val="-1"/>
        </w:rPr>
        <w:t xml:space="preserve"> </w:t>
      </w:r>
      <w:r w:rsidR="007D6C88">
        <w:rPr>
          <w:color w:val="231F20"/>
        </w:rPr>
        <w:t xml:space="preserve">out of funds provided by the Secretary of State to the </w:t>
      </w:r>
      <w:proofErr w:type="spellStart"/>
      <w:r w:rsidR="007D6C88">
        <w:rPr>
          <w:color w:val="231F20"/>
        </w:rPr>
        <w:t>Haemophilia</w:t>
      </w:r>
      <w:proofErr w:type="spellEnd"/>
      <w:r w:rsidR="007D6C88">
        <w:rPr>
          <w:color w:val="231F20"/>
        </w:rPr>
        <w:t xml:space="preserve"> Society, for the relief of poverty or distress among those suffering from </w:t>
      </w:r>
      <w:proofErr w:type="spellStart"/>
      <w:proofErr w:type="gramStart"/>
      <w:r w:rsidR="007D6C88">
        <w:rPr>
          <w:color w:val="231F20"/>
        </w:rPr>
        <w:t>haemophilia</w:t>
      </w:r>
      <w:proofErr w:type="spellEnd"/>
      <w:r w:rsidR="007D6C88">
        <w:rPr>
          <w:color w:val="231F20"/>
        </w:rPr>
        <w:t>;</w:t>
      </w:r>
      <w:proofErr w:type="gramEnd"/>
    </w:p>
    <w:p w14:paraId="3C8F23C3" w14:textId="0F7A0BF7" w:rsidR="007D6C88" w:rsidRPr="009E0C62" w:rsidRDefault="007D6C88" w:rsidP="007D6C88">
      <w:pPr>
        <w:pStyle w:val="BodyText"/>
        <w:spacing w:before="79"/>
        <w:ind w:left="1139" w:right="534" w:firstLine="0"/>
        <w:rPr>
          <w:color w:val="00B050"/>
        </w:rPr>
      </w:pPr>
      <w:r>
        <w:rPr>
          <w:color w:val="231F20"/>
        </w:rPr>
        <w:t>“</w:t>
      </w:r>
      <w:proofErr w:type="gramStart"/>
      <w:r>
        <w:rPr>
          <w:color w:val="231F20"/>
        </w:rPr>
        <w:t>main</w:t>
      </w:r>
      <w:proofErr w:type="gramEnd"/>
      <w:r>
        <w:rPr>
          <w:color w:val="231F20"/>
        </w:rPr>
        <w:t xml:space="preserve"> phase employment and support allowance” means an employment and support allowance where the calculation of the amount payable in respect of the applicant includes a component under section 2(1)(b) or 4(2)(b) of the Welfare Reform Act </w:t>
      </w:r>
      <w:proofErr w:type="gramStart"/>
      <w:r>
        <w:rPr>
          <w:color w:val="231F20"/>
        </w:rPr>
        <w:t>2007</w:t>
      </w:r>
      <w:r w:rsidRPr="009E0C62">
        <w:rPr>
          <w:color w:val="00B050"/>
        </w:rPr>
        <w:t>;</w:t>
      </w:r>
      <w:proofErr w:type="gramEnd"/>
    </w:p>
    <w:p w14:paraId="2CAE7F78" w14:textId="54709337" w:rsidR="003D3726" w:rsidRDefault="000E0BEF" w:rsidP="00E81D54">
      <w:pPr>
        <w:pStyle w:val="BodyText"/>
        <w:spacing w:before="81"/>
        <w:ind w:left="1139" w:right="535" w:firstLine="0"/>
        <w:rPr>
          <w:color w:val="231F20"/>
        </w:rPr>
      </w:pPr>
      <w:r>
        <w:rPr>
          <w:color w:val="231F20"/>
        </w:rPr>
        <w:t>“</w:t>
      </w:r>
      <w:proofErr w:type="gramStart"/>
      <w:r>
        <w:rPr>
          <w:color w:val="231F20"/>
        </w:rPr>
        <w:t>maternity</w:t>
      </w:r>
      <w:proofErr w:type="gramEnd"/>
      <w:r>
        <w:rPr>
          <w:color w:val="231F20"/>
        </w:rPr>
        <w:t xml:space="preserve"> leave” means a period during which a woman is absent from work because she is pregnant or has given birth to a child, and at the end of which she has a right to return to work either under the terms of her contract of employment or under Part 8 of the</w:t>
      </w:r>
      <w:r>
        <w:rPr>
          <w:color w:val="231F20"/>
          <w:spacing w:val="40"/>
        </w:rPr>
        <w:t xml:space="preserve"> </w:t>
      </w:r>
      <w:r>
        <w:rPr>
          <w:color w:val="231F20"/>
        </w:rPr>
        <w:t xml:space="preserve">Employment Rights Act </w:t>
      </w:r>
      <w:proofErr w:type="gramStart"/>
      <w:r>
        <w:rPr>
          <w:color w:val="231F20"/>
        </w:rPr>
        <w:t>1996;</w:t>
      </w:r>
      <w:proofErr w:type="gramEnd"/>
    </w:p>
    <w:p w14:paraId="3D5CE6E6" w14:textId="1C40DDB4" w:rsidR="003D3726" w:rsidRDefault="000E0BEF" w:rsidP="00E81D54">
      <w:pPr>
        <w:pStyle w:val="BodyText"/>
        <w:spacing w:before="80"/>
        <w:ind w:left="1140" w:right="536" w:firstLine="0"/>
      </w:pPr>
      <w:r>
        <w:rPr>
          <w:color w:val="231F20"/>
        </w:rPr>
        <w:t>“</w:t>
      </w:r>
      <w:proofErr w:type="gramStart"/>
      <w:r>
        <w:rPr>
          <w:color w:val="231F20"/>
        </w:rPr>
        <w:t>maximum</w:t>
      </w:r>
      <w:proofErr w:type="gramEnd"/>
      <w:r>
        <w:rPr>
          <w:color w:val="231F20"/>
        </w:rPr>
        <w:t xml:space="preserve"> </w:t>
      </w:r>
      <w:r w:rsidR="002C6D4C">
        <w:rPr>
          <w:color w:val="231F20"/>
        </w:rPr>
        <w:t>c</w:t>
      </w:r>
      <w:r w:rsidR="008A6D7A">
        <w:rPr>
          <w:color w:val="231F20"/>
        </w:rPr>
        <w:t xml:space="preserve">ouncil </w:t>
      </w:r>
      <w:r w:rsidR="002C6D4C">
        <w:rPr>
          <w:color w:val="231F20"/>
        </w:rPr>
        <w:t>t</w:t>
      </w:r>
      <w:r w:rsidR="008A6D7A">
        <w:rPr>
          <w:color w:val="231F20"/>
        </w:rPr>
        <w:t>ax</w:t>
      </w:r>
      <w:r>
        <w:rPr>
          <w:color w:val="231F20"/>
          <w:spacing w:val="-2"/>
        </w:rPr>
        <w:t xml:space="preserve"> </w:t>
      </w:r>
      <w:r>
        <w:rPr>
          <w:color w:val="231F20"/>
        </w:rPr>
        <w:t>reduction amount” means the amount determined</w:t>
      </w:r>
      <w:r>
        <w:rPr>
          <w:color w:val="231F20"/>
          <w:spacing w:val="-1"/>
        </w:rPr>
        <w:t xml:space="preserve"> </w:t>
      </w:r>
      <w:r>
        <w:rPr>
          <w:color w:val="231F20"/>
        </w:rPr>
        <w:t>in</w:t>
      </w:r>
      <w:r>
        <w:rPr>
          <w:color w:val="231F20"/>
          <w:spacing w:val="-1"/>
        </w:rPr>
        <w:t xml:space="preserve"> </w:t>
      </w:r>
      <w:r>
        <w:rPr>
          <w:color w:val="231F20"/>
        </w:rPr>
        <w:t>accordance</w:t>
      </w:r>
      <w:r>
        <w:rPr>
          <w:color w:val="231F20"/>
          <w:spacing w:val="-1"/>
        </w:rPr>
        <w:t xml:space="preserve"> </w:t>
      </w:r>
      <w:r>
        <w:rPr>
          <w:color w:val="231F20"/>
        </w:rPr>
        <w:t xml:space="preserve">with </w:t>
      </w:r>
      <w:r w:rsidRPr="001F7A18">
        <w:t xml:space="preserve">paragraph </w:t>
      </w:r>
      <w:r w:rsidR="002D2E3A" w:rsidRPr="001F7A18">
        <w:t>2</w:t>
      </w:r>
      <w:r w:rsidR="001F7A18" w:rsidRPr="001F7A18">
        <w:t>4</w:t>
      </w:r>
      <w:r w:rsidR="002D2E3A" w:rsidRPr="001F7A18">
        <w:t xml:space="preserve"> </w:t>
      </w:r>
      <w:r w:rsidRPr="001F7A18">
        <w:t>or</w:t>
      </w:r>
      <w:r w:rsidR="00F54671">
        <w:t xml:space="preserve"> </w:t>
      </w:r>
      <w:r w:rsidR="002D2E3A" w:rsidRPr="001F7A18">
        <w:t>2</w:t>
      </w:r>
      <w:r w:rsidR="00F54671">
        <w:t>5</w:t>
      </w:r>
      <w:r w:rsidR="002D2E3A" w:rsidRPr="001F7A18">
        <w:t xml:space="preserve">, </w:t>
      </w:r>
      <w:r>
        <w:rPr>
          <w:color w:val="231F20"/>
        </w:rPr>
        <w:t xml:space="preserve">as the case may </w:t>
      </w:r>
      <w:proofErr w:type="gramStart"/>
      <w:r>
        <w:rPr>
          <w:color w:val="231F20"/>
        </w:rPr>
        <w:t>be;</w:t>
      </w:r>
      <w:proofErr w:type="gramEnd"/>
    </w:p>
    <w:p w14:paraId="3012EA42" w14:textId="2F926265" w:rsidR="003D3726" w:rsidRDefault="000E0BEF" w:rsidP="00E81D54">
      <w:pPr>
        <w:pStyle w:val="BodyText"/>
        <w:spacing w:before="79"/>
        <w:ind w:left="1140" w:firstLine="0"/>
        <w:rPr>
          <w:color w:val="231F20"/>
          <w:spacing w:val="-2"/>
        </w:rPr>
      </w:pPr>
      <w:r>
        <w:rPr>
          <w:color w:val="231F20"/>
        </w:rPr>
        <w:t>“</w:t>
      </w:r>
      <w:proofErr w:type="gramStart"/>
      <w:r>
        <w:rPr>
          <w:color w:val="231F20"/>
        </w:rPr>
        <w:t>member</w:t>
      </w:r>
      <w:proofErr w:type="gramEnd"/>
      <w:r>
        <w:rPr>
          <w:color w:val="231F20"/>
          <w:spacing w:val="-6"/>
        </w:rPr>
        <w:t xml:space="preserve"> </w:t>
      </w:r>
      <w:r>
        <w:rPr>
          <w:color w:val="231F20"/>
        </w:rPr>
        <w:t>of</w:t>
      </w:r>
      <w:r>
        <w:rPr>
          <w:color w:val="231F20"/>
          <w:spacing w:val="-1"/>
        </w:rPr>
        <w:t xml:space="preserve"> </w:t>
      </w:r>
      <w:r>
        <w:rPr>
          <w:color w:val="231F20"/>
        </w:rPr>
        <w:t>a</w:t>
      </w:r>
      <w:r>
        <w:rPr>
          <w:color w:val="231F20"/>
          <w:spacing w:val="-2"/>
        </w:rPr>
        <w:t xml:space="preserve"> </w:t>
      </w:r>
      <w:r>
        <w:rPr>
          <w:color w:val="231F20"/>
        </w:rPr>
        <w:t>couple”</w:t>
      </w:r>
      <w:r>
        <w:rPr>
          <w:color w:val="231F20"/>
          <w:spacing w:val="-5"/>
        </w:rPr>
        <w:t xml:space="preserve"> </w:t>
      </w:r>
      <w:r>
        <w:rPr>
          <w:color w:val="231F20"/>
        </w:rPr>
        <w:t>means</w:t>
      </w:r>
      <w:r>
        <w:rPr>
          <w:color w:val="231F20"/>
          <w:spacing w:val="-2"/>
        </w:rPr>
        <w:t xml:space="preserve"> </w:t>
      </w:r>
      <w:r>
        <w:rPr>
          <w:color w:val="231F20"/>
        </w:rPr>
        <w:t>a</w:t>
      </w:r>
      <w:r>
        <w:rPr>
          <w:color w:val="231F20"/>
          <w:spacing w:val="-4"/>
        </w:rPr>
        <w:t xml:space="preserve"> </w:t>
      </w:r>
      <w:r>
        <w:rPr>
          <w:color w:val="231F20"/>
        </w:rPr>
        <w:t>member</w:t>
      </w:r>
      <w:r>
        <w:rPr>
          <w:color w:val="231F20"/>
          <w:spacing w:val="-3"/>
        </w:rPr>
        <w:t xml:space="preserve"> </w:t>
      </w:r>
      <w:r>
        <w:rPr>
          <w:color w:val="231F20"/>
        </w:rPr>
        <w:t>of</w:t>
      </w:r>
      <w:r>
        <w:rPr>
          <w:color w:val="231F20"/>
          <w:spacing w:val="-1"/>
        </w:rPr>
        <w:t xml:space="preserve"> </w:t>
      </w:r>
      <w:r>
        <w:rPr>
          <w:color w:val="231F20"/>
        </w:rPr>
        <w:t>a</w:t>
      </w:r>
      <w:r>
        <w:rPr>
          <w:color w:val="231F20"/>
          <w:spacing w:val="-4"/>
        </w:rPr>
        <w:t xml:space="preserve"> </w:t>
      </w:r>
      <w:r>
        <w:rPr>
          <w:color w:val="231F20"/>
        </w:rPr>
        <w:t>married</w:t>
      </w:r>
      <w:r>
        <w:rPr>
          <w:color w:val="231F20"/>
          <w:spacing w:val="-2"/>
        </w:rPr>
        <w:t xml:space="preserve"> </w:t>
      </w:r>
      <w:r>
        <w:rPr>
          <w:color w:val="231F20"/>
        </w:rPr>
        <w:t>or</w:t>
      </w:r>
      <w:r>
        <w:rPr>
          <w:color w:val="231F20"/>
          <w:spacing w:val="-3"/>
        </w:rPr>
        <w:t xml:space="preserve"> </w:t>
      </w:r>
      <w:r>
        <w:rPr>
          <w:color w:val="231F20"/>
        </w:rPr>
        <w:t>unmarried</w:t>
      </w:r>
      <w:r>
        <w:rPr>
          <w:color w:val="231F20"/>
          <w:spacing w:val="-2"/>
        </w:rPr>
        <w:t xml:space="preserve"> </w:t>
      </w:r>
      <w:proofErr w:type="gramStart"/>
      <w:r>
        <w:rPr>
          <w:color w:val="231F20"/>
          <w:spacing w:val="-2"/>
        </w:rPr>
        <w:t>couple;</w:t>
      </w:r>
      <w:proofErr w:type="gramEnd"/>
    </w:p>
    <w:p w14:paraId="4F4FB10A" w14:textId="77777777" w:rsidR="000944EF" w:rsidRPr="00054D56" w:rsidRDefault="000944EF" w:rsidP="000944EF">
      <w:pPr>
        <w:pStyle w:val="BodyText"/>
        <w:spacing w:before="79"/>
        <w:ind w:left="1140" w:firstLine="0"/>
      </w:pPr>
      <w:r w:rsidRPr="00054D56">
        <w:t>“</w:t>
      </w:r>
      <w:proofErr w:type="gramStart"/>
      <w:r w:rsidRPr="00054D56">
        <w:t>member</w:t>
      </w:r>
      <w:proofErr w:type="gramEnd"/>
      <w:r w:rsidRPr="00054D56">
        <w:t xml:space="preserve"> of the work-related activity group” means a person who has or is treated as having limited capability for work under either— </w:t>
      </w:r>
    </w:p>
    <w:p w14:paraId="3F479A09" w14:textId="77777777" w:rsidR="000944EF" w:rsidRPr="00054D56" w:rsidRDefault="000944EF" w:rsidP="000944EF">
      <w:pPr>
        <w:pStyle w:val="BodyText"/>
        <w:spacing w:before="79"/>
        <w:ind w:left="1140" w:firstLine="0"/>
      </w:pPr>
      <w:r w:rsidRPr="00054D56">
        <w:t>(a)</w:t>
      </w:r>
      <w:r w:rsidRPr="00054D56">
        <w:tab/>
        <w:t xml:space="preserve">Part 5 of the Employment and Support Allowance Regulations 2008 other than by virtue of regulation 30 of those Regulations; or </w:t>
      </w:r>
    </w:p>
    <w:p w14:paraId="38ED1719" w14:textId="77777777" w:rsidR="000944EF" w:rsidRPr="00054D56" w:rsidRDefault="000944EF" w:rsidP="000944EF">
      <w:pPr>
        <w:pStyle w:val="BodyText"/>
        <w:spacing w:before="79"/>
        <w:ind w:left="1140" w:hanging="1"/>
      </w:pPr>
      <w:r w:rsidRPr="00054D56">
        <w:t>(b)</w:t>
      </w:r>
      <w:r w:rsidRPr="00054D56">
        <w:tab/>
        <w:t xml:space="preserve">Part 4 of the Employment and Support Allowance Regulations 2013 other than by virtue of regulation 26 of those </w:t>
      </w:r>
      <w:proofErr w:type="gramStart"/>
      <w:r w:rsidRPr="00054D56">
        <w:t>Regulations;</w:t>
      </w:r>
      <w:proofErr w:type="gramEnd"/>
    </w:p>
    <w:p w14:paraId="7A9BED06" w14:textId="77777777" w:rsidR="000944EF" w:rsidRDefault="000944EF" w:rsidP="000944EF">
      <w:pPr>
        <w:pStyle w:val="BodyText"/>
        <w:spacing w:before="80"/>
        <w:ind w:left="1139" w:right="537" w:firstLine="0"/>
      </w:pPr>
      <w:r>
        <w:rPr>
          <w:color w:val="231F20"/>
        </w:rPr>
        <w:lastRenderedPageBreak/>
        <w:t xml:space="preserve">“MFET Limited” means the company limited by guarantee (number 7121661) of that name, established for the purpose </w:t>
      </w:r>
      <w:proofErr w:type="gramStart"/>
      <w:r>
        <w:rPr>
          <w:color w:val="231F20"/>
        </w:rPr>
        <w:t>in particular of</w:t>
      </w:r>
      <w:proofErr w:type="gramEnd"/>
      <w:r>
        <w:rPr>
          <w:color w:val="231F20"/>
        </w:rPr>
        <w:t xml:space="preserve"> making payments in accordance with arrangements made with the Secretary of State to persons who have acquired HIV </w:t>
      </w:r>
      <w:proofErr w:type="gramStart"/>
      <w:r>
        <w:rPr>
          <w:color w:val="231F20"/>
        </w:rPr>
        <w:t>as a result of</w:t>
      </w:r>
      <w:proofErr w:type="gramEnd"/>
      <w:r>
        <w:rPr>
          <w:color w:val="231F20"/>
        </w:rPr>
        <w:t xml:space="preserve"> treatment by the NHS with blood or blood </w:t>
      </w:r>
      <w:proofErr w:type="gramStart"/>
      <w:r>
        <w:rPr>
          <w:color w:val="231F20"/>
        </w:rPr>
        <w:t>products;</w:t>
      </w:r>
      <w:proofErr w:type="gramEnd"/>
    </w:p>
    <w:p w14:paraId="35223F61" w14:textId="6C9BAB50" w:rsidR="000944EF" w:rsidRPr="00680968" w:rsidRDefault="000944EF" w:rsidP="00680968">
      <w:pPr>
        <w:pStyle w:val="BodyText"/>
        <w:spacing w:before="80"/>
        <w:ind w:left="1139" w:firstLine="0"/>
      </w:pPr>
      <w:r>
        <w:rPr>
          <w:color w:val="231F20"/>
        </w:rPr>
        <w:t>“</w:t>
      </w:r>
      <w:proofErr w:type="gramStart"/>
      <w:r>
        <w:rPr>
          <w:color w:val="231F20"/>
        </w:rPr>
        <w:t>mobility</w:t>
      </w:r>
      <w:proofErr w:type="gramEnd"/>
      <w:r>
        <w:rPr>
          <w:color w:val="231F20"/>
          <w:spacing w:val="-7"/>
        </w:rPr>
        <w:t xml:space="preserve"> </w:t>
      </w:r>
      <w:r>
        <w:rPr>
          <w:color w:val="231F20"/>
        </w:rPr>
        <w:t>supplement”</w:t>
      </w:r>
      <w:r>
        <w:rPr>
          <w:color w:val="231F20"/>
          <w:spacing w:val="-5"/>
        </w:rPr>
        <w:t xml:space="preserve"> </w:t>
      </w:r>
      <w:r>
        <w:rPr>
          <w:color w:val="231F20"/>
          <w:spacing w:val="-2"/>
        </w:rPr>
        <w:t>mean</w:t>
      </w:r>
      <w:r w:rsidR="00680968">
        <w:rPr>
          <w:color w:val="231F20"/>
          <w:spacing w:val="-2"/>
        </w:rPr>
        <w:t xml:space="preserve">s, </w:t>
      </w:r>
      <w:r w:rsidRPr="00680968">
        <w:rPr>
          <w:color w:val="231F20"/>
        </w:rPr>
        <w:t>in</w:t>
      </w:r>
      <w:r w:rsidRPr="00680968">
        <w:rPr>
          <w:color w:val="231F20"/>
          <w:spacing w:val="-3"/>
        </w:rPr>
        <w:t xml:space="preserve"> </w:t>
      </w:r>
      <w:r w:rsidRPr="00680968">
        <w:rPr>
          <w:color w:val="231F20"/>
        </w:rPr>
        <w:t>relation</w:t>
      </w:r>
      <w:r w:rsidRPr="00680968">
        <w:rPr>
          <w:color w:val="231F20"/>
          <w:spacing w:val="-3"/>
        </w:rPr>
        <w:t xml:space="preserve"> </w:t>
      </w:r>
      <w:r w:rsidRPr="00680968">
        <w:rPr>
          <w:color w:val="231F20"/>
        </w:rPr>
        <w:t>to</w:t>
      </w:r>
      <w:r w:rsidRPr="00680968">
        <w:rPr>
          <w:color w:val="231F20"/>
          <w:spacing w:val="-3"/>
        </w:rPr>
        <w:t xml:space="preserve"> </w:t>
      </w:r>
      <w:r w:rsidRPr="00680968">
        <w:rPr>
          <w:color w:val="231F20"/>
        </w:rPr>
        <w:t>pensioners,</w:t>
      </w:r>
      <w:r w:rsidRPr="00680968">
        <w:rPr>
          <w:color w:val="231F20"/>
          <w:spacing w:val="-4"/>
        </w:rPr>
        <w:t xml:space="preserve"> </w:t>
      </w:r>
      <w:r w:rsidRPr="00680968">
        <w:rPr>
          <w:color w:val="231F20"/>
        </w:rPr>
        <w:t>a</w:t>
      </w:r>
      <w:r w:rsidRPr="00680968">
        <w:rPr>
          <w:color w:val="231F20"/>
          <w:spacing w:val="-3"/>
        </w:rPr>
        <w:t xml:space="preserve"> </w:t>
      </w:r>
      <w:r w:rsidRPr="00680968">
        <w:rPr>
          <w:color w:val="231F20"/>
        </w:rPr>
        <w:t>supplement</w:t>
      </w:r>
      <w:r w:rsidRPr="00680968">
        <w:rPr>
          <w:color w:val="231F20"/>
          <w:spacing w:val="-4"/>
        </w:rPr>
        <w:t xml:space="preserve"> </w:t>
      </w:r>
      <w:r w:rsidRPr="00680968">
        <w:rPr>
          <w:color w:val="231F20"/>
        </w:rPr>
        <w:t>to</w:t>
      </w:r>
      <w:r w:rsidRPr="00680968">
        <w:rPr>
          <w:color w:val="231F20"/>
          <w:spacing w:val="-3"/>
        </w:rPr>
        <w:t xml:space="preserve"> </w:t>
      </w:r>
      <w:r w:rsidRPr="00680968">
        <w:rPr>
          <w:color w:val="231F20"/>
        </w:rPr>
        <w:t>which</w:t>
      </w:r>
      <w:r w:rsidRPr="00680968">
        <w:rPr>
          <w:color w:val="231F20"/>
          <w:spacing w:val="-3"/>
        </w:rPr>
        <w:t xml:space="preserve"> </w:t>
      </w:r>
      <w:r w:rsidRPr="00680968">
        <w:t>paragraph</w:t>
      </w:r>
      <w:r w:rsidRPr="00680968">
        <w:rPr>
          <w:spacing w:val="-3"/>
        </w:rPr>
        <w:t xml:space="preserve"> </w:t>
      </w:r>
      <w:r w:rsidR="00F46826">
        <w:t>3</w:t>
      </w:r>
      <w:r w:rsidRPr="00680968">
        <w:rPr>
          <w:spacing w:val="-4"/>
        </w:rPr>
        <w:t xml:space="preserve"> </w:t>
      </w:r>
      <w:r w:rsidRPr="00680968">
        <w:t>of</w:t>
      </w:r>
      <w:r w:rsidRPr="00680968">
        <w:rPr>
          <w:spacing w:val="-4"/>
        </w:rPr>
        <w:t xml:space="preserve"> </w:t>
      </w:r>
      <w:r w:rsidRPr="00680968">
        <w:t>Schedule</w:t>
      </w:r>
      <w:r w:rsidRPr="00680968">
        <w:rPr>
          <w:spacing w:val="-3"/>
        </w:rPr>
        <w:t xml:space="preserve"> </w:t>
      </w:r>
      <w:r w:rsidRPr="00680968">
        <w:t>5</w:t>
      </w:r>
      <w:r w:rsidRPr="00680968">
        <w:rPr>
          <w:spacing w:val="-3"/>
        </w:rPr>
        <w:t xml:space="preserve"> </w:t>
      </w:r>
      <w:r w:rsidRPr="00680968">
        <w:rPr>
          <w:color w:val="231F20"/>
        </w:rPr>
        <w:t xml:space="preserve">to this scheme </w:t>
      </w:r>
      <w:proofErr w:type="gramStart"/>
      <w:r w:rsidRPr="00680968">
        <w:rPr>
          <w:color w:val="231F20"/>
        </w:rPr>
        <w:t>refers;</w:t>
      </w:r>
      <w:proofErr w:type="gramEnd"/>
    </w:p>
    <w:p w14:paraId="0709D435" w14:textId="7C73DDD4" w:rsidR="000944EF" w:rsidRDefault="000944EF" w:rsidP="000944EF">
      <w:pPr>
        <w:pStyle w:val="BodyText"/>
        <w:spacing w:before="81"/>
        <w:ind w:left="1140" w:right="537" w:firstLine="0"/>
        <w:rPr>
          <w:color w:val="231F20"/>
        </w:rPr>
      </w:pPr>
      <w:r>
        <w:rPr>
          <w:color w:val="231F20"/>
        </w:rPr>
        <w:t>“mover”</w:t>
      </w:r>
      <w:r>
        <w:rPr>
          <w:color w:val="231F20"/>
          <w:spacing w:val="-4"/>
        </w:rPr>
        <w:t xml:space="preserve"> </w:t>
      </w:r>
      <w:r>
        <w:rPr>
          <w:color w:val="231F20"/>
        </w:rPr>
        <w:t>means</w:t>
      </w:r>
      <w:r>
        <w:rPr>
          <w:color w:val="231F20"/>
          <w:spacing w:val="-1"/>
        </w:rPr>
        <w:t xml:space="preserve"> </w:t>
      </w:r>
      <w:r>
        <w:rPr>
          <w:color w:val="231F20"/>
        </w:rPr>
        <w:t>an</w:t>
      </w:r>
      <w:r>
        <w:rPr>
          <w:color w:val="231F20"/>
          <w:spacing w:val="-3"/>
        </w:rPr>
        <w:t xml:space="preserve"> </w:t>
      </w:r>
      <w:r>
        <w:rPr>
          <w:color w:val="231F20"/>
        </w:rPr>
        <w:t>applicant</w:t>
      </w:r>
      <w:r>
        <w:rPr>
          <w:color w:val="231F20"/>
          <w:spacing w:val="-2"/>
        </w:rPr>
        <w:t xml:space="preserve"> </w:t>
      </w:r>
      <w:r>
        <w:rPr>
          <w:color w:val="231F20"/>
        </w:rPr>
        <w:t>who changes</w:t>
      </w:r>
      <w:r>
        <w:rPr>
          <w:color w:val="231F20"/>
          <w:spacing w:val="-1"/>
        </w:rPr>
        <w:t xml:space="preserve"> </w:t>
      </w:r>
      <w:r>
        <w:rPr>
          <w:color w:val="231F20"/>
        </w:rPr>
        <w:t>the dwelling in which the applicant</w:t>
      </w:r>
      <w:r>
        <w:rPr>
          <w:color w:val="231F20"/>
          <w:spacing w:val="-2"/>
        </w:rPr>
        <w:t xml:space="preserve"> </w:t>
      </w:r>
      <w:r>
        <w:rPr>
          <w:color w:val="231F20"/>
        </w:rPr>
        <w:t>is</w:t>
      </w:r>
      <w:r>
        <w:rPr>
          <w:color w:val="231F20"/>
          <w:spacing w:val="-1"/>
        </w:rPr>
        <w:t xml:space="preserve"> </w:t>
      </w:r>
      <w:r>
        <w:rPr>
          <w:color w:val="231F20"/>
        </w:rPr>
        <w:t>resident,</w:t>
      </w:r>
      <w:r>
        <w:rPr>
          <w:color w:val="231F20"/>
          <w:spacing w:val="-2"/>
        </w:rPr>
        <w:t xml:space="preserve"> </w:t>
      </w:r>
      <w:r>
        <w:rPr>
          <w:color w:val="231F20"/>
        </w:rPr>
        <w:t>and in respect</w:t>
      </w:r>
      <w:r>
        <w:rPr>
          <w:color w:val="231F20"/>
          <w:spacing w:val="-1"/>
        </w:rPr>
        <w:t xml:space="preserve"> </w:t>
      </w:r>
      <w:r>
        <w:rPr>
          <w:color w:val="231F20"/>
        </w:rPr>
        <w:t>of which the applicant</w:t>
      </w:r>
      <w:r>
        <w:rPr>
          <w:color w:val="231F20"/>
          <w:spacing w:val="-1"/>
        </w:rPr>
        <w:t xml:space="preserve"> </w:t>
      </w:r>
      <w:r>
        <w:rPr>
          <w:color w:val="231F20"/>
        </w:rPr>
        <w:t>is</w:t>
      </w:r>
      <w:r>
        <w:rPr>
          <w:color w:val="231F20"/>
          <w:spacing w:val="-2"/>
        </w:rPr>
        <w:t xml:space="preserve"> </w:t>
      </w:r>
      <w:r>
        <w:rPr>
          <w:color w:val="231F20"/>
        </w:rPr>
        <w:t>liable to pay</w:t>
      </w:r>
      <w:r>
        <w:rPr>
          <w:color w:val="231F20"/>
          <w:spacing w:val="-2"/>
        </w:rPr>
        <w:t xml:space="preserve"> </w:t>
      </w:r>
      <w:r w:rsidR="008A6D7A">
        <w:rPr>
          <w:color w:val="231F20"/>
        </w:rPr>
        <w:t>Council Tax</w:t>
      </w:r>
      <w:r>
        <w:rPr>
          <w:color w:val="231F20"/>
        </w:rPr>
        <w:t>,</w:t>
      </w:r>
      <w:r>
        <w:rPr>
          <w:color w:val="231F20"/>
          <w:spacing w:val="-1"/>
        </w:rPr>
        <w:t xml:space="preserve"> </w:t>
      </w:r>
      <w:r>
        <w:rPr>
          <w:color w:val="231F20"/>
        </w:rPr>
        <w:t xml:space="preserve">from a dwelling </w:t>
      </w:r>
      <w:proofErr w:type="gramStart"/>
      <w:r>
        <w:rPr>
          <w:color w:val="231F20"/>
        </w:rPr>
        <w:t>in</w:t>
      </w:r>
      <w:r>
        <w:rPr>
          <w:color w:val="231F20"/>
          <w:spacing w:val="-2"/>
        </w:rPr>
        <w:t xml:space="preserve"> </w:t>
      </w:r>
      <w:r>
        <w:rPr>
          <w:color w:val="231F20"/>
        </w:rPr>
        <w:t>the area of</w:t>
      </w:r>
      <w:proofErr w:type="gramEnd"/>
      <w:r>
        <w:rPr>
          <w:color w:val="231F20"/>
        </w:rPr>
        <w:t xml:space="preserve"> the authority to a dwelling </w:t>
      </w:r>
      <w:proofErr w:type="gramStart"/>
      <w:r>
        <w:rPr>
          <w:color w:val="231F20"/>
        </w:rPr>
        <w:t>in the area of</w:t>
      </w:r>
      <w:proofErr w:type="gramEnd"/>
      <w:r>
        <w:rPr>
          <w:color w:val="231F20"/>
        </w:rPr>
        <w:t xml:space="preserve"> a second </w:t>
      </w:r>
      <w:proofErr w:type="gramStart"/>
      <w:r>
        <w:rPr>
          <w:color w:val="231F20"/>
        </w:rPr>
        <w:t>authority;</w:t>
      </w:r>
      <w:proofErr w:type="gramEnd"/>
    </w:p>
    <w:p w14:paraId="76924EDD" w14:textId="1400DF12" w:rsidR="00142E29" w:rsidRPr="00054D56" w:rsidRDefault="00142E29" w:rsidP="000944EF">
      <w:pPr>
        <w:pStyle w:val="BodyText"/>
        <w:spacing w:before="81"/>
        <w:ind w:left="1140" w:right="537" w:firstLine="0"/>
      </w:pPr>
      <w:r w:rsidRPr="00054D56">
        <w:t>“</w:t>
      </w:r>
      <w:proofErr w:type="gramStart"/>
      <w:r w:rsidRPr="00054D56">
        <w:t>the</w:t>
      </w:r>
      <w:proofErr w:type="gramEnd"/>
      <w:r w:rsidRPr="00054D56">
        <w:t xml:space="preserve"> National </w:t>
      </w:r>
      <w:r w:rsidR="007A0FA2" w:rsidRPr="00054D56">
        <w:t>Emergencies</w:t>
      </w:r>
      <w:r w:rsidRPr="00054D56">
        <w:t xml:space="preserve"> Trust” means the </w:t>
      </w:r>
      <w:r w:rsidR="007A0FA2" w:rsidRPr="00054D56">
        <w:t>registered</w:t>
      </w:r>
      <w:r w:rsidRPr="00054D56">
        <w:t xml:space="preserve"> charity of that name (</w:t>
      </w:r>
      <w:r w:rsidR="007A0FA2" w:rsidRPr="00054D56">
        <w:t>no. 1182809) established on 28</w:t>
      </w:r>
      <w:r w:rsidR="007A0FA2" w:rsidRPr="00054D56">
        <w:rPr>
          <w:vertAlign w:val="superscript"/>
        </w:rPr>
        <w:t>th</w:t>
      </w:r>
      <w:r w:rsidR="007A0FA2" w:rsidRPr="00054D56">
        <w:t xml:space="preserve"> March </w:t>
      </w:r>
      <w:proofErr w:type="gramStart"/>
      <w:r w:rsidR="007A0FA2" w:rsidRPr="00054D56">
        <w:t>2019;</w:t>
      </w:r>
      <w:proofErr w:type="gramEnd"/>
    </w:p>
    <w:p w14:paraId="5D4B6373" w14:textId="3F02C735" w:rsidR="003D3726" w:rsidRPr="003E3E2A" w:rsidRDefault="000E0BEF" w:rsidP="00E81D54">
      <w:pPr>
        <w:pStyle w:val="BodyText"/>
        <w:spacing w:before="55"/>
        <w:ind w:left="1159" w:right="535" w:firstLine="0"/>
      </w:pPr>
      <w:r>
        <w:rPr>
          <w:color w:val="231F20"/>
        </w:rPr>
        <w:t>“</w:t>
      </w:r>
      <w:proofErr w:type="gramStart"/>
      <w:r>
        <w:rPr>
          <w:color w:val="231F20"/>
        </w:rPr>
        <w:t>net</w:t>
      </w:r>
      <w:proofErr w:type="gramEnd"/>
      <w:r>
        <w:rPr>
          <w:color w:val="231F20"/>
        </w:rPr>
        <w:t xml:space="preserve"> earnings” means such earnings as are calculated in accordance with </w:t>
      </w:r>
      <w:r w:rsidRPr="003E3E2A">
        <w:t xml:space="preserve">paragraph </w:t>
      </w:r>
      <w:r w:rsidR="003E3E2A" w:rsidRPr="003E3E2A">
        <w:t>3</w:t>
      </w:r>
      <w:r w:rsidR="00987FD6">
        <w:t>9</w:t>
      </w:r>
      <w:r w:rsidRPr="003E3E2A">
        <w:t xml:space="preserve"> or</w:t>
      </w:r>
      <w:r w:rsidRPr="003E3E2A">
        <w:rPr>
          <w:spacing w:val="40"/>
        </w:rPr>
        <w:t xml:space="preserve"> </w:t>
      </w:r>
      <w:r w:rsidR="003E3E2A" w:rsidRPr="003E3E2A">
        <w:t>4</w:t>
      </w:r>
      <w:r w:rsidR="00987FD6">
        <w:t>8</w:t>
      </w:r>
      <w:r w:rsidRPr="003E3E2A">
        <w:t xml:space="preserve"> of this scheme, as the case may </w:t>
      </w:r>
      <w:proofErr w:type="gramStart"/>
      <w:r w:rsidRPr="003E3E2A">
        <w:t>be;</w:t>
      </w:r>
      <w:proofErr w:type="gramEnd"/>
    </w:p>
    <w:p w14:paraId="011CE236" w14:textId="57F576C1" w:rsidR="001E0CAE" w:rsidRDefault="001E0CAE" w:rsidP="001E0CAE">
      <w:pPr>
        <w:pStyle w:val="BodyText"/>
        <w:spacing w:before="78"/>
        <w:ind w:left="1139" w:right="535" w:firstLine="0"/>
      </w:pPr>
      <w:r>
        <w:rPr>
          <w:color w:val="231F20"/>
        </w:rPr>
        <w:t>“</w:t>
      </w:r>
      <w:proofErr w:type="gramStart"/>
      <w:r>
        <w:rPr>
          <w:color w:val="231F20"/>
        </w:rPr>
        <w:t>net</w:t>
      </w:r>
      <w:proofErr w:type="gramEnd"/>
      <w:r>
        <w:rPr>
          <w:color w:val="231F20"/>
        </w:rPr>
        <w:t xml:space="preserve"> profit” means such profit as is calculated in accordance with paragraph </w:t>
      </w:r>
      <w:r w:rsidR="00470710">
        <w:rPr>
          <w:color w:val="231F20"/>
        </w:rPr>
        <w:t>56</w:t>
      </w:r>
      <w:r>
        <w:rPr>
          <w:color w:val="231F20"/>
        </w:rPr>
        <w:t xml:space="preserve"> of this </w:t>
      </w:r>
      <w:proofErr w:type="gramStart"/>
      <w:r>
        <w:rPr>
          <w:color w:val="231F20"/>
          <w:spacing w:val="-2"/>
        </w:rPr>
        <w:t>scheme;</w:t>
      </w:r>
      <w:proofErr w:type="gramEnd"/>
    </w:p>
    <w:p w14:paraId="35886C41" w14:textId="649DB6AD" w:rsidR="003D3726" w:rsidRDefault="00585FF4" w:rsidP="00E81D54">
      <w:pPr>
        <w:pStyle w:val="BodyText"/>
        <w:spacing w:before="81"/>
        <w:ind w:left="1139" w:right="536" w:firstLine="0"/>
      </w:pPr>
      <w:r>
        <w:rPr>
          <w:color w:val="231F20"/>
        </w:rPr>
        <w:t>“</w:t>
      </w:r>
      <w:proofErr w:type="gramStart"/>
      <w:r w:rsidR="000E0BEF">
        <w:rPr>
          <w:color w:val="231F20"/>
        </w:rPr>
        <w:t>new</w:t>
      </w:r>
      <w:proofErr w:type="gramEnd"/>
      <w:r w:rsidR="000E0BEF">
        <w:rPr>
          <w:color w:val="231F20"/>
        </w:rPr>
        <w:t xml:space="preserve"> dwelling” means</w:t>
      </w:r>
      <w:r w:rsidR="0092065D">
        <w:rPr>
          <w:color w:val="231F20"/>
        </w:rPr>
        <w:t xml:space="preserve"> </w:t>
      </w:r>
      <w:r w:rsidR="000E0BEF" w:rsidRPr="008811E3">
        <w:t xml:space="preserve">the </w:t>
      </w:r>
      <w:r w:rsidR="000E0BEF">
        <w:rPr>
          <w:color w:val="231F20"/>
        </w:rPr>
        <w:t xml:space="preserve">dwelling to which an applicant has moved, or is about to move, in which the applicant will be </w:t>
      </w:r>
      <w:proofErr w:type="gramStart"/>
      <w:r w:rsidR="000E0BEF">
        <w:rPr>
          <w:color w:val="231F20"/>
        </w:rPr>
        <w:t>resident;</w:t>
      </w:r>
      <w:proofErr w:type="gramEnd"/>
    </w:p>
    <w:p w14:paraId="4DADD759" w14:textId="77777777" w:rsidR="003D3726" w:rsidRDefault="000E0BEF" w:rsidP="00E81D54">
      <w:pPr>
        <w:pStyle w:val="BodyText"/>
        <w:spacing w:before="80"/>
        <w:ind w:left="1139" w:firstLine="0"/>
      </w:pPr>
      <w:r>
        <w:rPr>
          <w:color w:val="231F20"/>
        </w:rPr>
        <w:t>“non-</w:t>
      </w:r>
      <w:proofErr w:type="spellStart"/>
      <w:r>
        <w:rPr>
          <w:color w:val="231F20"/>
        </w:rPr>
        <w:t>dependant</w:t>
      </w:r>
      <w:proofErr w:type="spellEnd"/>
      <w:r>
        <w:rPr>
          <w:color w:val="231F20"/>
        </w:rPr>
        <w:t>”</w:t>
      </w:r>
      <w:r>
        <w:rPr>
          <w:color w:val="231F20"/>
          <w:spacing w:val="-5"/>
        </w:rPr>
        <w:t xml:space="preserve"> </w:t>
      </w:r>
      <w:r>
        <w:rPr>
          <w:color w:val="231F20"/>
        </w:rPr>
        <w:t>has</w:t>
      </w:r>
      <w:r>
        <w:rPr>
          <w:color w:val="231F20"/>
          <w:spacing w:val="-4"/>
        </w:rPr>
        <w:t xml:space="preserve"> </w:t>
      </w:r>
      <w:r>
        <w:rPr>
          <w:color w:val="231F20"/>
        </w:rPr>
        <w:t>the</w:t>
      </w:r>
      <w:r>
        <w:rPr>
          <w:color w:val="231F20"/>
          <w:spacing w:val="-4"/>
        </w:rPr>
        <w:t xml:space="preserve"> </w:t>
      </w:r>
      <w:r>
        <w:rPr>
          <w:color w:val="231F20"/>
        </w:rPr>
        <w:t>meaning</w:t>
      </w:r>
      <w:r>
        <w:rPr>
          <w:color w:val="231F20"/>
          <w:spacing w:val="-3"/>
        </w:rPr>
        <w:t xml:space="preserve"> </w:t>
      </w:r>
      <w:r>
        <w:rPr>
          <w:color w:val="231F20"/>
        </w:rPr>
        <w:t>given</w:t>
      </w:r>
      <w:r>
        <w:rPr>
          <w:color w:val="231F20"/>
          <w:spacing w:val="-4"/>
        </w:rPr>
        <w:t xml:space="preserve"> </w:t>
      </w:r>
      <w:r w:rsidRPr="008811E3">
        <w:t>by</w:t>
      </w:r>
      <w:r w:rsidRPr="008811E3">
        <w:rPr>
          <w:spacing w:val="-6"/>
        </w:rPr>
        <w:t xml:space="preserve"> </w:t>
      </w:r>
      <w:r w:rsidRPr="008811E3">
        <w:t>paragraph</w:t>
      </w:r>
      <w:r w:rsidRPr="008811E3">
        <w:rPr>
          <w:spacing w:val="-3"/>
        </w:rPr>
        <w:t xml:space="preserve"> </w:t>
      </w:r>
      <w:proofErr w:type="gramStart"/>
      <w:r w:rsidRPr="008811E3">
        <w:rPr>
          <w:spacing w:val="-5"/>
        </w:rPr>
        <w:t>9;</w:t>
      </w:r>
      <w:proofErr w:type="gramEnd"/>
    </w:p>
    <w:p w14:paraId="212B5417" w14:textId="77777777" w:rsidR="003D3726" w:rsidRDefault="000E0BEF" w:rsidP="00E81D54">
      <w:pPr>
        <w:pStyle w:val="BodyText"/>
        <w:spacing w:before="80"/>
        <w:ind w:left="1139" w:right="536" w:firstLine="0"/>
      </w:pPr>
      <w:r>
        <w:rPr>
          <w:color w:val="231F20"/>
        </w:rPr>
        <w:t>“</w:t>
      </w:r>
      <w:proofErr w:type="gramStart"/>
      <w:r>
        <w:rPr>
          <w:color w:val="231F20"/>
        </w:rPr>
        <w:t>occasional</w:t>
      </w:r>
      <w:proofErr w:type="gramEnd"/>
      <w:r>
        <w:rPr>
          <w:color w:val="231F20"/>
        </w:rPr>
        <w:t xml:space="preserve"> assistance” means any payment or provision made by a local authority, the Welsh Ministers or the Scottish Ministers for the purposes of—</w:t>
      </w:r>
    </w:p>
    <w:p w14:paraId="1645B945" w14:textId="77777777" w:rsidR="003D3726" w:rsidRDefault="000E0BEF" w:rsidP="003E2224">
      <w:pPr>
        <w:pStyle w:val="ListParagraph"/>
        <w:numPr>
          <w:ilvl w:val="1"/>
          <w:numId w:val="171"/>
        </w:numPr>
        <w:tabs>
          <w:tab w:val="left" w:pos="1500"/>
        </w:tabs>
        <w:spacing w:before="79"/>
        <w:ind w:hanging="361"/>
        <w:rPr>
          <w:sz w:val="21"/>
        </w:rPr>
      </w:pPr>
      <w:r>
        <w:rPr>
          <w:color w:val="231F20"/>
          <w:sz w:val="21"/>
        </w:rPr>
        <w:t>meeting,</w:t>
      </w:r>
      <w:r>
        <w:rPr>
          <w:color w:val="231F20"/>
          <w:spacing w:val="-7"/>
          <w:sz w:val="21"/>
        </w:rPr>
        <w:t xml:space="preserve"> </w:t>
      </w:r>
      <w:r>
        <w:rPr>
          <w:color w:val="231F20"/>
          <w:sz w:val="21"/>
        </w:rPr>
        <w:t>or</w:t>
      </w:r>
      <w:r>
        <w:rPr>
          <w:color w:val="231F20"/>
          <w:spacing w:val="-4"/>
          <w:sz w:val="21"/>
        </w:rPr>
        <w:t xml:space="preserve"> </w:t>
      </w:r>
      <w:r>
        <w:rPr>
          <w:color w:val="231F20"/>
          <w:sz w:val="21"/>
        </w:rPr>
        <w:t>helping</w:t>
      </w:r>
      <w:r>
        <w:rPr>
          <w:color w:val="231F20"/>
          <w:spacing w:val="-4"/>
          <w:sz w:val="21"/>
        </w:rPr>
        <w:t xml:space="preserve"> </w:t>
      </w:r>
      <w:r>
        <w:rPr>
          <w:color w:val="231F20"/>
          <w:sz w:val="21"/>
        </w:rPr>
        <w:t>to</w:t>
      </w:r>
      <w:r>
        <w:rPr>
          <w:color w:val="231F20"/>
          <w:spacing w:val="-3"/>
          <w:sz w:val="21"/>
        </w:rPr>
        <w:t xml:space="preserve"> </w:t>
      </w:r>
      <w:r>
        <w:rPr>
          <w:color w:val="231F20"/>
          <w:sz w:val="21"/>
        </w:rPr>
        <w:t>meet</w:t>
      </w:r>
      <w:r>
        <w:rPr>
          <w:color w:val="231F20"/>
          <w:spacing w:val="-4"/>
          <w:sz w:val="21"/>
        </w:rPr>
        <w:t xml:space="preserve"> </w:t>
      </w:r>
      <w:r>
        <w:rPr>
          <w:color w:val="231F20"/>
          <w:sz w:val="21"/>
        </w:rPr>
        <w:t>an</w:t>
      </w:r>
      <w:r>
        <w:rPr>
          <w:color w:val="231F20"/>
          <w:spacing w:val="-4"/>
          <w:sz w:val="21"/>
        </w:rPr>
        <w:t xml:space="preserve"> </w:t>
      </w:r>
      <w:r>
        <w:rPr>
          <w:color w:val="231F20"/>
          <w:sz w:val="21"/>
        </w:rPr>
        <w:t>immediate</w:t>
      </w:r>
      <w:r>
        <w:rPr>
          <w:color w:val="231F20"/>
          <w:spacing w:val="-3"/>
          <w:sz w:val="21"/>
        </w:rPr>
        <w:t xml:space="preserve"> </w:t>
      </w:r>
      <w:r>
        <w:rPr>
          <w:color w:val="231F20"/>
          <w:sz w:val="21"/>
        </w:rPr>
        <w:t>short-term</w:t>
      </w:r>
      <w:r>
        <w:rPr>
          <w:color w:val="231F20"/>
          <w:spacing w:val="-1"/>
          <w:sz w:val="21"/>
        </w:rPr>
        <w:t xml:space="preserve"> </w:t>
      </w:r>
      <w:r>
        <w:rPr>
          <w:color w:val="231F20"/>
          <w:spacing w:val="-2"/>
          <w:sz w:val="21"/>
        </w:rPr>
        <w:t>need—</w:t>
      </w:r>
    </w:p>
    <w:p w14:paraId="0BE1476A" w14:textId="77777777" w:rsidR="003D3726" w:rsidRDefault="000E0BEF" w:rsidP="003E2224">
      <w:pPr>
        <w:pStyle w:val="ListParagraph"/>
        <w:numPr>
          <w:ilvl w:val="2"/>
          <w:numId w:val="171"/>
        </w:numPr>
        <w:tabs>
          <w:tab w:val="left" w:pos="1861"/>
        </w:tabs>
        <w:spacing w:before="80"/>
        <w:ind w:hanging="361"/>
        <w:rPr>
          <w:sz w:val="21"/>
        </w:rPr>
      </w:pPr>
      <w:r>
        <w:rPr>
          <w:color w:val="231F20"/>
          <w:sz w:val="21"/>
        </w:rPr>
        <w:t>arising</w:t>
      </w:r>
      <w:r>
        <w:rPr>
          <w:color w:val="231F20"/>
          <w:spacing w:val="-4"/>
          <w:sz w:val="21"/>
        </w:rPr>
        <w:t xml:space="preserve"> </w:t>
      </w:r>
      <w:r>
        <w:rPr>
          <w:color w:val="231F20"/>
          <w:sz w:val="21"/>
        </w:rPr>
        <w:t>out</w:t>
      </w:r>
      <w:r>
        <w:rPr>
          <w:color w:val="231F20"/>
          <w:spacing w:val="-5"/>
          <w:sz w:val="21"/>
        </w:rPr>
        <w:t xml:space="preserve"> </w:t>
      </w:r>
      <w:r>
        <w:rPr>
          <w:color w:val="231F20"/>
          <w:sz w:val="21"/>
        </w:rPr>
        <w:t>of</w:t>
      </w:r>
      <w:r>
        <w:rPr>
          <w:color w:val="231F20"/>
          <w:spacing w:val="-3"/>
          <w:sz w:val="21"/>
        </w:rPr>
        <w:t xml:space="preserve"> </w:t>
      </w:r>
      <w:r>
        <w:rPr>
          <w:color w:val="231F20"/>
          <w:sz w:val="21"/>
        </w:rPr>
        <w:t>an</w:t>
      </w:r>
      <w:r>
        <w:rPr>
          <w:color w:val="231F20"/>
          <w:spacing w:val="-4"/>
          <w:sz w:val="21"/>
        </w:rPr>
        <w:t xml:space="preserve"> </w:t>
      </w:r>
      <w:r>
        <w:rPr>
          <w:color w:val="231F20"/>
          <w:sz w:val="21"/>
        </w:rPr>
        <w:t>exceptional</w:t>
      </w:r>
      <w:r>
        <w:rPr>
          <w:color w:val="231F20"/>
          <w:spacing w:val="-2"/>
          <w:sz w:val="21"/>
        </w:rPr>
        <w:t xml:space="preserve"> </w:t>
      </w:r>
      <w:r>
        <w:rPr>
          <w:color w:val="231F20"/>
          <w:sz w:val="21"/>
        </w:rPr>
        <w:t>event</w:t>
      </w:r>
      <w:r>
        <w:rPr>
          <w:color w:val="231F20"/>
          <w:spacing w:val="-5"/>
          <w:sz w:val="21"/>
        </w:rPr>
        <w:t xml:space="preserve"> </w:t>
      </w:r>
      <w:r>
        <w:rPr>
          <w:color w:val="231F20"/>
          <w:sz w:val="21"/>
        </w:rPr>
        <w:t>or</w:t>
      </w:r>
      <w:r>
        <w:rPr>
          <w:color w:val="231F20"/>
          <w:spacing w:val="-5"/>
          <w:sz w:val="21"/>
        </w:rPr>
        <w:t xml:space="preserve"> </w:t>
      </w:r>
      <w:r>
        <w:rPr>
          <w:color w:val="231F20"/>
          <w:sz w:val="21"/>
        </w:rPr>
        <w:t>exceptional</w:t>
      </w:r>
      <w:r>
        <w:rPr>
          <w:color w:val="231F20"/>
          <w:spacing w:val="-3"/>
          <w:sz w:val="21"/>
        </w:rPr>
        <w:t xml:space="preserve"> </w:t>
      </w:r>
      <w:r>
        <w:rPr>
          <w:color w:val="231F20"/>
          <w:sz w:val="21"/>
        </w:rPr>
        <w:t>circumstances,</w:t>
      </w:r>
      <w:r>
        <w:rPr>
          <w:color w:val="231F20"/>
          <w:spacing w:val="-4"/>
          <w:sz w:val="21"/>
        </w:rPr>
        <w:t xml:space="preserve"> </w:t>
      </w:r>
      <w:r>
        <w:rPr>
          <w:color w:val="231F20"/>
          <w:spacing w:val="-5"/>
          <w:sz w:val="21"/>
        </w:rPr>
        <w:t>or</w:t>
      </w:r>
    </w:p>
    <w:p w14:paraId="5C7D5B96" w14:textId="77777777" w:rsidR="003D3726" w:rsidRDefault="000E0BEF" w:rsidP="003E2224">
      <w:pPr>
        <w:pStyle w:val="ListParagraph"/>
        <w:numPr>
          <w:ilvl w:val="2"/>
          <w:numId w:val="171"/>
        </w:numPr>
        <w:tabs>
          <w:tab w:val="left" w:pos="1860"/>
        </w:tabs>
        <w:spacing w:before="80"/>
        <w:rPr>
          <w:sz w:val="21"/>
        </w:rPr>
      </w:pPr>
      <w:r>
        <w:rPr>
          <w:color w:val="231F20"/>
          <w:sz w:val="21"/>
        </w:rPr>
        <w:t>that</w:t>
      </w:r>
      <w:r>
        <w:rPr>
          <w:color w:val="231F20"/>
          <w:spacing w:val="-6"/>
          <w:sz w:val="21"/>
        </w:rPr>
        <w:t xml:space="preserve"> </w:t>
      </w:r>
      <w:r>
        <w:rPr>
          <w:color w:val="231F20"/>
          <w:sz w:val="21"/>
        </w:rPr>
        <w:t>needs</w:t>
      </w:r>
      <w:r>
        <w:rPr>
          <w:color w:val="231F20"/>
          <w:spacing w:val="-2"/>
          <w:sz w:val="21"/>
        </w:rPr>
        <w:t xml:space="preserve"> </w:t>
      </w:r>
      <w:r>
        <w:rPr>
          <w:color w:val="231F20"/>
          <w:sz w:val="21"/>
        </w:rPr>
        <w:t>to</w:t>
      </w:r>
      <w:r>
        <w:rPr>
          <w:color w:val="231F20"/>
          <w:spacing w:val="-2"/>
          <w:sz w:val="21"/>
        </w:rPr>
        <w:t xml:space="preserve"> </w:t>
      </w:r>
      <w:r>
        <w:rPr>
          <w:color w:val="231F20"/>
          <w:sz w:val="21"/>
        </w:rPr>
        <w:t>be</w:t>
      </w:r>
      <w:r>
        <w:rPr>
          <w:color w:val="231F20"/>
          <w:spacing w:val="-4"/>
          <w:sz w:val="21"/>
        </w:rPr>
        <w:t xml:space="preserve"> </w:t>
      </w:r>
      <w:r>
        <w:rPr>
          <w:color w:val="231F20"/>
          <w:sz w:val="21"/>
        </w:rPr>
        <w:t>met</w:t>
      </w:r>
      <w:r>
        <w:rPr>
          <w:color w:val="231F20"/>
          <w:spacing w:val="-3"/>
          <w:sz w:val="21"/>
        </w:rPr>
        <w:t xml:space="preserve"> </w:t>
      </w:r>
      <w:r>
        <w:rPr>
          <w:color w:val="231F20"/>
          <w:sz w:val="21"/>
        </w:rPr>
        <w:t>to</w:t>
      </w:r>
      <w:r>
        <w:rPr>
          <w:color w:val="231F20"/>
          <w:spacing w:val="-3"/>
          <w:sz w:val="21"/>
        </w:rPr>
        <w:t xml:space="preserve"> </w:t>
      </w:r>
      <w:r>
        <w:rPr>
          <w:color w:val="231F20"/>
          <w:sz w:val="21"/>
        </w:rPr>
        <w:t>avoid</w:t>
      </w:r>
      <w:r>
        <w:rPr>
          <w:color w:val="231F20"/>
          <w:spacing w:val="-2"/>
          <w:sz w:val="21"/>
        </w:rPr>
        <w:t xml:space="preserve"> </w:t>
      </w:r>
      <w:r>
        <w:rPr>
          <w:color w:val="231F20"/>
          <w:sz w:val="21"/>
        </w:rPr>
        <w:t>a</w:t>
      </w:r>
      <w:r>
        <w:rPr>
          <w:color w:val="231F20"/>
          <w:spacing w:val="-2"/>
          <w:sz w:val="21"/>
        </w:rPr>
        <w:t xml:space="preserve"> </w:t>
      </w:r>
      <w:r>
        <w:rPr>
          <w:color w:val="231F20"/>
          <w:sz w:val="21"/>
        </w:rPr>
        <w:t>risk to</w:t>
      </w:r>
      <w:r>
        <w:rPr>
          <w:color w:val="231F20"/>
          <w:spacing w:val="-3"/>
          <w:sz w:val="21"/>
        </w:rPr>
        <w:t xml:space="preserve"> </w:t>
      </w:r>
      <w:r>
        <w:rPr>
          <w:color w:val="231F20"/>
          <w:sz w:val="21"/>
        </w:rPr>
        <w:t>the</w:t>
      </w:r>
      <w:r>
        <w:rPr>
          <w:color w:val="231F20"/>
          <w:spacing w:val="-2"/>
          <w:sz w:val="21"/>
        </w:rPr>
        <w:t xml:space="preserve"> </w:t>
      </w:r>
      <w:r>
        <w:rPr>
          <w:color w:val="231F20"/>
          <w:sz w:val="21"/>
        </w:rPr>
        <w:t>well-being</w:t>
      </w:r>
      <w:r>
        <w:rPr>
          <w:color w:val="231F20"/>
          <w:spacing w:val="-4"/>
          <w:sz w:val="21"/>
        </w:rPr>
        <w:t xml:space="preserve"> </w:t>
      </w:r>
      <w:r>
        <w:rPr>
          <w:color w:val="231F20"/>
          <w:sz w:val="21"/>
        </w:rPr>
        <w:t>or</w:t>
      </w:r>
      <w:r>
        <w:rPr>
          <w:color w:val="231F20"/>
          <w:spacing w:val="-3"/>
          <w:sz w:val="21"/>
        </w:rPr>
        <w:t xml:space="preserve"> </w:t>
      </w:r>
      <w:r>
        <w:rPr>
          <w:color w:val="231F20"/>
          <w:sz w:val="21"/>
        </w:rPr>
        <w:t>an</w:t>
      </w:r>
      <w:r>
        <w:rPr>
          <w:color w:val="231F20"/>
          <w:spacing w:val="-2"/>
          <w:sz w:val="21"/>
        </w:rPr>
        <w:t xml:space="preserve"> </w:t>
      </w:r>
      <w:r>
        <w:rPr>
          <w:color w:val="231F20"/>
          <w:sz w:val="21"/>
        </w:rPr>
        <w:t>individual,</w:t>
      </w:r>
      <w:r>
        <w:rPr>
          <w:color w:val="231F20"/>
          <w:spacing w:val="-3"/>
          <w:sz w:val="21"/>
        </w:rPr>
        <w:t xml:space="preserve"> </w:t>
      </w:r>
      <w:r>
        <w:rPr>
          <w:color w:val="231F20"/>
          <w:spacing w:val="-5"/>
          <w:sz w:val="21"/>
        </w:rPr>
        <w:t>and</w:t>
      </w:r>
    </w:p>
    <w:p w14:paraId="502F7E88" w14:textId="77777777" w:rsidR="003D3726" w:rsidRDefault="000E0BEF" w:rsidP="003E2224">
      <w:pPr>
        <w:pStyle w:val="ListParagraph"/>
        <w:numPr>
          <w:ilvl w:val="1"/>
          <w:numId w:val="171"/>
        </w:numPr>
        <w:tabs>
          <w:tab w:val="left" w:pos="1500"/>
        </w:tabs>
        <w:spacing w:before="80"/>
        <w:ind w:hanging="361"/>
        <w:rPr>
          <w:sz w:val="21"/>
        </w:rPr>
      </w:pPr>
      <w:r>
        <w:rPr>
          <w:color w:val="231F20"/>
          <w:sz w:val="21"/>
        </w:rPr>
        <w:t>enabling</w:t>
      </w:r>
      <w:r>
        <w:rPr>
          <w:color w:val="231F20"/>
          <w:spacing w:val="-6"/>
          <w:sz w:val="21"/>
        </w:rPr>
        <w:t xml:space="preserve"> </w:t>
      </w:r>
      <w:r>
        <w:rPr>
          <w:color w:val="231F20"/>
          <w:sz w:val="21"/>
        </w:rPr>
        <w:t>qualifying</w:t>
      </w:r>
      <w:r>
        <w:rPr>
          <w:color w:val="231F20"/>
          <w:spacing w:val="-4"/>
          <w:sz w:val="21"/>
        </w:rPr>
        <w:t xml:space="preserve"> </w:t>
      </w:r>
      <w:r>
        <w:rPr>
          <w:color w:val="231F20"/>
          <w:sz w:val="21"/>
        </w:rPr>
        <w:t>individuals</w:t>
      </w:r>
      <w:r>
        <w:rPr>
          <w:color w:val="231F20"/>
          <w:spacing w:val="-4"/>
          <w:sz w:val="21"/>
        </w:rPr>
        <w:t xml:space="preserve"> </w:t>
      </w:r>
      <w:r>
        <w:rPr>
          <w:color w:val="231F20"/>
          <w:sz w:val="21"/>
        </w:rPr>
        <w:t>to</w:t>
      </w:r>
      <w:r>
        <w:rPr>
          <w:color w:val="231F20"/>
          <w:spacing w:val="-4"/>
          <w:sz w:val="21"/>
        </w:rPr>
        <w:t xml:space="preserve"> </w:t>
      </w:r>
      <w:r>
        <w:rPr>
          <w:color w:val="231F20"/>
          <w:sz w:val="21"/>
        </w:rPr>
        <w:t>establish</w:t>
      </w:r>
      <w:r>
        <w:rPr>
          <w:color w:val="231F20"/>
          <w:spacing w:val="-6"/>
          <w:sz w:val="21"/>
        </w:rPr>
        <w:t xml:space="preserve"> </w:t>
      </w:r>
      <w:r>
        <w:rPr>
          <w:color w:val="231F20"/>
          <w:sz w:val="21"/>
        </w:rPr>
        <w:t>or</w:t>
      </w:r>
      <w:r>
        <w:rPr>
          <w:color w:val="231F20"/>
          <w:spacing w:val="-5"/>
          <w:sz w:val="21"/>
        </w:rPr>
        <w:t xml:space="preserve"> </w:t>
      </w:r>
      <w:r>
        <w:rPr>
          <w:color w:val="231F20"/>
          <w:sz w:val="21"/>
        </w:rPr>
        <w:t>maintain</w:t>
      </w:r>
      <w:r>
        <w:rPr>
          <w:color w:val="231F20"/>
          <w:spacing w:val="-4"/>
          <w:sz w:val="21"/>
        </w:rPr>
        <w:t xml:space="preserve"> </w:t>
      </w:r>
      <w:r>
        <w:rPr>
          <w:color w:val="231F20"/>
          <w:sz w:val="21"/>
        </w:rPr>
        <w:t>a</w:t>
      </w:r>
      <w:r>
        <w:rPr>
          <w:color w:val="231F20"/>
          <w:spacing w:val="-4"/>
          <w:sz w:val="21"/>
        </w:rPr>
        <w:t xml:space="preserve"> </w:t>
      </w:r>
      <w:r>
        <w:rPr>
          <w:color w:val="231F20"/>
          <w:sz w:val="21"/>
        </w:rPr>
        <w:t>settled</w:t>
      </w:r>
      <w:r>
        <w:rPr>
          <w:color w:val="231F20"/>
          <w:spacing w:val="-4"/>
          <w:sz w:val="21"/>
        </w:rPr>
        <w:t xml:space="preserve"> </w:t>
      </w:r>
      <w:r>
        <w:rPr>
          <w:color w:val="231F20"/>
          <w:sz w:val="21"/>
        </w:rPr>
        <w:t>home,</w:t>
      </w:r>
      <w:r>
        <w:rPr>
          <w:color w:val="231F20"/>
          <w:spacing w:val="-4"/>
          <w:sz w:val="21"/>
        </w:rPr>
        <w:t xml:space="preserve"> and—</w:t>
      </w:r>
    </w:p>
    <w:p w14:paraId="4915F69B" w14:textId="56B527FA" w:rsidR="003D3726" w:rsidRDefault="000E0BEF" w:rsidP="003E2224">
      <w:pPr>
        <w:pStyle w:val="ListParagraph"/>
        <w:numPr>
          <w:ilvl w:val="2"/>
          <w:numId w:val="171"/>
        </w:numPr>
        <w:tabs>
          <w:tab w:val="left" w:pos="1860"/>
        </w:tabs>
        <w:spacing w:before="80"/>
        <w:ind w:right="534" w:hanging="361"/>
        <w:rPr>
          <w:sz w:val="21"/>
        </w:rPr>
      </w:pPr>
      <w:r>
        <w:rPr>
          <w:color w:val="231F20"/>
          <w:sz w:val="21"/>
        </w:rPr>
        <w:t>“</w:t>
      </w:r>
      <w:proofErr w:type="gramStart"/>
      <w:r>
        <w:rPr>
          <w:color w:val="231F20"/>
          <w:sz w:val="21"/>
        </w:rPr>
        <w:t>local</w:t>
      </w:r>
      <w:proofErr w:type="gramEnd"/>
      <w:r>
        <w:rPr>
          <w:color w:val="231F20"/>
          <w:sz w:val="21"/>
        </w:rPr>
        <w:t xml:space="preserve"> authority” has the meaning given by section 270(1) of the Local Government Act 1972; and</w:t>
      </w:r>
    </w:p>
    <w:p w14:paraId="6AA271EC" w14:textId="77777777" w:rsidR="003D3726" w:rsidRDefault="000E0BEF" w:rsidP="003E2224">
      <w:pPr>
        <w:pStyle w:val="ListParagraph"/>
        <w:numPr>
          <w:ilvl w:val="2"/>
          <w:numId w:val="171"/>
        </w:numPr>
        <w:tabs>
          <w:tab w:val="left" w:pos="1860"/>
        </w:tabs>
        <w:spacing w:before="81"/>
        <w:ind w:right="536"/>
        <w:rPr>
          <w:sz w:val="21"/>
        </w:rPr>
      </w:pPr>
      <w:r>
        <w:rPr>
          <w:color w:val="231F20"/>
          <w:sz w:val="21"/>
        </w:rPr>
        <w:t>“</w:t>
      </w:r>
      <w:proofErr w:type="gramStart"/>
      <w:r>
        <w:rPr>
          <w:color w:val="231F20"/>
          <w:sz w:val="21"/>
        </w:rPr>
        <w:t>qualifying</w:t>
      </w:r>
      <w:proofErr w:type="gramEnd"/>
      <w:r>
        <w:rPr>
          <w:color w:val="231F20"/>
          <w:sz w:val="21"/>
        </w:rPr>
        <w:t xml:space="preserve"> individuals” means individuals who have been, or without the assistance might otherwise be—</w:t>
      </w:r>
    </w:p>
    <w:p w14:paraId="74F94DDD" w14:textId="77777777" w:rsidR="003D3726" w:rsidRDefault="000E0BEF" w:rsidP="00E81D54">
      <w:pPr>
        <w:pStyle w:val="BodyText"/>
        <w:spacing w:before="79"/>
        <w:ind w:left="1860" w:right="536" w:firstLine="0"/>
      </w:pPr>
      <w:r>
        <w:rPr>
          <w:color w:val="231F20"/>
        </w:rPr>
        <w:t>(</w:t>
      </w:r>
      <w:proofErr w:type="gramStart"/>
      <w:r>
        <w:rPr>
          <w:color w:val="231F20"/>
        </w:rPr>
        <w:t>aa</w:t>
      </w:r>
      <w:proofErr w:type="gramEnd"/>
      <w:r>
        <w:rPr>
          <w:color w:val="231F20"/>
        </w:rPr>
        <w:t>) in prison, hospital, an establishment providing residential care or other</w:t>
      </w:r>
      <w:r>
        <w:rPr>
          <w:color w:val="231F20"/>
          <w:spacing w:val="40"/>
        </w:rPr>
        <w:t xml:space="preserve"> </w:t>
      </w:r>
      <w:r>
        <w:rPr>
          <w:color w:val="231F20"/>
        </w:rPr>
        <w:t>institution, or</w:t>
      </w:r>
    </w:p>
    <w:p w14:paraId="1B2CFD0A" w14:textId="77777777" w:rsidR="003D3726" w:rsidRDefault="000E0BEF" w:rsidP="00E81D54">
      <w:pPr>
        <w:pStyle w:val="BodyText"/>
        <w:spacing w:before="81"/>
        <w:ind w:left="1860" w:firstLine="0"/>
      </w:pPr>
      <w:r>
        <w:rPr>
          <w:color w:val="231F20"/>
        </w:rPr>
        <w:t>(bb)</w:t>
      </w:r>
      <w:r>
        <w:rPr>
          <w:color w:val="231F20"/>
          <w:spacing w:val="-4"/>
        </w:rPr>
        <w:t xml:space="preserve"> </w:t>
      </w:r>
      <w:r>
        <w:rPr>
          <w:color w:val="231F20"/>
        </w:rPr>
        <w:t>homeless</w:t>
      </w:r>
      <w:r>
        <w:rPr>
          <w:color w:val="231F20"/>
          <w:spacing w:val="-3"/>
        </w:rPr>
        <w:t xml:space="preserve"> </w:t>
      </w:r>
      <w:r>
        <w:rPr>
          <w:color w:val="231F20"/>
        </w:rPr>
        <w:t>or</w:t>
      </w:r>
      <w:r>
        <w:rPr>
          <w:color w:val="231F20"/>
          <w:spacing w:val="-4"/>
        </w:rPr>
        <w:t xml:space="preserve"> </w:t>
      </w:r>
      <w:r>
        <w:rPr>
          <w:color w:val="231F20"/>
        </w:rPr>
        <w:t>otherwise</w:t>
      </w:r>
      <w:r>
        <w:rPr>
          <w:color w:val="231F20"/>
          <w:spacing w:val="-3"/>
        </w:rPr>
        <w:t xml:space="preserve"> </w:t>
      </w:r>
      <w:r>
        <w:rPr>
          <w:color w:val="231F20"/>
        </w:rPr>
        <w:t>living</w:t>
      </w:r>
      <w:r>
        <w:rPr>
          <w:color w:val="231F20"/>
          <w:spacing w:val="-2"/>
        </w:rPr>
        <w:t xml:space="preserve"> </w:t>
      </w:r>
      <w:r>
        <w:rPr>
          <w:color w:val="231F20"/>
        </w:rPr>
        <w:t>an</w:t>
      </w:r>
      <w:r>
        <w:rPr>
          <w:color w:val="231F20"/>
          <w:spacing w:val="-3"/>
        </w:rPr>
        <w:t xml:space="preserve"> </w:t>
      </w:r>
      <w:proofErr w:type="gramStart"/>
      <w:r>
        <w:rPr>
          <w:color w:val="231F20"/>
        </w:rPr>
        <w:t>unsettle</w:t>
      </w:r>
      <w:proofErr w:type="gramEnd"/>
      <w:r>
        <w:rPr>
          <w:color w:val="231F20"/>
          <w:spacing w:val="-3"/>
        </w:rPr>
        <w:t xml:space="preserve"> </w:t>
      </w:r>
      <w:r>
        <w:rPr>
          <w:color w:val="231F20"/>
        </w:rPr>
        <w:t>way</w:t>
      </w:r>
      <w:r>
        <w:rPr>
          <w:color w:val="231F20"/>
          <w:spacing w:val="-5"/>
        </w:rPr>
        <w:t xml:space="preserve"> </w:t>
      </w:r>
      <w:r>
        <w:rPr>
          <w:color w:val="231F20"/>
        </w:rPr>
        <w:t>of</w:t>
      </w:r>
      <w:r>
        <w:rPr>
          <w:color w:val="231F20"/>
          <w:spacing w:val="-3"/>
        </w:rPr>
        <w:t xml:space="preserve"> </w:t>
      </w:r>
      <w:proofErr w:type="gramStart"/>
      <w:r>
        <w:rPr>
          <w:color w:val="231F20"/>
          <w:spacing w:val="-2"/>
        </w:rPr>
        <w:t>life;</w:t>
      </w:r>
      <w:proofErr w:type="gramEnd"/>
    </w:p>
    <w:p w14:paraId="27F435E3" w14:textId="6261B0E3" w:rsidR="003D3726" w:rsidRDefault="000E0BEF" w:rsidP="00E81D54">
      <w:pPr>
        <w:pStyle w:val="BodyText"/>
        <w:spacing w:before="80"/>
        <w:ind w:left="1140" w:right="536" w:firstLine="0"/>
      </w:pPr>
      <w:r>
        <w:rPr>
          <w:color w:val="231F20"/>
        </w:rPr>
        <w:t xml:space="preserve">and “local authority” means a local authority in England within the meaning of the Local Government Act </w:t>
      </w:r>
      <w:proofErr w:type="gramStart"/>
      <w:r>
        <w:rPr>
          <w:color w:val="231F20"/>
        </w:rPr>
        <w:t>1972;</w:t>
      </w:r>
      <w:proofErr w:type="gramEnd"/>
    </w:p>
    <w:p w14:paraId="5EC4035B" w14:textId="77777777" w:rsidR="003D3726" w:rsidRDefault="000E0BEF" w:rsidP="00E81D54">
      <w:pPr>
        <w:pStyle w:val="BodyText"/>
        <w:spacing w:before="81"/>
        <w:ind w:left="1140" w:right="536" w:firstLine="0"/>
      </w:pPr>
      <w:r>
        <w:rPr>
          <w:color w:val="231F20"/>
        </w:rPr>
        <w:t>“</w:t>
      </w:r>
      <w:proofErr w:type="gramStart"/>
      <w:r>
        <w:rPr>
          <w:color w:val="231F20"/>
        </w:rPr>
        <w:t>occupational</w:t>
      </w:r>
      <w:proofErr w:type="gramEnd"/>
      <w:r>
        <w:rPr>
          <w:color w:val="231F20"/>
        </w:rPr>
        <w:t xml:space="preserve"> pension” means any pension or other periodical payment under an occupational pension scheme but does not include any discretionary payment out of a fund established for relieving hardship in particular </w:t>
      </w:r>
      <w:proofErr w:type="gramStart"/>
      <w:r>
        <w:rPr>
          <w:color w:val="231F20"/>
        </w:rPr>
        <w:t>cases;</w:t>
      </w:r>
      <w:proofErr w:type="gramEnd"/>
    </w:p>
    <w:p w14:paraId="20C19540" w14:textId="2228A4CC" w:rsidR="003D3726" w:rsidRDefault="000E0BEF" w:rsidP="00E81D54">
      <w:pPr>
        <w:pStyle w:val="BodyText"/>
        <w:spacing w:before="80"/>
        <w:ind w:left="1140" w:right="537" w:firstLine="0"/>
        <w:rPr>
          <w:color w:val="231F20"/>
        </w:rPr>
      </w:pPr>
      <w:r>
        <w:rPr>
          <w:color w:val="231F20"/>
        </w:rPr>
        <w:t>“</w:t>
      </w:r>
      <w:proofErr w:type="gramStart"/>
      <w:r>
        <w:rPr>
          <w:color w:val="231F20"/>
        </w:rPr>
        <w:t>occupational</w:t>
      </w:r>
      <w:proofErr w:type="gramEnd"/>
      <w:r>
        <w:rPr>
          <w:color w:val="231F20"/>
        </w:rPr>
        <w:t xml:space="preserve"> pension scheme” has the same meaning as in section 1 of the Pension </w:t>
      </w:r>
      <w:r>
        <w:rPr>
          <w:color w:val="231F20"/>
        </w:rPr>
        <w:lastRenderedPageBreak/>
        <w:t xml:space="preserve">Schemes Act </w:t>
      </w:r>
      <w:proofErr w:type="gramStart"/>
      <w:r>
        <w:rPr>
          <w:color w:val="231F20"/>
        </w:rPr>
        <w:t>1993;</w:t>
      </w:r>
      <w:proofErr w:type="gramEnd"/>
    </w:p>
    <w:p w14:paraId="37239F76" w14:textId="58520C2E" w:rsidR="00650294" w:rsidRDefault="00494F8F" w:rsidP="00E81D54">
      <w:pPr>
        <w:pStyle w:val="BodyText"/>
        <w:spacing w:before="80"/>
        <w:ind w:left="1140" w:right="537" w:firstLine="0"/>
      </w:pPr>
      <w:r w:rsidRPr="00494F8F">
        <w:t>“</w:t>
      </w:r>
      <w:proofErr w:type="gramStart"/>
      <w:r w:rsidRPr="00494F8F">
        <w:t>parental</w:t>
      </w:r>
      <w:proofErr w:type="gramEnd"/>
      <w:r w:rsidRPr="00494F8F">
        <w:t xml:space="preserve"> bereavement leave” means leave under section 80EA of the Employment Rights Act </w:t>
      </w:r>
      <w:proofErr w:type="gramStart"/>
      <w:r w:rsidRPr="00494F8F">
        <w:t>1996</w:t>
      </w:r>
      <w:r w:rsidR="00B906C2">
        <w:t>;</w:t>
      </w:r>
      <w:proofErr w:type="gramEnd"/>
    </w:p>
    <w:p w14:paraId="3D876DE6" w14:textId="77777777" w:rsidR="003D3726" w:rsidRDefault="000E0BEF" w:rsidP="00E81D54">
      <w:pPr>
        <w:pStyle w:val="BodyText"/>
        <w:spacing w:before="78"/>
        <w:ind w:left="1139" w:firstLine="0"/>
      </w:pPr>
      <w:r>
        <w:rPr>
          <w:color w:val="231F20"/>
        </w:rPr>
        <w:t>“partner”,</w:t>
      </w:r>
      <w:r>
        <w:rPr>
          <w:color w:val="231F20"/>
          <w:spacing w:val="-4"/>
        </w:rPr>
        <w:t xml:space="preserve"> </w:t>
      </w:r>
      <w:r>
        <w:rPr>
          <w:color w:val="231F20"/>
        </w:rPr>
        <w:t>in</w:t>
      </w:r>
      <w:r>
        <w:rPr>
          <w:color w:val="231F20"/>
          <w:spacing w:val="-3"/>
        </w:rPr>
        <w:t xml:space="preserve"> </w:t>
      </w:r>
      <w:r>
        <w:rPr>
          <w:color w:val="231F20"/>
        </w:rPr>
        <w:t>relation</w:t>
      </w:r>
      <w:r>
        <w:rPr>
          <w:color w:val="231F20"/>
          <w:spacing w:val="-3"/>
        </w:rPr>
        <w:t xml:space="preserve"> </w:t>
      </w:r>
      <w:r>
        <w:rPr>
          <w:color w:val="231F20"/>
        </w:rPr>
        <w:t>to</w:t>
      </w:r>
      <w:r>
        <w:rPr>
          <w:color w:val="231F20"/>
          <w:spacing w:val="-3"/>
        </w:rPr>
        <w:t xml:space="preserve"> </w:t>
      </w:r>
      <w:r>
        <w:rPr>
          <w:color w:val="231F20"/>
        </w:rPr>
        <w:t>a</w:t>
      </w:r>
      <w:r>
        <w:rPr>
          <w:color w:val="231F20"/>
          <w:spacing w:val="-3"/>
        </w:rPr>
        <w:t xml:space="preserve"> </w:t>
      </w:r>
      <w:r>
        <w:rPr>
          <w:color w:val="231F20"/>
        </w:rPr>
        <w:t>person,</w:t>
      </w:r>
      <w:r>
        <w:rPr>
          <w:color w:val="231F20"/>
          <w:spacing w:val="-6"/>
        </w:rPr>
        <w:t xml:space="preserve"> </w:t>
      </w:r>
      <w:r>
        <w:rPr>
          <w:color w:val="231F20"/>
          <w:spacing w:val="-2"/>
        </w:rPr>
        <w:t>means—</w:t>
      </w:r>
    </w:p>
    <w:p w14:paraId="0F8FEC7F" w14:textId="77777777" w:rsidR="003D3726" w:rsidRDefault="000E0BEF" w:rsidP="003E2224">
      <w:pPr>
        <w:pStyle w:val="ListParagraph"/>
        <w:numPr>
          <w:ilvl w:val="0"/>
          <w:numId w:val="155"/>
        </w:numPr>
        <w:tabs>
          <w:tab w:val="left" w:pos="1500"/>
        </w:tabs>
        <w:spacing w:before="1"/>
        <w:ind w:hanging="361"/>
        <w:rPr>
          <w:sz w:val="21"/>
        </w:rPr>
      </w:pPr>
      <w:r>
        <w:rPr>
          <w:color w:val="231F20"/>
          <w:sz w:val="21"/>
        </w:rPr>
        <w:t>where</w:t>
      </w:r>
      <w:r>
        <w:rPr>
          <w:color w:val="231F20"/>
          <w:spacing w:val="-4"/>
          <w:sz w:val="21"/>
        </w:rPr>
        <w:t xml:space="preserve"> </w:t>
      </w:r>
      <w:r>
        <w:rPr>
          <w:color w:val="231F20"/>
          <w:sz w:val="21"/>
        </w:rPr>
        <w:t>that</w:t>
      </w:r>
      <w:r>
        <w:rPr>
          <w:color w:val="231F20"/>
          <w:spacing w:val="-3"/>
          <w:sz w:val="21"/>
        </w:rPr>
        <w:t xml:space="preserve"> </w:t>
      </w:r>
      <w:r>
        <w:rPr>
          <w:color w:val="231F20"/>
          <w:sz w:val="21"/>
        </w:rPr>
        <w:t>person</w:t>
      </w:r>
      <w:r>
        <w:rPr>
          <w:color w:val="231F20"/>
          <w:spacing w:val="-2"/>
          <w:sz w:val="21"/>
        </w:rPr>
        <w:t xml:space="preserve"> </w:t>
      </w:r>
      <w:r>
        <w:rPr>
          <w:color w:val="231F20"/>
          <w:sz w:val="21"/>
        </w:rPr>
        <w:t>is</w:t>
      </w:r>
      <w:r>
        <w:rPr>
          <w:color w:val="231F20"/>
          <w:spacing w:val="-3"/>
          <w:sz w:val="21"/>
        </w:rPr>
        <w:t xml:space="preserve"> </w:t>
      </w:r>
      <w:r>
        <w:rPr>
          <w:color w:val="231F20"/>
          <w:sz w:val="21"/>
        </w:rPr>
        <w:t>a</w:t>
      </w:r>
      <w:r>
        <w:rPr>
          <w:color w:val="231F20"/>
          <w:spacing w:val="-3"/>
          <w:sz w:val="21"/>
        </w:rPr>
        <w:t xml:space="preserve"> </w:t>
      </w:r>
      <w:r>
        <w:rPr>
          <w:color w:val="231F20"/>
          <w:sz w:val="21"/>
        </w:rPr>
        <w:t>member</w:t>
      </w:r>
      <w:r>
        <w:rPr>
          <w:color w:val="231F20"/>
          <w:spacing w:val="-3"/>
          <w:sz w:val="21"/>
        </w:rPr>
        <w:t xml:space="preserve"> </w:t>
      </w:r>
      <w:r>
        <w:rPr>
          <w:color w:val="231F20"/>
          <w:sz w:val="21"/>
        </w:rPr>
        <w:t>of</w:t>
      </w:r>
      <w:r>
        <w:rPr>
          <w:color w:val="231F20"/>
          <w:spacing w:val="-1"/>
          <w:sz w:val="21"/>
        </w:rPr>
        <w:t xml:space="preserve"> </w:t>
      </w:r>
      <w:r>
        <w:rPr>
          <w:color w:val="231F20"/>
          <w:sz w:val="21"/>
        </w:rPr>
        <w:t>a</w:t>
      </w:r>
      <w:r>
        <w:rPr>
          <w:color w:val="231F20"/>
          <w:spacing w:val="-2"/>
          <w:sz w:val="21"/>
        </w:rPr>
        <w:t xml:space="preserve"> </w:t>
      </w:r>
      <w:r>
        <w:rPr>
          <w:color w:val="231F20"/>
          <w:sz w:val="21"/>
        </w:rPr>
        <w:t>couple,</w:t>
      </w:r>
      <w:r>
        <w:rPr>
          <w:color w:val="231F20"/>
          <w:spacing w:val="-3"/>
          <w:sz w:val="21"/>
        </w:rPr>
        <w:t xml:space="preserve"> </w:t>
      </w:r>
      <w:r>
        <w:rPr>
          <w:color w:val="231F20"/>
          <w:sz w:val="21"/>
        </w:rPr>
        <w:t>the</w:t>
      </w:r>
      <w:r>
        <w:rPr>
          <w:color w:val="231F20"/>
          <w:spacing w:val="-2"/>
          <w:sz w:val="21"/>
        </w:rPr>
        <w:t xml:space="preserve"> </w:t>
      </w:r>
      <w:r>
        <w:rPr>
          <w:color w:val="231F20"/>
          <w:sz w:val="21"/>
        </w:rPr>
        <w:t>other</w:t>
      </w:r>
      <w:r>
        <w:rPr>
          <w:color w:val="231F20"/>
          <w:spacing w:val="-3"/>
          <w:sz w:val="21"/>
        </w:rPr>
        <w:t xml:space="preserve"> </w:t>
      </w:r>
      <w:r>
        <w:rPr>
          <w:color w:val="231F20"/>
          <w:sz w:val="21"/>
        </w:rPr>
        <w:t>member</w:t>
      </w:r>
      <w:r>
        <w:rPr>
          <w:color w:val="231F20"/>
          <w:spacing w:val="-3"/>
          <w:sz w:val="21"/>
        </w:rPr>
        <w:t xml:space="preserve"> </w:t>
      </w:r>
      <w:r>
        <w:rPr>
          <w:color w:val="231F20"/>
          <w:sz w:val="21"/>
        </w:rPr>
        <w:t>of</w:t>
      </w:r>
      <w:r>
        <w:rPr>
          <w:color w:val="231F20"/>
          <w:spacing w:val="-2"/>
          <w:sz w:val="21"/>
        </w:rPr>
        <w:t xml:space="preserve"> </w:t>
      </w:r>
      <w:r>
        <w:rPr>
          <w:color w:val="231F20"/>
          <w:sz w:val="21"/>
        </w:rPr>
        <w:t>that</w:t>
      </w:r>
      <w:r>
        <w:rPr>
          <w:color w:val="231F20"/>
          <w:spacing w:val="-2"/>
          <w:sz w:val="21"/>
        </w:rPr>
        <w:t xml:space="preserve"> </w:t>
      </w:r>
      <w:proofErr w:type="gramStart"/>
      <w:r>
        <w:rPr>
          <w:color w:val="231F20"/>
          <w:spacing w:val="-2"/>
          <w:sz w:val="21"/>
        </w:rPr>
        <w:t>couple;</w:t>
      </w:r>
      <w:proofErr w:type="gramEnd"/>
    </w:p>
    <w:p w14:paraId="1F7072BF" w14:textId="77777777" w:rsidR="003D3726" w:rsidRDefault="000E0BEF" w:rsidP="003E2224">
      <w:pPr>
        <w:pStyle w:val="ListParagraph"/>
        <w:numPr>
          <w:ilvl w:val="0"/>
          <w:numId w:val="155"/>
        </w:numPr>
        <w:tabs>
          <w:tab w:val="left" w:pos="1500"/>
        </w:tabs>
        <w:spacing w:before="1"/>
        <w:ind w:left="1499" w:right="1076"/>
        <w:rPr>
          <w:sz w:val="21"/>
        </w:rPr>
      </w:pPr>
      <w:r>
        <w:rPr>
          <w:color w:val="231F20"/>
          <w:sz w:val="21"/>
        </w:rPr>
        <w:t>subject</w:t>
      </w:r>
      <w:r>
        <w:rPr>
          <w:color w:val="231F20"/>
          <w:spacing w:val="-4"/>
          <w:sz w:val="21"/>
        </w:rPr>
        <w:t xml:space="preserve"> </w:t>
      </w:r>
      <w:r>
        <w:rPr>
          <w:color w:val="231F20"/>
          <w:sz w:val="21"/>
        </w:rPr>
        <w:t>to</w:t>
      </w:r>
      <w:r>
        <w:rPr>
          <w:color w:val="231F20"/>
          <w:spacing w:val="-3"/>
          <w:sz w:val="21"/>
        </w:rPr>
        <w:t xml:space="preserve"> </w:t>
      </w:r>
      <w:r>
        <w:rPr>
          <w:color w:val="231F20"/>
          <w:sz w:val="21"/>
        </w:rPr>
        <w:t>paragraph</w:t>
      </w:r>
      <w:r>
        <w:rPr>
          <w:color w:val="231F20"/>
          <w:spacing w:val="-3"/>
          <w:sz w:val="21"/>
        </w:rPr>
        <w:t xml:space="preserve"> </w:t>
      </w:r>
      <w:r>
        <w:rPr>
          <w:color w:val="231F20"/>
          <w:sz w:val="21"/>
        </w:rPr>
        <w:t>(c),</w:t>
      </w:r>
      <w:r>
        <w:rPr>
          <w:color w:val="231F20"/>
          <w:spacing w:val="-4"/>
          <w:sz w:val="21"/>
        </w:rPr>
        <w:t xml:space="preserve"> </w:t>
      </w:r>
      <w:r>
        <w:rPr>
          <w:color w:val="231F20"/>
          <w:sz w:val="21"/>
        </w:rPr>
        <w:t>where</w:t>
      </w:r>
      <w:r>
        <w:rPr>
          <w:color w:val="231F20"/>
          <w:spacing w:val="-3"/>
          <w:sz w:val="21"/>
        </w:rPr>
        <w:t xml:space="preserve"> </w:t>
      </w:r>
      <w:r>
        <w:rPr>
          <w:color w:val="231F20"/>
          <w:sz w:val="21"/>
        </w:rPr>
        <w:t>that</w:t>
      </w:r>
      <w:r>
        <w:rPr>
          <w:color w:val="231F20"/>
          <w:spacing w:val="-4"/>
          <w:sz w:val="21"/>
        </w:rPr>
        <w:t xml:space="preserve"> </w:t>
      </w:r>
      <w:r>
        <w:rPr>
          <w:color w:val="231F20"/>
          <w:sz w:val="21"/>
        </w:rPr>
        <w:t>person</w:t>
      </w:r>
      <w:r>
        <w:rPr>
          <w:color w:val="231F20"/>
          <w:spacing w:val="-3"/>
          <w:sz w:val="21"/>
        </w:rPr>
        <w:t xml:space="preserve"> </w:t>
      </w:r>
      <w:r>
        <w:rPr>
          <w:color w:val="231F20"/>
          <w:sz w:val="21"/>
        </w:rPr>
        <w:t>is</w:t>
      </w:r>
      <w:r>
        <w:rPr>
          <w:color w:val="231F20"/>
          <w:spacing w:val="-3"/>
          <w:sz w:val="21"/>
        </w:rPr>
        <w:t xml:space="preserve"> </w:t>
      </w:r>
      <w:r>
        <w:rPr>
          <w:color w:val="231F20"/>
          <w:sz w:val="21"/>
        </w:rPr>
        <w:t>polygamously</w:t>
      </w:r>
      <w:r>
        <w:rPr>
          <w:color w:val="231F20"/>
          <w:spacing w:val="-5"/>
          <w:sz w:val="21"/>
        </w:rPr>
        <w:t xml:space="preserve"> </w:t>
      </w:r>
      <w:r>
        <w:rPr>
          <w:color w:val="231F20"/>
          <w:sz w:val="21"/>
        </w:rPr>
        <w:t>married</w:t>
      </w:r>
      <w:r>
        <w:rPr>
          <w:color w:val="231F20"/>
          <w:spacing w:val="-3"/>
          <w:sz w:val="21"/>
        </w:rPr>
        <w:t xml:space="preserve"> </w:t>
      </w:r>
      <w:r>
        <w:rPr>
          <w:color w:val="231F20"/>
          <w:sz w:val="21"/>
        </w:rPr>
        <w:t>to</w:t>
      </w:r>
      <w:r>
        <w:rPr>
          <w:color w:val="231F20"/>
          <w:spacing w:val="-3"/>
          <w:sz w:val="21"/>
        </w:rPr>
        <w:t xml:space="preserve"> </w:t>
      </w:r>
      <w:r>
        <w:rPr>
          <w:color w:val="231F20"/>
          <w:sz w:val="21"/>
        </w:rPr>
        <w:t>two</w:t>
      </w:r>
      <w:r>
        <w:rPr>
          <w:color w:val="231F20"/>
          <w:spacing w:val="-3"/>
          <w:sz w:val="21"/>
        </w:rPr>
        <w:t xml:space="preserve"> </w:t>
      </w:r>
      <w:r>
        <w:rPr>
          <w:color w:val="231F20"/>
          <w:sz w:val="21"/>
        </w:rPr>
        <w:t>or</w:t>
      </w:r>
      <w:r>
        <w:rPr>
          <w:color w:val="231F20"/>
          <w:spacing w:val="-4"/>
          <w:sz w:val="21"/>
        </w:rPr>
        <w:t xml:space="preserve"> </w:t>
      </w:r>
      <w:r>
        <w:rPr>
          <w:color w:val="231F20"/>
          <w:sz w:val="21"/>
        </w:rPr>
        <w:t>more members of his household, any such member to whom he is married; or</w:t>
      </w:r>
    </w:p>
    <w:p w14:paraId="37EEBC1D" w14:textId="77777777" w:rsidR="003D3726" w:rsidRDefault="000E0BEF" w:rsidP="003E2224">
      <w:pPr>
        <w:pStyle w:val="ListParagraph"/>
        <w:numPr>
          <w:ilvl w:val="0"/>
          <w:numId w:val="155"/>
        </w:numPr>
        <w:tabs>
          <w:tab w:val="left" w:pos="1500"/>
        </w:tabs>
        <w:ind w:left="1499" w:right="598"/>
        <w:rPr>
          <w:sz w:val="21"/>
        </w:rPr>
      </w:pPr>
      <w:r>
        <w:rPr>
          <w:color w:val="231F20"/>
          <w:sz w:val="21"/>
        </w:rPr>
        <w:t>where</w:t>
      </w:r>
      <w:r>
        <w:rPr>
          <w:color w:val="231F20"/>
          <w:spacing w:val="-3"/>
          <w:sz w:val="21"/>
        </w:rPr>
        <w:t xml:space="preserve"> </w:t>
      </w:r>
      <w:r>
        <w:rPr>
          <w:color w:val="231F20"/>
          <w:sz w:val="21"/>
        </w:rPr>
        <w:t>that</w:t>
      </w:r>
      <w:r>
        <w:rPr>
          <w:color w:val="231F20"/>
          <w:spacing w:val="-4"/>
          <w:sz w:val="21"/>
        </w:rPr>
        <w:t xml:space="preserve"> </w:t>
      </w:r>
      <w:r>
        <w:rPr>
          <w:color w:val="231F20"/>
          <w:sz w:val="21"/>
        </w:rPr>
        <w:t>person</w:t>
      </w:r>
      <w:r>
        <w:rPr>
          <w:color w:val="231F20"/>
          <w:spacing w:val="-3"/>
          <w:sz w:val="21"/>
        </w:rPr>
        <w:t xml:space="preserve"> </w:t>
      </w:r>
      <w:r>
        <w:rPr>
          <w:color w:val="231F20"/>
          <w:sz w:val="21"/>
        </w:rPr>
        <w:t>is</w:t>
      </w:r>
      <w:r>
        <w:rPr>
          <w:color w:val="231F20"/>
          <w:spacing w:val="-3"/>
          <w:sz w:val="21"/>
        </w:rPr>
        <w:t xml:space="preserve"> </w:t>
      </w:r>
      <w:r>
        <w:rPr>
          <w:color w:val="231F20"/>
          <w:sz w:val="21"/>
        </w:rPr>
        <w:t>polygamously</w:t>
      </w:r>
      <w:r>
        <w:rPr>
          <w:color w:val="231F20"/>
          <w:spacing w:val="-5"/>
          <w:sz w:val="21"/>
        </w:rPr>
        <w:t xml:space="preserve"> </w:t>
      </w:r>
      <w:r>
        <w:rPr>
          <w:color w:val="231F20"/>
          <w:sz w:val="21"/>
        </w:rPr>
        <w:t>married</w:t>
      </w:r>
      <w:r>
        <w:rPr>
          <w:color w:val="231F20"/>
          <w:spacing w:val="-3"/>
          <w:sz w:val="21"/>
        </w:rPr>
        <w:t xml:space="preserve"> </w:t>
      </w:r>
      <w:r>
        <w:rPr>
          <w:color w:val="231F20"/>
          <w:sz w:val="21"/>
        </w:rPr>
        <w:t>and</w:t>
      </w:r>
      <w:r>
        <w:rPr>
          <w:color w:val="231F20"/>
          <w:spacing w:val="-3"/>
          <w:sz w:val="21"/>
        </w:rPr>
        <w:t xml:space="preserve"> </w:t>
      </w:r>
      <w:r>
        <w:rPr>
          <w:color w:val="231F20"/>
          <w:sz w:val="21"/>
        </w:rPr>
        <w:t>has</w:t>
      </w:r>
      <w:r>
        <w:rPr>
          <w:color w:val="231F20"/>
          <w:spacing w:val="-3"/>
          <w:sz w:val="21"/>
        </w:rPr>
        <w:t xml:space="preserve"> </w:t>
      </w:r>
      <w:r>
        <w:rPr>
          <w:color w:val="231F20"/>
          <w:sz w:val="21"/>
        </w:rPr>
        <w:t>an</w:t>
      </w:r>
      <w:r>
        <w:rPr>
          <w:color w:val="231F20"/>
          <w:spacing w:val="-3"/>
          <w:sz w:val="21"/>
        </w:rPr>
        <w:t xml:space="preserve"> </w:t>
      </w:r>
      <w:r>
        <w:rPr>
          <w:color w:val="231F20"/>
          <w:sz w:val="21"/>
        </w:rPr>
        <w:t>award</w:t>
      </w:r>
      <w:r>
        <w:rPr>
          <w:color w:val="231F20"/>
          <w:spacing w:val="-3"/>
          <w:sz w:val="21"/>
        </w:rPr>
        <w:t xml:space="preserve"> </w:t>
      </w:r>
      <w:r>
        <w:rPr>
          <w:color w:val="231F20"/>
          <w:sz w:val="21"/>
        </w:rPr>
        <w:t>of</w:t>
      </w:r>
      <w:r>
        <w:rPr>
          <w:color w:val="231F20"/>
          <w:spacing w:val="-2"/>
          <w:sz w:val="21"/>
        </w:rPr>
        <w:t xml:space="preserve"> </w:t>
      </w:r>
      <w:r>
        <w:rPr>
          <w:color w:val="231F20"/>
          <w:sz w:val="21"/>
        </w:rPr>
        <w:t>universal</w:t>
      </w:r>
      <w:r>
        <w:rPr>
          <w:color w:val="231F20"/>
          <w:spacing w:val="-2"/>
          <w:sz w:val="21"/>
        </w:rPr>
        <w:t xml:space="preserve"> </w:t>
      </w:r>
      <w:r>
        <w:rPr>
          <w:color w:val="231F20"/>
          <w:sz w:val="21"/>
        </w:rPr>
        <w:t>credit</w:t>
      </w:r>
      <w:r>
        <w:rPr>
          <w:color w:val="231F20"/>
          <w:spacing w:val="-4"/>
          <w:sz w:val="21"/>
        </w:rPr>
        <w:t xml:space="preserve"> </w:t>
      </w:r>
      <w:r>
        <w:rPr>
          <w:color w:val="231F20"/>
          <w:sz w:val="21"/>
        </w:rPr>
        <w:t>with</w:t>
      </w:r>
      <w:r>
        <w:rPr>
          <w:color w:val="231F20"/>
          <w:spacing w:val="-3"/>
          <w:sz w:val="21"/>
        </w:rPr>
        <w:t xml:space="preserve"> </w:t>
      </w:r>
      <w:r>
        <w:rPr>
          <w:color w:val="231F20"/>
          <w:sz w:val="21"/>
        </w:rPr>
        <w:t xml:space="preserve">the other party to the earliest married that still subsists, that other party to the earliest </w:t>
      </w:r>
      <w:proofErr w:type="gramStart"/>
      <w:r>
        <w:rPr>
          <w:color w:val="231F20"/>
          <w:spacing w:val="-2"/>
          <w:sz w:val="21"/>
        </w:rPr>
        <w:t>marriage;</w:t>
      </w:r>
      <w:proofErr w:type="gramEnd"/>
    </w:p>
    <w:p w14:paraId="4CA9C004" w14:textId="27E0290D" w:rsidR="0061365C" w:rsidRDefault="0061365C" w:rsidP="0018109B">
      <w:pPr>
        <w:pStyle w:val="BodyText"/>
        <w:spacing w:before="79"/>
        <w:ind w:left="1139" w:right="535" w:firstLine="20"/>
        <w:rPr>
          <w:color w:val="231F20"/>
        </w:rPr>
      </w:pPr>
      <w:r>
        <w:rPr>
          <w:color w:val="231F20"/>
        </w:rPr>
        <w:t>“</w:t>
      </w:r>
      <w:proofErr w:type="gramStart"/>
      <w:r>
        <w:rPr>
          <w:color w:val="231F20"/>
        </w:rPr>
        <w:t>paternity</w:t>
      </w:r>
      <w:proofErr w:type="gramEnd"/>
      <w:r>
        <w:rPr>
          <w:color w:val="231F20"/>
        </w:rPr>
        <w:t xml:space="preserve"> leave” means a period of absence from work on ordinary paternity leave by virtue of section 80A or 80B of the Employment Rights Act 1996 or on additional paternity leave by virtue of section 80AA or 80BB of that </w:t>
      </w:r>
      <w:proofErr w:type="gramStart"/>
      <w:r>
        <w:rPr>
          <w:color w:val="231F20"/>
        </w:rPr>
        <w:t>Act;</w:t>
      </w:r>
      <w:proofErr w:type="gramEnd"/>
    </w:p>
    <w:p w14:paraId="28822D9A" w14:textId="560B79D6" w:rsidR="00281C10" w:rsidRPr="00356A90" w:rsidRDefault="00281C10" w:rsidP="0018109B">
      <w:pPr>
        <w:pStyle w:val="BodyText"/>
        <w:spacing w:before="79"/>
        <w:ind w:left="1139" w:right="535" w:firstLine="20"/>
      </w:pPr>
      <w:r w:rsidRPr="00356A90">
        <w:t>“</w:t>
      </w:r>
      <w:r w:rsidR="00706D39" w:rsidRPr="00356A90">
        <w:t xml:space="preserve">Pension Age Disability Payment” has the meaning given </w:t>
      </w:r>
      <w:r w:rsidR="00EC1728" w:rsidRPr="00356A90">
        <w:t xml:space="preserve">in </w:t>
      </w:r>
      <w:r w:rsidR="00195252" w:rsidRPr="00356A90">
        <w:t>r</w:t>
      </w:r>
      <w:r w:rsidR="00706D39" w:rsidRPr="00356A90">
        <w:t xml:space="preserve">egulation 2 </w:t>
      </w:r>
      <w:r w:rsidR="00195252" w:rsidRPr="00356A90">
        <w:t xml:space="preserve">of the </w:t>
      </w:r>
      <w:r w:rsidR="00427C99" w:rsidRPr="00356A90">
        <w:t xml:space="preserve">Disability Assistance for Older People (Scotland) Regulations </w:t>
      </w:r>
      <w:proofErr w:type="gramStart"/>
      <w:r w:rsidR="00427C99" w:rsidRPr="00356A90">
        <w:t>2024;</w:t>
      </w:r>
      <w:proofErr w:type="gramEnd"/>
    </w:p>
    <w:p w14:paraId="77348EBA" w14:textId="77777777" w:rsidR="003D3726" w:rsidRDefault="000E0BEF" w:rsidP="000D5D67">
      <w:pPr>
        <w:pStyle w:val="BodyText"/>
        <w:spacing w:before="55"/>
        <w:ind w:left="1159" w:right="536" w:firstLine="0"/>
      </w:pPr>
      <w:r>
        <w:rPr>
          <w:color w:val="231F20"/>
        </w:rPr>
        <w:t>“</w:t>
      </w:r>
      <w:proofErr w:type="gramStart"/>
      <w:r>
        <w:rPr>
          <w:color w:val="231F20"/>
        </w:rPr>
        <w:t>pension</w:t>
      </w:r>
      <w:proofErr w:type="gramEnd"/>
      <w:r>
        <w:rPr>
          <w:color w:val="231F20"/>
        </w:rPr>
        <w:t xml:space="preserve"> fund holder” means with respect to a personal pension scheme or an occupational pension scheme, the trustees, managers or scheme administrators</w:t>
      </w:r>
      <w:proofErr w:type="gramStart"/>
      <w:r>
        <w:rPr>
          <w:color w:val="231F20"/>
        </w:rPr>
        <w:t>, as the case may be, of</w:t>
      </w:r>
      <w:proofErr w:type="gramEnd"/>
      <w:r>
        <w:rPr>
          <w:color w:val="231F20"/>
        </w:rPr>
        <w:t xml:space="preserve"> the scheme </w:t>
      </w:r>
      <w:proofErr w:type="gramStart"/>
      <w:r>
        <w:rPr>
          <w:color w:val="231F20"/>
        </w:rPr>
        <w:t>concerned;</w:t>
      </w:r>
      <w:proofErr w:type="gramEnd"/>
    </w:p>
    <w:p w14:paraId="365462F7" w14:textId="051E3DDA" w:rsidR="003D3726" w:rsidRDefault="000E0BEF" w:rsidP="000D5D67">
      <w:pPr>
        <w:pStyle w:val="BodyText"/>
        <w:spacing w:before="79"/>
        <w:ind w:left="1159" w:right="538" w:firstLine="0"/>
      </w:pPr>
      <w:r>
        <w:rPr>
          <w:color w:val="231F20"/>
        </w:rPr>
        <w:t>“</w:t>
      </w:r>
      <w:proofErr w:type="gramStart"/>
      <w:r>
        <w:rPr>
          <w:color w:val="231F20"/>
        </w:rPr>
        <w:t>pensionable</w:t>
      </w:r>
      <w:proofErr w:type="gramEnd"/>
      <w:r>
        <w:rPr>
          <w:color w:val="231F20"/>
        </w:rPr>
        <w:t xml:space="preserve"> age” has the meaning given by the rules in paragraph 1 of Schedule 4 to the Pensions Act </w:t>
      </w:r>
      <w:proofErr w:type="gramStart"/>
      <w:r>
        <w:rPr>
          <w:color w:val="231F20"/>
        </w:rPr>
        <w:t>1995;</w:t>
      </w:r>
      <w:proofErr w:type="gramEnd"/>
    </w:p>
    <w:p w14:paraId="5E657F10" w14:textId="77777777" w:rsidR="003D3726" w:rsidRDefault="000E0BEF" w:rsidP="000D5D67">
      <w:pPr>
        <w:pStyle w:val="BodyText"/>
        <w:spacing w:before="79"/>
        <w:ind w:left="1159" w:firstLine="0"/>
      </w:pPr>
      <w:r>
        <w:rPr>
          <w:color w:val="231F20"/>
        </w:rPr>
        <w:t>“pensioner”</w:t>
      </w:r>
      <w:r>
        <w:rPr>
          <w:color w:val="231F20"/>
          <w:spacing w:val="-5"/>
        </w:rPr>
        <w:t xml:space="preserve"> </w:t>
      </w:r>
      <w:r>
        <w:rPr>
          <w:color w:val="231F20"/>
        </w:rPr>
        <w:t>has</w:t>
      </w:r>
      <w:r>
        <w:rPr>
          <w:color w:val="231F20"/>
          <w:spacing w:val="-3"/>
        </w:rPr>
        <w:t xml:space="preserve"> </w:t>
      </w:r>
      <w:r>
        <w:rPr>
          <w:color w:val="231F20"/>
        </w:rPr>
        <w:t>the</w:t>
      </w:r>
      <w:r>
        <w:rPr>
          <w:color w:val="231F20"/>
          <w:spacing w:val="-5"/>
        </w:rPr>
        <w:t xml:space="preserve"> </w:t>
      </w:r>
      <w:r>
        <w:rPr>
          <w:color w:val="231F20"/>
        </w:rPr>
        <w:t>meaning</w:t>
      </w:r>
      <w:r>
        <w:rPr>
          <w:color w:val="231F20"/>
          <w:spacing w:val="-3"/>
        </w:rPr>
        <w:t xml:space="preserve"> </w:t>
      </w:r>
      <w:r>
        <w:rPr>
          <w:color w:val="231F20"/>
        </w:rPr>
        <w:t>given</w:t>
      </w:r>
      <w:r>
        <w:rPr>
          <w:color w:val="231F20"/>
          <w:spacing w:val="-3"/>
        </w:rPr>
        <w:t xml:space="preserve"> </w:t>
      </w:r>
      <w:r>
        <w:rPr>
          <w:color w:val="231F20"/>
        </w:rPr>
        <w:t>by</w:t>
      </w:r>
      <w:r>
        <w:rPr>
          <w:color w:val="231F20"/>
          <w:spacing w:val="-5"/>
        </w:rPr>
        <w:t xml:space="preserve"> </w:t>
      </w:r>
      <w:r>
        <w:rPr>
          <w:color w:val="231F20"/>
        </w:rPr>
        <w:t>paragraph</w:t>
      </w:r>
      <w:r>
        <w:rPr>
          <w:color w:val="231F20"/>
          <w:spacing w:val="-3"/>
        </w:rPr>
        <w:t xml:space="preserve"> </w:t>
      </w:r>
      <w:r>
        <w:rPr>
          <w:color w:val="231F20"/>
          <w:spacing w:val="-2"/>
        </w:rPr>
        <w:t>3(2)(a</w:t>
      </w:r>
      <w:proofErr w:type="gramStart"/>
      <w:r>
        <w:rPr>
          <w:color w:val="231F20"/>
          <w:spacing w:val="-2"/>
        </w:rPr>
        <w:t>);</w:t>
      </w:r>
      <w:proofErr w:type="gramEnd"/>
    </w:p>
    <w:p w14:paraId="76C860C6" w14:textId="77777777" w:rsidR="003D3726" w:rsidRDefault="000E0BEF" w:rsidP="000D5D67">
      <w:pPr>
        <w:pStyle w:val="BodyText"/>
        <w:spacing w:before="80"/>
        <w:ind w:left="1159" w:firstLine="0"/>
      </w:pPr>
      <w:r>
        <w:rPr>
          <w:color w:val="231F20"/>
        </w:rPr>
        <w:t>“</w:t>
      </w:r>
      <w:proofErr w:type="gramStart"/>
      <w:r>
        <w:rPr>
          <w:color w:val="231F20"/>
        </w:rPr>
        <w:t>person</w:t>
      </w:r>
      <w:proofErr w:type="gramEnd"/>
      <w:r>
        <w:rPr>
          <w:color w:val="231F20"/>
          <w:spacing w:val="-5"/>
        </w:rPr>
        <w:t xml:space="preserve"> </w:t>
      </w:r>
      <w:r>
        <w:rPr>
          <w:color w:val="231F20"/>
        </w:rPr>
        <w:t>on</w:t>
      </w:r>
      <w:r>
        <w:rPr>
          <w:color w:val="231F20"/>
          <w:spacing w:val="-3"/>
        </w:rPr>
        <w:t xml:space="preserve"> </w:t>
      </w:r>
      <w:r>
        <w:rPr>
          <w:color w:val="231F20"/>
        </w:rPr>
        <w:t>income</w:t>
      </w:r>
      <w:r>
        <w:rPr>
          <w:color w:val="231F20"/>
          <w:spacing w:val="-3"/>
        </w:rPr>
        <w:t xml:space="preserve"> </w:t>
      </w:r>
      <w:r>
        <w:rPr>
          <w:color w:val="231F20"/>
        </w:rPr>
        <w:t>support”</w:t>
      </w:r>
      <w:r>
        <w:rPr>
          <w:color w:val="231F20"/>
          <w:spacing w:val="-4"/>
        </w:rPr>
        <w:t xml:space="preserve"> </w:t>
      </w:r>
      <w:r>
        <w:rPr>
          <w:color w:val="231F20"/>
        </w:rPr>
        <w:t>means</w:t>
      </w:r>
      <w:r>
        <w:rPr>
          <w:color w:val="231F20"/>
          <w:spacing w:val="-3"/>
        </w:rPr>
        <w:t xml:space="preserve"> </w:t>
      </w:r>
      <w:r>
        <w:rPr>
          <w:color w:val="231F20"/>
        </w:rPr>
        <w:t>a</w:t>
      </w:r>
      <w:r>
        <w:rPr>
          <w:color w:val="231F20"/>
          <w:spacing w:val="-3"/>
        </w:rPr>
        <w:t xml:space="preserve"> </w:t>
      </w:r>
      <w:r>
        <w:rPr>
          <w:color w:val="231F20"/>
        </w:rPr>
        <w:t>person</w:t>
      </w:r>
      <w:r>
        <w:rPr>
          <w:color w:val="231F20"/>
          <w:spacing w:val="-3"/>
        </w:rPr>
        <w:t xml:space="preserve"> </w:t>
      </w:r>
      <w:r>
        <w:rPr>
          <w:color w:val="231F20"/>
        </w:rPr>
        <w:t>in</w:t>
      </w:r>
      <w:r>
        <w:rPr>
          <w:color w:val="231F20"/>
          <w:spacing w:val="-3"/>
        </w:rPr>
        <w:t xml:space="preserve"> </w:t>
      </w:r>
      <w:r>
        <w:rPr>
          <w:color w:val="231F20"/>
        </w:rPr>
        <w:t>receipt</w:t>
      </w:r>
      <w:r>
        <w:rPr>
          <w:color w:val="231F20"/>
          <w:spacing w:val="-4"/>
        </w:rPr>
        <w:t xml:space="preserve"> </w:t>
      </w:r>
      <w:r>
        <w:rPr>
          <w:color w:val="231F20"/>
        </w:rPr>
        <w:t>of</w:t>
      </w:r>
      <w:r>
        <w:rPr>
          <w:color w:val="231F20"/>
          <w:spacing w:val="-2"/>
        </w:rPr>
        <w:t xml:space="preserve"> </w:t>
      </w:r>
      <w:r>
        <w:rPr>
          <w:color w:val="231F20"/>
        </w:rPr>
        <w:t>income</w:t>
      </w:r>
      <w:r>
        <w:rPr>
          <w:color w:val="231F20"/>
          <w:spacing w:val="-3"/>
        </w:rPr>
        <w:t xml:space="preserve"> </w:t>
      </w:r>
      <w:proofErr w:type="gramStart"/>
      <w:r>
        <w:rPr>
          <w:color w:val="231F20"/>
          <w:spacing w:val="-2"/>
        </w:rPr>
        <w:t>support;</w:t>
      </w:r>
      <w:proofErr w:type="gramEnd"/>
    </w:p>
    <w:p w14:paraId="7814025A" w14:textId="77777777" w:rsidR="001803A6" w:rsidRDefault="000E0BEF" w:rsidP="000D5D67">
      <w:pPr>
        <w:pStyle w:val="BodyText"/>
        <w:spacing w:before="80" w:line="319" w:lineRule="auto"/>
        <w:ind w:left="1159" w:right="566" w:firstLine="0"/>
      </w:pPr>
      <w:r>
        <w:rPr>
          <w:color w:val="231F20"/>
        </w:rPr>
        <w:t>“</w:t>
      </w:r>
      <w:proofErr w:type="gramStart"/>
      <w:r>
        <w:rPr>
          <w:color w:val="231F20"/>
        </w:rPr>
        <w:t>persons</w:t>
      </w:r>
      <w:proofErr w:type="gramEnd"/>
      <w:r>
        <w:rPr>
          <w:color w:val="231F20"/>
          <w:spacing w:val="-2"/>
        </w:rPr>
        <w:t xml:space="preserve"> </w:t>
      </w:r>
      <w:r>
        <w:rPr>
          <w:color w:val="231F20"/>
        </w:rPr>
        <w:t>treated</w:t>
      </w:r>
      <w:r>
        <w:rPr>
          <w:color w:val="231F20"/>
          <w:spacing w:val="-2"/>
        </w:rPr>
        <w:t xml:space="preserve"> </w:t>
      </w:r>
      <w:r>
        <w:rPr>
          <w:color w:val="231F20"/>
        </w:rPr>
        <w:t>as</w:t>
      </w:r>
      <w:r>
        <w:rPr>
          <w:color w:val="231F20"/>
          <w:spacing w:val="-2"/>
        </w:rPr>
        <w:t xml:space="preserve"> </w:t>
      </w:r>
      <w:r>
        <w:rPr>
          <w:color w:val="231F20"/>
        </w:rPr>
        <w:t>not</w:t>
      </w:r>
      <w:r>
        <w:rPr>
          <w:color w:val="231F20"/>
          <w:spacing w:val="-3"/>
        </w:rPr>
        <w:t xml:space="preserve"> </w:t>
      </w:r>
      <w:r>
        <w:rPr>
          <w:color w:val="231F20"/>
        </w:rPr>
        <w:t>being</w:t>
      </w:r>
      <w:r>
        <w:rPr>
          <w:color w:val="231F20"/>
          <w:spacing w:val="-2"/>
        </w:rPr>
        <w:t xml:space="preserve"> </w:t>
      </w:r>
      <w:r>
        <w:rPr>
          <w:color w:val="231F20"/>
        </w:rPr>
        <w:t>in</w:t>
      </w:r>
      <w:r>
        <w:rPr>
          <w:color w:val="231F20"/>
          <w:spacing w:val="-2"/>
        </w:rPr>
        <w:t xml:space="preserve"> </w:t>
      </w:r>
      <w:r>
        <w:rPr>
          <w:color w:val="231F20"/>
        </w:rPr>
        <w:t>Great</w:t>
      </w:r>
      <w:r>
        <w:rPr>
          <w:color w:val="231F20"/>
          <w:spacing w:val="-3"/>
        </w:rPr>
        <w:t xml:space="preserve"> </w:t>
      </w:r>
      <w:r>
        <w:rPr>
          <w:color w:val="231F20"/>
        </w:rPr>
        <w:t>Britain”</w:t>
      </w:r>
      <w:r>
        <w:rPr>
          <w:color w:val="231F20"/>
          <w:spacing w:val="-3"/>
        </w:rPr>
        <w:t xml:space="preserve"> </w:t>
      </w:r>
      <w:r>
        <w:rPr>
          <w:color w:val="231F20"/>
        </w:rPr>
        <w:t>has</w:t>
      </w:r>
      <w:r>
        <w:rPr>
          <w:color w:val="231F20"/>
          <w:spacing w:val="-2"/>
        </w:rPr>
        <w:t xml:space="preserve"> </w:t>
      </w:r>
      <w:r>
        <w:rPr>
          <w:color w:val="231F20"/>
        </w:rPr>
        <w:t>the</w:t>
      </w:r>
      <w:r>
        <w:rPr>
          <w:color w:val="231F20"/>
          <w:spacing w:val="-2"/>
        </w:rPr>
        <w:t xml:space="preserve"> </w:t>
      </w:r>
      <w:r>
        <w:rPr>
          <w:color w:val="231F20"/>
        </w:rPr>
        <w:t>meaning</w:t>
      </w:r>
      <w:r>
        <w:rPr>
          <w:color w:val="231F20"/>
          <w:spacing w:val="-2"/>
        </w:rPr>
        <w:t xml:space="preserve"> </w:t>
      </w:r>
      <w:r>
        <w:rPr>
          <w:color w:val="231F20"/>
        </w:rPr>
        <w:t>given</w:t>
      </w:r>
      <w:r>
        <w:rPr>
          <w:color w:val="231F20"/>
          <w:spacing w:val="-2"/>
        </w:rPr>
        <w:t xml:space="preserve"> </w:t>
      </w:r>
      <w:r>
        <w:rPr>
          <w:color w:val="231F20"/>
        </w:rPr>
        <w:t>by</w:t>
      </w:r>
      <w:r>
        <w:rPr>
          <w:color w:val="231F20"/>
          <w:spacing w:val="-4"/>
        </w:rPr>
        <w:t xml:space="preserve"> </w:t>
      </w:r>
      <w:r w:rsidRPr="00200BBC">
        <w:t>paragraph</w:t>
      </w:r>
      <w:r w:rsidR="00643229" w:rsidRPr="00200BBC">
        <w:t xml:space="preserve"> </w:t>
      </w:r>
      <w:proofErr w:type="gramStart"/>
      <w:r w:rsidR="00200BBC" w:rsidRPr="00200BBC">
        <w:t>19</w:t>
      </w:r>
      <w:r w:rsidRPr="00200BBC">
        <w:t>;</w:t>
      </w:r>
      <w:proofErr w:type="gramEnd"/>
      <w:r w:rsidRPr="00200BBC">
        <w:t xml:space="preserve"> </w:t>
      </w:r>
    </w:p>
    <w:p w14:paraId="00359594" w14:textId="1980AA5A" w:rsidR="003D3726" w:rsidRPr="00E209A0" w:rsidRDefault="000E0BEF" w:rsidP="000D5D67">
      <w:pPr>
        <w:pStyle w:val="BodyText"/>
        <w:spacing w:before="80" w:line="319" w:lineRule="auto"/>
        <w:ind w:left="1159" w:right="566" w:firstLine="0"/>
      </w:pPr>
      <w:r>
        <w:rPr>
          <w:color w:val="231F20"/>
        </w:rPr>
        <w:t>“</w:t>
      </w:r>
      <w:proofErr w:type="gramStart"/>
      <w:r>
        <w:rPr>
          <w:color w:val="231F20"/>
        </w:rPr>
        <w:t>person</w:t>
      </w:r>
      <w:proofErr w:type="gramEnd"/>
      <w:r>
        <w:rPr>
          <w:color w:val="231F20"/>
        </w:rPr>
        <w:t xml:space="preserve"> who is not a pensioner” has the meaning given by </w:t>
      </w:r>
      <w:r w:rsidRPr="00E209A0">
        <w:t>paragraph 3(2)(b</w:t>
      </w:r>
      <w:proofErr w:type="gramStart"/>
      <w:r w:rsidRPr="00E209A0">
        <w:t>);</w:t>
      </w:r>
      <w:proofErr w:type="gramEnd"/>
    </w:p>
    <w:p w14:paraId="22B7F5CE" w14:textId="6FC1BFA2" w:rsidR="003D3726" w:rsidRDefault="000E0BEF" w:rsidP="000D5D67">
      <w:pPr>
        <w:pStyle w:val="BodyText"/>
        <w:spacing w:before="1"/>
        <w:ind w:left="1159" w:right="566" w:firstLine="0"/>
      </w:pPr>
      <w:r>
        <w:rPr>
          <w:color w:val="231F20"/>
        </w:rPr>
        <w:t>“</w:t>
      </w:r>
      <w:proofErr w:type="gramStart"/>
      <w:r>
        <w:rPr>
          <w:color w:val="231F20"/>
        </w:rPr>
        <w:t>personal</w:t>
      </w:r>
      <w:proofErr w:type="gramEnd"/>
      <w:r>
        <w:rPr>
          <w:color w:val="231F20"/>
        </w:rPr>
        <w:t xml:space="preserve"> independence payment” has the meaning given by Part 4 of the Welfare Reform</w:t>
      </w:r>
      <w:r>
        <w:rPr>
          <w:color w:val="231F20"/>
          <w:spacing w:val="40"/>
        </w:rPr>
        <w:t xml:space="preserve"> </w:t>
      </w:r>
      <w:r>
        <w:rPr>
          <w:color w:val="231F20"/>
        </w:rPr>
        <w:t xml:space="preserve">Act </w:t>
      </w:r>
      <w:proofErr w:type="gramStart"/>
      <w:r>
        <w:rPr>
          <w:color w:val="231F20"/>
        </w:rPr>
        <w:t>2012;</w:t>
      </w:r>
      <w:proofErr w:type="gramEnd"/>
    </w:p>
    <w:p w14:paraId="065DABAB" w14:textId="77777777" w:rsidR="003D3726" w:rsidRDefault="000E0BEF" w:rsidP="000D5D67">
      <w:pPr>
        <w:pStyle w:val="BodyText"/>
        <w:spacing w:before="81"/>
        <w:ind w:left="1159" w:firstLine="0"/>
      </w:pPr>
      <w:r>
        <w:rPr>
          <w:color w:val="231F20"/>
        </w:rPr>
        <w:t>“</w:t>
      </w:r>
      <w:proofErr w:type="gramStart"/>
      <w:r>
        <w:rPr>
          <w:color w:val="231F20"/>
        </w:rPr>
        <w:t>personal</w:t>
      </w:r>
      <w:proofErr w:type="gramEnd"/>
      <w:r>
        <w:rPr>
          <w:color w:val="231F20"/>
          <w:spacing w:val="-5"/>
        </w:rPr>
        <w:t xml:space="preserve"> </w:t>
      </w:r>
      <w:r>
        <w:rPr>
          <w:color w:val="231F20"/>
        </w:rPr>
        <w:t>pension</w:t>
      </w:r>
      <w:r>
        <w:rPr>
          <w:color w:val="231F20"/>
          <w:spacing w:val="-6"/>
        </w:rPr>
        <w:t xml:space="preserve"> </w:t>
      </w:r>
      <w:r>
        <w:rPr>
          <w:color w:val="231F20"/>
        </w:rPr>
        <w:t>scheme”</w:t>
      </w:r>
      <w:r>
        <w:rPr>
          <w:color w:val="231F20"/>
          <w:spacing w:val="-6"/>
        </w:rPr>
        <w:t xml:space="preserve"> </w:t>
      </w:r>
      <w:r>
        <w:rPr>
          <w:color w:val="231F20"/>
          <w:spacing w:val="-2"/>
        </w:rPr>
        <w:t>means—</w:t>
      </w:r>
    </w:p>
    <w:p w14:paraId="528F7A17" w14:textId="27EC1DEC" w:rsidR="003D3726" w:rsidRDefault="000E0BEF" w:rsidP="003E2224">
      <w:pPr>
        <w:pStyle w:val="ListParagraph"/>
        <w:numPr>
          <w:ilvl w:val="0"/>
          <w:numId w:val="154"/>
        </w:numPr>
        <w:tabs>
          <w:tab w:val="left" w:pos="1500"/>
        </w:tabs>
        <w:spacing w:before="1" w:line="241" w:lineRule="exact"/>
        <w:ind w:hanging="361"/>
        <w:rPr>
          <w:sz w:val="21"/>
        </w:rPr>
      </w:pPr>
      <w:r>
        <w:rPr>
          <w:color w:val="231F20"/>
          <w:sz w:val="21"/>
        </w:rPr>
        <w:t>a</w:t>
      </w:r>
      <w:r>
        <w:rPr>
          <w:color w:val="231F20"/>
          <w:spacing w:val="-5"/>
          <w:sz w:val="21"/>
        </w:rPr>
        <w:t xml:space="preserve"> </w:t>
      </w:r>
      <w:r>
        <w:rPr>
          <w:color w:val="231F20"/>
          <w:sz w:val="21"/>
        </w:rPr>
        <w:t>personal</w:t>
      </w:r>
      <w:r>
        <w:rPr>
          <w:color w:val="231F20"/>
          <w:spacing w:val="-2"/>
          <w:sz w:val="21"/>
        </w:rPr>
        <w:t xml:space="preserve"> </w:t>
      </w:r>
      <w:r>
        <w:rPr>
          <w:color w:val="231F20"/>
          <w:sz w:val="21"/>
        </w:rPr>
        <w:t>pension</w:t>
      </w:r>
      <w:r>
        <w:rPr>
          <w:color w:val="231F20"/>
          <w:spacing w:val="-3"/>
          <w:sz w:val="21"/>
        </w:rPr>
        <w:t xml:space="preserve"> </w:t>
      </w:r>
      <w:r>
        <w:rPr>
          <w:color w:val="231F20"/>
          <w:sz w:val="21"/>
        </w:rPr>
        <w:t>scheme</w:t>
      </w:r>
      <w:r>
        <w:rPr>
          <w:color w:val="231F20"/>
          <w:spacing w:val="-3"/>
          <w:sz w:val="21"/>
        </w:rPr>
        <w:t xml:space="preserve"> </w:t>
      </w:r>
      <w:r>
        <w:rPr>
          <w:color w:val="231F20"/>
          <w:sz w:val="21"/>
        </w:rPr>
        <w:t>as</w:t>
      </w:r>
      <w:r>
        <w:rPr>
          <w:color w:val="231F20"/>
          <w:spacing w:val="-3"/>
          <w:sz w:val="21"/>
        </w:rPr>
        <w:t xml:space="preserve"> </w:t>
      </w:r>
      <w:r>
        <w:rPr>
          <w:color w:val="231F20"/>
          <w:sz w:val="21"/>
        </w:rPr>
        <w:t>defined</w:t>
      </w:r>
      <w:r>
        <w:rPr>
          <w:color w:val="231F20"/>
          <w:spacing w:val="-2"/>
          <w:sz w:val="21"/>
        </w:rPr>
        <w:t xml:space="preserve"> </w:t>
      </w:r>
      <w:r>
        <w:rPr>
          <w:color w:val="231F20"/>
          <w:sz w:val="21"/>
        </w:rPr>
        <w:t>by</w:t>
      </w:r>
      <w:r>
        <w:rPr>
          <w:color w:val="231F20"/>
          <w:spacing w:val="-5"/>
          <w:sz w:val="21"/>
        </w:rPr>
        <w:t xml:space="preserve"> </w:t>
      </w:r>
      <w:r>
        <w:rPr>
          <w:color w:val="231F20"/>
          <w:sz w:val="21"/>
        </w:rPr>
        <w:t>section</w:t>
      </w:r>
      <w:r>
        <w:rPr>
          <w:color w:val="231F20"/>
          <w:spacing w:val="-3"/>
          <w:sz w:val="21"/>
        </w:rPr>
        <w:t xml:space="preserve"> </w:t>
      </w:r>
      <w:r>
        <w:rPr>
          <w:color w:val="231F20"/>
          <w:sz w:val="21"/>
        </w:rPr>
        <w:t>1</w:t>
      </w:r>
      <w:r>
        <w:rPr>
          <w:color w:val="231F20"/>
          <w:spacing w:val="-5"/>
          <w:sz w:val="21"/>
        </w:rPr>
        <w:t xml:space="preserve"> </w:t>
      </w:r>
      <w:r>
        <w:rPr>
          <w:color w:val="231F20"/>
          <w:sz w:val="21"/>
        </w:rPr>
        <w:t>of</w:t>
      </w:r>
      <w:r>
        <w:rPr>
          <w:color w:val="231F20"/>
          <w:spacing w:val="-1"/>
          <w:sz w:val="21"/>
        </w:rPr>
        <w:t xml:space="preserve"> </w:t>
      </w:r>
      <w:r>
        <w:rPr>
          <w:color w:val="231F20"/>
          <w:sz w:val="21"/>
        </w:rPr>
        <w:t>the</w:t>
      </w:r>
      <w:r>
        <w:rPr>
          <w:color w:val="231F20"/>
          <w:spacing w:val="-3"/>
          <w:sz w:val="21"/>
        </w:rPr>
        <w:t xml:space="preserve"> </w:t>
      </w:r>
      <w:r>
        <w:rPr>
          <w:color w:val="231F20"/>
          <w:sz w:val="21"/>
        </w:rPr>
        <w:t>Pension</w:t>
      </w:r>
      <w:r>
        <w:rPr>
          <w:color w:val="231F20"/>
          <w:spacing w:val="-3"/>
          <w:sz w:val="21"/>
        </w:rPr>
        <w:t xml:space="preserve"> </w:t>
      </w:r>
      <w:r>
        <w:rPr>
          <w:color w:val="231F20"/>
          <w:sz w:val="21"/>
        </w:rPr>
        <w:t>Schemes</w:t>
      </w:r>
      <w:r>
        <w:rPr>
          <w:color w:val="231F20"/>
          <w:spacing w:val="-5"/>
          <w:sz w:val="21"/>
        </w:rPr>
        <w:t xml:space="preserve"> </w:t>
      </w:r>
      <w:r>
        <w:rPr>
          <w:color w:val="231F20"/>
          <w:sz w:val="21"/>
        </w:rPr>
        <w:t>Act</w:t>
      </w:r>
      <w:r>
        <w:rPr>
          <w:color w:val="231F20"/>
          <w:spacing w:val="-3"/>
          <w:sz w:val="21"/>
        </w:rPr>
        <w:t xml:space="preserve"> </w:t>
      </w:r>
      <w:proofErr w:type="gramStart"/>
      <w:r>
        <w:rPr>
          <w:color w:val="231F20"/>
          <w:spacing w:val="-2"/>
          <w:sz w:val="21"/>
        </w:rPr>
        <w:t>1993;</w:t>
      </w:r>
      <w:proofErr w:type="gramEnd"/>
    </w:p>
    <w:p w14:paraId="654B9C52" w14:textId="035A8013" w:rsidR="003D3726" w:rsidRDefault="000E0BEF" w:rsidP="003E2224">
      <w:pPr>
        <w:pStyle w:val="ListParagraph"/>
        <w:numPr>
          <w:ilvl w:val="0"/>
          <w:numId w:val="154"/>
        </w:numPr>
        <w:tabs>
          <w:tab w:val="left" w:pos="1500"/>
        </w:tabs>
        <w:ind w:left="1499" w:right="569"/>
        <w:rPr>
          <w:sz w:val="21"/>
        </w:rPr>
      </w:pPr>
      <w:r>
        <w:rPr>
          <w:color w:val="231F20"/>
          <w:sz w:val="21"/>
        </w:rPr>
        <w:t>an annuity contract or trust scheme approved under section 620 or 621 of the Income and</w:t>
      </w:r>
      <w:r>
        <w:rPr>
          <w:color w:val="231F20"/>
          <w:spacing w:val="-2"/>
          <w:sz w:val="21"/>
        </w:rPr>
        <w:t xml:space="preserve"> </w:t>
      </w:r>
      <w:r>
        <w:rPr>
          <w:color w:val="231F20"/>
          <w:sz w:val="21"/>
        </w:rPr>
        <w:t>Corporation</w:t>
      </w:r>
      <w:r>
        <w:rPr>
          <w:color w:val="231F20"/>
          <w:spacing w:val="-4"/>
          <w:sz w:val="21"/>
        </w:rPr>
        <w:t xml:space="preserve"> </w:t>
      </w:r>
      <w:r>
        <w:rPr>
          <w:color w:val="231F20"/>
          <w:sz w:val="21"/>
        </w:rPr>
        <w:t>Taxes</w:t>
      </w:r>
      <w:r>
        <w:rPr>
          <w:color w:val="231F20"/>
          <w:spacing w:val="-2"/>
          <w:sz w:val="21"/>
        </w:rPr>
        <w:t xml:space="preserve"> </w:t>
      </w:r>
      <w:r>
        <w:rPr>
          <w:color w:val="231F20"/>
          <w:sz w:val="21"/>
        </w:rPr>
        <w:t>Act</w:t>
      </w:r>
      <w:r>
        <w:rPr>
          <w:color w:val="231F20"/>
          <w:spacing w:val="-3"/>
          <w:sz w:val="21"/>
        </w:rPr>
        <w:t xml:space="preserve"> </w:t>
      </w:r>
      <w:r>
        <w:rPr>
          <w:color w:val="231F20"/>
          <w:sz w:val="21"/>
        </w:rPr>
        <w:t>1988</w:t>
      </w:r>
      <w:r>
        <w:rPr>
          <w:color w:val="231F20"/>
          <w:spacing w:val="-3"/>
          <w:sz w:val="21"/>
        </w:rPr>
        <w:t xml:space="preserve"> </w:t>
      </w:r>
      <w:r>
        <w:rPr>
          <w:color w:val="231F20"/>
          <w:sz w:val="21"/>
        </w:rPr>
        <w:t>or</w:t>
      </w:r>
      <w:r>
        <w:rPr>
          <w:color w:val="231F20"/>
          <w:spacing w:val="-3"/>
          <w:sz w:val="21"/>
        </w:rPr>
        <w:t xml:space="preserve"> </w:t>
      </w:r>
      <w:r>
        <w:rPr>
          <w:color w:val="231F20"/>
          <w:sz w:val="21"/>
        </w:rPr>
        <w:t>a</w:t>
      </w:r>
      <w:r>
        <w:rPr>
          <w:color w:val="231F20"/>
          <w:spacing w:val="-2"/>
          <w:sz w:val="21"/>
        </w:rPr>
        <w:t xml:space="preserve"> </w:t>
      </w:r>
      <w:r>
        <w:rPr>
          <w:color w:val="231F20"/>
          <w:sz w:val="21"/>
        </w:rPr>
        <w:t>substituted</w:t>
      </w:r>
      <w:r>
        <w:rPr>
          <w:color w:val="231F20"/>
          <w:spacing w:val="-2"/>
          <w:sz w:val="21"/>
        </w:rPr>
        <w:t xml:space="preserve"> </w:t>
      </w:r>
      <w:r>
        <w:rPr>
          <w:color w:val="231F20"/>
          <w:sz w:val="21"/>
        </w:rPr>
        <w:t>contract</w:t>
      </w:r>
      <w:r>
        <w:rPr>
          <w:color w:val="231F20"/>
          <w:spacing w:val="-3"/>
          <w:sz w:val="21"/>
        </w:rPr>
        <w:t xml:space="preserve"> </w:t>
      </w:r>
      <w:r>
        <w:rPr>
          <w:color w:val="231F20"/>
          <w:sz w:val="21"/>
        </w:rPr>
        <w:t>within</w:t>
      </w:r>
      <w:r>
        <w:rPr>
          <w:color w:val="231F20"/>
          <w:spacing w:val="-2"/>
          <w:sz w:val="21"/>
        </w:rPr>
        <w:t xml:space="preserve"> </w:t>
      </w:r>
      <w:r>
        <w:rPr>
          <w:color w:val="231F20"/>
          <w:sz w:val="21"/>
        </w:rPr>
        <w:t>the</w:t>
      </w:r>
      <w:r>
        <w:rPr>
          <w:color w:val="231F20"/>
          <w:spacing w:val="-4"/>
          <w:sz w:val="21"/>
        </w:rPr>
        <w:t xml:space="preserve"> </w:t>
      </w:r>
      <w:r>
        <w:rPr>
          <w:color w:val="231F20"/>
          <w:sz w:val="21"/>
        </w:rPr>
        <w:t>meaning</w:t>
      </w:r>
      <w:r>
        <w:rPr>
          <w:color w:val="231F20"/>
          <w:spacing w:val="-4"/>
          <w:sz w:val="21"/>
        </w:rPr>
        <w:t xml:space="preserve"> </w:t>
      </w:r>
      <w:r>
        <w:rPr>
          <w:color w:val="231F20"/>
          <w:sz w:val="21"/>
        </w:rPr>
        <w:t>of</w:t>
      </w:r>
      <w:r>
        <w:rPr>
          <w:color w:val="231F20"/>
          <w:spacing w:val="-1"/>
          <w:sz w:val="21"/>
        </w:rPr>
        <w:t xml:space="preserve"> </w:t>
      </w:r>
      <w:r>
        <w:rPr>
          <w:color w:val="231F20"/>
          <w:sz w:val="21"/>
        </w:rPr>
        <w:t xml:space="preserve">section 622(3) of that Act which is treated as having become a registered pension scheme by virtue of paragraph 1(1)(f) of Schedule 36 to the Finance Act </w:t>
      </w:r>
      <w:proofErr w:type="gramStart"/>
      <w:r>
        <w:rPr>
          <w:color w:val="231F20"/>
          <w:sz w:val="21"/>
        </w:rPr>
        <w:t>2004;</w:t>
      </w:r>
      <w:proofErr w:type="gramEnd"/>
    </w:p>
    <w:p w14:paraId="20B8D912" w14:textId="77777777" w:rsidR="003D3726" w:rsidRDefault="000E0BEF" w:rsidP="003E2224">
      <w:pPr>
        <w:pStyle w:val="ListParagraph"/>
        <w:numPr>
          <w:ilvl w:val="0"/>
          <w:numId w:val="154"/>
        </w:numPr>
        <w:tabs>
          <w:tab w:val="left" w:pos="1500"/>
        </w:tabs>
        <w:spacing w:before="1"/>
        <w:ind w:right="958"/>
        <w:rPr>
          <w:sz w:val="21"/>
        </w:rPr>
      </w:pPr>
      <w:r>
        <w:rPr>
          <w:color w:val="231F20"/>
          <w:sz w:val="21"/>
        </w:rPr>
        <w:t>a personal pension scheme approved under Chapter 4 of Part 14 of the Income and Corporation</w:t>
      </w:r>
      <w:r>
        <w:rPr>
          <w:color w:val="231F20"/>
          <w:spacing w:val="-3"/>
          <w:sz w:val="21"/>
        </w:rPr>
        <w:t xml:space="preserve"> </w:t>
      </w:r>
      <w:r>
        <w:rPr>
          <w:color w:val="231F20"/>
          <w:sz w:val="21"/>
        </w:rPr>
        <w:t>Taxes</w:t>
      </w:r>
      <w:r>
        <w:rPr>
          <w:color w:val="231F20"/>
          <w:spacing w:val="-3"/>
          <w:sz w:val="21"/>
        </w:rPr>
        <w:t xml:space="preserve"> </w:t>
      </w:r>
      <w:r>
        <w:rPr>
          <w:color w:val="231F20"/>
          <w:sz w:val="21"/>
        </w:rPr>
        <w:t>Act</w:t>
      </w:r>
      <w:r>
        <w:rPr>
          <w:color w:val="231F20"/>
          <w:spacing w:val="-4"/>
          <w:sz w:val="21"/>
        </w:rPr>
        <w:t xml:space="preserve"> </w:t>
      </w:r>
      <w:r>
        <w:rPr>
          <w:color w:val="231F20"/>
          <w:sz w:val="21"/>
        </w:rPr>
        <w:t>1988</w:t>
      </w:r>
      <w:r>
        <w:rPr>
          <w:color w:val="231F20"/>
          <w:spacing w:val="-3"/>
          <w:sz w:val="21"/>
        </w:rPr>
        <w:t xml:space="preserve"> </w:t>
      </w:r>
      <w:r>
        <w:rPr>
          <w:color w:val="231F20"/>
          <w:sz w:val="21"/>
        </w:rPr>
        <w:t>which</w:t>
      </w:r>
      <w:r>
        <w:rPr>
          <w:color w:val="231F20"/>
          <w:spacing w:val="-3"/>
          <w:sz w:val="21"/>
        </w:rPr>
        <w:t xml:space="preserve"> </w:t>
      </w:r>
      <w:r>
        <w:rPr>
          <w:color w:val="231F20"/>
          <w:sz w:val="21"/>
        </w:rPr>
        <w:t>is</w:t>
      </w:r>
      <w:r>
        <w:rPr>
          <w:color w:val="231F20"/>
          <w:spacing w:val="-3"/>
          <w:sz w:val="21"/>
        </w:rPr>
        <w:t xml:space="preserve"> </w:t>
      </w:r>
      <w:r>
        <w:rPr>
          <w:color w:val="231F20"/>
          <w:sz w:val="21"/>
        </w:rPr>
        <w:t>treated</w:t>
      </w:r>
      <w:r>
        <w:rPr>
          <w:color w:val="231F20"/>
          <w:spacing w:val="-3"/>
          <w:sz w:val="21"/>
        </w:rPr>
        <w:t xml:space="preserve"> </w:t>
      </w:r>
      <w:r>
        <w:rPr>
          <w:color w:val="231F20"/>
          <w:sz w:val="21"/>
        </w:rPr>
        <w:t>as</w:t>
      </w:r>
      <w:r>
        <w:rPr>
          <w:color w:val="231F20"/>
          <w:spacing w:val="-3"/>
          <w:sz w:val="21"/>
        </w:rPr>
        <w:t xml:space="preserve"> </w:t>
      </w:r>
      <w:r>
        <w:rPr>
          <w:color w:val="231F20"/>
          <w:sz w:val="21"/>
        </w:rPr>
        <w:t>having</w:t>
      </w:r>
      <w:r>
        <w:rPr>
          <w:color w:val="231F20"/>
          <w:spacing w:val="-3"/>
          <w:sz w:val="21"/>
        </w:rPr>
        <w:t xml:space="preserve"> </w:t>
      </w:r>
      <w:r>
        <w:rPr>
          <w:color w:val="231F20"/>
          <w:sz w:val="21"/>
        </w:rPr>
        <w:t>become</w:t>
      </w:r>
      <w:r>
        <w:rPr>
          <w:color w:val="231F20"/>
          <w:spacing w:val="-3"/>
          <w:sz w:val="21"/>
        </w:rPr>
        <w:t xml:space="preserve"> </w:t>
      </w:r>
      <w:r>
        <w:rPr>
          <w:color w:val="231F20"/>
          <w:sz w:val="21"/>
        </w:rPr>
        <w:t>a</w:t>
      </w:r>
      <w:r>
        <w:rPr>
          <w:color w:val="231F20"/>
          <w:spacing w:val="-3"/>
          <w:sz w:val="21"/>
        </w:rPr>
        <w:t xml:space="preserve"> </w:t>
      </w:r>
      <w:r>
        <w:rPr>
          <w:color w:val="231F20"/>
          <w:sz w:val="21"/>
        </w:rPr>
        <w:t>registered</w:t>
      </w:r>
      <w:r>
        <w:rPr>
          <w:color w:val="231F20"/>
          <w:spacing w:val="-3"/>
          <w:sz w:val="21"/>
        </w:rPr>
        <w:t xml:space="preserve"> </w:t>
      </w:r>
      <w:r>
        <w:rPr>
          <w:color w:val="231F20"/>
          <w:sz w:val="21"/>
        </w:rPr>
        <w:t xml:space="preserve">pension scheme by virtue of paragraph 1(1)(g) of Schedule 36 to the Finance Act </w:t>
      </w:r>
      <w:proofErr w:type="gramStart"/>
      <w:r>
        <w:rPr>
          <w:color w:val="231F20"/>
          <w:sz w:val="21"/>
        </w:rPr>
        <w:t>2004;</w:t>
      </w:r>
      <w:proofErr w:type="gramEnd"/>
    </w:p>
    <w:p w14:paraId="6E6C54DD" w14:textId="77777777" w:rsidR="003D3726" w:rsidRDefault="000E0BEF" w:rsidP="000D5D67">
      <w:pPr>
        <w:pStyle w:val="BodyText"/>
        <w:spacing w:before="79"/>
        <w:ind w:left="1159" w:right="535" w:firstLine="0"/>
      </w:pPr>
      <w:r>
        <w:rPr>
          <w:color w:val="231F20"/>
        </w:rPr>
        <w:t>“</w:t>
      </w:r>
      <w:proofErr w:type="gramStart"/>
      <w:r>
        <w:rPr>
          <w:color w:val="231F20"/>
        </w:rPr>
        <w:t>policy</w:t>
      </w:r>
      <w:proofErr w:type="gramEnd"/>
      <w:r>
        <w:rPr>
          <w:color w:val="231F20"/>
        </w:rPr>
        <w:t xml:space="preserve"> of life insurance” means any instrument by which the payment of money is assured</w:t>
      </w:r>
      <w:r>
        <w:rPr>
          <w:color w:val="231F20"/>
          <w:spacing w:val="40"/>
        </w:rPr>
        <w:t xml:space="preserve"> </w:t>
      </w:r>
      <w:r>
        <w:rPr>
          <w:color w:val="231F20"/>
        </w:rPr>
        <w:t>on death (except</w:t>
      </w:r>
      <w:r>
        <w:rPr>
          <w:color w:val="231F20"/>
          <w:spacing w:val="-2"/>
        </w:rPr>
        <w:t xml:space="preserve"> </w:t>
      </w:r>
      <w:r>
        <w:rPr>
          <w:color w:val="231F20"/>
        </w:rPr>
        <w:t>death by</w:t>
      </w:r>
      <w:r>
        <w:rPr>
          <w:color w:val="231F20"/>
          <w:spacing w:val="-1"/>
        </w:rPr>
        <w:t xml:space="preserve"> </w:t>
      </w:r>
      <w:r>
        <w:rPr>
          <w:color w:val="231F20"/>
        </w:rPr>
        <w:t>accident only) or the happening of any</w:t>
      </w:r>
      <w:r>
        <w:rPr>
          <w:color w:val="231F20"/>
          <w:spacing w:val="-1"/>
        </w:rPr>
        <w:t xml:space="preserve"> </w:t>
      </w:r>
      <w:r>
        <w:rPr>
          <w:color w:val="231F20"/>
        </w:rPr>
        <w:t>contingency</w:t>
      </w:r>
      <w:r>
        <w:rPr>
          <w:color w:val="231F20"/>
          <w:spacing w:val="-3"/>
        </w:rPr>
        <w:t xml:space="preserve"> </w:t>
      </w:r>
      <w:r>
        <w:rPr>
          <w:color w:val="231F20"/>
        </w:rPr>
        <w:t xml:space="preserve">dependent on </w:t>
      </w:r>
      <w:r>
        <w:rPr>
          <w:color w:val="231F20"/>
        </w:rPr>
        <w:lastRenderedPageBreak/>
        <w:t>human</w:t>
      </w:r>
      <w:r>
        <w:rPr>
          <w:color w:val="231F20"/>
          <w:spacing w:val="-2"/>
        </w:rPr>
        <w:t xml:space="preserve"> </w:t>
      </w:r>
      <w:r>
        <w:rPr>
          <w:color w:val="231F20"/>
        </w:rPr>
        <w:t>life,</w:t>
      </w:r>
      <w:r>
        <w:rPr>
          <w:color w:val="231F20"/>
          <w:spacing w:val="-1"/>
        </w:rPr>
        <w:t xml:space="preserve"> </w:t>
      </w:r>
      <w:r>
        <w:rPr>
          <w:color w:val="231F20"/>
        </w:rPr>
        <w:t>or any</w:t>
      </w:r>
      <w:r>
        <w:rPr>
          <w:color w:val="231F20"/>
          <w:spacing w:val="-2"/>
        </w:rPr>
        <w:t xml:space="preserve"> </w:t>
      </w:r>
      <w:r>
        <w:rPr>
          <w:color w:val="231F20"/>
        </w:rPr>
        <w:t>instrument</w:t>
      </w:r>
      <w:r>
        <w:rPr>
          <w:color w:val="231F20"/>
          <w:spacing w:val="-1"/>
        </w:rPr>
        <w:t xml:space="preserve"> </w:t>
      </w:r>
      <w:r>
        <w:rPr>
          <w:color w:val="231F20"/>
        </w:rPr>
        <w:t>evidencing a contract</w:t>
      </w:r>
      <w:r>
        <w:rPr>
          <w:color w:val="231F20"/>
          <w:spacing w:val="-1"/>
        </w:rPr>
        <w:t xml:space="preserve"> </w:t>
      </w:r>
      <w:r>
        <w:rPr>
          <w:color w:val="231F20"/>
        </w:rPr>
        <w:t>which</w:t>
      </w:r>
      <w:r>
        <w:rPr>
          <w:color w:val="231F20"/>
          <w:spacing w:val="-2"/>
        </w:rPr>
        <w:t xml:space="preserve"> </w:t>
      </w:r>
      <w:r>
        <w:rPr>
          <w:color w:val="231F20"/>
        </w:rPr>
        <w:t>is subject</w:t>
      </w:r>
      <w:r>
        <w:rPr>
          <w:color w:val="231F20"/>
          <w:spacing w:val="-1"/>
        </w:rPr>
        <w:t xml:space="preserve"> </w:t>
      </w:r>
      <w:r>
        <w:rPr>
          <w:color w:val="231F20"/>
        </w:rPr>
        <w:t>to payment</w:t>
      </w:r>
      <w:r>
        <w:rPr>
          <w:color w:val="231F20"/>
          <w:spacing w:val="-1"/>
        </w:rPr>
        <w:t xml:space="preserve"> </w:t>
      </w:r>
      <w:r>
        <w:rPr>
          <w:color w:val="231F20"/>
        </w:rPr>
        <w:t xml:space="preserve">of premiums for a term dependent on human </w:t>
      </w:r>
      <w:proofErr w:type="gramStart"/>
      <w:r>
        <w:rPr>
          <w:color w:val="231F20"/>
        </w:rPr>
        <w:t>life;</w:t>
      </w:r>
      <w:proofErr w:type="gramEnd"/>
    </w:p>
    <w:p w14:paraId="4D008D82" w14:textId="77777777" w:rsidR="003D3726" w:rsidRDefault="000E0BEF" w:rsidP="000D5D67">
      <w:pPr>
        <w:pStyle w:val="BodyText"/>
        <w:spacing w:before="78"/>
        <w:ind w:left="1159" w:firstLine="0"/>
        <w:rPr>
          <w:color w:val="231F20"/>
          <w:spacing w:val="-2"/>
        </w:rPr>
      </w:pPr>
      <w:r>
        <w:rPr>
          <w:color w:val="231F20"/>
        </w:rPr>
        <w:t>“</w:t>
      </w:r>
      <w:proofErr w:type="gramStart"/>
      <w:r>
        <w:rPr>
          <w:color w:val="231F20"/>
        </w:rPr>
        <w:t>polygamous</w:t>
      </w:r>
      <w:proofErr w:type="gramEnd"/>
      <w:r>
        <w:rPr>
          <w:color w:val="231F20"/>
          <w:spacing w:val="-8"/>
        </w:rPr>
        <w:t xml:space="preserve"> </w:t>
      </w:r>
      <w:r>
        <w:rPr>
          <w:color w:val="231F20"/>
        </w:rPr>
        <w:t>marriage”</w:t>
      </w:r>
      <w:r>
        <w:rPr>
          <w:color w:val="231F20"/>
          <w:spacing w:val="-6"/>
        </w:rPr>
        <w:t xml:space="preserve"> </w:t>
      </w:r>
      <w:r>
        <w:rPr>
          <w:color w:val="231F20"/>
        </w:rPr>
        <w:t>means</w:t>
      </w:r>
      <w:r>
        <w:rPr>
          <w:color w:val="231F20"/>
          <w:spacing w:val="-4"/>
        </w:rPr>
        <w:t xml:space="preserve"> </w:t>
      </w:r>
      <w:r>
        <w:rPr>
          <w:color w:val="231F20"/>
        </w:rPr>
        <w:t>any</w:t>
      </w:r>
      <w:r>
        <w:rPr>
          <w:color w:val="231F20"/>
          <w:spacing w:val="-6"/>
        </w:rPr>
        <w:t xml:space="preserve"> </w:t>
      </w:r>
      <w:r>
        <w:rPr>
          <w:color w:val="231F20"/>
        </w:rPr>
        <w:t>marriage</w:t>
      </w:r>
      <w:r>
        <w:rPr>
          <w:color w:val="231F20"/>
          <w:spacing w:val="-3"/>
        </w:rPr>
        <w:t xml:space="preserve"> </w:t>
      </w:r>
      <w:r>
        <w:rPr>
          <w:color w:val="231F20"/>
        </w:rPr>
        <w:t>to</w:t>
      </w:r>
      <w:r>
        <w:rPr>
          <w:color w:val="231F20"/>
          <w:spacing w:val="-4"/>
        </w:rPr>
        <w:t xml:space="preserve"> </w:t>
      </w:r>
      <w:r w:rsidRPr="000457CB">
        <w:t>which</w:t>
      </w:r>
      <w:r w:rsidRPr="000457CB">
        <w:rPr>
          <w:spacing w:val="-3"/>
        </w:rPr>
        <w:t xml:space="preserve"> </w:t>
      </w:r>
      <w:r w:rsidRPr="000457CB">
        <w:t>paragraph</w:t>
      </w:r>
      <w:r w:rsidRPr="000457CB">
        <w:rPr>
          <w:spacing w:val="-4"/>
        </w:rPr>
        <w:t xml:space="preserve"> </w:t>
      </w:r>
      <w:r w:rsidRPr="000457CB">
        <w:t>5</w:t>
      </w:r>
      <w:r w:rsidRPr="000457CB">
        <w:rPr>
          <w:spacing w:val="-3"/>
        </w:rPr>
        <w:t xml:space="preserve"> </w:t>
      </w:r>
      <w:proofErr w:type="gramStart"/>
      <w:r>
        <w:rPr>
          <w:color w:val="231F20"/>
          <w:spacing w:val="-2"/>
        </w:rPr>
        <w:t>applies;</w:t>
      </w:r>
      <w:proofErr w:type="gramEnd"/>
    </w:p>
    <w:p w14:paraId="1D936DAC" w14:textId="77777777" w:rsidR="00E33C7F" w:rsidRPr="00E33C7F" w:rsidRDefault="00E33C7F" w:rsidP="00A772E7">
      <w:pPr>
        <w:pStyle w:val="BodyText"/>
        <w:spacing w:before="78"/>
        <w:ind w:left="1159" w:firstLine="0"/>
        <w:rPr>
          <w:lang w:val="en-GB"/>
        </w:rPr>
      </w:pPr>
      <w:r w:rsidRPr="00E33C7F">
        <w:rPr>
          <w:lang w:val="en-GB"/>
        </w:rPr>
        <w:t>“</w:t>
      </w:r>
      <w:proofErr w:type="gramStart"/>
      <w:r w:rsidRPr="00E33C7F">
        <w:rPr>
          <w:lang w:val="en-GB"/>
        </w:rPr>
        <w:t>the</w:t>
      </w:r>
      <w:proofErr w:type="gramEnd"/>
      <w:r w:rsidRPr="00E33C7F">
        <w:rPr>
          <w:lang w:val="en-GB"/>
        </w:rPr>
        <w:t xml:space="preserve"> Post Office” means Post Office Limited (registered number 02154540</w:t>
      </w:r>
      <w:proofErr w:type="gramStart"/>
      <w:r w:rsidRPr="00E33C7F">
        <w:rPr>
          <w:lang w:val="en-GB"/>
        </w:rPr>
        <w:t>);</w:t>
      </w:r>
      <w:proofErr w:type="gramEnd"/>
    </w:p>
    <w:p w14:paraId="3BE32911" w14:textId="77777777" w:rsidR="00E33C7F" w:rsidRPr="00E33C7F" w:rsidRDefault="00E33C7F" w:rsidP="00A772E7">
      <w:pPr>
        <w:pStyle w:val="BodyText"/>
        <w:spacing w:before="78"/>
        <w:ind w:left="1159" w:firstLine="0"/>
        <w:rPr>
          <w:lang w:val="en-GB"/>
        </w:rPr>
      </w:pPr>
      <w:r w:rsidRPr="00E33C7F">
        <w:rPr>
          <w:lang w:val="en-GB"/>
        </w:rPr>
        <w:t>“Post Office compensation payment” means a payment made by the Post Office or the Secretary of State for the purpose of providing compensation or support which is—</w:t>
      </w:r>
    </w:p>
    <w:p w14:paraId="06CC13C6" w14:textId="3AA69E4E" w:rsidR="00E33C7F" w:rsidRPr="00E33C7F" w:rsidRDefault="00E33C7F" w:rsidP="00A772E7">
      <w:pPr>
        <w:pStyle w:val="BodyText"/>
        <w:spacing w:before="78"/>
        <w:ind w:left="1159" w:firstLine="0"/>
        <w:rPr>
          <w:lang w:val="en-GB"/>
        </w:rPr>
      </w:pPr>
      <w:r w:rsidRPr="00E33C7F">
        <w:rPr>
          <w:lang w:val="en-GB"/>
        </w:rPr>
        <w:t>(a)</w:t>
      </w:r>
      <w:r w:rsidR="00A772E7">
        <w:rPr>
          <w:lang w:val="en-GB"/>
        </w:rPr>
        <w:t xml:space="preserve"> </w:t>
      </w:r>
      <w:r w:rsidRPr="00E33C7F">
        <w:rPr>
          <w:lang w:val="en-GB"/>
        </w:rPr>
        <w:t>in connection with the failings of the Horizon system; or</w:t>
      </w:r>
    </w:p>
    <w:p w14:paraId="6E6FF163" w14:textId="7D9B911A" w:rsidR="00E33C7F" w:rsidRPr="00E33C7F" w:rsidRDefault="00E33C7F" w:rsidP="00A772E7">
      <w:pPr>
        <w:pStyle w:val="BodyText"/>
        <w:spacing w:before="78"/>
        <w:ind w:left="1159" w:firstLine="0"/>
        <w:rPr>
          <w:lang w:val="en-GB"/>
        </w:rPr>
      </w:pPr>
      <w:r w:rsidRPr="00E33C7F">
        <w:rPr>
          <w:lang w:val="en-GB"/>
        </w:rPr>
        <w:t>(b)</w:t>
      </w:r>
      <w:r w:rsidR="00D9191B">
        <w:rPr>
          <w:lang w:val="en-GB"/>
        </w:rPr>
        <w:t xml:space="preserve"> </w:t>
      </w:r>
      <w:proofErr w:type="gramStart"/>
      <w:r w:rsidRPr="00E33C7F">
        <w:rPr>
          <w:lang w:val="en-GB"/>
        </w:rPr>
        <w:t>otherwise</w:t>
      </w:r>
      <w:proofErr w:type="gramEnd"/>
      <w:r w:rsidRPr="00E33C7F">
        <w:rPr>
          <w:lang w:val="en-GB"/>
        </w:rPr>
        <w:t xml:space="preserve"> payable following the judgment in </w:t>
      </w:r>
      <w:r w:rsidRPr="00E33C7F">
        <w:rPr>
          <w:i/>
          <w:iCs/>
          <w:lang w:val="en-GB"/>
        </w:rPr>
        <w:t>Bates and Others v Post Office Ltd </w:t>
      </w:r>
      <w:r w:rsidRPr="00E33C7F">
        <w:rPr>
          <w:lang w:val="en-GB"/>
        </w:rPr>
        <w:t>((No. 3) “Common Issues”</w:t>
      </w:r>
      <w:proofErr w:type="gramStart"/>
      <w:r w:rsidRPr="00E33C7F">
        <w:rPr>
          <w:lang w:val="en-GB"/>
        </w:rPr>
        <w:t>);</w:t>
      </w:r>
      <w:proofErr w:type="gramEnd"/>
    </w:p>
    <w:p w14:paraId="29418B5F" w14:textId="06AF12BA" w:rsidR="003D3726" w:rsidRDefault="000E0BEF" w:rsidP="000D5D67">
      <w:pPr>
        <w:pStyle w:val="BodyText"/>
        <w:spacing w:before="80"/>
        <w:ind w:left="1159" w:right="537" w:firstLine="0"/>
      </w:pPr>
      <w:r>
        <w:rPr>
          <w:color w:val="231F20"/>
        </w:rPr>
        <w:t>“</w:t>
      </w:r>
      <w:proofErr w:type="gramStart"/>
      <w:r>
        <w:rPr>
          <w:color w:val="231F20"/>
        </w:rPr>
        <w:t>qualifying</w:t>
      </w:r>
      <w:proofErr w:type="gramEnd"/>
      <w:r>
        <w:rPr>
          <w:color w:val="231F20"/>
          <w:spacing w:val="-1"/>
        </w:rPr>
        <w:t xml:space="preserve"> </w:t>
      </w:r>
      <w:r>
        <w:rPr>
          <w:color w:val="231F20"/>
        </w:rPr>
        <w:t>age</w:t>
      </w:r>
      <w:r>
        <w:rPr>
          <w:color w:val="231F20"/>
          <w:spacing w:val="-3"/>
        </w:rPr>
        <w:t xml:space="preserve"> </w:t>
      </w:r>
      <w:r>
        <w:rPr>
          <w:color w:val="231F20"/>
        </w:rPr>
        <w:t>for</w:t>
      </w:r>
      <w:r>
        <w:rPr>
          <w:color w:val="231F20"/>
          <w:spacing w:val="-2"/>
        </w:rPr>
        <w:t xml:space="preserve"> </w:t>
      </w:r>
      <w:r>
        <w:rPr>
          <w:color w:val="231F20"/>
        </w:rPr>
        <w:t>state</w:t>
      </w:r>
      <w:r>
        <w:rPr>
          <w:color w:val="231F20"/>
          <w:spacing w:val="-3"/>
        </w:rPr>
        <w:t xml:space="preserve"> </w:t>
      </w:r>
      <w:r>
        <w:rPr>
          <w:color w:val="231F20"/>
        </w:rPr>
        <w:t>pension</w:t>
      </w:r>
      <w:r>
        <w:rPr>
          <w:color w:val="231F20"/>
          <w:spacing w:val="-3"/>
        </w:rPr>
        <w:t xml:space="preserve"> </w:t>
      </w:r>
      <w:r>
        <w:rPr>
          <w:color w:val="231F20"/>
        </w:rPr>
        <w:t>credit”</w:t>
      </w:r>
      <w:r>
        <w:rPr>
          <w:color w:val="231F20"/>
          <w:spacing w:val="-2"/>
        </w:rPr>
        <w:t xml:space="preserve"> </w:t>
      </w:r>
      <w:r>
        <w:rPr>
          <w:color w:val="231F20"/>
        </w:rPr>
        <w:t>means</w:t>
      </w:r>
      <w:r>
        <w:rPr>
          <w:color w:val="231F20"/>
          <w:spacing w:val="-2"/>
        </w:rPr>
        <w:t xml:space="preserve"> </w:t>
      </w:r>
      <w:r>
        <w:rPr>
          <w:color w:val="231F20"/>
        </w:rPr>
        <w:t>(in</w:t>
      </w:r>
      <w:r>
        <w:rPr>
          <w:color w:val="231F20"/>
          <w:spacing w:val="-1"/>
        </w:rPr>
        <w:t xml:space="preserve"> </w:t>
      </w:r>
      <w:r>
        <w:rPr>
          <w:color w:val="231F20"/>
        </w:rPr>
        <w:t>accordance</w:t>
      </w:r>
      <w:r>
        <w:rPr>
          <w:color w:val="231F20"/>
          <w:spacing w:val="-1"/>
        </w:rPr>
        <w:t xml:space="preserve"> </w:t>
      </w:r>
      <w:r>
        <w:rPr>
          <w:color w:val="231F20"/>
        </w:rPr>
        <w:t>with</w:t>
      </w:r>
      <w:r>
        <w:rPr>
          <w:color w:val="231F20"/>
          <w:spacing w:val="-1"/>
        </w:rPr>
        <w:t xml:space="preserve"> </w:t>
      </w:r>
      <w:r>
        <w:rPr>
          <w:color w:val="231F20"/>
        </w:rPr>
        <w:t>section</w:t>
      </w:r>
      <w:r>
        <w:rPr>
          <w:color w:val="231F20"/>
          <w:spacing w:val="-1"/>
        </w:rPr>
        <w:t xml:space="preserve"> </w:t>
      </w:r>
      <w:r>
        <w:rPr>
          <w:color w:val="231F20"/>
        </w:rPr>
        <w:t>1(2)(b)</w:t>
      </w:r>
      <w:r>
        <w:rPr>
          <w:color w:val="231F20"/>
          <w:spacing w:val="-2"/>
        </w:rPr>
        <w:t xml:space="preserve"> </w:t>
      </w:r>
      <w:r>
        <w:rPr>
          <w:color w:val="231F20"/>
        </w:rPr>
        <w:t>and</w:t>
      </w:r>
      <w:r>
        <w:rPr>
          <w:color w:val="231F20"/>
          <w:spacing w:val="-3"/>
        </w:rPr>
        <w:t xml:space="preserve"> </w:t>
      </w:r>
      <w:r>
        <w:rPr>
          <w:color w:val="231F20"/>
        </w:rPr>
        <w:t>(6)</w:t>
      </w:r>
      <w:r>
        <w:rPr>
          <w:color w:val="231F20"/>
          <w:spacing w:val="-2"/>
        </w:rPr>
        <w:t xml:space="preserve"> </w:t>
      </w:r>
      <w:r>
        <w:rPr>
          <w:color w:val="231F20"/>
        </w:rPr>
        <w:t>of the State Pension Credit Act 2002)—</w:t>
      </w:r>
    </w:p>
    <w:p w14:paraId="528C7881" w14:textId="77777777" w:rsidR="003D3726" w:rsidRDefault="000E0BEF" w:rsidP="003E2224">
      <w:pPr>
        <w:pStyle w:val="ListParagraph"/>
        <w:numPr>
          <w:ilvl w:val="0"/>
          <w:numId w:val="153"/>
        </w:numPr>
        <w:tabs>
          <w:tab w:val="left" w:pos="1500"/>
        </w:tabs>
        <w:ind w:hanging="361"/>
        <w:rPr>
          <w:sz w:val="21"/>
        </w:rPr>
      </w:pPr>
      <w:r>
        <w:rPr>
          <w:color w:val="231F20"/>
          <w:sz w:val="21"/>
        </w:rPr>
        <w:t>in</w:t>
      </w:r>
      <w:r>
        <w:rPr>
          <w:color w:val="231F20"/>
          <w:spacing w:val="-3"/>
          <w:sz w:val="21"/>
        </w:rPr>
        <w:t xml:space="preserve"> </w:t>
      </w:r>
      <w:r>
        <w:rPr>
          <w:color w:val="231F20"/>
          <w:sz w:val="21"/>
        </w:rPr>
        <w:t>the</w:t>
      </w:r>
      <w:r>
        <w:rPr>
          <w:color w:val="231F20"/>
          <w:spacing w:val="-3"/>
          <w:sz w:val="21"/>
        </w:rPr>
        <w:t xml:space="preserve"> </w:t>
      </w:r>
      <w:r>
        <w:rPr>
          <w:color w:val="231F20"/>
          <w:sz w:val="21"/>
        </w:rPr>
        <w:t>case</w:t>
      </w:r>
      <w:r>
        <w:rPr>
          <w:color w:val="231F20"/>
          <w:spacing w:val="-2"/>
          <w:sz w:val="21"/>
        </w:rPr>
        <w:t xml:space="preserve"> </w:t>
      </w:r>
      <w:r>
        <w:rPr>
          <w:color w:val="231F20"/>
          <w:sz w:val="21"/>
        </w:rPr>
        <w:t>of</w:t>
      </w:r>
      <w:r>
        <w:rPr>
          <w:color w:val="231F20"/>
          <w:spacing w:val="-4"/>
          <w:sz w:val="21"/>
        </w:rPr>
        <w:t xml:space="preserve"> </w:t>
      </w:r>
      <w:r>
        <w:rPr>
          <w:color w:val="231F20"/>
          <w:sz w:val="21"/>
        </w:rPr>
        <w:t>a</w:t>
      </w:r>
      <w:r>
        <w:rPr>
          <w:color w:val="231F20"/>
          <w:spacing w:val="-3"/>
          <w:sz w:val="21"/>
        </w:rPr>
        <w:t xml:space="preserve"> </w:t>
      </w:r>
      <w:r>
        <w:rPr>
          <w:color w:val="231F20"/>
          <w:sz w:val="21"/>
        </w:rPr>
        <w:t>woman,</w:t>
      </w:r>
      <w:r>
        <w:rPr>
          <w:color w:val="231F20"/>
          <w:spacing w:val="-3"/>
          <w:sz w:val="21"/>
        </w:rPr>
        <w:t xml:space="preserve"> </w:t>
      </w:r>
      <w:r>
        <w:rPr>
          <w:color w:val="231F20"/>
          <w:sz w:val="21"/>
        </w:rPr>
        <w:t>pensionable</w:t>
      </w:r>
      <w:r>
        <w:rPr>
          <w:color w:val="231F20"/>
          <w:spacing w:val="-3"/>
          <w:sz w:val="21"/>
        </w:rPr>
        <w:t xml:space="preserve"> </w:t>
      </w:r>
      <w:r>
        <w:rPr>
          <w:color w:val="231F20"/>
          <w:sz w:val="21"/>
        </w:rPr>
        <w:t>age;</w:t>
      </w:r>
      <w:r>
        <w:rPr>
          <w:color w:val="231F20"/>
          <w:spacing w:val="-3"/>
          <w:sz w:val="21"/>
        </w:rPr>
        <w:t xml:space="preserve"> </w:t>
      </w:r>
      <w:r>
        <w:rPr>
          <w:color w:val="231F20"/>
          <w:spacing w:val="-5"/>
          <w:sz w:val="21"/>
        </w:rPr>
        <w:t>or</w:t>
      </w:r>
    </w:p>
    <w:p w14:paraId="66EFB171" w14:textId="77777777" w:rsidR="00951AF1" w:rsidRPr="00951AF1" w:rsidRDefault="000E0BEF" w:rsidP="003E2224">
      <w:pPr>
        <w:pStyle w:val="ListParagraph"/>
        <w:numPr>
          <w:ilvl w:val="0"/>
          <w:numId w:val="153"/>
        </w:numPr>
        <w:tabs>
          <w:tab w:val="left" w:pos="1500"/>
        </w:tabs>
        <w:spacing w:before="1" w:after="240"/>
        <w:ind w:right="537" w:hanging="361"/>
        <w:rPr>
          <w:sz w:val="21"/>
        </w:rPr>
      </w:pPr>
      <w:r>
        <w:rPr>
          <w:color w:val="231F20"/>
          <w:sz w:val="21"/>
        </w:rPr>
        <w:t xml:space="preserve">in the case of a man, the age which is pensionable age in the case of a woman born on the same day as the </w:t>
      </w:r>
      <w:proofErr w:type="gramStart"/>
      <w:r>
        <w:rPr>
          <w:color w:val="231F20"/>
          <w:sz w:val="21"/>
        </w:rPr>
        <w:t>man;</w:t>
      </w:r>
      <w:proofErr w:type="gramEnd"/>
    </w:p>
    <w:p w14:paraId="22C16387" w14:textId="43D1E94B" w:rsidR="00951AF1" w:rsidRPr="006B424B" w:rsidRDefault="00951AF1" w:rsidP="00951AF1">
      <w:pPr>
        <w:tabs>
          <w:tab w:val="left" w:pos="1500"/>
        </w:tabs>
        <w:spacing w:before="1"/>
        <w:ind w:left="1139" w:right="537"/>
        <w:rPr>
          <w:sz w:val="21"/>
          <w:szCs w:val="21"/>
        </w:rPr>
      </w:pPr>
      <w:r w:rsidRPr="006B424B">
        <w:rPr>
          <w:color w:val="231F20"/>
          <w:sz w:val="21"/>
          <w:szCs w:val="21"/>
        </w:rPr>
        <w:t>“</w:t>
      </w:r>
      <w:proofErr w:type="gramStart"/>
      <w:r w:rsidRPr="006B424B">
        <w:rPr>
          <w:color w:val="231F20"/>
          <w:sz w:val="21"/>
          <w:szCs w:val="21"/>
        </w:rPr>
        <w:t>qualifying</w:t>
      </w:r>
      <w:proofErr w:type="gramEnd"/>
      <w:r w:rsidRPr="006B424B">
        <w:rPr>
          <w:color w:val="231F20"/>
          <w:spacing w:val="-6"/>
          <w:sz w:val="21"/>
          <w:szCs w:val="21"/>
        </w:rPr>
        <w:t xml:space="preserve"> </w:t>
      </w:r>
      <w:r w:rsidRPr="006B424B">
        <w:rPr>
          <w:color w:val="231F20"/>
          <w:sz w:val="21"/>
          <w:szCs w:val="21"/>
        </w:rPr>
        <w:t>contributory</w:t>
      </w:r>
      <w:r w:rsidRPr="006B424B">
        <w:rPr>
          <w:color w:val="231F20"/>
          <w:spacing w:val="-8"/>
          <w:sz w:val="21"/>
          <w:szCs w:val="21"/>
        </w:rPr>
        <w:t xml:space="preserve"> </w:t>
      </w:r>
      <w:r w:rsidRPr="006B424B">
        <w:rPr>
          <w:color w:val="231F20"/>
          <w:sz w:val="21"/>
          <w:szCs w:val="21"/>
        </w:rPr>
        <w:t>benefit”</w:t>
      </w:r>
      <w:r w:rsidRPr="006B424B">
        <w:rPr>
          <w:color w:val="231F20"/>
          <w:spacing w:val="-6"/>
          <w:sz w:val="21"/>
          <w:szCs w:val="21"/>
        </w:rPr>
        <w:t xml:space="preserve"> </w:t>
      </w:r>
      <w:r w:rsidRPr="006B424B">
        <w:rPr>
          <w:color w:val="231F20"/>
          <w:spacing w:val="-2"/>
          <w:sz w:val="21"/>
          <w:szCs w:val="21"/>
        </w:rPr>
        <w:t>means—</w:t>
      </w:r>
    </w:p>
    <w:p w14:paraId="7013E4C4" w14:textId="77777777" w:rsidR="00951AF1" w:rsidRDefault="00951AF1" w:rsidP="003E2224">
      <w:pPr>
        <w:pStyle w:val="ListParagraph"/>
        <w:numPr>
          <w:ilvl w:val="0"/>
          <w:numId w:val="152"/>
        </w:numPr>
        <w:tabs>
          <w:tab w:val="left" w:pos="1500"/>
        </w:tabs>
        <w:spacing w:before="1" w:line="240" w:lineRule="auto"/>
        <w:ind w:hanging="361"/>
        <w:rPr>
          <w:sz w:val="21"/>
        </w:rPr>
      </w:pPr>
      <w:r>
        <w:rPr>
          <w:color w:val="231F20"/>
          <w:sz w:val="21"/>
        </w:rPr>
        <w:t>severe</w:t>
      </w:r>
      <w:r>
        <w:rPr>
          <w:color w:val="231F20"/>
          <w:spacing w:val="-7"/>
          <w:sz w:val="21"/>
        </w:rPr>
        <w:t xml:space="preserve"> </w:t>
      </w:r>
      <w:r>
        <w:rPr>
          <w:color w:val="231F20"/>
          <w:sz w:val="21"/>
        </w:rPr>
        <w:t>disablement</w:t>
      </w:r>
      <w:r>
        <w:rPr>
          <w:color w:val="231F20"/>
          <w:spacing w:val="-6"/>
          <w:sz w:val="21"/>
        </w:rPr>
        <w:t xml:space="preserve"> </w:t>
      </w:r>
      <w:proofErr w:type="gramStart"/>
      <w:r>
        <w:rPr>
          <w:color w:val="231F20"/>
          <w:spacing w:val="-2"/>
          <w:sz w:val="21"/>
        </w:rPr>
        <w:t>allowance;</w:t>
      </w:r>
      <w:proofErr w:type="gramEnd"/>
    </w:p>
    <w:p w14:paraId="463C3248" w14:textId="77777777" w:rsidR="00951AF1" w:rsidRPr="00951AF1" w:rsidRDefault="00951AF1" w:rsidP="003E2224">
      <w:pPr>
        <w:pStyle w:val="ListParagraph"/>
        <w:numPr>
          <w:ilvl w:val="0"/>
          <w:numId w:val="152"/>
        </w:numPr>
        <w:tabs>
          <w:tab w:val="left" w:pos="1500"/>
        </w:tabs>
        <w:spacing w:before="1" w:line="240" w:lineRule="auto"/>
        <w:ind w:hanging="361"/>
        <w:rPr>
          <w:sz w:val="21"/>
        </w:rPr>
      </w:pPr>
      <w:r>
        <w:rPr>
          <w:color w:val="231F20"/>
          <w:sz w:val="21"/>
        </w:rPr>
        <w:t>incapacity</w:t>
      </w:r>
      <w:r>
        <w:rPr>
          <w:color w:val="231F20"/>
          <w:spacing w:val="-7"/>
          <w:sz w:val="21"/>
        </w:rPr>
        <w:t xml:space="preserve"> </w:t>
      </w:r>
      <w:proofErr w:type="gramStart"/>
      <w:r>
        <w:rPr>
          <w:color w:val="231F20"/>
          <w:spacing w:val="-2"/>
          <w:sz w:val="21"/>
        </w:rPr>
        <w:t>benefit;</w:t>
      </w:r>
      <w:proofErr w:type="gramEnd"/>
    </w:p>
    <w:p w14:paraId="60F48A21" w14:textId="0E61D065" w:rsidR="00116A6D" w:rsidRPr="00951AF1" w:rsidRDefault="00951AF1" w:rsidP="003E2224">
      <w:pPr>
        <w:pStyle w:val="ListParagraph"/>
        <w:numPr>
          <w:ilvl w:val="0"/>
          <w:numId w:val="152"/>
        </w:numPr>
        <w:tabs>
          <w:tab w:val="left" w:pos="1500"/>
        </w:tabs>
        <w:spacing w:before="1" w:line="240" w:lineRule="auto"/>
        <w:ind w:hanging="361"/>
        <w:rPr>
          <w:sz w:val="21"/>
        </w:rPr>
      </w:pPr>
      <w:r w:rsidRPr="00951AF1">
        <w:rPr>
          <w:color w:val="231F20"/>
        </w:rPr>
        <w:t>contributory</w:t>
      </w:r>
      <w:r w:rsidRPr="00951AF1">
        <w:rPr>
          <w:color w:val="231F20"/>
          <w:spacing w:val="-9"/>
        </w:rPr>
        <w:t xml:space="preserve"> </w:t>
      </w:r>
      <w:r w:rsidRPr="00951AF1">
        <w:rPr>
          <w:color w:val="231F20"/>
        </w:rPr>
        <w:t>employment</w:t>
      </w:r>
      <w:r w:rsidRPr="00951AF1">
        <w:rPr>
          <w:color w:val="231F20"/>
          <w:spacing w:val="-11"/>
        </w:rPr>
        <w:t xml:space="preserve"> </w:t>
      </w:r>
      <w:r w:rsidRPr="00951AF1">
        <w:rPr>
          <w:color w:val="231F20"/>
        </w:rPr>
        <w:t>and</w:t>
      </w:r>
      <w:r w:rsidRPr="00951AF1">
        <w:rPr>
          <w:color w:val="231F20"/>
          <w:spacing w:val="-8"/>
        </w:rPr>
        <w:t xml:space="preserve"> </w:t>
      </w:r>
      <w:r w:rsidRPr="00951AF1">
        <w:rPr>
          <w:color w:val="231F20"/>
        </w:rPr>
        <w:t>support</w:t>
      </w:r>
      <w:r w:rsidRPr="00951AF1">
        <w:rPr>
          <w:color w:val="231F20"/>
          <w:spacing w:val="-8"/>
        </w:rPr>
        <w:t xml:space="preserve"> </w:t>
      </w:r>
      <w:proofErr w:type="gramStart"/>
      <w:r w:rsidRPr="00951AF1">
        <w:rPr>
          <w:color w:val="231F20"/>
        </w:rPr>
        <w:t>allowance;</w:t>
      </w:r>
      <w:proofErr w:type="gramEnd"/>
    </w:p>
    <w:p w14:paraId="37292F72" w14:textId="788202C7" w:rsidR="00405E29" w:rsidRDefault="00405E29" w:rsidP="006031C9">
      <w:pPr>
        <w:pStyle w:val="ListParagraph"/>
        <w:tabs>
          <w:tab w:val="left" w:pos="1500"/>
        </w:tabs>
        <w:spacing w:line="319" w:lineRule="auto"/>
        <w:ind w:left="1139" w:right="4297" w:firstLine="0"/>
        <w:rPr>
          <w:sz w:val="21"/>
        </w:rPr>
      </w:pPr>
      <w:r>
        <w:rPr>
          <w:color w:val="231F20"/>
          <w:sz w:val="21"/>
        </w:rPr>
        <w:t>“</w:t>
      </w:r>
      <w:proofErr w:type="gramStart"/>
      <w:r>
        <w:rPr>
          <w:color w:val="231F20"/>
          <w:sz w:val="21"/>
        </w:rPr>
        <w:t>qualifying</w:t>
      </w:r>
      <w:proofErr w:type="gramEnd"/>
      <w:r>
        <w:rPr>
          <w:color w:val="231F20"/>
          <w:sz w:val="21"/>
        </w:rPr>
        <w:t xml:space="preserve"> income</w:t>
      </w:r>
      <w:r w:rsidR="003E642F">
        <w:rPr>
          <w:color w:val="231F20"/>
          <w:sz w:val="21"/>
        </w:rPr>
        <w:t>-</w:t>
      </w:r>
      <w:r>
        <w:rPr>
          <w:color w:val="231F20"/>
          <w:sz w:val="21"/>
        </w:rPr>
        <w:t>related benefit” means—</w:t>
      </w:r>
    </w:p>
    <w:p w14:paraId="420DF8AA" w14:textId="77777777" w:rsidR="00405E29" w:rsidRPr="009D564B" w:rsidRDefault="00405E29" w:rsidP="003E2224">
      <w:pPr>
        <w:pStyle w:val="ListParagraph"/>
        <w:numPr>
          <w:ilvl w:val="0"/>
          <w:numId w:val="151"/>
        </w:numPr>
        <w:tabs>
          <w:tab w:val="left" w:pos="1500"/>
        </w:tabs>
        <w:ind w:hanging="361"/>
        <w:rPr>
          <w:sz w:val="21"/>
        </w:rPr>
      </w:pPr>
      <w:r>
        <w:rPr>
          <w:color w:val="231F20"/>
          <w:sz w:val="21"/>
        </w:rPr>
        <w:t>income</w:t>
      </w:r>
      <w:r>
        <w:rPr>
          <w:color w:val="231F20"/>
          <w:spacing w:val="-3"/>
          <w:sz w:val="21"/>
        </w:rPr>
        <w:t xml:space="preserve"> </w:t>
      </w:r>
      <w:proofErr w:type="gramStart"/>
      <w:r>
        <w:rPr>
          <w:color w:val="231F20"/>
          <w:spacing w:val="-2"/>
          <w:sz w:val="21"/>
        </w:rPr>
        <w:t>support;</w:t>
      </w:r>
      <w:proofErr w:type="gramEnd"/>
    </w:p>
    <w:p w14:paraId="0520CC8A" w14:textId="77777777" w:rsidR="003D3726" w:rsidRPr="009D564B" w:rsidRDefault="000E0BEF" w:rsidP="003E2224">
      <w:pPr>
        <w:pStyle w:val="ListParagraph"/>
        <w:numPr>
          <w:ilvl w:val="0"/>
          <w:numId w:val="151"/>
        </w:numPr>
        <w:tabs>
          <w:tab w:val="left" w:pos="1500"/>
        </w:tabs>
        <w:spacing w:line="163" w:lineRule="exact"/>
        <w:ind w:hanging="361"/>
        <w:rPr>
          <w:sz w:val="21"/>
        </w:rPr>
      </w:pPr>
      <w:r w:rsidRPr="009D564B">
        <w:rPr>
          <w:color w:val="231F20"/>
          <w:sz w:val="21"/>
        </w:rPr>
        <w:t>income-based</w:t>
      </w:r>
      <w:r w:rsidRPr="009D564B">
        <w:rPr>
          <w:color w:val="231F20"/>
          <w:spacing w:val="-8"/>
          <w:sz w:val="21"/>
        </w:rPr>
        <w:t xml:space="preserve"> </w:t>
      </w:r>
      <w:r w:rsidRPr="009D564B">
        <w:rPr>
          <w:color w:val="231F20"/>
          <w:sz w:val="21"/>
        </w:rPr>
        <w:t>jobseeker’s</w:t>
      </w:r>
      <w:r w:rsidRPr="009D564B">
        <w:rPr>
          <w:color w:val="231F20"/>
          <w:spacing w:val="-7"/>
          <w:sz w:val="21"/>
        </w:rPr>
        <w:t xml:space="preserve"> </w:t>
      </w:r>
      <w:proofErr w:type="gramStart"/>
      <w:r w:rsidRPr="009D564B">
        <w:rPr>
          <w:color w:val="231F20"/>
          <w:spacing w:val="-2"/>
          <w:sz w:val="21"/>
        </w:rPr>
        <w:t>allowance;</w:t>
      </w:r>
      <w:proofErr w:type="gramEnd"/>
    </w:p>
    <w:p w14:paraId="56537644" w14:textId="77777777" w:rsidR="003D3726" w:rsidRDefault="000E0BEF" w:rsidP="003E2224">
      <w:pPr>
        <w:pStyle w:val="ListParagraph"/>
        <w:numPr>
          <w:ilvl w:val="0"/>
          <w:numId w:val="151"/>
        </w:numPr>
        <w:tabs>
          <w:tab w:val="left" w:pos="1500"/>
        </w:tabs>
        <w:spacing w:before="1"/>
        <w:ind w:hanging="361"/>
        <w:rPr>
          <w:sz w:val="21"/>
        </w:rPr>
      </w:pPr>
      <w:r>
        <w:rPr>
          <w:color w:val="231F20"/>
          <w:sz w:val="21"/>
        </w:rPr>
        <w:t>income-related</w:t>
      </w:r>
      <w:r>
        <w:rPr>
          <w:color w:val="231F20"/>
          <w:spacing w:val="-6"/>
          <w:sz w:val="21"/>
        </w:rPr>
        <w:t xml:space="preserve"> </w:t>
      </w:r>
      <w:r>
        <w:rPr>
          <w:color w:val="231F20"/>
          <w:sz w:val="21"/>
        </w:rPr>
        <w:t>employment</w:t>
      </w:r>
      <w:r>
        <w:rPr>
          <w:color w:val="231F20"/>
          <w:spacing w:val="-6"/>
          <w:sz w:val="21"/>
        </w:rPr>
        <w:t xml:space="preserve"> </w:t>
      </w:r>
      <w:r>
        <w:rPr>
          <w:color w:val="231F20"/>
          <w:sz w:val="21"/>
        </w:rPr>
        <w:t>and</w:t>
      </w:r>
      <w:r>
        <w:rPr>
          <w:color w:val="231F20"/>
          <w:spacing w:val="-5"/>
          <w:sz w:val="21"/>
        </w:rPr>
        <w:t xml:space="preserve"> </w:t>
      </w:r>
      <w:r>
        <w:rPr>
          <w:color w:val="231F20"/>
          <w:sz w:val="21"/>
        </w:rPr>
        <w:t>support</w:t>
      </w:r>
      <w:r>
        <w:rPr>
          <w:color w:val="231F20"/>
          <w:spacing w:val="-6"/>
          <w:sz w:val="21"/>
        </w:rPr>
        <w:t xml:space="preserve"> </w:t>
      </w:r>
      <w:proofErr w:type="gramStart"/>
      <w:r>
        <w:rPr>
          <w:color w:val="231F20"/>
          <w:spacing w:val="-2"/>
          <w:sz w:val="21"/>
        </w:rPr>
        <w:t>allowance;</w:t>
      </w:r>
      <w:proofErr w:type="gramEnd"/>
    </w:p>
    <w:p w14:paraId="5AECE804" w14:textId="1BD7516C" w:rsidR="003D3726" w:rsidRPr="00F870FA" w:rsidRDefault="000E0BEF" w:rsidP="000D5D67">
      <w:pPr>
        <w:pStyle w:val="BodyText"/>
        <w:spacing w:before="77"/>
        <w:ind w:left="1120" w:right="536" w:firstLine="0"/>
      </w:pPr>
      <w:r>
        <w:rPr>
          <w:color w:val="231F20"/>
        </w:rPr>
        <w:t>“qualifying person” means a person in respect of whom payment has been made from the Fund, the Eileen Trust, MFET Limited, the Skipton Fund, the Caxton Foundation</w:t>
      </w:r>
      <w:r w:rsidR="00233396" w:rsidRPr="00F870FA">
        <w:t xml:space="preserve">, </w:t>
      </w:r>
      <w:r w:rsidR="001C041E" w:rsidRPr="00F870FA">
        <w:t>the Scottish Infected Blood Support Scheme, an Approved Blood scheme</w:t>
      </w:r>
      <w:r w:rsidR="00913E57" w:rsidRPr="00F870FA">
        <w:t xml:space="preserve">, </w:t>
      </w:r>
      <w:r w:rsidR="00F23CFA" w:rsidRPr="00F870FA">
        <w:t xml:space="preserve">the London Emergencies Trust, the We Love Manchester Emergency Fund, </w:t>
      </w:r>
      <w:r w:rsidRPr="00F870FA">
        <w:t>the London Bombings Relief Charitable Fund</w:t>
      </w:r>
      <w:r w:rsidR="00233396" w:rsidRPr="00F870FA">
        <w:t xml:space="preserve"> or the National Emergencies Trust</w:t>
      </w:r>
      <w:r w:rsidRPr="00F870FA">
        <w:t>;</w:t>
      </w:r>
      <w:r w:rsidR="004370D6" w:rsidRPr="00F870FA">
        <w:t xml:space="preserve"> </w:t>
      </w:r>
      <w:r w:rsidR="000F2756" w:rsidRPr="000F2756">
        <w:t>the Victims of Overseas Terrorism Compensation Scheme</w:t>
      </w:r>
      <w:r w:rsidR="00B768ED">
        <w:t xml:space="preserve"> </w:t>
      </w:r>
      <w:r w:rsidR="004370D6" w:rsidRPr="00F870FA">
        <w:t xml:space="preserve">or </w:t>
      </w:r>
      <w:r w:rsidR="00CE2249" w:rsidRPr="00F870FA">
        <w:t>a person who has received a Grenfell Tower support payment</w:t>
      </w:r>
      <w:r w:rsidR="00B15700" w:rsidRPr="00F870FA">
        <w:t>, a historical child abuse payment or</w:t>
      </w:r>
      <w:r w:rsidR="00886FAE">
        <w:t xml:space="preserve"> </w:t>
      </w:r>
      <w:r w:rsidR="00886FAE" w:rsidRPr="00886FAE">
        <w:t>a Windrush payment, a Post Office compensation payment or a vaccine damage paymen</w:t>
      </w:r>
      <w:r w:rsidR="00886FAE">
        <w:t>t</w:t>
      </w:r>
      <w:r w:rsidR="00B15700" w:rsidRPr="00F870FA">
        <w:t>;</w:t>
      </w:r>
    </w:p>
    <w:p w14:paraId="4D8DCF13" w14:textId="77777777" w:rsidR="003D3726" w:rsidRDefault="000E0BEF" w:rsidP="000D5D67">
      <w:pPr>
        <w:pStyle w:val="BodyText"/>
        <w:spacing w:before="80"/>
        <w:ind w:left="1120" w:right="536" w:firstLine="0"/>
      </w:pPr>
      <w:r>
        <w:rPr>
          <w:color w:val="231F20"/>
        </w:rPr>
        <w:t>“</w:t>
      </w:r>
      <w:proofErr w:type="gramStart"/>
      <w:r>
        <w:rPr>
          <w:color w:val="231F20"/>
        </w:rPr>
        <w:t>reduction</w:t>
      </w:r>
      <w:proofErr w:type="gramEnd"/>
      <w:r>
        <w:rPr>
          <w:color w:val="231F20"/>
        </w:rPr>
        <w:t xml:space="preserve"> week” means a period of seven consecutive days beginning with a Monday and ending with a </w:t>
      </w:r>
      <w:proofErr w:type="gramStart"/>
      <w:r>
        <w:rPr>
          <w:color w:val="231F20"/>
        </w:rPr>
        <w:t>Sunday;</w:t>
      </w:r>
      <w:proofErr w:type="gramEnd"/>
    </w:p>
    <w:p w14:paraId="544DDBC6" w14:textId="77777777" w:rsidR="003D3726" w:rsidRDefault="000E0BEF" w:rsidP="000D5D67">
      <w:pPr>
        <w:pStyle w:val="BodyText"/>
        <w:spacing w:before="81"/>
        <w:ind w:left="1120" w:firstLine="0"/>
      </w:pPr>
      <w:r>
        <w:rPr>
          <w:color w:val="231F20"/>
        </w:rPr>
        <w:t>“relative”</w:t>
      </w:r>
      <w:r>
        <w:rPr>
          <w:color w:val="231F20"/>
          <w:spacing w:val="-8"/>
        </w:rPr>
        <w:t xml:space="preserve"> </w:t>
      </w:r>
      <w:r>
        <w:rPr>
          <w:color w:val="231F20"/>
        </w:rPr>
        <w:t>means</w:t>
      </w:r>
      <w:r>
        <w:rPr>
          <w:color w:val="231F20"/>
          <w:spacing w:val="-4"/>
        </w:rPr>
        <w:t xml:space="preserve"> </w:t>
      </w:r>
      <w:r>
        <w:rPr>
          <w:color w:val="231F20"/>
        </w:rPr>
        <w:t>a</w:t>
      </w:r>
      <w:r>
        <w:rPr>
          <w:color w:val="231F20"/>
          <w:spacing w:val="-4"/>
        </w:rPr>
        <w:t xml:space="preserve"> </w:t>
      </w:r>
      <w:r>
        <w:rPr>
          <w:color w:val="231F20"/>
        </w:rPr>
        <w:t>close</w:t>
      </w:r>
      <w:r>
        <w:rPr>
          <w:color w:val="231F20"/>
          <w:spacing w:val="-4"/>
        </w:rPr>
        <w:t xml:space="preserve"> </w:t>
      </w:r>
      <w:r>
        <w:rPr>
          <w:color w:val="231F20"/>
        </w:rPr>
        <w:t>relative,</w:t>
      </w:r>
      <w:r>
        <w:rPr>
          <w:color w:val="231F20"/>
          <w:spacing w:val="-5"/>
        </w:rPr>
        <w:t xml:space="preserve"> </w:t>
      </w:r>
      <w:r>
        <w:rPr>
          <w:color w:val="231F20"/>
        </w:rPr>
        <w:t>grandparent,</w:t>
      </w:r>
      <w:r>
        <w:rPr>
          <w:color w:val="231F20"/>
          <w:spacing w:val="-5"/>
        </w:rPr>
        <w:t xml:space="preserve"> </w:t>
      </w:r>
      <w:r>
        <w:rPr>
          <w:color w:val="231F20"/>
        </w:rPr>
        <w:t>grandchild,</w:t>
      </w:r>
      <w:r>
        <w:rPr>
          <w:color w:val="231F20"/>
          <w:spacing w:val="-5"/>
        </w:rPr>
        <w:t xml:space="preserve"> </w:t>
      </w:r>
      <w:r>
        <w:rPr>
          <w:color w:val="231F20"/>
        </w:rPr>
        <w:t>uncle,</w:t>
      </w:r>
      <w:r>
        <w:rPr>
          <w:color w:val="231F20"/>
          <w:spacing w:val="-5"/>
        </w:rPr>
        <w:t xml:space="preserve"> </w:t>
      </w:r>
      <w:r>
        <w:rPr>
          <w:color w:val="231F20"/>
        </w:rPr>
        <w:t>aunt,</w:t>
      </w:r>
      <w:r>
        <w:rPr>
          <w:color w:val="231F20"/>
          <w:spacing w:val="-5"/>
        </w:rPr>
        <w:t xml:space="preserve"> </w:t>
      </w:r>
      <w:r>
        <w:rPr>
          <w:color w:val="231F20"/>
        </w:rPr>
        <w:t>nephew</w:t>
      </w:r>
      <w:r>
        <w:rPr>
          <w:color w:val="231F20"/>
          <w:spacing w:val="-5"/>
        </w:rPr>
        <w:t xml:space="preserve"> </w:t>
      </w:r>
      <w:r>
        <w:rPr>
          <w:color w:val="231F20"/>
        </w:rPr>
        <w:t>or</w:t>
      </w:r>
      <w:r>
        <w:rPr>
          <w:color w:val="231F20"/>
          <w:spacing w:val="-5"/>
        </w:rPr>
        <w:t xml:space="preserve"> </w:t>
      </w:r>
      <w:proofErr w:type="gramStart"/>
      <w:r>
        <w:rPr>
          <w:color w:val="231F20"/>
          <w:spacing w:val="-2"/>
        </w:rPr>
        <w:t>niece;</w:t>
      </w:r>
      <w:proofErr w:type="gramEnd"/>
    </w:p>
    <w:p w14:paraId="49F52CE5" w14:textId="77777777" w:rsidR="003D3726" w:rsidRDefault="000E0BEF" w:rsidP="000D5D67">
      <w:pPr>
        <w:pStyle w:val="BodyText"/>
        <w:spacing w:before="80"/>
        <w:ind w:left="1120" w:right="536" w:firstLine="0"/>
      </w:pPr>
      <w:r>
        <w:rPr>
          <w:color w:val="231F20"/>
        </w:rPr>
        <w:t>“</w:t>
      </w:r>
      <w:proofErr w:type="gramStart"/>
      <w:r>
        <w:rPr>
          <w:color w:val="231F20"/>
        </w:rPr>
        <w:t>relevant</w:t>
      </w:r>
      <w:proofErr w:type="gramEnd"/>
      <w:r>
        <w:rPr>
          <w:color w:val="231F20"/>
        </w:rPr>
        <w:t xml:space="preserve"> week”, in relation to any </w:t>
      </w:r>
      <w:proofErr w:type="gramStart"/>
      <w:r>
        <w:rPr>
          <w:color w:val="231F20"/>
        </w:rPr>
        <w:t>particular day</w:t>
      </w:r>
      <w:proofErr w:type="gramEnd"/>
      <w:r>
        <w:rPr>
          <w:color w:val="231F20"/>
        </w:rPr>
        <w:t xml:space="preserve">, means the week within which the day on question </w:t>
      </w:r>
      <w:proofErr w:type="gramStart"/>
      <w:r>
        <w:rPr>
          <w:color w:val="231F20"/>
        </w:rPr>
        <w:t>falls;</w:t>
      </w:r>
      <w:proofErr w:type="gramEnd"/>
    </w:p>
    <w:p w14:paraId="5DC83198" w14:textId="77777777" w:rsidR="003D3726" w:rsidRDefault="000E0BEF" w:rsidP="000D5D67">
      <w:pPr>
        <w:pStyle w:val="BodyText"/>
        <w:spacing w:before="79"/>
        <w:ind w:left="1120" w:firstLine="0"/>
      </w:pPr>
      <w:r>
        <w:rPr>
          <w:color w:val="231F20"/>
        </w:rPr>
        <w:t>“</w:t>
      </w:r>
      <w:proofErr w:type="gramStart"/>
      <w:r>
        <w:rPr>
          <w:color w:val="231F20"/>
        </w:rPr>
        <w:t>remunerative</w:t>
      </w:r>
      <w:proofErr w:type="gramEnd"/>
      <w:r>
        <w:rPr>
          <w:color w:val="231F20"/>
          <w:spacing w:val="-6"/>
        </w:rPr>
        <w:t xml:space="preserve"> </w:t>
      </w:r>
      <w:r>
        <w:rPr>
          <w:color w:val="231F20"/>
        </w:rPr>
        <w:t>work”</w:t>
      </w:r>
      <w:r>
        <w:rPr>
          <w:color w:val="231F20"/>
          <w:spacing w:val="-5"/>
        </w:rPr>
        <w:t xml:space="preserve"> </w:t>
      </w:r>
      <w:r>
        <w:rPr>
          <w:color w:val="231F20"/>
        </w:rPr>
        <w:t>has</w:t>
      </w:r>
      <w:r>
        <w:rPr>
          <w:color w:val="231F20"/>
          <w:spacing w:val="-4"/>
        </w:rPr>
        <w:t xml:space="preserve"> </w:t>
      </w:r>
      <w:r>
        <w:rPr>
          <w:color w:val="231F20"/>
        </w:rPr>
        <w:t>the</w:t>
      </w:r>
      <w:r>
        <w:rPr>
          <w:color w:val="231F20"/>
          <w:spacing w:val="-4"/>
        </w:rPr>
        <w:t xml:space="preserve"> </w:t>
      </w:r>
      <w:r>
        <w:rPr>
          <w:color w:val="231F20"/>
        </w:rPr>
        <w:t>meaning</w:t>
      </w:r>
      <w:r>
        <w:rPr>
          <w:color w:val="231F20"/>
          <w:spacing w:val="-3"/>
        </w:rPr>
        <w:t xml:space="preserve"> </w:t>
      </w:r>
      <w:r>
        <w:rPr>
          <w:color w:val="231F20"/>
        </w:rPr>
        <w:t>given</w:t>
      </w:r>
      <w:r>
        <w:rPr>
          <w:color w:val="231F20"/>
          <w:spacing w:val="-4"/>
        </w:rPr>
        <w:t xml:space="preserve"> </w:t>
      </w:r>
      <w:r>
        <w:rPr>
          <w:color w:val="231F20"/>
        </w:rPr>
        <w:t>by</w:t>
      </w:r>
      <w:r>
        <w:rPr>
          <w:color w:val="231F20"/>
          <w:spacing w:val="-6"/>
        </w:rPr>
        <w:t xml:space="preserve"> </w:t>
      </w:r>
      <w:r>
        <w:rPr>
          <w:color w:val="231F20"/>
        </w:rPr>
        <w:t>paragraph</w:t>
      </w:r>
      <w:r>
        <w:rPr>
          <w:color w:val="231F20"/>
          <w:spacing w:val="-3"/>
        </w:rPr>
        <w:t xml:space="preserve"> </w:t>
      </w:r>
      <w:proofErr w:type="gramStart"/>
      <w:r>
        <w:rPr>
          <w:color w:val="231F20"/>
          <w:spacing w:val="-5"/>
        </w:rPr>
        <w:t>10;</w:t>
      </w:r>
      <w:proofErr w:type="gramEnd"/>
    </w:p>
    <w:p w14:paraId="64237D57" w14:textId="508770CD" w:rsidR="003D3726" w:rsidRPr="00F870FA" w:rsidRDefault="000E0BEF" w:rsidP="000D5D67">
      <w:pPr>
        <w:pStyle w:val="BodyText"/>
        <w:spacing w:before="80"/>
        <w:ind w:left="1120" w:right="535" w:firstLine="0"/>
      </w:pPr>
      <w:r>
        <w:rPr>
          <w:color w:val="231F20"/>
        </w:rPr>
        <w:lastRenderedPageBreak/>
        <w:t>“rent” means “eligible rent” to which regulation 12 of the Housing Benefit (Persons who have acquired the qualifying age for state pension credit) Regulations 2006 refer, less any deductions in respect of non-</w:t>
      </w:r>
      <w:proofErr w:type="spellStart"/>
      <w:r>
        <w:rPr>
          <w:color w:val="231F20"/>
        </w:rPr>
        <w:t>dependants</w:t>
      </w:r>
      <w:proofErr w:type="spellEnd"/>
      <w:r>
        <w:rPr>
          <w:color w:val="231F20"/>
        </w:rPr>
        <w:t xml:space="preserve"> which fall to be made under </w:t>
      </w:r>
      <w:r w:rsidRPr="000113ED">
        <w:t xml:space="preserve">paragraphs </w:t>
      </w:r>
      <w:r w:rsidR="002D7984" w:rsidRPr="000113ED">
        <w:t>2</w:t>
      </w:r>
      <w:r w:rsidR="000113ED" w:rsidRPr="000113ED">
        <w:t>5</w:t>
      </w:r>
      <w:r w:rsidR="002D7984" w:rsidRPr="000113ED">
        <w:t xml:space="preserve"> and 2</w:t>
      </w:r>
      <w:r w:rsidR="000113ED" w:rsidRPr="000113ED">
        <w:t>5</w:t>
      </w:r>
      <w:r w:rsidR="002D7984" w:rsidRPr="000113ED">
        <w:t>A</w:t>
      </w:r>
      <w:r w:rsidR="002D7984" w:rsidRPr="00F870FA">
        <w:t xml:space="preserve"> </w:t>
      </w:r>
      <w:r w:rsidRPr="00F870FA">
        <w:t>(non-</w:t>
      </w:r>
      <w:proofErr w:type="spellStart"/>
      <w:r w:rsidRPr="00F870FA">
        <w:t>dependant</w:t>
      </w:r>
      <w:proofErr w:type="spellEnd"/>
      <w:r w:rsidRPr="00F870FA">
        <w:t xml:space="preserve"> deductions) of this </w:t>
      </w:r>
      <w:proofErr w:type="gramStart"/>
      <w:r w:rsidRPr="00F870FA">
        <w:t>scheme;</w:t>
      </w:r>
      <w:proofErr w:type="gramEnd"/>
    </w:p>
    <w:p w14:paraId="408C6CBD" w14:textId="0DBAC1B9" w:rsidR="003D3726" w:rsidRPr="00F870FA" w:rsidRDefault="000E0BEF" w:rsidP="000D5D67">
      <w:pPr>
        <w:pStyle w:val="BodyText"/>
        <w:spacing w:before="80"/>
        <w:ind w:left="1120" w:right="536" w:firstLine="0"/>
      </w:pPr>
      <w:r w:rsidRPr="00F870FA">
        <w:t xml:space="preserve">“savings credit” is to be construed in accordance with sections 1 and 3 of the State Pension Credit Act </w:t>
      </w:r>
      <w:proofErr w:type="gramStart"/>
      <w:r w:rsidRPr="00F870FA">
        <w:t>2002;</w:t>
      </w:r>
      <w:proofErr w:type="gramEnd"/>
    </w:p>
    <w:p w14:paraId="3F8B9E6B" w14:textId="0AE1600C" w:rsidR="00F078C3" w:rsidRPr="00F870FA" w:rsidRDefault="00CF0E59" w:rsidP="000D5D67">
      <w:pPr>
        <w:pStyle w:val="BodyText"/>
        <w:spacing w:before="80"/>
        <w:ind w:left="1120" w:right="536" w:firstLine="0"/>
      </w:pPr>
      <w:r w:rsidRPr="00F870FA">
        <w:t xml:space="preserve">“Scottish basic rate” means the rate of income tax of that name calculated in accordance with section 6A of the Income Tax Act </w:t>
      </w:r>
      <w:proofErr w:type="gramStart"/>
      <w:r w:rsidRPr="00F870FA">
        <w:t>2007;</w:t>
      </w:r>
      <w:proofErr w:type="gramEnd"/>
    </w:p>
    <w:p w14:paraId="6BE01B9F" w14:textId="15CDDCA8" w:rsidR="00F72D66" w:rsidRPr="00F870FA" w:rsidRDefault="00F72D66" w:rsidP="000D5D67">
      <w:pPr>
        <w:pStyle w:val="BodyText"/>
        <w:spacing w:before="80"/>
        <w:ind w:left="1120" w:right="536" w:firstLine="0"/>
      </w:pPr>
      <w:r w:rsidRPr="00F870FA">
        <w:t>“</w:t>
      </w:r>
      <w:proofErr w:type="gramStart"/>
      <w:r w:rsidRPr="00F870FA">
        <w:t>the</w:t>
      </w:r>
      <w:proofErr w:type="gramEnd"/>
      <w:r w:rsidRPr="00F870FA">
        <w:t xml:space="preserve"> Scottish Infected Blood Support Scheme” means the scheme of that name administered by the Common Services Agency (constituted under section 10 of the National Health Service (Scotland) Act 1978</w:t>
      </w:r>
      <w:proofErr w:type="gramStart"/>
      <w:r w:rsidRPr="00F870FA">
        <w:t>);</w:t>
      </w:r>
      <w:proofErr w:type="gramEnd"/>
    </w:p>
    <w:p w14:paraId="032E6EFA" w14:textId="21847E33" w:rsidR="00ED05E6" w:rsidRPr="00F870FA" w:rsidRDefault="00F72D66" w:rsidP="000D5D67">
      <w:pPr>
        <w:pStyle w:val="BodyText"/>
        <w:spacing w:before="80"/>
        <w:ind w:left="1120" w:right="536" w:firstLine="0"/>
      </w:pPr>
      <w:r w:rsidRPr="00F870FA">
        <w:t>“Scottish taxpayer” has the same meaning as in Chapter 2 of Part 4A of the Scotland Act</w:t>
      </w:r>
      <w:r w:rsidR="00CE66D6" w:rsidRPr="00F870FA">
        <w:t xml:space="preserve"> </w:t>
      </w:r>
      <w:proofErr w:type="gramStart"/>
      <w:r w:rsidRPr="00F870FA">
        <w:t>1998;</w:t>
      </w:r>
      <w:proofErr w:type="gramEnd"/>
    </w:p>
    <w:p w14:paraId="66346B58" w14:textId="77777777" w:rsidR="003D3726" w:rsidRDefault="000E0BEF" w:rsidP="000D5D67">
      <w:pPr>
        <w:pStyle w:val="BodyText"/>
        <w:spacing w:before="81"/>
        <w:ind w:left="1120" w:right="536" w:firstLine="0"/>
      </w:pPr>
      <w:r>
        <w:rPr>
          <w:color w:val="231F20"/>
        </w:rPr>
        <w:t>“</w:t>
      </w:r>
      <w:proofErr w:type="gramStart"/>
      <w:r>
        <w:rPr>
          <w:color w:val="231F20"/>
        </w:rPr>
        <w:t>second</w:t>
      </w:r>
      <w:proofErr w:type="gramEnd"/>
      <w:r>
        <w:rPr>
          <w:color w:val="231F20"/>
        </w:rPr>
        <w:t xml:space="preserve"> authority” means the authority to which a mover is liable to make payments for the new </w:t>
      </w:r>
      <w:proofErr w:type="gramStart"/>
      <w:r>
        <w:rPr>
          <w:color w:val="231F20"/>
        </w:rPr>
        <w:t>dwelling;</w:t>
      </w:r>
      <w:proofErr w:type="gramEnd"/>
    </w:p>
    <w:p w14:paraId="04070343" w14:textId="77777777" w:rsidR="003D3726" w:rsidRDefault="000E0BEF" w:rsidP="000D5D67">
      <w:pPr>
        <w:pStyle w:val="BodyText"/>
        <w:spacing w:before="79"/>
        <w:ind w:left="1120" w:firstLine="0"/>
      </w:pPr>
      <w:r>
        <w:rPr>
          <w:color w:val="231F20"/>
        </w:rPr>
        <w:t>“self-employed</w:t>
      </w:r>
      <w:r>
        <w:rPr>
          <w:color w:val="231F20"/>
          <w:spacing w:val="-6"/>
        </w:rPr>
        <w:t xml:space="preserve"> </w:t>
      </w:r>
      <w:r>
        <w:rPr>
          <w:color w:val="231F20"/>
        </w:rPr>
        <w:t>earner”</w:t>
      </w:r>
      <w:r>
        <w:rPr>
          <w:color w:val="231F20"/>
          <w:spacing w:val="-5"/>
        </w:rPr>
        <w:t xml:space="preserve"> </w:t>
      </w:r>
      <w:r>
        <w:rPr>
          <w:color w:val="231F20"/>
        </w:rPr>
        <w:t>is</w:t>
      </w:r>
      <w:r>
        <w:rPr>
          <w:color w:val="231F20"/>
          <w:spacing w:val="-4"/>
        </w:rPr>
        <w:t xml:space="preserve"> </w:t>
      </w:r>
      <w:r>
        <w:rPr>
          <w:color w:val="231F20"/>
        </w:rPr>
        <w:t>to</w:t>
      </w:r>
      <w:r>
        <w:rPr>
          <w:color w:val="231F20"/>
          <w:spacing w:val="-4"/>
        </w:rPr>
        <w:t xml:space="preserve"> </w:t>
      </w:r>
      <w:r>
        <w:rPr>
          <w:color w:val="231F20"/>
        </w:rPr>
        <w:t>be</w:t>
      </w:r>
      <w:r>
        <w:rPr>
          <w:color w:val="231F20"/>
          <w:spacing w:val="-3"/>
        </w:rPr>
        <w:t xml:space="preserve"> </w:t>
      </w:r>
      <w:r>
        <w:rPr>
          <w:color w:val="231F20"/>
        </w:rPr>
        <w:t>construed</w:t>
      </w:r>
      <w:r>
        <w:rPr>
          <w:color w:val="231F20"/>
          <w:spacing w:val="-4"/>
        </w:rPr>
        <w:t xml:space="preserve"> </w:t>
      </w:r>
      <w:r>
        <w:rPr>
          <w:color w:val="231F20"/>
        </w:rPr>
        <w:t>in</w:t>
      </w:r>
      <w:r>
        <w:rPr>
          <w:color w:val="231F20"/>
          <w:spacing w:val="-4"/>
        </w:rPr>
        <w:t xml:space="preserve"> </w:t>
      </w:r>
      <w:r>
        <w:rPr>
          <w:color w:val="231F20"/>
        </w:rPr>
        <w:t>accordance</w:t>
      </w:r>
      <w:r>
        <w:rPr>
          <w:color w:val="231F20"/>
          <w:spacing w:val="-4"/>
        </w:rPr>
        <w:t xml:space="preserve"> </w:t>
      </w:r>
      <w:r>
        <w:rPr>
          <w:color w:val="231F20"/>
        </w:rPr>
        <w:t>with</w:t>
      </w:r>
      <w:r>
        <w:rPr>
          <w:color w:val="231F20"/>
          <w:spacing w:val="-3"/>
        </w:rPr>
        <w:t xml:space="preserve"> </w:t>
      </w:r>
      <w:r>
        <w:rPr>
          <w:color w:val="231F20"/>
        </w:rPr>
        <w:t>section</w:t>
      </w:r>
      <w:r>
        <w:rPr>
          <w:color w:val="231F20"/>
          <w:spacing w:val="-4"/>
        </w:rPr>
        <w:t xml:space="preserve"> </w:t>
      </w:r>
      <w:r>
        <w:rPr>
          <w:color w:val="231F20"/>
        </w:rPr>
        <w:t>2(1)(b)</w:t>
      </w:r>
      <w:r>
        <w:rPr>
          <w:color w:val="231F20"/>
          <w:spacing w:val="-5"/>
        </w:rPr>
        <w:t xml:space="preserve"> </w:t>
      </w:r>
      <w:r>
        <w:rPr>
          <w:color w:val="231F20"/>
        </w:rPr>
        <w:t>of</w:t>
      </w:r>
      <w:r>
        <w:rPr>
          <w:color w:val="231F20"/>
          <w:spacing w:val="-5"/>
        </w:rPr>
        <w:t xml:space="preserve"> </w:t>
      </w:r>
      <w:r>
        <w:rPr>
          <w:color w:val="231F20"/>
        </w:rPr>
        <w:t>the</w:t>
      </w:r>
      <w:r>
        <w:rPr>
          <w:color w:val="231F20"/>
          <w:spacing w:val="-3"/>
        </w:rPr>
        <w:t xml:space="preserve"> </w:t>
      </w:r>
      <w:proofErr w:type="gramStart"/>
      <w:r>
        <w:rPr>
          <w:color w:val="231F20"/>
          <w:spacing w:val="-2"/>
        </w:rPr>
        <w:t>SSCBA;</w:t>
      </w:r>
      <w:proofErr w:type="gramEnd"/>
    </w:p>
    <w:p w14:paraId="1C14D139" w14:textId="5F4BA0AD" w:rsidR="003D3726" w:rsidRDefault="000E0BEF" w:rsidP="000D5D67">
      <w:pPr>
        <w:pStyle w:val="BodyText"/>
        <w:spacing w:before="80"/>
        <w:ind w:left="1120" w:right="534" w:firstLine="0"/>
      </w:pPr>
      <w:r>
        <w:rPr>
          <w:color w:val="231F20"/>
        </w:rPr>
        <w:t>“self-employment route” means assistance in pursuing self-employed earner’s employment whilst participating in—</w:t>
      </w:r>
    </w:p>
    <w:p w14:paraId="65AB2DCE" w14:textId="77777777" w:rsidR="003D3726" w:rsidRDefault="000E0BEF" w:rsidP="003E2224">
      <w:pPr>
        <w:pStyle w:val="ListParagraph"/>
        <w:numPr>
          <w:ilvl w:val="0"/>
          <w:numId w:val="150"/>
        </w:numPr>
        <w:tabs>
          <w:tab w:val="left" w:pos="1500"/>
        </w:tabs>
        <w:spacing w:before="2"/>
        <w:ind w:hanging="361"/>
        <w:rPr>
          <w:sz w:val="21"/>
        </w:rPr>
      </w:pPr>
      <w:r>
        <w:rPr>
          <w:color w:val="231F20"/>
          <w:sz w:val="21"/>
        </w:rPr>
        <w:t>an</w:t>
      </w:r>
      <w:r>
        <w:rPr>
          <w:color w:val="231F20"/>
          <w:spacing w:val="-4"/>
          <w:sz w:val="21"/>
        </w:rPr>
        <w:t xml:space="preserve"> </w:t>
      </w:r>
      <w:r>
        <w:rPr>
          <w:color w:val="231F20"/>
          <w:sz w:val="21"/>
        </w:rPr>
        <w:t>employment</w:t>
      </w:r>
      <w:r>
        <w:rPr>
          <w:color w:val="231F20"/>
          <w:spacing w:val="-5"/>
          <w:sz w:val="21"/>
        </w:rPr>
        <w:t xml:space="preserve"> </w:t>
      </w:r>
      <w:r>
        <w:rPr>
          <w:color w:val="231F20"/>
          <w:sz w:val="21"/>
        </w:rPr>
        <w:t>zone</w:t>
      </w:r>
      <w:r>
        <w:rPr>
          <w:color w:val="231F20"/>
          <w:spacing w:val="-3"/>
          <w:sz w:val="21"/>
        </w:rPr>
        <w:t xml:space="preserve"> </w:t>
      </w:r>
      <w:proofErr w:type="spellStart"/>
      <w:proofErr w:type="gramStart"/>
      <w:r>
        <w:rPr>
          <w:color w:val="231F20"/>
          <w:spacing w:val="-2"/>
          <w:sz w:val="21"/>
        </w:rPr>
        <w:t>programme</w:t>
      </w:r>
      <w:proofErr w:type="spellEnd"/>
      <w:r>
        <w:rPr>
          <w:color w:val="231F20"/>
          <w:spacing w:val="-2"/>
          <w:sz w:val="21"/>
        </w:rPr>
        <w:t>;</w:t>
      </w:r>
      <w:proofErr w:type="gramEnd"/>
    </w:p>
    <w:p w14:paraId="73091738" w14:textId="690E2F80" w:rsidR="003D3726" w:rsidRDefault="000E0BEF" w:rsidP="003E2224">
      <w:pPr>
        <w:pStyle w:val="ListParagraph"/>
        <w:numPr>
          <w:ilvl w:val="0"/>
          <w:numId w:val="150"/>
        </w:numPr>
        <w:tabs>
          <w:tab w:val="left" w:pos="1500"/>
        </w:tabs>
        <w:spacing w:before="1"/>
        <w:ind w:left="1499" w:right="645"/>
        <w:rPr>
          <w:sz w:val="21"/>
        </w:rPr>
      </w:pPr>
      <w:r>
        <w:rPr>
          <w:color w:val="231F20"/>
          <w:sz w:val="21"/>
        </w:rPr>
        <w:t xml:space="preserve">a </w:t>
      </w:r>
      <w:proofErr w:type="spellStart"/>
      <w:r>
        <w:rPr>
          <w:color w:val="231F20"/>
          <w:sz w:val="21"/>
        </w:rPr>
        <w:t>programme</w:t>
      </w:r>
      <w:proofErr w:type="spellEnd"/>
      <w:r>
        <w:rPr>
          <w:color w:val="231F20"/>
          <w:sz w:val="21"/>
        </w:rPr>
        <w:t xml:space="preserve"> provided by or under arrangements made pursuant to section 2 of the Employment</w:t>
      </w:r>
      <w:r>
        <w:rPr>
          <w:color w:val="231F20"/>
          <w:spacing w:val="-3"/>
          <w:sz w:val="21"/>
        </w:rPr>
        <w:t xml:space="preserve"> </w:t>
      </w:r>
      <w:r>
        <w:rPr>
          <w:color w:val="231F20"/>
          <w:sz w:val="21"/>
        </w:rPr>
        <w:t>and</w:t>
      </w:r>
      <w:r>
        <w:rPr>
          <w:color w:val="231F20"/>
          <w:spacing w:val="-4"/>
          <w:sz w:val="21"/>
        </w:rPr>
        <w:t xml:space="preserve"> </w:t>
      </w:r>
      <w:r>
        <w:rPr>
          <w:color w:val="231F20"/>
          <w:sz w:val="21"/>
        </w:rPr>
        <w:t>Training</w:t>
      </w:r>
      <w:r>
        <w:rPr>
          <w:color w:val="231F20"/>
          <w:spacing w:val="-4"/>
          <w:sz w:val="21"/>
        </w:rPr>
        <w:t xml:space="preserve"> </w:t>
      </w:r>
      <w:r>
        <w:rPr>
          <w:color w:val="231F20"/>
          <w:sz w:val="21"/>
        </w:rPr>
        <w:t>Act</w:t>
      </w:r>
      <w:r>
        <w:rPr>
          <w:color w:val="231F20"/>
          <w:spacing w:val="-3"/>
          <w:sz w:val="21"/>
        </w:rPr>
        <w:t xml:space="preserve"> </w:t>
      </w:r>
      <w:r>
        <w:rPr>
          <w:color w:val="231F20"/>
          <w:sz w:val="21"/>
        </w:rPr>
        <w:t>1973</w:t>
      </w:r>
      <w:r>
        <w:rPr>
          <w:color w:val="231F20"/>
          <w:spacing w:val="-3"/>
          <w:sz w:val="21"/>
        </w:rPr>
        <w:t xml:space="preserve"> </w:t>
      </w:r>
      <w:r>
        <w:rPr>
          <w:color w:val="231F20"/>
          <w:sz w:val="21"/>
        </w:rPr>
        <w:t>(functions</w:t>
      </w:r>
      <w:r>
        <w:rPr>
          <w:color w:val="231F20"/>
          <w:spacing w:val="-3"/>
          <w:sz w:val="21"/>
        </w:rPr>
        <w:t xml:space="preserve"> </w:t>
      </w:r>
      <w:r>
        <w:rPr>
          <w:color w:val="231F20"/>
          <w:sz w:val="21"/>
        </w:rPr>
        <w:t>of</w:t>
      </w:r>
      <w:r>
        <w:rPr>
          <w:color w:val="231F20"/>
          <w:spacing w:val="-2"/>
          <w:sz w:val="21"/>
        </w:rPr>
        <w:t xml:space="preserve"> </w:t>
      </w:r>
      <w:r>
        <w:rPr>
          <w:color w:val="231F20"/>
          <w:sz w:val="21"/>
        </w:rPr>
        <w:t>the</w:t>
      </w:r>
      <w:r>
        <w:rPr>
          <w:color w:val="231F20"/>
          <w:spacing w:val="-3"/>
          <w:sz w:val="21"/>
        </w:rPr>
        <w:t xml:space="preserve"> </w:t>
      </w:r>
      <w:r>
        <w:rPr>
          <w:color w:val="231F20"/>
          <w:sz w:val="21"/>
        </w:rPr>
        <w:t>Secretary</w:t>
      </w:r>
      <w:r>
        <w:rPr>
          <w:color w:val="231F20"/>
          <w:spacing w:val="-4"/>
          <w:sz w:val="21"/>
        </w:rPr>
        <w:t xml:space="preserve"> </w:t>
      </w:r>
      <w:r>
        <w:rPr>
          <w:color w:val="231F20"/>
          <w:sz w:val="21"/>
        </w:rPr>
        <w:t>of</w:t>
      </w:r>
      <w:r>
        <w:rPr>
          <w:color w:val="231F20"/>
          <w:spacing w:val="-3"/>
          <w:sz w:val="21"/>
        </w:rPr>
        <w:t xml:space="preserve"> </w:t>
      </w:r>
      <w:r>
        <w:rPr>
          <w:color w:val="231F20"/>
          <w:sz w:val="21"/>
        </w:rPr>
        <w:t>State)</w:t>
      </w:r>
      <w:r>
        <w:rPr>
          <w:color w:val="231F20"/>
          <w:spacing w:val="-3"/>
          <w:sz w:val="21"/>
        </w:rPr>
        <w:t xml:space="preserve"> </w:t>
      </w:r>
      <w:r>
        <w:rPr>
          <w:color w:val="231F20"/>
          <w:sz w:val="21"/>
        </w:rPr>
        <w:t>or</w:t>
      </w:r>
      <w:r>
        <w:rPr>
          <w:color w:val="231F20"/>
          <w:spacing w:val="-3"/>
          <w:sz w:val="21"/>
        </w:rPr>
        <w:t xml:space="preserve"> </w:t>
      </w:r>
      <w:r>
        <w:rPr>
          <w:color w:val="231F20"/>
          <w:sz w:val="21"/>
        </w:rPr>
        <w:t>section</w:t>
      </w:r>
      <w:r>
        <w:rPr>
          <w:color w:val="231F20"/>
          <w:spacing w:val="-3"/>
          <w:sz w:val="21"/>
        </w:rPr>
        <w:t xml:space="preserve"> </w:t>
      </w:r>
      <w:r>
        <w:rPr>
          <w:color w:val="231F20"/>
          <w:sz w:val="21"/>
        </w:rPr>
        <w:t>2</w:t>
      </w:r>
      <w:r>
        <w:rPr>
          <w:color w:val="231F20"/>
          <w:spacing w:val="-3"/>
          <w:sz w:val="21"/>
        </w:rPr>
        <w:t xml:space="preserve"> </w:t>
      </w:r>
      <w:r>
        <w:rPr>
          <w:color w:val="231F20"/>
          <w:sz w:val="21"/>
        </w:rPr>
        <w:t>of the</w:t>
      </w:r>
      <w:r>
        <w:rPr>
          <w:color w:val="231F20"/>
          <w:spacing w:val="-1"/>
          <w:sz w:val="21"/>
        </w:rPr>
        <w:t xml:space="preserve"> </w:t>
      </w:r>
      <w:r>
        <w:rPr>
          <w:color w:val="231F20"/>
          <w:sz w:val="21"/>
        </w:rPr>
        <w:t>Enterprise</w:t>
      </w:r>
      <w:r>
        <w:rPr>
          <w:color w:val="231F20"/>
          <w:spacing w:val="-1"/>
          <w:sz w:val="21"/>
        </w:rPr>
        <w:t xml:space="preserve"> </w:t>
      </w:r>
      <w:r>
        <w:rPr>
          <w:color w:val="231F20"/>
          <w:sz w:val="21"/>
        </w:rPr>
        <w:t>and</w:t>
      </w:r>
      <w:r>
        <w:rPr>
          <w:color w:val="231F20"/>
          <w:spacing w:val="-1"/>
          <w:sz w:val="21"/>
        </w:rPr>
        <w:t xml:space="preserve"> </w:t>
      </w:r>
      <w:r>
        <w:rPr>
          <w:color w:val="231F20"/>
          <w:sz w:val="21"/>
        </w:rPr>
        <w:t>New</w:t>
      </w:r>
      <w:r>
        <w:rPr>
          <w:color w:val="231F20"/>
          <w:spacing w:val="-2"/>
          <w:sz w:val="21"/>
        </w:rPr>
        <w:t xml:space="preserve"> </w:t>
      </w:r>
      <w:r>
        <w:rPr>
          <w:color w:val="231F20"/>
          <w:sz w:val="21"/>
        </w:rPr>
        <w:t>Towns</w:t>
      </w:r>
      <w:r>
        <w:rPr>
          <w:color w:val="231F20"/>
          <w:spacing w:val="-1"/>
          <w:sz w:val="21"/>
        </w:rPr>
        <w:t xml:space="preserve"> </w:t>
      </w:r>
      <w:r>
        <w:rPr>
          <w:color w:val="231F20"/>
          <w:sz w:val="21"/>
        </w:rPr>
        <w:t>(Scotland)</w:t>
      </w:r>
      <w:r>
        <w:rPr>
          <w:color w:val="231F20"/>
          <w:spacing w:val="-2"/>
          <w:sz w:val="21"/>
        </w:rPr>
        <w:t xml:space="preserve"> </w:t>
      </w:r>
      <w:r>
        <w:rPr>
          <w:color w:val="231F20"/>
          <w:sz w:val="21"/>
        </w:rPr>
        <w:t>Act</w:t>
      </w:r>
      <w:r>
        <w:rPr>
          <w:color w:val="231F20"/>
          <w:spacing w:val="-2"/>
          <w:sz w:val="21"/>
        </w:rPr>
        <w:t xml:space="preserve"> </w:t>
      </w:r>
      <w:r>
        <w:rPr>
          <w:color w:val="231F20"/>
          <w:sz w:val="21"/>
        </w:rPr>
        <w:t>1990</w:t>
      </w:r>
      <w:r>
        <w:rPr>
          <w:color w:val="231F20"/>
          <w:spacing w:val="-2"/>
          <w:sz w:val="21"/>
        </w:rPr>
        <w:t xml:space="preserve"> </w:t>
      </w:r>
      <w:r>
        <w:rPr>
          <w:color w:val="231F20"/>
          <w:sz w:val="21"/>
        </w:rPr>
        <w:t>(functions</w:t>
      </w:r>
      <w:r>
        <w:rPr>
          <w:color w:val="231F20"/>
          <w:spacing w:val="-1"/>
          <w:sz w:val="21"/>
        </w:rPr>
        <w:t xml:space="preserve"> </w:t>
      </w:r>
      <w:r>
        <w:rPr>
          <w:color w:val="231F20"/>
          <w:sz w:val="21"/>
        </w:rPr>
        <w:t>in</w:t>
      </w:r>
      <w:r>
        <w:rPr>
          <w:color w:val="231F20"/>
          <w:spacing w:val="-1"/>
          <w:sz w:val="21"/>
        </w:rPr>
        <w:t xml:space="preserve"> </w:t>
      </w:r>
      <w:r>
        <w:rPr>
          <w:color w:val="231F20"/>
          <w:sz w:val="21"/>
        </w:rPr>
        <w:t>relation</w:t>
      </w:r>
      <w:r>
        <w:rPr>
          <w:color w:val="231F20"/>
          <w:spacing w:val="-1"/>
          <w:sz w:val="21"/>
        </w:rPr>
        <w:t xml:space="preserve"> </w:t>
      </w:r>
      <w:r>
        <w:rPr>
          <w:color w:val="231F20"/>
          <w:sz w:val="21"/>
        </w:rPr>
        <w:t>to</w:t>
      </w:r>
      <w:r>
        <w:rPr>
          <w:color w:val="231F20"/>
          <w:spacing w:val="-1"/>
          <w:sz w:val="21"/>
        </w:rPr>
        <w:t xml:space="preserve"> </w:t>
      </w:r>
      <w:r>
        <w:rPr>
          <w:color w:val="231F20"/>
          <w:sz w:val="21"/>
        </w:rPr>
        <w:t>training</w:t>
      </w:r>
      <w:r>
        <w:rPr>
          <w:color w:val="231F20"/>
          <w:spacing w:val="-1"/>
          <w:sz w:val="21"/>
        </w:rPr>
        <w:t xml:space="preserve"> </w:t>
      </w:r>
      <w:r>
        <w:rPr>
          <w:color w:val="231F20"/>
          <w:sz w:val="21"/>
        </w:rPr>
        <w:t xml:space="preserve">for employment, </w:t>
      </w:r>
      <w:proofErr w:type="spellStart"/>
      <w:r>
        <w:rPr>
          <w:color w:val="231F20"/>
          <w:sz w:val="21"/>
        </w:rPr>
        <w:t>etc</w:t>
      </w:r>
      <w:proofErr w:type="spellEnd"/>
      <w:r>
        <w:rPr>
          <w:color w:val="231F20"/>
          <w:sz w:val="21"/>
        </w:rPr>
        <w:t>); or</w:t>
      </w:r>
    </w:p>
    <w:p w14:paraId="1A354FBD" w14:textId="7505456A" w:rsidR="00295985" w:rsidRPr="00295985" w:rsidRDefault="00295985" w:rsidP="003E2224">
      <w:pPr>
        <w:pStyle w:val="ListParagraph"/>
        <w:numPr>
          <w:ilvl w:val="0"/>
          <w:numId w:val="150"/>
        </w:numPr>
        <w:tabs>
          <w:tab w:val="left" w:pos="1500"/>
        </w:tabs>
        <w:spacing w:line="240" w:lineRule="exact"/>
        <w:rPr>
          <w:sz w:val="21"/>
        </w:rPr>
      </w:pPr>
      <w:r w:rsidRPr="00295985">
        <w:rPr>
          <w:spacing w:val="-2"/>
          <w:sz w:val="21"/>
        </w:rPr>
        <w:t xml:space="preserve">a scheme prescribed in regulation 3 of the Jobseeker’s Allowance (Schemes for Assisting Persons to Obtain Employment) Regulations </w:t>
      </w:r>
      <w:proofErr w:type="gramStart"/>
      <w:r w:rsidRPr="00295985">
        <w:rPr>
          <w:spacing w:val="-2"/>
          <w:sz w:val="21"/>
        </w:rPr>
        <w:t>2013;</w:t>
      </w:r>
      <w:proofErr w:type="gramEnd"/>
    </w:p>
    <w:p w14:paraId="12D4E15F" w14:textId="12B69740" w:rsidR="001E2065" w:rsidRPr="00E21339" w:rsidRDefault="0097164C" w:rsidP="000D5D67">
      <w:pPr>
        <w:pStyle w:val="BodyText"/>
        <w:spacing w:before="79"/>
        <w:ind w:left="1120" w:firstLine="0"/>
      </w:pPr>
      <w:r w:rsidRPr="00E21339">
        <w:t>“</w:t>
      </w:r>
      <w:proofErr w:type="gramStart"/>
      <w:r w:rsidRPr="00E21339">
        <w:t>shared</w:t>
      </w:r>
      <w:proofErr w:type="gramEnd"/>
      <w:r w:rsidRPr="00E21339">
        <w:t xml:space="preserve"> parental leave” means leave under section 75E or 75G of the Employment Rights Act </w:t>
      </w:r>
      <w:proofErr w:type="gramStart"/>
      <w:r w:rsidRPr="00E21339">
        <w:t>1996;</w:t>
      </w:r>
      <w:proofErr w:type="gramEnd"/>
    </w:p>
    <w:p w14:paraId="2ED237DD" w14:textId="58320ACB" w:rsidR="003D3726" w:rsidRDefault="000E0BEF" w:rsidP="000D5D67">
      <w:pPr>
        <w:pStyle w:val="BodyText"/>
        <w:spacing w:before="79"/>
        <w:ind w:left="1120" w:firstLine="0"/>
      </w:pPr>
      <w:r>
        <w:rPr>
          <w:color w:val="231F20"/>
        </w:rPr>
        <w:t>“</w:t>
      </w:r>
      <w:proofErr w:type="gramStart"/>
      <w:r>
        <w:rPr>
          <w:color w:val="231F20"/>
        </w:rPr>
        <w:t>single</w:t>
      </w:r>
      <w:proofErr w:type="gramEnd"/>
      <w:r>
        <w:rPr>
          <w:color w:val="231F20"/>
          <w:spacing w:val="-5"/>
        </w:rPr>
        <w:t xml:space="preserve"> </w:t>
      </w:r>
      <w:r>
        <w:rPr>
          <w:color w:val="231F20"/>
        </w:rPr>
        <w:t>applicant”</w:t>
      </w:r>
      <w:r>
        <w:rPr>
          <w:color w:val="231F20"/>
          <w:spacing w:val="-4"/>
        </w:rPr>
        <w:t xml:space="preserve"> </w:t>
      </w:r>
      <w:r>
        <w:rPr>
          <w:color w:val="231F20"/>
        </w:rPr>
        <w:t>means</w:t>
      </w:r>
      <w:r>
        <w:rPr>
          <w:color w:val="231F20"/>
          <w:spacing w:val="-2"/>
        </w:rPr>
        <w:t xml:space="preserve"> </w:t>
      </w:r>
      <w:r>
        <w:rPr>
          <w:color w:val="231F20"/>
        </w:rPr>
        <w:t>an</w:t>
      </w:r>
      <w:r>
        <w:rPr>
          <w:color w:val="231F20"/>
          <w:spacing w:val="-3"/>
        </w:rPr>
        <w:t xml:space="preserve"> </w:t>
      </w:r>
      <w:r>
        <w:rPr>
          <w:color w:val="231F20"/>
        </w:rPr>
        <w:t>applicant</w:t>
      </w:r>
      <w:r>
        <w:rPr>
          <w:color w:val="231F20"/>
          <w:spacing w:val="-4"/>
        </w:rPr>
        <w:t xml:space="preserve"> </w:t>
      </w:r>
      <w:r>
        <w:rPr>
          <w:color w:val="231F20"/>
        </w:rPr>
        <w:t>who</w:t>
      </w:r>
      <w:r>
        <w:rPr>
          <w:color w:val="231F20"/>
          <w:spacing w:val="-2"/>
        </w:rPr>
        <w:t xml:space="preserve"> </w:t>
      </w:r>
      <w:r>
        <w:rPr>
          <w:color w:val="231F20"/>
        </w:rPr>
        <w:t>neither</w:t>
      </w:r>
      <w:r>
        <w:rPr>
          <w:color w:val="231F20"/>
          <w:spacing w:val="-4"/>
        </w:rPr>
        <w:t xml:space="preserve"> </w:t>
      </w:r>
      <w:r>
        <w:rPr>
          <w:color w:val="231F20"/>
        </w:rPr>
        <w:t>has</w:t>
      </w:r>
      <w:r>
        <w:rPr>
          <w:color w:val="231F20"/>
          <w:spacing w:val="-3"/>
        </w:rPr>
        <w:t xml:space="preserve"> </w:t>
      </w:r>
      <w:r>
        <w:rPr>
          <w:color w:val="231F20"/>
        </w:rPr>
        <w:t>a</w:t>
      </w:r>
      <w:r>
        <w:rPr>
          <w:color w:val="231F20"/>
          <w:spacing w:val="-2"/>
        </w:rPr>
        <w:t xml:space="preserve"> </w:t>
      </w:r>
      <w:r>
        <w:rPr>
          <w:color w:val="231F20"/>
        </w:rPr>
        <w:t>partner</w:t>
      </w:r>
      <w:r>
        <w:rPr>
          <w:color w:val="231F20"/>
          <w:spacing w:val="-4"/>
        </w:rPr>
        <w:t xml:space="preserve"> </w:t>
      </w:r>
      <w:r>
        <w:rPr>
          <w:color w:val="231F20"/>
        </w:rPr>
        <w:t>nor</w:t>
      </w:r>
      <w:r>
        <w:rPr>
          <w:color w:val="231F20"/>
          <w:spacing w:val="-4"/>
        </w:rPr>
        <w:t xml:space="preserve"> </w:t>
      </w:r>
      <w:r>
        <w:rPr>
          <w:color w:val="231F20"/>
        </w:rPr>
        <w:t>is</w:t>
      </w:r>
      <w:r>
        <w:rPr>
          <w:color w:val="231F20"/>
          <w:spacing w:val="-2"/>
        </w:rPr>
        <w:t xml:space="preserve"> </w:t>
      </w:r>
      <w:r>
        <w:rPr>
          <w:color w:val="231F20"/>
        </w:rPr>
        <w:t>a</w:t>
      </w:r>
      <w:r>
        <w:rPr>
          <w:color w:val="231F20"/>
          <w:spacing w:val="-5"/>
        </w:rPr>
        <w:t xml:space="preserve"> </w:t>
      </w:r>
      <w:r>
        <w:rPr>
          <w:color w:val="231F20"/>
        </w:rPr>
        <w:t>lone</w:t>
      </w:r>
      <w:r>
        <w:rPr>
          <w:color w:val="231F20"/>
          <w:spacing w:val="-2"/>
        </w:rPr>
        <w:t xml:space="preserve"> </w:t>
      </w:r>
      <w:proofErr w:type="gramStart"/>
      <w:r>
        <w:rPr>
          <w:color w:val="231F20"/>
          <w:spacing w:val="-2"/>
        </w:rPr>
        <w:t>parent;</w:t>
      </w:r>
      <w:proofErr w:type="gramEnd"/>
    </w:p>
    <w:p w14:paraId="51B5EF38" w14:textId="77777777" w:rsidR="003D3726" w:rsidRDefault="000E0BEF" w:rsidP="000D5D67">
      <w:pPr>
        <w:pStyle w:val="BodyText"/>
        <w:spacing w:before="80"/>
        <w:ind w:left="1120" w:right="535" w:firstLine="0"/>
      </w:pPr>
      <w:r>
        <w:rPr>
          <w:color w:val="231F20"/>
        </w:rPr>
        <w:t>“</w:t>
      </w:r>
      <w:proofErr w:type="gramStart"/>
      <w:r>
        <w:rPr>
          <w:color w:val="231F20"/>
        </w:rPr>
        <w:t>the</w:t>
      </w:r>
      <w:proofErr w:type="gramEnd"/>
      <w:r>
        <w:rPr>
          <w:color w:val="231F20"/>
        </w:rPr>
        <w:t xml:space="preserve"> Skipton Fund” means the ex-gratia payment scheme administered by the Skipton Fund Limited, incorporated on 25th March 2004, for the benefit of certain persons suffering from hepatitis C and other persons eligible for payment in accordance with the scheme’s </w:t>
      </w:r>
      <w:proofErr w:type="gramStart"/>
      <w:r>
        <w:rPr>
          <w:color w:val="231F20"/>
          <w:spacing w:val="-2"/>
        </w:rPr>
        <w:t>provisions;</w:t>
      </w:r>
      <w:proofErr w:type="gramEnd"/>
    </w:p>
    <w:p w14:paraId="4BA70F0C" w14:textId="782B915D" w:rsidR="003D3726" w:rsidRDefault="000E0BEF" w:rsidP="000D5D67">
      <w:pPr>
        <w:pStyle w:val="BodyText"/>
        <w:spacing w:before="81"/>
        <w:ind w:left="1120" w:right="535" w:firstLine="0"/>
        <w:rPr>
          <w:color w:val="231F20"/>
          <w:spacing w:val="-2"/>
        </w:rPr>
      </w:pPr>
      <w:r>
        <w:rPr>
          <w:color w:val="231F20"/>
        </w:rPr>
        <w:t xml:space="preserve">“sports award” means an award made by one of the Sports Councils named in section 23(2) of the National Lottery </w:t>
      </w:r>
      <w:r w:rsidR="006A7A4F">
        <w:rPr>
          <w:color w:val="231F20"/>
        </w:rPr>
        <w:t>etc.</w:t>
      </w:r>
      <w:r>
        <w:rPr>
          <w:color w:val="231F20"/>
        </w:rPr>
        <w:t xml:space="preserve"> Act 1993 out of sums allocated to it for distribution under that </w:t>
      </w:r>
      <w:proofErr w:type="gramStart"/>
      <w:r>
        <w:rPr>
          <w:color w:val="231F20"/>
          <w:spacing w:val="-2"/>
        </w:rPr>
        <w:t>section;</w:t>
      </w:r>
      <w:proofErr w:type="gramEnd"/>
    </w:p>
    <w:p w14:paraId="5D1A1A40" w14:textId="60BCD951" w:rsidR="00653535" w:rsidRPr="00653535" w:rsidRDefault="00653535" w:rsidP="00653535">
      <w:pPr>
        <w:pStyle w:val="BodyText"/>
        <w:spacing w:before="81"/>
        <w:ind w:left="1120" w:right="535" w:firstLine="14"/>
        <w:rPr>
          <w:color w:val="231F20"/>
          <w:spacing w:val="-2"/>
        </w:rPr>
      </w:pPr>
      <w:r w:rsidRPr="00653535">
        <w:rPr>
          <w:color w:val="231F20"/>
          <w:spacing w:val="-2"/>
        </w:rPr>
        <w:t>“</w:t>
      </w:r>
      <w:proofErr w:type="gramStart"/>
      <w:r w:rsidRPr="00653535">
        <w:rPr>
          <w:color w:val="231F20"/>
          <w:spacing w:val="-2"/>
        </w:rPr>
        <w:t>the</w:t>
      </w:r>
      <w:proofErr w:type="gramEnd"/>
      <w:r w:rsidRPr="00653535">
        <w:rPr>
          <w:color w:val="231F20"/>
          <w:spacing w:val="-2"/>
        </w:rPr>
        <w:t xml:space="preserve"> SSCBA” means the Social Security Contributions and Benefits Act 1992</w:t>
      </w:r>
      <w:r w:rsidR="00480409">
        <w:rPr>
          <w:color w:val="231F20"/>
          <w:spacing w:val="-2"/>
          <w:vertAlign w:val="superscript"/>
        </w:rPr>
        <w:t xml:space="preserve"> </w:t>
      </w:r>
      <w:r w:rsidRPr="00653535">
        <w:rPr>
          <w:color w:val="231F20"/>
          <w:spacing w:val="-2"/>
        </w:rPr>
        <w:t xml:space="preserve">“state pension credit” means state pension credit under the State Pension Credit Act 2002; “student” has the meaning given </w:t>
      </w:r>
      <w:r w:rsidRPr="00AF41D8">
        <w:rPr>
          <w:spacing w:val="-2"/>
        </w:rPr>
        <w:t xml:space="preserve">by paragraph </w:t>
      </w:r>
      <w:proofErr w:type="gramStart"/>
      <w:r w:rsidR="00AF41D8" w:rsidRPr="00AF41D8">
        <w:rPr>
          <w:spacing w:val="-2"/>
        </w:rPr>
        <w:t>6</w:t>
      </w:r>
      <w:r w:rsidRPr="00AF41D8">
        <w:rPr>
          <w:spacing w:val="-2"/>
        </w:rPr>
        <w:t>7;</w:t>
      </w:r>
      <w:proofErr w:type="gramEnd"/>
    </w:p>
    <w:p w14:paraId="1817FDFF" w14:textId="77777777" w:rsidR="006C6D5C" w:rsidRPr="006278CF" w:rsidRDefault="006C6D5C" w:rsidP="00E1598E">
      <w:pPr>
        <w:tabs>
          <w:tab w:val="left" w:pos="1500"/>
        </w:tabs>
        <w:spacing w:before="55"/>
        <w:ind w:left="1134" w:right="715"/>
        <w:rPr>
          <w:sz w:val="21"/>
        </w:rPr>
      </w:pPr>
      <w:r w:rsidRPr="006278CF">
        <w:rPr>
          <w:sz w:val="21"/>
        </w:rPr>
        <w:t>“</w:t>
      </w:r>
      <w:proofErr w:type="gramStart"/>
      <w:r w:rsidRPr="006278CF">
        <w:rPr>
          <w:sz w:val="21"/>
        </w:rPr>
        <w:t>statutory</w:t>
      </w:r>
      <w:proofErr w:type="gramEnd"/>
      <w:r w:rsidRPr="006278CF">
        <w:rPr>
          <w:sz w:val="21"/>
        </w:rPr>
        <w:t xml:space="preserve"> parental bereavement </w:t>
      </w:r>
      <w:proofErr w:type="gramStart"/>
      <w:r w:rsidRPr="006278CF">
        <w:rPr>
          <w:sz w:val="21"/>
        </w:rPr>
        <w:t>pay</w:t>
      </w:r>
      <w:proofErr w:type="gramEnd"/>
      <w:r w:rsidRPr="006278CF">
        <w:rPr>
          <w:sz w:val="21"/>
        </w:rPr>
        <w:t xml:space="preserve">” means a payment to which a person is entitled in </w:t>
      </w:r>
      <w:r w:rsidRPr="006278CF">
        <w:rPr>
          <w:sz w:val="21"/>
        </w:rPr>
        <w:lastRenderedPageBreak/>
        <w:t xml:space="preserve">accordance with section 171ZZ6 of the Social Security Contribution and Benefits Act </w:t>
      </w:r>
      <w:proofErr w:type="gramStart"/>
      <w:r w:rsidRPr="006278CF">
        <w:rPr>
          <w:sz w:val="21"/>
        </w:rPr>
        <w:t>1992;</w:t>
      </w:r>
      <w:proofErr w:type="gramEnd"/>
    </w:p>
    <w:p w14:paraId="6B77D01D" w14:textId="77777777" w:rsidR="006C6D5C" w:rsidRPr="006C6D5C" w:rsidRDefault="006C6D5C" w:rsidP="00E1598E">
      <w:pPr>
        <w:tabs>
          <w:tab w:val="left" w:pos="1500"/>
        </w:tabs>
        <w:spacing w:before="55"/>
        <w:ind w:left="1134" w:right="715"/>
        <w:rPr>
          <w:sz w:val="21"/>
        </w:rPr>
      </w:pPr>
      <w:r w:rsidRPr="006C6D5C">
        <w:rPr>
          <w:sz w:val="21"/>
        </w:rPr>
        <w:t>“</w:t>
      </w:r>
      <w:proofErr w:type="gramStart"/>
      <w:r w:rsidRPr="006C6D5C">
        <w:rPr>
          <w:sz w:val="21"/>
        </w:rPr>
        <w:t>tax</w:t>
      </w:r>
      <w:proofErr w:type="gramEnd"/>
      <w:r w:rsidRPr="006C6D5C">
        <w:rPr>
          <w:sz w:val="21"/>
        </w:rPr>
        <w:t xml:space="preserve"> year” means a period beginning with 6th April in one year and ending with 5th April in the </w:t>
      </w:r>
      <w:proofErr w:type="gramStart"/>
      <w:r w:rsidRPr="006C6D5C">
        <w:rPr>
          <w:sz w:val="21"/>
        </w:rPr>
        <w:t>next;</w:t>
      </w:r>
      <w:proofErr w:type="gramEnd"/>
    </w:p>
    <w:p w14:paraId="6E77D661" w14:textId="77777777" w:rsidR="006C6D5C" w:rsidRPr="006C6D5C" w:rsidRDefault="006C6D5C" w:rsidP="00E1598E">
      <w:pPr>
        <w:tabs>
          <w:tab w:val="left" w:pos="1500"/>
        </w:tabs>
        <w:spacing w:before="55"/>
        <w:ind w:left="1134" w:right="715"/>
        <w:rPr>
          <w:sz w:val="21"/>
        </w:rPr>
      </w:pPr>
      <w:r w:rsidRPr="006C6D5C">
        <w:rPr>
          <w:sz w:val="21"/>
        </w:rPr>
        <w:t>“</w:t>
      </w:r>
      <w:proofErr w:type="gramStart"/>
      <w:r w:rsidRPr="006C6D5C">
        <w:rPr>
          <w:sz w:val="21"/>
        </w:rPr>
        <w:t>training</w:t>
      </w:r>
      <w:proofErr w:type="gramEnd"/>
      <w:r w:rsidRPr="006C6D5C">
        <w:rPr>
          <w:sz w:val="21"/>
        </w:rPr>
        <w:t xml:space="preserve"> allowance” means an allowance (whether by way of periodical grants or otherwise) payable—</w:t>
      </w:r>
    </w:p>
    <w:p w14:paraId="06682C2C" w14:textId="77777777" w:rsidR="006C6D5C" w:rsidRPr="006C6D5C" w:rsidRDefault="006C6D5C" w:rsidP="003E2224">
      <w:pPr>
        <w:numPr>
          <w:ilvl w:val="0"/>
          <w:numId w:val="149"/>
        </w:numPr>
        <w:tabs>
          <w:tab w:val="left" w:pos="1500"/>
        </w:tabs>
        <w:spacing w:before="55"/>
        <w:ind w:right="715"/>
        <w:rPr>
          <w:sz w:val="21"/>
        </w:rPr>
      </w:pPr>
      <w:r w:rsidRPr="006C6D5C">
        <w:rPr>
          <w:sz w:val="21"/>
        </w:rPr>
        <w:t xml:space="preserve">out of public funds by a </w:t>
      </w:r>
      <w:proofErr w:type="gramStart"/>
      <w:r w:rsidRPr="006C6D5C">
        <w:rPr>
          <w:sz w:val="21"/>
        </w:rPr>
        <w:t>Government</w:t>
      </w:r>
      <w:proofErr w:type="gramEnd"/>
      <w:r w:rsidRPr="006C6D5C">
        <w:rPr>
          <w:sz w:val="21"/>
        </w:rPr>
        <w:t xml:space="preserve"> department or by or on behalf of the Secretary of State, Skills Development Scotland, Scottish Enterprise or Highlands and Islands Enterprise, the Chief Executive of Skills Funding or the Welsh </w:t>
      </w:r>
      <w:proofErr w:type="gramStart"/>
      <w:r w:rsidRPr="006C6D5C">
        <w:rPr>
          <w:sz w:val="21"/>
        </w:rPr>
        <w:t>Ministers;</w:t>
      </w:r>
      <w:proofErr w:type="gramEnd"/>
    </w:p>
    <w:p w14:paraId="65733ADF" w14:textId="77777777" w:rsidR="006C6D5C" w:rsidRPr="006C6D5C" w:rsidRDefault="006C6D5C" w:rsidP="003E2224">
      <w:pPr>
        <w:numPr>
          <w:ilvl w:val="0"/>
          <w:numId w:val="149"/>
        </w:numPr>
        <w:tabs>
          <w:tab w:val="left" w:pos="1501"/>
        </w:tabs>
        <w:spacing w:before="55"/>
        <w:ind w:right="715"/>
        <w:rPr>
          <w:sz w:val="21"/>
        </w:rPr>
      </w:pPr>
      <w:r w:rsidRPr="006C6D5C">
        <w:rPr>
          <w:sz w:val="21"/>
        </w:rPr>
        <w:t>to a person for his maintenance or in respect of a member of his family; and</w:t>
      </w:r>
    </w:p>
    <w:p w14:paraId="68B9442B" w14:textId="61C0F9DF" w:rsidR="003D3726" w:rsidRDefault="000E0BEF" w:rsidP="003E2224">
      <w:pPr>
        <w:pStyle w:val="ListParagraph"/>
        <w:numPr>
          <w:ilvl w:val="0"/>
          <w:numId w:val="149"/>
        </w:numPr>
        <w:tabs>
          <w:tab w:val="left" w:pos="1500"/>
        </w:tabs>
        <w:spacing w:before="55"/>
        <w:ind w:left="1499" w:right="715"/>
        <w:rPr>
          <w:sz w:val="21"/>
        </w:rPr>
      </w:pPr>
      <w:r>
        <w:rPr>
          <w:color w:val="231F20"/>
          <w:sz w:val="21"/>
        </w:rPr>
        <w:t>for the period, or part of the period, during which he is following a course of training or instruction</w:t>
      </w:r>
      <w:r>
        <w:rPr>
          <w:color w:val="231F20"/>
          <w:spacing w:val="-3"/>
          <w:sz w:val="21"/>
        </w:rPr>
        <w:t xml:space="preserve"> </w:t>
      </w:r>
      <w:r>
        <w:rPr>
          <w:color w:val="231F20"/>
          <w:sz w:val="21"/>
        </w:rPr>
        <w:t>provided</w:t>
      </w:r>
      <w:r>
        <w:rPr>
          <w:color w:val="231F20"/>
          <w:spacing w:val="-3"/>
          <w:sz w:val="21"/>
        </w:rPr>
        <w:t xml:space="preserve"> </w:t>
      </w:r>
      <w:r>
        <w:rPr>
          <w:color w:val="231F20"/>
          <w:sz w:val="21"/>
        </w:rPr>
        <w:t>by,</w:t>
      </w:r>
      <w:r>
        <w:rPr>
          <w:color w:val="231F20"/>
          <w:spacing w:val="-4"/>
          <w:sz w:val="21"/>
        </w:rPr>
        <w:t xml:space="preserve"> </w:t>
      </w:r>
      <w:r>
        <w:rPr>
          <w:color w:val="231F20"/>
          <w:sz w:val="21"/>
        </w:rPr>
        <w:t>or</w:t>
      </w:r>
      <w:r>
        <w:rPr>
          <w:color w:val="231F20"/>
          <w:spacing w:val="-4"/>
          <w:sz w:val="21"/>
        </w:rPr>
        <w:t xml:space="preserve"> </w:t>
      </w:r>
      <w:r>
        <w:rPr>
          <w:color w:val="231F20"/>
          <w:sz w:val="21"/>
        </w:rPr>
        <w:t>in</w:t>
      </w:r>
      <w:r>
        <w:rPr>
          <w:color w:val="231F20"/>
          <w:spacing w:val="-3"/>
          <w:sz w:val="21"/>
        </w:rPr>
        <w:t xml:space="preserve"> </w:t>
      </w:r>
      <w:r>
        <w:rPr>
          <w:color w:val="231F20"/>
          <w:sz w:val="21"/>
        </w:rPr>
        <w:t>pursuance</w:t>
      </w:r>
      <w:r>
        <w:rPr>
          <w:color w:val="231F20"/>
          <w:spacing w:val="-3"/>
          <w:sz w:val="21"/>
        </w:rPr>
        <w:t xml:space="preserve"> </w:t>
      </w:r>
      <w:r>
        <w:rPr>
          <w:color w:val="231F20"/>
          <w:sz w:val="21"/>
        </w:rPr>
        <w:t>of</w:t>
      </w:r>
      <w:r>
        <w:rPr>
          <w:color w:val="231F20"/>
          <w:spacing w:val="-2"/>
          <w:sz w:val="21"/>
        </w:rPr>
        <w:t xml:space="preserve"> </w:t>
      </w:r>
      <w:r>
        <w:rPr>
          <w:color w:val="231F20"/>
          <w:sz w:val="21"/>
        </w:rPr>
        <w:t>arrangements</w:t>
      </w:r>
      <w:r>
        <w:rPr>
          <w:color w:val="231F20"/>
          <w:spacing w:val="-3"/>
          <w:sz w:val="21"/>
        </w:rPr>
        <w:t xml:space="preserve"> </w:t>
      </w:r>
      <w:r>
        <w:rPr>
          <w:color w:val="231F20"/>
          <w:sz w:val="21"/>
        </w:rPr>
        <w:t>made</w:t>
      </w:r>
      <w:r>
        <w:rPr>
          <w:color w:val="231F20"/>
          <w:spacing w:val="-3"/>
          <w:sz w:val="21"/>
        </w:rPr>
        <w:t xml:space="preserve"> </w:t>
      </w:r>
      <w:r>
        <w:rPr>
          <w:color w:val="231F20"/>
          <w:sz w:val="21"/>
        </w:rPr>
        <w:t>with,</w:t>
      </w:r>
      <w:r>
        <w:rPr>
          <w:color w:val="231F20"/>
          <w:spacing w:val="-4"/>
          <w:sz w:val="21"/>
        </w:rPr>
        <w:t xml:space="preserve"> </w:t>
      </w:r>
      <w:r>
        <w:rPr>
          <w:color w:val="231F20"/>
          <w:sz w:val="21"/>
        </w:rPr>
        <w:t>that</w:t>
      </w:r>
      <w:r>
        <w:rPr>
          <w:color w:val="231F20"/>
          <w:spacing w:val="-4"/>
          <w:sz w:val="21"/>
        </w:rPr>
        <w:t xml:space="preserve"> </w:t>
      </w:r>
      <w:r>
        <w:rPr>
          <w:color w:val="231F20"/>
          <w:sz w:val="21"/>
        </w:rPr>
        <w:t>department</w:t>
      </w:r>
      <w:r>
        <w:rPr>
          <w:color w:val="231F20"/>
          <w:spacing w:val="-4"/>
          <w:sz w:val="21"/>
        </w:rPr>
        <w:t xml:space="preserve"> </w:t>
      </w:r>
      <w:r>
        <w:rPr>
          <w:color w:val="231F20"/>
          <w:sz w:val="21"/>
        </w:rPr>
        <w:t>or approved by that department in relation to him or so provided or approved by or on behalf of the Secretary of State, Skills Development Scotland, Scottish Enterprise or Highlands and Islands Enterprise or the Welsh Ministers,</w:t>
      </w:r>
    </w:p>
    <w:p w14:paraId="2679248D" w14:textId="3BD06442" w:rsidR="003D3726" w:rsidRDefault="000E0BEF" w:rsidP="000D5D67">
      <w:pPr>
        <w:pStyle w:val="BodyText"/>
        <w:spacing w:before="79"/>
        <w:ind w:left="1120" w:right="536" w:firstLine="0"/>
      </w:pPr>
      <w:r>
        <w:rPr>
          <w:color w:val="231F20"/>
        </w:rPr>
        <w:t>but</w:t>
      </w:r>
      <w:r>
        <w:rPr>
          <w:color w:val="231F20"/>
          <w:spacing w:val="-1"/>
        </w:rPr>
        <w:t xml:space="preserve"> </w:t>
      </w:r>
      <w:r>
        <w:rPr>
          <w:color w:val="231F20"/>
        </w:rPr>
        <w:t>it</w:t>
      </w:r>
      <w:r>
        <w:rPr>
          <w:color w:val="231F20"/>
          <w:spacing w:val="-3"/>
        </w:rPr>
        <w:t xml:space="preserve"> </w:t>
      </w:r>
      <w:r>
        <w:rPr>
          <w:color w:val="231F20"/>
        </w:rPr>
        <w:t>does</w:t>
      </w:r>
      <w:r>
        <w:rPr>
          <w:color w:val="231F20"/>
          <w:spacing w:val="-2"/>
        </w:rPr>
        <w:t xml:space="preserve"> </w:t>
      </w:r>
      <w:r>
        <w:rPr>
          <w:color w:val="231F20"/>
        </w:rPr>
        <w:t>not</w:t>
      </w:r>
      <w:r>
        <w:rPr>
          <w:color w:val="231F20"/>
          <w:spacing w:val="-3"/>
        </w:rPr>
        <w:t xml:space="preserve"> </w:t>
      </w:r>
      <w:r>
        <w:rPr>
          <w:color w:val="231F20"/>
        </w:rPr>
        <w:t>include an</w:t>
      </w:r>
      <w:r>
        <w:rPr>
          <w:color w:val="231F20"/>
          <w:spacing w:val="-2"/>
        </w:rPr>
        <w:t xml:space="preserve"> </w:t>
      </w:r>
      <w:r>
        <w:rPr>
          <w:color w:val="231F20"/>
        </w:rPr>
        <w:t>allowance</w:t>
      </w:r>
      <w:r>
        <w:rPr>
          <w:color w:val="231F20"/>
          <w:spacing w:val="-2"/>
        </w:rPr>
        <w:t xml:space="preserve"> </w:t>
      </w:r>
      <w:r>
        <w:rPr>
          <w:color w:val="231F20"/>
        </w:rPr>
        <w:t>paid</w:t>
      </w:r>
      <w:r>
        <w:rPr>
          <w:color w:val="231F20"/>
          <w:spacing w:val="-2"/>
        </w:rPr>
        <w:t xml:space="preserve"> </w:t>
      </w:r>
      <w:r>
        <w:rPr>
          <w:color w:val="231F20"/>
        </w:rPr>
        <w:t>by</w:t>
      </w:r>
      <w:r>
        <w:rPr>
          <w:color w:val="231F20"/>
          <w:spacing w:val="-2"/>
        </w:rPr>
        <w:t xml:space="preserve"> </w:t>
      </w:r>
      <w:r>
        <w:rPr>
          <w:color w:val="231F20"/>
        </w:rPr>
        <w:t>any</w:t>
      </w:r>
      <w:r>
        <w:rPr>
          <w:color w:val="231F20"/>
          <w:spacing w:val="-2"/>
        </w:rPr>
        <w:t xml:space="preserve"> </w:t>
      </w:r>
      <w:r>
        <w:rPr>
          <w:color w:val="231F20"/>
        </w:rPr>
        <w:t>Government</w:t>
      </w:r>
      <w:r>
        <w:rPr>
          <w:color w:val="231F20"/>
          <w:spacing w:val="-1"/>
        </w:rPr>
        <w:t xml:space="preserve"> </w:t>
      </w:r>
      <w:r>
        <w:rPr>
          <w:color w:val="231F20"/>
        </w:rPr>
        <w:t>department</w:t>
      </w:r>
      <w:r>
        <w:rPr>
          <w:color w:val="231F20"/>
          <w:spacing w:val="-1"/>
        </w:rPr>
        <w:t xml:space="preserve"> </w:t>
      </w:r>
      <w:r>
        <w:rPr>
          <w:color w:val="231F20"/>
        </w:rPr>
        <w:t>to</w:t>
      </w:r>
      <w:r>
        <w:rPr>
          <w:color w:val="231F20"/>
          <w:spacing w:val="-2"/>
        </w:rPr>
        <w:t xml:space="preserve"> </w:t>
      </w:r>
      <w:r>
        <w:rPr>
          <w:color w:val="231F20"/>
        </w:rPr>
        <w:t>or in</w:t>
      </w:r>
      <w:r>
        <w:rPr>
          <w:color w:val="231F20"/>
          <w:spacing w:val="-2"/>
        </w:rPr>
        <w:t xml:space="preserve"> </w:t>
      </w:r>
      <w:r>
        <w:rPr>
          <w:color w:val="231F20"/>
        </w:rPr>
        <w:t>respect</w:t>
      </w:r>
      <w:r>
        <w:rPr>
          <w:color w:val="231F20"/>
          <w:spacing w:val="-1"/>
        </w:rPr>
        <w:t xml:space="preserve"> </w:t>
      </w:r>
      <w:r>
        <w:rPr>
          <w:color w:val="231F20"/>
        </w:rPr>
        <w:t>of</w:t>
      </w:r>
      <w:r>
        <w:rPr>
          <w:color w:val="231F20"/>
          <w:spacing w:val="-3"/>
        </w:rPr>
        <w:t xml:space="preserve"> </w:t>
      </w:r>
      <w:r>
        <w:rPr>
          <w:color w:val="231F20"/>
        </w:rPr>
        <w:t xml:space="preserve">a person by reason of the fact that he is following a course of full-time education, other than under arrangements made under section 2 of the Employment and Training Act 1973 or is training as a </w:t>
      </w:r>
      <w:proofErr w:type="gramStart"/>
      <w:r>
        <w:rPr>
          <w:color w:val="231F20"/>
        </w:rPr>
        <w:t>teacher;</w:t>
      </w:r>
      <w:proofErr w:type="gramEnd"/>
    </w:p>
    <w:p w14:paraId="107C0387" w14:textId="77777777" w:rsidR="003D3726" w:rsidRDefault="000E0BEF" w:rsidP="000D5D67">
      <w:pPr>
        <w:pStyle w:val="BodyText"/>
        <w:spacing w:before="80"/>
        <w:ind w:left="1120" w:right="534" w:firstLine="0"/>
      </w:pPr>
      <w:r>
        <w:rPr>
          <w:color w:val="231F20"/>
        </w:rPr>
        <w:t>“</w:t>
      </w:r>
      <w:proofErr w:type="gramStart"/>
      <w:r>
        <w:rPr>
          <w:color w:val="231F20"/>
        </w:rPr>
        <w:t>the</w:t>
      </w:r>
      <w:proofErr w:type="gramEnd"/>
      <w:r>
        <w:rPr>
          <w:color w:val="231F20"/>
        </w:rPr>
        <w:t xml:space="preserve"> Trusts” (except where the context otherwise requires) means the Macfarlane Trust, the Macfarlane (Special Payments) Trust and the Macfarlane (Special Payments) (No 2) Trust and “Trustees” is to be construed </w:t>
      </w:r>
      <w:proofErr w:type="gramStart"/>
      <w:r>
        <w:rPr>
          <w:color w:val="231F20"/>
        </w:rPr>
        <w:t>accordingly;</w:t>
      </w:r>
      <w:proofErr w:type="gramEnd"/>
    </w:p>
    <w:p w14:paraId="009FFE68" w14:textId="712EDBDE" w:rsidR="003D3726" w:rsidRDefault="000E0BEF" w:rsidP="000D5D67">
      <w:pPr>
        <w:pStyle w:val="BodyText"/>
        <w:spacing w:before="80"/>
        <w:ind w:left="1120" w:firstLine="0"/>
        <w:rPr>
          <w:color w:val="231F20"/>
          <w:spacing w:val="-2"/>
        </w:rPr>
      </w:pPr>
      <w:r>
        <w:rPr>
          <w:color w:val="231F20"/>
        </w:rPr>
        <w:t>“</w:t>
      </w:r>
      <w:proofErr w:type="gramStart"/>
      <w:r w:rsidR="00BC498A">
        <w:rPr>
          <w:color w:val="231F20"/>
        </w:rPr>
        <w:t>u</w:t>
      </w:r>
      <w:r w:rsidR="00DE6FF1">
        <w:rPr>
          <w:color w:val="231F20"/>
        </w:rPr>
        <w:t>niversal</w:t>
      </w:r>
      <w:proofErr w:type="gramEnd"/>
      <w:r>
        <w:rPr>
          <w:color w:val="231F20"/>
          <w:spacing w:val="-4"/>
        </w:rPr>
        <w:t xml:space="preserve"> </w:t>
      </w:r>
      <w:r w:rsidR="00BC498A">
        <w:rPr>
          <w:color w:val="231F20"/>
        </w:rPr>
        <w:t>c</w:t>
      </w:r>
      <w:r>
        <w:rPr>
          <w:color w:val="231F20"/>
        </w:rPr>
        <w:t>redit”</w:t>
      </w:r>
      <w:r>
        <w:rPr>
          <w:color w:val="231F20"/>
          <w:spacing w:val="-4"/>
        </w:rPr>
        <w:t xml:space="preserve"> </w:t>
      </w:r>
      <w:r>
        <w:rPr>
          <w:color w:val="231F20"/>
        </w:rPr>
        <w:t>has</w:t>
      </w:r>
      <w:r>
        <w:rPr>
          <w:color w:val="231F20"/>
          <w:spacing w:val="-2"/>
        </w:rPr>
        <w:t xml:space="preserve"> </w:t>
      </w:r>
      <w:r>
        <w:rPr>
          <w:color w:val="231F20"/>
        </w:rPr>
        <w:t>the</w:t>
      </w:r>
      <w:r>
        <w:rPr>
          <w:color w:val="231F20"/>
          <w:spacing w:val="-5"/>
        </w:rPr>
        <w:t xml:space="preserve"> </w:t>
      </w:r>
      <w:r>
        <w:rPr>
          <w:color w:val="231F20"/>
        </w:rPr>
        <w:t>meaning</w:t>
      </w:r>
      <w:r>
        <w:rPr>
          <w:color w:val="231F20"/>
          <w:spacing w:val="-2"/>
        </w:rPr>
        <w:t xml:space="preserve"> </w:t>
      </w:r>
      <w:r>
        <w:rPr>
          <w:color w:val="231F20"/>
        </w:rPr>
        <w:t>given</w:t>
      </w:r>
      <w:r>
        <w:rPr>
          <w:color w:val="231F20"/>
          <w:spacing w:val="-3"/>
        </w:rPr>
        <w:t xml:space="preserve"> </w:t>
      </w:r>
      <w:r>
        <w:rPr>
          <w:color w:val="231F20"/>
        </w:rPr>
        <w:t>by</w:t>
      </w:r>
      <w:r>
        <w:rPr>
          <w:color w:val="231F20"/>
          <w:spacing w:val="-5"/>
        </w:rPr>
        <w:t xml:space="preserve"> </w:t>
      </w:r>
      <w:r>
        <w:rPr>
          <w:color w:val="231F20"/>
        </w:rPr>
        <w:t>section</w:t>
      </w:r>
      <w:r>
        <w:rPr>
          <w:color w:val="231F20"/>
          <w:spacing w:val="-2"/>
        </w:rPr>
        <w:t xml:space="preserve"> </w:t>
      </w:r>
      <w:r>
        <w:rPr>
          <w:color w:val="231F20"/>
        </w:rPr>
        <w:t>1</w:t>
      </w:r>
      <w:r>
        <w:rPr>
          <w:color w:val="231F20"/>
          <w:spacing w:val="-3"/>
        </w:rPr>
        <w:t xml:space="preserve"> </w:t>
      </w:r>
      <w:r>
        <w:rPr>
          <w:color w:val="231F20"/>
        </w:rPr>
        <w:t>of</w:t>
      </w:r>
      <w:r>
        <w:rPr>
          <w:color w:val="231F20"/>
          <w:spacing w:val="-1"/>
        </w:rPr>
        <w:t xml:space="preserve"> </w:t>
      </w:r>
      <w:r>
        <w:rPr>
          <w:color w:val="231F20"/>
        </w:rPr>
        <w:t>the</w:t>
      </w:r>
      <w:r>
        <w:rPr>
          <w:color w:val="231F20"/>
          <w:spacing w:val="-8"/>
        </w:rPr>
        <w:t xml:space="preserve"> </w:t>
      </w:r>
      <w:r>
        <w:rPr>
          <w:color w:val="231F20"/>
        </w:rPr>
        <w:t>Welfare</w:t>
      </w:r>
      <w:r>
        <w:rPr>
          <w:color w:val="231F20"/>
          <w:spacing w:val="-4"/>
        </w:rPr>
        <w:t xml:space="preserve"> </w:t>
      </w:r>
      <w:r>
        <w:rPr>
          <w:color w:val="231F20"/>
        </w:rPr>
        <w:t>Reform</w:t>
      </w:r>
      <w:r>
        <w:rPr>
          <w:color w:val="231F20"/>
          <w:spacing w:val="-1"/>
        </w:rPr>
        <w:t xml:space="preserve"> </w:t>
      </w:r>
      <w:r>
        <w:rPr>
          <w:color w:val="231F20"/>
        </w:rPr>
        <w:t>Act</w:t>
      </w:r>
      <w:r>
        <w:rPr>
          <w:color w:val="231F20"/>
          <w:spacing w:val="-3"/>
        </w:rPr>
        <w:t xml:space="preserve"> </w:t>
      </w:r>
      <w:proofErr w:type="gramStart"/>
      <w:r>
        <w:rPr>
          <w:color w:val="231F20"/>
          <w:spacing w:val="-2"/>
        </w:rPr>
        <w:t>2012;</w:t>
      </w:r>
      <w:proofErr w:type="gramEnd"/>
    </w:p>
    <w:p w14:paraId="1E31FEF2" w14:textId="507702D9" w:rsidR="00C364F9" w:rsidRPr="00C364F9" w:rsidRDefault="00C364F9" w:rsidP="00C364F9">
      <w:pPr>
        <w:pStyle w:val="BodyText"/>
        <w:spacing w:before="80"/>
        <w:ind w:left="1120" w:firstLine="0"/>
        <w:rPr>
          <w:lang w:val="en-GB"/>
        </w:rPr>
      </w:pPr>
      <w:r w:rsidRPr="00C364F9">
        <w:rPr>
          <w:lang w:val="en-GB"/>
        </w:rPr>
        <w:t>“</w:t>
      </w:r>
      <w:proofErr w:type="gramStart"/>
      <w:r w:rsidRPr="00C364F9">
        <w:rPr>
          <w:lang w:val="en-GB"/>
        </w:rPr>
        <w:t>vaccine</w:t>
      </w:r>
      <w:proofErr w:type="gramEnd"/>
      <w:r w:rsidRPr="00C364F9">
        <w:rPr>
          <w:lang w:val="en-GB"/>
        </w:rPr>
        <w:t xml:space="preserve"> damage payment” means a payment made under the Vaccine Damage Payments Act </w:t>
      </w:r>
      <w:proofErr w:type="gramStart"/>
      <w:r w:rsidRPr="00C364F9">
        <w:rPr>
          <w:lang w:val="en-GB"/>
        </w:rPr>
        <w:t>1979;</w:t>
      </w:r>
      <w:proofErr w:type="gramEnd"/>
    </w:p>
    <w:p w14:paraId="7F0E46AD" w14:textId="00B53260" w:rsidR="00C364F9" w:rsidRPr="00C364F9" w:rsidRDefault="00C364F9" w:rsidP="00C364F9">
      <w:pPr>
        <w:pStyle w:val="BodyText"/>
        <w:spacing w:before="80"/>
        <w:ind w:left="1120" w:firstLine="0"/>
        <w:rPr>
          <w:lang w:val="en-GB"/>
        </w:rPr>
      </w:pPr>
      <w:r w:rsidRPr="00C364F9">
        <w:rPr>
          <w:lang w:val="en-GB"/>
        </w:rPr>
        <w:t>“</w:t>
      </w:r>
      <w:proofErr w:type="gramStart"/>
      <w:r w:rsidRPr="00C364F9">
        <w:rPr>
          <w:lang w:val="en-GB"/>
        </w:rPr>
        <w:t>the</w:t>
      </w:r>
      <w:proofErr w:type="gramEnd"/>
      <w:r w:rsidRPr="00C364F9">
        <w:rPr>
          <w:lang w:val="en-GB"/>
        </w:rPr>
        <w:t xml:space="preserve"> Victims of Overseas Terrorism Compensation Scheme” means the scheme of that name established by the Ministry of Justice in 2012 under section 47 of the Crime and Security Act </w:t>
      </w:r>
      <w:proofErr w:type="gramStart"/>
      <w:r w:rsidRPr="00C364F9">
        <w:rPr>
          <w:lang w:val="en-GB"/>
        </w:rPr>
        <w:t>2010</w:t>
      </w:r>
      <w:r>
        <w:rPr>
          <w:lang w:val="en-GB"/>
        </w:rPr>
        <w:t>;</w:t>
      </w:r>
      <w:proofErr w:type="gramEnd"/>
    </w:p>
    <w:p w14:paraId="14EF7D47" w14:textId="77777777" w:rsidR="003D3726" w:rsidRDefault="000E0BEF" w:rsidP="000D5D67">
      <w:pPr>
        <w:pStyle w:val="BodyText"/>
        <w:spacing w:before="80"/>
        <w:ind w:left="1120" w:right="538" w:firstLine="0"/>
      </w:pPr>
      <w:r>
        <w:rPr>
          <w:color w:val="231F20"/>
        </w:rPr>
        <w:t>“</w:t>
      </w:r>
      <w:proofErr w:type="gramStart"/>
      <w:r>
        <w:rPr>
          <w:color w:val="231F20"/>
        </w:rPr>
        <w:t>voluntary</w:t>
      </w:r>
      <w:proofErr w:type="gramEnd"/>
      <w:r>
        <w:rPr>
          <w:color w:val="231F20"/>
        </w:rPr>
        <w:t xml:space="preserve"> </w:t>
      </w:r>
      <w:proofErr w:type="spellStart"/>
      <w:r>
        <w:rPr>
          <w:color w:val="231F20"/>
        </w:rPr>
        <w:t>organisation</w:t>
      </w:r>
      <w:proofErr w:type="spellEnd"/>
      <w:r>
        <w:rPr>
          <w:color w:val="231F20"/>
        </w:rPr>
        <w:t xml:space="preserve">” means a body, other than a public or local authority, the activities of which are carried on otherwise than for </w:t>
      </w:r>
      <w:proofErr w:type="gramStart"/>
      <w:r>
        <w:rPr>
          <w:color w:val="231F20"/>
        </w:rPr>
        <w:t>profit;</w:t>
      </w:r>
      <w:proofErr w:type="gramEnd"/>
    </w:p>
    <w:p w14:paraId="42A5C7B0" w14:textId="0CD86A1A" w:rsidR="003D3726" w:rsidRDefault="000E0BEF" w:rsidP="000D5D67">
      <w:pPr>
        <w:pStyle w:val="BodyText"/>
        <w:spacing w:before="81"/>
        <w:ind w:left="1120" w:right="536" w:firstLine="57"/>
      </w:pPr>
      <w:r>
        <w:rPr>
          <w:color w:val="231F20"/>
        </w:rPr>
        <w:t>“</w:t>
      </w:r>
      <w:proofErr w:type="gramStart"/>
      <w:r>
        <w:rPr>
          <w:color w:val="231F20"/>
        </w:rPr>
        <w:t>war</w:t>
      </w:r>
      <w:proofErr w:type="gramEnd"/>
      <w:r>
        <w:rPr>
          <w:color w:val="231F20"/>
        </w:rPr>
        <w:t xml:space="preserve"> disablement pension” means any retired pay or pension or allowance payable in</w:t>
      </w:r>
      <w:r>
        <w:rPr>
          <w:color w:val="231F20"/>
          <w:spacing w:val="40"/>
        </w:rPr>
        <w:t xml:space="preserve"> </w:t>
      </w:r>
      <w:r>
        <w:rPr>
          <w:color w:val="231F20"/>
        </w:rPr>
        <w:t xml:space="preserve">respect of disablement under an instrument specified in section 639(2) of the Income Tax (Earnings and Pensions) Act </w:t>
      </w:r>
      <w:proofErr w:type="gramStart"/>
      <w:r>
        <w:rPr>
          <w:color w:val="231F20"/>
        </w:rPr>
        <w:t>2003</w:t>
      </w:r>
      <w:r w:rsidRPr="00642D8D">
        <w:t>;</w:t>
      </w:r>
      <w:proofErr w:type="gramEnd"/>
    </w:p>
    <w:p w14:paraId="6CEA876F" w14:textId="77777777" w:rsidR="003D3726" w:rsidRDefault="000E0BEF" w:rsidP="000D5D67">
      <w:pPr>
        <w:pStyle w:val="BodyText"/>
        <w:spacing w:before="79"/>
        <w:ind w:left="1120" w:right="535" w:firstLine="0"/>
      </w:pPr>
      <w:r>
        <w:rPr>
          <w:color w:val="231F20"/>
        </w:rPr>
        <w:t>“</w:t>
      </w:r>
      <w:proofErr w:type="gramStart"/>
      <w:r>
        <w:rPr>
          <w:color w:val="231F20"/>
        </w:rPr>
        <w:t>war</w:t>
      </w:r>
      <w:proofErr w:type="gramEnd"/>
      <w:r>
        <w:rPr>
          <w:color w:val="231F20"/>
        </w:rPr>
        <w:t xml:space="preserve"> pension” means a war disablement pension, a war widow’s pension or a war widower’s </w:t>
      </w:r>
      <w:proofErr w:type="gramStart"/>
      <w:r>
        <w:rPr>
          <w:color w:val="231F20"/>
          <w:spacing w:val="-2"/>
        </w:rPr>
        <w:t>pension;</w:t>
      </w:r>
      <w:proofErr w:type="gramEnd"/>
    </w:p>
    <w:p w14:paraId="7C5AA368" w14:textId="77777777" w:rsidR="003D3726" w:rsidRDefault="000E0BEF" w:rsidP="000D5D67">
      <w:pPr>
        <w:pStyle w:val="BodyText"/>
        <w:spacing w:before="79"/>
        <w:ind w:left="1120" w:right="534" w:firstLine="0"/>
      </w:pPr>
      <w:r>
        <w:rPr>
          <w:color w:val="231F20"/>
        </w:rPr>
        <w:t>“</w:t>
      </w:r>
      <w:proofErr w:type="gramStart"/>
      <w:r>
        <w:rPr>
          <w:color w:val="231F20"/>
        </w:rPr>
        <w:t>war</w:t>
      </w:r>
      <w:proofErr w:type="gramEnd"/>
      <w:r>
        <w:rPr>
          <w:color w:val="231F20"/>
        </w:rPr>
        <w:t xml:space="preserve"> widow’s pension” means any pension or allowance payable to a woman as a widow under</w:t>
      </w:r>
      <w:r>
        <w:rPr>
          <w:color w:val="231F20"/>
          <w:spacing w:val="8"/>
        </w:rPr>
        <w:t xml:space="preserve"> </w:t>
      </w:r>
      <w:r>
        <w:rPr>
          <w:color w:val="231F20"/>
        </w:rPr>
        <w:t>an</w:t>
      </w:r>
      <w:r>
        <w:rPr>
          <w:color w:val="231F20"/>
          <w:spacing w:val="11"/>
        </w:rPr>
        <w:t xml:space="preserve"> </w:t>
      </w:r>
      <w:r>
        <w:rPr>
          <w:color w:val="231F20"/>
        </w:rPr>
        <w:t>instrument</w:t>
      </w:r>
      <w:r>
        <w:rPr>
          <w:color w:val="231F20"/>
          <w:spacing w:val="10"/>
        </w:rPr>
        <w:t xml:space="preserve"> </w:t>
      </w:r>
      <w:r>
        <w:rPr>
          <w:color w:val="231F20"/>
        </w:rPr>
        <w:t>specified</w:t>
      </w:r>
      <w:r>
        <w:rPr>
          <w:color w:val="231F20"/>
          <w:spacing w:val="12"/>
        </w:rPr>
        <w:t xml:space="preserve"> </w:t>
      </w:r>
      <w:r>
        <w:rPr>
          <w:color w:val="231F20"/>
        </w:rPr>
        <w:t>in</w:t>
      </w:r>
      <w:r>
        <w:rPr>
          <w:color w:val="231F20"/>
          <w:spacing w:val="13"/>
        </w:rPr>
        <w:t xml:space="preserve"> </w:t>
      </w:r>
      <w:r>
        <w:rPr>
          <w:color w:val="231F20"/>
        </w:rPr>
        <w:t>section</w:t>
      </w:r>
      <w:r>
        <w:rPr>
          <w:color w:val="231F20"/>
          <w:spacing w:val="11"/>
        </w:rPr>
        <w:t xml:space="preserve"> </w:t>
      </w:r>
      <w:r>
        <w:rPr>
          <w:color w:val="231F20"/>
        </w:rPr>
        <w:t>639(2)</w:t>
      </w:r>
      <w:r>
        <w:rPr>
          <w:color w:val="231F20"/>
          <w:spacing w:val="11"/>
        </w:rPr>
        <w:t xml:space="preserve"> </w:t>
      </w:r>
      <w:r>
        <w:rPr>
          <w:color w:val="231F20"/>
        </w:rPr>
        <w:t>of</w:t>
      </w:r>
      <w:r>
        <w:rPr>
          <w:color w:val="231F20"/>
          <w:spacing w:val="14"/>
        </w:rPr>
        <w:t xml:space="preserve"> </w:t>
      </w:r>
      <w:r>
        <w:rPr>
          <w:color w:val="231F20"/>
        </w:rPr>
        <w:t>the</w:t>
      </w:r>
      <w:r>
        <w:rPr>
          <w:color w:val="231F20"/>
          <w:spacing w:val="14"/>
        </w:rPr>
        <w:t xml:space="preserve"> </w:t>
      </w:r>
      <w:r>
        <w:rPr>
          <w:color w:val="231F20"/>
        </w:rPr>
        <w:t>Income</w:t>
      </w:r>
      <w:r>
        <w:rPr>
          <w:color w:val="231F20"/>
          <w:spacing w:val="11"/>
        </w:rPr>
        <w:t xml:space="preserve"> </w:t>
      </w:r>
      <w:r>
        <w:rPr>
          <w:color w:val="231F20"/>
        </w:rPr>
        <w:t>Tax</w:t>
      </w:r>
      <w:r>
        <w:rPr>
          <w:color w:val="231F20"/>
          <w:spacing w:val="14"/>
        </w:rPr>
        <w:t xml:space="preserve"> </w:t>
      </w:r>
      <w:r>
        <w:rPr>
          <w:color w:val="231F20"/>
        </w:rPr>
        <w:t>(Earnings</w:t>
      </w:r>
      <w:r>
        <w:rPr>
          <w:color w:val="231F20"/>
          <w:spacing w:val="10"/>
        </w:rPr>
        <w:t xml:space="preserve"> </w:t>
      </w:r>
      <w:r>
        <w:rPr>
          <w:color w:val="231F20"/>
        </w:rPr>
        <w:t>and</w:t>
      </w:r>
      <w:r>
        <w:rPr>
          <w:color w:val="231F20"/>
          <w:spacing w:val="12"/>
        </w:rPr>
        <w:t xml:space="preserve"> </w:t>
      </w:r>
      <w:r>
        <w:rPr>
          <w:color w:val="231F20"/>
          <w:spacing w:val="-2"/>
        </w:rPr>
        <w:t>Pensions)</w:t>
      </w:r>
    </w:p>
    <w:p w14:paraId="3C3BD72D" w14:textId="6D8BD255" w:rsidR="003D3726" w:rsidRDefault="000E0BEF" w:rsidP="000D5D67">
      <w:pPr>
        <w:pStyle w:val="BodyText"/>
        <w:spacing w:before="2"/>
        <w:ind w:left="1120" w:firstLine="0"/>
      </w:pPr>
      <w:r>
        <w:rPr>
          <w:color w:val="231F20"/>
        </w:rPr>
        <w:t>Act</w:t>
      </w:r>
      <w:r>
        <w:rPr>
          <w:color w:val="231F20"/>
          <w:spacing w:val="-4"/>
        </w:rPr>
        <w:t xml:space="preserve"> </w:t>
      </w:r>
      <w:r>
        <w:rPr>
          <w:color w:val="231F20"/>
        </w:rPr>
        <w:t>2003</w:t>
      </w:r>
      <w:r>
        <w:rPr>
          <w:color w:val="231F20"/>
          <w:spacing w:val="-2"/>
        </w:rPr>
        <w:t xml:space="preserve"> </w:t>
      </w:r>
      <w:r>
        <w:rPr>
          <w:color w:val="231F20"/>
        </w:rPr>
        <w:t>in</w:t>
      </w:r>
      <w:r>
        <w:rPr>
          <w:color w:val="231F20"/>
          <w:spacing w:val="-3"/>
        </w:rPr>
        <w:t xml:space="preserve"> </w:t>
      </w:r>
      <w:r>
        <w:rPr>
          <w:color w:val="231F20"/>
        </w:rPr>
        <w:t>respect</w:t>
      </w:r>
      <w:r>
        <w:rPr>
          <w:color w:val="231F20"/>
          <w:spacing w:val="-3"/>
        </w:rPr>
        <w:t xml:space="preserve"> </w:t>
      </w:r>
      <w:r>
        <w:rPr>
          <w:color w:val="231F20"/>
        </w:rPr>
        <w:t>of</w:t>
      </w:r>
      <w:r>
        <w:rPr>
          <w:color w:val="231F20"/>
          <w:spacing w:val="-2"/>
        </w:rPr>
        <w:t xml:space="preserve"> </w:t>
      </w:r>
      <w:r>
        <w:rPr>
          <w:color w:val="231F20"/>
        </w:rPr>
        <w:t>the</w:t>
      </w:r>
      <w:r>
        <w:rPr>
          <w:color w:val="231F20"/>
          <w:spacing w:val="-2"/>
        </w:rPr>
        <w:t xml:space="preserve"> </w:t>
      </w:r>
      <w:r>
        <w:rPr>
          <w:color w:val="231F20"/>
        </w:rPr>
        <w:t>death</w:t>
      </w:r>
      <w:r>
        <w:rPr>
          <w:color w:val="231F20"/>
          <w:spacing w:val="-3"/>
        </w:rPr>
        <w:t xml:space="preserve"> </w:t>
      </w:r>
      <w:r>
        <w:rPr>
          <w:color w:val="231F20"/>
        </w:rPr>
        <w:t>or</w:t>
      </w:r>
      <w:r>
        <w:rPr>
          <w:color w:val="231F20"/>
          <w:spacing w:val="-3"/>
        </w:rPr>
        <w:t xml:space="preserve"> </w:t>
      </w:r>
      <w:r>
        <w:rPr>
          <w:color w:val="231F20"/>
        </w:rPr>
        <w:t>disablement</w:t>
      </w:r>
      <w:r>
        <w:rPr>
          <w:color w:val="231F20"/>
          <w:spacing w:val="-4"/>
        </w:rPr>
        <w:t xml:space="preserve"> </w:t>
      </w:r>
      <w:r>
        <w:rPr>
          <w:color w:val="231F20"/>
        </w:rPr>
        <w:t>of</w:t>
      </w:r>
      <w:r>
        <w:rPr>
          <w:color w:val="231F20"/>
          <w:spacing w:val="-1"/>
        </w:rPr>
        <w:t xml:space="preserve"> </w:t>
      </w:r>
      <w:r>
        <w:rPr>
          <w:color w:val="231F20"/>
        </w:rPr>
        <w:t>any</w:t>
      </w:r>
      <w:r>
        <w:rPr>
          <w:color w:val="231F20"/>
          <w:spacing w:val="-4"/>
        </w:rPr>
        <w:t xml:space="preserve"> </w:t>
      </w:r>
      <w:proofErr w:type="gramStart"/>
      <w:r>
        <w:rPr>
          <w:color w:val="231F20"/>
          <w:spacing w:val="-2"/>
        </w:rPr>
        <w:t>person</w:t>
      </w:r>
      <w:r w:rsidR="00DD13D8">
        <w:rPr>
          <w:color w:val="231F20"/>
          <w:spacing w:val="-2"/>
        </w:rPr>
        <w:t>;</w:t>
      </w:r>
      <w:proofErr w:type="gramEnd"/>
    </w:p>
    <w:p w14:paraId="5EBA9FB4" w14:textId="77777777" w:rsidR="003D3726" w:rsidRDefault="000E0BEF" w:rsidP="000D5D67">
      <w:pPr>
        <w:pStyle w:val="BodyText"/>
        <w:spacing w:before="80"/>
        <w:ind w:left="1120" w:right="535" w:firstLine="0"/>
        <w:rPr>
          <w:color w:val="231F20"/>
        </w:rPr>
      </w:pPr>
      <w:r>
        <w:rPr>
          <w:color w:val="231F20"/>
        </w:rPr>
        <w:t>“</w:t>
      </w:r>
      <w:proofErr w:type="gramStart"/>
      <w:r>
        <w:rPr>
          <w:color w:val="231F20"/>
        </w:rPr>
        <w:t>war</w:t>
      </w:r>
      <w:proofErr w:type="gramEnd"/>
      <w:r>
        <w:rPr>
          <w:color w:val="231F20"/>
        </w:rPr>
        <w:t xml:space="preserve"> widower’s pension” means any pension or allowance payable to a man as a widower or to a surviving civil partner under an instrument specified in section 639(2) of the Income Tax (Earnings and Pensions) Act 2003 in respect of the death or disablement of any </w:t>
      </w:r>
      <w:proofErr w:type="gramStart"/>
      <w:r>
        <w:rPr>
          <w:color w:val="231F20"/>
        </w:rPr>
        <w:t>person;</w:t>
      </w:r>
      <w:proofErr w:type="gramEnd"/>
    </w:p>
    <w:p w14:paraId="42CF1E20" w14:textId="77777777" w:rsidR="00750606" w:rsidRDefault="00750606" w:rsidP="00750606">
      <w:pPr>
        <w:pStyle w:val="BodyText"/>
        <w:spacing w:before="80"/>
        <w:ind w:left="1120" w:firstLine="0"/>
      </w:pPr>
      <w:r>
        <w:rPr>
          <w:color w:val="231F20"/>
        </w:rPr>
        <w:lastRenderedPageBreak/>
        <w:t>“</w:t>
      </w:r>
      <w:proofErr w:type="gramStart"/>
      <w:r>
        <w:rPr>
          <w:color w:val="231F20"/>
        </w:rPr>
        <w:t>water</w:t>
      </w:r>
      <w:proofErr w:type="gramEnd"/>
      <w:r>
        <w:rPr>
          <w:color w:val="231F20"/>
          <w:spacing w:val="-5"/>
        </w:rPr>
        <w:t xml:space="preserve"> </w:t>
      </w:r>
      <w:r>
        <w:rPr>
          <w:color w:val="231F20"/>
        </w:rPr>
        <w:t>charges”</w:t>
      </w:r>
      <w:r>
        <w:rPr>
          <w:color w:val="231F20"/>
          <w:spacing w:val="-5"/>
        </w:rPr>
        <w:t xml:space="preserve"> </w:t>
      </w:r>
      <w:r>
        <w:rPr>
          <w:color w:val="231F20"/>
          <w:spacing w:val="-2"/>
        </w:rPr>
        <w:t>means—</w:t>
      </w:r>
    </w:p>
    <w:p w14:paraId="1EC3991A" w14:textId="5B926346" w:rsidR="00750606" w:rsidRDefault="00750606" w:rsidP="003E2224">
      <w:pPr>
        <w:pStyle w:val="ListParagraph"/>
        <w:numPr>
          <w:ilvl w:val="0"/>
          <w:numId w:val="148"/>
        </w:numPr>
        <w:tabs>
          <w:tab w:val="left" w:pos="1500"/>
        </w:tabs>
        <w:spacing w:before="1"/>
        <w:ind w:right="844"/>
        <w:rPr>
          <w:sz w:val="21"/>
        </w:rPr>
      </w:pPr>
      <w:r>
        <w:rPr>
          <w:color w:val="231F20"/>
          <w:sz w:val="21"/>
        </w:rPr>
        <w:t>as</w:t>
      </w:r>
      <w:r>
        <w:rPr>
          <w:color w:val="231F20"/>
          <w:spacing w:val="-3"/>
          <w:sz w:val="21"/>
        </w:rPr>
        <w:t xml:space="preserve"> </w:t>
      </w:r>
      <w:r>
        <w:rPr>
          <w:color w:val="231F20"/>
          <w:sz w:val="21"/>
        </w:rPr>
        <w:t>respects</w:t>
      </w:r>
      <w:r>
        <w:rPr>
          <w:color w:val="231F20"/>
          <w:spacing w:val="-3"/>
          <w:sz w:val="21"/>
        </w:rPr>
        <w:t xml:space="preserve"> </w:t>
      </w:r>
      <w:r>
        <w:rPr>
          <w:color w:val="231F20"/>
          <w:sz w:val="21"/>
        </w:rPr>
        <w:t>England</w:t>
      </w:r>
      <w:r>
        <w:rPr>
          <w:color w:val="231F20"/>
          <w:spacing w:val="-3"/>
          <w:sz w:val="21"/>
        </w:rPr>
        <w:t xml:space="preserve"> </w:t>
      </w:r>
      <w:r>
        <w:rPr>
          <w:color w:val="231F20"/>
          <w:sz w:val="21"/>
        </w:rPr>
        <w:t>and</w:t>
      </w:r>
      <w:r>
        <w:rPr>
          <w:color w:val="231F20"/>
          <w:spacing w:val="-3"/>
          <w:sz w:val="21"/>
        </w:rPr>
        <w:t xml:space="preserve"> </w:t>
      </w:r>
      <w:r>
        <w:rPr>
          <w:color w:val="231F20"/>
          <w:sz w:val="21"/>
        </w:rPr>
        <w:t>Wales,</w:t>
      </w:r>
      <w:r>
        <w:rPr>
          <w:color w:val="231F20"/>
          <w:spacing w:val="-4"/>
          <w:sz w:val="21"/>
        </w:rPr>
        <w:t xml:space="preserve"> </w:t>
      </w:r>
      <w:r>
        <w:rPr>
          <w:color w:val="231F20"/>
          <w:sz w:val="21"/>
        </w:rPr>
        <w:t>any</w:t>
      </w:r>
      <w:r>
        <w:rPr>
          <w:color w:val="231F20"/>
          <w:spacing w:val="-5"/>
          <w:sz w:val="21"/>
        </w:rPr>
        <w:t xml:space="preserve"> </w:t>
      </w:r>
      <w:r>
        <w:rPr>
          <w:color w:val="231F20"/>
          <w:sz w:val="21"/>
        </w:rPr>
        <w:t>water</w:t>
      </w:r>
      <w:r>
        <w:rPr>
          <w:color w:val="231F20"/>
          <w:spacing w:val="-4"/>
          <w:sz w:val="21"/>
        </w:rPr>
        <w:t xml:space="preserve"> </w:t>
      </w:r>
      <w:r>
        <w:rPr>
          <w:color w:val="231F20"/>
          <w:sz w:val="21"/>
        </w:rPr>
        <w:t>and</w:t>
      </w:r>
      <w:r>
        <w:rPr>
          <w:color w:val="231F20"/>
          <w:spacing w:val="-3"/>
          <w:sz w:val="21"/>
        </w:rPr>
        <w:t xml:space="preserve"> </w:t>
      </w:r>
      <w:r>
        <w:rPr>
          <w:color w:val="231F20"/>
          <w:sz w:val="21"/>
        </w:rPr>
        <w:t>sewerage</w:t>
      </w:r>
      <w:r>
        <w:rPr>
          <w:color w:val="231F20"/>
          <w:spacing w:val="-3"/>
          <w:sz w:val="21"/>
        </w:rPr>
        <w:t xml:space="preserve"> </w:t>
      </w:r>
      <w:r>
        <w:rPr>
          <w:color w:val="231F20"/>
          <w:sz w:val="21"/>
        </w:rPr>
        <w:t>charges</w:t>
      </w:r>
      <w:r>
        <w:rPr>
          <w:color w:val="231F20"/>
          <w:spacing w:val="-3"/>
          <w:sz w:val="21"/>
        </w:rPr>
        <w:t xml:space="preserve"> </w:t>
      </w:r>
      <w:r>
        <w:rPr>
          <w:color w:val="231F20"/>
          <w:sz w:val="21"/>
        </w:rPr>
        <w:t>under</w:t>
      </w:r>
      <w:r>
        <w:rPr>
          <w:color w:val="231F20"/>
          <w:spacing w:val="-4"/>
          <w:sz w:val="21"/>
        </w:rPr>
        <w:t xml:space="preserve"> </w:t>
      </w:r>
      <w:r>
        <w:rPr>
          <w:color w:val="231F20"/>
          <w:sz w:val="21"/>
        </w:rPr>
        <w:t>Chapter</w:t>
      </w:r>
      <w:r>
        <w:rPr>
          <w:color w:val="231F20"/>
          <w:spacing w:val="-4"/>
          <w:sz w:val="21"/>
        </w:rPr>
        <w:t xml:space="preserve"> </w:t>
      </w:r>
      <w:r>
        <w:rPr>
          <w:color w:val="231F20"/>
          <w:sz w:val="21"/>
        </w:rPr>
        <w:t>1</w:t>
      </w:r>
      <w:r>
        <w:rPr>
          <w:color w:val="231F20"/>
          <w:spacing w:val="-3"/>
          <w:sz w:val="21"/>
        </w:rPr>
        <w:t xml:space="preserve"> </w:t>
      </w:r>
      <w:r>
        <w:rPr>
          <w:color w:val="231F20"/>
          <w:sz w:val="21"/>
        </w:rPr>
        <w:t xml:space="preserve">of Part 5 of the Water Industry Act </w:t>
      </w:r>
      <w:proofErr w:type="gramStart"/>
      <w:r>
        <w:rPr>
          <w:color w:val="231F20"/>
          <w:sz w:val="21"/>
        </w:rPr>
        <w:t>1991</w:t>
      </w:r>
      <w:r w:rsidR="00793E6B">
        <w:rPr>
          <w:color w:val="231F20"/>
          <w:sz w:val="21"/>
        </w:rPr>
        <w:t>;</w:t>
      </w:r>
      <w:proofErr w:type="gramEnd"/>
    </w:p>
    <w:p w14:paraId="50D54E5D" w14:textId="06C416B2" w:rsidR="00750606" w:rsidRDefault="00750606" w:rsidP="003E2224">
      <w:pPr>
        <w:pStyle w:val="ListParagraph"/>
        <w:numPr>
          <w:ilvl w:val="0"/>
          <w:numId w:val="148"/>
        </w:numPr>
        <w:tabs>
          <w:tab w:val="left" w:pos="1500"/>
        </w:tabs>
        <w:ind w:left="1500" w:right="781"/>
        <w:rPr>
          <w:sz w:val="21"/>
        </w:rPr>
      </w:pPr>
      <w:r>
        <w:rPr>
          <w:color w:val="231F20"/>
          <w:sz w:val="21"/>
        </w:rPr>
        <w:t>as respects Scotland, any water and sewerage charges established by Scottish</w:t>
      </w:r>
      <w:r>
        <w:rPr>
          <w:color w:val="231F20"/>
          <w:spacing w:val="-3"/>
          <w:sz w:val="21"/>
        </w:rPr>
        <w:t xml:space="preserve"> </w:t>
      </w:r>
      <w:r>
        <w:rPr>
          <w:color w:val="231F20"/>
          <w:sz w:val="21"/>
        </w:rPr>
        <w:t>Water under</w:t>
      </w:r>
      <w:r>
        <w:rPr>
          <w:color w:val="231F20"/>
          <w:spacing w:val="-3"/>
          <w:sz w:val="21"/>
        </w:rPr>
        <w:t xml:space="preserve"> </w:t>
      </w:r>
      <w:r>
        <w:rPr>
          <w:color w:val="231F20"/>
          <w:sz w:val="21"/>
        </w:rPr>
        <w:t>a</w:t>
      </w:r>
      <w:r>
        <w:rPr>
          <w:color w:val="231F20"/>
          <w:spacing w:val="-2"/>
          <w:sz w:val="21"/>
        </w:rPr>
        <w:t xml:space="preserve"> </w:t>
      </w:r>
      <w:r>
        <w:rPr>
          <w:color w:val="231F20"/>
          <w:sz w:val="21"/>
        </w:rPr>
        <w:t>charges</w:t>
      </w:r>
      <w:r>
        <w:rPr>
          <w:color w:val="231F20"/>
          <w:spacing w:val="-2"/>
          <w:sz w:val="21"/>
        </w:rPr>
        <w:t xml:space="preserve"> </w:t>
      </w:r>
      <w:r>
        <w:rPr>
          <w:color w:val="231F20"/>
          <w:sz w:val="21"/>
        </w:rPr>
        <w:t>scheme</w:t>
      </w:r>
      <w:r>
        <w:rPr>
          <w:color w:val="231F20"/>
          <w:spacing w:val="-4"/>
          <w:sz w:val="21"/>
        </w:rPr>
        <w:t xml:space="preserve"> </w:t>
      </w:r>
      <w:r>
        <w:rPr>
          <w:color w:val="231F20"/>
          <w:sz w:val="21"/>
        </w:rPr>
        <w:t>made</w:t>
      </w:r>
      <w:r>
        <w:rPr>
          <w:color w:val="231F20"/>
          <w:spacing w:val="-2"/>
          <w:sz w:val="21"/>
        </w:rPr>
        <w:t xml:space="preserve"> </w:t>
      </w:r>
      <w:r>
        <w:rPr>
          <w:color w:val="231F20"/>
          <w:sz w:val="21"/>
        </w:rPr>
        <w:t>under</w:t>
      </w:r>
      <w:r>
        <w:rPr>
          <w:color w:val="231F20"/>
          <w:spacing w:val="-3"/>
          <w:sz w:val="21"/>
        </w:rPr>
        <w:t xml:space="preserve"> </w:t>
      </w:r>
      <w:r>
        <w:rPr>
          <w:color w:val="231F20"/>
          <w:sz w:val="21"/>
        </w:rPr>
        <w:t>section</w:t>
      </w:r>
      <w:r>
        <w:rPr>
          <w:color w:val="231F20"/>
          <w:spacing w:val="-2"/>
          <w:sz w:val="21"/>
        </w:rPr>
        <w:t xml:space="preserve"> </w:t>
      </w:r>
      <w:r>
        <w:rPr>
          <w:color w:val="231F20"/>
          <w:sz w:val="21"/>
        </w:rPr>
        <w:t>29A</w:t>
      </w:r>
      <w:r>
        <w:rPr>
          <w:color w:val="231F20"/>
          <w:spacing w:val="-1"/>
          <w:sz w:val="21"/>
        </w:rPr>
        <w:t xml:space="preserve"> </w:t>
      </w:r>
      <w:r>
        <w:rPr>
          <w:color w:val="231F20"/>
          <w:sz w:val="21"/>
        </w:rPr>
        <w:t>of</w:t>
      </w:r>
      <w:r>
        <w:rPr>
          <w:color w:val="231F20"/>
          <w:spacing w:val="-1"/>
          <w:sz w:val="21"/>
        </w:rPr>
        <w:t xml:space="preserve"> </w:t>
      </w:r>
      <w:r>
        <w:rPr>
          <w:color w:val="231F20"/>
          <w:sz w:val="21"/>
        </w:rPr>
        <w:t>the</w:t>
      </w:r>
      <w:r>
        <w:rPr>
          <w:color w:val="231F20"/>
          <w:spacing w:val="-7"/>
          <w:sz w:val="21"/>
        </w:rPr>
        <w:t xml:space="preserve"> </w:t>
      </w:r>
      <w:r>
        <w:rPr>
          <w:color w:val="231F20"/>
          <w:sz w:val="21"/>
        </w:rPr>
        <w:t>Water</w:t>
      </w:r>
      <w:r>
        <w:rPr>
          <w:color w:val="231F20"/>
          <w:spacing w:val="-3"/>
          <w:sz w:val="21"/>
        </w:rPr>
        <w:t xml:space="preserve"> </w:t>
      </w:r>
      <w:r>
        <w:rPr>
          <w:color w:val="231F20"/>
          <w:sz w:val="21"/>
        </w:rPr>
        <w:t>Industry</w:t>
      </w:r>
      <w:r>
        <w:rPr>
          <w:color w:val="231F20"/>
          <w:spacing w:val="-4"/>
          <w:sz w:val="21"/>
        </w:rPr>
        <w:t xml:space="preserve"> </w:t>
      </w:r>
      <w:r>
        <w:rPr>
          <w:color w:val="231F20"/>
          <w:sz w:val="21"/>
        </w:rPr>
        <w:t>(Scotland)</w:t>
      </w:r>
      <w:r>
        <w:rPr>
          <w:color w:val="231F20"/>
          <w:spacing w:val="-3"/>
          <w:sz w:val="21"/>
        </w:rPr>
        <w:t xml:space="preserve"> </w:t>
      </w:r>
      <w:r>
        <w:rPr>
          <w:color w:val="231F20"/>
          <w:sz w:val="21"/>
        </w:rPr>
        <w:t xml:space="preserve">Act </w:t>
      </w:r>
      <w:proofErr w:type="gramStart"/>
      <w:r>
        <w:rPr>
          <w:color w:val="231F20"/>
          <w:spacing w:val="-2"/>
          <w:sz w:val="21"/>
        </w:rPr>
        <w:t>2002</w:t>
      </w:r>
      <w:r w:rsidR="00C46578">
        <w:rPr>
          <w:color w:val="231F20"/>
          <w:spacing w:val="-2"/>
          <w:sz w:val="21"/>
        </w:rPr>
        <w:t>;</w:t>
      </w:r>
      <w:proofErr w:type="gramEnd"/>
    </w:p>
    <w:p w14:paraId="222C3069" w14:textId="77777777" w:rsidR="00750606" w:rsidRDefault="00750606" w:rsidP="00525212">
      <w:pPr>
        <w:pStyle w:val="BodyText"/>
        <w:spacing w:before="79"/>
        <w:ind w:left="1120" w:right="536" w:firstLine="0"/>
        <w:rPr>
          <w:color w:val="231F20"/>
          <w:spacing w:val="-2"/>
        </w:rPr>
      </w:pPr>
      <w:r>
        <w:rPr>
          <w:color w:val="231F20"/>
        </w:rPr>
        <w:t>in</w:t>
      </w:r>
      <w:r>
        <w:rPr>
          <w:color w:val="231F20"/>
          <w:spacing w:val="36"/>
        </w:rPr>
        <w:t xml:space="preserve"> </w:t>
      </w:r>
      <w:r>
        <w:rPr>
          <w:color w:val="231F20"/>
        </w:rPr>
        <w:t>so</w:t>
      </w:r>
      <w:r>
        <w:rPr>
          <w:color w:val="231F20"/>
          <w:spacing w:val="34"/>
        </w:rPr>
        <w:t xml:space="preserve"> </w:t>
      </w:r>
      <w:r>
        <w:rPr>
          <w:color w:val="231F20"/>
        </w:rPr>
        <w:t>far</w:t>
      </w:r>
      <w:r>
        <w:rPr>
          <w:color w:val="231F20"/>
          <w:spacing w:val="35"/>
        </w:rPr>
        <w:t xml:space="preserve"> </w:t>
      </w:r>
      <w:r>
        <w:rPr>
          <w:color w:val="231F20"/>
        </w:rPr>
        <w:t>as</w:t>
      </w:r>
      <w:r>
        <w:rPr>
          <w:color w:val="231F20"/>
          <w:spacing w:val="36"/>
        </w:rPr>
        <w:t xml:space="preserve"> </w:t>
      </w:r>
      <w:r>
        <w:rPr>
          <w:color w:val="231F20"/>
        </w:rPr>
        <w:t>such</w:t>
      </w:r>
      <w:r>
        <w:rPr>
          <w:color w:val="231F20"/>
          <w:spacing w:val="34"/>
        </w:rPr>
        <w:t xml:space="preserve"> </w:t>
      </w:r>
      <w:r>
        <w:rPr>
          <w:color w:val="231F20"/>
        </w:rPr>
        <w:t>charges</w:t>
      </w:r>
      <w:r>
        <w:rPr>
          <w:color w:val="231F20"/>
          <w:spacing w:val="36"/>
        </w:rPr>
        <w:t xml:space="preserve"> </w:t>
      </w:r>
      <w:r>
        <w:rPr>
          <w:color w:val="231F20"/>
        </w:rPr>
        <w:t>are</w:t>
      </w:r>
      <w:r>
        <w:rPr>
          <w:color w:val="231F20"/>
          <w:spacing w:val="34"/>
        </w:rPr>
        <w:t xml:space="preserve"> </w:t>
      </w:r>
      <w:r>
        <w:rPr>
          <w:color w:val="231F20"/>
        </w:rPr>
        <w:t>in</w:t>
      </w:r>
      <w:r>
        <w:rPr>
          <w:color w:val="231F20"/>
          <w:spacing w:val="36"/>
        </w:rPr>
        <w:t xml:space="preserve"> </w:t>
      </w:r>
      <w:r>
        <w:rPr>
          <w:color w:val="231F20"/>
        </w:rPr>
        <w:t>respect</w:t>
      </w:r>
      <w:r>
        <w:rPr>
          <w:color w:val="231F20"/>
          <w:spacing w:val="35"/>
        </w:rPr>
        <w:t xml:space="preserve"> </w:t>
      </w:r>
      <w:r>
        <w:rPr>
          <w:color w:val="231F20"/>
        </w:rPr>
        <w:t>of</w:t>
      </w:r>
      <w:r>
        <w:rPr>
          <w:color w:val="231F20"/>
          <w:spacing w:val="37"/>
        </w:rPr>
        <w:t xml:space="preserve"> </w:t>
      </w:r>
      <w:r>
        <w:rPr>
          <w:color w:val="231F20"/>
        </w:rPr>
        <w:t>the</w:t>
      </w:r>
      <w:r>
        <w:rPr>
          <w:color w:val="231F20"/>
          <w:spacing w:val="34"/>
        </w:rPr>
        <w:t xml:space="preserve"> </w:t>
      </w:r>
      <w:r>
        <w:rPr>
          <w:color w:val="231F20"/>
        </w:rPr>
        <w:t>dwelling</w:t>
      </w:r>
      <w:r>
        <w:rPr>
          <w:color w:val="231F20"/>
          <w:spacing w:val="34"/>
        </w:rPr>
        <w:t xml:space="preserve"> </w:t>
      </w:r>
      <w:r>
        <w:rPr>
          <w:color w:val="231F20"/>
        </w:rPr>
        <w:t>which</w:t>
      </w:r>
      <w:r>
        <w:rPr>
          <w:color w:val="231F20"/>
          <w:spacing w:val="34"/>
        </w:rPr>
        <w:t xml:space="preserve"> </w:t>
      </w:r>
      <w:r>
        <w:rPr>
          <w:color w:val="231F20"/>
        </w:rPr>
        <w:t>a</w:t>
      </w:r>
      <w:r>
        <w:rPr>
          <w:color w:val="231F20"/>
          <w:spacing w:val="36"/>
        </w:rPr>
        <w:t xml:space="preserve"> </w:t>
      </w:r>
      <w:r>
        <w:rPr>
          <w:color w:val="231F20"/>
        </w:rPr>
        <w:t>person</w:t>
      </w:r>
      <w:r>
        <w:rPr>
          <w:color w:val="231F20"/>
          <w:spacing w:val="34"/>
        </w:rPr>
        <w:t xml:space="preserve"> </w:t>
      </w:r>
      <w:r>
        <w:rPr>
          <w:color w:val="231F20"/>
        </w:rPr>
        <w:t>occupies</w:t>
      </w:r>
      <w:r>
        <w:rPr>
          <w:color w:val="231F20"/>
          <w:spacing w:val="34"/>
        </w:rPr>
        <w:t xml:space="preserve"> </w:t>
      </w:r>
      <w:r>
        <w:rPr>
          <w:color w:val="231F20"/>
        </w:rPr>
        <w:t>as</w:t>
      </w:r>
      <w:r>
        <w:rPr>
          <w:color w:val="231F20"/>
          <w:spacing w:val="34"/>
        </w:rPr>
        <w:t xml:space="preserve"> </w:t>
      </w:r>
      <w:r>
        <w:rPr>
          <w:color w:val="231F20"/>
        </w:rPr>
        <w:t xml:space="preserve">his </w:t>
      </w:r>
      <w:proofErr w:type="gramStart"/>
      <w:r>
        <w:rPr>
          <w:color w:val="231F20"/>
          <w:spacing w:val="-2"/>
        </w:rPr>
        <w:t>home;</w:t>
      </w:r>
      <w:proofErr w:type="gramEnd"/>
    </w:p>
    <w:p w14:paraId="1449F1D5" w14:textId="77777777" w:rsidR="00750606" w:rsidRPr="00EC520B" w:rsidRDefault="00750606" w:rsidP="00750606">
      <w:pPr>
        <w:pStyle w:val="BodyText"/>
        <w:spacing w:before="79"/>
        <w:ind w:left="1120" w:right="536" w:firstLine="0"/>
      </w:pPr>
      <w:r w:rsidRPr="00EC520B">
        <w:t>“</w:t>
      </w:r>
      <w:proofErr w:type="spellStart"/>
      <w:proofErr w:type="gramStart"/>
      <w:r w:rsidRPr="00EC520B">
        <w:t>the</w:t>
      </w:r>
      <w:proofErr w:type="spellEnd"/>
      <w:proofErr w:type="gramEnd"/>
      <w:r w:rsidRPr="00EC520B">
        <w:t xml:space="preserve"> We Love Manchester Emergency Fund” means the registered charity of that name (number 1173260) established on 30 May </w:t>
      </w:r>
      <w:proofErr w:type="gramStart"/>
      <w:r w:rsidRPr="00EC520B">
        <w:t>2017;</w:t>
      </w:r>
      <w:proofErr w:type="gramEnd"/>
    </w:p>
    <w:p w14:paraId="73CF2901" w14:textId="77777777" w:rsidR="00750606" w:rsidRPr="00EC520B" w:rsidRDefault="00750606" w:rsidP="00750606">
      <w:pPr>
        <w:pStyle w:val="BodyText"/>
        <w:spacing w:before="79"/>
        <w:ind w:left="1120" w:right="536" w:firstLine="0"/>
      </w:pPr>
      <w:r w:rsidRPr="00EC520B">
        <w:t>“</w:t>
      </w:r>
      <w:proofErr w:type="gramStart"/>
      <w:r w:rsidRPr="00EC520B">
        <w:t>the</w:t>
      </w:r>
      <w:proofErr w:type="gramEnd"/>
      <w:r w:rsidRPr="00EC520B">
        <w:t xml:space="preserve"> Windrush Compensation Scheme” means— </w:t>
      </w:r>
    </w:p>
    <w:p w14:paraId="6D650724" w14:textId="77777777" w:rsidR="00750606" w:rsidRPr="00EC520B" w:rsidRDefault="00750606" w:rsidP="00750606">
      <w:pPr>
        <w:pStyle w:val="BodyText"/>
        <w:spacing w:before="79"/>
        <w:ind w:left="1120" w:right="536" w:firstLine="0"/>
      </w:pPr>
      <w:r w:rsidRPr="00EC520B">
        <w:t>(a) the scheme of that name operated by the Secretary of State for the purpose of compensating individuals who have suffered loss in connection with being unable to demonstrate their lawful status in the United Kingdom; and</w:t>
      </w:r>
    </w:p>
    <w:p w14:paraId="57CFF2FA" w14:textId="77777777" w:rsidR="00750606" w:rsidRPr="00EC520B" w:rsidRDefault="00750606" w:rsidP="00750606">
      <w:pPr>
        <w:pStyle w:val="BodyText"/>
        <w:spacing w:before="79"/>
        <w:ind w:left="1120" w:right="536" w:firstLine="0"/>
      </w:pPr>
      <w:r w:rsidRPr="00EC520B">
        <w:t xml:space="preserve">(b) the policy entitled “Windrush Scheme: Support in urgent and exceptional circumstances” which was operated by the Secretary of State for the purpose of compensating individuals who, for urgent and exceptional reasons, required support in advance of the scheme referred to in paragraph (a) of this definition becoming </w:t>
      </w:r>
      <w:proofErr w:type="gramStart"/>
      <w:r w:rsidRPr="00EC520B">
        <w:t>operational;</w:t>
      </w:r>
      <w:proofErr w:type="gramEnd"/>
    </w:p>
    <w:p w14:paraId="5FA9473F" w14:textId="77777777" w:rsidR="00750606" w:rsidRPr="00EC520B" w:rsidRDefault="00750606" w:rsidP="00750606">
      <w:pPr>
        <w:pStyle w:val="BodyText"/>
        <w:spacing w:before="79"/>
        <w:ind w:left="1120" w:right="536" w:firstLine="0"/>
      </w:pPr>
      <w:r w:rsidRPr="00EC520B">
        <w:t xml:space="preserve">“Windrush payment” means a payment made under the Windrush Compensation Scheme (Expenditure) Act </w:t>
      </w:r>
      <w:proofErr w:type="gramStart"/>
      <w:r w:rsidRPr="00EC520B">
        <w:t>2020;</w:t>
      </w:r>
      <w:proofErr w:type="gramEnd"/>
    </w:p>
    <w:p w14:paraId="7C1F2156" w14:textId="4C4CA559" w:rsidR="00750606" w:rsidRDefault="00750606" w:rsidP="00750606">
      <w:pPr>
        <w:pStyle w:val="BodyText"/>
        <w:spacing w:before="78"/>
        <w:ind w:left="1120" w:firstLine="57"/>
      </w:pPr>
      <w:r>
        <w:rPr>
          <w:color w:val="231F20"/>
        </w:rPr>
        <w:t>“</w:t>
      </w:r>
      <w:proofErr w:type="gramStart"/>
      <w:r>
        <w:rPr>
          <w:color w:val="231F20"/>
        </w:rPr>
        <w:t>working</w:t>
      </w:r>
      <w:proofErr w:type="gramEnd"/>
      <w:r>
        <w:rPr>
          <w:color w:val="231F20"/>
          <w:spacing w:val="36"/>
        </w:rPr>
        <w:t xml:space="preserve"> </w:t>
      </w:r>
      <w:r>
        <w:rPr>
          <w:color w:val="231F20"/>
        </w:rPr>
        <w:t>tax</w:t>
      </w:r>
      <w:r>
        <w:rPr>
          <w:color w:val="231F20"/>
          <w:spacing w:val="36"/>
        </w:rPr>
        <w:t xml:space="preserve"> </w:t>
      </w:r>
      <w:r>
        <w:rPr>
          <w:color w:val="231F20"/>
        </w:rPr>
        <w:t>credit”</w:t>
      </w:r>
      <w:r>
        <w:rPr>
          <w:color w:val="231F20"/>
          <w:spacing w:val="35"/>
        </w:rPr>
        <w:t xml:space="preserve"> </w:t>
      </w:r>
      <w:r>
        <w:rPr>
          <w:color w:val="231F20"/>
        </w:rPr>
        <w:t>means</w:t>
      </w:r>
      <w:r>
        <w:rPr>
          <w:color w:val="231F20"/>
          <w:spacing w:val="38"/>
        </w:rPr>
        <w:t xml:space="preserve"> </w:t>
      </w:r>
      <w:r>
        <w:rPr>
          <w:color w:val="231F20"/>
        </w:rPr>
        <w:t>a</w:t>
      </w:r>
      <w:r>
        <w:rPr>
          <w:color w:val="231F20"/>
          <w:spacing w:val="36"/>
        </w:rPr>
        <w:t xml:space="preserve"> </w:t>
      </w:r>
      <w:r>
        <w:rPr>
          <w:color w:val="231F20"/>
        </w:rPr>
        <w:t>working</w:t>
      </w:r>
      <w:r>
        <w:rPr>
          <w:color w:val="231F20"/>
          <w:spacing w:val="36"/>
        </w:rPr>
        <w:t xml:space="preserve"> </w:t>
      </w:r>
      <w:r>
        <w:rPr>
          <w:color w:val="231F20"/>
        </w:rPr>
        <w:t>tax</w:t>
      </w:r>
      <w:r>
        <w:rPr>
          <w:color w:val="231F20"/>
          <w:spacing w:val="36"/>
        </w:rPr>
        <w:t xml:space="preserve"> </w:t>
      </w:r>
      <w:r>
        <w:rPr>
          <w:color w:val="231F20"/>
        </w:rPr>
        <w:t>credit</w:t>
      </w:r>
      <w:r>
        <w:rPr>
          <w:color w:val="231F20"/>
          <w:spacing w:val="35"/>
        </w:rPr>
        <w:t xml:space="preserve"> </w:t>
      </w:r>
      <w:r>
        <w:rPr>
          <w:color w:val="231F20"/>
        </w:rPr>
        <w:t>under</w:t>
      </w:r>
      <w:r>
        <w:rPr>
          <w:color w:val="231F20"/>
          <w:spacing w:val="35"/>
        </w:rPr>
        <w:t xml:space="preserve"> </w:t>
      </w:r>
      <w:r>
        <w:rPr>
          <w:color w:val="231F20"/>
        </w:rPr>
        <w:t>section</w:t>
      </w:r>
      <w:r>
        <w:rPr>
          <w:color w:val="231F20"/>
          <w:spacing w:val="36"/>
        </w:rPr>
        <w:t xml:space="preserve"> </w:t>
      </w:r>
      <w:r>
        <w:rPr>
          <w:color w:val="231F20"/>
        </w:rPr>
        <w:t>10</w:t>
      </w:r>
      <w:r>
        <w:rPr>
          <w:color w:val="231F20"/>
          <w:spacing w:val="39"/>
        </w:rPr>
        <w:t xml:space="preserve"> </w:t>
      </w:r>
      <w:r>
        <w:rPr>
          <w:color w:val="231F20"/>
        </w:rPr>
        <w:t>of</w:t>
      </w:r>
      <w:r>
        <w:rPr>
          <w:color w:val="231F20"/>
          <w:spacing w:val="37"/>
        </w:rPr>
        <w:t xml:space="preserve"> </w:t>
      </w:r>
      <w:r>
        <w:rPr>
          <w:color w:val="231F20"/>
        </w:rPr>
        <w:t>the</w:t>
      </w:r>
      <w:r>
        <w:rPr>
          <w:color w:val="231F20"/>
          <w:spacing w:val="36"/>
        </w:rPr>
        <w:t xml:space="preserve"> </w:t>
      </w:r>
      <w:r>
        <w:rPr>
          <w:color w:val="231F20"/>
        </w:rPr>
        <w:t>Tax</w:t>
      </w:r>
      <w:r>
        <w:rPr>
          <w:color w:val="231F20"/>
          <w:spacing w:val="36"/>
        </w:rPr>
        <w:t xml:space="preserve"> </w:t>
      </w:r>
      <w:r>
        <w:rPr>
          <w:color w:val="231F20"/>
        </w:rPr>
        <w:t>Credits</w:t>
      </w:r>
      <w:r>
        <w:rPr>
          <w:color w:val="231F20"/>
          <w:spacing w:val="36"/>
        </w:rPr>
        <w:t xml:space="preserve"> </w:t>
      </w:r>
      <w:r>
        <w:rPr>
          <w:color w:val="231F20"/>
        </w:rPr>
        <w:t xml:space="preserve">Act </w:t>
      </w:r>
      <w:proofErr w:type="gramStart"/>
      <w:r>
        <w:rPr>
          <w:color w:val="231F20"/>
          <w:spacing w:val="-2"/>
        </w:rPr>
        <w:t>2002;</w:t>
      </w:r>
      <w:proofErr w:type="gramEnd"/>
    </w:p>
    <w:p w14:paraId="514EDE32" w14:textId="77777777" w:rsidR="00750606" w:rsidRDefault="00750606" w:rsidP="00750606">
      <w:pPr>
        <w:pStyle w:val="BodyText"/>
        <w:spacing w:before="81"/>
        <w:ind w:left="1120" w:right="566" w:firstLine="0"/>
        <w:rPr>
          <w:color w:val="231F20"/>
        </w:rPr>
      </w:pPr>
      <w:r>
        <w:rPr>
          <w:color w:val="231F20"/>
        </w:rPr>
        <w:t>“</w:t>
      </w:r>
      <w:proofErr w:type="gramStart"/>
      <w:r>
        <w:rPr>
          <w:color w:val="231F20"/>
        </w:rPr>
        <w:t>young</w:t>
      </w:r>
      <w:proofErr w:type="gramEnd"/>
      <w:r>
        <w:rPr>
          <w:color w:val="231F20"/>
        </w:rPr>
        <w:t xml:space="preserve"> person” means a person who falls within the definition of qualifying young person in section 142 of the SSCBA.</w:t>
      </w:r>
    </w:p>
    <w:p w14:paraId="1264643B" w14:textId="77777777" w:rsidR="0033151E" w:rsidRDefault="0033151E" w:rsidP="00750606">
      <w:pPr>
        <w:pStyle w:val="BodyText"/>
        <w:spacing w:before="81"/>
        <w:ind w:left="1120" w:right="566" w:firstLine="0"/>
      </w:pPr>
    </w:p>
    <w:p w14:paraId="38E340E2" w14:textId="44DF3914" w:rsidR="003D3726" w:rsidRDefault="000E0BEF" w:rsidP="003E2224">
      <w:pPr>
        <w:pStyle w:val="ListParagraph"/>
        <w:numPr>
          <w:ilvl w:val="0"/>
          <w:numId w:val="137"/>
        </w:numPr>
        <w:tabs>
          <w:tab w:val="left" w:pos="1140"/>
        </w:tabs>
        <w:spacing w:before="55" w:after="240"/>
        <w:ind w:right="653"/>
        <w:rPr>
          <w:sz w:val="21"/>
        </w:rPr>
      </w:pPr>
      <w:r>
        <w:rPr>
          <w:color w:val="231F20"/>
          <w:sz w:val="21"/>
        </w:rPr>
        <w:t>In this scheme, where an amount is to be rounded to the nearest penny, a fraction of a penny</w:t>
      </w:r>
      <w:r>
        <w:rPr>
          <w:color w:val="231F20"/>
          <w:spacing w:val="-4"/>
          <w:sz w:val="21"/>
        </w:rPr>
        <w:t xml:space="preserve"> </w:t>
      </w:r>
      <w:r>
        <w:rPr>
          <w:color w:val="231F20"/>
          <w:sz w:val="21"/>
        </w:rPr>
        <w:t>must</w:t>
      </w:r>
      <w:r>
        <w:rPr>
          <w:color w:val="231F20"/>
          <w:spacing w:val="-3"/>
          <w:sz w:val="21"/>
        </w:rPr>
        <w:t xml:space="preserve"> </w:t>
      </w:r>
      <w:r>
        <w:rPr>
          <w:color w:val="231F20"/>
          <w:sz w:val="21"/>
        </w:rPr>
        <w:t>be</w:t>
      </w:r>
      <w:r>
        <w:rPr>
          <w:color w:val="231F20"/>
          <w:spacing w:val="-2"/>
          <w:sz w:val="21"/>
        </w:rPr>
        <w:t xml:space="preserve"> </w:t>
      </w:r>
      <w:r>
        <w:rPr>
          <w:color w:val="231F20"/>
          <w:sz w:val="21"/>
        </w:rPr>
        <w:t>disregarded</w:t>
      </w:r>
      <w:r>
        <w:rPr>
          <w:color w:val="231F20"/>
          <w:spacing w:val="-2"/>
          <w:sz w:val="21"/>
        </w:rPr>
        <w:t xml:space="preserve"> </w:t>
      </w:r>
      <w:r>
        <w:rPr>
          <w:color w:val="231F20"/>
          <w:sz w:val="21"/>
        </w:rPr>
        <w:t>if</w:t>
      </w:r>
      <w:r>
        <w:rPr>
          <w:color w:val="231F20"/>
          <w:spacing w:val="-3"/>
          <w:sz w:val="21"/>
        </w:rPr>
        <w:t xml:space="preserve"> </w:t>
      </w:r>
      <w:r>
        <w:rPr>
          <w:color w:val="231F20"/>
          <w:sz w:val="21"/>
        </w:rPr>
        <w:t>it</w:t>
      </w:r>
      <w:r>
        <w:rPr>
          <w:color w:val="231F20"/>
          <w:spacing w:val="-3"/>
          <w:sz w:val="21"/>
        </w:rPr>
        <w:t xml:space="preserve"> </w:t>
      </w:r>
      <w:r>
        <w:rPr>
          <w:color w:val="231F20"/>
          <w:sz w:val="21"/>
        </w:rPr>
        <w:t>is</w:t>
      </w:r>
      <w:r>
        <w:rPr>
          <w:color w:val="231F20"/>
          <w:spacing w:val="-2"/>
          <w:sz w:val="21"/>
        </w:rPr>
        <w:t xml:space="preserve"> </w:t>
      </w:r>
      <w:r>
        <w:rPr>
          <w:color w:val="231F20"/>
          <w:sz w:val="21"/>
        </w:rPr>
        <w:t>less</w:t>
      </w:r>
      <w:r>
        <w:rPr>
          <w:color w:val="231F20"/>
          <w:spacing w:val="-2"/>
          <w:sz w:val="21"/>
        </w:rPr>
        <w:t xml:space="preserve"> </w:t>
      </w:r>
      <w:r>
        <w:rPr>
          <w:color w:val="231F20"/>
          <w:sz w:val="21"/>
        </w:rPr>
        <w:t>than</w:t>
      </w:r>
      <w:r>
        <w:rPr>
          <w:color w:val="231F20"/>
          <w:spacing w:val="-2"/>
          <w:sz w:val="21"/>
        </w:rPr>
        <w:t xml:space="preserve"> </w:t>
      </w:r>
      <w:r>
        <w:rPr>
          <w:color w:val="231F20"/>
          <w:sz w:val="21"/>
        </w:rPr>
        <w:t>half</w:t>
      </w:r>
      <w:r>
        <w:rPr>
          <w:color w:val="231F20"/>
          <w:spacing w:val="-1"/>
          <w:sz w:val="21"/>
        </w:rPr>
        <w:t xml:space="preserve"> </w:t>
      </w:r>
      <w:r>
        <w:rPr>
          <w:color w:val="231F20"/>
          <w:sz w:val="21"/>
        </w:rPr>
        <w:t>a</w:t>
      </w:r>
      <w:r>
        <w:rPr>
          <w:color w:val="231F20"/>
          <w:spacing w:val="-2"/>
          <w:sz w:val="21"/>
        </w:rPr>
        <w:t xml:space="preserve"> </w:t>
      </w:r>
      <w:r>
        <w:rPr>
          <w:color w:val="231F20"/>
          <w:sz w:val="21"/>
        </w:rPr>
        <w:t>penny</w:t>
      </w:r>
      <w:r>
        <w:rPr>
          <w:color w:val="231F20"/>
          <w:spacing w:val="-4"/>
          <w:sz w:val="21"/>
        </w:rPr>
        <w:t xml:space="preserve"> </w:t>
      </w:r>
      <w:r>
        <w:rPr>
          <w:color w:val="231F20"/>
          <w:sz w:val="21"/>
        </w:rPr>
        <w:t>and</w:t>
      </w:r>
      <w:r>
        <w:rPr>
          <w:color w:val="231F20"/>
          <w:spacing w:val="-2"/>
          <w:sz w:val="21"/>
        </w:rPr>
        <w:t xml:space="preserve"> </w:t>
      </w:r>
      <w:r>
        <w:rPr>
          <w:color w:val="231F20"/>
          <w:sz w:val="21"/>
        </w:rPr>
        <w:t>must</w:t>
      </w:r>
      <w:r>
        <w:rPr>
          <w:color w:val="231F20"/>
          <w:spacing w:val="-3"/>
          <w:sz w:val="21"/>
        </w:rPr>
        <w:t xml:space="preserve"> </w:t>
      </w:r>
      <w:r>
        <w:rPr>
          <w:color w:val="231F20"/>
          <w:sz w:val="21"/>
        </w:rPr>
        <w:t>otherwise</w:t>
      </w:r>
      <w:r>
        <w:rPr>
          <w:color w:val="231F20"/>
          <w:spacing w:val="-2"/>
          <w:sz w:val="21"/>
        </w:rPr>
        <w:t xml:space="preserve"> </w:t>
      </w:r>
      <w:r>
        <w:rPr>
          <w:color w:val="231F20"/>
          <w:sz w:val="21"/>
        </w:rPr>
        <w:t>be</w:t>
      </w:r>
      <w:r>
        <w:rPr>
          <w:color w:val="231F20"/>
          <w:spacing w:val="-2"/>
          <w:sz w:val="21"/>
        </w:rPr>
        <w:t xml:space="preserve"> </w:t>
      </w:r>
      <w:r>
        <w:rPr>
          <w:color w:val="231F20"/>
          <w:sz w:val="21"/>
        </w:rPr>
        <w:t>treated</w:t>
      </w:r>
      <w:r>
        <w:rPr>
          <w:color w:val="231F20"/>
          <w:spacing w:val="-2"/>
          <w:sz w:val="21"/>
        </w:rPr>
        <w:t xml:space="preserve"> </w:t>
      </w:r>
      <w:r>
        <w:rPr>
          <w:color w:val="231F20"/>
          <w:sz w:val="21"/>
        </w:rPr>
        <w:t>as</w:t>
      </w:r>
      <w:r>
        <w:rPr>
          <w:color w:val="231F20"/>
          <w:spacing w:val="-2"/>
          <w:sz w:val="21"/>
        </w:rPr>
        <w:t xml:space="preserve"> </w:t>
      </w:r>
      <w:r>
        <w:rPr>
          <w:color w:val="231F20"/>
          <w:sz w:val="21"/>
        </w:rPr>
        <w:t>a whole penny.</w:t>
      </w:r>
    </w:p>
    <w:p w14:paraId="013D0056" w14:textId="77777777" w:rsidR="003D3726" w:rsidRDefault="000E0BEF" w:rsidP="003E2224">
      <w:pPr>
        <w:pStyle w:val="ListParagraph"/>
        <w:numPr>
          <w:ilvl w:val="0"/>
          <w:numId w:val="137"/>
        </w:numPr>
        <w:tabs>
          <w:tab w:val="left" w:pos="1140"/>
        </w:tabs>
        <w:ind w:right="771"/>
        <w:rPr>
          <w:sz w:val="21"/>
        </w:rPr>
      </w:pPr>
      <w:proofErr w:type="gramStart"/>
      <w:r>
        <w:rPr>
          <w:color w:val="231F20"/>
          <w:sz w:val="21"/>
        </w:rPr>
        <w:t>For</w:t>
      </w:r>
      <w:r>
        <w:rPr>
          <w:color w:val="231F20"/>
          <w:spacing w:val="-4"/>
          <w:sz w:val="21"/>
        </w:rPr>
        <w:t xml:space="preserve"> </w:t>
      </w:r>
      <w:r>
        <w:rPr>
          <w:color w:val="231F20"/>
          <w:sz w:val="21"/>
        </w:rPr>
        <w:t>the</w:t>
      </w:r>
      <w:r>
        <w:rPr>
          <w:color w:val="231F20"/>
          <w:spacing w:val="-3"/>
          <w:sz w:val="21"/>
        </w:rPr>
        <w:t xml:space="preserve"> </w:t>
      </w:r>
      <w:r>
        <w:rPr>
          <w:color w:val="231F20"/>
          <w:sz w:val="21"/>
        </w:rPr>
        <w:t>purpose</w:t>
      </w:r>
      <w:r>
        <w:rPr>
          <w:color w:val="231F20"/>
          <w:spacing w:val="-3"/>
          <w:sz w:val="21"/>
        </w:rPr>
        <w:t xml:space="preserve"> </w:t>
      </w:r>
      <w:r>
        <w:rPr>
          <w:color w:val="231F20"/>
          <w:sz w:val="21"/>
        </w:rPr>
        <w:t>of</w:t>
      </w:r>
      <w:proofErr w:type="gramEnd"/>
      <w:r>
        <w:rPr>
          <w:color w:val="231F20"/>
          <w:spacing w:val="-2"/>
          <w:sz w:val="21"/>
        </w:rPr>
        <w:t xml:space="preserve"> </w:t>
      </w:r>
      <w:r>
        <w:rPr>
          <w:color w:val="231F20"/>
          <w:sz w:val="21"/>
        </w:rPr>
        <w:t>this</w:t>
      </w:r>
      <w:r>
        <w:rPr>
          <w:color w:val="231F20"/>
          <w:spacing w:val="-3"/>
          <w:sz w:val="21"/>
        </w:rPr>
        <w:t xml:space="preserve"> </w:t>
      </w:r>
      <w:r>
        <w:rPr>
          <w:color w:val="231F20"/>
          <w:sz w:val="21"/>
        </w:rPr>
        <w:t>scheme,</w:t>
      </w:r>
      <w:r>
        <w:rPr>
          <w:color w:val="231F20"/>
          <w:spacing w:val="-4"/>
          <w:sz w:val="21"/>
        </w:rPr>
        <w:t xml:space="preserve"> </w:t>
      </w:r>
      <w:r>
        <w:rPr>
          <w:color w:val="231F20"/>
          <w:sz w:val="21"/>
        </w:rPr>
        <w:t>a</w:t>
      </w:r>
      <w:r>
        <w:rPr>
          <w:color w:val="231F20"/>
          <w:spacing w:val="-3"/>
          <w:sz w:val="21"/>
        </w:rPr>
        <w:t xml:space="preserve"> </w:t>
      </w:r>
      <w:r>
        <w:rPr>
          <w:color w:val="231F20"/>
          <w:sz w:val="21"/>
        </w:rPr>
        <w:t>person</w:t>
      </w:r>
      <w:r>
        <w:rPr>
          <w:color w:val="231F20"/>
          <w:spacing w:val="-3"/>
          <w:sz w:val="21"/>
        </w:rPr>
        <w:t xml:space="preserve"> </w:t>
      </w:r>
      <w:r>
        <w:rPr>
          <w:color w:val="231F20"/>
          <w:sz w:val="21"/>
        </w:rPr>
        <w:t>is</w:t>
      </w:r>
      <w:r>
        <w:rPr>
          <w:color w:val="231F20"/>
          <w:spacing w:val="-3"/>
          <w:sz w:val="21"/>
        </w:rPr>
        <w:t xml:space="preserve"> </w:t>
      </w:r>
      <w:r>
        <w:rPr>
          <w:color w:val="231F20"/>
          <w:sz w:val="21"/>
        </w:rPr>
        <w:t>on</w:t>
      </w:r>
      <w:r>
        <w:rPr>
          <w:color w:val="231F20"/>
          <w:spacing w:val="-3"/>
          <w:sz w:val="21"/>
        </w:rPr>
        <w:t xml:space="preserve"> </w:t>
      </w:r>
      <w:r>
        <w:rPr>
          <w:color w:val="231F20"/>
          <w:sz w:val="21"/>
        </w:rPr>
        <w:t>an</w:t>
      </w:r>
      <w:r>
        <w:rPr>
          <w:color w:val="231F20"/>
          <w:spacing w:val="-3"/>
          <w:sz w:val="21"/>
        </w:rPr>
        <w:t xml:space="preserve"> </w:t>
      </w:r>
      <w:r>
        <w:rPr>
          <w:color w:val="231F20"/>
          <w:sz w:val="21"/>
        </w:rPr>
        <w:t>income-based</w:t>
      </w:r>
      <w:r>
        <w:rPr>
          <w:color w:val="231F20"/>
          <w:spacing w:val="-3"/>
          <w:sz w:val="21"/>
        </w:rPr>
        <w:t xml:space="preserve"> </w:t>
      </w:r>
      <w:r>
        <w:rPr>
          <w:color w:val="231F20"/>
          <w:sz w:val="21"/>
        </w:rPr>
        <w:t>jobseeker’s</w:t>
      </w:r>
      <w:r>
        <w:rPr>
          <w:color w:val="231F20"/>
          <w:spacing w:val="-5"/>
          <w:sz w:val="21"/>
        </w:rPr>
        <w:t xml:space="preserve"> </w:t>
      </w:r>
      <w:r>
        <w:rPr>
          <w:color w:val="231F20"/>
          <w:sz w:val="21"/>
        </w:rPr>
        <w:t>allowance</w:t>
      </w:r>
      <w:r>
        <w:rPr>
          <w:color w:val="231F20"/>
          <w:spacing w:val="-3"/>
          <w:sz w:val="21"/>
        </w:rPr>
        <w:t xml:space="preserve"> </w:t>
      </w:r>
      <w:r>
        <w:rPr>
          <w:color w:val="231F20"/>
          <w:sz w:val="21"/>
        </w:rPr>
        <w:t>on any</w:t>
      </w:r>
      <w:r>
        <w:rPr>
          <w:color w:val="231F20"/>
          <w:spacing w:val="-2"/>
          <w:sz w:val="21"/>
        </w:rPr>
        <w:t xml:space="preserve"> </w:t>
      </w:r>
      <w:r>
        <w:rPr>
          <w:color w:val="231F20"/>
          <w:sz w:val="21"/>
        </w:rPr>
        <w:t>day</w:t>
      </w:r>
      <w:r>
        <w:rPr>
          <w:color w:val="231F20"/>
          <w:spacing w:val="-2"/>
          <w:sz w:val="21"/>
        </w:rPr>
        <w:t xml:space="preserve"> </w:t>
      </w:r>
      <w:r>
        <w:rPr>
          <w:color w:val="231F20"/>
          <w:sz w:val="21"/>
        </w:rPr>
        <w:t>in respect</w:t>
      </w:r>
      <w:r>
        <w:rPr>
          <w:color w:val="231F20"/>
          <w:spacing w:val="-1"/>
          <w:sz w:val="21"/>
        </w:rPr>
        <w:t xml:space="preserve"> </w:t>
      </w:r>
      <w:r>
        <w:rPr>
          <w:color w:val="231F20"/>
          <w:sz w:val="21"/>
        </w:rPr>
        <w:t>of which an income-based jobseeker’s allowance is payable to him and on any day—</w:t>
      </w:r>
    </w:p>
    <w:p w14:paraId="1C429BBE" w14:textId="2F8FB39D" w:rsidR="003D3726" w:rsidRDefault="000E0BEF" w:rsidP="003E2224">
      <w:pPr>
        <w:pStyle w:val="ListParagraph"/>
        <w:numPr>
          <w:ilvl w:val="1"/>
          <w:numId w:val="137"/>
        </w:numPr>
        <w:tabs>
          <w:tab w:val="left" w:pos="1500"/>
        </w:tabs>
        <w:ind w:right="642"/>
        <w:rPr>
          <w:sz w:val="21"/>
        </w:rPr>
      </w:pPr>
      <w:r>
        <w:rPr>
          <w:color w:val="231F20"/>
          <w:sz w:val="21"/>
        </w:rPr>
        <w:t>in respect of which he satisfies the conditions for entitlement to an income-based jobseeker’s allowance but where the allowance is not paid because of a reduction in accordance with section 19 or</w:t>
      </w:r>
      <w:r>
        <w:rPr>
          <w:color w:val="231F20"/>
          <w:spacing w:val="-1"/>
          <w:sz w:val="21"/>
        </w:rPr>
        <w:t xml:space="preserve"> </w:t>
      </w:r>
      <w:r>
        <w:rPr>
          <w:color w:val="231F20"/>
          <w:sz w:val="21"/>
        </w:rPr>
        <w:t>19A or</w:t>
      </w:r>
      <w:r>
        <w:rPr>
          <w:color w:val="231F20"/>
          <w:spacing w:val="-1"/>
          <w:sz w:val="21"/>
        </w:rPr>
        <w:t xml:space="preserve"> </w:t>
      </w:r>
      <w:r>
        <w:rPr>
          <w:color w:val="231F20"/>
          <w:sz w:val="21"/>
        </w:rPr>
        <w:t>regulations made under</w:t>
      </w:r>
      <w:r>
        <w:rPr>
          <w:color w:val="231F20"/>
          <w:spacing w:val="-1"/>
          <w:sz w:val="21"/>
        </w:rPr>
        <w:t xml:space="preserve"> </w:t>
      </w:r>
      <w:r>
        <w:rPr>
          <w:color w:val="231F20"/>
          <w:sz w:val="21"/>
        </w:rPr>
        <w:t>section 17A or</w:t>
      </w:r>
      <w:r>
        <w:rPr>
          <w:color w:val="231F20"/>
          <w:spacing w:val="-3"/>
          <w:sz w:val="21"/>
        </w:rPr>
        <w:t xml:space="preserve"> </w:t>
      </w:r>
      <w:r>
        <w:rPr>
          <w:color w:val="231F20"/>
          <w:sz w:val="21"/>
        </w:rPr>
        <w:t>19B of the Jobseekers</w:t>
      </w:r>
      <w:r>
        <w:rPr>
          <w:color w:val="231F20"/>
          <w:spacing w:val="-3"/>
          <w:sz w:val="21"/>
        </w:rPr>
        <w:t xml:space="preserve"> </w:t>
      </w:r>
      <w:r>
        <w:rPr>
          <w:color w:val="231F20"/>
          <w:sz w:val="21"/>
        </w:rPr>
        <w:t>Act</w:t>
      </w:r>
      <w:r>
        <w:rPr>
          <w:color w:val="231F20"/>
          <w:spacing w:val="-4"/>
          <w:sz w:val="21"/>
        </w:rPr>
        <w:t xml:space="preserve"> </w:t>
      </w:r>
      <w:r>
        <w:rPr>
          <w:color w:val="231F20"/>
          <w:sz w:val="21"/>
        </w:rPr>
        <w:t>1995</w:t>
      </w:r>
      <w:r>
        <w:rPr>
          <w:color w:val="231F20"/>
          <w:spacing w:val="-4"/>
          <w:sz w:val="21"/>
        </w:rPr>
        <w:t xml:space="preserve"> </w:t>
      </w:r>
      <w:r>
        <w:rPr>
          <w:color w:val="231F20"/>
          <w:sz w:val="21"/>
        </w:rPr>
        <w:t>(circumstances</w:t>
      </w:r>
      <w:r>
        <w:rPr>
          <w:color w:val="231F20"/>
          <w:spacing w:val="-3"/>
          <w:sz w:val="21"/>
        </w:rPr>
        <w:t xml:space="preserve"> </w:t>
      </w:r>
      <w:r>
        <w:rPr>
          <w:color w:val="231F20"/>
          <w:sz w:val="21"/>
        </w:rPr>
        <w:t>in</w:t>
      </w:r>
      <w:r>
        <w:rPr>
          <w:color w:val="231F20"/>
          <w:spacing w:val="-3"/>
          <w:sz w:val="21"/>
        </w:rPr>
        <w:t xml:space="preserve"> </w:t>
      </w:r>
      <w:r>
        <w:rPr>
          <w:color w:val="231F20"/>
          <w:sz w:val="21"/>
        </w:rPr>
        <w:t>which</w:t>
      </w:r>
      <w:r>
        <w:rPr>
          <w:color w:val="231F20"/>
          <w:spacing w:val="-3"/>
          <w:sz w:val="21"/>
        </w:rPr>
        <w:t xml:space="preserve"> </w:t>
      </w:r>
      <w:r>
        <w:rPr>
          <w:color w:val="231F20"/>
          <w:sz w:val="21"/>
        </w:rPr>
        <w:t>a</w:t>
      </w:r>
      <w:r>
        <w:rPr>
          <w:color w:val="231F20"/>
          <w:spacing w:val="-5"/>
          <w:sz w:val="21"/>
        </w:rPr>
        <w:t xml:space="preserve"> </w:t>
      </w:r>
      <w:r>
        <w:rPr>
          <w:color w:val="231F20"/>
          <w:sz w:val="21"/>
        </w:rPr>
        <w:t>jobseeker’s</w:t>
      </w:r>
      <w:r>
        <w:rPr>
          <w:color w:val="231F20"/>
          <w:spacing w:val="-3"/>
          <w:sz w:val="21"/>
        </w:rPr>
        <w:t xml:space="preserve"> </w:t>
      </w:r>
      <w:r>
        <w:rPr>
          <w:color w:val="231F20"/>
          <w:sz w:val="21"/>
        </w:rPr>
        <w:t>allowance</w:t>
      </w:r>
      <w:r>
        <w:rPr>
          <w:color w:val="231F20"/>
          <w:spacing w:val="-5"/>
          <w:sz w:val="21"/>
        </w:rPr>
        <w:t xml:space="preserve"> </w:t>
      </w:r>
      <w:r>
        <w:rPr>
          <w:color w:val="231F20"/>
          <w:sz w:val="21"/>
        </w:rPr>
        <w:t>is</w:t>
      </w:r>
      <w:r>
        <w:rPr>
          <w:color w:val="231F20"/>
          <w:spacing w:val="-3"/>
          <w:sz w:val="21"/>
        </w:rPr>
        <w:t xml:space="preserve"> </w:t>
      </w:r>
      <w:r>
        <w:rPr>
          <w:color w:val="231F20"/>
          <w:sz w:val="21"/>
        </w:rPr>
        <w:t>not</w:t>
      </w:r>
      <w:r>
        <w:rPr>
          <w:color w:val="231F20"/>
          <w:spacing w:val="-4"/>
          <w:sz w:val="21"/>
        </w:rPr>
        <w:t xml:space="preserve"> </w:t>
      </w:r>
      <w:r>
        <w:rPr>
          <w:color w:val="231F20"/>
          <w:sz w:val="21"/>
        </w:rPr>
        <w:t xml:space="preserve">payable); </w:t>
      </w:r>
      <w:r>
        <w:rPr>
          <w:color w:val="231F20"/>
          <w:spacing w:val="-6"/>
          <w:sz w:val="21"/>
        </w:rPr>
        <w:t>or</w:t>
      </w:r>
    </w:p>
    <w:p w14:paraId="425D79DA" w14:textId="6E571BC6" w:rsidR="003D3726" w:rsidRPr="00A919A9" w:rsidRDefault="000E0BEF" w:rsidP="003E2224">
      <w:pPr>
        <w:pStyle w:val="ListParagraph"/>
        <w:numPr>
          <w:ilvl w:val="1"/>
          <w:numId w:val="137"/>
        </w:numPr>
        <w:tabs>
          <w:tab w:val="left" w:pos="1500"/>
        </w:tabs>
        <w:ind w:left="1500" w:right="855"/>
        <w:rPr>
          <w:sz w:val="21"/>
        </w:rPr>
      </w:pPr>
      <w:r w:rsidRPr="00A919A9">
        <w:rPr>
          <w:sz w:val="21"/>
        </w:rPr>
        <w:t>which is a waiting day for the purposes of paragraph 4 of Schedule 1 to that Act and which</w:t>
      </w:r>
      <w:r w:rsidRPr="00A919A9">
        <w:rPr>
          <w:spacing w:val="-5"/>
          <w:sz w:val="21"/>
        </w:rPr>
        <w:t xml:space="preserve"> </w:t>
      </w:r>
      <w:r w:rsidRPr="00A919A9">
        <w:rPr>
          <w:sz w:val="21"/>
        </w:rPr>
        <w:t>falls</w:t>
      </w:r>
      <w:r w:rsidRPr="00A919A9">
        <w:rPr>
          <w:spacing w:val="-5"/>
          <w:sz w:val="21"/>
        </w:rPr>
        <w:t xml:space="preserve"> </w:t>
      </w:r>
      <w:r w:rsidRPr="00A919A9">
        <w:rPr>
          <w:sz w:val="21"/>
        </w:rPr>
        <w:t>immediately</w:t>
      </w:r>
      <w:r w:rsidRPr="00A919A9">
        <w:rPr>
          <w:spacing w:val="-5"/>
          <w:sz w:val="21"/>
        </w:rPr>
        <w:t xml:space="preserve"> </w:t>
      </w:r>
      <w:r w:rsidRPr="00A919A9">
        <w:rPr>
          <w:sz w:val="21"/>
        </w:rPr>
        <w:t>before</w:t>
      </w:r>
      <w:r w:rsidRPr="00A919A9">
        <w:rPr>
          <w:spacing w:val="-3"/>
          <w:sz w:val="21"/>
        </w:rPr>
        <w:t xml:space="preserve"> </w:t>
      </w:r>
      <w:r w:rsidRPr="00A919A9">
        <w:rPr>
          <w:sz w:val="21"/>
        </w:rPr>
        <w:t>a</w:t>
      </w:r>
      <w:r w:rsidRPr="00A919A9">
        <w:rPr>
          <w:spacing w:val="-3"/>
          <w:sz w:val="21"/>
        </w:rPr>
        <w:t xml:space="preserve"> </w:t>
      </w:r>
      <w:r w:rsidRPr="00A919A9">
        <w:rPr>
          <w:sz w:val="21"/>
        </w:rPr>
        <w:t>day</w:t>
      </w:r>
      <w:r w:rsidRPr="00A919A9">
        <w:rPr>
          <w:spacing w:val="-5"/>
          <w:sz w:val="21"/>
        </w:rPr>
        <w:t xml:space="preserve"> </w:t>
      </w:r>
      <w:r w:rsidRPr="00A919A9">
        <w:rPr>
          <w:sz w:val="21"/>
        </w:rPr>
        <w:t>in</w:t>
      </w:r>
      <w:r w:rsidRPr="00A919A9">
        <w:rPr>
          <w:spacing w:val="-3"/>
          <w:sz w:val="21"/>
        </w:rPr>
        <w:t xml:space="preserve"> </w:t>
      </w:r>
      <w:r w:rsidRPr="00A919A9">
        <w:rPr>
          <w:sz w:val="21"/>
        </w:rPr>
        <w:t>respect</w:t>
      </w:r>
      <w:r w:rsidRPr="00A919A9">
        <w:rPr>
          <w:spacing w:val="-4"/>
          <w:sz w:val="21"/>
        </w:rPr>
        <w:t xml:space="preserve"> </w:t>
      </w:r>
      <w:r w:rsidRPr="00A919A9">
        <w:rPr>
          <w:sz w:val="21"/>
        </w:rPr>
        <w:t>of</w:t>
      </w:r>
      <w:r w:rsidRPr="00A919A9">
        <w:rPr>
          <w:spacing w:val="-2"/>
          <w:sz w:val="21"/>
        </w:rPr>
        <w:t xml:space="preserve"> </w:t>
      </w:r>
      <w:r w:rsidRPr="00A919A9">
        <w:rPr>
          <w:sz w:val="21"/>
        </w:rPr>
        <w:t>which</w:t>
      </w:r>
      <w:r w:rsidRPr="00A919A9">
        <w:rPr>
          <w:spacing w:val="-3"/>
          <w:sz w:val="21"/>
        </w:rPr>
        <w:t xml:space="preserve"> </w:t>
      </w:r>
      <w:r w:rsidRPr="00A919A9">
        <w:rPr>
          <w:sz w:val="21"/>
        </w:rPr>
        <w:t>an</w:t>
      </w:r>
      <w:r w:rsidRPr="00A919A9">
        <w:rPr>
          <w:spacing w:val="-3"/>
          <w:sz w:val="21"/>
        </w:rPr>
        <w:t xml:space="preserve"> </w:t>
      </w:r>
      <w:r w:rsidRPr="00A919A9">
        <w:rPr>
          <w:sz w:val="21"/>
        </w:rPr>
        <w:t>income-based</w:t>
      </w:r>
      <w:r w:rsidRPr="00A919A9">
        <w:rPr>
          <w:spacing w:val="-3"/>
          <w:sz w:val="21"/>
        </w:rPr>
        <w:t xml:space="preserve"> </w:t>
      </w:r>
      <w:r w:rsidRPr="00A919A9">
        <w:rPr>
          <w:sz w:val="21"/>
        </w:rPr>
        <w:t>jobseeker’s allowance is payable to him or would be payable to him but section 19 or 19A or regulations made under section 17A or 19B of that Act; or</w:t>
      </w:r>
    </w:p>
    <w:p w14:paraId="344ADC17" w14:textId="40D58D72" w:rsidR="00D44534" w:rsidRPr="00EC76BA" w:rsidRDefault="00D44534" w:rsidP="003E2224">
      <w:pPr>
        <w:pStyle w:val="ListParagraph"/>
        <w:numPr>
          <w:ilvl w:val="1"/>
          <w:numId w:val="137"/>
        </w:numPr>
        <w:tabs>
          <w:tab w:val="left" w:pos="1501"/>
        </w:tabs>
        <w:ind w:right="771"/>
        <w:rPr>
          <w:sz w:val="21"/>
        </w:rPr>
      </w:pPr>
      <w:r>
        <w:rPr>
          <w:color w:val="231F20"/>
          <w:sz w:val="21"/>
        </w:rPr>
        <w:lastRenderedPageBreak/>
        <w:t>in</w:t>
      </w:r>
      <w:r>
        <w:rPr>
          <w:color w:val="231F20"/>
          <w:spacing w:val="-3"/>
          <w:sz w:val="21"/>
        </w:rPr>
        <w:t xml:space="preserve"> </w:t>
      </w:r>
      <w:r>
        <w:rPr>
          <w:color w:val="231F20"/>
          <w:sz w:val="21"/>
        </w:rPr>
        <w:t>respect</w:t>
      </w:r>
      <w:r>
        <w:rPr>
          <w:color w:val="231F20"/>
          <w:spacing w:val="-4"/>
          <w:sz w:val="21"/>
        </w:rPr>
        <w:t xml:space="preserve"> </w:t>
      </w:r>
      <w:r>
        <w:rPr>
          <w:color w:val="231F20"/>
          <w:sz w:val="21"/>
        </w:rPr>
        <w:t>of</w:t>
      </w:r>
      <w:r>
        <w:rPr>
          <w:color w:val="231F20"/>
          <w:spacing w:val="-2"/>
          <w:sz w:val="21"/>
        </w:rPr>
        <w:t xml:space="preserve"> </w:t>
      </w:r>
      <w:r>
        <w:rPr>
          <w:color w:val="231F20"/>
          <w:sz w:val="21"/>
        </w:rPr>
        <w:t>which</w:t>
      </w:r>
      <w:r>
        <w:rPr>
          <w:color w:val="231F20"/>
          <w:spacing w:val="-3"/>
          <w:sz w:val="21"/>
        </w:rPr>
        <w:t xml:space="preserve"> </w:t>
      </w:r>
      <w:r>
        <w:rPr>
          <w:color w:val="231F20"/>
          <w:sz w:val="21"/>
        </w:rPr>
        <w:t>an</w:t>
      </w:r>
      <w:r>
        <w:rPr>
          <w:color w:val="231F20"/>
          <w:spacing w:val="-3"/>
          <w:sz w:val="21"/>
        </w:rPr>
        <w:t xml:space="preserve"> </w:t>
      </w:r>
      <w:r>
        <w:rPr>
          <w:color w:val="231F20"/>
          <w:sz w:val="21"/>
        </w:rPr>
        <w:t>income-based</w:t>
      </w:r>
      <w:r>
        <w:rPr>
          <w:color w:val="231F20"/>
          <w:spacing w:val="-3"/>
          <w:sz w:val="21"/>
        </w:rPr>
        <w:t xml:space="preserve"> </w:t>
      </w:r>
      <w:r>
        <w:rPr>
          <w:color w:val="231F20"/>
          <w:sz w:val="21"/>
        </w:rPr>
        <w:t>jobseeker’s</w:t>
      </w:r>
      <w:r>
        <w:rPr>
          <w:color w:val="231F20"/>
          <w:spacing w:val="-3"/>
          <w:sz w:val="21"/>
        </w:rPr>
        <w:t xml:space="preserve"> </w:t>
      </w:r>
      <w:r>
        <w:rPr>
          <w:color w:val="231F20"/>
          <w:sz w:val="21"/>
        </w:rPr>
        <w:t>allowance</w:t>
      </w:r>
      <w:r>
        <w:rPr>
          <w:color w:val="231F20"/>
          <w:spacing w:val="-3"/>
          <w:sz w:val="21"/>
        </w:rPr>
        <w:t xml:space="preserve"> </w:t>
      </w:r>
      <w:r>
        <w:rPr>
          <w:color w:val="231F20"/>
          <w:sz w:val="21"/>
        </w:rPr>
        <w:t>would</w:t>
      </w:r>
      <w:r>
        <w:rPr>
          <w:color w:val="231F20"/>
          <w:spacing w:val="-3"/>
          <w:sz w:val="21"/>
        </w:rPr>
        <w:t xml:space="preserve"> </w:t>
      </w:r>
      <w:r>
        <w:rPr>
          <w:color w:val="231F20"/>
          <w:sz w:val="21"/>
        </w:rPr>
        <w:t>be</w:t>
      </w:r>
      <w:r>
        <w:rPr>
          <w:color w:val="231F20"/>
          <w:spacing w:val="-3"/>
          <w:sz w:val="21"/>
        </w:rPr>
        <w:t xml:space="preserve"> </w:t>
      </w:r>
      <w:r>
        <w:rPr>
          <w:color w:val="231F20"/>
          <w:sz w:val="21"/>
        </w:rPr>
        <w:t>payable</w:t>
      </w:r>
      <w:r>
        <w:rPr>
          <w:color w:val="231F20"/>
          <w:spacing w:val="-5"/>
          <w:sz w:val="21"/>
        </w:rPr>
        <w:t xml:space="preserve"> </w:t>
      </w:r>
      <w:r>
        <w:rPr>
          <w:color w:val="231F20"/>
          <w:sz w:val="21"/>
        </w:rPr>
        <w:t>but</w:t>
      </w:r>
      <w:r>
        <w:rPr>
          <w:color w:val="231F20"/>
          <w:spacing w:val="-4"/>
          <w:sz w:val="21"/>
        </w:rPr>
        <w:t xml:space="preserve"> </w:t>
      </w:r>
      <w:r>
        <w:rPr>
          <w:color w:val="231F20"/>
          <w:sz w:val="21"/>
        </w:rPr>
        <w:t>for</w:t>
      </w:r>
      <w:r>
        <w:rPr>
          <w:color w:val="231F20"/>
          <w:spacing w:val="-4"/>
          <w:sz w:val="21"/>
        </w:rPr>
        <w:t xml:space="preserve"> </w:t>
      </w:r>
      <w:r>
        <w:rPr>
          <w:color w:val="231F20"/>
          <w:sz w:val="21"/>
        </w:rPr>
        <w:t>a restriction imposed pursuant to section 6B, 7, 8 or 9 of the Social Security Fraud Act 2001</w:t>
      </w:r>
      <w:r w:rsidR="00CD68F9">
        <w:rPr>
          <w:color w:val="231F20"/>
          <w:sz w:val="21"/>
          <w:vertAlign w:val="superscript"/>
        </w:rPr>
        <w:t xml:space="preserve"> </w:t>
      </w:r>
      <w:r>
        <w:rPr>
          <w:color w:val="231F20"/>
          <w:sz w:val="21"/>
        </w:rPr>
        <w:t>(loss of benefit provisions).</w:t>
      </w:r>
    </w:p>
    <w:p w14:paraId="219426E4" w14:textId="4BB81F18" w:rsidR="003D3726" w:rsidRDefault="00301972" w:rsidP="003E2224">
      <w:pPr>
        <w:pStyle w:val="ListParagraph"/>
        <w:numPr>
          <w:ilvl w:val="0"/>
          <w:numId w:val="137"/>
        </w:numPr>
        <w:tabs>
          <w:tab w:val="left" w:pos="1140"/>
        </w:tabs>
        <w:ind w:left="1140" w:right="630" w:hanging="361"/>
        <w:rPr>
          <w:sz w:val="21"/>
        </w:rPr>
      </w:pPr>
      <w:r>
        <w:rPr>
          <w:color w:val="231F20"/>
          <w:sz w:val="21"/>
        </w:rPr>
        <w:t>F</w:t>
      </w:r>
      <w:r w:rsidR="000E0BEF">
        <w:rPr>
          <w:color w:val="231F20"/>
          <w:sz w:val="21"/>
        </w:rPr>
        <w:t>or</w:t>
      </w:r>
      <w:r w:rsidR="000E0BEF">
        <w:rPr>
          <w:color w:val="231F20"/>
          <w:spacing w:val="-4"/>
          <w:sz w:val="21"/>
        </w:rPr>
        <w:t xml:space="preserve"> </w:t>
      </w:r>
      <w:r w:rsidR="000E0BEF">
        <w:rPr>
          <w:color w:val="231F20"/>
          <w:sz w:val="21"/>
        </w:rPr>
        <w:t>the</w:t>
      </w:r>
      <w:r w:rsidR="000E0BEF">
        <w:rPr>
          <w:color w:val="231F20"/>
          <w:spacing w:val="-3"/>
          <w:sz w:val="21"/>
        </w:rPr>
        <w:t xml:space="preserve"> </w:t>
      </w:r>
      <w:r w:rsidR="000E0BEF">
        <w:rPr>
          <w:color w:val="231F20"/>
          <w:sz w:val="21"/>
        </w:rPr>
        <w:t>purposes</w:t>
      </w:r>
      <w:r w:rsidR="000E0BEF">
        <w:rPr>
          <w:color w:val="231F20"/>
          <w:spacing w:val="-5"/>
          <w:sz w:val="21"/>
        </w:rPr>
        <w:t xml:space="preserve"> </w:t>
      </w:r>
      <w:r w:rsidR="000E0BEF">
        <w:rPr>
          <w:color w:val="231F20"/>
          <w:sz w:val="21"/>
        </w:rPr>
        <w:t>of</w:t>
      </w:r>
      <w:r w:rsidR="000E0BEF">
        <w:rPr>
          <w:color w:val="231F20"/>
          <w:spacing w:val="-2"/>
          <w:sz w:val="21"/>
        </w:rPr>
        <w:t xml:space="preserve"> </w:t>
      </w:r>
      <w:r w:rsidR="000E0BEF">
        <w:rPr>
          <w:color w:val="231F20"/>
          <w:sz w:val="21"/>
        </w:rPr>
        <w:t>this</w:t>
      </w:r>
      <w:r w:rsidR="000E0BEF">
        <w:rPr>
          <w:color w:val="231F20"/>
          <w:spacing w:val="-3"/>
          <w:sz w:val="21"/>
        </w:rPr>
        <w:t xml:space="preserve"> </w:t>
      </w:r>
      <w:r w:rsidR="000E0BEF">
        <w:rPr>
          <w:color w:val="231F20"/>
          <w:sz w:val="21"/>
        </w:rPr>
        <w:t>scheme,</w:t>
      </w:r>
      <w:r w:rsidR="000E0BEF">
        <w:rPr>
          <w:color w:val="231F20"/>
          <w:spacing w:val="-4"/>
          <w:sz w:val="21"/>
        </w:rPr>
        <w:t xml:space="preserve"> </w:t>
      </w:r>
      <w:r w:rsidR="000E0BEF">
        <w:rPr>
          <w:color w:val="231F20"/>
          <w:sz w:val="21"/>
        </w:rPr>
        <w:t>a</w:t>
      </w:r>
      <w:r w:rsidR="000E0BEF">
        <w:rPr>
          <w:color w:val="231F20"/>
          <w:spacing w:val="-3"/>
          <w:sz w:val="21"/>
        </w:rPr>
        <w:t xml:space="preserve"> </w:t>
      </w:r>
      <w:r w:rsidR="000E0BEF">
        <w:rPr>
          <w:color w:val="231F20"/>
          <w:sz w:val="21"/>
        </w:rPr>
        <w:t>person</w:t>
      </w:r>
      <w:r w:rsidR="000E0BEF">
        <w:rPr>
          <w:color w:val="231F20"/>
          <w:spacing w:val="-3"/>
          <w:sz w:val="21"/>
        </w:rPr>
        <w:t xml:space="preserve"> </w:t>
      </w:r>
      <w:r w:rsidR="000E0BEF">
        <w:rPr>
          <w:color w:val="231F20"/>
          <w:sz w:val="21"/>
        </w:rPr>
        <w:t>is</w:t>
      </w:r>
      <w:r w:rsidR="000E0BEF">
        <w:rPr>
          <w:color w:val="231F20"/>
          <w:spacing w:val="-3"/>
          <w:sz w:val="21"/>
        </w:rPr>
        <w:t xml:space="preserve"> </w:t>
      </w:r>
      <w:r w:rsidR="000E0BEF">
        <w:rPr>
          <w:color w:val="231F20"/>
          <w:sz w:val="21"/>
        </w:rPr>
        <w:t>on</w:t>
      </w:r>
      <w:r w:rsidR="000E0BEF">
        <w:rPr>
          <w:color w:val="231F20"/>
          <w:spacing w:val="-3"/>
          <w:sz w:val="21"/>
        </w:rPr>
        <w:t xml:space="preserve"> </w:t>
      </w:r>
      <w:r w:rsidR="000E0BEF">
        <w:rPr>
          <w:color w:val="231F20"/>
          <w:sz w:val="21"/>
        </w:rPr>
        <w:t>an</w:t>
      </w:r>
      <w:r w:rsidR="000E0BEF">
        <w:rPr>
          <w:color w:val="231F20"/>
          <w:spacing w:val="-5"/>
          <w:sz w:val="21"/>
        </w:rPr>
        <w:t xml:space="preserve"> </w:t>
      </w:r>
      <w:r w:rsidR="000E0BEF">
        <w:rPr>
          <w:color w:val="231F20"/>
          <w:sz w:val="21"/>
        </w:rPr>
        <w:t>income-related</w:t>
      </w:r>
      <w:r w:rsidR="000E0BEF">
        <w:rPr>
          <w:color w:val="231F20"/>
          <w:spacing w:val="-3"/>
          <w:sz w:val="21"/>
        </w:rPr>
        <w:t xml:space="preserve"> </w:t>
      </w:r>
      <w:r w:rsidR="000E0BEF">
        <w:rPr>
          <w:color w:val="231F20"/>
          <w:sz w:val="21"/>
        </w:rPr>
        <w:t>employment</w:t>
      </w:r>
      <w:r w:rsidR="000E0BEF">
        <w:rPr>
          <w:color w:val="231F20"/>
          <w:spacing w:val="-4"/>
          <w:sz w:val="21"/>
        </w:rPr>
        <w:t xml:space="preserve"> </w:t>
      </w:r>
      <w:r w:rsidR="000E0BEF">
        <w:rPr>
          <w:color w:val="231F20"/>
          <w:sz w:val="21"/>
        </w:rPr>
        <w:t>and</w:t>
      </w:r>
      <w:r w:rsidR="000E0BEF">
        <w:rPr>
          <w:color w:val="231F20"/>
          <w:spacing w:val="-3"/>
          <w:sz w:val="21"/>
        </w:rPr>
        <w:t xml:space="preserve"> </w:t>
      </w:r>
      <w:r w:rsidR="000E0BEF">
        <w:rPr>
          <w:color w:val="231F20"/>
          <w:sz w:val="21"/>
        </w:rPr>
        <w:t>support allowance on any day in respect of which an income-related employment and support allowance is payable to him and on any day—</w:t>
      </w:r>
    </w:p>
    <w:p w14:paraId="4BA4CEEC" w14:textId="1ABDD6F1" w:rsidR="003D3726" w:rsidRDefault="000E0BEF" w:rsidP="003E2224">
      <w:pPr>
        <w:pStyle w:val="ListParagraph"/>
        <w:numPr>
          <w:ilvl w:val="1"/>
          <w:numId w:val="137"/>
        </w:numPr>
        <w:tabs>
          <w:tab w:val="left" w:pos="1501"/>
        </w:tabs>
        <w:ind w:left="1500" w:right="807"/>
        <w:rPr>
          <w:sz w:val="21"/>
        </w:rPr>
      </w:pPr>
      <w:r>
        <w:rPr>
          <w:color w:val="231F20"/>
          <w:sz w:val="21"/>
        </w:rPr>
        <w:t>in respect of which he satisfies the conditions for entitlement to an income-related employment</w:t>
      </w:r>
      <w:r>
        <w:rPr>
          <w:color w:val="231F20"/>
          <w:spacing w:val="-4"/>
          <w:sz w:val="21"/>
        </w:rPr>
        <w:t xml:space="preserve"> </w:t>
      </w:r>
      <w:r>
        <w:rPr>
          <w:color w:val="231F20"/>
          <w:sz w:val="21"/>
        </w:rPr>
        <w:t>and</w:t>
      </w:r>
      <w:r>
        <w:rPr>
          <w:color w:val="231F20"/>
          <w:spacing w:val="-3"/>
          <w:sz w:val="21"/>
        </w:rPr>
        <w:t xml:space="preserve"> </w:t>
      </w:r>
      <w:r>
        <w:rPr>
          <w:color w:val="231F20"/>
          <w:sz w:val="21"/>
        </w:rPr>
        <w:t>support</w:t>
      </w:r>
      <w:r>
        <w:rPr>
          <w:color w:val="231F20"/>
          <w:spacing w:val="-7"/>
          <w:sz w:val="21"/>
        </w:rPr>
        <w:t xml:space="preserve"> </w:t>
      </w:r>
      <w:r>
        <w:rPr>
          <w:color w:val="231F20"/>
          <w:sz w:val="21"/>
        </w:rPr>
        <w:t>allowance</w:t>
      </w:r>
      <w:r>
        <w:rPr>
          <w:color w:val="231F20"/>
          <w:spacing w:val="-3"/>
          <w:sz w:val="21"/>
        </w:rPr>
        <w:t xml:space="preserve"> </w:t>
      </w:r>
      <w:r>
        <w:rPr>
          <w:color w:val="231F20"/>
          <w:sz w:val="21"/>
        </w:rPr>
        <w:t>but</w:t>
      </w:r>
      <w:r>
        <w:rPr>
          <w:color w:val="231F20"/>
          <w:spacing w:val="-4"/>
          <w:sz w:val="21"/>
        </w:rPr>
        <w:t xml:space="preserve"> </w:t>
      </w:r>
      <w:r>
        <w:rPr>
          <w:color w:val="231F20"/>
          <w:sz w:val="21"/>
        </w:rPr>
        <w:t>where</w:t>
      </w:r>
      <w:r>
        <w:rPr>
          <w:color w:val="231F20"/>
          <w:spacing w:val="-3"/>
          <w:sz w:val="21"/>
        </w:rPr>
        <w:t xml:space="preserve"> </w:t>
      </w:r>
      <w:r>
        <w:rPr>
          <w:color w:val="231F20"/>
          <w:sz w:val="21"/>
        </w:rPr>
        <w:t>the</w:t>
      </w:r>
      <w:r>
        <w:rPr>
          <w:color w:val="231F20"/>
          <w:spacing w:val="-3"/>
          <w:sz w:val="21"/>
        </w:rPr>
        <w:t xml:space="preserve"> </w:t>
      </w:r>
      <w:r>
        <w:rPr>
          <w:color w:val="231F20"/>
          <w:sz w:val="21"/>
        </w:rPr>
        <w:t>allowance</w:t>
      </w:r>
      <w:r>
        <w:rPr>
          <w:color w:val="231F20"/>
          <w:spacing w:val="-3"/>
          <w:sz w:val="21"/>
        </w:rPr>
        <w:t xml:space="preserve"> </w:t>
      </w:r>
      <w:r>
        <w:rPr>
          <w:color w:val="231F20"/>
          <w:sz w:val="21"/>
        </w:rPr>
        <w:t>is</w:t>
      </w:r>
      <w:r>
        <w:rPr>
          <w:color w:val="231F20"/>
          <w:spacing w:val="-3"/>
          <w:sz w:val="21"/>
        </w:rPr>
        <w:t xml:space="preserve"> </w:t>
      </w:r>
      <w:r>
        <w:rPr>
          <w:color w:val="231F20"/>
          <w:sz w:val="21"/>
        </w:rPr>
        <w:t>not</w:t>
      </w:r>
      <w:r>
        <w:rPr>
          <w:color w:val="231F20"/>
          <w:spacing w:val="-4"/>
          <w:sz w:val="21"/>
        </w:rPr>
        <w:t xml:space="preserve"> </w:t>
      </w:r>
      <w:r>
        <w:rPr>
          <w:color w:val="231F20"/>
          <w:sz w:val="21"/>
        </w:rPr>
        <w:t>paid</w:t>
      </w:r>
      <w:r>
        <w:rPr>
          <w:color w:val="231F20"/>
          <w:spacing w:val="-5"/>
          <w:sz w:val="21"/>
        </w:rPr>
        <w:t xml:space="preserve"> </w:t>
      </w:r>
      <w:r>
        <w:rPr>
          <w:color w:val="231F20"/>
          <w:sz w:val="21"/>
        </w:rPr>
        <w:t>in</w:t>
      </w:r>
      <w:r>
        <w:rPr>
          <w:color w:val="231F20"/>
          <w:spacing w:val="-3"/>
          <w:sz w:val="21"/>
        </w:rPr>
        <w:t xml:space="preserve"> </w:t>
      </w:r>
      <w:r>
        <w:rPr>
          <w:color w:val="231F20"/>
          <w:sz w:val="21"/>
        </w:rPr>
        <w:t>accordance with section 18 of the Welfare Reform Act 2007 (disqualification); or</w:t>
      </w:r>
    </w:p>
    <w:p w14:paraId="0CA30243" w14:textId="77777777" w:rsidR="003D3726" w:rsidRPr="00A919A9" w:rsidRDefault="000E0BEF" w:rsidP="003E2224">
      <w:pPr>
        <w:pStyle w:val="ListParagraph"/>
        <w:numPr>
          <w:ilvl w:val="1"/>
          <w:numId w:val="137"/>
        </w:numPr>
        <w:tabs>
          <w:tab w:val="left" w:pos="1500"/>
        </w:tabs>
        <w:ind w:left="1500" w:right="563" w:hanging="361"/>
        <w:rPr>
          <w:sz w:val="21"/>
        </w:rPr>
      </w:pPr>
      <w:r w:rsidRPr="00A919A9">
        <w:rPr>
          <w:sz w:val="21"/>
        </w:rPr>
        <w:t>which is a waiting day for the purposes of paragraph 2 of Schedule 2 to that Act (employment and support allowance; supplementary provisions) and which falls immediately</w:t>
      </w:r>
      <w:r w:rsidRPr="00A919A9">
        <w:rPr>
          <w:spacing w:val="-5"/>
          <w:sz w:val="21"/>
        </w:rPr>
        <w:t xml:space="preserve"> </w:t>
      </w:r>
      <w:r w:rsidRPr="00A919A9">
        <w:rPr>
          <w:sz w:val="21"/>
        </w:rPr>
        <w:t>before</w:t>
      </w:r>
      <w:r w:rsidRPr="00A919A9">
        <w:rPr>
          <w:spacing w:val="-3"/>
          <w:sz w:val="21"/>
        </w:rPr>
        <w:t xml:space="preserve"> </w:t>
      </w:r>
      <w:r w:rsidRPr="00A919A9">
        <w:rPr>
          <w:sz w:val="21"/>
        </w:rPr>
        <w:t>a</w:t>
      </w:r>
      <w:r w:rsidRPr="00A919A9">
        <w:rPr>
          <w:spacing w:val="-3"/>
          <w:sz w:val="21"/>
        </w:rPr>
        <w:t xml:space="preserve"> </w:t>
      </w:r>
      <w:r w:rsidRPr="00A919A9">
        <w:rPr>
          <w:sz w:val="21"/>
        </w:rPr>
        <w:t>day</w:t>
      </w:r>
      <w:r w:rsidRPr="00A919A9">
        <w:rPr>
          <w:spacing w:val="-5"/>
          <w:sz w:val="21"/>
        </w:rPr>
        <w:t xml:space="preserve"> </w:t>
      </w:r>
      <w:r w:rsidRPr="00A919A9">
        <w:rPr>
          <w:sz w:val="21"/>
        </w:rPr>
        <w:t>in</w:t>
      </w:r>
      <w:r w:rsidRPr="00A919A9">
        <w:rPr>
          <w:spacing w:val="-3"/>
          <w:sz w:val="21"/>
        </w:rPr>
        <w:t xml:space="preserve"> </w:t>
      </w:r>
      <w:r w:rsidRPr="00A919A9">
        <w:rPr>
          <w:sz w:val="21"/>
        </w:rPr>
        <w:t>respect</w:t>
      </w:r>
      <w:r w:rsidRPr="00A919A9">
        <w:rPr>
          <w:spacing w:val="-4"/>
          <w:sz w:val="21"/>
        </w:rPr>
        <w:t xml:space="preserve"> </w:t>
      </w:r>
      <w:r w:rsidRPr="00A919A9">
        <w:rPr>
          <w:sz w:val="21"/>
        </w:rPr>
        <w:t>of</w:t>
      </w:r>
      <w:r w:rsidRPr="00A919A9">
        <w:rPr>
          <w:spacing w:val="-2"/>
          <w:sz w:val="21"/>
        </w:rPr>
        <w:t xml:space="preserve"> </w:t>
      </w:r>
      <w:r w:rsidRPr="00A919A9">
        <w:rPr>
          <w:sz w:val="21"/>
        </w:rPr>
        <w:t>which</w:t>
      </w:r>
      <w:r w:rsidRPr="00A919A9">
        <w:rPr>
          <w:spacing w:val="-3"/>
          <w:sz w:val="21"/>
        </w:rPr>
        <w:t xml:space="preserve"> </w:t>
      </w:r>
      <w:r w:rsidRPr="00A919A9">
        <w:rPr>
          <w:sz w:val="21"/>
        </w:rPr>
        <w:t>an</w:t>
      </w:r>
      <w:r w:rsidRPr="00A919A9">
        <w:rPr>
          <w:spacing w:val="-3"/>
          <w:sz w:val="21"/>
        </w:rPr>
        <w:t xml:space="preserve"> </w:t>
      </w:r>
      <w:r w:rsidRPr="00A919A9">
        <w:rPr>
          <w:sz w:val="21"/>
        </w:rPr>
        <w:t>income-related</w:t>
      </w:r>
      <w:r w:rsidRPr="00A919A9">
        <w:rPr>
          <w:spacing w:val="-3"/>
          <w:sz w:val="21"/>
        </w:rPr>
        <w:t xml:space="preserve"> </w:t>
      </w:r>
      <w:r w:rsidRPr="00A919A9">
        <w:rPr>
          <w:sz w:val="21"/>
        </w:rPr>
        <w:t>employment</w:t>
      </w:r>
      <w:r w:rsidRPr="00A919A9">
        <w:rPr>
          <w:spacing w:val="-4"/>
          <w:sz w:val="21"/>
        </w:rPr>
        <w:t xml:space="preserve"> </w:t>
      </w:r>
      <w:r w:rsidRPr="00A919A9">
        <w:rPr>
          <w:sz w:val="21"/>
        </w:rPr>
        <w:t>and</w:t>
      </w:r>
      <w:r w:rsidRPr="00A919A9">
        <w:rPr>
          <w:spacing w:val="-3"/>
          <w:sz w:val="21"/>
        </w:rPr>
        <w:t xml:space="preserve"> </w:t>
      </w:r>
      <w:r w:rsidRPr="00A919A9">
        <w:rPr>
          <w:sz w:val="21"/>
        </w:rPr>
        <w:t>support allowance is payable to him or would be payable to him but for section 18 of that Act.</w:t>
      </w:r>
    </w:p>
    <w:p w14:paraId="649A859A" w14:textId="77777777" w:rsidR="003D3726" w:rsidRDefault="000E0BEF" w:rsidP="003E2224">
      <w:pPr>
        <w:pStyle w:val="ListParagraph"/>
        <w:numPr>
          <w:ilvl w:val="0"/>
          <w:numId w:val="137"/>
        </w:numPr>
        <w:tabs>
          <w:tab w:val="left" w:pos="1141"/>
        </w:tabs>
        <w:ind w:left="1140" w:right="959"/>
        <w:rPr>
          <w:sz w:val="21"/>
        </w:rPr>
      </w:pPr>
      <w:r>
        <w:rPr>
          <w:color w:val="231F20"/>
          <w:sz w:val="21"/>
        </w:rPr>
        <w:t>For</w:t>
      </w:r>
      <w:r>
        <w:rPr>
          <w:color w:val="231F20"/>
          <w:spacing w:val="-3"/>
          <w:sz w:val="21"/>
        </w:rPr>
        <w:t xml:space="preserve"> </w:t>
      </w:r>
      <w:r>
        <w:rPr>
          <w:color w:val="231F20"/>
          <w:sz w:val="21"/>
        </w:rPr>
        <w:t>the</w:t>
      </w:r>
      <w:r>
        <w:rPr>
          <w:color w:val="231F20"/>
          <w:spacing w:val="-2"/>
          <w:sz w:val="21"/>
        </w:rPr>
        <w:t xml:space="preserve"> </w:t>
      </w:r>
      <w:r>
        <w:rPr>
          <w:color w:val="231F20"/>
          <w:sz w:val="21"/>
        </w:rPr>
        <w:t>purposes</w:t>
      </w:r>
      <w:r>
        <w:rPr>
          <w:color w:val="231F20"/>
          <w:spacing w:val="-4"/>
          <w:sz w:val="21"/>
        </w:rPr>
        <w:t xml:space="preserve"> </w:t>
      </w:r>
      <w:r>
        <w:rPr>
          <w:color w:val="231F20"/>
          <w:sz w:val="21"/>
        </w:rPr>
        <w:t>of</w:t>
      </w:r>
      <w:r>
        <w:rPr>
          <w:color w:val="231F20"/>
          <w:spacing w:val="-1"/>
          <w:sz w:val="21"/>
        </w:rPr>
        <w:t xml:space="preserve"> </w:t>
      </w:r>
      <w:r>
        <w:rPr>
          <w:color w:val="231F20"/>
          <w:sz w:val="21"/>
        </w:rPr>
        <w:t>this</w:t>
      </w:r>
      <w:r>
        <w:rPr>
          <w:color w:val="231F20"/>
          <w:spacing w:val="-2"/>
          <w:sz w:val="21"/>
        </w:rPr>
        <w:t xml:space="preserve"> </w:t>
      </w:r>
      <w:r>
        <w:rPr>
          <w:color w:val="231F20"/>
          <w:sz w:val="21"/>
        </w:rPr>
        <w:t>scheme,</w:t>
      </w:r>
      <w:r>
        <w:rPr>
          <w:color w:val="231F20"/>
          <w:spacing w:val="-3"/>
          <w:sz w:val="21"/>
        </w:rPr>
        <w:t xml:space="preserve"> </w:t>
      </w:r>
      <w:r>
        <w:rPr>
          <w:color w:val="231F20"/>
          <w:sz w:val="21"/>
        </w:rPr>
        <w:t>two</w:t>
      </w:r>
      <w:r>
        <w:rPr>
          <w:color w:val="231F20"/>
          <w:spacing w:val="-2"/>
          <w:sz w:val="21"/>
        </w:rPr>
        <w:t xml:space="preserve"> </w:t>
      </w:r>
      <w:proofErr w:type="gramStart"/>
      <w:r>
        <w:rPr>
          <w:color w:val="231F20"/>
          <w:sz w:val="21"/>
        </w:rPr>
        <w:t>persons</w:t>
      </w:r>
      <w:proofErr w:type="gramEnd"/>
      <w:r>
        <w:rPr>
          <w:color w:val="231F20"/>
          <w:spacing w:val="-4"/>
          <w:sz w:val="21"/>
        </w:rPr>
        <w:t xml:space="preserve"> </w:t>
      </w:r>
      <w:r>
        <w:rPr>
          <w:color w:val="231F20"/>
          <w:sz w:val="21"/>
        </w:rPr>
        <w:t>must</w:t>
      </w:r>
      <w:r>
        <w:rPr>
          <w:color w:val="231F20"/>
          <w:spacing w:val="-6"/>
          <w:sz w:val="21"/>
        </w:rPr>
        <w:t xml:space="preserve"> </w:t>
      </w:r>
      <w:r>
        <w:rPr>
          <w:color w:val="231F20"/>
          <w:sz w:val="21"/>
        </w:rPr>
        <w:t>be</w:t>
      </w:r>
      <w:r>
        <w:rPr>
          <w:color w:val="231F20"/>
          <w:spacing w:val="-2"/>
          <w:sz w:val="21"/>
        </w:rPr>
        <w:t xml:space="preserve"> </w:t>
      </w:r>
      <w:r>
        <w:rPr>
          <w:color w:val="231F20"/>
          <w:sz w:val="21"/>
        </w:rPr>
        <w:t>taken</w:t>
      </w:r>
      <w:r>
        <w:rPr>
          <w:color w:val="231F20"/>
          <w:spacing w:val="-2"/>
          <w:sz w:val="21"/>
        </w:rPr>
        <w:t xml:space="preserve"> </w:t>
      </w:r>
      <w:r>
        <w:rPr>
          <w:color w:val="231F20"/>
          <w:sz w:val="21"/>
        </w:rPr>
        <w:t>to</w:t>
      </w:r>
      <w:r>
        <w:rPr>
          <w:color w:val="231F20"/>
          <w:spacing w:val="-2"/>
          <w:sz w:val="21"/>
        </w:rPr>
        <w:t xml:space="preserve"> </w:t>
      </w:r>
      <w:r>
        <w:rPr>
          <w:color w:val="231F20"/>
          <w:sz w:val="21"/>
        </w:rPr>
        <w:t>be</w:t>
      </w:r>
      <w:r>
        <w:rPr>
          <w:color w:val="231F20"/>
          <w:spacing w:val="-2"/>
          <w:sz w:val="21"/>
        </w:rPr>
        <w:t xml:space="preserve"> </w:t>
      </w:r>
      <w:r>
        <w:rPr>
          <w:color w:val="231F20"/>
          <w:sz w:val="21"/>
        </w:rPr>
        <w:t>estranged</w:t>
      </w:r>
      <w:r>
        <w:rPr>
          <w:color w:val="231F20"/>
          <w:spacing w:val="-4"/>
          <w:sz w:val="21"/>
        </w:rPr>
        <w:t xml:space="preserve"> </w:t>
      </w:r>
      <w:r>
        <w:rPr>
          <w:color w:val="231F20"/>
          <w:sz w:val="21"/>
        </w:rPr>
        <w:t>only</w:t>
      </w:r>
      <w:r>
        <w:rPr>
          <w:color w:val="231F20"/>
          <w:spacing w:val="-4"/>
          <w:sz w:val="21"/>
        </w:rPr>
        <w:t xml:space="preserve"> </w:t>
      </w:r>
      <w:r>
        <w:rPr>
          <w:color w:val="231F20"/>
          <w:sz w:val="21"/>
        </w:rPr>
        <w:t>if</w:t>
      </w:r>
      <w:r>
        <w:rPr>
          <w:color w:val="231F20"/>
          <w:spacing w:val="-1"/>
          <w:sz w:val="21"/>
        </w:rPr>
        <w:t xml:space="preserve"> </w:t>
      </w:r>
      <w:r>
        <w:rPr>
          <w:color w:val="231F20"/>
          <w:sz w:val="21"/>
        </w:rPr>
        <w:t>their estrangement constitutes a breakdown of the relationship between them.</w:t>
      </w:r>
    </w:p>
    <w:p w14:paraId="170446CE" w14:textId="3E27652C" w:rsidR="003D3726" w:rsidRPr="002100E3" w:rsidRDefault="000E0BEF" w:rsidP="003E2224">
      <w:pPr>
        <w:pStyle w:val="ListParagraph"/>
        <w:numPr>
          <w:ilvl w:val="0"/>
          <w:numId w:val="137"/>
        </w:numPr>
        <w:tabs>
          <w:tab w:val="left" w:pos="1140"/>
        </w:tabs>
        <w:ind w:right="653"/>
        <w:rPr>
          <w:sz w:val="21"/>
        </w:rPr>
      </w:pPr>
      <w:r>
        <w:rPr>
          <w:color w:val="231F20"/>
          <w:sz w:val="21"/>
        </w:rPr>
        <w:t>In</w:t>
      </w:r>
      <w:r>
        <w:rPr>
          <w:color w:val="231F20"/>
          <w:spacing w:val="-2"/>
          <w:sz w:val="21"/>
        </w:rPr>
        <w:t xml:space="preserve"> </w:t>
      </w:r>
      <w:r>
        <w:rPr>
          <w:color w:val="231F20"/>
          <w:sz w:val="21"/>
        </w:rPr>
        <w:t>this</w:t>
      </w:r>
      <w:r>
        <w:rPr>
          <w:color w:val="231F20"/>
          <w:spacing w:val="-2"/>
          <w:sz w:val="21"/>
        </w:rPr>
        <w:t xml:space="preserve"> </w:t>
      </w:r>
      <w:r>
        <w:rPr>
          <w:color w:val="231F20"/>
          <w:sz w:val="21"/>
        </w:rPr>
        <w:t>scheme,</w:t>
      </w:r>
      <w:r>
        <w:rPr>
          <w:color w:val="231F20"/>
          <w:spacing w:val="-3"/>
          <w:sz w:val="21"/>
        </w:rPr>
        <w:t xml:space="preserve"> </w:t>
      </w:r>
      <w:r>
        <w:rPr>
          <w:color w:val="231F20"/>
          <w:sz w:val="21"/>
        </w:rPr>
        <w:t>references</w:t>
      </w:r>
      <w:r>
        <w:rPr>
          <w:color w:val="231F20"/>
          <w:spacing w:val="-2"/>
          <w:sz w:val="21"/>
        </w:rPr>
        <w:t xml:space="preserve"> </w:t>
      </w:r>
      <w:r>
        <w:rPr>
          <w:color w:val="231F20"/>
          <w:sz w:val="21"/>
        </w:rPr>
        <w:t>to</w:t>
      </w:r>
      <w:r>
        <w:rPr>
          <w:color w:val="231F20"/>
          <w:spacing w:val="-2"/>
          <w:sz w:val="21"/>
        </w:rPr>
        <w:t xml:space="preserve"> </w:t>
      </w:r>
      <w:r>
        <w:rPr>
          <w:color w:val="231F20"/>
          <w:sz w:val="21"/>
        </w:rPr>
        <w:t>any</w:t>
      </w:r>
      <w:r>
        <w:rPr>
          <w:color w:val="231F20"/>
          <w:spacing w:val="-4"/>
          <w:sz w:val="21"/>
        </w:rPr>
        <w:t xml:space="preserve"> </w:t>
      </w:r>
      <w:r>
        <w:rPr>
          <w:color w:val="231F20"/>
          <w:sz w:val="21"/>
        </w:rPr>
        <w:t>person</w:t>
      </w:r>
      <w:r>
        <w:rPr>
          <w:color w:val="231F20"/>
          <w:spacing w:val="-2"/>
          <w:sz w:val="21"/>
        </w:rPr>
        <w:t xml:space="preserve"> </w:t>
      </w:r>
      <w:r>
        <w:rPr>
          <w:color w:val="231F20"/>
          <w:sz w:val="21"/>
        </w:rPr>
        <w:t>in</w:t>
      </w:r>
      <w:r>
        <w:rPr>
          <w:color w:val="231F20"/>
          <w:spacing w:val="-2"/>
          <w:sz w:val="21"/>
        </w:rPr>
        <w:t xml:space="preserve"> </w:t>
      </w:r>
      <w:r>
        <w:rPr>
          <w:color w:val="231F20"/>
          <w:sz w:val="21"/>
        </w:rPr>
        <w:t>receipt</w:t>
      </w:r>
      <w:r>
        <w:rPr>
          <w:color w:val="231F20"/>
          <w:spacing w:val="-3"/>
          <w:sz w:val="21"/>
        </w:rPr>
        <w:t xml:space="preserve"> </w:t>
      </w:r>
      <w:r>
        <w:rPr>
          <w:color w:val="231F20"/>
          <w:sz w:val="21"/>
        </w:rPr>
        <w:t>of</w:t>
      </w:r>
      <w:r>
        <w:rPr>
          <w:color w:val="231F20"/>
          <w:spacing w:val="-1"/>
          <w:sz w:val="21"/>
        </w:rPr>
        <w:t xml:space="preserve"> </w:t>
      </w:r>
      <w:r>
        <w:rPr>
          <w:color w:val="231F20"/>
          <w:sz w:val="21"/>
        </w:rPr>
        <w:t>state</w:t>
      </w:r>
      <w:r>
        <w:rPr>
          <w:color w:val="231F20"/>
          <w:spacing w:val="-2"/>
          <w:sz w:val="21"/>
        </w:rPr>
        <w:t xml:space="preserve"> </w:t>
      </w:r>
      <w:r>
        <w:rPr>
          <w:color w:val="231F20"/>
          <w:sz w:val="21"/>
        </w:rPr>
        <w:t>pension</w:t>
      </w:r>
      <w:r>
        <w:rPr>
          <w:color w:val="231F20"/>
          <w:spacing w:val="-2"/>
          <w:sz w:val="21"/>
        </w:rPr>
        <w:t xml:space="preserve"> </w:t>
      </w:r>
      <w:r>
        <w:rPr>
          <w:color w:val="231F20"/>
          <w:sz w:val="21"/>
        </w:rPr>
        <w:t>credit</w:t>
      </w:r>
      <w:r>
        <w:rPr>
          <w:color w:val="231F20"/>
          <w:spacing w:val="-3"/>
          <w:sz w:val="21"/>
        </w:rPr>
        <w:t xml:space="preserve"> </w:t>
      </w:r>
      <w:proofErr w:type="gramStart"/>
      <w:r>
        <w:rPr>
          <w:color w:val="231F20"/>
          <w:sz w:val="21"/>
        </w:rPr>
        <w:t>includes</w:t>
      </w:r>
      <w:proofErr w:type="gramEnd"/>
      <w:r>
        <w:rPr>
          <w:color w:val="231F20"/>
          <w:spacing w:val="-2"/>
          <w:sz w:val="21"/>
        </w:rPr>
        <w:t xml:space="preserve"> </w:t>
      </w:r>
      <w:r>
        <w:rPr>
          <w:color w:val="231F20"/>
          <w:sz w:val="21"/>
        </w:rPr>
        <w:t>a</w:t>
      </w:r>
      <w:r>
        <w:rPr>
          <w:color w:val="231F20"/>
          <w:spacing w:val="-2"/>
          <w:sz w:val="21"/>
        </w:rPr>
        <w:t xml:space="preserve"> </w:t>
      </w:r>
      <w:r>
        <w:rPr>
          <w:color w:val="231F20"/>
          <w:sz w:val="21"/>
        </w:rPr>
        <w:t>person who would be in receipt of state pension credit but for regulation 13 of the State Pension Credit Regulations 2002 (small amounts of state pension credit).</w:t>
      </w:r>
    </w:p>
    <w:p w14:paraId="5DBC0596" w14:textId="55F0BD64" w:rsidR="002D7C1F" w:rsidRPr="002100E3" w:rsidRDefault="002D7C1F" w:rsidP="002100E3">
      <w:pPr>
        <w:pStyle w:val="ListParagraph"/>
        <w:numPr>
          <w:ilvl w:val="0"/>
          <w:numId w:val="137"/>
        </w:numPr>
        <w:tabs>
          <w:tab w:val="left" w:pos="1140"/>
        </w:tabs>
        <w:ind w:right="653"/>
        <w:rPr>
          <w:sz w:val="21"/>
          <w:szCs w:val="21"/>
        </w:rPr>
      </w:pPr>
      <w:r w:rsidRPr="002100E3">
        <w:rPr>
          <w:sz w:val="21"/>
          <w:szCs w:val="21"/>
        </w:rPr>
        <w:t>References in th</w:t>
      </w:r>
      <w:r w:rsidR="00304146" w:rsidRPr="002100E3">
        <w:rPr>
          <w:sz w:val="21"/>
          <w:szCs w:val="21"/>
        </w:rPr>
        <w:t>is scheme</w:t>
      </w:r>
      <w:r w:rsidRPr="002100E3">
        <w:rPr>
          <w:sz w:val="21"/>
          <w:szCs w:val="21"/>
        </w:rPr>
        <w:t xml:space="preserve"> </w:t>
      </w:r>
      <w:proofErr w:type="gramStart"/>
      <w:r w:rsidRPr="002100E3">
        <w:rPr>
          <w:sz w:val="21"/>
          <w:szCs w:val="21"/>
        </w:rPr>
        <w:t>to</w:t>
      </w:r>
      <w:proofErr w:type="gramEnd"/>
      <w:r w:rsidRPr="002100E3">
        <w:rPr>
          <w:sz w:val="21"/>
          <w:szCs w:val="21"/>
        </w:rPr>
        <w:t xml:space="preserve"> an applicant participating as a service user are to—</w:t>
      </w:r>
    </w:p>
    <w:p w14:paraId="112F3EF6" w14:textId="77777777" w:rsidR="002D7C1F" w:rsidRPr="002100E3" w:rsidRDefault="002D7C1F" w:rsidP="00AF2686">
      <w:pPr>
        <w:pStyle w:val="BodyText"/>
        <w:ind w:left="146" w:firstLine="993"/>
      </w:pPr>
      <w:r w:rsidRPr="002100E3">
        <w:t>(a) a person who is being consulted by or on behalf of—</w:t>
      </w:r>
    </w:p>
    <w:p w14:paraId="5C8F1352" w14:textId="7BAAF754" w:rsidR="002D7C1F" w:rsidRPr="002100E3" w:rsidRDefault="00304146" w:rsidP="002D7C1F">
      <w:pPr>
        <w:pStyle w:val="BodyText"/>
        <w:ind w:left="1440" w:firstLine="0"/>
      </w:pPr>
      <w:r w:rsidRPr="002100E3">
        <w:t>(</w:t>
      </w:r>
      <w:proofErr w:type="spellStart"/>
      <w:r w:rsidR="002D7C1F" w:rsidRPr="002100E3">
        <w:t>i</w:t>
      </w:r>
      <w:proofErr w:type="spellEnd"/>
      <w:r w:rsidRPr="002100E3">
        <w:t xml:space="preserve">) </w:t>
      </w:r>
      <w:r w:rsidR="002D7C1F" w:rsidRPr="002100E3">
        <w:t>a body which has a statutory duty to provide services in the field of health, social care or social housing; or</w:t>
      </w:r>
    </w:p>
    <w:p w14:paraId="77E51437" w14:textId="1754FC3D" w:rsidR="002D7C1F" w:rsidRPr="002100E3" w:rsidRDefault="00304146" w:rsidP="002D7C1F">
      <w:pPr>
        <w:pStyle w:val="BodyText"/>
        <w:ind w:left="1440" w:firstLine="0"/>
      </w:pPr>
      <w:r w:rsidRPr="002100E3">
        <w:t>(</w:t>
      </w:r>
      <w:r w:rsidR="002D7C1F" w:rsidRPr="002100E3">
        <w:t>ii</w:t>
      </w:r>
      <w:r w:rsidRPr="002100E3">
        <w:t>)</w:t>
      </w:r>
      <w:r w:rsidR="002D7C1F" w:rsidRPr="002100E3">
        <w:t xml:space="preserve"> a body which conducts research or undertakes monitoring for the purpose of planning or improving such services, in their capacity as a user, potential user, carer of a user or person otherwise affected by the provision of those </w:t>
      </w:r>
      <w:proofErr w:type="gramStart"/>
      <w:r w:rsidR="002D7C1F" w:rsidRPr="002100E3">
        <w:t>services;</w:t>
      </w:r>
      <w:proofErr w:type="gramEnd"/>
      <w:r w:rsidR="002D7C1F" w:rsidRPr="002100E3">
        <w:t xml:space="preserve"> </w:t>
      </w:r>
    </w:p>
    <w:p w14:paraId="2A45839C" w14:textId="637B2894" w:rsidR="002D7C1F" w:rsidRPr="002100E3" w:rsidRDefault="002D7C1F" w:rsidP="00AF2686">
      <w:pPr>
        <w:pStyle w:val="BodyText"/>
        <w:ind w:left="720" w:firstLine="414"/>
      </w:pPr>
      <w:r w:rsidRPr="002100E3">
        <w:t>(</w:t>
      </w:r>
      <w:r w:rsidR="00B451C8" w:rsidRPr="002100E3">
        <w:t>aa) a</w:t>
      </w:r>
      <w:r w:rsidRPr="002100E3">
        <w:t xml:space="preserve"> person who is being consulted by or on behalf of —</w:t>
      </w:r>
    </w:p>
    <w:p w14:paraId="47D6B470" w14:textId="68C4F653" w:rsidR="002D7C1F" w:rsidRPr="0033151E" w:rsidRDefault="00304146" w:rsidP="002D7C1F">
      <w:pPr>
        <w:pStyle w:val="BodyText"/>
        <w:ind w:left="1560" w:hanging="120"/>
      </w:pPr>
      <w:r w:rsidRPr="0033151E">
        <w:t>(</w:t>
      </w:r>
      <w:proofErr w:type="spellStart"/>
      <w:r w:rsidR="002D7C1F" w:rsidRPr="0033151E">
        <w:t>i</w:t>
      </w:r>
      <w:proofErr w:type="spellEnd"/>
      <w:r w:rsidRPr="0033151E">
        <w:t>)</w:t>
      </w:r>
      <w:r w:rsidR="002D7C1F" w:rsidRPr="0033151E">
        <w:t xml:space="preserve"> the Secretary of State in relation to any of the Secretary of State’s functions in the field of social security or child support or under section 2 of the Employment and Training Act 1973; or</w:t>
      </w:r>
    </w:p>
    <w:p w14:paraId="12D51271" w14:textId="3DD522A8" w:rsidR="002D7C1F" w:rsidRPr="0033151E" w:rsidRDefault="00304146" w:rsidP="002D7C1F">
      <w:pPr>
        <w:pStyle w:val="BodyText"/>
        <w:ind w:left="1560" w:hanging="120"/>
      </w:pPr>
      <w:r w:rsidRPr="0033151E">
        <w:t>(</w:t>
      </w:r>
      <w:r w:rsidR="002D7C1F" w:rsidRPr="0033151E">
        <w:t>ii</w:t>
      </w:r>
      <w:r w:rsidRPr="0033151E">
        <w:t>)</w:t>
      </w:r>
      <w:r w:rsidR="002D7C1F" w:rsidRPr="0033151E">
        <w:t xml:space="preserve"> a body which conducts research or undertakes monitoring for the purpose of planning or improving such functions, in their capacity as a person affected or potentially affected by the exercise of those functions or the carer of such a person; or</w:t>
      </w:r>
    </w:p>
    <w:p w14:paraId="13314628" w14:textId="672ACB95" w:rsidR="002D7C1F" w:rsidRPr="0033151E" w:rsidRDefault="002D7C1F" w:rsidP="00AF2686">
      <w:pPr>
        <w:pStyle w:val="BodyText"/>
        <w:ind w:left="1440"/>
      </w:pPr>
      <w:r w:rsidRPr="0033151E">
        <w:t>(b)</w:t>
      </w:r>
      <w:r w:rsidRPr="0033151E">
        <w:tab/>
        <w:t>the carer of a person consulted as described in sub-paragraph (a) or (aa) where the carer is not being consulted as described in that sub-paragraph.</w:t>
      </w:r>
    </w:p>
    <w:p w14:paraId="6DAD37C5" w14:textId="77777777" w:rsidR="002D7C1F" w:rsidRDefault="002D7C1F">
      <w:pPr>
        <w:pStyle w:val="Heading7"/>
        <w:spacing w:before="57"/>
        <w:rPr>
          <w:color w:val="231F20"/>
        </w:rPr>
      </w:pPr>
    </w:p>
    <w:p w14:paraId="3468F84F" w14:textId="6177B332" w:rsidR="003D3726" w:rsidRDefault="000E0BEF" w:rsidP="002254C5">
      <w:pPr>
        <w:pStyle w:val="Heading3"/>
        <w:jc w:val="left"/>
      </w:pPr>
      <w:bookmarkStart w:id="6" w:name="_Toc190696170"/>
      <w:r>
        <w:t>Application</w:t>
      </w:r>
      <w:r>
        <w:rPr>
          <w:spacing w:val="-5"/>
        </w:rPr>
        <w:t xml:space="preserve"> </w:t>
      </w:r>
      <w:r>
        <w:t>of</w:t>
      </w:r>
      <w:r>
        <w:rPr>
          <w:spacing w:val="-1"/>
        </w:rPr>
        <w:t xml:space="preserve"> </w:t>
      </w:r>
      <w:r>
        <w:t>scheme:</w:t>
      </w:r>
      <w:r>
        <w:rPr>
          <w:spacing w:val="-5"/>
        </w:rPr>
        <w:t xml:space="preserve"> </w:t>
      </w:r>
      <w:r>
        <w:t>pensioners</w:t>
      </w:r>
      <w:r>
        <w:rPr>
          <w:spacing w:val="-5"/>
        </w:rPr>
        <w:t xml:space="preserve"> </w:t>
      </w:r>
      <w:r>
        <w:t>and</w:t>
      </w:r>
      <w:r>
        <w:rPr>
          <w:spacing w:val="-5"/>
        </w:rPr>
        <w:t xml:space="preserve"> </w:t>
      </w:r>
      <w:r w:rsidR="009210FD">
        <w:t>w</w:t>
      </w:r>
      <w:r w:rsidR="00AB4B35">
        <w:t>orking-age applicants</w:t>
      </w:r>
      <w:bookmarkEnd w:id="6"/>
    </w:p>
    <w:p w14:paraId="3A0AB98E" w14:textId="77777777" w:rsidR="003D3726" w:rsidRDefault="003D3726" w:rsidP="003E2224">
      <w:pPr>
        <w:pStyle w:val="ListParagraph"/>
        <w:numPr>
          <w:ilvl w:val="0"/>
          <w:numId w:val="159"/>
        </w:numPr>
        <w:tabs>
          <w:tab w:val="left" w:pos="598"/>
        </w:tabs>
        <w:spacing w:before="37"/>
        <w:ind w:left="597" w:hanging="179"/>
        <w:jc w:val="left"/>
        <w:rPr>
          <w:sz w:val="21"/>
        </w:rPr>
      </w:pPr>
    </w:p>
    <w:p w14:paraId="487D41AB" w14:textId="77777777" w:rsidR="003D3726" w:rsidRDefault="000E0BEF" w:rsidP="003E2224">
      <w:pPr>
        <w:pStyle w:val="ListParagraph"/>
        <w:numPr>
          <w:ilvl w:val="0"/>
          <w:numId w:val="138"/>
        </w:numPr>
        <w:tabs>
          <w:tab w:val="left" w:pos="1140"/>
        </w:tabs>
        <w:spacing w:before="37"/>
        <w:ind w:hanging="361"/>
        <w:rPr>
          <w:sz w:val="21"/>
        </w:rPr>
      </w:pPr>
      <w:r>
        <w:rPr>
          <w:color w:val="231F20"/>
          <w:sz w:val="21"/>
        </w:rPr>
        <w:t>This</w:t>
      </w:r>
      <w:r>
        <w:rPr>
          <w:color w:val="231F20"/>
          <w:spacing w:val="-4"/>
          <w:sz w:val="21"/>
        </w:rPr>
        <w:t xml:space="preserve"> </w:t>
      </w:r>
      <w:r>
        <w:rPr>
          <w:color w:val="231F20"/>
          <w:sz w:val="21"/>
        </w:rPr>
        <w:t>scheme</w:t>
      </w:r>
      <w:r>
        <w:rPr>
          <w:color w:val="231F20"/>
          <w:spacing w:val="-3"/>
          <w:sz w:val="21"/>
        </w:rPr>
        <w:t xml:space="preserve"> </w:t>
      </w:r>
      <w:r>
        <w:rPr>
          <w:color w:val="231F20"/>
          <w:sz w:val="21"/>
        </w:rPr>
        <w:t>applies</w:t>
      </w:r>
      <w:r>
        <w:rPr>
          <w:color w:val="231F20"/>
          <w:spacing w:val="-3"/>
          <w:sz w:val="21"/>
        </w:rPr>
        <w:t xml:space="preserve"> </w:t>
      </w:r>
      <w:r>
        <w:rPr>
          <w:color w:val="231F20"/>
          <w:spacing w:val="-5"/>
          <w:sz w:val="21"/>
        </w:rPr>
        <w:t>to—</w:t>
      </w:r>
    </w:p>
    <w:p w14:paraId="084D2919" w14:textId="1C377433" w:rsidR="003D3726" w:rsidRPr="00AB4CA8" w:rsidRDefault="000E0BEF" w:rsidP="003E2224">
      <w:pPr>
        <w:pStyle w:val="ListParagraph"/>
        <w:numPr>
          <w:ilvl w:val="1"/>
          <w:numId w:val="138"/>
        </w:numPr>
        <w:tabs>
          <w:tab w:val="left" w:pos="1500"/>
        </w:tabs>
        <w:spacing w:before="37"/>
        <w:ind w:hanging="361"/>
        <w:rPr>
          <w:sz w:val="21"/>
        </w:rPr>
      </w:pPr>
      <w:r>
        <w:rPr>
          <w:color w:val="231F20"/>
          <w:sz w:val="21"/>
        </w:rPr>
        <w:lastRenderedPageBreak/>
        <w:t>pensioners</w:t>
      </w:r>
      <w:r>
        <w:rPr>
          <w:color w:val="231F20"/>
          <w:spacing w:val="-3"/>
          <w:sz w:val="21"/>
        </w:rPr>
        <w:t xml:space="preserve"> </w:t>
      </w:r>
      <w:r>
        <w:rPr>
          <w:color w:val="231F20"/>
          <w:sz w:val="21"/>
        </w:rPr>
        <w:t>who</w:t>
      </w:r>
      <w:r>
        <w:rPr>
          <w:color w:val="231F20"/>
          <w:spacing w:val="-3"/>
          <w:sz w:val="21"/>
        </w:rPr>
        <w:t xml:space="preserve"> </w:t>
      </w:r>
      <w:r>
        <w:rPr>
          <w:color w:val="231F20"/>
          <w:sz w:val="21"/>
        </w:rPr>
        <w:t>fall</w:t>
      </w:r>
      <w:r>
        <w:rPr>
          <w:color w:val="231F20"/>
          <w:spacing w:val="-2"/>
          <w:sz w:val="21"/>
        </w:rPr>
        <w:t xml:space="preserve"> </w:t>
      </w:r>
      <w:r>
        <w:rPr>
          <w:color w:val="231F20"/>
          <w:sz w:val="21"/>
        </w:rPr>
        <w:t>within</w:t>
      </w:r>
      <w:r>
        <w:rPr>
          <w:color w:val="231F20"/>
          <w:spacing w:val="-5"/>
          <w:sz w:val="21"/>
        </w:rPr>
        <w:t xml:space="preserve"> </w:t>
      </w:r>
      <w:r>
        <w:rPr>
          <w:color w:val="231F20"/>
          <w:sz w:val="21"/>
        </w:rPr>
        <w:t>any</w:t>
      </w:r>
      <w:r>
        <w:rPr>
          <w:color w:val="231F20"/>
          <w:spacing w:val="-4"/>
          <w:sz w:val="21"/>
        </w:rPr>
        <w:t xml:space="preserve"> </w:t>
      </w:r>
      <w:r>
        <w:rPr>
          <w:color w:val="231F20"/>
          <w:sz w:val="21"/>
        </w:rPr>
        <w:t>of</w:t>
      </w:r>
      <w:r>
        <w:rPr>
          <w:color w:val="231F20"/>
          <w:spacing w:val="-2"/>
          <w:sz w:val="21"/>
        </w:rPr>
        <w:t xml:space="preserve"> </w:t>
      </w:r>
      <w:r>
        <w:rPr>
          <w:color w:val="231F20"/>
          <w:sz w:val="21"/>
        </w:rPr>
        <w:t>classes</w:t>
      </w:r>
      <w:r>
        <w:rPr>
          <w:color w:val="231F20"/>
          <w:spacing w:val="-3"/>
          <w:sz w:val="21"/>
        </w:rPr>
        <w:t xml:space="preserve"> </w:t>
      </w:r>
      <w:r>
        <w:rPr>
          <w:color w:val="231F20"/>
          <w:sz w:val="21"/>
        </w:rPr>
        <w:t>A</w:t>
      </w:r>
      <w:r w:rsidR="004A7EC8">
        <w:rPr>
          <w:color w:val="231F20"/>
          <w:sz w:val="21"/>
        </w:rPr>
        <w:t>,</w:t>
      </w:r>
      <w:r w:rsidR="004A7EC8" w:rsidRPr="004A7EC8">
        <w:rPr>
          <w:color w:val="FF0000"/>
          <w:sz w:val="21"/>
        </w:rPr>
        <w:t xml:space="preserve"> </w:t>
      </w:r>
      <w:r w:rsidR="004A7EC8" w:rsidRPr="00AB4CA8">
        <w:rPr>
          <w:sz w:val="21"/>
        </w:rPr>
        <w:t>B</w:t>
      </w:r>
      <w:r w:rsidRPr="00AB4CA8">
        <w:rPr>
          <w:spacing w:val="-2"/>
          <w:sz w:val="21"/>
        </w:rPr>
        <w:t xml:space="preserve"> </w:t>
      </w:r>
      <w:r w:rsidRPr="00AB4CA8">
        <w:rPr>
          <w:sz w:val="21"/>
        </w:rPr>
        <w:t>and</w:t>
      </w:r>
      <w:r w:rsidRPr="00AB4CA8">
        <w:rPr>
          <w:spacing w:val="-2"/>
          <w:sz w:val="21"/>
        </w:rPr>
        <w:t xml:space="preserve"> </w:t>
      </w:r>
      <w:r w:rsidRPr="00AB4CA8">
        <w:rPr>
          <w:spacing w:val="-4"/>
          <w:sz w:val="21"/>
        </w:rPr>
        <w:t>C</w:t>
      </w:r>
      <w:r w:rsidR="0035497E">
        <w:rPr>
          <w:rStyle w:val="FootnoteReference"/>
          <w:spacing w:val="-4"/>
          <w:sz w:val="21"/>
        </w:rPr>
        <w:footnoteReference w:id="1"/>
      </w:r>
      <w:r w:rsidRPr="00AB4CA8">
        <w:rPr>
          <w:spacing w:val="-4"/>
          <w:sz w:val="21"/>
        </w:rPr>
        <w:t>;</w:t>
      </w:r>
    </w:p>
    <w:p w14:paraId="132E4DBF" w14:textId="5C281CD7" w:rsidR="003D3726" w:rsidRDefault="006670BD" w:rsidP="003E2224">
      <w:pPr>
        <w:pStyle w:val="ListParagraph"/>
        <w:numPr>
          <w:ilvl w:val="1"/>
          <w:numId w:val="138"/>
        </w:numPr>
        <w:tabs>
          <w:tab w:val="left" w:pos="1500"/>
        </w:tabs>
        <w:spacing w:before="34"/>
        <w:ind w:left="1500" w:hanging="361"/>
        <w:rPr>
          <w:sz w:val="21"/>
        </w:rPr>
      </w:pPr>
      <w:r>
        <w:rPr>
          <w:sz w:val="21"/>
        </w:rPr>
        <w:t>w</w:t>
      </w:r>
      <w:r w:rsidR="00AB4B35">
        <w:rPr>
          <w:sz w:val="21"/>
        </w:rPr>
        <w:t>orking-age applicants</w:t>
      </w:r>
      <w:r w:rsidR="000E0BEF" w:rsidRPr="00AB4CA8">
        <w:rPr>
          <w:spacing w:val="-2"/>
          <w:sz w:val="21"/>
        </w:rPr>
        <w:t xml:space="preserve"> </w:t>
      </w:r>
      <w:r w:rsidR="000E0BEF" w:rsidRPr="00AB4CA8">
        <w:rPr>
          <w:sz w:val="21"/>
        </w:rPr>
        <w:t>who</w:t>
      </w:r>
      <w:r w:rsidR="000E0BEF" w:rsidRPr="00AB4CA8">
        <w:rPr>
          <w:spacing w:val="-3"/>
          <w:sz w:val="21"/>
        </w:rPr>
        <w:t xml:space="preserve"> </w:t>
      </w:r>
      <w:r w:rsidR="000E0BEF" w:rsidRPr="00AB4CA8">
        <w:rPr>
          <w:sz w:val="21"/>
        </w:rPr>
        <w:t>fall</w:t>
      </w:r>
      <w:r w:rsidR="000E0BEF" w:rsidRPr="00AB4CA8">
        <w:rPr>
          <w:spacing w:val="-2"/>
          <w:sz w:val="21"/>
        </w:rPr>
        <w:t xml:space="preserve"> </w:t>
      </w:r>
      <w:r w:rsidR="000E0BEF" w:rsidRPr="00AB4CA8">
        <w:rPr>
          <w:sz w:val="21"/>
        </w:rPr>
        <w:t>within</w:t>
      </w:r>
      <w:r w:rsidR="000E0BEF" w:rsidRPr="00AB4CA8">
        <w:rPr>
          <w:spacing w:val="-3"/>
          <w:sz w:val="21"/>
        </w:rPr>
        <w:t xml:space="preserve"> </w:t>
      </w:r>
      <w:r w:rsidR="0008707D" w:rsidRPr="00AB4CA8">
        <w:rPr>
          <w:spacing w:val="-3"/>
          <w:sz w:val="21"/>
        </w:rPr>
        <w:t>class D</w:t>
      </w:r>
      <w:r w:rsidR="00F4050C">
        <w:rPr>
          <w:rStyle w:val="FootnoteReference"/>
          <w:spacing w:val="-3"/>
          <w:sz w:val="21"/>
        </w:rPr>
        <w:footnoteReference w:id="2"/>
      </w:r>
      <w:r w:rsidR="000E0BEF">
        <w:rPr>
          <w:color w:val="231F20"/>
          <w:sz w:val="21"/>
        </w:rPr>
        <w:t>;</w:t>
      </w:r>
      <w:r w:rsidR="000E0BEF">
        <w:rPr>
          <w:color w:val="231F20"/>
          <w:spacing w:val="-3"/>
          <w:sz w:val="21"/>
        </w:rPr>
        <w:t xml:space="preserve"> </w:t>
      </w:r>
      <w:r w:rsidR="000E0BEF">
        <w:rPr>
          <w:color w:val="231F20"/>
          <w:spacing w:val="-5"/>
          <w:sz w:val="21"/>
        </w:rPr>
        <w:t>and</w:t>
      </w:r>
    </w:p>
    <w:p w14:paraId="4C84AF79" w14:textId="77777777" w:rsidR="003D3726" w:rsidRDefault="000E0BEF" w:rsidP="009516ED">
      <w:pPr>
        <w:pStyle w:val="ListParagraph"/>
        <w:tabs>
          <w:tab w:val="left" w:pos="1140"/>
        </w:tabs>
        <w:ind w:left="1139" w:firstLine="0"/>
        <w:rPr>
          <w:sz w:val="21"/>
        </w:rPr>
      </w:pPr>
      <w:r>
        <w:rPr>
          <w:color w:val="231F20"/>
          <w:sz w:val="21"/>
        </w:rPr>
        <w:t>In</w:t>
      </w:r>
      <w:r>
        <w:rPr>
          <w:color w:val="231F20"/>
          <w:spacing w:val="-2"/>
          <w:sz w:val="21"/>
        </w:rPr>
        <w:t xml:space="preserve"> </w:t>
      </w:r>
      <w:r>
        <w:rPr>
          <w:color w:val="231F20"/>
          <w:sz w:val="21"/>
        </w:rPr>
        <w:t>this</w:t>
      </w:r>
      <w:r>
        <w:rPr>
          <w:color w:val="231F20"/>
          <w:spacing w:val="-1"/>
          <w:sz w:val="21"/>
        </w:rPr>
        <w:t xml:space="preserve"> </w:t>
      </w:r>
      <w:r>
        <w:rPr>
          <w:color w:val="231F20"/>
          <w:spacing w:val="-2"/>
          <w:sz w:val="21"/>
        </w:rPr>
        <w:t>scheme—</w:t>
      </w:r>
    </w:p>
    <w:p w14:paraId="194C9EFC" w14:textId="77777777" w:rsidR="003D3726" w:rsidRDefault="000E0BEF" w:rsidP="003E2224">
      <w:pPr>
        <w:pStyle w:val="ListParagraph"/>
        <w:numPr>
          <w:ilvl w:val="1"/>
          <w:numId w:val="138"/>
        </w:numPr>
        <w:tabs>
          <w:tab w:val="left" w:pos="1500"/>
        </w:tabs>
        <w:spacing w:before="34"/>
        <w:ind w:left="1500" w:hanging="361"/>
        <w:rPr>
          <w:sz w:val="21"/>
        </w:rPr>
      </w:pPr>
      <w:r>
        <w:rPr>
          <w:color w:val="231F20"/>
          <w:sz w:val="21"/>
        </w:rPr>
        <w:t>a</w:t>
      </w:r>
      <w:r>
        <w:rPr>
          <w:color w:val="231F20"/>
          <w:spacing w:val="-3"/>
          <w:sz w:val="21"/>
        </w:rPr>
        <w:t xml:space="preserve"> </w:t>
      </w:r>
      <w:r>
        <w:rPr>
          <w:color w:val="231F20"/>
          <w:sz w:val="21"/>
        </w:rPr>
        <w:t>person</w:t>
      </w:r>
      <w:r>
        <w:rPr>
          <w:color w:val="231F20"/>
          <w:spacing w:val="-4"/>
          <w:sz w:val="21"/>
        </w:rPr>
        <w:t xml:space="preserve"> </w:t>
      </w:r>
      <w:r>
        <w:rPr>
          <w:color w:val="231F20"/>
          <w:sz w:val="21"/>
        </w:rPr>
        <w:t>is</w:t>
      </w:r>
      <w:r>
        <w:rPr>
          <w:color w:val="231F20"/>
          <w:spacing w:val="-2"/>
          <w:sz w:val="21"/>
        </w:rPr>
        <w:t xml:space="preserve"> </w:t>
      </w:r>
      <w:r>
        <w:rPr>
          <w:color w:val="231F20"/>
          <w:sz w:val="21"/>
        </w:rPr>
        <w:t>a</w:t>
      </w:r>
      <w:r>
        <w:rPr>
          <w:color w:val="231F20"/>
          <w:spacing w:val="-2"/>
          <w:sz w:val="21"/>
        </w:rPr>
        <w:t xml:space="preserve"> </w:t>
      </w:r>
      <w:r>
        <w:rPr>
          <w:color w:val="231F20"/>
          <w:sz w:val="21"/>
        </w:rPr>
        <w:t>“pensioner”</w:t>
      </w:r>
      <w:r>
        <w:rPr>
          <w:color w:val="231F20"/>
          <w:spacing w:val="-3"/>
          <w:sz w:val="21"/>
        </w:rPr>
        <w:t xml:space="preserve"> </w:t>
      </w:r>
      <w:r>
        <w:rPr>
          <w:color w:val="231F20"/>
          <w:spacing w:val="-5"/>
          <w:sz w:val="21"/>
        </w:rPr>
        <w:t>if—</w:t>
      </w:r>
    </w:p>
    <w:p w14:paraId="2B7BDDD9" w14:textId="77777777" w:rsidR="003D3726" w:rsidRDefault="000E0BEF" w:rsidP="003E2224">
      <w:pPr>
        <w:pStyle w:val="ListParagraph"/>
        <w:numPr>
          <w:ilvl w:val="2"/>
          <w:numId w:val="138"/>
        </w:numPr>
        <w:tabs>
          <w:tab w:val="left" w:pos="1860"/>
        </w:tabs>
        <w:spacing w:before="37"/>
        <w:ind w:hanging="361"/>
        <w:rPr>
          <w:sz w:val="21"/>
        </w:rPr>
      </w:pPr>
      <w:r>
        <w:rPr>
          <w:color w:val="231F20"/>
          <w:sz w:val="21"/>
        </w:rPr>
        <w:t>he</w:t>
      </w:r>
      <w:r>
        <w:rPr>
          <w:color w:val="231F20"/>
          <w:spacing w:val="-5"/>
          <w:sz w:val="21"/>
        </w:rPr>
        <w:t xml:space="preserve"> </w:t>
      </w:r>
      <w:r>
        <w:rPr>
          <w:color w:val="231F20"/>
          <w:sz w:val="21"/>
        </w:rPr>
        <w:t>has</w:t>
      </w:r>
      <w:r>
        <w:rPr>
          <w:color w:val="231F20"/>
          <w:spacing w:val="-4"/>
          <w:sz w:val="21"/>
        </w:rPr>
        <w:t xml:space="preserve"> </w:t>
      </w:r>
      <w:r>
        <w:rPr>
          <w:color w:val="231F20"/>
          <w:sz w:val="21"/>
        </w:rPr>
        <w:t>attained</w:t>
      </w:r>
      <w:r>
        <w:rPr>
          <w:color w:val="231F20"/>
          <w:spacing w:val="-3"/>
          <w:sz w:val="21"/>
        </w:rPr>
        <w:t xml:space="preserve"> </w:t>
      </w:r>
      <w:r>
        <w:rPr>
          <w:color w:val="231F20"/>
          <w:sz w:val="21"/>
        </w:rPr>
        <w:t>the</w:t>
      </w:r>
      <w:r>
        <w:rPr>
          <w:color w:val="231F20"/>
          <w:spacing w:val="-3"/>
          <w:sz w:val="21"/>
        </w:rPr>
        <w:t xml:space="preserve"> </w:t>
      </w:r>
      <w:r>
        <w:rPr>
          <w:color w:val="231F20"/>
          <w:sz w:val="21"/>
        </w:rPr>
        <w:t>qualifying</w:t>
      </w:r>
      <w:r>
        <w:rPr>
          <w:color w:val="231F20"/>
          <w:spacing w:val="-3"/>
          <w:sz w:val="21"/>
        </w:rPr>
        <w:t xml:space="preserve"> </w:t>
      </w:r>
      <w:r>
        <w:rPr>
          <w:color w:val="231F20"/>
          <w:sz w:val="21"/>
        </w:rPr>
        <w:t>age</w:t>
      </w:r>
      <w:r>
        <w:rPr>
          <w:color w:val="231F20"/>
          <w:spacing w:val="-3"/>
          <w:sz w:val="21"/>
        </w:rPr>
        <w:t xml:space="preserve"> </w:t>
      </w:r>
      <w:r>
        <w:rPr>
          <w:color w:val="231F20"/>
          <w:sz w:val="21"/>
        </w:rPr>
        <w:t>for</w:t>
      </w:r>
      <w:r>
        <w:rPr>
          <w:color w:val="231F20"/>
          <w:spacing w:val="-4"/>
          <w:sz w:val="21"/>
        </w:rPr>
        <w:t xml:space="preserve"> </w:t>
      </w:r>
      <w:r>
        <w:rPr>
          <w:color w:val="231F20"/>
          <w:sz w:val="21"/>
        </w:rPr>
        <w:t>state</w:t>
      </w:r>
      <w:r>
        <w:rPr>
          <w:color w:val="231F20"/>
          <w:spacing w:val="-3"/>
          <w:sz w:val="21"/>
        </w:rPr>
        <w:t xml:space="preserve"> </w:t>
      </w:r>
      <w:r>
        <w:rPr>
          <w:color w:val="231F20"/>
          <w:sz w:val="21"/>
        </w:rPr>
        <w:t>pension</w:t>
      </w:r>
      <w:r>
        <w:rPr>
          <w:color w:val="231F20"/>
          <w:spacing w:val="-3"/>
          <w:sz w:val="21"/>
        </w:rPr>
        <w:t xml:space="preserve"> </w:t>
      </w:r>
      <w:r>
        <w:rPr>
          <w:color w:val="231F20"/>
          <w:sz w:val="21"/>
        </w:rPr>
        <w:t>credit:</w:t>
      </w:r>
      <w:r>
        <w:rPr>
          <w:color w:val="231F20"/>
          <w:spacing w:val="-3"/>
          <w:sz w:val="21"/>
        </w:rPr>
        <w:t xml:space="preserve"> </w:t>
      </w:r>
      <w:r>
        <w:rPr>
          <w:color w:val="231F20"/>
          <w:spacing w:val="-5"/>
          <w:sz w:val="21"/>
        </w:rPr>
        <w:t>and</w:t>
      </w:r>
    </w:p>
    <w:p w14:paraId="49FA9F6E" w14:textId="5656F6AE" w:rsidR="003D3726" w:rsidRDefault="000E0BEF" w:rsidP="003E2224">
      <w:pPr>
        <w:pStyle w:val="ListParagraph"/>
        <w:numPr>
          <w:ilvl w:val="2"/>
          <w:numId w:val="138"/>
        </w:numPr>
        <w:tabs>
          <w:tab w:val="left" w:pos="1860"/>
        </w:tabs>
        <w:spacing w:before="37"/>
        <w:ind w:hanging="361"/>
        <w:rPr>
          <w:sz w:val="21"/>
        </w:rPr>
      </w:pPr>
      <w:r>
        <w:rPr>
          <w:color w:val="231F20"/>
          <w:sz w:val="21"/>
        </w:rPr>
        <w:t>he</w:t>
      </w:r>
      <w:r>
        <w:rPr>
          <w:color w:val="231F20"/>
          <w:spacing w:val="-2"/>
          <w:sz w:val="21"/>
        </w:rPr>
        <w:t xml:space="preserve"> </w:t>
      </w:r>
      <w:r>
        <w:rPr>
          <w:color w:val="231F20"/>
          <w:sz w:val="21"/>
        </w:rPr>
        <w:t>is</w:t>
      </w:r>
      <w:r>
        <w:rPr>
          <w:color w:val="231F20"/>
          <w:spacing w:val="-2"/>
          <w:sz w:val="21"/>
        </w:rPr>
        <w:t xml:space="preserve"> </w:t>
      </w:r>
      <w:r>
        <w:rPr>
          <w:color w:val="231F20"/>
          <w:sz w:val="21"/>
        </w:rPr>
        <w:t>not,</w:t>
      </w:r>
      <w:r>
        <w:rPr>
          <w:color w:val="231F20"/>
          <w:spacing w:val="-2"/>
          <w:sz w:val="21"/>
        </w:rPr>
        <w:t xml:space="preserve"> </w:t>
      </w:r>
      <w:r w:rsidR="002F15F5">
        <w:rPr>
          <w:color w:val="231F20"/>
          <w:sz w:val="21"/>
        </w:rPr>
        <w:t>and</w:t>
      </w:r>
      <w:r>
        <w:rPr>
          <w:color w:val="231F20"/>
          <w:sz w:val="21"/>
        </w:rPr>
        <w:t>,</w:t>
      </w:r>
      <w:r>
        <w:rPr>
          <w:color w:val="231F20"/>
          <w:spacing w:val="-3"/>
          <w:sz w:val="21"/>
        </w:rPr>
        <w:t xml:space="preserve"> </w:t>
      </w:r>
      <w:r>
        <w:rPr>
          <w:color w:val="231F20"/>
          <w:sz w:val="21"/>
        </w:rPr>
        <w:t>if he</w:t>
      </w:r>
      <w:r>
        <w:rPr>
          <w:color w:val="231F20"/>
          <w:spacing w:val="-2"/>
          <w:sz w:val="21"/>
        </w:rPr>
        <w:t xml:space="preserve"> </w:t>
      </w:r>
      <w:r>
        <w:rPr>
          <w:color w:val="231F20"/>
          <w:sz w:val="21"/>
        </w:rPr>
        <w:t>has</w:t>
      </w:r>
      <w:r>
        <w:rPr>
          <w:color w:val="231F20"/>
          <w:spacing w:val="-2"/>
          <w:sz w:val="21"/>
        </w:rPr>
        <w:t xml:space="preserve"> </w:t>
      </w:r>
      <w:r>
        <w:rPr>
          <w:color w:val="231F20"/>
          <w:sz w:val="21"/>
        </w:rPr>
        <w:t>a</w:t>
      </w:r>
      <w:r>
        <w:rPr>
          <w:color w:val="231F20"/>
          <w:spacing w:val="-1"/>
          <w:sz w:val="21"/>
        </w:rPr>
        <w:t xml:space="preserve"> </w:t>
      </w:r>
      <w:r>
        <w:rPr>
          <w:color w:val="231F20"/>
          <w:sz w:val="21"/>
        </w:rPr>
        <w:t>partner,</w:t>
      </w:r>
      <w:r>
        <w:rPr>
          <w:color w:val="231F20"/>
          <w:spacing w:val="-3"/>
          <w:sz w:val="21"/>
        </w:rPr>
        <w:t xml:space="preserve"> </w:t>
      </w:r>
      <w:r>
        <w:rPr>
          <w:color w:val="231F20"/>
          <w:sz w:val="21"/>
        </w:rPr>
        <w:t>his</w:t>
      </w:r>
      <w:r>
        <w:rPr>
          <w:color w:val="231F20"/>
          <w:spacing w:val="-1"/>
          <w:sz w:val="21"/>
        </w:rPr>
        <w:t xml:space="preserve"> </w:t>
      </w:r>
      <w:r>
        <w:rPr>
          <w:color w:val="231F20"/>
          <w:sz w:val="21"/>
        </w:rPr>
        <w:t>partner</w:t>
      </w:r>
      <w:r>
        <w:rPr>
          <w:color w:val="231F20"/>
          <w:spacing w:val="-5"/>
          <w:sz w:val="21"/>
        </w:rPr>
        <w:t xml:space="preserve"> </w:t>
      </w:r>
      <w:r>
        <w:rPr>
          <w:color w:val="231F20"/>
          <w:sz w:val="21"/>
        </w:rPr>
        <w:t>is</w:t>
      </w:r>
      <w:r>
        <w:rPr>
          <w:color w:val="231F20"/>
          <w:spacing w:val="-1"/>
          <w:sz w:val="21"/>
        </w:rPr>
        <w:t xml:space="preserve"> </w:t>
      </w:r>
      <w:r>
        <w:rPr>
          <w:color w:val="231F20"/>
          <w:spacing w:val="-4"/>
          <w:sz w:val="21"/>
        </w:rPr>
        <w:t>not—</w:t>
      </w:r>
    </w:p>
    <w:p w14:paraId="2EC31162" w14:textId="77777777" w:rsidR="003D3726" w:rsidRDefault="000E0BEF">
      <w:pPr>
        <w:pStyle w:val="BodyText"/>
        <w:spacing w:before="37" w:line="273" w:lineRule="auto"/>
        <w:ind w:left="2579" w:right="566" w:firstLine="0"/>
      </w:pPr>
      <w:r>
        <w:rPr>
          <w:color w:val="231F20"/>
        </w:rPr>
        <w:t>(</w:t>
      </w:r>
      <w:proofErr w:type="gramStart"/>
      <w:r>
        <w:rPr>
          <w:color w:val="231F20"/>
        </w:rPr>
        <w:t>aa</w:t>
      </w:r>
      <w:proofErr w:type="gramEnd"/>
      <w:r>
        <w:rPr>
          <w:color w:val="231F20"/>
        </w:rPr>
        <w:t>)</w:t>
      </w:r>
      <w:r>
        <w:rPr>
          <w:color w:val="231F20"/>
          <w:spacing w:val="-4"/>
        </w:rPr>
        <w:t xml:space="preserve"> </w:t>
      </w:r>
      <w:r>
        <w:rPr>
          <w:color w:val="231F20"/>
        </w:rPr>
        <w:t>a</w:t>
      </w:r>
      <w:r>
        <w:rPr>
          <w:color w:val="231F20"/>
          <w:spacing w:val="-3"/>
        </w:rPr>
        <w:t xml:space="preserve"> </w:t>
      </w:r>
      <w:r>
        <w:rPr>
          <w:color w:val="231F20"/>
        </w:rPr>
        <w:t>person</w:t>
      </w:r>
      <w:r>
        <w:rPr>
          <w:color w:val="231F20"/>
          <w:spacing w:val="-3"/>
        </w:rPr>
        <w:t xml:space="preserve"> </w:t>
      </w:r>
      <w:r>
        <w:rPr>
          <w:color w:val="231F20"/>
        </w:rPr>
        <w:t>on</w:t>
      </w:r>
      <w:r>
        <w:rPr>
          <w:color w:val="231F20"/>
          <w:spacing w:val="-3"/>
        </w:rPr>
        <w:t xml:space="preserve"> </w:t>
      </w:r>
      <w:r>
        <w:rPr>
          <w:color w:val="231F20"/>
        </w:rPr>
        <w:t>income</w:t>
      </w:r>
      <w:r>
        <w:rPr>
          <w:color w:val="231F20"/>
          <w:spacing w:val="-3"/>
        </w:rPr>
        <w:t xml:space="preserve"> </w:t>
      </w:r>
      <w:r>
        <w:rPr>
          <w:color w:val="231F20"/>
        </w:rPr>
        <w:t>support,</w:t>
      </w:r>
      <w:r>
        <w:rPr>
          <w:color w:val="231F20"/>
          <w:spacing w:val="-4"/>
        </w:rPr>
        <w:t xml:space="preserve"> </w:t>
      </w:r>
      <w:r>
        <w:rPr>
          <w:color w:val="231F20"/>
        </w:rPr>
        <w:t>on</w:t>
      </w:r>
      <w:r>
        <w:rPr>
          <w:color w:val="231F20"/>
          <w:spacing w:val="-3"/>
        </w:rPr>
        <w:t xml:space="preserve"> </w:t>
      </w:r>
      <w:r>
        <w:rPr>
          <w:color w:val="231F20"/>
        </w:rPr>
        <w:t>an</w:t>
      </w:r>
      <w:r>
        <w:rPr>
          <w:color w:val="231F20"/>
          <w:spacing w:val="-5"/>
        </w:rPr>
        <w:t xml:space="preserve"> </w:t>
      </w:r>
      <w:r>
        <w:rPr>
          <w:color w:val="231F20"/>
        </w:rPr>
        <w:t>income-based</w:t>
      </w:r>
      <w:r>
        <w:rPr>
          <w:color w:val="231F20"/>
          <w:spacing w:val="-3"/>
        </w:rPr>
        <w:t xml:space="preserve"> </w:t>
      </w:r>
      <w:r>
        <w:rPr>
          <w:color w:val="231F20"/>
        </w:rPr>
        <w:t>jobseeker’s</w:t>
      </w:r>
      <w:r>
        <w:rPr>
          <w:color w:val="231F20"/>
          <w:spacing w:val="-3"/>
        </w:rPr>
        <w:t xml:space="preserve"> </w:t>
      </w:r>
      <w:r>
        <w:rPr>
          <w:color w:val="231F20"/>
        </w:rPr>
        <w:t>allowance or on an income related employment and support allowance, or</w:t>
      </w:r>
    </w:p>
    <w:p w14:paraId="0C7EAEF4" w14:textId="77777777" w:rsidR="003D3726" w:rsidRDefault="000E0BEF">
      <w:pPr>
        <w:pStyle w:val="BodyText"/>
        <w:spacing w:before="4"/>
        <w:ind w:left="2579" w:firstLine="0"/>
      </w:pPr>
      <w:r>
        <w:rPr>
          <w:color w:val="231F20"/>
        </w:rPr>
        <w:t>(bb)</w:t>
      </w:r>
      <w:r>
        <w:rPr>
          <w:color w:val="231F20"/>
          <w:spacing w:val="-4"/>
        </w:rPr>
        <w:t xml:space="preserve"> </w:t>
      </w:r>
      <w:r>
        <w:rPr>
          <w:color w:val="231F20"/>
        </w:rPr>
        <w:t>a</w:t>
      </w:r>
      <w:r>
        <w:rPr>
          <w:color w:val="231F20"/>
          <w:spacing w:val="-3"/>
        </w:rPr>
        <w:t xml:space="preserve"> </w:t>
      </w:r>
      <w:r>
        <w:rPr>
          <w:color w:val="231F20"/>
        </w:rPr>
        <w:t>person</w:t>
      </w:r>
      <w:r>
        <w:rPr>
          <w:color w:val="231F20"/>
          <w:spacing w:val="-3"/>
        </w:rPr>
        <w:t xml:space="preserve"> </w:t>
      </w:r>
      <w:r>
        <w:rPr>
          <w:color w:val="231F20"/>
        </w:rPr>
        <w:t>with</w:t>
      </w:r>
      <w:r>
        <w:rPr>
          <w:color w:val="231F20"/>
          <w:spacing w:val="-3"/>
        </w:rPr>
        <w:t xml:space="preserve"> </w:t>
      </w:r>
      <w:r>
        <w:rPr>
          <w:color w:val="231F20"/>
        </w:rPr>
        <w:t>an</w:t>
      </w:r>
      <w:r>
        <w:rPr>
          <w:color w:val="231F20"/>
          <w:spacing w:val="-3"/>
        </w:rPr>
        <w:t xml:space="preserve"> </w:t>
      </w:r>
      <w:r>
        <w:rPr>
          <w:color w:val="231F20"/>
        </w:rPr>
        <w:t>award</w:t>
      </w:r>
      <w:r>
        <w:rPr>
          <w:color w:val="231F20"/>
          <w:spacing w:val="-3"/>
        </w:rPr>
        <w:t xml:space="preserve"> </w:t>
      </w:r>
      <w:r>
        <w:rPr>
          <w:color w:val="231F20"/>
        </w:rPr>
        <w:t>of</w:t>
      </w:r>
      <w:r>
        <w:rPr>
          <w:color w:val="231F20"/>
          <w:spacing w:val="-2"/>
        </w:rPr>
        <w:t xml:space="preserve"> </w:t>
      </w:r>
      <w:r>
        <w:rPr>
          <w:color w:val="231F20"/>
        </w:rPr>
        <w:t>universal</w:t>
      </w:r>
      <w:r>
        <w:rPr>
          <w:color w:val="231F20"/>
          <w:spacing w:val="-2"/>
        </w:rPr>
        <w:t xml:space="preserve"> </w:t>
      </w:r>
      <w:r>
        <w:rPr>
          <w:color w:val="231F20"/>
        </w:rPr>
        <w:t>credit;</w:t>
      </w:r>
      <w:r>
        <w:rPr>
          <w:color w:val="231F20"/>
          <w:spacing w:val="-3"/>
        </w:rPr>
        <w:t xml:space="preserve"> </w:t>
      </w:r>
      <w:r>
        <w:rPr>
          <w:color w:val="231F20"/>
          <w:spacing w:val="-5"/>
        </w:rPr>
        <w:t>and</w:t>
      </w:r>
    </w:p>
    <w:p w14:paraId="730A6BA7" w14:textId="77777777" w:rsidR="003D3726" w:rsidRDefault="000E0BEF" w:rsidP="003E2224">
      <w:pPr>
        <w:pStyle w:val="ListParagraph"/>
        <w:numPr>
          <w:ilvl w:val="1"/>
          <w:numId w:val="138"/>
        </w:numPr>
        <w:tabs>
          <w:tab w:val="left" w:pos="1500"/>
        </w:tabs>
        <w:spacing w:before="37"/>
        <w:ind w:left="1500" w:hanging="361"/>
        <w:rPr>
          <w:sz w:val="21"/>
        </w:rPr>
      </w:pPr>
      <w:r>
        <w:rPr>
          <w:color w:val="231F20"/>
          <w:sz w:val="21"/>
        </w:rPr>
        <w:t>a</w:t>
      </w:r>
      <w:r>
        <w:rPr>
          <w:color w:val="231F20"/>
          <w:spacing w:val="-3"/>
          <w:sz w:val="21"/>
        </w:rPr>
        <w:t xml:space="preserve"> </w:t>
      </w:r>
      <w:r>
        <w:rPr>
          <w:color w:val="231F20"/>
          <w:sz w:val="21"/>
        </w:rPr>
        <w:t>person</w:t>
      </w:r>
      <w:r>
        <w:rPr>
          <w:color w:val="231F20"/>
          <w:spacing w:val="-3"/>
          <w:sz w:val="21"/>
        </w:rPr>
        <w:t xml:space="preserve"> </w:t>
      </w:r>
      <w:r>
        <w:rPr>
          <w:color w:val="231F20"/>
          <w:sz w:val="21"/>
        </w:rPr>
        <w:t>is</w:t>
      </w:r>
      <w:r>
        <w:rPr>
          <w:color w:val="231F20"/>
          <w:spacing w:val="-2"/>
          <w:sz w:val="21"/>
        </w:rPr>
        <w:t xml:space="preserve"> </w:t>
      </w:r>
      <w:r>
        <w:rPr>
          <w:color w:val="231F20"/>
          <w:sz w:val="21"/>
        </w:rPr>
        <w:t>a</w:t>
      </w:r>
      <w:r>
        <w:rPr>
          <w:color w:val="231F20"/>
          <w:spacing w:val="-2"/>
          <w:sz w:val="21"/>
        </w:rPr>
        <w:t xml:space="preserve"> </w:t>
      </w:r>
      <w:r>
        <w:rPr>
          <w:color w:val="231F20"/>
          <w:sz w:val="21"/>
        </w:rPr>
        <w:t>“person</w:t>
      </w:r>
      <w:r>
        <w:rPr>
          <w:color w:val="231F20"/>
          <w:spacing w:val="-3"/>
          <w:sz w:val="21"/>
        </w:rPr>
        <w:t xml:space="preserve"> </w:t>
      </w:r>
      <w:r>
        <w:rPr>
          <w:color w:val="231F20"/>
          <w:sz w:val="21"/>
        </w:rPr>
        <w:t>who</w:t>
      </w:r>
      <w:r>
        <w:rPr>
          <w:color w:val="231F20"/>
          <w:spacing w:val="-3"/>
          <w:sz w:val="21"/>
        </w:rPr>
        <w:t xml:space="preserve"> </w:t>
      </w:r>
      <w:r>
        <w:rPr>
          <w:color w:val="231F20"/>
          <w:sz w:val="21"/>
        </w:rPr>
        <w:t>is</w:t>
      </w:r>
      <w:r>
        <w:rPr>
          <w:color w:val="231F20"/>
          <w:spacing w:val="-2"/>
          <w:sz w:val="21"/>
        </w:rPr>
        <w:t xml:space="preserve"> </w:t>
      </w:r>
      <w:r>
        <w:rPr>
          <w:color w:val="231F20"/>
          <w:sz w:val="21"/>
        </w:rPr>
        <w:t>not</w:t>
      </w:r>
      <w:r>
        <w:rPr>
          <w:color w:val="231F20"/>
          <w:spacing w:val="-3"/>
          <w:sz w:val="21"/>
        </w:rPr>
        <w:t xml:space="preserve"> </w:t>
      </w:r>
      <w:r>
        <w:rPr>
          <w:color w:val="231F20"/>
          <w:sz w:val="21"/>
        </w:rPr>
        <w:t>a</w:t>
      </w:r>
      <w:r>
        <w:rPr>
          <w:color w:val="231F20"/>
          <w:spacing w:val="-2"/>
          <w:sz w:val="21"/>
        </w:rPr>
        <w:t xml:space="preserve"> </w:t>
      </w:r>
      <w:r>
        <w:rPr>
          <w:color w:val="231F20"/>
          <w:sz w:val="21"/>
        </w:rPr>
        <w:t>pensioner”</w:t>
      </w:r>
      <w:r>
        <w:rPr>
          <w:color w:val="231F20"/>
          <w:spacing w:val="-3"/>
          <w:sz w:val="21"/>
        </w:rPr>
        <w:t xml:space="preserve"> </w:t>
      </w:r>
      <w:r>
        <w:rPr>
          <w:color w:val="231F20"/>
          <w:spacing w:val="-5"/>
          <w:sz w:val="21"/>
        </w:rPr>
        <w:t>if—</w:t>
      </w:r>
    </w:p>
    <w:p w14:paraId="71D0DB87" w14:textId="77777777" w:rsidR="003D3726" w:rsidRDefault="000E0BEF" w:rsidP="003E2224">
      <w:pPr>
        <w:pStyle w:val="ListParagraph"/>
        <w:numPr>
          <w:ilvl w:val="2"/>
          <w:numId w:val="138"/>
        </w:numPr>
        <w:tabs>
          <w:tab w:val="left" w:pos="1860"/>
        </w:tabs>
        <w:spacing w:before="35"/>
        <w:ind w:left="1859" w:hanging="361"/>
        <w:rPr>
          <w:sz w:val="21"/>
        </w:rPr>
      </w:pPr>
      <w:r>
        <w:rPr>
          <w:color w:val="231F20"/>
          <w:sz w:val="21"/>
        </w:rPr>
        <w:t>he</w:t>
      </w:r>
      <w:r>
        <w:rPr>
          <w:color w:val="231F20"/>
          <w:spacing w:val="-5"/>
          <w:sz w:val="21"/>
        </w:rPr>
        <w:t xml:space="preserve"> </w:t>
      </w:r>
      <w:r>
        <w:rPr>
          <w:color w:val="231F20"/>
          <w:sz w:val="21"/>
        </w:rPr>
        <w:t>has</w:t>
      </w:r>
      <w:r>
        <w:rPr>
          <w:color w:val="231F20"/>
          <w:spacing w:val="-3"/>
          <w:sz w:val="21"/>
        </w:rPr>
        <w:t xml:space="preserve"> </w:t>
      </w:r>
      <w:r>
        <w:rPr>
          <w:color w:val="231F20"/>
          <w:sz w:val="21"/>
        </w:rPr>
        <w:t>not</w:t>
      </w:r>
      <w:r>
        <w:rPr>
          <w:color w:val="231F20"/>
          <w:spacing w:val="-4"/>
          <w:sz w:val="21"/>
        </w:rPr>
        <w:t xml:space="preserve"> </w:t>
      </w:r>
      <w:r>
        <w:rPr>
          <w:color w:val="231F20"/>
          <w:sz w:val="21"/>
        </w:rPr>
        <w:t>attained</w:t>
      </w:r>
      <w:r>
        <w:rPr>
          <w:color w:val="231F20"/>
          <w:spacing w:val="-3"/>
          <w:sz w:val="21"/>
        </w:rPr>
        <w:t xml:space="preserve"> </w:t>
      </w:r>
      <w:r>
        <w:rPr>
          <w:color w:val="231F20"/>
          <w:sz w:val="21"/>
        </w:rPr>
        <w:t>the</w:t>
      </w:r>
      <w:r>
        <w:rPr>
          <w:color w:val="231F20"/>
          <w:spacing w:val="-3"/>
          <w:sz w:val="21"/>
        </w:rPr>
        <w:t xml:space="preserve"> </w:t>
      </w:r>
      <w:r>
        <w:rPr>
          <w:color w:val="231F20"/>
          <w:sz w:val="21"/>
        </w:rPr>
        <w:t>qualifying</w:t>
      </w:r>
      <w:r>
        <w:rPr>
          <w:color w:val="231F20"/>
          <w:spacing w:val="-3"/>
          <w:sz w:val="21"/>
        </w:rPr>
        <w:t xml:space="preserve"> </w:t>
      </w:r>
      <w:r>
        <w:rPr>
          <w:color w:val="231F20"/>
          <w:sz w:val="21"/>
        </w:rPr>
        <w:t>age</w:t>
      </w:r>
      <w:r>
        <w:rPr>
          <w:color w:val="231F20"/>
          <w:spacing w:val="-5"/>
          <w:sz w:val="21"/>
        </w:rPr>
        <w:t xml:space="preserve"> </w:t>
      </w:r>
      <w:r>
        <w:rPr>
          <w:color w:val="231F20"/>
          <w:sz w:val="21"/>
        </w:rPr>
        <w:t>for</w:t>
      </w:r>
      <w:r>
        <w:rPr>
          <w:color w:val="231F20"/>
          <w:spacing w:val="-4"/>
          <w:sz w:val="21"/>
        </w:rPr>
        <w:t xml:space="preserve"> </w:t>
      </w:r>
      <w:r>
        <w:rPr>
          <w:color w:val="231F20"/>
          <w:sz w:val="21"/>
        </w:rPr>
        <w:t>state</w:t>
      </w:r>
      <w:r>
        <w:rPr>
          <w:color w:val="231F20"/>
          <w:spacing w:val="-3"/>
          <w:sz w:val="21"/>
        </w:rPr>
        <w:t xml:space="preserve"> </w:t>
      </w:r>
      <w:r>
        <w:rPr>
          <w:color w:val="231F20"/>
          <w:sz w:val="21"/>
        </w:rPr>
        <w:t>pension</w:t>
      </w:r>
      <w:r>
        <w:rPr>
          <w:color w:val="231F20"/>
          <w:spacing w:val="-3"/>
          <w:sz w:val="21"/>
        </w:rPr>
        <w:t xml:space="preserve"> </w:t>
      </w:r>
      <w:r>
        <w:rPr>
          <w:color w:val="231F20"/>
          <w:sz w:val="21"/>
        </w:rPr>
        <w:t>credit;</w:t>
      </w:r>
      <w:r>
        <w:rPr>
          <w:color w:val="231F20"/>
          <w:spacing w:val="-3"/>
          <w:sz w:val="21"/>
        </w:rPr>
        <w:t xml:space="preserve"> </w:t>
      </w:r>
      <w:r>
        <w:rPr>
          <w:color w:val="231F20"/>
          <w:spacing w:val="-5"/>
          <w:sz w:val="21"/>
        </w:rPr>
        <w:t>or</w:t>
      </w:r>
    </w:p>
    <w:p w14:paraId="7482BF9A" w14:textId="77777777" w:rsidR="003D3726" w:rsidRDefault="000E0BEF" w:rsidP="003E2224">
      <w:pPr>
        <w:pStyle w:val="ListParagraph"/>
        <w:numPr>
          <w:ilvl w:val="2"/>
          <w:numId w:val="138"/>
        </w:numPr>
        <w:tabs>
          <w:tab w:val="left" w:pos="1860"/>
        </w:tabs>
        <w:ind w:left="1859" w:right="1100"/>
        <w:rPr>
          <w:sz w:val="21"/>
        </w:rPr>
      </w:pPr>
      <w:proofErr w:type="gramStart"/>
      <w:r>
        <w:rPr>
          <w:color w:val="231F20"/>
          <w:sz w:val="21"/>
        </w:rPr>
        <w:t>he</w:t>
      </w:r>
      <w:proofErr w:type="gramEnd"/>
      <w:r>
        <w:rPr>
          <w:color w:val="231F20"/>
          <w:spacing w:val="-2"/>
          <w:sz w:val="21"/>
        </w:rPr>
        <w:t xml:space="preserve"> </w:t>
      </w:r>
      <w:r>
        <w:rPr>
          <w:color w:val="231F20"/>
          <w:sz w:val="21"/>
        </w:rPr>
        <w:t>has</w:t>
      </w:r>
      <w:r>
        <w:rPr>
          <w:color w:val="231F20"/>
          <w:spacing w:val="-2"/>
          <w:sz w:val="21"/>
        </w:rPr>
        <w:t xml:space="preserve"> </w:t>
      </w:r>
      <w:r>
        <w:rPr>
          <w:color w:val="231F20"/>
          <w:sz w:val="21"/>
        </w:rPr>
        <w:t>attained</w:t>
      </w:r>
      <w:r>
        <w:rPr>
          <w:color w:val="231F20"/>
          <w:spacing w:val="-2"/>
          <w:sz w:val="21"/>
        </w:rPr>
        <w:t xml:space="preserve"> </w:t>
      </w:r>
      <w:r>
        <w:rPr>
          <w:color w:val="231F20"/>
          <w:sz w:val="21"/>
        </w:rPr>
        <w:t>the</w:t>
      </w:r>
      <w:r>
        <w:rPr>
          <w:color w:val="231F20"/>
          <w:spacing w:val="-2"/>
          <w:sz w:val="21"/>
        </w:rPr>
        <w:t xml:space="preserve"> </w:t>
      </w:r>
      <w:r>
        <w:rPr>
          <w:color w:val="231F20"/>
          <w:sz w:val="21"/>
        </w:rPr>
        <w:t>qualifying</w:t>
      </w:r>
      <w:r>
        <w:rPr>
          <w:color w:val="231F20"/>
          <w:spacing w:val="-2"/>
          <w:sz w:val="21"/>
        </w:rPr>
        <w:t xml:space="preserve"> </w:t>
      </w:r>
      <w:r>
        <w:rPr>
          <w:color w:val="231F20"/>
          <w:sz w:val="21"/>
        </w:rPr>
        <w:t>age</w:t>
      </w:r>
      <w:r>
        <w:rPr>
          <w:color w:val="231F20"/>
          <w:spacing w:val="-2"/>
          <w:sz w:val="21"/>
        </w:rPr>
        <w:t xml:space="preserve"> </w:t>
      </w:r>
      <w:r>
        <w:rPr>
          <w:color w:val="231F20"/>
          <w:sz w:val="21"/>
        </w:rPr>
        <w:t>for</w:t>
      </w:r>
      <w:r>
        <w:rPr>
          <w:color w:val="231F20"/>
          <w:spacing w:val="-3"/>
          <w:sz w:val="21"/>
        </w:rPr>
        <w:t xml:space="preserve"> </w:t>
      </w:r>
      <w:r>
        <w:rPr>
          <w:color w:val="231F20"/>
          <w:sz w:val="21"/>
        </w:rPr>
        <w:t>state</w:t>
      </w:r>
      <w:r>
        <w:rPr>
          <w:color w:val="231F20"/>
          <w:spacing w:val="-2"/>
          <w:sz w:val="21"/>
        </w:rPr>
        <w:t xml:space="preserve"> </w:t>
      </w:r>
      <w:r>
        <w:rPr>
          <w:color w:val="231F20"/>
          <w:sz w:val="21"/>
        </w:rPr>
        <w:t>pension</w:t>
      </w:r>
      <w:r>
        <w:rPr>
          <w:color w:val="231F20"/>
          <w:spacing w:val="-2"/>
          <w:sz w:val="21"/>
        </w:rPr>
        <w:t xml:space="preserve"> </w:t>
      </w:r>
      <w:r>
        <w:rPr>
          <w:color w:val="231F20"/>
          <w:sz w:val="21"/>
        </w:rPr>
        <w:t>credit</w:t>
      </w:r>
      <w:r>
        <w:rPr>
          <w:color w:val="231F20"/>
          <w:spacing w:val="-3"/>
          <w:sz w:val="21"/>
        </w:rPr>
        <w:t xml:space="preserve"> </w:t>
      </w:r>
      <w:r>
        <w:rPr>
          <w:color w:val="231F20"/>
          <w:sz w:val="21"/>
        </w:rPr>
        <w:t>and</w:t>
      </w:r>
      <w:r>
        <w:rPr>
          <w:color w:val="231F20"/>
          <w:spacing w:val="-2"/>
          <w:sz w:val="21"/>
        </w:rPr>
        <w:t xml:space="preserve"> </w:t>
      </w:r>
      <w:r>
        <w:rPr>
          <w:color w:val="231F20"/>
          <w:sz w:val="21"/>
        </w:rPr>
        <w:t>he,</w:t>
      </w:r>
      <w:r>
        <w:rPr>
          <w:color w:val="231F20"/>
          <w:spacing w:val="-3"/>
          <w:sz w:val="21"/>
        </w:rPr>
        <w:t xml:space="preserve"> </w:t>
      </w:r>
      <w:r>
        <w:rPr>
          <w:color w:val="231F20"/>
          <w:sz w:val="21"/>
        </w:rPr>
        <w:t>or</w:t>
      </w:r>
      <w:r>
        <w:rPr>
          <w:color w:val="231F20"/>
          <w:spacing w:val="-3"/>
          <w:sz w:val="21"/>
        </w:rPr>
        <w:t xml:space="preserve"> </w:t>
      </w:r>
      <w:r>
        <w:rPr>
          <w:color w:val="231F20"/>
          <w:sz w:val="21"/>
        </w:rPr>
        <w:t>if</w:t>
      </w:r>
      <w:r>
        <w:rPr>
          <w:color w:val="231F20"/>
          <w:spacing w:val="-1"/>
          <w:sz w:val="21"/>
        </w:rPr>
        <w:t xml:space="preserve"> </w:t>
      </w:r>
      <w:r>
        <w:rPr>
          <w:color w:val="231F20"/>
          <w:sz w:val="21"/>
        </w:rPr>
        <w:t>he</w:t>
      </w:r>
      <w:r>
        <w:rPr>
          <w:color w:val="231F20"/>
          <w:spacing w:val="-2"/>
          <w:sz w:val="21"/>
        </w:rPr>
        <w:t xml:space="preserve"> </w:t>
      </w:r>
      <w:r>
        <w:rPr>
          <w:color w:val="231F20"/>
          <w:sz w:val="21"/>
        </w:rPr>
        <w:t>has</w:t>
      </w:r>
      <w:r>
        <w:rPr>
          <w:color w:val="231F20"/>
          <w:spacing w:val="-2"/>
          <w:sz w:val="21"/>
        </w:rPr>
        <w:t xml:space="preserve"> </w:t>
      </w:r>
      <w:r>
        <w:rPr>
          <w:color w:val="231F20"/>
          <w:sz w:val="21"/>
        </w:rPr>
        <w:t>a partner, his partner, is—</w:t>
      </w:r>
    </w:p>
    <w:p w14:paraId="56FD76FF" w14:textId="77777777" w:rsidR="003D3726" w:rsidRDefault="000E0BEF">
      <w:pPr>
        <w:pStyle w:val="BodyText"/>
        <w:spacing w:line="276" w:lineRule="auto"/>
        <w:ind w:left="2579" w:right="566" w:firstLine="0"/>
      </w:pPr>
      <w:r>
        <w:rPr>
          <w:color w:val="231F20"/>
        </w:rPr>
        <w:t>(</w:t>
      </w:r>
      <w:proofErr w:type="gramStart"/>
      <w:r>
        <w:rPr>
          <w:color w:val="231F20"/>
        </w:rPr>
        <w:t>aa</w:t>
      </w:r>
      <w:proofErr w:type="gramEnd"/>
      <w:r>
        <w:rPr>
          <w:color w:val="231F20"/>
        </w:rPr>
        <w:t>)</w:t>
      </w:r>
      <w:r>
        <w:rPr>
          <w:color w:val="231F20"/>
          <w:spacing w:val="-4"/>
        </w:rPr>
        <w:t xml:space="preserve"> </w:t>
      </w:r>
      <w:r>
        <w:rPr>
          <w:color w:val="231F20"/>
        </w:rPr>
        <w:t>a</w:t>
      </w:r>
      <w:r>
        <w:rPr>
          <w:color w:val="231F20"/>
          <w:spacing w:val="-3"/>
        </w:rPr>
        <w:t xml:space="preserve"> </w:t>
      </w:r>
      <w:r>
        <w:rPr>
          <w:color w:val="231F20"/>
        </w:rPr>
        <w:t>person</w:t>
      </w:r>
      <w:r>
        <w:rPr>
          <w:color w:val="231F20"/>
          <w:spacing w:val="-3"/>
        </w:rPr>
        <w:t xml:space="preserve"> </w:t>
      </w:r>
      <w:r>
        <w:rPr>
          <w:color w:val="231F20"/>
        </w:rPr>
        <w:t>on</w:t>
      </w:r>
      <w:r>
        <w:rPr>
          <w:color w:val="231F20"/>
          <w:spacing w:val="-3"/>
        </w:rPr>
        <w:t xml:space="preserve"> </w:t>
      </w:r>
      <w:r>
        <w:rPr>
          <w:color w:val="231F20"/>
        </w:rPr>
        <w:t>income</w:t>
      </w:r>
      <w:r>
        <w:rPr>
          <w:color w:val="231F20"/>
          <w:spacing w:val="-3"/>
        </w:rPr>
        <w:t xml:space="preserve"> </w:t>
      </w:r>
      <w:r>
        <w:rPr>
          <w:color w:val="231F20"/>
        </w:rPr>
        <w:t>support,</w:t>
      </w:r>
      <w:r>
        <w:rPr>
          <w:color w:val="231F20"/>
          <w:spacing w:val="-4"/>
        </w:rPr>
        <w:t xml:space="preserve"> </w:t>
      </w:r>
      <w:r>
        <w:rPr>
          <w:color w:val="231F20"/>
        </w:rPr>
        <w:t>on</w:t>
      </w:r>
      <w:r>
        <w:rPr>
          <w:color w:val="231F20"/>
          <w:spacing w:val="-3"/>
        </w:rPr>
        <w:t xml:space="preserve"> </w:t>
      </w:r>
      <w:r>
        <w:rPr>
          <w:color w:val="231F20"/>
        </w:rPr>
        <w:t>an</w:t>
      </w:r>
      <w:r>
        <w:rPr>
          <w:color w:val="231F20"/>
          <w:spacing w:val="-5"/>
        </w:rPr>
        <w:t xml:space="preserve"> </w:t>
      </w:r>
      <w:r>
        <w:rPr>
          <w:color w:val="231F20"/>
        </w:rPr>
        <w:t>income-based</w:t>
      </w:r>
      <w:r>
        <w:rPr>
          <w:color w:val="231F20"/>
          <w:spacing w:val="-3"/>
        </w:rPr>
        <w:t xml:space="preserve"> </w:t>
      </w:r>
      <w:r>
        <w:rPr>
          <w:color w:val="231F20"/>
        </w:rPr>
        <w:t>jobseeker’s</w:t>
      </w:r>
      <w:r>
        <w:rPr>
          <w:color w:val="231F20"/>
          <w:spacing w:val="-3"/>
        </w:rPr>
        <w:t xml:space="preserve"> </w:t>
      </w:r>
      <w:r>
        <w:rPr>
          <w:color w:val="231F20"/>
        </w:rPr>
        <w:t>allowance or on an income related employment and support allowance, or</w:t>
      </w:r>
    </w:p>
    <w:p w14:paraId="54CAFECF" w14:textId="77777777" w:rsidR="003D3726" w:rsidRDefault="000E0BEF">
      <w:pPr>
        <w:pStyle w:val="BodyText"/>
        <w:spacing w:before="1"/>
        <w:ind w:left="2579" w:firstLine="0"/>
      </w:pPr>
      <w:r>
        <w:rPr>
          <w:color w:val="231F20"/>
        </w:rPr>
        <w:t>(bb)</w:t>
      </w:r>
      <w:r>
        <w:rPr>
          <w:color w:val="231F20"/>
          <w:spacing w:val="-4"/>
        </w:rPr>
        <w:t xml:space="preserve"> </w:t>
      </w:r>
      <w:r>
        <w:rPr>
          <w:color w:val="231F20"/>
        </w:rPr>
        <w:t>a</w:t>
      </w:r>
      <w:r>
        <w:rPr>
          <w:color w:val="231F20"/>
          <w:spacing w:val="-3"/>
        </w:rPr>
        <w:t xml:space="preserve"> </w:t>
      </w:r>
      <w:r>
        <w:rPr>
          <w:color w:val="231F20"/>
        </w:rPr>
        <w:t>person</w:t>
      </w:r>
      <w:r>
        <w:rPr>
          <w:color w:val="231F20"/>
          <w:spacing w:val="-3"/>
        </w:rPr>
        <w:t xml:space="preserve"> </w:t>
      </w:r>
      <w:r>
        <w:rPr>
          <w:color w:val="231F20"/>
        </w:rPr>
        <w:t>with</w:t>
      </w:r>
      <w:r>
        <w:rPr>
          <w:color w:val="231F20"/>
          <w:spacing w:val="-2"/>
        </w:rPr>
        <w:t xml:space="preserve"> </w:t>
      </w:r>
      <w:r>
        <w:rPr>
          <w:color w:val="231F20"/>
        </w:rPr>
        <w:t>an</w:t>
      </w:r>
      <w:r>
        <w:rPr>
          <w:color w:val="231F20"/>
          <w:spacing w:val="-3"/>
        </w:rPr>
        <w:t xml:space="preserve"> </w:t>
      </w:r>
      <w:r>
        <w:rPr>
          <w:color w:val="231F20"/>
        </w:rPr>
        <w:t>award</w:t>
      </w:r>
      <w:r>
        <w:rPr>
          <w:color w:val="231F20"/>
          <w:spacing w:val="-3"/>
        </w:rPr>
        <w:t xml:space="preserve"> </w:t>
      </w:r>
      <w:r>
        <w:rPr>
          <w:color w:val="231F20"/>
        </w:rPr>
        <w:t>of</w:t>
      </w:r>
      <w:r>
        <w:rPr>
          <w:color w:val="231F20"/>
          <w:spacing w:val="-2"/>
        </w:rPr>
        <w:t xml:space="preserve"> </w:t>
      </w:r>
      <w:r>
        <w:rPr>
          <w:color w:val="231F20"/>
        </w:rPr>
        <w:t>universal</w:t>
      </w:r>
      <w:r>
        <w:rPr>
          <w:color w:val="231F20"/>
          <w:spacing w:val="-1"/>
        </w:rPr>
        <w:t xml:space="preserve"> </w:t>
      </w:r>
      <w:r>
        <w:rPr>
          <w:color w:val="231F20"/>
          <w:spacing w:val="-2"/>
        </w:rPr>
        <w:t>credit.</w:t>
      </w:r>
    </w:p>
    <w:p w14:paraId="43FC9075" w14:textId="47FE83B0" w:rsidR="008A503B" w:rsidRPr="008A503B" w:rsidRDefault="009516ED" w:rsidP="003E2224">
      <w:pPr>
        <w:pStyle w:val="BodyText"/>
        <w:numPr>
          <w:ilvl w:val="0"/>
          <w:numId w:val="138"/>
        </w:numPr>
        <w:spacing w:before="6"/>
        <w:rPr>
          <w:sz w:val="24"/>
        </w:rPr>
      </w:pPr>
      <w:r w:rsidRPr="00C03B40">
        <w:t>For the purposes of sub-paragraphs (1)(c)(</w:t>
      </w:r>
      <w:proofErr w:type="gramStart"/>
      <w:r w:rsidRPr="00C03B40">
        <w:t>ii)(</w:t>
      </w:r>
      <w:proofErr w:type="gramEnd"/>
      <w:r w:rsidRPr="00C03B40">
        <w:t>bb) and (1)(</w:t>
      </w:r>
      <w:r w:rsidR="0063365D" w:rsidRPr="00C03B40">
        <w:t>d</w:t>
      </w:r>
      <w:r w:rsidRPr="00C03B40">
        <w:t>)(</w:t>
      </w:r>
      <w:proofErr w:type="gramStart"/>
      <w:r w:rsidRPr="00C03B40">
        <w:t>ii)(</w:t>
      </w:r>
      <w:proofErr w:type="gramEnd"/>
      <w:r w:rsidRPr="00C03B40">
        <w:t>bb) an award of Universal Credit is to be disregarded</w:t>
      </w:r>
      <w:r w:rsidR="00580EBB">
        <w:t>:</w:t>
      </w:r>
      <w:r w:rsidRPr="00C03B40">
        <w:t xml:space="preserve"> </w:t>
      </w:r>
    </w:p>
    <w:p w14:paraId="530EAB80" w14:textId="7F98B299" w:rsidR="000F32C7" w:rsidRPr="00B0683A" w:rsidRDefault="008A503B" w:rsidP="008A503B">
      <w:pPr>
        <w:pStyle w:val="BodyText"/>
        <w:numPr>
          <w:ilvl w:val="1"/>
          <w:numId w:val="138"/>
        </w:numPr>
        <w:spacing w:before="6"/>
        <w:rPr>
          <w:sz w:val="24"/>
        </w:rPr>
      </w:pPr>
      <w:r w:rsidRPr="00B0683A">
        <w:t xml:space="preserve">during </w:t>
      </w:r>
      <w:r w:rsidR="009516ED" w:rsidRPr="00B0683A">
        <w:t>the relevant period</w:t>
      </w:r>
      <w:r w:rsidR="00712146" w:rsidRPr="00B0683A">
        <w:t>; or</w:t>
      </w:r>
    </w:p>
    <w:p w14:paraId="04F308ED" w14:textId="782F5426" w:rsidR="00712146" w:rsidRPr="00B0683A" w:rsidRDefault="00712146" w:rsidP="008A503B">
      <w:pPr>
        <w:pStyle w:val="BodyText"/>
        <w:numPr>
          <w:ilvl w:val="1"/>
          <w:numId w:val="138"/>
        </w:numPr>
        <w:spacing w:before="6"/>
        <w:rPr>
          <w:sz w:val="24"/>
        </w:rPr>
      </w:pPr>
      <w:r w:rsidRPr="00B0683A">
        <w:t xml:space="preserve">where regulation 60A of the </w:t>
      </w:r>
      <w:r w:rsidR="00580EBB" w:rsidRPr="00B0683A">
        <w:t>Universal</w:t>
      </w:r>
      <w:r w:rsidRPr="00B0683A">
        <w:t xml:space="preserve"> Credit (</w:t>
      </w:r>
      <w:r w:rsidR="00C32B91" w:rsidRPr="00B0683A">
        <w:t>Transitional Provisions</w:t>
      </w:r>
      <w:r w:rsidRPr="00B0683A">
        <w:t xml:space="preserve">) Regulations </w:t>
      </w:r>
      <w:r w:rsidR="00C32B91" w:rsidRPr="00B0683A">
        <w:t xml:space="preserve">2014 </w:t>
      </w:r>
      <w:r w:rsidR="00580EBB" w:rsidRPr="00B0683A">
        <w:t>applies</w:t>
      </w:r>
      <w:r w:rsidR="00C32B91" w:rsidRPr="00B0683A">
        <w:t xml:space="preserve"> in respect of the award</w:t>
      </w:r>
      <w:r w:rsidR="00580EBB" w:rsidRPr="00B0683A">
        <w:t>.</w:t>
      </w:r>
    </w:p>
    <w:p w14:paraId="01123DC9" w14:textId="77777777" w:rsidR="009E43A3" w:rsidRPr="00C03B40" w:rsidRDefault="009516ED" w:rsidP="003E2224">
      <w:pPr>
        <w:pStyle w:val="BodyText"/>
        <w:numPr>
          <w:ilvl w:val="0"/>
          <w:numId w:val="138"/>
        </w:numPr>
        <w:spacing w:before="6"/>
        <w:rPr>
          <w:sz w:val="24"/>
        </w:rPr>
      </w:pPr>
      <w:r w:rsidRPr="00C03B40">
        <w:t xml:space="preserve">In this regulation- </w:t>
      </w:r>
    </w:p>
    <w:p w14:paraId="3C32118D" w14:textId="4B010FB8" w:rsidR="00113E86" w:rsidRDefault="009516ED" w:rsidP="003E2224">
      <w:pPr>
        <w:pStyle w:val="BodyText"/>
        <w:numPr>
          <w:ilvl w:val="2"/>
          <w:numId w:val="138"/>
        </w:numPr>
        <w:spacing w:before="6"/>
      </w:pPr>
      <w:r w:rsidRPr="00C03B40">
        <w:t>‘</w:t>
      </w:r>
      <w:proofErr w:type="gramStart"/>
      <w:r w:rsidRPr="00C03B40">
        <w:t>assessment</w:t>
      </w:r>
      <w:proofErr w:type="gramEnd"/>
      <w:r w:rsidRPr="00C03B40">
        <w:t xml:space="preserve"> period’ has the same meaning as in the Universal Credit Regulations </w:t>
      </w:r>
      <w:proofErr w:type="gramStart"/>
      <w:r w:rsidRPr="00C03B40">
        <w:t>2013</w:t>
      </w:r>
      <w:r w:rsidR="00A62F03">
        <w:t>;</w:t>
      </w:r>
      <w:proofErr w:type="gramEnd"/>
    </w:p>
    <w:p w14:paraId="723608D3" w14:textId="0537A326" w:rsidR="003D3726" w:rsidRPr="00C03B40" w:rsidRDefault="009516ED" w:rsidP="003E2224">
      <w:pPr>
        <w:pStyle w:val="BodyText"/>
        <w:numPr>
          <w:ilvl w:val="2"/>
          <w:numId w:val="138"/>
        </w:numPr>
        <w:spacing w:before="6"/>
        <w:rPr>
          <w:sz w:val="24"/>
        </w:rPr>
      </w:pPr>
      <w:r w:rsidRPr="00C03B40">
        <w:t xml:space="preserve"> ‘</w:t>
      </w:r>
      <w:proofErr w:type="gramStart"/>
      <w:r w:rsidRPr="00C03B40">
        <w:t>relevant</w:t>
      </w:r>
      <w:proofErr w:type="gramEnd"/>
      <w:r w:rsidRPr="00C03B40">
        <w:t xml:space="preserve"> period’ means the period beginning with the day on which P and each partner of P has attained the qualifying age for state pension credit and ending with the day on which the last assessment period for Universal Credit ends.</w:t>
      </w:r>
    </w:p>
    <w:p w14:paraId="51549327" w14:textId="77777777" w:rsidR="00AB47C8" w:rsidRDefault="00AB47C8">
      <w:pPr>
        <w:pStyle w:val="Heading7"/>
        <w:spacing w:before="1"/>
        <w:rPr>
          <w:color w:val="231F20"/>
        </w:rPr>
      </w:pPr>
    </w:p>
    <w:p w14:paraId="1DFD8030" w14:textId="7B7BA421" w:rsidR="003D3726" w:rsidRDefault="000E0BEF" w:rsidP="00D54C0F">
      <w:pPr>
        <w:pStyle w:val="Heading3"/>
        <w:jc w:val="left"/>
      </w:pPr>
      <w:bookmarkStart w:id="7" w:name="_Toc190696171"/>
      <w:r>
        <w:t>Meaning</w:t>
      </w:r>
      <w:r>
        <w:rPr>
          <w:spacing w:val="-4"/>
        </w:rPr>
        <w:t xml:space="preserve"> </w:t>
      </w:r>
      <w:r>
        <w:t>of</w:t>
      </w:r>
      <w:r>
        <w:rPr>
          <w:spacing w:val="-2"/>
        </w:rPr>
        <w:t xml:space="preserve"> “couple”</w:t>
      </w:r>
      <w:bookmarkEnd w:id="7"/>
    </w:p>
    <w:p w14:paraId="1C630D4C" w14:textId="1C408AFF" w:rsidR="003D3726" w:rsidRPr="00C3455B" w:rsidRDefault="00C3455B" w:rsidP="00C3455B">
      <w:pPr>
        <w:pStyle w:val="ListParagraph"/>
        <w:numPr>
          <w:ilvl w:val="0"/>
          <w:numId w:val="159"/>
        </w:numPr>
        <w:tabs>
          <w:tab w:val="left" w:pos="598"/>
        </w:tabs>
        <w:spacing w:before="39"/>
        <w:ind w:left="597" w:hanging="179"/>
        <w:jc w:val="left"/>
        <w:rPr>
          <w:sz w:val="21"/>
        </w:rPr>
      </w:pPr>
      <w:r>
        <w:rPr>
          <w:sz w:val="21"/>
        </w:rPr>
        <w:t xml:space="preserve">  </w:t>
      </w:r>
      <w:r w:rsidR="000E0BEF" w:rsidRPr="00C3455B">
        <w:rPr>
          <w:sz w:val="21"/>
        </w:rPr>
        <w:t>In</w:t>
      </w:r>
      <w:r w:rsidR="000E0BEF" w:rsidRPr="00C3455B">
        <w:rPr>
          <w:spacing w:val="-4"/>
          <w:sz w:val="21"/>
        </w:rPr>
        <w:t xml:space="preserve"> </w:t>
      </w:r>
      <w:r w:rsidR="000E0BEF" w:rsidRPr="00C3455B">
        <w:rPr>
          <w:sz w:val="21"/>
        </w:rPr>
        <w:t>this</w:t>
      </w:r>
      <w:r w:rsidR="000E0BEF" w:rsidRPr="00C3455B">
        <w:rPr>
          <w:spacing w:val="-3"/>
          <w:sz w:val="21"/>
        </w:rPr>
        <w:t xml:space="preserve"> </w:t>
      </w:r>
      <w:r w:rsidR="000E0BEF" w:rsidRPr="00C3455B">
        <w:rPr>
          <w:sz w:val="21"/>
        </w:rPr>
        <w:t>scheme</w:t>
      </w:r>
      <w:r w:rsidR="000E0BEF" w:rsidRPr="00C3455B">
        <w:rPr>
          <w:spacing w:val="-3"/>
          <w:sz w:val="21"/>
        </w:rPr>
        <w:t xml:space="preserve"> </w:t>
      </w:r>
      <w:r w:rsidR="000E0BEF" w:rsidRPr="00C3455B">
        <w:rPr>
          <w:sz w:val="21"/>
        </w:rPr>
        <w:t>“couple”</w:t>
      </w:r>
      <w:r w:rsidR="000E0BEF" w:rsidRPr="00C3455B">
        <w:rPr>
          <w:spacing w:val="-4"/>
          <w:sz w:val="21"/>
        </w:rPr>
        <w:t xml:space="preserve"> </w:t>
      </w:r>
      <w:r w:rsidR="000E0BEF" w:rsidRPr="00C3455B">
        <w:rPr>
          <w:spacing w:val="-2"/>
          <w:sz w:val="21"/>
        </w:rPr>
        <w:t>means—</w:t>
      </w:r>
    </w:p>
    <w:p w14:paraId="1F01E79D" w14:textId="655E76CF" w:rsidR="003D3726" w:rsidRPr="00C03B40" w:rsidRDefault="005011A6" w:rsidP="003E2224">
      <w:pPr>
        <w:pStyle w:val="ListParagraph"/>
        <w:numPr>
          <w:ilvl w:val="1"/>
          <w:numId w:val="139"/>
        </w:numPr>
        <w:tabs>
          <w:tab w:val="left" w:pos="1500"/>
        </w:tabs>
        <w:spacing w:before="1"/>
        <w:ind w:right="1366"/>
        <w:rPr>
          <w:sz w:val="21"/>
        </w:rPr>
      </w:pPr>
      <w:r w:rsidRPr="00C03B40">
        <w:rPr>
          <w:sz w:val="21"/>
        </w:rPr>
        <w:t xml:space="preserve">two people </w:t>
      </w:r>
      <w:r w:rsidR="000E0BEF" w:rsidRPr="00C03B40">
        <w:rPr>
          <w:sz w:val="21"/>
        </w:rPr>
        <w:t>who</w:t>
      </w:r>
      <w:r w:rsidR="000E0BEF" w:rsidRPr="00C03B40">
        <w:rPr>
          <w:spacing w:val="-3"/>
          <w:sz w:val="21"/>
        </w:rPr>
        <w:t xml:space="preserve"> </w:t>
      </w:r>
      <w:r w:rsidR="000E0BEF" w:rsidRPr="00C03B40">
        <w:rPr>
          <w:sz w:val="21"/>
        </w:rPr>
        <w:t>are</w:t>
      </w:r>
      <w:r w:rsidR="000E0BEF" w:rsidRPr="00C03B40">
        <w:rPr>
          <w:spacing w:val="-3"/>
          <w:sz w:val="21"/>
        </w:rPr>
        <w:t xml:space="preserve"> </w:t>
      </w:r>
      <w:r w:rsidR="000E0BEF" w:rsidRPr="00C03B40">
        <w:rPr>
          <w:sz w:val="21"/>
        </w:rPr>
        <w:t>married</w:t>
      </w:r>
      <w:r w:rsidR="000E0BEF" w:rsidRPr="00C03B40">
        <w:rPr>
          <w:spacing w:val="-3"/>
          <w:sz w:val="21"/>
        </w:rPr>
        <w:t xml:space="preserve"> </w:t>
      </w:r>
      <w:r w:rsidR="000E0BEF" w:rsidRPr="00C03B40">
        <w:rPr>
          <w:sz w:val="21"/>
        </w:rPr>
        <w:t>to</w:t>
      </w:r>
      <w:r w:rsidRPr="00C03B40">
        <w:rPr>
          <w:sz w:val="21"/>
        </w:rPr>
        <w:t xml:space="preserve">, or civil partners of, </w:t>
      </w:r>
      <w:r w:rsidR="000E0BEF" w:rsidRPr="00C03B40">
        <w:rPr>
          <w:sz w:val="21"/>
        </w:rPr>
        <w:t>each</w:t>
      </w:r>
      <w:r w:rsidR="000E0BEF" w:rsidRPr="00C03B40">
        <w:rPr>
          <w:spacing w:val="-3"/>
          <w:sz w:val="21"/>
        </w:rPr>
        <w:t xml:space="preserve"> </w:t>
      </w:r>
      <w:r w:rsidR="000E0BEF" w:rsidRPr="00C03B40">
        <w:rPr>
          <w:sz w:val="21"/>
        </w:rPr>
        <w:t>other</w:t>
      </w:r>
      <w:r w:rsidR="000E0BEF" w:rsidRPr="00C03B40">
        <w:rPr>
          <w:spacing w:val="-4"/>
          <w:sz w:val="21"/>
        </w:rPr>
        <w:t xml:space="preserve"> </w:t>
      </w:r>
      <w:r w:rsidR="000E0BEF" w:rsidRPr="00C03B40">
        <w:rPr>
          <w:sz w:val="21"/>
        </w:rPr>
        <w:t>and</w:t>
      </w:r>
      <w:r w:rsidR="000E0BEF" w:rsidRPr="00C03B40">
        <w:rPr>
          <w:spacing w:val="-3"/>
          <w:sz w:val="21"/>
        </w:rPr>
        <w:t xml:space="preserve"> </w:t>
      </w:r>
      <w:r w:rsidR="000E0BEF" w:rsidRPr="00C03B40">
        <w:rPr>
          <w:sz w:val="21"/>
        </w:rPr>
        <w:t>are</w:t>
      </w:r>
      <w:r w:rsidR="000E0BEF" w:rsidRPr="00C03B40">
        <w:rPr>
          <w:spacing w:val="-4"/>
          <w:sz w:val="21"/>
        </w:rPr>
        <w:t xml:space="preserve"> </w:t>
      </w:r>
      <w:r w:rsidR="000E0BEF" w:rsidRPr="00C03B40">
        <w:rPr>
          <w:sz w:val="21"/>
        </w:rPr>
        <w:t>members</w:t>
      </w:r>
      <w:r w:rsidR="000E0BEF" w:rsidRPr="00C03B40">
        <w:rPr>
          <w:spacing w:val="-3"/>
          <w:sz w:val="21"/>
        </w:rPr>
        <w:t xml:space="preserve"> </w:t>
      </w:r>
      <w:r w:rsidR="000E0BEF" w:rsidRPr="00C03B40">
        <w:rPr>
          <w:sz w:val="21"/>
        </w:rPr>
        <w:lastRenderedPageBreak/>
        <w:t>of</w:t>
      </w:r>
      <w:r w:rsidR="000E0BEF" w:rsidRPr="00C03B40">
        <w:rPr>
          <w:spacing w:val="-2"/>
          <w:sz w:val="21"/>
        </w:rPr>
        <w:t xml:space="preserve"> </w:t>
      </w:r>
      <w:r w:rsidR="000E0BEF" w:rsidRPr="00C03B40">
        <w:rPr>
          <w:sz w:val="21"/>
        </w:rPr>
        <w:t>the</w:t>
      </w:r>
      <w:r w:rsidR="000E0BEF" w:rsidRPr="00C03B40">
        <w:rPr>
          <w:spacing w:val="-3"/>
          <w:sz w:val="21"/>
        </w:rPr>
        <w:t xml:space="preserve"> </w:t>
      </w:r>
      <w:r w:rsidR="000E0BEF" w:rsidRPr="00C03B40">
        <w:rPr>
          <w:sz w:val="21"/>
        </w:rPr>
        <w:t xml:space="preserve">same </w:t>
      </w:r>
      <w:proofErr w:type="gramStart"/>
      <w:r w:rsidR="000E0BEF" w:rsidRPr="00C03B40">
        <w:rPr>
          <w:spacing w:val="-2"/>
          <w:sz w:val="21"/>
        </w:rPr>
        <w:t>household;</w:t>
      </w:r>
      <w:proofErr w:type="gramEnd"/>
    </w:p>
    <w:p w14:paraId="23839E8C" w14:textId="2570C3EA" w:rsidR="003D3726" w:rsidRDefault="005011A6" w:rsidP="003E2224">
      <w:pPr>
        <w:pStyle w:val="ListParagraph"/>
        <w:numPr>
          <w:ilvl w:val="1"/>
          <w:numId w:val="139"/>
        </w:numPr>
        <w:tabs>
          <w:tab w:val="left" w:pos="1500"/>
        </w:tabs>
        <w:ind w:right="653"/>
        <w:rPr>
          <w:sz w:val="21"/>
        </w:rPr>
      </w:pPr>
      <w:proofErr w:type="gramStart"/>
      <w:r w:rsidRPr="00C03B40">
        <w:rPr>
          <w:sz w:val="21"/>
        </w:rPr>
        <w:t>two</w:t>
      </w:r>
      <w:proofErr w:type="gramEnd"/>
      <w:r w:rsidRPr="00C03B40">
        <w:rPr>
          <w:sz w:val="21"/>
        </w:rPr>
        <w:t xml:space="preserve"> people </w:t>
      </w:r>
      <w:proofErr w:type="gramStart"/>
      <w:r w:rsidR="000E0BEF" w:rsidRPr="00C03B40">
        <w:rPr>
          <w:sz w:val="21"/>
        </w:rPr>
        <w:t>not</w:t>
      </w:r>
      <w:proofErr w:type="gramEnd"/>
      <w:r w:rsidR="000E0BEF" w:rsidRPr="00C03B40">
        <w:rPr>
          <w:spacing w:val="-3"/>
          <w:sz w:val="21"/>
        </w:rPr>
        <w:t xml:space="preserve"> </w:t>
      </w:r>
      <w:r w:rsidR="000E0BEF" w:rsidRPr="00C03B40">
        <w:rPr>
          <w:sz w:val="21"/>
        </w:rPr>
        <w:t>married</w:t>
      </w:r>
      <w:r w:rsidR="000E0BEF" w:rsidRPr="00C03B40">
        <w:rPr>
          <w:spacing w:val="-2"/>
          <w:sz w:val="21"/>
        </w:rPr>
        <w:t xml:space="preserve"> </w:t>
      </w:r>
      <w:r w:rsidR="000E0BEF" w:rsidRPr="00C03B40">
        <w:rPr>
          <w:sz w:val="21"/>
        </w:rPr>
        <w:t>to</w:t>
      </w:r>
      <w:r w:rsidRPr="00C03B40">
        <w:rPr>
          <w:sz w:val="21"/>
        </w:rPr>
        <w:t>, or civil partners of,</w:t>
      </w:r>
      <w:r w:rsidR="000E0BEF" w:rsidRPr="00C03B40">
        <w:rPr>
          <w:spacing w:val="-2"/>
          <w:sz w:val="21"/>
        </w:rPr>
        <w:t xml:space="preserve"> </w:t>
      </w:r>
      <w:r w:rsidR="000E0BEF" w:rsidRPr="00C03B40">
        <w:rPr>
          <w:sz w:val="21"/>
        </w:rPr>
        <w:t>each</w:t>
      </w:r>
      <w:r w:rsidR="000E0BEF" w:rsidRPr="00C03B40">
        <w:rPr>
          <w:spacing w:val="-2"/>
          <w:sz w:val="21"/>
        </w:rPr>
        <w:t xml:space="preserve"> </w:t>
      </w:r>
      <w:r w:rsidR="000E0BEF" w:rsidRPr="00C03B40">
        <w:rPr>
          <w:sz w:val="21"/>
        </w:rPr>
        <w:t>other</w:t>
      </w:r>
      <w:r w:rsidR="000E0BEF" w:rsidRPr="00C03B40">
        <w:rPr>
          <w:spacing w:val="-3"/>
          <w:sz w:val="21"/>
        </w:rPr>
        <w:t xml:space="preserve"> </w:t>
      </w:r>
      <w:r w:rsidR="000E0BEF" w:rsidRPr="00C03B40">
        <w:rPr>
          <w:sz w:val="21"/>
        </w:rPr>
        <w:t>but</w:t>
      </w:r>
      <w:r w:rsidR="000E0BEF" w:rsidRPr="00C03B40">
        <w:rPr>
          <w:spacing w:val="-3"/>
          <w:sz w:val="21"/>
        </w:rPr>
        <w:t xml:space="preserve"> </w:t>
      </w:r>
      <w:r w:rsidR="000E0BEF" w:rsidRPr="00C03B40">
        <w:rPr>
          <w:sz w:val="21"/>
        </w:rPr>
        <w:t>are</w:t>
      </w:r>
      <w:r w:rsidR="000E0BEF" w:rsidRPr="00C03B40">
        <w:rPr>
          <w:spacing w:val="-2"/>
          <w:sz w:val="21"/>
        </w:rPr>
        <w:t xml:space="preserve"> </w:t>
      </w:r>
      <w:r w:rsidR="000E0BEF" w:rsidRPr="00C03B40">
        <w:rPr>
          <w:sz w:val="21"/>
        </w:rPr>
        <w:t>living</w:t>
      </w:r>
      <w:r w:rsidR="000E0BEF" w:rsidRPr="00C03B40">
        <w:rPr>
          <w:spacing w:val="-2"/>
          <w:sz w:val="21"/>
        </w:rPr>
        <w:t xml:space="preserve"> </w:t>
      </w:r>
      <w:r w:rsidR="000E0BEF" w:rsidRPr="00C03B40">
        <w:rPr>
          <w:sz w:val="21"/>
        </w:rPr>
        <w:t>together</w:t>
      </w:r>
      <w:r w:rsidR="000E0BEF" w:rsidRPr="00C03B40">
        <w:rPr>
          <w:spacing w:val="-3"/>
          <w:sz w:val="21"/>
        </w:rPr>
        <w:t xml:space="preserve"> </w:t>
      </w:r>
      <w:r w:rsidR="000E0BEF" w:rsidRPr="00C03B40">
        <w:rPr>
          <w:sz w:val="21"/>
        </w:rPr>
        <w:t>as</w:t>
      </w:r>
      <w:r w:rsidR="000E0BEF" w:rsidRPr="00C03B40">
        <w:rPr>
          <w:spacing w:val="-4"/>
          <w:sz w:val="21"/>
        </w:rPr>
        <w:t xml:space="preserve"> </w:t>
      </w:r>
      <w:r w:rsidR="00FD1F31" w:rsidRPr="00C03B40">
        <w:rPr>
          <w:spacing w:val="-4"/>
          <w:sz w:val="21"/>
        </w:rPr>
        <w:t xml:space="preserve">if they were </w:t>
      </w:r>
      <w:r w:rsidRPr="00C03B40">
        <w:rPr>
          <w:sz w:val="21"/>
        </w:rPr>
        <w:t>a married couple</w:t>
      </w:r>
      <w:r w:rsidR="00FD1F31" w:rsidRPr="00C03B40">
        <w:rPr>
          <w:sz w:val="21"/>
        </w:rPr>
        <w:t xml:space="preserve"> or civil partners</w:t>
      </w:r>
      <w:r w:rsidRPr="00C03B40">
        <w:rPr>
          <w:sz w:val="21"/>
        </w:rPr>
        <w:t>.</w:t>
      </w:r>
    </w:p>
    <w:p w14:paraId="37FA3439" w14:textId="77777777" w:rsidR="00AF7DE6" w:rsidRPr="003D6E15" w:rsidRDefault="00AF7DE6" w:rsidP="00D54C0F">
      <w:pPr>
        <w:pStyle w:val="Heading3"/>
        <w:jc w:val="left"/>
      </w:pPr>
    </w:p>
    <w:p w14:paraId="0B662D5D" w14:textId="77777777" w:rsidR="003D3726" w:rsidRDefault="000E0BEF" w:rsidP="00D54C0F">
      <w:pPr>
        <w:pStyle w:val="Heading3"/>
        <w:jc w:val="left"/>
      </w:pPr>
      <w:bookmarkStart w:id="8" w:name="_Toc190696172"/>
      <w:r>
        <w:t>Polygamous</w:t>
      </w:r>
      <w:r>
        <w:rPr>
          <w:spacing w:val="-7"/>
        </w:rPr>
        <w:t xml:space="preserve"> </w:t>
      </w:r>
      <w:r>
        <w:rPr>
          <w:spacing w:val="-2"/>
        </w:rPr>
        <w:t>marriages</w:t>
      </w:r>
      <w:bookmarkEnd w:id="8"/>
    </w:p>
    <w:p w14:paraId="69E70DB8" w14:textId="77777777" w:rsidR="003D3726" w:rsidRDefault="003D3726" w:rsidP="003E2224">
      <w:pPr>
        <w:pStyle w:val="ListParagraph"/>
        <w:numPr>
          <w:ilvl w:val="0"/>
          <w:numId w:val="159"/>
        </w:numPr>
        <w:tabs>
          <w:tab w:val="left" w:pos="598"/>
        </w:tabs>
        <w:spacing w:before="37"/>
        <w:ind w:left="597" w:hanging="179"/>
        <w:jc w:val="left"/>
        <w:rPr>
          <w:sz w:val="21"/>
        </w:rPr>
      </w:pPr>
    </w:p>
    <w:p w14:paraId="600629E1" w14:textId="77777777" w:rsidR="003D3726" w:rsidRDefault="000E0BEF" w:rsidP="003E2224">
      <w:pPr>
        <w:pStyle w:val="ListParagraph"/>
        <w:numPr>
          <w:ilvl w:val="0"/>
          <w:numId w:val="140"/>
        </w:numPr>
        <w:tabs>
          <w:tab w:val="left" w:pos="1140"/>
        </w:tabs>
        <w:spacing w:before="1" w:line="241" w:lineRule="exact"/>
        <w:ind w:hanging="361"/>
        <w:rPr>
          <w:sz w:val="21"/>
        </w:rPr>
      </w:pPr>
      <w:r>
        <w:rPr>
          <w:color w:val="231F20"/>
          <w:sz w:val="21"/>
        </w:rPr>
        <w:t>This</w:t>
      </w:r>
      <w:r>
        <w:rPr>
          <w:color w:val="231F20"/>
          <w:spacing w:val="-4"/>
          <w:sz w:val="21"/>
        </w:rPr>
        <w:t xml:space="preserve"> </w:t>
      </w:r>
      <w:r>
        <w:rPr>
          <w:color w:val="231F20"/>
          <w:sz w:val="21"/>
        </w:rPr>
        <w:t>paragraph</w:t>
      </w:r>
      <w:r>
        <w:rPr>
          <w:color w:val="231F20"/>
          <w:spacing w:val="-3"/>
          <w:sz w:val="21"/>
        </w:rPr>
        <w:t xml:space="preserve"> </w:t>
      </w:r>
      <w:r>
        <w:rPr>
          <w:color w:val="231F20"/>
          <w:sz w:val="21"/>
        </w:rPr>
        <w:t>applies</w:t>
      </w:r>
      <w:r>
        <w:rPr>
          <w:color w:val="231F20"/>
          <w:spacing w:val="-3"/>
          <w:sz w:val="21"/>
        </w:rPr>
        <w:t xml:space="preserve"> </w:t>
      </w:r>
      <w:r>
        <w:rPr>
          <w:color w:val="231F20"/>
          <w:sz w:val="21"/>
        </w:rPr>
        <w:t>to</w:t>
      </w:r>
      <w:r>
        <w:rPr>
          <w:color w:val="231F20"/>
          <w:spacing w:val="-3"/>
          <w:sz w:val="21"/>
        </w:rPr>
        <w:t xml:space="preserve"> </w:t>
      </w:r>
      <w:r>
        <w:rPr>
          <w:color w:val="231F20"/>
          <w:sz w:val="21"/>
        </w:rPr>
        <w:t>any</w:t>
      </w:r>
      <w:r>
        <w:rPr>
          <w:color w:val="231F20"/>
          <w:spacing w:val="-4"/>
          <w:sz w:val="21"/>
        </w:rPr>
        <w:t xml:space="preserve"> </w:t>
      </w:r>
      <w:r>
        <w:rPr>
          <w:color w:val="231F20"/>
          <w:sz w:val="21"/>
        </w:rPr>
        <w:t>case</w:t>
      </w:r>
      <w:r>
        <w:rPr>
          <w:color w:val="231F20"/>
          <w:spacing w:val="-3"/>
          <w:sz w:val="21"/>
        </w:rPr>
        <w:t xml:space="preserve"> </w:t>
      </w:r>
      <w:r>
        <w:rPr>
          <w:color w:val="231F20"/>
          <w:spacing w:val="-2"/>
          <w:sz w:val="21"/>
        </w:rPr>
        <w:t>where—</w:t>
      </w:r>
    </w:p>
    <w:p w14:paraId="67817500" w14:textId="77777777" w:rsidR="003D3726" w:rsidRDefault="000E0BEF" w:rsidP="003E2224">
      <w:pPr>
        <w:pStyle w:val="ListParagraph"/>
        <w:numPr>
          <w:ilvl w:val="1"/>
          <w:numId w:val="140"/>
        </w:numPr>
        <w:tabs>
          <w:tab w:val="left" w:pos="1500"/>
        </w:tabs>
        <w:ind w:right="1016"/>
        <w:rPr>
          <w:sz w:val="21"/>
        </w:rPr>
      </w:pPr>
      <w:r>
        <w:rPr>
          <w:color w:val="231F20"/>
          <w:sz w:val="21"/>
        </w:rPr>
        <w:t>a</w:t>
      </w:r>
      <w:r>
        <w:rPr>
          <w:color w:val="231F20"/>
          <w:spacing w:val="-2"/>
          <w:sz w:val="21"/>
        </w:rPr>
        <w:t xml:space="preserve"> </w:t>
      </w:r>
      <w:r>
        <w:rPr>
          <w:color w:val="231F20"/>
          <w:sz w:val="21"/>
        </w:rPr>
        <w:t>person</w:t>
      </w:r>
      <w:r>
        <w:rPr>
          <w:color w:val="231F20"/>
          <w:spacing w:val="-4"/>
          <w:sz w:val="21"/>
        </w:rPr>
        <w:t xml:space="preserve"> </w:t>
      </w:r>
      <w:r>
        <w:rPr>
          <w:color w:val="231F20"/>
          <w:sz w:val="21"/>
        </w:rPr>
        <w:t>is</w:t>
      </w:r>
      <w:r>
        <w:rPr>
          <w:color w:val="231F20"/>
          <w:spacing w:val="-2"/>
          <w:sz w:val="21"/>
        </w:rPr>
        <w:t xml:space="preserve"> </w:t>
      </w:r>
      <w:r>
        <w:rPr>
          <w:color w:val="231F20"/>
          <w:sz w:val="21"/>
        </w:rPr>
        <w:t>a</w:t>
      </w:r>
      <w:r>
        <w:rPr>
          <w:color w:val="231F20"/>
          <w:spacing w:val="-2"/>
          <w:sz w:val="21"/>
        </w:rPr>
        <w:t xml:space="preserve"> </w:t>
      </w:r>
      <w:r>
        <w:rPr>
          <w:color w:val="231F20"/>
          <w:sz w:val="21"/>
        </w:rPr>
        <w:t>husband</w:t>
      </w:r>
      <w:r>
        <w:rPr>
          <w:color w:val="231F20"/>
          <w:spacing w:val="-2"/>
          <w:sz w:val="21"/>
        </w:rPr>
        <w:t xml:space="preserve"> </w:t>
      </w:r>
      <w:r>
        <w:rPr>
          <w:color w:val="231F20"/>
          <w:sz w:val="21"/>
        </w:rPr>
        <w:t>or</w:t>
      </w:r>
      <w:r>
        <w:rPr>
          <w:color w:val="231F20"/>
          <w:spacing w:val="-3"/>
          <w:sz w:val="21"/>
        </w:rPr>
        <w:t xml:space="preserve"> </w:t>
      </w:r>
      <w:r>
        <w:rPr>
          <w:color w:val="231F20"/>
          <w:sz w:val="21"/>
        </w:rPr>
        <w:t>wife</w:t>
      </w:r>
      <w:r>
        <w:rPr>
          <w:color w:val="231F20"/>
          <w:spacing w:val="-2"/>
          <w:sz w:val="21"/>
        </w:rPr>
        <w:t xml:space="preserve"> </w:t>
      </w:r>
      <w:r>
        <w:rPr>
          <w:color w:val="231F20"/>
          <w:sz w:val="21"/>
        </w:rPr>
        <w:t>by</w:t>
      </w:r>
      <w:r>
        <w:rPr>
          <w:color w:val="231F20"/>
          <w:spacing w:val="-4"/>
          <w:sz w:val="21"/>
        </w:rPr>
        <w:t xml:space="preserve"> </w:t>
      </w:r>
      <w:r>
        <w:rPr>
          <w:color w:val="231F20"/>
          <w:sz w:val="21"/>
        </w:rPr>
        <w:t>virtue</w:t>
      </w:r>
      <w:r>
        <w:rPr>
          <w:color w:val="231F20"/>
          <w:spacing w:val="-2"/>
          <w:sz w:val="21"/>
        </w:rPr>
        <w:t xml:space="preserve"> </w:t>
      </w:r>
      <w:r>
        <w:rPr>
          <w:color w:val="231F20"/>
          <w:sz w:val="21"/>
        </w:rPr>
        <w:t>of</w:t>
      </w:r>
      <w:r>
        <w:rPr>
          <w:color w:val="231F20"/>
          <w:spacing w:val="-1"/>
          <w:sz w:val="21"/>
        </w:rPr>
        <w:t xml:space="preserve"> </w:t>
      </w:r>
      <w:r>
        <w:rPr>
          <w:color w:val="231F20"/>
          <w:sz w:val="21"/>
        </w:rPr>
        <w:t>a</w:t>
      </w:r>
      <w:r>
        <w:rPr>
          <w:color w:val="231F20"/>
          <w:spacing w:val="-4"/>
          <w:sz w:val="21"/>
        </w:rPr>
        <w:t xml:space="preserve"> </w:t>
      </w:r>
      <w:r>
        <w:rPr>
          <w:color w:val="231F20"/>
          <w:sz w:val="21"/>
        </w:rPr>
        <w:t>marriage</w:t>
      </w:r>
      <w:r>
        <w:rPr>
          <w:color w:val="231F20"/>
          <w:spacing w:val="-2"/>
          <w:sz w:val="21"/>
        </w:rPr>
        <w:t xml:space="preserve"> </w:t>
      </w:r>
      <w:proofErr w:type="gramStart"/>
      <w:r>
        <w:rPr>
          <w:color w:val="231F20"/>
          <w:sz w:val="21"/>
        </w:rPr>
        <w:t>entered</w:t>
      </w:r>
      <w:r>
        <w:rPr>
          <w:color w:val="231F20"/>
          <w:spacing w:val="-2"/>
          <w:sz w:val="21"/>
        </w:rPr>
        <w:t xml:space="preserve"> </w:t>
      </w:r>
      <w:r>
        <w:rPr>
          <w:color w:val="231F20"/>
          <w:sz w:val="21"/>
        </w:rPr>
        <w:t>into</w:t>
      </w:r>
      <w:proofErr w:type="gramEnd"/>
      <w:r>
        <w:rPr>
          <w:color w:val="231F20"/>
          <w:spacing w:val="-2"/>
          <w:sz w:val="21"/>
        </w:rPr>
        <w:t xml:space="preserve"> </w:t>
      </w:r>
      <w:r>
        <w:rPr>
          <w:color w:val="231F20"/>
          <w:sz w:val="21"/>
        </w:rPr>
        <w:t>under</w:t>
      </w:r>
      <w:r>
        <w:rPr>
          <w:color w:val="231F20"/>
          <w:spacing w:val="-3"/>
          <w:sz w:val="21"/>
        </w:rPr>
        <w:t xml:space="preserve"> </w:t>
      </w:r>
      <w:r>
        <w:rPr>
          <w:color w:val="231F20"/>
          <w:sz w:val="21"/>
        </w:rPr>
        <w:t>a</w:t>
      </w:r>
      <w:r>
        <w:rPr>
          <w:color w:val="231F20"/>
          <w:spacing w:val="-2"/>
          <w:sz w:val="21"/>
        </w:rPr>
        <w:t xml:space="preserve"> </w:t>
      </w:r>
      <w:r>
        <w:rPr>
          <w:color w:val="231F20"/>
          <w:sz w:val="21"/>
        </w:rPr>
        <w:t>law</w:t>
      </w:r>
      <w:r>
        <w:rPr>
          <w:color w:val="231F20"/>
          <w:spacing w:val="-6"/>
          <w:sz w:val="21"/>
        </w:rPr>
        <w:t xml:space="preserve"> </w:t>
      </w:r>
      <w:r>
        <w:rPr>
          <w:color w:val="231F20"/>
          <w:sz w:val="21"/>
        </w:rPr>
        <w:t>which permits polygamy; and</w:t>
      </w:r>
    </w:p>
    <w:p w14:paraId="39E5AB49" w14:textId="77777777" w:rsidR="008F3E35" w:rsidRDefault="008F3E35" w:rsidP="003E2224">
      <w:pPr>
        <w:pStyle w:val="ListParagraph"/>
        <w:numPr>
          <w:ilvl w:val="1"/>
          <w:numId w:val="140"/>
        </w:numPr>
        <w:tabs>
          <w:tab w:val="left" w:pos="1500"/>
        </w:tabs>
        <w:spacing w:before="55"/>
        <w:ind w:left="1500" w:right="1007"/>
        <w:rPr>
          <w:sz w:val="21"/>
        </w:rPr>
      </w:pPr>
      <w:proofErr w:type="gramStart"/>
      <w:r>
        <w:rPr>
          <w:color w:val="231F20"/>
          <w:sz w:val="21"/>
        </w:rPr>
        <w:t>either</w:t>
      </w:r>
      <w:r>
        <w:rPr>
          <w:color w:val="231F20"/>
          <w:spacing w:val="-3"/>
          <w:sz w:val="21"/>
        </w:rPr>
        <w:t xml:space="preserve"> </w:t>
      </w:r>
      <w:r>
        <w:rPr>
          <w:color w:val="231F20"/>
          <w:sz w:val="21"/>
        </w:rPr>
        <w:t>party</w:t>
      </w:r>
      <w:proofErr w:type="gramEnd"/>
      <w:r>
        <w:rPr>
          <w:color w:val="231F20"/>
          <w:spacing w:val="-4"/>
          <w:sz w:val="21"/>
        </w:rPr>
        <w:t xml:space="preserve"> </w:t>
      </w:r>
      <w:r>
        <w:rPr>
          <w:color w:val="231F20"/>
          <w:sz w:val="21"/>
        </w:rPr>
        <w:t>to</w:t>
      </w:r>
      <w:r>
        <w:rPr>
          <w:color w:val="231F20"/>
          <w:spacing w:val="-2"/>
          <w:sz w:val="21"/>
        </w:rPr>
        <w:t xml:space="preserve"> </w:t>
      </w:r>
      <w:r>
        <w:rPr>
          <w:color w:val="231F20"/>
          <w:sz w:val="21"/>
        </w:rPr>
        <w:t>the</w:t>
      </w:r>
      <w:r>
        <w:rPr>
          <w:color w:val="231F20"/>
          <w:spacing w:val="-2"/>
          <w:sz w:val="21"/>
        </w:rPr>
        <w:t xml:space="preserve"> </w:t>
      </w:r>
      <w:r>
        <w:rPr>
          <w:color w:val="231F20"/>
          <w:sz w:val="21"/>
        </w:rPr>
        <w:t>marriage</w:t>
      </w:r>
      <w:r>
        <w:rPr>
          <w:color w:val="231F20"/>
          <w:spacing w:val="-2"/>
          <w:sz w:val="21"/>
        </w:rPr>
        <w:t xml:space="preserve"> </w:t>
      </w:r>
      <w:r>
        <w:rPr>
          <w:color w:val="231F20"/>
          <w:sz w:val="21"/>
        </w:rPr>
        <w:t>has</w:t>
      </w:r>
      <w:r>
        <w:rPr>
          <w:color w:val="231F20"/>
          <w:spacing w:val="-2"/>
          <w:sz w:val="21"/>
        </w:rPr>
        <w:t xml:space="preserve"> </w:t>
      </w:r>
      <w:r>
        <w:rPr>
          <w:color w:val="231F20"/>
          <w:sz w:val="21"/>
        </w:rPr>
        <w:t>for</w:t>
      </w:r>
      <w:r>
        <w:rPr>
          <w:color w:val="231F20"/>
          <w:spacing w:val="-3"/>
          <w:sz w:val="21"/>
        </w:rPr>
        <w:t xml:space="preserve"> </w:t>
      </w:r>
      <w:r>
        <w:rPr>
          <w:color w:val="231F20"/>
          <w:sz w:val="21"/>
        </w:rPr>
        <w:t>the</w:t>
      </w:r>
      <w:r>
        <w:rPr>
          <w:color w:val="231F20"/>
          <w:spacing w:val="-2"/>
          <w:sz w:val="21"/>
        </w:rPr>
        <w:t xml:space="preserve"> </w:t>
      </w:r>
      <w:r>
        <w:rPr>
          <w:color w:val="231F20"/>
          <w:sz w:val="21"/>
        </w:rPr>
        <w:t>time</w:t>
      </w:r>
      <w:r>
        <w:rPr>
          <w:color w:val="231F20"/>
          <w:spacing w:val="-2"/>
          <w:sz w:val="21"/>
        </w:rPr>
        <w:t xml:space="preserve"> </w:t>
      </w:r>
      <w:r>
        <w:rPr>
          <w:color w:val="231F20"/>
          <w:sz w:val="21"/>
        </w:rPr>
        <w:t>being</w:t>
      </w:r>
      <w:r>
        <w:rPr>
          <w:color w:val="231F20"/>
          <w:spacing w:val="-4"/>
          <w:sz w:val="21"/>
        </w:rPr>
        <w:t xml:space="preserve"> </w:t>
      </w:r>
      <w:r>
        <w:rPr>
          <w:color w:val="231F20"/>
          <w:sz w:val="21"/>
        </w:rPr>
        <w:t>any</w:t>
      </w:r>
      <w:r>
        <w:rPr>
          <w:color w:val="231F20"/>
          <w:spacing w:val="-4"/>
          <w:sz w:val="21"/>
        </w:rPr>
        <w:t xml:space="preserve"> </w:t>
      </w:r>
      <w:r>
        <w:rPr>
          <w:color w:val="231F20"/>
          <w:sz w:val="21"/>
        </w:rPr>
        <w:t>spouse</w:t>
      </w:r>
      <w:r>
        <w:rPr>
          <w:color w:val="231F20"/>
          <w:spacing w:val="-2"/>
          <w:sz w:val="21"/>
        </w:rPr>
        <w:t xml:space="preserve"> </w:t>
      </w:r>
      <w:r>
        <w:rPr>
          <w:color w:val="231F20"/>
          <w:sz w:val="21"/>
        </w:rPr>
        <w:t>additional</w:t>
      </w:r>
      <w:r>
        <w:rPr>
          <w:color w:val="231F20"/>
          <w:spacing w:val="-2"/>
          <w:sz w:val="21"/>
        </w:rPr>
        <w:t xml:space="preserve"> </w:t>
      </w:r>
      <w:r>
        <w:rPr>
          <w:color w:val="231F20"/>
          <w:sz w:val="21"/>
        </w:rPr>
        <w:t>to</w:t>
      </w:r>
      <w:r>
        <w:rPr>
          <w:color w:val="231F20"/>
          <w:spacing w:val="-2"/>
          <w:sz w:val="21"/>
        </w:rPr>
        <w:t xml:space="preserve"> </w:t>
      </w:r>
      <w:r>
        <w:rPr>
          <w:color w:val="231F20"/>
          <w:sz w:val="21"/>
        </w:rPr>
        <w:t>the</w:t>
      </w:r>
      <w:r>
        <w:rPr>
          <w:color w:val="231F20"/>
          <w:spacing w:val="-2"/>
          <w:sz w:val="21"/>
        </w:rPr>
        <w:t xml:space="preserve"> </w:t>
      </w:r>
      <w:r>
        <w:rPr>
          <w:color w:val="231F20"/>
          <w:sz w:val="21"/>
        </w:rPr>
        <w:t xml:space="preserve">other </w:t>
      </w:r>
      <w:r>
        <w:rPr>
          <w:color w:val="231F20"/>
          <w:spacing w:val="-2"/>
          <w:sz w:val="21"/>
        </w:rPr>
        <w:t>party.</w:t>
      </w:r>
    </w:p>
    <w:p w14:paraId="3AE8EB29" w14:textId="77777777" w:rsidR="008F3E35" w:rsidRDefault="008F3E35" w:rsidP="003E2224">
      <w:pPr>
        <w:pStyle w:val="ListParagraph"/>
        <w:numPr>
          <w:ilvl w:val="0"/>
          <w:numId w:val="140"/>
        </w:numPr>
        <w:tabs>
          <w:tab w:val="left" w:pos="1140"/>
        </w:tabs>
        <w:ind w:right="795"/>
        <w:rPr>
          <w:sz w:val="21"/>
        </w:rPr>
      </w:pPr>
      <w:r>
        <w:rPr>
          <w:color w:val="231F20"/>
          <w:sz w:val="21"/>
        </w:rPr>
        <w:t>For</w:t>
      </w:r>
      <w:r>
        <w:rPr>
          <w:color w:val="231F20"/>
          <w:spacing w:val="-3"/>
          <w:sz w:val="21"/>
        </w:rPr>
        <w:t xml:space="preserve"> </w:t>
      </w:r>
      <w:r>
        <w:rPr>
          <w:color w:val="231F20"/>
          <w:sz w:val="21"/>
        </w:rPr>
        <w:t>the</w:t>
      </w:r>
      <w:r>
        <w:rPr>
          <w:color w:val="231F20"/>
          <w:spacing w:val="-2"/>
          <w:sz w:val="21"/>
        </w:rPr>
        <w:t xml:space="preserve"> </w:t>
      </w:r>
      <w:r>
        <w:rPr>
          <w:color w:val="231F20"/>
          <w:sz w:val="21"/>
        </w:rPr>
        <w:t>purposes</w:t>
      </w:r>
      <w:r>
        <w:rPr>
          <w:color w:val="231F20"/>
          <w:spacing w:val="-4"/>
          <w:sz w:val="21"/>
        </w:rPr>
        <w:t xml:space="preserve"> </w:t>
      </w:r>
      <w:r>
        <w:rPr>
          <w:color w:val="231F20"/>
          <w:sz w:val="21"/>
        </w:rPr>
        <w:t>of</w:t>
      </w:r>
      <w:r>
        <w:rPr>
          <w:color w:val="231F20"/>
          <w:spacing w:val="-1"/>
          <w:sz w:val="21"/>
        </w:rPr>
        <w:t xml:space="preserve"> </w:t>
      </w:r>
      <w:r>
        <w:rPr>
          <w:color w:val="231F20"/>
          <w:sz w:val="21"/>
        </w:rPr>
        <w:t>paragraph</w:t>
      </w:r>
      <w:r>
        <w:rPr>
          <w:color w:val="231F20"/>
          <w:spacing w:val="-2"/>
          <w:sz w:val="21"/>
        </w:rPr>
        <w:t xml:space="preserve"> </w:t>
      </w:r>
      <w:r>
        <w:rPr>
          <w:color w:val="231F20"/>
          <w:sz w:val="21"/>
        </w:rPr>
        <w:t>4</w:t>
      </w:r>
      <w:r>
        <w:rPr>
          <w:color w:val="231F20"/>
          <w:spacing w:val="-2"/>
          <w:sz w:val="21"/>
        </w:rPr>
        <w:t xml:space="preserve"> </w:t>
      </w:r>
      <w:r>
        <w:rPr>
          <w:color w:val="231F20"/>
          <w:sz w:val="21"/>
        </w:rPr>
        <w:t>(meaning</w:t>
      </w:r>
      <w:r>
        <w:rPr>
          <w:color w:val="231F20"/>
          <w:spacing w:val="-2"/>
          <w:sz w:val="21"/>
        </w:rPr>
        <w:t xml:space="preserve"> </w:t>
      </w:r>
      <w:r>
        <w:rPr>
          <w:color w:val="231F20"/>
          <w:sz w:val="21"/>
        </w:rPr>
        <w:t>of</w:t>
      </w:r>
      <w:r>
        <w:rPr>
          <w:color w:val="231F20"/>
          <w:spacing w:val="-1"/>
          <w:sz w:val="21"/>
        </w:rPr>
        <w:t xml:space="preserve"> </w:t>
      </w:r>
      <w:r>
        <w:rPr>
          <w:color w:val="231F20"/>
          <w:sz w:val="21"/>
        </w:rPr>
        <w:t>a</w:t>
      </w:r>
      <w:r>
        <w:rPr>
          <w:color w:val="231F20"/>
          <w:spacing w:val="-2"/>
          <w:sz w:val="21"/>
        </w:rPr>
        <w:t xml:space="preserve"> </w:t>
      </w:r>
      <w:r>
        <w:rPr>
          <w:color w:val="231F20"/>
          <w:sz w:val="21"/>
        </w:rPr>
        <w:t>“couple”)</w:t>
      </w:r>
      <w:r>
        <w:rPr>
          <w:color w:val="231F20"/>
          <w:spacing w:val="-3"/>
          <w:sz w:val="21"/>
        </w:rPr>
        <w:t xml:space="preserve"> </w:t>
      </w:r>
      <w:r>
        <w:rPr>
          <w:color w:val="231F20"/>
          <w:sz w:val="21"/>
        </w:rPr>
        <w:t>neither</w:t>
      </w:r>
      <w:r>
        <w:rPr>
          <w:color w:val="231F20"/>
          <w:spacing w:val="-3"/>
          <w:sz w:val="21"/>
        </w:rPr>
        <w:t xml:space="preserve"> </w:t>
      </w:r>
      <w:r>
        <w:rPr>
          <w:color w:val="231F20"/>
          <w:sz w:val="21"/>
        </w:rPr>
        <w:t>party</w:t>
      </w:r>
      <w:r>
        <w:rPr>
          <w:color w:val="231F20"/>
          <w:spacing w:val="-4"/>
          <w:sz w:val="21"/>
        </w:rPr>
        <w:t xml:space="preserve"> </w:t>
      </w:r>
      <w:r>
        <w:rPr>
          <w:color w:val="231F20"/>
          <w:sz w:val="21"/>
        </w:rPr>
        <w:t>to</w:t>
      </w:r>
      <w:r>
        <w:rPr>
          <w:color w:val="231F20"/>
          <w:spacing w:val="-2"/>
          <w:sz w:val="21"/>
        </w:rPr>
        <w:t xml:space="preserve"> </w:t>
      </w:r>
      <w:r>
        <w:rPr>
          <w:color w:val="231F20"/>
          <w:sz w:val="21"/>
        </w:rPr>
        <w:t>the</w:t>
      </w:r>
      <w:r>
        <w:rPr>
          <w:color w:val="231F20"/>
          <w:spacing w:val="-2"/>
          <w:sz w:val="21"/>
        </w:rPr>
        <w:t xml:space="preserve"> </w:t>
      </w:r>
      <w:r>
        <w:rPr>
          <w:color w:val="231F20"/>
          <w:sz w:val="21"/>
        </w:rPr>
        <w:t>marriage</w:t>
      </w:r>
      <w:r>
        <w:rPr>
          <w:color w:val="231F20"/>
          <w:spacing w:val="-2"/>
          <w:sz w:val="21"/>
        </w:rPr>
        <w:t xml:space="preserve"> </w:t>
      </w:r>
      <w:r>
        <w:rPr>
          <w:color w:val="231F20"/>
          <w:sz w:val="21"/>
        </w:rPr>
        <w:t>is</w:t>
      </w:r>
      <w:r>
        <w:rPr>
          <w:color w:val="231F20"/>
          <w:spacing w:val="-2"/>
          <w:sz w:val="21"/>
        </w:rPr>
        <w:t xml:space="preserve"> </w:t>
      </w:r>
      <w:r>
        <w:rPr>
          <w:color w:val="231F20"/>
          <w:sz w:val="21"/>
        </w:rPr>
        <w:t>to be taken to be a member of a couple.</w:t>
      </w:r>
    </w:p>
    <w:p w14:paraId="3168A56F" w14:textId="77777777" w:rsidR="00AB47C8" w:rsidRDefault="00AB47C8" w:rsidP="008F3E35">
      <w:pPr>
        <w:pStyle w:val="Heading7"/>
        <w:spacing w:before="1"/>
        <w:rPr>
          <w:color w:val="231F20"/>
        </w:rPr>
      </w:pPr>
    </w:p>
    <w:p w14:paraId="4CAD17C8" w14:textId="349E211A" w:rsidR="008F3E35" w:rsidRDefault="008F3E35" w:rsidP="00D54C0F">
      <w:pPr>
        <w:pStyle w:val="Heading3"/>
        <w:jc w:val="left"/>
      </w:pPr>
      <w:bookmarkStart w:id="9" w:name="_Toc190696173"/>
      <w:r>
        <w:t>Meaning</w:t>
      </w:r>
      <w:r>
        <w:rPr>
          <w:spacing w:val="-4"/>
        </w:rPr>
        <w:t xml:space="preserve"> </w:t>
      </w:r>
      <w:r>
        <w:t>of</w:t>
      </w:r>
      <w:r>
        <w:rPr>
          <w:spacing w:val="-2"/>
        </w:rPr>
        <w:t xml:space="preserve"> “family”</w:t>
      </w:r>
      <w:bookmarkEnd w:id="9"/>
    </w:p>
    <w:p w14:paraId="27762BB3" w14:textId="77777777" w:rsidR="008F3E35" w:rsidRDefault="008F3E35" w:rsidP="003E2224">
      <w:pPr>
        <w:pStyle w:val="ListParagraph"/>
        <w:numPr>
          <w:ilvl w:val="0"/>
          <w:numId w:val="159"/>
        </w:numPr>
        <w:tabs>
          <w:tab w:val="left" w:pos="598"/>
        </w:tabs>
        <w:spacing w:before="39"/>
        <w:ind w:left="597" w:hanging="179"/>
        <w:jc w:val="left"/>
        <w:rPr>
          <w:sz w:val="21"/>
        </w:rPr>
      </w:pPr>
    </w:p>
    <w:p w14:paraId="7B7735E9" w14:textId="77777777" w:rsidR="008F3E35" w:rsidRDefault="008F3E35" w:rsidP="003E2224">
      <w:pPr>
        <w:pStyle w:val="ListParagraph"/>
        <w:numPr>
          <w:ilvl w:val="0"/>
          <w:numId w:val="141"/>
        </w:numPr>
        <w:tabs>
          <w:tab w:val="left" w:pos="1140"/>
        </w:tabs>
        <w:spacing w:before="1" w:line="241" w:lineRule="exact"/>
        <w:ind w:hanging="361"/>
        <w:jc w:val="both"/>
        <w:rPr>
          <w:sz w:val="21"/>
        </w:rPr>
      </w:pPr>
      <w:r>
        <w:rPr>
          <w:color w:val="231F20"/>
          <w:sz w:val="21"/>
        </w:rPr>
        <w:t>In</w:t>
      </w:r>
      <w:r>
        <w:rPr>
          <w:color w:val="231F20"/>
          <w:spacing w:val="-4"/>
          <w:sz w:val="21"/>
        </w:rPr>
        <w:t xml:space="preserve"> </w:t>
      </w:r>
      <w:r>
        <w:rPr>
          <w:color w:val="231F20"/>
          <w:sz w:val="21"/>
        </w:rPr>
        <w:t>this</w:t>
      </w:r>
      <w:r>
        <w:rPr>
          <w:color w:val="231F20"/>
          <w:spacing w:val="-4"/>
          <w:sz w:val="21"/>
        </w:rPr>
        <w:t xml:space="preserve"> </w:t>
      </w:r>
      <w:r>
        <w:rPr>
          <w:color w:val="231F20"/>
          <w:sz w:val="21"/>
        </w:rPr>
        <w:t>scheme</w:t>
      </w:r>
      <w:r>
        <w:rPr>
          <w:color w:val="231F20"/>
          <w:spacing w:val="-4"/>
          <w:sz w:val="21"/>
        </w:rPr>
        <w:t xml:space="preserve"> </w:t>
      </w:r>
      <w:r>
        <w:rPr>
          <w:color w:val="231F20"/>
          <w:sz w:val="21"/>
        </w:rPr>
        <w:t>“family”</w:t>
      </w:r>
      <w:r>
        <w:rPr>
          <w:color w:val="231F20"/>
          <w:spacing w:val="-4"/>
          <w:sz w:val="21"/>
        </w:rPr>
        <w:t xml:space="preserve"> </w:t>
      </w:r>
      <w:r>
        <w:rPr>
          <w:color w:val="231F20"/>
          <w:spacing w:val="-2"/>
          <w:sz w:val="21"/>
        </w:rPr>
        <w:t>means—</w:t>
      </w:r>
    </w:p>
    <w:p w14:paraId="275C1B37" w14:textId="77777777" w:rsidR="008F3E35" w:rsidRDefault="008F3E35" w:rsidP="003E2224">
      <w:pPr>
        <w:pStyle w:val="ListParagraph"/>
        <w:numPr>
          <w:ilvl w:val="1"/>
          <w:numId w:val="141"/>
        </w:numPr>
        <w:tabs>
          <w:tab w:val="left" w:pos="1500"/>
        </w:tabs>
        <w:spacing w:line="241" w:lineRule="exact"/>
        <w:ind w:hanging="361"/>
        <w:jc w:val="both"/>
        <w:rPr>
          <w:sz w:val="21"/>
        </w:rPr>
      </w:pPr>
      <w:r>
        <w:rPr>
          <w:color w:val="231F20"/>
          <w:sz w:val="21"/>
        </w:rPr>
        <w:t>a</w:t>
      </w:r>
      <w:r>
        <w:rPr>
          <w:color w:val="231F20"/>
          <w:spacing w:val="-1"/>
          <w:sz w:val="21"/>
        </w:rPr>
        <w:t xml:space="preserve"> </w:t>
      </w:r>
      <w:proofErr w:type="gramStart"/>
      <w:r>
        <w:rPr>
          <w:color w:val="231F20"/>
          <w:spacing w:val="-2"/>
          <w:sz w:val="21"/>
        </w:rPr>
        <w:t>couple;</w:t>
      </w:r>
      <w:proofErr w:type="gramEnd"/>
    </w:p>
    <w:p w14:paraId="138CD24B" w14:textId="77777777" w:rsidR="008F3E35" w:rsidRDefault="008F3E35" w:rsidP="003E2224">
      <w:pPr>
        <w:pStyle w:val="ListParagraph"/>
        <w:numPr>
          <w:ilvl w:val="1"/>
          <w:numId w:val="141"/>
        </w:numPr>
        <w:tabs>
          <w:tab w:val="left" w:pos="1500"/>
        </w:tabs>
        <w:spacing w:before="1"/>
        <w:ind w:left="1500" w:right="1054" w:hanging="361"/>
        <w:jc w:val="both"/>
        <w:rPr>
          <w:sz w:val="21"/>
        </w:rPr>
      </w:pPr>
      <w:r>
        <w:rPr>
          <w:color w:val="231F20"/>
          <w:sz w:val="21"/>
        </w:rPr>
        <w:t>a</w:t>
      </w:r>
      <w:r>
        <w:rPr>
          <w:color w:val="231F20"/>
          <w:spacing w:val="-2"/>
          <w:sz w:val="21"/>
        </w:rPr>
        <w:t xml:space="preserve"> </w:t>
      </w:r>
      <w:r>
        <w:rPr>
          <w:color w:val="231F20"/>
          <w:sz w:val="21"/>
        </w:rPr>
        <w:t>couple</w:t>
      </w:r>
      <w:r>
        <w:rPr>
          <w:color w:val="231F20"/>
          <w:spacing w:val="-2"/>
          <w:sz w:val="21"/>
        </w:rPr>
        <w:t xml:space="preserve"> </w:t>
      </w:r>
      <w:r>
        <w:rPr>
          <w:color w:val="231F20"/>
          <w:sz w:val="21"/>
        </w:rPr>
        <w:t>and</w:t>
      </w:r>
      <w:r>
        <w:rPr>
          <w:color w:val="231F20"/>
          <w:spacing w:val="-3"/>
          <w:sz w:val="21"/>
        </w:rPr>
        <w:t xml:space="preserve"> </w:t>
      </w:r>
      <w:r>
        <w:rPr>
          <w:color w:val="231F20"/>
          <w:sz w:val="21"/>
        </w:rPr>
        <w:t>a</w:t>
      </w:r>
      <w:r>
        <w:rPr>
          <w:color w:val="231F20"/>
          <w:spacing w:val="-4"/>
          <w:sz w:val="21"/>
        </w:rPr>
        <w:t xml:space="preserve"> </w:t>
      </w:r>
      <w:r>
        <w:rPr>
          <w:color w:val="231F20"/>
          <w:sz w:val="21"/>
        </w:rPr>
        <w:t>member</w:t>
      </w:r>
      <w:r>
        <w:rPr>
          <w:color w:val="231F20"/>
          <w:spacing w:val="-3"/>
          <w:sz w:val="21"/>
        </w:rPr>
        <w:t xml:space="preserve"> </w:t>
      </w:r>
      <w:r>
        <w:rPr>
          <w:color w:val="231F20"/>
          <w:sz w:val="21"/>
        </w:rPr>
        <w:t>of</w:t>
      </w:r>
      <w:r>
        <w:rPr>
          <w:color w:val="231F20"/>
          <w:spacing w:val="-3"/>
          <w:sz w:val="21"/>
        </w:rPr>
        <w:t xml:space="preserve"> </w:t>
      </w:r>
      <w:r>
        <w:rPr>
          <w:color w:val="231F20"/>
          <w:sz w:val="21"/>
        </w:rPr>
        <w:t>the</w:t>
      </w:r>
      <w:r>
        <w:rPr>
          <w:color w:val="231F20"/>
          <w:spacing w:val="-2"/>
          <w:sz w:val="21"/>
        </w:rPr>
        <w:t xml:space="preserve"> </w:t>
      </w:r>
      <w:r>
        <w:rPr>
          <w:color w:val="231F20"/>
          <w:sz w:val="21"/>
        </w:rPr>
        <w:t>same</w:t>
      </w:r>
      <w:r>
        <w:rPr>
          <w:color w:val="231F20"/>
          <w:spacing w:val="-2"/>
          <w:sz w:val="21"/>
        </w:rPr>
        <w:t xml:space="preserve"> </w:t>
      </w:r>
      <w:r>
        <w:rPr>
          <w:color w:val="231F20"/>
          <w:sz w:val="21"/>
        </w:rPr>
        <w:t>household</w:t>
      </w:r>
      <w:r>
        <w:rPr>
          <w:color w:val="231F20"/>
          <w:spacing w:val="-3"/>
          <w:sz w:val="21"/>
        </w:rPr>
        <w:t xml:space="preserve"> </w:t>
      </w:r>
      <w:r>
        <w:rPr>
          <w:color w:val="231F20"/>
          <w:sz w:val="21"/>
        </w:rPr>
        <w:t>for</w:t>
      </w:r>
      <w:r>
        <w:rPr>
          <w:color w:val="231F20"/>
          <w:spacing w:val="-5"/>
          <w:sz w:val="21"/>
        </w:rPr>
        <w:t xml:space="preserve"> </w:t>
      </w:r>
      <w:r>
        <w:rPr>
          <w:color w:val="231F20"/>
          <w:sz w:val="21"/>
        </w:rPr>
        <w:t>whom</w:t>
      </w:r>
      <w:r>
        <w:rPr>
          <w:color w:val="231F20"/>
          <w:spacing w:val="-1"/>
          <w:sz w:val="21"/>
        </w:rPr>
        <w:t xml:space="preserve"> </w:t>
      </w:r>
      <w:r>
        <w:rPr>
          <w:color w:val="231F20"/>
          <w:sz w:val="21"/>
        </w:rPr>
        <w:t>one</w:t>
      </w:r>
      <w:r>
        <w:rPr>
          <w:color w:val="231F20"/>
          <w:spacing w:val="-2"/>
          <w:sz w:val="21"/>
        </w:rPr>
        <w:t xml:space="preserve"> </w:t>
      </w:r>
      <w:r>
        <w:rPr>
          <w:color w:val="231F20"/>
          <w:sz w:val="21"/>
        </w:rPr>
        <w:t>of</w:t>
      </w:r>
      <w:r>
        <w:rPr>
          <w:color w:val="231F20"/>
          <w:spacing w:val="-2"/>
          <w:sz w:val="21"/>
        </w:rPr>
        <w:t xml:space="preserve"> </w:t>
      </w:r>
      <w:r>
        <w:rPr>
          <w:color w:val="231F20"/>
          <w:sz w:val="21"/>
        </w:rPr>
        <w:t>them</w:t>
      </w:r>
      <w:r>
        <w:rPr>
          <w:color w:val="231F20"/>
          <w:spacing w:val="-1"/>
          <w:sz w:val="21"/>
        </w:rPr>
        <w:t xml:space="preserve"> </w:t>
      </w:r>
      <w:r>
        <w:rPr>
          <w:color w:val="231F20"/>
          <w:sz w:val="21"/>
        </w:rPr>
        <w:t>is</w:t>
      </w:r>
      <w:r>
        <w:rPr>
          <w:color w:val="231F20"/>
          <w:spacing w:val="-2"/>
          <w:sz w:val="21"/>
        </w:rPr>
        <w:t xml:space="preserve"> </w:t>
      </w:r>
      <w:r>
        <w:rPr>
          <w:color w:val="231F20"/>
          <w:sz w:val="21"/>
        </w:rPr>
        <w:t>or</w:t>
      </w:r>
      <w:r>
        <w:rPr>
          <w:color w:val="231F20"/>
          <w:spacing w:val="-3"/>
          <w:sz w:val="21"/>
        </w:rPr>
        <w:t xml:space="preserve"> </w:t>
      </w:r>
      <w:r>
        <w:rPr>
          <w:color w:val="231F20"/>
          <w:sz w:val="21"/>
        </w:rPr>
        <w:t>both</w:t>
      </w:r>
      <w:r>
        <w:rPr>
          <w:color w:val="231F20"/>
          <w:spacing w:val="-2"/>
          <w:sz w:val="21"/>
        </w:rPr>
        <w:t xml:space="preserve"> </w:t>
      </w:r>
      <w:r>
        <w:rPr>
          <w:color w:val="231F20"/>
          <w:sz w:val="21"/>
        </w:rPr>
        <w:t>are responsible and who is a child or a young person; or</w:t>
      </w:r>
    </w:p>
    <w:p w14:paraId="1C6C3B66" w14:textId="77777777" w:rsidR="008F3E35" w:rsidRDefault="008F3E35" w:rsidP="003E2224">
      <w:pPr>
        <w:pStyle w:val="ListParagraph"/>
        <w:numPr>
          <w:ilvl w:val="1"/>
          <w:numId w:val="141"/>
        </w:numPr>
        <w:tabs>
          <w:tab w:val="left" w:pos="1500"/>
        </w:tabs>
        <w:ind w:left="1500" w:right="1005" w:hanging="361"/>
        <w:jc w:val="both"/>
        <w:rPr>
          <w:sz w:val="21"/>
        </w:rPr>
      </w:pPr>
      <w:r>
        <w:rPr>
          <w:color w:val="231F20"/>
          <w:sz w:val="21"/>
        </w:rPr>
        <w:t>a</w:t>
      </w:r>
      <w:r>
        <w:rPr>
          <w:color w:val="231F20"/>
          <w:spacing w:val="-2"/>
          <w:sz w:val="21"/>
        </w:rPr>
        <w:t xml:space="preserve"> </w:t>
      </w:r>
      <w:r>
        <w:rPr>
          <w:color w:val="231F20"/>
          <w:sz w:val="21"/>
        </w:rPr>
        <w:t>person</w:t>
      </w:r>
      <w:r>
        <w:rPr>
          <w:color w:val="231F20"/>
          <w:spacing w:val="-2"/>
          <w:sz w:val="21"/>
        </w:rPr>
        <w:t xml:space="preserve"> </w:t>
      </w:r>
      <w:r>
        <w:rPr>
          <w:color w:val="231F20"/>
          <w:sz w:val="21"/>
        </w:rPr>
        <w:t>who</w:t>
      </w:r>
      <w:r>
        <w:rPr>
          <w:color w:val="231F20"/>
          <w:spacing w:val="-2"/>
          <w:sz w:val="21"/>
        </w:rPr>
        <w:t xml:space="preserve"> </w:t>
      </w:r>
      <w:r>
        <w:rPr>
          <w:color w:val="231F20"/>
          <w:sz w:val="21"/>
        </w:rPr>
        <w:t>is</w:t>
      </w:r>
      <w:r>
        <w:rPr>
          <w:color w:val="231F20"/>
          <w:spacing w:val="-2"/>
          <w:sz w:val="21"/>
        </w:rPr>
        <w:t xml:space="preserve"> </w:t>
      </w:r>
      <w:r>
        <w:rPr>
          <w:color w:val="231F20"/>
          <w:sz w:val="21"/>
        </w:rPr>
        <w:t>not</w:t>
      </w:r>
      <w:r>
        <w:rPr>
          <w:color w:val="231F20"/>
          <w:spacing w:val="-3"/>
          <w:sz w:val="21"/>
        </w:rPr>
        <w:t xml:space="preserve"> </w:t>
      </w:r>
      <w:r>
        <w:rPr>
          <w:color w:val="231F20"/>
          <w:sz w:val="21"/>
        </w:rPr>
        <w:t>a</w:t>
      </w:r>
      <w:r>
        <w:rPr>
          <w:color w:val="231F20"/>
          <w:spacing w:val="-4"/>
          <w:sz w:val="21"/>
        </w:rPr>
        <w:t xml:space="preserve"> </w:t>
      </w:r>
      <w:r>
        <w:rPr>
          <w:color w:val="231F20"/>
          <w:sz w:val="21"/>
        </w:rPr>
        <w:t>member</w:t>
      </w:r>
      <w:r>
        <w:rPr>
          <w:color w:val="231F20"/>
          <w:spacing w:val="-3"/>
          <w:sz w:val="21"/>
        </w:rPr>
        <w:t xml:space="preserve"> </w:t>
      </w:r>
      <w:r>
        <w:rPr>
          <w:color w:val="231F20"/>
          <w:sz w:val="21"/>
        </w:rPr>
        <w:t>of</w:t>
      </w:r>
      <w:r>
        <w:rPr>
          <w:color w:val="231F20"/>
          <w:spacing w:val="-1"/>
          <w:sz w:val="21"/>
        </w:rPr>
        <w:t xml:space="preserve"> </w:t>
      </w:r>
      <w:r>
        <w:rPr>
          <w:color w:val="231F20"/>
          <w:sz w:val="21"/>
        </w:rPr>
        <w:t>a</w:t>
      </w:r>
      <w:r>
        <w:rPr>
          <w:color w:val="231F20"/>
          <w:spacing w:val="-2"/>
          <w:sz w:val="21"/>
        </w:rPr>
        <w:t xml:space="preserve"> </w:t>
      </w:r>
      <w:r>
        <w:rPr>
          <w:color w:val="231F20"/>
          <w:sz w:val="21"/>
        </w:rPr>
        <w:t>couple</w:t>
      </w:r>
      <w:r>
        <w:rPr>
          <w:color w:val="231F20"/>
          <w:spacing w:val="-2"/>
          <w:sz w:val="21"/>
        </w:rPr>
        <w:t xml:space="preserve"> </w:t>
      </w:r>
      <w:r>
        <w:rPr>
          <w:color w:val="231F20"/>
          <w:sz w:val="21"/>
        </w:rPr>
        <w:t>and</w:t>
      </w:r>
      <w:r>
        <w:rPr>
          <w:color w:val="231F20"/>
          <w:spacing w:val="-2"/>
          <w:sz w:val="21"/>
        </w:rPr>
        <w:t xml:space="preserve"> </w:t>
      </w:r>
      <w:r>
        <w:rPr>
          <w:color w:val="231F20"/>
          <w:sz w:val="21"/>
        </w:rPr>
        <w:t>a</w:t>
      </w:r>
      <w:r>
        <w:rPr>
          <w:color w:val="231F20"/>
          <w:spacing w:val="-4"/>
          <w:sz w:val="21"/>
        </w:rPr>
        <w:t xml:space="preserve"> </w:t>
      </w:r>
      <w:r>
        <w:rPr>
          <w:color w:val="231F20"/>
          <w:sz w:val="21"/>
        </w:rPr>
        <w:t>member</w:t>
      </w:r>
      <w:r>
        <w:rPr>
          <w:color w:val="231F20"/>
          <w:spacing w:val="-3"/>
          <w:sz w:val="21"/>
        </w:rPr>
        <w:t xml:space="preserve"> </w:t>
      </w:r>
      <w:r>
        <w:rPr>
          <w:color w:val="231F20"/>
          <w:sz w:val="21"/>
        </w:rPr>
        <w:t>of</w:t>
      </w:r>
      <w:r>
        <w:rPr>
          <w:color w:val="231F20"/>
          <w:spacing w:val="-1"/>
          <w:sz w:val="21"/>
        </w:rPr>
        <w:t xml:space="preserve"> </w:t>
      </w:r>
      <w:r>
        <w:rPr>
          <w:color w:val="231F20"/>
          <w:sz w:val="21"/>
        </w:rPr>
        <w:t>the</w:t>
      </w:r>
      <w:r>
        <w:rPr>
          <w:color w:val="231F20"/>
          <w:spacing w:val="-2"/>
          <w:sz w:val="21"/>
        </w:rPr>
        <w:t xml:space="preserve"> </w:t>
      </w:r>
      <w:r>
        <w:rPr>
          <w:color w:val="231F20"/>
          <w:sz w:val="21"/>
        </w:rPr>
        <w:t>same</w:t>
      </w:r>
      <w:r>
        <w:rPr>
          <w:color w:val="231F20"/>
          <w:spacing w:val="-2"/>
          <w:sz w:val="21"/>
        </w:rPr>
        <w:t xml:space="preserve"> </w:t>
      </w:r>
      <w:r>
        <w:rPr>
          <w:color w:val="231F20"/>
          <w:sz w:val="21"/>
        </w:rPr>
        <w:t>household</w:t>
      </w:r>
      <w:r>
        <w:rPr>
          <w:color w:val="231F20"/>
          <w:spacing w:val="-2"/>
          <w:sz w:val="21"/>
        </w:rPr>
        <w:t xml:space="preserve"> </w:t>
      </w:r>
      <w:r>
        <w:rPr>
          <w:color w:val="231F20"/>
          <w:sz w:val="21"/>
        </w:rPr>
        <w:t>for whom that person is responsible and who is a child or a young person.</w:t>
      </w:r>
    </w:p>
    <w:p w14:paraId="7F2F7BB6" w14:textId="46EBFE07" w:rsidR="008F3E35" w:rsidRDefault="008F3E35" w:rsidP="003E2224">
      <w:pPr>
        <w:pStyle w:val="ListParagraph"/>
        <w:numPr>
          <w:ilvl w:val="0"/>
          <w:numId w:val="141"/>
        </w:numPr>
        <w:tabs>
          <w:tab w:val="left" w:pos="1141"/>
        </w:tabs>
        <w:ind w:right="724"/>
        <w:jc w:val="both"/>
        <w:rPr>
          <w:sz w:val="21"/>
        </w:rPr>
      </w:pPr>
      <w:r>
        <w:rPr>
          <w:color w:val="231F20"/>
          <w:sz w:val="21"/>
        </w:rPr>
        <w:t>The</w:t>
      </w:r>
      <w:r>
        <w:rPr>
          <w:color w:val="231F20"/>
          <w:spacing w:val="-2"/>
          <w:sz w:val="21"/>
        </w:rPr>
        <w:t xml:space="preserve"> </w:t>
      </w:r>
      <w:r>
        <w:rPr>
          <w:color w:val="231F20"/>
          <w:sz w:val="21"/>
        </w:rPr>
        <w:t>references</w:t>
      </w:r>
      <w:r>
        <w:rPr>
          <w:color w:val="231F20"/>
          <w:spacing w:val="-2"/>
          <w:sz w:val="21"/>
        </w:rPr>
        <w:t xml:space="preserve"> </w:t>
      </w:r>
      <w:r>
        <w:rPr>
          <w:color w:val="231F20"/>
          <w:sz w:val="21"/>
        </w:rPr>
        <w:t>to</w:t>
      </w:r>
      <w:r>
        <w:rPr>
          <w:color w:val="231F20"/>
          <w:spacing w:val="-2"/>
          <w:sz w:val="21"/>
        </w:rPr>
        <w:t xml:space="preserve"> </w:t>
      </w:r>
      <w:r>
        <w:rPr>
          <w:color w:val="231F20"/>
          <w:sz w:val="21"/>
        </w:rPr>
        <w:t>a</w:t>
      </w:r>
      <w:r>
        <w:rPr>
          <w:color w:val="231F20"/>
          <w:spacing w:val="-2"/>
          <w:sz w:val="21"/>
        </w:rPr>
        <w:t xml:space="preserve"> </w:t>
      </w:r>
      <w:r>
        <w:rPr>
          <w:color w:val="231F20"/>
          <w:sz w:val="21"/>
        </w:rPr>
        <w:t>child</w:t>
      </w:r>
      <w:r>
        <w:rPr>
          <w:color w:val="231F20"/>
          <w:spacing w:val="-4"/>
          <w:sz w:val="21"/>
        </w:rPr>
        <w:t xml:space="preserve"> </w:t>
      </w:r>
      <w:r>
        <w:rPr>
          <w:color w:val="231F20"/>
          <w:sz w:val="21"/>
        </w:rPr>
        <w:t>or</w:t>
      </w:r>
      <w:r>
        <w:rPr>
          <w:color w:val="231F20"/>
          <w:spacing w:val="-3"/>
          <w:sz w:val="21"/>
        </w:rPr>
        <w:t xml:space="preserve"> </w:t>
      </w:r>
      <w:r>
        <w:rPr>
          <w:color w:val="231F20"/>
          <w:sz w:val="21"/>
        </w:rPr>
        <w:t>young</w:t>
      </w:r>
      <w:r>
        <w:rPr>
          <w:color w:val="231F20"/>
          <w:spacing w:val="-2"/>
          <w:sz w:val="21"/>
        </w:rPr>
        <w:t xml:space="preserve"> </w:t>
      </w:r>
      <w:r>
        <w:rPr>
          <w:color w:val="231F20"/>
          <w:sz w:val="21"/>
        </w:rPr>
        <w:t>person</w:t>
      </w:r>
      <w:r>
        <w:rPr>
          <w:color w:val="231F20"/>
          <w:spacing w:val="-2"/>
          <w:sz w:val="21"/>
        </w:rPr>
        <w:t xml:space="preserve"> </w:t>
      </w:r>
      <w:r>
        <w:rPr>
          <w:color w:val="231F20"/>
          <w:sz w:val="21"/>
        </w:rPr>
        <w:t>in</w:t>
      </w:r>
      <w:r>
        <w:rPr>
          <w:color w:val="231F20"/>
          <w:spacing w:val="-2"/>
          <w:sz w:val="21"/>
        </w:rPr>
        <w:t xml:space="preserve"> </w:t>
      </w:r>
      <w:r>
        <w:rPr>
          <w:color w:val="231F20"/>
          <w:sz w:val="21"/>
        </w:rPr>
        <w:t>sub-paragraph</w:t>
      </w:r>
      <w:r>
        <w:rPr>
          <w:color w:val="231F20"/>
          <w:spacing w:val="-2"/>
          <w:sz w:val="21"/>
        </w:rPr>
        <w:t xml:space="preserve"> </w:t>
      </w:r>
      <w:r>
        <w:rPr>
          <w:color w:val="231F20"/>
          <w:sz w:val="21"/>
        </w:rPr>
        <w:t>(1)(b)</w:t>
      </w:r>
      <w:r>
        <w:rPr>
          <w:color w:val="231F20"/>
          <w:spacing w:val="-3"/>
          <w:sz w:val="21"/>
        </w:rPr>
        <w:t xml:space="preserve"> </w:t>
      </w:r>
      <w:r>
        <w:rPr>
          <w:color w:val="231F20"/>
          <w:sz w:val="21"/>
        </w:rPr>
        <w:t>and</w:t>
      </w:r>
      <w:r>
        <w:rPr>
          <w:color w:val="231F20"/>
          <w:spacing w:val="-2"/>
          <w:sz w:val="21"/>
        </w:rPr>
        <w:t xml:space="preserve"> </w:t>
      </w:r>
      <w:r>
        <w:rPr>
          <w:color w:val="231F20"/>
          <w:sz w:val="21"/>
        </w:rPr>
        <w:t>(c)</w:t>
      </w:r>
      <w:r>
        <w:rPr>
          <w:color w:val="231F20"/>
          <w:spacing w:val="-3"/>
          <w:sz w:val="21"/>
        </w:rPr>
        <w:t xml:space="preserve"> </w:t>
      </w:r>
      <w:r>
        <w:rPr>
          <w:color w:val="231F20"/>
          <w:sz w:val="21"/>
        </w:rPr>
        <w:t>include</w:t>
      </w:r>
      <w:r>
        <w:rPr>
          <w:color w:val="231F20"/>
          <w:spacing w:val="-2"/>
          <w:sz w:val="21"/>
        </w:rPr>
        <w:t xml:space="preserve"> </w:t>
      </w:r>
      <w:r>
        <w:rPr>
          <w:color w:val="231F20"/>
          <w:sz w:val="21"/>
        </w:rPr>
        <w:t>a</w:t>
      </w:r>
      <w:r>
        <w:rPr>
          <w:color w:val="231F20"/>
          <w:spacing w:val="-2"/>
          <w:sz w:val="21"/>
        </w:rPr>
        <w:t xml:space="preserve"> </w:t>
      </w:r>
      <w:r>
        <w:rPr>
          <w:color w:val="231F20"/>
          <w:sz w:val="21"/>
        </w:rPr>
        <w:t>child</w:t>
      </w:r>
      <w:r>
        <w:rPr>
          <w:color w:val="231F20"/>
          <w:spacing w:val="-2"/>
          <w:sz w:val="21"/>
        </w:rPr>
        <w:t xml:space="preserve"> </w:t>
      </w:r>
      <w:r>
        <w:rPr>
          <w:color w:val="231F20"/>
          <w:sz w:val="21"/>
        </w:rPr>
        <w:t>or young person in respect</w:t>
      </w:r>
      <w:r>
        <w:rPr>
          <w:color w:val="231F20"/>
          <w:spacing w:val="-1"/>
          <w:sz w:val="21"/>
        </w:rPr>
        <w:t xml:space="preserve"> </w:t>
      </w:r>
      <w:r>
        <w:rPr>
          <w:color w:val="231F20"/>
          <w:sz w:val="21"/>
        </w:rPr>
        <w:t>of whom section 145A of the SSCBA</w:t>
      </w:r>
      <w:r>
        <w:rPr>
          <w:color w:val="231F20"/>
          <w:spacing w:val="-1"/>
          <w:sz w:val="21"/>
        </w:rPr>
        <w:t xml:space="preserve"> </w:t>
      </w:r>
      <w:r>
        <w:rPr>
          <w:color w:val="231F20"/>
          <w:sz w:val="21"/>
        </w:rPr>
        <w:t>applies for</w:t>
      </w:r>
      <w:r>
        <w:rPr>
          <w:color w:val="231F20"/>
          <w:spacing w:val="-1"/>
          <w:sz w:val="21"/>
        </w:rPr>
        <w:t xml:space="preserve"> </w:t>
      </w:r>
      <w:r>
        <w:rPr>
          <w:color w:val="231F20"/>
          <w:sz w:val="21"/>
        </w:rPr>
        <w:t>the purposes of entitlement to child benefit, but only for the period prescribed under section 145</w:t>
      </w:r>
      <w:proofErr w:type="gramStart"/>
      <w:r>
        <w:rPr>
          <w:color w:val="231F20"/>
          <w:sz w:val="21"/>
        </w:rPr>
        <w:t>A(</w:t>
      </w:r>
      <w:proofErr w:type="gramEnd"/>
      <w:r>
        <w:rPr>
          <w:color w:val="231F20"/>
          <w:sz w:val="21"/>
        </w:rPr>
        <w:t>1).</w:t>
      </w:r>
    </w:p>
    <w:p w14:paraId="5BA9F624" w14:textId="77777777" w:rsidR="008F3E35" w:rsidRDefault="008F3E35" w:rsidP="003E2224">
      <w:pPr>
        <w:pStyle w:val="ListParagraph"/>
        <w:numPr>
          <w:ilvl w:val="0"/>
          <w:numId w:val="141"/>
        </w:numPr>
        <w:tabs>
          <w:tab w:val="left" w:pos="1140"/>
        </w:tabs>
        <w:ind w:right="922"/>
        <w:jc w:val="both"/>
        <w:rPr>
          <w:sz w:val="21"/>
        </w:rPr>
      </w:pPr>
      <w:r>
        <w:rPr>
          <w:color w:val="231F20"/>
          <w:sz w:val="21"/>
        </w:rPr>
        <w:t>The</w:t>
      </w:r>
      <w:r>
        <w:rPr>
          <w:color w:val="231F20"/>
          <w:spacing w:val="-2"/>
          <w:sz w:val="21"/>
        </w:rPr>
        <w:t xml:space="preserve"> </w:t>
      </w:r>
      <w:r>
        <w:rPr>
          <w:color w:val="231F20"/>
          <w:sz w:val="21"/>
        </w:rPr>
        <w:t>references</w:t>
      </w:r>
      <w:r>
        <w:rPr>
          <w:color w:val="231F20"/>
          <w:spacing w:val="-2"/>
          <w:sz w:val="21"/>
        </w:rPr>
        <w:t xml:space="preserve"> </w:t>
      </w:r>
      <w:r>
        <w:rPr>
          <w:color w:val="231F20"/>
          <w:sz w:val="21"/>
        </w:rPr>
        <w:t>to</w:t>
      </w:r>
      <w:r>
        <w:rPr>
          <w:color w:val="231F20"/>
          <w:spacing w:val="-2"/>
          <w:sz w:val="21"/>
        </w:rPr>
        <w:t xml:space="preserve"> </w:t>
      </w:r>
      <w:r>
        <w:rPr>
          <w:color w:val="231F20"/>
          <w:sz w:val="21"/>
        </w:rPr>
        <w:t>a</w:t>
      </w:r>
      <w:r>
        <w:rPr>
          <w:color w:val="231F20"/>
          <w:spacing w:val="-2"/>
          <w:sz w:val="21"/>
        </w:rPr>
        <w:t xml:space="preserve"> </w:t>
      </w:r>
      <w:r>
        <w:rPr>
          <w:color w:val="231F20"/>
          <w:sz w:val="21"/>
        </w:rPr>
        <w:t>young</w:t>
      </w:r>
      <w:r>
        <w:rPr>
          <w:color w:val="231F20"/>
          <w:spacing w:val="-4"/>
          <w:sz w:val="21"/>
        </w:rPr>
        <w:t xml:space="preserve"> </w:t>
      </w:r>
      <w:r>
        <w:rPr>
          <w:color w:val="231F20"/>
          <w:sz w:val="21"/>
        </w:rPr>
        <w:t>person</w:t>
      </w:r>
      <w:r>
        <w:rPr>
          <w:color w:val="231F20"/>
          <w:spacing w:val="-2"/>
          <w:sz w:val="21"/>
        </w:rPr>
        <w:t xml:space="preserve"> </w:t>
      </w:r>
      <w:r>
        <w:rPr>
          <w:color w:val="231F20"/>
          <w:sz w:val="21"/>
        </w:rPr>
        <w:t>in</w:t>
      </w:r>
      <w:r>
        <w:rPr>
          <w:color w:val="231F20"/>
          <w:spacing w:val="-2"/>
          <w:sz w:val="21"/>
        </w:rPr>
        <w:t xml:space="preserve"> </w:t>
      </w:r>
      <w:r>
        <w:rPr>
          <w:color w:val="231F20"/>
          <w:sz w:val="21"/>
        </w:rPr>
        <w:t>sub-paragraph</w:t>
      </w:r>
      <w:r>
        <w:rPr>
          <w:color w:val="231F20"/>
          <w:spacing w:val="-4"/>
          <w:sz w:val="21"/>
        </w:rPr>
        <w:t xml:space="preserve"> </w:t>
      </w:r>
      <w:r>
        <w:rPr>
          <w:color w:val="231F20"/>
          <w:sz w:val="21"/>
        </w:rPr>
        <w:t>(1)(b)</w:t>
      </w:r>
      <w:r>
        <w:rPr>
          <w:color w:val="231F20"/>
          <w:spacing w:val="-3"/>
          <w:sz w:val="21"/>
        </w:rPr>
        <w:t xml:space="preserve"> </w:t>
      </w:r>
      <w:r>
        <w:rPr>
          <w:color w:val="231F20"/>
          <w:sz w:val="21"/>
        </w:rPr>
        <w:t>and</w:t>
      </w:r>
      <w:r>
        <w:rPr>
          <w:color w:val="231F20"/>
          <w:spacing w:val="-2"/>
          <w:sz w:val="21"/>
        </w:rPr>
        <w:t xml:space="preserve"> </w:t>
      </w:r>
      <w:r>
        <w:rPr>
          <w:color w:val="231F20"/>
          <w:sz w:val="21"/>
        </w:rPr>
        <w:t>(c)</w:t>
      </w:r>
      <w:r>
        <w:rPr>
          <w:color w:val="231F20"/>
          <w:spacing w:val="-3"/>
          <w:sz w:val="21"/>
        </w:rPr>
        <w:t xml:space="preserve"> </w:t>
      </w:r>
      <w:r>
        <w:rPr>
          <w:color w:val="231F20"/>
          <w:sz w:val="21"/>
        </w:rPr>
        <w:t>do</w:t>
      </w:r>
      <w:r>
        <w:rPr>
          <w:color w:val="231F20"/>
          <w:spacing w:val="-2"/>
          <w:sz w:val="21"/>
        </w:rPr>
        <w:t xml:space="preserve"> </w:t>
      </w:r>
      <w:r>
        <w:rPr>
          <w:color w:val="231F20"/>
          <w:sz w:val="21"/>
        </w:rPr>
        <w:t>not</w:t>
      </w:r>
      <w:r>
        <w:rPr>
          <w:color w:val="231F20"/>
          <w:spacing w:val="-3"/>
          <w:sz w:val="21"/>
        </w:rPr>
        <w:t xml:space="preserve"> </w:t>
      </w:r>
      <w:r>
        <w:rPr>
          <w:color w:val="231F20"/>
          <w:sz w:val="21"/>
        </w:rPr>
        <w:t>include</w:t>
      </w:r>
      <w:r>
        <w:rPr>
          <w:color w:val="231F20"/>
          <w:spacing w:val="-2"/>
          <w:sz w:val="21"/>
        </w:rPr>
        <w:t xml:space="preserve"> </w:t>
      </w:r>
      <w:r>
        <w:rPr>
          <w:color w:val="231F20"/>
          <w:sz w:val="21"/>
        </w:rPr>
        <w:t>a</w:t>
      </w:r>
      <w:r>
        <w:rPr>
          <w:color w:val="231F20"/>
          <w:spacing w:val="-2"/>
          <w:sz w:val="21"/>
        </w:rPr>
        <w:t xml:space="preserve"> </w:t>
      </w:r>
      <w:r>
        <w:rPr>
          <w:color w:val="231F20"/>
          <w:sz w:val="21"/>
        </w:rPr>
        <w:t>young person who is—</w:t>
      </w:r>
    </w:p>
    <w:p w14:paraId="2254BB31" w14:textId="77777777" w:rsidR="008F3E35" w:rsidRDefault="008F3E35" w:rsidP="003E2224">
      <w:pPr>
        <w:pStyle w:val="ListParagraph"/>
        <w:numPr>
          <w:ilvl w:val="1"/>
          <w:numId w:val="141"/>
        </w:numPr>
        <w:tabs>
          <w:tab w:val="left" w:pos="1500"/>
        </w:tabs>
        <w:ind w:left="1500" w:right="1263"/>
        <w:rPr>
          <w:sz w:val="21"/>
        </w:rPr>
      </w:pPr>
      <w:r>
        <w:rPr>
          <w:color w:val="231F20"/>
          <w:sz w:val="21"/>
        </w:rPr>
        <w:t>on</w:t>
      </w:r>
      <w:r>
        <w:rPr>
          <w:color w:val="231F20"/>
          <w:spacing w:val="-4"/>
          <w:sz w:val="21"/>
        </w:rPr>
        <w:t xml:space="preserve"> </w:t>
      </w:r>
      <w:r>
        <w:rPr>
          <w:color w:val="231F20"/>
          <w:sz w:val="21"/>
        </w:rPr>
        <w:t>income</w:t>
      </w:r>
      <w:r>
        <w:rPr>
          <w:color w:val="231F20"/>
          <w:spacing w:val="-4"/>
          <w:sz w:val="21"/>
        </w:rPr>
        <w:t xml:space="preserve"> </w:t>
      </w:r>
      <w:r>
        <w:rPr>
          <w:color w:val="231F20"/>
          <w:sz w:val="21"/>
        </w:rPr>
        <w:t>support,</w:t>
      </w:r>
      <w:r>
        <w:rPr>
          <w:color w:val="231F20"/>
          <w:spacing w:val="-5"/>
          <w:sz w:val="21"/>
        </w:rPr>
        <w:t xml:space="preserve"> </w:t>
      </w:r>
      <w:r>
        <w:rPr>
          <w:color w:val="231F20"/>
          <w:sz w:val="21"/>
        </w:rPr>
        <w:t>an</w:t>
      </w:r>
      <w:r>
        <w:rPr>
          <w:color w:val="231F20"/>
          <w:spacing w:val="-4"/>
          <w:sz w:val="21"/>
        </w:rPr>
        <w:t xml:space="preserve"> </w:t>
      </w:r>
      <w:r>
        <w:rPr>
          <w:color w:val="231F20"/>
          <w:sz w:val="21"/>
        </w:rPr>
        <w:t>income-based</w:t>
      </w:r>
      <w:r>
        <w:rPr>
          <w:color w:val="231F20"/>
          <w:spacing w:val="-4"/>
          <w:sz w:val="21"/>
        </w:rPr>
        <w:t xml:space="preserve"> </w:t>
      </w:r>
      <w:r>
        <w:rPr>
          <w:color w:val="231F20"/>
          <w:sz w:val="21"/>
        </w:rPr>
        <w:t>jobseeker’s</w:t>
      </w:r>
      <w:r>
        <w:rPr>
          <w:color w:val="231F20"/>
          <w:spacing w:val="-4"/>
          <w:sz w:val="21"/>
        </w:rPr>
        <w:t xml:space="preserve"> </w:t>
      </w:r>
      <w:r>
        <w:rPr>
          <w:color w:val="231F20"/>
          <w:sz w:val="21"/>
        </w:rPr>
        <w:t>allowance</w:t>
      </w:r>
      <w:r>
        <w:rPr>
          <w:color w:val="231F20"/>
          <w:spacing w:val="-4"/>
          <w:sz w:val="21"/>
        </w:rPr>
        <w:t xml:space="preserve"> </w:t>
      </w:r>
      <w:r>
        <w:rPr>
          <w:color w:val="231F20"/>
          <w:sz w:val="21"/>
        </w:rPr>
        <w:t>or</w:t>
      </w:r>
      <w:r>
        <w:rPr>
          <w:color w:val="231F20"/>
          <w:spacing w:val="-5"/>
          <w:sz w:val="21"/>
        </w:rPr>
        <w:t xml:space="preserve"> </w:t>
      </w:r>
      <w:r>
        <w:rPr>
          <w:color w:val="231F20"/>
          <w:sz w:val="21"/>
        </w:rPr>
        <w:t>an</w:t>
      </w:r>
      <w:r>
        <w:rPr>
          <w:color w:val="231F20"/>
          <w:spacing w:val="-4"/>
          <w:sz w:val="21"/>
        </w:rPr>
        <w:t xml:space="preserve"> </w:t>
      </w:r>
      <w:r>
        <w:rPr>
          <w:color w:val="231F20"/>
          <w:sz w:val="21"/>
        </w:rPr>
        <w:t xml:space="preserve">income-related employment and support allowance, or has an award of Universal </w:t>
      </w:r>
      <w:proofErr w:type="gramStart"/>
      <w:r>
        <w:rPr>
          <w:color w:val="231F20"/>
          <w:sz w:val="21"/>
        </w:rPr>
        <w:t>Credit;</w:t>
      </w:r>
      <w:proofErr w:type="gramEnd"/>
      <w:r>
        <w:rPr>
          <w:color w:val="231F20"/>
          <w:sz w:val="21"/>
        </w:rPr>
        <w:t xml:space="preserve"> </w:t>
      </w:r>
    </w:p>
    <w:p w14:paraId="279E00CC" w14:textId="7E5F34FA" w:rsidR="008F3E35" w:rsidRPr="00970709" w:rsidRDefault="008F3E35" w:rsidP="003E2224">
      <w:pPr>
        <w:pStyle w:val="ListParagraph"/>
        <w:numPr>
          <w:ilvl w:val="1"/>
          <w:numId w:val="141"/>
        </w:numPr>
        <w:tabs>
          <w:tab w:val="left" w:pos="1501"/>
        </w:tabs>
        <w:spacing w:before="1"/>
        <w:ind w:right="856"/>
        <w:rPr>
          <w:sz w:val="21"/>
        </w:rPr>
      </w:pPr>
      <w:r>
        <w:rPr>
          <w:color w:val="231F20"/>
          <w:sz w:val="21"/>
        </w:rPr>
        <w:t>a</w:t>
      </w:r>
      <w:r>
        <w:rPr>
          <w:color w:val="231F20"/>
          <w:spacing w:val="-3"/>
          <w:sz w:val="21"/>
        </w:rPr>
        <w:t xml:space="preserve"> </w:t>
      </w:r>
      <w:r>
        <w:rPr>
          <w:color w:val="231F20"/>
          <w:sz w:val="21"/>
        </w:rPr>
        <w:t>person</w:t>
      </w:r>
      <w:r>
        <w:rPr>
          <w:color w:val="231F20"/>
          <w:spacing w:val="-3"/>
          <w:sz w:val="21"/>
        </w:rPr>
        <w:t xml:space="preserve"> </w:t>
      </w:r>
      <w:r>
        <w:rPr>
          <w:color w:val="231F20"/>
          <w:sz w:val="21"/>
        </w:rPr>
        <w:t>to</w:t>
      </w:r>
      <w:r>
        <w:rPr>
          <w:color w:val="231F20"/>
          <w:spacing w:val="-3"/>
          <w:sz w:val="21"/>
        </w:rPr>
        <w:t xml:space="preserve"> </w:t>
      </w:r>
      <w:r>
        <w:rPr>
          <w:color w:val="231F20"/>
          <w:sz w:val="21"/>
        </w:rPr>
        <w:t>whom</w:t>
      </w:r>
      <w:r>
        <w:rPr>
          <w:color w:val="231F20"/>
          <w:spacing w:val="-1"/>
          <w:sz w:val="21"/>
        </w:rPr>
        <w:t xml:space="preserve"> </w:t>
      </w:r>
      <w:r>
        <w:rPr>
          <w:color w:val="231F20"/>
          <w:sz w:val="21"/>
        </w:rPr>
        <w:t>section</w:t>
      </w:r>
      <w:r>
        <w:rPr>
          <w:color w:val="231F20"/>
          <w:spacing w:val="-5"/>
          <w:sz w:val="21"/>
        </w:rPr>
        <w:t xml:space="preserve"> </w:t>
      </w:r>
      <w:r>
        <w:rPr>
          <w:color w:val="231F20"/>
          <w:sz w:val="21"/>
        </w:rPr>
        <w:t>6</w:t>
      </w:r>
      <w:r>
        <w:rPr>
          <w:color w:val="231F20"/>
          <w:spacing w:val="-3"/>
          <w:sz w:val="21"/>
        </w:rPr>
        <w:t xml:space="preserve"> </w:t>
      </w:r>
      <w:r>
        <w:rPr>
          <w:color w:val="231F20"/>
          <w:sz w:val="21"/>
        </w:rPr>
        <w:t>of</w:t>
      </w:r>
      <w:r>
        <w:rPr>
          <w:color w:val="231F20"/>
          <w:spacing w:val="-2"/>
          <w:sz w:val="21"/>
        </w:rPr>
        <w:t xml:space="preserve"> </w:t>
      </w:r>
      <w:r>
        <w:rPr>
          <w:color w:val="231F20"/>
          <w:sz w:val="21"/>
        </w:rPr>
        <w:t>the</w:t>
      </w:r>
      <w:r>
        <w:rPr>
          <w:color w:val="231F20"/>
          <w:spacing w:val="-5"/>
          <w:sz w:val="21"/>
        </w:rPr>
        <w:t xml:space="preserve"> </w:t>
      </w:r>
      <w:r>
        <w:rPr>
          <w:color w:val="231F20"/>
          <w:sz w:val="21"/>
        </w:rPr>
        <w:t>Children</w:t>
      </w:r>
      <w:r>
        <w:rPr>
          <w:color w:val="231F20"/>
          <w:spacing w:val="-3"/>
          <w:sz w:val="21"/>
        </w:rPr>
        <w:t xml:space="preserve"> </w:t>
      </w:r>
      <w:r>
        <w:rPr>
          <w:color w:val="231F20"/>
          <w:sz w:val="21"/>
        </w:rPr>
        <w:t>(Leaving</w:t>
      </w:r>
      <w:r>
        <w:rPr>
          <w:color w:val="231F20"/>
          <w:spacing w:val="-5"/>
          <w:sz w:val="21"/>
        </w:rPr>
        <w:t xml:space="preserve"> </w:t>
      </w:r>
      <w:r>
        <w:rPr>
          <w:color w:val="231F20"/>
          <w:sz w:val="21"/>
        </w:rPr>
        <w:t>Care)</w:t>
      </w:r>
      <w:r>
        <w:rPr>
          <w:color w:val="231F20"/>
          <w:spacing w:val="-4"/>
          <w:sz w:val="21"/>
        </w:rPr>
        <w:t xml:space="preserve"> </w:t>
      </w:r>
      <w:r>
        <w:rPr>
          <w:color w:val="231F20"/>
          <w:sz w:val="21"/>
        </w:rPr>
        <w:t>Act</w:t>
      </w:r>
      <w:r>
        <w:rPr>
          <w:color w:val="231F20"/>
          <w:spacing w:val="-4"/>
          <w:sz w:val="21"/>
        </w:rPr>
        <w:t xml:space="preserve"> </w:t>
      </w:r>
      <w:r>
        <w:rPr>
          <w:color w:val="231F20"/>
          <w:sz w:val="21"/>
        </w:rPr>
        <w:t>2000</w:t>
      </w:r>
      <w:r>
        <w:rPr>
          <w:color w:val="231F20"/>
          <w:spacing w:val="-4"/>
          <w:sz w:val="21"/>
        </w:rPr>
        <w:t xml:space="preserve"> </w:t>
      </w:r>
      <w:r>
        <w:rPr>
          <w:color w:val="231F20"/>
          <w:sz w:val="21"/>
        </w:rPr>
        <w:t>(exclusion</w:t>
      </w:r>
      <w:r>
        <w:rPr>
          <w:color w:val="231F20"/>
          <w:spacing w:val="-3"/>
          <w:sz w:val="21"/>
        </w:rPr>
        <w:t xml:space="preserve"> </w:t>
      </w:r>
      <w:r>
        <w:rPr>
          <w:color w:val="231F20"/>
          <w:sz w:val="21"/>
        </w:rPr>
        <w:t>from benefits) applies; or</w:t>
      </w:r>
    </w:p>
    <w:p w14:paraId="73915C36" w14:textId="77777777" w:rsidR="008F3E35" w:rsidRDefault="008F3E35" w:rsidP="003E2224">
      <w:pPr>
        <w:pStyle w:val="ListParagraph"/>
        <w:numPr>
          <w:ilvl w:val="1"/>
          <w:numId w:val="141"/>
        </w:numPr>
        <w:tabs>
          <w:tab w:val="left" w:pos="1501"/>
        </w:tabs>
        <w:spacing w:before="1"/>
        <w:ind w:right="856"/>
        <w:rPr>
          <w:sz w:val="21"/>
        </w:rPr>
      </w:pPr>
      <w:r w:rsidRPr="00D41504">
        <w:rPr>
          <w:sz w:val="21"/>
        </w:rPr>
        <w:t>entitled to an award of Universal Credit.</w:t>
      </w:r>
    </w:p>
    <w:p w14:paraId="04D67404" w14:textId="77777777" w:rsidR="00234027" w:rsidRDefault="00234027">
      <w:pPr>
        <w:pStyle w:val="Heading7"/>
        <w:spacing w:line="276" w:lineRule="auto"/>
        <w:ind w:right="566"/>
        <w:rPr>
          <w:color w:val="231F20"/>
        </w:rPr>
      </w:pPr>
    </w:p>
    <w:p w14:paraId="345C61EE" w14:textId="77777777" w:rsidR="00D54C0F" w:rsidRDefault="00D54C0F">
      <w:pPr>
        <w:pStyle w:val="Heading7"/>
        <w:spacing w:line="276" w:lineRule="auto"/>
        <w:ind w:right="566"/>
        <w:rPr>
          <w:color w:val="231F20"/>
        </w:rPr>
      </w:pPr>
    </w:p>
    <w:p w14:paraId="2BE2BD2C" w14:textId="1D28B223" w:rsidR="003D3726" w:rsidRDefault="000E0BEF" w:rsidP="00D54C0F">
      <w:pPr>
        <w:pStyle w:val="Heading3"/>
        <w:jc w:val="left"/>
      </w:pPr>
      <w:bookmarkStart w:id="10" w:name="_Toc190696174"/>
      <w:r>
        <w:lastRenderedPageBreak/>
        <w:t>Circumstances</w:t>
      </w:r>
      <w:r>
        <w:rPr>
          <w:spacing w:val="-4"/>
        </w:rPr>
        <w:t xml:space="preserve"> </w:t>
      </w:r>
      <w:r>
        <w:t>in</w:t>
      </w:r>
      <w:r>
        <w:rPr>
          <w:spacing w:val="-6"/>
        </w:rPr>
        <w:t xml:space="preserve"> </w:t>
      </w:r>
      <w:r>
        <w:t>which</w:t>
      </w:r>
      <w:r>
        <w:rPr>
          <w:spacing w:val="-1"/>
        </w:rPr>
        <w:t xml:space="preserve"> </w:t>
      </w:r>
      <w:r>
        <w:t>a</w:t>
      </w:r>
      <w:r>
        <w:rPr>
          <w:spacing w:val="-1"/>
        </w:rPr>
        <w:t xml:space="preserve"> </w:t>
      </w:r>
      <w:r>
        <w:t>person</w:t>
      </w:r>
      <w:r>
        <w:rPr>
          <w:spacing w:val="-4"/>
        </w:rPr>
        <w:t xml:space="preserve"> </w:t>
      </w:r>
      <w:r>
        <w:t>is</w:t>
      </w:r>
      <w:r>
        <w:rPr>
          <w:spacing w:val="-4"/>
        </w:rPr>
        <w:t xml:space="preserve"> </w:t>
      </w:r>
      <w:r>
        <w:t>to</w:t>
      </w:r>
      <w:r>
        <w:rPr>
          <w:spacing w:val="-1"/>
        </w:rPr>
        <w:t xml:space="preserve"> </w:t>
      </w:r>
      <w:r>
        <w:t>be</w:t>
      </w:r>
      <w:r>
        <w:rPr>
          <w:spacing w:val="-4"/>
        </w:rPr>
        <w:t xml:space="preserve"> </w:t>
      </w:r>
      <w:r>
        <w:t>treated</w:t>
      </w:r>
      <w:r>
        <w:rPr>
          <w:spacing w:val="-1"/>
        </w:rPr>
        <w:t xml:space="preserve"> </w:t>
      </w:r>
      <w:r>
        <w:t>as</w:t>
      </w:r>
      <w:r>
        <w:rPr>
          <w:spacing w:val="-4"/>
        </w:rPr>
        <w:t xml:space="preserve"> </w:t>
      </w:r>
      <w:r>
        <w:t>responsible</w:t>
      </w:r>
      <w:r>
        <w:rPr>
          <w:spacing w:val="-4"/>
        </w:rPr>
        <w:t xml:space="preserve"> </w:t>
      </w:r>
      <w:r>
        <w:t>or</w:t>
      </w:r>
      <w:r>
        <w:rPr>
          <w:spacing w:val="-1"/>
        </w:rPr>
        <w:t xml:space="preserve"> </w:t>
      </w:r>
      <w:r>
        <w:t>not responsible</w:t>
      </w:r>
      <w:r>
        <w:rPr>
          <w:spacing w:val="-4"/>
        </w:rPr>
        <w:t xml:space="preserve"> </w:t>
      </w:r>
      <w:r>
        <w:t xml:space="preserve">for </w:t>
      </w:r>
      <w:r>
        <w:rPr>
          <w:spacing w:val="-2"/>
        </w:rPr>
        <w:t>another</w:t>
      </w:r>
      <w:bookmarkEnd w:id="10"/>
    </w:p>
    <w:p w14:paraId="34800BB0" w14:textId="77777777" w:rsidR="003D3726" w:rsidRDefault="003D3726" w:rsidP="003E2224">
      <w:pPr>
        <w:pStyle w:val="ListParagraph"/>
        <w:numPr>
          <w:ilvl w:val="0"/>
          <w:numId w:val="159"/>
        </w:numPr>
        <w:tabs>
          <w:tab w:val="left" w:pos="598"/>
        </w:tabs>
        <w:spacing w:before="1"/>
        <w:ind w:left="597" w:hanging="179"/>
        <w:jc w:val="left"/>
        <w:rPr>
          <w:sz w:val="21"/>
        </w:rPr>
      </w:pPr>
    </w:p>
    <w:p w14:paraId="2F4D3C73" w14:textId="77777777" w:rsidR="003D3726" w:rsidRDefault="000E0BEF" w:rsidP="003E2224">
      <w:pPr>
        <w:pStyle w:val="ListParagraph"/>
        <w:numPr>
          <w:ilvl w:val="0"/>
          <w:numId w:val="142"/>
        </w:numPr>
        <w:tabs>
          <w:tab w:val="left" w:pos="1140"/>
        </w:tabs>
        <w:ind w:right="886"/>
        <w:jc w:val="both"/>
        <w:rPr>
          <w:sz w:val="21"/>
        </w:rPr>
      </w:pPr>
      <w:r>
        <w:rPr>
          <w:color w:val="231F20"/>
          <w:sz w:val="21"/>
        </w:rPr>
        <w:t>A</w:t>
      </w:r>
      <w:r>
        <w:rPr>
          <w:color w:val="231F20"/>
          <w:spacing w:val="-1"/>
          <w:sz w:val="21"/>
        </w:rPr>
        <w:t xml:space="preserve"> </w:t>
      </w:r>
      <w:r>
        <w:rPr>
          <w:color w:val="231F20"/>
          <w:sz w:val="21"/>
        </w:rPr>
        <w:t>person</w:t>
      </w:r>
      <w:r>
        <w:rPr>
          <w:color w:val="231F20"/>
          <w:spacing w:val="-2"/>
          <w:sz w:val="21"/>
        </w:rPr>
        <w:t xml:space="preserve"> </w:t>
      </w:r>
      <w:r>
        <w:rPr>
          <w:color w:val="231F20"/>
          <w:sz w:val="21"/>
        </w:rPr>
        <w:t>is</w:t>
      </w:r>
      <w:r>
        <w:rPr>
          <w:color w:val="231F20"/>
          <w:spacing w:val="-2"/>
          <w:sz w:val="21"/>
        </w:rPr>
        <w:t xml:space="preserve"> </w:t>
      </w:r>
      <w:r>
        <w:rPr>
          <w:color w:val="231F20"/>
          <w:sz w:val="21"/>
        </w:rPr>
        <w:t>to</w:t>
      </w:r>
      <w:r>
        <w:rPr>
          <w:color w:val="231F20"/>
          <w:spacing w:val="-2"/>
          <w:sz w:val="21"/>
        </w:rPr>
        <w:t xml:space="preserve"> </w:t>
      </w:r>
      <w:r>
        <w:rPr>
          <w:color w:val="231F20"/>
          <w:sz w:val="21"/>
        </w:rPr>
        <w:t>be</w:t>
      </w:r>
      <w:r>
        <w:rPr>
          <w:color w:val="231F20"/>
          <w:spacing w:val="-2"/>
          <w:sz w:val="21"/>
        </w:rPr>
        <w:t xml:space="preserve"> </w:t>
      </w:r>
      <w:r>
        <w:rPr>
          <w:color w:val="231F20"/>
          <w:sz w:val="21"/>
        </w:rPr>
        <w:t>treated</w:t>
      </w:r>
      <w:r>
        <w:rPr>
          <w:color w:val="231F20"/>
          <w:spacing w:val="-2"/>
          <w:sz w:val="21"/>
        </w:rPr>
        <w:t xml:space="preserve"> </w:t>
      </w:r>
      <w:r>
        <w:rPr>
          <w:color w:val="231F20"/>
          <w:sz w:val="21"/>
        </w:rPr>
        <w:t>as</w:t>
      </w:r>
      <w:r>
        <w:rPr>
          <w:color w:val="231F20"/>
          <w:spacing w:val="-2"/>
          <w:sz w:val="21"/>
        </w:rPr>
        <w:t xml:space="preserve"> </w:t>
      </w:r>
      <w:r>
        <w:rPr>
          <w:color w:val="231F20"/>
          <w:sz w:val="21"/>
        </w:rPr>
        <w:t>responsible</w:t>
      </w:r>
      <w:r>
        <w:rPr>
          <w:color w:val="231F20"/>
          <w:spacing w:val="-2"/>
          <w:sz w:val="21"/>
        </w:rPr>
        <w:t xml:space="preserve"> </w:t>
      </w:r>
      <w:r>
        <w:rPr>
          <w:color w:val="231F20"/>
          <w:sz w:val="21"/>
        </w:rPr>
        <w:t>for</w:t>
      </w:r>
      <w:r>
        <w:rPr>
          <w:color w:val="231F20"/>
          <w:spacing w:val="-3"/>
          <w:sz w:val="21"/>
        </w:rPr>
        <w:t xml:space="preserve"> </w:t>
      </w:r>
      <w:r>
        <w:rPr>
          <w:color w:val="231F20"/>
          <w:sz w:val="21"/>
        </w:rPr>
        <w:t>a</w:t>
      </w:r>
      <w:r>
        <w:rPr>
          <w:color w:val="231F20"/>
          <w:spacing w:val="-2"/>
          <w:sz w:val="21"/>
        </w:rPr>
        <w:t xml:space="preserve"> </w:t>
      </w:r>
      <w:r>
        <w:rPr>
          <w:color w:val="231F20"/>
          <w:sz w:val="21"/>
        </w:rPr>
        <w:t>child</w:t>
      </w:r>
      <w:r>
        <w:rPr>
          <w:color w:val="231F20"/>
          <w:spacing w:val="-4"/>
          <w:sz w:val="21"/>
        </w:rPr>
        <w:t xml:space="preserve"> </w:t>
      </w:r>
      <w:r>
        <w:rPr>
          <w:color w:val="231F20"/>
          <w:sz w:val="21"/>
        </w:rPr>
        <w:t>or</w:t>
      </w:r>
      <w:r>
        <w:rPr>
          <w:color w:val="231F20"/>
          <w:spacing w:val="-3"/>
          <w:sz w:val="21"/>
        </w:rPr>
        <w:t xml:space="preserve"> </w:t>
      </w:r>
      <w:r>
        <w:rPr>
          <w:color w:val="231F20"/>
          <w:sz w:val="21"/>
        </w:rPr>
        <w:t>young</w:t>
      </w:r>
      <w:r>
        <w:rPr>
          <w:color w:val="231F20"/>
          <w:spacing w:val="-2"/>
          <w:sz w:val="21"/>
        </w:rPr>
        <w:t xml:space="preserve"> </w:t>
      </w:r>
      <w:r>
        <w:rPr>
          <w:color w:val="231F20"/>
          <w:sz w:val="21"/>
        </w:rPr>
        <w:t>person</w:t>
      </w:r>
      <w:r>
        <w:rPr>
          <w:color w:val="231F20"/>
          <w:spacing w:val="-2"/>
          <w:sz w:val="21"/>
        </w:rPr>
        <w:t xml:space="preserve"> </w:t>
      </w:r>
      <w:r>
        <w:rPr>
          <w:color w:val="231F20"/>
          <w:sz w:val="21"/>
        </w:rPr>
        <w:t>who</w:t>
      </w:r>
      <w:r>
        <w:rPr>
          <w:color w:val="231F20"/>
          <w:spacing w:val="-2"/>
          <w:sz w:val="21"/>
        </w:rPr>
        <w:t xml:space="preserve"> </w:t>
      </w:r>
      <w:r>
        <w:rPr>
          <w:color w:val="231F20"/>
          <w:sz w:val="21"/>
        </w:rPr>
        <w:t>is</w:t>
      </w:r>
      <w:r>
        <w:rPr>
          <w:color w:val="231F20"/>
          <w:spacing w:val="-2"/>
          <w:sz w:val="21"/>
        </w:rPr>
        <w:t xml:space="preserve"> </w:t>
      </w:r>
      <w:r>
        <w:rPr>
          <w:color w:val="231F20"/>
          <w:sz w:val="21"/>
        </w:rPr>
        <w:t>normally</w:t>
      </w:r>
      <w:r>
        <w:rPr>
          <w:color w:val="231F20"/>
          <w:spacing w:val="-4"/>
          <w:sz w:val="21"/>
        </w:rPr>
        <w:t xml:space="preserve"> </w:t>
      </w:r>
      <w:r>
        <w:rPr>
          <w:color w:val="231F20"/>
          <w:sz w:val="21"/>
        </w:rPr>
        <w:t>living with him, including a child or young person to whom paragraph 6(2) applies.</w:t>
      </w:r>
    </w:p>
    <w:p w14:paraId="4114D5A1" w14:textId="77777777" w:rsidR="003D3726" w:rsidRDefault="000E0BEF" w:rsidP="003E2224">
      <w:pPr>
        <w:pStyle w:val="ListParagraph"/>
        <w:numPr>
          <w:ilvl w:val="0"/>
          <w:numId w:val="142"/>
        </w:numPr>
        <w:tabs>
          <w:tab w:val="left" w:pos="1140"/>
        </w:tabs>
        <w:ind w:right="958"/>
        <w:jc w:val="both"/>
        <w:rPr>
          <w:sz w:val="21"/>
        </w:rPr>
      </w:pPr>
      <w:r>
        <w:rPr>
          <w:color w:val="231F20"/>
          <w:sz w:val="21"/>
        </w:rPr>
        <w:t>Where</w:t>
      </w:r>
      <w:r>
        <w:rPr>
          <w:color w:val="231F20"/>
          <w:spacing w:val="-1"/>
          <w:sz w:val="21"/>
        </w:rPr>
        <w:t xml:space="preserve"> </w:t>
      </w:r>
      <w:r>
        <w:rPr>
          <w:color w:val="231F20"/>
          <w:sz w:val="21"/>
        </w:rPr>
        <w:t>a</w:t>
      </w:r>
      <w:r>
        <w:rPr>
          <w:color w:val="231F20"/>
          <w:spacing w:val="-1"/>
          <w:sz w:val="21"/>
        </w:rPr>
        <w:t xml:space="preserve"> </w:t>
      </w:r>
      <w:r>
        <w:rPr>
          <w:color w:val="231F20"/>
          <w:sz w:val="21"/>
        </w:rPr>
        <w:t>child</w:t>
      </w:r>
      <w:r>
        <w:rPr>
          <w:color w:val="231F20"/>
          <w:spacing w:val="-1"/>
          <w:sz w:val="21"/>
        </w:rPr>
        <w:t xml:space="preserve"> </w:t>
      </w:r>
      <w:r>
        <w:rPr>
          <w:color w:val="231F20"/>
          <w:sz w:val="21"/>
        </w:rPr>
        <w:t>or</w:t>
      </w:r>
      <w:r>
        <w:rPr>
          <w:color w:val="231F20"/>
          <w:spacing w:val="-2"/>
          <w:sz w:val="21"/>
        </w:rPr>
        <w:t xml:space="preserve"> </w:t>
      </w:r>
      <w:r>
        <w:rPr>
          <w:color w:val="231F20"/>
          <w:sz w:val="21"/>
        </w:rPr>
        <w:t>young</w:t>
      </w:r>
      <w:r>
        <w:rPr>
          <w:color w:val="231F20"/>
          <w:spacing w:val="-1"/>
          <w:sz w:val="21"/>
        </w:rPr>
        <w:t xml:space="preserve"> </w:t>
      </w:r>
      <w:r>
        <w:rPr>
          <w:color w:val="231F20"/>
          <w:sz w:val="21"/>
        </w:rPr>
        <w:t>person</w:t>
      </w:r>
      <w:r>
        <w:rPr>
          <w:color w:val="231F20"/>
          <w:spacing w:val="-1"/>
          <w:sz w:val="21"/>
        </w:rPr>
        <w:t xml:space="preserve"> </w:t>
      </w:r>
      <w:r>
        <w:rPr>
          <w:color w:val="231F20"/>
          <w:sz w:val="21"/>
        </w:rPr>
        <w:t>spends</w:t>
      </w:r>
      <w:r>
        <w:rPr>
          <w:color w:val="231F20"/>
          <w:spacing w:val="-1"/>
          <w:sz w:val="21"/>
        </w:rPr>
        <w:t xml:space="preserve"> </w:t>
      </w:r>
      <w:r>
        <w:rPr>
          <w:color w:val="231F20"/>
          <w:sz w:val="21"/>
        </w:rPr>
        <w:t>equal amounts</w:t>
      </w:r>
      <w:r>
        <w:rPr>
          <w:color w:val="231F20"/>
          <w:spacing w:val="-1"/>
          <w:sz w:val="21"/>
        </w:rPr>
        <w:t xml:space="preserve"> </w:t>
      </w:r>
      <w:r>
        <w:rPr>
          <w:color w:val="231F20"/>
          <w:sz w:val="21"/>
        </w:rPr>
        <w:t>of time</w:t>
      </w:r>
      <w:r>
        <w:rPr>
          <w:color w:val="231F20"/>
          <w:spacing w:val="-1"/>
          <w:sz w:val="21"/>
        </w:rPr>
        <w:t xml:space="preserve"> </w:t>
      </w:r>
      <w:r>
        <w:rPr>
          <w:color w:val="231F20"/>
          <w:sz w:val="21"/>
        </w:rPr>
        <w:t>in</w:t>
      </w:r>
      <w:r>
        <w:rPr>
          <w:color w:val="231F20"/>
          <w:spacing w:val="-1"/>
          <w:sz w:val="21"/>
        </w:rPr>
        <w:t xml:space="preserve"> </w:t>
      </w:r>
      <w:r>
        <w:rPr>
          <w:color w:val="231F20"/>
          <w:sz w:val="21"/>
        </w:rPr>
        <w:t>different</w:t>
      </w:r>
      <w:r>
        <w:rPr>
          <w:color w:val="231F20"/>
          <w:spacing w:val="-2"/>
          <w:sz w:val="21"/>
        </w:rPr>
        <w:t xml:space="preserve"> </w:t>
      </w:r>
      <w:r>
        <w:rPr>
          <w:color w:val="231F20"/>
          <w:sz w:val="21"/>
        </w:rPr>
        <w:t>households,</w:t>
      </w:r>
      <w:r>
        <w:rPr>
          <w:color w:val="231F20"/>
          <w:spacing w:val="-2"/>
          <w:sz w:val="21"/>
        </w:rPr>
        <w:t xml:space="preserve"> </w:t>
      </w:r>
      <w:r>
        <w:rPr>
          <w:color w:val="231F20"/>
          <w:sz w:val="21"/>
        </w:rPr>
        <w:t>or where</w:t>
      </w:r>
      <w:r>
        <w:rPr>
          <w:color w:val="231F20"/>
          <w:spacing w:val="-2"/>
          <w:sz w:val="21"/>
        </w:rPr>
        <w:t xml:space="preserve"> </w:t>
      </w:r>
      <w:r>
        <w:rPr>
          <w:color w:val="231F20"/>
          <w:sz w:val="21"/>
        </w:rPr>
        <w:t>there</w:t>
      </w:r>
      <w:r>
        <w:rPr>
          <w:color w:val="231F20"/>
          <w:spacing w:val="-2"/>
          <w:sz w:val="21"/>
        </w:rPr>
        <w:t xml:space="preserve"> </w:t>
      </w:r>
      <w:r>
        <w:rPr>
          <w:color w:val="231F20"/>
          <w:sz w:val="21"/>
        </w:rPr>
        <w:t>is</w:t>
      </w:r>
      <w:r>
        <w:rPr>
          <w:color w:val="231F20"/>
          <w:spacing w:val="-2"/>
          <w:sz w:val="21"/>
        </w:rPr>
        <w:t xml:space="preserve"> </w:t>
      </w:r>
      <w:r>
        <w:rPr>
          <w:color w:val="231F20"/>
          <w:sz w:val="21"/>
        </w:rPr>
        <w:t>a</w:t>
      </w:r>
      <w:r>
        <w:rPr>
          <w:color w:val="231F20"/>
          <w:spacing w:val="-2"/>
          <w:sz w:val="21"/>
        </w:rPr>
        <w:t xml:space="preserve"> </w:t>
      </w:r>
      <w:r>
        <w:rPr>
          <w:color w:val="231F20"/>
          <w:sz w:val="21"/>
        </w:rPr>
        <w:t>question</w:t>
      </w:r>
      <w:r>
        <w:rPr>
          <w:color w:val="231F20"/>
          <w:spacing w:val="-4"/>
          <w:sz w:val="21"/>
        </w:rPr>
        <w:t xml:space="preserve"> </w:t>
      </w:r>
      <w:r>
        <w:rPr>
          <w:color w:val="231F20"/>
          <w:sz w:val="21"/>
        </w:rPr>
        <w:t>as</w:t>
      </w:r>
      <w:r>
        <w:rPr>
          <w:color w:val="231F20"/>
          <w:spacing w:val="-2"/>
          <w:sz w:val="21"/>
        </w:rPr>
        <w:t xml:space="preserve"> </w:t>
      </w:r>
      <w:r>
        <w:rPr>
          <w:color w:val="231F20"/>
          <w:sz w:val="21"/>
        </w:rPr>
        <w:t>to</w:t>
      </w:r>
      <w:r>
        <w:rPr>
          <w:color w:val="231F20"/>
          <w:spacing w:val="-2"/>
          <w:sz w:val="21"/>
        </w:rPr>
        <w:t xml:space="preserve"> </w:t>
      </w:r>
      <w:r>
        <w:rPr>
          <w:color w:val="231F20"/>
          <w:sz w:val="21"/>
        </w:rPr>
        <w:t>which</w:t>
      </w:r>
      <w:r>
        <w:rPr>
          <w:color w:val="231F20"/>
          <w:spacing w:val="-2"/>
          <w:sz w:val="21"/>
        </w:rPr>
        <w:t xml:space="preserve"> </w:t>
      </w:r>
      <w:r>
        <w:rPr>
          <w:color w:val="231F20"/>
          <w:sz w:val="21"/>
        </w:rPr>
        <w:t>household</w:t>
      </w:r>
      <w:r>
        <w:rPr>
          <w:color w:val="231F20"/>
          <w:spacing w:val="-2"/>
          <w:sz w:val="21"/>
        </w:rPr>
        <w:t xml:space="preserve"> </w:t>
      </w:r>
      <w:r>
        <w:rPr>
          <w:color w:val="231F20"/>
          <w:sz w:val="21"/>
        </w:rPr>
        <w:t>he</w:t>
      </w:r>
      <w:r>
        <w:rPr>
          <w:color w:val="231F20"/>
          <w:spacing w:val="-4"/>
          <w:sz w:val="21"/>
        </w:rPr>
        <w:t xml:space="preserve"> </w:t>
      </w:r>
      <w:r>
        <w:rPr>
          <w:color w:val="231F20"/>
          <w:sz w:val="21"/>
        </w:rPr>
        <w:t>is</w:t>
      </w:r>
      <w:r>
        <w:rPr>
          <w:color w:val="231F20"/>
          <w:spacing w:val="-2"/>
          <w:sz w:val="21"/>
        </w:rPr>
        <w:t xml:space="preserve"> </w:t>
      </w:r>
      <w:r>
        <w:rPr>
          <w:color w:val="231F20"/>
          <w:sz w:val="21"/>
        </w:rPr>
        <w:t>living</w:t>
      </w:r>
      <w:r>
        <w:rPr>
          <w:color w:val="231F20"/>
          <w:spacing w:val="-2"/>
          <w:sz w:val="21"/>
        </w:rPr>
        <w:t xml:space="preserve"> </w:t>
      </w:r>
      <w:r>
        <w:rPr>
          <w:color w:val="231F20"/>
          <w:sz w:val="21"/>
        </w:rPr>
        <w:t>in,</w:t>
      </w:r>
      <w:r>
        <w:rPr>
          <w:color w:val="231F20"/>
          <w:spacing w:val="-3"/>
          <w:sz w:val="21"/>
        </w:rPr>
        <w:t xml:space="preserve"> </w:t>
      </w:r>
      <w:r>
        <w:rPr>
          <w:color w:val="231F20"/>
          <w:sz w:val="21"/>
        </w:rPr>
        <w:t>the</w:t>
      </w:r>
      <w:r>
        <w:rPr>
          <w:color w:val="231F20"/>
          <w:spacing w:val="-2"/>
          <w:sz w:val="21"/>
        </w:rPr>
        <w:t xml:space="preserve"> </w:t>
      </w:r>
      <w:r>
        <w:rPr>
          <w:color w:val="231F20"/>
          <w:sz w:val="21"/>
        </w:rPr>
        <w:t>child</w:t>
      </w:r>
      <w:r>
        <w:rPr>
          <w:color w:val="231F20"/>
          <w:spacing w:val="-2"/>
          <w:sz w:val="21"/>
        </w:rPr>
        <w:t xml:space="preserve"> </w:t>
      </w:r>
      <w:r>
        <w:rPr>
          <w:color w:val="231F20"/>
          <w:sz w:val="21"/>
        </w:rPr>
        <w:t>or</w:t>
      </w:r>
      <w:r>
        <w:rPr>
          <w:color w:val="231F20"/>
          <w:spacing w:val="-3"/>
          <w:sz w:val="21"/>
        </w:rPr>
        <w:t xml:space="preserve"> </w:t>
      </w:r>
      <w:r>
        <w:rPr>
          <w:color w:val="231F20"/>
          <w:sz w:val="21"/>
        </w:rPr>
        <w:t>young</w:t>
      </w:r>
      <w:r>
        <w:rPr>
          <w:color w:val="231F20"/>
          <w:spacing w:val="-2"/>
          <w:sz w:val="21"/>
        </w:rPr>
        <w:t xml:space="preserve"> </w:t>
      </w:r>
      <w:r>
        <w:rPr>
          <w:color w:val="231F20"/>
          <w:sz w:val="21"/>
        </w:rPr>
        <w:t>person must be treated for the purposes of sub-paragraph (1) as normally living with—</w:t>
      </w:r>
    </w:p>
    <w:p w14:paraId="575450C3" w14:textId="77777777" w:rsidR="003D3726" w:rsidRDefault="000E0BEF" w:rsidP="003E2224">
      <w:pPr>
        <w:pStyle w:val="ListParagraph"/>
        <w:numPr>
          <w:ilvl w:val="1"/>
          <w:numId w:val="142"/>
        </w:numPr>
        <w:tabs>
          <w:tab w:val="left" w:pos="1500"/>
        </w:tabs>
        <w:spacing w:line="239" w:lineRule="exact"/>
        <w:ind w:hanging="361"/>
        <w:jc w:val="both"/>
        <w:rPr>
          <w:sz w:val="21"/>
        </w:rPr>
      </w:pPr>
      <w:r>
        <w:rPr>
          <w:color w:val="231F20"/>
          <w:sz w:val="21"/>
        </w:rPr>
        <w:t>the</w:t>
      </w:r>
      <w:r>
        <w:rPr>
          <w:color w:val="231F20"/>
          <w:spacing w:val="-5"/>
          <w:sz w:val="21"/>
        </w:rPr>
        <w:t xml:space="preserve"> </w:t>
      </w:r>
      <w:r>
        <w:rPr>
          <w:color w:val="231F20"/>
          <w:sz w:val="21"/>
        </w:rPr>
        <w:t>person</w:t>
      </w:r>
      <w:r>
        <w:rPr>
          <w:color w:val="231F20"/>
          <w:spacing w:val="-3"/>
          <w:sz w:val="21"/>
        </w:rPr>
        <w:t xml:space="preserve"> </w:t>
      </w:r>
      <w:r>
        <w:rPr>
          <w:color w:val="231F20"/>
          <w:sz w:val="21"/>
        </w:rPr>
        <w:t>who</w:t>
      </w:r>
      <w:r>
        <w:rPr>
          <w:color w:val="231F20"/>
          <w:spacing w:val="-3"/>
          <w:sz w:val="21"/>
        </w:rPr>
        <w:t xml:space="preserve"> </w:t>
      </w:r>
      <w:r>
        <w:rPr>
          <w:color w:val="231F20"/>
          <w:sz w:val="21"/>
        </w:rPr>
        <w:t>is</w:t>
      </w:r>
      <w:r>
        <w:rPr>
          <w:color w:val="231F20"/>
          <w:spacing w:val="-3"/>
          <w:sz w:val="21"/>
        </w:rPr>
        <w:t xml:space="preserve"> </w:t>
      </w:r>
      <w:r>
        <w:rPr>
          <w:color w:val="231F20"/>
          <w:sz w:val="21"/>
        </w:rPr>
        <w:t>receiving</w:t>
      </w:r>
      <w:r>
        <w:rPr>
          <w:color w:val="231F20"/>
          <w:spacing w:val="-3"/>
          <w:sz w:val="21"/>
        </w:rPr>
        <w:t xml:space="preserve"> </w:t>
      </w:r>
      <w:r>
        <w:rPr>
          <w:color w:val="231F20"/>
          <w:sz w:val="21"/>
        </w:rPr>
        <w:t>child</w:t>
      </w:r>
      <w:r>
        <w:rPr>
          <w:color w:val="231F20"/>
          <w:spacing w:val="-3"/>
          <w:sz w:val="21"/>
        </w:rPr>
        <w:t xml:space="preserve"> </w:t>
      </w:r>
      <w:r>
        <w:rPr>
          <w:color w:val="231F20"/>
          <w:sz w:val="21"/>
        </w:rPr>
        <w:t>benefit</w:t>
      </w:r>
      <w:r>
        <w:rPr>
          <w:color w:val="231F20"/>
          <w:spacing w:val="-4"/>
          <w:sz w:val="21"/>
        </w:rPr>
        <w:t xml:space="preserve"> </w:t>
      </w:r>
      <w:r>
        <w:rPr>
          <w:color w:val="231F20"/>
          <w:sz w:val="21"/>
        </w:rPr>
        <w:t>in</w:t>
      </w:r>
      <w:r>
        <w:rPr>
          <w:color w:val="231F20"/>
          <w:spacing w:val="-3"/>
          <w:sz w:val="21"/>
        </w:rPr>
        <w:t xml:space="preserve"> </w:t>
      </w:r>
      <w:r>
        <w:rPr>
          <w:color w:val="231F20"/>
          <w:sz w:val="21"/>
        </w:rPr>
        <w:t>respect</w:t>
      </w:r>
      <w:r>
        <w:rPr>
          <w:color w:val="231F20"/>
          <w:spacing w:val="-4"/>
          <w:sz w:val="21"/>
        </w:rPr>
        <w:t xml:space="preserve"> </w:t>
      </w:r>
      <w:r>
        <w:rPr>
          <w:color w:val="231F20"/>
          <w:sz w:val="21"/>
        </w:rPr>
        <w:t>of</w:t>
      </w:r>
      <w:r>
        <w:rPr>
          <w:color w:val="231F20"/>
          <w:spacing w:val="-2"/>
          <w:sz w:val="21"/>
        </w:rPr>
        <w:t xml:space="preserve"> </w:t>
      </w:r>
      <w:r>
        <w:rPr>
          <w:color w:val="231F20"/>
          <w:sz w:val="21"/>
        </w:rPr>
        <w:t>that</w:t>
      </w:r>
      <w:r>
        <w:rPr>
          <w:color w:val="231F20"/>
          <w:spacing w:val="-4"/>
          <w:sz w:val="21"/>
        </w:rPr>
        <w:t xml:space="preserve"> </w:t>
      </w:r>
      <w:r>
        <w:rPr>
          <w:color w:val="231F20"/>
          <w:sz w:val="21"/>
        </w:rPr>
        <w:t>child</w:t>
      </w:r>
      <w:r>
        <w:rPr>
          <w:color w:val="231F20"/>
          <w:spacing w:val="-3"/>
          <w:sz w:val="21"/>
        </w:rPr>
        <w:t xml:space="preserve"> </w:t>
      </w:r>
      <w:r>
        <w:rPr>
          <w:color w:val="231F20"/>
          <w:sz w:val="21"/>
        </w:rPr>
        <w:t>or</w:t>
      </w:r>
      <w:r>
        <w:rPr>
          <w:color w:val="231F20"/>
          <w:spacing w:val="-4"/>
          <w:sz w:val="21"/>
        </w:rPr>
        <w:t xml:space="preserve"> </w:t>
      </w:r>
      <w:r>
        <w:rPr>
          <w:color w:val="231F20"/>
          <w:sz w:val="21"/>
        </w:rPr>
        <w:t>young</w:t>
      </w:r>
      <w:r>
        <w:rPr>
          <w:color w:val="231F20"/>
          <w:spacing w:val="-3"/>
          <w:sz w:val="21"/>
        </w:rPr>
        <w:t xml:space="preserve"> </w:t>
      </w:r>
      <w:r>
        <w:rPr>
          <w:color w:val="231F20"/>
          <w:sz w:val="21"/>
        </w:rPr>
        <w:t>person,</w:t>
      </w:r>
      <w:r>
        <w:rPr>
          <w:color w:val="231F20"/>
          <w:spacing w:val="-3"/>
          <w:sz w:val="21"/>
        </w:rPr>
        <w:t xml:space="preserve"> </w:t>
      </w:r>
      <w:r>
        <w:rPr>
          <w:color w:val="231F20"/>
          <w:spacing w:val="-5"/>
          <w:sz w:val="21"/>
        </w:rPr>
        <w:t>or</w:t>
      </w:r>
    </w:p>
    <w:p w14:paraId="58AB296C" w14:textId="77777777" w:rsidR="003D3726" w:rsidRDefault="000E0BEF" w:rsidP="003E2224">
      <w:pPr>
        <w:pStyle w:val="ListParagraph"/>
        <w:numPr>
          <w:ilvl w:val="1"/>
          <w:numId w:val="142"/>
        </w:numPr>
        <w:tabs>
          <w:tab w:val="left" w:pos="1500"/>
        </w:tabs>
        <w:spacing w:before="1"/>
        <w:ind w:hanging="361"/>
        <w:jc w:val="both"/>
        <w:rPr>
          <w:sz w:val="21"/>
        </w:rPr>
      </w:pPr>
      <w:r>
        <w:rPr>
          <w:color w:val="231F20"/>
          <w:sz w:val="21"/>
        </w:rPr>
        <w:t>if</w:t>
      </w:r>
      <w:r>
        <w:rPr>
          <w:color w:val="231F20"/>
          <w:spacing w:val="-1"/>
          <w:sz w:val="21"/>
        </w:rPr>
        <w:t xml:space="preserve"> </w:t>
      </w:r>
      <w:r>
        <w:rPr>
          <w:color w:val="231F20"/>
          <w:sz w:val="21"/>
        </w:rPr>
        <w:t>there</w:t>
      </w:r>
      <w:r>
        <w:rPr>
          <w:color w:val="231F20"/>
          <w:spacing w:val="-4"/>
          <w:sz w:val="21"/>
        </w:rPr>
        <w:t xml:space="preserve"> </w:t>
      </w:r>
      <w:r>
        <w:rPr>
          <w:color w:val="231F20"/>
          <w:sz w:val="21"/>
        </w:rPr>
        <w:t>is</w:t>
      </w:r>
      <w:r>
        <w:rPr>
          <w:color w:val="231F20"/>
          <w:spacing w:val="-1"/>
          <w:sz w:val="21"/>
        </w:rPr>
        <w:t xml:space="preserve"> </w:t>
      </w:r>
      <w:r>
        <w:rPr>
          <w:color w:val="231F20"/>
          <w:sz w:val="21"/>
        </w:rPr>
        <w:t>no</w:t>
      </w:r>
      <w:r>
        <w:rPr>
          <w:color w:val="231F20"/>
          <w:spacing w:val="-2"/>
          <w:sz w:val="21"/>
        </w:rPr>
        <w:t xml:space="preserve"> </w:t>
      </w:r>
      <w:r>
        <w:rPr>
          <w:color w:val="231F20"/>
          <w:sz w:val="21"/>
        </w:rPr>
        <w:t>such</w:t>
      </w:r>
      <w:r>
        <w:rPr>
          <w:color w:val="231F20"/>
          <w:spacing w:val="-1"/>
          <w:sz w:val="21"/>
        </w:rPr>
        <w:t xml:space="preserve"> </w:t>
      </w:r>
      <w:r>
        <w:rPr>
          <w:color w:val="231F20"/>
          <w:spacing w:val="-2"/>
          <w:sz w:val="21"/>
        </w:rPr>
        <w:t>person—</w:t>
      </w:r>
    </w:p>
    <w:p w14:paraId="3960F33F" w14:textId="77777777" w:rsidR="003D3726" w:rsidRDefault="000E0BEF" w:rsidP="003E2224">
      <w:pPr>
        <w:pStyle w:val="ListParagraph"/>
        <w:numPr>
          <w:ilvl w:val="2"/>
          <w:numId w:val="142"/>
        </w:numPr>
        <w:tabs>
          <w:tab w:val="left" w:pos="1860"/>
        </w:tabs>
        <w:spacing w:before="1"/>
        <w:ind w:right="788"/>
        <w:jc w:val="both"/>
        <w:rPr>
          <w:sz w:val="21"/>
        </w:rPr>
      </w:pPr>
      <w:r>
        <w:rPr>
          <w:color w:val="231F20"/>
          <w:sz w:val="21"/>
        </w:rPr>
        <w:t>where</w:t>
      </w:r>
      <w:r>
        <w:rPr>
          <w:color w:val="231F20"/>
          <w:spacing w:val="-3"/>
          <w:sz w:val="21"/>
        </w:rPr>
        <w:t xml:space="preserve"> </w:t>
      </w:r>
      <w:r>
        <w:rPr>
          <w:color w:val="231F20"/>
          <w:sz w:val="21"/>
        </w:rPr>
        <w:t>only</w:t>
      </w:r>
      <w:r>
        <w:rPr>
          <w:color w:val="231F20"/>
          <w:spacing w:val="-5"/>
          <w:sz w:val="21"/>
        </w:rPr>
        <w:t xml:space="preserve"> </w:t>
      </w:r>
      <w:r>
        <w:rPr>
          <w:color w:val="231F20"/>
          <w:sz w:val="21"/>
        </w:rPr>
        <w:t>one</w:t>
      </w:r>
      <w:r>
        <w:rPr>
          <w:color w:val="231F20"/>
          <w:spacing w:val="-3"/>
          <w:sz w:val="21"/>
        </w:rPr>
        <w:t xml:space="preserve"> </w:t>
      </w:r>
      <w:r>
        <w:rPr>
          <w:color w:val="231F20"/>
          <w:sz w:val="21"/>
        </w:rPr>
        <w:t>claim</w:t>
      </w:r>
      <w:r>
        <w:rPr>
          <w:color w:val="231F20"/>
          <w:spacing w:val="-1"/>
          <w:sz w:val="21"/>
        </w:rPr>
        <w:t xml:space="preserve"> </w:t>
      </w:r>
      <w:r>
        <w:rPr>
          <w:color w:val="231F20"/>
          <w:sz w:val="21"/>
        </w:rPr>
        <w:t>for</w:t>
      </w:r>
      <w:r>
        <w:rPr>
          <w:color w:val="231F20"/>
          <w:spacing w:val="-4"/>
          <w:sz w:val="21"/>
        </w:rPr>
        <w:t xml:space="preserve"> </w:t>
      </w:r>
      <w:r>
        <w:rPr>
          <w:color w:val="231F20"/>
          <w:sz w:val="21"/>
        </w:rPr>
        <w:t>child</w:t>
      </w:r>
      <w:r>
        <w:rPr>
          <w:color w:val="231F20"/>
          <w:spacing w:val="-3"/>
          <w:sz w:val="21"/>
        </w:rPr>
        <w:t xml:space="preserve"> </w:t>
      </w:r>
      <w:r>
        <w:rPr>
          <w:color w:val="231F20"/>
          <w:sz w:val="21"/>
        </w:rPr>
        <w:t>benefit</w:t>
      </w:r>
      <w:r>
        <w:rPr>
          <w:color w:val="231F20"/>
          <w:spacing w:val="-4"/>
          <w:sz w:val="21"/>
        </w:rPr>
        <w:t xml:space="preserve"> </w:t>
      </w:r>
      <w:r>
        <w:rPr>
          <w:color w:val="231F20"/>
          <w:sz w:val="21"/>
        </w:rPr>
        <w:t>has</w:t>
      </w:r>
      <w:r>
        <w:rPr>
          <w:color w:val="231F20"/>
          <w:spacing w:val="-3"/>
          <w:sz w:val="21"/>
        </w:rPr>
        <w:t xml:space="preserve"> </w:t>
      </w:r>
      <w:r>
        <w:rPr>
          <w:color w:val="231F20"/>
          <w:sz w:val="21"/>
        </w:rPr>
        <w:t>been</w:t>
      </w:r>
      <w:r>
        <w:rPr>
          <w:color w:val="231F20"/>
          <w:spacing w:val="-5"/>
          <w:sz w:val="21"/>
        </w:rPr>
        <w:t xml:space="preserve"> </w:t>
      </w:r>
      <w:r>
        <w:rPr>
          <w:color w:val="231F20"/>
          <w:sz w:val="21"/>
        </w:rPr>
        <w:t>made</w:t>
      </w:r>
      <w:r>
        <w:rPr>
          <w:color w:val="231F20"/>
          <w:spacing w:val="-3"/>
          <w:sz w:val="21"/>
        </w:rPr>
        <w:t xml:space="preserve"> </w:t>
      </w:r>
      <w:r>
        <w:rPr>
          <w:color w:val="231F20"/>
          <w:sz w:val="21"/>
        </w:rPr>
        <w:t>in</w:t>
      </w:r>
      <w:r>
        <w:rPr>
          <w:color w:val="231F20"/>
          <w:spacing w:val="-3"/>
          <w:sz w:val="21"/>
        </w:rPr>
        <w:t xml:space="preserve"> </w:t>
      </w:r>
      <w:r>
        <w:rPr>
          <w:color w:val="231F20"/>
          <w:sz w:val="21"/>
        </w:rPr>
        <w:t>respect</w:t>
      </w:r>
      <w:r>
        <w:rPr>
          <w:color w:val="231F20"/>
          <w:spacing w:val="-4"/>
          <w:sz w:val="21"/>
        </w:rPr>
        <w:t xml:space="preserve"> </w:t>
      </w:r>
      <w:r>
        <w:rPr>
          <w:color w:val="231F20"/>
          <w:sz w:val="21"/>
        </w:rPr>
        <w:t>of</w:t>
      </w:r>
      <w:r>
        <w:rPr>
          <w:color w:val="231F20"/>
          <w:spacing w:val="-2"/>
          <w:sz w:val="21"/>
        </w:rPr>
        <w:t xml:space="preserve"> </w:t>
      </w:r>
      <w:r>
        <w:rPr>
          <w:color w:val="231F20"/>
          <w:sz w:val="21"/>
        </w:rPr>
        <w:t>him,</w:t>
      </w:r>
      <w:r>
        <w:rPr>
          <w:color w:val="231F20"/>
          <w:spacing w:val="-4"/>
          <w:sz w:val="21"/>
        </w:rPr>
        <w:t xml:space="preserve"> </w:t>
      </w:r>
      <w:r>
        <w:rPr>
          <w:color w:val="231F20"/>
          <w:sz w:val="21"/>
        </w:rPr>
        <w:t>the</w:t>
      </w:r>
      <w:r>
        <w:rPr>
          <w:color w:val="231F20"/>
          <w:spacing w:val="-3"/>
          <w:sz w:val="21"/>
        </w:rPr>
        <w:t xml:space="preserve"> </w:t>
      </w:r>
      <w:r>
        <w:rPr>
          <w:color w:val="231F20"/>
          <w:sz w:val="21"/>
        </w:rPr>
        <w:t>person who made that claim, or</w:t>
      </w:r>
    </w:p>
    <w:p w14:paraId="576077A6" w14:textId="77777777" w:rsidR="003D3726" w:rsidRDefault="000E0BEF" w:rsidP="003E2224">
      <w:pPr>
        <w:pStyle w:val="ListParagraph"/>
        <w:numPr>
          <w:ilvl w:val="2"/>
          <w:numId w:val="142"/>
        </w:numPr>
        <w:tabs>
          <w:tab w:val="left" w:pos="1860"/>
        </w:tabs>
        <w:spacing w:line="240" w:lineRule="exact"/>
        <w:ind w:hanging="361"/>
        <w:jc w:val="both"/>
        <w:rPr>
          <w:sz w:val="21"/>
        </w:rPr>
      </w:pPr>
      <w:r>
        <w:rPr>
          <w:color w:val="231F20"/>
          <w:sz w:val="21"/>
        </w:rPr>
        <w:t>in</w:t>
      </w:r>
      <w:r>
        <w:rPr>
          <w:color w:val="231F20"/>
          <w:spacing w:val="-5"/>
          <w:sz w:val="21"/>
        </w:rPr>
        <w:t xml:space="preserve"> </w:t>
      </w:r>
      <w:r>
        <w:rPr>
          <w:color w:val="231F20"/>
          <w:sz w:val="21"/>
        </w:rPr>
        <w:t>any</w:t>
      </w:r>
      <w:r>
        <w:rPr>
          <w:color w:val="231F20"/>
          <w:spacing w:val="-5"/>
          <w:sz w:val="21"/>
        </w:rPr>
        <w:t xml:space="preserve"> </w:t>
      </w:r>
      <w:r>
        <w:rPr>
          <w:color w:val="231F20"/>
          <w:sz w:val="21"/>
        </w:rPr>
        <w:t>other</w:t>
      </w:r>
      <w:r>
        <w:rPr>
          <w:color w:val="231F20"/>
          <w:spacing w:val="-3"/>
          <w:sz w:val="21"/>
        </w:rPr>
        <w:t xml:space="preserve"> </w:t>
      </w:r>
      <w:r>
        <w:rPr>
          <w:color w:val="231F20"/>
          <w:sz w:val="21"/>
        </w:rPr>
        <w:t>case</w:t>
      </w:r>
      <w:r>
        <w:rPr>
          <w:color w:val="231F20"/>
          <w:spacing w:val="-3"/>
          <w:sz w:val="21"/>
        </w:rPr>
        <w:t xml:space="preserve"> </w:t>
      </w:r>
      <w:r>
        <w:rPr>
          <w:color w:val="231F20"/>
          <w:sz w:val="21"/>
        </w:rPr>
        <w:t>the</w:t>
      </w:r>
      <w:r>
        <w:rPr>
          <w:color w:val="231F20"/>
          <w:spacing w:val="-2"/>
          <w:sz w:val="21"/>
        </w:rPr>
        <w:t xml:space="preserve"> </w:t>
      </w:r>
      <w:r>
        <w:rPr>
          <w:color w:val="231F20"/>
          <w:sz w:val="21"/>
        </w:rPr>
        <w:t>person</w:t>
      </w:r>
      <w:r>
        <w:rPr>
          <w:color w:val="231F20"/>
          <w:spacing w:val="-3"/>
          <w:sz w:val="21"/>
        </w:rPr>
        <w:t xml:space="preserve"> </w:t>
      </w:r>
      <w:r>
        <w:rPr>
          <w:color w:val="231F20"/>
          <w:sz w:val="21"/>
        </w:rPr>
        <w:t>who</w:t>
      </w:r>
      <w:r>
        <w:rPr>
          <w:color w:val="231F20"/>
          <w:spacing w:val="-3"/>
          <w:sz w:val="21"/>
        </w:rPr>
        <w:t xml:space="preserve"> </w:t>
      </w:r>
      <w:r>
        <w:rPr>
          <w:color w:val="231F20"/>
          <w:sz w:val="21"/>
        </w:rPr>
        <w:t>has</w:t>
      </w:r>
      <w:r>
        <w:rPr>
          <w:color w:val="231F20"/>
          <w:spacing w:val="-2"/>
          <w:sz w:val="21"/>
        </w:rPr>
        <w:t xml:space="preserve"> </w:t>
      </w:r>
      <w:r>
        <w:rPr>
          <w:color w:val="231F20"/>
          <w:sz w:val="21"/>
        </w:rPr>
        <w:t>the</w:t>
      </w:r>
      <w:r>
        <w:rPr>
          <w:color w:val="231F20"/>
          <w:spacing w:val="-3"/>
          <w:sz w:val="21"/>
        </w:rPr>
        <w:t xml:space="preserve"> </w:t>
      </w:r>
      <w:r>
        <w:rPr>
          <w:color w:val="231F20"/>
          <w:sz w:val="21"/>
        </w:rPr>
        <w:t>primary</w:t>
      </w:r>
      <w:r>
        <w:rPr>
          <w:color w:val="231F20"/>
          <w:spacing w:val="-4"/>
          <w:sz w:val="21"/>
        </w:rPr>
        <w:t xml:space="preserve"> </w:t>
      </w:r>
      <w:r>
        <w:rPr>
          <w:color w:val="231F20"/>
          <w:sz w:val="21"/>
        </w:rPr>
        <w:t>responsibility</w:t>
      </w:r>
      <w:r>
        <w:rPr>
          <w:color w:val="231F20"/>
          <w:spacing w:val="-5"/>
          <w:sz w:val="21"/>
        </w:rPr>
        <w:t xml:space="preserve"> </w:t>
      </w:r>
      <w:r>
        <w:rPr>
          <w:color w:val="231F20"/>
          <w:sz w:val="21"/>
        </w:rPr>
        <w:t>for</w:t>
      </w:r>
      <w:r>
        <w:rPr>
          <w:color w:val="231F20"/>
          <w:spacing w:val="-3"/>
          <w:sz w:val="21"/>
        </w:rPr>
        <w:t xml:space="preserve"> </w:t>
      </w:r>
      <w:r>
        <w:rPr>
          <w:color w:val="231F20"/>
          <w:spacing w:val="-4"/>
          <w:sz w:val="21"/>
        </w:rPr>
        <w:t>him.</w:t>
      </w:r>
    </w:p>
    <w:p w14:paraId="2ADB0B40" w14:textId="77777777" w:rsidR="003D3726" w:rsidRDefault="000E0BEF" w:rsidP="003E2224">
      <w:pPr>
        <w:pStyle w:val="ListParagraph"/>
        <w:numPr>
          <w:ilvl w:val="0"/>
          <w:numId w:val="142"/>
        </w:numPr>
        <w:tabs>
          <w:tab w:val="left" w:pos="1140"/>
        </w:tabs>
        <w:ind w:right="746"/>
        <w:rPr>
          <w:sz w:val="21"/>
        </w:rPr>
      </w:pPr>
      <w:r>
        <w:rPr>
          <w:color w:val="231F20"/>
          <w:sz w:val="21"/>
        </w:rPr>
        <w:t>For the purposes of this scheme a child or young person is the responsibility of only one person</w:t>
      </w:r>
      <w:r>
        <w:rPr>
          <w:color w:val="231F20"/>
          <w:spacing w:val="-4"/>
          <w:sz w:val="21"/>
        </w:rPr>
        <w:t xml:space="preserve"> </w:t>
      </w:r>
      <w:r>
        <w:rPr>
          <w:color w:val="231F20"/>
          <w:sz w:val="21"/>
        </w:rPr>
        <w:t>in</w:t>
      </w:r>
      <w:r>
        <w:rPr>
          <w:color w:val="231F20"/>
          <w:spacing w:val="-2"/>
          <w:sz w:val="21"/>
        </w:rPr>
        <w:t xml:space="preserve"> </w:t>
      </w:r>
      <w:r>
        <w:rPr>
          <w:color w:val="231F20"/>
          <w:sz w:val="21"/>
        </w:rPr>
        <w:t>any</w:t>
      </w:r>
      <w:r>
        <w:rPr>
          <w:color w:val="231F20"/>
          <w:spacing w:val="-4"/>
          <w:sz w:val="21"/>
        </w:rPr>
        <w:t xml:space="preserve"> </w:t>
      </w:r>
      <w:r>
        <w:rPr>
          <w:color w:val="231F20"/>
          <w:sz w:val="21"/>
        </w:rPr>
        <w:t>reduction</w:t>
      </w:r>
      <w:r>
        <w:rPr>
          <w:color w:val="231F20"/>
          <w:spacing w:val="-2"/>
          <w:sz w:val="21"/>
        </w:rPr>
        <w:t xml:space="preserve"> </w:t>
      </w:r>
      <w:r>
        <w:rPr>
          <w:color w:val="231F20"/>
          <w:sz w:val="21"/>
        </w:rPr>
        <w:t>week and</w:t>
      </w:r>
      <w:r>
        <w:rPr>
          <w:color w:val="231F20"/>
          <w:spacing w:val="-2"/>
          <w:sz w:val="21"/>
        </w:rPr>
        <w:t xml:space="preserve"> </w:t>
      </w:r>
      <w:r>
        <w:rPr>
          <w:color w:val="231F20"/>
          <w:sz w:val="21"/>
        </w:rPr>
        <w:t>any</w:t>
      </w:r>
      <w:r>
        <w:rPr>
          <w:color w:val="231F20"/>
          <w:spacing w:val="-4"/>
          <w:sz w:val="21"/>
        </w:rPr>
        <w:t xml:space="preserve"> </w:t>
      </w:r>
      <w:r>
        <w:rPr>
          <w:color w:val="231F20"/>
          <w:sz w:val="21"/>
        </w:rPr>
        <w:t>person</w:t>
      </w:r>
      <w:r>
        <w:rPr>
          <w:color w:val="231F20"/>
          <w:spacing w:val="-2"/>
          <w:sz w:val="21"/>
        </w:rPr>
        <w:t xml:space="preserve"> </w:t>
      </w:r>
      <w:r>
        <w:rPr>
          <w:color w:val="231F20"/>
          <w:sz w:val="21"/>
        </w:rPr>
        <w:t>other</w:t>
      </w:r>
      <w:r>
        <w:rPr>
          <w:color w:val="231F20"/>
          <w:spacing w:val="-3"/>
          <w:sz w:val="21"/>
        </w:rPr>
        <w:t xml:space="preserve"> </w:t>
      </w:r>
      <w:r>
        <w:rPr>
          <w:color w:val="231F20"/>
          <w:sz w:val="21"/>
        </w:rPr>
        <w:t>than</w:t>
      </w:r>
      <w:r>
        <w:rPr>
          <w:color w:val="231F20"/>
          <w:spacing w:val="-2"/>
          <w:sz w:val="21"/>
        </w:rPr>
        <w:t xml:space="preserve"> </w:t>
      </w:r>
      <w:r>
        <w:rPr>
          <w:color w:val="231F20"/>
          <w:sz w:val="21"/>
        </w:rPr>
        <w:t>the</w:t>
      </w:r>
      <w:r>
        <w:rPr>
          <w:color w:val="231F20"/>
          <w:spacing w:val="-2"/>
          <w:sz w:val="21"/>
        </w:rPr>
        <w:t xml:space="preserve"> </w:t>
      </w:r>
      <w:r>
        <w:rPr>
          <w:color w:val="231F20"/>
          <w:sz w:val="21"/>
        </w:rPr>
        <w:t>one</w:t>
      </w:r>
      <w:r>
        <w:rPr>
          <w:color w:val="231F20"/>
          <w:spacing w:val="-2"/>
          <w:sz w:val="21"/>
        </w:rPr>
        <w:t xml:space="preserve"> </w:t>
      </w:r>
      <w:r>
        <w:rPr>
          <w:color w:val="231F20"/>
          <w:sz w:val="21"/>
        </w:rPr>
        <w:t>treated</w:t>
      </w:r>
      <w:r>
        <w:rPr>
          <w:color w:val="231F20"/>
          <w:spacing w:val="-2"/>
          <w:sz w:val="21"/>
        </w:rPr>
        <w:t xml:space="preserve"> </w:t>
      </w:r>
      <w:r>
        <w:rPr>
          <w:color w:val="231F20"/>
          <w:sz w:val="21"/>
        </w:rPr>
        <w:t>as</w:t>
      </w:r>
      <w:r>
        <w:rPr>
          <w:color w:val="231F20"/>
          <w:spacing w:val="-2"/>
          <w:sz w:val="21"/>
        </w:rPr>
        <w:t xml:space="preserve"> </w:t>
      </w:r>
      <w:r>
        <w:rPr>
          <w:color w:val="231F20"/>
          <w:sz w:val="21"/>
        </w:rPr>
        <w:t>responsible</w:t>
      </w:r>
      <w:r>
        <w:rPr>
          <w:color w:val="231F20"/>
          <w:spacing w:val="-4"/>
          <w:sz w:val="21"/>
        </w:rPr>
        <w:t xml:space="preserve"> </w:t>
      </w:r>
      <w:r>
        <w:rPr>
          <w:color w:val="231F20"/>
          <w:sz w:val="21"/>
        </w:rPr>
        <w:t>for the child or young person under this paragraph is to be treated as not so responsible.</w:t>
      </w:r>
    </w:p>
    <w:p w14:paraId="45885650" w14:textId="77777777" w:rsidR="00534646" w:rsidRDefault="00534646" w:rsidP="00D54C0F">
      <w:pPr>
        <w:pStyle w:val="Heading3"/>
        <w:jc w:val="left"/>
      </w:pPr>
    </w:p>
    <w:p w14:paraId="557A5DAB" w14:textId="77777777" w:rsidR="003D3726" w:rsidRDefault="000E0BEF" w:rsidP="00D54C0F">
      <w:pPr>
        <w:pStyle w:val="Heading3"/>
        <w:jc w:val="left"/>
      </w:pPr>
      <w:bookmarkStart w:id="11" w:name="_Toc190696175"/>
      <w:r>
        <w:rPr>
          <w:color w:val="231F20"/>
          <w:spacing w:val="-2"/>
        </w:rPr>
        <w:t>Households</w:t>
      </w:r>
      <w:bookmarkEnd w:id="11"/>
    </w:p>
    <w:p w14:paraId="52685923" w14:textId="77777777" w:rsidR="003D3726" w:rsidRDefault="003D3726" w:rsidP="003E2224">
      <w:pPr>
        <w:pStyle w:val="ListParagraph"/>
        <w:numPr>
          <w:ilvl w:val="0"/>
          <w:numId w:val="159"/>
        </w:numPr>
        <w:tabs>
          <w:tab w:val="left" w:pos="598"/>
        </w:tabs>
        <w:spacing w:before="39"/>
        <w:ind w:left="597" w:hanging="179"/>
        <w:jc w:val="left"/>
        <w:rPr>
          <w:sz w:val="21"/>
        </w:rPr>
      </w:pPr>
    </w:p>
    <w:p w14:paraId="083082C3" w14:textId="77777777" w:rsidR="003D3726" w:rsidRDefault="000E0BEF">
      <w:pPr>
        <w:pStyle w:val="BodyText"/>
        <w:ind w:left="1139" w:right="555"/>
      </w:pPr>
      <w:r>
        <w:rPr>
          <w:color w:val="231F20"/>
        </w:rPr>
        <w:t>(1)</w:t>
      </w:r>
      <w:r>
        <w:rPr>
          <w:color w:val="231F20"/>
          <w:spacing w:val="40"/>
        </w:rPr>
        <w:t xml:space="preserve"> </w:t>
      </w:r>
      <w:r>
        <w:rPr>
          <w:color w:val="231F20"/>
        </w:rPr>
        <w:t>Subject</w:t>
      </w:r>
      <w:r>
        <w:rPr>
          <w:color w:val="231F20"/>
          <w:spacing w:val="-3"/>
        </w:rPr>
        <w:t xml:space="preserve"> </w:t>
      </w:r>
      <w:r>
        <w:rPr>
          <w:color w:val="231F20"/>
        </w:rPr>
        <w:t>to</w:t>
      </w:r>
      <w:r>
        <w:rPr>
          <w:color w:val="231F20"/>
          <w:spacing w:val="-2"/>
        </w:rPr>
        <w:t xml:space="preserve"> </w:t>
      </w:r>
      <w:r>
        <w:rPr>
          <w:color w:val="231F20"/>
        </w:rPr>
        <w:t>sub-paragraphs</w:t>
      </w:r>
      <w:r>
        <w:rPr>
          <w:color w:val="231F20"/>
          <w:spacing w:val="-2"/>
        </w:rPr>
        <w:t xml:space="preserve"> </w:t>
      </w:r>
      <w:r>
        <w:rPr>
          <w:color w:val="231F20"/>
        </w:rPr>
        <w:t>(2)</w:t>
      </w:r>
      <w:r>
        <w:rPr>
          <w:color w:val="231F20"/>
          <w:spacing w:val="-3"/>
        </w:rPr>
        <w:t xml:space="preserve"> </w:t>
      </w:r>
      <w:r>
        <w:rPr>
          <w:color w:val="231F20"/>
        </w:rPr>
        <w:t>and</w:t>
      </w:r>
      <w:r>
        <w:rPr>
          <w:color w:val="231F20"/>
          <w:spacing w:val="-2"/>
        </w:rPr>
        <w:t xml:space="preserve"> </w:t>
      </w:r>
      <w:r>
        <w:rPr>
          <w:color w:val="231F20"/>
        </w:rPr>
        <w:t>(3),</w:t>
      </w:r>
      <w:r>
        <w:rPr>
          <w:color w:val="231F20"/>
          <w:spacing w:val="-3"/>
        </w:rPr>
        <w:t xml:space="preserve"> </w:t>
      </w:r>
      <w:r>
        <w:rPr>
          <w:color w:val="231F20"/>
        </w:rPr>
        <w:t>an</w:t>
      </w:r>
      <w:r>
        <w:rPr>
          <w:color w:val="231F20"/>
          <w:spacing w:val="-2"/>
        </w:rPr>
        <w:t xml:space="preserve"> </w:t>
      </w:r>
      <w:r>
        <w:rPr>
          <w:color w:val="231F20"/>
        </w:rPr>
        <w:t>applicant</w:t>
      </w:r>
      <w:r>
        <w:rPr>
          <w:color w:val="231F20"/>
          <w:spacing w:val="-6"/>
        </w:rPr>
        <w:t xml:space="preserve"> </w:t>
      </w:r>
      <w:r>
        <w:rPr>
          <w:color w:val="231F20"/>
        </w:rPr>
        <w:t>and</w:t>
      </w:r>
      <w:r>
        <w:rPr>
          <w:color w:val="231F20"/>
          <w:spacing w:val="-2"/>
        </w:rPr>
        <w:t xml:space="preserve"> </w:t>
      </w:r>
      <w:r>
        <w:rPr>
          <w:color w:val="231F20"/>
        </w:rPr>
        <w:t>any</w:t>
      </w:r>
      <w:r>
        <w:rPr>
          <w:color w:val="231F20"/>
          <w:spacing w:val="-4"/>
        </w:rPr>
        <w:t xml:space="preserve"> </w:t>
      </w:r>
      <w:r>
        <w:rPr>
          <w:color w:val="231F20"/>
        </w:rPr>
        <w:t>partner</w:t>
      </w:r>
      <w:r>
        <w:rPr>
          <w:color w:val="231F20"/>
          <w:spacing w:val="-3"/>
        </w:rPr>
        <w:t xml:space="preserve"> </w:t>
      </w:r>
      <w:r>
        <w:rPr>
          <w:color w:val="231F20"/>
        </w:rPr>
        <w:t>and,</w:t>
      </w:r>
      <w:r>
        <w:rPr>
          <w:color w:val="231F20"/>
          <w:spacing w:val="-3"/>
        </w:rPr>
        <w:t xml:space="preserve"> </w:t>
      </w:r>
      <w:r>
        <w:rPr>
          <w:color w:val="231F20"/>
        </w:rPr>
        <w:t>where</w:t>
      </w:r>
      <w:r>
        <w:rPr>
          <w:color w:val="231F20"/>
          <w:spacing w:val="-2"/>
        </w:rPr>
        <w:t xml:space="preserve"> </w:t>
      </w:r>
      <w:r>
        <w:rPr>
          <w:color w:val="231F20"/>
        </w:rPr>
        <w:t>the</w:t>
      </w:r>
      <w:r>
        <w:rPr>
          <w:color w:val="231F20"/>
          <w:spacing w:val="-2"/>
        </w:rPr>
        <w:t xml:space="preserve"> </w:t>
      </w:r>
      <w:r>
        <w:rPr>
          <w:color w:val="231F20"/>
        </w:rPr>
        <w:t>applicant or</w:t>
      </w:r>
      <w:r>
        <w:rPr>
          <w:color w:val="231F20"/>
          <w:spacing w:val="-1"/>
        </w:rPr>
        <w:t xml:space="preserve"> </w:t>
      </w:r>
      <w:r>
        <w:rPr>
          <w:color w:val="231F20"/>
        </w:rPr>
        <w:t>his partner</w:t>
      </w:r>
      <w:r>
        <w:rPr>
          <w:color w:val="231F20"/>
          <w:spacing w:val="-1"/>
        </w:rPr>
        <w:t xml:space="preserve"> </w:t>
      </w:r>
      <w:r>
        <w:rPr>
          <w:color w:val="231F20"/>
        </w:rPr>
        <w:t>is treated (by virtue of paragraph 7)</w:t>
      </w:r>
      <w:r>
        <w:rPr>
          <w:color w:val="231F20"/>
          <w:spacing w:val="-1"/>
        </w:rPr>
        <w:t xml:space="preserve"> </w:t>
      </w:r>
      <w:r>
        <w:rPr>
          <w:color w:val="231F20"/>
        </w:rPr>
        <w:t>as</w:t>
      </w:r>
      <w:r>
        <w:rPr>
          <w:color w:val="231F20"/>
          <w:spacing w:val="-2"/>
        </w:rPr>
        <w:t xml:space="preserve"> </w:t>
      </w:r>
      <w:r>
        <w:rPr>
          <w:color w:val="231F20"/>
        </w:rPr>
        <w:t>responsible</w:t>
      </w:r>
      <w:r>
        <w:rPr>
          <w:color w:val="231F20"/>
          <w:spacing w:val="-2"/>
        </w:rPr>
        <w:t xml:space="preserve"> </w:t>
      </w:r>
      <w:r>
        <w:rPr>
          <w:color w:val="231F20"/>
        </w:rPr>
        <w:t>for</w:t>
      </w:r>
      <w:r>
        <w:rPr>
          <w:color w:val="231F20"/>
          <w:spacing w:val="-1"/>
        </w:rPr>
        <w:t xml:space="preserve"> </w:t>
      </w:r>
      <w:r>
        <w:rPr>
          <w:color w:val="231F20"/>
        </w:rPr>
        <w:t>a child or</w:t>
      </w:r>
      <w:r>
        <w:rPr>
          <w:color w:val="231F20"/>
          <w:spacing w:val="-3"/>
        </w:rPr>
        <w:t xml:space="preserve"> </w:t>
      </w:r>
      <w:r>
        <w:rPr>
          <w:color w:val="231F20"/>
        </w:rPr>
        <w:t>young person, that child or young person and any child of that child or young person, are to be treated as members</w:t>
      </w:r>
      <w:r>
        <w:rPr>
          <w:color w:val="231F20"/>
          <w:spacing w:val="-2"/>
        </w:rPr>
        <w:t xml:space="preserve"> </w:t>
      </w:r>
      <w:r>
        <w:rPr>
          <w:color w:val="231F20"/>
        </w:rPr>
        <w:t>of</w:t>
      </w:r>
      <w:r>
        <w:rPr>
          <w:color w:val="231F20"/>
          <w:spacing w:val="-1"/>
        </w:rPr>
        <w:t xml:space="preserve"> </w:t>
      </w:r>
      <w:r>
        <w:rPr>
          <w:color w:val="231F20"/>
        </w:rPr>
        <w:t>the</w:t>
      </w:r>
      <w:r>
        <w:rPr>
          <w:color w:val="231F20"/>
          <w:spacing w:val="-2"/>
        </w:rPr>
        <w:t xml:space="preserve"> </w:t>
      </w:r>
      <w:r>
        <w:rPr>
          <w:color w:val="231F20"/>
        </w:rPr>
        <w:t>same</w:t>
      </w:r>
      <w:r>
        <w:rPr>
          <w:color w:val="231F20"/>
          <w:spacing w:val="-2"/>
        </w:rPr>
        <w:t xml:space="preserve"> </w:t>
      </w:r>
      <w:r>
        <w:rPr>
          <w:color w:val="231F20"/>
        </w:rPr>
        <w:t>household</w:t>
      </w:r>
      <w:r>
        <w:rPr>
          <w:color w:val="231F20"/>
          <w:spacing w:val="-2"/>
        </w:rPr>
        <w:t xml:space="preserve"> </w:t>
      </w:r>
      <w:r>
        <w:rPr>
          <w:color w:val="231F20"/>
        </w:rPr>
        <w:t>notwithstanding</w:t>
      </w:r>
      <w:r>
        <w:rPr>
          <w:color w:val="231F20"/>
          <w:spacing w:val="-2"/>
        </w:rPr>
        <w:t xml:space="preserve"> </w:t>
      </w:r>
      <w:r>
        <w:rPr>
          <w:color w:val="231F20"/>
        </w:rPr>
        <w:t>that</w:t>
      </w:r>
      <w:r>
        <w:rPr>
          <w:color w:val="231F20"/>
          <w:spacing w:val="-3"/>
        </w:rPr>
        <w:t xml:space="preserve"> </w:t>
      </w:r>
      <w:r>
        <w:rPr>
          <w:color w:val="231F20"/>
        </w:rPr>
        <w:t>any</w:t>
      </w:r>
      <w:r>
        <w:rPr>
          <w:color w:val="231F20"/>
          <w:spacing w:val="-4"/>
        </w:rPr>
        <w:t xml:space="preserve"> </w:t>
      </w:r>
      <w:r>
        <w:rPr>
          <w:color w:val="231F20"/>
        </w:rPr>
        <w:t>of</w:t>
      </w:r>
      <w:r>
        <w:rPr>
          <w:color w:val="231F20"/>
          <w:spacing w:val="-1"/>
        </w:rPr>
        <w:t xml:space="preserve"> </w:t>
      </w:r>
      <w:r>
        <w:rPr>
          <w:color w:val="231F20"/>
        </w:rPr>
        <w:t>them</w:t>
      </w:r>
      <w:r>
        <w:rPr>
          <w:color w:val="231F20"/>
          <w:spacing w:val="-3"/>
        </w:rPr>
        <w:t xml:space="preserve"> </w:t>
      </w:r>
      <w:r>
        <w:rPr>
          <w:color w:val="231F20"/>
        </w:rPr>
        <w:t>is</w:t>
      </w:r>
      <w:r>
        <w:rPr>
          <w:color w:val="231F20"/>
          <w:spacing w:val="-2"/>
        </w:rPr>
        <w:t xml:space="preserve"> </w:t>
      </w:r>
      <w:r>
        <w:rPr>
          <w:color w:val="231F20"/>
        </w:rPr>
        <w:t>temporarily</w:t>
      </w:r>
      <w:r>
        <w:rPr>
          <w:color w:val="231F20"/>
          <w:spacing w:val="-4"/>
        </w:rPr>
        <w:t xml:space="preserve"> </w:t>
      </w:r>
      <w:r>
        <w:rPr>
          <w:color w:val="231F20"/>
        </w:rPr>
        <w:t>absent</w:t>
      </w:r>
      <w:r>
        <w:rPr>
          <w:color w:val="231F20"/>
          <w:spacing w:val="-3"/>
        </w:rPr>
        <w:t xml:space="preserve"> </w:t>
      </w:r>
      <w:r>
        <w:rPr>
          <w:color w:val="231F20"/>
        </w:rPr>
        <w:t>from that household.</w:t>
      </w:r>
    </w:p>
    <w:p w14:paraId="73930DCA" w14:textId="4DE85419" w:rsidR="002F65AF" w:rsidRDefault="002F65AF" w:rsidP="003E2224">
      <w:pPr>
        <w:pStyle w:val="ListParagraph"/>
        <w:numPr>
          <w:ilvl w:val="0"/>
          <w:numId w:val="146"/>
        </w:numPr>
        <w:tabs>
          <w:tab w:val="left" w:pos="1140"/>
        </w:tabs>
        <w:spacing w:before="1"/>
        <w:ind w:right="536"/>
        <w:rPr>
          <w:sz w:val="21"/>
        </w:rPr>
      </w:pPr>
      <w:r>
        <w:rPr>
          <w:color w:val="231F20"/>
          <w:sz w:val="21"/>
        </w:rPr>
        <w:t>A</w:t>
      </w:r>
      <w:r>
        <w:rPr>
          <w:color w:val="231F20"/>
          <w:spacing w:val="-1"/>
          <w:sz w:val="21"/>
        </w:rPr>
        <w:t xml:space="preserve"> </w:t>
      </w:r>
      <w:r>
        <w:rPr>
          <w:color w:val="231F20"/>
          <w:sz w:val="21"/>
        </w:rPr>
        <w:t>child</w:t>
      </w:r>
      <w:r>
        <w:rPr>
          <w:color w:val="231F20"/>
          <w:spacing w:val="-2"/>
          <w:sz w:val="21"/>
        </w:rPr>
        <w:t xml:space="preserve"> </w:t>
      </w:r>
      <w:r>
        <w:rPr>
          <w:color w:val="231F20"/>
          <w:sz w:val="21"/>
        </w:rPr>
        <w:t>or</w:t>
      </w:r>
      <w:r>
        <w:rPr>
          <w:color w:val="231F20"/>
          <w:spacing w:val="-3"/>
          <w:sz w:val="21"/>
        </w:rPr>
        <w:t xml:space="preserve"> </w:t>
      </w:r>
      <w:r>
        <w:rPr>
          <w:color w:val="231F20"/>
          <w:sz w:val="21"/>
        </w:rPr>
        <w:t>young</w:t>
      </w:r>
      <w:r>
        <w:rPr>
          <w:color w:val="231F20"/>
          <w:spacing w:val="-4"/>
          <w:sz w:val="21"/>
        </w:rPr>
        <w:t xml:space="preserve"> </w:t>
      </w:r>
      <w:r>
        <w:rPr>
          <w:color w:val="231F20"/>
          <w:sz w:val="21"/>
        </w:rPr>
        <w:t>person</w:t>
      </w:r>
      <w:r>
        <w:rPr>
          <w:color w:val="231F20"/>
          <w:spacing w:val="-2"/>
          <w:sz w:val="21"/>
        </w:rPr>
        <w:t xml:space="preserve"> </w:t>
      </w:r>
      <w:r>
        <w:rPr>
          <w:color w:val="231F20"/>
          <w:sz w:val="21"/>
        </w:rPr>
        <w:t>is</w:t>
      </w:r>
      <w:r>
        <w:rPr>
          <w:color w:val="231F20"/>
          <w:spacing w:val="-4"/>
          <w:sz w:val="21"/>
        </w:rPr>
        <w:t xml:space="preserve"> </w:t>
      </w:r>
      <w:r>
        <w:rPr>
          <w:color w:val="231F20"/>
          <w:sz w:val="21"/>
        </w:rPr>
        <w:t>not</w:t>
      </w:r>
      <w:r>
        <w:rPr>
          <w:color w:val="231F20"/>
          <w:spacing w:val="-3"/>
          <w:sz w:val="21"/>
        </w:rPr>
        <w:t xml:space="preserve"> </w:t>
      </w:r>
      <w:r w:rsidR="007A2714">
        <w:rPr>
          <w:color w:val="231F20"/>
          <w:spacing w:val="-3"/>
          <w:sz w:val="21"/>
        </w:rPr>
        <w:t xml:space="preserve">to </w:t>
      </w:r>
      <w:r>
        <w:rPr>
          <w:color w:val="231F20"/>
          <w:sz w:val="21"/>
        </w:rPr>
        <w:t>be</w:t>
      </w:r>
      <w:r>
        <w:rPr>
          <w:color w:val="231F20"/>
          <w:spacing w:val="-2"/>
          <w:sz w:val="21"/>
        </w:rPr>
        <w:t xml:space="preserve"> </w:t>
      </w:r>
      <w:r>
        <w:rPr>
          <w:color w:val="231F20"/>
          <w:sz w:val="21"/>
        </w:rPr>
        <w:t>treated</w:t>
      </w:r>
      <w:r>
        <w:rPr>
          <w:color w:val="231F20"/>
          <w:spacing w:val="-2"/>
          <w:sz w:val="21"/>
        </w:rPr>
        <w:t xml:space="preserve"> </w:t>
      </w:r>
      <w:r>
        <w:rPr>
          <w:color w:val="231F20"/>
          <w:sz w:val="21"/>
        </w:rPr>
        <w:t>as</w:t>
      </w:r>
      <w:r>
        <w:rPr>
          <w:color w:val="231F20"/>
          <w:spacing w:val="-2"/>
          <w:sz w:val="21"/>
        </w:rPr>
        <w:t xml:space="preserve"> </w:t>
      </w:r>
      <w:r>
        <w:rPr>
          <w:color w:val="231F20"/>
          <w:sz w:val="21"/>
        </w:rPr>
        <w:t>a</w:t>
      </w:r>
      <w:r>
        <w:rPr>
          <w:color w:val="231F20"/>
          <w:spacing w:val="-4"/>
          <w:sz w:val="21"/>
        </w:rPr>
        <w:t xml:space="preserve"> </w:t>
      </w:r>
      <w:r>
        <w:rPr>
          <w:color w:val="231F20"/>
          <w:sz w:val="21"/>
        </w:rPr>
        <w:t>member</w:t>
      </w:r>
      <w:r>
        <w:rPr>
          <w:color w:val="231F20"/>
          <w:spacing w:val="-3"/>
          <w:sz w:val="21"/>
        </w:rPr>
        <w:t xml:space="preserve"> </w:t>
      </w:r>
      <w:r>
        <w:rPr>
          <w:color w:val="231F20"/>
          <w:sz w:val="21"/>
        </w:rPr>
        <w:t>of</w:t>
      </w:r>
      <w:r>
        <w:rPr>
          <w:color w:val="231F20"/>
          <w:spacing w:val="-1"/>
          <w:sz w:val="21"/>
        </w:rPr>
        <w:t xml:space="preserve"> </w:t>
      </w:r>
      <w:r>
        <w:rPr>
          <w:color w:val="231F20"/>
          <w:sz w:val="21"/>
        </w:rPr>
        <w:t>the</w:t>
      </w:r>
      <w:r>
        <w:rPr>
          <w:color w:val="231F20"/>
          <w:spacing w:val="-2"/>
          <w:sz w:val="21"/>
        </w:rPr>
        <w:t xml:space="preserve"> </w:t>
      </w:r>
      <w:r>
        <w:rPr>
          <w:color w:val="231F20"/>
          <w:sz w:val="21"/>
        </w:rPr>
        <w:t>applicant’s</w:t>
      </w:r>
      <w:r>
        <w:rPr>
          <w:color w:val="231F20"/>
          <w:spacing w:val="-2"/>
          <w:sz w:val="21"/>
        </w:rPr>
        <w:t xml:space="preserve"> </w:t>
      </w:r>
      <w:r>
        <w:rPr>
          <w:color w:val="231F20"/>
          <w:sz w:val="21"/>
        </w:rPr>
        <w:t>household</w:t>
      </w:r>
      <w:r>
        <w:rPr>
          <w:color w:val="231F20"/>
          <w:spacing w:val="-2"/>
          <w:sz w:val="21"/>
        </w:rPr>
        <w:t xml:space="preserve"> </w:t>
      </w:r>
      <w:r>
        <w:rPr>
          <w:color w:val="231F20"/>
          <w:sz w:val="21"/>
        </w:rPr>
        <w:t>where</w:t>
      </w:r>
      <w:r>
        <w:rPr>
          <w:color w:val="231F20"/>
          <w:spacing w:val="-2"/>
          <w:sz w:val="21"/>
        </w:rPr>
        <w:t xml:space="preserve"> </w:t>
      </w:r>
      <w:r>
        <w:rPr>
          <w:color w:val="231F20"/>
          <w:sz w:val="21"/>
        </w:rPr>
        <w:t xml:space="preserve">he </w:t>
      </w:r>
      <w:r>
        <w:rPr>
          <w:color w:val="231F20"/>
          <w:spacing w:val="-4"/>
          <w:sz w:val="21"/>
        </w:rPr>
        <w:t>is—</w:t>
      </w:r>
    </w:p>
    <w:p w14:paraId="6290D095" w14:textId="1C205CE4" w:rsidR="003D3726" w:rsidRDefault="000E0BEF" w:rsidP="003E2224">
      <w:pPr>
        <w:pStyle w:val="ListParagraph"/>
        <w:numPr>
          <w:ilvl w:val="1"/>
          <w:numId w:val="147"/>
        </w:numPr>
        <w:tabs>
          <w:tab w:val="left" w:pos="1500"/>
        </w:tabs>
        <w:spacing w:before="97"/>
        <w:ind w:right="597"/>
        <w:rPr>
          <w:sz w:val="21"/>
        </w:rPr>
      </w:pPr>
      <w:r>
        <w:rPr>
          <w:color w:val="231F20"/>
          <w:sz w:val="21"/>
        </w:rPr>
        <w:t>placed</w:t>
      </w:r>
      <w:r>
        <w:rPr>
          <w:color w:val="231F20"/>
          <w:spacing w:val="-2"/>
          <w:sz w:val="21"/>
        </w:rPr>
        <w:t xml:space="preserve"> </w:t>
      </w:r>
      <w:r>
        <w:rPr>
          <w:color w:val="231F20"/>
          <w:sz w:val="21"/>
        </w:rPr>
        <w:t>with</w:t>
      </w:r>
      <w:r>
        <w:rPr>
          <w:color w:val="231F20"/>
          <w:spacing w:val="-2"/>
          <w:sz w:val="21"/>
        </w:rPr>
        <w:t xml:space="preserve"> </w:t>
      </w:r>
      <w:r>
        <w:rPr>
          <w:color w:val="231F20"/>
          <w:sz w:val="21"/>
        </w:rPr>
        <w:t>the</w:t>
      </w:r>
      <w:r>
        <w:rPr>
          <w:color w:val="231F20"/>
          <w:spacing w:val="-2"/>
          <w:sz w:val="21"/>
        </w:rPr>
        <w:t xml:space="preserve"> </w:t>
      </w:r>
      <w:r>
        <w:rPr>
          <w:color w:val="231F20"/>
          <w:sz w:val="21"/>
        </w:rPr>
        <w:t>applicant</w:t>
      </w:r>
      <w:r>
        <w:rPr>
          <w:color w:val="231F20"/>
          <w:spacing w:val="-3"/>
          <w:sz w:val="21"/>
        </w:rPr>
        <w:t xml:space="preserve"> </w:t>
      </w:r>
      <w:r>
        <w:rPr>
          <w:color w:val="231F20"/>
          <w:sz w:val="21"/>
        </w:rPr>
        <w:t>or</w:t>
      </w:r>
      <w:r>
        <w:rPr>
          <w:color w:val="231F20"/>
          <w:spacing w:val="-3"/>
          <w:sz w:val="21"/>
        </w:rPr>
        <w:t xml:space="preserve"> </w:t>
      </w:r>
      <w:r>
        <w:rPr>
          <w:color w:val="231F20"/>
          <w:sz w:val="21"/>
        </w:rPr>
        <w:t>his</w:t>
      </w:r>
      <w:r>
        <w:rPr>
          <w:color w:val="231F20"/>
          <w:spacing w:val="-2"/>
          <w:sz w:val="21"/>
        </w:rPr>
        <w:t xml:space="preserve"> </w:t>
      </w:r>
      <w:r>
        <w:rPr>
          <w:color w:val="231F20"/>
          <w:sz w:val="21"/>
        </w:rPr>
        <w:t>partner</w:t>
      </w:r>
      <w:r>
        <w:rPr>
          <w:color w:val="231F20"/>
          <w:spacing w:val="-3"/>
          <w:sz w:val="21"/>
        </w:rPr>
        <w:t xml:space="preserve"> </w:t>
      </w:r>
      <w:r>
        <w:rPr>
          <w:color w:val="231F20"/>
          <w:sz w:val="21"/>
        </w:rPr>
        <w:t>by</w:t>
      </w:r>
      <w:r>
        <w:rPr>
          <w:color w:val="231F20"/>
          <w:spacing w:val="-4"/>
          <w:sz w:val="21"/>
        </w:rPr>
        <w:t xml:space="preserve"> </w:t>
      </w:r>
      <w:r>
        <w:rPr>
          <w:color w:val="231F20"/>
          <w:sz w:val="21"/>
        </w:rPr>
        <w:t>a</w:t>
      </w:r>
      <w:r>
        <w:rPr>
          <w:color w:val="231F20"/>
          <w:spacing w:val="-2"/>
          <w:sz w:val="21"/>
        </w:rPr>
        <w:t xml:space="preserve"> </w:t>
      </w:r>
      <w:r>
        <w:rPr>
          <w:color w:val="231F20"/>
          <w:sz w:val="21"/>
        </w:rPr>
        <w:t>local</w:t>
      </w:r>
      <w:r>
        <w:rPr>
          <w:color w:val="231F20"/>
          <w:spacing w:val="-1"/>
          <w:sz w:val="21"/>
        </w:rPr>
        <w:t xml:space="preserve"> </w:t>
      </w:r>
      <w:r>
        <w:rPr>
          <w:color w:val="231F20"/>
          <w:sz w:val="21"/>
        </w:rPr>
        <w:t>authority</w:t>
      </w:r>
      <w:r>
        <w:rPr>
          <w:color w:val="231F20"/>
          <w:spacing w:val="-4"/>
          <w:sz w:val="21"/>
        </w:rPr>
        <w:t xml:space="preserve"> </w:t>
      </w:r>
      <w:r>
        <w:rPr>
          <w:color w:val="231F20"/>
          <w:sz w:val="21"/>
        </w:rPr>
        <w:t>under</w:t>
      </w:r>
      <w:r>
        <w:rPr>
          <w:color w:val="231F20"/>
          <w:spacing w:val="-3"/>
          <w:sz w:val="21"/>
        </w:rPr>
        <w:t xml:space="preserve"> </w:t>
      </w:r>
      <w:r>
        <w:rPr>
          <w:color w:val="231F20"/>
          <w:sz w:val="21"/>
        </w:rPr>
        <w:t>section</w:t>
      </w:r>
      <w:r>
        <w:rPr>
          <w:color w:val="231F20"/>
          <w:spacing w:val="-2"/>
          <w:sz w:val="21"/>
        </w:rPr>
        <w:t xml:space="preserve"> </w:t>
      </w:r>
      <w:r>
        <w:rPr>
          <w:color w:val="231F20"/>
          <w:sz w:val="21"/>
        </w:rPr>
        <w:t>22C</w:t>
      </w:r>
      <w:r>
        <w:rPr>
          <w:color w:val="231F20"/>
          <w:spacing w:val="-3"/>
          <w:sz w:val="21"/>
        </w:rPr>
        <w:t xml:space="preserve"> </w:t>
      </w:r>
      <w:r>
        <w:rPr>
          <w:color w:val="231F20"/>
          <w:sz w:val="21"/>
        </w:rPr>
        <w:t>or</w:t>
      </w:r>
      <w:r>
        <w:rPr>
          <w:color w:val="231F20"/>
          <w:spacing w:val="-3"/>
          <w:sz w:val="21"/>
        </w:rPr>
        <w:t xml:space="preserve"> </w:t>
      </w:r>
      <w:r>
        <w:rPr>
          <w:color w:val="231F20"/>
          <w:sz w:val="21"/>
        </w:rPr>
        <w:t xml:space="preserve">23(2)(a) of the Children Act 1989 or by a voluntary </w:t>
      </w:r>
      <w:proofErr w:type="spellStart"/>
      <w:r>
        <w:rPr>
          <w:color w:val="231F20"/>
          <w:sz w:val="21"/>
        </w:rPr>
        <w:t>organisation</w:t>
      </w:r>
      <w:proofErr w:type="spellEnd"/>
      <w:r>
        <w:rPr>
          <w:color w:val="231F20"/>
          <w:sz w:val="21"/>
        </w:rPr>
        <w:t xml:space="preserve"> under section 59(1)(a) of that Act</w:t>
      </w:r>
      <w:r w:rsidRPr="007D6D0C">
        <w:rPr>
          <w:sz w:val="21"/>
        </w:rPr>
        <w:t xml:space="preserve">, </w:t>
      </w:r>
      <w:r w:rsidR="00142E8D" w:rsidRPr="007D6D0C">
        <w:rPr>
          <w:sz w:val="21"/>
        </w:rPr>
        <w:t xml:space="preserve">or section 81(2) </w:t>
      </w:r>
      <w:r w:rsidR="00503250" w:rsidRPr="007D6D0C">
        <w:rPr>
          <w:sz w:val="21"/>
        </w:rPr>
        <w:t xml:space="preserve">of the </w:t>
      </w:r>
      <w:r w:rsidR="005A5741" w:rsidRPr="007D6D0C">
        <w:rPr>
          <w:sz w:val="21"/>
        </w:rPr>
        <w:t>Social</w:t>
      </w:r>
      <w:r w:rsidR="00503250" w:rsidRPr="007D6D0C">
        <w:rPr>
          <w:sz w:val="21"/>
        </w:rPr>
        <w:t xml:space="preserve"> Services and Wellbeing (Wales) Act 2014 (ways in which looked after children are to be accommodated and maintained)</w:t>
      </w:r>
      <w:r w:rsidR="005A5741" w:rsidRPr="007D6D0C">
        <w:rPr>
          <w:sz w:val="21"/>
        </w:rPr>
        <w:t xml:space="preserve">, </w:t>
      </w:r>
      <w:r>
        <w:rPr>
          <w:color w:val="231F20"/>
          <w:sz w:val="21"/>
        </w:rPr>
        <w:t xml:space="preserve">or in Scotland boarded out </w:t>
      </w:r>
      <w:r w:rsidR="00326103">
        <w:rPr>
          <w:color w:val="231F20"/>
          <w:sz w:val="21"/>
        </w:rPr>
        <w:t xml:space="preserve">or placed </w:t>
      </w:r>
      <w:r>
        <w:rPr>
          <w:color w:val="231F20"/>
          <w:sz w:val="21"/>
        </w:rPr>
        <w:t>with the applicant or his partner under a relevant enactment; or</w:t>
      </w:r>
    </w:p>
    <w:p w14:paraId="689EDF62" w14:textId="77777777" w:rsidR="003D3726" w:rsidRDefault="000E0BEF" w:rsidP="003E2224">
      <w:pPr>
        <w:pStyle w:val="ListParagraph"/>
        <w:numPr>
          <w:ilvl w:val="1"/>
          <w:numId w:val="147"/>
        </w:numPr>
        <w:tabs>
          <w:tab w:val="left" w:pos="1500"/>
        </w:tabs>
        <w:spacing w:before="1" w:line="241" w:lineRule="exact"/>
        <w:rPr>
          <w:sz w:val="21"/>
        </w:rPr>
      </w:pPr>
      <w:r>
        <w:rPr>
          <w:color w:val="231F20"/>
          <w:sz w:val="21"/>
        </w:rPr>
        <w:t>placed,</w:t>
      </w:r>
      <w:r>
        <w:rPr>
          <w:color w:val="231F20"/>
          <w:spacing w:val="-6"/>
          <w:sz w:val="21"/>
        </w:rPr>
        <w:t xml:space="preserve"> </w:t>
      </w:r>
      <w:r>
        <w:rPr>
          <w:color w:val="231F20"/>
          <w:sz w:val="21"/>
        </w:rPr>
        <w:t>or</w:t>
      </w:r>
      <w:r>
        <w:rPr>
          <w:color w:val="231F20"/>
          <w:spacing w:val="-4"/>
          <w:sz w:val="21"/>
        </w:rPr>
        <w:t xml:space="preserve"> </w:t>
      </w:r>
      <w:r>
        <w:rPr>
          <w:color w:val="231F20"/>
          <w:sz w:val="21"/>
        </w:rPr>
        <w:t>in</w:t>
      </w:r>
      <w:r>
        <w:rPr>
          <w:color w:val="231F20"/>
          <w:spacing w:val="-4"/>
          <w:sz w:val="21"/>
        </w:rPr>
        <w:t xml:space="preserve"> </w:t>
      </w:r>
      <w:r>
        <w:rPr>
          <w:color w:val="231F20"/>
          <w:sz w:val="21"/>
        </w:rPr>
        <w:t>Scotland</w:t>
      </w:r>
      <w:r>
        <w:rPr>
          <w:color w:val="231F20"/>
          <w:spacing w:val="-3"/>
          <w:sz w:val="21"/>
        </w:rPr>
        <w:t xml:space="preserve"> </w:t>
      </w:r>
      <w:r>
        <w:rPr>
          <w:color w:val="231F20"/>
          <w:sz w:val="21"/>
        </w:rPr>
        <w:t>boarded</w:t>
      </w:r>
      <w:r>
        <w:rPr>
          <w:color w:val="231F20"/>
          <w:spacing w:val="-3"/>
          <w:sz w:val="21"/>
        </w:rPr>
        <w:t xml:space="preserve"> </w:t>
      </w:r>
      <w:r>
        <w:rPr>
          <w:color w:val="231F20"/>
          <w:sz w:val="21"/>
        </w:rPr>
        <w:t>out,</w:t>
      </w:r>
      <w:r>
        <w:rPr>
          <w:color w:val="231F20"/>
          <w:spacing w:val="-3"/>
          <w:sz w:val="21"/>
        </w:rPr>
        <w:t xml:space="preserve"> </w:t>
      </w:r>
      <w:r>
        <w:rPr>
          <w:color w:val="231F20"/>
          <w:sz w:val="21"/>
        </w:rPr>
        <w:t>with</w:t>
      </w:r>
      <w:r>
        <w:rPr>
          <w:color w:val="231F20"/>
          <w:spacing w:val="-3"/>
          <w:sz w:val="21"/>
        </w:rPr>
        <w:t xml:space="preserve"> </w:t>
      </w:r>
      <w:r>
        <w:rPr>
          <w:color w:val="231F20"/>
          <w:sz w:val="21"/>
        </w:rPr>
        <w:t>the</w:t>
      </w:r>
      <w:r>
        <w:rPr>
          <w:color w:val="231F20"/>
          <w:spacing w:val="-3"/>
          <w:sz w:val="21"/>
        </w:rPr>
        <w:t xml:space="preserve"> </w:t>
      </w:r>
      <w:r>
        <w:rPr>
          <w:color w:val="231F20"/>
          <w:sz w:val="21"/>
        </w:rPr>
        <w:t>applicant</w:t>
      </w:r>
      <w:r>
        <w:rPr>
          <w:color w:val="231F20"/>
          <w:spacing w:val="-3"/>
          <w:sz w:val="21"/>
        </w:rPr>
        <w:t xml:space="preserve"> </w:t>
      </w:r>
      <w:r>
        <w:rPr>
          <w:color w:val="231F20"/>
          <w:sz w:val="21"/>
        </w:rPr>
        <w:t>or</w:t>
      </w:r>
      <w:r>
        <w:rPr>
          <w:color w:val="231F20"/>
          <w:spacing w:val="-4"/>
          <w:sz w:val="21"/>
        </w:rPr>
        <w:t xml:space="preserve"> </w:t>
      </w:r>
      <w:r>
        <w:rPr>
          <w:color w:val="231F20"/>
          <w:sz w:val="21"/>
        </w:rPr>
        <w:t>his</w:t>
      </w:r>
      <w:r>
        <w:rPr>
          <w:color w:val="231F20"/>
          <w:spacing w:val="-3"/>
          <w:sz w:val="21"/>
        </w:rPr>
        <w:t xml:space="preserve"> </w:t>
      </w:r>
      <w:r>
        <w:rPr>
          <w:color w:val="231F20"/>
          <w:sz w:val="21"/>
        </w:rPr>
        <w:t>partner</w:t>
      </w:r>
      <w:r>
        <w:rPr>
          <w:color w:val="231F20"/>
          <w:spacing w:val="-3"/>
          <w:sz w:val="21"/>
        </w:rPr>
        <w:t xml:space="preserve"> </w:t>
      </w:r>
      <w:r>
        <w:rPr>
          <w:color w:val="231F20"/>
          <w:sz w:val="21"/>
        </w:rPr>
        <w:t>prior</w:t>
      </w:r>
      <w:r>
        <w:rPr>
          <w:color w:val="231F20"/>
          <w:spacing w:val="-4"/>
          <w:sz w:val="21"/>
        </w:rPr>
        <w:t xml:space="preserve"> </w:t>
      </w:r>
      <w:r>
        <w:rPr>
          <w:color w:val="231F20"/>
          <w:sz w:val="21"/>
        </w:rPr>
        <w:t>to</w:t>
      </w:r>
      <w:r>
        <w:rPr>
          <w:color w:val="231F20"/>
          <w:spacing w:val="-3"/>
          <w:sz w:val="21"/>
        </w:rPr>
        <w:t xml:space="preserve"> </w:t>
      </w:r>
      <w:r>
        <w:rPr>
          <w:color w:val="231F20"/>
          <w:sz w:val="21"/>
        </w:rPr>
        <w:t>adoption;</w:t>
      </w:r>
      <w:r>
        <w:rPr>
          <w:color w:val="231F20"/>
          <w:spacing w:val="-3"/>
          <w:sz w:val="21"/>
        </w:rPr>
        <w:t xml:space="preserve"> </w:t>
      </w:r>
      <w:r>
        <w:rPr>
          <w:color w:val="231F20"/>
          <w:spacing w:val="-5"/>
          <w:sz w:val="21"/>
        </w:rPr>
        <w:t>or</w:t>
      </w:r>
    </w:p>
    <w:p w14:paraId="31ECAB16" w14:textId="603B5548" w:rsidR="003D3726" w:rsidRPr="00BC30DE" w:rsidRDefault="000E0BEF" w:rsidP="003E2224">
      <w:pPr>
        <w:pStyle w:val="ListParagraph"/>
        <w:numPr>
          <w:ilvl w:val="1"/>
          <w:numId w:val="147"/>
        </w:numPr>
        <w:tabs>
          <w:tab w:val="left" w:pos="1500"/>
        </w:tabs>
        <w:ind w:left="1499" w:right="605"/>
        <w:rPr>
          <w:sz w:val="21"/>
        </w:rPr>
      </w:pPr>
      <w:r>
        <w:rPr>
          <w:color w:val="231F20"/>
          <w:sz w:val="21"/>
        </w:rPr>
        <w:t>placed</w:t>
      </w:r>
      <w:r>
        <w:rPr>
          <w:color w:val="231F20"/>
          <w:spacing w:val="-4"/>
          <w:sz w:val="21"/>
        </w:rPr>
        <w:t xml:space="preserve"> </w:t>
      </w:r>
      <w:r>
        <w:rPr>
          <w:color w:val="231F20"/>
          <w:sz w:val="21"/>
        </w:rPr>
        <w:t>for</w:t>
      </w:r>
      <w:r>
        <w:rPr>
          <w:color w:val="231F20"/>
          <w:spacing w:val="-3"/>
          <w:sz w:val="21"/>
        </w:rPr>
        <w:t xml:space="preserve"> </w:t>
      </w:r>
      <w:r>
        <w:rPr>
          <w:color w:val="231F20"/>
          <w:sz w:val="21"/>
        </w:rPr>
        <w:t>adoption</w:t>
      </w:r>
      <w:r>
        <w:rPr>
          <w:color w:val="231F20"/>
          <w:spacing w:val="-2"/>
          <w:sz w:val="21"/>
        </w:rPr>
        <w:t xml:space="preserve"> </w:t>
      </w:r>
      <w:r>
        <w:rPr>
          <w:color w:val="231F20"/>
          <w:sz w:val="21"/>
        </w:rPr>
        <w:t>with</w:t>
      </w:r>
      <w:r>
        <w:rPr>
          <w:color w:val="231F20"/>
          <w:spacing w:val="-2"/>
          <w:sz w:val="21"/>
        </w:rPr>
        <w:t xml:space="preserve"> </w:t>
      </w:r>
      <w:r>
        <w:rPr>
          <w:color w:val="231F20"/>
          <w:sz w:val="21"/>
        </w:rPr>
        <w:t>the</w:t>
      </w:r>
      <w:r>
        <w:rPr>
          <w:color w:val="231F20"/>
          <w:spacing w:val="-2"/>
          <w:sz w:val="21"/>
        </w:rPr>
        <w:t xml:space="preserve"> </w:t>
      </w:r>
      <w:r>
        <w:rPr>
          <w:color w:val="231F20"/>
          <w:sz w:val="21"/>
        </w:rPr>
        <w:t>applicant</w:t>
      </w:r>
      <w:r>
        <w:rPr>
          <w:color w:val="231F20"/>
          <w:spacing w:val="-3"/>
          <w:sz w:val="21"/>
        </w:rPr>
        <w:t xml:space="preserve"> </w:t>
      </w:r>
      <w:r>
        <w:rPr>
          <w:color w:val="231F20"/>
          <w:sz w:val="21"/>
        </w:rPr>
        <w:t>or</w:t>
      </w:r>
      <w:r>
        <w:rPr>
          <w:color w:val="231F20"/>
          <w:spacing w:val="-3"/>
          <w:sz w:val="21"/>
        </w:rPr>
        <w:t xml:space="preserve"> </w:t>
      </w:r>
      <w:r>
        <w:rPr>
          <w:color w:val="231F20"/>
          <w:sz w:val="21"/>
        </w:rPr>
        <w:t>his</w:t>
      </w:r>
      <w:r>
        <w:rPr>
          <w:color w:val="231F20"/>
          <w:spacing w:val="-2"/>
          <w:sz w:val="21"/>
        </w:rPr>
        <w:t xml:space="preserve"> </w:t>
      </w:r>
      <w:r>
        <w:rPr>
          <w:color w:val="231F20"/>
          <w:sz w:val="21"/>
        </w:rPr>
        <w:t>partner</w:t>
      </w:r>
      <w:r>
        <w:rPr>
          <w:color w:val="231F20"/>
          <w:spacing w:val="-3"/>
          <w:sz w:val="21"/>
        </w:rPr>
        <w:t xml:space="preserve"> </w:t>
      </w:r>
      <w:r>
        <w:rPr>
          <w:color w:val="231F20"/>
          <w:sz w:val="21"/>
        </w:rPr>
        <w:t>in</w:t>
      </w:r>
      <w:r>
        <w:rPr>
          <w:color w:val="231F20"/>
          <w:spacing w:val="-2"/>
          <w:sz w:val="21"/>
        </w:rPr>
        <w:t xml:space="preserve"> </w:t>
      </w:r>
      <w:r>
        <w:rPr>
          <w:color w:val="231F20"/>
          <w:sz w:val="21"/>
        </w:rPr>
        <w:t>accordance</w:t>
      </w:r>
      <w:r>
        <w:rPr>
          <w:color w:val="231F20"/>
          <w:spacing w:val="-2"/>
          <w:sz w:val="21"/>
        </w:rPr>
        <w:t xml:space="preserve"> </w:t>
      </w:r>
      <w:r>
        <w:rPr>
          <w:color w:val="231F20"/>
          <w:sz w:val="21"/>
        </w:rPr>
        <w:t>with</w:t>
      </w:r>
      <w:r>
        <w:rPr>
          <w:color w:val="231F20"/>
          <w:spacing w:val="-2"/>
          <w:sz w:val="21"/>
        </w:rPr>
        <w:t xml:space="preserve"> </w:t>
      </w:r>
      <w:r>
        <w:rPr>
          <w:color w:val="231F20"/>
          <w:sz w:val="21"/>
        </w:rPr>
        <w:t>the</w:t>
      </w:r>
      <w:r>
        <w:rPr>
          <w:color w:val="231F20"/>
          <w:spacing w:val="-2"/>
          <w:sz w:val="21"/>
        </w:rPr>
        <w:t xml:space="preserve"> </w:t>
      </w:r>
      <w:r>
        <w:rPr>
          <w:color w:val="231F20"/>
          <w:sz w:val="21"/>
        </w:rPr>
        <w:t>Adoption</w:t>
      </w:r>
      <w:r>
        <w:rPr>
          <w:color w:val="231F20"/>
          <w:spacing w:val="-2"/>
          <w:sz w:val="21"/>
        </w:rPr>
        <w:t xml:space="preserve"> </w:t>
      </w:r>
      <w:r>
        <w:rPr>
          <w:color w:val="231F20"/>
          <w:sz w:val="21"/>
        </w:rPr>
        <w:t>and Children Act 2002 or the Adoption Agencies (Scotland) Regulations 2009 or the Adoption (Northern Ireland) Order 1987.</w:t>
      </w:r>
    </w:p>
    <w:p w14:paraId="5F6C47D4" w14:textId="77777777" w:rsidR="003D3726" w:rsidRDefault="000E0BEF" w:rsidP="003E2224">
      <w:pPr>
        <w:pStyle w:val="ListParagraph"/>
        <w:numPr>
          <w:ilvl w:val="0"/>
          <w:numId w:val="146"/>
        </w:numPr>
        <w:tabs>
          <w:tab w:val="left" w:pos="1140"/>
        </w:tabs>
        <w:ind w:left="1140" w:right="802"/>
        <w:rPr>
          <w:sz w:val="21"/>
        </w:rPr>
      </w:pPr>
      <w:r>
        <w:rPr>
          <w:color w:val="231F20"/>
          <w:sz w:val="21"/>
        </w:rPr>
        <w:t>Subject</w:t>
      </w:r>
      <w:r>
        <w:rPr>
          <w:color w:val="231F20"/>
          <w:spacing w:val="-3"/>
          <w:sz w:val="21"/>
        </w:rPr>
        <w:t xml:space="preserve"> </w:t>
      </w:r>
      <w:r>
        <w:rPr>
          <w:color w:val="231F20"/>
          <w:sz w:val="21"/>
        </w:rPr>
        <w:t>to</w:t>
      </w:r>
      <w:r>
        <w:rPr>
          <w:color w:val="231F20"/>
          <w:spacing w:val="-2"/>
          <w:sz w:val="21"/>
        </w:rPr>
        <w:t xml:space="preserve"> </w:t>
      </w:r>
      <w:r>
        <w:rPr>
          <w:color w:val="231F20"/>
          <w:sz w:val="21"/>
        </w:rPr>
        <w:t>sub-paragraph</w:t>
      </w:r>
      <w:r>
        <w:rPr>
          <w:color w:val="231F20"/>
          <w:spacing w:val="-4"/>
          <w:sz w:val="21"/>
        </w:rPr>
        <w:t xml:space="preserve"> </w:t>
      </w:r>
      <w:r>
        <w:rPr>
          <w:color w:val="231F20"/>
          <w:sz w:val="21"/>
        </w:rPr>
        <w:t>(4),</w:t>
      </w:r>
      <w:r>
        <w:rPr>
          <w:color w:val="231F20"/>
          <w:spacing w:val="-3"/>
          <w:sz w:val="21"/>
        </w:rPr>
        <w:t xml:space="preserve"> </w:t>
      </w:r>
      <w:r>
        <w:rPr>
          <w:color w:val="231F20"/>
          <w:sz w:val="21"/>
        </w:rPr>
        <w:t>sub-paragraph</w:t>
      </w:r>
      <w:r>
        <w:rPr>
          <w:color w:val="231F20"/>
          <w:spacing w:val="-2"/>
          <w:sz w:val="21"/>
        </w:rPr>
        <w:t xml:space="preserve"> </w:t>
      </w:r>
      <w:r>
        <w:rPr>
          <w:color w:val="231F20"/>
          <w:sz w:val="21"/>
        </w:rPr>
        <w:t>(1)</w:t>
      </w:r>
      <w:r>
        <w:rPr>
          <w:color w:val="231F20"/>
          <w:spacing w:val="-3"/>
          <w:sz w:val="21"/>
        </w:rPr>
        <w:t xml:space="preserve"> </w:t>
      </w:r>
      <w:r>
        <w:rPr>
          <w:color w:val="231F20"/>
          <w:sz w:val="21"/>
        </w:rPr>
        <w:t>does</w:t>
      </w:r>
      <w:r>
        <w:rPr>
          <w:color w:val="231F20"/>
          <w:spacing w:val="-2"/>
          <w:sz w:val="21"/>
        </w:rPr>
        <w:t xml:space="preserve"> </w:t>
      </w:r>
      <w:r>
        <w:rPr>
          <w:color w:val="231F20"/>
          <w:sz w:val="21"/>
        </w:rPr>
        <w:t>not</w:t>
      </w:r>
      <w:r>
        <w:rPr>
          <w:color w:val="231F20"/>
          <w:spacing w:val="-3"/>
          <w:sz w:val="21"/>
        </w:rPr>
        <w:t xml:space="preserve"> </w:t>
      </w:r>
      <w:r>
        <w:rPr>
          <w:color w:val="231F20"/>
          <w:sz w:val="21"/>
        </w:rPr>
        <w:t>apply</w:t>
      </w:r>
      <w:r>
        <w:rPr>
          <w:color w:val="231F20"/>
          <w:spacing w:val="-4"/>
          <w:sz w:val="21"/>
        </w:rPr>
        <w:t xml:space="preserve"> </w:t>
      </w:r>
      <w:r>
        <w:rPr>
          <w:color w:val="231F20"/>
          <w:sz w:val="21"/>
        </w:rPr>
        <w:t>to</w:t>
      </w:r>
      <w:r>
        <w:rPr>
          <w:color w:val="231F20"/>
          <w:spacing w:val="-2"/>
          <w:sz w:val="21"/>
        </w:rPr>
        <w:t xml:space="preserve"> </w:t>
      </w:r>
      <w:r>
        <w:rPr>
          <w:color w:val="231F20"/>
          <w:sz w:val="21"/>
        </w:rPr>
        <w:t>a</w:t>
      </w:r>
      <w:r>
        <w:rPr>
          <w:color w:val="231F20"/>
          <w:spacing w:val="-2"/>
          <w:sz w:val="21"/>
        </w:rPr>
        <w:t xml:space="preserve"> </w:t>
      </w:r>
      <w:r>
        <w:rPr>
          <w:color w:val="231F20"/>
          <w:sz w:val="21"/>
        </w:rPr>
        <w:t>child</w:t>
      </w:r>
      <w:r>
        <w:rPr>
          <w:color w:val="231F20"/>
          <w:spacing w:val="-2"/>
          <w:sz w:val="21"/>
        </w:rPr>
        <w:t xml:space="preserve"> </w:t>
      </w:r>
      <w:r>
        <w:rPr>
          <w:color w:val="231F20"/>
          <w:sz w:val="21"/>
        </w:rPr>
        <w:t>or</w:t>
      </w:r>
      <w:r>
        <w:rPr>
          <w:color w:val="231F20"/>
          <w:spacing w:val="-3"/>
          <w:sz w:val="21"/>
        </w:rPr>
        <w:t xml:space="preserve"> </w:t>
      </w:r>
      <w:r>
        <w:rPr>
          <w:color w:val="231F20"/>
          <w:sz w:val="21"/>
        </w:rPr>
        <w:t>young</w:t>
      </w:r>
      <w:r>
        <w:rPr>
          <w:color w:val="231F20"/>
          <w:spacing w:val="-2"/>
          <w:sz w:val="21"/>
        </w:rPr>
        <w:t xml:space="preserve"> </w:t>
      </w:r>
      <w:r>
        <w:rPr>
          <w:color w:val="231F20"/>
          <w:sz w:val="21"/>
        </w:rPr>
        <w:t>person who is not living with the applicant and who—</w:t>
      </w:r>
    </w:p>
    <w:p w14:paraId="580C6BE0" w14:textId="77777777" w:rsidR="003D3726" w:rsidRDefault="000E0BEF" w:rsidP="003E2224">
      <w:pPr>
        <w:pStyle w:val="ListParagraph"/>
        <w:numPr>
          <w:ilvl w:val="1"/>
          <w:numId w:val="146"/>
        </w:numPr>
        <w:tabs>
          <w:tab w:val="left" w:pos="1500"/>
        </w:tabs>
        <w:ind w:right="609" w:hanging="361"/>
        <w:rPr>
          <w:sz w:val="21"/>
        </w:rPr>
      </w:pPr>
      <w:r>
        <w:rPr>
          <w:color w:val="231F20"/>
          <w:sz w:val="21"/>
        </w:rPr>
        <w:lastRenderedPageBreak/>
        <w:t>is</w:t>
      </w:r>
      <w:r>
        <w:rPr>
          <w:color w:val="231F20"/>
          <w:spacing w:val="-2"/>
          <w:sz w:val="21"/>
        </w:rPr>
        <w:t xml:space="preserve"> </w:t>
      </w:r>
      <w:r>
        <w:rPr>
          <w:color w:val="231F20"/>
          <w:sz w:val="21"/>
        </w:rPr>
        <w:t>being</w:t>
      </w:r>
      <w:r>
        <w:rPr>
          <w:color w:val="231F20"/>
          <w:spacing w:val="-4"/>
          <w:sz w:val="21"/>
        </w:rPr>
        <w:t xml:space="preserve"> </w:t>
      </w:r>
      <w:r>
        <w:rPr>
          <w:color w:val="231F20"/>
          <w:sz w:val="21"/>
        </w:rPr>
        <w:t>looked</w:t>
      </w:r>
      <w:r>
        <w:rPr>
          <w:color w:val="231F20"/>
          <w:spacing w:val="-2"/>
          <w:sz w:val="21"/>
        </w:rPr>
        <w:t xml:space="preserve"> </w:t>
      </w:r>
      <w:r>
        <w:rPr>
          <w:color w:val="231F20"/>
          <w:sz w:val="21"/>
        </w:rPr>
        <w:t>after</w:t>
      </w:r>
      <w:r>
        <w:rPr>
          <w:color w:val="231F20"/>
          <w:spacing w:val="-3"/>
          <w:sz w:val="21"/>
        </w:rPr>
        <w:t xml:space="preserve"> </w:t>
      </w:r>
      <w:r>
        <w:rPr>
          <w:color w:val="231F20"/>
          <w:sz w:val="21"/>
        </w:rPr>
        <w:t>by,</w:t>
      </w:r>
      <w:r>
        <w:rPr>
          <w:color w:val="231F20"/>
          <w:spacing w:val="-3"/>
          <w:sz w:val="21"/>
        </w:rPr>
        <w:t xml:space="preserve"> </w:t>
      </w:r>
      <w:r>
        <w:rPr>
          <w:color w:val="231F20"/>
          <w:sz w:val="21"/>
        </w:rPr>
        <w:t>or</w:t>
      </w:r>
      <w:r>
        <w:rPr>
          <w:color w:val="231F20"/>
          <w:spacing w:val="-3"/>
          <w:sz w:val="21"/>
        </w:rPr>
        <w:t xml:space="preserve"> </w:t>
      </w:r>
      <w:r>
        <w:rPr>
          <w:color w:val="231F20"/>
          <w:sz w:val="21"/>
        </w:rPr>
        <w:t>in</w:t>
      </w:r>
      <w:r>
        <w:rPr>
          <w:color w:val="231F20"/>
          <w:spacing w:val="-2"/>
          <w:sz w:val="21"/>
        </w:rPr>
        <w:t xml:space="preserve"> </w:t>
      </w:r>
      <w:r>
        <w:rPr>
          <w:color w:val="231F20"/>
          <w:sz w:val="21"/>
        </w:rPr>
        <w:t>Scotland</w:t>
      </w:r>
      <w:r>
        <w:rPr>
          <w:color w:val="231F20"/>
          <w:spacing w:val="-2"/>
          <w:sz w:val="21"/>
        </w:rPr>
        <w:t xml:space="preserve"> </w:t>
      </w:r>
      <w:r>
        <w:rPr>
          <w:color w:val="231F20"/>
          <w:sz w:val="21"/>
        </w:rPr>
        <w:t>is</w:t>
      </w:r>
      <w:r>
        <w:rPr>
          <w:color w:val="231F20"/>
          <w:spacing w:val="-2"/>
          <w:sz w:val="21"/>
        </w:rPr>
        <w:t xml:space="preserve"> </w:t>
      </w:r>
      <w:r>
        <w:rPr>
          <w:color w:val="231F20"/>
          <w:sz w:val="21"/>
        </w:rPr>
        <w:t>in</w:t>
      </w:r>
      <w:r>
        <w:rPr>
          <w:color w:val="231F20"/>
          <w:spacing w:val="-2"/>
          <w:sz w:val="21"/>
        </w:rPr>
        <w:t xml:space="preserve"> </w:t>
      </w:r>
      <w:r>
        <w:rPr>
          <w:color w:val="231F20"/>
          <w:sz w:val="21"/>
        </w:rPr>
        <w:t>the</w:t>
      </w:r>
      <w:r>
        <w:rPr>
          <w:color w:val="231F20"/>
          <w:spacing w:val="-2"/>
          <w:sz w:val="21"/>
        </w:rPr>
        <w:t xml:space="preserve"> </w:t>
      </w:r>
      <w:r>
        <w:rPr>
          <w:color w:val="231F20"/>
          <w:sz w:val="21"/>
        </w:rPr>
        <w:t>care</w:t>
      </w:r>
      <w:r>
        <w:rPr>
          <w:color w:val="231F20"/>
          <w:spacing w:val="-4"/>
          <w:sz w:val="21"/>
        </w:rPr>
        <w:t xml:space="preserve"> </w:t>
      </w:r>
      <w:r>
        <w:rPr>
          <w:color w:val="231F20"/>
          <w:sz w:val="21"/>
        </w:rPr>
        <w:t>of,</w:t>
      </w:r>
      <w:r>
        <w:rPr>
          <w:color w:val="231F20"/>
          <w:spacing w:val="-3"/>
          <w:sz w:val="21"/>
        </w:rPr>
        <w:t xml:space="preserve"> </w:t>
      </w:r>
      <w:r>
        <w:rPr>
          <w:color w:val="231F20"/>
          <w:sz w:val="21"/>
        </w:rPr>
        <w:t>a</w:t>
      </w:r>
      <w:r>
        <w:rPr>
          <w:color w:val="231F20"/>
          <w:spacing w:val="-2"/>
          <w:sz w:val="21"/>
        </w:rPr>
        <w:t xml:space="preserve"> </w:t>
      </w:r>
      <w:r>
        <w:rPr>
          <w:color w:val="231F20"/>
          <w:sz w:val="21"/>
        </w:rPr>
        <w:t>local</w:t>
      </w:r>
      <w:r>
        <w:rPr>
          <w:color w:val="231F20"/>
          <w:spacing w:val="-1"/>
          <w:sz w:val="21"/>
        </w:rPr>
        <w:t xml:space="preserve"> </w:t>
      </w:r>
      <w:r>
        <w:rPr>
          <w:color w:val="231F20"/>
          <w:sz w:val="21"/>
        </w:rPr>
        <w:t>authority</w:t>
      </w:r>
      <w:r>
        <w:rPr>
          <w:color w:val="231F20"/>
          <w:spacing w:val="-4"/>
          <w:sz w:val="21"/>
        </w:rPr>
        <w:t xml:space="preserve"> </w:t>
      </w:r>
      <w:r>
        <w:rPr>
          <w:color w:val="231F20"/>
          <w:sz w:val="21"/>
        </w:rPr>
        <w:t>under</w:t>
      </w:r>
      <w:r>
        <w:rPr>
          <w:color w:val="231F20"/>
          <w:spacing w:val="-5"/>
          <w:sz w:val="21"/>
        </w:rPr>
        <w:t xml:space="preserve"> </w:t>
      </w:r>
      <w:r>
        <w:rPr>
          <w:color w:val="231F20"/>
          <w:sz w:val="21"/>
        </w:rPr>
        <w:t>a</w:t>
      </w:r>
      <w:r>
        <w:rPr>
          <w:color w:val="231F20"/>
          <w:spacing w:val="-2"/>
          <w:sz w:val="21"/>
        </w:rPr>
        <w:t xml:space="preserve"> </w:t>
      </w:r>
      <w:r>
        <w:rPr>
          <w:color w:val="231F20"/>
          <w:sz w:val="21"/>
        </w:rPr>
        <w:t>relevant enactment; or</w:t>
      </w:r>
    </w:p>
    <w:p w14:paraId="6F9364BC" w14:textId="77777777" w:rsidR="003D3726" w:rsidRDefault="000E0BEF" w:rsidP="003E2224">
      <w:pPr>
        <w:pStyle w:val="ListParagraph"/>
        <w:numPr>
          <w:ilvl w:val="1"/>
          <w:numId w:val="146"/>
        </w:numPr>
        <w:tabs>
          <w:tab w:val="left" w:pos="1501"/>
        </w:tabs>
        <w:spacing w:before="1"/>
        <w:ind w:right="594"/>
        <w:rPr>
          <w:sz w:val="21"/>
        </w:rPr>
      </w:pPr>
      <w:r>
        <w:rPr>
          <w:color w:val="231F20"/>
          <w:sz w:val="21"/>
        </w:rPr>
        <w:t>has</w:t>
      </w:r>
      <w:r>
        <w:rPr>
          <w:color w:val="231F20"/>
          <w:spacing w:val="-2"/>
          <w:sz w:val="21"/>
        </w:rPr>
        <w:t xml:space="preserve"> </w:t>
      </w:r>
      <w:r>
        <w:rPr>
          <w:color w:val="231F20"/>
          <w:sz w:val="21"/>
        </w:rPr>
        <w:t>been</w:t>
      </w:r>
      <w:r>
        <w:rPr>
          <w:color w:val="231F20"/>
          <w:spacing w:val="-2"/>
          <w:sz w:val="21"/>
        </w:rPr>
        <w:t xml:space="preserve"> </w:t>
      </w:r>
      <w:r>
        <w:rPr>
          <w:color w:val="231F20"/>
          <w:sz w:val="21"/>
        </w:rPr>
        <w:t>placed,</w:t>
      </w:r>
      <w:r>
        <w:rPr>
          <w:color w:val="231F20"/>
          <w:spacing w:val="-3"/>
          <w:sz w:val="21"/>
        </w:rPr>
        <w:t xml:space="preserve"> </w:t>
      </w:r>
      <w:r>
        <w:rPr>
          <w:color w:val="231F20"/>
          <w:sz w:val="21"/>
        </w:rPr>
        <w:t>or</w:t>
      </w:r>
      <w:r>
        <w:rPr>
          <w:color w:val="231F20"/>
          <w:spacing w:val="-3"/>
          <w:sz w:val="21"/>
        </w:rPr>
        <w:t xml:space="preserve"> </w:t>
      </w:r>
      <w:r>
        <w:rPr>
          <w:color w:val="231F20"/>
          <w:sz w:val="21"/>
        </w:rPr>
        <w:t>in</w:t>
      </w:r>
      <w:r>
        <w:rPr>
          <w:color w:val="231F20"/>
          <w:spacing w:val="-2"/>
          <w:sz w:val="21"/>
        </w:rPr>
        <w:t xml:space="preserve"> </w:t>
      </w:r>
      <w:r>
        <w:rPr>
          <w:color w:val="231F20"/>
          <w:sz w:val="21"/>
        </w:rPr>
        <w:t>Scotland</w:t>
      </w:r>
      <w:r>
        <w:rPr>
          <w:color w:val="231F20"/>
          <w:spacing w:val="-2"/>
          <w:sz w:val="21"/>
        </w:rPr>
        <w:t xml:space="preserve"> </w:t>
      </w:r>
      <w:r>
        <w:rPr>
          <w:color w:val="231F20"/>
          <w:sz w:val="21"/>
        </w:rPr>
        <w:t>boarded</w:t>
      </w:r>
      <w:r>
        <w:rPr>
          <w:color w:val="231F20"/>
          <w:spacing w:val="-2"/>
          <w:sz w:val="21"/>
        </w:rPr>
        <w:t xml:space="preserve"> </w:t>
      </w:r>
      <w:r>
        <w:rPr>
          <w:color w:val="231F20"/>
          <w:sz w:val="21"/>
        </w:rPr>
        <w:t>out,</w:t>
      </w:r>
      <w:r>
        <w:rPr>
          <w:color w:val="231F20"/>
          <w:spacing w:val="-3"/>
          <w:sz w:val="21"/>
        </w:rPr>
        <w:t xml:space="preserve"> </w:t>
      </w:r>
      <w:r>
        <w:rPr>
          <w:color w:val="231F20"/>
          <w:sz w:val="21"/>
        </w:rPr>
        <w:t>with</w:t>
      </w:r>
      <w:r>
        <w:rPr>
          <w:color w:val="231F20"/>
          <w:spacing w:val="-2"/>
          <w:sz w:val="21"/>
        </w:rPr>
        <w:t xml:space="preserve"> </w:t>
      </w:r>
      <w:r>
        <w:rPr>
          <w:color w:val="231F20"/>
          <w:sz w:val="21"/>
        </w:rPr>
        <w:t>a</w:t>
      </w:r>
      <w:r>
        <w:rPr>
          <w:color w:val="231F20"/>
          <w:spacing w:val="-4"/>
          <w:sz w:val="21"/>
        </w:rPr>
        <w:t xml:space="preserve"> </w:t>
      </w:r>
      <w:r>
        <w:rPr>
          <w:color w:val="231F20"/>
          <w:sz w:val="21"/>
        </w:rPr>
        <w:t>person</w:t>
      </w:r>
      <w:r>
        <w:rPr>
          <w:color w:val="231F20"/>
          <w:spacing w:val="-2"/>
          <w:sz w:val="21"/>
        </w:rPr>
        <w:t xml:space="preserve"> </w:t>
      </w:r>
      <w:r>
        <w:rPr>
          <w:color w:val="231F20"/>
          <w:sz w:val="21"/>
        </w:rPr>
        <w:t>other</w:t>
      </w:r>
      <w:r>
        <w:rPr>
          <w:color w:val="231F20"/>
          <w:spacing w:val="-3"/>
          <w:sz w:val="21"/>
        </w:rPr>
        <w:t xml:space="preserve"> </w:t>
      </w:r>
      <w:r>
        <w:rPr>
          <w:color w:val="231F20"/>
          <w:sz w:val="21"/>
        </w:rPr>
        <w:t>than</w:t>
      </w:r>
      <w:r>
        <w:rPr>
          <w:color w:val="231F20"/>
          <w:spacing w:val="-2"/>
          <w:sz w:val="21"/>
        </w:rPr>
        <w:t xml:space="preserve"> </w:t>
      </w:r>
      <w:r>
        <w:rPr>
          <w:color w:val="231F20"/>
          <w:sz w:val="21"/>
        </w:rPr>
        <w:t>the</w:t>
      </w:r>
      <w:r>
        <w:rPr>
          <w:color w:val="231F20"/>
          <w:spacing w:val="-2"/>
          <w:sz w:val="21"/>
        </w:rPr>
        <w:t xml:space="preserve"> </w:t>
      </w:r>
      <w:r>
        <w:rPr>
          <w:color w:val="231F20"/>
          <w:sz w:val="21"/>
        </w:rPr>
        <w:t>applicant</w:t>
      </w:r>
      <w:r>
        <w:rPr>
          <w:color w:val="231F20"/>
          <w:spacing w:val="-3"/>
          <w:sz w:val="21"/>
        </w:rPr>
        <w:t xml:space="preserve"> </w:t>
      </w:r>
      <w:r>
        <w:rPr>
          <w:color w:val="231F20"/>
          <w:sz w:val="21"/>
        </w:rPr>
        <w:t>prior to adoption; or</w:t>
      </w:r>
    </w:p>
    <w:p w14:paraId="048C83E0" w14:textId="77777777" w:rsidR="003D3726" w:rsidRDefault="000E0BEF" w:rsidP="003E2224">
      <w:pPr>
        <w:pStyle w:val="ListParagraph"/>
        <w:numPr>
          <w:ilvl w:val="1"/>
          <w:numId w:val="146"/>
        </w:numPr>
        <w:tabs>
          <w:tab w:val="left" w:pos="1501"/>
        </w:tabs>
        <w:ind w:right="688" w:hanging="361"/>
        <w:rPr>
          <w:sz w:val="21"/>
        </w:rPr>
      </w:pPr>
      <w:r>
        <w:rPr>
          <w:color w:val="231F20"/>
          <w:sz w:val="21"/>
        </w:rPr>
        <w:t>has</w:t>
      </w:r>
      <w:r>
        <w:rPr>
          <w:color w:val="231F20"/>
          <w:spacing w:val="-3"/>
          <w:sz w:val="21"/>
        </w:rPr>
        <w:t xml:space="preserve"> </w:t>
      </w:r>
      <w:r>
        <w:rPr>
          <w:color w:val="231F20"/>
          <w:sz w:val="21"/>
        </w:rPr>
        <w:t>been</w:t>
      </w:r>
      <w:r>
        <w:rPr>
          <w:color w:val="231F20"/>
          <w:spacing w:val="-3"/>
          <w:sz w:val="21"/>
        </w:rPr>
        <w:t xml:space="preserve"> </w:t>
      </w:r>
      <w:r>
        <w:rPr>
          <w:color w:val="231F20"/>
          <w:sz w:val="21"/>
        </w:rPr>
        <w:t>placed</w:t>
      </w:r>
      <w:r>
        <w:rPr>
          <w:color w:val="231F20"/>
          <w:spacing w:val="-3"/>
          <w:sz w:val="21"/>
        </w:rPr>
        <w:t xml:space="preserve"> </w:t>
      </w:r>
      <w:r>
        <w:rPr>
          <w:color w:val="231F20"/>
          <w:sz w:val="21"/>
        </w:rPr>
        <w:t>for</w:t>
      </w:r>
      <w:r>
        <w:rPr>
          <w:color w:val="231F20"/>
          <w:spacing w:val="-4"/>
          <w:sz w:val="21"/>
        </w:rPr>
        <w:t xml:space="preserve"> </w:t>
      </w:r>
      <w:r>
        <w:rPr>
          <w:color w:val="231F20"/>
          <w:sz w:val="21"/>
        </w:rPr>
        <w:t>adoption</w:t>
      </w:r>
      <w:r>
        <w:rPr>
          <w:color w:val="231F20"/>
          <w:spacing w:val="-3"/>
          <w:sz w:val="21"/>
        </w:rPr>
        <w:t xml:space="preserve"> </w:t>
      </w:r>
      <w:r>
        <w:rPr>
          <w:color w:val="231F20"/>
          <w:sz w:val="21"/>
        </w:rPr>
        <w:t>in</w:t>
      </w:r>
      <w:r>
        <w:rPr>
          <w:color w:val="231F20"/>
          <w:spacing w:val="-3"/>
          <w:sz w:val="21"/>
        </w:rPr>
        <w:t xml:space="preserve"> </w:t>
      </w:r>
      <w:r>
        <w:rPr>
          <w:color w:val="231F20"/>
          <w:sz w:val="21"/>
        </w:rPr>
        <w:t>accordance</w:t>
      </w:r>
      <w:r>
        <w:rPr>
          <w:color w:val="231F20"/>
          <w:spacing w:val="-3"/>
          <w:sz w:val="21"/>
        </w:rPr>
        <w:t xml:space="preserve"> </w:t>
      </w:r>
      <w:r>
        <w:rPr>
          <w:color w:val="231F20"/>
          <w:sz w:val="21"/>
        </w:rPr>
        <w:t>with</w:t>
      </w:r>
      <w:r>
        <w:rPr>
          <w:color w:val="231F20"/>
          <w:spacing w:val="-3"/>
          <w:sz w:val="21"/>
        </w:rPr>
        <w:t xml:space="preserve"> </w:t>
      </w:r>
      <w:r>
        <w:rPr>
          <w:color w:val="231F20"/>
          <w:sz w:val="21"/>
        </w:rPr>
        <w:t>the</w:t>
      </w:r>
      <w:r>
        <w:rPr>
          <w:color w:val="231F20"/>
          <w:spacing w:val="-5"/>
          <w:sz w:val="21"/>
        </w:rPr>
        <w:t xml:space="preserve"> </w:t>
      </w:r>
      <w:r>
        <w:rPr>
          <w:color w:val="231F20"/>
          <w:sz w:val="21"/>
        </w:rPr>
        <w:t>Adoption</w:t>
      </w:r>
      <w:r>
        <w:rPr>
          <w:color w:val="231F20"/>
          <w:spacing w:val="-3"/>
          <w:sz w:val="21"/>
        </w:rPr>
        <w:t xml:space="preserve"> </w:t>
      </w:r>
      <w:r>
        <w:rPr>
          <w:color w:val="231F20"/>
          <w:sz w:val="21"/>
        </w:rPr>
        <w:t>and</w:t>
      </w:r>
      <w:r>
        <w:rPr>
          <w:color w:val="231F20"/>
          <w:spacing w:val="-3"/>
          <w:sz w:val="21"/>
        </w:rPr>
        <w:t xml:space="preserve"> </w:t>
      </w:r>
      <w:r>
        <w:rPr>
          <w:color w:val="231F20"/>
          <w:sz w:val="21"/>
        </w:rPr>
        <w:t>Children</w:t>
      </w:r>
      <w:r>
        <w:rPr>
          <w:color w:val="231F20"/>
          <w:spacing w:val="-3"/>
          <w:sz w:val="21"/>
        </w:rPr>
        <w:t xml:space="preserve"> </w:t>
      </w:r>
      <w:r>
        <w:rPr>
          <w:color w:val="231F20"/>
          <w:sz w:val="21"/>
        </w:rPr>
        <w:t>Act</w:t>
      </w:r>
      <w:r>
        <w:rPr>
          <w:color w:val="231F20"/>
          <w:spacing w:val="-4"/>
          <w:sz w:val="21"/>
        </w:rPr>
        <w:t xml:space="preserve"> </w:t>
      </w:r>
      <w:r>
        <w:rPr>
          <w:color w:val="231F20"/>
          <w:sz w:val="21"/>
        </w:rPr>
        <w:t>2002</w:t>
      </w:r>
      <w:r>
        <w:rPr>
          <w:color w:val="231F20"/>
          <w:spacing w:val="-3"/>
          <w:sz w:val="21"/>
        </w:rPr>
        <w:t xml:space="preserve"> </w:t>
      </w:r>
      <w:r>
        <w:rPr>
          <w:color w:val="231F20"/>
          <w:sz w:val="21"/>
        </w:rPr>
        <w:t>or the Adoption Agencies (Scotland) Regulations 2009.</w:t>
      </w:r>
    </w:p>
    <w:p w14:paraId="1DABDA5B" w14:textId="77777777" w:rsidR="003D3726" w:rsidRPr="007D6D0C" w:rsidRDefault="000E0BEF" w:rsidP="003E2224">
      <w:pPr>
        <w:pStyle w:val="ListParagraph"/>
        <w:numPr>
          <w:ilvl w:val="0"/>
          <w:numId w:val="146"/>
        </w:numPr>
        <w:tabs>
          <w:tab w:val="left" w:pos="1141"/>
        </w:tabs>
        <w:ind w:left="1140" w:right="970"/>
        <w:rPr>
          <w:sz w:val="21"/>
        </w:rPr>
      </w:pPr>
      <w:r>
        <w:rPr>
          <w:color w:val="231F20"/>
          <w:sz w:val="21"/>
        </w:rPr>
        <w:t>An</w:t>
      </w:r>
      <w:r>
        <w:rPr>
          <w:color w:val="231F20"/>
          <w:spacing w:val="-3"/>
          <w:sz w:val="21"/>
        </w:rPr>
        <w:t xml:space="preserve"> </w:t>
      </w:r>
      <w:r>
        <w:rPr>
          <w:color w:val="231F20"/>
          <w:sz w:val="21"/>
        </w:rPr>
        <w:t>authority</w:t>
      </w:r>
      <w:r>
        <w:rPr>
          <w:color w:val="231F20"/>
          <w:spacing w:val="-5"/>
          <w:sz w:val="21"/>
        </w:rPr>
        <w:t xml:space="preserve"> </w:t>
      </w:r>
      <w:r>
        <w:rPr>
          <w:color w:val="231F20"/>
          <w:sz w:val="21"/>
        </w:rPr>
        <w:t>must</w:t>
      </w:r>
      <w:r>
        <w:rPr>
          <w:color w:val="231F20"/>
          <w:spacing w:val="-4"/>
          <w:sz w:val="21"/>
        </w:rPr>
        <w:t xml:space="preserve"> </w:t>
      </w:r>
      <w:r>
        <w:rPr>
          <w:color w:val="231F20"/>
          <w:sz w:val="21"/>
        </w:rPr>
        <w:t>treat</w:t>
      </w:r>
      <w:r>
        <w:rPr>
          <w:color w:val="231F20"/>
          <w:spacing w:val="-4"/>
          <w:sz w:val="21"/>
        </w:rPr>
        <w:t xml:space="preserve"> </w:t>
      </w:r>
      <w:r>
        <w:rPr>
          <w:color w:val="231F20"/>
          <w:sz w:val="21"/>
        </w:rPr>
        <w:t>a</w:t>
      </w:r>
      <w:r>
        <w:rPr>
          <w:color w:val="231F20"/>
          <w:spacing w:val="-3"/>
          <w:sz w:val="21"/>
        </w:rPr>
        <w:t xml:space="preserve"> </w:t>
      </w:r>
      <w:r>
        <w:rPr>
          <w:color w:val="231F20"/>
          <w:sz w:val="21"/>
        </w:rPr>
        <w:t>child</w:t>
      </w:r>
      <w:r>
        <w:rPr>
          <w:color w:val="231F20"/>
          <w:spacing w:val="-3"/>
          <w:sz w:val="21"/>
        </w:rPr>
        <w:t xml:space="preserve"> </w:t>
      </w:r>
      <w:r>
        <w:rPr>
          <w:color w:val="231F20"/>
          <w:sz w:val="21"/>
        </w:rPr>
        <w:t>or</w:t>
      </w:r>
      <w:r>
        <w:rPr>
          <w:color w:val="231F20"/>
          <w:spacing w:val="-4"/>
          <w:sz w:val="21"/>
        </w:rPr>
        <w:t xml:space="preserve"> </w:t>
      </w:r>
      <w:r>
        <w:rPr>
          <w:color w:val="231F20"/>
          <w:sz w:val="21"/>
        </w:rPr>
        <w:t>young</w:t>
      </w:r>
      <w:r>
        <w:rPr>
          <w:color w:val="231F20"/>
          <w:spacing w:val="-3"/>
          <w:sz w:val="21"/>
        </w:rPr>
        <w:t xml:space="preserve"> </w:t>
      </w:r>
      <w:r>
        <w:rPr>
          <w:color w:val="231F20"/>
          <w:sz w:val="21"/>
        </w:rPr>
        <w:t>person</w:t>
      </w:r>
      <w:r>
        <w:rPr>
          <w:color w:val="231F20"/>
          <w:spacing w:val="-3"/>
          <w:sz w:val="21"/>
        </w:rPr>
        <w:t xml:space="preserve"> </w:t>
      </w:r>
      <w:r>
        <w:rPr>
          <w:color w:val="231F20"/>
          <w:sz w:val="21"/>
        </w:rPr>
        <w:t>to</w:t>
      </w:r>
      <w:r>
        <w:rPr>
          <w:color w:val="231F20"/>
          <w:spacing w:val="-3"/>
          <w:sz w:val="21"/>
        </w:rPr>
        <w:t xml:space="preserve"> </w:t>
      </w:r>
      <w:r>
        <w:rPr>
          <w:color w:val="231F20"/>
          <w:sz w:val="21"/>
        </w:rPr>
        <w:t>whom</w:t>
      </w:r>
      <w:r>
        <w:rPr>
          <w:color w:val="231F20"/>
          <w:spacing w:val="-1"/>
          <w:sz w:val="21"/>
        </w:rPr>
        <w:t xml:space="preserve"> </w:t>
      </w:r>
      <w:r>
        <w:rPr>
          <w:color w:val="231F20"/>
          <w:sz w:val="21"/>
        </w:rPr>
        <w:t>sub-paragraph</w:t>
      </w:r>
      <w:r>
        <w:rPr>
          <w:color w:val="231F20"/>
          <w:spacing w:val="-3"/>
          <w:sz w:val="21"/>
        </w:rPr>
        <w:t xml:space="preserve"> </w:t>
      </w:r>
      <w:r>
        <w:rPr>
          <w:color w:val="231F20"/>
          <w:sz w:val="21"/>
        </w:rPr>
        <w:t>(3)(a)</w:t>
      </w:r>
      <w:r>
        <w:rPr>
          <w:color w:val="231F20"/>
          <w:spacing w:val="-6"/>
          <w:sz w:val="21"/>
        </w:rPr>
        <w:t xml:space="preserve"> </w:t>
      </w:r>
      <w:r>
        <w:rPr>
          <w:color w:val="231F20"/>
          <w:sz w:val="21"/>
        </w:rPr>
        <w:t>applies</w:t>
      </w:r>
      <w:r>
        <w:rPr>
          <w:color w:val="231F20"/>
          <w:spacing w:val="-3"/>
          <w:sz w:val="21"/>
        </w:rPr>
        <w:t xml:space="preserve"> </w:t>
      </w:r>
      <w:r>
        <w:rPr>
          <w:color w:val="231F20"/>
          <w:sz w:val="21"/>
        </w:rPr>
        <w:t>as being a member of the applicant’s household in any reduction week where—</w:t>
      </w:r>
    </w:p>
    <w:p w14:paraId="50F8EF55" w14:textId="77777777" w:rsidR="007D6D0C" w:rsidRPr="007D6D0C" w:rsidRDefault="007D6D0C" w:rsidP="007D6D0C">
      <w:pPr>
        <w:pStyle w:val="ListParagraph"/>
        <w:tabs>
          <w:tab w:val="left" w:pos="1141"/>
        </w:tabs>
        <w:ind w:left="1500" w:right="970"/>
        <w:rPr>
          <w:sz w:val="21"/>
        </w:rPr>
      </w:pPr>
      <w:r w:rsidRPr="007D6D0C">
        <w:rPr>
          <w:sz w:val="21"/>
        </w:rPr>
        <w:t>(a)</w:t>
      </w:r>
      <w:r w:rsidRPr="007D6D0C">
        <w:rPr>
          <w:sz w:val="21"/>
        </w:rPr>
        <w:tab/>
        <w:t xml:space="preserve">that child or young person lives with the applicant for part or </w:t>
      </w:r>
      <w:proofErr w:type="gramStart"/>
      <w:r w:rsidRPr="007D6D0C">
        <w:rPr>
          <w:sz w:val="21"/>
        </w:rPr>
        <w:t>all of</w:t>
      </w:r>
      <w:proofErr w:type="gramEnd"/>
      <w:r w:rsidRPr="007D6D0C">
        <w:rPr>
          <w:sz w:val="21"/>
        </w:rPr>
        <w:t xml:space="preserve"> that reduction week; and</w:t>
      </w:r>
    </w:p>
    <w:p w14:paraId="1BBEA09D" w14:textId="7902758E" w:rsidR="007D6D0C" w:rsidRPr="007D6D0C" w:rsidRDefault="007D6D0C" w:rsidP="007D6D0C">
      <w:pPr>
        <w:pStyle w:val="ListParagraph"/>
        <w:tabs>
          <w:tab w:val="left" w:pos="1141"/>
        </w:tabs>
        <w:ind w:left="1140" w:right="970" w:firstLine="0"/>
        <w:rPr>
          <w:sz w:val="21"/>
        </w:rPr>
      </w:pPr>
      <w:r w:rsidRPr="007D6D0C">
        <w:rPr>
          <w:sz w:val="21"/>
        </w:rPr>
        <w:t>(b)</w:t>
      </w:r>
      <w:r w:rsidRPr="007D6D0C">
        <w:rPr>
          <w:sz w:val="21"/>
        </w:rPr>
        <w:tab/>
        <w:t xml:space="preserve">the authority considers that it is reasonable to do so </w:t>
      </w:r>
      <w:proofErr w:type="gramStart"/>
      <w:r w:rsidRPr="007D6D0C">
        <w:rPr>
          <w:sz w:val="21"/>
        </w:rPr>
        <w:t>taking into account</w:t>
      </w:r>
      <w:proofErr w:type="gramEnd"/>
      <w:r w:rsidRPr="007D6D0C">
        <w:rPr>
          <w:sz w:val="21"/>
        </w:rPr>
        <w:t xml:space="preserve"> the nature and frequency of that child’s or young person’s visits.</w:t>
      </w:r>
    </w:p>
    <w:p w14:paraId="31938FE1" w14:textId="77777777" w:rsidR="003E4487" w:rsidRPr="007D6D0C" w:rsidRDefault="003E4487" w:rsidP="003E2224">
      <w:pPr>
        <w:pStyle w:val="ListParagraph"/>
        <w:numPr>
          <w:ilvl w:val="0"/>
          <w:numId w:val="146"/>
        </w:numPr>
        <w:tabs>
          <w:tab w:val="left" w:pos="1141"/>
        </w:tabs>
        <w:ind w:left="1140" w:right="970"/>
        <w:rPr>
          <w:sz w:val="21"/>
        </w:rPr>
      </w:pPr>
      <w:r w:rsidRPr="007D6D0C">
        <w:rPr>
          <w:color w:val="231F20"/>
          <w:sz w:val="21"/>
        </w:rPr>
        <w:t>In</w:t>
      </w:r>
      <w:r w:rsidRPr="007D6D0C">
        <w:rPr>
          <w:color w:val="231F20"/>
          <w:spacing w:val="-4"/>
          <w:sz w:val="21"/>
        </w:rPr>
        <w:t xml:space="preserve"> </w:t>
      </w:r>
      <w:r w:rsidRPr="007D6D0C">
        <w:rPr>
          <w:color w:val="231F20"/>
          <w:sz w:val="21"/>
        </w:rPr>
        <w:t>this</w:t>
      </w:r>
      <w:r w:rsidRPr="007D6D0C">
        <w:rPr>
          <w:color w:val="231F20"/>
          <w:spacing w:val="-4"/>
          <w:sz w:val="21"/>
        </w:rPr>
        <w:t xml:space="preserve"> </w:t>
      </w:r>
      <w:r w:rsidRPr="007D6D0C">
        <w:rPr>
          <w:color w:val="231F20"/>
          <w:sz w:val="21"/>
        </w:rPr>
        <w:t>paragraph</w:t>
      </w:r>
      <w:r w:rsidRPr="007D6D0C">
        <w:rPr>
          <w:color w:val="231F20"/>
          <w:spacing w:val="-4"/>
          <w:sz w:val="21"/>
        </w:rPr>
        <w:t xml:space="preserve"> </w:t>
      </w:r>
      <w:r w:rsidRPr="007D6D0C">
        <w:rPr>
          <w:color w:val="231F20"/>
          <w:sz w:val="21"/>
        </w:rPr>
        <w:t>“relevant</w:t>
      </w:r>
      <w:r w:rsidRPr="007D6D0C">
        <w:rPr>
          <w:color w:val="231F20"/>
          <w:spacing w:val="-8"/>
          <w:sz w:val="21"/>
        </w:rPr>
        <w:t xml:space="preserve"> </w:t>
      </w:r>
      <w:r w:rsidRPr="007D6D0C">
        <w:rPr>
          <w:color w:val="231F20"/>
          <w:sz w:val="21"/>
        </w:rPr>
        <w:t>enactment”</w:t>
      </w:r>
      <w:r w:rsidRPr="007D6D0C">
        <w:rPr>
          <w:color w:val="231F20"/>
          <w:spacing w:val="-6"/>
          <w:sz w:val="21"/>
        </w:rPr>
        <w:t xml:space="preserve"> </w:t>
      </w:r>
      <w:r w:rsidRPr="007D6D0C">
        <w:rPr>
          <w:color w:val="231F20"/>
          <w:spacing w:val="-2"/>
          <w:sz w:val="21"/>
        </w:rPr>
        <w:t>means—</w:t>
      </w:r>
    </w:p>
    <w:p w14:paraId="05038B8D" w14:textId="78D3DC9F" w:rsidR="003E4487" w:rsidRDefault="003E4487" w:rsidP="003E2224">
      <w:pPr>
        <w:pStyle w:val="ListParagraph"/>
        <w:numPr>
          <w:ilvl w:val="1"/>
          <w:numId w:val="165"/>
        </w:numPr>
        <w:tabs>
          <w:tab w:val="left" w:pos="1501"/>
        </w:tabs>
        <w:spacing w:line="241" w:lineRule="exact"/>
        <w:ind w:hanging="361"/>
        <w:rPr>
          <w:sz w:val="21"/>
        </w:rPr>
      </w:pPr>
      <w:r>
        <w:rPr>
          <w:color w:val="231F20"/>
          <w:sz w:val="21"/>
        </w:rPr>
        <w:t>the</w:t>
      </w:r>
      <w:r>
        <w:rPr>
          <w:color w:val="231F20"/>
          <w:spacing w:val="-1"/>
          <w:sz w:val="21"/>
        </w:rPr>
        <w:t xml:space="preserve"> </w:t>
      </w:r>
      <w:r>
        <w:rPr>
          <w:color w:val="231F20"/>
          <w:sz w:val="21"/>
        </w:rPr>
        <w:t>Army</w:t>
      </w:r>
      <w:r>
        <w:rPr>
          <w:color w:val="231F20"/>
          <w:spacing w:val="-3"/>
          <w:sz w:val="21"/>
        </w:rPr>
        <w:t xml:space="preserve"> </w:t>
      </w:r>
      <w:r>
        <w:rPr>
          <w:color w:val="231F20"/>
          <w:sz w:val="21"/>
        </w:rPr>
        <w:t>Act</w:t>
      </w:r>
      <w:r>
        <w:rPr>
          <w:color w:val="231F20"/>
          <w:spacing w:val="-2"/>
          <w:sz w:val="21"/>
        </w:rPr>
        <w:t xml:space="preserve"> </w:t>
      </w:r>
      <w:proofErr w:type="gramStart"/>
      <w:r>
        <w:rPr>
          <w:color w:val="231F20"/>
          <w:spacing w:val="-2"/>
          <w:sz w:val="21"/>
        </w:rPr>
        <w:t>1955;</w:t>
      </w:r>
      <w:proofErr w:type="gramEnd"/>
    </w:p>
    <w:p w14:paraId="740D4768" w14:textId="5A3DDD56" w:rsidR="003E4487" w:rsidRDefault="003E4487" w:rsidP="003E2224">
      <w:pPr>
        <w:pStyle w:val="ListParagraph"/>
        <w:numPr>
          <w:ilvl w:val="1"/>
          <w:numId w:val="165"/>
        </w:numPr>
        <w:tabs>
          <w:tab w:val="left" w:pos="1500"/>
        </w:tabs>
        <w:spacing w:before="1"/>
        <w:ind w:hanging="361"/>
        <w:rPr>
          <w:sz w:val="21"/>
        </w:rPr>
      </w:pPr>
      <w:r>
        <w:rPr>
          <w:color w:val="231F20"/>
          <w:sz w:val="21"/>
        </w:rPr>
        <w:t>the</w:t>
      </w:r>
      <w:r>
        <w:rPr>
          <w:color w:val="231F20"/>
          <w:spacing w:val="-2"/>
          <w:sz w:val="21"/>
        </w:rPr>
        <w:t xml:space="preserve"> </w:t>
      </w:r>
      <w:r>
        <w:rPr>
          <w:color w:val="231F20"/>
          <w:sz w:val="21"/>
        </w:rPr>
        <w:t>Air</w:t>
      </w:r>
      <w:r>
        <w:rPr>
          <w:color w:val="231F20"/>
          <w:spacing w:val="-3"/>
          <w:sz w:val="21"/>
        </w:rPr>
        <w:t xml:space="preserve"> </w:t>
      </w:r>
      <w:r>
        <w:rPr>
          <w:color w:val="231F20"/>
          <w:sz w:val="21"/>
        </w:rPr>
        <w:t>Force</w:t>
      </w:r>
      <w:r>
        <w:rPr>
          <w:color w:val="231F20"/>
          <w:spacing w:val="-2"/>
          <w:sz w:val="21"/>
        </w:rPr>
        <w:t xml:space="preserve"> </w:t>
      </w:r>
      <w:r>
        <w:rPr>
          <w:color w:val="231F20"/>
          <w:sz w:val="21"/>
        </w:rPr>
        <w:t>Act</w:t>
      </w:r>
      <w:r>
        <w:rPr>
          <w:color w:val="231F20"/>
          <w:spacing w:val="-3"/>
          <w:sz w:val="21"/>
        </w:rPr>
        <w:t xml:space="preserve"> </w:t>
      </w:r>
      <w:proofErr w:type="gramStart"/>
      <w:r>
        <w:rPr>
          <w:color w:val="231F20"/>
          <w:spacing w:val="-2"/>
          <w:sz w:val="21"/>
        </w:rPr>
        <w:t>1955;</w:t>
      </w:r>
      <w:proofErr w:type="gramEnd"/>
    </w:p>
    <w:p w14:paraId="3C7960E9" w14:textId="31160F93" w:rsidR="003E4487" w:rsidRDefault="003E4487" w:rsidP="003E2224">
      <w:pPr>
        <w:pStyle w:val="ListParagraph"/>
        <w:numPr>
          <w:ilvl w:val="1"/>
          <w:numId w:val="165"/>
        </w:numPr>
        <w:tabs>
          <w:tab w:val="left" w:pos="1500"/>
        </w:tabs>
        <w:spacing w:before="1" w:line="241" w:lineRule="exact"/>
        <w:ind w:left="1499" w:hanging="361"/>
        <w:rPr>
          <w:sz w:val="21"/>
        </w:rPr>
      </w:pPr>
      <w:r>
        <w:rPr>
          <w:color w:val="231F20"/>
          <w:sz w:val="21"/>
        </w:rPr>
        <w:t>the</w:t>
      </w:r>
      <w:r>
        <w:rPr>
          <w:color w:val="231F20"/>
          <w:spacing w:val="-4"/>
          <w:sz w:val="21"/>
        </w:rPr>
        <w:t xml:space="preserve"> </w:t>
      </w:r>
      <w:r>
        <w:rPr>
          <w:color w:val="231F20"/>
          <w:sz w:val="21"/>
        </w:rPr>
        <w:t>Naval</w:t>
      </w:r>
      <w:r>
        <w:rPr>
          <w:color w:val="231F20"/>
          <w:spacing w:val="-3"/>
          <w:sz w:val="21"/>
        </w:rPr>
        <w:t xml:space="preserve"> </w:t>
      </w:r>
      <w:r>
        <w:rPr>
          <w:color w:val="231F20"/>
          <w:sz w:val="21"/>
        </w:rPr>
        <w:t>Discipline</w:t>
      </w:r>
      <w:r>
        <w:rPr>
          <w:color w:val="231F20"/>
          <w:spacing w:val="-4"/>
          <w:sz w:val="21"/>
        </w:rPr>
        <w:t xml:space="preserve"> </w:t>
      </w:r>
      <w:r>
        <w:rPr>
          <w:color w:val="231F20"/>
          <w:sz w:val="21"/>
        </w:rPr>
        <w:t>Act</w:t>
      </w:r>
      <w:r>
        <w:rPr>
          <w:color w:val="231F20"/>
          <w:spacing w:val="-3"/>
          <w:sz w:val="21"/>
        </w:rPr>
        <w:t xml:space="preserve"> </w:t>
      </w:r>
      <w:proofErr w:type="gramStart"/>
      <w:r>
        <w:rPr>
          <w:color w:val="231F20"/>
          <w:spacing w:val="-2"/>
          <w:sz w:val="21"/>
        </w:rPr>
        <w:t>1957;</w:t>
      </w:r>
      <w:proofErr w:type="gramEnd"/>
    </w:p>
    <w:p w14:paraId="17879580" w14:textId="28366414" w:rsidR="003E4487" w:rsidRDefault="003E4487" w:rsidP="003E2224">
      <w:pPr>
        <w:pStyle w:val="ListParagraph"/>
        <w:numPr>
          <w:ilvl w:val="1"/>
          <w:numId w:val="165"/>
        </w:numPr>
        <w:tabs>
          <w:tab w:val="left" w:pos="1500"/>
        </w:tabs>
        <w:spacing w:line="241" w:lineRule="exact"/>
        <w:ind w:hanging="361"/>
        <w:rPr>
          <w:sz w:val="21"/>
        </w:rPr>
      </w:pPr>
      <w:r>
        <w:rPr>
          <w:color w:val="231F20"/>
          <w:sz w:val="21"/>
        </w:rPr>
        <w:t>the</w:t>
      </w:r>
      <w:r>
        <w:rPr>
          <w:color w:val="231F20"/>
          <w:spacing w:val="-5"/>
          <w:sz w:val="21"/>
        </w:rPr>
        <w:t xml:space="preserve"> </w:t>
      </w:r>
      <w:r>
        <w:rPr>
          <w:color w:val="231F20"/>
          <w:sz w:val="21"/>
        </w:rPr>
        <w:t>Matrimonial</w:t>
      </w:r>
      <w:r>
        <w:rPr>
          <w:color w:val="231F20"/>
          <w:spacing w:val="-4"/>
          <w:sz w:val="21"/>
        </w:rPr>
        <w:t xml:space="preserve"> </w:t>
      </w:r>
      <w:r>
        <w:rPr>
          <w:color w:val="231F20"/>
          <w:sz w:val="21"/>
        </w:rPr>
        <w:t>Proceedings</w:t>
      </w:r>
      <w:r>
        <w:rPr>
          <w:color w:val="231F20"/>
          <w:spacing w:val="-4"/>
          <w:sz w:val="21"/>
        </w:rPr>
        <w:t xml:space="preserve"> </w:t>
      </w:r>
      <w:r>
        <w:rPr>
          <w:color w:val="231F20"/>
          <w:sz w:val="21"/>
        </w:rPr>
        <w:t>(Children)</w:t>
      </w:r>
      <w:r>
        <w:rPr>
          <w:color w:val="231F20"/>
          <w:spacing w:val="-6"/>
          <w:sz w:val="21"/>
        </w:rPr>
        <w:t xml:space="preserve"> </w:t>
      </w:r>
      <w:r>
        <w:rPr>
          <w:color w:val="231F20"/>
          <w:sz w:val="21"/>
        </w:rPr>
        <w:t>Act</w:t>
      </w:r>
      <w:r>
        <w:rPr>
          <w:color w:val="231F20"/>
          <w:spacing w:val="-5"/>
          <w:sz w:val="21"/>
        </w:rPr>
        <w:t xml:space="preserve"> </w:t>
      </w:r>
      <w:proofErr w:type="gramStart"/>
      <w:r>
        <w:rPr>
          <w:color w:val="231F20"/>
          <w:spacing w:val="-2"/>
          <w:sz w:val="21"/>
        </w:rPr>
        <w:t>1958;</w:t>
      </w:r>
      <w:proofErr w:type="gramEnd"/>
    </w:p>
    <w:p w14:paraId="477F1495" w14:textId="1C07EABB" w:rsidR="003E4487" w:rsidRDefault="003E4487" w:rsidP="003E2224">
      <w:pPr>
        <w:pStyle w:val="ListParagraph"/>
        <w:numPr>
          <w:ilvl w:val="1"/>
          <w:numId w:val="165"/>
        </w:numPr>
        <w:tabs>
          <w:tab w:val="left" w:pos="1500"/>
        </w:tabs>
        <w:spacing w:before="1" w:line="241" w:lineRule="exact"/>
        <w:rPr>
          <w:sz w:val="21"/>
        </w:rPr>
      </w:pPr>
      <w:r>
        <w:rPr>
          <w:color w:val="231F20"/>
          <w:sz w:val="21"/>
        </w:rPr>
        <w:t>the</w:t>
      </w:r>
      <w:r>
        <w:rPr>
          <w:color w:val="231F20"/>
          <w:spacing w:val="-3"/>
          <w:sz w:val="21"/>
        </w:rPr>
        <w:t xml:space="preserve"> </w:t>
      </w:r>
      <w:r>
        <w:rPr>
          <w:color w:val="231F20"/>
          <w:sz w:val="21"/>
        </w:rPr>
        <w:t>Social</w:t>
      </w:r>
      <w:r>
        <w:rPr>
          <w:color w:val="231F20"/>
          <w:spacing w:val="-7"/>
          <w:sz w:val="21"/>
        </w:rPr>
        <w:t xml:space="preserve"> </w:t>
      </w:r>
      <w:r>
        <w:rPr>
          <w:color w:val="231F20"/>
          <w:sz w:val="21"/>
        </w:rPr>
        <w:t>Work</w:t>
      </w:r>
      <w:r>
        <w:rPr>
          <w:color w:val="231F20"/>
          <w:spacing w:val="-1"/>
          <w:sz w:val="21"/>
        </w:rPr>
        <w:t xml:space="preserve"> </w:t>
      </w:r>
      <w:r>
        <w:rPr>
          <w:color w:val="231F20"/>
          <w:sz w:val="21"/>
        </w:rPr>
        <w:t>(Scotland)</w:t>
      </w:r>
      <w:r>
        <w:rPr>
          <w:color w:val="231F20"/>
          <w:spacing w:val="-4"/>
          <w:sz w:val="21"/>
        </w:rPr>
        <w:t xml:space="preserve"> </w:t>
      </w:r>
      <w:r>
        <w:rPr>
          <w:color w:val="231F20"/>
          <w:sz w:val="21"/>
        </w:rPr>
        <w:t>Act</w:t>
      </w:r>
      <w:r>
        <w:rPr>
          <w:color w:val="231F20"/>
          <w:spacing w:val="-3"/>
          <w:sz w:val="21"/>
        </w:rPr>
        <w:t xml:space="preserve"> </w:t>
      </w:r>
      <w:proofErr w:type="gramStart"/>
      <w:r>
        <w:rPr>
          <w:color w:val="231F20"/>
          <w:spacing w:val="-2"/>
          <w:sz w:val="21"/>
        </w:rPr>
        <w:t>1968;</w:t>
      </w:r>
      <w:proofErr w:type="gramEnd"/>
    </w:p>
    <w:p w14:paraId="71458419" w14:textId="768FA335" w:rsidR="003E4487" w:rsidRDefault="003E4487" w:rsidP="003E2224">
      <w:pPr>
        <w:pStyle w:val="ListParagraph"/>
        <w:numPr>
          <w:ilvl w:val="1"/>
          <w:numId w:val="165"/>
        </w:numPr>
        <w:tabs>
          <w:tab w:val="left" w:pos="1500"/>
        </w:tabs>
        <w:spacing w:line="241" w:lineRule="exact"/>
        <w:ind w:left="1499" w:hanging="361"/>
        <w:rPr>
          <w:sz w:val="21"/>
        </w:rPr>
      </w:pPr>
      <w:r>
        <w:rPr>
          <w:color w:val="231F20"/>
          <w:sz w:val="21"/>
        </w:rPr>
        <w:t>the</w:t>
      </w:r>
      <w:r>
        <w:rPr>
          <w:color w:val="231F20"/>
          <w:spacing w:val="-3"/>
          <w:sz w:val="21"/>
        </w:rPr>
        <w:t xml:space="preserve"> </w:t>
      </w:r>
      <w:r>
        <w:rPr>
          <w:color w:val="231F20"/>
          <w:sz w:val="21"/>
        </w:rPr>
        <w:t>Family</w:t>
      </w:r>
      <w:r>
        <w:rPr>
          <w:color w:val="231F20"/>
          <w:spacing w:val="-4"/>
          <w:sz w:val="21"/>
        </w:rPr>
        <w:t xml:space="preserve"> </w:t>
      </w:r>
      <w:r>
        <w:rPr>
          <w:color w:val="231F20"/>
          <w:sz w:val="21"/>
        </w:rPr>
        <w:t>Law</w:t>
      </w:r>
      <w:r>
        <w:rPr>
          <w:color w:val="231F20"/>
          <w:spacing w:val="-4"/>
          <w:sz w:val="21"/>
        </w:rPr>
        <w:t xml:space="preserve"> </w:t>
      </w:r>
      <w:r>
        <w:rPr>
          <w:color w:val="231F20"/>
          <w:sz w:val="21"/>
        </w:rPr>
        <w:t>Reform</w:t>
      </w:r>
      <w:r>
        <w:rPr>
          <w:color w:val="231F20"/>
          <w:spacing w:val="-3"/>
          <w:sz w:val="21"/>
        </w:rPr>
        <w:t xml:space="preserve"> </w:t>
      </w:r>
      <w:r>
        <w:rPr>
          <w:color w:val="231F20"/>
          <w:sz w:val="21"/>
        </w:rPr>
        <w:t>Act</w:t>
      </w:r>
      <w:r>
        <w:rPr>
          <w:color w:val="231F20"/>
          <w:spacing w:val="-3"/>
          <w:sz w:val="21"/>
        </w:rPr>
        <w:t xml:space="preserve"> </w:t>
      </w:r>
      <w:proofErr w:type="gramStart"/>
      <w:r>
        <w:rPr>
          <w:color w:val="231F20"/>
          <w:spacing w:val="-2"/>
          <w:sz w:val="21"/>
        </w:rPr>
        <w:t>1969;</w:t>
      </w:r>
      <w:proofErr w:type="gramEnd"/>
    </w:p>
    <w:p w14:paraId="12E9A979" w14:textId="4AFFF4E0" w:rsidR="003E4487" w:rsidRDefault="003E4487" w:rsidP="003E2224">
      <w:pPr>
        <w:pStyle w:val="ListParagraph"/>
        <w:numPr>
          <w:ilvl w:val="1"/>
          <w:numId w:val="165"/>
        </w:numPr>
        <w:tabs>
          <w:tab w:val="left" w:pos="1500"/>
        </w:tabs>
        <w:spacing w:before="1"/>
        <w:rPr>
          <w:sz w:val="21"/>
        </w:rPr>
      </w:pPr>
      <w:r>
        <w:rPr>
          <w:color w:val="231F20"/>
          <w:sz w:val="21"/>
        </w:rPr>
        <w:t>the</w:t>
      </w:r>
      <w:r>
        <w:rPr>
          <w:color w:val="231F20"/>
          <w:spacing w:val="-3"/>
          <w:sz w:val="21"/>
        </w:rPr>
        <w:t xml:space="preserve"> </w:t>
      </w:r>
      <w:r>
        <w:rPr>
          <w:color w:val="231F20"/>
          <w:sz w:val="21"/>
        </w:rPr>
        <w:t>Children</w:t>
      </w:r>
      <w:r>
        <w:rPr>
          <w:color w:val="231F20"/>
          <w:spacing w:val="-3"/>
          <w:sz w:val="21"/>
        </w:rPr>
        <w:t xml:space="preserve"> </w:t>
      </w:r>
      <w:r>
        <w:rPr>
          <w:color w:val="231F20"/>
          <w:sz w:val="21"/>
        </w:rPr>
        <w:t>and</w:t>
      </w:r>
      <w:r>
        <w:rPr>
          <w:color w:val="231F20"/>
          <w:spacing w:val="-3"/>
          <w:sz w:val="21"/>
        </w:rPr>
        <w:t xml:space="preserve"> </w:t>
      </w:r>
      <w:r>
        <w:rPr>
          <w:color w:val="231F20"/>
          <w:sz w:val="21"/>
        </w:rPr>
        <w:t>Young</w:t>
      </w:r>
      <w:r>
        <w:rPr>
          <w:color w:val="231F20"/>
          <w:spacing w:val="-4"/>
          <w:sz w:val="21"/>
        </w:rPr>
        <w:t xml:space="preserve"> </w:t>
      </w:r>
      <w:r>
        <w:rPr>
          <w:color w:val="231F20"/>
          <w:sz w:val="21"/>
        </w:rPr>
        <w:t>Persons</w:t>
      </w:r>
      <w:r>
        <w:rPr>
          <w:color w:val="231F20"/>
          <w:spacing w:val="-5"/>
          <w:sz w:val="21"/>
        </w:rPr>
        <w:t xml:space="preserve"> </w:t>
      </w:r>
      <w:r>
        <w:rPr>
          <w:color w:val="231F20"/>
          <w:sz w:val="21"/>
        </w:rPr>
        <w:t>Act</w:t>
      </w:r>
      <w:r>
        <w:rPr>
          <w:color w:val="231F20"/>
          <w:spacing w:val="-3"/>
          <w:sz w:val="21"/>
        </w:rPr>
        <w:t xml:space="preserve"> </w:t>
      </w:r>
      <w:proofErr w:type="gramStart"/>
      <w:r>
        <w:rPr>
          <w:color w:val="231F20"/>
          <w:spacing w:val="-2"/>
          <w:sz w:val="21"/>
        </w:rPr>
        <w:t>1969;</w:t>
      </w:r>
      <w:proofErr w:type="gramEnd"/>
    </w:p>
    <w:p w14:paraId="29173A23" w14:textId="42DD9A73" w:rsidR="003E4487" w:rsidRDefault="003E4487" w:rsidP="003E2224">
      <w:pPr>
        <w:pStyle w:val="ListParagraph"/>
        <w:numPr>
          <w:ilvl w:val="1"/>
          <w:numId w:val="165"/>
        </w:numPr>
        <w:tabs>
          <w:tab w:val="left" w:pos="1500"/>
        </w:tabs>
        <w:ind w:left="1499" w:hanging="361"/>
        <w:rPr>
          <w:sz w:val="21"/>
        </w:rPr>
      </w:pPr>
      <w:r>
        <w:rPr>
          <w:color w:val="231F20"/>
          <w:sz w:val="21"/>
        </w:rPr>
        <w:t>the</w:t>
      </w:r>
      <w:r>
        <w:rPr>
          <w:color w:val="231F20"/>
          <w:spacing w:val="-5"/>
          <w:sz w:val="21"/>
        </w:rPr>
        <w:t xml:space="preserve"> </w:t>
      </w:r>
      <w:r>
        <w:rPr>
          <w:color w:val="231F20"/>
          <w:sz w:val="21"/>
        </w:rPr>
        <w:t>Matrimonial</w:t>
      </w:r>
      <w:r>
        <w:rPr>
          <w:color w:val="231F20"/>
          <w:spacing w:val="-3"/>
          <w:sz w:val="21"/>
        </w:rPr>
        <w:t xml:space="preserve"> </w:t>
      </w:r>
      <w:r>
        <w:rPr>
          <w:color w:val="231F20"/>
          <w:sz w:val="21"/>
        </w:rPr>
        <w:t>Causes</w:t>
      </w:r>
      <w:r>
        <w:rPr>
          <w:color w:val="231F20"/>
          <w:spacing w:val="-4"/>
          <w:sz w:val="21"/>
        </w:rPr>
        <w:t xml:space="preserve"> </w:t>
      </w:r>
      <w:r>
        <w:rPr>
          <w:color w:val="231F20"/>
          <w:sz w:val="21"/>
        </w:rPr>
        <w:t>Act</w:t>
      </w:r>
      <w:r>
        <w:rPr>
          <w:color w:val="231F20"/>
          <w:spacing w:val="-5"/>
          <w:sz w:val="21"/>
        </w:rPr>
        <w:t xml:space="preserve"> </w:t>
      </w:r>
      <w:proofErr w:type="gramStart"/>
      <w:r>
        <w:rPr>
          <w:color w:val="231F20"/>
          <w:spacing w:val="-2"/>
          <w:sz w:val="21"/>
        </w:rPr>
        <w:t>1973;</w:t>
      </w:r>
      <w:proofErr w:type="gramEnd"/>
    </w:p>
    <w:p w14:paraId="7B1E0683" w14:textId="6B75DA5D" w:rsidR="003E4487" w:rsidRPr="00ED4E84" w:rsidRDefault="003E4487" w:rsidP="003E2224">
      <w:pPr>
        <w:pStyle w:val="ListParagraph"/>
        <w:numPr>
          <w:ilvl w:val="1"/>
          <w:numId w:val="165"/>
        </w:numPr>
        <w:tabs>
          <w:tab w:val="left" w:pos="1500"/>
        </w:tabs>
        <w:spacing w:before="1"/>
        <w:ind w:left="1499" w:hanging="361"/>
        <w:rPr>
          <w:sz w:val="21"/>
        </w:rPr>
      </w:pPr>
      <w:r>
        <w:rPr>
          <w:color w:val="231F20"/>
          <w:sz w:val="21"/>
        </w:rPr>
        <w:t>the</w:t>
      </w:r>
      <w:r>
        <w:rPr>
          <w:color w:val="231F20"/>
          <w:spacing w:val="-4"/>
          <w:sz w:val="21"/>
        </w:rPr>
        <w:t xml:space="preserve"> </w:t>
      </w:r>
      <w:r>
        <w:rPr>
          <w:color w:val="231F20"/>
          <w:sz w:val="21"/>
        </w:rPr>
        <w:t>Children</w:t>
      </w:r>
      <w:r>
        <w:rPr>
          <w:color w:val="231F20"/>
          <w:spacing w:val="-3"/>
          <w:sz w:val="21"/>
        </w:rPr>
        <w:t xml:space="preserve"> </w:t>
      </w:r>
      <w:r>
        <w:rPr>
          <w:color w:val="231F20"/>
          <w:sz w:val="21"/>
        </w:rPr>
        <w:t>Act</w:t>
      </w:r>
      <w:r>
        <w:rPr>
          <w:color w:val="231F20"/>
          <w:spacing w:val="-3"/>
          <w:sz w:val="21"/>
        </w:rPr>
        <w:t xml:space="preserve"> </w:t>
      </w:r>
      <w:proofErr w:type="gramStart"/>
      <w:r>
        <w:rPr>
          <w:color w:val="231F20"/>
          <w:spacing w:val="-2"/>
          <w:sz w:val="21"/>
        </w:rPr>
        <w:t>1975;</w:t>
      </w:r>
      <w:proofErr w:type="gramEnd"/>
    </w:p>
    <w:p w14:paraId="49ECB977" w14:textId="78325836" w:rsidR="003E4487" w:rsidRPr="00ED4E84" w:rsidRDefault="003E4487" w:rsidP="003E2224">
      <w:pPr>
        <w:pStyle w:val="ListParagraph"/>
        <w:numPr>
          <w:ilvl w:val="1"/>
          <w:numId w:val="165"/>
        </w:numPr>
        <w:tabs>
          <w:tab w:val="left" w:pos="1500"/>
        </w:tabs>
        <w:spacing w:before="1"/>
        <w:ind w:left="1499" w:hanging="361"/>
        <w:rPr>
          <w:sz w:val="21"/>
        </w:rPr>
      </w:pPr>
      <w:r w:rsidRPr="00ED4E84">
        <w:rPr>
          <w:color w:val="231F20"/>
          <w:sz w:val="21"/>
        </w:rPr>
        <w:t>the</w:t>
      </w:r>
      <w:r w:rsidRPr="00ED4E84">
        <w:rPr>
          <w:color w:val="231F20"/>
          <w:spacing w:val="-4"/>
          <w:sz w:val="21"/>
        </w:rPr>
        <w:t xml:space="preserve"> </w:t>
      </w:r>
      <w:r w:rsidRPr="00ED4E84">
        <w:rPr>
          <w:color w:val="231F20"/>
          <w:sz w:val="21"/>
        </w:rPr>
        <w:t>Domestic</w:t>
      </w:r>
      <w:r w:rsidRPr="00ED4E84">
        <w:rPr>
          <w:color w:val="231F20"/>
          <w:spacing w:val="-6"/>
          <w:sz w:val="21"/>
        </w:rPr>
        <w:t xml:space="preserve"> </w:t>
      </w:r>
      <w:r w:rsidRPr="00ED4E84">
        <w:rPr>
          <w:color w:val="231F20"/>
          <w:sz w:val="21"/>
        </w:rPr>
        <w:t>Proceedings</w:t>
      </w:r>
      <w:r w:rsidRPr="00ED4E84">
        <w:rPr>
          <w:color w:val="231F20"/>
          <w:spacing w:val="-5"/>
          <w:sz w:val="21"/>
        </w:rPr>
        <w:t xml:space="preserve"> </w:t>
      </w:r>
      <w:r w:rsidRPr="00ED4E84">
        <w:rPr>
          <w:color w:val="231F20"/>
          <w:sz w:val="21"/>
        </w:rPr>
        <w:t>and</w:t>
      </w:r>
      <w:r w:rsidRPr="00ED4E84">
        <w:rPr>
          <w:color w:val="231F20"/>
          <w:spacing w:val="-4"/>
          <w:sz w:val="21"/>
        </w:rPr>
        <w:t xml:space="preserve"> </w:t>
      </w:r>
      <w:r w:rsidRPr="00ED4E84">
        <w:rPr>
          <w:color w:val="231F20"/>
          <w:sz w:val="21"/>
        </w:rPr>
        <w:t>Magistrates’</w:t>
      </w:r>
      <w:r w:rsidRPr="00ED4E84">
        <w:rPr>
          <w:color w:val="231F20"/>
          <w:spacing w:val="-3"/>
          <w:sz w:val="21"/>
        </w:rPr>
        <w:t xml:space="preserve"> </w:t>
      </w:r>
      <w:r w:rsidRPr="00ED4E84">
        <w:rPr>
          <w:color w:val="231F20"/>
          <w:sz w:val="21"/>
        </w:rPr>
        <w:t>Courts</w:t>
      </w:r>
      <w:r w:rsidRPr="00ED4E84">
        <w:rPr>
          <w:color w:val="231F20"/>
          <w:spacing w:val="-3"/>
          <w:sz w:val="21"/>
        </w:rPr>
        <w:t xml:space="preserve"> </w:t>
      </w:r>
      <w:r w:rsidRPr="00ED4E84">
        <w:rPr>
          <w:color w:val="231F20"/>
          <w:sz w:val="21"/>
        </w:rPr>
        <w:t>Act</w:t>
      </w:r>
      <w:r w:rsidRPr="00ED4E84">
        <w:rPr>
          <w:color w:val="231F20"/>
          <w:spacing w:val="-5"/>
          <w:sz w:val="21"/>
        </w:rPr>
        <w:t xml:space="preserve"> </w:t>
      </w:r>
      <w:proofErr w:type="gramStart"/>
      <w:r w:rsidRPr="00ED4E84">
        <w:rPr>
          <w:color w:val="231F20"/>
          <w:spacing w:val="-2"/>
          <w:sz w:val="21"/>
        </w:rPr>
        <w:t>1978;</w:t>
      </w:r>
      <w:proofErr w:type="gramEnd"/>
    </w:p>
    <w:p w14:paraId="1993D709" w14:textId="422F861B" w:rsidR="003E4487" w:rsidRDefault="003E4487" w:rsidP="003E2224">
      <w:pPr>
        <w:pStyle w:val="ListParagraph"/>
        <w:numPr>
          <w:ilvl w:val="1"/>
          <w:numId w:val="165"/>
        </w:numPr>
        <w:tabs>
          <w:tab w:val="left" w:pos="1500"/>
        </w:tabs>
        <w:spacing w:before="1" w:line="241" w:lineRule="exact"/>
        <w:rPr>
          <w:sz w:val="21"/>
        </w:rPr>
      </w:pPr>
      <w:r>
        <w:rPr>
          <w:color w:val="231F20"/>
          <w:sz w:val="21"/>
        </w:rPr>
        <w:t>the</w:t>
      </w:r>
      <w:r>
        <w:rPr>
          <w:color w:val="231F20"/>
          <w:spacing w:val="-3"/>
          <w:sz w:val="21"/>
        </w:rPr>
        <w:t xml:space="preserve"> </w:t>
      </w:r>
      <w:r>
        <w:rPr>
          <w:color w:val="231F20"/>
          <w:sz w:val="21"/>
        </w:rPr>
        <w:t>Adoption</w:t>
      </w:r>
      <w:r>
        <w:rPr>
          <w:color w:val="231F20"/>
          <w:spacing w:val="-2"/>
          <w:sz w:val="21"/>
        </w:rPr>
        <w:t xml:space="preserve"> </w:t>
      </w:r>
      <w:r>
        <w:rPr>
          <w:color w:val="231F20"/>
          <w:sz w:val="21"/>
        </w:rPr>
        <w:t>and</w:t>
      </w:r>
      <w:r>
        <w:rPr>
          <w:color w:val="231F20"/>
          <w:spacing w:val="-5"/>
          <w:sz w:val="21"/>
        </w:rPr>
        <w:t xml:space="preserve"> </w:t>
      </w:r>
      <w:r>
        <w:rPr>
          <w:color w:val="231F20"/>
          <w:sz w:val="21"/>
        </w:rPr>
        <w:t>Children</w:t>
      </w:r>
      <w:r>
        <w:rPr>
          <w:color w:val="231F20"/>
          <w:spacing w:val="-4"/>
          <w:sz w:val="21"/>
        </w:rPr>
        <w:t xml:space="preserve"> </w:t>
      </w:r>
      <w:r>
        <w:rPr>
          <w:color w:val="231F20"/>
          <w:sz w:val="21"/>
        </w:rPr>
        <w:t>(Scotland)</w:t>
      </w:r>
      <w:r>
        <w:rPr>
          <w:color w:val="231F20"/>
          <w:spacing w:val="-3"/>
          <w:sz w:val="21"/>
        </w:rPr>
        <w:t xml:space="preserve"> </w:t>
      </w:r>
      <w:r>
        <w:rPr>
          <w:color w:val="231F20"/>
          <w:sz w:val="21"/>
        </w:rPr>
        <w:t>Act</w:t>
      </w:r>
      <w:r>
        <w:rPr>
          <w:color w:val="231F20"/>
          <w:spacing w:val="-3"/>
          <w:sz w:val="21"/>
        </w:rPr>
        <w:t xml:space="preserve"> </w:t>
      </w:r>
      <w:proofErr w:type="gramStart"/>
      <w:r>
        <w:rPr>
          <w:color w:val="231F20"/>
          <w:spacing w:val="-2"/>
          <w:sz w:val="21"/>
        </w:rPr>
        <w:t>2007;</w:t>
      </w:r>
      <w:proofErr w:type="gramEnd"/>
    </w:p>
    <w:p w14:paraId="57AD2EB6" w14:textId="7BD81E34" w:rsidR="003E4487" w:rsidRDefault="003E4487" w:rsidP="003E2224">
      <w:pPr>
        <w:pStyle w:val="ListParagraph"/>
        <w:numPr>
          <w:ilvl w:val="1"/>
          <w:numId w:val="165"/>
        </w:numPr>
        <w:tabs>
          <w:tab w:val="left" w:pos="1500"/>
        </w:tabs>
        <w:spacing w:line="241" w:lineRule="exact"/>
        <w:rPr>
          <w:sz w:val="21"/>
        </w:rPr>
      </w:pPr>
      <w:r>
        <w:rPr>
          <w:color w:val="231F20"/>
          <w:sz w:val="21"/>
        </w:rPr>
        <w:t>the</w:t>
      </w:r>
      <w:r>
        <w:rPr>
          <w:color w:val="231F20"/>
          <w:spacing w:val="-2"/>
          <w:sz w:val="21"/>
        </w:rPr>
        <w:t xml:space="preserve"> </w:t>
      </w:r>
      <w:r>
        <w:rPr>
          <w:color w:val="231F20"/>
          <w:sz w:val="21"/>
        </w:rPr>
        <w:t>Family</w:t>
      </w:r>
      <w:r>
        <w:rPr>
          <w:color w:val="231F20"/>
          <w:spacing w:val="-3"/>
          <w:sz w:val="21"/>
        </w:rPr>
        <w:t xml:space="preserve"> </w:t>
      </w:r>
      <w:r>
        <w:rPr>
          <w:color w:val="231F20"/>
          <w:sz w:val="21"/>
        </w:rPr>
        <w:t>Law</w:t>
      </w:r>
      <w:r>
        <w:rPr>
          <w:color w:val="231F20"/>
          <w:spacing w:val="-2"/>
          <w:sz w:val="21"/>
        </w:rPr>
        <w:t xml:space="preserve"> </w:t>
      </w:r>
      <w:r>
        <w:rPr>
          <w:color w:val="231F20"/>
          <w:sz w:val="21"/>
        </w:rPr>
        <w:t>Act</w:t>
      </w:r>
      <w:r>
        <w:rPr>
          <w:color w:val="231F20"/>
          <w:spacing w:val="-2"/>
          <w:sz w:val="21"/>
        </w:rPr>
        <w:t xml:space="preserve"> </w:t>
      </w:r>
      <w:proofErr w:type="gramStart"/>
      <w:r>
        <w:rPr>
          <w:color w:val="231F20"/>
          <w:spacing w:val="-2"/>
          <w:sz w:val="21"/>
        </w:rPr>
        <w:t>1986;</w:t>
      </w:r>
      <w:proofErr w:type="gramEnd"/>
    </w:p>
    <w:p w14:paraId="29E5F008" w14:textId="77777777" w:rsidR="003E4487" w:rsidRDefault="003E4487" w:rsidP="003E2224">
      <w:pPr>
        <w:pStyle w:val="ListParagraph"/>
        <w:numPr>
          <w:ilvl w:val="1"/>
          <w:numId w:val="165"/>
        </w:numPr>
        <w:tabs>
          <w:tab w:val="left" w:pos="1500"/>
        </w:tabs>
        <w:spacing w:before="1" w:line="241" w:lineRule="exact"/>
        <w:ind w:left="1499" w:hanging="361"/>
        <w:rPr>
          <w:sz w:val="21"/>
        </w:rPr>
      </w:pPr>
      <w:r>
        <w:rPr>
          <w:color w:val="231F20"/>
          <w:sz w:val="21"/>
        </w:rPr>
        <w:t>the</w:t>
      </w:r>
      <w:r>
        <w:rPr>
          <w:color w:val="231F20"/>
          <w:spacing w:val="-4"/>
          <w:sz w:val="21"/>
        </w:rPr>
        <w:t xml:space="preserve"> </w:t>
      </w:r>
      <w:r>
        <w:rPr>
          <w:color w:val="231F20"/>
          <w:sz w:val="21"/>
        </w:rPr>
        <w:t>Children</w:t>
      </w:r>
      <w:r>
        <w:rPr>
          <w:color w:val="231F20"/>
          <w:spacing w:val="-3"/>
          <w:sz w:val="21"/>
        </w:rPr>
        <w:t xml:space="preserve"> </w:t>
      </w:r>
      <w:r>
        <w:rPr>
          <w:color w:val="231F20"/>
          <w:sz w:val="21"/>
        </w:rPr>
        <w:t>Act</w:t>
      </w:r>
      <w:r>
        <w:rPr>
          <w:color w:val="231F20"/>
          <w:spacing w:val="-3"/>
          <w:sz w:val="21"/>
        </w:rPr>
        <w:t xml:space="preserve"> </w:t>
      </w:r>
      <w:proofErr w:type="gramStart"/>
      <w:r>
        <w:rPr>
          <w:color w:val="231F20"/>
          <w:spacing w:val="-2"/>
          <w:sz w:val="21"/>
        </w:rPr>
        <w:t>1989;</w:t>
      </w:r>
      <w:proofErr w:type="gramEnd"/>
    </w:p>
    <w:p w14:paraId="75363CAB" w14:textId="3328A7D1" w:rsidR="003E4487" w:rsidRDefault="003E4487" w:rsidP="003E2224">
      <w:pPr>
        <w:pStyle w:val="ListParagraph"/>
        <w:numPr>
          <w:ilvl w:val="1"/>
          <w:numId w:val="165"/>
        </w:numPr>
        <w:tabs>
          <w:tab w:val="left" w:pos="1500"/>
        </w:tabs>
        <w:spacing w:line="241" w:lineRule="exact"/>
        <w:ind w:left="1499" w:hanging="361"/>
        <w:rPr>
          <w:sz w:val="21"/>
        </w:rPr>
      </w:pPr>
      <w:r>
        <w:rPr>
          <w:color w:val="231F20"/>
          <w:sz w:val="21"/>
        </w:rPr>
        <w:t>the</w:t>
      </w:r>
      <w:r>
        <w:rPr>
          <w:color w:val="231F20"/>
          <w:spacing w:val="-6"/>
          <w:sz w:val="21"/>
        </w:rPr>
        <w:t xml:space="preserve"> </w:t>
      </w:r>
      <w:r>
        <w:rPr>
          <w:color w:val="231F20"/>
          <w:sz w:val="21"/>
        </w:rPr>
        <w:t>Children</w:t>
      </w:r>
      <w:r>
        <w:rPr>
          <w:color w:val="231F20"/>
          <w:spacing w:val="-5"/>
          <w:sz w:val="21"/>
        </w:rPr>
        <w:t xml:space="preserve"> </w:t>
      </w:r>
      <w:r>
        <w:rPr>
          <w:color w:val="231F20"/>
          <w:sz w:val="21"/>
        </w:rPr>
        <w:t>(Scotland)</w:t>
      </w:r>
      <w:r>
        <w:rPr>
          <w:color w:val="231F20"/>
          <w:spacing w:val="-6"/>
          <w:sz w:val="21"/>
        </w:rPr>
        <w:t xml:space="preserve"> </w:t>
      </w:r>
      <w:r>
        <w:rPr>
          <w:color w:val="231F20"/>
          <w:sz w:val="21"/>
        </w:rPr>
        <w:t>Act</w:t>
      </w:r>
      <w:r>
        <w:rPr>
          <w:color w:val="231F20"/>
          <w:spacing w:val="-6"/>
          <w:sz w:val="21"/>
        </w:rPr>
        <w:t xml:space="preserve"> </w:t>
      </w:r>
      <w:r>
        <w:rPr>
          <w:color w:val="231F20"/>
          <w:sz w:val="21"/>
        </w:rPr>
        <w:t>1995;</w:t>
      </w:r>
      <w:r>
        <w:rPr>
          <w:color w:val="231F20"/>
          <w:spacing w:val="-7"/>
          <w:sz w:val="21"/>
        </w:rPr>
        <w:t xml:space="preserve"> </w:t>
      </w:r>
      <w:r>
        <w:rPr>
          <w:color w:val="231F20"/>
          <w:spacing w:val="-5"/>
          <w:sz w:val="21"/>
        </w:rPr>
        <w:t>and</w:t>
      </w:r>
    </w:p>
    <w:p w14:paraId="5256AEEA" w14:textId="4DAEA751" w:rsidR="0009151B" w:rsidRPr="002A0B91" w:rsidRDefault="003E4487" w:rsidP="003E2224">
      <w:pPr>
        <w:pStyle w:val="ListParagraph"/>
        <w:numPr>
          <w:ilvl w:val="1"/>
          <w:numId w:val="165"/>
        </w:numPr>
        <w:tabs>
          <w:tab w:val="left" w:pos="1500"/>
        </w:tabs>
        <w:ind w:hanging="361"/>
        <w:rPr>
          <w:sz w:val="21"/>
        </w:rPr>
      </w:pPr>
      <w:r>
        <w:rPr>
          <w:color w:val="231F20"/>
          <w:sz w:val="21"/>
        </w:rPr>
        <w:t>the</w:t>
      </w:r>
      <w:r>
        <w:rPr>
          <w:color w:val="231F20"/>
          <w:spacing w:val="-6"/>
          <w:sz w:val="21"/>
        </w:rPr>
        <w:t xml:space="preserve"> </w:t>
      </w:r>
      <w:r>
        <w:rPr>
          <w:color w:val="231F20"/>
          <w:sz w:val="21"/>
        </w:rPr>
        <w:t>Legal</w:t>
      </w:r>
      <w:r>
        <w:rPr>
          <w:color w:val="231F20"/>
          <w:spacing w:val="-2"/>
          <w:sz w:val="21"/>
        </w:rPr>
        <w:t xml:space="preserve"> </w:t>
      </w:r>
      <w:r>
        <w:rPr>
          <w:color w:val="231F20"/>
          <w:sz w:val="21"/>
        </w:rPr>
        <w:t>Aid,</w:t>
      </w:r>
      <w:r>
        <w:rPr>
          <w:color w:val="231F20"/>
          <w:spacing w:val="-5"/>
          <w:sz w:val="21"/>
        </w:rPr>
        <w:t xml:space="preserve"> </w:t>
      </w:r>
      <w:r>
        <w:rPr>
          <w:color w:val="231F20"/>
          <w:sz w:val="21"/>
        </w:rPr>
        <w:t>Sentencing</w:t>
      </w:r>
      <w:r>
        <w:rPr>
          <w:color w:val="231F20"/>
          <w:spacing w:val="-3"/>
          <w:sz w:val="21"/>
        </w:rPr>
        <w:t xml:space="preserve"> </w:t>
      </w:r>
      <w:r>
        <w:rPr>
          <w:color w:val="231F20"/>
          <w:sz w:val="21"/>
        </w:rPr>
        <w:t>and</w:t>
      </w:r>
      <w:r>
        <w:rPr>
          <w:color w:val="231F20"/>
          <w:spacing w:val="-4"/>
          <w:sz w:val="21"/>
        </w:rPr>
        <w:t xml:space="preserve"> </w:t>
      </w:r>
      <w:r>
        <w:rPr>
          <w:color w:val="231F20"/>
          <w:sz w:val="21"/>
        </w:rPr>
        <w:t>Punishment</w:t>
      </w:r>
      <w:r>
        <w:rPr>
          <w:color w:val="231F20"/>
          <w:spacing w:val="-4"/>
          <w:sz w:val="21"/>
        </w:rPr>
        <w:t xml:space="preserve"> </w:t>
      </w:r>
      <w:r>
        <w:rPr>
          <w:color w:val="231F20"/>
          <w:sz w:val="21"/>
        </w:rPr>
        <w:t>of</w:t>
      </w:r>
      <w:r>
        <w:rPr>
          <w:color w:val="231F20"/>
          <w:spacing w:val="-3"/>
          <w:sz w:val="21"/>
        </w:rPr>
        <w:t xml:space="preserve"> </w:t>
      </w:r>
      <w:r>
        <w:rPr>
          <w:color w:val="231F20"/>
          <w:sz w:val="21"/>
        </w:rPr>
        <w:t>Offenders</w:t>
      </w:r>
      <w:r>
        <w:rPr>
          <w:color w:val="231F20"/>
          <w:spacing w:val="-3"/>
          <w:sz w:val="21"/>
        </w:rPr>
        <w:t xml:space="preserve"> </w:t>
      </w:r>
      <w:r>
        <w:rPr>
          <w:color w:val="231F20"/>
          <w:sz w:val="21"/>
        </w:rPr>
        <w:t>Act</w:t>
      </w:r>
      <w:r>
        <w:rPr>
          <w:color w:val="231F20"/>
          <w:spacing w:val="-4"/>
          <w:sz w:val="21"/>
        </w:rPr>
        <w:t xml:space="preserve"> </w:t>
      </w:r>
      <w:r>
        <w:rPr>
          <w:color w:val="231F20"/>
          <w:spacing w:val="-2"/>
          <w:sz w:val="21"/>
        </w:rPr>
        <w:t>2012.</w:t>
      </w:r>
    </w:p>
    <w:p w14:paraId="161CC947" w14:textId="4055B36E" w:rsidR="003D3726" w:rsidRDefault="003D3726">
      <w:pPr>
        <w:pStyle w:val="BodyText"/>
        <w:spacing w:before="5"/>
        <w:ind w:firstLine="0"/>
        <w:rPr>
          <w:sz w:val="13"/>
        </w:rPr>
      </w:pPr>
    </w:p>
    <w:p w14:paraId="473CAF22" w14:textId="77777777" w:rsidR="003D3726" w:rsidRDefault="000E0BEF" w:rsidP="00D54C0F">
      <w:pPr>
        <w:pStyle w:val="Heading3"/>
        <w:jc w:val="left"/>
      </w:pPr>
      <w:bookmarkStart w:id="12" w:name="_Toc190696176"/>
      <w:r>
        <w:t>Non-</w:t>
      </w:r>
      <w:proofErr w:type="spellStart"/>
      <w:r>
        <w:t>dependants</w:t>
      </w:r>
      <w:bookmarkEnd w:id="12"/>
      <w:proofErr w:type="spellEnd"/>
    </w:p>
    <w:p w14:paraId="7E17845D" w14:textId="77777777" w:rsidR="003D3726" w:rsidRDefault="003D3726" w:rsidP="003E2224">
      <w:pPr>
        <w:pStyle w:val="ListParagraph"/>
        <w:numPr>
          <w:ilvl w:val="0"/>
          <w:numId w:val="159"/>
        </w:numPr>
        <w:tabs>
          <w:tab w:val="left" w:pos="598"/>
        </w:tabs>
        <w:spacing w:before="39"/>
        <w:ind w:left="597" w:hanging="179"/>
        <w:jc w:val="left"/>
        <w:rPr>
          <w:sz w:val="21"/>
        </w:rPr>
      </w:pPr>
    </w:p>
    <w:p w14:paraId="673DDBE5" w14:textId="77777777" w:rsidR="003D3726" w:rsidRDefault="000E0BEF" w:rsidP="003E2224">
      <w:pPr>
        <w:pStyle w:val="ListParagraph"/>
        <w:numPr>
          <w:ilvl w:val="0"/>
          <w:numId w:val="143"/>
        </w:numPr>
        <w:tabs>
          <w:tab w:val="left" w:pos="1140"/>
        </w:tabs>
        <w:ind w:right="981"/>
        <w:rPr>
          <w:sz w:val="21"/>
        </w:rPr>
      </w:pPr>
      <w:r>
        <w:rPr>
          <w:color w:val="231F20"/>
          <w:sz w:val="21"/>
        </w:rPr>
        <w:t>In this scheme, “non-</w:t>
      </w:r>
      <w:proofErr w:type="spellStart"/>
      <w:r>
        <w:rPr>
          <w:color w:val="231F20"/>
          <w:sz w:val="21"/>
        </w:rPr>
        <w:t>dependant</w:t>
      </w:r>
      <w:proofErr w:type="spellEnd"/>
      <w:r>
        <w:rPr>
          <w:color w:val="231F20"/>
          <w:sz w:val="21"/>
        </w:rPr>
        <w:t>” means any person, except someone to whom sub- paragraph</w:t>
      </w:r>
      <w:r>
        <w:rPr>
          <w:color w:val="231F20"/>
          <w:spacing w:val="-3"/>
          <w:sz w:val="21"/>
        </w:rPr>
        <w:t xml:space="preserve"> </w:t>
      </w:r>
      <w:r>
        <w:rPr>
          <w:color w:val="231F20"/>
          <w:sz w:val="21"/>
        </w:rPr>
        <w:t>(2)</w:t>
      </w:r>
      <w:r>
        <w:rPr>
          <w:color w:val="231F20"/>
          <w:spacing w:val="-4"/>
          <w:sz w:val="21"/>
        </w:rPr>
        <w:t xml:space="preserve"> </w:t>
      </w:r>
      <w:r>
        <w:rPr>
          <w:color w:val="231F20"/>
          <w:sz w:val="21"/>
        </w:rPr>
        <w:t>applies,</w:t>
      </w:r>
      <w:r>
        <w:rPr>
          <w:color w:val="231F20"/>
          <w:spacing w:val="-4"/>
          <w:sz w:val="21"/>
        </w:rPr>
        <w:t xml:space="preserve"> </w:t>
      </w:r>
      <w:r>
        <w:rPr>
          <w:color w:val="231F20"/>
          <w:sz w:val="21"/>
        </w:rPr>
        <w:t>who</w:t>
      </w:r>
      <w:r>
        <w:rPr>
          <w:color w:val="231F20"/>
          <w:spacing w:val="-3"/>
          <w:sz w:val="21"/>
        </w:rPr>
        <w:t xml:space="preserve"> </w:t>
      </w:r>
      <w:r>
        <w:rPr>
          <w:color w:val="231F20"/>
          <w:sz w:val="21"/>
        </w:rPr>
        <w:t>normally</w:t>
      </w:r>
      <w:r>
        <w:rPr>
          <w:color w:val="231F20"/>
          <w:spacing w:val="-5"/>
          <w:sz w:val="21"/>
        </w:rPr>
        <w:t xml:space="preserve"> </w:t>
      </w:r>
      <w:r>
        <w:rPr>
          <w:color w:val="231F20"/>
          <w:sz w:val="21"/>
        </w:rPr>
        <w:t>resides</w:t>
      </w:r>
      <w:r>
        <w:rPr>
          <w:color w:val="231F20"/>
          <w:spacing w:val="-3"/>
          <w:sz w:val="21"/>
        </w:rPr>
        <w:t xml:space="preserve"> </w:t>
      </w:r>
      <w:r>
        <w:rPr>
          <w:color w:val="231F20"/>
          <w:sz w:val="21"/>
        </w:rPr>
        <w:t>with</w:t>
      </w:r>
      <w:r>
        <w:rPr>
          <w:color w:val="231F20"/>
          <w:spacing w:val="-3"/>
          <w:sz w:val="21"/>
        </w:rPr>
        <w:t xml:space="preserve"> </w:t>
      </w:r>
      <w:r>
        <w:rPr>
          <w:color w:val="231F20"/>
          <w:sz w:val="21"/>
        </w:rPr>
        <w:t>an</w:t>
      </w:r>
      <w:r>
        <w:rPr>
          <w:color w:val="231F20"/>
          <w:spacing w:val="-5"/>
          <w:sz w:val="21"/>
        </w:rPr>
        <w:t xml:space="preserve"> </w:t>
      </w:r>
      <w:r>
        <w:rPr>
          <w:color w:val="231F20"/>
          <w:sz w:val="21"/>
        </w:rPr>
        <w:t>applicant</w:t>
      </w:r>
      <w:r>
        <w:rPr>
          <w:color w:val="231F20"/>
          <w:spacing w:val="-4"/>
          <w:sz w:val="21"/>
        </w:rPr>
        <w:t xml:space="preserve"> </w:t>
      </w:r>
      <w:r>
        <w:rPr>
          <w:color w:val="231F20"/>
          <w:sz w:val="21"/>
        </w:rPr>
        <w:t>or</w:t>
      </w:r>
      <w:r>
        <w:rPr>
          <w:color w:val="231F20"/>
          <w:spacing w:val="-4"/>
          <w:sz w:val="21"/>
        </w:rPr>
        <w:t xml:space="preserve"> </w:t>
      </w:r>
      <w:r>
        <w:rPr>
          <w:color w:val="231F20"/>
          <w:sz w:val="21"/>
        </w:rPr>
        <w:t>with</w:t>
      </w:r>
      <w:r>
        <w:rPr>
          <w:color w:val="231F20"/>
          <w:spacing w:val="-3"/>
          <w:sz w:val="21"/>
        </w:rPr>
        <w:t xml:space="preserve"> </w:t>
      </w:r>
      <w:r>
        <w:rPr>
          <w:color w:val="231F20"/>
          <w:sz w:val="21"/>
        </w:rPr>
        <w:t>whom</w:t>
      </w:r>
      <w:r>
        <w:rPr>
          <w:color w:val="231F20"/>
          <w:spacing w:val="-1"/>
          <w:sz w:val="21"/>
        </w:rPr>
        <w:t xml:space="preserve"> </w:t>
      </w:r>
      <w:r>
        <w:rPr>
          <w:color w:val="231F20"/>
          <w:sz w:val="21"/>
        </w:rPr>
        <w:t>an</w:t>
      </w:r>
      <w:r>
        <w:rPr>
          <w:color w:val="231F20"/>
          <w:spacing w:val="-3"/>
          <w:sz w:val="21"/>
        </w:rPr>
        <w:t xml:space="preserve"> </w:t>
      </w:r>
      <w:r>
        <w:rPr>
          <w:color w:val="231F20"/>
          <w:sz w:val="21"/>
        </w:rPr>
        <w:t>applicant normally resides.</w:t>
      </w:r>
    </w:p>
    <w:p w14:paraId="4B29C0A0" w14:textId="77777777" w:rsidR="003D3726" w:rsidRDefault="000E0BEF" w:rsidP="003E2224">
      <w:pPr>
        <w:pStyle w:val="ListParagraph"/>
        <w:numPr>
          <w:ilvl w:val="0"/>
          <w:numId w:val="143"/>
        </w:numPr>
        <w:tabs>
          <w:tab w:val="left" w:pos="1140"/>
        </w:tabs>
        <w:ind w:hanging="361"/>
        <w:rPr>
          <w:sz w:val="21"/>
        </w:rPr>
      </w:pPr>
      <w:r>
        <w:rPr>
          <w:color w:val="231F20"/>
          <w:sz w:val="21"/>
        </w:rPr>
        <w:lastRenderedPageBreak/>
        <w:t>This</w:t>
      </w:r>
      <w:r>
        <w:rPr>
          <w:color w:val="231F20"/>
          <w:spacing w:val="-5"/>
          <w:sz w:val="21"/>
        </w:rPr>
        <w:t xml:space="preserve"> </w:t>
      </w:r>
      <w:r>
        <w:rPr>
          <w:color w:val="231F20"/>
          <w:sz w:val="21"/>
        </w:rPr>
        <w:t>paragraph</w:t>
      </w:r>
      <w:r>
        <w:rPr>
          <w:color w:val="231F20"/>
          <w:spacing w:val="-5"/>
          <w:sz w:val="21"/>
        </w:rPr>
        <w:t xml:space="preserve"> </w:t>
      </w:r>
      <w:r>
        <w:rPr>
          <w:color w:val="231F20"/>
          <w:sz w:val="21"/>
        </w:rPr>
        <w:t>applies</w:t>
      </w:r>
      <w:r>
        <w:rPr>
          <w:color w:val="231F20"/>
          <w:spacing w:val="-4"/>
          <w:sz w:val="21"/>
        </w:rPr>
        <w:t xml:space="preserve"> </w:t>
      </w:r>
      <w:r>
        <w:rPr>
          <w:color w:val="231F20"/>
          <w:spacing w:val="-5"/>
          <w:sz w:val="21"/>
        </w:rPr>
        <w:t>to—</w:t>
      </w:r>
    </w:p>
    <w:p w14:paraId="1BCF8B33" w14:textId="77777777" w:rsidR="003D3726" w:rsidRDefault="000E0BEF" w:rsidP="003E2224">
      <w:pPr>
        <w:pStyle w:val="ListParagraph"/>
        <w:numPr>
          <w:ilvl w:val="1"/>
          <w:numId w:val="143"/>
        </w:numPr>
        <w:tabs>
          <w:tab w:val="left" w:pos="1500"/>
        </w:tabs>
        <w:ind w:hanging="361"/>
        <w:rPr>
          <w:sz w:val="21"/>
        </w:rPr>
      </w:pPr>
      <w:r>
        <w:rPr>
          <w:color w:val="231F20"/>
          <w:sz w:val="21"/>
        </w:rPr>
        <w:t>any</w:t>
      </w:r>
      <w:r>
        <w:rPr>
          <w:color w:val="231F20"/>
          <w:spacing w:val="-5"/>
          <w:sz w:val="21"/>
        </w:rPr>
        <w:t xml:space="preserve"> </w:t>
      </w:r>
      <w:r>
        <w:rPr>
          <w:color w:val="231F20"/>
          <w:sz w:val="21"/>
        </w:rPr>
        <w:t>member</w:t>
      </w:r>
      <w:r>
        <w:rPr>
          <w:color w:val="231F20"/>
          <w:spacing w:val="-3"/>
          <w:sz w:val="21"/>
        </w:rPr>
        <w:t xml:space="preserve"> </w:t>
      </w:r>
      <w:r>
        <w:rPr>
          <w:color w:val="231F20"/>
          <w:sz w:val="21"/>
        </w:rPr>
        <w:t>of</w:t>
      </w:r>
      <w:r>
        <w:rPr>
          <w:color w:val="231F20"/>
          <w:spacing w:val="-1"/>
          <w:sz w:val="21"/>
        </w:rPr>
        <w:t xml:space="preserve"> </w:t>
      </w:r>
      <w:r>
        <w:rPr>
          <w:color w:val="231F20"/>
          <w:sz w:val="21"/>
        </w:rPr>
        <w:t>the</w:t>
      </w:r>
      <w:r>
        <w:rPr>
          <w:color w:val="231F20"/>
          <w:spacing w:val="-3"/>
          <w:sz w:val="21"/>
        </w:rPr>
        <w:t xml:space="preserve"> </w:t>
      </w:r>
      <w:r>
        <w:rPr>
          <w:color w:val="231F20"/>
          <w:sz w:val="21"/>
        </w:rPr>
        <w:t>applicant’s</w:t>
      </w:r>
      <w:r>
        <w:rPr>
          <w:color w:val="231F20"/>
          <w:spacing w:val="-4"/>
          <w:sz w:val="21"/>
        </w:rPr>
        <w:t xml:space="preserve"> </w:t>
      </w:r>
      <w:proofErr w:type="gramStart"/>
      <w:r>
        <w:rPr>
          <w:color w:val="231F20"/>
          <w:spacing w:val="-2"/>
          <w:sz w:val="21"/>
        </w:rPr>
        <w:t>family;</w:t>
      </w:r>
      <w:proofErr w:type="gramEnd"/>
    </w:p>
    <w:p w14:paraId="041BEB8A" w14:textId="77777777" w:rsidR="003D3726" w:rsidRDefault="000E0BEF" w:rsidP="003E2224">
      <w:pPr>
        <w:pStyle w:val="ListParagraph"/>
        <w:numPr>
          <w:ilvl w:val="1"/>
          <w:numId w:val="143"/>
        </w:numPr>
        <w:tabs>
          <w:tab w:val="left" w:pos="1500"/>
        </w:tabs>
        <w:spacing w:before="1" w:line="241" w:lineRule="exact"/>
        <w:ind w:hanging="361"/>
        <w:rPr>
          <w:sz w:val="21"/>
        </w:rPr>
      </w:pPr>
      <w:r>
        <w:rPr>
          <w:color w:val="231F20"/>
          <w:sz w:val="21"/>
        </w:rPr>
        <w:t>if</w:t>
      </w:r>
      <w:r>
        <w:rPr>
          <w:color w:val="231F20"/>
          <w:spacing w:val="-3"/>
          <w:sz w:val="21"/>
        </w:rPr>
        <w:t xml:space="preserve"> </w:t>
      </w:r>
      <w:r>
        <w:rPr>
          <w:color w:val="231F20"/>
          <w:sz w:val="21"/>
        </w:rPr>
        <w:t>the</w:t>
      </w:r>
      <w:r>
        <w:rPr>
          <w:color w:val="231F20"/>
          <w:spacing w:val="-3"/>
          <w:sz w:val="21"/>
        </w:rPr>
        <w:t xml:space="preserve"> </w:t>
      </w:r>
      <w:r>
        <w:rPr>
          <w:color w:val="231F20"/>
          <w:sz w:val="21"/>
        </w:rPr>
        <w:t>applicant</w:t>
      </w:r>
      <w:r>
        <w:rPr>
          <w:color w:val="231F20"/>
          <w:spacing w:val="-4"/>
          <w:sz w:val="21"/>
        </w:rPr>
        <w:t xml:space="preserve"> </w:t>
      </w:r>
      <w:r>
        <w:rPr>
          <w:color w:val="231F20"/>
          <w:sz w:val="21"/>
        </w:rPr>
        <w:t>is</w:t>
      </w:r>
      <w:r>
        <w:rPr>
          <w:color w:val="231F20"/>
          <w:spacing w:val="-3"/>
          <w:sz w:val="21"/>
        </w:rPr>
        <w:t xml:space="preserve"> </w:t>
      </w:r>
      <w:r>
        <w:rPr>
          <w:color w:val="231F20"/>
          <w:sz w:val="21"/>
        </w:rPr>
        <w:t>polygamously</w:t>
      </w:r>
      <w:r>
        <w:rPr>
          <w:color w:val="231F20"/>
          <w:spacing w:val="-7"/>
          <w:sz w:val="21"/>
        </w:rPr>
        <w:t xml:space="preserve"> </w:t>
      </w:r>
      <w:r>
        <w:rPr>
          <w:color w:val="231F20"/>
          <w:spacing w:val="-2"/>
          <w:sz w:val="21"/>
        </w:rPr>
        <w:t>married—</w:t>
      </w:r>
    </w:p>
    <w:p w14:paraId="3E27AF9A" w14:textId="77777777" w:rsidR="003D3726" w:rsidRDefault="000E0BEF" w:rsidP="003E2224">
      <w:pPr>
        <w:pStyle w:val="ListParagraph"/>
        <w:numPr>
          <w:ilvl w:val="2"/>
          <w:numId w:val="143"/>
        </w:numPr>
        <w:tabs>
          <w:tab w:val="left" w:pos="1860"/>
        </w:tabs>
        <w:ind w:right="1148"/>
        <w:rPr>
          <w:sz w:val="21"/>
        </w:rPr>
      </w:pPr>
      <w:r>
        <w:rPr>
          <w:color w:val="231F20"/>
          <w:sz w:val="21"/>
        </w:rPr>
        <w:t>where</w:t>
      </w:r>
      <w:r>
        <w:rPr>
          <w:color w:val="231F20"/>
          <w:spacing w:val="-3"/>
          <w:sz w:val="21"/>
        </w:rPr>
        <w:t xml:space="preserve"> </w:t>
      </w:r>
      <w:r>
        <w:rPr>
          <w:color w:val="231F20"/>
          <w:sz w:val="21"/>
        </w:rPr>
        <w:t>the</w:t>
      </w:r>
      <w:r>
        <w:rPr>
          <w:color w:val="231F20"/>
          <w:spacing w:val="-3"/>
          <w:sz w:val="21"/>
        </w:rPr>
        <w:t xml:space="preserve"> </w:t>
      </w:r>
      <w:r>
        <w:rPr>
          <w:color w:val="231F20"/>
          <w:sz w:val="21"/>
        </w:rPr>
        <w:t>applicant</w:t>
      </w:r>
      <w:r>
        <w:rPr>
          <w:color w:val="231F20"/>
          <w:spacing w:val="-4"/>
          <w:sz w:val="21"/>
        </w:rPr>
        <w:t xml:space="preserve"> </w:t>
      </w:r>
      <w:r>
        <w:rPr>
          <w:color w:val="231F20"/>
          <w:sz w:val="21"/>
        </w:rPr>
        <w:t>has</w:t>
      </w:r>
      <w:r>
        <w:rPr>
          <w:color w:val="231F20"/>
          <w:spacing w:val="-3"/>
          <w:sz w:val="21"/>
        </w:rPr>
        <w:t xml:space="preserve"> </w:t>
      </w:r>
      <w:r>
        <w:rPr>
          <w:color w:val="231F20"/>
          <w:sz w:val="21"/>
        </w:rPr>
        <w:t>(alone</w:t>
      </w:r>
      <w:r>
        <w:rPr>
          <w:color w:val="231F20"/>
          <w:spacing w:val="-3"/>
          <w:sz w:val="21"/>
        </w:rPr>
        <w:t xml:space="preserve"> </w:t>
      </w:r>
      <w:r>
        <w:rPr>
          <w:color w:val="231F20"/>
          <w:sz w:val="21"/>
        </w:rPr>
        <w:t>or</w:t>
      </w:r>
      <w:r>
        <w:rPr>
          <w:color w:val="231F20"/>
          <w:spacing w:val="-4"/>
          <w:sz w:val="21"/>
        </w:rPr>
        <w:t xml:space="preserve"> </w:t>
      </w:r>
      <w:r>
        <w:rPr>
          <w:color w:val="231F20"/>
          <w:sz w:val="21"/>
        </w:rPr>
        <w:t>jointly</w:t>
      </w:r>
      <w:r>
        <w:rPr>
          <w:color w:val="231F20"/>
          <w:spacing w:val="-5"/>
          <w:sz w:val="21"/>
        </w:rPr>
        <w:t xml:space="preserve"> </w:t>
      </w:r>
      <w:r>
        <w:rPr>
          <w:color w:val="231F20"/>
          <w:sz w:val="21"/>
        </w:rPr>
        <w:t>with</w:t>
      </w:r>
      <w:r>
        <w:rPr>
          <w:color w:val="231F20"/>
          <w:spacing w:val="-3"/>
          <w:sz w:val="21"/>
        </w:rPr>
        <w:t xml:space="preserve"> </w:t>
      </w:r>
      <w:r>
        <w:rPr>
          <w:color w:val="231F20"/>
          <w:sz w:val="21"/>
        </w:rPr>
        <w:t>his</w:t>
      </w:r>
      <w:r>
        <w:rPr>
          <w:color w:val="231F20"/>
          <w:spacing w:val="-3"/>
          <w:sz w:val="21"/>
        </w:rPr>
        <w:t xml:space="preserve"> </w:t>
      </w:r>
      <w:r>
        <w:rPr>
          <w:color w:val="231F20"/>
          <w:sz w:val="21"/>
        </w:rPr>
        <w:t>partner)</w:t>
      </w:r>
      <w:r>
        <w:rPr>
          <w:color w:val="231F20"/>
          <w:spacing w:val="-4"/>
          <w:sz w:val="21"/>
        </w:rPr>
        <w:t xml:space="preserve"> </w:t>
      </w:r>
      <w:r>
        <w:rPr>
          <w:color w:val="231F20"/>
          <w:sz w:val="21"/>
        </w:rPr>
        <w:t>an</w:t>
      </w:r>
      <w:r>
        <w:rPr>
          <w:color w:val="231F20"/>
          <w:spacing w:val="-3"/>
          <w:sz w:val="21"/>
        </w:rPr>
        <w:t xml:space="preserve"> </w:t>
      </w:r>
      <w:r>
        <w:rPr>
          <w:color w:val="231F20"/>
          <w:sz w:val="21"/>
        </w:rPr>
        <w:t>award</w:t>
      </w:r>
      <w:r>
        <w:rPr>
          <w:color w:val="231F20"/>
          <w:spacing w:val="-3"/>
          <w:sz w:val="21"/>
        </w:rPr>
        <w:t xml:space="preserve"> </w:t>
      </w:r>
      <w:r>
        <w:rPr>
          <w:color w:val="231F20"/>
          <w:sz w:val="21"/>
        </w:rPr>
        <w:t>of</w:t>
      </w:r>
      <w:r>
        <w:rPr>
          <w:color w:val="231F20"/>
          <w:spacing w:val="-2"/>
          <w:sz w:val="21"/>
        </w:rPr>
        <w:t xml:space="preserve"> </w:t>
      </w:r>
      <w:r>
        <w:rPr>
          <w:color w:val="231F20"/>
          <w:sz w:val="21"/>
        </w:rPr>
        <w:t>universal credit, any—</w:t>
      </w:r>
    </w:p>
    <w:p w14:paraId="13886FB4" w14:textId="77777777" w:rsidR="003D3726" w:rsidRDefault="000E0BEF">
      <w:pPr>
        <w:pStyle w:val="BodyText"/>
        <w:spacing w:line="241" w:lineRule="exact"/>
        <w:ind w:left="1859" w:firstLine="0"/>
      </w:pPr>
      <w:r>
        <w:rPr>
          <w:color w:val="231F20"/>
        </w:rPr>
        <w:t>(aa)</w:t>
      </w:r>
      <w:r>
        <w:rPr>
          <w:color w:val="231F20"/>
          <w:spacing w:val="-4"/>
        </w:rPr>
        <w:t xml:space="preserve"> </w:t>
      </w:r>
      <w:r>
        <w:rPr>
          <w:color w:val="231F20"/>
        </w:rPr>
        <w:t>party</w:t>
      </w:r>
      <w:r>
        <w:rPr>
          <w:color w:val="231F20"/>
          <w:spacing w:val="-5"/>
        </w:rPr>
        <w:t xml:space="preserve"> </w:t>
      </w:r>
      <w:r>
        <w:rPr>
          <w:color w:val="231F20"/>
        </w:rPr>
        <w:t>to</w:t>
      </w:r>
      <w:r>
        <w:rPr>
          <w:color w:val="231F20"/>
          <w:spacing w:val="-3"/>
        </w:rPr>
        <w:t xml:space="preserve"> </w:t>
      </w:r>
      <w:r>
        <w:rPr>
          <w:color w:val="231F20"/>
        </w:rPr>
        <w:t>such</w:t>
      </w:r>
      <w:r>
        <w:rPr>
          <w:color w:val="231F20"/>
          <w:spacing w:val="-3"/>
        </w:rPr>
        <w:t xml:space="preserve"> </w:t>
      </w:r>
      <w:r>
        <w:rPr>
          <w:color w:val="231F20"/>
        </w:rPr>
        <w:t>a</w:t>
      </w:r>
      <w:r>
        <w:rPr>
          <w:color w:val="231F20"/>
          <w:spacing w:val="-3"/>
        </w:rPr>
        <w:t xml:space="preserve"> </w:t>
      </w:r>
      <w:r>
        <w:rPr>
          <w:color w:val="231F20"/>
        </w:rPr>
        <w:t>marriage</w:t>
      </w:r>
      <w:r>
        <w:rPr>
          <w:color w:val="231F20"/>
          <w:spacing w:val="-3"/>
        </w:rPr>
        <w:t xml:space="preserve"> </w:t>
      </w:r>
      <w:r>
        <w:rPr>
          <w:color w:val="231F20"/>
        </w:rPr>
        <w:t>other</w:t>
      </w:r>
      <w:r>
        <w:rPr>
          <w:color w:val="231F20"/>
          <w:spacing w:val="-4"/>
        </w:rPr>
        <w:t xml:space="preserve"> </w:t>
      </w:r>
      <w:r>
        <w:rPr>
          <w:color w:val="231F20"/>
        </w:rPr>
        <w:t>than</w:t>
      </w:r>
      <w:r>
        <w:rPr>
          <w:color w:val="231F20"/>
          <w:spacing w:val="-3"/>
        </w:rPr>
        <w:t xml:space="preserve"> </w:t>
      </w:r>
      <w:r>
        <w:rPr>
          <w:color w:val="231F20"/>
        </w:rPr>
        <w:t>the</w:t>
      </w:r>
      <w:r>
        <w:rPr>
          <w:color w:val="231F20"/>
          <w:spacing w:val="-3"/>
        </w:rPr>
        <w:t xml:space="preserve"> </w:t>
      </w:r>
      <w:r>
        <w:rPr>
          <w:color w:val="231F20"/>
        </w:rPr>
        <w:t>applicant’s</w:t>
      </w:r>
      <w:r>
        <w:rPr>
          <w:color w:val="231F20"/>
          <w:spacing w:val="-3"/>
        </w:rPr>
        <w:t xml:space="preserve"> </w:t>
      </w:r>
      <w:r>
        <w:rPr>
          <w:color w:val="231F20"/>
        </w:rPr>
        <w:t>partner;</w:t>
      </w:r>
      <w:r>
        <w:rPr>
          <w:color w:val="231F20"/>
          <w:spacing w:val="-4"/>
        </w:rPr>
        <w:t xml:space="preserve"> </w:t>
      </w:r>
      <w:r>
        <w:rPr>
          <w:color w:val="231F20"/>
          <w:spacing w:val="-5"/>
        </w:rPr>
        <w:t>and</w:t>
      </w:r>
    </w:p>
    <w:p w14:paraId="74320E2D" w14:textId="77777777" w:rsidR="003D3726" w:rsidRDefault="000E0BEF">
      <w:pPr>
        <w:pStyle w:val="BodyText"/>
        <w:ind w:left="1859" w:right="659" w:firstLine="0"/>
      </w:pPr>
      <w:r>
        <w:rPr>
          <w:color w:val="231F20"/>
        </w:rPr>
        <w:t>(bb)</w:t>
      </w:r>
      <w:r>
        <w:rPr>
          <w:color w:val="231F20"/>
          <w:spacing w:val="-3"/>
        </w:rPr>
        <w:t xml:space="preserve"> </w:t>
      </w:r>
      <w:r>
        <w:rPr>
          <w:color w:val="231F20"/>
        </w:rPr>
        <w:t>any</w:t>
      </w:r>
      <w:r>
        <w:rPr>
          <w:color w:val="231F20"/>
          <w:spacing w:val="-4"/>
        </w:rPr>
        <w:t xml:space="preserve"> </w:t>
      </w:r>
      <w:r>
        <w:rPr>
          <w:color w:val="231F20"/>
        </w:rPr>
        <w:t>child</w:t>
      </w:r>
      <w:r>
        <w:rPr>
          <w:color w:val="231F20"/>
          <w:spacing w:val="-2"/>
        </w:rPr>
        <w:t xml:space="preserve"> </w:t>
      </w:r>
      <w:r>
        <w:rPr>
          <w:color w:val="231F20"/>
        </w:rPr>
        <w:t>or</w:t>
      </w:r>
      <w:r>
        <w:rPr>
          <w:color w:val="231F20"/>
          <w:spacing w:val="-3"/>
        </w:rPr>
        <w:t xml:space="preserve"> </w:t>
      </w:r>
      <w:r>
        <w:rPr>
          <w:color w:val="231F20"/>
        </w:rPr>
        <w:t>young</w:t>
      </w:r>
      <w:r>
        <w:rPr>
          <w:color w:val="231F20"/>
          <w:spacing w:val="-2"/>
        </w:rPr>
        <w:t xml:space="preserve"> </w:t>
      </w:r>
      <w:r>
        <w:rPr>
          <w:color w:val="231F20"/>
        </w:rPr>
        <w:t>person</w:t>
      </w:r>
      <w:r>
        <w:rPr>
          <w:color w:val="231F20"/>
          <w:spacing w:val="-2"/>
        </w:rPr>
        <w:t xml:space="preserve"> </w:t>
      </w:r>
      <w:r>
        <w:rPr>
          <w:color w:val="231F20"/>
        </w:rPr>
        <w:t>who</w:t>
      </w:r>
      <w:r>
        <w:rPr>
          <w:color w:val="231F20"/>
          <w:spacing w:val="-2"/>
        </w:rPr>
        <w:t xml:space="preserve"> </w:t>
      </w:r>
      <w:r>
        <w:rPr>
          <w:color w:val="231F20"/>
        </w:rPr>
        <w:t>is</w:t>
      </w:r>
      <w:r>
        <w:rPr>
          <w:color w:val="231F20"/>
          <w:spacing w:val="-2"/>
        </w:rPr>
        <w:t xml:space="preserve"> </w:t>
      </w:r>
      <w:r>
        <w:rPr>
          <w:color w:val="231F20"/>
        </w:rPr>
        <w:t>a</w:t>
      </w:r>
      <w:r>
        <w:rPr>
          <w:color w:val="231F20"/>
          <w:spacing w:val="-4"/>
        </w:rPr>
        <w:t xml:space="preserve"> </w:t>
      </w:r>
      <w:r>
        <w:rPr>
          <w:color w:val="231F20"/>
        </w:rPr>
        <w:t>member</w:t>
      </w:r>
      <w:r>
        <w:rPr>
          <w:color w:val="231F20"/>
          <w:spacing w:val="-3"/>
        </w:rPr>
        <w:t xml:space="preserve"> </w:t>
      </w:r>
      <w:r>
        <w:rPr>
          <w:color w:val="231F20"/>
        </w:rPr>
        <w:t>of</w:t>
      </w:r>
      <w:r>
        <w:rPr>
          <w:color w:val="231F20"/>
          <w:spacing w:val="-3"/>
        </w:rPr>
        <w:t xml:space="preserve"> </w:t>
      </w:r>
      <w:r>
        <w:rPr>
          <w:color w:val="231F20"/>
        </w:rPr>
        <w:t>his</w:t>
      </w:r>
      <w:r>
        <w:rPr>
          <w:color w:val="231F20"/>
          <w:spacing w:val="-2"/>
        </w:rPr>
        <w:t xml:space="preserve"> </w:t>
      </w:r>
      <w:r>
        <w:rPr>
          <w:color w:val="231F20"/>
        </w:rPr>
        <w:t>household</w:t>
      </w:r>
      <w:r>
        <w:rPr>
          <w:color w:val="231F20"/>
          <w:spacing w:val="-2"/>
        </w:rPr>
        <w:t xml:space="preserve"> </w:t>
      </w:r>
      <w:r>
        <w:rPr>
          <w:color w:val="231F20"/>
        </w:rPr>
        <w:t>and</w:t>
      </w:r>
      <w:r>
        <w:rPr>
          <w:color w:val="231F20"/>
          <w:spacing w:val="-2"/>
        </w:rPr>
        <w:t xml:space="preserve"> </w:t>
      </w:r>
      <w:r>
        <w:rPr>
          <w:color w:val="231F20"/>
        </w:rPr>
        <w:t>for</w:t>
      </w:r>
      <w:r>
        <w:rPr>
          <w:color w:val="231F20"/>
          <w:spacing w:val="-3"/>
        </w:rPr>
        <w:t xml:space="preserve"> </w:t>
      </w:r>
      <w:r>
        <w:rPr>
          <w:color w:val="231F20"/>
        </w:rPr>
        <w:t xml:space="preserve">whom he or one of his partners is </w:t>
      </w:r>
      <w:proofErr w:type="gramStart"/>
      <w:r>
        <w:rPr>
          <w:color w:val="231F20"/>
        </w:rPr>
        <w:t>responsible;</w:t>
      </w:r>
      <w:proofErr w:type="gramEnd"/>
    </w:p>
    <w:p w14:paraId="3F56C09F" w14:textId="4C3B1593" w:rsidR="003D3726" w:rsidRDefault="000E0BEF" w:rsidP="003E2224">
      <w:pPr>
        <w:pStyle w:val="ListParagraph"/>
        <w:numPr>
          <w:ilvl w:val="2"/>
          <w:numId w:val="143"/>
        </w:numPr>
        <w:tabs>
          <w:tab w:val="left" w:pos="1860"/>
        </w:tabs>
        <w:ind w:right="587"/>
        <w:rPr>
          <w:sz w:val="21"/>
        </w:rPr>
      </w:pPr>
      <w:r>
        <w:rPr>
          <w:color w:val="231F20"/>
          <w:sz w:val="21"/>
        </w:rPr>
        <w:t>in</w:t>
      </w:r>
      <w:r>
        <w:rPr>
          <w:color w:val="231F20"/>
          <w:spacing w:val="-2"/>
          <w:sz w:val="21"/>
        </w:rPr>
        <w:t xml:space="preserve"> </w:t>
      </w:r>
      <w:r>
        <w:rPr>
          <w:color w:val="231F20"/>
          <w:sz w:val="21"/>
        </w:rPr>
        <w:t>any</w:t>
      </w:r>
      <w:r>
        <w:rPr>
          <w:color w:val="231F20"/>
          <w:spacing w:val="-4"/>
          <w:sz w:val="21"/>
        </w:rPr>
        <w:t xml:space="preserve"> </w:t>
      </w:r>
      <w:r>
        <w:rPr>
          <w:color w:val="231F20"/>
          <w:sz w:val="21"/>
        </w:rPr>
        <w:t>other</w:t>
      </w:r>
      <w:r>
        <w:rPr>
          <w:color w:val="231F20"/>
          <w:spacing w:val="-3"/>
          <w:sz w:val="21"/>
        </w:rPr>
        <w:t xml:space="preserve"> </w:t>
      </w:r>
      <w:r>
        <w:rPr>
          <w:color w:val="231F20"/>
          <w:sz w:val="21"/>
        </w:rPr>
        <w:t>case,</w:t>
      </w:r>
      <w:r>
        <w:rPr>
          <w:color w:val="231F20"/>
          <w:spacing w:val="-3"/>
          <w:sz w:val="21"/>
        </w:rPr>
        <w:t xml:space="preserve"> </w:t>
      </w:r>
      <w:r>
        <w:rPr>
          <w:color w:val="231F20"/>
          <w:sz w:val="21"/>
        </w:rPr>
        <w:t>any</w:t>
      </w:r>
      <w:r>
        <w:rPr>
          <w:color w:val="231F20"/>
          <w:spacing w:val="-4"/>
          <w:sz w:val="21"/>
        </w:rPr>
        <w:t xml:space="preserve"> </w:t>
      </w:r>
      <w:r>
        <w:rPr>
          <w:color w:val="231F20"/>
          <w:sz w:val="21"/>
        </w:rPr>
        <w:t>partner</w:t>
      </w:r>
      <w:r>
        <w:rPr>
          <w:color w:val="231F20"/>
          <w:spacing w:val="-3"/>
          <w:sz w:val="21"/>
        </w:rPr>
        <w:t xml:space="preserve"> </w:t>
      </w:r>
      <w:r>
        <w:rPr>
          <w:color w:val="231F20"/>
          <w:sz w:val="21"/>
        </w:rPr>
        <w:t>of</w:t>
      </w:r>
      <w:r>
        <w:rPr>
          <w:color w:val="231F20"/>
          <w:spacing w:val="-1"/>
          <w:sz w:val="21"/>
        </w:rPr>
        <w:t xml:space="preserve"> </w:t>
      </w:r>
      <w:r>
        <w:rPr>
          <w:color w:val="231F20"/>
          <w:sz w:val="21"/>
        </w:rPr>
        <w:t>his</w:t>
      </w:r>
      <w:r>
        <w:rPr>
          <w:color w:val="231F20"/>
          <w:spacing w:val="-2"/>
          <w:sz w:val="21"/>
        </w:rPr>
        <w:t xml:space="preserve"> </w:t>
      </w:r>
      <w:r>
        <w:rPr>
          <w:color w:val="231F20"/>
          <w:sz w:val="21"/>
        </w:rPr>
        <w:t>and</w:t>
      </w:r>
      <w:r>
        <w:rPr>
          <w:color w:val="231F20"/>
          <w:spacing w:val="-2"/>
          <w:sz w:val="21"/>
        </w:rPr>
        <w:t xml:space="preserve"> </w:t>
      </w:r>
      <w:r>
        <w:rPr>
          <w:color w:val="231F20"/>
          <w:sz w:val="21"/>
        </w:rPr>
        <w:t>any</w:t>
      </w:r>
      <w:r>
        <w:rPr>
          <w:color w:val="231F20"/>
          <w:spacing w:val="-4"/>
          <w:sz w:val="21"/>
        </w:rPr>
        <w:t xml:space="preserve"> </w:t>
      </w:r>
      <w:r>
        <w:rPr>
          <w:color w:val="231F20"/>
          <w:sz w:val="21"/>
        </w:rPr>
        <w:t>child</w:t>
      </w:r>
      <w:r>
        <w:rPr>
          <w:color w:val="231F20"/>
          <w:spacing w:val="-2"/>
          <w:sz w:val="21"/>
        </w:rPr>
        <w:t xml:space="preserve"> </w:t>
      </w:r>
      <w:r>
        <w:rPr>
          <w:color w:val="231F20"/>
          <w:sz w:val="21"/>
        </w:rPr>
        <w:t>or</w:t>
      </w:r>
      <w:r>
        <w:rPr>
          <w:color w:val="231F20"/>
          <w:spacing w:val="-3"/>
          <w:sz w:val="21"/>
        </w:rPr>
        <w:t xml:space="preserve"> </w:t>
      </w:r>
      <w:r>
        <w:rPr>
          <w:color w:val="231F20"/>
          <w:sz w:val="21"/>
        </w:rPr>
        <w:t>young</w:t>
      </w:r>
      <w:r>
        <w:rPr>
          <w:color w:val="231F20"/>
          <w:spacing w:val="-2"/>
          <w:sz w:val="21"/>
        </w:rPr>
        <w:t xml:space="preserve"> </w:t>
      </w:r>
      <w:r>
        <w:rPr>
          <w:color w:val="231F20"/>
          <w:sz w:val="21"/>
        </w:rPr>
        <w:t>person</w:t>
      </w:r>
      <w:r>
        <w:rPr>
          <w:color w:val="231F20"/>
          <w:spacing w:val="-2"/>
          <w:sz w:val="21"/>
        </w:rPr>
        <w:t xml:space="preserve"> </w:t>
      </w:r>
      <w:r>
        <w:rPr>
          <w:color w:val="231F20"/>
          <w:sz w:val="21"/>
        </w:rPr>
        <w:t>who</w:t>
      </w:r>
      <w:r>
        <w:rPr>
          <w:color w:val="231F20"/>
          <w:spacing w:val="-4"/>
          <w:sz w:val="21"/>
        </w:rPr>
        <w:t xml:space="preserve"> </w:t>
      </w:r>
      <w:r>
        <w:rPr>
          <w:color w:val="231F20"/>
          <w:sz w:val="21"/>
        </w:rPr>
        <w:t>is</w:t>
      </w:r>
      <w:r>
        <w:rPr>
          <w:color w:val="231F20"/>
          <w:spacing w:val="-2"/>
          <w:sz w:val="21"/>
        </w:rPr>
        <w:t xml:space="preserve"> </w:t>
      </w:r>
      <w:r>
        <w:rPr>
          <w:color w:val="231F20"/>
          <w:sz w:val="21"/>
        </w:rPr>
        <w:t>a</w:t>
      </w:r>
      <w:r>
        <w:rPr>
          <w:color w:val="231F20"/>
          <w:spacing w:val="-4"/>
          <w:sz w:val="21"/>
        </w:rPr>
        <w:t xml:space="preserve"> </w:t>
      </w:r>
      <w:r>
        <w:rPr>
          <w:color w:val="231F20"/>
          <w:sz w:val="21"/>
        </w:rPr>
        <w:t xml:space="preserve">member of his household and for whom he or one of his partners is </w:t>
      </w:r>
      <w:proofErr w:type="gramStart"/>
      <w:r>
        <w:rPr>
          <w:color w:val="231F20"/>
          <w:sz w:val="21"/>
        </w:rPr>
        <w:t>responsible;</w:t>
      </w:r>
      <w:proofErr w:type="gramEnd"/>
    </w:p>
    <w:p w14:paraId="7E28595E" w14:textId="77777777" w:rsidR="003D3726" w:rsidRDefault="000E0BEF" w:rsidP="003E2224">
      <w:pPr>
        <w:pStyle w:val="ListParagraph"/>
        <w:numPr>
          <w:ilvl w:val="1"/>
          <w:numId w:val="143"/>
        </w:numPr>
        <w:tabs>
          <w:tab w:val="left" w:pos="1500"/>
        </w:tabs>
        <w:ind w:right="843"/>
        <w:rPr>
          <w:sz w:val="21"/>
        </w:rPr>
      </w:pPr>
      <w:r>
        <w:rPr>
          <w:color w:val="231F20"/>
          <w:sz w:val="21"/>
        </w:rPr>
        <w:t>a</w:t>
      </w:r>
      <w:r>
        <w:rPr>
          <w:color w:val="231F20"/>
          <w:spacing w:val="-2"/>
          <w:sz w:val="21"/>
        </w:rPr>
        <w:t xml:space="preserve"> </w:t>
      </w:r>
      <w:r>
        <w:rPr>
          <w:color w:val="231F20"/>
          <w:sz w:val="21"/>
        </w:rPr>
        <w:t>child</w:t>
      </w:r>
      <w:r>
        <w:rPr>
          <w:color w:val="231F20"/>
          <w:spacing w:val="-2"/>
          <w:sz w:val="21"/>
        </w:rPr>
        <w:t xml:space="preserve"> </w:t>
      </w:r>
      <w:r>
        <w:rPr>
          <w:color w:val="231F20"/>
          <w:sz w:val="21"/>
        </w:rPr>
        <w:t>or</w:t>
      </w:r>
      <w:r>
        <w:rPr>
          <w:color w:val="231F20"/>
          <w:spacing w:val="-3"/>
          <w:sz w:val="21"/>
        </w:rPr>
        <w:t xml:space="preserve"> </w:t>
      </w:r>
      <w:r>
        <w:rPr>
          <w:color w:val="231F20"/>
          <w:sz w:val="21"/>
        </w:rPr>
        <w:t>young</w:t>
      </w:r>
      <w:r>
        <w:rPr>
          <w:color w:val="231F20"/>
          <w:spacing w:val="-2"/>
          <w:sz w:val="21"/>
        </w:rPr>
        <w:t xml:space="preserve"> </w:t>
      </w:r>
      <w:r>
        <w:rPr>
          <w:color w:val="231F20"/>
          <w:sz w:val="21"/>
        </w:rPr>
        <w:t>person</w:t>
      </w:r>
      <w:r>
        <w:rPr>
          <w:color w:val="231F20"/>
          <w:spacing w:val="-2"/>
          <w:sz w:val="21"/>
        </w:rPr>
        <w:t xml:space="preserve"> </w:t>
      </w:r>
      <w:r>
        <w:rPr>
          <w:color w:val="231F20"/>
          <w:sz w:val="21"/>
        </w:rPr>
        <w:t>who</w:t>
      </w:r>
      <w:r>
        <w:rPr>
          <w:color w:val="231F20"/>
          <w:spacing w:val="-2"/>
          <w:sz w:val="21"/>
        </w:rPr>
        <w:t xml:space="preserve"> </w:t>
      </w:r>
      <w:r>
        <w:rPr>
          <w:color w:val="231F20"/>
          <w:sz w:val="21"/>
        </w:rPr>
        <w:t>is</w:t>
      </w:r>
      <w:r>
        <w:rPr>
          <w:color w:val="231F20"/>
          <w:spacing w:val="-2"/>
          <w:sz w:val="21"/>
        </w:rPr>
        <w:t xml:space="preserve"> </w:t>
      </w:r>
      <w:r>
        <w:rPr>
          <w:color w:val="231F20"/>
          <w:sz w:val="21"/>
        </w:rPr>
        <w:t>living</w:t>
      </w:r>
      <w:r>
        <w:rPr>
          <w:color w:val="231F20"/>
          <w:spacing w:val="-2"/>
          <w:sz w:val="21"/>
        </w:rPr>
        <w:t xml:space="preserve"> </w:t>
      </w:r>
      <w:r>
        <w:rPr>
          <w:color w:val="231F20"/>
          <w:sz w:val="21"/>
        </w:rPr>
        <w:t>with</w:t>
      </w:r>
      <w:r>
        <w:rPr>
          <w:color w:val="231F20"/>
          <w:spacing w:val="-2"/>
          <w:sz w:val="21"/>
        </w:rPr>
        <w:t xml:space="preserve"> </w:t>
      </w:r>
      <w:r>
        <w:rPr>
          <w:color w:val="231F20"/>
          <w:sz w:val="21"/>
        </w:rPr>
        <w:t>the</w:t>
      </w:r>
      <w:r>
        <w:rPr>
          <w:color w:val="231F20"/>
          <w:spacing w:val="-2"/>
          <w:sz w:val="21"/>
        </w:rPr>
        <w:t xml:space="preserve"> </w:t>
      </w:r>
      <w:r>
        <w:rPr>
          <w:color w:val="231F20"/>
          <w:sz w:val="21"/>
        </w:rPr>
        <w:t>applicant</w:t>
      </w:r>
      <w:r>
        <w:rPr>
          <w:color w:val="231F20"/>
          <w:spacing w:val="-3"/>
          <w:sz w:val="21"/>
        </w:rPr>
        <w:t xml:space="preserve"> </w:t>
      </w:r>
      <w:r>
        <w:rPr>
          <w:color w:val="231F20"/>
          <w:sz w:val="21"/>
        </w:rPr>
        <w:t>but</w:t>
      </w:r>
      <w:r>
        <w:rPr>
          <w:color w:val="231F20"/>
          <w:spacing w:val="-3"/>
          <w:sz w:val="21"/>
        </w:rPr>
        <w:t xml:space="preserve"> </w:t>
      </w:r>
      <w:r>
        <w:rPr>
          <w:color w:val="231F20"/>
          <w:sz w:val="21"/>
        </w:rPr>
        <w:t>who</w:t>
      </w:r>
      <w:r>
        <w:rPr>
          <w:color w:val="231F20"/>
          <w:spacing w:val="-2"/>
          <w:sz w:val="21"/>
        </w:rPr>
        <w:t xml:space="preserve"> </w:t>
      </w:r>
      <w:r>
        <w:rPr>
          <w:color w:val="231F20"/>
          <w:sz w:val="21"/>
        </w:rPr>
        <w:t>is</w:t>
      </w:r>
      <w:r>
        <w:rPr>
          <w:color w:val="231F20"/>
          <w:spacing w:val="-2"/>
          <w:sz w:val="21"/>
        </w:rPr>
        <w:t xml:space="preserve"> </w:t>
      </w:r>
      <w:r>
        <w:rPr>
          <w:color w:val="231F20"/>
          <w:sz w:val="21"/>
        </w:rPr>
        <w:t>not</w:t>
      </w:r>
      <w:r>
        <w:rPr>
          <w:color w:val="231F20"/>
          <w:spacing w:val="-3"/>
          <w:sz w:val="21"/>
        </w:rPr>
        <w:t xml:space="preserve"> </w:t>
      </w:r>
      <w:r>
        <w:rPr>
          <w:color w:val="231F20"/>
          <w:sz w:val="21"/>
        </w:rPr>
        <w:t>a</w:t>
      </w:r>
      <w:r>
        <w:rPr>
          <w:color w:val="231F20"/>
          <w:spacing w:val="-4"/>
          <w:sz w:val="21"/>
        </w:rPr>
        <w:t xml:space="preserve"> </w:t>
      </w:r>
      <w:r>
        <w:rPr>
          <w:color w:val="231F20"/>
          <w:sz w:val="21"/>
        </w:rPr>
        <w:t>member</w:t>
      </w:r>
      <w:r>
        <w:rPr>
          <w:color w:val="231F20"/>
          <w:spacing w:val="-3"/>
          <w:sz w:val="21"/>
        </w:rPr>
        <w:t xml:space="preserve"> </w:t>
      </w:r>
      <w:r>
        <w:rPr>
          <w:color w:val="231F20"/>
          <w:sz w:val="21"/>
        </w:rPr>
        <w:t>of</w:t>
      </w:r>
      <w:r>
        <w:rPr>
          <w:color w:val="231F20"/>
          <w:spacing w:val="-1"/>
          <w:sz w:val="21"/>
        </w:rPr>
        <w:t xml:space="preserve"> </w:t>
      </w:r>
      <w:r>
        <w:rPr>
          <w:color w:val="231F20"/>
          <w:sz w:val="21"/>
        </w:rPr>
        <w:t>his household by virtue of paragraph 8 (households</w:t>
      </w:r>
      <w:proofErr w:type="gramStart"/>
      <w:r>
        <w:rPr>
          <w:color w:val="231F20"/>
          <w:sz w:val="21"/>
        </w:rPr>
        <w:t>);</w:t>
      </w:r>
      <w:proofErr w:type="gramEnd"/>
    </w:p>
    <w:p w14:paraId="6CF96188" w14:textId="4AFC756F" w:rsidR="003D3726" w:rsidRDefault="000E0BEF" w:rsidP="003E2224">
      <w:pPr>
        <w:pStyle w:val="ListParagraph"/>
        <w:numPr>
          <w:ilvl w:val="1"/>
          <w:numId w:val="143"/>
        </w:numPr>
        <w:tabs>
          <w:tab w:val="left" w:pos="1500"/>
        </w:tabs>
        <w:spacing w:before="1"/>
        <w:ind w:right="634"/>
        <w:rPr>
          <w:sz w:val="21"/>
        </w:rPr>
      </w:pPr>
      <w:r>
        <w:rPr>
          <w:color w:val="231F20"/>
          <w:sz w:val="21"/>
        </w:rPr>
        <w:t>subject to sub-paragraph (3), any</w:t>
      </w:r>
      <w:r>
        <w:rPr>
          <w:color w:val="231F20"/>
          <w:spacing w:val="-1"/>
          <w:sz w:val="21"/>
        </w:rPr>
        <w:t xml:space="preserve"> </w:t>
      </w:r>
      <w:r>
        <w:rPr>
          <w:color w:val="231F20"/>
          <w:sz w:val="21"/>
        </w:rPr>
        <w:t>person who, with the applicant, is jointly</w:t>
      </w:r>
      <w:r>
        <w:rPr>
          <w:color w:val="231F20"/>
          <w:spacing w:val="-1"/>
          <w:sz w:val="21"/>
        </w:rPr>
        <w:t xml:space="preserve"> </w:t>
      </w:r>
      <w:r>
        <w:rPr>
          <w:color w:val="231F20"/>
          <w:sz w:val="21"/>
        </w:rPr>
        <w:t>and</w:t>
      </w:r>
      <w:r>
        <w:rPr>
          <w:color w:val="231F20"/>
          <w:spacing w:val="-1"/>
          <w:sz w:val="21"/>
        </w:rPr>
        <w:t xml:space="preserve"> </w:t>
      </w:r>
      <w:r>
        <w:rPr>
          <w:color w:val="231F20"/>
          <w:sz w:val="21"/>
        </w:rPr>
        <w:t>severally liable</w:t>
      </w:r>
      <w:r>
        <w:rPr>
          <w:color w:val="231F20"/>
          <w:spacing w:val="-2"/>
          <w:sz w:val="21"/>
        </w:rPr>
        <w:t xml:space="preserve"> </w:t>
      </w:r>
      <w:r>
        <w:rPr>
          <w:color w:val="231F20"/>
          <w:sz w:val="21"/>
        </w:rPr>
        <w:t>to</w:t>
      </w:r>
      <w:r>
        <w:rPr>
          <w:color w:val="231F20"/>
          <w:spacing w:val="-2"/>
          <w:sz w:val="21"/>
        </w:rPr>
        <w:t xml:space="preserve"> </w:t>
      </w:r>
      <w:r>
        <w:rPr>
          <w:color w:val="231F20"/>
          <w:sz w:val="21"/>
        </w:rPr>
        <w:t>pay</w:t>
      </w:r>
      <w:r>
        <w:rPr>
          <w:color w:val="231F20"/>
          <w:spacing w:val="-4"/>
          <w:sz w:val="21"/>
        </w:rPr>
        <w:t xml:space="preserve"> </w:t>
      </w:r>
      <w:r w:rsidR="008A6D7A">
        <w:rPr>
          <w:color w:val="231F20"/>
          <w:sz w:val="21"/>
        </w:rPr>
        <w:t>Council Tax</w:t>
      </w:r>
      <w:r>
        <w:rPr>
          <w:color w:val="231F20"/>
          <w:spacing w:val="-2"/>
          <w:sz w:val="21"/>
        </w:rPr>
        <w:t xml:space="preserve"> </w:t>
      </w:r>
      <w:r>
        <w:rPr>
          <w:color w:val="231F20"/>
          <w:sz w:val="21"/>
        </w:rPr>
        <w:t>in</w:t>
      </w:r>
      <w:r>
        <w:rPr>
          <w:color w:val="231F20"/>
          <w:spacing w:val="-2"/>
          <w:sz w:val="21"/>
        </w:rPr>
        <w:t xml:space="preserve"> </w:t>
      </w:r>
      <w:r>
        <w:rPr>
          <w:color w:val="231F20"/>
          <w:sz w:val="21"/>
        </w:rPr>
        <w:t>respect</w:t>
      </w:r>
      <w:r>
        <w:rPr>
          <w:color w:val="231F20"/>
          <w:spacing w:val="-3"/>
          <w:sz w:val="21"/>
        </w:rPr>
        <w:t xml:space="preserve"> </w:t>
      </w:r>
      <w:r>
        <w:rPr>
          <w:color w:val="231F20"/>
          <w:sz w:val="21"/>
        </w:rPr>
        <w:t>of</w:t>
      </w:r>
      <w:r>
        <w:rPr>
          <w:color w:val="231F20"/>
          <w:spacing w:val="-1"/>
          <w:sz w:val="21"/>
        </w:rPr>
        <w:t xml:space="preserve"> </w:t>
      </w:r>
      <w:r>
        <w:rPr>
          <w:color w:val="231F20"/>
          <w:sz w:val="21"/>
        </w:rPr>
        <w:t>a</w:t>
      </w:r>
      <w:r>
        <w:rPr>
          <w:color w:val="231F20"/>
          <w:spacing w:val="-2"/>
          <w:sz w:val="21"/>
        </w:rPr>
        <w:t xml:space="preserve"> </w:t>
      </w:r>
      <w:r>
        <w:rPr>
          <w:color w:val="231F20"/>
          <w:sz w:val="21"/>
        </w:rPr>
        <w:t>dwelling</w:t>
      </w:r>
      <w:r>
        <w:rPr>
          <w:color w:val="231F20"/>
          <w:spacing w:val="-4"/>
          <w:sz w:val="21"/>
        </w:rPr>
        <w:t xml:space="preserve"> </w:t>
      </w:r>
      <w:r>
        <w:rPr>
          <w:color w:val="231F20"/>
          <w:sz w:val="21"/>
        </w:rPr>
        <w:t>for</w:t>
      </w:r>
      <w:r>
        <w:rPr>
          <w:color w:val="231F20"/>
          <w:spacing w:val="-5"/>
          <w:sz w:val="21"/>
        </w:rPr>
        <w:t xml:space="preserve"> </w:t>
      </w:r>
      <w:r>
        <w:rPr>
          <w:color w:val="231F20"/>
          <w:sz w:val="21"/>
        </w:rPr>
        <w:t>any</w:t>
      </w:r>
      <w:r>
        <w:rPr>
          <w:color w:val="231F20"/>
          <w:spacing w:val="-4"/>
          <w:sz w:val="21"/>
        </w:rPr>
        <w:t xml:space="preserve"> </w:t>
      </w:r>
      <w:r>
        <w:rPr>
          <w:color w:val="231F20"/>
          <w:sz w:val="21"/>
        </w:rPr>
        <w:t>day</w:t>
      </w:r>
      <w:r>
        <w:rPr>
          <w:color w:val="231F20"/>
          <w:spacing w:val="-4"/>
          <w:sz w:val="21"/>
        </w:rPr>
        <w:t xml:space="preserve"> </w:t>
      </w:r>
      <w:r>
        <w:rPr>
          <w:color w:val="231F20"/>
          <w:sz w:val="21"/>
        </w:rPr>
        <w:t>under</w:t>
      </w:r>
      <w:r>
        <w:rPr>
          <w:color w:val="231F20"/>
          <w:spacing w:val="-3"/>
          <w:sz w:val="21"/>
        </w:rPr>
        <w:t xml:space="preserve"> </w:t>
      </w:r>
      <w:r>
        <w:rPr>
          <w:color w:val="231F20"/>
          <w:sz w:val="21"/>
        </w:rPr>
        <w:t>sections</w:t>
      </w:r>
      <w:r>
        <w:rPr>
          <w:color w:val="231F20"/>
          <w:spacing w:val="-2"/>
          <w:sz w:val="21"/>
        </w:rPr>
        <w:t xml:space="preserve"> </w:t>
      </w:r>
      <w:r>
        <w:rPr>
          <w:color w:val="231F20"/>
          <w:sz w:val="21"/>
        </w:rPr>
        <w:t>6</w:t>
      </w:r>
      <w:r>
        <w:rPr>
          <w:color w:val="231F20"/>
          <w:spacing w:val="-4"/>
          <w:sz w:val="21"/>
        </w:rPr>
        <w:t xml:space="preserve"> </w:t>
      </w:r>
      <w:r>
        <w:rPr>
          <w:color w:val="231F20"/>
          <w:sz w:val="21"/>
        </w:rPr>
        <w:t>or</w:t>
      </w:r>
      <w:r>
        <w:rPr>
          <w:color w:val="231F20"/>
          <w:spacing w:val="-3"/>
          <w:sz w:val="21"/>
        </w:rPr>
        <w:t xml:space="preserve"> </w:t>
      </w:r>
      <w:r>
        <w:rPr>
          <w:color w:val="231F20"/>
          <w:sz w:val="21"/>
        </w:rPr>
        <w:t>7</w:t>
      </w:r>
      <w:r>
        <w:rPr>
          <w:color w:val="231F20"/>
          <w:spacing w:val="-2"/>
          <w:sz w:val="21"/>
        </w:rPr>
        <w:t xml:space="preserve"> </w:t>
      </w:r>
      <w:r>
        <w:rPr>
          <w:color w:val="231F20"/>
          <w:sz w:val="21"/>
        </w:rPr>
        <w:t>of</w:t>
      </w:r>
      <w:r>
        <w:rPr>
          <w:color w:val="231F20"/>
          <w:spacing w:val="-1"/>
          <w:sz w:val="21"/>
        </w:rPr>
        <w:t xml:space="preserve"> </w:t>
      </w:r>
      <w:r>
        <w:rPr>
          <w:color w:val="231F20"/>
          <w:sz w:val="21"/>
        </w:rPr>
        <w:t xml:space="preserve">the 1992 Act (persons liable to pay </w:t>
      </w:r>
      <w:r w:rsidR="008A6D7A">
        <w:rPr>
          <w:color w:val="231F20"/>
          <w:sz w:val="21"/>
        </w:rPr>
        <w:t>Council Tax</w:t>
      </w:r>
      <w:proofErr w:type="gramStart"/>
      <w:r>
        <w:rPr>
          <w:color w:val="231F20"/>
          <w:sz w:val="21"/>
        </w:rPr>
        <w:t>);</w:t>
      </w:r>
      <w:proofErr w:type="gramEnd"/>
    </w:p>
    <w:p w14:paraId="361F9E4F" w14:textId="77777777" w:rsidR="003D3726" w:rsidRDefault="000E0BEF" w:rsidP="003E2224">
      <w:pPr>
        <w:pStyle w:val="ListParagraph"/>
        <w:numPr>
          <w:ilvl w:val="1"/>
          <w:numId w:val="143"/>
        </w:numPr>
        <w:tabs>
          <w:tab w:val="left" w:pos="1500"/>
        </w:tabs>
        <w:ind w:right="713"/>
        <w:rPr>
          <w:sz w:val="21"/>
        </w:rPr>
      </w:pPr>
      <w:r>
        <w:rPr>
          <w:color w:val="231F20"/>
          <w:sz w:val="21"/>
        </w:rPr>
        <w:t>subject to sub-paragraph (3), any person who is liable to make payments on a commercial</w:t>
      </w:r>
      <w:r>
        <w:rPr>
          <w:color w:val="231F20"/>
          <w:spacing w:val="-2"/>
          <w:sz w:val="21"/>
        </w:rPr>
        <w:t xml:space="preserve"> </w:t>
      </w:r>
      <w:r>
        <w:rPr>
          <w:color w:val="231F20"/>
          <w:sz w:val="21"/>
        </w:rPr>
        <w:t>basis</w:t>
      </w:r>
      <w:r>
        <w:rPr>
          <w:color w:val="231F20"/>
          <w:spacing w:val="-3"/>
          <w:sz w:val="21"/>
        </w:rPr>
        <w:t xml:space="preserve"> </w:t>
      </w:r>
      <w:r>
        <w:rPr>
          <w:color w:val="231F20"/>
          <w:sz w:val="21"/>
        </w:rPr>
        <w:t>to</w:t>
      </w:r>
      <w:r>
        <w:rPr>
          <w:color w:val="231F20"/>
          <w:spacing w:val="-3"/>
          <w:sz w:val="21"/>
        </w:rPr>
        <w:t xml:space="preserve"> </w:t>
      </w:r>
      <w:r>
        <w:rPr>
          <w:color w:val="231F20"/>
          <w:sz w:val="21"/>
        </w:rPr>
        <w:t>the</w:t>
      </w:r>
      <w:r>
        <w:rPr>
          <w:color w:val="231F20"/>
          <w:spacing w:val="-3"/>
          <w:sz w:val="21"/>
        </w:rPr>
        <w:t xml:space="preserve"> </w:t>
      </w:r>
      <w:r>
        <w:rPr>
          <w:color w:val="231F20"/>
          <w:sz w:val="21"/>
        </w:rPr>
        <w:t>applicant</w:t>
      </w:r>
      <w:r>
        <w:rPr>
          <w:color w:val="231F20"/>
          <w:spacing w:val="-4"/>
          <w:sz w:val="21"/>
        </w:rPr>
        <w:t xml:space="preserve"> </w:t>
      </w:r>
      <w:r>
        <w:rPr>
          <w:color w:val="231F20"/>
          <w:sz w:val="21"/>
        </w:rPr>
        <w:t>or</w:t>
      </w:r>
      <w:r>
        <w:rPr>
          <w:color w:val="231F20"/>
          <w:spacing w:val="-4"/>
          <w:sz w:val="21"/>
        </w:rPr>
        <w:t xml:space="preserve"> </w:t>
      </w:r>
      <w:r>
        <w:rPr>
          <w:color w:val="231F20"/>
          <w:sz w:val="21"/>
        </w:rPr>
        <w:t>the</w:t>
      </w:r>
      <w:r>
        <w:rPr>
          <w:color w:val="231F20"/>
          <w:spacing w:val="-3"/>
          <w:sz w:val="21"/>
        </w:rPr>
        <w:t xml:space="preserve"> </w:t>
      </w:r>
      <w:r>
        <w:rPr>
          <w:color w:val="231F20"/>
          <w:sz w:val="21"/>
        </w:rPr>
        <w:t>applicant’s</w:t>
      </w:r>
      <w:r>
        <w:rPr>
          <w:color w:val="231F20"/>
          <w:spacing w:val="-3"/>
          <w:sz w:val="21"/>
        </w:rPr>
        <w:t xml:space="preserve"> </w:t>
      </w:r>
      <w:r>
        <w:rPr>
          <w:color w:val="231F20"/>
          <w:sz w:val="21"/>
        </w:rPr>
        <w:t>partner</w:t>
      </w:r>
      <w:r>
        <w:rPr>
          <w:color w:val="231F20"/>
          <w:spacing w:val="-4"/>
          <w:sz w:val="21"/>
        </w:rPr>
        <w:t xml:space="preserve"> </w:t>
      </w:r>
      <w:r>
        <w:rPr>
          <w:color w:val="231F20"/>
          <w:sz w:val="21"/>
        </w:rPr>
        <w:t>in</w:t>
      </w:r>
      <w:r>
        <w:rPr>
          <w:color w:val="231F20"/>
          <w:spacing w:val="-3"/>
          <w:sz w:val="21"/>
        </w:rPr>
        <w:t xml:space="preserve"> </w:t>
      </w:r>
      <w:r>
        <w:rPr>
          <w:color w:val="231F20"/>
          <w:sz w:val="21"/>
        </w:rPr>
        <w:t>respect</w:t>
      </w:r>
      <w:r>
        <w:rPr>
          <w:color w:val="231F20"/>
          <w:spacing w:val="-4"/>
          <w:sz w:val="21"/>
        </w:rPr>
        <w:t xml:space="preserve"> </w:t>
      </w:r>
      <w:r>
        <w:rPr>
          <w:color w:val="231F20"/>
          <w:sz w:val="21"/>
        </w:rPr>
        <w:t>of</w:t>
      </w:r>
      <w:r>
        <w:rPr>
          <w:color w:val="231F20"/>
          <w:spacing w:val="-2"/>
          <w:sz w:val="21"/>
        </w:rPr>
        <w:t xml:space="preserve"> </w:t>
      </w:r>
      <w:r>
        <w:rPr>
          <w:color w:val="231F20"/>
          <w:sz w:val="21"/>
        </w:rPr>
        <w:t>the</w:t>
      </w:r>
      <w:r>
        <w:rPr>
          <w:color w:val="231F20"/>
          <w:spacing w:val="-3"/>
          <w:sz w:val="21"/>
        </w:rPr>
        <w:t xml:space="preserve"> </w:t>
      </w:r>
      <w:r>
        <w:rPr>
          <w:color w:val="231F20"/>
          <w:sz w:val="21"/>
        </w:rPr>
        <w:t xml:space="preserve">occupation of the </w:t>
      </w:r>
      <w:proofErr w:type="gramStart"/>
      <w:r>
        <w:rPr>
          <w:color w:val="231F20"/>
          <w:sz w:val="21"/>
        </w:rPr>
        <w:t>dwelling;</w:t>
      </w:r>
      <w:proofErr w:type="gramEnd"/>
    </w:p>
    <w:p w14:paraId="760918EF" w14:textId="59EC8247" w:rsidR="003D3726" w:rsidRPr="005B4830" w:rsidRDefault="000E0BEF" w:rsidP="003E2224">
      <w:pPr>
        <w:pStyle w:val="ListParagraph"/>
        <w:numPr>
          <w:ilvl w:val="1"/>
          <w:numId w:val="143"/>
        </w:numPr>
        <w:tabs>
          <w:tab w:val="left" w:pos="1500"/>
        </w:tabs>
        <w:ind w:left="1500" w:right="668"/>
        <w:rPr>
          <w:sz w:val="21"/>
        </w:rPr>
      </w:pPr>
      <w:r>
        <w:rPr>
          <w:color w:val="231F20"/>
          <w:sz w:val="21"/>
        </w:rPr>
        <w:t>a</w:t>
      </w:r>
      <w:r>
        <w:rPr>
          <w:color w:val="231F20"/>
          <w:spacing w:val="-2"/>
          <w:sz w:val="21"/>
        </w:rPr>
        <w:t xml:space="preserve"> </w:t>
      </w:r>
      <w:r>
        <w:rPr>
          <w:color w:val="231F20"/>
          <w:sz w:val="21"/>
        </w:rPr>
        <w:t>person</w:t>
      </w:r>
      <w:r>
        <w:rPr>
          <w:color w:val="231F20"/>
          <w:spacing w:val="-2"/>
          <w:sz w:val="21"/>
        </w:rPr>
        <w:t xml:space="preserve"> </w:t>
      </w:r>
      <w:r>
        <w:rPr>
          <w:color w:val="231F20"/>
          <w:sz w:val="21"/>
        </w:rPr>
        <w:t>who</w:t>
      </w:r>
      <w:r>
        <w:rPr>
          <w:color w:val="231F20"/>
          <w:spacing w:val="-2"/>
          <w:sz w:val="21"/>
        </w:rPr>
        <w:t xml:space="preserve"> </w:t>
      </w:r>
      <w:r>
        <w:rPr>
          <w:color w:val="231F20"/>
          <w:sz w:val="21"/>
        </w:rPr>
        <w:t>lives</w:t>
      </w:r>
      <w:r>
        <w:rPr>
          <w:color w:val="231F20"/>
          <w:spacing w:val="-2"/>
          <w:sz w:val="21"/>
        </w:rPr>
        <w:t xml:space="preserve"> </w:t>
      </w:r>
      <w:r>
        <w:rPr>
          <w:color w:val="231F20"/>
          <w:sz w:val="21"/>
        </w:rPr>
        <w:t>with</w:t>
      </w:r>
      <w:r>
        <w:rPr>
          <w:color w:val="231F20"/>
          <w:spacing w:val="-2"/>
          <w:sz w:val="21"/>
        </w:rPr>
        <w:t xml:space="preserve"> </w:t>
      </w:r>
      <w:r>
        <w:rPr>
          <w:color w:val="231F20"/>
          <w:sz w:val="21"/>
        </w:rPr>
        <w:t>the</w:t>
      </w:r>
      <w:r>
        <w:rPr>
          <w:color w:val="231F20"/>
          <w:spacing w:val="-2"/>
          <w:sz w:val="21"/>
        </w:rPr>
        <w:t xml:space="preserve"> </w:t>
      </w:r>
      <w:r>
        <w:rPr>
          <w:color w:val="231F20"/>
          <w:sz w:val="21"/>
        </w:rPr>
        <w:t>applicant</w:t>
      </w:r>
      <w:r>
        <w:rPr>
          <w:color w:val="231F20"/>
          <w:spacing w:val="-3"/>
          <w:sz w:val="21"/>
        </w:rPr>
        <w:t xml:space="preserve"> </w:t>
      </w:r>
      <w:proofErr w:type="gramStart"/>
      <w:r>
        <w:rPr>
          <w:color w:val="231F20"/>
          <w:sz w:val="21"/>
        </w:rPr>
        <w:t>in</w:t>
      </w:r>
      <w:r>
        <w:rPr>
          <w:color w:val="231F20"/>
          <w:spacing w:val="-2"/>
          <w:sz w:val="21"/>
        </w:rPr>
        <w:t xml:space="preserve"> </w:t>
      </w:r>
      <w:r>
        <w:rPr>
          <w:color w:val="231F20"/>
          <w:sz w:val="21"/>
        </w:rPr>
        <w:t>order</w:t>
      </w:r>
      <w:r>
        <w:rPr>
          <w:color w:val="231F20"/>
          <w:spacing w:val="-3"/>
          <w:sz w:val="21"/>
        </w:rPr>
        <w:t xml:space="preserve"> </w:t>
      </w:r>
      <w:r>
        <w:rPr>
          <w:color w:val="231F20"/>
          <w:sz w:val="21"/>
        </w:rPr>
        <w:t>to</w:t>
      </w:r>
      <w:proofErr w:type="gramEnd"/>
      <w:r>
        <w:rPr>
          <w:color w:val="231F20"/>
          <w:spacing w:val="-2"/>
          <w:sz w:val="21"/>
        </w:rPr>
        <w:t xml:space="preserve"> </w:t>
      </w:r>
      <w:r>
        <w:rPr>
          <w:color w:val="231F20"/>
          <w:sz w:val="21"/>
        </w:rPr>
        <w:t>care</w:t>
      </w:r>
      <w:r>
        <w:rPr>
          <w:color w:val="231F20"/>
          <w:spacing w:val="-2"/>
          <w:sz w:val="21"/>
        </w:rPr>
        <w:t xml:space="preserve"> </w:t>
      </w:r>
      <w:r>
        <w:rPr>
          <w:color w:val="231F20"/>
          <w:sz w:val="21"/>
        </w:rPr>
        <w:t>for</w:t>
      </w:r>
      <w:r>
        <w:rPr>
          <w:color w:val="231F20"/>
          <w:spacing w:val="-3"/>
          <w:sz w:val="21"/>
        </w:rPr>
        <w:t xml:space="preserve"> </w:t>
      </w:r>
      <w:r>
        <w:rPr>
          <w:color w:val="231F20"/>
          <w:sz w:val="21"/>
        </w:rPr>
        <w:t>him</w:t>
      </w:r>
      <w:r>
        <w:rPr>
          <w:color w:val="231F20"/>
          <w:spacing w:val="-3"/>
          <w:sz w:val="21"/>
        </w:rPr>
        <w:t xml:space="preserve"> </w:t>
      </w:r>
      <w:r>
        <w:rPr>
          <w:color w:val="231F20"/>
          <w:sz w:val="21"/>
        </w:rPr>
        <w:t>or</w:t>
      </w:r>
      <w:r>
        <w:rPr>
          <w:color w:val="231F20"/>
          <w:spacing w:val="-3"/>
          <w:sz w:val="21"/>
        </w:rPr>
        <w:t xml:space="preserve"> </w:t>
      </w:r>
      <w:r>
        <w:rPr>
          <w:color w:val="231F20"/>
          <w:sz w:val="21"/>
        </w:rPr>
        <w:t>a</w:t>
      </w:r>
      <w:r>
        <w:rPr>
          <w:color w:val="231F20"/>
          <w:spacing w:val="-2"/>
          <w:sz w:val="21"/>
        </w:rPr>
        <w:t xml:space="preserve"> </w:t>
      </w:r>
      <w:r>
        <w:rPr>
          <w:color w:val="231F20"/>
          <w:sz w:val="21"/>
        </w:rPr>
        <w:t>partner</w:t>
      </w:r>
      <w:r>
        <w:rPr>
          <w:color w:val="231F20"/>
          <w:spacing w:val="-3"/>
          <w:sz w:val="21"/>
        </w:rPr>
        <w:t xml:space="preserve"> </w:t>
      </w:r>
      <w:r>
        <w:rPr>
          <w:color w:val="231F20"/>
          <w:sz w:val="21"/>
        </w:rPr>
        <w:t>of</w:t>
      </w:r>
      <w:r>
        <w:rPr>
          <w:color w:val="231F20"/>
          <w:spacing w:val="-1"/>
          <w:sz w:val="21"/>
        </w:rPr>
        <w:t xml:space="preserve"> </w:t>
      </w:r>
      <w:r>
        <w:rPr>
          <w:color w:val="231F20"/>
          <w:sz w:val="21"/>
        </w:rPr>
        <w:t>his</w:t>
      </w:r>
      <w:r>
        <w:rPr>
          <w:color w:val="231F20"/>
          <w:spacing w:val="-2"/>
          <w:sz w:val="21"/>
        </w:rPr>
        <w:t xml:space="preserve"> </w:t>
      </w:r>
      <w:r>
        <w:rPr>
          <w:color w:val="231F20"/>
          <w:sz w:val="21"/>
        </w:rPr>
        <w:t>and</w:t>
      </w:r>
      <w:r>
        <w:rPr>
          <w:color w:val="231F20"/>
          <w:spacing w:val="-2"/>
          <w:sz w:val="21"/>
        </w:rPr>
        <w:t xml:space="preserve"> </w:t>
      </w:r>
      <w:r>
        <w:rPr>
          <w:color w:val="231F20"/>
          <w:sz w:val="21"/>
        </w:rPr>
        <w:t xml:space="preserve">who is engaged by a charitable or voluntary </w:t>
      </w:r>
      <w:proofErr w:type="spellStart"/>
      <w:r>
        <w:rPr>
          <w:color w:val="231F20"/>
          <w:sz w:val="21"/>
        </w:rPr>
        <w:t>organisation</w:t>
      </w:r>
      <w:proofErr w:type="spellEnd"/>
      <w:r>
        <w:rPr>
          <w:color w:val="231F20"/>
          <w:sz w:val="21"/>
        </w:rPr>
        <w:t xml:space="preserve"> which makes a charge to the applicant or his partner for the services provided by that </w:t>
      </w:r>
      <w:proofErr w:type="gramStart"/>
      <w:r>
        <w:rPr>
          <w:color w:val="231F20"/>
          <w:sz w:val="21"/>
        </w:rPr>
        <w:t>person</w:t>
      </w:r>
      <w:r w:rsidR="005B4830">
        <w:rPr>
          <w:color w:val="231F20"/>
          <w:sz w:val="21"/>
        </w:rPr>
        <w:t>;</w:t>
      </w:r>
      <w:proofErr w:type="gramEnd"/>
    </w:p>
    <w:p w14:paraId="7712D391" w14:textId="77777777" w:rsidR="00F31469" w:rsidRPr="00167577" w:rsidRDefault="00F31469" w:rsidP="003E2224">
      <w:pPr>
        <w:pStyle w:val="ListParagraph"/>
        <w:numPr>
          <w:ilvl w:val="1"/>
          <w:numId w:val="143"/>
        </w:numPr>
        <w:rPr>
          <w:sz w:val="21"/>
        </w:rPr>
      </w:pPr>
      <w:r w:rsidRPr="00167577">
        <w:rPr>
          <w:sz w:val="21"/>
        </w:rPr>
        <w:t>any member of the family of a person referred to in heads (d) to (f).</w:t>
      </w:r>
    </w:p>
    <w:p w14:paraId="560E79AA" w14:textId="77777777" w:rsidR="003D3726" w:rsidRDefault="000E0BEF" w:rsidP="003E2224">
      <w:pPr>
        <w:pStyle w:val="ListParagraph"/>
        <w:numPr>
          <w:ilvl w:val="0"/>
          <w:numId w:val="143"/>
        </w:numPr>
        <w:tabs>
          <w:tab w:val="left" w:pos="1140"/>
        </w:tabs>
        <w:ind w:left="1140" w:right="725"/>
        <w:rPr>
          <w:sz w:val="21"/>
        </w:rPr>
      </w:pPr>
      <w:r>
        <w:rPr>
          <w:color w:val="231F20"/>
          <w:sz w:val="21"/>
        </w:rPr>
        <w:t>Excepting</w:t>
      </w:r>
      <w:r>
        <w:rPr>
          <w:color w:val="231F20"/>
          <w:spacing w:val="-3"/>
          <w:sz w:val="21"/>
        </w:rPr>
        <w:t xml:space="preserve"> </w:t>
      </w:r>
      <w:proofErr w:type="gramStart"/>
      <w:r>
        <w:rPr>
          <w:color w:val="231F20"/>
          <w:sz w:val="21"/>
        </w:rPr>
        <w:t>persons</w:t>
      </w:r>
      <w:proofErr w:type="gramEnd"/>
      <w:r>
        <w:rPr>
          <w:color w:val="231F20"/>
          <w:spacing w:val="-3"/>
          <w:sz w:val="21"/>
        </w:rPr>
        <w:t xml:space="preserve"> </w:t>
      </w:r>
      <w:r>
        <w:rPr>
          <w:color w:val="231F20"/>
          <w:sz w:val="21"/>
        </w:rPr>
        <w:t>to</w:t>
      </w:r>
      <w:r>
        <w:rPr>
          <w:color w:val="231F20"/>
          <w:spacing w:val="-3"/>
          <w:sz w:val="21"/>
        </w:rPr>
        <w:t xml:space="preserve"> </w:t>
      </w:r>
      <w:r>
        <w:rPr>
          <w:color w:val="231F20"/>
          <w:sz w:val="21"/>
        </w:rPr>
        <w:t>whom</w:t>
      </w:r>
      <w:r>
        <w:rPr>
          <w:color w:val="231F20"/>
          <w:spacing w:val="-1"/>
          <w:sz w:val="21"/>
        </w:rPr>
        <w:t xml:space="preserve"> </w:t>
      </w:r>
      <w:r>
        <w:rPr>
          <w:color w:val="231F20"/>
          <w:sz w:val="21"/>
        </w:rPr>
        <w:t>sub-paragraph</w:t>
      </w:r>
      <w:r>
        <w:rPr>
          <w:color w:val="231F20"/>
          <w:spacing w:val="-3"/>
          <w:sz w:val="21"/>
        </w:rPr>
        <w:t xml:space="preserve"> </w:t>
      </w:r>
      <w:r>
        <w:rPr>
          <w:color w:val="231F20"/>
          <w:sz w:val="21"/>
        </w:rPr>
        <w:t>(2)(a)</w:t>
      </w:r>
      <w:r>
        <w:rPr>
          <w:color w:val="231F20"/>
          <w:spacing w:val="-4"/>
          <w:sz w:val="21"/>
        </w:rPr>
        <w:t xml:space="preserve"> </w:t>
      </w:r>
      <w:r>
        <w:rPr>
          <w:color w:val="231F20"/>
          <w:sz w:val="21"/>
        </w:rPr>
        <w:t>to</w:t>
      </w:r>
      <w:r>
        <w:rPr>
          <w:color w:val="231F20"/>
          <w:spacing w:val="-3"/>
          <w:sz w:val="21"/>
        </w:rPr>
        <w:t xml:space="preserve"> </w:t>
      </w:r>
      <w:r>
        <w:rPr>
          <w:color w:val="231F20"/>
          <w:sz w:val="21"/>
        </w:rPr>
        <w:t>(c)</w:t>
      </w:r>
      <w:r>
        <w:rPr>
          <w:color w:val="231F20"/>
          <w:spacing w:val="-4"/>
          <w:sz w:val="21"/>
        </w:rPr>
        <w:t xml:space="preserve"> </w:t>
      </w:r>
      <w:r>
        <w:rPr>
          <w:color w:val="231F20"/>
          <w:sz w:val="21"/>
        </w:rPr>
        <w:t>and</w:t>
      </w:r>
      <w:r>
        <w:rPr>
          <w:color w:val="231F20"/>
          <w:spacing w:val="-3"/>
          <w:sz w:val="21"/>
        </w:rPr>
        <w:t xml:space="preserve"> </w:t>
      </w:r>
      <w:r>
        <w:rPr>
          <w:color w:val="231F20"/>
          <w:sz w:val="21"/>
        </w:rPr>
        <w:t>(f)</w:t>
      </w:r>
      <w:r>
        <w:rPr>
          <w:color w:val="231F20"/>
          <w:spacing w:val="-4"/>
          <w:sz w:val="21"/>
        </w:rPr>
        <w:t xml:space="preserve"> </w:t>
      </w:r>
      <w:r>
        <w:rPr>
          <w:color w:val="231F20"/>
          <w:sz w:val="21"/>
        </w:rPr>
        <w:t>refer,</w:t>
      </w:r>
      <w:r>
        <w:rPr>
          <w:color w:val="231F20"/>
          <w:spacing w:val="-4"/>
          <w:sz w:val="21"/>
        </w:rPr>
        <w:t xml:space="preserve"> </w:t>
      </w:r>
      <w:r>
        <w:rPr>
          <w:color w:val="231F20"/>
          <w:sz w:val="21"/>
        </w:rPr>
        <w:t>a</w:t>
      </w:r>
      <w:r>
        <w:rPr>
          <w:color w:val="231F20"/>
          <w:spacing w:val="-3"/>
          <w:sz w:val="21"/>
        </w:rPr>
        <w:t xml:space="preserve"> </w:t>
      </w:r>
      <w:r>
        <w:rPr>
          <w:color w:val="231F20"/>
          <w:sz w:val="21"/>
        </w:rPr>
        <w:t>person</w:t>
      </w:r>
      <w:r>
        <w:rPr>
          <w:color w:val="231F20"/>
          <w:spacing w:val="-5"/>
          <w:sz w:val="21"/>
        </w:rPr>
        <w:t xml:space="preserve"> </w:t>
      </w:r>
      <w:r>
        <w:rPr>
          <w:color w:val="231F20"/>
          <w:sz w:val="21"/>
        </w:rPr>
        <w:t>to</w:t>
      </w:r>
      <w:r>
        <w:rPr>
          <w:color w:val="231F20"/>
          <w:spacing w:val="-3"/>
          <w:sz w:val="21"/>
        </w:rPr>
        <w:t xml:space="preserve"> </w:t>
      </w:r>
      <w:r>
        <w:rPr>
          <w:color w:val="231F20"/>
          <w:sz w:val="21"/>
        </w:rPr>
        <w:t>whom</w:t>
      </w:r>
      <w:r>
        <w:rPr>
          <w:color w:val="231F20"/>
          <w:spacing w:val="-1"/>
          <w:sz w:val="21"/>
        </w:rPr>
        <w:t xml:space="preserve"> </w:t>
      </w:r>
      <w:r>
        <w:rPr>
          <w:color w:val="231F20"/>
          <w:sz w:val="21"/>
        </w:rPr>
        <w:t>any of the following paragraphs applies is a non-</w:t>
      </w:r>
      <w:proofErr w:type="spellStart"/>
      <w:r>
        <w:rPr>
          <w:color w:val="231F20"/>
          <w:sz w:val="21"/>
        </w:rPr>
        <w:t>dependant</w:t>
      </w:r>
      <w:proofErr w:type="spellEnd"/>
      <w:r>
        <w:rPr>
          <w:color w:val="231F20"/>
          <w:sz w:val="21"/>
        </w:rPr>
        <w:t>—</w:t>
      </w:r>
    </w:p>
    <w:p w14:paraId="045E5DE1" w14:textId="77777777" w:rsidR="003D3726" w:rsidRDefault="000E0BEF" w:rsidP="003E2224">
      <w:pPr>
        <w:pStyle w:val="ListParagraph"/>
        <w:numPr>
          <w:ilvl w:val="1"/>
          <w:numId w:val="143"/>
        </w:numPr>
        <w:tabs>
          <w:tab w:val="left" w:pos="1501"/>
        </w:tabs>
        <w:spacing w:before="1"/>
        <w:ind w:left="1500" w:right="688"/>
        <w:rPr>
          <w:sz w:val="21"/>
        </w:rPr>
      </w:pPr>
      <w:r>
        <w:rPr>
          <w:color w:val="231F20"/>
          <w:sz w:val="21"/>
        </w:rPr>
        <w:t>a</w:t>
      </w:r>
      <w:r>
        <w:rPr>
          <w:color w:val="231F20"/>
          <w:spacing w:val="-2"/>
          <w:sz w:val="21"/>
        </w:rPr>
        <w:t xml:space="preserve"> </w:t>
      </w:r>
      <w:r>
        <w:rPr>
          <w:color w:val="231F20"/>
          <w:sz w:val="21"/>
        </w:rPr>
        <w:t>person</w:t>
      </w:r>
      <w:r>
        <w:rPr>
          <w:color w:val="231F20"/>
          <w:spacing w:val="-2"/>
          <w:sz w:val="21"/>
        </w:rPr>
        <w:t xml:space="preserve"> </w:t>
      </w:r>
      <w:r>
        <w:rPr>
          <w:color w:val="231F20"/>
          <w:sz w:val="21"/>
        </w:rPr>
        <w:t>who</w:t>
      </w:r>
      <w:r>
        <w:rPr>
          <w:color w:val="231F20"/>
          <w:spacing w:val="-2"/>
          <w:sz w:val="21"/>
        </w:rPr>
        <w:t xml:space="preserve"> </w:t>
      </w:r>
      <w:r>
        <w:rPr>
          <w:color w:val="231F20"/>
          <w:sz w:val="21"/>
        </w:rPr>
        <w:t>resides</w:t>
      </w:r>
      <w:r>
        <w:rPr>
          <w:color w:val="231F20"/>
          <w:spacing w:val="-2"/>
          <w:sz w:val="21"/>
        </w:rPr>
        <w:t xml:space="preserve"> </w:t>
      </w:r>
      <w:r>
        <w:rPr>
          <w:color w:val="231F20"/>
          <w:sz w:val="21"/>
        </w:rPr>
        <w:t>with</w:t>
      </w:r>
      <w:r>
        <w:rPr>
          <w:color w:val="231F20"/>
          <w:spacing w:val="-4"/>
          <w:sz w:val="21"/>
        </w:rPr>
        <w:t xml:space="preserve"> </w:t>
      </w:r>
      <w:r>
        <w:rPr>
          <w:color w:val="231F20"/>
          <w:sz w:val="21"/>
        </w:rPr>
        <w:t>the</w:t>
      </w:r>
      <w:r>
        <w:rPr>
          <w:color w:val="231F20"/>
          <w:spacing w:val="-2"/>
          <w:sz w:val="21"/>
        </w:rPr>
        <w:t xml:space="preserve"> </w:t>
      </w:r>
      <w:r>
        <w:rPr>
          <w:color w:val="231F20"/>
          <w:sz w:val="21"/>
        </w:rPr>
        <w:t>person</w:t>
      </w:r>
      <w:r>
        <w:rPr>
          <w:color w:val="231F20"/>
          <w:spacing w:val="-2"/>
          <w:sz w:val="21"/>
        </w:rPr>
        <w:t xml:space="preserve"> </w:t>
      </w:r>
      <w:r>
        <w:rPr>
          <w:color w:val="231F20"/>
          <w:sz w:val="21"/>
        </w:rPr>
        <w:t>to</w:t>
      </w:r>
      <w:r>
        <w:rPr>
          <w:color w:val="231F20"/>
          <w:spacing w:val="-2"/>
          <w:sz w:val="21"/>
        </w:rPr>
        <w:t xml:space="preserve"> </w:t>
      </w:r>
      <w:r>
        <w:rPr>
          <w:color w:val="231F20"/>
          <w:sz w:val="21"/>
        </w:rPr>
        <w:t>whom he</w:t>
      </w:r>
      <w:r>
        <w:rPr>
          <w:color w:val="231F20"/>
          <w:spacing w:val="-4"/>
          <w:sz w:val="21"/>
        </w:rPr>
        <w:t xml:space="preserve"> </w:t>
      </w:r>
      <w:r>
        <w:rPr>
          <w:color w:val="231F20"/>
          <w:sz w:val="21"/>
        </w:rPr>
        <w:t>is</w:t>
      </w:r>
      <w:r>
        <w:rPr>
          <w:color w:val="231F20"/>
          <w:spacing w:val="-4"/>
          <w:sz w:val="21"/>
        </w:rPr>
        <w:t xml:space="preserve"> </w:t>
      </w:r>
      <w:r>
        <w:rPr>
          <w:color w:val="231F20"/>
          <w:sz w:val="21"/>
        </w:rPr>
        <w:t>liable</w:t>
      </w:r>
      <w:r>
        <w:rPr>
          <w:color w:val="231F20"/>
          <w:spacing w:val="-2"/>
          <w:sz w:val="21"/>
        </w:rPr>
        <w:t xml:space="preserve"> </w:t>
      </w:r>
      <w:r>
        <w:rPr>
          <w:color w:val="231F20"/>
          <w:sz w:val="21"/>
        </w:rPr>
        <w:t>to</w:t>
      </w:r>
      <w:r>
        <w:rPr>
          <w:color w:val="231F20"/>
          <w:spacing w:val="-4"/>
          <w:sz w:val="21"/>
        </w:rPr>
        <w:t xml:space="preserve"> </w:t>
      </w:r>
      <w:r>
        <w:rPr>
          <w:color w:val="231F20"/>
          <w:sz w:val="21"/>
        </w:rPr>
        <w:t>make</w:t>
      </w:r>
      <w:r>
        <w:rPr>
          <w:color w:val="231F20"/>
          <w:spacing w:val="-2"/>
          <w:sz w:val="21"/>
        </w:rPr>
        <w:t xml:space="preserve"> </w:t>
      </w:r>
      <w:r>
        <w:rPr>
          <w:color w:val="231F20"/>
          <w:sz w:val="21"/>
        </w:rPr>
        <w:t>payments</w:t>
      </w:r>
      <w:r>
        <w:rPr>
          <w:color w:val="231F20"/>
          <w:spacing w:val="-2"/>
          <w:sz w:val="21"/>
        </w:rPr>
        <w:t xml:space="preserve"> </w:t>
      </w:r>
      <w:r>
        <w:rPr>
          <w:color w:val="231F20"/>
          <w:sz w:val="21"/>
        </w:rPr>
        <w:t>in</w:t>
      </w:r>
      <w:r>
        <w:rPr>
          <w:color w:val="231F20"/>
          <w:spacing w:val="-2"/>
          <w:sz w:val="21"/>
        </w:rPr>
        <w:t xml:space="preserve"> </w:t>
      </w:r>
      <w:r>
        <w:rPr>
          <w:color w:val="231F20"/>
          <w:sz w:val="21"/>
        </w:rPr>
        <w:t>respect of the dwelling and either—</w:t>
      </w:r>
    </w:p>
    <w:p w14:paraId="33444287" w14:textId="77777777" w:rsidR="003D3726" w:rsidRDefault="000E0BEF" w:rsidP="003E2224">
      <w:pPr>
        <w:pStyle w:val="ListParagraph"/>
        <w:numPr>
          <w:ilvl w:val="2"/>
          <w:numId w:val="143"/>
        </w:numPr>
        <w:tabs>
          <w:tab w:val="left" w:pos="1861"/>
        </w:tabs>
        <w:spacing w:line="240" w:lineRule="exact"/>
        <w:ind w:left="1860" w:hanging="361"/>
        <w:rPr>
          <w:sz w:val="21"/>
        </w:rPr>
      </w:pPr>
      <w:r>
        <w:rPr>
          <w:color w:val="231F20"/>
          <w:sz w:val="21"/>
        </w:rPr>
        <w:t>that</w:t>
      </w:r>
      <w:r>
        <w:rPr>
          <w:color w:val="231F20"/>
          <w:spacing w:val="-6"/>
          <w:sz w:val="21"/>
        </w:rPr>
        <w:t xml:space="preserve"> </w:t>
      </w:r>
      <w:r>
        <w:rPr>
          <w:color w:val="231F20"/>
          <w:sz w:val="21"/>
        </w:rPr>
        <w:t>person</w:t>
      </w:r>
      <w:r>
        <w:rPr>
          <w:color w:val="231F20"/>
          <w:spacing w:val="-3"/>
          <w:sz w:val="21"/>
        </w:rPr>
        <w:t xml:space="preserve"> </w:t>
      </w:r>
      <w:r>
        <w:rPr>
          <w:color w:val="231F20"/>
          <w:sz w:val="21"/>
        </w:rPr>
        <w:t>is</w:t>
      </w:r>
      <w:r>
        <w:rPr>
          <w:color w:val="231F20"/>
          <w:spacing w:val="-3"/>
          <w:sz w:val="21"/>
        </w:rPr>
        <w:t xml:space="preserve"> </w:t>
      </w:r>
      <w:r>
        <w:rPr>
          <w:color w:val="231F20"/>
          <w:sz w:val="21"/>
        </w:rPr>
        <w:t>a</w:t>
      </w:r>
      <w:r>
        <w:rPr>
          <w:color w:val="231F20"/>
          <w:spacing w:val="-3"/>
          <w:sz w:val="21"/>
        </w:rPr>
        <w:t xml:space="preserve"> </w:t>
      </w:r>
      <w:r>
        <w:rPr>
          <w:color w:val="231F20"/>
          <w:sz w:val="21"/>
        </w:rPr>
        <w:t>close</w:t>
      </w:r>
      <w:r>
        <w:rPr>
          <w:color w:val="231F20"/>
          <w:spacing w:val="-3"/>
          <w:sz w:val="21"/>
        </w:rPr>
        <w:t xml:space="preserve"> </w:t>
      </w:r>
      <w:r>
        <w:rPr>
          <w:color w:val="231F20"/>
          <w:sz w:val="21"/>
        </w:rPr>
        <w:t>relative</w:t>
      </w:r>
      <w:r>
        <w:rPr>
          <w:color w:val="231F20"/>
          <w:spacing w:val="-2"/>
          <w:sz w:val="21"/>
        </w:rPr>
        <w:t xml:space="preserve"> </w:t>
      </w:r>
      <w:r>
        <w:rPr>
          <w:color w:val="231F20"/>
          <w:sz w:val="21"/>
        </w:rPr>
        <w:t>of</w:t>
      </w:r>
      <w:r>
        <w:rPr>
          <w:color w:val="231F20"/>
          <w:spacing w:val="-2"/>
          <w:sz w:val="21"/>
        </w:rPr>
        <w:t xml:space="preserve"> </w:t>
      </w:r>
      <w:r>
        <w:rPr>
          <w:color w:val="231F20"/>
          <w:sz w:val="21"/>
        </w:rPr>
        <w:t>his</w:t>
      </w:r>
      <w:r>
        <w:rPr>
          <w:color w:val="231F20"/>
          <w:spacing w:val="-3"/>
          <w:sz w:val="21"/>
        </w:rPr>
        <w:t xml:space="preserve"> </w:t>
      </w:r>
      <w:r>
        <w:rPr>
          <w:color w:val="231F20"/>
          <w:sz w:val="21"/>
        </w:rPr>
        <w:t>or</w:t>
      </w:r>
      <w:r>
        <w:rPr>
          <w:color w:val="231F20"/>
          <w:spacing w:val="-4"/>
          <w:sz w:val="21"/>
        </w:rPr>
        <w:t xml:space="preserve"> </w:t>
      </w:r>
      <w:r>
        <w:rPr>
          <w:color w:val="231F20"/>
          <w:sz w:val="21"/>
        </w:rPr>
        <w:t>his</w:t>
      </w:r>
      <w:r>
        <w:rPr>
          <w:color w:val="231F20"/>
          <w:spacing w:val="-3"/>
          <w:sz w:val="21"/>
        </w:rPr>
        <w:t xml:space="preserve"> </w:t>
      </w:r>
      <w:r>
        <w:rPr>
          <w:color w:val="231F20"/>
          <w:sz w:val="21"/>
        </w:rPr>
        <w:t>partner;</w:t>
      </w:r>
      <w:r>
        <w:rPr>
          <w:color w:val="231F20"/>
          <w:spacing w:val="-3"/>
          <w:sz w:val="21"/>
        </w:rPr>
        <w:t xml:space="preserve"> </w:t>
      </w:r>
      <w:r>
        <w:rPr>
          <w:color w:val="231F20"/>
          <w:spacing w:val="-5"/>
          <w:sz w:val="21"/>
        </w:rPr>
        <w:t>or</w:t>
      </w:r>
    </w:p>
    <w:p w14:paraId="5CB8FAF3" w14:textId="77777777" w:rsidR="003D3726" w:rsidRDefault="000E0BEF" w:rsidP="003E2224">
      <w:pPr>
        <w:pStyle w:val="ListParagraph"/>
        <w:numPr>
          <w:ilvl w:val="2"/>
          <w:numId w:val="143"/>
        </w:numPr>
        <w:tabs>
          <w:tab w:val="left" w:pos="1861"/>
        </w:tabs>
        <w:spacing w:line="241" w:lineRule="exact"/>
        <w:ind w:left="1860" w:hanging="361"/>
        <w:rPr>
          <w:sz w:val="21"/>
        </w:rPr>
      </w:pPr>
      <w:r>
        <w:rPr>
          <w:color w:val="231F20"/>
          <w:sz w:val="21"/>
        </w:rPr>
        <w:t>the</w:t>
      </w:r>
      <w:r>
        <w:rPr>
          <w:color w:val="231F20"/>
          <w:spacing w:val="-6"/>
          <w:sz w:val="21"/>
        </w:rPr>
        <w:t xml:space="preserve"> </w:t>
      </w:r>
      <w:r>
        <w:rPr>
          <w:color w:val="231F20"/>
          <w:sz w:val="21"/>
        </w:rPr>
        <w:t>tenancy</w:t>
      </w:r>
      <w:r>
        <w:rPr>
          <w:color w:val="231F20"/>
          <w:spacing w:val="-5"/>
          <w:sz w:val="21"/>
        </w:rPr>
        <w:t xml:space="preserve"> </w:t>
      </w:r>
      <w:r>
        <w:rPr>
          <w:color w:val="231F20"/>
          <w:sz w:val="21"/>
        </w:rPr>
        <w:t>or</w:t>
      </w:r>
      <w:r>
        <w:rPr>
          <w:color w:val="231F20"/>
          <w:spacing w:val="-4"/>
          <w:sz w:val="21"/>
        </w:rPr>
        <w:t xml:space="preserve"> </w:t>
      </w:r>
      <w:r>
        <w:rPr>
          <w:color w:val="231F20"/>
          <w:sz w:val="21"/>
        </w:rPr>
        <w:t>other</w:t>
      </w:r>
      <w:r>
        <w:rPr>
          <w:color w:val="231F20"/>
          <w:spacing w:val="-4"/>
          <w:sz w:val="21"/>
        </w:rPr>
        <w:t xml:space="preserve"> </w:t>
      </w:r>
      <w:r>
        <w:rPr>
          <w:color w:val="231F20"/>
          <w:sz w:val="21"/>
        </w:rPr>
        <w:t>agreement</w:t>
      </w:r>
      <w:r>
        <w:rPr>
          <w:color w:val="231F20"/>
          <w:spacing w:val="-4"/>
          <w:sz w:val="21"/>
        </w:rPr>
        <w:t xml:space="preserve"> </w:t>
      </w:r>
      <w:r>
        <w:rPr>
          <w:color w:val="231F20"/>
          <w:sz w:val="21"/>
        </w:rPr>
        <w:t>between</w:t>
      </w:r>
      <w:r>
        <w:rPr>
          <w:color w:val="231F20"/>
          <w:spacing w:val="-3"/>
          <w:sz w:val="21"/>
        </w:rPr>
        <w:t xml:space="preserve"> </w:t>
      </w:r>
      <w:r>
        <w:rPr>
          <w:color w:val="231F20"/>
          <w:sz w:val="21"/>
        </w:rPr>
        <w:t>them</w:t>
      </w:r>
      <w:r>
        <w:rPr>
          <w:color w:val="231F20"/>
          <w:spacing w:val="-1"/>
          <w:sz w:val="21"/>
        </w:rPr>
        <w:t xml:space="preserve"> </w:t>
      </w:r>
      <w:r>
        <w:rPr>
          <w:color w:val="231F20"/>
          <w:sz w:val="21"/>
        </w:rPr>
        <w:t>is</w:t>
      </w:r>
      <w:r>
        <w:rPr>
          <w:color w:val="231F20"/>
          <w:spacing w:val="-3"/>
          <w:sz w:val="21"/>
        </w:rPr>
        <w:t xml:space="preserve"> </w:t>
      </w:r>
      <w:r>
        <w:rPr>
          <w:color w:val="231F20"/>
          <w:sz w:val="21"/>
        </w:rPr>
        <w:t>other</w:t>
      </w:r>
      <w:r>
        <w:rPr>
          <w:color w:val="231F20"/>
          <w:spacing w:val="-4"/>
          <w:sz w:val="21"/>
        </w:rPr>
        <w:t xml:space="preserve"> </w:t>
      </w:r>
      <w:r>
        <w:rPr>
          <w:color w:val="231F20"/>
          <w:sz w:val="21"/>
        </w:rPr>
        <w:t>than</w:t>
      </w:r>
      <w:r>
        <w:rPr>
          <w:color w:val="231F20"/>
          <w:spacing w:val="-3"/>
          <w:sz w:val="21"/>
        </w:rPr>
        <w:t xml:space="preserve"> </w:t>
      </w:r>
      <w:r>
        <w:rPr>
          <w:color w:val="231F20"/>
          <w:sz w:val="21"/>
        </w:rPr>
        <w:t>on</w:t>
      </w:r>
      <w:r>
        <w:rPr>
          <w:color w:val="231F20"/>
          <w:spacing w:val="-3"/>
          <w:sz w:val="21"/>
        </w:rPr>
        <w:t xml:space="preserve"> </w:t>
      </w:r>
      <w:r>
        <w:rPr>
          <w:color w:val="231F20"/>
          <w:sz w:val="21"/>
        </w:rPr>
        <w:t>a</w:t>
      </w:r>
      <w:r>
        <w:rPr>
          <w:color w:val="231F20"/>
          <w:spacing w:val="-3"/>
          <w:sz w:val="21"/>
        </w:rPr>
        <w:t xml:space="preserve"> </w:t>
      </w:r>
      <w:r>
        <w:rPr>
          <w:color w:val="231F20"/>
          <w:sz w:val="21"/>
        </w:rPr>
        <w:t>commercial</w:t>
      </w:r>
      <w:r>
        <w:rPr>
          <w:color w:val="231F20"/>
          <w:spacing w:val="-2"/>
          <w:sz w:val="21"/>
        </w:rPr>
        <w:t xml:space="preserve"> </w:t>
      </w:r>
      <w:proofErr w:type="gramStart"/>
      <w:r>
        <w:rPr>
          <w:color w:val="231F20"/>
          <w:spacing w:val="-2"/>
          <w:sz w:val="21"/>
        </w:rPr>
        <w:t>basis;</w:t>
      </w:r>
      <w:proofErr w:type="gramEnd"/>
    </w:p>
    <w:p w14:paraId="3F80282D" w14:textId="77777777" w:rsidR="003D3726" w:rsidRDefault="000E0BEF" w:rsidP="003E2224">
      <w:pPr>
        <w:pStyle w:val="ListParagraph"/>
        <w:numPr>
          <w:ilvl w:val="1"/>
          <w:numId w:val="143"/>
        </w:numPr>
        <w:tabs>
          <w:tab w:val="left" w:pos="1501"/>
        </w:tabs>
        <w:spacing w:before="1"/>
        <w:ind w:left="1500" w:right="713"/>
        <w:rPr>
          <w:sz w:val="21"/>
        </w:rPr>
      </w:pPr>
      <w:proofErr w:type="gramStart"/>
      <w:r>
        <w:rPr>
          <w:color w:val="231F20"/>
          <w:sz w:val="21"/>
        </w:rPr>
        <w:t>a person</w:t>
      </w:r>
      <w:proofErr w:type="gramEnd"/>
      <w:r>
        <w:rPr>
          <w:color w:val="231F20"/>
          <w:sz w:val="21"/>
        </w:rPr>
        <w:t xml:space="preserve"> whose liability to make payments in respect of the dwelling appears to the authority to have been created to take advantage of this scheme except someone who was, for any period within the eight weeks prior to the creation of the agreement giving rise</w:t>
      </w:r>
      <w:r>
        <w:rPr>
          <w:color w:val="231F20"/>
          <w:spacing w:val="-2"/>
          <w:sz w:val="21"/>
        </w:rPr>
        <w:t xml:space="preserve"> </w:t>
      </w:r>
      <w:r>
        <w:rPr>
          <w:color w:val="231F20"/>
          <w:sz w:val="21"/>
        </w:rPr>
        <w:t>to</w:t>
      </w:r>
      <w:r>
        <w:rPr>
          <w:color w:val="231F20"/>
          <w:spacing w:val="-2"/>
          <w:sz w:val="21"/>
        </w:rPr>
        <w:t xml:space="preserve"> </w:t>
      </w:r>
      <w:r>
        <w:rPr>
          <w:color w:val="231F20"/>
          <w:sz w:val="21"/>
        </w:rPr>
        <w:t>the</w:t>
      </w:r>
      <w:r>
        <w:rPr>
          <w:color w:val="231F20"/>
          <w:spacing w:val="-2"/>
          <w:sz w:val="21"/>
        </w:rPr>
        <w:t xml:space="preserve"> </w:t>
      </w:r>
      <w:r>
        <w:rPr>
          <w:color w:val="231F20"/>
          <w:sz w:val="21"/>
        </w:rPr>
        <w:t>liability</w:t>
      </w:r>
      <w:r>
        <w:rPr>
          <w:color w:val="231F20"/>
          <w:spacing w:val="-4"/>
          <w:sz w:val="21"/>
        </w:rPr>
        <w:t xml:space="preserve"> </w:t>
      </w:r>
      <w:r>
        <w:rPr>
          <w:color w:val="231F20"/>
          <w:sz w:val="21"/>
        </w:rPr>
        <w:t>to</w:t>
      </w:r>
      <w:r>
        <w:rPr>
          <w:color w:val="231F20"/>
          <w:spacing w:val="-2"/>
          <w:sz w:val="21"/>
        </w:rPr>
        <w:t xml:space="preserve"> </w:t>
      </w:r>
      <w:r>
        <w:rPr>
          <w:color w:val="231F20"/>
          <w:sz w:val="21"/>
        </w:rPr>
        <w:t>make</w:t>
      </w:r>
      <w:r>
        <w:rPr>
          <w:color w:val="231F20"/>
          <w:spacing w:val="-4"/>
          <w:sz w:val="21"/>
        </w:rPr>
        <w:t xml:space="preserve"> </w:t>
      </w:r>
      <w:r>
        <w:rPr>
          <w:color w:val="231F20"/>
          <w:sz w:val="21"/>
        </w:rPr>
        <w:t>such</w:t>
      </w:r>
      <w:r>
        <w:rPr>
          <w:color w:val="231F20"/>
          <w:spacing w:val="-2"/>
          <w:sz w:val="21"/>
        </w:rPr>
        <w:t xml:space="preserve"> </w:t>
      </w:r>
      <w:r>
        <w:rPr>
          <w:color w:val="231F20"/>
          <w:sz w:val="21"/>
        </w:rPr>
        <w:t>payments,</w:t>
      </w:r>
      <w:r>
        <w:rPr>
          <w:color w:val="231F20"/>
          <w:spacing w:val="-3"/>
          <w:sz w:val="21"/>
        </w:rPr>
        <w:t xml:space="preserve"> </w:t>
      </w:r>
      <w:r>
        <w:rPr>
          <w:color w:val="231F20"/>
          <w:sz w:val="21"/>
        </w:rPr>
        <w:t>otherwise</w:t>
      </w:r>
      <w:r>
        <w:rPr>
          <w:color w:val="231F20"/>
          <w:spacing w:val="-2"/>
          <w:sz w:val="21"/>
        </w:rPr>
        <w:t xml:space="preserve"> </w:t>
      </w:r>
      <w:r>
        <w:rPr>
          <w:color w:val="231F20"/>
          <w:sz w:val="21"/>
        </w:rPr>
        <w:t>liable</w:t>
      </w:r>
      <w:r>
        <w:rPr>
          <w:color w:val="231F20"/>
          <w:spacing w:val="-2"/>
          <w:sz w:val="21"/>
        </w:rPr>
        <w:t xml:space="preserve"> </w:t>
      </w:r>
      <w:r>
        <w:rPr>
          <w:color w:val="231F20"/>
          <w:sz w:val="21"/>
        </w:rPr>
        <w:t>to</w:t>
      </w:r>
      <w:r>
        <w:rPr>
          <w:color w:val="231F20"/>
          <w:spacing w:val="-2"/>
          <w:sz w:val="21"/>
        </w:rPr>
        <w:t xml:space="preserve"> </w:t>
      </w:r>
      <w:r>
        <w:rPr>
          <w:color w:val="231F20"/>
          <w:sz w:val="21"/>
        </w:rPr>
        <w:t>make</w:t>
      </w:r>
      <w:r>
        <w:rPr>
          <w:color w:val="231F20"/>
          <w:spacing w:val="-2"/>
          <w:sz w:val="21"/>
        </w:rPr>
        <w:t xml:space="preserve"> </w:t>
      </w:r>
      <w:r>
        <w:rPr>
          <w:color w:val="231F20"/>
          <w:sz w:val="21"/>
        </w:rPr>
        <w:t>payments</w:t>
      </w:r>
      <w:r>
        <w:rPr>
          <w:color w:val="231F20"/>
          <w:spacing w:val="-4"/>
          <w:sz w:val="21"/>
        </w:rPr>
        <w:t xml:space="preserve"> </w:t>
      </w:r>
      <w:r>
        <w:rPr>
          <w:color w:val="231F20"/>
          <w:sz w:val="21"/>
        </w:rPr>
        <w:t>of</w:t>
      </w:r>
      <w:r>
        <w:rPr>
          <w:color w:val="231F20"/>
          <w:spacing w:val="-1"/>
          <w:sz w:val="21"/>
        </w:rPr>
        <w:t xml:space="preserve"> </w:t>
      </w:r>
      <w:r>
        <w:rPr>
          <w:color w:val="231F20"/>
          <w:sz w:val="21"/>
        </w:rPr>
        <w:t>rent</w:t>
      </w:r>
      <w:r>
        <w:rPr>
          <w:color w:val="231F20"/>
          <w:spacing w:val="-3"/>
          <w:sz w:val="21"/>
        </w:rPr>
        <w:t xml:space="preserve"> </w:t>
      </w:r>
      <w:r>
        <w:rPr>
          <w:color w:val="231F20"/>
          <w:sz w:val="21"/>
        </w:rPr>
        <w:t xml:space="preserve">in respect of the same </w:t>
      </w:r>
      <w:proofErr w:type="gramStart"/>
      <w:r>
        <w:rPr>
          <w:color w:val="231F20"/>
          <w:sz w:val="21"/>
        </w:rPr>
        <w:t>dwelling;</w:t>
      </w:r>
      <w:proofErr w:type="gramEnd"/>
    </w:p>
    <w:p w14:paraId="36806FE6" w14:textId="103BA513" w:rsidR="003D3726" w:rsidRPr="002A0B91" w:rsidRDefault="000E0BEF" w:rsidP="003E2224">
      <w:pPr>
        <w:pStyle w:val="ListParagraph"/>
        <w:numPr>
          <w:ilvl w:val="1"/>
          <w:numId w:val="143"/>
        </w:numPr>
        <w:tabs>
          <w:tab w:val="left" w:pos="1500"/>
        </w:tabs>
        <w:spacing w:before="55"/>
        <w:ind w:left="1500" w:right="728"/>
        <w:rPr>
          <w:sz w:val="21"/>
        </w:rPr>
      </w:pPr>
      <w:r>
        <w:rPr>
          <w:color w:val="231F20"/>
          <w:sz w:val="21"/>
        </w:rPr>
        <w:t xml:space="preserve">a person who becomes jointly and severally liable with the applicant for </w:t>
      </w:r>
      <w:r w:rsidR="008A6D7A">
        <w:rPr>
          <w:color w:val="231F20"/>
          <w:sz w:val="21"/>
        </w:rPr>
        <w:t>Council Tax</w:t>
      </w:r>
      <w:r>
        <w:rPr>
          <w:color w:val="231F20"/>
          <w:sz w:val="21"/>
        </w:rPr>
        <w:t xml:space="preserve"> in respect</w:t>
      </w:r>
      <w:r>
        <w:rPr>
          <w:color w:val="231F20"/>
          <w:spacing w:val="-3"/>
          <w:sz w:val="21"/>
        </w:rPr>
        <w:t xml:space="preserve"> </w:t>
      </w:r>
      <w:r>
        <w:rPr>
          <w:color w:val="231F20"/>
          <w:sz w:val="21"/>
        </w:rPr>
        <w:t>of</w:t>
      </w:r>
      <w:r>
        <w:rPr>
          <w:color w:val="231F20"/>
          <w:spacing w:val="-1"/>
          <w:sz w:val="21"/>
        </w:rPr>
        <w:t xml:space="preserve"> </w:t>
      </w:r>
      <w:r>
        <w:rPr>
          <w:color w:val="231F20"/>
          <w:sz w:val="21"/>
        </w:rPr>
        <w:t>a</w:t>
      </w:r>
      <w:r>
        <w:rPr>
          <w:color w:val="231F20"/>
          <w:spacing w:val="-2"/>
          <w:sz w:val="21"/>
        </w:rPr>
        <w:t xml:space="preserve"> </w:t>
      </w:r>
      <w:r>
        <w:rPr>
          <w:color w:val="231F20"/>
          <w:sz w:val="21"/>
        </w:rPr>
        <w:t>dwelling</w:t>
      </w:r>
      <w:r>
        <w:rPr>
          <w:color w:val="231F20"/>
          <w:spacing w:val="-2"/>
          <w:sz w:val="21"/>
        </w:rPr>
        <w:t xml:space="preserve"> </w:t>
      </w:r>
      <w:r>
        <w:rPr>
          <w:color w:val="231F20"/>
          <w:sz w:val="21"/>
        </w:rPr>
        <w:t>and</w:t>
      </w:r>
      <w:r>
        <w:rPr>
          <w:color w:val="231F20"/>
          <w:spacing w:val="-4"/>
          <w:sz w:val="21"/>
        </w:rPr>
        <w:t xml:space="preserve"> </w:t>
      </w:r>
      <w:r>
        <w:rPr>
          <w:color w:val="231F20"/>
          <w:sz w:val="21"/>
        </w:rPr>
        <w:t>who</w:t>
      </w:r>
      <w:r>
        <w:rPr>
          <w:color w:val="231F20"/>
          <w:spacing w:val="-2"/>
          <w:sz w:val="21"/>
        </w:rPr>
        <w:t xml:space="preserve"> </w:t>
      </w:r>
      <w:r>
        <w:rPr>
          <w:color w:val="231F20"/>
          <w:sz w:val="21"/>
        </w:rPr>
        <w:t>was,</w:t>
      </w:r>
      <w:r>
        <w:rPr>
          <w:color w:val="231F20"/>
          <w:spacing w:val="-3"/>
          <w:sz w:val="21"/>
        </w:rPr>
        <w:t xml:space="preserve"> </w:t>
      </w:r>
      <w:r>
        <w:rPr>
          <w:color w:val="231F20"/>
          <w:sz w:val="21"/>
        </w:rPr>
        <w:t>at</w:t>
      </w:r>
      <w:r>
        <w:rPr>
          <w:color w:val="231F20"/>
          <w:spacing w:val="-3"/>
          <w:sz w:val="21"/>
        </w:rPr>
        <w:t xml:space="preserve"> </w:t>
      </w:r>
      <w:r>
        <w:rPr>
          <w:color w:val="231F20"/>
          <w:sz w:val="21"/>
        </w:rPr>
        <w:t>any</w:t>
      </w:r>
      <w:r>
        <w:rPr>
          <w:color w:val="231F20"/>
          <w:spacing w:val="-4"/>
          <w:sz w:val="21"/>
        </w:rPr>
        <w:t xml:space="preserve"> </w:t>
      </w:r>
      <w:r>
        <w:rPr>
          <w:color w:val="231F20"/>
          <w:sz w:val="21"/>
        </w:rPr>
        <w:t>time</w:t>
      </w:r>
      <w:r>
        <w:rPr>
          <w:color w:val="231F20"/>
          <w:spacing w:val="-2"/>
          <w:sz w:val="21"/>
        </w:rPr>
        <w:t xml:space="preserve"> </w:t>
      </w:r>
      <w:r>
        <w:rPr>
          <w:color w:val="231F20"/>
          <w:sz w:val="21"/>
        </w:rPr>
        <w:t>during</w:t>
      </w:r>
      <w:r>
        <w:rPr>
          <w:color w:val="231F20"/>
          <w:spacing w:val="-2"/>
          <w:sz w:val="21"/>
        </w:rPr>
        <w:t xml:space="preserve"> </w:t>
      </w:r>
      <w:r>
        <w:rPr>
          <w:color w:val="231F20"/>
          <w:sz w:val="21"/>
        </w:rPr>
        <w:t>the</w:t>
      </w:r>
      <w:r>
        <w:rPr>
          <w:color w:val="231F20"/>
          <w:spacing w:val="-2"/>
          <w:sz w:val="21"/>
        </w:rPr>
        <w:t xml:space="preserve"> </w:t>
      </w:r>
      <w:r>
        <w:rPr>
          <w:color w:val="231F20"/>
          <w:sz w:val="21"/>
        </w:rPr>
        <w:t>period</w:t>
      </w:r>
      <w:r>
        <w:rPr>
          <w:color w:val="231F20"/>
          <w:spacing w:val="-2"/>
          <w:sz w:val="21"/>
        </w:rPr>
        <w:t xml:space="preserve"> </w:t>
      </w:r>
      <w:r>
        <w:rPr>
          <w:color w:val="231F20"/>
          <w:sz w:val="21"/>
        </w:rPr>
        <w:t>of</w:t>
      </w:r>
      <w:r>
        <w:rPr>
          <w:color w:val="231F20"/>
          <w:spacing w:val="-1"/>
          <w:sz w:val="21"/>
        </w:rPr>
        <w:t xml:space="preserve"> </w:t>
      </w:r>
      <w:r>
        <w:rPr>
          <w:color w:val="231F20"/>
          <w:sz w:val="21"/>
        </w:rPr>
        <w:t>eight</w:t>
      </w:r>
      <w:r>
        <w:rPr>
          <w:color w:val="231F20"/>
          <w:spacing w:val="-3"/>
          <w:sz w:val="21"/>
        </w:rPr>
        <w:t xml:space="preserve"> </w:t>
      </w:r>
      <w:r>
        <w:rPr>
          <w:color w:val="231F20"/>
          <w:sz w:val="21"/>
        </w:rPr>
        <w:t>weeks</w:t>
      </w:r>
      <w:r>
        <w:rPr>
          <w:color w:val="231F20"/>
          <w:spacing w:val="-4"/>
          <w:sz w:val="21"/>
        </w:rPr>
        <w:t xml:space="preserve"> </w:t>
      </w:r>
      <w:r>
        <w:rPr>
          <w:color w:val="231F20"/>
          <w:sz w:val="21"/>
        </w:rPr>
        <w:t>prior</w:t>
      </w:r>
      <w:r>
        <w:rPr>
          <w:color w:val="231F20"/>
          <w:spacing w:val="-3"/>
          <w:sz w:val="21"/>
        </w:rPr>
        <w:t xml:space="preserve"> </w:t>
      </w:r>
      <w:r>
        <w:rPr>
          <w:color w:val="231F20"/>
          <w:sz w:val="21"/>
        </w:rPr>
        <w:t>to his becoming so liable, a non-</w:t>
      </w:r>
      <w:proofErr w:type="spellStart"/>
      <w:r>
        <w:rPr>
          <w:color w:val="231F20"/>
          <w:sz w:val="21"/>
        </w:rPr>
        <w:t>dependant</w:t>
      </w:r>
      <w:proofErr w:type="spellEnd"/>
      <w:r>
        <w:rPr>
          <w:color w:val="231F20"/>
          <w:sz w:val="21"/>
        </w:rPr>
        <w:t xml:space="preserve"> of one or more of the other residents in that dwelling who are so liable for the tax, unless the change giving rise to the new liability was not made to take advantage of the </w:t>
      </w:r>
      <w:r w:rsidR="008A6D7A">
        <w:rPr>
          <w:color w:val="231F20"/>
          <w:sz w:val="21"/>
        </w:rPr>
        <w:t>Council Tax</w:t>
      </w:r>
      <w:r>
        <w:rPr>
          <w:color w:val="231F20"/>
          <w:sz w:val="21"/>
        </w:rPr>
        <w:t xml:space="preserve"> reduction scheme.</w:t>
      </w:r>
    </w:p>
    <w:p w14:paraId="7851A19E" w14:textId="77777777" w:rsidR="003D3726" w:rsidRDefault="003D3726" w:rsidP="00D54C0F">
      <w:pPr>
        <w:pStyle w:val="Heading3"/>
        <w:jc w:val="left"/>
      </w:pPr>
    </w:p>
    <w:p w14:paraId="6EB22D25" w14:textId="77777777" w:rsidR="003D3726" w:rsidRDefault="000E0BEF" w:rsidP="00D54C0F">
      <w:pPr>
        <w:pStyle w:val="Heading3"/>
        <w:jc w:val="left"/>
      </w:pPr>
      <w:bookmarkStart w:id="13" w:name="_Toc190696177"/>
      <w:r>
        <w:rPr>
          <w:color w:val="231F20"/>
        </w:rPr>
        <w:t>Remunerative</w:t>
      </w:r>
      <w:r>
        <w:rPr>
          <w:color w:val="231F20"/>
          <w:spacing w:val="-14"/>
        </w:rPr>
        <w:t xml:space="preserve"> </w:t>
      </w:r>
      <w:r>
        <w:rPr>
          <w:color w:val="231F20"/>
          <w:spacing w:val="-4"/>
        </w:rPr>
        <w:t>work</w:t>
      </w:r>
      <w:bookmarkEnd w:id="13"/>
    </w:p>
    <w:p w14:paraId="447AE34C" w14:textId="77777777" w:rsidR="003D3726" w:rsidRDefault="003D3726" w:rsidP="003E2224">
      <w:pPr>
        <w:pStyle w:val="ListParagraph"/>
        <w:numPr>
          <w:ilvl w:val="0"/>
          <w:numId w:val="159"/>
        </w:numPr>
        <w:tabs>
          <w:tab w:val="left" w:pos="715"/>
        </w:tabs>
        <w:spacing w:before="40"/>
        <w:ind w:left="714" w:hanging="296"/>
        <w:jc w:val="left"/>
        <w:rPr>
          <w:sz w:val="21"/>
        </w:rPr>
      </w:pPr>
    </w:p>
    <w:p w14:paraId="396EA204" w14:textId="77777777" w:rsidR="003D3726" w:rsidRDefault="000E0BEF" w:rsidP="003E2224">
      <w:pPr>
        <w:pStyle w:val="ListParagraph"/>
        <w:numPr>
          <w:ilvl w:val="0"/>
          <w:numId w:val="144"/>
        </w:numPr>
        <w:tabs>
          <w:tab w:val="left" w:pos="1140"/>
        </w:tabs>
        <w:ind w:left="1139" w:right="879"/>
        <w:rPr>
          <w:sz w:val="21"/>
        </w:rPr>
      </w:pPr>
      <w:r>
        <w:rPr>
          <w:color w:val="231F20"/>
          <w:sz w:val="21"/>
        </w:rPr>
        <w:t>Subject to the following provisions of this paragraph, a person must be treated for the purposes</w:t>
      </w:r>
      <w:r>
        <w:rPr>
          <w:color w:val="231F20"/>
          <w:spacing w:val="-3"/>
          <w:sz w:val="21"/>
        </w:rPr>
        <w:t xml:space="preserve"> </w:t>
      </w:r>
      <w:r>
        <w:rPr>
          <w:color w:val="231F20"/>
          <w:sz w:val="21"/>
        </w:rPr>
        <w:t>of</w:t>
      </w:r>
      <w:r>
        <w:rPr>
          <w:color w:val="231F20"/>
          <w:spacing w:val="-2"/>
          <w:sz w:val="21"/>
        </w:rPr>
        <w:t xml:space="preserve"> </w:t>
      </w:r>
      <w:r>
        <w:rPr>
          <w:color w:val="231F20"/>
          <w:sz w:val="21"/>
        </w:rPr>
        <w:t>this</w:t>
      </w:r>
      <w:r>
        <w:rPr>
          <w:color w:val="231F20"/>
          <w:spacing w:val="-3"/>
          <w:sz w:val="21"/>
        </w:rPr>
        <w:t xml:space="preserve"> </w:t>
      </w:r>
      <w:r>
        <w:rPr>
          <w:color w:val="231F20"/>
          <w:sz w:val="21"/>
        </w:rPr>
        <w:t>scheme</w:t>
      </w:r>
      <w:r>
        <w:rPr>
          <w:color w:val="231F20"/>
          <w:spacing w:val="-3"/>
          <w:sz w:val="21"/>
        </w:rPr>
        <w:t xml:space="preserve"> </w:t>
      </w:r>
      <w:r>
        <w:rPr>
          <w:color w:val="231F20"/>
          <w:sz w:val="21"/>
        </w:rPr>
        <w:t>as</w:t>
      </w:r>
      <w:r>
        <w:rPr>
          <w:color w:val="231F20"/>
          <w:spacing w:val="-3"/>
          <w:sz w:val="21"/>
        </w:rPr>
        <w:t xml:space="preserve"> </w:t>
      </w:r>
      <w:r>
        <w:rPr>
          <w:color w:val="231F20"/>
          <w:sz w:val="21"/>
        </w:rPr>
        <w:t>engaged</w:t>
      </w:r>
      <w:r>
        <w:rPr>
          <w:color w:val="231F20"/>
          <w:spacing w:val="-5"/>
          <w:sz w:val="21"/>
        </w:rPr>
        <w:t xml:space="preserve"> </w:t>
      </w:r>
      <w:r>
        <w:rPr>
          <w:color w:val="231F20"/>
          <w:sz w:val="21"/>
        </w:rPr>
        <w:t>in</w:t>
      </w:r>
      <w:r>
        <w:rPr>
          <w:color w:val="231F20"/>
          <w:spacing w:val="-3"/>
          <w:sz w:val="21"/>
        </w:rPr>
        <w:t xml:space="preserve"> </w:t>
      </w:r>
      <w:r>
        <w:rPr>
          <w:color w:val="231F20"/>
          <w:sz w:val="21"/>
        </w:rPr>
        <w:t>remunerative</w:t>
      </w:r>
      <w:r>
        <w:rPr>
          <w:color w:val="231F20"/>
          <w:spacing w:val="-3"/>
          <w:sz w:val="21"/>
        </w:rPr>
        <w:t xml:space="preserve"> </w:t>
      </w:r>
      <w:r>
        <w:rPr>
          <w:color w:val="231F20"/>
          <w:sz w:val="21"/>
        </w:rPr>
        <w:t>work</w:t>
      </w:r>
      <w:r>
        <w:rPr>
          <w:color w:val="231F20"/>
          <w:spacing w:val="-3"/>
          <w:sz w:val="21"/>
        </w:rPr>
        <w:t xml:space="preserve"> </w:t>
      </w:r>
      <w:r>
        <w:rPr>
          <w:color w:val="231F20"/>
          <w:sz w:val="21"/>
        </w:rPr>
        <w:t>if</w:t>
      </w:r>
      <w:r>
        <w:rPr>
          <w:color w:val="231F20"/>
          <w:spacing w:val="-2"/>
          <w:sz w:val="21"/>
        </w:rPr>
        <w:t xml:space="preserve"> </w:t>
      </w:r>
      <w:r>
        <w:rPr>
          <w:color w:val="231F20"/>
          <w:sz w:val="21"/>
        </w:rPr>
        <w:t>he</w:t>
      </w:r>
      <w:r>
        <w:rPr>
          <w:color w:val="231F20"/>
          <w:spacing w:val="-3"/>
          <w:sz w:val="21"/>
        </w:rPr>
        <w:t xml:space="preserve"> </w:t>
      </w:r>
      <w:r>
        <w:rPr>
          <w:color w:val="231F20"/>
          <w:sz w:val="21"/>
        </w:rPr>
        <w:t>is</w:t>
      </w:r>
      <w:r>
        <w:rPr>
          <w:color w:val="231F20"/>
          <w:spacing w:val="-3"/>
          <w:sz w:val="21"/>
        </w:rPr>
        <w:t xml:space="preserve"> </w:t>
      </w:r>
      <w:r>
        <w:rPr>
          <w:color w:val="231F20"/>
          <w:sz w:val="21"/>
        </w:rPr>
        <w:t>engaged,</w:t>
      </w:r>
      <w:r>
        <w:rPr>
          <w:color w:val="231F20"/>
          <w:spacing w:val="-4"/>
          <w:sz w:val="21"/>
        </w:rPr>
        <w:t xml:space="preserve"> </w:t>
      </w:r>
      <w:r>
        <w:rPr>
          <w:color w:val="231F20"/>
          <w:sz w:val="21"/>
        </w:rPr>
        <w:t>or,</w:t>
      </w:r>
      <w:r>
        <w:rPr>
          <w:color w:val="231F20"/>
          <w:spacing w:val="-4"/>
          <w:sz w:val="21"/>
        </w:rPr>
        <w:t xml:space="preserve"> </w:t>
      </w:r>
      <w:r>
        <w:rPr>
          <w:color w:val="231F20"/>
          <w:sz w:val="21"/>
        </w:rPr>
        <w:t>where</w:t>
      </w:r>
      <w:r>
        <w:rPr>
          <w:color w:val="231F20"/>
          <w:spacing w:val="-3"/>
          <w:sz w:val="21"/>
        </w:rPr>
        <w:t xml:space="preserve"> </w:t>
      </w:r>
      <w:r>
        <w:rPr>
          <w:color w:val="231F20"/>
          <w:sz w:val="21"/>
        </w:rPr>
        <w:t>his hours of work fluctuate, he is engaged on average, for not less than 16 hours a week, in work for which payment is made or which is done in expectation of payment.</w:t>
      </w:r>
    </w:p>
    <w:p w14:paraId="644A5143" w14:textId="77777777" w:rsidR="003D3726" w:rsidRDefault="000E0BEF" w:rsidP="003E2224">
      <w:pPr>
        <w:pStyle w:val="ListParagraph"/>
        <w:numPr>
          <w:ilvl w:val="0"/>
          <w:numId w:val="144"/>
        </w:numPr>
        <w:tabs>
          <w:tab w:val="left" w:pos="1140"/>
        </w:tabs>
        <w:ind w:left="1139" w:right="935"/>
        <w:rPr>
          <w:sz w:val="21"/>
        </w:rPr>
      </w:pPr>
      <w:r>
        <w:rPr>
          <w:color w:val="231F20"/>
          <w:sz w:val="21"/>
        </w:rPr>
        <w:t>Subject to sub-paragraph (3), in determining the number of hours for which a person is engaged</w:t>
      </w:r>
      <w:r>
        <w:rPr>
          <w:color w:val="231F20"/>
          <w:spacing w:val="-4"/>
          <w:sz w:val="21"/>
        </w:rPr>
        <w:t xml:space="preserve"> </w:t>
      </w:r>
      <w:r>
        <w:rPr>
          <w:color w:val="231F20"/>
          <w:sz w:val="21"/>
        </w:rPr>
        <w:t>in</w:t>
      </w:r>
      <w:r>
        <w:rPr>
          <w:color w:val="231F20"/>
          <w:spacing w:val="-3"/>
          <w:sz w:val="21"/>
        </w:rPr>
        <w:t xml:space="preserve"> </w:t>
      </w:r>
      <w:r>
        <w:rPr>
          <w:color w:val="231F20"/>
          <w:sz w:val="21"/>
        </w:rPr>
        <w:t>work</w:t>
      </w:r>
      <w:r>
        <w:rPr>
          <w:color w:val="231F20"/>
          <w:spacing w:val="-1"/>
          <w:sz w:val="21"/>
        </w:rPr>
        <w:t xml:space="preserve"> </w:t>
      </w:r>
      <w:r>
        <w:rPr>
          <w:color w:val="231F20"/>
          <w:sz w:val="21"/>
        </w:rPr>
        <w:t>where</w:t>
      </w:r>
      <w:r>
        <w:rPr>
          <w:color w:val="231F20"/>
          <w:spacing w:val="-3"/>
          <w:sz w:val="21"/>
        </w:rPr>
        <w:t xml:space="preserve"> </w:t>
      </w:r>
      <w:r>
        <w:rPr>
          <w:color w:val="231F20"/>
          <w:sz w:val="21"/>
        </w:rPr>
        <w:t>his</w:t>
      </w:r>
      <w:r>
        <w:rPr>
          <w:color w:val="231F20"/>
          <w:spacing w:val="-3"/>
          <w:sz w:val="21"/>
        </w:rPr>
        <w:t xml:space="preserve"> </w:t>
      </w:r>
      <w:r>
        <w:rPr>
          <w:color w:val="231F20"/>
          <w:sz w:val="21"/>
        </w:rPr>
        <w:t>hours</w:t>
      </w:r>
      <w:r>
        <w:rPr>
          <w:color w:val="231F20"/>
          <w:spacing w:val="-3"/>
          <w:sz w:val="21"/>
        </w:rPr>
        <w:t xml:space="preserve"> </w:t>
      </w:r>
      <w:r>
        <w:rPr>
          <w:color w:val="231F20"/>
          <w:sz w:val="21"/>
        </w:rPr>
        <w:t>of</w:t>
      </w:r>
      <w:r>
        <w:rPr>
          <w:color w:val="231F20"/>
          <w:spacing w:val="-2"/>
          <w:sz w:val="21"/>
        </w:rPr>
        <w:t xml:space="preserve"> </w:t>
      </w:r>
      <w:r>
        <w:rPr>
          <w:color w:val="231F20"/>
          <w:sz w:val="21"/>
        </w:rPr>
        <w:t>work</w:t>
      </w:r>
      <w:r>
        <w:rPr>
          <w:color w:val="231F20"/>
          <w:spacing w:val="-1"/>
          <w:sz w:val="21"/>
        </w:rPr>
        <w:t xml:space="preserve"> </w:t>
      </w:r>
      <w:r>
        <w:rPr>
          <w:color w:val="231F20"/>
          <w:sz w:val="21"/>
        </w:rPr>
        <w:t>fluctuate,</w:t>
      </w:r>
      <w:r>
        <w:rPr>
          <w:color w:val="231F20"/>
          <w:spacing w:val="-4"/>
          <w:sz w:val="21"/>
        </w:rPr>
        <w:t xml:space="preserve"> </w:t>
      </w:r>
      <w:r>
        <w:rPr>
          <w:color w:val="231F20"/>
          <w:sz w:val="21"/>
        </w:rPr>
        <w:t>regard</w:t>
      </w:r>
      <w:r>
        <w:rPr>
          <w:color w:val="231F20"/>
          <w:spacing w:val="-4"/>
          <w:sz w:val="21"/>
        </w:rPr>
        <w:t xml:space="preserve"> </w:t>
      </w:r>
      <w:r>
        <w:rPr>
          <w:color w:val="231F20"/>
          <w:sz w:val="21"/>
        </w:rPr>
        <w:t>must</w:t>
      </w:r>
      <w:r>
        <w:rPr>
          <w:color w:val="231F20"/>
          <w:spacing w:val="-4"/>
          <w:sz w:val="21"/>
        </w:rPr>
        <w:t xml:space="preserve"> </w:t>
      </w:r>
      <w:r>
        <w:rPr>
          <w:color w:val="231F20"/>
          <w:sz w:val="21"/>
        </w:rPr>
        <w:t>be</w:t>
      </w:r>
      <w:r>
        <w:rPr>
          <w:color w:val="231F20"/>
          <w:spacing w:val="-3"/>
          <w:sz w:val="21"/>
        </w:rPr>
        <w:t xml:space="preserve"> </w:t>
      </w:r>
      <w:r>
        <w:rPr>
          <w:color w:val="231F20"/>
          <w:sz w:val="21"/>
        </w:rPr>
        <w:t>had</w:t>
      </w:r>
      <w:r>
        <w:rPr>
          <w:color w:val="231F20"/>
          <w:spacing w:val="-3"/>
          <w:sz w:val="21"/>
        </w:rPr>
        <w:t xml:space="preserve"> </w:t>
      </w:r>
      <w:r>
        <w:rPr>
          <w:color w:val="231F20"/>
          <w:sz w:val="21"/>
        </w:rPr>
        <w:t>to</w:t>
      </w:r>
      <w:r>
        <w:rPr>
          <w:color w:val="231F20"/>
          <w:spacing w:val="-3"/>
          <w:sz w:val="21"/>
        </w:rPr>
        <w:t xml:space="preserve"> </w:t>
      </w:r>
      <w:r>
        <w:rPr>
          <w:color w:val="231F20"/>
          <w:sz w:val="21"/>
        </w:rPr>
        <w:t>the</w:t>
      </w:r>
      <w:r>
        <w:rPr>
          <w:color w:val="231F20"/>
          <w:spacing w:val="-4"/>
          <w:sz w:val="21"/>
        </w:rPr>
        <w:t xml:space="preserve"> </w:t>
      </w:r>
      <w:r>
        <w:rPr>
          <w:color w:val="231F20"/>
          <w:sz w:val="21"/>
        </w:rPr>
        <w:t>average</w:t>
      </w:r>
      <w:r>
        <w:rPr>
          <w:color w:val="231F20"/>
          <w:spacing w:val="-3"/>
          <w:sz w:val="21"/>
        </w:rPr>
        <w:t xml:space="preserve"> </w:t>
      </w:r>
      <w:r>
        <w:rPr>
          <w:color w:val="231F20"/>
          <w:sz w:val="21"/>
        </w:rPr>
        <w:t>of hours worked over—</w:t>
      </w:r>
    </w:p>
    <w:p w14:paraId="121C6111" w14:textId="77777777" w:rsidR="003D3726" w:rsidRDefault="000E0BEF" w:rsidP="003E2224">
      <w:pPr>
        <w:pStyle w:val="ListParagraph"/>
        <w:numPr>
          <w:ilvl w:val="1"/>
          <w:numId w:val="144"/>
        </w:numPr>
        <w:tabs>
          <w:tab w:val="left" w:pos="1500"/>
        </w:tabs>
        <w:ind w:left="1499" w:right="887"/>
        <w:rPr>
          <w:sz w:val="21"/>
        </w:rPr>
      </w:pPr>
      <w:r>
        <w:rPr>
          <w:color w:val="231F20"/>
          <w:sz w:val="21"/>
        </w:rPr>
        <w:t xml:space="preserve">if there is a </w:t>
      </w:r>
      <w:proofErr w:type="spellStart"/>
      <w:r>
        <w:rPr>
          <w:color w:val="231F20"/>
          <w:sz w:val="21"/>
        </w:rPr>
        <w:t>recognisable</w:t>
      </w:r>
      <w:proofErr w:type="spellEnd"/>
      <w:r>
        <w:rPr>
          <w:color w:val="231F20"/>
          <w:sz w:val="21"/>
        </w:rPr>
        <w:t xml:space="preserve"> cycle of work, the period of one complete cycle (including, where</w:t>
      </w:r>
      <w:r>
        <w:rPr>
          <w:color w:val="231F20"/>
          <w:spacing w:val="-3"/>
          <w:sz w:val="21"/>
        </w:rPr>
        <w:t xml:space="preserve"> </w:t>
      </w:r>
      <w:r>
        <w:rPr>
          <w:color w:val="231F20"/>
          <w:sz w:val="21"/>
        </w:rPr>
        <w:t>the</w:t>
      </w:r>
      <w:r>
        <w:rPr>
          <w:color w:val="231F20"/>
          <w:spacing w:val="-3"/>
          <w:sz w:val="21"/>
        </w:rPr>
        <w:t xml:space="preserve"> </w:t>
      </w:r>
      <w:r>
        <w:rPr>
          <w:color w:val="231F20"/>
          <w:sz w:val="21"/>
        </w:rPr>
        <w:t>cycle</w:t>
      </w:r>
      <w:r>
        <w:rPr>
          <w:color w:val="231F20"/>
          <w:spacing w:val="-3"/>
          <w:sz w:val="21"/>
        </w:rPr>
        <w:t xml:space="preserve"> </w:t>
      </w:r>
      <w:r>
        <w:rPr>
          <w:color w:val="231F20"/>
          <w:sz w:val="21"/>
        </w:rPr>
        <w:t>involves</w:t>
      </w:r>
      <w:r>
        <w:rPr>
          <w:color w:val="231F20"/>
          <w:spacing w:val="-3"/>
          <w:sz w:val="21"/>
        </w:rPr>
        <w:t xml:space="preserve"> </w:t>
      </w:r>
      <w:r>
        <w:rPr>
          <w:color w:val="231F20"/>
          <w:sz w:val="21"/>
        </w:rPr>
        <w:t>periods</w:t>
      </w:r>
      <w:r>
        <w:rPr>
          <w:color w:val="231F20"/>
          <w:spacing w:val="-3"/>
          <w:sz w:val="21"/>
        </w:rPr>
        <w:t xml:space="preserve"> </w:t>
      </w:r>
      <w:r>
        <w:rPr>
          <w:color w:val="231F20"/>
          <w:sz w:val="21"/>
        </w:rPr>
        <w:t>in</w:t>
      </w:r>
      <w:r>
        <w:rPr>
          <w:color w:val="231F20"/>
          <w:spacing w:val="-3"/>
          <w:sz w:val="21"/>
        </w:rPr>
        <w:t xml:space="preserve"> </w:t>
      </w:r>
      <w:r>
        <w:rPr>
          <w:color w:val="231F20"/>
          <w:sz w:val="21"/>
        </w:rPr>
        <w:t>which</w:t>
      </w:r>
      <w:r>
        <w:rPr>
          <w:color w:val="231F20"/>
          <w:spacing w:val="-3"/>
          <w:sz w:val="21"/>
        </w:rPr>
        <w:t xml:space="preserve"> </w:t>
      </w:r>
      <w:r>
        <w:rPr>
          <w:color w:val="231F20"/>
          <w:sz w:val="21"/>
        </w:rPr>
        <w:t>the</w:t>
      </w:r>
      <w:r>
        <w:rPr>
          <w:color w:val="231F20"/>
          <w:spacing w:val="-3"/>
          <w:sz w:val="21"/>
        </w:rPr>
        <w:t xml:space="preserve"> </w:t>
      </w:r>
      <w:r>
        <w:rPr>
          <w:color w:val="231F20"/>
          <w:sz w:val="21"/>
        </w:rPr>
        <w:t>person</w:t>
      </w:r>
      <w:r>
        <w:rPr>
          <w:color w:val="231F20"/>
          <w:spacing w:val="-5"/>
          <w:sz w:val="21"/>
        </w:rPr>
        <w:t xml:space="preserve"> </w:t>
      </w:r>
      <w:r>
        <w:rPr>
          <w:color w:val="231F20"/>
          <w:sz w:val="21"/>
        </w:rPr>
        <w:t>does</w:t>
      </w:r>
      <w:r>
        <w:rPr>
          <w:color w:val="231F20"/>
          <w:spacing w:val="-3"/>
          <w:sz w:val="21"/>
        </w:rPr>
        <w:t xml:space="preserve"> </w:t>
      </w:r>
      <w:proofErr w:type="gramStart"/>
      <w:r>
        <w:rPr>
          <w:color w:val="231F20"/>
          <w:sz w:val="21"/>
        </w:rPr>
        <w:t>no</w:t>
      </w:r>
      <w:proofErr w:type="gramEnd"/>
      <w:r>
        <w:rPr>
          <w:color w:val="231F20"/>
          <w:spacing w:val="-3"/>
          <w:sz w:val="21"/>
        </w:rPr>
        <w:t xml:space="preserve"> </w:t>
      </w:r>
      <w:r>
        <w:rPr>
          <w:color w:val="231F20"/>
          <w:sz w:val="21"/>
        </w:rPr>
        <w:t>work,</w:t>
      </w:r>
      <w:r>
        <w:rPr>
          <w:color w:val="231F20"/>
          <w:spacing w:val="-4"/>
          <w:sz w:val="21"/>
        </w:rPr>
        <w:t xml:space="preserve"> </w:t>
      </w:r>
      <w:r>
        <w:rPr>
          <w:color w:val="231F20"/>
          <w:sz w:val="21"/>
        </w:rPr>
        <w:t>those</w:t>
      </w:r>
      <w:r>
        <w:rPr>
          <w:color w:val="231F20"/>
          <w:spacing w:val="-3"/>
          <w:sz w:val="21"/>
        </w:rPr>
        <w:t xml:space="preserve"> </w:t>
      </w:r>
      <w:r>
        <w:rPr>
          <w:color w:val="231F20"/>
          <w:sz w:val="21"/>
        </w:rPr>
        <w:t>periods</w:t>
      </w:r>
      <w:r>
        <w:rPr>
          <w:color w:val="231F20"/>
          <w:spacing w:val="-3"/>
          <w:sz w:val="21"/>
        </w:rPr>
        <w:t xml:space="preserve"> </w:t>
      </w:r>
      <w:r>
        <w:rPr>
          <w:color w:val="231F20"/>
          <w:sz w:val="21"/>
        </w:rPr>
        <w:t>but disregarding any other absences</w:t>
      </w:r>
      <w:proofErr w:type="gramStart"/>
      <w:r>
        <w:rPr>
          <w:color w:val="231F20"/>
          <w:sz w:val="21"/>
        </w:rPr>
        <w:t>);</w:t>
      </w:r>
      <w:proofErr w:type="gramEnd"/>
    </w:p>
    <w:p w14:paraId="65C487F7" w14:textId="77777777" w:rsidR="003D3726" w:rsidRDefault="000E0BEF" w:rsidP="003E2224">
      <w:pPr>
        <w:pStyle w:val="ListParagraph"/>
        <w:numPr>
          <w:ilvl w:val="1"/>
          <w:numId w:val="144"/>
        </w:numPr>
        <w:tabs>
          <w:tab w:val="left" w:pos="1500"/>
        </w:tabs>
        <w:ind w:right="761"/>
        <w:jc w:val="both"/>
        <w:rPr>
          <w:sz w:val="21"/>
        </w:rPr>
      </w:pPr>
      <w:r>
        <w:rPr>
          <w:color w:val="231F20"/>
          <w:sz w:val="21"/>
        </w:rPr>
        <w:t>in any</w:t>
      </w:r>
      <w:r>
        <w:rPr>
          <w:color w:val="231F20"/>
          <w:spacing w:val="-1"/>
          <w:sz w:val="21"/>
        </w:rPr>
        <w:t xml:space="preserve"> </w:t>
      </w:r>
      <w:r>
        <w:rPr>
          <w:color w:val="231F20"/>
          <w:sz w:val="21"/>
        </w:rPr>
        <w:t>other case, the period of 5 weeks immediately</w:t>
      </w:r>
      <w:r>
        <w:rPr>
          <w:color w:val="231F20"/>
          <w:spacing w:val="-1"/>
          <w:sz w:val="21"/>
        </w:rPr>
        <w:t xml:space="preserve"> </w:t>
      </w:r>
      <w:r>
        <w:rPr>
          <w:color w:val="231F20"/>
          <w:sz w:val="21"/>
        </w:rPr>
        <w:t>prior to the date of claim, or such other</w:t>
      </w:r>
      <w:r>
        <w:rPr>
          <w:color w:val="231F20"/>
          <w:spacing w:val="-4"/>
          <w:sz w:val="21"/>
        </w:rPr>
        <w:t xml:space="preserve"> </w:t>
      </w:r>
      <w:r>
        <w:rPr>
          <w:color w:val="231F20"/>
          <w:sz w:val="21"/>
        </w:rPr>
        <w:t>length</w:t>
      </w:r>
      <w:r>
        <w:rPr>
          <w:color w:val="231F20"/>
          <w:spacing w:val="-3"/>
          <w:sz w:val="21"/>
        </w:rPr>
        <w:t xml:space="preserve"> </w:t>
      </w:r>
      <w:r>
        <w:rPr>
          <w:color w:val="231F20"/>
          <w:sz w:val="21"/>
        </w:rPr>
        <w:t>of</w:t>
      </w:r>
      <w:r>
        <w:rPr>
          <w:color w:val="231F20"/>
          <w:spacing w:val="-2"/>
          <w:sz w:val="21"/>
        </w:rPr>
        <w:t xml:space="preserve"> </w:t>
      </w:r>
      <w:r>
        <w:rPr>
          <w:color w:val="231F20"/>
          <w:sz w:val="21"/>
        </w:rPr>
        <w:t>time</w:t>
      </w:r>
      <w:r>
        <w:rPr>
          <w:color w:val="231F20"/>
          <w:spacing w:val="-3"/>
          <w:sz w:val="21"/>
        </w:rPr>
        <w:t xml:space="preserve"> </w:t>
      </w:r>
      <w:r>
        <w:rPr>
          <w:color w:val="231F20"/>
          <w:sz w:val="21"/>
        </w:rPr>
        <w:t>as</w:t>
      </w:r>
      <w:r>
        <w:rPr>
          <w:color w:val="231F20"/>
          <w:spacing w:val="-5"/>
          <w:sz w:val="21"/>
        </w:rPr>
        <w:t xml:space="preserve"> </w:t>
      </w:r>
      <w:r>
        <w:rPr>
          <w:color w:val="231F20"/>
          <w:sz w:val="21"/>
        </w:rPr>
        <w:t>may,</w:t>
      </w:r>
      <w:r>
        <w:rPr>
          <w:color w:val="231F20"/>
          <w:spacing w:val="-4"/>
          <w:sz w:val="21"/>
        </w:rPr>
        <w:t xml:space="preserve"> </w:t>
      </w:r>
      <w:r>
        <w:rPr>
          <w:color w:val="231F20"/>
          <w:sz w:val="21"/>
        </w:rPr>
        <w:t>in</w:t>
      </w:r>
      <w:r>
        <w:rPr>
          <w:color w:val="231F20"/>
          <w:spacing w:val="-3"/>
          <w:sz w:val="21"/>
        </w:rPr>
        <w:t xml:space="preserve"> </w:t>
      </w:r>
      <w:r>
        <w:rPr>
          <w:color w:val="231F20"/>
          <w:sz w:val="21"/>
        </w:rPr>
        <w:t>the</w:t>
      </w:r>
      <w:r>
        <w:rPr>
          <w:color w:val="231F20"/>
          <w:spacing w:val="-3"/>
          <w:sz w:val="21"/>
        </w:rPr>
        <w:t xml:space="preserve"> </w:t>
      </w:r>
      <w:proofErr w:type="gramStart"/>
      <w:r>
        <w:rPr>
          <w:color w:val="231F20"/>
          <w:sz w:val="21"/>
        </w:rPr>
        <w:t>particular</w:t>
      </w:r>
      <w:r>
        <w:rPr>
          <w:color w:val="231F20"/>
          <w:spacing w:val="-4"/>
          <w:sz w:val="21"/>
        </w:rPr>
        <w:t xml:space="preserve"> </w:t>
      </w:r>
      <w:r>
        <w:rPr>
          <w:color w:val="231F20"/>
          <w:sz w:val="21"/>
        </w:rPr>
        <w:t>case</w:t>
      </w:r>
      <w:proofErr w:type="gramEnd"/>
      <w:r>
        <w:rPr>
          <w:color w:val="231F20"/>
          <w:sz w:val="21"/>
        </w:rPr>
        <w:t>,</w:t>
      </w:r>
      <w:r>
        <w:rPr>
          <w:color w:val="231F20"/>
          <w:spacing w:val="-4"/>
          <w:sz w:val="21"/>
        </w:rPr>
        <w:t xml:space="preserve"> </w:t>
      </w:r>
      <w:r>
        <w:rPr>
          <w:color w:val="231F20"/>
          <w:sz w:val="21"/>
        </w:rPr>
        <w:t>enable</w:t>
      </w:r>
      <w:r>
        <w:rPr>
          <w:color w:val="231F20"/>
          <w:spacing w:val="-3"/>
          <w:sz w:val="21"/>
        </w:rPr>
        <w:t xml:space="preserve"> </w:t>
      </w:r>
      <w:r>
        <w:rPr>
          <w:color w:val="231F20"/>
          <w:sz w:val="21"/>
        </w:rPr>
        <w:t>the</w:t>
      </w:r>
      <w:r>
        <w:rPr>
          <w:color w:val="231F20"/>
          <w:spacing w:val="-3"/>
          <w:sz w:val="21"/>
        </w:rPr>
        <w:t xml:space="preserve"> </w:t>
      </w:r>
      <w:r>
        <w:rPr>
          <w:color w:val="231F20"/>
          <w:sz w:val="21"/>
        </w:rPr>
        <w:t>person’s</w:t>
      </w:r>
      <w:r>
        <w:rPr>
          <w:color w:val="231F20"/>
          <w:spacing w:val="-3"/>
          <w:sz w:val="21"/>
        </w:rPr>
        <w:t xml:space="preserve"> </w:t>
      </w:r>
      <w:r>
        <w:rPr>
          <w:color w:val="231F20"/>
          <w:sz w:val="21"/>
        </w:rPr>
        <w:t>weekly</w:t>
      </w:r>
      <w:r>
        <w:rPr>
          <w:color w:val="231F20"/>
          <w:spacing w:val="-5"/>
          <w:sz w:val="21"/>
        </w:rPr>
        <w:t xml:space="preserve"> </w:t>
      </w:r>
      <w:r>
        <w:rPr>
          <w:color w:val="231F20"/>
          <w:sz w:val="21"/>
        </w:rPr>
        <w:t>average hours of work to be determined more accurately.</w:t>
      </w:r>
    </w:p>
    <w:p w14:paraId="3FA0F0D0" w14:textId="77777777" w:rsidR="003D3726" w:rsidRDefault="000E0BEF" w:rsidP="003E2224">
      <w:pPr>
        <w:pStyle w:val="ListParagraph"/>
        <w:numPr>
          <w:ilvl w:val="0"/>
          <w:numId w:val="144"/>
        </w:numPr>
        <w:tabs>
          <w:tab w:val="left" w:pos="1140"/>
        </w:tabs>
        <w:ind w:left="1139" w:right="550"/>
        <w:rPr>
          <w:sz w:val="21"/>
        </w:rPr>
      </w:pPr>
      <w:r>
        <w:rPr>
          <w:color w:val="231F20"/>
          <w:sz w:val="21"/>
        </w:rPr>
        <w:t xml:space="preserve">Where, for the purposes of sub-paragraph (2)(a), a person’s </w:t>
      </w:r>
      <w:proofErr w:type="spellStart"/>
      <w:r>
        <w:rPr>
          <w:color w:val="231F20"/>
          <w:sz w:val="21"/>
        </w:rPr>
        <w:t>recognisable</w:t>
      </w:r>
      <w:proofErr w:type="spellEnd"/>
      <w:r>
        <w:rPr>
          <w:color w:val="231F20"/>
          <w:sz w:val="21"/>
        </w:rPr>
        <w:t xml:space="preserve"> cycle of work at a school, other educational establishment or other place of employment is one year and includes</w:t>
      </w:r>
      <w:r>
        <w:rPr>
          <w:color w:val="231F20"/>
          <w:spacing w:val="-3"/>
          <w:sz w:val="21"/>
        </w:rPr>
        <w:t xml:space="preserve"> </w:t>
      </w:r>
      <w:r>
        <w:rPr>
          <w:color w:val="231F20"/>
          <w:sz w:val="21"/>
        </w:rPr>
        <w:t>periods</w:t>
      </w:r>
      <w:r>
        <w:rPr>
          <w:color w:val="231F20"/>
          <w:spacing w:val="-3"/>
          <w:sz w:val="21"/>
        </w:rPr>
        <w:t xml:space="preserve"> </w:t>
      </w:r>
      <w:r>
        <w:rPr>
          <w:color w:val="231F20"/>
          <w:sz w:val="21"/>
        </w:rPr>
        <w:t>of</w:t>
      </w:r>
      <w:r>
        <w:rPr>
          <w:color w:val="231F20"/>
          <w:spacing w:val="-2"/>
          <w:sz w:val="21"/>
        </w:rPr>
        <w:t xml:space="preserve"> </w:t>
      </w:r>
      <w:r>
        <w:rPr>
          <w:color w:val="231F20"/>
          <w:sz w:val="21"/>
        </w:rPr>
        <w:t>school</w:t>
      </w:r>
      <w:r>
        <w:rPr>
          <w:color w:val="231F20"/>
          <w:spacing w:val="-4"/>
          <w:sz w:val="21"/>
        </w:rPr>
        <w:t xml:space="preserve"> </w:t>
      </w:r>
      <w:r>
        <w:rPr>
          <w:color w:val="231F20"/>
          <w:sz w:val="21"/>
        </w:rPr>
        <w:t>holidays</w:t>
      </w:r>
      <w:r>
        <w:rPr>
          <w:color w:val="231F20"/>
          <w:spacing w:val="-3"/>
          <w:sz w:val="21"/>
        </w:rPr>
        <w:t xml:space="preserve"> </w:t>
      </w:r>
      <w:r>
        <w:rPr>
          <w:color w:val="231F20"/>
          <w:sz w:val="21"/>
        </w:rPr>
        <w:t>or</w:t>
      </w:r>
      <w:r>
        <w:rPr>
          <w:color w:val="231F20"/>
          <w:spacing w:val="-4"/>
          <w:sz w:val="21"/>
        </w:rPr>
        <w:t xml:space="preserve"> </w:t>
      </w:r>
      <w:r>
        <w:rPr>
          <w:color w:val="231F20"/>
          <w:sz w:val="21"/>
        </w:rPr>
        <w:t>similar</w:t>
      </w:r>
      <w:r>
        <w:rPr>
          <w:color w:val="231F20"/>
          <w:spacing w:val="-4"/>
          <w:sz w:val="21"/>
        </w:rPr>
        <w:t xml:space="preserve"> </w:t>
      </w:r>
      <w:r>
        <w:rPr>
          <w:color w:val="231F20"/>
          <w:sz w:val="21"/>
        </w:rPr>
        <w:t>vacations</w:t>
      </w:r>
      <w:r>
        <w:rPr>
          <w:color w:val="231F20"/>
          <w:spacing w:val="-3"/>
          <w:sz w:val="21"/>
        </w:rPr>
        <w:t xml:space="preserve"> </w:t>
      </w:r>
      <w:r>
        <w:rPr>
          <w:color w:val="231F20"/>
          <w:sz w:val="21"/>
        </w:rPr>
        <w:t>during</w:t>
      </w:r>
      <w:r>
        <w:rPr>
          <w:color w:val="231F20"/>
          <w:spacing w:val="-3"/>
          <w:sz w:val="21"/>
        </w:rPr>
        <w:t xml:space="preserve"> </w:t>
      </w:r>
      <w:r>
        <w:rPr>
          <w:color w:val="231F20"/>
          <w:sz w:val="21"/>
        </w:rPr>
        <w:t>which</w:t>
      </w:r>
      <w:r>
        <w:rPr>
          <w:color w:val="231F20"/>
          <w:spacing w:val="-3"/>
          <w:sz w:val="21"/>
        </w:rPr>
        <w:t xml:space="preserve"> </w:t>
      </w:r>
      <w:r>
        <w:rPr>
          <w:color w:val="231F20"/>
          <w:sz w:val="21"/>
        </w:rPr>
        <w:t>he</w:t>
      </w:r>
      <w:r>
        <w:rPr>
          <w:color w:val="231F20"/>
          <w:spacing w:val="-3"/>
          <w:sz w:val="21"/>
        </w:rPr>
        <w:t xml:space="preserve"> </w:t>
      </w:r>
      <w:r>
        <w:rPr>
          <w:color w:val="231F20"/>
          <w:sz w:val="21"/>
        </w:rPr>
        <w:t>does</w:t>
      </w:r>
      <w:r>
        <w:rPr>
          <w:color w:val="231F20"/>
          <w:spacing w:val="-3"/>
          <w:sz w:val="21"/>
        </w:rPr>
        <w:t xml:space="preserve"> </w:t>
      </w:r>
      <w:r>
        <w:rPr>
          <w:color w:val="231F20"/>
          <w:sz w:val="21"/>
        </w:rPr>
        <w:t>not</w:t>
      </w:r>
      <w:r>
        <w:rPr>
          <w:color w:val="231F20"/>
          <w:spacing w:val="-4"/>
          <w:sz w:val="21"/>
        </w:rPr>
        <w:t xml:space="preserve"> </w:t>
      </w:r>
      <w:r>
        <w:rPr>
          <w:color w:val="231F20"/>
          <w:sz w:val="21"/>
        </w:rPr>
        <w:t>work,</w:t>
      </w:r>
      <w:r>
        <w:rPr>
          <w:color w:val="231F20"/>
          <w:spacing w:val="-4"/>
          <w:sz w:val="21"/>
        </w:rPr>
        <w:t xml:space="preserve"> </w:t>
      </w:r>
      <w:r>
        <w:rPr>
          <w:color w:val="231F20"/>
          <w:sz w:val="21"/>
        </w:rPr>
        <w:t>those periods and any</w:t>
      </w:r>
      <w:r>
        <w:rPr>
          <w:color w:val="231F20"/>
          <w:spacing w:val="-2"/>
          <w:sz w:val="21"/>
        </w:rPr>
        <w:t xml:space="preserve"> </w:t>
      </w:r>
      <w:r>
        <w:rPr>
          <w:color w:val="231F20"/>
          <w:sz w:val="21"/>
        </w:rPr>
        <w:t>other</w:t>
      </w:r>
      <w:r>
        <w:rPr>
          <w:color w:val="231F20"/>
          <w:spacing w:val="-1"/>
          <w:sz w:val="21"/>
        </w:rPr>
        <w:t xml:space="preserve"> </w:t>
      </w:r>
      <w:r>
        <w:rPr>
          <w:color w:val="231F20"/>
          <w:sz w:val="21"/>
        </w:rPr>
        <w:t>periods not</w:t>
      </w:r>
      <w:r>
        <w:rPr>
          <w:color w:val="231F20"/>
          <w:spacing w:val="-1"/>
          <w:sz w:val="21"/>
        </w:rPr>
        <w:t xml:space="preserve"> </w:t>
      </w:r>
      <w:r>
        <w:rPr>
          <w:color w:val="231F20"/>
          <w:sz w:val="21"/>
        </w:rPr>
        <w:t>forming part</w:t>
      </w:r>
      <w:r>
        <w:rPr>
          <w:color w:val="231F20"/>
          <w:spacing w:val="-1"/>
          <w:sz w:val="21"/>
        </w:rPr>
        <w:t xml:space="preserve"> </w:t>
      </w:r>
      <w:r>
        <w:rPr>
          <w:color w:val="231F20"/>
          <w:sz w:val="21"/>
        </w:rPr>
        <w:t>of such holidays or</w:t>
      </w:r>
      <w:r>
        <w:rPr>
          <w:color w:val="231F20"/>
          <w:spacing w:val="-1"/>
          <w:sz w:val="21"/>
        </w:rPr>
        <w:t xml:space="preserve"> </w:t>
      </w:r>
      <w:r>
        <w:rPr>
          <w:color w:val="231F20"/>
          <w:sz w:val="21"/>
        </w:rPr>
        <w:t>vacations during which he is not</w:t>
      </w:r>
      <w:r>
        <w:rPr>
          <w:color w:val="231F20"/>
          <w:spacing w:val="-1"/>
          <w:sz w:val="21"/>
        </w:rPr>
        <w:t xml:space="preserve"> </w:t>
      </w:r>
      <w:r>
        <w:rPr>
          <w:color w:val="231F20"/>
          <w:sz w:val="21"/>
        </w:rPr>
        <w:t>required to work must</w:t>
      </w:r>
      <w:r>
        <w:rPr>
          <w:color w:val="231F20"/>
          <w:spacing w:val="-1"/>
          <w:sz w:val="21"/>
        </w:rPr>
        <w:t xml:space="preserve"> </w:t>
      </w:r>
      <w:r>
        <w:rPr>
          <w:color w:val="231F20"/>
          <w:sz w:val="21"/>
        </w:rPr>
        <w:t>be disregarded in establishing the average hours</w:t>
      </w:r>
      <w:r>
        <w:rPr>
          <w:color w:val="231F20"/>
          <w:spacing w:val="-2"/>
          <w:sz w:val="21"/>
        </w:rPr>
        <w:t xml:space="preserve"> </w:t>
      </w:r>
      <w:r>
        <w:rPr>
          <w:color w:val="231F20"/>
          <w:sz w:val="21"/>
        </w:rPr>
        <w:t>for</w:t>
      </w:r>
      <w:r>
        <w:rPr>
          <w:color w:val="231F20"/>
          <w:spacing w:val="-1"/>
          <w:sz w:val="21"/>
        </w:rPr>
        <w:t xml:space="preserve"> </w:t>
      </w:r>
      <w:r>
        <w:rPr>
          <w:color w:val="231F20"/>
          <w:sz w:val="21"/>
        </w:rPr>
        <w:t>which he is engaged in work.</w:t>
      </w:r>
    </w:p>
    <w:p w14:paraId="1C432C7D" w14:textId="77777777" w:rsidR="003D3726" w:rsidRDefault="000E0BEF" w:rsidP="003E2224">
      <w:pPr>
        <w:pStyle w:val="ListParagraph"/>
        <w:numPr>
          <w:ilvl w:val="0"/>
          <w:numId w:val="144"/>
        </w:numPr>
        <w:tabs>
          <w:tab w:val="left" w:pos="1140"/>
        </w:tabs>
        <w:ind w:left="1139" w:right="747"/>
        <w:rPr>
          <w:sz w:val="21"/>
        </w:rPr>
      </w:pPr>
      <w:r>
        <w:rPr>
          <w:color w:val="231F20"/>
          <w:sz w:val="21"/>
        </w:rPr>
        <w:t xml:space="preserve">Where no </w:t>
      </w:r>
      <w:proofErr w:type="spellStart"/>
      <w:r>
        <w:rPr>
          <w:color w:val="231F20"/>
          <w:sz w:val="21"/>
        </w:rPr>
        <w:t>recognisable</w:t>
      </w:r>
      <w:proofErr w:type="spellEnd"/>
      <w:r>
        <w:rPr>
          <w:color w:val="231F20"/>
          <w:sz w:val="21"/>
        </w:rPr>
        <w:t xml:space="preserve"> cycle has been established in respect of a person’s work, regard must</w:t>
      </w:r>
      <w:r>
        <w:rPr>
          <w:color w:val="231F20"/>
          <w:spacing w:val="-3"/>
          <w:sz w:val="21"/>
        </w:rPr>
        <w:t xml:space="preserve"> </w:t>
      </w:r>
      <w:r>
        <w:rPr>
          <w:color w:val="231F20"/>
          <w:sz w:val="21"/>
        </w:rPr>
        <w:t>be</w:t>
      </w:r>
      <w:r>
        <w:rPr>
          <w:color w:val="231F20"/>
          <w:spacing w:val="-2"/>
          <w:sz w:val="21"/>
        </w:rPr>
        <w:t xml:space="preserve"> </w:t>
      </w:r>
      <w:r>
        <w:rPr>
          <w:color w:val="231F20"/>
          <w:sz w:val="21"/>
        </w:rPr>
        <w:t>had</w:t>
      </w:r>
      <w:r>
        <w:rPr>
          <w:color w:val="231F20"/>
          <w:spacing w:val="-2"/>
          <w:sz w:val="21"/>
        </w:rPr>
        <w:t xml:space="preserve"> </w:t>
      </w:r>
      <w:proofErr w:type="gramStart"/>
      <w:r>
        <w:rPr>
          <w:color w:val="231F20"/>
          <w:sz w:val="21"/>
        </w:rPr>
        <w:t>to</w:t>
      </w:r>
      <w:proofErr w:type="gramEnd"/>
      <w:r>
        <w:rPr>
          <w:color w:val="231F20"/>
          <w:spacing w:val="-2"/>
          <w:sz w:val="21"/>
        </w:rPr>
        <w:t xml:space="preserve"> </w:t>
      </w:r>
      <w:r>
        <w:rPr>
          <w:color w:val="231F20"/>
          <w:sz w:val="21"/>
        </w:rPr>
        <w:t>the</w:t>
      </w:r>
      <w:r>
        <w:rPr>
          <w:color w:val="231F20"/>
          <w:spacing w:val="-2"/>
          <w:sz w:val="21"/>
        </w:rPr>
        <w:t xml:space="preserve"> </w:t>
      </w:r>
      <w:r>
        <w:rPr>
          <w:color w:val="231F20"/>
          <w:sz w:val="21"/>
        </w:rPr>
        <w:t>number</w:t>
      </w:r>
      <w:r>
        <w:rPr>
          <w:color w:val="231F20"/>
          <w:spacing w:val="-3"/>
          <w:sz w:val="21"/>
        </w:rPr>
        <w:t xml:space="preserve"> </w:t>
      </w:r>
      <w:r>
        <w:rPr>
          <w:color w:val="231F20"/>
          <w:sz w:val="21"/>
        </w:rPr>
        <w:t>of</w:t>
      </w:r>
      <w:r>
        <w:rPr>
          <w:color w:val="231F20"/>
          <w:spacing w:val="-1"/>
          <w:sz w:val="21"/>
        </w:rPr>
        <w:t xml:space="preserve"> </w:t>
      </w:r>
      <w:r>
        <w:rPr>
          <w:color w:val="231F20"/>
          <w:sz w:val="21"/>
        </w:rPr>
        <w:t>hours</w:t>
      </w:r>
      <w:r>
        <w:rPr>
          <w:color w:val="231F20"/>
          <w:spacing w:val="-2"/>
          <w:sz w:val="21"/>
        </w:rPr>
        <w:t xml:space="preserve"> </w:t>
      </w:r>
      <w:r>
        <w:rPr>
          <w:color w:val="231F20"/>
          <w:sz w:val="21"/>
        </w:rPr>
        <w:t>or,</w:t>
      </w:r>
      <w:r>
        <w:rPr>
          <w:color w:val="231F20"/>
          <w:spacing w:val="-3"/>
          <w:sz w:val="21"/>
        </w:rPr>
        <w:t xml:space="preserve"> </w:t>
      </w:r>
      <w:r>
        <w:rPr>
          <w:color w:val="231F20"/>
          <w:sz w:val="21"/>
        </w:rPr>
        <w:t>where</w:t>
      </w:r>
      <w:r>
        <w:rPr>
          <w:color w:val="231F20"/>
          <w:spacing w:val="-2"/>
          <w:sz w:val="21"/>
        </w:rPr>
        <w:t xml:space="preserve"> </w:t>
      </w:r>
      <w:r>
        <w:rPr>
          <w:color w:val="231F20"/>
          <w:sz w:val="21"/>
        </w:rPr>
        <w:t>those</w:t>
      </w:r>
      <w:r>
        <w:rPr>
          <w:color w:val="231F20"/>
          <w:spacing w:val="-4"/>
          <w:sz w:val="21"/>
        </w:rPr>
        <w:t xml:space="preserve"> </w:t>
      </w:r>
      <w:r>
        <w:rPr>
          <w:color w:val="231F20"/>
          <w:sz w:val="21"/>
        </w:rPr>
        <w:t>hours</w:t>
      </w:r>
      <w:r>
        <w:rPr>
          <w:color w:val="231F20"/>
          <w:spacing w:val="-2"/>
          <w:sz w:val="21"/>
        </w:rPr>
        <w:t xml:space="preserve"> </w:t>
      </w:r>
      <w:r>
        <w:rPr>
          <w:color w:val="231F20"/>
          <w:sz w:val="21"/>
        </w:rPr>
        <w:t>will</w:t>
      </w:r>
      <w:r>
        <w:rPr>
          <w:color w:val="231F20"/>
          <w:spacing w:val="-3"/>
          <w:sz w:val="21"/>
        </w:rPr>
        <w:t xml:space="preserve"> </w:t>
      </w:r>
      <w:r>
        <w:rPr>
          <w:color w:val="231F20"/>
          <w:sz w:val="21"/>
        </w:rPr>
        <w:t>fluctuate,</w:t>
      </w:r>
      <w:r>
        <w:rPr>
          <w:color w:val="231F20"/>
          <w:spacing w:val="-3"/>
          <w:sz w:val="21"/>
        </w:rPr>
        <w:t xml:space="preserve"> </w:t>
      </w:r>
      <w:r>
        <w:rPr>
          <w:color w:val="231F20"/>
          <w:sz w:val="21"/>
        </w:rPr>
        <w:t>the</w:t>
      </w:r>
      <w:r>
        <w:rPr>
          <w:color w:val="231F20"/>
          <w:spacing w:val="-2"/>
          <w:sz w:val="21"/>
        </w:rPr>
        <w:t xml:space="preserve"> </w:t>
      </w:r>
      <w:r>
        <w:rPr>
          <w:color w:val="231F20"/>
          <w:sz w:val="21"/>
        </w:rPr>
        <w:t>average</w:t>
      </w:r>
      <w:r>
        <w:rPr>
          <w:color w:val="231F20"/>
          <w:spacing w:val="-2"/>
          <w:sz w:val="21"/>
        </w:rPr>
        <w:t xml:space="preserve"> </w:t>
      </w:r>
      <w:r>
        <w:rPr>
          <w:color w:val="231F20"/>
          <w:sz w:val="21"/>
        </w:rPr>
        <w:t>of</w:t>
      </w:r>
      <w:r>
        <w:rPr>
          <w:color w:val="231F20"/>
          <w:spacing w:val="-1"/>
          <w:sz w:val="21"/>
        </w:rPr>
        <w:t xml:space="preserve"> </w:t>
      </w:r>
      <w:r>
        <w:rPr>
          <w:color w:val="231F20"/>
          <w:sz w:val="21"/>
        </w:rPr>
        <w:t xml:space="preserve">the </w:t>
      </w:r>
      <w:proofErr w:type="gramStart"/>
      <w:r>
        <w:rPr>
          <w:color w:val="231F20"/>
          <w:sz w:val="21"/>
        </w:rPr>
        <w:t>hours, which</w:t>
      </w:r>
      <w:proofErr w:type="gramEnd"/>
      <w:r>
        <w:rPr>
          <w:color w:val="231F20"/>
          <w:sz w:val="21"/>
        </w:rPr>
        <w:t xml:space="preserve"> he is expected to work in a week.</w:t>
      </w:r>
    </w:p>
    <w:p w14:paraId="580E717A" w14:textId="77777777" w:rsidR="003D3726" w:rsidRDefault="000E0BEF" w:rsidP="003E2224">
      <w:pPr>
        <w:pStyle w:val="ListParagraph"/>
        <w:numPr>
          <w:ilvl w:val="0"/>
          <w:numId w:val="144"/>
        </w:numPr>
        <w:tabs>
          <w:tab w:val="left" w:pos="1140"/>
        </w:tabs>
        <w:ind w:right="550" w:hanging="361"/>
        <w:jc w:val="both"/>
        <w:rPr>
          <w:sz w:val="21"/>
        </w:rPr>
      </w:pPr>
      <w:r>
        <w:rPr>
          <w:color w:val="231F20"/>
          <w:sz w:val="21"/>
        </w:rPr>
        <w:t>A person</w:t>
      </w:r>
      <w:r>
        <w:rPr>
          <w:color w:val="231F20"/>
          <w:spacing w:val="-3"/>
          <w:sz w:val="21"/>
        </w:rPr>
        <w:t xml:space="preserve"> </w:t>
      </w:r>
      <w:r>
        <w:rPr>
          <w:color w:val="231F20"/>
          <w:sz w:val="21"/>
        </w:rPr>
        <w:t>must</w:t>
      </w:r>
      <w:r>
        <w:rPr>
          <w:color w:val="231F20"/>
          <w:spacing w:val="-2"/>
          <w:sz w:val="21"/>
        </w:rPr>
        <w:t xml:space="preserve"> </w:t>
      </w:r>
      <w:r>
        <w:rPr>
          <w:color w:val="231F20"/>
          <w:sz w:val="21"/>
        </w:rPr>
        <w:t>be</w:t>
      </w:r>
      <w:r>
        <w:rPr>
          <w:color w:val="231F20"/>
          <w:spacing w:val="-1"/>
          <w:sz w:val="21"/>
        </w:rPr>
        <w:t xml:space="preserve"> </w:t>
      </w:r>
      <w:r>
        <w:rPr>
          <w:color w:val="231F20"/>
          <w:sz w:val="21"/>
        </w:rPr>
        <w:t>treated</w:t>
      </w:r>
      <w:r>
        <w:rPr>
          <w:color w:val="231F20"/>
          <w:spacing w:val="-3"/>
          <w:sz w:val="21"/>
        </w:rPr>
        <w:t xml:space="preserve"> </w:t>
      </w:r>
      <w:r>
        <w:rPr>
          <w:color w:val="231F20"/>
          <w:sz w:val="21"/>
        </w:rPr>
        <w:t>as</w:t>
      </w:r>
      <w:r>
        <w:rPr>
          <w:color w:val="231F20"/>
          <w:spacing w:val="-1"/>
          <w:sz w:val="21"/>
        </w:rPr>
        <w:t xml:space="preserve"> </w:t>
      </w:r>
      <w:r>
        <w:rPr>
          <w:color w:val="231F20"/>
          <w:sz w:val="21"/>
        </w:rPr>
        <w:t>engaged</w:t>
      </w:r>
      <w:r>
        <w:rPr>
          <w:color w:val="231F20"/>
          <w:spacing w:val="-1"/>
          <w:sz w:val="21"/>
        </w:rPr>
        <w:t xml:space="preserve"> </w:t>
      </w:r>
      <w:r>
        <w:rPr>
          <w:color w:val="231F20"/>
          <w:sz w:val="21"/>
        </w:rPr>
        <w:t>in</w:t>
      </w:r>
      <w:r>
        <w:rPr>
          <w:color w:val="231F20"/>
          <w:spacing w:val="-1"/>
          <w:sz w:val="21"/>
        </w:rPr>
        <w:t xml:space="preserve"> </w:t>
      </w:r>
      <w:r>
        <w:rPr>
          <w:color w:val="231F20"/>
          <w:sz w:val="21"/>
        </w:rPr>
        <w:t>remunerative</w:t>
      </w:r>
      <w:r>
        <w:rPr>
          <w:color w:val="231F20"/>
          <w:spacing w:val="-1"/>
          <w:sz w:val="21"/>
        </w:rPr>
        <w:t xml:space="preserve"> </w:t>
      </w:r>
      <w:r>
        <w:rPr>
          <w:color w:val="231F20"/>
          <w:sz w:val="21"/>
        </w:rPr>
        <w:t>work during</w:t>
      </w:r>
      <w:r>
        <w:rPr>
          <w:color w:val="231F20"/>
          <w:spacing w:val="-1"/>
          <w:sz w:val="21"/>
        </w:rPr>
        <w:t xml:space="preserve"> </w:t>
      </w:r>
      <w:r>
        <w:rPr>
          <w:color w:val="231F20"/>
          <w:sz w:val="21"/>
        </w:rPr>
        <w:t>any</w:t>
      </w:r>
      <w:r>
        <w:rPr>
          <w:color w:val="231F20"/>
          <w:spacing w:val="-3"/>
          <w:sz w:val="21"/>
        </w:rPr>
        <w:t xml:space="preserve"> </w:t>
      </w:r>
      <w:r>
        <w:rPr>
          <w:color w:val="231F20"/>
          <w:sz w:val="21"/>
        </w:rPr>
        <w:t>period</w:t>
      </w:r>
      <w:r>
        <w:rPr>
          <w:color w:val="231F20"/>
          <w:spacing w:val="-3"/>
          <w:sz w:val="21"/>
        </w:rPr>
        <w:t xml:space="preserve"> </w:t>
      </w:r>
      <w:r>
        <w:rPr>
          <w:color w:val="231F20"/>
          <w:sz w:val="21"/>
        </w:rPr>
        <w:t>for</w:t>
      </w:r>
      <w:r>
        <w:rPr>
          <w:color w:val="231F20"/>
          <w:spacing w:val="-2"/>
          <w:sz w:val="21"/>
        </w:rPr>
        <w:t xml:space="preserve"> </w:t>
      </w:r>
      <w:r>
        <w:rPr>
          <w:color w:val="231F20"/>
          <w:sz w:val="21"/>
        </w:rPr>
        <w:t>which</w:t>
      </w:r>
      <w:r>
        <w:rPr>
          <w:color w:val="231F20"/>
          <w:spacing w:val="-1"/>
          <w:sz w:val="21"/>
        </w:rPr>
        <w:t xml:space="preserve"> </w:t>
      </w:r>
      <w:r>
        <w:rPr>
          <w:color w:val="231F20"/>
          <w:sz w:val="21"/>
        </w:rPr>
        <w:t>he</w:t>
      </w:r>
      <w:r>
        <w:rPr>
          <w:color w:val="231F20"/>
          <w:spacing w:val="-1"/>
          <w:sz w:val="21"/>
        </w:rPr>
        <w:t xml:space="preserve"> </w:t>
      </w:r>
      <w:r>
        <w:rPr>
          <w:color w:val="231F20"/>
          <w:sz w:val="21"/>
        </w:rPr>
        <w:t>is absent</w:t>
      </w:r>
      <w:r>
        <w:rPr>
          <w:color w:val="231F20"/>
          <w:spacing w:val="-4"/>
          <w:sz w:val="21"/>
        </w:rPr>
        <w:t xml:space="preserve"> </w:t>
      </w:r>
      <w:r>
        <w:rPr>
          <w:color w:val="231F20"/>
          <w:sz w:val="21"/>
        </w:rPr>
        <w:t>from</w:t>
      </w:r>
      <w:r>
        <w:rPr>
          <w:color w:val="231F20"/>
          <w:spacing w:val="-1"/>
          <w:sz w:val="21"/>
        </w:rPr>
        <w:t xml:space="preserve"> </w:t>
      </w:r>
      <w:r>
        <w:rPr>
          <w:color w:val="231F20"/>
          <w:sz w:val="21"/>
        </w:rPr>
        <w:t>work</w:t>
      </w:r>
      <w:r>
        <w:rPr>
          <w:color w:val="231F20"/>
          <w:spacing w:val="-1"/>
          <w:sz w:val="21"/>
        </w:rPr>
        <w:t xml:space="preserve"> </w:t>
      </w:r>
      <w:r>
        <w:rPr>
          <w:color w:val="231F20"/>
          <w:sz w:val="21"/>
        </w:rPr>
        <w:t>referred</w:t>
      </w:r>
      <w:r>
        <w:rPr>
          <w:color w:val="231F20"/>
          <w:spacing w:val="-5"/>
          <w:sz w:val="21"/>
        </w:rPr>
        <w:t xml:space="preserve"> </w:t>
      </w:r>
      <w:r>
        <w:rPr>
          <w:color w:val="231F20"/>
          <w:sz w:val="21"/>
        </w:rPr>
        <w:t>to</w:t>
      </w:r>
      <w:r>
        <w:rPr>
          <w:color w:val="231F20"/>
          <w:spacing w:val="-3"/>
          <w:sz w:val="21"/>
        </w:rPr>
        <w:t xml:space="preserve"> </w:t>
      </w:r>
      <w:r>
        <w:rPr>
          <w:color w:val="231F20"/>
          <w:sz w:val="21"/>
        </w:rPr>
        <w:t>in</w:t>
      </w:r>
      <w:r>
        <w:rPr>
          <w:color w:val="231F20"/>
          <w:spacing w:val="-3"/>
          <w:sz w:val="21"/>
        </w:rPr>
        <w:t xml:space="preserve"> </w:t>
      </w:r>
      <w:r>
        <w:rPr>
          <w:color w:val="231F20"/>
          <w:sz w:val="21"/>
        </w:rPr>
        <w:t>sub-paragraph</w:t>
      </w:r>
      <w:r>
        <w:rPr>
          <w:color w:val="231F20"/>
          <w:spacing w:val="-3"/>
          <w:sz w:val="21"/>
        </w:rPr>
        <w:t xml:space="preserve"> </w:t>
      </w:r>
      <w:r>
        <w:rPr>
          <w:color w:val="231F20"/>
          <w:sz w:val="21"/>
        </w:rPr>
        <w:t>(1)</w:t>
      </w:r>
      <w:r>
        <w:rPr>
          <w:color w:val="231F20"/>
          <w:spacing w:val="-4"/>
          <w:sz w:val="21"/>
        </w:rPr>
        <w:t xml:space="preserve"> </w:t>
      </w:r>
      <w:r>
        <w:rPr>
          <w:color w:val="231F20"/>
          <w:sz w:val="21"/>
        </w:rPr>
        <w:t>if</w:t>
      </w:r>
      <w:r>
        <w:rPr>
          <w:color w:val="231F20"/>
          <w:spacing w:val="-4"/>
          <w:sz w:val="21"/>
        </w:rPr>
        <w:t xml:space="preserve"> </w:t>
      </w:r>
      <w:r>
        <w:rPr>
          <w:color w:val="231F20"/>
          <w:sz w:val="21"/>
        </w:rPr>
        <w:t>the</w:t>
      </w:r>
      <w:r>
        <w:rPr>
          <w:color w:val="231F20"/>
          <w:spacing w:val="-3"/>
          <w:sz w:val="21"/>
        </w:rPr>
        <w:t xml:space="preserve"> </w:t>
      </w:r>
      <w:r>
        <w:rPr>
          <w:color w:val="231F20"/>
          <w:sz w:val="21"/>
        </w:rPr>
        <w:t>absence</w:t>
      </w:r>
      <w:r>
        <w:rPr>
          <w:color w:val="231F20"/>
          <w:spacing w:val="-3"/>
          <w:sz w:val="21"/>
        </w:rPr>
        <w:t xml:space="preserve"> </w:t>
      </w:r>
      <w:r>
        <w:rPr>
          <w:color w:val="231F20"/>
          <w:sz w:val="21"/>
        </w:rPr>
        <w:t>is</w:t>
      </w:r>
      <w:r>
        <w:rPr>
          <w:color w:val="231F20"/>
          <w:spacing w:val="-3"/>
          <w:sz w:val="21"/>
        </w:rPr>
        <w:t xml:space="preserve"> </w:t>
      </w:r>
      <w:r>
        <w:rPr>
          <w:color w:val="231F20"/>
          <w:sz w:val="21"/>
        </w:rPr>
        <w:t>either</w:t>
      </w:r>
      <w:r>
        <w:rPr>
          <w:color w:val="231F20"/>
          <w:spacing w:val="-4"/>
          <w:sz w:val="21"/>
        </w:rPr>
        <w:t xml:space="preserve"> </w:t>
      </w:r>
      <w:r>
        <w:rPr>
          <w:color w:val="231F20"/>
          <w:sz w:val="21"/>
        </w:rPr>
        <w:t>without</w:t>
      </w:r>
      <w:r>
        <w:rPr>
          <w:color w:val="231F20"/>
          <w:spacing w:val="-4"/>
          <w:sz w:val="21"/>
        </w:rPr>
        <w:t xml:space="preserve"> </w:t>
      </w:r>
      <w:r>
        <w:rPr>
          <w:color w:val="231F20"/>
          <w:sz w:val="21"/>
        </w:rPr>
        <w:t>good</w:t>
      </w:r>
      <w:r>
        <w:rPr>
          <w:color w:val="231F20"/>
          <w:spacing w:val="-3"/>
          <w:sz w:val="21"/>
        </w:rPr>
        <w:t xml:space="preserve"> </w:t>
      </w:r>
      <w:r>
        <w:rPr>
          <w:color w:val="231F20"/>
          <w:sz w:val="21"/>
        </w:rPr>
        <w:t xml:space="preserve">cause or by reason of a </w:t>
      </w:r>
      <w:proofErr w:type="spellStart"/>
      <w:r>
        <w:rPr>
          <w:color w:val="231F20"/>
          <w:sz w:val="21"/>
        </w:rPr>
        <w:t>recognised</w:t>
      </w:r>
      <w:proofErr w:type="spellEnd"/>
      <w:r>
        <w:rPr>
          <w:color w:val="231F20"/>
          <w:sz w:val="21"/>
        </w:rPr>
        <w:t>, customary or other holiday.</w:t>
      </w:r>
    </w:p>
    <w:p w14:paraId="3D244CC2" w14:textId="77777777" w:rsidR="003D3726" w:rsidRDefault="000E0BEF" w:rsidP="003E2224">
      <w:pPr>
        <w:pStyle w:val="ListParagraph"/>
        <w:numPr>
          <w:ilvl w:val="0"/>
          <w:numId w:val="144"/>
        </w:numPr>
        <w:tabs>
          <w:tab w:val="left" w:pos="1140"/>
        </w:tabs>
        <w:ind w:left="1139" w:right="723"/>
        <w:rPr>
          <w:sz w:val="21"/>
        </w:rPr>
      </w:pPr>
      <w:r>
        <w:rPr>
          <w:color w:val="231F20"/>
          <w:sz w:val="21"/>
        </w:rPr>
        <w:t>A</w:t>
      </w:r>
      <w:r>
        <w:rPr>
          <w:color w:val="231F20"/>
          <w:spacing w:val="-2"/>
          <w:sz w:val="21"/>
        </w:rPr>
        <w:t xml:space="preserve"> </w:t>
      </w:r>
      <w:r>
        <w:rPr>
          <w:color w:val="231F20"/>
          <w:sz w:val="21"/>
        </w:rPr>
        <w:t>person</w:t>
      </w:r>
      <w:r>
        <w:rPr>
          <w:color w:val="231F20"/>
          <w:spacing w:val="-3"/>
          <w:sz w:val="21"/>
        </w:rPr>
        <w:t xml:space="preserve"> </w:t>
      </w:r>
      <w:r>
        <w:rPr>
          <w:color w:val="231F20"/>
          <w:sz w:val="21"/>
        </w:rPr>
        <w:t>on</w:t>
      </w:r>
      <w:r>
        <w:rPr>
          <w:color w:val="231F20"/>
          <w:spacing w:val="-3"/>
          <w:sz w:val="21"/>
        </w:rPr>
        <w:t xml:space="preserve"> </w:t>
      </w:r>
      <w:r>
        <w:rPr>
          <w:color w:val="231F20"/>
          <w:sz w:val="21"/>
        </w:rPr>
        <w:t>income</w:t>
      </w:r>
      <w:r>
        <w:rPr>
          <w:color w:val="231F20"/>
          <w:spacing w:val="-3"/>
          <w:sz w:val="21"/>
        </w:rPr>
        <w:t xml:space="preserve"> </w:t>
      </w:r>
      <w:r>
        <w:rPr>
          <w:color w:val="231F20"/>
          <w:sz w:val="21"/>
        </w:rPr>
        <w:t>support,</w:t>
      </w:r>
      <w:r>
        <w:rPr>
          <w:color w:val="231F20"/>
          <w:spacing w:val="-4"/>
          <w:sz w:val="21"/>
        </w:rPr>
        <w:t xml:space="preserve"> </w:t>
      </w:r>
      <w:r>
        <w:rPr>
          <w:color w:val="231F20"/>
          <w:sz w:val="21"/>
        </w:rPr>
        <w:t>an</w:t>
      </w:r>
      <w:r>
        <w:rPr>
          <w:color w:val="231F20"/>
          <w:spacing w:val="-3"/>
          <w:sz w:val="21"/>
        </w:rPr>
        <w:t xml:space="preserve"> </w:t>
      </w:r>
      <w:r>
        <w:rPr>
          <w:color w:val="231F20"/>
          <w:sz w:val="21"/>
        </w:rPr>
        <w:t>income-based</w:t>
      </w:r>
      <w:r>
        <w:rPr>
          <w:color w:val="231F20"/>
          <w:spacing w:val="-3"/>
          <w:sz w:val="21"/>
        </w:rPr>
        <w:t xml:space="preserve"> </w:t>
      </w:r>
      <w:r>
        <w:rPr>
          <w:color w:val="231F20"/>
          <w:sz w:val="21"/>
        </w:rPr>
        <w:t>jobseeker’s</w:t>
      </w:r>
      <w:r>
        <w:rPr>
          <w:color w:val="231F20"/>
          <w:spacing w:val="-3"/>
          <w:sz w:val="21"/>
        </w:rPr>
        <w:t xml:space="preserve"> </w:t>
      </w:r>
      <w:r>
        <w:rPr>
          <w:color w:val="231F20"/>
          <w:sz w:val="21"/>
        </w:rPr>
        <w:t>allowance</w:t>
      </w:r>
      <w:r>
        <w:rPr>
          <w:color w:val="231F20"/>
          <w:spacing w:val="-3"/>
          <w:sz w:val="21"/>
        </w:rPr>
        <w:t xml:space="preserve"> </w:t>
      </w:r>
      <w:r>
        <w:rPr>
          <w:color w:val="231F20"/>
          <w:sz w:val="21"/>
        </w:rPr>
        <w:t>or</w:t>
      </w:r>
      <w:r>
        <w:rPr>
          <w:color w:val="231F20"/>
          <w:spacing w:val="-4"/>
          <w:sz w:val="21"/>
        </w:rPr>
        <w:t xml:space="preserve"> </w:t>
      </w:r>
      <w:r>
        <w:rPr>
          <w:color w:val="231F20"/>
          <w:sz w:val="21"/>
        </w:rPr>
        <w:t>an</w:t>
      </w:r>
      <w:r>
        <w:rPr>
          <w:color w:val="231F20"/>
          <w:spacing w:val="-3"/>
          <w:sz w:val="21"/>
        </w:rPr>
        <w:t xml:space="preserve"> </w:t>
      </w:r>
      <w:r>
        <w:rPr>
          <w:color w:val="231F20"/>
          <w:sz w:val="21"/>
        </w:rPr>
        <w:t>income-related employment and support allowance for more than 3 days in any reduction week is to be treated as not being in remunerative work in that week.</w:t>
      </w:r>
    </w:p>
    <w:p w14:paraId="34A1767C" w14:textId="1C5207B9" w:rsidR="003D3726" w:rsidRDefault="000E0BEF" w:rsidP="003E2224">
      <w:pPr>
        <w:pStyle w:val="ListParagraph"/>
        <w:numPr>
          <w:ilvl w:val="0"/>
          <w:numId w:val="144"/>
        </w:numPr>
        <w:tabs>
          <w:tab w:val="left" w:pos="1140"/>
        </w:tabs>
        <w:ind w:right="980"/>
        <w:rPr>
          <w:sz w:val="21"/>
        </w:rPr>
      </w:pPr>
      <w:r>
        <w:rPr>
          <w:color w:val="231F20"/>
          <w:sz w:val="21"/>
        </w:rPr>
        <w:t>A</w:t>
      </w:r>
      <w:r>
        <w:rPr>
          <w:color w:val="231F20"/>
          <w:spacing w:val="-1"/>
          <w:sz w:val="21"/>
        </w:rPr>
        <w:t xml:space="preserve"> </w:t>
      </w:r>
      <w:r>
        <w:rPr>
          <w:color w:val="231F20"/>
          <w:sz w:val="21"/>
        </w:rPr>
        <w:t>person</w:t>
      </w:r>
      <w:r>
        <w:rPr>
          <w:color w:val="231F20"/>
          <w:spacing w:val="-4"/>
          <w:sz w:val="21"/>
        </w:rPr>
        <w:t xml:space="preserve"> </w:t>
      </w:r>
      <w:r>
        <w:rPr>
          <w:color w:val="231F20"/>
          <w:sz w:val="21"/>
        </w:rPr>
        <w:t>must</w:t>
      </w:r>
      <w:r>
        <w:rPr>
          <w:color w:val="231F20"/>
          <w:spacing w:val="-3"/>
          <w:sz w:val="21"/>
        </w:rPr>
        <w:t xml:space="preserve"> </w:t>
      </w:r>
      <w:r>
        <w:rPr>
          <w:color w:val="231F20"/>
          <w:sz w:val="21"/>
        </w:rPr>
        <w:t>not</w:t>
      </w:r>
      <w:r>
        <w:rPr>
          <w:color w:val="231F20"/>
          <w:spacing w:val="-3"/>
          <w:sz w:val="21"/>
        </w:rPr>
        <w:t xml:space="preserve"> </w:t>
      </w:r>
      <w:r>
        <w:rPr>
          <w:color w:val="231F20"/>
          <w:sz w:val="21"/>
        </w:rPr>
        <w:t>be</w:t>
      </w:r>
      <w:r>
        <w:rPr>
          <w:color w:val="231F20"/>
          <w:spacing w:val="-2"/>
          <w:sz w:val="21"/>
        </w:rPr>
        <w:t xml:space="preserve"> </w:t>
      </w:r>
      <w:r>
        <w:rPr>
          <w:color w:val="231F20"/>
          <w:sz w:val="21"/>
        </w:rPr>
        <w:t>treated</w:t>
      </w:r>
      <w:r>
        <w:rPr>
          <w:color w:val="231F20"/>
          <w:spacing w:val="-2"/>
          <w:sz w:val="21"/>
        </w:rPr>
        <w:t xml:space="preserve"> </w:t>
      </w:r>
      <w:r>
        <w:rPr>
          <w:color w:val="231F20"/>
          <w:sz w:val="21"/>
        </w:rPr>
        <w:t>as</w:t>
      </w:r>
      <w:r>
        <w:rPr>
          <w:color w:val="231F20"/>
          <w:spacing w:val="-2"/>
          <w:sz w:val="21"/>
        </w:rPr>
        <w:t xml:space="preserve"> </w:t>
      </w:r>
      <w:r>
        <w:rPr>
          <w:color w:val="231F20"/>
          <w:sz w:val="21"/>
        </w:rPr>
        <w:t>engaged</w:t>
      </w:r>
      <w:r>
        <w:rPr>
          <w:color w:val="231F20"/>
          <w:spacing w:val="-2"/>
          <w:sz w:val="21"/>
        </w:rPr>
        <w:t xml:space="preserve"> </w:t>
      </w:r>
      <w:r>
        <w:rPr>
          <w:color w:val="231F20"/>
          <w:sz w:val="21"/>
        </w:rPr>
        <w:t>in</w:t>
      </w:r>
      <w:r>
        <w:rPr>
          <w:color w:val="231F20"/>
          <w:spacing w:val="-2"/>
          <w:sz w:val="21"/>
        </w:rPr>
        <w:t xml:space="preserve"> </w:t>
      </w:r>
      <w:r>
        <w:rPr>
          <w:color w:val="231F20"/>
          <w:sz w:val="21"/>
        </w:rPr>
        <w:t>remunerative</w:t>
      </w:r>
      <w:r>
        <w:rPr>
          <w:color w:val="231F20"/>
          <w:spacing w:val="-2"/>
          <w:sz w:val="21"/>
        </w:rPr>
        <w:t xml:space="preserve"> </w:t>
      </w:r>
      <w:r>
        <w:rPr>
          <w:color w:val="231F20"/>
          <w:sz w:val="21"/>
        </w:rPr>
        <w:t>work on</w:t>
      </w:r>
      <w:r>
        <w:rPr>
          <w:color w:val="231F20"/>
          <w:spacing w:val="-2"/>
          <w:sz w:val="21"/>
        </w:rPr>
        <w:t xml:space="preserve"> </w:t>
      </w:r>
      <w:r>
        <w:rPr>
          <w:color w:val="231F20"/>
          <w:sz w:val="21"/>
        </w:rPr>
        <w:t>any</w:t>
      </w:r>
      <w:r>
        <w:rPr>
          <w:color w:val="231F20"/>
          <w:spacing w:val="-4"/>
          <w:sz w:val="21"/>
        </w:rPr>
        <w:t xml:space="preserve"> </w:t>
      </w:r>
      <w:r>
        <w:rPr>
          <w:color w:val="231F20"/>
          <w:sz w:val="21"/>
        </w:rPr>
        <w:t>day</w:t>
      </w:r>
      <w:r>
        <w:rPr>
          <w:color w:val="231F20"/>
          <w:spacing w:val="-4"/>
          <w:sz w:val="21"/>
        </w:rPr>
        <w:t xml:space="preserve"> </w:t>
      </w:r>
      <w:r>
        <w:rPr>
          <w:color w:val="231F20"/>
          <w:sz w:val="21"/>
        </w:rPr>
        <w:t>on</w:t>
      </w:r>
      <w:r>
        <w:rPr>
          <w:color w:val="231F20"/>
          <w:spacing w:val="-2"/>
          <w:sz w:val="21"/>
        </w:rPr>
        <w:t xml:space="preserve"> </w:t>
      </w:r>
      <w:r>
        <w:rPr>
          <w:color w:val="231F20"/>
          <w:sz w:val="21"/>
        </w:rPr>
        <w:t>which</w:t>
      </w:r>
      <w:r>
        <w:rPr>
          <w:color w:val="231F20"/>
          <w:spacing w:val="-2"/>
          <w:sz w:val="21"/>
        </w:rPr>
        <w:t xml:space="preserve"> </w:t>
      </w:r>
      <w:r>
        <w:rPr>
          <w:color w:val="231F20"/>
          <w:sz w:val="21"/>
        </w:rPr>
        <w:t>the person is on maternity leave, paternity leave</w:t>
      </w:r>
      <w:r w:rsidR="00153E17">
        <w:rPr>
          <w:color w:val="231F20"/>
          <w:sz w:val="21"/>
        </w:rPr>
        <w:t xml:space="preserve">, </w:t>
      </w:r>
      <w:r>
        <w:rPr>
          <w:color w:val="231F20"/>
          <w:sz w:val="21"/>
        </w:rPr>
        <w:t xml:space="preserve">adoption leave, </w:t>
      </w:r>
      <w:r w:rsidR="00FB0AC8" w:rsidRPr="003D63F3">
        <w:rPr>
          <w:sz w:val="21"/>
        </w:rPr>
        <w:t xml:space="preserve">shared parental leave or parental bereavement leave, </w:t>
      </w:r>
      <w:r>
        <w:rPr>
          <w:color w:val="231F20"/>
          <w:sz w:val="21"/>
        </w:rPr>
        <w:t>or is absent from work because he is ill.</w:t>
      </w:r>
    </w:p>
    <w:p w14:paraId="314B3BE1" w14:textId="77777777" w:rsidR="003D3726" w:rsidRDefault="000E0BEF" w:rsidP="003E2224">
      <w:pPr>
        <w:pStyle w:val="ListParagraph"/>
        <w:numPr>
          <w:ilvl w:val="0"/>
          <w:numId w:val="144"/>
        </w:numPr>
        <w:tabs>
          <w:tab w:val="left" w:pos="1141"/>
        </w:tabs>
        <w:ind w:right="828"/>
        <w:rPr>
          <w:sz w:val="21"/>
        </w:rPr>
      </w:pPr>
      <w:r>
        <w:rPr>
          <w:color w:val="231F20"/>
          <w:sz w:val="21"/>
        </w:rPr>
        <w:t>A</w:t>
      </w:r>
      <w:r>
        <w:rPr>
          <w:color w:val="231F20"/>
          <w:spacing w:val="-1"/>
          <w:sz w:val="21"/>
        </w:rPr>
        <w:t xml:space="preserve"> </w:t>
      </w:r>
      <w:r>
        <w:rPr>
          <w:color w:val="231F20"/>
          <w:sz w:val="21"/>
        </w:rPr>
        <w:t>person</w:t>
      </w:r>
      <w:r>
        <w:rPr>
          <w:color w:val="231F20"/>
          <w:spacing w:val="-4"/>
          <w:sz w:val="21"/>
        </w:rPr>
        <w:t xml:space="preserve"> </w:t>
      </w:r>
      <w:r>
        <w:rPr>
          <w:color w:val="231F20"/>
          <w:sz w:val="21"/>
        </w:rPr>
        <w:t>must</w:t>
      </w:r>
      <w:r>
        <w:rPr>
          <w:color w:val="231F20"/>
          <w:spacing w:val="-3"/>
          <w:sz w:val="21"/>
        </w:rPr>
        <w:t xml:space="preserve"> </w:t>
      </w:r>
      <w:r>
        <w:rPr>
          <w:color w:val="231F20"/>
          <w:sz w:val="21"/>
        </w:rPr>
        <w:t>not</w:t>
      </w:r>
      <w:r>
        <w:rPr>
          <w:color w:val="231F20"/>
          <w:spacing w:val="-3"/>
          <w:sz w:val="21"/>
        </w:rPr>
        <w:t xml:space="preserve"> </w:t>
      </w:r>
      <w:r>
        <w:rPr>
          <w:color w:val="231F20"/>
          <w:sz w:val="21"/>
        </w:rPr>
        <w:t>be</w:t>
      </w:r>
      <w:r>
        <w:rPr>
          <w:color w:val="231F20"/>
          <w:spacing w:val="-2"/>
          <w:sz w:val="21"/>
        </w:rPr>
        <w:t xml:space="preserve"> </w:t>
      </w:r>
      <w:r>
        <w:rPr>
          <w:color w:val="231F20"/>
          <w:sz w:val="21"/>
        </w:rPr>
        <w:t>treated</w:t>
      </w:r>
      <w:r>
        <w:rPr>
          <w:color w:val="231F20"/>
          <w:spacing w:val="-2"/>
          <w:sz w:val="21"/>
        </w:rPr>
        <w:t xml:space="preserve"> </w:t>
      </w:r>
      <w:r>
        <w:rPr>
          <w:color w:val="231F20"/>
          <w:sz w:val="21"/>
        </w:rPr>
        <w:t>as</w:t>
      </w:r>
      <w:r>
        <w:rPr>
          <w:color w:val="231F20"/>
          <w:spacing w:val="-2"/>
          <w:sz w:val="21"/>
        </w:rPr>
        <w:t xml:space="preserve"> </w:t>
      </w:r>
      <w:r>
        <w:rPr>
          <w:color w:val="231F20"/>
          <w:sz w:val="21"/>
        </w:rPr>
        <w:t>engaged</w:t>
      </w:r>
      <w:r>
        <w:rPr>
          <w:color w:val="231F20"/>
          <w:spacing w:val="-2"/>
          <w:sz w:val="21"/>
        </w:rPr>
        <w:t xml:space="preserve"> </w:t>
      </w:r>
      <w:r>
        <w:rPr>
          <w:color w:val="231F20"/>
          <w:sz w:val="21"/>
        </w:rPr>
        <w:t>in</w:t>
      </w:r>
      <w:r>
        <w:rPr>
          <w:color w:val="231F20"/>
          <w:spacing w:val="-2"/>
          <w:sz w:val="21"/>
        </w:rPr>
        <w:t xml:space="preserve"> </w:t>
      </w:r>
      <w:r>
        <w:rPr>
          <w:color w:val="231F20"/>
          <w:sz w:val="21"/>
        </w:rPr>
        <w:t>remunerative</w:t>
      </w:r>
      <w:r>
        <w:rPr>
          <w:color w:val="231F20"/>
          <w:spacing w:val="-2"/>
          <w:sz w:val="21"/>
        </w:rPr>
        <w:t xml:space="preserve"> </w:t>
      </w:r>
      <w:r>
        <w:rPr>
          <w:color w:val="231F20"/>
          <w:sz w:val="21"/>
        </w:rPr>
        <w:t>work on</w:t>
      </w:r>
      <w:r>
        <w:rPr>
          <w:color w:val="231F20"/>
          <w:spacing w:val="-2"/>
          <w:sz w:val="21"/>
        </w:rPr>
        <w:t xml:space="preserve"> </w:t>
      </w:r>
      <w:r>
        <w:rPr>
          <w:color w:val="231F20"/>
          <w:sz w:val="21"/>
        </w:rPr>
        <w:t>any</w:t>
      </w:r>
      <w:r>
        <w:rPr>
          <w:color w:val="231F20"/>
          <w:spacing w:val="-4"/>
          <w:sz w:val="21"/>
        </w:rPr>
        <w:t xml:space="preserve"> </w:t>
      </w:r>
      <w:r>
        <w:rPr>
          <w:color w:val="231F20"/>
          <w:sz w:val="21"/>
        </w:rPr>
        <w:t>day</w:t>
      </w:r>
      <w:r>
        <w:rPr>
          <w:color w:val="231F20"/>
          <w:spacing w:val="-4"/>
          <w:sz w:val="21"/>
        </w:rPr>
        <w:t xml:space="preserve"> </w:t>
      </w:r>
      <w:r>
        <w:rPr>
          <w:color w:val="231F20"/>
          <w:sz w:val="21"/>
        </w:rPr>
        <w:t>on</w:t>
      </w:r>
      <w:r>
        <w:rPr>
          <w:color w:val="231F20"/>
          <w:spacing w:val="-2"/>
          <w:sz w:val="21"/>
        </w:rPr>
        <w:t xml:space="preserve"> </w:t>
      </w:r>
      <w:r>
        <w:rPr>
          <w:color w:val="231F20"/>
          <w:sz w:val="21"/>
        </w:rPr>
        <w:t>which</w:t>
      </w:r>
      <w:r>
        <w:rPr>
          <w:color w:val="231F20"/>
          <w:spacing w:val="-2"/>
          <w:sz w:val="21"/>
        </w:rPr>
        <w:t xml:space="preserve"> </w:t>
      </w:r>
      <w:r>
        <w:rPr>
          <w:color w:val="231F20"/>
          <w:sz w:val="21"/>
        </w:rPr>
        <w:t>he</w:t>
      </w:r>
      <w:r>
        <w:rPr>
          <w:color w:val="231F20"/>
          <w:spacing w:val="-2"/>
          <w:sz w:val="21"/>
        </w:rPr>
        <w:t xml:space="preserve"> </w:t>
      </w:r>
      <w:r>
        <w:rPr>
          <w:color w:val="231F20"/>
          <w:sz w:val="21"/>
        </w:rPr>
        <w:t>is engaged in an activity in respect of which—</w:t>
      </w:r>
    </w:p>
    <w:p w14:paraId="2E44EF7F" w14:textId="77777777" w:rsidR="003D3726" w:rsidRDefault="000E0BEF" w:rsidP="003E2224">
      <w:pPr>
        <w:pStyle w:val="ListParagraph"/>
        <w:numPr>
          <w:ilvl w:val="1"/>
          <w:numId w:val="144"/>
        </w:numPr>
        <w:tabs>
          <w:tab w:val="left" w:pos="1501"/>
        </w:tabs>
        <w:ind w:hanging="361"/>
        <w:rPr>
          <w:sz w:val="21"/>
        </w:rPr>
      </w:pPr>
      <w:r>
        <w:rPr>
          <w:color w:val="231F20"/>
          <w:sz w:val="21"/>
        </w:rPr>
        <w:t>a</w:t>
      </w:r>
      <w:r>
        <w:rPr>
          <w:color w:val="231F20"/>
          <w:spacing w:val="-4"/>
          <w:sz w:val="21"/>
        </w:rPr>
        <w:t xml:space="preserve"> </w:t>
      </w:r>
      <w:r>
        <w:rPr>
          <w:color w:val="231F20"/>
          <w:sz w:val="21"/>
        </w:rPr>
        <w:t>sports</w:t>
      </w:r>
      <w:r>
        <w:rPr>
          <w:color w:val="231F20"/>
          <w:spacing w:val="-2"/>
          <w:sz w:val="21"/>
        </w:rPr>
        <w:t xml:space="preserve"> </w:t>
      </w:r>
      <w:r>
        <w:rPr>
          <w:color w:val="231F20"/>
          <w:sz w:val="21"/>
        </w:rPr>
        <w:t>award</w:t>
      </w:r>
      <w:r>
        <w:rPr>
          <w:color w:val="231F20"/>
          <w:spacing w:val="-2"/>
          <w:sz w:val="21"/>
        </w:rPr>
        <w:t xml:space="preserve"> </w:t>
      </w:r>
      <w:r>
        <w:rPr>
          <w:color w:val="231F20"/>
          <w:sz w:val="21"/>
        </w:rPr>
        <w:t>has</w:t>
      </w:r>
      <w:r>
        <w:rPr>
          <w:color w:val="231F20"/>
          <w:spacing w:val="-1"/>
          <w:sz w:val="21"/>
        </w:rPr>
        <w:t xml:space="preserve"> </w:t>
      </w:r>
      <w:r>
        <w:rPr>
          <w:color w:val="231F20"/>
          <w:sz w:val="21"/>
        </w:rPr>
        <w:t>been</w:t>
      </w:r>
      <w:r>
        <w:rPr>
          <w:color w:val="231F20"/>
          <w:spacing w:val="-2"/>
          <w:sz w:val="21"/>
        </w:rPr>
        <w:t xml:space="preserve"> </w:t>
      </w:r>
      <w:r>
        <w:rPr>
          <w:color w:val="231F20"/>
          <w:sz w:val="21"/>
        </w:rPr>
        <w:t>made,</w:t>
      </w:r>
      <w:r>
        <w:rPr>
          <w:color w:val="231F20"/>
          <w:spacing w:val="-3"/>
          <w:sz w:val="21"/>
        </w:rPr>
        <w:t xml:space="preserve"> </w:t>
      </w:r>
      <w:r>
        <w:rPr>
          <w:color w:val="231F20"/>
          <w:sz w:val="21"/>
        </w:rPr>
        <w:t>or</w:t>
      </w:r>
      <w:r>
        <w:rPr>
          <w:color w:val="231F20"/>
          <w:spacing w:val="-2"/>
          <w:sz w:val="21"/>
        </w:rPr>
        <w:t xml:space="preserve"> </w:t>
      </w:r>
      <w:r>
        <w:rPr>
          <w:color w:val="231F20"/>
          <w:sz w:val="21"/>
        </w:rPr>
        <w:t>is</w:t>
      </w:r>
      <w:r>
        <w:rPr>
          <w:color w:val="231F20"/>
          <w:spacing w:val="-2"/>
          <w:sz w:val="21"/>
        </w:rPr>
        <w:t xml:space="preserve"> </w:t>
      </w:r>
      <w:r>
        <w:rPr>
          <w:color w:val="231F20"/>
          <w:sz w:val="21"/>
        </w:rPr>
        <w:t>to</w:t>
      </w:r>
      <w:r>
        <w:rPr>
          <w:color w:val="231F20"/>
          <w:spacing w:val="-2"/>
          <w:sz w:val="21"/>
        </w:rPr>
        <w:t xml:space="preserve"> </w:t>
      </w:r>
      <w:r>
        <w:rPr>
          <w:color w:val="231F20"/>
          <w:sz w:val="21"/>
        </w:rPr>
        <w:t>be</w:t>
      </w:r>
      <w:r>
        <w:rPr>
          <w:color w:val="231F20"/>
          <w:spacing w:val="-3"/>
          <w:sz w:val="21"/>
        </w:rPr>
        <w:t xml:space="preserve"> </w:t>
      </w:r>
      <w:r>
        <w:rPr>
          <w:color w:val="231F20"/>
          <w:sz w:val="21"/>
        </w:rPr>
        <w:t>made,</w:t>
      </w:r>
      <w:r>
        <w:rPr>
          <w:color w:val="231F20"/>
          <w:spacing w:val="-3"/>
          <w:sz w:val="21"/>
        </w:rPr>
        <w:t xml:space="preserve"> </w:t>
      </w:r>
      <w:r>
        <w:rPr>
          <w:color w:val="231F20"/>
          <w:sz w:val="21"/>
        </w:rPr>
        <w:t>to</w:t>
      </w:r>
      <w:r>
        <w:rPr>
          <w:color w:val="231F20"/>
          <w:spacing w:val="-2"/>
          <w:sz w:val="21"/>
        </w:rPr>
        <w:t xml:space="preserve"> </w:t>
      </w:r>
      <w:r>
        <w:rPr>
          <w:color w:val="231F20"/>
          <w:sz w:val="21"/>
        </w:rPr>
        <w:t>him;</w:t>
      </w:r>
      <w:r>
        <w:rPr>
          <w:color w:val="231F20"/>
          <w:spacing w:val="-2"/>
          <w:sz w:val="21"/>
        </w:rPr>
        <w:t xml:space="preserve"> </w:t>
      </w:r>
      <w:r>
        <w:rPr>
          <w:color w:val="231F20"/>
          <w:spacing w:val="-5"/>
          <w:sz w:val="21"/>
        </w:rPr>
        <w:t>and</w:t>
      </w:r>
    </w:p>
    <w:p w14:paraId="3724F602" w14:textId="77777777" w:rsidR="003D3726" w:rsidRDefault="000E0BEF" w:rsidP="003E2224">
      <w:pPr>
        <w:pStyle w:val="ListParagraph"/>
        <w:numPr>
          <w:ilvl w:val="1"/>
          <w:numId w:val="144"/>
        </w:numPr>
        <w:tabs>
          <w:tab w:val="left" w:pos="1501"/>
        </w:tabs>
        <w:ind w:hanging="361"/>
        <w:rPr>
          <w:sz w:val="21"/>
        </w:rPr>
      </w:pPr>
      <w:proofErr w:type="gramStart"/>
      <w:r>
        <w:rPr>
          <w:color w:val="231F20"/>
          <w:sz w:val="21"/>
        </w:rPr>
        <w:t>no</w:t>
      </w:r>
      <w:proofErr w:type="gramEnd"/>
      <w:r>
        <w:rPr>
          <w:color w:val="231F20"/>
          <w:spacing w:val="-2"/>
          <w:sz w:val="21"/>
        </w:rPr>
        <w:t xml:space="preserve"> </w:t>
      </w:r>
      <w:r>
        <w:rPr>
          <w:color w:val="231F20"/>
          <w:sz w:val="21"/>
        </w:rPr>
        <w:t>other</w:t>
      </w:r>
      <w:r>
        <w:rPr>
          <w:color w:val="231F20"/>
          <w:spacing w:val="-3"/>
          <w:sz w:val="21"/>
        </w:rPr>
        <w:t xml:space="preserve"> </w:t>
      </w:r>
      <w:r>
        <w:rPr>
          <w:color w:val="231F20"/>
          <w:sz w:val="21"/>
        </w:rPr>
        <w:t>payment</w:t>
      </w:r>
      <w:r>
        <w:rPr>
          <w:color w:val="231F20"/>
          <w:spacing w:val="-2"/>
          <w:sz w:val="21"/>
        </w:rPr>
        <w:t xml:space="preserve"> </w:t>
      </w:r>
      <w:r>
        <w:rPr>
          <w:color w:val="231F20"/>
          <w:sz w:val="21"/>
        </w:rPr>
        <w:t>is</w:t>
      </w:r>
      <w:r>
        <w:rPr>
          <w:color w:val="231F20"/>
          <w:spacing w:val="-4"/>
          <w:sz w:val="21"/>
        </w:rPr>
        <w:t xml:space="preserve"> </w:t>
      </w:r>
      <w:r>
        <w:rPr>
          <w:color w:val="231F20"/>
          <w:sz w:val="21"/>
        </w:rPr>
        <w:t>made</w:t>
      </w:r>
      <w:r>
        <w:rPr>
          <w:color w:val="231F20"/>
          <w:spacing w:val="-4"/>
          <w:sz w:val="21"/>
        </w:rPr>
        <w:t xml:space="preserve"> </w:t>
      </w:r>
      <w:r>
        <w:rPr>
          <w:color w:val="231F20"/>
          <w:sz w:val="21"/>
        </w:rPr>
        <w:t>or</w:t>
      </w:r>
      <w:r>
        <w:rPr>
          <w:color w:val="231F20"/>
          <w:spacing w:val="-2"/>
          <w:sz w:val="21"/>
        </w:rPr>
        <w:t xml:space="preserve"> </w:t>
      </w:r>
      <w:r>
        <w:rPr>
          <w:color w:val="231F20"/>
          <w:sz w:val="21"/>
        </w:rPr>
        <w:t>is</w:t>
      </w:r>
      <w:r>
        <w:rPr>
          <w:color w:val="231F20"/>
          <w:spacing w:val="-2"/>
          <w:sz w:val="21"/>
        </w:rPr>
        <w:t xml:space="preserve"> </w:t>
      </w:r>
      <w:r>
        <w:rPr>
          <w:color w:val="231F20"/>
          <w:sz w:val="21"/>
        </w:rPr>
        <w:t>expected</w:t>
      </w:r>
      <w:r>
        <w:rPr>
          <w:color w:val="231F20"/>
          <w:spacing w:val="-2"/>
          <w:sz w:val="21"/>
        </w:rPr>
        <w:t xml:space="preserve"> </w:t>
      </w:r>
      <w:r>
        <w:rPr>
          <w:color w:val="231F20"/>
          <w:sz w:val="21"/>
        </w:rPr>
        <w:t>to</w:t>
      </w:r>
      <w:r>
        <w:rPr>
          <w:color w:val="231F20"/>
          <w:spacing w:val="-1"/>
          <w:sz w:val="21"/>
        </w:rPr>
        <w:t xml:space="preserve"> </w:t>
      </w:r>
      <w:r>
        <w:rPr>
          <w:color w:val="231F20"/>
          <w:sz w:val="21"/>
        </w:rPr>
        <w:t>be</w:t>
      </w:r>
      <w:r>
        <w:rPr>
          <w:color w:val="231F20"/>
          <w:spacing w:val="-4"/>
          <w:sz w:val="21"/>
        </w:rPr>
        <w:t xml:space="preserve"> </w:t>
      </w:r>
      <w:r>
        <w:rPr>
          <w:color w:val="231F20"/>
          <w:sz w:val="21"/>
        </w:rPr>
        <w:t>made</w:t>
      </w:r>
      <w:r>
        <w:rPr>
          <w:color w:val="231F20"/>
          <w:spacing w:val="-2"/>
          <w:sz w:val="21"/>
        </w:rPr>
        <w:t xml:space="preserve"> </w:t>
      </w:r>
      <w:r>
        <w:rPr>
          <w:color w:val="231F20"/>
          <w:sz w:val="21"/>
        </w:rPr>
        <w:t>to</w:t>
      </w:r>
      <w:r>
        <w:rPr>
          <w:color w:val="231F20"/>
          <w:spacing w:val="-1"/>
          <w:sz w:val="21"/>
        </w:rPr>
        <w:t xml:space="preserve"> </w:t>
      </w:r>
      <w:r>
        <w:rPr>
          <w:color w:val="231F20"/>
          <w:spacing w:val="-4"/>
          <w:sz w:val="21"/>
        </w:rPr>
        <w:t>him.</w:t>
      </w:r>
    </w:p>
    <w:p w14:paraId="4424B0BE" w14:textId="77777777" w:rsidR="003D3726" w:rsidRDefault="003D3726">
      <w:pPr>
        <w:rPr>
          <w:sz w:val="21"/>
        </w:rPr>
      </w:pPr>
    </w:p>
    <w:p w14:paraId="7F258364" w14:textId="77777777" w:rsidR="003D3726" w:rsidRDefault="000E0BEF" w:rsidP="005B2105">
      <w:pPr>
        <w:pStyle w:val="Heading1"/>
      </w:pPr>
      <w:bookmarkStart w:id="14" w:name="_Toc190696178"/>
      <w:r>
        <w:lastRenderedPageBreak/>
        <w:t>PART</w:t>
      </w:r>
      <w:r>
        <w:rPr>
          <w:spacing w:val="-5"/>
        </w:rPr>
        <w:t xml:space="preserve"> </w:t>
      </w:r>
      <w:r>
        <w:rPr>
          <w:spacing w:val="-10"/>
        </w:rPr>
        <w:t>3</w:t>
      </w:r>
      <w:bookmarkEnd w:id="14"/>
    </w:p>
    <w:p w14:paraId="5D2E975A" w14:textId="77777777" w:rsidR="003D3726" w:rsidRDefault="000E0BEF" w:rsidP="005B2105">
      <w:pPr>
        <w:pStyle w:val="Heading1"/>
      </w:pPr>
      <w:bookmarkStart w:id="15" w:name="_Toc190696179"/>
      <w:r>
        <w:t>Procedural</w:t>
      </w:r>
      <w:r>
        <w:rPr>
          <w:spacing w:val="-13"/>
        </w:rPr>
        <w:t xml:space="preserve"> </w:t>
      </w:r>
      <w:r>
        <w:rPr>
          <w:spacing w:val="-2"/>
        </w:rPr>
        <w:t>matters</w:t>
      </w:r>
      <w:bookmarkEnd w:id="15"/>
    </w:p>
    <w:p w14:paraId="5F7133A1" w14:textId="77777777" w:rsidR="003D3726" w:rsidRDefault="003D3726">
      <w:pPr>
        <w:pStyle w:val="BodyText"/>
        <w:spacing w:before="3"/>
        <w:ind w:firstLine="0"/>
        <w:rPr>
          <w:b/>
        </w:rPr>
      </w:pPr>
    </w:p>
    <w:p w14:paraId="14D6A2D3" w14:textId="77777777" w:rsidR="003D3726" w:rsidRDefault="000E0BEF" w:rsidP="00D54C0F">
      <w:pPr>
        <w:pStyle w:val="Heading3"/>
        <w:jc w:val="left"/>
      </w:pPr>
      <w:bookmarkStart w:id="16" w:name="_Toc190696180"/>
      <w:r>
        <w:t>Procedure</w:t>
      </w:r>
      <w:r>
        <w:rPr>
          <w:spacing w:val="-10"/>
        </w:rPr>
        <w:t xml:space="preserve"> </w:t>
      </w:r>
      <w:r>
        <w:t>for</w:t>
      </w:r>
      <w:r>
        <w:rPr>
          <w:spacing w:val="-6"/>
        </w:rPr>
        <w:t xml:space="preserve"> </w:t>
      </w:r>
      <w:r>
        <w:t>reduction</w:t>
      </w:r>
      <w:r>
        <w:rPr>
          <w:spacing w:val="-4"/>
        </w:rPr>
        <w:t xml:space="preserve"> </w:t>
      </w:r>
      <w:r>
        <w:t>applications</w:t>
      </w:r>
      <w:r>
        <w:rPr>
          <w:spacing w:val="-5"/>
        </w:rPr>
        <w:t xml:space="preserve"> </w:t>
      </w:r>
      <w:r>
        <w:t>and</w:t>
      </w:r>
      <w:r>
        <w:rPr>
          <w:spacing w:val="-7"/>
        </w:rPr>
        <w:t xml:space="preserve"> </w:t>
      </w:r>
      <w:r>
        <w:t>appeals</w:t>
      </w:r>
      <w:r>
        <w:rPr>
          <w:spacing w:val="-4"/>
        </w:rPr>
        <w:t xml:space="preserve"> </w:t>
      </w:r>
      <w:r>
        <w:t>against</w:t>
      </w:r>
      <w:r>
        <w:rPr>
          <w:spacing w:val="-7"/>
        </w:rPr>
        <w:t xml:space="preserve"> </w:t>
      </w:r>
      <w:r>
        <w:t>reduction</w:t>
      </w:r>
      <w:r>
        <w:rPr>
          <w:spacing w:val="-8"/>
        </w:rPr>
        <w:t xml:space="preserve"> </w:t>
      </w:r>
      <w:r>
        <w:rPr>
          <w:spacing w:val="-2"/>
        </w:rPr>
        <w:t>decisions</w:t>
      </w:r>
      <w:bookmarkEnd w:id="16"/>
    </w:p>
    <w:p w14:paraId="09312B62" w14:textId="77777777" w:rsidR="003D3726" w:rsidRDefault="000E0BEF" w:rsidP="003E2224">
      <w:pPr>
        <w:pStyle w:val="ListParagraph"/>
        <w:numPr>
          <w:ilvl w:val="0"/>
          <w:numId w:val="159"/>
        </w:numPr>
        <w:tabs>
          <w:tab w:val="left" w:pos="780"/>
        </w:tabs>
        <w:spacing w:before="37"/>
        <w:ind w:left="779" w:hanging="361"/>
        <w:jc w:val="left"/>
        <w:rPr>
          <w:sz w:val="21"/>
        </w:rPr>
      </w:pPr>
      <w:r>
        <w:rPr>
          <w:color w:val="231F20"/>
          <w:sz w:val="21"/>
        </w:rPr>
        <w:t>Schedule</w:t>
      </w:r>
      <w:r>
        <w:rPr>
          <w:color w:val="231F20"/>
          <w:spacing w:val="-4"/>
          <w:sz w:val="21"/>
        </w:rPr>
        <w:t xml:space="preserve"> </w:t>
      </w:r>
      <w:r>
        <w:rPr>
          <w:color w:val="231F20"/>
          <w:sz w:val="21"/>
        </w:rPr>
        <w:t>1</w:t>
      </w:r>
      <w:r>
        <w:rPr>
          <w:color w:val="231F20"/>
          <w:spacing w:val="-4"/>
          <w:sz w:val="21"/>
        </w:rPr>
        <w:t xml:space="preserve"> </w:t>
      </w:r>
      <w:r>
        <w:rPr>
          <w:color w:val="231F20"/>
          <w:sz w:val="21"/>
        </w:rPr>
        <w:t>contains</w:t>
      </w:r>
      <w:r>
        <w:rPr>
          <w:color w:val="231F20"/>
          <w:spacing w:val="-4"/>
          <w:sz w:val="21"/>
        </w:rPr>
        <w:t xml:space="preserve"> </w:t>
      </w:r>
      <w:r>
        <w:rPr>
          <w:color w:val="231F20"/>
          <w:sz w:val="21"/>
        </w:rPr>
        <w:t>provisions</w:t>
      </w:r>
      <w:r>
        <w:rPr>
          <w:color w:val="231F20"/>
          <w:spacing w:val="-4"/>
          <w:sz w:val="21"/>
        </w:rPr>
        <w:t xml:space="preserve"> </w:t>
      </w:r>
      <w:r>
        <w:rPr>
          <w:color w:val="231F20"/>
          <w:sz w:val="21"/>
        </w:rPr>
        <w:t>about</w:t>
      </w:r>
      <w:r>
        <w:rPr>
          <w:color w:val="231F20"/>
          <w:spacing w:val="-5"/>
          <w:sz w:val="21"/>
        </w:rPr>
        <w:t xml:space="preserve"> </w:t>
      </w:r>
      <w:r>
        <w:rPr>
          <w:color w:val="231F20"/>
          <w:sz w:val="21"/>
        </w:rPr>
        <w:t>the</w:t>
      </w:r>
      <w:r>
        <w:rPr>
          <w:color w:val="231F20"/>
          <w:spacing w:val="-3"/>
          <w:sz w:val="21"/>
        </w:rPr>
        <w:t xml:space="preserve"> </w:t>
      </w:r>
      <w:r>
        <w:rPr>
          <w:color w:val="231F20"/>
          <w:spacing w:val="-2"/>
          <w:sz w:val="21"/>
        </w:rPr>
        <w:t>procedure—</w:t>
      </w:r>
    </w:p>
    <w:p w14:paraId="3E5A00F4" w14:textId="77777777" w:rsidR="003D3726" w:rsidRDefault="000E0BEF" w:rsidP="003E2224">
      <w:pPr>
        <w:pStyle w:val="ListParagraph"/>
        <w:numPr>
          <w:ilvl w:val="0"/>
          <w:numId w:val="145"/>
        </w:numPr>
        <w:tabs>
          <w:tab w:val="left" w:pos="1500"/>
        </w:tabs>
        <w:spacing w:before="1"/>
        <w:ind w:hanging="361"/>
        <w:rPr>
          <w:sz w:val="21"/>
        </w:rPr>
      </w:pPr>
      <w:r>
        <w:rPr>
          <w:color w:val="231F20"/>
          <w:sz w:val="21"/>
        </w:rPr>
        <w:t>by</w:t>
      </w:r>
      <w:r>
        <w:rPr>
          <w:color w:val="231F20"/>
          <w:spacing w:val="-6"/>
          <w:sz w:val="21"/>
        </w:rPr>
        <w:t xml:space="preserve"> </w:t>
      </w:r>
      <w:r>
        <w:rPr>
          <w:color w:val="231F20"/>
          <w:sz w:val="21"/>
        </w:rPr>
        <w:t>which</w:t>
      </w:r>
      <w:r>
        <w:rPr>
          <w:color w:val="231F20"/>
          <w:spacing w:val="-2"/>
          <w:sz w:val="21"/>
        </w:rPr>
        <w:t xml:space="preserve"> </w:t>
      </w:r>
      <w:r>
        <w:rPr>
          <w:color w:val="231F20"/>
          <w:sz w:val="21"/>
        </w:rPr>
        <w:t>a</w:t>
      </w:r>
      <w:r>
        <w:rPr>
          <w:color w:val="231F20"/>
          <w:spacing w:val="-2"/>
          <w:sz w:val="21"/>
        </w:rPr>
        <w:t xml:space="preserve"> </w:t>
      </w:r>
      <w:r>
        <w:rPr>
          <w:color w:val="231F20"/>
          <w:sz w:val="21"/>
        </w:rPr>
        <w:t>person</w:t>
      </w:r>
      <w:r>
        <w:rPr>
          <w:color w:val="231F20"/>
          <w:spacing w:val="-2"/>
          <w:sz w:val="21"/>
        </w:rPr>
        <w:t xml:space="preserve"> </w:t>
      </w:r>
      <w:r>
        <w:rPr>
          <w:color w:val="231F20"/>
          <w:sz w:val="21"/>
        </w:rPr>
        <w:t>may</w:t>
      </w:r>
      <w:r>
        <w:rPr>
          <w:color w:val="231F20"/>
          <w:spacing w:val="-4"/>
          <w:sz w:val="21"/>
        </w:rPr>
        <w:t xml:space="preserve"> </w:t>
      </w:r>
      <w:r>
        <w:rPr>
          <w:color w:val="231F20"/>
          <w:sz w:val="21"/>
        </w:rPr>
        <w:t>apply</w:t>
      </w:r>
      <w:r>
        <w:rPr>
          <w:color w:val="231F20"/>
          <w:spacing w:val="-4"/>
          <w:sz w:val="21"/>
        </w:rPr>
        <w:t xml:space="preserve"> </w:t>
      </w:r>
      <w:r>
        <w:rPr>
          <w:color w:val="231F20"/>
          <w:sz w:val="21"/>
        </w:rPr>
        <w:t>for</w:t>
      </w:r>
      <w:r>
        <w:rPr>
          <w:color w:val="231F20"/>
          <w:spacing w:val="-3"/>
          <w:sz w:val="21"/>
        </w:rPr>
        <w:t xml:space="preserve"> </w:t>
      </w:r>
      <w:r>
        <w:rPr>
          <w:color w:val="231F20"/>
          <w:sz w:val="21"/>
        </w:rPr>
        <w:t>a</w:t>
      </w:r>
      <w:r>
        <w:rPr>
          <w:color w:val="231F20"/>
          <w:spacing w:val="-2"/>
          <w:sz w:val="21"/>
        </w:rPr>
        <w:t xml:space="preserve"> </w:t>
      </w:r>
      <w:r>
        <w:rPr>
          <w:color w:val="231F20"/>
          <w:sz w:val="21"/>
        </w:rPr>
        <w:t>reduction</w:t>
      </w:r>
      <w:r>
        <w:rPr>
          <w:color w:val="231F20"/>
          <w:spacing w:val="-2"/>
          <w:sz w:val="21"/>
        </w:rPr>
        <w:t xml:space="preserve"> </w:t>
      </w:r>
      <w:r>
        <w:rPr>
          <w:color w:val="231F20"/>
          <w:sz w:val="21"/>
        </w:rPr>
        <w:t>under</w:t>
      </w:r>
      <w:r>
        <w:rPr>
          <w:color w:val="231F20"/>
          <w:spacing w:val="-3"/>
          <w:sz w:val="21"/>
        </w:rPr>
        <w:t xml:space="preserve"> </w:t>
      </w:r>
      <w:r>
        <w:rPr>
          <w:color w:val="231F20"/>
          <w:sz w:val="21"/>
        </w:rPr>
        <w:t>this</w:t>
      </w:r>
      <w:r>
        <w:rPr>
          <w:color w:val="231F20"/>
          <w:spacing w:val="-1"/>
          <w:sz w:val="21"/>
        </w:rPr>
        <w:t xml:space="preserve"> </w:t>
      </w:r>
      <w:proofErr w:type="gramStart"/>
      <w:r>
        <w:rPr>
          <w:color w:val="231F20"/>
          <w:spacing w:val="-2"/>
          <w:sz w:val="21"/>
        </w:rPr>
        <w:t>scheme;</w:t>
      </w:r>
      <w:proofErr w:type="gramEnd"/>
    </w:p>
    <w:p w14:paraId="1DE36CE1" w14:textId="77777777" w:rsidR="003D3726" w:rsidRDefault="000E0BEF" w:rsidP="003E2224">
      <w:pPr>
        <w:pStyle w:val="ListParagraph"/>
        <w:numPr>
          <w:ilvl w:val="0"/>
          <w:numId w:val="145"/>
        </w:numPr>
        <w:tabs>
          <w:tab w:val="left" w:pos="1500"/>
        </w:tabs>
        <w:spacing w:before="1" w:line="241" w:lineRule="exact"/>
        <w:ind w:hanging="361"/>
        <w:rPr>
          <w:sz w:val="21"/>
        </w:rPr>
      </w:pPr>
      <w:r>
        <w:rPr>
          <w:color w:val="231F20"/>
          <w:sz w:val="21"/>
        </w:rPr>
        <w:t>by</w:t>
      </w:r>
      <w:r>
        <w:rPr>
          <w:color w:val="231F20"/>
          <w:spacing w:val="-7"/>
          <w:sz w:val="21"/>
        </w:rPr>
        <w:t xml:space="preserve"> </w:t>
      </w:r>
      <w:r>
        <w:rPr>
          <w:color w:val="231F20"/>
          <w:sz w:val="21"/>
        </w:rPr>
        <w:t>which</w:t>
      </w:r>
      <w:r>
        <w:rPr>
          <w:color w:val="231F20"/>
          <w:spacing w:val="-3"/>
          <w:sz w:val="21"/>
        </w:rPr>
        <w:t xml:space="preserve"> </w:t>
      </w:r>
      <w:r>
        <w:rPr>
          <w:color w:val="231F20"/>
          <w:sz w:val="21"/>
        </w:rPr>
        <w:t>a</w:t>
      </w:r>
      <w:r>
        <w:rPr>
          <w:color w:val="231F20"/>
          <w:spacing w:val="-3"/>
          <w:sz w:val="21"/>
        </w:rPr>
        <w:t xml:space="preserve"> </w:t>
      </w:r>
      <w:r>
        <w:rPr>
          <w:color w:val="231F20"/>
          <w:sz w:val="21"/>
        </w:rPr>
        <w:t>person</w:t>
      </w:r>
      <w:r>
        <w:rPr>
          <w:color w:val="231F20"/>
          <w:spacing w:val="-3"/>
          <w:sz w:val="21"/>
        </w:rPr>
        <w:t xml:space="preserve"> </w:t>
      </w:r>
      <w:r>
        <w:rPr>
          <w:color w:val="231F20"/>
          <w:sz w:val="21"/>
        </w:rPr>
        <w:t>may</w:t>
      </w:r>
      <w:r>
        <w:rPr>
          <w:color w:val="231F20"/>
          <w:spacing w:val="-5"/>
          <w:sz w:val="21"/>
        </w:rPr>
        <w:t xml:space="preserve"> </w:t>
      </w:r>
      <w:r>
        <w:rPr>
          <w:color w:val="231F20"/>
          <w:sz w:val="21"/>
        </w:rPr>
        <w:t>make</w:t>
      </w:r>
      <w:r>
        <w:rPr>
          <w:color w:val="231F20"/>
          <w:spacing w:val="-2"/>
          <w:sz w:val="21"/>
        </w:rPr>
        <w:t xml:space="preserve"> </w:t>
      </w:r>
      <w:r>
        <w:rPr>
          <w:color w:val="231F20"/>
          <w:sz w:val="21"/>
        </w:rPr>
        <w:t>an</w:t>
      </w:r>
      <w:r>
        <w:rPr>
          <w:color w:val="231F20"/>
          <w:spacing w:val="-3"/>
          <w:sz w:val="21"/>
        </w:rPr>
        <w:t xml:space="preserve"> </w:t>
      </w:r>
      <w:r>
        <w:rPr>
          <w:color w:val="231F20"/>
          <w:sz w:val="21"/>
        </w:rPr>
        <w:t>appeal</w:t>
      </w:r>
      <w:r>
        <w:rPr>
          <w:color w:val="231F20"/>
          <w:spacing w:val="-2"/>
          <w:sz w:val="21"/>
        </w:rPr>
        <w:t xml:space="preserve"> </w:t>
      </w:r>
      <w:r>
        <w:rPr>
          <w:color w:val="231F20"/>
          <w:sz w:val="21"/>
        </w:rPr>
        <w:t>against</w:t>
      </w:r>
      <w:r>
        <w:rPr>
          <w:color w:val="231F20"/>
          <w:spacing w:val="-4"/>
          <w:sz w:val="21"/>
        </w:rPr>
        <w:t xml:space="preserve"> </w:t>
      </w:r>
      <w:r>
        <w:rPr>
          <w:color w:val="231F20"/>
          <w:sz w:val="21"/>
        </w:rPr>
        <w:t>certain</w:t>
      </w:r>
      <w:r>
        <w:rPr>
          <w:color w:val="231F20"/>
          <w:spacing w:val="-3"/>
          <w:sz w:val="21"/>
        </w:rPr>
        <w:t xml:space="preserve"> </w:t>
      </w:r>
      <w:r>
        <w:rPr>
          <w:color w:val="231F20"/>
          <w:sz w:val="21"/>
        </w:rPr>
        <w:t>decisions</w:t>
      </w:r>
      <w:r>
        <w:rPr>
          <w:color w:val="231F20"/>
          <w:spacing w:val="-3"/>
          <w:sz w:val="21"/>
        </w:rPr>
        <w:t xml:space="preserve"> </w:t>
      </w:r>
      <w:r>
        <w:rPr>
          <w:color w:val="231F20"/>
          <w:sz w:val="21"/>
        </w:rPr>
        <w:t>of</w:t>
      </w:r>
      <w:r>
        <w:rPr>
          <w:color w:val="231F20"/>
          <w:spacing w:val="-2"/>
          <w:sz w:val="21"/>
        </w:rPr>
        <w:t xml:space="preserve"> </w:t>
      </w:r>
      <w:r>
        <w:rPr>
          <w:color w:val="231F20"/>
          <w:sz w:val="21"/>
        </w:rPr>
        <w:t>the</w:t>
      </w:r>
      <w:r>
        <w:rPr>
          <w:color w:val="231F20"/>
          <w:spacing w:val="-2"/>
          <w:sz w:val="21"/>
        </w:rPr>
        <w:t xml:space="preserve"> </w:t>
      </w:r>
      <w:proofErr w:type="gramStart"/>
      <w:r>
        <w:rPr>
          <w:color w:val="231F20"/>
          <w:spacing w:val="-2"/>
          <w:sz w:val="21"/>
        </w:rPr>
        <w:t>authority;</w:t>
      </w:r>
      <w:proofErr w:type="gramEnd"/>
    </w:p>
    <w:p w14:paraId="38D4BE38" w14:textId="77777777" w:rsidR="003D3726" w:rsidRDefault="000E0BEF" w:rsidP="003E2224">
      <w:pPr>
        <w:pStyle w:val="ListParagraph"/>
        <w:numPr>
          <w:ilvl w:val="0"/>
          <w:numId w:val="145"/>
        </w:numPr>
        <w:tabs>
          <w:tab w:val="left" w:pos="1500"/>
        </w:tabs>
        <w:ind w:left="1500" w:right="832" w:hanging="361"/>
        <w:rPr>
          <w:sz w:val="21"/>
        </w:rPr>
      </w:pPr>
      <w:r>
        <w:rPr>
          <w:color w:val="231F20"/>
          <w:sz w:val="21"/>
        </w:rPr>
        <w:t>by</w:t>
      </w:r>
      <w:r>
        <w:rPr>
          <w:color w:val="231F20"/>
          <w:spacing w:val="-4"/>
          <w:sz w:val="21"/>
        </w:rPr>
        <w:t xml:space="preserve"> </w:t>
      </w:r>
      <w:r>
        <w:rPr>
          <w:color w:val="231F20"/>
          <w:sz w:val="21"/>
        </w:rPr>
        <w:t>which</w:t>
      </w:r>
      <w:r>
        <w:rPr>
          <w:color w:val="231F20"/>
          <w:spacing w:val="-2"/>
          <w:sz w:val="21"/>
        </w:rPr>
        <w:t xml:space="preserve"> </w:t>
      </w:r>
      <w:r>
        <w:rPr>
          <w:color w:val="231F20"/>
          <w:sz w:val="21"/>
        </w:rPr>
        <w:t>a</w:t>
      </w:r>
      <w:r>
        <w:rPr>
          <w:color w:val="231F20"/>
          <w:spacing w:val="-2"/>
          <w:sz w:val="21"/>
        </w:rPr>
        <w:t xml:space="preserve"> </w:t>
      </w:r>
      <w:r>
        <w:rPr>
          <w:color w:val="231F20"/>
          <w:sz w:val="21"/>
        </w:rPr>
        <w:t>person</w:t>
      </w:r>
      <w:r>
        <w:rPr>
          <w:color w:val="231F20"/>
          <w:spacing w:val="-2"/>
          <w:sz w:val="21"/>
        </w:rPr>
        <w:t xml:space="preserve"> </w:t>
      </w:r>
      <w:r>
        <w:rPr>
          <w:color w:val="231F20"/>
          <w:sz w:val="21"/>
        </w:rPr>
        <w:t>can</w:t>
      </w:r>
      <w:r>
        <w:rPr>
          <w:color w:val="231F20"/>
          <w:spacing w:val="-2"/>
          <w:sz w:val="21"/>
        </w:rPr>
        <w:t xml:space="preserve"> </w:t>
      </w:r>
      <w:r>
        <w:rPr>
          <w:color w:val="231F20"/>
          <w:sz w:val="21"/>
        </w:rPr>
        <w:t>apply</w:t>
      </w:r>
      <w:r>
        <w:rPr>
          <w:color w:val="231F20"/>
          <w:spacing w:val="-4"/>
          <w:sz w:val="21"/>
        </w:rPr>
        <w:t xml:space="preserve"> </w:t>
      </w:r>
      <w:r>
        <w:rPr>
          <w:color w:val="231F20"/>
          <w:sz w:val="21"/>
        </w:rPr>
        <w:t>to</w:t>
      </w:r>
      <w:r>
        <w:rPr>
          <w:color w:val="231F20"/>
          <w:spacing w:val="-2"/>
          <w:sz w:val="21"/>
        </w:rPr>
        <w:t xml:space="preserve"> </w:t>
      </w:r>
      <w:r>
        <w:rPr>
          <w:color w:val="231F20"/>
          <w:sz w:val="21"/>
        </w:rPr>
        <w:t>the</w:t>
      </w:r>
      <w:r>
        <w:rPr>
          <w:color w:val="231F20"/>
          <w:spacing w:val="-2"/>
          <w:sz w:val="21"/>
        </w:rPr>
        <w:t xml:space="preserve"> </w:t>
      </w:r>
      <w:r>
        <w:rPr>
          <w:color w:val="231F20"/>
          <w:sz w:val="21"/>
        </w:rPr>
        <w:t>authority</w:t>
      </w:r>
      <w:r>
        <w:rPr>
          <w:color w:val="231F20"/>
          <w:spacing w:val="-4"/>
          <w:sz w:val="21"/>
        </w:rPr>
        <w:t xml:space="preserve"> </w:t>
      </w:r>
      <w:r>
        <w:rPr>
          <w:color w:val="231F20"/>
          <w:sz w:val="21"/>
        </w:rPr>
        <w:t>for</w:t>
      </w:r>
      <w:r>
        <w:rPr>
          <w:color w:val="231F20"/>
          <w:spacing w:val="-3"/>
          <w:sz w:val="21"/>
        </w:rPr>
        <w:t xml:space="preserve"> </w:t>
      </w:r>
      <w:r>
        <w:rPr>
          <w:color w:val="231F20"/>
          <w:sz w:val="21"/>
        </w:rPr>
        <w:t>a</w:t>
      </w:r>
      <w:r>
        <w:rPr>
          <w:color w:val="231F20"/>
          <w:spacing w:val="-2"/>
          <w:sz w:val="21"/>
        </w:rPr>
        <w:t xml:space="preserve"> </w:t>
      </w:r>
      <w:r>
        <w:rPr>
          <w:color w:val="231F20"/>
          <w:sz w:val="21"/>
        </w:rPr>
        <w:t>reduction</w:t>
      </w:r>
      <w:r>
        <w:rPr>
          <w:color w:val="231F20"/>
          <w:spacing w:val="-2"/>
          <w:sz w:val="21"/>
        </w:rPr>
        <w:t xml:space="preserve"> </w:t>
      </w:r>
      <w:r>
        <w:rPr>
          <w:color w:val="231F20"/>
          <w:sz w:val="21"/>
        </w:rPr>
        <w:t>under</w:t>
      </w:r>
      <w:r>
        <w:rPr>
          <w:color w:val="231F20"/>
          <w:spacing w:val="-3"/>
          <w:sz w:val="21"/>
        </w:rPr>
        <w:t xml:space="preserve"> </w:t>
      </w:r>
      <w:r>
        <w:rPr>
          <w:color w:val="231F20"/>
          <w:sz w:val="21"/>
        </w:rPr>
        <w:t>section</w:t>
      </w:r>
      <w:r>
        <w:rPr>
          <w:color w:val="231F20"/>
          <w:spacing w:val="-2"/>
          <w:sz w:val="21"/>
        </w:rPr>
        <w:t xml:space="preserve"> </w:t>
      </w:r>
      <w:r>
        <w:rPr>
          <w:color w:val="231F20"/>
          <w:sz w:val="21"/>
        </w:rPr>
        <w:t>13A(1)(c)</w:t>
      </w:r>
      <w:r>
        <w:rPr>
          <w:color w:val="231F20"/>
          <w:spacing w:val="-3"/>
          <w:sz w:val="21"/>
        </w:rPr>
        <w:t xml:space="preserve"> </w:t>
      </w:r>
      <w:r>
        <w:rPr>
          <w:color w:val="231F20"/>
          <w:sz w:val="21"/>
        </w:rPr>
        <w:t>of the 1992 Act.</w:t>
      </w:r>
    </w:p>
    <w:p w14:paraId="07B96E7F" w14:textId="77777777" w:rsidR="003D3726" w:rsidRDefault="003D3726">
      <w:pPr>
        <w:pStyle w:val="BodyText"/>
        <w:spacing w:before="4"/>
        <w:ind w:firstLine="0"/>
        <w:rPr>
          <w:sz w:val="18"/>
        </w:rPr>
      </w:pPr>
    </w:p>
    <w:p w14:paraId="1C273BE7" w14:textId="77777777" w:rsidR="003D3726" w:rsidRDefault="000E0BEF" w:rsidP="009A2DC6">
      <w:pPr>
        <w:pStyle w:val="Heading1"/>
      </w:pPr>
      <w:bookmarkStart w:id="17" w:name="_Toc190696181"/>
      <w:r>
        <w:t>PART</w:t>
      </w:r>
      <w:r>
        <w:rPr>
          <w:spacing w:val="-5"/>
        </w:rPr>
        <w:t xml:space="preserve"> </w:t>
      </w:r>
      <w:r>
        <w:rPr>
          <w:spacing w:val="-10"/>
        </w:rPr>
        <w:t>4</w:t>
      </w:r>
      <w:bookmarkEnd w:id="17"/>
    </w:p>
    <w:p w14:paraId="2831BC93" w14:textId="77777777" w:rsidR="003D3726" w:rsidRDefault="000E0BEF" w:rsidP="009A2DC6">
      <w:pPr>
        <w:pStyle w:val="Heading1"/>
      </w:pPr>
      <w:bookmarkStart w:id="18" w:name="_Toc190696182"/>
      <w:r>
        <w:t>Classes</w:t>
      </w:r>
      <w:r>
        <w:rPr>
          <w:spacing w:val="-7"/>
        </w:rPr>
        <w:t xml:space="preserve"> </w:t>
      </w:r>
      <w:r>
        <w:t>of</w:t>
      </w:r>
      <w:r>
        <w:rPr>
          <w:spacing w:val="-5"/>
        </w:rPr>
        <w:t xml:space="preserve"> </w:t>
      </w:r>
      <w:r>
        <w:t>person</w:t>
      </w:r>
      <w:r>
        <w:rPr>
          <w:spacing w:val="-3"/>
        </w:rPr>
        <w:t xml:space="preserve"> </w:t>
      </w:r>
      <w:r>
        <w:t>entitled</w:t>
      </w:r>
      <w:r>
        <w:rPr>
          <w:spacing w:val="-6"/>
        </w:rPr>
        <w:t xml:space="preserve"> </w:t>
      </w:r>
      <w:r>
        <w:t>to</w:t>
      </w:r>
      <w:r>
        <w:rPr>
          <w:spacing w:val="-5"/>
        </w:rPr>
        <w:t xml:space="preserve"> </w:t>
      </w:r>
      <w:r>
        <w:t>a</w:t>
      </w:r>
      <w:r>
        <w:rPr>
          <w:spacing w:val="-6"/>
        </w:rPr>
        <w:t xml:space="preserve"> </w:t>
      </w:r>
      <w:r>
        <w:t>reduction</w:t>
      </w:r>
      <w:r>
        <w:rPr>
          <w:spacing w:val="-6"/>
        </w:rPr>
        <w:t xml:space="preserve"> </w:t>
      </w:r>
      <w:r>
        <w:t>under</w:t>
      </w:r>
      <w:r>
        <w:rPr>
          <w:spacing w:val="-3"/>
        </w:rPr>
        <w:t xml:space="preserve"> </w:t>
      </w:r>
      <w:r>
        <w:t>this</w:t>
      </w:r>
      <w:r>
        <w:rPr>
          <w:spacing w:val="-6"/>
        </w:rPr>
        <w:t xml:space="preserve"> </w:t>
      </w:r>
      <w:r>
        <w:rPr>
          <w:spacing w:val="-2"/>
        </w:rPr>
        <w:t>scheme</w:t>
      </w:r>
      <w:bookmarkEnd w:id="18"/>
    </w:p>
    <w:p w14:paraId="171C1AF6" w14:textId="77777777" w:rsidR="003D3726" w:rsidRDefault="003D3726">
      <w:pPr>
        <w:pStyle w:val="BodyText"/>
        <w:spacing w:before="1"/>
        <w:ind w:firstLine="0"/>
        <w:rPr>
          <w:b/>
        </w:rPr>
      </w:pPr>
    </w:p>
    <w:p w14:paraId="2C4314C1" w14:textId="77777777" w:rsidR="003D3726" w:rsidRDefault="000E0BEF" w:rsidP="00D54C0F">
      <w:pPr>
        <w:pStyle w:val="Heading3"/>
        <w:jc w:val="left"/>
      </w:pPr>
      <w:bookmarkStart w:id="19" w:name="_Toc190696183"/>
      <w:r>
        <w:t>Classes</w:t>
      </w:r>
      <w:r>
        <w:rPr>
          <w:spacing w:val="-2"/>
        </w:rPr>
        <w:t xml:space="preserve"> </w:t>
      </w:r>
      <w:r>
        <w:t>of</w:t>
      </w:r>
      <w:r>
        <w:rPr>
          <w:spacing w:val="-4"/>
        </w:rPr>
        <w:t xml:space="preserve"> </w:t>
      </w:r>
      <w:r>
        <w:t>person</w:t>
      </w:r>
      <w:r>
        <w:rPr>
          <w:spacing w:val="-5"/>
        </w:rPr>
        <w:t xml:space="preserve"> </w:t>
      </w:r>
      <w:r>
        <w:t>entitled</w:t>
      </w:r>
      <w:r>
        <w:rPr>
          <w:spacing w:val="-5"/>
        </w:rPr>
        <w:t xml:space="preserve"> </w:t>
      </w:r>
      <w:r>
        <w:t>to</w:t>
      </w:r>
      <w:r>
        <w:rPr>
          <w:spacing w:val="-2"/>
        </w:rPr>
        <w:t xml:space="preserve"> </w:t>
      </w:r>
      <w:r>
        <w:t>a</w:t>
      </w:r>
      <w:r>
        <w:rPr>
          <w:spacing w:val="-5"/>
        </w:rPr>
        <w:t xml:space="preserve"> </w:t>
      </w:r>
      <w:r>
        <w:t>reduction</w:t>
      </w:r>
      <w:r>
        <w:rPr>
          <w:spacing w:val="-5"/>
        </w:rPr>
        <w:t xml:space="preserve"> </w:t>
      </w:r>
      <w:r>
        <w:t>under</w:t>
      </w:r>
      <w:r>
        <w:rPr>
          <w:spacing w:val="-2"/>
        </w:rPr>
        <w:t xml:space="preserve"> </w:t>
      </w:r>
      <w:r>
        <w:t>this</w:t>
      </w:r>
      <w:r>
        <w:rPr>
          <w:spacing w:val="-1"/>
        </w:rPr>
        <w:t xml:space="preserve"> </w:t>
      </w:r>
      <w:r>
        <w:rPr>
          <w:spacing w:val="-2"/>
        </w:rPr>
        <w:t>scheme</w:t>
      </w:r>
      <w:bookmarkEnd w:id="19"/>
    </w:p>
    <w:p w14:paraId="247FEB3C" w14:textId="77777777" w:rsidR="003D3726" w:rsidRDefault="003D3726" w:rsidP="003E2224">
      <w:pPr>
        <w:pStyle w:val="ListParagraph"/>
        <w:numPr>
          <w:ilvl w:val="0"/>
          <w:numId w:val="159"/>
        </w:numPr>
        <w:tabs>
          <w:tab w:val="left" w:pos="709"/>
        </w:tabs>
        <w:spacing w:before="40"/>
        <w:ind w:left="997" w:hanging="571"/>
        <w:jc w:val="left"/>
        <w:rPr>
          <w:sz w:val="21"/>
        </w:rPr>
      </w:pPr>
    </w:p>
    <w:p w14:paraId="5A701C56" w14:textId="42DFCB8B" w:rsidR="003D3726" w:rsidRDefault="000E0BEF" w:rsidP="003E2224">
      <w:pPr>
        <w:pStyle w:val="ListParagraph"/>
        <w:numPr>
          <w:ilvl w:val="0"/>
          <w:numId w:val="136"/>
        </w:numPr>
        <w:tabs>
          <w:tab w:val="left" w:pos="1140"/>
        </w:tabs>
        <w:spacing w:before="1"/>
        <w:ind w:right="583"/>
        <w:rPr>
          <w:sz w:val="21"/>
        </w:rPr>
      </w:pPr>
      <w:r>
        <w:rPr>
          <w:color w:val="231F20"/>
          <w:sz w:val="21"/>
        </w:rPr>
        <w:t>The</w:t>
      </w:r>
      <w:r>
        <w:rPr>
          <w:color w:val="231F20"/>
          <w:spacing w:val="-3"/>
          <w:sz w:val="21"/>
        </w:rPr>
        <w:t xml:space="preserve"> </w:t>
      </w:r>
      <w:r>
        <w:rPr>
          <w:color w:val="231F20"/>
          <w:sz w:val="21"/>
        </w:rPr>
        <w:t>classes</w:t>
      </w:r>
      <w:r>
        <w:rPr>
          <w:color w:val="231F20"/>
          <w:spacing w:val="-3"/>
          <w:sz w:val="21"/>
        </w:rPr>
        <w:t xml:space="preserve"> </w:t>
      </w:r>
      <w:r>
        <w:rPr>
          <w:color w:val="231F20"/>
          <w:sz w:val="21"/>
        </w:rPr>
        <w:t>of</w:t>
      </w:r>
      <w:r>
        <w:rPr>
          <w:color w:val="231F20"/>
          <w:spacing w:val="-2"/>
          <w:sz w:val="21"/>
        </w:rPr>
        <w:t xml:space="preserve"> </w:t>
      </w:r>
      <w:r>
        <w:rPr>
          <w:color w:val="231F20"/>
          <w:sz w:val="21"/>
        </w:rPr>
        <w:t>person</w:t>
      </w:r>
      <w:r>
        <w:rPr>
          <w:color w:val="231F20"/>
          <w:spacing w:val="-3"/>
          <w:sz w:val="21"/>
        </w:rPr>
        <w:t xml:space="preserve"> </w:t>
      </w:r>
      <w:r>
        <w:rPr>
          <w:color w:val="231F20"/>
          <w:sz w:val="21"/>
        </w:rPr>
        <w:t>described</w:t>
      </w:r>
      <w:r>
        <w:rPr>
          <w:color w:val="231F20"/>
          <w:spacing w:val="-3"/>
          <w:sz w:val="21"/>
        </w:rPr>
        <w:t xml:space="preserve"> </w:t>
      </w:r>
      <w:r>
        <w:rPr>
          <w:color w:val="231F20"/>
          <w:sz w:val="21"/>
        </w:rPr>
        <w:t>in</w:t>
      </w:r>
      <w:r>
        <w:rPr>
          <w:color w:val="231F20"/>
          <w:spacing w:val="-3"/>
          <w:sz w:val="21"/>
        </w:rPr>
        <w:t xml:space="preserve"> </w:t>
      </w:r>
      <w:r>
        <w:rPr>
          <w:color w:val="231F20"/>
          <w:sz w:val="21"/>
        </w:rPr>
        <w:t>paragraphs</w:t>
      </w:r>
      <w:r>
        <w:rPr>
          <w:color w:val="231F20"/>
          <w:spacing w:val="-3"/>
          <w:sz w:val="21"/>
        </w:rPr>
        <w:t xml:space="preserve"> </w:t>
      </w:r>
      <w:r w:rsidRPr="00371463">
        <w:rPr>
          <w:sz w:val="21"/>
        </w:rPr>
        <w:t>13</w:t>
      </w:r>
      <w:r w:rsidRPr="00371463">
        <w:rPr>
          <w:spacing w:val="-3"/>
          <w:sz w:val="21"/>
        </w:rPr>
        <w:t xml:space="preserve"> </w:t>
      </w:r>
      <w:r w:rsidRPr="00371463">
        <w:rPr>
          <w:sz w:val="21"/>
        </w:rPr>
        <w:t>to</w:t>
      </w:r>
      <w:r w:rsidR="009275FA" w:rsidRPr="00371463">
        <w:rPr>
          <w:sz w:val="21"/>
        </w:rPr>
        <w:t xml:space="preserve"> 16</w:t>
      </w:r>
      <w:r w:rsidRPr="00371463">
        <w:rPr>
          <w:spacing w:val="-3"/>
          <w:sz w:val="21"/>
        </w:rPr>
        <w:t xml:space="preserve"> </w:t>
      </w:r>
      <w:r>
        <w:rPr>
          <w:color w:val="231F20"/>
          <w:sz w:val="21"/>
        </w:rPr>
        <w:t>are</w:t>
      </w:r>
      <w:r>
        <w:rPr>
          <w:color w:val="231F20"/>
          <w:spacing w:val="-3"/>
          <w:sz w:val="21"/>
        </w:rPr>
        <w:t xml:space="preserve"> </w:t>
      </w:r>
      <w:r>
        <w:rPr>
          <w:color w:val="231F20"/>
          <w:sz w:val="21"/>
        </w:rPr>
        <w:t>entitled</w:t>
      </w:r>
      <w:r>
        <w:rPr>
          <w:color w:val="231F20"/>
          <w:spacing w:val="-3"/>
          <w:sz w:val="21"/>
        </w:rPr>
        <w:t xml:space="preserve"> </w:t>
      </w:r>
      <w:r>
        <w:rPr>
          <w:color w:val="231F20"/>
          <w:sz w:val="21"/>
        </w:rPr>
        <w:t>to</w:t>
      </w:r>
      <w:r>
        <w:rPr>
          <w:color w:val="231F20"/>
          <w:spacing w:val="-3"/>
          <w:sz w:val="21"/>
        </w:rPr>
        <w:t xml:space="preserve"> </w:t>
      </w:r>
      <w:r>
        <w:rPr>
          <w:color w:val="231F20"/>
          <w:sz w:val="21"/>
        </w:rPr>
        <w:t>a</w:t>
      </w:r>
      <w:r>
        <w:rPr>
          <w:color w:val="231F20"/>
          <w:spacing w:val="-3"/>
          <w:sz w:val="21"/>
        </w:rPr>
        <w:t xml:space="preserve"> </w:t>
      </w:r>
      <w:r>
        <w:rPr>
          <w:color w:val="231F20"/>
          <w:sz w:val="21"/>
        </w:rPr>
        <w:t>reduction</w:t>
      </w:r>
      <w:r>
        <w:rPr>
          <w:color w:val="231F20"/>
          <w:spacing w:val="-3"/>
          <w:sz w:val="21"/>
        </w:rPr>
        <w:t xml:space="preserve"> </w:t>
      </w:r>
      <w:r>
        <w:rPr>
          <w:color w:val="231F20"/>
          <w:sz w:val="21"/>
        </w:rPr>
        <w:t>under</w:t>
      </w:r>
      <w:r>
        <w:rPr>
          <w:color w:val="231F20"/>
          <w:spacing w:val="-4"/>
          <w:sz w:val="21"/>
        </w:rPr>
        <w:t xml:space="preserve"> </w:t>
      </w:r>
      <w:r>
        <w:rPr>
          <w:color w:val="231F20"/>
          <w:sz w:val="21"/>
        </w:rPr>
        <w:t xml:space="preserve">this </w:t>
      </w:r>
      <w:r>
        <w:rPr>
          <w:color w:val="231F20"/>
          <w:spacing w:val="-2"/>
          <w:sz w:val="21"/>
        </w:rPr>
        <w:t>scheme.</w:t>
      </w:r>
    </w:p>
    <w:p w14:paraId="19FBEA48" w14:textId="77777777" w:rsidR="003D3726" w:rsidRDefault="000E0BEF" w:rsidP="003E2224">
      <w:pPr>
        <w:pStyle w:val="ListParagraph"/>
        <w:numPr>
          <w:ilvl w:val="0"/>
          <w:numId w:val="136"/>
        </w:numPr>
        <w:tabs>
          <w:tab w:val="left" w:pos="1140"/>
        </w:tabs>
        <w:ind w:left="1140" w:right="605" w:hanging="361"/>
        <w:rPr>
          <w:sz w:val="21"/>
        </w:rPr>
      </w:pPr>
      <w:r>
        <w:rPr>
          <w:color w:val="231F20"/>
          <w:sz w:val="21"/>
        </w:rPr>
        <w:t>In</w:t>
      </w:r>
      <w:r>
        <w:rPr>
          <w:color w:val="231F20"/>
          <w:spacing w:val="-2"/>
          <w:sz w:val="21"/>
        </w:rPr>
        <w:t xml:space="preserve"> </w:t>
      </w:r>
      <w:r>
        <w:rPr>
          <w:color w:val="231F20"/>
          <w:sz w:val="21"/>
        </w:rPr>
        <w:t>those</w:t>
      </w:r>
      <w:r>
        <w:rPr>
          <w:color w:val="231F20"/>
          <w:spacing w:val="-2"/>
          <w:sz w:val="21"/>
        </w:rPr>
        <w:t xml:space="preserve"> </w:t>
      </w:r>
      <w:r>
        <w:rPr>
          <w:color w:val="231F20"/>
          <w:sz w:val="21"/>
        </w:rPr>
        <w:t>paragraphs,</w:t>
      </w:r>
      <w:r>
        <w:rPr>
          <w:color w:val="231F20"/>
          <w:spacing w:val="-3"/>
          <w:sz w:val="21"/>
        </w:rPr>
        <w:t xml:space="preserve"> </w:t>
      </w:r>
      <w:r>
        <w:rPr>
          <w:color w:val="231F20"/>
          <w:sz w:val="21"/>
        </w:rPr>
        <w:t>references</w:t>
      </w:r>
      <w:r>
        <w:rPr>
          <w:color w:val="231F20"/>
          <w:spacing w:val="-2"/>
          <w:sz w:val="21"/>
        </w:rPr>
        <w:t xml:space="preserve"> </w:t>
      </w:r>
      <w:r>
        <w:rPr>
          <w:color w:val="231F20"/>
          <w:sz w:val="21"/>
        </w:rPr>
        <w:t>to</w:t>
      </w:r>
      <w:r>
        <w:rPr>
          <w:color w:val="231F20"/>
          <w:spacing w:val="-2"/>
          <w:sz w:val="21"/>
        </w:rPr>
        <w:t xml:space="preserve"> </w:t>
      </w:r>
      <w:r>
        <w:rPr>
          <w:color w:val="231F20"/>
          <w:sz w:val="21"/>
        </w:rPr>
        <w:t>the</w:t>
      </w:r>
      <w:r>
        <w:rPr>
          <w:color w:val="231F20"/>
          <w:spacing w:val="-2"/>
          <w:sz w:val="21"/>
        </w:rPr>
        <w:t xml:space="preserve"> </w:t>
      </w:r>
      <w:r>
        <w:rPr>
          <w:color w:val="231F20"/>
          <w:sz w:val="21"/>
        </w:rPr>
        <w:t>applicant’s</w:t>
      </w:r>
      <w:r>
        <w:rPr>
          <w:color w:val="231F20"/>
          <w:spacing w:val="-4"/>
          <w:sz w:val="21"/>
        </w:rPr>
        <w:t xml:space="preserve"> </w:t>
      </w:r>
      <w:r>
        <w:rPr>
          <w:color w:val="231F20"/>
          <w:sz w:val="21"/>
        </w:rPr>
        <w:t>income</w:t>
      </w:r>
      <w:r>
        <w:rPr>
          <w:color w:val="231F20"/>
          <w:spacing w:val="-2"/>
          <w:sz w:val="21"/>
        </w:rPr>
        <w:t xml:space="preserve"> </w:t>
      </w:r>
      <w:r>
        <w:rPr>
          <w:color w:val="231F20"/>
          <w:sz w:val="21"/>
        </w:rPr>
        <w:t>or</w:t>
      </w:r>
      <w:r>
        <w:rPr>
          <w:color w:val="231F20"/>
          <w:spacing w:val="-3"/>
          <w:sz w:val="21"/>
        </w:rPr>
        <w:t xml:space="preserve"> </w:t>
      </w:r>
      <w:r>
        <w:rPr>
          <w:color w:val="231F20"/>
          <w:sz w:val="21"/>
        </w:rPr>
        <w:t>capital</w:t>
      </w:r>
      <w:r>
        <w:rPr>
          <w:color w:val="231F20"/>
          <w:spacing w:val="-1"/>
          <w:sz w:val="21"/>
        </w:rPr>
        <w:t xml:space="preserve"> </w:t>
      </w:r>
      <w:r>
        <w:rPr>
          <w:color w:val="231F20"/>
          <w:sz w:val="21"/>
        </w:rPr>
        <w:t>include,</w:t>
      </w:r>
      <w:r>
        <w:rPr>
          <w:color w:val="231F20"/>
          <w:spacing w:val="-3"/>
          <w:sz w:val="21"/>
        </w:rPr>
        <w:t xml:space="preserve"> </w:t>
      </w:r>
      <w:r>
        <w:rPr>
          <w:color w:val="231F20"/>
          <w:sz w:val="21"/>
        </w:rPr>
        <w:t>in</w:t>
      </w:r>
      <w:r>
        <w:rPr>
          <w:color w:val="231F20"/>
          <w:spacing w:val="-4"/>
          <w:sz w:val="21"/>
        </w:rPr>
        <w:t xml:space="preserve"> </w:t>
      </w:r>
      <w:r>
        <w:rPr>
          <w:color w:val="231F20"/>
          <w:sz w:val="21"/>
        </w:rPr>
        <w:t>a</w:t>
      </w:r>
      <w:r>
        <w:rPr>
          <w:color w:val="231F20"/>
          <w:spacing w:val="-2"/>
          <w:sz w:val="21"/>
        </w:rPr>
        <w:t xml:space="preserve"> </w:t>
      </w:r>
      <w:r>
        <w:rPr>
          <w:color w:val="231F20"/>
          <w:sz w:val="21"/>
        </w:rPr>
        <w:t>case</w:t>
      </w:r>
      <w:r>
        <w:rPr>
          <w:color w:val="231F20"/>
          <w:spacing w:val="-2"/>
          <w:sz w:val="21"/>
        </w:rPr>
        <w:t xml:space="preserve"> </w:t>
      </w:r>
      <w:r>
        <w:rPr>
          <w:color w:val="231F20"/>
          <w:sz w:val="21"/>
        </w:rPr>
        <w:t>where that income or capital cannot accurately be determined, references to the applicant’s estimated income or capital.</w:t>
      </w:r>
    </w:p>
    <w:p w14:paraId="70579A3B" w14:textId="77777777" w:rsidR="003D3726" w:rsidRDefault="003D3726">
      <w:pPr>
        <w:pStyle w:val="BodyText"/>
        <w:spacing w:before="3"/>
        <w:ind w:firstLine="0"/>
        <w:rPr>
          <w:sz w:val="17"/>
        </w:rPr>
      </w:pPr>
    </w:p>
    <w:p w14:paraId="6BC4AD9C" w14:textId="69A54644" w:rsidR="003D3726" w:rsidRPr="0038094D" w:rsidRDefault="000E0BEF" w:rsidP="00D54C0F">
      <w:pPr>
        <w:pStyle w:val="Heading3"/>
        <w:jc w:val="left"/>
      </w:pPr>
      <w:bookmarkStart w:id="20" w:name="_Toc190696184"/>
      <w:r>
        <w:rPr>
          <w:color w:val="231F20"/>
        </w:rPr>
        <w:t>Class A</w:t>
      </w:r>
      <w:r w:rsidRPr="0038094D">
        <w:t>:</w:t>
      </w:r>
      <w:r w:rsidRPr="0038094D">
        <w:rPr>
          <w:spacing w:val="-1"/>
        </w:rPr>
        <w:t xml:space="preserve"> </w:t>
      </w:r>
      <w:r w:rsidR="0038094D">
        <w:rPr>
          <w:spacing w:val="-1"/>
        </w:rPr>
        <w:t>p</w:t>
      </w:r>
      <w:r w:rsidRPr="0038094D">
        <w:t>ensioner</w:t>
      </w:r>
      <w:r w:rsidR="00B67267" w:rsidRPr="0038094D">
        <w:t>s whose income is no greater than the applicable amount</w:t>
      </w:r>
      <w:bookmarkEnd w:id="20"/>
    </w:p>
    <w:p w14:paraId="40F561B1" w14:textId="77777777" w:rsidR="003D3726" w:rsidRPr="00F669B4" w:rsidRDefault="000E0BEF" w:rsidP="001F4BFF">
      <w:pPr>
        <w:pStyle w:val="ListParagraph"/>
        <w:numPr>
          <w:ilvl w:val="0"/>
          <w:numId w:val="159"/>
        </w:numPr>
        <w:tabs>
          <w:tab w:val="left" w:pos="998"/>
        </w:tabs>
        <w:spacing w:before="38"/>
        <w:ind w:left="997" w:hanging="571"/>
        <w:jc w:val="left"/>
        <w:rPr>
          <w:sz w:val="21"/>
          <w:szCs w:val="21"/>
        </w:rPr>
      </w:pPr>
      <w:r w:rsidRPr="00F669B4">
        <w:rPr>
          <w:color w:val="231F20"/>
          <w:sz w:val="21"/>
          <w:szCs w:val="21"/>
        </w:rPr>
        <w:t>On</w:t>
      </w:r>
      <w:r w:rsidRPr="00F669B4">
        <w:rPr>
          <w:color w:val="231F20"/>
          <w:spacing w:val="-2"/>
          <w:sz w:val="21"/>
          <w:szCs w:val="21"/>
        </w:rPr>
        <w:t xml:space="preserve"> </w:t>
      </w:r>
      <w:r w:rsidRPr="00F669B4">
        <w:rPr>
          <w:color w:val="231F20"/>
          <w:sz w:val="21"/>
          <w:szCs w:val="21"/>
        </w:rPr>
        <w:t>any</w:t>
      </w:r>
      <w:r w:rsidRPr="00F669B4">
        <w:rPr>
          <w:color w:val="231F20"/>
          <w:spacing w:val="-4"/>
          <w:sz w:val="21"/>
          <w:szCs w:val="21"/>
        </w:rPr>
        <w:t xml:space="preserve"> </w:t>
      </w:r>
      <w:r w:rsidRPr="00F669B4">
        <w:rPr>
          <w:color w:val="231F20"/>
          <w:sz w:val="21"/>
          <w:szCs w:val="21"/>
        </w:rPr>
        <w:t>day</w:t>
      </w:r>
      <w:r w:rsidRPr="00F669B4">
        <w:rPr>
          <w:color w:val="231F20"/>
          <w:spacing w:val="-4"/>
          <w:sz w:val="21"/>
          <w:szCs w:val="21"/>
        </w:rPr>
        <w:t xml:space="preserve"> </w:t>
      </w:r>
      <w:r w:rsidRPr="00F669B4">
        <w:rPr>
          <w:color w:val="231F20"/>
          <w:sz w:val="21"/>
          <w:szCs w:val="21"/>
        </w:rPr>
        <w:t>class</w:t>
      </w:r>
      <w:r w:rsidRPr="00F669B4">
        <w:rPr>
          <w:color w:val="231F20"/>
          <w:spacing w:val="-2"/>
          <w:sz w:val="21"/>
          <w:szCs w:val="21"/>
        </w:rPr>
        <w:t xml:space="preserve"> </w:t>
      </w:r>
      <w:r w:rsidRPr="00F669B4">
        <w:rPr>
          <w:color w:val="231F20"/>
          <w:sz w:val="21"/>
          <w:szCs w:val="21"/>
        </w:rPr>
        <w:t>A</w:t>
      </w:r>
      <w:r w:rsidRPr="00F669B4">
        <w:rPr>
          <w:color w:val="231F20"/>
          <w:spacing w:val="-1"/>
          <w:sz w:val="21"/>
          <w:szCs w:val="21"/>
        </w:rPr>
        <w:t xml:space="preserve"> </w:t>
      </w:r>
      <w:r w:rsidRPr="00F669B4">
        <w:rPr>
          <w:color w:val="231F20"/>
          <w:sz w:val="21"/>
          <w:szCs w:val="21"/>
        </w:rPr>
        <w:t>consists</w:t>
      </w:r>
      <w:r w:rsidRPr="00F669B4">
        <w:rPr>
          <w:color w:val="231F20"/>
          <w:spacing w:val="-2"/>
          <w:sz w:val="21"/>
          <w:szCs w:val="21"/>
        </w:rPr>
        <w:t xml:space="preserve"> </w:t>
      </w:r>
      <w:r w:rsidRPr="00F669B4">
        <w:rPr>
          <w:color w:val="231F20"/>
          <w:sz w:val="21"/>
          <w:szCs w:val="21"/>
        </w:rPr>
        <w:t>of</w:t>
      </w:r>
      <w:r w:rsidRPr="00F669B4">
        <w:rPr>
          <w:color w:val="231F20"/>
          <w:spacing w:val="-1"/>
          <w:sz w:val="21"/>
          <w:szCs w:val="21"/>
        </w:rPr>
        <w:t xml:space="preserve"> </w:t>
      </w:r>
      <w:r w:rsidRPr="00F669B4">
        <w:rPr>
          <w:color w:val="231F20"/>
          <w:sz w:val="21"/>
          <w:szCs w:val="21"/>
        </w:rPr>
        <w:t>any</w:t>
      </w:r>
      <w:r w:rsidRPr="00F669B4">
        <w:rPr>
          <w:color w:val="231F20"/>
          <w:spacing w:val="-4"/>
          <w:sz w:val="21"/>
          <w:szCs w:val="21"/>
        </w:rPr>
        <w:t xml:space="preserve"> </w:t>
      </w:r>
      <w:r w:rsidRPr="00F669B4">
        <w:rPr>
          <w:color w:val="231F20"/>
          <w:sz w:val="21"/>
          <w:szCs w:val="21"/>
        </w:rPr>
        <w:t>person</w:t>
      </w:r>
      <w:r w:rsidRPr="00F669B4">
        <w:rPr>
          <w:color w:val="231F20"/>
          <w:spacing w:val="-2"/>
          <w:sz w:val="21"/>
          <w:szCs w:val="21"/>
        </w:rPr>
        <w:t xml:space="preserve"> </w:t>
      </w:r>
      <w:r w:rsidRPr="00F669B4">
        <w:rPr>
          <w:color w:val="231F20"/>
          <w:sz w:val="21"/>
          <w:szCs w:val="21"/>
        </w:rPr>
        <w:t>who</w:t>
      </w:r>
      <w:r w:rsidRPr="00F669B4">
        <w:rPr>
          <w:color w:val="231F20"/>
          <w:spacing w:val="-2"/>
          <w:sz w:val="21"/>
          <w:szCs w:val="21"/>
        </w:rPr>
        <w:t xml:space="preserve"> </w:t>
      </w:r>
      <w:r w:rsidRPr="00F669B4">
        <w:rPr>
          <w:color w:val="231F20"/>
          <w:sz w:val="21"/>
          <w:szCs w:val="21"/>
        </w:rPr>
        <w:t>is</w:t>
      </w:r>
      <w:r w:rsidRPr="00F669B4">
        <w:rPr>
          <w:color w:val="231F20"/>
          <w:spacing w:val="-2"/>
          <w:sz w:val="21"/>
          <w:szCs w:val="21"/>
        </w:rPr>
        <w:t xml:space="preserve"> </w:t>
      </w:r>
      <w:r w:rsidRPr="00F669B4">
        <w:rPr>
          <w:color w:val="231F20"/>
          <w:sz w:val="21"/>
          <w:szCs w:val="21"/>
        </w:rPr>
        <w:t>a</w:t>
      </w:r>
      <w:r w:rsidRPr="00F669B4">
        <w:rPr>
          <w:color w:val="231F20"/>
          <w:spacing w:val="-4"/>
          <w:sz w:val="21"/>
          <w:szCs w:val="21"/>
        </w:rPr>
        <w:t xml:space="preserve"> </w:t>
      </w:r>
      <w:r w:rsidRPr="00F669B4">
        <w:rPr>
          <w:color w:val="231F20"/>
          <w:sz w:val="21"/>
          <w:szCs w:val="21"/>
        </w:rPr>
        <w:t>pensioner</w:t>
      </w:r>
      <w:r w:rsidRPr="00F669B4">
        <w:rPr>
          <w:color w:val="231F20"/>
          <w:spacing w:val="-3"/>
          <w:sz w:val="21"/>
          <w:szCs w:val="21"/>
        </w:rPr>
        <w:t xml:space="preserve"> </w:t>
      </w:r>
      <w:r w:rsidRPr="00F669B4">
        <w:rPr>
          <w:color w:val="231F20"/>
          <w:sz w:val="21"/>
          <w:szCs w:val="21"/>
        </w:rPr>
        <w:t>under</w:t>
      </w:r>
      <w:r w:rsidRPr="00F669B4">
        <w:rPr>
          <w:color w:val="231F20"/>
          <w:spacing w:val="-3"/>
          <w:sz w:val="21"/>
          <w:szCs w:val="21"/>
        </w:rPr>
        <w:t xml:space="preserve"> </w:t>
      </w:r>
      <w:r w:rsidRPr="00F669B4">
        <w:rPr>
          <w:color w:val="231F20"/>
          <w:sz w:val="21"/>
          <w:szCs w:val="21"/>
        </w:rPr>
        <w:t>the</w:t>
      </w:r>
      <w:r w:rsidRPr="00F669B4">
        <w:rPr>
          <w:color w:val="231F20"/>
          <w:spacing w:val="-2"/>
          <w:sz w:val="21"/>
          <w:szCs w:val="21"/>
        </w:rPr>
        <w:t xml:space="preserve"> </w:t>
      </w:r>
      <w:r w:rsidRPr="00F669B4">
        <w:rPr>
          <w:color w:val="231F20"/>
          <w:sz w:val="21"/>
          <w:szCs w:val="21"/>
        </w:rPr>
        <w:t>conditions</w:t>
      </w:r>
      <w:r w:rsidRPr="00F669B4">
        <w:rPr>
          <w:color w:val="231F20"/>
          <w:spacing w:val="-2"/>
          <w:sz w:val="21"/>
          <w:szCs w:val="21"/>
        </w:rPr>
        <w:t xml:space="preserve"> </w:t>
      </w:r>
      <w:r w:rsidRPr="00F669B4">
        <w:rPr>
          <w:color w:val="231F20"/>
          <w:sz w:val="21"/>
          <w:szCs w:val="21"/>
        </w:rPr>
        <w:t>stated</w:t>
      </w:r>
      <w:r w:rsidRPr="00F669B4">
        <w:rPr>
          <w:color w:val="231F20"/>
          <w:spacing w:val="-2"/>
          <w:sz w:val="21"/>
          <w:szCs w:val="21"/>
        </w:rPr>
        <w:t xml:space="preserve"> </w:t>
      </w:r>
      <w:r w:rsidRPr="00F669B4">
        <w:rPr>
          <w:color w:val="231F20"/>
          <w:sz w:val="21"/>
          <w:szCs w:val="21"/>
        </w:rPr>
        <w:t>in paragraph 3(2)(</w:t>
      </w:r>
      <w:proofErr w:type="gramStart"/>
      <w:r w:rsidRPr="00F669B4">
        <w:rPr>
          <w:color w:val="231F20"/>
          <w:sz w:val="21"/>
          <w:szCs w:val="21"/>
        </w:rPr>
        <w:t>a) —</w:t>
      </w:r>
      <w:proofErr w:type="gramEnd"/>
    </w:p>
    <w:p w14:paraId="20B1A1CA" w14:textId="209C2A82" w:rsidR="003D3726" w:rsidRDefault="000E0BEF" w:rsidP="003E2224">
      <w:pPr>
        <w:pStyle w:val="ListParagraph"/>
        <w:numPr>
          <w:ilvl w:val="1"/>
          <w:numId w:val="159"/>
        </w:numPr>
        <w:tabs>
          <w:tab w:val="left" w:pos="1500"/>
        </w:tabs>
        <w:ind w:right="1066"/>
        <w:rPr>
          <w:sz w:val="21"/>
        </w:rPr>
      </w:pPr>
      <w:r>
        <w:rPr>
          <w:color w:val="231F20"/>
          <w:sz w:val="21"/>
        </w:rPr>
        <w:t>who</w:t>
      </w:r>
      <w:r>
        <w:rPr>
          <w:color w:val="231F20"/>
          <w:spacing w:val="-2"/>
          <w:sz w:val="21"/>
        </w:rPr>
        <w:t xml:space="preserve"> </w:t>
      </w:r>
      <w:r>
        <w:rPr>
          <w:color w:val="231F20"/>
          <w:sz w:val="21"/>
        </w:rPr>
        <w:t>is</w:t>
      </w:r>
      <w:r>
        <w:rPr>
          <w:color w:val="231F20"/>
          <w:spacing w:val="-2"/>
          <w:sz w:val="21"/>
        </w:rPr>
        <w:t xml:space="preserve"> </w:t>
      </w:r>
      <w:r>
        <w:rPr>
          <w:color w:val="231F20"/>
          <w:sz w:val="21"/>
        </w:rPr>
        <w:t>for</w:t>
      </w:r>
      <w:r>
        <w:rPr>
          <w:color w:val="231F20"/>
          <w:spacing w:val="-3"/>
          <w:sz w:val="21"/>
        </w:rPr>
        <w:t xml:space="preserve"> </w:t>
      </w:r>
      <w:r>
        <w:rPr>
          <w:color w:val="231F20"/>
          <w:sz w:val="21"/>
        </w:rPr>
        <w:t>that</w:t>
      </w:r>
      <w:r>
        <w:rPr>
          <w:color w:val="231F20"/>
          <w:spacing w:val="-3"/>
          <w:sz w:val="21"/>
        </w:rPr>
        <w:t xml:space="preserve"> </w:t>
      </w:r>
      <w:r>
        <w:rPr>
          <w:color w:val="231F20"/>
          <w:sz w:val="21"/>
        </w:rPr>
        <w:t>day</w:t>
      </w:r>
      <w:r>
        <w:rPr>
          <w:color w:val="231F20"/>
          <w:spacing w:val="-4"/>
          <w:sz w:val="21"/>
        </w:rPr>
        <w:t xml:space="preserve"> </w:t>
      </w:r>
      <w:r>
        <w:rPr>
          <w:color w:val="231F20"/>
          <w:sz w:val="21"/>
        </w:rPr>
        <w:t>liable</w:t>
      </w:r>
      <w:r>
        <w:rPr>
          <w:color w:val="231F20"/>
          <w:spacing w:val="-2"/>
          <w:sz w:val="21"/>
        </w:rPr>
        <w:t xml:space="preserve"> </w:t>
      </w:r>
      <w:r>
        <w:rPr>
          <w:color w:val="231F20"/>
          <w:sz w:val="21"/>
        </w:rPr>
        <w:t>to</w:t>
      </w:r>
      <w:r>
        <w:rPr>
          <w:color w:val="231F20"/>
          <w:spacing w:val="-2"/>
          <w:sz w:val="21"/>
        </w:rPr>
        <w:t xml:space="preserve"> </w:t>
      </w:r>
      <w:r>
        <w:rPr>
          <w:color w:val="231F20"/>
          <w:sz w:val="21"/>
        </w:rPr>
        <w:t>pay</w:t>
      </w:r>
      <w:r>
        <w:rPr>
          <w:color w:val="231F20"/>
          <w:spacing w:val="-4"/>
          <w:sz w:val="21"/>
        </w:rPr>
        <w:t xml:space="preserve"> </w:t>
      </w:r>
      <w:r w:rsidR="008A6D7A">
        <w:rPr>
          <w:color w:val="231F20"/>
          <w:sz w:val="21"/>
        </w:rPr>
        <w:t>Council Tax</w:t>
      </w:r>
      <w:r>
        <w:rPr>
          <w:color w:val="231F20"/>
          <w:spacing w:val="-2"/>
          <w:sz w:val="21"/>
        </w:rPr>
        <w:t xml:space="preserve"> </w:t>
      </w:r>
      <w:r>
        <w:rPr>
          <w:color w:val="231F20"/>
          <w:sz w:val="21"/>
        </w:rPr>
        <w:t>in</w:t>
      </w:r>
      <w:r>
        <w:rPr>
          <w:color w:val="231F20"/>
          <w:spacing w:val="-2"/>
          <w:sz w:val="21"/>
        </w:rPr>
        <w:t xml:space="preserve"> </w:t>
      </w:r>
      <w:r>
        <w:rPr>
          <w:color w:val="231F20"/>
          <w:sz w:val="21"/>
        </w:rPr>
        <w:t>respect</w:t>
      </w:r>
      <w:r>
        <w:rPr>
          <w:color w:val="231F20"/>
          <w:spacing w:val="-3"/>
          <w:sz w:val="21"/>
        </w:rPr>
        <w:t xml:space="preserve"> </w:t>
      </w:r>
      <w:r>
        <w:rPr>
          <w:color w:val="231F20"/>
          <w:sz w:val="21"/>
        </w:rPr>
        <w:t>of</w:t>
      </w:r>
      <w:r>
        <w:rPr>
          <w:color w:val="231F20"/>
          <w:spacing w:val="-1"/>
          <w:sz w:val="21"/>
        </w:rPr>
        <w:t xml:space="preserve"> </w:t>
      </w:r>
      <w:r>
        <w:rPr>
          <w:color w:val="231F20"/>
          <w:sz w:val="21"/>
        </w:rPr>
        <w:t>a</w:t>
      </w:r>
      <w:r>
        <w:rPr>
          <w:color w:val="231F20"/>
          <w:spacing w:val="-2"/>
          <w:sz w:val="21"/>
        </w:rPr>
        <w:t xml:space="preserve"> </w:t>
      </w:r>
      <w:r>
        <w:rPr>
          <w:color w:val="231F20"/>
          <w:sz w:val="21"/>
        </w:rPr>
        <w:t>dwelling</w:t>
      </w:r>
      <w:r>
        <w:rPr>
          <w:color w:val="231F20"/>
          <w:spacing w:val="-4"/>
          <w:sz w:val="21"/>
        </w:rPr>
        <w:t xml:space="preserve"> </w:t>
      </w:r>
      <w:r>
        <w:rPr>
          <w:color w:val="231F20"/>
          <w:sz w:val="21"/>
        </w:rPr>
        <w:t>of</w:t>
      </w:r>
      <w:r>
        <w:rPr>
          <w:color w:val="231F20"/>
          <w:spacing w:val="-1"/>
          <w:sz w:val="21"/>
        </w:rPr>
        <w:t xml:space="preserve"> </w:t>
      </w:r>
      <w:r>
        <w:rPr>
          <w:color w:val="231F20"/>
          <w:sz w:val="21"/>
        </w:rPr>
        <w:t>which</w:t>
      </w:r>
      <w:r>
        <w:rPr>
          <w:color w:val="231F20"/>
          <w:spacing w:val="-4"/>
          <w:sz w:val="21"/>
        </w:rPr>
        <w:t xml:space="preserve"> </w:t>
      </w:r>
      <w:r>
        <w:rPr>
          <w:color w:val="231F20"/>
          <w:sz w:val="21"/>
        </w:rPr>
        <w:t>he</w:t>
      </w:r>
      <w:r>
        <w:rPr>
          <w:color w:val="231F20"/>
          <w:spacing w:val="-2"/>
          <w:sz w:val="21"/>
        </w:rPr>
        <w:t xml:space="preserve"> </w:t>
      </w:r>
      <w:r>
        <w:rPr>
          <w:color w:val="231F20"/>
          <w:sz w:val="21"/>
        </w:rPr>
        <w:t>is</w:t>
      </w:r>
      <w:r>
        <w:rPr>
          <w:color w:val="231F20"/>
          <w:spacing w:val="-2"/>
          <w:sz w:val="21"/>
        </w:rPr>
        <w:t xml:space="preserve"> </w:t>
      </w:r>
      <w:r>
        <w:rPr>
          <w:color w:val="231F20"/>
          <w:sz w:val="21"/>
        </w:rPr>
        <w:t xml:space="preserve">a </w:t>
      </w:r>
      <w:r>
        <w:rPr>
          <w:color w:val="231F20"/>
          <w:spacing w:val="-2"/>
          <w:sz w:val="21"/>
        </w:rPr>
        <w:t>resident</w:t>
      </w:r>
      <w:r w:rsidR="000B4E7F">
        <w:rPr>
          <w:rStyle w:val="FootnoteReference"/>
          <w:color w:val="231F20"/>
          <w:spacing w:val="-2"/>
          <w:sz w:val="21"/>
        </w:rPr>
        <w:footnoteReference w:id="3"/>
      </w:r>
      <w:r w:rsidR="004A51A6">
        <w:rPr>
          <w:color w:val="231F20"/>
          <w:spacing w:val="-2"/>
          <w:sz w:val="21"/>
        </w:rPr>
        <w:t>;</w:t>
      </w:r>
    </w:p>
    <w:p w14:paraId="01DABB8B" w14:textId="77777777" w:rsidR="004C514B" w:rsidRDefault="004C514B" w:rsidP="003E2224">
      <w:pPr>
        <w:pStyle w:val="ListParagraph"/>
        <w:numPr>
          <w:ilvl w:val="1"/>
          <w:numId w:val="159"/>
        </w:numPr>
        <w:tabs>
          <w:tab w:val="left" w:pos="1500"/>
        </w:tabs>
        <w:spacing w:before="55"/>
        <w:ind w:right="880"/>
        <w:rPr>
          <w:sz w:val="21"/>
        </w:rPr>
      </w:pPr>
      <w:r>
        <w:rPr>
          <w:color w:val="231F20"/>
          <w:sz w:val="21"/>
        </w:rPr>
        <w:t>who,</w:t>
      </w:r>
      <w:r>
        <w:rPr>
          <w:color w:val="231F20"/>
          <w:spacing w:val="-4"/>
          <w:sz w:val="21"/>
        </w:rPr>
        <w:t xml:space="preserve"> </w:t>
      </w:r>
      <w:r>
        <w:rPr>
          <w:color w:val="231F20"/>
          <w:sz w:val="21"/>
        </w:rPr>
        <w:t>subject</w:t>
      </w:r>
      <w:r>
        <w:rPr>
          <w:color w:val="231F20"/>
          <w:spacing w:val="-4"/>
          <w:sz w:val="21"/>
        </w:rPr>
        <w:t xml:space="preserve"> </w:t>
      </w:r>
      <w:r>
        <w:rPr>
          <w:color w:val="231F20"/>
          <w:sz w:val="21"/>
        </w:rPr>
        <w:t>to</w:t>
      </w:r>
      <w:r>
        <w:rPr>
          <w:color w:val="231F20"/>
          <w:spacing w:val="-3"/>
          <w:sz w:val="21"/>
        </w:rPr>
        <w:t xml:space="preserve"> </w:t>
      </w:r>
      <w:r w:rsidRPr="00371463">
        <w:rPr>
          <w:sz w:val="21"/>
        </w:rPr>
        <w:t>paragraph</w:t>
      </w:r>
      <w:r w:rsidRPr="00371463">
        <w:rPr>
          <w:spacing w:val="-5"/>
          <w:sz w:val="21"/>
        </w:rPr>
        <w:t xml:space="preserve"> </w:t>
      </w:r>
      <w:r w:rsidRPr="00371463">
        <w:rPr>
          <w:sz w:val="21"/>
        </w:rPr>
        <w:t>17</w:t>
      </w:r>
      <w:r w:rsidRPr="00371463">
        <w:rPr>
          <w:spacing w:val="-3"/>
          <w:sz w:val="21"/>
        </w:rPr>
        <w:t xml:space="preserve"> </w:t>
      </w:r>
      <w:r w:rsidRPr="00371463">
        <w:rPr>
          <w:sz w:val="21"/>
        </w:rPr>
        <w:t>(periods</w:t>
      </w:r>
      <w:r w:rsidRPr="00371463">
        <w:rPr>
          <w:spacing w:val="-3"/>
          <w:sz w:val="21"/>
        </w:rPr>
        <w:t xml:space="preserve"> </w:t>
      </w:r>
      <w:r>
        <w:rPr>
          <w:color w:val="231F20"/>
          <w:sz w:val="21"/>
        </w:rPr>
        <w:t>of</w:t>
      </w:r>
      <w:r>
        <w:rPr>
          <w:color w:val="231F20"/>
          <w:spacing w:val="-2"/>
          <w:sz w:val="21"/>
        </w:rPr>
        <w:t xml:space="preserve"> </w:t>
      </w:r>
      <w:r>
        <w:rPr>
          <w:color w:val="231F20"/>
          <w:sz w:val="21"/>
        </w:rPr>
        <w:t>absence</w:t>
      </w:r>
      <w:r>
        <w:rPr>
          <w:color w:val="231F20"/>
          <w:spacing w:val="-5"/>
          <w:sz w:val="21"/>
        </w:rPr>
        <w:t xml:space="preserve"> </w:t>
      </w:r>
      <w:r>
        <w:rPr>
          <w:color w:val="231F20"/>
          <w:sz w:val="21"/>
        </w:rPr>
        <w:t>from</w:t>
      </w:r>
      <w:r>
        <w:rPr>
          <w:color w:val="231F20"/>
          <w:spacing w:val="-1"/>
          <w:sz w:val="21"/>
        </w:rPr>
        <w:t xml:space="preserve"> </w:t>
      </w:r>
      <w:r>
        <w:rPr>
          <w:color w:val="231F20"/>
          <w:sz w:val="21"/>
        </w:rPr>
        <w:t>a</w:t>
      </w:r>
      <w:r>
        <w:rPr>
          <w:color w:val="231F20"/>
          <w:spacing w:val="-3"/>
          <w:sz w:val="21"/>
        </w:rPr>
        <w:t xml:space="preserve"> </w:t>
      </w:r>
      <w:r>
        <w:rPr>
          <w:color w:val="231F20"/>
          <w:sz w:val="21"/>
        </w:rPr>
        <w:t>dwelling),</w:t>
      </w:r>
      <w:r>
        <w:rPr>
          <w:color w:val="231F20"/>
          <w:spacing w:val="-4"/>
          <w:sz w:val="21"/>
        </w:rPr>
        <w:t xml:space="preserve"> </w:t>
      </w:r>
      <w:r>
        <w:rPr>
          <w:color w:val="231F20"/>
          <w:sz w:val="21"/>
        </w:rPr>
        <w:t>is</w:t>
      </w:r>
      <w:r>
        <w:rPr>
          <w:color w:val="231F20"/>
          <w:spacing w:val="-3"/>
          <w:sz w:val="21"/>
        </w:rPr>
        <w:t xml:space="preserve"> </w:t>
      </w:r>
      <w:r>
        <w:rPr>
          <w:color w:val="231F20"/>
          <w:sz w:val="21"/>
        </w:rPr>
        <w:t>not</w:t>
      </w:r>
      <w:r>
        <w:rPr>
          <w:color w:val="231F20"/>
          <w:spacing w:val="-4"/>
          <w:sz w:val="21"/>
        </w:rPr>
        <w:t xml:space="preserve"> </w:t>
      </w:r>
      <w:r>
        <w:rPr>
          <w:color w:val="231F20"/>
          <w:sz w:val="21"/>
        </w:rPr>
        <w:t>absent</w:t>
      </w:r>
      <w:r>
        <w:rPr>
          <w:color w:val="231F20"/>
          <w:spacing w:val="-4"/>
          <w:sz w:val="21"/>
        </w:rPr>
        <w:t xml:space="preserve"> </w:t>
      </w:r>
      <w:r>
        <w:rPr>
          <w:color w:val="231F20"/>
          <w:sz w:val="21"/>
        </w:rPr>
        <w:t xml:space="preserve">from the dwelling throughout the </w:t>
      </w:r>
      <w:proofErr w:type="gramStart"/>
      <w:r>
        <w:rPr>
          <w:color w:val="231F20"/>
          <w:sz w:val="21"/>
        </w:rPr>
        <w:t>day;</w:t>
      </w:r>
      <w:proofErr w:type="gramEnd"/>
    </w:p>
    <w:p w14:paraId="3F597C71" w14:textId="7AFA7C26" w:rsidR="004C514B" w:rsidRDefault="004C514B" w:rsidP="003E2224">
      <w:pPr>
        <w:pStyle w:val="ListParagraph"/>
        <w:numPr>
          <w:ilvl w:val="1"/>
          <w:numId w:val="159"/>
        </w:numPr>
        <w:tabs>
          <w:tab w:val="left" w:pos="1501"/>
        </w:tabs>
        <w:spacing w:line="241" w:lineRule="exact"/>
        <w:ind w:left="1500" w:hanging="361"/>
        <w:rPr>
          <w:sz w:val="21"/>
        </w:rPr>
      </w:pPr>
      <w:r>
        <w:rPr>
          <w:color w:val="231F20"/>
          <w:sz w:val="21"/>
        </w:rPr>
        <w:t>in</w:t>
      </w:r>
      <w:r>
        <w:rPr>
          <w:color w:val="231F20"/>
          <w:spacing w:val="-5"/>
          <w:sz w:val="21"/>
        </w:rPr>
        <w:t xml:space="preserve"> </w:t>
      </w:r>
      <w:r>
        <w:rPr>
          <w:color w:val="231F20"/>
          <w:sz w:val="21"/>
        </w:rPr>
        <w:t>respect</w:t>
      </w:r>
      <w:r>
        <w:rPr>
          <w:color w:val="231F20"/>
          <w:spacing w:val="-4"/>
          <w:sz w:val="21"/>
        </w:rPr>
        <w:t xml:space="preserve"> </w:t>
      </w:r>
      <w:r>
        <w:rPr>
          <w:color w:val="231F20"/>
          <w:sz w:val="21"/>
        </w:rPr>
        <w:t>of</w:t>
      </w:r>
      <w:r>
        <w:rPr>
          <w:color w:val="231F20"/>
          <w:spacing w:val="-2"/>
          <w:sz w:val="21"/>
        </w:rPr>
        <w:t xml:space="preserve"> </w:t>
      </w:r>
      <w:r>
        <w:rPr>
          <w:color w:val="231F20"/>
          <w:sz w:val="21"/>
        </w:rPr>
        <w:t>whom</w:t>
      </w:r>
      <w:r>
        <w:rPr>
          <w:color w:val="231F20"/>
          <w:spacing w:val="-4"/>
          <w:sz w:val="21"/>
        </w:rPr>
        <w:t xml:space="preserve"> </w:t>
      </w:r>
      <w:r>
        <w:rPr>
          <w:color w:val="231F20"/>
          <w:sz w:val="21"/>
        </w:rPr>
        <w:t>a</w:t>
      </w:r>
      <w:r>
        <w:rPr>
          <w:color w:val="231F20"/>
          <w:spacing w:val="-2"/>
          <w:sz w:val="21"/>
        </w:rPr>
        <w:t xml:space="preserve"> </w:t>
      </w:r>
      <w:r>
        <w:rPr>
          <w:color w:val="231F20"/>
          <w:sz w:val="21"/>
        </w:rPr>
        <w:t>maximum</w:t>
      </w:r>
      <w:r>
        <w:rPr>
          <w:color w:val="231F20"/>
          <w:spacing w:val="-4"/>
          <w:sz w:val="21"/>
        </w:rPr>
        <w:t xml:space="preserve"> </w:t>
      </w:r>
      <w:r w:rsidR="008A6D7A">
        <w:rPr>
          <w:color w:val="231F20"/>
          <w:sz w:val="21"/>
        </w:rPr>
        <w:t>Council Tax</w:t>
      </w:r>
      <w:r>
        <w:rPr>
          <w:color w:val="231F20"/>
          <w:spacing w:val="-4"/>
          <w:sz w:val="21"/>
        </w:rPr>
        <w:t xml:space="preserve"> </w:t>
      </w:r>
      <w:r>
        <w:rPr>
          <w:color w:val="231F20"/>
          <w:sz w:val="21"/>
        </w:rPr>
        <w:t>Reduction</w:t>
      </w:r>
      <w:r>
        <w:rPr>
          <w:color w:val="231F20"/>
          <w:spacing w:val="-3"/>
          <w:sz w:val="21"/>
        </w:rPr>
        <w:t xml:space="preserve"> </w:t>
      </w:r>
      <w:r>
        <w:rPr>
          <w:color w:val="231F20"/>
          <w:sz w:val="21"/>
        </w:rPr>
        <w:t>amount</w:t>
      </w:r>
      <w:r>
        <w:rPr>
          <w:color w:val="231F20"/>
          <w:spacing w:val="-4"/>
          <w:sz w:val="21"/>
        </w:rPr>
        <w:t xml:space="preserve"> </w:t>
      </w:r>
      <w:r>
        <w:rPr>
          <w:color w:val="231F20"/>
          <w:sz w:val="21"/>
        </w:rPr>
        <w:t>can</w:t>
      </w:r>
      <w:r>
        <w:rPr>
          <w:color w:val="231F20"/>
          <w:spacing w:val="-3"/>
          <w:sz w:val="21"/>
        </w:rPr>
        <w:t xml:space="preserve"> </w:t>
      </w:r>
      <w:r>
        <w:rPr>
          <w:color w:val="231F20"/>
          <w:sz w:val="21"/>
        </w:rPr>
        <w:t>be</w:t>
      </w:r>
      <w:r>
        <w:rPr>
          <w:color w:val="231F20"/>
          <w:spacing w:val="-2"/>
          <w:sz w:val="21"/>
        </w:rPr>
        <w:t xml:space="preserve"> </w:t>
      </w:r>
      <w:proofErr w:type="gramStart"/>
      <w:r>
        <w:rPr>
          <w:color w:val="231F20"/>
          <w:spacing w:val="-2"/>
          <w:sz w:val="21"/>
        </w:rPr>
        <w:t>calculated;</w:t>
      </w:r>
      <w:proofErr w:type="gramEnd"/>
    </w:p>
    <w:p w14:paraId="6707D6B0" w14:textId="77777777" w:rsidR="004C514B" w:rsidRDefault="004C514B" w:rsidP="003E2224">
      <w:pPr>
        <w:pStyle w:val="ListParagraph"/>
        <w:numPr>
          <w:ilvl w:val="1"/>
          <w:numId w:val="159"/>
        </w:numPr>
        <w:tabs>
          <w:tab w:val="left" w:pos="1501"/>
        </w:tabs>
        <w:spacing w:before="1" w:line="241" w:lineRule="exact"/>
        <w:ind w:left="1500" w:hanging="361"/>
        <w:rPr>
          <w:sz w:val="21"/>
        </w:rPr>
      </w:pPr>
      <w:r>
        <w:rPr>
          <w:color w:val="231F20"/>
          <w:sz w:val="21"/>
        </w:rPr>
        <w:lastRenderedPageBreak/>
        <w:t>who</w:t>
      </w:r>
      <w:r>
        <w:rPr>
          <w:color w:val="231F20"/>
          <w:spacing w:val="-5"/>
          <w:sz w:val="21"/>
        </w:rPr>
        <w:t xml:space="preserve"> </w:t>
      </w:r>
      <w:r>
        <w:rPr>
          <w:color w:val="231F20"/>
          <w:sz w:val="21"/>
        </w:rPr>
        <w:t>does</w:t>
      </w:r>
      <w:r>
        <w:rPr>
          <w:color w:val="231F20"/>
          <w:spacing w:val="-2"/>
          <w:sz w:val="21"/>
        </w:rPr>
        <w:t xml:space="preserve"> </w:t>
      </w:r>
      <w:r>
        <w:rPr>
          <w:color w:val="231F20"/>
          <w:sz w:val="21"/>
        </w:rPr>
        <w:t>not</w:t>
      </w:r>
      <w:r>
        <w:rPr>
          <w:color w:val="231F20"/>
          <w:spacing w:val="-4"/>
          <w:sz w:val="21"/>
        </w:rPr>
        <w:t xml:space="preserve"> </w:t>
      </w:r>
      <w:r>
        <w:rPr>
          <w:color w:val="231F20"/>
          <w:sz w:val="21"/>
        </w:rPr>
        <w:t>fall</w:t>
      </w:r>
      <w:r>
        <w:rPr>
          <w:color w:val="231F20"/>
          <w:spacing w:val="-1"/>
          <w:sz w:val="21"/>
        </w:rPr>
        <w:t xml:space="preserve"> </w:t>
      </w:r>
      <w:r>
        <w:rPr>
          <w:color w:val="231F20"/>
          <w:sz w:val="21"/>
        </w:rPr>
        <w:t>within</w:t>
      </w:r>
      <w:r>
        <w:rPr>
          <w:color w:val="231F20"/>
          <w:spacing w:val="-3"/>
          <w:sz w:val="21"/>
        </w:rPr>
        <w:t xml:space="preserve"> </w:t>
      </w:r>
      <w:r>
        <w:rPr>
          <w:color w:val="231F20"/>
          <w:sz w:val="21"/>
        </w:rPr>
        <w:t>a</w:t>
      </w:r>
      <w:r>
        <w:rPr>
          <w:color w:val="231F20"/>
          <w:spacing w:val="-4"/>
          <w:sz w:val="21"/>
        </w:rPr>
        <w:t xml:space="preserve"> </w:t>
      </w:r>
      <w:r>
        <w:rPr>
          <w:color w:val="231F20"/>
          <w:sz w:val="21"/>
        </w:rPr>
        <w:t>class</w:t>
      </w:r>
      <w:r>
        <w:rPr>
          <w:color w:val="231F20"/>
          <w:spacing w:val="-3"/>
          <w:sz w:val="21"/>
        </w:rPr>
        <w:t xml:space="preserve"> </w:t>
      </w:r>
      <w:r>
        <w:rPr>
          <w:color w:val="231F20"/>
          <w:sz w:val="21"/>
        </w:rPr>
        <w:t>of</w:t>
      </w:r>
      <w:r>
        <w:rPr>
          <w:color w:val="231F20"/>
          <w:spacing w:val="-1"/>
          <w:sz w:val="21"/>
        </w:rPr>
        <w:t xml:space="preserve"> </w:t>
      </w:r>
      <w:r>
        <w:rPr>
          <w:color w:val="231F20"/>
          <w:sz w:val="21"/>
        </w:rPr>
        <w:t>person</w:t>
      </w:r>
      <w:r>
        <w:rPr>
          <w:color w:val="231F20"/>
          <w:spacing w:val="-2"/>
          <w:sz w:val="21"/>
        </w:rPr>
        <w:t xml:space="preserve"> </w:t>
      </w:r>
      <w:r>
        <w:rPr>
          <w:color w:val="231F20"/>
          <w:sz w:val="21"/>
        </w:rPr>
        <w:t>not</w:t>
      </w:r>
      <w:r>
        <w:rPr>
          <w:color w:val="231F20"/>
          <w:spacing w:val="-4"/>
          <w:sz w:val="21"/>
        </w:rPr>
        <w:t xml:space="preserve"> </w:t>
      </w:r>
      <w:r>
        <w:rPr>
          <w:color w:val="231F20"/>
          <w:sz w:val="21"/>
        </w:rPr>
        <w:t>entitled</w:t>
      </w:r>
      <w:r>
        <w:rPr>
          <w:color w:val="231F20"/>
          <w:spacing w:val="-2"/>
          <w:sz w:val="21"/>
        </w:rPr>
        <w:t xml:space="preserve"> </w:t>
      </w:r>
      <w:r>
        <w:rPr>
          <w:color w:val="231F20"/>
          <w:sz w:val="21"/>
        </w:rPr>
        <w:t>to</w:t>
      </w:r>
      <w:r>
        <w:rPr>
          <w:color w:val="231F20"/>
          <w:spacing w:val="-3"/>
          <w:sz w:val="21"/>
        </w:rPr>
        <w:t xml:space="preserve"> </w:t>
      </w:r>
      <w:r>
        <w:rPr>
          <w:color w:val="231F20"/>
          <w:sz w:val="21"/>
        </w:rPr>
        <w:t>a</w:t>
      </w:r>
      <w:r>
        <w:rPr>
          <w:color w:val="231F20"/>
          <w:spacing w:val="-2"/>
          <w:sz w:val="21"/>
        </w:rPr>
        <w:t xml:space="preserve"> </w:t>
      </w:r>
      <w:r>
        <w:rPr>
          <w:color w:val="231F20"/>
          <w:sz w:val="21"/>
        </w:rPr>
        <w:t>reduction</w:t>
      </w:r>
      <w:r>
        <w:rPr>
          <w:color w:val="231F20"/>
          <w:spacing w:val="-3"/>
          <w:sz w:val="21"/>
        </w:rPr>
        <w:t xml:space="preserve"> </w:t>
      </w:r>
      <w:r>
        <w:rPr>
          <w:color w:val="231F20"/>
          <w:sz w:val="21"/>
        </w:rPr>
        <w:t>under</w:t>
      </w:r>
      <w:r>
        <w:rPr>
          <w:color w:val="231F20"/>
          <w:spacing w:val="-3"/>
          <w:sz w:val="21"/>
        </w:rPr>
        <w:t xml:space="preserve"> </w:t>
      </w:r>
      <w:r>
        <w:rPr>
          <w:color w:val="231F20"/>
          <w:sz w:val="21"/>
        </w:rPr>
        <w:t>this</w:t>
      </w:r>
      <w:r>
        <w:rPr>
          <w:color w:val="231F20"/>
          <w:spacing w:val="-4"/>
          <w:sz w:val="21"/>
        </w:rPr>
        <w:t xml:space="preserve"> </w:t>
      </w:r>
      <w:proofErr w:type="gramStart"/>
      <w:r>
        <w:rPr>
          <w:color w:val="231F20"/>
          <w:spacing w:val="-2"/>
          <w:sz w:val="21"/>
        </w:rPr>
        <w:t>scheme;</w:t>
      </w:r>
      <w:proofErr w:type="gramEnd"/>
    </w:p>
    <w:p w14:paraId="32C41466" w14:textId="77777777" w:rsidR="004C514B" w:rsidRDefault="004C514B" w:rsidP="003E2224">
      <w:pPr>
        <w:pStyle w:val="ListParagraph"/>
        <w:numPr>
          <w:ilvl w:val="1"/>
          <w:numId w:val="159"/>
        </w:numPr>
        <w:tabs>
          <w:tab w:val="left" w:pos="1501"/>
        </w:tabs>
        <w:spacing w:line="241" w:lineRule="exact"/>
        <w:ind w:left="1500" w:hanging="361"/>
        <w:rPr>
          <w:sz w:val="21"/>
        </w:rPr>
      </w:pPr>
      <w:r>
        <w:rPr>
          <w:color w:val="231F20"/>
          <w:sz w:val="21"/>
        </w:rPr>
        <w:t>whose</w:t>
      </w:r>
      <w:r>
        <w:rPr>
          <w:color w:val="231F20"/>
          <w:spacing w:val="-6"/>
          <w:sz w:val="21"/>
        </w:rPr>
        <w:t xml:space="preserve"> </w:t>
      </w:r>
      <w:r>
        <w:rPr>
          <w:color w:val="231F20"/>
          <w:sz w:val="21"/>
        </w:rPr>
        <w:t>income</w:t>
      </w:r>
      <w:r>
        <w:rPr>
          <w:color w:val="231F20"/>
          <w:spacing w:val="-3"/>
          <w:sz w:val="21"/>
        </w:rPr>
        <w:t xml:space="preserve"> </w:t>
      </w:r>
      <w:r>
        <w:rPr>
          <w:color w:val="231F20"/>
          <w:sz w:val="21"/>
        </w:rPr>
        <w:t>(if</w:t>
      </w:r>
      <w:r>
        <w:rPr>
          <w:color w:val="231F20"/>
          <w:spacing w:val="-2"/>
          <w:sz w:val="21"/>
        </w:rPr>
        <w:t xml:space="preserve"> </w:t>
      </w:r>
      <w:r>
        <w:rPr>
          <w:color w:val="231F20"/>
          <w:sz w:val="21"/>
        </w:rPr>
        <w:t>any)</w:t>
      </w:r>
      <w:r>
        <w:rPr>
          <w:color w:val="231F20"/>
          <w:spacing w:val="-5"/>
          <w:sz w:val="21"/>
        </w:rPr>
        <w:t xml:space="preserve"> </w:t>
      </w:r>
      <w:r>
        <w:rPr>
          <w:color w:val="231F20"/>
          <w:sz w:val="21"/>
        </w:rPr>
        <w:t>for</w:t>
      </w:r>
      <w:r>
        <w:rPr>
          <w:color w:val="231F20"/>
          <w:spacing w:val="-4"/>
          <w:sz w:val="21"/>
        </w:rPr>
        <w:t xml:space="preserve"> </w:t>
      </w:r>
      <w:r>
        <w:rPr>
          <w:color w:val="231F20"/>
          <w:sz w:val="21"/>
        </w:rPr>
        <w:t>the</w:t>
      </w:r>
      <w:r>
        <w:rPr>
          <w:color w:val="231F20"/>
          <w:spacing w:val="-3"/>
          <w:sz w:val="21"/>
        </w:rPr>
        <w:t xml:space="preserve"> </w:t>
      </w:r>
      <w:r>
        <w:rPr>
          <w:color w:val="231F20"/>
          <w:sz w:val="21"/>
        </w:rPr>
        <w:t>relevant</w:t>
      </w:r>
      <w:r>
        <w:rPr>
          <w:color w:val="231F20"/>
          <w:spacing w:val="-4"/>
          <w:sz w:val="21"/>
        </w:rPr>
        <w:t xml:space="preserve"> </w:t>
      </w:r>
      <w:r>
        <w:rPr>
          <w:color w:val="231F20"/>
          <w:sz w:val="21"/>
        </w:rPr>
        <w:t>week</w:t>
      </w:r>
      <w:r>
        <w:rPr>
          <w:color w:val="231F20"/>
          <w:spacing w:val="-2"/>
          <w:sz w:val="21"/>
        </w:rPr>
        <w:t xml:space="preserve"> </w:t>
      </w:r>
      <w:r>
        <w:rPr>
          <w:color w:val="231F20"/>
          <w:sz w:val="21"/>
        </w:rPr>
        <w:t>does</w:t>
      </w:r>
      <w:r>
        <w:rPr>
          <w:color w:val="231F20"/>
          <w:spacing w:val="-3"/>
          <w:sz w:val="21"/>
        </w:rPr>
        <w:t xml:space="preserve"> </w:t>
      </w:r>
      <w:r>
        <w:rPr>
          <w:color w:val="231F20"/>
          <w:sz w:val="21"/>
        </w:rPr>
        <w:t>not</w:t>
      </w:r>
      <w:r>
        <w:rPr>
          <w:color w:val="231F20"/>
          <w:spacing w:val="-4"/>
          <w:sz w:val="21"/>
        </w:rPr>
        <w:t xml:space="preserve"> </w:t>
      </w:r>
      <w:r>
        <w:rPr>
          <w:color w:val="231F20"/>
          <w:sz w:val="21"/>
        </w:rPr>
        <w:t>exceed</w:t>
      </w:r>
      <w:r>
        <w:rPr>
          <w:color w:val="231F20"/>
          <w:spacing w:val="-4"/>
          <w:sz w:val="21"/>
        </w:rPr>
        <w:t xml:space="preserve"> </w:t>
      </w:r>
      <w:r>
        <w:rPr>
          <w:color w:val="231F20"/>
          <w:sz w:val="21"/>
        </w:rPr>
        <w:t>his</w:t>
      </w:r>
      <w:r>
        <w:rPr>
          <w:color w:val="231F20"/>
          <w:spacing w:val="-3"/>
          <w:sz w:val="21"/>
        </w:rPr>
        <w:t xml:space="preserve"> </w:t>
      </w:r>
      <w:r>
        <w:rPr>
          <w:color w:val="231F20"/>
          <w:sz w:val="21"/>
        </w:rPr>
        <w:t>applicable</w:t>
      </w:r>
      <w:r>
        <w:rPr>
          <w:color w:val="231F20"/>
          <w:spacing w:val="-3"/>
          <w:sz w:val="21"/>
        </w:rPr>
        <w:t xml:space="preserve"> </w:t>
      </w:r>
      <w:r>
        <w:rPr>
          <w:color w:val="231F20"/>
          <w:sz w:val="21"/>
        </w:rPr>
        <w:t>amount,</w:t>
      </w:r>
      <w:r>
        <w:rPr>
          <w:color w:val="231F20"/>
          <w:spacing w:val="-4"/>
          <w:sz w:val="21"/>
        </w:rPr>
        <w:t xml:space="preserve"> </w:t>
      </w:r>
      <w:r>
        <w:rPr>
          <w:color w:val="231F20"/>
          <w:spacing w:val="-5"/>
          <w:sz w:val="21"/>
        </w:rPr>
        <w:t>and</w:t>
      </w:r>
    </w:p>
    <w:p w14:paraId="274F6D90" w14:textId="77777777" w:rsidR="004C514B" w:rsidRDefault="004C514B" w:rsidP="003E2224">
      <w:pPr>
        <w:pStyle w:val="ListParagraph"/>
        <w:numPr>
          <w:ilvl w:val="1"/>
          <w:numId w:val="159"/>
        </w:numPr>
        <w:tabs>
          <w:tab w:val="left" w:pos="1501"/>
        </w:tabs>
        <w:spacing w:before="1"/>
        <w:ind w:left="1500" w:hanging="361"/>
        <w:rPr>
          <w:sz w:val="21"/>
        </w:rPr>
      </w:pPr>
      <w:r>
        <w:rPr>
          <w:color w:val="231F20"/>
          <w:sz w:val="21"/>
        </w:rPr>
        <w:t>who</w:t>
      </w:r>
      <w:r>
        <w:rPr>
          <w:color w:val="231F20"/>
          <w:spacing w:val="-2"/>
          <w:sz w:val="21"/>
        </w:rPr>
        <w:t xml:space="preserve"> </w:t>
      </w:r>
      <w:r>
        <w:rPr>
          <w:color w:val="231F20"/>
          <w:sz w:val="21"/>
        </w:rPr>
        <w:t>has</w:t>
      </w:r>
      <w:r>
        <w:rPr>
          <w:color w:val="231F20"/>
          <w:spacing w:val="-3"/>
          <w:sz w:val="21"/>
        </w:rPr>
        <w:t xml:space="preserve"> </w:t>
      </w:r>
      <w:r>
        <w:rPr>
          <w:color w:val="231F20"/>
          <w:sz w:val="21"/>
        </w:rPr>
        <w:t>made</w:t>
      </w:r>
      <w:r>
        <w:rPr>
          <w:color w:val="231F20"/>
          <w:spacing w:val="-1"/>
          <w:sz w:val="21"/>
        </w:rPr>
        <w:t xml:space="preserve"> </w:t>
      </w:r>
      <w:r>
        <w:rPr>
          <w:color w:val="231F20"/>
          <w:sz w:val="21"/>
        </w:rPr>
        <w:t>an</w:t>
      </w:r>
      <w:r>
        <w:rPr>
          <w:color w:val="231F20"/>
          <w:spacing w:val="-1"/>
          <w:sz w:val="21"/>
        </w:rPr>
        <w:t xml:space="preserve"> </w:t>
      </w:r>
      <w:r>
        <w:rPr>
          <w:color w:val="231F20"/>
          <w:spacing w:val="-2"/>
          <w:sz w:val="21"/>
        </w:rPr>
        <w:t>application.</w:t>
      </w:r>
    </w:p>
    <w:p w14:paraId="2D2B055B" w14:textId="77777777" w:rsidR="004C514B" w:rsidRDefault="004C514B" w:rsidP="004C514B">
      <w:pPr>
        <w:pStyle w:val="BodyText"/>
        <w:spacing w:before="4"/>
        <w:ind w:firstLine="0"/>
        <w:rPr>
          <w:sz w:val="17"/>
        </w:rPr>
      </w:pPr>
    </w:p>
    <w:p w14:paraId="667937F1" w14:textId="186FAA75" w:rsidR="004C514B" w:rsidRPr="00486CC3" w:rsidRDefault="004C514B" w:rsidP="00D54C0F">
      <w:pPr>
        <w:pStyle w:val="Heading3"/>
        <w:jc w:val="left"/>
        <w:rPr>
          <w:color w:val="FF0000"/>
        </w:rPr>
      </w:pPr>
      <w:bookmarkStart w:id="21" w:name="_Toc190696185"/>
      <w:r>
        <w:rPr>
          <w:color w:val="231F20"/>
        </w:rPr>
        <w:t>Class</w:t>
      </w:r>
      <w:r>
        <w:rPr>
          <w:color w:val="231F20"/>
          <w:spacing w:val="-1"/>
        </w:rPr>
        <w:t xml:space="preserve"> </w:t>
      </w:r>
      <w:r>
        <w:rPr>
          <w:color w:val="231F20"/>
        </w:rPr>
        <w:t>B:</w:t>
      </w:r>
      <w:r>
        <w:rPr>
          <w:color w:val="231F20"/>
          <w:spacing w:val="-2"/>
        </w:rPr>
        <w:t xml:space="preserve"> </w:t>
      </w:r>
      <w:r w:rsidRPr="0038094D">
        <w:t>pensioners whose income is greater than the applicable amount</w:t>
      </w:r>
      <w:bookmarkEnd w:id="21"/>
    </w:p>
    <w:p w14:paraId="3F98527F" w14:textId="6D2F6CA8" w:rsidR="004C514B" w:rsidRPr="00F669B4" w:rsidRDefault="004C514B" w:rsidP="00F669B4">
      <w:pPr>
        <w:pStyle w:val="ListParagraph"/>
        <w:numPr>
          <w:ilvl w:val="0"/>
          <w:numId w:val="159"/>
        </w:numPr>
        <w:tabs>
          <w:tab w:val="left" w:pos="998"/>
        </w:tabs>
        <w:spacing w:before="38"/>
        <w:ind w:left="997" w:hanging="571"/>
        <w:jc w:val="left"/>
        <w:rPr>
          <w:sz w:val="21"/>
          <w:szCs w:val="21"/>
        </w:rPr>
      </w:pPr>
      <w:r w:rsidRPr="00F669B4">
        <w:rPr>
          <w:color w:val="231F20"/>
          <w:sz w:val="21"/>
          <w:szCs w:val="21"/>
        </w:rPr>
        <w:t xml:space="preserve">On any day class B consists of any person who is </w:t>
      </w:r>
      <w:r w:rsidR="006227E3" w:rsidRPr="00F669B4">
        <w:rPr>
          <w:color w:val="231F20"/>
          <w:sz w:val="21"/>
          <w:szCs w:val="21"/>
        </w:rPr>
        <w:t xml:space="preserve">a </w:t>
      </w:r>
      <w:r w:rsidRPr="00F669B4">
        <w:rPr>
          <w:color w:val="231F20"/>
          <w:sz w:val="21"/>
          <w:szCs w:val="21"/>
        </w:rPr>
        <w:t xml:space="preserve">pensioner </w:t>
      </w:r>
      <w:r w:rsidR="006227E3" w:rsidRPr="00F669B4">
        <w:rPr>
          <w:color w:val="231F20"/>
          <w:sz w:val="21"/>
          <w:szCs w:val="21"/>
        </w:rPr>
        <w:t>-</w:t>
      </w:r>
    </w:p>
    <w:p w14:paraId="51A1A5AE" w14:textId="3949EF94" w:rsidR="004C514B" w:rsidRDefault="004C514B" w:rsidP="003E2224">
      <w:pPr>
        <w:pStyle w:val="ListParagraph"/>
        <w:numPr>
          <w:ilvl w:val="1"/>
          <w:numId w:val="159"/>
        </w:numPr>
        <w:tabs>
          <w:tab w:val="left" w:pos="1500"/>
        </w:tabs>
        <w:ind w:right="1066"/>
        <w:rPr>
          <w:sz w:val="21"/>
        </w:rPr>
      </w:pPr>
      <w:r>
        <w:rPr>
          <w:color w:val="231F20"/>
          <w:sz w:val="21"/>
        </w:rPr>
        <w:t>who</w:t>
      </w:r>
      <w:r>
        <w:rPr>
          <w:color w:val="231F20"/>
          <w:spacing w:val="-2"/>
          <w:sz w:val="21"/>
        </w:rPr>
        <w:t xml:space="preserve"> </w:t>
      </w:r>
      <w:r>
        <w:rPr>
          <w:color w:val="231F20"/>
          <w:sz w:val="21"/>
        </w:rPr>
        <w:t>is</w:t>
      </w:r>
      <w:r>
        <w:rPr>
          <w:color w:val="231F20"/>
          <w:spacing w:val="-2"/>
          <w:sz w:val="21"/>
        </w:rPr>
        <w:t xml:space="preserve"> </w:t>
      </w:r>
      <w:r>
        <w:rPr>
          <w:color w:val="231F20"/>
          <w:sz w:val="21"/>
        </w:rPr>
        <w:t>for</w:t>
      </w:r>
      <w:r>
        <w:rPr>
          <w:color w:val="231F20"/>
          <w:spacing w:val="-3"/>
          <w:sz w:val="21"/>
        </w:rPr>
        <w:t xml:space="preserve"> </w:t>
      </w:r>
      <w:r>
        <w:rPr>
          <w:color w:val="231F20"/>
          <w:sz w:val="21"/>
        </w:rPr>
        <w:t>that</w:t>
      </w:r>
      <w:r>
        <w:rPr>
          <w:color w:val="231F20"/>
          <w:spacing w:val="-3"/>
          <w:sz w:val="21"/>
        </w:rPr>
        <w:t xml:space="preserve"> </w:t>
      </w:r>
      <w:r>
        <w:rPr>
          <w:color w:val="231F20"/>
          <w:sz w:val="21"/>
        </w:rPr>
        <w:t>day</w:t>
      </w:r>
      <w:r>
        <w:rPr>
          <w:color w:val="231F20"/>
          <w:spacing w:val="-4"/>
          <w:sz w:val="21"/>
        </w:rPr>
        <w:t xml:space="preserve"> </w:t>
      </w:r>
      <w:r>
        <w:rPr>
          <w:color w:val="231F20"/>
          <w:sz w:val="21"/>
        </w:rPr>
        <w:t>liable</w:t>
      </w:r>
      <w:r>
        <w:rPr>
          <w:color w:val="231F20"/>
          <w:spacing w:val="-2"/>
          <w:sz w:val="21"/>
        </w:rPr>
        <w:t xml:space="preserve"> </w:t>
      </w:r>
      <w:r>
        <w:rPr>
          <w:color w:val="231F20"/>
          <w:sz w:val="21"/>
        </w:rPr>
        <w:t>to</w:t>
      </w:r>
      <w:r>
        <w:rPr>
          <w:color w:val="231F20"/>
          <w:spacing w:val="-2"/>
          <w:sz w:val="21"/>
        </w:rPr>
        <w:t xml:space="preserve"> </w:t>
      </w:r>
      <w:r>
        <w:rPr>
          <w:color w:val="231F20"/>
          <w:sz w:val="21"/>
        </w:rPr>
        <w:t>pay</w:t>
      </w:r>
      <w:r>
        <w:rPr>
          <w:color w:val="231F20"/>
          <w:spacing w:val="-4"/>
          <w:sz w:val="21"/>
        </w:rPr>
        <w:t xml:space="preserve"> </w:t>
      </w:r>
      <w:r w:rsidR="008A6D7A">
        <w:rPr>
          <w:color w:val="231F20"/>
          <w:sz w:val="21"/>
        </w:rPr>
        <w:t>Council Tax</w:t>
      </w:r>
      <w:r>
        <w:rPr>
          <w:color w:val="231F20"/>
          <w:spacing w:val="-2"/>
          <w:sz w:val="21"/>
        </w:rPr>
        <w:t xml:space="preserve"> </w:t>
      </w:r>
      <w:r>
        <w:rPr>
          <w:color w:val="231F20"/>
          <w:sz w:val="21"/>
        </w:rPr>
        <w:t>in</w:t>
      </w:r>
      <w:r>
        <w:rPr>
          <w:color w:val="231F20"/>
          <w:spacing w:val="-2"/>
          <w:sz w:val="21"/>
        </w:rPr>
        <w:t xml:space="preserve"> </w:t>
      </w:r>
      <w:r>
        <w:rPr>
          <w:color w:val="231F20"/>
          <w:sz w:val="21"/>
        </w:rPr>
        <w:t>respect</w:t>
      </w:r>
      <w:r>
        <w:rPr>
          <w:color w:val="231F20"/>
          <w:spacing w:val="-3"/>
          <w:sz w:val="21"/>
        </w:rPr>
        <w:t xml:space="preserve"> </w:t>
      </w:r>
      <w:r>
        <w:rPr>
          <w:color w:val="231F20"/>
          <w:sz w:val="21"/>
        </w:rPr>
        <w:t>of</w:t>
      </w:r>
      <w:r>
        <w:rPr>
          <w:color w:val="231F20"/>
          <w:spacing w:val="-1"/>
          <w:sz w:val="21"/>
        </w:rPr>
        <w:t xml:space="preserve"> </w:t>
      </w:r>
      <w:r>
        <w:rPr>
          <w:color w:val="231F20"/>
          <w:sz w:val="21"/>
        </w:rPr>
        <w:t>a</w:t>
      </w:r>
      <w:r>
        <w:rPr>
          <w:color w:val="231F20"/>
          <w:spacing w:val="-2"/>
          <w:sz w:val="21"/>
        </w:rPr>
        <w:t xml:space="preserve"> </w:t>
      </w:r>
      <w:r>
        <w:rPr>
          <w:color w:val="231F20"/>
          <w:sz w:val="21"/>
        </w:rPr>
        <w:t>dwelling</w:t>
      </w:r>
      <w:r>
        <w:rPr>
          <w:color w:val="231F20"/>
          <w:spacing w:val="-4"/>
          <w:sz w:val="21"/>
        </w:rPr>
        <w:t xml:space="preserve"> </w:t>
      </w:r>
      <w:r>
        <w:rPr>
          <w:color w:val="231F20"/>
          <w:sz w:val="21"/>
        </w:rPr>
        <w:t>of</w:t>
      </w:r>
      <w:r>
        <w:rPr>
          <w:color w:val="231F20"/>
          <w:spacing w:val="-1"/>
          <w:sz w:val="21"/>
        </w:rPr>
        <w:t xml:space="preserve"> </w:t>
      </w:r>
      <w:r>
        <w:rPr>
          <w:color w:val="231F20"/>
          <w:sz w:val="21"/>
        </w:rPr>
        <w:t>which</w:t>
      </w:r>
      <w:r>
        <w:rPr>
          <w:color w:val="231F20"/>
          <w:spacing w:val="-4"/>
          <w:sz w:val="21"/>
        </w:rPr>
        <w:t xml:space="preserve"> </w:t>
      </w:r>
      <w:r>
        <w:rPr>
          <w:color w:val="231F20"/>
          <w:sz w:val="21"/>
        </w:rPr>
        <w:t>he</w:t>
      </w:r>
      <w:r>
        <w:rPr>
          <w:color w:val="231F20"/>
          <w:spacing w:val="-2"/>
          <w:sz w:val="21"/>
        </w:rPr>
        <w:t xml:space="preserve"> </w:t>
      </w:r>
      <w:r>
        <w:rPr>
          <w:color w:val="231F20"/>
          <w:sz w:val="21"/>
        </w:rPr>
        <w:t>is</w:t>
      </w:r>
      <w:r>
        <w:rPr>
          <w:color w:val="231F20"/>
          <w:spacing w:val="-2"/>
          <w:sz w:val="21"/>
        </w:rPr>
        <w:t xml:space="preserve"> </w:t>
      </w:r>
      <w:r>
        <w:rPr>
          <w:color w:val="231F20"/>
          <w:sz w:val="21"/>
        </w:rPr>
        <w:t xml:space="preserve">a </w:t>
      </w:r>
      <w:proofErr w:type="gramStart"/>
      <w:r>
        <w:rPr>
          <w:color w:val="231F20"/>
          <w:spacing w:val="-2"/>
          <w:sz w:val="21"/>
        </w:rPr>
        <w:t>resident;</w:t>
      </w:r>
      <w:proofErr w:type="gramEnd"/>
    </w:p>
    <w:p w14:paraId="415DF25B" w14:textId="77777777" w:rsidR="004C514B" w:rsidRDefault="004C514B" w:rsidP="003E2224">
      <w:pPr>
        <w:pStyle w:val="ListParagraph"/>
        <w:numPr>
          <w:ilvl w:val="1"/>
          <w:numId w:val="159"/>
        </w:numPr>
        <w:tabs>
          <w:tab w:val="left" w:pos="1500"/>
        </w:tabs>
        <w:ind w:right="880"/>
        <w:rPr>
          <w:sz w:val="21"/>
        </w:rPr>
      </w:pPr>
      <w:r>
        <w:rPr>
          <w:color w:val="231F20"/>
          <w:sz w:val="21"/>
        </w:rPr>
        <w:t>who,</w:t>
      </w:r>
      <w:r>
        <w:rPr>
          <w:color w:val="231F20"/>
          <w:spacing w:val="-4"/>
          <w:sz w:val="21"/>
        </w:rPr>
        <w:t xml:space="preserve"> </w:t>
      </w:r>
      <w:r>
        <w:rPr>
          <w:color w:val="231F20"/>
          <w:sz w:val="21"/>
        </w:rPr>
        <w:t>subject</w:t>
      </w:r>
      <w:r>
        <w:rPr>
          <w:color w:val="231F20"/>
          <w:spacing w:val="-4"/>
          <w:sz w:val="21"/>
        </w:rPr>
        <w:t xml:space="preserve"> </w:t>
      </w:r>
      <w:r>
        <w:rPr>
          <w:color w:val="231F20"/>
          <w:sz w:val="21"/>
        </w:rPr>
        <w:t>to</w:t>
      </w:r>
      <w:r>
        <w:rPr>
          <w:color w:val="231F20"/>
          <w:spacing w:val="-3"/>
          <w:sz w:val="21"/>
        </w:rPr>
        <w:t xml:space="preserve"> </w:t>
      </w:r>
      <w:r w:rsidRPr="00371463">
        <w:rPr>
          <w:sz w:val="21"/>
        </w:rPr>
        <w:t>paragraph</w:t>
      </w:r>
      <w:r w:rsidRPr="00371463">
        <w:rPr>
          <w:spacing w:val="-5"/>
          <w:sz w:val="21"/>
        </w:rPr>
        <w:t xml:space="preserve"> </w:t>
      </w:r>
      <w:r w:rsidRPr="00371463">
        <w:rPr>
          <w:sz w:val="21"/>
        </w:rPr>
        <w:t>17</w:t>
      </w:r>
      <w:r w:rsidRPr="00371463">
        <w:rPr>
          <w:spacing w:val="-3"/>
          <w:sz w:val="21"/>
        </w:rPr>
        <w:t xml:space="preserve"> </w:t>
      </w:r>
      <w:r w:rsidRPr="00371463">
        <w:rPr>
          <w:sz w:val="21"/>
        </w:rPr>
        <w:t>(</w:t>
      </w:r>
      <w:r>
        <w:rPr>
          <w:color w:val="231F20"/>
          <w:sz w:val="21"/>
        </w:rPr>
        <w:t>periods</w:t>
      </w:r>
      <w:r>
        <w:rPr>
          <w:color w:val="231F20"/>
          <w:spacing w:val="-3"/>
          <w:sz w:val="21"/>
        </w:rPr>
        <w:t xml:space="preserve"> </w:t>
      </w:r>
      <w:r>
        <w:rPr>
          <w:color w:val="231F20"/>
          <w:sz w:val="21"/>
        </w:rPr>
        <w:t>of</w:t>
      </w:r>
      <w:r>
        <w:rPr>
          <w:color w:val="231F20"/>
          <w:spacing w:val="-2"/>
          <w:sz w:val="21"/>
        </w:rPr>
        <w:t xml:space="preserve"> </w:t>
      </w:r>
      <w:r>
        <w:rPr>
          <w:color w:val="231F20"/>
          <w:sz w:val="21"/>
        </w:rPr>
        <w:t>absence</w:t>
      </w:r>
      <w:r>
        <w:rPr>
          <w:color w:val="231F20"/>
          <w:spacing w:val="-5"/>
          <w:sz w:val="21"/>
        </w:rPr>
        <w:t xml:space="preserve"> </w:t>
      </w:r>
      <w:r>
        <w:rPr>
          <w:color w:val="231F20"/>
          <w:sz w:val="21"/>
        </w:rPr>
        <w:t>from</w:t>
      </w:r>
      <w:r>
        <w:rPr>
          <w:color w:val="231F20"/>
          <w:spacing w:val="-1"/>
          <w:sz w:val="21"/>
        </w:rPr>
        <w:t xml:space="preserve"> </w:t>
      </w:r>
      <w:r>
        <w:rPr>
          <w:color w:val="231F20"/>
          <w:sz w:val="21"/>
        </w:rPr>
        <w:t>a</w:t>
      </w:r>
      <w:r>
        <w:rPr>
          <w:color w:val="231F20"/>
          <w:spacing w:val="-3"/>
          <w:sz w:val="21"/>
        </w:rPr>
        <w:t xml:space="preserve"> </w:t>
      </w:r>
      <w:r>
        <w:rPr>
          <w:color w:val="231F20"/>
          <w:sz w:val="21"/>
        </w:rPr>
        <w:t>dwelling),</w:t>
      </w:r>
      <w:r>
        <w:rPr>
          <w:color w:val="231F20"/>
          <w:spacing w:val="-4"/>
          <w:sz w:val="21"/>
        </w:rPr>
        <w:t xml:space="preserve"> </w:t>
      </w:r>
      <w:r>
        <w:rPr>
          <w:color w:val="231F20"/>
          <w:sz w:val="21"/>
        </w:rPr>
        <w:t>is</w:t>
      </w:r>
      <w:r>
        <w:rPr>
          <w:color w:val="231F20"/>
          <w:spacing w:val="-3"/>
          <w:sz w:val="21"/>
        </w:rPr>
        <w:t xml:space="preserve"> </w:t>
      </w:r>
      <w:r>
        <w:rPr>
          <w:color w:val="231F20"/>
          <w:sz w:val="21"/>
        </w:rPr>
        <w:t>not</w:t>
      </w:r>
      <w:r>
        <w:rPr>
          <w:color w:val="231F20"/>
          <w:spacing w:val="-4"/>
          <w:sz w:val="21"/>
        </w:rPr>
        <w:t xml:space="preserve"> </w:t>
      </w:r>
      <w:r>
        <w:rPr>
          <w:color w:val="231F20"/>
          <w:sz w:val="21"/>
        </w:rPr>
        <w:t>absent</w:t>
      </w:r>
      <w:r>
        <w:rPr>
          <w:color w:val="231F20"/>
          <w:spacing w:val="-4"/>
          <w:sz w:val="21"/>
        </w:rPr>
        <w:t xml:space="preserve"> </w:t>
      </w:r>
      <w:r>
        <w:rPr>
          <w:color w:val="231F20"/>
          <w:sz w:val="21"/>
        </w:rPr>
        <w:t xml:space="preserve">from the dwelling throughout the </w:t>
      </w:r>
      <w:proofErr w:type="gramStart"/>
      <w:r>
        <w:rPr>
          <w:color w:val="231F20"/>
          <w:sz w:val="21"/>
        </w:rPr>
        <w:t>day;</w:t>
      </w:r>
      <w:proofErr w:type="gramEnd"/>
    </w:p>
    <w:p w14:paraId="4C276759" w14:textId="07788C29" w:rsidR="004C514B" w:rsidRDefault="004C514B" w:rsidP="003E2224">
      <w:pPr>
        <w:pStyle w:val="ListParagraph"/>
        <w:numPr>
          <w:ilvl w:val="1"/>
          <w:numId w:val="159"/>
        </w:numPr>
        <w:tabs>
          <w:tab w:val="left" w:pos="1500"/>
        </w:tabs>
        <w:spacing w:line="240" w:lineRule="exact"/>
        <w:ind w:left="1500" w:hanging="361"/>
        <w:rPr>
          <w:sz w:val="21"/>
        </w:rPr>
      </w:pPr>
      <w:r>
        <w:rPr>
          <w:color w:val="231F20"/>
          <w:sz w:val="21"/>
        </w:rPr>
        <w:t>in</w:t>
      </w:r>
      <w:r>
        <w:rPr>
          <w:color w:val="231F20"/>
          <w:spacing w:val="-6"/>
          <w:sz w:val="21"/>
        </w:rPr>
        <w:t xml:space="preserve"> </w:t>
      </w:r>
      <w:r>
        <w:rPr>
          <w:color w:val="231F20"/>
          <w:sz w:val="21"/>
        </w:rPr>
        <w:t>respect</w:t>
      </w:r>
      <w:r>
        <w:rPr>
          <w:color w:val="231F20"/>
          <w:spacing w:val="-4"/>
          <w:sz w:val="21"/>
        </w:rPr>
        <w:t xml:space="preserve"> </w:t>
      </w:r>
      <w:r>
        <w:rPr>
          <w:color w:val="231F20"/>
          <w:sz w:val="21"/>
        </w:rPr>
        <w:t>of</w:t>
      </w:r>
      <w:r>
        <w:rPr>
          <w:color w:val="231F20"/>
          <w:spacing w:val="-2"/>
          <w:sz w:val="21"/>
        </w:rPr>
        <w:t xml:space="preserve"> </w:t>
      </w:r>
      <w:r>
        <w:rPr>
          <w:color w:val="231F20"/>
          <w:sz w:val="21"/>
        </w:rPr>
        <w:t>whom</w:t>
      </w:r>
      <w:r>
        <w:rPr>
          <w:color w:val="231F20"/>
          <w:spacing w:val="-4"/>
          <w:sz w:val="21"/>
        </w:rPr>
        <w:t xml:space="preserve"> </w:t>
      </w:r>
      <w:r>
        <w:rPr>
          <w:color w:val="231F20"/>
          <w:sz w:val="21"/>
        </w:rPr>
        <w:t>a</w:t>
      </w:r>
      <w:r>
        <w:rPr>
          <w:color w:val="231F20"/>
          <w:spacing w:val="-3"/>
          <w:sz w:val="21"/>
        </w:rPr>
        <w:t xml:space="preserve"> </w:t>
      </w:r>
      <w:r>
        <w:rPr>
          <w:color w:val="231F20"/>
          <w:sz w:val="21"/>
        </w:rPr>
        <w:t>maximum</w:t>
      </w:r>
      <w:r>
        <w:rPr>
          <w:color w:val="231F20"/>
          <w:spacing w:val="-4"/>
          <w:sz w:val="21"/>
        </w:rPr>
        <w:t xml:space="preserve"> </w:t>
      </w:r>
      <w:r w:rsidR="008A6D7A">
        <w:rPr>
          <w:color w:val="231F20"/>
          <w:sz w:val="21"/>
        </w:rPr>
        <w:t>Council Tax</w:t>
      </w:r>
      <w:r>
        <w:rPr>
          <w:color w:val="231F20"/>
          <w:spacing w:val="-3"/>
          <w:sz w:val="21"/>
        </w:rPr>
        <w:t xml:space="preserve"> </w:t>
      </w:r>
      <w:r w:rsidR="00806629">
        <w:rPr>
          <w:color w:val="231F20"/>
          <w:sz w:val="21"/>
        </w:rPr>
        <w:t>R</w:t>
      </w:r>
      <w:r>
        <w:rPr>
          <w:color w:val="231F20"/>
          <w:sz w:val="21"/>
        </w:rPr>
        <w:t>eduction</w:t>
      </w:r>
      <w:r>
        <w:rPr>
          <w:color w:val="231F20"/>
          <w:spacing w:val="-3"/>
          <w:sz w:val="21"/>
        </w:rPr>
        <w:t xml:space="preserve"> </w:t>
      </w:r>
      <w:r>
        <w:rPr>
          <w:color w:val="231F20"/>
          <w:sz w:val="21"/>
        </w:rPr>
        <w:t>amount</w:t>
      </w:r>
      <w:r>
        <w:rPr>
          <w:color w:val="231F20"/>
          <w:spacing w:val="-4"/>
          <w:sz w:val="21"/>
        </w:rPr>
        <w:t xml:space="preserve"> </w:t>
      </w:r>
      <w:r>
        <w:rPr>
          <w:color w:val="231F20"/>
          <w:sz w:val="21"/>
        </w:rPr>
        <w:t>can</w:t>
      </w:r>
      <w:r>
        <w:rPr>
          <w:color w:val="231F20"/>
          <w:spacing w:val="-3"/>
          <w:sz w:val="21"/>
        </w:rPr>
        <w:t xml:space="preserve"> </w:t>
      </w:r>
      <w:r>
        <w:rPr>
          <w:color w:val="231F20"/>
          <w:sz w:val="21"/>
        </w:rPr>
        <w:t>be</w:t>
      </w:r>
      <w:r>
        <w:rPr>
          <w:color w:val="231F20"/>
          <w:spacing w:val="-3"/>
          <w:sz w:val="21"/>
        </w:rPr>
        <w:t xml:space="preserve"> </w:t>
      </w:r>
      <w:proofErr w:type="gramStart"/>
      <w:r>
        <w:rPr>
          <w:color w:val="231F20"/>
          <w:spacing w:val="-2"/>
          <w:sz w:val="21"/>
        </w:rPr>
        <w:t>calculated;</w:t>
      </w:r>
      <w:proofErr w:type="gramEnd"/>
    </w:p>
    <w:p w14:paraId="1EB49674" w14:textId="77777777" w:rsidR="004C514B" w:rsidRDefault="004C514B" w:rsidP="003E2224">
      <w:pPr>
        <w:pStyle w:val="ListParagraph"/>
        <w:numPr>
          <w:ilvl w:val="1"/>
          <w:numId w:val="159"/>
        </w:numPr>
        <w:tabs>
          <w:tab w:val="left" w:pos="1500"/>
        </w:tabs>
        <w:spacing w:line="241" w:lineRule="exact"/>
        <w:ind w:left="1500" w:hanging="361"/>
        <w:rPr>
          <w:sz w:val="21"/>
        </w:rPr>
      </w:pPr>
      <w:r>
        <w:rPr>
          <w:color w:val="231F20"/>
          <w:sz w:val="21"/>
        </w:rPr>
        <w:t>who</w:t>
      </w:r>
      <w:r>
        <w:rPr>
          <w:color w:val="231F20"/>
          <w:spacing w:val="-5"/>
          <w:sz w:val="21"/>
        </w:rPr>
        <w:t xml:space="preserve"> </w:t>
      </w:r>
      <w:r>
        <w:rPr>
          <w:color w:val="231F20"/>
          <w:sz w:val="21"/>
        </w:rPr>
        <w:t>does</w:t>
      </w:r>
      <w:r>
        <w:rPr>
          <w:color w:val="231F20"/>
          <w:spacing w:val="-2"/>
          <w:sz w:val="21"/>
        </w:rPr>
        <w:t xml:space="preserve"> </w:t>
      </w:r>
      <w:r>
        <w:rPr>
          <w:color w:val="231F20"/>
          <w:sz w:val="21"/>
        </w:rPr>
        <w:t>not</w:t>
      </w:r>
      <w:r>
        <w:rPr>
          <w:color w:val="231F20"/>
          <w:spacing w:val="-4"/>
          <w:sz w:val="21"/>
        </w:rPr>
        <w:t xml:space="preserve"> </w:t>
      </w:r>
      <w:r>
        <w:rPr>
          <w:color w:val="231F20"/>
          <w:sz w:val="21"/>
        </w:rPr>
        <w:t>fall</w:t>
      </w:r>
      <w:r>
        <w:rPr>
          <w:color w:val="231F20"/>
          <w:spacing w:val="-1"/>
          <w:sz w:val="21"/>
        </w:rPr>
        <w:t xml:space="preserve"> </w:t>
      </w:r>
      <w:r>
        <w:rPr>
          <w:color w:val="231F20"/>
          <w:sz w:val="21"/>
        </w:rPr>
        <w:t>within</w:t>
      </w:r>
      <w:r>
        <w:rPr>
          <w:color w:val="231F20"/>
          <w:spacing w:val="-3"/>
          <w:sz w:val="21"/>
        </w:rPr>
        <w:t xml:space="preserve"> </w:t>
      </w:r>
      <w:r>
        <w:rPr>
          <w:color w:val="231F20"/>
          <w:sz w:val="21"/>
        </w:rPr>
        <w:t>a</w:t>
      </w:r>
      <w:r>
        <w:rPr>
          <w:color w:val="231F20"/>
          <w:spacing w:val="-4"/>
          <w:sz w:val="21"/>
        </w:rPr>
        <w:t xml:space="preserve"> </w:t>
      </w:r>
      <w:r>
        <w:rPr>
          <w:color w:val="231F20"/>
          <w:sz w:val="21"/>
        </w:rPr>
        <w:t>class</w:t>
      </w:r>
      <w:r>
        <w:rPr>
          <w:color w:val="231F20"/>
          <w:spacing w:val="-3"/>
          <w:sz w:val="21"/>
        </w:rPr>
        <w:t xml:space="preserve"> </w:t>
      </w:r>
      <w:r>
        <w:rPr>
          <w:color w:val="231F20"/>
          <w:sz w:val="21"/>
        </w:rPr>
        <w:t>of</w:t>
      </w:r>
      <w:r>
        <w:rPr>
          <w:color w:val="231F20"/>
          <w:spacing w:val="-1"/>
          <w:sz w:val="21"/>
        </w:rPr>
        <w:t xml:space="preserve"> </w:t>
      </w:r>
      <w:r>
        <w:rPr>
          <w:color w:val="231F20"/>
          <w:sz w:val="21"/>
        </w:rPr>
        <w:t>person</w:t>
      </w:r>
      <w:r>
        <w:rPr>
          <w:color w:val="231F20"/>
          <w:spacing w:val="-2"/>
          <w:sz w:val="21"/>
        </w:rPr>
        <w:t xml:space="preserve"> </w:t>
      </w:r>
      <w:r>
        <w:rPr>
          <w:color w:val="231F20"/>
          <w:sz w:val="21"/>
        </w:rPr>
        <w:t>not</w:t>
      </w:r>
      <w:r>
        <w:rPr>
          <w:color w:val="231F20"/>
          <w:spacing w:val="-4"/>
          <w:sz w:val="21"/>
        </w:rPr>
        <w:t xml:space="preserve"> </w:t>
      </w:r>
      <w:r>
        <w:rPr>
          <w:color w:val="231F20"/>
          <w:sz w:val="21"/>
        </w:rPr>
        <w:t>entitled</w:t>
      </w:r>
      <w:r>
        <w:rPr>
          <w:color w:val="231F20"/>
          <w:spacing w:val="-2"/>
          <w:sz w:val="21"/>
        </w:rPr>
        <w:t xml:space="preserve"> </w:t>
      </w:r>
      <w:r>
        <w:rPr>
          <w:color w:val="231F20"/>
          <w:sz w:val="21"/>
        </w:rPr>
        <w:t>to</w:t>
      </w:r>
      <w:r>
        <w:rPr>
          <w:color w:val="231F20"/>
          <w:spacing w:val="-3"/>
          <w:sz w:val="21"/>
        </w:rPr>
        <w:t xml:space="preserve"> </w:t>
      </w:r>
      <w:r>
        <w:rPr>
          <w:color w:val="231F20"/>
          <w:sz w:val="21"/>
        </w:rPr>
        <w:t>a</w:t>
      </w:r>
      <w:r>
        <w:rPr>
          <w:color w:val="231F20"/>
          <w:spacing w:val="-2"/>
          <w:sz w:val="21"/>
        </w:rPr>
        <w:t xml:space="preserve"> </w:t>
      </w:r>
      <w:r>
        <w:rPr>
          <w:color w:val="231F20"/>
          <w:sz w:val="21"/>
        </w:rPr>
        <w:t>reduction</w:t>
      </w:r>
      <w:r>
        <w:rPr>
          <w:color w:val="231F20"/>
          <w:spacing w:val="-3"/>
          <w:sz w:val="21"/>
        </w:rPr>
        <w:t xml:space="preserve"> </w:t>
      </w:r>
      <w:r>
        <w:rPr>
          <w:color w:val="231F20"/>
          <w:sz w:val="21"/>
        </w:rPr>
        <w:t>under</w:t>
      </w:r>
      <w:r>
        <w:rPr>
          <w:color w:val="231F20"/>
          <w:spacing w:val="-3"/>
          <w:sz w:val="21"/>
        </w:rPr>
        <w:t xml:space="preserve"> </w:t>
      </w:r>
      <w:r>
        <w:rPr>
          <w:color w:val="231F20"/>
          <w:sz w:val="21"/>
        </w:rPr>
        <w:t>this</w:t>
      </w:r>
      <w:r>
        <w:rPr>
          <w:color w:val="231F20"/>
          <w:spacing w:val="-4"/>
          <w:sz w:val="21"/>
        </w:rPr>
        <w:t xml:space="preserve"> </w:t>
      </w:r>
      <w:proofErr w:type="gramStart"/>
      <w:r>
        <w:rPr>
          <w:color w:val="231F20"/>
          <w:spacing w:val="-2"/>
          <w:sz w:val="21"/>
        </w:rPr>
        <w:t>scheme;</w:t>
      </w:r>
      <w:proofErr w:type="gramEnd"/>
    </w:p>
    <w:p w14:paraId="10FCA0CF" w14:textId="77777777" w:rsidR="004C514B" w:rsidRDefault="004C514B" w:rsidP="003E2224">
      <w:pPr>
        <w:pStyle w:val="ListParagraph"/>
        <w:numPr>
          <w:ilvl w:val="1"/>
          <w:numId w:val="159"/>
        </w:numPr>
        <w:tabs>
          <w:tab w:val="left" w:pos="1500"/>
        </w:tabs>
        <w:spacing w:before="1"/>
        <w:ind w:left="1500" w:hanging="361"/>
        <w:rPr>
          <w:sz w:val="21"/>
        </w:rPr>
      </w:pPr>
      <w:r>
        <w:rPr>
          <w:color w:val="231F20"/>
          <w:sz w:val="21"/>
        </w:rPr>
        <w:t>whose</w:t>
      </w:r>
      <w:r>
        <w:rPr>
          <w:color w:val="231F20"/>
          <w:spacing w:val="-6"/>
          <w:sz w:val="21"/>
        </w:rPr>
        <w:t xml:space="preserve"> </w:t>
      </w:r>
      <w:r>
        <w:rPr>
          <w:color w:val="231F20"/>
          <w:sz w:val="21"/>
        </w:rPr>
        <w:t>income</w:t>
      </w:r>
      <w:r>
        <w:rPr>
          <w:color w:val="231F20"/>
          <w:spacing w:val="-3"/>
          <w:sz w:val="21"/>
        </w:rPr>
        <w:t xml:space="preserve"> </w:t>
      </w:r>
      <w:r>
        <w:rPr>
          <w:color w:val="231F20"/>
          <w:sz w:val="21"/>
        </w:rPr>
        <w:t>for</w:t>
      </w:r>
      <w:r>
        <w:rPr>
          <w:color w:val="231F20"/>
          <w:spacing w:val="-4"/>
          <w:sz w:val="21"/>
        </w:rPr>
        <w:t xml:space="preserve"> </w:t>
      </w:r>
      <w:r>
        <w:rPr>
          <w:color w:val="231F20"/>
          <w:sz w:val="21"/>
        </w:rPr>
        <w:t>the</w:t>
      </w:r>
      <w:r>
        <w:rPr>
          <w:color w:val="231F20"/>
          <w:spacing w:val="-3"/>
          <w:sz w:val="21"/>
        </w:rPr>
        <w:t xml:space="preserve"> </w:t>
      </w:r>
      <w:r>
        <w:rPr>
          <w:color w:val="231F20"/>
          <w:sz w:val="21"/>
        </w:rPr>
        <w:t>relevant</w:t>
      </w:r>
      <w:r>
        <w:rPr>
          <w:color w:val="231F20"/>
          <w:spacing w:val="-4"/>
          <w:sz w:val="21"/>
        </w:rPr>
        <w:t xml:space="preserve"> </w:t>
      </w:r>
      <w:r>
        <w:rPr>
          <w:color w:val="231F20"/>
          <w:sz w:val="21"/>
        </w:rPr>
        <w:t>week</w:t>
      </w:r>
      <w:r>
        <w:rPr>
          <w:color w:val="231F20"/>
          <w:spacing w:val="-2"/>
          <w:sz w:val="21"/>
        </w:rPr>
        <w:t xml:space="preserve"> </w:t>
      </w:r>
      <w:r>
        <w:rPr>
          <w:color w:val="231F20"/>
          <w:sz w:val="21"/>
        </w:rPr>
        <w:t>is</w:t>
      </w:r>
      <w:r>
        <w:rPr>
          <w:color w:val="231F20"/>
          <w:spacing w:val="-5"/>
          <w:sz w:val="21"/>
        </w:rPr>
        <w:t xml:space="preserve"> </w:t>
      </w:r>
      <w:r>
        <w:rPr>
          <w:color w:val="231F20"/>
          <w:sz w:val="21"/>
        </w:rPr>
        <w:t>greater</w:t>
      </w:r>
      <w:r>
        <w:rPr>
          <w:color w:val="231F20"/>
          <w:spacing w:val="-4"/>
          <w:sz w:val="21"/>
        </w:rPr>
        <w:t xml:space="preserve"> </w:t>
      </w:r>
      <w:r>
        <w:rPr>
          <w:color w:val="231F20"/>
          <w:sz w:val="21"/>
        </w:rPr>
        <w:t>than</w:t>
      </w:r>
      <w:r>
        <w:rPr>
          <w:color w:val="231F20"/>
          <w:spacing w:val="-5"/>
          <w:sz w:val="21"/>
        </w:rPr>
        <w:t xml:space="preserve"> </w:t>
      </w:r>
      <w:r>
        <w:rPr>
          <w:color w:val="231F20"/>
          <w:sz w:val="21"/>
        </w:rPr>
        <w:t>his</w:t>
      </w:r>
      <w:r>
        <w:rPr>
          <w:color w:val="231F20"/>
          <w:spacing w:val="-3"/>
          <w:sz w:val="21"/>
        </w:rPr>
        <w:t xml:space="preserve"> </w:t>
      </w:r>
      <w:r>
        <w:rPr>
          <w:color w:val="231F20"/>
          <w:sz w:val="21"/>
        </w:rPr>
        <w:t>applicable</w:t>
      </w:r>
      <w:r>
        <w:rPr>
          <w:color w:val="231F20"/>
          <w:spacing w:val="-3"/>
          <w:sz w:val="21"/>
        </w:rPr>
        <w:t xml:space="preserve"> </w:t>
      </w:r>
      <w:proofErr w:type="gramStart"/>
      <w:r>
        <w:rPr>
          <w:color w:val="231F20"/>
          <w:spacing w:val="-2"/>
          <w:sz w:val="21"/>
        </w:rPr>
        <w:t>amount;</w:t>
      </w:r>
      <w:proofErr w:type="gramEnd"/>
    </w:p>
    <w:p w14:paraId="46B1CF4F" w14:textId="77777777" w:rsidR="004C514B" w:rsidRDefault="004C514B" w:rsidP="003E2224">
      <w:pPr>
        <w:pStyle w:val="ListParagraph"/>
        <w:numPr>
          <w:ilvl w:val="1"/>
          <w:numId w:val="159"/>
        </w:numPr>
        <w:tabs>
          <w:tab w:val="left" w:pos="1500"/>
        </w:tabs>
        <w:spacing w:before="1" w:line="241" w:lineRule="exact"/>
        <w:ind w:left="1500" w:hanging="361"/>
        <w:rPr>
          <w:sz w:val="21"/>
        </w:rPr>
      </w:pPr>
      <w:r>
        <w:rPr>
          <w:color w:val="231F20"/>
          <w:sz w:val="21"/>
        </w:rPr>
        <w:t>in</w:t>
      </w:r>
      <w:r>
        <w:rPr>
          <w:color w:val="231F20"/>
          <w:spacing w:val="-3"/>
          <w:sz w:val="21"/>
        </w:rPr>
        <w:t xml:space="preserve"> </w:t>
      </w:r>
      <w:r>
        <w:rPr>
          <w:color w:val="231F20"/>
          <w:sz w:val="21"/>
        </w:rPr>
        <w:t>respect</w:t>
      </w:r>
      <w:r>
        <w:rPr>
          <w:color w:val="231F20"/>
          <w:spacing w:val="-3"/>
          <w:sz w:val="21"/>
        </w:rPr>
        <w:t xml:space="preserve"> </w:t>
      </w:r>
      <w:r>
        <w:rPr>
          <w:color w:val="231F20"/>
          <w:sz w:val="21"/>
        </w:rPr>
        <w:t>of</w:t>
      </w:r>
      <w:r>
        <w:rPr>
          <w:color w:val="231F20"/>
          <w:spacing w:val="-1"/>
          <w:sz w:val="21"/>
        </w:rPr>
        <w:t xml:space="preserve"> </w:t>
      </w:r>
      <w:r>
        <w:rPr>
          <w:color w:val="231F20"/>
          <w:sz w:val="21"/>
        </w:rPr>
        <w:t>whom</w:t>
      </w:r>
      <w:r>
        <w:rPr>
          <w:color w:val="231F20"/>
          <w:spacing w:val="-4"/>
          <w:sz w:val="21"/>
        </w:rPr>
        <w:t xml:space="preserve"> </w:t>
      </w:r>
      <w:r>
        <w:rPr>
          <w:color w:val="231F20"/>
          <w:sz w:val="21"/>
        </w:rPr>
        <w:t>amount</w:t>
      </w:r>
      <w:r>
        <w:rPr>
          <w:color w:val="231F20"/>
          <w:spacing w:val="-3"/>
          <w:sz w:val="21"/>
        </w:rPr>
        <w:t xml:space="preserve"> </w:t>
      </w:r>
      <w:r>
        <w:rPr>
          <w:color w:val="231F20"/>
          <w:sz w:val="21"/>
        </w:rPr>
        <w:t>A</w:t>
      </w:r>
      <w:r>
        <w:rPr>
          <w:color w:val="231F20"/>
          <w:spacing w:val="-1"/>
          <w:sz w:val="21"/>
        </w:rPr>
        <w:t xml:space="preserve"> </w:t>
      </w:r>
      <w:r>
        <w:rPr>
          <w:color w:val="231F20"/>
          <w:sz w:val="21"/>
        </w:rPr>
        <w:t>exceeds</w:t>
      </w:r>
      <w:r>
        <w:rPr>
          <w:color w:val="231F20"/>
          <w:spacing w:val="-3"/>
          <w:sz w:val="21"/>
        </w:rPr>
        <w:t xml:space="preserve"> </w:t>
      </w:r>
      <w:r>
        <w:rPr>
          <w:color w:val="231F20"/>
          <w:sz w:val="21"/>
        </w:rPr>
        <w:t>amount</w:t>
      </w:r>
      <w:r>
        <w:rPr>
          <w:color w:val="231F20"/>
          <w:spacing w:val="-3"/>
          <w:sz w:val="21"/>
        </w:rPr>
        <w:t xml:space="preserve"> </w:t>
      </w:r>
      <w:r>
        <w:rPr>
          <w:color w:val="231F20"/>
          <w:sz w:val="21"/>
        </w:rPr>
        <w:t>B</w:t>
      </w:r>
      <w:r>
        <w:rPr>
          <w:color w:val="231F20"/>
          <w:spacing w:val="-1"/>
          <w:sz w:val="21"/>
        </w:rPr>
        <w:t xml:space="preserve"> </w:t>
      </w:r>
      <w:r>
        <w:rPr>
          <w:color w:val="231F20"/>
          <w:spacing w:val="-2"/>
          <w:sz w:val="21"/>
        </w:rPr>
        <w:t>where—</w:t>
      </w:r>
    </w:p>
    <w:p w14:paraId="2E6AE6B0" w14:textId="21F84CB8" w:rsidR="004C514B" w:rsidRDefault="004C514B" w:rsidP="003E2224">
      <w:pPr>
        <w:pStyle w:val="ListParagraph"/>
        <w:numPr>
          <w:ilvl w:val="2"/>
          <w:numId w:val="159"/>
        </w:numPr>
        <w:tabs>
          <w:tab w:val="left" w:pos="1860"/>
        </w:tabs>
        <w:ind w:right="1416" w:hanging="361"/>
        <w:rPr>
          <w:sz w:val="21"/>
        </w:rPr>
      </w:pPr>
      <w:r>
        <w:rPr>
          <w:color w:val="231F20"/>
          <w:sz w:val="21"/>
        </w:rPr>
        <w:t>amount</w:t>
      </w:r>
      <w:r>
        <w:rPr>
          <w:color w:val="231F20"/>
          <w:spacing w:val="-3"/>
          <w:sz w:val="21"/>
        </w:rPr>
        <w:t xml:space="preserve"> </w:t>
      </w:r>
      <w:r>
        <w:rPr>
          <w:color w:val="231F20"/>
          <w:sz w:val="21"/>
        </w:rPr>
        <w:t>A</w:t>
      </w:r>
      <w:r>
        <w:rPr>
          <w:color w:val="231F20"/>
          <w:spacing w:val="-4"/>
          <w:sz w:val="21"/>
        </w:rPr>
        <w:t xml:space="preserve"> </w:t>
      </w:r>
      <w:r>
        <w:rPr>
          <w:color w:val="231F20"/>
          <w:sz w:val="21"/>
        </w:rPr>
        <w:t>is</w:t>
      </w:r>
      <w:r>
        <w:rPr>
          <w:color w:val="231F20"/>
          <w:spacing w:val="-2"/>
          <w:sz w:val="21"/>
        </w:rPr>
        <w:t xml:space="preserve"> </w:t>
      </w:r>
      <w:r>
        <w:rPr>
          <w:color w:val="231F20"/>
          <w:sz w:val="21"/>
        </w:rPr>
        <w:t>the</w:t>
      </w:r>
      <w:r>
        <w:rPr>
          <w:color w:val="231F20"/>
          <w:spacing w:val="-4"/>
          <w:sz w:val="21"/>
        </w:rPr>
        <w:t xml:space="preserve"> </w:t>
      </w:r>
      <w:r>
        <w:rPr>
          <w:color w:val="231F20"/>
          <w:sz w:val="21"/>
        </w:rPr>
        <w:t>maximum</w:t>
      </w:r>
      <w:r>
        <w:rPr>
          <w:color w:val="231F20"/>
          <w:spacing w:val="-3"/>
          <w:sz w:val="21"/>
        </w:rPr>
        <w:t xml:space="preserve"> </w:t>
      </w:r>
      <w:r w:rsidR="008A6D7A">
        <w:rPr>
          <w:color w:val="231F20"/>
          <w:sz w:val="21"/>
        </w:rPr>
        <w:t>Council Tax</w:t>
      </w:r>
      <w:r>
        <w:rPr>
          <w:color w:val="231F20"/>
          <w:spacing w:val="-2"/>
          <w:sz w:val="21"/>
        </w:rPr>
        <w:t xml:space="preserve"> </w:t>
      </w:r>
      <w:r w:rsidR="007A35E9">
        <w:rPr>
          <w:color w:val="231F20"/>
          <w:sz w:val="21"/>
        </w:rPr>
        <w:t>R</w:t>
      </w:r>
      <w:r>
        <w:rPr>
          <w:color w:val="231F20"/>
          <w:sz w:val="21"/>
        </w:rPr>
        <w:t>eduction</w:t>
      </w:r>
      <w:r>
        <w:rPr>
          <w:color w:val="231F20"/>
          <w:spacing w:val="-4"/>
          <w:sz w:val="21"/>
        </w:rPr>
        <w:t xml:space="preserve"> </w:t>
      </w:r>
      <w:r>
        <w:rPr>
          <w:color w:val="231F20"/>
          <w:sz w:val="21"/>
        </w:rPr>
        <w:t>in</w:t>
      </w:r>
      <w:r>
        <w:rPr>
          <w:color w:val="231F20"/>
          <w:spacing w:val="-2"/>
          <w:sz w:val="21"/>
        </w:rPr>
        <w:t xml:space="preserve"> </w:t>
      </w:r>
      <w:r>
        <w:rPr>
          <w:color w:val="231F20"/>
          <w:sz w:val="21"/>
        </w:rPr>
        <w:t>respect</w:t>
      </w:r>
      <w:r>
        <w:rPr>
          <w:color w:val="231F20"/>
          <w:spacing w:val="-3"/>
          <w:sz w:val="21"/>
        </w:rPr>
        <w:t xml:space="preserve"> </w:t>
      </w:r>
      <w:r>
        <w:rPr>
          <w:color w:val="231F20"/>
          <w:sz w:val="21"/>
        </w:rPr>
        <w:t>of</w:t>
      </w:r>
      <w:r>
        <w:rPr>
          <w:color w:val="231F20"/>
          <w:spacing w:val="-1"/>
          <w:sz w:val="21"/>
        </w:rPr>
        <w:t xml:space="preserve"> </w:t>
      </w:r>
      <w:r>
        <w:rPr>
          <w:color w:val="231F20"/>
          <w:sz w:val="21"/>
        </w:rPr>
        <w:t>the</w:t>
      </w:r>
      <w:r>
        <w:rPr>
          <w:color w:val="231F20"/>
          <w:spacing w:val="-2"/>
          <w:sz w:val="21"/>
        </w:rPr>
        <w:t xml:space="preserve"> </w:t>
      </w:r>
      <w:r>
        <w:rPr>
          <w:color w:val="231F20"/>
          <w:sz w:val="21"/>
        </w:rPr>
        <w:t>day</w:t>
      </w:r>
      <w:r>
        <w:rPr>
          <w:color w:val="231F20"/>
          <w:spacing w:val="-4"/>
          <w:sz w:val="21"/>
        </w:rPr>
        <w:t xml:space="preserve"> </w:t>
      </w:r>
      <w:r>
        <w:rPr>
          <w:color w:val="231F20"/>
          <w:sz w:val="21"/>
        </w:rPr>
        <w:t>in</w:t>
      </w:r>
      <w:r>
        <w:rPr>
          <w:color w:val="231F20"/>
          <w:spacing w:val="-2"/>
          <w:sz w:val="21"/>
        </w:rPr>
        <w:t xml:space="preserve"> </w:t>
      </w:r>
      <w:r>
        <w:rPr>
          <w:color w:val="231F20"/>
          <w:sz w:val="21"/>
        </w:rPr>
        <w:t>the applicant’s case; and</w:t>
      </w:r>
    </w:p>
    <w:p w14:paraId="5620B15F" w14:textId="77777777" w:rsidR="004C514B" w:rsidRDefault="004C514B" w:rsidP="003E2224">
      <w:pPr>
        <w:pStyle w:val="ListParagraph"/>
        <w:numPr>
          <w:ilvl w:val="2"/>
          <w:numId w:val="159"/>
        </w:numPr>
        <w:tabs>
          <w:tab w:val="left" w:pos="1861"/>
        </w:tabs>
        <w:ind w:right="1067"/>
        <w:rPr>
          <w:sz w:val="21"/>
        </w:rPr>
      </w:pPr>
      <w:r>
        <w:rPr>
          <w:color w:val="231F20"/>
          <w:sz w:val="21"/>
        </w:rPr>
        <w:t>amount</w:t>
      </w:r>
      <w:r>
        <w:rPr>
          <w:color w:val="231F20"/>
          <w:spacing w:val="-3"/>
          <w:sz w:val="21"/>
        </w:rPr>
        <w:t xml:space="preserve"> </w:t>
      </w:r>
      <w:r>
        <w:rPr>
          <w:color w:val="231F20"/>
          <w:sz w:val="21"/>
        </w:rPr>
        <w:t>B</w:t>
      </w:r>
      <w:r>
        <w:rPr>
          <w:color w:val="231F20"/>
          <w:spacing w:val="-4"/>
          <w:sz w:val="21"/>
        </w:rPr>
        <w:t xml:space="preserve"> </w:t>
      </w:r>
      <w:r>
        <w:rPr>
          <w:color w:val="231F20"/>
          <w:sz w:val="21"/>
        </w:rPr>
        <w:t>is</w:t>
      </w:r>
      <w:r>
        <w:rPr>
          <w:color w:val="231F20"/>
          <w:spacing w:val="-2"/>
          <w:sz w:val="21"/>
        </w:rPr>
        <w:t xml:space="preserve"> </w:t>
      </w:r>
      <w:r>
        <w:rPr>
          <w:color w:val="231F20"/>
          <w:sz w:val="21"/>
        </w:rPr>
        <w:t>2</w:t>
      </w:r>
      <w:r>
        <w:rPr>
          <w:color w:val="231F20"/>
          <w:spacing w:val="-2"/>
          <w:sz w:val="21"/>
        </w:rPr>
        <w:t xml:space="preserve"> </w:t>
      </w:r>
      <w:r>
        <w:rPr>
          <w:color w:val="231F20"/>
          <w:sz w:val="21"/>
        </w:rPr>
        <w:t>6/7</w:t>
      </w:r>
      <w:r>
        <w:rPr>
          <w:color w:val="231F20"/>
          <w:spacing w:val="-2"/>
          <w:sz w:val="21"/>
        </w:rPr>
        <w:t xml:space="preserve"> </w:t>
      </w:r>
      <w:r>
        <w:rPr>
          <w:color w:val="231F20"/>
          <w:sz w:val="21"/>
        </w:rPr>
        <w:t>per</w:t>
      </w:r>
      <w:r>
        <w:rPr>
          <w:color w:val="231F20"/>
          <w:spacing w:val="-3"/>
          <w:sz w:val="21"/>
        </w:rPr>
        <w:t xml:space="preserve"> </w:t>
      </w:r>
      <w:r>
        <w:rPr>
          <w:color w:val="231F20"/>
          <w:sz w:val="21"/>
        </w:rPr>
        <w:t>cent</w:t>
      </w:r>
      <w:r>
        <w:rPr>
          <w:color w:val="231F20"/>
          <w:spacing w:val="-6"/>
          <w:sz w:val="21"/>
        </w:rPr>
        <w:t xml:space="preserve"> </w:t>
      </w:r>
      <w:r>
        <w:rPr>
          <w:color w:val="231F20"/>
          <w:sz w:val="21"/>
        </w:rPr>
        <w:t>of</w:t>
      </w:r>
      <w:r>
        <w:rPr>
          <w:color w:val="231F20"/>
          <w:spacing w:val="-1"/>
          <w:sz w:val="21"/>
        </w:rPr>
        <w:t xml:space="preserve"> </w:t>
      </w:r>
      <w:r>
        <w:rPr>
          <w:color w:val="231F20"/>
          <w:sz w:val="21"/>
        </w:rPr>
        <w:t>the</w:t>
      </w:r>
      <w:r>
        <w:rPr>
          <w:color w:val="231F20"/>
          <w:spacing w:val="-2"/>
          <w:sz w:val="21"/>
        </w:rPr>
        <w:t xml:space="preserve"> </w:t>
      </w:r>
      <w:r>
        <w:rPr>
          <w:color w:val="231F20"/>
          <w:sz w:val="21"/>
        </w:rPr>
        <w:t>difference</w:t>
      </w:r>
      <w:r>
        <w:rPr>
          <w:color w:val="231F20"/>
          <w:spacing w:val="-2"/>
          <w:sz w:val="21"/>
        </w:rPr>
        <w:t xml:space="preserve"> </w:t>
      </w:r>
      <w:r>
        <w:rPr>
          <w:color w:val="231F20"/>
          <w:sz w:val="21"/>
        </w:rPr>
        <w:t>between</w:t>
      </w:r>
      <w:r>
        <w:rPr>
          <w:color w:val="231F20"/>
          <w:spacing w:val="-4"/>
          <w:sz w:val="21"/>
        </w:rPr>
        <w:t xml:space="preserve"> </w:t>
      </w:r>
      <w:r>
        <w:rPr>
          <w:color w:val="231F20"/>
          <w:sz w:val="21"/>
        </w:rPr>
        <w:t>his</w:t>
      </w:r>
      <w:r>
        <w:rPr>
          <w:color w:val="231F20"/>
          <w:spacing w:val="-2"/>
          <w:sz w:val="21"/>
        </w:rPr>
        <w:t xml:space="preserve"> </w:t>
      </w:r>
      <w:r>
        <w:rPr>
          <w:color w:val="231F20"/>
          <w:sz w:val="21"/>
        </w:rPr>
        <w:t>income</w:t>
      </w:r>
      <w:r>
        <w:rPr>
          <w:color w:val="231F20"/>
          <w:spacing w:val="-4"/>
          <w:sz w:val="21"/>
        </w:rPr>
        <w:t xml:space="preserve"> </w:t>
      </w:r>
      <w:r>
        <w:rPr>
          <w:color w:val="231F20"/>
          <w:sz w:val="21"/>
        </w:rPr>
        <w:t>for</w:t>
      </w:r>
      <w:r>
        <w:rPr>
          <w:color w:val="231F20"/>
          <w:spacing w:val="-3"/>
          <w:sz w:val="21"/>
        </w:rPr>
        <w:t xml:space="preserve"> </w:t>
      </w:r>
      <w:r>
        <w:rPr>
          <w:color w:val="231F20"/>
          <w:sz w:val="21"/>
        </w:rPr>
        <w:t>the</w:t>
      </w:r>
      <w:r>
        <w:rPr>
          <w:color w:val="231F20"/>
          <w:spacing w:val="-2"/>
          <w:sz w:val="21"/>
        </w:rPr>
        <w:t xml:space="preserve"> </w:t>
      </w:r>
      <w:r>
        <w:rPr>
          <w:color w:val="231F20"/>
          <w:sz w:val="21"/>
        </w:rPr>
        <w:t>relevant week and his applicable amount, and</w:t>
      </w:r>
    </w:p>
    <w:p w14:paraId="4936275C" w14:textId="215E223B" w:rsidR="000854A2" w:rsidRPr="008C3F4C" w:rsidRDefault="004C514B" w:rsidP="003E2224">
      <w:pPr>
        <w:pStyle w:val="ListParagraph"/>
        <w:numPr>
          <w:ilvl w:val="1"/>
          <w:numId w:val="159"/>
        </w:numPr>
        <w:tabs>
          <w:tab w:val="left" w:pos="1501"/>
        </w:tabs>
        <w:spacing w:before="1"/>
        <w:ind w:left="1500" w:hanging="361"/>
        <w:rPr>
          <w:sz w:val="20"/>
          <w:szCs w:val="21"/>
        </w:rPr>
      </w:pPr>
      <w:r w:rsidRPr="008C3F4C">
        <w:rPr>
          <w:color w:val="231F20"/>
          <w:sz w:val="21"/>
        </w:rPr>
        <w:t>who</w:t>
      </w:r>
      <w:r w:rsidRPr="008C3F4C">
        <w:rPr>
          <w:color w:val="231F20"/>
          <w:spacing w:val="-2"/>
          <w:sz w:val="21"/>
        </w:rPr>
        <w:t xml:space="preserve"> </w:t>
      </w:r>
      <w:r w:rsidRPr="008C3F4C">
        <w:rPr>
          <w:color w:val="231F20"/>
          <w:sz w:val="21"/>
        </w:rPr>
        <w:t>has</w:t>
      </w:r>
      <w:r w:rsidRPr="008C3F4C">
        <w:rPr>
          <w:color w:val="231F20"/>
          <w:spacing w:val="-3"/>
          <w:sz w:val="21"/>
        </w:rPr>
        <w:t xml:space="preserve"> </w:t>
      </w:r>
      <w:r w:rsidRPr="008C3F4C">
        <w:rPr>
          <w:color w:val="231F20"/>
          <w:sz w:val="21"/>
        </w:rPr>
        <w:t>made</w:t>
      </w:r>
      <w:r w:rsidRPr="008C3F4C">
        <w:rPr>
          <w:color w:val="231F20"/>
          <w:spacing w:val="-1"/>
          <w:sz w:val="21"/>
        </w:rPr>
        <w:t xml:space="preserve"> </w:t>
      </w:r>
      <w:r w:rsidRPr="008C3F4C">
        <w:rPr>
          <w:color w:val="231F20"/>
          <w:sz w:val="21"/>
        </w:rPr>
        <w:t>an</w:t>
      </w:r>
      <w:r w:rsidRPr="008C3F4C">
        <w:rPr>
          <w:color w:val="231F20"/>
          <w:spacing w:val="-1"/>
          <w:sz w:val="21"/>
        </w:rPr>
        <w:t xml:space="preserve"> </w:t>
      </w:r>
      <w:r w:rsidRPr="008C3F4C">
        <w:rPr>
          <w:color w:val="231F20"/>
          <w:spacing w:val="-2"/>
          <w:sz w:val="21"/>
        </w:rPr>
        <w:t>application.</w:t>
      </w:r>
    </w:p>
    <w:p w14:paraId="3351D2D5" w14:textId="77777777" w:rsidR="003D3726" w:rsidRDefault="003D3726" w:rsidP="00D54C0F">
      <w:pPr>
        <w:pStyle w:val="Heading3"/>
        <w:jc w:val="left"/>
      </w:pPr>
    </w:p>
    <w:p w14:paraId="4385BA17" w14:textId="73D16518" w:rsidR="003D3726" w:rsidRDefault="000E0BEF" w:rsidP="00D54C0F">
      <w:pPr>
        <w:pStyle w:val="Heading3"/>
        <w:jc w:val="left"/>
      </w:pPr>
      <w:bookmarkStart w:id="22" w:name="_Toc190696186"/>
      <w:r>
        <w:rPr>
          <w:color w:val="231F20"/>
        </w:rPr>
        <w:t>Class</w:t>
      </w:r>
      <w:r>
        <w:rPr>
          <w:color w:val="231F20"/>
          <w:spacing w:val="-4"/>
        </w:rPr>
        <w:t xml:space="preserve"> </w:t>
      </w:r>
      <w:r>
        <w:rPr>
          <w:color w:val="231F20"/>
        </w:rPr>
        <w:t>C:</w:t>
      </w:r>
      <w:r>
        <w:rPr>
          <w:color w:val="231F20"/>
          <w:spacing w:val="-5"/>
        </w:rPr>
        <w:t xml:space="preserve"> </w:t>
      </w:r>
      <w:r>
        <w:rPr>
          <w:color w:val="231F20"/>
        </w:rPr>
        <w:t>Alternative</w:t>
      </w:r>
      <w:r>
        <w:rPr>
          <w:color w:val="231F20"/>
          <w:spacing w:val="-3"/>
        </w:rPr>
        <w:t xml:space="preserve"> </w:t>
      </w:r>
      <w:r>
        <w:rPr>
          <w:color w:val="231F20"/>
        </w:rPr>
        <w:t>Maximum</w:t>
      </w:r>
      <w:r>
        <w:rPr>
          <w:color w:val="231F20"/>
          <w:spacing w:val="-5"/>
        </w:rPr>
        <w:t xml:space="preserve"> </w:t>
      </w:r>
      <w:r w:rsidR="008A6D7A">
        <w:rPr>
          <w:color w:val="231F20"/>
        </w:rPr>
        <w:t>Council Tax</w:t>
      </w:r>
      <w:r>
        <w:rPr>
          <w:color w:val="231F20"/>
          <w:spacing w:val="-3"/>
        </w:rPr>
        <w:t xml:space="preserve"> </w:t>
      </w:r>
      <w:r w:rsidRPr="0038094D">
        <w:rPr>
          <w:spacing w:val="-2"/>
        </w:rPr>
        <w:t>Reduction</w:t>
      </w:r>
      <w:r w:rsidR="008F7F60" w:rsidRPr="0038094D">
        <w:rPr>
          <w:spacing w:val="-2"/>
        </w:rPr>
        <w:t xml:space="preserve"> for pensioners</w:t>
      </w:r>
      <w:bookmarkEnd w:id="22"/>
    </w:p>
    <w:p w14:paraId="5EE0FE1C" w14:textId="77777777" w:rsidR="003D3726" w:rsidRPr="00055602" w:rsidRDefault="000E0BEF" w:rsidP="003E2224">
      <w:pPr>
        <w:pStyle w:val="ListParagraph"/>
        <w:numPr>
          <w:ilvl w:val="0"/>
          <w:numId w:val="159"/>
        </w:numPr>
        <w:tabs>
          <w:tab w:val="left" w:pos="998"/>
        </w:tabs>
        <w:spacing w:before="40"/>
        <w:ind w:left="997" w:hanging="571"/>
        <w:jc w:val="left"/>
        <w:rPr>
          <w:sz w:val="21"/>
        </w:rPr>
      </w:pPr>
      <w:r w:rsidRPr="00055602">
        <w:rPr>
          <w:color w:val="231F20"/>
        </w:rPr>
        <w:t>On</w:t>
      </w:r>
      <w:r w:rsidRPr="00055602">
        <w:rPr>
          <w:color w:val="231F20"/>
          <w:spacing w:val="-4"/>
        </w:rPr>
        <w:t xml:space="preserve"> </w:t>
      </w:r>
      <w:r w:rsidRPr="00055602">
        <w:rPr>
          <w:color w:val="231F20"/>
        </w:rPr>
        <w:t>any</w:t>
      </w:r>
      <w:r w:rsidRPr="00055602">
        <w:rPr>
          <w:color w:val="231F20"/>
          <w:spacing w:val="-4"/>
        </w:rPr>
        <w:t xml:space="preserve"> </w:t>
      </w:r>
      <w:r w:rsidRPr="00055602">
        <w:rPr>
          <w:color w:val="231F20"/>
        </w:rPr>
        <w:t>day</w:t>
      </w:r>
      <w:r w:rsidRPr="00055602">
        <w:rPr>
          <w:color w:val="231F20"/>
          <w:spacing w:val="-4"/>
        </w:rPr>
        <w:t xml:space="preserve"> </w:t>
      </w:r>
      <w:r w:rsidRPr="00055602">
        <w:rPr>
          <w:color w:val="231F20"/>
        </w:rPr>
        <w:t>class</w:t>
      </w:r>
      <w:r w:rsidRPr="00055602">
        <w:rPr>
          <w:color w:val="231F20"/>
          <w:spacing w:val="-2"/>
        </w:rPr>
        <w:t xml:space="preserve"> </w:t>
      </w:r>
      <w:r w:rsidRPr="00055602">
        <w:rPr>
          <w:color w:val="231F20"/>
        </w:rPr>
        <w:t>C</w:t>
      </w:r>
      <w:r w:rsidRPr="00055602">
        <w:rPr>
          <w:color w:val="231F20"/>
          <w:spacing w:val="-1"/>
        </w:rPr>
        <w:t xml:space="preserve"> </w:t>
      </w:r>
      <w:r w:rsidRPr="00055602">
        <w:rPr>
          <w:color w:val="231F20"/>
        </w:rPr>
        <w:t>consists</w:t>
      </w:r>
      <w:r w:rsidRPr="00055602">
        <w:rPr>
          <w:color w:val="231F20"/>
          <w:spacing w:val="-2"/>
        </w:rPr>
        <w:t xml:space="preserve"> </w:t>
      </w:r>
      <w:r w:rsidRPr="00055602">
        <w:rPr>
          <w:color w:val="231F20"/>
        </w:rPr>
        <w:t>of</w:t>
      </w:r>
      <w:r w:rsidRPr="00055602">
        <w:rPr>
          <w:color w:val="231F20"/>
          <w:spacing w:val="-2"/>
        </w:rPr>
        <w:t xml:space="preserve"> </w:t>
      </w:r>
      <w:r w:rsidRPr="00055602">
        <w:rPr>
          <w:color w:val="231F20"/>
        </w:rPr>
        <w:t>any</w:t>
      </w:r>
      <w:r w:rsidRPr="00055602">
        <w:rPr>
          <w:color w:val="231F20"/>
          <w:spacing w:val="-3"/>
        </w:rPr>
        <w:t xml:space="preserve"> </w:t>
      </w:r>
      <w:r w:rsidRPr="00055602">
        <w:rPr>
          <w:color w:val="231F20"/>
        </w:rPr>
        <w:t>person</w:t>
      </w:r>
      <w:r w:rsidRPr="00055602">
        <w:rPr>
          <w:color w:val="231F20"/>
          <w:spacing w:val="-3"/>
        </w:rPr>
        <w:t xml:space="preserve"> </w:t>
      </w:r>
      <w:r w:rsidRPr="00055602">
        <w:rPr>
          <w:color w:val="231F20"/>
        </w:rPr>
        <w:t>who</w:t>
      </w:r>
      <w:r w:rsidRPr="00055602">
        <w:rPr>
          <w:color w:val="231F20"/>
          <w:spacing w:val="-2"/>
        </w:rPr>
        <w:t xml:space="preserve"> </w:t>
      </w:r>
      <w:r w:rsidRPr="00055602">
        <w:rPr>
          <w:color w:val="231F20"/>
        </w:rPr>
        <w:t>is</w:t>
      </w:r>
      <w:r w:rsidRPr="00055602">
        <w:rPr>
          <w:color w:val="231F20"/>
          <w:spacing w:val="-2"/>
        </w:rPr>
        <w:t xml:space="preserve"> </w:t>
      </w:r>
      <w:r w:rsidRPr="00055602">
        <w:rPr>
          <w:color w:val="231F20"/>
        </w:rPr>
        <w:t>a</w:t>
      </w:r>
      <w:r w:rsidRPr="00055602">
        <w:rPr>
          <w:color w:val="231F20"/>
          <w:spacing w:val="-3"/>
        </w:rPr>
        <w:t xml:space="preserve"> </w:t>
      </w:r>
      <w:r w:rsidRPr="00055602">
        <w:rPr>
          <w:color w:val="231F20"/>
        </w:rPr>
        <w:t>pensioner</w:t>
      </w:r>
      <w:r w:rsidRPr="00055602">
        <w:rPr>
          <w:color w:val="231F20"/>
          <w:spacing w:val="53"/>
        </w:rPr>
        <w:t xml:space="preserve"> </w:t>
      </w:r>
      <w:r w:rsidRPr="00055602">
        <w:rPr>
          <w:color w:val="231F20"/>
          <w:spacing w:val="-10"/>
        </w:rPr>
        <w:t>—</w:t>
      </w:r>
    </w:p>
    <w:p w14:paraId="78817347" w14:textId="77777777" w:rsidR="003D3726" w:rsidRDefault="000E0BEF" w:rsidP="00055602">
      <w:pPr>
        <w:pStyle w:val="BodyText"/>
        <w:spacing w:line="241" w:lineRule="exact"/>
        <w:ind w:left="779" w:firstLine="218"/>
      </w:pPr>
      <w:r>
        <w:rPr>
          <w:color w:val="231F20"/>
          <w:spacing w:val="-5"/>
        </w:rPr>
        <w:t>(1)</w:t>
      </w:r>
    </w:p>
    <w:p w14:paraId="19305558" w14:textId="46429131" w:rsidR="003D3726" w:rsidRDefault="000E0BEF" w:rsidP="003E2224">
      <w:pPr>
        <w:pStyle w:val="ListParagraph"/>
        <w:numPr>
          <w:ilvl w:val="1"/>
          <w:numId w:val="159"/>
        </w:numPr>
        <w:tabs>
          <w:tab w:val="left" w:pos="1500"/>
        </w:tabs>
        <w:spacing w:before="1"/>
        <w:ind w:right="1066"/>
        <w:rPr>
          <w:sz w:val="21"/>
        </w:rPr>
      </w:pPr>
      <w:r>
        <w:rPr>
          <w:color w:val="231F20"/>
          <w:sz w:val="21"/>
        </w:rPr>
        <w:t>who</w:t>
      </w:r>
      <w:r>
        <w:rPr>
          <w:color w:val="231F20"/>
          <w:spacing w:val="-2"/>
          <w:sz w:val="21"/>
        </w:rPr>
        <w:t xml:space="preserve"> </w:t>
      </w:r>
      <w:r>
        <w:rPr>
          <w:color w:val="231F20"/>
          <w:sz w:val="21"/>
        </w:rPr>
        <w:t>is</w:t>
      </w:r>
      <w:r>
        <w:rPr>
          <w:color w:val="231F20"/>
          <w:spacing w:val="-2"/>
          <w:sz w:val="21"/>
        </w:rPr>
        <w:t xml:space="preserve"> </w:t>
      </w:r>
      <w:r>
        <w:rPr>
          <w:color w:val="231F20"/>
          <w:sz w:val="21"/>
        </w:rPr>
        <w:t>for</w:t>
      </w:r>
      <w:r>
        <w:rPr>
          <w:color w:val="231F20"/>
          <w:spacing w:val="-3"/>
          <w:sz w:val="21"/>
        </w:rPr>
        <w:t xml:space="preserve"> </w:t>
      </w:r>
      <w:r>
        <w:rPr>
          <w:color w:val="231F20"/>
          <w:sz w:val="21"/>
        </w:rPr>
        <w:t>that</w:t>
      </w:r>
      <w:r>
        <w:rPr>
          <w:color w:val="231F20"/>
          <w:spacing w:val="-3"/>
          <w:sz w:val="21"/>
        </w:rPr>
        <w:t xml:space="preserve"> </w:t>
      </w:r>
      <w:r>
        <w:rPr>
          <w:color w:val="231F20"/>
          <w:sz w:val="21"/>
        </w:rPr>
        <w:t>day</w:t>
      </w:r>
      <w:r>
        <w:rPr>
          <w:color w:val="231F20"/>
          <w:spacing w:val="-4"/>
          <w:sz w:val="21"/>
        </w:rPr>
        <w:t xml:space="preserve"> </w:t>
      </w:r>
      <w:r>
        <w:rPr>
          <w:color w:val="231F20"/>
          <w:sz w:val="21"/>
        </w:rPr>
        <w:t>liable</w:t>
      </w:r>
      <w:r>
        <w:rPr>
          <w:color w:val="231F20"/>
          <w:spacing w:val="-2"/>
          <w:sz w:val="21"/>
        </w:rPr>
        <w:t xml:space="preserve"> </w:t>
      </w:r>
      <w:r>
        <w:rPr>
          <w:color w:val="231F20"/>
          <w:sz w:val="21"/>
        </w:rPr>
        <w:t>to</w:t>
      </w:r>
      <w:r>
        <w:rPr>
          <w:color w:val="231F20"/>
          <w:spacing w:val="-2"/>
          <w:sz w:val="21"/>
        </w:rPr>
        <w:t xml:space="preserve"> </w:t>
      </w:r>
      <w:r>
        <w:rPr>
          <w:color w:val="231F20"/>
          <w:sz w:val="21"/>
        </w:rPr>
        <w:t>pay</w:t>
      </w:r>
      <w:r>
        <w:rPr>
          <w:color w:val="231F20"/>
          <w:spacing w:val="-4"/>
          <w:sz w:val="21"/>
        </w:rPr>
        <w:t xml:space="preserve"> </w:t>
      </w:r>
      <w:r w:rsidR="008A6D7A">
        <w:rPr>
          <w:color w:val="231F20"/>
          <w:sz w:val="21"/>
        </w:rPr>
        <w:t>Council Tax</w:t>
      </w:r>
      <w:r>
        <w:rPr>
          <w:color w:val="231F20"/>
          <w:spacing w:val="-2"/>
          <w:sz w:val="21"/>
        </w:rPr>
        <w:t xml:space="preserve"> </w:t>
      </w:r>
      <w:r>
        <w:rPr>
          <w:color w:val="231F20"/>
          <w:sz w:val="21"/>
        </w:rPr>
        <w:t>in</w:t>
      </w:r>
      <w:r>
        <w:rPr>
          <w:color w:val="231F20"/>
          <w:spacing w:val="-2"/>
          <w:sz w:val="21"/>
        </w:rPr>
        <w:t xml:space="preserve"> </w:t>
      </w:r>
      <w:r>
        <w:rPr>
          <w:color w:val="231F20"/>
          <w:sz w:val="21"/>
        </w:rPr>
        <w:t>respect</w:t>
      </w:r>
      <w:r>
        <w:rPr>
          <w:color w:val="231F20"/>
          <w:spacing w:val="-3"/>
          <w:sz w:val="21"/>
        </w:rPr>
        <w:t xml:space="preserve"> </w:t>
      </w:r>
      <w:r>
        <w:rPr>
          <w:color w:val="231F20"/>
          <w:sz w:val="21"/>
        </w:rPr>
        <w:t>of</w:t>
      </w:r>
      <w:r>
        <w:rPr>
          <w:color w:val="231F20"/>
          <w:spacing w:val="-1"/>
          <w:sz w:val="21"/>
        </w:rPr>
        <w:t xml:space="preserve"> </w:t>
      </w:r>
      <w:r>
        <w:rPr>
          <w:color w:val="231F20"/>
          <w:sz w:val="21"/>
        </w:rPr>
        <w:t>a</w:t>
      </w:r>
      <w:r>
        <w:rPr>
          <w:color w:val="231F20"/>
          <w:spacing w:val="-2"/>
          <w:sz w:val="21"/>
        </w:rPr>
        <w:t xml:space="preserve"> </w:t>
      </w:r>
      <w:r>
        <w:rPr>
          <w:color w:val="231F20"/>
          <w:sz w:val="21"/>
        </w:rPr>
        <w:t>dwelling</w:t>
      </w:r>
      <w:r>
        <w:rPr>
          <w:color w:val="231F20"/>
          <w:spacing w:val="-4"/>
          <w:sz w:val="21"/>
        </w:rPr>
        <w:t xml:space="preserve"> </w:t>
      </w:r>
      <w:r>
        <w:rPr>
          <w:color w:val="231F20"/>
          <w:sz w:val="21"/>
        </w:rPr>
        <w:t>of</w:t>
      </w:r>
      <w:r>
        <w:rPr>
          <w:color w:val="231F20"/>
          <w:spacing w:val="-1"/>
          <w:sz w:val="21"/>
        </w:rPr>
        <w:t xml:space="preserve"> </w:t>
      </w:r>
      <w:r>
        <w:rPr>
          <w:color w:val="231F20"/>
          <w:sz w:val="21"/>
        </w:rPr>
        <w:t>which</w:t>
      </w:r>
      <w:r>
        <w:rPr>
          <w:color w:val="231F20"/>
          <w:spacing w:val="-4"/>
          <w:sz w:val="21"/>
        </w:rPr>
        <w:t xml:space="preserve"> </w:t>
      </w:r>
      <w:r>
        <w:rPr>
          <w:color w:val="231F20"/>
          <w:sz w:val="21"/>
        </w:rPr>
        <w:t>he</w:t>
      </w:r>
      <w:r>
        <w:rPr>
          <w:color w:val="231F20"/>
          <w:spacing w:val="-2"/>
          <w:sz w:val="21"/>
        </w:rPr>
        <w:t xml:space="preserve"> </w:t>
      </w:r>
      <w:r>
        <w:rPr>
          <w:color w:val="231F20"/>
          <w:sz w:val="21"/>
        </w:rPr>
        <w:t>is</w:t>
      </w:r>
      <w:r>
        <w:rPr>
          <w:color w:val="231F20"/>
          <w:spacing w:val="-2"/>
          <w:sz w:val="21"/>
        </w:rPr>
        <w:t xml:space="preserve"> </w:t>
      </w:r>
      <w:r>
        <w:rPr>
          <w:color w:val="231F20"/>
          <w:sz w:val="21"/>
        </w:rPr>
        <w:t xml:space="preserve">a </w:t>
      </w:r>
      <w:proofErr w:type="gramStart"/>
      <w:r>
        <w:rPr>
          <w:color w:val="231F20"/>
          <w:spacing w:val="-2"/>
          <w:sz w:val="21"/>
        </w:rPr>
        <w:t>resident;</w:t>
      </w:r>
      <w:proofErr w:type="gramEnd"/>
    </w:p>
    <w:p w14:paraId="6E46CFD5" w14:textId="56B7B7BC" w:rsidR="003D3726" w:rsidRDefault="000E0BEF" w:rsidP="003E2224">
      <w:pPr>
        <w:pStyle w:val="ListParagraph"/>
        <w:numPr>
          <w:ilvl w:val="1"/>
          <w:numId w:val="159"/>
        </w:numPr>
        <w:tabs>
          <w:tab w:val="left" w:pos="1500"/>
        </w:tabs>
        <w:ind w:right="880"/>
        <w:rPr>
          <w:sz w:val="21"/>
        </w:rPr>
      </w:pPr>
      <w:r>
        <w:rPr>
          <w:color w:val="231F20"/>
          <w:sz w:val="21"/>
        </w:rPr>
        <w:t>who,</w:t>
      </w:r>
      <w:r>
        <w:rPr>
          <w:color w:val="231F20"/>
          <w:spacing w:val="-4"/>
          <w:sz w:val="21"/>
        </w:rPr>
        <w:t xml:space="preserve"> </w:t>
      </w:r>
      <w:r>
        <w:rPr>
          <w:color w:val="231F20"/>
          <w:sz w:val="21"/>
        </w:rPr>
        <w:t>subject</w:t>
      </w:r>
      <w:r>
        <w:rPr>
          <w:color w:val="231F20"/>
          <w:spacing w:val="-4"/>
          <w:sz w:val="21"/>
        </w:rPr>
        <w:t xml:space="preserve"> </w:t>
      </w:r>
      <w:r>
        <w:rPr>
          <w:color w:val="231F20"/>
          <w:sz w:val="21"/>
        </w:rPr>
        <w:t>to</w:t>
      </w:r>
      <w:r>
        <w:rPr>
          <w:color w:val="231F20"/>
          <w:spacing w:val="-3"/>
          <w:sz w:val="21"/>
        </w:rPr>
        <w:t xml:space="preserve"> </w:t>
      </w:r>
      <w:r w:rsidRPr="00371463">
        <w:rPr>
          <w:sz w:val="21"/>
        </w:rPr>
        <w:t>paragraph</w:t>
      </w:r>
      <w:r w:rsidRPr="00371463">
        <w:rPr>
          <w:spacing w:val="-5"/>
          <w:sz w:val="21"/>
        </w:rPr>
        <w:t xml:space="preserve"> </w:t>
      </w:r>
      <w:r w:rsidRPr="00371463">
        <w:rPr>
          <w:sz w:val="21"/>
        </w:rPr>
        <w:t>1</w:t>
      </w:r>
      <w:r w:rsidR="00371463" w:rsidRPr="00371463">
        <w:rPr>
          <w:sz w:val="21"/>
        </w:rPr>
        <w:t>7</w:t>
      </w:r>
      <w:r w:rsidRPr="00371463">
        <w:rPr>
          <w:spacing w:val="-3"/>
          <w:sz w:val="21"/>
        </w:rPr>
        <w:t xml:space="preserve"> </w:t>
      </w:r>
      <w:r>
        <w:rPr>
          <w:color w:val="231F20"/>
          <w:sz w:val="21"/>
        </w:rPr>
        <w:t>(periods</w:t>
      </w:r>
      <w:r>
        <w:rPr>
          <w:color w:val="231F20"/>
          <w:spacing w:val="-3"/>
          <w:sz w:val="21"/>
        </w:rPr>
        <w:t xml:space="preserve"> </w:t>
      </w:r>
      <w:r>
        <w:rPr>
          <w:color w:val="231F20"/>
          <w:sz w:val="21"/>
        </w:rPr>
        <w:t>of</w:t>
      </w:r>
      <w:r>
        <w:rPr>
          <w:color w:val="231F20"/>
          <w:spacing w:val="-2"/>
          <w:sz w:val="21"/>
        </w:rPr>
        <w:t xml:space="preserve"> </w:t>
      </w:r>
      <w:r>
        <w:rPr>
          <w:color w:val="231F20"/>
          <w:sz w:val="21"/>
        </w:rPr>
        <w:t>absence</w:t>
      </w:r>
      <w:r>
        <w:rPr>
          <w:color w:val="231F20"/>
          <w:spacing w:val="-5"/>
          <w:sz w:val="21"/>
        </w:rPr>
        <w:t xml:space="preserve"> </w:t>
      </w:r>
      <w:r>
        <w:rPr>
          <w:color w:val="231F20"/>
          <w:sz w:val="21"/>
        </w:rPr>
        <w:t>from</w:t>
      </w:r>
      <w:r>
        <w:rPr>
          <w:color w:val="231F20"/>
          <w:spacing w:val="-1"/>
          <w:sz w:val="21"/>
        </w:rPr>
        <w:t xml:space="preserve"> </w:t>
      </w:r>
      <w:r>
        <w:rPr>
          <w:color w:val="231F20"/>
          <w:sz w:val="21"/>
        </w:rPr>
        <w:t>a</w:t>
      </w:r>
      <w:r>
        <w:rPr>
          <w:color w:val="231F20"/>
          <w:spacing w:val="-3"/>
          <w:sz w:val="21"/>
        </w:rPr>
        <w:t xml:space="preserve"> </w:t>
      </w:r>
      <w:r>
        <w:rPr>
          <w:color w:val="231F20"/>
          <w:sz w:val="21"/>
        </w:rPr>
        <w:t>dwelling),</w:t>
      </w:r>
      <w:r>
        <w:rPr>
          <w:color w:val="231F20"/>
          <w:spacing w:val="-4"/>
          <w:sz w:val="21"/>
        </w:rPr>
        <w:t xml:space="preserve"> </w:t>
      </w:r>
      <w:r>
        <w:rPr>
          <w:color w:val="231F20"/>
          <w:sz w:val="21"/>
        </w:rPr>
        <w:t>is</w:t>
      </w:r>
      <w:r>
        <w:rPr>
          <w:color w:val="231F20"/>
          <w:spacing w:val="-3"/>
          <w:sz w:val="21"/>
        </w:rPr>
        <w:t xml:space="preserve"> </w:t>
      </w:r>
      <w:r>
        <w:rPr>
          <w:color w:val="231F20"/>
          <w:sz w:val="21"/>
        </w:rPr>
        <w:t>not</w:t>
      </w:r>
      <w:r>
        <w:rPr>
          <w:color w:val="231F20"/>
          <w:spacing w:val="-4"/>
          <w:sz w:val="21"/>
        </w:rPr>
        <w:t xml:space="preserve"> </w:t>
      </w:r>
      <w:r>
        <w:rPr>
          <w:color w:val="231F20"/>
          <w:sz w:val="21"/>
        </w:rPr>
        <w:t>absent</w:t>
      </w:r>
      <w:r>
        <w:rPr>
          <w:color w:val="231F20"/>
          <w:spacing w:val="-4"/>
          <w:sz w:val="21"/>
        </w:rPr>
        <w:t xml:space="preserve"> </w:t>
      </w:r>
      <w:r>
        <w:rPr>
          <w:color w:val="231F20"/>
          <w:sz w:val="21"/>
        </w:rPr>
        <w:t xml:space="preserve">from the dwelling throughout the </w:t>
      </w:r>
      <w:proofErr w:type="gramStart"/>
      <w:r>
        <w:rPr>
          <w:color w:val="231F20"/>
          <w:sz w:val="21"/>
        </w:rPr>
        <w:t>day;</w:t>
      </w:r>
      <w:proofErr w:type="gramEnd"/>
    </w:p>
    <w:p w14:paraId="2DA0076E" w14:textId="255BDC60" w:rsidR="003D3726" w:rsidRDefault="000E0BEF" w:rsidP="003E2224">
      <w:pPr>
        <w:pStyle w:val="ListParagraph"/>
        <w:numPr>
          <w:ilvl w:val="1"/>
          <w:numId w:val="159"/>
        </w:numPr>
        <w:tabs>
          <w:tab w:val="left" w:pos="1500"/>
        </w:tabs>
        <w:spacing w:line="241" w:lineRule="exact"/>
        <w:ind w:hanging="361"/>
        <w:rPr>
          <w:sz w:val="21"/>
        </w:rPr>
      </w:pPr>
      <w:r>
        <w:rPr>
          <w:color w:val="231F20"/>
          <w:sz w:val="21"/>
        </w:rPr>
        <w:t>in</w:t>
      </w:r>
      <w:r>
        <w:rPr>
          <w:color w:val="231F20"/>
          <w:spacing w:val="-6"/>
          <w:sz w:val="21"/>
        </w:rPr>
        <w:t xml:space="preserve"> </w:t>
      </w:r>
      <w:r>
        <w:rPr>
          <w:color w:val="231F20"/>
          <w:sz w:val="21"/>
        </w:rPr>
        <w:t>respect</w:t>
      </w:r>
      <w:r>
        <w:rPr>
          <w:color w:val="231F20"/>
          <w:spacing w:val="-4"/>
          <w:sz w:val="21"/>
        </w:rPr>
        <w:t xml:space="preserve"> </w:t>
      </w:r>
      <w:r>
        <w:rPr>
          <w:color w:val="231F20"/>
          <w:sz w:val="21"/>
        </w:rPr>
        <w:t>of</w:t>
      </w:r>
      <w:r>
        <w:rPr>
          <w:color w:val="231F20"/>
          <w:spacing w:val="-2"/>
          <w:sz w:val="21"/>
        </w:rPr>
        <w:t xml:space="preserve"> </w:t>
      </w:r>
      <w:r>
        <w:rPr>
          <w:color w:val="231F20"/>
          <w:sz w:val="21"/>
        </w:rPr>
        <w:t>whom</w:t>
      </w:r>
      <w:r>
        <w:rPr>
          <w:color w:val="231F20"/>
          <w:spacing w:val="-4"/>
          <w:sz w:val="21"/>
        </w:rPr>
        <w:t xml:space="preserve"> </w:t>
      </w:r>
      <w:r>
        <w:rPr>
          <w:color w:val="231F20"/>
          <w:sz w:val="21"/>
        </w:rPr>
        <w:t>a</w:t>
      </w:r>
      <w:r>
        <w:rPr>
          <w:color w:val="231F20"/>
          <w:spacing w:val="-3"/>
          <w:sz w:val="21"/>
        </w:rPr>
        <w:t xml:space="preserve"> </w:t>
      </w:r>
      <w:r>
        <w:rPr>
          <w:color w:val="231F20"/>
          <w:sz w:val="21"/>
        </w:rPr>
        <w:t>maximum</w:t>
      </w:r>
      <w:r>
        <w:rPr>
          <w:color w:val="231F20"/>
          <w:spacing w:val="-4"/>
          <w:sz w:val="21"/>
        </w:rPr>
        <w:t xml:space="preserve"> </w:t>
      </w:r>
      <w:r w:rsidR="008A6D7A">
        <w:rPr>
          <w:color w:val="231F20"/>
          <w:sz w:val="21"/>
        </w:rPr>
        <w:t>Council Tax</w:t>
      </w:r>
      <w:r>
        <w:rPr>
          <w:color w:val="231F20"/>
          <w:spacing w:val="-3"/>
          <w:sz w:val="21"/>
        </w:rPr>
        <w:t xml:space="preserve"> </w:t>
      </w:r>
      <w:r w:rsidR="007A35E9">
        <w:rPr>
          <w:color w:val="231F20"/>
          <w:sz w:val="21"/>
        </w:rPr>
        <w:t>R</w:t>
      </w:r>
      <w:r>
        <w:rPr>
          <w:color w:val="231F20"/>
          <w:sz w:val="21"/>
        </w:rPr>
        <w:t>eduction</w:t>
      </w:r>
      <w:r>
        <w:rPr>
          <w:color w:val="231F20"/>
          <w:spacing w:val="-3"/>
          <w:sz w:val="21"/>
        </w:rPr>
        <w:t xml:space="preserve"> </w:t>
      </w:r>
      <w:r>
        <w:rPr>
          <w:color w:val="231F20"/>
          <w:sz w:val="21"/>
        </w:rPr>
        <w:t>amount</w:t>
      </w:r>
      <w:r>
        <w:rPr>
          <w:color w:val="231F20"/>
          <w:spacing w:val="-4"/>
          <w:sz w:val="21"/>
        </w:rPr>
        <w:t xml:space="preserve"> </w:t>
      </w:r>
      <w:r>
        <w:rPr>
          <w:color w:val="231F20"/>
          <w:sz w:val="21"/>
        </w:rPr>
        <w:t>can</w:t>
      </w:r>
      <w:r>
        <w:rPr>
          <w:color w:val="231F20"/>
          <w:spacing w:val="-3"/>
          <w:sz w:val="21"/>
        </w:rPr>
        <w:t xml:space="preserve"> </w:t>
      </w:r>
      <w:r>
        <w:rPr>
          <w:color w:val="231F20"/>
          <w:sz w:val="21"/>
        </w:rPr>
        <w:t>be</w:t>
      </w:r>
      <w:r>
        <w:rPr>
          <w:color w:val="231F20"/>
          <w:spacing w:val="-3"/>
          <w:sz w:val="21"/>
        </w:rPr>
        <w:t xml:space="preserve"> </w:t>
      </w:r>
      <w:proofErr w:type="gramStart"/>
      <w:r>
        <w:rPr>
          <w:color w:val="231F20"/>
          <w:spacing w:val="-2"/>
          <w:sz w:val="21"/>
        </w:rPr>
        <w:t>calculated;</w:t>
      </w:r>
      <w:proofErr w:type="gramEnd"/>
    </w:p>
    <w:p w14:paraId="6F49D3E9" w14:textId="77777777" w:rsidR="003D3726" w:rsidRDefault="000E0BEF" w:rsidP="003E2224">
      <w:pPr>
        <w:pStyle w:val="ListParagraph"/>
        <w:numPr>
          <w:ilvl w:val="1"/>
          <w:numId w:val="159"/>
        </w:numPr>
        <w:tabs>
          <w:tab w:val="left" w:pos="1500"/>
        </w:tabs>
        <w:spacing w:line="241" w:lineRule="exact"/>
        <w:ind w:hanging="361"/>
        <w:rPr>
          <w:sz w:val="21"/>
        </w:rPr>
      </w:pPr>
      <w:r>
        <w:rPr>
          <w:color w:val="231F20"/>
          <w:sz w:val="21"/>
        </w:rPr>
        <w:t>who</w:t>
      </w:r>
      <w:r>
        <w:rPr>
          <w:color w:val="231F20"/>
          <w:spacing w:val="-5"/>
          <w:sz w:val="21"/>
        </w:rPr>
        <w:t xml:space="preserve"> </w:t>
      </w:r>
      <w:r>
        <w:rPr>
          <w:color w:val="231F20"/>
          <w:sz w:val="21"/>
        </w:rPr>
        <w:t>does</w:t>
      </w:r>
      <w:r>
        <w:rPr>
          <w:color w:val="231F20"/>
          <w:spacing w:val="-2"/>
          <w:sz w:val="21"/>
        </w:rPr>
        <w:t xml:space="preserve"> </w:t>
      </w:r>
      <w:r>
        <w:rPr>
          <w:color w:val="231F20"/>
          <w:sz w:val="21"/>
        </w:rPr>
        <w:t>not</w:t>
      </w:r>
      <w:r>
        <w:rPr>
          <w:color w:val="231F20"/>
          <w:spacing w:val="-4"/>
          <w:sz w:val="21"/>
        </w:rPr>
        <w:t xml:space="preserve"> </w:t>
      </w:r>
      <w:r>
        <w:rPr>
          <w:color w:val="231F20"/>
          <w:sz w:val="21"/>
        </w:rPr>
        <w:t>fall</w:t>
      </w:r>
      <w:r>
        <w:rPr>
          <w:color w:val="231F20"/>
          <w:spacing w:val="-1"/>
          <w:sz w:val="21"/>
        </w:rPr>
        <w:t xml:space="preserve"> </w:t>
      </w:r>
      <w:r>
        <w:rPr>
          <w:color w:val="231F20"/>
          <w:sz w:val="21"/>
        </w:rPr>
        <w:t>within</w:t>
      </w:r>
      <w:r>
        <w:rPr>
          <w:color w:val="231F20"/>
          <w:spacing w:val="-3"/>
          <w:sz w:val="21"/>
        </w:rPr>
        <w:t xml:space="preserve"> </w:t>
      </w:r>
      <w:r>
        <w:rPr>
          <w:color w:val="231F20"/>
          <w:sz w:val="21"/>
        </w:rPr>
        <w:t>a</w:t>
      </w:r>
      <w:r>
        <w:rPr>
          <w:color w:val="231F20"/>
          <w:spacing w:val="-4"/>
          <w:sz w:val="21"/>
        </w:rPr>
        <w:t xml:space="preserve"> </w:t>
      </w:r>
      <w:r>
        <w:rPr>
          <w:color w:val="231F20"/>
          <w:sz w:val="21"/>
        </w:rPr>
        <w:t>class</w:t>
      </w:r>
      <w:r>
        <w:rPr>
          <w:color w:val="231F20"/>
          <w:spacing w:val="-3"/>
          <w:sz w:val="21"/>
        </w:rPr>
        <w:t xml:space="preserve"> </w:t>
      </w:r>
      <w:r>
        <w:rPr>
          <w:color w:val="231F20"/>
          <w:sz w:val="21"/>
        </w:rPr>
        <w:t>of</w:t>
      </w:r>
      <w:r>
        <w:rPr>
          <w:color w:val="231F20"/>
          <w:spacing w:val="-1"/>
          <w:sz w:val="21"/>
        </w:rPr>
        <w:t xml:space="preserve"> </w:t>
      </w:r>
      <w:r>
        <w:rPr>
          <w:color w:val="231F20"/>
          <w:sz w:val="21"/>
        </w:rPr>
        <w:t>person</w:t>
      </w:r>
      <w:r>
        <w:rPr>
          <w:color w:val="231F20"/>
          <w:spacing w:val="-2"/>
          <w:sz w:val="21"/>
        </w:rPr>
        <w:t xml:space="preserve"> </w:t>
      </w:r>
      <w:r>
        <w:rPr>
          <w:color w:val="231F20"/>
          <w:sz w:val="21"/>
        </w:rPr>
        <w:t>not</w:t>
      </w:r>
      <w:r>
        <w:rPr>
          <w:color w:val="231F20"/>
          <w:spacing w:val="-4"/>
          <w:sz w:val="21"/>
        </w:rPr>
        <w:t xml:space="preserve"> </w:t>
      </w:r>
      <w:r>
        <w:rPr>
          <w:color w:val="231F20"/>
          <w:sz w:val="21"/>
        </w:rPr>
        <w:t>entitled</w:t>
      </w:r>
      <w:r>
        <w:rPr>
          <w:color w:val="231F20"/>
          <w:spacing w:val="-2"/>
          <w:sz w:val="21"/>
        </w:rPr>
        <w:t xml:space="preserve"> </w:t>
      </w:r>
      <w:r>
        <w:rPr>
          <w:color w:val="231F20"/>
          <w:sz w:val="21"/>
        </w:rPr>
        <w:t>to</w:t>
      </w:r>
      <w:r>
        <w:rPr>
          <w:color w:val="231F20"/>
          <w:spacing w:val="-3"/>
          <w:sz w:val="21"/>
        </w:rPr>
        <w:t xml:space="preserve"> </w:t>
      </w:r>
      <w:r>
        <w:rPr>
          <w:color w:val="231F20"/>
          <w:sz w:val="21"/>
        </w:rPr>
        <w:t>a</w:t>
      </w:r>
      <w:r>
        <w:rPr>
          <w:color w:val="231F20"/>
          <w:spacing w:val="-2"/>
          <w:sz w:val="21"/>
        </w:rPr>
        <w:t xml:space="preserve"> </w:t>
      </w:r>
      <w:r>
        <w:rPr>
          <w:color w:val="231F20"/>
          <w:sz w:val="21"/>
        </w:rPr>
        <w:t>reduction</w:t>
      </w:r>
      <w:r>
        <w:rPr>
          <w:color w:val="231F20"/>
          <w:spacing w:val="-3"/>
          <w:sz w:val="21"/>
        </w:rPr>
        <w:t xml:space="preserve"> </w:t>
      </w:r>
      <w:r>
        <w:rPr>
          <w:color w:val="231F20"/>
          <w:sz w:val="21"/>
        </w:rPr>
        <w:t>under</w:t>
      </w:r>
      <w:r>
        <w:rPr>
          <w:color w:val="231F20"/>
          <w:spacing w:val="-3"/>
          <w:sz w:val="21"/>
        </w:rPr>
        <w:t xml:space="preserve"> </w:t>
      </w:r>
      <w:r>
        <w:rPr>
          <w:color w:val="231F20"/>
          <w:sz w:val="21"/>
        </w:rPr>
        <w:t>this</w:t>
      </w:r>
      <w:r>
        <w:rPr>
          <w:color w:val="231F20"/>
          <w:spacing w:val="-4"/>
          <w:sz w:val="21"/>
        </w:rPr>
        <w:t xml:space="preserve"> </w:t>
      </w:r>
      <w:proofErr w:type="gramStart"/>
      <w:r>
        <w:rPr>
          <w:color w:val="231F20"/>
          <w:spacing w:val="-2"/>
          <w:sz w:val="21"/>
        </w:rPr>
        <w:t>scheme;</w:t>
      </w:r>
      <w:proofErr w:type="gramEnd"/>
    </w:p>
    <w:p w14:paraId="7E538063" w14:textId="77777777" w:rsidR="003D3726" w:rsidRDefault="000E0BEF" w:rsidP="003E2224">
      <w:pPr>
        <w:pStyle w:val="ListParagraph"/>
        <w:numPr>
          <w:ilvl w:val="1"/>
          <w:numId w:val="159"/>
        </w:numPr>
        <w:tabs>
          <w:tab w:val="left" w:pos="1500"/>
        </w:tabs>
        <w:spacing w:line="241" w:lineRule="exact"/>
        <w:ind w:hanging="361"/>
        <w:rPr>
          <w:sz w:val="21"/>
        </w:rPr>
      </w:pPr>
      <w:r>
        <w:rPr>
          <w:color w:val="231F20"/>
          <w:sz w:val="21"/>
        </w:rPr>
        <w:t>who</w:t>
      </w:r>
      <w:r>
        <w:rPr>
          <w:color w:val="231F20"/>
          <w:spacing w:val="-3"/>
          <w:sz w:val="21"/>
        </w:rPr>
        <w:t xml:space="preserve"> </w:t>
      </w:r>
      <w:r>
        <w:rPr>
          <w:color w:val="231F20"/>
          <w:sz w:val="21"/>
        </w:rPr>
        <w:t>has</w:t>
      </w:r>
      <w:r>
        <w:rPr>
          <w:color w:val="231F20"/>
          <w:spacing w:val="-4"/>
          <w:sz w:val="21"/>
        </w:rPr>
        <w:t xml:space="preserve"> </w:t>
      </w:r>
      <w:r>
        <w:rPr>
          <w:color w:val="231F20"/>
          <w:sz w:val="21"/>
        </w:rPr>
        <w:t>made</w:t>
      </w:r>
      <w:r>
        <w:rPr>
          <w:color w:val="231F20"/>
          <w:spacing w:val="-3"/>
          <w:sz w:val="21"/>
        </w:rPr>
        <w:t xml:space="preserve"> </w:t>
      </w:r>
      <w:r>
        <w:rPr>
          <w:color w:val="231F20"/>
          <w:sz w:val="21"/>
        </w:rPr>
        <w:t>an</w:t>
      </w:r>
      <w:r>
        <w:rPr>
          <w:color w:val="231F20"/>
          <w:spacing w:val="-2"/>
          <w:sz w:val="21"/>
        </w:rPr>
        <w:t xml:space="preserve"> </w:t>
      </w:r>
      <w:r>
        <w:rPr>
          <w:color w:val="231F20"/>
          <w:sz w:val="21"/>
        </w:rPr>
        <w:t>application;</w:t>
      </w:r>
      <w:r>
        <w:rPr>
          <w:color w:val="231F20"/>
          <w:spacing w:val="-3"/>
          <w:sz w:val="21"/>
        </w:rPr>
        <w:t xml:space="preserve"> </w:t>
      </w:r>
      <w:r>
        <w:rPr>
          <w:color w:val="231F20"/>
          <w:spacing w:val="-5"/>
          <w:sz w:val="21"/>
        </w:rPr>
        <w:t>and</w:t>
      </w:r>
    </w:p>
    <w:p w14:paraId="647141C9" w14:textId="77777777" w:rsidR="003D3726" w:rsidRDefault="000E0BEF" w:rsidP="003E2224">
      <w:pPr>
        <w:pStyle w:val="ListParagraph"/>
        <w:numPr>
          <w:ilvl w:val="1"/>
          <w:numId w:val="159"/>
        </w:numPr>
        <w:tabs>
          <w:tab w:val="left" w:pos="1500"/>
        </w:tabs>
        <w:spacing w:before="1"/>
        <w:ind w:hanging="361"/>
        <w:rPr>
          <w:sz w:val="21"/>
        </w:rPr>
      </w:pPr>
      <w:r>
        <w:rPr>
          <w:color w:val="231F20"/>
          <w:sz w:val="21"/>
        </w:rPr>
        <w:t>in</w:t>
      </w:r>
      <w:r>
        <w:rPr>
          <w:color w:val="231F20"/>
          <w:spacing w:val="-4"/>
          <w:sz w:val="21"/>
        </w:rPr>
        <w:t xml:space="preserve"> </w:t>
      </w:r>
      <w:r>
        <w:rPr>
          <w:color w:val="231F20"/>
          <w:sz w:val="21"/>
        </w:rPr>
        <w:t>relation</w:t>
      </w:r>
      <w:r>
        <w:rPr>
          <w:color w:val="231F20"/>
          <w:spacing w:val="-3"/>
          <w:sz w:val="21"/>
        </w:rPr>
        <w:t xml:space="preserve"> </w:t>
      </w:r>
      <w:r>
        <w:rPr>
          <w:color w:val="231F20"/>
          <w:sz w:val="21"/>
        </w:rPr>
        <w:t>to</w:t>
      </w:r>
      <w:r>
        <w:rPr>
          <w:color w:val="231F20"/>
          <w:spacing w:val="-4"/>
          <w:sz w:val="21"/>
        </w:rPr>
        <w:t xml:space="preserve"> </w:t>
      </w:r>
      <w:r>
        <w:rPr>
          <w:color w:val="231F20"/>
          <w:sz w:val="21"/>
        </w:rPr>
        <w:t>whom</w:t>
      </w:r>
      <w:r>
        <w:rPr>
          <w:color w:val="231F20"/>
          <w:spacing w:val="-1"/>
          <w:sz w:val="21"/>
        </w:rPr>
        <w:t xml:space="preserve"> </w:t>
      </w:r>
      <w:r>
        <w:rPr>
          <w:color w:val="231F20"/>
          <w:sz w:val="21"/>
        </w:rPr>
        <w:t>the</w:t>
      </w:r>
      <w:r>
        <w:rPr>
          <w:color w:val="231F20"/>
          <w:spacing w:val="-4"/>
          <w:sz w:val="21"/>
        </w:rPr>
        <w:t xml:space="preserve"> </w:t>
      </w:r>
      <w:r>
        <w:rPr>
          <w:color w:val="231F20"/>
          <w:sz w:val="21"/>
        </w:rPr>
        <w:t>condition</w:t>
      </w:r>
      <w:r>
        <w:rPr>
          <w:color w:val="231F20"/>
          <w:spacing w:val="-3"/>
          <w:sz w:val="21"/>
        </w:rPr>
        <w:t xml:space="preserve"> </w:t>
      </w:r>
      <w:r>
        <w:rPr>
          <w:color w:val="231F20"/>
          <w:sz w:val="21"/>
        </w:rPr>
        <w:t>in</w:t>
      </w:r>
      <w:r>
        <w:rPr>
          <w:color w:val="231F20"/>
          <w:spacing w:val="-3"/>
          <w:sz w:val="21"/>
        </w:rPr>
        <w:t xml:space="preserve"> </w:t>
      </w:r>
      <w:r>
        <w:rPr>
          <w:color w:val="231F20"/>
          <w:sz w:val="21"/>
        </w:rPr>
        <w:t>sub-paragraph</w:t>
      </w:r>
      <w:r>
        <w:rPr>
          <w:color w:val="231F20"/>
          <w:spacing w:val="-4"/>
          <w:sz w:val="21"/>
        </w:rPr>
        <w:t xml:space="preserve"> </w:t>
      </w:r>
      <w:r>
        <w:rPr>
          <w:color w:val="231F20"/>
          <w:sz w:val="21"/>
        </w:rPr>
        <w:t>(2)</w:t>
      </w:r>
      <w:r>
        <w:rPr>
          <w:color w:val="231F20"/>
          <w:spacing w:val="-4"/>
          <w:sz w:val="21"/>
        </w:rPr>
        <w:t xml:space="preserve"> </w:t>
      </w:r>
      <w:r>
        <w:rPr>
          <w:color w:val="231F20"/>
          <w:sz w:val="21"/>
        </w:rPr>
        <w:t>is</w:t>
      </w:r>
      <w:r>
        <w:rPr>
          <w:color w:val="231F20"/>
          <w:spacing w:val="-3"/>
          <w:sz w:val="21"/>
        </w:rPr>
        <w:t xml:space="preserve"> </w:t>
      </w:r>
      <w:r>
        <w:rPr>
          <w:color w:val="231F20"/>
          <w:spacing w:val="-4"/>
          <w:sz w:val="21"/>
        </w:rPr>
        <w:t>met.</w:t>
      </w:r>
    </w:p>
    <w:p w14:paraId="67F5A48B" w14:textId="20E49DB5" w:rsidR="003D3726" w:rsidRDefault="000E0BEF" w:rsidP="003E2224">
      <w:pPr>
        <w:pStyle w:val="ListParagraph"/>
        <w:numPr>
          <w:ilvl w:val="0"/>
          <w:numId w:val="135"/>
        </w:numPr>
        <w:tabs>
          <w:tab w:val="left" w:pos="1140"/>
        </w:tabs>
        <w:spacing w:before="1"/>
        <w:ind w:right="679"/>
        <w:rPr>
          <w:sz w:val="21"/>
        </w:rPr>
      </w:pPr>
      <w:r>
        <w:rPr>
          <w:color w:val="231F20"/>
          <w:sz w:val="21"/>
        </w:rPr>
        <w:t xml:space="preserve">The condition referred to in sub-paragraph (1)(f) is that no other resident of the dwelling is liable to pay rent to the applicant in respect of the dwelling and there is an alternative maximum </w:t>
      </w:r>
      <w:r w:rsidR="008A6D7A">
        <w:rPr>
          <w:color w:val="231F20"/>
          <w:sz w:val="21"/>
        </w:rPr>
        <w:t>Council Tax</w:t>
      </w:r>
      <w:r>
        <w:rPr>
          <w:color w:val="231F20"/>
          <w:sz w:val="21"/>
        </w:rPr>
        <w:t xml:space="preserve"> reduction in respect of the day in the case of that person which is </w:t>
      </w:r>
      <w:r>
        <w:rPr>
          <w:color w:val="231F20"/>
          <w:sz w:val="21"/>
        </w:rPr>
        <w:lastRenderedPageBreak/>
        <w:t>derived</w:t>
      </w:r>
      <w:r>
        <w:rPr>
          <w:color w:val="231F20"/>
          <w:spacing w:val="-2"/>
          <w:sz w:val="21"/>
        </w:rPr>
        <w:t xml:space="preserve"> </w:t>
      </w:r>
      <w:r>
        <w:rPr>
          <w:color w:val="231F20"/>
          <w:sz w:val="21"/>
        </w:rPr>
        <w:t>from</w:t>
      </w:r>
      <w:r>
        <w:rPr>
          <w:color w:val="231F20"/>
          <w:spacing w:val="-1"/>
          <w:sz w:val="21"/>
        </w:rPr>
        <w:t xml:space="preserve"> </w:t>
      </w:r>
      <w:r>
        <w:rPr>
          <w:color w:val="231F20"/>
          <w:sz w:val="21"/>
        </w:rPr>
        <w:t>the</w:t>
      </w:r>
      <w:r>
        <w:rPr>
          <w:color w:val="231F20"/>
          <w:spacing w:val="-2"/>
          <w:sz w:val="21"/>
        </w:rPr>
        <w:t xml:space="preserve"> </w:t>
      </w:r>
      <w:r>
        <w:rPr>
          <w:color w:val="231F20"/>
          <w:sz w:val="21"/>
        </w:rPr>
        <w:t>income,</w:t>
      </w:r>
      <w:r>
        <w:rPr>
          <w:color w:val="231F20"/>
          <w:spacing w:val="-6"/>
          <w:sz w:val="21"/>
        </w:rPr>
        <w:t xml:space="preserve"> </w:t>
      </w:r>
      <w:r>
        <w:rPr>
          <w:color w:val="231F20"/>
          <w:sz w:val="21"/>
        </w:rPr>
        <w:t>or</w:t>
      </w:r>
      <w:r>
        <w:rPr>
          <w:color w:val="231F20"/>
          <w:spacing w:val="-3"/>
          <w:sz w:val="21"/>
        </w:rPr>
        <w:t xml:space="preserve"> </w:t>
      </w:r>
      <w:r>
        <w:rPr>
          <w:color w:val="231F20"/>
          <w:sz w:val="21"/>
        </w:rPr>
        <w:t>aggregate</w:t>
      </w:r>
      <w:r>
        <w:rPr>
          <w:color w:val="231F20"/>
          <w:spacing w:val="-2"/>
          <w:sz w:val="21"/>
        </w:rPr>
        <w:t xml:space="preserve"> </w:t>
      </w:r>
      <w:r>
        <w:rPr>
          <w:color w:val="231F20"/>
          <w:sz w:val="21"/>
        </w:rPr>
        <w:t>incomes,</w:t>
      </w:r>
      <w:r>
        <w:rPr>
          <w:color w:val="231F20"/>
          <w:spacing w:val="-3"/>
          <w:sz w:val="21"/>
        </w:rPr>
        <w:t xml:space="preserve"> </w:t>
      </w:r>
      <w:r>
        <w:rPr>
          <w:color w:val="231F20"/>
          <w:sz w:val="21"/>
        </w:rPr>
        <w:t>of</w:t>
      </w:r>
      <w:r>
        <w:rPr>
          <w:color w:val="231F20"/>
          <w:spacing w:val="-3"/>
          <w:sz w:val="21"/>
        </w:rPr>
        <w:t xml:space="preserve"> </w:t>
      </w:r>
      <w:r>
        <w:rPr>
          <w:color w:val="231F20"/>
          <w:sz w:val="21"/>
        </w:rPr>
        <w:t>one</w:t>
      </w:r>
      <w:r>
        <w:rPr>
          <w:color w:val="231F20"/>
          <w:spacing w:val="-2"/>
          <w:sz w:val="21"/>
        </w:rPr>
        <w:t xml:space="preserve"> </w:t>
      </w:r>
      <w:r>
        <w:rPr>
          <w:color w:val="231F20"/>
          <w:sz w:val="21"/>
        </w:rPr>
        <w:t>or</w:t>
      </w:r>
      <w:r>
        <w:rPr>
          <w:color w:val="231F20"/>
          <w:spacing w:val="-5"/>
          <w:sz w:val="21"/>
        </w:rPr>
        <w:t xml:space="preserve"> </w:t>
      </w:r>
      <w:r>
        <w:rPr>
          <w:color w:val="231F20"/>
          <w:sz w:val="21"/>
        </w:rPr>
        <w:t>more</w:t>
      </w:r>
      <w:r>
        <w:rPr>
          <w:color w:val="231F20"/>
          <w:spacing w:val="-2"/>
          <w:sz w:val="21"/>
        </w:rPr>
        <w:t xml:space="preserve"> </w:t>
      </w:r>
      <w:r>
        <w:rPr>
          <w:color w:val="231F20"/>
          <w:sz w:val="21"/>
        </w:rPr>
        <w:t>residents</w:t>
      </w:r>
      <w:r>
        <w:rPr>
          <w:color w:val="231F20"/>
          <w:spacing w:val="-2"/>
          <w:sz w:val="21"/>
        </w:rPr>
        <w:t xml:space="preserve"> </w:t>
      </w:r>
      <w:r>
        <w:rPr>
          <w:color w:val="231F20"/>
          <w:sz w:val="21"/>
        </w:rPr>
        <w:t>to</w:t>
      </w:r>
      <w:r>
        <w:rPr>
          <w:color w:val="231F20"/>
          <w:spacing w:val="-2"/>
          <w:sz w:val="21"/>
        </w:rPr>
        <w:t xml:space="preserve"> </w:t>
      </w:r>
      <w:r>
        <w:rPr>
          <w:color w:val="231F20"/>
          <w:sz w:val="21"/>
        </w:rPr>
        <w:t>whom</w:t>
      </w:r>
      <w:r>
        <w:rPr>
          <w:color w:val="231F20"/>
          <w:spacing w:val="-1"/>
          <w:sz w:val="21"/>
        </w:rPr>
        <w:t xml:space="preserve"> </w:t>
      </w:r>
      <w:r>
        <w:rPr>
          <w:color w:val="231F20"/>
          <w:sz w:val="21"/>
        </w:rPr>
        <w:t>this</w:t>
      </w:r>
      <w:r>
        <w:rPr>
          <w:color w:val="231F20"/>
          <w:spacing w:val="-2"/>
          <w:sz w:val="21"/>
        </w:rPr>
        <w:t xml:space="preserve"> </w:t>
      </w:r>
      <w:r>
        <w:rPr>
          <w:color w:val="231F20"/>
          <w:sz w:val="21"/>
        </w:rPr>
        <w:t>sub- paragraph applies.</w:t>
      </w:r>
    </w:p>
    <w:p w14:paraId="55B6513F" w14:textId="77777777" w:rsidR="003D3726" w:rsidRDefault="000E0BEF" w:rsidP="003E2224">
      <w:pPr>
        <w:pStyle w:val="ListParagraph"/>
        <w:numPr>
          <w:ilvl w:val="0"/>
          <w:numId w:val="135"/>
        </w:numPr>
        <w:tabs>
          <w:tab w:val="left" w:pos="1140"/>
        </w:tabs>
        <w:spacing w:line="241" w:lineRule="exact"/>
        <w:ind w:left="1140" w:hanging="361"/>
        <w:rPr>
          <w:sz w:val="21"/>
        </w:rPr>
      </w:pPr>
      <w:r>
        <w:rPr>
          <w:color w:val="231F20"/>
          <w:sz w:val="21"/>
        </w:rPr>
        <w:t>Sub-paragraph</w:t>
      </w:r>
      <w:r>
        <w:rPr>
          <w:color w:val="231F20"/>
          <w:spacing w:val="-3"/>
          <w:sz w:val="21"/>
        </w:rPr>
        <w:t xml:space="preserve"> </w:t>
      </w:r>
      <w:r>
        <w:rPr>
          <w:color w:val="231F20"/>
          <w:sz w:val="21"/>
        </w:rPr>
        <w:t>(2)</w:t>
      </w:r>
      <w:r>
        <w:rPr>
          <w:color w:val="231F20"/>
          <w:spacing w:val="-4"/>
          <w:sz w:val="21"/>
        </w:rPr>
        <w:t xml:space="preserve"> </w:t>
      </w:r>
      <w:r>
        <w:rPr>
          <w:color w:val="231F20"/>
          <w:sz w:val="21"/>
        </w:rPr>
        <w:t>applies</w:t>
      </w:r>
      <w:r>
        <w:rPr>
          <w:color w:val="231F20"/>
          <w:spacing w:val="-5"/>
          <w:sz w:val="21"/>
        </w:rPr>
        <w:t xml:space="preserve"> </w:t>
      </w:r>
      <w:r>
        <w:rPr>
          <w:color w:val="231F20"/>
          <w:sz w:val="21"/>
        </w:rPr>
        <w:t>to</w:t>
      </w:r>
      <w:r>
        <w:rPr>
          <w:color w:val="231F20"/>
          <w:spacing w:val="-3"/>
          <w:sz w:val="21"/>
        </w:rPr>
        <w:t xml:space="preserve"> </w:t>
      </w:r>
      <w:r>
        <w:rPr>
          <w:color w:val="231F20"/>
          <w:sz w:val="21"/>
        </w:rPr>
        <w:t>any</w:t>
      </w:r>
      <w:r>
        <w:rPr>
          <w:color w:val="231F20"/>
          <w:spacing w:val="-5"/>
          <w:sz w:val="21"/>
        </w:rPr>
        <w:t xml:space="preserve"> </w:t>
      </w:r>
      <w:r>
        <w:rPr>
          <w:color w:val="231F20"/>
          <w:sz w:val="21"/>
        </w:rPr>
        <w:t>other</w:t>
      </w:r>
      <w:r>
        <w:rPr>
          <w:color w:val="231F20"/>
          <w:spacing w:val="-4"/>
          <w:sz w:val="21"/>
        </w:rPr>
        <w:t xml:space="preserve"> </w:t>
      </w:r>
      <w:r>
        <w:rPr>
          <w:color w:val="231F20"/>
          <w:sz w:val="21"/>
        </w:rPr>
        <w:t>resident</w:t>
      </w:r>
      <w:r>
        <w:rPr>
          <w:color w:val="231F20"/>
          <w:spacing w:val="-4"/>
          <w:sz w:val="21"/>
        </w:rPr>
        <w:t xml:space="preserve"> </w:t>
      </w:r>
      <w:r>
        <w:rPr>
          <w:color w:val="231F20"/>
          <w:sz w:val="21"/>
        </w:rPr>
        <w:t>of</w:t>
      </w:r>
      <w:r>
        <w:rPr>
          <w:color w:val="231F20"/>
          <w:spacing w:val="-2"/>
          <w:sz w:val="21"/>
        </w:rPr>
        <w:t xml:space="preserve"> </w:t>
      </w:r>
      <w:r>
        <w:rPr>
          <w:color w:val="231F20"/>
          <w:sz w:val="21"/>
        </w:rPr>
        <w:t>the</w:t>
      </w:r>
      <w:r>
        <w:rPr>
          <w:color w:val="231F20"/>
          <w:spacing w:val="-3"/>
          <w:sz w:val="21"/>
        </w:rPr>
        <w:t xml:space="preserve"> </w:t>
      </w:r>
      <w:r>
        <w:rPr>
          <w:color w:val="231F20"/>
          <w:sz w:val="21"/>
        </w:rPr>
        <w:t>dwelling</w:t>
      </w:r>
      <w:r>
        <w:rPr>
          <w:color w:val="231F20"/>
          <w:spacing w:val="-2"/>
          <w:sz w:val="21"/>
        </w:rPr>
        <w:t xml:space="preserve"> </w:t>
      </w:r>
      <w:r>
        <w:rPr>
          <w:color w:val="231F20"/>
          <w:spacing w:val="-4"/>
          <w:sz w:val="21"/>
        </w:rPr>
        <w:t>who—</w:t>
      </w:r>
    </w:p>
    <w:p w14:paraId="4E57B52D" w14:textId="32F4DCB2" w:rsidR="003D3726" w:rsidRDefault="000E0BEF" w:rsidP="003E2224">
      <w:pPr>
        <w:pStyle w:val="ListParagraph"/>
        <w:numPr>
          <w:ilvl w:val="1"/>
          <w:numId w:val="135"/>
        </w:numPr>
        <w:tabs>
          <w:tab w:val="left" w:pos="1500"/>
        </w:tabs>
        <w:ind w:left="1499" w:right="1546"/>
        <w:rPr>
          <w:sz w:val="21"/>
        </w:rPr>
      </w:pPr>
      <w:r>
        <w:rPr>
          <w:color w:val="231F20"/>
          <w:sz w:val="21"/>
        </w:rPr>
        <w:t>is</w:t>
      </w:r>
      <w:r>
        <w:rPr>
          <w:color w:val="231F20"/>
          <w:spacing w:val="-3"/>
          <w:sz w:val="21"/>
        </w:rPr>
        <w:t xml:space="preserve"> </w:t>
      </w:r>
      <w:r>
        <w:rPr>
          <w:color w:val="231F20"/>
          <w:sz w:val="21"/>
        </w:rPr>
        <w:t>not</w:t>
      </w:r>
      <w:r>
        <w:rPr>
          <w:color w:val="231F20"/>
          <w:spacing w:val="-4"/>
          <w:sz w:val="21"/>
        </w:rPr>
        <w:t xml:space="preserve"> </w:t>
      </w:r>
      <w:r>
        <w:rPr>
          <w:color w:val="231F20"/>
          <w:sz w:val="21"/>
        </w:rPr>
        <w:t>a</w:t>
      </w:r>
      <w:r>
        <w:rPr>
          <w:color w:val="231F20"/>
          <w:spacing w:val="-3"/>
          <w:sz w:val="21"/>
        </w:rPr>
        <w:t xml:space="preserve"> </w:t>
      </w:r>
      <w:r>
        <w:rPr>
          <w:color w:val="231F20"/>
          <w:sz w:val="21"/>
        </w:rPr>
        <w:t>person</w:t>
      </w:r>
      <w:r>
        <w:rPr>
          <w:color w:val="231F20"/>
          <w:spacing w:val="-3"/>
          <w:sz w:val="21"/>
        </w:rPr>
        <w:t xml:space="preserve"> </w:t>
      </w:r>
      <w:r>
        <w:rPr>
          <w:color w:val="231F20"/>
          <w:sz w:val="21"/>
        </w:rPr>
        <w:t>who,</w:t>
      </w:r>
      <w:r>
        <w:rPr>
          <w:color w:val="231F20"/>
          <w:spacing w:val="-4"/>
          <w:sz w:val="21"/>
        </w:rPr>
        <w:t xml:space="preserve"> </w:t>
      </w:r>
      <w:r>
        <w:rPr>
          <w:color w:val="231F20"/>
          <w:sz w:val="21"/>
        </w:rPr>
        <w:t>in</w:t>
      </w:r>
      <w:r>
        <w:rPr>
          <w:color w:val="231F20"/>
          <w:spacing w:val="-3"/>
          <w:sz w:val="21"/>
        </w:rPr>
        <w:t xml:space="preserve"> </w:t>
      </w:r>
      <w:r>
        <w:rPr>
          <w:color w:val="231F20"/>
          <w:sz w:val="21"/>
        </w:rPr>
        <w:t>accordance</w:t>
      </w:r>
      <w:r>
        <w:rPr>
          <w:color w:val="231F20"/>
          <w:spacing w:val="-3"/>
          <w:sz w:val="21"/>
        </w:rPr>
        <w:t xml:space="preserve"> </w:t>
      </w:r>
      <w:r>
        <w:rPr>
          <w:color w:val="231F20"/>
          <w:sz w:val="21"/>
        </w:rPr>
        <w:t>with</w:t>
      </w:r>
      <w:r>
        <w:rPr>
          <w:color w:val="231F20"/>
          <w:spacing w:val="-3"/>
          <w:sz w:val="21"/>
        </w:rPr>
        <w:t xml:space="preserve"> </w:t>
      </w:r>
      <w:r>
        <w:rPr>
          <w:color w:val="231F20"/>
          <w:sz w:val="21"/>
        </w:rPr>
        <w:t>Schedule</w:t>
      </w:r>
      <w:r>
        <w:rPr>
          <w:color w:val="231F20"/>
          <w:spacing w:val="-3"/>
          <w:sz w:val="21"/>
        </w:rPr>
        <w:t xml:space="preserve"> </w:t>
      </w:r>
      <w:r>
        <w:rPr>
          <w:color w:val="231F20"/>
          <w:sz w:val="21"/>
        </w:rPr>
        <w:t>1</w:t>
      </w:r>
      <w:r>
        <w:rPr>
          <w:color w:val="231F20"/>
          <w:spacing w:val="-5"/>
          <w:sz w:val="21"/>
        </w:rPr>
        <w:t xml:space="preserve"> </w:t>
      </w:r>
      <w:r>
        <w:rPr>
          <w:color w:val="231F20"/>
          <w:sz w:val="21"/>
        </w:rPr>
        <w:t>to</w:t>
      </w:r>
      <w:r>
        <w:rPr>
          <w:color w:val="231F20"/>
          <w:spacing w:val="-3"/>
          <w:sz w:val="21"/>
        </w:rPr>
        <w:t xml:space="preserve"> </w:t>
      </w:r>
      <w:r>
        <w:rPr>
          <w:color w:val="231F20"/>
          <w:sz w:val="21"/>
        </w:rPr>
        <w:t>the</w:t>
      </w:r>
      <w:r>
        <w:rPr>
          <w:color w:val="231F20"/>
          <w:spacing w:val="-3"/>
          <w:sz w:val="21"/>
        </w:rPr>
        <w:t xml:space="preserve"> </w:t>
      </w:r>
      <w:r>
        <w:rPr>
          <w:color w:val="231F20"/>
          <w:sz w:val="21"/>
        </w:rPr>
        <w:t>1992</w:t>
      </w:r>
      <w:r>
        <w:rPr>
          <w:color w:val="231F20"/>
          <w:spacing w:val="-3"/>
          <w:sz w:val="21"/>
        </w:rPr>
        <w:t xml:space="preserve"> </w:t>
      </w:r>
      <w:r>
        <w:rPr>
          <w:color w:val="231F20"/>
          <w:sz w:val="21"/>
        </w:rPr>
        <w:t>Act,</w:t>
      </w:r>
      <w:r>
        <w:rPr>
          <w:color w:val="231F20"/>
          <w:spacing w:val="-4"/>
          <w:sz w:val="21"/>
        </w:rPr>
        <w:t xml:space="preserve"> </w:t>
      </w:r>
      <w:r>
        <w:rPr>
          <w:color w:val="231F20"/>
          <w:sz w:val="21"/>
        </w:rPr>
        <w:t>falls</w:t>
      </w:r>
      <w:r>
        <w:rPr>
          <w:color w:val="231F20"/>
          <w:spacing w:val="-3"/>
          <w:sz w:val="21"/>
        </w:rPr>
        <w:t xml:space="preserve"> </w:t>
      </w:r>
      <w:r>
        <w:rPr>
          <w:color w:val="231F20"/>
          <w:sz w:val="21"/>
        </w:rPr>
        <w:t>to</w:t>
      </w:r>
      <w:r>
        <w:rPr>
          <w:color w:val="231F20"/>
          <w:spacing w:val="-3"/>
          <w:sz w:val="21"/>
        </w:rPr>
        <w:t xml:space="preserve"> </w:t>
      </w:r>
      <w:r>
        <w:rPr>
          <w:color w:val="231F20"/>
          <w:sz w:val="21"/>
        </w:rPr>
        <w:t xml:space="preserve">be disregarded for the </w:t>
      </w:r>
      <w:proofErr w:type="gramStart"/>
      <w:r>
        <w:rPr>
          <w:color w:val="231F20"/>
          <w:sz w:val="21"/>
        </w:rPr>
        <w:t>purposes</w:t>
      </w:r>
      <w:proofErr w:type="gramEnd"/>
      <w:r>
        <w:rPr>
          <w:color w:val="231F20"/>
          <w:sz w:val="21"/>
        </w:rPr>
        <w:t xml:space="preserve"> of </w:t>
      </w:r>
      <w:proofErr w:type="gramStart"/>
      <w:r>
        <w:rPr>
          <w:color w:val="231F20"/>
          <w:sz w:val="21"/>
        </w:rPr>
        <w:t>discount;</w:t>
      </w:r>
      <w:proofErr w:type="gramEnd"/>
    </w:p>
    <w:p w14:paraId="15CE70A4" w14:textId="249A5A52" w:rsidR="003D3726" w:rsidRDefault="000E0BEF" w:rsidP="003E2224">
      <w:pPr>
        <w:pStyle w:val="ListParagraph"/>
        <w:numPr>
          <w:ilvl w:val="1"/>
          <w:numId w:val="135"/>
        </w:numPr>
        <w:tabs>
          <w:tab w:val="left" w:pos="1500"/>
        </w:tabs>
        <w:spacing w:before="1"/>
        <w:ind w:right="820"/>
        <w:rPr>
          <w:sz w:val="21"/>
        </w:rPr>
      </w:pPr>
      <w:r>
        <w:rPr>
          <w:color w:val="231F20"/>
          <w:sz w:val="21"/>
        </w:rPr>
        <w:t>is</w:t>
      </w:r>
      <w:r>
        <w:rPr>
          <w:color w:val="231F20"/>
          <w:spacing w:val="-2"/>
          <w:sz w:val="21"/>
        </w:rPr>
        <w:t xml:space="preserve"> </w:t>
      </w:r>
      <w:r>
        <w:rPr>
          <w:color w:val="231F20"/>
          <w:sz w:val="21"/>
        </w:rPr>
        <w:t>not</w:t>
      </w:r>
      <w:r>
        <w:rPr>
          <w:color w:val="231F20"/>
          <w:spacing w:val="-3"/>
          <w:sz w:val="21"/>
        </w:rPr>
        <w:t xml:space="preserve"> </w:t>
      </w:r>
      <w:r>
        <w:rPr>
          <w:color w:val="231F20"/>
          <w:sz w:val="21"/>
        </w:rPr>
        <w:t>a</w:t>
      </w:r>
      <w:r>
        <w:rPr>
          <w:color w:val="231F20"/>
          <w:spacing w:val="-2"/>
          <w:sz w:val="21"/>
        </w:rPr>
        <w:t xml:space="preserve"> </w:t>
      </w:r>
      <w:r>
        <w:rPr>
          <w:color w:val="231F20"/>
          <w:sz w:val="21"/>
        </w:rPr>
        <w:t>person</w:t>
      </w:r>
      <w:r>
        <w:rPr>
          <w:color w:val="231F20"/>
          <w:spacing w:val="-2"/>
          <w:sz w:val="21"/>
        </w:rPr>
        <w:t xml:space="preserve"> </w:t>
      </w:r>
      <w:r>
        <w:rPr>
          <w:color w:val="231F20"/>
          <w:sz w:val="21"/>
        </w:rPr>
        <w:t>who</w:t>
      </w:r>
      <w:r>
        <w:rPr>
          <w:color w:val="231F20"/>
          <w:spacing w:val="-2"/>
          <w:sz w:val="21"/>
        </w:rPr>
        <w:t xml:space="preserve"> </w:t>
      </w:r>
      <w:r>
        <w:rPr>
          <w:color w:val="231F20"/>
          <w:sz w:val="21"/>
        </w:rPr>
        <w:t>is</w:t>
      </w:r>
      <w:r>
        <w:rPr>
          <w:color w:val="231F20"/>
          <w:spacing w:val="-2"/>
          <w:sz w:val="21"/>
        </w:rPr>
        <w:t xml:space="preserve"> </w:t>
      </w:r>
      <w:r>
        <w:rPr>
          <w:color w:val="231F20"/>
          <w:sz w:val="21"/>
        </w:rPr>
        <w:t>liable</w:t>
      </w:r>
      <w:r>
        <w:rPr>
          <w:color w:val="231F20"/>
          <w:spacing w:val="-2"/>
          <w:sz w:val="21"/>
        </w:rPr>
        <w:t xml:space="preserve"> </w:t>
      </w:r>
      <w:r>
        <w:rPr>
          <w:color w:val="231F20"/>
          <w:sz w:val="21"/>
        </w:rPr>
        <w:t>for</w:t>
      </w:r>
      <w:r>
        <w:rPr>
          <w:color w:val="231F20"/>
          <w:spacing w:val="-3"/>
          <w:sz w:val="21"/>
        </w:rPr>
        <w:t xml:space="preserve"> </w:t>
      </w:r>
      <w:r w:rsidR="008A6D7A">
        <w:rPr>
          <w:color w:val="231F20"/>
          <w:sz w:val="21"/>
        </w:rPr>
        <w:t>Council Tax</w:t>
      </w:r>
      <w:r>
        <w:rPr>
          <w:color w:val="231F20"/>
          <w:spacing w:val="-2"/>
          <w:sz w:val="21"/>
        </w:rPr>
        <w:t xml:space="preserve"> </w:t>
      </w:r>
      <w:r>
        <w:rPr>
          <w:color w:val="231F20"/>
          <w:sz w:val="21"/>
        </w:rPr>
        <w:t>solely</w:t>
      </w:r>
      <w:r>
        <w:rPr>
          <w:color w:val="231F20"/>
          <w:spacing w:val="-4"/>
          <w:sz w:val="21"/>
        </w:rPr>
        <w:t xml:space="preserve"> </w:t>
      </w:r>
      <w:r>
        <w:rPr>
          <w:color w:val="231F20"/>
          <w:sz w:val="21"/>
        </w:rPr>
        <w:t>in</w:t>
      </w:r>
      <w:r>
        <w:rPr>
          <w:color w:val="231F20"/>
          <w:spacing w:val="-4"/>
          <w:sz w:val="21"/>
        </w:rPr>
        <w:t xml:space="preserve"> </w:t>
      </w:r>
      <w:r>
        <w:rPr>
          <w:color w:val="231F20"/>
          <w:sz w:val="21"/>
        </w:rPr>
        <w:t>consequence</w:t>
      </w:r>
      <w:r>
        <w:rPr>
          <w:color w:val="231F20"/>
          <w:spacing w:val="-2"/>
          <w:sz w:val="21"/>
        </w:rPr>
        <w:t xml:space="preserve"> </w:t>
      </w:r>
      <w:r>
        <w:rPr>
          <w:color w:val="231F20"/>
          <w:sz w:val="21"/>
        </w:rPr>
        <w:t>of</w:t>
      </w:r>
      <w:r>
        <w:rPr>
          <w:color w:val="231F20"/>
          <w:spacing w:val="-1"/>
          <w:sz w:val="21"/>
        </w:rPr>
        <w:t xml:space="preserve"> </w:t>
      </w:r>
      <w:r>
        <w:rPr>
          <w:color w:val="231F20"/>
          <w:sz w:val="21"/>
        </w:rPr>
        <w:t>the</w:t>
      </w:r>
      <w:r>
        <w:rPr>
          <w:color w:val="231F20"/>
          <w:spacing w:val="-2"/>
          <w:sz w:val="21"/>
        </w:rPr>
        <w:t xml:space="preserve"> </w:t>
      </w:r>
      <w:r>
        <w:rPr>
          <w:color w:val="231F20"/>
          <w:sz w:val="21"/>
        </w:rPr>
        <w:t>provisions</w:t>
      </w:r>
      <w:r>
        <w:rPr>
          <w:color w:val="231F20"/>
          <w:spacing w:val="-2"/>
          <w:sz w:val="21"/>
        </w:rPr>
        <w:t xml:space="preserve"> </w:t>
      </w:r>
      <w:r>
        <w:rPr>
          <w:color w:val="231F20"/>
          <w:sz w:val="21"/>
        </w:rPr>
        <w:t>of section 9 of the 1992 Act (spouse’s or civil partner’s joint and several liability for tax</w:t>
      </w:r>
      <w:proofErr w:type="gramStart"/>
      <w:r>
        <w:rPr>
          <w:color w:val="231F20"/>
          <w:sz w:val="21"/>
        </w:rPr>
        <w:t>);</w:t>
      </w:r>
      <w:proofErr w:type="gramEnd"/>
    </w:p>
    <w:p w14:paraId="2BC40FA2" w14:textId="77777777" w:rsidR="003D3726" w:rsidRDefault="000E0BEF" w:rsidP="003E2224">
      <w:pPr>
        <w:pStyle w:val="ListParagraph"/>
        <w:numPr>
          <w:ilvl w:val="1"/>
          <w:numId w:val="135"/>
        </w:numPr>
        <w:tabs>
          <w:tab w:val="left" w:pos="1500"/>
        </w:tabs>
        <w:ind w:right="1145" w:hanging="361"/>
        <w:rPr>
          <w:sz w:val="21"/>
        </w:rPr>
      </w:pPr>
      <w:r>
        <w:rPr>
          <w:color w:val="231F20"/>
          <w:sz w:val="21"/>
        </w:rPr>
        <w:t>is</w:t>
      </w:r>
      <w:r>
        <w:rPr>
          <w:color w:val="231F20"/>
          <w:spacing w:val="-2"/>
          <w:sz w:val="21"/>
        </w:rPr>
        <w:t xml:space="preserve"> </w:t>
      </w:r>
      <w:r>
        <w:rPr>
          <w:color w:val="231F20"/>
          <w:sz w:val="21"/>
        </w:rPr>
        <w:t>not</w:t>
      </w:r>
      <w:r>
        <w:rPr>
          <w:color w:val="231F20"/>
          <w:spacing w:val="-3"/>
          <w:sz w:val="21"/>
        </w:rPr>
        <w:t xml:space="preserve"> </w:t>
      </w:r>
      <w:r>
        <w:rPr>
          <w:color w:val="231F20"/>
          <w:sz w:val="21"/>
        </w:rPr>
        <w:t>a</w:t>
      </w:r>
      <w:r>
        <w:rPr>
          <w:color w:val="231F20"/>
          <w:spacing w:val="-2"/>
          <w:sz w:val="21"/>
        </w:rPr>
        <w:t xml:space="preserve"> </w:t>
      </w:r>
      <w:r>
        <w:rPr>
          <w:color w:val="231F20"/>
          <w:sz w:val="21"/>
        </w:rPr>
        <w:t>person</w:t>
      </w:r>
      <w:r>
        <w:rPr>
          <w:color w:val="231F20"/>
          <w:spacing w:val="-2"/>
          <w:sz w:val="21"/>
        </w:rPr>
        <w:t xml:space="preserve"> </w:t>
      </w:r>
      <w:r>
        <w:rPr>
          <w:color w:val="231F20"/>
          <w:sz w:val="21"/>
        </w:rPr>
        <w:t>who</w:t>
      </w:r>
      <w:r>
        <w:rPr>
          <w:color w:val="231F20"/>
          <w:spacing w:val="-2"/>
          <w:sz w:val="21"/>
        </w:rPr>
        <w:t xml:space="preserve"> </w:t>
      </w:r>
      <w:r>
        <w:rPr>
          <w:color w:val="231F20"/>
          <w:sz w:val="21"/>
        </w:rPr>
        <w:t>is</w:t>
      </w:r>
      <w:r>
        <w:rPr>
          <w:color w:val="231F20"/>
          <w:spacing w:val="-2"/>
          <w:sz w:val="21"/>
        </w:rPr>
        <w:t xml:space="preserve"> </w:t>
      </w:r>
      <w:r>
        <w:rPr>
          <w:color w:val="231F20"/>
          <w:sz w:val="21"/>
        </w:rPr>
        <w:t>residing</w:t>
      </w:r>
      <w:r>
        <w:rPr>
          <w:color w:val="231F20"/>
          <w:spacing w:val="-2"/>
          <w:sz w:val="21"/>
        </w:rPr>
        <w:t xml:space="preserve"> </w:t>
      </w:r>
      <w:r>
        <w:rPr>
          <w:color w:val="231F20"/>
          <w:sz w:val="21"/>
        </w:rPr>
        <w:t>with</w:t>
      </w:r>
      <w:r>
        <w:rPr>
          <w:color w:val="231F20"/>
          <w:spacing w:val="-2"/>
          <w:sz w:val="21"/>
        </w:rPr>
        <w:t xml:space="preserve"> </w:t>
      </w:r>
      <w:r>
        <w:rPr>
          <w:color w:val="231F20"/>
          <w:sz w:val="21"/>
        </w:rPr>
        <w:t>a</w:t>
      </w:r>
      <w:r>
        <w:rPr>
          <w:color w:val="231F20"/>
          <w:spacing w:val="-2"/>
          <w:sz w:val="21"/>
        </w:rPr>
        <w:t xml:space="preserve"> </w:t>
      </w:r>
      <w:r>
        <w:rPr>
          <w:color w:val="231F20"/>
          <w:sz w:val="21"/>
        </w:rPr>
        <w:t>couple</w:t>
      </w:r>
      <w:r>
        <w:rPr>
          <w:color w:val="231F20"/>
          <w:spacing w:val="-2"/>
          <w:sz w:val="21"/>
        </w:rPr>
        <w:t xml:space="preserve"> </w:t>
      </w:r>
      <w:r>
        <w:rPr>
          <w:color w:val="231F20"/>
          <w:sz w:val="21"/>
        </w:rPr>
        <w:t>or</w:t>
      </w:r>
      <w:r>
        <w:rPr>
          <w:color w:val="231F20"/>
          <w:spacing w:val="-3"/>
          <w:sz w:val="21"/>
        </w:rPr>
        <w:t xml:space="preserve"> </w:t>
      </w:r>
      <w:r>
        <w:rPr>
          <w:color w:val="231F20"/>
          <w:sz w:val="21"/>
        </w:rPr>
        <w:t>with</w:t>
      </w:r>
      <w:r>
        <w:rPr>
          <w:color w:val="231F20"/>
          <w:spacing w:val="-4"/>
          <w:sz w:val="21"/>
        </w:rPr>
        <w:t xml:space="preserve"> </w:t>
      </w:r>
      <w:r>
        <w:rPr>
          <w:color w:val="231F20"/>
          <w:sz w:val="21"/>
        </w:rPr>
        <w:t>the</w:t>
      </w:r>
      <w:r>
        <w:rPr>
          <w:color w:val="231F20"/>
          <w:spacing w:val="-2"/>
          <w:sz w:val="21"/>
        </w:rPr>
        <w:t xml:space="preserve"> </w:t>
      </w:r>
      <w:r>
        <w:rPr>
          <w:color w:val="231F20"/>
          <w:sz w:val="21"/>
        </w:rPr>
        <w:t>members</w:t>
      </w:r>
      <w:r>
        <w:rPr>
          <w:color w:val="231F20"/>
          <w:spacing w:val="-2"/>
          <w:sz w:val="21"/>
        </w:rPr>
        <w:t xml:space="preserve"> </w:t>
      </w:r>
      <w:r>
        <w:rPr>
          <w:color w:val="231F20"/>
          <w:sz w:val="21"/>
        </w:rPr>
        <w:t>of</w:t>
      </w:r>
      <w:r>
        <w:rPr>
          <w:color w:val="231F20"/>
          <w:spacing w:val="-1"/>
          <w:sz w:val="21"/>
        </w:rPr>
        <w:t xml:space="preserve"> </w:t>
      </w:r>
      <w:r>
        <w:rPr>
          <w:color w:val="231F20"/>
          <w:sz w:val="21"/>
        </w:rPr>
        <w:t>a</w:t>
      </w:r>
      <w:r>
        <w:rPr>
          <w:color w:val="231F20"/>
          <w:spacing w:val="-2"/>
          <w:sz w:val="21"/>
        </w:rPr>
        <w:t xml:space="preserve"> </w:t>
      </w:r>
      <w:r>
        <w:rPr>
          <w:color w:val="231F20"/>
          <w:sz w:val="21"/>
        </w:rPr>
        <w:t>polygamous marriage where the applicant</w:t>
      </w:r>
      <w:r>
        <w:rPr>
          <w:color w:val="231F20"/>
          <w:spacing w:val="-1"/>
          <w:sz w:val="21"/>
        </w:rPr>
        <w:t xml:space="preserve"> </w:t>
      </w:r>
      <w:r>
        <w:rPr>
          <w:color w:val="231F20"/>
          <w:sz w:val="21"/>
        </w:rPr>
        <w:t>is a</w:t>
      </w:r>
      <w:r>
        <w:rPr>
          <w:color w:val="231F20"/>
          <w:spacing w:val="-2"/>
          <w:sz w:val="21"/>
        </w:rPr>
        <w:t xml:space="preserve"> </w:t>
      </w:r>
      <w:r>
        <w:rPr>
          <w:color w:val="231F20"/>
          <w:sz w:val="21"/>
        </w:rPr>
        <w:t>member</w:t>
      </w:r>
      <w:r>
        <w:rPr>
          <w:color w:val="231F20"/>
          <w:spacing w:val="-1"/>
          <w:sz w:val="21"/>
        </w:rPr>
        <w:t xml:space="preserve"> </w:t>
      </w:r>
      <w:r>
        <w:rPr>
          <w:color w:val="231F20"/>
          <w:sz w:val="21"/>
        </w:rPr>
        <w:t>of that</w:t>
      </w:r>
      <w:r>
        <w:rPr>
          <w:color w:val="231F20"/>
          <w:spacing w:val="-1"/>
          <w:sz w:val="21"/>
        </w:rPr>
        <w:t xml:space="preserve"> </w:t>
      </w:r>
      <w:r>
        <w:rPr>
          <w:color w:val="231F20"/>
          <w:sz w:val="21"/>
        </w:rPr>
        <w:t>couple or</w:t>
      </w:r>
      <w:r>
        <w:rPr>
          <w:color w:val="231F20"/>
          <w:spacing w:val="-1"/>
          <w:sz w:val="21"/>
        </w:rPr>
        <w:t xml:space="preserve"> </w:t>
      </w:r>
      <w:r>
        <w:rPr>
          <w:color w:val="231F20"/>
          <w:sz w:val="21"/>
        </w:rPr>
        <w:t>of that</w:t>
      </w:r>
      <w:r>
        <w:rPr>
          <w:color w:val="231F20"/>
          <w:spacing w:val="-4"/>
          <w:sz w:val="21"/>
        </w:rPr>
        <w:t xml:space="preserve"> </w:t>
      </w:r>
      <w:r>
        <w:rPr>
          <w:color w:val="231F20"/>
          <w:sz w:val="21"/>
        </w:rPr>
        <w:t>marriage and—</w:t>
      </w:r>
    </w:p>
    <w:p w14:paraId="43C08901" w14:textId="2A8C8E46" w:rsidR="003D3726" w:rsidRDefault="000E0BEF" w:rsidP="003E2224">
      <w:pPr>
        <w:pStyle w:val="ListParagraph"/>
        <w:numPr>
          <w:ilvl w:val="2"/>
          <w:numId w:val="135"/>
        </w:numPr>
        <w:tabs>
          <w:tab w:val="left" w:pos="1860"/>
        </w:tabs>
        <w:spacing w:before="55"/>
        <w:ind w:right="563"/>
        <w:rPr>
          <w:sz w:val="21"/>
        </w:rPr>
      </w:pPr>
      <w:r>
        <w:rPr>
          <w:color w:val="231F20"/>
          <w:sz w:val="21"/>
        </w:rPr>
        <w:t>in the case of a couple, neither member of that couple is a person who, in accordance</w:t>
      </w:r>
      <w:r>
        <w:rPr>
          <w:color w:val="231F20"/>
          <w:spacing w:val="-3"/>
          <w:sz w:val="21"/>
        </w:rPr>
        <w:t xml:space="preserve"> </w:t>
      </w:r>
      <w:r>
        <w:rPr>
          <w:color w:val="231F20"/>
          <w:sz w:val="21"/>
        </w:rPr>
        <w:t>with</w:t>
      </w:r>
      <w:r>
        <w:rPr>
          <w:color w:val="231F20"/>
          <w:spacing w:val="-3"/>
          <w:sz w:val="21"/>
        </w:rPr>
        <w:t xml:space="preserve"> </w:t>
      </w:r>
      <w:r>
        <w:rPr>
          <w:color w:val="231F20"/>
          <w:sz w:val="21"/>
        </w:rPr>
        <w:t>Schedule</w:t>
      </w:r>
      <w:r>
        <w:rPr>
          <w:color w:val="231F20"/>
          <w:spacing w:val="-5"/>
          <w:sz w:val="21"/>
        </w:rPr>
        <w:t xml:space="preserve"> </w:t>
      </w:r>
      <w:r>
        <w:rPr>
          <w:color w:val="231F20"/>
          <w:sz w:val="21"/>
        </w:rPr>
        <w:t>1</w:t>
      </w:r>
      <w:r>
        <w:rPr>
          <w:color w:val="231F20"/>
          <w:spacing w:val="-3"/>
          <w:sz w:val="21"/>
        </w:rPr>
        <w:t xml:space="preserve"> </w:t>
      </w:r>
      <w:r>
        <w:rPr>
          <w:color w:val="231F20"/>
          <w:sz w:val="21"/>
        </w:rPr>
        <w:t>to</w:t>
      </w:r>
      <w:r>
        <w:rPr>
          <w:color w:val="231F20"/>
          <w:spacing w:val="-3"/>
          <w:sz w:val="21"/>
        </w:rPr>
        <w:t xml:space="preserve"> </w:t>
      </w:r>
      <w:r>
        <w:rPr>
          <w:color w:val="231F20"/>
          <w:sz w:val="21"/>
        </w:rPr>
        <w:t>the</w:t>
      </w:r>
      <w:r>
        <w:rPr>
          <w:color w:val="231F20"/>
          <w:spacing w:val="-3"/>
          <w:sz w:val="21"/>
        </w:rPr>
        <w:t xml:space="preserve"> </w:t>
      </w:r>
      <w:r>
        <w:rPr>
          <w:color w:val="231F20"/>
          <w:sz w:val="21"/>
        </w:rPr>
        <w:t>1992</w:t>
      </w:r>
      <w:r>
        <w:rPr>
          <w:color w:val="231F20"/>
          <w:spacing w:val="-3"/>
          <w:sz w:val="21"/>
        </w:rPr>
        <w:t xml:space="preserve"> </w:t>
      </w:r>
      <w:r>
        <w:rPr>
          <w:color w:val="231F20"/>
          <w:sz w:val="21"/>
        </w:rPr>
        <w:t>Act</w:t>
      </w:r>
      <w:r w:rsidR="00AD79CB">
        <w:rPr>
          <w:color w:val="231F20"/>
          <w:sz w:val="21"/>
        </w:rPr>
        <w:t xml:space="preserve"> </w:t>
      </w:r>
      <w:r>
        <w:rPr>
          <w:color w:val="231F20"/>
          <w:sz w:val="21"/>
        </w:rPr>
        <w:t>(persons</w:t>
      </w:r>
      <w:r>
        <w:rPr>
          <w:color w:val="231F20"/>
          <w:spacing w:val="-3"/>
          <w:sz w:val="21"/>
        </w:rPr>
        <w:t xml:space="preserve"> </w:t>
      </w:r>
      <w:r>
        <w:rPr>
          <w:color w:val="231F20"/>
          <w:sz w:val="21"/>
        </w:rPr>
        <w:t>disregarded</w:t>
      </w:r>
      <w:r>
        <w:rPr>
          <w:color w:val="231F20"/>
          <w:spacing w:val="-3"/>
          <w:sz w:val="21"/>
        </w:rPr>
        <w:t xml:space="preserve"> </w:t>
      </w:r>
      <w:r>
        <w:rPr>
          <w:color w:val="231F20"/>
          <w:sz w:val="21"/>
        </w:rPr>
        <w:t>for</w:t>
      </w:r>
      <w:r>
        <w:rPr>
          <w:color w:val="231F20"/>
          <w:spacing w:val="-4"/>
          <w:sz w:val="21"/>
        </w:rPr>
        <w:t xml:space="preserve"> </w:t>
      </w:r>
      <w:r>
        <w:rPr>
          <w:color w:val="231F20"/>
          <w:sz w:val="21"/>
        </w:rPr>
        <w:t>the</w:t>
      </w:r>
      <w:r>
        <w:rPr>
          <w:color w:val="231F20"/>
          <w:spacing w:val="-3"/>
          <w:sz w:val="21"/>
        </w:rPr>
        <w:t xml:space="preserve"> </w:t>
      </w:r>
      <w:r>
        <w:rPr>
          <w:color w:val="231F20"/>
          <w:sz w:val="21"/>
        </w:rPr>
        <w:t>purposes</w:t>
      </w:r>
      <w:r>
        <w:rPr>
          <w:color w:val="231F20"/>
          <w:spacing w:val="-3"/>
          <w:sz w:val="21"/>
        </w:rPr>
        <w:t xml:space="preserve"> </w:t>
      </w:r>
      <w:r>
        <w:rPr>
          <w:color w:val="231F20"/>
          <w:sz w:val="21"/>
        </w:rPr>
        <w:t>of discount), falls to be disregarded for the purposes of discount; or</w:t>
      </w:r>
    </w:p>
    <w:p w14:paraId="4C54C161" w14:textId="77777777" w:rsidR="003D3726" w:rsidRDefault="000E0BEF" w:rsidP="003E2224">
      <w:pPr>
        <w:pStyle w:val="ListParagraph"/>
        <w:numPr>
          <w:ilvl w:val="2"/>
          <w:numId w:val="135"/>
        </w:numPr>
        <w:tabs>
          <w:tab w:val="left" w:pos="1860"/>
        </w:tabs>
        <w:ind w:right="553" w:hanging="361"/>
        <w:rPr>
          <w:sz w:val="21"/>
        </w:rPr>
      </w:pPr>
      <w:r>
        <w:rPr>
          <w:color w:val="231F20"/>
          <w:sz w:val="21"/>
        </w:rPr>
        <w:t>in</w:t>
      </w:r>
      <w:r>
        <w:rPr>
          <w:color w:val="231F20"/>
          <w:spacing w:val="-2"/>
          <w:sz w:val="21"/>
        </w:rPr>
        <w:t xml:space="preserve"> </w:t>
      </w:r>
      <w:r>
        <w:rPr>
          <w:color w:val="231F20"/>
          <w:sz w:val="21"/>
        </w:rPr>
        <w:t>the</w:t>
      </w:r>
      <w:r>
        <w:rPr>
          <w:color w:val="231F20"/>
          <w:spacing w:val="-2"/>
          <w:sz w:val="21"/>
        </w:rPr>
        <w:t xml:space="preserve"> </w:t>
      </w:r>
      <w:r>
        <w:rPr>
          <w:color w:val="231F20"/>
          <w:sz w:val="21"/>
        </w:rPr>
        <w:t>case</w:t>
      </w:r>
      <w:r>
        <w:rPr>
          <w:color w:val="231F20"/>
          <w:spacing w:val="-2"/>
          <w:sz w:val="21"/>
        </w:rPr>
        <w:t xml:space="preserve"> </w:t>
      </w:r>
      <w:r>
        <w:rPr>
          <w:color w:val="231F20"/>
          <w:sz w:val="21"/>
        </w:rPr>
        <w:t>of</w:t>
      </w:r>
      <w:r>
        <w:rPr>
          <w:color w:val="231F20"/>
          <w:spacing w:val="-3"/>
          <w:sz w:val="21"/>
        </w:rPr>
        <w:t xml:space="preserve"> </w:t>
      </w:r>
      <w:r>
        <w:rPr>
          <w:color w:val="231F20"/>
          <w:sz w:val="21"/>
        </w:rPr>
        <w:t>a</w:t>
      </w:r>
      <w:r>
        <w:rPr>
          <w:color w:val="231F20"/>
          <w:spacing w:val="-2"/>
          <w:sz w:val="21"/>
        </w:rPr>
        <w:t xml:space="preserve"> </w:t>
      </w:r>
      <w:r>
        <w:rPr>
          <w:color w:val="231F20"/>
          <w:sz w:val="21"/>
        </w:rPr>
        <w:t>polygamous</w:t>
      </w:r>
      <w:r>
        <w:rPr>
          <w:color w:val="231F20"/>
          <w:spacing w:val="-2"/>
          <w:sz w:val="21"/>
        </w:rPr>
        <w:t xml:space="preserve"> </w:t>
      </w:r>
      <w:r>
        <w:rPr>
          <w:color w:val="231F20"/>
          <w:sz w:val="21"/>
        </w:rPr>
        <w:t>marriage,</w:t>
      </w:r>
      <w:r>
        <w:rPr>
          <w:color w:val="231F20"/>
          <w:spacing w:val="-3"/>
          <w:sz w:val="21"/>
        </w:rPr>
        <w:t xml:space="preserve"> </w:t>
      </w:r>
      <w:r>
        <w:rPr>
          <w:color w:val="231F20"/>
          <w:sz w:val="21"/>
        </w:rPr>
        <w:t>two</w:t>
      </w:r>
      <w:r>
        <w:rPr>
          <w:color w:val="231F20"/>
          <w:spacing w:val="-2"/>
          <w:sz w:val="21"/>
        </w:rPr>
        <w:t xml:space="preserve"> </w:t>
      </w:r>
      <w:r>
        <w:rPr>
          <w:color w:val="231F20"/>
          <w:sz w:val="21"/>
        </w:rPr>
        <w:t>or</w:t>
      </w:r>
      <w:r>
        <w:rPr>
          <w:color w:val="231F20"/>
          <w:spacing w:val="-3"/>
          <w:sz w:val="21"/>
        </w:rPr>
        <w:t xml:space="preserve"> </w:t>
      </w:r>
      <w:r>
        <w:rPr>
          <w:color w:val="231F20"/>
          <w:sz w:val="21"/>
        </w:rPr>
        <w:t>more</w:t>
      </w:r>
      <w:r>
        <w:rPr>
          <w:color w:val="231F20"/>
          <w:spacing w:val="-4"/>
          <w:sz w:val="21"/>
        </w:rPr>
        <w:t xml:space="preserve"> </w:t>
      </w:r>
      <w:r>
        <w:rPr>
          <w:color w:val="231F20"/>
          <w:sz w:val="21"/>
        </w:rPr>
        <w:t>members</w:t>
      </w:r>
      <w:r>
        <w:rPr>
          <w:color w:val="231F20"/>
          <w:spacing w:val="-2"/>
          <w:sz w:val="21"/>
        </w:rPr>
        <w:t xml:space="preserve"> </w:t>
      </w:r>
      <w:r>
        <w:rPr>
          <w:color w:val="231F20"/>
          <w:sz w:val="21"/>
        </w:rPr>
        <w:t>of</w:t>
      </w:r>
      <w:r>
        <w:rPr>
          <w:color w:val="231F20"/>
          <w:spacing w:val="-1"/>
          <w:sz w:val="21"/>
        </w:rPr>
        <w:t xml:space="preserve"> </w:t>
      </w:r>
      <w:r>
        <w:rPr>
          <w:color w:val="231F20"/>
          <w:sz w:val="21"/>
        </w:rPr>
        <w:t>that</w:t>
      </w:r>
      <w:r>
        <w:rPr>
          <w:color w:val="231F20"/>
          <w:spacing w:val="-6"/>
          <w:sz w:val="21"/>
        </w:rPr>
        <w:t xml:space="preserve"> </w:t>
      </w:r>
      <w:r>
        <w:rPr>
          <w:color w:val="231F20"/>
          <w:sz w:val="21"/>
        </w:rPr>
        <w:t>marriage</w:t>
      </w:r>
      <w:r>
        <w:rPr>
          <w:color w:val="231F20"/>
          <w:spacing w:val="-4"/>
          <w:sz w:val="21"/>
        </w:rPr>
        <w:t xml:space="preserve"> </w:t>
      </w:r>
      <w:r>
        <w:rPr>
          <w:color w:val="231F20"/>
          <w:sz w:val="21"/>
        </w:rPr>
        <w:t>are</w:t>
      </w:r>
      <w:r>
        <w:rPr>
          <w:color w:val="231F20"/>
          <w:spacing w:val="-2"/>
          <w:sz w:val="21"/>
        </w:rPr>
        <w:t xml:space="preserve"> </w:t>
      </w:r>
      <w:r>
        <w:rPr>
          <w:color w:val="231F20"/>
          <w:sz w:val="21"/>
        </w:rPr>
        <w:t xml:space="preserve">not persons who, in accordance with Schedule 1 to the 1992 Act, fall to be disregarded for the purposes of </w:t>
      </w:r>
      <w:proofErr w:type="gramStart"/>
      <w:r>
        <w:rPr>
          <w:color w:val="231F20"/>
          <w:sz w:val="21"/>
        </w:rPr>
        <w:t>discount;</w:t>
      </w:r>
      <w:proofErr w:type="gramEnd"/>
    </w:p>
    <w:p w14:paraId="6A8B9428" w14:textId="02A5FAFF" w:rsidR="003D3726" w:rsidRDefault="000E0BEF" w:rsidP="003E2224">
      <w:pPr>
        <w:pStyle w:val="ListParagraph"/>
        <w:numPr>
          <w:ilvl w:val="1"/>
          <w:numId w:val="135"/>
        </w:numPr>
        <w:tabs>
          <w:tab w:val="left" w:pos="1500"/>
        </w:tabs>
        <w:ind w:left="1499" w:right="678"/>
        <w:rPr>
          <w:sz w:val="21"/>
        </w:rPr>
      </w:pPr>
      <w:r>
        <w:rPr>
          <w:color w:val="231F20"/>
          <w:sz w:val="21"/>
        </w:rPr>
        <w:t>is not a person who jointly with the applicant falls within the same paragraph of section 6(2)(a)</w:t>
      </w:r>
      <w:r>
        <w:rPr>
          <w:color w:val="231F20"/>
          <w:spacing w:val="-3"/>
          <w:sz w:val="21"/>
        </w:rPr>
        <w:t xml:space="preserve"> </w:t>
      </w:r>
      <w:r>
        <w:rPr>
          <w:color w:val="231F20"/>
          <w:sz w:val="21"/>
        </w:rPr>
        <w:t>to</w:t>
      </w:r>
      <w:r>
        <w:rPr>
          <w:color w:val="231F20"/>
          <w:spacing w:val="-2"/>
          <w:sz w:val="21"/>
        </w:rPr>
        <w:t xml:space="preserve"> </w:t>
      </w:r>
      <w:r>
        <w:rPr>
          <w:color w:val="231F20"/>
          <w:sz w:val="21"/>
        </w:rPr>
        <w:t>(e)</w:t>
      </w:r>
      <w:r>
        <w:rPr>
          <w:color w:val="231F20"/>
          <w:spacing w:val="-3"/>
          <w:sz w:val="21"/>
        </w:rPr>
        <w:t xml:space="preserve"> </w:t>
      </w:r>
      <w:r>
        <w:rPr>
          <w:color w:val="231F20"/>
          <w:sz w:val="21"/>
        </w:rPr>
        <w:t>of</w:t>
      </w:r>
      <w:r>
        <w:rPr>
          <w:color w:val="231F20"/>
          <w:spacing w:val="-1"/>
          <w:sz w:val="21"/>
        </w:rPr>
        <w:t xml:space="preserve"> </w:t>
      </w:r>
      <w:r>
        <w:rPr>
          <w:color w:val="231F20"/>
          <w:sz w:val="21"/>
        </w:rPr>
        <w:t>the</w:t>
      </w:r>
      <w:r>
        <w:rPr>
          <w:color w:val="231F20"/>
          <w:spacing w:val="-2"/>
          <w:sz w:val="21"/>
        </w:rPr>
        <w:t xml:space="preserve"> </w:t>
      </w:r>
      <w:r>
        <w:rPr>
          <w:color w:val="231F20"/>
          <w:sz w:val="21"/>
        </w:rPr>
        <w:t>1992</w:t>
      </w:r>
      <w:r>
        <w:rPr>
          <w:color w:val="231F20"/>
          <w:spacing w:val="-2"/>
          <w:sz w:val="21"/>
        </w:rPr>
        <w:t xml:space="preserve"> </w:t>
      </w:r>
      <w:r>
        <w:rPr>
          <w:color w:val="231F20"/>
          <w:sz w:val="21"/>
        </w:rPr>
        <w:t>Act</w:t>
      </w:r>
      <w:r>
        <w:rPr>
          <w:color w:val="231F20"/>
          <w:spacing w:val="-3"/>
          <w:sz w:val="21"/>
        </w:rPr>
        <w:t xml:space="preserve"> </w:t>
      </w:r>
      <w:r>
        <w:rPr>
          <w:color w:val="231F20"/>
          <w:sz w:val="21"/>
        </w:rPr>
        <w:t>(persons</w:t>
      </w:r>
      <w:r>
        <w:rPr>
          <w:color w:val="231F20"/>
          <w:spacing w:val="-2"/>
          <w:sz w:val="21"/>
        </w:rPr>
        <w:t xml:space="preserve"> </w:t>
      </w:r>
      <w:r>
        <w:rPr>
          <w:color w:val="231F20"/>
          <w:sz w:val="21"/>
        </w:rPr>
        <w:t>liable</w:t>
      </w:r>
      <w:r>
        <w:rPr>
          <w:color w:val="231F20"/>
          <w:spacing w:val="-2"/>
          <w:sz w:val="21"/>
        </w:rPr>
        <w:t xml:space="preserve"> </w:t>
      </w:r>
      <w:r>
        <w:rPr>
          <w:color w:val="231F20"/>
          <w:sz w:val="21"/>
        </w:rPr>
        <w:t>to</w:t>
      </w:r>
      <w:r>
        <w:rPr>
          <w:color w:val="231F20"/>
          <w:spacing w:val="-2"/>
          <w:sz w:val="21"/>
        </w:rPr>
        <w:t xml:space="preserve"> </w:t>
      </w:r>
      <w:r>
        <w:rPr>
          <w:color w:val="231F20"/>
          <w:sz w:val="21"/>
        </w:rPr>
        <w:t>pay</w:t>
      </w:r>
      <w:r>
        <w:rPr>
          <w:color w:val="231F20"/>
          <w:spacing w:val="-4"/>
          <w:sz w:val="21"/>
        </w:rPr>
        <w:t xml:space="preserve"> </w:t>
      </w:r>
      <w:r w:rsidR="008A6D7A">
        <w:rPr>
          <w:color w:val="231F20"/>
          <w:sz w:val="21"/>
        </w:rPr>
        <w:t>Council Tax</w:t>
      </w:r>
      <w:r>
        <w:rPr>
          <w:color w:val="231F20"/>
          <w:sz w:val="21"/>
        </w:rPr>
        <w:t>)</w:t>
      </w:r>
      <w:r>
        <w:rPr>
          <w:color w:val="231F20"/>
          <w:spacing w:val="-3"/>
          <w:sz w:val="21"/>
        </w:rPr>
        <w:t xml:space="preserve"> </w:t>
      </w:r>
      <w:r>
        <w:rPr>
          <w:color w:val="231F20"/>
          <w:sz w:val="21"/>
        </w:rPr>
        <w:t>as</w:t>
      </w:r>
      <w:r>
        <w:rPr>
          <w:color w:val="231F20"/>
          <w:spacing w:val="-2"/>
          <w:sz w:val="21"/>
        </w:rPr>
        <w:t xml:space="preserve"> </w:t>
      </w:r>
      <w:r>
        <w:rPr>
          <w:color w:val="231F20"/>
          <w:sz w:val="21"/>
        </w:rPr>
        <w:t>applies</w:t>
      </w:r>
      <w:r>
        <w:rPr>
          <w:color w:val="231F20"/>
          <w:spacing w:val="-2"/>
          <w:sz w:val="21"/>
        </w:rPr>
        <w:t xml:space="preserve"> </w:t>
      </w:r>
      <w:r>
        <w:rPr>
          <w:color w:val="231F20"/>
          <w:sz w:val="21"/>
        </w:rPr>
        <w:t>in</w:t>
      </w:r>
      <w:r>
        <w:rPr>
          <w:color w:val="231F20"/>
          <w:spacing w:val="-2"/>
          <w:sz w:val="21"/>
        </w:rPr>
        <w:t xml:space="preserve"> </w:t>
      </w:r>
      <w:r>
        <w:rPr>
          <w:color w:val="231F20"/>
          <w:sz w:val="21"/>
        </w:rPr>
        <w:t>the</w:t>
      </w:r>
      <w:r>
        <w:rPr>
          <w:color w:val="231F20"/>
          <w:spacing w:val="-2"/>
          <w:sz w:val="21"/>
        </w:rPr>
        <w:t xml:space="preserve"> </w:t>
      </w:r>
      <w:r>
        <w:rPr>
          <w:color w:val="231F20"/>
          <w:sz w:val="21"/>
        </w:rPr>
        <w:t>case</w:t>
      </w:r>
      <w:r>
        <w:rPr>
          <w:color w:val="231F20"/>
          <w:spacing w:val="-2"/>
          <w:sz w:val="21"/>
        </w:rPr>
        <w:t xml:space="preserve"> </w:t>
      </w:r>
      <w:r>
        <w:rPr>
          <w:color w:val="231F20"/>
          <w:sz w:val="21"/>
        </w:rPr>
        <w:t>of the applicant; or</w:t>
      </w:r>
    </w:p>
    <w:p w14:paraId="07BFAE48" w14:textId="77777777" w:rsidR="003D3726" w:rsidRPr="00611424" w:rsidRDefault="000E0BEF" w:rsidP="003E2224">
      <w:pPr>
        <w:pStyle w:val="ListParagraph"/>
        <w:numPr>
          <w:ilvl w:val="1"/>
          <w:numId w:val="135"/>
        </w:numPr>
        <w:tabs>
          <w:tab w:val="left" w:pos="1500"/>
        </w:tabs>
        <w:spacing w:before="1"/>
        <w:ind w:right="670" w:hanging="361"/>
        <w:rPr>
          <w:sz w:val="21"/>
        </w:rPr>
      </w:pPr>
      <w:r>
        <w:rPr>
          <w:color w:val="231F20"/>
          <w:sz w:val="21"/>
        </w:rPr>
        <w:t xml:space="preserve">is not a person who is residing with two or more </w:t>
      </w:r>
      <w:proofErr w:type="gramStart"/>
      <w:r>
        <w:rPr>
          <w:color w:val="231F20"/>
          <w:sz w:val="21"/>
        </w:rPr>
        <w:t>persons</w:t>
      </w:r>
      <w:proofErr w:type="gramEnd"/>
      <w:r>
        <w:rPr>
          <w:color w:val="231F20"/>
          <w:sz w:val="21"/>
        </w:rPr>
        <w:t xml:space="preserve"> both or all of whom fall within the</w:t>
      </w:r>
      <w:r>
        <w:rPr>
          <w:color w:val="231F20"/>
          <w:spacing w:val="-3"/>
          <w:sz w:val="21"/>
        </w:rPr>
        <w:t xml:space="preserve"> </w:t>
      </w:r>
      <w:r>
        <w:rPr>
          <w:color w:val="231F20"/>
          <w:sz w:val="21"/>
        </w:rPr>
        <w:t>same</w:t>
      </w:r>
      <w:r>
        <w:rPr>
          <w:color w:val="231F20"/>
          <w:spacing w:val="-3"/>
          <w:sz w:val="21"/>
        </w:rPr>
        <w:t xml:space="preserve"> </w:t>
      </w:r>
      <w:r>
        <w:rPr>
          <w:color w:val="231F20"/>
          <w:sz w:val="21"/>
        </w:rPr>
        <w:t>paragraph</w:t>
      </w:r>
      <w:r>
        <w:rPr>
          <w:color w:val="231F20"/>
          <w:spacing w:val="-3"/>
          <w:sz w:val="21"/>
        </w:rPr>
        <w:t xml:space="preserve"> </w:t>
      </w:r>
      <w:r>
        <w:rPr>
          <w:color w:val="231F20"/>
          <w:sz w:val="21"/>
        </w:rPr>
        <w:t>of</w:t>
      </w:r>
      <w:r>
        <w:rPr>
          <w:color w:val="231F20"/>
          <w:spacing w:val="-2"/>
          <w:sz w:val="21"/>
        </w:rPr>
        <w:t xml:space="preserve"> </w:t>
      </w:r>
      <w:r>
        <w:rPr>
          <w:color w:val="231F20"/>
          <w:sz w:val="21"/>
        </w:rPr>
        <w:t>section</w:t>
      </w:r>
      <w:r>
        <w:rPr>
          <w:color w:val="231F20"/>
          <w:spacing w:val="-3"/>
          <w:sz w:val="21"/>
        </w:rPr>
        <w:t xml:space="preserve"> </w:t>
      </w:r>
      <w:r>
        <w:rPr>
          <w:color w:val="231F20"/>
          <w:sz w:val="21"/>
        </w:rPr>
        <w:t>6(2)(a)</w:t>
      </w:r>
      <w:r>
        <w:rPr>
          <w:color w:val="231F20"/>
          <w:spacing w:val="-4"/>
          <w:sz w:val="21"/>
        </w:rPr>
        <w:t xml:space="preserve"> </w:t>
      </w:r>
      <w:r>
        <w:rPr>
          <w:color w:val="231F20"/>
          <w:sz w:val="21"/>
        </w:rPr>
        <w:t>to</w:t>
      </w:r>
      <w:r>
        <w:rPr>
          <w:color w:val="231F20"/>
          <w:spacing w:val="-3"/>
          <w:sz w:val="21"/>
        </w:rPr>
        <w:t xml:space="preserve"> </w:t>
      </w:r>
      <w:r>
        <w:rPr>
          <w:color w:val="231F20"/>
          <w:sz w:val="21"/>
        </w:rPr>
        <w:t>(e)</w:t>
      </w:r>
      <w:r>
        <w:rPr>
          <w:color w:val="231F20"/>
          <w:spacing w:val="-4"/>
          <w:sz w:val="21"/>
        </w:rPr>
        <w:t xml:space="preserve"> </w:t>
      </w:r>
      <w:r>
        <w:rPr>
          <w:color w:val="231F20"/>
          <w:sz w:val="21"/>
        </w:rPr>
        <w:t>of</w:t>
      </w:r>
      <w:r>
        <w:rPr>
          <w:color w:val="231F20"/>
          <w:spacing w:val="-2"/>
          <w:sz w:val="21"/>
        </w:rPr>
        <w:t xml:space="preserve"> </w:t>
      </w:r>
      <w:r>
        <w:rPr>
          <w:color w:val="231F20"/>
          <w:sz w:val="21"/>
        </w:rPr>
        <w:t>the</w:t>
      </w:r>
      <w:r>
        <w:rPr>
          <w:color w:val="231F20"/>
          <w:spacing w:val="-5"/>
          <w:sz w:val="21"/>
        </w:rPr>
        <w:t xml:space="preserve"> </w:t>
      </w:r>
      <w:r>
        <w:rPr>
          <w:color w:val="231F20"/>
          <w:sz w:val="21"/>
        </w:rPr>
        <w:t>1992</w:t>
      </w:r>
      <w:r>
        <w:rPr>
          <w:color w:val="231F20"/>
          <w:spacing w:val="-3"/>
          <w:sz w:val="21"/>
        </w:rPr>
        <w:t xml:space="preserve"> </w:t>
      </w:r>
      <w:r>
        <w:rPr>
          <w:color w:val="231F20"/>
          <w:sz w:val="21"/>
        </w:rPr>
        <w:t>Act</w:t>
      </w:r>
      <w:r>
        <w:rPr>
          <w:color w:val="231F20"/>
          <w:spacing w:val="-4"/>
          <w:sz w:val="21"/>
        </w:rPr>
        <w:t xml:space="preserve"> </w:t>
      </w:r>
      <w:r>
        <w:rPr>
          <w:color w:val="231F20"/>
          <w:sz w:val="21"/>
        </w:rPr>
        <w:t>where</w:t>
      </w:r>
      <w:r>
        <w:rPr>
          <w:color w:val="231F20"/>
          <w:spacing w:val="-3"/>
          <w:sz w:val="21"/>
        </w:rPr>
        <w:t xml:space="preserve"> </w:t>
      </w:r>
      <w:r>
        <w:rPr>
          <w:color w:val="231F20"/>
          <w:sz w:val="21"/>
        </w:rPr>
        <w:t>two</w:t>
      </w:r>
      <w:r>
        <w:rPr>
          <w:color w:val="231F20"/>
          <w:spacing w:val="-3"/>
          <w:sz w:val="21"/>
        </w:rPr>
        <w:t xml:space="preserve"> </w:t>
      </w:r>
      <w:r>
        <w:rPr>
          <w:color w:val="231F20"/>
          <w:sz w:val="21"/>
        </w:rPr>
        <w:t>or</w:t>
      </w:r>
      <w:r>
        <w:rPr>
          <w:color w:val="231F20"/>
          <w:spacing w:val="-4"/>
          <w:sz w:val="21"/>
        </w:rPr>
        <w:t xml:space="preserve"> </w:t>
      </w:r>
      <w:r>
        <w:rPr>
          <w:color w:val="231F20"/>
          <w:sz w:val="21"/>
        </w:rPr>
        <w:t>more</w:t>
      </w:r>
      <w:r>
        <w:rPr>
          <w:color w:val="231F20"/>
          <w:spacing w:val="-3"/>
          <w:sz w:val="21"/>
        </w:rPr>
        <w:t xml:space="preserve"> </w:t>
      </w:r>
      <w:r>
        <w:rPr>
          <w:color w:val="231F20"/>
          <w:sz w:val="21"/>
        </w:rPr>
        <w:t>of</w:t>
      </w:r>
      <w:r>
        <w:rPr>
          <w:color w:val="231F20"/>
          <w:spacing w:val="-2"/>
          <w:sz w:val="21"/>
        </w:rPr>
        <w:t xml:space="preserve"> </w:t>
      </w:r>
      <w:r>
        <w:rPr>
          <w:color w:val="231F20"/>
          <w:sz w:val="21"/>
        </w:rPr>
        <w:t xml:space="preserve">those </w:t>
      </w:r>
      <w:proofErr w:type="gramStart"/>
      <w:r>
        <w:rPr>
          <w:color w:val="231F20"/>
          <w:sz w:val="21"/>
        </w:rPr>
        <w:t>persons</w:t>
      </w:r>
      <w:proofErr w:type="gramEnd"/>
      <w:r>
        <w:rPr>
          <w:color w:val="231F20"/>
          <w:sz w:val="21"/>
        </w:rPr>
        <w:t xml:space="preserve"> are not </w:t>
      </w:r>
      <w:proofErr w:type="gramStart"/>
      <w:r>
        <w:rPr>
          <w:color w:val="231F20"/>
          <w:sz w:val="21"/>
        </w:rPr>
        <w:t>persons</w:t>
      </w:r>
      <w:proofErr w:type="gramEnd"/>
      <w:r>
        <w:rPr>
          <w:color w:val="231F20"/>
          <w:sz w:val="21"/>
        </w:rPr>
        <w:t xml:space="preserve"> who, in accordance with Schedule 1 to the 1992 Act, fall to be disregarded for the purposes of discount.</w:t>
      </w:r>
    </w:p>
    <w:p w14:paraId="32525BC5" w14:textId="77777777" w:rsidR="00611424" w:rsidRPr="00611424" w:rsidRDefault="00611424" w:rsidP="00D54C0F">
      <w:pPr>
        <w:pStyle w:val="Heading3"/>
        <w:jc w:val="left"/>
      </w:pPr>
    </w:p>
    <w:p w14:paraId="2729F95D" w14:textId="07442BA0" w:rsidR="00B63E2E" w:rsidRPr="00611424" w:rsidRDefault="00B63E2E" w:rsidP="00D54C0F">
      <w:pPr>
        <w:pStyle w:val="Heading3"/>
        <w:jc w:val="left"/>
      </w:pPr>
      <w:bookmarkStart w:id="23" w:name="_Toc190696187"/>
      <w:r w:rsidRPr="00611424">
        <w:t>Class D: working-age applicants – earnings bands</w:t>
      </w:r>
      <w:bookmarkEnd w:id="23"/>
      <w:r w:rsidRPr="00611424">
        <w:t xml:space="preserve"> </w:t>
      </w:r>
    </w:p>
    <w:p w14:paraId="10501AD0" w14:textId="3D79B6BC" w:rsidR="00B63E2E" w:rsidRPr="00BD3385" w:rsidRDefault="00B63E2E" w:rsidP="00055602">
      <w:pPr>
        <w:spacing w:line="240" w:lineRule="auto"/>
        <w:ind w:firstLine="426"/>
        <w:rPr>
          <w:sz w:val="21"/>
          <w:szCs w:val="21"/>
        </w:rPr>
      </w:pPr>
      <w:r w:rsidRPr="00611424">
        <w:rPr>
          <w:b/>
          <w:bCs/>
        </w:rPr>
        <w:t>16.</w:t>
      </w:r>
      <w:r w:rsidRPr="00611424">
        <w:t xml:space="preserve"> </w:t>
      </w:r>
      <w:r w:rsidRPr="00BD3385">
        <w:rPr>
          <w:sz w:val="21"/>
          <w:szCs w:val="21"/>
        </w:rPr>
        <w:t xml:space="preserve">On any day class D consists of any person who is of </w:t>
      </w:r>
      <w:r w:rsidR="00D10780" w:rsidRPr="00BD3385">
        <w:rPr>
          <w:sz w:val="21"/>
          <w:szCs w:val="21"/>
        </w:rPr>
        <w:t>working age</w:t>
      </w:r>
      <w:r w:rsidR="001A1A01">
        <w:rPr>
          <w:sz w:val="21"/>
          <w:szCs w:val="21"/>
        </w:rPr>
        <w:t>:</w:t>
      </w:r>
      <w:r w:rsidRPr="00BD3385">
        <w:rPr>
          <w:sz w:val="21"/>
          <w:szCs w:val="21"/>
        </w:rPr>
        <w:t xml:space="preserve"> </w:t>
      </w:r>
    </w:p>
    <w:p w14:paraId="31149AB3" w14:textId="7E7F90DA" w:rsidR="00611424" w:rsidRPr="00BD3385" w:rsidRDefault="00B63E2E" w:rsidP="003E2224">
      <w:pPr>
        <w:pStyle w:val="ListParagraph"/>
        <w:numPr>
          <w:ilvl w:val="1"/>
          <w:numId w:val="146"/>
        </w:numPr>
        <w:spacing w:line="240" w:lineRule="auto"/>
        <w:rPr>
          <w:sz w:val="21"/>
          <w:szCs w:val="21"/>
        </w:rPr>
      </w:pPr>
      <w:r w:rsidRPr="00BD3385">
        <w:rPr>
          <w:sz w:val="21"/>
          <w:szCs w:val="21"/>
        </w:rPr>
        <w:t xml:space="preserve">who is for that day liable to pay council tax in respect of a dwelling of which he is a </w:t>
      </w:r>
      <w:proofErr w:type="gramStart"/>
      <w:r w:rsidRPr="00BD3385">
        <w:rPr>
          <w:sz w:val="21"/>
          <w:szCs w:val="21"/>
        </w:rPr>
        <w:t>resident;</w:t>
      </w:r>
      <w:proofErr w:type="gramEnd"/>
    </w:p>
    <w:p w14:paraId="54F820C3" w14:textId="29F76C47" w:rsidR="00B63E2E" w:rsidRPr="00BD3385" w:rsidRDefault="00B63E2E" w:rsidP="003E2224">
      <w:pPr>
        <w:pStyle w:val="ListParagraph"/>
        <w:numPr>
          <w:ilvl w:val="1"/>
          <w:numId w:val="146"/>
        </w:numPr>
        <w:spacing w:line="240" w:lineRule="auto"/>
        <w:rPr>
          <w:sz w:val="21"/>
          <w:szCs w:val="21"/>
        </w:rPr>
      </w:pPr>
      <w:r w:rsidRPr="00BD3385">
        <w:rPr>
          <w:sz w:val="21"/>
          <w:szCs w:val="21"/>
        </w:rPr>
        <w:t xml:space="preserve"> </w:t>
      </w:r>
      <w:r w:rsidR="00611424" w:rsidRPr="00BD3385">
        <w:rPr>
          <w:sz w:val="21"/>
          <w:szCs w:val="21"/>
        </w:rPr>
        <w:t>w</w:t>
      </w:r>
      <w:r w:rsidRPr="00BD3385">
        <w:rPr>
          <w:sz w:val="21"/>
          <w:szCs w:val="21"/>
        </w:rPr>
        <w:t xml:space="preserve">ho, subject to paragraph 19 (periods of absence from a dwelling), is not absent from the dwelling throughout the </w:t>
      </w:r>
      <w:proofErr w:type="gramStart"/>
      <w:r w:rsidRPr="00BD3385">
        <w:rPr>
          <w:sz w:val="21"/>
          <w:szCs w:val="21"/>
        </w:rPr>
        <w:t>day;</w:t>
      </w:r>
      <w:proofErr w:type="gramEnd"/>
      <w:r w:rsidRPr="00BD3385">
        <w:rPr>
          <w:sz w:val="21"/>
          <w:szCs w:val="21"/>
        </w:rPr>
        <w:t xml:space="preserve"> </w:t>
      </w:r>
    </w:p>
    <w:p w14:paraId="4E0DB3E1" w14:textId="4FC6938D" w:rsidR="00B63E2E" w:rsidRPr="00BD3385" w:rsidRDefault="00B63E2E" w:rsidP="003E2224">
      <w:pPr>
        <w:pStyle w:val="ListParagraph"/>
        <w:numPr>
          <w:ilvl w:val="1"/>
          <w:numId w:val="146"/>
        </w:numPr>
        <w:spacing w:line="240" w:lineRule="auto"/>
        <w:rPr>
          <w:sz w:val="21"/>
          <w:szCs w:val="21"/>
        </w:rPr>
      </w:pPr>
      <w:r w:rsidRPr="00BD3385">
        <w:rPr>
          <w:sz w:val="21"/>
          <w:szCs w:val="21"/>
        </w:rPr>
        <w:t xml:space="preserve">in respect of whom a maximum council tax reduction amount can be </w:t>
      </w:r>
      <w:proofErr w:type="gramStart"/>
      <w:r w:rsidRPr="00BD3385">
        <w:rPr>
          <w:sz w:val="21"/>
          <w:szCs w:val="21"/>
        </w:rPr>
        <w:t>calculated;</w:t>
      </w:r>
      <w:proofErr w:type="gramEnd"/>
      <w:r w:rsidRPr="00BD3385">
        <w:rPr>
          <w:sz w:val="21"/>
          <w:szCs w:val="21"/>
        </w:rPr>
        <w:t xml:space="preserve"> </w:t>
      </w:r>
    </w:p>
    <w:p w14:paraId="7EBA8CCF" w14:textId="23D7B718" w:rsidR="00B63E2E" w:rsidRPr="00BD3385" w:rsidRDefault="00B63E2E" w:rsidP="003E2224">
      <w:pPr>
        <w:pStyle w:val="ListParagraph"/>
        <w:numPr>
          <w:ilvl w:val="1"/>
          <w:numId w:val="146"/>
        </w:numPr>
        <w:spacing w:line="240" w:lineRule="auto"/>
        <w:rPr>
          <w:sz w:val="21"/>
          <w:szCs w:val="21"/>
        </w:rPr>
      </w:pPr>
      <w:r w:rsidRPr="00BD3385">
        <w:rPr>
          <w:sz w:val="21"/>
          <w:szCs w:val="21"/>
        </w:rPr>
        <w:t xml:space="preserve">who does not fall within a class of person not entitled to a reduction under this </w:t>
      </w:r>
      <w:proofErr w:type="gramStart"/>
      <w:r w:rsidRPr="00BD3385">
        <w:rPr>
          <w:sz w:val="21"/>
          <w:szCs w:val="21"/>
        </w:rPr>
        <w:t>scheme;</w:t>
      </w:r>
      <w:proofErr w:type="gramEnd"/>
      <w:r w:rsidRPr="00BD3385">
        <w:rPr>
          <w:sz w:val="21"/>
          <w:szCs w:val="21"/>
        </w:rPr>
        <w:t xml:space="preserve"> </w:t>
      </w:r>
    </w:p>
    <w:p w14:paraId="55B8EBBE" w14:textId="36548DA8" w:rsidR="00B63E2E" w:rsidRPr="00BD3385" w:rsidRDefault="00B63E2E" w:rsidP="003E2224">
      <w:pPr>
        <w:pStyle w:val="ListParagraph"/>
        <w:numPr>
          <w:ilvl w:val="1"/>
          <w:numId w:val="146"/>
        </w:numPr>
        <w:spacing w:line="240" w:lineRule="auto"/>
        <w:rPr>
          <w:sz w:val="21"/>
          <w:szCs w:val="21"/>
        </w:rPr>
      </w:pPr>
      <w:r w:rsidRPr="00BD3385">
        <w:rPr>
          <w:sz w:val="21"/>
          <w:szCs w:val="21"/>
        </w:rPr>
        <w:t>whose earnings</w:t>
      </w:r>
      <w:r w:rsidR="00C9130D">
        <w:rPr>
          <w:sz w:val="21"/>
          <w:szCs w:val="21"/>
        </w:rPr>
        <w:t>, if any,</w:t>
      </w:r>
      <w:r w:rsidRPr="00BD3385">
        <w:rPr>
          <w:sz w:val="21"/>
          <w:szCs w:val="21"/>
        </w:rPr>
        <w:t xml:space="preserve"> for the relevant week fall within the table of income bands </w:t>
      </w:r>
      <w:proofErr w:type="gramStart"/>
      <w:r w:rsidRPr="00BD3385">
        <w:rPr>
          <w:sz w:val="21"/>
          <w:szCs w:val="21"/>
        </w:rPr>
        <w:t>below;</w:t>
      </w:r>
      <w:proofErr w:type="gramEnd"/>
      <w:r w:rsidRPr="00BD3385">
        <w:rPr>
          <w:sz w:val="21"/>
          <w:szCs w:val="21"/>
        </w:rPr>
        <w:t xml:space="preserve"> </w:t>
      </w:r>
    </w:p>
    <w:p w14:paraId="3238AC52" w14:textId="41A2BBF9" w:rsidR="001F19DA" w:rsidRDefault="00B63E2E" w:rsidP="003E2224">
      <w:pPr>
        <w:pStyle w:val="ListParagraph"/>
        <w:numPr>
          <w:ilvl w:val="1"/>
          <w:numId w:val="146"/>
        </w:numPr>
        <w:spacing w:line="240" w:lineRule="auto"/>
        <w:rPr>
          <w:sz w:val="21"/>
          <w:szCs w:val="21"/>
        </w:rPr>
      </w:pPr>
      <w:r w:rsidRPr="00BD3385">
        <w:rPr>
          <w:sz w:val="21"/>
          <w:szCs w:val="21"/>
        </w:rPr>
        <w:t xml:space="preserve">who has made an application. </w:t>
      </w:r>
      <w:r w:rsidR="001F19DA">
        <w:rPr>
          <w:sz w:val="21"/>
          <w:szCs w:val="21"/>
        </w:rPr>
        <w:br/>
      </w:r>
    </w:p>
    <w:p w14:paraId="1B1226F0" w14:textId="77777777" w:rsidR="001F19DA" w:rsidRDefault="001F19DA">
      <w:pPr>
        <w:rPr>
          <w:sz w:val="21"/>
          <w:szCs w:val="21"/>
        </w:rPr>
      </w:pPr>
      <w:r>
        <w:rPr>
          <w:sz w:val="21"/>
          <w:szCs w:val="21"/>
        </w:rPr>
        <w:br w:type="page"/>
      </w:r>
    </w:p>
    <w:tbl>
      <w:tblPr>
        <w:tblW w:w="9922" w:type="dxa"/>
        <w:tblInd w:w="276" w:type="dxa"/>
        <w:tblBorders>
          <w:top w:val="nil"/>
          <w:left w:val="nil"/>
          <w:bottom w:val="nil"/>
          <w:right w:val="nil"/>
          <w:insideH w:val="nil"/>
          <w:insideV w:val="nil"/>
        </w:tblBorders>
        <w:tblLayout w:type="fixed"/>
        <w:tblLook w:val="0600" w:firstRow="0" w:lastRow="0" w:firstColumn="0" w:lastColumn="0" w:noHBand="1" w:noVBand="1"/>
      </w:tblPr>
      <w:tblGrid>
        <w:gridCol w:w="709"/>
        <w:gridCol w:w="992"/>
        <w:gridCol w:w="1276"/>
        <w:gridCol w:w="1275"/>
        <w:gridCol w:w="1276"/>
        <w:gridCol w:w="1559"/>
        <w:gridCol w:w="1276"/>
        <w:gridCol w:w="1559"/>
      </w:tblGrid>
      <w:tr w:rsidR="00B63E2E" w:rsidRPr="00B83BC6" w14:paraId="4430C07C" w14:textId="77777777" w:rsidTr="00287D69">
        <w:trPr>
          <w:trHeight w:val="385"/>
        </w:trPr>
        <w:tc>
          <w:tcPr>
            <w:tcW w:w="9922" w:type="dxa"/>
            <w:gridSpan w:val="8"/>
            <w:tcBorders>
              <w:top w:val="single" w:sz="6" w:space="0" w:color="A5A5A5"/>
              <w:left w:val="single" w:sz="6" w:space="0" w:color="7F7F7F"/>
              <w:bottom w:val="single" w:sz="6" w:space="0" w:color="A6A6A6"/>
              <w:right w:val="single" w:sz="6" w:space="0" w:color="A5A5A5"/>
            </w:tcBorders>
            <w:shd w:val="clear" w:color="auto" w:fill="FDE9D9" w:themeFill="accent6" w:themeFillTint="33"/>
            <w:tcMar>
              <w:top w:w="0" w:type="dxa"/>
              <w:left w:w="0" w:type="dxa"/>
              <w:bottom w:w="0" w:type="dxa"/>
              <w:right w:w="0" w:type="dxa"/>
            </w:tcMar>
          </w:tcPr>
          <w:p w14:paraId="43378687" w14:textId="77777777" w:rsidR="00B63E2E" w:rsidRPr="005A4D39" w:rsidRDefault="00B63E2E" w:rsidP="008C3D7D">
            <w:pPr>
              <w:spacing w:line="240" w:lineRule="auto"/>
              <w:rPr>
                <w:b/>
              </w:rPr>
            </w:pPr>
            <w:r w:rsidRPr="005A4D39">
              <w:rPr>
                <w:b/>
              </w:rPr>
              <w:lastRenderedPageBreak/>
              <w:br/>
              <w:t xml:space="preserve">  Weekly Net Earnings Bands</w:t>
            </w:r>
          </w:p>
        </w:tc>
      </w:tr>
      <w:tr w:rsidR="00287D69" w:rsidRPr="00B83BC6" w14:paraId="4D601DD0" w14:textId="77777777" w:rsidTr="00287D69">
        <w:trPr>
          <w:trHeight w:val="695"/>
        </w:trPr>
        <w:tc>
          <w:tcPr>
            <w:tcW w:w="709" w:type="dxa"/>
            <w:tcBorders>
              <w:top w:val="single" w:sz="6" w:space="0" w:color="A6A6A6"/>
              <w:left w:val="single" w:sz="6" w:space="0" w:color="A6A6A6"/>
              <w:bottom w:val="single" w:sz="6" w:space="0" w:color="A6A6A6"/>
              <w:right w:val="single" w:sz="6" w:space="0" w:color="A6A6A6"/>
            </w:tcBorders>
            <w:shd w:val="clear" w:color="auto" w:fill="EDEDED"/>
            <w:tcMar>
              <w:top w:w="0" w:type="dxa"/>
              <w:left w:w="0" w:type="dxa"/>
              <w:bottom w:w="0" w:type="dxa"/>
              <w:right w:w="0" w:type="dxa"/>
            </w:tcMar>
            <w:vAlign w:val="center"/>
          </w:tcPr>
          <w:p w14:paraId="1D552DEA" w14:textId="77777777" w:rsidR="00B63E2E" w:rsidRPr="005A4D39" w:rsidRDefault="00B63E2E" w:rsidP="008C3D7D">
            <w:pPr>
              <w:spacing w:line="240" w:lineRule="auto"/>
              <w:jc w:val="center"/>
              <w:rPr>
                <w:b/>
              </w:rPr>
            </w:pPr>
            <w:r w:rsidRPr="005A4D39">
              <w:rPr>
                <w:b/>
              </w:rPr>
              <w:t>Band</w:t>
            </w:r>
          </w:p>
        </w:tc>
        <w:tc>
          <w:tcPr>
            <w:tcW w:w="992" w:type="dxa"/>
            <w:tcBorders>
              <w:top w:val="single" w:sz="6" w:space="0" w:color="A6A6A6"/>
              <w:left w:val="single" w:sz="6" w:space="0" w:color="A6A6A6"/>
              <w:bottom w:val="single" w:sz="6" w:space="0" w:color="A6A6A6"/>
              <w:right w:val="single" w:sz="6" w:space="0" w:color="A6A6A6"/>
            </w:tcBorders>
            <w:shd w:val="clear" w:color="auto" w:fill="EDEDED"/>
            <w:tcMar>
              <w:top w:w="0" w:type="dxa"/>
              <w:left w:w="0" w:type="dxa"/>
              <w:bottom w:w="0" w:type="dxa"/>
              <w:right w:w="0" w:type="dxa"/>
            </w:tcMar>
            <w:vAlign w:val="center"/>
          </w:tcPr>
          <w:p w14:paraId="67CF2DD1" w14:textId="77777777" w:rsidR="00B63E2E" w:rsidRPr="005A4D39" w:rsidRDefault="00B63E2E" w:rsidP="008C3D7D">
            <w:pPr>
              <w:spacing w:line="240" w:lineRule="auto"/>
              <w:jc w:val="center"/>
              <w:rPr>
                <w:b/>
              </w:rPr>
            </w:pPr>
            <w:r w:rsidRPr="005A4D39">
              <w:rPr>
                <w:b/>
              </w:rPr>
              <w:t>% Support</w:t>
            </w:r>
          </w:p>
        </w:tc>
        <w:tc>
          <w:tcPr>
            <w:tcW w:w="1276" w:type="dxa"/>
            <w:tcBorders>
              <w:top w:val="single" w:sz="6" w:space="0" w:color="A6A6A6"/>
              <w:left w:val="single" w:sz="6" w:space="0" w:color="A6A6A6"/>
              <w:bottom w:val="single" w:sz="6" w:space="0" w:color="A6A6A6"/>
              <w:right w:val="single" w:sz="6" w:space="0" w:color="A6A6A6"/>
            </w:tcBorders>
            <w:shd w:val="clear" w:color="auto" w:fill="EDEDED"/>
            <w:tcMar>
              <w:top w:w="0" w:type="dxa"/>
              <w:left w:w="0" w:type="dxa"/>
              <w:bottom w:w="0" w:type="dxa"/>
              <w:right w:w="0" w:type="dxa"/>
            </w:tcMar>
            <w:vAlign w:val="center"/>
          </w:tcPr>
          <w:p w14:paraId="121D9387" w14:textId="77777777" w:rsidR="00B63E2E" w:rsidRPr="005A4D39" w:rsidRDefault="00B63E2E" w:rsidP="008C3D7D">
            <w:pPr>
              <w:spacing w:line="240" w:lineRule="auto"/>
              <w:jc w:val="center"/>
              <w:rPr>
                <w:b/>
              </w:rPr>
            </w:pPr>
            <w:r w:rsidRPr="005A4D39">
              <w:rPr>
                <w:b/>
              </w:rPr>
              <w:t>Single</w:t>
            </w:r>
          </w:p>
        </w:tc>
        <w:tc>
          <w:tcPr>
            <w:tcW w:w="1275" w:type="dxa"/>
            <w:tcBorders>
              <w:top w:val="single" w:sz="6" w:space="0" w:color="A6A6A6"/>
              <w:left w:val="single" w:sz="6" w:space="0" w:color="A6A6A6"/>
              <w:bottom w:val="single" w:sz="6" w:space="0" w:color="A6A6A6"/>
              <w:right w:val="single" w:sz="6" w:space="0" w:color="A6A6A6"/>
            </w:tcBorders>
            <w:shd w:val="clear" w:color="auto" w:fill="EDEDED"/>
            <w:tcMar>
              <w:top w:w="0" w:type="dxa"/>
              <w:left w:w="0" w:type="dxa"/>
              <w:bottom w:w="0" w:type="dxa"/>
              <w:right w:w="0" w:type="dxa"/>
            </w:tcMar>
            <w:vAlign w:val="center"/>
          </w:tcPr>
          <w:p w14:paraId="13B16B67" w14:textId="77777777" w:rsidR="00B63E2E" w:rsidRPr="005A4D39" w:rsidRDefault="00B63E2E" w:rsidP="008C3D7D">
            <w:pPr>
              <w:spacing w:line="240" w:lineRule="auto"/>
              <w:jc w:val="center"/>
              <w:rPr>
                <w:b/>
              </w:rPr>
            </w:pPr>
            <w:r w:rsidRPr="005A4D39">
              <w:rPr>
                <w:b/>
              </w:rPr>
              <w:t>Couple</w:t>
            </w:r>
          </w:p>
        </w:tc>
        <w:tc>
          <w:tcPr>
            <w:tcW w:w="1276" w:type="dxa"/>
            <w:tcBorders>
              <w:top w:val="single" w:sz="6" w:space="0" w:color="A6A6A6"/>
              <w:left w:val="single" w:sz="6" w:space="0" w:color="A6A6A6"/>
              <w:bottom w:val="single" w:sz="6" w:space="0" w:color="A6A6A6"/>
              <w:right w:val="single" w:sz="6" w:space="0" w:color="A6A6A6"/>
            </w:tcBorders>
            <w:shd w:val="clear" w:color="auto" w:fill="EDEDED"/>
            <w:tcMar>
              <w:top w:w="0" w:type="dxa"/>
              <w:left w:w="0" w:type="dxa"/>
              <w:bottom w:w="0" w:type="dxa"/>
              <w:right w:w="0" w:type="dxa"/>
            </w:tcMar>
            <w:vAlign w:val="center"/>
          </w:tcPr>
          <w:p w14:paraId="1871FB3A" w14:textId="77777777" w:rsidR="00B63E2E" w:rsidRPr="005A4D39" w:rsidRDefault="00B63E2E" w:rsidP="008C3D7D">
            <w:pPr>
              <w:spacing w:line="240" w:lineRule="auto"/>
              <w:jc w:val="center"/>
              <w:rPr>
                <w:b/>
              </w:rPr>
            </w:pPr>
            <w:r w:rsidRPr="005A4D39">
              <w:rPr>
                <w:b/>
              </w:rPr>
              <w:t>Single, 1 Child</w:t>
            </w:r>
          </w:p>
        </w:tc>
        <w:tc>
          <w:tcPr>
            <w:tcW w:w="1559" w:type="dxa"/>
            <w:tcBorders>
              <w:top w:val="single" w:sz="6" w:space="0" w:color="A6A6A6"/>
              <w:left w:val="single" w:sz="6" w:space="0" w:color="A6A6A6"/>
              <w:bottom w:val="single" w:sz="6" w:space="0" w:color="A6A6A6"/>
              <w:right w:val="single" w:sz="6" w:space="0" w:color="A6A6A6"/>
            </w:tcBorders>
            <w:shd w:val="clear" w:color="auto" w:fill="EDEDED"/>
            <w:tcMar>
              <w:top w:w="0" w:type="dxa"/>
              <w:left w:w="0" w:type="dxa"/>
              <w:bottom w:w="0" w:type="dxa"/>
              <w:right w:w="0" w:type="dxa"/>
            </w:tcMar>
            <w:vAlign w:val="center"/>
          </w:tcPr>
          <w:p w14:paraId="67BFAB5F" w14:textId="77777777" w:rsidR="00B63E2E" w:rsidRPr="005A4D39" w:rsidRDefault="00B63E2E" w:rsidP="008C3D7D">
            <w:pPr>
              <w:spacing w:line="240" w:lineRule="auto"/>
              <w:jc w:val="center"/>
              <w:rPr>
                <w:b/>
              </w:rPr>
            </w:pPr>
            <w:r w:rsidRPr="005A4D39">
              <w:rPr>
                <w:b/>
              </w:rPr>
              <w:t>Couple, 1 Child</w:t>
            </w:r>
          </w:p>
        </w:tc>
        <w:tc>
          <w:tcPr>
            <w:tcW w:w="1276" w:type="dxa"/>
            <w:tcBorders>
              <w:top w:val="single" w:sz="6" w:space="0" w:color="A6A6A6"/>
              <w:left w:val="single" w:sz="6" w:space="0" w:color="A6A6A6"/>
              <w:bottom w:val="single" w:sz="6" w:space="0" w:color="A6A6A6"/>
              <w:right w:val="single" w:sz="6" w:space="0" w:color="A6A6A6"/>
            </w:tcBorders>
            <w:shd w:val="clear" w:color="auto" w:fill="EDEDED"/>
            <w:tcMar>
              <w:top w:w="0" w:type="dxa"/>
              <w:left w:w="0" w:type="dxa"/>
              <w:bottom w:w="0" w:type="dxa"/>
              <w:right w:w="0" w:type="dxa"/>
            </w:tcMar>
            <w:vAlign w:val="center"/>
          </w:tcPr>
          <w:p w14:paraId="3F1E4A68" w14:textId="77777777" w:rsidR="00B63E2E" w:rsidRPr="005A4D39" w:rsidRDefault="00B63E2E" w:rsidP="008C3D7D">
            <w:pPr>
              <w:spacing w:line="240" w:lineRule="auto"/>
              <w:jc w:val="center"/>
              <w:rPr>
                <w:b/>
              </w:rPr>
            </w:pPr>
            <w:r w:rsidRPr="005A4D39">
              <w:rPr>
                <w:b/>
              </w:rPr>
              <w:t>Single, 2+ Children</w:t>
            </w:r>
          </w:p>
        </w:tc>
        <w:tc>
          <w:tcPr>
            <w:tcW w:w="1559" w:type="dxa"/>
            <w:tcBorders>
              <w:top w:val="single" w:sz="6" w:space="0" w:color="A6A6A6"/>
              <w:left w:val="single" w:sz="6" w:space="0" w:color="A6A6A6"/>
              <w:bottom w:val="single" w:sz="6" w:space="0" w:color="A6A6A6"/>
              <w:right w:val="single" w:sz="6" w:space="0" w:color="A6A6A6"/>
            </w:tcBorders>
            <w:shd w:val="clear" w:color="auto" w:fill="EDEDED"/>
            <w:tcMar>
              <w:top w:w="0" w:type="dxa"/>
              <w:left w:w="0" w:type="dxa"/>
              <w:bottom w:w="0" w:type="dxa"/>
              <w:right w:w="0" w:type="dxa"/>
            </w:tcMar>
            <w:vAlign w:val="center"/>
          </w:tcPr>
          <w:p w14:paraId="08194B08" w14:textId="77777777" w:rsidR="00B63E2E" w:rsidRPr="005A4D39" w:rsidRDefault="00B63E2E" w:rsidP="008C3D7D">
            <w:pPr>
              <w:spacing w:line="240" w:lineRule="auto"/>
              <w:jc w:val="center"/>
              <w:rPr>
                <w:b/>
              </w:rPr>
            </w:pPr>
            <w:r w:rsidRPr="005A4D39">
              <w:rPr>
                <w:b/>
              </w:rPr>
              <w:t>Couple, 2+ Children</w:t>
            </w:r>
          </w:p>
        </w:tc>
      </w:tr>
      <w:tr w:rsidR="00287D69" w:rsidRPr="00B83BC6" w14:paraId="5D411982" w14:textId="77777777" w:rsidTr="00287D69">
        <w:trPr>
          <w:trHeight w:val="695"/>
        </w:trPr>
        <w:tc>
          <w:tcPr>
            <w:tcW w:w="709" w:type="dxa"/>
            <w:tcBorders>
              <w:top w:val="single" w:sz="6" w:space="0" w:color="A6A6A6"/>
              <w:left w:val="single" w:sz="6" w:space="0" w:color="A6A6A6"/>
              <w:bottom w:val="single" w:sz="6" w:space="0" w:color="A6A6A6"/>
              <w:right w:val="single" w:sz="6" w:space="0" w:color="A6A6A6"/>
            </w:tcBorders>
            <w:tcMar>
              <w:top w:w="0" w:type="dxa"/>
              <w:left w:w="0" w:type="dxa"/>
              <w:bottom w:w="0" w:type="dxa"/>
              <w:right w:w="0" w:type="dxa"/>
            </w:tcMar>
            <w:vAlign w:val="center"/>
          </w:tcPr>
          <w:p w14:paraId="7B649F55" w14:textId="77777777" w:rsidR="00B63E2E" w:rsidRPr="005A4D39" w:rsidRDefault="00B63E2E" w:rsidP="006A32E6">
            <w:pPr>
              <w:spacing w:before="240" w:line="240" w:lineRule="auto"/>
              <w:jc w:val="center"/>
              <w:rPr>
                <w:b/>
              </w:rPr>
            </w:pPr>
            <w:r w:rsidRPr="005A4D39">
              <w:rPr>
                <w:b/>
              </w:rPr>
              <w:t>1</w:t>
            </w:r>
          </w:p>
        </w:tc>
        <w:tc>
          <w:tcPr>
            <w:tcW w:w="992" w:type="dxa"/>
            <w:tcBorders>
              <w:top w:val="single" w:sz="6" w:space="0" w:color="A6A6A6"/>
              <w:left w:val="single" w:sz="6" w:space="0" w:color="A6A6A6"/>
              <w:bottom w:val="single" w:sz="6" w:space="0" w:color="A6A6A6"/>
              <w:right w:val="single" w:sz="6" w:space="0" w:color="A6A6A6"/>
            </w:tcBorders>
            <w:shd w:val="clear" w:color="auto" w:fill="FFFFFF"/>
            <w:tcMar>
              <w:top w:w="40" w:type="dxa"/>
              <w:left w:w="40" w:type="dxa"/>
              <w:bottom w:w="40" w:type="dxa"/>
              <w:right w:w="40" w:type="dxa"/>
            </w:tcMar>
            <w:vAlign w:val="center"/>
          </w:tcPr>
          <w:p w14:paraId="5E4179DC" w14:textId="77777777" w:rsidR="00B63E2E" w:rsidRPr="005A4D39" w:rsidRDefault="00B63E2E" w:rsidP="006A32E6">
            <w:pPr>
              <w:spacing w:before="240" w:line="240" w:lineRule="auto"/>
              <w:jc w:val="center"/>
              <w:rPr>
                <w:bCs/>
              </w:rPr>
            </w:pPr>
            <w:r w:rsidRPr="005A4D39">
              <w:rPr>
                <w:bCs/>
              </w:rPr>
              <w:t>75%</w:t>
            </w:r>
          </w:p>
        </w:tc>
        <w:tc>
          <w:tcPr>
            <w:tcW w:w="1276" w:type="dxa"/>
            <w:tcBorders>
              <w:top w:val="single" w:sz="6" w:space="0" w:color="A6A6A6"/>
              <w:left w:val="single" w:sz="6" w:space="0" w:color="A6A6A6"/>
              <w:bottom w:val="single" w:sz="6" w:space="0" w:color="A6A6A6"/>
              <w:right w:val="single" w:sz="6" w:space="0" w:color="A6A6A6"/>
            </w:tcBorders>
            <w:shd w:val="clear" w:color="auto" w:fill="FFFFFF"/>
            <w:tcMar>
              <w:top w:w="40" w:type="dxa"/>
              <w:left w:w="40" w:type="dxa"/>
              <w:bottom w:w="40" w:type="dxa"/>
              <w:right w:w="40" w:type="dxa"/>
            </w:tcMar>
          </w:tcPr>
          <w:p w14:paraId="10ECE20A" w14:textId="7C87808D" w:rsidR="00B63E2E" w:rsidRPr="005A4D39" w:rsidRDefault="00B63E2E" w:rsidP="006A32E6">
            <w:pPr>
              <w:spacing w:before="240" w:line="240" w:lineRule="auto"/>
              <w:jc w:val="center"/>
              <w:rPr>
                <w:bCs/>
              </w:rPr>
            </w:pPr>
            <w:r w:rsidRPr="005A4D39">
              <w:rPr>
                <w:bCs/>
              </w:rPr>
              <w:t>£0-£80</w:t>
            </w:r>
          </w:p>
        </w:tc>
        <w:tc>
          <w:tcPr>
            <w:tcW w:w="1275" w:type="dxa"/>
            <w:tcBorders>
              <w:top w:val="single" w:sz="6" w:space="0" w:color="A6A6A6"/>
              <w:left w:val="single" w:sz="6" w:space="0" w:color="A6A6A6"/>
              <w:bottom w:val="single" w:sz="6" w:space="0" w:color="A6A6A6"/>
              <w:right w:val="single" w:sz="6" w:space="0" w:color="A6A6A6"/>
            </w:tcBorders>
            <w:shd w:val="clear" w:color="auto" w:fill="FFFFFF"/>
            <w:tcMar>
              <w:top w:w="40" w:type="dxa"/>
              <w:left w:w="40" w:type="dxa"/>
              <w:bottom w:w="40" w:type="dxa"/>
              <w:right w:w="40" w:type="dxa"/>
            </w:tcMar>
          </w:tcPr>
          <w:p w14:paraId="6AA8496F" w14:textId="77777777" w:rsidR="00B63E2E" w:rsidRPr="005A4D39" w:rsidRDefault="00B63E2E" w:rsidP="006A32E6">
            <w:pPr>
              <w:spacing w:before="240" w:line="240" w:lineRule="auto"/>
              <w:jc w:val="center"/>
              <w:rPr>
                <w:bCs/>
              </w:rPr>
            </w:pPr>
            <w:r w:rsidRPr="005A4D39">
              <w:rPr>
                <w:bCs/>
              </w:rPr>
              <w:t>£0-£100</w:t>
            </w:r>
          </w:p>
        </w:tc>
        <w:tc>
          <w:tcPr>
            <w:tcW w:w="1276" w:type="dxa"/>
            <w:tcBorders>
              <w:top w:val="single" w:sz="6" w:space="0" w:color="A6A6A6"/>
              <w:left w:val="single" w:sz="6" w:space="0" w:color="A6A6A6"/>
              <w:bottom w:val="single" w:sz="6" w:space="0" w:color="A6A6A6"/>
              <w:right w:val="single" w:sz="6" w:space="0" w:color="A6A6A6"/>
            </w:tcBorders>
            <w:shd w:val="clear" w:color="auto" w:fill="FFFFFF"/>
            <w:tcMar>
              <w:top w:w="40" w:type="dxa"/>
              <w:left w:w="40" w:type="dxa"/>
              <w:bottom w:w="40" w:type="dxa"/>
              <w:right w:w="40" w:type="dxa"/>
            </w:tcMar>
          </w:tcPr>
          <w:p w14:paraId="5516232E" w14:textId="77777777" w:rsidR="00B63E2E" w:rsidRPr="005A4D39" w:rsidRDefault="00B63E2E" w:rsidP="006A32E6">
            <w:pPr>
              <w:spacing w:before="240" w:line="240" w:lineRule="auto"/>
              <w:jc w:val="center"/>
              <w:rPr>
                <w:bCs/>
              </w:rPr>
            </w:pPr>
            <w:r w:rsidRPr="005A4D39">
              <w:rPr>
                <w:bCs/>
              </w:rPr>
              <w:t>£0-£90</w:t>
            </w:r>
          </w:p>
        </w:tc>
        <w:tc>
          <w:tcPr>
            <w:tcW w:w="1559" w:type="dxa"/>
            <w:tcBorders>
              <w:top w:val="single" w:sz="6" w:space="0" w:color="A6A6A6"/>
              <w:left w:val="single" w:sz="6" w:space="0" w:color="A6A6A6"/>
              <w:bottom w:val="single" w:sz="6" w:space="0" w:color="A6A6A6"/>
              <w:right w:val="single" w:sz="6" w:space="0" w:color="A6A6A6"/>
            </w:tcBorders>
            <w:shd w:val="clear" w:color="auto" w:fill="FFFFFF"/>
            <w:tcMar>
              <w:top w:w="40" w:type="dxa"/>
              <w:left w:w="40" w:type="dxa"/>
              <w:bottom w:w="40" w:type="dxa"/>
              <w:right w:w="40" w:type="dxa"/>
            </w:tcMar>
          </w:tcPr>
          <w:p w14:paraId="4D507F37" w14:textId="77777777" w:rsidR="00B63E2E" w:rsidRPr="005A4D39" w:rsidRDefault="00B63E2E" w:rsidP="006A32E6">
            <w:pPr>
              <w:spacing w:before="240" w:line="240" w:lineRule="auto"/>
              <w:jc w:val="center"/>
              <w:rPr>
                <w:bCs/>
              </w:rPr>
            </w:pPr>
            <w:r w:rsidRPr="005A4D39">
              <w:rPr>
                <w:bCs/>
              </w:rPr>
              <w:t>£0-£110</w:t>
            </w:r>
          </w:p>
        </w:tc>
        <w:tc>
          <w:tcPr>
            <w:tcW w:w="1276" w:type="dxa"/>
            <w:tcBorders>
              <w:top w:val="single" w:sz="6" w:space="0" w:color="A6A6A6"/>
              <w:left w:val="single" w:sz="6" w:space="0" w:color="A6A6A6"/>
              <w:bottom w:val="single" w:sz="6" w:space="0" w:color="A6A6A6"/>
              <w:right w:val="single" w:sz="6" w:space="0" w:color="A6A6A6"/>
            </w:tcBorders>
            <w:shd w:val="clear" w:color="auto" w:fill="FFFFFF"/>
            <w:tcMar>
              <w:top w:w="40" w:type="dxa"/>
              <w:left w:w="40" w:type="dxa"/>
              <w:bottom w:w="40" w:type="dxa"/>
              <w:right w:w="40" w:type="dxa"/>
            </w:tcMar>
          </w:tcPr>
          <w:p w14:paraId="242D4337" w14:textId="77777777" w:rsidR="00B63E2E" w:rsidRPr="005A4D39" w:rsidRDefault="00B63E2E" w:rsidP="006A32E6">
            <w:pPr>
              <w:spacing w:before="240" w:line="240" w:lineRule="auto"/>
              <w:jc w:val="center"/>
              <w:rPr>
                <w:bCs/>
              </w:rPr>
            </w:pPr>
            <w:r w:rsidRPr="005A4D39">
              <w:rPr>
                <w:bCs/>
              </w:rPr>
              <w:t>£0-£110</w:t>
            </w:r>
          </w:p>
        </w:tc>
        <w:tc>
          <w:tcPr>
            <w:tcW w:w="1559" w:type="dxa"/>
            <w:tcBorders>
              <w:top w:val="single" w:sz="6" w:space="0" w:color="A6A6A6"/>
              <w:left w:val="single" w:sz="6" w:space="0" w:color="A6A6A6"/>
              <w:bottom w:val="single" w:sz="6" w:space="0" w:color="A6A6A6"/>
              <w:right w:val="single" w:sz="6" w:space="0" w:color="A6A6A6"/>
            </w:tcBorders>
            <w:shd w:val="clear" w:color="auto" w:fill="FFFFFF"/>
            <w:tcMar>
              <w:top w:w="40" w:type="dxa"/>
              <w:left w:w="40" w:type="dxa"/>
              <w:bottom w:w="40" w:type="dxa"/>
              <w:right w:w="40" w:type="dxa"/>
            </w:tcMar>
          </w:tcPr>
          <w:p w14:paraId="77784D79" w14:textId="77777777" w:rsidR="00B63E2E" w:rsidRPr="005A4D39" w:rsidRDefault="00B63E2E" w:rsidP="006A32E6">
            <w:pPr>
              <w:spacing w:before="240" w:line="240" w:lineRule="auto"/>
              <w:jc w:val="center"/>
              <w:rPr>
                <w:bCs/>
              </w:rPr>
            </w:pPr>
            <w:r w:rsidRPr="005A4D39">
              <w:rPr>
                <w:bCs/>
              </w:rPr>
              <w:t>£0-£130</w:t>
            </w:r>
          </w:p>
        </w:tc>
      </w:tr>
      <w:tr w:rsidR="00287D69" w:rsidRPr="00B83BC6" w14:paraId="1A46F1C6" w14:textId="77777777" w:rsidTr="00287D69">
        <w:trPr>
          <w:trHeight w:val="695"/>
        </w:trPr>
        <w:tc>
          <w:tcPr>
            <w:tcW w:w="709" w:type="dxa"/>
            <w:tcBorders>
              <w:top w:val="single" w:sz="6" w:space="0" w:color="A6A6A6"/>
              <w:left w:val="single" w:sz="6" w:space="0" w:color="A6A6A6"/>
              <w:bottom w:val="single" w:sz="6" w:space="0" w:color="A6A6A6"/>
              <w:right w:val="single" w:sz="6" w:space="0" w:color="A6A6A6"/>
            </w:tcBorders>
            <w:tcMar>
              <w:top w:w="0" w:type="dxa"/>
              <w:left w:w="0" w:type="dxa"/>
              <w:bottom w:w="0" w:type="dxa"/>
              <w:right w:w="0" w:type="dxa"/>
            </w:tcMar>
            <w:vAlign w:val="center"/>
          </w:tcPr>
          <w:p w14:paraId="257C887D" w14:textId="77777777" w:rsidR="00B63E2E" w:rsidRPr="005A4D39" w:rsidRDefault="00B63E2E" w:rsidP="006A32E6">
            <w:pPr>
              <w:spacing w:before="240" w:line="240" w:lineRule="auto"/>
              <w:jc w:val="center"/>
              <w:rPr>
                <w:b/>
              </w:rPr>
            </w:pPr>
            <w:r w:rsidRPr="005A4D39">
              <w:rPr>
                <w:b/>
              </w:rPr>
              <w:t>2</w:t>
            </w:r>
          </w:p>
        </w:tc>
        <w:tc>
          <w:tcPr>
            <w:tcW w:w="992" w:type="dxa"/>
            <w:tcBorders>
              <w:top w:val="single" w:sz="6" w:space="0" w:color="A6A6A6"/>
              <w:left w:val="single" w:sz="6" w:space="0" w:color="A6A6A6"/>
              <w:bottom w:val="single" w:sz="6" w:space="0" w:color="A6A6A6"/>
              <w:right w:val="single" w:sz="6" w:space="0" w:color="A6A6A6"/>
            </w:tcBorders>
            <w:shd w:val="clear" w:color="auto" w:fill="FFFFFF"/>
            <w:tcMar>
              <w:top w:w="40" w:type="dxa"/>
              <w:left w:w="40" w:type="dxa"/>
              <w:bottom w:w="40" w:type="dxa"/>
              <w:right w:w="40" w:type="dxa"/>
            </w:tcMar>
          </w:tcPr>
          <w:p w14:paraId="358CEB58" w14:textId="77777777" w:rsidR="00B63E2E" w:rsidRPr="005A4D39" w:rsidRDefault="00B63E2E" w:rsidP="006A32E6">
            <w:pPr>
              <w:spacing w:before="240" w:line="240" w:lineRule="auto"/>
              <w:jc w:val="center"/>
              <w:rPr>
                <w:bCs/>
              </w:rPr>
            </w:pPr>
            <w:r w:rsidRPr="005A4D39">
              <w:rPr>
                <w:bCs/>
              </w:rPr>
              <w:t>60%</w:t>
            </w:r>
          </w:p>
        </w:tc>
        <w:tc>
          <w:tcPr>
            <w:tcW w:w="1276" w:type="dxa"/>
            <w:tcBorders>
              <w:top w:val="single" w:sz="6" w:space="0" w:color="A6A6A6"/>
              <w:left w:val="single" w:sz="6" w:space="0" w:color="A6A6A6"/>
              <w:bottom w:val="single" w:sz="6" w:space="0" w:color="A6A6A6"/>
              <w:right w:val="single" w:sz="6" w:space="0" w:color="A6A6A6"/>
            </w:tcBorders>
            <w:shd w:val="clear" w:color="auto" w:fill="FFFFFF"/>
            <w:tcMar>
              <w:top w:w="40" w:type="dxa"/>
              <w:left w:w="40" w:type="dxa"/>
              <w:bottom w:w="40" w:type="dxa"/>
              <w:right w:w="40" w:type="dxa"/>
            </w:tcMar>
          </w:tcPr>
          <w:p w14:paraId="7A2D50D4" w14:textId="77777777" w:rsidR="00B63E2E" w:rsidRPr="005A4D39" w:rsidRDefault="00B63E2E" w:rsidP="006A32E6">
            <w:pPr>
              <w:spacing w:before="240" w:line="240" w:lineRule="auto"/>
              <w:jc w:val="center"/>
              <w:rPr>
                <w:bCs/>
              </w:rPr>
            </w:pPr>
            <w:r w:rsidRPr="005A4D39">
              <w:rPr>
                <w:bCs/>
              </w:rPr>
              <w:t>£81-£120</w:t>
            </w:r>
          </w:p>
        </w:tc>
        <w:tc>
          <w:tcPr>
            <w:tcW w:w="1275" w:type="dxa"/>
            <w:tcBorders>
              <w:top w:val="single" w:sz="6" w:space="0" w:color="A6A6A6"/>
              <w:left w:val="single" w:sz="6" w:space="0" w:color="A6A6A6"/>
              <w:bottom w:val="single" w:sz="6" w:space="0" w:color="A6A6A6"/>
              <w:right w:val="single" w:sz="6" w:space="0" w:color="A6A6A6"/>
            </w:tcBorders>
            <w:shd w:val="clear" w:color="auto" w:fill="FFFFFF"/>
            <w:tcMar>
              <w:top w:w="40" w:type="dxa"/>
              <w:left w:w="40" w:type="dxa"/>
              <w:bottom w:w="40" w:type="dxa"/>
              <w:right w:w="40" w:type="dxa"/>
            </w:tcMar>
          </w:tcPr>
          <w:p w14:paraId="3782C842" w14:textId="77777777" w:rsidR="00B63E2E" w:rsidRPr="005A4D39" w:rsidRDefault="00B63E2E" w:rsidP="006A32E6">
            <w:pPr>
              <w:spacing w:before="240" w:line="240" w:lineRule="auto"/>
              <w:jc w:val="center"/>
              <w:rPr>
                <w:bCs/>
              </w:rPr>
            </w:pPr>
            <w:r w:rsidRPr="005A4D39">
              <w:rPr>
                <w:bCs/>
              </w:rPr>
              <w:t>£101-£140</w:t>
            </w:r>
          </w:p>
        </w:tc>
        <w:tc>
          <w:tcPr>
            <w:tcW w:w="1276" w:type="dxa"/>
            <w:tcBorders>
              <w:top w:val="single" w:sz="6" w:space="0" w:color="A6A6A6"/>
              <w:left w:val="single" w:sz="6" w:space="0" w:color="A6A6A6"/>
              <w:bottom w:val="single" w:sz="6" w:space="0" w:color="A6A6A6"/>
              <w:right w:val="single" w:sz="6" w:space="0" w:color="A6A6A6"/>
            </w:tcBorders>
            <w:shd w:val="clear" w:color="auto" w:fill="FFFFFF"/>
            <w:tcMar>
              <w:top w:w="40" w:type="dxa"/>
              <w:left w:w="40" w:type="dxa"/>
              <w:bottom w:w="40" w:type="dxa"/>
              <w:right w:w="40" w:type="dxa"/>
            </w:tcMar>
          </w:tcPr>
          <w:p w14:paraId="2F494D8A" w14:textId="77777777" w:rsidR="00B63E2E" w:rsidRPr="005A4D39" w:rsidRDefault="00B63E2E" w:rsidP="006A32E6">
            <w:pPr>
              <w:spacing w:before="240" w:line="240" w:lineRule="auto"/>
              <w:jc w:val="center"/>
              <w:rPr>
                <w:bCs/>
              </w:rPr>
            </w:pPr>
            <w:r w:rsidRPr="005A4D39">
              <w:rPr>
                <w:bCs/>
              </w:rPr>
              <w:t>£91-£130</w:t>
            </w:r>
          </w:p>
        </w:tc>
        <w:tc>
          <w:tcPr>
            <w:tcW w:w="1559" w:type="dxa"/>
            <w:tcBorders>
              <w:top w:val="single" w:sz="6" w:space="0" w:color="A6A6A6"/>
              <w:left w:val="single" w:sz="6" w:space="0" w:color="A6A6A6"/>
              <w:bottom w:val="single" w:sz="6" w:space="0" w:color="A6A6A6"/>
              <w:right w:val="single" w:sz="6" w:space="0" w:color="A6A6A6"/>
            </w:tcBorders>
            <w:shd w:val="clear" w:color="auto" w:fill="FFFFFF"/>
            <w:tcMar>
              <w:top w:w="40" w:type="dxa"/>
              <w:left w:w="40" w:type="dxa"/>
              <w:bottom w:w="40" w:type="dxa"/>
              <w:right w:w="40" w:type="dxa"/>
            </w:tcMar>
          </w:tcPr>
          <w:p w14:paraId="2A307E80" w14:textId="77777777" w:rsidR="00B63E2E" w:rsidRPr="005A4D39" w:rsidRDefault="00B63E2E" w:rsidP="006A32E6">
            <w:pPr>
              <w:spacing w:before="240" w:line="240" w:lineRule="auto"/>
              <w:jc w:val="center"/>
              <w:rPr>
                <w:bCs/>
              </w:rPr>
            </w:pPr>
            <w:r w:rsidRPr="005A4D39">
              <w:rPr>
                <w:bCs/>
              </w:rPr>
              <w:t>£111-£150</w:t>
            </w:r>
          </w:p>
        </w:tc>
        <w:tc>
          <w:tcPr>
            <w:tcW w:w="1276" w:type="dxa"/>
            <w:tcBorders>
              <w:top w:val="single" w:sz="6" w:space="0" w:color="A6A6A6"/>
              <w:left w:val="single" w:sz="6" w:space="0" w:color="A6A6A6"/>
              <w:bottom w:val="single" w:sz="6" w:space="0" w:color="A6A6A6"/>
              <w:right w:val="single" w:sz="6" w:space="0" w:color="A6A6A6"/>
            </w:tcBorders>
            <w:shd w:val="clear" w:color="auto" w:fill="FFFFFF"/>
            <w:tcMar>
              <w:top w:w="40" w:type="dxa"/>
              <w:left w:w="40" w:type="dxa"/>
              <w:bottom w:w="40" w:type="dxa"/>
              <w:right w:w="40" w:type="dxa"/>
            </w:tcMar>
          </w:tcPr>
          <w:p w14:paraId="2171C666" w14:textId="77777777" w:rsidR="00B63E2E" w:rsidRPr="005A4D39" w:rsidRDefault="00B63E2E" w:rsidP="006A32E6">
            <w:pPr>
              <w:spacing w:before="240" w:line="240" w:lineRule="auto"/>
              <w:jc w:val="center"/>
              <w:rPr>
                <w:bCs/>
              </w:rPr>
            </w:pPr>
            <w:r w:rsidRPr="005A4D39">
              <w:rPr>
                <w:bCs/>
              </w:rPr>
              <w:t>£111-£150</w:t>
            </w:r>
          </w:p>
        </w:tc>
        <w:tc>
          <w:tcPr>
            <w:tcW w:w="1559" w:type="dxa"/>
            <w:tcBorders>
              <w:top w:val="single" w:sz="6" w:space="0" w:color="A6A6A6"/>
              <w:left w:val="single" w:sz="6" w:space="0" w:color="A6A6A6"/>
              <w:bottom w:val="single" w:sz="6" w:space="0" w:color="A6A6A6"/>
              <w:right w:val="single" w:sz="6" w:space="0" w:color="A6A6A6"/>
            </w:tcBorders>
            <w:shd w:val="clear" w:color="auto" w:fill="FFFFFF"/>
            <w:tcMar>
              <w:top w:w="40" w:type="dxa"/>
              <w:left w:w="40" w:type="dxa"/>
              <w:bottom w:w="40" w:type="dxa"/>
              <w:right w:w="40" w:type="dxa"/>
            </w:tcMar>
          </w:tcPr>
          <w:p w14:paraId="24D4FEFD" w14:textId="77777777" w:rsidR="00B63E2E" w:rsidRPr="005A4D39" w:rsidRDefault="00B63E2E" w:rsidP="006A32E6">
            <w:pPr>
              <w:spacing w:before="240" w:line="240" w:lineRule="auto"/>
              <w:jc w:val="center"/>
              <w:rPr>
                <w:bCs/>
              </w:rPr>
            </w:pPr>
            <w:r w:rsidRPr="005A4D39">
              <w:rPr>
                <w:bCs/>
              </w:rPr>
              <w:t>£131-£170</w:t>
            </w:r>
          </w:p>
        </w:tc>
      </w:tr>
      <w:tr w:rsidR="00287D69" w:rsidRPr="00B83BC6" w14:paraId="5FB11FB3" w14:textId="77777777" w:rsidTr="00287D69">
        <w:trPr>
          <w:trHeight w:val="695"/>
        </w:trPr>
        <w:tc>
          <w:tcPr>
            <w:tcW w:w="709" w:type="dxa"/>
            <w:tcBorders>
              <w:top w:val="single" w:sz="6" w:space="0" w:color="A6A6A6"/>
              <w:left w:val="single" w:sz="6" w:space="0" w:color="A6A6A6"/>
              <w:bottom w:val="single" w:sz="6" w:space="0" w:color="A6A6A6"/>
              <w:right w:val="single" w:sz="6" w:space="0" w:color="A6A6A6"/>
            </w:tcBorders>
            <w:tcMar>
              <w:top w:w="0" w:type="dxa"/>
              <w:left w:w="0" w:type="dxa"/>
              <w:bottom w:w="0" w:type="dxa"/>
              <w:right w:w="0" w:type="dxa"/>
            </w:tcMar>
            <w:vAlign w:val="center"/>
          </w:tcPr>
          <w:p w14:paraId="2EB605CF" w14:textId="77777777" w:rsidR="00B63E2E" w:rsidRPr="005A4D39" w:rsidRDefault="00B63E2E" w:rsidP="006A32E6">
            <w:pPr>
              <w:spacing w:before="240" w:line="240" w:lineRule="auto"/>
              <w:jc w:val="center"/>
              <w:rPr>
                <w:b/>
              </w:rPr>
            </w:pPr>
            <w:r w:rsidRPr="005A4D39">
              <w:rPr>
                <w:b/>
              </w:rPr>
              <w:t>3</w:t>
            </w:r>
          </w:p>
        </w:tc>
        <w:tc>
          <w:tcPr>
            <w:tcW w:w="992" w:type="dxa"/>
            <w:tcBorders>
              <w:top w:val="single" w:sz="6" w:space="0" w:color="A6A6A6"/>
              <w:left w:val="single" w:sz="6" w:space="0" w:color="A6A6A6"/>
              <w:bottom w:val="single" w:sz="6" w:space="0" w:color="A6A6A6"/>
              <w:right w:val="single" w:sz="6" w:space="0" w:color="A6A6A6"/>
            </w:tcBorders>
            <w:shd w:val="clear" w:color="auto" w:fill="FFFFFF"/>
            <w:tcMar>
              <w:top w:w="40" w:type="dxa"/>
              <w:left w:w="40" w:type="dxa"/>
              <w:bottom w:w="40" w:type="dxa"/>
              <w:right w:w="40" w:type="dxa"/>
            </w:tcMar>
          </w:tcPr>
          <w:p w14:paraId="1809979D" w14:textId="77777777" w:rsidR="00B63E2E" w:rsidRPr="005A4D39" w:rsidRDefault="00B63E2E" w:rsidP="006A32E6">
            <w:pPr>
              <w:spacing w:before="240" w:line="240" w:lineRule="auto"/>
              <w:jc w:val="center"/>
              <w:rPr>
                <w:bCs/>
              </w:rPr>
            </w:pPr>
            <w:r w:rsidRPr="005A4D39">
              <w:rPr>
                <w:bCs/>
              </w:rPr>
              <w:t>45%</w:t>
            </w:r>
          </w:p>
        </w:tc>
        <w:tc>
          <w:tcPr>
            <w:tcW w:w="1276" w:type="dxa"/>
            <w:tcBorders>
              <w:top w:val="single" w:sz="6" w:space="0" w:color="A6A6A6"/>
              <w:left w:val="single" w:sz="6" w:space="0" w:color="A6A6A6"/>
              <w:bottom w:val="single" w:sz="6" w:space="0" w:color="A6A6A6"/>
              <w:right w:val="single" w:sz="6" w:space="0" w:color="A6A6A6"/>
            </w:tcBorders>
            <w:shd w:val="clear" w:color="auto" w:fill="FFFFFF"/>
            <w:tcMar>
              <w:top w:w="40" w:type="dxa"/>
              <w:left w:w="40" w:type="dxa"/>
              <w:bottom w:w="40" w:type="dxa"/>
              <w:right w:w="40" w:type="dxa"/>
            </w:tcMar>
          </w:tcPr>
          <w:p w14:paraId="430A2B77" w14:textId="77777777" w:rsidR="00B63E2E" w:rsidRPr="005A4D39" w:rsidRDefault="00B63E2E" w:rsidP="006A32E6">
            <w:pPr>
              <w:spacing w:before="240" w:line="240" w:lineRule="auto"/>
              <w:jc w:val="center"/>
              <w:rPr>
                <w:bCs/>
              </w:rPr>
            </w:pPr>
            <w:r w:rsidRPr="005A4D39">
              <w:rPr>
                <w:bCs/>
              </w:rPr>
              <w:t>£121-£160</w:t>
            </w:r>
          </w:p>
        </w:tc>
        <w:tc>
          <w:tcPr>
            <w:tcW w:w="1275" w:type="dxa"/>
            <w:tcBorders>
              <w:top w:val="single" w:sz="6" w:space="0" w:color="A6A6A6"/>
              <w:left w:val="single" w:sz="6" w:space="0" w:color="A6A6A6"/>
              <w:bottom w:val="single" w:sz="6" w:space="0" w:color="A6A6A6"/>
              <w:right w:val="single" w:sz="6" w:space="0" w:color="A6A6A6"/>
            </w:tcBorders>
            <w:shd w:val="clear" w:color="auto" w:fill="FFFFFF"/>
            <w:tcMar>
              <w:top w:w="40" w:type="dxa"/>
              <w:left w:w="40" w:type="dxa"/>
              <w:bottom w:w="40" w:type="dxa"/>
              <w:right w:w="40" w:type="dxa"/>
            </w:tcMar>
          </w:tcPr>
          <w:p w14:paraId="78324E5E" w14:textId="77777777" w:rsidR="00B63E2E" w:rsidRPr="005A4D39" w:rsidRDefault="00B63E2E" w:rsidP="006A32E6">
            <w:pPr>
              <w:spacing w:before="240" w:line="240" w:lineRule="auto"/>
              <w:jc w:val="center"/>
              <w:rPr>
                <w:bCs/>
              </w:rPr>
            </w:pPr>
            <w:r w:rsidRPr="005A4D39">
              <w:rPr>
                <w:bCs/>
              </w:rPr>
              <w:t>£141-£180</w:t>
            </w:r>
          </w:p>
        </w:tc>
        <w:tc>
          <w:tcPr>
            <w:tcW w:w="1276" w:type="dxa"/>
            <w:tcBorders>
              <w:top w:val="single" w:sz="6" w:space="0" w:color="A6A6A6"/>
              <w:left w:val="single" w:sz="6" w:space="0" w:color="A6A6A6"/>
              <w:bottom w:val="single" w:sz="6" w:space="0" w:color="A6A6A6"/>
              <w:right w:val="single" w:sz="6" w:space="0" w:color="A6A6A6"/>
            </w:tcBorders>
            <w:shd w:val="clear" w:color="auto" w:fill="FFFFFF"/>
            <w:tcMar>
              <w:top w:w="40" w:type="dxa"/>
              <w:left w:w="40" w:type="dxa"/>
              <w:bottom w:w="40" w:type="dxa"/>
              <w:right w:w="40" w:type="dxa"/>
            </w:tcMar>
          </w:tcPr>
          <w:p w14:paraId="3CF559B2" w14:textId="77777777" w:rsidR="00B63E2E" w:rsidRPr="005A4D39" w:rsidRDefault="00B63E2E" w:rsidP="006A32E6">
            <w:pPr>
              <w:spacing w:before="240" w:line="240" w:lineRule="auto"/>
              <w:jc w:val="center"/>
              <w:rPr>
                <w:bCs/>
              </w:rPr>
            </w:pPr>
            <w:r w:rsidRPr="005A4D39">
              <w:rPr>
                <w:bCs/>
              </w:rPr>
              <w:t>£131-£170</w:t>
            </w:r>
          </w:p>
        </w:tc>
        <w:tc>
          <w:tcPr>
            <w:tcW w:w="1559" w:type="dxa"/>
            <w:tcBorders>
              <w:top w:val="single" w:sz="6" w:space="0" w:color="A6A6A6"/>
              <w:left w:val="single" w:sz="6" w:space="0" w:color="A6A6A6"/>
              <w:bottom w:val="single" w:sz="6" w:space="0" w:color="A6A6A6"/>
              <w:right w:val="single" w:sz="6" w:space="0" w:color="A6A6A6"/>
            </w:tcBorders>
            <w:shd w:val="clear" w:color="auto" w:fill="FFFFFF"/>
            <w:tcMar>
              <w:top w:w="40" w:type="dxa"/>
              <w:left w:w="40" w:type="dxa"/>
              <w:bottom w:w="40" w:type="dxa"/>
              <w:right w:w="40" w:type="dxa"/>
            </w:tcMar>
          </w:tcPr>
          <w:p w14:paraId="2B7ECAB9" w14:textId="77777777" w:rsidR="00B63E2E" w:rsidRPr="005A4D39" w:rsidRDefault="00B63E2E" w:rsidP="006A32E6">
            <w:pPr>
              <w:spacing w:before="240" w:line="240" w:lineRule="auto"/>
              <w:jc w:val="center"/>
              <w:rPr>
                <w:bCs/>
              </w:rPr>
            </w:pPr>
            <w:r w:rsidRPr="005A4D39">
              <w:rPr>
                <w:bCs/>
              </w:rPr>
              <w:t>£151-£190</w:t>
            </w:r>
          </w:p>
        </w:tc>
        <w:tc>
          <w:tcPr>
            <w:tcW w:w="1276" w:type="dxa"/>
            <w:tcBorders>
              <w:top w:val="single" w:sz="6" w:space="0" w:color="A6A6A6"/>
              <w:left w:val="single" w:sz="6" w:space="0" w:color="A6A6A6"/>
              <w:bottom w:val="single" w:sz="6" w:space="0" w:color="A6A6A6"/>
              <w:right w:val="single" w:sz="6" w:space="0" w:color="A6A6A6"/>
            </w:tcBorders>
            <w:shd w:val="clear" w:color="auto" w:fill="FFFFFF"/>
            <w:tcMar>
              <w:top w:w="40" w:type="dxa"/>
              <w:left w:w="40" w:type="dxa"/>
              <w:bottom w:w="40" w:type="dxa"/>
              <w:right w:w="40" w:type="dxa"/>
            </w:tcMar>
          </w:tcPr>
          <w:p w14:paraId="3A33D281" w14:textId="77777777" w:rsidR="00B63E2E" w:rsidRPr="005A4D39" w:rsidRDefault="00B63E2E" w:rsidP="006A32E6">
            <w:pPr>
              <w:spacing w:before="240" w:line="240" w:lineRule="auto"/>
              <w:jc w:val="center"/>
              <w:rPr>
                <w:bCs/>
              </w:rPr>
            </w:pPr>
            <w:r w:rsidRPr="005A4D39">
              <w:rPr>
                <w:bCs/>
              </w:rPr>
              <w:t>£151-£190</w:t>
            </w:r>
          </w:p>
        </w:tc>
        <w:tc>
          <w:tcPr>
            <w:tcW w:w="1559" w:type="dxa"/>
            <w:tcBorders>
              <w:top w:val="single" w:sz="6" w:space="0" w:color="A6A6A6"/>
              <w:left w:val="single" w:sz="6" w:space="0" w:color="A6A6A6"/>
              <w:bottom w:val="single" w:sz="6" w:space="0" w:color="A6A6A6"/>
              <w:right w:val="single" w:sz="6" w:space="0" w:color="A6A6A6"/>
            </w:tcBorders>
            <w:shd w:val="clear" w:color="auto" w:fill="FFFFFF"/>
            <w:tcMar>
              <w:top w:w="40" w:type="dxa"/>
              <w:left w:w="40" w:type="dxa"/>
              <w:bottom w:w="40" w:type="dxa"/>
              <w:right w:w="40" w:type="dxa"/>
            </w:tcMar>
          </w:tcPr>
          <w:p w14:paraId="711F7AA6" w14:textId="77777777" w:rsidR="00B63E2E" w:rsidRPr="005A4D39" w:rsidRDefault="00B63E2E" w:rsidP="006A32E6">
            <w:pPr>
              <w:spacing w:before="240" w:line="240" w:lineRule="auto"/>
              <w:jc w:val="center"/>
              <w:rPr>
                <w:bCs/>
              </w:rPr>
            </w:pPr>
            <w:r w:rsidRPr="005A4D39">
              <w:rPr>
                <w:bCs/>
              </w:rPr>
              <w:t>£171-£210</w:t>
            </w:r>
          </w:p>
        </w:tc>
      </w:tr>
      <w:tr w:rsidR="00287D69" w:rsidRPr="00B83BC6" w14:paraId="50C2869B" w14:textId="77777777" w:rsidTr="00287D69">
        <w:trPr>
          <w:trHeight w:val="695"/>
        </w:trPr>
        <w:tc>
          <w:tcPr>
            <w:tcW w:w="709" w:type="dxa"/>
            <w:tcBorders>
              <w:top w:val="single" w:sz="6" w:space="0" w:color="A6A6A6"/>
              <w:left w:val="single" w:sz="6" w:space="0" w:color="A6A6A6"/>
              <w:bottom w:val="single" w:sz="6" w:space="0" w:color="A6A6A6"/>
              <w:right w:val="single" w:sz="6" w:space="0" w:color="A6A6A6"/>
            </w:tcBorders>
            <w:tcMar>
              <w:top w:w="0" w:type="dxa"/>
              <w:left w:w="0" w:type="dxa"/>
              <w:bottom w:w="0" w:type="dxa"/>
              <w:right w:w="0" w:type="dxa"/>
            </w:tcMar>
            <w:vAlign w:val="center"/>
          </w:tcPr>
          <w:p w14:paraId="2919F75C" w14:textId="77777777" w:rsidR="00B63E2E" w:rsidRPr="005A4D39" w:rsidRDefault="00B63E2E" w:rsidP="006A32E6">
            <w:pPr>
              <w:spacing w:before="240" w:line="240" w:lineRule="auto"/>
              <w:jc w:val="center"/>
              <w:rPr>
                <w:b/>
              </w:rPr>
            </w:pPr>
            <w:r w:rsidRPr="005A4D39">
              <w:rPr>
                <w:b/>
              </w:rPr>
              <w:t>4</w:t>
            </w:r>
          </w:p>
        </w:tc>
        <w:tc>
          <w:tcPr>
            <w:tcW w:w="992" w:type="dxa"/>
            <w:tcBorders>
              <w:top w:val="single" w:sz="6" w:space="0" w:color="A6A6A6"/>
              <w:left w:val="single" w:sz="6" w:space="0" w:color="A6A6A6"/>
              <w:bottom w:val="single" w:sz="6" w:space="0" w:color="A6A6A6"/>
              <w:right w:val="single" w:sz="6" w:space="0" w:color="A6A6A6"/>
            </w:tcBorders>
            <w:shd w:val="clear" w:color="auto" w:fill="FFFFFF"/>
            <w:tcMar>
              <w:top w:w="40" w:type="dxa"/>
              <w:left w:w="40" w:type="dxa"/>
              <w:bottom w:w="40" w:type="dxa"/>
              <w:right w:w="40" w:type="dxa"/>
            </w:tcMar>
          </w:tcPr>
          <w:p w14:paraId="64335C63" w14:textId="77777777" w:rsidR="00B63E2E" w:rsidRPr="005A4D39" w:rsidRDefault="00B63E2E" w:rsidP="006A32E6">
            <w:pPr>
              <w:spacing w:before="240" w:line="240" w:lineRule="auto"/>
              <w:jc w:val="center"/>
              <w:rPr>
                <w:bCs/>
              </w:rPr>
            </w:pPr>
            <w:r w:rsidRPr="005A4D39">
              <w:rPr>
                <w:bCs/>
              </w:rPr>
              <w:t>30%</w:t>
            </w:r>
          </w:p>
        </w:tc>
        <w:tc>
          <w:tcPr>
            <w:tcW w:w="1276" w:type="dxa"/>
            <w:tcBorders>
              <w:top w:val="single" w:sz="6" w:space="0" w:color="A6A6A6"/>
              <w:left w:val="single" w:sz="6" w:space="0" w:color="A6A6A6"/>
              <w:bottom w:val="single" w:sz="6" w:space="0" w:color="A6A6A6"/>
              <w:right w:val="single" w:sz="6" w:space="0" w:color="A6A6A6"/>
            </w:tcBorders>
            <w:shd w:val="clear" w:color="auto" w:fill="FFFFFF"/>
            <w:tcMar>
              <w:top w:w="40" w:type="dxa"/>
              <w:left w:w="40" w:type="dxa"/>
              <w:bottom w:w="40" w:type="dxa"/>
              <w:right w:w="40" w:type="dxa"/>
            </w:tcMar>
          </w:tcPr>
          <w:p w14:paraId="216C253F" w14:textId="77777777" w:rsidR="00B63E2E" w:rsidRPr="005A4D39" w:rsidRDefault="00B63E2E" w:rsidP="006A32E6">
            <w:pPr>
              <w:spacing w:before="240" w:line="240" w:lineRule="auto"/>
              <w:jc w:val="center"/>
              <w:rPr>
                <w:bCs/>
              </w:rPr>
            </w:pPr>
            <w:r w:rsidRPr="005A4D39">
              <w:rPr>
                <w:bCs/>
              </w:rPr>
              <w:t>£161-£200</w:t>
            </w:r>
          </w:p>
        </w:tc>
        <w:tc>
          <w:tcPr>
            <w:tcW w:w="1275" w:type="dxa"/>
            <w:tcBorders>
              <w:top w:val="single" w:sz="6" w:space="0" w:color="A6A6A6"/>
              <w:left w:val="single" w:sz="6" w:space="0" w:color="A6A6A6"/>
              <w:bottom w:val="single" w:sz="6" w:space="0" w:color="A6A6A6"/>
              <w:right w:val="single" w:sz="6" w:space="0" w:color="A6A6A6"/>
            </w:tcBorders>
            <w:shd w:val="clear" w:color="auto" w:fill="FFFFFF"/>
            <w:tcMar>
              <w:top w:w="40" w:type="dxa"/>
              <w:left w:w="40" w:type="dxa"/>
              <w:bottom w:w="40" w:type="dxa"/>
              <w:right w:w="40" w:type="dxa"/>
            </w:tcMar>
          </w:tcPr>
          <w:p w14:paraId="4CDDAF36" w14:textId="77777777" w:rsidR="00B63E2E" w:rsidRPr="005A4D39" w:rsidRDefault="00B63E2E" w:rsidP="006A32E6">
            <w:pPr>
              <w:spacing w:before="240" w:line="240" w:lineRule="auto"/>
              <w:jc w:val="center"/>
              <w:rPr>
                <w:bCs/>
              </w:rPr>
            </w:pPr>
            <w:r w:rsidRPr="005A4D39">
              <w:rPr>
                <w:bCs/>
              </w:rPr>
              <w:t>£181-£220</w:t>
            </w:r>
          </w:p>
        </w:tc>
        <w:tc>
          <w:tcPr>
            <w:tcW w:w="1276" w:type="dxa"/>
            <w:tcBorders>
              <w:top w:val="single" w:sz="6" w:space="0" w:color="A6A6A6"/>
              <w:left w:val="single" w:sz="6" w:space="0" w:color="A6A6A6"/>
              <w:bottom w:val="single" w:sz="6" w:space="0" w:color="A6A6A6"/>
              <w:right w:val="single" w:sz="6" w:space="0" w:color="A6A6A6"/>
            </w:tcBorders>
            <w:shd w:val="clear" w:color="auto" w:fill="FFFFFF"/>
            <w:tcMar>
              <w:top w:w="40" w:type="dxa"/>
              <w:left w:w="40" w:type="dxa"/>
              <w:bottom w:w="40" w:type="dxa"/>
              <w:right w:w="40" w:type="dxa"/>
            </w:tcMar>
          </w:tcPr>
          <w:p w14:paraId="6F9795D6" w14:textId="77777777" w:rsidR="00B63E2E" w:rsidRPr="005A4D39" w:rsidRDefault="00B63E2E" w:rsidP="006A32E6">
            <w:pPr>
              <w:spacing w:before="240" w:line="240" w:lineRule="auto"/>
              <w:jc w:val="center"/>
              <w:rPr>
                <w:bCs/>
              </w:rPr>
            </w:pPr>
            <w:r w:rsidRPr="005A4D39">
              <w:rPr>
                <w:bCs/>
              </w:rPr>
              <w:t>£171-£210</w:t>
            </w:r>
          </w:p>
        </w:tc>
        <w:tc>
          <w:tcPr>
            <w:tcW w:w="1559" w:type="dxa"/>
            <w:tcBorders>
              <w:top w:val="single" w:sz="6" w:space="0" w:color="A6A6A6"/>
              <w:left w:val="single" w:sz="6" w:space="0" w:color="A6A6A6"/>
              <w:bottom w:val="single" w:sz="6" w:space="0" w:color="A6A6A6"/>
              <w:right w:val="single" w:sz="6" w:space="0" w:color="A6A6A6"/>
            </w:tcBorders>
            <w:shd w:val="clear" w:color="auto" w:fill="FFFFFF"/>
            <w:tcMar>
              <w:top w:w="40" w:type="dxa"/>
              <w:left w:w="40" w:type="dxa"/>
              <w:bottom w:w="40" w:type="dxa"/>
              <w:right w:w="40" w:type="dxa"/>
            </w:tcMar>
          </w:tcPr>
          <w:p w14:paraId="255C302D" w14:textId="77777777" w:rsidR="00B63E2E" w:rsidRPr="005A4D39" w:rsidRDefault="00B63E2E" w:rsidP="006A32E6">
            <w:pPr>
              <w:spacing w:before="240" w:line="240" w:lineRule="auto"/>
              <w:jc w:val="center"/>
              <w:rPr>
                <w:bCs/>
              </w:rPr>
            </w:pPr>
            <w:r w:rsidRPr="005A4D39">
              <w:rPr>
                <w:bCs/>
              </w:rPr>
              <w:t>£191-£230</w:t>
            </w:r>
          </w:p>
        </w:tc>
        <w:tc>
          <w:tcPr>
            <w:tcW w:w="1276" w:type="dxa"/>
            <w:tcBorders>
              <w:top w:val="single" w:sz="6" w:space="0" w:color="A6A6A6"/>
              <w:left w:val="single" w:sz="6" w:space="0" w:color="A6A6A6"/>
              <w:bottom w:val="single" w:sz="6" w:space="0" w:color="A6A6A6"/>
              <w:right w:val="single" w:sz="6" w:space="0" w:color="A6A6A6"/>
            </w:tcBorders>
            <w:shd w:val="clear" w:color="auto" w:fill="FFFFFF"/>
            <w:tcMar>
              <w:top w:w="40" w:type="dxa"/>
              <w:left w:w="40" w:type="dxa"/>
              <w:bottom w:w="40" w:type="dxa"/>
              <w:right w:w="40" w:type="dxa"/>
            </w:tcMar>
          </w:tcPr>
          <w:p w14:paraId="5CB0E485" w14:textId="77777777" w:rsidR="00B63E2E" w:rsidRPr="005A4D39" w:rsidRDefault="00B63E2E" w:rsidP="006A32E6">
            <w:pPr>
              <w:spacing w:before="240" w:line="240" w:lineRule="auto"/>
              <w:jc w:val="center"/>
              <w:rPr>
                <w:bCs/>
              </w:rPr>
            </w:pPr>
            <w:r w:rsidRPr="005A4D39">
              <w:rPr>
                <w:bCs/>
              </w:rPr>
              <w:t>£191-£230</w:t>
            </w:r>
          </w:p>
        </w:tc>
        <w:tc>
          <w:tcPr>
            <w:tcW w:w="1559" w:type="dxa"/>
            <w:tcBorders>
              <w:top w:val="single" w:sz="6" w:space="0" w:color="A6A6A6"/>
              <w:left w:val="single" w:sz="6" w:space="0" w:color="A6A6A6"/>
              <w:bottom w:val="single" w:sz="6" w:space="0" w:color="A6A6A6"/>
              <w:right w:val="single" w:sz="6" w:space="0" w:color="A6A6A6"/>
            </w:tcBorders>
            <w:shd w:val="clear" w:color="auto" w:fill="FFFFFF"/>
            <w:tcMar>
              <w:top w:w="40" w:type="dxa"/>
              <w:left w:w="40" w:type="dxa"/>
              <w:bottom w:w="40" w:type="dxa"/>
              <w:right w:w="40" w:type="dxa"/>
            </w:tcMar>
          </w:tcPr>
          <w:p w14:paraId="093BA8AC" w14:textId="77777777" w:rsidR="00B63E2E" w:rsidRPr="005A4D39" w:rsidRDefault="00B63E2E" w:rsidP="006A32E6">
            <w:pPr>
              <w:spacing w:before="240" w:line="240" w:lineRule="auto"/>
              <w:jc w:val="center"/>
              <w:rPr>
                <w:bCs/>
              </w:rPr>
            </w:pPr>
            <w:r w:rsidRPr="005A4D39">
              <w:rPr>
                <w:bCs/>
              </w:rPr>
              <w:t>£211-£250</w:t>
            </w:r>
          </w:p>
        </w:tc>
      </w:tr>
      <w:tr w:rsidR="00287D69" w:rsidRPr="00B83BC6" w14:paraId="1D951F03" w14:textId="77777777" w:rsidTr="00287D69">
        <w:trPr>
          <w:trHeight w:val="695"/>
        </w:trPr>
        <w:tc>
          <w:tcPr>
            <w:tcW w:w="709" w:type="dxa"/>
            <w:tcBorders>
              <w:top w:val="single" w:sz="6" w:space="0" w:color="A6A6A6"/>
              <w:left w:val="single" w:sz="6" w:space="0" w:color="A6A6A6"/>
              <w:bottom w:val="single" w:sz="6" w:space="0" w:color="A6A6A6"/>
              <w:right w:val="single" w:sz="6" w:space="0" w:color="A6A6A6"/>
            </w:tcBorders>
            <w:tcMar>
              <w:top w:w="0" w:type="dxa"/>
              <w:left w:w="0" w:type="dxa"/>
              <w:bottom w:w="0" w:type="dxa"/>
              <w:right w:w="0" w:type="dxa"/>
            </w:tcMar>
            <w:vAlign w:val="center"/>
          </w:tcPr>
          <w:p w14:paraId="51B2C405" w14:textId="77777777" w:rsidR="00B63E2E" w:rsidRPr="005A4D39" w:rsidRDefault="00B63E2E" w:rsidP="006A32E6">
            <w:pPr>
              <w:spacing w:before="240" w:line="240" w:lineRule="auto"/>
              <w:jc w:val="center"/>
              <w:rPr>
                <w:b/>
              </w:rPr>
            </w:pPr>
            <w:r w:rsidRPr="005A4D39">
              <w:rPr>
                <w:b/>
              </w:rPr>
              <w:t>5</w:t>
            </w:r>
          </w:p>
        </w:tc>
        <w:tc>
          <w:tcPr>
            <w:tcW w:w="992" w:type="dxa"/>
            <w:tcBorders>
              <w:top w:val="single" w:sz="6" w:space="0" w:color="A6A6A6"/>
              <w:left w:val="single" w:sz="6" w:space="0" w:color="A6A6A6"/>
              <w:bottom w:val="single" w:sz="6" w:space="0" w:color="A6A6A6"/>
              <w:right w:val="single" w:sz="6" w:space="0" w:color="A6A6A6"/>
            </w:tcBorders>
            <w:shd w:val="clear" w:color="auto" w:fill="FFFFFF"/>
            <w:tcMar>
              <w:top w:w="40" w:type="dxa"/>
              <w:left w:w="40" w:type="dxa"/>
              <w:bottom w:w="40" w:type="dxa"/>
              <w:right w:w="40" w:type="dxa"/>
            </w:tcMar>
          </w:tcPr>
          <w:p w14:paraId="5216DA3E" w14:textId="77777777" w:rsidR="00B63E2E" w:rsidRPr="005A4D39" w:rsidRDefault="00B63E2E" w:rsidP="006A32E6">
            <w:pPr>
              <w:spacing w:before="240" w:line="240" w:lineRule="auto"/>
              <w:jc w:val="center"/>
              <w:rPr>
                <w:bCs/>
              </w:rPr>
            </w:pPr>
            <w:r w:rsidRPr="005A4D39">
              <w:rPr>
                <w:bCs/>
              </w:rPr>
              <w:t>15%</w:t>
            </w:r>
          </w:p>
        </w:tc>
        <w:tc>
          <w:tcPr>
            <w:tcW w:w="1276" w:type="dxa"/>
            <w:tcBorders>
              <w:top w:val="single" w:sz="6" w:space="0" w:color="A6A6A6"/>
              <w:left w:val="single" w:sz="6" w:space="0" w:color="A6A6A6"/>
              <w:bottom w:val="single" w:sz="6" w:space="0" w:color="A6A6A6"/>
              <w:right w:val="single" w:sz="6" w:space="0" w:color="A6A6A6"/>
            </w:tcBorders>
            <w:shd w:val="clear" w:color="auto" w:fill="FFFFFF"/>
            <w:tcMar>
              <w:top w:w="40" w:type="dxa"/>
              <w:left w:w="40" w:type="dxa"/>
              <w:bottom w:w="40" w:type="dxa"/>
              <w:right w:w="40" w:type="dxa"/>
            </w:tcMar>
          </w:tcPr>
          <w:p w14:paraId="51BF61FA" w14:textId="77777777" w:rsidR="00B63E2E" w:rsidRPr="005A4D39" w:rsidRDefault="00B63E2E" w:rsidP="006A32E6">
            <w:pPr>
              <w:spacing w:before="240" w:line="240" w:lineRule="auto"/>
              <w:jc w:val="center"/>
              <w:rPr>
                <w:bCs/>
              </w:rPr>
            </w:pPr>
            <w:r w:rsidRPr="005A4D39">
              <w:rPr>
                <w:bCs/>
              </w:rPr>
              <w:t>£201- £240</w:t>
            </w:r>
          </w:p>
        </w:tc>
        <w:tc>
          <w:tcPr>
            <w:tcW w:w="1275" w:type="dxa"/>
            <w:tcBorders>
              <w:top w:val="single" w:sz="6" w:space="0" w:color="A6A6A6"/>
              <w:left w:val="single" w:sz="6" w:space="0" w:color="A6A6A6"/>
              <w:bottom w:val="single" w:sz="6" w:space="0" w:color="A6A6A6"/>
              <w:right w:val="single" w:sz="6" w:space="0" w:color="A6A6A6"/>
            </w:tcBorders>
            <w:shd w:val="clear" w:color="auto" w:fill="FFFFFF"/>
            <w:tcMar>
              <w:top w:w="40" w:type="dxa"/>
              <w:left w:w="40" w:type="dxa"/>
              <w:bottom w:w="40" w:type="dxa"/>
              <w:right w:w="40" w:type="dxa"/>
            </w:tcMar>
          </w:tcPr>
          <w:p w14:paraId="361E8B6A" w14:textId="77777777" w:rsidR="00B63E2E" w:rsidRPr="005A4D39" w:rsidRDefault="00B63E2E" w:rsidP="006A32E6">
            <w:pPr>
              <w:spacing w:before="240" w:line="240" w:lineRule="auto"/>
              <w:jc w:val="center"/>
              <w:rPr>
                <w:bCs/>
              </w:rPr>
            </w:pPr>
            <w:r w:rsidRPr="005A4D39">
              <w:rPr>
                <w:bCs/>
              </w:rPr>
              <w:t>£221-£260</w:t>
            </w:r>
          </w:p>
        </w:tc>
        <w:tc>
          <w:tcPr>
            <w:tcW w:w="1276" w:type="dxa"/>
            <w:tcBorders>
              <w:top w:val="single" w:sz="6" w:space="0" w:color="A6A6A6"/>
              <w:left w:val="single" w:sz="6" w:space="0" w:color="A6A6A6"/>
              <w:bottom w:val="single" w:sz="6" w:space="0" w:color="A6A6A6"/>
              <w:right w:val="single" w:sz="6" w:space="0" w:color="A6A6A6"/>
            </w:tcBorders>
            <w:shd w:val="clear" w:color="auto" w:fill="FFFFFF"/>
            <w:tcMar>
              <w:top w:w="40" w:type="dxa"/>
              <w:left w:w="40" w:type="dxa"/>
              <w:bottom w:w="40" w:type="dxa"/>
              <w:right w:w="40" w:type="dxa"/>
            </w:tcMar>
          </w:tcPr>
          <w:p w14:paraId="4CD721F2" w14:textId="2307E7C3" w:rsidR="00B63E2E" w:rsidRPr="005A4D39" w:rsidRDefault="00B63E2E" w:rsidP="006A32E6">
            <w:pPr>
              <w:spacing w:before="240" w:line="240" w:lineRule="auto"/>
              <w:jc w:val="center"/>
              <w:rPr>
                <w:bCs/>
              </w:rPr>
            </w:pPr>
            <w:r w:rsidRPr="005A4D39">
              <w:rPr>
                <w:bCs/>
              </w:rPr>
              <w:t>£2</w:t>
            </w:r>
            <w:r w:rsidR="00612848">
              <w:rPr>
                <w:bCs/>
              </w:rPr>
              <w:t>1</w:t>
            </w:r>
            <w:r w:rsidRPr="005A4D39">
              <w:rPr>
                <w:bCs/>
              </w:rPr>
              <w:t>1-£250</w:t>
            </w:r>
          </w:p>
        </w:tc>
        <w:tc>
          <w:tcPr>
            <w:tcW w:w="1559" w:type="dxa"/>
            <w:tcBorders>
              <w:top w:val="single" w:sz="6" w:space="0" w:color="A6A6A6"/>
              <w:left w:val="single" w:sz="6" w:space="0" w:color="A6A6A6"/>
              <w:bottom w:val="single" w:sz="6" w:space="0" w:color="A6A6A6"/>
              <w:right w:val="single" w:sz="6" w:space="0" w:color="A6A6A6"/>
            </w:tcBorders>
            <w:shd w:val="clear" w:color="auto" w:fill="FFFFFF"/>
            <w:tcMar>
              <w:top w:w="40" w:type="dxa"/>
              <w:left w:w="40" w:type="dxa"/>
              <w:bottom w:w="40" w:type="dxa"/>
              <w:right w:w="40" w:type="dxa"/>
            </w:tcMar>
          </w:tcPr>
          <w:p w14:paraId="743E22D8" w14:textId="77777777" w:rsidR="00B63E2E" w:rsidRPr="005A4D39" w:rsidRDefault="00B63E2E" w:rsidP="006A32E6">
            <w:pPr>
              <w:spacing w:before="240" w:line="240" w:lineRule="auto"/>
              <w:jc w:val="center"/>
              <w:rPr>
                <w:bCs/>
              </w:rPr>
            </w:pPr>
            <w:r w:rsidRPr="005A4D39">
              <w:rPr>
                <w:bCs/>
              </w:rPr>
              <w:t>£231-£270</w:t>
            </w:r>
          </w:p>
        </w:tc>
        <w:tc>
          <w:tcPr>
            <w:tcW w:w="1276" w:type="dxa"/>
            <w:tcBorders>
              <w:top w:val="single" w:sz="6" w:space="0" w:color="A6A6A6"/>
              <w:left w:val="single" w:sz="6" w:space="0" w:color="A6A6A6"/>
              <w:bottom w:val="single" w:sz="6" w:space="0" w:color="A6A6A6"/>
              <w:right w:val="single" w:sz="6" w:space="0" w:color="A6A6A6"/>
            </w:tcBorders>
            <w:shd w:val="clear" w:color="auto" w:fill="FFFFFF"/>
            <w:tcMar>
              <w:top w:w="40" w:type="dxa"/>
              <w:left w:w="40" w:type="dxa"/>
              <w:bottom w:w="40" w:type="dxa"/>
              <w:right w:w="40" w:type="dxa"/>
            </w:tcMar>
          </w:tcPr>
          <w:p w14:paraId="0ECBA1D2" w14:textId="77777777" w:rsidR="00B63E2E" w:rsidRPr="005A4D39" w:rsidRDefault="00B63E2E" w:rsidP="006A32E6">
            <w:pPr>
              <w:spacing w:before="240" w:line="240" w:lineRule="auto"/>
              <w:jc w:val="center"/>
              <w:rPr>
                <w:bCs/>
              </w:rPr>
            </w:pPr>
            <w:r w:rsidRPr="005A4D39">
              <w:rPr>
                <w:bCs/>
              </w:rPr>
              <w:t>£231-£270</w:t>
            </w:r>
          </w:p>
        </w:tc>
        <w:tc>
          <w:tcPr>
            <w:tcW w:w="1559" w:type="dxa"/>
            <w:tcBorders>
              <w:top w:val="single" w:sz="6" w:space="0" w:color="A6A6A6"/>
              <w:left w:val="single" w:sz="6" w:space="0" w:color="A6A6A6"/>
              <w:bottom w:val="single" w:sz="6" w:space="0" w:color="A6A6A6"/>
              <w:right w:val="single" w:sz="6" w:space="0" w:color="A6A6A6"/>
            </w:tcBorders>
            <w:shd w:val="clear" w:color="auto" w:fill="FFFFFF"/>
            <w:tcMar>
              <w:top w:w="40" w:type="dxa"/>
              <w:left w:w="40" w:type="dxa"/>
              <w:bottom w:w="40" w:type="dxa"/>
              <w:right w:w="40" w:type="dxa"/>
            </w:tcMar>
          </w:tcPr>
          <w:p w14:paraId="350BB7C0" w14:textId="77777777" w:rsidR="00B63E2E" w:rsidRPr="005A4D39" w:rsidRDefault="00B63E2E" w:rsidP="006A32E6">
            <w:pPr>
              <w:spacing w:before="240" w:line="240" w:lineRule="auto"/>
              <w:jc w:val="center"/>
              <w:rPr>
                <w:bCs/>
              </w:rPr>
            </w:pPr>
            <w:r w:rsidRPr="005A4D39">
              <w:rPr>
                <w:bCs/>
              </w:rPr>
              <w:t>£251-£290</w:t>
            </w:r>
          </w:p>
        </w:tc>
      </w:tr>
      <w:tr w:rsidR="00B63E2E" w:rsidRPr="00B83BC6" w14:paraId="586B4FFB" w14:textId="77777777" w:rsidTr="00287D69">
        <w:trPr>
          <w:trHeight w:val="695"/>
        </w:trPr>
        <w:tc>
          <w:tcPr>
            <w:tcW w:w="9922" w:type="dxa"/>
            <w:gridSpan w:val="8"/>
            <w:tcBorders>
              <w:top w:val="single" w:sz="6" w:space="0" w:color="A6A6A6"/>
              <w:left w:val="single" w:sz="6" w:space="0" w:color="A6A6A6"/>
              <w:bottom w:val="single" w:sz="6" w:space="0" w:color="A6A6A6"/>
              <w:right w:val="single" w:sz="6" w:space="0" w:color="A6A6A6"/>
            </w:tcBorders>
            <w:tcMar>
              <w:top w:w="0" w:type="dxa"/>
              <w:left w:w="0" w:type="dxa"/>
              <w:bottom w:w="0" w:type="dxa"/>
              <w:right w:w="0" w:type="dxa"/>
            </w:tcMar>
            <w:vAlign w:val="center"/>
          </w:tcPr>
          <w:p w14:paraId="661F07EB" w14:textId="77777777" w:rsidR="00602B0B" w:rsidRDefault="00602B0B" w:rsidP="008C3D7D">
            <w:pPr>
              <w:spacing w:line="240" w:lineRule="auto"/>
              <w:ind w:left="140"/>
              <w:rPr>
                <w:bCs/>
              </w:rPr>
            </w:pPr>
          </w:p>
          <w:p w14:paraId="7CD37CE5" w14:textId="0180172A" w:rsidR="00B63E2E" w:rsidRPr="005A4D39" w:rsidRDefault="00A42CF7" w:rsidP="008C3D7D">
            <w:pPr>
              <w:spacing w:line="240" w:lineRule="auto"/>
              <w:ind w:left="140"/>
              <w:rPr>
                <w:bCs/>
              </w:rPr>
            </w:pPr>
            <w:r>
              <w:rPr>
                <w:bCs/>
              </w:rPr>
              <w:t xml:space="preserve">As shown in the table, </w:t>
            </w:r>
            <w:r w:rsidR="00BF0109">
              <w:rPr>
                <w:bCs/>
              </w:rPr>
              <w:t>h</w:t>
            </w:r>
            <w:r w:rsidR="00B63E2E" w:rsidRPr="005A4D39">
              <w:rPr>
                <w:bCs/>
              </w:rPr>
              <w:t xml:space="preserve">ouseholds with 1 child </w:t>
            </w:r>
            <w:r w:rsidR="00E47E2F">
              <w:rPr>
                <w:bCs/>
              </w:rPr>
              <w:t>receive</w:t>
            </w:r>
            <w:r w:rsidR="00B63E2E" w:rsidRPr="005A4D39">
              <w:rPr>
                <w:bCs/>
              </w:rPr>
              <w:t xml:space="preserve"> a £10 increase in their earnings thresholds, and households with 2 or more children </w:t>
            </w:r>
            <w:r w:rsidR="00E47E2F">
              <w:rPr>
                <w:bCs/>
              </w:rPr>
              <w:t xml:space="preserve">receive </w:t>
            </w:r>
            <w:r w:rsidR="00B63E2E" w:rsidRPr="005A4D39">
              <w:rPr>
                <w:bCs/>
              </w:rPr>
              <w:t xml:space="preserve">a £30 increase. </w:t>
            </w:r>
          </w:p>
        </w:tc>
      </w:tr>
      <w:tr w:rsidR="00B63E2E" w:rsidRPr="00B83BC6" w14:paraId="123367C0" w14:textId="77777777" w:rsidTr="00287D69">
        <w:trPr>
          <w:trHeight w:val="578"/>
        </w:trPr>
        <w:tc>
          <w:tcPr>
            <w:tcW w:w="9922" w:type="dxa"/>
            <w:gridSpan w:val="8"/>
            <w:tcBorders>
              <w:top w:val="single" w:sz="6" w:space="0" w:color="A6A6A6"/>
              <w:left w:val="single" w:sz="6" w:space="0" w:color="A6A6A6"/>
              <w:bottom w:val="single" w:sz="6" w:space="0" w:color="A6A6A6"/>
              <w:right w:val="single" w:sz="6" w:space="0" w:color="A6A6A6"/>
            </w:tcBorders>
            <w:tcMar>
              <w:top w:w="0" w:type="dxa"/>
              <w:left w:w="0" w:type="dxa"/>
              <w:bottom w:w="0" w:type="dxa"/>
              <w:right w:w="0" w:type="dxa"/>
            </w:tcMar>
            <w:vAlign w:val="center"/>
          </w:tcPr>
          <w:p w14:paraId="27E83484" w14:textId="5E5513FE" w:rsidR="00B63E2E" w:rsidRPr="005A4D39" w:rsidRDefault="00B63E2E" w:rsidP="008D6823">
            <w:pPr>
              <w:spacing w:before="240" w:line="240" w:lineRule="auto"/>
              <w:ind w:firstLine="140"/>
              <w:rPr>
                <w:bCs/>
              </w:rPr>
            </w:pPr>
            <w:r w:rsidRPr="005A4D39">
              <w:rPr>
                <w:bCs/>
              </w:rPr>
              <w:t>Households with carers automatically receive 90% support</w:t>
            </w:r>
            <w:r w:rsidR="00DD101B">
              <w:rPr>
                <w:bCs/>
              </w:rPr>
              <w:t>, regardless of income.</w:t>
            </w:r>
          </w:p>
        </w:tc>
      </w:tr>
      <w:tr w:rsidR="008D6823" w:rsidRPr="00B83BC6" w14:paraId="0FABA5E8" w14:textId="77777777" w:rsidTr="00287D69">
        <w:trPr>
          <w:trHeight w:val="578"/>
        </w:trPr>
        <w:tc>
          <w:tcPr>
            <w:tcW w:w="9922" w:type="dxa"/>
            <w:gridSpan w:val="8"/>
            <w:tcBorders>
              <w:top w:val="single" w:sz="6" w:space="0" w:color="A6A6A6"/>
              <w:left w:val="single" w:sz="6" w:space="0" w:color="A6A6A6"/>
              <w:bottom w:val="single" w:sz="6" w:space="0" w:color="A6A6A6"/>
              <w:right w:val="single" w:sz="6" w:space="0" w:color="A6A6A6"/>
            </w:tcBorders>
            <w:tcMar>
              <w:top w:w="0" w:type="dxa"/>
              <w:left w:w="0" w:type="dxa"/>
              <w:bottom w:w="0" w:type="dxa"/>
              <w:right w:w="0" w:type="dxa"/>
            </w:tcMar>
            <w:vAlign w:val="center"/>
          </w:tcPr>
          <w:p w14:paraId="460D84C7" w14:textId="1E254A08" w:rsidR="008D6823" w:rsidRDefault="008D6823" w:rsidP="008D6823">
            <w:pPr>
              <w:spacing w:before="240" w:line="240" w:lineRule="auto"/>
              <w:ind w:firstLine="146"/>
              <w:jc w:val="both"/>
              <w:rPr>
                <w:bCs/>
              </w:rPr>
            </w:pPr>
            <w:r w:rsidRPr="008D6823">
              <w:rPr>
                <w:bCs/>
              </w:rPr>
              <w:t>No account is taken of unearned income</w:t>
            </w:r>
            <w:r w:rsidR="00C44F90">
              <w:rPr>
                <w:bCs/>
              </w:rPr>
              <w:t>,</w:t>
            </w:r>
            <w:r w:rsidRPr="008D6823">
              <w:rPr>
                <w:bCs/>
              </w:rPr>
              <w:t xml:space="preserve"> such as benefits, maintenance or payments from a </w:t>
            </w:r>
            <w:r w:rsidR="00564052">
              <w:rPr>
                <w:bCs/>
              </w:rPr>
              <w:t>t</w:t>
            </w:r>
            <w:r w:rsidRPr="008D6823">
              <w:rPr>
                <w:bCs/>
              </w:rPr>
              <w:t>rust.</w:t>
            </w:r>
          </w:p>
        </w:tc>
      </w:tr>
    </w:tbl>
    <w:p w14:paraId="591FE247" w14:textId="77777777" w:rsidR="00B63E2E" w:rsidRDefault="00B63E2E" w:rsidP="00B63E2E">
      <w:pPr>
        <w:spacing w:line="240" w:lineRule="auto"/>
        <w:rPr>
          <w:b/>
          <w:sz w:val="24"/>
          <w:szCs w:val="24"/>
        </w:rPr>
      </w:pPr>
    </w:p>
    <w:p w14:paraId="719D6D7E" w14:textId="77777777" w:rsidR="003D3726" w:rsidRDefault="000E0BEF" w:rsidP="00D54C0F">
      <w:pPr>
        <w:pStyle w:val="Heading3"/>
        <w:jc w:val="left"/>
      </w:pPr>
      <w:bookmarkStart w:id="24" w:name="_Toc190696188"/>
      <w:bookmarkStart w:id="25" w:name="_Hlk177658000"/>
      <w:r>
        <w:t>Periods</w:t>
      </w:r>
      <w:r>
        <w:rPr>
          <w:spacing w:val="-3"/>
        </w:rPr>
        <w:t xml:space="preserve"> </w:t>
      </w:r>
      <w:r>
        <w:t>of</w:t>
      </w:r>
      <w:r>
        <w:rPr>
          <w:spacing w:val="-1"/>
        </w:rPr>
        <w:t xml:space="preserve"> </w:t>
      </w:r>
      <w:r>
        <w:t>absence</w:t>
      </w:r>
      <w:r>
        <w:rPr>
          <w:spacing w:val="-6"/>
        </w:rPr>
        <w:t xml:space="preserve"> </w:t>
      </w:r>
      <w:r>
        <w:t>from</w:t>
      </w:r>
      <w:r>
        <w:rPr>
          <w:spacing w:val="-1"/>
        </w:rPr>
        <w:t xml:space="preserve"> </w:t>
      </w:r>
      <w:r>
        <w:t>a</w:t>
      </w:r>
      <w:r>
        <w:rPr>
          <w:spacing w:val="-5"/>
        </w:rPr>
        <w:t xml:space="preserve"> </w:t>
      </w:r>
      <w:r>
        <w:rPr>
          <w:spacing w:val="-2"/>
        </w:rPr>
        <w:t>dwelling</w:t>
      </w:r>
      <w:bookmarkEnd w:id="24"/>
    </w:p>
    <w:bookmarkEnd w:id="25"/>
    <w:p w14:paraId="3F7E714F" w14:textId="12B237D7" w:rsidR="003D3726" w:rsidRPr="005A4D39" w:rsidRDefault="009501AD" w:rsidP="009501AD">
      <w:pPr>
        <w:tabs>
          <w:tab w:val="left" w:pos="998"/>
        </w:tabs>
        <w:spacing w:before="40"/>
        <w:ind w:left="420"/>
        <w:rPr>
          <w:b/>
          <w:bCs/>
          <w:sz w:val="21"/>
        </w:rPr>
      </w:pPr>
      <w:r w:rsidRPr="005A4D39">
        <w:rPr>
          <w:b/>
          <w:bCs/>
          <w:sz w:val="21"/>
        </w:rPr>
        <w:t>17.</w:t>
      </w:r>
    </w:p>
    <w:p w14:paraId="70CDCB53" w14:textId="77777777" w:rsidR="003D3726" w:rsidRDefault="000E0BEF" w:rsidP="003E2224">
      <w:pPr>
        <w:pStyle w:val="ListParagraph"/>
        <w:numPr>
          <w:ilvl w:val="0"/>
          <w:numId w:val="134"/>
        </w:numPr>
        <w:tabs>
          <w:tab w:val="left" w:pos="1140"/>
        </w:tabs>
        <w:spacing w:before="1"/>
        <w:ind w:right="945"/>
        <w:rPr>
          <w:sz w:val="21"/>
        </w:rPr>
      </w:pPr>
      <w:r>
        <w:rPr>
          <w:color w:val="231F20"/>
          <w:sz w:val="21"/>
        </w:rPr>
        <w:t>A</w:t>
      </w:r>
      <w:r>
        <w:rPr>
          <w:color w:val="231F20"/>
          <w:spacing w:val="-1"/>
          <w:sz w:val="21"/>
        </w:rPr>
        <w:t xml:space="preserve"> </w:t>
      </w:r>
      <w:r>
        <w:rPr>
          <w:color w:val="231F20"/>
          <w:sz w:val="21"/>
        </w:rPr>
        <w:t>person</w:t>
      </w:r>
      <w:r>
        <w:rPr>
          <w:color w:val="231F20"/>
          <w:spacing w:val="-2"/>
          <w:sz w:val="21"/>
        </w:rPr>
        <w:t xml:space="preserve"> </w:t>
      </w:r>
      <w:r>
        <w:rPr>
          <w:color w:val="231F20"/>
          <w:sz w:val="21"/>
        </w:rPr>
        <w:t>is</w:t>
      </w:r>
      <w:r>
        <w:rPr>
          <w:color w:val="231F20"/>
          <w:spacing w:val="-2"/>
          <w:sz w:val="21"/>
        </w:rPr>
        <w:t xml:space="preserve"> </w:t>
      </w:r>
      <w:r>
        <w:rPr>
          <w:color w:val="231F20"/>
          <w:sz w:val="21"/>
        </w:rPr>
        <w:t>not</w:t>
      </w:r>
      <w:r>
        <w:rPr>
          <w:color w:val="231F20"/>
          <w:spacing w:val="-3"/>
          <w:sz w:val="21"/>
        </w:rPr>
        <w:t xml:space="preserve"> </w:t>
      </w:r>
      <w:r>
        <w:rPr>
          <w:color w:val="231F20"/>
          <w:sz w:val="21"/>
        </w:rPr>
        <w:t>absent</w:t>
      </w:r>
      <w:r>
        <w:rPr>
          <w:color w:val="231F20"/>
          <w:spacing w:val="-3"/>
          <w:sz w:val="21"/>
        </w:rPr>
        <w:t xml:space="preserve"> </w:t>
      </w:r>
      <w:r>
        <w:rPr>
          <w:color w:val="231F20"/>
          <w:sz w:val="21"/>
        </w:rPr>
        <w:t>from a</w:t>
      </w:r>
      <w:r>
        <w:rPr>
          <w:color w:val="231F20"/>
          <w:spacing w:val="-2"/>
          <w:sz w:val="21"/>
        </w:rPr>
        <w:t xml:space="preserve"> </w:t>
      </w:r>
      <w:r>
        <w:rPr>
          <w:color w:val="231F20"/>
          <w:sz w:val="21"/>
        </w:rPr>
        <w:t>dwelling</w:t>
      </w:r>
      <w:r>
        <w:rPr>
          <w:color w:val="231F20"/>
          <w:spacing w:val="-2"/>
          <w:sz w:val="21"/>
        </w:rPr>
        <w:t xml:space="preserve"> </w:t>
      </w:r>
      <w:r>
        <w:rPr>
          <w:color w:val="231F20"/>
          <w:sz w:val="21"/>
        </w:rPr>
        <w:t>in</w:t>
      </w:r>
      <w:r>
        <w:rPr>
          <w:color w:val="231F20"/>
          <w:spacing w:val="-2"/>
          <w:sz w:val="21"/>
        </w:rPr>
        <w:t xml:space="preserve"> </w:t>
      </w:r>
      <w:r>
        <w:rPr>
          <w:color w:val="231F20"/>
          <w:sz w:val="21"/>
        </w:rPr>
        <w:t>relation</w:t>
      </w:r>
      <w:r>
        <w:rPr>
          <w:color w:val="231F20"/>
          <w:spacing w:val="-2"/>
          <w:sz w:val="21"/>
        </w:rPr>
        <w:t xml:space="preserve"> </w:t>
      </w:r>
      <w:r>
        <w:rPr>
          <w:color w:val="231F20"/>
          <w:sz w:val="21"/>
        </w:rPr>
        <w:t>to</w:t>
      </w:r>
      <w:r>
        <w:rPr>
          <w:color w:val="231F20"/>
          <w:spacing w:val="-2"/>
          <w:sz w:val="21"/>
        </w:rPr>
        <w:t xml:space="preserve"> </w:t>
      </w:r>
      <w:r>
        <w:rPr>
          <w:color w:val="231F20"/>
          <w:sz w:val="21"/>
        </w:rPr>
        <w:t>any</w:t>
      </w:r>
      <w:r>
        <w:rPr>
          <w:color w:val="231F20"/>
          <w:spacing w:val="-4"/>
          <w:sz w:val="21"/>
        </w:rPr>
        <w:t xml:space="preserve"> </w:t>
      </w:r>
      <w:r>
        <w:rPr>
          <w:color w:val="231F20"/>
          <w:sz w:val="21"/>
        </w:rPr>
        <w:t>day</w:t>
      </w:r>
      <w:r>
        <w:rPr>
          <w:color w:val="231F20"/>
          <w:spacing w:val="-4"/>
          <w:sz w:val="21"/>
        </w:rPr>
        <w:t xml:space="preserve"> </w:t>
      </w:r>
      <w:r>
        <w:rPr>
          <w:color w:val="231F20"/>
          <w:sz w:val="21"/>
        </w:rPr>
        <w:t>which</w:t>
      </w:r>
      <w:r>
        <w:rPr>
          <w:color w:val="231F20"/>
          <w:spacing w:val="-2"/>
          <w:sz w:val="21"/>
        </w:rPr>
        <w:t xml:space="preserve"> </w:t>
      </w:r>
      <w:r>
        <w:rPr>
          <w:color w:val="231F20"/>
          <w:sz w:val="21"/>
        </w:rPr>
        <w:t>falls</w:t>
      </w:r>
      <w:r>
        <w:rPr>
          <w:color w:val="231F20"/>
          <w:spacing w:val="-2"/>
          <w:sz w:val="21"/>
        </w:rPr>
        <w:t xml:space="preserve"> </w:t>
      </w:r>
      <w:r>
        <w:rPr>
          <w:color w:val="231F20"/>
          <w:sz w:val="21"/>
        </w:rPr>
        <w:t>within</w:t>
      </w:r>
      <w:r>
        <w:rPr>
          <w:color w:val="231F20"/>
          <w:spacing w:val="-2"/>
          <w:sz w:val="21"/>
        </w:rPr>
        <w:t xml:space="preserve"> </w:t>
      </w:r>
      <w:r>
        <w:rPr>
          <w:color w:val="231F20"/>
          <w:sz w:val="21"/>
        </w:rPr>
        <w:t>a</w:t>
      </w:r>
      <w:r>
        <w:rPr>
          <w:color w:val="231F20"/>
          <w:spacing w:val="-2"/>
          <w:sz w:val="21"/>
        </w:rPr>
        <w:t xml:space="preserve"> </w:t>
      </w:r>
      <w:r>
        <w:rPr>
          <w:color w:val="231F20"/>
          <w:sz w:val="21"/>
        </w:rPr>
        <w:t>period</w:t>
      </w:r>
      <w:r>
        <w:rPr>
          <w:color w:val="231F20"/>
          <w:spacing w:val="-2"/>
          <w:sz w:val="21"/>
        </w:rPr>
        <w:t xml:space="preserve"> </w:t>
      </w:r>
      <w:r>
        <w:rPr>
          <w:color w:val="231F20"/>
          <w:sz w:val="21"/>
        </w:rPr>
        <w:t>of temporary absence from that dwelling.</w:t>
      </w:r>
    </w:p>
    <w:p w14:paraId="21FE1103" w14:textId="77777777" w:rsidR="003D3726" w:rsidRDefault="000E0BEF" w:rsidP="003E2224">
      <w:pPr>
        <w:pStyle w:val="ListParagraph"/>
        <w:numPr>
          <w:ilvl w:val="0"/>
          <w:numId w:val="134"/>
        </w:numPr>
        <w:tabs>
          <w:tab w:val="left" w:pos="1140"/>
        </w:tabs>
        <w:spacing w:line="240" w:lineRule="exact"/>
        <w:ind w:hanging="361"/>
        <w:rPr>
          <w:sz w:val="21"/>
        </w:rPr>
      </w:pPr>
      <w:r>
        <w:rPr>
          <w:color w:val="231F20"/>
          <w:sz w:val="21"/>
        </w:rPr>
        <w:t>In</w:t>
      </w:r>
      <w:r>
        <w:rPr>
          <w:color w:val="231F20"/>
          <w:spacing w:val="-6"/>
          <w:sz w:val="21"/>
        </w:rPr>
        <w:t xml:space="preserve"> </w:t>
      </w:r>
      <w:r>
        <w:rPr>
          <w:color w:val="231F20"/>
          <w:sz w:val="21"/>
        </w:rPr>
        <w:t>sub-paragraph</w:t>
      </w:r>
      <w:r>
        <w:rPr>
          <w:color w:val="231F20"/>
          <w:spacing w:val="-4"/>
          <w:sz w:val="21"/>
        </w:rPr>
        <w:t xml:space="preserve"> </w:t>
      </w:r>
      <w:r>
        <w:rPr>
          <w:color w:val="231F20"/>
          <w:sz w:val="21"/>
        </w:rPr>
        <w:t>(1),</w:t>
      </w:r>
      <w:r>
        <w:rPr>
          <w:color w:val="231F20"/>
          <w:spacing w:val="-4"/>
          <w:sz w:val="21"/>
        </w:rPr>
        <w:t xml:space="preserve"> </w:t>
      </w:r>
      <w:r>
        <w:rPr>
          <w:color w:val="231F20"/>
          <w:sz w:val="21"/>
        </w:rPr>
        <w:t>a</w:t>
      </w:r>
      <w:r>
        <w:rPr>
          <w:color w:val="231F20"/>
          <w:spacing w:val="-4"/>
          <w:sz w:val="21"/>
        </w:rPr>
        <w:t xml:space="preserve"> </w:t>
      </w:r>
      <w:r>
        <w:rPr>
          <w:color w:val="231F20"/>
          <w:sz w:val="21"/>
        </w:rPr>
        <w:t>“period</w:t>
      </w:r>
      <w:r>
        <w:rPr>
          <w:color w:val="231F20"/>
          <w:spacing w:val="-4"/>
          <w:sz w:val="21"/>
        </w:rPr>
        <w:t xml:space="preserve"> </w:t>
      </w:r>
      <w:r>
        <w:rPr>
          <w:color w:val="231F20"/>
          <w:sz w:val="21"/>
        </w:rPr>
        <w:t>of</w:t>
      </w:r>
      <w:r>
        <w:rPr>
          <w:color w:val="231F20"/>
          <w:spacing w:val="-2"/>
          <w:sz w:val="21"/>
        </w:rPr>
        <w:t xml:space="preserve"> </w:t>
      </w:r>
      <w:r>
        <w:rPr>
          <w:color w:val="231F20"/>
          <w:sz w:val="21"/>
        </w:rPr>
        <w:t>temporary</w:t>
      </w:r>
      <w:r>
        <w:rPr>
          <w:color w:val="231F20"/>
          <w:spacing w:val="-6"/>
          <w:sz w:val="21"/>
        </w:rPr>
        <w:t xml:space="preserve"> </w:t>
      </w:r>
      <w:r>
        <w:rPr>
          <w:color w:val="231F20"/>
          <w:sz w:val="21"/>
        </w:rPr>
        <w:t>absence”</w:t>
      </w:r>
      <w:r>
        <w:rPr>
          <w:color w:val="231F20"/>
          <w:spacing w:val="-4"/>
          <w:sz w:val="21"/>
        </w:rPr>
        <w:t xml:space="preserve"> </w:t>
      </w:r>
      <w:r>
        <w:rPr>
          <w:color w:val="231F20"/>
          <w:spacing w:val="-2"/>
          <w:sz w:val="21"/>
        </w:rPr>
        <w:t>means—</w:t>
      </w:r>
    </w:p>
    <w:p w14:paraId="2ADF5C42" w14:textId="12780856" w:rsidR="003D3726" w:rsidRDefault="000E0BEF" w:rsidP="003E2224">
      <w:pPr>
        <w:pStyle w:val="ListParagraph"/>
        <w:numPr>
          <w:ilvl w:val="1"/>
          <w:numId w:val="134"/>
        </w:numPr>
        <w:tabs>
          <w:tab w:val="left" w:pos="1500"/>
        </w:tabs>
        <w:ind w:right="560"/>
        <w:rPr>
          <w:sz w:val="21"/>
        </w:rPr>
      </w:pPr>
      <w:r>
        <w:rPr>
          <w:color w:val="231F20"/>
          <w:sz w:val="21"/>
        </w:rPr>
        <w:t>a</w:t>
      </w:r>
      <w:r>
        <w:rPr>
          <w:color w:val="231F20"/>
          <w:spacing w:val="-2"/>
          <w:sz w:val="21"/>
        </w:rPr>
        <w:t xml:space="preserve"> </w:t>
      </w:r>
      <w:r>
        <w:rPr>
          <w:color w:val="231F20"/>
          <w:sz w:val="21"/>
        </w:rPr>
        <w:t>period</w:t>
      </w:r>
      <w:r>
        <w:rPr>
          <w:color w:val="231F20"/>
          <w:spacing w:val="-2"/>
          <w:sz w:val="21"/>
        </w:rPr>
        <w:t xml:space="preserve"> </w:t>
      </w:r>
      <w:r>
        <w:rPr>
          <w:color w:val="231F20"/>
          <w:sz w:val="21"/>
        </w:rPr>
        <w:t>of</w:t>
      </w:r>
      <w:r>
        <w:rPr>
          <w:color w:val="231F20"/>
          <w:spacing w:val="-1"/>
          <w:sz w:val="21"/>
        </w:rPr>
        <w:t xml:space="preserve"> </w:t>
      </w:r>
      <w:r>
        <w:rPr>
          <w:color w:val="231F20"/>
          <w:sz w:val="21"/>
        </w:rPr>
        <w:t>absence</w:t>
      </w:r>
      <w:r>
        <w:rPr>
          <w:color w:val="231F20"/>
          <w:spacing w:val="-2"/>
          <w:sz w:val="21"/>
        </w:rPr>
        <w:t xml:space="preserve"> </w:t>
      </w:r>
      <w:r>
        <w:rPr>
          <w:color w:val="231F20"/>
          <w:sz w:val="21"/>
        </w:rPr>
        <w:t>not</w:t>
      </w:r>
      <w:r>
        <w:rPr>
          <w:color w:val="231F20"/>
          <w:spacing w:val="-3"/>
          <w:sz w:val="21"/>
        </w:rPr>
        <w:t xml:space="preserve"> </w:t>
      </w:r>
      <w:r>
        <w:rPr>
          <w:color w:val="231F20"/>
          <w:sz w:val="21"/>
        </w:rPr>
        <w:t>exceeding</w:t>
      </w:r>
      <w:r>
        <w:rPr>
          <w:color w:val="231F20"/>
          <w:spacing w:val="-2"/>
          <w:sz w:val="21"/>
        </w:rPr>
        <w:t xml:space="preserve"> </w:t>
      </w:r>
      <w:r>
        <w:rPr>
          <w:color w:val="231F20"/>
          <w:sz w:val="21"/>
        </w:rPr>
        <w:t>13</w:t>
      </w:r>
      <w:r>
        <w:rPr>
          <w:color w:val="231F20"/>
          <w:spacing w:val="-2"/>
          <w:sz w:val="21"/>
        </w:rPr>
        <w:t xml:space="preserve"> </w:t>
      </w:r>
      <w:r>
        <w:rPr>
          <w:color w:val="231F20"/>
          <w:sz w:val="21"/>
        </w:rPr>
        <w:t>weeks,</w:t>
      </w:r>
      <w:r>
        <w:rPr>
          <w:color w:val="231F20"/>
          <w:spacing w:val="-3"/>
          <w:sz w:val="21"/>
        </w:rPr>
        <w:t xml:space="preserve"> </w:t>
      </w:r>
      <w:r>
        <w:rPr>
          <w:color w:val="231F20"/>
          <w:sz w:val="21"/>
        </w:rPr>
        <w:t>beginning</w:t>
      </w:r>
      <w:r>
        <w:rPr>
          <w:color w:val="231F20"/>
          <w:spacing w:val="-2"/>
          <w:sz w:val="21"/>
        </w:rPr>
        <w:t xml:space="preserve"> </w:t>
      </w:r>
      <w:r>
        <w:rPr>
          <w:color w:val="231F20"/>
          <w:sz w:val="21"/>
        </w:rPr>
        <w:t>with</w:t>
      </w:r>
      <w:r>
        <w:rPr>
          <w:color w:val="231F20"/>
          <w:spacing w:val="-2"/>
          <w:sz w:val="21"/>
        </w:rPr>
        <w:t xml:space="preserve"> </w:t>
      </w:r>
      <w:r>
        <w:rPr>
          <w:color w:val="231F20"/>
          <w:sz w:val="21"/>
        </w:rPr>
        <w:t>the</w:t>
      </w:r>
      <w:r>
        <w:rPr>
          <w:color w:val="231F20"/>
          <w:spacing w:val="-2"/>
          <w:sz w:val="21"/>
        </w:rPr>
        <w:t xml:space="preserve"> </w:t>
      </w:r>
      <w:r>
        <w:rPr>
          <w:color w:val="231F20"/>
          <w:sz w:val="21"/>
        </w:rPr>
        <w:t>first</w:t>
      </w:r>
      <w:r>
        <w:rPr>
          <w:color w:val="231F20"/>
          <w:spacing w:val="-3"/>
          <w:sz w:val="21"/>
        </w:rPr>
        <w:t xml:space="preserve"> </w:t>
      </w:r>
      <w:r>
        <w:rPr>
          <w:color w:val="231F20"/>
          <w:sz w:val="21"/>
        </w:rPr>
        <w:t>whole</w:t>
      </w:r>
      <w:r>
        <w:rPr>
          <w:color w:val="231F20"/>
          <w:spacing w:val="-2"/>
          <w:sz w:val="21"/>
        </w:rPr>
        <w:t xml:space="preserve"> </w:t>
      </w:r>
      <w:r>
        <w:rPr>
          <w:color w:val="231F20"/>
          <w:sz w:val="21"/>
        </w:rPr>
        <w:t>day</w:t>
      </w:r>
      <w:r>
        <w:rPr>
          <w:color w:val="231F20"/>
          <w:spacing w:val="-4"/>
          <w:sz w:val="21"/>
        </w:rPr>
        <w:t xml:space="preserve"> </w:t>
      </w:r>
      <w:r>
        <w:rPr>
          <w:color w:val="231F20"/>
          <w:sz w:val="21"/>
        </w:rPr>
        <w:t>on</w:t>
      </w:r>
      <w:r>
        <w:rPr>
          <w:color w:val="231F20"/>
          <w:spacing w:val="-2"/>
          <w:sz w:val="21"/>
        </w:rPr>
        <w:t xml:space="preserve"> </w:t>
      </w:r>
      <w:r>
        <w:rPr>
          <w:color w:val="231F20"/>
          <w:sz w:val="21"/>
        </w:rPr>
        <w:t xml:space="preserve">which a person resides in residential </w:t>
      </w:r>
      <w:r w:rsidRPr="001C41AA">
        <w:rPr>
          <w:sz w:val="21"/>
        </w:rPr>
        <w:t xml:space="preserve">accommodation </w:t>
      </w:r>
      <w:r w:rsidR="00C83763" w:rsidRPr="001C41AA">
        <w:rPr>
          <w:sz w:val="21"/>
        </w:rPr>
        <w:t xml:space="preserve">in Great Britain </w:t>
      </w:r>
      <w:r>
        <w:rPr>
          <w:color w:val="231F20"/>
          <w:sz w:val="21"/>
        </w:rPr>
        <w:t>where and for so long as—</w:t>
      </w:r>
    </w:p>
    <w:p w14:paraId="55E32458" w14:textId="77777777" w:rsidR="003D3726" w:rsidRDefault="000E0BEF" w:rsidP="003E2224">
      <w:pPr>
        <w:pStyle w:val="ListParagraph"/>
        <w:numPr>
          <w:ilvl w:val="2"/>
          <w:numId w:val="134"/>
        </w:numPr>
        <w:tabs>
          <w:tab w:val="left" w:pos="1860"/>
        </w:tabs>
        <w:spacing w:before="1" w:line="241" w:lineRule="exact"/>
        <w:ind w:hanging="361"/>
        <w:rPr>
          <w:sz w:val="21"/>
        </w:rPr>
      </w:pPr>
      <w:r>
        <w:rPr>
          <w:color w:val="231F20"/>
          <w:sz w:val="21"/>
        </w:rPr>
        <w:t>the</w:t>
      </w:r>
      <w:r>
        <w:rPr>
          <w:color w:val="231F20"/>
          <w:spacing w:val="-3"/>
          <w:sz w:val="21"/>
        </w:rPr>
        <w:t xml:space="preserve"> </w:t>
      </w:r>
      <w:r>
        <w:rPr>
          <w:color w:val="231F20"/>
          <w:sz w:val="21"/>
        </w:rPr>
        <w:t>person</w:t>
      </w:r>
      <w:r>
        <w:rPr>
          <w:color w:val="231F20"/>
          <w:spacing w:val="-3"/>
          <w:sz w:val="21"/>
        </w:rPr>
        <w:t xml:space="preserve"> </w:t>
      </w:r>
      <w:r>
        <w:rPr>
          <w:color w:val="231F20"/>
          <w:sz w:val="21"/>
        </w:rPr>
        <w:t>resides</w:t>
      </w:r>
      <w:r>
        <w:rPr>
          <w:color w:val="231F20"/>
          <w:spacing w:val="-3"/>
          <w:sz w:val="21"/>
        </w:rPr>
        <w:t xml:space="preserve"> </w:t>
      </w:r>
      <w:r>
        <w:rPr>
          <w:color w:val="231F20"/>
          <w:sz w:val="21"/>
        </w:rPr>
        <w:t>in</w:t>
      </w:r>
      <w:r>
        <w:rPr>
          <w:color w:val="231F20"/>
          <w:spacing w:val="-3"/>
          <w:sz w:val="21"/>
        </w:rPr>
        <w:t xml:space="preserve"> </w:t>
      </w:r>
      <w:r>
        <w:rPr>
          <w:color w:val="231F20"/>
          <w:sz w:val="21"/>
        </w:rPr>
        <w:t>that</w:t>
      </w:r>
      <w:r>
        <w:rPr>
          <w:color w:val="231F20"/>
          <w:spacing w:val="-3"/>
          <w:sz w:val="21"/>
        </w:rPr>
        <w:t xml:space="preserve"> </w:t>
      </w:r>
      <w:proofErr w:type="gramStart"/>
      <w:r>
        <w:rPr>
          <w:color w:val="231F20"/>
          <w:spacing w:val="-2"/>
          <w:sz w:val="21"/>
        </w:rPr>
        <w:t>accommodation;</w:t>
      </w:r>
      <w:proofErr w:type="gramEnd"/>
    </w:p>
    <w:p w14:paraId="05F6320B" w14:textId="77777777" w:rsidR="003D3726" w:rsidRDefault="000E0BEF" w:rsidP="003E2224">
      <w:pPr>
        <w:pStyle w:val="ListParagraph"/>
        <w:numPr>
          <w:ilvl w:val="2"/>
          <w:numId w:val="134"/>
        </w:numPr>
        <w:tabs>
          <w:tab w:val="left" w:pos="1860"/>
        </w:tabs>
        <w:spacing w:line="241" w:lineRule="exact"/>
        <w:ind w:hanging="361"/>
        <w:rPr>
          <w:sz w:val="21"/>
        </w:rPr>
      </w:pPr>
      <w:r>
        <w:rPr>
          <w:color w:val="231F20"/>
          <w:sz w:val="21"/>
        </w:rPr>
        <w:t>the</w:t>
      </w:r>
      <w:r>
        <w:rPr>
          <w:color w:val="231F20"/>
          <w:spacing w:val="-5"/>
          <w:sz w:val="21"/>
        </w:rPr>
        <w:t xml:space="preserve"> </w:t>
      </w:r>
      <w:r>
        <w:rPr>
          <w:color w:val="231F20"/>
          <w:sz w:val="21"/>
        </w:rPr>
        <w:t>part</w:t>
      </w:r>
      <w:r>
        <w:rPr>
          <w:color w:val="231F20"/>
          <w:spacing w:val="-3"/>
          <w:sz w:val="21"/>
        </w:rPr>
        <w:t xml:space="preserve"> </w:t>
      </w:r>
      <w:r>
        <w:rPr>
          <w:color w:val="231F20"/>
          <w:sz w:val="21"/>
        </w:rPr>
        <w:t>of</w:t>
      </w:r>
      <w:r>
        <w:rPr>
          <w:color w:val="231F20"/>
          <w:spacing w:val="-1"/>
          <w:sz w:val="21"/>
        </w:rPr>
        <w:t xml:space="preserve"> </w:t>
      </w:r>
      <w:r>
        <w:rPr>
          <w:color w:val="231F20"/>
          <w:sz w:val="21"/>
        </w:rPr>
        <w:t>the</w:t>
      </w:r>
      <w:r>
        <w:rPr>
          <w:color w:val="231F20"/>
          <w:spacing w:val="-3"/>
          <w:sz w:val="21"/>
        </w:rPr>
        <w:t xml:space="preserve"> </w:t>
      </w:r>
      <w:r>
        <w:rPr>
          <w:color w:val="231F20"/>
          <w:sz w:val="21"/>
        </w:rPr>
        <w:t>dwelling</w:t>
      </w:r>
      <w:r>
        <w:rPr>
          <w:color w:val="231F20"/>
          <w:spacing w:val="-2"/>
          <w:sz w:val="21"/>
        </w:rPr>
        <w:t xml:space="preserve"> </w:t>
      </w:r>
      <w:r>
        <w:rPr>
          <w:color w:val="231F20"/>
          <w:sz w:val="21"/>
        </w:rPr>
        <w:t>in</w:t>
      </w:r>
      <w:r>
        <w:rPr>
          <w:color w:val="231F20"/>
          <w:spacing w:val="-4"/>
          <w:sz w:val="21"/>
        </w:rPr>
        <w:t xml:space="preserve"> </w:t>
      </w:r>
      <w:r>
        <w:rPr>
          <w:color w:val="231F20"/>
          <w:sz w:val="21"/>
        </w:rPr>
        <w:t>which</w:t>
      </w:r>
      <w:r>
        <w:rPr>
          <w:color w:val="231F20"/>
          <w:spacing w:val="-2"/>
          <w:sz w:val="21"/>
        </w:rPr>
        <w:t xml:space="preserve"> </w:t>
      </w:r>
      <w:r>
        <w:rPr>
          <w:color w:val="231F20"/>
          <w:sz w:val="21"/>
        </w:rPr>
        <w:t>he</w:t>
      </w:r>
      <w:r>
        <w:rPr>
          <w:color w:val="231F20"/>
          <w:spacing w:val="-3"/>
          <w:sz w:val="21"/>
        </w:rPr>
        <w:t xml:space="preserve"> </w:t>
      </w:r>
      <w:r>
        <w:rPr>
          <w:color w:val="231F20"/>
          <w:sz w:val="21"/>
        </w:rPr>
        <w:t>usually</w:t>
      </w:r>
      <w:r>
        <w:rPr>
          <w:color w:val="231F20"/>
          <w:spacing w:val="-4"/>
          <w:sz w:val="21"/>
        </w:rPr>
        <w:t xml:space="preserve"> </w:t>
      </w:r>
      <w:r>
        <w:rPr>
          <w:color w:val="231F20"/>
          <w:sz w:val="21"/>
        </w:rPr>
        <w:t>resided</w:t>
      </w:r>
      <w:r>
        <w:rPr>
          <w:color w:val="231F20"/>
          <w:spacing w:val="-2"/>
          <w:sz w:val="21"/>
        </w:rPr>
        <w:t xml:space="preserve"> </w:t>
      </w:r>
      <w:r>
        <w:rPr>
          <w:color w:val="231F20"/>
          <w:sz w:val="21"/>
        </w:rPr>
        <w:t>is</w:t>
      </w:r>
      <w:r>
        <w:rPr>
          <w:color w:val="231F20"/>
          <w:spacing w:val="-2"/>
          <w:sz w:val="21"/>
        </w:rPr>
        <w:t xml:space="preserve"> </w:t>
      </w:r>
      <w:r>
        <w:rPr>
          <w:color w:val="231F20"/>
          <w:sz w:val="21"/>
        </w:rPr>
        <w:t>not</w:t>
      </w:r>
      <w:r>
        <w:rPr>
          <w:color w:val="231F20"/>
          <w:spacing w:val="-4"/>
          <w:sz w:val="21"/>
        </w:rPr>
        <w:t xml:space="preserve"> </w:t>
      </w:r>
      <w:r>
        <w:rPr>
          <w:color w:val="231F20"/>
          <w:sz w:val="21"/>
        </w:rPr>
        <w:t>let</w:t>
      </w:r>
      <w:r>
        <w:rPr>
          <w:color w:val="231F20"/>
          <w:spacing w:val="-3"/>
          <w:sz w:val="21"/>
        </w:rPr>
        <w:t xml:space="preserve"> </w:t>
      </w:r>
      <w:r>
        <w:rPr>
          <w:color w:val="231F20"/>
          <w:sz w:val="21"/>
        </w:rPr>
        <w:t>or</w:t>
      </w:r>
      <w:r>
        <w:rPr>
          <w:color w:val="231F20"/>
          <w:spacing w:val="-3"/>
          <w:sz w:val="21"/>
        </w:rPr>
        <w:t xml:space="preserve"> </w:t>
      </w:r>
      <w:r>
        <w:rPr>
          <w:color w:val="231F20"/>
          <w:sz w:val="21"/>
        </w:rPr>
        <w:t>sub-let;</w:t>
      </w:r>
      <w:r>
        <w:rPr>
          <w:color w:val="231F20"/>
          <w:spacing w:val="-3"/>
          <w:sz w:val="21"/>
        </w:rPr>
        <w:t xml:space="preserve"> </w:t>
      </w:r>
      <w:r>
        <w:rPr>
          <w:color w:val="231F20"/>
          <w:spacing w:val="-5"/>
          <w:sz w:val="21"/>
        </w:rPr>
        <w:t>and</w:t>
      </w:r>
    </w:p>
    <w:p w14:paraId="50EA7CF4" w14:textId="77777777" w:rsidR="003D3726" w:rsidRDefault="000E0BEF" w:rsidP="003E2224">
      <w:pPr>
        <w:pStyle w:val="ListParagraph"/>
        <w:numPr>
          <w:ilvl w:val="2"/>
          <w:numId w:val="134"/>
        </w:numPr>
        <w:tabs>
          <w:tab w:val="left" w:pos="1860"/>
        </w:tabs>
        <w:spacing w:before="1"/>
        <w:ind w:left="1860" w:right="1008" w:hanging="361"/>
        <w:rPr>
          <w:sz w:val="21"/>
        </w:rPr>
      </w:pPr>
      <w:r>
        <w:rPr>
          <w:color w:val="231F20"/>
          <w:sz w:val="21"/>
        </w:rPr>
        <w:t>that</w:t>
      </w:r>
      <w:r>
        <w:rPr>
          <w:color w:val="231F20"/>
          <w:spacing w:val="-4"/>
          <w:sz w:val="21"/>
        </w:rPr>
        <w:t xml:space="preserve"> </w:t>
      </w:r>
      <w:r>
        <w:rPr>
          <w:color w:val="231F20"/>
          <w:sz w:val="21"/>
        </w:rPr>
        <w:t>period</w:t>
      </w:r>
      <w:r>
        <w:rPr>
          <w:color w:val="231F20"/>
          <w:spacing w:val="-3"/>
          <w:sz w:val="21"/>
        </w:rPr>
        <w:t xml:space="preserve"> </w:t>
      </w:r>
      <w:r>
        <w:rPr>
          <w:color w:val="231F20"/>
          <w:sz w:val="21"/>
        </w:rPr>
        <w:t>of</w:t>
      </w:r>
      <w:r>
        <w:rPr>
          <w:color w:val="231F20"/>
          <w:spacing w:val="-2"/>
          <w:sz w:val="21"/>
        </w:rPr>
        <w:t xml:space="preserve"> </w:t>
      </w:r>
      <w:r>
        <w:rPr>
          <w:color w:val="231F20"/>
          <w:sz w:val="21"/>
        </w:rPr>
        <w:t>absence</w:t>
      </w:r>
      <w:r>
        <w:rPr>
          <w:color w:val="231F20"/>
          <w:spacing w:val="-3"/>
          <w:sz w:val="21"/>
        </w:rPr>
        <w:t xml:space="preserve"> </w:t>
      </w:r>
      <w:r>
        <w:rPr>
          <w:color w:val="231F20"/>
          <w:sz w:val="21"/>
        </w:rPr>
        <w:t>does</w:t>
      </w:r>
      <w:r>
        <w:rPr>
          <w:color w:val="231F20"/>
          <w:spacing w:val="-3"/>
          <w:sz w:val="21"/>
        </w:rPr>
        <w:t xml:space="preserve"> </w:t>
      </w:r>
      <w:r>
        <w:rPr>
          <w:color w:val="231F20"/>
          <w:sz w:val="21"/>
        </w:rPr>
        <w:t>not</w:t>
      </w:r>
      <w:r>
        <w:rPr>
          <w:color w:val="231F20"/>
          <w:spacing w:val="-4"/>
          <w:sz w:val="21"/>
        </w:rPr>
        <w:t xml:space="preserve"> </w:t>
      </w:r>
      <w:r>
        <w:rPr>
          <w:color w:val="231F20"/>
          <w:sz w:val="21"/>
        </w:rPr>
        <w:t>form</w:t>
      </w:r>
      <w:r>
        <w:rPr>
          <w:color w:val="231F20"/>
          <w:spacing w:val="-1"/>
          <w:sz w:val="21"/>
        </w:rPr>
        <w:t xml:space="preserve"> </w:t>
      </w:r>
      <w:r>
        <w:rPr>
          <w:color w:val="231F20"/>
          <w:sz w:val="21"/>
        </w:rPr>
        <w:t>part</w:t>
      </w:r>
      <w:r>
        <w:rPr>
          <w:color w:val="231F20"/>
          <w:spacing w:val="-4"/>
          <w:sz w:val="21"/>
        </w:rPr>
        <w:t xml:space="preserve"> </w:t>
      </w:r>
      <w:r>
        <w:rPr>
          <w:color w:val="231F20"/>
          <w:sz w:val="21"/>
        </w:rPr>
        <w:t>of</w:t>
      </w:r>
      <w:r>
        <w:rPr>
          <w:color w:val="231F20"/>
          <w:spacing w:val="-2"/>
          <w:sz w:val="21"/>
        </w:rPr>
        <w:t xml:space="preserve"> </w:t>
      </w:r>
      <w:r>
        <w:rPr>
          <w:color w:val="231F20"/>
          <w:sz w:val="21"/>
        </w:rPr>
        <w:t>a</w:t>
      </w:r>
      <w:r>
        <w:rPr>
          <w:color w:val="231F20"/>
          <w:spacing w:val="-3"/>
          <w:sz w:val="21"/>
        </w:rPr>
        <w:t xml:space="preserve"> </w:t>
      </w:r>
      <w:r>
        <w:rPr>
          <w:color w:val="231F20"/>
          <w:sz w:val="21"/>
        </w:rPr>
        <w:t>longer</w:t>
      </w:r>
      <w:r>
        <w:rPr>
          <w:color w:val="231F20"/>
          <w:spacing w:val="-4"/>
          <w:sz w:val="21"/>
        </w:rPr>
        <w:t xml:space="preserve"> </w:t>
      </w:r>
      <w:r>
        <w:rPr>
          <w:color w:val="231F20"/>
          <w:sz w:val="21"/>
        </w:rPr>
        <w:t>period</w:t>
      </w:r>
      <w:r>
        <w:rPr>
          <w:color w:val="231F20"/>
          <w:spacing w:val="-3"/>
          <w:sz w:val="21"/>
        </w:rPr>
        <w:t xml:space="preserve"> </w:t>
      </w:r>
      <w:r>
        <w:rPr>
          <w:color w:val="231F20"/>
          <w:sz w:val="21"/>
        </w:rPr>
        <w:t>of</w:t>
      </w:r>
      <w:r>
        <w:rPr>
          <w:color w:val="231F20"/>
          <w:spacing w:val="-2"/>
          <w:sz w:val="21"/>
        </w:rPr>
        <w:t xml:space="preserve"> </w:t>
      </w:r>
      <w:r>
        <w:rPr>
          <w:color w:val="231F20"/>
          <w:sz w:val="21"/>
        </w:rPr>
        <w:t>absence</w:t>
      </w:r>
      <w:r>
        <w:rPr>
          <w:color w:val="231F20"/>
          <w:spacing w:val="-3"/>
          <w:sz w:val="21"/>
        </w:rPr>
        <w:t xml:space="preserve"> </w:t>
      </w:r>
      <w:r>
        <w:rPr>
          <w:color w:val="231F20"/>
          <w:sz w:val="21"/>
        </w:rPr>
        <w:t>from</w:t>
      </w:r>
      <w:r>
        <w:rPr>
          <w:color w:val="231F20"/>
          <w:spacing w:val="-1"/>
          <w:sz w:val="21"/>
        </w:rPr>
        <w:t xml:space="preserve"> </w:t>
      </w:r>
      <w:r>
        <w:rPr>
          <w:color w:val="231F20"/>
          <w:sz w:val="21"/>
        </w:rPr>
        <w:t>the dwelling of more than 52 weeks,</w:t>
      </w:r>
    </w:p>
    <w:p w14:paraId="4EC875E1" w14:textId="77777777" w:rsidR="003D3726" w:rsidRDefault="000E0BEF">
      <w:pPr>
        <w:pStyle w:val="BodyText"/>
        <w:ind w:left="1500" w:right="545" w:firstLine="0"/>
      </w:pPr>
      <w:r>
        <w:rPr>
          <w:color w:val="231F20"/>
        </w:rPr>
        <w:lastRenderedPageBreak/>
        <w:t>where</w:t>
      </w:r>
      <w:r>
        <w:rPr>
          <w:color w:val="231F20"/>
          <w:spacing w:val="-3"/>
        </w:rPr>
        <w:t xml:space="preserve"> </w:t>
      </w:r>
      <w:r>
        <w:rPr>
          <w:color w:val="231F20"/>
        </w:rPr>
        <w:t>he</w:t>
      </w:r>
      <w:r>
        <w:rPr>
          <w:color w:val="231F20"/>
          <w:spacing w:val="-3"/>
        </w:rPr>
        <w:t xml:space="preserve"> </w:t>
      </w:r>
      <w:r>
        <w:rPr>
          <w:color w:val="231F20"/>
        </w:rPr>
        <w:t>has</w:t>
      </w:r>
      <w:r>
        <w:rPr>
          <w:color w:val="231F20"/>
          <w:spacing w:val="-3"/>
        </w:rPr>
        <w:t xml:space="preserve"> </w:t>
      </w:r>
      <w:r>
        <w:rPr>
          <w:color w:val="231F20"/>
        </w:rPr>
        <w:t>entered</w:t>
      </w:r>
      <w:r>
        <w:rPr>
          <w:color w:val="231F20"/>
          <w:spacing w:val="-3"/>
        </w:rPr>
        <w:t xml:space="preserve"> </w:t>
      </w:r>
      <w:r>
        <w:rPr>
          <w:color w:val="231F20"/>
        </w:rPr>
        <w:t>the</w:t>
      </w:r>
      <w:r>
        <w:rPr>
          <w:color w:val="231F20"/>
          <w:spacing w:val="-3"/>
        </w:rPr>
        <w:t xml:space="preserve"> </w:t>
      </w:r>
      <w:r>
        <w:rPr>
          <w:color w:val="231F20"/>
        </w:rPr>
        <w:t>accommodation</w:t>
      </w:r>
      <w:r>
        <w:rPr>
          <w:color w:val="231F20"/>
          <w:spacing w:val="-5"/>
        </w:rPr>
        <w:t xml:space="preserve"> </w:t>
      </w:r>
      <w:r>
        <w:rPr>
          <w:color w:val="231F20"/>
        </w:rPr>
        <w:t>for</w:t>
      </w:r>
      <w:r>
        <w:rPr>
          <w:color w:val="231F20"/>
          <w:spacing w:val="-4"/>
        </w:rPr>
        <w:t xml:space="preserve"> </w:t>
      </w:r>
      <w:r>
        <w:rPr>
          <w:color w:val="231F20"/>
        </w:rPr>
        <w:t>the</w:t>
      </w:r>
      <w:r>
        <w:rPr>
          <w:color w:val="231F20"/>
          <w:spacing w:val="-3"/>
        </w:rPr>
        <w:t xml:space="preserve"> </w:t>
      </w:r>
      <w:r>
        <w:rPr>
          <w:color w:val="231F20"/>
        </w:rPr>
        <w:t>purpose</w:t>
      </w:r>
      <w:r>
        <w:rPr>
          <w:color w:val="231F20"/>
          <w:spacing w:val="-3"/>
        </w:rPr>
        <w:t xml:space="preserve"> </w:t>
      </w:r>
      <w:r>
        <w:rPr>
          <w:color w:val="231F20"/>
        </w:rPr>
        <w:t>of</w:t>
      </w:r>
      <w:r>
        <w:rPr>
          <w:color w:val="231F20"/>
          <w:spacing w:val="-2"/>
        </w:rPr>
        <w:t xml:space="preserve"> </w:t>
      </w:r>
      <w:r>
        <w:rPr>
          <w:color w:val="231F20"/>
        </w:rPr>
        <w:t>ascertaining</w:t>
      </w:r>
      <w:r>
        <w:rPr>
          <w:color w:val="231F20"/>
          <w:spacing w:val="-3"/>
        </w:rPr>
        <w:t xml:space="preserve"> </w:t>
      </w:r>
      <w:r>
        <w:rPr>
          <w:color w:val="231F20"/>
        </w:rPr>
        <w:t>whether</w:t>
      </w:r>
      <w:r>
        <w:rPr>
          <w:color w:val="231F20"/>
          <w:spacing w:val="-4"/>
        </w:rPr>
        <w:t xml:space="preserve"> </w:t>
      </w:r>
      <w:r>
        <w:rPr>
          <w:color w:val="231F20"/>
        </w:rPr>
        <w:t>it</w:t>
      </w:r>
      <w:r>
        <w:rPr>
          <w:color w:val="231F20"/>
          <w:spacing w:val="-4"/>
        </w:rPr>
        <w:t xml:space="preserve"> </w:t>
      </w:r>
      <w:r>
        <w:rPr>
          <w:color w:val="231F20"/>
        </w:rPr>
        <w:t xml:space="preserve">suits his needs and with the intention of returning to the dwelling if it proves not to suit his </w:t>
      </w:r>
      <w:proofErr w:type="gramStart"/>
      <w:r>
        <w:rPr>
          <w:color w:val="231F20"/>
          <w:spacing w:val="-2"/>
        </w:rPr>
        <w:t>needs;</w:t>
      </w:r>
      <w:proofErr w:type="gramEnd"/>
    </w:p>
    <w:p w14:paraId="7B5F1F63" w14:textId="54AEDAD2" w:rsidR="003D3726" w:rsidRDefault="00F61C5A" w:rsidP="003E2224">
      <w:pPr>
        <w:pStyle w:val="ListParagraph"/>
        <w:numPr>
          <w:ilvl w:val="1"/>
          <w:numId w:val="134"/>
        </w:numPr>
        <w:tabs>
          <w:tab w:val="left" w:pos="1500"/>
        </w:tabs>
        <w:ind w:left="1500" w:right="1216"/>
        <w:rPr>
          <w:sz w:val="21"/>
        </w:rPr>
      </w:pPr>
      <w:r w:rsidRPr="006A7C01">
        <w:rPr>
          <w:sz w:val="21"/>
        </w:rPr>
        <w:t>subject to sub-paragraph (2B) a period of absence within Great Britain</w:t>
      </w:r>
      <w:r w:rsidR="00910B33" w:rsidRPr="006A7C01">
        <w:rPr>
          <w:sz w:val="21"/>
        </w:rPr>
        <w:t xml:space="preserve"> </w:t>
      </w:r>
      <w:r w:rsidR="000E0BEF" w:rsidRPr="006A7C01">
        <w:rPr>
          <w:sz w:val="21"/>
        </w:rPr>
        <w:t>not</w:t>
      </w:r>
      <w:r w:rsidR="000E0BEF" w:rsidRPr="006A7C01">
        <w:rPr>
          <w:spacing w:val="-4"/>
          <w:sz w:val="21"/>
        </w:rPr>
        <w:t xml:space="preserve"> </w:t>
      </w:r>
      <w:r w:rsidR="000E0BEF">
        <w:rPr>
          <w:color w:val="231F20"/>
          <w:sz w:val="21"/>
        </w:rPr>
        <w:t>exceeding</w:t>
      </w:r>
      <w:r w:rsidR="000E0BEF">
        <w:rPr>
          <w:color w:val="231F20"/>
          <w:spacing w:val="-3"/>
          <w:sz w:val="21"/>
        </w:rPr>
        <w:t xml:space="preserve"> </w:t>
      </w:r>
      <w:r w:rsidR="000E0BEF">
        <w:rPr>
          <w:color w:val="231F20"/>
          <w:sz w:val="21"/>
        </w:rPr>
        <w:t>13</w:t>
      </w:r>
      <w:r w:rsidR="000E0BEF">
        <w:rPr>
          <w:color w:val="231F20"/>
          <w:spacing w:val="-3"/>
          <w:sz w:val="21"/>
        </w:rPr>
        <w:t xml:space="preserve"> </w:t>
      </w:r>
      <w:r w:rsidR="000E0BEF">
        <w:rPr>
          <w:color w:val="231F20"/>
          <w:sz w:val="21"/>
        </w:rPr>
        <w:t>weeks,</w:t>
      </w:r>
      <w:r w:rsidR="000E0BEF">
        <w:rPr>
          <w:color w:val="231F20"/>
          <w:spacing w:val="-4"/>
          <w:sz w:val="21"/>
        </w:rPr>
        <w:t xml:space="preserve"> </w:t>
      </w:r>
      <w:r w:rsidR="000E0BEF">
        <w:rPr>
          <w:color w:val="231F20"/>
          <w:sz w:val="21"/>
        </w:rPr>
        <w:t>beginning</w:t>
      </w:r>
      <w:r w:rsidR="000E0BEF">
        <w:rPr>
          <w:color w:val="231F20"/>
          <w:spacing w:val="-3"/>
          <w:sz w:val="21"/>
        </w:rPr>
        <w:t xml:space="preserve"> </w:t>
      </w:r>
      <w:r w:rsidR="000E0BEF">
        <w:rPr>
          <w:color w:val="231F20"/>
          <w:sz w:val="21"/>
        </w:rPr>
        <w:t>with</w:t>
      </w:r>
      <w:r w:rsidR="000E0BEF">
        <w:rPr>
          <w:color w:val="231F20"/>
          <w:spacing w:val="-3"/>
          <w:sz w:val="21"/>
        </w:rPr>
        <w:t xml:space="preserve"> </w:t>
      </w:r>
      <w:r w:rsidR="000E0BEF">
        <w:rPr>
          <w:color w:val="231F20"/>
          <w:sz w:val="21"/>
        </w:rPr>
        <w:t>the</w:t>
      </w:r>
      <w:r w:rsidR="000E0BEF">
        <w:rPr>
          <w:color w:val="231F20"/>
          <w:spacing w:val="-3"/>
          <w:sz w:val="21"/>
        </w:rPr>
        <w:t xml:space="preserve"> </w:t>
      </w:r>
      <w:r w:rsidR="000E0BEF">
        <w:rPr>
          <w:color w:val="231F20"/>
          <w:sz w:val="21"/>
        </w:rPr>
        <w:t>first</w:t>
      </w:r>
      <w:r w:rsidR="000E0BEF">
        <w:rPr>
          <w:color w:val="231F20"/>
          <w:spacing w:val="-4"/>
          <w:sz w:val="21"/>
        </w:rPr>
        <w:t xml:space="preserve"> </w:t>
      </w:r>
      <w:r w:rsidR="000E0BEF">
        <w:rPr>
          <w:color w:val="231F20"/>
          <w:sz w:val="21"/>
        </w:rPr>
        <w:t>whole</w:t>
      </w:r>
      <w:r w:rsidR="000E0BEF">
        <w:rPr>
          <w:color w:val="231F20"/>
          <w:spacing w:val="-3"/>
          <w:sz w:val="21"/>
        </w:rPr>
        <w:t xml:space="preserve"> </w:t>
      </w:r>
      <w:r w:rsidR="000E0BEF">
        <w:rPr>
          <w:color w:val="231F20"/>
          <w:sz w:val="21"/>
        </w:rPr>
        <w:t>day</w:t>
      </w:r>
      <w:r w:rsidR="000E0BEF">
        <w:rPr>
          <w:color w:val="231F20"/>
          <w:spacing w:val="-5"/>
          <w:sz w:val="21"/>
        </w:rPr>
        <w:t xml:space="preserve"> </w:t>
      </w:r>
      <w:r w:rsidR="000E0BEF">
        <w:rPr>
          <w:color w:val="231F20"/>
          <w:sz w:val="21"/>
        </w:rPr>
        <w:t>of absence from the dwelling, where and for so long as—</w:t>
      </w:r>
    </w:p>
    <w:p w14:paraId="0B441354" w14:textId="77777777" w:rsidR="003D3726" w:rsidRDefault="000E0BEF" w:rsidP="003E2224">
      <w:pPr>
        <w:pStyle w:val="ListParagraph"/>
        <w:numPr>
          <w:ilvl w:val="2"/>
          <w:numId w:val="134"/>
        </w:numPr>
        <w:tabs>
          <w:tab w:val="left" w:pos="1860"/>
        </w:tabs>
        <w:spacing w:line="241" w:lineRule="exact"/>
        <w:ind w:left="1860"/>
        <w:rPr>
          <w:sz w:val="21"/>
        </w:rPr>
      </w:pPr>
      <w:r>
        <w:rPr>
          <w:color w:val="231F20"/>
          <w:sz w:val="21"/>
        </w:rPr>
        <w:t>the</w:t>
      </w:r>
      <w:r>
        <w:rPr>
          <w:color w:val="231F20"/>
          <w:spacing w:val="-3"/>
          <w:sz w:val="21"/>
        </w:rPr>
        <w:t xml:space="preserve"> </w:t>
      </w:r>
      <w:r>
        <w:rPr>
          <w:color w:val="231F20"/>
          <w:sz w:val="21"/>
        </w:rPr>
        <w:t>person</w:t>
      </w:r>
      <w:r>
        <w:rPr>
          <w:color w:val="231F20"/>
          <w:spacing w:val="-4"/>
          <w:sz w:val="21"/>
        </w:rPr>
        <w:t xml:space="preserve"> </w:t>
      </w:r>
      <w:r>
        <w:rPr>
          <w:color w:val="231F20"/>
          <w:sz w:val="21"/>
        </w:rPr>
        <w:t>intends</w:t>
      </w:r>
      <w:r>
        <w:rPr>
          <w:color w:val="231F20"/>
          <w:spacing w:val="-3"/>
          <w:sz w:val="21"/>
        </w:rPr>
        <w:t xml:space="preserve"> </w:t>
      </w:r>
      <w:r>
        <w:rPr>
          <w:color w:val="231F20"/>
          <w:sz w:val="21"/>
        </w:rPr>
        <w:t>to</w:t>
      </w:r>
      <w:r>
        <w:rPr>
          <w:color w:val="231F20"/>
          <w:spacing w:val="-2"/>
          <w:sz w:val="21"/>
        </w:rPr>
        <w:t xml:space="preserve"> </w:t>
      </w:r>
      <w:r>
        <w:rPr>
          <w:color w:val="231F20"/>
          <w:sz w:val="21"/>
        </w:rPr>
        <w:t>return</w:t>
      </w:r>
      <w:r>
        <w:rPr>
          <w:color w:val="231F20"/>
          <w:spacing w:val="-3"/>
          <w:sz w:val="21"/>
        </w:rPr>
        <w:t xml:space="preserve"> </w:t>
      </w:r>
      <w:r>
        <w:rPr>
          <w:color w:val="231F20"/>
          <w:sz w:val="21"/>
        </w:rPr>
        <w:t>to</w:t>
      </w:r>
      <w:r>
        <w:rPr>
          <w:color w:val="231F20"/>
          <w:spacing w:val="-2"/>
          <w:sz w:val="21"/>
        </w:rPr>
        <w:t xml:space="preserve"> </w:t>
      </w:r>
      <w:r>
        <w:rPr>
          <w:color w:val="231F20"/>
          <w:sz w:val="21"/>
        </w:rPr>
        <w:t>the</w:t>
      </w:r>
      <w:r>
        <w:rPr>
          <w:color w:val="231F20"/>
          <w:spacing w:val="-2"/>
          <w:sz w:val="21"/>
        </w:rPr>
        <w:t xml:space="preserve"> </w:t>
      </w:r>
      <w:proofErr w:type="gramStart"/>
      <w:r>
        <w:rPr>
          <w:color w:val="231F20"/>
          <w:spacing w:val="-2"/>
          <w:sz w:val="21"/>
        </w:rPr>
        <w:t>dwelling;</w:t>
      </w:r>
      <w:proofErr w:type="gramEnd"/>
    </w:p>
    <w:p w14:paraId="4DA62274" w14:textId="77777777" w:rsidR="003D3726" w:rsidRDefault="000E0BEF" w:rsidP="003E2224">
      <w:pPr>
        <w:pStyle w:val="ListParagraph"/>
        <w:numPr>
          <w:ilvl w:val="2"/>
          <w:numId w:val="134"/>
        </w:numPr>
        <w:tabs>
          <w:tab w:val="left" w:pos="1860"/>
        </w:tabs>
        <w:spacing w:before="1" w:line="241" w:lineRule="exact"/>
        <w:ind w:left="1860"/>
        <w:rPr>
          <w:sz w:val="21"/>
        </w:rPr>
      </w:pPr>
      <w:r>
        <w:rPr>
          <w:color w:val="231F20"/>
          <w:sz w:val="21"/>
        </w:rPr>
        <w:t>the</w:t>
      </w:r>
      <w:r>
        <w:rPr>
          <w:color w:val="231F20"/>
          <w:spacing w:val="-5"/>
          <w:sz w:val="21"/>
        </w:rPr>
        <w:t xml:space="preserve"> </w:t>
      </w:r>
      <w:r>
        <w:rPr>
          <w:color w:val="231F20"/>
          <w:sz w:val="21"/>
        </w:rPr>
        <w:t>part</w:t>
      </w:r>
      <w:r>
        <w:rPr>
          <w:color w:val="231F20"/>
          <w:spacing w:val="-3"/>
          <w:sz w:val="21"/>
        </w:rPr>
        <w:t xml:space="preserve"> </w:t>
      </w:r>
      <w:r>
        <w:rPr>
          <w:color w:val="231F20"/>
          <w:sz w:val="21"/>
        </w:rPr>
        <w:t>of</w:t>
      </w:r>
      <w:r>
        <w:rPr>
          <w:color w:val="231F20"/>
          <w:spacing w:val="-1"/>
          <w:sz w:val="21"/>
        </w:rPr>
        <w:t xml:space="preserve"> </w:t>
      </w:r>
      <w:r>
        <w:rPr>
          <w:color w:val="231F20"/>
          <w:sz w:val="21"/>
        </w:rPr>
        <w:t>the</w:t>
      </w:r>
      <w:r>
        <w:rPr>
          <w:color w:val="231F20"/>
          <w:spacing w:val="-3"/>
          <w:sz w:val="21"/>
        </w:rPr>
        <w:t xml:space="preserve"> </w:t>
      </w:r>
      <w:r>
        <w:rPr>
          <w:color w:val="231F20"/>
          <w:sz w:val="21"/>
        </w:rPr>
        <w:t>dwelling</w:t>
      </w:r>
      <w:r>
        <w:rPr>
          <w:color w:val="231F20"/>
          <w:spacing w:val="-2"/>
          <w:sz w:val="21"/>
        </w:rPr>
        <w:t xml:space="preserve"> </w:t>
      </w:r>
      <w:r>
        <w:rPr>
          <w:color w:val="231F20"/>
          <w:sz w:val="21"/>
        </w:rPr>
        <w:t>in</w:t>
      </w:r>
      <w:r>
        <w:rPr>
          <w:color w:val="231F20"/>
          <w:spacing w:val="-4"/>
          <w:sz w:val="21"/>
        </w:rPr>
        <w:t xml:space="preserve"> </w:t>
      </w:r>
      <w:r>
        <w:rPr>
          <w:color w:val="231F20"/>
          <w:sz w:val="21"/>
        </w:rPr>
        <w:t>which</w:t>
      </w:r>
      <w:r>
        <w:rPr>
          <w:color w:val="231F20"/>
          <w:spacing w:val="-2"/>
          <w:sz w:val="21"/>
        </w:rPr>
        <w:t xml:space="preserve"> </w:t>
      </w:r>
      <w:r>
        <w:rPr>
          <w:color w:val="231F20"/>
          <w:sz w:val="21"/>
        </w:rPr>
        <w:t>he</w:t>
      </w:r>
      <w:r>
        <w:rPr>
          <w:color w:val="231F20"/>
          <w:spacing w:val="-3"/>
          <w:sz w:val="21"/>
        </w:rPr>
        <w:t xml:space="preserve"> </w:t>
      </w:r>
      <w:r>
        <w:rPr>
          <w:color w:val="231F20"/>
          <w:sz w:val="21"/>
        </w:rPr>
        <w:t>usually</w:t>
      </w:r>
      <w:r>
        <w:rPr>
          <w:color w:val="231F20"/>
          <w:spacing w:val="-4"/>
          <w:sz w:val="21"/>
        </w:rPr>
        <w:t xml:space="preserve"> </w:t>
      </w:r>
      <w:r>
        <w:rPr>
          <w:color w:val="231F20"/>
          <w:sz w:val="21"/>
        </w:rPr>
        <w:t>resided</w:t>
      </w:r>
      <w:r>
        <w:rPr>
          <w:color w:val="231F20"/>
          <w:spacing w:val="-2"/>
          <w:sz w:val="21"/>
        </w:rPr>
        <w:t xml:space="preserve"> </w:t>
      </w:r>
      <w:r>
        <w:rPr>
          <w:color w:val="231F20"/>
          <w:sz w:val="21"/>
        </w:rPr>
        <w:t>is</w:t>
      </w:r>
      <w:r>
        <w:rPr>
          <w:color w:val="231F20"/>
          <w:spacing w:val="-2"/>
          <w:sz w:val="21"/>
        </w:rPr>
        <w:t xml:space="preserve"> </w:t>
      </w:r>
      <w:r>
        <w:rPr>
          <w:color w:val="231F20"/>
          <w:sz w:val="21"/>
        </w:rPr>
        <w:t>not</w:t>
      </w:r>
      <w:r>
        <w:rPr>
          <w:color w:val="231F20"/>
          <w:spacing w:val="-4"/>
          <w:sz w:val="21"/>
        </w:rPr>
        <w:t xml:space="preserve"> </w:t>
      </w:r>
      <w:r>
        <w:rPr>
          <w:color w:val="231F20"/>
          <w:sz w:val="21"/>
        </w:rPr>
        <w:t>let</w:t>
      </w:r>
      <w:r>
        <w:rPr>
          <w:color w:val="231F20"/>
          <w:spacing w:val="-3"/>
          <w:sz w:val="21"/>
        </w:rPr>
        <w:t xml:space="preserve"> </w:t>
      </w:r>
      <w:r>
        <w:rPr>
          <w:color w:val="231F20"/>
          <w:sz w:val="21"/>
        </w:rPr>
        <w:t>or</w:t>
      </w:r>
      <w:r>
        <w:rPr>
          <w:color w:val="231F20"/>
          <w:spacing w:val="-3"/>
          <w:sz w:val="21"/>
        </w:rPr>
        <w:t xml:space="preserve"> </w:t>
      </w:r>
      <w:r>
        <w:rPr>
          <w:color w:val="231F20"/>
          <w:sz w:val="21"/>
        </w:rPr>
        <w:t>sub-let;</w:t>
      </w:r>
      <w:r>
        <w:rPr>
          <w:color w:val="231F20"/>
          <w:spacing w:val="-3"/>
          <w:sz w:val="21"/>
        </w:rPr>
        <w:t xml:space="preserve"> </w:t>
      </w:r>
      <w:r>
        <w:rPr>
          <w:color w:val="231F20"/>
          <w:spacing w:val="-5"/>
          <w:sz w:val="21"/>
        </w:rPr>
        <w:t>and</w:t>
      </w:r>
    </w:p>
    <w:p w14:paraId="7984AB08" w14:textId="3245E670" w:rsidR="003D3726" w:rsidRDefault="000E0BEF" w:rsidP="003E2224">
      <w:pPr>
        <w:pStyle w:val="ListParagraph"/>
        <w:numPr>
          <w:ilvl w:val="2"/>
          <w:numId w:val="134"/>
        </w:numPr>
        <w:tabs>
          <w:tab w:val="left" w:pos="1860"/>
        </w:tabs>
        <w:spacing w:line="241" w:lineRule="exact"/>
        <w:ind w:left="1860"/>
        <w:rPr>
          <w:sz w:val="21"/>
        </w:rPr>
      </w:pPr>
      <w:r>
        <w:rPr>
          <w:color w:val="231F20"/>
          <w:sz w:val="21"/>
        </w:rPr>
        <w:t>that</w:t>
      </w:r>
      <w:r>
        <w:rPr>
          <w:color w:val="231F20"/>
          <w:spacing w:val="-5"/>
          <w:sz w:val="21"/>
        </w:rPr>
        <w:t xml:space="preserve"> </w:t>
      </w:r>
      <w:r>
        <w:rPr>
          <w:color w:val="231F20"/>
          <w:sz w:val="21"/>
        </w:rPr>
        <w:t>period</w:t>
      </w:r>
      <w:r>
        <w:rPr>
          <w:color w:val="231F20"/>
          <w:spacing w:val="-4"/>
          <w:sz w:val="21"/>
        </w:rPr>
        <w:t xml:space="preserve"> </w:t>
      </w:r>
      <w:r>
        <w:rPr>
          <w:color w:val="231F20"/>
          <w:sz w:val="21"/>
        </w:rPr>
        <w:t>is</w:t>
      </w:r>
      <w:r>
        <w:rPr>
          <w:color w:val="231F20"/>
          <w:spacing w:val="-2"/>
          <w:sz w:val="21"/>
        </w:rPr>
        <w:t xml:space="preserve"> </w:t>
      </w:r>
      <w:r>
        <w:rPr>
          <w:color w:val="231F20"/>
          <w:sz w:val="21"/>
        </w:rPr>
        <w:t>unlikely</w:t>
      </w:r>
      <w:r>
        <w:rPr>
          <w:color w:val="231F20"/>
          <w:spacing w:val="-3"/>
          <w:sz w:val="21"/>
        </w:rPr>
        <w:t xml:space="preserve"> </w:t>
      </w:r>
      <w:r>
        <w:rPr>
          <w:color w:val="231F20"/>
          <w:sz w:val="21"/>
        </w:rPr>
        <w:t>to</w:t>
      </w:r>
      <w:r>
        <w:rPr>
          <w:color w:val="231F20"/>
          <w:spacing w:val="-2"/>
          <w:sz w:val="21"/>
        </w:rPr>
        <w:t xml:space="preserve"> </w:t>
      </w:r>
      <w:r>
        <w:rPr>
          <w:color w:val="231F20"/>
          <w:sz w:val="21"/>
        </w:rPr>
        <w:t>exceed</w:t>
      </w:r>
      <w:r>
        <w:rPr>
          <w:color w:val="231F20"/>
          <w:spacing w:val="-4"/>
          <w:sz w:val="21"/>
        </w:rPr>
        <w:t xml:space="preserve"> </w:t>
      </w:r>
      <w:r>
        <w:rPr>
          <w:color w:val="231F20"/>
          <w:sz w:val="21"/>
        </w:rPr>
        <w:t>13</w:t>
      </w:r>
      <w:r>
        <w:rPr>
          <w:color w:val="231F20"/>
          <w:spacing w:val="-2"/>
          <w:sz w:val="21"/>
        </w:rPr>
        <w:t xml:space="preserve"> </w:t>
      </w:r>
      <w:proofErr w:type="gramStart"/>
      <w:r>
        <w:rPr>
          <w:color w:val="231F20"/>
          <w:sz w:val="21"/>
        </w:rPr>
        <w:t>weeks;</w:t>
      </w:r>
      <w:proofErr w:type="gramEnd"/>
    </w:p>
    <w:p w14:paraId="71A24B83" w14:textId="2FB2A7D7" w:rsidR="003D3726" w:rsidRDefault="006A0628" w:rsidP="003E2224">
      <w:pPr>
        <w:pStyle w:val="ListParagraph"/>
        <w:numPr>
          <w:ilvl w:val="1"/>
          <w:numId w:val="134"/>
        </w:numPr>
        <w:tabs>
          <w:tab w:val="left" w:pos="1500"/>
        </w:tabs>
        <w:spacing w:before="1"/>
        <w:ind w:left="1500" w:right="805"/>
        <w:rPr>
          <w:sz w:val="21"/>
        </w:rPr>
      </w:pPr>
      <w:r w:rsidRPr="006A7C01">
        <w:rPr>
          <w:spacing w:val="-3"/>
          <w:sz w:val="21"/>
        </w:rPr>
        <w:t xml:space="preserve">subject to sub-paragraph (2D) a period of absence within Great Britain </w:t>
      </w:r>
      <w:r w:rsidR="000E0BEF">
        <w:rPr>
          <w:color w:val="231F20"/>
          <w:sz w:val="21"/>
        </w:rPr>
        <w:t>not</w:t>
      </w:r>
      <w:r w:rsidR="000E0BEF">
        <w:rPr>
          <w:color w:val="231F20"/>
          <w:spacing w:val="-4"/>
          <w:sz w:val="21"/>
        </w:rPr>
        <w:t xml:space="preserve"> </w:t>
      </w:r>
      <w:r w:rsidR="000E0BEF">
        <w:rPr>
          <w:color w:val="231F20"/>
          <w:sz w:val="21"/>
        </w:rPr>
        <w:t>exceeding</w:t>
      </w:r>
      <w:r w:rsidR="000E0BEF">
        <w:rPr>
          <w:color w:val="231F20"/>
          <w:spacing w:val="-3"/>
          <w:sz w:val="21"/>
        </w:rPr>
        <w:t xml:space="preserve"> </w:t>
      </w:r>
      <w:r w:rsidR="000E0BEF">
        <w:rPr>
          <w:color w:val="231F20"/>
          <w:sz w:val="21"/>
        </w:rPr>
        <w:t>52</w:t>
      </w:r>
      <w:r w:rsidR="000E0BEF">
        <w:rPr>
          <w:color w:val="231F20"/>
          <w:spacing w:val="-3"/>
          <w:sz w:val="21"/>
        </w:rPr>
        <w:t xml:space="preserve"> </w:t>
      </w:r>
      <w:r w:rsidR="000E0BEF">
        <w:rPr>
          <w:color w:val="231F20"/>
          <w:sz w:val="21"/>
        </w:rPr>
        <w:t>weeks,</w:t>
      </w:r>
      <w:r w:rsidR="000E0BEF">
        <w:rPr>
          <w:color w:val="231F20"/>
          <w:spacing w:val="-4"/>
          <w:sz w:val="21"/>
        </w:rPr>
        <w:t xml:space="preserve"> </w:t>
      </w:r>
      <w:r w:rsidR="000E0BEF">
        <w:rPr>
          <w:color w:val="231F20"/>
          <w:sz w:val="21"/>
        </w:rPr>
        <w:t>beginning</w:t>
      </w:r>
      <w:r w:rsidR="000E0BEF">
        <w:rPr>
          <w:color w:val="231F20"/>
          <w:spacing w:val="-3"/>
          <w:sz w:val="21"/>
        </w:rPr>
        <w:t xml:space="preserve"> </w:t>
      </w:r>
      <w:r w:rsidR="000E0BEF">
        <w:rPr>
          <w:color w:val="231F20"/>
          <w:sz w:val="21"/>
        </w:rPr>
        <w:t>with</w:t>
      </w:r>
      <w:r w:rsidR="000E0BEF">
        <w:rPr>
          <w:color w:val="231F20"/>
          <w:spacing w:val="-3"/>
          <w:sz w:val="21"/>
        </w:rPr>
        <w:t xml:space="preserve"> </w:t>
      </w:r>
      <w:r w:rsidR="000E0BEF">
        <w:rPr>
          <w:color w:val="231F20"/>
          <w:sz w:val="21"/>
        </w:rPr>
        <w:t>the</w:t>
      </w:r>
      <w:r w:rsidR="000E0BEF">
        <w:rPr>
          <w:color w:val="231F20"/>
          <w:spacing w:val="-3"/>
          <w:sz w:val="21"/>
        </w:rPr>
        <w:t xml:space="preserve"> </w:t>
      </w:r>
      <w:r w:rsidR="000E0BEF">
        <w:rPr>
          <w:color w:val="231F20"/>
          <w:sz w:val="21"/>
        </w:rPr>
        <w:t>first</w:t>
      </w:r>
      <w:r w:rsidR="000E0BEF">
        <w:rPr>
          <w:color w:val="231F20"/>
          <w:spacing w:val="-4"/>
          <w:sz w:val="21"/>
        </w:rPr>
        <w:t xml:space="preserve"> </w:t>
      </w:r>
      <w:r w:rsidR="000E0BEF">
        <w:rPr>
          <w:color w:val="231F20"/>
          <w:sz w:val="21"/>
        </w:rPr>
        <w:t>whole</w:t>
      </w:r>
      <w:r w:rsidR="000E0BEF">
        <w:rPr>
          <w:color w:val="231F20"/>
          <w:spacing w:val="-3"/>
          <w:sz w:val="21"/>
        </w:rPr>
        <w:t xml:space="preserve"> </w:t>
      </w:r>
      <w:r w:rsidR="000E0BEF">
        <w:rPr>
          <w:color w:val="231F20"/>
          <w:sz w:val="21"/>
        </w:rPr>
        <w:t>day</w:t>
      </w:r>
      <w:r w:rsidR="000E0BEF">
        <w:rPr>
          <w:color w:val="231F20"/>
          <w:spacing w:val="-5"/>
          <w:sz w:val="21"/>
        </w:rPr>
        <w:t xml:space="preserve"> </w:t>
      </w:r>
      <w:r w:rsidR="000E0BEF">
        <w:rPr>
          <w:color w:val="231F20"/>
          <w:sz w:val="21"/>
        </w:rPr>
        <w:t>of</w:t>
      </w:r>
      <w:r w:rsidR="000E0BEF">
        <w:rPr>
          <w:color w:val="231F20"/>
          <w:spacing w:val="-2"/>
          <w:sz w:val="21"/>
        </w:rPr>
        <w:t xml:space="preserve"> </w:t>
      </w:r>
      <w:r w:rsidR="000E0BEF">
        <w:rPr>
          <w:color w:val="231F20"/>
          <w:sz w:val="21"/>
        </w:rPr>
        <w:t>that absence, where and for so long as—</w:t>
      </w:r>
    </w:p>
    <w:p w14:paraId="7A37D94C" w14:textId="77777777" w:rsidR="003D3726" w:rsidRDefault="000E0BEF" w:rsidP="003E2224">
      <w:pPr>
        <w:pStyle w:val="ListParagraph"/>
        <w:numPr>
          <w:ilvl w:val="2"/>
          <w:numId w:val="134"/>
        </w:numPr>
        <w:tabs>
          <w:tab w:val="left" w:pos="1860"/>
        </w:tabs>
        <w:spacing w:line="241" w:lineRule="exact"/>
        <w:ind w:left="1860"/>
        <w:rPr>
          <w:sz w:val="21"/>
        </w:rPr>
      </w:pPr>
      <w:r>
        <w:rPr>
          <w:color w:val="231F20"/>
          <w:sz w:val="21"/>
        </w:rPr>
        <w:t>the</w:t>
      </w:r>
      <w:r>
        <w:rPr>
          <w:color w:val="231F20"/>
          <w:spacing w:val="-3"/>
          <w:sz w:val="21"/>
        </w:rPr>
        <w:t xml:space="preserve"> </w:t>
      </w:r>
      <w:r>
        <w:rPr>
          <w:color w:val="231F20"/>
          <w:sz w:val="21"/>
        </w:rPr>
        <w:t>person</w:t>
      </w:r>
      <w:r>
        <w:rPr>
          <w:color w:val="231F20"/>
          <w:spacing w:val="-4"/>
          <w:sz w:val="21"/>
        </w:rPr>
        <w:t xml:space="preserve"> </w:t>
      </w:r>
      <w:r>
        <w:rPr>
          <w:color w:val="231F20"/>
          <w:sz w:val="21"/>
        </w:rPr>
        <w:t>intends</w:t>
      </w:r>
      <w:r>
        <w:rPr>
          <w:color w:val="231F20"/>
          <w:spacing w:val="-3"/>
          <w:sz w:val="21"/>
        </w:rPr>
        <w:t xml:space="preserve"> </w:t>
      </w:r>
      <w:r>
        <w:rPr>
          <w:color w:val="231F20"/>
          <w:sz w:val="21"/>
        </w:rPr>
        <w:t>to</w:t>
      </w:r>
      <w:r>
        <w:rPr>
          <w:color w:val="231F20"/>
          <w:spacing w:val="-2"/>
          <w:sz w:val="21"/>
        </w:rPr>
        <w:t xml:space="preserve"> </w:t>
      </w:r>
      <w:r>
        <w:rPr>
          <w:color w:val="231F20"/>
          <w:sz w:val="21"/>
        </w:rPr>
        <w:t>return</w:t>
      </w:r>
      <w:r>
        <w:rPr>
          <w:color w:val="231F20"/>
          <w:spacing w:val="-3"/>
          <w:sz w:val="21"/>
        </w:rPr>
        <w:t xml:space="preserve"> </w:t>
      </w:r>
      <w:r>
        <w:rPr>
          <w:color w:val="231F20"/>
          <w:sz w:val="21"/>
        </w:rPr>
        <w:t>to</w:t>
      </w:r>
      <w:r>
        <w:rPr>
          <w:color w:val="231F20"/>
          <w:spacing w:val="-2"/>
          <w:sz w:val="21"/>
        </w:rPr>
        <w:t xml:space="preserve"> </w:t>
      </w:r>
      <w:r>
        <w:rPr>
          <w:color w:val="231F20"/>
          <w:sz w:val="21"/>
        </w:rPr>
        <w:t>the</w:t>
      </w:r>
      <w:r>
        <w:rPr>
          <w:color w:val="231F20"/>
          <w:spacing w:val="-2"/>
          <w:sz w:val="21"/>
        </w:rPr>
        <w:t xml:space="preserve"> </w:t>
      </w:r>
      <w:proofErr w:type="gramStart"/>
      <w:r>
        <w:rPr>
          <w:color w:val="231F20"/>
          <w:spacing w:val="-2"/>
          <w:sz w:val="21"/>
        </w:rPr>
        <w:t>dwelling;</w:t>
      </w:r>
      <w:proofErr w:type="gramEnd"/>
    </w:p>
    <w:p w14:paraId="4B982A6D" w14:textId="77777777" w:rsidR="003D3726" w:rsidRDefault="000E0BEF" w:rsidP="003E2224">
      <w:pPr>
        <w:pStyle w:val="ListParagraph"/>
        <w:numPr>
          <w:ilvl w:val="2"/>
          <w:numId w:val="134"/>
        </w:numPr>
        <w:tabs>
          <w:tab w:val="left" w:pos="1860"/>
        </w:tabs>
        <w:spacing w:line="241" w:lineRule="exact"/>
        <w:ind w:left="1860"/>
        <w:rPr>
          <w:sz w:val="21"/>
        </w:rPr>
      </w:pPr>
      <w:r>
        <w:rPr>
          <w:color w:val="231F20"/>
          <w:sz w:val="21"/>
        </w:rPr>
        <w:t>the</w:t>
      </w:r>
      <w:r>
        <w:rPr>
          <w:color w:val="231F20"/>
          <w:spacing w:val="-5"/>
          <w:sz w:val="21"/>
        </w:rPr>
        <w:t xml:space="preserve"> </w:t>
      </w:r>
      <w:r>
        <w:rPr>
          <w:color w:val="231F20"/>
          <w:sz w:val="21"/>
        </w:rPr>
        <w:t>part</w:t>
      </w:r>
      <w:r>
        <w:rPr>
          <w:color w:val="231F20"/>
          <w:spacing w:val="-3"/>
          <w:sz w:val="21"/>
        </w:rPr>
        <w:t xml:space="preserve"> </w:t>
      </w:r>
      <w:r>
        <w:rPr>
          <w:color w:val="231F20"/>
          <w:sz w:val="21"/>
        </w:rPr>
        <w:t>of</w:t>
      </w:r>
      <w:r>
        <w:rPr>
          <w:color w:val="231F20"/>
          <w:spacing w:val="-1"/>
          <w:sz w:val="21"/>
        </w:rPr>
        <w:t xml:space="preserve"> </w:t>
      </w:r>
      <w:r>
        <w:rPr>
          <w:color w:val="231F20"/>
          <w:sz w:val="21"/>
        </w:rPr>
        <w:t>the</w:t>
      </w:r>
      <w:r>
        <w:rPr>
          <w:color w:val="231F20"/>
          <w:spacing w:val="-2"/>
          <w:sz w:val="21"/>
        </w:rPr>
        <w:t xml:space="preserve"> </w:t>
      </w:r>
      <w:r>
        <w:rPr>
          <w:color w:val="231F20"/>
          <w:sz w:val="21"/>
        </w:rPr>
        <w:t>dwelling</w:t>
      </w:r>
      <w:r>
        <w:rPr>
          <w:color w:val="231F20"/>
          <w:spacing w:val="-2"/>
          <w:sz w:val="21"/>
        </w:rPr>
        <w:t xml:space="preserve"> </w:t>
      </w:r>
      <w:r>
        <w:rPr>
          <w:color w:val="231F20"/>
          <w:sz w:val="21"/>
        </w:rPr>
        <w:t>in</w:t>
      </w:r>
      <w:r>
        <w:rPr>
          <w:color w:val="231F20"/>
          <w:spacing w:val="-4"/>
          <w:sz w:val="21"/>
        </w:rPr>
        <w:t xml:space="preserve"> </w:t>
      </w:r>
      <w:r>
        <w:rPr>
          <w:color w:val="231F20"/>
          <w:sz w:val="21"/>
        </w:rPr>
        <w:t>which</w:t>
      </w:r>
      <w:r>
        <w:rPr>
          <w:color w:val="231F20"/>
          <w:spacing w:val="-3"/>
          <w:sz w:val="21"/>
        </w:rPr>
        <w:t xml:space="preserve"> </w:t>
      </w:r>
      <w:r>
        <w:rPr>
          <w:color w:val="231F20"/>
          <w:sz w:val="21"/>
        </w:rPr>
        <w:t>he</w:t>
      </w:r>
      <w:r>
        <w:rPr>
          <w:color w:val="231F20"/>
          <w:spacing w:val="-2"/>
          <w:sz w:val="21"/>
        </w:rPr>
        <w:t xml:space="preserve"> </w:t>
      </w:r>
      <w:r>
        <w:rPr>
          <w:color w:val="231F20"/>
          <w:sz w:val="21"/>
        </w:rPr>
        <w:t>usually</w:t>
      </w:r>
      <w:r>
        <w:rPr>
          <w:color w:val="231F20"/>
          <w:spacing w:val="-4"/>
          <w:sz w:val="21"/>
        </w:rPr>
        <w:t xml:space="preserve"> </w:t>
      </w:r>
      <w:r>
        <w:rPr>
          <w:color w:val="231F20"/>
          <w:sz w:val="21"/>
        </w:rPr>
        <w:t>resided</w:t>
      </w:r>
      <w:r>
        <w:rPr>
          <w:color w:val="231F20"/>
          <w:spacing w:val="-2"/>
          <w:sz w:val="21"/>
        </w:rPr>
        <w:t xml:space="preserve"> </w:t>
      </w:r>
      <w:r>
        <w:rPr>
          <w:color w:val="231F20"/>
          <w:sz w:val="21"/>
        </w:rPr>
        <w:t>is</w:t>
      </w:r>
      <w:r>
        <w:rPr>
          <w:color w:val="231F20"/>
          <w:spacing w:val="-2"/>
          <w:sz w:val="21"/>
        </w:rPr>
        <w:t xml:space="preserve"> </w:t>
      </w:r>
      <w:r>
        <w:rPr>
          <w:color w:val="231F20"/>
          <w:sz w:val="21"/>
        </w:rPr>
        <w:t>not</w:t>
      </w:r>
      <w:r>
        <w:rPr>
          <w:color w:val="231F20"/>
          <w:spacing w:val="-3"/>
          <w:sz w:val="21"/>
        </w:rPr>
        <w:t xml:space="preserve"> </w:t>
      </w:r>
      <w:r>
        <w:rPr>
          <w:color w:val="231F20"/>
          <w:sz w:val="21"/>
        </w:rPr>
        <w:t>let</w:t>
      </w:r>
      <w:r>
        <w:rPr>
          <w:color w:val="231F20"/>
          <w:spacing w:val="-3"/>
          <w:sz w:val="21"/>
        </w:rPr>
        <w:t xml:space="preserve"> </w:t>
      </w:r>
      <w:r>
        <w:rPr>
          <w:color w:val="231F20"/>
          <w:sz w:val="21"/>
        </w:rPr>
        <w:t>or</w:t>
      </w:r>
      <w:r>
        <w:rPr>
          <w:color w:val="231F20"/>
          <w:spacing w:val="-3"/>
          <w:sz w:val="21"/>
        </w:rPr>
        <w:t xml:space="preserve"> </w:t>
      </w:r>
      <w:proofErr w:type="gramStart"/>
      <w:r>
        <w:rPr>
          <w:color w:val="231F20"/>
          <w:sz w:val="21"/>
        </w:rPr>
        <w:t>sub-</w:t>
      </w:r>
      <w:r>
        <w:rPr>
          <w:color w:val="231F20"/>
          <w:spacing w:val="-4"/>
          <w:sz w:val="21"/>
        </w:rPr>
        <w:t>let;</w:t>
      </w:r>
      <w:proofErr w:type="gramEnd"/>
    </w:p>
    <w:p w14:paraId="27A06E24" w14:textId="77777777" w:rsidR="003D3726" w:rsidRDefault="000E0BEF" w:rsidP="003E2224">
      <w:pPr>
        <w:pStyle w:val="ListParagraph"/>
        <w:numPr>
          <w:ilvl w:val="2"/>
          <w:numId w:val="134"/>
        </w:numPr>
        <w:tabs>
          <w:tab w:val="left" w:pos="1860"/>
        </w:tabs>
        <w:spacing w:line="241" w:lineRule="exact"/>
        <w:ind w:left="1860"/>
        <w:rPr>
          <w:sz w:val="21"/>
        </w:rPr>
      </w:pPr>
      <w:proofErr w:type="gramStart"/>
      <w:r>
        <w:rPr>
          <w:color w:val="231F20"/>
          <w:sz w:val="21"/>
        </w:rPr>
        <w:t>the</w:t>
      </w:r>
      <w:proofErr w:type="gramEnd"/>
      <w:r>
        <w:rPr>
          <w:color w:val="231F20"/>
          <w:spacing w:val="-5"/>
          <w:sz w:val="21"/>
        </w:rPr>
        <w:t xml:space="preserve"> </w:t>
      </w:r>
      <w:r>
        <w:rPr>
          <w:color w:val="231F20"/>
          <w:sz w:val="21"/>
        </w:rPr>
        <w:t>person</w:t>
      </w:r>
      <w:r>
        <w:rPr>
          <w:color w:val="231F20"/>
          <w:spacing w:val="-5"/>
          <w:sz w:val="21"/>
        </w:rPr>
        <w:t xml:space="preserve"> </w:t>
      </w:r>
      <w:r>
        <w:rPr>
          <w:color w:val="231F20"/>
          <w:sz w:val="21"/>
        </w:rPr>
        <w:t>is</w:t>
      </w:r>
      <w:r>
        <w:rPr>
          <w:color w:val="231F20"/>
          <w:spacing w:val="-3"/>
          <w:sz w:val="21"/>
        </w:rPr>
        <w:t xml:space="preserve"> </w:t>
      </w:r>
      <w:r>
        <w:rPr>
          <w:color w:val="231F20"/>
          <w:sz w:val="21"/>
        </w:rPr>
        <w:t>a</w:t>
      </w:r>
      <w:r>
        <w:rPr>
          <w:color w:val="231F20"/>
          <w:spacing w:val="-3"/>
          <w:sz w:val="21"/>
        </w:rPr>
        <w:t xml:space="preserve"> </w:t>
      </w:r>
      <w:r>
        <w:rPr>
          <w:color w:val="231F20"/>
          <w:sz w:val="21"/>
        </w:rPr>
        <w:t>person</w:t>
      </w:r>
      <w:r>
        <w:rPr>
          <w:color w:val="231F20"/>
          <w:spacing w:val="-3"/>
          <w:sz w:val="21"/>
        </w:rPr>
        <w:t xml:space="preserve"> </w:t>
      </w:r>
      <w:r>
        <w:rPr>
          <w:color w:val="231F20"/>
          <w:sz w:val="21"/>
        </w:rPr>
        <w:t>to</w:t>
      </w:r>
      <w:r>
        <w:rPr>
          <w:color w:val="231F20"/>
          <w:spacing w:val="-5"/>
          <w:sz w:val="21"/>
        </w:rPr>
        <w:t xml:space="preserve"> </w:t>
      </w:r>
      <w:r>
        <w:rPr>
          <w:color w:val="231F20"/>
          <w:sz w:val="21"/>
        </w:rPr>
        <w:t>whom</w:t>
      </w:r>
      <w:r>
        <w:rPr>
          <w:color w:val="231F20"/>
          <w:spacing w:val="-1"/>
          <w:sz w:val="21"/>
        </w:rPr>
        <w:t xml:space="preserve"> </w:t>
      </w:r>
      <w:r>
        <w:rPr>
          <w:color w:val="231F20"/>
          <w:sz w:val="21"/>
        </w:rPr>
        <w:t>sub-paragraph</w:t>
      </w:r>
      <w:r>
        <w:rPr>
          <w:color w:val="231F20"/>
          <w:spacing w:val="-3"/>
          <w:sz w:val="21"/>
        </w:rPr>
        <w:t xml:space="preserve"> </w:t>
      </w:r>
      <w:r>
        <w:rPr>
          <w:color w:val="231F20"/>
          <w:sz w:val="21"/>
        </w:rPr>
        <w:t>(3)</w:t>
      </w:r>
      <w:r>
        <w:rPr>
          <w:color w:val="231F20"/>
          <w:spacing w:val="-6"/>
          <w:sz w:val="21"/>
        </w:rPr>
        <w:t xml:space="preserve"> </w:t>
      </w:r>
      <w:r>
        <w:rPr>
          <w:color w:val="231F20"/>
          <w:sz w:val="21"/>
        </w:rPr>
        <w:t>applies;</w:t>
      </w:r>
      <w:r>
        <w:rPr>
          <w:color w:val="231F20"/>
          <w:spacing w:val="-3"/>
          <w:sz w:val="21"/>
        </w:rPr>
        <w:t xml:space="preserve"> </w:t>
      </w:r>
      <w:r>
        <w:rPr>
          <w:color w:val="231F20"/>
          <w:spacing w:val="-5"/>
          <w:sz w:val="21"/>
        </w:rPr>
        <w:t>and</w:t>
      </w:r>
    </w:p>
    <w:p w14:paraId="15DA89A2" w14:textId="105664FC" w:rsidR="00E11BE0" w:rsidRPr="003F3418" w:rsidRDefault="000E0BEF" w:rsidP="003E2224">
      <w:pPr>
        <w:pStyle w:val="ListParagraph"/>
        <w:numPr>
          <w:ilvl w:val="2"/>
          <w:numId w:val="134"/>
        </w:numPr>
        <w:tabs>
          <w:tab w:val="left" w:pos="1860"/>
        </w:tabs>
        <w:spacing w:before="55"/>
        <w:ind w:right="1531"/>
        <w:rPr>
          <w:sz w:val="21"/>
        </w:rPr>
      </w:pPr>
      <w:r>
        <w:rPr>
          <w:color w:val="231F20"/>
          <w:sz w:val="21"/>
        </w:rPr>
        <w:t>the</w:t>
      </w:r>
      <w:r>
        <w:rPr>
          <w:color w:val="231F20"/>
          <w:spacing w:val="-3"/>
          <w:sz w:val="21"/>
        </w:rPr>
        <w:t xml:space="preserve"> </w:t>
      </w:r>
      <w:r>
        <w:rPr>
          <w:color w:val="231F20"/>
          <w:sz w:val="21"/>
        </w:rPr>
        <w:t>period</w:t>
      </w:r>
      <w:r>
        <w:rPr>
          <w:color w:val="231F20"/>
          <w:spacing w:val="-3"/>
          <w:sz w:val="21"/>
        </w:rPr>
        <w:t xml:space="preserve"> </w:t>
      </w:r>
      <w:r>
        <w:rPr>
          <w:color w:val="231F20"/>
          <w:sz w:val="21"/>
        </w:rPr>
        <w:t>of</w:t>
      </w:r>
      <w:r>
        <w:rPr>
          <w:color w:val="231F20"/>
          <w:spacing w:val="-4"/>
          <w:sz w:val="21"/>
        </w:rPr>
        <w:t xml:space="preserve"> </w:t>
      </w:r>
      <w:r>
        <w:rPr>
          <w:color w:val="231F20"/>
          <w:sz w:val="21"/>
        </w:rPr>
        <w:t>absence</w:t>
      </w:r>
      <w:r>
        <w:rPr>
          <w:color w:val="231F20"/>
          <w:spacing w:val="-5"/>
          <w:sz w:val="21"/>
        </w:rPr>
        <w:t xml:space="preserve"> </w:t>
      </w:r>
      <w:r>
        <w:rPr>
          <w:color w:val="231F20"/>
          <w:sz w:val="21"/>
        </w:rPr>
        <w:t>is</w:t>
      </w:r>
      <w:r>
        <w:rPr>
          <w:color w:val="231F20"/>
          <w:spacing w:val="-3"/>
          <w:sz w:val="21"/>
        </w:rPr>
        <w:t xml:space="preserve"> </w:t>
      </w:r>
      <w:r>
        <w:rPr>
          <w:color w:val="231F20"/>
          <w:sz w:val="21"/>
        </w:rPr>
        <w:t>unlikely</w:t>
      </w:r>
      <w:r>
        <w:rPr>
          <w:color w:val="231F20"/>
          <w:spacing w:val="-5"/>
          <w:sz w:val="21"/>
        </w:rPr>
        <w:t xml:space="preserve"> </w:t>
      </w:r>
      <w:r>
        <w:rPr>
          <w:color w:val="231F20"/>
          <w:sz w:val="21"/>
        </w:rPr>
        <w:t>to</w:t>
      </w:r>
      <w:r>
        <w:rPr>
          <w:color w:val="231F20"/>
          <w:spacing w:val="-3"/>
          <w:sz w:val="21"/>
        </w:rPr>
        <w:t xml:space="preserve"> </w:t>
      </w:r>
      <w:r>
        <w:rPr>
          <w:color w:val="231F20"/>
          <w:sz w:val="21"/>
        </w:rPr>
        <w:t>exceed</w:t>
      </w:r>
      <w:r>
        <w:rPr>
          <w:color w:val="231F20"/>
          <w:spacing w:val="-3"/>
          <w:sz w:val="21"/>
        </w:rPr>
        <w:t xml:space="preserve"> </w:t>
      </w:r>
      <w:r>
        <w:rPr>
          <w:color w:val="231F20"/>
          <w:sz w:val="21"/>
        </w:rPr>
        <w:t>52</w:t>
      </w:r>
      <w:r>
        <w:rPr>
          <w:color w:val="231F20"/>
          <w:spacing w:val="-3"/>
          <w:sz w:val="21"/>
        </w:rPr>
        <w:t xml:space="preserve"> </w:t>
      </w:r>
      <w:r>
        <w:rPr>
          <w:color w:val="231F20"/>
          <w:sz w:val="21"/>
        </w:rPr>
        <w:t>weeks</w:t>
      </w:r>
      <w:r>
        <w:rPr>
          <w:color w:val="231F20"/>
          <w:spacing w:val="-3"/>
          <w:sz w:val="21"/>
        </w:rPr>
        <w:t xml:space="preserve"> </w:t>
      </w:r>
      <w:r>
        <w:rPr>
          <w:color w:val="231F20"/>
          <w:sz w:val="21"/>
        </w:rPr>
        <w:t>or,</w:t>
      </w:r>
      <w:r>
        <w:rPr>
          <w:color w:val="231F20"/>
          <w:spacing w:val="-4"/>
          <w:sz w:val="21"/>
        </w:rPr>
        <w:t xml:space="preserve"> </w:t>
      </w:r>
      <w:r>
        <w:rPr>
          <w:color w:val="231F20"/>
          <w:sz w:val="21"/>
        </w:rPr>
        <w:t>in</w:t>
      </w:r>
      <w:r>
        <w:rPr>
          <w:color w:val="231F20"/>
          <w:spacing w:val="-3"/>
          <w:sz w:val="21"/>
        </w:rPr>
        <w:t xml:space="preserve"> </w:t>
      </w:r>
      <w:r>
        <w:rPr>
          <w:color w:val="231F20"/>
          <w:sz w:val="21"/>
        </w:rPr>
        <w:t xml:space="preserve">exceptional circumstances, is unlikely substantially to exceed that </w:t>
      </w:r>
      <w:proofErr w:type="gramStart"/>
      <w:r>
        <w:rPr>
          <w:color w:val="231F20"/>
          <w:sz w:val="21"/>
        </w:rPr>
        <w:t>period</w:t>
      </w:r>
      <w:r w:rsidR="00626BA1">
        <w:rPr>
          <w:color w:val="231F20"/>
          <w:sz w:val="21"/>
        </w:rPr>
        <w:t>;</w:t>
      </w:r>
      <w:proofErr w:type="gramEnd"/>
    </w:p>
    <w:p w14:paraId="30008A83" w14:textId="3459241B" w:rsidR="003F3418" w:rsidRPr="00FE5ED2" w:rsidRDefault="00883D62" w:rsidP="003F3418">
      <w:pPr>
        <w:spacing w:before="55"/>
        <w:ind w:left="993" w:right="1531"/>
        <w:rPr>
          <w:b/>
          <w:bCs/>
          <w:i/>
          <w:iCs/>
          <w:sz w:val="21"/>
        </w:rPr>
      </w:pPr>
      <w:r w:rsidRPr="00FE5ED2">
        <w:rPr>
          <w:b/>
          <w:bCs/>
          <w:i/>
          <w:iCs/>
          <w:sz w:val="21"/>
        </w:rPr>
        <w:t xml:space="preserve">NB. </w:t>
      </w:r>
      <w:r w:rsidR="003F3418" w:rsidRPr="00FE5ED2">
        <w:rPr>
          <w:b/>
          <w:bCs/>
          <w:i/>
          <w:iCs/>
          <w:sz w:val="21"/>
        </w:rPr>
        <w:t xml:space="preserve">The provisions set out below relating to </w:t>
      </w:r>
      <w:r w:rsidRPr="00FE5ED2">
        <w:rPr>
          <w:b/>
          <w:bCs/>
          <w:i/>
          <w:iCs/>
          <w:sz w:val="21"/>
        </w:rPr>
        <w:t>absences outside Great Britain not exceeding 4 weeks do not apply to working-age applicants.</w:t>
      </w:r>
    </w:p>
    <w:p w14:paraId="4598BF52" w14:textId="3D3DF55E" w:rsidR="005E0431" w:rsidRPr="009901D9" w:rsidRDefault="005E0431" w:rsidP="00291DCE">
      <w:pPr>
        <w:tabs>
          <w:tab w:val="left" w:pos="1860"/>
        </w:tabs>
        <w:spacing w:before="55"/>
        <w:ind w:left="1134" w:right="539"/>
        <w:rPr>
          <w:sz w:val="21"/>
        </w:rPr>
      </w:pPr>
      <w:r w:rsidRPr="009901D9">
        <w:rPr>
          <w:sz w:val="21"/>
        </w:rPr>
        <w:t>(d</w:t>
      </w:r>
      <w:r w:rsidR="0047671B" w:rsidRPr="009901D9">
        <w:rPr>
          <w:sz w:val="21"/>
        </w:rPr>
        <w:t xml:space="preserve">) </w:t>
      </w:r>
      <w:r w:rsidRPr="009901D9">
        <w:rPr>
          <w:sz w:val="21"/>
        </w:rPr>
        <w:t>subject to sub-paragraphs (2F), (3C), (3E) and (3G) and where sub-paragraph (2E) applies, a period of absence outside Great Britain not exceeding 4 weeks, beginning with the first day of that absence from Great Britain where and for so long as—</w:t>
      </w:r>
    </w:p>
    <w:p w14:paraId="0FF08B6D" w14:textId="429065AB" w:rsidR="005E0431" w:rsidRPr="009901D9" w:rsidRDefault="005E0431" w:rsidP="00346CF5">
      <w:pPr>
        <w:tabs>
          <w:tab w:val="left" w:pos="1860"/>
        </w:tabs>
        <w:spacing w:before="55"/>
        <w:ind w:left="1440" w:right="539"/>
        <w:rPr>
          <w:sz w:val="21"/>
        </w:rPr>
      </w:pPr>
      <w:r w:rsidRPr="009901D9">
        <w:rPr>
          <w:sz w:val="21"/>
        </w:rPr>
        <w:t>(</w:t>
      </w:r>
      <w:proofErr w:type="spellStart"/>
      <w:r w:rsidRPr="009901D9">
        <w:rPr>
          <w:sz w:val="21"/>
        </w:rPr>
        <w:t>i</w:t>
      </w:r>
      <w:proofErr w:type="spellEnd"/>
      <w:r w:rsidRPr="009901D9">
        <w:rPr>
          <w:sz w:val="21"/>
        </w:rPr>
        <w:t>)</w:t>
      </w:r>
      <w:r w:rsidR="0047671B" w:rsidRPr="009901D9">
        <w:rPr>
          <w:sz w:val="21"/>
        </w:rPr>
        <w:t xml:space="preserve"> </w:t>
      </w:r>
      <w:r w:rsidRPr="009901D9">
        <w:rPr>
          <w:sz w:val="21"/>
        </w:rPr>
        <w:t xml:space="preserve">the person intends to return to the </w:t>
      </w:r>
      <w:proofErr w:type="gramStart"/>
      <w:r w:rsidRPr="009901D9">
        <w:rPr>
          <w:sz w:val="21"/>
        </w:rPr>
        <w:t>dwelling;</w:t>
      </w:r>
      <w:proofErr w:type="gramEnd"/>
    </w:p>
    <w:p w14:paraId="1A2197E3" w14:textId="79FBD2C9" w:rsidR="005E0431" w:rsidRPr="009901D9" w:rsidRDefault="005E0431" w:rsidP="00346CF5">
      <w:pPr>
        <w:tabs>
          <w:tab w:val="left" w:pos="1860"/>
        </w:tabs>
        <w:spacing w:before="55"/>
        <w:ind w:left="1440" w:right="539"/>
        <w:rPr>
          <w:sz w:val="21"/>
        </w:rPr>
      </w:pPr>
      <w:r w:rsidRPr="009901D9">
        <w:rPr>
          <w:sz w:val="21"/>
        </w:rPr>
        <w:t>(ii)</w:t>
      </w:r>
      <w:r w:rsidR="00691B00">
        <w:rPr>
          <w:sz w:val="21"/>
        </w:rPr>
        <w:t xml:space="preserve"> </w:t>
      </w:r>
      <w:r w:rsidRPr="009901D9">
        <w:rPr>
          <w:sz w:val="21"/>
        </w:rPr>
        <w:t>the part of the dwelling in which he usually resides is not let or sub-let; and</w:t>
      </w:r>
    </w:p>
    <w:p w14:paraId="15CC974A" w14:textId="5BE1EBA7" w:rsidR="005E0431" w:rsidRPr="009901D9" w:rsidRDefault="005E0431" w:rsidP="00346CF5">
      <w:pPr>
        <w:tabs>
          <w:tab w:val="left" w:pos="1860"/>
        </w:tabs>
        <w:spacing w:before="55"/>
        <w:ind w:left="1440" w:right="539"/>
        <w:rPr>
          <w:sz w:val="21"/>
        </w:rPr>
      </w:pPr>
      <w:r w:rsidRPr="009901D9">
        <w:rPr>
          <w:sz w:val="21"/>
        </w:rPr>
        <w:t>(iii)</w:t>
      </w:r>
      <w:r w:rsidR="0047671B" w:rsidRPr="009901D9">
        <w:rPr>
          <w:sz w:val="21"/>
        </w:rPr>
        <w:t xml:space="preserve"> </w:t>
      </w:r>
      <w:r w:rsidRPr="009901D9">
        <w:rPr>
          <w:sz w:val="21"/>
        </w:rPr>
        <w:t>the period of absence from Great Britain is unlikely to exceed 4 weeks.</w:t>
      </w:r>
    </w:p>
    <w:p w14:paraId="64D4B1B8" w14:textId="1E8416BD" w:rsidR="005E0431" w:rsidRPr="009901D9" w:rsidRDefault="005E0431" w:rsidP="000160E8">
      <w:pPr>
        <w:tabs>
          <w:tab w:val="left" w:pos="1860"/>
        </w:tabs>
        <w:spacing w:before="55"/>
        <w:ind w:left="1134" w:right="539" w:hanging="425"/>
        <w:rPr>
          <w:sz w:val="21"/>
        </w:rPr>
      </w:pPr>
      <w:r w:rsidRPr="009901D9">
        <w:rPr>
          <w:sz w:val="21"/>
        </w:rPr>
        <w:t xml:space="preserve">(2A) </w:t>
      </w:r>
      <w:r w:rsidR="000160E8" w:rsidRPr="009901D9">
        <w:rPr>
          <w:sz w:val="21"/>
        </w:rPr>
        <w:t>T</w:t>
      </w:r>
      <w:r w:rsidRPr="009901D9">
        <w:rPr>
          <w:sz w:val="21"/>
        </w:rPr>
        <w:t>he period of 13 weeks referred to in sub-paragraph (2)(b) shall run or continue to run during any period of absence from Great Britain.</w:t>
      </w:r>
    </w:p>
    <w:p w14:paraId="4EB2D6C1" w14:textId="2550376D" w:rsidR="005E0431" w:rsidRPr="009901D9" w:rsidRDefault="005E0431" w:rsidP="004F2A37">
      <w:pPr>
        <w:tabs>
          <w:tab w:val="left" w:pos="1860"/>
        </w:tabs>
        <w:spacing w:before="55"/>
        <w:ind w:left="720" w:right="539"/>
        <w:rPr>
          <w:sz w:val="21"/>
        </w:rPr>
      </w:pPr>
      <w:r w:rsidRPr="009901D9">
        <w:rPr>
          <w:sz w:val="21"/>
        </w:rPr>
        <w:t xml:space="preserve">(2B) Where— </w:t>
      </w:r>
    </w:p>
    <w:p w14:paraId="3DE58E11" w14:textId="12FA8CC8" w:rsidR="005E0431" w:rsidRPr="009901D9" w:rsidRDefault="005E0431" w:rsidP="004A209A">
      <w:pPr>
        <w:tabs>
          <w:tab w:val="left" w:pos="1860"/>
        </w:tabs>
        <w:spacing w:before="55"/>
        <w:ind w:left="1134" w:right="539"/>
        <w:rPr>
          <w:sz w:val="21"/>
        </w:rPr>
      </w:pPr>
      <w:r w:rsidRPr="009901D9">
        <w:rPr>
          <w:sz w:val="21"/>
        </w:rPr>
        <w:t>(a)</w:t>
      </w:r>
      <w:r w:rsidR="00C50E87" w:rsidRPr="009901D9">
        <w:rPr>
          <w:sz w:val="21"/>
        </w:rPr>
        <w:t xml:space="preserve"> </w:t>
      </w:r>
      <w:r w:rsidRPr="009901D9">
        <w:rPr>
          <w:sz w:val="21"/>
        </w:rPr>
        <w:t>a person returns to Great Britain after a period of absence from Great Britain (period A</w:t>
      </w:r>
      <w:proofErr w:type="gramStart"/>
      <w:r w:rsidRPr="009901D9">
        <w:rPr>
          <w:sz w:val="21"/>
        </w:rPr>
        <w:t>);</w:t>
      </w:r>
      <w:proofErr w:type="gramEnd"/>
    </w:p>
    <w:p w14:paraId="2A8807DB" w14:textId="30F79B3D" w:rsidR="005E0431" w:rsidRPr="009901D9" w:rsidRDefault="005E0431" w:rsidP="004A209A">
      <w:pPr>
        <w:tabs>
          <w:tab w:val="left" w:pos="1860"/>
        </w:tabs>
        <w:spacing w:before="55"/>
        <w:ind w:left="1134" w:right="539"/>
        <w:rPr>
          <w:sz w:val="21"/>
        </w:rPr>
      </w:pPr>
      <w:r w:rsidRPr="009901D9">
        <w:rPr>
          <w:sz w:val="21"/>
        </w:rPr>
        <w:t>(b)</w:t>
      </w:r>
      <w:r w:rsidR="00C50E87" w:rsidRPr="009901D9">
        <w:rPr>
          <w:sz w:val="21"/>
        </w:rPr>
        <w:t xml:space="preserve"> </w:t>
      </w:r>
      <w:r w:rsidRPr="009901D9">
        <w:rPr>
          <w:sz w:val="21"/>
        </w:rPr>
        <w:t>that person has been absent from the dwelling, including any absence within Great Britain, for less than 13 weeks beginning with the first day of absence from that dwelling; and</w:t>
      </w:r>
    </w:p>
    <w:p w14:paraId="4A19BABD" w14:textId="260B510C" w:rsidR="005E0431" w:rsidRPr="009901D9" w:rsidRDefault="005E0431" w:rsidP="004A209A">
      <w:pPr>
        <w:tabs>
          <w:tab w:val="left" w:pos="1860"/>
        </w:tabs>
        <w:spacing w:before="55"/>
        <w:ind w:left="1134" w:right="539"/>
        <w:rPr>
          <w:sz w:val="21"/>
        </w:rPr>
      </w:pPr>
      <w:r w:rsidRPr="009901D9">
        <w:rPr>
          <w:sz w:val="21"/>
        </w:rPr>
        <w:t>(c)</w:t>
      </w:r>
      <w:r w:rsidR="00C50E87" w:rsidRPr="009901D9">
        <w:rPr>
          <w:sz w:val="21"/>
        </w:rPr>
        <w:t xml:space="preserve"> </w:t>
      </w:r>
      <w:r w:rsidRPr="009901D9">
        <w:rPr>
          <w:sz w:val="21"/>
        </w:rPr>
        <w:t>at the outset of, or during, period A, period A ceased to be treated as a period of temporary absence,</w:t>
      </w:r>
      <w:r w:rsidR="00B85A77" w:rsidRPr="009901D9">
        <w:rPr>
          <w:sz w:val="21"/>
        </w:rPr>
        <w:t xml:space="preserve"> </w:t>
      </w:r>
      <w:r w:rsidRPr="009901D9">
        <w:rPr>
          <w:sz w:val="21"/>
        </w:rPr>
        <w:t xml:space="preserve">then any day that follows period A and precedes the person’s return to the dwelling, shall not be treated as a period of temporary absence under sub-paragraph (2)(b). </w:t>
      </w:r>
    </w:p>
    <w:p w14:paraId="581DC7B7" w14:textId="426757F8" w:rsidR="005E0431" w:rsidRPr="009901D9" w:rsidRDefault="005E0431" w:rsidP="000160E8">
      <w:pPr>
        <w:tabs>
          <w:tab w:val="left" w:pos="1860"/>
        </w:tabs>
        <w:spacing w:before="55"/>
        <w:ind w:left="1134" w:right="539" w:hanging="425"/>
        <w:rPr>
          <w:sz w:val="21"/>
        </w:rPr>
      </w:pPr>
      <w:r w:rsidRPr="009901D9">
        <w:rPr>
          <w:sz w:val="21"/>
        </w:rPr>
        <w:t xml:space="preserve">(2C) The period of 52 weeks referred to in sub-paragraph (2)(c) shall run or continue to run during any period of absence from Great Britain. </w:t>
      </w:r>
    </w:p>
    <w:p w14:paraId="09839645" w14:textId="70018137" w:rsidR="005E0431" w:rsidRPr="009901D9" w:rsidRDefault="005E0431" w:rsidP="004A209A">
      <w:pPr>
        <w:tabs>
          <w:tab w:val="left" w:pos="1860"/>
        </w:tabs>
        <w:spacing w:before="55"/>
        <w:ind w:left="709" w:right="539"/>
        <w:rPr>
          <w:sz w:val="21"/>
        </w:rPr>
      </w:pPr>
      <w:r w:rsidRPr="009901D9">
        <w:rPr>
          <w:sz w:val="21"/>
        </w:rPr>
        <w:lastRenderedPageBreak/>
        <w:t xml:space="preserve">(2D) Where — </w:t>
      </w:r>
      <w:r w:rsidRPr="009901D9">
        <w:rPr>
          <w:sz w:val="21"/>
        </w:rPr>
        <w:tab/>
      </w:r>
    </w:p>
    <w:p w14:paraId="18287FEE" w14:textId="4340D796" w:rsidR="005E0431" w:rsidRPr="009901D9" w:rsidRDefault="005E0431" w:rsidP="004A209A">
      <w:pPr>
        <w:tabs>
          <w:tab w:val="left" w:pos="1860"/>
        </w:tabs>
        <w:spacing w:before="55"/>
        <w:ind w:left="1134" w:right="539"/>
        <w:rPr>
          <w:sz w:val="21"/>
        </w:rPr>
      </w:pPr>
      <w:r w:rsidRPr="009901D9">
        <w:rPr>
          <w:sz w:val="21"/>
        </w:rPr>
        <w:t>(a)</w:t>
      </w:r>
      <w:r w:rsidR="009845EA" w:rsidRPr="009901D9">
        <w:rPr>
          <w:sz w:val="21"/>
        </w:rPr>
        <w:t xml:space="preserve"> </w:t>
      </w:r>
      <w:r w:rsidRPr="009901D9">
        <w:rPr>
          <w:sz w:val="21"/>
        </w:rPr>
        <w:t>a person returns to Great Britain after a period of absence from Great Britain (period A</w:t>
      </w:r>
      <w:proofErr w:type="gramStart"/>
      <w:r w:rsidRPr="009901D9">
        <w:rPr>
          <w:sz w:val="21"/>
        </w:rPr>
        <w:t>);</w:t>
      </w:r>
      <w:proofErr w:type="gramEnd"/>
    </w:p>
    <w:p w14:paraId="64C07D0A" w14:textId="299B63CB" w:rsidR="005E0431" w:rsidRPr="009901D9" w:rsidRDefault="005E0431" w:rsidP="004A209A">
      <w:pPr>
        <w:tabs>
          <w:tab w:val="left" w:pos="1860"/>
        </w:tabs>
        <w:spacing w:before="55"/>
        <w:ind w:left="1134" w:right="539"/>
        <w:rPr>
          <w:sz w:val="21"/>
        </w:rPr>
      </w:pPr>
      <w:r w:rsidRPr="009901D9">
        <w:rPr>
          <w:sz w:val="21"/>
        </w:rPr>
        <w:t>(b)</w:t>
      </w:r>
      <w:r w:rsidR="009845EA" w:rsidRPr="009901D9">
        <w:rPr>
          <w:sz w:val="21"/>
        </w:rPr>
        <w:t xml:space="preserve"> </w:t>
      </w:r>
      <w:r w:rsidRPr="009901D9">
        <w:rPr>
          <w:sz w:val="21"/>
        </w:rPr>
        <w:t>that person has been absent from the dwelling, including any absence within Great Britain, for less than 52 weeks beginning with the first day of absence from that dwelling; and</w:t>
      </w:r>
    </w:p>
    <w:p w14:paraId="0CED7700" w14:textId="49503577" w:rsidR="005E0431" w:rsidRPr="009901D9" w:rsidRDefault="005E0431" w:rsidP="004A209A">
      <w:pPr>
        <w:tabs>
          <w:tab w:val="left" w:pos="1860"/>
        </w:tabs>
        <w:spacing w:before="55"/>
        <w:ind w:left="1134" w:right="539"/>
        <w:rPr>
          <w:sz w:val="21"/>
        </w:rPr>
      </w:pPr>
      <w:r w:rsidRPr="009901D9">
        <w:rPr>
          <w:sz w:val="21"/>
        </w:rPr>
        <w:t>(c)</w:t>
      </w:r>
      <w:r w:rsidR="009845EA" w:rsidRPr="009901D9">
        <w:rPr>
          <w:sz w:val="21"/>
        </w:rPr>
        <w:t xml:space="preserve"> </w:t>
      </w:r>
      <w:r w:rsidRPr="009901D9">
        <w:rPr>
          <w:sz w:val="21"/>
        </w:rPr>
        <w:t>at the outset of, or during, period A, period A ceased to be treated as a period of temporary absence,</w:t>
      </w:r>
      <w:r w:rsidR="00C50E87" w:rsidRPr="009901D9">
        <w:rPr>
          <w:sz w:val="21"/>
        </w:rPr>
        <w:t xml:space="preserve"> </w:t>
      </w:r>
      <w:r w:rsidRPr="009901D9">
        <w:rPr>
          <w:sz w:val="21"/>
        </w:rPr>
        <w:t xml:space="preserve">then, any day that follows period A and precedes the person’s return to the dwelling, shall not be treated as a period of temporary absence under sub-paragraph (2)(c). </w:t>
      </w:r>
    </w:p>
    <w:p w14:paraId="0CFAF5BF" w14:textId="77777777" w:rsidR="005E0431" w:rsidRPr="009901D9" w:rsidRDefault="005E0431" w:rsidP="004A209A">
      <w:pPr>
        <w:tabs>
          <w:tab w:val="left" w:pos="1860"/>
        </w:tabs>
        <w:spacing w:before="55"/>
        <w:ind w:left="709" w:right="539"/>
        <w:rPr>
          <w:sz w:val="21"/>
        </w:rPr>
      </w:pPr>
      <w:r w:rsidRPr="009901D9">
        <w:rPr>
          <w:sz w:val="21"/>
        </w:rPr>
        <w:t xml:space="preserve">(2E) This sub-paragraph applies where— </w:t>
      </w:r>
    </w:p>
    <w:p w14:paraId="12B26373" w14:textId="7DCA600E" w:rsidR="005E0431" w:rsidRPr="009901D9" w:rsidRDefault="005E0431" w:rsidP="004A209A">
      <w:pPr>
        <w:tabs>
          <w:tab w:val="left" w:pos="1860"/>
        </w:tabs>
        <w:spacing w:before="55"/>
        <w:ind w:left="1134" w:right="539"/>
        <w:rPr>
          <w:sz w:val="21"/>
        </w:rPr>
      </w:pPr>
      <w:r w:rsidRPr="009901D9">
        <w:rPr>
          <w:sz w:val="21"/>
        </w:rPr>
        <w:t>(a)</w:t>
      </w:r>
      <w:r w:rsidR="009845EA" w:rsidRPr="009901D9">
        <w:rPr>
          <w:sz w:val="21"/>
        </w:rPr>
        <w:t xml:space="preserve"> </w:t>
      </w:r>
      <w:r w:rsidRPr="009901D9">
        <w:rPr>
          <w:sz w:val="21"/>
        </w:rPr>
        <w:t xml:space="preserve">a person is temporarily absent from Great </w:t>
      </w:r>
      <w:proofErr w:type="gramStart"/>
      <w:r w:rsidRPr="009901D9">
        <w:rPr>
          <w:sz w:val="21"/>
        </w:rPr>
        <w:t>Britain;</w:t>
      </w:r>
      <w:proofErr w:type="gramEnd"/>
    </w:p>
    <w:p w14:paraId="609DFC0E" w14:textId="57D3F04C" w:rsidR="005E0431" w:rsidRPr="009901D9" w:rsidRDefault="005E0431" w:rsidP="004A209A">
      <w:pPr>
        <w:tabs>
          <w:tab w:val="left" w:pos="1860"/>
        </w:tabs>
        <w:spacing w:before="55"/>
        <w:ind w:left="1134" w:right="539"/>
        <w:rPr>
          <w:sz w:val="21"/>
        </w:rPr>
      </w:pPr>
      <w:r w:rsidRPr="009901D9">
        <w:rPr>
          <w:sz w:val="21"/>
        </w:rPr>
        <w:t>(b)</w:t>
      </w:r>
      <w:r w:rsidR="009845EA" w:rsidRPr="009901D9">
        <w:rPr>
          <w:sz w:val="21"/>
        </w:rPr>
        <w:t xml:space="preserve"> </w:t>
      </w:r>
      <w:r w:rsidRPr="009901D9">
        <w:rPr>
          <w:sz w:val="21"/>
        </w:rPr>
        <w:t>immediately before that period of absence from Great Britain, the person was not absent from the dwelling.</w:t>
      </w:r>
    </w:p>
    <w:p w14:paraId="27DB97A7" w14:textId="77777777" w:rsidR="005E0431" w:rsidRPr="009901D9" w:rsidRDefault="005E0431" w:rsidP="000160E8">
      <w:pPr>
        <w:tabs>
          <w:tab w:val="left" w:pos="1860"/>
        </w:tabs>
        <w:spacing w:before="55"/>
        <w:ind w:left="1134" w:right="539" w:hanging="425"/>
        <w:rPr>
          <w:sz w:val="21"/>
        </w:rPr>
      </w:pPr>
      <w:r w:rsidRPr="009901D9">
        <w:rPr>
          <w:sz w:val="21"/>
        </w:rPr>
        <w:t xml:space="preserve">(2F) If the temporary absence referred to in sub-paragraph (2)(d) is in connection with the death of— </w:t>
      </w:r>
    </w:p>
    <w:p w14:paraId="2E55B118" w14:textId="2E0BF8E8" w:rsidR="005E0431" w:rsidRPr="009901D9" w:rsidRDefault="005E0431" w:rsidP="004A209A">
      <w:pPr>
        <w:tabs>
          <w:tab w:val="left" w:pos="1860"/>
        </w:tabs>
        <w:spacing w:before="55"/>
        <w:ind w:left="1134" w:right="539"/>
        <w:rPr>
          <w:sz w:val="21"/>
        </w:rPr>
      </w:pPr>
      <w:r w:rsidRPr="009901D9">
        <w:rPr>
          <w:sz w:val="21"/>
        </w:rPr>
        <w:t>(a)</w:t>
      </w:r>
      <w:r w:rsidR="004A209A" w:rsidRPr="009901D9">
        <w:rPr>
          <w:sz w:val="21"/>
        </w:rPr>
        <w:t xml:space="preserve"> </w:t>
      </w:r>
      <w:r w:rsidRPr="009901D9">
        <w:rPr>
          <w:sz w:val="21"/>
        </w:rPr>
        <w:t xml:space="preserve">the person’s partner or a child or young person for whom the person or the person’s partner is </w:t>
      </w:r>
      <w:proofErr w:type="gramStart"/>
      <w:r w:rsidRPr="009901D9">
        <w:rPr>
          <w:sz w:val="21"/>
        </w:rPr>
        <w:t>responsible;</w:t>
      </w:r>
      <w:proofErr w:type="gramEnd"/>
    </w:p>
    <w:p w14:paraId="2877ADE0" w14:textId="1C58B9DF" w:rsidR="005E0431" w:rsidRPr="009901D9" w:rsidRDefault="005E0431" w:rsidP="004A209A">
      <w:pPr>
        <w:tabs>
          <w:tab w:val="left" w:pos="1860"/>
        </w:tabs>
        <w:spacing w:before="55"/>
        <w:ind w:left="1134" w:right="539"/>
        <w:rPr>
          <w:sz w:val="21"/>
        </w:rPr>
      </w:pPr>
      <w:r w:rsidRPr="009901D9">
        <w:rPr>
          <w:sz w:val="21"/>
        </w:rPr>
        <w:t>(b)</w:t>
      </w:r>
      <w:r w:rsidR="004A209A" w:rsidRPr="009901D9">
        <w:rPr>
          <w:sz w:val="21"/>
        </w:rPr>
        <w:t xml:space="preserve"> </w:t>
      </w:r>
      <w:r w:rsidRPr="009901D9">
        <w:rPr>
          <w:sz w:val="21"/>
        </w:rPr>
        <w:t xml:space="preserve">the person’s close </w:t>
      </w:r>
      <w:proofErr w:type="gramStart"/>
      <w:r w:rsidRPr="009901D9">
        <w:rPr>
          <w:sz w:val="21"/>
        </w:rPr>
        <w:t>relative;</w:t>
      </w:r>
      <w:proofErr w:type="gramEnd"/>
    </w:p>
    <w:p w14:paraId="12564125" w14:textId="12DF4E78" w:rsidR="005E0431" w:rsidRPr="009901D9" w:rsidRDefault="005E0431" w:rsidP="004A209A">
      <w:pPr>
        <w:tabs>
          <w:tab w:val="left" w:pos="1860"/>
        </w:tabs>
        <w:spacing w:before="55"/>
        <w:ind w:left="1134" w:right="539"/>
        <w:rPr>
          <w:sz w:val="21"/>
        </w:rPr>
      </w:pPr>
      <w:r w:rsidRPr="009901D9">
        <w:rPr>
          <w:sz w:val="21"/>
        </w:rPr>
        <w:t>(c)</w:t>
      </w:r>
      <w:r w:rsidR="004A209A" w:rsidRPr="009901D9">
        <w:rPr>
          <w:sz w:val="21"/>
        </w:rPr>
        <w:t xml:space="preserve"> </w:t>
      </w:r>
      <w:r w:rsidRPr="009901D9">
        <w:rPr>
          <w:sz w:val="21"/>
        </w:rPr>
        <w:t>the close relative of the person’s partner; or</w:t>
      </w:r>
    </w:p>
    <w:p w14:paraId="3AAEC18A" w14:textId="1BD21CC0" w:rsidR="005E0431" w:rsidRPr="009901D9" w:rsidRDefault="005E0431" w:rsidP="004A209A">
      <w:pPr>
        <w:tabs>
          <w:tab w:val="left" w:pos="1860"/>
        </w:tabs>
        <w:spacing w:before="55"/>
        <w:ind w:left="1134" w:right="539"/>
        <w:rPr>
          <w:sz w:val="21"/>
        </w:rPr>
      </w:pPr>
      <w:r w:rsidRPr="009901D9">
        <w:rPr>
          <w:sz w:val="21"/>
        </w:rPr>
        <w:t>(d)</w:t>
      </w:r>
      <w:r w:rsidR="004A209A" w:rsidRPr="009901D9">
        <w:rPr>
          <w:sz w:val="21"/>
        </w:rPr>
        <w:t xml:space="preserve"> </w:t>
      </w:r>
      <w:r w:rsidRPr="009901D9">
        <w:rPr>
          <w:sz w:val="21"/>
        </w:rPr>
        <w:t>the close relative of a child or young person for whom the person or the person’s partner is responsible, then the period of 4 weeks in the opening words of sub-paragraph (2)(d) may be extended by up to 4 further weeks if the relevant authority considers it unreasonable to expect the person to return to Great Britain within the first 4 weeks (and the reference in sub-paragraph (iii) of that paragraph to a period of 4 weeks shall, where the period is extended, be taken as referring to the period as so extended).</w:t>
      </w:r>
    </w:p>
    <w:p w14:paraId="5D43B05C" w14:textId="364AEF85" w:rsidR="005E0431" w:rsidRPr="009901D9" w:rsidRDefault="005E0431" w:rsidP="004A209A">
      <w:pPr>
        <w:tabs>
          <w:tab w:val="left" w:pos="1860"/>
        </w:tabs>
        <w:spacing w:before="55"/>
        <w:ind w:left="709" w:right="539"/>
        <w:rPr>
          <w:sz w:val="21"/>
        </w:rPr>
      </w:pPr>
      <w:r w:rsidRPr="009901D9">
        <w:rPr>
          <w:sz w:val="21"/>
        </w:rPr>
        <w:t>(3)</w:t>
      </w:r>
      <w:r w:rsidR="00115187" w:rsidRPr="009901D9">
        <w:rPr>
          <w:sz w:val="21"/>
        </w:rPr>
        <w:t xml:space="preserve"> </w:t>
      </w:r>
      <w:r w:rsidRPr="009901D9">
        <w:rPr>
          <w:sz w:val="21"/>
        </w:rPr>
        <w:t>This sub-paragraph applies to a person who—</w:t>
      </w:r>
    </w:p>
    <w:p w14:paraId="08D1A27A" w14:textId="17954379" w:rsidR="005E0431" w:rsidRPr="009901D9" w:rsidRDefault="005E0431" w:rsidP="000B294E">
      <w:pPr>
        <w:tabs>
          <w:tab w:val="left" w:pos="1860"/>
        </w:tabs>
        <w:spacing w:before="55"/>
        <w:ind w:left="1134" w:right="539"/>
        <w:rPr>
          <w:sz w:val="21"/>
        </w:rPr>
      </w:pPr>
      <w:r w:rsidRPr="009901D9">
        <w:rPr>
          <w:sz w:val="21"/>
        </w:rPr>
        <w:t>(a)</w:t>
      </w:r>
      <w:r w:rsidR="00115187" w:rsidRPr="009901D9">
        <w:rPr>
          <w:sz w:val="21"/>
        </w:rPr>
        <w:t xml:space="preserve"> </w:t>
      </w:r>
      <w:r w:rsidRPr="009901D9">
        <w:rPr>
          <w:sz w:val="21"/>
        </w:rPr>
        <w:t xml:space="preserve">is a person to whom sub-paragraph (3A) </w:t>
      </w:r>
      <w:proofErr w:type="gramStart"/>
      <w:r w:rsidRPr="009901D9">
        <w:rPr>
          <w:sz w:val="21"/>
        </w:rPr>
        <w:t>applies;</w:t>
      </w:r>
      <w:proofErr w:type="gramEnd"/>
    </w:p>
    <w:p w14:paraId="6D52C8C2" w14:textId="3FAB0C90" w:rsidR="005E0431" w:rsidRPr="009901D9" w:rsidRDefault="005E0431" w:rsidP="000B294E">
      <w:pPr>
        <w:tabs>
          <w:tab w:val="left" w:pos="1860"/>
        </w:tabs>
        <w:spacing w:before="55"/>
        <w:ind w:left="1134" w:right="539"/>
        <w:rPr>
          <w:sz w:val="21"/>
        </w:rPr>
      </w:pPr>
      <w:r w:rsidRPr="009901D9">
        <w:rPr>
          <w:sz w:val="21"/>
        </w:rPr>
        <w:t>(b)</w:t>
      </w:r>
      <w:r w:rsidR="00115187" w:rsidRPr="009901D9">
        <w:rPr>
          <w:sz w:val="21"/>
        </w:rPr>
        <w:t xml:space="preserve"> </w:t>
      </w:r>
      <w:r w:rsidRPr="009901D9">
        <w:rPr>
          <w:sz w:val="21"/>
        </w:rPr>
        <w:t xml:space="preserve">is resident in a hospital or similar institution as a </w:t>
      </w:r>
      <w:proofErr w:type="gramStart"/>
      <w:r w:rsidRPr="009901D9">
        <w:rPr>
          <w:sz w:val="21"/>
        </w:rPr>
        <w:t>patient;</w:t>
      </w:r>
      <w:proofErr w:type="gramEnd"/>
    </w:p>
    <w:p w14:paraId="1BEC9B49" w14:textId="1AE5A2C1" w:rsidR="005E0431" w:rsidRPr="009901D9" w:rsidRDefault="005E0431" w:rsidP="000B294E">
      <w:pPr>
        <w:tabs>
          <w:tab w:val="left" w:pos="1860"/>
        </w:tabs>
        <w:spacing w:before="55"/>
        <w:ind w:left="1134" w:right="539"/>
        <w:rPr>
          <w:sz w:val="21"/>
        </w:rPr>
      </w:pPr>
      <w:r w:rsidRPr="009901D9">
        <w:rPr>
          <w:sz w:val="21"/>
        </w:rPr>
        <w:t>(c)</w:t>
      </w:r>
      <w:r w:rsidR="00115187" w:rsidRPr="009901D9">
        <w:rPr>
          <w:sz w:val="21"/>
        </w:rPr>
        <w:t xml:space="preserve"> </w:t>
      </w:r>
      <w:r w:rsidRPr="009901D9">
        <w:rPr>
          <w:sz w:val="21"/>
        </w:rPr>
        <w:t xml:space="preserve">is undergoing, or whose partner or dependent child is undergoing medical </w:t>
      </w:r>
      <w:r w:rsidR="00012C62" w:rsidRPr="009901D9">
        <w:rPr>
          <w:sz w:val="21"/>
        </w:rPr>
        <w:t>t</w:t>
      </w:r>
      <w:r w:rsidRPr="009901D9">
        <w:rPr>
          <w:sz w:val="21"/>
        </w:rPr>
        <w:t xml:space="preserve">reatment, or medically approved convalescence, in accommodation other than residential </w:t>
      </w:r>
      <w:proofErr w:type="gramStart"/>
      <w:r w:rsidRPr="009901D9">
        <w:rPr>
          <w:sz w:val="21"/>
        </w:rPr>
        <w:t>accommodation;</w:t>
      </w:r>
      <w:proofErr w:type="gramEnd"/>
    </w:p>
    <w:p w14:paraId="5F0E0D12" w14:textId="3E8E3822" w:rsidR="005E0431" w:rsidRPr="009901D9" w:rsidRDefault="005E0431" w:rsidP="000B294E">
      <w:pPr>
        <w:tabs>
          <w:tab w:val="left" w:pos="1860"/>
        </w:tabs>
        <w:spacing w:before="55"/>
        <w:ind w:left="1134" w:right="539"/>
        <w:rPr>
          <w:sz w:val="21"/>
        </w:rPr>
      </w:pPr>
      <w:r w:rsidRPr="009901D9">
        <w:rPr>
          <w:sz w:val="21"/>
        </w:rPr>
        <w:t>(d)</w:t>
      </w:r>
      <w:r w:rsidR="00115187" w:rsidRPr="009901D9">
        <w:rPr>
          <w:sz w:val="21"/>
        </w:rPr>
        <w:t xml:space="preserve"> </w:t>
      </w:r>
      <w:r w:rsidRPr="009901D9">
        <w:rPr>
          <w:sz w:val="21"/>
        </w:rPr>
        <w:t xml:space="preserve">is following a training </w:t>
      </w:r>
      <w:proofErr w:type="gramStart"/>
      <w:r w:rsidRPr="009901D9">
        <w:rPr>
          <w:sz w:val="21"/>
        </w:rPr>
        <w:t>course;</w:t>
      </w:r>
      <w:proofErr w:type="gramEnd"/>
    </w:p>
    <w:p w14:paraId="3918454E" w14:textId="7D032870" w:rsidR="005E0431" w:rsidRPr="009901D9" w:rsidRDefault="005E0431" w:rsidP="000B294E">
      <w:pPr>
        <w:tabs>
          <w:tab w:val="left" w:pos="1860"/>
        </w:tabs>
        <w:spacing w:before="55"/>
        <w:ind w:left="1134" w:right="539"/>
        <w:rPr>
          <w:sz w:val="21"/>
        </w:rPr>
      </w:pPr>
      <w:r w:rsidRPr="009901D9">
        <w:rPr>
          <w:sz w:val="21"/>
        </w:rPr>
        <w:t>(e)</w:t>
      </w:r>
      <w:r w:rsidR="00115187" w:rsidRPr="009901D9">
        <w:rPr>
          <w:sz w:val="21"/>
        </w:rPr>
        <w:t xml:space="preserve"> </w:t>
      </w:r>
      <w:r w:rsidRPr="009901D9">
        <w:rPr>
          <w:sz w:val="21"/>
        </w:rPr>
        <w:t xml:space="preserve">is undertaking medically approved care of a </w:t>
      </w:r>
      <w:proofErr w:type="gramStart"/>
      <w:r w:rsidRPr="009901D9">
        <w:rPr>
          <w:sz w:val="21"/>
        </w:rPr>
        <w:t>person;</w:t>
      </w:r>
      <w:proofErr w:type="gramEnd"/>
    </w:p>
    <w:p w14:paraId="73278C09" w14:textId="350388F4" w:rsidR="005E0431" w:rsidRPr="009901D9" w:rsidRDefault="005E0431" w:rsidP="000B294E">
      <w:pPr>
        <w:tabs>
          <w:tab w:val="left" w:pos="1860"/>
        </w:tabs>
        <w:spacing w:before="55"/>
        <w:ind w:left="1134" w:right="539"/>
        <w:rPr>
          <w:sz w:val="21"/>
        </w:rPr>
      </w:pPr>
      <w:proofErr w:type="gramStart"/>
      <w:r w:rsidRPr="009901D9">
        <w:rPr>
          <w:sz w:val="21"/>
        </w:rPr>
        <w:t>(f)</w:t>
      </w:r>
      <w:r w:rsidR="00115187" w:rsidRPr="009901D9">
        <w:rPr>
          <w:sz w:val="21"/>
        </w:rPr>
        <w:t xml:space="preserve"> </w:t>
      </w:r>
      <w:r w:rsidRPr="009901D9">
        <w:rPr>
          <w:sz w:val="21"/>
        </w:rPr>
        <w:t>is</w:t>
      </w:r>
      <w:proofErr w:type="gramEnd"/>
      <w:r w:rsidRPr="009901D9">
        <w:rPr>
          <w:sz w:val="21"/>
        </w:rPr>
        <w:t xml:space="preserve"> undertaking the care of a child whose parent or guardian is temporarily absent from the dwelling normally occupied by that parent or guardian for the purpose of receiving medically approved care or medical </w:t>
      </w:r>
      <w:proofErr w:type="gramStart"/>
      <w:r w:rsidRPr="009901D9">
        <w:rPr>
          <w:sz w:val="21"/>
        </w:rPr>
        <w:t>treatment;</w:t>
      </w:r>
      <w:proofErr w:type="gramEnd"/>
    </w:p>
    <w:p w14:paraId="4F343925" w14:textId="05EDFF7F" w:rsidR="005E0431" w:rsidRPr="009901D9" w:rsidRDefault="005E0431" w:rsidP="000B294E">
      <w:pPr>
        <w:tabs>
          <w:tab w:val="left" w:pos="1860"/>
        </w:tabs>
        <w:spacing w:before="55"/>
        <w:ind w:left="1134" w:right="539"/>
        <w:rPr>
          <w:sz w:val="21"/>
        </w:rPr>
      </w:pPr>
      <w:r w:rsidRPr="009901D9">
        <w:rPr>
          <w:sz w:val="21"/>
        </w:rPr>
        <w:t>(g)</w:t>
      </w:r>
      <w:r w:rsidR="00115187" w:rsidRPr="009901D9">
        <w:rPr>
          <w:sz w:val="21"/>
        </w:rPr>
        <w:t xml:space="preserve"> </w:t>
      </w:r>
      <w:r w:rsidRPr="009901D9">
        <w:rPr>
          <w:sz w:val="21"/>
        </w:rPr>
        <w:t xml:space="preserve">is receiving medically approved care provided in accommodation other than residential </w:t>
      </w:r>
      <w:proofErr w:type="gramStart"/>
      <w:r w:rsidRPr="009901D9">
        <w:rPr>
          <w:sz w:val="21"/>
        </w:rPr>
        <w:t>accommodation;</w:t>
      </w:r>
      <w:proofErr w:type="gramEnd"/>
    </w:p>
    <w:p w14:paraId="21810E4B" w14:textId="4959C109" w:rsidR="005E0431" w:rsidRPr="009901D9" w:rsidRDefault="005E0431" w:rsidP="000B294E">
      <w:pPr>
        <w:tabs>
          <w:tab w:val="left" w:pos="1860"/>
        </w:tabs>
        <w:spacing w:before="55"/>
        <w:ind w:left="1134" w:right="539"/>
        <w:rPr>
          <w:sz w:val="21"/>
        </w:rPr>
      </w:pPr>
      <w:r w:rsidRPr="009901D9">
        <w:rPr>
          <w:sz w:val="21"/>
        </w:rPr>
        <w:lastRenderedPageBreak/>
        <w:t>(h)</w:t>
      </w:r>
      <w:r w:rsidR="00115187" w:rsidRPr="009901D9">
        <w:rPr>
          <w:sz w:val="21"/>
        </w:rPr>
        <w:t xml:space="preserve"> </w:t>
      </w:r>
      <w:r w:rsidRPr="009901D9">
        <w:rPr>
          <w:sz w:val="21"/>
        </w:rPr>
        <w:t xml:space="preserve">is a </w:t>
      </w:r>
      <w:proofErr w:type="gramStart"/>
      <w:r w:rsidRPr="009901D9">
        <w:rPr>
          <w:sz w:val="21"/>
        </w:rPr>
        <w:t>student;</w:t>
      </w:r>
      <w:proofErr w:type="gramEnd"/>
    </w:p>
    <w:p w14:paraId="6F0E2285" w14:textId="2B0DD939" w:rsidR="005E0431" w:rsidRPr="009901D9" w:rsidRDefault="005E0431" w:rsidP="000B294E">
      <w:pPr>
        <w:tabs>
          <w:tab w:val="left" w:pos="1860"/>
        </w:tabs>
        <w:spacing w:before="55"/>
        <w:ind w:left="1134" w:right="539"/>
        <w:rPr>
          <w:sz w:val="21"/>
        </w:rPr>
      </w:pPr>
      <w:r w:rsidRPr="009901D9">
        <w:rPr>
          <w:sz w:val="21"/>
        </w:rPr>
        <w:t>(</w:t>
      </w:r>
      <w:proofErr w:type="spellStart"/>
      <w:r w:rsidRPr="009901D9">
        <w:rPr>
          <w:sz w:val="21"/>
        </w:rPr>
        <w:t>i</w:t>
      </w:r>
      <w:proofErr w:type="spellEnd"/>
      <w:r w:rsidRPr="009901D9">
        <w:rPr>
          <w:sz w:val="21"/>
        </w:rPr>
        <w:t>)</w:t>
      </w:r>
      <w:r w:rsidR="00AC0857" w:rsidRPr="009901D9">
        <w:rPr>
          <w:sz w:val="21"/>
        </w:rPr>
        <w:t xml:space="preserve"> </w:t>
      </w:r>
      <w:r w:rsidRPr="009901D9">
        <w:rPr>
          <w:sz w:val="21"/>
        </w:rPr>
        <w:t>is receiving care provided in residential accommodation and is not a person to whom sub- paragraph (2)(a) applies; or</w:t>
      </w:r>
    </w:p>
    <w:p w14:paraId="0C4F28E7" w14:textId="080538E3" w:rsidR="005E0431" w:rsidRPr="009901D9" w:rsidRDefault="005E0431" w:rsidP="000B294E">
      <w:pPr>
        <w:tabs>
          <w:tab w:val="left" w:pos="1860"/>
        </w:tabs>
        <w:spacing w:before="55"/>
        <w:ind w:left="1134" w:right="539"/>
        <w:rPr>
          <w:sz w:val="21"/>
        </w:rPr>
      </w:pPr>
      <w:r w:rsidRPr="009901D9">
        <w:rPr>
          <w:sz w:val="21"/>
        </w:rPr>
        <w:t>(j)</w:t>
      </w:r>
      <w:r w:rsidR="00AC0857" w:rsidRPr="009901D9">
        <w:rPr>
          <w:sz w:val="21"/>
        </w:rPr>
        <w:t xml:space="preserve"> </w:t>
      </w:r>
      <w:r w:rsidRPr="009901D9">
        <w:rPr>
          <w:sz w:val="21"/>
        </w:rPr>
        <w:t>has left the dwelling he resides in through fear of violence, in that dwelling, or by a person who was formerly a member of the family of the person first mentioned.</w:t>
      </w:r>
    </w:p>
    <w:p w14:paraId="53E0DEA3" w14:textId="77777777" w:rsidR="005E0431" w:rsidRPr="009901D9" w:rsidRDefault="005E0431" w:rsidP="00D70D89">
      <w:pPr>
        <w:tabs>
          <w:tab w:val="left" w:pos="1860"/>
        </w:tabs>
        <w:spacing w:before="55"/>
        <w:ind w:left="567" w:right="539"/>
        <w:rPr>
          <w:sz w:val="21"/>
        </w:rPr>
      </w:pPr>
      <w:r w:rsidRPr="009901D9">
        <w:rPr>
          <w:sz w:val="21"/>
        </w:rPr>
        <w:t xml:space="preserve">(3A) This sub-paragraph applies to a person (“P”) who is— </w:t>
      </w:r>
    </w:p>
    <w:p w14:paraId="74CA004F" w14:textId="25A43BFB" w:rsidR="005E0431" w:rsidRPr="009901D9" w:rsidRDefault="005E0431" w:rsidP="00D70D89">
      <w:pPr>
        <w:tabs>
          <w:tab w:val="left" w:pos="1860"/>
        </w:tabs>
        <w:spacing w:before="55"/>
        <w:ind w:left="1134" w:right="539"/>
        <w:rPr>
          <w:sz w:val="21"/>
        </w:rPr>
      </w:pPr>
      <w:r w:rsidRPr="009901D9">
        <w:rPr>
          <w:sz w:val="21"/>
        </w:rPr>
        <w:t>(a)</w:t>
      </w:r>
      <w:r w:rsidR="009B06A9">
        <w:rPr>
          <w:sz w:val="21"/>
        </w:rPr>
        <w:t xml:space="preserve"> </w:t>
      </w:r>
      <w:r w:rsidRPr="009901D9">
        <w:rPr>
          <w:sz w:val="21"/>
        </w:rPr>
        <w:t xml:space="preserve">detained in custody on </w:t>
      </w:r>
      <w:proofErr w:type="gramStart"/>
      <w:r w:rsidRPr="009901D9">
        <w:rPr>
          <w:sz w:val="21"/>
        </w:rPr>
        <w:t>remand</w:t>
      </w:r>
      <w:proofErr w:type="gramEnd"/>
      <w:r w:rsidRPr="009901D9">
        <w:rPr>
          <w:sz w:val="21"/>
        </w:rPr>
        <w:t xml:space="preserve"> pending </w:t>
      </w:r>
      <w:proofErr w:type="gramStart"/>
      <w:r w:rsidRPr="009901D9">
        <w:rPr>
          <w:sz w:val="21"/>
        </w:rPr>
        <w:t>trial;</w:t>
      </w:r>
      <w:proofErr w:type="gramEnd"/>
    </w:p>
    <w:p w14:paraId="047AC286" w14:textId="289DD730" w:rsidR="005E0431" w:rsidRPr="009901D9" w:rsidRDefault="005E0431" w:rsidP="00D70D89">
      <w:pPr>
        <w:tabs>
          <w:tab w:val="left" w:pos="1860"/>
        </w:tabs>
        <w:spacing w:before="55"/>
        <w:ind w:left="1134" w:right="539"/>
        <w:rPr>
          <w:sz w:val="21"/>
        </w:rPr>
      </w:pPr>
      <w:r w:rsidRPr="009901D9">
        <w:rPr>
          <w:sz w:val="21"/>
        </w:rPr>
        <w:t>(b)</w:t>
      </w:r>
      <w:r w:rsidR="009B06A9">
        <w:rPr>
          <w:sz w:val="21"/>
        </w:rPr>
        <w:t xml:space="preserve"> </w:t>
      </w:r>
      <w:r w:rsidRPr="009901D9">
        <w:rPr>
          <w:sz w:val="21"/>
        </w:rPr>
        <w:t>detained pending sentence upon conviction; or</w:t>
      </w:r>
    </w:p>
    <w:p w14:paraId="748550D7" w14:textId="4A551F75" w:rsidR="005E0431" w:rsidRPr="009901D9" w:rsidRDefault="005E0431" w:rsidP="00D70D89">
      <w:pPr>
        <w:tabs>
          <w:tab w:val="left" w:pos="1860"/>
        </w:tabs>
        <w:spacing w:before="55"/>
        <w:ind w:left="1134" w:right="539"/>
        <w:rPr>
          <w:sz w:val="21"/>
        </w:rPr>
      </w:pPr>
      <w:r w:rsidRPr="009901D9">
        <w:rPr>
          <w:sz w:val="21"/>
        </w:rPr>
        <w:t>(c)</w:t>
      </w:r>
      <w:r w:rsidR="009B06A9">
        <w:rPr>
          <w:sz w:val="21"/>
        </w:rPr>
        <w:t xml:space="preserve"> </w:t>
      </w:r>
      <w:r w:rsidRPr="009901D9">
        <w:rPr>
          <w:sz w:val="21"/>
        </w:rPr>
        <w:t>as a condition of bail required to reside—</w:t>
      </w:r>
    </w:p>
    <w:p w14:paraId="397B30DB" w14:textId="3EA4AF3C" w:rsidR="005E0431" w:rsidRPr="009901D9" w:rsidRDefault="005E0431" w:rsidP="00D70D89">
      <w:pPr>
        <w:tabs>
          <w:tab w:val="left" w:pos="1860"/>
        </w:tabs>
        <w:spacing w:before="55"/>
        <w:ind w:left="1134" w:right="539"/>
        <w:rPr>
          <w:sz w:val="21"/>
        </w:rPr>
      </w:pPr>
      <w:r w:rsidRPr="009901D9">
        <w:rPr>
          <w:sz w:val="21"/>
        </w:rPr>
        <w:t>(</w:t>
      </w:r>
      <w:proofErr w:type="spellStart"/>
      <w:r w:rsidRPr="009901D9">
        <w:rPr>
          <w:sz w:val="21"/>
        </w:rPr>
        <w:t>i</w:t>
      </w:r>
      <w:proofErr w:type="spellEnd"/>
      <w:r w:rsidRPr="009901D9">
        <w:rPr>
          <w:sz w:val="21"/>
        </w:rPr>
        <w:t>)</w:t>
      </w:r>
      <w:r w:rsidR="009B06A9">
        <w:rPr>
          <w:sz w:val="21"/>
        </w:rPr>
        <w:t xml:space="preserve"> </w:t>
      </w:r>
      <w:r w:rsidRPr="009901D9">
        <w:rPr>
          <w:sz w:val="21"/>
        </w:rPr>
        <w:t>in a dwelling, other than a dwelling P occupies as P’s home; or</w:t>
      </w:r>
    </w:p>
    <w:p w14:paraId="460E1900" w14:textId="7E1AA197" w:rsidR="005E0431" w:rsidRPr="009901D9" w:rsidRDefault="005E0431" w:rsidP="00D70D89">
      <w:pPr>
        <w:tabs>
          <w:tab w:val="left" w:pos="1860"/>
        </w:tabs>
        <w:spacing w:before="55"/>
        <w:ind w:left="1134" w:right="539"/>
        <w:rPr>
          <w:sz w:val="21"/>
        </w:rPr>
      </w:pPr>
      <w:r w:rsidRPr="009901D9">
        <w:rPr>
          <w:sz w:val="21"/>
        </w:rPr>
        <w:t>(ii)</w:t>
      </w:r>
      <w:r w:rsidR="009B06A9">
        <w:rPr>
          <w:sz w:val="21"/>
        </w:rPr>
        <w:t xml:space="preserve"> </w:t>
      </w:r>
      <w:r w:rsidRPr="009901D9">
        <w:rPr>
          <w:sz w:val="21"/>
        </w:rPr>
        <w:t>in premises approved under section 13 of the Offender Management Act 2007,</w:t>
      </w:r>
    </w:p>
    <w:p w14:paraId="25E1EDDE" w14:textId="77777777" w:rsidR="005E0431" w:rsidRPr="009901D9" w:rsidRDefault="005E0431" w:rsidP="00D70D89">
      <w:pPr>
        <w:tabs>
          <w:tab w:val="left" w:pos="1860"/>
        </w:tabs>
        <w:spacing w:before="55"/>
        <w:ind w:left="1134" w:right="539"/>
        <w:rPr>
          <w:sz w:val="21"/>
        </w:rPr>
      </w:pPr>
      <w:r w:rsidRPr="009901D9">
        <w:rPr>
          <w:sz w:val="21"/>
        </w:rPr>
        <w:t xml:space="preserve">and who is not also detained in custody following sentence upon conviction. </w:t>
      </w:r>
    </w:p>
    <w:p w14:paraId="676F2175" w14:textId="77777777" w:rsidR="005E0431" w:rsidRPr="009901D9" w:rsidRDefault="005E0431" w:rsidP="00642537">
      <w:pPr>
        <w:tabs>
          <w:tab w:val="left" w:pos="1860"/>
        </w:tabs>
        <w:spacing w:before="55"/>
        <w:ind w:left="567" w:right="539"/>
        <w:rPr>
          <w:sz w:val="21"/>
        </w:rPr>
      </w:pPr>
      <w:r w:rsidRPr="009901D9">
        <w:rPr>
          <w:sz w:val="21"/>
        </w:rPr>
        <w:t xml:space="preserve">(3B) This sub-paragraph applies where— </w:t>
      </w:r>
    </w:p>
    <w:p w14:paraId="2D636E1B" w14:textId="0262A57F" w:rsidR="005E0431" w:rsidRPr="009901D9" w:rsidRDefault="005E0431" w:rsidP="00642537">
      <w:pPr>
        <w:tabs>
          <w:tab w:val="left" w:pos="1860"/>
        </w:tabs>
        <w:spacing w:before="55"/>
        <w:ind w:left="1134" w:right="539"/>
        <w:rPr>
          <w:sz w:val="21"/>
        </w:rPr>
      </w:pPr>
      <w:r w:rsidRPr="009901D9">
        <w:rPr>
          <w:sz w:val="21"/>
        </w:rPr>
        <w:t>(a)</w:t>
      </w:r>
      <w:r w:rsidR="00AC0857" w:rsidRPr="009901D9">
        <w:rPr>
          <w:sz w:val="21"/>
        </w:rPr>
        <w:t xml:space="preserve"> </w:t>
      </w:r>
      <w:r w:rsidRPr="009901D9">
        <w:rPr>
          <w:sz w:val="21"/>
        </w:rPr>
        <w:t xml:space="preserve">a person is temporarily absent from Great </w:t>
      </w:r>
      <w:proofErr w:type="gramStart"/>
      <w:r w:rsidRPr="009901D9">
        <w:rPr>
          <w:sz w:val="21"/>
        </w:rPr>
        <w:t>Britain;</w:t>
      </w:r>
      <w:proofErr w:type="gramEnd"/>
    </w:p>
    <w:p w14:paraId="5A83CB29" w14:textId="5027FE80" w:rsidR="005E0431" w:rsidRPr="009901D9" w:rsidRDefault="005E0431" w:rsidP="00642537">
      <w:pPr>
        <w:tabs>
          <w:tab w:val="left" w:pos="1860"/>
        </w:tabs>
        <w:spacing w:before="55"/>
        <w:ind w:left="1134" w:right="539"/>
        <w:rPr>
          <w:sz w:val="21"/>
        </w:rPr>
      </w:pPr>
      <w:r w:rsidRPr="009901D9">
        <w:rPr>
          <w:sz w:val="21"/>
        </w:rPr>
        <w:t>(b)</w:t>
      </w:r>
      <w:r w:rsidR="00AC0857" w:rsidRPr="009901D9">
        <w:rPr>
          <w:sz w:val="21"/>
        </w:rPr>
        <w:t xml:space="preserve"> </w:t>
      </w:r>
      <w:r w:rsidRPr="009901D9">
        <w:rPr>
          <w:sz w:val="21"/>
        </w:rPr>
        <w:t>the person is a member of H</w:t>
      </w:r>
      <w:r w:rsidR="00B743A5">
        <w:rPr>
          <w:sz w:val="21"/>
        </w:rPr>
        <w:t>is</w:t>
      </w:r>
      <w:r w:rsidRPr="009901D9">
        <w:rPr>
          <w:sz w:val="21"/>
        </w:rPr>
        <w:t xml:space="preserve"> Majesty’s forces posted overseas, a mariner or a continental shelf </w:t>
      </w:r>
      <w:proofErr w:type="gramStart"/>
      <w:r w:rsidRPr="009901D9">
        <w:rPr>
          <w:sz w:val="21"/>
        </w:rPr>
        <w:t>worker;</w:t>
      </w:r>
      <w:proofErr w:type="gramEnd"/>
    </w:p>
    <w:p w14:paraId="0D15DD6F" w14:textId="7708935B" w:rsidR="005E0431" w:rsidRPr="009901D9" w:rsidRDefault="005E0431" w:rsidP="00642537">
      <w:pPr>
        <w:tabs>
          <w:tab w:val="left" w:pos="1860"/>
        </w:tabs>
        <w:spacing w:before="55"/>
        <w:ind w:left="1134" w:right="539"/>
        <w:rPr>
          <w:sz w:val="21"/>
        </w:rPr>
      </w:pPr>
      <w:r w:rsidRPr="009901D9">
        <w:rPr>
          <w:sz w:val="21"/>
        </w:rPr>
        <w:t>(c)</w:t>
      </w:r>
      <w:r w:rsidR="00AC0857" w:rsidRPr="009901D9">
        <w:rPr>
          <w:sz w:val="21"/>
        </w:rPr>
        <w:t xml:space="preserve"> </w:t>
      </w:r>
      <w:r w:rsidRPr="009901D9">
        <w:rPr>
          <w:sz w:val="21"/>
        </w:rPr>
        <w:t>immediately before that period of absence from Great Britain, the person was not absent from the dwelling.</w:t>
      </w:r>
    </w:p>
    <w:p w14:paraId="1ADC9044" w14:textId="77777777" w:rsidR="005E0431" w:rsidRPr="009901D9" w:rsidRDefault="005E0431" w:rsidP="000160E8">
      <w:pPr>
        <w:tabs>
          <w:tab w:val="left" w:pos="1860"/>
        </w:tabs>
        <w:spacing w:before="55"/>
        <w:ind w:left="993" w:right="539" w:hanging="426"/>
        <w:rPr>
          <w:sz w:val="21"/>
        </w:rPr>
      </w:pPr>
      <w:r w:rsidRPr="009901D9">
        <w:rPr>
          <w:sz w:val="21"/>
        </w:rPr>
        <w:t xml:space="preserve">(3C) Where sub-paragraph (3B) applies, a period of absence from Great Britain not exceeding 26 weeks, beginning with the first day of absence from Great Britain, shall be treated as a period of temporary absence where and for so long as— </w:t>
      </w:r>
    </w:p>
    <w:p w14:paraId="1A97493C" w14:textId="184A8FE5" w:rsidR="005E0431" w:rsidRPr="009901D9" w:rsidRDefault="005E0431" w:rsidP="002B2E38">
      <w:pPr>
        <w:tabs>
          <w:tab w:val="left" w:pos="1860"/>
        </w:tabs>
        <w:spacing w:before="55"/>
        <w:ind w:left="1134" w:right="539"/>
        <w:rPr>
          <w:sz w:val="21"/>
        </w:rPr>
      </w:pPr>
      <w:r w:rsidRPr="009901D9">
        <w:rPr>
          <w:sz w:val="21"/>
        </w:rPr>
        <w:t>(a)</w:t>
      </w:r>
      <w:r w:rsidR="002B2E38" w:rsidRPr="009901D9">
        <w:rPr>
          <w:sz w:val="21"/>
        </w:rPr>
        <w:t xml:space="preserve"> </w:t>
      </w:r>
      <w:r w:rsidRPr="009901D9">
        <w:rPr>
          <w:sz w:val="21"/>
        </w:rPr>
        <w:t xml:space="preserve">the person intends to return to the </w:t>
      </w:r>
      <w:proofErr w:type="gramStart"/>
      <w:r w:rsidRPr="009901D9">
        <w:rPr>
          <w:sz w:val="21"/>
        </w:rPr>
        <w:t>dwelling;</w:t>
      </w:r>
      <w:proofErr w:type="gramEnd"/>
    </w:p>
    <w:p w14:paraId="38E1560B" w14:textId="7F7F084C" w:rsidR="005E0431" w:rsidRPr="009901D9" w:rsidRDefault="005E0431" w:rsidP="002B2E38">
      <w:pPr>
        <w:tabs>
          <w:tab w:val="left" w:pos="1860"/>
        </w:tabs>
        <w:spacing w:before="55"/>
        <w:ind w:left="1134" w:right="539"/>
        <w:rPr>
          <w:sz w:val="21"/>
        </w:rPr>
      </w:pPr>
      <w:r w:rsidRPr="009901D9">
        <w:rPr>
          <w:sz w:val="21"/>
        </w:rPr>
        <w:t>(b)</w:t>
      </w:r>
      <w:r w:rsidR="002B2E38" w:rsidRPr="009901D9">
        <w:rPr>
          <w:sz w:val="21"/>
        </w:rPr>
        <w:t xml:space="preserve"> </w:t>
      </w:r>
      <w:r w:rsidRPr="009901D9">
        <w:rPr>
          <w:sz w:val="21"/>
        </w:rPr>
        <w:t xml:space="preserve">the part of the dwelling in which he usually resided is not let or </w:t>
      </w:r>
      <w:proofErr w:type="gramStart"/>
      <w:r w:rsidRPr="009901D9">
        <w:rPr>
          <w:sz w:val="21"/>
        </w:rPr>
        <w:t>sub-let;</w:t>
      </w:r>
      <w:proofErr w:type="gramEnd"/>
    </w:p>
    <w:p w14:paraId="37AEB645" w14:textId="476E5015" w:rsidR="005E0431" w:rsidRPr="009901D9" w:rsidRDefault="005E0431" w:rsidP="002B2E38">
      <w:pPr>
        <w:tabs>
          <w:tab w:val="left" w:pos="1860"/>
        </w:tabs>
        <w:spacing w:before="55"/>
        <w:ind w:left="1134" w:right="539"/>
        <w:rPr>
          <w:sz w:val="21"/>
        </w:rPr>
      </w:pPr>
      <w:r w:rsidRPr="009901D9">
        <w:rPr>
          <w:sz w:val="21"/>
        </w:rPr>
        <w:t>(c)</w:t>
      </w:r>
      <w:r w:rsidR="002B2E38" w:rsidRPr="009901D9">
        <w:rPr>
          <w:sz w:val="21"/>
        </w:rPr>
        <w:t xml:space="preserve"> </w:t>
      </w:r>
      <w:r w:rsidRPr="009901D9">
        <w:rPr>
          <w:sz w:val="21"/>
        </w:rPr>
        <w:t>the period of absence from Great Britain is unlikely to exceed 26 weeks.</w:t>
      </w:r>
    </w:p>
    <w:p w14:paraId="4493397A" w14:textId="77777777" w:rsidR="005E0431" w:rsidRPr="009901D9" w:rsidRDefault="005E0431" w:rsidP="002B2E38">
      <w:pPr>
        <w:tabs>
          <w:tab w:val="left" w:pos="1860"/>
        </w:tabs>
        <w:spacing w:before="55"/>
        <w:ind w:left="284" w:right="539" w:firstLine="283"/>
        <w:rPr>
          <w:sz w:val="21"/>
        </w:rPr>
      </w:pPr>
      <w:r w:rsidRPr="009901D9">
        <w:rPr>
          <w:sz w:val="21"/>
        </w:rPr>
        <w:t xml:space="preserve">(3D) This sub-paragraph applies where— </w:t>
      </w:r>
    </w:p>
    <w:p w14:paraId="5F10D0F0" w14:textId="6E0314DC" w:rsidR="005E0431" w:rsidRPr="009901D9" w:rsidRDefault="005E0431" w:rsidP="002B2E38">
      <w:pPr>
        <w:tabs>
          <w:tab w:val="left" w:pos="1860"/>
        </w:tabs>
        <w:spacing w:before="55"/>
        <w:ind w:left="1134" w:right="539"/>
        <w:rPr>
          <w:sz w:val="21"/>
        </w:rPr>
      </w:pPr>
      <w:r w:rsidRPr="009901D9">
        <w:rPr>
          <w:sz w:val="21"/>
        </w:rPr>
        <w:t>(a)</w:t>
      </w:r>
      <w:r w:rsidR="002B2E38" w:rsidRPr="009901D9">
        <w:rPr>
          <w:sz w:val="21"/>
        </w:rPr>
        <w:t xml:space="preserve"> </w:t>
      </w:r>
      <w:r w:rsidRPr="009901D9">
        <w:rPr>
          <w:sz w:val="21"/>
        </w:rPr>
        <w:t xml:space="preserve">a person is temporarily absent from Great </w:t>
      </w:r>
      <w:proofErr w:type="gramStart"/>
      <w:r w:rsidRPr="009901D9">
        <w:rPr>
          <w:sz w:val="21"/>
        </w:rPr>
        <w:t>Britain;</w:t>
      </w:r>
      <w:proofErr w:type="gramEnd"/>
    </w:p>
    <w:p w14:paraId="232C7C4D" w14:textId="65ECABDE" w:rsidR="005E0431" w:rsidRPr="009901D9" w:rsidRDefault="005E0431" w:rsidP="002B2E38">
      <w:pPr>
        <w:tabs>
          <w:tab w:val="left" w:pos="1860"/>
        </w:tabs>
        <w:spacing w:before="55"/>
        <w:ind w:left="1134" w:right="539"/>
        <w:rPr>
          <w:sz w:val="21"/>
        </w:rPr>
      </w:pPr>
      <w:r w:rsidRPr="009901D9">
        <w:rPr>
          <w:sz w:val="21"/>
        </w:rPr>
        <w:t>(b)</w:t>
      </w:r>
      <w:r w:rsidR="002B2E38" w:rsidRPr="009901D9">
        <w:rPr>
          <w:sz w:val="21"/>
        </w:rPr>
        <w:t xml:space="preserve"> </w:t>
      </w:r>
      <w:r w:rsidRPr="009901D9">
        <w:rPr>
          <w:sz w:val="21"/>
        </w:rPr>
        <w:t xml:space="preserve">the person is described in any </w:t>
      </w:r>
      <w:proofErr w:type="gramStart"/>
      <w:r w:rsidRPr="009901D9">
        <w:rPr>
          <w:sz w:val="21"/>
        </w:rPr>
        <w:t>of paragraphs</w:t>
      </w:r>
      <w:proofErr w:type="gramEnd"/>
      <w:r w:rsidRPr="009901D9">
        <w:rPr>
          <w:sz w:val="21"/>
        </w:rPr>
        <w:t xml:space="preserve"> (b), (c), (g) or (j) of sub-paragraph (3</w:t>
      </w:r>
      <w:proofErr w:type="gramStart"/>
      <w:r w:rsidRPr="009901D9">
        <w:rPr>
          <w:sz w:val="21"/>
        </w:rPr>
        <w:t>);</w:t>
      </w:r>
      <w:proofErr w:type="gramEnd"/>
    </w:p>
    <w:p w14:paraId="7CA96C23" w14:textId="5EFD125E" w:rsidR="005E0431" w:rsidRPr="009901D9" w:rsidRDefault="005E0431" w:rsidP="002B2E38">
      <w:pPr>
        <w:tabs>
          <w:tab w:val="left" w:pos="1860"/>
        </w:tabs>
        <w:spacing w:before="55"/>
        <w:ind w:left="1134" w:right="539"/>
        <w:rPr>
          <w:sz w:val="21"/>
        </w:rPr>
      </w:pPr>
      <w:r w:rsidRPr="009901D9">
        <w:rPr>
          <w:sz w:val="21"/>
        </w:rPr>
        <w:t>(c)</w:t>
      </w:r>
      <w:r w:rsidR="002B2E38" w:rsidRPr="009901D9">
        <w:rPr>
          <w:sz w:val="21"/>
        </w:rPr>
        <w:t xml:space="preserve"> </w:t>
      </w:r>
      <w:r w:rsidRPr="009901D9">
        <w:rPr>
          <w:sz w:val="21"/>
        </w:rPr>
        <w:t>immediately before that period of absence from Great Britain, the person was not absent from the dwelling.</w:t>
      </w:r>
    </w:p>
    <w:p w14:paraId="0AA67693" w14:textId="77777777" w:rsidR="005E0431" w:rsidRPr="009901D9" w:rsidRDefault="005E0431" w:rsidP="000160E8">
      <w:pPr>
        <w:tabs>
          <w:tab w:val="left" w:pos="1860"/>
        </w:tabs>
        <w:spacing w:before="55"/>
        <w:ind w:left="993" w:right="539" w:hanging="426"/>
        <w:rPr>
          <w:sz w:val="21"/>
        </w:rPr>
      </w:pPr>
      <w:r w:rsidRPr="009901D9">
        <w:rPr>
          <w:sz w:val="21"/>
        </w:rPr>
        <w:t xml:space="preserve">(3E) Where sub-paragraph (3D) applies, a period of absence from Great Britain not exceeding 26 weeks, beginning with the first day of absence from Great Britain, shall be treated as a period of temporary absence where and for so long as— </w:t>
      </w:r>
    </w:p>
    <w:p w14:paraId="2F1FA29F" w14:textId="1B00D0D6" w:rsidR="005E0431" w:rsidRPr="009901D9" w:rsidRDefault="005E0431" w:rsidP="008F18A6">
      <w:pPr>
        <w:tabs>
          <w:tab w:val="left" w:pos="1860"/>
        </w:tabs>
        <w:spacing w:before="55"/>
        <w:ind w:left="1134" w:right="539"/>
        <w:rPr>
          <w:sz w:val="21"/>
        </w:rPr>
      </w:pPr>
      <w:r w:rsidRPr="009901D9">
        <w:rPr>
          <w:sz w:val="21"/>
        </w:rPr>
        <w:t>(a)</w:t>
      </w:r>
      <w:r w:rsidR="00AC0857" w:rsidRPr="009901D9">
        <w:rPr>
          <w:sz w:val="21"/>
        </w:rPr>
        <w:t xml:space="preserve"> </w:t>
      </w:r>
      <w:r w:rsidRPr="009901D9">
        <w:rPr>
          <w:sz w:val="21"/>
        </w:rPr>
        <w:t xml:space="preserve">the person intends to return to the </w:t>
      </w:r>
      <w:proofErr w:type="gramStart"/>
      <w:r w:rsidRPr="009901D9">
        <w:rPr>
          <w:sz w:val="21"/>
        </w:rPr>
        <w:t>dwelling;</w:t>
      </w:r>
      <w:proofErr w:type="gramEnd"/>
    </w:p>
    <w:p w14:paraId="6BAE7098" w14:textId="09585E4A" w:rsidR="005E0431" w:rsidRPr="009901D9" w:rsidRDefault="005E0431" w:rsidP="008F18A6">
      <w:pPr>
        <w:tabs>
          <w:tab w:val="left" w:pos="1860"/>
        </w:tabs>
        <w:spacing w:before="55"/>
        <w:ind w:left="1134" w:right="539"/>
        <w:rPr>
          <w:sz w:val="21"/>
        </w:rPr>
      </w:pPr>
      <w:r w:rsidRPr="009901D9">
        <w:rPr>
          <w:sz w:val="21"/>
        </w:rPr>
        <w:t>(b)</w:t>
      </w:r>
      <w:r w:rsidR="00AC0857" w:rsidRPr="009901D9">
        <w:rPr>
          <w:sz w:val="21"/>
        </w:rPr>
        <w:t xml:space="preserve"> </w:t>
      </w:r>
      <w:r w:rsidRPr="009901D9">
        <w:rPr>
          <w:sz w:val="21"/>
        </w:rPr>
        <w:t xml:space="preserve">the part of the dwelling in which he usually resided is not let or </w:t>
      </w:r>
      <w:proofErr w:type="gramStart"/>
      <w:r w:rsidRPr="009901D9">
        <w:rPr>
          <w:sz w:val="21"/>
        </w:rPr>
        <w:t>sub-let;</w:t>
      </w:r>
      <w:proofErr w:type="gramEnd"/>
    </w:p>
    <w:p w14:paraId="1E227853" w14:textId="1E25E75F" w:rsidR="005E0431" w:rsidRPr="009901D9" w:rsidRDefault="005E0431" w:rsidP="008F18A6">
      <w:pPr>
        <w:tabs>
          <w:tab w:val="left" w:pos="1860"/>
        </w:tabs>
        <w:spacing w:before="55"/>
        <w:ind w:left="1134" w:right="539"/>
        <w:rPr>
          <w:sz w:val="21"/>
        </w:rPr>
      </w:pPr>
      <w:r w:rsidRPr="009901D9">
        <w:rPr>
          <w:sz w:val="21"/>
        </w:rPr>
        <w:lastRenderedPageBreak/>
        <w:t>(c)</w:t>
      </w:r>
      <w:r w:rsidR="00AC0857" w:rsidRPr="009901D9">
        <w:rPr>
          <w:sz w:val="21"/>
        </w:rPr>
        <w:t xml:space="preserve"> </w:t>
      </w:r>
      <w:r w:rsidRPr="009901D9">
        <w:rPr>
          <w:sz w:val="21"/>
        </w:rPr>
        <w:t>the period of absence is unlikely to exceed 26 weeks, or in exceptional circumstances, is unlikely substantially to exceed that period.</w:t>
      </w:r>
    </w:p>
    <w:p w14:paraId="2B6EBA6E" w14:textId="77777777" w:rsidR="005E0431" w:rsidRPr="009901D9" w:rsidRDefault="005E0431" w:rsidP="008F18A6">
      <w:pPr>
        <w:tabs>
          <w:tab w:val="left" w:pos="1860"/>
        </w:tabs>
        <w:spacing w:before="55"/>
        <w:ind w:left="567" w:right="539"/>
        <w:rPr>
          <w:sz w:val="21"/>
        </w:rPr>
      </w:pPr>
      <w:r w:rsidRPr="009901D9">
        <w:rPr>
          <w:sz w:val="21"/>
        </w:rPr>
        <w:t xml:space="preserve">(3F) This sub-paragraph applies where— </w:t>
      </w:r>
    </w:p>
    <w:p w14:paraId="51F2E33B" w14:textId="17A11DCC" w:rsidR="005E0431" w:rsidRPr="009901D9" w:rsidRDefault="005E0431" w:rsidP="008F18A6">
      <w:pPr>
        <w:tabs>
          <w:tab w:val="left" w:pos="1860"/>
        </w:tabs>
        <w:spacing w:before="55"/>
        <w:ind w:left="1134" w:right="539"/>
        <w:rPr>
          <w:sz w:val="21"/>
        </w:rPr>
      </w:pPr>
      <w:r w:rsidRPr="009901D9">
        <w:rPr>
          <w:sz w:val="21"/>
        </w:rPr>
        <w:t>(a)</w:t>
      </w:r>
      <w:r w:rsidR="00AC0857" w:rsidRPr="009901D9">
        <w:rPr>
          <w:sz w:val="21"/>
        </w:rPr>
        <w:t xml:space="preserve"> </w:t>
      </w:r>
      <w:r w:rsidRPr="009901D9">
        <w:rPr>
          <w:sz w:val="21"/>
        </w:rPr>
        <w:t xml:space="preserve">a person is temporarily absent from Great </w:t>
      </w:r>
      <w:proofErr w:type="gramStart"/>
      <w:r w:rsidRPr="009901D9">
        <w:rPr>
          <w:sz w:val="21"/>
        </w:rPr>
        <w:t>Britain;</w:t>
      </w:r>
      <w:proofErr w:type="gramEnd"/>
    </w:p>
    <w:p w14:paraId="6E041D08" w14:textId="2F29DA9D" w:rsidR="005E0431" w:rsidRPr="009901D9" w:rsidRDefault="005E0431" w:rsidP="008F18A6">
      <w:pPr>
        <w:tabs>
          <w:tab w:val="left" w:pos="1860"/>
        </w:tabs>
        <w:spacing w:before="55"/>
        <w:ind w:left="1134" w:right="539"/>
        <w:rPr>
          <w:sz w:val="21"/>
        </w:rPr>
      </w:pPr>
      <w:r w:rsidRPr="009901D9">
        <w:rPr>
          <w:sz w:val="21"/>
        </w:rPr>
        <w:t>(b)</w:t>
      </w:r>
      <w:r w:rsidR="00AC0857" w:rsidRPr="009901D9">
        <w:rPr>
          <w:sz w:val="21"/>
        </w:rPr>
        <w:t xml:space="preserve"> </w:t>
      </w:r>
      <w:r w:rsidRPr="009901D9">
        <w:rPr>
          <w:sz w:val="21"/>
        </w:rPr>
        <w:t>the person is a person described in any of paragraphs (a), (d), (e), (f), (h) or (</w:t>
      </w:r>
      <w:proofErr w:type="spellStart"/>
      <w:r w:rsidRPr="009901D9">
        <w:rPr>
          <w:sz w:val="21"/>
        </w:rPr>
        <w:t>i</w:t>
      </w:r>
      <w:proofErr w:type="spellEnd"/>
      <w:r w:rsidRPr="009901D9">
        <w:rPr>
          <w:sz w:val="21"/>
        </w:rPr>
        <w:t>) of sub-paragraph (3</w:t>
      </w:r>
      <w:proofErr w:type="gramStart"/>
      <w:r w:rsidRPr="009901D9">
        <w:rPr>
          <w:sz w:val="21"/>
        </w:rPr>
        <w:t>);</w:t>
      </w:r>
      <w:proofErr w:type="gramEnd"/>
    </w:p>
    <w:p w14:paraId="2EDAAA80" w14:textId="73B48E3A" w:rsidR="005E0431" w:rsidRPr="009901D9" w:rsidRDefault="005E0431" w:rsidP="008F18A6">
      <w:pPr>
        <w:tabs>
          <w:tab w:val="left" w:pos="1860"/>
        </w:tabs>
        <w:spacing w:before="55"/>
        <w:ind w:left="1134" w:right="539"/>
        <w:rPr>
          <w:sz w:val="21"/>
        </w:rPr>
      </w:pPr>
      <w:r w:rsidRPr="009901D9">
        <w:rPr>
          <w:sz w:val="21"/>
        </w:rPr>
        <w:t>(c)</w:t>
      </w:r>
      <w:r w:rsidR="00AC0857" w:rsidRPr="009901D9">
        <w:rPr>
          <w:sz w:val="21"/>
        </w:rPr>
        <w:t xml:space="preserve"> </w:t>
      </w:r>
      <w:r w:rsidRPr="009901D9">
        <w:rPr>
          <w:sz w:val="21"/>
        </w:rPr>
        <w:t>immediately before that period of absence from Great Britain, the person was not absent from the dwelling.</w:t>
      </w:r>
    </w:p>
    <w:p w14:paraId="15CBCE3D" w14:textId="77777777" w:rsidR="005E0431" w:rsidRPr="009901D9" w:rsidRDefault="005E0431" w:rsidP="000160E8">
      <w:pPr>
        <w:tabs>
          <w:tab w:val="left" w:pos="1860"/>
        </w:tabs>
        <w:spacing w:before="55"/>
        <w:ind w:left="1134" w:right="539" w:hanging="567"/>
        <w:rPr>
          <w:sz w:val="21"/>
        </w:rPr>
      </w:pPr>
      <w:r w:rsidRPr="009901D9">
        <w:rPr>
          <w:sz w:val="21"/>
        </w:rPr>
        <w:t xml:space="preserve">(3G) Where sub-paragraph (3F) applies, a period of absence from Great Britain not exceeding 4 weeks, beginning with the first day of absence from Great Britain, shall be treated as a period of temporary absence where and for so long as— </w:t>
      </w:r>
    </w:p>
    <w:p w14:paraId="46B3B68D" w14:textId="07ED8EF0" w:rsidR="005E0431" w:rsidRPr="009901D9" w:rsidRDefault="005E0431" w:rsidP="005E6AFA">
      <w:pPr>
        <w:tabs>
          <w:tab w:val="left" w:pos="1860"/>
        </w:tabs>
        <w:spacing w:before="55"/>
        <w:ind w:left="1134" w:right="539"/>
        <w:rPr>
          <w:sz w:val="21"/>
        </w:rPr>
      </w:pPr>
      <w:r w:rsidRPr="009901D9">
        <w:rPr>
          <w:sz w:val="21"/>
        </w:rPr>
        <w:t>(a)</w:t>
      </w:r>
      <w:r w:rsidR="007517B7">
        <w:rPr>
          <w:sz w:val="21"/>
        </w:rPr>
        <w:t xml:space="preserve"> </w:t>
      </w:r>
      <w:r w:rsidRPr="009901D9">
        <w:rPr>
          <w:sz w:val="21"/>
        </w:rPr>
        <w:t xml:space="preserve">the person intends to return to the </w:t>
      </w:r>
      <w:proofErr w:type="gramStart"/>
      <w:r w:rsidRPr="009901D9">
        <w:rPr>
          <w:sz w:val="21"/>
        </w:rPr>
        <w:t>dwelling;</w:t>
      </w:r>
      <w:proofErr w:type="gramEnd"/>
    </w:p>
    <w:p w14:paraId="776F287E" w14:textId="3F913234" w:rsidR="005E0431" w:rsidRPr="009901D9" w:rsidRDefault="005E0431" w:rsidP="005E6AFA">
      <w:pPr>
        <w:tabs>
          <w:tab w:val="left" w:pos="1860"/>
        </w:tabs>
        <w:spacing w:before="55"/>
        <w:ind w:left="1134" w:right="539"/>
        <w:rPr>
          <w:sz w:val="21"/>
        </w:rPr>
      </w:pPr>
      <w:r w:rsidRPr="009901D9">
        <w:rPr>
          <w:sz w:val="21"/>
        </w:rPr>
        <w:t>(b)</w:t>
      </w:r>
      <w:r w:rsidR="007517B7">
        <w:rPr>
          <w:sz w:val="21"/>
        </w:rPr>
        <w:t xml:space="preserve"> </w:t>
      </w:r>
      <w:r w:rsidRPr="009901D9">
        <w:rPr>
          <w:sz w:val="21"/>
        </w:rPr>
        <w:t xml:space="preserve">the part of the dwelling in which he usually resided is not let or </w:t>
      </w:r>
      <w:proofErr w:type="gramStart"/>
      <w:r w:rsidRPr="009901D9">
        <w:rPr>
          <w:sz w:val="21"/>
        </w:rPr>
        <w:t>sub-let;</w:t>
      </w:r>
      <w:proofErr w:type="gramEnd"/>
    </w:p>
    <w:p w14:paraId="7E7171D7" w14:textId="403FC464" w:rsidR="005E0431" w:rsidRPr="009901D9" w:rsidRDefault="005E0431" w:rsidP="005E6AFA">
      <w:pPr>
        <w:tabs>
          <w:tab w:val="left" w:pos="1860"/>
        </w:tabs>
        <w:spacing w:before="55"/>
        <w:ind w:left="1134" w:right="539"/>
        <w:rPr>
          <w:sz w:val="21"/>
        </w:rPr>
      </w:pPr>
      <w:r w:rsidRPr="009901D9">
        <w:rPr>
          <w:sz w:val="21"/>
        </w:rPr>
        <w:t>(c)</w:t>
      </w:r>
      <w:r w:rsidR="007517B7">
        <w:rPr>
          <w:sz w:val="21"/>
        </w:rPr>
        <w:t xml:space="preserve"> </w:t>
      </w:r>
      <w:r w:rsidRPr="009901D9">
        <w:rPr>
          <w:sz w:val="21"/>
        </w:rPr>
        <w:t>the period of absence is unlikely to exceed 4 weeks, or in exceptional circumstances, is unlikely substantially to exceed that period.</w:t>
      </w:r>
    </w:p>
    <w:p w14:paraId="61293FE9" w14:textId="2B22A1B2" w:rsidR="005E0431" w:rsidRPr="009901D9" w:rsidRDefault="005E0431" w:rsidP="005E6AFA">
      <w:pPr>
        <w:tabs>
          <w:tab w:val="left" w:pos="1860"/>
        </w:tabs>
        <w:spacing w:before="55"/>
        <w:ind w:left="284" w:right="539" w:firstLine="283"/>
        <w:rPr>
          <w:sz w:val="21"/>
        </w:rPr>
      </w:pPr>
      <w:r w:rsidRPr="009901D9">
        <w:rPr>
          <w:sz w:val="21"/>
        </w:rPr>
        <w:t>(4)</w:t>
      </w:r>
      <w:r w:rsidR="00624E33" w:rsidRPr="009901D9">
        <w:rPr>
          <w:sz w:val="21"/>
        </w:rPr>
        <w:t xml:space="preserve"> </w:t>
      </w:r>
      <w:r w:rsidRPr="009901D9">
        <w:rPr>
          <w:sz w:val="21"/>
        </w:rPr>
        <w:t>This sub-paragraph applies to a person who is—</w:t>
      </w:r>
    </w:p>
    <w:p w14:paraId="0685C2C3" w14:textId="1253C901" w:rsidR="005E0431" w:rsidRPr="009901D9" w:rsidRDefault="005E0431" w:rsidP="005E6AFA">
      <w:pPr>
        <w:tabs>
          <w:tab w:val="left" w:pos="1860"/>
        </w:tabs>
        <w:spacing w:before="55"/>
        <w:ind w:left="1134" w:right="539"/>
        <w:rPr>
          <w:sz w:val="21"/>
        </w:rPr>
      </w:pPr>
      <w:r w:rsidRPr="009901D9">
        <w:rPr>
          <w:sz w:val="21"/>
        </w:rPr>
        <w:t>(a)</w:t>
      </w:r>
      <w:r w:rsidR="00624E33" w:rsidRPr="009901D9">
        <w:rPr>
          <w:sz w:val="21"/>
        </w:rPr>
        <w:t xml:space="preserve"> </w:t>
      </w:r>
      <w:r w:rsidRPr="009901D9">
        <w:rPr>
          <w:sz w:val="21"/>
        </w:rPr>
        <w:t>detained in custody pending sentence upon conviction or under a sentence imposed by a court (other than a person who is detained in hospital under the provisions of the Mental Health Act 1983,</w:t>
      </w:r>
      <w:r w:rsidR="00D857AC">
        <w:rPr>
          <w:sz w:val="21"/>
        </w:rPr>
        <w:t xml:space="preserve"> </w:t>
      </w:r>
      <w:r w:rsidRPr="009901D9">
        <w:rPr>
          <w:sz w:val="21"/>
        </w:rPr>
        <w:t>or, in Scotland, under the provisions of the Mental Health (Care and Treatment) (Scotland) Act 2003 or the Criminal Procedure (Scotland) Act 1995 or, in Northern Ireland, under Article 4 or 12 of the Mental Health (Northern Ireland) Order 1986); and</w:t>
      </w:r>
    </w:p>
    <w:p w14:paraId="548D62A5" w14:textId="3352E283" w:rsidR="005E0431" w:rsidRPr="009901D9" w:rsidRDefault="005E0431" w:rsidP="005E6AFA">
      <w:pPr>
        <w:tabs>
          <w:tab w:val="left" w:pos="1860"/>
        </w:tabs>
        <w:spacing w:before="55"/>
        <w:ind w:left="1134" w:right="539"/>
        <w:rPr>
          <w:sz w:val="21"/>
        </w:rPr>
      </w:pPr>
      <w:r w:rsidRPr="009901D9">
        <w:rPr>
          <w:sz w:val="21"/>
        </w:rPr>
        <w:t>(b)</w:t>
      </w:r>
      <w:r w:rsidR="00624E33" w:rsidRPr="009901D9">
        <w:rPr>
          <w:sz w:val="21"/>
        </w:rPr>
        <w:t xml:space="preserve"> </w:t>
      </w:r>
      <w:r w:rsidRPr="009901D9">
        <w:rPr>
          <w:sz w:val="21"/>
        </w:rPr>
        <w:t>on temporary release from detention in accordance with Rules made under the provisions of the Prison Act 1952 or the Prisons (Scotland) Act 1989.</w:t>
      </w:r>
    </w:p>
    <w:p w14:paraId="4F0E296F" w14:textId="083CAF9C" w:rsidR="005E0431" w:rsidRPr="009901D9" w:rsidRDefault="005E0431" w:rsidP="0057201E">
      <w:pPr>
        <w:tabs>
          <w:tab w:val="left" w:pos="1860"/>
        </w:tabs>
        <w:spacing w:before="55"/>
        <w:ind w:left="851" w:right="539" w:hanging="284"/>
        <w:rPr>
          <w:sz w:val="21"/>
        </w:rPr>
      </w:pPr>
      <w:r w:rsidRPr="009901D9">
        <w:rPr>
          <w:sz w:val="21"/>
        </w:rPr>
        <w:t>(5)</w:t>
      </w:r>
      <w:r w:rsidR="00624E33" w:rsidRPr="009901D9">
        <w:rPr>
          <w:sz w:val="21"/>
        </w:rPr>
        <w:t xml:space="preserve"> </w:t>
      </w:r>
      <w:r w:rsidRPr="009901D9">
        <w:rPr>
          <w:sz w:val="21"/>
        </w:rPr>
        <w:t>Where sub-paragraph (4) applies to a person, then, for any day when he is on temporary release—</w:t>
      </w:r>
    </w:p>
    <w:p w14:paraId="6D586AD4" w14:textId="27C4B111" w:rsidR="005E0431" w:rsidRPr="009901D9" w:rsidRDefault="005E0431" w:rsidP="005E6AFA">
      <w:pPr>
        <w:tabs>
          <w:tab w:val="left" w:pos="1860"/>
        </w:tabs>
        <w:spacing w:before="55"/>
        <w:ind w:left="1134" w:right="539"/>
        <w:rPr>
          <w:sz w:val="21"/>
        </w:rPr>
      </w:pPr>
      <w:r w:rsidRPr="009901D9">
        <w:rPr>
          <w:sz w:val="21"/>
        </w:rPr>
        <w:t>(a)</w:t>
      </w:r>
      <w:r w:rsidR="00624E33" w:rsidRPr="009901D9">
        <w:rPr>
          <w:sz w:val="21"/>
        </w:rPr>
        <w:t xml:space="preserve"> </w:t>
      </w:r>
      <w:r w:rsidRPr="009901D9">
        <w:rPr>
          <w:sz w:val="21"/>
        </w:rPr>
        <w:t xml:space="preserve">if such temporary release was immediately preceded by a period of temporary absence under sub-paragraph (2)(b) or (c), he must be treated, for the purposes of sub-paragraph (1), as if he continues to be absent from the dwelling, despite any return to the </w:t>
      </w:r>
      <w:proofErr w:type="gramStart"/>
      <w:r w:rsidRPr="009901D9">
        <w:rPr>
          <w:sz w:val="21"/>
        </w:rPr>
        <w:t>dwelling;</w:t>
      </w:r>
      <w:proofErr w:type="gramEnd"/>
    </w:p>
    <w:p w14:paraId="7407293E" w14:textId="3382610E" w:rsidR="005E0431" w:rsidRPr="009901D9" w:rsidRDefault="005E0431" w:rsidP="005E6AFA">
      <w:pPr>
        <w:tabs>
          <w:tab w:val="left" w:pos="1860"/>
        </w:tabs>
        <w:spacing w:before="55"/>
        <w:ind w:left="1134" w:right="539"/>
        <w:rPr>
          <w:sz w:val="21"/>
        </w:rPr>
      </w:pPr>
      <w:r w:rsidRPr="009901D9">
        <w:rPr>
          <w:sz w:val="21"/>
        </w:rPr>
        <w:t>(b)</w:t>
      </w:r>
      <w:r w:rsidR="00624E33" w:rsidRPr="009901D9">
        <w:rPr>
          <w:sz w:val="21"/>
        </w:rPr>
        <w:t xml:space="preserve"> </w:t>
      </w:r>
      <w:r w:rsidRPr="009901D9">
        <w:rPr>
          <w:sz w:val="21"/>
        </w:rPr>
        <w:t xml:space="preserve">for the purposes of sub-paragraph (3)(a), he must be treated as if he remains in </w:t>
      </w:r>
      <w:proofErr w:type="gramStart"/>
      <w:r w:rsidRPr="009901D9">
        <w:rPr>
          <w:sz w:val="21"/>
        </w:rPr>
        <w:t>detention;</w:t>
      </w:r>
      <w:proofErr w:type="gramEnd"/>
    </w:p>
    <w:p w14:paraId="425BFE4B" w14:textId="1F29848C" w:rsidR="00A753B7" w:rsidRDefault="005E0431" w:rsidP="005E6AFA">
      <w:pPr>
        <w:tabs>
          <w:tab w:val="left" w:pos="1860"/>
        </w:tabs>
        <w:spacing w:before="55"/>
        <w:ind w:left="1134" w:right="539"/>
        <w:rPr>
          <w:sz w:val="21"/>
        </w:rPr>
      </w:pPr>
      <w:r w:rsidRPr="009901D9">
        <w:rPr>
          <w:sz w:val="21"/>
        </w:rPr>
        <w:t>(c)</w:t>
      </w:r>
      <w:r w:rsidR="00624E33" w:rsidRPr="009901D9">
        <w:rPr>
          <w:sz w:val="21"/>
        </w:rPr>
        <w:t xml:space="preserve"> </w:t>
      </w:r>
      <w:r w:rsidRPr="009901D9">
        <w:rPr>
          <w:sz w:val="21"/>
        </w:rPr>
        <w:t xml:space="preserve">if he does not fall within paragraph (a), he is not to </w:t>
      </w:r>
      <w:proofErr w:type="gramStart"/>
      <w:r w:rsidRPr="009901D9">
        <w:rPr>
          <w:sz w:val="21"/>
        </w:rPr>
        <w:t>be considered to be</w:t>
      </w:r>
      <w:proofErr w:type="gramEnd"/>
      <w:r w:rsidRPr="009901D9">
        <w:rPr>
          <w:sz w:val="21"/>
        </w:rPr>
        <w:t xml:space="preserve"> a person who is liable to pay </w:t>
      </w:r>
      <w:r w:rsidR="008A6D7A">
        <w:rPr>
          <w:sz w:val="21"/>
        </w:rPr>
        <w:t>Council Tax</w:t>
      </w:r>
      <w:r w:rsidRPr="009901D9">
        <w:rPr>
          <w:sz w:val="21"/>
        </w:rPr>
        <w:t xml:space="preserve"> in respect of a dwelling of which he is a resident.</w:t>
      </w:r>
    </w:p>
    <w:p w14:paraId="7D3D8DB1" w14:textId="77777777" w:rsidR="00E860CE" w:rsidRPr="00A9147D" w:rsidRDefault="00E860CE" w:rsidP="00E5285E">
      <w:pPr>
        <w:pStyle w:val="BodyText"/>
        <w:ind w:left="993" w:right="566"/>
      </w:pPr>
      <w:r w:rsidRPr="00A9147D">
        <w:rPr>
          <w:strike/>
        </w:rPr>
        <w:t>(</w:t>
      </w:r>
      <w:r w:rsidRPr="00A9147D">
        <w:t>6)</w:t>
      </w:r>
      <w:r w:rsidRPr="00A9147D">
        <w:tab/>
        <w:t>In this paragraph—</w:t>
      </w:r>
    </w:p>
    <w:p w14:paraId="3D71ACC6" w14:textId="77777777" w:rsidR="00E860CE" w:rsidRPr="00A9147D" w:rsidRDefault="00E860CE" w:rsidP="00E860CE">
      <w:pPr>
        <w:pStyle w:val="BodyText"/>
        <w:ind w:left="1499" w:right="566"/>
      </w:pPr>
      <w:r w:rsidRPr="00A9147D">
        <w:t>“</w:t>
      </w:r>
      <w:proofErr w:type="gramStart"/>
      <w:r w:rsidRPr="00A9147D">
        <w:t>continental</w:t>
      </w:r>
      <w:proofErr w:type="gramEnd"/>
      <w:r w:rsidRPr="00A9147D">
        <w:t xml:space="preserve"> shelf worker” means a person who is employed, whether under a contract of service or not, in a designated area or a prescribed area in connection with any of the activities mentioned in section 11(2) of the Petroleum Act </w:t>
      </w:r>
      <w:proofErr w:type="gramStart"/>
      <w:r w:rsidRPr="00A9147D">
        <w:t>1998;</w:t>
      </w:r>
      <w:proofErr w:type="gramEnd"/>
      <w:r w:rsidRPr="00A9147D">
        <w:t xml:space="preserve"> </w:t>
      </w:r>
    </w:p>
    <w:p w14:paraId="4CFDE9F1" w14:textId="327E642F" w:rsidR="00E860CE" w:rsidRPr="00A9147D" w:rsidRDefault="00E860CE" w:rsidP="00E860CE">
      <w:pPr>
        <w:pStyle w:val="BodyText"/>
        <w:ind w:left="1499" w:right="566"/>
      </w:pPr>
      <w:r w:rsidRPr="00A9147D">
        <w:t>“</w:t>
      </w:r>
      <w:proofErr w:type="gramStart"/>
      <w:r w:rsidRPr="00A9147D">
        <w:t>designated</w:t>
      </w:r>
      <w:proofErr w:type="gramEnd"/>
      <w:r w:rsidRPr="00A9147D">
        <w:t xml:space="preserve"> area” means any area which may from time to time be designated by Order in </w:t>
      </w:r>
      <w:r w:rsidR="00606C8D">
        <w:lastRenderedPageBreak/>
        <w:t xml:space="preserve">Council </w:t>
      </w:r>
      <w:r w:rsidRPr="00A9147D">
        <w:t xml:space="preserve">under the Continental Shelf Act 1964 as an area within which the rights of the United Kingdom with respect to the seabed and subsoil and their natural resources may be </w:t>
      </w:r>
      <w:proofErr w:type="gramStart"/>
      <w:r w:rsidRPr="00A9147D">
        <w:t>exercised;</w:t>
      </w:r>
      <w:proofErr w:type="gramEnd"/>
      <w:r w:rsidRPr="00A9147D">
        <w:t xml:space="preserve"> </w:t>
      </w:r>
    </w:p>
    <w:p w14:paraId="44049D5D" w14:textId="77777777" w:rsidR="00E860CE" w:rsidRPr="00A9147D" w:rsidRDefault="00E860CE" w:rsidP="00E860CE">
      <w:pPr>
        <w:pStyle w:val="BodyText"/>
        <w:ind w:left="1499" w:right="566"/>
      </w:pPr>
      <w:r w:rsidRPr="00A9147D">
        <w:t xml:space="preserve">“mariner” means a person who is employed under a contract of service either as a master or member of the crew of any ship or vessel, or in any other capacity on board any ship or vessel, where— </w:t>
      </w:r>
    </w:p>
    <w:p w14:paraId="0015D853" w14:textId="77777777" w:rsidR="00E860CE" w:rsidRPr="00A9147D" w:rsidRDefault="00E860CE" w:rsidP="00E860CE">
      <w:pPr>
        <w:pStyle w:val="BodyText"/>
        <w:ind w:left="1499" w:right="566"/>
      </w:pPr>
      <w:r w:rsidRPr="00A9147D">
        <w:tab/>
        <w:t xml:space="preserve">(a) the employment in that capacity is for the purposes of that ship or vessel or its crew or any passengers or cargo or </w:t>
      </w:r>
      <w:proofErr w:type="gramStart"/>
      <w:r w:rsidRPr="00A9147D">
        <w:t>mails</w:t>
      </w:r>
      <w:proofErr w:type="gramEnd"/>
      <w:r w:rsidRPr="00A9147D">
        <w:t xml:space="preserve"> carried by the ship or vessel; and </w:t>
      </w:r>
    </w:p>
    <w:p w14:paraId="61188BF7" w14:textId="77777777" w:rsidR="00E860CE" w:rsidRPr="00A9147D" w:rsidRDefault="00E860CE" w:rsidP="00E860CE">
      <w:pPr>
        <w:pStyle w:val="BodyText"/>
        <w:ind w:left="1499" w:right="566"/>
      </w:pPr>
      <w:r w:rsidRPr="00A9147D">
        <w:tab/>
        <w:t xml:space="preserve">(b) the contract is entered into in the United Kingdom with a view to its performance (in whole or in part) while the ship or vessel is on its </w:t>
      </w:r>
      <w:proofErr w:type="gramStart"/>
      <w:r w:rsidRPr="00A9147D">
        <w:t>voyage;</w:t>
      </w:r>
      <w:proofErr w:type="gramEnd"/>
      <w:r w:rsidRPr="00A9147D">
        <w:t xml:space="preserve"> </w:t>
      </w:r>
    </w:p>
    <w:p w14:paraId="05BE7C32" w14:textId="77777777" w:rsidR="00E860CE" w:rsidRPr="00A9147D" w:rsidRDefault="00E860CE" w:rsidP="00E860CE">
      <w:pPr>
        <w:pStyle w:val="BodyText"/>
        <w:ind w:left="1499" w:right="566"/>
      </w:pPr>
      <w:r w:rsidRPr="00A9147D">
        <w:t>“</w:t>
      </w:r>
      <w:proofErr w:type="gramStart"/>
      <w:r w:rsidRPr="00A9147D">
        <w:t>medically</w:t>
      </w:r>
      <w:proofErr w:type="gramEnd"/>
      <w:r w:rsidRPr="00A9147D">
        <w:t xml:space="preserve"> approved” means certified by a medical </w:t>
      </w:r>
      <w:proofErr w:type="gramStart"/>
      <w:r w:rsidRPr="00A9147D">
        <w:t>practitioner;</w:t>
      </w:r>
      <w:proofErr w:type="gramEnd"/>
    </w:p>
    <w:p w14:paraId="77AF35C5" w14:textId="77777777" w:rsidR="00E860CE" w:rsidRPr="00A9147D" w:rsidRDefault="00E860CE" w:rsidP="00E860CE">
      <w:pPr>
        <w:pStyle w:val="BodyText"/>
        <w:ind w:left="1499" w:right="566"/>
      </w:pPr>
      <w:r w:rsidRPr="00A9147D">
        <w:t>“member of Her Majesty’s forces posted overseas” means a person who is a member of the regular forces or the reserve forces (within the meaning of section 374 of the Armed Forces Act 2006), who is absent from the main dwelling because the person has been posted outside of Great Britain to perform the duties of a member of Her Majesty’s regular forces or reserve forces;</w:t>
      </w:r>
    </w:p>
    <w:p w14:paraId="17AEBBD5" w14:textId="77777777" w:rsidR="00E860CE" w:rsidRPr="00A9147D" w:rsidRDefault="00E860CE" w:rsidP="00E860CE">
      <w:pPr>
        <w:pStyle w:val="BodyText"/>
        <w:ind w:left="1499" w:right="566"/>
      </w:pPr>
      <w:r w:rsidRPr="00A9147D">
        <w:t xml:space="preserve">“patient” means a person who is undergoing medical or other treatment as an in-patient in any hospital or similar </w:t>
      </w:r>
      <w:proofErr w:type="gramStart"/>
      <w:r w:rsidRPr="00A9147D">
        <w:t>institution;</w:t>
      </w:r>
      <w:proofErr w:type="gramEnd"/>
    </w:p>
    <w:p w14:paraId="25689832" w14:textId="77777777" w:rsidR="00E860CE" w:rsidRDefault="00E860CE" w:rsidP="00E860CE">
      <w:pPr>
        <w:pStyle w:val="BodyText"/>
        <w:ind w:left="1499" w:right="566"/>
      </w:pPr>
      <w:r w:rsidRPr="00A9147D">
        <w:t>“prescribed area” means any area over which Norway or any member State (other than the United Kingdom) exercises sovereign rights for the purpose of exploring the seabed and subsoil and exploiting their natural resources, being an area outside the territorial seas of Norway or such member State, or any other area which is from time to time specified under section 10(8) of the Petroleum Act 1998;</w:t>
      </w:r>
    </w:p>
    <w:p w14:paraId="38A38A62" w14:textId="69F274D6" w:rsidR="00E860CE" w:rsidRPr="00A9147D" w:rsidRDefault="00B84EC7" w:rsidP="00E860CE">
      <w:pPr>
        <w:pStyle w:val="BodyText"/>
        <w:ind w:left="1499" w:right="566"/>
      </w:pPr>
      <w:r>
        <w:t>“</w:t>
      </w:r>
      <w:proofErr w:type="gramStart"/>
      <w:r w:rsidR="00E860CE" w:rsidRPr="00A9147D">
        <w:t>residential</w:t>
      </w:r>
      <w:proofErr w:type="gramEnd"/>
      <w:r w:rsidR="00E860CE" w:rsidRPr="00A9147D">
        <w:t xml:space="preserve"> accommodation” means accommodation which is provided in—</w:t>
      </w:r>
    </w:p>
    <w:p w14:paraId="7500B1BB" w14:textId="77777777" w:rsidR="00E860CE" w:rsidRPr="00A9147D" w:rsidRDefault="00E860CE" w:rsidP="00E860CE">
      <w:pPr>
        <w:pStyle w:val="BodyText"/>
        <w:ind w:left="1800" w:right="566"/>
      </w:pPr>
      <w:r w:rsidRPr="00A9147D">
        <w:t>(a)</w:t>
      </w:r>
      <w:r w:rsidRPr="00A9147D">
        <w:tab/>
        <w:t xml:space="preserve">a care </w:t>
      </w:r>
      <w:proofErr w:type="gramStart"/>
      <w:r w:rsidRPr="00A9147D">
        <w:t>home;</w:t>
      </w:r>
      <w:proofErr w:type="gramEnd"/>
    </w:p>
    <w:p w14:paraId="36AF54DC" w14:textId="77777777" w:rsidR="00E860CE" w:rsidRPr="00A9147D" w:rsidRDefault="00E860CE" w:rsidP="00E860CE">
      <w:pPr>
        <w:pStyle w:val="BodyText"/>
        <w:ind w:left="1800" w:right="566"/>
      </w:pPr>
      <w:r w:rsidRPr="00A9147D">
        <w:t>(b)</w:t>
      </w:r>
      <w:r w:rsidRPr="00A9147D">
        <w:tab/>
        <w:t xml:space="preserve">an independent </w:t>
      </w:r>
      <w:proofErr w:type="gramStart"/>
      <w:r w:rsidRPr="00A9147D">
        <w:t>hospital;</w:t>
      </w:r>
      <w:proofErr w:type="gramEnd"/>
    </w:p>
    <w:p w14:paraId="7F57548F" w14:textId="77777777" w:rsidR="00E860CE" w:rsidRPr="00A9147D" w:rsidRDefault="00E860CE" w:rsidP="00E860CE">
      <w:pPr>
        <w:pStyle w:val="BodyText"/>
        <w:ind w:left="1800" w:right="566"/>
      </w:pPr>
      <w:r w:rsidRPr="00A9147D">
        <w:t>(c)</w:t>
      </w:r>
      <w:r w:rsidRPr="00A9147D">
        <w:tab/>
        <w:t>an Abbeyfield Home; or</w:t>
      </w:r>
    </w:p>
    <w:p w14:paraId="5453ED94" w14:textId="77777777" w:rsidR="00E860CE" w:rsidRPr="00A9147D" w:rsidRDefault="00E860CE" w:rsidP="00E860CE">
      <w:pPr>
        <w:pStyle w:val="BodyText"/>
        <w:ind w:left="1800" w:right="566"/>
      </w:pPr>
      <w:r w:rsidRPr="00A9147D">
        <w:t>(d)</w:t>
      </w:r>
      <w:r w:rsidRPr="00A9147D">
        <w:tab/>
        <w:t xml:space="preserve">an establishment managed or provided by a body incorporated by Royal Charter or constituted by Act of Parliament other than a local social services </w:t>
      </w:r>
      <w:proofErr w:type="gramStart"/>
      <w:r w:rsidRPr="00A9147D">
        <w:t>authority;</w:t>
      </w:r>
      <w:proofErr w:type="gramEnd"/>
    </w:p>
    <w:p w14:paraId="32CE3BE1" w14:textId="77777777" w:rsidR="00E860CE" w:rsidRPr="00A9147D" w:rsidRDefault="00E860CE" w:rsidP="00E860CE">
      <w:pPr>
        <w:pStyle w:val="BodyText"/>
        <w:ind w:left="1418" w:right="566" w:hanging="284"/>
      </w:pPr>
      <w:r w:rsidRPr="00A9147D">
        <w:t>“</w:t>
      </w:r>
      <w:proofErr w:type="gramStart"/>
      <w:r w:rsidRPr="00A9147D">
        <w:t>training</w:t>
      </w:r>
      <w:proofErr w:type="gramEnd"/>
      <w:r w:rsidRPr="00A9147D">
        <w:t xml:space="preserve"> course” means a course of training or instruction provided wholly or partly by or on behalf of or in pursuance of arrangements made with, or approved by or on behalf of, Skills Development Scotland, Scottish Enterprise, Highlands and Islands Enterprise, a government department or the Secretary of State.</w:t>
      </w:r>
    </w:p>
    <w:p w14:paraId="2142F97D" w14:textId="6FB79861" w:rsidR="00D54C0F" w:rsidRDefault="00D54C0F">
      <w:pPr>
        <w:rPr>
          <w:sz w:val="21"/>
        </w:rPr>
      </w:pPr>
      <w:r>
        <w:rPr>
          <w:sz w:val="21"/>
        </w:rPr>
        <w:br w:type="page"/>
      </w:r>
    </w:p>
    <w:p w14:paraId="7455F637" w14:textId="77777777" w:rsidR="003D3726" w:rsidRDefault="000E0BEF" w:rsidP="009A2DC6">
      <w:pPr>
        <w:pStyle w:val="Heading1"/>
      </w:pPr>
      <w:bookmarkStart w:id="26" w:name="_Toc190696189"/>
      <w:r>
        <w:lastRenderedPageBreak/>
        <w:t>PART</w:t>
      </w:r>
      <w:r>
        <w:rPr>
          <w:spacing w:val="-5"/>
        </w:rPr>
        <w:t xml:space="preserve"> </w:t>
      </w:r>
      <w:r>
        <w:rPr>
          <w:spacing w:val="-10"/>
        </w:rPr>
        <w:t>5</w:t>
      </w:r>
      <w:bookmarkEnd w:id="26"/>
    </w:p>
    <w:p w14:paraId="20D39FEE" w14:textId="77777777" w:rsidR="003D3726" w:rsidRDefault="000E0BEF" w:rsidP="009A2DC6">
      <w:pPr>
        <w:pStyle w:val="Heading1"/>
      </w:pPr>
      <w:bookmarkStart w:id="27" w:name="_Toc190696190"/>
      <w:r>
        <w:t>Classes</w:t>
      </w:r>
      <w:r>
        <w:rPr>
          <w:spacing w:val="-7"/>
        </w:rPr>
        <w:t xml:space="preserve"> </w:t>
      </w:r>
      <w:r>
        <w:t>of</w:t>
      </w:r>
      <w:r>
        <w:rPr>
          <w:spacing w:val="-6"/>
        </w:rPr>
        <w:t xml:space="preserve"> </w:t>
      </w:r>
      <w:r>
        <w:t>person</w:t>
      </w:r>
      <w:r>
        <w:rPr>
          <w:spacing w:val="-4"/>
        </w:rPr>
        <w:t xml:space="preserve"> </w:t>
      </w:r>
      <w:r>
        <w:t>excluded</w:t>
      </w:r>
      <w:r>
        <w:rPr>
          <w:spacing w:val="-5"/>
        </w:rPr>
        <w:t xml:space="preserve"> </w:t>
      </w:r>
      <w:r>
        <w:t>from</w:t>
      </w:r>
      <w:r>
        <w:rPr>
          <w:spacing w:val="-6"/>
        </w:rPr>
        <w:t xml:space="preserve"> </w:t>
      </w:r>
      <w:r>
        <w:t>this</w:t>
      </w:r>
      <w:r>
        <w:rPr>
          <w:spacing w:val="-4"/>
        </w:rPr>
        <w:t xml:space="preserve"> </w:t>
      </w:r>
      <w:r>
        <w:rPr>
          <w:spacing w:val="-2"/>
        </w:rPr>
        <w:t>scheme</w:t>
      </w:r>
      <w:bookmarkEnd w:id="27"/>
    </w:p>
    <w:p w14:paraId="71AB425A" w14:textId="77777777" w:rsidR="003D3726" w:rsidRDefault="003D3726">
      <w:pPr>
        <w:pStyle w:val="BodyText"/>
        <w:ind w:firstLine="0"/>
        <w:rPr>
          <w:b/>
          <w:sz w:val="26"/>
        </w:rPr>
      </w:pPr>
    </w:p>
    <w:p w14:paraId="521D6F2E" w14:textId="77777777" w:rsidR="003D3726" w:rsidRDefault="000E0BEF" w:rsidP="00D54C0F">
      <w:pPr>
        <w:pStyle w:val="Heading3"/>
        <w:jc w:val="left"/>
      </w:pPr>
      <w:bookmarkStart w:id="28" w:name="_Toc190696191"/>
      <w:r>
        <w:t>Classes</w:t>
      </w:r>
      <w:r>
        <w:rPr>
          <w:spacing w:val="-3"/>
        </w:rPr>
        <w:t xml:space="preserve"> </w:t>
      </w:r>
      <w:r>
        <w:t>of</w:t>
      </w:r>
      <w:r>
        <w:rPr>
          <w:spacing w:val="-4"/>
        </w:rPr>
        <w:t xml:space="preserve"> </w:t>
      </w:r>
      <w:r>
        <w:t>person</w:t>
      </w:r>
      <w:r>
        <w:rPr>
          <w:spacing w:val="-4"/>
        </w:rPr>
        <w:t xml:space="preserve"> </w:t>
      </w:r>
      <w:r>
        <w:t>excluded</w:t>
      </w:r>
      <w:r>
        <w:rPr>
          <w:spacing w:val="-3"/>
        </w:rPr>
        <w:t xml:space="preserve"> </w:t>
      </w:r>
      <w:r>
        <w:t>from</w:t>
      </w:r>
      <w:r>
        <w:rPr>
          <w:spacing w:val="-4"/>
        </w:rPr>
        <w:t xml:space="preserve"> </w:t>
      </w:r>
      <w:r>
        <w:t>this</w:t>
      </w:r>
      <w:r>
        <w:rPr>
          <w:spacing w:val="-4"/>
        </w:rPr>
        <w:t xml:space="preserve"> </w:t>
      </w:r>
      <w:r>
        <w:rPr>
          <w:spacing w:val="-2"/>
        </w:rPr>
        <w:t>scheme</w:t>
      </w:r>
      <w:bookmarkEnd w:id="28"/>
    </w:p>
    <w:p w14:paraId="65041AB8" w14:textId="3E656D38" w:rsidR="003D3726" w:rsidRPr="00525E80" w:rsidRDefault="00525E80" w:rsidP="00525E80">
      <w:pPr>
        <w:tabs>
          <w:tab w:val="left" w:pos="715"/>
        </w:tabs>
        <w:spacing w:before="40" w:line="241" w:lineRule="exact"/>
        <w:ind w:left="420"/>
        <w:rPr>
          <w:sz w:val="21"/>
        </w:rPr>
      </w:pPr>
      <w:r w:rsidRPr="00525E80">
        <w:rPr>
          <w:b/>
          <w:bCs/>
          <w:sz w:val="21"/>
        </w:rPr>
        <w:t>18.</w:t>
      </w:r>
      <w:r>
        <w:rPr>
          <w:sz w:val="21"/>
        </w:rPr>
        <w:t xml:space="preserve"> </w:t>
      </w:r>
      <w:r w:rsidR="000E0BEF">
        <w:rPr>
          <w:color w:val="231F20"/>
        </w:rPr>
        <w:t>The</w:t>
      </w:r>
      <w:r w:rsidR="000E0BEF">
        <w:rPr>
          <w:color w:val="231F20"/>
          <w:spacing w:val="-2"/>
        </w:rPr>
        <w:t xml:space="preserve"> </w:t>
      </w:r>
      <w:r w:rsidR="000E0BEF">
        <w:rPr>
          <w:color w:val="231F20"/>
        </w:rPr>
        <w:t>classes</w:t>
      </w:r>
      <w:r w:rsidR="000E0BEF">
        <w:rPr>
          <w:color w:val="231F20"/>
          <w:spacing w:val="-2"/>
        </w:rPr>
        <w:t xml:space="preserve"> </w:t>
      </w:r>
      <w:r w:rsidR="000E0BEF">
        <w:rPr>
          <w:color w:val="231F20"/>
        </w:rPr>
        <w:t>of</w:t>
      </w:r>
      <w:r w:rsidR="000E0BEF">
        <w:rPr>
          <w:color w:val="231F20"/>
          <w:spacing w:val="-1"/>
        </w:rPr>
        <w:t xml:space="preserve"> </w:t>
      </w:r>
      <w:r w:rsidR="000E0BEF">
        <w:rPr>
          <w:color w:val="231F20"/>
        </w:rPr>
        <w:t>person</w:t>
      </w:r>
      <w:r w:rsidR="000E0BEF">
        <w:rPr>
          <w:color w:val="231F20"/>
          <w:spacing w:val="-2"/>
        </w:rPr>
        <w:t xml:space="preserve"> </w:t>
      </w:r>
      <w:r w:rsidR="000E0BEF">
        <w:rPr>
          <w:color w:val="231F20"/>
        </w:rPr>
        <w:t>described</w:t>
      </w:r>
      <w:r w:rsidR="000E0BEF">
        <w:rPr>
          <w:color w:val="231F20"/>
          <w:spacing w:val="-2"/>
        </w:rPr>
        <w:t xml:space="preserve"> </w:t>
      </w:r>
      <w:r w:rsidR="000E0BEF">
        <w:rPr>
          <w:color w:val="231F20"/>
        </w:rPr>
        <w:t>in</w:t>
      </w:r>
      <w:r w:rsidR="000E0BEF">
        <w:rPr>
          <w:color w:val="231F20"/>
          <w:spacing w:val="-2"/>
        </w:rPr>
        <w:t xml:space="preserve"> </w:t>
      </w:r>
      <w:r w:rsidR="000E0BEF">
        <w:rPr>
          <w:color w:val="231F20"/>
        </w:rPr>
        <w:t>paragraphs</w:t>
      </w:r>
      <w:r w:rsidR="000E0BEF">
        <w:rPr>
          <w:color w:val="231F20"/>
          <w:spacing w:val="-2"/>
        </w:rPr>
        <w:t xml:space="preserve"> </w:t>
      </w:r>
      <w:r w:rsidR="000E0BEF" w:rsidRPr="004229D1">
        <w:t>19</w:t>
      </w:r>
      <w:r w:rsidR="000E0BEF" w:rsidRPr="004229D1">
        <w:rPr>
          <w:spacing w:val="-2"/>
        </w:rPr>
        <w:t xml:space="preserve"> </w:t>
      </w:r>
      <w:r w:rsidR="000E0BEF" w:rsidRPr="004229D1">
        <w:t>to</w:t>
      </w:r>
      <w:r w:rsidR="000E0BEF" w:rsidRPr="004229D1">
        <w:rPr>
          <w:spacing w:val="-2"/>
        </w:rPr>
        <w:t xml:space="preserve"> </w:t>
      </w:r>
      <w:r w:rsidR="000E0BEF" w:rsidRPr="004229D1">
        <w:t>22</w:t>
      </w:r>
      <w:r w:rsidR="000E0BEF" w:rsidRPr="00323DBB">
        <w:rPr>
          <w:color w:val="00B050"/>
          <w:spacing w:val="-2"/>
        </w:rPr>
        <w:t xml:space="preserve"> </w:t>
      </w:r>
      <w:r w:rsidR="000E0BEF">
        <w:rPr>
          <w:color w:val="231F20"/>
        </w:rPr>
        <w:t>are</w:t>
      </w:r>
      <w:r w:rsidR="000E0BEF">
        <w:rPr>
          <w:color w:val="231F20"/>
          <w:spacing w:val="-2"/>
        </w:rPr>
        <w:t xml:space="preserve"> </w:t>
      </w:r>
      <w:r w:rsidR="000E0BEF">
        <w:rPr>
          <w:color w:val="231F20"/>
        </w:rPr>
        <w:t>not</w:t>
      </w:r>
      <w:r w:rsidR="000E0BEF">
        <w:rPr>
          <w:color w:val="231F20"/>
          <w:spacing w:val="-3"/>
        </w:rPr>
        <w:t xml:space="preserve"> </w:t>
      </w:r>
      <w:r w:rsidR="000E0BEF">
        <w:rPr>
          <w:color w:val="231F20"/>
        </w:rPr>
        <w:t>entitled</w:t>
      </w:r>
      <w:r w:rsidR="000E0BEF">
        <w:rPr>
          <w:color w:val="231F20"/>
          <w:spacing w:val="-2"/>
        </w:rPr>
        <w:t xml:space="preserve"> </w:t>
      </w:r>
      <w:r w:rsidR="000E0BEF">
        <w:rPr>
          <w:color w:val="231F20"/>
        </w:rPr>
        <w:t>to</w:t>
      </w:r>
      <w:r w:rsidR="000E0BEF">
        <w:rPr>
          <w:color w:val="231F20"/>
          <w:spacing w:val="-2"/>
        </w:rPr>
        <w:t xml:space="preserve"> </w:t>
      </w:r>
      <w:r w:rsidR="000E0BEF">
        <w:rPr>
          <w:color w:val="231F20"/>
        </w:rPr>
        <w:t>a</w:t>
      </w:r>
      <w:r w:rsidR="000E0BEF">
        <w:rPr>
          <w:color w:val="231F20"/>
          <w:spacing w:val="-2"/>
        </w:rPr>
        <w:t xml:space="preserve"> </w:t>
      </w:r>
      <w:r w:rsidR="000E0BEF">
        <w:rPr>
          <w:color w:val="231F20"/>
        </w:rPr>
        <w:t>reduction</w:t>
      </w:r>
      <w:r w:rsidR="000E0BEF">
        <w:rPr>
          <w:color w:val="231F20"/>
          <w:spacing w:val="-2"/>
        </w:rPr>
        <w:t xml:space="preserve"> </w:t>
      </w:r>
      <w:r w:rsidR="000E0BEF">
        <w:rPr>
          <w:color w:val="231F20"/>
        </w:rPr>
        <w:t>under</w:t>
      </w:r>
      <w:r w:rsidR="000E0BEF">
        <w:rPr>
          <w:color w:val="231F20"/>
          <w:spacing w:val="-3"/>
        </w:rPr>
        <w:t xml:space="preserve"> </w:t>
      </w:r>
      <w:r w:rsidR="000E0BEF">
        <w:rPr>
          <w:color w:val="231F20"/>
        </w:rPr>
        <w:t xml:space="preserve">this </w:t>
      </w:r>
      <w:r w:rsidR="000E0BEF">
        <w:rPr>
          <w:color w:val="231F20"/>
          <w:spacing w:val="-2"/>
        </w:rPr>
        <w:t>scheme.</w:t>
      </w:r>
    </w:p>
    <w:p w14:paraId="6981F935" w14:textId="77777777" w:rsidR="003D3726" w:rsidRDefault="003D3726">
      <w:pPr>
        <w:pStyle w:val="BodyText"/>
        <w:spacing w:before="5"/>
        <w:ind w:firstLine="0"/>
        <w:rPr>
          <w:sz w:val="17"/>
        </w:rPr>
      </w:pPr>
    </w:p>
    <w:p w14:paraId="3A424377" w14:textId="77777777" w:rsidR="003D3726" w:rsidRDefault="000E0BEF" w:rsidP="00D54C0F">
      <w:pPr>
        <w:pStyle w:val="Heading3"/>
        <w:jc w:val="left"/>
      </w:pPr>
      <w:bookmarkStart w:id="29" w:name="_Toc190696192"/>
      <w:r>
        <w:t>Class</w:t>
      </w:r>
      <w:r>
        <w:rPr>
          <w:spacing w:val="-5"/>
        </w:rPr>
        <w:t xml:space="preserve"> </w:t>
      </w:r>
      <w:r>
        <w:t>of</w:t>
      </w:r>
      <w:r>
        <w:rPr>
          <w:spacing w:val="-4"/>
        </w:rPr>
        <w:t xml:space="preserve"> </w:t>
      </w:r>
      <w:r>
        <w:t>person</w:t>
      </w:r>
      <w:r>
        <w:rPr>
          <w:spacing w:val="-5"/>
        </w:rPr>
        <w:t xml:space="preserve"> </w:t>
      </w:r>
      <w:r>
        <w:t>excluded</w:t>
      </w:r>
      <w:r>
        <w:rPr>
          <w:spacing w:val="-2"/>
        </w:rPr>
        <w:t xml:space="preserve"> </w:t>
      </w:r>
      <w:r>
        <w:t>from</w:t>
      </w:r>
      <w:r>
        <w:rPr>
          <w:spacing w:val="-4"/>
        </w:rPr>
        <w:t xml:space="preserve"> </w:t>
      </w:r>
      <w:r>
        <w:t>this</w:t>
      </w:r>
      <w:r>
        <w:rPr>
          <w:spacing w:val="-5"/>
        </w:rPr>
        <w:t xml:space="preserve"> </w:t>
      </w:r>
      <w:r>
        <w:t>scheme:</w:t>
      </w:r>
      <w:r>
        <w:rPr>
          <w:spacing w:val="-1"/>
        </w:rPr>
        <w:t xml:space="preserve"> </w:t>
      </w:r>
      <w:proofErr w:type="gramStart"/>
      <w:r>
        <w:t>persons</w:t>
      </w:r>
      <w:proofErr w:type="gramEnd"/>
      <w:r>
        <w:rPr>
          <w:spacing w:val="-3"/>
        </w:rPr>
        <w:t xml:space="preserve"> </w:t>
      </w:r>
      <w:r>
        <w:t>treated</w:t>
      </w:r>
      <w:r>
        <w:rPr>
          <w:spacing w:val="-5"/>
        </w:rPr>
        <w:t xml:space="preserve"> </w:t>
      </w:r>
      <w:r>
        <w:t>as</w:t>
      </w:r>
      <w:r>
        <w:rPr>
          <w:spacing w:val="-2"/>
        </w:rPr>
        <w:t xml:space="preserve"> </w:t>
      </w:r>
      <w:r>
        <w:t>not</w:t>
      </w:r>
      <w:r>
        <w:rPr>
          <w:spacing w:val="-1"/>
        </w:rPr>
        <w:t xml:space="preserve"> </w:t>
      </w:r>
      <w:r>
        <w:t>being</w:t>
      </w:r>
      <w:r>
        <w:rPr>
          <w:spacing w:val="-5"/>
        </w:rPr>
        <w:t xml:space="preserve"> </w:t>
      </w:r>
      <w:r>
        <w:t>in</w:t>
      </w:r>
      <w:r>
        <w:rPr>
          <w:spacing w:val="-5"/>
        </w:rPr>
        <w:t xml:space="preserve"> </w:t>
      </w:r>
      <w:r>
        <w:t>Great</w:t>
      </w:r>
      <w:r>
        <w:rPr>
          <w:spacing w:val="-1"/>
        </w:rPr>
        <w:t xml:space="preserve"> </w:t>
      </w:r>
      <w:r>
        <w:rPr>
          <w:spacing w:val="-2"/>
        </w:rPr>
        <w:t>Britain</w:t>
      </w:r>
      <w:bookmarkEnd w:id="29"/>
    </w:p>
    <w:p w14:paraId="1B230493" w14:textId="33BCA035" w:rsidR="003D3726" w:rsidRDefault="000E0BEF">
      <w:pPr>
        <w:pStyle w:val="Heading9"/>
      </w:pPr>
      <w:r>
        <w:rPr>
          <w:color w:val="231F20"/>
          <w:spacing w:val="-5"/>
        </w:rPr>
        <w:t>19</w:t>
      </w:r>
      <w:r w:rsidR="00402B4C">
        <w:rPr>
          <w:color w:val="231F20"/>
          <w:spacing w:val="-5"/>
        </w:rPr>
        <w:t>.</w:t>
      </w:r>
    </w:p>
    <w:p w14:paraId="297334CD" w14:textId="77777777" w:rsidR="003D3726" w:rsidRDefault="000E0BEF" w:rsidP="003E2224">
      <w:pPr>
        <w:pStyle w:val="ListParagraph"/>
        <w:numPr>
          <w:ilvl w:val="0"/>
          <w:numId w:val="133"/>
        </w:numPr>
        <w:tabs>
          <w:tab w:val="left" w:pos="1140"/>
        </w:tabs>
        <w:spacing w:before="1"/>
        <w:ind w:left="1139" w:right="687"/>
        <w:rPr>
          <w:sz w:val="21"/>
        </w:rPr>
      </w:pPr>
      <w:r>
        <w:rPr>
          <w:color w:val="231F20"/>
          <w:sz w:val="21"/>
        </w:rPr>
        <w:t>The</w:t>
      </w:r>
      <w:r>
        <w:rPr>
          <w:color w:val="231F20"/>
          <w:spacing w:val="-3"/>
          <w:sz w:val="21"/>
        </w:rPr>
        <w:t xml:space="preserve"> </w:t>
      </w:r>
      <w:r>
        <w:rPr>
          <w:color w:val="231F20"/>
          <w:sz w:val="21"/>
        </w:rPr>
        <w:t>class</w:t>
      </w:r>
      <w:r>
        <w:rPr>
          <w:color w:val="231F20"/>
          <w:spacing w:val="-3"/>
          <w:sz w:val="21"/>
        </w:rPr>
        <w:t xml:space="preserve"> </w:t>
      </w:r>
      <w:r>
        <w:rPr>
          <w:color w:val="231F20"/>
          <w:sz w:val="21"/>
        </w:rPr>
        <w:t>of</w:t>
      </w:r>
      <w:r>
        <w:rPr>
          <w:color w:val="231F20"/>
          <w:spacing w:val="-2"/>
          <w:sz w:val="21"/>
        </w:rPr>
        <w:t xml:space="preserve"> </w:t>
      </w:r>
      <w:proofErr w:type="gramStart"/>
      <w:r>
        <w:rPr>
          <w:color w:val="231F20"/>
          <w:sz w:val="21"/>
        </w:rPr>
        <w:t>person</w:t>
      </w:r>
      <w:proofErr w:type="gramEnd"/>
      <w:r>
        <w:rPr>
          <w:color w:val="231F20"/>
          <w:spacing w:val="-3"/>
          <w:sz w:val="21"/>
        </w:rPr>
        <w:t xml:space="preserve"> </w:t>
      </w:r>
      <w:r>
        <w:rPr>
          <w:color w:val="231F20"/>
          <w:sz w:val="21"/>
        </w:rPr>
        <w:t>described</w:t>
      </w:r>
      <w:r>
        <w:rPr>
          <w:color w:val="231F20"/>
          <w:spacing w:val="-3"/>
          <w:sz w:val="21"/>
        </w:rPr>
        <w:t xml:space="preserve"> </w:t>
      </w:r>
      <w:r>
        <w:rPr>
          <w:color w:val="231F20"/>
          <w:sz w:val="21"/>
        </w:rPr>
        <w:t>in</w:t>
      </w:r>
      <w:r>
        <w:rPr>
          <w:color w:val="231F20"/>
          <w:spacing w:val="-3"/>
          <w:sz w:val="21"/>
        </w:rPr>
        <w:t xml:space="preserve"> </w:t>
      </w:r>
      <w:r>
        <w:rPr>
          <w:color w:val="231F20"/>
          <w:sz w:val="21"/>
        </w:rPr>
        <w:t>this</w:t>
      </w:r>
      <w:r>
        <w:rPr>
          <w:color w:val="231F20"/>
          <w:spacing w:val="-3"/>
          <w:sz w:val="21"/>
        </w:rPr>
        <w:t xml:space="preserve"> </w:t>
      </w:r>
      <w:r>
        <w:rPr>
          <w:color w:val="231F20"/>
          <w:sz w:val="21"/>
        </w:rPr>
        <w:t>paragraph</w:t>
      </w:r>
      <w:r>
        <w:rPr>
          <w:color w:val="231F20"/>
          <w:spacing w:val="-3"/>
          <w:sz w:val="21"/>
        </w:rPr>
        <w:t xml:space="preserve"> </w:t>
      </w:r>
      <w:r>
        <w:rPr>
          <w:color w:val="231F20"/>
          <w:sz w:val="21"/>
        </w:rPr>
        <w:t>consists</w:t>
      </w:r>
      <w:r>
        <w:rPr>
          <w:color w:val="231F20"/>
          <w:spacing w:val="-3"/>
          <w:sz w:val="21"/>
        </w:rPr>
        <w:t xml:space="preserve"> </w:t>
      </w:r>
      <w:r>
        <w:rPr>
          <w:color w:val="231F20"/>
          <w:sz w:val="21"/>
        </w:rPr>
        <w:t>of</w:t>
      </w:r>
      <w:r>
        <w:rPr>
          <w:color w:val="231F20"/>
          <w:spacing w:val="-2"/>
          <w:sz w:val="21"/>
        </w:rPr>
        <w:t xml:space="preserve"> </w:t>
      </w:r>
      <w:r>
        <w:rPr>
          <w:color w:val="231F20"/>
          <w:sz w:val="21"/>
        </w:rPr>
        <w:t>any</w:t>
      </w:r>
      <w:r>
        <w:rPr>
          <w:color w:val="231F20"/>
          <w:spacing w:val="-5"/>
          <w:sz w:val="21"/>
        </w:rPr>
        <w:t xml:space="preserve"> </w:t>
      </w:r>
      <w:r>
        <w:rPr>
          <w:color w:val="231F20"/>
          <w:sz w:val="21"/>
        </w:rPr>
        <w:t>person</w:t>
      </w:r>
      <w:r>
        <w:rPr>
          <w:color w:val="231F20"/>
          <w:spacing w:val="-3"/>
          <w:sz w:val="21"/>
        </w:rPr>
        <w:t xml:space="preserve"> </w:t>
      </w:r>
      <w:r>
        <w:rPr>
          <w:color w:val="231F20"/>
          <w:sz w:val="21"/>
        </w:rPr>
        <w:t>treated</w:t>
      </w:r>
      <w:r>
        <w:rPr>
          <w:color w:val="231F20"/>
          <w:spacing w:val="-3"/>
          <w:sz w:val="21"/>
        </w:rPr>
        <w:t xml:space="preserve"> </w:t>
      </w:r>
      <w:r>
        <w:rPr>
          <w:color w:val="231F20"/>
          <w:sz w:val="21"/>
        </w:rPr>
        <w:t>as</w:t>
      </w:r>
      <w:r>
        <w:rPr>
          <w:color w:val="231F20"/>
          <w:spacing w:val="-3"/>
          <w:sz w:val="21"/>
        </w:rPr>
        <w:t xml:space="preserve"> </w:t>
      </w:r>
      <w:r>
        <w:rPr>
          <w:color w:val="231F20"/>
          <w:sz w:val="21"/>
        </w:rPr>
        <w:t>not</w:t>
      </w:r>
      <w:r>
        <w:rPr>
          <w:color w:val="231F20"/>
          <w:spacing w:val="-4"/>
          <w:sz w:val="21"/>
        </w:rPr>
        <w:t xml:space="preserve"> </w:t>
      </w:r>
      <w:r>
        <w:rPr>
          <w:color w:val="231F20"/>
          <w:sz w:val="21"/>
        </w:rPr>
        <w:t>being in Great Britain.</w:t>
      </w:r>
    </w:p>
    <w:p w14:paraId="43BD5532" w14:textId="77777777" w:rsidR="003D3726" w:rsidRDefault="000E0BEF" w:rsidP="003E2224">
      <w:pPr>
        <w:pStyle w:val="ListParagraph"/>
        <w:numPr>
          <w:ilvl w:val="0"/>
          <w:numId w:val="133"/>
        </w:numPr>
        <w:tabs>
          <w:tab w:val="left" w:pos="1140"/>
        </w:tabs>
        <w:ind w:left="1139" w:right="685"/>
        <w:rPr>
          <w:sz w:val="21"/>
        </w:rPr>
      </w:pPr>
      <w:r>
        <w:rPr>
          <w:color w:val="231F20"/>
          <w:sz w:val="21"/>
        </w:rPr>
        <w:t>Except</w:t>
      </w:r>
      <w:r>
        <w:rPr>
          <w:color w:val="231F20"/>
          <w:spacing w:val="-3"/>
          <w:sz w:val="21"/>
        </w:rPr>
        <w:t xml:space="preserve"> </w:t>
      </w:r>
      <w:r>
        <w:rPr>
          <w:color w:val="231F20"/>
          <w:sz w:val="21"/>
        </w:rPr>
        <w:t>where</w:t>
      </w:r>
      <w:r>
        <w:rPr>
          <w:color w:val="231F20"/>
          <w:spacing w:val="-2"/>
          <w:sz w:val="21"/>
        </w:rPr>
        <w:t xml:space="preserve"> </w:t>
      </w:r>
      <w:r>
        <w:rPr>
          <w:color w:val="231F20"/>
          <w:sz w:val="21"/>
        </w:rPr>
        <w:t>a</w:t>
      </w:r>
      <w:r>
        <w:rPr>
          <w:color w:val="231F20"/>
          <w:spacing w:val="-2"/>
          <w:sz w:val="21"/>
        </w:rPr>
        <w:t xml:space="preserve"> </w:t>
      </w:r>
      <w:r>
        <w:rPr>
          <w:color w:val="231F20"/>
          <w:sz w:val="21"/>
        </w:rPr>
        <w:t>person</w:t>
      </w:r>
      <w:r>
        <w:rPr>
          <w:color w:val="231F20"/>
          <w:spacing w:val="-2"/>
          <w:sz w:val="21"/>
        </w:rPr>
        <w:t xml:space="preserve"> </w:t>
      </w:r>
      <w:r>
        <w:rPr>
          <w:color w:val="231F20"/>
          <w:sz w:val="21"/>
        </w:rPr>
        <w:t>falls</w:t>
      </w:r>
      <w:r>
        <w:rPr>
          <w:color w:val="231F20"/>
          <w:spacing w:val="-2"/>
          <w:sz w:val="21"/>
        </w:rPr>
        <w:t xml:space="preserve"> </w:t>
      </w:r>
      <w:r>
        <w:rPr>
          <w:color w:val="231F20"/>
          <w:sz w:val="21"/>
        </w:rPr>
        <w:t>within</w:t>
      </w:r>
      <w:r>
        <w:rPr>
          <w:color w:val="231F20"/>
          <w:spacing w:val="-2"/>
          <w:sz w:val="21"/>
        </w:rPr>
        <w:t xml:space="preserve"> </w:t>
      </w:r>
      <w:r>
        <w:rPr>
          <w:color w:val="231F20"/>
          <w:sz w:val="21"/>
        </w:rPr>
        <w:t>sub-paragraph</w:t>
      </w:r>
      <w:r>
        <w:rPr>
          <w:color w:val="231F20"/>
          <w:spacing w:val="-2"/>
          <w:sz w:val="21"/>
        </w:rPr>
        <w:t xml:space="preserve"> </w:t>
      </w:r>
      <w:r>
        <w:rPr>
          <w:color w:val="231F20"/>
          <w:sz w:val="21"/>
        </w:rPr>
        <w:t>(5)</w:t>
      </w:r>
      <w:r>
        <w:rPr>
          <w:color w:val="231F20"/>
          <w:spacing w:val="-3"/>
          <w:sz w:val="21"/>
        </w:rPr>
        <w:t xml:space="preserve"> </w:t>
      </w:r>
      <w:r>
        <w:rPr>
          <w:color w:val="231F20"/>
          <w:sz w:val="21"/>
        </w:rPr>
        <w:t>or</w:t>
      </w:r>
      <w:r>
        <w:rPr>
          <w:color w:val="231F20"/>
          <w:spacing w:val="-3"/>
          <w:sz w:val="21"/>
        </w:rPr>
        <w:t xml:space="preserve"> </w:t>
      </w:r>
      <w:r>
        <w:rPr>
          <w:color w:val="231F20"/>
          <w:sz w:val="21"/>
        </w:rPr>
        <w:t>(6),</w:t>
      </w:r>
      <w:r>
        <w:rPr>
          <w:color w:val="231F20"/>
          <w:spacing w:val="-3"/>
          <w:sz w:val="21"/>
        </w:rPr>
        <w:t xml:space="preserve"> </w:t>
      </w:r>
      <w:r>
        <w:rPr>
          <w:color w:val="231F20"/>
          <w:sz w:val="21"/>
        </w:rPr>
        <w:t>a</w:t>
      </w:r>
      <w:r>
        <w:rPr>
          <w:color w:val="231F20"/>
          <w:spacing w:val="-2"/>
          <w:sz w:val="21"/>
        </w:rPr>
        <w:t xml:space="preserve"> </w:t>
      </w:r>
      <w:r>
        <w:rPr>
          <w:color w:val="231F20"/>
          <w:sz w:val="21"/>
        </w:rPr>
        <w:t>person</w:t>
      </w:r>
      <w:r>
        <w:rPr>
          <w:color w:val="231F20"/>
          <w:spacing w:val="-2"/>
          <w:sz w:val="21"/>
        </w:rPr>
        <w:t xml:space="preserve"> </w:t>
      </w:r>
      <w:r>
        <w:rPr>
          <w:color w:val="231F20"/>
          <w:sz w:val="21"/>
        </w:rPr>
        <w:t>is</w:t>
      </w:r>
      <w:r>
        <w:rPr>
          <w:color w:val="231F20"/>
          <w:spacing w:val="-2"/>
          <w:sz w:val="21"/>
        </w:rPr>
        <w:t xml:space="preserve"> </w:t>
      </w:r>
      <w:r>
        <w:rPr>
          <w:color w:val="231F20"/>
          <w:sz w:val="21"/>
        </w:rPr>
        <w:t>to</w:t>
      </w:r>
      <w:r>
        <w:rPr>
          <w:color w:val="231F20"/>
          <w:spacing w:val="-2"/>
          <w:sz w:val="21"/>
        </w:rPr>
        <w:t xml:space="preserve"> </w:t>
      </w:r>
      <w:r>
        <w:rPr>
          <w:color w:val="231F20"/>
          <w:sz w:val="21"/>
        </w:rPr>
        <w:t>be</w:t>
      </w:r>
      <w:r>
        <w:rPr>
          <w:color w:val="231F20"/>
          <w:spacing w:val="-2"/>
          <w:sz w:val="21"/>
        </w:rPr>
        <w:t xml:space="preserve"> </w:t>
      </w:r>
      <w:r>
        <w:rPr>
          <w:color w:val="231F20"/>
          <w:sz w:val="21"/>
        </w:rPr>
        <w:t>treated</w:t>
      </w:r>
      <w:r>
        <w:rPr>
          <w:color w:val="231F20"/>
          <w:spacing w:val="-2"/>
          <w:sz w:val="21"/>
        </w:rPr>
        <w:t xml:space="preserve"> </w:t>
      </w:r>
      <w:r>
        <w:rPr>
          <w:color w:val="231F20"/>
          <w:sz w:val="21"/>
        </w:rPr>
        <w:t>as</w:t>
      </w:r>
      <w:r>
        <w:rPr>
          <w:color w:val="231F20"/>
          <w:spacing w:val="-2"/>
          <w:sz w:val="21"/>
        </w:rPr>
        <w:t xml:space="preserve"> </w:t>
      </w:r>
      <w:r>
        <w:rPr>
          <w:color w:val="231F20"/>
          <w:sz w:val="21"/>
        </w:rPr>
        <w:t>not being in Great Britain if the person is not habitually resident in the United Kingdom, the Channel Islands, the Isle of Man or the Republic of Ireland.</w:t>
      </w:r>
    </w:p>
    <w:p w14:paraId="517A25E5" w14:textId="77777777" w:rsidR="003D3726" w:rsidRDefault="000E0BEF" w:rsidP="003E2224">
      <w:pPr>
        <w:pStyle w:val="ListParagraph"/>
        <w:numPr>
          <w:ilvl w:val="0"/>
          <w:numId w:val="133"/>
        </w:numPr>
        <w:tabs>
          <w:tab w:val="left" w:pos="1140"/>
        </w:tabs>
        <w:ind w:left="1139" w:right="768" w:hanging="361"/>
        <w:rPr>
          <w:sz w:val="21"/>
        </w:rPr>
      </w:pPr>
      <w:r>
        <w:rPr>
          <w:color w:val="231F20"/>
          <w:sz w:val="21"/>
        </w:rPr>
        <w:t>A person must not be treated as habitually resident in the United Kingdom, the Channel Islands,</w:t>
      </w:r>
      <w:r>
        <w:rPr>
          <w:color w:val="231F20"/>
          <w:spacing w:val="-3"/>
          <w:sz w:val="21"/>
        </w:rPr>
        <w:t xml:space="preserve"> </w:t>
      </w:r>
      <w:r>
        <w:rPr>
          <w:color w:val="231F20"/>
          <w:sz w:val="21"/>
        </w:rPr>
        <w:t>the</w:t>
      </w:r>
      <w:r>
        <w:rPr>
          <w:color w:val="231F20"/>
          <w:spacing w:val="-2"/>
          <w:sz w:val="21"/>
        </w:rPr>
        <w:t xml:space="preserve"> </w:t>
      </w:r>
      <w:r>
        <w:rPr>
          <w:color w:val="231F20"/>
          <w:sz w:val="21"/>
        </w:rPr>
        <w:t>Isle</w:t>
      </w:r>
      <w:r>
        <w:rPr>
          <w:color w:val="231F20"/>
          <w:spacing w:val="-2"/>
          <w:sz w:val="21"/>
        </w:rPr>
        <w:t xml:space="preserve"> </w:t>
      </w:r>
      <w:r>
        <w:rPr>
          <w:color w:val="231F20"/>
          <w:sz w:val="21"/>
        </w:rPr>
        <w:t>of</w:t>
      </w:r>
      <w:r>
        <w:rPr>
          <w:color w:val="231F20"/>
          <w:spacing w:val="-1"/>
          <w:sz w:val="21"/>
        </w:rPr>
        <w:t xml:space="preserve"> </w:t>
      </w:r>
      <w:r>
        <w:rPr>
          <w:color w:val="231F20"/>
          <w:sz w:val="21"/>
        </w:rPr>
        <w:t>Man</w:t>
      </w:r>
      <w:r>
        <w:rPr>
          <w:color w:val="231F20"/>
          <w:spacing w:val="-2"/>
          <w:sz w:val="21"/>
        </w:rPr>
        <w:t xml:space="preserve"> </w:t>
      </w:r>
      <w:r>
        <w:rPr>
          <w:color w:val="231F20"/>
          <w:sz w:val="21"/>
        </w:rPr>
        <w:t>or</w:t>
      </w:r>
      <w:r>
        <w:rPr>
          <w:color w:val="231F20"/>
          <w:spacing w:val="-5"/>
          <w:sz w:val="21"/>
        </w:rPr>
        <w:t xml:space="preserve"> </w:t>
      </w:r>
      <w:r>
        <w:rPr>
          <w:color w:val="231F20"/>
          <w:sz w:val="21"/>
        </w:rPr>
        <w:t>the</w:t>
      </w:r>
      <w:r>
        <w:rPr>
          <w:color w:val="231F20"/>
          <w:spacing w:val="-2"/>
          <w:sz w:val="21"/>
        </w:rPr>
        <w:t xml:space="preserve"> </w:t>
      </w:r>
      <w:r>
        <w:rPr>
          <w:color w:val="231F20"/>
          <w:sz w:val="21"/>
        </w:rPr>
        <w:t>Republic</w:t>
      </w:r>
      <w:r>
        <w:rPr>
          <w:color w:val="231F20"/>
          <w:spacing w:val="-2"/>
          <w:sz w:val="21"/>
        </w:rPr>
        <w:t xml:space="preserve"> </w:t>
      </w:r>
      <w:r>
        <w:rPr>
          <w:color w:val="231F20"/>
          <w:sz w:val="21"/>
        </w:rPr>
        <w:t>of</w:t>
      </w:r>
      <w:r>
        <w:rPr>
          <w:color w:val="231F20"/>
          <w:spacing w:val="-1"/>
          <w:sz w:val="21"/>
        </w:rPr>
        <w:t xml:space="preserve"> </w:t>
      </w:r>
      <w:r>
        <w:rPr>
          <w:color w:val="231F20"/>
          <w:sz w:val="21"/>
        </w:rPr>
        <w:t>Ireland</w:t>
      </w:r>
      <w:r>
        <w:rPr>
          <w:color w:val="231F20"/>
          <w:spacing w:val="-2"/>
          <w:sz w:val="21"/>
        </w:rPr>
        <w:t xml:space="preserve"> </w:t>
      </w:r>
      <w:r>
        <w:rPr>
          <w:color w:val="231F20"/>
          <w:sz w:val="21"/>
        </w:rPr>
        <w:t>unless</w:t>
      </w:r>
      <w:r>
        <w:rPr>
          <w:color w:val="231F20"/>
          <w:spacing w:val="-2"/>
          <w:sz w:val="21"/>
        </w:rPr>
        <w:t xml:space="preserve"> </w:t>
      </w:r>
      <w:r>
        <w:rPr>
          <w:color w:val="231F20"/>
          <w:sz w:val="21"/>
        </w:rPr>
        <w:t>the</w:t>
      </w:r>
      <w:r>
        <w:rPr>
          <w:color w:val="231F20"/>
          <w:spacing w:val="-2"/>
          <w:sz w:val="21"/>
        </w:rPr>
        <w:t xml:space="preserve"> </w:t>
      </w:r>
      <w:r>
        <w:rPr>
          <w:color w:val="231F20"/>
          <w:sz w:val="21"/>
        </w:rPr>
        <w:t>person</w:t>
      </w:r>
      <w:r>
        <w:rPr>
          <w:color w:val="231F20"/>
          <w:spacing w:val="-2"/>
          <w:sz w:val="21"/>
        </w:rPr>
        <w:t xml:space="preserve"> </w:t>
      </w:r>
      <w:r>
        <w:rPr>
          <w:color w:val="231F20"/>
          <w:sz w:val="21"/>
        </w:rPr>
        <w:t>has</w:t>
      </w:r>
      <w:r>
        <w:rPr>
          <w:color w:val="231F20"/>
          <w:spacing w:val="-2"/>
          <w:sz w:val="21"/>
        </w:rPr>
        <w:t xml:space="preserve"> </w:t>
      </w:r>
      <w:r>
        <w:rPr>
          <w:color w:val="231F20"/>
          <w:sz w:val="21"/>
        </w:rPr>
        <w:t>a</w:t>
      </w:r>
      <w:r>
        <w:rPr>
          <w:color w:val="231F20"/>
          <w:spacing w:val="-2"/>
          <w:sz w:val="21"/>
        </w:rPr>
        <w:t xml:space="preserve"> </w:t>
      </w:r>
      <w:r>
        <w:rPr>
          <w:color w:val="231F20"/>
          <w:sz w:val="21"/>
        </w:rPr>
        <w:t>right</w:t>
      </w:r>
      <w:r>
        <w:rPr>
          <w:color w:val="231F20"/>
          <w:spacing w:val="-3"/>
          <w:sz w:val="21"/>
        </w:rPr>
        <w:t xml:space="preserve"> </w:t>
      </w:r>
      <w:r>
        <w:rPr>
          <w:color w:val="231F20"/>
          <w:sz w:val="21"/>
        </w:rPr>
        <w:t>to</w:t>
      </w:r>
      <w:r>
        <w:rPr>
          <w:color w:val="231F20"/>
          <w:spacing w:val="-2"/>
          <w:sz w:val="21"/>
        </w:rPr>
        <w:t xml:space="preserve"> </w:t>
      </w:r>
      <w:r>
        <w:rPr>
          <w:color w:val="231F20"/>
          <w:sz w:val="21"/>
        </w:rPr>
        <w:t>reside</w:t>
      </w:r>
      <w:r>
        <w:rPr>
          <w:color w:val="231F20"/>
          <w:spacing w:val="-2"/>
          <w:sz w:val="21"/>
        </w:rPr>
        <w:t xml:space="preserve"> </w:t>
      </w:r>
      <w:r>
        <w:rPr>
          <w:color w:val="231F20"/>
          <w:sz w:val="21"/>
        </w:rPr>
        <w:t>in one of those places.</w:t>
      </w:r>
    </w:p>
    <w:p w14:paraId="560CAE03" w14:textId="77777777" w:rsidR="003D3726" w:rsidRDefault="000E0BEF" w:rsidP="003E2224">
      <w:pPr>
        <w:pStyle w:val="ListParagraph"/>
        <w:numPr>
          <w:ilvl w:val="0"/>
          <w:numId w:val="133"/>
        </w:numPr>
        <w:tabs>
          <w:tab w:val="left" w:pos="1140"/>
        </w:tabs>
        <w:ind w:left="1139" w:right="629"/>
        <w:rPr>
          <w:sz w:val="21"/>
        </w:rPr>
      </w:pPr>
      <w:r>
        <w:rPr>
          <w:color w:val="231F20"/>
          <w:sz w:val="21"/>
        </w:rPr>
        <w:t>For</w:t>
      </w:r>
      <w:r>
        <w:rPr>
          <w:color w:val="231F20"/>
          <w:spacing w:val="-3"/>
          <w:sz w:val="21"/>
        </w:rPr>
        <w:t xml:space="preserve"> </w:t>
      </w:r>
      <w:r>
        <w:rPr>
          <w:color w:val="231F20"/>
          <w:sz w:val="21"/>
        </w:rPr>
        <w:t>the</w:t>
      </w:r>
      <w:r>
        <w:rPr>
          <w:color w:val="231F20"/>
          <w:spacing w:val="-2"/>
          <w:sz w:val="21"/>
        </w:rPr>
        <w:t xml:space="preserve"> </w:t>
      </w:r>
      <w:r>
        <w:rPr>
          <w:color w:val="231F20"/>
          <w:sz w:val="21"/>
        </w:rPr>
        <w:t>purposes</w:t>
      </w:r>
      <w:r>
        <w:rPr>
          <w:color w:val="231F20"/>
          <w:spacing w:val="-4"/>
          <w:sz w:val="21"/>
        </w:rPr>
        <w:t xml:space="preserve"> </w:t>
      </w:r>
      <w:r>
        <w:rPr>
          <w:color w:val="231F20"/>
          <w:sz w:val="21"/>
        </w:rPr>
        <w:t>of</w:t>
      </w:r>
      <w:r>
        <w:rPr>
          <w:color w:val="231F20"/>
          <w:spacing w:val="-1"/>
          <w:sz w:val="21"/>
        </w:rPr>
        <w:t xml:space="preserve"> </w:t>
      </w:r>
      <w:r>
        <w:rPr>
          <w:color w:val="231F20"/>
          <w:sz w:val="21"/>
        </w:rPr>
        <w:t>sub-paragraph</w:t>
      </w:r>
      <w:r>
        <w:rPr>
          <w:color w:val="231F20"/>
          <w:spacing w:val="-2"/>
          <w:sz w:val="21"/>
        </w:rPr>
        <w:t xml:space="preserve"> </w:t>
      </w:r>
      <w:r>
        <w:rPr>
          <w:color w:val="231F20"/>
          <w:sz w:val="21"/>
        </w:rPr>
        <w:t>(3),</w:t>
      </w:r>
      <w:r>
        <w:rPr>
          <w:color w:val="231F20"/>
          <w:spacing w:val="-3"/>
          <w:sz w:val="21"/>
        </w:rPr>
        <w:t xml:space="preserve"> </w:t>
      </w:r>
      <w:r>
        <w:rPr>
          <w:color w:val="231F20"/>
          <w:sz w:val="21"/>
        </w:rPr>
        <w:t>a</w:t>
      </w:r>
      <w:r>
        <w:rPr>
          <w:color w:val="231F20"/>
          <w:spacing w:val="-2"/>
          <w:sz w:val="21"/>
        </w:rPr>
        <w:t xml:space="preserve"> </w:t>
      </w:r>
      <w:r>
        <w:rPr>
          <w:color w:val="231F20"/>
          <w:sz w:val="21"/>
        </w:rPr>
        <w:t>right</w:t>
      </w:r>
      <w:r>
        <w:rPr>
          <w:color w:val="231F20"/>
          <w:spacing w:val="-3"/>
          <w:sz w:val="21"/>
        </w:rPr>
        <w:t xml:space="preserve"> </w:t>
      </w:r>
      <w:r>
        <w:rPr>
          <w:color w:val="231F20"/>
          <w:sz w:val="21"/>
        </w:rPr>
        <w:t>to</w:t>
      </w:r>
      <w:r>
        <w:rPr>
          <w:color w:val="231F20"/>
          <w:spacing w:val="-2"/>
          <w:sz w:val="21"/>
        </w:rPr>
        <w:t xml:space="preserve"> </w:t>
      </w:r>
      <w:r>
        <w:rPr>
          <w:color w:val="231F20"/>
          <w:sz w:val="21"/>
        </w:rPr>
        <w:t>reside</w:t>
      </w:r>
      <w:r>
        <w:rPr>
          <w:color w:val="231F20"/>
          <w:spacing w:val="-2"/>
          <w:sz w:val="21"/>
        </w:rPr>
        <w:t xml:space="preserve"> </w:t>
      </w:r>
      <w:r>
        <w:rPr>
          <w:color w:val="231F20"/>
          <w:sz w:val="21"/>
        </w:rPr>
        <w:t>does</w:t>
      </w:r>
      <w:r>
        <w:rPr>
          <w:color w:val="231F20"/>
          <w:spacing w:val="-2"/>
          <w:sz w:val="21"/>
        </w:rPr>
        <w:t xml:space="preserve"> </w:t>
      </w:r>
      <w:r>
        <w:rPr>
          <w:color w:val="231F20"/>
          <w:sz w:val="21"/>
        </w:rPr>
        <w:t>not</w:t>
      </w:r>
      <w:r>
        <w:rPr>
          <w:color w:val="231F20"/>
          <w:spacing w:val="-3"/>
          <w:sz w:val="21"/>
        </w:rPr>
        <w:t xml:space="preserve"> </w:t>
      </w:r>
      <w:r>
        <w:rPr>
          <w:color w:val="231F20"/>
          <w:sz w:val="21"/>
        </w:rPr>
        <w:t>include</w:t>
      </w:r>
      <w:r>
        <w:rPr>
          <w:color w:val="231F20"/>
          <w:spacing w:val="-2"/>
          <w:sz w:val="21"/>
        </w:rPr>
        <w:t xml:space="preserve"> </w:t>
      </w:r>
      <w:r>
        <w:rPr>
          <w:color w:val="231F20"/>
          <w:sz w:val="21"/>
        </w:rPr>
        <w:t>a</w:t>
      </w:r>
      <w:r>
        <w:rPr>
          <w:color w:val="231F20"/>
          <w:spacing w:val="-2"/>
          <w:sz w:val="21"/>
        </w:rPr>
        <w:t xml:space="preserve"> </w:t>
      </w:r>
      <w:r>
        <w:rPr>
          <w:color w:val="231F20"/>
          <w:sz w:val="21"/>
        </w:rPr>
        <w:t>right</w:t>
      </w:r>
      <w:r>
        <w:rPr>
          <w:color w:val="231F20"/>
          <w:spacing w:val="-3"/>
          <w:sz w:val="21"/>
        </w:rPr>
        <w:t xml:space="preserve"> </w:t>
      </w:r>
      <w:r>
        <w:rPr>
          <w:color w:val="231F20"/>
          <w:sz w:val="21"/>
        </w:rPr>
        <w:t>which</w:t>
      </w:r>
      <w:r>
        <w:rPr>
          <w:color w:val="231F20"/>
          <w:spacing w:val="-2"/>
          <w:sz w:val="21"/>
        </w:rPr>
        <w:t xml:space="preserve"> </w:t>
      </w:r>
      <w:r>
        <w:rPr>
          <w:color w:val="231F20"/>
          <w:sz w:val="21"/>
        </w:rPr>
        <w:t>exists by virtue of, or in accordance with—</w:t>
      </w:r>
    </w:p>
    <w:p w14:paraId="24B2F021" w14:textId="34754B61" w:rsidR="00A9737D" w:rsidRPr="0034710F" w:rsidRDefault="000E0BEF" w:rsidP="003E2224">
      <w:pPr>
        <w:pStyle w:val="ListParagraph"/>
        <w:numPr>
          <w:ilvl w:val="1"/>
          <w:numId w:val="133"/>
        </w:numPr>
        <w:tabs>
          <w:tab w:val="left" w:pos="1500"/>
        </w:tabs>
        <w:ind w:left="1499" w:right="738"/>
        <w:rPr>
          <w:sz w:val="21"/>
        </w:rPr>
      </w:pPr>
      <w:r>
        <w:rPr>
          <w:color w:val="231F20"/>
          <w:sz w:val="21"/>
        </w:rPr>
        <w:t>regulation</w:t>
      </w:r>
      <w:r>
        <w:rPr>
          <w:color w:val="231F20"/>
          <w:spacing w:val="-3"/>
          <w:sz w:val="21"/>
        </w:rPr>
        <w:t xml:space="preserve"> </w:t>
      </w:r>
      <w:r>
        <w:rPr>
          <w:color w:val="231F20"/>
          <w:sz w:val="21"/>
        </w:rPr>
        <w:t>13</w:t>
      </w:r>
      <w:r>
        <w:rPr>
          <w:color w:val="231F20"/>
          <w:spacing w:val="-3"/>
          <w:sz w:val="21"/>
        </w:rPr>
        <w:t xml:space="preserve"> </w:t>
      </w:r>
      <w:r>
        <w:rPr>
          <w:color w:val="231F20"/>
          <w:sz w:val="21"/>
        </w:rPr>
        <w:t>of</w:t>
      </w:r>
      <w:r>
        <w:rPr>
          <w:color w:val="231F20"/>
          <w:spacing w:val="-2"/>
          <w:sz w:val="21"/>
        </w:rPr>
        <w:t xml:space="preserve"> </w:t>
      </w:r>
      <w:r>
        <w:rPr>
          <w:color w:val="231F20"/>
          <w:sz w:val="21"/>
        </w:rPr>
        <w:t>the</w:t>
      </w:r>
      <w:r>
        <w:rPr>
          <w:color w:val="231F20"/>
          <w:spacing w:val="-3"/>
          <w:sz w:val="21"/>
        </w:rPr>
        <w:t xml:space="preserve"> </w:t>
      </w:r>
      <w:r>
        <w:rPr>
          <w:color w:val="231F20"/>
          <w:sz w:val="21"/>
        </w:rPr>
        <w:t>EEA</w:t>
      </w:r>
      <w:r>
        <w:rPr>
          <w:color w:val="231F20"/>
          <w:spacing w:val="-5"/>
          <w:sz w:val="21"/>
        </w:rPr>
        <w:t xml:space="preserve"> </w:t>
      </w:r>
      <w:r>
        <w:rPr>
          <w:color w:val="231F20"/>
          <w:sz w:val="21"/>
        </w:rPr>
        <w:t xml:space="preserve">Regulations; </w:t>
      </w:r>
      <w:r>
        <w:rPr>
          <w:color w:val="231F20"/>
          <w:spacing w:val="-6"/>
          <w:sz w:val="21"/>
        </w:rPr>
        <w:t>or</w:t>
      </w:r>
    </w:p>
    <w:p w14:paraId="0ED4EBD1" w14:textId="77777777" w:rsidR="0034710F" w:rsidRPr="00E84384" w:rsidRDefault="0034710F" w:rsidP="0034710F">
      <w:pPr>
        <w:pStyle w:val="ListParagraph"/>
        <w:tabs>
          <w:tab w:val="left" w:pos="1500"/>
        </w:tabs>
        <w:ind w:right="738"/>
        <w:rPr>
          <w:sz w:val="21"/>
        </w:rPr>
      </w:pPr>
      <w:r w:rsidRPr="00E84384">
        <w:rPr>
          <w:sz w:val="21"/>
        </w:rPr>
        <w:t>(aa) regulation 14 of the EEA Regulations, but only in a case where the right exists under that regulation because the person is</w:t>
      </w:r>
      <w:proofErr w:type="gramStart"/>
      <w:r w:rsidRPr="00E84384">
        <w:rPr>
          <w:sz w:val="21"/>
        </w:rPr>
        <w:t>— .</w:t>
      </w:r>
      <w:proofErr w:type="gramEnd"/>
    </w:p>
    <w:p w14:paraId="196768D3" w14:textId="1D5230B8" w:rsidR="0034710F" w:rsidRPr="00E84384" w:rsidRDefault="00160349" w:rsidP="0034710F">
      <w:pPr>
        <w:pStyle w:val="ListParagraph"/>
        <w:tabs>
          <w:tab w:val="left" w:pos="1500"/>
        </w:tabs>
        <w:ind w:right="738"/>
        <w:rPr>
          <w:sz w:val="21"/>
        </w:rPr>
      </w:pPr>
      <w:r w:rsidRPr="00E84384">
        <w:rPr>
          <w:sz w:val="21"/>
        </w:rPr>
        <w:t>(</w:t>
      </w:r>
      <w:proofErr w:type="spellStart"/>
      <w:r w:rsidR="0034710F" w:rsidRPr="00E84384">
        <w:rPr>
          <w:sz w:val="21"/>
        </w:rPr>
        <w:t>i</w:t>
      </w:r>
      <w:proofErr w:type="spellEnd"/>
      <w:r w:rsidRPr="00E84384">
        <w:rPr>
          <w:sz w:val="21"/>
        </w:rPr>
        <w:t>)</w:t>
      </w:r>
      <w:r w:rsidR="0034710F" w:rsidRPr="00E84384">
        <w:rPr>
          <w:sz w:val="21"/>
        </w:rPr>
        <w:tab/>
        <w:t xml:space="preserve">a jobseeker for the purpose of the definition of “qualified person” in regulation 6(1) of those </w:t>
      </w:r>
      <w:r w:rsidR="00015141">
        <w:rPr>
          <w:sz w:val="21"/>
        </w:rPr>
        <w:t>r</w:t>
      </w:r>
      <w:r w:rsidR="0034710F" w:rsidRPr="00E84384">
        <w:rPr>
          <w:sz w:val="21"/>
        </w:rPr>
        <w:t>egulations, or.</w:t>
      </w:r>
    </w:p>
    <w:p w14:paraId="2F2D2D76" w14:textId="762D386C" w:rsidR="0034710F" w:rsidRPr="00E84384" w:rsidRDefault="00160349" w:rsidP="0034710F">
      <w:pPr>
        <w:pStyle w:val="ListParagraph"/>
        <w:tabs>
          <w:tab w:val="left" w:pos="1500"/>
        </w:tabs>
        <w:ind w:right="738"/>
        <w:rPr>
          <w:sz w:val="21"/>
        </w:rPr>
      </w:pPr>
      <w:r w:rsidRPr="00E84384">
        <w:rPr>
          <w:sz w:val="21"/>
        </w:rPr>
        <w:t>(</w:t>
      </w:r>
      <w:r w:rsidR="0034710F" w:rsidRPr="00E84384">
        <w:rPr>
          <w:sz w:val="21"/>
        </w:rPr>
        <w:t>ii</w:t>
      </w:r>
      <w:r w:rsidRPr="00E84384">
        <w:rPr>
          <w:sz w:val="21"/>
        </w:rPr>
        <w:t>)</w:t>
      </w:r>
      <w:r w:rsidR="0034710F" w:rsidRPr="00E84384">
        <w:rPr>
          <w:sz w:val="21"/>
        </w:rPr>
        <w:tab/>
        <w:t xml:space="preserve">a family member (within the meaning of regulation 7 of those </w:t>
      </w:r>
      <w:r w:rsidR="00015141">
        <w:rPr>
          <w:sz w:val="21"/>
        </w:rPr>
        <w:t>r</w:t>
      </w:r>
      <w:r w:rsidR="0034710F" w:rsidRPr="00E84384">
        <w:rPr>
          <w:sz w:val="21"/>
        </w:rPr>
        <w:t xml:space="preserve">egulations) of such a </w:t>
      </w:r>
      <w:proofErr w:type="gramStart"/>
      <w:r w:rsidR="0034710F" w:rsidRPr="00E84384">
        <w:rPr>
          <w:sz w:val="21"/>
        </w:rPr>
        <w:t>jobseeker;</w:t>
      </w:r>
      <w:proofErr w:type="gramEnd"/>
    </w:p>
    <w:p w14:paraId="1A9AAFFC" w14:textId="13ECEC2A" w:rsidR="0034710F" w:rsidRPr="00E84384" w:rsidRDefault="00714734" w:rsidP="00916A06">
      <w:pPr>
        <w:ind w:left="1134" w:right="738" w:hanging="992"/>
        <w:rPr>
          <w:sz w:val="21"/>
        </w:rPr>
      </w:pPr>
      <w:r w:rsidRPr="00E84384">
        <w:rPr>
          <w:sz w:val="21"/>
        </w:rPr>
        <w:tab/>
      </w:r>
      <w:r w:rsidR="0034710F" w:rsidRPr="00E84384">
        <w:rPr>
          <w:sz w:val="21"/>
        </w:rPr>
        <w:t>(b)</w:t>
      </w:r>
      <w:r w:rsidR="0034710F" w:rsidRPr="00E84384">
        <w:rPr>
          <w:sz w:val="21"/>
        </w:rPr>
        <w:tab/>
        <w:t>regulation 16 of the EEA Regulations, but only in a case where the right exists under that regulation because the applicant satisfies the criteria in paragraph (5) of that regulation</w:t>
      </w:r>
      <w:r w:rsidR="005C1544">
        <w:rPr>
          <w:sz w:val="21"/>
        </w:rPr>
        <w:t>.</w:t>
      </w:r>
    </w:p>
    <w:p w14:paraId="33BC117E" w14:textId="16138BDB" w:rsidR="004D6E0D" w:rsidRPr="00E84384" w:rsidRDefault="004D6E0D" w:rsidP="00916A06">
      <w:pPr>
        <w:tabs>
          <w:tab w:val="left" w:pos="1500"/>
        </w:tabs>
        <w:ind w:left="1276" w:right="562" w:hanging="425"/>
        <w:rPr>
          <w:sz w:val="21"/>
        </w:rPr>
      </w:pPr>
      <w:r w:rsidRPr="00E84384">
        <w:rPr>
          <w:sz w:val="21"/>
        </w:rPr>
        <w:t xml:space="preserve">(4A) For the purposes of paragraph (3), a right to reside does not include a right which exists by virtue of a person having been granted limited leave to enter, or remain in, the United Kingdom under the Immigration Act 1971 by virtue of— </w:t>
      </w:r>
    </w:p>
    <w:p w14:paraId="5113E72C" w14:textId="1F5BE8FF" w:rsidR="004D6E0D" w:rsidRPr="00E84384" w:rsidRDefault="004D6E0D" w:rsidP="008B7ADE">
      <w:pPr>
        <w:tabs>
          <w:tab w:val="left" w:pos="1500"/>
        </w:tabs>
        <w:ind w:left="1440" w:right="562"/>
        <w:rPr>
          <w:sz w:val="21"/>
        </w:rPr>
      </w:pPr>
      <w:r w:rsidRPr="00E84384">
        <w:rPr>
          <w:sz w:val="21"/>
        </w:rPr>
        <w:t>(</w:t>
      </w:r>
      <w:r w:rsidR="008D5154" w:rsidRPr="00E84384">
        <w:rPr>
          <w:sz w:val="21"/>
        </w:rPr>
        <w:t>a</w:t>
      </w:r>
      <w:r w:rsidRPr="00E84384">
        <w:rPr>
          <w:sz w:val="21"/>
        </w:rPr>
        <w:t xml:space="preserve">) Appendix EU to the immigration rules made under section 3(2) of that </w:t>
      </w:r>
      <w:proofErr w:type="gramStart"/>
      <w:r w:rsidRPr="00E84384">
        <w:rPr>
          <w:sz w:val="21"/>
        </w:rPr>
        <w:t>Act;</w:t>
      </w:r>
      <w:proofErr w:type="gramEnd"/>
      <w:r w:rsidRPr="00E84384">
        <w:rPr>
          <w:sz w:val="21"/>
        </w:rPr>
        <w:t xml:space="preserve"> </w:t>
      </w:r>
    </w:p>
    <w:p w14:paraId="7967B957" w14:textId="1DD70789" w:rsidR="001D4A13" w:rsidRPr="00E84384" w:rsidRDefault="004D6E0D" w:rsidP="008B7ADE">
      <w:pPr>
        <w:tabs>
          <w:tab w:val="left" w:pos="1500"/>
        </w:tabs>
        <w:ind w:left="1440" w:right="562"/>
        <w:rPr>
          <w:sz w:val="21"/>
        </w:rPr>
      </w:pPr>
      <w:r w:rsidRPr="00E84384">
        <w:rPr>
          <w:sz w:val="21"/>
        </w:rPr>
        <w:t>(</w:t>
      </w:r>
      <w:r w:rsidR="008D5154" w:rsidRPr="00E84384">
        <w:rPr>
          <w:sz w:val="21"/>
        </w:rPr>
        <w:t>b</w:t>
      </w:r>
      <w:r w:rsidRPr="00E84384">
        <w:rPr>
          <w:sz w:val="21"/>
        </w:rPr>
        <w:t>) being a person with a Zambrano right to reside as defined in Annex 1 of Appendix EU to the immigration rules made under section 3(2) of that Act</w:t>
      </w:r>
      <w:r w:rsidR="0020133D" w:rsidRPr="00E84384">
        <w:rPr>
          <w:sz w:val="21"/>
        </w:rPr>
        <w:t>;</w:t>
      </w:r>
      <w:r w:rsidR="009E564C" w:rsidRPr="00E84384">
        <w:rPr>
          <w:sz w:val="21"/>
        </w:rPr>
        <w:t xml:space="preserve"> </w:t>
      </w:r>
      <w:r w:rsidR="0020133D" w:rsidRPr="00E84384">
        <w:rPr>
          <w:sz w:val="21"/>
        </w:rPr>
        <w:t>or</w:t>
      </w:r>
    </w:p>
    <w:p w14:paraId="145A15F0" w14:textId="4E909209" w:rsidR="0020133D" w:rsidRPr="00E84384" w:rsidRDefault="0020133D" w:rsidP="008B7ADE">
      <w:pPr>
        <w:tabs>
          <w:tab w:val="left" w:pos="1500"/>
        </w:tabs>
        <w:ind w:left="1440" w:right="562"/>
        <w:rPr>
          <w:sz w:val="21"/>
        </w:rPr>
      </w:pPr>
      <w:r w:rsidRPr="00E84384">
        <w:rPr>
          <w:sz w:val="21"/>
        </w:rPr>
        <w:lastRenderedPageBreak/>
        <w:t>(</w:t>
      </w:r>
      <w:r w:rsidR="008D5154" w:rsidRPr="00E84384">
        <w:rPr>
          <w:sz w:val="21"/>
        </w:rPr>
        <w:t>c</w:t>
      </w:r>
      <w:r w:rsidRPr="00E84384">
        <w:rPr>
          <w:sz w:val="21"/>
        </w:rPr>
        <w:t>) having arrived in the United Kingdom with an entry clearance that was granted under A</w:t>
      </w:r>
      <w:r w:rsidR="00BA557A" w:rsidRPr="00E84384">
        <w:rPr>
          <w:sz w:val="21"/>
        </w:rPr>
        <w:t>ppendix EU (Family Permit) of the immigrations rules made under section 3(2) of that Act.</w:t>
      </w:r>
    </w:p>
    <w:p w14:paraId="5883D817" w14:textId="4B2C9C7A" w:rsidR="00ED7051" w:rsidRDefault="00ED7051" w:rsidP="005B7385">
      <w:pPr>
        <w:pStyle w:val="BodyText"/>
        <w:spacing w:before="9"/>
        <w:ind w:left="1418" w:hanging="567"/>
      </w:pPr>
      <w:r w:rsidRPr="00E84384">
        <w:t xml:space="preserve">(4B) </w:t>
      </w:r>
      <w:r w:rsidR="00375BF3" w:rsidRPr="00E84384">
        <w:t>Paragraph 5(b) does not apply to a person who- (</w:t>
      </w:r>
      <w:proofErr w:type="spellStart"/>
      <w:r w:rsidR="00375BF3" w:rsidRPr="00E84384">
        <w:t>i</w:t>
      </w:r>
      <w:proofErr w:type="spellEnd"/>
      <w:r w:rsidR="00375BF3" w:rsidRPr="00E84384">
        <w:t xml:space="preserve">) </w:t>
      </w:r>
      <w:r w:rsidR="00951ECB" w:rsidRPr="00E84384">
        <w:t>h</w:t>
      </w:r>
      <w:r w:rsidR="00375BF3" w:rsidRPr="00E84384">
        <w:t xml:space="preserve">as a right to reside granted by virtue of being a family member of a relevant person of Northern Ireland; and (ii) </w:t>
      </w:r>
      <w:r w:rsidR="00951ECB" w:rsidRPr="00E84384">
        <w:t>w</w:t>
      </w:r>
      <w:r w:rsidR="00375BF3" w:rsidRPr="00E84384">
        <w:t>ould have a right to reside under the EEA regulations if the relevant person of Northern Ireland were an EEA national, provided that the right to</w:t>
      </w:r>
      <w:r w:rsidRPr="00E84384">
        <w:t xml:space="preserve"> </w:t>
      </w:r>
      <w:r w:rsidR="00375BF3" w:rsidRPr="00E84384">
        <w:t>reside does not fall within paragraph (4)(a) or (b)</w:t>
      </w:r>
      <w:r w:rsidR="00082E42">
        <w:t>.</w:t>
      </w:r>
    </w:p>
    <w:p w14:paraId="4FEF213C" w14:textId="77777777" w:rsidR="001D4A13" w:rsidRDefault="001D4A13" w:rsidP="003E2224">
      <w:pPr>
        <w:pStyle w:val="ListParagraph"/>
        <w:numPr>
          <w:ilvl w:val="0"/>
          <w:numId w:val="133"/>
        </w:numPr>
        <w:tabs>
          <w:tab w:val="left" w:pos="1140"/>
        </w:tabs>
        <w:rPr>
          <w:sz w:val="21"/>
        </w:rPr>
      </w:pPr>
      <w:r>
        <w:rPr>
          <w:color w:val="231F20"/>
          <w:sz w:val="21"/>
        </w:rPr>
        <w:t>A</w:t>
      </w:r>
      <w:r>
        <w:rPr>
          <w:color w:val="231F20"/>
          <w:spacing w:val="-5"/>
          <w:sz w:val="21"/>
        </w:rPr>
        <w:t xml:space="preserve"> </w:t>
      </w:r>
      <w:r>
        <w:rPr>
          <w:color w:val="231F20"/>
          <w:sz w:val="21"/>
        </w:rPr>
        <w:t>person</w:t>
      </w:r>
      <w:r>
        <w:rPr>
          <w:color w:val="231F20"/>
          <w:spacing w:val="-4"/>
          <w:sz w:val="21"/>
        </w:rPr>
        <w:t xml:space="preserve"> </w:t>
      </w:r>
      <w:r>
        <w:rPr>
          <w:color w:val="231F20"/>
          <w:sz w:val="21"/>
        </w:rPr>
        <w:t>falls</w:t>
      </w:r>
      <w:r>
        <w:rPr>
          <w:color w:val="231F20"/>
          <w:spacing w:val="-4"/>
          <w:sz w:val="21"/>
        </w:rPr>
        <w:t xml:space="preserve"> </w:t>
      </w:r>
      <w:r>
        <w:rPr>
          <w:color w:val="231F20"/>
          <w:sz w:val="21"/>
        </w:rPr>
        <w:t>within</w:t>
      </w:r>
      <w:r>
        <w:rPr>
          <w:color w:val="231F20"/>
          <w:spacing w:val="-3"/>
          <w:sz w:val="21"/>
        </w:rPr>
        <w:t xml:space="preserve"> </w:t>
      </w:r>
      <w:r>
        <w:rPr>
          <w:color w:val="231F20"/>
          <w:sz w:val="21"/>
        </w:rPr>
        <w:t>this</w:t>
      </w:r>
      <w:r>
        <w:rPr>
          <w:color w:val="231F20"/>
          <w:spacing w:val="-4"/>
          <w:sz w:val="21"/>
        </w:rPr>
        <w:t xml:space="preserve"> </w:t>
      </w:r>
      <w:r>
        <w:rPr>
          <w:color w:val="231F20"/>
          <w:sz w:val="21"/>
        </w:rPr>
        <w:t>sub-paragraph</w:t>
      </w:r>
      <w:r>
        <w:rPr>
          <w:color w:val="231F20"/>
          <w:spacing w:val="-3"/>
          <w:sz w:val="21"/>
        </w:rPr>
        <w:t xml:space="preserve"> </w:t>
      </w:r>
      <w:r>
        <w:rPr>
          <w:color w:val="231F20"/>
          <w:sz w:val="21"/>
        </w:rPr>
        <w:t>if</w:t>
      </w:r>
      <w:r>
        <w:rPr>
          <w:color w:val="231F20"/>
          <w:spacing w:val="-3"/>
          <w:sz w:val="21"/>
        </w:rPr>
        <w:t xml:space="preserve"> </w:t>
      </w:r>
      <w:r>
        <w:rPr>
          <w:color w:val="231F20"/>
          <w:sz w:val="21"/>
        </w:rPr>
        <w:t>the</w:t>
      </w:r>
      <w:r>
        <w:rPr>
          <w:color w:val="231F20"/>
          <w:spacing w:val="-4"/>
          <w:sz w:val="21"/>
        </w:rPr>
        <w:t xml:space="preserve"> </w:t>
      </w:r>
      <w:r>
        <w:rPr>
          <w:color w:val="231F20"/>
          <w:sz w:val="21"/>
        </w:rPr>
        <w:t>person</w:t>
      </w:r>
      <w:r>
        <w:rPr>
          <w:color w:val="231F20"/>
          <w:spacing w:val="-3"/>
          <w:sz w:val="21"/>
        </w:rPr>
        <w:t xml:space="preserve"> </w:t>
      </w:r>
      <w:r>
        <w:rPr>
          <w:color w:val="231F20"/>
          <w:spacing w:val="-5"/>
          <w:sz w:val="21"/>
        </w:rPr>
        <w:t>is—</w:t>
      </w:r>
    </w:p>
    <w:p w14:paraId="1D4FE2AD" w14:textId="78C072AD" w:rsidR="00301E28" w:rsidRPr="00BF74A3" w:rsidRDefault="00301E28" w:rsidP="00301E28">
      <w:pPr>
        <w:pStyle w:val="ListParagraph"/>
        <w:tabs>
          <w:tab w:val="left" w:pos="1500"/>
        </w:tabs>
        <w:spacing w:before="55"/>
        <w:ind w:left="1500" w:right="573"/>
        <w:rPr>
          <w:sz w:val="21"/>
        </w:rPr>
      </w:pPr>
      <w:r w:rsidRPr="00BF74A3">
        <w:rPr>
          <w:sz w:val="21"/>
        </w:rPr>
        <w:t>(za) a person granted leave in accordance with the immigration rules made under section 3(2) of the Immigration Act 1971(1), where such leave is granted by virtue of—</w:t>
      </w:r>
    </w:p>
    <w:p w14:paraId="1CB7DA65" w14:textId="6DED2223" w:rsidR="00301E28" w:rsidRPr="00BF74A3" w:rsidRDefault="00301E28" w:rsidP="003E2224">
      <w:pPr>
        <w:pStyle w:val="ListParagraph"/>
        <w:numPr>
          <w:ilvl w:val="0"/>
          <w:numId w:val="175"/>
        </w:numPr>
        <w:tabs>
          <w:tab w:val="left" w:pos="1500"/>
        </w:tabs>
        <w:spacing w:before="55"/>
        <w:ind w:right="573"/>
        <w:rPr>
          <w:sz w:val="21"/>
        </w:rPr>
      </w:pPr>
      <w:r w:rsidRPr="00BF74A3">
        <w:rPr>
          <w:sz w:val="21"/>
        </w:rPr>
        <w:t>the Afghan Relocations and Assistance Policy; or</w:t>
      </w:r>
    </w:p>
    <w:p w14:paraId="54421C79" w14:textId="65C6FBAF" w:rsidR="00301E28" w:rsidRPr="00BF74A3" w:rsidRDefault="00301E28" w:rsidP="003E2224">
      <w:pPr>
        <w:pStyle w:val="ListParagraph"/>
        <w:numPr>
          <w:ilvl w:val="0"/>
          <w:numId w:val="175"/>
        </w:numPr>
        <w:tabs>
          <w:tab w:val="left" w:pos="1500"/>
        </w:tabs>
        <w:spacing w:before="55"/>
        <w:ind w:right="573"/>
        <w:rPr>
          <w:sz w:val="21"/>
        </w:rPr>
      </w:pPr>
      <w:r w:rsidRPr="00BF74A3">
        <w:rPr>
          <w:sz w:val="21"/>
        </w:rPr>
        <w:t xml:space="preserve">the previous scheme for </w:t>
      </w:r>
      <w:proofErr w:type="gramStart"/>
      <w:r w:rsidRPr="00BF74A3">
        <w:rPr>
          <w:sz w:val="21"/>
        </w:rPr>
        <w:t>locally-employed</w:t>
      </w:r>
      <w:proofErr w:type="gramEnd"/>
      <w:r w:rsidRPr="00BF74A3">
        <w:rPr>
          <w:sz w:val="21"/>
        </w:rPr>
        <w:t xml:space="preserve"> staff in Afghanistan (sometimes referred to as the ex-gratia scheme</w:t>
      </w:r>
      <w:proofErr w:type="gramStart"/>
      <w:r w:rsidRPr="00BF74A3">
        <w:rPr>
          <w:sz w:val="21"/>
        </w:rPr>
        <w:t>);</w:t>
      </w:r>
      <w:proofErr w:type="gramEnd"/>
    </w:p>
    <w:p w14:paraId="2D9CB5DB" w14:textId="26947B8D" w:rsidR="00301E28" w:rsidRDefault="00301E28" w:rsidP="00DC0364">
      <w:pPr>
        <w:tabs>
          <w:tab w:val="left" w:pos="1500"/>
        </w:tabs>
        <w:spacing w:before="55"/>
        <w:ind w:left="1560" w:right="573" w:hanging="426"/>
        <w:rPr>
          <w:sz w:val="21"/>
        </w:rPr>
      </w:pPr>
      <w:r w:rsidRPr="00BF74A3">
        <w:rPr>
          <w:sz w:val="21"/>
        </w:rPr>
        <w:t>(</w:t>
      </w:r>
      <w:proofErr w:type="spellStart"/>
      <w:r w:rsidRPr="00BF74A3">
        <w:rPr>
          <w:sz w:val="21"/>
        </w:rPr>
        <w:t>zb</w:t>
      </w:r>
      <w:proofErr w:type="spellEnd"/>
      <w:r w:rsidRPr="00BF74A3">
        <w:rPr>
          <w:sz w:val="21"/>
        </w:rPr>
        <w:t xml:space="preserve">) a person in Great Britain not coming within sub-paragraph (za) or (e) who left Afghanistan in connection with the collapse of the Afghan government that took place on 15th August </w:t>
      </w:r>
      <w:proofErr w:type="gramStart"/>
      <w:r w:rsidRPr="00BF74A3">
        <w:rPr>
          <w:sz w:val="21"/>
        </w:rPr>
        <w:t>2021;</w:t>
      </w:r>
      <w:proofErr w:type="gramEnd"/>
    </w:p>
    <w:p w14:paraId="2AAD3D71" w14:textId="6C647E89" w:rsidR="00E52F00" w:rsidRPr="00E52F00" w:rsidRDefault="00E52F00" w:rsidP="00E52F00">
      <w:pPr>
        <w:tabs>
          <w:tab w:val="left" w:pos="1500"/>
        </w:tabs>
        <w:spacing w:before="55"/>
        <w:ind w:left="1560" w:right="573" w:hanging="426"/>
        <w:rPr>
          <w:sz w:val="21"/>
          <w:lang w:val="en-GB"/>
        </w:rPr>
      </w:pPr>
      <w:r w:rsidRPr="00E52F00">
        <w:rPr>
          <w:sz w:val="21"/>
          <w:lang w:val="en-GB"/>
        </w:rPr>
        <w:t>(</w:t>
      </w:r>
      <w:proofErr w:type="spellStart"/>
      <w:r w:rsidRPr="00E52F00">
        <w:rPr>
          <w:sz w:val="21"/>
          <w:lang w:val="en-GB"/>
        </w:rPr>
        <w:t>zc</w:t>
      </w:r>
      <w:proofErr w:type="spellEnd"/>
      <w:r w:rsidRPr="00E52F00">
        <w:rPr>
          <w:sz w:val="21"/>
          <w:lang w:val="en-GB"/>
        </w:rPr>
        <w:t>)</w:t>
      </w:r>
      <w:r>
        <w:rPr>
          <w:sz w:val="21"/>
          <w:lang w:val="en-GB"/>
        </w:rPr>
        <w:t xml:space="preserve"> </w:t>
      </w:r>
      <w:r w:rsidRPr="00E52F00">
        <w:rPr>
          <w:sz w:val="21"/>
          <w:lang w:val="en-GB"/>
        </w:rPr>
        <w:t>a person in Great Britain who was residing in Ukraine immediately before 1st January 2022, left Ukraine in connection with the Russian invasion which took place on 24th February 2022 and—</w:t>
      </w:r>
    </w:p>
    <w:p w14:paraId="531AF20A" w14:textId="7A6189F1" w:rsidR="00E52F00" w:rsidRPr="006E54D1" w:rsidRDefault="00E52F00" w:rsidP="003E2224">
      <w:pPr>
        <w:pStyle w:val="ListParagraph"/>
        <w:numPr>
          <w:ilvl w:val="2"/>
          <w:numId w:val="135"/>
        </w:numPr>
        <w:tabs>
          <w:tab w:val="left" w:pos="1500"/>
        </w:tabs>
        <w:spacing w:before="55"/>
        <w:ind w:right="573"/>
        <w:rPr>
          <w:sz w:val="21"/>
          <w:lang w:val="en-GB"/>
        </w:rPr>
      </w:pPr>
      <w:r w:rsidRPr="006E54D1">
        <w:rPr>
          <w:sz w:val="21"/>
          <w:lang w:val="en-GB"/>
        </w:rPr>
        <w:t xml:space="preserve">has been granted leave in accordance with immigration rules made under section 3(2) of the Immigration Act </w:t>
      </w:r>
      <w:proofErr w:type="gramStart"/>
      <w:r w:rsidRPr="006E54D1">
        <w:rPr>
          <w:sz w:val="21"/>
          <w:lang w:val="en-GB"/>
        </w:rPr>
        <w:t>1971;</w:t>
      </w:r>
      <w:proofErr w:type="gramEnd"/>
    </w:p>
    <w:p w14:paraId="4BC4493E" w14:textId="0D7039D8" w:rsidR="00E52F00" w:rsidRPr="006E54D1" w:rsidRDefault="00E52F00" w:rsidP="003E2224">
      <w:pPr>
        <w:pStyle w:val="ListParagraph"/>
        <w:numPr>
          <w:ilvl w:val="2"/>
          <w:numId w:val="135"/>
        </w:numPr>
        <w:tabs>
          <w:tab w:val="left" w:pos="1500"/>
        </w:tabs>
        <w:spacing w:before="55"/>
        <w:ind w:right="573"/>
        <w:rPr>
          <w:sz w:val="21"/>
          <w:lang w:val="en-GB"/>
        </w:rPr>
      </w:pPr>
      <w:r w:rsidRPr="006E54D1">
        <w:rPr>
          <w:sz w:val="21"/>
          <w:lang w:val="en-GB"/>
        </w:rPr>
        <w:t>has a right of abode in the United Kingdom within the meaning given in section 2 of that Act; or</w:t>
      </w:r>
    </w:p>
    <w:p w14:paraId="443AA0AC" w14:textId="7B77193C" w:rsidR="00E52F00" w:rsidRDefault="00E52F00" w:rsidP="003E2224">
      <w:pPr>
        <w:pStyle w:val="ListParagraph"/>
        <w:numPr>
          <w:ilvl w:val="2"/>
          <w:numId w:val="135"/>
        </w:numPr>
        <w:tabs>
          <w:tab w:val="left" w:pos="1500"/>
        </w:tabs>
        <w:spacing w:before="55"/>
        <w:ind w:right="573"/>
        <w:rPr>
          <w:sz w:val="21"/>
          <w:lang w:val="en-GB"/>
        </w:rPr>
      </w:pPr>
      <w:r w:rsidRPr="006E54D1">
        <w:rPr>
          <w:sz w:val="21"/>
          <w:lang w:val="en-GB"/>
        </w:rPr>
        <w:t>does not require leave to enter or remain in the United Kingdom in accordance with section 3ZA of that Act;”</w:t>
      </w:r>
    </w:p>
    <w:p w14:paraId="1262588F" w14:textId="42499D31" w:rsidR="00B73761" w:rsidRPr="00B73761" w:rsidRDefault="00B73761" w:rsidP="00B73761">
      <w:pPr>
        <w:tabs>
          <w:tab w:val="left" w:pos="1500"/>
        </w:tabs>
        <w:spacing w:before="55"/>
        <w:ind w:left="1560" w:right="573" w:hanging="426"/>
        <w:rPr>
          <w:sz w:val="21"/>
          <w:lang w:val="en-GB"/>
        </w:rPr>
      </w:pPr>
      <w:r w:rsidRPr="00B73761">
        <w:rPr>
          <w:sz w:val="21"/>
          <w:lang w:val="en-GB"/>
        </w:rPr>
        <w:t>(</w:t>
      </w:r>
      <w:proofErr w:type="spellStart"/>
      <w:r w:rsidRPr="00B73761">
        <w:rPr>
          <w:sz w:val="21"/>
          <w:lang w:val="en-GB"/>
        </w:rPr>
        <w:t>zd</w:t>
      </w:r>
      <w:proofErr w:type="spellEnd"/>
      <w:r w:rsidRPr="00B73761">
        <w:rPr>
          <w:sz w:val="21"/>
          <w:lang w:val="en-GB"/>
        </w:rPr>
        <w:t>)</w:t>
      </w:r>
      <w:r>
        <w:rPr>
          <w:sz w:val="21"/>
          <w:lang w:val="en-GB"/>
        </w:rPr>
        <w:t xml:space="preserve"> </w:t>
      </w:r>
      <w:r w:rsidRPr="00B73761">
        <w:rPr>
          <w:sz w:val="21"/>
          <w:lang w:val="en-GB"/>
        </w:rPr>
        <w:t>a person who was residing in Israel, the West Bank, the Gaza Strip, East Jerusalem, the Golan Heights or Lebanon immediately before 7th October 2023, left Israel, the West Bank, the Gaza Strip, East Jerusalem, the Golan Heights or Lebanon in connection with the Hamas terrorist attack in Israel on 7th October 2023 or the violence which rapidly escalated in the region following the attack and—</w:t>
      </w:r>
    </w:p>
    <w:p w14:paraId="61EC2616" w14:textId="33E3F940" w:rsidR="00B73761" w:rsidRPr="00B73761" w:rsidRDefault="00B73761" w:rsidP="003E2224">
      <w:pPr>
        <w:pStyle w:val="ListParagraph"/>
        <w:numPr>
          <w:ilvl w:val="2"/>
          <w:numId w:val="143"/>
        </w:numPr>
        <w:tabs>
          <w:tab w:val="left" w:pos="1500"/>
        </w:tabs>
        <w:spacing w:before="55"/>
        <w:ind w:right="573"/>
        <w:rPr>
          <w:sz w:val="21"/>
          <w:lang w:val="en-GB"/>
        </w:rPr>
      </w:pPr>
      <w:r w:rsidRPr="00B73761">
        <w:rPr>
          <w:sz w:val="21"/>
          <w:lang w:val="en-GB"/>
        </w:rPr>
        <w:t>has been granted leave in accordance with immigration rules made under section 3(2) of the Immigration Act 1971,</w:t>
      </w:r>
    </w:p>
    <w:p w14:paraId="3B7E066A" w14:textId="038243BB" w:rsidR="00B73761" w:rsidRPr="00B73761" w:rsidRDefault="00B73761" w:rsidP="003E2224">
      <w:pPr>
        <w:pStyle w:val="ListParagraph"/>
        <w:numPr>
          <w:ilvl w:val="2"/>
          <w:numId w:val="143"/>
        </w:numPr>
        <w:tabs>
          <w:tab w:val="left" w:pos="1500"/>
        </w:tabs>
        <w:spacing w:before="55"/>
        <w:ind w:right="573"/>
        <w:rPr>
          <w:sz w:val="21"/>
          <w:lang w:val="en-GB"/>
        </w:rPr>
      </w:pPr>
      <w:r w:rsidRPr="00B73761">
        <w:rPr>
          <w:sz w:val="21"/>
          <w:lang w:val="en-GB"/>
        </w:rPr>
        <w:t>has a right of abode in the United Kingdom within the meaning given in section 2 of that Act, or</w:t>
      </w:r>
    </w:p>
    <w:p w14:paraId="6CC8E3FA" w14:textId="4C390241" w:rsidR="00B73761" w:rsidRDefault="00B73761" w:rsidP="003E2224">
      <w:pPr>
        <w:pStyle w:val="ListParagraph"/>
        <w:numPr>
          <w:ilvl w:val="2"/>
          <w:numId w:val="143"/>
        </w:numPr>
        <w:tabs>
          <w:tab w:val="left" w:pos="1500"/>
        </w:tabs>
        <w:spacing w:before="55"/>
        <w:ind w:right="573"/>
        <w:rPr>
          <w:sz w:val="21"/>
          <w:lang w:val="en-GB"/>
        </w:rPr>
      </w:pPr>
      <w:r w:rsidRPr="00B73761">
        <w:rPr>
          <w:sz w:val="21"/>
          <w:lang w:val="en-GB"/>
        </w:rPr>
        <w:t xml:space="preserve">does not require leave to enter or remain in the United Kingdom in accordance with section 3ZA of that </w:t>
      </w:r>
      <w:proofErr w:type="gramStart"/>
      <w:r w:rsidRPr="00B73761">
        <w:rPr>
          <w:sz w:val="21"/>
          <w:lang w:val="en-GB"/>
        </w:rPr>
        <w:t>Act;</w:t>
      </w:r>
      <w:proofErr w:type="gramEnd"/>
    </w:p>
    <w:p w14:paraId="71DED4FE" w14:textId="09891B84" w:rsidR="00B73761" w:rsidRPr="00B73761" w:rsidRDefault="00B73761" w:rsidP="001E21C0">
      <w:pPr>
        <w:tabs>
          <w:tab w:val="left" w:pos="1500"/>
        </w:tabs>
        <w:spacing w:before="55"/>
        <w:ind w:left="1560" w:right="573" w:hanging="426"/>
        <w:rPr>
          <w:sz w:val="21"/>
          <w:lang w:val="en-GB"/>
        </w:rPr>
      </w:pPr>
      <w:r w:rsidRPr="00B73761">
        <w:rPr>
          <w:sz w:val="21"/>
          <w:lang w:val="en-GB"/>
        </w:rPr>
        <w:t>(ze)</w:t>
      </w:r>
      <w:r w:rsidR="001E21C0">
        <w:rPr>
          <w:sz w:val="21"/>
          <w:lang w:val="en-GB"/>
        </w:rPr>
        <w:tab/>
        <w:t xml:space="preserve"> </w:t>
      </w:r>
      <w:r w:rsidRPr="00B73761">
        <w:rPr>
          <w:sz w:val="21"/>
          <w:lang w:val="en-GB"/>
        </w:rPr>
        <w:t>a person who was residing in Sudan before 15th April 2023, left Sudan in connection with the violence which rapidly escalated on 15th April 2023 in Khartoum and across Sudan and—</w:t>
      </w:r>
    </w:p>
    <w:p w14:paraId="0C9E1920" w14:textId="78B9D739" w:rsidR="00B73761" w:rsidRPr="001E21C0" w:rsidRDefault="00B73761" w:rsidP="003E2224">
      <w:pPr>
        <w:pStyle w:val="ListParagraph"/>
        <w:numPr>
          <w:ilvl w:val="2"/>
          <w:numId w:val="142"/>
        </w:numPr>
        <w:tabs>
          <w:tab w:val="left" w:pos="1500"/>
        </w:tabs>
        <w:spacing w:before="55"/>
        <w:ind w:right="573"/>
        <w:rPr>
          <w:sz w:val="21"/>
          <w:lang w:val="en-GB"/>
        </w:rPr>
      </w:pPr>
      <w:r w:rsidRPr="001E21C0">
        <w:rPr>
          <w:sz w:val="21"/>
          <w:lang w:val="en-GB"/>
        </w:rPr>
        <w:lastRenderedPageBreak/>
        <w:t>has been granted leave in accordance with immigration rules made under section 3(2) of the Immigration Act 1971,</w:t>
      </w:r>
    </w:p>
    <w:p w14:paraId="2836960D" w14:textId="6F3EEBCA" w:rsidR="00B73761" w:rsidRPr="001E21C0" w:rsidRDefault="00B73761" w:rsidP="003E2224">
      <w:pPr>
        <w:pStyle w:val="ListParagraph"/>
        <w:numPr>
          <w:ilvl w:val="2"/>
          <w:numId w:val="142"/>
        </w:numPr>
        <w:tabs>
          <w:tab w:val="left" w:pos="1500"/>
        </w:tabs>
        <w:spacing w:before="55"/>
        <w:ind w:right="573"/>
        <w:rPr>
          <w:sz w:val="21"/>
          <w:lang w:val="en-GB"/>
        </w:rPr>
      </w:pPr>
      <w:r w:rsidRPr="001E21C0">
        <w:rPr>
          <w:sz w:val="21"/>
          <w:lang w:val="en-GB"/>
        </w:rPr>
        <w:t>has a right of abode in the United Kingdom within the meaning given in section 2 of that Act, or</w:t>
      </w:r>
    </w:p>
    <w:p w14:paraId="512737C1" w14:textId="14DA8219" w:rsidR="00B73761" w:rsidRPr="001E21C0" w:rsidRDefault="00B73761" w:rsidP="003E2224">
      <w:pPr>
        <w:pStyle w:val="ListParagraph"/>
        <w:numPr>
          <w:ilvl w:val="2"/>
          <w:numId w:val="142"/>
        </w:numPr>
        <w:tabs>
          <w:tab w:val="left" w:pos="1500"/>
        </w:tabs>
        <w:spacing w:before="55"/>
        <w:ind w:right="573"/>
        <w:rPr>
          <w:sz w:val="21"/>
          <w:lang w:val="en-GB"/>
        </w:rPr>
      </w:pPr>
      <w:r w:rsidRPr="001E21C0">
        <w:rPr>
          <w:sz w:val="21"/>
          <w:lang w:val="en-GB"/>
        </w:rPr>
        <w:t xml:space="preserve">does not require leave to enter or remain in the United Kingdom in accordance with section 3ZA of that </w:t>
      </w:r>
      <w:proofErr w:type="gramStart"/>
      <w:r w:rsidRPr="001E21C0">
        <w:rPr>
          <w:sz w:val="21"/>
          <w:lang w:val="en-GB"/>
        </w:rPr>
        <w:t>Act;</w:t>
      </w:r>
      <w:proofErr w:type="gramEnd"/>
    </w:p>
    <w:p w14:paraId="2F11CF07" w14:textId="09CD8CBC" w:rsidR="003D3726" w:rsidRDefault="000E0BEF" w:rsidP="003E2224">
      <w:pPr>
        <w:pStyle w:val="ListParagraph"/>
        <w:numPr>
          <w:ilvl w:val="0"/>
          <w:numId w:val="178"/>
        </w:numPr>
        <w:tabs>
          <w:tab w:val="left" w:pos="1500"/>
        </w:tabs>
        <w:spacing w:before="55"/>
        <w:ind w:right="573"/>
        <w:rPr>
          <w:sz w:val="21"/>
        </w:rPr>
      </w:pPr>
      <w:r>
        <w:rPr>
          <w:color w:val="231F20"/>
          <w:sz w:val="21"/>
        </w:rPr>
        <w:t>a</w:t>
      </w:r>
      <w:r>
        <w:rPr>
          <w:color w:val="231F20"/>
          <w:spacing w:val="-2"/>
          <w:sz w:val="21"/>
        </w:rPr>
        <w:t xml:space="preserve"> </w:t>
      </w:r>
      <w:r>
        <w:rPr>
          <w:color w:val="231F20"/>
          <w:sz w:val="21"/>
        </w:rPr>
        <w:t>qualified</w:t>
      </w:r>
      <w:r>
        <w:rPr>
          <w:color w:val="231F20"/>
          <w:spacing w:val="-2"/>
          <w:sz w:val="21"/>
        </w:rPr>
        <w:t xml:space="preserve"> </w:t>
      </w:r>
      <w:r>
        <w:rPr>
          <w:color w:val="231F20"/>
          <w:sz w:val="21"/>
        </w:rPr>
        <w:t>person</w:t>
      </w:r>
      <w:r>
        <w:rPr>
          <w:color w:val="231F20"/>
          <w:spacing w:val="-4"/>
          <w:sz w:val="21"/>
        </w:rPr>
        <w:t xml:space="preserve"> </w:t>
      </w:r>
      <w:r>
        <w:rPr>
          <w:color w:val="231F20"/>
          <w:sz w:val="21"/>
        </w:rPr>
        <w:t>for</w:t>
      </w:r>
      <w:r>
        <w:rPr>
          <w:color w:val="231F20"/>
          <w:spacing w:val="-3"/>
          <w:sz w:val="21"/>
        </w:rPr>
        <w:t xml:space="preserve"> </w:t>
      </w:r>
      <w:r>
        <w:rPr>
          <w:color w:val="231F20"/>
          <w:sz w:val="21"/>
        </w:rPr>
        <w:t>the</w:t>
      </w:r>
      <w:r>
        <w:rPr>
          <w:color w:val="231F20"/>
          <w:spacing w:val="-2"/>
          <w:sz w:val="21"/>
        </w:rPr>
        <w:t xml:space="preserve"> </w:t>
      </w:r>
      <w:r>
        <w:rPr>
          <w:color w:val="231F20"/>
          <w:sz w:val="21"/>
        </w:rPr>
        <w:t>purposes</w:t>
      </w:r>
      <w:r>
        <w:rPr>
          <w:color w:val="231F20"/>
          <w:spacing w:val="-2"/>
          <w:sz w:val="21"/>
        </w:rPr>
        <w:t xml:space="preserve"> </w:t>
      </w:r>
      <w:r>
        <w:rPr>
          <w:color w:val="231F20"/>
          <w:sz w:val="21"/>
        </w:rPr>
        <w:t>of</w:t>
      </w:r>
      <w:r>
        <w:rPr>
          <w:color w:val="231F20"/>
          <w:spacing w:val="-1"/>
          <w:sz w:val="21"/>
        </w:rPr>
        <w:t xml:space="preserve"> </w:t>
      </w:r>
      <w:r>
        <w:rPr>
          <w:color w:val="231F20"/>
          <w:sz w:val="21"/>
        </w:rPr>
        <w:t>regulation</w:t>
      </w:r>
      <w:r>
        <w:rPr>
          <w:color w:val="231F20"/>
          <w:spacing w:val="-2"/>
          <w:sz w:val="21"/>
        </w:rPr>
        <w:t xml:space="preserve"> </w:t>
      </w:r>
      <w:r>
        <w:rPr>
          <w:color w:val="231F20"/>
          <w:sz w:val="21"/>
        </w:rPr>
        <w:t>6</w:t>
      </w:r>
      <w:r>
        <w:rPr>
          <w:color w:val="231F20"/>
          <w:spacing w:val="-2"/>
          <w:sz w:val="21"/>
        </w:rPr>
        <w:t xml:space="preserve"> </w:t>
      </w:r>
      <w:r>
        <w:rPr>
          <w:color w:val="231F20"/>
          <w:sz w:val="21"/>
        </w:rPr>
        <w:t>of</w:t>
      </w:r>
      <w:r>
        <w:rPr>
          <w:color w:val="231F20"/>
          <w:spacing w:val="-1"/>
          <w:sz w:val="21"/>
        </w:rPr>
        <w:t xml:space="preserve"> </w:t>
      </w:r>
      <w:r>
        <w:rPr>
          <w:color w:val="231F20"/>
          <w:sz w:val="21"/>
        </w:rPr>
        <w:t>the</w:t>
      </w:r>
      <w:r>
        <w:rPr>
          <w:color w:val="231F20"/>
          <w:spacing w:val="-2"/>
          <w:sz w:val="21"/>
        </w:rPr>
        <w:t xml:space="preserve"> </w:t>
      </w:r>
      <w:r>
        <w:rPr>
          <w:color w:val="231F20"/>
          <w:sz w:val="21"/>
        </w:rPr>
        <w:t>EEA</w:t>
      </w:r>
      <w:r>
        <w:rPr>
          <w:color w:val="231F20"/>
          <w:spacing w:val="-4"/>
          <w:sz w:val="21"/>
        </w:rPr>
        <w:t xml:space="preserve"> </w:t>
      </w:r>
      <w:r>
        <w:rPr>
          <w:color w:val="231F20"/>
          <w:sz w:val="21"/>
        </w:rPr>
        <w:t>Regulations</w:t>
      </w:r>
      <w:r>
        <w:rPr>
          <w:color w:val="231F20"/>
          <w:spacing w:val="-2"/>
          <w:sz w:val="21"/>
        </w:rPr>
        <w:t xml:space="preserve"> </w:t>
      </w:r>
      <w:r>
        <w:rPr>
          <w:color w:val="231F20"/>
          <w:sz w:val="21"/>
        </w:rPr>
        <w:t>as</w:t>
      </w:r>
      <w:r>
        <w:rPr>
          <w:color w:val="231F20"/>
          <w:spacing w:val="-4"/>
          <w:sz w:val="21"/>
        </w:rPr>
        <w:t xml:space="preserve"> </w:t>
      </w:r>
      <w:r>
        <w:rPr>
          <w:color w:val="231F20"/>
          <w:sz w:val="21"/>
        </w:rPr>
        <w:t>a</w:t>
      </w:r>
      <w:r>
        <w:rPr>
          <w:color w:val="231F20"/>
          <w:spacing w:val="-2"/>
          <w:sz w:val="21"/>
        </w:rPr>
        <w:t xml:space="preserve"> </w:t>
      </w:r>
      <w:r>
        <w:rPr>
          <w:color w:val="231F20"/>
          <w:sz w:val="21"/>
        </w:rPr>
        <w:t>worker</w:t>
      </w:r>
      <w:r>
        <w:rPr>
          <w:color w:val="231F20"/>
          <w:spacing w:val="-3"/>
          <w:sz w:val="21"/>
        </w:rPr>
        <w:t xml:space="preserve"> </w:t>
      </w:r>
      <w:r>
        <w:rPr>
          <w:color w:val="231F20"/>
          <w:sz w:val="21"/>
        </w:rPr>
        <w:t xml:space="preserve">or a self-employed </w:t>
      </w:r>
      <w:proofErr w:type="gramStart"/>
      <w:r>
        <w:rPr>
          <w:color w:val="231F20"/>
          <w:sz w:val="21"/>
        </w:rPr>
        <w:t>person;</w:t>
      </w:r>
      <w:proofErr w:type="gramEnd"/>
    </w:p>
    <w:p w14:paraId="59401E40" w14:textId="3143E4A1" w:rsidR="003D3726" w:rsidRPr="00FB3AF5" w:rsidRDefault="000E0BEF" w:rsidP="003E2224">
      <w:pPr>
        <w:pStyle w:val="ListParagraph"/>
        <w:numPr>
          <w:ilvl w:val="0"/>
          <w:numId w:val="178"/>
        </w:numPr>
        <w:tabs>
          <w:tab w:val="left" w:pos="1501"/>
        </w:tabs>
        <w:ind w:right="550"/>
        <w:rPr>
          <w:sz w:val="21"/>
        </w:rPr>
      </w:pPr>
      <w:r>
        <w:rPr>
          <w:color w:val="231F20"/>
          <w:sz w:val="21"/>
        </w:rPr>
        <w:t>a</w:t>
      </w:r>
      <w:r>
        <w:rPr>
          <w:color w:val="231F20"/>
          <w:spacing w:val="-3"/>
          <w:sz w:val="21"/>
        </w:rPr>
        <w:t xml:space="preserve"> </w:t>
      </w:r>
      <w:r>
        <w:rPr>
          <w:color w:val="231F20"/>
          <w:sz w:val="21"/>
        </w:rPr>
        <w:t>family</w:t>
      </w:r>
      <w:r>
        <w:rPr>
          <w:color w:val="231F20"/>
          <w:spacing w:val="-4"/>
          <w:sz w:val="21"/>
        </w:rPr>
        <w:t xml:space="preserve"> </w:t>
      </w:r>
      <w:r>
        <w:rPr>
          <w:color w:val="231F20"/>
          <w:sz w:val="21"/>
        </w:rPr>
        <w:t>member</w:t>
      </w:r>
      <w:r>
        <w:rPr>
          <w:color w:val="231F20"/>
          <w:spacing w:val="-4"/>
          <w:sz w:val="21"/>
        </w:rPr>
        <w:t xml:space="preserve"> </w:t>
      </w:r>
      <w:r>
        <w:rPr>
          <w:color w:val="231F20"/>
          <w:sz w:val="21"/>
        </w:rPr>
        <w:t>of</w:t>
      </w:r>
      <w:r>
        <w:rPr>
          <w:color w:val="231F20"/>
          <w:spacing w:val="-2"/>
          <w:sz w:val="21"/>
        </w:rPr>
        <w:t xml:space="preserve"> </w:t>
      </w:r>
      <w:r>
        <w:rPr>
          <w:color w:val="231F20"/>
          <w:sz w:val="21"/>
        </w:rPr>
        <w:t>a</w:t>
      </w:r>
      <w:r>
        <w:rPr>
          <w:color w:val="231F20"/>
          <w:spacing w:val="-3"/>
          <w:sz w:val="21"/>
        </w:rPr>
        <w:t xml:space="preserve"> </w:t>
      </w:r>
      <w:r>
        <w:rPr>
          <w:color w:val="231F20"/>
          <w:sz w:val="21"/>
        </w:rPr>
        <w:t>person</w:t>
      </w:r>
      <w:r>
        <w:rPr>
          <w:color w:val="231F20"/>
          <w:spacing w:val="-3"/>
          <w:sz w:val="21"/>
        </w:rPr>
        <w:t xml:space="preserve"> </w:t>
      </w:r>
      <w:r>
        <w:rPr>
          <w:color w:val="231F20"/>
          <w:sz w:val="21"/>
        </w:rPr>
        <w:t>referred</w:t>
      </w:r>
      <w:r>
        <w:rPr>
          <w:color w:val="231F20"/>
          <w:spacing w:val="-3"/>
          <w:sz w:val="21"/>
        </w:rPr>
        <w:t xml:space="preserve"> </w:t>
      </w:r>
      <w:r>
        <w:rPr>
          <w:color w:val="231F20"/>
          <w:sz w:val="21"/>
        </w:rPr>
        <w:t>to</w:t>
      </w:r>
      <w:r>
        <w:rPr>
          <w:color w:val="231F20"/>
          <w:spacing w:val="-3"/>
          <w:sz w:val="21"/>
        </w:rPr>
        <w:t xml:space="preserve"> </w:t>
      </w:r>
      <w:r>
        <w:rPr>
          <w:color w:val="231F20"/>
          <w:sz w:val="21"/>
        </w:rPr>
        <w:t>in</w:t>
      </w:r>
      <w:r>
        <w:rPr>
          <w:color w:val="231F20"/>
          <w:spacing w:val="-3"/>
          <w:sz w:val="21"/>
        </w:rPr>
        <w:t xml:space="preserve"> </w:t>
      </w:r>
      <w:r>
        <w:rPr>
          <w:color w:val="231F20"/>
          <w:sz w:val="21"/>
        </w:rPr>
        <w:t>paragraph</w:t>
      </w:r>
      <w:r>
        <w:rPr>
          <w:color w:val="231F20"/>
          <w:spacing w:val="-3"/>
          <w:sz w:val="21"/>
        </w:rPr>
        <w:t xml:space="preserve"> </w:t>
      </w:r>
      <w:r>
        <w:rPr>
          <w:color w:val="231F20"/>
          <w:sz w:val="21"/>
        </w:rPr>
        <w:t>(a</w:t>
      </w:r>
      <w:proofErr w:type="gramStart"/>
      <w:r>
        <w:rPr>
          <w:color w:val="231F20"/>
          <w:sz w:val="21"/>
        </w:rPr>
        <w:t>)</w:t>
      </w:r>
      <w:r w:rsidR="00FB3AF5">
        <w:rPr>
          <w:color w:val="231F20"/>
          <w:spacing w:val="-4"/>
          <w:sz w:val="21"/>
        </w:rPr>
        <w:t>;</w:t>
      </w:r>
      <w:proofErr w:type="gramEnd"/>
    </w:p>
    <w:p w14:paraId="0BD56DDF" w14:textId="77777777" w:rsidR="003D3726" w:rsidRPr="002D4A02" w:rsidRDefault="000E0BEF" w:rsidP="003E2224">
      <w:pPr>
        <w:pStyle w:val="ListParagraph"/>
        <w:numPr>
          <w:ilvl w:val="0"/>
          <w:numId w:val="178"/>
        </w:numPr>
        <w:tabs>
          <w:tab w:val="left" w:pos="1500"/>
        </w:tabs>
        <w:ind w:right="1228"/>
        <w:rPr>
          <w:sz w:val="21"/>
        </w:rPr>
      </w:pPr>
      <w:r>
        <w:rPr>
          <w:color w:val="231F20"/>
          <w:sz w:val="21"/>
        </w:rPr>
        <w:t>a</w:t>
      </w:r>
      <w:r>
        <w:rPr>
          <w:color w:val="231F20"/>
          <w:spacing w:val="-3"/>
          <w:sz w:val="21"/>
        </w:rPr>
        <w:t xml:space="preserve"> </w:t>
      </w:r>
      <w:r>
        <w:rPr>
          <w:color w:val="231F20"/>
          <w:sz w:val="21"/>
        </w:rPr>
        <w:t>person</w:t>
      </w:r>
      <w:r>
        <w:rPr>
          <w:color w:val="231F20"/>
          <w:spacing w:val="-3"/>
          <w:sz w:val="21"/>
        </w:rPr>
        <w:t xml:space="preserve"> </w:t>
      </w:r>
      <w:r>
        <w:rPr>
          <w:color w:val="231F20"/>
          <w:sz w:val="21"/>
        </w:rPr>
        <w:t>who</w:t>
      </w:r>
      <w:r>
        <w:rPr>
          <w:color w:val="231F20"/>
          <w:spacing w:val="-3"/>
          <w:sz w:val="21"/>
        </w:rPr>
        <w:t xml:space="preserve"> </w:t>
      </w:r>
      <w:r>
        <w:rPr>
          <w:color w:val="231F20"/>
          <w:sz w:val="21"/>
        </w:rPr>
        <w:t>has</w:t>
      </w:r>
      <w:r>
        <w:rPr>
          <w:color w:val="231F20"/>
          <w:spacing w:val="-3"/>
          <w:sz w:val="21"/>
        </w:rPr>
        <w:t xml:space="preserve"> </w:t>
      </w:r>
      <w:r>
        <w:rPr>
          <w:color w:val="231F20"/>
          <w:sz w:val="21"/>
        </w:rPr>
        <w:t>a</w:t>
      </w:r>
      <w:r>
        <w:rPr>
          <w:color w:val="231F20"/>
          <w:spacing w:val="-3"/>
          <w:sz w:val="21"/>
        </w:rPr>
        <w:t xml:space="preserve"> </w:t>
      </w:r>
      <w:r>
        <w:rPr>
          <w:color w:val="231F20"/>
          <w:sz w:val="21"/>
        </w:rPr>
        <w:t>right</w:t>
      </w:r>
      <w:r>
        <w:rPr>
          <w:color w:val="231F20"/>
          <w:spacing w:val="-4"/>
          <w:sz w:val="21"/>
        </w:rPr>
        <w:t xml:space="preserve"> </w:t>
      </w:r>
      <w:r>
        <w:rPr>
          <w:color w:val="231F20"/>
          <w:sz w:val="21"/>
        </w:rPr>
        <w:t>to</w:t>
      </w:r>
      <w:r>
        <w:rPr>
          <w:color w:val="231F20"/>
          <w:spacing w:val="-3"/>
          <w:sz w:val="21"/>
        </w:rPr>
        <w:t xml:space="preserve"> </w:t>
      </w:r>
      <w:r>
        <w:rPr>
          <w:color w:val="231F20"/>
          <w:sz w:val="21"/>
        </w:rPr>
        <w:t>reside</w:t>
      </w:r>
      <w:r>
        <w:rPr>
          <w:color w:val="231F20"/>
          <w:spacing w:val="-3"/>
          <w:sz w:val="21"/>
        </w:rPr>
        <w:t xml:space="preserve"> </w:t>
      </w:r>
      <w:r>
        <w:rPr>
          <w:color w:val="231F20"/>
          <w:sz w:val="21"/>
        </w:rPr>
        <w:t>permanently</w:t>
      </w:r>
      <w:r>
        <w:rPr>
          <w:color w:val="231F20"/>
          <w:spacing w:val="-5"/>
          <w:sz w:val="21"/>
        </w:rPr>
        <w:t xml:space="preserve"> </w:t>
      </w:r>
      <w:r>
        <w:rPr>
          <w:color w:val="231F20"/>
          <w:sz w:val="21"/>
        </w:rPr>
        <w:t>in</w:t>
      </w:r>
      <w:r>
        <w:rPr>
          <w:color w:val="231F20"/>
          <w:spacing w:val="-3"/>
          <w:sz w:val="21"/>
        </w:rPr>
        <w:t xml:space="preserve"> </w:t>
      </w:r>
      <w:r>
        <w:rPr>
          <w:color w:val="231F20"/>
          <w:sz w:val="21"/>
        </w:rPr>
        <w:t>the</w:t>
      </w:r>
      <w:r>
        <w:rPr>
          <w:color w:val="231F20"/>
          <w:spacing w:val="-3"/>
          <w:sz w:val="21"/>
        </w:rPr>
        <w:t xml:space="preserve"> </w:t>
      </w:r>
      <w:r>
        <w:rPr>
          <w:color w:val="231F20"/>
          <w:sz w:val="21"/>
        </w:rPr>
        <w:t>United</w:t>
      </w:r>
      <w:r>
        <w:rPr>
          <w:color w:val="231F20"/>
          <w:spacing w:val="-3"/>
          <w:sz w:val="21"/>
        </w:rPr>
        <w:t xml:space="preserve"> </w:t>
      </w:r>
      <w:r>
        <w:rPr>
          <w:color w:val="231F20"/>
          <w:sz w:val="21"/>
        </w:rPr>
        <w:t>Kingdom</w:t>
      </w:r>
      <w:r>
        <w:rPr>
          <w:color w:val="231F20"/>
          <w:spacing w:val="-1"/>
          <w:sz w:val="21"/>
        </w:rPr>
        <w:t xml:space="preserve"> </w:t>
      </w:r>
      <w:r>
        <w:rPr>
          <w:color w:val="231F20"/>
          <w:sz w:val="21"/>
        </w:rPr>
        <w:t>by</w:t>
      </w:r>
      <w:r>
        <w:rPr>
          <w:color w:val="231F20"/>
          <w:spacing w:val="-5"/>
          <w:sz w:val="21"/>
        </w:rPr>
        <w:t xml:space="preserve"> </w:t>
      </w:r>
      <w:r>
        <w:rPr>
          <w:color w:val="231F20"/>
          <w:sz w:val="21"/>
        </w:rPr>
        <w:t>virtue</w:t>
      </w:r>
      <w:r>
        <w:rPr>
          <w:color w:val="231F20"/>
          <w:spacing w:val="-3"/>
          <w:sz w:val="21"/>
        </w:rPr>
        <w:t xml:space="preserve"> </w:t>
      </w:r>
      <w:r>
        <w:rPr>
          <w:color w:val="231F20"/>
          <w:sz w:val="21"/>
        </w:rPr>
        <w:t xml:space="preserve">of regulation 15(1)(c), (d) or (e) of the EEA </w:t>
      </w:r>
      <w:proofErr w:type="gramStart"/>
      <w:r>
        <w:rPr>
          <w:color w:val="231F20"/>
          <w:sz w:val="21"/>
        </w:rPr>
        <w:t>Regulations;</w:t>
      </w:r>
      <w:proofErr w:type="gramEnd"/>
    </w:p>
    <w:p w14:paraId="4470B3BA" w14:textId="77777777" w:rsidR="00550A67" w:rsidRPr="00044FFE" w:rsidRDefault="00550A67" w:rsidP="00550A67">
      <w:pPr>
        <w:pStyle w:val="ListParagraph"/>
        <w:tabs>
          <w:tab w:val="left" w:pos="1500"/>
        </w:tabs>
        <w:ind w:left="1500" w:right="1228"/>
        <w:rPr>
          <w:sz w:val="21"/>
        </w:rPr>
      </w:pPr>
      <w:r w:rsidRPr="00044FFE">
        <w:rPr>
          <w:sz w:val="21"/>
        </w:rPr>
        <w:t xml:space="preserve">(ca) a family member of a relevant person of Northern Ireland, with a right to reside </w:t>
      </w:r>
    </w:p>
    <w:p w14:paraId="32ABAE34" w14:textId="77777777" w:rsidR="00550A67" w:rsidRPr="00044FFE" w:rsidRDefault="00550A67" w:rsidP="0045688F">
      <w:pPr>
        <w:pStyle w:val="ListParagraph"/>
        <w:ind w:left="1500" w:right="1228" w:firstLine="60"/>
        <w:rPr>
          <w:sz w:val="21"/>
        </w:rPr>
      </w:pPr>
      <w:r w:rsidRPr="00044FFE">
        <w:rPr>
          <w:sz w:val="21"/>
        </w:rPr>
        <w:t xml:space="preserve">which falls within paragraph 5(a), provided that the relevant persons of Northern </w:t>
      </w:r>
    </w:p>
    <w:p w14:paraId="5A3CA0E2" w14:textId="1BDA90D2" w:rsidR="00550A67" w:rsidRPr="00044FFE" w:rsidRDefault="00550A67" w:rsidP="0045688F">
      <w:pPr>
        <w:pStyle w:val="ListParagraph"/>
        <w:ind w:left="1560" w:right="1228" w:firstLine="0"/>
        <w:rPr>
          <w:sz w:val="21"/>
        </w:rPr>
      </w:pPr>
      <w:r w:rsidRPr="00044FFE">
        <w:rPr>
          <w:sz w:val="21"/>
        </w:rPr>
        <w:t xml:space="preserve">Ireland falls within paragraph 7(a) or would do so but for the fact that they are not an EEA </w:t>
      </w:r>
      <w:proofErr w:type="gramStart"/>
      <w:r w:rsidRPr="00044FFE">
        <w:rPr>
          <w:sz w:val="21"/>
        </w:rPr>
        <w:t>national;</w:t>
      </w:r>
      <w:proofErr w:type="gramEnd"/>
    </w:p>
    <w:p w14:paraId="67EFF47E" w14:textId="4772C32E" w:rsidR="00550A67" w:rsidRPr="00044FFE" w:rsidRDefault="00550A67" w:rsidP="00550A67">
      <w:pPr>
        <w:pStyle w:val="ListParagraph"/>
        <w:tabs>
          <w:tab w:val="left" w:pos="1500"/>
        </w:tabs>
        <w:ind w:left="1500" w:right="1228"/>
        <w:rPr>
          <w:sz w:val="21"/>
        </w:rPr>
      </w:pPr>
      <w:r w:rsidRPr="00044FFE">
        <w:rPr>
          <w:sz w:val="21"/>
        </w:rPr>
        <w:t>(</w:t>
      </w:r>
      <w:proofErr w:type="spellStart"/>
      <w:r w:rsidRPr="00044FFE">
        <w:rPr>
          <w:sz w:val="21"/>
        </w:rPr>
        <w:t>cb</w:t>
      </w:r>
      <w:proofErr w:type="spellEnd"/>
      <w:r w:rsidRPr="00044FFE">
        <w:rPr>
          <w:sz w:val="21"/>
        </w:rPr>
        <w:t xml:space="preserve">) a frontier worker within the meaning of regulation 3 of the Citizens Rights (frontier workers) (EU Exit regulations </w:t>
      </w:r>
      <w:proofErr w:type="gramStart"/>
      <w:r w:rsidRPr="00044FFE">
        <w:rPr>
          <w:sz w:val="21"/>
        </w:rPr>
        <w:t>2020;</w:t>
      </w:r>
      <w:proofErr w:type="gramEnd"/>
    </w:p>
    <w:p w14:paraId="7B8383B9" w14:textId="77777777" w:rsidR="00550A67" w:rsidRPr="00044FFE" w:rsidRDefault="00550A67" w:rsidP="00550A67">
      <w:pPr>
        <w:pStyle w:val="ListParagraph"/>
        <w:tabs>
          <w:tab w:val="left" w:pos="1500"/>
        </w:tabs>
        <w:ind w:left="1500" w:right="1228"/>
        <w:rPr>
          <w:sz w:val="21"/>
        </w:rPr>
      </w:pPr>
      <w:r w:rsidRPr="00044FFE">
        <w:rPr>
          <w:sz w:val="21"/>
        </w:rPr>
        <w:t>(cc) a family member of a person referred to in sub-paragraph (</w:t>
      </w:r>
      <w:proofErr w:type="spellStart"/>
      <w:r w:rsidRPr="00044FFE">
        <w:rPr>
          <w:sz w:val="21"/>
        </w:rPr>
        <w:t>cb</w:t>
      </w:r>
      <w:proofErr w:type="spellEnd"/>
      <w:r w:rsidRPr="00044FFE">
        <w:rPr>
          <w:sz w:val="21"/>
        </w:rPr>
        <w:t xml:space="preserve">) who has been </w:t>
      </w:r>
    </w:p>
    <w:p w14:paraId="5C3BBC5E" w14:textId="18D209E0" w:rsidR="002D4A02" w:rsidRPr="00044FFE" w:rsidRDefault="00550A67" w:rsidP="0045688F">
      <w:pPr>
        <w:pStyle w:val="ListParagraph"/>
        <w:tabs>
          <w:tab w:val="left" w:pos="1500"/>
        </w:tabs>
        <w:ind w:left="1500" w:right="1228" w:firstLine="60"/>
        <w:rPr>
          <w:sz w:val="21"/>
        </w:rPr>
      </w:pPr>
      <w:r w:rsidRPr="00044FFE">
        <w:rPr>
          <w:sz w:val="21"/>
        </w:rPr>
        <w:t xml:space="preserve">granted limited leave to enter, or remain in, the United Kingdom by virtue of Appendix EU to the immigration rules made under section 3(2) of the Immigration Act </w:t>
      </w:r>
      <w:proofErr w:type="gramStart"/>
      <w:r w:rsidRPr="00044FFE">
        <w:rPr>
          <w:sz w:val="21"/>
        </w:rPr>
        <w:t>1971</w:t>
      </w:r>
      <w:r w:rsidR="00D1109A" w:rsidRPr="00044FFE">
        <w:rPr>
          <w:sz w:val="21"/>
        </w:rPr>
        <w:t>;</w:t>
      </w:r>
      <w:proofErr w:type="gramEnd"/>
    </w:p>
    <w:p w14:paraId="15E4B7B7" w14:textId="77777777" w:rsidR="003D3726" w:rsidRDefault="000E0BEF" w:rsidP="003E2224">
      <w:pPr>
        <w:pStyle w:val="ListParagraph"/>
        <w:numPr>
          <w:ilvl w:val="0"/>
          <w:numId w:val="178"/>
        </w:numPr>
        <w:tabs>
          <w:tab w:val="left" w:pos="1501"/>
        </w:tabs>
        <w:ind w:right="631"/>
        <w:rPr>
          <w:sz w:val="21"/>
        </w:rPr>
      </w:pPr>
      <w:r>
        <w:rPr>
          <w:color w:val="231F20"/>
          <w:sz w:val="21"/>
        </w:rPr>
        <w:t>a</w:t>
      </w:r>
      <w:r>
        <w:rPr>
          <w:color w:val="231F20"/>
          <w:spacing w:val="-2"/>
          <w:sz w:val="21"/>
        </w:rPr>
        <w:t xml:space="preserve"> </w:t>
      </w:r>
      <w:r>
        <w:rPr>
          <w:color w:val="231F20"/>
          <w:sz w:val="21"/>
        </w:rPr>
        <w:t>person</w:t>
      </w:r>
      <w:r>
        <w:rPr>
          <w:color w:val="231F20"/>
          <w:spacing w:val="-2"/>
          <w:sz w:val="21"/>
        </w:rPr>
        <w:t xml:space="preserve"> </w:t>
      </w:r>
      <w:r>
        <w:rPr>
          <w:color w:val="231F20"/>
          <w:sz w:val="21"/>
        </w:rPr>
        <w:t>recorded</w:t>
      </w:r>
      <w:r>
        <w:rPr>
          <w:color w:val="231F20"/>
          <w:spacing w:val="-2"/>
          <w:sz w:val="21"/>
        </w:rPr>
        <w:t xml:space="preserve"> </w:t>
      </w:r>
      <w:r>
        <w:rPr>
          <w:color w:val="231F20"/>
          <w:sz w:val="21"/>
        </w:rPr>
        <w:t>by</w:t>
      </w:r>
      <w:r>
        <w:rPr>
          <w:color w:val="231F20"/>
          <w:spacing w:val="-4"/>
          <w:sz w:val="21"/>
        </w:rPr>
        <w:t xml:space="preserve"> </w:t>
      </w:r>
      <w:r>
        <w:rPr>
          <w:color w:val="231F20"/>
          <w:sz w:val="21"/>
        </w:rPr>
        <w:t>the</w:t>
      </w:r>
      <w:r>
        <w:rPr>
          <w:color w:val="231F20"/>
          <w:spacing w:val="-2"/>
          <w:sz w:val="21"/>
        </w:rPr>
        <w:t xml:space="preserve"> </w:t>
      </w:r>
      <w:r>
        <w:rPr>
          <w:color w:val="231F20"/>
          <w:sz w:val="21"/>
        </w:rPr>
        <w:t>Secretary</w:t>
      </w:r>
      <w:r>
        <w:rPr>
          <w:color w:val="231F20"/>
          <w:spacing w:val="-4"/>
          <w:sz w:val="21"/>
        </w:rPr>
        <w:t xml:space="preserve"> </w:t>
      </w:r>
      <w:r>
        <w:rPr>
          <w:color w:val="231F20"/>
          <w:sz w:val="21"/>
        </w:rPr>
        <w:t>of</w:t>
      </w:r>
      <w:r>
        <w:rPr>
          <w:color w:val="231F20"/>
          <w:spacing w:val="-3"/>
          <w:sz w:val="21"/>
        </w:rPr>
        <w:t xml:space="preserve"> </w:t>
      </w:r>
      <w:r>
        <w:rPr>
          <w:color w:val="231F20"/>
          <w:sz w:val="21"/>
        </w:rPr>
        <w:t>State</w:t>
      </w:r>
      <w:r>
        <w:rPr>
          <w:color w:val="231F20"/>
          <w:spacing w:val="-2"/>
          <w:sz w:val="21"/>
        </w:rPr>
        <w:t xml:space="preserve"> </w:t>
      </w:r>
      <w:r>
        <w:rPr>
          <w:color w:val="231F20"/>
          <w:sz w:val="21"/>
        </w:rPr>
        <w:t>as</w:t>
      </w:r>
      <w:r>
        <w:rPr>
          <w:color w:val="231F20"/>
          <w:spacing w:val="-2"/>
          <w:sz w:val="21"/>
        </w:rPr>
        <w:t xml:space="preserve"> </w:t>
      </w:r>
      <w:r>
        <w:rPr>
          <w:color w:val="231F20"/>
          <w:sz w:val="21"/>
        </w:rPr>
        <w:t>a</w:t>
      </w:r>
      <w:r>
        <w:rPr>
          <w:color w:val="231F20"/>
          <w:spacing w:val="-2"/>
          <w:sz w:val="21"/>
        </w:rPr>
        <w:t xml:space="preserve"> </w:t>
      </w:r>
      <w:r>
        <w:rPr>
          <w:color w:val="231F20"/>
          <w:sz w:val="21"/>
        </w:rPr>
        <w:t>refugee</w:t>
      </w:r>
      <w:r>
        <w:rPr>
          <w:color w:val="231F20"/>
          <w:spacing w:val="-2"/>
          <w:sz w:val="21"/>
        </w:rPr>
        <w:t xml:space="preserve"> </w:t>
      </w:r>
      <w:r>
        <w:rPr>
          <w:color w:val="231F20"/>
          <w:sz w:val="21"/>
        </w:rPr>
        <w:t>within</w:t>
      </w:r>
      <w:r>
        <w:rPr>
          <w:color w:val="231F20"/>
          <w:spacing w:val="-2"/>
          <w:sz w:val="21"/>
        </w:rPr>
        <w:t xml:space="preserve"> </w:t>
      </w:r>
      <w:r>
        <w:rPr>
          <w:color w:val="231F20"/>
          <w:sz w:val="21"/>
        </w:rPr>
        <w:t>the</w:t>
      </w:r>
      <w:r>
        <w:rPr>
          <w:color w:val="231F20"/>
          <w:spacing w:val="-2"/>
          <w:sz w:val="21"/>
        </w:rPr>
        <w:t xml:space="preserve"> </w:t>
      </w:r>
      <w:r>
        <w:rPr>
          <w:color w:val="231F20"/>
          <w:sz w:val="21"/>
        </w:rPr>
        <w:t>definition</w:t>
      </w:r>
      <w:r>
        <w:rPr>
          <w:color w:val="231F20"/>
          <w:spacing w:val="-2"/>
          <w:sz w:val="21"/>
        </w:rPr>
        <w:t xml:space="preserve"> </w:t>
      </w:r>
      <w:r>
        <w:rPr>
          <w:color w:val="231F20"/>
          <w:sz w:val="21"/>
        </w:rPr>
        <w:t>in</w:t>
      </w:r>
      <w:r>
        <w:rPr>
          <w:color w:val="231F20"/>
          <w:spacing w:val="-2"/>
          <w:sz w:val="21"/>
        </w:rPr>
        <w:t xml:space="preserve"> </w:t>
      </w:r>
      <w:r>
        <w:rPr>
          <w:color w:val="231F20"/>
          <w:sz w:val="21"/>
        </w:rPr>
        <w:t>Article</w:t>
      </w:r>
      <w:r>
        <w:rPr>
          <w:color w:val="231F20"/>
          <w:spacing w:val="-2"/>
          <w:sz w:val="21"/>
        </w:rPr>
        <w:t xml:space="preserve"> </w:t>
      </w:r>
      <w:r>
        <w:rPr>
          <w:color w:val="231F20"/>
          <w:sz w:val="21"/>
        </w:rPr>
        <w:t>1 of the Convention relating to the Status of Refugees done at Geneva on 28</w:t>
      </w:r>
      <w:r>
        <w:rPr>
          <w:color w:val="231F20"/>
          <w:sz w:val="21"/>
          <w:vertAlign w:val="superscript"/>
        </w:rPr>
        <w:t>th</w:t>
      </w:r>
      <w:r>
        <w:rPr>
          <w:color w:val="231F20"/>
          <w:sz w:val="21"/>
        </w:rPr>
        <w:t xml:space="preserve"> July 1951, as extended by Article 1(2) of the Protocol relating to the Status of Refugees done at New York on 31</w:t>
      </w:r>
      <w:r>
        <w:rPr>
          <w:color w:val="231F20"/>
          <w:sz w:val="21"/>
          <w:vertAlign w:val="superscript"/>
        </w:rPr>
        <w:t>st</w:t>
      </w:r>
      <w:r>
        <w:rPr>
          <w:color w:val="231F20"/>
          <w:sz w:val="21"/>
        </w:rPr>
        <w:t xml:space="preserve"> January </w:t>
      </w:r>
      <w:proofErr w:type="gramStart"/>
      <w:r>
        <w:rPr>
          <w:color w:val="231F20"/>
          <w:sz w:val="21"/>
        </w:rPr>
        <w:t>1967;</w:t>
      </w:r>
      <w:proofErr w:type="gramEnd"/>
    </w:p>
    <w:p w14:paraId="3A57E8CA" w14:textId="3875EEF7" w:rsidR="00BE783A" w:rsidRPr="008975A6" w:rsidRDefault="000E0BEF" w:rsidP="003E2224">
      <w:pPr>
        <w:pStyle w:val="ListParagraph"/>
        <w:numPr>
          <w:ilvl w:val="0"/>
          <w:numId w:val="178"/>
        </w:numPr>
        <w:tabs>
          <w:tab w:val="left" w:pos="1500"/>
        </w:tabs>
        <w:ind w:right="1018"/>
        <w:jc w:val="both"/>
        <w:rPr>
          <w:sz w:val="21"/>
        </w:rPr>
      </w:pPr>
      <w:r>
        <w:rPr>
          <w:color w:val="231F20"/>
          <w:sz w:val="21"/>
        </w:rPr>
        <w:t>a person granted limited leave to enter or remain in the United Kingdom outside the provisions</w:t>
      </w:r>
      <w:r>
        <w:rPr>
          <w:color w:val="231F20"/>
          <w:spacing w:val="-3"/>
          <w:sz w:val="21"/>
        </w:rPr>
        <w:t xml:space="preserve"> </w:t>
      </w:r>
      <w:r>
        <w:rPr>
          <w:color w:val="231F20"/>
          <w:sz w:val="21"/>
        </w:rPr>
        <w:t>of</w:t>
      </w:r>
      <w:r>
        <w:rPr>
          <w:color w:val="231F20"/>
          <w:spacing w:val="-2"/>
          <w:sz w:val="21"/>
        </w:rPr>
        <w:t xml:space="preserve"> </w:t>
      </w:r>
      <w:r>
        <w:rPr>
          <w:color w:val="231F20"/>
          <w:sz w:val="21"/>
        </w:rPr>
        <w:t>the</w:t>
      </w:r>
      <w:r>
        <w:rPr>
          <w:color w:val="231F20"/>
          <w:spacing w:val="-3"/>
          <w:sz w:val="21"/>
        </w:rPr>
        <w:t xml:space="preserve"> </w:t>
      </w:r>
      <w:r>
        <w:rPr>
          <w:color w:val="231F20"/>
          <w:sz w:val="21"/>
        </w:rPr>
        <w:t>rules</w:t>
      </w:r>
      <w:r>
        <w:rPr>
          <w:color w:val="231F20"/>
          <w:spacing w:val="-5"/>
          <w:sz w:val="21"/>
        </w:rPr>
        <w:t xml:space="preserve"> </w:t>
      </w:r>
      <w:r>
        <w:rPr>
          <w:color w:val="231F20"/>
          <w:sz w:val="21"/>
        </w:rPr>
        <w:t>made</w:t>
      </w:r>
      <w:r>
        <w:rPr>
          <w:color w:val="231F20"/>
          <w:spacing w:val="-3"/>
          <w:sz w:val="21"/>
        </w:rPr>
        <w:t xml:space="preserve"> </w:t>
      </w:r>
      <w:r>
        <w:rPr>
          <w:color w:val="231F20"/>
          <w:sz w:val="21"/>
        </w:rPr>
        <w:t>under</w:t>
      </w:r>
      <w:r>
        <w:rPr>
          <w:color w:val="231F20"/>
          <w:spacing w:val="-4"/>
          <w:sz w:val="21"/>
        </w:rPr>
        <w:t xml:space="preserve"> </w:t>
      </w:r>
      <w:r>
        <w:rPr>
          <w:color w:val="231F20"/>
          <w:sz w:val="21"/>
        </w:rPr>
        <w:t>section</w:t>
      </w:r>
      <w:r>
        <w:rPr>
          <w:color w:val="231F20"/>
          <w:spacing w:val="-3"/>
          <w:sz w:val="21"/>
        </w:rPr>
        <w:t xml:space="preserve"> </w:t>
      </w:r>
      <w:r>
        <w:rPr>
          <w:color w:val="231F20"/>
          <w:sz w:val="21"/>
        </w:rPr>
        <w:t>3(2)</w:t>
      </w:r>
      <w:r>
        <w:rPr>
          <w:color w:val="231F20"/>
          <w:spacing w:val="-4"/>
          <w:sz w:val="21"/>
        </w:rPr>
        <w:t xml:space="preserve"> </w:t>
      </w:r>
      <w:r>
        <w:rPr>
          <w:color w:val="231F20"/>
          <w:sz w:val="21"/>
        </w:rPr>
        <w:t>of</w:t>
      </w:r>
      <w:r>
        <w:rPr>
          <w:color w:val="231F20"/>
          <w:spacing w:val="-2"/>
          <w:sz w:val="21"/>
        </w:rPr>
        <w:t xml:space="preserve"> </w:t>
      </w:r>
      <w:r>
        <w:rPr>
          <w:color w:val="231F20"/>
          <w:sz w:val="21"/>
        </w:rPr>
        <w:t>the</w:t>
      </w:r>
      <w:r>
        <w:rPr>
          <w:color w:val="231F20"/>
          <w:spacing w:val="-3"/>
          <w:sz w:val="21"/>
        </w:rPr>
        <w:t xml:space="preserve"> </w:t>
      </w:r>
      <w:r>
        <w:rPr>
          <w:color w:val="231F20"/>
          <w:sz w:val="21"/>
        </w:rPr>
        <w:t>Immigration</w:t>
      </w:r>
      <w:r>
        <w:rPr>
          <w:color w:val="231F20"/>
          <w:spacing w:val="-3"/>
          <w:sz w:val="21"/>
        </w:rPr>
        <w:t xml:space="preserve"> </w:t>
      </w:r>
      <w:r>
        <w:rPr>
          <w:color w:val="231F20"/>
          <w:sz w:val="21"/>
        </w:rPr>
        <w:t>Act</w:t>
      </w:r>
      <w:r w:rsidR="00824701">
        <w:rPr>
          <w:color w:val="231F20"/>
          <w:sz w:val="21"/>
        </w:rPr>
        <w:t>.</w:t>
      </w:r>
      <w:r>
        <w:rPr>
          <w:color w:val="231F20"/>
          <w:spacing w:val="-4"/>
          <w:sz w:val="21"/>
        </w:rPr>
        <w:t xml:space="preserve"> </w:t>
      </w:r>
    </w:p>
    <w:p w14:paraId="03F624B2" w14:textId="77777777" w:rsidR="003D3726" w:rsidRDefault="000E0BEF" w:rsidP="003E2224">
      <w:pPr>
        <w:pStyle w:val="ListParagraph"/>
        <w:numPr>
          <w:ilvl w:val="0"/>
          <w:numId w:val="178"/>
        </w:numPr>
        <w:tabs>
          <w:tab w:val="left" w:pos="1500"/>
        </w:tabs>
        <w:jc w:val="both"/>
        <w:rPr>
          <w:sz w:val="21"/>
        </w:rPr>
      </w:pPr>
      <w:r>
        <w:rPr>
          <w:color w:val="231F20"/>
          <w:sz w:val="21"/>
        </w:rPr>
        <w:t>a</w:t>
      </w:r>
      <w:r>
        <w:rPr>
          <w:color w:val="231F20"/>
          <w:spacing w:val="-6"/>
          <w:sz w:val="21"/>
        </w:rPr>
        <w:t xml:space="preserve"> </w:t>
      </w:r>
      <w:r>
        <w:rPr>
          <w:color w:val="231F20"/>
          <w:sz w:val="21"/>
        </w:rPr>
        <w:t>person</w:t>
      </w:r>
      <w:r>
        <w:rPr>
          <w:color w:val="231F20"/>
          <w:spacing w:val="-3"/>
          <w:sz w:val="21"/>
        </w:rPr>
        <w:t xml:space="preserve"> </w:t>
      </w:r>
      <w:r>
        <w:rPr>
          <w:color w:val="231F20"/>
          <w:sz w:val="21"/>
        </w:rPr>
        <w:t>who</w:t>
      </w:r>
      <w:r>
        <w:rPr>
          <w:color w:val="231F20"/>
          <w:spacing w:val="-3"/>
          <w:sz w:val="21"/>
        </w:rPr>
        <w:t xml:space="preserve"> </w:t>
      </w:r>
      <w:r>
        <w:rPr>
          <w:color w:val="231F20"/>
          <w:sz w:val="21"/>
        </w:rPr>
        <w:t>has</w:t>
      </w:r>
      <w:r>
        <w:rPr>
          <w:color w:val="231F20"/>
          <w:spacing w:val="-3"/>
          <w:sz w:val="21"/>
        </w:rPr>
        <w:t xml:space="preserve"> </w:t>
      </w:r>
      <w:r>
        <w:rPr>
          <w:color w:val="231F20"/>
          <w:sz w:val="21"/>
        </w:rPr>
        <w:t>humanitarian</w:t>
      </w:r>
      <w:r>
        <w:rPr>
          <w:color w:val="231F20"/>
          <w:spacing w:val="-4"/>
          <w:sz w:val="21"/>
        </w:rPr>
        <w:t xml:space="preserve"> </w:t>
      </w:r>
      <w:r>
        <w:rPr>
          <w:color w:val="231F20"/>
          <w:sz w:val="21"/>
        </w:rPr>
        <w:t>protection</w:t>
      </w:r>
      <w:r>
        <w:rPr>
          <w:color w:val="231F20"/>
          <w:spacing w:val="-5"/>
          <w:sz w:val="21"/>
        </w:rPr>
        <w:t xml:space="preserve"> </w:t>
      </w:r>
      <w:r>
        <w:rPr>
          <w:color w:val="231F20"/>
          <w:sz w:val="21"/>
        </w:rPr>
        <w:t>granted</w:t>
      </w:r>
      <w:r>
        <w:rPr>
          <w:color w:val="231F20"/>
          <w:spacing w:val="-3"/>
          <w:sz w:val="21"/>
        </w:rPr>
        <w:t xml:space="preserve"> </w:t>
      </w:r>
      <w:r>
        <w:rPr>
          <w:color w:val="231F20"/>
          <w:sz w:val="21"/>
        </w:rPr>
        <w:t>under</w:t>
      </w:r>
      <w:r>
        <w:rPr>
          <w:color w:val="231F20"/>
          <w:spacing w:val="-4"/>
          <w:sz w:val="21"/>
        </w:rPr>
        <w:t xml:space="preserve"> </w:t>
      </w:r>
      <w:r>
        <w:rPr>
          <w:color w:val="231F20"/>
          <w:sz w:val="21"/>
        </w:rPr>
        <w:t>those</w:t>
      </w:r>
      <w:r>
        <w:rPr>
          <w:color w:val="231F20"/>
          <w:spacing w:val="-3"/>
          <w:sz w:val="21"/>
        </w:rPr>
        <w:t xml:space="preserve"> </w:t>
      </w:r>
      <w:r>
        <w:rPr>
          <w:color w:val="231F20"/>
          <w:sz w:val="21"/>
        </w:rPr>
        <w:t>rules;</w:t>
      </w:r>
      <w:r>
        <w:rPr>
          <w:color w:val="231F20"/>
          <w:spacing w:val="-4"/>
          <w:sz w:val="21"/>
        </w:rPr>
        <w:t xml:space="preserve"> </w:t>
      </w:r>
      <w:r>
        <w:rPr>
          <w:color w:val="231F20"/>
          <w:spacing w:val="-5"/>
          <w:sz w:val="21"/>
        </w:rPr>
        <w:t>or</w:t>
      </w:r>
    </w:p>
    <w:p w14:paraId="14EA69A8" w14:textId="49CD5A7B" w:rsidR="003D3726" w:rsidRPr="00E009A1" w:rsidRDefault="000E0BEF" w:rsidP="003E2224">
      <w:pPr>
        <w:pStyle w:val="ListParagraph"/>
        <w:numPr>
          <w:ilvl w:val="0"/>
          <w:numId w:val="178"/>
        </w:numPr>
        <w:tabs>
          <w:tab w:val="left" w:pos="1500"/>
        </w:tabs>
        <w:spacing w:before="1"/>
        <w:ind w:right="562"/>
        <w:rPr>
          <w:sz w:val="21"/>
        </w:rPr>
      </w:pPr>
      <w:r>
        <w:rPr>
          <w:color w:val="231F20"/>
          <w:sz w:val="21"/>
        </w:rPr>
        <w:t>a</w:t>
      </w:r>
      <w:r>
        <w:rPr>
          <w:color w:val="231F20"/>
          <w:spacing w:val="-2"/>
          <w:sz w:val="21"/>
        </w:rPr>
        <w:t xml:space="preserve"> </w:t>
      </w:r>
      <w:r>
        <w:rPr>
          <w:color w:val="231F20"/>
          <w:sz w:val="21"/>
        </w:rPr>
        <w:t>person</w:t>
      </w:r>
      <w:r>
        <w:rPr>
          <w:color w:val="231F20"/>
          <w:spacing w:val="-2"/>
          <w:sz w:val="21"/>
        </w:rPr>
        <w:t xml:space="preserve"> </w:t>
      </w:r>
      <w:r>
        <w:rPr>
          <w:color w:val="231F20"/>
          <w:sz w:val="21"/>
        </w:rPr>
        <w:t>who</w:t>
      </w:r>
      <w:r>
        <w:rPr>
          <w:color w:val="231F20"/>
          <w:spacing w:val="-2"/>
          <w:sz w:val="21"/>
        </w:rPr>
        <w:t xml:space="preserve"> </w:t>
      </w:r>
      <w:r>
        <w:rPr>
          <w:color w:val="231F20"/>
          <w:sz w:val="21"/>
        </w:rPr>
        <w:t>is</w:t>
      </w:r>
      <w:r>
        <w:rPr>
          <w:color w:val="231F20"/>
          <w:spacing w:val="-2"/>
          <w:sz w:val="21"/>
        </w:rPr>
        <w:t xml:space="preserve"> </w:t>
      </w:r>
      <w:r>
        <w:rPr>
          <w:color w:val="231F20"/>
          <w:sz w:val="21"/>
        </w:rPr>
        <w:t>not</w:t>
      </w:r>
      <w:r>
        <w:rPr>
          <w:color w:val="231F20"/>
          <w:spacing w:val="-3"/>
          <w:sz w:val="21"/>
        </w:rPr>
        <w:t xml:space="preserve"> </w:t>
      </w:r>
      <w:r>
        <w:rPr>
          <w:color w:val="231F20"/>
          <w:sz w:val="21"/>
        </w:rPr>
        <w:t>a</w:t>
      </w:r>
      <w:r>
        <w:rPr>
          <w:color w:val="231F20"/>
          <w:spacing w:val="-2"/>
          <w:sz w:val="21"/>
        </w:rPr>
        <w:t xml:space="preserve"> </w:t>
      </w:r>
      <w:r>
        <w:rPr>
          <w:color w:val="231F20"/>
          <w:sz w:val="21"/>
        </w:rPr>
        <w:t>person</w:t>
      </w:r>
      <w:r>
        <w:rPr>
          <w:color w:val="231F20"/>
          <w:spacing w:val="-2"/>
          <w:sz w:val="21"/>
        </w:rPr>
        <w:t xml:space="preserve"> </w:t>
      </w:r>
      <w:r>
        <w:rPr>
          <w:color w:val="231F20"/>
          <w:sz w:val="21"/>
        </w:rPr>
        <w:t>subject</w:t>
      </w:r>
      <w:r>
        <w:rPr>
          <w:color w:val="231F20"/>
          <w:spacing w:val="-3"/>
          <w:sz w:val="21"/>
        </w:rPr>
        <w:t xml:space="preserve"> </w:t>
      </w:r>
      <w:r>
        <w:rPr>
          <w:color w:val="231F20"/>
          <w:sz w:val="21"/>
        </w:rPr>
        <w:t>to</w:t>
      </w:r>
      <w:r>
        <w:rPr>
          <w:color w:val="231F20"/>
          <w:spacing w:val="-2"/>
          <w:sz w:val="21"/>
        </w:rPr>
        <w:t xml:space="preserve"> </w:t>
      </w:r>
      <w:r>
        <w:rPr>
          <w:color w:val="231F20"/>
          <w:sz w:val="21"/>
        </w:rPr>
        <w:t>immigration</w:t>
      </w:r>
      <w:r>
        <w:rPr>
          <w:color w:val="231F20"/>
          <w:spacing w:val="-4"/>
          <w:sz w:val="21"/>
        </w:rPr>
        <w:t xml:space="preserve"> </w:t>
      </w:r>
      <w:r>
        <w:rPr>
          <w:color w:val="231F20"/>
          <w:sz w:val="21"/>
        </w:rPr>
        <w:t>control</w:t>
      </w:r>
      <w:r>
        <w:rPr>
          <w:color w:val="231F20"/>
          <w:spacing w:val="-2"/>
          <w:sz w:val="21"/>
        </w:rPr>
        <w:t xml:space="preserve"> </w:t>
      </w:r>
      <w:r>
        <w:rPr>
          <w:color w:val="231F20"/>
          <w:sz w:val="21"/>
        </w:rPr>
        <w:t>within</w:t>
      </w:r>
      <w:r>
        <w:rPr>
          <w:color w:val="231F20"/>
          <w:spacing w:val="-2"/>
          <w:sz w:val="21"/>
        </w:rPr>
        <w:t xml:space="preserve"> </w:t>
      </w:r>
      <w:r>
        <w:rPr>
          <w:color w:val="231F20"/>
          <w:sz w:val="21"/>
        </w:rPr>
        <w:t>the</w:t>
      </w:r>
      <w:r>
        <w:rPr>
          <w:color w:val="231F20"/>
          <w:spacing w:val="-4"/>
          <w:sz w:val="21"/>
        </w:rPr>
        <w:t xml:space="preserve"> </w:t>
      </w:r>
      <w:r>
        <w:rPr>
          <w:color w:val="231F20"/>
          <w:sz w:val="21"/>
        </w:rPr>
        <w:t>meaning</w:t>
      </w:r>
      <w:r>
        <w:rPr>
          <w:color w:val="231F20"/>
          <w:spacing w:val="-2"/>
          <w:sz w:val="21"/>
        </w:rPr>
        <w:t xml:space="preserve"> </w:t>
      </w:r>
      <w:r>
        <w:rPr>
          <w:color w:val="231F20"/>
          <w:sz w:val="21"/>
        </w:rPr>
        <w:t>of</w:t>
      </w:r>
      <w:r>
        <w:rPr>
          <w:color w:val="231F20"/>
          <w:spacing w:val="-2"/>
          <w:sz w:val="21"/>
        </w:rPr>
        <w:t xml:space="preserve"> </w:t>
      </w:r>
      <w:r>
        <w:rPr>
          <w:color w:val="231F20"/>
          <w:sz w:val="21"/>
        </w:rPr>
        <w:t xml:space="preserve">section 115(9) of the Immigration and Asylum Act 1999 and who is in the United Kingdom </w:t>
      </w:r>
      <w:proofErr w:type="gramStart"/>
      <w:r>
        <w:rPr>
          <w:color w:val="231F20"/>
          <w:sz w:val="21"/>
        </w:rPr>
        <w:t>as a result of</w:t>
      </w:r>
      <w:proofErr w:type="gramEnd"/>
      <w:r>
        <w:rPr>
          <w:color w:val="231F20"/>
          <w:sz w:val="21"/>
        </w:rPr>
        <w:t xml:space="preserve"> his deportation, expulsion or other removal by compulsion of law from another country to the United </w:t>
      </w:r>
      <w:proofErr w:type="gramStart"/>
      <w:r>
        <w:rPr>
          <w:color w:val="231F20"/>
          <w:sz w:val="21"/>
        </w:rPr>
        <w:t>Kingdom</w:t>
      </w:r>
      <w:r w:rsidR="006C1892">
        <w:rPr>
          <w:color w:val="231F20"/>
          <w:sz w:val="21"/>
        </w:rPr>
        <w:t>;</w:t>
      </w:r>
      <w:proofErr w:type="gramEnd"/>
    </w:p>
    <w:p w14:paraId="40592765" w14:textId="77777777" w:rsidR="00206EC0" w:rsidRPr="00D71A88" w:rsidRDefault="00206EC0" w:rsidP="003E2224">
      <w:pPr>
        <w:pStyle w:val="ListParagraph"/>
        <w:numPr>
          <w:ilvl w:val="0"/>
          <w:numId w:val="178"/>
        </w:numPr>
        <w:tabs>
          <w:tab w:val="left" w:pos="1500"/>
        </w:tabs>
        <w:spacing w:before="1"/>
        <w:ind w:right="562"/>
        <w:rPr>
          <w:sz w:val="21"/>
        </w:rPr>
      </w:pPr>
      <w:r w:rsidRPr="00D71A88">
        <w:rPr>
          <w:sz w:val="21"/>
        </w:rPr>
        <w:t>in receipt of income support, an income related employment and support allowance; or</w:t>
      </w:r>
    </w:p>
    <w:p w14:paraId="374924C2" w14:textId="6C8CF15A" w:rsidR="00206EC0" w:rsidRPr="00D71A88" w:rsidRDefault="00206EC0" w:rsidP="00206EC0">
      <w:pPr>
        <w:tabs>
          <w:tab w:val="left" w:pos="1500"/>
        </w:tabs>
        <w:spacing w:before="1"/>
        <w:ind w:left="1140" w:right="562"/>
        <w:rPr>
          <w:sz w:val="21"/>
        </w:rPr>
      </w:pPr>
      <w:r w:rsidRPr="00D71A88">
        <w:rPr>
          <w:sz w:val="21"/>
        </w:rPr>
        <w:t>(ha) in receipt of an income-based jobseeker’s allowance and has a right to reside other than a right to reside falling within sub</w:t>
      </w:r>
      <w:r w:rsidR="00621A45" w:rsidRPr="00D71A88">
        <w:rPr>
          <w:sz w:val="21"/>
        </w:rPr>
        <w:t>-</w:t>
      </w:r>
      <w:r w:rsidRPr="00D71A88">
        <w:rPr>
          <w:sz w:val="21"/>
        </w:rPr>
        <w:t>paragraph (4).</w:t>
      </w:r>
    </w:p>
    <w:p w14:paraId="7FE403D8" w14:textId="77777777" w:rsidR="003D3726" w:rsidRDefault="000E0BEF" w:rsidP="003E2224">
      <w:pPr>
        <w:pStyle w:val="ListParagraph"/>
        <w:numPr>
          <w:ilvl w:val="0"/>
          <w:numId w:val="133"/>
        </w:numPr>
        <w:tabs>
          <w:tab w:val="left" w:pos="1140"/>
        </w:tabs>
        <w:ind w:left="1139" w:right="607"/>
        <w:rPr>
          <w:sz w:val="21"/>
        </w:rPr>
      </w:pPr>
      <w:r>
        <w:rPr>
          <w:color w:val="231F20"/>
          <w:sz w:val="21"/>
        </w:rPr>
        <w:t>A</w:t>
      </w:r>
      <w:r>
        <w:rPr>
          <w:color w:val="231F20"/>
          <w:spacing w:val="-1"/>
          <w:sz w:val="21"/>
        </w:rPr>
        <w:t xml:space="preserve"> </w:t>
      </w:r>
      <w:r>
        <w:rPr>
          <w:color w:val="231F20"/>
          <w:sz w:val="21"/>
        </w:rPr>
        <w:t>person</w:t>
      </w:r>
      <w:r>
        <w:rPr>
          <w:color w:val="231F20"/>
          <w:spacing w:val="-2"/>
          <w:sz w:val="21"/>
        </w:rPr>
        <w:t xml:space="preserve"> </w:t>
      </w:r>
      <w:r>
        <w:rPr>
          <w:color w:val="231F20"/>
          <w:sz w:val="21"/>
        </w:rPr>
        <w:t>falls</w:t>
      </w:r>
      <w:r>
        <w:rPr>
          <w:color w:val="231F20"/>
          <w:spacing w:val="-2"/>
          <w:sz w:val="21"/>
        </w:rPr>
        <w:t xml:space="preserve"> </w:t>
      </w:r>
      <w:r>
        <w:rPr>
          <w:color w:val="231F20"/>
          <w:sz w:val="21"/>
        </w:rPr>
        <w:t>within</w:t>
      </w:r>
      <w:r>
        <w:rPr>
          <w:color w:val="231F20"/>
          <w:spacing w:val="-2"/>
          <w:sz w:val="21"/>
        </w:rPr>
        <w:t xml:space="preserve"> </w:t>
      </w:r>
      <w:r>
        <w:rPr>
          <w:color w:val="231F20"/>
          <w:sz w:val="21"/>
        </w:rPr>
        <w:t>this</w:t>
      </w:r>
      <w:r>
        <w:rPr>
          <w:color w:val="231F20"/>
          <w:spacing w:val="-2"/>
          <w:sz w:val="21"/>
        </w:rPr>
        <w:t xml:space="preserve"> </w:t>
      </w:r>
      <w:r>
        <w:rPr>
          <w:color w:val="231F20"/>
          <w:sz w:val="21"/>
        </w:rPr>
        <w:t>sub-paragraph</w:t>
      </w:r>
      <w:r>
        <w:rPr>
          <w:color w:val="231F20"/>
          <w:spacing w:val="-2"/>
          <w:sz w:val="21"/>
        </w:rPr>
        <w:t xml:space="preserve"> </w:t>
      </w:r>
      <w:r>
        <w:rPr>
          <w:color w:val="231F20"/>
          <w:sz w:val="21"/>
        </w:rPr>
        <w:t>if</w:t>
      </w:r>
      <w:r>
        <w:rPr>
          <w:color w:val="231F20"/>
          <w:spacing w:val="-1"/>
          <w:sz w:val="21"/>
        </w:rPr>
        <w:t xml:space="preserve"> </w:t>
      </w:r>
      <w:r>
        <w:rPr>
          <w:color w:val="231F20"/>
          <w:sz w:val="21"/>
        </w:rPr>
        <w:t>the</w:t>
      </w:r>
      <w:r>
        <w:rPr>
          <w:color w:val="231F20"/>
          <w:spacing w:val="-2"/>
          <w:sz w:val="21"/>
        </w:rPr>
        <w:t xml:space="preserve"> </w:t>
      </w:r>
      <w:r>
        <w:rPr>
          <w:color w:val="231F20"/>
          <w:sz w:val="21"/>
        </w:rPr>
        <w:t>person</w:t>
      </w:r>
      <w:r>
        <w:rPr>
          <w:color w:val="231F20"/>
          <w:spacing w:val="-2"/>
          <w:sz w:val="21"/>
        </w:rPr>
        <w:t xml:space="preserve"> </w:t>
      </w:r>
      <w:r>
        <w:rPr>
          <w:color w:val="231F20"/>
          <w:sz w:val="21"/>
        </w:rPr>
        <w:t>is</w:t>
      </w:r>
      <w:r>
        <w:rPr>
          <w:color w:val="231F20"/>
          <w:spacing w:val="-2"/>
          <w:sz w:val="21"/>
        </w:rPr>
        <w:t xml:space="preserve"> </w:t>
      </w:r>
      <w:r>
        <w:rPr>
          <w:color w:val="231F20"/>
          <w:sz w:val="21"/>
        </w:rPr>
        <w:t>a</w:t>
      </w:r>
      <w:r>
        <w:rPr>
          <w:color w:val="231F20"/>
          <w:spacing w:val="-2"/>
          <w:sz w:val="21"/>
        </w:rPr>
        <w:t xml:space="preserve"> </w:t>
      </w:r>
      <w:r>
        <w:rPr>
          <w:color w:val="231F20"/>
          <w:sz w:val="21"/>
        </w:rPr>
        <w:t>Crown</w:t>
      </w:r>
      <w:r>
        <w:rPr>
          <w:color w:val="231F20"/>
          <w:spacing w:val="-2"/>
          <w:sz w:val="21"/>
        </w:rPr>
        <w:t xml:space="preserve"> </w:t>
      </w:r>
      <w:r>
        <w:rPr>
          <w:color w:val="231F20"/>
          <w:sz w:val="21"/>
        </w:rPr>
        <w:t>servant</w:t>
      </w:r>
      <w:r>
        <w:rPr>
          <w:color w:val="231F20"/>
          <w:spacing w:val="-3"/>
          <w:sz w:val="21"/>
        </w:rPr>
        <w:t xml:space="preserve"> </w:t>
      </w:r>
      <w:r>
        <w:rPr>
          <w:color w:val="231F20"/>
          <w:sz w:val="21"/>
        </w:rPr>
        <w:t>or</w:t>
      </w:r>
      <w:r>
        <w:rPr>
          <w:color w:val="231F20"/>
          <w:spacing w:val="-3"/>
          <w:sz w:val="21"/>
        </w:rPr>
        <w:t xml:space="preserve"> </w:t>
      </w:r>
      <w:r>
        <w:rPr>
          <w:color w:val="231F20"/>
          <w:sz w:val="21"/>
        </w:rPr>
        <w:t>a</w:t>
      </w:r>
      <w:r>
        <w:rPr>
          <w:color w:val="231F20"/>
          <w:spacing w:val="-2"/>
          <w:sz w:val="21"/>
        </w:rPr>
        <w:t xml:space="preserve"> </w:t>
      </w:r>
      <w:r>
        <w:rPr>
          <w:color w:val="231F20"/>
          <w:sz w:val="21"/>
        </w:rPr>
        <w:t>member</w:t>
      </w:r>
      <w:r>
        <w:rPr>
          <w:color w:val="231F20"/>
          <w:spacing w:val="-3"/>
          <w:sz w:val="21"/>
        </w:rPr>
        <w:t xml:space="preserve"> </w:t>
      </w:r>
      <w:r>
        <w:rPr>
          <w:color w:val="231F20"/>
          <w:sz w:val="21"/>
        </w:rPr>
        <w:t>of</w:t>
      </w:r>
      <w:r>
        <w:rPr>
          <w:color w:val="231F20"/>
          <w:spacing w:val="-1"/>
          <w:sz w:val="21"/>
        </w:rPr>
        <w:t xml:space="preserve"> </w:t>
      </w:r>
      <w:r>
        <w:rPr>
          <w:color w:val="231F20"/>
          <w:sz w:val="21"/>
        </w:rPr>
        <w:t>Her Majesty’s forces posted overseas.</w:t>
      </w:r>
    </w:p>
    <w:p w14:paraId="77629705" w14:textId="77777777" w:rsidR="00472275" w:rsidRPr="00472275" w:rsidRDefault="000E0BEF" w:rsidP="003E2224">
      <w:pPr>
        <w:pStyle w:val="ListParagraph"/>
        <w:numPr>
          <w:ilvl w:val="0"/>
          <w:numId w:val="133"/>
        </w:numPr>
        <w:tabs>
          <w:tab w:val="left" w:pos="1140"/>
        </w:tabs>
        <w:ind w:left="1139" w:right="744"/>
        <w:rPr>
          <w:sz w:val="21"/>
        </w:rPr>
      </w:pPr>
      <w:r>
        <w:rPr>
          <w:color w:val="231F20"/>
          <w:sz w:val="21"/>
        </w:rPr>
        <w:lastRenderedPageBreak/>
        <w:t xml:space="preserve">A person mentioned in sub-paragraph (6) is posted overseas if the person is performing overseas the duties of a Crown servant or a member of Her Majesty’s forces and was, </w:t>
      </w:r>
    </w:p>
    <w:p w14:paraId="697484C4" w14:textId="1C489002" w:rsidR="003D3726" w:rsidRDefault="000E0BEF" w:rsidP="002412B8">
      <w:pPr>
        <w:pStyle w:val="ListParagraph"/>
        <w:tabs>
          <w:tab w:val="left" w:pos="1140"/>
        </w:tabs>
        <w:ind w:left="1139" w:right="744" w:firstLine="0"/>
        <w:rPr>
          <w:sz w:val="21"/>
        </w:rPr>
      </w:pPr>
      <w:r>
        <w:rPr>
          <w:color w:val="231F20"/>
          <w:sz w:val="21"/>
        </w:rPr>
        <w:t>immediately</w:t>
      </w:r>
      <w:r>
        <w:rPr>
          <w:color w:val="231F20"/>
          <w:spacing w:val="-4"/>
          <w:sz w:val="21"/>
        </w:rPr>
        <w:t xml:space="preserve"> </w:t>
      </w:r>
      <w:r>
        <w:rPr>
          <w:color w:val="231F20"/>
          <w:sz w:val="21"/>
        </w:rPr>
        <w:t>before</w:t>
      </w:r>
      <w:r>
        <w:rPr>
          <w:color w:val="231F20"/>
          <w:spacing w:val="-2"/>
          <w:sz w:val="21"/>
        </w:rPr>
        <w:t xml:space="preserve"> </w:t>
      </w:r>
      <w:r>
        <w:rPr>
          <w:color w:val="231F20"/>
          <w:sz w:val="21"/>
        </w:rPr>
        <w:t>the</w:t>
      </w:r>
      <w:r>
        <w:rPr>
          <w:color w:val="231F20"/>
          <w:spacing w:val="-2"/>
          <w:sz w:val="21"/>
        </w:rPr>
        <w:t xml:space="preserve"> </w:t>
      </w:r>
      <w:r>
        <w:rPr>
          <w:color w:val="231F20"/>
          <w:sz w:val="21"/>
        </w:rPr>
        <w:t>posted</w:t>
      </w:r>
      <w:r>
        <w:rPr>
          <w:color w:val="231F20"/>
          <w:spacing w:val="-2"/>
          <w:sz w:val="21"/>
        </w:rPr>
        <w:t xml:space="preserve"> </w:t>
      </w:r>
      <w:r>
        <w:rPr>
          <w:color w:val="231F20"/>
          <w:sz w:val="21"/>
        </w:rPr>
        <w:t>or</w:t>
      </w:r>
      <w:r>
        <w:rPr>
          <w:color w:val="231F20"/>
          <w:spacing w:val="-3"/>
          <w:sz w:val="21"/>
        </w:rPr>
        <w:t xml:space="preserve"> </w:t>
      </w:r>
      <w:r>
        <w:rPr>
          <w:color w:val="231F20"/>
          <w:sz w:val="21"/>
        </w:rPr>
        <w:t>the</w:t>
      </w:r>
      <w:r>
        <w:rPr>
          <w:color w:val="231F20"/>
          <w:spacing w:val="-2"/>
          <w:sz w:val="21"/>
        </w:rPr>
        <w:t xml:space="preserve"> </w:t>
      </w:r>
      <w:r>
        <w:rPr>
          <w:color w:val="231F20"/>
          <w:sz w:val="21"/>
        </w:rPr>
        <w:t>first</w:t>
      </w:r>
      <w:r>
        <w:rPr>
          <w:color w:val="231F20"/>
          <w:spacing w:val="-3"/>
          <w:sz w:val="21"/>
        </w:rPr>
        <w:t xml:space="preserve"> </w:t>
      </w:r>
      <w:r>
        <w:rPr>
          <w:color w:val="231F20"/>
          <w:sz w:val="21"/>
        </w:rPr>
        <w:t>of</w:t>
      </w:r>
      <w:r>
        <w:rPr>
          <w:color w:val="231F20"/>
          <w:spacing w:val="-1"/>
          <w:sz w:val="21"/>
        </w:rPr>
        <w:t xml:space="preserve"> </w:t>
      </w:r>
      <w:r>
        <w:rPr>
          <w:color w:val="231F20"/>
          <w:sz w:val="21"/>
        </w:rPr>
        <w:t>consecutive</w:t>
      </w:r>
      <w:r>
        <w:rPr>
          <w:color w:val="231F20"/>
          <w:spacing w:val="-2"/>
          <w:sz w:val="21"/>
        </w:rPr>
        <w:t xml:space="preserve"> </w:t>
      </w:r>
      <w:r>
        <w:rPr>
          <w:color w:val="231F20"/>
          <w:sz w:val="21"/>
        </w:rPr>
        <w:t>postings,</w:t>
      </w:r>
      <w:r>
        <w:rPr>
          <w:color w:val="231F20"/>
          <w:spacing w:val="-3"/>
          <w:sz w:val="21"/>
        </w:rPr>
        <w:t xml:space="preserve"> </w:t>
      </w:r>
      <w:r>
        <w:rPr>
          <w:color w:val="231F20"/>
          <w:sz w:val="21"/>
        </w:rPr>
        <w:t>habitually</w:t>
      </w:r>
      <w:r>
        <w:rPr>
          <w:color w:val="231F20"/>
          <w:spacing w:val="-4"/>
          <w:sz w:val="21"/>
        </w:rPr>
        <w:t xml:space="preserve"> </w:t>
      </w:r>
      <w:r>
        <w:rPr>
          <w:color w:val="231F20"/>
          <w:sz w:val="21"/>
        </w:rPr>
        <w:t>resident</w:t>
      </w:r>
      <w:r>
        <w:rPr>
          <w:color w:val="231F20"/>
          <w:spacing w:val="-3"/>
          <w:sz w:val="21"/>
        </w:rPr>
        <w:t xml:space="preserve"> </w:t>
      </w:r>
      <w:r>
        <w:rPr>
          <w:color w:val="231F20"/>
          <w:sz w:val="21"/>
        </w:rPr>
        <w:t>in</w:t>
      </w:r>
      <w:r>
        <w:rPr>
          <w:color w:val="231F20"/>
          <w:spacing w:val="-2"/>
          <w:sz w:val="21"/>
        </w:rPr>
        <w:t xml:space="preserve"> </w:t>
      </w:r>
      <w:r>
        <w:rPr>
          <w:color w:val="231F20"/>
          <w:sz w:val="21"/>
        </w:rPr>
        <w:t>the United Kingdom.</w:t>
      </w:r>
    </w:p>
    <w:p w14:paraId="36164F36" w14:textId="77777777" w:rsidR="003D3726" w:rsidRDefault="000E0BEF" w:rsidP="003E2224">
      <w:pPr>
        <w:pStyle w:val="ListParagraph"/>
        <w:numPr>
          <w:ilvl w:val="0"/>
          <w:numId w:val="133"/>
        </w:numPr>
        <w:tabs>
          <w:tab w:val="left" w:pos="1140"/>
        </w:tabs>
        <w:spacing w:line="241" w:lineRule="exact"/>
        <w:ind w:left="1139" w:hanging="361"/>
        <w:rPr>
          <w:sz w:val="21"/>
        </w:rPr>
      </w:pPr>
      <w:r>
        <w:rPr>
          <w:color w:val="231F20"/>
          <w:sz w:val="21"/>
        </w:rPr>
        <w:t>In</w:t>
      </w:r>
      <w:r>
        <w:rPr>
          <w:color w:val="231F20"/>
          <w:spacing w:val="-2"/>
          <w:sz w:val="21"/>
        </w:rPr>
        <w:t xml:space="preserve"> </w:t>
      </w:r>
      <w:r>
        <w:rPr>
          <w:color w:val="231F20"/>
          <w:sz w:val="21"/>
        </w:rPr>
        <w:t>this</w:t>
      </w:r>
      <w:r>
        <w:rPr>
          <w:color w:val="231F20"/>
          <w:spacing w:val="-1"/>
          <w:sz w:val="21"/>
        </w:rPr>
        <w:t xml:space="preserve"> </w:t>
      </w:r>
      <w:r>
        <w:rPr>
          <w:color w:val="231F20"/>
          <w:spacing w:val="-2"/>
          <w:sz w:val="21"/>
        </w:rPr>
        <w:t>paragraph—</w:t>
      </w:r>
    </w:p>
    <w:p w14:paraId="10E995B3" w14:textId="20FA615E" w:rsidR="003D3726" w:rsidRPr="00520E5C" w:rsidRDefault="000E0BEF" w:rsidP="003E2224">
      <w:pPr>
        <w:pStyle w:val="ListParagraph"/>
        <w:numPr>
          <w:ilvl w:val="1"/>
          <w:numId w:val="133"/>
        </w:numPr>
        <w:tabs>
          <w:tab w:val="left" w:pos="1500"/>
        </w:tabs>
        <w:ind w:left="1499" w:right="1052"/>
        <w:rPr>
          <w:sz w:val="21"/>
        </w:rPr>
      </w:pPr>
      <w:r>
        <w:rPr>
          <w:color w:val="231F20"/>
          <w:sz w:val="21"/>
        </w:rPr>
        <w:t>“</w:t>
      </w:r>
      <w:proofErr w:type="gramStart"/>
      <w:r>
        <w:rPr>
          <w:color w:val="231F20"/>
          <w:sz w:val="21"/>
        </w:rPr>
        <w:t>claim</w:t>
      </w:r>
      <w:proofErr w:type="gramEnd"/>
      <w:r>
        <w:rPr>
          <w:color w:val="231F20"/>
          <w:spacing w:val="-1"/>
          <w:sz w:val="21"/>
        </w:rPr>
        <w:t xml:space="preserve"> </w:t>
      </w:r>
      <w:r>
        <w:rPr>
          <w:color w:val="231F20"/>
          <w:sz w:val="21"/>
        </w:rPr>
        <w:t>for</w:t>
      </w:r>
      <w:r>
        <w:rPr>
          <w:color w:val="231F20"/>
          <w:spacing w:val="-4"/>
          <w:sz w:val="21"/>
        </w:rPr>
        <w:t xml:space="preserve"> </w:t>
      </w:r>
      <w:r>
        <w:rPr>
          <w:color w:val="231F20"/>
          <w:sz w:val="21"/>
        </w:rPr>
        <w:t>asylum”</w:t>
      </w:r>
      <w:r>
        <w:rPr>
          <w:color w:val="231F20"/>
          <w:spacing w:val="-4"/>
          <w:sz w:val="21"/>
        </w:rPr>
        <w:t xml:space="preserve"> </w:t>
      </w:r>
      <w:r>
        <w:rPr>
          <w:color w:val="231F20"/>
          <w:sz w:val="21"/>
        </w:rPr>
        <w:t>has</w:t>
      </w:r>
      <w:r>
        <w:rPr>
          <w:color w:val="231F20"/>
          <w:spacing w:val="-3"/>
          <w:sz w:val="21"/>
        </w:rPr>
        <w:t xml:space="preserve"> </w:t>
      </w:r>
      <w:r>
        <w:rPr>
          <w:color w:val="231F20"/>
          <w:sz w:val="21"/>
        </w:rPr>
        <w:t>the</w:t>
      </w:r>
      <w:r>
        <w:rPr>
          <w:color w:val="231F20"/>
          <w:spacing w:val="-5"/>
          <w:sz w:val="21"/>
        </w:rPr>
        <w:t xml:space="preserve"> </w:t>
      </w:r>
      <w:r>
        <w:rPr>
          <w:color w:val="231F20"/>
          <w:sz w:val="21"/>
        </w:rPr>
        <w:t>same</w:t>
      </w:r>
      <w:r>
        <w:rPr>
          <w:color w:val="231F20"/>
          <w:spacing w:val="-5"/>
          <w:sz w:val="21"/>
        </w:rPr>
        <w:t xml:space="preserve"> </w:t>
      </w:r>
      <w:r>
        <w:rPr>
          <w:color w:val="231F20"/>
          <w:sz w:val="21"/>
        </w:rPr>
        <w:t>meaning</w:t>
      </w:r>
      <w:r>
        <w:rPr>
          <w:color w:val="231F20"/>
          <w:spacing w:val="-3"/>
          <w:sz w:val="21"/>
        </w:rPr>
        <w:t xml:space="preserve"> </w:t>
      </w:r>
      <w:r>
        <w:rPr>
          <w:color w:val="231F20"/>
          <w:sz w:val="21"/>
        </w:rPr>
        <w:t>as</w:t>
      </w:r>
      <w:r>
        <w:rPr>
          <w:color w:val="231F20"/>
          <w:spacing w:val="-3"/>
          <w:sz w:val="21"/>
        </w:rPr>
        <w:t xml:space="preserve"> </w:t>
      </w:r>
      <w:r>
        <w:rPr>
          <w:color w:val="231F20"/>
          <w:sz w:val="21"/>
        </w:rPr>
        <w:t>in</w:t>
      </w:r>
      <w:r>
        <w:rPr>
          <w:color w:val="231F20"/>
          <w:spacing w:val="-3"/>
          <w:sz w:val="21"/>
        </w:rPr>
        <w:t xml:space="preserve"> </w:t>
      </w:r>
      <w:r>
        <w:rPr>
          <w:color w:val="231F20"/>
          <w:sz w:val="21"/>
        </w:rPr>
        <w:t>section</w:t>
      </w:r>
      <w:r>
        <w:rPr>
          <w:color w:val="231F20"/>
          <w:spacing w:val="-3"/>
          <w:sz w:val="21"/>
        </w:rPr>
        <w:t xml:space="preserve"> </w:t>
      </w:r>
      <w:r>
        <w:rPr>
          <w:color w:val="231F20"/>
          <w:sz w:val="21"/>
        </w:rPr>
        <w:t>94(1)</w:t>
      </w:r>
      <w:r>
        <w:rPr>
          <w:color w:val="231F20"/>
          <w:spacing w:val="-4"/>
          <w:sz w:val="21"/>
        </w:rPr>
        <w:t xml:space="preserve"> </w:t>
      </w:r>
      <w:r>
        <w:rPr>
          <w:color w:val="231F20"/>
          <w:sz w:val="21"/>
        </w:rPr>
        <w:t>of</w:t>
      </w:r>
      <w:r>
        <w:rPr>
          <w:color w:val="231F20"/>
          <w:spacing w:val="-2"/>
          <w:sz w:val="21"/>
        </w:rPr>
        <w:t xml:space="preserve"> </w:t>
      </w:r>
      <w:r>
        <w:rPr>
          <w:color w:val="231F20"/>
          <w:sz w:val="21"/>
        </w:rPr>
        <w:t>the</w:t>
      </w:r>
      <w:r>
        <w:rPr>
          <w:color w:val="231F20"/>
          <w:spacing w:val="-3"/>
          <w:sz w:val="21"/>
        </w:rPr>
        <w:t xml:space="preserve"> </w:t>
      </w:r>
      <w:r>
        <w:rPr>
          <w:color w:val="231F20"/>
          <w:sz w:val="21"/>
        </w:rPr>
        <w:t>Immigration</w:t>
      </w:r>
      <w:r>
        <w:rPr>
          <w:color w:val="231F20"/>
          <w:spacing w:val="-3"/>
          <w:sz w:val="21"/>
        </w:rPr>
        <w:t xml:space="preserve"> </w:t>
      </w:r>
      <w:r>
        <w:rPr>
          <w:color w:val="231F20"/>
          <w:sz w:val="21"/>
        </w:rPr>
        <w:t xml:space="preserve">and Asylum Act </w:t>
      </w:r>
      <w:proofErr w:type="gramStart"/>
      <w:r>
        <w:rPr>
          <w:color w:val="231F20"/>
          <w:sz w:val="21"/>
        </w:rPr>
        <w:t>1999;</w:t>
      </w:r>
      <w:proofErr w:type="gramEnd"/>
    </w:p>
    <w:p w14:paraId="78CA80ED" w14:textId="6CA529C6" w:rsidR="00520E5C" w:rsidRDefault="00520E5C" w:rsidP="003E2224">
      <w:pPr>
        <w:pStyle w:val="ListParagraph"/>
        <w:numPr>
          <w:ilvl w:val="1"/>
          <w:numId w:val="133"/>
        </w:numPr>
        <w:tabs>
          <w:tab w:val="left" w:pos="1500"/>
        </w:tabs>
        <w:ind w:left="1499" w:right="1052"/>
        <w:rPr>
          <w:sz w:val="21"/>
        </w:rPr>
      </w:pPr>
      <w:r w:rsidRPr="00520E5C">
        <w:rPr>
          <w:sz w:val="21"/>
        </w:rPr>
        <w:t xml:space="preserve">‘’EEA </w:t>
      </w:r>
      <w:proofErr w:type="gramStart"/>
      <w:r w:rsidRPr="00520E5C">
        <w:rPr>
          <w:sz w:val="21"/>
        </w:rPr>
        <w:t>national’’</w:t>
      </w:r>
      <w:proofErr w:type="gramEnd"/>
      <w:r w:rsidRPr="00520E5C">
        <w:rPr>
          <w:sz w:val="21"/>
        </w:rPr>
        <w:t xml:space="preserve"> has the meaning given in regulation 2(1) of the EEA </w:t>
      </w:r>
      <w:proofErr w:type="gramStart"/>
      <w:r w:rsidRPr="00520E5C">
        <w:rPr>
          <w:sz w:val="21"/>
        </w:rPr>
        <w:t>regulations</w:t>
      </w:r>
      <w:r w:rsidR="0090154B">
        <w:rPr>
          <w:sz w:val="21"/>
        </w:rPr>
        <w:t>;</w:t>
      </w:r>
      <w:proofErr w:type="gramEnd"/>
    </w:p>
    <w:p w14:paraId="6C20A7A7" w14:textId="2279A3F2" w:rsidR="003D3726" w:rsidRPr="00940016" w:rsidRDefault="000E0BEF" w:rsidP="003E2224">
      <w:pPr>
        <w:pStyle w:val="ListParagraph"/>
        <w:numPr>
          <w:ilvl w:val="1"/>
          <w:numId w:val="133"/>
        </w:numPr>
        <w:tabs>
          <w:tab w:val="left" w:pos="1500"/>
        </w:tabs>
        <w:ind w:right="1133"/>
        <w:rPr>
          <w:sz w:val="21"/>
        </w:rPr>
      </w:pPr>
      <w:r>
        <w:rPr>
          <w:color w:val="231F20"/>
          <w:sz w:val="21"/>
        </w:rPr>
        <w:t>“EEA</w:t>
      </w:r>
      <w:r>
        <w:rPr>
          <w:color w:val="231F20"/>
          <w:spacing w:val="-3"/>
          <w:sz w:val="21"/>
        </w:rPr>
        <w:t xml:space="preserve"> </w:t>
      </w:r>
      <w:r>
        <w:rPr>
          <w:color w:val="231F20"/>
          <w:sz w:val="21"/>
        </w:rPr>
        <w:t>Regulations”</w:t>
      </w:r>
      <w:r>
        <w:rPr>
          <w:color w:val="231F20"/>
          <w:spacing w:val="-7"/>
          <w:sz w:val="21"/>
        </w:rPr>
        <w:t xml:space="preserve"> </w:t>
      </w:r>
      <w:r>
        <w:rPr>
          <w:color w:val="231F20"/>
          <w:sz w:val="21"/>
        </w:rPr>
        <w:t>means</w:t>
      </w:r>
      <w:r>
        <w:rPr>
          <w:color w:val="231F20"/>
          <w:spacing w:val="-6"/>
          <w:sz w:val="21"/>
        </w:rPr>
        <w:t xml:space="preserve"> </w:t>
      </w:r>
      <w:r>
        <w:rPr>
          <w:color w:val="231F20"/>
          <w:sz w:val="21"/>
        </w:rPr>
        <w:t>the</w:t>
      </w:r>
      <w:r>
        <w:rPr>
          <w:color w:val="231F20"/>
          <w:spacing w:val="-4"/>
          <w:sz w:val="21"/>
        </w:rPr>
        <w:t xml:space="preserve"> </w:t>
      </w:r>
      <w:r>
        <w:rPr>
          <w:color w:val="231F20"/>
          <w:sz w:val="21"/>
        </w:rPr>
        <w:t>Immigration</w:t>
      </w:r>
      <w:r>
        <w:rPr>
          <w:color w:val="231F20"/>
          <w:spacing w:val="-4"/>
          <w:sz w:val="21"/>
        </w:rPr>
        <w:t xml:space="preserve"> </w:t>
      </w:r>
      <w:r>
        <w:rPr>
          <w:color w:val="231F20"/>
          <w:sz w:val="21"/>
        </w:rPr>
        <w:t>(European</w:t>
      </w:r>
      <w:r>
        <w:rPr>
          <w:color w:val="231F20"/>
          <w:spacing w:val="-4"/>
          <w:sz w:val="21"/>
        </w:rPr>
        <w:t xml:space="preserve"> </w:t>
      </w:r>
      <w:r>
        <w:rPr>
          <w:color w:val="231F20"/>
          <w:sz w:val="21"/>
        </w:rPr>
        <w:t>Economic</w:t>
      </w:r>
      <w:r>
        <w:rPr>
          <w:color w:val="231F20"/>
          <w:spacing w:val="-4"/>
          <w:sz w:val="21"/>
        </w:rPr>
        <w:t xml:space="preserve"> </w:t>
      </w:r>
      <w:r>
        <w:rPr>
          <w:color w:val="231F20"/>
          <w:sz w:val="21"/>
        </w:rPr>
        <w:t>Area)</w:t>
      </w:r>
      <w:r>
        <w:rPr>
          <w:color w:val="231F20"/>
          <w:spacing w:val="-5"/>
          <w:sz w:val="21"/>
        </w:rPr>
        <w:t xml:space="preserve"> </w:t>
      </w:r>
      <w:r>
        <w:rPr>
          <w:color w:val="231F20"/>
          <w:sz w:val="21"/>
        </w:rPr>
        <w:t xml:space="preserve">Regulations </w:t>
      </w:r>
      <w:proofErr w:type="gramStart"/>
      <w:r>
        <w:rPr>
          <w:color w:val="231F20"/>
          <w:spacing w:val="-2"/>
          <w:sz w:val="21"/>
        </w:rPr>
        <w:t>20</w:t>
      </w:r>
      <w:r w:rsidR="00EB1842">
        <w:rPr>
          <w:color w:val="231F20"/>
          <w:spacing w:val="-2"/>
          <w:sz w:val="21"/>
        </w:rPr>
        <w:t>1</w:t>
      </w:r>
      <w:r>
        <w:rPr>
          <w:color w:val="231F20"/>
          <w:spacing w:val="-2"/>
          <w:sz w:val="21"/>
        </w:rPr>
        <w:t>6</w:t>
      </w:r>
      <w:r w:rsidR="0090154B">
        <w:rPr>
          <w:color w:val="231F20"/>
          <w:spacing w:val="-2"/>
          <w:sz w:val="21"/>
        </w:rPr>
        <w:t>;</w:t>
      </w:r>
      <w:proofErr w:type="gramEnd"/>
    </w:p>
    <w:p w14:paraId="66461041" w14:textId="0F30D257" w:rsidR="00822101" w:rsidRDefault="00822101" w:rsidP="003E2224">
      <w:pPr>
        <w:pStyle w:val="ListParagraph"/>
        <w:numPr>
          <w:ilvl w:val="1"/>
          <w:numId w:val="133"/>
        </w:numPr>
        <w:tabs>
          <w:tab w:val="left" w:pos="1500"/>
        </w:tabs>
        <w:ind w:right="1133"/>
        <w:rPr>
          <w:sz w:val="21"/>
        </w:rPr>
      </w:pPr>
      <w:r w:rsidRPr="00822101">
        <w:rPr>
          <w:sz w:val="21"/>
        </w:rPr>
        <w:t xml:space="preserve">‘’Family </w:t>
      </w:r>
      <w:proofErr w:type="gramStart"/>
      <w:r w:rsidRPr="00822101">
        <w:rPr>
          <w:sz w:val="21"/>
        </w:rPr>
        <w:t>member’’</w:t>
      </w:r>
      <w:proofErr w:type="gramEnd"/>
      <w:r w:rsidRPr="00822101">
        <w:rPr>
          <w:sz w:val="21"/>
        </w:rPr>
        <w:t xml:space="preserve"> has the meaning given in regulation 7(1)(a), (b) or (c) of the EEA regulations, expect that regulation 7(4) of the EEA regulations does not apply for the purposes of paragraph 6 and 7 (ca</w:t>
      </w:r>
      <w:proofErr w:type="gramStart"/>
      <w:r w:rsidRPr="00822101">
        <w:rPr>
          <w:sz w:val="21"/>
        </w:rPr>
        <w:t>)</w:t>
      </w:r>
      <w:r w:rsidR="005852DC">
        <w:rPr>
          <w:sz w:val="21"/>
        </w:rPr>
        <w:t>;</w:t>
      </w:r>
      <w:proofErr w:type="gramEnd"/>
    </w:p>
    <w:p w14:paraId="313B1D5F" w14:textId="03E6E751" w:rsidR="00940016" w:rsidRDefault="00822101" w:rsidP="003E2224">
      <w:pPr>
        <w:pStyle w:val="ListParagraph"/>
        <w:numPr>
          <w:ilvl w:val="1"/>
          <w:numId w:val="133"/>
        </w:numPr>
        <w:tabs>
          <w:tab w:val="left" w:pos="1500"/>
        </w:tabs>
        <w:ind w:right="1133"/>
        <w:rPr>
          <w:sz w:val="21"/>
        </w:rPr>
      </w:pPr>
      <w:r w:rsidRPr="00822101">
        <w:rPr>
          <w:sz w:val="21"/>
        </w:rPr>
        <w:t>‘’relevant person of Northern Ireland’’ has the meaning given in Annex 1 of Appendix EU to the immigration rules made under section 3(2) of the Immigration act 1971</w:t>
      </w:r>
      <w:r w:rsidR="005852DC">
        <w:rPr>
          <w:sz w:val="21"/>
        </w:rPr>
        <w:t>.</w:t>
      </w:r>
    </w:p>
    <w:p w14:paraId="3755DAF4" w14:textId="77777777" w:rsidR="00F14375" w:rsidRDefault="00F14375" w:rsidP="00D54C0F">
      <w:pPr>
        <w:pStyle w:val="Heading3"/>
        <w:jc w:val="left"/>
      </w:pPr>
    </w:p>
    <w:p w14:paraId="3BCC9147" w14:textId="1E04C066" w:rsidR="003D3726" w:rsidRDefault="000E0BEF" w:rsidP="00D54C0F">
      <w:pPr>
        <w:pStyle w:val="Heading3"/>
        <w:jc w:val="left"/>
      </w:pPr>
      <w:bookmarkStart w:id="30" w:name="_Toc190696193"/>
      <w:r>
        <w:t>Class</w:t>
      </w:r>
      <w:r>
        <w:rPr>
          <w:spacing w:val="-5"/>
        </w:rPr>
        <w:t xml:space="preserve"> </w:t>
      </w:r>
      <w:r>
        <w:t>of</w:t>
      </w:r>
      <w:r>
        <w:rPr>
          <w:spacing w:val="-5"/>
        </w:rPr>
        <w:t xml:space="preserve"> </w:t>
      </w:r>
      <w:r>
        <w:t>person</w:t>
      </w:r>
      <w:r>
        <w:rPr>
          <w:spacing w:val="-6"/>
        </w:rPr>
        <w:t xml:space="preserve"> </w:t>
      </w:r>
      <w:r>
        <w:t>excluded</w:t>
      </w:r>
      <w:r>
        <w:rPr>
          <w:spacing w:val="-3"/>
        </w:rPr>
        <w:t xml:space="preserve"> </w:t>
      </w:r>
      <w:r>
        <w:t>from</w:t>
      </w:r>
      <w:r>
        <w:rPr>
          <w:spacing w:val="-5"/>
        </w:rPr>
        <w:t xml:space="preserve"> </w:t>
      </w:r>
      <w:r>
        <w:t>this</w:t>
      </w:r>
      <w:r>
        <w:rPr>
          <w:spacing w:val="-5"/>
        </w:rPr>
        <w:t xml:space="preserve"> </w:t>
      </w:r>
      <w:r>
        <w:t>scheme:</w:t>
      </w:r>
      <w:r>
        <w:rPr>
          <w:spacing w:val="-2"/>
        </w:rPr>
        <w:t xml:space="preserve"> </w:t>
      </w:r>
      <w:r>
        <w:t>persons</w:t>
      </w:r>
      <w:r>
        <w:rPr>
          <w:spacing w:val="-3"/>
        </w:rPr>
        <w:t xml:space="preserve"> </w:t>
      </w:r>
      <w:r>
        <w:t>subject</w:t>
      </w:r>
      <w:r>
        <w:rPr>
          <w:spacing w:val="-5"/>
        </w:rPr>
        <w:t xml:space="preserve"> </w:t>
      </w:r>
      <w:r>
        <w:t>to</w:t>
      </w:r>
      <w:r>
        <w:rPr>
          <w:spacing w:val="-6"/>
        </w:rPr>
        <w:t xml:space="preserve"> </w:t>
      </w:r>
      <w:r>
        <w:t>immigration</w:t>
      </w:r>
      <w:r>
        <w:rPr>
          <w:spacing w:val="-5"/>
        </w:rPr>
        <w:t xml:space="preserve"> </w:t>
      </w:r>
      <w:r>
        <w:rPr>
          <w:spacing w:val="-2"/>
        </w:rPr>
        <w:t>control</w:t>
      </w:r>
      <w:bookmarkEnd w:id="30"/>
    </w:p>
    <w:p w14:paraId="31EE21F1" w14:textId="77777777" w:rsidR="003D3726" w:rsidRDefault="000E0BEF">
      <w:pPr>
        <w:pStyle w:val="Heading9"/>
      </w:pPr>
      <w:r>
        <w:rPr>
          <w:color w:val="231F20"/>
          <w:spacing w:val="-5"/>
        </w:rPr>
        <w:t>20.</w:t>
      </w:r>
    </w:p>
    <w:p w14:paraId="7CD164E3" w14:textId="77777777" w:rsidR="009721DD" w:rsidRPr="009721DD" w:rsidRDefault="009721DD" w:rsidP="003E2224">
      <w:pPr>
        <w:pStyle w:val="ListParagraph"/>
        <w:numPr>
          <w:ilvl w:val="0"/>
          <w:numId w:val="132"/>
        </w:numPr>
        <w:tabs>
          <w:tab w:val="left" w:pos="1140"/>
        </w:tabs>
        <w:spacing w:before="1"/>
        <w:ind w:hanging="361"/>
        <w:rPr>
          <w:color w:val="231F20"/>
          <w:sz w:val="21"/>
          <w:lang w:val="en-GB"/>
        </w:rPr>
      </w:pPr>
      <w:r w:rsidRPr="009721DD">
        <w:rPr>
          <w:color w:val="231F20"/>
          <w:sz w:val="21"/>
          <w:lang w:val="en-GB"/>
        </w:rPr>
        <w:t>Subject to paragraph (1A), persons subject to immigration control are not entitled to a reduction under this scheme.</w:t>
      </w:r>
    </w:p>
    <w:p w14:paraId="08185958" w14:textId="76B11669" w:rsidR="009721DD" w:rsidRPr="00D434C4" w:rsidRDefault="009721DD" w:rsidP="00233F6D">
      <w:pPr>
        <w:tabs>
          <w:tab w:val="left" w:pos="1140"/>
        </w:tabs>
        <w:spacing w:before="1"/>
        <w:ind w:left="1134" w:hanging="356"/>
        <w:rPr>
          <w:sz w:val="21"/>
          <w:lang w:val="en-GB"/>
        </w:rPr>
      </w:pPr>
      <w:r w:rsidRPr="00D434C4">
        <w:rPr>
          <w:sz w:val="21"/>
          <w:lang w:val="en-GB"/>
        </w:rPr>
        <w:t xml:space="preserve">(1A) A person who is a national of a state which has ratified the European Convention on Social and Medical Assistance (done in Paris on 11 December 1953) or a state which has ratified the </w:t>
      </w:r>
      <w:r w:rsidR="00606C8D">
        <w:rPr>
          <w:sz w:val="21"/>
          <w:lang w:val="en-GB"/>
        </w:rPr>
        <w:t xml:space="preserve">Council </w:t>
      </w:r>
      <w:r w:rsidRPr="00D434C4">
        <w:rPr>
          <w:sz w:val="21"/>
          <w:lang w:val="en-GB"/>
        </w:rPr>
        <w:t>of Europe Social Charter (signed in Turin on 18 October 1961) and who is lawfully present in the United Kingdom is not a person subject to immigration control for the purpose of paragraph (1).</w:t>
      </w:r>
    </w:p>
    <w:p w14:paraId="292848A1" w14:textId="77777777" w:rsidR="009721DD" w:rsidRPr="009721DD" w:rsidRDefault="009721DD" w:rsidP="003E2224">
      <w:pPr>
        <w:pStyle w:val="ListParagraph"/>
        <w:numPr>
          <w:ilvl w:val="0"/>
          <w:numId w:val="132"/>
        </w:numPr>
        <w:tabs>
          <w:tab w:val="left" w:pos="1140"/>
        </w:tabs>
        <w:spacing w:before="1"/>
        <w:ind w:hanging="361"/>
        <w:rPr>
          <w:color w:val="231F20"/>
          <w:sz w:val="21"/>
          <w:lang w:val="en-GB"/>
        </w:rPr>
      </w:pPr>
      <w:r w:rsidRPr="009721DD">
        <w:rPr>
          <w:color w:val="231F20"/>
          <w:sz w:val="21"/>
          <w:lang w:val="en-GB"/>
        </w:rPr>
        <w:t>“Person subject to immigration control” has the meaning given in section 115(9) of the Immigration and Asylum Act 1999.</w:t>
      </w:r>
    </w:p>
    <w:p w14:paraId="077BC027" w14:textId="77777777" w:rsidR="003D3726" w:rsidRDefault="003D3726" w:rsidP="00D54C0F">
      <w:pPr>
        <w:pStyle w:val="Heading3"/>
        <w:jc w:val="left"/>
      </w:pPr>
    </w:p>
    <w:p w14:paraId="31874F9E" w14:textId="73BD8A92" w:rsidR="003D3726" w:rsidRDefault="000E0BEF" w:rsidP="00D54C0F">
      <w:pPr>
        <w:pStyle w:val="Heading3"/>
        <w:jc w:val="left"/>
      </w:pPr>
      <w:bookmarkStart w:id="31" w:name="_Toc190696194"/>
      <w:r>
        <w:rPr>
          <w:color w:val="231F20"/>
        </w:rPr>
        <w:t>Class</w:t>
      </w:r>
      <w:r>
        <w:rPr>
          <w:color w:val="231F20"/>
          <w:spacing w:val="-5"/>
        </w:rPr>
        <w:t xml:space="preserve"> </w:t>
      </w:r>
      <w:r>
        <w:rPr>
          <w:color w:val="231F20"/>
        </w:rPr>
        <w:t>of</w:t>
      </w:r>
      <w:r>
        <w:rPr>
          <w:color w:val="231F20"/>
          <w:spacing w:val="-5"/>
        </w:rPr>
        <w:t xml:space="preserve"> </w:t>
      </w:r>
      <w:r>
        <w:rPr>
          <w:color w:val="231F20"/>
        </w:rPr>
        <w:t>person</w:t>
      </w:r>
      <w:r>
        <w:rPr>
          <w:color w:val="231F20"/>
          <w:spacing w:val="-5"/>
        </w:rPr>
        <w:t xml:space="preserve"> </w:t>
      </w:r>
      <w:r>
        <w:rPr>
          <w:color w:val="231F20"/>
        </w:rPr>
        <w:t>excluded</w:t>
      </w:r>
      <w:r>
        <w:rPr>
          <w:color w:val="231F20"/>
          <w:spacing w:val="-2"/>
        </w:rPr>
        <w:t xml:space="preserve"> </w:t>
      </w:r>
      <w:r>
        <w:rPr>
          <w:color w:val="231F20"/>
        </w:rPr>
        <w:t>from</w:t>
      </w:r>
      <w:r>
        <w:rPr>
          <w:color w:val="231F20"/>
          <w:spacing w:val="-5"/>
        </w:rPr>
        <w:t xml:space="preserve"> </w:t>
      </w:r>
      <w:r>
        <w:rPr>
          <w:color w:val="231F20"/>
        </w:rPr>
        <w:t>this</w:t>
      </w:r>
      <w:r>
        <w:rPr>
          <w:color w:val="231F20"/>
          <w:spacing w:val="-5"/>
        </w:rPr>
        <w:t xml:space="preserve"> </w:t>
      </w:r>
      <w:r>
        <w:rPr>
          <w:color w:val="231F20"/>
        </w:rPr>
        <w:t>scheme:</w:t>
      </w:r>
      <w:r>
        <w:rPr>
          <w:color w:val="231F20"/>
          <w:spacing w:val="-2"/>
        </w:rPr>
        <w:t xml:space="preserve"> </w:t>
      </w:r>
      <w:r>
        <w:rPr>
          <w:color w:val="231F20"/>
        </w:rPr>
        <w:t>capital</w:t>
      </w:r>
      <w:r>
        <w:rPr>
          <w:color w:val="231F20"/>
          <w:spacing w:val="-3"/>
        </w:rPr>
        <w:t xml:space="preserve"> </w:t>
      </w:r>
      <w:r>
        <w:rPr>
          <w:color w:val="231F20"/>
          <w:spacing w:val="-2"/>
        </w:rPr>
        <w:t>limit</w:t>
      </w:r>
      <w:bookmarkEnd w:id="31"/>
    </w:p>
    <w:p w14:paraId="2F0623C3" w14:textId="77777777" w:rsidR="003D3726" w:rsidRDefault="000E0BEF">
      <w:pPr>
        <w:pStyle w:val="Heading9"/>
        <w:spacing w:before="40"/>
      </w:pPr>
      <w:r>
        <w:rPr>
          <w:color w:val="231F20"/>
          <w:spacing w:val="-5"/>
        </w:rPr>
        <w:t>21.</w:t>
      </w:r>
    </w:p>
    <w:p w14:paraId="1996AEA2" w14:textId="4ECAB9E9" w:rsidR="003D3726" w:rsidRPr="00D434C4" w:rsidRDefault="000E0BEF" w:rsidP="003E2224">
      <w:pPr>
        <w:pStyle w:val="ListParagraph"/>
        <w:numPr>
          <w:ilvl w:val="0"/>
          <w:numId w:val="131"/>
        </w:numPr>
        <w:tabs>
          <w:tab w:val="left" w:pos="1140"/>
        </w:tabs>
        <w:ind w:left="1139" w:right="1158"/>
        <w:rPr>
          <w:sz w:val="21"/>
        </w:rPr>
      </w:pPr>
      <w:r w:rsidRPr="00D434C4">
        <w:rPr>
          <w:sz w:val="21"/>
        </w:rPr>
        <w:t>The</w:t>
      </w:r>
      <w:r w:rsidRPr="00D434C4">
        <w:rPr>
          <w:spacing w:val="-3"/>
          <w:sz w:val="21"/>
        </w:rPr>
        <w:t xml:space="preserve"> </w:t>
      </w:r>
      <w:r w:rsidRPr="00D434C4">
        <w:rPr>
          <w:sz w:val="21"/>
        </w:rPr>
        <w:t>class</w:t>
      </w:r>
      <w:r w:rsidRPr="00D434C4">
        <w:rPr>
          <w:spacing w:val="-3"/>
          <w:sz w:val="21"/>
        </w:rPr>
        <w:t xml:space="preserve"> </w:t>
      </w:r>
      <w:r w:rsidRPr="00D434C4">
        <w:rPr>
          <w:sz w:val="21"/>
        </w:rPr>
        <w:t>of</w:t>
      </w:r>
      <w:r w:rsidRPr="00D434C4">
        <w:rPr>
          <w:spacing w:val="-2"/>
          <w:sz w:val="21"/>
        </w:rPr>
        <w:t xml:space="preserve"> </w:t>
      </w:r>
      <w:r w:rsidRPr="00D434C4">
        <w:rPr>
          <w:sz w:val="21"/>
        </w:rPr>
        <w:t>person</w:t>
      </w:r>
      <w:r w:rsidRPr="00D434C4">
        <w:rPr>
          <w:spacing w:val="-3"/>
          <w:sz w:val="21"/>
        </w:rPr>
        <w:t xml:space="preserve"> </w:t>
      </w:r>
      <w:r w:rsidRPr="00D434C4">
        <w:rPr>
          <w:sz w:val="21"/>
        </w:rPr>
        <w:t>described</w:t>
      </w:r>
      <w:r w:rsidRPr="00D434C4">
        <w:rPr>
          <w:spacing w:val="-3"/>
          <w:sz w:val="21"/>
        </w:rPr>
        <w:t xml:space="preserve"> </w:t>
      </w:r>
      <w:r w:rsidRPr="00D434C4">
        <w:rPr>
          <w:sz w:val="21"/>
        </w:rPr>
        <w:t>in</w:t>
      </w:r>
      <w:r w:rsidRPr="00D434C4">
        <w:rPr>
          <w:spacing w:val="-3"/>
          <w:sz w:val="21"/>
        </w:rPr>
        <w:t xml:space="preserve"> </w:t>
      </w:r>
      <w:r w:rsidRPr="00D434C4">
        <w:rPr>
          <w:sz w:val="21"/>
        </w:rPr>
        <w:t>this</w:t>
      </w:r>
      <w:r w:rsidRPr="00D434C4">
        <w:rPr>
          <w:spacing w:val="-3"/>
          <w:sz w:val="21"/>
        </w:rPr>
        <w:t xml:space="preserve"> </w:t>
      </w:r>
      <w:r w:rsidRPr="00D434C4">
        <w:rPr>
          <w:sz w:val="21"/>
        </w:rPr>
        <w:t>paragraph</w:t>
      </w:r>
      <w:r w:rsidRPr="00D434C4">
        <w:rPr>
          <w:spacing w:val="-3"/>
          <w:sz w:val="21"/>
        </w:rPr>
        <w:t xml:space="preserve"> </w:t>
      </w:r>
      <w:r w:rsidRPr="00D434C4">
        <w:rPr>
          <w:sz w:val="21"/>
        </w:rPr>
        <w:t>consists</w:t>
      </w:r>
      <w:r w:rsidRPr="00D434C4">
        <w:rPr>
          <w:spacing w:val="-3"/>
          <w:sz w:val="21"/>
        </w:rPr>
        <w:t xml:space="preserve"> </w:t>
      </w:r>
      <w:r w:rsidRPr="00D434C4">
        <w:rPr>
          <w:sz w:val="21"/>
        </w:rPr>
        <w:t>of</w:t>
      </w:r>
      <w:r w:rsidRPr="00D434C4">
        <w:rPr>
          <w:spacing w:val="-2"/>
          <w:sz w:val="21"/>
        </w:rPr>
        <w:t xml:space="preserve"> </w:t>
      </w:r>
      <w:r w:rsidRPr="00D434C4">
        <w:rPr>
          <w:sz w:val="21"/>
        </w:rPr>
        <w:t>any</w:t>
      </w:r>
      <w:r w:rsidRPr="00D434C4">
        <w:rPr>
          <w:spacing w:val="-5"/>
          <w:sz w:val="21"/>
        </w:rPr>
        <w:t xml:space="preserve"> </w:t>
      </w:r>
      <w:r w:rsidRPr="00D434C4">
        <w:rPr>
          <w:sz w:val="21"/>
        </w:rPr>
        <w:t>person</w:t>
      </w:r>
      <w:r w:rsidRPr="00D434C4">
        <w:rPr>
          <w:spacing w:val="-5"/>
          <w:sz w:val="21"/>
        </w:rPr>
        <w:t xml:space="preserve"> </w:t>
      </w:r>
      <w:r w:rsidRPr="00D434C4">
        <w:rPr>
          <w:sz w:val="21"/>
        </w:rPr>
        <w:t>in</w:t>
      </w:r>
      <w:r w:rsidRPr="00D434C4">
        <w:rPr>
          <w:spacing w:val="-3"/>
          <w:sz w:val="21"/>
        </w:rPr>
        <w:t xml:space="preserve"> </w:t>
      </w:r>
      <w:r w:rsidRPr="00D434C4">
        <w:rPr>
          <w:sz w:val="21"/>
        </w:rPr>
        <w:t>Class</w:t>
      </w:r>
      <w:r w:rsidRPr="00D434C4">
        <w:rPr>
          <w:spacing w:val="-3"/>
          <w:sz w:val="21"/>
        </w:rPr>
        <w:t xml:space="preserve"> </w:t>
      </w:r>
      <w:r w:rsidRPr="00D434C4">
        <w:rPr>
          <w:sz w:val="21"/>
        </w:rPr>
        <w:t>A</w:t>
      </w:r>
      <w:r w:rsidR="00934956" w:rsidRPr="00D434C4">
        <w:rPr>
          <w:spacing w:val="-2"/>
          <w:sz w:val="21"/>
        </w:rPr>
        <w:t xml:space="preserve">, </w:t>
      </w:r>
      <w:r w:rsidRPr="00D434C4">
        <w:rPr>
          <w:sz w:val="21"/>
        </w:rPr>
        <w:t xml:space="preserve">B </w:t>
      </w:r>
      <w:r w:rsidR="00934956" w:rsidRPr="00D434C4">
        <w:rPr>
          <w:sz w:val="21"/>
        </w:rPr>
        <w:t xml:space="preserve">or C </w:t>
      </w:r>
      <w:r w:rsidRPr="00D434C4">
        <w:rPr>
          <w:sz w:val="21"/>
        </w:rPr>
        <w:t>whose capital exceeds £16,000</w:t>
      </w:r>
      <w:r w:rsidR="00F249B7" w:rsidRPr="00D434C4">
        <w:rPr>
          <w:sz w:val="21"/>
        </w:rPr>
        <w:t xml:space="preserve"> and any person in Class D whose </w:t>
      </w:r>
      <w:r w:rsidR="008C588D" w:rsidRPr="00D434C4">
        <w:rPr>
          <w:sz w:val="21"/>
        </w:rPr>
        <w:t>capital</w:t>
      </w:r>
      <w:r w:rsidR="00F249B7" w:rsidRPr="00D434C4">
        <w:rPr>
          <w:sz w:val="21"/>
        </w:rPr>
        <w:t xml:space="preserve"> </w:t>
      </w:r>
      <w:r w:rsidR="008C588D" w:rsidRPr="00D434C4">
        <w:rPr>
          <w:sz w:val="21"/>
        </w:rPr>
        <w:lastRenderedPageBreak/>
        <w:t>exceeds £6000</w:t>
      </w:r>
      <w:r w:rsidR="006408F2">
        <w:rPr>
          <w:rStyle w:val="FootnoteReference"/>
          <w:sz w:val="21"/>
        </w:rPr>
        <w:footnoteReference w:id="4"/>
      </w:r>
      <w:r w:rsidR="008C588D" w:rsidRPr="00D434C4">
        <w:rPr>
          <w:sz w:val="21"/>
        </w:rPr>
        <w:t>.</w:t>
      </w:r>
    </w:p>
    <w:p w14:paraId="7E71C565" w14:textId="77777777" w:rsidR="003F41D8" w:rsidRPr="00167F20" w:rsidRDefault="003F41D8" w:rsidP="003E2224">
      <w:pPr>
        <w:pStyle w:val="ListParagraph"/>
        <w:numPr>
          <w:ilvl w:val="0"/>
          <w:numId w:val="131"/>
        </w:numPr>
        <w:tabs>
          <w:tab w:val="left" w:pos="1140"/>
        </w:tabs>
        <w:ind w:right="701"/>
        <w:rPr>
          <w:sz w:val="21"/>
        </w:rPr>
      </w:pPr>
      <w:r>
        <w:rPr>
          <w:color w:val="231F20"/>
          <w:sz w:val="21"/>
        </w:rPr>
        <w:t>Capital</w:t>
      </w:r>
      <w:r>
        <w:rPr>
          <w:color w:val="231F20"/>
          <w:spacing w:val="-2"/>
          <w:sz w:val="21"/>
        </w:rPr>
        <w:t xml:space="preserve"> </w:t>
      </w:r>
      <w:r>
        <w:rPr>
          <w:color w:val="231F20"/>
          <w:sz w:val="21"/>
        </w:rPr>
        <w:t>for</w:t>
      </w:r>
      <w:r>
        <w:rPr>
          <w:color w:val="231F20"/>
          <w:spacing w:val="-4"/>
          <w:sz w:val="21"/>
        </w:rPr>
        <w:t xml:space="preserve"> </w:t>
      </w:r>
      <w:r>
        <w:rPr>
          <w:color w:val="231F20"/>
          <w:sz w:val="21"/>
        </w:rPr>
        <w:t>the</w:t>
      </w:r>
      <w:r>
        <w:rPr>
          <w:color w:val="231F20"/>
          <w:spacing w:val="-3"/>
          <w:sz w:val="21"/>
        </w:rPr>
        <w:t xml:space="preserve"> </w:t>
      </w:r>
      <w:r>
        <w:rPr>
          <w:color w:val="231F20"/>
          <w:sz w:val="21"/>
        </w:rPr>
        <w:t>purposes</w:t>
      </w:r>
      <w:r>
        <w:rPr>
          <w:color w:val="231F20"/>
          <w:spacing w:val="-3"/>
          <w:sz w:val="21"/>
        </w:rPr>
        <w:t xml:space="preserve"> </w:t>
      </w:r>
      <w:r>
        <w:rPr>
          <w:color w:val="231F20"/>
          <w:sz w:val="21"/>
        </w:rPr>
        <w:t>of</w:t>
      </w:r>
      <w:r>
        <w:rPr>
          <w:color w:val="231F20"/>
          <w:spacing w:val="-2"/>
          <w:sz w:val="21"/>
        </w:rPr>
        <w:t xml:space="preserve"> </w:t>
      </w:r>
      <w:r>
        <w:rPr>
          <w:color w:val="231F20"/>
          <w:sz w:val="21"/>
        </w:rPr>
        <w:t>sub-paragraph</w:t>
      </w:r>
      <w:r>
        <w:rPr>
          <w:color w:val="231F20"/>
          <w:spacing w:val="-3"/>
          <w:sz w:val="21"/>
        </w:rPr>
        <w:t xml:space="preserve"> </w:t>
      </w:r>
      <w:r>
        <w:rPr>
          <w:color w:val="231F20"/>
          <w:sz w:val="21"/>
        </w:rPr>
        <w:t>(1)</w:t>
      </w:r>
      <w:r>
        <w:rPr>
          <w:color w:val="231F20"/>
          <w:spacing w:val="-4"/>
          <w:sz w:val="21"/>
        </w:rPr>
        <w:t xml:space="preserve"> </w:t>
      </w:r>
      <w:r>
        <w:rPr>
          <w:color w:val="231F20"/>
          <w:sz w:val="21"/>
        </w:rPr>
        <w:t>is</w:t>
      </w:r>
      <w:r>
        <w:rPr>
          <w:color w:val="231F20"/>
          <w:spacing w:val="-3"/>
          <w:sz w:val="21"/>
        </w:rPr>
        <w:t xml:space="preserve"> </w:t>
      </w:r>
      <w:r>
        <w:rPr>
          <w:color w:val="231F20"/>
          <w:sz w:val="21"/>
        </w:rPr>
        <w:t>to</w:t>
      </w:r>
      <w:r>
        <w:rPr>
          <w:color w:val="231F20"/>
          <w:spacing w:val="-3"/>
          <w:sz w:val="21"/>
        </w:rPr>
        <w:t xml:space="preserve"> </w:t>
      </w:r>
      <w:r>
        <w:rPr>
          <w:color w:val="231F20"/>
          <w:sz w:val="21"/>
        </w:rPr>
        <w:t>be</w:t>
      </w:r>
      <w:r>
        <w:rPr>
          <w:color w:val="231F20"/>
          <w:spacing w:val="-3"/>
          <w:sz w:val="21"/>
        </w:rPr>
        <w:t xml:space="preserve"> </w:t>
      </w:r>
      <w:r>
        <w:rPr>
          <w:color w:val="231F20"/>
          <w:sz w:val="21"/>
        </w:rPr>
        <w:t>calculated</w:t>
      </w:r>
      <w:r>
        <w:rPr>
          <w:color w:val="231F20"/>
          <w:spacing w:val="-3"/>
          <w:sz w:val="21"/>
        </w:rPr>
        <w:t xml:space="preserve"> </w:t>
      </w:r>
      <w:r>
        <w:rPr>
          <w:color w:val="231F20"/>
          <w:sz w:val="21"/>
        </w:rPr>
        <w:t>in</w:t>
      </w:r>
      <w:r>
        <w:rPr>
          <w:color w:val="231F20"/>
          <w:spacing w:val="-3"/>
          <w:sz w:val="21"/>
        </w:rPr>
        <w:t xml:space="preserve"> </w:t>
      </w:r>
      <w:r>
        <w:rPr>
          <w:color w:val="231F20"/>
          <w:sz w:val="21"/>
        </w:rPr>
        <w:t>accordance</w:t>
      </w:r>
      <w:r>
        <w:rPr>
          <w:color w:val="231F20"/>
          <w:spacing w:val="-3"/>
          <w:sz w:val="21"/>
        </w:rPr>
        <w:t xml:space="preserve"> </w:t>
      </w:r>
      <w:r>
        <w:rPr>
          <w:color w:val="231F20"/>
          <w:sz w:val="21"/>
        </w:rPr>
        <w:t>with</w:t>
      </w:r>
      <w:r>
        <w:rPr>
          <w:color w:val="231F20"/>
          <w:spacing w:val="-3"/>
          <w:sz w:val="21"/>
        </w:rPr>
        <w:t xml:space="preserve"> </w:t>
      </w:r>
      <w:r>
        <w:rPr>
          <w:color w:val="231F20"/>
          <w:sz w:val="21"/>
        </w:rPr>
        <w:t>Part</w:t>
      </w:r>
      <w:r>
        <w:rPr>
          <w:color w:val="231F20"/>
          <w:spacing w:val="-4"/>
          <w:sz w:val="21"/>
        </w:rPr>
        <w:t xml:space="preserve"> </w:t>
      </w:r>
      <w:r>
        <w:rPr>
          <w:color w:val="231F20"/>
          <w:sz w:val="21"/>
        </w:rPr>
        <w:t>10 of this scheme.</w:t>
      </w:r>
    </w:p>
    <w:p w14:paraId="10A3937A" w14:textId="77777777" w:rsidR="00167F20" w:rsidRDefault="00167F20" w:rsidP="00167F20">
      <w:pPr>
        <w:pStyle w:val="ListParagraph"/>
        <w:tabs>
          <w:tab w:val="left" w:pos="1140"/>
        </w:tabs>
        <w:ind w:left="1140" w:right="701" w:firstLine="0"/>
        <w:rPr>
          <w:sz w:val="21"/>
        </w:rPr>
      </w:pPr>
    </w:p>
    <w:p w14:paraId="2CF33235" w14:textId="77777777" w:rsidR="00167F20" w:rsidRDefault="00167F20" w:rsidP="00D54C0F">
      <w:pPr>
        <w:pStyle w:val="Heading3"/>
        <w:jc w:val="left"/>
      </w:pPr>
      <w:bookmarkStart w:id="32" w:name="_Toc190696195"/>
      <w:r>
        <w:t>Class</w:t>
      </w:r>
      <w:r>
        <w:rPr>
          <w:spacing w:val="-5"/>
        </w:rPr>
        <w:t xml:space="preserve"> </w:t>
      </w:r>
      <w:r>
        <w:t>of</w:t>
      </w:r>
      <w:r>
        <w:rPr>
          <w:spacing w:val="-4"/>
        </w:rPr>
        <w:t xml:space="preserve"> </w:t>
      </w:r>
      <w:r>
        <w:t>person</w:t>
      </w:r>
      <w:r>
        <w:rPr>
          <w:spacing w:val="-5"/>
        </w:rPr>
        <w:t xml:space="preserve"> </w:t>
      </w:r>
      <w:r>
        <w:t>excluded</w:t>
      </w:r>
      <w:r>
        <w:rPr>
          <w:spacing w:val="-2"/>
        </w:rPr>
        <w:t xml:space="preserve"> </w:t>
      </w:r>
      <w:r>
        <w:t>from</w:t>
      </w:r>
      <w:r>
        <w:rPr>
          <w:spacing w:val="-4"/>
        </w:rPr>
        <w:t xml:space="preserve"> </w:t>
      </w:r>
      <w:r>
        <w:t>this</w:t>
      </w:r>
      <w:r>
        <w:rPr>
          <w:spacing w:val="-5"/>
        </w:rPr>
        <w:t xml:space="preserve"> </w:t>
      </w:r>
      <w:r>
        <w:t>scheme:</w:t>
      </w:r>
      <w:r>
        <w:rPr>
          <w:spacing w:val="-1"/>
        </w:rPr>
        <w:t xml:space="preserve"> </w:t>
      </w:r>
      <w:r>
        <w:rPr>
          <w:spacing w:val="-2"/>
        </w:rPr>
        <w:t>students</w:t>
      </w:r>
      <w:bookmarkEnd w:id="32"/>
    </w:p>
    <w:p w14:paraId="6DAEC1E7" w14:textId="72B0FA99" w:rsidR="003F41D8" w:rsidRPr="00E72831" w:rsidRDefault="00167F20" w:rsidP="0063664B">
      <w:pPr>
        <w:pStyle w:val="BodyText"/>
        <w:spacing w:before="40"/>
        <w:ind w:left="419" w:right="659" w:firstLine="0"/>
        <w:rPr>
          <w:sz w:val="20"/>
        </w:rPr>
      </w:pPr>
      <w:r>
        <w:rPr>
          <w:b/>
          <w:color w:val="231F20"/>
        </w:rPr>
        <w:t>22.</w:t>
      </w:r>
      <w:r>
        <w:rPr>
          <w:b/>
          <w:color w:val="231F20"/>
          <w:spacing w:val="-3"/>
        </w:rPr>
        <w:t xml:space="preserve"> </w:t>
      </w:r>
      <w:r>
        <w:rPr>
          <w:color w:val="231F20"/>
        </w:rPr>
        <w:t>The</w:t>
      </w:r>
      <w:r>
        <w:rPr>
          <w:color w:val="231F20"/>
          <w:spacing w:val="-2"/>
        </w:rPr>
        <w:t xml:space="preserve"> </w:t>
      </w:r>
      <w:r>
        <w:rPr>
          <w:color w:val="231F20"/>
        </w:rPr>
        <w:t>class</w:t>
      </w:r>
      <w:r>
        <w:rPr>
          <w:color w:val="231F20"/>
          <w:spacing w:val="-2"/>
        </w:rPr>
        <w:t xml:space="preserve"> </w:t>
      </w:r>
      <w:r>
        <w:rPr>
          <w:color w:val="231F20"/>
        </w:rPr>
        <w:t>of</w:t>
      </w:r>
      <w:r>
        <w:rPr>
          <w:color w:val="231F20"/>
          <w:spacing w:val="-2"/>
        </w:rPr>
        <w:t xml:space="preserve"> </w:t>
      </w:r>
      <w:r>
        <w:rPr>
          <w:color w:val="231F20"/>
        </w:rPr>
        <w:t>person</w:t>
      </w:r>
      <w:r>
        <w:rPr>
          <w:color w:val="231F20"/>
          <w:spacing w:val="-2"/>
        </w:rPr>
        <w:t xml:space="preserve"> </w:t>
      </w:r>
      <w:r>
        <w:rPr>
          <w:color w:val="231F20"/>
        </w:rPr>
        <w:t>described</w:t>
      </w:r>
      <w:r>
        <w:rPr>
          <w:color w:val="231F20"/>
          <w:spacing w:val="-2"/>
        </w:rPr>
        <w:t xml:space="preserve"> </w:t>
      </w:r>
      <w:r>
        <w:rPr>
          <w:color w:val="231F20"/>
        </w:rPr>
        <w:t>in</w:t>
      </w:r>
      <w:r>
        <w:rPr>
          <w:color w:val="231F20"/>
          <w:spacing w:val="-2"/>
        </w:rPr>
        <w:t xml:space="preserve"> </w:t>
      </w:r>
      <w:r>
        <w:rPr>
          <w:color w:val="231F20"/>
        </w:rPr>
        <w:t>this</w:t>
      </w:r>
      <w:r>
        <w:rPr>
          <w:color w:val="231F20"/>
          <w:spacing w:val="-2"/>
        </w:rPr>
        <w:t xml:space="preserve"> </w:t>
      </w:r>
      <w:r>
        <w:rPr>
          <w:color w:val="231F20"/>
        </w:rPr>
        <w:t>paragraph</w:t>
      </w:r>
      <w:r>
        <w:rPr>
          <w:color w:val="231F20"/>
          <w:spacing w:val="-4"/>
        </w:rPr>
        <w:t xml:space="preserve"> </w:t>
      </w:r>
      <w:r>
        <w:rPr>
          <w:color w:val="231F20"/>
        </w:rPr>
        <w:t>consists</w:t>
      </w:r>
      <w:r>
        <w:rPr>
          <w:color w:val="231F20"/>
          <w:spacing w:val="-2"/>
        </w:rPr>
        <w:t xml:space="preserve"> </w:t>
      </w:r>
      <w:r>
        <w:rPr>
          <w:color w:val="231F20"/>
        </w:rPr>
        <w:t>of</w:t>
      </w:r>
      <w:r>
        <w:rPr>
          <w:color w:val="231F20"/>
          <w:spacing w:val="-2"/>
        </w:rPr>
        <w:t xml:space="preserve"> </w:t>
      </w:r>
      <w:r>
        <w:rPr>
          <w:color w:val="231F20"/>
        </w:rPr>
        <w:t>any</w:t>
      </w:r>
      <w:r>
        <w:rPr>
          <w:color w:val="231F20"/>
          <w:spacing w:val="-4"/>
        </w:rPr>
        <w:t xml:space="preserve"> </w:t>
      </w:r>
      <w:r>
        <w:rPr>
          <w:color w:val="231F20"/>
        </w:rPr>
        <w:t>student</w:t>
      </w:r>
      <w:r>
        <w:rPr>
          <w:color w:val="231F20"/>
          <w:spacing w:val="-3"/>
        </w:rPr>
        <w:t xml:space="preserve"> </w:t>
      </w:r>
      <w:r>
        <w:rPr>
          <w:color w:val="231F20"/>
        </w:rPr>
        <w:t>to</w:t>
      </w:r>
      <w:r>
        <w:rPr>
          <w:color w:val="231F20"/>
          <w:spacing w:val="-2"/>
        </w:rPr>
        <w:t xml:space="preserve"> </w:t>
      </w:r>
      <w:r>
        <w:rPr>
          <w:color w:val="231F20"/>
        </w:rPr>
        <w:t>whom</w:t>
      </w:r>
      <w:r>
        <w:rPr>
          <w:color w:val="231F20"/>
          <w:spacing w:val="-1"/>
        </w:rPr>
        <w:t xml:space="preserve"> </w:t>
      </w:r>
      <w:r w:rsidRPr="00E72831">
        <w:t xml:space="preserve">paragraph </w:t>
      </w:r>
      <w:r w:rsidR="00C16BEA">
        <w:t xml:space="preserve">69 </w:t>
      </w:r>
      <w:r w:rsidRPr="00E72831">
        <w:t>(1) applies.</w:t>
      </w:r>
    </w:p>
    <w:p w14:paraId="7007761E" w14:textId="77777777" w:rsidR="0063664B" w:rsidRDefault="0063664B">
      <w:pPr>
        <w:pStyle w:val="Heading2"/>
        <w:rPr>
          <w:color w:val="231F20"/>
        </w:rPr>
      </w:pPr>
    </w:p>
    <w:p w14:paraId="24863620" w14:textId="77777777" w:rsidR="003D3726" w:rsidRDefault="00376A00" w:rsidP="009A2DC6">
      <w:pPr>
        <w:pStyle w:val="Heading1"/>
      </w:pPr>
      <w:bookmarkStart w:id="33" w:name="_Toc190696196"/>
      <w:r>
        <w:t>P</w:t>
      </w:r>
      <w:r w:rsidR="000E0BEF">
        <w:t>ART</w:t>
      </w:r>
      <w:r w:rsidR="000E0BEF">
        <w:rPr>
          <w:spacing w:val="-5"/>
        </w:rPr>
        <w:t xml:space="preserve"> </w:t>
      </w:r>
      <w:r w:rsidR="000E0BEF">
        <w:rPr>
          <w:spacing w:val="-10"/>
        </w:rPr>
        <w:t>6</w:t>
      </w:r>
      <w:bookmarkEnd w:id="33"/>
    </w:p>
    <w:p w14:paraId="4BD7263E" w14:textId="77777777" w:rsidR="003D3726" w:rsidRDefault="000E0BEF" w:rsidP="009A2DC6">
      <w:pPr>
        <w:pStyle w:val="Heading1"/>
      </w:pPr>
      <w:bookmarkStart w:id="34" w:name="_Toc190696197"/>
      <w:r>
        <w:t>Applicable</w:t>
      </w:r>
      <w:r>
        <w:rPr>
          <w:spacing w:val="-14"/>
        </w:rPr>
        <w:t xml:space="preserve"> </w:t>
      </w:r>
      <w:r>
        <w:rPr>
          <w:spacing w:val="-2"/>
        </w:rPr>
        <w:t>amounts</w:t>
      </w:r>
      <w:bookmarkEnd w:id="34"/>
    </w:p>
    <w:p w14:paraId="5583FFAC" w14:textId="77777777" w:rsidR="00D14D33" w:rsidRDefault="00D14D33">
      <w:pPr>
        <w:pStyle w:val="Heading7"/>
        <w:spacing w:before="219"/>
        <w:rPr>
          <w:color w:val="231F20"/>
        </w:rPr>
      </w:pPr>
    </w:p>
    <w:p w14:paraId="782B0EF2" w14:textId="3253D7A1" w:rsidR="003D3726" w:rsidRDefault="000E0BEF" w:rsidP="00D54C0F">
      <w:pPr>
        <w:pStyle w:val="Heading3"/>
        <w:jc w:val="left"/>
      </w:pPr>
      <w:bookmarkStart w:id="35" w:name="_Toc190696198"/>
      <w:r>
        <w:t>Applicable</w:t>
      </w:r>
      <w:r>
        <w:rPr>
          <w:spacing w:val="-5"/>
        </w:rPr>
        <w:t xml:space="preserve"> </w:t>
      </w:r>
      <w:r>
        <w:t>amounts:</w:t>
      </w:r>
      <w:r>
        <w:rPr>
          <w:spacing w:val="-6"/>
        </w:rPr>
        <w:t xml:space="preserve"> </w:t>
      </w:r>
      <w:r>
        <w:rPr>
          <w:spacing w:val="-2"/>
        </w:rPr>
        <w:t>pensioners</w:t>
      </w:r>
      <w:bookmarkEnd w:id="35"/>
    </w:p>
    <w:p w14:paraId="26E955D9" w14:textId="2A1EA424" w:rsidR="003D3726" w:rsidRDefault="000E0BEF">
      <w:pPr>
        <w:pStyle w:val="Heading9"/>
        <w:spacing w:before="40" w:line="231" w:lineRule="exact"/>
      </w:pPr>
      <w:r>
        <w:rPr>
          <w:color w:val="231F20"/>
          <w:spacing w:val="-5"/>
        </w:rPr>
        <w:t>23</w:t>
      </w:r>
      <w:r w:rsidR="008A7FF5">
        <w:rPr>
          <w:color w:val="231F20"/>
          <w:spacing w:val="-5"/>
        </w:rPr>
        <w:t>.</w:t>
      </w:r>
    </w:p>
    <w:p w14:paraId="608F2A17" w14:textId="2F550FFC" w:rsidR="003D3726" w:rsidRDefault="000E0BEF" w:rsidP="003E2224">
      <w:pPr>
        <w:pStyle w:val="ListParagraph"/>
        <w:numPr>
          <w:ilvl w:val="0"/>
          <w:numId w:val="161"/>
        </w:numPr>
        <w:tabs>
          <w:tab w:val="left" w:pos="1140"/>
        </w:tabs>
        <w:spacing w:before="11"/>
        <w:ind w:right="576"/>
        <w:rPr>
          <w:sz w:val="21"/>
        </w:rPr>
      </w:pPr>
      <w:r>
        <w:rPr>
          <w:color w:val="231F20"/>
          <w:sz w:val="21"/>
        </w:rPr>
        <w:t>The</w:t>
      </w:r>
      <w:r>
        <w:rPr>
          <w:color w:val="231F20"/>
          <w:spacing w:val="-3"/>
          <w:sz w:val="21"/>
        </w:rPr>
        <w:t xml:space="preserve"> </w:t>
      </w:r>
      <w:r>
        <w:rPr>
          <w:color w:val="231F20"/>
          <w:sz w:val="21"/>
        </w:rPr>
        <w:t>applicable</w:t>
      </w:r>
      <w:r>
        <w:rPr>
          <w:color w:val="231F20"/>
          <w:spacing w:val="-3"/>
          <w:sz w:val="21"/>
        </w:rPr>
        <w:t xml:space="preserve"> </w:t>
      </w:r>
      <w:r>
        <w:rPr>
          <w:color w:val="231F20"/>
          <w:sz w:val="21"/>
        </w:rPr>
        <w:t>amount</w:t>
      </w:r>
      <w:r>
        <w:rPr>
          <w:color w:val="231F20"/>
          <w:spacing w:val="-4"/>
          <w:sz w:val="21"/>
        </w:rPr>
        <w:t xml:space="preserve"> </w:t>
      </w:r>
      <w:r>
        <w:rPr>
          <w:color w:val="231F20"/>
          <w:sz w:val="21"/>
        </w:rPr>
        <w:t>for</w:t>
      </w:r>
      <w:r>
        <w:rPr>
          <w:color w:val="231F20"/>
          <w:spacing w:val="-6"/>
          <w:sz w:val="21"/>
        </w:rPr>
        <w:t xml:space="preserve"> </w:t>
      </w:r>
      <w:r>
        <w:rPr>
          <w:color w:val="231F20"/>
          <w:sz w:val="21"/>
        </w:rPr>
        <w:t>a</w:t>
      </w:r>
      <w:r>
        <w:rPr>
          <w:color w:val="231F20"/>
          <w:spacing w:val="-3"/>
          <w:sz w:val="21"/>
        </w:rPr>
        <w:t xml:space="preserve"> </w:t>
      </w:r>
      <w:r>
        <w:rPr>
          <w:color w:val="231F20"/>
          <w:sz w:val="21"/>
        </w:rPr>
        <w:t>pensioner</w:t>
      </w:r>
      <w:r w:rsidR="00EC13E0">
        <w:rPr>
          <w:color w:val="231F20"/>
          <w:sz w:val="21"/>
          <w:vertAlign w:val="superscript"/>
        </w:rPr>
        <w:t xml:space="preserve"> </w:t>
      </w:r>
      <w:r>
        <w:rPr>
          <w:color w:val="231F20"/>
          <w:sz w:val="21"/>
        </w:rPr>
        <w:t>for</w:t>
      </w:r>
      <w:r>
        <w:rPr>
          <w:color w:val="231F20"/>
          <w:spacing w:val="-4"/>
          <w:sz w:val="21"/>
        </w:rPr>
        <w:t xml:space="preserve"> </w:t>
      </w:r>
      <w:r>
        <w:rPr>
          <w:color w:val="231F20"/>
          <w:sz w:val="21"/>
        </w:rPr>
        <w:t>a</w:t>
      </w:r>
      <w:r>
        <w:rPr>
          <w:color w:val="231F20"/>
          <w:spacing w:val="-3"/>
          <w:sz w:val="21"/>
        </w:rPr>
        <w:t xml:space="preserve"> </w:t>
      </w:r>
      <w:r>
        <w:rPr>
          <w:color w:val="231F20"/>
          <w:sz w:val="21"/>
        </w:rPr>
        <w:t>week</w:t>
      </w:r>
      <w:r>
        <w:rPr>
          <w:color w:val="231F20"/>
          <w:spacing w:val="-3"/>
          <w:sz w:val="21"/>
        </w:rPr>
        <w:t xml:space="preserve"> </w:t>
      </w:r>
      <w:r>
        <w:rPr>
          <w:color w:val="231F20"/>
          <w:sz w:val="21"/>
        </w:rPr>
        <w:t>is</w:t>
      </w:r>
      <w:r>
        <w:rPr>
          <w:color w:val="231F20"/>
          <w:spacing w:val="-5"/>
          <w:sz w:val="21"/>
        </w:rPr>
        <w:t xml:space="preserve"> </w:t>
      </w:r>
      <w:r>
        <w:rPr>
          <w:color w:val="231F20"/>
          <w:sz w:val="21"/>
        </w:rPr>
        <w:t>the</w:t>
      </w:r>
      <w:r>
        <w:rPr>
          <w:color w:val="231F20"/>
          <w:spacing w:val="-3"/>
          <w:sz w:val="21"/>
        </w:rPr>
        <w:t xml:space="preserve"> </w:t>
      </w:r>
      <w:r>
        <w:rPr>
          <w:color w:val="231F20"/>
          <w:sz w:val="21"/>
        </w:rPr>
        <w:t>aggregate</w:t>
      </w:r>
      <w:r>
        <w:rPr>
          <w:color w:val="231F20"/>
          <w:spacing w:val="-3"/>
          <w:sz w:val="21"/>
        </w:rPr>
        <w:t xml:space="preserve"> </w:t>
      </w:r>
      <w:r>
        <w:rPr>
          <w:color w:val="231F20"/>
          <w:sz w:val="21"/>
        </w:rPr>
        <w:t>of</w:t>
      </w:r>
      <w:r>
        <w:rPr>
          <w:color w:val="231F20"/>
          <w:spacing w:val="-2"/>
          <w:sz w:val="21"/>
        </w:rPr>
        <w:t xml:space="preserve"> </w:t>
      </w:r>
      <w:r>
        <w:rPr>
          <w:color w:val="231F20"/>
          <w:sz w:val="21"/>
        </w:rPr>
        <w:t>such</w:t>
      </w:r>
      <w:r>
        <w:rPr>
          <w:color w:val="231F20"/>
          <w:spacing w:val="-3"/>
          <w:sz w:val="21"/>
        </w:rPr>
        <w:t xml:space="preserve"> </w:t>
      </w:r>
      <w:r>
        <w:rPr>
          <w:color w:val="231F20"/>
          <w:sz w:val="21"/>
        </w:rPr>
        <w:t>of</w:t>
      </w:r>
      <w:r>
        <w:rPr>
          <w:color w:val="231F20"/>
          <w:spacing w:val="-2"/>
          <w:sz w:val="21"/>
        </w:rPr>
        <w:t xml:space="preserve"> </w:t>
      </w:r>
      <w:r>
        <w:rPr>
          <w:color w:val="231F20"/>
          <w:sz w:val="21"/>
        </w:rPr>
        <w:t>the</w:t>
      </w:r>
      <w:r>
        <w:rPr>
          <w:color w:val="231F20"/>
          <w:spacing w:val="-3"/>
          <w:sz w:val="21"/>
        </w:rPr>
        <w:t xml:space="preserve"> </w:t>
      </w:r>
      <w:r>
        <w:rPr>
          <w:color w:val="231F20"/>
          <w:sz w:val="21"/>
        </w:rPr>
        <w:t>following amounts as apply in his case—</w:t>
      </w:r>
    </w:p>
    <w:p w14:paraId="6F4EA066" w14:textId="2ADE8911" w:rsidR="003D3726" w:rsidRDefault="000E0BEF" w:rsidP="003E2224">
      <w:pPr>
        <w:pStyle w:val="ListParagraph"/>
        <w:numPr>
          <w:ilvl w:val="1"/>
          <w:numId w:val="161"/>
        </w:numPr>
        <w:tabs>
          <w:tab w:val="left" w:pos="1500"/>
        </w:tabs>
        <w:ind w:right="1474"/>
        <w:rPr>
          <w:sz w:val="21"/>
        </w:rPr>
      </w:pPr>
      <w:r>
        <w:rPr>
          <w:color w:val="231F20"/>
          <w:sz w:val="21"/>
        </w:rPr>
        <w:t>an</w:t>
      </w:r>
      <w:r>
        <w:rPr>
          <w:color w:val="231F20"/>
          <w:spacing w:val="-4"/>
          <w:sz w:val="21"/>
        </w:rPr>
        <w:t xml:space="preserve"> </w:t>
      </w:r>
      <w:r>
        <w:rPr>
          <w:color w:val="231F20"/>
          <w:sz w:val="21"/>
        </w:rPr>
        <w:t>amount</w:t>
      </w:r>
      <w:r>
        <w:rPr>
          <w:color w:val="231F20"/>
          <w:spacing w:val="-5"/>
          <w:sz w:val="21"/>
        </w:rPr>
        <w:t xml:space="preserve"> </w:t>
      </w:r>
      <w:r>
        <w:rPr>
          <w:color w:val="231F20"/>
          <w:sz w:val="21"/>
        </w:rPr>
        <w:t>in</w:t>
      </w:r>
      <w:r>
        <w:rPr>
          <w:color w:val="231F20"/>
          <w:spacing w:val="-4"/>
          <w:sz w:val="21"/>
        </w:rPr>
        <w:t xml:space="preserve"> </w:t>
      </w:r>
      <w:r>
        <w:rPr>
          <w:color w:val="231F20"/>
          <w:sz w:val="21"/>
        </w:rPr>
        <w:t>respect</w:t>
      </w:r>
      <w:r>
        <w:rPr>
          <w:color w:val="231F20"/>
          <w:spacing w:val="-5"/>
          <w:sz w:val="21"/>
        </w:rPr>
        <w:t xml:space="preserve"> </w:t>
      </w:r>
      <w:r>
        <w:rPr>
          <w:color w:val="231F20"/>
          <w:sz w:val="21"/>
        </w:rPr>
        <w:t>of</w:t>
      </w:r>
      <w:r>
        <w:rPr>
          <w:color w:val="231F20"/>
          <w:spacing w:val="-5"/>
          <w:sz w:val="21"/>
        </w:rPr>
        <w:t xml:space="preserve"> </w:t>
      </w:r>
      <w:r>
        <w:rPr>
          <w:color w:val="231F20"/>
          <w:sz w:val="21"/>
        </w:rPr>
        <w:t>his</w:t>
      </w:r>
      <w:r>
        <w:rPr>
          <w:color w:val="231F20"/>
          <w:spacing w:val="-4"/>
          <w:sz w:val="21"/>
        </w:rPr>
        <w:t xml:space="preserve"> </w:t>
      </w:r>
      <w:r>
        <w:rPr>
          <w:color w:val="231F20"/>
          <w:sz w:val="21"/>
        </w:rPr>
        <w:t>personal</w:t>
      </w:r>
      <w:r>
        <w:rPr>
          <w:color w:val="231F20"/>
          <w:spacing w:val="-3"/>
          <w:sz w:val="21"/>
        </w:rPr>
        <w:t xml:space="preserve"> </w:t>
      </w:r>
      <w:r>
        <w:rPr>
          <w:color w:val="231F20"/>
          <w:sz w:val="21"/>
        </w:rPr>
        <w:t>allowance,</w:t>
      </w:r>
      <w:r>
        <w:rPr>
          <w:color w:val="231F20"/>
          <w:spacing w:val="-5"/>
          <w:sz w:val="21"/>
        </w:rPr>
        <w:t xml:space="preserve"> </w:t>
      </w:r>
      <w:r>
        <w:rPr>
          <w:color w:val="231F20"/>
          <w:sz w:val="21"/>
        </w:rPr>
        <w:t>determined</w:t>
      </w:r>
      <w:r>
        <w:rPr>
          <w:color w:val="231F20"/>
          <w:spacing w:val="-4"/>
          <w:sz w:val="21"/>
        </w:rPr>
        <w:t xml:space="preserve"> </w:t>
      </w:r>
      <w:r>
        <w:rPr>
          <w:color w:val="231F20"/>
          <w:sz w:val="21"/>
        </w:rPr>
        <w:t>in</w:t>
      </w:r>
      <w:r>
        <w:rPr>
          <w:color w:val="231F20"/>
          <w:spacing w:val="-4"/>
          <w:sz w:val="21"/>
        </w:rPr>
        <w:t xml:space="preserve"> </w:t>
      </w:r>
      <w:r>
        <w:rPr>
          <w:color w:val="231F20"/>
          <w:sz w:val="21"/>
        </w:rPr>
        <w:t>accordance</w:t>
      </w:r>
      <w:r>
        <w:rPr>
          <w:color w:val="231F20"/>
          <w:spacing w:val="-4"/>
          <w:sz w:val="21"/>
        </w:rPr>
        <w:t xml:space="preserve"> </w:t>
      </w:r>
      <w:r>
        <w:rPr>
          <w:color w:val="231F20"/>
          <w:sz w:val="21"/>
        </w:rPr>
        <w:t>with paragraph 1 of Schedule 2</w:t>
      </w:r>
      <w:r w:rsidR="008423AC">
        <w:rPr>
          <w:color w:val="231F20"/>
          <w:sz w:val="21"/>
        </w:rPr>
        <w:t xml:space="preserve"> </w:t>
      </w:r>
      <w:r>
        <w:rPr>
          <w:color w:val="231F20"/>
          <w:sz w:val="21"/>
        </w:rPr>
        <w:t>(personal allowance</w:t>
      </w:r>
      <w:proofErr w:type="gramStart"/>
      <w:r>
        <w:rPr>
          <w:color w:val="231F20"/>
          <w:sz w:val="21"/>
        </w:rPr>
        <w:t>);</w:t>
      </w:r>
      <w:proofErr w:type="gramEnd"/>
    </w:p>
    <w:p w14:paraId="366C6669" w14:textId="53BD0B13" w:rsidR="003D3726" w:rsidRDefault="000E0BEF" w:rsidP="003E2224">
      <w:pPr>
        <w:pStyle w:val="ListParagraph"/>
        <w:numPr>
          <w:ilvl w:val="1"/>
          <w:numId w:val="161"/>
        </w:numPr>
        <w:tabs>
          <w:tab w:val="left" w:pos="1500"/>
        </w:tabs>
        <w:ind w:left="1499" w:right="1064"/>
        <w:rPr>
          <w:sz w:val="21"/>
        </w:rPr>
      </w:pPr>
      <w:r>
        <w:rPr>
          <w:color w:val="231F20"/>
          <w:sz w:val="21"/>
        </w:rPr>
        <w:t xml:space="preserve">an amount </w:t>
      </w:r>
      <w:r w:rsidRPr="00FA76A0">
        <w:rPr>
          <w:sz w:val="21"/>
        </w:rPr>
        <w:t>determined</w:t>
      </w:r>
      <w:r w:rsidRPr="00FA76A0">
        <w:rPr>
          <w:spacing w:val="-3"/>
          <w:sz w:val="21"/>
        </w:rPr>
        <w:t xml:space="preserve"> </w:t>
      </w:r>
      <w:r w:rsidRPr="00FA76A0">
        <w:rPr>
          <w:sz w:val="21"/>
        </w:rPr>
        <w:t>in</w:t>
      </w:r>
      <w:r w:rsidRPr="00FA76A0">
        <w:rPr>
          <w:spacing w:val="-3"/>
          <w:sz w:val="21"/>
        </w:rPr>
        <w:t xml:space="preserve"> </w:t>
      </w:r>
      <w:r w:rsidRPr="00FA76A0">
        <w:rPr>
          <w:sz w:val="21"/>
        </w:rPr>
        <w:t>accordance</w:t>
      </w:r>
      <w:r w:rsidRPr="00FA76A0">
        <w:rPr>
          <w:spacing w:val="-5"/>
          <w:sz w:val="21"/>
        </w:rPr>
        <w:t xml:space="preserve"> </w:t>
      </w:r>
      <w:r w:rsidRPr="00FA76A0">
        <w:rPr>
          <w:sz w:val="21"/>
        </w:rPr>
        <w:t>with</w:t>
      </w:r>
      <w:r w:rsidRPr="00FA76A0">
        <w:rPr>
          <w:spacing w:val="-3"/>
          <w:sz w:val="21"/>
        </w:rPr>
        <w:t xml:space="preserve"> </w:t>
      </w:r>
      <w:r w:rsidRPr="00FA76A0">
        <w:rPr>
          <w:sz w:val="21"/>
        </w:rPr>
        <w:t>paragraph</w:t>
      </w:r>
      <w:r w:rsidRPr="00FA76A0">
        <w:rPr>
          <w:spacing w:val="-3"/>
          <w:sz w:val="21"/>
        </w:rPr>
        <w:t xml:space="preserve"> </w:t>
      </w:r>
      <w:r w:rsidRPr="00FA76A0">
        <w:rPr>
          <w:sz w:val="21"/>
        </w:rPr>
        <w:t>2</w:t>
      </w:r>
      <w:r w:rsidRPr="00FA76A0">
        <w:rPr>
          <w:spacing w:val="-3"/>
          <w:sz w:val="21"/>
        </w:rPr>
        <w:t xml:space="preserve"> </w:t>
      </w:r>
      <w:r w:rsidRPr="00FA76A0">
        <w:rPr>
          <w:sz w:val="21"/>
        </w:rPr>
        <w:t>of</w:t>
      </w:r>
      <w:r w:rsidRPr="00FA76A0">
        <w:rPr>
          <w:spacing w:val="-2"/>
          <w:sz w:val="21"/>
        </w:rPr>
        <w:t xml:space="preserve"> </w:t>
      </w:r>
      <w:r w:rsidRPr="00FA76A0">
        <w:rPr>
          <w:sz w:val="21"/>
        </w:rPr>
        <w:t>that</w:t>
      </w:r>
      <w:r w:rsidRPr="00FA76A0">
        <w:rPr>
          <w:spacing w:val="-4"/>
          <w:sz w:val="21"/>
        </w:rPr>
        <w:t xml:space="preserve"> </w:t>
      </w:r>
      <w:r w:rsidRPr="00FA76A0">
        <w:rPr>
          <w:sz w:val="21"/>
        </w:rPr>
        <w:t>Schedule</w:t>
      </w:r>
      <w:r w:rsidRPr="00FA76A0">
        <w:rPr>
          <w:spacing w:val="-3"/>
          <w:sz w:val="21"/>
        </w:rPr>
        <w:t xml:space="preserve"> </w:t>
      </w:r>
      <w:r w:rsidR="00201662" w:rsidRPr="00FA76A0">
        <w:rPr>
          <w:spacing w:val="-3"/>
          <w:sz w:val="21"/>
        </w:rPr>
        <w:t xml:space="preserve">in respect of </w:t>
      </w:r>
      <w:r w:rsidRPr="00FA76A0">
        <w:rPr>
          <w:sz w:val="21"/>
        </w:rPr>
        <w:t>child</w:t>
      </w:r>
      <w:r w:rsidR="00201662" w:rsidRPr="00FA76A0">
        <w:rPr>
          <w:sz w:val="21"/>
        </w:rPr>
        <w:t>ren</w:t>
      </w:r>
      <w:r w:rsidRPr="00FA76A0">
        <w:rPr>
          <w:spacing w:val="-3"/>
          <w:sz w:val="21"/>
        </w:rPr>
        <w:t xml:space="preserve"> </w:t>
      </w:r>
      <w:r w:rsidRPr="00FA76A0">
        <w:rPr>
          <w:sz w:val="21"/>
        </w:rPr>
        <w:t>or</w:t>
      </w:r>
      <w:r w:rsidRPr="00FA76A0">
        <w:rPr>
          <w:spacing w:val="-4"/>
          <w:sz w:val="21"/>
        </w:rPr>
        <w:t xml:space="preserve"> </w:t>
      </w:r>
      <w:r w:rsidRPr="00FA76A0">
        <w:rPr>
          <w:sz w:val="21"/>
        </w:rPr>
        <w:t>young</w:t>
      </w:r>
      <w:r w:rsidRPr="00FA76A0">
        <w:rPr>
          <w:spacing w:val="-5"/>
          <w:sz w:val="21"/>
        </w:rPr>
        <w:t xml:space="preserve"> </w:t>
      </w:r>
      <w:proofErr w:type="gramStart"/>
      <w:r w:rsidRPr="00FA76A0">
        <w:rPr>
          <w:sz w:val="21"/>
        </w:rPr>
        <w:t>person</w:t>
      </w:r>
      <w:r w:rsidR="00201662" w:rsidRPr="00FA76A0">
        <w:rPr>
          <w:sz w:val="21"/>
        </w:rPr>
        <w:t>s</w:t>
      </w:r>
      <w:proofErr w:type="gramEnd"/>
      <w:r w:rsidR="00201662" w:rsidRPr="00FA76A0">
        <w:rPr>
          <w:sz w:val="21"/>
        </w:rPr>
        <w:t xml:space="preserve"> who are members of his </w:t>
      </w:r>
      <w:proofErr w:type="gramStart"/>
      <w:r w:rsidR="00201662" w:rsidRPr="00FA76A0">
        <w:rPr>
          <w:sz w:val="21"/>
        </w:rPr>
        <w:t>family</w:t>
      </w:r>
      <w:r w:rsidRPr="00FA76A0">
        <w:rPr>
          <w:spacing w:val="-2"/>
          <w:sz w:val="21"/>
        </w:rPr>
        <w:t>;</w:t>
      </w:r>
      <w:proofErr w:type="gramEnd"/>
    </w:p>
    <w:p w14:paraId="77A19FA2" w14:textId="77777777" w:rsidR="003D3726" w:rsidRDefault="000E0BEF" w:rsidP="003E2224">
      <w:pPr>
        <w:pStyle w:val="ListParagraph"/>
        <w:numPr>
          <w:ilvl w:val="1"/>
          <w:numId w:val="161"/>
        </w:numPr>
        <w:tabs>
          <w:tab w:val="left" w:pos="1500"/>
        </w:tabs>
        <w:ind w:left="1499" w:right="584"/>
        <w:rPr>
          <w:sz w:val="21"/>
        </w:rPr>
      </w:pPr>
      <w:r>
        <w:rPr>
          <w:color w:val="231F20"/>
          <w:sz w:val="21"/>
        </w:rPr>
        <w:t>if</w:t>
      </w:r>
      <w:r>
        <w:rPr>
          <w:color w:val="231F20"/>
          <w:spacing w:val="-1"/>
          <w:sz w:val="21"/>
        </w:rPr>
        <w:t xml:space="preserve"> </w:t>
      </w:r>
      <w:r>
        <w:rPr>
          <w:color w:val="231F20"/>
          <w:sz w:val="21"/>
        </w:rPr>
        <w:t>he</w:t>
      </w:r>
      <w:r>
        <w:rPr>
          <w:color w:val="231F20"/>
          <w:spacing w:val="-2"/>
          <w:sz w:val="21"/>
        </w:rPr>
        <w:t xml:space="preserve"> </w:t>
      </w:r>
      <w:r>
        <w:rPr>
          <w:color w:val="231F20"/>
          <w:sz w:val="21"/>
        </w:rPr>
        <w:t>is</w:t>
      </w:r>
      <w:r>
        <w:rPr>
          <w:color w:val="231F20"/>
          <w:spacing w:val="-2"/>
          <w:sz w:val="21"/>
        </w:rPr>
        <w:t xml:space="preserve"> </w:t>
      </w:r>
      <w:r>
        <w:rPr>
          <w:color w:val="231F20"/>
          <w:sz w:val="21"/>
        </w:rPr>
        <w:t>a</w:t>
      </w:r>
      <w:r>
        <w:rPr>
          <w:color w:val="231F20"/>
          <w:spacing w:val="-4"/>
          <w:sz w:val="21"/>
        </w:rPr>
        <w:t xml:space="preserve"> </w:t>
      </w:r>
      <w:r>
        <w:rPr>
          <w:color w:val="231F20"/>
          <w:sz w:val="21"/>
        </w:rPr>
        <w:t>member</w:t>
      </w:r>
      <w:r>
        <w:rPr>
          <w:color w:val="231F20"/>
          <w:spacing w:val="-3"/>
          <w:sz w:val="21"/>
        </w:rPr>
        <w:t xml:space="preserve"> </w:t>
      </w:r>
      <w:r>
        <w:rPr>
          <w:color w:val="231F20"/>
          <w:sz w:val="21"/>
        </w:rPr>
        <w:t>of</w:t>
      </w:r>
      <w:r>
        <w:rPr>
          <w:color w:val="231F20"/>
          <w:spacing w:val="-1"/>
          <w:sz w:val="21"/>
        </w:rPr>
        <w:t xml:space="preserve"> </w:t>
      </w:r>
      <w:r>
        <w:rPr>
          <w:color w:val="231F20"/>
          <w:sz w:val="21"/>
        </w:rPr>
        <w:t>a</w:t>
      </w:r>
      <w:r>
        <w:rPr>
          <w:color w:val="231F20"/>
          <w:spacing w:val="-2"/>
          <w:sz w:val="21"/>
        </w:rPr>
        <w:t xml:space="preserve"> </w:t>
      </w:r>
      <w:r>
        <w:rPr>
          <w:color w:val="231F20"/>
          <w:sz w:val="21"/>
        </w:rPr>
        <w:t>family</w:t>
      </w:r>
      <w:r>
        <w:rPr>
          <w:color w:val="231F20"/>
          <w:spacing w:val="-4"/>
          <w:sz w:val="21"/>
        </w:rPr>
        <w:t xml:space="preserve"> </w:t>
      </w:r>
      <w:r>
        <w:rPr>
          <w:color w:val="231F20"/>
          <w:sz w:val="21"/>
        </w:rPr>
        <w:t>of</w:t>
      </w:r>
      <w:r>
        <w:rPr>
          <w:color w:val="231F20"/>
          <w:spacing w:val="-1"/>
          <w:sz w:val="21"/>
        </w:rPr>
        <w:t xml:space="preserve"> </w:t>
      </w:r>
      <w:r>
        <w:rPr>
          <w:color w:val="231F20"/>
          <w:sz w:val="21"/>
        </w:rPr>
        <w:t>which</w:t>
      </w:r>
      <w:r>
        <w:rPr>
          <w:color w:val="231F20"/>
          <w:spacing w:val="-2"/>
          <w:sz w:val="21"/>
        </w:rPr>
        <w:t xml:space="preserve"> </w:t>
      </w:r>
      <w:r>
        <w:rPr>
          <w:color w:val="231F20"/>
          <w:sz w:val="21"/>
        </w:rPr>
        <w:t>at</w:t>
      </w:r>
      <w:r>
        <w:rPr>
          <w:color w:val="231F20"/>
          <w:spacing w:val="-3"/>
          <w:sz w:val="21"/>
        </w:rPr>
        <w:t xml:space="preserve"> </w:t>
      </w:r>
      <w:r>
        <w:rPr>
          <w:color w:val="231F20"/>
          <w:sz w:val="21"/>
        </w:rPr>
        <w:t>least</w:t>
      </w:r>
      <w:r>
        <w:rPr>
          <w:color w:val="231F20"/>
          <w:spacing w:val="-3"/>
          <w:sz w:val="21"/>
        </w:rPr>
        <w:t xml:space="preserve"> </w:t>
      </w:r>
      <w:r>
        <w:rPr>
          <w:color w:val="231F20"/>
          <w:sz w:val="21"/>
        </w:rPr>
        <w:t>one</w:t>
      </w:r>
      <w:r>
        <w:rPr>
          <w:color w:val="231F20"/>
          <w:spacing w:val="-4"/>
          <w:sz w:val="21"/>
        </w:rPr>
        <w:t xml:space="preserve"> </w:t>
      </w:r>
      <w:r>
        <w:rPr>
          <w:color w:val="231F20"/>
          <w:sz w:val="21"/>
        </w:rPr>
        <w:t>member</w:t>
      </w:r>
      <w:r>
        <w:rPr>
          <w:color w:val="231F20"/>
          <w:spacing w:val="-3"/>
          <w:sz w:val="21"/>
        </w:rPr>
        <w:t xml:space="preserve"> </w:t>
      </w:r>
      <w:r>
        <w:rPr>
          <w:color w:val="231F20"/>
          <w:sz w:val="21"/>
        </w:rPr>
        <w:t>is</w:t>
      </w:r>
      <w:r>
        <w:rPr>
          <w:color w:val="231F20"/>
          <w:spacing w:val="-2"/>
          <w:sz w:val="21"/>
        </w:rPr>
        <w:t xml:space="preserve"> </w:t>
      </w:r>
      <w:r>
        <w:rPr>
          <w:color w:val="231F20"/>
          <w:sz w:val="21"/>
        </w:rPr>
        <w:t>a</w:t>
      </w:r>
      <w:r>
        <w:rPr>
          <w:color w:val="231F20"/>
          <w:spacing w:val="-2"/>
          <w:sz w:val="21"/>
        </w:rPr>
        <w:t xml:space="preserve"> </w:t>
      </w:r>
      <w:r>
        <w:rPr>
          <w:color w:val="231F20"/>
          <w:sz w:val="21"/>
        </w:rPr>
        <w:t>child</w:t>
      </w:r>
      <w:r>
        <w:rPr>
          <w:color w:val="231F20"/>
          <w:spacing w:val="-2"/>
          <w:sz w:val="21"/>
        </w:rPr>
        <w:t xml:space="preserve"> </w:t>
      </w:r>
      <w:r>
        <w:rPr>
          <w:color w:val="231F20"/>
          <w:sz w:val="21"/>
        </w:rPr>
        <w:t>or</w:t>
      </w:r>
      <w:r>
        <w:rPr>
          <w:color w:val="231F20"/>
          <w:spacing w:val="-3"/>
          <w:sz w:val="21"/>
        </w:rPr>
        <w:t xml:space="preserve"> </w:t>
      </w:r>
      <w:r>
        <w:rPr>
          <w:color w:val="231F20"/>
          <w:sz w:val="21"/>
        </w:rPr>
        <w:t>young</w:t>
      </w:r>
      <w:r>
        <w:rPr>
          <w:color w:val="231F20"/>
          <w:spacing w:val="-4"/>
          <w:sz w:val="21"/>
        </w:rPr>
        <w:t xml:space="preserve"> </w:t>
      </w:r>
      <w:r>
        <w:rPr>
          <w:color w:val="231F20"/>
          <w:sz w:val="21"/>
        </w:rPr>
        <w:t>person,</w:t>
      </w:r>
      <w:r>
        <w:rPr>
          <w:color w:val="231F20"/>
          <w:spacing w:val="-3"/>
          <w:sz w:val="21"/>
        </w:rPr>
        <w:t xml:space="preserve"> </w:t>
      </w:r>
      <w:r>
        <w:rPr>
          <w:color w:val="231F20"/>
          <w:sz w:val="21"/>
        </w:rPr>
        <w:t>an amount determined in accordance with paragraph 3 of that Schedule (family premium</w:t>
      </w:r>
      <w:proofErr w:type="gramStart"/>
      <w:r>
        <w:rPr>
          <w:color w:val="231F20"/>
          <w:sz w:val="21"/>
        </w:rPr>
        <w:t>);</w:t>
      </w:r>
      <w:proofErr w:type="gramEnd"/>
    </w:p>
    <w:p w14:paraId="0E7613B9" w14:textId="77777777" w:rsidR="003D3726" w:rsidRPr="00552196" w:rsidRDefault="000E0BEF" w:rsidP="003E2224">
      <w:pPr>
        <w:pStyle w:val="ListParagraph"/>
        <w:numPr>
          <w:ilvl w:val="1"/>
          <w:numId w:val="161"/>
        </w:numPr>
        <w:tabs>
          <w:tab w:val="left" w:pos="1500"/>
        </w:tabs>
        <w:ind w:left="1499" w:right="644"/>
        <w:rPr>
          <w:sz w:val="21"/>
        </w:rPr>
      </w:pPr>
      <w:r>
        <w:rPr>
          <w:color w:val="231F20"/>
          <w:sz w:val="21"/>
        </w:rPr>
        <w:t>the</w:t>
      </w:r>
      <w:r>
        <w:rPr>
          <w:color w:val="231F20"/>
          <w:spacing w:val="-3"/>
          <w:sz w:val="21"/>
        </w:rPr>
        <w:t xml:space="preserve"> </w:t>
      </w:r>
      <w:r>
        <w:rPr>
          <w:color w:val="231F20"/>
          <w:sz w:val="21"/>
        </w:rPr>
        <w:t>amount</w:t>
      </w:r>
      <w:r>
        <w:rPr>
          <w:color w:val="231F20"/>
          <w:spacing w:val="-4"/>
          <w:sz w:val="21"/>
        </w:rPr>
        <w:t xml:space="preserve"> </w:t>
      </w:r>
      <w:r>
        <w:rPr>
          <w:color w:val="231F20"/>
          <w:sz w:val="21"/>
        </w:rPr>
        <w:t>of</w:t>
      </w:r>
      <w:r>
        <w:rPr>
          <w:color w:val="231F20"/>
          <w:spacing w:val="-2"/>
          <w:sz w:val="21"/>
        </w:rPr>
        <w:t xml:space="preserve"> </w:t>
      </w:r>
      <w:r>
        <w:rPr>
          <w:color w:val="231F20"/>
          <w:sz w:val="21"/>
        </w:rPr>
        <w:t>any</w:t>
      </w:r>
      <w:r>
        <w:rPr>
          <w:color w:val="231F20"/>
          <w:spacing w:val="-5"/>
          <w:sz w:val="21"/>
        </w:rPr>
        <w:t xml:space="preserve"> </w:t>
      </w:r>
      <w:r>
        <w:rPr>
          <w:color w:val="231F20"/>
          <w:sz w:val="21"/>
        </w:rPr>
        <w:t>premiums</w:t>
      </w:r>
      <w:r>
        <w:rPr>
          <w:color w:val="231F20"/>
          <w:spacing w:val="-3"/>
          <w:sz w:val="21"/>
        </w:rPr>
        <w:t xml:space="preserve"> </w:t>
      </w:r>
      <w:r>
        <w:rPr>
          <w:color w:val="231F20"/>
          <w:sz w:val="21"/>
        </w:rPr>
        <w:t>which</w:t>
      </w:r>
      <w:r>
        <w:rPr>
          <w:color w:val="231F20"/>
          <w:spacing w:val="-5"/>
          <w:sz w:val="21"/>
        </w:rPr>
        <w:t xml:space="preserve"> </w:t>
      </w:r>
      <w:r>
        <w:rPr>
          <w:color w:val="231F20"/>
          <w:sz w:val="21"/>
        </w:rPr>
        <w:t>may</w:t>
      </w:r>
      <w:r>
        <w:rPr>
          <w:color w:val="231F20"/>
          <w:spacing w:val="-5"/>
          <w:sz w:val="21"/>
        </w:rPr>
        <w:t xml:space="preserve"> </w:t>
      </w:r>
      <w:r>
        <w:rPr>
          <w:color w:val="231F20"/>
          <w:sz w:val="21"/>
        </w:rPr>
        <w:t>be</w:t>
      </w:r>
      <w:r>
        <w:rPr>
          <w:color w:val="231F20"/>
          <w:spacing w:val="-3"/>
          <w:sz w:val="21"/>
        </w:rPr>
        <w:t xml:space="preserve"> </w:t>
      </w:r>
      <w:r>
        <w:rPr>
          <w:color w:val="231F20"/>
          <w:sz w:val="21"/>
        </w:rPr>
        <w:t>applicable</w:t>
      </w:r>
      <w:r>
        <w:rPr>
          <w:color w:val="231F20"/>
          <w:spacing w:val="-3"/>
          <w:sz w:val="21"/>
        </w:rPr>
        <w:t xml:space="preserve"> </w:t>
      </w:r>
      <w:r>
        <w:rPr>
          <w:color w:val="231F20"/>
          <w:sz w:val="21"/>
        </w:rPr>
        <w:t>to</w:t>
      </w:r>
      <w:r>
        <w:rPr>
          <w:color w:val="231F20"/>
          <w:spacing w:val="-3"/>
          <w:sz w:val="21"/>
        </w:rPr>
        <w:t xml:space="preserve"> </w:t>
      </w:r>
      <w:r>
        <w:rPr>
          <w:color w:val="231F20"/>
          <w:sz w:val="21"/>
        </w:rPr>
        <w:t>him,</w:t>
      </w:r>
      <w:r>
        <w:rPr>
          <w:color w:val="231F20"/>
          <w:spacing w:val="-4"/>
          <w:sz w:val="21"/>
        </w:rPr>
        <w:t xml:space="preserve"> </w:t>
      </w:r>
      <w:r>
        <w:rPr>
          <w:color w:val="231F20"/>
          <w:sz w:val="21"/>
        </w:rPr>
        <w:t>determined</w:t>
      </w:r>
      <w:r>
        <w:rPr>
          <w:color w:val="231F20"/>
          <w:spacing w:val="-3"/>
          <w:sz w:val="21"/>
        </w:rPr>
        <w:t xml:space="preserve"> </w:t>
      </w:r>
      <w:r>
        <w:rPr>
          <w:color w:val="231F20"/>
          <w:sz w:val="21"/>
        </w:rPr>
        <w:t>in</w:t>
      </w:r>
      <w:r>
        <w:rPr>
          <w:color w:val="231F20"/>
          <w:spacing w:val="-3"/>
          <w:sz w:val="21"/>
        </w:rPr>
        <w:t xml:space="preserve"> </w:t>
      </w:r>
      <w:r>
        <w:rPr>
          <w:color w:val="231F20"/>
          <w:sz w:val="21"/>
        </w:rPr>
        <w:t>accordance with Parts 3 and 4 of that Schedule (premiums).</w:t>
      </w:r>
    </w:p>
    <w:p w14:paraId="62DF5C13" w14:textId="7886A003" w:rsidR="003D3726" w:rsidRDefault="000E0BEF" w:rsidP="003E2224">
      <w:pPr>
        <w:pStyle w:val="ListParagraph"/>
        <w:numPr>
          <w:ilvl w:val="0"/>
          <w:numId w:val="161"/>
        </w:numPr>
        <w:tabs>
          <w:tab w:val="left" w:pos="1140"/>
        </w:tabs>
        <w:spacing w:line="241" w:lineRule="exact"/>
        <w:ind w:hanging="361"/>
        <w:rPr>
          <w:sz w:val="21"/>
        </w:rPr>
      </w:pPr>
      <w:r>
        <w:rPr>
          <w:color w:val="231F20"/>
          <w:sz w:val="21"/>
        </w:rPr>
        <w:t>In</w:t>
      </w:r>
      <w:r>
        <w:rPr>
          <w:color w:val="231F20"/>
          <w:spacing w:val="-3"/>
          <w:sz w:val="21"/>
        </w:rPr>
        <w:t xml:space="preserve"> </w:t>
      </w:r>
      <w:r>
        <w:rPr>
          <w:color w:val="231F20"/>
          <w:sz w:val="21"/>
        </w:rPr>
        <w:t>Schedule</w:t>
      </w:r>
      <w:r>
        <w:rPr>
          <w:color w:val="231F20"/>
          <w:spacing w:val="-3"/>
          <w:sz w:val="21"/>
        </w:rPr>
        <w:t xml:space="preserve"> </w:t>
      </w:r>
      <w:r>
        <w:rPr>
          <w:color w:val="231F20"/>
          <w:spacing w:val="-5"/>
          <w:sz w:val="21"/>
        </w:rPr>
        <w:t>2—</w:t>
      </w:r>
    </w:p>
    <w:p w14:paraId="2DDC23C3" w14:textId="77777777" w:rsidR="003D3726" w:rsidRDefault="000E0BEF">
      <w:pPr>
        <w:pStyle w:val="BodyText"/>
        <w:ind w:left="1139" w:right="659" w:firstLine="0"/>
      </w:pPr>
      <w:r>
        <w:rPr>
          <w:color w:val="231F20"/>
        </w:rPr>
        <w:t>“</w:t>
      </w:r>
      <w:proofErr w:type="gramStart"/>
      <w:r>
        <w:rPr>
          <w:color w:val="231F20"/>
        </w:rPr>
        <w:t>additional</w:t>
      </w:r>
      <w:proofErr w:type="gramEnd"/>
      <w:r>
        <w:rPr>
          <w:color w:val="231F20"/>
          <w:spacing w:val="-2"/>
        </w:rPr>
        <w:t xml:space="preserve"> </w:t>
      </w:r>
      <w:r>
        <w:rPr>
          <w:color w:val="231F20"/>
        </w:rPr>
        <w:t>spouse”</w:t>
      </w:r>
      <w:r>
        <w:rPr>
          <w:color w:val="231F20"/>
          <w:spacing w:val="-4"/>
        </w:rPr>
        <w:t xml:space="preserve"> </w:t>
      </w:r>
      <w:r>
        <w:rPr>
          <w:color w:val="231F20"/>
        </w:rPr>
        <w:t>means</w:t>
      </w:r>
      <w:r>
        <w:rPr>
          <w:color w:val="231F20"/>
          <w:spacing w:val="-3"/>
        </w:rPr>
        <w:t xml:space="preserve"> </w:t>
      </w:r>
      <w:r>
        <w:rPr>
          <w:color w:val="231F20"/>
        </w:rPr>
        <w:t>a</w:t>
      </w:r>
      <w:r>
        <w:rPr>
          <w:color w:val="231F20"/>
          <w:spacing w:val="-3"/>
        </w:rPr>
        <w:t xml:space="preserve"> </w:t>
      </w:r>
      <w:r>
        <w:rPr>
          <w:color w:val="231F20"/>
        </w:rPr>
        <w:t>spouse</w:t>
      </w:r>
      <w:r>
        <w:rPr>
          <w:color w:val="231F20"/>
          <w:spacing w:val="-3"/>
        </w:rPr>
        <w:t xml:space="preserve"> </w:t>
      </w:r>
      <w:r>
        <w:rPr>
          <w:color w:val="231F20"/>
        </w:rPr>
        <w:t>by</w:t>
      </w:r>
      <w:r>
        <w:rPr>
          <w:color w:val="231F20"/>
          <w:spacing w:val="-5"/>
        </w:rPr>
        <w:t xml:space="preserve"> </w:t>
      </w:r>
      <w:r>
        <w:rPr>
          <w:color w:val="231F20"/>
        </w:rPr>
        <w:t>the</w:t>
      </w:r>
      <w:r>
        <w:rPr>
          <w:color w:val="231F20"/>
          <w:spacing w:val="-3"/>
        </w:rPr>
        <w:t xml:space="preserve"> </w:t>
      </w:r>
      <w:r>
        <w:rPr>
          <w:color w:val="231F20"/>
        </w:rPr>
        <w:t>party</w:t>
      </w:r>
      <w:r>
        <w:rPr>
          <w:color w:val="231F20"/>
          <w:spacing w:val="-5"/>
        </w:rPr>
        <w:t xml:space="preserve"> </w:t>
      </w:r>
      <w:r>
        <w:rPr>
          <w:color w:val="231F20"/>
        </w:rPr>
        <w:t>to the</w:t>
      </w:r>
      <w:r>
        <w:rPr>
          <w:color w:val="231F20"/>
          <w:spacing w:val="-3"/>
        </w:rPr>
        <w:t xml:space="preserve"> </w:t>
      </w:r>
      <w:r>
        <w:rPr>
          <w:color w:val="231F20"/>
        </w:rPr>
        <w:t>marriage</w:t>
      </w:r>
      <w:r>
        <w:rPr>
          <w:color w:val="231F20"/>
          <w:spacing w:val="-3"/>
        </w:rPr>
        <w:t xml:space="preserve"> </w:t>
      </w:r>
      <w:r>
        <w:rPr>
          <w:color w:val="231F20"/>
        </w:rPr>
        <w:t>who</w:t>
      </w:r>
      <w:r>
        <w:rPr>
          <w:color w:val="231F20"/>
          <w:spacing w:val="-3"/>
        </w:rPr>
        <w:t xml:space="preserve"> </w:t>
      </w:r>
      <w:r>
        <w:rPr>
          <w:color w:val="231F20"/>
        </w:rPr>
        <w:t>is</w:t>
      </w:r>
      <w:r>
        <w:rPr>
          <w:color w:val="231F20"/>
          <w:spacing w:val="-3"/>
        </w:rPr>
        <w:t xml:space="preserve"> </w:t>
      </w:r>
      <w:r>
        <w:rPr>
          <w:color w:val="231F20"/>
        </w:rPr>
        <w:t>additional</w:t>
      </w:r>
      <w:r>
        <w:rPr>
          <w:color w:val="231F20"/>
          <w:spacing w:val="-2"/>
        </w:rPr>
        <w:t xml:space="preserve"> </w:t>
      </w:r>
      <w:r>
        <w:rPr>
          <w:color w:val="231F20"/>
        </w:rPr>
        <w:t>to</w:t>
      </w:r>
      <w:r>
        <w:rPr>
          <w:color w:val="231F20"/>
          <w:spacing w:val="-3"/>
        </w:rPr>
        <w:t xml:space="preserve"> </w:t>
      </w:r>
      <w:r>
        <w:rPr>
          <w:color w:val="231F20"/>
        </w:rPr>
        <w:t xml:space="preserve">the party to the </w:t>
      </w:r>
      <w:proofErr w:type="gramStart"/>
      <w:r>
        <w:rPr>
          <w:color w:val="231F20"/>
        </w:rPr>
        <w:t>marriage;</w:t>
      </w:r>
      <w:proofErr w:type="gramEnd"/>
    </w:p>
    <w:p w14:paraId="7154C807" w14:textId="60F38B2C" w:rsidR="003D3726" w:rsidRDefault="000E0BEF" w:rsidP="00086034">
      <w:pPr>
        <w:pStyle w:val="BodyText"/>
        <w:spacing w:before="79"/>
        <w:ind w:left="1139" w:right="532" w:firstLine="0"/>
      </w:pPr>
      <w:r>
        <w:rPr>
          <w:color w:val="231F20"/>
        </w:rPr>
        <w:t>“patient” means a person (other than a person who is serving a sentence of imprisonment or detention in a youth custody institution) who is regarded as receiving free in-patient</w:t>
      </w:r>
      <w:r>
        <w:rPr>
          <w:color w:val="231F20"/>
          <w:spacing w:val="40"/>
        </w:rPr>
        <w:t xml:space="preserve"> </w:t>
      </w:r>
      <w:r>
        <w:rPr>
          <w:color w:val="231F20"/>
        </w:rPr>
        <w:t>treatment within the meaning of regulation 2(4) and (5) of the Social Security (Hospital In- Patients) Regulations 2005.</w:t>
      </w:r>
    </w:p>
    <w:p w14:paraId="46FB56EF" w14:textId="0ECFB581" w:rsidR="001A685F" w:rsidRDefault="001A685F" w:rsidP="001A685F">
      <w:pPr>
        <w:pStyle w:val="ListParagraph"/>
        <w:tabs>
          <w:tab w:val="left" w:pos="1140"/>
        </w:tabs>
        <w:spacing w:before="1"/>
        <w:ind w:left="1139" w:right="574" w:firstLine="0"/>
        <w:rPr>
          <w:sz w:val="19"/>
        </w:rPr>
      </w:pPr>
    </w:p>
    <w:p w14:paraId="1DF5CE52" w14:textId="77777777" w:rsidR="003D3726" w:rsidRDefault="000E0BEF" w:rsidP="002650A9">
      <w:pPr>
        <w:pStyle w:val="Heading1"/>
      </w:pPr>
      <w:bookmarkStart w:id="36" w:name="_Toc190696199"/>
      <w:r>
        <w:lastRenderedPageBreak/>
        <w:t>PART</w:t>
      </w:r>
      <w:r>
        <w:rPr>
          <w:spacing w:val="-5"/>
        </w:rPr>
        <w:t xml:space="preserve"> </w:t>
      </w:r>
      <w:r>
        <w:rPr>
          <w:spacing w:val="-10"/>
        </w:rPr>
        <w:t>7</w:t>
      </w:r>
      <w:bookmarkEnd w:id="36"/>
    </w:p>
    <w:p w14:paraId="79F8DC54" w14:textId="74971673" w:rsidR="003D3726" w:rsidRDefault="000E0BEF" w:rsidP="002650A9">
      <w:pPr>
        <w:pStyle w:val="Heading1"/>
      </w:pPr>
      <w:bookmarkStart w:id="37" w:name="_Toc190696200"/>
      <w:r>
        <w:t>Maximum</w:t>
      </w:r>
      <w:r>
        <w:rPr>
          <w:spacing w:val="-4"/>
        </w:rPr>
        <w:t xml:space="preserve"> </w:t>
      </w:r>
      <w:r w:rsidR="009C532C">
        <w:t>c</w:t>
      </w:r>
      <w:r w:rsidR="008A6D7A">
        <w:t xml:space="preserve">ouncil </w:t>
      </w:r>
      <w:r w:rsidR="009C532C">
        <w:t>t</w:t>
      </w:r>
      <w:r w:rsidR="008A6D7A">
        <w:t>ax</w:t>
      </w:r>
      <w:r>
        <w:rPr>
          <w:spacing w:val="-5"/>
        </w:rPr>
        <w:t xml:space="preserve"> </w:t>
      </w:r>
      <w:r>
        <w:t>reduction</w:t>
      </w:r>
      <w:r>
        <w:rPr>
          <w:spacing w:val="-4"/>
        </w:rPr>
        <w:t xml:space="preserve"> </w:t>
      </w:r>
      <w:r>
        <w:t>for</w:t>
      </w:r>
      <w:r>
        <w:rPr>
          <w:spacing w:val="-5"/>
        </w:rPr>
        <w:t xml:space="preserve"> </w:t>
      </w:r>
      <w:r>
        <w:t>the</w:t>
      </w:r>
      <w:r>
        <w:rPr>
          <w:spacing w:val="-3"/>
        </w:rPr>
        <w:t xml:space="preserve"> </w:t>
      </w:r>
      <w:proofErr w:type="gramStart"/>
      <w:r>
        <w:t>purposes</w:t>
      </w:r>
      <w:proofErr w:type="gramEnd"/>
      <w:r>
        <w:rPr>
          <w:spacing w:val="-5"/>
        </w:rPr>
        <w:t xml:space="preserve"> </w:t>
      </w:r>
      <w:r>
        <w:t>of</w:t>
      </w:r>
      <w:r>
        <w:rPr>
          <w:spacing w:val="-4"/>
        </w:rPr>
        <w:t xml:space="preserve"> </w:t>
      </w:r>
      <w:r>
        <w:t>calculating</w:t>
      </w:r>
      <w:r>
        <w:rPr>
          <w:spacing w:val="-4"/>
        </w:rPr>
        <w:t xml:space="preserve"> </w:t>
      </w:r>
      <w:r>
        <w:t>eligibility for a reduction under this scheme and amount of reduction</w:t>
      </w:r>
      <w:bookmarkEnd w:id="37"/>
    </w:p>
    <w:p w14:paraId="5B2979BA" w14:textId="4184E608" w:rsidR="003D3726" w:rsidRDefault="000E0BEF" w:rsidP="00CF4C4B">
      <w:pPr>
        <w:pStyle w:val="Heading3"/>
        <w:jc w:val="left"/>
      </w:pPr>
      <w:bookmarkStart w:id="38" w:name="_Toc190696201"/>
      <w:r>
        <w:t>Maximum</w:t>
      </w:r>
      <w:r>
        <w:rPr>
          <w:spacing w:val="-8"/>
        </w:rPr>
        <w:t xml:space="preserve"> </w:t>
      </w:r>
      <w:r w:rsidR="009C532C">
        <w:t>c</w:t>
      </w:r>
      <w:r w:rsidR="008A6D7A">
        <w:t xml:space="preserve">ouncil </w:t>
      </w:r>
      <w:r w:rsidR="009C532C">
        <w:t>t</w:t>
      </w:r>
      <w:r w:rsidR="008A6D7A">
        <w:t>ax</w:t>
      </w:r>
      <w:r>
        <w:rPr>
          <w:spacing w:val="-6"/>
        </w:rPr>
        <w:t xml:space="preserve"> </w:t>
      </w:r>
      <w:r>
        <w:t>reduction</w:t>
      </w:r>
      <w:r>
        <w:rPr>
          <w:spacing w:val="-7"/>
        </w:rPr>
        <w:t xml:space="preserve"> </w:t>
      </w:r>
      <w:r>
        <w:t>under</w:t>
      </w:r>
      <w:r>
        <w:rPr>
          <w:spacing w:val="-5"/>
        </w:rPr>
        <w:t xml:space="preserve"> </w:t>
      </w:r>
      <w:r>
        <w:t>this</w:t>
      </w:r>
      <w:r>
        <w:rPr>
          <w:spacing w:val="-3"/>
        </w:rPr>
        <w:t xml:space="preserve"> </w:t>
      </w:r>
      <w:r>
        <w:t>scheme:</w:t>
      </w:r>
      <w:r>
        <w:rPr>
          <w:spacing w:val="-5"/>
        </w:rPr>
        <w:t xml:space="preserve"> </w:t>
      </w:r>
      <w:r>
        <w:rPr>
          <w:spacing w:val="-2"/>
        </w:rPr>
        <w:t>pensioners</w:t>
      </w:r>
      <w:bookmarkEnd w:id="38"/>
    </w:p>
    <w:p w14:paraId="612FAE1C" w14:textId="3D382E0B" w:rsidR="003D3726" w:rsidRDefault="000E0BEF">
      <w:pPr>
        <w:pStyle w:val="Heading9"/>
      </w:pPr>
      <w:r>
        <w:rPr>
          <w:color w:val="231F20"/>
          <w:spacing w:val="-5"/>
        </w:rPr>
        <w:t>2</w:t>
      </w:r>
      <w:r w:rsidR="0047325D">
        <w:rPr>
          <w:color w:val="231F20"/>
          <w:spacing w:val="-5"/>
        </w:rPr>
        <w:t>4</w:t>
      </w:r>
      <w:r>
        <w:rPr>
          <w:color w:val="231F20"/>
          <w:spacing w:val="-5"/>
        </w:rPr>
        <w:t>.</w:t>
      </w:r>
    </w:p>
    <w:p w14:paraId="7D374455" w14:textId="4020EDE0" w:rsidR="003D3726" w:rsidRDefault="000E0BEF" w:rsidP="003E2224">
      <w:pPr>
        <w:pStyle w:val="ListParagraph"/>
        <w:numPr>
          <w:ilvl w:val="0"/>
          <w:numId w:val="130"/>
        </w:numPr>
        <w:tabs>
          <w:tab w:val="left" w:pos="1140"/>
        </w:tabs>
        <w:spacing w:before="1"/>
        <w:ind w:right="1284" w:hanging="361"/>
        <w:rPr>
          <w:sz w:val="21"/>
        </w:rPr>
      </w:pPr>
      <w:r>
        <w:rPr>
          <w:color w:val="231F20"/>
          <w:sz w:val="21"/>
        </w:rPr>
        <w:t>Subject</w:t>
      </w:r>
      <w:r>
        <w:rPr>
          <w:color w:val="231F20"/>
          <w:spacing w:val="-4"/>
          <w:sz w:val="21"/>
        </w:rPr>
        <w:t xml:space="preserve"> </w:t>
      </w:r>
      <w:r>
        <w:rPr>
          <w:color w:val="231F20"/>
          <w:sz w:val="21"/>
        </w:rPr>
        <w:t>to</w:t>
      </w:r>
      <w:r>
        <w:rPr>
          <w:color w:val="231F20"/>
          <w:spacing w:val="-3"/>
          <w:sz w:val="21"/>
        </w:rPr>
        <w:t xml:space="preserve"> </w:t>
      </w:r>
      <w:r>
        <w:rPr>
          <w:color w:val="231F20"/>
          <w:sz w:val="21"/>
        </w:rPr>
        <w:t>sub-paragraphs</w:t>
      </w:r>
      <w:r>
        <w:rPr>
          <w:color w:val="231F20"/>
          <w:spacing w:val="-3"/>
          <w:sz w:val="21"/>
        </w:rPr>
        <w:t xml:space="preserve"> </w:t>
      </w:r>
      <w:r>
        <w:rPr>
          <w:color w:val="231F20"/>
          <w:sz w:val="21"/>
        </w:rPr>
        <w:t>(2)</w:t>
      </w:r>
      <w:r>
        <w:rPr>
          <w:color w:val="231F20"/>
          <w:spacing w:val="-4"/>
          <w:sz w:val="21"/>
        </w:rPr>
        <w:t xml:space="preserve"> </w:t>
      </w:r>
      <w:r>
        <w:rPr>
          <w:color w:val="231F20"/>
          <w:sz w:val="21"/>
        </w:rPr>
        <w:t>to</w:t>
      </w:r>
      <w:r>
        <w:rPr>
          <w:color w:val="231F20"/>
          <w:spacing w:val="-3"/>
          <w:sz w:val="21"/>
        </w:rPr>
        <w:t xml:space="preserve"> </w:t>
      </w:r>
      <w:r>
        <w:rPr>
          <w:color w:val="231F20"/>
          <w:sz w:val="21"/>
        </w:rPr>
        <w:t>(4),</w:t>
      </w:r>
      <w:r>
        <w:rPr>
          <w:color w:val="231F20"/>
          <w:spacing w:val="-2"/>
          <w:sz w:val="21"/>
        </w:rPr>
        <w:t xml:space="preserve"> </w:t>
      </w:r>
      <w:r>
        <w:rPr>
          <w:color w:val="231F20"/>
          <w:sz w:val="21"/>
        </w:rPr>
        <w:t>the</w:t>
      </w:r>
      <w:r>
        <w:rPr>
          <w:color w:val="231F20"/>
          <w:spacing w:val="-3"/>
          <w:sz w:val="21"/>
        </w:rPr>
        <w:t xml:space="preserve"> </w:t>
      </w:r>
      <w:r>
        <w:rPr>
          <w:color w:val="231F20"/>
          <w:sz w:val="21"/>
        </w:rPr>
        <w:t>amount</w:t>
      </w:r>
      <w:r>
        <w:rPr>
          <w:color w:val="231F20"/>
          <w:spacing w:val="-4"/>
          <w:sz w:val="21"/>
        </w:rPr>
        <w:t xml:space="preserve"> </w:t>
      </w:r>
      <w:r>
        <w:rPr>
          <w:color w:val="231F20"/>
          <w:sz w:val="21"/>
        </w:rPr>
        <w:t>of</w:t>
      </w:r>
      <w:r>
        <w:rPr>
          <w:color w:val="231F20"/>
          <w:spacing w:val="-2"/>
          <w:sz w:val="21"/>
        </w:rPr>
        <w:t xml:space="preserve"> </w:t>
      </w:r>
      <w:r>
        <w:rPr>
          <w:color w:val="231F20"/>
          <w:sz w:val="21"/>
        </w:rPr>
        <w:t>a</w:t>
      </w:r>
      <w:r>
        <w:rPr>
          <w:color w:val="231F20"/>
          <w:spacing w:val="-3"/>
          <w:sz w:val="21"/>
        </w:rPr>
        <w:t xml:space="preserve"> </w:t>
      </w:r>
      <w:r>
        <w:rPr>
          <w:color w:val="231F20"/>
          <w:sz w:val="21"/>
        </w:rPr>
        <w:t>person’s</w:t>
      </w:r>
      <w:r>
        <w:rPr>
          <w:color w:val="231F20"/>
          <w:spacing w:val="-5"/>
          <w:sz w:val="21"/>
        </w:rPr>
        <w:t xml:space="preserve"> </w:t>
      </w:r>
      <w:r>
        <w:rPr>
          <w:color w:val="231F20"/>
          <w:sz w:val="21"/>
        </w:rPr>
        <w:t>maximum</w:t>
      </w:r>
      <w:r>
        <w:rPr>
          <w:color w:val="231F20"/>
          <w:spacing w:val="-1"/>
          <w:sz w:val="21"/>
        </w:rPr>
        <w:t xml:space="preserve"> </w:t>
      </w:r>
      <w:r w:rsidR="00D11110">
        <w:rPr>
          <w:color w:val="231F20"/>
          <w:sz w:val="21"/>
        </w:rPr>
        <w:t>c</w:t>
      </w:r>
      <w:r w:rsidR="008A6D7A">
        <w:rPr>
          <w:color w:val="231F20"/>
          <w:sz w:val="21"/>
        </w:rPr>
        <w:t xml:space="preserve">ouncil </w:t>
      </w:r>
      <w:r w:rsidR="00D11110">
        <w:rPr>
          <w:color w:val="231F20"/>
          <w:sz w:val="21"/>
        </w:rPr>
        <w:t>t</w:t>
      </w:r>
      <w:r w:rsidR="008A6D7A">
        <w:rPr>
          <w:color w:val="231F20"/>
          <w:sz w:val="21"/>
        </w:rPr>
        <w:t>ax</w:t>
      </w:r>
      <w:r>
        <w:rPr>
          <w:color w:val="231F20"/>
          <w:sz w:val="21"/>
        </w:rPr>
        <w:t xml:space="preserve"> reduction in respect of a day is 100 per cent of the amount A/B where—</w:t>
      </w:r>
    </w:p>
    <w:p w14:paraId="4C455AC1" w14:textId="25DD91B4" w:rsidR="003D3726" w:rsidRDefault="000E0BEF" w:rsidP="003E2224">
      <w:pPr>
        <w:pStyle w:val="ListParagraph"/>
        <w:numPr>
          <w:ilvl w:val="1"/>
          <w:numId w:val="130"/>
        </w:numPr>
        <w:tabs>
          <w:tab w:val="left" w:pos="1500"/>
        </w:tabs>
        <w:ind w:left="1499" w:right="658"/>
        <w:rPr>
          <w:sz w:val="21"/>
        </w:rPr>
      </w:pPr>
      <w:r>
        <w:rPr>
          <w:color w:val="231F20"/>
          <w:sz w:val="21"/>
        </w:rPr>
        <w:t xml:space="preserve">A is the amount set by the authority as the </w:t>
      </w:r>
      <w:r w:rsidR="008A6D7A">
        <w:rPr>
          <w:color w:val="231F20"/>
          <w:sz w:val="21"/>
        </w:rPr>
        <w:t>Council Tax</w:t>
      </w:r>
      <w:r>
        <w:rPr>
          <w:color w:val="231F20"/>
          <w:sz w:val="21"/>
        </w:rPr>
        <w:t xml:space="preserve"> for the relevant financial year in respect</w:t>
      </w:r>
      <w:r>
        <w:rPr>
          <w:color w:val="231F20"/>
          <w:spacing w:val="-3"/>
          <w:sz w:val="21"/>
        </w:rPr>
        <w:t xml:space="preserve"> </w:t>
      </w:r>
      <w:r>
        <w:rPr>
          <w:color w:val="231F20"/>
          <w:sz w:val="21"/>
        </w:rPr>
        <w:t>of</w:t>
      </w:r>
      <w:r>
        <w:rPr>
          <w:color w:val="231F20"/>
          <w:spacing w:val="-1"/>
          <w:sz w:val="21"/>
        </w:rPr>
        <w:t xml:space="preserve"> </w:t>
      </w:r>
      <w:r>
        <w:rPr>
          <w:color w:val="231F20"/>
          <w:sz w:val="21"/>
        </w:rPr>
        <w:t>the</w:t>
      </w:r>
      <w:r>
        <w:rPr>
          <w:color w:val="231F20"/>
          <w:spacing w:val="-2"/>
          <w:sz w:val="21"/>
        </w:rPr>
        <w:t xml:space="preserve"> </w:t>
      </w:r>
      <w:r>
        <w:rPr>
          <w:color w:val="231F20"/>
          <w:sz w:val="21"/>
        </w:rPr>
        <w:t>dwelling</w:t>
      </w:r>
      <w:r>
        <w:rPr>
          <w:color w:val="231F20"/>
          <w:spacing w:val="-4"/>
          <w:sz w:val="21"/>
        </w:rPr>
        <w:t xml:space="preserve"> </w:t>
      </w:r>
      <w:r>
        <w:rPr>
          <w:color w:val="231F20"/>
          <w:sz w:val="21"/>
        </w:rPr>
        <w:t>in</w:t>
      </w:r>
      <w:r>
        <w:rPr>
          <w:color w:val="231F20"/>
          <w:spacing w:val="-4"/>
          <w:sz w:val="21"/>
        </w:rPr>
        <w:t xml:space="preserve"> </w:t>
      </w:r>
      <w:r>
        <w:rPr>
          <w:color w:val="231F20"/>
          <w:sz w:val="21"/>
        </w:rPr>
        <w:t>which</w:t>
      </w:r>
      <w:r>
        <w:rPr>
          <w:color w:val="231F20"/>
          <w:spacing w:val="-2"/>
          <w:sz w:val="21"/>
        </w:rPr>
        <w:t xml:space="preserve"> </w:t>
      </w:r>
      <w:r>
        <w:rPr>
          <w:color w:val="231F20"/>
          <w:sz w:val="21"/>
        </w:rPr>
        <w:t>he</w:t>
      </w:r>
      <w:r>
        <w:rPr>
          <w:color w:val="231F20"/>
          <w:spacing w:val="-2"/>
          <w:sz w:val="21"/>
        </w:rPr>
        <w:t xml:space="preserve"> </w:t>
      </w:r>
      <w:r>
        <w:rPr>
          <w:color w:val="231F20"/>
          <w:sz w:val="21"/>
        </w:rPr>
        <w:t>is</w:t>
      </w:r>
      <w:r>
        <w:rPr>
          <w:color w:val="231F20"/>
          <w:spacing w:val="-2"/>
          <w:sz w:val="21"/>
        </w:rPr>
        <w:t xml:space="preserve"> </w:t>
      </w:r>
      <w:r>
        <w:rPr>
          <w:color w:val="231F20"/>
          <w:sz w:val="21"/>
        </w:rPr>
        <w:t>a</w:t>
      </w:r>
      <w:r>
        <w:rPr>
          <w:color w:val="231F20"/>
          <w:spacing w:val="-2"/>
          <w:sz w:val="21"/>
        </w:rPr>
        <w:t xml:space="preserve"> </w:t>
      </w:r>
      <w:r>
        <w:rPr>
          <w:color w:val="231F20"/>
          <w:sz w:val="21"/>
        </w:rPr>
        <w:t>resident</w:t>
      </w:r>
      <w:r>
        <w:rPr>
          <w:color w:val="231F20"/>
          <w:spacing w:val="-3"/>
          <w:sz w:val="21"/>
        </w:rPr>
        <w:t xml:space="preserve"> </w:t>
      </w:r>
      <w:r>
        <w:rPr>
          <w:color w:val="231F20"/>
          <w:sz w:val="21"/>
        </w:rPr>
        <w:t>and</w:t>
      </w:r>
      <w:r>
        <w:rPr>
          <w:color w:val="231F20"/>
          <w:spacing w:val="-4"/>
          <w:sz w:val="21"/>
        </w:rPr>
        <w:t xml:space="preserve"> </w:t>
      </w:r>
      <w:r>
        <w:rPr>
          <w:color w:val="231F20"/>
          <w:sz w:val="21"/>
        </w:rPr>
        <w:t>for</w:t>
      </w:r>
      <w:r>
        <w:rPr>
          <w:color w:val="231F20"/>
          <w:spacing w:val="-3"/>
          <w:sz w:val="21"/>
        </w:rPr>
        <w:t xml:space="preserve"> </w:t>
      </w:r>
      <w:r>
        <w:rPr>
          <w:color w:val="231F20"/>
          <w:sz w:val="21"/>
        </w:rPr>
        <w:t>which</w:t>
      </w:r>
      <w:r>
        <w:rPr>
          <w:color w:val="231F20"/>
          <w:spacing w:val="-2"/>
          <w:sz w:val="21"/>
        </w:rPr>
        <w:t xml:space="preserve"> </w:t>
      </w:r>
      <w:r>
        <w:rPr>
          <w:color w:val="231F20"/>
          <w:sz w:val="21"/>
        </w:rPr>
        <w:t>he</w:t>
      </w:r>
      <w:r>
        <w:rPr>
          <w:color w:val="231F20"/>
          <w:spacing w:val="-2"/>
          <w:sz w:val="21"/>
        </w:rPr>
        <w:t xml:space="preserve"> </w:t>
      </w:r>
      <w:r>
        <w:rPr>
          <w:color w:val="231F20"/>
          <w:sz w:val="21"/>
        </w:rPr>
        <w:t>is</w:t>
      </w:r>
      <w:r>
        <w:rPr>
          <w:color w:val="231F20"/>
          <w:spacing w:val="-4"/>
          <w:sz w:val="21"/>
        </w:rPr>
        <w:t xml:space="preserve"> </w:t>
      </w:r>
      <w:r>
        <w:rPr>
          <w:color w:val="231F20"/>
          <w:sz w:val="21"/>
        </w:rPr>
        <w:t>liable,</w:t>
      </w:r>
      <w:r>
        <w:rPr>
          <w:color w:val="231F20"/>
          <w:spacing w:val="-3"/>
          <w:sz w:val="21"/>
        </w:rPr>
        <w:t xml:space="preserve"> </w:t>
      </w:r>
      <w:r>
        <w:rPr>
          <w:color w:val="231F20"/>
          <w:sz w:val="21"/>
        </w:rPr>
        <w:t>subject</w:t>
      </w:r>
      <w:r>
        <w:rPr>
          <w:color w:val="231F20"/>
          <w:spacing w:val="-3"/>
          <w:sz w:val="21"/>
        </w:rPr>
        <w:t xml:space="preserve"> </w:t>
      </w:r>
      <w:r>
        <w:rPr>
          <w:color w:val="231F20"/>
          <w:sz w:val="21"/>
        </w:rPr>
        <w:t>to</w:t>
      </w:r>
      <w:r>
        <w:rPr>
          <w:color w:val="231F20"/>
          <w:spacing w:val="-2"/>
          <w:sz w:val="21"/>
        </w:rPr>
        <w:t xml:space="preserve"> </w:t>
      </w:r>
      <w:r>
        <w:rPr>
          <w:color w:val="231F20"/>
          <w:sz w:val="21"/>
        </w:rPr>
        <w:t>any discount which may be appropriate to that dwelling under the 1992 Act; and</w:t>
      </w:r>
    </w:p>
    <w:p w14:paraId="1BB76AEB" w14:textId="77777777" w:rsidR="003D3726" w:rsidRDefault="000E0BEF" w:rsidP="003E2224">
      <w:pPr>
        <w:pStyle w:val="ListParagraph"/>
        <w:numPr>
          <w:ilvl w:val="1"/>
          <w:numId w:val="130"/>
        </w:numPr>
        <w:tabs>
          <w:tab w:val="left" w:pos="1500"/>
        </w:tabs>
        <w:rPr>
          <w:sz w:val="21"/>
        </w:rPr>
      </w:pPr>
      <w:r>
        <w:rPr>
          <w:color w:val="231F20"/>
          <w:sz w:val="21"/>
        </w:rPr>
        <w:t>B</w:t>
      </w:r>
      <w:r>
        <w:rPr>
          <w:color w:val="231F20"/>
          <w:spacing w:val="-2"/>
          <w:sz w:val="21"/>
        </w:rPr>
        <w:t xml:space="preserve"> </w:t>
      </w:r>
      <w:r>
        <w:rPr>
          <w:color w:val="231F20"/>
          <w:sz w:val="21"/>
        </w:rPr>
        <w:t>is</w:t>
      </w:r>
      <w:r>
        <w:rPr>
          <w:color w:val="231F20"/>
          <w:spacing w:val="-2"/>
          <w:sz w:val="21"/>
        </w:rPr>
        <w:t xml:space="preserve"> </w:t>
      </w:r>
      <w:r>
        <w:rPr>
          <w:color w:val="231F20"/>
          <w:sz w:val="21"/>
        </w:rPr>
        <w:t>the</w:t>
      </w:r>
      <w:r>
        <w:rPr>
          <w:color w:val="231F20"/>
          <w:spacing w:val="-2"/>
          <w:sz w:val="21"/>
        </w:rPr>
        <w:t xml:space="preserve"> </w:t>
      </w:r>
      <w:r>
        <w:rPr>
          <w:color w:val="231F20"/>
          <w:sz w:val="21"/>
        </w:rPr>
        <w:t>number</w:t>
      </w:r>
      <w:r>
        <w:rPr>
          <w:color w:val="231F20"/>
          <w:spacing w:val="-2"/>
          <w:sz w:val="21"/>
        </w:rPr>
        <w:t xml:space="preserve"> </w:t>
      </w:r>
      <w:r>
        <w:rPr>
          <w:color w:val="231F20"/>
          <w:sz w:val="21"/>
        </w:rPr>
        <w:t>of</w:t>
      </w:r>
      <w:r>
        <w:rPr>
          <w:color w:val="231F20"/>
          <w:spacing w:val="-2"/>
          <w:sz w:val="21"/>
        </w:rPr>
        <w:t xml:space="preserve"> </w:t>
      </w:r>
      <w:r>
        <w:rPr>
          <w:color w:val="231F20"/>
          <w:sz w:val="21"/>
        </w:rPr>
        <w:t>days</w:t>
      </w:r>
      <w:r>
        <w:rPr>
          <w:color w:val="231F20"/>
          <w:spacing w:val="-2"/>
          <w:sz w:val="21"/>
        </w:rPr>
        <w:t xml:space="preserve"> </w:t>
      </w:r>
      <w:r>
        <w:rPr>
          <w:color w:val="231F20"/>
          <w:sz w:val="21"/>
        </w:rPr>
        <w:t>in</w:t>
      </w:r>
      <w:r>
        <w:rPr>
          <w:color w:val="231F20"/>
          <w:spacing w:val="-3"/>
          <w:sz w:val="21"/>
        </w:rPr>
        <w:t xml:space="preserve"> </w:t>
      </w:r>
      <w:r>
        <w:rPr>
          <w:color w:val="231F20"/>
          <w:sz w:val="21"/>
        </w:rPr>
        <w:t>that</w:t>
      </w:r>
      <w:r>
        <w:rPr>
          <w:color w:val="231F20"/>
          <w:spacing w:val="-3"/>
          <w:sz w:val="21"/>
        </w:rPr>
        <w:t xml:space="preserve"> </w:t>
      </w:r>
      <w:r>
        <w:rPr>
          <w:color w:val="231F20"/>
          <w:sz w:val="21"/>
        </w:rPr>
        <w:t>financial</w:t>
      </w:r>
      <w:r>
        <w:rPr>
          <w:color w:val="231F20"/>
          <w:spacing w:val="-1"/>
          <w:sz w:val="21"/>
        </w:rPr>
        <w:t xml:space="preserve"> </w:t>
      </w:r>
      <w:r>
        <w:rPr>
          <w:color w:val="231F20"/>
          <w:spacing w:val="-4"/>
          <w:sz w:val="21"/>
        </w:rPr>
        <w:t>year,</w:t>
      </w:r>
    </w:p>
    <w:p w14:paraId="668D73D0" w14:textId="13112D83" w:rsidR="003D3726" w:rsidRDefault="000E0BEF">
      <w:pPr>
        <w:pStyle w:val="BodyText"/>
        <w:spacing w:before="1"/>
        <w:ind w:left="1139" w:right="536" w:firstLine="0"/>
      </w:pPr>
      <w:r>
        <w:rPr>
          <w:color w:val="231F20"/>
        </w:rPr>
        <w:t>less any deductions in respect of non-</w:t>
      </w:r>
      <w:proofErr w:type="spellStart"/>
      <w:r>
        <w:rPr>
          <w:color w:val="231F20"/>
        </w:rPr>
        <w:t>dependants</w:t>
      </w:r>
      <w:proofErr w:type="spellEnd"/>
      <w:r>
        <w:rPr>
          <w:color w:val="231F20"/>
        </w:rPr>
        <w:t xml:space="preserve"> which </w:t>
      </w:r>
      <w:proofErr w:type="gramStart"/>
      <w:r>
        <w:rPr>
          <w:color w:val="231F20"/>
        </w:rPr>
        <w:t>fall</w:t>
      </w:r>
      <w:proofErr w:type="gramEnd"/>
      <w:r>
        <w:rPr>
          <w:color w:val="231F20"/>
        </w:rPr>
        <w:t xml:space="preserve"> to be made under paragraph 2</w:t>
      </w:r>
      <w:r w:rsidR="00F85169">
        <w:rPr>
          <w:color w:val="231F20"/>
        </w:rPr>
        <w:t>6</w:t>
      </w:r>
      <w:r>
        <w:rPr>
          <w:color w:val="231F20"/>
        </w:rPr>
        <w:t xml:space="preserve"> (non-</w:t>
      </w:r>
      <w:proofErr w:type="spellStart"/>
      <w:r>
        <w:rPr>
          <w:color w:val="231F20"/>
        </w:rPr>
        <w:t>dependant</w:t>
      </w:r>
      <w:proofErr w:type="spellEnd"/>
      <w:r>
        <w:rPr>
          <w:color w:val="231F20"/>
        </w:rPr>
        <w:t xml:space="preserve"> deductions: pensioners).</w:t>
      </w:r>
    </w:p>
    <w:p w14:paraId="5BA0E67A" w14:textId="7CC1642C" w:rsidR="003D3726" w:rsidRDefault="000E0BEF" w:rsidP="003E2224">
      <w:pPr>
        <w:pStyle w:val="ListParagraph"/>
        <w:numPr>
          <w:ilvl w:val="0"/>
          <w:numId w:val="130"/>
        </w:numPr>
        <w:tabs>
          <w:tab w:val="left" w:pos="1140"/>
        </w:tabs>
        <w:ind w:right="550" w:hanging="361"/>
        <w:rPr>
          <w:sz w:val="21"/>
        </w:rPr>
      </w:pPr>
      <w:r>
        <w:rPr>
          <w:color w:val="231F20"/>
          <w:sz w:val="21"/>
        </w:rPr>
        <w:t>In</w:t>
      </w:r>
      <w:r>
        <w:rPr>
          <w:color w:val="231F20"/>
          <w:spacing w:val="-3"/>
          <w:sz w:val="21"/>
        </w:rPr>
        <w:t xml:space="preserve"> </w:t>
      </w:r>
      <w:r>
        <w:rPr>
          <w:color w:val="231F20"/>
          <w:sz w:val="21"/>
        </w:rPr>
        <w:t>calculating</w:t>
      </w:r>
      <w:r>
        <w:rPr>
          <w:color w:val="231F20"/>
          <w:spacing w:val="-3"/>
          <w:sz w:val="21"/>
        </w:rPr>
        <w:t xml:space="preserve"> </w:t>
      </w:r>
      <w:r>
        <w:rPr>
          <w:color w:val="231F20"/>
          <w:sz w:val="21"/>
        </w:rPr>
        <w:t>a</w:t>
      </w:r>
      <w:r>
        <w:rPr>
          <w:color w:val="231F20"/>
          <w:spacing w:val="-3"/>
          <w:sz w:val="21"/>
        </w:rPr>
        <w:t xml:space="preserve"> </w:t>
      </w:r>
      <w:r>
        <w:rPr>
          <w:color w:val="231F20"/>
          <w:sz w:val="21"/>
        </w:rPr>
        <w:t>person’s</w:t>
      </w:r>
      <w:r>
        <w:rPr>
          <w:color w:val="231F20"/>
          <w:spacing w:val="-5"/>
          <w:sz w:val="21"/>
        </w:rPr>
        <w:t xml:space="preserve"> </w:t>
      </w:r>
      <w:r>
        <w:rPr>
          <w:color w:val="231F20"/>
          <w:sz w:val="21"/>
        </w:rPr>
        <w:t>maximum</w:t>
      </w:r>
      <w:r>
        <w:rPr>
          <w:color w:val="231F20"/>
          <w:spacing w:val="-1"/>
          <w:sz w:val="21"/>
        </w:rPr>
        <w:t xml:space="preserve"> </w:t>
      </w:r>
      <w:r w:rsidR="00D11110">
        <w:rPr>
          <w:color w:val="231F20"/>
          <w:sz w:val="21"/>
        </w:rPr>
        <w:t>c</w:t>
      </w:r>
      <w:r w:rsidR="008A6D7A">
        <w:rPr>
          <w:color w:val="231F20"/>
          <w:sz w:val="21"/>
        </w:rPr>
        <w:t xml:space="preserve">ouncil </w:t>
      </w:r>
      <w:r w:rsidR="00D11110">
        <w:rPr>
          <w:color w:val="231F20"/>
          <w:sz w:val="21"/>
        </w:rPr>
        <w:t>t</w:t>
      </w:r>
      <w:r w:rsidR="008A6D7A">
        <w:rPr>
          <w:color w:val="231F20"/>
          <w:sz w:val="21"/>
        </w:rPr>
        <w:t>ax</w:t>
      </w:r>
      <w:r>
        <w:rPr>
          <w:color w:val="231F20"/>
          <w:spacing w:val="-3"/>
          <w:sz w:val="21"/>
        </w:rPr>
        <w:t xml:space="preserve"> </w:t>
      </w:r>
      <w:r>
        <w:rPr>
          <w:color w:val="231F20"/>
          <w:sz w:val="21"/>
        </w:rPr>
        <w:t>reduction</w:t>
      </w:r>
      <w:r>
        <w:rPr>
          <w:color w:val="231F20"/>
          <w:spacing w:val="-5"/>
          <w:sz w:val="21"/>
        </w:rPr>
        <w:t xml:space="preserve"> </w:t>
      </w:r>
      <w:r>
        <w:rPr>
          <w:color w:val="231F20"/>
          <w:sz w:val="21"/>
        </w:rPr>
        <w:t>under</w:t>
      </w:r>
      <w:r>
        <w:rPr>
          <w:color w:val="231F20"/>
          <w:spacing w:val="-4"/>
          <w:sz w:val="21"/>
        </w:rPr>
        <w:t xml:space="preserve"> </w:t>
      </w:r>
      <w:r>
        <w:rPr>
          <w:color w:val="231F20"/>
          <w:sz w:val="21"/>
        </w:rPr>
        <w:t>this</w:t>
      </w:r>
      <w:r>
        <w:rPr>
          <w:color w:val="231F20"/>
          <w:spacing w:val="-3"/>
          <w:sz w:val="21"/>
        </w:rPr>
        <w:t xml:space="preserve"> </w:t>
      </w:r>
      <w:r>
        <w:rPr>
          <w:color w:val="231F20"/>
          <w:sz w:val="21"/>
        </w:rPr>
        <w:t>scheme</w:t>
      </w:r>
      <w:r>
        <w:rPr>
          <w:color w:val="231F20"/>
          <w:spacing w:val="-5"/>
          <w:sz w:val="21"/>
        </w:rPr>
        <w:t xml:space="preserve"> </w:t>
      </w:r>
      <w:r>
        <w:rPr>
          <w:color w:val="231F20"/>
          <w:sz w:val="21"/>
        </w:rPr>
        <w:t>any</w:t>
      </w:r>
      <w:r>
        <w:rPr>
          <w:color w:val="231F20"/>
          <w:spacing w:val="-5"/>
          <w:sz w:val="21"/>
        </w:rPr>
        <w:t xml:space="preserve"> </w:t>
      </w:r>
      <w:r>
        <w:rPr>
          <w:color w:val="231F20"/>
          <w:sz w:val="21"/>
        </w:rPr>
        <w:t>reduction</w:t>
      </w:r>
      <w:r>
        <w:rPr>
          <w:color w:val="231F20"/>
          <w:spacing w:val="-3"/>
          <w:sz w:val="21"/>
        </w:rPr>
        <w:t xml:space="preserve"> </w:t>
      </w:r>
      <w:r>
        <w:rPr>
          <w:color w:val="231F20"/>
          <w:sz w:val="21"/>
        </w:rPr>
        <w:t xml:space="preserve">in the amount that person is liable to pay in respect of </w:t>
      </w:r>
      <w:r w:rsidR="008A6D7A">
        <w:rPr>
          <w:color w:val="231F20"/>
          <w:sz w:val="21"/>
        </w:rPr>
        <w:t>Council Tax</w:t>
      </w:r>
      <w:r>
        <w:rPr>
          <w:color w:val="231F20"/>
          <w:sz w:val="21"/>
        </w:rPr>
        <w:t xml:space="preserve">, which is made in consequence of any enactment in, or made under, the 1992 Act (other than a reduction under this scheme), is to be </w:t>
      </w:r>
      <w:proofErr w:type="gramStart"/>
      <w:r>
        <w:rPr>
          <w:color w:val="231F20"/>
          <w:sz w:val="21"/>
        </w:rPr>
        <w:t>taken into account</w:t>
      </w:r>
      <w:proofErr w:type="gramEnd"/>
      <w:r>
        <w:rPr>
          <w:color w:val="231F20"/>
          <w:sz w:val="21"/>
        </w:rPr>
        <w:t>.</w:t>
      </w:r>
    </w:p>
    <w:p w14:paraId="46B6B016" w14:textId="70DAECFC" w:rsidR="003D3726" w:rsidRDefault="000E0BEF" w:rsidP="003E2224">
      <w:pPr>
        <w:pStyle w:val="ListParagraph"/>
        <w:numPr>
          <w:ilvl w:val="0"/>
          <w:numId w:val="130"/>
        </w:numPr>
        <w:tabs>
          <w:tab w:val="left" w:pos="1141"/>
        </w:tabs>
        <w:ind w:right="913"/>
        <w:rPr>
          <w:sz w:val="21"/>
        </w:rPr>
      </w:pPr>
      <w:r>
        <w:rPr>
          <w:color w:val="231F20"/>
          <w:sz w:val="21"/>
        </w:rPr>
        <w:t>Subject</w:t>
      </w:r>
      <w:r>
        <w:rPr>
          <w:color w:val="231F20"/>
          <w:spacing w:val="-3"/>
          <w:sz w:val="21"/>
        </w:rPr>
        <w:t xml:space="preserve"> </w:t>
      </w:r>
      <w:r>
        <w:rPr>
          <w:color w:val="231F20"/>
          <w:sz w:val="21"/>
        </w:rPr>
        <w:t>to</w:t>
      </w:r>
      <w:r>
        <w:rPr>
          <w:color w:val="231F20"/>
          <w:spacing w:val="-2"/>
          <w:sz w:val="21"/>
        </w:rPr>
        <w:t xml:space="preserve"> </w:t>
      </w:r>
      <w:r>
        <w:rPr>
          <w:color w:val="231F20"/>
          <w:sz w:val="21"/>
        </w:rPr>
        <w:t>sub-paragraph</w:t>
      </w:r>
      <w:r>
        <w:rPr>
          <w:color w:val="231F20"/>
          <w:spacing w:val="-4"/>
          <w:sz w:val="21"/>
        </w:rPr>
        <w:t xml:space="preserve"> </w:t>
      </w:r>
      <w:r>
        <w:rPr>
          <w:color w:val="231F20"/>
          <w:sz w:val="21"/>
        </w:rPr>
        <w:t>(4),</w:t>
      </w:r>
      <w:r>
        <w:rPr>
          <w:color w:val="231F20"/>
          <w:spacing w:val="-3"/>
          <w:sz w:val="21"/>
        </w:rPr>
        <w:t xml:space="preserve"> </w:t>
      </w:r>
      <w:r>
        <w:rPr>
          <w:color w:val="231F20"/>
          <w:sz w:val="21"/>
        </w:rPr>
        <w:t>where</w:t>
      </w:r>
      <w:r>
        <w:rPr>
          <w:color w:val="231F20"/>
          <w:spacing w:val="-2"/>
          <w:sz w:val="21"/>
        </w:rPr>
        <w:t xml:space="preserve"> </w:t>
      </w:r>
      <w:r>
        <w:rPr>
          <w:color w:val="231F20"/>
          <w:sz w:val="21"/>
        </w:rPr>
        <w:t>an</w:t>
      </w:r>
      <w:r>
        <w:rPr>
          <w:color w:val="231F20"/>
          <w:spacing w:val="-2"/>
          <w:sz w:val="21"/>
        </w:rPr>
        <w:t xml:space="preserve"> </w:t>
      </w:r>
      <w:r>
        <w:rPr>
          <w:color w:val="231F20"/>
          <w:sz w:val="21"/>
        </w:rPr>
        <w:t>applicant</w:t>
      </w:r>
      <w:r>
        <w:rPr>
          <w:color w:val="231F20"/>
          <w:spacing w:val="-3"/>
          <w:sz w:val="21"/>
        </w:rPr>
        <w:t xml:space="preserve"> </w:t>
      </w:r>
      <w:r>
        <w:rPr>
          <w:color w:val="231F20"/>
          <w:sz w:val="21"/>
        </w:rPr>
        <w:t>is</w:t>
      </w:r>
      <w:r>
        <w:rPr>
          <w:color w:val="231F20"/>
          <w:spacing w:val="-4"/>
          <w:sz w:val="21"/>
        </w:rPr>
        <w:t xml:space="preserve"> </w:t>
      </w:r>
      <w:r>
        <w:rPr>
          <w:color w:val="231F20"/>
          <w:sz w:val="21"/>
        </w:rPr>
        <w:t>jointly</w:t>
      </w:r>
      <w:r>
        <w:rPr>
          <w:color w:val="231F20"/>
          <w:spacing w:val="-4"/>
          <w:sz w:val="21"/>
        </w:rPr>
        <w:t xml:space="preserve"> </w:t>
      </w:r>
      <w:r>
        <w:rPr>
          <w:color w:val="231F20"/>
          <w:sz w:val="21"/>
        </w:rPr>
        <w:t>and</w:t>
      </w:r>
      <w:r>
        <w:rPr>
          <w:color w:val="231F20"/>
          <w:spacing w:val="-2"/>
          <w:sz w:val="21"/>
        </w:rPr>
        <w:t xml:space="preserve"> </w:t>
      </w:r>
      <w:r>
        <w:rPr>
          <w:color w:val="231F20"/>
          <w:sz w:val="21"/>
        </w:rPr>
        <w:t>severally</w:t>
      </w:r>
      <w:r>
        <w:rPr>
          <w:color w:val="231F20"/>
          <w:spacing w:val="-4"/>
          <w:sz w:val="21"/>
        </w:rPr>
        <w:t xml:space="preserve"> </w:t>
      </w:r>
      <w:r>
        <w:rPr>
          <w:color w:val="231F20"/>
          <w:sz w:val="21"/>
        </w:rPr>
        <w:t>liable</w:t>
      </w:r>
      <w:r>
        <w:rPr>
          <w:color w:val="231F20"/>
          <w:spacing w:val="-4"/>
          <w:sz w:val="21"/>
        </w:rPr>
        <w:t xml:space="preserve"> </w:t>
      </w:r>
      <w:r>
        <w:rPr>
          <w:color w:val="231F20"/>
          <w:sz w:val="21"/>
        </w:rPr>
        <w:t>for</w:t>
      </w:r>
      <w:r>
        <w:rPr>
          <w:color w:val="231F20"/>
          <w:spacing w:val="-3"/>
          <w:sz w:val="21"/>
        </w:rPr>
        <w:t xml:space="preserve"> </w:t>
      </w:r>
      <w:r w:rsidR="008A6D7A">
        <w:rPr>
          <w:color w:val="231F20"/>
          <w:sz w:val="21"/>
        </w:rPr>
        <w:t>Council Tax</w:t>
      </w:r>
      <w:r>
        <w:rPr>
          <w:color w:val="231F20"/>
          <w:sz w:val="21"/>
        </w:rPr>
        <w:t xml:space="preserve"> in respect of a dwelling in which he is resident with one or more other </w:t>
      </w:r>
      <w:proofErr w:type="gramStart"/>
      <w:r>
        <w:rPr>
          <w:color w:val="231F20"/>
          <w:sz w:val="21"/>
        </w:rPr>
        <w:t>persons</w:t>
      </w:r>
      <w:proofErr w:type="gramEnd"/>
      <w:r>
        <w:rPr>
          <w:color w:val="231F20"/>
          <w:sz w:val="21"/>
        </w:rPr>
        <w:t xml:space="preserve">, in determining the maximum </w:t>
      </w:r>
      <w:r w:rsidR="008A6D7A">
        <w:rPr>
          <w:color w:val="231F20"/>
          <w:sz w:val="21"/>
        </w:rPr>
        <w:t>Council Tax</w:t>
      </w:r>
      <w:r>
        <w:rPr>
          <w:color w:val="231F20"/>
          <w:sz w:val="21"/>
        </w:rPr>
        <w:t xml:space="preserve"> reduction in his case in accordance with sub-</w:t>
      </w:r>
    </w:p>
    <w:p w14:paraId="6E089304" w14:textId="77777777" w:rsidR="007A1CAB" w:rsidRDefault="007A1CAB" w:rsidP="007A1CAB">
      <w:pPr>
        <w:pStyle w:val="BodyText"/>
        <w:spacing w:before="55"/>
        <w:ind w:left="1140" w:right="826" w:hanging="1"/>
        <w:jc w:val="both"/>
      </w:pPr>
      <w:r>
        <w:rPr>
          <w:color w:val="231F20"/>
        </w:rPr>
        <w:t>paragraph</w:t>
      </w:r>
      <w:r>
        <w:rPr>
          <w:color w:val="231F20"/>
          <w:spacing w:val="-2"/>
        </w:rPr>
        <w:t xml:space="preserve"> </w:t>
      </w:r>
      <w:r>
        <w:rPr>
          <w:color w:val="231F20"/>
        </w:rPr>
        <w:t>(1)</w:t>
      </w:r>
      <w:r>
        <w:rPr>
          <w:color w:val="BA549F"/>
        </w:rPr>
        <w:t>,</w:t>
      </w:r>
      <w:r>
        <w:rPr>
          <w:color w:val="BA549F"/>
          <w:spacing w:val="-3"/>
        </w:rPr>
        <w:t xml:space="preserve"> </w:t>
      </w:r>
      <w:r>
        <w:rPr>
          <w:color w:val="231F20"/>
        </w:rPr>
        <w:t>the</w:t>
      </w:r>
      <w:r>
        <w:rPr>
          <w:color w:val="231F20"/>
          <w:spacing w:val="-2"/>
        </w:rPr>
        <w:t xml:space="preserve"> </w:t>
      </w:r>
      <w:r>
        <w:rPr>
          <w:color w:val="231F20"/>
        </w:rPr>
        <w:t>amount</w:t>
      </w:r>
      <w:r>
        <w:rPr>
          <w:color w:val="231F20"/>
          <w:spacing w:val="-3"/>
        </w:rPr>
        <w:t xml:space="preserve"> </w:t>
      </w:r>
      <w:r>
        <w:rPr>
          <w:color w:val="231F20"/>
        </w:rPr>
        <w:t>A</w:t>
      </w:r>
      <w:r>
        <w:rPr>
          <w:color w:val="231F20"/>
          <w:spacing w:val="-1"/>
        </w:rPr>
        <w:t xml:space="preserve"> </w:t>
      </w:r>
      <w:r>
        <w:rPr>
          <w:color w:val="231F20"/>
        </w:rPr>
        <w:t>is</w:t>
      </w:r>
      <w:r>
        <w:rPr>
          <w:color w:val="231F20"/>
          <w:spacing w:val="-2"/>
        </w:rPr>
        <w:t xml:space="preserve"> </w:t>
      </w:r>
      <w:r>
        <w:rPr>
          <w:color w:val="231F20"/>
        </w:rPr>
        <w:t>to</w:t>
      </w:r>
      <w:r>
        <w:rPr>
          <w:color w:val="231F20"/>
          <w:spacing w:val="-2"/>
        </w:rPr>
        <w:t xml:space="preserve"> </w:t>
      </w:r>
      <w:r>
        <w:rPr>
          <w:color w:val="231F20"/>
        </w:rPr>
        <w:t>be</w:t>
      </w:r>
      <w:r>
        <w:rPr>
          <w:color w:val="231F20"/>
          <w:spacing w:val="-2"/>
        </w:rPr>
        <w:t xml:space="preserve"> </w:t>
      </w:r>
      <w:r>
        <w:rPr>
          <w:color w:val="231F20"/>
        </w:rPr>
        <w:t>divided</w:t>
      </w:r>
      <w:r>
        <w:rPr>
          <w:color w:val="231F20"/>
          <w:spacing w:val="-2"/>
        </w:rPr>
        <w:t xml:space="preserve"> </w:t>
      </w:r>
      <w:r>
        <w:rPr>
          <w:color w:val="231F20"/>
        </w:rPr>
        <w:t>by</w:t>
      </w:r>
      <w:r>
        <w:rPr>
          <w:color w:val="231F20"/>
          <w:spacing w:val="-4"/>
        </w:rPr>
        <w:t xml:space="preserve"> </w:t>
      </w:r>
      <w:r>
        <w:rPr>
          <w:color w:val="231F20"/>
        </w:rPr>
        <w:t>the</w:t>
      </w:r>
      <w:r>
        <w:rPr>
          <w:color w:val="231F20"/>
          <w:spacing w:val="-2"/>
        </w:rPr>
        <w:t xml:space="preserve"> </w:t>
      </w:r>
      <w:r>
        <w:rPr>
          <w:color w:val="231F20"/>
        </w:rPr>
        <w:t>number</w:t>
      </w:r>
      <w:r>
        <w:rPr>
          <w:color w:val="231F20"/>
          <w:spacing w:val="-3"/>
        </w:rPr>
        <w:t xml:space="preserve"> </w:t>
      </w:r>
      <w:r>
        <w:rPr>
          <w:color w:val="231F20"/>
        </w:rPr>
        <w:t>of</w:t>
      </w:r>
      <w:r>
        <w:rPr>
          <w:color w:val="231F20"/>
          <w:spacing w:val="-1"/>
        </w:rPr>
        <w:t xml:space="preserve"> </w:t>
      </w:r>
      <w:proofErr w:type="gramStart"/>
      <w:r>
        <w:rPr>
          <w:color w:val="231F20"/>
        </w:rPr>
        <w:t>persons</w:t>
      </w:r>
      <w:proofErr w:type="gramEnd"/>
      <w:r>
        <w:rPr>
          <w:color w:val="231F20"/>
          <w:spacing w:val="-2"/>
        </w:rPr>
        <w:t xml:space="preserve"> </w:t>
      </w:r>
      <w:r>
        <w:rPr>
          <w:color w:val="231F20"/>
        </w:rPr>
        <w:t>who</w:t>
      </w:r>
      <w:r>
        <w:rPr>
          <w:color w:val="231F20"/>
          <w:spacing w:val="-2"/>
        </w:rPr>
        <w:t xml:space="preserve"> </w:t>
      </w:r>
      <w:r>
        <w:rPr>
          <w:color w:val="231F20"/>
        </w:rPr>
        <w:t>are</w:t>
      </w:r>
      <w:r>
        <w:rPr>
          <w:color w:val="231F20"/>
          <w:spacing w:val="-2"/>
        </w:rPr>
        <w:t xml:space="preserve"> </w:t>
      </w:r>
      <w:r>
        <w:rPr>
          <w:color w:val="231F20"/>
        </w:rPr>
        <w:t>jointly</w:t>
      </w:r>
      <w:r>
        <w:rPr>
          <w:color w:val="231F20"/>
          <w:spacing w:val="-4"/>
        </w:rPr>
        <w:t xml:space="preserve"> </w:t>
      </w:r>
      <w:r>
        <w:rPr>
          <w:color w:val="231F20"/>
        </w:rPr>
        <w:t>and severally liable for that tax.</w:t>
      </w:r>
    </w:p>
    <w:p w14:paraId="59FCE53B" w14:textId="5258E0C7" w:rsidR="007A1CAB" w:rsidRDefault="007A1CAB" w:rsidP="003E2224">
      <w:pPr>
        <w:pStyle w:val="ListParagraph"/>
        <w:numPr>
          <w:ilvl w:val="0"/>
          <w:numId w:val="130"/>
        </w:numPr>
        <w:tabs>
          <w:tab w:val="left" w:pos="1141"/>
        </w:tabs>
        <w:ind w:right="619"/>
        <w:jc w:val="both"/>
        <w:rPr>
          <w:sz w:val="21"/>
        </w:rPr>
      </w:pPr>
      <w:r>
        <w:rPr>
          <w:color w:val="231F20"/>
          <w:sz w:val="21"/>
        </w:rPr>
        <w:t>Where</w:t>
      </w:r>
      <w:r>
        <w:rPr>
          <w:color w:val="231F20"/>
          <w:spacing w:val="-2"/>
          <w:sz w:val="21"/>
        </w:rPr>
        <w:t xml:space="preserve"> </w:t>
      </w:r>
      <w:r>
        <w:rPr>
          <w:color w:val="231F20"/>
          <w:sz w:val="21"/>
        </w:rPr>
        <w:t>an</w:t>
      </w:r>
      <w:r>
        <w:rPr>
          <w:color w:val="231F20"/>
          <w:spacing w:val="-2"/>
          <w:sz w:val="21"/>
        </w:rPr>
        <w:t xml:space="preserve"> </w:t>
      </w:r>
      <w:r>
        <w:rPr>
          <w:color w:val="231F20"/>
          <w:sz w:val="21"/>
        </w:rPr>
        <w:t>applicant</w:t>
      </w:r>
      <w:r>
        <w:rPr>
          <w:color w:val="231F20"/>
          <w:spacing w:val="-3"/>
          <w:sz w:val="21"/>
        </w:rPr>
        <w:t xml:space="preserve"> </w:t>
      </w:r>
      <w:r>
        <w:rPr>
          <w:color w:val="231F20"/>
          <w:sz w:val="21"/>
        </w:rPr>
        <w:t>is</w:t>
      </w:r>
      <w:r>
        <w:rPr>
          <w:color w:val="231F20"/>
          <w:spacing w:val="-2"/>
          <w:sz w:val="21"/>
        </w:rPr>
        <w:t xml:space="preserve"> </w:t>
      </w:r>
      <w:r>
        <w:rPr>
          <w:color w:val="231F20"/>
          <w:sz w:val="21"/>
        </w:rPr>
        <w:t>jointly</w:t>
      </w:r>
      <w:r>
        <w:rPr>
          <w:color w:val="231F20"/>
          <w:spacing w:val="-4"/>
          <w:sz w:val="21"/>
        </w:rPr>
        <w:t xml:space="preserve"> </w:t>
      </w:r>
      <w:r>
        <w:rPr>
          <w:color w:val="231F20"/>
          <w:sz w:val="21"/>
        </w:rPr>
        <w:t>and</w:t>
      </w:r>
      <w:r>
        <w:rPr>
          <w:color w:val="231F20"/>
          <w:spacing w:val="-2"/>
          <w:sz w:val="21"/>
        </w:rPr>
        <w:t xml:space="preserve"> </w:t>
      </w:r>
      <w:r>
        <w:rPr>
          <w:color w:val="231F20"/>
          <w:sz w:val="21"/>
        </w:rPr>
        <w:t>severally</w:t>
      </w:r>
      <w:r>
        <w:rPr>
          <w:color w:val="231F20"/>
          <w:spacing w:val="-4"/>
          <w:sz w:val="21"/>
        </w:rPr>
        <w:t xml:space="preserve"> </w:t>
      </w:r>
      <w:r>
        <w:rPr>
          <w:color w:val="231F20"/>
          <w:sz w:val="21"/>
        </w:rPr>
        <w:t>liable</w:t>
      </w:r>
      <w:r>
        <w:rPr>
          <w:color w:val="231F20"/>
          <w:spacing w:val="-2"/>
          <w:sz w:val="21"/>
        </w:rPr>
        <w:t xml:space="preserve"> </w:t>
      </w:r>
      <w:r>
        <w:rPr>
          <w:color w:val="231F20"/>
          <w:sz w:val="21"/>
        </w:rPr>
        <w:t>for</w:t>
      </w:r>
      <w:r>
        <w:rPr>
          <w:color w:val="231F20"/>
          <w:spacing w:val="-3"/>
          <w:sz w:val="21"/>
        </w:rPr>
        <w:t xml:space="preserve"> </w:t>
      </w:r>
      <w:r w:rsidR="008A6D7A">
        <w:rPr>
          <w:color w:val="231F20"/>
          <w:sz w:val="21"/>
        </w:rPr>
        <w:t>Council Tax</w:t>
      </w:r>
      <w:r>
        <w:rPr>
          <w:color w:val="231F20"/>
          <w:spacing w:val="-2"/>
          <w:sz w:val="21"/>
        </w:rPr>
        <w:t xml:space="preserve"> </w:t>
      </w:r>
      <w:r>
        <w:rPr>
          <w:color w:val="231F20"/>
          <w:sz w:val="21"/>
        </w:rPr>
        <w:t>in</w:t>
      </w:r>
      <w:r>
        <w:rPr>
          <w:color w:val="231F20"/>
          <w:spacing w:val="-2"/>
          <w:sz w:val="21"/>
        </w:rPr>
        <w:t xml:space="preserve"> </w:t>
      </w:r>
      <w:r>
        <w:rPr>
          <w:color w:val="231F20"/>
          <w:sz w:val="21"/>
        </w:rPr>
        <w:t>respect</w:t>
      </w:r>
      <w:r>
        <w:rPr>
          <w:color w:val="231F20"/>
          <w:spacing w:val="-3"/>
          <w:sz w:val="21"/>
        </w:rPr>
        <w:t xml:space="preserve"> </w:t>
      </w:r>
      <w:r>
        <w:rPr>
          <w:color w:val="231F20"/>
          <w:sz w:val="21"/>
        </w:rPr>
        <w:t>of</w:t>
      </w:r>
      <w:r>
        <w:rPr>
          <w:color w:val="231F20"/>
          <w:spacing w:val="-3"/>
          <w:sz w:val="21"/>
        </w:rPr>
        <w:t xml:space="preserve"> </w:t>
      </w:r>
      <w:r>
        <w:rPr>
          <w:color w:val="231F20"/>
          <w:sz w:val="21"/>
        </w:rPr>
        <w:t>a</w:t>
      </w:r>
      <w:r>
        <w:rPr>
          <w:color w:val="231F20"/>
          <w:spacing w:val="-2"/>
          <w:sz w:val="21"/>
        </w:rPr>
        <w:t xml:space="preserve"> </w:t>
      </w:r>
      <w:r>
        <w:rPr>
          <w:color w:val="231F20"/>
          <w:sz w:val="21"/>
        </w:rPr>
        <w:t>dwelling</w:t>
      </w:r>
      <w:r>
        <w:rPr>
          <w:color w:val="231F20"/>
          <w:spacing w:val="-2"/>
          <w:sz w:val="21"/>
        </w:rPr>
        <w:t xml:space="preserve"> </w:t>
      </w:r>
      <w:r>
        <w:rPr>
          <w:color w:val="231F20"/>
          <w:sz w:val="21"/>
        </w:rPr>
        <w:t>with only his partner, sub-paragraph (3) does not apply in his case.</w:t>
      </w:r>
    </w:p>
    <w:p w14:paraId="55F2EE1C" w14:textId="75D12DE8" w:rsidR="007A1CAB" w:rsidRDefault="007A1CAB" w:rsidP="003E2224">
      <w:pPr>
        <w:pStyle w:val="ListParagraph"/>
        <w:numPr>
          <w:ilvl w:val="0"/>
          <w:numId w:val="130"/>
        </w:numPr>
        <w:tabs>
          <w:tab w:val="left" w:pos="1141"/>
        </w:tabs>
        <w:ind w:right="1347"/>
        <w:jc w:val="both"/>
        <w:rPr>
          <w:sz w:val="21"/>
        </w:rPr>
      </w:pPr>
      <w:r>
        <w:rPr>
          <w:color w:val="231F20"/>
          <w:sz w:val="21"/>
        </w:rPr>
        <w:t>The</w:t>
      </w:r>
      <w:r>
        <w:rPr>
          <w:color w:val="231F20"/>
          <w:spacing w:val="-3"/>
          <w:sz w:val="21"/>
        </w:rPr>
        <w:t xml:space="preserve"> </w:t>
      </w:r>
      <w:r>
        <w:rPr>
          <w:color w:val="231F20"/>
          <w:sz w:val="21"/>
        </w:rPr>
        <w:t>reference</w:t>
      </w:r>
      <w:r>
        <w:rPr>
          <w:color w:val="231F20"/>
          <w:spacing w:val="-3"/>
          <w:sz w:val="21"/>
        </w:rPr>
        <w:t xml:space="preserve"> </w:t>
      </w:r>
      <w:r>
        <w:rPr>
          <w:color w:val="231F20"/>
          <w:sz w:val="21"/>
        </w:rPr>
        <w:t>in</w:t>
      </w:r>
      <w:r>
        <w:rPr>
          <w:color w:val="231F20"/>
          <w:spacing w:val="-3"/>
          <w:sz w:val="21"/>
        </w:rPr>
        <w:t xml:space="preserve"> </w:t>
      </w:r>
      <w:r>
        <w:rPr>
          <w:color w:val="231F20"/>
          <w:sz w:val="21"/>
        </w:rPr>
        <w:t>sub-paragraph</w:t>
      </w:r>
      <w:r>
        <w:rPr>
          <w:color w:val="231F20"/>
          <w:spacing w:val="-3"/>
          <w:sz w:val="21"/>
        </w:rPr>
        <w:t xml:space="preserve"> </w:t>
      </w:r>
      <w:r>
        <w:rPr>
          <w:color w:val="231F20"/>
          <w:sz w:val="21"/>
        </w:rPr>
        <w:t>(3)</w:t>
      </w:r>
      <w:r>
        <w:rPr>
          <w:color w:val="231F20"/>
          <w:spacing w:val="-4"/>
          <w:sz w:val="21"/>
        </w:rPr>
        <w:t xml:space="preserve"> </w:t>
      </w:r>
      <w:r>
        <w:rPr>
          <w:color w:val="231F20"/>
          <w:sz w:val="21"/>
        </w:rPr>
        <w:t>to</w:t>
      </w:r>
      <w:r>
        <w:rPr>
          <w:color w:val="231F20"/>
          <w:spacing w:val="-3"/>
          <w:sz w:val="21"/>
        </w:rPr>
        <w:t xml:space="preserve"> </w:t>
      </w:r>
      <w:r>
        <w:rPr>
          <w:color w:val="231F20"/>
          <w:sz w:val="21"/>
        </w:rPr>
        <w:t>a</w:t>
      </w:r>
      <w:r>
        <w:rPr>
          <w:color w:val="231F20"/>
          <w:spacing w:val="-3"/>
          <w:sz w:val="21"/>
        </w:rPr>
        <w:t xml:space="preserve"> </w:t>
      </w:r>
      <w:r>
        <w:rPr>
          <w:color w:val="231F20"/>
          <w:sz w:val="21"/>
        </w:rPr>
        <w:t>person</w:t>
      </w:r>
      <w:r>
        <w:rPr>
          <w:color w:val="231F20"/>
          <w:spacing w:val="-3"/>
          <w:sz w:val="21"/>
        </w:rPr>
        <w:t xml:space="preserve"> </w:t>
      </w:r>
      <w:r>
        <w:rPr>
          <w:color w:val="231F20"/>
          <w:sz w:val="21"/>
        </w:rPr>
        <w:t>with</w:t>
      </w:r>
      <w:r>
        <w:rPr>
          <w:color w:val="231F20"/>
          <w:spacing w:val="-5"/>
          <w:sz w:val="21"/>
        </w:rPr>
        <w:t xml:space="preserve"> </w:t>
      </w:r>
      <w:r>
        <w:rPr>
          <w:color w:val="231F20"/>
          <w:sz w:val="21"/>
        </w:rPr>
        <w:t>whom</w:t>
      </w:r>
      <w:r>
        <w:rPr>
          <w:color w:val="231F20"/>
          <w:spacing w:val="-1"/>
          <w:sz w:val="21"/>
        </w:rPr>
        <w:t xml:space="preserve"> </w:t>
      </w:r>
      <w:r>
        <w:rPr>
          <w:color w:val="231F20"/>
          <w:sz w:val="21"/>
        </w:rPr>
        <w:t>an</w:t>
      </w:r>
      <w:r>
        <w:rPr>
          <w:color w:val="231F20"/>
          <w:spacing w:val="-3"/>
          <w:sz w:val="21"/>
        </w:rPr>
        <w:t xml:space="preserve"> </w:t>
      </w:r>
      <w:r>
        <w:rPr>
          <w:color w:val="231F20"/>
          <w:sz w:val="21"/>
        </w:rPr>
        <w:t>applicant</w:t>
      </w:r>
      <w:r>
        <w:rPr>
          <w:color w:val="231F20"/>
          <w:spacing w:val="-4"/>
          <w:sz w:val="21"/>
        </w:rPr>
        <w:t xml:space="preserve"> </w:t>
      </w:r>
      <w:r>
        <w:rPr>
          <w:color w:val="231F20"/>
          <w:sz w:val="21"/>
        </w:rPr>
        <w:t>is</w:t>
      </w:r>
      <w:r>
        <w:rPr>
          <w:color w:val="231F20"/>
          <w:spacing w:val="-3"/>
          <w:sz w:val="21"/>
        </w:rPr>
        <w:t xml:space="preserve"> </w:t>
      </w:r>
      <w:r>
        <w:rPr>
          <w:color w:val="231F20"/>
          <w:sz w:val="21"/>
        </w:rPr>
        <w:t>jointly</w:t>
      </w:r>
      <w:r>
        <w:rPr>
          <w:color w:val="231F20"/>
          <w:spacing w:val="-5"/>
          <w:sz w:val="21"/>
        </w:rPr>
        <w:t xml:space="preserve"> </w:t>
      </w:r>
      <w:r>
        <w:rPr>
          <w:color w:val="231F20"/>
          <w:sz w:val="21"/>
        </w:rPr>
        <w:t>and severally</w:t>
      </w:r>
      <w:r>
        <w:rPr>
          <w:color w:val="231F20"/>
          <w:spacing w:val="-1"/>
          <w:sz w:val="21"/>
        </w:rPr>
        <w:t xml:space="preserve"> </w:t>
      </w:r>
      <w:r>
        <w:rPr>
          <w:color w:val="231F20"/>
          <w:sz w:val="21"/>
        </w:rPr>
        <w:t xml:space="preserve">liable for </w:t>
      </w:r>
      <w:r w:rsidR="008A6D7A">
        <w:rPr>
          <w:color w:val="231F20"/>
          <w:sz w:val="21"/>
        </w:rPr>
        <w:t>Council Tax</w:t>
      </w:r>
      <w:r>
        <w:rPr>
          <w:color w:val="231F20"/>
          <w:sz w:val="21"/>
        </w:rPr>
        <w:t xml:space="preserve"> does not include a student to whom paragraph </w:t>
      </w:r>
      <w:r w:rsidR="00A66A77">
        <w:rPr>
          <w:color w:val="231F20"/>
          <w:sz w:val="21"/>
        </w:rPr>
        <w:t>69</w:t>
      </w:r>
      <w:r>
        <w:rPr>
          <w:color w:val="231F20"/>
          <w:sz w:val="21"/>
        </w:rPr>
        <w:t>(1) (entitlement of students to a reduction under this scheme) applies.</w:t>
      </w:r>
    </w:p>
    <w:p w14:paraId="63A594AB" w14:textId="77777777" w:rsidR="007A1CAB" w:rsidRDefault="007A1CAB" w:rsidP="003E2224">
      <w:pPr>
        <w:pStyle w:val="ListParagraph"/>
        <w:numPr>
          <w:ilvl w:val="0"/>
          <w:numId w:val="130"/>
        </w:numPr>
        <w:tabs>
          <w:tab w:val="left" w:pos="1141"/>
        </w:tabs>
        <w:ind w:right="1289"/>
        <w:jc w:val="both"/>
        <w:rPr>
          <w:sz w:val="21"/>
        </w:rPr>
      </w:pPr>
      <w:r>
        <w:rPr>
          <w:color w:val="231F20"/>
          <w:sz w:val="21"/>
        </w:rPr>
        <w:t>In</w:t>
      </w:r>
      <w:r>
        <w:rPr>
          <w:color w:val="231F20"/>
          <w:spacing w:val="-3"/>
          <w:sz w:val="21"/>
        </w:rPr>
        <w:t xml:space="preserve"> </w:t>
      </w:r>
      <w:r>
        <w:rPr>
          <w:color w:val="231F20"/>
          <w:sz w:val="21"/>
        </w:rPr>
        <w:t>this</w:t>
      </w:r>
      <w:r>
        <w:rPr>
          <w:color w:val="231F20"/>
          <w:spacing w:val="-3"/>
          <w:sz w:val="21"/>
        </w:rPr>
        <w:t xml:space="preserve"> </w:t>
      </w:r>
      <w:r>
        <w:rPr>
          <w:color w:val="231F20"/>
          <w:sz w:val="21"/>
        </w:rPr>
        <w:t>paragraph</w:t>
      </w:r>
      <w:r>
        <w:rPr>
          <w:color w:val="231F20"/>
          <w:spacing w:val="-3"/>
          <w:sz w:val="21"/>
        </w:rPr>
        <w:t xml:space="preserve"> </w:t>
      </w:r>
      <w:r>
        <w:rPr>
          <w:color w:val="231F20"/>
          <w:sz w:val="21"/>
        </w:rPr>
        <w:t>“relevant</w:t>
      </w:r>
      <w:r>
        <w:rPr>
          <w:color w:val="231F20"/>
          <w:spacing w:val="-7"/>
          <w:sz w:val="21"/>
        </w:rPr>
        <w:t xml:space="preserve"> </w:t>
      </w:r>
      <w:r>
        <w:rPr>
          <w:color w:val="231F20"/>
          <w:sz w:val="21"/>
        </w:rPr>
        <w:t>financial</w:t>
      </w:r>
      <w:r>
        <w:rPr>
          <w:color w:val="231F20"/>
          <w:spacing w:val="-2"/>
          <w:sz w:val="21"/>
        </w:rPr>
        <w:t xml:space="preserve"> </w:t>
      </w:r>
      <w:r>
        <w:rPr>
          <w:color w:val="231F20"/>
          <w:sz w:val="21"/>
        </w:rPr>
        <w:t>year”</w:t>
      </w:r>
      <w:r>
        <w:rPr>
          <w:color w:val="231F20"/>
          <w:spacing w:val="-4"/>
          <w:sz w:val="21"/>
        </w:rPr>
        <w:t xml:space="preserve"> </w:t>
      </w:r>
      <w:r>
        <w:rPr>
          <w:color w:val="231F20"/>
          <w:sz w:val="21"/>
        </w:rPr>
        <w:t>means,</w:t>
      </w:r>
      <w:r>
        <w:rPr>
          <w:color w:val="231F20"/>
          <w:spacing w:val="-4"/>
          <w:sz w:val="21"/>
        </w:rPr>
        <w:t xml:space="preserve"> </w:t>
      </w:r>
      <w:r>
        <w:rPr>
          <w:color w:val="231F20"/>
          <w:sz w:val="21"/>
        </w:rPr>
        <w:t>in</w:t>
      </w:r>
      <w:r>
        <w:rPr>
          <w:color w:val="231F20"/>
          <w:spacing w:val="-5"/>
          <w:sz w:val="21"/>
        </w:rPr>
        <w:t xml:space="preserve"> </w:t>
      </w:r>
      <w:r>
        <w:rPr>
          <w:color w:val="231F20"/>
          <w:sz w:val="21"/>
        </w:rPr>
        <w:t>relation</w:t>
      </w:r>
      <w:r>
        <w:rPr>
          <w:color w:val="231F20"/>
          <w:spacing w:val="-3"/>
          <w:sz w:val="21"/>
        </w:rPr>
        <w:t xml:space="preserve"> </w:t>
      </w:r>
      <w:r>
        <w:rPr>
          <w:color w:val="231F20"/>
          <w:sz w:val="21"/>
        </w:rPr>
        <w:t>to</w:t>
      </w:r>
      <w:r>
        <w:rPr>
          <w:color w:val="231F20"/>
          <w:spacing w:val="-3"/>
          <w:sz w:val="21"/>
        </w:rPr>
        <w:t xml:space="preserve"> </w:t>
      </w:r>
      <w:r>
        <w:rPr>
          <w:color w:val="231F20"/>
          <w:sz w:val="21"/>
        </w:rPr>
        <w:t>any</w:t>
      </w:r>
      <w:r>
        <w:rPr>
          <w:color w:val="231F20"/>
          <w:spacing w:val="-5"/>
          <w:sz w:val="21"/>
        </w:rPr>
        <w:t xml:space="preserve"> </w:t>
      </w:r>
      <w:proofErr w:type="gramStart"/>
      <w:r>
        <w:rPr>
          <w:color w:val="231F20"/>
          <w:sz w:val="21"/>
        </w:rPr>
        <w:t>particular</w:t>
      </w:r>
      <w:r>
        <w:rPr>
          <w:color w:val="231F20"/>
          <w:spacing w:val="-4"/>
          <w:sz w:val="21"/>
        </w:rPr>
        <w:t xml:space="preserve"> </w:t>
      </w:r>
      <w:r>
        <w:rPr>
          <w:color w:val="231F20"/>
          <w:sz w:val="21"/>
        </w:rPr>
        <w:t>day</w:t>
      </w:r>
      <w:proofErr w:type="gramEnd"/>
      <w:r>
        <w:rPr>
          <w:color w:val="231F20"/>
          <w:sz w:val="21"/>
        </w:rPr>
        <w:t>,</w:t>
      </w:r>
      <w:r>
        <w:rPr>
          <w:color w:val="231F20"/>
          <w:spacing w:val="-4"/>
          <w:sz w:val="21"/>
        </w:rPr>
        <w:t xml:space="preserve"> </w:t>
      </w:r>
      <w:r>
        <w:rPr>
          <w:color w:val="231F20"/>
          <w:sz w:val="21"/>
        </w:rPr>
        <w:t>the financial year within which the day in question falls.</w:t>
      </w:r>
    </w:p>
    <w:p w14:paraId="06ED1DA7" w14:textId="77777777" w:rsidR="003D3726" w:rsidRDefault="003D3726">
      <w:pPr>
        <w:pStyle w:val="BodyText"/>
        <w:spacing w:before="3"/>
        <w:ind w:firstLine="0"/>
        <w:rPr>
          <w:sz w:val="18"/>
        </w:rPr>
      </w:pPr>
    </w:p>
    <w:p w14:paraId="519732F5" w14:textId="7B42D2A5" w:rsidR="003D3726" w:rsidRDefault="000E0BEF" w:rsidP="00CF4C4B">
      <w:pPr>
        <w:pStyle w:val="Heading3"/>
        <w:jc w:val="left"/>
      </w:pPr>
      <w:bookmarkStart w:id="39" w:name="_Toc190696202"/>
      <w:r>
        <w:t>Maximum</w:t>
      </w:r>
      <w:r>
        <w:rPr>
          <w:spacing w:val="-7"/>
        </w:rPr>
        <w:t xml:space="preserve"> </w:t>
      </w:r>
      <w:r w:rsidR="00D11110">
        <w:t>c</w:t>
      </w:r>
      <w:r w:rsidR="008A6D7A">
        <w:t xml:space="preserve">ouncil </w:t>
      </w:r>
      <w:r w:rsidR="00D11110">
        <w:t>t</w:t>
      </w:r>
      <w:r w:rsidR="008A6D7A">
        <w:t>ax</w:t>
      </w:r>
      <w:r>
        <w:rPr>
          <w:spacing w:val="-5"/>
        </w:rPr>
        <w:t xml:space="preserve"> </w:t>
      </w:r>
      <w:r>
        <w:t>reduction</w:t>
      </w:r>
      <w:r>
        <w:rPr>
          <w:spacing w:val="-5"/>
        </w:rPr>
        <w:t xml:space="preserve"> </w:t>
      </w:r>
      <w:r>
        <w:t>under</w:t>
      </w:r>
      <w:r>
        <w:rPr>
          <w:spacing w:val="-5"/>
        </w:rPr>
        <w:t xml:space="preserve"> </w:t>
      </w:r>
      <w:r>
        <w:t>this</w:t>
      </w:r>
      <w:r>
        <w:rPr>
          <w:spacing w:val="-2"/>
        </w:rPr>
        <w:t xml:space="preserve"> </w:t>
      </w:r>
      <w:r>
        <w:t>scheme:</w:t>
      </w:r>
      <w:r>
        <w:rPr>
          <w:spacing w:val="-5"/>
        </w:rPr>
        <w:t xml:space="preserve"> </w:t>
      </w:r>
      <w:r w:rsidR="00A659F4">
        <w:t>w</w:t>
      </w:r>
      <w:r w:rsidR="00AB4B35">
        <w:t>orking-age applicants</w:t>
      </w:r>
      <w:bookmarkEnd w:id="39"/>
    </w:p>
    <w:p w14:paraId="308AD00D" w14:textId="1BD121E4" w:rsidR="003D3726" w:rsidRDefault="000E0BEF">
      <w:pPr>
        <w:pStyle w:val="Heading9"/>
        <w:spacing w:before="40" w:line="241" w:lineRule="exact"/>
        <w:ind w:left="482"/>
      </w:pPr>
      <w:r>
        <w:rPr>
          <w:color w:val="231F20"/>
          <w:spacing w:val="-4"/>
        </w:rPr>
        <w:t>2</w:t>
      </w:r>
      <w:r w:rsidR="00A659F4">
        <w:rPr>
          <w:color w:val="231F20"/>
          <w:spacing w:val="-4"/>
        </w:rPr>
        <w:t>5</w:t>
      </w:r>
      <w:r>
        <w:rPr>
          <w:color w:val="231F20"/>
          <w:spacing w:val="-4"/>
        </w:rPr>
        <w:t>.</w:t>
      </w:r>
    </w:p>
    <w:p w14:paraId="635CF2DD" w14:textId="63926497" w:rsidR="003D3726" w:rsidRPr="00A16026" w:rsidRDefault="001179E4" w:rsidP="003E2224">
      <w:pPr>
        <w:pStyle w:val="ListParagraph"/>
        <w:numPr>
          <w:ilvl w:val="0"/>
          <w:numId w:val="129"/>
        </w:numPr>
        <w:spacing w:line="240" w:lineRule="auto"/>
        <w:rPr>
          <w:b/>
          <w:sz w:val="21"/>
          <w:szCs w:val="21"/>
        </w:rPr>
      </w:pPr>
      <w:r w:rsidRPr="00A16026">
        <w:rPr>
          <w:bCs/>
          <w:sz w:val="21"/>
          <w:szCs w:val="21"/>
        </w:rPr>
        <w:t xml:space="preserve">The maximum amount of council tax reduction for working-age applicants is determined in accordance with income-bands set out in paragraph </w:t>
      </w:r>
      <w:r w:rsidR="00335ED3">
        <w:rPr>
          <w:bCs/>
          <w:sz w:val="21"/>
          <w:szCs w:val="21"/>
        </w:rPr>
        <w:t>16.</w:t>
      </w:r>
    </w:p>
    <w:p w14:paraId="7C394D04" w14:textId="7F5173DD" w:rsidR="003D3726" w:rsidRDefault="000E0BEF" w:rsidP="003E2224">
      <w:pPr>
        <w:pStyle w:val="ListParagraph"/>
        <w:numPr>
          <w:ilvl w:val="0"/>
          <w:numId w:val="129"/>
        </w:numPr>
        <w:tabs>
          <w:tab w:val="left" w:pos="1141"/>
        </w:tabs>
        <w:ind w:right="550"/>
        <w:rPr>
          <w:sz w:val="21"/>
        </w:rPr>
      </w:pPr>
      <w:r>
        <w:rPr>
          <w:color w:val="231F20"/>
          <w:sz w:val="21"/>
        </w:rPr>
        <w:t>In</w:t>
      </w:r>
      <w:r>
        <w:rPr>
          <w:color w:val="231F20"/>
          <w:spacing w:val="-3"/>
          <w:sz w:val="21"/>
        </w:rPr>
        <w:t xml:space="preserve"> </w:t>
      </w:r>
      <w:r>
        <w:rPr>
          <w:color w:val="231F20"/>
          <w:sz w:val="21"/>
        </w:rPr>
        <w:t>calculating</w:t>
      </w:r>
      <w:r>
        <w:rPr>
          <w:color w:val="231F20"/>
          <w:spacing w:val="-3"/>
          <w:sz w:val="21"/>
        </w:rPr>
        <w:t xml:space="preserve"> </w:t>
      </w:r>
      <w:r>
        <w:rPr>
          <w:color w:val="231F20"/>
          <w:sz w:val="21"/>
        </w:rPr>
        <w:t>a</w:t>
      </w:r>
      <w:r>
        <w:rPr>
          <w:color w:val="231F20"/>
          <w:spacing w:val="-3"/>
          <w:sz w:val="21"/>
        </w:rPr>
        <w:t xml:space="preserve"> </w:t>
      </w:r>
      <w:r>
        <w:rPr>
          <w:color w:val="231F20"/>
          <w:sz w:val="21"/>
        </w:rPr>
        <w:t>person’s</w:t>
      </w:r>
      <w:r>
        <w:rPr>
          <w:color w:val="231F20"/>
          <w:spacing w:val="-5"/>
          <w:sz w:val="21"/>
        </w:rPr>
        <w:t xml:space="preserve"> </w:t>
      </w:r>
      <w:r>
        <w:rPr>
          <w:color w:val="231F20"/>
          <w:sz w:val="21"/>
        </w:rPr>
        <w:t>maximum</w:t>
      </w:r>
      <w:r>
        <w:rPr>
          <w:color w:val="231F20"/>
          <w:spacing w:val="-1"/>
          <w:sz w:val="21"/>
        </w:rPr>
        <w:t xml:space="preserve"> </w:t>
      </w:r>
      <w:r w:rsidR="002238E6">
        <w:rPr>
          <w:color w:val="231F20"/>
          <w:sz w:val="21"/>
        </w:rPr>
        <w:t>c</w:t>
      </w:r>
      <w:r w:rsidR="008A6D7A">
        <w:rPr>
          <w:color w:val="231F20"/>
          <w:sz w:val="21"/>
        </w:rPr>
        <w:t xml:space="preserve">ouncil </w:t>
      </w:r>
      <w:r w:rsidR="002238E6">
        <w:rPr>
          <w:color w:val="231F20"/>
          <w:sz w:val="21"/>
        </w:rPr>
        <w:t>t</w:t>
      </w:r>
      <w:r w:rsidR="008A6D7A">
        <w:rPr>
          <w:color w:val="231F20"/>
          <w:sz w:val="21"/>
        </w:rPr>
        <w:t>ax</w:t>
      </w:r>
      <w:r>
        <w:rPr>
          <w:color w:val="231F20"/>
          <w:spacing w:val="-3"/>
          <w:sz w:val="21"/>
        </w:rPr>
        <w:t xml:space="preserve"> </w:t>
      </w:r>
      <w:r>
        <w:rPr>
          <w:color w:val="231F20"/>
          <w:sz w:val="21"/>
        </w:rPr>
        <w:t>reduction</w:t>
      </w:r>
      <w:r>
        <w:rPr>
          <w:color w:val="231F20"/>
          <w:spacing w:val="-5"/>
          <w:sz w:val="21"/>
        </w:rPr>
        <w:t xml:space="preserve"> </w:t>
      </w:r>
      <w:r>
        <w:rPr>
          <w:color w:val="231F20"/>
          <w:sz w:val="21"/>
        </w:rPr>
        <w:t>under</w:t>
      </w:r>
      <w:r>
        <w:rPr>
          <w:color w:val="231F20"/>
          <w:spacing w:val="-4"/>
          <w:sz w:val="21"/>
        </w:rPr>
        <w:t xml:space="preserve"> </w:t>
      </w:r>
      <w:r>
        <w:rPr>
          <w:color w:val="231F20"/>
          <w:sz w:val="21"/>
        </w:rPr>
        <w:t>this</w:t>
      </w:r>
      <w:r>
        <w:rPr>
          <w:color w:val="231F20"/>
          <w:spacing w:val="-3"/>
          <w:sz w:val="21"/>
        </w:rPr>
        <w:t xml:space="preserve"> </w:t>
      </w:r>
      <w:r>
        <w:rPr>
          <w:color w:val="231F20"/>
          <w:sz w:val="21"/>
        </w:rPr>
        <w:t>scheme</w:t>
      </w:r>
      <w:r>
        <w:rPr>
          <w:color w:val="231F20"/>
          <w:spacing w:val="-5"/>
          <w:sz w:val="21"/>
        </w:rPr>
        <w:t xml:space="preserve"> </w:t>
      </w:r>
      <w:r>
        <w:rPr>
          <w:color w:val="231F20"/>
          <w:sz w:val="21"/>
        </w:rPr>
        <w:t>any</w:t>
      </w:r>
      <w:r>
        <w:rPr>
          <w:color w:val="231F20"/>
          <w:spacing w:val="-5"/>
          <w:sz w:val="21"/>
        </w:rPr>
        <w:t xml:space="preserve"> </w:t>
      </w:r>
      <w:r>
        <w:rPr>
          <w:color w:val="231F20"/>
          <w:sz w:val="21"/>
        </w:rPr>
        <w:t>reduction</w:t>
      </w:r>
      <w:r>
        <w:rPr>
          <w:color w:val="231F20"/>
          <w:spacing w:val="-3"/>
          <w:sz w:val="21"/>
        </w:rPr>
        <w:t xml:space="preserve"> </w:t>
      </w:r>
      <w:r>
        <w:rPr>
          <w:color w:val="231F20"/>
          <w:sz w:val="21"/>
        </w:rPr>
        <w:t xml:space="preserve">in </w:t>
      </w:r>
      <w:r>
        <w:rPr>
          <w:color w:val="231F20"/>
          <w:sz w:val="21"/>
        </w:rPr>
        <w:lastRenderedPageBreak/>
        <w:t xml:space="preserve">the amount that person is liable to pay in respect of </w:t>
      </w:r>
      <w:r w:rsidR="008A6D7A">
        <w:rPr>
          <w:color w:val="231F20"/>
          <w:sz w:val="21"/>
        </w:rPr>
        <w:t>Council Tax</w:t>
      </w:r>
      <w:r>
        <w:rPr>
          <w:color w:val="231F20"/>
          <w:sz w:val="21"/>
        </w:rPr>
        <w:t xml:space="preserve">, which is made in consequence of any enactment in, or made under, the 1992 Act (other than a reduction under this scheme), is to be </w:t>
      </w:r>
      <w:proofErr w:type="gramStart"/>
      <w:r>
        <w:rPr>
          <w:color w:val="231F20"/>
          <w:sz w:val="21"/>
        </w:rPr>
        <w:t>taken into account</w:t>
      </w:r>
      <w:proofErr w:type="gramEnd"/>
      <w:r>
        <w:rPr>
          <w:color w:val="231F20"/>
          <w:sz w:val="21"/>
        </w:rPr>
        <w:t>.</w:t>
      </w:r>
    </w:p>
    <w:p w14:paraId="3D4C7EE0" w14:textId="4D92BC76" w:rsidR="003D3726" w:rsidRDefault="000E0BEF" w:rsidP="003E2224">
      <w:pPr>
        <w:pStyle w:val="ListParagraph"/>
        <w:numPr>
          <w:ilvl w:val="0"/>
          <w:numId w:val="129"/>
        </w:numPr>
        <w:tabs>
          <w:tab w:val="left" w:pos="1141"/>
        </w:tabs>
        <w:ind w:right="768"/>
        <w:rPr>
          <w:sz w:val="21"/>
        </w:rPr>
      </w:pPr>
      <w:r>
        <w:rPr>
          <w:color w:val="231F20"/>
          <w:sz w:val="21"/>
        </w:rPr>
        <w:t xml:space="preserve">Subject to sub-paragraph (8), where an applicant is jointly and severally liable for </w:t>
      </w:r>
      <w:r w:rsidR="008A6D7A">
        <w:rPr>
          <w:color w:val="231F20"/>
          <w:sz w:val="21"/>
        </w:rPr>
        <w:t>Council Tax</w:t>
      </w:r>
      <w:r>
        <w:rPr>
          <w:color w:val="231F20"/>
          <w:sz w:val="21"/>
        </w:rPr>
        <w:t xml:space="preserve"> in respect of a dwelling in which he is resident with one or more other persons, in determining the maximum </w:t>
      </w:r>
      <w:r w:rsidR="002238E6">
        <w:rPr>
          <w:color w:val="231F20"/>
          <w:sz w:val="21"/>
        </w:rPr>
        <w:t>c</w:t>
      </w:r>
      <w:r w:rsidR="008A6D7A">
        <w:rPr>
          <w:color w:val="231F20"/>
          <w:sz w:val="21"/>
        </w:rPr>
        <w:t xml:space="preserve">ouncil </w:t>
      </w:r>
      <w:r w:rsidR="002238E6">
        <w:rPr>
          <w:color w:val="231F20"/>
          <w:sz w:val="21"/>
        </w:rPr>
        <w:t>t</w:t>
      </w:r>
      <w:r w:rsidR="008A6D7A">
        <w:rPr>
          <w:color w:val="231F20"/>
          <w:sz w:val="21"/>
        </w:rPr>
        <w:t>ax</w:t>
      </w:r>
      <w:r>
        <w:rPr>
          <w:color w:val="231F20"/>
          <w:sz w:val="21"/>
        </w:rPr>
        <w:t xml:space="preserve"> reduction in his case in accordance with sub- paragraphs</w:t>
      </w:r>
      <w:r>
        <w:rPr>
          <w:color w:val="231F20"/>
          <w:spacing w:val="-3"/>
          <w:sz w:val="21"/>
        </w:rPr>
        <w:t xml:space="preserve"> </w:t>
      </w:r>
      <w:r>
        <w:rPr>
          <w:color w:val="231F20"/>
          <w:sz w:val="21"/>
        </w:rPr>
        <w:t>(1),</w:t>
      </w:r>
      <w:r>
        <w:rPr>
          <w:color w:val="231F20"/>
          <w:spacing w:val="-3"/>
          <w:sz w:val="21"/>
        </w:rPr>
        <w:t xml:space="preserve"> </w:t>
      </w:r>
      <w:r>
        <w:rPr>
          <w:color w:val="231F20"/>
          <w:sz w:val="21"/>
        </w:rPr>
        <w:t>and</w:t>
      </w:r>
      <w:r>
        <w:rPr>
          <w:color w:val="231F20"/>
          <w:spacing w:val="-3"/>
          <w:sz w:val="21"/>
        </w:rPr>
        <w:t xml:space="preserve"> </w:t>
      </w:r>
      <w:r>
        <w:rPr>
          <w:color w:val="231F20"/>
          <w:sz w:val="21"/>
        </w:rPr>
        <w:t>sub-paragraphs</w:t>
      </w:r>
      <w:r>
        <w:rPr>
          <w:color w:val="231F20"/>
          <w:spacing w:val="-3"/>
          <w:sz w:val="21"/>
        </w:rPr>
        <w:t xml:space="preserve"> </w:t>
      </w:r>
      <w:r>
        <w:rPr>
          <w:color w:val="231F20"/>
          <w:sz w:val="21"/>
        </w:rPr>
        <w:t>(2)</w:t>
      </w:r>
      <w:r>
        <w:rPr>
          <w:color w:val="231F20"/>
          <w:spacing w:val="-3"/>
          <w:sz w:val="21"/>
        </w:rPr>
        <w:t xml:space="preserve"> </w:t>
      </w:r>
      <w:r>
        <w:rPr>
          <w:color w:val="231F20"/>
          <w:sz w:val="21"/>
        </w:rPr>
        <w:t>and</w:t>
      </w:r>
      <w:r>
        <w:rPr>
          <w:color w:val="231F20"/>
          <w:spacing w:val="-3"/>
          <w:sz w:val="21"/>
        </w:rPr>
        <w:t xml:space="preserve"> </w:t>
      </w:r>
      <w:r>
        <w:rPr>
          <w:color w:val="231F20"/>
          <w:sz w:val="21"/>
        </w:rPr>
        <w:t>(3)</w:t>
      </w:r>
      <w:r>
        <w:rPr>
          <w:color w:val="231F20"/>
          <w:spacing w:val="-3"/>
          <w:sz w:val="21"/>
        </w:rPr>
        <w:t xml:space="preserve"> </w:t>
      </w:r>
      <w:r>
        <w:rPr>
          <w:color w:val="231F20"/>
          <w:sz w:val="21"/>
        </w:rPr>
        <w:t>if</w:t>
      </w:r>
      <w:r>
        <w:rPr>
          <w:color w:val="231F20"/>
          <w:spacing w:val="-2"/>
          <w:sz w:val="21"/>
        </w:rPr>
        <w:t xml:space="preserve"> </w:t>
      </w:r>
      <w:r>
        <w:rPr>
          <w:color w:val="231F20"/>
          <w:sz w:val="21"/>
        </w:rPr>
        <w:t>applicable,</w:t>
      </w:r>
      <w:r>
        <w:rPr>
          <w:color w:val="231F20"/>
          <w:spacing w:val="-3"/>
          <w:sz w:val="21"/>
        </w:rPr>
        <w:t xml:space="preserve"> </w:t>
      </w:r>
      <w:r>
        <w:rPr>
          <w:color w:val="231F20"/>
          <w:sz w:val="21"/>
        </w:rPr>
        <w:t>the</w:t>
      </w:r>
      <w:r>
        <w:rPr>
          <w:color w:val="231F20"/>
          <w:spacing w:val="-3"/>
          <w:sz w:val="21"/>
        </w:rPr>
        <w:t xml:space="preserve"> </w:t>
      </w:r>
      <w:r>
        <w:rPr>
          <w:color w:val="231F20"/>
          <w:sz w:val="21"/>
        </w:rPr>
        <w:t>amount</w:t>
      </w:r>
      <w:r>
        <w:rPr>
          <w:color w:val="231F20"/>
          <w:spacing w:val="-3"/>
          <w:sz w:val="21"/>
        </w:rPr>
        <w:t xml:space="preserve"> </w:t>
      </w:r>
      <w:r>
        <w:rPr>
          <w:color w:val="231F20"/>
          <w:sz w:val="21"/>
        </w:rPr>
        <w:t>A</w:t>
      </w:r>
      <w:r>
        <w:rPr>
          <w:color w:val="231F20"/>
          <w:spacing w:val="-2"/>
          <w:sz w:val="21"/>
        </w:rPr>
        <w:t xml:space="preserve"> </w:t>
      </w:r>
      <w:r>
        <w:rPr>
          <w:color w:val="231F20"/>
          <w:sz w:val="21"/>
        </w:rPr>
        <w:t>is</w:t>
      </w:r>
      <w:r>
        <w:rPr>
          <w:color w:val="231F20"/>
          <w:spacing w:val="-3"/>
          <w:sz w:val="21"/>
        </w:rPr>
        <w:t xml:space="preserve"> </w:t>
      </w:r>
      <w:r>
        <w:rPr>
          <w:color w:val="231F20"/>
          <w:sz w:val="21"/>
        </w:rPr>
        <w:t>to</w:t>
      </w:r>
      <w:r>
        <w:rPr>
          <w:color w:val="231F20"/>
          <w:spacing w:val="-3"/>
          <w:sz w:val="21"/>
        </w:rPr>
        <w:t xml:space="preserve"> </w:t>
      </w:r>
      <w:r>
        <w:rPr>
          <w:color w:val="231F20"/>
          <w:sz w:val="21"/>
        </w:rPr>
        <w:t>be</w:t>
      </w:r>
      <w:r>
        <w:rPr>
          <w:color w:val="231F20"/>
          <w:spacing w:val="-3"/>
          <w:sz w:val="21"/>
        </w:rPr>
        <w:t xml:space="preserve"> </w:t>
      </w:r>
      <w:r>
        <w:rPr>
          <w:color w:val="231F20"/>
          <w:sz w:val="21"/>
        </w:rPr>
        <w:t>divided by the number of persons who are jointly and severally liable for that tax.</w:t>
      </w:r>
    </w:p>
    <w:p w14:paraId="234B0D3E" w14:textId="739A9939" w:rsidR="003D3726" w:rsidRPr="008E562B" w:rsidRDefault="000E0BEF" w:rsidP="003E2224">
      <w:pPr>
        <w:pStyle w:val="ListParagraph"/>
        <w:numPr>
          <w:ilvl w:val="0"/>
          <w:numId w:val="129"/>
        </w:numPr>
        <w:tabs>
          <w:tab w:val="left" w:pos="1140"/>
        </w:tabs>
        <w:spacing w:before="55"/>
        <w:ind w:left="1139" w:right="618"/>
        <w:rPr>
          <w:sz w:val="21"/>
        </w:rPr>
      </w:pPr>
      <w:r w:rsidRPr="008E562B">
        <w:rPr>
          <w:color w:val="231F20"/>
          <w:sz w:val="21"/>
        </w:rPr>
        <w:t>Where</w:t>
      </w:r>
      <w:r w:rsidRPr="008E562B">
        <w:rPr>
          <w:color w:val="231F20"/>
          <w:spacing w:val="-2"/>
          <w:sz w:val="21"/>
        </w:rPr>
        <w:t xml:space="preserve"> </w:t>
      </w:r>
      <w:r w:rsidRPr="008E562B">
        <w:rPr>
          <w:color w:val="231F20"/>
          <w:sz w:val="21"/>
        </w:rPr>
        <w:t>an</w:t>
      </w:r>
      <w:r w:rsidRPr="008E562B">
        <w:rPr>
          <w:color w:val="231F20"/>
          <w:spacing w:val="-2"/>
          <w:sz w:val="21"/>
        </w:rPr>
        <w:t xml:space="preserve"> </w:t>
      </w:r>
      <w:r w:rsidRPr="008E562B">
        <w:rPr>
          <w:color w:val="231F20"/>
          <w:sz w:val="21"/>
        </w:rPr>
        <w:t>applicant</w:t>
      </w:r>
      <w:r w:rsidRPr="008E562B">
        <w:rPr>
          <w:color w:val="231F20"/>
          <w:spacing w:val="-3"/>
          <w:sz w:val="21"/>
        </w:rPr>
        <w:t xml:space="preserve"> </w:t>
      </w:r>
      <w:r w:rsidRPr="008E562B">
        <w:rPr>
          <w:color w:val="231F20"/>
          <w:sz w:val="21"/>
        </w:rPr>
        <w:t>is</w:t>
      </w:r>
      <w:r w:rsidRPr="008E562B">
        <w:rPr>
          <w:color w:val="231F20"/>
          <w:spacing w:val="-2"/>
          <w:sz w:val="21"/>
        </w:rPr>
        <w:t xml:space="preserve"> </w:t>
      </w:r>
      <w:r w:rsidRPr="008E562B">
        <w:rPr>
          <w:color w:val="231F20"/>
          <w:sz w:val="21"/>
        </w:rPr>
        <w:t>jointly</w:t>
      </w:r>
      <w:r w:rsidRPr="008E562B">
        <w:rPr>
          <w:color w:val="231F20"/>
          <w:spacing w:val="-4"/>
          <w:sz w:val="21"/>
        </w:rPr>
        <w:t xml:space="preserve"> </w:t>
      </w:r>
      <w:r w:rsidRPr="008E562B">
        <w:rPr>
          <w:color w:val="231F20"/>
          <w:sz w:val="21"/>
        </w:rPr>
        <w:t>and</w:t>
      </w:r>
      <w:r w:rsidRPr="008E562B">
        <w:rPr>
          <w:color w:val="231F20"/>
          <w:spacing w:val="-2"/>
          <w:sz w:val="21"/>
        </w:rPr>
        <w:t xml:space="preserve"> </w:t>
      </w:r>
      <w:r w:rsidRPr="008E562B">
        <w:rPr>
          <w:color w:val="231F20"/>
          <w:sz w:val="21"/>
        </w:rPr>
        <w:t>severally</w:t>
      </w:r>
      <w:r w:rsidRPr="008E562B">
        <w:rPr>
          <w:color w:val="231F20"/>
          <w:spacing w:val="-4"/>
          <w:sz w:val="21"/>
        </w:rPr>
        <w:t xml:space="preserve"> </w:t>
      </w:r>
      <w:r w:rsidRPr="008E562B">
        <w:rPr>
          <w:color w:val="231F20"/>
          <w:sz w:val="21"/>
        </w:rPr>
        <w:t>liable</w:t>
      </w:r>
      <w:r w:rsidRPr="008E562B">
        <w:rPr>
          <w:color w:val="231F20"/>
          <w:spacing w:val="-2"/>
          <w:sz w:val="21"/>
        </w:rPr>
        <w:t xml:space="preserve"> </w:t>
      </w:r>
      <w:r w:rsidRPr="008E562B">
        <w:rPr>
          <w:color w:val="231F20"/>
          <w:sz w:val="21"/>
        </w:rPr>
        <w:t>for</w:t>
      </w:r>
      <w:r w:rsidRPr="008E562B">
        <w:rPr>
          <w:color w:val="231F20"/>
          <w:spacing w:val="-3"/>
          <w:sz w:val="21"/>
        </w:rPr>
        <w:t xml:space="preserve"> </w:t>
      </w:r>
      <w:r w:rsidR="008A6D7A">
        <w:rPr>
          <w:color w:val="231F20"/>
          <w:sz w:val="21"/>
        </w:rPr>
        <w:t>Council Tax</w:t>
      </w:r>
      <w:r w:rsidRPr="008E562B">
        <w:rPr>
          <w:color w:val="231F20"/>
          <w:spacing w:val="-2"/>
          <w:sz w:val="21"/>
        </w:rPr>
        <w:t xml:space="preserve"> </w:t>
      </w:r>
      <w:r w:rsidRPr="008E562B">
        <w:rPr>
          <w:color w:val="231F20"/>
          <w:sz w:val="21"/>
        </w:rPr>
        <w:t>in</w:t>
      </w:r>
      <w:r w:rsidRPr="008E562B">
        <w:rPr>
          <w:color w:val="231F20"/>
          <w:spacing w:val="-2"/>
          <w:sz w:val="21"/>
        </w:rPr>
        <w:t xml:space="preserve"> </w:t>
      </w:r>
      <w:r w:rsidRPr="008E562B">
        <w:rPr>
          <w:color w:val="231F20"/>
          <w:sz w:val="21"/>
        </w:rPr>
        <w:t>respect</w:t>
      </w:r>
      <w:r w:rsidRPr="008E562B">
        <w:rPr>
          <w:color w:val="231F20"/>
          <w:spacing w:val="-3"/>
          <w:sz w:val="21"/>
        </w:rPr>
        <w:t xml:space="preserve"> </w:t>
      </w:r>
      <w:r w:rsidRPr="008E562B">
        <w:rPr>
          <w:color w:val="231F20"/>
          <w:sz w:val="21"/>
        </w:rPr>
        <w:t>of</w:t>
      </w:r>
      <w:r w:rsidRPr="008E562B">
        <w:rPr>
          <w:color w:val="231F20"/>
          <w:spacing w:val="-3"/>
          <w:sz w:val="21"/>
        </w:rPr>
        <w:t xml:space="preserve"> </w:t>
      </w:r>
      <w:r w:rsidRPr="008E562B">
        <w:rPr>
          <w:color w:val="231F20"/>
          <w:sz w:val="21"/>
        </w:rPr>
        <w:t>a</w:t>
      </w:r>
      <w:r w:rsidRPr="008E562B">
        <w:rPr>
          <w:color w:val="231F20"/>
          <w:spacing w:val="-2"/>
          <w:sz w:val="21"/>
        </w:rPr>
        <w:t xml:space="preserve"> </w:t>
      </w:r>
      <w:r w:rsidRPr="008E562B">
        <w:rPr>
          <w:color w:val="231F20"/>
          <w:sz w:val="21"/>
        </w:rPr>
        <w:t>dwelling</w:t>
      </w:r>
      <w:r w:rsidRPr="008E562B">
        <w:rPr>
          <w:color w:val="231F20"/>
          <w:spacing w:val="-2"/>
          <w:sz w:val="21"/>
        </w:rPr>
        <w:t xml:space="preserve"> </w:t>
      </w:r>
      <w:r w:rsidRPr="008E562B">
        <w:rPr>
          <w:color w:val="231F20"/>
          <w:sz w:val="21"/>
        </w:rPr>
        <w:t xml:space="preserve">with only his partner, sub-paragraph (7) does not apply in his </w:t>
      </w:r>
      <w:r w:rsidR="00CE7788" w:rsidRPr="008E562B">
        <w:rPr>
          <w:color w:val="231F20"/>
          <w:sz w:val="21"/>
        </w:rPr>
        <w:t>case. The</w:t>
      </w:r>
      <w:r w:rsidRPr="008E562B">
        <w:rPr>
          <w:color w:val="231F20"/>
          <w:sz w:val="21"/>
        </w:rPr>
        <w:t xml:space="preserve"> reference in sub-paragraph (7) to a person with whom an applicant is jointly and severally</w:t>
      </w:r>
      <w:r w:rsidRPr="008E562B">
        <w:rPr>
          <w:color w:val="231F20"/>
          <w:spacing w:val="-5"/>
          <w:sz w:val="21"/>
        </w:rPr>
        <w:t xml:space="preserve"> </w:t>
      </w:r>
      <w:r w:rsidRPr="008E562B">
        <w:rPr>
          <w:color w:val="231F20"/>
          <w:sz w:val="21"/>
        </w:rPr>
        <w:t>liable</w:t>
      </w:r>
      <w:r w:rsidRPr="008E562B">
        <w:rPr>
          <w:color w:val="231F20"/>
          <w:spacing w:val="-3"/>
          <w:sz w:val="21"/>
        </w:rPr>
        <w:t xml:space="preserve"> </w:t>
      </w:r>
      <w:r w:rsidRPr="008E562B">
        <w:rPr>
          <w:color w:val="231F20"/>
          <w:sz w:val="21"/>
        </w:rPr>
        <w:t>for</w:t>
      </w:r>
      <w:r w:rsidRPr="008E562B">
        <w:rPr>
          <w:color w:val="231F20"/>
          <w:spacing w:val="-4"/>
          <w:sz w:val="21"/>
        </w:rPr>
        <w:t xml:space="preserve"> </w:t>
      </w:r>
      <w:r w:rsidR="008A6D7A">
        <w:rPr>
          <w:color w:val="231F20"/>
          <w:sz w:val="21"/>
        </w:rPr>
        <w:t>Council Tax</w:t>
      </w:r>
      <w:r w:rsidRPr="008E562B">
        <w:rPr>
          <w:color w:val="231F20"/>
          <w:spacing w:val="-3"/>
          <w:sz w:val="21"/>
        </w:rPr>
        <w:t xml:space="preserve"> </w:t>
      </w:r>
      <w:r w:rsidRPr="008E562B">
        <w:rPr>
          <w:color w:val="231F20"/>
          <w:sz w:val="21"/>
        </w:rPr>
        <w:t>does</w:t>
      </w:r>
      <w:r w:rsidRPr="008E562B">
        <w:rPr>
          <w:color w:val="231F20"/>
          <w:spacing w:val="-3"/>
          <w:sz w:val="21"/>
        </w:rPr>
        <w:t xml:space="preserve"> </w:t>
      </w:r>
      <w:r w:rsidRPr="008E562B">
        <w:rPr>
          <w:color w:val="231F20"/>
          <w:sz w:val="21"/>
        </w:rPr>
        <w:t>not</w:t>
      </w:r>
      <w:r w:rsidRPr="008E562B">
        <w:rPr>
          <w:color w:val="231F20"/>
          <w:spacing w:val="-4"/>
          <w:sz w:val="21"/>
        </w:rPr>
        <w:t xml:space="preserve"> </w:t>
      </w:r>
      <w:r w:rsidRPr="008E562B">
        <w:rPr>
          <w:color w:val="231F20"/>
          <w:sz w:val="21"/>
        </w:rPr>
        <w:t>include</w:t>
      </w:r>
      <w:r w:rsidRPr="008E562B">
        <w:rPr>
          <w:color w:val="231F20"/>
          <w:spacing w:val="-3"/>
          <w:sz w:val="21"/>
        </w:rPr>
        <w:t xml:space="preserve"> </w:t>
      </w:r>
      <w:r w:rsidRPr="008E562B">
        <w:rPr>
          <w:color w:val="231F20"/>
          <w:sz w:val="21"/>
        </w:rPr>
        <w:t>a</w:t>
      </w:r>
      <w:r w:rsidRPr="008E562B">
        <w:rPr>
          <w:color w:val="231F20"/>
          <w:spacing w:val="-3"/>
          <w:sz w:val="21"/>
        </w:rPr>
        <w:t xml:space="preserve"> </w:t>
      </w:r>
      <w:r w:rsidRPr="008E562B">
        <w:rPr>
          <w:color w:val="231F20"/>
          <w:sz w:val="21"/>
        </w:rPr>
        <w:t>student</w:t>
      </w:r>
      <w:r w:rsidRPr="008E562B">
        <w:rPr>
          <w:color w:val="231F20"/>
          <w:spacing w:val="-4"/>
          <w:sz w:val="21"/>
        </w:rPr>
        <w:t xml:space="preserve"> </w:t>
      </w:r>
      <w:r w:rsidRPr="008E562B">
        <w:rPr>
          <w:color w:val="231F20"/>
          <w:sz w:val="21"/>
        </w:rPr>
        <w:t>to</w:t>
      </w:r>
      <w:r w:rsidRPr="008E562B">
        <w:rPr>
          <w:color w:val="231F20"/>
          <w:spacing w:val="-3"/>
          <w:sz w:val="21"/>
        </w:rPr>
        <w:t xml:space="preserve"> </w:t>
      </w:r>
      <w:r w:rsidRPr="008E562B">
        <w:rPr>
          <w:color w:val="231F20"/>
          <w:sz w:val="21"/>
        </w:rPr>
        <w:t>whom</w:t>
      </w:r>
      <w:r w:rsidRPr="008E562B">
        <w:rPr>
          <w:color w:val="231F20"/>
          <w:spacing w:val="-1"/>
          <w:sz w:val="21"/>
        </w:rPr>
        <w:t xml:space="preserve"> </w:t>
      </w:r>
      <w:r w:rsidRPr="004F3172">
        <w:rPr>
          <w:sz w:val="21"/>
        </w:rPr>
        <w:t>paragraph</w:t>
      </w:r>
      <w:r w:rsidRPr="004F3172">
        <w:rPr>
          <w:spacing w:val="-3"/>
          <w:sz w:val="21"/>
        </w:rPr>
        <w:t xml:space="preserve"> </w:t>
      </w:r>
      <w:r w:rsidR="004F3172">
        <w:rPr>
          <w:sz w:val="21"/>
        </w:rPr>
        <w:t>69</w:t>
      </w:r>
      <w:r w:rsidRPr="004F3172">
        <w:rPr>
          <w:sz w:val="21"/>
        </w:rPr>
        <w:t>(1)</w:t>
      </w:r>
      <w:r w:rsidRPr="004F3172">
        <w:rPr>
          <w:spacing w:val="-4"/>
          <w:sz w:val="21"/>
        </w:rPr>
        <w:t xml:space="preserve"> </w:t>
      </w:r>
      <w:r w:rsidRPr="008E562B">
        <w:rPr>
          <w:color w:val="231F20"/>
          <w:sz w:val="21"/>
        </w:rPr>
        <w:t>applies.</w:t>
      </w:r>
    </w:p>
    <w:p w14:paraId="6FE62EB2" w14:textId="77777777" w:rsidR="00F727FD" w:rsidRDefault="00F727FD">
      <w:pPr>
        <w:pStyle w:val="Heading7"/>
        <w:spacing w:before="1"/>
        <w:rPr>
          <w:color w:val="231F20"/>
        </w:rPr>
      </w:pPr>
    </w:p>
    <w:p w14:paraId="3A045EAC" w14:textId="7700AC7D" w:rsidR="003D3726" w:rsidRDefault="000E0BEF" w:rsidP="00CF4C4B">
      <w:pPr>
        <w:pStyle w:val="Heading3"/>
        <w:jc w:val="left"/>
      </w:pPr>
      <w:bookmarkStart w:id="40" w:name="_Toc190696203"/>
      <w:r>
        <w:t>Non-</w:t>
      </w:r>
      <w:proofErr w:type="spellStart"/>
      <w:r>
        <w:t>dependant</w:t>
      </w:r>
      <w:proofErr w:type="spellEnd"/>
      <w:r>
        <w:rPr>
          <w:spacing w:val="-9"/>
        </w:rPr>
        <w:t xml:space="preserve"> </w:t>
      </w:r>
      <w:r>
        <w:t>deductions:</w:t>
      </w:r>
      <w:r>
        <w:rPr>
          <w:spacing w:val="-11"/>
        </w:rPr>
        <w:t xml:space="preserve"> </w:t>
      </w:r>
      <w:r>
        <w:rPr>
          <w:spacing w:val="-2"/>
        </w:rPr>
        <w:t>pensioners</w:t>
      </w:r>
      <w:bookmarkEnd w:id="40"/>
    </w:p>
    <w:p w14:paraId="54B0C9D8" w14:textId="4E88AFA4" w:rsidR="003D3726" w:rsidRDefault="000E0BEF">
      <w:pPr>
        <w:pStyle w:val="Heading9"/>
        <w:spacing w:before="39"/>
        <w:rPr>
          <w:color w:val="231F20"/>
          <w:spacing w:val="-5"/>
        </w:rPr>
      </w:pPr>
      <w:r>
        <w:rPr>
          <w:color w:val="231F20"/>
          <w:spacing w:val="-5"/>
        </w:rPr>
        <w:t>2</w:t>
      </w:r>
      <w:r w:rsidR="00A659F4">
        <w:rPr>
          <w:color w:val="231F20"/>
          <w:spacing w:val="-5"/>
        </w:rPr>
        <w:t>6</w:t>
      </w:r>
      <w:r>
        <w:rPr>
          <w:color w:val="231F20"/>
          <w:spacing w:val="-5"/>
        </w:rPr>
        <w:t>.</w:t>
      </w:r>
    </w:p>
    <w:p w14:paraId="1D3C49C0" w14:textId="33ED6771" w:rsidR="003D3726" w:rsidRDefault="000E0BEF" w:rsidP="003E2224">
      <w:pPr>
        <w:pStyle w:val="ListParagraph"/>
        <w:numPr>
          <w:ilvl w:val="0"/>
          <w:numId w:val="128"/>
        </w:numPr>
        <w:tabs>
          <w:tab w:val="left" w:pos="1140"/>
        </w:tabs>
        <w:spacing w:before="1"/>
        <w:ind w:left="1139" w:right="1203"/>
        <w:rPr>
          <w:sz w:val="21"/>
        </w:rPr>
      </w:pPr>
      <w:r>
        <w:rPr>
          <w:color w:val="231F20"/>
          <w:sz w:val="21"/>
        </w:rPr>
        <w:t>Subject</w:t>
      </w:r>
      <w:r>
        <w:rPr>
          <w:color w:val="231F20"/>
          <w:spacing w:val="-4"/>
          <w:sz w:val="21"/>
        </w:rPr>
        <w:t xml:space="preserve"> </w:t>
      </w:r>
      <w:r>
        <w:rPr>
          <w:color w:val="231F20"/>
          <w:sz w:val="21"/>
        </w:rPr>
        <w:t>to</w:t>
      </w:r>
      <w:r>
        <w:rPr>
          <w:color w:val="231F20"/>
          <w:spacing w:val="-3"/>
          <w:sz w:val="21"/>
        </w:rPr>
        <w:t xml:space="preserve"> </w:t>
      </w:r>
      <w:r>
        <w:rPr>
          <w:color w:val="231F20"/>
          <w:sz w:val="21"/>
        </w:rPr>
        <w:t>the</w:t>
      </w:r>
      <w:r>
        <w:rPr>
          <w:color w:val="231F20"/>
          <w:spacing w:val="-3"/>
          <w:sz w:val="21"/>
        </w:rPr>
        <w:t xml:space="preserve"> </w:t>
      </w:r>
      <w:r>
        <w:rPr>
          <w:color w:val="231F20"/>
          <w:sz w:val="21"/>
        </w:rPr>
        <w:t>following</w:t>
      </w:r>
      <w:r>
        <w:rPr>
          <w:color w:val="231F20"/>
          <w:spacing w:val="-3"/>
          <w:sz w:val="21"/>
        </w:rPr>
        <w:t xml:space="preserve"> </w:t>
      </w:r>
      <w:r>
        <w:rPr>
          <w:color w:val="231F20"/>
          <w:sz w:val="21"/>
        </w:rPr>
        <w:t>provisions</w:t>
      </w:r>
      <w:r>
        <w:rPr>
          <w:color w:val="231F20"/>
          <w:spacing w:val="-3"/>
          <w:sz w:val="21"/>
        </w:rPr>
        <w:t xml:space="preserve"> </w:t>
      </w:r>
      <w:r>
        <w:rPr>
          <w:color w:val="231F20"/>
          <w:sz w:val="21"/>
        </w:rPr>
        <w:t>of</w:t>
      </w:r>
      <w:r>
        <w:rPr>
          <w:color w:val="231F20"/>
          <w:spacing w:val="-2"/>
          <w:sz w:val="21"/>
        </w:rPr>
        <w:t xml:space="preserve"> </w:t>
      </w:r>
      <w:r>
        <w:rPr>
          <w:color w:val="231F20"/>
          <w:sz w:val="21"/>
        </w:rPr>
        <w:t>this</w:t>
      </w:r>
      <w:r>
        <w:rPr>
          <w:color w:val="231F20"/>
          <w:spacing w:val="-3"/>
          <w:sz w:val="21"/>
        </w:rPr>
        <w:t xml:space="preserve"> </w:t>
      </w:r>
      <w:r>
        <w:rPr>
          <w:color w:val="231F20"/>
          <w:sz w:val="21"/>
        </w:rPr>
        <w:t>paragraph,</w:t>
      </w:r>
      <w:r>
        <w:rPr>
          <w:color w:val="231F20"/>
          <w:spacing w:val="-7"/>
          <w:sz w:val="21"/>
        </w:rPr>
        <w:t xml:space="preserve"> </w:t>
      </w:r>
      <w:r>
        <w:rPr>
          <w:color w:val="231F20"/>
          <w:sz w:val="21"/>
        </w:rPr>
        <w:t>the</w:t>
      </w:r>
      <w:r>
        <w:rPr>
          <w:color w:val="231F20"/>
          <w:spacing w:val="-3"/>
          <w:sz w:val="21"/>
        </w:rPr>
        <w:t xml:space="preserve"> </w:t>
      </w:r>
      <w:r>
        <w:rPr>
          <w:color w:val="231F20"/>
          <w:sz w:val="21"/>
        </w:rPr>
        <w:t>non-</w:t>
      </w:r>
      <w:proofErr w:type="spellStart"/>
      <w:r>
        <w:rPr>
          <w:color w:val="231F20"/>
          <w:sz w:val="21"/>
        </w:rPr>
        <w:t>dependant</w:t>
      </w:r>
      <w:proofErr w:type="spellEnd"/>
      <w:r>
        <w:rPr>
          <w:color w:val="231F20"/>
          <w:spacing w:val="-4"/>
          <w:sz w:val="21"/>
        </w:rPr>
        <w:t xml:space="preserve"> </w:t>
      </w:r>
      <w:r>
        <w:rPr>
          <w:color w:val="231F20"/>
          <w:sz w:val="21"/>
        </w:rPr>
        <w:t>deductions</w:t>
      </w:r>
      <w:r>
        <w:rPr>
          <w:color w:val="231F20"/>
          <w:spacing w:val="-3"/>
          <w:sz w:val="21"/>
        </w:rPr>
        <w:t xml:space="preserve"> </w:t>
      </w:r>
      <w:r>
        <w:rPr>
          <w:color w:val="231F20"/>
          <w:sz w:val="21"/>
        </w:rPr>
        <w:t xml:space="preserve">in respect of a day referred to in </w:t>
      </w:r>
      <w:r w:rsidRPr="004F3172">
        <w:rPr>
          <w:sz w:val="21"/>
        </w:rPr>
        <w:t xml:space="preserve">paragraph </w:t>
      </w:r>
      <w:r w:rsidR="00CD4BB7">
        <w:rPr>
          <w:sz w:val="21"/>
        </w:rPr>
        <w:t>x</w:t>
      </w:r>
      <w:r w:rsidRPr="004F3172">
        <w:rPr>
          <w:sz w:val="21"/>
        </w:rPr>
        <w:t xml:space="preserve"> are</w:t>
      </w:r>
      <w:r>
        <w:rPr>
          <w:color w:val="231F20"/>
          <w:sz w:val="21"/>
        </w:rPr>
        <w:t>—</w:t>
      </w:r>
    </w:p>
    <w:p w14:paraId="2CE5FBE8" w14:textId="6B134B7B" w:rsidR="003D3726" w:rsidRPr="0025014E" w:rsidRDefault="000E0BEF" w:rsidP="003E2224">
      <w:pPr>
        <w:pStyle w:val="ListParagraph"/>
        <w:numPr>
          <w:ilvl w:val="1"/>
          <w:numId w:val="128"/>
        </w:numPr>
        <w:tabs>
          <w:tab w:val="left" w:pos="1500"/>
        </w:tabs>
        <w:spacing w:line="240" w:lineRule="exact"/>
        <w:ind w:hanging="361"/>
        <w:rPr>
          <w:sz w:val="21"/>
        </w:rPr>
      </w:pPr>
      <w:r w:rsidRPr="0025014E">
        <w:rPr>
          <w:sz w:val="21"/>
        </w:rPr>
        <w:t>in</w:t>
      </w:r>
      <w:r w:rsidRPr="0025014E">
        <w:rPr>
          <w:spacing w:val="-6"/>
          <w:sz w:val="21"/>
        </w:rPr>
        <w:t xml:space="preserve"> </w:t>
      </w:r>
      <w:r w:rsidRPr="0025014E">
        <w:rPr>
          <w:sz w:val="21"/>
        </w:rPr>
        <w:t>respect</w:t>
      </w:r>
      <w:r w:rsidRPr="0025014E">
        <w:rPr>
          <w:spacing w:val="-3"/>
          <w:sz w:val="21"/>
        </w:rPr>
        <w:t xml:space="preserve"> </w:t>
      </w:r>
      <w:r w:rsidRPr="0025014E">
        <w:rPr>
          <w:sz w:val="21"/>
        </w:rPr>
        <w:t>of</w:t>
      </w:r>
      <w:r w:rsidRPr="0025014E">
        <w:rPr>
          <w:spacing w:val="-3"/>
          <w:sz w:val="21"/>
        </w:rPr>
        <w:t xml:space="preserve"> </w:t>
      </w:r>
      <w:r w:rsidRPr="0025014E">
        <w:rPr>
          <w:sz w:val="21"/>
        </w:rPr>
        <w:t>a</w:t>
      </w:r>
      <w:r w:rsidRPr="0025014E">
        <w:rPr>
          <w:spacing w:val="-3"/>
          <w:sz w:val="21"/>
        </w:rPr>
        <w:t xml:space="preserve"> </w:t>
      </w:r>
      <w:r w:rsidRPr="0025014E">
        <w:rPr>
          <w:sz w:val="21"/>
        </w:rPr>
        <w:t>non-</w:t>
      </w:r>
      <w:proofErr w:type="spellStart"/>
      <w:r w:rsidRPr="0025014E">
        <w:rPr>
          <w:sz w:val="21"/>
        </w:rPr>
        <w:t>dependant</w:t>
      </w:r>
      <w:proofErr w:type="spellEnd"/>
      <w:r w:rsidRPr="0025014E">
        <w:rPr>
          <w:spacing w:val="-4"/>
          <w:sz w:val="21"/>
        </w:rPr>
        <w:t xml:space="preserve"> </w:t>
      </w:r>
      <w:r w:rsidRPr="0025014E">
        <w:rPr>
          <w:sz w:val="21"/>
        </w:rPr>
        <w:t>aged</w:t>
      </w:r>
      <w:r w:rsidRPr="0025014E">
        <w:rPr>
          <w:spacing w:val="-3"/>
          <w:sz w:val="21"/>
        </w:rPr>
        <w:t xml:space="preserve"> </w:t>
      </w:r>
      <w:r w:rsidRPr="0025014E">
        <w:rPr>
          <w:sz w:val="21"/>
        </w:rPr>
        <w:t>18</w:t>
      </w:r>
      <w:r w:rsidRPr="0025014E">
        <w:rPr>
          <w:spacing w:val="-3"/>
          <w:sz w:val="21"/>
        </w:rPr>
        <w:t xml:space="preserve"> </w:t>
      </w:r>
      <w:r w:rsidRPr="0025014E">
        <w:rPr>
          <w:sz w:val="21"/>
        </w:rPr>
        <w:t>or</w:t>
      </w:r>
      <w:r w:rsidRPr="0025014E">
        <w:rPr>
          <w:spacing w:val="-4"/>
          <w:sz w:val="21"/>
        </w:rPr>
        <w:t xml:space="preserve"> </w:t>
      </w:r>
      <w:r w:rsidRPr="0025014E">
        <w:rPr>
          <w:sz w:val="21"/>
        </w:rPr>
        <w:t>over</w:t>
      </w:r>
      <w:r w:rsidRPr="0025014E">
        <w:rPr>
          <w:spacing w:val="-3"/>
          <w:sz w:val="21"/>
        </w:rPr>
        <w:t xml:space="preserve"> </w:t>
      </w:r>
      <w:r w:rsidRPr="0025014E">
        <w:rPr>
          <w:sz w:val="21"/>
        </w:rPr>
        <w:t>in</w:t>
      </w:r>
      <w:r w:rsidRPr="0025014E">
        <w:rPr>
          <w:spacing w:val="-3"/>
          <w:sz w:val="21"/>
        </w:rPr>
        <w:t xml:space="preserve"> </w:t>
      </w:r>
      <w:r w:rsidRPr="0025014E">
        <w:rPr>
          <w:sz w:val="21"/>
        </w:rPr>
        <w:t>remunerative</w:t>
      </w:r>
      <w:r w:rsidRPr="0025014E">
        <w:rPr>
          <w:spacing w:val="-3"/>
          <w:sz w:val="21"/>
        </w:rPr>
        <w:t xml:space="preserve"> </w:t>
      </w:r>
      <w:r w:rsidRPr="0025014E">
        <w:rPr>
          <w:sz w:val="21"/>
        </w:rPr>
        <w:t>work,</w:t>
      </w:r>
      <w:r w:rsidRPr="0025014E">
        <w:rPr>
          <w:spacing w:val="-4"/>
          <w:sz w:val="21"/>
        </w:rPr>
        <w:t xml:space="preserve"> </w:t>
      </w:r>
      <w:r w:rsidRPr="0025014E">
        <w:rPr>
          <w:sz w:val="21"/>
        </w:rPr>
        <w:t>£1</w:t>
      </w:r>
      <w:r w:rsidR="005567DC" w:rsidRPr="0025014E">
        <w:rPr>
          <w:sz w:val="21"/>
        </w:rPr>
        <w:t>5.</w:t>
      </w:r>
      <w:r w:rsidR="00536ACE" w:rsidRPr="0025014E">
        <w:rPr>
          <w:sz w:val="21"/>
        </w:rPr>
        <w:t>35</w:t>
      </w:r>
      <w:r w:rsidRPr="0025014E">
        <w:rPr>
          <w:spacing w:val="-3"/>
          <w:sz w:val="21"/>
        </w:rPr>
        <w:t xml:space="preserve"> </w:t>
      </w:r>
      <w:r w:rsidRPr="0025014E">
        <w:rPr>
          <w:sz w:val="21"/>
        </w:rPr>
        <w:t>x</w:t>
      </w:r>
      <w:r w:rsidRPr="0025014E">
        <w:rPr>
          <w:spacing w:val="-3"/>
          <w:sz w:val="21"/>
        </w:rPr>
        <w:t xml:space="preserve"> </w:t>
      </w:r>
      <w:proofErr w:type="gramStart"/>
      <w:r w:rsidRPr="0025014E">
        <w:rPr>
          <w:spacing w:val="-4"/>
          <w:sz w:val="21"/>
        </w:rPr>
        <w:t>1/7;</w:t>
      </w:r>
      <w:proofErr w:type="gramEnd"/>
    </w:p>
    <w:p w14:paraId="0DFDACC1" w14:textId="4BCAEFDF" w:rsidR="003D3726" w:rsidRPr="0025014E" w:rsidRDefault="000E0BEF" w:rsidP="003E2224">
      <w:pPr>
        <w:pStyle w:val="ListParagraph"/>
        <w:numPr>
          <w:ilvl w:val="1"/>
          <w:numId w:val="128"/>
        </w:numPr>
        <w:tabs>
          <w:tab w:val="left" w:pos="1500"/>
        </w:tabs>
        <w:ind w:right="1041" w:hanging="361"/>
        <w:rPr>
          <w:sz w:val="21"/>
        </w:rPr>
      </w:pPr>
      <w:r w:rsidRPr="0025014E">
        <w:rPr>
          <w:sz w:val="21"/>
        </w:rPr>
        <w:t>in</w:t>
      </w:r>
      <w:r w:rsidRPr="0025014E">
        <w:rPr>
          <w:spacing w:val="-3"/>
          <w:sz w:val="21"/>
        </w:rPr>
        <w:t xml:space="preserve"> </w:t>
      </w:r>
      <w:r w:rsidRPr="0025014E">
        <w:rPr>
          <w:sz w:val="21"/>
        </w:rPr>
        <w:t>respect</w:t>
      </w:r>
      <w:r w:rsidRPr="0025014E">
        <w:rPr>
          <w:spacing w:val="-4"/>
          <w:sz w:val="21"/>
        </w:rPr>
        <w:t xml:space="preserve"> </w:t>
      </w:r>
      <w:r w:rsidRPr="0025014E">
        <w:rPr>
          <w:sz w:val="21"/>
        </w:rPr>
        <w:t>of</w:t>
      </w:r>
      <w:r w:rsidRPr="0025014E">
        <w:rPr>
          <w:spacing w:val="-2"/>
          <w:sz w:val="21"/>
        </w:rPr>
        <w:t xml:space="preserve"> </w:t>
      </w:r>
      <w:r w:rsidRPr="0025014E">
        <w:rPr>
          <w:sz w:val="21"/>
        </w:rPr>
        <w:t>a</w:t>
      </w:r>
      <w:r w:rsidRPr="0025014E">
        <w:rPr>
          <w:spacing w:val="-3"/>
          <w:sz w:val="21"/>
        </w:rPr>
        <w:t xml:space="preserve"> </w:t>
      </w:r>
      <w:r w:rsidRPr="0025014E">
        <w:rPr>
          <w:sz w:val="21"/>
        </w:rPr>
        <w:t>non-</w:t>
      </w:r>
      <w:proofErr w:type="spellStart"/>
      <w:r w:rsidRPr="0025014E">
        <w:rPr>
          <w:sz w:val="21"/>
        </w:rPr>
        <w:t>dependant</w:t>
      </w:r>
      <w:proofErr w:type="spellEnd"/>
      <w:r w:rsidRPr="0025014E">
        <w:rPr>
          <w:spacing w:val="-4"/>
          <w:sz w:val="21"/>
        </w:rPr>
        <w:t xml:space="preserve"> </w:t>
      </w:r>
      <w:r w:rsidRPr="0025014E">
        <w:rPr>
          <w:sz w:val="21"/>
        </w:rPr>
        <w:t>aged</w:t>
      </w:r>
      <w:r w:rsidRPr="0025014E">
        <w:rPr>
          <w:spacing w:val="-3"/>
          <w:sz w:val="21"/>
        </w:rPr>
        <w:t xml:space="preserve"> </w:t>
      </w:r>
      <w:r w:rsidRPr="0025014E">
        <w:rPr>
          <w:sz w:val="21"/>
        </w:rPr>
        <w:t>18</w:t>
      </w:r>
      <w:r w:rsidRPr="0025014E">
        <w:rPr>
          <w:spacing w:val="-3"/>
          <w:sz w:val="21"/>
        </w:rPr>
        <w:t xml:space="preserve"> </w:t>
      </w:r>
      <w:r w:rsidRPr="0025014E">
        <w:rPr>
          <w:sz w:val="21"/>
        </w:rPr>
        <w:t>or</w:t>
      </w:r>
      <w:r w:rsidRPr="0025014E">
        <w:rPr>
          <w:spacing w:val="-4"/>
          <w:sz w:val="21"/>
        </w:rPr>
        <w:t xml:space="preserve"> </w:t>
      </w:r>
      <w:r w:rsidRPr="0025014E">
        <w:rPr>
          <w:sz w:val="21"/>
        </w:rPr>
        <w:t>over</w:t>
      </w:r>
      <w:r w:rsidRPr="0025014E">
        <w:rPr>
          <w:spacing w:val="-4"/>
          <w:sz w:val="21"/>
        </w:rPr>
        <w:t xml:space="preserve"> </w:t>
      </w:r>
      <w:r w:rsidRPr="0025014E">
        <w:rPr>
          <w:sz w:val="21"/>
        </w:rPr>
        <w:t>to</w:t>
      </w:r>
      <w:r w:rsidRPr="0025014E">
        <w:rPr>
          <w:spacing w:val="-3"/>
          <w:sz w:val="21"/>
        </w:rPr>
        <w:t xml:space="preserve"> </w:t>
      </w:r>
      <w:r w:rsidRPr="0025014E">
        <w:rPr>
          <w:sz w:val="21"/>
        </w:rPr>
        <w:t>whom</w:t>
      </w:r>
      <w:r w:rsidRPr="0025014E">
        <w:rPr>
          <w:spacing w:val="-1"/>
          <w:sz w:val="21"/>
        </w:rPr>
        <w:t xml:space="preserve"> </w:t>
      </w:r>
      <w:r w:rsidRPr="0025014E">
        <w:rPr>
          <w:sz w:val="21"/>
        </w:rPr>
        <w:t>sub-paragraph</w:t>
      </w:r>
      <w:r w:rsidRPr="0025014E">
        <w:rPr>
          <w:spacing w:val="-3"/>
          <w:sz w:val="21"/>
        </w:rPr>
        <w:t xml:space="preserve"> </w:t>
      </w:r>
      <w:r w:rsidRPr="0025014E">
        <w:rPr>
          <w:sz w:val="21"/>
        </w:rPr>
        <w:t>(a)</w:t>
      </w:r>
      <w:r w:rsidRPr="0025014E">
        <w:rPr>
          <w:spacing w:val="-4"/>
          <w:sz w:val="21"/>
        </w:rPr>
        <w:t xml:space="preserve"> </w:t>
      </w:r>
      <w:r w:rsidRPr="0025014E">
        <w:rPr>
          <w:sz w:val="21"/>
        </w:rPr>
        <w:t>does</w:t>
      </w:r>
      <w:r w:rsidRPr="0025014E">
        <w:rPr>
          <w:spacing w:val="-3"/>
          <w:sz w:val="21"/>
        </w:rPr>
        <w:t xml:space="preserve"> </w:t>
      </w:r>
      <w:r w:rsidRPr="0025014E">
        <w:rPr>
          <w:sz w:val="21"/>
        </w:rPr>
        <w:t>not apply, £</w:t>
      </w:r>
      <w:r w:rsidR="00536ACE" w:rsidRPr="0025014E">
        <w:rPr>
          <w:sz w:val="21"/>
        </w:rPr>
        <w:t>5.00</w:t>
      </w:r>
      <w:r w:rsidRPr="0025014E">
        <w:rPr>
          <w:sz w:val="21"/>
        </w:rPr>
        <w:t xml:space="preserve"> x 1/7.</w:t>
      </w:r>
    </w:p>
    <w:p w14:paraId="57D927CD" w14:textId="77777777" w:rsidR="003D3726" w:rsidRPr="0025014E" w:rsidRDefault="000E0BEF" w:rsidP="003E2224">
      <w:pPr>
        <w:pStyle w:val="ListParagraph"/>
        <w:numPr>
          <w:ilvl w:val="0"/>
          <w:numId w:val="128"/>
        </w:numPr>
        <w:tabs>
          <w:tab w:val="left" w:pos="1141"/>
        </w:tabs>
        <w:spacing w:before="1"/>
        <w:ind w:right="1110"/>
        <w:rPr>
          <w:sz w:val="21"/>
        </w:rPr>
      </w:pPr>
      <w:r w:rsidRPr="0025014E">
        <w:rPr>
          <w:sz w:val="21"/>
        </w:rPr>
        <w:t>In</w:t>
      </w:r>
      <w:r w:rsidRPr="0025014E">
        <w:rPr>
          <w:spacing w:val="-3"/>
          <w:sz w:val="21"/>
        </w:rPr>
        <w:t xml:space="preserve"> </w:t>
      </w:r>
      <w:r w:rsidRPr="0025014E">
        <w:rPr>
          <w:sz w:val="21"/>
        </w:rPr>
        <w:t>the</w:t>
      </w:r>
      <w:r w:rsidRPr="0025014E">
        <w:rPr>
          <w:spacing w:val="-3"/>
          <w:sz w:val="21"/>
        </w:rPr>
        <w:t xml:space="preserve"> </w:t>
      </w:r>
      <w:r w:rsidRPr="0025014E">
        <w:rPr>
          <w:sz w:val="21"/>
        </w:rPr>
        <w:t>case</w:t>
      </w:r>
      <w:r w:rsidRPr="0025014E">
        <w:rPr>
          <w:spacing w:val="-3"/>
          <w:sz w:val="21"/>
        </w:rPr>
        <w:t xml:space="preserve"> </w:t>
      </w:r>
      <w:r w:rsidRPr="0025014E">
        <w:rPr>
          <w:sz w:val="21"/>
        </w:rPr>
        <w:t>of</w:t>
      </w:r>
      <w:r w:rsidRPr="0025014E">
        <w:rPr>
          <w:spacing w:val="-2"/>
          <w:sz w:val="21"/>
        </w:rPr>
        <w:t xml:space="preserve"> </w:t>
      </w:r>
      <w:r w:rsidRPr="0025014E">
        <w:rPr>
          <w:sz w:val="21"/>
        </w:rPr>
        <w:t>a</w:t>
      </w:r>
      <w:r w:rsidRPr="0025014E">
        <w:rPr>
          <w:spacing w:val="-3"/>
          <w:sz w:val="21"/>
        </w:rPr>
        <w:t xml:space="preserve"> </w:t>
      </w:r>
      <w:r w:rsidRPr="0025014E">
        <w:rPr>
          <w:sz w:val="21"/>
        </w:rPr>
        <w:t>non-</w:t>
      </w:r>
      <w:proofErr w:type="spellStart"/>
      <w:r w:rsidRPr="0025014E">
        <w:rPr>
          <w:sz w:val="21"/>
        </w:rPr>
        <w:t>dependant</w:t>
      </w:r>
      <w:proofErr w:type="spellEnd"/>
      <w:r w:rsidRPr="0025014E">
        <w:rPr>
          <w:spacing w:val="-4"/>
          <w:sz w:val="21"/>
        </w:rPr>
        <w:t xml:space="preserve"> </w:t>
      </w:r>
      <w:r w:rsidRPr="0025014E">
        <w:rPr>
          <w:sz w:val="21"/>
        </w:rPr>
        <w:t>aged</w:t>
      </w:r>
      <w:r w:rsidRPr="0025014E">
        <w:rPr>
          <w:spacing w:val="-3"/>
          <w:sz w:val="21"/>
        </w:rPr>
        <w:t xml:space="preserve"> </w:t>
      </w:r>
      <w:r w:rsidRPr="0025014E">
        <w:rPr>
          <w:sz w:val="21"/>
        </w:rPr>
        <w:t>18</w:t>
      </w:r>
      <w:r w:rsidRPr="0025014E">
        <w:rPr>
          <w:spacing w:val="-3"/>
          <w:sz w:val="21"/>
        </w:rPr>
        <w:t xml:space="preserve"> </w:t>
      </w:r>
      <w:r w:rsidRPr="0025014E">
        <w:rPr>
          <w:sz w:val="21"/>
        </w:rPr>
        <w:t>or</w:t>
      </w:r>
      <w:r w:rsidRPr="0025014E">
        <w:rPr>
          <w:spacing w:val="-4"/>
          <w:sz w:val="21"/>
        </w:rPr>
        <w:t xml:space="preserve"> </w:t>
      </w:r>
      <w:r w:rsidRPr="0025014E">
        <w:rPr>
          <w:sz w:val="21"/>
        </w:rPr>
        <w:t>over</w:t>
      </w:r>
      <w:r w:rsidRPr="0025014E">
        <w:rPr>
          <w:spacing w:val="-4"/>
          <w:sz w:val="21"/>
        </w:rPr>
        <w:t xml:space="preserve"> </w:t>
      </w:r>
      <w:r w:rsidRPr="0025014E">
        <w:rPr>
          <w:sz w:val="21"/>
        </w:rPr>
        <w:t>to</w:t>
      </w:r>
      <w:r w:rsidRPr="0025014E">
        <w:rPr>
          <w:spacing w:val="-3"/>
          <w:sz w:val="21"/>
        </w:rPr>
        <w:t xml:space="preserve"> </w:t>
      </w:r>
      <w:r w:rsidRPr="0025014E">
        <w:rPr>
          <w:sz w:val="21"/>
        </w:rPr>
        <w:t>whom</w:t>
      </w:r>
      <w:r w:rsidRPr="0025014E">
        <w:rPr>
          <w:spacing w:val="-1"/>
          <w:sz w:val="21"/>
        </w:rPr>
        <w:t xml:space="preserve"> </w:t>
      </w:r>
      <w:r w:rsidRPr="0025014E">
        <w:rPr>
          <w:sz w:val="21"/>
        </w:rPr>
        <w:t>sub-paragraph</w:t>
      </w:r>
      <w:r w:rsidRPr="0025014E">
        <w:rPr>
          <w:spacing w:val="-3"/>
          <w:sz w:val="21"/>
        </w:rPr>
        <w:t xml:space="preserve"> </w:t>
      </w:r>
      <w:r w:rsidRPr="0025014E">
        <w:rPr>
          <w:sz w:val="21"/>
        </w:rPr>
        <w:t>(1)(a)</w:t>
      </w:r>
      <w:r w:rsidRPr="0025014E">
        <w:rPr>
          <w:spacing w:val="-4"/>
          <w:sz w:val="21"/>
        </w:rPr>
        <w:t xml:space="preserve"> </w:t>
      </w:r>
      <w:r w:rsidRPr="0025014E">
        <w:rPr>
          <w:sz w:val="21"/>
        </w:rPr>
        <w:t>applies, where</w:t>
      </w:r>
      <w:r w:rsidRPr="0025014E">
        <w:rPr>
          <w:spacing w:val="-1"/>
          <w:sz w:val="21"/>
        </w:rPr>
        <w:t xml:space="preserve"> </w:t>
      </w:r>
      <w:r w:rsidRPr="0025014E">
        <w:rPr>
          <w:sz w:val="21"/>
        </w:rPr>
        <w:t>it</w:t>
      </w:r>
      <w:r w:rsidRPr="0025014E">
        <w:rPr>
          <w:spacing w:val="-2"/>
          <w:sz w:val="21"/>
        </w:rPr>
        <w:t xml:space="preserve"> </w:t>
      </w:r>
      <w:r w:rsidRPr="0025014E">
        <w:rPr>
          <w:sz w:val="21"/>
        </w:rPr>
        <w:t>is</w:t>
      </w:r>
      <w:r w:rsidRPr="0025014E">
        <w:rPr>
          <w:spacing w:val="-1"/>
          <w:sz w:val="21"/>
        </w:rPr>
        <w:t xml:space="preserve"> </w:t>
      </w:r>
      <w:r w:rsidRPr="0025014E">
        <w:rPr>
          <w:sz w:val="21"/>
        </w:rPr>
        <w:t>shown</w:t>
      </w:r>
      <w:r w:rsidRPr="0025014E">
        <w:rPr>
          <w:spacing w:val="-1"/>
          <w:sz w:val="21"/>
        </w:rPr>
        <w:t xml:space="preserve"> </w:t>
      </w:r>
      <w:r w:rsidRPr="0025014E">
        <w:rPr>
          <w:sz w:val="21"/>
        </w:rPr>
        <w:t>to</w:t>
      </w:r>
      <w:r w:rsidRPr="0025014E">
        <w:rPr>
          <w:spacing w:val="-1"/>
          <w:sz w:val="21"/>
        </w:rPr>
        <w:t xml:space="preserve"> </w:t>
      </w:r>
      <w:r w:rsidRPr="0025014E">
        <w:rPr>
          <w:sz w:val="21"/>
        </w:rPr>
        <w:t>the</w:t>
      </w:r>
      <w:r w:rsidRPr="0025014E">
        <w:rPr>
          <w:spacing w:val="-1"/>
          <w:sz w:val="21"/>
        </w:rPr>
        <w:t xml:space="preserve"> </w:t>
      </w:r>
      <w:r w:rsidRPr="0025014E">
        <w:rPr>
          <w:sz w:val="21"/>
        </w:rPr>
        <w:t>appropriate</w:t>
      </w:r>
      <w:r w:rsidRPr="0025014E">
        <w:rPr>
          <w:spacing w:val="-1"/>
          <w:sz w:val="21"/>
        </w:rPr>
        <w:t xml:space="preserve"> </w:t>
      </w:r>
      <w:r w:rsidRPr="0025014E">
        <w:rPr>
          <w:sz w:val="21"/>
        </w:rPr>
        <w:t>authority</w:t>
      </w:r>
      <w:r w:rsidRPr="0025014E">
        <w:rPr>
          <w:spacing w:val="-3"/>
          <w:sz w:val="21"/>
        </w:rPr>
        <w:t xml:space="preserve"> </w:t>
      </w:r>
      <w:r w:rsidRPr="0025014E">
        <w:rPr>
          <w:sz w:val="21"/>
        </w:rPr>
        <w:t>that</w:t>
      </w:r>
      <w:r w:rsidRPr="0025014E">
        <w:rPr>
          <w:spacing w:val="-2"/>
          <w:sz w:val="21"/>
        </w:rPr>
        <w:t xml:space="preserve"> </w:t>
      </w:r>
      <w:r w:rsidRPr="0025014E">
        <w:rPr>
          <w:sz w:val="21"/>
        </w:rPr>
        <w:t>his</w:t>
      </w:r>
      <w:r w:rsidRPr="0025014E">
        <w:rPr>
          <w:spacing w:val="-1"/>
          <w:sz w:val="21"/>
        </w:rPr>
        <w:t xml:space="preserve"> </w:t>
      </w:r>
      <w:r w:rsidRPr="0025014E">
        <w:rPr>
          <w:sz w:val="21"/>
        </w:rPr>
        <w:t>normal gross</w:t>
      </w:r>
      <w:r w:rsidRPr="0025014E">
        <w:rPr>
          <w:spacing w:val="-1"/>
          <w:sz w:val="21"/>
        </w:rPr>
        <w:t xml:space="preserve"> </w:t>
      </w:r>
      <w:r w:rsidRPr="0025014E">
        <w:rPr>
          <w:sz w:val="21"/>
        </w:rPr>
        <w:t>weekly</w:t>
      </w:r>
      <w:r w:rsidRPr="0025014E">
        <w:rPr>
          <w:spacing w:val="-3"/>
          <w:sz w:val="21"/>
        </w:rPr>
        <w:t xml:space="preserve"> </w:t>
      </w:r>
      <w:r w:rsidRPr="0025014E">
        <w:rPr>
          <w:sz w:val="21"/>
        </w:rPr>
        <w:t>income</w:t>
      </w:r>
      <w:r w:rsidRPr="0025014E">
        <w:rPr>
          <w:spacing w:val="-1"/>
          <w:sz w:val="21"/>
        </w:rPr>
        <w:t xml:space="preserve"> </w:t>
      </w:r>
      <w:r w:rsidRPr="0025014E">
        <w:rPr>
          <w:sz w:val="21"/>
        </w:rPr>
        <w:t>is—</w:t>
      </w:r>
    </w:p>
    <w:p w14:paraId="40D8CC73" w14:textId="7F52B290" w:rsidR="003D3726" w:rsidRPr="0025014E" w:rsidRDefault="000E0BEF" w:rsidP="003E2224">
      <w:pPr>
        <w:pStyle w:val="ListParagraph"/>
        <w:numPr>
          <w:ilvl w:val="1"/>
          <w:numId w:val="128"/>
        </w:numPr>
        <w:tabs>
          <w:tab w:val="left" w:pos="1500"/>
        </w:tabs>
        <w:ind w:left="1499" w:right="944"/>
        <w:rPr>
          <w:sz w:val="21"/>
        </w:rPr>
      </w:pPr>
      <w:r w:rsidRPr="0025014E">
        <w:rPr>
          <w:sz w:val="21"/>
        </w:rPr>
        <w:t>less</w:t>
      </w:r>
      <w:r w:rsidRPr="0025014E">
        <w:rPr>
          <w:spacing w:val="-2"/>
          <w:sz w:val="21"/>
        </w:rPr>
        <w:t xml:space="preserve"> </w:t>
      </w:r>
      <w:r w:rsidRPr="0025014E">
        <w:rPr>
          <w:sz w:val="21"/>
        </w:rPr>
        <w:t>than</w:t>
      </w:r>
      <w:r w:rsidRPr="0025014E">
        <w:rPr>
          <w:spacing w:val="-2"/>
          <w:sz w:val="21"/>
        </w:rPr>
        <w:t xml:space="preserve"> </w:t>
      </w:r>
      <w:r w:rsidRPr="0025014E">
        <w:rPr>
          <w:sz w:val="21"/>
        </w:rPr>
        <w:t>£</w:t>
      </w:r>
      <w:r w:rsidR="00ED060D" w:rsidRPr="0025014E">
        <w:rPr>
          <w:sz w:val="21"/>
        </w:rPr>
        <w:t>2</w:t>
      </w:r>
      <w:r w:rsidR="00536ACE" w:rsidRPr="0025014E">
        <w:rPr>
          <w:sz w:val="21"/>
        </w:rPr>
        <w:t>6</w:t>
      </w:r>
      <w:r w:rsidR="00DC10E5" w:rsidRPr="0025014E">
        <w:rPr>
          <w:sz w:val="21"/>
        </w:rPr>
        <w:t>6</w:t>
      </w:r>
      <w:r w:rsidRPr="0025014E">
        <w:rPr>
          <w:sz w:val="21"/>
        </w:rPr>
        <w:t>.00,</w:t>
      </w:r>
      <w:r w:rsidRPr="0025014E">
        <w:rPr>
          <w:spacing w:val="-3"/>
          <w:sz w:val="21"/>
        </w:rPr>
        <w:t xml:space="preserve"> </w:t>
      </w:r>
      <w:r w:rsidRPr="0025014E">
        <w:rPr>
          <w:sz w:val="21"/>
        </w:rPr>
        <w:t>the</w:t>
      </w:r>
      <w:r w:rsidRPr="0025014E">
        <w:rPr>
          <w:spacing w:val="-2"/>
          <w:sz w:val="21"/>
        </w:rPr>
        <w:t xml:space="preserve"> </w:t>
      </w:r>
      <w:r w:rsidRPr="0025014E">
        <w:rPr>
          <w:sz w:val="21"/>
        </w:rPr>
        <w:t>deduction</w:t>
      </w:r>
      <w:r w:rsidRPr="0025014E">
        <w:rPr>
          <w:spacing w:val="-2"/>
          <w:sz w:val="21"/>
        </w:rPr>
        <w:t xml:space="preserve"> </w:t>
      </w:r>
      <w:r w:rsidRPr="0025014E">
        <w:rPr>
          <w:sz w:val="21"/>
        </w:rPr>
        <w:t>to</w:t>
      </w:r>
      <w:r w:rsidRPr="0025014E">
        <w:rPr>
          <w:spacing w:val="-2"/>
          <w:sz w:val="21"/>
        </w:rPr>
        <w:t xml:space="preserve"> </w:t>
      </w:r>
      <w:r w:rsidRPr="0025014E">
        <w:rPr>
          <w:sz w:val="21"/>
        </w:rPr>
        <w:t>be</w:t>
      </w:r>
      <w:r w:rsidRPr="0025014E">
        <w:rPr>
          <w:spacing w:val="-4"/>
          <w:sz w:val="21"/>
        </w:rPr>
        <w:t xml:space="preserve"> </w:t>
      </w:r>
      <w:r w:rsidRPr="0025014E">
        <w:rPr>
          <w:sz w:val="21"/>
        </w:rPr>
        <w:t>made</w:t>
      </w:r>
      <w:r w:rsidRPr="0025014E">
        <w:rPr>
          <w:spacing w:val="-2"/>
          <w:sz w:val="21"/>
        </w:rPr>
        <w:t xml:space="preserve"> </w:t>
      </w:r>
      <w:r w:rsidRPr="0025014E">
        <w:rPr>
          <w:sz w:val="21"/>
        </w:rPr>
        <w:t>under</w:t>
      </w:r>
      <w:r w:rsidRPr="0025014E">
        <w:rPr>
          <w:spacing w:val="-3"/>
          <w:sz w:val="21"/>
        </w:rPr>
        <w:t xml:space="preserve"> </w:t>
      </w:r>
      <w:r w:rsidRPr="0025014E">
        <w:rPr>
          <w:sz w:val="21"/>
        </w:rPr>
        <w:t>this</w:t>
      </w:r>
      <w:r w:rsidRPr="0025014E">
        <w:rPr>
          <w:spacing w:val="-2"/>
          <w:sz w:val="21"/>
        </w:rPr>
        <w:t xml:space="preserve"> </w:t>
      </w:r>
      <w:r w:rsidRPr="0025014E">
        <w:rPr>
          <w:sz w:val="21"/>
        </w:rPr>
        <w:t>paragraph</w:t>
      </w:r>
      <w:r w:rsidRPr="0025014E">
        <w:rPr>
          <w:spacing w:val="-2"/>
          <w:sz w:val="21"/>
        </w:rPr>
        <w:t xml:space="preserve"> </w:t>
      </w:r>
      <w:r w:rsidRPr="0025014E">
        <w:rPr>
          <w:sz w:val="21"/>
        </w:rPr>
        <w:t>is</w:t>
      </w:r>
      <w:r w:rsidRPr="0025014E">
        <w:rPr>
          <w:spacing w:val="-2"/>
          <w:sz w:val="21"/>
        </w:rPr>
        <w:t xml:space="preserve"> </w:t>
      </w:r>
      <w:r w:rsidRPr="0025014E">
        <w:rPr>
          <w:sz w:val="21"/>
        </w:rPr>
        <w:t>that</w:t>
      </w:r>
      <w:r w:rsidRPr="0025014E">
        <w:rPr>
          <w:spacing w:val="-3"/>
          <w:sz w:val="21"/>
        </w:rPr>
        <w:t xml:space="preserve"> </w:t>
      </w:r>
      <w:r w:rsidRPr="0025014E">
        <w:rPr>
          <w:sz w:val="21"/>
        </w:rPr>
        <w:t>specified</w:t>
      </w:r>
      <w:r w:rsidRPr="0025014E">
        <w:rPr>
          <w:spacing w:val="-2"/>
          <w:sz w:val="21"/>
        </w:rPr>
        <w:t xml:space="preserve"> </w:t>
      </w:r>
      <w:r w:rsidRPr="0025014E">
        <w:rPr>
          <w:sz w:val="21"/>
        </w:rPr>
        <w:t>in sub-paragraph (1)(b</w:t>
      </w:r>
      <w:proofErr w:type="gramStart"/>
      <w:r w:rsidRPr="0025014E">
        <w:rPr>
          <w:sz w:val="21"/>
        </w:rPr>
        <w:t>);</w:t>
      </w:r>
      <w:proofErr w:type="gramEnd"/>
    </w:p>
    <w:p w14:paraId="58281D9C" w14:textId="3040ACC5" w:rsidR="003D3726" w:rsidRPr="0025014E" w:rsidRDefault="000E0BEF" w:rsidP="003E2224">
      <w:pPr>
        <w:pStyle w:val="ListParagraph"/>
        <w:numPr>
          <w:ilvl w:val="1"/>
          <w:numId w:val="128"/>
        </w:numPr>
        <w:tabs>
          <w:tab w:val="left" w:pos="1500"/>
        </w:tabs>
        <w:ind w:left="1499" w:right="1272"/>
        <w:rPr>
          <w:sz w:val="21"/>
        </w:rPr>
      </w:pPr>
      <w:r w:rsidRPr="0025014E">
        <w:rPr>
          <w:sz w:val="21"/>
        </w:rPr>
        <w:t>not</w:t>
      </w:r>
      <w:r w:rsidRPr="0025014E">
        <w:rPr>
          <w:spacing w:val="-3"/>
          <w:sz w:val="21"/>
        </w:rPr>
        <w:t xml:space="preserve"> </w:t>
      </w:r>
      <w:r w:rsidRPr="0025014E">
        <w:rPr>
          <w:sz w:val="21"/>
        </w:rPr>
        <w:t>less</w:t>
      </w:r>
      <w:r w:rsidRPr="0025014E">
        <w:rPr>
          <w:spacing w:val="-2"/>
          <w:sz w:val="21"/>
        </w:rPr>
        <w:t xml:space="preserve"> </w:t>
      </w:r>
      <w:r w:rsidRPr="0025014E">
        <w:rPr>
          <w:sz w:val="21"/>
        </w:rPr>
        <w:t>than</w:t>
      </w:r>
      <w:r w:rsidRPr="0025014E">
        <w:rPr>
          <w:spacing w:val="-2"/>
          <w:sz w:val="21"/>
        </w:rPr>
        <w:t xml:space="preserve"> </w:t>
      </w:r>
      <w:r w:rsidRPr="0025014E">
        <w:rPr>
          <w:sz w:val="21"/>
        </w:rPr>
        <w:t>£</w:t>
      </w:r>
      <w:r w:rsidR="009A5856" w:rsidRPr="0025014E">
        <w:rPr>
          <w:sz w:val="21"/>
        </w:rPr>
        <w:t>2</w:t>
      </w:r>
      <w:r w:rsidR="00536ACE" w:rsidRPr="0025014E">
        <w:rPr>
          <w:sz w:val="21"/>
        </w:rPr>
        <w:t>6</w:t>
      </w:r>
      <w:r w:rsidR="000E3A48" w:rsidRPr="0025014E">
        <w:rPr>
          <w:sz w:val="21"/>
        </w:rPr>
        <w:t>6</w:t>
      </w:r>
      <w:r w:rsidR="009A5856" w:rsidRPr="0025014E">
        <w:rPr>
          <w:sz w:val="21"/>
        </w:rPr>
        <w:t>.00</w:t>
      </w:r>
      <w:r w:rsidRPr="0025014E">
        <w:rPr>
          <w:spacing w:val="-2"/>
          <w:sz w:val="21"/>
        </w:rPr>
        <w:t xml:space="preserve"> </w:t>
      </w:r>
      <w:r w:rsidRPr="0025014E">
        <w:rPr>
          <w:sz w:val="21"/>
        </w:rPr>
        <w:t>but</w:t>
      </w:r>
      <w:r w:rsidRPr="0025014E">
        <w:rPr>
          <w:spacing w:val="-3"/>
          <w:sz w:val="21"/>
        </w:rPr>
        <w:t xml:space="preserve"> </w:t>
      </w:r>
      <w:r w:rsidRPr="0025014E">
        <w:rPr>
          <w:sz w:val="21"/>
        </w:rPr>
        <w:t>less</w:t>
      </w:r>
      <w:r w:rsidRPr="0025014E">
        <w:rPr>
          <w:spacing w:val="-2"/>
          <w:sz w:val="21"/>
        </w:rPr>
        <w:t xml:space="preserve"> </w:t>
      </w:r>
      <w:r w:rsidRPr="0025014E">
        <w:rPr>
          <w:sz w:val="21"/>
        </w:rPr>
        <w:t>than</w:t>
      </w:r>
      <w:r w:rsidRPr="0025014E">
        <w:rPr>
          <w:spacing w:val="-2"/>
          <w:sz w:val="21"/>
        </w:rPr>
        <w:t xml:space="preserve"> </w:t>
      </w:r>
      <w:r w:rsidRPr="0025014E">
        <w:rPr>
          <w:sz w:val="21"/>
        </w:rPr>
        <w:t>£</w:t>
      </w:r>
      <w:r w:rsidR="000E3A48" w:rsidRPr="0025014E">
        <w:rPr>
          <w:sz w:val="21"/>
        </w:rPr>
        <w:t>4</w:t>
      </w:r>
      <w:r w:rsidR="00DF4A97" w:rsidRPr="0025014E">
        <w:rPr>
          <w:sz w:val="21"/>
        </w:rPr>
        <w:t>63</w:t>
      </w:r>
      <w:r w:rsidRPr="0025014E">
        <w:rPr>
          <w:sz w:val="21"/>
        </w:rPr>
        <w:t>.00,</w:t>
      </w:r>
      <w:r w:rsidRPr="0025014E">
        <w:rPr>
          <w:spacing w:val="-3"/>
          <w:sz w:val="21"/>
        </w:rPr>
        <w:t xml:space="preserve"> </w:t>
      </w:r>
      <w:r w:rsidRPr="0025014E">
        <w:rPr>
          <w:sz w:val="21"/>
        </w:rPr>
        <w:t>the</w:t>
      </w:r>
      <w:r w:rsidRPr="0025014E">
        <w:rPr>
          <w:spacing w:val="-2"/>
          <w:sz w:val="21"/>
        </w:rPr>
        <w:t xml:space="preserve"> </w:t>
      </w:r>
      <w:r w:rsidRPr="0025014E">
        <w:rPr>
          <w:sz w:val="21"/>
        </w:rPr>
        <w:t>deduction</w:t>
      </w:r>
      <w:r w:rsidRPr="0025014E">
        <w:rPr>
          <w:spacing w:val="-2"/>
          <w:sz w:val="21"/>
        </w:rPr>
        <w:t xml:space="preserve"> </w:t>
      </w:r>
      <w:r w:rsidRPr="0025014E">
        <w:rPr>
          <w:sz w:val="21"/>
        </w:rPr>
        <w:t>to</w:t>
      </w:r>
      <w:r w:rsidRPr="0025014E">
        <w:rPr>
          <w:spacing w:val="-2"/>
          <w:sz w:val="21"/>
        </w:rPr>
        <w:t xml:space="preserve"> </w:t>
      </w:r>
      <w:r w:rsidRPr="0025014E">
        <w:rPr>
          <w:sz w:val="21"/>
        </w:rPr>
        <w:t>be</w:t>
      </w:r>
      <w:r w:rsidRPr="0025014E">
        <w:rPr>
          <w:spacing w:val="-4"/>
          <w:sz w:val="21"/>
        </w:rPr>
        <w:t xml:space="preserve"> </w:t>
      </w:r>
      <w:r w:rsidRPr="0025014E">
        <w:rPr>
          <w:sz w:val="21"/>
        </w:rPr>
        <w:t>made</w:t>
      </w:r>
      <w:r w:rsidRPr="0025014E">
        <w:rPr>
          <w:spacing w:val="-2"/>
          <w:sz w:val="21"/>
        </w:rPr>
        <w:t xml:space="preserve"> </w:t>
      </w:r>
      <w:r w:rsidRPr="0025014E">
        <w:rPr>
          <w:sz w:val="21"/>
        </w:rPr>
        <w:t>under</w:t>
      </w:r>
      <w:r w:rsidRPr="0025014E">
        <w:rPr>
          <w:spacing w:val="-3"/>
          <w:sz w:val="21"/>
        </w:rPr>
        <w:t xml:space="preserve"> </w:t>
      </w:r>
      <w:r w:rsidRPr="0025014E">
        <w:rPr>
          <w:sz w:val="21"/>
        </w:rPr>
        <w:t xml:space="preserve">this paragraph is </w:t>
      </w:r>
      <w:proofErr w:type="gramStart"/>
      <w:r w:rsidRPr="0025014E">
        <w:rPr>
          <w:sz w:val="21"/>
        </w:rPr>
        <w:t>£</w:t>
      </w:r>
      <w:r w:rsidR="00A34799" w:rsidRPr="0025014E">
        <w:rPr>
          <w:sz w:val="21"/>
        </w:rPr>
        <w:t>10</w:t>
      </w:r>
      <w:r w:rsidRPr="0025014E">
        <w:rPr>
          <w:sz w:val="21"/>
        </w:rPr>
        <w:t>.</w:t>
      </w:r>
      <w:r w:rsidR="00DF4A97" w:rsidRPr="0025014E">
        <w:rPr>
          <w:sz w:val="21"/>
        </w:rPr>
        <w:t>20</w:t>
      </w:r>
      <w:r w:rsidRPr="0025014E">
        <w:rPr>
          <w:sz w:val="21"/>
        </w:rPr>
        <w:t>;</w:t>
      </w:r>
      <w:proofErr w:type="gramEnd"/>
    </w:p>
    <w:p w14:paraId="1604CE9A" w14:textId="275A14C9" w:rsidR="003D3726" w:rsidRPr="0025014E" w:rsidRDefault="000E0BEF" w:rsidP="003E2224">
      <w:pPr>
        <w:pStyle w:val="ListParagraph"/>
        <w:numPr>
          <w:ilvl w:val="1"/>
          <w:numId w:val="128"/>
        </w:numPr>
        <w:tabs>
          <w:tab w:val="left" w:pos="1500"/>
        </w:tabs>
        <w:ind w:left="1499" w:right="1272"/>
        <w:rPr>
          <w:sz w:val="21"/>
        </w:rPr>
      </w:pPr>
      <w:r w:rsidRPr="0025014E">
        <w:rPr>
          <w:sz w:val="21"/>
        </w:rPr>
        <w:t>not</w:t>
      </w:r>
      <w:r w:rsidRPr="0025014E">
        <w:rPr>
          <w:spacing w:val="-3"/>
          <w:sz w:val="21"/>
        </w:rPr>
        <w:t xml:space="preserve"> </w:t>
      </w:r>
      <w:r w:rsidRPr="0025014E">
        <w:rPr>
          <w:sz w:val="21"/>
        </w:rPr>
        <w:t>less</w:t>
      </w:r>
      <w:r w:rsidRPr="0025014E">
        <w:rPr>
          <w:spacing w:val="-2"/>
          <w:sz w:val="21"/>
        </w:rPr>
        <w:t xml:space="preserve"> </w:t>
      </w:r>
      <w:r w:rsidRPr="0025014E">
        <w:rPr>
          <w:sz w:val="21"/>
        </w:rPr>
        <w:t>than</w:t>
      </w:r>
      <w:r w:rsidRPr="0025014E">
        <w:rPr>
          <w:spacing w:val="-2"/>
          <w:sz w:val="21"/>
        </w:rPr>
        <w:t xml:space="preserve"> </w:t>
      </w:r>
      <w:r w:rsidRPr="0025014E">
        <w:rPr>
          <w:sz w:val="21"/>
        </w:rPr>
        <w:t>£</w:t>
      </w:r>
      <w:r w:rsidR="006004E6" w:rsidRPr="0025014E">
        <w:rPr>
          <w:sz w:val="21"/>
        </w:rPr>
        <w:t>4</w:t>
      </w:r>
      <w:r w:rsidR="00DF4A97" w:rsidRPr="0025014E">
        <w:rPr>
          <w:sz w:val="21"/>
        </w:rPr>
        <w:t>63</w:t>
      </w:r>
      <w:r w:rsidRPr="0025014E">
        <w:rPr>
          <w:sz w:val="21"/>
        </w:rPr>
        <w:t>.00</w:t>
      </w:r>
      <w:r w:rsidRPr="0025014E">
        <w:rPr>
          <w:spacing w:val="-2"/>
          <w:sz w:val="21"/>
        </w:rPr>
        <w:t xml:space="preserve"> </w:t>
      </w:r>
      <w:r w:rsidRPr="0025014E">
        <w:rPr>
          <w:sz w:val="21"/>
        </w:rPr>
        <w:t>but</w:t>
      </w:r>
      <w:r w:rsidRPr="0025014E">
        <w:rPr>
          <w:spacing w:val="-3"/>
          <w:sz w:val="21"/>
        </w:rPr>
        <w:t xml:space="preserve"> </w:t>
      </w:r>
      <w:r w:rsidRPr="0025014E">
        <w:rPr>
          <w:sz w:val="21"/>
        </w:rPr>
        <w:t>less</w:t>
      </w:r>
      <w:r w:rsidRPr="0025014E">
        <w:rPr>
          <w:spacing w:val="-2"/>
          <w:sz w:val="21"/>
        </w:rPr>
        <w:t xml:space="preserve"> </w:t>
      </w:r>
      <w:r w:rsidRPr="0025014E">
        <w:rPr>
          <w:sz w:val="21"/>
        </w:rPr>
        <w:t>than</w:t>
      </w:r>
      <w:r w:rsidRPr="0025014E">
        <w:rPr>
          <w:spacing w:val="-2"/>
          <w:sz w:val="21"/>
        </w:rPr>
        <w:t xml:space="preserve"> </w:t>
      </w:r>
      <w:r w:rsidRPr="0025014E">
        <w:rPr>
          <w:sz w:val="21"/>
        </w:rPr>
        <w:t>£</w:t>
      </w:r>
      <w:r w:rsidR="00AA4A36" w:rsidRPr="0025014E">
        <w:rPr>
          <w:sz w:val="21"/>
        </w:rPr>
        <w:t>5</w:t>
      </w:r>
      <w:r w:rsidR="00DF4A97" w:rsidRPr="0025014E">
        <w:rPr>
          <w:sz w:val="21"/>
        </w:rPr>
        <w:t>77</w:t>
      </w:r>
      <w:r w:rsidRPr="0025014E">
        <w:rPr>
          <w:sz w:val="21"/>
        </w:rPr>
        <w:t>.00,</w:t>
      </w:r>
      <w:r w:rsidRPr="0025014E">
        <w:rPr>
          <w:spacing w:val="-3"/>
          <w:sz w:val="21"/>
        </w:rPr>
        <w:t xml:space="preserve"> </w:t>
      </w:r>
      <w:r w:rsidRPr="0025014E">
        <w:rPr>
          <w:sz w:val="21"/>
        </w:rPr>
        <w:t>the</w:t>
      </w:r>
      <w:r w:rsidRPr="0025014E">
        <w:rPr>
          <w:spacing w:val="-2"/>
          <w:sz w:val="21"/>
        </w:rPr>
        <w:t xml:space="preserve"> </w:t>
      </w:r>
      <w:r w:rsidRPr="0025014E">
        <w:rPr>
          <w:sz w:val="21"/>
        </w:rPr>
        <w:t>deduction</w:t>
      </w:r>
      <w:r w:rsidRPr="0025014E">
        <w:rPr>
          <w:spacing w:val="-2"/>
          <w:sz w:val="21"/>
        </w:rPr>
        <w:t xml:space="preserve"> </w:t>
      </w:r>
      <w:r w:rsidRPr="0025014E">
        <w:rPr>
          <w:sz w:val="21"/>
        </w:rPr>
        <w:t>to</w:t>
      </w:r>
      <w:r w:rsidRPr="0025014E">
        <w:rPr>
          <w:spacing w:val="-2"/>
          <w:sz w:val="21"/>
        </w:rPr>
        <w:t xml:space="preserve"> </w:t>
      </w:r>
      <w:r w:rsidRPr="0025014E">
        <w:rPr>
          <w:sz w:val="21"/>
        </w:rPr>
        <w:t>be</w:t>
      </w:r>
      <w:r w:rsidRPr="0025014E">
        <w:rPr>
          <w:spacing w:val="-4"/>
          <w:sz w:val="21"/>
        </w:rPr>
        <w:t xml:space="preserve"> </w:t>
      </w:r>
      <w:r w:rsidRPr="0025014E">
        <w:rPr>
          <w:sz w:val="21"/>
        </w:rPr>
        <w:t>made</w:t>
      </w:r>
      <w:r w:rsidRPr="0025014E">
        <w:rPr>
          <w:spacing w:val="-2"/>
          <w:sz w:val="21"/>
        </w:rPr>
        <w:t xml:space="preserve"> </w:t>
      </w:r>
      <w:r w:rsidRPr="0025014E">
        <w:rPr>
          <w:sz w:val="21"/>
        </w:rPr>
        <w:t>under</w:t>
      </w:r>
      <w:r w:rsidRPr="0025014E">
        <w:rPr>
          <w:spacing w:val="-3"/>
          <w:sz w:val="21"/>
        </w:rPr>
        <w:t xml:space="preserve"> </w:t>
      </w:r>
      <w:r w:rsidRPr="0025014E">
        <w:rPr>
          <w:sz w:val="21"/>
        </w:rPr>
        <w:t>this paragraph is £</w:t>
      </w:r>
      <w:r w:rsidR="008B792D" w:rsidRPr="0025014E">
        <w:rPr>
          <w:sz w:val="21"/>
        </w:rPr>
        <w:t>1</w:t>
      </w:r>
      <w:r w:rsidR="00AA4A36" w:rsidRPr="0025014E">
        <w:rPr>
          <w:sz w:val="21"/>
        </w:rPr>
        <w:t>2</w:t>
      </w:r>
      <w:r w:rsidRPr="0025014E">
        <w:rPr>
          <w:sz w:val="21"/>
        </w:rPr>
        <w:t>.</w:t>
      </w:r>
      <w:r w:rsidR="00DF4A97" w:rsidRPr="0025014E">
        <w:rPr>
          <w:sz w:val="21"/>
        </w:rPr>
        <w:t>8</w:t>
      </w:r>
      <w:r w:rsidR="008B792D" w:rsidRPr="0025014E">
        <w:rPr>
          <w:sz w:val="21"/>
        </w:rPr>
        <w:t>0</w:t>
      </w:r>
      <w:r w:rsidRPr="0025014E">
        <w:rPr>
          <w:sz w:val="21"/>
        </w:rPr>
        <w:t>.</w:t>
      </w:r>
    </w:p>
    <w:p w14:paraId="5176B71F" w14:textId="77777777" w:rsidR="003D3726" w:rsidRDefault="000E0BEF" w:rsidP="003E2224">
      <w:pPr>
        <w:pStyle w:val="ListParagraph"/>
        <w:numPr>
          <w:ilvl w:val="0"/>
          <w:numId w:val="128"/>
        </w:numPr>
        <w:tabs>
          <w:tab w:val="left" w:pos="1140"/>
        </w:tabs>
        <w:ind w:left="1139" w:right="560"/>
        <w:rPr>
          <w:sz w:val="21"/>
        </w:rPr>
      </w:pPr>
      <w:r>
        <w:rPr>
          <w:color w:val="231F20"/>
          <w:sz w:val="21"/>
        </w:rPr>
        <w:t>Only</w:t>
      </w:r>
      <w:r>
        <w:rPr>
          <w:color w:val="231F20"/>
          <w:spacing w:val="-4"/>
          <w:sz w:val="21"/>
        </w:rPr>
        <w:t xml:space="preserve"> </w:t>
      </w:r>
      <w:r>
        <w:rPr>
          <w:color w:val="231F20"/>
          <w:sz w:val="21"/>
        </w:rPr>
        <w:t>one</w:t>
      </w:r>
      <w:r>
        <w:rPr>
          <w:color w:val="231F20"/>
          <w:spacing w:val="-2"/>
          <w:sz w:val="21"/>
        </w:rPr>
        <w:t xml:space="preserve"> </w:t>
      </w:r>
      <w:r>
        <w:rPr>
          <w:color w:val="231F20"/>
          <w:sz w:val="21"/>
        </w:rPr>
        <w:t>deduction</w:t>
      </w:r>
      <w:r>
        <w:rPr>
          <w:color w:val="231F20"/>
          <w:spacing w:val="-2"/>
          <w:sz w:val="21"/>
        </w:rPr>
        <w:t xml:space="preserve"> </w:t>
      </w:r>
      <w:r>
        <w:rPr>
          <w:color w:val="231F20"/>
          <w:sz w:val="21"/>
        </w:rPr>
        <w:t>is</w:t>
      </w:r>
      <w:r>
        <w:rPr>
          <w:color w:val="231F20"/>
          <w:spacing w:val="-2"/>
          <w:sz w:val="21"/>
        </w:rPr>
        <w:t xml:space="preserve"> </w:t>
      </w:r>
      <w:r>
        <w:rPr>
          <w:color w:val="231F20"/>
          <w:sz w:val="21"/>
        </w:rPr>
        <w:t>to</w:t>
      </w:r>
      <w:r>
        <w:rPr>
          <w:color w:val="231F20"/>
          <w:spacing w:val="-2"/>
          <w:sz w:val="21"/>
        </w:rPr>
        <w:t xml:space="preserve"> </w:t>
      </w:r>
      <w:r>
        <w:rPr>
          <w:color w:val="231F20"/>
          <w:sz w:val="21"/>
        </w:rPr>
        <w:t>be</w:t>
      </w:r>
      <w:r>
        <w:rPr>
          <w:color w:val="231F20"/>
          <w:spacing w:val="-2"/>
          <w:sz w:val="21"/>
        </w:rPr>
        <w:t xml:space="preserve"> </w:t>
      </w:r>
      <w:r>
        <w:rPr>
          <w:color w:val="231F20"/>
          <w:sz w:val="21"/>
        </w:rPr>
        <w:t>made</w:t>
      </w:r>
      <w:r>
        <w:rPr>
          <w:color w:val="231F20"/>
          <w:spacing w:val="-2"/>
          <w:sz w:val="21"/>
        </w:rPr>
        <w:t xml:space="preserve"> </w:t>
      </w:r>
      <w:r>
        <w:rPr>
          <w:color w:val="231F20"/>
          <w:sz w:val="21"/>
        </w:rPr>
        <w:t>under</w:t>
      </w:r>
      <w:r>
        <w:rPr>
          <w:color w:val="231F20"/>
          <w:spacing w:val="-3"/>
          <w:sz w:val="21"/>
        </w:rPr>
        <w:t xml:space="preserve"> </w:t>
      </w:r>
      <w:r>
        <w:rPr>
          <w:color w:val="231F20"/>
          <w:sz w:val="21"/>
        </w:rPr>
        <w:t>this</w:t>
      </w:r>
      <w:r>
        <w:rPr>
          <w:color w:val="231F20"/>
          <w:spacing w:val="-2"/>
          <w:sz w:val="21"/>
        </w:rPr>
        <w:t xml:space="preserve"> </w:t>
      </w:r>
      <w:r>
        <w:rPr>
          <w:color w:val="231F20"/>
          <w:sz w:val="21"/>
        </w:rPr>
        <w:t>paragraph</w:t>
      </w:r>
      <w:r>
        <w:rPr>
          <w:color w:val="231F20"/>
          <w:spacing w:val="-2"/>
          <w:sz w:val="21"/>
        </w:rPr>
        <w:t xml:space="preserve"> </w:t>
      </w:r>
      <w:r>
        <w:rPr>
          <w:color w:val="231F20"/>
          <w:sz w:val="21"/>
        </w:rPr>
        <w:t>in</w:t>
      </w:r>
      <w:r>
        <w:rPr>
          <w:color w:val="231F20"/>
          <w:spacing w:val="-2"/>
          <w:sz w:val="21"/>
        </w:rPr>
        <w:t xml:space="preserve"> </w:t>
      </w:r>
      <w:r>
        <w:rPr>
          <w:color w:val="231F20"/>
          <w:sz w:val="21"/>
        </w:rPr>
        <w:t>respect</w:t>
      </w:r>
      <w:r>
        <w:rPr>
          <w:color w:val="231F20"/>
          <w:spacing w:val="-3"/>
          <w:sz w:val="21"/>
        </w:rPr>
        <w:t xml:space="preserve"> </w:t>
      </w:r>
      <w:r>
        <w:rPr>
          <w:color w:val="231F20"/>
          <w:sz w:val="21"/>
        </w:rPr>
        <w:t>of</w:t>
      </w:r>
      <w:r>
        <w:rPr>
          <w:color w:val="231F20"/>
          <w:spacing w:val="-1"/>
          <w:sz w:val="21"/>
        </w:rPr>
        <w:t xml:space="preserve"> </w:t>
      </w:r>
      <w:r>
        <w:rPr>
          <w:color w:val="231F20"/>
          <w:sz w:val="21"/>
        </w:rPr>
        <w:t>a</w:t>
      </w:r>
      <w:r>
        <w:rPr>
          <w:color w:val="231F20"/>
          <w:spacing w:val="-2"/>
          <w:sz w:val="21"/>
        </w:rPr>
        <w:t xml:space="preserve"> </w:t>
      </w:r>
      <w:r>
        <w:rPr>
          <w:color w:val="231F20"/>
          <w:sz w:val="21"/>
        </w:rPr>
        <w:t>couple</w:t>
      </w:r>
      <w:r>
        <w:rPr>
          <w:color w:val="231F20"/>
          <w:spacing w:val="-4"/>
          <w:sz w:val="21"/>
        </w:rPr>
        <w:t xml:space="preserve"> </w:t>
      </w:r>
      <w:r>
        <w:rPr>
          <w:color w:val="231F20"/>
          <w:sz w:val="21"/>
        </w:rPr>
        <w:t>or,</w:t>
      </w:r>
      <w:r>
        <w:rPr>
          <w:color w:val="231F20"/>
          <w:spacing w:val="-3"/>
          <w:sz w:val="21"/>
        </w:rPr>
        <w:t xml:space="preserve"> </w:t>
      </w:r>
      <w:r>
        <w:rPr>
          <w:color w:val="231F20"/>
          <w:sz w:val="21"/>
        </w:rPr>
        <w:t>as</w:t>
      </w:r>
      <w:r>
        <w:rPr>
          <w:color w:val="231F20"/>
          <w:spacing w:val="-2"/>
          <w:sz w:val="21"/>
        </w:rPr>
        <w:t xml:space="preserve"> </w:t>
      </w:r>
      <w:r>
        <w:rPr>
          <w:color w:val="231F20"/>
          <w:sz w:val="21"/>
        </w:rPr>
        <w:t>the</w:t>
      </w:r>
      <w:r>
        <w:rPr>
          <w:color w:val="231F20"/>
          <w:spacing w:val="-2"/>
          <w:sz w:val="21"/>
        </w:rPr>
        <w:t xml:space="preserve"> </w:t>
      </w:r>
      <w:r>
        <w:rPr>
          <w:color w:val="231F20"/>
          <w:sz w:val="21"/>
        </w:rPr>
        <w:t>case may be, members of a polygamous marriage (other than where there is an award of universal credit) and, where, but for this paragraph, the amount that would fall to be</w:t>
      </w:r>
      <w:r>
        <w:rPr>
          <w:color w:val="231F20"/>
          <w:spacing w:val="40"/>
          <w:sz w:val="21"/>
        </w:rPr>
        <w:t xml:space="preserve"> </w:t>
      </w:r>
      <w:r>
        <w:rPr>
          <w:color w:val="231F20"/>
          <w:sz w:val="21"/>
        </w:rPr>
        <w:t>deducted in respect of one member of a couple or polygamous marriage is higher than the amount (if any) that would fall to be deducted in respect of the other, or any other, member, the higher amount is to be deducted.</w:t>
      </w:r>
    </w:p>
    <w:p w14:paraId="525BFD8C" w14:textId="77777777" w:rsidR="003D3726" w:rsidRDefault="000E0BEF" w:rsidP="003E2224">
      <w:pPr>
        <w:pStyle w:val="ListParagraph"/>
        <w:numPr>
          <w:ilvl w:val="0"/>
          <w:numId w:val="128"/>
        </w:numPr>
        <w:tabs>
          <w:tab w:val="left" w:pos="1140"/>
        </w:tabs>
        <w:ind w:left="1139" w:right="651"/>
        <w:rPr>
          <w:sz w:val="21"/>
        </w:rPr>
      </w:pPr>
      <w:r>
        <w:rPr>
          <w:color w:val="231F20"/>
          <w:sz w:val="21"/>
        </w:rPr>
        <w:t>In applying the provisions of sub-paragraph (2) in the case of a couple or</w:t>
      </w:r>
      <w:proofErr w:type="gramStart"/>
      <w:r>
        <w:rPr>
          <w:color w:val="231F20"/>
          <w:sz w:val="21"/>
        </w:rPr>
        <w:t>, as the case may be, a</w:t>
      </w:r>
      <w:proofErr w:type="gramEnd"/>
      <w:r>
        <w:rPr>
          <w:color w:val="231F20"/>
          <w:sz w:val="21"/>
        </w:rPr>
        <w:t xml:space="preserve"> polygamous marriage, regard must be had, for the purpose of that sub-paragraph, to the</w:t>
      </w:r>
      <w:r>
        <w:rPr>
          <w:color w:val="231F20"/>
          <w:spacing w:val="-2"/>
          <w:sz w:val="21"/>
        </w:rPr>
        <w:t xml:space="preserve"> </w:t>
      </w:r>
      <w:r>
        <w:rPr>
          <w:color w:val="231F20"/>
          <w:sz w:val="21"/>
        </w:rPr>
        <w:t>couple’s</w:t>
      </w:r>
      <w:r>
        <w:rPr>
          <w:color w:val="231F20"/>
          <w:spacing w:val="-2"/>
          <w:sz w:val="21"/>
        </w:rPr>
        <w:t xml:space="preserve"> </w:t>
      </w:r>
      <w:r>
        <w:rPr>
          <w:color w:val="231F20"/>
          <w:sz w:val="21"/>
        </w:rPr>
        <w:t>or</w:t>
      </w:r>
      <w:proofErr w:type="gramStart"/>
      <w:r>
        <w:rPr>
          <w:color w:val="231F20"/>
          <w:sz w:val="21"/>
        </w:rPr>
        <w:t>,</w:t>
      </w:r>
      <w:r>
        <w:rPr>
          <w:color w:val="231F20"/>
          <w:spacing w:val="-3"/>
          <w:sz w:val="21"/>
        </w:rPr>
        <w:t xml:space="preserve"> </w:t>
      </w:r>
      <w:r>
        <w:rPr>
          <w:color w:val="231F20"/>
          <w:sz w:val="21"/>
        </w:rPr>
        <w:t>as</w:t>
      </w:r>
      <w:r>
        <w:rPr>
          <w:color w:val="231F20"/>
          <w:spacing w:val="-2"/>
          <w:sz w:val="21"/>
        </w:rPr>
        <w:t xml:space="preserve"> </w:t>
      </w:r>
      <w:r>
        <w:rPr>
          <w:color w:val="231F20"/>
          <w:sz w:val="21"/>
        </w:rPr>
        <w:t>the</w:t>
      </w:r>
      <w:r>
        <w:rPr>
          <w:color w:val="231F20"/>
          <w:spacing w:val="-2"/>
          <w:sz w:val="21"/>
        </w:rPr>
        <w:t xml:space="preserve"> </w:t>
      </w:r>
      <w:r>
        <w:rPr>
          <w:color w:val="231F20"/>
          <w:sz w:val="21"/>
        </w:rPr>
        <w:t>case</w:t>
      </w:r>
      <w:r>
        <w:rPr>
          <w:color w:val="231F20"/>
          <w:spacing w:val="-2"/>
          <w:sz w:val="21"/>
        </w:rPr>
        <w:t xml:space="preserve"> </w:t>
      </w:r>
      <w:r>
        <w:rPr>
          <w:color w:val="231F20"/>
          <w:sz w:val="21"/>
        </w:rPr>
        <w:t>may</w:t>
      </w:r>
      <w:r>
        <w:rPr>
          <w:color w:val="231F20"/>
          <w:spacing w:val="-4"/>
          <w:sz w:val="21"/>
        </w:rPr>
        <w:t xml:space="preserve"> </w:t>
      </w:r>
      <w:r>
        <w:rPr>
          <w:color w:val="231F20"/>
          <w:sz w:val="21"/>
        </w:rPr>
        <w:t>be,</w:t>
      </w:r>
      <w:r>
        <w:rPr>
          <w:color w:val="231F20"/>
          <w:spacing w:val="-3"/>
          <w:sz w:val="21"/>
        </w:rPr>
        <w:t xml:space="preserve"> </w:t>
      </w:r>
      <w:r>
        <w:rPr>
          <w:color w:val="231F20"/>
          <w:sz w:val="21"/>
        </w:rPr>
        <w:t>all</w:t>
      </w:r>
      <w:proofErr w:type="gramEnd"/>
      <w:r>
        <w:rPr>
          <w:color w:val="231F20"/>
          <w:spacing w:val="-3"/>
          <w:sz w:val="21"/>
        </w:rPr>
        <w:t xml:space="preserve"> </w:t>
      </w:r>
      <w:r>
        <w:rPr>
          <w:color w:val="231F20"/>
          <w:sz w:val="21"/>
        </w:rPr>
        <w:t>members</w:t>
      </w:r>
      <w:r>
        <w:rPr>
          <w:color w:val="231F20"/>
          <w:spacing w:val="-2"/>
          <w:sz w:val="21"/>
        </w:rPr>
        <w:t xml:space="preserve"> </w:t>
      </w:r>
      <w:r>
        <w:rPr>
          <w:color w:val="231F20"/>
          <w:sz w:val="21"/>
        </w:rPr>
        <w:t>of</w:t>
      </w:r>
      <w:r>
        <w:rPr>
          <w:color w:val="231F20"/>
          <w:spacing w:val="-1"/>
          <w:sz w:val="21"/>
        </w:rPr>
        <w:t xml:space="preserve"> </w:t>
      </w:r>
      <w:r>
        <w:rPr>
          <w:color w:val="231F20"/>
          <w:sz w:val="21"/>
        </w:rPr>
        <w:t>the</w:t>
      </w:r>
      <w:r>
        <w:rPr>
          <w:color w:val="231F20"/>
          <w:spacing w:val="-2"/>
          <w:sz w:val="21"/>
        </w:rPr>
        <w:t xml:space="preserve"> </w:t>
      </w:r>
      <w:r>
        <w:rPr>
          <w:color w:val="231F20"/>
          <w:sz w:val="21"/>
        </w:rPr>
        <w:t>polygamous</w:t>
      </w:r>
      <w:r>
        <w:rPr>
          <w:color w:val="231F20"/>
          <w:spacing w:val="-4"/>
          <w:sz w:val="21"/>
        </w:rPr>
        <w:t xml:space="preserve"> </w:t>
      </w:r>
      <w:r>
        <w:rPr>
          <w:color w:val="231F20"/>
          <w:sz w:val="21"/>
        </w:rPr>
        <w:t>marriage’s</w:t>
      </w:r>
      <w:r>
        <w:rPr>
          <w:color w:val="231F20"/>
          <w:spacing w:val="-2"/>
          <w:sz w:val="21"/>
        </w:rPr>
        <w:t xml:space="preserve"> </w:t>
      </w:r>
      <w:r>
        <w:rPr>
          <w:color w:val="231F20"/>
          <w:sz w:val="21"/>
        </w:rPr>
        <w:t>joint</w:t>
      </w:r>
      <w:r>
        <w:rPr>
          <w:color w:val="231F20"/>
          <w:spacing w:val="-3"/>
          <w:sz w:val="21"/>
        </w:rPr>
        <w:t xml:space="preserve"> </w:t>
      </w:r>
      <w:r>
        <w:rPr>
          <w:color w:val="231F20"/>
          <w:sz w:val="21"/>
        </w:rPr>
        <w:t>weekly gross income.</w:t>
      </w:r>
    </w:p>
    <w:p w14:paraId="2E1AC32B" w14:textId="77777777" w:rsidR="003D3726" w:rsidRDefault="000E0BEF" w:rsidP="003E2224">
      <w:pPr>
        <w:pStyle w:val="ListParagraph"/>
        <w:numPr>
          <w:ilvl w:val="0"/>
          <w:numId w:val="128"/>
        </w:numPr>
        <w:tabs>
          <w:tab w:val="left" w:pos="1140"/>
        </w:tabs>
        <w:spacing w:line="241" w:lineRule="exact"/>
        <w:ind w:left="1139" w:hanging="361"/>
        <w:rPr>
          <w:sz w:val="21"/>
        </w:rPr>
      </w:pPr>
      <w:r>
        <w:rPr>
          <w:color w:val="231F20"/>
          <w:sz w:val="21"/>
        </w:rPr>
        <w:t>Where</w:t>
      </w:r>
      <w:r>
        <w:rPr>
          <w:color w:val="231F20"/>
          <w:spacing w:val="-4"/>
          <w:sz w:val="21"/>
        </w:rPr>
        <w:t xml:space="preserve"> </w:t>
      </w:r>
      <w:r>
        <w:rPr>
          <w:color w:val="231F20"/>
          <w:sz w:val="21"/>
        </w:rPr>
        <w:t>in</w:t>
      </w:r>
      <w:r>
        <w:rPr>
          <w:color w:val="231F20"/>
          <w:spacing w:val="-1"/>
          <w:sz w:val="21"/>
        </w:rPr>
        <w:t xml:space="preserve"> </w:t>
      </w:r>
      <w:r>
        <w:rPr>
          <w:color w:val="231F20"/>
          <w:sz w:val="21"/>
        </w:rPr>
        <w:t>respect</w:t>
      </w:r>
      <w:r>
        <w:rPr>
          <w:color w:val="231F20"/>
          <w:spacing w:val="-3"/>
          <w:sz w:val="21"/>
        </w:rPr>
        <w:t xml:space="preserve"> </w:t>
      </w:r>
      <w:r>
        <w:rPr>
          <w:color w:val="231F20"/>
          <w:sz w:val="21"/>
        </w:rPr>
        <w:t>of a</w:t>
      </w:r>
      <w:r>
        <w:rPr>
          <w:color w:val="231F20"/>
          <w:spacing w:val="-1"/>
          <w:sz w:val="21"/>
        </w:rPr>
        <w:t xml:space="preserve"> </w:t>
      </w:r>
      <w:r>
        <w:rPr>
          <w:color w:val="231F20"/>
          <w:spacing w:val="-4"/>
          <w:sz w:val="21"/>
        </w:rPr>
        <w:t>day—</w:t>
      </w:r>
    </w:p>
    <w:p w14:paraId="53BE2442" w14:textId="33295B91" w:rsidR="003D3726" w:rsidRDefault="000E0BEF" w:rsidP="003E2224">
      <w:pPr>
        <w:pStyle w:val="ListParagraph"/>
        <w:numPr>
          <w:ilvl w:val="1"/>
          <w:numId w:val="128"/>
        </w:numPr>
        <w:tabs>
          <w:tab w:val="left" w:pos="1500"/>
        </w:tabs>
        <w:ind w:left="1499" w:right="741" w:hanging="361"/>
        <w:rPr>
          <w:sz w:val="21"/>
        </w:rPr>
      </w:pPr>
      <w:r>
        <w:rPr>
          <w:color w:val="231F20"/>
          <w:sz w:val="21"/>
        </w:rPr>
        <w:lastRenderedPageBreak/>
        <w:t>a</w:t>
      </w:r>
      <w:r>
        <w:rPr>
          <w:color w:val="231F20"/>
          <w:spacing w:val="-2"/>
          <w:sz w:val="21"/>
        </w:rPr>
        <w:t xml:space="preserve"> </w:t>
      </w:r>
      <w:r>
        <w:rPr>
          <w:color w:val="231F20"/>
          <w:sz w:val="21"/>
        </w:rPr>
        <w:t>person</w:t>
      </w:r>
      <w:r>
        <w:rPr>
          <w:color w:val="231F20"/>
          <w:spacing w:val="-4"/>
          <w:sz w:val="21"/>
        </w:rPr>
        <w:t xml:space="preserve"> </w:t>
      </w:r>
      <w:r>
        <w:rPr>
          <w:color w:val="231F20"/>
          <w:sz w:val="21"/>
        </w:rPr>
        <w:t>is</w:t>
      </w:r>
      <w:r>
        <w:rPr>
          <w:color w:val="231F20"/>
          <w:spacing w:val="-2"/>
          <w:sz w:val="21"/>
        </w:rPr>
        <w:t xml:space="preserve"> </w:t>
      </w:r>
      <w:r>
        <w:rPr>
          <w:color w:val="231F20"/>
          <w:sz w:val="21"/>
        </w:rPr>
        <w:t>a</w:t>
      </w:r>
      <w:r>
        <w:rPr>
          <w:color w:val="231F20"/>
          <w:spacing w:val="-2"/>
          <w:sz w:val="21"/>
        </w:rPr>
        <w:t xml:space="preserve"> </w:t>
      </w:r>
      <w:r>
        <w:rPr>
          <w:color w:val="231F20"/>
          <w:sz w:val="21"/>
        </w:rPr>
        <w:t>resident</w:t>
      </w:r>
      <w:r>
        <w:rPr>
          <w:color w:val="231F20"/>
          <w:spacing w:val="-3"/>
          <w:sz w:val="21"/>
        </w:rPr>
        <w:t xml:space="preserve"> </w:t>
      </w:r>
      <w:r>
        <w:rPr>
          <w:color w:val="231F20"/>
          <w:sz w:val="21"/>
        </w:rPr>
        <w:t>in</w:t>
      </w:r>
      <w:r>
        <w:rPr>
          <w:color w:val="231F20"/>
          <w:spacing w:val="-2"/>
          <w:sz w:val="21"/>
        </w:rPr>
        <w:t xml:space="preserve"> </w:t>
      </w:r>
      <w:r>
        <w:rPr>
          <w:color w:val="231F20"/>
          <w:sz w:val="21"/>
        </w:rPr>
        <w:t>a</w:t>
      </w:r>
      <w:r>
        <w:rPr>
          <w:color w:val="231F20"/>
          <w:spacing w:val="-4"/>
          <w:sz w:val="21"/>
        </w:rPr>
        <w:t xml:space="preserve"> </w:t>
      </w:r>
      <w:r>
        <w:rPr>
          <w:color w:val="231F20"/>
          <w:sz w:val="21"/>
        </w:rPr>
        <w:t>dwelling</w:t>
      </w:r>
      <w:r>
        <w:rPr>
          <w:color w:val="231F20"/>
          <w:spacing w:val="-2"/>
          <w:sz w:val="21"/>
        </w:rPr>
        <w:t xml:space="preserve"> </w:t>
      </w:r>
      <w:r>
        <w:rPr>
          <w:color w:val="231F20"/>
          <w:sz w:val="21"/>
        </w:rPr>
        <w:t>but</w:t>
      </w:r>
      <w:r>
        <w:rPr>
          <w:color w:val="231F20"/>
          <w:spacing w:val="-3"/>
          <w:sz w:val="21"/>
        </w:rPr>
        <w:t xml:space="preserve"> </w:t>
      </w:r>
      <w:r>
        <w:rPr>
          <w:color w:val="231F20"/>
          <w:sz w:val="21"/>
        </w:rPr>
        <w:t>is</w:t>
      </w:r>
      <w:r>
        <w:rPr>
          <w:color w:val="231F20"/>
          <w:spacing w:val="-2"/>
          <w:sz w:val="21"/>
        </w:rPr>
        <w:t xml:space="preserve"> </w:t>
      </w:r>
      <w:r>
        <w:rPr>
          <w:color w:val="231F20"/>
          <w:sz w:val="21"/>
        </w:rPr>
        <w:t>not</w:t>
      </w:r>
      <w:r>
        <w:rPr>
          <w:color w:val="231F20"/>
          <w:spacing w:val="-3"/>
          <w:sz w:val="21"/>
        </w:rPr>
        <w:t xml:space="preserve"> </w:t>
      </w:r>
      <w:r>
        <w:rPr>
          <w:color w:val="231F20"/>
          <w:sz w:val="21"/>
        </w:rPr>
        <w:t>himself</w:t>
      </w:r>
      <w:r>
        <w:rPr>
          <w:color w:val="231F20"/>
          <w:spacing w:val="-3"/>
          <w:sz w:val="21"/>
        </w:rPr>
        <w:t xml:space="preserve"> </w:t>
      </w:r>
      <w:r>
        <w:rPr>
          <w:color w:val="231F20"/>
          <w:sz w:val="21"/>
        </w:rPr>
        <w:t>liable</w:t>
      </w:r>
      <w:r>
        <w:rPr>
          <w:color w:val="231F20"/>
          <w:spacing w:val="-4"/>
          <w:sz w:val="21"/>
        </w:rPr>
        <w:t xml:space="preserve"> </w:t>
      </w:r>
      <w:r>
        <w:rPr>
          <w:color w:val="231F20"/>
          <w:sz w:val="21"/>
        </w:rPr>
        <w:t>for</w:t>
      </w:r>
      <w:r>
        <w:rPr>
          <w:color w:val="231F20"/>
          <w:spacing w:val="-3"/>
          <w:sz w:val="21"/>
        </w:rPr>
        <w:t xml:space="preserve"> </w:t>
      </w:r>
      <w:r w:rsidR="008A6D7A">
        <w:rPr>
          <w:color w:val="231F20"/>
          <w:sz w:val="21"/>
        </w:rPr>
        <w:t>Council Tax</w:t>
      </w:r>
      <w:r>
        <w:rPr>
          <w:color w:val="231F20"/>
          <w:spacing w:val="-2"/>
          <w:sz w:val="21"/>
        </w:rPr>
        <w:t xml:space="preserve"> </w:t>
      </w:r>
      <w:r>
        <w:rPr>
          <w:color w:val="231F20"/>
          <w:sz w:val="21"/>
        </w:rPr>
        <w:t>in</w:t>
      </w:r>
      <w:r>
        <w:rPr>
          <w:color w:val="231F20"/>
          <w:spacing w:val="-2"/>
          <w:sz w:val="21"/>
        </w:rPr>
        <w:t xml:space="preserve"> </w:t>
      </w:r>
      <w:r>
        <w:rPr>
          <w:color w:val="231F20"/>
          <w:sz w:val="21"/>
        </w:rPr>
        <w:t>respect</w:t>
      </w:r>
      <w:r>
        <w:rPr>
          <w:color w:val="231F20"/>
          <w:spacing w:val="-3"/>
          <w:sz w:val="21"/>
        </w:rPr>
        <w:t xml:space="preserve"> </w:t>
      </w:r>
      <w:r>
        <w:rPr>
          <w:color w:val="231F20"/>
          <w:sz w:val="21"/>
        </w:rPr>
        <w:t xml:space="preserve">of that dwelling and that </w:t>
      </w:r>
      <w:proofErr w:type="gramStart"/>
      <w:r>
        <w:rPr>
          <w:color w:val="231F20"/>
          <w:sz w:val="21"/>
        </w:rPr>
        <w:t>day;</w:t>
      </w:r>
      <w:proofErr w:type="gramEnd"/>
    </w:p>
    <w:p w14:paraId="4081D76F" w14:textId="3094F908" w:rsidR="003D3726" w:rsidRDefault="000E0BEF" w:rsidP="003E2224">
      <w:pPr>
        <w:pStyle w:val="ListParagraph"/>
        <w:numPr>
          <w:ilvl w:val="1"/>
          <w:numId w:val="128"/>
        </w:numPr>
        <w:tabs>
          <w:tab w:val="left" w:pos="1500"/>
        </w:tabs>
        <w:spacing w:before="1"/>
        <w:ind w:left="1499" w:right="656"/>
        <w:rPr>
          <w:sz w:val="21"/>
        </w:rPr>
      </w:pPr>
      <w:r>
        <w:rPr>
          <w:color w:val="231F20"/>
          <w:sz w:val="21"/>
        </w:rPr>
        <w:t xml:space="preserve">other residents in that dwelling (the liable persons) have joint and several </w:t>
      </w:r>
      <w:proofErr w:type="gramStart"/>
      <w:r>
        <w:rPr>
          <w:color w:val="231F20"/>
          <w:sz w:val="21"/>
        </w:rPr>
        <w:t>liability</w:t>
      </w:r>
      <w:proofErr w:type="gramEnd"/>
      <w:r>
        <w:rPr>
          <w:color w:val="231F20"/>
          <w:sz w:val="21"/>
        </w:rPr>
        <w:t xml:space="preserve"> for </w:t>
      </w:r>
      <w:r w:rsidR="008A6D7A">
        <w:rPr>
          <w:color w:val="231F20"/>
          <w:sz w:val="21"/>
        </w:rPr>
        <w:t>Council Tax</w:t>
      </w:r>
      <w:r>
        <w:rPr>
          <w:color w:val="231F20"/>
          <w:spacing w:val="-2"/>
          <w:sz w:val="21"/>
        </w:rPr>
        <w:t xml:space="preserve"> </w:t>
      </w:r>
      <w:r>
        <w:rPr>
          <w:color w:val="231F20"/>
          <w:sz w:val="21"/>
        </w:rPr>
        <w:t>in</w:t>
      </w:r>
      <w:r>
        <w:rPr>
          <w:color w:val="231F20"/>
          <w:spacing w:val="-2"/>
          <w:sz w:val="21"/>
        </w:rPr>
        <w:t xml:space="preserve"> </w:t>
      </w:r>
      <w:r>
        <w:rPr>
          <w:color w:val="231F20"/>
          <w:sz w:val="21"/>
        </w:rPr>
        <w:t>respect</w:t>
      </w:r>
      <w:r>
        <w:rPr>
          <w:color w:val="231F20"/>
          <w:spacing w:val="-3"/>
          <w:sz w:val="21"/>
        </w:rPr>
        <w:t xml:space="preserve"> </w:t>
      </w:r>
      <w:r>
        <w:rPr>
          <w:color w:val="231F20"/>
          <w:sz w:val="21"/>
        </w:rPr>
        <w:t>of</w:t>
      </w:r>
      <w:r>
        <w:rPr>
          <w:color w:val="231F20"/>
          <w:spacing w:val="-1"/>
          <w:sz w:val="21"/>
        </w:rPr>
        <w:t xml:space="preserve"> </w:t>
      </w:r>
      <w:r>
        <w:rPr>
          <w:color w:val="231F20"/>
          <w:sz w:val="21"/>
        </w:rPr>
        <w:t>that</w:t>
      </w:r>
      <w:r>
        <w:rPr>
          <w:color w:val="231F20"/>
          <w:spacing w:val="-3"/>
          <w:sz w:val="21"/>
        </w:rPr>
        <w:t xml:space="preserve"> </w:t>
      </w:r>
      <w:r>
        <w:rPr>
          <w:color w:val="231F20"/>
          <w:sz w:val="21"/>
        </w:rPr>
        <w:t>dwelling</w:t>
      </w:r>
      <w:r>
        <w:rPr>
          <w:color w:val="231F20"/>
          <w:spacing w:val="-2"/>
          <w:sz w:val="21"/>
        </w:rPr>
        <w:t xml:space="preserve"> </w:t>
      </w:r>
      <w:r>
        <w:rPr>
          <w:color w:val="231F20"/>
          <w:sz w:val="21"/>
        </w:rPr>
        <w:t>and</w:t>
      </w:r>
      <w:r>
        <w:rPr>
          <w:color w:val="231F20"/>
          <w:spacing w:val="-2"/>
          <w:sz w:val="21"/>
        </w:rPr>
        <w:t xml:space="preserve"> </w:t>
      </w:r>
      <w:r>
        <w:rPr>
          <w:color w:val="231F20"/>
          <w:sz w:val="21"/>
        </w:rPr>
        <w:t>that</w:t>
      </w:r>
      <w:r>
        <w:rPr>
          <w:color w:val="231F20"/>
          <w:spacing w:val="-3"/>
          <w:sz w:val="21"/>
        </w:rPr>
        <w:t xml:space="preserve"> </w:t>
      </w:r>
      <w:r>
        <w:rPr>
          <w:color w:val="231F20"/>
          <w:sz w:val="21"/>
        </w:rPr>
        <w:t>day</w:t>
      </w:r>
      <w:r>
        <w:rPr>
          <w:color w:val="231F20"/>
          <w:spacing w:val="-4"/>
          <w:sz w:val="21"/>
        </w:rPr>
        <w:t xml:space="preserve"> </w:t>
      </w:r>
      <w:r>
        <w:rPr>
          <w:color w:val="231F20"/>
          <w:sz w:val="21"/>
        </w:rPr>
        <w:t>otherwise</w:t>
      </w:r>
      <w:r>
        <w:rPr>
          <w:color w:val="231F20"/>
          <w:spacing w:val="-2"/>
          <w:sz w:val="21"/>
        </w:rPr>
        <w:t xml:space="preserve"> </w:t>
      </w:r>
      <w:r>
        <w:rPr>
          <w:color w:val="231F20"/>
          <w:sz w:val="21"/>
        </w:rPr>
        <w:t>than</w:t>
      </w:r>
      <w:r>
        <w:rPr>
          <w:color w:val="231F20"/>
          <w:spacing w:val="-2"/>
          <w:sz w:val="21"/>
        </w:rPr>
        <w:t xml:space="preserve"> </w:t>
      </w:r>
      <w:r>
        <w:rPr>
          <w:color w:val="231F20"/>
          <w:sz w:val="21"/>
        </w:rPr>
        <w:t>by</w:t>
      </w:r>
      <w:r>
        <w:rPr>
          <w:color w:val="231F20"/>
          <w:spacing w:val="-4"/>
          <w:sz w:val="21"/>
        </w:rPr>
        <w:t xml:space="preserve"> </w:t>
      </w:r>
      <w:r>
        <w:rPr>
          <w:color w:val="231F20"/>
          <w:sz w:val="21"/>
        </w:rPr>
        <w:t>virtue</w:t>
      </w:r>
      <w:r>
        <w:rPr>
          <w:color w:val="231F20"/>
          <w:spacing w:val="-2"/>
          <w:sz w:val="21"/>
        </w:rPr>
        <w:t xml:space="preserve"> </w:t>
      </w:r>
      <w:r>
        <w:rPr>
          <w:color w:val="231F20"/>
          <w:sz w:val="21"/>
        </w:rPr>
        <w:t>of</w:t>
      </w:r>
      <w:r>
        <w:rPr>
          <w:color w:val="231F20"/>
          <w:spacing w:val="-3"/>
          <w:sz w:val="21"/>
        </w:rPr>
        <w:t xml:space="preserve"> </w:t>
      </w:r>
      <w:r>
        <w:rPr>
          <w:color w:val="231F20"/>
          <w:sz w:val="21"/>
        </w:rPr>
        <w:t>section</w:t>
      </w:r>
      <w:r>
        <w:rPr>
          <w:color w:val="231F20"/>
          <w:spacing w:val="-2"/>
          <w:sz w:val="21"/>
        </w:rPr>
        <w:t xml:space="preserve"> </w:t>
      </w:r>
      <w:r>
        <w:rPr>
          <w:color w:val="231F20"/>
          <w:sz w:val="21"/>
        </w:rPr>
        <w:t>9 of the 1992 Act (liability of spouses and civil partners); and</w:t>
      </w:r>
    </w:p>
    <w:p w14:paraId="5032A6E6" w14:textId="77777777" w:rsidR="003D3726" w:rsidRDefault="000E0BEF" w:rsidP="003E2224">
      <w:pPr>
        <w:pStyle w:val="ListParagraph"/>
        <w:numPr>
          <w:ilvl w:val="1"/>
          <w:numId w:val="128"/>
        </w:numPr>
        <w:tabs>
          <w:tab w:val="left" w:pos="1500"/>
        </w:tabs>
        <w:ind w:left="1499" w:right="536"/>
        <w:rPr>
          <w:sz w:val="21"/>
        </w:rPr>
      </w:pPr>
      <w:r>
        <w:rPr>
          <w:color w:val="231F20"/>
          <w:sz w:val="21"/>
        </w:rPr>
        <w:t>the person to whom paragraph (a) refers is a non-</w:t>
      </w:r>
      <w:proofErr w:type="spellStart"/>
      <w:r>
        <w:rPr>
          <w:color w:val="231F20"/>
          <w:sz w:val="21"/>
        </w:rPr>
        <w:t>dependant</w:t>
      </w:r>
      <w:proofErr w:type="spellEnd"/>
      <w:r>
        <w:rPr>
          <w:color w:val="231F20"/>
          <w:sz w:val="21"/>
        </w:rPr>
        <w:t xml:space="preserve"> of two or more of the liable </w:t>
      </w:r>
      <w:r>
        <w:rPr>
          <w:color w:val="231F20"/>
          <w:spacing w:val="-2"/>
          <w:sz w:val="21"/>
        </w:rPr>
        <w:t>persons,</w:t>
      </w:r>
    </w:p>
    <w:p w14:paraId="42399CC5" w14:textId="77777777" w:rsidR="003D3726" w:rsidRDefault="000E0BEF">
      <w:pPr>
        <w:pStyle w:val="BodyText"/>
        <w:spacing w:before="79"/>
        <w:ind w:left="1139" w:right="566" w:firstLine="0"/>
      </w:pPr>
      <w:proofErr w:type="gramStart"/>
      <w:r>
        <w:rPr>
          <w:color w:val="231F20"/>
        </w:rPr>
        <w:t>the</w:t>
      </w:r>
      <w:proofErr w:type="gramEnd"/>
      <w:r>
        <w:rPr>
          <w:color w:val="231F20"/>
        </w:rPr>
        <w:t xml:space="preserve"> deduction in respect of that non-</w:t>
      </w:r>
      <w:proofErr w:type="spellStart"/>
      <w:r>
        <w:rPr>
          <w:color w:val="231F20"/>
        </w:rPr>
        <w:t>dependant</w:t>
      </w:r>
      <w:proofErr w:type="spellEnd"/>
      <w:r>
        <w:rPr>
          <w:color w:val="231F20"/>
        </w:rPr>
        <w:t xml:space="preserve"> must be apportioned equally between those liable persons.</w:t>
      </w:r>
    </w:p>
    <w:p w14:paraId="37401BE4" w14:textId="77777777" w:rsidR="003D3726" w:rsidRDefault="000E0BEF" w:rsidP="003E2224">
      <w:pPr>
        <w:pStyle w:val="ListParagraph"/>
        <w:numPr>
          <w:ilvl w:val="0"/>
          <w:numId w:val="128"/>
        </w:numPr>
        <w:tabs>
          <w:tab w:val="left" w:pos="1140"/>
        </w:tabs>
        <w:ind w:left="1139" w:right="1095"/>
        <w:rPr>
          <w:sz w:val="21"/>
        </w:rPr>
      </w:pPr>
      <w:r>
        <w:rPr>
          <w:color w:val="231F20"/>
          <w:sz w:val="21"/>
        </w:rPr>
        <w:t>No</w:t>
      </w:r>
      <w:r>
        <w:rPr>
          <w:color w:val="231F20"/>
          <w:spacing w:val="-3"/>
          <w:sz w:val="21"/>
        </w:rPr>
        <w:t xml:space="preserve"> </w:t>
      </w:r>
      <w:r>
        <w:rPr>
          <w:color w:val="231F20"/>
          <w:sz w:val="21"/>
        </w:rPr>
        <w:t>deduction</w:t>
      </w:r>
      <w:r>
        <w:rPr>
          <w:color w:val="231F20"/>
          <w:spacing w:val="-5"/>
          <w:sz w:val="21"/>
        </w:rPr>
        <w:t xml:space="preserve"> </w:t>
      </w:r>
      <w:r>
        <w:rPr>
          <w:color w:val="231F20"/>
          <w:sz w:val="21"/>
        </w:rPr>
        <w:t>is</w:t>
      </w:r>
      <w:r>
        <w:rPr>
          <w:color w:val="231F20"/>
          <w:spacing w:val="-3"/>
          <w:sz w:val="21"/>
        </w:rPr>
        <w:t xml:space="preserve"> </w:t>
      </w:r>
      <w:r>
        <w:rPr>
          <w:color w:val="231F20"/>
          <w:sz w:val="21"/>
        </w:rPr>
        <w:t>to</w:t>
      </w:r>
      <w:r>
        <w:rPr>
          <w:color w:val="231F20"/>
          <w:spacing w:val="-3"/>
          <w:sz w:val="21"/>
        </w:rPr>
        <w:t xml:space="preserve"> </w:t>
      </w:r>
      <w:r>
        <w:rPr>
          <w:color w:val="231F20"/>
          <w:sz w:val="21"/>
        </w:rPr>
        <w:t>be</w:t>
      </w:r>
      <w:r>
        <w:rPr>
          <w:color w:val="231F20"/>
          <w:spacing w:val="-5"/>
          <w:sz w:val="21"/>
        </w:rPr>
        <w:t xml:space="preserve"> </w:t>
      </w:r>
      <w:r>
        <w:rPr>
          <w:color w:val="231F20"/>
          <w:sz w:val="21"/>
        </w:rPr>
        <w:t>made</w:t>
      </w:r>
      <w:r>
        <w:rPr>
          <w:color w:val="231F20"/>
          <w:spacing w:val="-3"/>
          <w:sz w:val="21"/>
        </w:rPr>
        <w:t xml:space="preserve"> </w:t>
      </w:r>
      <w:r>
        <w:rPr>
          <w:color w:val="231F20"/>
          <w:sz w:val="21"/>
        </w:rPr>
        <w:t>in</w:t>
      </w:r>
      <w:r>
        <w:rPr>
          <w:color w:val="231F20"/>
          <w:spacing w:val="-3"/>
          <w:sz w:val="21"/>
        </w:rPr>
        <w:t xml:space="preserve"> </w:t>
      </w:r>
      <w:r>
        <w:rPr>
          <w:color w:val="231F20"/>
          <w:sz w:val="21"/>
        </w:rPr>
        <w:t>respect</w:t>
      </w:r>
      <w:r>
        <w:rPr>
          <w:color w:val="231F20"/>
          <w:spacing w:val="-4"/>
          <w:sz w:val="21"/>
        </w:rPr>
        <w:t xml:space="preserve"> </w:t>
      </w:r>
      <w:r>
        <w:rPr>
          <w:color w:val="231F20"/>
          <w:sz w:val="21"/>
        </w:rPr>
        <w:t>of</w:t>
      </w:r>
      <w:r>
        <w:rPr>
          <w:color w:val="231F20"/>
          <w:spacing w:val="-2"/>
          <w:sz w:val="21"/>
        </w:rPr>
        <w:t xml:space="preserve"> </w:t>
      </w:r>
      <w:r>
        <w:rPr>
          <w:color w:val="231F20"/>
          <w:sz w:val="21"/>
        </w:rPr>
        <w:t>any</w:t>
      </w:r>
      <w:r>
        <w:rPr>
          <w:color w:val="231F20"/>
          <w:spacing w:val="-5"/>
          <w:sz w:val="21"/>
        </w:rPr>
        <w:t xml:space="preserve"> </w:t>
      </w:r>
      <w:r>
        <w:rPr>
          <w:color w:val="231F20"/>
          <w:sz w:val="21"/>
        </w:rPr>
        <w:t>non-</w:t>
      </w:r>
      <w:proofErr w:type="spellStart"/>
      <w:r>
        <w:rPr>
          <w:color w:val="231F20"/>
          <w:sz w:val="21"/>
        </w:rPr>
        <w:t>dependants</w:t>
      </w:r>
      <w:proofErr w:type="spellEnd"/>
      <w:r>
        <w:rPr>
          <w:color w:val="231F20"/>
          <w:spacing w:val="-3"/>
          <w:sz w:val="21"/>
        </w:rPr>
        <w:t xml:space="preserve"> </w:t>
      </w:r>
      <w:r>
        <w:rPr>
          <w:color w:val="231F20"/>
          <w:sz w:val="21"/>
        </w:rPr>
        <w:t>occupying</w:t>
      </w:r>
      <w:r>
        <w:rPr>
          <w:color w:val="231F20"/>
          <w:spacing w:val="-3"/>
          <w:sz w:val="21"/>
        </w:rPr>
        <w:t xml:space="preserve"> </w:t>
      </w:r>
      <w:r>
        <w:rPr>
          <w:color w:val="231F20"/>
          <w:sz w:val="21"/>
        </w:rPr>
        <w:t>an</w:t>
      </w:r>
      <w:r>
        <w:rPr>
          <w:color w:val="231F20"/>
          <w:spacing w:val="-3"/>
          <w:sz w:val="21"/>
        </w:rPr>
        <w:t xml:space="preserve"> </w:t>
      </w:r>
      <w:r>
        <w:rPr>
          <w:color w:val="231F20"/>
          <w:sz w:val="21"/>
        </w:rPr>
        <w:t>applicant’s dwelling if the applicant or his partner is—</w:t>
      </w:r>
    </w:p>
    <w:p w14:paraId="317ACA01" w14:textId="07BA8763" w:rsidR="003D3726" w:rsidRDefault="006563B3" w:rsidP="003E2224">
      <w:pPr>
        <w:pStyle w:val="ListParagraph"/>
        <w:numPr>
          <w:ilvl w:val="1"/>
          <w:numId w:val="128"/>
        </w:numPr>
        <w:tabs>
          <w:tab w:val="left" w:pos="1500"/>
        </w:tabs>
        <w:spacing w:before="1"/>
        <w:ind w:left="1499" w:right="664"/>
        <w:rPr>
          <w:sz w:val="21"/>
        </w:rPr>
      </w:pPr>
      <w:r>
        <w:rPr>
          <w:color w:val="231F20"/>
          <w:sz w:val="21"/>
        </w:rPr>
        <w:t xml:space="preserve">severely sight-impaired, or </w:t>
      </w:r>
      <w:r w:rsidR="000E0BEF">
        <w:rPr>
          <w:color w:val="231F20"/>
          <w:sz w:val="21"/>
        </w:rPr>
        <w:t>blind</w:t>
      </w:r>
      <w:r>
        <w:rPr>
          <w:color w:val="231F20"/>
          <w:sz w:val="21"/>
        </w:rPr>
        <w:t>,</w:t>
      </w:r>
      <w:r w:rsidR="000E0BEF">
        <w:rPr>
          <w:color w:val="231F20"/>
          <w:spacing w:val="-2"/>
          <w:sz w:val="21"/>
        </w:rPr>
        <w:t xml:space="preserve"> </w:t>
      </w:r>
      <w:r w:rsidR="000E0BEF">
        <w:rPr>
          <w:color w:val="231F20"/>
          <w:sz w:val="21"/>
        </w:rPr>
        <w:t>or</w:t>
      </w:r>
      <w:r w:rsidR="000E0BEF">
        <w:rPr>
          <w:color w:val="231F20"/>
          <w:spacing w:val="-3"/>
          <w:sz w:val="21"/>
        </w:rPr>
        <w:t xml:space="preserve"> </w:t>
      </w:r>
      <w:r w:rsidR="000E0BEF">
        <w:rPr>
          <w:color w:val="231F20"/>
          <w:sz w:val="21"/>
        </w:rPr>
        <w:t>treated</w:t>
      </w:r>
      <w:r w:rsidR="000E0BEF">
        <w:rPr>
          <w:color w:val="231F20"/>
          <w:spacing w:val="-2"/>
          <w:sz w:val="21"/>
        </w:rPr>
        <w:t xml:space="preserve"> </w:t>
      </w:r>
      <w:r w:rsidR="000E0BEF">
        <w:rPr>
          <w:color w:val="231F20"/>
          <w:sz w:val="21"/>
        </w:rPr>
        <w:t>as</w:t>
      </w:r>
      <w:r w:rsidR="000E0BEF">
        <w:rPr>
          <w:color w:val="231F20"/>
          <w:spacing w:val="-2"/>
          <w:sz w:val="21"/>
        </w:rPr>
        <w:t xml:space="preserve"> </w:t>
      </w:r>
      <w:r w:rsidR="000E0BEF">
        <w:rPr>
          <w:color w:val="231F20"/>
          <w:sz w:val="21"/>
        </w:rPr>
        <w:t>blind</w:t>
      </w:r>
      <w:r w:rsidR="000E0BEF">
        <w:rPr>
          <w:color w:val="231F20"/>
          <w:spacing w:val="-2"/>
          <w:sz w:val="21"/>
        </w:rPr>
        <w:t xml:space="preserve"> </w:t>
      </w:r>
      <w:r w:rsidR="000E0BEF">
        <w:rPr>
          <w:color w:val="231F20"/>
          <w:sz w:val="21"/>
        </w:rPr>
        <w:t>by</w:t>
      </w:r>
      <w:r w:rsidR="000E0BEF">
        <w:rPr>
          <w:color w:val="231F20"/>
          <w:spacing w:val="-2"/>
          <w:sz w:val="21"/>
        </w:rPr>
        <w:t xml:space="preserve"> </w:t>
      </w:r>
      <w:r w:rsidR="000E0BEF">
        <w:rPr>
          <w:color w:val="231F20"/>
          <w:sz w:val="21"/>
        </w:rPr>
        <w:t>virtue</w:t>
      </w:r>
      <w:r w:rsidR="000E0BEF">
        <w:rPr>
          <w:color w:val="231F20"/>
          <w:spacing w:val="-2"/>
          <w:sz w:val="21"/>
        </w:rPr>
        <w:t xml:space="preserve"> </w:t>
      </w:r>
      <w:r w:rsidR="000E0BEF">
        <w:rPr>
          <w:color w:val="231F20"/>
          <w:sz w:val="21"/>
        </w:rPr>
        <w:t>of</w:t>
      </w:r>
      <w:r w:rsidR="000E0BEF">
        <w:rPr>
          <w:color w:val="231F20"/>
          <w:spacing w:val="-1"/>
          <w:sz w:val="21"/>
        </w:rPr>
        <w:t xml:space="preserve"> </w:t>
      </w:r>
      <w:r w:rsidR="000E0BEF">
        <w:rPr>
          <w:color w:val="231F20"/>
          <w:sz w:val="21"/>
        </w:rPr>
        <w:t>paragraph</w:t>
      </w:r>
      <w:r w:rsidR="000E0BEF">
        <w:rPr>
          <w:color w:val="231F20"/>
          <w:spacing w:val="-2"/>
          <w:sz w:val="21"/>
        </w:rPr>
        <w:t xml:space="preserve"> </w:t>
      </w:r>
      <w:r w:rsidR="000E0BEF">
        <w:rPr>
          <w:color w:val="231F20"/>
          <w:sz w:val="21"/>
        </w:rPr>
        <w:t>10</w:t>
      </w:r>
      <w:r w:rsidR="000E0BEF">
        <w:rPr>
          <w:color w:val="231F20"/>
          <w:spacing w:val="-2"/>
          <w:sz w:val="21"/>
        </w:rPr>
        <w:t xml:space="preserve"> </w:t>
      </w:r>
      <w:r w:rsidR="000E0BEF">
        <w:rPr>
          <w:color w:val="231F20"/>
          <w:sz w:val="21"/>
        </w:rPr>
        <w:t>of</w:t>
      </w:r>
      <w:r w:rsidR="000E0BEF">
        <w:rPr>
          <w:color w:val="231F20"/>
          <w:spacing w:val="-3"/>
          <w:sz w:val="21"/>
        </w:rPr>
        <w:t xml:space="preserve"> </w:t>
      </w:r>
      <w:r w:rsidR="000E0BEF">
        <w:rPr>
          <w:color w:val="231F20"/>
          <w:sz w:val="21"/>
        </w:rPr>
        <w:t>Schedule</w:t>
      </w:r>
      <w:r w:rsidR="000E0BEF">
        <w:rPr>
          <w:color w:val="231F20"/>
          <w:spacing w:val="-2"/>
          <w:sz w:val="21"/>
        </w:rPr>
        <w:t xml:space="preserve"> </w:t>
      </w:r>
      <w:r w:rsidR="000E0BEF">
        <w:rPr>
          <w:color w:val="231F20"/>
          <w:sz w:val="21"/>
        </w:rPr>
        <w:t>3</w:t>
      </w:r>
      <w:r w:rsidR="000E0BEF">
        <w:rPr>
          <w:color w:val="231F20"/>
          <w:spacing w:val="-2"/>
          <w:sz w:val="21"/>
        </w:rPr>
        <w:t xml:space="preserve"> </w:t>
      </w:r>
      <w:r w:rsidR="000E0BEF">
        <w:rPr>
          <w:color w:val="231F20"/>
          <w:sz w:val="21"/>
        </w:rPr>
        <w:t>(additional</w:t>
      </w:r>
      <w:r w:rsidR="000E0BEF">
        <w:rPr>
          <w:color w:val="231F20"/>
          <w:spacing w:val="-1"/>
          <w:sz w:val="21"/>
        </w:rPr>
        <w:t xml:space="preserve"> </w:t>
      </w:r>
      <w:r w:rsidR="000E0BEF">
        <w:rPr>
          <w:color w:val="231F20"/>
          <w:sz w:val="21"/>
        </w:rPr>
        <w:t>condition</w:t>
      </w:r>
      <w:r w:rsidR="000E0BEF">
        <w:rPr>
          <w:color w:val="231F20"/>
          <w:spacing w:val="-4"/>
          <w:sz w:val="21"/>
        </w:rPr>
        <w:t xml:space="preserve"> </w:t>
      </w:r>
      <w:r w:rsidR="000E0BEF">
        <w:rPr>
          <w:color w:val="231F20"/>
          <w:sz w:val="21"/>
        </w:rPr>
        <w:t>for the disability premium); or</w:t>
      </w:r>
    </w:p>
    <w:p w14:paraId="4EA4497A" w14:textId="77777777" w:rsidR="003D3726" w:rsidRDefault="000E0BEF" w:rsidP="003E2224">
      <w:pPr>
        <w:pStyle w:val="ListParagraph"/>
        <w:numPr>
          <w:ilvl w:val="1"/>
          <w:numId w:val="128"/>
        </w:numPr>
        <w:tabs>
          <w:tab w:val="left" w:pos="1500"/>
        </w:tabs>
        <w:spacing w:line="240" w:lineRule="exact"/>
        <w:ind w:left="1499" w:hanging="361"/>
        <w:rPr>
          <w:sz w:val="21"/>
        </w:rPr>
      </w:pPr>
      <w:r>
        <w:rPr>
          <w:color w:val="231F20"/>
          <w:sz w:val="21"/>
        </w:rPr>
        <w:t>receiving</w:t>
      </w:r>
      <w:r>
        <w:rPr>
          <w:color w:val="231F20"/>
          <w:spacing w:val="-3"/>
          <w:sz w:val="21"/>
        </w:rPr>
        <w:t xml:space="preserve"> </w:t>
      </w:r>
      <w:r>
        <w:rPr>
          <w:color w:val="231F20"/>
          <w:sz w:val="21"/>
        </w:rPr>
        <w:t>in</w:t>
      </w:r>
      <w:r>
        <w:rPr>
          <w:color w:val="231F20"/>
          <w:spacing w:val="-3"/>
          <w:sz w:val="21"/>
        </w:rPr>
        <w:t xml:space="preserve"> </w:t>
      </w:r>
      <w:r>
        <w:rPr>
          <w:color w:val="231F20"/>
          <w:sz w:val="21"/>
        </w:rPr>
        <w:t>respect</w:t>
      </w:r>
      <w:r>
        <w:rPr>
          <w:color w:val="231F20"/>
          <w:spacing w:val="-4"/>
          <w:sz w:val="21"/>
        </w:rPr>
        <w:t xml:space="preserve"> </w:t>
      </w:r>
      <w:r>
        <w:rPr>
          <w:color w:val="231F20"/>
          <w:sz w:val="21"/>
        </w:rPr>
        <w:t>of</w:t>
      </w:r>
      <w:r>
        <w:rPr>
          <w:color w:val="231F20"/>
          <w:spacing w:val="-2"/>
          <w:sz w:val="21"/>
        </w:rPr>
        <w:t xml:space="preserve"> himself—</w:t>
      </w:r>
    </w:p>
    <w:p w14:paraId="0FA3A13E" w14:textId="77777777" w:rsidR="003D3726" w:rsidRDefault="000E0BEF" w:rsidP="003E2224">
      <w:pPr>
        <w:pStyle w:val="ListParagraph"/>
        <w:numPr>
          <w:ilvl w:val="2"/>
          <w:numId w:val="128"/>
        </w:numPr>
        <w:tabs>
          <w:tab w:val="left" w:pos="1860"/>
        </w:tabs>
        <w:spacing w:line="241" w:lineRule="exact"/>
        <w:ind w:hanging="361"/>
        <w:rPr>
          <w:sz w:val="21"/>
        </w:rPr>
      </w:pPr>
      <w:r>
        <w:rPr>
          <w:color w:val="231F20"/>
          <w:sz w:val="21"/>
        </w:rPr>
        <w:t>attendance</w:t>
      </w:r>
      <w:r>
        <w:rPr>
          <w:color w:val="231F20"/>
          <w:spacing w:val="-6"/>
          <w:sz w:val="21"/>
        </w:rPr>
        <w:t xml:space="preserve"> </w:t>
      </w:r>
      <w:r>
        <w:rPr>
          <w:color w:val="231F20"/>
          <w:sz w:val="21"/>
        </w:rPr>
        <w:t>allowance,</w:t>
      </w:r>
      <w:r>
        <w:rPr>
          <w:color w:val="231F20"/>
          <w:spacing w:val="-4"/>
          <w:sz w:val="21"/>
        </w:rPr>
        <w:t xml:space="preserve"> </w:t>
      </w:r>
      <w:r>
        <w:rPr>
          <w:color w:val="231F20"/>
          <w:sz w:val="21"/>
        </w:rPr>
        <w:t>or</w:t>
      </w:r>
      <w:r>
        <w:rPr>
          <w:color w:val="231F20"/>
          <w:spacing w:val="-6"/>
          <w:sz w:val="21"/>
        </w:rPr>
        <w:t xml:space="preserve"> </w:t>
      </w:r>
      <w:r>
        <w:rPr>
          <w:color w:val="231F20"/>
          <w:sz w:val="21"/>
        </w:rPr>
        <w:t>would</w:t>
      </w:r>
      <w:r>
        <w:rPr>
          <w:color w:val="231F20"/>
          <w:spacing w:val="-4"/>
          <w:sz w:val="21"/>
        </w:rPr>
        <w:t xml:space="preserve"> </w:t>
      </w:r>
      <w:r>
        <w:rPr>
          <w:color w:val="231F20"/>
          <w:sz w:val="21"/>
        </w:rPr>
        <w:t>be</w:t>
      </w:r>
      <w:r>
        <w:rPr>
          <w:color w:val="231F20"/>
          <w:spacing w:val="-3"/>
          <w:sz w:val="21"/>
        </w:rPr>
        <w:t xml:space="preserve"> </w:t>
      </w:r>
      <w:r>
        <w:rPr>
          <w:color w:val="231F20"/>
          <w:sz w:val="21"/>
        </w:rPr>
        <w:t>receiving</w:t>
      </w:r>
      <w:r>
        <w:rPr>
          <w:color w:val="231F20"/>
          <w:spacing w:val="-3"/>
          <w:sz w:val="21"/>
        </w:rPr>
        <w:t xml:space="preserve"> </w:t>
      </w:r>
      <w:r>
        <w:rPr>
          <w:color w:val="231F20"/>
          <w:sz w:val="21"/>
        </w:rPr>
        <w:t>that</w:t>
      </w:r>
      <w:r>
        <w:rPr>
          <w:color w:val="231F20"/>
          <w:spacing w:val="-5"/>
          <w:sz w:val="21"/>
        </w:rPr>
        <w:t xml:space="preserve"> </w:t>
      </w:r>
      <w:r>
        <w:rPr>
          <w:color w:val="231F20"/>
          <w:sz w:val="21"/>
        </w:rPr>
        <w:t>allowance</w:t>
      </w:r>
      <w:r>
        <w:rPr>
          <w:color w:val="231F20"/>
          <w:spacing w:val="-3"/>
          <w:sz w:val="21"/>
        </w:rPr>
        <w:t xml:space="preserve"> </w:t>
      </w:r>
      <w:r>
        <w:rPr>
          <w:color w:val="231F20"/>
          <w:sz w:val="21"/>
        </w:rPr>
        <w:t>but</w:t>
      </w:r>
      <w:r>
        <w:rPr>
          <w:color w:val="231F20"/>
          <w:spacing w:val="-4"/>
          <w:sz w:val="21"/>
        </w:rPr>
        <w:t xml:space="preserve"> </w:t>
      </w:r>
      <w:r>
        <w:rPr>
          <w:color w:val="231F20"/>
          <w:spacing w:val="-5"/>
          <w:sz w:val="21"/>
        </w:rPr>
        <w:t>for</w:t>
      </w:r>
    </w:p>
    <w:p w14:paraId="136D8BC9" w14:textId="77777777" w:rsidR="003D3726" w:rsidRDefault="000E0BEF">
      <w:pPr>
        <w:pStyle w:val="BodyText"/>
        <w:tabs>
          <w:tab w:val="left" w:pos="2579"/>
        </w:tabs>
        <w:spacing w:before="1"/>
        <w:ind w:left="1859" w:right="707" w:firstLine="0"/>
      </w:pPr>
      <w:r>
        <w:rPr>
          <w:color w:val="231F20"/>
          <w:spacing w:val="-4"/>
        </w:rPr>
        <w:t>(aa)</w:t>
      </w:r>
      <w:r>
        <w:rPr>
          <w:color w:val="231F20"/>
        </w:rPr>
        <w:tab/>
        <w:t>a</w:t>
      </w:r>
      <w:r>
        <w:rPr>
          <w:color w:val="231F20"/>
          <w:spacing w:val="-4"/>
        </w:rPr>
        <w:t xml:space="preserve"> </w:t>
      </w:r>
      <w:r>
        <w:rPr>
          <w:color w:val="231F20"/>
        </w:rPr>
        <w:t>suspension</w:t>
      </w:r>
      <w:r>
        <w:rPr>
          <w:color w:val="231F20"/>
          <w:spacing w:val="-4"/>
        </w:rPr>
        <w:t xml:space="preserve"> </w:t>
      </w:r>
      <w:r>
        <w:rPr>
          <w:color w:val="231F20"/>
        </w:rPr>
        <w:t>of</w:t>
      </w:r>
      <w:r>
        <w:rPr>
          <w:color w:val="231F20"/>
          <w:spacing w:val="-3"/>
        </w:rPr>
        <w:t xml:space="preserve"> </w:t>
      </w:r>
      <w:proofErr w:type="gramStart"/>
      <w:r>
        <w:rPr>
          <w:color w:val="231F20"/>
        </w:rPr>
        <w:t>benefit</w:t>
      </w:r>
      <w:proofErr w:type="gramEnd"/>
      <w:r>
        <w:rPr>
          <w:color w:val="231F20"/>
          <w:spacing w:val="-5"/>
        </w:rPr>
        <w:t xml:space="preserve"> </w:t>
      </w:r>
      <w:r>
        <w:rPr>
          <w:color w:val="231F20"/>
        </w:rPr>
        <w:t>in</w:t>
      </w:r>
      <w:r>
        <w:rPr>
          <w:color w:val="231F20"/>
          <w:spacing w:val="-4"/>
        </w:rPr>
        <w:t xml:space="preserve"> </w:t>
      </w:r>
      <w:r>
        <w:rPr>
          <w:color w:val="231F20"/>
        </w:rPr>
        <w:t>accordance</w:t>
      </w:r>
      <w:r>
        <w:rPr>
          <w:color w:val="231F20"/>
          <w:spacing w:val="-4"/>
        </w:rPr>
        <w:t xml:space="preserve"> </w:t>
      </w:r>
      <w:r>
        <w:rPr>
          <w:color w:val="231F20"/>
        </w:rPr>
        <w:t>with</w:t>
      </w:r>
      <w:r>
        <w:rPr>
          <w:color w:val="231F20"/>
          <w:spacing w:val="-4"/>
        </w:rPr>
        <w:t xml:space="preserve"> </w:t>
      </w:r>
      <w:r>
        <w:rPr>
          <w:color w:val="231F20"/>
        </w:rPr>
        <w:t>regulations</w:t>
      </w:r>
      <w:r>
        <w:rPr>
          <w:color w:val="231F20"/>
          <w:spacing w:val="-4"/>
        </w:rPr>
        <w:t xml:space="preserve"> </w:t>
      </w:r>
      <w:r>
        <w:rPr>
          <w:color w:val="231F20"/>
        </w:rPr>
        <w:t>under</w:t>
      </w:r>
      <w:r>
        <w:rPr>
          <w:color w:val="231F20"/>
          <w:spacing w:val="-5"/>
        </w:rPr>
        <w:t xml:space="preserve"> </w:t>
      </w:r>
      <w:r>
        <w:rPr>
          <w:color w:val="231F20"/>
        </w:rPr>
        <w:t>section</w:t>
      </w:r>
      <w:r>
        <w:rPr>
          <w:color w:val="231F20"/>
          <w:spacing w:val="-4"/>
        </w:rPr>
        <w:t xml:space="preserve"> </w:t>
      </w:r>
      <w:r>
        <w:rPr>
          <w:color w:val="231F20"/>
        </w:rPr>
        <w:t>113(2) of the SSCBA; or</w:t>
      </w:r>
    </w:p>
    <w:p w14:paraId="6C9863B3" w14:textId="77777777" w:rsidR="003D3726" w:rsidRDefault="000E0BEF">
      <w:pPr>
        <w:pStyle w:val="BodyText"/>
        <w:tabs>
          <w:tab w:val="left" w:pos="2579"/>
        </w:tabs>
        <w:spacing w:line="241" w:lineRule="exact"/>
        <w:ind w:left="1859" w:firstLine="0"/>
      </w:pPr>
      <w:r>
        <w:rPr>
          <w:color w:val="231F20"/>
          <w:spacing w:val="-4"/>
        </w:rPr>
        <w:t>(bb)</w:t>
      </w:r>
      <w:r>
        <w:rPr>
          <w:color w:val="231F20"/>
        </w:rPr>
        <w:tab/>
        <w:t>an</w:t>
      </w:r>
      <w:r>
        <w:rPr>
          <w:color w:val="231F20"/>
          <w:spacing w:val="-4"/>
        </w:rPr>
        <w:t xml:space="preserve"> </w:t>
      </w:r>
      <w:r>
        <w:rPr>
          <w:color w:val="231F20"/>
        </w:rPr>
        <w:t>abatement</w:t>
      </w:r>
      <w:r>
        <w:rPr>
          <w:color w:val="231F20"/>
          <w:spacing w:val="-4"/>
        </w:rPr>
        <w:t xml:space="preserve"> </w:t>
      </w:r>
      <w:proofErr w:type="gramStart"/>
      <w:r>
        <w:rPr>
          <w:color w:val="231F20"/>
        </w:rPr>
        <w:t>as</w:t>
      </w:r>
      <w:r>
        <w:rPr>
          <w:color w:val="231F20"/>
          <w:spacing w:val="-3"/>
        </w:rPr>
        <w:t xml:space="preserve"> </w:t>
      </w:r>
      <w:r>
        <w:rPr>
          <w:color w:val="231F20"/>
        </w:rPr>
        <w:t>a</w:t>
      </w:r>
      <w:r>
        <w:rPr>
          <w:color w:val="231F20"/>
          <w:spacing w:val="-3"/>
        </w:rPr>
        <w:t xml:space="preserve"> </w:t>
      </w:r>
      <w:r>
        <w:rPr>
          <w:color w:val="231F20"/>
        </w:rPr>
        <w:t>result</w:t>
      </w:r>
      <w:r>
        <w:rPr>
          <w:color w:val="231F20"/>
          <w:spacing w:val="-7"/>
        </w:rPr>
        <w:t xml:space="preserve"> </w:t>
      </w:r>
      <w:r>
        <w:rPr>
          <w:color w:val="231F20"/>
        </w:rPr>
        <w:t>of</w:t>
      </w:r>
      <w:proofErr w:type="gramEnd"/>
      <w:r>
        <w:rPr>
          <w:color w:val="231F20"/>
          <w:spacing w:val="-2"/>
        </w:rPr>
        <w:t xml:space="preserve"> </w:t>
      </w:r>
      <w:proofErr w:type="spellStart"/>
      <w:r>
        <w:rPr>
          <w:color w:val="231F20"/>
        </w:rPr>
        <w:t>hospitalisation</w:t>
      </w:r>
      <w:proofErr w:type="spellEnd"/>
      <w:r>
        <w:rPr>
          <w:color w:val="231F20"/>
        </w:rPr>
        <w:t>;</w:t>
      </w:r>
      <w:r>
        <w:rPr>
          <w:color w:val="231F20"/>
          <w:spacing w:val="-4"/>
        </w:rPr>
        <w:t xml:space="preserve"> </w:t>
      </w:r>
      <w:r>
        <w:rPr>
          <w:color w:val="231F20"/>
          <w:spacing w:val="-5"/>
        </w:rPr>
        <w:t>or</w:t>
      </w:r>
    </w:p>
    <w:p w14:paraId="0C292A9F" w14:textId="68FE90BE" w:rsidR="000E74FC" w:rsidRPr="00E71B35" w:rsidRDefault="000E74FC" w:rsidP="005E5960">
      <w:pPr>
        <w:tabs>
          <w:tab w:val="left" w:pos="1860"/>
        </w:tabs>
        <w:spacing w:before="1"/>
        <w:ind w:left="1560" w:right="1113"/>
        <w:rPr>
          <w:sz w:val="21"/>
        </w:rPr>
      </w:pPr>
      <w:r w:rsidRPr="00E71B35">
        <w:rPr>
          <w:sz w:val="21"/>
        </w:rPr>
        <w:t>(</w:t>
      </w:r>
      <w:proofErr w:type="spellStart"/>
      <w:r w:rsidR="009164DE" w:rsidRPr="00E71B35">
        <w:rPr>
          <w:sz w:val="21"/>
        </w:rPr>
        <w:t>i</w:t>
      </w:r>
      <w:r w:rsidRPr="00E71B35">
        <w:rPr>
          <w:sz w:val="21"/>
        </w:rPr>
        <w:t>a</w:t>
      </w:r>
      <w:proofErr w:type="spellEnd"/>
      <w:r w:rsidRPr="00E71B35">
        <w:rPr>
          <w:sz w:val="21"/>
        </w:rPr>
        <w:t>)</w:t>
      </w:r>
      <w:r w:rsidR="009164DE" w:rsidRPr="00E71B35">
        <w:rPr>
          <w:sz w:val="21"/>
        </w:rPr>
        <w:t xml:space="preserve"> </w:t>
      </w:r>
      <w:r w:rsidR="004D3423" w:rsidRPr="00E71B35">
        <w:rPr>
          <w:sz w:val="21"/>
        </w:rPr>
        <w:t>pension age disability payment, or would be receiving that payment but for the application of regulation 20</w:t>
      </w:r>
      <w:r w:rsidR="005E5960" w:rsidRPr="00E71B35">
        <w:rPr>
          <w:sz w:val="21"/>
        </w:rPr>
        <w:t xml:space="preserve"> (</w:t>
      </w:r>
      <w:r w:rsidR="005842D6" w:rsidRPr="00E71B35">
        <w:rPr>
          <w:sz w:val="21"/>
        </w:rPr>
        <w:t>effec</w:t>
      </w:r>
      <w:r w:rsidR="00E67454" w:rsidRPr="00E71B35">
        <w:rPr>
          <w:sz w:val="21"/>
        </w:rPr>
        <w:t>t of</w:t>
      </w:r>
      <w:r w:rsidR="005842D6" w:rsidRPr="00E71B35">
        <w:rPr>
          <w:sz w:val="21"/>
        </w:rPr>
        <w:t xml:space="preserve"> admission to hospital on ongoing entitlement to Pension Age Disability Payment) of the Disability Assistance for Older People (Scotland) Regulations 2024</w:t>
      </w:r>
      <w:r w:rsidR="002527D1" w:rsidRPr="00E71B35">
        <w:rPr>
          <w:sz w:val="21"/>
        </w:rPr>
        <w:t>; or</w:t>
      </w:r>
    </w:p>
    <w:p w14:paraId="2D35C762" w14:textId="3449BECA" w:rsidR="003D3726" w:rsidRDefault="000E0BEF" w:rsidP="003E2224">
      <w:pPr>
        <w:pStyle w:val="ListParagraph"/>
        <w:numPr>
          <w:ilvl w:val="2"/>
          <w:numId w:val="128"/>
        </w:numPr>
        <w:tabs>
          <w:tab w:val="left" w:pos="1860"/>
        </w:tabs>
        <w:spacing w:before="1"/>
        <w:ind w:right="1113"/>
        <w:rPr>
          <w:sz w:val="21"/>
        </w:rPr>
      </w:pPr>
      <w:r>
        <w:rPr>
          <w:color w:val="231F20"/>
          <w:sz w:val="21"/>
        </w:rPr>
        <w:t>the</w:t>
      </w:r>
      <w:r>
        <w:rPr>
          <w:color w:val="231F20"/>
          <w:spacing w:val="-3"/>
          <w:sz w:val="21"/>
        </w:rPr>
        <w:t xml:space="preserve"> </w:t>
      </w:r>
      <w:r>
        <w:rPr>
          <w:color w:val="231F20"/>
          <w:sz w:val="21"/>
        </w:rPr>
        <w:t>care</w:t>
      </w:r>
      <w:r>
        <w:rPr>
          <w:color w:val="231F20"/>
          <w:spacing w:val="-3"/>
          <w:sz w:val="21"/>
        </w:rPr>
        <w:t xml:space="preserve"> </w:t>
      </w:r>
      <w:r>
        <w:rPr>
          <w:color w:val="231F20"/>
          <w:sz w:val="21"/>
        </w:rPr>
        <w:t>component</w:t>
      </w:r>
      <w:r>
        <w:rPr>
          <w:color w:val="231F20"/>
          <w:spacing w:val="-4"/>
          <w:sz w:val="21"/>
        </w:rPr>
        <w:t xml:space="preserve"> </w:t>
      </w:r>
      <w:r>
        <w:rPr>
          <w:color w:val="231F20"/>
          <w:sz w:val="21"/>
        </w:rPr>
        <w:t>of</w:t>
      </w:r>
      <w:r>
        <w:rPr>
          <w:color w:val="231F20"/>
          <w:spacing w:val="-2"/>
          <w:sz w:val="21"/>
        </w:rPr>
        <w:t xml:space="preserve"> </w:t>
      </w:r>
      <w:r>
        <w:rPr>
          <w:color w:val="231F20"/>
          <w:sz w:val="21"/>
        </w:rPr>
        <w:t>the</w:t>
      </w:r>
      <w:r>
        <w:rPr>
          <w:color w:val="231F20"/>
          <w:spacing w:val="-5"/>
          <w:sz w:val="21"/>
        </w:rPr>
        <w:t xml:space="preserve"> </w:t>
      </w:r>
      <w:r>
        <w:rPr>
          <w:color w:val="231F20"/>
          <w:sz w:val="21"/>
        </w:rPr>
        <w:t>disability</w:t>
      </w:r>
      <w:r>
        <w:rPr>
          <w:color w:val="231F20"/>
          <w:spacing w:val="-5"/>
          <w:sz w:val="21"/>
        </w:rPr>
        <w:t xml:space="preserve"> </w:t>
      </w:r>
      <w:r>
        <w:rPr>
          <w:color w:val="231F20"/>
          <w:sz w:val="21"/>
        </w:rPr>
        <w:t>living</w:t>
      </w:r>
      <w:r>
        <w:rPr>
          <w:color w:val="231F20"/>
          <w:spacing w:val="-3"/>
          <w:sz w:val="21"/>
        </w:rPr>
        <w:t xml:space="preserve"> </w:t>
      </w:r>
      <w:r>
        <w:rPr>
          <w:color w:val="231F20"/>
          <w:sz w:val="21"/>
        </w:rPr>
        <w:t>allowance,</w:t>
      </w:r>
      <w:r>
        <w:rPr>
          <w:color w:val="231F20"/>
          <w:spacing w:val="-7"/>
          <w:sz w:val="21"/>
        </w:rPr>
        <w:t xml:space="preserve"> </w:t>
      </w:r>
      <w:r>
        <w:rPr>
          <w:color w:val="231F20"/>
          <w:sz w:val="21"/>
        </w:rPr>
        <w:t>or</w:t>
      </w:r>
      <w:r>
        <w:rPr>
          <w:color w:val="231F20"/>
          <w:spacing w:val="-4"/>
          <w:sz w:val="21"/>
        </w:rPr>
        <w:t xml:space="preserve"> </w:t>
      </w:r>
      <w:r>
        <w:rPr>
          <w:color w:val="231F20"/>
          <w:sz w:val="21"/>
        </w:rPr>
        <w:t>would</w:t>
      </w:r>
      <w:r>
        <w:rPr>
          <w:color w:val="231F20"/>
          <w:spacing w:val="-3"/>
          <w:sz w:val="21"/>
        </w:rPr>
        <w:t xml:space="preserve"> </w:t>
      </w:r>
      <w:r>
        <w:rPr>
          <w:color w:val="231F20"/>
          <w:sz w:val="21"/>
        </w:rPr>
        <w:t>be</w:t>
      </w:r>
      <w:r>
        <w:rPr>
          <w:color w:val="231F20"/>
          <w:spacing w:val="-3"/>
          <w:sz w:val="21"/>
        </w:rPr>
        <w:t xml:space="preserve"> </w:t>
      </w:r>
      <w:r>
        <w:rPr>
          <w:color w:val="231F20"/>
          <w:sz w:val="21"/>
        </w:rPr>
        <w:t>receiving</w:t>
      </w:r>
      <w:r>
        <w:rPr>
          <w:color w:val="231F20"/>
          <w:spacing w:val="-3"/>
          <w:sz w:val="21"/>
        </w:rPr>
        <w:t xml:space="preserve"> </w:t>
      </w:r>
      <w:r>
        <w:rPr>
          <w:color w:val="231F20"/>
          <w:sz w:val="21"/>
        </w:rPr>
        <w:t>that component but for</w:t>
      </w:r>
      <w:r w:rsidR="00B95AF7">
        <w:rPr>
          <w:color w:val="231F20"/>
          <w:sz w:val="21"/>
        </w:rPr>
        <w:t xml:space="preserve"> -</w:t>
      </w:r>
    </w:p>
    <w:p w14:paraId="35F20C39" w14:textId="77777777" w:rsidR="003D3726" w:rsidRDefault="000E0BEF">
      <w:pPr>
        <w:pStyle w:val="BodyText"/>
        <w:tabs>
          <w:tab w:val="left" w:pos="2579"/>
        </w:tabs>
        <w:spacing w:before="55"/>
        <w:ind w:left="1859" w:right="707" w:firstLine="0"/>
      </w:pPr>
      <w:r>
        <w:rPr>
          <w:color w:val="231F20"/>
          <w:spacing w:val="-4"/>
        </w:rPr>
        <w:t>(aa)</w:t>
      </w:r>
      <w:r>
        <w:rPr>
          <w:color w:val="231F20"/>
        </w:rPr>
        <w:tab/>
        <w:t>a</w:t>
      </w:r>
      <w:r>
        <w:rPr>
          <w:color w:val="231F20"/>
          <w:spacing w:val="-4"/>
        </w:rPr>
        <w:t xml:space="preserve"> </w:t>
      </w:r>
      <w:r>
        <w:rPr>
          <w:color w:val="231F20"/>
        </w:rPr>
        <w:t>suspension</w:t>
      </w:r>
      <w:r>
        <w:rPr>
          <w:color w:val="231F20"/>
          <w:spacing w:val="-4"/>
        </w:rPr>
        <w:t xml:space="preserve"> </w:t>
      </w:r>
      <w:r>
        <w:rPr>
          <w:color w:val="231F20"/>
        </w:rPr>
        <w:t>of</w:t>
      </w:r>
      <w:r>
        <w:rPr>
          <w:color w:val="231F20"/>
          <w:spacing w:val="-3"/>
        </w:rPr>
        <w:t xml:space="preserve"> </w:t>
      </w:r>
      <w:proofErr w:type="gramStart"/>
      <w:r>
        <w:rPr>
          <w:color w:val="231F20"/>
        </w:rPr>
        <w:t>benefit</w:t>
      </w:r>
      <w:proofErr w:type="gramEnd"/>
      <w:r>
        <w:rPr>
          <w:color w:val="231F20"/>
          <w:spacing w:val="-5"/>
        </w:rPr>
        <w:t xml:space="preserve"> </w:t>
      </w:r>
      <w:r>
        <w:rPr>
          <w:color w:val="231F20"/>
        </w:rPr>
        <w:t>in</w:t>
      </w:r>
      <w:r>
        <w:rPr>
          <w:color w:val="231F20"/>
          <w:spacing w:val="-4"/>
        </w:rPr>
        <w:t xml:space="preserve"> </w:t>
      </w:r>
      <w:r>
        <w:rPr>
          <w:color w:val="231F20"/>
        </w:rPr>
        <w:t>accordance</w:t>
      </w:r>
      <w:r>
        <w:rPr>
          <w:color w:val="231F20"/>
          <w:spacing w:val="-4"/>
        </w:rPr>
        <w:t xml:space="preserve"> </w:t>
      </w:r>
      <w:r>
        <w:rPr>
          <w:color w:val="231F20"/>
        </w:rPr>
        <w:t>with</w:t>
      </w:r>
      <w:r>
        <w:rPr>
          <w:color w:val="231F20"/>
          <w:spacing w:val="-4"/>
        </w:rPr>
        <w:t xml:space="preserve"> </w:t>
      </w:r>
      <w:r>
        <w:rPr>
          <w:color w:val="231F20"/>
        </w:rPr>
        <w:t>regulations</w:t>
      </w:r>
      <w:r>
        <w:rPr>
          <w:color w:val="231F20"/>
          <w:spacing w:val="-4"/>
        </w:rPr>
        <w:t xml:space="preserve"> </w:t>
      </w:r>
      <w:r>
        <w:rPr>
          <w:color w:val="231F20"/>
        </w:rPr>
        <w:t>under</w:t>
      </w:r>
      <w:r>
        <w:rPr>
          <w:color w:val="231F20"/>
          <w:spacing w:val="-5"/>
        </w:rPr>
        <w:t xml:space="preserve"> </w:t>
      </w:r>
      <w:r>
        <w:rPr>
          <w:color w:val="231F20"/>
        </w:rPr>
        <w:t>section</w:t>
      </w:r>
      <w:r>
        <w:rPr>
          <w:color w:val="231F20"/>
          <w:spacing w:val="-4"/>
        </w:rPr>
        <w:t xml:space="preserve"> </w:t>
      </w:r>
      <w:r>
        <w:rPr>
          <w:color w:val="231F20"/>
        </w:rPr>
        <w:t>113(2) of the SSCBA; or</w:t>
      </w:r>
    </w:p>
    <w:p w14:paraId="21CBC8F1" w14:textId="77777777" w:rsidR="003D3726" w:rsidRDefault="000E0BEF">
      <w:pPr>
        <w:pStyle w:val="BodyText"/>
        <w:tabs>
          <w:tab w:val="left" w:pos="2579"/>
        </w:tabs>
        <w:spacing w:line="241" w:lineRule="exact"/>
        <w:ind w:left="1859" w:firstLine="0"/>
      </w:pPr>
      <w:r>
        <w:rPr>
          <w:color w:val="231F20"/>
          <w:spacing w:val="-4"/>
        </w:rPr>
        <w:t>(bb)</w:t>
      </w:r>
      <w:r>
        <w:rPr>
          <w:color w:val="231F20"/>
        </w:rPr>
        <w:tab/>
        <w:t>an</w:t>
      </w:r>
      <w:r>
        <w:rPr>
          <w:color w:val="231F20"/>
          <w:spacing w:val="-4"/>
        </w:rPr>
        <w:t xml:space="preserve"> </w:t>
      </w:r>
      <w:r>
        <w:rPr>
          <w:color w:val="231F20"/>
        </w:rPr>
        <w:t>abatement</w:t>
      </w:r>
      <w:r>
        <w:rPr>
          <w:color w:val="231F20"/>
          <w:spacing w:val="-4"/>
        </w:rPr>
        <w:t xml:space="preserve"> </w:t>
      </w:r>
      <w:proofErr w:type="gramStart"/>
      <w:r>
        <w:rPr>
          <w:color w:val="231F20"/>
        </w:rPr>
        <w:t>as</w:t>
      </w:r>
      <w:r>
        <w:rPr>
          <w:color w:val="231F20"/>
          <w:spacing w:val="-3"/>
        </w:rPr>
        <w:t xml:space="preserve"> </w:t>
      </w:r>
      <w:r>
        <w:rPr>
          <w:color w:val="231F20"/>
        </w:rPr>
        <w:t>a</w:t>
      </w:r>
      <w:r>
        <w:rPr>
          <w:color w:val="231F20"/>
          <w:spacing w:val="-3"/>
        </w:rPr>
        <w:t xml:space="preserve"> </w:t>
      </w:r>
      <w:r>
        <w:rPr>
          <w:color w:val="231F20"/>
        </w:rPr>
        <w:t>result</w:t>
      </w:r>
      <w:r>
        <w:rPr>
          <w:color w:val="231F20"/>
          <w:spacing w:val="-7"/>
        </w:rPr>
        <w:t xml:space="preserve"> </w:t>
      </w:r>
      <w:r>
        <w:rPr>
          <w:color w:val="231F20"/>
        </w:rPr>
        <w:t>of</w:t>
      </w:r>
      <w:proofErr w:type="gramEnd"/>
      <w:r>
        <w:rPr>
          <w:color w:val="231F20"/>
          <w:spacing w:val="-2"/>
        </w:rPr>
        <w:t xml:space="preserve"> </w:t>
      </w:r>
      <w:proofErr w:type="spellStart"/>
      <w:r>
        <w:rPr>
          <w:color w:val="231F20"/>
        </w:rPr>
        <w:t>hospitalisation</w:t>
      </w:r>
      <w:proofErr w:type="spellEnd"/>
      <w:r>
        <w:rPr>
          <w:color w:val="231F20"/>
        </w:rPr>
        <w:t>;</w:t>
      </w:r>
      <w:r>
        <w:rPr>
          <w:color w:val="231F20"/>
          <w:spacing w:val="-4"/>
        </w:rPr>
        <w:t xml:space="preserve"> </w:t>
      </w:r>
      <w:r>
        <w:rPr>
          <w:color w:val="231F20"/>
          <w:spacing w:val="-5"/>
        </w:rPr>
        <w:t>or</w:t>
      </w:r>
    </w:p>
    <w:p w14:paraId="21E8950D" w14:textId="659D6A16" w:rsidR="003D3726" w:rsidRPr="00E47F80" w:rsidRDefault="000E0BEF" w:rsidP="003E2224">
      <w:pPr>
        <w:pStyle w:val="ListParagraph"/>
        <w:numPr>
          <w:ilvl w:val="2"/>
          <w:numId w:val="128"/>
        </w:numPr>
        <w:tabs>
          <w:tab w:val="left" w:pos="1860"/>
        </w:tabs>
        <w:spacing w:before="1"/>
        <w:ind w:left="1860" w:right="598"/>
        <w:rPr>
          <w:sz w:val="21"/>
        </w:rPr>
      </w:pPr>
      <w:r>
        <w:rPr>
          <w:color w:val="231F20"/>
          <w:sz w:val="21"/>
        </w:rPr>
        <w:t>the</w:t>
      </w:r>
      <w:r>
        <w:rPr>
          <w:color w:val="231F20"/>
          <w:spacing w:val="-3"/>
          <w:sz w:val="21"/>
        </w:rPr>
        <w:t xml:space="preserve"> </w:t>
      </w:r>
      <w:r>
        <w:rPr>
          <w:color w:val="231F20"/>
          <w:sz w:val="21"/>
        </w:rPr>
        <w:t>daily</w:t>
      </w:r>
      <w:r>
        <w:rPr>
          <w:color w:val="231F20"/>
          <w:spacing w:val="-5"/>
          <w:sz w:val="21"/>
        </w:rPr>
        <w:t xml:space="preserve"> </w:t>
      </w:r>
      <w:r>
        <w:rPr>
          <w:color w:val="231F20"/>
          <w:sz w:val="21"/>
        </w:rPr>
        <w:t>living</w:t>
      </w:r>
      <w:r>
        <w:rPr>
          <w:color w:val="231F20"/>
          <w:spacing w:val="-3"/>
          <w:sz w:val="21"/>
        </w:rPr>
        <w:t xml:space="preserve"> </w:t>
      </w:r>
      <w:r>
        <w:rPr>
          <w:color w:val="231F20"/>
          <w:sz w:val="21"/>
        </w:rPr>
        <w:t>component</w:t>
      </w:r>
      <w:r>
        <w:rPr>
          <w:color w:val="231F20"/>
          <w:spacing w:val="-7"/>
          <w:sz w:val="21"/>
        </w:rPr>
        <w:t xml:space="preserve"> </w:t>
      </w:r>
      <w:r>
        <w:rPr>
          <w:color w:val="231F20"/>
          <w:sz w:val="21"/>
        </w:rPr>
        <w:t>of</w:t>
      </w:r>
      <w:r>
        <w:rPr>
          <w:color w:val="231F20"/>
          <w:spacing w:val="-2"/>
          <w:sz w:val="21"/>
        </w:rPr>
        <w:t xml:space="preserve"> </w:t>
      </w:r>
      <w:r>
        <w:rPr>
          <w:color w:val="231F20"/>
          <w:sz w:val="21"/>
        </w:rPr>
        <w:t>personal</w:t>
      </w:r>
      <w:r>
        <w:rPr>
          <w:color w:val="231F20"/>
          <w:spacing w:val="-2"/>
          <w:sz w:val="21"/>
        </w:rPr>
        <w:t xml:space="preserve"> </w:t>
      </w:r>
      <w:r>
        <w:rPr>
          <w:color w:val="231F20"/>
          <w:sz w:val="21"/>
        </w:rPr>
        <w:t>independence</w:t>
      </w:r>
      <w:r>
        <w:rPr>
          <w:color w:val="231F20"/>
          <w:spacing w:val="-3"/>
          <w:sz w:val="21"/>
        </w:rPr>
        <w:t xml:space="preserve"> </w:t>
      </w:r>
      <w:r>
        <w:rPr>
          <w:color w:val="231F20"/>
          <w:sz w:val="21"/>
        </w:rPr>
        <w:t>payment,</w:t>
      </w:r>
      <w:r>
        <w:rPr>
          <w:color w:val="231F20"/>
          <w:spacing w:val="-4"/>
          <w:sz w:val="21"/>
        </w:rPr>
        <w:t xml:space="preserve"> </w:t>
      </w:r>
      <w:r>
        <w:rPr>
          <w:color w:val="231F20"/>
          <w:sz w:val="21"/>
        </w:rPr>
        <w:t>or</w:t>
      </w:r>
      <w:r>
        <w:rPr>
          <w:color w:val="231F20"/>
          <w:spacing w:val="-4"/>
          <w:sz w:val="21"/>
        </w:rPr>
        <w:t xml:space="preserve"> </w:t>
      </w:r>
      <w:r>
        <w:rPr>
          <w:color w:val="231F20"/>
          <w:sz w:val="21"/>
        </w:rPr>
        <w:t>would</w:t>
      </w:r>
      <w:r>
        <w:rPr>
          <w:color w:val="231F20"/>
          <w:spacing w:val="-3"/>
          <w:sz w:val="21"/>
        </w:rPr>
        <w:t xml:space="preserve"> </w:t>
      </w:r>
      <w:r>
        <w:rPr>
          <w:color w:val="231F20"/>
          <w:sz w:val="21"/>
        </w:rPr>
        <w:t>be</w:t>
      </w:r>
      <w:r>
        <w:rPr>
          <w:color w:val="231F20"/>
          <w:spacing w:val="-3"/>
          <w:sz w:val="21"/>
        </w:rPr>
        <w:t xml:space="preserve"> </w:t>
      </w:r>
      <w:r>
        <w:rPr>
          <w:color w:val="231F20"/>
          <w:sz w:val="21"/>
        </w:rPr>
        <w:t>receiving that allowance but for a suspension of benefit in accordance with regulations under section 86 of the Welfare Reform Act 2012 (hospital in-patients)</w:t>
      </w:r>
      <w:r w:rsidR="00C5129D">
        <w:rPr>
          <w:color w:val="231F20"/>
          <w:sz w:val="21"/>
        </w:rPr>
        <w:t xml:space="preserve"> </w:t>
      </w:r>
      <w:r w:rsidR="00C5129D" w:rsidRPr="00E47F80">
        <w:rPr>
          <w:sz w:val="21"/>
        </w:rPr>
        <w:t>or would be receiving t</w:t>
      </w:r>
      <w:r w:rsidR="00505EA7" w:rsidRPr="00E47F80">
        <w:rPr>
          <w:sz w:val="21"/>
        </w:rPr>
        <w:t xml:space="preserve">hat </w:t>
      </w:r>
      <w:r w:rsidR="008F6E45" w:rsidRPr="00E47F80">
        <w:rPr>
          <w:sz w:val="21"/>
        </w:rPr>
        <w:t>component</w:t>
      </w:r>
      <w:r w:rsidR="00505EA7" w:rsidRPr="00E47F80">
        <w:rPr>
          <w:sz w:val="21"/>
        </w:rPr>
        <w:t xml:space="preserve"> </w:t>
      </w:r>
      <w:r w:rsidR="008F6E45" w:rsidRPr="00E47F80">
        <w:rPr>
          <w:sz w:val="21"/>
        </w:rPr>
        <w:t xml:space="preserve">but </w:t>
      </w:r>
      <w:r w:rsidR="00505EA7" w:rsidRPr="00E47F80">
        <w:rPr>
          <w:sz w:val="21"/>
        </w:rPr>
        <w:t>for the application of regulation 28 (effect of admission to hospital on ong</w:t>
      </w:r>
      <w:r w:rsidR="000F4449" w:rsidRPr="00E47F80">
        <w:rPr>
          <w:sz w:val="21"/>
        </w:rPr>
        <w:t>oing entitlement Adult Disability Payment</w:t>
      </w:r>
      <w:r w:rsidR="008F6E45" w:rsidRPr="00E47F80">
        <w:rPr>
          <w:sz w:val="21"/>
        </w:rPr>
        <w:t>)</w:t>
      </w:r>
      <w:r w:rsidR="000F4449" w:rsidRPr="00E47F80">
        <w:rPr>
          <w:sz w:val="21"/>
        </w:rPr>
        <w:t xml:space="preserve"> of the DAWAP </w:t>
      </w:r>
      <w:proofErr w:type="gramStart"/>
      <w:r w:rsidR="000F4449" w:rsidRPr="00E47F80">
        <w:rPr>
          <w:sz w:val="21"/>
        </w:rPr>
        <w:t>regulations</w:t>
      </w:r>
      <w:r w:rsidRPr="00E47F80">
        <w:rPr>
          <w:sz w:val="21"/>
        </w:rPr>
        <w:t>;</w:t>
      </w:r>
      <w:proofErr w:type="gramEnd"/>
      <w:r w:rsidRPr="00E47F80">
        <w:rPr>
          <w:sz w:val="21"/>
        </w:rPr>
        <w:t xml:space="preserve"> </w:t>
      </w:r>
    </w:p>
    <w:p w14:paraId="441CF67B" w14:textId="24665340" w:rsidR="00146421" w:rsidRDefault="00146421" w:rsidP="003E2224">
      <w:pPr>
        <w:pStyle w:val="ListParagraph"/>
        <w:numPr>
          <w:ilvl w:val="2"/>
          <w:numId w:val="128"/>
        </w:numPr>
        <w:tabs>
          <w:tab w:val="left" w:pos="1860"/>
        </w:tabs>
        <w:spacing w:before="1"/>
        <w:ind w:left="1860" w:right="598"/>
        <w:rPr>
          <w:sz w:val="21"/>
        </w:rPr>
      </w:pPr>
      <w:r>
        <w:rPr>
          <w:rStyle w:val="legamendingtext"/>
          <w:color w:val="1E1E1E"/>
        </w:rPr>
        <w:t>the daily living component of adult disability payment; or</w:t>
      </w:r>
    </w:p>
    <w:p w14:paraId="72AAE2D8" w14:textId="77777777" w:rsidR="003D3726" w:rsidRPr="00E47F80" w:rsidRDefault="000E0BEF" w:rsidP="003E2224">
      <w:pPr>
        <w:pStyle w:val="ListParagraph"/>
        <w:numPr>
          <w:ilvl w:val="2"/>
          <w:numId w:val="128"/>
        </w:numPr>
        <w:tabs>
          <w:tab w:val="left" w:pos="1861"/>
        </w:tabs>
        <w:ind w:left="1860" w:right="610" w:hanging="361"/>
        <w:rPr>
          <w:sz w:val="21"/>
        </w:rPr>
      </w:pPr>
      <w:r>
        <w:rPr>
          <w:color w:val="231F20"/>
          <w:sz w:val="21"/>
        </w:rPr>
        <w:t>an</w:t>
      </w:r>
      <w:r>
        <w:rPr>
          <w:color w:val="231F20"/>
          <w:spacing w:val="-2"/>
          <w:sz w:val="21"/>
        </w:rPr>
        <w:t xml:space="preserve"> </w:t>
      </w:r>
      <w:proofErr w:type="gramStart"/>
      <w:r>
        <w:rPr>
          <w:color w:val="231F20"/>
          <w:sz w:val="21"/>
        </w:rPr>
        <w:t>AFIP,</w:t>
      </w:r>
      <w:r>
        <w:rPr>
          <w:color w:val="231F20"/>
          <w:spacing w:val="-3"/>
          <w:sz w:val="21"/>
        </w:rPr>
        <w:t xml:space="preserve"> </w:t>
      </w:r>
      <w:r>
        <w:rPr>
          <w:color w:val="231F20"/>
          <w:sz w:val="21"/>
        </w:rPr>
        <w:t>or</w:t>
      </w:r>
      <w:proofErr w:type="gramEnd"/>
      <w:r>
        <w:rPr>
          <w:color w:val="231F20"/>
          <w:spacing w:val="-3"/>
          <w:sz w:val="21"/>
        </w:rPr>
        <w:t xml:space="preserve"> </w:t>
      </w:r>
      <w:r>
        <w:rPr>
          <w:color w:val="231F20"/>
          <w:sz w:val="21"/>
        </w:rPr>
        <w:t>would</w:t>
      </w:r>
      <w:r>
        <w:rPr>
          <w:color w:val="231F20"/>
          <w:spacing w:val="-2"/>
          <w:sz w:val="21"/>
        </w:rPr>
        <w:t xml:space="preserve"> </w:t>
      </w:r>
      <w:r>
        <w:rPr>
          <w:color w:val="231F20"/>
          <w:sz w:val="21"/>
        </w:rPr>
        <w:t>be</w:t>
      </w:r>
      <w:r>
        <w:rPr>
          <w:color w:val="231F20"/>
          <w:spacing w:val="-2"/>
          <w:sz w:val="21"/>
        </w:rPr>
        <w:t xml:space="preserve"> </w:t>
      </w:r>
      <w:r>
        <w:rPr>
          <w:color w:val="231F20"/>
          <w:sz w:val="21"/>
        </w:rPr>
        <w:t>receiving</w:t>
      </w:r>
      <w:r>
        <w:rPr>
          <w:color w:val="231F20"/>
          <w:spacing w:val="-2"/>
          <w:sz w:val="21"/>
        </w:rPr>
        <w:t xml:space="preserve"> </w:t>
      </w:r>
      <w:r>
        <w:rPr>
          <w:color w:val="231F20"/>
          <w:sz w:val="21"/>
        </w:rPr>
        <w:t>that</w:t>
      </w:r>
      <w:r>
        <w:rPr>
          <w:color w:val="231F20"/>
          <w:spacing w:val="-3"/>
          <w:sz w:val="21"/>
        </w:rPr>
        <w:t xml:space="preserve"> </w:t>
      </w:r>
      <w:r>
        <w:rPr>
          <w:color w:val="231F20"/>
          <w:sz w:val="21"/>
        </w:rPr>
        <w:t>payment</w:t>
      </w:r>
      <w:r>
        <w:rPr>
          <w:color w:val="231F20"/>
          <w:spacing w:val="-3"/>
          <w:sz w:val="21"/>
        </w:rPr>
        <w:t xml:space="preserve"> </w:t>
      </w:r>
      <w:r>
        <w:rPr>
          <w:color w:val="231F20"/>
          <w:sz w:val="21"/>
        </w:rPr>
        <w:t>but</w:t>
      </w:r>
      <w:r>
        <w:rPr>
          <w:color w:val="231F20"/>
          <w:spacing w:val="-3"/>
          <w:sz w:val="21"/>
        </w:rPr>
        <w:t xml:space="preserve"> </w:t>
      </w:r>
      <w:r>
        <w:rPr>
          <w:color w:val="231F20"/>
          <w:sz w:val="21"/>
        </w:rPr>
        <w:t>for</w:t>
      </w:r>
      <w:r>
        <w:rPr>
          <w:color w:val="231F20"/>
          <w:spacing w:val="-3"/>
          <w:sz w:val="21"/>
        </w:rPr>
        <w:t xml:space="preserve"> </w:t>
      </w:r>
      <w:r>
        <w:rPr>
          <w:color w:val="231F20"/>
          <w:sz w:val="21"/>
        </w:rPr>
        <w:t>a</w:t>
      </w:r>
      <w:r>
        <w:rPr>
          <w:color w:val="231F20"/>
          <w:spacing w:val="-2"/>
          <w:sz w:val="21"/>
        </w:rPr>
        <w:t xml:space="preserve"> </w:t>
      </w:r>
      <w:r>
        <w:rPr>
          <w:color w:val="231F20"/>
          <w:sz w:val="21"/>
        </w:rPr>
        <w:t>suspension</w:t>
      </w:r>
      <w:r>
        <w:rPr>
          <w:color w:val="231F20"/>
          <w:spacing w:val="-2"/>
          <w:sz w:val="21"/>
        </w:rPr>
        <w:t xml:space="preserve"> </w:t>
      </w:r>
      <w:r>
        <w:rPr>
          <w:color w:val="231F20"/>
          <w:sz w:val="21"/>
        </w:rPr>
        <w:t>of</w:t>
      </w:r>
      <w:r>
        <w:rPr>
          <w:color w:val="231F20"/>
          <w:spacing w:val="-1"/>
          <w:sz w:val="21"/>
        </w:rPr>
        <w:t xml:space="preserve"> </w:t>
      </w:r>
      <w:r>
        <w:rPr>
          <w:color w:val="231F20"/>
          <w:sz w:val="21"/>
        </w:rPr>
        <w:t>it</w:t>
      </w:r>
      <w:r>
        <w:rPr>
          <w:color w:val="231F20"/>
          <w:spacing w:val="-3"/>
          <w:sz w:val="21"/>
        </w:rPr>
        <w:t xml:space="preserve"> </w:t>
      </w:r>
      <w:r>
        <w:rPr>
          <w:color w:val="231F20"/>
          <w:sz w:val="21"/>
        </w:rPr>
        <w:t>in</w:t>
      </w:r>
      <w:r>
        <w:rPr>
          <w:color w:val="231F20"/>
          <w:spacing w:val="-2"/>
          <w:sz w:val="21"/>
        </w:rPr>
        <w:t xml:space="preserve"> </w:t>
      </w:r>
      <w:r>
        <w:rPr>
          <w:color w:val="231F20"/>
          <w:sz w:val="21"/>
        </w:rPr>
        <w:t>accordance with any terms of the armed and reserve forces compensation scheme which allows for a suspension because a person is undergoing medical treatment in a hospital or similar institution.</w:t>
      </w:r>
    </w:p>
    <w:p w14:paraId="179F4A48" w14:textId="77777777" w:rsidR="00E47F80" w:rsidRDefault="00E47F80" w:rsidP="00E47F80">
      <w:pPr>
        <w:pStyle w:val="ListParagraph"/>
        <w:tabs>
          <w:tab w:val="left" w:pos="1861"/>
        </w:tabs>
        <w:ind w:left="1860" w:right="610" w:firstLine="0"/>
        <w:rPr>
          <w:sz w:val="21"/>
        </w:rPr>
      </w:pPr>
    </w:p>
    <w:p w14:paraId="20CD717B" w14:textId="77777777" w:rsidR="003D3726" w:rsidRDefault="000E0BEF" w:rsidP="003E2224">
      <w:pPr>
        <w:pStyle w:val="ListParagraph"/>
        <w:numPr>
          <w:ilvl w:val="0"/>
          <w:numId w:val="128"/>
        </w:numPr>
        <w:tabs>
          <w:tab w:val="left" w:pos="1141"/>
        </w:tabs>
        <w:spacing w:line="240" w:lineRule="exact"/>
        <w:ind w:hanging="361"/>
        <w:rPr>
          <w:sz w:val="21"/>
        </w:rPr>
      </w:pPr>
      <w:r>
        <w:rPr>
          <w:color w:val="231F20"/>
          <w:sz w:val="21"/>
        </w:rPr>
        <w:lastRenderedPageBreak/>
        <w:t>No</w:t>
      </w:r>
      <w:r>
        <w:rPr>
          <w:color w:val="231F20"/>
          <w:spacing w:val="-5"/>
          <w:sz w:val="21"/>
        </w:rPr>
        <w:t xml:space="preserve"> </w:t>
      </w:r>
      <w:r>
        <w:rPr>
          <w:color w:val="231F20"/>
          <w:sz w:val="21"/>
        </w:rPr>
        <w:t>deduction</w:t>
      </w:r>
      <w:r>
        <w:rPr>
          <w:color w:val="231F20"/>
          <w:spacing w:val="-4"/>
          <w:sz w:val="21"/>
        </w:rPr>
        <w:t xml:space="preserve"> </w:t>
      </w:r>
      <w:r>
        <w:rPr>
          <w:color w:val="231F20"/>
          <w:sz w:val="21"/>
        </w:rPr>
        <w:t>is</w:t>
      </w:r>
      <w:r>
        <w:rPr>
          <w:color w:val="231F20"/>
          <w:spacing w:val="-2"/>
          <w:sz w:val="21"/>
        </w:rPr>
        <w:t xml:space="preserve"> </w:t>
      </w:r>
      <w:r>
        <w:rPr>
          <w:color w:val="231F20"/>
          <w:sz w:val="21"/>
        </w:rPr>
        <w:t>to</w:t>
      </w:r>
      <w:r>
        <w:rPr>
          <w:color w:val="231F20"/>
          <w:spacing w:val="-2"/>
          <w:sz w:val="21"/>
        </w:rPr>
        <w:t xml:space="preserve"> </w:t>
      </w:r>
      <w:r>
        <w:rPr>
          <w:color w:val="231F20"/>
          <w:sz w:val="21"/>
        </w:rPr>
        <w:t>be</w:t>
      </w:r>
      <w:r>
        <w:rPr>
          <w:color w:val="231F20"/>
          <w:spacing w:val="-4"/>
          <w:sz w:val="21"/>
        </w:rPr>
        <w:t xml:space="preserve"> </w:t>
      </w:r>
      <w:r>
        <w:rPr>
          <w:color w:val="231F20"/>
          <w:sz w:val="21"/>
        </w:rPr>
        <w:t>made</w:t>
      </w:r>
      <w:r>
        <w:rPr>
          <w:color w:val="231F20"/>
          <w:spacing w:val="-3"/>
          <w:sz w:val="21"/>
        </w:rPr>
        <w:t xml:space="preserve"> </w:t>
      </w:r>
      <w:r>
        <w:rPr>
          <w:color w:val="231F20"/>
          <w:sz w:val="21"/>
        </w:rPr>
        <w:t>in</w:t>
      </w:r>
      <w:r>
        <w:rPr>
          <w:color w:val="231F20"/>
          <w:spacing w:val="-2"/>
          <w:sz w:val="21"/>
        </w:rPr>
        <w:t xml:space="preserve"> </w:t>
      </w:r>
      <w:r>
        <w:rPr>
          <w:color w:val="231F20"/>
          <w:sz w:val="21"/>
        </w:rPr>
        <w:t>respect</w:t>
      </w:r>
      <w:r>
        <w:rPr>
          <w:color w:val="231F20"/>
          <w:spacing w:val="-3"/>
          <w:sz w:val="21"/>
        </w:rPr>
        <w:t xml:space="preserve"> </w:t>
      </w:r>
      <w:r>
        <w:rPr>
          <w:color w:val="231F20"/>
          <w:sz w:val="21"/>
        </w:rPr>
        <w:t>of</w:t>
      </w:r>
      <w:r>
        <w:rPr>
          <w:color w:val="231F20"/>
          <w:spacing w:val="-1"/>
          <w:sz w:val="21"/>
        </w:rPr>
        <w:t xml:space="preserve"> </w:t>
      </w:r>
      <w:r>
        <w:rPr>
          <w:color w:val="231F20"/>
          <w:sz w:val="21"/>
        </w:rPr>
        <w:t>a</w:t>
      </w:r>
      <w:r>
        <w:rPr>
          <w:color w:val="231F20"/>
          <w:spacing w:val="-2"/>
          <w:sz w:val="21"/>
        </w:rPr>
        <w:t xml:space="preserve"> </w:t>
      </w:r>
      <w:r>
        <w:rPr>
          <w:color w:val="231F20"/>
          <w:sz w:val="21"/>
        </w:rPr>
        <w:t>non-</w:t>
      </w:r>
      <w:proofErr w:type="spellStart"/>
      <w:r>
        <w:rPr>
          <w:color w:val="231F20"/>
          <w:sz w:val="21"/>
        </w:rPr>
        <w:t>dependant</w:t>
      </w:r>
      <w:proofErr w:type="spellEnd"/>
      <w:r>
        <w:rPr>
          <w:color w:val="231F20"/>
          <w:spacing w:val="-3"/>
          <w:sz w:val="21"/>
        </w:rPr>
        <w:t xml:space="preserve"> </w:t>
      </w:r>
      <w:r>
        <w:rPr>
          <w:color w:val="231F20"/>
          <w:spacing w:val="-5"/>
          <w:sz w:val="21"/>
        </w:rPr>
        <w:t>if—</w:t>
      </w:r>
    </w:p>
    <w:p w14:paraId="04873CA6" w14:textId="77777777" w:rsidR="003D3726" w:rsidRDefault="000E0BEF" w:rsidP="003E2224">
      <w:pPr>
        <w:pStyle w:val="ListParagraph"/>
        <w:numPr>
          <w:ilvl w:val="1"/>
          <w:numId w:val="128"/>
        </w:numPr>
        <w:tabs>
          <w:tab w:val="left" w:pos="1501"/>
        </w:tabs>
        <w:spacing w:before="1"/>
        <w:ind w:right="575"/>
        <w:rPr>
          <w:sz w:val="21"/>
        </w:rPr>
      </w:pPr>
      <w:proofErr w:type="gramStart"/>
      <w:r>
        <w:rPr>
          <w:color w:val="231F20"/>
          <w:sz w:val="21"/>
        </w:rPr>
        <w:t>although</w:t>
      </w:r>
      <w:proofErr w:type="gramEnd"/>
      <w:r>
        <w:rPr>
          <w:color w:val="231F20"/>
          <w:spacing w:val="-3"/>
          <w:sz w:val="21"/>
        </w:rPr>
        <w:t xml:space="preserve"> </w:t>
      </w:r>
      <w:r>
        <w:rPr>
          <w:color w:val="231F20"/>
          <w:sz w:val="21"/>
        </w:rPr>
        <w:t>he</w:t>
      </w:r>
      <w:r>
        <w:rPr>
          <w:color w:val="231F20"/>
          <w:spacing w:val="-3"/>
          <w:sz w:val="21"/>
        </w:rPr>
        <w:t xml:space="preserve"> </w:t>
      </w:r>
      <w:r>
        <w:rPr>
          <w:color w:val="231F20"/>
          <w:sz w:val="21"/>
        </w:rPr>
        <w:t>resides</w:t>
      </w:r>
      <w:r>
        <w:rPr>
          <w:color w:val="231F20"/>
          <w:spacing w:val="-3"/>
          <w:sz w:val="21"/>
        </w:rPr>
        <w:t xml:space="preserve"> </w:t>
      </w:r>
      <w:r>
        <w:rPr>
          <w:color w:val="231F20"/>
          <w:sz w:val="21"/>
        </w:rPr>
        <w:t>with</w:t>
      </w:r>
      <w:r>
        <w:rPr>
          <w:color w:val="231F20"/>
          <w:spacing w:val="-3"/>
          <w:sz w:val="21"/>
        </w:rPr>
        <w:t xml:space="preserve"> </w:t>
      </w:r>
      <w:r>
        <w:rPr>
          <w:color w:val="231F20"/>
          <w:sz w:val="21"/>
        </w:rPr>
        <w:t>the</w:t>
      </w:r>
      <w:r>
        <w:rPr>
          <w:color w:val="231F20"/>
          <w:spacing w:val="-3"/>
          <w:sz w:val="21"/>
        </w:rPr>
        <w:t xml:space="preserve"> </w:t>
      </w:r>
      <w:r>
        <w:rPr>
          <w:color w:val="231F20"/>
          <w:sz w:val="21"/>
        </w:rPr>
        <w:t>applicant,</w:t>
      </w:r>
      <w:r>
        <w:rPr>
          <w:color w:val="231F20"/>
          <w:spacing w:val="-4"/>
          <w:sz w:val="21"/>
        </w:rPr>
        <w:t xml:space="preserve"> </w:t>
      </w:r>
      <w:r>
        <w:rPr>
          <w:color w:val="231F20"/>
          <w:sz w:val="21"/>
        </w:rPr>
        <w:t>it</w:t>
      </w:r>
      <w:r>
        <w:rPr>
          <w:color w:val="231F20"/>
          <w:spacing w:val="-4"/>
          <w:sz w:val="21"/>
        </w:rPr>
        <w:t xml:space="preserve"> </w:t>
      </w:r>
      <w:r>
        <w:rPr>
          <w:color w:val="231F20"/>
          <w:sz w:val="21"/>
        </w:rPr>
        <w:t>appears</w:t>
      </w:r>
      <w:r>
        <w:rPr>
          <w:color w:val="231F20"/>
          <w:spacing w:val="-3"/>
          <w:sz w:val="21"/>
        </w:rPr>
        <w:t xml:space="preserve"> </w:t>
      </w:r>
      <w:r>
        <w:rPr>
          <w:color w:val="231F20"/>
          <w:sz w:val="21"/>
        </w:rPr>
        <w:t>to</w:t>
      </w:r>
      <w:r>
        <w:rPr>
          <w:color w:val="231F20"/>
          <w:spacing w:val="-5"/>
          <w:sz w:val="21"/>
        </w:rPr>
        <w:t xml:space="preserve"> </w:t>
      </w:r>
      <w:r>
        <w:rPr>
          <w:color w:val="231F20"/>
          <w:sz w:val="21"/>
        </w:rPr>
        <w:t>the</w:t>
      </w:r>
      <w:r>
        <w:rPr>
          <w:color w:val="231F20"/>
          <w:spacing w:val="-3"/>
          <w:sz w:val="21"/>
        </w:rPr>
        <w:t xml:space="preserve"> </w:t>
      </w:r>
      <w:r>
        <w:rPr>
          <w:color w:val="231F20"/>
          <w:sz w:val="21"/>
        </w:rPr>
        <w:t>relevant</w:t>
      </w:r>
      <w:r>
        <w:rPr>
          <w:color w:val="231F20"/>
          <w:spacing w:val="-4"/>
          <w:sz w:val="21"/>
        </w:rPr>
        <w:t xml:space="preserve"> </w:t>
      </w:r>
      <w:r>
        <w:rPr>
          <w:color w:val="231F20"/>
          <w:sz w:val="21"/>
        </w:rPr>
        <w:t>authority</w:t>
      </w:r>
      <w:r>
        <w:rPr>
          <w:color w:val="231F20"/>
          <w:spacing w:val="-5"/>
          <w:sz w:val="21"/>
        </w:rPr>
        <w:t xml:space="preserve"> </w:t>
      </w:r>
      <w:r>
        <w:rPr>
          <w:color w:val="231F20"/>
          <w:sz w:val="21"/>
        </w:rPr>
        <w:t>that</w:t>
      </w:r>
      <w:r>
        <w:rPr>
          <w:color w:val="231F20"/>
          <w:spacing w:val="-2"/>
          <w:sz w:val="21"/>
        </w:rPr>
        <w:t xml:space="preserve"> </w:t>
      </w:r>
      <w:r>
        <w:rPr>
          <w:color w:val="231F20"/>
          <w:sz w:val="21"/>
        </w:rPr>
        <w:t>his</w:t>
      </w:r>
      <w:r>
        <w:rPr>
          <w:color w:val="231F20"/>
          <w:spacing w:val="-3"/>
          <w:sz w:val="21"/>
        </w:rPr>
        <w:t xml:space="preserve"> </w:t>
      </w:r>
      <w:r>
        <w:rPr>
          <w:color w:val="231F20"/>
          <w:sz w:val="21"/>
        </w:rPr>
        <w:t>normal home is elsewhere; or</w:t>
      </w:r>
    </w:p>
    <w:p w14:paraId="532E7249" w14:textId="77777777" w:rsidR="003D3726" w:rsidRDefault="000E0BEF" w:rsidP="003E2224">
      <w:pPr>
        <w:pStyle w:val="ListParagraph"/>
        <w:numPr>
          <w:ilvl w:val="1"/>
          <w:numId w:val="128"/>
        </w:numPr>
        <w:tabs>
          <w:tab w:val="left" w:pos="1501"/>
        </w:tabs>
        <w:ind w:right="691"/>
        <w:jc w:val="both"/>
        <w:rPr>
          <w:sz w:val="21"/>
        </w:rPr>
      </w:pPr>
      <w:r>
        <w:rPr>
          <w:color w:val="231F20"/>
          <w:sz w:val="21"/>
        </w:rPr>
        <w:t>he</w:t>
      </w:r>
      <w:r>
        <w:rPr>
          <w:color w:val="231F20"/>
          <w:spacing w:val="-3"/>
          <w:sz w:val="21"/>
        </w:rPr>
        <w:t xml:space="preserve"> </w:t>
      </w:r>
      <w:r>
        <w:rPr>
          <w:color w:val="231F20"/>
          <w:sz w:val="21"/>
        </w:rPr>
        <w:t>is</w:t>
      </w:r>
      <w:r>
        <w:rPr>
          <w:color w:val="231F20"/>
          <w:spacing w:val="-3"/>
          <w:sz w:val="21"/>
        </w:rPr>
        <w:t xml:space="preserve"> </w:t>
      </w:r>
      <w:r>
        <w:rPr>
          <w:color w:val="231F20"/>
          <w:sz w:val="21"/>
        </w:rPr>
        <w:t>in</w:t>
      </w:r>
      <w:r>
        <w:rPr>
          <w:color w:val="231F20"/>
          <w:spacing w:val="-3"/>
          <w:sz w:val="21"/>
        </w:rPr>
        <w:t xml:space="preserve"> </w:t>
      </w:r>
      <w:r>
        <w:rPr>
          <w:color w:val="231F20"/>
          <w:sz w:val="21"/>
        </w:rPr>
        <w:t>receipt</w:t>
      </w:r>
      <w:r>
        <w:rPr>
          <w:color w:val="231F20"/>
          <w:spacing w:val="-4"/>
          <w:sz w:val="21"/>
        </w:rPr>
        <w:t xml:space="preserve"> </w:t>
      </w:r>
      <w:r>
        <w:rPr>
          <w:color w:val="231F20"/>
          <w:sz w:val="21"/>
        </w:rPr>
        <w:t>of</w:t>
      </w:r>
      <w:r>
        <w:rPr>
          <w:color w:val="231F20"/>
          <w:spacing w:val="-4"/>
          <w:sz w:val="21"/>
        </w:rPr>
        <w:t xml:space="preserve"> </w:t>
      </w:r>
      <w:r>
        <w:rPr>
          <w:color w:val="231F20"/>
          <w:sz w:val="21"/>
        </w:rPr>
        <w:t>a</w:t>
      </w:r>
      <w:r>
        <w:rPr>
          <w:color w:val="231F20"/>
          <w:spacing w:val="-3"/>
          <w:sz w:val="21"/>
        </w:rPr>
        <w:t xml:space="preserve"> </w:t>
      </w:r>
      <w:r>
        <w:rPr>
          <w:color w:val="231F20"/>
          <w:sz w:val="21"/>
        </w:rPr>
        <w:t>training</w:t>
      </w:r>
      <w:r>
        <w:rPr>
          <w:color w:val="231F20"/>
          <w:spacing w:val="-3"/>
          <w:sz w:val="21"/>
        </w:rPr>
        <w:t xml:space="preserve"> </w:t>
      </w:r>
      <w:r>
        <w:rPr>
          <w:color w:val="231F20"/>
          <w:sz w:val="21"/>
        </w:rPr>
        <w:t>allowance</w:t>
      </w:r>
      <w:r>
        <w:rPr>
          <w:color w:val="231F20"/>
          <w:spacing w:val="-3"/>
          <w:sz w:val="21"/>
        </w:rPr>
        <w:t xml:space="preserve"> </w:t>
      </w:r>
      <w:r>
        <w:rPr>
          <w:color w:val="231F20"/>
          <w:sz w:val="21"/>
        </w:rPr>
        <w:t>paid</w:t>
      </w:r>
      <w:r>
        <w:rPr>
          <w:color w:val="231F20"/>
          <w:spacing w:val="-3"/>
          <w:sz w:val="21"/>
        </w:rPr>
        <w:t xml:space="preserve"> </w:t>
      </w:r>
      <w:r>
        <w:rPr>
          <w:color w:val="231F20"/>
          <w:sz w:val="21"/>
        </w:rPr>
        <w:t>in</w:t>
      </w:r>
      <w:r>
        <w:rPr>
          <w:color w:val="231F20"/>
          <w:spacing w:val="-3"/>
          <w:sz w:val="21"/>
        </w:rPr>
        <w:t xml:space="preserve"> </w:t>
      </w:r>
      <w:r>
        <w:rPr>
          <w:color w:val="231F20"/>
          <w:sz w:val="21"/>
        </w:rPr>
        <w:t>connection</w:t>
      </w:r>
      <w:r>
        <w:rPr>
          <w:color w:val="231F20"/>
          <w:spacing w:val="-3"/>
          <w:sz w:val="21"/>
        </w:rPr>
        <w:t xml:space="preserve"> </w:t>
      </w:r>
      <w:r>
        <w:rPr>
          <w:color w:val="231F20"/>
          <w:sz w:val="21"/>
        </w:rPr>
        <w:t>with</w:t>
      </w:r>
      <w:r>
        <w:rPr>
          <w:color w:val="231F20"/>
          <w:spacing w:val="-3"/>
          <w:sz w:val="21"/>
        </w:rPr>
        <w:t xml:space="preserve"> </w:t>
      </w:r>
      <w:r>
        <w:rPr>
          <w:color w:val="231F20"/>
          <w:sz w:val="21"/>
        </w:rPr>
        <w:t>youth</w:t>
      </w:r>
      <w:r>
        <w:rPr>
          <w:color w:val="231F20"/>
          <w:spacing w:val="-3"/>
          <w:sz w:val="21"/>
        </w:rPr>
        <w:t xml:space="preserve"> </w:t>
      </w:r>
      <w:r>
        <w:rPr>
          <w:color w:val="231F20"/>
          <w:sz w:val="21"/>
        </w:rPr>
        <w:t>training</w:t>
      </w:r>
      <w:r>
        <w:rPr>
          <w:color w:val="231F20"/>
          <w:spacing w:val="-3"/>
          <w:sz w:val="21"/>
        </w:rPr>
        <w:t xml:space="preserve"> </w:t>
      </w:r>
      <w:r>
        <w:rPr>
          <w:color w:val="231F20"/>
          <w:sz w:val="21"/>
        </w:rPr>
        <w:t>established under</w:t>
      </w:r>
      <w:r>
        <w:rPr>
          <w:color w:val="231F20"/>
          <w:spacing w:val="-2"/>
          <w:sz w:val="21"/>
        </w:rPr>
        <w:t xml:space="preserve"> </w:t>
      </w:r>
      <w:r>
        <w:rPr>
          <w:color w:val="231F20"/>
          <w:sz w:val="21"/>
        </w:rPr>
        <w:t>section</w:t>
      </w:r>
      <w:r>
        <w:rPr>
          <w:color w:val="231F20"/>
          <w:spacing w:val="-1"/>
          <w:sz w:val="21"/>
        </w:rPr>
        <w:t xml:space="preserve"> </w:t>
      </w:r>
      <w:r>
        <w:rPr>
          <w:color w:val="231F20"/>
          <w:sz w:val="21"/>
        </w:rPr>
        <w:t>2</w:t>
      </w:r>
      <w:r>
        <w:rPr>
          <w:color w:val="231F20"/>
          <w:spacing w:val="-1"/>
          <w:sz w:val="21"/>
        </w:rPr>
        <w:t xml:space="preserve"> </w:t>
      </w:r>
      <w:r>
        <w:rPr>
          <w:color w:val="231F20"/>
          <w:sz w:val="21"/>
        </w:rPr>
        <w:t>of the</w:t>
      </w:r>
      <w:r>
        <w:rPr>
          <w:color w:val="231F20"/>
          <w:spacing w:val="-3"/>
          <w:sz w:val="21"/>
        </w:rPr>
        <w:t xml:space="preserve"> </w:t>
      </w:r>
      <w:r>
        <w:rPr>
          <w:color w:val="231F20"/>
          <w:sz w:val="21"/>
        </w:rPr>
        <w:t>Employment</w:t>
      </w:r>
      <w:r>
        <w:rPr>
          <w:color w:val="231F20"/>
          <w:spacing w:val="-2"/>
          <w:sz w:val="21"/>
        </w:rPr>
        <w:t xml:space="preserve"> </w:t>
      </w:r>
      <w:r>
        <w:rPr>
          <w:color w:val="231F20"/>
          <w:sz w:val="21"/>
        </w:rPr>
        <w:t>and</w:t>
      </w:r>
      <w:r>
        <w:rPr>
          <w:color w:val="231F20"/>
          <w:spacing w:val="-1"/>
          <w:sz w:val="21"/>
        </w:rPr>
        <w:t xml:space="preserve"> </w:t>
      </w:r>
      <w:r>
        <w:rPr>
          <w:color w:val="231F20"/>
          <w:sz w:val="21"/>
        </w:rPr>
        <w:t>Training</w:t>
      </w:r>
      <w:r>
        <w:rPr>
          <w:color w:val="231F20"/>
          <w:spacing w:val="-1"/>
          <w:sz w:val="21"/>
        </w:rPr>
        <w:t xml:space="preserve"> </w:t>
      </w:r>
      <w:r>
        <w:rPr>
          <w:color w:val="231F20"/>
          <w:sz w:val="21"/>
        </w:rPr>
        <w:t>Act</w:t>
      </w:r>
      <w:r>
        <w:rPr>
          <w:color w:val="231F20"/>
          <w:spacing w:val="-2"/>
          <w:sz w:val="21"/>
        </w:rPr>
        <w:t xml:space="preserve"> </w:t>
      </w:r>
      <w:r>
        <w:rPr>
          <w:color w:val="231F20"/>
          <w:sz w:val="21"/>
        </w:rPr>
        <w:t>1973</w:t>
      </w:r>
      <w:r>
        <w:rPr>
          <w:color w:val="231F20"/>
          <w:spacing w:val="-1"/>
          <w:sz w:val="21"/>
        </w:rPr>
        <w:t xml:space="preserve"> </w:t>
      </w:r>
      <w:r>
        <w:rPr>
          <w:color w:val="231F20"/>
          <w:sz w:val="21"/>
        </w:rPr>
        <w:t>or</w:t>
      </w:r>
      <w:r>
        <w:rPr>
          <w:color w:val="231F20"/>
          <w:spacing w:val="-2"/>
          <w:sz w:val="21"/>
        </w:rPr>
        <w:t xml:space="preserve"> </w:t>
      </w:r>
      <w:r>
        <w:rPr>
          <w:color w:val="231F20"/>
          <w:sz w:val="21"/>
        </w:rPr>
        <w:t>section</w:t>
      </w:r>
      <w:r>
        <w:rPr>
          <w:color w:val="231F20"/>
          <w:spacing w:val="-1"/>
          <w:sz w:val="21"/>
        </w:rPr>
        <w:t xml:space="preserve"> </w:t>
      </w:r>
      <w:r>
        <w:rPr>
          <w:color w:val="231F20"/>
          <w:sz w:val="21"/>
        </w:rPr>
        <w:t>2</w:t>
      </w:r>
      <w:r>
        <w:rPr>
          <w:color w:val="231F20"/>
          <w:spacing w:val="-1"/>
          <w:sz w:val="21"/>
        </w:rPr>
        <w:t xml:space="preserve"> </w:t>
      </w:r>
      <w:r>
        <w:rPr>
          <w:color w:val="231F20"/>
          <w:sz w:val="21"/>
        </w:rPr>
        <w:t>of the</w:t>
      </w:r>
      <w:r>
        <w:rPr>
          <w:color w:val="231F20"/>
          <w:spacing w:val="-1"/>
          <w:sz w:val="21"/>
        </w:rPr>
        <w:t xml:space="preserve"> </w:t>
      </w:r>
      <w:r>
        <w:rPr>
          <w:color w:val="231F20"/>
          <w:sz w:val="21"/>
        </w:rPr>
        <w:t>Enterprise and New Towns (Scotland) Act 1990; or</w:t>
      </w:r>
    </w:p>
    <w:p w14:paraId="37E34D63" w14:textId="77777777" w:rsidR="003D3726" w:rsidRDefault="000E0BEF" w:rsidP="003E2224">
      <w:pPr>
        <w:pStyle w:val="ListParagraph"/>
        <w:numPr>
          <w:ilvl w:val="1"/>
          <w:numId w:val="128"/>
        </w:numPr>
        <w:tabs>
          <w:tab w:val="left" w:pos="1501"/>
        </w:tabs>
        <w:spacing w:line="241" w:lineRule="exact"/>
        <w:ind w:hanging="361"/>
        <w:jc w:val="both"/>
        <w:rPr>
          <w:sz w:val="21"/>
        </w:rPr>
      </w:pPr>
      <w:r>
        <w:rPr>
          <w:color w:val="231F20"/>
          <w:sz w:val="21"/>
        </w:rPr>
        <w:t>he</w:t>
      </w:r>
      <w:r>
        <w:rPr>
          <w:color w:val="231F20"/>
          <w:spacing w:val="-5"/>
          <w:sz w:val="21"/>
        </w:rPr>
        <w:t xml:space="preserve"> </w:t>
      </w:r>
      <w:r>
        <w:rPr>
          <w:color w:val="231F20"/>
          <w:sz w:val="21"/>
        </w:rPr>
        <w:t>is</w:t>
      </w:r>
      <w:r>
        <w:rPr>
          <w:color w:val="231F20"/>
          <w:spacing w:val="-3"/>
          <w:sz w:val="21"/>
        </w:rPr>
        <w:t xml:space="preserve"> </w:t>
      </w:r>
      <w:r>
        <w:rPr>
          <w:color w:val="231F20"/>
          <w:sz w:val="21"/>
        </w:rPr>
        <w:t>a</w:t>
      </w:r>
      <w:r>
        <w:rPr>
          <w:color w:val="231F20"/>
          <w:spacing w:val="-4"/>
          <w:sz w:val="21"/>
        </w:rPr>
        <w:t xml:space="preserve"> </w:t>
      </w:r>
      <w:r>
        <w:rPr>
          <w:color w:val="231F20"/>
          <w:sz w:val="21"/>
        </w:rPr>
        <w:t>full-time</w:t>
      </w:r>
      <w:r>
        <w:rPr>
          <w:color w:val="231F20"/>
          <w:spacing w:val="-3"/>
          <w:sz w:val="21"/>
        </w:rPr>
        <w:t xml:space="preserve"> </w:t>
      </w:r>
      <w:r>
        <w:rPr>
          <w:color w:val="231F20"/>
          <w:sz w:val="21"/>
        </w:rPr>
        <w:t>student</w:t>
      </w:r>
      <w:r>
        <w:rPr>
          <w:color w:val="231F20"/>
          <w:spacing w:val="-3"/>
          <w:sz w:val="21"/>
        </w:rPr>
        <w:t xml:space="preserve"> </w:t>
      </w:r>
      <w:r>
        <w:rPr>
          <w:color w:val="231F20"/>
          <w:sz w:val="21"/>
        </w:rPr>
        <w:t>within</w:t>
      </w:r>
      <w:r>
        <w:rPr>
          <w:color w:val="231F20"/>
          <w:spacing w:val="-3"/>
          <w:sz w:val="21"/>
        </w:rPr>
        <w:t xml:space="preserve"> </w:t>
      </w:r>
      <w:r>
        <w:rPr>
          <w:color w:val="231F20"/>
          <w:sz w:val="21"/>
        </w:rPr>
        <w:t>the</w:t>
      </w:r>
      <w:r>
        <w:rPr>
          <w:color w:val="231F20"/>
          <w:spacing w:val="-5"/>
          <w:sz w:val="21"/>
        </w:rPr>
        <w:t xml:space="preserve"> </w:t>
      </w:r>
      <w:r>
        <w:rPr>
          <w:color w:val="231F20"/>
          <w:sz w:val="21"/>
        </w:rPr>
        <w:t>meaning</w:t>
      </w:r>
      <w:r>
        <w:rPr>
          <w:color w:val="231F20"/>
          <w:spacing w:val="-2"/>
          <w:sz w:val="21"/>
        </w:rPr>
        <w:t xml:space="preserve"> </w:t>
      </w:r>
      <w:r>
        <w:rPr>
          <w:color w:val="231F20"/>
          <w:sz w:val="21"/>
        </w:rPr>
        <w:t>of</w:t>
      </w:r>
      <w:r>
        <w:rPr>
          <w:color w:val="231F20"/>
          <w:spacing w:val="-2"/>
          <w:sz w:val="21"/>
        </w:rPr>
        <w:t xml:space="preserve"> </w:t>
      </w:r>
      <w:r>
        <w:rPr>
          <w:color w:val="231F20"/>
          <w:sz w:val="21"/>
        </w:rPr>
        <w:t>Part</w:t>
      </w:r>
      <w:r>
        <w:rPr>
          <w:color w:val="231F20"/>
          <w:spacing w:val="-3"/>
          <w:sz w:val="21"/>
        </w:rPr>
        <w:t xml:space="preserve"> </w:t>
      </w:r>
      <w:r>
        <w:rPr>
          <w:color w:val="231F20"/>
          <w:sz w:val="21"/>
        </w:rPr>
        <w:t>11</w:t>
      </w:r>
      <w:r>
        <w:rPr>
          <w:color w:val="231F20"/>
          <w:spacing w:val="-3"/>
          <w:sz w:val="21"/>
        </w:rPr>
        <w:t xml:space="preserve"> </w:t>
      </w:r>
      <w:r>
        <w:rPr>
          <w:color w:val="231F20"/>
          <w:sz w:val="21"/>
        </w:rPr>
        <w:t>(Students);</w:t>
      </w:r>
      <w:r>
        <w:rPr>
          <w:color w:val="231F20"/>
          <w:spacing w:val="-3"/>
          <w:sz w:val="21"/>
        </w:rPr>
        <w:t xml:space="preserve"> </w:t>
      </w:r>
      <w:r>
        <w:rPr>
          <w:color w:val="231F20"/>
          <w:spacing w:val="-5"/>
          <w:sz w:val="21"/>
        </w:rPr>
        <w:t>or</w:t>
      </w:r>
    </w:p>
    <w:p w14:paraId="261C93E7" w14:textId="77777777" w:rsidR="003D3726" w:rsidRDefault="000E0BEF" w:rsidP="003E2224">
      <w:pPr>
        <w:pStyle w:val="ListParagraph"/>
        <w:numPr>
          <w:ilvl w:val="1"/>
          <w:numId w:val="128"/>
        </w:numPr>
        <w:tabs>
          <w:tab w:val="left" w:pos="1501"/>
        </w:tabs>
        <w:ind w:right="559"/>
        <w:jc w:val="both"/>
        <w:rPr>
          <w:sz w:val="21"/>
        </w:rPr>
      </w:pPr>
      <w:proofErr w:type="gramStart"/>
      <w:r>
        <w:rPr>
          <w:color w:val="231F20"/>
          <w:sz w:val="21"/>
        </w:rPr>
        <w:t>he</w:t>
      </w:r>
      <w:proofErr w:type="gramEnd"/>
      <w:r>
        <w:rPr>
          <w:color w:val="231F20"/>
          <w:spacing w:val="-2"/>
          <w:sz w:val="21"/>
        </w:rPr>
        <w:t xml:space="preserve"> </w:t>
      </w:r>
      <w:r>
        <w:rPr>
          <w:color w:val="231F20"/>
          <w:sz w:val="21"/>
        </w:rPr>
        <w:t>is</w:t>
      </w:r>
      <w:r>
        <w:rPr>
          <w:color w:val="231F20"/>
          <w:spacing w:val="-2"/>
          <w:sz w:val="21"/>
        </w:rPr>
        <w:t xml:space="preserve"> </w:t>
      </w:r>
      <w:r>
        <w:rPr>
          <w:color w:val="231F20"/>
          <w:sz w:val="21"/>
        </w:rPr>
        <w:t>not</w:t>
      </w:r>
      <w:r>
        <w:rPr>
          <w:color w:val="231F20"/>
          <w:spacing w:val="-3"/>
          <w:sz w:val="21"/>
        </w:rPr>
        <w:t xml:space="preserve"> </w:t>
      </w:r>
      <w:r>
        <w:rPr>
          <w:color w:val="231F20"/>
          <w:sz w:val="21"/>
        </w:rPr>
        <w:t>residing</w:t>
      </w:r>
      <w:r>
        <w:rPr>
          <w:color w:val="231F20"/>
          <w:spacing w:val="-2"/>
          <w:sz w:val="21"/>
        </w:rPr>
        <w:t xml:space="preserve"> </w:t>
      </w:r>
      <w:r>
        <w:rPr>
          <w:color w:val="231F20"/>
          <w:sz w:val="21"/>
        </w:rPr>
        <w:t>with</w:t>
      </w:r>
      <w:r>
        <w:rPr>
          <w:color w:val="231F20"/>
          <w:spacing w:val="-2"/>
          <w:sz w:val="21"/>
        </w:rPr>
        <w:t xml:space="preserve"> </w:t>
      </w:r>
      <w:r>
        <w:rPr>
          <w:color w:val="231F20"/>
          <w:sz w:val="21"/>
        </w:rPr>
        <w:t>the</w:t>
      </w:r>
      <w:r>
        <w:rPr>
          <w:color w:val="231F20"/>
          <w:spacing w:val="-2"/>
          <w:sz w:val="21"/>
        </w:rPr>
        <w:t xml:space="preserve"> </w:t>
      </w:r>
      <w:r>
        <w:rPr>
          <w:color w:val="231F20"/>
          <w:sz w:val="21"/>
        </w:rPr>
        <w:t>applicant</w:t>
      </w:r>
      <w:r>
        <w:rPr>
          <w:color w:val="231F20"/>
          <w:spacing w:val="-3"/>
          <w:sz w:val="21"/>
        </w:rPr>
        <w:t xml:space="preserve"> </w:t>
      </w:r>
      <w:r>
        <w:rPr>
          <w:color w:val="231F20"/>
          <w:sz w:val="21"/>
        </w:rPr>
        <w:t>because</w:t>
      </w:r>
      <w:r>
        <w:rPr>
          <w:color w:val="231F20"/>
          <w:spacing w:val="-2"/>
          <w:sz w:val="21"/>
        </w:rPr>
        <w:t xml:space="preserve"> </w:t>
      </w:r>
      <w:r>
        <w:rPr>
          <w:color w:val="231F20"/>
          <w:sz w:val="21"/>
        </w:rPr>
        <w:t>he</w:t>
      </w:r>
      <w:r>
        <w:rPr>
          <w:color w:val="231F20"/>
          <w:spacing w:val="-2"/>
          <w:sz w:val="21"/>
        </w:rPr>
        <w:t xml:space="preserve"> </w:t>
      </w:r>
      <w:r>
        <w:rPr>
          <w:color w:val="231F20"/>
          <w:sz w:val="21"/>
        </w:rPr>
        <w:t>has</w:t>
      </w:r>
      <w:r>
        <w:rPr>
          <w:color w:val="231F20"/>
          <w:spacing w:val="-2"/>
          <w:sz w:val="21"/>
        </w:rPr>
        <w:t xml:space="preserve"> </w:t>
      </w:r>
      <w:r>
        <w:rPr>
          <w:color w:val="231F20"/>
          <w:sz w:val="21"/>
        </w:rPr>
        <w:t>been</w:t>
      </w:r>
      <w:r>
        <w:rPr>
          <w:color w:val="231F20"/>
          <w:spacing w:val="-2"/>
          <w:sz w:val="21"/>
        </w:rPr>
        <w:t xml:space="preserve"> </w:t>
      </w:r>
      <w:r>
        <w:rPr>
          <w:color w:val="231F20"/>
          <w:sz w:val="21"/>
        </w:rPr>
        <w:t>a</w:t>
      </w:r>
      <w:r>
        <w:rPr>
          <w:color w:val="231F20"/>
          <w:spacing w:val="-2"/>
          <w:sz w:val="21"/>
        </w:rPr>
        <w:t xml:space="preserve"> </w:t>
      </w:r>
      <w:r>
        <w:rPr>
          <w:color w:val="231F20"/>
          <w:sz w:val="21"/>
        </w:rPr>
        <w:t>patient</w:t>
      </w:r>
      <w:r>
        <w:rPr>
          <w:color w:val="231F20"/>
          <w:spacing w:val="-3"/>
          <w:sz w:val="21"/>
        </w:rPr>
        <w:t xml:space="preserve"> </w:t>
      </w:r>
      <w:r>
        <w:rPr>
          <w:color w:val="231F20"/>
          <w:sz w:val="21"/>
        </w:rPr>
        <w:t>for</w:t>
      </w:r>
      <w:r>
        <w:rPr>
          <w:color w:val="231F20"/>
          <w:spacing w:val="-3"/>
          <w:sz w:val="21"/>
        </w:rPr>
        <w:t xml:space="preserve"> </w:t>
      </w:r>
      <w:r>
        <w:rPr>
          <w:color w:val="231F20"/>
          <w:sz w:val="21"/>
        </w:rPr>
        <w:t>a</w:t>
      </w:r>
      <w:r>
        <w:rPr>
          <w:color w:val="231F20"/>
          <w:spacing w:val="-2"/>
          <w:sz w:val="21"/>
        </w:rPr>
        <w:t xml:space="preserve"> </w:t>
      </w:r>
      <w:r>
        <w:rPr>
          <w:color w:val="231F20"/>
          <w:sz w:val="21"/>
        </w:rPr>
        <w:t>period</w:t>
      </w:r>
      <w:r>
        <w:rPr>
          <w:color w:val="231F20"/>
          <w:spacing w:val="-4"/>
          <w:sz w:val="21"/>
        </w:rPr>
        <w:t xml:space="preserve"> </w:t>
      </w:r>
      <w:proofErr w:type="gramStart"/>
      <w:r>
        <w:rPr>
          <w:color w:val="231F20"/>
          <w:sz w:val="21"/>
        </w:rPr>
        <w:t>in</w:t>
      </w:r>
      <w:r>
        <w:rPr>
          <w:color w:val="231F20"/>
          <w:spacing w:val="-2"/>
          <w:sz w:val="21"/>
        </w:rPr>
        <w:t xml:space="preserve"> </w:t>
      </w:r>
      <w:r>
        <w:rPr>
          <w:color w:val="231F20"/>
          <w:sz w:val="21"/>
        </w:rPr>
        <w:t>excess of</w:t>
      </w:r>
      <w:proofErr w:type="gramEnd"/>
      <w:r>
        <w:rPr>
          <w:color w:val="231F20"/>
          <w:sz w:val="21"/>
        </w:rPr>
        <w:t xml:space="preserve"> 52 weeks, and for these purposes—</w:t>
      </w:r>
    </w:p>
    <w:p w14:paraId="3162BC97" w14:textId="77777777" w:rsidR="003D3726" w:rsidRDefault="000E0BEF" w:rsidP="003E2224">
      <w:pPr>
        <w:pStyle w:val="ListParagraph"/>
        <w:numPr>
          <w:ilvl w:val="2"/>
          <w:numId w:val="128"/>
        </w:numPr>
        <w:tabs>
          <w:tab w:val="left" w:pos="1861"/>
        </w:tabs>
        <w:spacing w:before="1" w:line="241" w:lineRule="exact"/>
        <w:ind w:left="1860" w:hanging="361"/>
        <w:rPr>
          <w:sz w:val="21"/>
        </w:rPr>
      </w:pPr>
      <w:r>
        <w:rPr>
          <w:color w:val="231F20"/>
          <w:sz w:val="21"/>
        </w:rPr>
        <w:t>“patient”</w:t>
      </w:r>
      <w:r>
        <w:rPr>
          <w:color w:val="231F20"/>
          <w:spacing w:val="-5"/>
          <w:sz w:val="21"/>
        </w:rPr>
        <w:t xml:space="preserve"> </w:t>
      </w:r>
      <w:r>
        <w:rPr>
          <w:color w:val="231F20"/>
          <w:sz w:val="21"/>
        </w:rPr>
        <w:t>has</w:t>
      </w:r>
      <w:r>
        <w:rPr>
          <w:color w:val="231F20"/>
          <w:spacing w:val="-3"/>
          <w:sz w:val="21"/>
        </w:rPr>
        <w:t xml:space="preserve"> </w:t>
      </w:r>
      <w:r>
        <w:rPr>
          <w:color w:val="231F20"/>
          <w:sz w:val="21"/>
        </w:rPr>
        <w:t>the</w:t>
      </w:r>
      <w:r>
        <w:rPr>
          <w:color w:val="231F20"/>
          <w:spacing w:val="-4"/>
          <w:sz w:val="21"/>
        </w:rPr>
        <w:t xml:space="preserve"> </w:t>
      </w:r>
      <w:r>
        <w:rPr>
          <w:color w:val="231F20"/>
          <w:sz w:val="21"/>
        </w:rPr>
        <w:t>meaning</w:t>
      </w:r>
      <w:r>
        <w:rPr>
          <w:color w:val="231F20"/>
          <w:spacing w:val="-3"/>
          <w:sz w:val="21"/>
        </w:rPr>
        <w:t xml:space="preserve"> </w:t>
      </w:r>
      <w:r>
        <w:rPr>
          <w:color w:val="231F20"/>
          <w:sz w:val="21"/>
        </w:rPr>
        <w:t>given</w:t>
      </w:r>
      <w:r>
        <w:rPr>
          <w:color w:val="231F20"/>
          <w:spacing w:val="-4"/>
          <w:sz w:val="21"/>
        </w:rPr>
        <w:t xml:space="preserve"> </w:t>
      </w:r>
      <w:r>
        <w:rPr>
          <w:color w:val="231F20"/>
          <w:sz w:val="21"/>
        </w:rPr>
        <w:t>in</w:t>
      </w:r>
      <w:r>
        <w:rPr>
          <w:color w:val="231F20"/>
          <w:spacing w:val="-4"/>
          <w:sz w:val="21"/>
        </w:rPr>
        <w:t xml:space="preserve"> </w:t>
      </w:r>
      <w:r>
        <w:rPr>
          <w:color w:val="231F20"/>
          <w:sz w:val="21"/>
        </w:rPr>
        <w:t>paragraph</w:t>
      </w:r>
      <w:r>
        <w:rPr>
          <w:color w:val="231F20"/>
          <w:spacing w:val="-3"/>
          <w:sz w:val="21"/>
        </w:rPr>
        <w:t xml:space="preserve"> </w:t>
      </w:r>
      <w:r>
        <w:rPr>
          <w:color w:val="231F20"/>
          <w:sz w:val="21"/>
        </w:rPr>
        <w:t>18(6),</w:t>
      </w:r>
      <w:r>
        <w:rPr>
          <w:color w:val="231F20"/>
          <w:spacing w:val="-4"/>
          <w:sz w:val="21"/>
        </w:rPr>
        <w:t xml:space="preserve"> </w:t>
      </w:r>
      <w:r>
        <w:rPr>
          <w:color w:val="231F20"/>
          <w:spacing w:val="-5"/>
          <w:sz w:val="21"/>
        </w:rPr>
        <w:t>and</w:t>
      </w:r>
    </w:p>
    <w:p w14:paraId="33E9C51F" w14:textId="77777777" w:rsidR="003D3726" w:rsidRPr="003E1FAE" w:rsidRDefault="000E0BEF" w:rsidP="003E2224">
      <w:pPr>
        <w:pStyle w:val="ListParagraph"/>
        <w:numPr>
          <w:ilvl w:val="2"/>
          <w:numId w:val="128"/>
        </w:numPr>
        <w:tabs>
          <w:tab w:val="left" w:pos="1861"/>
        </w:tabs>
        <w:ind w:left="1860" w:right="615"/>
        <w:rPr>
          <w:sz w:val="21"/>
        </w:rPr>
      </w:pPr>
      <w:r>
        <w:rPr>
          <w:color w:val="231F20"/>
          <w:sz w:val="21"/>
        </w:rPr>
        <w:t>where</w:t>
      </w:r>
      <w:r>
        <w:rPr>
          <w:color w:val="231F20"/>
          <w:spacing w:val="-2"/>
          <w:sz w:val="21"/>
        </w:rPr>
        <w:t xml:space="preserve"> </w:t>
      </w:r>
      <w:r>
        <w:rPr>
          <w:color w:val="231F20"/>
          <w:sz w:val="21"/>
        </w:rPr>
        <w:t>a</w:t>
      </w:r>
      <w:r>
        <w:rPr>
          <w:color w:val="231F20"/>
          <w:spacing w:val="-2"/>
          <w:sz w:val="21"/>
        </w:rPr>
        <w:t xml:space="preserve"> </w:t>
      </w:r>
      <w:r>
        <w:rPr>
          <w:color w:val="231F20"/>
          <w:sz w:val="21"/>
        </w:rPr>
        <w:t>person</w:t>
      </w:r>
      <w:r>
        <w:rPr>
          <w:color w:val="231F20"/>
          <w:spacing w:val="-2"/>
          <w:sz w:val="21"/>
        </w:rPr>
        <w:t xml:space="preserve"> </w:t>
      </w:r>
      <w:r>
        <w:rPr>
          <w:color w:val="231F20"/>
          <w:sz w:val="21"/>
        </w:rPr>
        <w:t>has</w:t>
      </w:r>
      <w:r>
        <w:rPr>
          <w:color w:val="231F20"/>
          <w:spacing w:val="-2"/>
          <w:sz w:val="21"/>
        </w:rPr>
        <w:t xml:space="preserve"> </w:t>
      </w:r>
      <w:r>
        <w:rPr>
          <w:color w:val="231F20"/>
          <w:sz w:val="21"/>
        </w:rPr>
        <w:t>been</w:t>
      </w:r>
      <w:r>
        <w:rPr>
          <w:color w:val="231F20"/>
          <w:spacing w:val="-4"/>
          <w:sz w:val="21"/>
        </w:rPr>
        <w:t xml:space="preserve"> </w:t>
      </w:r>
      <w:r>
        <w:rPr>
          <w:color w:val="231F20"/>
          <w:sz w:val="21"/>
        </w:rPr>
        <w:t>a</w:t>
      </w:r>
      <w:r>
        <w:rPr>
          <w:color w:val="231F20"/>
          <w:spacing w:val="-2"/>
          <w:sz w:val="21"/>
        </w:rPr>
        <w:t xml:space="preserve"> </w:t>
      </w:r>
      <w:r>
        <w:rPr>
          <w:color w:val="231F20"/>
          <w:sz w:val="21"/>
        </w:rPr>
        <w:t>patient</w:t>
      </w:r>
      <w:r>
        <w:rPr>
          <w:color w:val="231F20"/>
          <w:spacing w:val="-3"/>
          <w:sz w:val="21"/>
        </w:rPr>
        <w:t xml:space="preserve"> </w:t>
      </w:r>
      <w:r>
        <w:rPr>
          <w:color w:val="231F20"/>
          <w:sz w:val="21"/>
        </w:rPr>
        <w:t>for</w:t>
      </w:r>
      <w:r>
        <w:rPr>
          <w:color w:val="231F20"/>
          <w:spacing w:val="-3"/>
          <w:sz w:val="21"/>
        </w:rPr>
        <w:t xml:space="preserve"> </w:t>
      </w:r>
      <w:r>
        <w:rPr>
          <w:color w:val="231F20"/>
          <w:sz w:val="21"/>
        </w:rPr>
        <w:t>two</w:t>
      </w:r>
      <w:r>
        <w:rPr>
          <w:color w:val="231F20"/>
          <w:spacing w:val="-2"/>
          <w:sz w:val="21"/>
        </w:rPr>
        <w:t xml:space="preserve"> </w:t>
      </w:r>
      <w:r>
        <w:rPr>
          <w:color w:val="231F20"/>
          <w:sz w:val="21"/>
        </w:rPr>
        <w:t>or</w:t>
      </w:r>
      <w:r>
        <w:rPr>
          <w:color w:val="231F20"/>
          <w:spacing w:val="-3"/>
          <w:sz w:val="21"/>
        </w:rPr>
        <w:t xml:space="preserve"> </w:t>
      </w:r>
      <w:r>
        <w:rPr>
          <w:color w:val="231F20"/>
          <w:sz w:val="21"/>
        </w:rPr>
        <w:t>more</w:t>
      </w:r>
      <w:r>
        <w:rPr>
          <w:color w:val="231F20"/>
          <w:spacing w:val="-2"/>
          <w:sz w:val="21"/>
        </w:rPr>
        <w:t xml:space="preserve"> </w:t>
      </w:r>
      <w:r>
        <w:rPr>
          <w:color w:val="231F20"/>
          <w:sz w:val="21"/>
        </w:rPr>
        <w:t>distinct</w:t>
      </w:r>
      <w:r>
        <w:rPr>
          <w:color w:val="231F20"/>
          <w:spacing w:val="-3"/>
          <w:sz w:val="21"/>
        </w:rPr>
        <w:t xml:space="preserve"> </w:t>
      </w:r>
      <w:r>
        <w:rPr>
          <w:color w:val="231F20"/>
          <w:sz w:val="21"/>
        </w:rPr>
        <w:t>periods</w:t>
      </w:r>
      <w:r>
        <w:rPr>
          <w:color w:val="231F20"/>
          <w:spacing w:val="-2"/>
          <w:sz w:val="21"/>
        </w:rPr>
        <w:t xml:space="preserve"> </w:t>
      </w:r>
      <w:r>
        <w:rPr>
          <w:color w:val="231F20"/>
          <w:sz w:val="21"/>
        </w:rPr>
        <w:t>separated</w:t>
      </w:r>
      <w:r>
        <w:rPr>
          <w:color w:val="231F20"/>
          <w:spacing w:val="-4"/>
          <w:sz w:val="21"/>
        </w:rPr>
        <w:t xml:space="preserve"> </w:t>
      </w:r>
      <w:r>
        <w:rPr>
          <w:color w:val="231F20"/>
          <w:sz w:val="21"/>
        </w:rPr>
        <w:t>by</w:t>
      </w:r>
      <w:r>
        <w:rPr>
          <w:color w:val="231F20"/>
          <w:spacing w:val="-4"/>
          <w:sz w:val="21"/>
        </w:rPr>
        <w:t xml:space="preserve"> </w:t>
      </w:r>
      <w:r>
        <w:rPr>
          <w:color w:val="231F20"/>
          <w:sz w:val="21"/>
        </w:rPr>
        <w:t xml:space="preserve">one or more intervals each not exceeding 28 days, he is to be treated as having been a patient continuously for a period equal in duration to the total of those distinct </w:t>
      </w:r>
      <w:r>
        <w:rPr>
          <w:color w:val="231F20"/>
          <w:spacing w:val="-2"/>
          <w:sz w:val="21"/>
        </w:rPr>
        <w:t>periods.</w:t>
      </w:r>
    </w:p>
    <w:p w14:paraId="33F988C4" w14:textId="3373CC5F" w:rsidR="003E1FAE" w:rsidRPr="003856D4" w:rsidRDefault="00A042FA" w:rsidP="003856D4">
      <w:pPr>
        <w:pStyle w:val="ListParagraph"/>
        <w:numPr>
          <w:ilvl w:val="1"/>
          <w:numId w:val="128"/>
        </w:numPr>
        <w:tabs>
          <w:tab w:val="left" w:pos="1861"/>
        </w:tabs>
        <w:ind w:right="615"/>
        <w:rPr>
          <w:sz w:val="21"/>
        </w:rPr>
      </w:pPr>
      <w:proofErr w:type="gramStart"/>
      <w:r>
        <w:rPr>
          <w:sz w:val="21"/>
        </w:rPr>
        <w:t>h</w:t>
      </w:r>
      <w:r w:rsidR="001820E7">
        <w:rPr>
          <w:sz w:val="21"/>
        </w:rPr>
        <w:t>e</w:t>
      </w:r>
      <w:proofErr w:type="gramEnd"/>
      <w:r w:rsidR="001820E7">
        <w:rPr>
          <w:sz w:val="21"/>
        </w:rPr>
        <w:t xml:space="preserve"> is not residing with the applicant because he is a member of the regular forces or the </w:t>
      </w:r>
      <w:r w:rsidR="002A48CF">
        <w:rPr>
          <w:sz w:val="21"/>
        </w:rPr>
        <w:t>reserve</w:t>
      </w:r>
      <w:r w:rsidR="001820E7">
        <w:rPr>
          <w:sz w:val="21"/>
        </w:rPr>
        <w:t xml:space="preserve"> forces (within the meaning of Section </w:t>
      </w:r>
      <w:r>
        <w:rPr>
          <w:sz w:val="21"/>
        </w:rPr>
        <w:t>374 of the Armed Forces Act 2006) who is absent while on operations from the dwelling usually occupied as their home.</w:t>
      </w:r>
    </w:p>
    <w:p w14:paraId="2A3C0F0E" w14:textId="77777777" w:rsidR="003D3726" w:rsidRDefault="000E0BEF" w:rsidP="003E2224">
      <w:pPr>
        <w:pStyle w:val="ListParagraph"/>
        <w:numPr>
          <w:ilvl w:val="0"/>
          <w:numId w:val="128"/>
        </w:numPr>
        <w:tabs>
          <w:tab w:val="left" w:pos="1141"/>
        </w:tabs>
        <w:spacing w:line="241" w:lineRule="exact"/>
        <w:ind w:hanging="361"/>
        <w:rPr>
          <w:sz w:val="21"/>
        </w:rPr>
      </w:pPr>
      <w:r>
        <w:rPr>
          <w:color w:val="231F20"/>
          <w:sz w:val="21"/>
        </w:rPr>
        <w:t>No</w:t>
      </w:r>
      <w:r>
        <w:rPr>
          <w:color w:val="231F20"/>
          <w:spacing w:val="-4"/>
          <w:sz w:val="21"/>
        </w:rPr>
        <w:t xml:space="preserve"> </w:t>
      </w:r>
      <w:r>
        <w:rPr>
          <w:color w:val="231F20"/>
          <w:sz w:val="21"/>
        </w:rPr>
        <w:t>deduction</w:t>
      </w:r>
      <w:r>
        <w:rPr>
          <w:color w:val="231F20"/>
          <w:spacing w:val="-4"/>
          <w:sz w:val="21"/>
        </w:rPr>
        <w:t xml:space="preserve"> </w:t>
      </w:r>
      <w:r>
        <w:rPr>
          <w:color w:val="231F20"/>
          <w:sz w:val="21"/>
        </w:rPr>
        <w:t>is</w:t>
      </w:r>
      <w:r>
        <w:rPr>
          <w:color w:val="231F20"/>
          <w:spacing w:val="-2"/>
          <w:sz w:val="21"/>
        </w:rPr>
        <w:t xml:space="preserve"> </w:t>
      </w:r>
      <w:r>
        <w:rPr>
          <w:color w:val="231F20"/>
          <w:sz w:val="21"/>
        </w:rPr>
        <w:t>to</w:t>
      </w:r>
      <w:r>
        <w:rPr>
          <w:color w:val="231F20"/>
          <w:spacing w:val="-2"/>
          <w:sz w:val="21"/>
        </w:rPr>
        <w:t xml:space="preserve"> </w:t>
      </w:r>
      <w:r>
        <w:rPr>
          <w:color w:val="231F20"/>
          <w:sz w:val="21"/>
        </w:rPr>
        <w:t>be</w:t>
      </w:r>
      <w:r>
        <w:rPr>
          <w:color w:val="231F20"/>
          <w:spacing w:val="-4"/>
          <w:sz w:val="21"/>
        </w:rPr>
        <w:t xml:space="preserve"> </w:t>
      </w:r>
      <w:r>
        <w:rPr>
          <w:color w:val="231F20"/>
          <w:sz w:val="21"/>
        </w:rPr>
        <w:t>made</w:t>
      </w:r>
      <w:r>
        <w:rPr>
          <w:color w:val="231F20"/>
          <w:spacing w:val="-2"/>
          <w:sz w:val="21"/>
        </w:rPr>
        <w:t xml:space="preserve"> </w:t>
      </w:r>
      <w:r>
        <w:rPr>
          <w:color w:val="231F20"/>
          <w:sz w:val="21"/>
        </w:rPr>
        <w:t>in</w:t>
      </w:r>
      <w:r>
        <w:rPr>
          <w:color w:val="231F20"/>
          <w:spacing w:val="-2"/>
          <w:sz w:val="21"/>
        </w:rPr>
        <w:t xml:space="preserve"> </w:t>
      </w:r>
      <w:r>
        <w:rPr>
          <w:color w:val="231F20"/>
          <w:sz w:val="21"/>
        </w:rPr>
        <w:t>respect</w:t>
      </w:r>
      <w:r>
        <w:rPr>
          <w:color w:val="231F20"/>
          <w:spacing w:val="-3"/>
          <w:sz w:val="21"/>
        </w:rPr>
        <w:t xml:space="preserve"> </w:t>
      </w:r>
      <w:r>
        <w:rPr>
          <w:color w:val="231F20"/>
          <w:sz w:val="21"/>
        </w:rPr>
        <w:t>of</w:t>
      </w:r>
      <w:r>
        <w:rPr>
          <w:color w:val="231F20"/>
          <w:spacing w:val="-1"/>
          <w:sz w:val="21"/>
        </w:rPr>
        <w:t xml:space="preserve"> </w:t>
      </w:r>
      <w:r>
        <w:rPr>
          <w:color w:val="231F20"/>
          <w:sz w:val="21"/>
        </w:rPr>
        <w:t>a</w:t>
      </w:r>
      <w:r>
        <w:rPr>
          <w:color w:val="231F20"/>
          <w:spacing w:val="-1"/>
          <w:sz w:val="21"/>
        </w:rPr>
        <w:t xml:space="preserve"> </w:t>
      </w:r>
      <w:r>
        <w:rPr>
          <w:color w:val="231F20"/>
          <w:sz w:val="21"/>
        </w:rPr>
        <w:t>non-</w:t>
      </w:r>
      <w:proofErr w:type="spellStart"/>
      <w:proofErr w:type="gramStart"/>
      <w:r>
        <w:rPr>
          <w:color w:val="231F20"/>
          <w:spacing w:val="-2"/>
          <w:sz w:val="21"/>
        </w:rPr>
        <w:t>dependant</w:t>
      </w:r>
      <w:proofErr w:type="spellEnd"/>
      <w:r>
        <w:rPr>
          <w:color w:val="231F20"/>
          <w:spacing w:val="-2"/>
          <w:sz w:val="21"/>
        </w:rPr>
        <w:t>—</w:t>
      </w:r>
      <w:proofErr w:type="gramEnd"/>
    </w:p>
    <w:p w14:paraId="5D1A48ED" w14:textId="77777777" w:rsidR="003D3726" w:rsidRDefault="000E0BEF" w:rsidP="003E2224">
      <w:pPr>
        <w:pStyle w:val="ListParagraph"/>
        <w:numPr>
          <w:ilvl w:val="1"/>
          <w:numId w:val="128"/>
        </w:numPr>
        <w:tabs>
          <w:tab w:val="left" w:pos="1501"/>
        </w:tabs>
        <w:ind w:right="655"/>
        <w:rPr>
          <w:sz w:val="21"/>
        </w:rPr>
      </w:pPr>
      <w:r>
        <w:rPr>
          <w:color w:val="231F20"/>
          <w:sz w:val="21"/>
        </w:rPr>
        <w:t>who</w:t>
      </w:r>
      <w:r>
        <w:rPr>
          <w:color w:val="231F20"/>
          <w:spacing w:val="-3"/>
          <w:sz w:val="21"/>
        </w:rPr>
        <w:t xml:space="preserve"> </w:t>
      </w:r>
      <w:r>
        <w:rPr>
          <w:color w:val="231F20"/>
          <w:sz w:val="21"/>
        </w:rPr>
        <w:t>is</w:t>
      </w:r>
      <w:r>
        <w:rPr>
          <w:color w:val="231F20"/>
          <w:spacing w:val="-3"/>
          <w:sz w:val="21"/>
        </w:rPr>
        <w:t xml:space="preserve"> </w:t>
      </w:r>
      <w:r>
        <w:rPr>
          <w:color w:val="231F20"/>
          <w:sz w:val="21"/>
        </w:rPr>
        <w:t>on</w:t>
      </w:r>
      <w:r>
        <w:rPr>
          <w:color w:val="231F20"/>
          <w:spacing w:val="-5"/>
          <w:sz w:val="21"/>
        </w:rPr>
        <w:t xml:space="preserve"> </w:t>
      </w:r>
      <w:r>
        <w:rPr>
          <w:color w:val="231F20"/>
          <w:sz w:val="21"/>
        </w:rPr>
        <w:t>income</w:t>
      </w:r>
      <w:r>
        <w:rPr>
          <w:color w:val="231F20"/>
          <w:spacing w:val="-3"/>
          <w:sz w:val="21"/>
        </w:rPr>
        <w:t xml:space="preserve"> </w:t>
      </w:r>
      <w:r>
        <w:rPr>
          <w:color w:val="231F20"/>
          <w:sz w:val="21"/>
        </w:rPr>
        <w:t>support,</w:t>
      </w:r>
      <w:r>
        <w:rPr>
          <w:color w:val="231F20"/>
          <w:spacing w:val="-4"/>
          <w:sz w:val="21"/>
        </w:rPr>
        <w:t xml:space="preserve"> </w:t>
      </w:r>
      <w:r>
        <w:rPr>
          <w:color w:val="231F20"/>
          <w:sz w:val="21"/>
        </w:rPr>
        <w:t>state</w:t>
      </w:r>
      <w:r>
        <w:rPr>
          <w:color w:val="231F20"/>
          <w:spacing w:val="-3"/>
          <w:sz w:val="21"/>
        </w:rPr>
        <w:t xml:space="preserve"> </w:t>
      </w:r>
      <w:r>
        <w:rPr>
          <w:color w:val="231F20"/>
          <w:sz w:val="21"/>
        </w:rPr>
        <w:t>pension</w:t>
      </w:r>
      <w:r>
        <w:rPr>
          <w:color w:val="231F20"/>
          <w:spacing w:val="-3"/>
          <w:sz w:val="21"/>
        </w:rPr>
        <w:t xml:space="preserve"> </w:t>
      </w:r>
      <w:r>
        <w:rPr>
          <w:color w:val="231F20"/>
          <w:sz w:val="21"/>
        </w:rPr>
        <w:t>credit,</w:t>
      </w:r>
      <w:r>
        <w:rPr>
          <w:color w:val="231F20"/>
          <w:spacing w:val="-4"/>
          <w:sz w:val="21"/>
        </w:rPr>
        <w:t xml:space="preserve"> </w:t>
      </w:r>
      <w:r>
        <w:rPr>
          <w:color w:val="231F20"/>
          <w:sz w:val="21"/>
        </w:rPr>
        <w:t>an</w:t>
      </w:r>
      <w:r>
        <w:rPr>
          <w:color w:val="231F20"/>
          <w:spacing w:val="-3"/>
          <w:sz w:val="21"/>
        </w:rPr>
        <w:t xml:space="preserve"> </w:t>
      </w:r>
      <w:r>
        <w:rPr>
          <w:color w:val="231F20"/>
          <w:sz w:val="21"/>
        </w:rPr>
        <w:t>income-based</w:t>
      </w:r>
      <w:r>
        <w:rPr>
          <w:color w:val="231F20"/>
          <w:spacing w:val="-5"/>
          <w:sz w:val="21"/>
        </w:rPr>
        <w:t xml:space="preserve"> </w:t>
      </w:r>
      <w:r>
        <w:rPr>
          <w:color w:val="231F20"/>
          <w:sz w:val="21"/>
        </w:rPr>
        <w:t>jobseeker’s</w:t>
      </w:r>
      <w:r>
        <w:rPr>
          <w:color w:val="231F20"/>
          <w:spacing w:val="-3"/>
          <w:sz w:val="21"/>
        </w:rPr>
        <w:t xml:space="preserve"> </w:t>
      </w:r>
      <w:r>
        <w:rPr>
          <w:color w:val="231F20"/>
          <w:sz w:val="21"/>
        </w:rPr>
        <w:t>allowance or an income-related employment and support allowance; or</w:t>
      </w:r>
    </w:p>
    <w:p w14:paraId="546C98D1" w14:textId="25AF390D" w:rsidR="003D3726" w:rsidRPr="00684AE6" w:rsidRDefault="000E0BEF" w:rsidP="003E2224">
      <w:pPr>
        <w:pStyle w:val="ListParagraph"/>
        <w:numPr>
          <w:ilvl w:val="1"/>
          <w:numId w:val="128"/>
        </w:numPr>
        <w:tabs>
          <w:tab w:val="left" w:pos="1501"/>
        </w:tabs>
        <w:spacing w:before="1"/>
        <w:ind w:right="1039" w:hanging="361"/>
        <w:rPr>
          <w:sz w:val="21"/>
        </w:rPr>
      </w:pPr>
      <w:r>
        <w:rPr>
          <w:color w:val="231F20"/>
          <w:sz w:val="21"/>
        </w:rPr>
        <w:t>to whom Schedule 1 to the 1992 Act applies (persons disregarded for purposes of discount);</w:t>
      </w:r>
      <w:r>
        <w:rPr>
          <w:color w:val="231F20"/>
          <w:spacing w:val="-3"/>
          <w:sz w:val="21"/>
        </w:rPr>
        <w:t xml:space="preserve"> </w:t>
      </w:r>
      <w:r>
        <w:rPr>
          <w:color w:val="231F20"/>
          <w:sz w:val="21"/>
        </w:rPr>
        <w:t>but</w:t>
      </w:r>
      <w:r>
        <w:rPr>
          <w:color w:val="231F20"/>
          <w:spacing w:val="-3"/>
          <w:sz w:val="21"/>
        </w:rPr>
        <w:t xml:space="preserve"> </w:t>
      </w:r>
      <w:r>
        <w:rPr>
          <w:color w:val="231F20"/>
          <w:sz w:val="21"/>
        </w:rPr>
        <w:t>this</w:t>
      </w:r>
      <w:r>
        <w:rPr>
          <w:color w:val="231F20"/>
          <w:spacing w:val="-2"/>
          <w:sz w:val="21"/>
        </w:rPr>
        <w:t xml:space="preserve"> </w:t>
      </w:r>
      <w:r>
        <w:rPr>
          <w:color w:val="231F20"/>
          <w:sz w:val="21"/>
        </w:rPr>
        <w:t>paragraph</w:t>
      </w:r>
      <w:r>
        <w:rPr>
          <w:color w:val="231F20"/>
          <w:spacing w:val="-2"/>
          <w:sz w:val="21"/>
        </w:rPr>
        <w:t xml:space="preserve"> </w:t>
      </w:r>
      <w:r>
        <w:rPr>
          <w:color w:val="231F20"/>
          <w:sz w:val="21"/>
        </w:rPr>
        <w:t>does</w:t>
      </w:r>
      <w:r>
        <w:rPr>
          <w:color w:val="231F20"/>
          <w:spacing w:val="-2"/>
          <w:sz w:val="21"/>
        </w:rPr>
        <w:t xml:space="preserve"> </w:t>
      </w:r>
      <w:r>
        <w:rPr>
          <w:color w:val="231F20"/>
          <w:sz w:val="21"/>
        </w:rPr>
        <w:t>not</w:t>
      </w:r>
      <w:r>
        <w:rPr>
          <w:color w:val="231F20"/>
          <w:spacing w:val="-3"/>
          <w:sz w:val="21"/>
        </w:rPr>
        <w:t xml:space="preserve"> </w:t>
      </w:r>
      <w:r>
        <w:rPr>
          <w:color w:val="231F20"/>
          <w:sz w:val="21"/>
        </w:rPr>
        <w:t>apply</w:t>
      </w:r>
      <w:r>
        <w:rPr>
          <w:color w:val="231F20"/>
          <w:spacing w:val="-4"/>
          <w:sz w:val="21"/>
        </w:rPr>
        <w:t xml:space="preserve"> </w:t>
      </w:r>
      <w:r>
        <w:rPr>
          <w:color w:val="231F20"/>
          <w:sz w:val="21"/>
        </w:rPr>
        <w:t>to</w:t>
      </w:r>
      <w:r>
        <w:rPr>
          <w:color w:val="231F20"/>
          <w:spacing w:val="-2"/>
          <w:sz w:val="21"/>
        </w:rPr>
        <w:t xml:space="preserve"> </w:t>
      </w:r>
      <w:r>
        <w:rPr>
          <w:color w:val="231F20"/>
          <w:sz w:val="21"/>
        </w:rPr>
        <w:t>a</w:t>
      </w:r>
      <w:r>
        <w:rPr>
          <w:color w:val="231F20"/>
          <w:spacing w:val="-2"/>
          <w:sz w:val="21"/>
        </w:rPr>
        <w:t xml:space="preserve"> </w:t>
      </w:r>
      <w:r>
        <w:rPr>
          <w:color w:val="231F20"/>
          <w:sz w:val="21"/>
        </w:rPr>
        <w:t>non-</w:t>
      </w:r>
      <w:proofErr w:type="spellStart"/>
      <w:r>
        <w:rPr>
          <w:color w:val="231F20"/>
          <w:sz w:val="21"/>
        </w:rPr>
        <w:t>dependant</w:t>
      </w:r>
      <w:proofErr w:type="spellEnd"/>
      <w:r>
        <w:rPr>
          <w:color w:val="231F20"/>
          <w:spacing w:val="-3"/>
          <w:sz w:val="21"/>
        </w:rPr>
        <w:t xml:space="preserve"> </w:t>
      </w:r>
      <w:r>
        <w:rPr>
          <w:color w:val="231F20"/>
          <w:sz w:val="21"/>
        </w:rPr>
        <w:t>who</w:t>
      </w:r>
      <w:r>
        <w:rPr>
          <w:color w:val="231F20"/>
          <w:spacing w:val="-2"/>
          <w:sz w:val="21"/>
        </w:rPr>
        <w:t xml:space="preserve"> </w:t>
      </w:r>
      <w:r>
        <w:rPr>
          <w:color w:val="231F20"/>
          <w:sz w:val="21"/>
        </w:rPr>
        <w:t>is</w:t>
      </w:r>
      <w:r>
        <w:rPr>
          <w:color w:val="231F20"/>
          <w:spacing w:val="-2"/>
          <w:sz w:val="21"/>
        </w:rPr>
        <w:t xml:space="preserve"> </w:t>
      </w:r>
      <w:r>
        <w:rPr>
          <w:color w:val="231F20"/>
          <w:sz w:val="21"/>
        </w:rPr>
        <w:t>a</w:t>
      </w:r>
      <w:r>
        <w:rPr>
          <w:color w:val="231F20"/>
          <w:spacing w:val="-2"/>
          <w:sz w:val="21"/>
        </w:rPr>
        <w:t xml:space="preserve"> </w:t>
      </w:r>
      <w:r>
        <w:rPr>
          <w:color w:val="231F20"/>
          <w:sz w:val="21"/>
        </w:rPr>
        <w:t>student</w:t>
      </w:r>
      <w:r>
        <w:rPr>
          <w:color w:val="231F20"/>
          <w:spacing w:val="-3"/>
          <w:sz w:val="21"/>
        </w:rPr>
        <w:t xml:space="preserve"> </w:t>
      </w:r>
      <w:r>
        <w:rPr>
          <w:color w:val="231F20"/>
          <w:sz w:val="21"/>
        </w:rPr>
        <w:t>to whom paragraph 4 of that Schedule refers.</w:t>
      </w:r>
    </w:p>
    <w:p w14:paraId="34A6C6CB" w14:textId="1480FAC6" w:rsidR="00684AE6" w:rsidRPr="008F0269" w:rsidRDefault="00D31142" w:rsidP="003E2224">
      <w:pPr>
        <w:pStyle w:val="ListParagraph"/>
        <w:numPr>
          <w:ilvl w:val="1"/>
          <w:numId w:val="128"/>
        </w:numPr>
        <w:tabs>
          <w:tab w:val="left" w:pos="1501"/>
        </w:tabs>
        <w:spacing w:before="1"/>
        <w:ind w:right="1039" w:hanging="361"/>
        <w:rPr>
          <w:sz w:val="21"/>
        </w:rPr>
      </w:pPr>
      <w:r w:rsidRPr="008F0269">
        <w:rPr>
          <w:sz w:val="21"/>
        </w:rPr>
        <w:t xml:space="preserve">who is </w:t>
      </w:r>
      <w:r w:rsidR="00D92B3C" w:rsidRPr="008F0269">
        <w:rPr>
          <w:sz w:val="21"/>
        </w:rPr>
        <w:t>entitled</w:t>
      </w:r>
      <w:r w:rsidRPr="008F0269">
        <w:rPr>
          <w:sz w:val="21"/>
        </w:rPr>
        <w:t xml:space="preserve"> to an award of </w:t>
      </w:r>
      <w:r w:rsidR="00D92B3C" w:rsidRPr="008F0269">
        <w:rPr>
          <w:sz w:val="21"/>
        </w:rPr>
        <w:t>Universal Credit where the award is calculated on the basis that the person does not have any ear</w:t>
      </w:r>
      <w:r w:rsidR="008F0269" w:rsidRPr="008F0269">
        <w:rPr>
          <w:sz w:val="21"/>
        </w:rPr>
        <w:t>n</w:t>
      </w:r>
      <w:r w:rsidR="00D92B3C" w:rsidRPr="008F0269">
        <w:rPr>
          <w:sz w:val="21"/>
        </w:rPr>
        <w:t>ed income.</w:t>
      </w:r>
    </w:p>
    <w:p w14:paraId="367FF1A9" w14:textId="32896FB7" w:rsidR="0055642A" w:rsidRPr="008F0269" w:rsidRDefault="002D12B6" w:rsidP="002D12B6">
      <w:pPr>
        <w:tabs>
          <w:tab w:val="left" w:pos="1501"/>
        </w:tabs>
        <w:spacing w:before="1"/>
        <w:ind w:left="1134" w:right="1039" w:hanging="425"/>
        <w:rPr>
          <w:sz w:val="21"/>
        </w:rPr>
      </w:pPr>
      <w:r w:rsidRPr="008F0269">
        <w:rPr>
          <w:sz w:val="21"/>
        </w:rPr>
        <w:t>(8A) For the purposes of sub-paragraph (8), “earned income” has the meaning given in regulation 52 of the Universal Credit Regulations 2013.</w:t>
      </w:r>
    </w:p>
    <w:p w14:paraId="652F7944" w14:textId="77777777" w:rsidR="003D3726" w:rsidRDefault="000E0BEF" w:rsidP="003E2224">
      <w:pPr>
        <w:pStyle w:val="ListParagraph"/>
        <w:numPr>
          <w:ilvl w:val="0"/>
          <w:numId w:val="128"/>
        </w:numPr>
        <w:tabs>
          <w:tab w:val="left" w:pos="1141"/>
        </w:tabs>
        <w:ind w:right="722"/>
        <w:rPr>
          <w:sz w:val="21"/>
        </w:rPr>
      </w:pPr>
      <w:r>
        <w:rPr>
          <w:color w:val="231F20"/>
          <w:sz w:val="21"/>
        </w:rPr>
        <w:t>In</w:t>
      </w:r>
      <w:r>
        <w:rPr>
          <w:color w:val="231F20"/>
          <w:spacing w:val="-3"/>
          <w:sz w:val="21"/>
        </w:rPr>
        <w:t xml:space="preserve"> </w:t>
      </w:r>
      <w:r>
        <w:rPr>
          <w:color w:val="231F20"/>
          <w:sz w:val="21"/>
        </w:rPr>
        <w:t>the</w:t>
      </w:r>
      <w:r>
        <w:rPr>
          <w:color w:val="231F20"/>
          <w:spacing w:val="-3"/>
          <w:sz w:val="21"/>
        </w:rPr>
        <w:t xml:space="preserve"> </w:t>
      </w:r>
      <w:r>
        <w:rPr>
          <w:color w:val="231F20"/>
          <w:sz w:val="21"/>
        </w:rPr>
        <w:t>application</w:t>
      </w:r>
      <w:r>
        <w:rPr>
          <w:color w:val="231F20"/>
          <w:spacing w:val="-3"/>
          <w:sz w:val="21"/>
        </w:rPr>
        <w:t xml:space="preserve"> </w:t>
      </w:r>
      <w:r>
        <w:rPr>
          <w:color w:val="231F20"/>
          <w:sz w:val="21"/>
        </w:rPr>
        <w:t>of</w:t>
      </w:r>
      <w:r>
        <w:rPr>
          <w:color w:val="231F20"/>
          <w:spacing w:val="-2"/>
          <w:sz w:val="21"/>
        </w:rPr>
        <w:t xml:space="preserve"> </w:t>
      </w:r>
      <w:r>
        <w:rPr>
          <w:color w:val="231F20"/>
          <w:sz w:val="21"/>
        </w:rPr>
        <w:t>sub-paragraph</w:t>
      </w:r>
      <w:r>
        <w:rPr>
          <w:color w:val="231F20"/>
          <w:spacing w:val="-3"/>
          <w:sz w:val="21"/>
        </w:rPr>
        <w:t xml:space="preserve"> </w:t>
      </w:r>
      <w:r>
        <w:rPr>
          <w:color w:val="231F20"/>
          <w:sz w:val="21"/>
        </w:rPr>
        <w:t>(2)</w:t>
      </w:r>
      <w:r>
        <w:rPr>
          <w:color w:val="231F20"/>
          <w:spacing w:val="-4"/>
          <w:sz w:val="21"/>
        </w:rPr>
        <w:t xml:space="preserve"> </w:t>
      </w:r>
      <w:r>
        <w:rPr>
          <w:color w:val="231F20"/>
          <w:sz w:val="21"/>
        </w:rPr>
        <w:t>there</w:t>
      </w:r>
      <w:r>
        <w:rPr>
          <w:color w:val="231F20"/>
          <w:spacing w:val="-3"/>
          <w:sz w:val="21"/>
        </w:rPr>
        <w:t xml:space="preserve"> </w:t>
      </w:r>
      <w:r>
        <w:rPr>
          <w:color w:val="231F20"/>
          <w:sz w:val="21"/>
        </w:rPr>
        <w:t>is</w:t>
      </w:r>
      <w:r>
        <w:rPr>
          <w:color w:val="231F20"/>
          <w:spacing w:val="-3"/>
          <w:sz w:val="21"/>
        </w:rPr>
        <w:t xml:space="preserve"> </w:t>
      </w:r>
      <w:r>
        <w:rPr>
          <w:color w:val="231F20"/>
          <w:sz w:val="21"/>
        </w:rPr>
        <w:t>to</w:t>
      </w:r>
      <w:r>
        <w:rPr>
          <w:color w:val="231F20"/>
          <w:spacing w:val="-3"/>
          <w:sz w:val="21"/>
        </w:rPr>
        <w:t xml:space="preserve"> </w:t>
      </w:r>
      <w:r>
        <w:rPr>
          <w:color w:val="231F20"/>
          <w:sz w:val="21"/>
        </w:rPr>
        <w:t>be</w:t>
      </w:r>
      <w:r>
        <w:rPr>
          <w:color w:val="231F20"/>
          <w:spacing w:val="-5"/>
          <w:sz w:val="21"/>
        </w:rPr>
        <w:t xml:space="preserve"> </w:t>
      </w:r>
      <w:r>
        <w:rPr>
          <w:color w:val="231F20"/>
          <w:sz w:val="21"/>
        </w:rPr>
        <w:t>disregarded</w:t>
      </w:r>
      <w:r>
        <w:rPr>
          <w:color w:val="231F20"/>
          <w:spacing w:val="-3"/>
          <w:sz w:val="21"/>
        </w:rPr>
        <w:t xml:space="preserve"> </w:t>
      </w:r>
      <w:proofErr w:type="gramStart"/>
      <w:r>
        <w:rPr>
          <w:color w:val="231F20"/>
          <w:sz w:val="21"/>
        </w:rPr>
        <w:t>from</w:t>
      </w:r>
      <w:proofErr w:type="gramEnd"/>
      <w:r>
        <w:rPr>
          <w:color w:val="231F20"/>
          <w:spacing w:val="-1"/>
          <w:sz w:val="21"/>
        </w:rPr>
        <w:t xml:space="preserve"> </w:t>
      </w:r>
      <w:r>
        <w:rPr>
          <w:color w:val="231F20"/>
          <w:sz w:val="21"/>
        </w:rPr>
        <w:t>the</w:t>
      </w:r>
      <w:r>
        <w:rPr>
          <w:color w:val="231F20"/>
          <w:spacing w:val="-3"/>
          <w:sz w:val="21"/>
        </w:rPr>
        <w:t xml:space="preserve"> </w:t>
      </w:r>
      <w:r>
        <w:rPr>
          <w:color w:val="231F20"/>
          <w:sz w:val="21"/>
        </w:rPr>
        <w:t>non-</w:t>
      </w:r>
      <w:proofErr w:type="spellStart"/>
      <w:r>
        <w:rPr>
          <w:color w:val="231F20"/>
          <w:sz w:val="21"/>
        </w:rPr>
        <w:t>dependant’s</w:t>
      </w:r>
      <w:proofErr w:type="spellEnd"/>
      <w:r>
        <w:rPr>
          <w:color w:val="231F20"/>
          <w:sz w:val="21"/>
        </w:rPr>
        <w:t xml:space="preserve"> weekly gross income—</w:t>
      </w:r>
    </w:p>
    <w:p w14:paraId="694C22C2" w14:textId="0CDD635D" w:rsidR="003D3726" w:rsidRDefault="000E0BEF" w:rsidP="003E2224">
      <w:pPr>
        <w:pStyle w:val="ListParagraph"/>
        <w:numPr>
          <w:ilvl w:val="1"/>
          <w:numId w:val="128"/>
        </w:numPr>
        <w:tabs>
          <w:tab w:val="left" w:pos="1501"/>
        </w:tabs>
        <w:ind w:right="772"/>
        <w:rPr>
          <w:sz w:val="21"/>
        </w:rPr>
      </w:pPr>
      <w:r>
        <w:rPr>
          <w:color w:val="231F20"/>
          <w:sz w:val="21"/>
        </w:rPr>
        <w:t>any</w:t>
      </w:r>
      <w:r>
        <w:rPr>
          <w:color w:val="231F20"/>
          <w:spacing w:val="-6"/>
          <w:sz w:val="21"/>
        </w:rPr>
        <w:t xml:space="preserve"> </w:t>
      </w:r>
      <w:r>
        <w:rPr>
          <w:color w:val="231F20"/>
          <w:sz w:val="21"/>
        </w:rPr>
        <w:t>attendance</w:t>
      </w:r>
      <w:r>
        <w:rPr>
          <w:color w:val="231F20"/>
          <w:spacing w:val="-4"/>
          <w:sz w:val="21"/>
        </w:rPr>
        <w:t xml:space="preserve"> </w:t>
      </w:r>
      <w:r>
        <w:rPr>
          <w:color w:val="231F20"/>
          <w:sz w:val="21"/>
        </w:rPr>
        <w:t>allowance,</w:t>
      </w:r>
      <w:r>
        <w:rPr>
          <w:color w:val="231F20"/>
          <w:spacing w:val="-5"/>
          <w:sz w:val="21"/>
        </w:rPr>
        <w:t xml:space="preserve"> </w:t>
      </w:r>
      <w:r w:rsidR="008E47C0" w:rsidRPr="008C0809">
        <w:rPr>
          <w:spacing w:val="-5"/>
          <w:sz w:val="21"/>
        </w:rPr>
        <w:t xml:space="preserve">pension age disability payment, </w:t>
      </w:r>
      <w:r>
        <w:rPr>
          <w:color w:val="231F20"/>
          <w:sz w:val="21"/>
        </w:rPr>
        <w:t>disability</w:t>
      </w:r>
      <w:r>
        <w:rPr>
          <w:color w:val="231F20"/>
          <w:spacing w:val="-6"/>
          <w:sz w:val="21"/>
        </w:rPr>
        <w:t xml:space="preserve"> </w:t>
      </w:r>
      <w:r>
        <w:rPr>
          <w:color w:val="231F20"/>
          <w:sz w:val="21"/>
        </w:rPr>
        <w:t>living</w:t>
      </w:r>
      <w:r>
        <w:rPr>
          <w:color w:val="231F20"/>
          <w:spacing w:val="-4"/>
          <w:sz w:val="21"/>
        </w:rPr>
        <w:t xml:space="preserve"> </w:t>
      </w:r>
      <w:r w:rsidRPr="008F0269">
        <w:rPr>
          <w:sz w:val="21"/>
        </w:rPr>
        <w:t>allowance,</w:t>
      </w:r>
      <w:r w:rsidRPr="008F0269">
        <w:rPr>
          <w:spacing w:val="-5"/>
          <w:sz w:val="21"/>
        </w:rPr>
        <w:t xml:space="preserve"> </w:t>
      </w:r>
      <w:r w:rsidR="008B792D" w:rsidRPr="008F0269">
        <w:rPr>
          <w:spacing w:val="-5"/>
          <w:sz w:val="21"/>
        </w:rPr>
        <w:t xml:space="preserve">child disability payment, </w:t>
      </w:r>
      <w:r w:rsidRPr="008F0269">
        <w:rPr>
          <w:sz w:val="21"/>
        </w:rPr>
        <w:t>personal</w:t>
      </w:r>
      <w:r w:rsidRPr="008F0269">
        <w:rPr>
          <w:spacing w:val="-3"/>
          <w:sz w:val="21"/>
        </w:rPr>
        <w:t xml:space="preserve"> </w:t>
      </w:r>
      <w:r w:rsidRPr="008F0269">
        <w:rPr>
          <w:sz w:val="21"/>
        </w:rPr>
        <w:t>independence</w:t>
      </w:r>
      <w:r w:rsidRPr="008F0269">
        <w:rPr>
          <w:spacing w:val="-4"/>
          <w:sz w:val="21"/>
        </w:rPr>
        <w:t xml:space="preserve"> </w:t>
      </w:r>
      <w:r w:rsidRPr="008F0269">
        <w:rPr>
          <w:sz w:val="21"/>
        </w:rPr>
        <w:t>payment</w:t>
      </w:r>
      <w:r w:rsidR="003E364C">
        <w:rPr>
          <w:sz w:val="21"/>
        </w:rPr>
        <w:t>,</w:t>
      </w:r>
      <w:r w:rsidR="00B3581D">
        <w:rPr>
          <w:sz w:val="21"/>
        </w:rPr>
        <w:t xml:space="preserve"> adult disability payment</w:t>
      </w:r>
      <w:r w:rsidRPr="008F0269">
        <w:rPr>
          <w:sz w:val="21"/>
        </w:rPr>
        <w:t xml:space="preserve"> or AFIP received by </w:t>
      </w:r>
      <w:proofErr w:type="gramStart"/>
      <w:r w:rsidRPr="008F0269">
        <w:rPr>
          <w:sz w:val="21"/>
        </w:rPr>
        <w:t>him;</w:t>
      </w:r>
      <w:proofErr w:type="gramEnd"/>
    </w:p>
    <w:p w14:paraId="508ADD6E" w14:textId="1D48F49C" w:rsidR="00211FA0" w:rsidRPr="00A31098" w:rsidRDefault="000E0BEF" w:rsidP="003E2224">
      <w:pPr>
        <w:pStyle w:val="ListParagraph"/>
        <w:numPr>
          <w:ilvl w:val="1"/>
          <w:numId w:val="128"/>
        </w:numPr>
        <w:tabs>
          <w:tab w:val="left" w:pos="1501"/>
        </w:tabs>
        <w:ind w:right="772"/>
        <w:rPr>
          <w:sz w:val="21"/>
        </w:rPr>
      </w:pPr>
      <w:r w:rsidRPr="00A31098">
        <w:rPr>
          <w:sz w:val="21"/>
        </w:rPr>
        <w:t>any</w:t>
      </w:r>
      <w:r w:rsidRPr="00A31098">
        <w:rPr>
          <w:spacing w:val="-4"/>
          <w:sz w:val="21"/>
        </w:rPr>
        <w:t xml:space="preserve"> </w:t>
      </w:r>
      <w:r w:rsidRPr="00A31098">
        <w:rPr>
          <w:sz w:val="21"/>
        </w:rPr>
        <w:t>payment</w:t>
      </w:r>
      <w:r w:rsidRPr="00A31098">
        <w:rPr>
          <w:spacing w:val="-6"/>
          <w:sz w:val="21"/>
        </w:rPr>
        <w:t xml:space="preserve"> </w:t>
      </w:r>
      <w:r w:rsidR="00F933B8" w:rsidRPr="00A31098">
        <w:rPr>
          <w:spacing w:val="-6"/>
          <w:sz w:val="21"/>
        </w:rPr>
        <w:t xml:space="preserve">in kind </w:t>
      </w:r>
      <w:r w:rsidRPr="00A31098">
        <w:rPr>
          <w:sz w:val="21"/>
        </w:rPr>
        <w:t>made</w:t>
      </w:r>
      <w:r w:rsidRPr="00A31098">
        <w:rPr>
          <w:spacing w:val="-2"/>
          <w:sz w:val="21"/>
        </w:rPr>
        <w:t xml:space="preserve"> </w:t>
      </w:r>
      <w:r w:rsidRPr="00A31098">
        <w:rPr>
          <w:sz w:val="21"/>
        </w:rPr>
        <w:t>under</w:t>
      </w:r>
      <w:r w:rsidRPr="00A31098">
        <w:rPr>
          <w:spacing w:val="-3"/>
          <w:sz w:val="21"/>
        </w:rPr>
        <w:t xml:space="preserve"> </w:t>
      </w:r>
      <w:r w:rsidRPr="00A31098">
        <w:rPr>
          <w:sz w:val="21"/>
        </w:rPr>
        <w:t>or</w:t>
      </w:r>
      <w:r w:rsidRPr="00A31098">
        <w:rPr>
          <w:spacing w:val="-3"/>
          <w:sz w:val="21"/>
        </w:rPr>
        <w:t xml:space="preserve"> </w:t>
      </w:r>
      <w:r w:rsidRPr="00A31098">
        <w:rPr>
          <w:sz w:val="21"/>
        </w:rPr>
        <w:t>by</w:t>
      </w:r>
      <w:r w:rsidRPr="00A31098">
        <w:rPr>
          <w:spacing w:val="-4"/>
          <w:sz w:val="21"/>
        </w:rPr>
        <w:t xml:space="preserve"> </w:t>
      </w:r>
      <w:r w:rsidRPr="00A31098">
        <w:rPr>
          <w:sz w:val="21"/>
        </w:rPr>
        <w:t>the</w:t>
      </w:r>
      <w:r w:rsidRPr="00A31098">
        <w:rPr>
          <w:spacing w:val="-2"/>
          <w:sz w:val="21"/>
        </w:rPr>
        <w:t xml:space="preserve"> </w:t>
      </w:r>
      <w:r w:rsidRPr="00A31098">
        <w:rPr>
          <w:sz w:val="21"/>
        </w:rPr>
        <w:t>Trusts,</w:t>
      </w:r>
      <w:r w:rsidRPr="00A31098">
        <w:rPr>
          <w:spacing w:val="-3"/>
          <w:sz w:val="21"/>
        </w:rPr>
        <w:t xml:space="preserve"> </w:t>
      </w:r>
      <w:r w:rsidRPr="00A31098">
        <w:rPr>
          <w:sz w:val="21"/>
        </w:rPr>
        <w:t>the</w:t>
      </w:r>
      <w:r w:rsidRPr="00A31098">
        <w:rPr>
          <w:spacing w:val="-2"/>
          <w:sz w:val="21"/>
        </w:rPr>
        <w:t xml:space="preserve"> </w:t>
      </w:r>
      <w:r w:rsidRPr="00A31098">
        <w:rPr>
          <w:sz w:val="21"/>
        </w:rPr>
        <w:t>Fund,</w:t>
      </w:r>
      <w:r w:rsidRPr="00A31098">
        <w:rPr>
          <w:spacing w:val="-3"/>
          <w:sz w:val="21"/>
        </w:rPr>
        <w:t xml:space="preserve"> </w:t>
      </w:r>
      <w:r w:rsidRPr="00A31098">
        <w:rPr>
          <w:sz w:val="21"/>
        </w:rPr>
        <w:t>the</w:t>
      </w:r>
      <w:r w:rsidRPr="00A31098">
        <w:rPr>
          <w:spacing w:val="-2"/>
          <w:sz w:val="21"/>
        </w:rPr>
        <w:t xml:space="preserve"> </w:t>
      </w:r>
      <w:r w:rsidRPr="00A31098">
        <w:rPr>
          <w:sz w:val="21"/>
        </w:rPr>
        <w:t>Eileen</w:t>
      </w:r>
      <w:r w:rsidRPr="00A31098">
        <w:rPr>
          <w:spacing w:val="-2"/>
          <w:sz w:val="21"/>
        </w:rPr>
        <w:t xml:space="preserve"> </w:t>
      </w:r>
      <w:r w:rsidRPr="00A31098">
        <w:rPr>
          <w:sz w:val="21"/>
        </w:rPr>
        <w:t>Trust,</w:t>
      </w:r>
      <w:r w:rsidRPr="00A31098">
        <w:rPr>
          <w:spacing w:val="-3"/>
          <w:sz w:val="21"/>
        </w:rPr>
        <w:t xml:space="preserve"> </w:t>
      </w:r>
      <w:r w:rsidRPr="00A31098">
        <w:rPr>
          <w:sz w:val="21"/>
        </w:rPr>
        <w:t>MFET</w:t>
      </w:r>
      <w:r w:rsidRPr="00A31098">
        <w:rPr>
          <w:spacing w:val="-1"/>
          <w:sz w:val="21"/>
        </w:rPr>
        <w:t xml:space="preserve"> </w:t>
      </w:r>
      <w:r w:rsidRPr="00A31098">
        <w:rPr>
          <w:sz w:val="21"/>
        </w:rPr>
        <w:t>Limited,</w:t>
      </w:r>
      <w:r w:rsidRPr="00A31098">
        <w:rPr>
          <w:spacing w:val="-3"/>
          <w:sz w:val="21"/>
        </w:rPr>
        <w:t xml:space="preserve"> </w:t>
      </w:r>
      <w:r w:rsidRPr="00A31098">
        <w:rPr>
          <w:sz w:val="21"/>
        </w:rPr>
        <w:t>the Skipton Fund, the Caxton Foundation</w:t>
      </w:r>
      <w:r w:rsidR="007731F6" w:rsidRPr="00A31098">
        <w:rPr>
          <w:sz w:val="21"/>
        </w:rPr>
        <w:t>,</w:t>
      </w:r>
      <w:r w:rsidRPr="00A31098">
        <w:rPr>
          <w:sz w:val="21"/>
        </w:rPr>
        <w:t xml:space="preserve"> </w:t>
      </w:r>
      <w:r w:rsidR="007731F6" w:rsidRPr="00A31098">
        <w:rPr>
          <w:sz w:val="21"/>
          <w:lang w:val="en"/>
        </w:rPr>
        <w:t xml:space="preserve">the Scottish Infected Blood Support Scheme, an approved blood scheme, </w:t>
      </w:r>
      <w:r w:rsidR="003E0D62" w:rsidRPr="00A31098">
        <w:rPr>
          <w:sz w:val="21"/>
          <w:lang w:val="en"/>
        </w:rPr>
        <w:t xml:space="preserve">the London Emergencies Trust, the We Love Manchester Emergency Fund, </w:t>
      </w:r>
      <w:r w:rsidR="00011C65" w:rsidRPr="00A31098">
        <w:rPr>
          <w:sz w:val="21"/>
          <w:lang w:val="en"/>
        </w:rPr>
        <w:t>the National Emergencies Trust</w:t>
      </w:r>
      <w:r w:rsidR="00E77055">
        <w:rPr>
          <w:sz w:val="21"/>
          <w:lang w:val="en"/>
        </w:rPr>
        <w:t>,</w:t>
      </w:r>
      <w:r w:rsidR="00681D25" w:rsidRPr="00A31098">
        <w:rPr>
          <w:sz w:val="21"/>
          <w:lang w:val="en"/>
        </w:rPr>
        <w:t xml:space="preserve"> </w:t>
      </w:r>
      <w:r w:rsidR="00E77055" w:rsidRPr="00E77055">
        <w:rPr>
          <w:sz w:val="21"/>
        </w:rPr>
        <w:t>the Victims of Overseas Terrorism Compensation Scheme</w:t>
      </w:r>
      <w:r w:rsidR="00E77055">
        <w:rPr>
          <w:sz w:val="21"/>
        </w:rPr>
        <w:t xml:space="preserve">, </w:t>
      </w:r>
      <w:r w:rsidRPr="00A31098">
        <w:rPr>
          <w:sz w:val="21"/>
        </w:rPr>
        <w:t>or the Independent Living Fund (2006)</w:t>
      </w:r>
      <w:r w:rsidR="00F933B8" w:rsidRPr="00A31098">
        <w:rPr>
          <w:sz w:val="21"/>
        </w:rPr>
        <w:t>.</w:t>
      </w:r>
    </w:p>
    <w:p w14:paraId="56D580D1" w14:textId="165D161A" w:rsidR="00E710DD" w:rsidRPr="008C0809" w:rsidRDefault="00B15A53" w:rsidP="00B15A53">
      <w:pPr>
        <w:tabs>
          <w:tab w:val="left" w:pos="1501"/>
        </w:tabs>
        <w:ind w:left="1139" w:right="552"/>
        <w:rPr>
          <w:sz w:val="21"/>
        </w:rPr>
      </w:pPr>
      <w:r w:rsidRPr="008C0809">
        <w:rPr>
          <w:sz w:val="21"/>
        </w:rPr>
        <w:t>(</w:t>
      </w:r>
      <w:proofErr w:type="spellStart"/>
      <w:r w:rsidRPr="008C0809">
        <w:rPr>
          <w:sz w:val="21"/>
        </w:rPr>
        <w:t>ba</w:t>
      </w:r>
      <w:proofErr w:type="spellEnd"/>
      <w:r w:rsidRPr="008C0809">
        <w:rPr>
          <w:sz w:val="21"/>
        </w:rPr>
        <w:t>)</w:t>
      </w:r>
      <w:r w:rsidR="002B33F4" w:rsidRPr="008C0809">
        <w:t xml:space="preserve"> </w:t>
      </w:r>
      <w:r w:rsidR="002B33F4" w:rsidRPr="008C0809">
        <w:rPr>
          <w:sz w:val="21"/>
        </w:rPr>
        <w:t xml:space="preserve">any </w:t>
      </w:r>
      <w:r w:rsidR="00960751" w:rsidRPr="008C0809">
        <w:rPr>
          <w:sz w:val="21"/>
        </w:rPr>
        <w:t>of the following payments which are p</w:t>
      </w:r>
      <w:r w:rsidR="00E710DD" w:rsidRPr="008C0809">
        <w:rPr>
          <w:sz w:val="21"/>
        </w:rPr>
        <w:t>aid as income in kind</w:t>
      </w:r>
      <w:r w:rsidR="00805D74" w:rsidRPr="008C0809">
        <w:rPr>
          <w:sz w:val="21"/>
        </w:rPr>
        <w:t>:</w:t>
      </w:r>
    </w:p>
    <w:p w14:paraId="050C91D7" w14:textId="58F00A1F" w:rsidR="00B15A53" w:rsidRPr="008C0809" w:rsidRDefault="00E710DD" w:rsidP="00E710DD">
      <w:pPr>
        <w:pStyle w:val="ListParagraph"/>
        <w:numPr>
          <w:ilvl w:val="2"/>
          <w:numId w:val="128"/>
        </w:numPr>
        <w:tabs>
          <w:tab w:val="left" w:pos="1501"/>
        </w:tabs>
        <w:ind w:right="552"/>
        <w:rPr>
          <w:sz w:val="21"/>
        </w:rPr>
      </w:pPr>
      <w:r w:rsidRPr="008C0809">
        <w:rPr>
          <w:sz w:val="21"/>
        </w:rPr>
        <w:t xml:space="preserve">any </w:t>
      </w:r>
      <w:r w:rsidR="002B33F4" w:rsidRPr="008C0809">
        <w:rPr>
          <w:sz w:val="21"/>
        </w:rPr>
        <w:t xml:space="preserve">Grenfell Tower support </w:t>
      </w:r>
      <w:proofErr w:type="gramStart"/>
      <w:r w:rsidR="002B33F4" w:rsidRPr="008C0809">
        <w:rPr>
          <w:sz w:val="21"/>
        </w:rPr>
        <w:t>payment</w:t>
      </w:r>
      <w:r w:rsidRPr="008C0809">
        <w:rPr>
          <w:sz w:val="21"/>
        </w:rPr>
        <w:t>;</w:t>
      </w:r>
      <w:proofErr w:type="gramEnd"/>
    </w:p>
    <w:p w14:paraId="28DE4C63" w14:textId="22EBC00D" w:rsidR="003D3726" w:rsidRPr="008C0809" w:rsidRDefault="000E0BEF" w:rsidP="00E710DD">
      <w:pPr>
        <w:pStyle w:val="ListParagraph"/>
        <w:numPr>
          <w:ilvl w:val="2"/>
          <w:numId w:val="128"/>
        </w:numPr>
        <w:tabs>
          <w:tab w:val="left" w:pos="1501"/>
        </w:tabs>
        <w:ind w:right="552"/>
        <w:rPr>
          <w:sz w:val="21"/>
        </w:rPr>
      </w:pPr>
      <w:r w:rsidRPr="008C0809">
        <w:rPr>
          <w:sz w:val="21"/>
        </w:rPr>
        <w:lastRenderedPageBreak/>
        <w:t>a</w:t>
      </w:r>
      <w:r w:rsidR="00211FA0" w:rsidRPr="008C0809">
        <w:rPr>
          <w:sz w:val="21"/>
        </w:rPr>
        <w:t xml:space="preserve">ny historical child abuse </w:t>
      </w:r>
      <w:proofErr w:type="gramStart"/>
      <w:r w:rsidR="00211FA0" w:rsidRPr="008C0809">
        <w:rPr>
          <w:sz w:val="21"/>
        </w:rPr>
        <w:t>payment;</w:t>
      </w:r>
      <w:proofErr w:type="gramEnd"/>
    </w:p>
    <w:p w14:paraId="2CD9A3E5" w14:textId="261C7CDF" w:rsidR="00211FA0" w:rsidRPr="008C0809" w:rsidRDefault="00211FA0" w:rsidP="00E710DD">
      <w:pPr>
        <w:pStyle w:val="ListParagraph"/>
        <w:numPr>
          <w:ilvl w:val="2"/>
          <w:numId w:val="128"/>
        </w:numPr>
        <w:tabs>
          <w:tab w:val="left" w:pos="1501"/>
        </w:tabs>
        <w:ind w:right="552"/>
        <w:rPr>
          <w:sz w:val="21"/>
        </w:rPr>
      </w:pPr>
      <w:r w:rsidRPr="008C0809">
        <w:rPr>
          <w:sz w:val="21"/>
        </w:rPr>
        <w:t xml:space="preserve">any Windrush </w:t>
      </w:r>
      <w:proofErr w:type="gramStart"/>
      <w:r w:rsidRPr="008C0809">
        <w:rPr>
          <w:sz w:val="21"/>
        </w:rPr>
        <w:t>payment</w:t>
      </w:r>
      <w:r w:rsidR="00B15A53" w:rsidRPr="008C0809">
        <w:rPr>
          <w:sz w:val="21"/>
        </w:rPr>
        <w:t>;</w:t>
      </w:r>
      <w:proofErr w:type="gramEnd"/>
    </w:p>
    <w:p w14:paraId="033A3FC3" w14:textId="65765EA9" w:rsidR="0096173A" w:rsidRPr="008C0809" w:rsidRDefault="0096173A" w:rsidP="00E710DD">
      <w:pPr>
        <w:pStyle w:val="ListParagraph"/>
        <w:numPr>
          <w:ilvl w:val="2"/>
          <w:numId w:val="128"/>
        </w:numPr>
        <w:tabs>
          <w:tab w:val="left" w:pos="1501"/>
        </w:tabs>
        <w:ind w:right="552"/>
        <w:rPr>
          <w:sz w:val="21"/>
        </w:rPr>
      </w:pPr>
      <w:r w:rsidRPr="008C0809">
        <w:rPr>
          <w:sz w:val="21"/>
          <w:lang w:val="en-GB"/>
        </w:rPr>
        <w:t xml:space="preserve">any Post Office compensation </w:t>
      </w:r>
      <w:proofErr w:type="gramStart"/>
      <w:r w:rsidRPr="008C0809">
        <w:rPr>
          <w:sz w:val="21"/>
          <w:lang w:val="en-GB"/>
        </w:rPr>
        <w:t>payment;</w:t>
      </w:r>
      <w:proofErr w:type="gramEnd"/>
    </w:p>
    <w:p w14:paraId="6CACBEC1" w14:textId="2A5D90F3" w:rsidR="0096173A" w:rsidRPr="008C0809" w:rsidRDefault="0096173A" w:rsidP="00E710DD">
      <w:pPr>
        <w:pStyle w:val="ListParagraph"/>
        <w:numPr>
          <w:ilvl w:val="2"/>
          <w:numId w:val="128"/>
        </w:numPr>
        <w:tabs>
          <w:tab w:val="left" w:pos="1501"/>
        </w:tabs>
        <w:ind w:right="552"/>
        <w:rPr>
          <w:sz w:val="21"/>
        </w:rPr>
      </w:pPr>
      <w:r w:rsidRPr="008C0809">
        <w:rPr>
          <w:sz w:val="21"/>
          <w:lang w:val="en-GB"/>
        </w:rPr>
        <w:t xml:space="preserve">any vaccine damage </w:t>
      </w:r>
      <w:proofErr w:type="gramStart"/>
      <w:r w:rsidRPr="008C0809">
        <w:rPr>
          <w:sz w:val="21"/>
          <w:lang w:val="en-GB"/>
        </w:rPr>
        <w:t>payment;</w:t>
      </w:r>
      <w:proofErr w:type="gramEnd"/>
    </w:p>
    <w:p w14:paraId="0B3B0847" w14:textId="211EDB38" w:rsidR="00F04362" w:rsidRPr="008C0809" w:rsidRDefault="004B31FC" w:rsidP="003E2224">
      <w:pPr>
        <w:pStyle w:val="ListParagraph"/>
        <w:numPr>
          <w:ilvl w:val="1"/>
          <w:numId w:val="128"/>
        </w:numPr>
        <w:tabs>
          <w:tab w:val="left" w:pos="1501"/>
        </w:tabs>
        <w:ind w:right="552"/>
        <w:rPr>
          <w:sz w:val="21"/>
        </w:rPr>
      </w:pPr>
      <w:r>
        <w:rPr>
          <w:sz w:val="21"/>
        </w:rPr>
        <w:t xml:space="preserve">the payments set out in sub-paragraph </w:t>
      </w:r>
      <w:proofErr w:type="gramStart"/>
      <w:r>
        <w:rPr>
          <w:sz w:val="21"/>
        </w:rPr>
        <w:t>10</w:t>
      </w:r>
      <w:r w:rsidR="004B0870" w:rsidRPr="008C0809">
        <w:rPr>
          <w:sz w:val="21"/>
        </w:rPr>
        <w:t>;</w:t>
      </w:r>
      <w:proofErr w:type="gramEnd"/>
    </w:p>
    <w:p w14:paraId="48D75A03" w14:textId="76385F50" w:rsidR="009C2794" w:rsidRPr="00397E55" w:rsidRDefault="00AF13D7" w:rsidP="001F18A8">
      <w:pPr>
        <w:pStyle w:val="ListParagraph"/>
        <w:numPr>
          <w:ilvl w:val="0"/>
          <w:numId w:val="128"/>
        </w:numPr>
        <w:spacing w:line="276" w:lineRule="auto"/>
        <w:ind w:right="1673"/>
        <w:rPr>
          <w:bCs/>
          <w:color w:val="231F20"/>
          <w:sz w:val="21"/>
          <w:szCs w:val="21"/>
        </w:rPr>
      </w:pPr>
      <w:r w:rsidRPr="00397E55">
        <w:rPr>
          <w:bCs/>
          <w:color w:val="231F20"/>
          <w:sz w:val="21"/>
          <w:szCs w:val="21"/>
        </w:rPr>
        <w:t>The payments mentioned in sub-</w:t>
      </w:r>
      <w:r w:rsidR="00BC2829" w:rsidRPr="00397E55">
        <w:rPr>
          <w:bCs/>
          <w:color w:val="231F20"/>
          <w:sz w:val="21"/>
          <w:szCs w:val="21"/>
        </w:rPr>
        <w:t>paragraph</w:t>
      </w:r>
      <w:r w:rsidRPr="00397E55">
        <w:rPr>
          <w:bCs/>
          <w:color w:val="231F20"/>
          <w:sz w:val="21"/>
          <w:szCs w:val="21"/>
        </w:rPr>
        <w:t xml:space="preserve"> 9 ar</w:t>
      </w:r>
      <w:r w:rsidR="00BC2829" w:rsidRPr="00397E55">
        <w:rPr>
          <w:bCs/>
          <w:color w:val="231F20"/>
          <w:sz w:val="21"/>
          <w:szCs w:val="21"/>
        </w:rPr>
        <w:t>e:</w:t>
      </w:r>
    </w:p>
    <w:p w14:paraId="7CA4191B" w14:textId="56B438FA" w:rsidR="00AF13D7" w:rsidRPr="00397E55" w:rsidRDefault="00135CFA" w:rsidP="00060F4A">
      <w:pPr>
        <w:pStyle w:val="ListParagraph"/>
        <w:numPr>
          <w:ilvl w:val="1"/>
          <w:numId w:val="128"/>
        </w:numPr>
        <w:spacing w:line="276" w:lineRule="auto"/>
        <w:ind w:right="822"/>
        <w:rPr>
          <w:bCs/>
          <w:color w:val="231F20"/>
          <w:sz w:val="21"/>
          <w:szCs w:val="21"/>
        </w:rPr>
      </w:pPr>
      <w:r w:rsidRPr="00397E55">
        <w:rPr>
          <w:bCs/>
          <w:color w:val="231F20"/>
          <w:sz w:val="21"/>
          <w:szCs w:val="21"/>
        </w:rPr>
        <w:t xml:space="preserve">Any payment made under or by the Trusts, the Fund, the Eillen Trust, MFET Limited, the Skipton Fund, the Caxton Foundation, </w:t>
      </w:r>
      <w:r w:rsidR="0064085C" w:rsidRPr="00397E55">
        <w:rPr>
          <w:bCs/>
          <w:color w:val="231F20"/>
          <w:sz w:val="21"/>
          <w:szCs w:val="21"/>
        </w:rPr>
        <w:t xml:space="preserve">the </w:t>
      </w:r>
      <w:r w:rsidR="00D52D68" w:rsidRPr="00397E55">
        <w:rPr>
          <w:bCs/>
          <w:color w:val="231F20"/>
          <w:sz w:val="21"/>
          <w:szCs w:val="21"/>
        </w:rPr>
        <w:t>Scottish</w:t>
      </w:r>
      <w:r w:rsidR="0064085C" w:rsidRPr="00397E55">
        <w:rPr>
          <w:bCs/>
          <w:color w:val="231F20"/>
          <w:sz w:val="21"/>
          <w:szCs w:val="21"/>
        </w:rPr>
        <w:t xml:space="preserve"> Infected Blood Support scheme, an approved blood scheme, the London Emergencies Trust, the We Love </w:t>
      </w:r>
      <w:r w:rsidR="00D52D68" w:rsidRPr="00397E55">
        <w:rPr>
          <w:bCs/>
          <w:color w:val="231F20"/>
          <w:sz w:val="21"/>
          <w:szCs w:val="21"/>
        </w:rPr>
        <w:t>Manchester</w:t>
      </w:r>
      <w:r w:rsidR="0064085C" w:rsidRPr="00397E55">
        <w:rPr>
          <w:bCs/>
          <w:color w:val="231F20"/>
          <w:sz w:val="21"/>
          <w:szCs w:val="21"/>
        </w:rPr>
        <w:t xml:space="preserve"> Emergency Fund, the Windrush </w:t>
      </w:r>
      <w:r w:rsidR="00D52D68" w:rsidRPr="00397E55">
        <w:rPr>
          <w:bCs/>
          <w:color w:val="231F20"/>
          <w:sz w:val="21"/>
          <w:szCs w:val="21"/>
        </w:rPr>
        <w:t>Compensation</w:t>
      </w:r>
      <w:r w:rsidR="0064085C" w:rsidRPr="00397E55">
        <w:rPr>
          <w:bCs/>
          <w:color w:val="231F20"/>
          <w:sz w:val="21"/>
          <w:szCs w:val="21"/>
        </w:rPr>
        <w:t xml:space="preserve"> </w:t>
      </w:r>
      <w:r w:rsidR="00D52D68" w:rsidRPr="00397E55">
        <w:rPr>
          <w:bCs/>
          <w:color w:val="231F20"/>
          <w:sz w:val="21"/>
          <w:szCs w:val="21"/>
        </w:rPr>
        <w:t>Scheme</w:t>
      </w:r>
      <w:r w:rsidR="0064085C" w:rsidRPr="00397E55">
        <w:rPr>
          <w:bCs/>
          <w:color w:val="231F20"/>
          <w:sz w:val="21"/>
          <w:szCs w:val="21"/>
        </w:rPr>
        <w:t xml:space="preserve">, </w:t>
      </w:r>
      <w:r w:rsidR="007E18B0">
        <w:rPr>
          <w:bCs/>
          <w:color w:val="231F20"/>
          <w:sz w:val="21"/>
          <w:szCs w:val="21"/>
        </w:rPr>
        <w:t>t</w:t>
      </w:r>
      <w:r w:rsidR="0064085C" w:rsidRPr="00397E55">
        <w:rPr>
          <w:bCs/>
          <w:color w:val="231F20"/>
          <w:sz w:val="21"/>
          <w:szCs w:val="21"/>
        </w:rPr>
        <w:t xml:space="preserve">he </w:t>
      </w:r>
      <w:r w:rsidR="00D52D68" w:rsidRPr="00397E55">
        <w:rPr>
          <w:bCs/>
          <w:color w:val="231F20"/>
          <w:sz w:val="21"/>
          <w:szCs w:val="21"/>
        </w:rPr>
        <w:t>National</w:t>
      </w:r>
      <w:r w:rsidR="0064085C" w:rsidRPr="00397E55">
        <w:rPr>
          <w:bCs/>
          <w:color w:val="231F20"/>
          <w:sz w:val="21"/>
          <w:szCs w:val="21"/>
        </w:rPr>
        <w:t xml:space="preserve"> Emergencies </w:t>
      </w:r>
      <w:r w:rsidR="00D52D68" w:rsidRPr="00397E55">
        <w:rPr>
          <w:bCs/>
          <w:color w:val="231F20"/>
          <w:sz w:val="21"/>
          <w:szCs w:val="21"/>
        </w:rPr>
        <w:t>Trust</w:t>
      </w:r>
      <w:r w:rsidR="0064085C" w:rsidRPr="00397E55">
        <w:rPr>
          <w:bCs/>
          <w:color w:val="231F20"/>
          <w:sz w:val="21"/>
          <w:szCs w:val="21"/>
        </w:rPr>
        <w:t xml:space="preserve">, </w:t>
      </w:r>
      <w:r w:rsidR="007E18B0">
        <w:rPr>
          <w:bCs/>
          <w:color w:val="231F20"/>
          <w:sz w:val="21"/>
          <w:szCs w:val="21"/>
        </w:rPr>
        <w:t xml:space="preserve">the Victims of Overseas Terrorism Compensation Scheme, </w:t>
      </w:r>
      <w:r w:rsidR="0064085C" w:rsidRPr="00397E55">
        <w:rPr>
          <w:bCs/>
          <w:color w:val="231F20"/>
          <w:sz w:val="21"/>
          <w:szCs w:val="21"/>
        </w:rPr>
        <w:t xml:space="preserve">of the </w:t>
      </w:r>
      <w:r w:rsidR="00D52D68" w:rsidRPr="00397E55">
        <w:rPr>
          <w:bCs/>
          <w:color w:val="231F20"/>
          <w:sz w:val="21"/>
          <w:szCs w:val="21"/>
        </w:rPr>
        <w:t>Independent</w:t>
      </w:r>
      <w:r w:rsidR="0064085C" w:rsidRPr="00397E55">
        <w:rPr>
          <w:bCs/>
          <w:color w:val="231F20"/>
          <w:sz w:val="21"/>
          <w:szCs w:val="21"/>
        </w:rPr>
        <w:t xml:space="preserve"> Living Fund 2006</w:t>
      </w:r>
      <w:r w:rsidR="004D2EBF" w:rsidRPr="00397E55">
        <w:rPr>
          <w:bCs/>
          <w:color w:val="231F20"/>
          <w:sz w:val="21"/>
          <w:szCs w:val="21"/>
        </w:rPr>
        <w:t xml:space="preserve">; </w:t>
      </w:r>
    </w:p>
    <w:p w14:paraId="3EFC669B" w14:textId="7AE80B8C" w:rsidR="00060F4A" w:rsidRPr="00397E55" w:rsidRDefault="001F18A8" w:rsidP="001F18A8">
      <w:pPr>
        <w:pStyle w:val="ListParagraph"/>
        <w:spacing w:line="276" w:lineRule="auto"/>
        <w:ind w:left="1140" w:right="3306" w:firstLine="0"/>
        <w:rPr>
          <w:sz w:val="21"/>
          <w:szCs w:val="21"/>
        </w:rPr>
      </w:pPr>
      <w:r w:rsidRPr="00397E55">
        <w:rPr>
          <w:sz w:val="21"/>
          <w:szCs w:val="21"/>
        </w:rPr>
        <w:t xml:space="preserve">(aa) </w:t>
      </w:r>
      <w:r w:rsidR="00060F4A" w:rsidRPr="00397E55">
        <w:rPr>
          <w:sz w:val="21"/>
          <w:szCs w:val="21"/>
        </w:rPr>
        <w:t xml:space="preserve">any Grenfell Tower support </w:t>
      </w:r>
      <w:proofErr w:type="gramStart"/>
      <w:r w:rsidR="00060F4A" w:rsidRPr="00397E55">
        <w:rPr>
          <w:sz w:val="21"/>
          <w:szCs w:val="21"/>
        </w:rPr>
        <w:t>payment;</w:t>
      </w:r>
      <w:proofErr w:type="gramEnd"/>
    </w:p>
    <w:p w14:paraId="18152BEA" w14:textId="77777777" w:rsidR="00060F4A" w:rsidRPr="00397E55" w:rsidRDefault="001F18A8" w:rsidP="001F18A8">
      <w:pPr>
        <w:pStyle w:val="ListParagraph"/>
        <w:spacing w:line="276" w:lineRule="auto"/>
        <w:ind w:left="1140" w:right="3306" w:firstLine="0"/>
        <w:rPr>
          <w:sz w:val="21"/>
          <w:szCs w:val="21"/>
        </w:rPr>
      </w:pPr>
      <w:r w:rsidRPr="00397E55">
        <w:rPr>
          <w:sz w:val="21"/>
          <w:szCs w:val="21"/>
        </w:rPr>
        <w:t xml:space="preserve">(ab) </w:t>
      </w:r>
      <w:r w:rsidR="00060F4A" w:rsidRPr="00397E55">
        <w:rPr>
          <w:sz w:val="21"/>
          <w:szCs w:val="21"/>
        </w:rPr>
        <w:t xml:space="preserve">any historical child abuse </w:t>
      </w:r>
      <w:proofErr w:type="gramStart"/>
      <w:r w:rsidR="00060F4A" w:rsidRPr="00397E55">
        <w:rPr>
          <w:sz w:val="21"/>
          <w:szCs w:val="21"/>
        </w:rPr>
        <w:t>payment;</w:t>
      </w:r>
      <w:proofErr w:type="gramEnd"/>
      <w:r w:rsidR="00060F4A" w:rsidRPr="00397E55">
        <w:rPr>
          <w:sz w:val="21"/>
          <w:szCs w:val="21"/>
        </w:rPr>
        <w:t xml:space="preserve"> </w:t>
      </w:r>
    </w:p>
    <w:p w14:paraId="212AF99C" w14:textId="77777777" w:rsidR="00060F4A" w:rsidRPr="00397E55" w:rsidRDefault="001F18A8" w:rsidP="001F18A8">
      <w:pPr>
        <w:pStyle w:val="ListParagraph"/>
        <w:spacing w:line="276" w:lineRule="auto"/>
        <w:ind w:left="1140" w:right="3306" w:firstLine="0"/>
        <w:rPr>
          <w:sz w:val="21"/>
          <w:szCs w:val="21"/>
        </w:rPr>
      </w:pPr>
      <w:r w:rsidRPr="00397E55">
        <w:rPr>
          <w:sz w:val="21"/>
          <w:szCs w:val="21"/>
        </w:rPr>
        <w:t xml:space="preserve">(ac) </w:t>
      </w:r>
      <w:r w:rsidR="00060F4A" w:rsidRPr="00397E55">
        <w:rPr>
          <w:sz w:val="21"/>
          <w:szCs w:val="21"/>
        </w:rPr>
        <w:t xml:space="preserve">any Windrush </w:t>
      </w:r>
      <w:proofErr w:type="gramStart"/>
      <w:r w:rsidR="00060F4A" w:rsidRPr="00397E55">
        <w:rPr>
          <w:sz w:val="21"/>
          <w:szCs w:val="21"/>
        </w:rPr>
        <w:t>payment;</w:t>
      </w:r>
      <w:proofErr w:type="gramEnd"/>
      <w:r w:rsidR="00060F4A" w:rsidRPr="00397E55">
        <w:rPr>
          <w:sz w:val="21"/>
          <w:szCs w:val="21"/>
        </w:rPr>
        <w:t xml:space="preserve"> </w:t>
      </w:r>
    </w:p>
    <w:p w14:paraId="482852AE" w14:textId="77777777" w:rsidR="00060F4A" w:rsidRPr="00397E55" w:rsidRDefault="001F18A8" w:rsidP="001F18A8">
      <w:pPr>
        <w:pStyle w:val="ListParagraph"/>
        <w:spacing w:line="276" w:lineRule="auto"/>
        <w:ind w:left="1140" w:right="3306" w:firstLine="0"/>
        <w:rPr>
          <w:sz w:val="21"/>
          <w:szCs w:val="21"/>
        </w:rPr>
      </w:pPr>
      <w:r w:rsidRPr="00397E55">
        <w:rPr>
          <w:sz w:val="21"/>
          <w:szCs w:val="21"/>
        </w:rPr>
        <w:t xml:space="preserve">(ad) </w:t>
      </w:r>
      <w:r w:rsidR="00060F4A" w:rsidRPr="00397E55">
        <w:rPr>
          <w:sz w:val="21"/>
          <w:szCs w:val="21"/>
        </w:rPr>
        <w:t xml:space="preserve">any Post Office compensation </w:t>
      </w:r>
      <w:proofErr w:type="gramStart"/>
      <w:r w:rsidR="00060F4A" w:rsidRPr="00397E55">
        <w:rPr>
          <w:sz w:val="21"/>
          <w:szCs w:val="21"/>
        </w:rPr>
        <w:t>payment;</w:t>
      </w:r>
      <w:proofErr w:type="gramEnd"/>
    </w:p>
    <w:p w14:paraId="46E2EAA8" w14:textId="6C213BA4" w:rsidR="008A3B7E" w:rsidRPr="00397E55" w:rsidRDefault="001F18A8" w:rsidP="001F18A8">
      <w:pPr>
        <w:pStyle w:val="ListParagraph"/>
        <w:spacing w:line="276" w:lineRule="auto"/>
        <w:ind w:left="1140" w:right="3306" w:firstLine="0"/>
        <w:rPr>
          <w:sz w:val="21"/>
          <w:szCs w:val="21"/>
        </w:rPr>
      </w:pPr>
      <w:r w:rsidRPr="00397E55">
        <w:rPr>
          <w:sz w:val="21"/>
          <w:szCs w:val="21"/>
        </w:rPr>
        <w:t xml:space="preserve">(ae) </w:t>
      </w:r>
      <w:r w:rsidR="00060F4A" w:rsidRPr="00397E55">
        <w:rPr>
          <w:sz w:val="21"/>
          <w:szCs w:val="21"/>
        </w:rPr>
        <w:t xml:space="preserve">any vaccine damage </w:t>
      </w:r>
      <w:proofErr w:type="gramStart"/>
      <w:r w:rsidR="00060F4A" w:rsidRPr="00397E55">
        <w:rPr>
          <w:sz w:val="21"/>
          <w:szCs w:val="21"/>
        </w:rPr>
        <w:t>payment;</w:t>
      </w:r>
      <w:proofErr w:type="gramEnd"/>
    </w:p>
    <w:p w14:paraId="3CBAA151" w14:textId="115B06D1" w:rsidR="008A3B7E" w:rsidRDefault="008A3B7E" w:rsidP="006422FB">
      <w:pPr>
        <w:pStyle w:val="ListParagraph"/>
        <w:spacing w:line="276" w:lineRule="auto"/>
        <w:ind w:left="1440" w:right="964" w:hanging="306"/>
        <w:rPr>
          <w:sz w:val="21"/>
          <w:szCs w:val="21"/>
        </w:rPr>
      </w:pPr>
      <w:r w:rsidRPr="00397E55">
        <w:rPr>
          <w:sz w:val="21"/>
          <w:szCs w:val="21"/>
        </w:rPr>
        <w:t>(</w:t>
      </w:r>
      <w:proofErr w:type="spellStart"/>
      <w:r w:rsidR="00880FF6" w:rsidRPr="00397E55">
        <w:rPr>
          <w:sz w:val="21"/>
          <w:szCs w:val="21"/>
        </w:rPr>
        <w:t>af</w:t>
      </w:r>
      <w:proofErr w:type="spellEnd"/>
      <w:r w:rsidR="00880FF6" w:rsidRPr="00397E55">
        <w:rPr>
          <w:sz w:val="21"/>
          <w:szCs w:val="21"/>
        </w:rPr>
        <w:t>) any</w:t>
      </w:r>
      <w:r w:rsidRPr="00397E55">
        <w:rPr>
          <w:sz w:val="21"/>
          <w:szCs w:val="21"/>
        </w:rPr>
        <w:t xml:space="preserve"> payment out of the estate of a person to that person’s son, daughter, </w:t>
      </w:r>
      <w:proofErr w:type="gramStart"/>
      <w:r w:rsidRPr="00397E55">
        <w:rPr>
          <w:sz w:val="21"/>
          <w:szCs w:val="21"/>
        </w:rPr>
        <w:t>step-son</w:t>
      </w:r>
      <w:proofErr w:type="gramEnd"/>
      <w:r w:rsidRPr="00397E55">
        <w:rPr>
          <w:sz w:val="21"/>
          <w:szCs w:val="21"/>
        </w:rPr>
        <w:t xml:space="preserve"> or </w:t>
      </w:r>
      <w:proofErr w:type="gramStart"/>
      <w:r w:rsidRPr="00397E55">
        <w:rPr>
          <w:sz w:val="21"/>
          <w:szCs w:val="21"/>
        </w:rPr>
        <w:t>step-daughter</w:t>
      </w:r>
      <w:proofErr w:type="gramEnd"/>
      <w:r w:rsidRPr="00397E55">
        <w:rPr>
          <w:sz w:val="21"/>
          <w:szCs w:val="21"/>
        </w:rPr>
        <w:t xml:space="preserve">, which derives from a payment to meet the recommendation of the Infected Blood Inquiry in its interim report published on 29th July 2022 made under or by the Scottish Infected Blood Support Scheme or an approved blood </w:t>
      </w:r>
      <w:proofErr w:type="gramStart"/>
      <w:r w:rsidRPr="00397E55">
        <w:rPr>
          <w:sz w:val="21"/>
          <w:szCs w:val="21"/>
        </w:rPr>
        <w:t>scheme;</w:t>
      </w:r>
      <w:proofErr w:type="gramEnd"/>
      <w:r w:rsidRPr="00397E55">
        <w:rPr>
          <w:sz w:val="21"/>
          <w:szCs w:val="21"/>
        </w:rPr>
        <w:t xml:space="preserve"> </w:t>
      </w:r>
    </w:p>
    <w:p w14:paraId="1F5612D8" w14:textId="7C672565" w:rsidR="005439DA" w:rsidRPr="00397E55" w:rsidRDefault="005439DA" w:rsidP="006422FB">
      <w:pPr>
        <w:pStyle w:val="ListParagraph"/>
        <w:spacing w:line="276" w:lineRule="auto"/>
        <w:ind w:left="1440" w:right="964" w:hanging="306"/>
        <w:rPr>
          <w:sz w:val="21"/>
          <w:szCs w:val="21"/>
        </w:rPr>
      </w:pPr>
      <w:r>
        <w:rPr>
          <w:sz w:val="21"/>
          <w:szCs w:val="21"/>
        </w:rPr>
        <w:t>(ag) any payment out of the estate of a person, which derives from a payment made under or by the Scottish Infected Blood Support Scheme</w:t>
      </w:r>
      <w:r w:rsidR="00C432F1">
        <w:rPr>
          <w:sz w:val="21"/>
          <w:szCs w:val="21"/>
        </w:rPr>
        <w:t>,</w:t>
      </w:r>
      <w:r>
        <w:rPr>
          <w:sz w:val="21"/>
          <w:szCs w:val="21"/>
        </w:rPr>
        <w:t xml:space="preserve"> or an approved blood scheme</w:t>
      </w:r>
      <w:r w:rsidR="00C432F1">
        <w:rPr>
          <w:sz w:val="21"/>
          <w:szCs w:val="21"/>
        </w:rPr>
        <w:t>,</w:t>
      </w:r>
      <w:r>
        <w:rPr>
          <w:sz w:val="21"/>
          <w:szCs w:val="21"/>
        </w:rPr>
        <w:t xml:space="preserve"> to the estate of the person</w:t>
      </w:r>
      <w:r w:rsidR="00C432F1">
        <w:rPr>
          <w:sz w:val="21"/>
          <w:szCs w:val="21"/>
        </w:rPr>
        <w:t xml:space="preserve"> </w:t>
      </w:r>
      <w:proofErr w:type="gramStart"/>
      <w:r>
        <w:rPr>
          <w:sz w:val="21"/>
          <w:szCs w:val="21"/>
        </w:rPr>
        <w:t>as a result of</w:t>
      </w:r>
      <w:proofErr w:type="gramEnd"/>
      <w:r>
        <w:rPr>
          <w:sz w:val="21"/>
          <w:szCs w:val="21"/>
        </w:rPr>
        <w:t xml:space="preserve"> that person having </w:t>
      </w:r>
      <w:r w:rsidR="00C432F1">
        <w:rPr>
          <w:sz w:val="21"/>
          <w:szCs w:val="21"/>
        </w:rPr>
        <w:t xml:space="preserve">been infected from contaminated blood </w:t>
      </w:r>
      <w:proofErr w:type="gramStart"/>
      <w:r w:rsidR="00C432F1">
        <w:rPr>
          <w:sz w:val="21"/>
          <w:szCs w:val="21"/>
        </w:rPr>
        <w:t>products</w:t>
      </w:r>
      <w:r w:rsidR="00DF560F">
        <w:rPr>
          <w:sz w:val="21"/>
          <w:szCs w:val="21"/>
        </w:rPr>
        <w:t>;</w:t>
      </w:r>
      <w:proofErr w:type="gramEnd"/>
    </w:p>
    <w:p w14:paraId="5B149E54" w14:textId="77777777" w:rsidR="009A1FB5" w:rsidRPr="00397E55" w:rsidRDefault="001F18A8" w:rsidP="006422FB">
      <w:pPr>
        <w:pStyle w:val="ListParagraph"/>
        <w:spacing w:line="276" w:lineRule="auto"/>
        <w:ind w:left="1440" w:right="964" w:hanging="306"/>
        <w:rPr>
          <w:sz w:val="21"/>
          <w:szCs w:val="21"/>
        </w:rPr>
      </w:pPr>
      <w:r w:rsidRPr="00397E55">
        <w:rPr>
          <w:sz w:val="21"/>
          <w:szCs w:val="21"/>
        </w:rPr>
        <w:t xml:space="preserve">(b) any payment by or on behalf of a person who is suffering or who suffered from </w:t>
      </w:r>
      <w:proofErr w:type="spellStart"/>
      <w:r w:rsidRPr="00397E55">
        <w:rPr>
          <w:sz w:val="21"/>
          <w:szCs w:val="21"/>
        </w:rPr>
        <w:t>haemophilia</w:t>
      </w:r>
      <w:proofErr w:type="spellEnd"/>
      <w:r w:rsidRPr="00397E55">
        <w:rPr>
          <w:sz w:val="21"/>
          <w:szCs w:val="21"/>
        </w:rPr>
        <w:t xml:space="preserve"> or who is or was a qualifying person, which derives from a payment made under or by any of the Trusts to which paragraph (a) refers or from a Grenfell Tower support payment and which is made to or for the benefit of—</w:t>
      </w:r>
    </w:p>
    <w:p w14:paraId="5A60751D" w14:textId="311C72FE" w:rsidR="009A1FB5" w:rsidRPr="00397E55" w:rsidRDefault="001F18A8" w:rsidP="00D42F00">
      <w:pPr>
        <w:pStyle w:val="ListParagraph"/>
        <w:spacing w:line="276" w:lineRule="auto"/>
        <w:ind w:left="1440" w:right="964" w:firstLine="0"/>
        <w:rPr>
          <w:sz w:val="21"/>
          <w:szCs w:val="21"/>
        </w:rPr>
      </w:pPr>
      <w:r w:rsidRPr="00397E55">
        <w:rPr>
          <w:sz w:val="21"/>
          <w:szCs w:val="21"/>
        </w:rPr>
        <w:t>(</w:t>
      </w:r>
      <w:proofErr w:type="spellStart"/>
      <w:r w:rsidRPr="00397E55">
        <w:rPr>
          <w:sz w:val="21"/>
          <w:szCs w:val="21"/>
        </w:rPr>
        <w:t>i</w:t>
      </w:r>
      <w:proofErr w:type="spellEnd"/>
      <w:r w:rsidRPr="00397E55">
        <w:rPr>
          <w:sz w:val="21"/>
          <w:szCs w:val="21"/>
        </w:rPr>
        <w:t xml:space="preserve">) that person's partner or former partner from whom he is not, or where that person has died was not, estranged or divorced or with whom he has formed a civil partnership that has not been dissolved or, where that person has died, had not been dissolved at the time of that person's </w:t>
      </w:r>
      <w:proofErr w:type="gramStart"/>
      <w:r w:rsidRPr="00397E55">
        <w:rPr>
          <w:sz w:val="21"/>
          <w:szCs w:val="21"/>
        </w:rPr>
        <w:t>death;</w:t>
      </w:r>
      <w:proofErr w:type="gramEnd"/>
      <w:r w:rsidRPr="00397E55">
        <w:rPr>
          <w:sz w:val="21"/>
          <w:szCs w:val="21"/>
        </w:rPr>
        <w:t xml:space="preserve"> </w:t>
      </w:r>
    </w:p>
    <w:p w14:paraId="771F41CF" w14:textId="77777777" w:rsidR="009A1FB5" w:rsidRPr="00397E55" w:rsidRDefault="001F18A8" w:rsidP="00D42F00">
      <w:pPr>
        <w:pStyle w:val="ListParagraph"/>
        <w:spacing w:line="276" w:lineRule="auto"/>
        <w:ind w:left="1440" w:right="964" w:firstLine="0"/>
        <w:rPr>
          <w:sz w:val="21"/>
          <w:szCs w:val="21"/>
        </w:rPr>
      </w:pPr>
      <w:r w:rsidRPr="00397E55">
        <w:rPr>
          <w:sz w:val="21"/>
          <w:szCs w:val="21"/>
        </w:rPr>
        <w:t xml:space="preserve">(ii) any child who is a member of that person's family or who was such a member and who is a member of the applicant's family; or </w:t>
      </w:r>
    </w:p>
    <w:p w14:paraId="0CB181EB" w14:textId="2D8352ED" w:rsidR="00B161BB" w:rsidRPr="00397E55" w:rsidRDefault="00DE4E5A" w:rsidP="00D42F00">
      <w:pPr>
        <w:spacing w:line="276" w:lineRule="auto"/>
        <w:ind w:left="1440" w:right="964"/>
        <w:rPr>
          <w:sz w:val="21"/>
          <w:szCs w:val="21"/>
        </w:rPr>
      </w:pPr>
      <w:r w:rsidRPr="00397E55">
        <w:rPr>
          <w:sz w:val="21"/>
          <w:szCs w:val="21"/>
        </w:rPr>
        <w:t>(iii)</w:t>
      </w:r>
      <w:r w:rsidR="001F18A8" w:rsidRPr="00397E55">
        <w:rPr>
          <w:sz w:val="21"/>
          <w:szCs w:val="21"/>
        </w:rPr>
        <w:t xml:space="preserve">any young person who is a member of that person's family or who was such a </w:t>
      </w:r>
      <w:r w:rsidR="001F18A8" w:rsidRPr="00397E55">
        <w:rPr>
          <w:sz w:val="21"/>
          <w:szCs w:val="21"/>
        </w:rPr>
        <w:lastRenderedPageBreak/>
        <w:t xml:space="preserve">member and who is a member of the applicant's </w:t>
      </w:r>
      <w:proofErr w:type="gramStart"/>
      <w:r w:rsidR="001F18A8" w:rsidRPr="00397E55">
        <w:rPr>
          <w:sz w:val="21"/>
          <w:szCs w:val="21"/>
        </w:rPr>
        <w:t>family;</w:t>
      </w:r>
      <w:proofErr w:type="gramEnd"/>
      <w:r w:rsidR="001F18A8" w:rsidRPr="00397E55">
        <w:rPr>
          <w:sz w:val="21"/>
          <w:szCs w:val="21"/>
        </w:rPr>
        <w:t xml:space="preserve"> </w:t>
      </w:r>
    </w:p>
    <w:p w14:paraId="1754155E" w14:textId="2B743ACA" w:rsidR="005E7EA1" w:rsidRPr="00397E55" w:rsidRDefault="0027263B" w:rsidP="006422FB">
      <w:pPr>
        <w:spacing w:line="276" w:lineRule="auto"/>
        <w:ind w:left="1440" w:right="964" w:hanging="306"/>
        <w:rPr>
          <w:sz w:val="21"/>
          <w:szCs w:val="21"/>
        </w:rPr>
      </w:pPr>
      <w:r w:rsidRPr="00397E55">
        <w:rPr>
          <w:sz w:val="21"/>
          <w:szCs w:val="21"/>
        </w:rPr>
        <w:t>(c)</w:t>
      </w:r>
      <w:r w:rsidR="00D42F00">
        <w:rPr>
          <w:sz w:val="21"/>
          <w:szCs w:val="21"/>
        </w:rPr>
        <w:t xml:space="preserve"> </w:t>
      </w:r>
      <w:r w:rsidR="001F18A8" w:rsidRPr="00397E55">
        <w:rPr>
          <w:sz w:val="21"/>
          <w:szCs w:val="21"/>
        </w:rPr>
        <w:t xml:space="preserve">any payment by or on behalf of the partner or former partner of a person who is suffering or who suffered from </w:t>
      </w:r>
      <w:proofErr w:type="spellStart"/>
      <w:r w:rsidR="001F18A8" w:rsidRPr="00397E55">
        <w:rPr>
          <w:sz w:val="21"/>
          <w:szCs w:val="21"/>
        </w:rPr>
        <w:t>haemophilia</w:t>
      </w:r>
      <w:proofErr w:type="spellEnd"/>
      <w:r w:rsidR="001F18A8" w:rsidRPr="00397E55">
        <w:rPr>
          <w:sz w:val="21"/>
          <w:szCs w:val="21"/>
        </w:rPr>
        <w:t xml:space="preserve"> or who is or was a qualifying person provided that the partner or former partner and that person are not, or if either of them has died were not, estranged or divorced or, where the partner or former partner and that person have formed a civil partnership, the civil partnership has not been dissolved or, if either of them has died, had not been dissolved at the time of the death, which derives from a payment made under or by any of the Trusts to which paragraph (a) refers or from a Grenfell Tower support payment and which is made to or for the benefit of— </w:t>
      </w:r>
    </w:p>
    <w:p w14:paraId="0A1B69E9" w14:textId="3A4FAAC8" w:rsidR="00F639CA" w:rsidRPr="00397E55" w:rsidRDefault="001F18A8" w:rsidP="00F639CA">
      <w:pPr>
        <w:spacing w:line="276" w:lineRule="auto"/>
        <w:ind w:left="1134" w:right="964" w:firstLine="306"/>
        <w:rPr>
          <w:sz w:val="21"/>
          <w:szCs w:val="21"/>
        </w:rPr>
      </w:pPr>
      <w:r w:rsidRPr="00397E55">
        <w:rPr>
          <w:sz w:val="21"/>
          <w:szCs w:val="21"/>
        </w:rPr>
        <w:t>(</w:t>
      </w:r>
      <w:proofErr w:type="spellStart"/>
      <w:r w:rsidRPr="00397E55">
        <w:rPr>
          <w:sz w:val="21"/>
          <w:szCs w:val="21"/>
        </w:rPr>
        <w:t>i</w:t>
      </w:r>
      <w:proofErr w:type="spellEnd"/>
      <w:r w:rsidRPr="00397E55">
        <w:rPr>
          <w:sz w:val="21"/>
          <w:szCs w:val="21"/>
        </w:rPr>
        <w:t xml:space="preserve">) the person who is suffering from </w:t>
      </w:r>
      <w:proofErr w:type="spellStart"/>
      <w:r w:rsidRPr="00397E55">
        <w:rPr>
          <w:sz w:val="21"/>
          <w:szCs w:val="21"/>
        </w:rPr>
        <w:t>haemophilia</w:t>
      </w:r>
      <w:proofErr w:type="spellEnd"/>
      <w:r w:rsidRPr="00397E55">
        <w:rPr>
          <w:sz w:val="21"/>
          <w:szCs w:val="21"/>
        </w:rPr>
        <w:t xml:space="preserve"> or who is a qualifying </w:t>
      </w:r>
      <w:proofErr w:type="gramStart"/>
      <w:r w:rsidRPr="00397E55">
        <w:rPr>
          <w:sz w:val="21"/>
          <w:szCs w:val="21"/>
        </w:rPr>
        <w:t>person;</w:t>
      </w:r>
      <w:proofErr w:type="gramEnd"/>
      <w:r w:rsidRPr="00397E55">
        <w:rPr>
          <w:sz w:val="21"/>
          <w:szCs w:val="21"/>
        </w:rPr>
        <w:t xml:space="preserve"> </w:t>
      </w:r>
    </w:p>
    <w:p w14:paraId="417BB9BE" w14:textId="77777777" w:rsidR="00F639CA" w:rsidRPr="00397E55" w:rsidRDefault="00F639CA" w:rsidP="00F639CA">
      <w:pPr>
        <w:spacing w:line="276" w:lineRule="auto"/>
        <w:ind w:left="1418" w:right="964"/>
        <w:rPr>
          <w:sz w:val="21"/>
          <w:szCs w:val="21"/>
        </w:rPr>
      </w:pPr>
      <w:r w:rsidRPr="00397E55">
        <w:rPr>
          <w:sz w:val="21"/>
          <w:szCs w:val="21"/>
        </w:rPr>
        <w:t xml:space="preserve">(ii) </w:t>
      </w:r>
      <w:r w:rsidR="001F18A8" w:rsidRPr="00397E55">
        <w:rPr>
          <w:sz w:val="21"/>
          <w:szCs w:val="21"/>
        </w:rPr>
        <w:t xml:space="preserve">any child who is a member of that person's family or who was such a member and who is a member of the applicant's family; or </w:t>
      </w:r>
    </w:p>
    <w:p w14:paraId="7C807633" w14:textId="2174CFE3" w:rsidR="005E7EA1" w:rsidRPr="00397E55" w:rsidRDefault="001F18A8" w:rsidP="00F639CA">
      <w:pPr>
        <w:spacing w:line="276" w:lineRule="auto"/>
        <w:ind w:left="1418" w:right="964"/>
        <w:rPr>
          <w:sz w:val="21"/>
          <w:szCs w:val="21"/>
        </w:rPr>
      </w:pPr>
      <w:r w:rsidRPr="00397E55">
        <w:rPr>
          <w:sz w:val="21"/>
          <w:szCs w:val="21"/>
        </w:rPr>
        <w:t xml:space="preserve">(iii) any young person who is a member of that person's family or who was such a member and who is a member of the applicant's </w:t>
      </w:r>
      <w:proofErr w:type="gramStart"/>
      <w:r w:rsidRPr="00397E55">
        <w:rPr>
          <w:sz w:val="21"/>
          <w:szCs w:val="21"/>
        </w:rPr>
        <w:t>family;</w:t>
      </w:r>
      <w:proofErr w:type="gramEnd"/>
      <w:r w:rsidRPr="00397E55">
        <w:rPr>
          <w:sz w:val="21"/>
          <w:szCs w:val="21"/>
        </w:rPr>
        <w:t xml:space="preserve"> </w:t>
      </w:r>
    </w:p>
    <w:p w14:paraId="27F6A81B" w14:textId="77777777" w:rsidR="0084626C" w:rsidRPr="00397E55" w:rsidRDefault="001F18A8" w:rsidP="006422FB">
      <w:pPr>
        <w:spacing w:line="276" w:lineRule="auto"/>
        <w:ind w:left="1170" w:right="964" w:hanging="177"/>
        <w:rPr>
          <w:sz w:val="21"/>
          <w:szCs w:val="21"/>
        </w:rPr>
      </w:pPr>
      <w:r w:rsidRPr="00397E55">
        <w:rPr>
          <w:sz w:val="21"/>
          <w:szCs w:val="21"/>
        </w:rPr>
        <w:t xml:space="preserve">(d) any payment by a person who is suffering from </w:t>
      </w:r>
      <w:proofErr w:type="spellStart"/>
      <w:r w:rsidRPr="00397E55">
        <w:rPr>
          <w:sz w:val="21"/>
          <w:szCs w:val="21"/>
        </w:rPr>
        <w:t>haemophilia</w:t>
      </w:r>
      <w:proofErr w:type="spellEnd"/>
      <w:r w:rsidRPr="00397E55">
        <w:rPr>
          <w:sz w:val="21"/>
          <w:szCs w:val="21"/>
        </w:rPr>
        <w:t xml:space="preserve"> or who is a qualifying person, which derives from a payment under or by any of the Trusts to which paragraph (a) refers or 48 from a Grenfell Tower support payment, where— </w:t>
      </w:r>
    </w:p>
    <w:p w14:paraId="3A7D5AF8" w14:textId="77777777" w:rsidR="000E5D72" w:rsidRPr="00397E55" w:rsidRDefault="001F18A8" w:rsidP="00AF2CDC">
      <w:pPr>
        <w:spacing w:line="276" w:lineRule="auto"/>
        <w:ind w:left="1440" w:right="964"/>
        <w:rPr>
          <w:sz w:val="21"/>
          <w:szCs w:val="21"/>
        </w:rPr>
      </w:pPr>
      <w:r w:rsidRPr="00397E55">
        <w:rPr>
          <w:sz w:val="21"/>
          <w:szCs w:val="21"/>
        </w:rPr>
        <w:t>(</w:t>
      </w:r>
      <w:proofErr w:type="spellStart"/>
      <w:r w:rsidRPr="00397E55">
        <w:rPr>
          <w:sz w:val="21"/>
          <w:szCs w:val="21"/>
        </w:rPr>
        <w:t>i</w:t>
      </w:r>
      <w:proofErr w:type="spellEnd"/>
      <w:r w:rsidRPr="00397E55">
        <w:rPr>
          <w:sz w:val="21"/>
          <w:szCs w:val="21"/>
        </w:rPr>
        <w:t>) that person has no partner or former partner from whom he is not estranged or di</w:t>
      </w:r>
      <w:r w:rsidR="0084626C" w:rsidRPr="00397E55">
        <w:rPr>
          <w:sz w:val="21"/>
          <w:szCs w:val="21"/>
        </w:rPr>
        <w:t>v</w:t>
      </w:r>
      <w:r w:rsidRPr="00397E55">
        <w:rPr>
          <w:sz w:val="21"/>
          <w:szCs w:val="21"/>
        </w:rPr>
        <w:t xml:space="preserve">orced or with whom he has formed a civil partnership that has not been dissolved, nor any child or young person who is or </w:t>
      </w:r>
      <w:proofErr w:type="gramStart"/>
      <w:r w:rsidRPr="00397E55">
        <w:rPr>
          <w:sz w:val="21"/>
          <w:szCs w:val="21"/>
        </w:rPr>
        <w:t>had</w:t>
      </w:r>
      <w:proofErr w:type="gramEnd"/>
      <w:r w:rsidRPr="00397E55">
        <w:rPr>
          <w:sz w:val="21"/>
          <w:szCs w:val="21"/>
        </w:rPr>
        <w:t xml:space="preserve"> been a member of that person's family; </w:t>
      </w:r>
      <w:r w:rsidR="000E5D72" w:rsidRPr="00397E55">
        <w:rPr>
          <w:sz w:val="21"/>
          <w:szCs w:val="21"/>
        </w:rPr>
        <w:t>and</w:t>
      </w:r>
    </w:p>
    <w:p w14:paraId="3C9A4AC4" w14:textId="59397F3F" w:rsidR="000E5D72" w:rsidRPr="00397E55" w:rsidRDefault="001F18A8" w:rsidP="00AF2CDC">
      <w:pPr>
        <w:spacing w:line="276" w:lineRule="auto"/>
        <w:ind w:left="720" w:right="964" w:firstLine="720"/>
        <w:rPr>
          <w:sz w:val="21"/>
          <w:szCs w:val="21"/>
        </w:rPr>
      </w:pPr>
      <w:r w:rsidRPr="00397E55">
        <w:rPr>
          <w:sz w:val="21"/>
          <w:szCs w:val="21"/>
        </w:rPr>
        <w:t xml:space="preserve">(ii) </w:t>
      </w:r>
      <w:r w:rsidR="000E5D72" w:rsidRPr="00397E55">
        <w:rPr>
          <w:sz w:val="21"/>
          <w:szCs w:val="21"/>
        </w:rPr>
        <w:t>the payment is made either—</w:t>
      </w:r>
    </w:p>
    <w:p w14:paraId="41518DAD" w14:textId="77777777" w:rsidR="009E57A3" w:rsidRPr="00397E55" w:rsidRDefault="001F18A8" w:rsidP="00AF2CDC">
      <w:pPr>
        <w:spacing w:line="276" w:lineRule="auto"/>
        <w:ind w:left="1440" w:right="964" w:firstLine="720"/>
        <w:rPr>
          <w:sz w:val="21"/>
          <w:szCs w:val="21"/>
        </w:rPr>
      </w:pPr>
      <w:r w:rsidRPr="00397E55">
        <w:rPr>
          <w:sz w:val="21"/>
          <w:szCs w:val="21"/>
        </w:rPr>
        <w:t xml:space="preserve">(aa) to that person's parent or </w:t>
      </w:r>
      <w:proofErr w:type="gramStart"/>
      <w:r w:rsidRPr="00397E55">
        <w:rPr>
          <w:sz w:val="21"/>
          <w:szCs w:val="21"/>
        </w:rPr>
        <w:t>step-parent</w:t>
      </w:r>
      <w:proofErr w:type="gramEnd"/>
      <w:r w:rsidRPr="00397E55">
        <w:rPr>
          <w:sz w:val="21"/>
          <w:szCs w:val="21"/>
        </w:rPr>
        <w:t xml:space="preserve">, or </w:t>
      </w:r>
    </w:p>
    <w:p w14:paraId="2BA73CB2" w14:textId="77777777" w:rsidR="00785053" w:rsidRPr="00397E55" w:rsidRDefault="009E57A3" w:rsidP="00AF2CDC">
      <w:pPr>
        <w:spacing w:line="276" w:lineRule="auto"/>
        <w:ind w:left="2160" w:right="964"/>
        <w:rPr>
          <w:sz w:val="21"/>
          <w:szCs w:val="21"/>
        </w:rPr>
      </w:pPr>
      <w:r w:rsidRPr="00397E55">
        <w:rPr>
          <w:sz w:val="21"/>
          <w:szCs w:val="21"/>
        </w:rPr>
        <w:t xml:space="preserve">(bb) </w:t>
      </w:r>
      <w:r w:rsidR="001F18A8" w:rsidRPr="00397E55">
        <w:rPr>
          <w:sz w:val="21"/>
          <w:szCs w:val="21"/>
        </w:rPr>
        <w:t xml:space="preserve">where that person at the date of the payment is a child, a young person or a student who has not completed his full-time education and has no parent or </w:t>
      </w:r>
      <w:proofErr w:type="gramStart"/>
      <w:r w:rsidR="001F18A8" w:rsidRPr="00397E55">
        <w:rPr>
          <w:sz w:val="21"/>
          <w:szCs w:val="21"/>
        </w:rPr>
        <w:t>step-parent</w:t>
      </w:r>
      <w:proofErr w:type="gramEnd"/>
      <w:r w:rsidR="001F18A8" w:rsidRPr="00397E55">
        <w:rPr>
          <w:sz w:val="21"/>
          <w:szCs w:val="21"/>
        </w:rPr>
        <w:t xml:space="preserve">, to his guardian, </w:t>
      </w:r>
    </w:p>
    <w:p w14:paraId="0A186EA6" w14:textId="56879D37" w:rsidR="009E57A3" w:rsidRPr="00397E55" w:rsidRDefault="001F18A8" w:rsidP="00AF2CDC">
      <w:pPr>
        <w:spacing w:line="276" w:lineRule="auto"/>
        <w:ind w:left="1440" w:right="964"/>
        <w:rPr>
          <w:sz w:val="21"/>
          <w:szCs w:val="21"/>
        </w:rPr>
      </w:pPr>
      <w:r w:rsidRPr="00397E55">
        <w:rPr>
          <w:sz w:val="21"/>
          <w:szCs w:val="21"/>
        </w:rPr>
        <w:t xml:space="preserve">but only for a period from the date of the payment until the end of two years from that person's </w:t>
      </w:r>
      <w:proofErr w:type="gramStart"/>
      <w:r w:rsidRPr="00397E55">
        <w:rPr>
          <w:sz w:val="21"/>
          <w:szCs w:val="21"/>
        </w:rPr>
        <w:t>death;</w:t>
      </w:r>
      <w:proofErr w:type="gramEnd"/>
      <w:r w:rsidRPr="00397E55">
        <w:rPr>
          <w:sz w:val="21"/>
          <w:szCs w:val="21"/>
        </w:rPr>
        <w:t xml:space="preserve"> </w:t>
      </w:r>
    </w:p>
    <w:p w14:paraId="54483B15" w14:textId="77777777" w:rsidR="00785053" w:rsidRPr="00397E55" w:rsidRDefault="001F18A8" w:rsidP="00AF2CDC">
      <w:pPr>
        <w:spacing w:line="276" w:lineRule="auto"/>
        <w:ind w:left="1440" w:right="964" w:hanging="306"/>
        <w:rPr>
          <w:sz w:val="21"/>
          <w:szCs w:val="21"/>
        </w:rPr>
      </w:pPr>
      <w:r w:rsidRPr="00397E55">
        <w:rPr>
          <w:sz w:val="21"/>
          <w:szCs w:val="21"/>
        </w:rPr>
        <w:t xml:space="preserve">(e) any payment out of the estate of a person who suffered from </w:t>
      </w:r>
      <w:proofErr w:type="spellStart"/>
      <w:r w:rsidRPr="00397E55">
        <w:rPr>
          <w:sz w:val="21"/>
          <w:szCs w:val="21"/>
        </w:rPr>
        <w:t>haemophilia</w:t>
      </w:r>
      <w:proofErr w:type="spellEnd"/>
      <w:r w:rsidRPr="00397E55">
        <w:rPr>
          <w:sz w:val="21"/>
          <w:szCs w:val="21"/>
        </w:rPr>
        <w:t xml:space="preserve"> or who was a qualifying person, which derives from a payment under or by any of the Trusts to which paragraph (a) refers or from a Grenfell Tower support payment, where—</w:t>
      </w:r>
    </w:p>
    <w:p w14:paraId="56F38D69" w14:textId="7D7B44C8" w:rsidR="00785053" w:rsidRPr="00397E55" w:rsidRDefault="001F18A8" w:rsidP="00AF2CDC">
      <w:pPr>
        <w:spacing w:line="276" w:lineRule="auto"/>
        <w:ind w:left="1440" w:right="964"/>
        <w:rPr>
          <w:sz w:val="21"/>
          <w:szCs w:val="21"/>
        </w:rPr>
      </w:pPr>
      <w:r w:rsidRPr="00397E55">
        <w:rPr>
          <w:sz w:val="21"/>
          <w:szCs w:val="21"/>
        </w:rPr>
        <w:t>(</w:t>
      </w:r>
      <w:proofErr w:type="spellStart"/>
      <w:r w:rsidRPr="00397E55">
        <w:rPr>
          <w:sz w:val="21"/>
          <w:szCs w:val="21"/>
        </w:rPr>
        <w:t>i</w:t>
      </w:r>
      <w:proofErr w:type="spellEnd"/>
      <w:r w:rsidRPr="00397E55">
        <w:rPr>
          <w:sz w:val="21"/>
          <w:szCs w:val="21"/>
        </w:rPr>
        <w:t xml:space="preserve">) that person at the date of his death (the relevant date) had no partner or former partner from whom he was not estranged or divorced or with whom he has formed a civil partner- ship that has not been dissolved, nor any child or young person who was or had been a member of his family; and </w:t>
      </w:r>
    </w:p>
    <w:p w14:paraId="30511A0D" w14:textId="6818D07B" w:rsidR="00785053" w:rsidRPr="00397E55" w:rsidRDefault="001F18A8" w:rsidP="00AF2CDC">
      <w:pPr>
        <w:spacing w:line="276" w:lineRule="auto"/>
        <w:ind w:left="1440" w:right="964"/>
        <w:rPr>
          <w:sz w:val="21"/>
          <w:szCs w:val="21"/>
        </w:rPr>
      </w:pPr>
      <w:r w:rsidRPr="00397E55">
        <w:rPr>
          <w:sz w:val="21"/>
          <w:szCs w:val="21"/>
        </w:rPr>
        <w:t>(ii)</w:t>
      </w:r>
      <w:r w:rsidR="00785053" w:rsidRPr="00397E55">
        <w:rPr>
          <w:sz w:val="21"/>
          <w:szCs w:val="21"/>
        </w:rPr>
        <w:t xml:space="preserve"> </w:t>
      </w:r>
      <w:r w:rsidRPr="00397E55">
        <w:rPr>
          <w:sz w:val="21"/>
          <w:szCs w:val="21"/>
        </w:rPr>
        <w:t xml:space="preserve">the payment is made either— </w:t>
      </w:r>
    </w:p>
    <w:p w14:paraId="583105E8" w14:textId="7D0AB4A6" w:rsidR="00785053" w:rsidRPr="00397E55" w:rsidRDefault="00785053" w:rsidP="00AF2CDC">
      <w:pPr>
        <w:spacing w:line="276" w:lineRule="auto"/>
        <w:ind w:left="720" w:right="964" w:firstLine="720"/>
        <w:rPr>
          <w:sz w:val="21"/>
          <w:szCs w:val="21"/>
        </w:rPr>
      </w:pPr>
      <w:r w:rsidRPr="00397E55">
        <w:rPr>
          <w:sz w:val="21"/>
          <w:szCs w:val="21"/>
        </w:rPr>
        <w:t>(aa)</w:t>
      </w:r>
      <w:r w:rsidR="00AF2CDC">
        <w:rPr>
          <w:sz w:val="21"/>
          <w:szCs w:val="21"/>
        </w:rPr>
        <w:t xml:space="preserve"> </w:t>
      </w:r>
      <w:r w:rsidR="001F18A8" w:rsidRPr="00397E55">
        <w:rPr>
          <w:sz w:val="21"/>
          <w:szCs w:val="21"/>
        </w:rPr>
        <w:t xml:space="preserve">to that person's parent or </w:t>
      </w:r>
      <w:proofErr w:type="gramStart"/>
      <w:r w:rsidR="001F18A8" w:rsidRPr="00397E55">
        <w:rPr>
          <w:sz w:val="21"/>
          <w:szCs w:val="21"/>
        </w:rPr>
        <w:t>step-parent</w:t>
      </w:r>
      <w:proofErr w:type="gramEnd"/>
      <w:r w:rsidR="001F18A8" w:rsidRPr="00397E55">
        <w:rPr>
          <w:sz w:val="21"/>
          <w:szCs w:val="21"/>
        </w:rPr>
        <w:t xml:space="preserve">, or </w:t>
      </w:r>
    </w:p>
    <w:p w14:paraId="34BBC120" w14:textId="77777777" w:rsidR="00ED219C" w:rsidRPr="00397E55" w:rsidRDefault="00785053" w:rsidP="00AF2CDC">
      <w:pPr>
        <w:spacing w:line="276" w:lineRule="auto"/>
        <w:ind w:left="1440" w:right="964"/>
        <w:rPr>
          <w:sz w:val="21"/>
          <w:szCs w:val="21"/>
        </w:rPr>
      </w:pPr>
      <w:r w:rsidRPr="00397E55">
        <w:rPr>
          <w:sz w:val="21"/>
          <w:szCs w:val="21"/>
        </w:rPr>
        <w:lastRenderedPageBreak/>
        <w:t xml:space="preserve">(bb) </w:t>
      </w:r>
      <w:r w:rsidR="001F18A8" w:rsidRPr="00397E55">
        <w:rPr>
          <w:sz w:val="21"/>
          <w:szCs w:val="21"/>
        </w:rPr>
        <w:t xml:space="preserve">where that person at the relevant date was a child, a young person or a student who had not completed his full-time education and had no parent or </w:t>
      </w:r>
      <w:proofErr w:type="gramStart"/>
      <w:r w:rsidR="001F18A8" w:rsidRPr="00397E55">
        <w:rPr>
          <w:sz w:val="21"/>
          <w:szCs w:val="21"/>
        </w:rPr>
        <w:t>step-parent</w:t>
      </w:r>
      <w:proofErr w:type="gramEnd"/>
      <w:r w:rsidR="001F18A8" w:rsidRPr="00397E55">
        <w:rPr>
          <w:sz w:val="21"/>
          <w:szCs w:val="21"/>
        </w:rPr>
        <w:t xml:space="preserve">, to his guardian, </w:t>
      </w:r>
    </w:p>
    <w:p w14:paraId="1323BE73" w14:textId="77777777" w:rsidR="00ED219C" w:rsidRPr="00397E55" w:rsidRDefault="001F18A8" w:rsidP="00AF2CDC">
      <w:pPr>
        <w:spacing w:line="276" w:lineRule="auto"/>
        <w:ind w:left="720" w:right="964" w:firstLine="720"/>
        <w:rPr>
          <w:sz w:val="21"/>
          <w:szCs w:val="21"/>
        </w:rPr>
      </w:pPr>
      <w:r w:rsidRPr="00397E55">
        <w:rPr>
          <w:sz w:val="21"/>
          <w:szCs w:val="21"/>
        </w:rPr>
        <w:t xml:space="preserve">but only for a period of two years from the relevant </w:t>
      </w:r>
      <w:proofErr w:type="gramStart"/>
      <w:r w:rsidRPr="00397E55">
        <w:rPr>
          <w:sz w:val="21"/>
          <w:szCs w:val="21"/>
        </w:rPr>
        <w:t>date;</w:t>
      </w:r>
      <w:proofErr w:type="gramEnd"/>
      <w:r w:rsidRPr="00397E55">
        <w:rPr>
          <w:sz w:val="21"/>
          <w:szCs w:val="21"/>
        </w:rPr>
        <w:t xml:space="preserve"> </w:t>
      </w:r>
    </w:p>
    <w:p w14:paraId="1E0DC456" w14:textId="45018BFD" w:rsidR="00C553B6" w:rsidRPr="00397E55" w:rsidRDefault="001F18A8" w:rsidP="00AF2CDC">
      <w:pPr>
        <w:spacing w:line="276" w:lineRule="auto"/>
        <w:ind w:left="1440" w:right="964" w:hanging="306"/>
        <w:rPr>
          <w:sz w:val="21"/>
          <w:szCs w:val="21"/>
        </w:rPr>
      </w:pPr>
      <w:r w:rsidRPr="00397E55">
        <w:rPr>
          <w:sz w:val="21"/>
          <w:szCs w:val="21"/>
        </w:rPr>
        <w:t xml:space="preserve">(f) in the case of a person to whom or for whose benefit a payment referred to in this sub- paragraph is made, any income which derives from— </w:t>
      </w:r>
    </w:p>
    <w:p w14:paraId="3E3DA663" w14:textId="77777777" w:rsidR="00C553B6" w:rsidRPr="00397E55" w:rsidRDefault="001F18A8" w:rsidP="00AF2CDC">
      <w:pPr>
        <w:spacing w:line="276" w:lineRule="auto"/>
        <w:ind w:left="2160" w:right="964"/>
        <w:rPr>
          <w:sz w:val="21"/>
          <w:szCs w:val="21"/>
        </w:rPr>
      </w:pPr>
      <w:r w:rsidRPr="00397E55">
        <w:rPr>
          <w:sz w:val="21"/>
          <w:szCs w:val="21"/>
        </w:rPr>
        <w:t>(</w:t>
      </w:r>
      <w:proofErr w:type="spellStart"/>
      <w:r w:rsidRPr="00397E55">
        <w:rPr>
          <w:sz w:val="21"/>
          <w:szCs w:val="21"/>
        </w:rPr>
        <w:t>i</w:t>
      </w:r>
      <w:proofErr w:type="spellEnd"/>
      <w:r w:rsidRPr="00397E55">
        <w:rPr>
          <w:sz w:val="21"/>
          <w:szCs w:val="21"/>
        </w:rPr>
        <w:t xml:space="preserve">) any payment of income or capital made under or deriving from any of the Trusts referred to in paragraph (a); or </w:t>
      </w:r>
    </w:p>
    <w:p w14:paraId="22CA0442" w14:textId="77777777" w:rsidR="00C553B6" w:rsidRPr="00397E55" w:rsidRDefault="001F18A8" w:rsidP="00AF2CDC">
      <w:pPr>
        <w:spacing w:line="276" w:lineRule="auto"/>
        <w:ind w:left="1440" w:right="964" w:firstLine="720"/>
        <w:rPr>
          <w:sz w:val="21"/>
          <w:szCs w:val="21"/>
        </w:rPr>
      </w:pPr>
      <w:r w:rsidRPr="00397E55">
        <w:rPr>
          <w:sz w:val="21"/>
          <w:szCs w:val="21"/>
        </w:rPr>
        <w:t xml:space="preserve">(ii) a Grenfell Tower support </w:t>
      </w:r>
      <w:proofErr w:type="gramStart"/>
      <w:r w:rsidRPr="00397E55">
        <w:rPr>
          <w:sz w:val="21"/>
          <w:szCs w:val="21"/>
        </w:rPr>
        <w:t>payment;.</w:t>
      </w:r>
      <w:proofErr w:type="gramEnd"/>
      <w:r w:rsidRPr="00397E55">
        <w:rPr>
          <w:sz w:val="21"/>
          <w:szCs w:val="21"/>
        </w:rPr>
        <w:t xml:space="preserve"> </w:t>
      </w:r>
    </w:p>
    <w:p w14:paraId="1DB970E9" w14:textId="10DED73C" w:rsidR="00C553B6" w:rsidRPr="00397E55" w:rsidRDefault="00C553B6" w:rsidP="00AF2CDC">
      <w:pPr>
        <w:spacing w:line="276" w:lineRule="auto"/>
        <w:ind w:left="1440" w:right="964" w:hanging="306"/>
        <w:rPr>
          <w:sz w:val="21"/>
          <w:szCs w:val="21"/>
        </w:rPr>
      </w:pPr>
      <w:r w:rsidRPr="00397E55">
        <w:rPr>
          <w:sz w:val="21"/>
          <w:szCs w:val="21"/>
        </w:rPr>
        <w:t>(g)</w:t>
      </w:r>
      <w:r w:rsidR="00AF2CDC">
        <w:rPr>
          <w:sz w:val="21"/>
          <w:szCs w:val="21"/>
        </w:rPr>
        <w:t xml:space="preserve"> </w:t>
      </w:r>
      <w:r w:rsidR="001F18A8" w:rsidRPr="00397E55">
        <w:rPr>
          <w:sz w:val="21"/>
          <w:szCs w:val="21"/>
        </w:rPr>
        <w:t xml:space="preserve">any payment made under, or by, a trust which is approved by the Secretary of </w:t>
      </w:r>
      <w:proofErr w:type="gramStart"/>
      <w:r w:rsidR="001F18A8" w:rsidRPr="00397E55">
        <w:rPr>
          <w:sz w:val="21"/>
          <w:szCs w:val="21"/>
        </w:rPr>
        <w:t>State</w:t>
      </w:r>
      <w:proofErr w:type="gramEnd"/>
      <w:r w:rsidR="001F18A8" w:rsidRPr="00397E55">
        <w:rPr>
          <w:sz w:val="21"/>
          <w:szCs w:val="21"/>
        </w:rPr>
        <w:t xml:space="preserve"> and which is established for the purpose of giving relief and assistance to a disabled person whose disability was caused by their mother having taken a preparation containing the drug known as Thalidomide during her pregnancy. </w:t>
      </w:r>
    </w:p>
    <w:p w14:paraId="0C0E7B71" w14:textId="77777777" w:rsidR="005141B4" w:rsidRPr="00397E55" w:rsidRDefault="001F18A8" w:rsidP="004540BC">
      <w:pPr>
        <w:spacing w:line="276" w:lineRule="auto"/>
        <w:ind w:left="709" w:right="964" w:hanging="142"/>
        <w:rPr>
          <w:sz w:val="21"/>
          <w:szCs w:val="21"/>
        </w:rPr>
      </w:pPr>
      <w:r w:rsidRPr="00397E55">
        <w:rPr>
          <w:sz w:val="21"/>
          <w:szCs w:val="21"/>
        </w:rPr>
        <w:t>(11) An applicant or his partner is severely sight-impaired or blind or treated as such for the purposes of sub-paragraph (6)(a) if the applicant or his partner—</w:t>
      </w:r>
    </w:p>
    <w:p w14:paraId="489FD3E5" w14:textId="38D7EB56" w:rsidR="005141B4" w:rsidRPr="00397E55" w:rsidRDefault="001F18A8" w:rsidP="009E2EDB">
      <w:pPr>
        <w:spacing w:line="276" w:lineRule="auto"/>
        <w:ind w:left="567" w:right="964"/>
        <w:rPr>
          <w:sz w:val="21"/>
          <w:szCs w:val="21"/>
        </w:rPr>
      </w:pPr>
      <w:r w:rsidRPr="00397E55">
        <w:rPr>
          <w:sz w:val="21"/>
          <w:szCs w:val="21"/>
        </w:rPr>
        <w:t xml:space="preserve">(a) is registered as severely sight-impaired in a register kept by a local authority in Wales under section 18(1) of the Social Services and Well-being (Wales) Act 2014]; or </w:t>
      </w:r>
    </w:p>
    <w:p w14:paraId="6DB9645C" w14:textId="77777777" w:rsidR="005141B4" w:rsidRPr="00397E55" w:rsidRDefault="001F18A8" w:rsidP="009E2EDB">
      <w:pPr>
        <w:spacing w:line="276" w:lineRule="auto"/>
        <w:ind w:left="567" w:right="964"/>
        <w:rPr>
          <w:sz w:val="21"/>
          <w:szCs w:val="21"/>
        </w:rPr>
      </w:pPr>
      <w:r w:rsidRPr="00397E55">
        <w:rPr>
          <w:sz w:val="21"/>
          <w:szCs w:val="21"/>
        </w:rPr>
        <w:t xml:space="preserve">(b) is registered as severely sight-impaired in a register kept by a local authority in England under section 77(1) of the Care Act 2014 (registers of sight-impaired adults); or </w:t>
      </w:r>
    </w:p>
    <w:p w14:paraId="0C3C55C7" w14:textId="77777777" w:rsidR="005141B4" w:rsidRPr="00397E55" w:rsidRDefault="001F18A8" w:rsidP="009E2EDB">
      <w:pPr>
        <w:spacing w:line="276" w:lineRule="auto"/>
        <w:ind w:left="567" w:right="964"/>
        <w:rPr>
          <w:sz w:val="21"/>
          <w:szCs w:val="21"/>
        </w:rPr>
      </w:pPr>
      <w:r w:rsidRPr="00397E55">
        <w:rPr>
          <w:sz w:val="21"/>
          <w:szCs w:val="21"/>
        </w:rPr>
        <w:t xml:space="preserve">(c) in Scotland, has been certified as blind and in consequence he is registered </w:t>
      </w:r>
      <w:proofErr w:type="gramStart"/>
      <w:r w:rsidRPr="00397E55">
        <w:rPr>
          <w:sz w:val="21"/>
          <w:szCs w:val="21"/>
        </w:rPr>
        <w:t>in</w:t>
      </w:r>
      <w:proofErr w:type="gramEnd"/>
      <w:r w:rsidRPr="00397E55">
        <w:rPr>
          <w:sz w:val="21"/>
          <w:szCs w:val="21"/>
        </w:rPr>
        <w:t xml:space="preserve"> a register maintained by or on behalf of a council constituted under section 2 of the Local Government (Scotland) Act 1994. </w:t>
      </w:r>
    </w:p>
    <w:p w14:paraId="5B8F40D8" w14:textId="77777777" w:rsidR="00D21A01" w:rsidRPr="00397E55" w:rsidRDefault="001F18A8" w:rsidP="009E2EDB">
      <w:pPr>
        <w:spacing w:line="276" w:lineRule="auto"/>
        <w:ind w:left="851" w:right="964" w:hanging="439"/>
        <w:rPr>
          <w:sz w:val="21"/>
          <w:szCs w:val="21"/>
        </w:rPr>
      </w:pPr>
      <w:r w:rsidRPr="00397E55">
        <w:rPr>
          <w:sz w:val="21"/>
          <w:szCs w:val="21"/>
        </w:rPr>
        <w:t xml:space="preserve">(11A) For the purposes of sub-paragraph (8), “earned income” has the meaning given in 49 regulation 52 of the Universal Credit Regulations 2013.] </w:t>
      </w:r>
    </w:p>
    <w:p w14:paraId="15F6E73A" w14:textId="5D0AA277" w:rsidR="00D21A01" w:rsidRPr="00397E55" w:rsidRDefault="001F18A8" w:rsidP="00397E55">
      <w:pPr>
        <w:spacing w:line="276" w:lineRule="auto"/>
        <w:ind w:left="720" w:right="964" w:hanging="308"/>
        <w:rPr>
          <w:sz w:val="21"/>
          <w:szCs w:val="21"/>
        </w:rPr>
      </w:pPr>
      <w:r w:rsidRPr="00397E55">
        <w:rPr>
          <w:sz w:val="21"/>
          <w:szCs w:val="21"/>
        </w:rPr>
        <w:t xml:space="preserve">(12) For the purposes of sub-paragraph (11), a person who has ceased to be registered as severely sight-impaired or blind on regaining his eyesight is nevertheless to be treated as such for a period of 28 weeks following the date on which he ceased to be so registered. </w:t>
      </w:r>
    </w:p>
    <w:p w14:paraId="27F100AC" w14:textId="0ECB0404" w:rsidR="004D2EBF" w:rsidRPr="00397E55" w:rsidRDefault="00397E55" w:rsidP="00397E55">
      <w:pPr>
        <w:spacing w:line="276" w:lineRule="auto"/>
        <w:ind w:left="426" w:right="964" w:hanging="14"/>
        <w:rPr>
          <w:sz w:val="21"/>
          <w:szCs w:val="21"/>
        </w:rPr>
      </w:pPr>
      <w:r>
        <w:rPr>
          <w:sz w:val="21"/>
          <w:szCs w:val="21"/>
        </w:rPr>
        <w:tab/>
      </w:r>
      <w:r w:rsidR="001F18A8" w:rsidRPr="00397E55">
        <w:rPr>
          <w:sz w:val="21"/>
          <w:szCs w:val="21"/>
        </w:rPr>
        <w:t xml:space="preserve">(13) The reference in sub-paragraph (9)(b) </w:t>
      </w:r>
      <w:r w:rsidR="00DF560F">
        <w:rPr>
          <w:sz w:val="21"/>
          <w:szCs w:val="21"/>
        </w:rPr>
        <w:t>and (</w:t>
      </w:r>
      <w:proofErr w:type="spellStart"/>
      <w:r w:rsidR="00DF560F">
        <w:rPr>
          <w:sz w:val="21"/>
          <w:szCs w:val="21"/>
        </w:rPr>
        <w:t>ba</w:t>
      </w:r>
      <w:proofErr w:type="spellEnd"/>
      <w:r w:rsidR="00DF560F">
        <w:rPr>
          <w:sz w:val="21"/>
          <w:szCs w:val="21"/>
        </w:rPr>
        <w:t xml:space="preserve">) </w:t>
      </w:r>
      <w:r w:rsidR="001F18A8" w:rsidRPr="00397E55">
        <w:rPr>
          <w:sz w:val="21"/>
          <w:szCs w:val="21"/>
        </w:rPr>
        <w:t>to “income in kind” does not include a payment to a third party made in respect of the applicant which is used by the third party to provide benefits in kind to the applicant.</w:t>
      </w:r>
    </w:p>
    <w:p w14:paraId="4F5FCCC8" w14:textId="7E7AD201" w:rsidR="003220D1" w:rsidRDefault="000E0BEF" w:rsidP="00CF4C4B">
      <w:pPr>
        <w:pStyle w:val="Heading3"/>
        <w:jc w:val="left"/>
        <w:rPr>
          <w:sz w:val="21"/>
        </w:rPr>
      </w:pPr>
      <w:bookmarkStart w:id="41" w:name="_Toc190696204"/>
      <w:r>
        <w:t>Non-</w:t>
      </w:r>
      <w:proofErr w:type="spellStart"/>
      <w:r>
        <w:t>dependant</w:t>
      </w:r>
      <w:proofErr w:type="spellEnd"/>
      <w:r>
        <w:rPr>
          <w:spacing w:val="-3"/>
        </w:rPr>
        <w:t xml:space="preserve"> </w:t>
      </w:r>
      <w:r>
        <w:t>deductions:</w:t>
      </w:r>
      <w:r>
        <w:rPr>
          <w:spacing w:val="-6"/>
        </w:rPr>
        <w:t xml:space="preserve"> </w:t>
      </w:r>
      <w:r w:rsidR="00AB4B35">
        <w:t>working-age applicants</w:t>
      </w:r>
      <w:bookmarkEnd w:id="41"/>
      <w:r>
        <w:rPr>
          <w:sz w:val="21"/>
        </w:rPr>
        <w:t xml:space="preserve"> </w:t>
      </w:r>
    </w:p>
    <w:p w14:paraId="0FA03289" w14:textId="5EB9C8BA" w:rsidR="003D3726" w:rsidRDefault="000E0BEF">
      <w:pPr>
        <w:spacing w:line="276" w:lineRule="auto"/>
        <w:ind w:left="419" w:right="3306"/>
        <w:rPr>
          <w:b/>
          <w:sz w:val="21"/>
        </w:rPr>
      </w:pPr>
      <w:r>
        <w:rPr>
          <w:b/>
          <w:color w:val="231F20"/>
          <w:spacing w:val="-4"/>
          <w:sz w:val="21"/>
        </w:rPr>
        <w:t>2</w:t>
      </w:r>
      <w:r w:rsidR="00A659F4">
        <w:rPr>
          <w:b/>
          <w:color w:val="231F20"/>
          <w:spacing w:val="-4"/>
          <w:sz w:val="21"/>
        </w:rPr>
        <w:t>7</w:t>
      </w:r>
      <w:r w:rsidR="00FD0201">
        <w:rPr>
          <w:b/>
          <w:color w:val="231F20"/>
          <w:spacing w:val="-4"/>
          <w:sz w:val="21"/>
        </w:rPr>
        <w:t>.</w:t>
      </w:r>
    </w:p>
    <w:p w14:paraId="0FBF6912" w14:textId="77777777" w:rsidR="003D3726" w:rsidRDefault="000E0BEF" w:rsidP="003E2224">
      <w:pPr>
        <w:pStyle w:val="ListParagraph"/>
        <w:numPr>
          <w:ilvl w:val="0"/>
          <w:numId w:val="127"/>
        </w:numPr>
        <w:tabs>
          <w:tab w:val="left" w:pos="1140"/>
        </w:tabs>
        <w:spacing w:line="205" w:lineRule="exact"/>
        <w:ind w:hanging="361"/>
        <w:rPr>
          <w:sz w:val="21"/>
        </w:rPr>
      </w:pPr>
      <w:r>
        <w:rPr>
          <w:color w:val="231F20"/>
          <w:sz w:val="21"/>
        </w:rPr>
        <w:t>Subject</w:t>
      </w:r>
      <w:r>
        <w:rPr>
          <w:color w:val="231F20"/>
          <w:spacing w:val="-7"/>
          <w:sz w:val="21"/>
        </w:rPr>
        <w:t xml:space="preserve"> </w:t>
      </w:r>
      <w:r>
        <w:rPr>
          <w:color w:val="231F20"/>
          <w:sz w:val="21"/>
        </w:rPr>
        <w:t>to</w:t>
      </w:r>
      <w:r>
        <w:rPr>
          <w:color w:val="231F20"/>
          <w:spacing w:val="-4"/>
          <w:sz w:val="21"/>
        </w:rPr>
        <w:t xml:space="preserve"> </w:t>
      </w:r>
      <w:r>
        <w:rPr>
          <w:color w:val="231F20"/>
          <w:sz w:val="21"/>
        </w:rPr>
        <w:t>the</w:t>
      </w:r>
      <w:r>
        <w:rPr>
          <w:color w:val="231F20"/>
          <w:spacing w:val="-4"/>
          <w:sz w:val="21"/>
        </w:rPr>
        <w:t xml:space="preserve"> </w:t>
      </w:r>
      <w:r>
        <w:rPr>
          <w:color w:val="231F20"/>
          <w:sz w:val="21"/>
        </w:rPr>
        <w:t>following</w:t>
      </w:r>
      <w:r>
        <w:rPr>
          <w:color w:val="231F20"/>
          <w:spacing w:val="-4"/>
          <w:sz w:val="21"/>
        </w:rPr>
        <w:t xml:space="preserve"> </w:t>
      </w:r>
      <w:r>
        <w:rPr>
          <w:color w:val="231F20"/>
          <w:sz w:val="21"/>
        </w:rPr>
        <w:t>provisions</w:t>
      </w:r>
      <w:r>
        <w:rPr>
          <w:color w:val="231F20"/>
          <w:spacing w:val="-4"/>
          <w:sz w:val="21"/>
        </w:rPr>
        <w:t xml:space="preserve"> </w:t>
      </w:r>
      <w:r>
        <w:rPr>
          <w:color w:val="231F20"/>
          <w:sz w:val="21"/>
        </w:rPr>
        <w:t>of</w:t>
      </w:r>
      <w:r>
        <w:rPr>
          <w:color w:val="231F20"/>
          <w:spacing w:val="-3"/>
          <w:sz w:val="21"/>
        </w:rPr>
        <w:t xml:space="preserve"> </w:t>
      </w:r>
      <w:r>
        <w:rPr>
          <w:color w:val="231F20"/>
          <w:sz w:val="21"/>
        </w:rPr>
        <w:t>this</w:t>
      </w:r>
      <w:r>
        <w:rPr>
          <w:color w:val="231F20"/>
          <w:spacing w:val="-4"/>
          <w:sz w:val="21"/>
        </w:rPr>
        <w:t xml:space="preserve"> </w:t>
      </w:r>
      <w:r>
        <w:rPr>
          <w:color w:val="231F20"/>
          <w:sz w:val="21"/>
        </w:rPr>
        <w:t>paragraph,</w:t>
      </w:r>
      <w:r>
        <w:rPr>
          <w:color w:val="231F20"/>
          <w:spacing w:val="-8"/>
          <w:sz w:val="21"/>
        </w:rPr>
        <w:t xml:space="preserve"> </w:t>
      </w:r>
      <w:r>
        <w:rPr>
          <w:color w:val="231F20"/>
          <w:sz w:val="21"/>
        </w:rPr>
        <w:t>the</w:t>
      </w:r>
      <w:r>
        <w:rPr>
          <w:color w:val="231F20"/>
          <w:spacing w:val="-4"/>
          <w:sz w:val="21"/>
        </w:rPr>
        <w:t xml:space="preserve"> </w:t>
      </w:r>
      <w:r>
        <w:rPr>
          <w:color w:val="231F20"/>
          <w:sz w:val="21"/>
        </w:rPr>
        <w:t>non-</w:t>
      </w:r>
      <w:proofErr w:type="spellStart"/>
      <w:r>
        <w:rPr>
          <w:color w:val="231F20"/>
          <w:sz w:val="21"/>
        </w:rPr>
        <w:t>dependant</w:t>
      </w:r>
      <w:proofErr w:type="spellEnd"/>
      <w:r>
        <w:rPr>
          <w:color w:val="231F20"/>
          <w:spacing w:val="-5"/>
          <w:sz w:val="21"/>
        </w:rPr>
        <w:t xml:space="preserve"> </w:t>
      </w:r>
      <w:r>
        <w:rPr>
          <w:color w:val="231F20"/>
          <w:sz w:val="21"/>
        </w:rPr>
        <w:t>deductions</w:t>
      </w:r>
      <w:r>
        <w:rPr>
          <w:color w:val="231F20"/>
          <w:spacing w:val="-3"/>
          <w:sz w:val="21"/>
        </w:rPr>
        <w:t xml:space="preserve"> </w:t>
      </w:r>
      <w:r>
        <w:rPr>
          <w:color w:val="231F20"/>
          <w:spacing w:val="-5"/>
          <w:sz w:val="21"/>
        </w:rPr>
        <w:t>in</w:t>
      </w:r>
    </w:p>
    <w:p w14:paraId="3D2E8CF7" w14:textId="537BA4D7" w:rsidR="003D3726" w:rsidRDefault="000E0BEF">
      <w:pPr>
        <w:pStyle w:val="BodyText"/>
        <w:spacing w:line="241" w:lineRule="exact"/>
        <w:ind w:left="1139" w:firstLine="0"/>
      </w:pPr>
      <w:r>
        <w:rPr>
          <w:color w:val="231F20"/>
        </w:rPr>
        <w:t>respect</w:t>
      </w:r>
      <w:r>
        <w:rPr>
          <w:color w:val="231F20"/>
          <w:spacing w:val="-4"/>
        </w:rPr>
        <w:t xml:space="preserve"> </w:t>
      </w:r>
      <w:r>
        <w:rPr>
          <w:color w:val="231F20"/>
        </w:rPr>
        <w:t>of</w:t>
      </w:r>
      <w:r>
        <w:rPr>
          <w:color w:val="231F20"/>
          <w:spacing w:val="-2"/>
        </w:rPr>
        <w:t xml:space="preserve"> </w:t>
      </w:r>
      <w:r>
        <w:rPr>
          <w:color w:val="231F20"/>
        </w:rPr>
        <w:t>a</w:t>
      </w:r>
      <w:r>
        <w:rPr>
          <w:color w:val="231F20"/>
          <w:spacing w:val="-2"/>
        </w:rPr>
        <w:t xml:space="preserve"> </w:t>
      </w:r>
      <w:r>
        <w:rPr>
          <w:color w:val="231F20"/>
        </w:rPr>
        <w:t>day</w:t>
      </w:r>
      <w:r>
        <w:rPr>
          <w:color w:val="231F20"/>
          <w:spacing w:val="-5"/>
        </w:rPr>
        <w:t xml:space="preserve"> </w:t>
      </w:r>
      <w:r>
        <w:rPr>
          <w:color w:val="231F20"/>
        </w:rPr>
        <w:t>referred</w:t>
      </w:r>
      <w:r>
        <w:rPr>
          <w:color w:val="231F20"/>
          <w:spacing w:val="-3"/>
        </w:rPr>
        <w:t xml:space="preserve"> </w:t>
      </w:r>
      <w:r>
        <w:rPr>
          <w:color w:val="231F20"/>
        </w:rPr>
        <w:t>to</w:t>
      </w:r>
      <w:r>
        <w:rPr>
          <w:color w:val="231F20"/>
          <w:spacing w:val="-2"/>
        </w:rPr>
        <w:t xml:space="preserve"> </w:t>
      </w:r>
      <w:r>
        <w:rPr>
          <w:color w:val="231F20"/>
        </w:rPr>
        <w:t>in</w:t>
      </w:r>
      <w:r>
        <w:rPr>
          <w:color w:val="231F20"/>
          <w:spacing w:val="-3"/>
        </w:rPr>
        <w:t xml:space="preserve"> </w:t>
      </w:r>
      <w:r w:rsidRPr="001B2B44">
        <w:t>paragraph</w:t>
      </w:r>
      <w:r w:rsidRPr="001B2B44">
        <w:rPr>
          <w:spacing w:val="-3"/>
        </w:rPr>
        <w:t xml:space="preserve"> </w:t>
      </w:r>
      <w:r w:rsidRPr="001B2B44">
        <w:t>2</w:t>
      </w:r>
      <w:r w:rsidR="001B2B44" w:rsidRPr="001B2B44">
        <w:t>5</w:t>
      </w:r>
      <w:r w:rsidRPr="001B2B44">
        <w:rPr>
          <w:spacing w:val="-1"/>
        </w:rPr>
        <w:t xml:space="preserve"> </w:t>
      </w:r>
      <w:r w:rsidRPr="001B2B44">
        <w:rPr>
          <w:spacing w:val="-4"/>
        </w:rPr>
        <w:t>are</w:t>
      </w:r>
      <w:r>
        <w:rPr>
          <w:color w:val="231F20"/>
          <w:spacing w:val="-4"/>
        </w:rPr>
        <w:t>—</w:t>
      </w:r>
    </w:p>
    <w:p w14:paraId="3DE2A6C3" w14:textId="7C113294" w:rsidR="003D3726" w:rsidRDefault="000E0BEF" w:rsidP="003E2224">
      <w:pPr>
        <w:pStyle w:val="ListParagraph"/>
        <w:numPr>
          <w:ilvl w:val="1"/>
          <w:numId w:val="127"/>
        </w:numPr>
        <w:tabs>
          <w:tab w:val="left" w:pos="1860"/>
        </w:tabs>
        <w:spacing w:before="1"/>
        <w:ind w:hanging="361"/>
        <w:rPr>
          <w:sz w:val="21"/>
        </w:rPr>
      </w:pPr>
      <w:r>
        <w:rPr>
          <w:color w:val="231F20"/>
          <w:sz w:val="21"/>
        </w:rPr>
        <w:t>in</w:t>
      </w:r>
      <w:r>
        <w:rPr>
          <w:color w:val="231F20"/>
          <w:spacing w:val="-6"/>
          <w:sz w:val="21"/>
        </w:rPr>
        <w:t xml:space="preserve"> </w:t>
      </w:r>
      <w:r>
        <w:rPr>
          <w:color w:val="231F20"/>
          <w:sz w:val="21"/>
        </w:rPr>
        <w:t>respect</w:t>
      </w:r>
      <w:r>
        <w:rPr>
          <w:color w:val="231F20"/>
          <w:spacing w:val="-3"/>
          <w:sz w:val="21"/>
        </w:rPr>
        <w:t xml:space="preserve"> </w:t>
      </w:r>
      <w:r>
        <w:rPr>
          <w:color w:val="231F20"/>
          <w:sz w:val="21"/>
        </w:rPr>
        <w:t>of</w:t>
      </w:r>
      <w:r>
        <w:rPr>
          <w:color w:val="231F20"/>
          <w:spacing w:val="-3"/>
          <w:sz w:val="21"/>
        </w:rPr>
        <w:t xml:space="preserve"> </w:t>
      </w:r>
      <w:r>
        <w:rPr>
          <w:color w:val="231F20"/>
          <w:sz w:val="21"/>
        </w:rPr>
        <w:t>a</w:t>
      </w:r>
      <w:r>
        <w:rPr>
          <w:color w:val="231F20"/>
          <w:spacing w:val="-3"/>
          <w:sz w:val="21"/>
        </w:rPr>
        <w:t xml:space="preserve"> </w:t>
      </w:r>
      <w:r>
        <w:rPr>
          <w:color w:val="231F20"/>
          <w:sz w:val="21"/>
        </w:rPr>
        <w:t>non-</w:t>
      </w:r>
      <w:proofErr w:type="spellStart"/>
      <w:r>
        <w:rPr>
          <w:color w:val="231F20"/>
          <w:sz w:val="21"/>
        </w:rPr>
        <w:t>dependant</w:t>
      </w:r>
      <w:proofErr w:type="spellEnd"/>
      <w:r>
        <w:rPr>
          <w:color w:val="231F20"/>
          <w:spacing w:val="-4"/>
          <w:sz w:val="21"/>
        </w:rPr>
        <w:t xml:space="preserve"> </w:t>
      </w:r>
      <w:r>
        <w:rPr>
          <w:color w:val="231F20"/>
          <w:sz w:val="21"/>
        </w:rPr>
        <w:t>aged</w:t>
      </w:r>
      <w:r>
        <w:rPr>
          <w:color w:val="231F20"/>
          <w:spacing w:val="-3"/>
          <w:sz w:val="21"/>
        </w:rPr>
        <w:t xml:space="preserve"> </w:t>
      </w:r>
      <w:r>
        <w:rPr>
          <w:color w:val="231F20"/>
          <w:sz w:val="21"/>
        </w:rPr>
        <w:t>18</w:t>
      </w:r>
      <w:r>
        <w:rPr>
          <w:color w:val="231F20"/>
          <w:spacing w:val="-3"/>
          <w:sz w:val="21"/>
        </w:rPr>
        <w:t xml:space="preserve"> </w:t>
      </w:r>
      <w:r>
        <w:rPr>
          <w:color w:val="231F20"/>
          <w:sz w:val="21"/>
        </w:rPr>
        <w:t>or</w:t>
      </w:r>
      <w:r>
        <w:rPr>
          <w:color w:val="231F20"/>
          <w:spacing w:val="-4"/>
          <w:sz w:val="21"/>
        </w:rPr>
        <w:t xml:space="preserve"> </w:t>
      </w:r>
      <w:r>
        <w:rPr>
          <w:color w:val="231F20"/>
          <w:sz w:val="21"/>
        </w:rPr>
        <w:t>over</w:t>
      </w:r>
      <w:r>
        <w:rPr>
          <w:color w:val="231F20"/>
          <w:spacing w:val="-3"/>
          <w:sz w:val="21"/>
        </w:rPr>
        <w:t xml:space="preserve"> </w:t>
      </w:r>
      <w:r>
        <w:rPr>
          <w:color w:val="231F20"/>
          <w:sz w:val="21"/>
        </w:rPr>
        <w:t>in</w:t>
      </w:r>
      <w:r>
        <w:rPr>
          <w:color w:val="231F20"/>
          <w:spacing w:val="-3"/>
          <w:sz w:val="21"/>
        </w:rPr>
        <w:t xml:space="preserve"> </w:t>
      </w:r>
      <w:r>
        <w:rPr>
          <w:color w:val="231F20"/>
          <w:sz w:val="21"/>
        </w:rPr>
        <w:t>remunerative</w:t>
      </w:r>
      <w:r>
        <w:rPr>
          <w:color w:val="231F20"/>
          <w:spacing w:val="-3"/>
          <w:sz w:val="21"/>
        </w:rPr>
        <w:t xml:space="preserve"> </w:t>
      </w:r>
      <w:r>
        <w:rPr>
          <w:color w:val="231F20"/>
          <w:sz w:val="21"/>
        </w:rPr>
        <w:t>work</w:t>
      </w:r>
      <w:r w:rsidRPr="00CA64C2">
        <w:rPr>
          <w:sz w:val="21"/>
        </w:rPr>
        <w:t>,</w:t>
      </w:r>
      <w:r w:rsidRPr="00CA64C2">
        <w:rPr>
          <w:spacing w:val="-4"/>
          <w:sz w:val="21"/>
        </w:rPr>
        <w:t xml:space="preserve"> </w:t>
      </w:r>
      <w:r w:rsidR="00C223EB" w:rsidRPr="00CA64C2">
        <w:rPr>
          <w:spacing w:val="-4"/>
          <w:sz w:val="21"/>
        </w:rPr>
        <w:t>£10.00</w:t>
      </w:r>
      <w:r w:rsidRPr="00CA64C2">
        <w:rPr>
          <w:spacing w:val="-3"/>
          <w:sz w:val="21"/>
        </w:rPr>
        <w:t xml:space="preserve"> </w:t>
      </w:r>
      <w:r>
        <w:rPr>
          <w:color w:val="231F20"/>
          <w:sz w:val="21"/>
        </w:rPr>
        <w:t>x</w:t>
      </w:r>
      <w:r>
        <w:rPr>
          <w:color w:val="231F20"/>
          <w:spacing w:val="-3"/>
          <w:sz w:val="21"/>
        </w:rPr>
        <w:t xml:space="preserve"> </w:t>
      </w:r>
      <w:proofErr w:type="gramStart"/>
      <w:r>
        <w:rPr>
          <w:color w:val="231F20"/>
          <w:spacing w:val="-4"/>
          <w:sz w:val="21"/>
        </w:rPr>
        <w:t>1/7;</w:t>
      </w:r>
      <w:proofErr w:type="gramEnd"/>
    </w:p>
    <w:p w14:paraId="3B24682C" w14:textId="14DDA785" w:rsidR="003D3726" w:rsidRDefault="000E0BEF" w:rsidP="003E2224">
      <w:pPr>
        <w:pStyle w:val="ListParagraph"/>
        <w:numPr>
          <w:ilvl w:val="1"/>
          <w:numId w:val="127"/>
        </w:numPr>
        <w:tabs>
          <w:tab w:val="left" w:pos="1860"/>
        </w:tabs>
        <w:spacing w:before="1"/>
        <w:ind w:right="681" w:hanging="361"/>
        <w:rPr>
          <w:sz w:val="21"/>
        </w:rPr>
      </w:pPr>
      <w:r>
        <w:rPr>
          <w:color w:val="231F20"/>
          <w:sz w:val="21"/>
        </w:rPr>
        <w:t>in</w:t>
      </w:r>
      <w:r>
        <w:rPr>
          <w:color w:val="231F20"/>
          <w:spacing w:val="-3"/>
          <w:sz w:val="21"/>
        </w:rPr>
        <w:t xml:space="preserve"> </w:t>
      </w:r>
      <w:r>
        <w:rPr>
          <w:color w:val="231F20"/>
          <w:sz w:val="21"/>
        </w:rPr>
        <w:t>respect</w:t>
      </w:r>
      <w:r>
        <w:rPr>
          <w:color w:val="231F20"/>
          <w:spacing w:val="-4"/>
          <w:sz w:val="21"/>
        </w:rPr>
        <w:t xml:space="preserve"> </w:t>
      </w:r>
      <w:r>
        <w:rPr>
          <w:color w:val="231F20"/>
          <w:sz w:val="21"/>
        </w:rPr>
        <w:t>of</w:t>
      </w:r>
      <w:r>
        <w:rPr>
          <w:color w:val="231F20"/>
          <w:spacing w:val="-2"/>
          <w:sz w:val="21"/>
        </w:rPr>
        <w:t xml:space="preserve"> </w:t>
      </w:r>
      <w:r>
        <w:rPr>
          <w:color w:val="231F20"/>
          <w:sz w:val="21"/>
        </w:rPr>
        <w:t>a</w:t>
      </w:r>
      <w:r>
        <w:rPr>
          <w:color w:val="231F20"/>
          <w:spacing w:val="-3"/>
          <w:sz w:val="21"/>
        </w:rPr>
        <w:t xml:space="preserve"> </w:t>
      </w:r>
      <w:r>
        <w:rPr>
          <w:color w:val="231F20"/>
          <w:sz w:val="21"/>
        </w:rPr>
        <w:t>non-</w:t>
      </w:r>
      <w:proofErr w:type="spellStart"/>
      <w:r>
        <w:rPr>
          <w:color w:val="231F20"/>
          <w:sz w:val="21"/>
        </w:rPr>
        <w:t>dependant</w:t>
      </w:r>
      <w:proofErr w:type="spellEnd"/>
      <w:r>
        <w:rPr>
          <w:color w:val="231F20"/>
          <w:spacing w:val="-4"/>
          <w:sz w:val="21"/>
        </w:rPr>
        <w:t xml:space="preserve"> </w:t>
      </w:r>
      <w:r>
        <w:rPr>
          <w:color w:val="231F20"/>
          <w:sz w:val="21"/>
        </w:rPr>
        <w:t>aged</w:t>
      </w:r>
      <w:r>
        <w:rPr>
          <w:color w:val="231F20"/>
          <w:spacing w:val="-3"/>
          <w:sz w:val="21"/>
        </w:rPr>
        <w:t xml:space="preserve"> </w:t>
      </w:r>
      <w:r>
        <w:rPr>
          <w:color w:val="231F20"/>
          <w:sz w:val="21"/>
        </w:rPr>
        <w:t>18</w:t>
      </w:r>
      <w:r>
        <w:rPr>
          <w:color w:val="231F20"/>
          <w:spacing w:val="-3"/>
          <w:sz w:val="21"/>
        </w:rPr>
        <w:t xml:space="preserve"> </w:t>
      </w:r>
      <w:r>
        <w:rPr>
          <w:color w:val="231F20"/>
          <w:sz w:val="21"/>
        </w:rPr>
        <w:t>or</w:t>
      </w:r>
      <w:r>
        <w:rPr>
          <w:color w:val="231F20"/>
          <w:spacing w:val="-4"/>
          <w:sz w:val="21"/>
        </w:rPr>
        <w:t xml:space="preserve"> </w:t>
      </w:r>
      <w:r>
        <w:rPr>
          <w:color w:val="231F20"/>
          <w:sz w:val="21"/>
        </w:rPr>
        <w:t>over</w:t>
      </w:r>
      <w:r>
        <w:rPr>
          <w:color w:val="231F20"/>
          <w:spacing w:val="-4"/>
          <w:sz w:val="21"/>
        </w:rPr>
        <w:t xml:space="preserve"> </w:t>
      </w:r>
      <w:r>
        <w:rPr>
          <w:color w:val="231F20"/>
          <w:sz w:val="21"/>
        </w:rPr>
        <w:t>to</w:t>
      </w:r>
      <w:r>
        <w:rPr>
          <w:color w:val="231F20"/>
          <w:spacing w:val="-3"/>
          <w:sz w:val="21"/>
        </w:rPr>
        <w:t xml:space="preserve"> </w:t>
      </w:r>
      <w:r>
        <w:rPr>
          <w:color w:val="231F20"/>
          <w:sz w:val="21"/>
        </w:rPr>
        <w:t>whom</w:t>
      </w:r>
      <w:r>
        <w:rPr>
          <w:color w:val="231F20"/>
          <w:spacing w:val="-1"/>
          <w:sz w:val="21"/>
        </w:rPr>
        <w:t xml:space="preserve"> </w:t>
      </w:r>
      <w:r>
        <w:rPr>
          <w:color w:val="231F20"/>
          <w:sz w:val="21"/>
        </w:rPr>
        <w:t>sub-paragraph</w:t>
      </w:r>
      <w:r>
        <w:rPr>
          <w:color w:val="231F20"/>
          <w:spacing w:val="-3"/>
          <w:sz w:val="21"/>
        </w:rPr>
        <w:t xml:space="preserve"> </w:t>
      </w:r>
      <w:r>
        <w:rPr>
          <w:color w:val="231F20"/>
          <w:sz w:val="21"/>
        </w:rPr>
        <w:t>(a)</w:t>
      </w:r>
      <w:r>
        <w:rPr>
          <w:color w:val="231F20"/>
          <w:spacing w:val="-4"/>
          <w:sz w:val="21"/>
        </w:rPr>
        <w:t xml:space="preserve"> </w:t>
      </w:r>
      <w:r>
        <w:rPr>
          <w:color w:val="231F20"/>
          <w:sz w:val="21"/>
        </w:rPr>
        <w:t>does</w:t>
      </w:r>
      <w:r>
        <w:rPr>
          <w:color w:val="231F20"/>
          <w:spacing w:val="-3"/>
          <w:sz w:val="21"/>
        </w:rPr>
        <w:t xml:space="preserve"> </w:t>
      </w:r>
      <w:r>
        <w:rPr>
          <w:color w:val="231F20"/>
          <w:sz w:val="21"/>
        </w:rPr>
        <w:t xml:space="preserve">not </w:t>
      </w:r>
      <w:r>
        <w:rPr>
          <w:color w:val="231F20"/>
          <w:sz w:val="21"/>
        </w:rPr>
        <w:lastRenderedPageBreak/>
        <w:t>apply,</w:t>
      </w:r>
      <w:r w:rsidR="00C223EB">
        <w:rPr>
          <w:color w:val="231F20"/>
          <w:sz w:val="21"/>
        </w:rPr>
        <w:t xml:space="preserve"> </w:t>
      </w:r>
      <w:r w:rsidR="00C223EB" w:rsidRPr="00CA64C2">
        <w:rPr>
          <w:sz w:val="21"/>
        </w:rPr>
        <w:t>£5.00</w:t>
      </w:r>
      <w:r w:rsidR="00CA64C2" w:rsidRPr="00CA64C2">
        <w:rPr>
          <w:sz w:val="21"/>
        </w:rPr>
        <w:t xml:space="preserve"> </w:t>
      </w:r>
      <w:r>
        <w:rPr>
          <w:color w:val="231F20"/>
          <w:sz w:val="21"/>
        </w:rPr>
        <w:t>x 1/7.</w:t>
      </w:r>
    </w:p>
    <w:p w14:paraId="7ABB38E2" w14:textId="77777777" w:rsidR="003D3726" w:rsidRDefault="000E0BEF" w:rsidP="003E2224">
      <w:pPr>
        <w:pStyle w:val="ListParagraph"/>
        <w:numPr>
          <w:ilvl w:val="0"/>
          <w:numId w:val="127"/>
        </w:numPr>
        <w:tabs>
          <w:tab w:val="left" w:pos="1140"/>
        </w:tabs>
        <w:ind w:right="560"/>
        <w:rPr>
          <w:sz w:val="21"/>
        </w:rPr>
      </w:pPr>
      <w:r>
        <w:rPr>
          <w:color w:val="231F20"/>
          <w:sz w:val="21"/>
        </w:rPr>
        <w:t>Only</w:t>
      </w:r>
      <w:r>
        <w:rPr>
          <w:color w:val="231F20"/>
          <w:spacing w:val="-4"/>
          <w:sz w:val="21"/>
        </w:rPr>
        <w:t xml:space="preserve"> </w:t>
      </w:r>
      <w:r>
        <w:rPr>
          <w:color w:val="231F20"/>
          <w:sz w:val="21"/>
        </w:rPr>
        <w:t>one</w:t>
      </w:r>
      <w:r>
        <w:rPr>
          <w:color w:val="231F20"/>
          <w:spacing w:val="-2"/>
          <w:sz w:val="21"/>
        </w:rPr>
        <w:t xml:space="preserve"> </w:t>
      </w:r>
      <w:r>
        <w:rPr>
          <w:color w:val="231F20"/>
          <w:sz w:val="21"/>
        </w:rPr>
        <w:t>deduction</w:t>
      </w:r>
      <w:r>
        <w:rPr>
          <w:color w:val="231F20"/>
          <w:spacing w:val="-2"/>
          <w:sz w:val="21"/>
        </w:rPr>
        <w:t xml:space="preserve"> </w:t>
      </w:r>
      <w:r>
        <w:rPr>
          <w:color w:val="231F20"/>
          <w:sz w:val="21"/>
        </w:rPr>
        <w:t>is</w:t>
      </w:r>
      <w:r>
        <w:rPr>
          <w:color w:val="231F20"/>
          <w:spacing w:val="-2"/>
          <w:sz w:val="21"/>
        </w:rPr>
        <w:t xml:space="preserve"> </w:t>
      </w:r>
      <w:r>
        <w:rPr>
          <w:color w:val="231F20"/>
          <w:sz w:val="21"/>
        </w:rPr>
        <w:t>to</w:t>
      </w:r>
      <w:r>
        <w:rPr>
          <w:color w:val="231F20"/>
          <w:spacing w:val="-2"/>
          <w:sz w:val="21"/>
        </w:rPr>
        <w:t xml:space="preserve"> </w:t>
      </w:r>
      <w:r>
        <w:rPr>
          <w:color w:val="231F20"/>
          <w:sz w:val="21"/>
        </w:rPr>
        <w:t>be</w:t>
      </w:r>
      <w:r>
        <w:rPr>
          <w:color w:val="231F20"/>
          <w:spacing w:val="-2"/>
          <w:sz w:val="21"/>
        </w:rPr>
        <w:t xml:space="preserve"> </w:t>
      </w:r>
      <w:r>
        <w:rPr>
          <w:color w:val="231F20"/>
          <w:sz w:val="21"/>
        </w:rPr>
        <w:t>made</w:t>
      </w:r>
      <w:r>
        <w:rPr>
          <w:color w:val="231F20"/>
          <w:spacing w:val="-2"/>
          <w:sz w:val="21"/>
        </w:rPr>
        <w:t xml:space="preserve"> </w:t>
      </w:r>
      <w:r>
        <w:rPr>
          <w:color w:val="231F20"/>
          <w:sz w:val="21"/>
        </w:rPr>
        <w:t>under</w:t>
      </w:r>
      <w:r>
        <w:rPr>
          <w:color w:val="231F20"/>
          <w:spacing w:val="-3"/>
          <w:sz w:val="21"/>
        </w:rPr>
        <w:t xml:space="preserve"> </w:t>
      </w:r>
      <w:r>
        <w:rPr>
          <w:color w:val="231F20"/>
          <w:sz w:val="21"/>
        </w:rPr>
        <w:t>this</w:t>
      </w:r>
      <w:r>
        <w:rPr>
          <w:color w:val="231F20"/>
          <w:spacing w:val="-2"/>
          <w:sz w:val="21"/>
        </w:rPr>
        <w:t xml:space="preserve"> </w:t>
      </w:r>
      <w:r>
        <w:rPr>
          <w:color w:val="231F20"/>
          <w:sz w:val="21"/>
        </w:rPr>
        <w:t>paragraph</w:t>
      </w:r>
      <w:r>
        <w:rPr>
          <w:color w:val="231F20"/>
          <w:spacing w:val="-2"/>
          <w:sz w:val="21"/>
        </w:rPr>
        <w:t xml:space="preserve"> </w:t>
      </w:r>
      <w:r>
        <w:rPr>
          <w:color w:val="231F20"/>
          <w:sz w:val="21"/>
        </w:rPr>
        <w:t>in</w:t>
      </w:r>
      <w:r>
        <w:rPr>
          <w:color w:val="231F20"/>
          <w:spacing w:val="-2"/>
          <w:sz w:val="21"/>
        </w:rPr>
        <w:t xml:space="preserve"> </w:t>
      </w:r>
      <w:r>
        <w:rPr>
          <w:color w:val="231F20"/>
          <w:sz w:val="21"/>
        </w:rPr>
        <w:t>respect</w:t>
      </w:r>
      <w:r>
        <w:rPr>
          <w:color w:val="231F20"/>
          <w:spacing w:val="-3"/>
          <w:sz w:val="21"/>
        </w:rPr>
        <w:t xml:space="preserve"> </w:t>
      </w:r>
      <w:r>
        <w:rPr>
          <w:color w:val="231F20"/>
          <w:sz w:val="21"/>
        </w:rPr>
        <w:t>of</w:t>
      </w:r>
      <w:r>
        <w:rPr>
          <w:color w:val="231F20"/>
          <w:spacing w:val="-1"/>
          <w:sz w:val="21"/>
        </w:rPr>
        <w:t xml:space="preserve"> </w:t>
      </w:r>
      <w:r>
        <w:rPr>
          <w:color w:val="231F20"/>
          <w:sz w:val="21"/>
        </w:rPr>
        <w:t>a</w:t>
      </w:r>
      <w:r>
        <w:rPr>
          <w:color w:val="231F20"/>
          <w:spacing w:val="-2"/>
          <w:sz w:val="21"/>
        </w:rPr>
        <w:t xml:space="preserve"> </w:t>
      </w:r>
      <w:r>
        <w:rPr>
          <w:color w:val="231F20"/>
          <w:sz w:val="21"/>
        </w:rPr>
        <w:t>couple</w:t>
      </w:r>
      <w:r>
        <w:rPr>
          <w:color w:val="231F20"/>
          <w:spacing w:val="-4"/>
          <w:sz w:val="21"/>
        </w:rPr>
        <w:t xml:space="preserve"> </w:t>
      </w:r>
      <w:r>
        <w:rPr>
          <w:color w:val="231F20"/>
          <w:sz w:val="21"/>
        </w:rPr>
        <w:t>or,</w:t>
      </w:r>
      <w:r>
        <w:rPr>
          <w:color w:val="231F20"/>
          <w:spacing w:val="-3"/>
          <w:sz w:val="21"/>
        </w:rPr>
        <w:t xml:space="preserve"> </w:t>
      </w:r>
      <w:r>
        <w:rPr>
          <w:color w:val="231F20"/>
          <w:sz w:val="21"/>
        </w:rPr>
        <w:t>as</w:t>
      </w:r>
      <w:r>
        <w:rPr>
          <w:color w:val="231F20"/>
          <w:spacing w:val="-2"/>
          <w:sz w:val="21"/>
        </w:rPr>
        <w:t xml:space="preserve"> </w:t>
      </w:r>
      <w:r>
        <w:rPr>
          <w:color w:val="231F20"/>
          <w:sz w:val="21"/>
        </w:rPr>
        <w:t>the</w:t>
      </w:r>
      <w:r>
        <w:rPr>
          <w:color w:val="231F20"/>
          <w:spacing w:val="-2"/>
          <w:sz w:val="21"/>
        </w:rPr>
        <w:t xml:space="preserve"> </w:t>
      </w:r>
      <w:r>
        <w:rPr>
          <w:color w:val="231F20"/>
          <w:sz w:val="21"/>
        </w:rPr>
        <w:t>case may be,</w:t>
      </w:r>
      <w:r>
        <w:rPr>
          <w:color w:val="231F20"/>
          <w:spacing w:val="-1"/>
          <w:sz w:val="21"/>
        </w:rPr>
        <w:t xml:space="preserve"> </w:t>
      </w:r>
      <w:r>
        <w:rPr>
          <w:color w:val="231F20"/>
          <w:sz w:val="21"/>
        </w:rPr>
        <w:t>members of a polygamous marriage and, where, but for this paragraph, the amount that</w:t>
      </w:r>
      <w:r>
        <w:rPr>
          <w:color w:val="231F20"/>
          <w:spacing w:val="-1"/>
          <w:sz w:val="21"/>
        </w:rPr>
        <w:t xml:space="preserve"> </w:t>
      </w:r>
      <w:r>
        <w:rPr>
          <w:color w:val="231F20"/>
          <w:sz w:val="21"/>
        </w:rPr>
        <w:t>would fall to be deducted in respect</w:t>
      </w:r>
      <w:r>
        <w:rPr>
          <w:color w:val="231F20"/>
          <w:spacing w:val="-1"/>
          <w:sz w:val="21"/>
        </w:rPr>
        <w:t xml:space="preserve"> </w:t>
      </w:r>
      <w:r>
        <w:rPr>
          <w:color w:val="231F20"/>
          <w:sz w:val="21"/>
        </w:rPr>
        <w:t>of one</w:t>
      </w:r>
      <w:r>
        <w:rPr>
          <w:color w:val="231F20"/>
          <w:spacing w:val="-2"/>
          <w:sz w:val="21"/>
        </w:rPr>
        <w:t xml:space="preserve"> </w:t>
      </w:r>
      <w:r>
        <w:rPr>
          <w:color w:val="231F20"/>
          <w:sz w:val="21"/>
        </w:rPr>
        <w:t>member</w:t>
      </w:r>
      <w:r>
        <w:rPr>
          <w:color w:val="231F20"/>
          <w:spacing w:val="-1"/>
          <w:sz w:val="21"/>
        </w:rPr>
        <w:t xml:space="preserve"> </w:t>
      </w:r>
      <w:r>
        <w:rPr>
          <w:color w:val="231F20"/>
          <w:sz w:val="21"/>
        </w:rPr>
        <w:t>of a couple or</w:t>
      </w:r>
      <w:r>
        <w:rPr>
          <w:color w:val="231F20"/>
          <w:spacing w:val="-1"/>
          <w:sz w:val="21"/>
        </w:rPr>
        <w:t xml:space="preserve"> </w:t>
      </w:r>
      <w:r>
        <w:rPr>
          <w:color w:val="231F20"/>
          <w:sz w:val="21"/>
        </w:rPr>
        <w:t>polygamous</w:t>
      </w:r>
      <w:r>
        <w:rPr>
          <w:color w:val="231F20"/>
          <w:spacing w:val="-2"/>
          <w:sz w:val="21"/>
        </w:rPr>
        <w:t xml:space="preserve"> </w:t>
      </w:r>
      <w:r>
        <w:rPr>
          <w:color w:val="231F20"/>
          <w:sz w:val="21"/>
        </w:rPr>
        <w:t>marriage is higher than the amount (if any) that would fall to be deducted in respect of the other, or</w:t>
      </w:r>
      <w:r>
        <w:rPr>
          <w:color w:val="231F20"/>
          <w:spacing w:val="40"/>
          <w:sz w:val="21"/>
        </w:rPr>
        <w:t xml:space="preserve"> </w:t>
      </w:r>
      <w:r>
        <w:rPr>
          <w:color w:val="231F20"/>
          <w:sz w:val="21"/>
        </w:rPr>
        <w:t>any other, member, the higher amount is to be deducted.</w:t>
      </w:r>
    </w:p>
    <w:p w14:paraId="4CB2285C" w14:textId="77777777" w:rsidR="003D3726" w:rsidRDefault="000E0BEF" w:rsidP="003E2224">
      <w:pPr>
        <w:pStyle w:val="ListParagraph"/>
        <w:numPr>
          <w:ilvl w:val="0"/>
          <w:numId w:val="127"/>
        </w:numPr>
        <w:tabs>
          <w:tab w:val="left" w:pos="1140"/>
        </w:tabs>
        <w:spacing w:line="240" w:lineRule="exact"/>
        <w:ind w:hanging="361"/>
        <w:rPr>
          <w:sz w:val="21"/>
        </w:rPr>
      </w:pPr>
      <w:r>
        <w:rPr>
          <w:color w:val="231F20"/>
          <w:sz w:val="21"/>
        </w:rPr>
        <w:t>Where</w:t>
      </w:r>
      <w:r>
        <w:rPr>
          <w:color w:val="231F20"/>
          <w:spacing w:val="-4"/>
          <w:sz w:val="21"/>
        </w:rPr>
        <w:t xml:space="preserve"> </w:t>
      </w:r>
      <w:r>
        <w:rPr>
          <w:color w:val="231F20"/>
          <w:sz w:val="21"/>
        </w:rPr>
        <w:t>in</w:t>
      </w:r>
      <w:r>
        <w:rPr>
          <w:color w:val="231F20"/>
          <w:spacing w:val="-1"/>
          <w:sz w:val="21"/>
        </w:rPr>
        <w:t xml:space="preserve"> </w:t>
      </w:r>
      <w:r>
        <w:rPr>
          <w:color w:val="231F20"/>
          <w:sz w:val="21"/>
        </w:rPr>
        <w:t>respect</w:t>
      </w:r>
      <w:r>
        <w:rPr>
          <w:color w:val="231F20"/>
          <w:spacing w:val="-3"/>
          <w:sz w:val="21"/>
        </w:rPr>
        <w:t xml:space="preserve"> </w:t>
      </w:r>
      <w:r>
        <w:rPr>
          <w:color w:val="231F20"/>
          <w:sz w:val="21"/>
        </w:rPr>
        <w:t>of a</w:t>
      </w:r>
      <w:r>
        <w:rPr>
          <w:color w:val="231F20"/>
          <w:spacing w:val="-1"/>
          <w:sz w:val="21"/>
        </w:rPr>
        <w:t xml:space="preserve"> </w:t>
      </w:r>
      <w:r>
        <w:rPr>
          <w:color w:val="231F20"/>
          <w:spacing w:val="-4"/>
          <w:sz w:val="21"/>
        </w:rPr>
        <w:t>day—</w:t>
      </w:r>
    </w:p>
    <w:p w14:paraId="69C32D0F" w14:textId="6CAD2FFF" w:rsidR="003D3726" w:rsidRDefault="000E0BEF" w:rsidP="003E2224">
      <w:pPr>
        <w:pStyle w:val="ListParagraph"/>
        <w:numPr>
          <w:ilvl w:val="1"/>
          <w:numId w:val="127"/>
        </w:numPr>
        <w:tabs>
          <w:tab w:val="left" w:pos="1860"/>
        </w:tabs>
        <w:spacing w:before="1"/>
        <w:ind w:left="1859" w:right="611"/>
        <w:rPr>
          <w:sz w:val="21"/>
        </w:rPr>
      </w:pPr>
      <w:r>
        <w:rPr>
          <w:color w:val="231F20"/>
          <w:sz w:val="21"/>
        </w:rPr>
        <w:t>a</w:t>
      </w:r>
      <w:r>
        <w:rPr>
          <w:color w:val="231F20"/>
          <w:spacing w:val="-2"/>
          <w:sz w:val="21"/>
        </w:rPr>
        <w:t xml:space="preserve"> </w:t>
      </w:r>
      <w:r>
        <w:rPr>
          <w:color w:val="231F20"/>
          <w:sz w:val="21"/>
        </w:rPr>
        <w:t>person</w:t>
      </w:r>
      <w:r>
        <w:rPr>
          <w:color w:val="231F20"/>
          <w:spacing w:val="-4"/>
          <w:sz w:val="21"/>
        </w:rPr>
        <w:t xml:space="preserve"> </w:t>
      </w:r>
      <w:r>
        <w:rPr>
          <w:color w:val="231F20"/>
          <w:sz w:val="21"/>
        </w:rPr>
        <w:t>is</w:t>
      </w:r>
      <w:r>
        <w:rPr>
          <w:color w:val="231F20"/>
          <w:spacing w:val="-2"/>
          <w:sz w:val="21"/>
        </w:rPr>
        <w:t xml:space="preserve"> </w:t>
      </w:r>
      <w:r>
        <w:rPr>
          <w:color w:val="231F20"/>
          <w:sz w:val="21"/>
        </w:rPr>
        <w:t>a</w:t>
      </w:r>
      <w:r>
        <w:rPr>
          <w:color w:val="231F20"/>
          <w:spacing w:val="-2"/>
          <w:sz w:val="21"/>
        </w:rPr>
        <w:t xml:space="preserve"> </w:t>
      </w:r>
      <w:r>
        <w:rPr>
          <w:color w:val="231F20"/>
          <w:sz w:val="21"/>
        </w:rPr>
        <w:t>resident</w:t>
      </w:r>
      <w:r>
        <w:rPr>
          <w:color w:val="231F20"/>
          <w:spacing w:val="-3"/>
          <w:sz w:val="21"/>
        </w:rPr>
        <w:t xml:space="preserve"> </w:t>
      </w:r>
      <w:r>
        <w:rPr>
          <w:color w:val="231F20"/>
          <w:sz w:val="21"/>
        </w:rPr>
        <w:t>in</w:t>
      </w:r>
      <w:r>
        <w:rPr>
          <w:color w:val="231F20"/>
          <w:spacing w:val="-2"/>
          <w:sz w:val="21"/>
        </w:rPr>
        <w:t xml:space="preserve"> </w:t>
      </w:r>
      <w:r>
        <w:rPr>
          <w:color w:val="231F20"/>
          <w:sz w:val="21"/>
        </w:rPr>
        <w:t>a</w:t>
      </w:r>
      <w:r>
        <w:rPr>
          <w:color w:val="231F20"/>
          <w:spacing w:val="-4"/>
          <w:sz w:val="21"/>
        </w:rPr>
        <w:t xml:space="preserve"> </w:t>
      </w:r>
      <w:r>
        <w:rPr>
          <w:color w:val="231F20"/>
          <w:sz w:val="21"/>
        </w:rPr>
        <w:t>dwelling</w:t>
      </w:r>
      <w:r>
        <w:rPr>
          <w:color w:val="231F20"/>
          <w:spacing w:val="-2"/>
          <w:sz w:val="21"/>
        </w:rPr>
        <w:t xml:space="preserve"> </w:t>
      </w:r>
      <w:r>
        <w:rPr>
          <w:color w:val="231F20"/>
          <w:sz w:val="21"/>
        </w:rPr>
        <w:t>but</w:t>
      </w:r>
      <w:r>
        <w:rPr>
          <w:color w:val="231F20"/>
          <w:spacing w:val="-3"/>
          <w:sz w:val="21"/>
        </w:rPr>
        <w:t xml:space="preserve"> </w:t>
      </w:r>
      <w:r>
        <w:rPr>
          <w:color w:val="231F20"/>
          <w:sz w:val="21"/>
        </w:rPr>
        <w:t>is</w:t>
      </w:r>
      <w:r>
        <w:rPr>
          <w:color w:val="231F20"/>
          <w:spacing w:val="-2"/>
          <w:sz w:val="21"/>
        </w:rPr>
        <w:t xml:space="preserve"> </w:t>
      </w:r>
      <w:r>
        <w:rPr>
          <w:color w:val="231F20"/>
          <w:sz w:val="21"/>
        </w:rPr>
        <w:t>not</w:t>
      </w:r>
      <w:r>
        <w:rPr>
          <w:color w:val="231F20"/>
          <w:spacing w:val="-3"/>
          <w:sz w:val="21"/>
        </w:rPr>
        <w:t xml:space="preserve"> </w:t>
      </w:r>
      <w:r>
        <w:rPr>
          <w:color w:val="231F20"/>
          <w:sz w:val="21"/>
        </w:rPr>
        <w:t>himself</w:t>
      </w:r>
      <w:r>
        <w:rPr>
          <w:color w:val="231F20"/>
          <w:spacing w:val="-3"/>
          <w:sz w:val="21"/>
        </w:rPr>
        <w:t xml:space="preserve"> </w:t>
      </w:r>
      <w:r>
        <w:rPr>
          <w:color w:val="231F20"/>
          <w:sz w:val="21"/>
        </w:rPr>
        <w:t>liable</w:t>
      </w:r>
      <w:r>
        <w:rPr>
          <w:color w:val="231F20"/>
          <w:spacing w:val="-4"/>
          <w:sz w:val="21"/>
        </w:rPr>
        <w:t xml:space="preserve"> </w:t>
      </w:r>
      <w:r>
        <w:rPr>
          <w:color w:val="231F20"/>
          <w:sz w:val="21"/>
        </w:rPr>
        <w:t>for</w:t>
      </w:r>
      <w:r>
        <w:rPr>
          <w:color w:val="231F20"/>
          <w:spacing w:val="-3"/>
          <w:sz w:val="21"/>
        </w:rPr>
        <w:t xml:space="preserve"> </w:t>
      </w:r>
      <w:r w:rsidR="008A6D7A">
        <w:rPr>
          <w:color w:val="231F20"/>
          <w:sz w:val="21"/>
        </w:rPr>
        <w:t>Council Tax</w:t>
      </w:r>
      <w:r>
        <w:rPr>
          <w:color w:val="231F20"/>
          <w:spacing w:val="-2"/>
          <w:sz w:val="21"/>
        </w:rPr>
        <w:t xml:space="preserve"> </w:t>
      </w:r>
      <w:r>
        <w:rPr>
          <w:color w:val="231F20"/>
          <w:sz w:val="21"/>
        </w:rPr>
        <w:t>in</w:t>
      </w:r>
      <w:r>
        <w:rPr>
          <w:color w:val="231F20"/>
          <w:spacing w:val="-2"/>
          <w:sz w:val="21"/>
        </w:rPr>
        <w:t xml:space="preserve"> </w:t>
      </w:r>
      <w:r>
        <w:rPr>
          <w:color w:val="231F20"/>
          <w:sz w:val="21"/>
        </w:rPr>
        <w:t xml:space="preserve">respect of that dwelling and that </w:t>
      </w:r>
      <w:proofErr w:type="gramStart"/>
      <w:r>
        <w:rPr>
          <w:color w:val="231F20"/>
          <w:sz w:val="21"/>
        </w:rPr>
        <w:t>day;</w:t>
      </w:r>
      <w:proofErr w:type="gramEnd"/>
    </w:p>
    <w:p w14:paraId="7FA477E8" w14:textId="552B4970" w:rsidR="003D3726" w:rsidRDefault="000E0BEF" w:rsidP="003E2224">
      <w:pPr>
        <w:pStyle w:val="ListParagraph"/>
        <w:numPr>
          <w:ilvl w:val="1"/>
          <w:numId w:val="127"/>
        </w:numPr>
        <w:tabs>
          <w:tab w:val="left" w:pos="1860"/>
        </w:tabs>
        <w:ind w:left="1859" w:right="681"/>
        <w:rPr>
          <w:sz w:val="21"/>
        </w:rPr>
      </w:pPr>
      <w:r>
        <w:rPr>
          <w:color w:val="231F20"/>
          <w:sz w:val="21"/>
        </w:rPr>
        <w:t>other</w:t>
      </w:r>
      <w:r>
        <w:rPr>
          <w:color w:val="231F20"/>
          <w:spacing w:val="-4"/>
          <w:sz w:val="21"/>
        </w:rPr>
        <w:t xml:space="preserve"> </w:t>
      </w:r>
      <w:r>
        <w:rPr>
          <w:color w:val="231F20"/>
          <w:sz w:val="21"/>
        </w:rPr>
        <w:t>residents</w:t>
      </w:r>
      <w:r>
        <w:rPr>
          <w:color w:val="231F20"/>
          <w:spacing w:val="-3"/>
          <w:sz w:val="21"/>
        </w:rPr>
        <w:t xml:space="preserve"> </w:t>
      </w:r>
      <w:r>
        <w:rPr>
          <w:color w:val="231F20"/>
          <w:sz w:val="21"/>
        </w:rPr>
        <w:t>in</w:t>
      </w:r>
      <w:r>
        <w:rPr>
          <w:color w:val="231F20"/>
          <w:spacing w:val="-3"/>
          <w:sz w:val="21"/>
        </w:rPr>
        <w:t xml:space="preserve"> </w:t>
      </w:r>
      <w:r>
        <w:rPr>
          <w:color w:val="231F20"/>
          <w:sz w:val="21"/>
        </w:rPr>
        <w:t>that</w:t>
      </w:r>
      <w:r>
        <w:rPr>
          <w:color w:val="231F20"/>
          <w:spacing w:val="-4"/>
          <w:sz w:val="21"/>
        </w:rPr>
        <w:t xml:space="preserve"> </w:t>
      </w:r>
      <w:r>
        <w:rPr>
          <w:color w:val="231F20"/>
          <w:sz w:val="21"/>
        </w:rPr>
        <w:t>dwelling</w:t>
      </w:r>
      <w:r>
        <w:rPr>
          <w:color w:val="231F20"/>
          <w:spacing w:val="-3"/>
          <w:sz w:val="21"/>
        </w:rPr>
        <w:t xml:space="preserve"> </w:t>
      </w:r>
      <w:r>
        <w:rPr>
          <w:color w:val="231F20"/>
          <w:sz w:val="21"/>
        </w:rPr>
        <w:t>(the</w:t>
      </w:r>
      <w:r>
        <w:rPr>
          <w:color w:val="231F20"/>
          <w:spacing w:val="-3"/>
          <w:sz w:val="21"/>
        </w:rPr>
        <w:t xml:space="preserve"> </w:t>
      </w:r>
      <w:r>
        <w:rPr>
          <w:color w:val="231F20"/>
          <w:sz w:val="21"/>
        </w:rPr>
        <w:t>liable</w:t>
      </w:r>
      <w:r>
        <w:rPr>
          <w:color w:val="231F20"/>
          <w:spacing w:val="-3"/>
          <w:sz w:val="21"/>
        </w:rPr>
        <w:t xml:space="preserve"> </w:t>
      </w:r>
      <w:r>
        <w:rPr>
          <w:color w:val="231F20"/>
          <w:sz w:val="21"/>
        </w:rPr>
        <w:t>persons)</w:t>
      </w:r>
      <w:r>
        <w:rPr>
          <w:color w:val="231F20"/>
          <w:spacing w:val="-6"/>
          <w:sz w:val="21"/>
        </w:rPr>
        <w:t xml:space="preserve"> </w:t>
      </w:r>
      <w:r>
        <w:rPr>
          <w:color w:val="231F20"/>
          <w:sz w:val="21"/>
        </w:rPr>
        <w:t>have</w:t>
      </w:r>
      <w:r>
        <w:rPr>
          <w:color w:val="231F20"/>
          <w:spacing w:val="-3"/>
          <w:sz w:val="21"/>
        </w:rPr>
        <w:t xml:space="preserve"> </w:t>
      </w:r>
      <w:r>
        <w:rPr>
          <w:color w:val="231F20"/>
          <w:sz w:val="21"/>
        </w:rPr>
        <w:t>joint</w:t>
      </w:r>
      <w:r>
        <w:rPr>
          <w:color w:val="231F20"/>
          <w:spacing w:val="-4"/>
          <w:sz w:val="21"/>
        </w:rPr>
        <w:t xml:space="preserve"> </w:t>
      </w:r>
      <w:r>
        <w:rPr>
          <w:color w:val="231F20"/>
          <w:sz w:val="21"/>
        </w:rPr>
        <w:t>and</w:t>
      </w:r>
      <w:r>
        <w:rPr>
          <w:color w:val="231F20"/>
          <w:spacing w:val="-3"/>
          <w:sz w:val="21"/>
        </w:rPr>
        <w:t xml:space="preserve"> </w:t>
      </w:r>
      <w:r>
        <w:rPr>
          <w:color w:val="231F20"/>
          <w:sz w:val="21"/>
        </w:rPr>
        <w:t>several</w:t>
      </w:r>
      <w:r>
        <w:rPr>
          <w:color w:val="231F20"/>
          <w:spacing w:val="-2"/>
          <w:sz w:val="21"/>
        </w:rPr>
        <w:t xml:space="preserve"> </w:t>
      </w:r>
      <w:proofErr w:type="gramStart"/>
      <w:r>
        <w:rPr>
          <w:color w:val="231F20"/>
          <w:sz w:val="21"/>
        </w:rPr>
        <w:t>liability</w:t>
      </w:r>
      <w:proofErr w:type="gramEnd"/>
      <w:r>
        <w:rPr>
          <w:color w:val="231F20"/>
          <w:spacing w:val="-5"/>
          <w:sz w:val="21"/>
        </w:rPr>
        <w:t xml:space="preserve"> </w:t>
      </w:r>
      <w:r>
        <w:rPr>
          <w:color w:val="231F20"/>
          <w:sz w:val="21"/>
        </w:rPr>
        <w:t xml:space="preserve">for </w:t>
      </w:r>
      <w:r w:rsidR="008A6D7A">
        <w:rPr>
          <w:color w:val="231F20"/>
          <w:sz w:val="21"/>
        </w:rPr>
        <w:t>Council Tax</w:t>
      </w:r>
      <w:r>
        <w:rPr>
          <w:color w:val="231F20"/>
          <w:sz w:val="21"/>
        </w:rPr>
        <w:t xml:space="preserve"> in respect of that dwelling and that day otherwise than by virtue of section 9 of the 1992 Act (liability of spouses and civil partners); and</w:t>
      </w:r>
    </w:p>
    <w:p w14:paraId="6398E8DA" w14:textId="77777777" w:rsidR="003D3726" w:rsidRDefault="000E0BEF" w:rsidP="003E2224">
      <w:pPr>
        <w:pStyle w:val="ListParagraph"/>
        <w:numPr>
          <w:ilvl w:val="1"/>
          <w:numId w:val="127"/>
        </w:numPr>
        <w:tabs>
          <w:tab w:val="left" w:pos="1860"/>
        </w:tabs>
        <w:ind w:left="1859" w:right="536"/>
        <w:rPr>
          <w:sz w:val="21"/>
        </w:rPr>
      </w:pPr>
      <w:r>
        <w:rPr>
          <w:color w:val="231F20"/>
          <w:sz w:val="21"/>
        </w:rPr>
        <w:t>the person to whom</w:t>
      </w:r>
      <w:r>
        <w:rPr>
          <w:color w:val="231F20"/>
          <w:spacing w:val="20"/>
          <w:sz w:val="21"/>
        </w:rPr>
        <w:t xml:space="preserve"> </w:t>
      </w:r>
      <w:r>
        <w:rPr>
          <w:color w:val="231F20"/>
          <w:sz w:val="21"/>
        </w:rPr>
        <w:t>paragraph (a) refers is a non-</w:t>
      </w:r>
      <w:proofErr w:type="spellStart"/>
      <w:r>
        <w:rPr>
          <w:color w:val="231F20"/>
          <w:sz w:val="21"/>
        </w:rPr>
        <w:t>dependant</w:t>
      </w:r>
      <w:proofErr w:type="spellEnd"/>
      <w:r>
        <w:rPr>
          <w:color w:val="231F20"/>
          <w:sz w:val="21"/>
        </w:rPr>
        <w:t xml:space="preserve"> of two or more of the</w:t>
      </w:r>
      <w:r>
        <w:rPr>
          <w:color w:val="231F20"/>
          <w:spacing w:val="80"/>
          <w:sz w:val="21"/>
        </w:rPr>
        <w:t xml:space="preserve"> </w:t>
      </w:r>
      <w:r>
        <w:rPr>
          <w:color w:val="231F20"/>
          <w:sz w:val="21"/>
        </w:rPr>
        <w:t>liable persons,</w:t>
      </w:r>
    </w:p>
    <w:p w14:paraId="7C29F0D9" w14:textId="77777777" w:rsidR="003D3726" w:rsidRDefault="000E0BEF" w:rsidP="003E2224">
      <w:pPr>
        <w:pStyle w:val="ListParagraph"/>
        <w:numPr>
          <w:ilvl w:val="1"/>
          <w:numId w:val="127"/>
        </w:numPr>
        <w:tabs>
          <w:tab w:val="left" w:pos="1860"/>
        </w:tabs>
        <w:spacing w:before="78"/>
        <w:ind w:left="1859" w:right="538"/>
        <w:rPr>
          <w:sz w:val="21"/>
        </w:rPr>
      </w:pPr>
      <w:proofErr w:type="gramStart"/>
      <w:r>
        <w:rPr>
          <w:color w:val="231F20"/>
          <w:sz w:val="21"/>
        </w:rPr>
        <w:t>the</w:t>
      </w:r>
      <w:proofErr w:type="gramEnd"/>
      <w:r>
        <w:rPr>
          <w:color w:val="231F20"/>
          <w:sz w:val="21"/>
        </w:rPr>
        <w:t xml:space="preserve"> deduction</w:t>
      </w:r>
      <w:r>
        <w:rPr>
          <w:color w:val="231F20"/>
          <w:spacing w:val="-3"/>
          <w:sz w:val="21"/>
        </w:rPr>
        <w:t xml:space="preserve"> </w:t>
      </w:r>
      <w:r>
        <w:rPr>
          <w:color w:val="231F20"/>
          <w:sz w:val="21"/>
        </w:rPr>
        <w:t>in respect</w:t>
      </w:r>
      <w:r>
        <w:rPr>
          <w:color w:val="231F20"/>
          <w:spacing w:val="-2"/>
          <w:sz w:val="21"/>
        </w:rPr>
        <w:t xml:space="preserve"> </w:t>
      </w:r>
      <w:r>
        <w:rPr>
          <w:color w:val="231F20"/>
          <w:sz w:val="21"/>
        </w:rPr>
        <w:t>of that</w:t>
      </w:r>
      <w:r>
        <w:rPr>
          <w:color w:val="231F20"/>
          <w:spacing w:val="-2"/>
          <w:sz w:val="21"/>
        </w:rPr>
        <w:t xml:space="preserve"> </w:t>
      </w:r>
      <w:r>
        <w:rPr>
          <w:color w:val="231F20"/>
          <w:sz w:val="21"/>
        </w:rPr>
        <w:t>non-</w:t>
      </w:r>
      <w:proofErr w:type="spellStart"/>
      <w:r>
        <w:rPr>
          <w:color w:val="231F20"/>
          <w:sz w:val="21"/>
        </w:rPr>
        <w:t>dependant</w:t>
      </w:r>
      <w:proofErr w:type="spellEnd"/>
      <w:r>
        <w:rPr>
          <w:color w:val="231F20"/>
          <w:spacing w:val="-2"/>
          <w:sz w:val="21"/>
        </w:rPr>
        <w:t xml:space="preserve"> </w:t>
      </w:r>
      <w:r>
        <w:rPr>
          <w:color w:val="231F20"/>
          <w:sz w:val="21"/>
        </w:rPr>
        <w:t>must</w:t>
      </w:r>
      <w:r>
        <w:rPr>
          <w:color w:val="231F20"/>
          <w:spacing w:val="-2"/>
          <w:sz w:val="21"/>
        </w:rPr>
        <w:t xml:space="preserve"> </w:t>
      </w:r>
      <w:r>
        <w:rPr>
          <w:color w:val="231F20"/>
          <w:sz w:val="21"/>
        </w:rPr>
        <w:t>be apportioned equally</w:t>
      </w:r>
      <w:r>
        <w:rPr>
          <w:color w:val="231F20"/>
          <w:spacing w:val="-3"/>
          <w:sz w:val="21"/>
        </w:rPr>
        <w:t xml:space="preserve"> </w:t>
      </w:r>
      <w:r>
        <w:rPr>
          <w:color w:val="231F20"/>
          <w:sz w:val="21"/>
        </w:rPr>
        <w:t>between those liable persons.</w:t>
      </w:r>
    </w:p>
    <w:p w14:paraId="16292650" w14:textId="77777777" w:rsidR="00DF5988" w:rsidRDefault="00DF5988">
      <w:pPr>
        <w:pStyle w:val="Heading2"/>
        <w:rPr>
          <w:color w:val="231F20"/>
        </w:rPr>
      </w:pPr>
    </w:p>
    <w:p w14:paraId="5839AC7E" w14:textId="77777777" w:rsidR="000C6FA6" w:rsidRDefault="000C6FA6">
      <w:pPr>
        <w:pStyle w:val="Heading2"/>
        <w:rPr>
          <w:color w:val="231F20"/>
        </w:rPr>
      </w:pPr>
    </w:p>
    <w:p w14:paraId="5C6E88A4" w14:textId="213D179F" w:rsidR="00A66D1E" w:rsidRDefault="00A66D1E">
      <w:pPr>
        <w:pStyle w:val="Heading2"/>
        <w:rPr>
          <w:color w:val="231F20"/>
        </w:rPr>
      </w:pPr>
      <w:r>
        <w:rPr>
          <w:color w:val="231F20"/>
        </w:rPr>
        <w:br/>
      </w:r>
    </w:p>
    <w:p w14:paraId="3FBFE3BD" w14:textId="77777777" w:rsidR="00A66D1E" w:rsidRDefault="00A66D1E">
      <w:pPr>
        <w:rPr>
          <w:b/>
          <w:bCs/>
          <w:color w:val="231F20"/>
          <w:sz w:val="28"/>
          <w:szCs w:val="28"/>
        </w:rPr>
      </w:pPr>
      <w:r>
        <w:rPr>
          <w:color w:val="231F20"/>
        </w:rPr>
        <w:br w:type="page"/>
      </w:r>
    </w:p>
    <w:p w14:paraId="775F61EF" w14:textId="77777777" w:rsidR="000C6FA6" w:rsidRDefault="000C6FA6">
      <w:pPr>
        <w:pStyle w:val="Heading2"/>
        <w:rPr>
          <w:color w:val="231F20"/>
        </w:rPr>
      </w:pPr>
    </w:p>
    <w:p w14:paraId="363FCFED" w14:textId="379B5090" w:rsidR="003D3726" w:rsidRDefault="000E0BEF" w:rsidP="00356DF7">
      <w:pPr>
        <w:pStyle w:val="Heading1"/>
      </w:pPr>
      <w:bookmarkStart w:id="42" w:name="_Toc190696205"/>
      <w:r>
        <w:t>PART</w:t>
      </w:r>
      <w:r>
        <w:rPr>
          <w:spacing w:val="-5"/>
        </w:rPr>
        <w:t xml:space="preserve"> </w:t>
      </w:r>
      <w:r>
        <w:rPr>
          <w:spacing w:val="-10"/>
        </w:rPr>
        <w:t>8</w:t>
      </w:r>
      <w:bookmarkEnd w:id="42"/>
    </w:p>
    <w:p w14:paraId="0E4F8598" w14:textId="27F73F04" w:rsidR="00761BE0" w:rsidRDefault="000E0BEF" w:rsidP="00356DF7">
      <w:pPr>
        <w:pStyle w:val="Heading1"/>
      </w:pPr>
      <w:bookmarkStart w:id="43" w:name="_Toc190696206"/>
      <w:r>
        <w:t>Alternative</w:t>
      </w:r>
      <w:r>
        <w:rPr>
          <w:spacing w:val="-5"/>
        </w:rPr>
        <w:t xml:space="preserve"> </w:t>
      </w:r>
      <w:r>
        <w:t>maximum</w:t>
      </w:r>
      <w:r>
        <w:rPr>
          <w:spacing w:val="-5"/>
        </w:rPr>
        <w:t xml:space="preserve"> </w:t>
      </w:r>
      <w:r w:rsidR="008A6D7A">
        <w:t>Council Tax</w:t>
      </w:r>
      <w:r>
        <w:rPr>
          <w:spacing w:val="-3"/>
        </w:rPr>
        <w:t xml:space="preserve"> </w:t>
      </w:r>
      <w:r>
        <w:t>reduction</w:t>
      </w:r>
      <w:r>
        <w:rPr>
          <w:spacing w:val="-5"/>
        </w:rPr>
        <w:t xml:space="preserve"> </w:t>
      </w:r>
      <w:r>
        <w:t>for</w:t>
      </w:r>
      <w:r>
        <w:rPr>
          <w:spacing w:val="-5"/>
        </w:rPr>
        <w:t xml:space="preserve"> </w:t>
      </w:r>
      <w:r>
        <w:t>the</w:t>
      </w:r>
      <w:r>
        <w:rPr>
          <w:spacing w:val="-5"/>
        </w:rPr>
        <w:t xml:space="preserve"> </w:t>
      </w:r>
      <w:r>
        <w:t>purposes</w:t>
      </w:r>
      <w:r>
        <w:rPr>
          <w:spacing w:val="-5"/>
        </w:rPr>
        <w:t xml:space="preserve"> </w:t>
      </w:r>
      <w:r>
        <w:t>of</w:t>
      </w:r>
      <w:r>
        <w:rPr>
          <w:spacing w:val="-5"/>
        </w:rPr>
        <w:t xml:space="preserve"> </w:t>
      </w:r>
      <w:r>
        <w:t xml:space="preserve">calculating eligibility for a reduction </w:t>
      </w:r>
      <w:r w:rsidR="00DC0D8B">
        <w:t>u</w:t>
      </w:r>
      <w:r>
        <w:t>nder this scheme and amount of reduction</w:t>
      </w:r>
      <w:bookmarkEnd w:id="43"/>
    </w:p>
    <w:p w14:paraId="4E99D791" w14:textId="56A82FD6" w:rsidR="003D3726" w:rsidRPr="00281A28" w:rsidRDefault="000E0BEF" w:rsidP="00CF4C4B">
      <w:pPr>
        <w:pStyle w:val="Heading3"/>
        <w:jc w:val="left"/>
      </w:pPr>
      <w:bookmarkStart w:id="44" w:name="_Toc190696207"/>
      <w:r>
        <w:t>Alternative</w:t>
      </w:r>
      <w:r>
        <w:rPr>
          <w:spacing w:val="-6"/>
        </w:rPr>
        <w:t xml:space="preserve"> </w:t>
      </w:r>
      <w:r>
        <w:t>maximum</w:t>
      </w:r>
      <w:r>
        <w:rPr>
          <w:spacing w:val="-2"/>
        </w:rPr>
        <w:t xml:space="preserve"> </w:t>
      </w:r>
      <w:r w:rsidR="008A6D7A">
        <w:t>Council Tax</w:t>
      </w:r>
      <w:r>
        <w:rPr>
          <w:spacing w:val="-4"/>
        </w:rPr>
        <w:t xml:space="preserve"> </w:t>
      </w:r>
      <w:r>
        <w:t>reduction</w:t>
      </w:r>
      <w:r>
        <w:rPr>
          <w:spacing w:val="-3"/>
        </w:rPr>
        <w:t xml:space="preserve"> </w:t>
      </w:r>
      <w:r>
        <w:t>under</w:t>
      </w:r>
      <w:r>
        <w:rPr>
          <w:spacing w:val="-3"/>
        </w:rPr>
        <w:t xml:space="preserve"> </w:t>
      </w:r>
      <w:r>
        <w:t>this</w:t>
      </w:r>
      <w:r>
        <w:rPr>
          <w:spacing w:val="-4"/>
        </w:rPr>
        <w:t xml:space="preserve"> </w:t>
      </w:r>
      <w:r>
        <w:t>scheme</w:t>
      </w:r>
      <w:r>
        <w:rPr>
          <w:spacing w:val="-6"/>
        </w:rPr>
        <w:t xml:space="preserve"> </w:t>
      </w:r>
      <w:r w:rsidRPr="00281A28">
        <w:t>for</w:t>
      </w:r>
      <w:r w:rsidRPr="00281A28">
        <w:rPr>
          <w:spacing w:val="-5"/>
        </w:rPr>
        <w:t xml:space="preserve"> </w:t>
      </w:r>
      <w:r w:rsidRPr="00281A28">
        <w:t>classes</w:t>
      </w:r>
      <w:r w:rsidRPr="00281A28">
        <w:rPr>
          <w:spacing w:val="-1"/>
        </w:rPr>
        <w:t xml:space="preserve"> </w:t>
      </w:r>
      <w:r w:rsidRPr="00281A28">
        <w:t>A</w:t>
      </w:r>
      <w:r w:rsidR="00407118" w:rsidRPr="00281A28">
        <w:t>, B</w:t>
      </w:r>
      <w:r w:rsidRPr="00281A28">
        <w:rPr>
          <w:spacing w:val="-11"/>
        </w:rPr>
        <w:t xml:space="preserve"> </w:t>
      </w:r>
      <w:r w:rsidRPr="00281A28">
        <w:t>and</w:t>
      </w:r>
      <w:r w:rsidRPr="00281A28">
        <w:rPr>
          <w:spacing w:val="-3"/>
        </w:rPr>
        <w:t xml:space="preserve"> </w:t>
      </w:r>
      <w:r w:rsidRPr="00281A28">
        <w:rPr>
          <w:spacing w:val="-5"/>
        </w:rPr>
        <w:t>C</w:t>
      </w:r>
      <w:r w:rsidR="00563621" w:rsidRPr="00281A28">
        <w:rPr>
          <w:spacing w:val="-5"/>
        </w:rPr>
        <w:t xml:space="preserve"> (pensioners)</w:t>
      </w:r>
      <w:r w:rsidRPr="00281A28">
        <w:rPr>
          <w:spacing w:val="-5"/>
        </w:rPr>
        <w:t>:</w:t>
      </w:r>
      <w:bookmarkEnd w:id="44"/>
    </w:p>
    <w:p w14:paraId="7EEFAC37" w14:textId="5F77C216" w:rsidR="003D3726" w:rsidRDefault="000E0BEF">
      <w:pPr>
        <w:pStyle w:val="Heading9"/>
      </w:pPr>
      <w:r>
        <w:rPr>
          <w:color w:val="231F20"/>
          <w:spacing w:val="-5"/>
        </w:rPr>
        <w:t>2</w:t>
      </w:r>
      <w:r w:rsidR="00186601">
        <w:rPr>
          <w:color w:val="231F20"/>
          <w:spacing w:val="-5"/>
        </w:rPr>
        <w:t>8</w:t>
      </w:r>
      <w:r>
        <w:rPr>
          <w:color w:val="231F20"/>
          <w:spacing w:val="-5"/>
        </w:rPr>
        <w:t>.</w:t>
      </w:r>
    </w:p>
    <w:p w14:paraId="4BAEB251" w14:textId="38FAD30A" w:rsidR="003D3726" w:rsidRDefault="000E0BEF">
      <w:pPr>
        <w:pStyle w:val="BodyText"/>
        <w:spacing w:before="1"/>
        <w:ind w:left="1139" w:right="545"/>
      </w:pPr>
      <w:r>
        <w:rPr>
          <w:color w:val="231F20"/>
        </w:rPr>
        <w:t>(1)</w:t>
      </w:r>
      <w:r>
        <w:rPr>
          <w:color w:val="231F20"/>
          <w:spacing w:val="40"/>
        </w:rPr>
        <w:t xml:space="preserve"> </w:t>
      </w:r>
      <w:r>
        <w:rPr>
          <w:color w:val="231F20"/>
        </w:rPr>
        <w:t xml:space="preserve">Subject to sub-paragraphs (2) and (3), the alternative maximum </w:t>
      </w:r>
      <w:r w:rsidR="008A6D7A">
        <w:rPr>
          <w:color w:val="231F20"/>
        </w:rPr>
        <w:t>Council Tax</w:t>
      </w:r>
      <w:r>
        <w:rPr>
          <w:color w:val="231F20"/>
        </w:rPr>
        <w:t xml:space="preserve"> reduction in respect of a day where the conditions set out in paragraph 15 (alternative maximum </w:t>
      </w:r>
      <w:r w:rsidR="008A6D7A">
        <w:rPr>
          <w:color w:val="231F20"/>
        </w:rPr>
        <w:t>Council Tax</w:t>
      </w:r>
      <w:r>
        <w:rPr>
          <w:color w:val="231F20"/>
          <w:spacing w:val="-3"/>
        </w:rPr>
        <w:t xml:space="preserve"> </w:t>
      </w:r>
      <w:r>
        <w:rPr>
          <w:color w:val="231F20"/>
        </w:rPr>
        <w:t>reduction)</w:t>
      </w:r>
      <w:r>
        <w:rPr>
          <w:color w:val="231F20"/>
          <w:spacing w:val="-4"/>
        </w:rPr>
        <w:t xml:space="preserve"> </w:t>
      </w:r>
      <w:r>
        <w:rPr>
          <w:color w:val="231F20"/>
        </w:rPr>
        <w:t>are</w:t>
      </w:r>
      <w:r>
        <w:rPr>
          <w:color w:val="231F20"/>
          <w:spacing w:val="-3"/>
        </w:rPr>
        <w:t xml:space="preserve"> </w:t>
      </w:r>
      <w:r>
        <w:rPr>
          <w:color w:val="231F20"/>
        </w:rPr>
        <w:t>fulfilled,</w:t>
      </w:r>
      <w:r>
        <w:rPr>
          <w:color w:val="231F20"/>
          <w:spacing w:val="-4"/>
        </w:rPr>
        <w:t xml:space="preserve"> </w:t>
      </w:r>
      <w:r>
        <w:rPr>
          <w:color w:val="231F20"/>
        </w:rPr>
        <w:t>is</w:t>
      </w:r>
      <w:r>
        <w:rPr>
          <w:color w:val="231F20"/>
          <w:spacing w:val="-3"/>
        </w:rPr>
        <w:t xml:space="preserve"> </w:t>
      </w:r>
      <w:r>
        <w:rPr>
          <w:color w:val="231F20"/>
        </w:rPr>
        <w:t>the</w:t>
      </w:r>
      <w:r>
        <w:rPr>
          <w:color w:val="231F20"/>
          <w:spacing w:val="-3"/>
        </w:rPr>
        <w:t xml:space="preserve"> </w:t>
      </w:r>
      <w:r>
        <w:rPr>
          <w:color w:val="231F20"/>
        </w:rPr>
        <w:t>amount</w:t>
      </w:r>
      <w:r>
        <w:rPr>
          <w:color w:val="231F20"/>
          <w:spacing w:val="-4"/>
        </w:rPr>
        <w:t xml:space="preserve"> </w:t>
      </w:r>
      <w:r>
        <w:rPr>
          <w:color w:val="231F20"/>
        </w:rPr>
        <w:t>determined</w:t>
      </w:r>
      <w:r>
        <w:rPr>
          <w:color w:val="231F20"/>
          <w:spacing w:val="-3"/>
        </w:rPr>
        <w:t xml:space="preserve"> </w:t>
      </w:r>
      <w:r>
        <w:rPr>
          <w:color w:val="231F20"/>
        </w:rPr>
        <w:t>in</w:t>
      </w:r>
      <w:r>
        <w:rPr>
          <w:color w:val="231F20"/>
          <w:spacing w:val="-3"/>
        </w:rPr>
        <w:t xml:space="preserve"> </w:t>
      </w:r>
      <w:r>
        <w:rPr>
          <w:color w:val="231F20"/>
        </w:rPr>
        <w:t>accordance</w:t>
      </w:r>
      <w:r>
        <w:rPr>
          <w:color w:val="231F20"/>
          <w:spacing w:val="-3"/>
        </w:rPr>
        <w:t xml:space="preserve"> </w:t>
      </w:r>
      <w:r>
        <w:rPr>
          <w:color w:val="231F20"/>
        </w:rPr>
        <w:t>with</w:t>
      </w:r>
      <w:r>
        <w:rPr>
          <w:color w:val="231F20"/>
          <w:spacing w:val="-5"/>
        </w:rPr>
        <w:t xml:space="preserve"> </w:t>
      </w:r>
      <w:r>
        <w:rPr>
          <w:color w:val="231F20"/>
        </w:rPr>
        <w:t>Schedule</w:t>
      </w:r>
      <w:r>
        <w:rPr>
          <w:color w:val="231F20"/>
          <w:spacing w:val="-3"/>
        </w:rPr>
        <w:t xml:space="preserve"> </w:t>
      </w:r>
      <w:r w:rsidR="00D51BA6">
        <w:rPr>
          <w:color w:val="231F20"/>
        </w:rPr>
        <w:t>3</w:t>
      </w:r>
      <w:r>
        <w:rPr>
          <w:color w:val="231F20"/>
          <w:spacing w:val="-3"/>
        </w:rPr>
        <w:t xml:space="preserve"> </w:t>
      </w:r>
      <w:r>
        <w:rPr>
          <w:color w:val="231F20"/>
        </w:rPr>
        <w:t xml:space="preserve">(amount of alternative </w:t>
      </w:r>
      <w:r w:rsidR="008A6D7A">
        <w:rPr>
          <w:color w:val="231F20"/>
        </w:rPr>
        <w:t>Council Tax</w:t>
      </w:r>
      <w:r>
        <w:rPr>
          <w:color w:val="231F20"/>
        </w:rPr>
        <w:t xml:space="preserve"> reduction).</w:t>
      </w:r>
    </w:p>
    <w:p w14:paraId="07FB9C7B" w14:textId="6BD70676" w:rsidR="003D3726" w:rsidRDefault="000E0BEF" w:rsidP="003E2224">
      <w:pPr>
        <w:pStyle w:val="ListParagraph"/>
        <w:numPr>
          <w:ilvl w:val="0"/>
          <w:numId w:val="126"/>
        </w:numPr>
        <w:tabs>
          <w:tab w:val="left" w:pos="1140"/>
        </w:tabs>
        <w:spacing w:before="1"/>
        <w:ind w:right="804" w:hanging="361"/>
        <w:rPr>
          <w:sz w:val="21"/>
        </w:rPr>
      </w:pPr>
      <w:r>
        <w:rPr>
          <w:color w:val="231F20"/>
          <w:sz w:val="21"/>
        </w:rPr>
        <w:t xml:space="preserve">Subject to sub-paragraph (3), where an applicant is jointly and severally liable for </w:t>
      </w:r>
      <w:r w:rsidR="008A6D7A">
        <w:rPr>
          <w:color w:val="231F20"/>
          <w:sz w:val="21"/>
        </w:rPr>
        <w:t>Council Tax</w:t>
      </w:r>
      <w:r>
        <w:rPr>
          <w:color w:val="231F20"/>
          <w:sz w:val="21"/>
        </w:rPr>
        <w:t xml:space="preserve"> in respect of a dwelling in which he is resident with one or more other persons, in determining the alternative maximum </w:t>
      </w:r>
      <w:r w:rsidR="008A6D7A">
        <w:rPr>
          <w:color w:val="231F20"/>
          <w:sz w:val="21"/>
        </w:rPr>
        <w:t>Council Tax</w:t>
      </w:r>
      <w:r>
        <w:rPr>
          <w:color w:val="231F20"/>
          <w:sz w:val="21"/>
        </w:rPr>
        <w:t xml:space="preserve"> reduction in his case, the amount determined</w:t>
      </w:r>
      <w:r>
        <w:rPr>
          <w:color w:val="231F20"/>
          <w:spacing w:val="-2"/>
          <w:sz w:val="21"/>
        </w:rPr>
        <w:t xml:space="preserve"> </w:t>
      </w:r>
      <w:r>
        <w:rPr>
          <w:color w:val="231F20"/>
          <w:sz w:val="21"/>
        </w:rPr>
        <w:t>in</w:t>
      </w:r>
      <w:r>
        <w:rPr>
          <w:color w:val="231F20"/>
          <w:spacing w:val="-2"/>
          <w:sz w:val="21"/>
        </w:rPr>
        <w:t xml:space="preserve"> </w:t>
      </w:r>
      <w:r>
        <w:rPr>
          <w:color w:val="231F20"/>
          <w:sz w:val="21"/>
        </w:rPr>
        <w:t>accordance</w:t>
      </w:r>
      <w:r>
        <w:rPr>
          <w:color w:val="231F20"/>
          <w:spacing w:val="-4"/>
          <w:sz w:val="21"/>
        </w:rPr>
        <w:t xml:space="preserve"> </w:t>
      </w:r>
      <w:r>
        <w:rPr>
          <w:color w:val="231F20"/>
          <w:sz w:val="21"/>
        </w:rPr>
        <w:t>with</w:t>
      </w:r>
      <w:r>
        <w:rPr>
          <w:color w:val="231F20"/>
          <w:spacing w:val="-2"/>
          <w:sz w:val="21"/>
        </w:rPr>
        <w:t xml:space="preserve"> </w:t>
      </w:r>
      <w:r>
        <w:rPr>
          <w:color w:val="231F20"/>
          <w:sz w:val="21"/>
        </w:rPr>
        <w:t>Schedule</w:t>
      </w:r>
      <w:r>
        <w:rPr>
          <w:color w:val="231F20"/>
          <w:spacing w:val="-2"/>
          <w:sz w:val="21"/>
        </w:rPr>
        <w:t xml:space="preserve"> </w:t>
      </w:r>
      <w:r w:rsidR="00105E50">
        <w:rPr>
          <w:color w:val="231F20"/>
          <w:sz w:val="21"/>
        </w:rPr>
        <w:t>3</w:t>
      </w:r>
      <w:r>
        <w:rPr>
          <w:color w:val="231F20"/>
          <w:spacing w:val="-4"/>
          <w:sz w:val="21"/>
        </w:rPr>
        <w:t xml:space="preserve"> </w:t>
      </w:r>
      <w:r>
        <w:rPr>
          <w:color w:val="231F20"/>
          <w:sz w:val="21"/>
        </w:rPr>
        <w:t>must</w:t>
      </w:r>
      <w:r>
        <w:rPr>
          <w:color w:val="231F20"/>
          <w:spacing w:val="-3"/>
          <w:sz w:val="21"/>
        </w:rPr>
        <w:t xml:space="preserve"> </w:t>
      </w:r>
      <w:r>
        <w:rPr>
          <w:color w:val="231F20"/>
          <w:sz w:val="21"/>
        </w:rPr>
        <w:t>be</w:t>
      </w:r>
      <w:r>
        <w:rPr>
          <w:color w:val="231F20"/>
          <w:spacing w:val="-4"/>
          <w:sz w:val="21"/>
        </w:rPr>
        <w:t xml:space="preserve"> </w:t>
      </w:r>
      <w:r>
        <w:rPr>
          <w:color w:val="231F20"/>
          <w:sz w:val="21"/>
        </w:rPr>
        <w:t>divided</w:t>
      </w:r>
      <w:r>
        <w:rPr>
          <w:color w:val="231F20"/>
          <w:spacing w:val="-2"/>
          <w:sz w:val="21"/>
        </w:rPr>
        <w:t xml:space="preserve"> </w:t>
      </w:r>
      <w:r>
        <w:rPr>
          <w:color w:val="231F20"/>
          <w:sz w:val="21"/>
        </w:rPr>
        <w:t>by</w:t>
      </w:r>
      <w:r>
        <w:rPr>
          <w:color w:val="231F20"/>
          <w:spacing w:val="-4"/>
          <w:sz w:val="21"/>
        </w:rPr>
        <w:t xml:space="preserve"> </w:t>
      </w:r>
      <w:r>
        <w:rPr>
          <w:color w:val="231F20"/>
          <w:sz w:val="21"/>
        </w:rPr>
        <w:t>the</w:t>
      </w:r>
      <w:r>
        <w:rPr>
          <w:color w:val="231F20"/>
          <w:spacing w:val="-2"/>
          <w:sz w:val="21"/>
        </w:rPr>
        <w:t xml:space="preserve"> </w:t>
      </w:r>
      <w:r>
        <w:rPr>
          <w:color w:val="231F20"/>
          <w:sz w:val="21"/>
        </w:rPr>
        <w:t>number</w:t>
      </w:r>
      <w:r>
        <w:rPr>
          <w:color w:val="231F20"/>
          <w:spacing w:val="-3"/>
          <w:sz w:val="21"/>
        </w:rPr>
        <w:t xml:space="preserve"> </w:t>
      </w:r>
      <w:r>
        <w:rPr>
          <w:color w:val="231F20"/>
          <w:sz w:val="21"/>
        </w:rPr>
        <w:t>of</w:t>
      </w:r>
      <w:r>
        <w:rPr>
          <w:color w:val="231F20"/>
          <w:spacing w:val="-1"/>
          <w:sz w:val="21"/>
        </w:rPr>
        <w:t xml:space="preserve"> </w:t>
      </w:r>
      <w:r>
        <w:rPr>
          <w:color w:val="231F20"/>
          <w:sz w:val="21"/>
        </w:rPr>
        <w:t>persons</w:t>
      </w:r>
      <w:r>
        <w:rPr>
          <w:color w:val="231F20"/>
          <w:spacing w:val="-2"/>
          <w:sz w:val="21"/>
        </w:rPr>
        <w:t xml:space="preserve"> </w:t>
      </w:r>
      <w:r>
        <w:rPr>
          <w:color w:val="231F20"/>
          <w:sz w:val="21"/>
        </w:rPr>
        <w:t>who are jointly and severally liable for that tax.</w:t>
      </w:r>
    </w:p>
    <w:p w14:paraId="5AAEBFFF" w14:textId="3036FE6A" w:rsidR="003D3726" w:rsidRPr="00A31098" w:rsidRDefault="000E0BEF" w:rsidP="003E2224">
      <w:pPr>
        <w:pStyle w:val="ListParagraph"/>
        <w:numPr>
          <w:ilvl w:val="0"/>
          <w:numId w:val="126"/>
        </w:numPr>
        <w:tabs>
          <w:tab w:val="left" w:pos="1140"/>
        </w:tabs>
        <w:ind w:left="1139" w:right="620"/>
        <w:rPr>
          <w:sz w:val="21"/>
        </w:rPr>
      </w:pPr>
      <w:r>
        <w:rPr>
          <w:color w:val="231F20"/>
          <w:sz w:val="21"/>
        </w:rPr>
        <w:t>Where</w:t>
      </w:r>
      <w:r>
        <w:rPr>
          <w:color w:val="231F20"/>
          <w:spacing w:val="-2"/>
          <w:sz w:val="21"/>
        </w:rPr>
        <w:t xml:space="preserve"> </w:t>
      </w:r>
      <w:r>
        <w:rPr>
          <w:color w:val="231F20"/>
          <w:sz w:val="21"/>
        </w:rPr>
        <w:t>an</w:t>
      </w:r>
      <w:r>
        <w:rPr>
          <w:color w:val="231F20"/>
          <w:spacing w:val="-2"/>
          <w:sz w:val="21"/>
        </w:rPr>
        <w:t xml:space="preserve"> </w:t>
      </w:r>
      <w:r>
        <w:rPr>
          <w:color w:val="231F20"/>
          <w:sz w:val="21"/>
        </w:rPr>
        <w:t>applicant</w:t>
      </w:r>
      <w:r>
        <w:rPr>
          <w:color w:val="231F20"/>
          <w:spacing w:val="-3"/>
          <w:sz w:val="21"/>
        </w:rPr>
        <w:t xml:space="preserve"> </w:t>
      </w:r>
      <w:r>
        <w:rPr>
          <w:color w:val="231F20"/>
          <w:sz w:val="21"/>
        </w:rPr>
        <w:t>is</w:t>
      </w:r>
      <w:r>
        <w:rPr>
          <w:color w:val="231F20"/>
          <w:spacing w:val="-2"/>
          <w:sz w:val="21"/>
        </w:rPr>
        <w:t xml:space="preserve"> </w:t>
      </w:r>
      <w:r>
        <w:rPr>
          <w:color w:val="231F20"/>
          <w:sz w:val="21"/>
        </w:rPr>
        <w:t>jointly</w:t>
      </w:r>
      <w:r>
        <w:rPr>
          <w:color w:val="231F20"/>
          <w:spacing w:val="-4"/>
          <w:sz w:val="21"/>
        </w:rPr>
        <w:t xml:space="preserve"> </w:t>
      </w:r>
      <w:r>
        <w:rPr>
          <w:color w:val="231F20"/>
          <w:sz w:val="21"/>
        </w:rPr>
        <w:t>and</w:t>
      </w:r>
      <w:r>
        <w:rPr>
          <w:color w:val="231F20"/>
          <w:spacing w:val="-2"/>
          <w:sz w:val="21"/>
        </w:rPr>
        <w:t xml:space="preserve"> </w:t>
      </w:r>
      <w:r>
        <w:rPr>
          <w:color w:val="231F20"/>
          <w:sz w:val="21"/>
        </w:rPr>
        <w:t>severally</w:t>
      </w:r>
      <w:r>
        <w:rPr>
          <w:color w:val="231F20"/>
          <w:spacing w:val="-4"/>
          <w:sz w:val="21"/>
        </w:rPr>
        <w:t xml:space="preserve"> </w:t>
      </w:r>
      <w:r>
        <w:rPr>
          <w:color w:val="231F20"/>
          <w:sz w:val="21"/>
        </w:rPr>
        <w:t>liable</w:t>
      </w:r>
      <w:r>
        <w:rPr>
          <w:color w:val="231F20"/>
          <w:spacing w:val="-2"/>
          <w:sz w:val="21"/>
        </w:rPr>
        <w:t xml:space="preserve"> </w:t>
      </w:r>
      <w:r>
        <w:rPr>
          <w:color w:val="231F20"/>
          <w:sz w:val="21"/>
        </w:rPr>
        <w:t>for</w:t>
      </w:r>
      <w:r>
        <w:rPr>
          <w:color w:val="231F20"/>
          <w:spacing w:val="-3"/>
          <w:sz w:val="21"/>
        </w:rPr>
        <w:t xml:space="preserve"> </w:t>
      </w:r>
      <w:r w:rsidR="008A6D7A">
        <w:rPr>
          <w:color w:val="231F20"/>
          <w:sz w:val="21"/>
        </w:rPr>
        <w:t>Council Tax</w:t>
      </w:r>
      <w:r>
        <w:rPr>
          <w:color w:val="231F20"/>
          <w:spacing w:val="-2"/>
          <w:sz w:val="21"/>
        </w:rPr>
        <w:t xml:space="preserve"> </w:t>
      </w:r>
      <w:r>
        <w:rPr>
          <w:color w:val="231F20"/>
          <w:sz w:val="21"/>
        </w:rPr>
        <w:t>in</w:t>
      </w:r>
      <w:r>
        <w:rPr>
          <w:color w:val="231F20"/>
          <w:spacing w:val="-2"/>
          <w:sz w:val="21"/>
        </w:rPr>
        <w:t xml:space="preserve"> </w:t>
      </w:r>
      <w:r>
        <w:rPr>
          <w:color w:val="231F20"/>
          <w:sz w:val="21"/>
        </w:rPr>
        <w:t>respect</w:t>
      </w:r>
      <w:r>
        <w:rPr>
          <w:color w:val="231F20"/>
          <w:spacing w:val="-3"/>
          <w:sz w:val="21"/>
        </w:rPr>
        <w:t xml:space="preserve"> </w:t>
      </w:r>
      <w:r>
        <w:rPr>
          <w:color w:val="231F20"/>
          <w:sz w:val="21"/>
        </w:rPr>
        <w:t>of</w:t>
      </w:r>
      <w:r>
        <w:rPr>
          <w:color w:val="231F20"/>
          <w:spacing w:val="-3"/>
          <w:sz w:val="21"/>
        </w:rPr>
        <w:t xml:space="preserve"> </w:t>
      </w:r>
      <w:r>
        <w:rPr>
          <w:color w:val="231F20"/>
          <w:sz w:val="21"/>
        </w:rPr>
        <w:t>a</w:t>
      </w:r>
      <w:r>
        <w:rPr>
          <w:color w:val="231F20"/>
          <w:spacing w:val="-2"/>
          <w:sz w:val="21"/>
        </w:rPr>
        <w:t xml:space="preserve"> </w:t>
      </w:r>
      <w:r>
        <w:rPr>
          <w:color w:val="231F20"/>
          <w:sz w:val="21"/>
        </w:rPr>
        <w:t>dwelling</w:t>
      </w:r>
      <w:r>
        <w:rPr>
          <w:color w:val="231F20"/>
          <w:spacing w:val="-2"/>
          <w:sz w:val="21"/>
        </w:rPr>
        <w:t xml:space="preserve"> </w:t>
      </w:r>
      <w:r>
        <w:rPr>
          <w:color w:val="231F20"/>
          <w:sz w:val="21"/>
        </w:rPr>
        <w:t>with only his partner, solely by virtue of section 9 of the 1992 Act (liability of spouses and civil partners), sub-paragraph (2) does not apply in his case.</w:t>
      </w:r>
    </w:p>
    <w:p w14:paraId="11AB6D70" w14:textId="77777777" w:rsidR="00A31098" w:rsidRPr="00A52228" w:rsidRDefault="00A31098" w:rsidP="00A52228">
      <w:pPr>
        <w:tabs>
          <w:tab w:val="left" w:pos="1140"/>
        </w:tabs>
        <w:ind w:right="620"/>
        <w:rPr>
          <w:sz w:val="21"/>
        </w:rPr>
      </w:pPr>
    </w:p>
    <w:p w14:paraId="45F587A5" w14:textId="14DFC5E7" w:rsidR="003D3726" w:rsidRDefault="000E0BEF" w:rsidP="00356DF7">
      <w:pPr>
        <w:pStyle w:val="Heading1"/>
      </w:pPr>
      <w:bookmarkStart w:id="45" w:name="_Toc190696208"/>
      <w:r>
        <w:t>PART</w:t>
      </w:r>
      <w:r>
        <w:rPr>
          <w:spacing w:val="-5"/>
        </w:rPr>
        <w:t xml:space="preserve"> </w:t>
      </w:r>
      <w:r>
        <w:rPr>
          <w:spacing w:val="-10"/>
        </w:rPr>
        <w:t>9</w:t>
      </w:r>
      <w:bookmarkEnd w:id="45"/>
    </w:p>
    <w:p w14:paraId="77619D0E" w14:textId="77777777" w:rsidR="003D3726" w:rsidRDefault="000E0BEF" w:rsidP="00356DF7">
      <w:pPr>
        <w:pStyle w:val="Heading1"/>
      </w:pPr>
      <w:bookmarkStart w:id="46" w:name="_Toc190696209"/>
      <w:r>
        <w:t>Amount</w:t>
      </w:r>
      <w:r>
        <w:rPr>
          <w:spacing w:val="-6"/>
        </w:rPr>
        <w:t xml:space="preserve"> </w:t>
      </w:r>
      <w:r>
        <w:t>of</w:t>
      </w:r>
      <w:r>
        <w:rPr>
          <w:spacing w:val="-6"/>
        </w:rPr>
        <w:t xml:space="preserve"> </w:t>
      </w:r>
      <w:r>
        <w:t>reduction</w:t>
      </w:r>
      <w:r>
        <w:rPr>
          <w:spacing w:val="-5"/>
        </w:rPr>
        <w:t xml:space="preserve"> </w:t>
      </w:r>
      <w:r>
        <w:t>under</w:t>
      </w:r>
      <w:r>
        <w:rPr>
          <w:spacing w:val="-7"/>
        </w:rPr>
        <w:t xml:space="preserve"> </w:t>
      </w:r>
      <w:r>
        <w:t>this</w:t>
      </w:r>
      <w:r>
        <w:rPr>
          <w:spacing w:val="-6"/>
        </w:rPr>
        <w:t xml:space="preserve"> </w:t>
      </w:r>
      <w:r>
        <w:rPr>
          <w:spacing w:val="-2"/>
        </w:rPr>
        <w:t>scheme</w:t>
      </w:r>
      <w:bookmarkEnd w:id="46"/>
    </w:p>
    <w:p w14:paraId="76D3134D" w14:textId="77777777" w:rsidR="003D3726" w:rsidRDefault="003D3726">
      <w:pPr>
        <w:pStyle w:val="BodyText"/>
        <w:spacing w:before="3"/>
        <w:ind w:firstLine="0"/>
        <w:rPr>
          <w:b/>
        </w:rPr>
      </w:pPr>
    </w:p>
    <w:p w14:paraId="1A985C7F" w14:textId="233967D7" w:rsidR="003D3726" w:rsidRDefault="000E0BEF" w:rsidP="00CF4C4B">
      <w:pPr>
        <w:pStyle w:val="Heading3"/>
        <w:jc w:val="left"/>
      </w:pPr>
      <w:bookmarkStart w:id="47" w:name="_Toc190696210"/>
      <w:r>
        <w:t>Amount</w:t>
      </w:r>
      <w:r>
        <w:rPr>
          <w:spacing w:val="-2"/>
        </w:rPr>
        <w:t xml:space="preserve"> </w:t>
      </w:r>
      <w:r>
        <w:t>of</w:t>
      </w:r>
      <w:r>
        <w:rPr>
          <w:spacing w:val="-5"/>
        </w:rPr>
        <w:t xml:space="preserve"> </w:t>
      </w:r>
      <w:proofErr w:type="gramStart"/>
      <w:r>
        <w:t>reduction</w:t>
      </w:r>
      <w:proofErr w:type="gramEnd"/>
      <w:r>
        <w:rPr>
          <w:spacing w:val="-2"/>
        </w:rPr>
        <w:t xml:space="preserve"> </w:t>
      </w:r>
      <w:r>
        <w:t>under</w:t>
      </w:r>
      <w:r>
        <w:rPr>
          <w:spacing w:val="-3"/>
        </w:rPr>
        <w:t xml:space="preserve"> </w:t>
      </w:r>
      <w:r>
        <w:t>this</w:t>
      </w:r>
      <w:r>
        <w:rPr>
          <w:spacing w:val="-3"/>
        </w:rPr>
        <w:t xml:space="preserve"> </w:t>
      </w:r>
      <w:r>
        <w:t>scheme:</w:t>
      </w:r>
      <w:r>
        <w:rPr>
          <w:spacing w:val="-4"/>
        </w:rPr>
        <w:t xml:space="preserve"> </w:t>
      </w:r>
      <w:r>
        <w:t>Classes</w:t>
      </w:r>
      <w:r>
        <w:rPr>
          <w:spacing w:val="-1"/>
        </w:rPr>
        <w:t xml:space="preserve"> </w:t>
      </w:r>
      <w:r>
        <w:t>A</w:t>
      </w:r>
      <w:r>
        <w:rPr>
          <w:spacing w:val="-10"/>
        </w:rPr>
        <w:t xml:space="preserve"> </w:t>
      </w:r>
      <w:r>
        <w:t>to</w:t>
      </w:r>
      <w:r>
        <w:rPr>
          <w:spacing w:val="-2"/>
        </w:rPr>
        <w:t xml:space="preserve"> </w:t>
      </w:r>
      <w:r>
        <w:rPr>
          <w:spacing w:val="-10"/>
        </w:rPr>
        <w:t>D</w:t>
      </w:r>
      <w:r w:rsidR="006449D8">
        <w:rPr>
          <w:rStyle w:val="FootnoteReference"/>
          <w:color w:val="231F20"/>
          <w:spacing w:val="-10"/>
        </w:rPr>
        <w:footnoteReference w:id="5"/>
      </w:r>
      <w:bookmarkEnd w:id="47"/>
    </w:p>
    <w:p w14:paraId="45ECC7BE" w14:textId="48E8ED09" w:rsidR="009F70E8" w:rsidRPr="009F70E8" w:rsidRDefault="005412A7" w:rsidP="009F70E8">
      <w:pPr>
        <w:pStyle w:val="Heading9"/>
        <w:rPr>
          <w:color w:val="231F20"/>
          <w:spacing w:val="-5"/>
        </w:rPr>
      </w:pPr>
      <w:r>
        <w:rPr>
          <w:color w:val="231F20"/>
          <w:spacing w:val="-5"/>
        </w:rPr>
        <w:t>2</w:t>
      </w:r>
      <w:r w:rsidR="009F70E8">
        <w:rPr>
          <w:color w:val="231F20"/>
          <w:spacing w:val="-5"/>
        </w:rPr>
        <w:t>9</w:t>
      </w:r>
      <w:r w:rsidR="000E0BEF">
        <w:rPr>
          <w:color w:val="231F20"/>
          <w:spacing w:val="-5"/>
        </w:rPr>
        <w:t>.</w:t>
      </w:r>
    </w:p>
    <w:p w14:paraId="30BF5841" w14:textId="2825AC77" w:rsidR="003D3726" w:rsidRDefault="000E0BEF" w:rsidP="003E2224">
      <w:pPr>
        <w:pStyle w:val="ListParagraph"/>
        <w:numPr>
          <w:ilvl w:val="0"/>
          <w:numId w:val="125"/>
        </w:numPr>
        <w:tabs>
          <w:tab w:val="left" w:pos="1140"/>
        </w:tabs>
        <w:spacing w:before="1"/>
        <w:ind w:right="688"/>
        <w:rPr>
          <w:sz w:val="21"/>
        </w:rPr>
      </w:pPr>
      <w:r>
        <w:rPr>
          <w:color w:val="231F20"/>
          <w:sz w:val="21"/>
        </w:rPr>
        <w:t>Where</w:t>
      </w:r>
      <w:r>
        <w:rPr>
          <w:color w:val="231F20"/>
          <w:spacing w:val="-2"/>
          <w:sz w:val="21"/>
        </w:rPr>
        <w:t xml:space="preserve"> </w:t>
      </w:r>
      <w:r>
        <w:rPr>
          <w:color w:val="231F20"/>
          <w:sz w:val="21"/>
        </w:rPr>
        <w:t>a</w:t>
      </w:r>
      <w:r>
        <w:rPr>
          <w:color w:val="231F20"/>
          <w:spacing w:val="-2"/>
          <w:sz w:val="21"/>
        </w:rPr>
        <w:t xml:space="preserve"> </w:t>
      </w:r>
      <w:r>
        <w:rPr>
          <w:color w:val="231F20"/>
          <w:sz w:val="21"/>
        </w:rPr>
        <w:t>person</w:t>
      </w:r>
      <w:r>
        <w:rPr>
          <w:color w:val="231F20"/>
          <w:spacing w:val="-4"/>
          <w:sz w:val="21"/>
        </w:rPr>
        <w:t xml:space="preserve"> </w:t>
      </w:r>
      <w:r>
        <w:rPr>
          <w:color w:val="231F20"/>
          <w:sz w:val="21"/>
        </w:rPr>
        <w:t>is</w:t>
      </w:r>
      <w:r>
        <w:rPr>
          <w:color w:val="231F20"/>
          <w:spacing w:val="-2"/>
          <w:sz w:val="21"/>
        </w:rPr>
        <w:t xml:space="preserve"> </w:t>
      </w:r>
      <w:r>
        <w:rPr>
          <w:color w:val="231F20"/>
          <w:sz w:val="21"/>
        </w:rPr>
        <w:t>entitled</w:t>
      </w:r>
      <w:r>
        <w:rPr>
          <w:color w:val="231F20"/>
          <w:spacing w:val="-4"/>
          <w:sz w:val="21"/>
        </w:rPr>
        <w:t xml:space="preserve"> </w:t>
      </w:r>
      <w:r>
        <w:rPr>
          <w:color w:val="231F20"/>
          <w:sz w:val="21"/>
        </w:rPr>
        <w:t>to</w:t>
      </w:r>
      <w:r>
        <w:rPr>
          <w:color w:val="231F20"/>
          <w:spacing w:val="-2"/>
          <w:sz w:val="21"/>
        </w:rPr>
        <w:t xml:space="preserve"> </w:t>
      </w:r>
      <w:r>
        <w:rPr>
          <w:color w:val="231F20"/>
          <w:sz w:val="21"/>
        </w:rPr>
        <w:t>a</w:t>
      </w:r>
      <w:r>
        <w:rPr>
          <w:color w:val="231F20"/>
          <w:spacing w:val="-2"/>
          <w:sz w:val="21"/>
        </w:rPr>
        <w:t xml:space="preserve"> </w:t>
      </w:r>
      <w:r>
        <w:rPr>
          <w:color w:val="231F20"/>
          <w:sz w:val="21"/>
        </w:rPr>
        <w:t>reduction</w:t>
      </w:r>
      <w:r>
        <w:rPr>
          <w:color w:val="231F20"/>
          <w:spacing w:val="-2"/>
          <w:sz w:val="21"/>
        </w:rPr>
        <w:t xml:space="preserve"> </w:t>
      </w:r>
      <w:r>
        <w:rPr>
          <w:color w:val="231F20"/>
          <w:sz w:val="21"/>
        </w:rPr>
        <w:t>under</w:t>
      </w:r>
      <w:r>
        <w:rPr>
          <w:color w:val="231F20"/>
          <w:spacing w:val="-3"/>
          <w:sz w:val="21"/>
        </w:rPr>
        <w:t xml:space="preserve"> </w:t>
      </w:r>
      <w:r>
        <w:rPr>
          <w:color w:val="231F20"/>
          <w:sz w:val="21"/>
        </w:rPr>
        <w:t>this</w:t>
      </w:r>
      <w:r>
        <w:rPr>
          <w:color w:val="231F20"/>
          <w:spacing w:val="-4"/>
          <w:sz w:val="21"/>
        </w:rPr>
        <w:t xml:space="preserve"> </w:t>
      </w:r>
      <w:r>
        <w:rPr>
          <w:color w:val="231F20"/>
          <w:sz w:val="21"/>
        </w:rPr>
        <w:t>scheme</w:t>
      </w:r>
      <w:r>
        <w:rPr>
          <w:color w:val="231F20"/>
          <w:spacing w:val="-2"/>
          <w:sz w:val="21"/>
        </w:rPr>
        <w:t xml:space="preserve"> </w:t>
      </w:r>
      <w:r>
        <w:rPr>
          <w:color w:val="231F20"/>
          <w:sz w:val="21"/>
        </w:rPr>
        <w:t>in</w:t>
      </w:r>
      <w:r>
        <w:rPr>
          <w:color w:val="231F20"/>
          <w:spacing w:val="-2"/>
          <w:sz w:val="21"/>
        </w:rPr>
        <w:t xml:space="preserve"> </w:t>
      </w:r>
      <w:r>
        <w:rPr>
          <w:color w:val="231F20"/>
          <w:sz w:val="21"/>
        </w:rPr>
        <w:t>respect</w:t>
      </w:r>
      <w:r>
        <w:rPr>
          <w:color w:val="231F20"/>
          <w:spacing w:val="-3"/>
          <w:sz w:val="21"/>
        </w:rPr>
        <w:t xml:space="preserve"> </w:t>
      </w:r>
      <w:r>
        <w:rPr>
          <w:color w:val="231F20"/>
          <w:sz w:val="21"/>
        </w:rPr>
        <w:t>of</w:t>
      </w:r>
      <w:r>
        <w:rPr>
          <w:color w:val="231F20"/>
          <w:spacing w:val="-1"/>
          <w:sz w:val="21"/>
        </w:rPr>
        <w:t xml:space="preserve"> </w:t>
      </w:r>
      <w:r>
        <w:rPr>
          <w:color w:val="231F20"/>
          <w:sz w:val="21"/>
        </w:rPr>
        <w:t>a</w:t>
      </w:r>
      <w:r>
        <w:rPr>
          <w:color w:val="231F20"/>
          <w:spacing w:val="-2"/>
          <w:sz w:val="21"/>
        </w:rPr>
        <w:t xml:space="preserve"> </w:t>
      </w:r>
      <w:r>
        <w:rPr>
          <w:color w:val="231F20"/>
          <w:sz w:val="21"/>
        </w:rPr>
        <w:t>day,</w:t>
      </w:r>
      <w:r>
        <w:rPr>
          <w:color w:val="231F20"/>
          <w:spacing w:val="-1"/>
          <w:sz w:val="21"/>
        </w:rPr>
        <w:t xml:space="preserve"> </w:t>
      </w:r>
      <w:r>
        <w:rPr>
          <w:color w:val="231F20"/>
          <w:sz w:val="21"/>
        </w:rPr>
        <w:t>the</w:t>
      </w:r>
      <w:r>
        <w:rPr>
          <w:color w:val="231F20"/>
          <w:spacing w:val="-2"/>
          <w:sz w:val="21"/>
        </w:rPr>
        <w:t xml:space="preserve"> </w:t>
      </w:r>
      <w:r>
        <w:rPr>
          <w:color w:val="231F20"/>
          <w:sz w:val="21"/>
        </w:rPr>
        <w:t>amount of the reduction to which he is entitled is as follows</w:t>
      </w:r>
      <w:r w:rsidR="00FB7430">
        <w:rPr>
          <w:color w:val="231F20"/>
          <w:sz w:val="21"/>
        </w:rPr>
        <w:t>:</w:t>
      </w:r>
    </w:p>
    <w:p w14:paraId="37A98B68" w14:textId="2BA0C533" w:rsidR="003D3726" w:rsidRDefault="000E0BEF" w:rsidP="003E2224">
      <w:pPr>
        <w:pStyle w:val="ListParagraph"/>
        <w:numPr>
          <w:ilvl w:val="0"/>
          <w:numId w:val="125"/>
        </w:numPr>
        <w:tabs>
          <w:tab w:val="left" w:pos="1140"/>
        </w:tabs>
        <w:ind w:right="1070"/>
        <w:rPr>
          <w:sz w:val="21"/>
        </w:rPr>
      </w:pPr>
      <w:r>
        <w:rPr>
          <w:color w:val="231F20"/>
          <w:sz w:val="21"/>
        </w:rPr>
        <w:t>Where</w:t>
      </w:r>
      <w:r>
        <w:rPr>
          <w:color w:val="231F20"/>
          <w:spacing w:val="-3"/>
          <w:sz w:val="21"/>
        </w:rPr>
        <w:t xml:space="preserve"> </w:t>
      </w:r>
      <w:r>
        <w:rPr>
          <w:color w:val="231F20"/>
          <w:sz w:val="21"/>
        </w:rPr>
        <w:t>the</w:t>
      </w:r>
      <w:r>
        <w:rPr>
          <w:color w:val="231F20"/>
          <w:spacing w:val="-3"/>
          <w:sz w:val="21"/>
        </w:rPr>
        <w:t xml:space="preserve"> </w:t>
      </w:r>
      <w:r>
        <w:rPr>
          <w:color w:val="231F20"/>
          <w:sz w:val="21"/>
        </w:rPr>
        <w:t>person</w:t>
      </w:r>
      <w:r>
        <w:rPr>
          <w:color w:val="231F20"/>
          <w:spacing w:val="-5"/>
          <w:sz w:val="21"/>
        </w:rPr>
        <w:t xml:space="preserve"> </w:t>
      </w:r>
      <w:r>
        <w:rPr>
          <w:color w:val="231F20"/>
          <w:sz w:val="21"/>
        </w:rPr>
        <w:t>is</w:t>
      </w:r>
      <w:r>
        <w:rPr>
          <w:color w:val="231F20"/>
          <w:spacing w:val="-3"/>
          <w:sz w:val="21"/>
        </w:rPr>
        <w:t xml:space="preserve"> </w:t>
      </w:r>
      <w:r>
        <w:rPr>
          <w:color w:val="231F20"/>
          <w:sz w:val="21"/>
        </w:rPr>
        <w:t>within</w:t>
      </w:r>
      <w:r>
        <w:rPr>
          <w:color w:val="231F20"/>
          <w:spacing w:val="-3"/>
          <w:sz w:val="21"/>
        </w:rPr>
        <w:t xml:space="preserve"> </w:t>
      </w:r>
      <w:r>
        <w:rPr>
          <w:color w:val="231F20"/>
          <w:sz w:val="21"/>
        </w:rPr>
        <w:t>class</w:t>
      </w:r>
      <w:r>
        <w:rPr>
          <w:color w:val="231F20"/>
          <w:spacing w:val="-3"/>
          <w:sz w:val="21"/>
        </w:rPr>
        <w:t xml:space="preserve"> </w:t>
      </w:r>
      <w:r>
        <w:rPr>
          <w:color w:val="231F20"/>
          <w:sz w:val="21"/>
        </w:rPr>
        <w:t>A,</w:t>
      </w:r>
      <w:r>
        <w:rPr>
          <w:color w:val="231F20"/>
          <w:spacing w:val="-4"/>
          <w:sz w:val="21"/>
        </w:rPr>
        <w:t xml:space="preserve"> </w:t>
      </w:r>
      <w:r>
        <w:rPr>
          <w:color w:val="231F20"/>
          <w:sz w:val="21"/>
        </w:rPr>
        <w:t>that</w:t>
      </w:r>
      <w:r>
        <w:rPr>
          <w:color w:val="231F20"/>
          <w:spacing w:val="-4"/>
          <w:sz w:val="21"/>
        </w:rPr>
        <w:t xml:space="preserve"> </w:t>
      </w:r>
      <w:r>
        <w:rPr>
          <w:color w:val="231F20"/>
          <w:sz w:val="21"/>
        </w:rPr>
        <w:t>amount</w:t>
      </w:r>
      <w:r>
        <w:rPr>
          <w:color w:val="231F20"/>
          <w:spacing w:val="-4"/>
          <w:sz w:val="21"/>
        </w:rPr>
        <w:t xml:space="preserve"> </w:t>
      </w:r>
      <w:r>
        <w:rPr>
          <w:color w:val="231F20"/>
          <w:sz w:val="21"/>
        </w:rPr>
        <w:t>is</w:t>
      </w:r>
      <w:r>
        <w:rPr>
          <w:color w:val="231F20"/>
          <w:spacing w:val="-3"/>
          <w:sz w:val="21"/>
        </w:rPr>
        <w:t xml:space="preserve"> </w:t>
      </w:r>
      <w:r>
        <w:rPr>
          <w:color w:val="231F20"/>
          <w:sz w:val="21"/>
        </w:rPr>
        <w:t>the</w:t>
      </w:r>
      <w:r>
        <w:rPr>
          <w:color w:val="231F20"/>
          <w:spacing w:val="-3"/>
          <w:sz w:val="21"/>
        </w:rPr>
        <w:t xml:space="preserve"> </w:t>
      </w:r>
      <w:r>
        <w:rPr>
          <w:color w:val="231F20"/>
          <w:sz w:val="21"/>
        </w:rPr>
        <w:t>amount</w:t>
      </w:r>
      <w:r>
        <w:rPr>
          <w:color w:val="231F20"/>
          <w:spacing w:val="-4"/>
          <w:sz w:val="21"/>
        </w:rPr>
        <w:t xml:space="preserve"> </w:t>
      </w:r>
      <w:r>
        <w:rPr>
          <w:color w:val="231F20"/>
          <w:sz w:val="21"/>
        </w:rPr>
        <w:t>which</w:t>
      </w:r>
      <w:r>
        <w:rPr>
          <w:color w:val="231F20"/>
          <w:spacing w:val="-5"/>
          <w:sz w:val="21"/>
        </w:rPr>
        <w:t xml:space="preserve"> </w:t>
      </w:r>
      <w:r>
        <w:rPr>
          <w:color w:val="231F20"/>
          <w:sz w:val="21"/>
        </w:rPr>
        <w:t>is</w:t>
      </w:r>
      <w:r>
        <w:rPr>
          <w:color w:val="231F20"/>
          <w:spacing w:val="-3"/>
          <w:sz w:val="21"/>
        </w:rPr>
        <w:t xml:space="preserve"> </w:t>
      </w:r>
      <w:r>
        <w:rPr>
          <w:color w:val="231F20"/>
          <w:sz w:val="21"/>
        </w:rPr>
        <w:t>the</w:t>
      </w:r>
      <w:r>
        <w:rPr>
          <w:color w:val="231F20"/>
          <w:spacing w:val="-5"/>
          <w:sz w:val="21"/>
        </w:rPr>
        <w:t xml:space="preserve"> </w:t>
      </w:r>
      <w:r>
        <w:rPr>
          <w:color w:val="231F20"/>
          <w:sz w:val="21"/>
        </w:rPr>
        <w:t xml:space="preserve">maximum </w:t>
      </w:r>
      <w:r w:rsidR="000C6FA6">
        <w:rPr>
          <w:color w:val="231F20"/>
          <w:sz w:val="21"/>
        </w:rPr>
        <w:t>c</w:t>
      </w:r>
      <w:r w:rsidR="008A6D7A">
        <w:rPr>
          <w:color w:val="231F20"/>
          <w:sz w:val="21"/>
        </w:rPr>
        <w:t xml:space="preserve">ouncil </w:t>
      </w:r>
      <w:r w:rsidR="000C6FA6">
        <w:rPr>
          <w:color w:val="231F20"/>
          <w:sz w:val="21"/>
        </w:rPr>
        <w:t>t</w:t>
      </w:r>
      <w:r w:rsidR="008A6D7A">
        <w:rPr>
          <w:color w:val="231F20"/>
          <w:sz w:val="21"/>
        </w:rPr>
        <w:t>ax</w:t>
      </w:r>
      <w:r>
        <w:rPr>
          <w:color w:val="231F20"/>
          <w:sz w:val="21"/>
        </w:rPr>
        <w:t xml:space="preserve"> reduction in respect of the day in the applicant’s case.</w:t>
      </w:r>
    </w:p>
    <w:p w14:paraId="7E55EDCB" w14:textId="0B447E14" w:rsidR="003D3726" w:rsidRPr="006C4F5D" w:rsidRDefault="000E0BEF" w:rsidP="003E2224">
      <w:pPr>
        <w:pStyle w:val="ListParagraph"/>
        <w:numPr>
          <w:ilvl w:val="0"/>
          <w:numId w:val="125"/>
        </w:numPr>
        <w:tabs>
          <w:tab w:val="left" w:pos="1140"/>
        </w:tabs>
        <w:spacing w:before="2"/>
        <w:ind w:right="1070"/>
        <w:rPr>
          <w:sz w:val="21"/>
        </w:rPr>
      </w:pPr>
      <w:r>
        <w:rPr>
          <w:color w:val="231F20"/>
          <w:sz w:val="21"/>
        </w:rPr>
        <w:t>Where</w:t>
      </w:r>
      <w:r>
        <w:rPr>
          <w:color w:val="231F20"/>
          <w:spacing w:val="-3"/>
          <w:sz w:val="21"/>
        </w:rPr>
        <w:t xml:space="preserve"> </w:t>
      </w:r>
      <w:r>
        <w:rPr>
          <w:color w:val="231F20"/>
          <w:sz w:val="21"/>
        </w:rPr>
        <w:t>the</w:t>
      </w:r>
      <w:r>
        <w:rPr>
          <w:color w:val="231F20"/>
          <w:spacing w:val="-3"/>
          <w:sz w:val="21"/>
        </w:rPr>
        <w:t xml:space="preserve"> </w:t>
      </w:r>
      <w:r>
        <w:rPr>
          <w:color w:val="231F20"/>
          <w:sz w:val="21"/>
        </w:rPr>
        <w:t>person</w:t>
      </w:r>
      <w:r>
        <w:rPr>
          <w:color w:val="231F20"/>
          <w:spacing w:val="-5"/>
          <w:sz w:val="21"/>
        </w:rPr>
        <w:t xml:space="preserve"> </w:t>
      </w:r>
      <w:r>
        <w:rPr>
          <w:color w:val="231F20"/>
          <w:sz w:val="21"/>
        </w:rPr>
        <w:t>is</w:t>
      </w:r>
      <w:r>
        <w:rPr>
          <w:color w:val="231F20"/>
          <w:spacing w:val="-3"/>
          <w:sz w:val="21"/>
        </w:rPr>
        <w:t xml:space="preserve"> </w:t>
      </w:r>
      <w:r>
        <w:rPr>
          <w:color w:val="231F20"/>
          <w:sz w:val="21"/>
        </w:rPr>
        <w:t>within</w:t>
      </w:r>
      <w:r>
        <w:rPr>
          <w:color w:val="231F20"/>
          <w:spacing w:val="-3"/>
          <w:sz w:val="21"/>
        </w:rPr>
        <w:t xml:space="preserve"> </w:t>
      </w:r>
      <w:r>
        <w:rPr>
          <w:color w:val="231F20"/>
          <w:sz w:val="21"/>
        </w:rPr>
        <w:t>class</w:t>
      </w:r>
      <w:r>
        <w:rPr>
          <w:color w:val="231F20"/>
          <w:spacing w:val="-3"/>
          <w:sz w:val="21"/>
        </w:rPr>
        <w:t xml:space="preserve"> </w:t>
      </w:r>
      <w:r>
        <w:rPr>
          <w:color w:val="231F20"/>
          <w:sz w:val="21"/>
        </w:rPr>
        <w:t>B,</w:t>
      </w:r>
      <w:r>
        <w:rPr>
          <w:color w:val="231F20"/>
          <w:spacing w:val="-4"/>
          <w:sz w:val="21"/>
        </w:rPr>
        <w:t xml:space="preserve"> </w:t>
      </w:r>
      <w:r>
        <w:rPr>
          <w:color w:val="231F20"/>
          <w:sz w:val="21"/>
        </w:rPr>
        <w:t>that</w:t>
      </w:r>
      <w:r>
        <w:rPr>
          <w:color w:val="231F20"/>
          <w:spacing w:val="-4"/>
          <w:sz w:val="21"/>
        </w:rPr>
        <w:t xml:space="preserve"> </w:t>
      </w:r>
      <w:r>
        <w:rPr>
          <w:color w:val="231F20"/>
          <w:sz w:val="21"/>
        </w:rPr>
        <w:t>amount</w:t>
      </w:r>
      <w:r>
        <w:rPr>
          <w:color w:val="231F20"/>
          <w:spacing w:val="-4"/>
          <w:sz w:val="21"/>
        </w:rPr>
        <w:t xml:space="preserve"> </w:t>
      </w:r>
      <w:r>
        <w:rPr>
          <w:color w:val="231F20"/>
          <w:sz w:val="21"/>
        </w:rPr>
        <w:t>is</w:t>
      </w:r>
      <w:r>
        <w:rPr>
          <w:color w:val="231F20"/>
          <w:spacing w:val="-3"/>
          <w:sz w:val="21"/>
        </w:rPr>
        <w:t xml:space="preserve"> </w:t>
      </w:r>
      <w:r w:rsidRPr="00875527">
        <w:rPr>
          <w:sz w:val="21"/>
        </w:rPr>
        <w:t>the</w:t>
      </w:r>
      <w:r w:rsidRPr="00875527">
        <w:rPr>
          <w:spacing w:val="-3"/>
          <w:sz w:val="21"/>
        </w:rPr>
        <w:t xml:space="preserve"> </w:t>
      </w:r>
      <w:r w:rsidRPr="00875527">
        <w:rPr>
          <w:sz w:val="21"/>
        </w:rPr>
        <w:t>amount</w:t>
      </w:r>
      <w:r w:rsidRPr="00875527">
        <w:rPr>
          <w:spacing w:val="-4"/>
          <w:sz w:val="21"/>
        </w:rPr>
        <w:t xml:space="preserve"> </w:t>
      </w:r>
      <w:r w:rsidR="00D9046F" w:rsidRPr="00875527">
        <w:rPr>
          <w:spacing w:val="-4"/>
          <w:sz w:val="21"/>
        </w:rPr>
        <w:t xml:space="preserve">found by deducting amount </w:t>
      </w:r>
      <w:r w:rsidR="003152F1" w:rsidRPr="00875527">
        <w:rPr>
          <w:spacing w:val="-4"/>
          <w:sz w:val="21"/>
        </w:rPr>
        <w:t>B</w:t>
      </w:r>
      <w:r w:rsidR="00D9046F" w:rsidRPr="00875527">
        <w:rPr>
          <w:spacing w:val="-4"/>
          <w:sz w:val="21"/>
        </w:rPr>
        <w:t xml:space="preserve"> from amount </w:t>
      </w:r>
      <w:r w:rsidR="003152F1" w:rsidRPr="00875527">
        <w:rPr>
          <w:spacing w:val="-4"/>
          <w:sz w:val="21"/>
        </w:rPr>
        <w:t xml:space="preserve">A where </w:t>
      </w:r>
      <w:r w:rsidR="0088234B" w:rsidRPr="00875527">
        <w:rPr>
          <w:spacing w:val="-4"/>
          <w:sz w:val="21"/>
        </w:rPr>
        <w:t>‘</w:t>
      </w:r>
      <w:r w:rsidR="003152F1" w:rsidRPr="00875527">
        <w:rPr>
          <w:spacing w:val="-4"/>
          <w:sz w:val="21"/>
        </w:rPr>
        <w:t>amount A</w:t>
      </w:r>
      <w:r w:rsidR="0088234B" w:rsidRPr="00875527">
        <w:rPr>
          <w:spacing w:val="-4"/>
          <w:sz w:val="21"/>
        </w:rPr>
        <w:t>’</w:t>
      </w:r>
      <w:r w:rsidR="003152F1" w:rsidRPr="00875527">
        <w:rPr>
          <w:spacing w:val="-4"/>
          <w:sz w:val="21"/>
        </w:rPr>
        <w:t xml:space="preserve"> and </w:t>
      </w:r>
      <w:r w:rsidR="0088234B" w:rsidRPr="00875527">
        <w:rPr>
          <w:spacing w:val="-4"/>
          <w:sz w:val="21"/>
        </w:rPr>
        <w:t>‘</w:t>
      </w:r>
      <w:r w:rsidR="003152F1" w:rsidRPr="00875527">
        <w:rPr>
          <w:spacing w:val="-4"/>
          <w:sz w:val="21"/>
        </w:rPr>
        <w:t>amount B</w:t>
      </w:r>
      <w:r w:rsidR="0088234B" w:rsidRPr="00875527">
        <w:rPr>
          <w:spacing w:val="-4"/>
          <w:sz w:val="21"/>
        </w:rPr>
        <w:t>’</w:t>
      </w:r>
      <w:r w:rsidR="003152F1" w:rsidRPr="00875527">
        <w:rPr>
          <w:spacing w:val="-4"/>
          <w:sz w:val="21"/>
        </w:rPr>
        <w:t xml:space="preserve"> have the meaning in </w:t>
      </w:r>
      <w:r w:rsidR="00FD7B47" w:rsidRPr="006C4F5D">
        <w:rPr>
          <w:spacing w:val="-4"/>
          <w:sz w:val="21"/>
        </w:rPr>
        <w:t>paragraph</w:t>
      </w:r>
      <w:r w:rsidR="003F6F7B" w:rsidRPr="006C4F5D">
        <w:rPr>
          <w:spacing w:val="-4"/>
          <w:sz w:val="21"/>
        </w:rPr>
        <w:t xml:space="preserve"> </w:t>
      </w:r>
      <w:r w:rsidR="003F6F7B" w:rsidRPr="006C4F5D">
        <w:rPr>
          <w:spacing w:val="-4"/>
          <w:sz w:val="21"/>
        </w:rPr>
        <w:lastRenderedPageBreak/>
        <w:t>14 of this scheme</w:t>
      </w:r>
      <w:r w:rsidR="00875527" w:rsidRPr="006C4F5D">
        <w:rPr>
          <w:spacing w:val="-4"/>
          <w:sz w:val="21"/>
        </w:rPr>
        <w:t>.</w:t>
      </w:r>
    </w:p>
    <w:p w14:paraId="41907CDB" w14:textId="3155AEA6" w:rsidR="003D3726" w:rsidRPr="00195C4C" w:rsidRDefault="000E0BEF" w:rsidP="003E2224">
      <w:pPr>
        <w:pStyle w:val="ListParagraph"/>
        <w:numPr>
          <w:ilvl w:val="0"/>
          <w:numId w:val="125"/>
        </w:numPr>
        <w:tabs>
          <w:tab w:val="left" w:pos="1140"/>
        </w:tabs>
        <w:ind w:right="996" w:hanging="361"/>
        <w:rPr>
          <w:sz w:val="21"/>
        </w:rPr>
      </w:pPr>
      <w:r>
        <w:rPr>
          <w:color w:val="231F20"/>
          <w:sz w:val="21"/>
        </w:rPr>
        <w:t>Where</w:t>
      </w:r>
      <w:r>
        <w:rPr>
          <w:color w:val="231F20"/>
          <w:spacing w:val="-2"/>
          <w:sz w:val="21"/>
        </w:rPr>
        <w:t xml:space="preserve"> </w:t>
      </w:r>
      <w:r>
        <w:rPr>
          <w:color w:val="231F20"/>
          <w:sz w:val="21"/>
        </w:rPr>
        <w:t>the</w:t>
      </w:r>
      <w:r>
        <w:rPr>
          <w:color w:val="231F20"/>
          <w:spacing w:val="-2"/>
          <w:sz w:val="21"/>
        </w:rPr>
        <w:t xml:space="preserve"> </w:t>
      </w:r>
      <w:r>
        <w:rPr>
          <w:color w:val="231F20"/>
          <w:sz w:val="21"/>
        </w:rPr>
        <w:t>person</w:t>
      </w:r>
      <w:r>
        <w:rPr>
          <w:color w:val="231F20"/>
          <w:spacing w:val="-4"/>
          <w:sz w:val="21"/>
        </w:rPr>
        <w:t xml:space="preserve"> </w:t>
      </w:r>
      <w:r>
        <w:rPr>
          <w:color w:val="231F20"/>
          <w:sz w:val="21"/>
        </w:rPr>
        <w:t>is</w:t>
      </w:r>
      <w:r>
        <w:rPr>
          <w:color w:val="231F20"/>
          <w:spacing w:val="-2"/>
          <w:sz w:val="21"/>
        </w:rPr>
        <w:t xml:space="preserve"> </w:t>
      </w:r>
      <w:r>
        <w:rPr>
          <w:color w:val="231F20"/>
          <w:sz w:val="21"/>
        </w:rPr>
        <w:t>within</w:t>
      </w:r>
      <w:r>
        <w:rPr>
          <w:color w:val="231F20"/>
          <w:spacing w:val="-2"/>
          <w:sz w:val="21"/>
        </w:rPr>
        <w:t xml:space="preserve"> </w:t>
      </w:r>
      <w:r>
        <w:rPr>
          <w:color w:val="231F20"/>
          <w:sz w:val="21"/>
        </w:rPr>
        <w:t>class</w:t>
      </w:r>
      <w:r>
        <w:rPr>
          <w:color w:val="231F20"/>
          <w:spacing w:val="-2"/>
          <w:sz w:val="21"/>
        </w:rPr>
        <w:t xml:space="preserve"> </w:t>
      </w:r>
      <w:r>
        <w:rPr>
          <w:color w:val="231F20"/>
          <w:sz w:val="21"/>
        </w:rPr>
        <w:t>C,</w:t>
      </w:r>
      <w:r>
        <w:rPr>
          <w:color w:val="231F20"/>
          <w:spacing w:val="-3"/>
          <w:sz w:val="21"/>
        </w:rPr>
        <w:t xml:space="preserve"> </w:t>
      </w:r>
      <w:r>
        <w:rPr>
          <w:color w:val="231F20"/>
          <w:sz w:val="21"/>
        </w:rPr>
        <w:t>that</w:t>
      </w:r>
      <w:r>
        <w:rPr>
          <w:color w:val="231F20"/>
          <w:spacing w:val="-3"/>
          <w:sz w:val="21"/>
        </w:rPr>
        <w:t xml:space="preserve"> </w:t>
      </w:r>
      <w:r>
        <w:rPr>
          <w:color w:val="231F20"/>
          <w:sz w:val="21"/>
        </w:rPr>
        <w:t>amount</w:t>
      </w:r>
      <w:r>
        <w:rPr>
          <w:color w:val="231F20"/>
          <w:spacing w:val="-3"/>
          <w:sz w:val="21"/>
        </w:rPr>
        <w:t xml:space="preserve"> </w:t>
      </w:r>
      <w:r>
        <w:rPr>
          <w:color w:val="231F20"/>
          <w:sz w:val="21"/>
        </w:rPr>
        <w:t>is</w:t>
      </w:r>
      <w:r>
        <w:rPr>
          <w:color w:val="231F20"/>
          <w:spacing w:val="-2"/>
          <w:sz w:val="21"/>
        </w:rPr>
        <w:t xml:space="preserve"> </w:t>
      </w:r>
      <w:r>
        <w:rPr>
          <w:color w:val="231F20"/>
          <w:sz w:val="21"/>
        </w:rPr>
        <w:t>the</w:t>
      </w:r>
      <w:r>
        <w:rPr>
          <w:color w:val="231F20"/>
          <w:spacing w:val="-2"/>
          <w:sz w:val="21"/>
        </w:rPr>
        <w:t xml:space="preserve"> </w:t>
      </w:r>
      <w:r>
        <w:rPr>
          <w:color w:val="231F20"/>
          <w:sz w:val="21"/>
        </w:rPr>
        <w:t>amount</w:t>
      </w:r>
      <w:r>
        <w:rPr>
          <w:color w:val="231F20"/>
          <w:spacing w:val="-3"/>
          <w:sz w:val="21"/>
        </w:rPr>
        <w:t xml:space="preserve"> </w:t>
      </w:r>
      <w:r>
        <w:rPr>
          <w:color w:val="231F20"/>
          <w:sz w:val="21"/>
        </w:rPr>
        <w:t>which</w:t>
      </w:r>
      <w:r>
        <w:rPr>
          <w:color w:val="231F20"/>
          <w:spacing w:val="-4"/>
          <w:sz w:val="21"/>
        </w:rPr>
        <w:t xml:space="preserve"> </w:t>
      </w:r>
      <w:r>
        <w:rPr>
          <w:color w:val="231F20"/>
          <w:sz w:val="21"/>
        </w:rPr>
        <w:t>is</w:t>
      </w:r>
      <w:r>
        <w:rPr>
          <w:color w:val="231F20"/>
          <w:spacing w:val="-2"/>
          <w:sz w:val="21"/>
        </w:rPr>
        <w:t xml:space="preserve"> </w:t>
      </w:r>
      <w:r>
        <w:rPr>
          <w:color w:val="231F20"/>
          <w:sz w:val="21"/>
        </w:rPr>
        <w:t>the</w:t>
      </w:r>
      <w:r>
        <w:rPr>
          <w:color w:val="231F20"/>
          <w:spacing w:val="-2"/>
          <w:sz w:val="21"/>
        </w:rPr>
        <w:t xml:space="preserve"> </w:t>
      </w:r>
      <w:r>
        <w:rPr>
          <w:color w:val="231F20"/>
          <w:sz w:val="21"/>
        </w:rPr>
        <w:t xml:space="preserve">alternative maximum </w:t>
      </w:r>
      <w:r w:rsidR="000C6FA6">
        <w:rPr>
          <w:color w:val="231F20"/>
          <w:sz w:val="21"/>
        </w:rPr>
        <w:t>c</w:t>
      </w:r>
      <w:r w:rsidR="008A6D7A">
        <w:rPr>
          <w:color w:val="231F20"/>
          <w:sz w:val="21"/>
        </w:rPr>
        <w:t xml:space="preserve">ouncil </w:t>
      </w:r>
      <w:r w:rsidR="000C6FA6">
        <w:rPr>
          <w:color w:val="231F20"/>
          <w:sz w:val="21"/>
        </w:rPr>
        <w:t>t</w:t>
      </w:r>
      <w:r w:rsidR="008A6D7A">
        <w:rPr>
          <w:color w:val="231F20"/>
          <w:sz w:val="21"/>
        </w:rPr>
        <w:t>ax</w:t>
      </w:r>
      <w:r>
        <w:rPr>
          <w:color w:val="231F20"/>
          <w:sz w:val="21"/>
        </w:rPr>
        <w:t xml:space="preserve"> reduction in respect of the day in the applicant’s case.</w:t>
      </w:r>
    </w:p>
    <w:p w14:paraId="228DDA14" w14:textId="04B4B1D7" w:rsidR="0031069A" w:rsidRPr="0031069A" w:rsidRDefault="0031069A" w:rsidP="003E2224">
      <w:pPr>
        <w:pStyle w:val="ListParagraph"/>
        <w:numPr>
          <w:ilvl w:val="0"/>
          <w:numId w:val="125"/>
        </w:numPr>
        <w:tabs>
          <w:tab w:val="left" w:pos="1140"/>
        </w:tabs>
        <w:ind w:right="996" w:hanging="361"/>
        <w:rPr>
          <w:sz w:val="21"/>
          <w:lang w:val="en-GB"/>
        </w:rPr>
      </w:pPr>
      <w:r w:rsidRPr="0031069A">
        <w:rPr>
          <w:sz w:val="21"/>
          <w:lang w:val="en-GB"/>
        </w:rPr>
        <w:t xml:space="preserve">Where a person a within class D the amount is the amount found by reference to the </w:t>
      </w:r>
      <w:r>
        <w:rPr>
          <w:sz w:val="21"/>
          <w:lang w:val="en-GB"/>
        </w:rPr>
        <w:t xml:space="preserve">earnings </w:t>
      </w:r>
      <w:r w:rsidRPr="0031069A">
        <w:rPr>
          <w:sz w:val="21"/>
          <w:lang w:val="en-GB"/>
        </w:rPr>
        <w:t xml:space="preserve">bands defined in paragraph </w:t>
      </w:r>
      <w:r w:rsidR="00105E50">
        <w:rPr>
          <w:sz w:val="21"/>
          <w:lang w:val="en-GB"/>
        </w:rPr>
        <w:t>16</w:t>
      </w:r>
      <w:r w:rsidRPr="0031069A">
        <w:rPr>
          <w:sz w:val="21"/>
          <w:lang w:val="en-GB"/>
        </w:rPr>
        <w:t xml:space="preserve"> to this scheme</w:t>
      </w:r>
    </w:p>
    <w:p w14:paraId="5F12BDFD" w14:textId="4F043E4C" w:rsidR="003D3726" w:rsidRDefault="000E0BEF" w:rsidP="003E2224">
      <w:pPr>
        <w:pStyle w:val="ListParagraph"/>
        <w:numPr>
          <w:ilvl w:val="0"/>
          <w:numId w:val="125"/>
        </w:numPr>
        <w:tabs>
          <w:tab w:val="left" w:pos="1140"/>
        </w:tabs>
        <w:spacing w:line="241" w:lineRule="exact"/>
        <w:ind w:hanging="361"/>
        <w:rPr>
          <w:sz w:val="21"/>
        </w:rPr>
      </w:pPr>
      <w:r>
        <w:rPr>
          <w:color w:val="231F20"/>
          <w:sz w:val="21"/>
        </w:rPr>
        <w:t>Sub-paragraph</w:t>
      </w:r>
      <w:r>
        <w:rPr>
          <w:color w:val="231F20"/>
          <w:spacing w:val="-5"/>
          <w:sz w:val="21"/>
        </w:rPr>
        <w:t xml:space="preserve"> </w:t>
      </w:r>
      <w:r>
        <w:rPr>
          <w:color w:val="231F20"/>
          <w:sz w:val="21"/>
        </w:rPr>
        <w:t>(</w:t>
      </w:r>
      <w:r w:rsidR="007C409F">
        <w:rPr>
          <w:color w:val="231F20"/>
          <w:sz w:val="21"/>
        </w:rPr>
        <w:t>7</w:t>
      </w:r>
      <w:r>
        <w:rPr>
          <w:color w:val="231F20"/>
          <w:sz w:val="21"/>
        </w:rPr>
        <w:t>)</w:t>
      </w:r>
      <w:r>
        <w:rPr>
          <w:color w:val="231F20"/>
          <w:spacing w:val="-5"/>
          <w:sz w:val="21"/>
        </w:rPr>
        <w:t xml:space="preserve"> </w:t>
      </w:r>
      <w:r>
        <w:rPr>
          <w:color w:val="231F20"/>
          <w:sz w:val="21"/>
        </w:rPr>
        <w:t>applies</w:t>
      </w:r>
      <w:r>
        <w:rPr>
          <w:color w:val="231F20"/>
          <w:spacing w:val="-5"/>
          <w:sz w:val="21"/>
        </w:rPr>
        <w:t xml:space="preserve"> </w:t>
      </w:r>
      <w:r>
        <w:rPr>
          <w:color w:val="231F20"/>
          <w:sz w:val="21"/>
        </w:rPr>
        <w:t>where</w:t>
      </w:r>
      <w:r>
        <w:rPr>
          <w:color w:val="231F20"/>
          <w:spacing w:val="-4"/>
          <w:sz w:val="21"/>
        </w:rPr>
        <w:t xml:space="preserve"> both—</w:t>
      </w:r>
    </w:p>
    <w:p w14:paraId="6D0F8A58" w14:textId="77777777" w:rsidR="003D3726" w:rsidRDefault="000E0BEF" w:rsidP="003E2224">
      <w:pPr>
        <w:pStyle w:val="ListParagraph"/>
        <w:numPr>
          <w:ilvl w:val="1"/>
          <w:numId w:val="125"/>
        </w:numPr>
        <w:tabs>
          <w:tab w:val="left" w:pos="1500"/>
        </w:tabs>
        <w:spacing w:line="241" w:lineRule="exact"/>
        <w:ind w:hanging="361"/>
        <w:rPr>
          <w:sz w:val="21"/>
        </w:rPr>
      </w:pPr>
      <w:r>
        <w:rPr>
          <w:color w:val="231F20"/>
          <w:sz w:val="21"/>
        </w:rPr>
        <w:t>sub-paragraph</w:t>
      </w:r>
      <w:r>
        <w:rPr>
          <w:color w:val="231F20"/>
          <w:spacing w:val="-7"/>
          <w:sz w:val="21"/>
        </w:rPr>
        <w:t xml:space="preserve"> </w:t>
      </w:r>
      <w:r>
        <w:rPr>
          <w:color w:val="231F20"/>
          <w:sz w:val="21"/>
        </w:rPr>
        <w:t>(2)</w:t>
      </w:r>
      <w:r>
        <w:rPr>
          <w:color w:val="231F20"/>
          <w:spacing w:val="-5"/>
          <w:sz w:val="21"/>
        </w:rPr>
        <w:t xml:space="preserve"> </w:t>
      </w:r>
      <w:r>
        <w:rPr>
          <w:color w:val="231F20"/>
          <w:sz w:val="21"/>
        </w:rPr>
        <w:t>or</w:t>
      </w:r>
      <w:r>
        <w:rPr>
          <w:color w:val="231F20"/>
          <w:spacing w:val="-6"/>
          <w:sz w:val="21"/>
        </w:rPr>
        <w:t xml:space="preserve"> </w:t>
      </w:r>
      <w:r>
        <w:rPr>
          <w:color w:val="231F20"/>
          <w:sz w:val="21"/>
        </w:rPr>
        <w:t>sub-paragraph</w:t>
      </w:r>
      <w:r>
        <w:rPr>
          <w:color w:val="231F20"/>
          <w:spacing w:val="-4"/>
          <w:sz w:val="21"/>
        </w:rPr>
        <w:t xml:space="preserve"> </w:t>
      </w:r>
      <w:r>
        <w:rPr>
          <w:color w:val="231F20"/>
          <w:sz w:val="21"/>
        </w:rPr>
        <w:t>(3),</w:t>
      </w:r>
      <w:r>
        <w:rPr>
          <w:color w:val="231F20"/>
          <w:spacing w:val="-5"/>
          <w:sz w:val="21"/>
        </w:rPr>
        <w:t xml:space="preserve"> and</w:t>
      </w:r>
    </w:p>
    <w:p w14:paraId="083B4058" w14:textId="77777777" w:rsidR="003D3726" w:rsidRDefault="000E0BEF" w:rsidP="003E2224">
      <w:pPr>
        <w:pStyle w:val="ListParagraph"/>
        <w:numPr>
          <w:ilvl w:val="1"/>
          <w:numId w:val="125"/>
        </w:numPr>
        <w:tabs>
          <w:tab w:val="left" w:pos="1500"/>
        </w:tabs>
        <w:ind w:left="1139" w:right="7077" w:firstLine="0"/>
        <w:rPr>
          <w:sz w:val="21"/>
        </w:rPr>
      </w:pPr>
      <w:r>
        <w:rPr>
          <w:color w:val="231F20"/>
          <w:sz w:val="21"/>
        </w:rPr>
        <w:t>sub-paragraph</w:t>
      </w:r>
      <w:r>
        <w:rPr>
          <w:color w:val="231F20"/>
          <w:spacing w:val="-15"/>
          <w:sz w:val="21"/>
        </w:rPr>
        <w:t xml:space="preserve"> </w:t>
      </w:r>
      <w:r>
        <w:rPr>
          <w:color w:val="231F20"/>
          <w:sz w:val="21"/>
        </w:rPr>
        <w:t>(4), apply to a person.</w:t>
      </w:r>
    </w:p>
    <w:p w14:paraId="64201282" w14:textId="77777777" w:rsidR="003D3726" w:rsidRDefault="000E0BEF" w:rsidP="003E2224">
      <w:pPr>
        <w:pStyle w:val="ListParagraph"/>
        <w:numPr>
          <w:ilvl w:val="0"/>
          <w:numId w:val="125"/>
        </w:numPr>
        <w:tabs>
          <w:tab w:val="left" w:pos="1140"/>
        </w:tabs>
        <w:spacing w:line="241" w:lineRule="exact"/>
        <w:ind w:hanging="361"/>
        <w:rPr>
          <w:sz w:val="21"/>
        </w:rPr>
      </w:pPr>
      <w:r>
        <w:rPr>
          <w:color w:val="231F20"/>
          <w:sz w:val="21"/>
        </w:rPr>
        <w:t>The</w:t>
      </w:r>
      <w:r>
        <w:rPr>
          <w:color w:val="231F20"/>
          <w:spacing w:val="-5"/>
          <w:sz w:val="21"/>
        </w:rPr>
        <w:t xml:space="preserve"> </w:t>
      </w:r>
      <w:r>
        <w:rPr>
          <w:color w:val="231F20"/>
          <w:sz w:val="21"/>
        </w:rPr>
        <w:t>amount</w:t>
      </w:r>
      <w:r>
        <w:rPr>
          <w:color w:val="231F20"/>
          <w:spacing w:val="-4"/>
          <w:sz w:val="21"/>
        </w:rPr>
        <w:t xml:space="preserve"> </w:t>
      </w:r>
      <w:r>
        <w:rPr>
          <w:color w:val="231F20"/>
          <w:sz w:val="21"/>
        </w:rPr>
        <w:t>of</w:t>
      </w:r>
      <w:r>
        <w:rPr>
          <w:color w:val="231F20"/>
          <w:spacing w:val="-2"/>
          <w:sz w:val="21"/>
        </w:rPr>
        <w:t xml:space="preserve"> </w:t>
      </w:r>
      <w:r>
        <w:rPr>
          <w:color w:val="231F20"/>
          <w:sz w:val="21"/>
        </w:rPr>
        <w:t>the</w:t>
      </w:r>
      <w:r>
        <w:rPr>
          <w:color w:val="231F20"/>
          <w:spacing w:val="-3"/>
          <w:sz w:val="21"/>
        </w:rPr>
        <w:t xml:space="preserve"> </w:t>
      </w:r>
      <w:r>
        <w:rPr>
          <w:color w:val="231F20"/>
          <w:sz w:val="21"/>
        </w:rPr>
        <w:t>reduction</w:t>
      </w:r>
      <w:r>
        <w:rPr>
          <w:color w:val="231F20"/>
          <w:spacing w:val="-2"/>
          <w:sz w:val="21"/>
        </w:rPr>
        <w:t xml:space="preserve"> </w:t>
      </w:r>
      <w:r>
        <w:rPr>
          <w:color w:val="231F20"/>
          <w:sz w:val="21"/>
        </w:rPr>
        <w:t>to</w:t>
      </w:r>
      <w:r>
        <w:rPr>
          <w:color w:val="231F20"/>
          <w:spacing w:val="-3"/>
          <w:sz w:val="21"/>
        </w:rPr>
        <w:t xml:space="preserve"> </w:t>
      </w:r>
      <w:r>
        <w:rPr>
          <w:color w:val="231F20"/>
          <w:sz w:val="21"/>
        </w:rPr>
        <w:t>which</w:t>
      </w:r>
      <w:r>
        <w:rPr>
          <w:color w:val="231F20"/>
          <w:spacing w:val="-3"/>
          <w:sz w:val="21"/>
        </w:rPr>
        <w:t xml:space="preserve"> </w:t>
      </w:r>
      <w:r>
        <w:rPr>
          <w:color w:val="231F20"/>
          <w:sz w:val="21"/>
        </w:rPr>
        <w:t>the</w:t>
      </w:r>
      <w:r>
        <w:rPr>
          <w:color w:val="231F20"/>
          <w:spacing w:val="-3"/>
          <w:sz w:val="21"/>
        </w:rPr>
        <w:t xml:space="preserve"> </w:t>
      </w:r>
      <w:r>
        <w:rPr>
          <w:color w:val="231F20"/>
          <w:sz w:val="21"/>
        </w:rPr>
        <w:t>person</w:t>
      </w:r>
      <w:r>
        <w:rPr>
          <w:color w:val="231F20"/>
          <w:spacing w:val="-2"/>
          <w:sz w:val="21"/>
        </w:rPr>
        <w:t xml:space="preserve"> </w:t>
      </w:r>
      <w:r>
        <w:rPr>
          <w:color w:val="231F20"/>
          <w:sz w:val="21"/>
        </w:rPr>
        <w:t>is</w:t>
      </w:r>
      <w:r>
        <w:rPr>
          <w:color w:val="231F20"/>
          <w:spacing w:val="-5"/>
          <w:sz w:val="21"/>
        </w:rPr>
        <w:t xml:space="preserve"> </w:t>
      </w:r>
      <w:r>
        <w:rPr>
          <w:color w:val="231F20"/>
          <w:sz w:val="21"/>
        </w:rPr>
        <w:t>entitled</w:t>
      </w:r>
      <w:r>
        <w:rPr>
          <w:color w:val="231F20"/>
          <w:spacing w:val="-3"/>
          <w:sz w:val="21"/>
        </w:rPr>
        <w:t xml:space="preserve"> </w:t>
      </w:r>
      <w:r>
        <w:rPr>
          <w:color w:val="231F20"/>
          <w:sz w:val="21"/>
        </w:rPr>
        <w:t>is</w:t>
      </w:r>
      <w:r>
        <w:rPr>
          <w:color w:val="231F20"/>
          <w:spacing w:val="-3"/>
          <w:sz w:val="21"/>
        </w:rPr>
        <w:t xml:space="preserve"> </w:t>
      </w:r>
      <w:r>
        <w:rPr>
          <w:color w:val="231F20"/>
          <w:sz w:val="21"/>
        </w:rPr>
        <w:t>whichever</w:t>
      </w:r>
      <w:r>
        <w:rPr>
          <w:color w:val="231F20"/>
          <w:spacing w:val="-3"/>
          <w:sz w:val="21"/>
        </w:rPr>
        <w:t xml:space="preserve"> </w:t>
      </w:r>
      <w:r>
        <w:rPr>
          <w:color w:val="231F20"/>
          <w:sz w:val="21"/>
        </w:rPr>
        <w:t>is</w:t>
      </w:r>
      <w:r>
        <w:rPr>
          <w:color w:val="231F20"/>
          <w:spacing w:val="-3"/>
          <w:sz w:val="21"/>
        </w:rPr>
        <w:t xml:space="preserve"> </w:t>
      </w:r>
      <w:r>
        <w:rPr>
          <w:color w:val="231F20"/>
          <w:sz w:val="21"/>
        </w:rPr>
        <w:t>the</w:t>
      </w:r>
      <w:r>
        <w:rPr>
          <w:color w:val="231F20"/>
          <w:spacing w:val="-5"/>
          <w:sz w:val="21"/>
        </w:rPr>
        <w:t xml:space="preserve"> </w:t>
      </w:r>
      <w:r>
        <w:rPr>
          <w:color w:val="231F20"/>
          <w:sz w:val="21"/>
        </w:rPr>
        <w:t>greater</w:t>
      </w:r>
      <w:r>
        <w:rPr>
          <w:color w:val="231F20"/>
          <w:spacing w:val="-3"/>
          <w:sz w:val="21"/>
        </w:rPr>
        <w:t xml:space="preserve"> </w:t>
      </w:r>
      <w:r>
        <w:rPr>
          <w:color w:val="231F20"/>
          <w:spacing w:val="-5"/>
          <w:sz w:val="21"/>
        </w:rPr>
        <w:t>of—</w:t>
      </w:r>
    </w:p>
    <w:p w14:paraId="3D72FB50" w14:textId="77777777" w:rsidR="003D3726" w:rsidRDefault="000E0BEF" w:rsidP="003E2224">
      <w:pPr>
        <w:pStyle w:val="ListParagraph"/>
        <w:numPr>
          <w:ilvl w:val="1"/>
          <w:numId w:val="125"/>
        </w:numPr>
        <w:tabs>
          <w:tab w:val="left" w:pos="1500"/>
        </w:tabs>
        <w:ind w:right="1006"/>
        <w:rPr>
          <w:sz w:val="21"/>
        </w:rPr>
      </w:pPr>
      <w:r>
        <w:rPr>
          <w:color w:val="231F20"/>
          <w:sz w:val="21"/>
        </w:rPr>
        <w:t>the</w:t>
      </w:r>
      <w:r>
        <w:rPr>
          <w:color w:val="231F20"/>
          <w:spacing w:val="-3"/>
          <w:sz w:val="21"/>
        </w:rPr>
        <w:t xml:space="preserve"> </w:t>
      </w:r>
      <w:r>
        <w:rPr>
          <w:color w:val="231F20"/>
          <w:sz w:val="21"/>
        </w:rPr>
        <w:t>amount</w:t>
      </w:r>
      <w:r>
        <w:rPr>
          <w:color w:val="231F20"/>
          <w:spacing w:val="-4"/>
          <w:sz w:val="21"/>
        </w:rPr>
        <w:t xml:space="preserve"> </w:t>
      </w:r>
      <w:r>
        <w:rPr>
          <w:color w:val="231F20"/>
          <w:sz w:val="21"/>
        </w:rPr>
        <w:t>of</w:t>
      </w:r>
      <w:r>
        <w:rPr>
          <w:color w:val="231F20"/>
          <w:spacing w:val="-2"/>
          <w:sz w:val="21"/>
        </w:rPr>
        <w:t xml:space="preserve"> </w:t>
      </w:r>
      <w:r>
        <w:rPr>
          <w:color w:val="231F20"/>
          <w:sz w:val="21"/>
        </w:rPr>
        <w:t>the</w:t>
      </w:r>
      <w:r>
        <w:rPr>
          <w:color w:val="231F20"/>
          <w:spacing w:val="-3"/>
          <w:sz w:val="21"/>
        </w:rPr>
        <w:t xml:space="preserve"> </w:t>
      </w:r>
      <w:r>
        <w:rPr>
          <w:color w:val="231F20"/>
          <w:sz w:val="21"/>
        </w:rPr>
        <w:t>reduction</w:t>
      </w:r>
      <w:r>
        <w:rPr>
          <w:color w:val="231F20"/>
          <w:spacing w:val="-3"/>
          <w:sz w:val="21"/>
        </w:rPr>
        <w:t xml:space="preserve"> </w:t>
      </w:r>
      <w:r>
        <w:rPr>
          <w:color w:val="231F20"/>
          <w:sz w:val="21"/>
        </w:rPr>
        <w:t>given</w:t>
      </w:r>
      <w:r>
        <w:rPr>
          <w:color w:val="231F20"/>
          <w:spacing w:val="-3"/>
          <w:sz w:val="21"/>
        </w:rPr>
        <w:t xml:space="preserve"> </w:t>
      </w:r>
      <w:r>
        <w:rPr>
          <w:color w:val="231F20"/>
          <w:sz w:val="21"/>
        </w:rPr>
        <w:t>by</w:t>
      </w:r>
      <w:r>
        <w:rPr>
          <w:color w:val="231F20"/>
          <w:spacing w:val="-5"/>
          <w:sz w:val="21"/>
        </w:rPr>
        <w:t xml:space="preserve"> </w:t>
      </w:r>
      <w:r>
        <w:rPr>
          <w:color w:val="231F20"/>
          <w:sz w:val="21"/>
        </w:rPr>
        <w:t>sub-paragraph</w:t>
      </w:r>
      <w:r>
        <w:rPr>
          <w:color w:val="231F20"/>
          <w:spacing w:val="-3"/>
          <w:sz w:val="21"/>
        </w:rPr>
        <w:t xml:space="preserve"> </w:t>
      </w:r>
      <w:r>
        <w:rPr>
          <w:color w:val="231F20"/>
          <w:sz w:val="21"/>
        </w:rPr>
        <w:t>(2)</w:t>
      </w:r>
      <w:r>
        <w:rPr>
          <w:color w:val="231F20"/>
          <w:spacing w:val="-4"/>
          <w:sz w:val="21"/>
        </w:rPr>
        <w:t xml:space="preserve"> </w:t>
      </w:r>
      <w:r>
        <w:rPr>
          <w:color w:val="231F20"/>
          <w:sz w:val="21"/>
        </w:rPr>
        <w:t>or</w:t>
      </w:r>
      <w:r>
        <w:rPr>
          <w:color w:val="231F20"/>
          <w:spacing w:val="-4"/>
          <w:sz w:val="21"/>
        </w:rPr>
        <w:t xml:space="preserve"> </w:t>
      </w:r>
      <w:r>
        <w:rPr>
          <w:color w:val="231F20"/>
          <w:sz w:val="21"/>
        </w:rPr>
        <w:t>sub-paragraph</w:t>
      </w:r>
      <w:r>
        <w:rPr>
          <w:color w:val="231F20"/>
          <w:spacing w:val="-3"/>
          <w:sz w:val="21"/>
        </w:rPr>
        <w:t xml:space="preserve"> </w:t>
      </w:r>
      <w:r>
        <w:rPr>
          <w:color w:val="231F20"/>
          <w:sz w:val="21"/>
        </w:rPr>
        <w:t>(3)</w:t>
      </w:r>
      <w:proofErr w:type="gramStart"/>
      <w:r>
        <w:rPr>
          <w:color w:val="231F20"/>
          <w:sz w:val="21"/>
        </w:rPr>
        <w:t>,</w:t>
      </w:r>
      <w:r>
        <w:rPr>
          <w:color w:val="231F20"/>
          <w:spacing w:val="-6"/>
          <w:sz w:val="21"/>
        </w:rPr>
        <w:t xml:space="preserve"> </w:t>
      </w:r>
      <w:r>
        <w:rPr>
          <w:color w:val="231F20"/>
          <w:sz w:val="21"/>
        </w:rPr>
        <w:t>as</w:t>
      </w:r>
      <w:r>
        <w:rPr>
          <w:color w:val="231F20"/>
          <w:spacing w:val="-3"/>
          <w:sz w:val="21"/>
        </w:rPr>
        <w:t xml:space="preserve"> </w:t>
      </w:r>
      <w:r>
        <w:rPr>
          <w:color w:val="231F20"/>
          <w:sz w:val="21"/>
        </w:rPr>
        <w:t>the case may be, and</w:t>
      </w:r>
      <w:proofErr w:type="gramEnd"/>
    </w:p>
    <w:p w14:paraId="7F201017" w14:textId="77777777" w:rsidR="003D3726" w:rsidRDefault="000E0BEF" w:rsidP="003E2224">
      <w:pPr>
        <w:pStyle w:val="ListParagraph"/>
        <w:numPr>
          <w:ilvl w:val="1"/>
          <w:numId w:val="125"/>
        </w:numPr>
        <w:tabs>
          <w:tab w:val="left" w:pos="1500"/>
        </w:tabs>
        <w:spacing w:line="241" w:lineRule="exact"/>
        <w:ind w:hanging="361"/>
        <w:rPr>
          <w:sz w:val="21"/>
        </w:rPr>
      </w:pPr>
      <w:r>
        <w:rPr>
          <w:color w:val="231F20"/>
          <w:sz w:val="21"/>
        </w:rPr>
        <w:t>the</w:t>
      </w:r>
      <w:r>
        <w:rPr>
          <w:color w:val="231F20"/>
          <w:spacing w:val="-4"/>
          <w:sz w:val="21"/>
        </w:rPr>
        <w:t xml:space="preserve"> </w:t>
      </w:r>
      <w:r>
        <w:rPr>
          <w:color w:val="231F20"/>
          <w:sz w:val="21"/>
        </w:rPr>
        <w:t>amount</w:t>
      </w:r>
      <w:r>
        <w:rPr>
          <w:color w:val="231F20"/>
          <w:spacing w:val="-4"/>
          <w:sz w:val="21"/>
        </w:rPr>
        <w:t xml:space="preserve"> </w:t>
      </w:r>
      <w:r>
        <w:rPr>
          <w:color w:val="231F20"/>
          <w:sz w:val="21"/>
        </w:rPr>
        <w:t>of</w:t>
      </w:r>
      <w:r>
        <w:rPr>
          <w:color w:val="231F20"/>
          <w:spacing w:val="-3"/>
          <w:sz w:val="21"/>
        </w:rPr>
        <w:t xml:space="preserve"> </w:t>
      </w:r>
      <w:r>
        <w:rPr>
          <w:color w:val="231F20"/>
          <w:sz w:val="21"/>
        </w:rPr>
        <w:t>the</w:t>
      </w:r>
      <w:r>
        <w:rPr>
          <w:color w:val="231F20"/>
          <w:spacing w:val="-3"/>
          <w:sz w:val="21"/>
        </w:rPr>
        <w:t xml:space="preserve"> </w:t>
      </w:r>
      <w:r>
        <w:rPr>
          <w:color w:val="231F20"/>
          <w:sz w:val="21"/>
        </w:rPr>
        <w:t>reduction</w:t>
      </w:r>
      <w:r>
        <w:rPr>
          <w:color w:val="231F20"/>
          <w:spacing w:val="-3"/>
          <w:sz w:val="21"/>
        </w:rPr>
        <w:t xml:space="preserve"> </w:t>
      </w:r>
      <w:r>
        <w:rPr>
          <w:color w:val="231F20"/>
          <w:sz w:val="21"/>
        </w:rPr>
        <w:t>given</w:t>
      </w:r>
      <w:r>
        <w:rPr>
          <w:color w:val="231F20"/>
          <w:spacing w:val="-4"/>
          <w:sz w:val="21"/>
        </w:rPr>
        <w:t xml:space="preserve"> </w:t>
      </w:r>
      <w:r>
        <w:rPr>
          <w:color w:val="231F20"/>
          <w:sz w:val="21"/>
        </w:rPr>
        <w:t>by</w:t>
      </w:r>
      <w:r>
        <w:rPr>
          <w:color w:val="231F20"/>
          <w:spacing w:val="-5"/>
          <w:sz w:val="21"/>
        </w:rPr>
        <w:t xml:space="preserve"> </w:t>
      </w:r>
      <w:r>
        <w:rPr>
          <w:color w:val="231F20"/>
          <w:sz w:val="21"/>
        </w:rPr>
        <w:t>sub-paragraph</w:t>
      </w:r>
      <w:r>
        <w:rPr>
          <w:color w:val="231F20"/>
          <w:spacing w:val="-3"/>
          <w:sz w:val="21"/>
        </w:rPr>
        <w:t xml:space="preserve"> </w:t>
      </w:r>
      <w:r>
        <w:rPr>
          <w:color w:val="231F20"/>
          <w:spacing w:val="-4"/>
          <w:sz w:val="21"/>
        </w:rPr>
        <w:t>(4).</w:t>
      </w:r>
    </w:p>
    <w:p w14:paraId="0C162F01" w14:textId="0C1485F2" w:rsidR="003D3726" w:rsidRPr="005B3757" w:rsidRDefault="000E0BEF" w:rsidP="003E2224">
      <w:pPr>
        <w:pStyle w:val="ListParagraph"/>
        <w:numPr>
          <w:ilvl w:val="0"/>
          <w:numId w:val="125"/>
        </w:numPr>
        <w:tabs>
          <w:tab w:val="left" w:pos="1140"/>
        </w:tabs>
        <w:spacing w:before="1"/>
        <w:ind w:right="647" w:hanging="361"/>
        <w:rPr>
          <w:sz w:val="21"/>
        </w:rPr>
      </w:pPr>
      <w:r>
        <w:rPr>
          <w:color w:val="231F20"/>
          <w:sz w:val="21"/>
        </w:rPr>
        <w:t>Where</w:t>
      </w:r>
      <w:r>
        <w:rPr>
          <w:color w:val="231F20"/>
          <w:spacing w:val="-2"/>
          <w:sz w:val="21"/>
        </w:rPr>
        <w:t xml:space="preserve"> </w:t>
      </w:r>
      <w:r>
        <w:rPr>
          <w:color w:val="231F20"/>
          <w:sz w:val="21"/>
        </w:rPr>
        <w:t>the</w:t>
      </w:r>
      <w:r>
        <w:rPr>
          <w:color w:val="231F20"/>
          <w:spacing w:val="-2"/>
          <w:sz w:val="21"/>
        </w:rPr>
        <w:t xml:space="preserve"> </w:t>
      </w:r>
      <w:r>
        <w:rPr>
          <w:color w:val="231F20"/>
          <w:sz w:val="21"/>
        </w:rPr>
        <w:t>person</w:t>
      </w:r>
      <w:r>
        <w:rPr>
          <w:color w:val="231F20"/>
          <w:spacing w:val="-4"/>
          <w:sz w:val="21"/>
        </w:rPr>
        <w:t xml:space="preserve"> </w:t>
      </w:r>
      <w:r>
        <w:rPr>
          <w:color w:val="231F20"/>
          <w:sz w:val="21"/>
        </w:rPr>
        <w:t>is</w:t>
      </w:r>
      <w:r>
        <w:rPr>
          <w:color w:val="231F20"/>
          <w:spacing w:val="-2"/>
          <w:sz w:val="21"/>
        </w:rPr>
        <w:t xml:space="preserve"> </w:t>
      </w:r>
      <w:r>
        <w:rPr>
          <w:color w:val="231F20"/>
          <w:sz w:val="21"/>
        </w:rPr>
        <w:t>within</w:t>
      </w:r>
      <w:r>
        <w:rPr>
          <w:color w:val="231F20"/>
          <w:spacing w:val="-2"/>
          <w:sz w:val="21"/>
        </w:rPr>
        <w:t xml:space="preserve"> </w:t>
      </w:r>
      <w:r>
        <w:rPr>
          <w:color w:val="231F20"/>
          <w:sz w:val="21"/>
        </w:rPr>
        <w:t>class</w:t>
      </w:r>
      <w:r>
        <w:rPr>
          <w:color w:val="231F20"/>
          <w:spacing w:val="-2"/>
          <w:sz w:val="21"/>
        </w:rPr>
        <w:t xml:space="preserve"> </w:t>
      </w:r>
      <w:r>
        <w:rPr>
          <w:color w:val="231F20"/>
          <w:sz w:val="21"/>
        </w:rPr>
        <w:t>D,</w:t>
      </w:r>
      <w:r>
        <w:rPr>
          <w:color w:val="231F20"/>
          <w:spacing w:val="-3"/>
          <w:sz w:val="21"/>
        </w:rPr>
        <w:t xml:space="preserve"> </w:t>
      </w:r>
      <w:r>
        <w:rPr>
          <w:color w:val="231F20"/>
          <w:sz w:val="21"/>
        </w:rPr>
        <w:t>that</w:t>
      </w:r>
      <w:r>
        <w:rPr>
          <w:color w:val="231F20"/>
          <w:spacing w:val="-3"/>
          <w:sz w:val="21"/>
        </w:rPr>
        <w:t xml:space="preserve"> </w:t>
      </w:r>
      <w:r>
        <w:rPr>
          <w:color w:val="231F20"/>
          <w:sz w:val="21"/>
        </w:rPr>
        <w:t>amount</w:t>
      </w:r>
      <w:r>
        <w:rPr>
          <w:color w:val="231F20"/>
          <w:spacing w:val="-3"/>
          <w:sz w:val="21"/>
        </w:rPr>
        <w:t xml:space="preserve"> </w:t>
      </w:r>
      <w:r>
        <w:rPr>
          <w:color w:val="231F20"/>
          <w:sz w:val="21"/>
        </w:rPr>
        <w:t>is</w:t>
      </w:r>
      <w:r>
        <w:rPr>
          <w:color w:val="231F20"/>
          <w:spacing w:val="-2"/>
          <w:sz w:val="21"/>
        </w:rPr>
        <w:t xml:space="preserve"> </w:t>
      </w:r>
      <w:r>
        <w:rPr>
          <w:color w:val="231F20"/>
          <w:sz w:val="21"/>
        </w:rPr>
        <w:t>the</w:t>
      </w:r>
      <w:r>
        <w:rPr>
          <w:color w:val="231F20"/>
          <w:spacing w:val="-2"/>
          <w:sz w:val="21"/>
        </w:rPr>
        <w:t xml:space="preserve"> </w:t>
      </w:r>
      <w:r>
        <w:rPr>
          <w:color w:val="231F20"/>
          <w:sz w:val="21"/>
        </w:rPr>
        <w:t>amount</w:t>
      </w:r>
      <w:r>
        <w:rPr>
          <w:color w:val="231F20"/>
          <w:spacing w:val="-3"/>
          <w:sz w:val="21"/>
        </w:rPr>
        <w:t xml:space="preserve"> </w:t>
      </w:r>
      <w:r>
        <w:rPr>
          <w:color w:val="231F20"/>
          <w:sz w:val="21"/>
        </w:rPr>
        <w:t>which</w:t>
      </w:r>
      <w:r>
        <w:rPr>
          <w:color w:val="231F20"/>
          <w:spacing w:val="-4"/>
          <w:sz w:val="21"/>
        </w:rPr>
        <w:t xml:space="preserve"> </w:t>
      </w:r>
      <w:r>
        <w:rPr>
          <w:color w:val="231F20"/>
          <w:sz w:val="21"/>
        </w:rPr>
        <w:t>is</w:t>
      </w:r>
      <w:r>
        <w:rPr>
          <w:color w:val="231F20"/>
          <w:spacing w:val="-4"/>
          <w:sz w:val="21"/>
        </w:rPr>
        <w:t xml:space="preserve"> </w:t>
      </w:r>
      <w:r>
        <w:rPr>
          <w:color w:val="231F20"/>
          <w:sz w:val="21"/>
        </w:rPr>
        <w:t>maximum</w:t>
      </w:r>
      <w:r>
        <w:rPr>
          <w:color w:val="231F20"/>
          <w:spacing w:val="-3"/>
          <w:sz w:val="21"/>
        </w:rPr>
        <w:t xml:space="preserve"> </w:t>
      </w:r>
      <w:r w:rsidR="008A6D7A">
        <w:rPr>
          <w:color w:val="231F20"/>
          <w:sz w:val="21"/>
        </w:rPr>
        <w:t>Council Tax</w:t>
      </w:r>
      <w:r>
        <w:rPr>
          <w:color w:val="231F20"/>
          <w:sz w:val="21"/>
        </w:rPr>
        <w:t xml:space="preserve"> reduction in respect of the day in the applicant’s case.</w:t>
      </w:r>
    </w:p>
    <w:p w14:paraId="390ECD19" w14:textId="77777777" w:rsidR="000938B4" w:rsidRDefault="000938B4">
      <w:pPr>
        <w:pStyle w:val="BodyText"/>
        <w:ind w:firstLine="0"/>
        <w:rPr>
          <w:sz w:val="20"/>
        </w:rPr>
      </w:pPr>
    </w:p>
    <w:p w14:paraId="39453B8B" w14:textId="4A728B31" w:rsidR="003D3726" w:rsidRDefault="000E0BEF" w:rsidP="00356DF7">
      <w:pPr>
        <w:pStyle w:val="Heading1"/>
      </w:pPr>
      <w:bookmarkStart w:id="48" w:name="_Toc190696211"/>
      <w:r>
        <w:t>PART</w:t>
      </w:r>
      <w:r>
        <w:rPr>
          <w:spacing w:val="-5"/>
        </w:rPr>
        <w:t xml:space="preserve"> 10</w:t>
      </w:r>
      <w:bookmarkEnd w:id="48"/>
    </w:p>
    <w:p w14:paraId="300A0F8D" w14:textId="77777777" w:rsidR="003D3726" w:rsidRDefault="000E0BEF" w:rsidP="00356DF7">
      <w:pPr>
        <w:pStyle w:val="Heading1"/>
      </w:pPr>
      <w:bookmarkStart w:id="49" w:name="_Toc190696212"/>
      <w:r>
        <w:t>Income</w:t>
      </w:r>
      <w:r>
        <w:rPr>
          <w:spacing w:val="-2"/>
        </w:rPr>
        <w:t xml:space="preserve"> </w:t>
      </w:r>
      <w:r>
        <w:t>and</w:t>
      </w:r>
      <w:r>
        <w:rPr>
          <w:spacing w:val="-4"/>
        </w:rPr>
        <w:t xml:space="preserve"> </w:t>
      </w:r>
      <w:r>
        <w:t>capital</w:t>
      </w:r>
      <w:r>
        <w:rPr>
          <w:spacing w:val="-2"/>
        </w:rPr>
        <w:t xml:space="preserve"> </w:t>
      </w:r>
      <w:r>
        <w:t>for</w:t>
      </w:r>
      <w:r>
        <w:rPr>
          <w:spacing w:val="-5"/>
        </w:rPr>
        <w:t xml:space="preserve"> </w:t>
      </w:r>
      <w:r>
        <w:t>the</w:t>
      </w:r>
      <w:r>
        <w:rPr>
          <w:spacing w:val="-5"/>
        </w:rPr>
        <w:t xml:space="preserve"> </w:t>
      </w:r>
      <w:r>
        <w:t>purposes</w:t>
      </w:r>
      <w:r>
        <w:rPr>
          <w:spacing w:val="-5"/>
        </w:rPr>
        <w:t xml:space="preserve"> </w:t>
      </w:r>
      <w:r>
        <w:t>of</w:t>
      </w:r>
      <w:r>
        <w:rPr>
          <w:spacing w:val="-2"/>
        </w:rPr>
        <w:t xml:space="preserve"> </w:t>
      </w:r>
      <w:r>
        <w:t>calculating</w:t>
      </w:r>
      <w:r>
        <w:rPr>
          <w:spacing w:val="-4"/>
        </w:rPr>
        <w:t xml:space="preserve"> </w:t>
      </w:r>
      <w:r>
        <w:t>eligibility</w:t>
      </w:r>
      <w:r>
        <w:rPr>
          <w:spacing w:val="-7"/>
        </w:rPr>
        <w:t xml:space="preserve"> </w:t>
      </w:r>
      <w:r>
        <w:t>for</w:t>
      </w:r>
      <w:r>
        <w:rPr>
          <w:spacing w:val="-5"/>
        </w:rPr>
        <w:t xml:space="preserve"> </w:t>
      </w:r>
      <w:r>
        <w:t>a</w:t>
      </w:r>
      <w:r>
        <w:rPr>
          <w:spacing w:val="-5"/>
        </w:rPr>
        <w:t xml:space="preserve"> </w:t>
      </w:r>
      <w:r>
        <w:t>reduction under this scheme and amount of reduction</w:t>
      </w:r>
      <w:bookmarkEnd w:id="49"/>
    </w:p>
    <w:p w14:paraId="53FBF784" w14:textId="77777777" w:rsidR="003D3726" w:rsidRDefault="000E0BEF">
      <w:pPr>
        <w:pStyle w:val="Heading4"/>
        <w:spacing w:before="171"/>
        <w:ind w:left="449"/>
      </w:pPr>
      <w:r>
        <w:rPr>
          <w:color w:val="231F20"/>
        </w:rPr>
        <w:t>CHAPTER</w:t>
      </w:r>
      <w:r>
        <w:rPr>
          <w:color w:val="231F20"/>
          <w:spacing w:val="-11"/>
        </w:rPr>
        <w:t xml:space="preserve"> </w:t>
      </w:r>
      <w:r>
        <w:rPr>
          <w:color w:val="231F20"/>
          <w:spacing w:val="-10"/>
        </w:rPr>
        <w:t>1</w:t>
      </w:r>
    </w:p>
    <w:p w14:paraId="045358FA" w14:textId="77777777" w:rsidR="003D3726" w:rsidRDefault="003D3726">
      <w:pPr>
        <w:pStyle w:val="BodyText"/>
        <w:spacing w:before="2"/>
        <w:ind w:firstLine="0"/>
        <w:rPr>
          <w:b/>
        </w:rPr>
      </w:pPr>
    </w:p>
    <w:p w14:paraId="0C891004" w14:textId="77777777" w:rsidR="003D3726" w:rsidRDefault="000E0BEF">
      <w:pPr>
        <w:pStyle w:val="Heading5"/>
      </w:pPr>
      <w:r>
        <w:rPr>
          <w:color w:val="231F20"/>
        </w:rPr>
        <w:t>Income</w:t>
      </w:r>
      <w:r>
        <w:rPr>
          <w:color w:val="231F20"/>
          <w:spacing w:val="-5"/>
        </w:rPr>
        <w:t xml:space="preserve"> </w:t>
      </w:r>
      <w:r>
        <w:rPr>
          <w:color w:val="231F20"/>
        </w:rPr>
        <w:t>and</w:t>
      </w:r>
      <w:r>
        <w:rPr>
          <w:color w:val="231F20"/>
          <w:spacing w:val="-7"/>
        </w:rPr>
        <w:t xml:space="preserve"> </w:t>
      </w:r>
      <w:r>
        <w:rPr>
          <w:color w:val="231F20"/>
        </w:rPr>
        <w:t>capital:</w:t>
      </w:r>
      <w:r>
        <w:rPr>
          <w:color w:val="231F20"/>
          <w:spacing w:val="-5"/>
        </w:rPr>
        <w:t xml:space="preserve"> </w:t>
      </w:r>
      <w:r>
        <w:rPr>
          <w:color w:val="231F20"/>
          <w:spacing w:val="-2"/>
        </w:rPr>
        <w:t>general</w:t>
      </w:r>
    </w:p>
    <w:p w14:paraId="01382ED7" w14:textId="77777777" w:rsidR="003D3726" w:rsidRDefault="003D3726">
      <w:pPr>
        <w:pStyle w:val="BodyText"/>
        <w:spacing w:before="3"/>
        <w:ind w:firstLine="0"/>
        <w:rPr>
          <w:b/>
        </w:rPr>
      </w:pPr>
    </w:p>
    <w:p w14:paraId="6369A939" w14:textId="77777777" w:rsidR="003D3726" w:rsidRDefault="000E0BEF" w:rsidP="00CF4C4B">
      <w:pPr>
        <w:pStyle w:val="Heading3"/>
        <w:jc w:val="left"/>
      </w:pPr>
      <w:bookmarkStart w:id="50" w:name="_Toc190696213"/>
      <w:r>
        <w:t>Calculation</w:t>
      </w:r>
      <w:r>
        <w:rPr>
          <w:spacing w:val="-6"/>
        </w:rPr>
        <w:t xml:space="preserve"> </w:t>
      </w:r>
      <w:r>
        <w:t>of</w:t>
      </w:r>
      <w:r>
        <w:rPr>
          <w:spacing w:val="-5"/>
        </w:rPr>
        <w:t xml:space="preserve"> </w:t>
      </w:r>
      <w:r>
        <w:t>income</w:t>
      </w:r>
      <w:r>
        <w:rPr>
          <w:spacing w:val="-8"/>
        </w:rPr>
        <w:t xml:space="preserve"> </w:t>
      </w:r>
      <w:r>
        <w:t>and</w:t>
      </w:r>
      <w:r>
        <w:rPr>
          <w:spacing w:val="-3"/>
        </w:rPr>
        <w:t xml:space="preserve"> </w:t>
      </w:r>
      <w:r>
        <w:t>capital:</w:t>
      </w:r>
      <w:r>
        <w:rPr>
          <w:spacing w:val="-3"/>
        </w:rPr>
        <w:t xml:space="preserve"> </w:t>
      </w:r>
      <w:r>
        <w:t>applicant’s</w:t>
      </w:r>
      <w:r>
        <w:rPr>
          <w:spacing w:val="-6"/>
        </w:rPr>
        <w:t xml:space="preserve"> </w:t>
      </w:r>
      <w:r>
        <w:t>family</w:t>
      </w:r>
      <w:r>
        <w:rPr>
          <w:spacing w:val="-8"/>
        </w:rPr>
        <w:t xml:space="preserve"> </w:t>
      </w:r>
      <w:r>
        <w:t>and</w:t>
      </w:r>
      <w:r>
        <w:rPr>
          <w:spacing w:val="-3"/>
        </w:rPr>
        <w:t xml:space="preserve"> </w:t>
      </w:r>
      <w:r>
        <w:t>polygamous</w:t>
      </w:r>
      <w:r>
        <w:rPr>
          <w:spacing w:val="-3"/>
        </w:rPr>
        <w:t xml:space="preserve"> </w:t>
      </w:r>
      <w:r>
        <w:rPr>
          <w:spacing w:val="-2"/>
        </w:rPr>
        <w:t>marriages</w:t>
      </w:r>
      <w:bookmarkEnd w:id="50"/>
    </w:p>
    <w:p w14:paraId="678DD59C" w14:textId="6BCECA65" w:rsidR="003D3726" w:rsidRDefault="009F70E8">
      <w:pPr>
        <w:pStyle w:val="Heading9"/>
        <w:spacing w:before="39"/>
        <w:rPr>
          <w:color w:val="231F20"/>
          <w:spacing w:val="-5"/>
        </w:rPr>
      </w:pPr>
      <w:r>
        <w:rPr>
          <w:color w:val="231F20"/>
          <w:spacing w:val="-5"/>
        </w:rPr>
        <w:t>30</w:t>
      </w:r>
      <w:r w:rsidR="000E0BEF">
        <w:rPr>
          <w:color w:val="231F20"/>
          <w:spacing w:val="-5"/>
        </w:rPr>
        <w:t>.</w:t>
      </w:r>
    </w:p>
    <w:p w14:paraId="4748A82C" w14:textId="77777777" w:rsidR="003D3726" w:rsidRDefault="000E0BEF" w:rsidP="003E2224">
      <w:pPr>
        <w:pStyle w:val="ListParagraph"/>
        <w:numPr>
          <w:ilvl w:val="0"/>
          <w:numId w:val="124"/>
        </w:numPr>
        <w:tabs>
          <w:tab w:val="left" w:pos="1140"/>
        </w:tabs>
        <w:spacing w:line="241" w:lineRule="exact"/>
        <w:ind w:hanging="361"/>
        <w:rPr>
          <w:sz w:val="21"/>
        </w:rPr>
      </w:pPr>
      <w:r>
        <w:rPr>
          <w:color w:val="231F20"/>
          <w:sz w:val="21"/>
        </w:rPr>
        <w:t>The</w:t>
      </w:r>
      <w:r>
        <w:rPr>
          <w:color w:val="231F20"/>
          <w:spacing w:val="-6"/>
          <w:sz w:val="21"/>
        </w:rPr>
        <w:t xml:space="preserve"> </w:t>
      </w:r>
      <w:r>
        <w:rPr>
          <w:color w:val="231F20"/>
          <w:sz w:val="21"/>
        </w:rPr>
        <w:t>income</w:t>
      </w:r>
      <w:r>
        <w:rPr>
          <w:color w:val="231F20"/>
          <w:spacing w:val="-3"/>
          <w:sz w:val="21"/>
        </w:rPr>
        <w:t xml:space="preserve"> </w:t>
      </w:r>
      <w:r>
        <w:rPr>
          <w:color w:val="231F20"/>
          <w:sz w:val="21"/>
        </w:rPr>
        <w:t>and</w:t>
      </w:r>
      <w:r>
        <w:rPr>
          <w:color w:val="231F20"/>
          <w:spacing w:val="-4"/>
          <w:sz w:val="21"/>
        </w:rPr>
        <w:t xml:space="preserve"> </w:t>
      </w:r>
      <w:r>
        <w:rPr>
          <w:color w:val="231F20"/>
          <w:sz w:val="21"/>
        </w:rPr>
        <w:t>capital</w:t>
      </w:r>
      <w:r>
        <w:rPr>
          <w:color w:val="231F20"/>
          <w:spacing w:val="-2"/>
          <w:sz w:val="21"/>
        </w:rPr>
        <w:t xml:space="preserve"> </w:t>
      </w:r>
      <w:r>
        <w:rPr>
          <w:color w:val="231F20"/>
          <w:spacing w:val="-5"/>
          <w:sz w:val="21"/>
        </w:rPr>
        <w:t>of—</w:t>
      </w:r>
    </w:p>
    <w:p w14:paraId="49688C68" w14:textId="77777777" w:rsidR="003D3726" w:rsidRDefault="000E0BEF" w:rsidP="003E2224">
      <w:pPr>
        <w:pStyle w:val="ListParagraph"/>
        <w:numPr>
          <w:ilvl w:val="1"/>
          <w:numId w:val="124"/>
        </w:numPr>
        <w:tabs>
          <w:tab w:val="left" w:pos="1500"/>
        </w:tabs>
        <w:spacing w:before="1" w:line="241" w:lineRule="exact"/>
        <w:ind w:hanging="361"/>
        <w:rPr>
          <w:sz w:val="21"/>
        </w:rPr>
      </w:pPr>
      <w:r>
        <w:rPr>
          <w:color w:val="231F20"/>
          <w:sz w:val="21"/>
        </w:rPr>
        <w:t>an</w:t>
      </w:r>
      <w:r>
        <w:rPr>
          <w:color w:val="231F20"/>
          <w:spacing w:val="-4"/>
          <w:sz w:val="21"/>
        </w:rPr>
        <w:t xml:space="preserve"> </w:t>
      </w:r>
      <w:r>
        <w:rPr>
          <w:color w:val="231F20"/>
          <w:sz w:val="21"/>
        </w:rPr>
        <w:t>applicant;</w:t>
      </w:r>
      <w:r>
        <w:rPr>
          <w:color w:val="231F20"/>
          <w:spacing w:val="-3"/>
          <w:sz w:val="21"/>
        </w:rPr>
        <w:t xml:space="preserve"> </w:t>
      </w:r>
      <w:r>
        <w:rPr>
          <w:color w:val="231F20"/>
          <w:spacing w:val="-5"/>
          <w:sz w:val="21"/>
        </w:rPr>
        <w:t>and</w:t>
      </w:r>
    </w:p>
    <w:p w14:paraId="4ADF4540" w14:textId="77777777" w:rsidR="003D3726" w:rsidRDefault="000E0BEF" w:rsidP="003E2224">
      <w:pPr>
        <w:pStyle w:val="ListParagraph"/>
        <w:numPr>
          <w:ilvl w:val="1"/>
          <w:numId w:val="124"/>
        </w:numPr>
        <w:tabs>
          <w:tab w:val="left" w:pos="1500"/>
        </w:tabs>
        <w:spacing w:line="241" w:lineRule="exact"/>
        <w:ind w:hanging="361"/>
        <w:rPr>
          <w:sz w:val="21"/>
        </w:rPr>
      </w:pPr>
      <w:r>
        <w:rPr>
          <w:color w:val="231F20"/>
          <w:sz w:val="21"/>
        </w:rPr>
        <w:t>any</w:t>
      </w:r>
      <w:r>
        <w:rPr>
          <w:color w:val="231F20"/>
          <w:spacing w:val="-4"/>
          <w:sz w:val="21"/>
        </w:rPr>
        <w:t xml:space="preserve"> </w:t>
      </w:r>
      <w:r>
        <w:rPr>
          <w:color w:val="231F20"/>
          <w:sz w:val="21"/>
        </w:rPr>
        <w:t>partner</w:t>
      </w:r>
      <w:r>
        <w:rPr>
          <w:color w:val="231F20"/>
          <w:spacing w:val="-3"/>
          <w:sz w:val="21"/>
        </w:rPr>
        <w:t xml:space="preserve"> </w:t>
      </w:r>
      <w:r>
        <w:rPr>
          <w:color w:val="231F20"/>
          <w:sz w:val="21"/>
        </w:rPr>
        <w:t>of</w:t>
      </w:r>
      <w:r>
        <w:rPr>
          <w:color w:val="231F20"/>
          <w:spacing w:val="-1"/>
          <w:sz w:val="21"/>
        </w:rPr>
        <w:t xml:space="preserve"> </w:t>
      </w:r>
      <w:r>
        <w:rPr>
          <w:color w:val="231F20"/>
          <w:sz w:val="21"/>
        </w:rPr>
        <w:t>that</w:t>
      </w:r>
      <w:r>
        <w:rPr>
          <w:color w:val="231F20"/>
          <w:spacing w:val="-2"/>
          <w:sz w:val="21"/>
        </w:rPr>
        <w:t xml:space="preserve"> applicant,</w:t>
      </w:r>
    </w:p>
    <w:p w14:paraId="556873A4" w14:textId="626D0503" w:rsidR="003D3726" w:rsidRDefault="000E0BEF" w:rsidP="00077A13">
      <w:pPr>
        <w:pStyle w:val="BodyText"/>
        <w:spacing w:before="80"/>
        <w:ind w:left="1139" w:firstLine="0"/>
        <w:rPr>
          <w:color w:val="231F20"/>
        </w:rPr>
      </w:pPr>
      <w:r>
        <w:rPr>
          <w:color w:val="231F20"/>
        </w:rPr>
        <w:t>is</w:t>
      </w:r>
      <w:r>
        <w:rPr>
          <w:color w:val="231F20"/>
          <w:spacing w:val="-5"/>
        </w:rPr>
        <w:t xml:space="preserve"> </w:t>
      </w:r>
      <w:r>
        <w:rPr>
          <w:color w:val="231F20"/>
        </w:rPr>
        <w:t>to</w:t>
      </w:r>
      <w:r>
        <w:rPr>
          <w:color w:val="231F20"/>
          <w:spacing w:val="-3"/>
        </w:rPr>
        <w:t xml:space="preserve"> </w:t>
      </w:r>
      <w:r>
        <w:rPr>
          <w:color w:val="231F20"/>
        </w:rPr>
        <w:t>be</w:t>
      </w:r>
      <w:r>
        <w:rPr>
          <w:color w:val="231F20"/>
          <w:spacing w:val="-3"/>
        </w:rPr>
        <w:t xml:space="preserve"> </w:t>
      </w:r>
      <w:r>
        <w:rPr>
          <w:color w:val="231F20"/>
        </w:rPr>
        <w:t>calculated</w:t>
      </w:r>
      <w:r>
        <w:rPr>
          <w:color w:val="231F20"/>
          <w:spacing w:val="-3"/>
        </w:rPr>
        <w:t xml:space="preserve"> </w:t>
      </w:r>
      <w:r>
        <w:rPr>
          <w:color w:val="231F20"/>
        </w:rPr>
        <w:t>in</w:t>
      </w:r>
      <w:r>
        <w:rPr>
          <w:color w:val="231F20"/>
          <w:spacing w:val="-3"/>
        </w:rPr>
        <w:t xml:space="preserve"> </w:t>
      </w:r>
      <w:r>
        <w:rPr>
          <w:color w:val="231F20"/>
        </w:rPr>
        <w:t>accordance</w:t>
      </w:r>
      <w:r>
        <w:rPr>
          <w:color w:val="231F20"/>
          <w:spacing w:val="-2"/>
        </w:rPr>
        <w:t xml:space="preserve"> </w:t>
      </w:r>
      <w:r>
        <w:rPr>
          <w:color w:val="231F20"/>
        </w:rPr>
        <w:t>with</w:t>
      </w:r>
      <w:r>
        <w:rPr>
          <w:color w:val="231F20"/>
          <w:spacing w:val="-3"/>
        </w:rPr>
        <w:t xml:space="preserve"> </w:t>
      </w:r>
      <w:r>
        <w:rPr>
          <w:color w:val="231F20"/>
        </w:rPr>
        <w:t>the</w:t>
      </w:r>
      <w:r>
        <w:rPr>
          <w:color w:val="231F20"/>
          <w:spacing w:val="-3"/>
        </w:rPr>
        <w:t xml:space="preserve"> </w:t>
      </w:r>
      <w:r>
        <w:rPr>
          <w:color w:val="231F20"/>
        </w:rPr>
        <w:t>provisions</w:t>
      </w:r>
      <w:r>
        <w:rPr>
          <w:color w:val="231F20"/>
          <w:spacing w:val="-5"/>
        </w:rPr>
        <w:t xml:space="preserve"> </w:t>
      </w:r>
      <w:r>
        <w:rPr>
          <w:color w:val="231F20"/>
        </w:rPr>
        <w:t>of</w:t>
      </w:r>
      <w:r>
        <w:rPr>
          <w:color w:val="231F20"/>
          <w:spacing w:val="-2"/>
        </w:rPr>
        <w:t xml:space="preserve"> </w:t>
      </w:r>
      <w:r>
        <w:rPr>
          <w:color w:val="231F20"/>
        </w:rPr>
        <w:t>this</w:t>
      </w:r>
      <w:r>
        <w:rPr>
          <w:color w:val="231F20"/>
          <w:spacing w:val="-4"/>
        </w:rPr>
        <w:t xml:space="preserve"> </w:t>
      </w:r>
      <w:r>
        <w:rPr>
          <w:color w:val="231F20"/>
          <w:spacing w:val="-2"/>
        </w:rPr>
        <w:t>Part.</w:t>
      </w:r>
      <w:r w:rsidR="005D7A0F">
        <w:rPr>
          <w:color w:val="231F20"/>
          <w:spacing w:val="-2"/>
        </w:rPr>
        <w:t xml:space="preserve"> </w:t>
      </w:r>
      <w:r>
        <w:rPr>
          <w:color w:val="231F20"/>
        </w:rPr>
        <w:t>The</w:t>
      </w:r>
      <w:r>
        <w:rPr>
          <w:color w:val="231F20"/>
          <w:spacing w:val="-1"/>
        </w:rPr>
        <w:t xml:space="preserve"> </w:t>
      </w:r>
      <w:r>
        <w:rPr>
          <w:color w:val="231F20"/>
        </w:rPr>
        <w:t>income</w:t>
      </w:r>
      <w:r>
        <w:rPr>
          <w:color w:val="231F20"/>
          <w:spacing w:val="-1"/>
        </w:rPr>
        <w:t xml:space="preserve"> </w:t>
      </w:r>
      <w:r>
        <w:rPr>
          <w:color w:val="231F20"/>
        </w:rPr>
        <w:t>and</w:t>
      </w:r>
      <w:r>
        <w:rPr>
          <w:color w:val="231F20"/>
          <w:spacing w:val="-1"/>
        </w:rPr>
        <w:t xml:space="preserve"> </w:t>
      </w:r>
      <w:r>
        <w:rPr>
          <w:color w:val="231F20"/>
        </w:rPr>
        <w:t>capital of</w:t>
      </w:r>
      <w:r>
        <w:rPr>
          <w:color w:val="231F20"/>
          <w:spacing w:val="-2"/>
        </w:rPr>
        <w:t xml:space="preserve"> </w:t>
      </w:r>
      <w:r>
        <w:rPr>
          <w:color w:val="231F20"/>
        </w:rPr>
        <w:t>any</w:t>
      </w:r>
      <w:r>
        <w:rPr>
          <w:color w:val="231F20"/>
          <w:spacing w:val="-3"/>
        </w:rPr>
        <w:t xml:space="preserve"> </w:t>
      </w:r>
      <w:r>
        <w:rPr>
          <w:color w:val="231F20"/>
        </w:rPr>
        <w:t>partner</w:t>
      </w:r>
      <w:r>
        <w:rPr>
          <w:color w:val="231F20"/>
          <w:spacing w:val="-2"/>
        </w:rPr>
        <w:t xml:space="preserve"> </w:t>
      </w:r>
      <w:r>
        <w:rPr>
          <w:color w:val="231F20"/>
        </w:rPr>
        <w:t>of the</w:t>
      </w:r>
      <w:r>
        <w:rPr>
          <w:color w:val="231F20"/>
          <w:spacing w:val="-1"/>
        </w:rPr>
        <w:t xml:space="preserve"> </w:t>
      </w:r>
      <w:r>
        <w:rPr>
          <w:color w:val="231F20"/>
        </w:rPr>
        <w:t>applicant</w:t>
      </w:r>
      <w:r>
        <w:rPr>
          <w:color w:val="231F20"/>
          <w:spacing w:val="-2"/>
        </w:rPr>
        <w:t xml:space="preserve"> </w:t>
      </w:r>
      <w:r>
        <w:rPr>
          <w:color w:val="231F20"/>
        </w:rPr>
        <w:t>is</w:t>
      </w:r>
      <w:r>
        <w:rPr>
          <w:color w:val="231F20"/>
          <w:spacing w:val="-1"/>
        </w:rPr>
        <w:t xml:space="preserve"> </w:t>
      </w:r>
      <w:r>
        <w:rPr>
          <w:color w:val="231F20"/>
        </w:rPr>
        <w:t>to</w:t>
      </w:r>
      <w:r>
        <w:rPr>
          <w:color w:val="231F20"/>
          <w:spacing w:val="-1"/>
        </w:rPr>
        <w:t xml:space="preserve"> </w:t>
      </w:r>
      <w:r>
        <w:rPr>
          <w:color w:val="231F20"/>
        </w:rPr>
        <w:t>be</w:t>
      </w:r>
      <w:r>
        <w:rPr>
          <w:color w:val="231F20"/>
          <w:spacing w:val="-1"/>
        </w:rPr>
        <w:t xml:space="preserve"> </w:t>
      </w:r>
      <w:r>
        <w:rPr>
          <w:color w:val="231F20"/>
        </w:rPr>
        <w:t>treated</w:t>
      </w:r>
      <w:r>
        <w:rPr>
          <w:color w:val="231F20"/>
          <w:spacing w:val="-1"/>
        </w:rPr>
        <w:t xml:space="preserve"> </w:t>
      </w:r>
      <w:r>
        <w:rPr>
          <w:color w:val="231F20"/>
        </w:rPr>
        <w:t>as</w:t>
      </w:r>
      <w:r>
        <w:rPr>
          <w:color w:val="231F20"/>
          <w:spacing w:val="-1"/>
        </w:rPr>
        <w:t xml:space="preserve"> </w:t>
      </w:r>
      <w:r>
        <w:rPr>
          <w:color w:val="231F20"/>
        </w:rPr>
        <w:t>income</w:t>
      </w:r>
      <w:r>
        <w:rPr>
          <w:color w:val="231F20"/>
          <w:spacing w:val="-1"/>
        </w:rPr>
        <w:t xml:space="preserve"> </w:t>
      </w:r>
      <w:r>
        <w:rPr>
          <w:color w:val="231F20"/>
        </w:rPr>
        <w:t>and</w:t>
      </w:r>
      <w:r>
        <w:rPr>
          <w:color w:val="231F20"/>
          <w:spacing w:val="-1"/>
        </w:rPr>
        <w:t xml:space="preserve"> </w:t>
      </w:r>
      <w:r>
        <w:rPr>
          <w:color w:val="231F20"/>
        </w:rPr>
        <w:t>capital of</w:t>
      </w:r>
      <w:r>
        <w:rPr>
          <w:color w:val="231F20"/>
          <w:spacing w:val="-1"/>
        </w:rPr>
        <w:t xml:space="preserve"> </w:t>
      </w:r>
      <w:r>
        <w:rPr>
          <w:color w:val="231F20"/>
        </w:rPr>
        <w:t>the</w:t>
      </w:r>
      <w:r>
        <w:rPr>
          <w:color w:val="231F20"/>
          <w:spacing w:val="-2"/>
        </w:rPr>
        <w:t xml:space="preserve"> </w:t>
      </w:r>
      <w:r>
        <w:rPr>
          <w:color w:val="231F20"/>
        </w:rPr>
        <w:t>applicant,</w:t>
      </w:r>
      <w:r>
        <w:rPr>
          <w:color w:val="231F20"/>
          <w:spacing w:val="-3"/>
        </w:rPr>
        <w:t xml:space="preserve"> </w:t>
      </w:r>
      <w:r>
        <w:rPr>
          <w:color w:val="231F20"/>
        </w:rPr>
        <w:t>and</w:t>
      </w:r>
      <w:r>
        <w:rPr>
          <w:color w:val="231F20"/>
          <w:spacing w:val="-2"/>
        </w:rPr>
        <w:t xml:space="preserve"> </w:t>
      </w:r>
      <w:r>
        <w:rPr>
          <w:color w:val="231F20"/>
        </w:rPr>
        <w:t>in</w:t>
      </w:r>
      <w:r>
        <w:rPr>
          <w:color w:val="231F20"/>
          <w:spacing w:val="-2"/>
        </w:rPr>
        <w:t xml:space="preserve"> </w:t>
      </w:r>
      <w:r>
        <w:rPr>
          <w:color w:val="231F20"/>
        </w:rPr>
        <w:t>this</w:t>
      </w:r>
      <w:r>
        <w:rPr>
          <w:color w:val="231F20"/>
          <w:spacing w:val="-2"/>
        </w:rPr>
        <w:t xml:space="preserve"> </w:t>
      </w:r>
      <w:r>
        <w:rPr>
          <w:color w:val="231F20"/>
        </w:rPr>
        <w:t>Part</w:t>
      </w:r>
      <w:r>
        <w:rPr>
          <w:color w:val="231F20"/>
          <w:spacing w:val="-3"/>
        </w:rPr>
        <w:t xml:space="preserve"> </w:t>
      </w:r>
      <w:r>
        <w:rPr>
          <w:color w:val="231F20"/>
        </w:rPr>
        <w:t>any</w:t>
      </w:r>
      <w:r>
        <w:rPr>
          <w:color w:val="231F20"/>
          <w:spacing w:val="-4"/>
        </w:rPr>
        <w:t xml:space="preserve"> </w:t>
      </w:r>
      <w:r>
        <w:rPr>
          <w:color w:val="231F20"/>
        </w:rPr>
        <w:t>reference</w:t>
      </w:r>
      <w:r>
        <w:rPr>
          <w:color w:val="231F20"/>
          <w:spacing w:val="-2"/>
        </w:rPr>
        <w:t xml:space="preserve"> </w:t>
      </w:r>
      <w:r>
        <w:rPr>
          <w:color w:val="231F20"/>
        </w:rPr>
        <w:t>to</w:t>
      </w:r>
      <w:r>
        <w:rPr>
          <w:color w:val="231F20"/>
          <w:spacing w:val="-2"/>
        </w:rPr>
        <w:t xml:space="preserve"> </w:t>
      </w:r>
      <w:r>
        <w:rPr>
          <w:color w:val="231F20"/>
        </w:rPr>
        <w:t>the</w:t>
      </w:r>
      <w:r>
        <w:rPr>
          <w:color w:val="231F20"/>
          <w:spacing w:val="-2"/>
        </w:rPr>
        <w:t xml:space="preserve"> </w:t>
      </w:r>
      <w:r>
        <w:rPr>
          <w:color w:val="231F20"/>
        </w:rPr>
        <w:t>applicant</w:t>
      </w:r>
      <w:r>
        <w:rPr>
          <w:color w:val="231F20"/>
          <w:spacing w:val="-3"/>
        </w:rPr>
        <w:t xml:space="preserve"> </w:t>
      </w:r>
      <w:r>
        <w:rPr>
          <w:color w:val="231F20"/>
        </w:rPr>
        <w:t>applies</w:t>
      </w:r>
      <w:r>
        <w:rPr>
          <w:color w:val="231F20"/>
          <w:spacing w:val="-2"/>
        </w:rPr>
        <w:t xml:space="preserve"> </w:t>
      </w:r>
      <w:r>
        <w:rPr>
          <w:color w:val="231F20"/>
        </w:rPr>
        <w:t>equally</w:t>
      </w:r>
      <w:r>
        <w:rPr>
          <w:color w:val="231F20"/>
          <w:spacing w:val="-4"/>
        </w:rPr>
        <w:t xml:space="preserve"> </w:t>
      </w:r>
      <w:r>
        <w:rPr>
          <w:color w:val="231F20"/>
        </w:rPr>
        <w:t>to</w:t>
      </w:r>
      <w:r>
        <w:rPr>
          <w:color w:val="231F20"/>
          <w:spacing w:val="-2"/>
        </w:rPr>
        <w:t xml:space="preserve"> </w:t>
      </w:r>
      <w:r>
        <w:rPr>
          <w:color w:val="231F20"/>
        </w:rPr>
        <w:t>any</w:t>
      </w:r>
      <w:r>
        <w:rPr>
          <w:color w:val="231F20"/>
          <w:spacing w:val="-2"/>
        </w:rPr>
        <w:t xml:space="preserve"> </w:t>
      </w:r>
      <w:r>
        <w:rPr>
          <w:color w:val="231F20"/>
        </w:rPr>
        <w:t>partner of that applicant.</w:t>
      </w:r>
    </w:p>
    <w:p w14:paraId="23293458" w14:textId="0BCF4D61" w:rsidR="003D3726" w:rsidRDefault="000E0BEF" w:rsidP="003E2224">
      <w:pPr>
        <w:pStyle w:val="ListParagraph"/>
        <w:numPr>
          <w:ilvl w:val="0"/>
          <w:numId w:val="124"/>
        </w:numPr>
        <w:tabs>
          <w:tab w:val="left" w:pos="1140"/>
        </w:tabs>
        <w:ind w:right="1037"/>
        <w:jc w:val="both"/>
        <w:rPr>
          <w:sz w:val="21"/>
        </w:rPr>
      </w:pPr>
      <w:r>
        <w:rPr>
          <w:color w:val="231F20"/>
          <w:sz w:val="21"/>
        </w:rPr>
        <w:t>Except</w:t>
      </w:r>
      <w:r>
        <w:rPr>
          <w:color w:val="231F20"/>
          <w:spacing w:val="-3"/>
          <w:sz w:val="21"/>
        </w:rPr>
        <w:t xml:space="preserve"> </w:t>
      </w:r>
      <w:r>
        <w:rPr>
          <w:color w:val="231F20"/>
          <w:sz w:val="21"/>
        </w:rPr>
        <w:t>where</w:t>
      </w:r>
      <w:r>
        <w:rPr>
          <w:color w:val="231F20"/>
          <w:spacing w:val="-2"/>
          <w:sz w:val="21"/>
        </w:rPr>
        <w:t xml:space="preserve"> </w:t>
      </w:r>
      <w:r w:rsidRPr="000B2FF4">
        <w:rPr>
          <w:sz w:val="21"/>
        </w:rPr>
        <w:t>paragraph</w:t>
      </w:r>
      <w:r w:rsidRPr="000B2FF4">
        <w:rPr>
          <w:spacing w:val="-2"/>
          <w:sz w:val="21"/>
        </w:rPr>
        <w:t xml:space="preserve"> </w:t>
      </w:r>
      <w:r w:rsidRPr="000B2FF4">
        <w:rPr>
          <w:sz w:val="21"/>
        </w:rPr>
        <w:t>3</w:t>
      </w:r>
      <w:r w:rsidR="00D0415D">
        <w:rPr>
          <w:sz w:val="21"/>
        </w:rPr>
        <w:t>1</w:t>
      </w:r>
      <w:r w:rsidRPr="000B2FF4">
        <w:rPr>
          <w:spacing w:val="-3"/>
          <w:sz w:val="21"/>
        </w:rPr>
        <w:t xml:space="preserve"> </w:t>
      </w:r>
      <w:r>
        <w:rPr>
          <w:color w:val="231F20"/>
          <w:sz w:val="21"/>
        </w:rPr>
        <w:t>applies,</w:t>
      </w:r>
      <w:r>
        <w:rPr>
          <w:color w:val="231F20"/>
          <w:spacing w:val="-3"/>
          <w:sz w:val="21"/>
        </w:rPr>
        <w:t xml:space="preserve"> </w:t>
      </w:r>
      <w:r>
        <w:rPr>
          <w:color w:val="231F20"/>
          <w:sz w:val="21"/>
        </w:rPr>
        <w:t>where</w:t>
      </w:r>
      <w:r>
        <w:rPr>
          <w:color w:val="231F20"/>
          <w:spacing w:val="-2"/>
          <w:sz w:val="21"/>
        </w:rPr>
        <w:t xml:space="preserve"> </w:t>
      </w:r>
      <w:r>
        <w:rPr>
          <w:color w:val="231F20"/>
          <w:sz w:val="21"/>
        </w:rPr>
        <w:t>an</w:t>
      </w:r>
      <w:r>
        <w:rPr>
          <w:color w:val="231F20"/>
          <w:spacing w:val="-2"/>
          <w:sz w:val="21"/>
        </w:rPr>
        <w:t xml:space="preserve"> </w:t>
      </w:r>
      <w:r>
        <w:rPr>
          <w:color w:val="231F20"/>
          <w:sz w:val="21"/>
        </w:rPr>
        <w:t>applicant</w:t>
      </w:r>
      <w:r>
        <w:rPr>
          <w:color w:val="231F20"/>
          <w:spacing w:val="-3"/>
          <w:sz w:val="21"/>
        </w:rPr>
        <w:t xml:space="preserve"> </w:t>
      </w:r>
      <w:r>
        <w:rPr>
          <w:color w:val="231F20"/>
          <w:sz w:val="21"/>
        </w:rPr>
        <w:t>or</w:t>
      </w:r>
      <w:r>
        <w:rPr>
          <w:color w:val="231F20"/>
          <w:spacing w:val="-3"/>
          <w:sz w:val="21"/>
        </w:rPr>
        <w:t xml:space="preserve"> </w:t>
      </w:r>
      <w:r>
        <w:rPr>
          <w:color w:val="231F20"/>
          <w:sz w:val="21"/>
        </w:rPr>
        <w:t>the</w:t>
      </w:r>
      <w:r>
        <w:rPr>
          <w:color w:val="231F20"/>
          <w:spacing w:val="-2"/>
          <w:sz w:val="21"/>
        </w:rPr>
        <w:t xml:space="preserve"> </w:t>
      </w:r>
      <w:r>
        <w:rPr>
          <w:color w:val="231F20"/>
          <w:sz w:val="21"/>
        </w:rPr>
        <w:t>partner</w:t>
      </w:r>
      <w:r>
        <w:rPr>
          <w:color w:val="231F20"/>
          <w:spacing w:val="-3"/>
          <w:sz w:val="21"/>
        </w:rPr>
        <w:t xml:space="preserve"> </w:t>
      </w:r>
      <w:r>
        <w:rPr>
          <w:color w:val="231F20"/>
          <w:sz w:val="21"/>
        </w:rPr>
        <w:t>of</w:t>
      </w:r>
      <w:r>
        <w:rPr>
          <w:color w:val="231F20"/>
          <w:spacing w:val="-2"/>
          <w:sz w:val="21"/>
        </w:rPr>
        <w:t xml:space="preserve"> </w:t>
      </w:r>
      <w:r>
        <w:rPr>
          <w:color w:val="231F20"/>
          <w:sz w:val="21"/>
        </w:rPr>
        <w:t>an</w:t>
      </w:r>
      <w:r>
        <w:rPr>
          <w:color w:val="231F20"/>
          <w:spacing w:val="-2"/>
          <w:sz w:val="21"/>
        </w:rPr>
        <w:t xml:space="preserve"> </w:t>
      </w:r>
      <w:r>
        <w:rPr>
          <w:color w:val="231F20"/>
          <w:sz w:val="21"/>
        </w:rPr>
        <w:t>applicant</w:t>
      </w:r>
      <w:r>
        <w:rPr>
          <w:color w:val="231F20"/>
          <w:spacing w:val="-3"/>
          <w:sz w:val="21"/>
        </w:rPr>
        <w:t xml:space="preserve"> </w:t>
      </w:r>
      <w:r>
        <w:rPr>
          <w:color w:val="231F20"/>
          <w:sz w:val="21"/>
        </w:rPr>
        <w:t>is married polygamously to two or more members of his household—</w:t>
      </w:r>
    </w:p>
    <w:p w14:paraId="7EC9DEAB" w14:textId="77777777" w:rsidR="003D3726" w:rsidRDefault="000E0BEF" w:rsidP="003E2224">
      <w:pPr>
        <w:pStyle w:val="ListParagraph"/>
        <w:numPr>
          <w:ilvl w:val="1"/>
          <w:numId w:val="124"/>
        </w:numPr>
        <w:tabs>
          <w:tab w:val="left" w:pos="1500"/>
        </w:tabs>
        <w:ind w:right="689"/>
        <w:rPr>
          <w:sz w:val="21"/>
        </w:rPr>
      </w:pPr>
      <w:r>
        <w:rPr>
          <w:color w:val="231F20"/>
          <w:sz w:val="21"/>
        </w:rPr>
        <w:lastRenderedPageBreak/>
        <w:t>the</w:t>
      </w:r>
      <w:r>
        <w:rPr>
          <w:color w:val="231F20"/>
          <w:spacing w:val="-3"/>
          <w:sz w:val="21"/>
        </w:rPr>
        <w:t xml:space="preserve"> </w:t>
      </w:r>
      <w:r>
        <w:rPr>
          <w:color w:val="231F20"/>
          <w:sz w:val="21"/>
        </w:rPr>
        <w:t>applicant</w:t>
      </w:r>
      <w:r>
        <w:rPr>
          <w:color w:val="231F20"/>
          <w:spacing w:val="-7"/>
          <w:sz w:val="21"/>
        </w:rPr>
        <w:t xml:space="preserve"> </w:t>
      </w:r>
      <w:r>
        <w:rPr>
          <w:color w:val="231F20"/>
          <w:sz w:val="21"/>
        </w:rPr>
        <w:t>must</w:t>
      </w:r>
      <w:r>
        <w:rPr>
          <w:color w:val="231F20"/>
          <w:spacing w:val="-4"/>
          <w:sz w:val="21"/>
        </w:rPr>
        <w:t xml:space="preserve"> </w:t>
      </w:r>
      <w:r>
        <w:rPr>
          <w:color w:val="231F20"/>
          <w:sz w:val="21"/>
        </w:rPr>
        <w:t>be</w:t>
      </w:r>
      <w:r>
        <w:rPr>
          <w:color w:val="231F20"/>
          <w:spacing w:val="-3"/>
          <w:sz w:val="21"/>
        </w:rPr>
        <w:t xml:space="preserve"> </w:t>
      </w:r>
      <w:r>
        <w:rPr>
          <w:color w:val="231F20"/>
          <w:sz w:val="21"/>
        </w:rPr>
        <w:t>treated</w:t>
      </w:r>
      <w:r>
        <w:rPr>
          <w:color w:val="231F20"/>
          <w:spacing w:val="-3"/>
          <w:sz w:val="21"/>
        </w:rPr>
        <w:t xml:space="preserve"> </w:t>
      </w:r>
      <w:r>
        <w:rPr>
          <w:color w:val="231F20"/>
          <w:sz w:val="21"/>
        </w:rPr>
        <w:t>as</w:t>
      </w:r>
      <w:r>
        <w:rPr>
          <w:color w:val="231F20"/>
          <w:spacing w:val="-3"/>
          <w:sz w:val="21"/>
        </w:rPr>
        <w:t xml:space="preserve"> </w:t>
      </w:r>
      <w:r>
        <w:rPr>
          <w:color w:val="231F20"/>
          <w:sz w:val="21"/>
        </w:rPr>
        <w:t>possessing</w:t>
      </w:r>
      <w:r>
        <w:rPr>
          <w:color w:val="231F20"/>
          <w:spacing w:val="-3"/>
          <w:sz w:val="21"/>
        </w:rPr>
        <w:t xml:space="preserve"> </w:t>
      </w:r>
      <w:r>
        <w:rPr>
          <w:color w:val="231F20"/>
          <w:sz w:val="21"/>
        </w:rPr>
        <w:t>capital</w:t>
      </w:r>
      <w:r>
        <w:rPr>
          <w:color w:val="231F20"/>
          <w:spacing w:val="-4"/>
          <w:sz w:val="21"/>
        </w:rPr>
        <w:t xml:space="preserve"> </w:t>
      </w:r>
      <w:r>
        <w:rPr>
          <w:color w:val="231F20"/>
          <w:sz w:val="21"/>
        </w:rPr>
        <w:t>and</w:t>
      </w:r>
      <w:r>
        <w:rPr>
          <w:color w:val="231F20"/>
          <w:spacing w:val="-3"/>
          <w:sz w:val="21"/>
        </w:rPr>
        <w:t xml:space="preserve"> </w:t>
      </w:r>
      <w:r>
        <w:rPr>
          <w:color w:val="231F20"/>
          <w:sz w:val="21"/>
        </w:rPr>
        <w:t>income</w:t>
      </w:r>
      <w:r>
        <w:rPr>
          <w:color w:val="231F20"/>
          <w:spacing w:val="-3"/>
          <w:sz w:val="21"/>
        </w:rPr>
        <w:t xml:space="preserve"> </w:t>
      </w:r>
      <w:r>
        <w:rPr>
          <w:color w:val="231F20"/>
          <w:sz w:val="21"/>
        </w:rPr>
        <w:t>belonging</w:t>
      </w:r>
      <w:r>
        <w:rPr>
          <w:color w:val="231F20"/>
          <w:spacing w:val="-3"/>
          <w:sz w:val="21"/>
        </w:rPr>
        <w:t xml:space="preserve"> </w:t>
      </w:r>
      <w:r>
        <w:rPr>
          <w:color w:val="231F20"/>
          <w:sz w:val="21"/>
        </w:rPr>
        <w:t>to</w:t>
      </w:r>
      <w:r>
        <w:rPr>
          <w:color w:val="231F20"/>
          <w:spacing w:val="-3"/>
          <w:sz w:val="21"/>
        </w:rPr>
        <w:t xml:space="preserve"> </w:t>
      </w:r>
      <w:r>
        <w:rPr>
          <w:color w:val="231F20"/>
          <w:sz w:val="21"/>
        </w:rPr>
        <w:t>each</w:t>
      </w:r>
      <w:r>
        <w:rPr>
          <w:color w:val="231F20"/>
          <w:spacing w:val="-3"/>
          <w:sz w:val="21"/>
        </w:rPr>
        <w:t xml:space="preserve"> </w:t>
      </w:r>
      <w:r>
        <w:rPr>
          <w:color w:val="231F20"/>
          <w:sz w:val="21"/>
        </w:rPr>
        <w:t>such member; and</w:t>
      </w:r>
    </w:p>
    <w:p w14:paraId="217049FF" w14:textId="77777777" w:rsidR="003D3726" w:rsidRDefault="000E0BEF" w:rsidP="003E2224">
      <w:pPr>
        <w:pStyle w:val="ListParagraph"/>
        <w:numPr>
          <w:ilvl w:val="1"/>
          <w:numId w:val="124"/>
        </w:numPr>
        <w:tabs>
          <w:tab w:val="left" w:pos="1500"/>
        </w:tabs>
        <w:ind w:right="1356"/>
        <w:rPr>
          <w:sz w:val="21"/>
        </w:rPr>
      </w:pPr>
      <w:proofErr w:type="gramStart"/>
      <w:r>
        <w:rPr>
          <w:color w:val="231F20"/>
          <w:sz w:val="21"/>
        </w:rPr>
        <w:t>the</w:t>
      </w:r>
      <w:proofErr w:type="gramEnd"/>
      <w:r>
        <w:rPr>
          <w:color w:val="231F20"/>
          <w:spacing w:val="-3"/>
          <w:sz w:val="21"/>
        </w:rPr>
        <w:t xml:space="preserve"> </w:t>
      </w:r>
      <w:r>
        <w:rPr>
          <w:color w:val="231F20"/>
          <w:sz w:val="21"/>
        </w:rPr>
        <w:t>income</w:t>
      </w:r>
      <w:r>
        <w:rPr>
          <w:color w:val="231F20"/>
          <w:spacing w:val="-3"/>
          <w:sz w:val="21"/>
        </w:rPr>
        <w:t xml:space="preserve"> </w:t>
      </w:r>
      <w:r>
        <w:rPr>
          <w:color w:val="231F20"/>
          <w:sz w:val="21"/>
        </w:rPr>
        <w:t>and</w:t>
      </w:r>
      <w:r>
        <w:rPr>
          <w:color w:val="231F20"/>
          <w:spacing w:val="-3"/>
          <w:sz w:val="21"/>
        </w:rPr>
        <w:t xml:space="preserve"> </w:t>
      </w:r>
      <w:r>
        <w:rPr>
          <w:color w:val="231F20"/>
          <w:sz w:val="21"/>
        </w:rPr>
        <w:t>capital</w:t>
      </w:r>
      <w:r>
        <w:rPr>
          <w:color w:val="231F20"/>
          <w:spacing w:val="-2"/>
          <w:sz w:val="21"/>
        </w:rPr>
        <w:t xml:space="preserve"> </w:t>
      </w:r>
      <w:r>
        <w:rPr>
          <w:color w:val="231F20"/>
          <w:sz w:val="21"/>
        </w:rPr>
        <w:t>of</w:t>
      </w:r>
      <w:r>
        <w:rPr>
          <w:color w:val="231F20"/>
          <w:spacing w:val="-2"/>
          <w:sz w:val="21"/>
        </w:rPr>
        <w:t xml:space="preserve"> </w:t>
      </w:r>
      <w:r>
        <w:rPr>
          <w:color w:val="231F20"/>
          <w:sz w:val="21"/>
        </w:rPr>
        <w:t>that</w:t>
      </w:r>
      <w:r>
        <w:rPr>
          <w:color w:val="231F20"/>
          <w:spacing w:val="-4"/>
          <w:sz w:val="21"/>
        </w:rPr>
        <w:t xml:space="preserve"> </w:t>
      </w:r>
      <w:r>
        <w:rPr>
          <w:color w:val="231F20"/>
          <w:sz w:val="21"/>
        </w:rPr>
        <w:t>member</w:t>
      </w:r>
      <w:r>
        <w:rPr>
          <w:color w:val="231F20"/>
          <w:spacing w:val="-4"/>
          <w:sz w:val="21"/>
        </w:rPr>
        <w:t xml:space="preserve"> </w:t>
      </w:r>
      <w:r>
        <w:rPr>
          <w:color w:val="231F20"/>
          <w:sz w:val="21"/>
        </w:rPr>
        <w:t>is</w:t>
      </w:r>
      <w:r>
        <w:rPr>
          <w:color w:val="231F20"/>
          <w:spacing w:val="-3"/>
          <w:sz w:val="21"/>
        </w:rPr>
        <w:t xml:space="preserve"> </w:t>
      </w:r>
      <w:r>
        <w:rPr>
          <w:color w:val="231F20"/>
          <w:sz w:val="21"/>
        </w:rPr>
        <w:t>to</w:t>
      </w:r>
      <w:r>
        <w:rPr>
          <w:color w:val="231F20"/>
          <w:spacing w:val="-3"/>
          <w:sz w:val="21"/>
        </w:rPr>
        <w:t xml:space="preserve"> </w:t>
      </w:r>
      <w:r>
        <w:rPr>
          <w:color w:val="231F20"/>
          <w:sz w:val="21"/>
        </w:rPr>
        <w:t>be</w:t>
      </w:r>
      <w:r>
        <w:rPr>
          <w:color w:val="231F20"/>
          <w:spacing w:val="-3"/>
          <w:sz w:val="21"/>
        </w:rPr>
        <w:t xml:space="preserve"> </w:t>
      </w:r>
      <w:r>
        <w:rPr>
          <w:color w:val="231F20"/>
          <w:sz w:val="21"/>
        </w:rPr>
        <w:t>calculated</w:t>
      </w:r>
      <w:r>
        <w:rPr>
          <w:color w:val="231F20"/>
          <w:spacing w:val="-3"/>
          <w:sz w:val="21"/>
        </w:rPr>
        <w:t xml:space="preserve"> </w:t>
      </w:r>
      <w:r>
        <w:rPr>
          <w:color w:val="231F20"/>
          <w:sz w:val="21"/>
        </w:rPr>
        <w:t>in</w:t>
      </w:r>
      <w:r>
        <w:rPr>
          <w:color w:val="231F20"/>
          <w:spacing w:val="-3"/>
          <w:sz w:val="21"/>
        </w:rPr>
        <w:t xml:space="preserve"> </w:t>
      </w:r>
      <w:r>
        <w:rPr>
          <w:color w:val="231F20"/>
          <w:sz w:val="21"/>
        </w:rPr>
        <w:t>accordance</w:t>
      </w:r>
      <w:r>
        <w:rPr>
          <w:color w:val="231F20"/>
          <w:spacing w:val="-3"/>
          <w:sz w:val="21"/>
        </w:rPr>
        <w:t xml:space="preserve"> </w:t>
      </w:r>
      <w:r>
        <w:rPr>
          <w:color w:val="231F20"/>
          <w:sz w:val="21"/>
        </w:rPr>
        <w:t>with</w:t>
      </w:r>
      <w:r>
        <w:rPr>
          <w:color w:val="231F20"/>
          <w:spacing w:val="-3"/>
          <w:sz w:val="21"/>
        </w:rPr>
        <w:t xml:space="preserve"> </w:t>
      </w:r>
      <w:r>
        <w:rPr>
          <w:color w:val="231F20"/>
          <w:sz w:val="21"/>
        </w:rPr>
        <w:t xml:space="preserve">the following provisions of this Part in </w:t>
      </w:r>
      <w:proofErr w:type="gramStart"/>
      <w:r>
        <w:rPr>
          <w:color w:val="231F20"/>
          <w:sz w:val="21"/>
        </w:rPr>
        <w:t>like</w:t>
      </w:r>
      <w:proofErr w:type="gramEnd"/>
      <w:r>
        <w:rPr>
          <w:color w:val="231F20"/>
          <w:sz w:val="21"/>
        </w:rPr>
        <w:t xml:space="preserve"> </w:t>
      </w:r>
      <w:proofErr w:type="gramStart"/>
      <w:r>
        <w:rPr>
          <w:color w:val="231F20"/>
          <w:sz w:val="21"/>
        </w:rPr>
        <w:t>manner as</w:t>
      </w:r>
      <w:proofErr w:type="gramEnd"/>
      <w:r>
        <w:rPr>
          <w:color w:val="231F20"/>
          <w:sz w:val="21"/>
        </w:rPr>
        <w:t xml:space="preserve"> </w:t>
      </w:r>
      <w:proofErr w:type="gramStart"/>
      <w:r>
        <w:rPr>
          <w:color w:val="231F20"/>
          <w:sz w:val="21"/>
        </w:rPr>
        <w:t>for</w:t>
      </w:r>
      <w:proofErr w:type="gramEnd"/>
      <w:r>
        <w:rPr>
          <w:color w:val="231F20"/>
          <w:sz w:val="21"/>
        </w:rPr>
        <w:t xml:space="preserve"> the applicant.</w:t>
      </w:r>
    </w:p>
    <w:p w14:paraId="6BD3897C" w14:textId="77777777" w:rsidR="003D3726" w:rsidRDefault="003D3726" w:rsidP="00CF4C4B">
      <w:pPr>
        <w:pStyle w:val="Heading3"/>
        <w:jc w:val="left"/>
      </w:pPr>
    </w:p>
    <w:p w14:paraId="2D4E4FB0" w14:textId="1D03B5EA" w:rsidR="003D3726" w:rsidRDefault="000E0BEF" w:rsidP="00CF4C4B">
      <w:pPr>
        <w:pStyle w:val="Heading3"/>
        <w:jc w:val="left"/>
      </w:pPr>
      <w:bookmarkStart w:id="51" w:name="_Toc190696214"/>
      <w:r>
        <w:rPr>
          <w:color w:val="231F20"/>
        </w:rPr>
        <w:t>Circumstances</w:t>
      </w:r>
      <w:r>
        <w:rPr>
          <w:color w:val="231F20"/>
          <w:spacing w:val="-4"/>
        </w:rPr>
        <w:t xml:space="preserve"> </w:t>
      </w:r>
      <w:r>
        <w:rPr>
          <w:color w:val="231F20"/>
        </w:rPr>
        <w:t>in</w:t>
      </w:r>
      <w:r>
        <w:rPr>
          <w:color w:val="231F20"/>
          <w:spacing w:val="-6"/>
        </w:rPr>
        <w:t xml:space="preserve"> </w:t>
      </w:r>
      <w:r>
        <w:rPr>
          <w:color w:val="231F20"/>
        </w:rPr>
        <w:t>which</w:t>
      </w:r>
      <w:r>
        <w:rPr>
          <w:color w:val="231F20"/>
          <w:spacing w:val="-1"/>
        </w:rPr>
        <w:t xml:space="preserve"> </w:t>
      </w:r>
      <w:r>
        <w:rPr>
          <w:color w:val="231F20"/>
        </w:rPr>
        <w:t>capital</w:t>
      </w:r>
      <w:r>
        <w:rPr>
          <w:color w:val="231F20"/>
          <w:spacing w:val="-2"/>
        </w:rPr>
        <w:t xml:space="preserve"> </w:t>
      </w:r>
      <w:r>
        <w:rPr>
          <w:color w:val="231F20"/>
        </w:rPr>
        <w:t>and</w:t>
      </w:r>
      <w:r>
        <w:rPr>
          <w:color w:val="231F20"/>
          <w:spacing w:val="-4"/>
        </w:rPr>
        <w:t xml:space="preserve"> </w:t>
      </w:r>
      <w:r>
        <w:rPr>
          <w:color w:val="231F20"/>
        </w:rPr>
        <w:t>income</w:t>
      </w:r>
      <w:r>
        <w:rPr>
          <w:color w:val="231F20"/>
          <w:spacing w:val="-4"/>
        </w:rPr>
        <w:t xml:space="preserve"> </w:t>
      </w:r>
      <w:r>
        <w:rPr>
          <w:color w:val="231F20"/>
        </w:rPr>
        <w:t>of</w:t>
      </w:r>
      <w:r>
        <w:rPr>
          <w:color w:val="231F20"/>
          <w:spacing w:val="-3"/>
        </w:rPr>
        <w:t xml:space="preserve"> </w:t>
      </w:r>
      <w:r w:rsidR="00594BD8">
        <w:rPr>
          <w:color w:val="231F20"/>
          <w:spacing w:val="-3"/>
        </w:rPr>
        <w:t xml:space="preserve">a </w:t>
      </w:r>
      <w:r>
        <w:rPr>
          <w:color w:val="231F20"/>
        </w:rPr>
        <w:t>non-</w:t>
      </w:r>
      <w:proofErr w:type="spellStart"/>
      <w:r>
        <w:rPr>
          <w:color w:val="231F20"/>
        </w:rPr>
        <w:t>dependant</w:t>
      </w:r>
      <w:proofErr w:type="spellEnd"/>
      <w:r>
        <w:rPr>
          <w:color w:val="231F20"/>
          <w:spacing w:val="-3"/>
        </w:rPr>
        <w:t xml:space="preserve"> </w:t>
      </w:r>
      <w:r>
        <w:rPr>
          <w:color w:val="231F20"/>
        </w:rPr>
        <w:t>is</w:t>
      </w:r>
      <w:r>
        <w:rPr>
          <w:color w:val="231F20"/>
          <w:spacing w:val="-4"/>
        </w:rPr>
        <w:t xml:space="preserve"> </w:t>
      </w:r>
      <w:r>
        <w:rPr>
          <w:color w:val="231F20"/>
        </w:rPr>
        <w:t>to</w:t>
      </w:r>
      <w:r>
        <w:rPr>
          <w:color w:val="231F20"/>
          <w:spacing w:val="-1"/>
        </w:rPr>
        <w:t xml:space="preserve"> </w:t>
      </w:r>
      <w:r>
        <w:rPr>
          <w:color w:val="231F20"/>
        </w:rPr>
        <w:t>be</w:t>
      </w:r>
      <w:r>
        <w:rPr>
          <w:color w:val="231F20"/>
          <w:spacing w:val="-1"/>
        </w:rPr>
        <w:t xml:space="preserve"> </w:t>
      </w:r>
      <w:r>
        <w:rPr>
          <w:color w:val="231F20"/>
        </w:rPr>
        <w:t>treated</w:t>
      </w:r>
      <w:r>
        <w:rPr>
          <w:color w:val="231F20"/>
          <w:spacing w:val="-1"/>
        </w:rPr>
        <w:t xml:space="preserve"> </w:t>
      </w:r>
      <w:r>
        <w:rPr>
          <w:color w:val="231F20"/>
        </w:rPr>
        <w:t xml:space="preserve">as </w:t>
      </w:r>
      <w:r w:rsidR="00594BD8">
        <w:rPr>
          <w:color w:val="231F20"/>
        </w:rPr>
        <w:t xml:space="preserve">the </w:t>
      </w:r>
      <w:r>
        <w:rPr>
          <w:color w:val="231F20"/>
          <w:spacing w:val="-2"/>
        </w:rPr>
        <w:t>applicant’s</w:t>
      </w:r>
      <w:bookmarkEnd w:id="51"/>
    </w:p>
    <w:p w14:paraId="3053CD4F" w14:textId="1721248C" w:rsidR="003D3726" w:rsidRDefault="009F70E8">
      <w:pPr>
        <w:pStyle w:val="Heading9"/>
        <w:spacing w:before="0" w:line="240" w:lineRule="exact"/>
      </w:pPr>
      <w:r>
        <w:rPr>
          <w:color w:val="231F20"/>
          <w:spacing w:val="-5"/>
        </w:rPr>
        <w:t>31</w:t>
      </w:r>
      <w:r w:rsidR="000E0BEF">
        <w:rPr>
          <w:color w:val="231F20"/>
          <w:spacing w:val="-5"/>
        </w:rPr>
        <w:t>.</w:t>
      </w:r>
    </w:p>
    <w:p w14:paraId="19F81649" w14:textId="77777777" w:rsidR="003D3726" w:rsidRDefault="000E0BEF" w:rsidP="003E2224">
      <w:pPr>
        <w:pStyle w:val="ListParagraph"/>
        <w:numPr>
          <w:ilvl w:val="0"/>
          <w:numId w:val="123"/>
        </w:numPr>
        <w:tabs>
          <w:tab w:val="left" w:pos="1140"/>
        </w:tabs>
        <w:spacing w:before="1"/>
        <w:ind w:right="629"/>
        <w:rPr>
          <w:sz w:val="21"/>
        </w:rPr>
      </w:pPr>
      <w:r>
        <w:rPr>
          <w:color w:val="231F20"/>
          <w:sz w:val="21"/>
        </w:rPr>
        <w:t>Sub-paragraph (2) applies where it appears to the authority that a non-</w:t>
      </w:r>
      <w:proofErr w:type="spellStart"/>
      <w:r>
        <w:rPr>
          <w:color w:val="231F20"/>
          <w:sz w:val="21"/>
        </w:rPr>
        <w:t>dependant</w:t>
      </w:r>
      <w:proofErr w:type="spellEnd"/>
      <w:r>
        <w:rPr>
          <w:color w:val="231F20"/>
          <w:sz w:val="21"/>
        </w:rPr>
        <w:t xml:space="preserve"> and an applicant</w:t>
      </w:r>
      <w:r>
        <w:rPr>
          <w:color w:val="231F20"/>
          <w:spacing w:val="-4"/>
          <w:sz w:val="21"/>
        </w:rPr>
        <w:t xml:space="preserve"> </w:t>
      </w:r>
      <w:r>
        <w:rPr>
          <w:color w:val="231F20"/>
          <w:sz w:val="21"/>
        </w:rPr>
        <w:t>have</w:t>
      </w:r>
      <w:r>
        <w:rPr>
          <w:color w:val="231F20"/>
          <w:spacing w:val="-3"/>
          <w:sz w:val="21"/>
        </w:rPr>
        <w:t xml:space="preserve"> </w:t>
      </w:r>
      <w:proofErr w:type="gramStart"/>
      <w:r>
        <w:rPr>
          <w:color w:val="231F20"/>
          <w:sz w:val="21"/>
        </w:rPr>
        <w:t>entered</w:t>
      </w:r>
      <w:r>
        <w:rPr>
          <w:color w:val="231F20"/>
          <w:spacing w:val="-3"/>
          <w:sz w:val="21"/>
        </w:rPr>
        <w:t xml:space="preserve"> </w:t>
      </w:r>
      <w:r>
        <w:rPr>
          <w:color w:val="231F20"/>
          <w:sz w:val="21"/>
        </w:rPr>
        <w:t>into</w:t>
      </w:r>
      <w:proofErr w:type="gramEnd"/>
      <w:r>
        <w:rPr>
          <w:color w:val="231F20"/>
          <w:spacing w:val="-3"/>
          <w:sz w:val="21"/>
        </w:rPr>
        <w:t xml:space="preserve"> </w:t>
      </w:r>
      <w:r>
        <w:rPr>
          <w:color w:val="231F20"/>
          <w:sz w:val="21"/>
        </w:rPr>
        <w:t>arrangements</w:t>
      </w:r>
      <w:r>
        <w:rPr>
          <w:color w:val="231F20"/>
          <w:spacing w:val="-3"/>
          <w:sz w:val="21"/>
        </w:rPr>
        <w:t xml:space="preserve"> </w:t>
      </w:r>
      <w:proofErr w:type="gramStart"/>
      <w:r>
        <w:rPr>
          <w:color w:val="231F20"/>
          <w:sz w:val="21"/>
        </w:rPr>
        <w:t>in</w:t>
      </w:r>
      <w:r>
        <w:rPr>
          <w:color w:val="231F20"/>
          <w:spacing w:val="-3"/>
          <w:sz w:val="21"/>
        </w:rPr>
        <w:t xml:space="preserve"> </w:t>
      </w:r>
      <w:r>
        <w:rPr>
          <w:color w:val="231F20"/>
          <w:sz w:val="21"/>
        </w:rPr>
        <w:t>order</w:t>
      </w:r>
      <w:r>
        <w:rPr>
          <w:color w:val="231F20"/>
          <w:spacing w:val="-4"/>
          <w:sz w:val="21"/>
        </w:rPr>
        <w:t xml:space="preserve"> </w:t>
      </w:r>
      <w:r>
        <w:rPr>
          <w:color w:val="231F20"/>
          <w:sz w:val="21"/>
        </w:rPr>
        <w:t>to</w:t>
      </w:r>
      <w:proofErr w:type="gramEnd"/>
      <w:r>
        <w:rPr>
          <w:color w:val="231F20"/>
          <w:spacing w:val="-3"/>
          <w:sz w:val="21"/>
        </w:rPr>
        <w:t xml:space="preserve"> </w:t>
      </w:r>
      <w:r>
        <w:rPr>
          <w:color w:val="231F20"/>
          <w:sz w:val="21"/>
        </w:rPr>
        <w:t>take</w:t>
      </w:r>
      <w:r>
        <w:rPr>
          <w:color w:val="231F20"/>
          <w:spacing w:val="-3"/>
          <w:sz w:val="21"/>
        </w:rPr>
        <w:t xml:space="preserve"> </w:t>
      </w:r>
      <w:r>
        <w:rPr>
          <w:color w:val="231F20"/>
          <w:sz w:val="21"/>
        </w:rPr>
        <w:t>advantage</w:t>
      </w:r>
      <w:r>
        <w:rPr>
          <w:color w:val="231F20"/>
          <w:spacing w:val="-3"/>
          <w:sz w:val="21"/>
        </w:rPr>
        <w:t xml:space="preserve"> </w:t>
      </w:r>
      <w:r>
        <w:rPr>
          <w:color w:val="231F20"/>
          <w:sz w:val="21"/>
        </w:rPr>
        <w:t>of</w:t>
      </w:r>
      <w:r>
        <w:rPr>
          <w:color w:val="231F20"/>
          <w:spacing w:val="-2"/>
          <w:sz w:val="21"/>
        </w:rPr>
        <w:t xml:space="preserve"> </w:t>
      </w:r>
      <w:r>
        <w:rPr>
          <w:color w:val="231F20"/>
          <w:sz w:val="21"/>
        </w:rPr>
        <w:t>this</w:t>
      </w:r>
      <w:r>
        <w:rPr>
          <w:color w:val="231F20"/>
          <w:spacing w:val="-3"/>
          <w:sz w:val="21"/>
        </w:rPr>
        <w:t xml:space="preserve"> </w:t>
      </w:r>
      <w:r>
        <w:rPr>
          <w:color w:val="231F20"/>
          <w:sz w:val="21"/>
        </w:rPr>
        <w:t>scheme</w:t>
      </w:r>
      <w:r>
        <w:rPr>
          <w:color w:val="231F20"/>
          <w:spacing w:val="-3"/>
          <w:sz w:val="21"/>
        </w:rPr>
        <w:t xml:space="preserve"> </w:t>
      </w:r>
      <w:r>
        <w:rPr>
          <w:color w:val="231F20"/>
          <w:sz w:val="21"/>
        </w:rPr>
        <w:t>and</w:t>
      </w:r>
      <w:r>
        <w:rPr>
          <w:color w:val="231F20"/>
          <w:spacing w:val="-3"/>
          <w:sz w:val="21"/>
        </w:rPr>
        <w:t xml:space="preserve"> </w:t>
      </w:r>
      <w:r>
        <w:rPr>
          <w:color w:val="231F20"/>
          <w:sz w:val="21"/>
        </w:rPr>
        <w:t>the non-</w:t>
      </w:r>
      <w:proofErr w:type="spellStart"/>
      <w:r>
        <w:rPr>
          <w:color w:val="231F20"/>
          <w:sz w:val="21"/>
        </w:rPr>
        <w:t>dependant</w:t>
      </w:r>
      <w:proofErr w:type="spellEnd"/>
      <w:r>
        <w:rPr>
          <w:color w:val="231F20"/>
          <w:sz w:val="21"/>
        </w:rPr>
        <w:t xml:space="preserve"> has more capital and income than the applicant.</w:t>
      </w:r>
    </w:p>
    <w:p w14:paraId="5D7BA60A" w14:textId="77777777" w:rsidR="003D3726" w:rsidRDefault="000E0BEF" w:rsidP="003E2224">
      <w:pPr>
        <w:pStyle w:val="ListParagraph"/>
        <w:numPr>
          <w:ilvl w:val="0"/>
          <w:numId w:val="123"/>
        </w:numPr>
        <w:tabs>
          <w:tab w:val="left" w:pos="1140"/>
        </w:tabs>
        <w:spacing w:line="241" w:lineRule="exact"/>
        <w:ind w:hanging="361"/>
        <w:rPr>
          <w:sz w:val="21"/>
        </w:rPr>
      </w:pPr>
      <w:r>
        <w:rPr>
          <w:color w:val="231F20"/>
          <w:sz w:val="21"/>
        </w:rPr>
        <w:t>Except</w:t>
      </w:r>
      <w:r>
        <w:rPr>
          <w:color w:val="231F20"/>
          <w:spacing w:val="-3"/>
          <w:sz w:val="21"/>
        </w:rPr>
        <w:t xml:space="preserve"> </w:t>
      </w:r>
      <w:r>
        <w:rPr>
          <w:color w:val="231F20"/>
          <w:spacing w:val="-2"/>
          <w:sz w:val="21"/>
        </w:rPr>
        <w:t>where—</w:t>
      </w:r>
    </w:p>
    <w:p w14:paraId="6B9DBE53" w14:textId="77777777" w:rsidR="003D3726" w:rsidRDefault="000E0BEF" w:rsidP="003E2224">
      <w:pPr>
        <w:pStyle w:val="ListParagraph"/>
        <w:numPr>
          <w:ilvl w:val="1"/>
          <w:numId w:val="123"/>
        </w:numPr>
        <w:tabs>
          <w:tab w:val="left" w:pos="1500"/>
        </w:tabs>
        <w:spacing w:line="241" w:lineRule="exact"/>
        <w:ind w:hanging="361"/>
        <w:jc w:val="both"/>
        <w:rPr>
          <w:sz w:val="21"/>
        </w:rPr>
      </w:pPr>
      <w:r>
        <w:rPr>
          <w:color w:val="231F20"/>
          <w:sz w:val="21"/>
        </w:rPr>
        <w:t>the</w:t>
      </w:r>
      <w:r>
        <w:rPr>
          <w:color w:val="231F20"/>
          <w:spacing w:val="-5"/>
          <w:sz w:val="21"/>
        </w:rPr>
        <w:t xml:space="preserve"> </w:t>
      </w:r>
      <w:r>
        <w:rPr>
          <w:color w:val="231F20"/>
          <w:sz w:val="21"/>
        </w:rPr>
        <w:t>applicant</w:t>
      </w:r>
      <w:r>
        <w:rPr>
          <w:color w:val="231F20"/>
          <w:spacing w:val="-4"/>
          <w:sz w:val="21"/>
        </w:rPr>
        <w:t xml:space="preserve"> </w:t>
      </w:r>
      <w:r>
        <w:rPr>
          <w:color w:val="231F20"/>
          <w:sz w:val="21"/>
        </w:rPr>
        <w:t>is</w:t>
      </w:r>
      <w:r>
        <w:rPr>
          <w:color w:val="231F20"/>
          <w:spacing w:val="-2"/>
          <w:sz w:val="21"/>
        </w:rPr>
        <w:t xml:space="preserve"> </w:t>
      </w:r>
      <w:r>
        <w:rPr>
          <w:color w:val="231F20"/>
          <w:sz w:val="21"/>
        </w:rPr>
        <w:t>a</w:t>
      </w:r>
      <w:r>
        <w:rPr>
          <w:color w:val="231F20"/>
          <w:spacing w:val="-3"/>
          <w:sz w:val="21"/>
        </w:rPr>
        <w:t xml:space="preserve"> </w:t>
      </w:r>
      <w:r>
        <w:rPr>
          <w:color w:val="231F20"/>
          <w:sz w:val="21"/>
        </w:rPr>
        <w:t>pensioner</w:t>
      </w:r>
      <w:r>
        <w:rPr>
          <w:color w:val="231F20"/>
          <w:spacing w:val="-4"/>
          <w:sz w:val="21"/>
        </w:rPr>
        <w:t xml:space="preserve"> </w:t>
      </w:r>
      <w:r>
        <w:rPr>
          <w:color w:val="231F20"/>
          <w:sz w:val="21"/>
        </w:rPr>
        <w:t>and</w:t>
      </w:r>
      <w:r>
        <w:rPr>
          <w:color w:val="231F20"/>
          <w:spacing w:val="-2"/>
          <w:sz w:val="21"/>
        </w:rPr>
        <w:t xml:space="preserve"> </w:t>
      </w:r>
      <w:r>
        <w:rPr>
          <w:color w:val="231F20"/>
          <w:sz w:val="21"/>
        </w:rPr>
        <w:t>is</w:t>
      </w:r>
      <w:r>
        <w:rPr>
          <w:color w:val="231F20"/>
          <w:spacing w:val="-3"/>
          <w:sz w:val="21"/>
        </w:rPr>
        <w:t xml:space="preserve"> </w:t>
      </w:r>
      <w:r>
        <w:rPr>
          <w:color w:val="231F20"/>
          <w:sz w:val="21"/>
        </w:rPr>
        <w:t>on</w:t>
      </w:r>
      <w:r>
        <w:rPr>
          <w:color w:val="231F20"/>
          <w:spacing w:val="-3"/>
          <w:sz w:val="21"/>
        </w:rPr>
        <w:t xml:space="preserve"> </w:t>
      </w:r>
      <w:r>
        <w:rPr>
          <w:color w:val="231F20"/>
          <w:sz w:val="21"/>
        </w:rPr>
        <w:t>a</w:t>
      </w:r>
      <w:r>
        <w:rPr>
          <w:color w:val="231F20"/>
          <w:spacing w:val="-2"/>
          <w:sz w:val="21"/>
        </w:rPr>
        <w:t xml:space="preserve"> </w:t>
      </w:r>
      <w:proofErr w:type="gramStart"/>
      <w:r>
        <w:rPr>
          <w:color w:val="231F20"/>
          <w:sz w:val="21"/>
        </w:rPr>
        <w:t>guarantee</w:t>
      </w:r>
      <w:proofErr w:type="gramEnd"/>
      <w:r>
        <w:rPr>
          <w:color w:val="231F20"/>
          <w:spacing w:val="-3"/>
          <w:sz w:val="21"/>
        </w:rPr>
        <w:t xml:space="preserve"> </w:t>
      </w:r>
      <w:r>
        <w:rPr>
          <w:color w:val="231F20"/>
          <w:sz w:val="21"/>
        </w:rPr>
        <w:t>credit,</w:t>
      </w:r>
      <w:r>
        <w:rPr>
          <w:color w:val="231F20"/>
          <w:spacing w:val="-3"/>
          <w:sz w:val="21"/>
        </w:rPr>
        <w:t xml:space="preserve"> </w:t>
      </w:r>
      <w:r>
        <w:rPr>
          <w:color w:val="231F20"/>
          <w:spacing w:val="-5"/>
          <w:sz w:val="21"/>
        </w:rPr>
        <w:t>or</w:t>
      </w:r>
    </w:p>
    <w:p w14:paraId="1D9B5730" w14:textId="77777777" w:rsidR="003D3726" w:rsidRDefault="000E0BEF" w:rsidP="003E2224">
      <w:pPr>
        <w:pStyle w:val="ListParagraph"/>
        <w:numPr>
          <w:ilvl w:val="1"/>
          <w:numId w:val="123"/>
        </w:numPr>
        <w:tabs>
          <w:tab w:val="left" w:pos="1500"/>
        </w:tabs>
        <w:spacing w:before="1"/>
        <w:ind w:right="535" w:hanging="361"/>
        <w:jc w:val="both"/>
        <w:rPr>
          <w:sz w:val="21"/>
        </w:rPr>
      </w:pPr>
      <w:r>
        <w:rPr>
          <w:color w:val="231F20"/>
          <w:sz w:val="21"/>
        </w:rPr>
        <w:t>the applicant is not a pensioner and is on income support, an income-based jobseeker’s allowance or an income-related employment and support allowance,</w:t>
      </w:r>
    </w:p>
    <w:p w14:paraId="6B6C889A" w14:textId="77777777" w:rsidR="003D3726" w:rsidRDefault="000E0BEF">
      <w:pPr>
        <w:pStyle w:val="BodyText"/>
        <w:spacing w:before="79"/>
        <w:ind w:left="1139" w:right="535" w:firstLine="0"/>
        <w:jc w:val="both"/>
      </w:pPr>
      <w:proofErr w:type="gramStart"/>
      <w:r>
        <w:rPr>
          <w:color w:val="231F20"/>
        </w:rPr>
        <w:t>the</w:t>
      </w:r>
      <w:proofErr w:type="gramEnd"/>
      <w:r>
        <w:rPr>
          <w:color w:val="231F20"/>
        </w:rPr>
        <w:t xml:space="preserve"> authority will treat the applicant as possessing income and capital belonging to that non</w:t>
      </w:r>
      <w:proofErr w:type="gramStart"/>
      <w:r>
        <w:rPr>
          <w:color w:val="231F20"/>
        </w:rPr>
        <w:t xml:space="preserve">- </w:t>
      </w:r>
      <w:proofErr w:type="spellStart"/>
      <w:r>
        <w:rPr>
          <w:color w:val="231F20"/>
        </w:rPr>
        <w:t>dependant</w:t>
      </w:r>
      <w:proofErr w:type="spellEnd"/>
      <w:proofErr w:type="gramEnd"/>
      <w:r>
        <w:rPr>
          <w:color w:val="231F20"/>
        </w:rPr>
        <w:t xml:space="preserve"> and, in such a case, any income and capital which the applicant does possess is to be disregarded.</w:t>
      </w:r>
    </w:p>
    <w:p w14:paraId="3DC176AE" w14:textId="77777777" w:rsidR="003D3726" w:rsidRDefault="000E0BEF" w:rsidP="003E2224">
      <w:pPr>
        <w:pStyle w:val="ListParagraph"/>
        <w:numPr>
          <w:ilvl w:val="0"/>
          <w:numId w:val="123"/>
        </w:numPr>
        <w:tabs>
          <w:tab w:val="left" w:pos="1140"/>
        </w:tabs>
        <w:ind w:right="676"/>
        <w:rPr>
          <w:sz w:val="21"/>
        </w:rPr>
      </w:pPr>
      <w:r>
        <w:rPr>
          <w:color w:val="231F20"/>
          <w:sz w:val="21"/>
        </w:rPr>
        <w:t xml:space="preserve">Where an applicant is treated as possessing income and capital belonging to a non- </w:t>
      </w:r>
      <w:proofErr w:type="spellStart"/>
      <w:r>
        <w:rPr>
          <w:color w:val="231F20"/>
          <w:sz w:val="21"/>
        </w:rPr>
        <w:t>dependant</w:t>
      </w:r>
      <w:proofErr w:type="spellEnd"/>
      <w:r>
        <w:rPr>
          <w:color w:val="231F20"/>
          <w:sz w:val="21"/>
        </w:rPr>
        <w:t xml:space="preserve"> under sub-paragraph (2) the income and capital of that non-</w:t>
      </w:r>
      <w:proofErr w:type="spellStart"/>
      <w:r>
        <w:rPr>
          <w:color w:val="231F20"/>
          <w:sz w:val="21"/>
        </w:rPr>
        <w:t>dependant</w:t>
      </w:r>
      <w:proofErr w:type="spellEnd"/>
      <w:r>
        <w:rPr>
          <w:color w:val="231F20"/>
          <w:sz w:val="21"/>
        </w:rPr>
        <w:t xml:space="preserve"> must be calculated in accordance with the following provisions of this Part in like manner as for the applicant</w:t>
      </w:r>
      <w:r>
        <w:rPr>
          <w:color w:val="231F20"/>
          <w:spacing w:val="-4"/>
          <w:sz w:val="21"/>
        </w:rPr>
        <w:t xml:space="preserve"> </w:t>
      </w:r>
      <w:r>
        <w:rPr>
          <w:color w:val="231F20"/>
          <w:sz w:val="21"/>
        </w:rPr>
        <w:t>and,</w:t>
      </w:r>
      <w:r>
        <w:rPr>
          <w:color w:val="231F20"/>
          <w:spacing w:val="-4"/>
          <w:sz w:val="21"/>
        </w:rPr>
        <w:t xml:space="preserve"> </w:t>
      </w:r>
      <w:r>
        <w:rPr>
          <w:color w:val="231F20"/>
          <w:sz w:val="21"/>
        </w:rPr>
        <w:t>except</w:t>
      </w:r>
      <w:r>
        <w:rPr>
          <w:color w:val="231F20"/>
          <w:spacing w:val="-4"/>
          <w:sz w:val="21"/>
        </w:rPr>
        <w:t xml:space="preserve"> </w:t>
      </w:r>
      <w:r>
        <w:rPr>
          <w:color w:val="231F20"/>
          <w:sz w:val="21"/>
        </w:rPr>
        <w:t>where</w:t>
      </w:r>
      <w:r>
        <w:rPr>
          <w:color w:val="231F20"/>
          <w:spacing w:val="-3"/>
          <w:sz w:val="21"/>
        </w:rPr>
        <w:t xml:space="preserve"> </w:t>
      </w:r>
      <w:r>
        <w:rPr>
          <w:color w:val="231F20"/>
          <w:sz w:val="21"/>
        </w:rPr>
        <w:t>the</w:t>
      </w:r>
      <w:r>
        <w:rPr>
          <w:color w:val="231F20"/>
          <w:spacing w:val="-3"/>
          <w:sz w:val="21"/>
        </w:rPr>
        <w:t xml:space="preserve"> </w:t>
      </w:r>
      <w:r>
        <w:rPr>
          <w:color w:val="231F20"/>
          <w:sz w:val="21"/>
        </w:rPr>
        <w:t>context</w:t>
      </w:r>
      <w:r>
        <w:rPr>
          <w:color w:val="231F20"/>
          <w:spacing w:val="-4"/>
          <w:sz w:val="21"/>
        </w:rPr>
        <w:t xml:space="preserve"> </w:t>
      </w:r>
      <w:r>
        <w:rPr>
          <w:color w:val="231F20"/>
          <w:sz w:val="21"/>
        </w:rPr>
        <w:t>otherwise</w:t>
      </w:r>
      <w:r>
        <w:rPr>
          <w:color w:val="231F20"/>
          <w:spacing w:val="-3"/>
          <w:sz w:val="21"/>
        </w:rPr>
        <w:t xml:space="preserve"> </w:t>
      </w:r>
      <w:r>
        <w:rPr>
          <w:color w:val="231F20"/>
          <w:sz w:val="21"/>
        </w:rPr>
        <w:t>requires,</w:t>
      </w:r>
      <w:r>
        <w:rPr>
          <w:color w:val="231F20"/>
          <w:spacing w:val="-4"/>
          <w:sz w:val="21"/>
        </w:rPr>
        <w:t xml:space="preserve"> </w:t>
      </w:r>
      <w:r>
        <w:rPr>
          <w:color w:val="231F20"/>
          <w:sz w:val="21"/>
        </w:rPr>
        <w:t>any</w:t>
      </w:r>
      <w:r>
        <w:rPr>
          <w:color w:val="231F20"/>
          <w:spacing w:val="-5"/>
          <w:sz w:val="21"/>
        </w:rPr>
        <w:t xml:space="preserve"> </w:t>
      </w:r>
      <w:r>
        <w:rPr>
          <w:color w:val="231F20"/>
          <w:sz w:val="21"/>
        </w:rPr>
        <w:t>reference</w:t>
      </w:r>
      <w:r>
        <w:rPr>
          <w:color w:val="231F20"/>
          <w:spacing w:val="-3"/>
          <w:sz w:val="21"/>
        </w:rPr>
        <w:t xml:space="preserve"> </w:t>
      </w:r>
      <w:r>
        <w:rPr>
          <w:color w:val="231F20"/>
          <w:sz w:val="21"/>
        </w:rPr>
        <w:t>to</w:t>
      </w:r>
      <w:r>
        <w:rPr>
          <w:color w:val="231F20"/>
          <w:spacing w:val="-3"/>
          <w:sz w:val="21"/>
        </w:rPr>
        <w:t xml:space="preserve"> </w:t>
      </w:r>
      <w:r>
        <w:rPr>
          <w:color w:val="231F20"/>
          <w:sz w:val="21"/>
        </w:rPr>
        <w:t>the</w:t>
      </w:r>
      <w:r>
        <w:rPr>
          <w:color w:val="231F20"/>
          <w:spacing w:val="-3"/>
          <w:sz w:val="21"/>
        </w:rPr>
        <w:t xml:space="preserve"> </w:t>
      </w:r>
      <w:r>
        <w:rPr>
          <w:color w:val="231F20"/>
          <w:sz w:val="21"/>
        </w:rPr>
        <w:t xml:space="preserve">“applicant” is to be construed for the purposes of this Part as if it were a reference to that non- </w:t>
      </w:r>
      <w:proofErr w:type="spellStart"/>
      <w:r>
        <w:rPr>
          <w:color w:val="231F20"/>
          <w:spacing w:val="-2"/>
          <w:sz w:val="21"/>
        </w:rPr>
        <w:t>dependant</w:t>
      </w:r>
      <w:proofErr w:type="spellEnd"/>
      <w:r>
        <w:rPr>
          <w:color w:val="231F20"/>
          <w:spacing w:val="-2"/>
          <w:sz w:val="21"/>
        </w:rPr>
        <w:t>.</w:t>
      </w:r>
    </w:p>
    <w:p w14:paraId="41F2B911" w14:textId="77777777" w:rsidR="003D3726" w:rsidRDefault="003D3726">
      <w:pPr>
        <w:pStyle w:val="BodyText"/>
        <w:spacing w:before="7"/>
        <w:ind w:firstLine="0"/>
        <w:rPr>
          <w:sz w:val="12"/>
        </w:rPr>
      </w:pPr>
    </w:p>
    <w:p w14:paraId="17B2A26F" w14:textId="77777777" w:rsidR="003D3726" w:rsidRDefault="000E0BEF">
      <w:pPr>
        <w:pStyle w:val="Heading4"/>
        <w:spacing w:before="56"/>
        <w:ind w:left="449"/>
      </w:pPr>
      <w:r>
        <w:rPr>
          <w:color w:val="231F20"/>
        </w:rPr>
        <w:t>CHAPTER</w:t>
      </w:r>
      <w:r>
        <w:rPr>
          <w:color w:val="231F20"/>
          <w:spacing w:val="-11"/>
        </w:rPr>
        <w:t xml:space="preserve"> </w:t>
      </w:r>
      <w:r>
        <w:rPr>
          <w:color w:val="231F20"/>
          <w:spacing w:val="-10"/>
        </w:rPr>
        <w:t>2</w:t>
      </w:r>
    </w:p>
    <w:p w14:paraId="3B0E4D53" w14:textId="77777777" w:rsidR="003D3726" w:rsidRDefault="003D3726">
      <w:pPr>
        <w:pStyle w:val="BodyText"/>
        <w:spacing w:before="5"/>
        <w:ind w:firstLine="0"/>
        <w:rPr>
          <w:b/>
        </w:rPr>
      </w:pPr>
    </w:p>
    <w:p w14:paraId="2EB92A31" w14:textId="77777777" w:rsidR="003D3726" w:rsidRPr="00D901DC" w:rsidRDefault="000E0BEF">
      <w:pPr>
        <w:spacing w:before="1"/>
        <w:ind w:left="450" w:right="569"/>
        <w:jc w:val="center"/>
        <w:rPr>
          <w:b/>
          <w:sz w:val="24"/>
          <w:szCs w:val="24"/>
        </w:rPr>
      </w:pPr>
      <w:r w:rsidRPr="00D901DC">
        <w:rPr>
          <w:b/>
          <w:color w:val="231F20"/>
          <w:sz w:val="24"/>
          <w:szCs w:val="24"/>
        </w:rPr>
        <w:t>Income</w:t>
      </w:r>
      <w:r w:rsidRPr="00D901DC">
        <w:rPr>
          <w:b/>
          <w:color w:val="231F20"/>
          <w:spacing w:val="-7"/>
          <w:sz w:val="24"/>
          <w:szCs w:val="24"/>
        </w:rPr>
        <w:t xml:space="preserve"> </w:t>
      </w:r>
      <w:r w:rsidRPr="00D901DC">
        <w:rPr>
          <w:b/>
          <w:color w:val="231F20"/>
          <w:sz w:val="24"/>
          <w:szCs w:val="24"/>
        </w:rPr>
        <w:t>and</w:t>
      </w:r>
      <w:r w:rsidRPr="00D901DC">
        <w:rPr>
          <w:b/>
          <w:color w:val="231F20"/>
          <w:spacing w:val="-4"/>
          <w:sz w:val="24"/>
          <w:szCs w:val="24"/>
        </w:rPr>
        <w:t xml:space="preserve"> </w:t>
      </w:r>
      <w:r w:rsidRPr="00D901DC">
        <w:rPr>
          <w:b/>
          <w:color w:val="231F20"/>
          <w:sz w:val="24"/>
          <w:szCs w:val="24"/>
        </w:rPr>
        <w:t>capital:</w:t>
      </w:r>
      <w:r w:rsidRPr="00D901DC">
        <w:rPr>
          <w:b/>
          <w:color w:val="231F20"/>
          <w:spacing w:val="-3"/>
          <w:sz w:val="24"/>
          <w:szCs w:val="24"/>
        </w:rPr>
        <w:t xml:space="preserve"> </w:t>
      </w:r>
      <w:r w:rsidRPr="00D901DC">
        <w:rPr>
          <w:b/>
          <w:color w:val="231F20"/>
          <w:sz w:val="24"/>
          <w:szCs w:val="24"/>
        </w:rPr>
        <w:t>pensioners</w:t>
      </w:r>
      <w:r w:rsidRPr="00D901DC">
        <w:rPr>
          <w:b/>
          <w:color w:val="231F20"/>
          <w:spacing w:val="-4"/>
          <w:sz w:val="24"/>
          <w:szCs w:val="24"/>
        </w:rPr>
        <w:t xml:space="preserve"> </w:t>
      </w:r>
      <w:r w:rsidRPr="00D901DC">
        <w:rPr>
          <w:b/>
          <w:color w:val="231F20"/>
          <w:sz w:val="24"/>
          <w:szCs w:val="24"/>
        </w:rPr>
        <w:t>in</w:t>
      </w:r>
      <w:r w:rsidRPr="00D901DC">
        <w:rPr>
          <w:b/>
          <w:color w:val="231F20"/>
          <w:spacing w:val="-4"/>
          <w:sz w:val="24"/>
          <w:szCs w:val="24"/>
        </w:rPr>
        <w:t xml:space="preserve"> </w:t>
      </w:r>
      <w:r w:rsidRPr="00D901DC">
        <w:rPr>
          <w:b/>
          <w:color w:val="231F20"/>
          <w:sz w:val="24"/>
          <w:szCs w:val="24"/>
        </w:rPr>
        <w:t>receipt</w:t>
      </w:r>
      <w:r w:rsidRPr="00D901DC">
        <w:rPr>
          <w:b/>
          <w:color w:val="231F20"/>
          <w:spacing w:val="-5"/>
          <w:sz w:val="24"/>
          <w:szCs w:val="24"/>
        </w:rPr>
        <w:t xml:space="preserve"> </w:t>
      </w:r>
      <w:r w:rsidRPr="00D901DC">
        <w:rPr>
          <w:b/>
          <w:color w:val="231F20"/>
          <w:sz w:val="24"/>
          <w:szCs w:val="24"/>
        </w:rPr>
        <w:t>of</w:t>
      </w:r>
      <w:r w:rsidRPr="00D901DC">
        <w:rPr>
          <w:b/>
          <w:color w:val="231F20"/>
          <w:spacing w:val="-6"/>
          <w:sz w:val="24"/>
          <w:szCs w:val="24"/>
        </w:rPr>
        <w:t xml:space="preserve"> </w:t>
      </w:r>
      <w:proofErr w:type="gramStart"/>
      <w:r w:rsidRPr="00D901DC">
        <w:rPr>
          <w:b/>
          <w:color w:val="231F20"/>
          <w:sz w:val="24"/>
          <w:szCs w:val="24"/>
        </w:rPr>
        <w:t>guarantee</w:t>
      </w:r>
      <w:proofErr w:type="gramEnd"/>
      <w:r w:rsidRPr="00D901DC">
        <w:rPr>
          <w:b/>
          <w:color w:val="231F20"/>
          <w:spacing w:val="-5"/>
          <w:sz w:val="24"/>
          <w:szCs w:val="24"/>
        </w:rPr>
        <w:t xml:space="preserve"> </w:t>
      </w:r>
      <w:r w:rsidRPr="00D901DC">
        <w:rPr>
          <w:b/>
          <w:color w:val="231F20"/>
          <w:sz w:val="24"/>
          <w:szCs w:val="24"/>
        </w:rPr>
        <w:t>credit</w:t>
      </w:r>
      <w:r w:rsidRPr="00D901DC">
        <w:rPr>
          <w:b/>
          <w:color w:val="231F20"/>
          <w:spacing w:val="-5"/>
          <w:sz w:val="24"/>
          <w:szCs w:val="24"/>
        </w:rPr>
        <w:t xml:space="preserve"> </w:t>
      </w:r>
      <w:r w:rsidRPr="00D901DC">
        <w:rPr>
          <w:b/>
          <w:color w:val="231F20"/>
          <w:sz w:val="24"/>
          <w:szCs w:val="24"/>
        </w:rPr>
        <w:t>or</w:t>
      </w:r>
      <w:r w:rsidRPr="00D901DC">
        <w:rPr>
          <w:b/>
          <w:color w:val="231F20"/>
          <w:spacing w:val="-6"/>
          <w:sz w:val="24"/>
          <w:szCs w:val="24"/>
        </w:rPr>
        <w:t xml:space="preserve"> </w:t>
      </w:r>
      <w:r w:rsidRPr="00D901DC">
        <w:rPr>
          <w:b/>
          <w:color w:val="231F20"/>
          <w:sz w:val="24"/>
          <w:szCs w:val="24"/>
        </w:rPr>
        <w:t>savings</w:t>
      </w:r>
      <w:r w:rsidRPr="00D901DC">
        <w:rPr>
          <w:b/>
          <w:color w:val="231F20"/>
          <w:spacing w:val="-4"/>
          <w:sz w:val="24"/>
          <w:szCs w:val="24"/>
        </w:rPr>
        <w:t xml:space="preserve"> </w:t>
      </w:r>
      <w:r w:rsidRPr="00D901DC">
        <w:rPr>
          <w:b/>
          <w:color w:val="231F20"/>
          <w:spacing w:val="-2"/>
          <w:sz w:val="24"/>
          <w:szCs w:val="24"/>
        </w:rPr>
        <w:t>credit</w:t>
      </w:r>
    </w:p>
    <w:p w14:paraId="782CA421" w14:textId="77777777" w:rsidR="0003597F" w:rsidRDefault="0003597F" w:rsidP="00CF4C4B">
      <w:pPr>
        <w:pStyle w:val="Heading3"/>
        <w:jc w:val="left"/>
      </w:pPr>
    </w:p>
    <w:p w14:paraId="2836C27F" w14:textId="2F555863" w:rsidR="003D3726" w:rsidRDefault="00C26A8E" w:rsidP="00CF4C4B">
      <w:pPr>
        <w:pStyle w:val="Heading3"/>
        <w:jc w:val="left"/>
      </w:pPr>
      <w:bookmarkStart w:id="52" w:name="_Toc190696215"/>
      <w:r>
        <w:t>A</w:t>
      </w:r>
      <w:r w:rsidR="000E0BEF">
        <w:t>pplicant</w:t>
      </w:r>
      <w:r w:rsidR="000E0BEF">
        <w:rPr>
          <w:spacing w:val="-4"/>
        </w:rPr>
        <w:t xml:space="preserve"> </w:t>
      </w:r>
      <w:r w:rsidR="000E0BEF">
        <w:t>in</w:t>
      </w:r>
      <w:r w:rsidR="000E0BEF">
        <w:rPr>
          <w:spacing w:val="-6"/>
        </w:rPr>
        <w:t xml:space="preserve"> </w:t>
      </w:r>
      <w:r w:rsidR="000E0BEF">
        <w:t>receipt</w:t>
      </w:r>
      <w:r w:rsidR="000E0BEF">
        <w:rPr>
          <w:spacing w:val="-5"/>
        </w:rPr>
        <w:t xml:space="preserve"> </w:t>
      </w:r>
      <w:r w:rsidR="000E0BEF">
        <w:t>of</w:t>
      </w:r>
      <w:r w:rsidR="000E0BEF">
        <w:rPr>
          <w:spacing w:val="-6"/>
        </w:rPr>
        <w:t xml:space="preserve"> </w:t>
      </w:r>
      <w:proofErr w:type="gramStart"/>
      <w:r w:rsidR="000E0BEF">
        <w:t>guarantee</w:t>
      </w:r>
      <w:proofErr w:type="gramEnd"/>
      <w:r w:rsidR="000E0BEF">
        <w:rPr>
          <w:spacing w:val="-3"/>
        </w:rPr>
        <w:t xml:space="preserve"> </w:t>
      </w:r>
      <w:r w:rsidR="000E0BEF">
        <w:t>credit:</w:t>
      </w:r>
      <w:r w:rsidR="000E0BEF">
        <w:rPr>
          <w:spacing w:val="-4"/>
        </w:rPr>
        <w:t xml:space="preserve"> </w:t>
      </w:r>
      <w:r w:rsidR="000E0BEF">
        <w:rPr>
          <w:spacing w:val="-2"/>
        </w:rPr>
        <w:t>pensioners</w:t>
      </w:r>
      <w:bookmarkEnd w:id="52"/>
    </w:p>
    <w:p w14:paraId="6C51BAED" w14:textId="734D28B4" w:rsidR="003D3726" w:rsidRPr="00FB25AB" w:rsidRDefault="000E0BEF" w:rsidP="00D66F57">
      <w:pPr>
        <w:pStyle w:val="Heading9"/>
        <w:ind w:left="709" w:hanging="283"/>
        <w:rPr>
          <w:color w:val="231F20"/>
          <w:spacing w:val="-5"/>
        </w:rPr>
      </w:pPr>
      <w:r>
        <w:rPr>
          <w:color w:val="231F20"/>
          <w:spacing w:val="-5"/>
        </w:rPr>
        <w:t>3</w:t>
      </w:r>
      <w:r w:rsidR="009F70E8">
        <w:rPr>
          <w:color w:val="231F20"/>
          <w:spacing w:val="-5"/>
        </w:rPr>
        <w:t>2</w:t>
      </w:r>
      <w:r>
        <w:rPr>
          <w:color w:val="231F20"/>
          <w:spacing w:val="-5"/>
        </w:rPr>
        <w:t>.</w:t>
      </w:r>
      <w:r w:rsidR="00FB25AB">
        <w:rPr>
          <w:color w:val="231F20"/>
          <w:spacing w:val="-5"/>
        </w:rPr>
        <w:t xml:space="preserve"> </w:t>
      </w:r>
      <w:r w:rsidRPr="00FB25AB">
        <w:rPr>
          <w:b w:val="0"/>
          <w:bCs w:val="0"/>
          <w:color w:val="231F20"/>
        </w:rPr>
        <w:t>In</w:t>
      </w:r>
      <w:r w:rsidRPr="00FB25AB">
        <w:rPr>
          <w:b w:val="0"/>
          <w:bCs w:val="0"/>
          <w:color w:val="231F20"/>
          <w:spacing w:val="-2"/>
        </w:rPr>
        <w:t xml:space="preserve"> </w:t>
      </w:r>
      <w:r w:rsidRPr="00FB25AB">
        <w:rPr>
          <w:b w:val="0"/>
          <w:bCs w:val="0"/>
          <w:color w:val="231F20"/>
        </w:rPr>
        <w:t>the</w:t>
      </w:r>
      <w:r w:rsidRPr="00FB25AB">
        <w:rPr>
          <w:b w:val="0"/>
          <w:bCs w:val="0"/>
          <w:color w:val="231F20"/>
          <w:spacing w:val="-2"/>
        </w:rPr>
        <w:t xml:space="preserve"> </w:t>
      </w:r>
      <w:r w:rsidRPr="00FB25AB">
        <w:rPr>
          <w:b w:val="0"/>
          <w:bCs w:val="0"/>
          <w:color w:val="231F20"/>
        </w:rPr>
        <w:t>case</w:t>
      </w:r>
      <w:r w:rsidRPr="00FB25AB">
        <w:rPr>
          <w:b w:val="0"/>
          <w:bCs w:val="0"/>
          <w:color w:val="231F20"/>
          <w:spacing w:val="-2"/>
        </w:rPr>
        <w:t xml:space="preserve"> </w:t>
      </w:r>
      <w:r w:rsidRPr="00FB25AB">
        <w:rPr>
          <w:b w:val="0"/>
          <w:bCs w:val="0"/>
          <w:color w:val="231F20"/>
        </w:rPr>
        <w:t>of</w:t>
      </w:r>
      <w:r w:rsidRPr="00FB25AB">
        <w:rPr>
          <w:b w:val="0"/>
          <w:bCs w:val="0"/>
          <w:color w:val="231F20"/>
          <w:spacing w:val="-1"/>
        </w:rPr>
        <w:t xml:space="preserve"> </w:t>
      </w:r>
      <w:r w:rsidRPr="00FB25AB">
        <w:rPr>
          <w:b w:val="0"/>
          <w:bCs w:val="0"/>
          <w:color w:val="231F20"/>
        </w:rPr>
        <w:t>an</w:t>
      </w:r>
      <w:r w:rsidRPr="00FB25AB">
        <w:rPr>
          <w:b w:val="0"/>
          <w:bCs w:val="0"/>
          <w:color w:val="231F20"/>
          <w:spacing w:val="-2"/>
        </w:rPr>
        <w:t xml:space="preserve"> </w:t>
      </w:r>
      <w:r w:rsidRPr="00FB25AB">
        <w:rPr>
          <w:b w:val="0"/>
          <w:bCs w:val="0"/>
          <w:color w:val="231F20"/>
        </w:rPr>
        <w:t>applicant</w:t>
      </w:r>
      <w:r w:rsidRPr="00FB25AB">
        <w:rPr>
          <w:b w:val="0"/>
          <w:bCs w:val="0"/>
          <w:color w:val="231F20"/>
          <w:spacing w:val="-3"/>
        </w:rPr>
        <w:t xml:space="preserve"> </w:t>
      </w:r>
      <w:r w:rsidRPr="00FB25AB">
        <w:rPr>
          <w:b w:val="0"/>
          <w:bCs w:val="0"/>
          <w:color w:val="231F20"/>
        </w:rPr>
        <w:t>who</w:t>
      </w:r>
      <w:r w:rsidRPr="00FB25AB">
        <w:rPr>
          <w:b w:val="0"/>
          <w:bCs w:val="0"/>
          <w:color w:val="231F20"/>
          <w:spacing w:val="-2"/>
        </w:rPr>
        <w:t xml:space="preserve"> </w:t>
      </w:r>
      <w:r w:rsidRPr="00FB25AB">
        <w:rPr>
          <w:b w:val="0"/>
          <w:bCs w:val="0"/>
          <w:color w:val="231F20"/>
        </w:rPr>
        <w:t>is</w:t>
      </w:r>
      <w:r w:rsidRPr="00FB25AB">
        <w:rPr>
          <w:b w:val="0"/>
          <w:bCs w:val="0"/>
          <w:color w:val="231F20"/>
          <w:spacing w:val="-2"/>
        </w:rPr>
        <w:t xml:space="preserve"> </w:t>
      </w:r>
      <w:r w:rsidRPr="00FB25AB">
        <w:rPr>
          <w:b w:val="0"/>
          <w:bCs w:val="0"/>
          <w:color w:val="231F20"/>
        </w:rPr>
        <w:t>a</w:t>
      </w:r>
      <w:r w:rsidRPr="00FB25AB">
        <w:rPr>
          <w:b w:val="0"/>
          <w:bCs w:val="0"/>
          <w:color w:val="231F20"/>
          <w:spacing w:val="-2"/>
        </w:rPr>
        <w:t xml:space="preserve"> </w:t>
      </w:r>
      <w:r w:rsidRPr="00FB25AB">
        <w:rPr>
          <w:b w:val="0"/>
          <w:bCs w:val="0"/>
          <w:color w:val="231F20"/>
        </w:rPr>
        <w:t>pensioner</w:t>
      </w:r>
      <w:r w:rsidRPr="00FB25AB">
        <w:rPr>
          <w:b w:val="0"/>
          <w:bCs w:val="0"/>
          <w:color w:val="231F20"/>
          <w:spacing w:val="-3"/>
        </w:rPr>
        <w:t xml:space="preserve"> </w:t>
      </w:r>
      <w:r w:rsidRPr="00FB25AB">
        <w:rPr>
          <w:b w:val="0"/>
          <w:bCs w:val="0"/>
          <w:color w:val="231F20"/>
        </w:rPr>
        <w:t>and</w:t>
      </w:r>
      <w:r w:rsidRPr="00FB25AB">
        <w:rPr>
          <w:b w:val="0"/>
          <w:bCs w:val="0"/>
          <w:color w:val="231F20"/>
          <w:spacing w:val="-2"/>
        </w:rPr>
        <w:t xml:space="preserve"> </w:t>
      </w:r>
      <w:r w:rsidRPr="00FB25AB">
        <w:rPr>
          <w:b w:val="0"/>
          <w:bCs w:val="0"/>
          <w:color w:val="231F20"/>
        </w:rPr>
        <w:t>who</w:t>
      </w:r>
      <w:r w:rsidRPr="00FB25AB">
        <w:rPr>
          <w:b w:val="0"/>
          <w:bCs w:val="0"/>
          <w:color w:val="231F20"/>
          <w:spacing w:val="-2"/>
        </w:rPr>
        <w:t xml:space="preserve"> </w:t>
      </w:r>
      <w:r w:rsidRPr="00FB25AB">
        <w:rPr>
          <w:b w:val="0"/>
          <w:bCs w:val="0"/>
          <w:color w:val="231F20"/>
        </w:rPr>
        <w:t>is</w:t>
      </w:r>
      <w:r w:rsidRPr="00FB25AB">
        <w:rPr>
          <w:b w:val="0"/>
          <w:bCs w:val="0"/>
          <w:color w:val="231F20"/>
          <w:spacing w:val="-2"/>
        </w:rPr>
        <w:t xml:space="preserve"> </w:t>
      </w:r>
      <w:r w:rsidRPr="00FB25AB">
        <w:rPr>
          <w:b w:val="0"/>
          <w:bCs w:val="0"/>
          <w:color w:val="231F20"/>
        </w:rPr>
        <w:t>in</w:t>
      </w:r>
      <w:r w:rsidRPr="00FB25AB">
        <w:rPr>
          <w:b w:val="0"/>
          <w:bCs w:val="0"/>
          <w:color w:val="231F20"/>
          <w:spacing w:val="-2"/>
        </w:rPr>
        <w:t xml:space="preserve"> </w:t>
      </w:r>
      <w:r w:rsidRPr="00FB25AB">
        <w:rPr>
          <w:b w:val="0"/>
          <w:bCs w:val="0"/>
          <w:color w:val="231F20"/>
        </w:rPr>
        <w:t>receipt,</w:t>
      </w:r>
      <w:r w:rsidRPr="00FB25AB">
        <w:rPr>
          <w:b w:val="0"/>
          <w:bCs w:val="0"/>
          <w:color w:val="231F20"/>
          <w:spacing w:val="-3"/>
        </w:rPr>
        <w:t xml:space="preserve"> </w:t>
      </w:r>
      <w:r w:rsidRPr="00FB25AB">
        <w:rPr>
          <w:b w:val="0"/>
          <w:bCs w:val="0"/>
          <w:color w:val="231F20"/>
        </w:rPr>
        <w:t>or</w:t>
      </w:r>
      <w:r w:rsidRPr="00FB25AB">
        <w:rPr>
          <w:b w:val="0"/>
          <w:bCs w:val="0"/>
          <w:color w:val="231F20"/>
          <w:spacing w:val="-3"/>
        </w:rPr>
        <w:t xml:space="preserve"> </w:t>
      </w:r>
      <w:r w:rsidRPr="00FB25AB">
        <w:rPr>
          <w:b w:val="0"/>
          <w:bCs w:val="0"/>
          <w:color w:val="231F20"/>
        </w:rPr>
        <w:t>whose</w:t>
      </w:r>
      <w:r w:rsidRPr="00FB25AB">
        <w:rPr>
          <w:b w:val="0"/>
          <w:bCs w:val="0"/>
          <w:color w:val="231F20"/>
          <w:spacing w:val="-4"/>
        </w:rPr>
        <w:t xml:space="preserve"> </w:t>
      </w:r>
      <w:r w:rsidRPr="00FB25AB">
        <w:rPr>
          <w:b w:val="0"/>
          <w:bCs w:val="0"/>
          <w:color w:val="231F20"/>
        </w:rPr>
        <w:t>partner</w:t>
      </w:r>
      <w:r w:rsidRPr="00FB25AB">
        <w:rPr>
          <w:b w:val="0"/>
          <w:bCs w:val="0"/>
          <w:color w:val="231F20"/>
          <w:spacing w:val="-3"/>
        </w:rPr>
        <w:t xml:space="preserve"> </w:t>
      </w:r>
      <w:r w:rsidRPr="00FB25AB">
        <w:rPr>
          <w:b w:val="0"/>
          <w:bCs w:val="0"/>
          <w:color w:val="231F20"/>
        </w:rPr>
        <w:t>is</w:t>
      </w:r>
      <w:r w:rsidRPr="00FB25AB">
        <w:rPr>
          <w:b w:val="0"/>
          <w:bCs w:val="0"/>
          <w:color w:val="231F20"/>
          <w:spacing w:val="-2"/>
        </w:rPr>
        <w:t xml:space="preserve"> </w:t>
      </w:r>
      <w:r w:rsidRPr="00FB25AB">
        <w:rPr>
          <w:b w:val="0"/>
          <w:bCs w:val="0"/>
          <w:color w:val="231F20"/>
        </w:rPr>
        <w:t xml:space="preserve">in receipt, of a </w:t>
      </w:r>
      <w:proofErr w:type="gramStart"/>
      <w:r w:rsidRPr="00FB25AB">
        <w:rPr>
          <w:b w:val="0"/>
          <w:bCs w:val="0"/>
          <w:color w:val="231F20"/>
        </w:rPr>
        <w:t>guarantee</w:t>
      </w:r>
      <w:proofErr w:type="gramEnd"/>
      <w:r w:rsidRPr="00FB25AB">
        <w:rPr>
          <w:b w:val="0"/>
          <w:bCs w:val="0"/>
          <w:color w:val="231F20"/>
        </w:rPr>
        <w:t xml:space="preserve"> credit, the whole of his capital and income must be disregarded.</w:t>
      </w:r>
    </w:p>
    <w:p w14:paraId="08349D8F" w14:textId="11B3898F" w:rsidR="000F2030" w:rsidRDefault="000F2030">
      <w:pPr>
        <w:rPr>
          <w:b/>
          <w:bCs/>
          <w:color w:val="231F20"/>
        </w:rPr>
      </w:pPr>
      <w:r>
        <w:rPr>
          <w:color w:val="231F20"/>
        </w:rPr>
        <w:br w:type="page"/>
      </w:r>
    </w:p>
    <w:p w14:paraId="547A8000" w14:textId="376065F8" w:rsidR="003D3726" w:rsidRDefault="000E0BEF" w:rsidP="00CF5530">
      <w:pPr>
        <w:pStyle w:val="Heading3"/>
        <w:jc w:val="left"/>
      </w:pPr>
      <w:bookmarkStart w:id="53" w:name="_Toc190696216"/>
      <w:r>
        <w:lastRenderedPageBreak/>
        <w:t>Calculation</w:t>
      </w:r>
      <w:r>
        <w:rPr>
          <w:spacing w:val="-5"/>
        </w:rPr>
        <w:t xml:space="preserve"> </w:t>
      </w:r>
      <w:r>
        <w:t>of</w:t>
      </w:r>
      <w:r>
        <w:rPr>
          <w:spacing w:val="-3"/>
        </w:rPr>
        <w:t xml:space="preserve"> </w:t>
      </w:r>
      <w:r>
        <w:t>applicant's</w:t>
      </w:r>
      <w:r>
        <w:rPr>
          <w:spacing w:val="-5"/>
        </w:rPr>
        <w:t xml:space="preserve"> </w:t>
      </w:r>
      <w:r>
        <w:t>income</w:t>
      </w:r>
      <w:r>
        <w:rPr>
          <w:spacing w:val="-6"/>
        </w:rPr>
        <w:t xml:space="preserve"> </w:t>
      </w:r>
      <w:r>
        <w:t>in</w:t>
      </w:r>
      <w:r>
        <w:rPr>
          <w:spacing w:val="-6"/>
        </w:rPr>
        <w:t xml:space="preserve"> </w:t>
      </w:r>
      <w:r>
        <w:t>savings</w:t>
      </w:r>
      <w:r>
        <w:rPr>
          <w:spacing w:val="-3"/>
        </w:rPr>
        <w:t xml:space="preserve"> </w:t>
      </w:r>
      <w:r>
        <w:t>credit</w:t>
      </w:r>
      <w:r>
        <w:rPr>
          <w:spacing w:val="-5"/>
        </w:rPr>
        <w:t xml:space="preserve"> </w:t>
      </w:r>
      <w:r>
        <w:t>only</w:t>
      </w:r>
      <w:r>
        <w:rPr>
          <w:spacing w:val="-7"/>
        </w:rPr>
        <w:t xml:space="preserve"> </w:t>
      </w:r>
      <w:r>
        <w:t>cases:</w:t>
      </w:r>
      <w:r>
        <w:rPr>
          <w:spacing w:val="-2"/>
        </w:rPr>
        <w:t xml:space="preserve"> pensioners</w:t>
      </w:r>
      <w:bookmarkEnd w:id="53"/>
    </w:p>
    <w:p w14:paraId="7A8D5890" w14:textId="3CCA00D4" w:rsidR="003D3726" w:rsidRDefault="000E0BEF">
      <w:pPr>
        <w:pStyle w:val="Heading9"/>
        <w:spacing w:before="40"/>
      </w:pPr>
      <w:r>
        <w:rPr>
          <w:color w:val="231F20"/>
          <w:spacing w:val="-5"/>
        </w:rPr>
        <w:t>3</w:t>
      </w:r>
      <w:r w:rsidR="009F70E8">
        <w:rPr>
          <w:color w:val="231F20"/>
          <w:spacing w:val="-5"/>
        </w:rPr>
        <w:t>3</w:t>
      </w:r>
      <w:r>
        <w:rPr>
          <w:color w:val="231F20"/>
          <w:spacing w:val="-5"/>
        </w:rPr>
        <w:t>.</w:t>
      </w:r>
    </w:p>
    <w:p w14:paraId="1B8B80FA" w14:textId="77777777" w:rsidR="003D3726" w:rsidRDefault="000E0BEF" w:rsidP="003E2224">
      <w:pPr>
        <w:pStyle w:val="ListParagraph"/>
        <w:numPr>
          <w:ilvl w:val="0"/>
          <w:numId w:val="121"/>
        </w:numPr>
        <w:tabs>
          <w:tab w:val="left" w:pos="1140"/>
        </w:tabs>
        <w:ind w:left="1139" w:right="751"/>
        <w:rPr>
          <w:sz w:val="21"/>
        </w:rPr>
      </w:pPr>
      <w:r>
        <w:rPr>
          <w:color w:val="231F20"/>
          <w:sz w:val="21"/>
        </w:rPr>
        <w:t>In determining the income and capital of an applicant who is a pensioner and who has, or whose partner has, an award of state pension credit comprising only the savings credit, subject</w:t>
      </w:r>
      <w:r>
        <w:rPr>
          <w:color w:val="231F20"/>
          <w:spacing w:val="-4"/>
          <w:sz w:val="21"/>
        </w:rPr>
        <w:t xml:space="preserve"> </w:t>
      </w:r>
      <w:r>
        <w:rPr>
          <w:color w:val="231F20"/>
          <w:sz w:val="21"/>
        </w:rPr>
        <w:t>to</w:t>
      </w:r>
      <w:r>
        <w:rPr>
          <w:color w:val="231F20"/>
          <w:spacing w:val="-3"/>
          <w:sz w:val="21"/>
        </w:rPr>
        <w:t xml:space="preserve"> </w:t>
      </w:r>
      <w:r>
        <w:rPr>
          <w:color w:val="231F20"/>
          <w:sz w:val="21"/>
        </w:rPr>
        <w:t>the</w:t>
      </w:r>
      <w:r>
        <w:rPr>
          <w:color w:val="231F20"/>
          <w:spacing w:val="-3"/>
          <w:sz w:val="21"/>
        </w:rPr>
        <w:t xml:space="preserve"> </w:t>
      </w:r>
      <w:r>
        <w:rPr>
          <w:color w:val="231F20"/>
          <w:sz w:val="21"/>
        </w:rPr>
        <w:t>following</w:t>
      </w:r>
      <w:r>
        <w:rPr>
          <w:color w:val="231F20"/>
          <w:spacing w:val="-3"/>
          <w:sz w:val="21"/>
        </w:rPr>
        <w:t xml:space="preserve"> </w:t>
      </w:r>
      <w:r>
        <w:rPr>
          <w:color w:val="231F20"/>
          <w:sz w:val="21"/>
        </w:rPr>
        <w:t>provisions</w:t>
      </w:r>
      <w:r>
        <w:rPr>
          <w:color w:val="231F20"/>
          <w:spacing w:val="-3"/>
          <w:sz w:val="21"/>
        </w:rPr>
        <w:t xml:space="preserve"> </w:t>
      </w:r>
      <w:r>
        <w:rPr>
          <w:color w:val="231F20"/>
          <w:sz w:val="21"/>
        </w:rPr>
        <w:t>of</w:t>
      </w:r>
      <w:r>
        <w:rPr>
          <w:color w:val="231F20"/>
          <w:spacing w:val="-2"/>
          <w:sz w:val="21"/>
        </w:rPr>
        <w:t xml:space="preserve"> </w:t>
      </w:r>
      <w:r>
        <w:rPr>
          <w:color w:val="231F20"/>
          <w:sz w:val="21"/>
        </w:rPr>
        <w:t>this</w:t>
      </w:r>
      <w:r>
        <w:rPr>
          <w:color w:val="231F20"/>
          <w:spacing w:val="-3"/>
          <w:sz w:val="21"/>
        </w:rPr>
        <w:t xml:space="preserve"> </w:t>
      </w:r>
      <w:r>
        <w:rPr>
          <w:color w:val="231F20"/>
          <w:sz w:val="21"/>
        </w:rPr>
        <w:t>paragraph,</w:t>
      </w:r>
      <w:r>
        <w:rPr>
          <w:color w:val="231F20"/>
          <w:spacing w:val="-7"/>
          <w:sz w:val="21"/>
        </w:rPr>
        <w:t xml:space="preserve"> </w:t>
      </w:r>
      <w:r>
        <w:rPr>
          <w:color w:val="231F20"/>
          <w:sz w:val="21"/>
        </w:rPr>
        <w:t>the</w:t>
      </w:r>
      <w:r>
        <w:rPr>
          <w:color w:val="231F20"/>
          <w:spacing w:val="-3"/>
          <w:sz w:val="21"/>
        </w:rPr>
        <w:t xml:space="preserve"> </w:t>
      </w:r>
      <w:r>
        <w:rPr>
          <w:color w:val="231F20"/>
          <w:sz w:val="21"/>
        </w:rPr>
        <w:t>authority</w:t>
      </w:r>
      <w:r>
        <w:rPr>
          <w:color w:val="231F20"/>
          <w:spacing w:val="-5"/>
          <w:sz w:val="21"/>
        </w:rPr>
        <w:t xml:space="preserve"> </w:t>
      </w:r>
      <w:r>
        <w:rPr>
          <w:color w:val="231F20"/>
          <w:sz w:val="21"/>
        </w:rPr>
        <w:t>will</w:t>
      </w:r>
      <w:r>
        <w:rPr>
          <w:color w:val="231F20"/>
          <w:spacing w:val="-2"/>
          <w:sz w:val="21"/>
        </w:rPr>
        <w:t xml:space="preserve"> </w:t>
      </w:r>
      <w:r>
        <w:rPr>
          <w:color w:val="231F20"/>
          <w:sz w:val="21"/>
        </w:rPr>
        <w:t>use</w:t>
      </w:r>
      <w:r>
        <w:rPr>
          <w:color w:val="231F20"/>
          <w:spacing w:val="-3"/>
          <w:sz w:val="21"/>
        </w:rPr>
        <w:t xml:space="preserve"> </w:t>
      </w:r>
      <w:r>
        <w:rPr>
          <w:color w:val="231F20"/>
          <w:sz w:val="21"/>
        </w:rPr>
        <w:t>the</w:t>
      </w:r>
      <w:r>
        <w:rPr>
          <w:color w:val="231F20"/>
          <w:spacing w:val="-5"/>
          <w:sz w:val="21"/>
        </w:rPr>
        <w:t xml:space="preserve"> </w:t>
      </w:r>
      <w:r>
        <w:rPr>
          <w:color w:val="231F20"/>
          <w:sz w:val="21"/>
        </w:rPr>
        <w:t>calculation</w:t>
      </w:r>
      <w:r>
        <w:rPr>
          <w:color w:val="231F20"/>
          <w:spacing w:val="-3"/>
          <w:sz w:val="21"/>
        </w:rPr>
        <w:t xml:space="preserve"> </w:t>
      </w:r>
      <w:r>
        <w:rPr>
          <w:color w:val="231F20"/>
          <w:sz w:val="21"/>
        </w:rPr>
        <w:t>or estimate of the applicant's or as the case may be, the applicant's partner's income and capital made by the Secretary of State for the purpose of determining the award of state pension credit</w:t>
      </w:r>
      <w:r>
        <w:rPr>
          <w:color w:val="156FB8"/>
          <w:sz w:val="21"/>
        </w:rPr>
        <w:t>.</w:t>
      </w:r>
    </w:p>
    <w:p w14:paraId="51DFC99E" w14:textId="77777777" w:rsidR="003D3726" w:rsidRDefault="000E0BEF" w:rsidP="003E2224">
      <w:pPr>
        <w:pStyle w:val="ListParagraph"/>
        <w:numPr>
          <w:ilvl w:val="0"/>
          <w:numId w:val="121"/>
        </w:numPr>
        <w:tabs>
          <w:tab w:val="left" w:pos="1140"/>
        </w:tabs>
        <w:ind w:left="1139" w:right="885"/>
        <w:rPr>
          <w:sz w:val="21"/>
        </w:rPr>
      </w:pPr>
      <w:r>
        <w:rPr>
          <w:color w:val="231F20"/>
          <w:sz w:val="21"/>
        </w:rPr>
        <w:t>Where</w:t>
      </w:r>
      <w:r>
        <w:rPr>
          <w:color w:val="231F20"/>
          <w:spacing w:val="-3"/>
          <w:sz w:val="21"/>
        </w:rPr>
        <w:t xml:space="preserve"> </w:t>
      </w:r>
      <w:r>
        <w:rPr>
          <w:color w:val="231F20"/>
          <w:sz w:val="21"/>
        </w:rPr>
        <w:t>the</w:t>
      </w:r>
      <w:r>
        <w:rPr>
          <w:color w:val="231F20"/>
          <w:spacing w:val="-3"/>
          <w:sz w:val="21"/>
        </w:rPr>
        <w:t xml:space="preserve"> </w:t>
      </w:r>
      <w:r>
        <w:rPr>
          <w:color w:val="231F20"/>
          <w:sz w:val="21"/>
        </w:rPr>
        <w:t>calculation</w:t>
      </w:r>
      <w:r>
        <w:rPr>
          <w:color w:val="231F20"/>
          <w:spacing w:val="-3"/>
          <w:sz w:val="21"/>
        </w:rPr>
        <w:t xml:space="preserve"> </w:t>
      </w:r>
      <w:r>
        <w:rPr>
          <w:color w:val="231F20"/>
          <w:sz w:val="21"/>
        </w:rPr>
        <w:t>or</w:t>
      </w:r>
      <w:r>
        <w:rPr>
          <w:color w:val="231F20"/>
          <w:spacing w:val="-4"/>
          <w:sz w:val="21"/>
        </w:rPr>
        <w:t xml:space="preserve"> </w:t>
      </w:r>
      <w:r>
        <w:rPr>
          <w:color w:val="231F20"/>
          <w:sz w:val="21"/>
        </w:rPr>
        <w:t>estimate</w:t>
      </w:r>
      <w:r>
        <w:rPr>
          <w:color w:val="231F20"/>
          <w:spacing w:val="-3"/>
          <w:sz w:val="21"/>
        </w:rPr>
        <w:t xml:space="preserve"> </w:t>
      </w:r>
      <w:r>
        <w:rPr>
          <w:color w:val="231F20"/>
          <w:sz w:val="21"/>
        </w:rPr>
        <w:t>provided</w:t>
      </w:r>
      <w:r>
        <w:rPr>
          <w:color w:val="231F20"/>
          <w:spacing w:val="-3"/>
          <w:sz w:val="21"/>
        </w:rPr>
        <w:t xml:space="preserve"> </w:t>
      </w:r>
      <w:r>
        <w:rPr>
          <w:color w:val="231F20"/>
          <w:sz w:val="21"/>
        </w:rPr>
        <w:t>by</w:t>
      </w:r>
      <w:r>
        <w:rPr>
          <w:color w:val="231F20"/>
          <w:spacing w:val="-5"/>
          <w:sz w:val="21"/>
        </w:rPr>
        <w:t xml:space="preserve"> </w:t>
      </w:r>
      <w:r>
        <w:rPr>
          <w:color w:val="231F20"/>
          <w:sz w:val="21"/>
        </w:rPr>
        <w:t>the</w:t>
      </w:r>
      <w:r>
        <w:rPr>
          <w:color w:val="231F20"/>
          <w:spacing w:val="-3"/>
          <w:sz w:val="21"/>
        </w:rPr>
        <w:t xml:space="preserve"> </w:t>
      </w:r>
      <w:r>
        <w:rPr>
          <w:color w:val="231F20"/>
          <w:sz w:val="21"/>
        </w:rPr>
        <w:t>Secretary</w:t>
      </w:r>
      <w:r>
        <w:rPr>
          <w:color w:val="231F20"/>
          <w:spacing w:val="-5"/>
          <w:sz w:val="21"/>
        </w:rPr>
        <w:t xml:space="preserve"> </w:t>
      </w:r>
      <w:r>
        <w:rPr>
          <w:color w:val="231F20"/>
          <w:sz w:val="21"/>
        </w:rPr>
        <w:t>of</w:t>
      </w:r>
      <w:r>
        <w:rPr>
          <w:color w:val="231F20"/>
          <w:spacing w:val="-2"/>
          <w:sz w:val="21"/>
        </w:rPr>
        <w:t xml:space="preserve"> </w:t>
      </w:r>
      <w:r>
        <w:rPr>
          <w:color w:val="231F20"/>
          <w:sz w:val="21"/>
        </w:rPr>
        <w:t>State</w:t>
      </w:r>
      <w:r>
        <w:rPr>
          <w:color w:val="231F20"/>
          <w:spacing w:val="-3"/>
          <w:sz w:val="21"/>
        </w:rPr>
        <w:t xml:space="preserve"> </w:t>
      </w:r>
      <w:r>
        <w:rPr>
          <w:color w:val="231F20"/>
          <w:sz w:val="21"/>
        </w:rPr>
        <w:t>includes</w:t>
      </w:r>
      <w:r>
        <w:rPr>
          <w:color w:val="231F20"/>
          <w:spacing w:val="-3"/>
          <w:sz w:val="21"/>
        </w:rPr>
        <w:t xml:space="preserve"> </w:t>
      </w:r>
      <w:r>
        <w:rPr>
          <w:color w:val="231F20"/>
          <w:sz w:val="21"/>
        </w:rPr>
        <w:t>the</w:t>
      </w:r>
      <w:r>
        <w:rPr>
          <w:color w:val="231F20"/>
          <w:spacing w:val="-3"/>
          <w:sz w:val="21"/>
        </w:rPr>
        <w:t xml:space="preserve"> </w:t>
      </w:r>
      <w:r>
        <w:rPr>
          <w:color w:val="231F20"/>
          <w:sz w:val="21"/>
        </w:rPr>
        <w:t xml:space="preserve">amount </w:t>
      </w:r>
      <w:proofErr w:type="gramStart"/>
      <w:r>
        <w:rPr>
          <w:color w:val="231F20"/>
          <w:sz w:val="21"/>
        </w:rPr>
        <w:t>taken into account</w:t>
      </w:r>
      <w:proofErr w:type="gramEnd"/>
      <w:r>
        <w:rPr>
          <w:color w:val="231F20"/>
          <w:sz w:val="21"/>
        </w:rPr>
        <w:t xml:space="preserve"> in that determination in respect of net income, the authority may only adjust that amount so far as necessary to </w:t>
      </w:r>
      <w:proofErr w:type="gramStart"/>
      <w:r>
        <w:rPr>
          <w:color w:val="231F20"/>
          <w:sz w:val="21"/>
        </w:rPr>
        <w:t>take into account</w:t>
      </w:r>
      <w:proofErr w:type="gramEnd"/>
      <w:r>
        <w:rPr>
          <w:color w:val="231F20"/>
          <w:sz w:val="21"/>
        </w:rPr>
        <w:t>—</w:t>
      </w:r>
    </w:p>
    <w:p w14:paraId="1146813A" w14:textId="77777777" w:rsidR="003D3726" w:rsidRDefault="000E0BEF" w:rsidP="003E2224">
      <w:pPr>
        <w:pStyle w:val="ListParagraph"/>
        <w:numPr>
          <w:ilvl w:val="1"/>
          <w:numId w:val="121"/>
        </w:numPr>
        <w:tabs>
          <w:tab w:val="left" w:pos="1500"/>
        </w:tabs>
        <w:ind w:hanging="361"/>
        <w:rPr>
          <w:sz w:val="21"/>
        </w:rPr>
      </w:pPr>
      <w:r>
        <w:rPr>
          <w:color w:val="231F20"/>
          <w:sz w:val="21"/>
        </w:rPr>
        <w:t>the</w:t>
      </w:r>
      <w:r>
        <w:rPr>
          <w:color w:val="231F20"/>
          <w:spacing w:val="-3"/>
          <w:sz w:val="21"/>
        </w:rPr>
        <w:t xml:space="preserve"> </w:t>
      </w:r>
      <w:r>
        <w:rPr>
          <w:color w:val="231F20"/>
          <w:sz w:val="21"/>
        </w:rPr>
        <w:t>amount</w:t>
      </w:r>
      <w:r>
        <w:rPr>
          <w:color w:val="231F20"/>
          <w:spacing w:val="-3"/>
          <w:sz w:val="21"/>
        </w:rPr>
        <w:t xml:space="preserve"> </w:t>
      </w:r>
      <w:r>
        <w:rPr>
          <w:color w:val="231F20"/>
          <w:sz w:val="21"/>
        </w:rPr>
        <w:t>of</w:t>
      </w:r>
      <w:r>
        <w:rPr>
          <w:color w:val="231F20"/>
          <w:spacing w:val="-1"/>
          <w:sz w:val="21"/>
        </w:rPr>
        <w:t xml:space="preserve"> </w:t>
      </w:r>
      <w:proofErr w:type="gramStart"/>
      <w:r>
        <w:rPr>
          <w:color w:val="231F20"/>
          <w:sz w:val="21"/>
        </w:rPr>
        <w:t>any</w:t>
      </w:r>
      <w:r>
        <w:rPr>
          <w:color w:val="231F20"/>
          <w:spacing w:val="-4"/>
          <w:sz w:val="21"/>
        </w:rPr>
        <w:t xml:space="preserve"> </w:t>
      </w:r>
      <w:r>
        <w:rPr>
          <w:color w:val="231F20"/>
          <w:sz w:val="21"/>
        </w:rPr>
        <w:t>savings</w:t>
      </w:r>
      <w:proofErr w:type="gramEnd"/>
      <w:r>
        <w:rPr>
          <w:color w:val="231F20"/>
          <w:spacing w:val="-3"/>
          <w:sz w:val="21"/>
        </w:rPr>
        <w:t xml:space="preserve"> </w:t>
      </w:r>
      <w:r>
        <w:rPr>
          <w:color w:val="231F20"/>
          <w:sz w:val="21"/>
        </w:rPr>
        <w:t>credit</w:t>
      </w:r>
      <w:r>
        <w:rPr>
          <w:color w:val="231F20"/>
          <w:spacing w:val="-3"/>
          <w:sz w:val="21"/>
        </w:rPr>
        <w:t xml:space="preserve"> </w:t>
      </w:r>
      <w:proofErr w:type="gramStart"/>
      <w:r>
        <w:rPr>
          <w:color w:val="231F20"/>
          <w:spacing w:val="-2"/>
          <w:sz w:val="21"/>
        </w:rPr>
        <w:t>payable;</w:t>
      </w:r>
      <w:proofErr w:type="gramEnd"/>
    </w:p>
    <w:p w14:paraId="7BD5E3D6" w14:textId="26E1A17F" w:rsidR="003D3726" w:rsidRDefault="000E0BEF" w:rsidP="003E2224">
      <w:pPr>
        <w:pStyle w:val="ListParagraph"/>
        <w:numPr>
          <w:ilvl w:val="1"/>
          <w:numId w:val="121"/>
        </w:numPr>
        <w:tabs>
          <w:tab w:val="left" w:pos="1500"/>
        </w:tabs>
        <w:spacing w:before="55"/>
        <w:ind w:right="1157"/>
        <w:rPr>
          <w:sz w:val="21"/>
        </w:rPr>
      </w:pPr>
      <w:r>
        <w:rPr>
          <w:color w:val="231F20"/>
          <w:sz w:val="21"/>
        </w:rPr>
        <w:t>in</w:t>
      </w:r>
      <w:r>
        <w:rPr>
          <w:color w:val="231F20"/>
          <w:spacing w:val="-3"/>
          <w:sz w:val="21"/>
        </w:rPr>
        <w:t xml:space="preserve"> </w:t>
      </w:r>
      <w:r>
        <w:rPr>
          <w:color w:val="231F20"/>
          <w:sz w:val="21"/>
        </w:rPr>
        <w:t>respect</w:t>
      </w:r>
      <w:r>
        <w:rPr>
          <w:color w:val="231F20"/>
          <w:spacing w:val="-4"/>
          <w:sz w:val="21"/>
        </w:rPr>
        <w:t xml:space="preserve"> </w:t>
      </w:r>
      <w:r>
        <w:rPr>
          <w:color w:val="231F20"/>
          <w:sz w:val="21"/>
        </w:rPr>
        <w:t>of</w:t>
      </w:r>
      <w:r>
        <w:rPr>
          <w:color w:val="231F20"/>
          <w:spacing w:val="-2"/>
          <w:sz w:val="21"/>
        </w:rPr>
        <w:t xml:space="preserve"> </w:t>
      </w:r>
      <w:r>
        <w:rPr>
          <w:color w:val="231F20"/>
          <w:sz w:val="21"/>
        </w:rPr>
        <w:t>any</w:t>
      </w:r>
      <w:r>
        <w:rPr>
          <w:color w:val="231F20"/>
          <w:spacing w:val="-5"/>
          <w:sz w:val="21"/>
        </w:rPr>
        <w:t xml:space="preserve"> </w:t>
      </w:r>
      <w:r>
        <w:rPr>
          <w:color w:val="231F20"/>
          <w:sz w:val="21"/>
        </w:rPr>
        <w:t>dependent</w:t>
      </w:r>
      <w:r>
        <w:rPr>
          <w:color w:val="231F20"/>
          <w:spacing w:val="-4"/>
          <w:sz w:val="21"/>
        </w:rPr>
        <w:t xml:space="preserve"> </w:t>
      </w:r>
      <w:r>
        <w:rPr>
          <w:color w:val="231F20"/>
          <w:sz w:val="21"/>
        </w:rPr>
        <w:t>children</w:t>
      </w:r>
      <w:r>
        <w:rPr>
          <w:color w:val="231F20"/>
          <w:spacing w:val="-3"/>
          <w:sz w:val="21"/>
        </w:rPr>
        <w:t xml:space="preserve"> </w:t>
      </w:r>
      <w:r>
        <w:rPr>
          <w:color w:val="231F20"/>
          <w:sz w:val="21"/>
        </w:rPr>
        <w:t>of</w:t>
      </w:r>
      <w:r>
        <w:rPr>
          <w:color w:val="231F20"/>
          <w:spacing w:val="-2"/>
          <w:sz w:val="21"/>
        </w:rPr>
        <w:t xml:space="preserve"> </w:t>
      </w:r>
      <w:r>
        <w:rPr>
          <w:color w:val="231F20"/>
          <w:sz w:val="21"/>
        </w:rPr>
        <w:t>the</w:t>
      </w:r>
      <w:r>
        <w:rPr>
          <w:color w:val="231F20"/>
          <w:spacing w:val="-3"/>
          <w:sz w:val="21"/>
        </w:rPr>
        <w:t xml:space="preserve"> </w:t>
      </w:r>
      <w:r>
        <w:rPr>
          <w:color w:val="231F20"/>
          <w:sz w:val="21"/>
        </w:rPr>
        <w:t>applicant,</w:t>
      </w:r>
      <w:r>
        <w:rPr>
          <w:color w:val="231F20"/>
          <w:spacing w:val="-4"/>
          <w:sz w:val="21"/>
        </w:rPr>
        <w:t xml:space="preserve"> </w:t>
      </w:r>
      <w:r w:rsidR="00235D43">
        <w:rPr>
          <w:color w:val="231F20"/>
          <w:sz w:val="21"/>
        </w:rPr>
        <w:t>child</w:t>
      </w:r>
      <w:r w:rsidR="00235D43">
        <w:rPr>
          <w:color w:val="231F20"/>
          <w:spacing w:val="-3"/>
          <w:sz w:val="21"/>
        </w:rPr>
        <w:t>care</w:t>
      </w:r>
      <w:r>
        <w:rPr>
          <w:color w:val="231F20"/>
          <w:spacing w:val="-3"/>
          <w:sz w:val="21"/>
        </w:rPr>
        <w:t xml:space="preserve"> </w:t>
      </w:r>
      <w:r>
        <w:rPr>
          <w:color w:val="231F20"/>
          <w:sz w:val="21"/>
        </w:rPr>
        <w:t>charges</w:t>
      </w:r>
      <w:r>
        <w:rPr>
          <w:color w:val="231F20"/>
          <w:spacing w:val="-3"/>
          <w:sz w:val="21"/>
        </w:rPr>
        <w:t xml:space="preserve"> </w:t>
      </w:r>
      <w:proofErr w:type="gramStart"/>
      <w:r>
        <w:rPr>
          <w:color w:val="231F20"/>
          <w:sz w:val="21"/>
        </w:rPr>
        <w:t>taken</w:t>
      </w:r>
      <w:r>
        <w:rPr>
          <w:color w:val="231F20"/>
          <w:spacing w:val="-5"/>
          <w:sz w:val="21"/>
        </w:rPr>
        <w:t xml:space="preserve"> </w:t>
      </w:r>
      <w:r>
        <w:rPr>
          <w:color w:val="231F20"/>
          <w:sz w:val="21"/>
        </w:rPr>
        <w:t>into account</w:t>
      </w:r>
      <w:proofErr w:type="gramEnd"/>
      <w:r>
        <w:rPr>
          <w:color w:val="231F20"/>
          <w:sz w:val="21"/>
        </w:rPr>
        <w:t xml:space="preserve"> under </w:t>
      </w:r>
      <w:r w:rsidRPr="0062595A">
        <w:rPr>
          <w:sz w:val="21"/>
        </w:rPr>
        <w:t>paragraph 5</w:t>
      </w:r>
      <w:r w:rsidR="00072181">
        <w:rPr>
          <w:sz w:val="21"/>
        </w:rPr>
        <w:t>2</w:t>
      </w:r>
      <w:r w:rsidRPr="0062595A">
        <w:rPr>
          <w:sz w:val="21"/>
        </w:rPr>
        <w:t xml:space="preserve">(1)(c) </w:t>
      </w:r>
      <w:r>
        <w:rPr>
          <w:color w:val="231F20"/>
          <w:sz w:val="21"/>
        </w:rPr>
        <w:t>(calculation of income on a weekly basis</w:t>
      </w:r>
      <w:proofErr w:type="gramStart"/>
      <w:r>
        <w:rPr>
          <w:color w:val="231F20"/>
          <w:sz w:val="21"/>
        </w:rPr>
        <w:t>);</w:t>
      </w:r>
      <w:proofErr w:type="gramEnd"/>
    </w:p>
    <w:p w14:paraId="579292FC" w14:textId="77777777" w:rsidR="003D3726" w:rsidRDefault="000E0BEF" w:rsidP="003E2224">
      <w:pPr>
        <w:pStyle w:val="ListParagraph"/>
        <w:numPr>
          <w:ilvl w:val="1"/>
          <w:numId w:val="121"/>
        </w:numPr>
        <w:tabs>
          <w:tab w:val="left" w:pos="1500"/>
        </w:tabs>
        <w:spacing w:line="241" w:lineRule="exact"/>
        <w:ind w:left="1500"/>
        <w:rPr>
          <w:sz w:val="21"/>
        </w:rPr>
      </w:pPr>
      <w:r>
        <w:rPr>
          <w:color w:val="231F20"/>
          <w:sz w:val="21"/>
        </w:rPr>
        <w:t>the</w:t>
      </w:r>
      <w:r>
        <w:rPr>
          <w:color w:val="231F20"/>
          <w:spacing w:val="-3"/>
          <w:sz w:val="21"/>
        </w:rPr>
        <w:t xml:space="preserve"> </w:t>
      </w:r>
      <w:r>
        <w:rPr>
          <w:color w:val="231F20"/>
          <w:sz w:val="21"/>
        </w:rPr>
        <w:t>higher</w:t>
      </w:r>
      <w:r>
        <w:rPr>
          <w:color w:val="231F20"/>
          <w:spacing w:val="-4"/>
          <w:sz w:val="21"/>
        </w:rPr>
        <w:t xml:space="preserve"> </w:t>
      </w:r>
      <w:r>
        <w:rPr>
          <w:color w:val="231F20"/>
          <w:sz w:val="21"/>
        </w:rPr>
        <w:t>amount</w:t>
      </w:r>
      <w:r>
        <w:rPr>
          <w:color w:val="231F20"/>
          <w:spacing w:val="-4"/>
          <w:sz w:val="21"/>
        </w:rPr>
        <w:t xml:space="preserve"> </w:t>
      </w:r>
      <w:r>
        <w:rPr>
          <w:color w:val="231F20"/>
          <w:sz w:val="21"/>
        </w:rPr>
        <w:t>disregarded</w:t>
      </w:r>
      <w:r>
        <w:rPr>
          <w:color w:val="231F20"/>
          <w:spacing w:val="-3"/>
          <w:sz w:val="21"/>
        </w:rPr>
        <w:t xml:space="preserve"> </w:t>
      </w:r>
      <w:r>
        <w:rPr>
          <w:color w:val="231F20"/>
          <w:sz w:val="21"/>
        </w:rPr>
        <w:t>under</w:t>
      </w:r>
      <w:r>
        <w:rPr>
          <w:color w:val="231F20"/>
          <w:spacing w:val="-4"/>
          <w:sz w:val="21"/>
        </w:rPr>
        <w:t xml:space="preserve"> </w:t>
      </w:r>
      <w:r>
        <w:rPr>
          <w:color w:val="231F20"/>
          <w:sz w:val="21"/>
        </w:rPr>
        <w:t>this</w:t>
      </w:r>
      <w:r>
        <w:rPr>
          <w:color w:val="231F20"/>
          <w:spacing w:val="-3"/>
          <w:sz w:val="21"/>
        </w:rPr>
        <w:t xml:space="preserve"> </w:t>
      </w:r>
      <w:r>
        <w:rPr>
          <w:color w:val="231F20"/>
          <w:sz w:val="21"/>
        </w:rPr>
        <w:t>scheme</w:t>
      </w:r>
      <w:r>
        <w:rPr>
          <w:color w:val="231F20"/>
          <w:spacing w:val="-3"/>
          <w:sz w:val="21"/>
        </w:rPr>
        <w:t xml:space="preserve"> </w:t>
      </w:r>
      <w:r>
        <w:rPr>
          <w:color w:val="231F20"/>
          <w:sz w:val="21"/>
        </w:rPr>
        <w:t>in</w:t>
      </w:r>
      <w:r>
        <w:rPr>
          <w:color w:val="231F20"/>
          <w:spacing w:val="-5"/>
          <w:sz w:val="21"/>
        </w:rPr>
        <w:t xml:space="preserve"> </w:t>
      </w:r>
      <w:r>
        <w:rPr>
          <w:color w:val="231F20"/>
          <w:sz w:val="21"/>
        </w:rPr>
        <w:t>respect</w:t>
      </w:r>
      <w:r>
        <w:rPr>
          <w:color w:val="231F20"/>
          <w:spacing w:val="-3"/>
          <w:sz w:val="21"/>
        </w:rPr>
        <w:t xml:space="preserve"> </w:t>
      </w:r>
      <w:r>
        <w:rPr>
          <w:color w:val="231F20"/>
          <w:spacing w:val="-5"/>
          <w:sz w:val="21"/>
        </w:rPr>
        <w:t>of—</w:t>
      </w:r>
    </w:p>
    <w:p w14:paraId="2D1DAC55" w14:textId="77777777" w:rsidR="003D3726" w:rsidRDefault="000E0BEF" w:rsidP="003E2224">
      <w:pPr>
        <w:pStyle w:val="ListParagraph"/>
        <w:numPr>
          <w:ilvl w:val="2"/>
          <w:numId w:val="121"/>
        </w:numPr>
        <w:tabs>
          <w:tab w:val="left" w:pos="1861"/>
        </w:tabs>
        <w:spacing w:before="1" w:line="241" w:lineRule="exact"/>
        <w:ind w:hanging="361"/>
        <w:rPr>
          <w:sz w:val="21"/>
        </w:rPr>
      </w:pPr>
      <w:r>
        <w:rPr>
          <w:color w:val="231F20"/>
          <w:sz w:val="21"/>
        </w:rPr>
        <w:t>lone</w:t>
      </w:r>
      <w:r>
        <w:rPr>
          <w:color w:val="231F20"/>
          <w:spacing w:val="-5"/>
          <w:sz w:val="21"/>
        </w:rPr>
        <w:t xml:space="preserve"> </w:t>
      </w:r>
      <w:r>
        <w:rPr>
          <w:color w:val="231F20"/>
          <w:sz w:val="21"/>
        </w:rPr>
        <w:t>parent's</w:t>
      </w:r>
      <w:r>
        <w:rPr>
          <w:color w:val="231F20"/>
          <w:spacing w:val="-4"/>
          <w:sz w:val="21"/>
        </w:rPr>
        <w:t xml:space="preserve"> </w:t>
      </w:r>
      <w:r>
        <w:rPr>
          <w:color w:val="231F20"/>
          <w:sz w:val="21"/>
        </w:rPr>
        <w:t>earnings;</w:t>
      </w:r>
      <w:r>
        <w:rPr>
          <w:color w:val="231F20"/>
          <w:spacing w:val="-4"/>
          <w:sz w:val="21"/>
        </w:rPr>
        <w:t xml:space="preserve"> </w:t>
      </w:r>
      <w:r>
        <w:rPr>
          <w:color w:val="231F20"/>
          <w:spacing w:val="-5"/>
          <w:sz w:val="21"/>
        </w:rPr>
        <w:t>or</w:t>
      </w:r>
    </w:p>
    <w:p w14:paraId="66690A19" w14:textId="77777777" w:rsidR="003D3726" w:rsidRDefault="000E0BEF" w:rsidP="003E2224">
      <w:pPr>
        <w:pStyle w:val="ListParagraph"/>
        <w:numPr>
          <w:ilvl w:val="2"/>
          <w:numId w:val="121"/>
        </w:numPr>
        <w:tabs>
          <w:tab w:val="left" w:pos="1861"/>
        </w:tabs>
        <w:ind w:right="646"/>
        <w:rPr>
          <w:sz w:val="21"/>
        </w:rPr>
      </w:pPr>
      <w:r>
        <w:rPr>
          <w:color w:val="231F20"/>
          <w:sz w:val="21"/>
        </w:rPr>
        <w:t>payments</w:t>
      </w:r>
      <w:r>
        <w:rPr>
          <w:color w:val="231F20"/>
          <w:spacing w:val="-2"/>
          <w:sz w:val="21"/>
        </w:rPr>
        <w:t xml:space="preserve"> </w:t>
      </w:r>
      <w:r>
        <w:rPr>
          <w:color w:val="231F20"/>
          <w:sz w:val="21"/>
        </w:rPr>
        <w:t>of</w:t>
      </w:r>
      <w:r>
        <w:rPr>
          <w:color w:val="231F20"/>
          <w:spacing w:val="-3"/>
          <w:sz w:val="21"/>
        </w:rPr>
        <w:t xml:space="preserve"> </w:t>
      </w:r>
      <w:r>
        <w:rPr>
          <w:color w:val="231F20"/>
          <w:sz w:val="21"/>
        </w:rPr>
        <w:t>maintenance,</w:t>
      </w:r>
      <w:r>
        <w:rPr>
          <w:color w:val="231F20"/>
          <w:spacing w:val="-3"/>
          <w:sz w:val="21"/>
        </w:rPr>
        <w:t xml:space="preserve"> </w:t>
      </w:r>
      <w:r>
        <w:rPr>
          <w:color w:val="231F20"/>
          <w:sz w:val="21"/>
        </w:rPr>
        <w:t>whether</w:t>
      </w:r>
      <w:r>
        <w:rPr>
          <w:color w:val="231F20"/>
          <w:spacing w:val="-3"/>
          <w:sz w:val="21"/>
        </w:rPr>
        <w:t xml:space="preserve"> </w:t>
      </w:r>
      <w:r>
        <w:rPr>
          <w:color w:val="231F20"/>
          <w:sz w:val="21"/>
        </w:rPr>
        <w:t>under</w:t>
      </w:r>
      <w:r>
        <w:rPr>
          <w:color w:val="231F20"/>
          <w:spacing w:val="-3"/>
          <w:sz w:val="21"/>
        </w:rPr>
        <w:t xml:space="preserve"> </w:t>
      </w:r>
      <w:r>
        <w:rPr>
          <w:color w:val="231F20"/>
          <w:sz w:val="21"/>
        </w:rPr>
        <w:t>a</w:t>
      </w:r>
      <w:r>
        <w:rPr>
          <w:color w:val="231F20"/>
          <w:spacing w:val="-2"/>
          <w:sz w:val="21"/>
        </w:rPr>
        <w:t xml:space="preserve"> </w:t>
      </w:r>
      <w:r>
        <w:rPr>
          <w:color w:val="231F20"/>
          <w:sz w:val="21"/>
        </w:rPr>
        <w:t>court</w:t>
      </w:r>
      <w:r>
        <w:rPr>
          <w:color w:val="231F20"/>
          <w:spacing w:val="-3"/>
          <w:sz w:val="21"/>
        </w:rPr>
        <w:t xml:space="preserve"> </w:t>
      </w:r>
      <w:r>
        <w:rPr>
          <w:color w:val="231F20"/>
          <w:sz w:val="21"/>
        </w:rPr>
        <w:t>order</w:t>
      </w:r>
      <w:r>
        <w:rPr>
          <w:color w:val="231F20"/>
          <w:spacing w:val="-3"/>
          <w:sz w:val="21"/>
        </w:rPr>
        <w:t xml:space="preserve"> </w:t>
      </w:r>
      <w:r>
        <w:rPr>
          <w:color w:val="231F20"/>
          <w:sz w:val="21"/>
        </w:rPr>
        <w:t>or</w:t>
      </w:r>
      <w:r>
        <w:rPr>
          <w:color w:val="231F20"/>
          <w:spacing w:val="-3"/>
          <w:sz w:val="21"/>
        </w:rPr>
        <w:t xml:space="preserve"> </w:t>
      </w:r>
      <w:r>
        <w:rPr>
          <w:color w:val="231F20"/>
          <w:sz w:val="21"/>
        </w:rPr>
        <w:t>not,</w:t>
      </w:r>
      <w:r>
        <w:rPr>
          <w:color w:val="231F20"/>
          <w:spacing w:val="-3"/>
          <w:sz w:val="21"/>
        </w:rPr>
        <w:t xml:space="preserve"> </w:t>
      </w:r>
      <w:r>
        <w:rPr>
          <w:color w:val="231F20"/>
          <w:sz w:val="21"/>
        </w:rPr>
        <w:t>which</w:t>
      </w:r>
      <w:r>
        <w:rPr>
          <w:color w:val="231F20"/>
          <w:spacing w:val="-2"/>
          <w:sz w:val="21"/>
        </w:rPr>
        <w:t xml:space="preserve"> </w:t>
      </w:r>
      <w:r>
        <w:rPr>
          <w:color w:val="231F20"/>
          <w:sz w:val="21"/>
        </w:rPr>
        <w:t>is</w:t>
      </w:r>
      <w:r>
        <w:rPr>
          <w:color w:val="231F20"/>
          <w:spacing w:val="-2"/>
          <w:sz w:val="21"/>
        </w:rPr>
        <w:t xml:space="preserve"> </w:t>
      </w:r>
      <w:r>
        <w:rPr>
          <w:color w:val="231F20"/>
          <w:sz w:val="21"/>
        </w:rPr>
        <w:t>made</w:t>
      </w:r>
      <w:r>
        <w:rPr>
          <w:color w:val="231F20"/>
          <w:spacing w:val="-4"/>
          <w:sz w:val="21"/>
        </w:rPr>
        <w:t xml:space="preserve"> </w:t>
      </w:r>
      <w:r>
        <w:rPr>
          <w:color w:val="231F20"/>
          <w:sz w:val="21"/>
        </w:rPr>
        <w:t>or</w:t>
      </w:r>
      <w:r>
        <w:rPr>
          <w:color w:val="231F20"/>
          <w:spacing w:val="-3"/>
          <w:sz w:val="21"/>
        </w:rPr>
        <w:t xml:space="preserve"> </w:t>
      </w:r>
      <w:r>
        <w:rPr>
          <w:color w:val="231F20"/>
          <w:sz w:val="21"/>
        </w:rPr>
        <w:t>due to be made by—</w:t>
      </w:r>
    </w:p>
    <w:p w14:paraId="66B55D63" w14:textId="77777777" w:rsidR="003D3726" w:rsidRDefault="000E0BEF">
      <w:pPr>
        <w:pStyle w:val="BodyText"/>
        <w:spacing w:before="1"/>
        <w:ind w:left="1860" w:right="754" w:firstLine="0"/>
        <w:rPr>
          <w:color w:val="231F20"/>
        </w:rPr>
      </w:pPr>
      <w:r>
        <w:rPr>
          <w:color w:val="231F20"/>
        </w:rPr>
        <w:t>(aa)</w:t>
      </w:r>
      <w:r>
        <w:rPr>
          <w:color w:val="231F20"/>
          <w:spacing w:val="-2"/>
        </w:rPr>
        <w:t xml:space="preserve"> </w:t>
      </w:r>
      <w:r>
        <w:rPr>
          <w:color w:val="231F20"/>
        </w:rPr>
        <w:t>the</w:t>
      </w:r>
      <w:r>
        <w:rPr>
          <w:color w:val="231F20"/>
          <w:spacing w:val="-1"/>
        </w:rPr>
        <w:t xml:space="preserve"> </w:t>
      </w:r>
      <w:r>
        <w:rPr>
          <w:color w:val="231F20"/>
        </w:rPr>
        <w:t>applicant's</w:t>
      </w:r>
      <w:r>
        <w:rPr>
          <w:color w:val="231F20"/>
          <w:spacing w:val="-3"/>
        </w:rPr>
        <w:t xml:space="preserve"> </w:t>
      </w:r>
      <w:r>
        <w:rPr>
          <w:color w:val="231F20"/>
        </w:rPr>
        <w:t>former</w:t>
      </w:r>
      <w:r>
        <w:rPr>
          <w:color w:val="231F20"/>
          <w:spacing w:val="-4"/>
        </w:rPr>
        <w:t xml:space="preserve"> </w:t>
      </w:r>
      <w:r>
        <w:rPr>
          <w:color w:val="231F20"/>
        </w:rPr>
        <w:t>partner,</w:t>
      </w:r>
      <w:r>
        <w:rPr>
          <w:color w:val="231F20"/>
          <w:spacing w:val="-2"/>
        </w:rPr>
        <w:t xml:space="preserve"> </w:t>
      </w:r>
      <w:r>
        <w:rPr>
          <w:color w:val="231F20"/>
        </w:rPr>
        <w:t>or</w:t>
      </w:r>
      <w:r>
        <w:rPr>
          <w:color w:val="231F20"/>
          <w:spacing w:val="-2"/>
        </w:rPr>
        <w:t xml:space="preserve"> </w:t>
      </w:r>
      <w:r>
        <w:rPr>
          <w:color w:val="231F20"/>
        </w:rPr>
        <w:t>the</w:t>
      </w:r>
      <w:r>
        <w:rPr>
          <w:color w:val="231F20"/>
          <w:spacing w:val="-1"/>
        </w:rPr>
        <w:t xml:space="preserve"> </w:t>
      </w:r>
      <w:r>
        <w:rPr>
          <w:color w:val="231F20"/>
        </w:rPr>
        <w:t>applicant's</w:t>
      </w:r>
      <w:r>
        <w:rPr>
          <w:color w:val="231F20"/>
          <w:spacing w:val="-3"/>
        </w:rPr>
        <w:t xml:space="preserve"> </w:t>
      </w:r>
      <w:r>
        <w:rPr>
          <w:color w:val="231F20"/>
        </w:rPr>
        <w:t>partner's</w:t>
      </w:r>
      <w:r>
        <w:rPr>
          <w:color w:val="231F20"/>
          <w:spacing w:val="-1"/>
        </w:rPr>
        <w:t xml:space="preserve"> </w:t>
      </w:r>
      <w:r>
        <w:rPr>
          <w:color w:val="231F20"/>
        </w:rPr>
        <w:t>former</w:t>
      </w:r>
      <w:r>
        <w:rPr>
          <w:color w:val="231F20"/>
          <w:spacing w:val="-2"/>
        </w:rPr>
        <w:t xml:space="preserve"> </w:t>
      </w:r>
      <w:r>
        <w:rPr>
          <w:color w:val="231F20"/>
        </w:rPr>
        <w:t>partner;</w:t>
      </w:r>
      <w:r>
        <w:rPr>
          <w:color w:val="231F20"/>
          <w:spacing w:val="-5"/>
        </w:rPr>
        <w:t xml:space="preserve"> </w:t>
      </w:r>
      <w:r>
        <w:rPr>
          <w:color w:val="231F20"/>
        </w:rPr>
        <w:t>or (bb) the parent of a child or young person where that child or young person is a member</w:t>
      </w:r>
      <w:r>
        <w:rPr>
          <w:color w:val="231F20"/>
          <w:spacing w:val="-3"/>
        </w:rPr>
        <w:t xml:space="preserve"> </w:t>
      </w:r>
      <w:r>
        <w:rPr>
          <w:color w:val="231F20"/>
        </w:rPr>
        <w:t>of</w:t>
      </w:r>
      <w:r>
        <w:rPr>
          <w:color w:val="231F20"/>
          <w:spacing w:val="-1"/>
        </w:rPr>
        <w:t xml:space="preserve"> </w:t>
      </w:r>
      <w:r>
        <w:rPr>
          <w:color w:val="231F20"/>
        </w:rPr>
        <w:t>the</w:t>
      </w:r>
      <w:r>
        <w:rPr>
          <w:color w:val="231F20"/>
          <w:spacing w:val="-2"/>
        </w:rPr>
        <w:t xml:space="preserve"> </w:t>
      </w:r>
      <w:r>
        <w:rPr>
          <w:color w:val="231F20"/>
        </w:rPr>
        <w:t>applicant's</w:t>
      </w:r>
      <w:r>
        <w:rPr>
          <w:color w:val="231F20"/>
          <w:spacing w:val="-4"/>
        </w:rPr>
        <w:t xml:space="preserve"> </w:t>
      </w:r>
      <w:r>
        <w:rPr>
          <w:color w:val="231F20"/>
        </w:rPr>
        <w:t>family</w:t>
      </w:r>
      <w:r>
        <w:rPr>
          <w:color w:val="231F20"/>
          <w:spacing w:val="-4"/>
        </w:rPr>
        <w:t xml:space="preserve"> </w:t>
      </w:r>
      <w:r>
        <w:rPr>
          <w:color w:val="231F20"/>
        </w:rPr>
        <w:t>except</w:t>
      </w:r>
      <w:r>
        <w:rPr>
          <w:color w:val="231F20"/>
          <w:spacing w:val="-3"/>
        </w:rPr>
        <w:t xml:space="preserve"> </w:t>
      </w:r>
      <w:r>
        <w:rPr>
          <w:color w:val="231F20"/>
        </w:rPr>
        <w:t>where</w:t>
      </w:r>
      <w:r>
        <w:rPr>
          <w:color w:val="231F20"/>
          <w:spacing w:val="-2"/>
        </w:rPr>
        <w:t xml:space="preserve"> </w:t>
      </w:r>
      <w:r>
        <w:rPr>
          <w:color w:val="231F20"/>
        </w:rPr>
        <w:t>that</w:t>
      </w:r>
      <w:r>
        <w:rPr>
          <w:color w:val="231F20"/>
          <w:spacing w:val="-6"/>
        </w:rPr>
        <w:t xml:space="preserve"> </w:t>
      </w:r>
      <w:r>
        <w:rPr>
          <w:color w:val="231F20"/>
        </w:rPr>
        <w:t>parent</w:t>
      </w:r>
      <w:r>
        <w:rPr>
          <w:color w:val="231F20"/>
          <w:spacing w:val="-3"/>
        </w:rPr>
        <w:t xml:space="preserve"> </w:t>
      </w:r>
      <w:r>
        <w:rPr>
          <w:color w:val="231F20"/>
        </w:rPr>
        <w:t>is</w:t>
      </w:r>
      <w:r>
        <w:rPr>
          <w:color w:val="231F20"/>
          <w:spacing w:val="-2"/>
        </w:rPr>
        <w:t xml:space="preserve"> </w:t>
      </w:r>
      <w:r>
        <w:rPr>
          <w:color w:val="231F20"/>
        </w:rPr>
        <w:t>the</w:t>
      </w:r>
      <w:r>
        <w:rPr>
          <w:color w:val="231F20"/>
          <w:spacing w:val="-2"/>
        </w:rPr>
        <w:t xml:space="preserve"> </w:t>
      </w:r>
      <w:r>
        <w:rPr>
          <w:color w:val="231F20"/>
        </w:rPr>
        <w:t>applicant</w:t>
      </w:r>
      <w:r>
        <w:rPr>
          <w:color w:val="231F20"/>
          <w:spacing w:val="-3"/>
        </w:rPr>
        <w:t xml:space="preserve"> </w:t>
      </w:r>
      <w:r>
        <w:rPr>
          <w:color w:val="231F20"/>
        </w:rPr>
        <w:t>or</w:t>
      </w:r>
      <w:r>
        <w:rPr>
          <w:color w:val="231F20"/>
          <w:spacing w:val="-3"/>
        </w:rPr>
        <w:t xml:space="preserve"> </w:t>
      </w:r>
      <w:r>
        <w:rPr>
          <w:color w:val="231F20"/>
        </w:rPr>
        <w:t xml:space="preserve">the applicant's </w:t>
      </w:r>
      <w:proofErr w:type="gramStart"/>
      <w:r>
        <w:rPr>
          <w:color w:val="231F20"/>
        </w:rPr>
        <w:t>partner;</w:t>
      </w:r>
      <w:proofErr w:type="gramEnd"/>
    </w:p>
    <w:p w14:paraId="000D8E91" w14:textId="71C938F8" w:rsidR="00DB60AD" w:rsidRPr="0065160F" w:rsidRDefault="0065160F" w:rsidP="003E2224">
      <w:pPr>
        <w:pStyle w:val="BodyText"/>
        <w:numPr>
          <w:ilvl w:val="2"/>
          <w:numId w:val="121"/>
        </w:numPr>
        <w:spacing w:before="1"/>
        <w:ind w:right="754"/>
      </w:pPr>
      <w:r w:rsidRPr="0065160F">
        <w:t>i</w:t>
      </w:r>
      <w:r w:rsidR="00935C32" w:rsidRPr="0065160F">
        <w:t xml:space="preserve">ncome referred </w:t>
      </w:r>
      <w:r w:rsidR="00935C32" w:rsidRPr="005754D0">
        <w:t>to paragraph 1</w:t>
      </w:r>
      <w:r w:rsidRPr="005754D0">
        <w:t>A</w:t>
      </w:r>
      <w:r w:rsidR="00935C32" w:rsidRPr="005754D0">
        <w:t xml:space="preserve"> of </w:t>
      </w:r>
      <w:r w:rsidR="00072181">
        <w:t>S</w:t>
      </w:r>
      <w:r w:rsidR="00935C32" w:rsidRPr="005754D0">
        <w:t xml:space="preserve">chedule </w:t>
      </w:r>
      <w:r w:rsidR="00313055">
        <w:t>5</w:t>
      </w:r>
      <w:r w:rsidR="00935C32" w:rsidRPr="005754D0">
        <w:t xml:space="preserve"> </w:t>
      </w:r>
      <w:r>
        <w:t>(</w:t>
      </w:r>
      <w:r w:rsidR="00935C32" w:rsidRPr="0065160F">
        <w:t>war pensions</w:t>
      </w:r>
      <w:proofErr w:type="gramStart"/>
      <w:r>
        <w:t>)</w:t>
      </w:r>
      <w:r w:rsidRPr="0065160F">
        <w:t>;</w:t>
      </w:r>
      <w:proofErr w:type="gramEnd"/>
    </w:p>
    <w:p w14:paraId="56CC85EA" w14:textId="1C442AF6" w:rsidR="003D3726" w:rsidRDefault="000E0BEF" w:rsidP="003E2224">
      <w:pPr>
        <w:pStyle w:val="ListParagraph"/>
        <w:numPr>
          <w:ilvl w:val="1"/>
          <w:numId w:val="121"/>
        </w:numPr>
        <w:tabs>
          <w:tab w:val="left" w:pos="1501"/>
        </w:tabs>
        <w:ind w:left="1500" w:right="1402"/>
        <w:rPr>
          <w:sz w:val="21"/>
        </w:rPr>
      </w:pPr>
      <w:r>
        <w:rPr>
          <w:color w:val="231F20"/>
          <w:sz w:val="21"/>
        </w:rPr>
        <w:t>any</w:t>
      </w:r>
      <w:r>
        <w:rPr>
          <w:color w:val="231F20"/>
          <w:spacing w:val="-5"/>
          <w:sz w:val="21"/>
        </w:rPr>
        <w:t xml:space="preserve"> </w:t>
      </w:r>
      <w:r>
        <w:rPr>
          <w:color w:val="231F20"/>
          <w:sz w:val="21"/>
        </w:rPr>
        <w:t>amount</w:t>
      </w:r>
      <w:r>
        <w:rPr>
          <w:color w:val="231F20"/>
          <w:spacing w:val="-4"/>
          <w:sz w:val="21"/>
        </w:rPr>
        <w:t xml:space="preserve"> </w:t>
      </w:r>
      <w:r>
        <w:rPr>
          <w:color w:val="231F20"/>
          <w:sz w:val="21"/>
        </w:rPr>
        <w:t>to</w:t>
      </w:r>
      <w:r>
        <w:rPr>
          <w:color w:val="231F20"/>
          <w:spacing w:val="-3"/>
          <w:sz w:val="21"/>
        </w:rPr>
        <w:t xml:space="preserve"> </w:t>
      </w:r>
      <w:r>
        <w:rPr>
          <w:color w:val="231F20"/>
          <w:sz w:val="21"/>
        </w:rPr>
        <w:t>be</w:t>
      </w:r>
      <w:r>
        <w:rPr>
          <w:color w:val="231F20"/>
          <w:spacing w:val="-3"/>
          <w:sz w:val="21"/>
        </w:rPr>
        <w:t xml:space="preserve"> </w:t>
      </w:r>
      <w:r>
        <w:rPr>
          <w:color w:val="231F20"/>
          <w:sz w:val="21"/>
        </w:rPr>
        <w:t>disregarded</w:t>
      </w:r>
      <w:r>
        <w:rPr>
          <w:color w:val="231F20"/>
          <w:spacing w:val="-3"/>
          <w:sz w:val="21"/>
        </w:rPr>
        <w:t xml:space="preserve"> </w:t>
      </w:r>
      <w:r>
        <w:rPr>
          <w:color w:val="231F20"/>
          <w:sz w:val="21"/>
        </w:rPr>
        <w:t>by</w:t>
      </w:r>
      <w:r>
        <w:rPr>
          <w:color w:val="231F20"/>
          <w:spacing w:val="-5"/>
          <w:sz w:val="21"/>
        </w:rPr>
        <w:t xml:space="preserve"> </w:t>
      </w:r>
      <w:r>
        <w:rPr>
          <w:color w:val="231F20"/>
          <w:sz w:val="21"/>
        </w:rPr>
        <w:t>virtue</w:t>
      </w:r>
      <w:r>
        <w:rPr>
          <w:color w:val="231F20"/>
          <w:spacing w:val="-3"/>
          <w:sz w:val="21"/>
        </w:rPr>
        <w:t xml:space="preserve"> </w:t>
      </w:r>
      <w:r>
        <w:rPr>
          <w:color w:val="231F20"/>
          <w:sz w:val="21"/>
        </w:rPr>
        <w:t>of</w:t>
      </w:r>
      <w:r>
        <w:rPr>
          <w:color w:val="231F20"/>
          <w:spacing w:val="-2"/>
          <w:sz w:val="21"/>
        </w:rPr>
        <w:t xml:space="preserve"> </w:t>
      </w:r>
      <w:r w:rsidRPr="00B535A9">
        <w:rPr>
          <w:sz w:val="21"/>
        </w:rPr>
        <w:t>paragraph</w:t>
      </w:r>
      <w:r w:rsidRPr="00B535A9">
        <w:rPr>
          <w:spacing w:val="-5"/>
          <w:sz w:val="21"/>
        </w:rPr>
        <w:t xml:space="preserve"> </w:t>
      </w:r>
      <w:r w:rsidRPr="00B535A9">
        <w:rPr>
          <w:sz w:val="21"/>
        </w:rPr>
        <w:t>10(1)</w:t>
      </w:r>
      <w:r w:rsidRPr="00B535A9">
        <w:rPr>
          <w:spacing w:val="-4"/>
          <w:sz w:val="21"/>
        </w:rPr>
        <w:t xml:space="preserve"> </w:t>
      </w:r>
      <w:r w:rsidRPr="00B535A9">
        <w:rPr>
          <w:sz w:val="21"/>
        </w:rPr>
        <w:t>of</w:t>
      </w:r>
      <w:r w:rsidRPr="00B535A9">
        <w:rPr>
          <w:spacing w:val="-2"/>
          <w:sz w:val="21"/>
        </w:rPr>
        <w:t xml:space="preserve"> </w:t>
      </w:r>
      <w:r w:rsidRPr="00B535A9">
        <w:rPr>
          <w:sz w:val="21"/>
        </w:rPr>
        <w:t>Schedule</w:t>
      </w:r>
      <w:r w:rsidRPr="00B535A9">
        <w:rPr>
          <w:spacing w:val="-3"/>
          <w:sz w:val="21"/>
        </w:rPr>
        <w:t xml:space="preserve"> </w:t>
      </w:r>
      <w:r w:rsidR="00313055">
        <w:rPr>
          <w:sz w:val="21"/>
        </w:rPr>
        <w:t>4</w:t>
      </w:r>
      <w:r w:rsidRPr="00B535A9">
        <w:rPr>
          <w:spacing w:val="-3"/>
          <w:sz w:val="21"/>
        </w:rPr>
        <w:t xml:space="preserve"> </w:t>
      </w:r>
      <w:r>
        <w:rPr>
          <w:color w:val="231F20"/>
          <w:sz w:val="21"/>
        </w:rPr>
        <w:t>(sums disregarded from applicant’s earnings: pensioners</w:t>
      </w:r>
      <w:proofErr w:type="gramStart"/>
      <w:r>
        <w:rPr>
          <w:color w:val="231F20"/>
          <w:sz w:val="21"/>
        </w:rPr>
        <w:t>);</w:t>
      </w:r>
      <w:proofErr w:type="gramEnd"/>
    </w:p>
    <w:p w14:paraId="7F3A51DF" w14:textId="77777777" w:rsidR="003D3726" w:rsidRDefault="000E0BEF" w:rsidP="003E2224">
      <w:pPr>
        <w:pStyle w:val="ListParagraph"/>
        <w:numPr>
          <w:ilvl w:val="1"/>
          <w:numId w:val="121"/>
        </w:numPr>
        <w:tabs>
          <w:tab w:val="left" w:pos="1501"/>
        </w:tabs>
        <w:ind w:left="1500" w:right="624" w:hanging="361"/>
        <w:jc w:val="both"/>
        <w:rPr>
          <w:sz w:val="21"/>
        </w:rPr>
      </w:pPr>
      <w:r>
        <w:rPr>
          <w:color w:val="231F20"/>
          <w:sz w:val="21"/>
        </w:rPr>
        <w:t>the</w:t>
      </w:r>
      <w:r>
        <w:rPr>
          <w:color w:val="231F20"/>
          <w:spacing w:val="-1"/>
          <w:sz w:val="21"/>
        </w:rPr>
        <w:t xml:space="preserve"> </w:t>
      </w:r>
      <w:r>
        <w:rPr>
          <w:color w:val="231F20"/>
          <w:sz w:val="21"/>
        </w:rPr>
        <w:t>income</w:t>
      </w:r>
      <w:r>
        <w:rPr>
          <w:color w:val="231F20"/>
          <w:spacing w:val="-1"/>
          <w:sz w:val="21"/>
        </w:rPr>
        <w:t xml:space="preserve"> </w:t>
      </w:r>
      <w:r>
        <w:rPr>
          <w:color w:val="231F20"/>
          <w:sz w:val="21"/>
        </w:rPr>
        <w:t>and</w:t>
      </w:r>
      <w:r>
        <w:rPr>
          <w:color w:val="231F20"/>
          <w:spacing w:val="-1"/>
          <w:sz w:val="21"/>
        </w:rPr>
        <w:t xml:space="preserve"> </w:t>
      </w:r>
      <w:r>
        <w:rPr>
          <w:color w:val="231F20"/>
          <w:sz w:val="21"/>
        </w:rPr>
        <w:t>capital of</w:t>
      </w:r>
      <w:r>
        <w:rPr>
          <w:color w:val="231F20"/>
          <w:spacing w:val="-2"/>
          <w:sz w:val="21"/>
        </w:rPr>
        <w:t xml:space="preserve"> </w:t>
      </w:r>
      <w:r>
        <w:rPr>
          <w:color w:val="231F20"/>
          <w:sz w:val="21"/>
        </w:rPr>
        <w:t>any</w:t>
      </w:r>
      <w:r>
        <w:rPr>
          <w:color w:val="231F20"/>
          <w:spacing w:val="-3"/>
          <w:sz w:val="21"/>
        </w:rPr>
        <w:t xml:space="preserve"> </w:t>
      </w:r>
      <w:r>
        <w:rPr>
          <w:color w:val="231F20"/>
          <w:sz w:val="21"/>
        </w:rPr>
        <w:t>partner</w:t>
      </w:r>
      <w:r>
        <w:rPr>
          <w:color w:val="231F20"/>
          <w:spacing w:val="-2"/>
          <w:sz w:val="21"/>
        </w:rPr>
        <w:t xml:space="preserve"> </w:t>
      </w:r>
      <w:r>
        <w:rPr>
          <w:color w:val="231F20"/>
          <w:sz w:val="21"/>
        </w:rPr>
        <w:t>of the</w:t>
      </w:r>
      <w:r>
        <w:rPr>
          <w:color w:val="231F20"/>
          <w:spacing w:val="-1"/>
          <w:sz w:val="21"/>
        </w:rPr>
        <w:t xml:space="preserve"> </w:t>
      </w:r>
      <w:r>
        <w:rPr>
          <w:color w:val="231F20"/>
          <w:sz w:val="21"/>
        </w:rPr>
        <w:t>applicant</w:t>
      </w:r>
      <w:r>
        <w:rPr>
          <w:color w:val="231F20"/>
          <w:spacing w:val="-2"/>
          <w:sz w:val="21"/>
        </w:rPr>
        <w:t xml:space="preserve"> </w:t>
      </w:r>
      <w:r>
        <w:rPr>
          <w:color w:val="231F20"/>
          <w:sz w:val="21"/>
        </w:rPr>
        <w:t>who</w:t>
      </w:r>
      <w:r>
        <w:rPr>
          <w:color w:val="231F20"/>
          <w:spacing w:val="-1"/>
          <w:sz w:val="21"/>
        </w:rPr>
        <w:t xml:space="preserve"> </w:t>
      </w:r>
      <w:r>
        <w:rPr>
          <w:color w:val="231F20"/>
          <w:sz w:val="21"/>
        </w:rPr>
        <w:t>is</w:t>
      </w:r>
      <w:r>
        <w:rPr>
          <w:color w:val="231F20"/>
          <w:spacing w:val="-1"/>
          <w:sz w:val="21"/>
        </w:rPr>
        <w:t xml:space="preserve"> </w:t>
      </w:r>
      <w:r>
        <w:rPr>
          <w:color w:val="231F20"/>
          <w:sz w:val="21"/>
        </w:rPr>
        <w:t>treated</w:t>
      </w:r>
      <w:r>
        <w:rPr>
          <w:color w:val="231F20"/>
          <w:spacing w:val="-1"/>
          <w:sz w:val="21"/>
        </w:rPr>
        <w:t xml:space="preserve"> </w:t>
      </w:r>
      <w:r>
        <w:rPr>
          <w:color w:val="231F20"/>
          <w:sz w:val="21"/>
        </w:rPr>
        <w:t>as</w:t>
      </w:r>
      <w:r>
        <w:rPr>
          <w:color w:val="231F20"/>
          <w:spacing w:val="-1"/>
          <w:sz w:val="21"/>
        </w:rPr>
        <w:t xml:space="preserve"> </w:t>
      </w:r>
      <w:r>
        <w:rPr>
          <w:color w:val="231F20"/>
          <w:sz w:val="21"/>
        </w:rPr>
        <w:t>a</w:t>
      </w:r>
      <w:r>
        <w:rPr>
          <w:color w:val="231F20"/>
          <w:spacing w:val="-3"/>
          <w:sz w:val="21"/>
        </w:rPr>
        <w:t xml:space="preserve"> </w:t>
      </w:r>
      <w:r>
        <w:rPr>
          <w:color w:val="231F20"/>
          <w:sz w:val="21"/>
        </w:rPr>
        <w:t>member</w:t>
      </w:r>
      <w:r>
        <w:rPr>
          <w:color w:val="231F20"/>
          <w:spacing w:val="-2"/>
          <w:sz w:val="21"/>
        </w:rPr>
        <w:t xml:space="preserve"> </w:t>
      </w:r>
      <w:r>
        <w:rPr>
          <w:color w:val="231F20"/>
          <w:sz w:val="21"/>
        </w:rPr>
        <w:t>of the applicant's</w:t>
      </w:r>
      <w:r>
        <w:rPr>
          <w:color w:val="231F20"/>
          <w:spacing w:val="-2"/>
          <w:sz w:val="21"/>
        </w:rPr>
        <w:t xml:space="preserve"> </w:t>
      </w:r>
      <w:r>
        <w:rPr>
          <w:color w:val="231F20"/>
          <w:sz w:val="21"/>
        </w:rPr>
        <w:t>household</w:t>
      </w:r>
      <w:r>
        <w:rPr>
          <w:color w:val="231F20"/>
          <w:spacing w:val="-2"/>
          <w:sz w:val="21"/>
        </w:rPr>
        <w:t xml:space="preserve"> </w:t>
      </w:r>
      <w:r>
        <w:rPr>
          <w:color w:val="231F20"/>
          <w:sz w:val="21"/>
        </w:rPr>
        <w:t>under</w:t>
      </w:r>
      <w:r>
        <w:rPr>
          <w:color w:val="231F20"/>
          <w:spacing w:val="-3"/>
          <w:sz w:val="21"/>
        </w:rPr>
        <w:t xml:space="preserve"> </w:t>
      </w:r>
      <w:r>
        <w:rPr>
          <w:color w:val="231F20"/>
          <w:sz w:val="21"/>
        </w:rPr>
        <w:t>paragraph</w:t>
      </w:r>
      <w:r>
        <w:rPr>
          <w:color w:val="231F20"/>
          <w:spacing w:val="-2"/>
          <w:sz w:val="21"/>
        </w:rPr>
        <w:t xml:space="preserve"> </w:t>
      </w:r>
      <w:r>
        <w:rPr>
          <w:color w:val="231F20"/>
          <w:sz w:val="21"/>
        </w:rPr>
        <w:t>8,</w:t>
      </w:r>
      <w:r>
        <w:rPr>
          <w:color w:val="231F20"/>
          <w:spacing w:val="-3"/>
          <w:sz w:val="21"/>
        </w:rPr>
        <w:t xml:space="preserve"> </w:t>
      </w:r>
      <w:r>
        <w:rPr>
          <w:color w:val="231F20"/>
          <w:sz w:val="21"/>
        </w:rPr>
        <w:t>to</w:t>
      </w:r>
      <w:r>
        <w:rPr>
          <w:color w:val="231F20"/>
          <w:spacing w:val="-2"/>
          <w:sz w:val="21"/>
        </w:rPr>
        <w:t xml:space="preserve"> </w:t>
      </w:r>
      <w:r>
        <w:rPr>
          <w:color w:val="231F20"/>
          <w:sz w:val="21"/>
        </w:rPr>
        <w:t>the</w:t>
      </w:r>
      <w:r>
        <w:rPr>
          <w:color w:val="231F20"/>
          <w:spacing w:val="-2"/>
          <w:sz w:val="21"/>
        </w:rPr>
        <w:t xml:space="preserve"> </w:t>
      </w:r>
      <w:r>
        <w:rPr>
          <w:color w:val="231F20"/>
          <w:sz w:val="21"/>
        </w:rPr>
        <w:t>extent</w:t>
      </w:r>
      <w:r>
        <w:rPr>
          <w:color w:val="231F20"/>
          <w:spacing w:val="-3"/>
          <w:sz w:val="21"/>
        </w:rPr>
        <w:t xml:space="preserve"> </w:t>
      </w:r>
      <w:r>
        <w:rPr>
          <w:color w:val="231F20"/>
          <w:sz w:val="21"/>
        </w:rPr>
        <w:t>that</w:t>
      </w:r>
      <w:r>
        <w:rPr>
          <w:color w:val="231F20"/>
          <w:spacing w:val="-3"/>
          <w:sz w:val="21"/>
        </w:rPr>
        <w:t xml:space="preserve"> </w:t>
      </w:r>
      <w:r>
        <w:rPr>
          <w:color w:val="231F20"/>
          <w:sz w:val="21"/>
        </w:rPr>
        <w:t>it</w:t>
      </w:r>
      <w:r>
        <w:rPr>
          <w:color w:val="231F20"/>
          <w:spacing w:val="-3"/>
          <w:sz w:val="21"/>
        </w:rPr>
        <w:t xml:space="preserve"> </w:t>
      </w:r>
      <w:r>
        <w:rPr>
          <w:color w:val="231F20"/>
          <w:sz w:val="21"/>
        </w:rPr>
        <w:t>is</w:t>
      </w:r>
      <w:r>
        <w:rPr>
          <w:color w:val="231F20"/>
          <w:spacing w:val="-2"/>
          <w:sz w:val="21"/>
        </w:rPr>
        <w:t xml:space="preserve"> </w:t>
      </w:r>
      <w:r>
        <w:rPr>
          <w:color w:val="231F20"/>
          <w:sz w:val="21"/>
        </w:rPr>
        <w:t>not</w:t>
      </w:r>
      <w:r>
        <w:rPr>
          <w:color w:val="231F20"/>
          <w:spacing w:val="-3"/>
          <w:sz w:val="21"/>
        </w:rPr>
        <w:t xml:space="preserve"> </w:t>
      </w:r>
      <w:proofErr w:type="gramStart"/>
      <w:r>
        <w:rPr>
          <w:color w:val="231F20"/>
          <w:sz w:val="21"/>
        </w:rPr>
        <w:t>taken</w:t>
      </w:r>
      <w:r>
        <w:rPr>
          <w:color w:val="231F20"/>
          <w:spacing w:val="-2"/>
          <w:sz w:val="21"/>
        </w:rPr>
        <w:t xml:space="preserve"> </w:t>
      </w:r>
      <w:r>
        <w:rPr>
          <w:color w:val="231F20"/>
          <w:sz w:val="21"/>
        </w:rPr>
        <w:t>into</w:t>
      </w:r>
      <w:r>
        <w:rPr>
          <w:color w:val="231F20"/>
          <w:spacing w:val="-2"/>
          <w:sz w:val="21"/>
        </w:rPr>
        <w:t xml:space="preserve"> </w:t>
      </w:r>
      <w:r>
        <w:rPr>
          <w:color w:val="231F20"/>
          <w:sz w:val="21"/>
        </w:rPr>
        <w:t>account</w:t>
      </w:r>
      <w:proofErr w:type="gramEnd"/>
      <w:r>
        <w:rPr>
          <w:color w:val="231F20"/>
          <w:spacing w:val="-3"/>
          <w:sz w:val="21"/>
        </w:rPr>
        <w:t xml:space="preserve"> </w:t>
      </w:r>
      <w:r>
        <w:rPr>
          <w:color w:val="231F20"/>
          <w:sz w:val="21"/>
        </w:rPr>
        <w:t xml:space="preserve">in determining the net income of the person claiming state pension </w:t>
      </w:r>
      <w:proofErr w:type="gramStart"/>
      <w:r>
        <w:rPr>
          <w:color w:val="231F20"/>
          <w:sz w:val="21"/>
        </w:rPr>
        <w:t>credit;</w:t>
      </w:r>
      <w:proofErr w:type="gramEnd"/>
    </w:p>
    <w:p w14:paraId="7B63DF7B" w14:textId="426716B6" w:rsidR="003D3726" w:rsidRDefault="000E0BEF" w:rsidP="003E2224">
      <w:pPr>
        <w:pStyle w:val="ListParagraph"/>
        <w:numPr>
          <w:ilvl w:val="1"/>
          <w:numId w:val="121"/>
        </w:numPr>
        <w:tabs>
          <w:tab w:val="left" w:pos="1501"/>
        </w:tabs>
        <w:ind w:left="1500" w:right="855"/>
        <w:rPr>
          <w:sz w:val="21"/>
        </w:rPr>
      </w:pPr>
      <w:r w:rsidRPr="00BA5EBD">
        <w:rPr>
          <w:sz w:val="21"/>
        </w:rPr>
        <w:t>paragraph</w:t>
      </w:r>
      <w:r w:rsidRPr="00BA5EBD">
        <w:rPr>
          <w:spacing w:val="-3"/>
          <w:sz w:val="21"/>
        </w:rPr>
        <w:t xml:space="preserve"> </w:t>
      </w:r>
      <w:r w:rsidR="00FC543C">
        <w:rPr>
          <w:sz w:val="21"/>
        </w:rPr>
        <w:t>31</w:t>
      </w:r>
      <w:r w:rsidRPr="00BA5EBD">
        <w:rPr>
          <w:spacing w:val="-3"/>
          <w:sz w:val="21"/>
        </w:rPr>
        <w:t xml:space="preserve"> </w:t>
      </w:r>
      <w:r w:rsidRPr="00BA5EBD">
        <w:rPr>
          <w:sz w:val="21"/>
        </w:rPr>
        <w:t>(circumstances</w:t>
      </w:r>
      <w:r w:rsidRPr="00BA5EBD">
        <w:rPr>
          <w:spacing w:val="-3"/>
          <w:sz w:val="21"/>
        </w:rPr>
        <w:t xml:space="preserve"> </w:t>
      </w:r>
      <w:r>
        <w:rPr>
          <w:color w:val="231F20"/>
          <w:sz w:val="21"/>
        </w:rPr>
        <w:t>in</w:t>
      </w:r>
      <w:r>
        <w:rPr>
          <w:color w:val="231F20"/>
          <w:spacing w:val="-3"/>
          <w:sz w:val="21"/>
        </w:rPr>
        <w:t xml:space="preserve"> </w:t>
      </w:r>
      <w:r>
        <w:rPr>
          <w:color w:val="231F20"/>
          <w:sz w:val="21"/>
        </w:rPr>
        <w:t>which</w:t>
      </w:r>
      <w:r>
        <w:rPr>
          <w:color w:val="231F20"/>
          <w:spacing w:val="-5"/>
          <w:sz w:val="21"/>
        </w:rPr>
        <w:t xml:space="preserve"> </w:t>
      </w:r>
      <w:r>
        <w:rPr>
          <w:color w:val="231F20"/>
          <w:sz w:val="21"/>
        </w:rPr>
        <w:t>income</w:t>
      </w:r>
      <w:r>
        <w:rPr>
          <w:color w:val="231F20"/>
          <w:spacing w:val="-3"/>
          <w:sz w:val="21"/>
        </w:rPr>
        <w:t xml:space="preserve"> </w:t>
      </w:r>
      <w:r>
        <w:rPr>
          <w:color w:val="231F20"/>
          <w:sz w:val="21"/>
        </w:rPr>
        <w:t>and</w:t>
      </w:r>
      <w:r>
        <w:rPr>
          <w:color w:val="231F20"/>
          <w:spacing w:val="-3"/>
          <w:sz w:val="21"/>
        </w:rPr>
        <w:t xml:space="preserve"> </w:t>
      </w:r>
      <w:r>
        <w:rPr>
          <w:color w:val="231F20"/>
          <w:sz w:val="21"/>
        </w:rPr>
        <w:t>capital</w:t>
      </w:r>
      <w:r>
        <w:rPr>
          <w:color w:val="231F20"/>
          <w:spacing w:val="-2"/>
          <w:sz w:val="21"/>
        </w:rPr>
        <w:t xml:space="preserve"> </w:t>
      </w:r>
      <w:r>
        <w:rPr>
          <w:color w:val="231F20"/>
          <w:sz w:val="21"/>
        </w:rPr>
        <w:t>of</w:t>
      </w:r>
      <w:r>
        <w:rPr>
          <w:color w:val="231F20"/>
          <w:spacing w:val="-2"/>
          <w:sz w:val="21"/>
        </w:rPr>
        <w:t xml:space="preserve"> </w:t>
      </w:r>
      <w:r>
        <w:rPr>
          <w:color w:val="231F20"/>
          <w:sz w:val="21"/>
        </w:rPr>
        <w:t>a</w:t>
      </w:r>
      <w:r>
        <w:rPr>
          <w:color w:val="231F20"/>
          <w:spacing w:val="-3"/>
          <w:sz w:val="21"/>
        </w:rPr>
        <w:t xml:space="preserve"> </w:t>
      </w:r>
      <w:r>
        <w:rPr>
          <w:color w:val="231F20"/>
          <w:sz w:val="21"/>
        </w:rPr>
        <w:t>non-</w:t>
      </w:r>
      <w:proofErr w:type="spellStart"/>
      <w:r>
        <w:rPr>
          <w:color w:val="231F20"/>
          <w:sz w:val="21"/>
        </w:rPr>
        <w:t>dependant</w:t>
      </w:r>
      <w:proofErr w:type="spellEnd"/>
      <w:r>
        <w:rPr>
          <w:color w:val="231F20"/>
          <w:spacing w:val="-4"/>
          <w:sz w:val="21"/>
        </w:rPr>
        <w:t xml:space="preserve"> </w:t>
      </w:r>
      <w:r>
        <w:rPr>
          <w:color w:val="231F20"/>
          <w:sz w:val="21"/>
        </w:rPr>
        <w:t>is</w:t>
      </w:r>
      <w:r>
        <w:rPr>
          <w:color w:val="231F20"/>
          <w:spacing w:val="-3"/>
          <w:sz w:val="21"/>
        </w:rPr>
        <w:t xml:space="preserve"> </w:t>
      </w:r>
      <w:r>
        <w:rPr>
          <w:color w:val="231F20"/>
          <w:sz w:val="21"/>
        </w:rPr>
        <w:t>to</w:t>
      </w:r>
      <w:r>
        <w:rPr>
          <w:color w:val="231F20"/>
          <w:spacing w:val="-3"/>
          <w:sz w:val="21"/>
        </w:rPr>
        <w:t xml:space="preserve"> </w:t>
      </w:r>
      <w:r>
        <w:rPr>
          <w:color w:val="231F20"/>
          <w:sz w:val="21"/>
        </w:rPr>
        <w:t xml:space="preserve">be treated as applicant's), if the authority determines that that provision applies in the applicant's </w:t>
      </w:r>
      <w:proofErr w:type="gramStart"/>
      <w:r>
        <w:rPr>
          <w:color w:val="231F20"/>
          <w:sz w:val="21"/>
        </w:rPr>
        <w:t>case;</w:t>
      </w:r>
      <w:proofErr w:type="gramEnd"/>
    </w:p>
    <w:p w14:paraId="41815B1C" w14:textId="210A7167" w:rsidR="003D3726" w:rsidRDefault="000E0BEF" w:rsidP="003E2224">
      <w:pPr>
        <w:pStyle w:val="ListParagraph"/>
        <w:numPr>
          <w:ilvl w:val="1"/>
          <w:numId w:val="121"/>
        </w:numPr>
        <w:tabs>
          <w:tab w:val="left" w:pos="1500"/>
        </w:tabs>
        <w:ind w:left="1500" w:right="924" w:hanging="361"/>
        <w:rPr>
          <w:sz w:val="21"/>
        </w:rPr>
      </w:pPr>
      <w:r>
        <w:rPr>
          <w:color w:val="231F20"/>
          <w:sz w:val="21"/>
        </w:rPr>
        <w:t>such</w:t>
      </w:r>
      <w:r>
        <w:rPr>
          <w:color w:val="231F20"/>
          <w:spacing w:val="-4"/>
          <w:sz w:val="21"/>
        </w:rPr>
        <w:t xml:space="preserve"> </w:t>
      </w:r>
      <w:r>
        <w:rPr>
          <w:color w:val="231F20"/>
          <w:sz w:val="21"/>
        </w:rPr>
        <w:t>further</w:t>
      </w:r>
      <w:r>
        <w:rPr>
          <w:color w:val="231F20"/>
          <w:spacing w:val="-3"/>
          <w:sz w:val="21"/>
        </w:rPr>
        <w:t xml:space="preserve"> </w:t>
      </w:r>
      <w:r>
        <w:rPr>
          <w:color w:val="231F20"/>
          <w:sz w:val="21"/>
        </w:rPr>
        <w:t>reduction</w:t>
      </w:r>
      <w:r>
        <w:rPr>
          <w:color w:val="231F20"/>
          <w:spacing w:val="-2"/>
          <w:sz w:val="21"/>
        </w:rPr>
        <w:t xml:space="preserve"> </w:t>
      </w:r>
      <w:r>
        <w:rPr>
          <w:color w:val="231F20"/>
          <w:sz w:val="21"/>
        </w:rPr>
        <w:t>(if</w:t>
      </w:r>
      <w:r>
        <w:rPr>
          <w:color w:val="231F20"/>
          <w:spacing w:val="-1"/>
          <w:sz w:val="21"/>
        </w:rPr>
        <w:t xml:space="preserve"> </w:t>
      </w:r>
      <w:r>
        <w:rPr>
          <w:color w:val="231F20"/>
          <w:sz w:val="21"/>
        </w:rPr>
        <w:t>any)</w:t>
      </w:r>
      <w:r>
        <w:rPr>
          <w:color w:val="231F20"/>
          <w:spacing w:val="-3"/>
          <w:sz w:val="21"/>
        </w:rPr>
        <w:t xml:space="preserve"> </w:t>
      </w:r>
      <w:r>
        <w:rPr>
          <w:color w:val="231F20"/>
          <w:sz w:val="21"/>
        </w:rPr>
        <w:t>as</w:t>
      </w:r>
      <w:r>
        <w:rPr>
          <w:color w:val="231F20"/>
          <w:spacing w:val="-2"/>
          <w:sz w:val="21"/>
        </w:rPr>
        <w:t xml:space="preserve"> </w:t>
      </w:r>
      <w:r>
        <w:rPr>
          <w:color w:val="231F20"/>
          <w:sz w:val="21"/>
        </w:rPr>
        <w:t>the</w:t>
      </w:r>
      <w:r>
        <w:rPr>
          <w:color w:val="231F20"/>
          <w:spacing w:val="-2"/>
          <w:sz w:val="21"/>
        </w:rPr>
        <w:t xml:space="preserve"> </w:t>
      </w:r>
      <w:r>
        <w:rPr>
          <w:color w:val="231F20"/>
          <w:sz w:val="21"/>
        </w:rPr>
        <w:t>authority</w:t>
      </w:r>
      <w:r>
        <w:rPr>
          <w:color w:val="231F20"/>
          <w:spacing w:val="-4"/>
          <w:sz w:val="21"/>
        </w:rPr>
        <w:t xml:space="preserve"> </w:t>
      </w:r>
      <w:r>
        <w:rPr>
          <w:color w:val="231F20"/>
          <w:sz w:val="21"/>
        </w:rPr>
        <w:t>thinks</w:t>
      </w:r>
      <w:r>
        <w:rPr>
          <w:color w:val="231F20"/>
          <w:spacing w:val="-4"/>
          <w:sz w:val="21"/>
        </w:rPr>
        <w:t xml:space="preserve"> </w:t>
      </w:r>
      <w:proofErr w:type="gramStart"/>
      <w:r>
        <w:rPr>
          <w:color w:val="231F20"/>
          <w:sz w:val="21"/>
        </w:rPr>
        <w:t>fit</w:t>
      </w:r>
      <w:proofErr w:type="gramEnd"/>
      <w:r>
        <w:rPr>
          <w:color w:val="231F20"/>
          <w:spacing w:val="-3"/>
          <w:sz w:val="21"/>
        </w:rPr>
        <w:t xml:space="preserve"> </w:t>
      </w:r>
      <w:r>
        <w:rPr>
          <w:color w:val="231F20"/>
          <w:sz w:val="21"/>
        </w:rPr>
        <w:t>under</w:t>
      </w:r>
      <w:r>
        <w:rPr>
          <w:color w:val="231F20"/>
          <w:spacing w:val="-3"/>
          <w:sz w:val="21"/>
        </w:rPr>
        <w:t xml:space="preserve"> </w:t>
      </w:r>
      <w:r>
        <w:rPr>
          <w:color w:val="231F20"/>
          <w:sz w:val="21"/>
        </w:rPr>
        <w:t>section</w:t>
      </w:r>
      <w:r>
        <w:rPr>
          <w:color w:val="231F20"/>
          <w:spacing w:val="-2"/>
          <w:sz w:val="21"/>
        </w:rPr>
        <w:t xml:space="preserve"> </w:t>
      </w:r>
      <w:r>
        <w:rPr>
          <w:color w:val="231F20"/>
          <w:sz w:val="21"/>
        </w:rPr>
        <w:t>13A(1)(c)</w:t>
      </w:r>
      <w:r>
        <w:rPr>
          <w:color w:val="231F20"/>
          <w:spacing w:val="-5"/>
          <w:sz w:val="21"/>
        </w:rPr>
        <w:t xml:space="preserve"> </w:t>
      </w:r>
      <w:r>
        <w:rPr>
          <w:color w:val="231F20"/>
          <w:sz w:val="21"/>
        </w:rPr>
        <w:t>of</w:t>
      </w:r>
      <w:r>
        <w:rPr>
          <w:color w:val="231F20"/>
          <w:spacing w:val="-1"/>
          <w:sz w:val="21"/>
        </w:rPr>
        <w:t xml:space="preserve"> </w:t>
      </w:r>
      <w:r>
        <w:rPr>
          <w:color w:val="231F20"/>
          <w:sz w:val="21"/>
        </w:rPr>
        <w:t>the 1992 Act</w:t>
      </w:r>
      <w:r w:rsidR="00A44CF2">
        <w:rPr>
          <w:color w:val="231F20"/>
          <w:sz w:val="21"/>
          <w:vertAlign w:val="superscript"/>
        </w:rPr>
        <w:t xml:space="preserve"> </w:t>
      </w:r>
      <w:r>
        <w:rPr>
          <w:color w:val="231F20"/>
          <w:sz w:val="21"/>
        </w:rPr>
        <w:t xml:space="preserve">(power of billing authority to reduce amount of </w:t>
      </w:r>
      <w:r w:rsidR="008A6D7A">
        <w:rPr>
          <w:color w:val="231F20"/>
          <w:sz w:val="21"/>
        </w:rPr>
        <w:t>Council Tax</w:t>
      </w:r>
      <w:r>
        <w:rPr>
          <w:color w:val="231F20"/>
          <w:sz w:val="21"/>
        </w:rPr>
        <w:t xml:space="preserve"> payable</w:t>
      </w:r>
      <w:proofErr w:type="gramStart"/>
      <w:r>
        <w:rPr>
          <w:color w:val="231F20"/>
          <w:sz w:val="21"/>
        </w:rPr>
        <w:t>);</w:t>
      </w:r>
      <w:proofErr w:type="gramEnd"/>
    </w:p>
    <w:p w14:paraId="1A910A87" w14:textId="1BD429B3" w:rsidR="003D3726" w:rsidRDefault="000E0BEF" w:rsidP="003E2224">
      <w:pPr>
        <w:pStyle w:val="ListParagraph"/>
        <w:numPr>
          <w:ilvl w:val="1"/>
          <w:numId w:val="121"/>
        </w:numPr>
        <w:tabs>
          <w:tab w:val="left" w:pos="1500"/>
        </w:tabs>
        <w:spacing w:line="241" w:lineRule="exact"/>
        <w:ind w:hanging="361"/>
        <w:rPr>
          <w:sz w:val="21"/>
        </w:rPr>
      </w:pPr>
      <w:r>
        <w:rPr>
          <w:color w:val="231F20"/>
          <w:sz w:val="21"/>
        </w:rPr>
        <w:t>any</w:t>
      </w:r>
      <w:r>
        <w:rPr>
          <w:color w:val="231F20"/>
          <w:spacing w:val="-7"/>
          <w:sz w:val="21"/>
        </w:rPr>
        <w:t xml:space="preserve"> </w:t>
      </w:r>
      <w:r>
        <w:rPr>
          <w:color w:val="231F20"/>
          <w:sz w:val="21"/>
        </w:rPr>
        <w:t>amount</w:t>
      </w:r>
      <w:r>
        <w:rPr>
          <w:color w:val="231F20"/>
          <w:spacing w:val="-4"/>
          <w:sz w:val="21"/>
        </w:rPr>
        <w:t xml:space="preserve"> </w:t>
      </w:r>
      <w:r>
        <w:rPr>
          <w:color w:val="231F20"/>
          <w:sz w:val="21"/>
        </w:rPr>
        <w:t>to</w:t>
      </w:r>
      <w:r>
        <w:rPr>
          <w:color w:val="231F20"/>
          <w:spacing w:val="-2"/>
          <w:sz w:val="21"/>
        </w:rPr>
        <w:t xml:space="preserve"> </w:t>
      </w:r>
      <w:r>
        <w:rPr>
          <w:color w:val="231F20"/>
          <w:sz w:val="21"/>
        </w:rPr>
        <w:t>be</w:t>
      </w:r>
      <w:r>
        <w:rPr>
          <w:color w:val="231F20"/>
          <w:spacing w:val="-3"/>
          <w:sz w:val="21"/>
        </w:rPr>
        <w:t xml:space="preserve"> </w:t>
      </w:r>
      <w:r>
        <w:rPr>
          <w:color w:val="231F20"/>
          <w:sz w:val="21"/>
        </w:rPr>
        <w:t>disregarded</w:t>
      </w:r>
      <w:r>
        <w:rPr>
          <w:color w:val="231F20"/>
          <w:spacing w:val="-2"/>
          <w:sz w:val="21"/>
        </w:rPr>
        <w:t xml:space="preserve"> </w:t>
      </w:r>
      <w:r>
        <w:rPr>
          <w:color w:val="231F20"/>
          <w:sz w:val="21"/>
        </w:rPr>
        <w:t>by</w:t>
      </w:r>
      <w:r>
        <w:rPr>
          <w:color w:val="231F20"/>
          <w:spacing w:val="-5"/>
          <w:sz w:val="21"/>
        </w:rPr>
        <w:t xml:space="preserve"> </w:t>
      </w:r>
      <w:r>
        <w:rPr>
          <w:color w:val="231F20"/>
          <w:sz w:val="21"/>
        </w:rPr>
        <w:t>virtue</w:t>
      </w:r>
      <w:r>
        <w:rPr>
          <w:color w:val="231F20"/>
          <w:spacing w:val="-2"/>
          <w:sz w:val="21"/>
        </w:rPr>
        <w:t xml:space="preserve"> </w:t>
      </w:r>
      <w:r>
        <w:rPr>
          <w:color w:val="231F20"/>
          <w:sz w:val="21"/>
        </w:rPr>
        <w:t>of</w:t>
      </w:r>
      <w:r>
        <w:rPr>
          <w:color w:val="231F20"/>
          <w:spacing w:val="-2"/>
          <w:sz w:val="21"/>
        </w:rPr>
        <w:t xml:space="preserve"> </w:t>
      </w:r>
      <w:r>
        <w:rPr>
          <w:color w:val="231F20"/>
          <w:sz w:val="21"/>
        </w:rPr>
        <w:t>paragraph</w:t>
      </w:r>
      <w:r>
        <w:rPr>
          <w:color w:val="231F20"/>
          <w:spacing w:val="-5"/>
          <w:sz w:val="21"/>
        </w:rPr>
        <w:t xml:space="preserve"> </w:t>
      </w:r>
      <w:r>
        <w:rPr>
          <w:color w:val="231F20"/>
          <w:sz w:val="21"/>
        </w:rPr>
        <w:t>6</w:t>
      </w:r>
      <w:r>
        <w:rPr>
          <w:color w:val="231F20"/>
          <w:spacing w:val="-2"/>
          <w:sz w:val="21"/>
        </w:rPr>
        <w:t xml:space="preserve"> </w:t>
      </w:r>
      <w:r>
        <w:rPr>
          <w:color w:val="231F20"/>
          <w:sz w:val="21"/>
        </w:rPr>
        <w:t>of</w:t>
      </w:r>
      <w:r>
        <w:rPr>
          <w:color w:val="231F20"/>
          <w:spacing w:val="-2"/>
          <w:sz w:val="21"/>
        </w:rPr>
        <w:t xml:space="preserve"> </w:t>
      </w:r>
      <w:r>
        <w:rPr>
          <w:color w:val="231F20"/>
          <w:sz w:val="21"/>
        </w:rPr>
        <w:t>Schedule</w:t>
      </w:r>
      <w:r>
        <w:rPr>
          <w:color w:val="231F20"/>
          <w:spacing w:val="-2"/>
          <w:sz w:val="21"/>
        </w:rPr>
        <w:t xml:space="preserve"> </w:t>
      </w:r>
      <w:r w:rsidR="001D3CD2">
        <w:rPr>
          <w:color w:val="231F20"/>
          <w:sz w:val="21"/>
        </w:rPr>
        <w:t>4</w:t>
      </w:r>
      <w:r>
        <w:rPr>
          <w:color w:val="231F20"/>
          <w:spacing w:val="-3"/>
          <w:sz w:val="21"/>
        </w:rPr>
        <w:t xml:space="preserve"> </w:t>
      </w:r>
      <w:r>
        <w:rPr>
          <w:color w:val="231F20"/>
          <w:sz w:val="21"/>
        </w:rPr>
        <w:t>(exempt</w:t>
      </w:r>
      <w:r>
        <w:rPr>
          <w:color w:val="231F20"/>
          <w:spacing w:val="-6"/>
          <w:sz w:val="21"/>
        </w:rPr>
        <w:t xml:space="preserve"> </w:t>
      </w:r>
      <w:r>
        <w:rPr>
          <w:color w:val="231F20"/>
          <w:spacing w:val="-2"/>
          <w:sz w:val="21"/>
        </w:rPr>
        <w:t>work).</w:t>
      </w:r>
    </w:p>
    <w:p w14:paraId="4AFFD909" w14:textId="30A08BCB" w:rsidR="003D21F7" w:rsidRDefault="003D21F7" w:rsidP="003E2224">
      <w:pPr>
        <w:pStyle w:val="ListParagraph"/>
        <w:numPr>
          <w:ilvl w:val="0"/>
          <w:numId w:val="121"/>
        </w:numPr>
        <w:tabs>
          <w:tab w:val="left" w:pos="1140"/>
        </w:tabs>
        <w:ind w:left="1139" w:right="594"/>
        <w:rPr>
          <w:sz w:val="21"/>
        </w:rPr>
      </w:pPr>
      <w:r w:rsidRPr="007B3F7C">
        <w:rPr>
          <w:sz w:val="21"/>
        </w:rPr>
        <w:t>Paragraphs</w:t>
      </w:r>
      <w:r w:rsidRPr="007B3F7C">
        <w:rPr>
          <w:spacing w:val="-3"/>
          <w:sz w:val="21"/>
        </w:rPr>
        <w:t xml:space="preserve"> </w:t>
      </w:r>
      <w:r w:rsidRPr="007B3F7C">
        <w:rPr>
          <w:sz w:val="21"/>
        </w:rPr>
        <w:t>3</w:t>
      </w:r>
      <w:r w:rsidR="009D366A">
        <w:rPr>
          <w:sz w:val="21"/>
        </w:rPr>
        <w:t>7</w:t>
      </w:r>
      <w:r w:rsidRPr="007B3F7C">
        <w:rPr>
          <w:spacing w:val="-3"/>
          <w:sz w:val="21"/>
        </w:rPr>
        <w:t xml:space="preserve"> </w:t>
      </w:r>
      <w:r w:rsidRPr="007B3F7C">
        <w:rPr>
          <w:sz w:val="21"/>
        </w:rPr>
        <w:t>to</w:t>
      </w:r>
      <w:r w:rsidRPr="007B3F7C">
        <w:rPr>
          <w:spacing w:val="-3"/>
          <w:sz w:val="21"/>
        </w:rPr>
        <w:t xml:space="preserve"> </w:t>
      </w:r>
      <w:r w:rsidR="009D366A">
        <w:rPr>
          <w:sz w:val="21"/>
        </w:rPr>
        <w:t>41</w:t>
      </w:r>
      <w:r w:rsidRPr="007B3F7C">
        <w:rPr>
          <w:spacing w:val="-3"/>
          <w:sz w:val="21"/>
        </w:rPr>
        <w:t xml:space="preserve"> </w:t>
      </w:r>
      <w:r>
        <w:rPr>
          <w:color w:val="231F20"/>
          <w:sz w:val="21"/>
        </w:rPr>
        <w:t>(calculation</w:t>
      </w:r>
      <w:r>
        <w:rPr>
          <w:color w:val="231F20"/>
          <w:spacing w:val="-3"/>
          <w:sz w:val="21"/>
        </w:rPr>
        <w:t xml:space="preserve"> </w:t>
      </w:r>
      <w:r>
        <w:rPr>
          <w:color w:val="231F20"/>
          <w:sz w:val="21"/>
        </w:rPr>
        <w:t>of</w:t>
      </w:r>
      <w:r>
        <w:rPr>
          <w:color w:val="231F20"/>
          <w:spacing w:val="-2"/>
          <w:sz w:val="21"/>
        </w:rPr>
        <w:t xml:space="preserve"> </w:t>
      </w:r>
      <w:r>
        <w:rPr>
          <w:color w:val="231F20"/>
          <w:sz w:val="21"/>
        </w:rPr>
        <w:t>income:</w:t>
      </w:r>
      <w:r>
        <w:rPr>
          <w:color w:val="231F20"/>
          <w:spacing w:val="-4"/>
          <w:sz w:val="21"/>
        </w:rPr>
        <w:t xml:space="preserve"> </w:t>
      </w:r>
      <w:r>
        <w:rPr>
          <w:color w:val="231F20"/>
          <w:sz w:val="21"/>
        </w:rPr>
        <w:t>pensioners)</w:t>
      </w:r>
      <w:r>
        <w:rPr>
          <w:color w:val="231F20"/>
          <w:spacing w:val="-4"/>
          <w:sz w:val="21"/>
        </w:rPr>
        <w:t xml:space="preserve"> </w:t>
      </w:r>
      <w:r w:rsidRPr="002665B8">
        <w:rPr>
          <w:sz w:val="21"/>
        </w:rPr>
        <w:t>and</w:t>
      </w:r>
      <w:r w:rsidRPr="002665B8">
        <w:rPr>
          <w:spacing w:val="-3"/>
          <w:sz w:val="21"/>
        </w:rPr>
        <w:t xml:space="preserve"> </w:t>
      </w:r>
      <w:r w:rsidR="009F28DD">
        <w:rPr>
          <w:sz w:val="21"/>
        </w:rPr>
        <w:t>44</w:t>
      </w:r>
      <w:r w:rsidRPr="002665B8">
        <w:rPr>
          <w:spacing w:val="-3"/>
          <w:sz w:val="21"/>
        </w:rPr>
        <w:t xml:space="preserve"> </w:t>
      </w:r>
      <w:r w:rsidRPr="002665B8">
        <w:rPr>
          <w:sz w:val="21"/>
        </w:rPr>
        <w:t>to</w:t>
      </w:r>
      <w:r w:rsidRPr="002665B8">
        <w:rPr>
          <w:spacing w:val="-3"/>
          <w:sz w:val="21"/>
        </w:rPr>
        <w:t xml:space="preserve"> </w:t>
      </w:r>
      <w:r w:rsidR="002665B8" w:rsidRPr="002665B8">
        <w:rPr>
          <w:sz w:val="21"/>
        </w:rPr>
        <w:t>5</w:t>
      </w:r>
      <w:r w:rsidR="009F28DD">
        <w:rPr>
          <w:sz w:val="21"/>
        </w:rPr>
        <w:t>0</w:t>
      </w:r>
      <w:r w:rsidRPr="002665B8">
        <w:rPr>
          <w:spacing w:val="-3"/>
          <w:sz w:val="21"/>
        </w:rPr>
        <w:t xml:space="preserve"> </w:t>
      </w:r>
      <w:r w:rsidRPr="002665B8">
        <w:rPr>
          <w:sz w:val="21"/>
        </w:rPr>
        <w:t>(</w:t>
      </w:r>
      <w:r>
        <w:rPr>
          <w:color w:val="231F20"/>
          <w:sz w:val="21"/>
        </w:rPr>
        <w:t>calculation</w:t>
      </w:r>
      <w:r>
        <w:rPr>
          <w:color w:val="231F20"/>
          <w:spacing w:val="-3"/>
          <w:sz w:val="21"/>
        </w:rPr>
        <w:t xml:space="preserve"> </w:t>
      </w:r>
      <w:r>
        <w:rPr>
          <w:color w:val="231F20"/>
          <w:sz w:val="21"/>
        </w:rPr>
        <w:t>of</w:t>
      </w:r>
      <w:r>
        <w:rPr>
          <w:color w:val="231F20"/>
          <w:spacing w:val="-2"/>
          <w:sz w:val="21"/>
        </w:rPr>
        <w:t xml:space="preserve"> </w:t>
      </w:r>
      <w:r>
        <w:rPr>
          <w:color w:val="231F20"/>
          <w:sz w:val="21"/>
        </w:rPr>
        <w:t xml:space="preserve">income: </w:t>
      </w:r>
      <w:r w:rsidR="001D3CD2">
        <w:rPr>
          <w:color w:val="231F20"/>
          <w:sz w:val="21"/>
        </w:rPr>
        <w:t>w</w:t>
      </w:r>
      <w:r w:rsidR="00AB4B35">
        <w:rPr>
          <w:color w:val="231F20"/>
          <w:sz w:val="21"/>
        </w:rPr>
        <w:t>orking-age applicants</w:t>
      </w:r>
      <w:r>
        <w:rPr>
          <w:color w:val="231F20"/>
          <w:sz w:val="21"/>
        </w:rPr>
        <w:t>) do not apply to the amount of the net income to be taken into account under sub-paragraph (1), but do apply (so far as relevant) for the purpose of determining any adjustments to that amount which the authority makes under sub-paragraph (2).</w:t>
      </w:r>
    </w:p>
    <w:p w14:paraId="543619CA" w14:textId="6424B20F" w:rsidR="003D21F7" w:rsidRDefault="003D21F7" w:rsidP="003E2224">
      <w:pPr>
        <w:pStyle w:val="ListParagraph"/>
        <w:numPr>
          <w:ilvl w:val="0"/>
          <w:numId w:val="121"/>
        </w:numPr>
        <w:tabs>
          <w:tab w:val="left" w:pos="1140"/>
        </w:tabs>
        <w:ind w:left="1139" w:right="1377"/>
        <w:rPr>
          <w:sz w:val="21"/>
        </w:rPr>
      </w:pPr>
      <w:r>
        <w:rPr>
          <w:color w:val="231F20"/>
          <w:sz w:val="21"/>
        </w:rPr>
        <w:lastRenderedPageBreak/>
        <w:t>If sub-paragraph (5) applies, the authority must calculate the applicant's capital in accordance</w:t>
      </w:r>
      <w:r>
        <w:rPr>
          <w:color w:val="231F20"/>
          <w:spacing w:val="-3"/>
          <w:sz w:val="21"/>
        </w:rPr>
        <w:t xml:space="preserve"> </w:t>
      </w:r>
      <w:r>
        <w:rPr>
          <w:color w:val="231F20"/>
          <w:sz w:val="21"/>
        </w:rPr>
        <w:t>with</w:t>
      </w:r>
      <w:r>
        <w:rPr>
          <w:color w:val="231F20"/>
          <w:spacing w:val="-3"/>
          <w:sz w:val="21"/>
        </w:rPr>
        <w:t xml:space="preserve"> </w:t>
      </w:r>
      <w:r w:rsidR="009F28DD">
        <w:rPr>
          <w:color w:val="231F20"/>
          <w:sz w:val="21"/>
        </w:rPr>
        <w:t>chapter 7</w:t>
      </w:r>
      <w:r w:rsidRPr="00026AC2">
        <w:rPr>
          <w:spacing w:val="-3"/>
          <w:sz w:val="21"/>
        </w:rPr>
        <w:t xml:space="preserve"> </w:t>
      </w:r>
      <w:r w:rsidRPr="00026AC2">
        <w:rPr>
          <w:sz w:val="21"/>
        </w:rPr>
        <w:t>(</w:t>
      </w:r>
      <w:r>
        <w:rPr>
          <w:color w:val="231F20"/>
          <w:sz w:val="21"/>
        </w:rPr>
        <w:t>calculation</w:t>
      </w:r>
      <w:r>
        <w:rPr>
          <w:color w:val="231F20"/>
          <w:spacing w:val="-3"/>
          <w:sz w:val="21"/>
        </w:rPr>
        <w:t xml:space="preserve"> </w:t>
      </w:r>
      <w:r>
        <w:rPr>
          <w:color w:val="231F20"/>
          <w:sz w:val="21"/>
        </w:rPr>
        <w:t>of</w:t>
      </w:r>
      <w:r>
        <w:rPr>
          <w:color w:val="231F20"/>
          <w:spacing w:val="-2"/>
          <w:sz w:val="21"/>
        </w:rPr>
        <w:t xml:space="preserve"> </w:t>
      </w:r>
      <w:r>
        <w:rPr>
          <w:color w:val="231F20"/>
          <w:sz w:val="21"/>
        </w:rPr>
        <w:t>capital:</w:t>
      </w:r>
      <w:r>
        <w:rPr>
          <w:color w:val="231F20"/>
          <w:spacing w:val="-4"/>
          <w:sz w:val="21"/>
        </w:rPr>
        <w:t xml:space="preserve"> </w:t>
      </w:r>
      <w:r>
        <w:rPr>
          <w:color w:val="231F20"/>
          <w:sz w:val="21"/>
        </w:rPr>
        <w:t>pensioners).</w:t>
      </w:r>
    </w:p>
    <w:p w14:paraId="3A884D53" w14:textId="77777777" w:rsidR="003D21F7" w:rsidRDefault="003D21F7" w:rsidP="003E2224">
      <w:pPr>
        <w:pStyle w:val="ListParagraph"/>
        <w:numPr>
          <w:ilvl w:val="0"/>
          <w:numId w:val="121"/>
        </w:numPr>
        <w:tabs>
          <w:tab w:val="left" w:pos="1140"/>
        </w:tabs>
        <w:spacing w:line="241" w:lineRule="exact"/>
        <w:ind w:left="1139" w:hanging="361"/>
        <w:rPr>
          <w:sz w:val="21"/>
        </w:rPr>
      </w:pPr>
      <w:r>
        <w:rPr>
          <w:color w:val="231F20"/>
          <w:sz w:val="21"/>
        </w:rPr>
        <w:t>This</w:t>
      </w:r>
      <w:r>
        <w:rPr>
          <w:color w:val="231F20"/>
          <w:spacing w:val="-6"/>
          <w:sz w:val="21"/>
        </w:rPr>
        <w:t xml:space="preserve"> </w:t>
      </w:r>
      <w:r>
        <w:rPr>
          <w:color w:val="231F20"/>
          <w:sz w:val="21"/>
        </w:rPr>
        <w:t>sub-paragraph</w:t>
      </w:r>
      <w:r>
        <w:rPr>
          <w:color w:val="231F20"/>
          <w:spacing w:val="-6"/>
          <w:sz w:val="21"/>
        </w:rPr>
        <w:t xml:space="preserve"> </w:t>
      </w:r>
      <w:r>
        <w:rPr>
          <w:color w:val="231F20"/>
          <w:sz w:val="21"/>
        </w:rPr>
        <w:t>applies</w:t>
      </w:r>
      <w:r>
        <w:rPr>
          <w:color w:val="231F20"/>
          <w:spacing w:val="-5"/>
          <w:sz w:val="21"/>
        </w:rPr>
        <w:t xml:space="preserve"> if—</w:t>
      </w:r>
    </w:p>
    <w:p w14:paraId="1A0B350F" w14:textId="77777777" w:rsidR="003D21F7" w:rsidRDefault="003D21F7" w:rsidP="003E2224">
      <w:pPr>
        <w:pStyle w:val="ListParagraph"/>
        <w:numPr>
          <w:ilvl w:val="1"/>
          <w:numId w:val="121"/>
        </w:numPr>
        <w:tabs>
          <w:tab w:val="left" w:pos="1500"/>
        </w:tabs>
        <w:ind w:right="1018"/>
        <w:rPr>
          <w:sz w:val="21"/>
        </w:rPr>
      </w:pPr>
      <w:r>
        <w:rPr>
          <w:color w:val="231F20"/>
          <w:sz w:val="21"/>
        </w:rPr>
        <w:t>the Secretary of State notifies the authority that the applicant's capital has been determined</w:t>
      </w:r>
      <w:r>
        <w:rPr>
          <w:color w:val="231F20"/>
          <w:spacing w:val="-3"/>
          <w:sz w:val="21"/>
        </w:rPr>
        <w:t xml:space="preserve"> </w:t>
      </w:r>
      <w:r>
        <w:rPr>
          <w:color w:val="231F20"/>
          <w:sz w:val="21"/>
        </w:rPr>
        <w:t>as</w:t>
      </w:r>
      <w:r>
        <w:rPr>
          <w:color w:val="231F20"/>
          <w:spacing w:val="-3"/>
          <w:sz w:val="21"/>
        </w:rPr>
        <w:t xml:space="preserve"> </w:t>
      </w:r>
      <w:r>
        <w:rPr>
          <w:color w:val="231F20"/>
          <w:sz w:val="21"/>
        </w:rPr>
        <w:t>being</w:t>
      </w:r>
      <w:r>
        <w:rPr>
          <w:color w:val="231F20"/>
          <w:spacing w:val="-3"/>
          <w:sz w:val="21"/>
        </w:rPr>
        <w:t xml:space="preserve"> </w:t>
      </w:r>
      <w:r>
        <w:rPr>
          <w:color w:val="231F20"/>
          <w:sz w:val="21"/>
        </w:rPr>
        <w:t>£16,000</w:t>
      </w:r>
      <w:r>
        <w:rPr>
          <w:color w:val="231F20"/>
          <w:spacing w:val="-3"/>
          <w:sz w:val="21"/>
        </w:rPr>
        <w:t xml:space="preserve"> </w:t>
      </w:r>
      <w:r>
        <w:rPr>
          <w:color w:val="231F20"/>
          <w:sz w:val="21"/>
        </w:rPr>
        <w:t>or</w:t>
      </w:r>
      <w:r>
        <w:rPr>
          <w:color w:val="231F20"/>
          <w:spacing w:val="-4"/>
          <w:sz w:val="21"/>
        </w:rPr>
        <w:t xml:space="preserve"> </w:t>
      </w:r>
      <w:r>
        <w:rPr>
          <w:color w:val="231F20"/>
          <w:sz w:val="21"/>
        </w:rPr>
        <w:t>less</w:t>
      </w:r>
      <w:r>
        <w:rPr>
          <w:color w:val="231F20"/>
          <w:spacing w:val="-3"/>
          <w:sz w:val="21"/>
        </w:rPr>
        <w:t xml:space="preserve"> </w:t>
      </w:r>
      <w:r>
        <w:rPr>
          <w:color w:val="231F20"/>
          <w:sz w:val="21"/>
        </w:rPr>
        <w:t>or</w:t>
      </w:r>
      <w:r>
        <w:rPr>
          <w:color w:val="231F20"/>
          <w:spacing w:val="-4"/>
          <w:sz w:val="21"/>
        </w:rPr>
        <w:t xml:space="preserve"> </w:t>
      </w:r>
      <w:r>
        <w:rPr>
          <w:color w:val="231F20"/>
          <w:sz w:val="21"/>
        </w:rPr>
        <w:t>the</w:t>
      </w:r>
      <w:r>
        <w:rPr>
          <w:color w:val="231F20"/>
          <w:spacing w:val="-3"/>
          <w:sz w:val="21"/>
        </w:rPr>
        <w:t xml:space="preserve"> </w:t>
      </w:r>
      <w:r>
        <w:rPr>
          <w:color w:val="231F20"/>
          <w:sz w:val="21"/>
        </w:rPr>
        <w:t>authority</w:t>
      </w:r>
      <w:r>
        <w:rPr>
          <w:color w:val="231F20"/>
          <w:spacing w:val="-5"/>
          <w:sz w:val="21"/>
        </w:rPr>
        <w:t xml:space="preserve"> </w:t>
      </w:r>
      <w:r>
        <w:rPr>
          <w:color w:val="231F20"/>
          <w:sz w:val="21"/>
        </w:rPr>
        <w:t>determines</w:t>
      </w:r>
      <w:r>
        <w:rPr>
          <w:color w:val="231F20"/>
          <w:spacing w:val="-3"/>
          <w:sz w:val="21"/>
        </w:rPr>
        <w:t xml:space="preserve"> </w:t>
      </w:r>
      <w:r>
        <w:rPr>
          <w:color w:val="231F20"/>
          <w:sz w:val="21"/>
        </w:rPr>
        <w:t>his</w:t>
      </w:r>
      <w:r>
        <w:rPr>
          <w:color w:val="231F20"/>
          <w:spacing w:val="-3"/>
          <w:sz w:val="21"/>
        </w:rPr>
        <w:t xml:space="preserve"> </w:t>
      </w:r>
      <w:r>
        <w:rPr>
          <w:color w:val="231F20"/>
          <w:sz w:val="21"/>
        </w:rPr>
        <w:t>capital</w:t>
      </w:r>
      <w:r>
        <w:rPr>
          <w:color w:val="231F20"/>
          <w:spacing w:val="-2"/>
          <w:sz w:val="21"/>
        </w:rPr>
        <w:t xml:space="preserve"> </w:t>
      </w:r>
      <w:r>
        <w:rPr>
          <w:color w:val="231F20"/>
          <w:sz w:val="21"/>
        </w:rPr>
        <w:t>as</w:t>
      </w:r>
      <w:r>
        <w:rPr>
          <w:color w:val="231F20"/>
          <w:spacing w:val="-3"/>
          <w:sz w:val="21"/>
        </w:rPr>
        <w:t xml:space="preserve"> </w:t>
      </w:r>
      <w:r>
        <w:rPr>
          <w:color w:val="231F20"/>
          <w:sz w:val="21"/>
        </w:rPr>
        <w:t>being</w:t>
      </w:r>
    </w:p>
    <w:p w14:paraId="3AFF3400" w14:textId="77777777" w:rsidR="003D21F7" w:rsidRDefault="003D21F7" w:rsidP="003D21F7">
      <w:pPr>
        <w:pStyle w:val="BodyText"/>
        <w:spacing w:line="241" w:lineRule="exact"/>
        <w:ind w:left="1499" w:firstLine="0"/>
      </w:pPr>
      <w:r>
        <w:rPr>
          <w:color w:val="231F20"/>
        </w:rPr>
        <w:t>£16,000</w:t>
      </w:r>
      <w:r>
        <w:rPr>
          <w:color w:val="231F20"/>
          <w:spacing w:val="-5"/>
        </w:rPr>
        <w:t xml:space="preserve"> </w:t>
      </w:r>
      <w:r>
        <w:rPr>
          <w:color w:val="231F20"/>
        </w:rPr>
        <w:t>or</w:t>
      </w:r>
      <w:r>
        <w:rPr>
          <w:color w:val="231F20"/>
          <w:spacing w:val="-3"/>
        </w:rPr>
        <w:t xml:space="preserve"> </w:t>
      </w:r>
      <w:proofErr w:type="gramStart"/>
      <w:r>
        <w:rPr>
          <w:color w:val="231F20"/>
          <w:spacing w:val="-4"/>
        </w:rPr>
        <w:t>less;</w:t>
      </w:r>
      <w:proofErr w:type="gramEnd"/>
    </w:p>
    <w:p w14:paraId="6B7ABCA3" w14:textId="77777777" w:rsidR="003D21F7" w:rsidRDefault="003D21F7" w:rsidP="003E2224">
      <w:pPr>
        <w:pStyle w:val="ListParagraph"/>
        <w:numPr>
          <w:ilvl w:val="1"/>
          <w:numId w:val="121"/>
        </w:numPr>
        <w:tabs>
          <w:tab w:val="left" w:pos="1500"/>
        </w:tabs>
        <w:spacing w:before="1" w:line="241" w:lineRule="exact"/>
        <w:ind w:hanging="361"/>
        <w:rPr>
          <w:sz w:val="21"/>
        </w:rPr>
      </w:pPr>
      <w:proofErr w:type="gramStart"/>
      <w:r>
        <w:rPr>
          <w:color w:val="231F20"/>
          <w:sz w:val="21"/>
        </w:rPr>
        <w:t>subsequent</w:t>
      </w:r>
      <w:r>
        <w:rPr>
          <w:color w:val="231F20"/>
          <w:spacing w:val="-7"/>
          <w:sz w:val="21"/>
        </w:rPr>
        <w:t xml:space="preserve"> </w:t>
      </w:r>
      <w:r>
        <w:rPr>
          <w:color w:val="231F20"/>
          <w:sz w:val="21"/>
        </w:rPr>
        <w:t>to</w:t>
      </w:r>
      <w:proofErr w:type="gramEnd"/>
      <w:r>
        <w:rPr>
          <w:color w:val="231F20"/>
          <w:spacing w:val="-4"/>
          <w:sz w:val="21"/>
        </w:rPr>
        <w:t xml:space="preserve"> </w:t>
      </w:r>
      <w:r>
        <w:rPr>
          <w:color w:val="231F20"/>
          <w:sz w:val="21"/>
        </w:rPr>
        <w:t>that</w:t>
      </w:r>
      <w:r>
        <w:rPr>
          <w:color w:val="231F20"/>
          <w:spacing w:val="-4"/>
          <w:sz w:val="21"/>
        </w:rPr>
        <w:t xml:space="preserve"> </w:t>
      </w:r>
      <w:r>
        <w:rPr>
          <w:color w:val="231F20"/>
          <w:sz w:val="21"/>
        </w:rPr>
        <w:t>determination</w:t>
      </w:r>
      <w:r>
        <w:rPr>
          <w:color w:val="231F20"/>
          <w:spacing w:val="-4"/>
          <w:sz w:val="21"/>
        </w:rPr>
        <w:t xml:space="preserve"> </w:t>
      </w:r>
      <w:r>
        <w:rPr>
          <w:color w:val="231F20"/>
          <w:sz w:val="21"/>
        </w:rPr>
        <w:t>the</w:t>
      </w:r>
      <w:r>
        <w:rPr>
          <w:color w:val="231F20"/>
          <w:spacing w:val="-4"/>
          <w:sz w:val="21"/>
        </w:rPr>
        <w:t xml:space="preserve"> </w:t>
      </w:r>
      <w:r>
        <w:rPr>
          <w:color w:val="231F20"/>
          <w:sz w:val="21"/>
        </w:rPr>
        <w:t>applicant's</w:t>
      </w:r>
      <w:r>
        <w:rPr>
          <w:color w:val="231F20"/>
          <w:spacing w:val="-3"/>
          <w:sz w:val="21"/>
        </w:rPr>
        <w:t xml:space="preserve"> </w:t>
      </w:r>
      <w:r>
        <w:rPr>
          <w:color w:val="231F20"/>
          <w:sz w:val="21"/>
        </w:rPr>
        <w:t>capital</w:t>
      </w:r>
      <w:r>
        <w:rPr>
          <w:color w:val="231F20"/>
          <w:spacing w:val="-3"/>
          <w:sz w:val="21"/>
        </w:rPr>
        <w:t xml:space="preserve"> </w:t>
      </w:r>
      <w:r>
        <w:rPr>
          <w:color w:val="231F20"/>
          <w:sz w:val="21"/>
        </w:rPr>
        <w:t>rises</w:t>
      </w:r>
      <w:r>
        <w:rPr>
          <w:color w:val="231F20"/>
          <w:spacing w:val="-4"/>
          <w:sz w:val="21"/>
        </w:rPr>
        <w:t xml:space="preserve"> </w:t>
      </w:r>
      <w:r>
        <w:rPr>
          <w:color w:val="231F20"/>
          <w:sz w:val="21"/>
        </w:rPr>
        <w:t>to</w:t>
      </w:r>
      <w:r>
        <w:rPr>
          <w:color w:val="231F20"/>
          <w:spacing w:val="-5"/>
          <w:sz w:val="21"/>
        </w:rPr>
        <w:t xml:space="preserve"> </w:t>
      </w:r>
      <w:r>
        <w:rPr>
          <w:color w:val="231F20"/>
          <w:sz w:val="21"/>
        </w:rPr>
        <w:t>more</w:t>
      </w:r>
      <w:r>
        <w:rPr>
          <w:color w:val="231F20"/>
          <w:spacing w:val="-4"/>
          <w:sz w:val="21"/>
        </w:rPr>
        <w:t xml:space="preserve"> </w:t>
      </w:r>
      <w:r>
        <w:rPr>
          <w:color w:val="231F20"/>
          <w:sz w:val="21"/>
        </w:rPr>
        <w:t>than</w:t>
      </w:r>
      <w:r>
        <w:rPr>
          <w:color w:val="231F20"/>
          <w:spacing w:val="-4"/>
          <w:sz w:val="21"/>
        </w:rPr>
        <w:t xml:space="preserve"> </w:t>
      </w:r>
      <w:r>
        <w:rPr>
          <w:color w:val="231F20"/>
          <w:sz w:val="21"/>
        </w:rPr>
        <w:t>£16,000;</w:t>
      </w:r>
      <w:r>
        <w:rPr>
          <w:color w:val="231F20"/>
          <w:spacing w:val="-4"/>
          <w:sz w:val="21"/>
        </w:rPr>
        <w:t xml:space="preserve"> </w:t>
      </w:r>
      <w:r>
        <w:rPr>
          <w:color w:val="231F20"/>
          <w:spacing w:val="-5"/>
          <w:sz w:val="21"/>
        </w:rPr>
        <w:t>and</w:t>
      </w:r>
    </w:p>
    <w:p w14:paraId="5EA3B4D8" w14:textId="77777777" w:rsidR="003D21F7" w:rsidRDefault="003D21F7" w:rsidP="003E2224">
      <w:pPr>
        <w:pStyle w:val="ListParagraph"/>
        <w:numPr>
          <w:ilvl w:val="1"/>
          <w:numId w:val="121"/>
        </w:numPr>
        <w:tabs>
          <w:tab w:val="left" w:pos="1500"/>
        </w:tabs>
        <w:ind w:right="1356"/>
        <w:rPr>
          <w:sz w:val="21"/>
        </w:rPr>
      </w:pPr>
      <w:proofErr w:type="gramStart"/>
      <w:r>
        <w:rPr>
          <w:color w:val="231F20"/>
          <w:sz w:val="21"/>
        </w:rPr>
        <w:t>the</w:t>
      </w:r>
      <w:proofErr w:type="gramEnd"/>
      <w:r>
        <w:rPr>
          <w:color w:val="231F20"/>
          <w:spacing w:val="-3"/>
          <w:sz w:val="21"/>
        </w:rPr>
        <w:t xml:space="preserve"> </w:t>
      </w:r>
      <w:r>
        <w:rPr>
          <w:color w:val="231F20"/>
          <w:sz w:val="21"/>
        </w:rPr>
        <w:t>increase</w:t>
      </w:r>
      <w:r>
        <w:rPr>
          <w:color w:val="231F20"/>
          <w:spacing w:val="-3"/>
          <w:sz w:val="21"/>
        </w:rPr>
        <w:t xml:space="preserve"> </w:t>
      </w:r>
      <w:r>
        <w:rPr>
          <w:color w:val="231F20"/>
          <w:sz w:val="21"/>
        </w:rPr>
        <w:t>occurs</w:t>
      </w:r>
      <w:r>
        <w:rPr>
          <w:color w:val="231F20"/>
          <w:spacing w:val="-3"/>
          <w:sz w:val="21"/>
        </w:rPr>
        <w:t xml:space="preserve"> </w:t>
      </w:r>
      <w:r>
        <w:rPr>
          <w:color w:val="231F20"/>
          <w:sz w:val="21"/>
        </w:rPr>
        <w:t>whilst</w:t>
      </w:r>
      <w:r>
        <w:rPr>
          <w:color w:val="231F20"/>
          <w:spacing w:val="-7"/>
          <w:sz w:val="21"/>
        </w:rPr>
        <w:t xml:space="preserve"> </w:t>
      </w:r>
      <w:r>
        <w:rPr>
          <w:color w:val="231F20"/>
          <w:sz w:val="21"/>
        </w:rPr>
        <w:t>there</w:t>
      </w:r>
      <w:r>
        <w:rPr>
          <w:color w:val="231F20"/>
          <w:spacing w:val="-3"/>
          <w:sz w:val="21"/>
        </w:rPr>
        <w:t xml:space="preserve"> </w:t>
      </w:r>
      <w:r>
        <w:rPr>
          <w:color w:val="231F20"/>
          <w:sz w:val="21"/>
        </w:rPr>
        <w:t>is</w:t>
      </w:r>
      <w:r>
        <w:rPr>
          <w:color w:val="231F20"/>
          <w:spacing w:val="-3"/>
          <w:sz w:val="21"/>
        </w:rPr>
        <w:t xml:space="preserve"> </w:t>
      </w:r>
      <w:r>
        <w:rPr>
          <w:color w:val="231F20"/>
          <w:sz w:val="21"/>
        </w:rPr>
        <w:t>in</w:t>
      </w:r>
      <w:r>
        <w:rPr>
          <w:color w:val="231F20"/>
          <w:spacing w:val="-5"/>
          <w:sz w:val="21"/>
        </w:rPr>
        <w:t xml:space="preserve"> </w:t>
      </w:r>
      <w:r>
        <w:rPr>
          <w:color w:val="231F20"/>
          <w:sz w:val="21"/>
        </w:rPr>
        <w:t>force</w:t>
      </w:r>
      <w:r>
        <w:rPr>
          <w:color w:val="231F20"/>
          <w:spacing w:val="-3"/>
          <w:sz w:val="21"/>
        </w:rPr>
        <w:t xml:space="preserve"> </w:t>
      </w:r>
      <w:r>
        <w:rPr>
          <w:color w:val="231F20"/>
          <w:sz w:val="21"/>
        </w:rPr>
        <w:t>an</w:t>
      </w:r>
      <w:r>
        <w:rPr>
          <w:color w:val="231F20"/>
          <w:spacing w:val="-3"/>
          <w:sz w:val="21"/>
        </w:rPr>
        <w:t xml:space="preserve"> </w:t>
      </w:r>
      <w:r>
        <w:rPr>
          <w:color w:val="231F20"/>
          <w:sz w:val="21"/>
        </w:rPr>
        <w:t>assessed</w:t>
      </w:r>
      <w:r>
        <w:rPr>
          <w:color w:val="231F20"/>
          <w:spacing w:val="-3"/>
          <w:sz w:val="21"/>
        </w:rPr>
        <w:t xml:space="preserve"> </w:t>
      </w:r>
      <w:r>
        <w:rPr>
          <w:color w:val="231F20"/>
          <w:sz w:val="21"/>
        </w:rPr>
        <w:t>income</w:t>
      </w:r>
      <w:r>
        <w:rPr>
          <w:color w:val="231F20"/>
          <w:spacing w:val="-3"/>
          <w:sz w:val="21"/>
        </w:rPr>
        <w:t xml:space="preserve"> </w:t>
      </w:r>
      <w:r>
        <w:rPr>
          <w:color w:val="231F20"/>
          <w:sz w:val="21"/>
        </w:rPr>
        <w:t>period</w:t>
      </w:r>
      <w:r>
        <w:rPr>
          <w:color w:val="231F20"/>
          <w:spacing w:val="-3"/>
          <w:sz w:val="21"/>
        </w:rPr>
        <w:t xml:space="preserve"> </w:t>
      </w:r>
      <w:r>
        <w:rPr>
          <w:color w:val="231F20"/>
          <w:sz w:val="21"/>
        </w:rPr>
        <w:t>within</w:t>
      </w:r>
      <w:r>
        <w:rPr>
          <w:color w:val="231F20"/>
          <w:spacing w:val="-3"/>
          <w:sz w:val="21"/>
        </w:rPr>
        <w:t xml:space="preserve"> </w:t>
      </w:r>
      <w:r>
        <w:rPr>
          <w:color w:val="231F20"/>
          <w:sz w:val="21"/>
        </w:rPr>
        <w:t>the meaning of sections 6 and 9 of the State Pension Credit Act 2002.</w:t>
      </w:r>
    </w:p>
    <w:p w14:paraId="495DB795" w14:textId="77777777" w:rsidR="003D21F7" w:rsidRDefault="003D21F7" w:rsidP="003D21F7">
      <w:pPr>
        <w:pStyle w:val="BodyText"/>
        <w:spacing w:before="3"/>
        <w:ind w:firstLine="0"/>
        <w:rPr>
          <w:sz w:val="15"/>
        </w:rPr>
      </w:pPr>
    </w:p>
    <w:p w14:paraId="12F62C7C" w14:textId="70027779" w:rsidR="003D21F7" w:rsidRDefault="00F350F2" w:rsidP="00F0115E">
      <w:pPr>
        <w:pStyle w:val="Heading4"/>
        <w:spacing w:before="210"/>
        <w:ind w:left="419" w:right="0"/>
        <w:rPr>
          <w:b w:val="0"/>
          <w:sz w:val="15"/>
        </w:rPr>
      </w:pPr>
      <w:r>
        <w:rPr>
          <w:color w:val="231F20"/>
        </w:rPr>
        <w:t>C</w:t>
      </w:r>
      <w:r w:rsidR="003D21F7">
        <w:rPr>
          <w:color w:val="231F20"/>
        </w:rPr>
        <w:t>HAPTER</w:t>
      </w:r>
      <w:r w:rsidR="003D21F7">
        <w:rPr>
          <w:color w:val="231F20"/>
          <w:spacing w:val="-11"/>
        </w:rPr>
        <w:t xml:space="preserve"> </w:t>
      </w:r>
      <w:r w:rsidR="003D21F7">
        <w:rPr>
          <w:color w:val="231F20"/>
          <w:spacing w:val="-10"/>
        </w:rPr>
        <w:t>3</w:t>
      </w:r>
    </w:p>
    <w:p w14:paraId="09153D55" w14:textId="405470F4" w:rsidR="003D21F7" w:rsidRPr="00EE181E" w:rsidRDefault="00ED76A8" w:rsidP="003D21F7">
      <w:pPr>
        <w:spacing w:before="66"/>
        <w:ind w:left="450" w:right="569"/>
        <w:jc w:val="center"/>
        <w:rPr>
          <w:b/>
          <w:sz w:val="24"/>
          <w:szCs w:val="24"/>
        </w:rPr>
      </w:pPr>
      <w:r>
        <w:rPr>
          <w:b/>
          <w:color w:val="231F20"/>
          <w:sz w:val="24"/>
          <w:szCs w:val="24"/>
        </w:rPr>
        <w:t>Earnings and capital</w:t>
      </w:r>
      <w:r w:rsidR="003D21F7" w:rsidRPr="00EE181E">
        <w:rPr>
          <w:b/>
          <w:color w:val="231F20"/>
          <w:spacing w:val="-6"/>
          <w:sz w:val="24"/>
          <w:szCs w:val="24"/>
        </w:rPr>
        <w:t xml:space="preserve"> </w:t>
      </w:r>
      <w:r w:rsidR="003D21F7" w:rsidRPr="00EE181E">
        <w:rPr>
          <w:b/>
          <w:color w:val="231F20"/>
          <w:sz w:val="24"/>
          <w:szCs w:val="24"/>
        </w:rPr>
        <w:t>where</w:t>
      </w:r>
      <w:r w:rsidR="003D21F7" w:rsidRPr="00EE181E">
        <w:rPr>
          <w:b/>
          <w:color w:val="231F20"/>
          <w:spacing w:val="-3"/>
          <w:sz w:val="24"/>
          <w:szCs w:val="24"/>
        </w:rPr>
        <w:t xml:space="preserve"> </w:t>
      </w:r>
      <w:r w:rsidR="003D21F7" w:rsidRPr="00EE181E">
        <w:rPr>
          <w:b/>
          <w:color w:val="231F20"/>
          <w:sz w:val="24"/>
          <w:szCs w:val="24"/>
        </w:rPr>
        <w:t>there</w:t>
      </w:r>
      <w:r w:rsidR="003D21F7" w:rsidRPr="00EE181E">
        <w:rPr>
          <w:b/>
          <w:color w:val="231F20"/>
          <w:spacing w:val="-3"/>
          <w:sz w:val="24"/>
          <w:szCs w:val="24"/>
        </w:rPr>
        <w:t xml:space="preserve"> </w:t>
      </w:r>
      <w:proofErr w:type="gramStart"/>
      <w:r w:rsidR="003D21F7" w:rsidRPr="00EE181E">
        <w:rPr>
          <w:b/>
          <w:color w:val="231F20"/>
          <w:sz w:val="24"/>
          <w:szCs w:val="24"/>
        </w:rPr>
        <w:t>is</w:t>
      </w:r>
      <w:proofErr w:type="gramEnd"/>
      <w:r w:rsidR="003D21F7" w:rsidRPr="00EE181E">
        <w:rPr>
          <w:b/>
          <w:color w:val="231F20"/>
          <w:spacing w:val="-4"/>
          <w:sz w:val="24"/>
          <w:szCs w:val="24"/>
        </w:rPr>
        <w:t xml:space="preserve"> </w:t>
      </w:r>
      <w:r w:rsidR="003D21F7" w:rsidRPr="00EE181E">
        <w:rPr>
          <w:b/>
          <w:color w:val="231F20"/>
          <w:sz w:val="24"/>
          <w:szCs w:val="24"/>
        </w:rPr>
        <w:t>an</w:t>
      </w:r>
      <w:r w:rsidR="003D21F7" w:rsidRPr="00EE181E">
        <w:rPr>
          <w:b/>
          <w:color w:val="231F20"/>
          <w:spacing w:val="-2"/>
          <w:sz w:val="24"/>
          <w:szCs w:val="24"/>
        </w:rPr>
        <w:t xml:space="preserve"> </w:t>
      </w:r>
      <w:r w:rsidR="003D21F7" w:rsidRPr="00EE181E">
        <w:rPr>
          <w:b/>
          <w:color w:val="231F20"/>
          <w:sz w:val="24"/>
          <w:szCs w:val="24"/>
        </w:rPr>
        <w:t>award</w:t>
      </w:r>
      <w:r w:rsidR="003D21F7" w:rsidRPr="00EE181E">
        <w:rPr>
          <w:b/>
          <w:color w:val="231F20"/>
          <w:spacing w:val="-3"/>
          <w:sz w:val="24"/>
          <w:szCs w:val="24"/>
        </w:rPr>
        <w:t xml:space="preserve"> </w:t>
      </w:r>
      <w:r w:rsidR="003D21F7" w:rsidRPr="00EE181E">
        <w:rPr>
          <w:b/>
          <w:color w:val="231F20"/>
          <w:sz w:val="24"/>
          <w:szCs w:val="24"/>
        </w:rPr>
        <w:t>of</w:t>
      </w:r>
      <w:r w:rsidR="003D21F7" w:rsidRPr="00EE181E">
        <w:rPr>
          <w:b/>
          <w:color w:val="231F20"/>
          <w:spacing w:val="-4"/>
          <w:sz w:val="24"/>
          <w:szCs w:val="24"/>
        </w:rPr>
        <w:t xml:space="preserve"> </w:t>
      </w:r>
      <w:r w:rsidR="003D21F7" w:rsidRPr="00EE181E">
        <w:rPr>
          <w:b/>
          <w:color w:val="231F20"/>
          <w:sz w:val="24"/>
          <w:szCs w:val="24"/>
        </w:rPr>
        <w:t>universal</w:t>
      </w:r>
      <w:r w:rsidR="003D21F7" w:rsidRPr="00EE181E">
        <w:rPr>
          <w:b/>
          <w:color w:val="231F20"/>
          <w:spacing w:val="-4"/>
          <w:sz w:val="24"/>
          <w:szCs w:val="24"/>
        </w:rPr>
        <w:t xml:space="preserve"> </w:t>
      </w:r>
      <w:r w:rsidR="003D21F7" w:rsidRPr="00EE181E">
        <w:rPr>
          <w:b/>
          <w:color w:val="231F20"/>
          <w:spacing w:val="-2"/>
          <w:sz w:val="24"/>
          <w:szCs w:val="24"/>
        </w:rPr>
        <w:t>credit</w:t>
      </w:r>
    </w:p>
    <w:p w14:paraId="0EDEA6C5" w14:textId="77777777" w:rsidR="003D21F7" w:rsidRDefault="003D21F7" w:rsidP="003D21F7">
      <w:pPr>
        <w:pStyle w:val="BodyText"/>
        <w:spacing w:before="4"/>
        <w:ind w:firstLine="0"/>
        <w:rPr>
          <w:b/>
          <w:sz w:val="20"/>
        </w:rPr>
      </w:pPr>
    </w:p>
    <w:p w14:paraId="0EB09296" w14:textId="0849701D" w:rsidR="003D21F7" w:rsidRDefault="003D21F7" w:rsidP="00CF5530">
      <w:pPr>
        <w:pStyle w:val="Heading3"/>
        <w:jc w:val="left"/>
      </w:pPr>
      <w:bookmarkStart w:id="54" w:name="_Toc190696217"/>
      <w:r>
        <w:t>Calculation</w:t>
      </w:r>
      <w:r>
        <w:rPr>
          <w:spacing w:val="-2"/>
        </w:rPr>
        <w:t xml:space="preserve"> </w:t>
      </w:r>
      <w:r>
        <w:t>of</w:t>
      </w:r>
      <w:r>
        <w:rPr>
          <w:spacing w:val="-4"/>
        </w:rPr>
        <w:t xml:space="preserve"> </w:t>
      </w:r>
      <w:r w:rsidR="00924F42">
        <w:t>earnings</w:t>
      </w:r>
      <w:r>
        <w:t>:</w:t>
      </w:r>
      <w:r>
        <w:rPr>
          <w:spacing w:val="-1"/>
        </w:rPr>
        <w:t xml:space="preserve"> </w:t>
      </w:r>
      <w:r w:rsidR="00924F42">
        <w:t>w</w:t>
      </w:r>
      <w:r w:rsidR="00AB4B35">
        <w:t>orking-age applicants</w:t>
      </w:r>
      <w:r>
        <w:rPr>
          <w:spacing w:val="-7"/>
        </w:rPr>
        <w:t xml:space="preserve"> </w:t>
      </w:r>
      <w:r>
        <w:t>who</w:t>
      </w:r>
      <w:r>
        <w:rPr>
          <w:spacing w:val="-2"/>
        </w:rPr>
        <w:t xml:space="preserve"> </w:t>
      </w:r>
      <w:r>
        <w:t>have</w:t>
      </w:r>
      <w:r>
        <w:rPr>
          <w:spacing w:val="-2"/>
        </w:rPr>
        <w:t xml:space="preserve"> </w:t>
      </w:r>
      <w:r>
        <w:t>an</w:t>
      </w:r>
      <w:r>
        <w:rPr>
          <w:spacing w:val="-2"/>
        </w:rPr>
        <w:t xml:space="preserve"> </w:t>
      </w:r>
      <w:r>
        <w:t>award of universal credit</w:t>
      </w:r>
      <w:bookmarkEnd w:id="54"/>
    </w:p>
    <w:p w14:paraId="26F42EC1" w14:textId="77907C4B" w:rsidR="003D21F7" w:rsidRDefault="003D21F7" w:rsidP="003D21F7">
      <w:pPr>
        <w:pStyle w:val="Heading9"/>
        <w:spacing w:before="0" w:line="238" w:lineRule="exact"/>
      </w:pPr>
      <w:r>
        <w:rPr>
          <w:color w:val="231F20"/>
          <w:spacing w:val="-5"/>
        </w:rPr>
        <w:t>3</w:t>
      </w:r>
      <w:r w:rsidR="009F70E8">
        <w:rPr>
          <w:color w:val="231F20"/>
          <w:spacing w:val="-5"/>
        </w:rPr>
        <w:t>4</w:t>
      </w:r>
      <w:r>
        <w:rPr>
          <w:color w:val="231F20"/>
          <w:spacing w:val="-5"/>
        </w:rPr>
        <w:t>.</w:t>
      </w:r>
    </w:p>
    <w:p w14:paraId="00B266AD" w14:textId="77777777" w:rsidR="003D21F7" w:rsidRDefault="003D21F7" w:rsidP="003E2224">
      <w:pPr>
        <w:pStyle w:val="ListParagraph"/>
        <w:numPr>
          <w:ilvl w:val="1"/>
          <w:numId w:val="120"/>
        </w:numPr>
        <w:tabs>
          <w:tab w:val="left" w:pos="1140"/>
        </w:tabs>
        <w:spacing w:before="1" w:line="241" w:lineRule="exact"/>
        <w:ind w:hanging="361"/>
        <w:rPr>
          <w:sz w:val="21"/>
        </w:rPr>
      </w:pPr>
      <w:r>
        <w:rPr>
          <w:color w:val="231F20"/>
          <w:sz w:val="21"/>
        </w:rPr>
        <w:t>In</w:t>
      </w:r>
      <w:r>
        <w:rPr>
          <w:color w:val="231F20"/>
          <w:spacing w:val="-3"/>
          <w:sz w:val="21"/>
        </w:rPr>
        <w:t xml:space="preserve"> </w:t>
      </w:r>
      <w:r>
        <w:rPr>
          <w:color w:val="231F20"/>
          <w:sz w:val="21"/>
        </w:rPr>
        <w:t>determining</w:t>
      </w:r>
      <w:r>
        <w:rPr>
          <w:color w:val="231F20"/>
          <w:spacing w:val="-2"/>
          <w:sz w:val="21"/>
        </w:rPr>
        <w:t xml:space="preserve"> </w:t>
      </w:r>
      <w:r>
        <w:rPr>
          <w:color w:val="231F20"/>
          <w:sz w:val="21"/>
        </w:rPr>
        <w:t>the</w:t>
      </w:r>
      <w:r>
        <w:rPr>
          <w:color w:val="231F20"/>
          <w:spacing w:val="-3"/>
          <w:sz w:val="21"/>
        </w:rPr>
        <w:t xml:space="preserve"> </w:t>
      </w:r>
      <w:r>
        <w:rPr>
          <w:color w:val="231F20"/>
          <w:sz w:val="21"/>
        </w:rPr>
        <w:t>income</w:t>
      </w:r>
      <w:r>
        <w:rPr>
          <w:color w:val="231F20"/>
          <w:spacing w:val="-4"/>
          <w:sz w:val="21"/>
        </w:rPr>
        <w:t xml:space="preserve"> </w:t>
      </w:r>
      <w:r>
        <w:rPr>
          <w:color w:val="231F20"/>
          <w:sz w:val="21"/>
        </w:rPr>
        <w:t>of</w:t>
      </w:r>
      <w:r>
        <w:rPr>
          <w:color w:val="231F20"/>
          <w:spacing w:val="-2"/>
          <w:sz w:val="21"/>
        </w:rPr>
        <w:t xml:space="preserve"> </w:t>
      </w:r>
      <w:r>
        <w:rPr>
          <w:color w:val="231F20"/>
          <w:sz w:val="21"/>
        </w:rPr>
        <w:t>an</w:t>
      </w:r>
      <w:r>
        <w:rPr>
          <w:color w:val="231F20"/>
          <w:spacing w:val="-2"/>
          <w:sz w:val="21"/>
        </w:rPr>
        <w:t xml:space="preserve"> applicant—</w:t>
      </w:r>
    </w:p>
    <w:p w14:paraId="5719B60A" w14:textId="77777777" w:rsidR="003D21F7" w:rsidRDefault="003D21F7" w:rsidP="003E2224">
      <w:pPr>
        <w:pStyle w:val="ListParagraph"/>
        <w:numPr>
          <w:ilvl w:val="2"/>
          <w:numId w:val="120"/>
        </w:numPr>
        <w:tabs>
          <w:tab w:val="left" w:pos="1500"/>
        </w:tabs>
        <w:spacing w:line="241" w:lineRule="exact"/>
        <w:ind w:hanging="361"/>
        <w:rPr>
          <w:sz w:val="21"/>
        </w:rPr>
      </w:pPr>
      <w:r>
        <w:rPr>
          <w:color w:val="231F20"/>
          <w:sz w:val="21"/>
        </w:rPr>
        <w:t>who</w:t>
      </w:r>
      <w:r>
        <w:rPr>
          <w:color w:val="231F20"/>
          <w:spacing w:val="-2"/>
          <w:sz w:val="21"/>
        </w:rPr>
        <w:t xml:space="preserve"> </w:t>
      </w:r>
      <w:r>
        <w:rPr>
          <w:color w:val="231F20"/>
          <w:sz w:val="21"/>
        </w:rPr>
        <w:t>has,</w:t>
      </w:r>
      <w:r>
        <w:rPr>
          <w:color w:val="231F20"/>
          <w:spacing w:val="-2"/>
          <w:sz w:val="21"/>
        </w:rPr>
        <w:t xml:space="preserve"> </w:t>
      </w:r>
      <w:r>
        <w:rPr>
          <w:color w:val="231F20"/>
          <w:spacing w:val="-5"/>
          <w:sz w:val="21"/>
        </w:rPr>
        <w:t>or</w:t>
      </w:r>
    </w:p>
    <w:p w14:paraId="10698A82" w14:textId="4F182347" w:rsidR="003D21F7" w:rsidRDefault="003D21F7" w:rsidP="003E2224">
      <w:pPr>
        <w:pStyle w:val="ListParagraph"/>
        <w:numPr>
          <w:ilvl w:val="2"/>
          <w:numId w:val="120"/>
        </w:numPr>
        <w:tabs>
          <w:tab w:val="left" w:pos="1500"/>
        </w:tabs>
        <w:spacing w:before="1"/>
        <w:ind w:hanging="361"/>
        <w:rPr>
          <w:sz w:val="21"/>
        </w:rPr>
      </w:pPr>
      <w:r>
        <w:rPr>
          <w:color w:val="231F20"/>
          <w:sz w:val="21"/>
        </w:rPr>
        <w:t>who</w:t>
      </w:r>
      <w:r>
        <w:rPr>
          <w:color w:val="231F20"/>
          <w:spacing w:val="-3"/>
          <w:sz w:val="21"/>
        </w:rPr>
        <w:t xml:space="preserve"> </w:t>
      </w:r>
      <w:r>
        <w:rPr>
          <w:color w:val="231F20"/>
          <w:sz w:val="21"/>
        </w:rPr>
        <w:t>(jointly</w:t>
      </w:r>
      <w:r>
        <w:rPr>
          <w:color w:val="231F20"/>
          <w:spacing w:val="-4"/>
          <w:sz w:val="21"/>
        </w:rPr>
        <w:t xml:space="preserve"> </w:t>
      </w:r>
      <w:r>
        <w:rPr>
          <w:color w:val="231F20"/>
          <w:sz w:val="21"/>
        </w:rPr>
        <w:t>with</w:t>
      </w:r>
      <w:r>
        <w:rPr>
          <w:color w:val="231F20"/>
          <w:spacing w:val="-3"/>
          <w:sz w:val="21"/>
        </w:rPr>
        <w:t xml:space="preserve"> </w:t>
      </w:r>
      <w:r>
        <w:rPr>
          <w:color w:val="231F20"/>
          <w:sz w:val="21"/>
        </w:rPr>
        <w:t>his</w:t>
      </w:r>
      <w:r>
        <w:rPr>
          <w:color w:val="231F20"/>
          <w:spacing w:val="-2"/>
          <w:sz w:val="21"/>
        </w:rPr>
        <w:t xml:space="preserve"> </w:t>
      </w:r>
      <w:r>
        <w:rPr>
          <w:color w:val="231F20"/>
          <w:sz w:val="21"/>
        </w:rPr>
        <w:t>partner</w:t>
      </w:r>
      <w:r w:rsidR="00EF4600">
        <w:rPr>
          <w:color w:val="231F20"/>
          <w:sz w:val="21"/>
        </w:rPr>
        <w:t>)</w:t>
      </w:r>
      <w:r>
        <w:rPr>
          <w:color w:val="231F20"/>
          <w:spacing w:val="-3"/>
          <w:sz w:val="21"/>
        </w:rPr>
        <w:t xml:space="preserve"> </w:t>
      </w:r>
      <w:r>
        <w:rPr>
          <w:color w:val="231F20"/>
          <w:spacing w:val="-4"/>
          <w:sz w:val="21"/>
        </w:rPr>
        <w:t>has,</w:t>
      </w:r>
    </w:p>
    <w:p w14:paraId="1202CA38" w14:textId="590FB13B" w:rsidR="003D3726" w:rsidRDefault="000E0BEF">
      <w:pPr>
        <w:pStyle w:val="BodyText"/>
        <w:spacing w:before="55"/>
        <w:ind w:left="1139" w:right="566" w:firstLine="0"/>
      </w:pPr>
      <w:r>
        <w:rPr>
          <w:color w:val="231F20"/>
        </w:rPr>
        <w:t xml:space="preserve">an award of universal credit the authority must, subject to the following provisions of this paragraph, use the calculation or estimate of the amount of the </w:t>
      </w:r>
      <w:r w:rsidR="0071290D">
        <w:rPr>
          <w:color w:val="231F20"/>
        </w:rPr>
        <w:t>earnings</w:t>
      </w:r>
      <w:r>
        <w:rPr>
          <w:color w:val="231F20"/>
        </w:rPr>
        <w:t xml:space="preserve"> of the applicant, or the</w:t>
      </w:r>
      <w:r>
        <w:rPr>
          <w:color w:val="231F20"/>
          <w:spacing w:val="-2"/>
        </w:rPr>
        <w:t xml:space="preserve"> </w:t>
      </w:r>
      <w:r>
        <w:rPr>
          <w:color w:val="231F20"/>
        </w:rPr>
        <w:t>applicant</w:t>
      </w:r>
      <w:r>
        <w:rPr>
          <w:color w:val="231F20"/>
          <w:spacing w:val="-3"/>
        </w:rPr>
        <w:t xml:space="preserve"> </w:t>
      </w:r>
      <w:r>
        <w:rPr>
          <w:color w:val="231F20"/>
        </w:rPr>
        <w:t>and</w:t>
      </w:r>
      <w:r>
        <w:rPr>
          <w:color w:val="231F20"/>
          <w:spacing w:val="-2"/>
        </w:rPr>
        <w:t xml:space="preserve"> </w:t>
      </w:r>
      <w:r>
        <w:rPr>
          <w:color w:val="231F20"/>
        </w:rPr>
        <w:t>his</w:t>
      </w:r>
      <w:r>
        <w:rPr>
          <w:color w:val="231F20"/>
          <w:spacing w:val="-2"/>
        </w:rPr>
        <w:t xml:space="preserve"> </w:t>
      </w:r>
      <w:r>
        <w:rPr>
          <w:color w:val="231F20"/>
        </w:rPr>
        <w:t>partner</w:t>
      </w:r>
      <w:r>
        <w:rPr>
          <w:color w:val="231F20"/>
          <w:spacing w:val="-3"/>
        </w:rPr>
        <w:t xml:space="preserve"> </w:t>
      </w:r>
      <w:r>
        <w:rPr>
          <w:color w:val="231F20"/>
        </w:rPr>
        <w:t>jointly</w:t>
      </w:r>
      <w:r>
        <w:rPr>
          <w:color w:val="231F20"/>
          <w:spacing w:val="-4"/>
        </w:rPr>
        <w:t xml:space="preserve"> </w:t>
      </w:r>
      <w:r>
        <w:rPr>
          <w:color w:val="231F20"/>
        </w:rPr>
        <w:t>(as</w:t>
      </w:r>
      <w:r>
        <w:rPr>
          <w:color w:val="231F20"/>
          <w:spacing w:val="-2"/>
        </w:rPr>
        <w:t xml:space="preserve"> </w:t>
      </w:r>
      <w:r>
        <w:rPr>
          <w:color w:val="231F20"/>
        </w:rPr>
        <w:t>the</w:t>
      </w:r>
      <w:r>
        <w:rPr>
          <w:color w:val="231F20"/>
          <w:spacing w:val="-2"/>
        </w:rPr>
        <w:t xml:space="preserve"> </w:t>
      </w:r>
      <w:r>
        <w:rPr>
          <w:color w:val="231F20"/>
        </w:rPr>
        <w:t>case</w:t>
      </w:r>
      <w:r>
        <w:rPr>
          <w:color w:val="231F20"/>
          <w:spacing w:val="-2"/>
        </w:rPr>
        <w:t xml:space="preserve"> </w:t>
      </w:r>
      <w:r>
        <w:rPr>
          <w:color w:val="231F20"/>
        </w:rPr>
        <w:t>may</w:t>
      </w:r>
      <w:r>
        <w:rPr>
          <w:color w:val="231F20"/>
          <w:spacing w:val="-4"/>
        </w:rPr>
        <w:t xml:space="preserve"> </w:t>
      </w:r>
      <w:r>
        <w:rPr>
          <w:color w:val="231F20"/>
        </w:rPr>
        <w:t>be),</w:t>
      </w:r>
      <w:r>
        <w:rPr>
          <w:color w:val="231F20"/>
          <w:spacing w:val="-3"/>
        </w:rPr>
        <w:t xml:space="preserve"> </w:t>
      </w:r>
      <w:r>
        <w:rPr>
          <w:color w:val="231F20"/>
        </w:rPr>
        <w:t>made</w:t>
      </w:r>
      <w:r>
        <w:rPr>
          <w:color w:val="231F20"/>
          <w:spacing w:val="-2"/>
        </w:rPr>
        <w:t xml:space="preserve"> </w:t>
      </w:r>
      <w:r>
        <w:rPr>
          <w:color w:val="231F20"/>
        </w:rPr>
        <w:t>by</w:t>
      </w:r>
      <w:r>
        <w:rPr>
          <w:color w:val="231F20"/>
          <w:spacing w:val="-4"/>
        </w:rPr>
        <w:t xml:space="preserve"> </w:t>
      </w:r>
      <w:r>
        <w:rPr>
          <w:color w:val="231F20"/>
        </w:rPr>
        <w:t>the</w:t>
      </w:r>
      <w:r>
        <w:rPr>
          <w:color w:val="231F20"/>
          <w:spacing w:val="-2"/>
        </w:rPr>
        <w:t xml:space="preserve"> </w:t>
      </w:r>
      <w:r>
        <w:rPr>
          <w:color w:val="231F20"/>
        </w:rPr>
        <w:t>Secretary</w:t>
      </w:r>
      <w:r>
        <w:rPr>
          <w:color w:val="231F20"/>
          <w:spacing w:val="-4"/>
        </w:rPr>
        <w:t xml:space="preserve"> </w:t>
      </w:r>
      <w:r>
        <w:rPr>
          <w:color w:val="231F20"/>
        </w:rPr>
        <w:t>of</w:t>
      </w:r>
      <w:r>
        <w:rPr>
          <w:color w:val="231F20"/>
          <w:spacing w:val="-1"/>
        </w:rPr>
        <w:t xml:space="preserve"> </w:t>
      </w:r>
      <w:r>
        <w:rPr>
          <w:color w:val="231F20"/>
        </w:rPr>
        <w:t>State</w:t>
      </w:r>
      <w:r>
        <w:rPr>
          <w:color w:val="231F20"/>
          <w:spacing w:val="-2"/>
        </w:rPr>
        <w:t xml:space="preserve"> </w:t>
      </w:r>
      <w:r>
        <w:rPr>
          <w:color w:val="231F20"/>
        </w:rPr>
        <w:t>for the purpose of determining the award of universal credit.</w:t>
      </w:r>
    </w:p>
    <w:p w14:paraId="10147CBF" w14:textId="77777777" w:rsidR="003D3726" w:rsidRDefault="000E0BEF" w:rsidP="003E2224">
      <w:pPr>
        <w:pStyle w:val="ListParagraph"/>
        <w:numPr>
          <w:ilvl w:val="1"/>
          <w:numId w:val="120"/>
        </w:numPr>
        <w:tabs>
          <w:tab w:val="left" w:pos="1140"/>
        </w:tabs>
        <w:ind w:right="1121"/>
        <w:rPr>
          <w:sz w:val="21"/>
        </w:rPr>
      </w:pPr>
      <w:r>
        <w:rPr>
          <w:color w:val="231F20"/>
          <w:sz w:val="21"/>
        </w:rPr>
        <w:t>The</w:t>
      </w:r>
      <w:r>
        <w:rPr>
          <w:color w:val="231F20"/>
          <w:spacing w:val="-3"/>
          <w:sz w:val="21"/>
        </w:rPr>
        <w:t xml:space="preserve"> </w:t>
      </w:r>
      <w:r>
        <w:rPr>
          <w:color w:val="231F20"/>
          <w:sz w:val="21"/>
        </w:rPr>
        <w:t>authority</w:t>
      </w:r>
      <w:r>
        <w:rPr>
          <w:color w:val="231F20"/>
          <w:spacing w:val="-5"/>
          <w:sz w:val="21"/>
        </w:rPr>
        <w:t xml:space="preserve"> </w:t>
      </w:r>
      <w:r>
        <w:rPr>
          <w:color w:val="231F20"/>
          <w:sz w:val="21"/>
        </w:rPr>
        <w:t>must</w:t>
      </w:r>
      <w:r>
        <w:rPr>
          <w:color w:val="231F20"/>
          <w:spacing w:val="-4"/>
          <w:sz w:val="21"/>
        </w:rPr>
        <w:t xml:space="preserve"> </w:t>
      </w:r>
      <w:r>
        <w:rPr>
          <w:color w:val="231F20"/>
          <w:sz w:val="21"/>
        </w:rPr>
        <w:t>adjust</w:t>
      </w:r>
      <w:r>
        <w:rPr>
          <w:color w:val="231F20"/>
          <w:spacing w:val="-4"/>
          <w:sz w:val="21"/>
        </w:rPr>
        <w:t xml:space="preserve"> </w:t>
      </w:r>
      <w:r>
        <w:rPr>
          <w:color w:val="231F20"/>
          <w:sz w:val="21"/>
        </w:rPr>
        <w:t>the</w:t>
      </w:r>
      <w:r>
        <w:rPr>
          <w:color w:val="231F20"/>
          <w:spacing w:val="-3"/>
          <w:sz w:val="21"/>
        </w:rPr>
        <w:t xml:space="preserve"> </w:t>
      </w:r>
      <w:r>
        <w:rPr>
          <w:color w:val="231F20"/>
          <w:sz w:val="21"/>
        </w:rPr>
        <w:t>amount</w:t>
      </w:r>
      <w:r>
        <w:rPr>
          <w:color w:val="231F20"/>
          <w:spacing w:val="-4"/>
          <w:sz w:val="21"/>
        </w:rPr>
        <w:t xml:space="preserve"> </w:t>
      </w:r>
      <w:r>
        <w:rPr>
          <w:color w:val="231F20"/>
          <w:sz w:val="21"/>
        </w:rPr>
        <w:t>of</w:t>
      </w:r>
      <w:r>
        <w:rPr>
          <w:color w:val="231F20"/>
          <w:spacing w:val="-2"/>
          <w:sz w:val="21"/>
        </w:rPr>
        <w:t xml:space="preserve"> </w:t>
      </w:r>
      <w:r>
        <w:rPr>
          <w:color w:val="231F20"/>
          <w:sz w:val="21"/>
        </w:rPr>
        <w:t>the</w:t>
      </w:r>
      <w:r>
        <w:rPr>
          <w:color w:val="231F20"/>
          <w:spacing w:val="-3"/>
          <w:sz w:val="21"/>
        </w:rPr>
        <w:t xml:space="preserve"> </w:t>
      </w:r>
      <w:r>
        <w:rPr>
          <w:color w:val="231F20"/>
          <w:sz w:val="21"/>
        </w:rPr>
        <w:t>income</w:t>
      </w:r>
      <w:r>
        <w:rPr>
          <w:color w:val="231F20"/>
          <w:spacing w:val="-3"/>
          <w:sz w:val="21"/>
        </w:rPr>
        <w:t xml:space="preserve"> </w:t>
      </w:r>
      <w:r>
        <w:rPr>
          <w:color w:val="231F20"/>
          <w:sz w:val="21"/>
        </w:rPr>
        <w:t>referred</w:t>
      </w:r>
      <w:r>
        <w:rPr>
          <w:color w:val="231F20"/>
          <w:spacing w:val="-3"/>
          <w:sz w:val="21"/>
        </w:rPr>
        <w:t xml:space="preserve"> </w:t>
      </w:r>
      <w:r>
        <w:rPr>
          <w:color w:val="231F20"/>
          <w:sz w:val="21"/>
        </w:rPr>
        <w:t>to</w:t>
      </w:r>
      <w:r>
        <w:rPr>
          <w:color w:val="231F20"/>
          <w:spacing w:val="-3"/>
          <w:sz w:val="21"/>
        </w:rPr>
        <w:t xml:space="preserve"> </w:t>
      </w:r>
      <w:r>
        <w:rPr>
          <w:color w:val="231F20"/>
          <w:sz w:val="21"/>
        </w:rPr>
        <w:t>in</w:t>
      </w:r>
      <w:r>
        <w:rPr>
          <w:color w:val="231F20"/>
          <w:spacing w:val="-3"/>
          <w:sz w:val="21"/>
        </w:rPr>
        <w:t xml:space="preserve"> </w:t>
      </w:r>
      <w:r>
        <w:rPr>
          <w:color w:val="231F20"/>
          <w:sz w:val="21"/>
        </w:rPr>
        <w:t>sub-paragraph</w:t>
      </w:r>
      <w:r>
        <w:rPr>
          <w:color w:val="231F20"/>
          <w:spacing w:val="-3"/>
          <w:sz w:val="21"/>
        </w:rPr>
        <w:t xml:space="preserve"> </w:t>
      </w:r>
      <w:r>
        <w:rPr>
          <w:color w:val="231F20"/>
          <w:sz w:val="21"/>
        </w:rPr>
        <w:t>(1)</w:t>
      </w:r>
      <w:r>
        <w:rPr>
          <w:color w:val="231F20"/>
          <w:spacing w:val="-4"/>
          <w:sz w:val="21"/>
        </w:rPr>
        <w:t xml:space="preserve"> </w:t>
      </w:r>
      <w:r>
        <w:rPr>
          <w:color w:val="231F20"/>
          <w:sz w:val="21"/>
        </w:rPr>
        <w:t>by multiplying the amount by 12 and dividing by 52.</w:t>
      </w:r>
    </w:p>
    <w:p w14:paraId="4310D3C7" w14:textId="4F9EA8EB" w:rsidR="003D3726" w:rsidRDefault="000E0BEF" w:rsidP="003E2224">
      <w:pPr>
        <w:pStyle w:val="ListParagraph"/>
        <w:numPr>
          <w:ilvl w:val="1"/>
          <w:numId w:val="120"/>
        </w:numPr>
        <w:tabs>
          <w:tab w:val="left" w:pos="1140"/>
        </w:tabs>
        <w:ind w:right="652"/>
        <w:rPr>
          <w:sz w:val="21"/>
        </w:rPr>
      </w:pPr>
      <w:r w:rsidRPr="00ED60A5">
        <w:rPr>
          <w:sz w:val="21"/>
        </w:rPr>
        <w:t>Paragraph</w:t>
      </w:r>
      <w:r w:rsidRPr="00ED60A5">
        <w:rPr>
          <w:spacing w:val="-3"/>
          <w:sz w:val="21"/>
        </w:rPr>
        <w:t xml:space="preserve"> </w:t>
      </w:r>
      <w:r w:rsidR="004C2B41">
        <w:rPr>
          <w:sz w:val="21"/>
        </w:rPr>
        <w:t>31</w:t>
      </w:r>
      <w:r w:rsidRPr="00ED60A5">
        <w:rPr>
          <w:sz w:val="21"/>
        </w:rPr>
        <w:t xml:space="preserve"> (income</w:t>
      </w:r>
      <w:r w:rsidRPr="00ED60A5">
        <w:rPr>
          <w:spacing w:val="-3"/>
          <w:sz w:val="21"/>
        </w:rPr>
        <w:t xml:space="preserve"> </w:t>
      </w:r>
      <w:r>
        <w:rPr>
          <w:color w:val="231F20"/>
          <w:sz w:val="21"/>
        </w:rPr>
        <w:t>and</w:t>
      </w:r>
      <w:r>
        <w:rPr>
          <w:color w:val="231F20"/>
          <w:spacing w:val="-3"/>
          <w:sz w:val="21"/>
        </w:rPr>
        <w:t xml:space="preserve"> </w:t>
      </w:r>
      <w:r>
        <w:rPr>
          <w:color w:val="231F20"/>
          <w:sz w:val="21"/>
        </w:rPr>
        <w:t>capital</w:t>
      </w:r>
      <w:r>
        <w:rPr>
          <w:color w:val="231F20"/>
          <w:spacing w:val="-2"/>
          <w:sz w:val="21"/>
        </w:rPr>
        <w:t xml:space="preserve"> </w:t>
      </w:r>
      <w:r>
        <w:rPr>
          <w:color w:val="231F20"/>
          <w:sz w:val="21"/>
        </w:rPr>
        <w:t>of</w:t>
      </w:r>
      <w:r>
        <w:rPr>
          <w:color w:val="231F20"/>
          <w:spacing w:val="-2"/>
          <w:sz w:val="21"/>
        </w:rPr>
        <w:t xml:space="preserve"> </w:t>
      </w:r>
      <w:r>
        <w:rPr>
          <w:color w:val="231F20"/>
          <w:sz w:val="21"/>
        </w:rPr>
        <w:t>non-</w:t>
      </w:r>
      <w:proofErr w:type="spellStart"/>
      <w:r>
        <w:rPr>
          <w:color w:val="231F20"/>
          <w:sz w:val="21"/>
        </w:rPr>
        <w:t>dependant</w:t>
      </w:r>
      <w:proofErr w:type="spellEnd"/>
      <w:r>
        <w:rPr>
          <w:color w:val="231F20"/>
          <w:spacing w:val="-4"/>
          <w:sz w:val="21"/>
        </w:rPr>
        <w:t xml:space="preserve"> </w:t>
      </w:r>
      <w:r>
        <w:rPr>
          <w:color w:val="231F20"/>
          <w:sz w:val="21"/>
        </w:rPr>
        <w:t>to</w:t>
      </w:r>
      <w:r>
        <w:rPr>
          <w:color w:val="231F20"/>
          <w:spacing w:val="-3"/>
          <w:sz w:val="21"/>
        </w:rPr>
        <w:t xml:space="preserve"> </w:t>
      </w:r>
      <w:r>
        <w:rPr>
          <w:color w:val="231F20"/>
          <w:sz w:val="21"/>
        </w:rPr>
        <w:t>be</w:t>
      </w:r>
      <w:r>
        <w:rPr>
          <w:color w:val="231F20"/>
          <w:spacing w:val="-3"/>
          <w:sz w:val="21"/>
        </w:rPr>
        <w:t xml:space="preserve"> </w:t>
      </w:r>
      <w:r>
        <w:rPr>
          <w:color w:val="231F20"/>
          <w:sz w:val="21"/>
        </w:rPr>
        <w:t>treated</w:t>
      </w:r>
      <w:r>
        <w:rPr>
          <w:color w:val="231F20"/>
          <w:spacing w:val="-3"/>
          <w:sz w:val="21"/>
        </w:rPr>
        <w:t xml:space="preserve"> </w:t>
      </w:r>
      <w:r>
        <w:rPr>
          <w:color w:val="231F20"/>
          <w:sz w:val="21"/>
        </w:rPr>
        <w:t>as</w:t>
      </w:r>
      <w:r>
        <w:rPr>
          <w:color w:val="231F20"/>
          <w:spacing w:val="-3"/>
          <w:sz w:val="21"/>
        </w:rPr>
        <w:t xml:space="preserve"> </w:t>
      </w:r>
      <w:r>
        <w:rPr>
          <w:color w:val="231F20"/>
          <w:sz w:val="21"/>
        </w:rPr>
        <w:t>applicant’s)</w:t>
      </w:r>
      <w:r>
        <w:rPr>
          <w:color w:val="231F20"/>
          <w:spacing w:val="-4"/>
          <w:sz w:val="21"/>
        </w:rPr>
        <w:t xml:space="preserve"> </w:t>
      </w:r>
      <w:r>
        <w:rPr>
          <w:color w:val="231F20"/>
          <w:sz w:val="21"/>
        </w:rPr>
        <w:t>applies</w:t>
      </w:r>
      <w:r>
        <w:rPr>
          <w:color w:val="231F20"/>
          <w:spacing w:val="-3"/>
          <w:sz w:val="21"/>
        </w:rPr>
        <w:t xml:space="preserve"> </w:t>
      </w:r>
      <w:r>
        <w:rPr>
          <w:color w:val="231F20"/>
          <w:sz w:val="21"/>
        </w:rPr>
        <w:t xml:space="preserve">for the purpose of determining any adjustments which </w:t>
      </w:r>
      <w:proofErr w:type="gramStart"/>
      <w:r>
        <w:rPr>
          <w:color w:val="231F20"/>
          <w:sz w:val="21"/>
        </w:rPr>
        <w:t>fall</w:t>
      </w:r>
      <w:proofErr w:type="gramEnd"/>
      <w:r>
        <w:rPr>
          <w:color w:val="231F20"/>
          <w:sz w:val="21"/>
        </w:rPr>
        <w:t xml:space="preserve"> to be made to the figure for income under sub-paragraph (3).</w:t>
      </w:r>
    </w:p>
    <w:p w14:paraId="3947B7C2" w14:textId="77777777" w:rsidR="009821D3" w:rsidRDefault="009821D3">
      <w:pPr>
        <w:pStyle w:val="BodyText"/>
        <w:ind w:firstLine="0"/>
        <w:rPr>
          <w:sz w:val="20"/>
        </w:rPr>
      </w:pPr>
    </w:p>
    <w:p w14:paraId="730D487E" w14:textId="4A39AFAA" w:rsidR="00CF5530" w:rsidRDefault="00CF5530">
      <w:pPr>
        <w:pStyle w:val="BodyText"/>
        <w:ind w:firstLine="0"/>
        <w:rPr>
          <w:sz w:val="20"/>
        </w:rPr>
      </w:pPr>
      <w:r>
        <w:rPr>
          <w:sz w:val="20"/>
        </w:rPr>
        <w:br/>
      </w:r>
    </w:p>
    <w:p w14:paraId="2214F79C" w14:textId="77777777" w:rsidR="00CF5530" w:rsidRDefault="00CF5530">
      <w:pPr>
        <w:rPr>
          <w:sz w:val="20"/>
          <w:szCs w:val="21"/>
        </w:rPr>
      </w:pPr>
      <w:r>
        <w:rPr>
          <w:sz w:val="20"/>
        </w:rPr>
        <w:br w:type="page"/>
      </w:r>
    </w:p>
    <w:p w14:paraId="6F325CD9" w14:textId="77777777" w:rsidR="003D3726" w:rsidRDefault="000E0BEF">
      <w:pPr>
        <w:pStyle w:val="Heading4"/>
        <w:spacing w:before="125"/>
        <w:ind w:left="449"/>
      </w:pPr>
      <w:r>
        <w:rPr>
          <w:color w:val="231F20"/>
        </w:rPr>
        <w:lastRenderedPageBreak/>
        <w:t>CHAPTER</w:t>
      </w:r>
      <w:r>
        <w:rPr>
          <w:color w:val="231F20"/>
          <w:spacing w:val="-11"/>
        </w:rPr>
        <w:t xml:space="preserve"> </w:t>
      </w:r>
      <w:r>
        <w:rPr>
          <w:color w:val="231F20"/>
          <w:spacing w:val="-10"/>
        </w:rPr>
        <w:t>4</w:t>
      </w:r>
    </w:p>
    <w:p w14:paraId="5A70132C" w14:textId="77777777" w:rsidR="003D3726" w:rsidRPr="00C26A8E" w:rsidRDefault="000E0BEF">
      <w:pPr>
        <w:ind w:left="450" w:right="568"/>
        <w:jc w:val="center"/>
        <w:rPr>
          <w:b/>
          <w:sz w:val="24"/>
          <w:szCs w:val="24"/>
        </w:rPr>
      </w:pPr>
      <w:r w:rsidRPr="00C26A8E">
        <w:rPr>
          <w:b/>
          <w:color w:val="231F20"/>
          <w:sz w:val="24"/>
          <w:szCs w:val="24"/>
        </w:rPr>
        <w:t>Income:</w:t>
      </w:r>
      <w:r w:rsidRPr="00C26A8E">
        <w:rPr>
          <w:b/>
          <w:color w:val="231F20"/>
          <w:spacing w:val="-3"/>
          <w:sz w:val="24"/>
          <w:szCs w:val="24"/>
        </w:rPr>
        <w:t xml:space="preserve"> </w:t>
      </w:r>
      <w:r w:rsidRPr="00C26A8E">
        <w:rPr>
          <w:b/>
          <w:color w:val="231F20"/>
          <w:sz w:val="24"/>
          <w:szCs w:val="24"/>
        </w:rPr>
        <w:t>other</w:t>
      </w:r>
      <w:r w:rsidRPr="00C26A8E">
        <w:rPr>
          <w:b/>
          <w:color w:val="231F20"/>
          <w:spacing w:val="-7"/>
          <w:sz w:val="24"/>
          <w:szCs w:val="24"/>
        </w:rPr>
        <w:t xml:space="preserve"> </w:t>
      </w:r>
      <w:r w:rsidRPr="00C26A8E">
        <w:rPr>
          <w:b/>
          <w:color w:val="231F20"/>
          <w:spacing w:val="-2"/>
          <w:sz w:val="24"/>
          <w:szCs w:val="24"/>
        </w:rPr>
        <w:t>pensioners</w:t>
      </w:r>
    </w:p>
    <w:p w14:paraId="189C74D9" w14:textId="77777777" w:rsidR="003D3726" w:rsidRDefault="003D3726">
      <w:pPr>
        <w:pStyle w:val="BodyText"/>
        <w:spacing w:before="4"/>
        <w:ind w:firstLine="0"/>
        <w:rPr>
          <w:b/>
          <w:sz w:val="20"/>
        </w:rPr>
      </w:pPr>
    </w:p>
    <w:p w14:paraId="453B77F5" w14:textId="77777777" w:rsidR="003D3726" w:rsidRDefault="000E0BEF" w:rsidP="00CF5530">
      <w:pPr>
        <w:pStyle w:val="Heading3"/>
        <w:jc w:val="left"/>
      </w:pPr>
      <w:bookmarkStart w:id="55" w:name="_Toc190696218"/>
      <w:r>
        <w:t>Calculation</w:t>
      </w:r>
      <w:r>
        <w:rPr>
          <w:spacing w:val="-5"/>
        </w:rPr>
        <w:t xml:space="preserve"> </w:t>
      </w:r>
      <w:r>
        <w:t>of</w:t>
      </w:r>
      <w:r>
        <w:rPr>
          <w:spacing w:val="-4"/>
        </w:rPr>
        <w:t xml:space="preserve"> </w:t>
      </w:r>
      <w:r>
        <w:t>income</w:t>
      </w:r>
      <w:r>
        <w:rPr>
          <w:spacing w:val="-7"/>
        </w:rPr>
        <w:t xml:space="preserve"> </w:t>
      </w:r>
      <w:r>
        <w:t>and</w:t>
      </w:r>
      <w:r>
        <w:rPr>
          <w:spacing w:val="-2"/>
        </w:rPr>
        <w:t xml:space="preserve"> </w:t>
      </w:r>
      <w:r>
        <w:t>capital</w:t>
      </w:r>
      <w:r>
        <w:rPr>
          <w:spacing w:val="-6"/>
        </w:rPr>
        <w:t xml:space="preserve"> </w:t>
      </w:r>
      <w:r>
        <w:t>where</w:t>
      </w:r>
      <w:r>
        <w:rPr>
          <w:spacing w:val="-2"/>
        </w:rPr>
        <w:t xml:space="preserve"> </w:t>
      </w:r>
      <w:r>
        <w:t>state</w:t>
      </w:r>
      <w:r>
        <w:rPr>
          <w:spacing w:val="-5"/>
        </w:rPr>
        <w:t xml:space="preserve"> </w:t>
      </w:r>
      <w:r>
        <w:t>pension</w:t>
      </w:r>
      <w:r>
        <w:rPr>
          <w:spacing w:val="-5"/>
        </w:rPr>
        <w:t xml:space="preserve"> </w:t>
      </w:r>
      <w:r>
        <w:t>credit</w:t>
      </w:r>
      <w:r>
        <w:rPr>
          <w:spacing w:val="-4"/>
        </w:rPr>
        <w:t xml:space="preserve"> </w:t>
      </w:r>
      <w:r>
        <w:t>is</w:t>
      </w:r>
      <w:r>
        <w:rPr>
          <w:spacing w:val="-5"/>
        </w:rPr>
        <w:t xml:space="preserve"> </w:t>
      </w:r>
      <w:r>
        <w:t>not</w:t>
      </w:r>
      <w:r>
        <w:rPr>
          <w:spacing w:val="-4"/>
        </w:rPr>
        <w:t xml:space="preserve"> </w:t>
      </w:r>
      <w:r>
        <w:t>payable:</w:t>
      </w:r>
      <w:r>
        <w:rPr>
          <w:spacing w:val="-1"/>
        </w:rPr>
        <w:t xml:space="preserve"> </w:t>
      </w:r>
      <w:r>
        <w:rPr>
          <w:spacing w:val="-2"/>
        </w:rPr>
        <w:t>pensioners</w:t>
      </w:r>
      <w:bookmarkEnd w:id="55"/>
    </w:p>
    <w:p w14:paraId="1575C4A7" w14:textId="3ED3AC1D" w:rsidR="003D3726" w:rsidRDefault="000E0BEF">
      <w:pPr>
        <w:pStyle w:val="BodyText"/>
        <w:spacing w:before="40"/>
        <w:ind w:left="419" w:right="659" w:firstLine="0"/>
        <w:rPr>
          <w:color w:val="231F20"/>
        </w:rPr>
      </w:pPr>
      <w:r>
        <w:rPr>
          <w:b/>
          <w:color w:val="231F20"/>
        </w:rPr>
        <w:t>3</w:t>
      </w:r>
      <w:r w:rsidR="009F70E8">
        <w:rPr>
          <w:b/>
          <w:color w:val="231F20"/>
        </w:rPr>
        <w:t>5</w:t>
      </w:r>
      <w:r>
        <w:rPr>
          <w:color w:val="231F20"/>
        </w:rPr>
        <w:t>.</w:t>
      </w:r>
      <w:r w:rsidR="00B558B2">
        <w:rPr>
          <w:color w:val="231F20"/>
        </w:rPr>
        <w:t xml:space="preserve"> </w:t>
      </w:r>
      <w:r>
        <w:rPr>
          <w:color w:val="231F20"/>
        </w:rPr>
        <w:t xml:space="preserve">Where neither </w:t>
      </w:r>
      <w:r w:rsidRPr="00CF30AE">
        <w:t>paragraph 3</w:t>
      </w:r>
      <w:r w:rsidR="007F4CC0">
        <w:t>2</w:t>
      </w:r>
      <w:r w:rsidRPr="00CF30AE">
        <w:t xml:space="preserve"> </w:t>
      </w:r>
      <w:r>
        <w:rPr>
          <w:color w:val="231F20"/>
        </w:rPr>
        <w:t xml:space="preserve">(applicant in receipt of guarantee credit: pensioners) </w:t>
      </w:r>
      <w:r w:rsidRPr="00CF30AE">
        <w:t>nor 3</w:t>
      </w:r>
      <w:r w:rsidR="007F4CC0">
        <w:t>3</w:t>
      </w:r>
      <w:r w:rsidRPr="00CF30AE">
        <w:t xml:space="preserve"> (applicant</w:t>
      </w:r>
      <w:r w:rsidRPr="00CF30AE">
        <w:rPr>
          <w:spacing w:val="-3"/>
        </w:rPr>
        <w:t xml:space="preserve"> </w:t>
      </w:r>
      <w:r w:rsidRPr="00CF30AE">
        <w:t>in</w:t>
      </w:r>
      <w:r w:rsidRPr="00CF30AE">
        <w:rPr>
          <w:spacing w:val="-2"/>
        </w:rPr>
        <w:t xml:space="preserve"> </w:t>
      </w:r>
      <w:r w:rsidRPr="00CF30AE">
        <w:t>receipt</w:t>
      </w:r>
      <w:r w:rsidRPr="00CF30AE">
        <w:rPr>
          <w:spacing w:val="-3"/>
        </w:rPr>
        <w:t xml:space="preserve"> </w:t>
      </w:r>
      <w:r w:rsidRPr="00CF30AE">
        <w:t>of</w:t>
      </w:r>
      <w:r w:rsidRPr="00CF30AE">
        <w:rPr>
          <w:spacing w:val="-1"/>
        </w:rPr>
        <w:t xml:space="preserve"> </w:t>
      </w:r>
      <w:r w:rsidRPr="00CF30AE">
        <w:t>savings</w:t>
      </w:r>
      <w:r w:rsidRPr="00CF30AE">
        <w:rPr>
          <w:spacing w:val="-2"/>
        </w:rPr>
        <w:t xml:space="preserve"> </w:t>
      </w:r>
      <w:r w:rsidRPr="00CF30AE">
        <w:t>credit</w:t>
      </w:r>
      <w:r w:rsidRPr="00CF30AE">
        <w:rPr>
          <w:spacing w:val="-3"/>
        </w:rPr>
        <w:t xml:space="preserve"> </w:t>
      </w:r>
      <w:r w:rsidRPr="00CF30AE">
        <w:t>only:</w:t>
      </w:r>
      <w:r w:rsidRPr="00CF30AE">
        <w:rPr>
          <w:spacing w:val="-3"/>
        </w:rPr>
        <w:t xml:space="preserve"> </w:t>
      </w:r>
      <w:r w:rsidRPr="00CF30AE">
        <w:t>pensioners)</w:t>
      </w:r>
      <w:r w:rsidRPr="00CF30AE">
        <w:rPr>
          <w:spacing w:val="-3"/>
        </w:rPr>
        <w:t xml:space="preserve"> </w:t>
      </w:r>
      <w:r w:rsidRPr="00CF30AE">
        <w:t>applies</w:t>
      </w:r>
      <w:r w:rsidRPr="00CF30AE">
        <w:rPr>
          <w:spacing w:val="-4"/>
        </w:rPr>
        <w:t xml:space="preserve"> </w:t>
      </w:r>
      <w:r w:rsidRPr="00CF30AE">
        <w:t>in</w:t>
      </w:r>
      <w:r w:rsidRPr="00CF30AE">
        <w:rPr>
          <w:spacing w:val="-2"/>
        </w:rPr>
        <w:t xml:space="preserve"> </w:t>
      </w:r>
      <w:r w:rsidRPr="00CF30AE">
        <w:t>the</w:t>
      </w:r>
      <w:r w:rsidRPr="00CF30AE">
        <w:rPr>
          <w:spacing w:val="-2"/>
        </w:rPr>
        <w:t xml:space="preserve"> </w:t>
      </w:r>
      <w:r w:rsidRPr="00CF30AE">
        <w:t>applicant's</w:t>
      </w:r>
      <w:r w:rsidRPr="00CF30AE">
        <w:rPr>
          <w:spacing w:val="-2"/>
        </w:rPr>
        <w:t xml:space="preserve"> </w:t>
      </w:r>
      <w:r w:rsidRPr="00CF30AE">
        <w:t>case,</w:t>
      </w:r>
      <w:r w:rsidRPr="00CF30AE">
        <w:rPr>
          <w:spacing w:val="-3"/>
        </w:rPr>
        <w:t xml:space="preserve"> </w:t>
      </w:r>
      <w:r w:rsidRPr="00CF30AE">
        <w:t>his</w:t>
      </w:r>
      <w:r w:rsidRPr="00CF30AE">
        <w:rPr>
          <w:spacing w:val="-2"/>
        </w:rPr>
        <w:t xml:space="preserve"> </w:t>
      </w:r>
      <w:r w:rsidRPr="00CF30AE">
        <w:t>income and capital is to be calculated or estimated in accordance with paragraphs 3</w:t>
      </w:r>
      <w:r w:rsidR="007F4CC0">
        <w:t>7</w:t>
      </w:r>
      <w:r w:rsidRPr="00CF30AE">
        <w:t xml:space="preserve"> to 4</w:t>
      </w:r>
      <w:r w:rsidR="009A2F90" w:rsidRPr="00CF30AE">
        <w:t>1</w:t>
      </w:r>
      <w:r w:rsidRPr="00CF30AE">
        <w:t xml:space="preserve"> and </w:t>
      </w:r>
      <w:r w:rsidR="007F4CC0">
        <w:t>44</w:t>
      </w:r>
      <w:r w:rsidRPr="00CF30AE">
        <w:t xml:space="preserve"> to </w:t>
      </w:r>
      <w:r w:rsidR="00CF30AE" w:rsidRPr="00CF30AE">
        <w:t>5</w:t>
      </w:r>
      <w:r w:rsidR="007F4CC0">
        <w:t>0</w:t>
      </w:r>
      <w:r w:rsidRPr="00CF30AE">
        <w:t xml:space="preserve"> </w:t>
      </w:r>
      <w:r>
        <w:rPr>
          <w:color w:val="231F20"/>
        </w:rPr>
        <w:t>(calculation of income) and Chapter 7 of this Part (calculation of capital).</w:t>
      </w:r>
    </w:p>
    <w:p w14:paraId="6205FB8E" w14:textId="77777777" w:rsidR="003D3726" w:rsidRDefault="003D3726">
      <w:pPr>
        <w:pStyle w:val="BodyText"/>
        <w:spacing w:before="2"/>
        <w:ind w:firstLine="0"/>
        <w:rPr>
          <w:sz w:val="17"/>
        </w:rPr>
      </w:pPr>
    </w:p>
    <w:p w14:paraId="1A905BF7" w14:textId="77777777" w:rsidR="003D3726" w:rsidRDefault="000E0BEF" w:rsidP="00CF5530">
      <w:pPr>
        <w:pStyle w:val="Heading3"/>
        <w:jc w:val="left"/>
      </w:pPr>
      <w:bookmarkStart w:id="56" w:name="_Toc190696219"/>
      <w:r>
        <w:t>Meaning</w:t>
      </w:r>
      <w:r>
        <w:rPr>
          <w:spacing w:val="-6"/>
        </w:rPr>
        <w:t xml:space="preserve"> </w:t>
      </w:r>
      <w:r>
        <w:t>of</w:t>
      </w:r>
      <w:r>
        <w:rPr>
          <w:spacing w:val="-5"/>
        </w:rPr>
        <w:t xml:space="preserve"> </w:t>
      </w:r>
      <w:r>
        <w:t>“income”:</w:t>
      </w:r>
      <w:r>
        <w:rPr>
          <w:spacing w:val="-4"/>
        </w:rPr>
        <w:t xml:space="preserve"> </w:t>
      </w:r>
      <w:r>
        <w:rPr>
          <w:spacing w:val="-2"/>
        </w:rPr>
        <w:t>pensioners</w:t>
      </w:r>
      <w:bookmarkEnd w:id="56"/>
    </w:p>
    <w:p w14:paraId="2F24E35B" w14:textId="24234628" w:rsidR="003D3726" w:rsidRDefault="000E0BEF">
      <w:pPr>
        <w:pStyle w:val="Heading9"/>
        <w:spacing w:before="40"/>
      </w:pPr>
      <w:r>
        <w:rPr>
          <w:color w:val="231F20"/>
          <w:spacing w:val="-5"/>
        </w:rPr>
        <w:t>3</w:t>
      </w:r>
      <w:r w:rsidR="009F70E8">
        <w:rPr>
          <w:color w:val="231F20"/>
          <w:spacing w:val="-5"/>
        </w:rPr>
        <w:t>6</w:t>
      </w:r>
      <w:r>
        <w:rPr>
          <w:color w:val="231F20"/>
          <w:spacing w:val="-5"/>
        </w:rPr>
        <w:t>.</w:t>
      </w:r>
    </w:p>
    <w:p w14:paraId="3532DE9E" w14:textId="77777777" w:rsidR="003D3726" w:rsidRDefault="000E0BEF" w:rsidP="003E2224">
      <w:pPr>
        <w:pStyle w:val="ListParagraph"/>
        <w:numPr>
          <w:ilvl w:val="0"/>
          <w:numId w:val="118"/>
        </w:numPr>
        <w:tabs>
          <w:tab w:val="left" w:pos="1140"/>
        </w:tabs>
        <w:ind w:left="1139" w:right="984"/>
        <w:rPr>
          <w:sz w:val="21"/>
        </w:rPr>
      </w:pPr>
      <w:r>
        <w:rPr>
          <w:color w:val="231F20"/>
          <w:sz w:val="21"/>
        </w:rPr>
        <w:t>For</w:t>
      </w:r>
      <w:r>
        <w:rPr>
          <w:color w:val="231F20"/>
          <w:spacing w:val="-3"/>
          <w:sz w:val="21"/>
        </w:rPr>
        <w:t xml:space="preserve"> </w:t>
      </w:r>
      <w:r>
        <w:rPr>
          <w:color w:val="231F20"/>
          <w:sz w:val="21"/>
        </w:rPr>
        <w:t>the</w:t>
      </w:r>
      <w:r>
        <w:rPr>
          <w:color w:val="231F20"/>
          <w:spacing w:val="-2"/>
          <w:sz w:val="21"/>
        </w:rPr>
        <w:t xml:space="preserve"> </w:t>
      </w:r>
      <w:r>
        <w:rPr>
          <w:color w:val="231F20"/>
          <w:sz w:val="21"/>
        </w:rPr>
        <w:t>purposes</w:t>
      </w:r>
      <w:r>
        <w:rPr>
          <w:color w:val="231F20"/>
          <w:spacing w:val="-4"/>
          <w:sz w:val="21"/>
        </w:rPr>
        <w:t xml:space="preserve"> </w:t>
      </w:r>
      <w:r>
        <w:rPr>
          <w:color w:val="231F20"/>
          <w:sz w:val="21"/>
        </w:rPr>
        <w:t>of</w:t>
      </w:r>
      <w:r>
        <w:rPr>
          <w:color w:val="231F20"/>
          <w:spacing w:val="-1"/>
          <w:sz w:val="21"/>
        </w:rPr>
        <w:t xml:space="preserve"> </w:t>
      </w:r>
      <w:r>
        <w:rPr>
          <w:color w:val="231F20"/>
          <w:sz w:val="21"/>
        </w:rPr>
        <w:t>classes</w:t>
      </w:r>
      <w:r>
        <w:rPr>
          <w:color w:val="231F20"/>
          <w:spacing w:val="-2"/>
          <w:sz w:val="21"/>
        </w:rPr>
        <w:t xml:space="preserve"> </w:t>
      </w:r>
      <w:r>
        <w:rPr>
          <w:color w:val="231F20"/>
          <w:sz w:val="21"/>
        </w:rPr>
        <w:t>A</w:t>
      </w:r>
      <w:r>
        <w:rPr>
          <w:color w:val="231F20"/>
          <w:spacing w:val="-1"/>
          <w:sz w:val="21"/>
        </w:rPr>
        <w:t xml:space="preserve"> </w:t>
      </w:r>
      <w:r>
        <w:rPr>
          <w:color w:val="231F20"/>
          <w:sz w:val="21"/>
        </w:rPr>
        <w:t>to</w:t>
      </w:r>
      <w:r>
        <w:rPr>
          <w:color w:val="231F20"/>
          <w:spacing w:val="-2"/>
          <w:sz w:val="21"/>
        </w:rPr>
        <w:t xml:space="preserve"> </w:t>
      </w:r>
      <w:r>
        <w:rPr>
          <w:color w:val="231F20"/>
          <w:sz w:val="21"/>
        </w:rPr>
        <w:t>C</w:t>
      </w:r>
      <w:r>
        <w:rPr>
          <w:color w:val="231F20"/>
          <w:spacing w:val="-1"/>
          <w:sz w:val="21"/>
        </w:rPr>
        <w:t xml:space="preserve"> </w:t>
      </w:r>
      <w:r>
        <w:rPr>
          <w:color w:val="231F20"/>
          <w:sz w:val="21"/>
        </w:rPr>
        <w:t>in</w:t>
      </w:r>
      <w:r>
        <w:rPr>
          <w:color w:val="231F20"/>
          <w:spacing w:val="-2"/>
          <w:sz w:val="21"/>
        </w:rPr>
        <w:t xml:space="preserve"> </w:t>
      </w:r>
      <w:r>
        <w:rPr>
          <w:color w:val="231F20"/>
          <w:sz w:val="21"/>
        </w:rPr>
        <w:t>this</w:t>
      </w:r>
      <w:r>
        <w:rPr>
          <w:color w:val="231F20"/>
          <w:spacing w:val="-2"/>
          <w:sz w:val="21"/>
        </w:rPr>
        <w:t xml:space="preserve"> </w:t>
      </w:r>
      <w:r>
        <w:rPr>
          <w:color w:val="231F20"/>
          <w:sz w:val="21"/>
        </w:rPr>
        <w:t>scheme,</w:t>
      </w:r>
      <w:r>
        <w:rPr>
          <w:color w:val="231F20"/>
          <w:spacing w:val="-3"/>
          <w:sz w:val="21"/>
        </w:rPr>
        <w:t xml:space="preserve"> </w:t>
      </w:r>
      <w:r>
        <w:rPr>
          <w:color w:val="231F20"/>
          <w:sz w:val="21"/>
        </w:rPr>
        <w:t>“income”</w:t>
      </w:r>
      <w:r>
        <w:rPr>
          <w:color w:val="231F20"/>
          <w:spacing w:val="-5"/>
          <w:sz w:val="21"/>
        </w:rPr>
        <w:t xml:space="preserve"> </w:t>
      </w:r>
      <w:r>
        <w:rPr>
          <w:color w:val="231F20"/>
          <w:sz w:val="21"/>
        </w:rPr>
        <w:t>means</w:t>
      </w:r>
      <w:r>
        <w:rPr>
          <w:color w:val="231F20"/>
          <w:spacing w:val="-2"/>
          <w:sz w:val="21"/>
        </w:rPr>
        <w:t xml:space="preserve"> </w:t>
      </w:r>
      <w:r>
        <w:rPr>
          <w:color w:val="231F20"/>
          <w:sz w:val="21"/>
        </w:rPr>
        <w:t>income</w:t>
      </w:r>
      <w:r>
        <w:rPr>
          <w:color w:val="231F20"/>
          <w:spacing w:val="-2"/>
          <w:sz w:val="21"/>
        </w:rPr>
        <w:t xml:space="preserve"> </w:t>
      </w:r>
      <w:r>
        <w:rPr>
          <w:color w:val="231F20"/>
          <w:sz w:val="21"/>
        </w:rPr>
        <w:t>of</w:t>
      </w:r>
      <w:r>
        <w:rPr>
          <w:color w:val="231F20"/>
          <w:spacing w:val="-3"/>
          <w:sz w:val="21"/>
        </w:rPr>
        <w:t xml:space="preserve"> </w:t>
      </w:r>
      <w:r>
        <w:rPr>
          <w:color w:val="231F20"/>
          <w:sz w:val="21"/>
        </w:rPr>
        <w:t>any</w:t>
      </w:r>
      <w:r>
        <w:rPr>
          <w:color w:val="231F20"/>
          <w:spacing w:val="-4"/>
          <w:sz w:val="21"/>
        </w:rPr>
        <w:t xml:space="preserve"> </w:t>
      </w:r>
      <w:r>
        <w:rPr>
          <w:color w:val="231F20"/>
          <w:sz w:val="21"/>
        </w:rPr>
        <w:t>of</w:t>
      </w:r>
      <w:r>
        <w:rPr>
          <w:color w:val="231F20"/>
          <w:spacing w:val="-1"/>
          <w:sz w:val="21"/>
        </w:rPr>
        <w:t xml:space="preserve"> </w:t>
      </w:r>
      <w:r>
        <w:rPr>
          <w:color w:val="231F20"/>
          <w:sz w:val="21"/>
        </w:rPr>
        <w:t>the following descriptions—</w:t>
      </w:r>
    </w:p>
    <w:p w14:paraId="7B9334F4" w14:textId="77777777" w:rsidR="003D3726" w:rsidRDefault="000E0BEF" w:rsidP="003E2224">
      <w:pPr>
        <w:pStyle w:val="ListParagraph"/>
        <w:numPr>
          <w:ilvl w:val="1"/>
          <w:numId w:val="118"/>
        </w:numPr>
        <w:tabs>
          <w:tab w:val="left" w:pos="1500"/>
        </w:tabs>
        <w:spacing w:line="241" w:lineRule="exact"/>
        <w:ind w:hanging="361"/>
        <w:rPr>
          <w:sz w:val="21"/>
        </w:rPr>
      </w:pPr>
      <w:proofErr w:type="gramStart"/>
      <w:r>
        <w:rPr>
          <w:color w:val="231F20"/>
          <w:spacing w:val="-2"/>
          <w:sz w:val="21"/>
        </w:rPr>
        <w:t>earnings;</w:t>
      </w:r>
      <w:proofErr w:type="gramEnd"/>
    </w:p>
    <w:p w14:paraId="59636183" w14:textId="77777777" w:rsidR="003D3726" w:rsidRDefault="000E0BEF" w:rsidP="003E2224">
      <w:pPr>
        <w:pStyle w:val="ListParagraph"/>
        <w:numPr>
          <w:ilvl w:val="1"/>
          <w:numId w:val="118"/>
        </w:numPr>
        <w:tabs>
          <w:tab w:val="left" w:pos="1500"/>
        </w:tabs>
        <w:spacing w:line="241" w:lineRule="exact"/>
        <w:ind w:hanging="361"/>
        <w:rPr>
          <w:sz w:val="21"/>
        </w:rPr>
      </w:pPr>
      <w:r>
        <w:rPr>
          <w:color w:val="231F20"/>
          <w:sz w:val="21"/>
        </w:rPr>
        <w:t>working</w:t>
      </w:r>
      <w:r>
        <w:rPr>
          <w:color w:val="231F20"/>
          <w:spacing w:val="-2"/>
          <w:sz w:val="21"/>
        </w:rPr>
        <w:t xml:space="preserve"> </w:t>
      </w:r>
      <w:r>
        <w:rPr>
          <w:color w:val="231F20"/>
          <w:sz w:val="21"/>
        </w:rPr>
        <w:t>tax</w:t>
      </w:r>
      <w:r>
        <w:rPr>
          <w:color w:val="231F20"/>
          <w:spacing w:val="-2"/>
          <w:sz w:val="21"/>
        </w:rPr>
        <w:t xml:space="preserve"> </w:t>
      </w:r>
      <w:proofErr w:type="gramStart"/>
      <w:r>
        <w:rPr>
          <w:color w:val="231F20"/>
          <w:spacing w:val="-2"/>
          <w:sz w:val="21"/>
        </w:rPr>
        <w:t>credit;</w:t>
      </w:r>
      <w:proofErr w:type="gramEnd"/>
    </w:p>
    <w:p w14:paraId="54A0B595" w14:textId="77777777" w:rsidR="003D3726" w:rsidRDefault="000E0BEF" w:rsidP="003E2224">
      <w:pPr>
        <w:pStyle w:val="ListParagraph"/>
        <w:numPr>
          <w:ilvl w:val="1"/>
          <w:numId w:val="118"/>
        </w:numPr>
        <w:tabs>
          <w:tab w:val="left" w:pos="1500"/>
        </w:tabs>
        <w:spacing w:before="1"/>
        <w:ind w:hanging="361"/>
        <w:rPr>
          <w:sz w:val="21"/>
        </w:rPr>
      </w:pPr>
      <w:r>
        <w:rPr>
          <w:color w:val="231F20"/>
          <w:sz w:val="21"/>
        </w:rPr>
        <w:t>retirement</w:t>
      </w:r>
      <w:r>
        <w:rPr>
          <w:color w:val="231F20"/>
          <w:spacing w:val="-7"/>
          <w:sz w:val="21"/>
        </w:rPr>
        <w:t xml:space="preserve"> </w:t>
      </w:r>
      <w:r>
        <w:rPr>
          <w:color w:val="231F20"/>
          <w:sz w:val="21"/>
        </w:rPr>
        <w:t>pension</w:t>
      </w:r>
      <w:r>
        <w:rPr>
          <w:color w:val="231F20"/>
          <w:spacing w:val="-3"/>
          <w:sz w:val="21"/>
        </w:rPr>
        <w:t xml:space="preserve"> </w:t>
      </w:r>
      <w:r>
        <w:rPr>
          <w:color w:val="231F20"/>
          <w:sz w:val="21"/>
        </w:rPr>
        <w:t>income</w:t>
      </w:r>
      <w:r>
        <w:rPr>
          <w:color w:val="231F20"/>
          <w:spacing w:val="-3"/>
          <w:sz w:val="21"/>
        </w:rPr>
        <w:t xml:space="preserve"> </w:t>
      </w:r>
      <w:r>
        <w:rPr>
          <w:color w:val="231F20"/>
          <w:sz w:val="21"/>
        </w:rPr>
        <w:t>within</w:t>
      </w:r>
      <w:r>
        <w:rPr>
          <w:color w:val="231F20"/>
          <w:spacing w:val="-4"/>
          <w:sz w:val="21"/>
        </w:rPr>
        <w:t xml:space="preserve"> </w:t>
      </w:r>
      <w:r>
        <w:rPr>
          <w:color w:val="231F20"/>
          <w:sz w:val="21"/>
        </w:rPr>
        <w:t>the</w:t>
      </w:r>
      <w:r>
        <w:rPr>
          <w:color w:val="231F20"/>
          <w:spacing w:val="-5"/>
          <w:sz w:val="21"/>
        </w:rPr>
        <w:t xml:space="preserve"> </w:t>
      </w:r>
      <w:r>
        <w:rPr>
          <w:color w:val="231F20"/>
          <w:sz w:val="21"/>
        </w:rPr>
        <w:t>meaning</w:t>
      </w:r>
      <w:r>
        <w:rPr>
          <w:color w:val="231F20"/>
          <w:spacing w:val="-3"/>
          <w:sz w:val="21"/>
        </w:rPr>
        <w:t xml:space="preserve"> </w:t>
      </w:r>
      <w:r>
        <w:rPr>
          <w:color w:val="231F20"/>
          <w:sz w:val="21"/>
        </w:rPr>
        <w:t>of</w:t>
      </w:r>
      <w:r>
        <w:rPr>
          <w:color w:val="231F20"/>
          <w:spacing w:val="-2"/>
          <w:sz w:val="21"/>
        </w:rPr>
        <w:t xml:space="preserve"> </w:t>
      </w:r>
      <w:r>
        <w:rPr>
          <w:color w:val="231F20"/>
          <w:sz w:val="21"/>
        </w:rPr>
        <w:t>the</w:t>
      </w:r>
      <w:r>
        <w:rPr>
          <w:color w:val="231F20"/>
          <w:spacing w:val="-4"/>
          <w:sz w:val="21"/>
        </w:rPr>
        <w:t xml:space="preserve"> </w:t>
      </w:r>
      <w:r>
        <w:rPr>
          <w:color w:val="231F20"/>
          <w:sz w:val="21"/>
        </w:rPr>
        <w:t>State</w:t>
      </w:r>
      <w:r>
        <w:rPr>
          <w:color w:val="231F20"/>
          <w:spacing w:val="-3"/>
          <w:sz w:val="21"/>
        </w:rPr>
        <w:t xml:space="preserve"> </w:t>
      </w:r>
      <w:r>
        <w:rPr>
          <w:color w:val="231F20"/>
          <w:sz w:val="21"/>
        </w:rPr>
        <w:t>Pension</w:t>
      </w:r>
      <w:r>
        <w:rPr>
          <w:color w:val="231F20"/>
          <w:spacing w:val="-5"/>
          <w:sz w:val="21"/>
        </w:rPr>
        <w:t xml:space="preserve"> </w:t>
      </w:r>
      <w:r>
        <w:rPr>
          <w:color w:val="231F20"/>
          <w:sz w:val="21"/>
        </w:rPr>
        <w:t>Credit</w:t>
      </w:r>
      <w:r>
        <w:rPr>
          <w:color w:val="231F20"/>
          <w:spacing w:val="-4"/>
          <w:sz w:val="21"/>
        </w:rPr>
        <w:t xml:space="preserve"> </w:t>
      </w:r>
      <w:r>
        <w:rPr>
          <w:color w:val="231F20"/>
          <w:sz w:val="21"/>
        </w:rPr>
        <w:t>Act</w:t>
      </w:r>
      <w:r>
        <w:rPr>
          <w:color w:val="231F20"/>
          <w:spacing w:val="-4"/>
          <w:sz w:val="21"/>
        </w:rPr>
        <w:t xml:space="preserve"> </w:t>
      </w:r>
      <w:proofErr w:type="gramStart"/>
      <w:r>
        <w:rPr>
          <w:color w:val="231F20"/>
          <w:spacing w:val="-2"/>
          <w:sz w:val="21"/>
        </w:rPr>
        <w:t>2002;</w:t>
      </w:r>
      <w:proofErr w:type="gramEnd"/>
    </w:p>
    <w:p w14:paraId="3462EA8C" w14:textId="77777777" w:rsidR="003D3726" w:rsidRDefault="000E0BEF" w:rsidP="003E2224">
      <w:pPr>
        <w:pStyle w:val="ListParagraph"/>
        <w:numPr>
          <w:ilvl w:val="1"/>
          <w:numId w:val="118"/>
        </w:numPr>
        <w:tabs>
          <w:tab w:val="left" w:pos="1500"/>
        </w:tabs>
        <w:spacing w:before="1" w:line="241" w:lineRule="exact"/>
        <w:ind w:hanging="361"/>
        <w:rPr>
          <w:sz w:val="21"/>
        </w:rPr>
      </w:pPr>
      <w:r>
        <w:rPr>
          <w:color w:val="231F20"/>
          <w:sz w:val="21"/>
        </w:rPr>
        <w:t>income</w:t>
      </w:r>
      <w:r>
        <w:rPr>
          <w:color w:val="231F20"/>
          <w:spacing w:val="-6"/>
          <w:sz w:val="21"/>
        </w:rPr>
        <w:t xml:space="preserve"> </w:t>
      </w:r>
      <w:r>
        <w:rPr>
          <w:color w:val="231F20"/>
          <w:sz w:val="21"/>
        </w:rPr>
        <w:t>from</w:t>
      </w:r>
      <w:r>
        <w:rPr>
          <w:color w:val="231F20"/>
          <w:spacing w:val="-5"/>
          <w:sz w:val="21"/>
        </w:rPr>
        <w:t xml:space="preserve"> </w:t>
      </w:r>
      <w:r>
        <w:rPr>
          <w:color w:val="231F20"/>
          <w:sz w:val="21"/>
        </w:rPr>
        <w:t>annuity</w:t>
      </w:r>
      <w:r>
        <w:rPr>
          <w:color w:val="231F20"/>
          <w:spacing w:val="-5"/>
          <w:sz w:val="21"/>
        </w:rPr>
        <w:t xml:space="preserve"> </w:t>
      </w:r>
      <w:r>
        <w:rPr>
          <w:color w:val="231F20"/>
          <w:sz w:val="21"/>
        </w:rPr>
        <w:t>contracts</w:t>
      </w:r>
      <w:r>
        <w:rPr>
          <w:color w:val="231F20"/>
          <w:spacing w:val="-4"/>
          <w:sz w:val="21"/>
        </w:rPr>
        <w:t xml:space="preserve"> </w:t>
      </w:r>
      <w:r>
        <w:rPr>
          <w:color w:val="231F20"/>
          <w:sz w:val="21"/>
        </w:rPr>
        <w:t>(other</w:t>
      </w:r>
      <w:r>
        <w:rPr>
          <w:color w:val="231F20"/>
          <w:spacing w:val="-5"/>
          <w:sz w:val="21"/>
        </w:rPr>
        <w:t xml:space="preserve"> </w:t>
      </w:r>
      <w:r>
        <w:rPr>
          <w:color w:val="231F20"/>
          <w:sz w:val="21"/>
        </w:rPr>
        <w:t>than</w:t>
      </w:r>
      <w:r>
        <w:rPr>
          <w:color w:val="231F20"/>
          <w:spacing w:val="-3"/>
          <w:sz w:val="21"/>
        </w:rPr>
        <w:t xml:space="preserve"> </w:t>
      </w:r>
      <w:r>
        <w:rPr>
          <w:color w:val="231F20"/>
          <w:sz w:val="21"/>
        </w:rPr>
        <w:t>retirement</w:t>
      </w:r>
      <w:r>
        <w:rPr>
          <w:color w:val="231F20"/>
          <w:spacing w:val="-5"/>
          <w:sz w:val="21"/>
        </w:rPr>
        <w:t xml:space="preserve"> </w:t>
      </w:r>
      <w:r>
        <w:rPr>
          <w:color w:val="231F20"/>
          <w:sz w:val="21"/>
        </w:rPr>
        <w:t>pension</w:t>
      </w:r>
      <w:r>
        <w:rPr>
          <w:color w:val="231F20"/>
          <w:spacing w:val="-3"/>
          <w:sz w:val="21"/>
        </w:rPr>
        <w:t xml:space="preserve"> </w:t>
      </w:r>
      <w:r>
        <w:rPr>
          <w:color w:val="231F20"/>
          <w:spacing w:val="-2"/>
          <w:sz w:val="21"/>
        </w:rPr>
        <w:t>income</w:t>
      </w:r>
      <w:proofErr w:type="gramStart"/>
      <w:r>
        <w:rPr>
          <w:color w:val="231F20"/>
          <w:spacing w:val="-2"/>
          <w:sz w:val="21"/>
        </w:rPr>
        <w:t>);</w:t>
      </w:r>
      <w:proofErr w:type="gramEnd"/>
    </w:p>
    <w:p w14:paraId="51CCD965" w14:textId="77777777" w:rsidR="003D3726" w:rsidRDefault="000E0BEF" w:rsidP="003E2224">
      <w:pPr>
        <w:pStyle w:val="ListParagraph"/>
        <w:numPr>
          <w:ilvl w:val="1"/>
          <w:numId w:val="118"/>
        </w:numPr>
        <w:tabs>
          <w:tab w:val="left" w:pos="1500"/>
        </w:tabs>
        <w:spacing w:line="241" w:lineRule="exact"/>
        <w:ind w:hanging="361"/>
        <w:rPr>
          <w:sz w:val="21"/>
        </w:rPr>
      </w:pPr>
      <w:r>
        <w:rPr>
          <w:color w:val="231F20"/>
          <w:sz w:val="21"/>
        </w:rPr>
        <w:t>a</w:t>
      </w:r>
      <w:r>
        <w:rPr>
          <w:color w:val="231F20"/>
          <w:spacing w:val="-3"/>
          <w:sz w:val="21"/>
        </w:rPr>
        <w:t xml:space="preserve"> </w:t>
      </w:r>
      <w:r>
        <w:rPr>
          <w:color w:val="231F20"/>
          <w:sz w:val="21"/>
        </w:rPr>
        <w:t>war</w:t>
      </w:r>
      <w:r>
        <w:rPr>
          <w:color w:val="231F20"/>
          <w:spacing w:val="-4"/>
          <w:sz w:val="21"/>
        </w:rPr>
        <w:t xml:space="preserve"> </w:t>
      </w:r>
      <w:r>
        <w:rPr>
          <w:color w:val="231F20"/>
          <w:sz w:val="21"/>
        </w:rPr>
        <w:t>disablement</w:t>
      </w:r>
      <w:r>
        <w:rPr>
          <w:color w:val="231F20"/>
          <w:spacing w:val="-4"/>
          <w:sz w:val="21"/>
        </w:rPr>
        <w:t xml:space="preserve"> </w:t>
      </w:r>
      <w:r>
        <w:rPr>
          <w:color w:val="231F20"/>
          <w:sz w:val="21"/>
        </w:rPr>
        <w:t>pension</w:t>
      </w:r>
      <w:r>
        <w:rPr>
          <w:color w:val="231F20"/>
          <w:spacing w:val="-2"/>
          <w:sz w:val="21"/>
        </w:rPr>
        <w:t xml:space="preserve"> </w:t>
      </w:r>
      <w:r>
        <w:rPr>
          <w:color w:val="231F20"/>
          <w:sz w:val="21"/>
        </w:rPr>
        <w:t>or</w:t>
      </w:r>
      <w:r>
        <w:rPr>
          <w:color w:val="231F20"/>
          <w:spacing w:val="-4"/>
          <w:sz w:val="21"/>
        </w:rPr>
        <w:t xml:space="preserve"> </w:t>
      </w:r>
      <w:r>
        <w:rPr>
          <w:color w:val="231F20"/>
          <w:sz w:val="21"/>
        </w:rPr>
        <w:t>war</w:t>
      </w:r>
      <w:r>
        <w:rPr>
          <w:color w:val="231F20"/>
          <w:spacing w:val="-4"/>
          <w:sz w:val="21"/>
        </w:rPr>
        <w:t xml:space="preserve"> </w:t>
      </w:r>
      <w:r>
        <w:rPr>
          <w:color w:val="231F20"/>
          <w:sz w:val="21"/>
        </w:rPr>
        <w:t>widow's</w:t>
      </w:r>
      <w:r>
        <w:rPr>
          <w:color w:val="231F20"/>
          <w:spacing w:val="-3"/>
          <w:sz w:val="21"/>
        </w:rPr>
        <w:t xml:space="preserve"> </w:t>
      </w:r>
      <w:r>
        <w:rPr>
          <w:color w:val="231F20"/>
          <w:sz w:val="21"/>
        </w:rPr>
        <w:t>or</w:t>
      </w:r>
      <w:r>
        <w:rPr>
          <w:color w:val="231F20"/>
          <w:spacing w:val="-3"/>
          <w:sz w:val="21"/>
        </w:rPr>
        <w:t xml:space="preserve"> </w:t>
      </w:r>
      <w:r>
        <w:rPr>
          <w:color w:val="231F20"/>
          <w:sz w:val="21"/>
        </w:rPr>
        <w:t>widower’s</w:t>
      </w:r>
      <w:r>
        <w:rPr>
          <w:color w:val="231F20"/>
          <w:spacing w:val="-3"/>
          <w:sz w:val="21"/>
        </w:rPr>
        <w:t xml:space="preserve"> </w:t>
      </w:r>
      <w:proofErr w:type="gramStart"/>
      <w:r>
        <w:rPr>
          <w:color w:val="231F20"/>
          <w:spacing w:val="-2"/>
          <w:sz w:val="21"/>
        </w:rPr>
        <w:t>pension;</w:t>
      </w:r>
      <w:proofErr w:type="gramEnd"/>
    </w:p>
    <w:p w14:paraId="3ABCDE0B" w14:textId="77777777" w:rsidR="003D3726" w:rsidRDefault="000E0BEF" w:rsidP="003E2224">
      <w:pPr>
        <w:pStyle w:val="ListParagraph"/>
        <w:numPr>
          <w:ilvl w:val="1"/>
          <w:numId w:val="118"/>
        </w:numPr>
        <w:tabs>
          <w:tab w:val="left" w:pos="1500"/>
        </w:tabs>
        <w:spacing w:before="1" w:line="241" w:lineRule="exact"/>
        <w:ind w:hanging="361"/>
        <w:rPr>
          <w:sz w:val="21"/>
        </w:rPr>
      </w:pPr>
      <w:r>
        <w:rPr>
          <w:color w:val="231F20"/>
          <w:sz w:val="21"/>
        </w:rPr>
        <w:t>a</w:t>
      </w:r>
      <w:r>
        <w:rPr>
          <w:color w:val="231F20"/>
          <w:spacing w:val="-5"/>
          <w:sz w:val="21"/>
        </w:rPr>
        <w:t xml:space="preserve"> </w:t>
      </w:r>
      <w:r>
        <w:rPr>
          <w:color w:val="231F20"/>
          <w:sz w:val="21"/>
        </w:rPr>
        <w:t>foreign</w:t>
      </w:r>
      <w:r>
        <w:rPr>
          <w:color w:val="231F20"/>
          <w:spacing w:val="-3"/>
          <w:sz w:val="21"/>
        </w:rPr>
        <w:t xml:space="preserve"> </w:t>
      </w:r>
      <w:r>
        <w:rPr>
          <w:color w:val="231F20"/>
          <w:sz w:val="21"/>
        </w:rPr>
        <w:t>war</w:t>
      </w:r>
      <w:r>
        <w:rPr>
          <w:color w:val="231F20"/>
          <w:spacing w:val="-4"/>
          <w:sz w:val="21"/>
        </w:rPr>
        <w:t xml:space="preserve"> </w:t>
      </w:r>
      <w:r>
        <w:rPr>
          <w:color w:val="231F20"/>
          <w:sz w:val="21"/>
        </w:rPr>
        <w:t>disablement</w:t>
      </w:r>
      <w:r>
        <w:rPr>
          <w:color w:val="231F20"/>
          <w:spacing w:val="-7"/>
          <w:sz w:val="21"/>
        </w:rPr>
        <w:t xml:space="preserve"> </w:t>
      </w:r>
      <w:r>
        <w:rPr>
          <w:color w:val="231F20"/>
          <w:sz w:val="21"/>
        </w:rPr>
        <w:t>pension</w:t>
      </w:r>
      <w:r>
        <w:rPr>
          <w:color w:val="231F20"/>
          <w:spacing w:val="-2"/>
          <w:sz w:val="21"/>
        </w:rPr>
        <w:t xml:space="preserve"> </w:t>
      </w:r>
      <w:r>
        <w:rPr>
          <w:color w:val="231F20"/>
          <w:sz w:val="21"/>
        </w:rPr>
        <w:t>or</w:t>
      </w:r>
      <w:r>
        <w:rPr>
          <w:color w:val="231F20"/>
          <w:spacing w:val="-4"/>
          <w:sz w:val="21"/>
        </w:rPr>
        <w:t xml:space="preserve"> </w:t>
      </w:r>
      <w:r>
        <w:rPr>
          <w:color w:val="231F20"/>
          <w:sz w:val="21"/>
        </w:rPr>
        <w:t>war</w:t>
      </w:r>
      <w:r>
        <w:rPr>
          <w:color w:val="231F20"/>
          <w:spacing w:val="-4"/>
          <w:sz w:val="21"/>
        </w:rPr>
        <w:t xml:space="preserve"> </w:t>
      </w:r>
      <w:r>
        <w:rPr>
          <w:color w:val="231F20"/>
          <w:sz w:val="21"/>
        </w:rPr>
        <w:t>widow's</w:t>
      </w:r>
      <w:r>
        <w:rPr>
          <w:color w:val="231F20"/>
          <w:spacing w:val="-3"/>
          <w:sz w:val="21"/>
        </w:rPr>
        <w:t xml:space="preserve"> </w:t>
      </w:r>
      <w:r>
        <w:rPr>
          <w:color w:val="231F20"/>
          <w:sz w:val="21"/>
        </w:rPr>
        <w:t>or</w:t>
      </w:r>
      <w:r>
        <w:rPr>
          <w:color w:val="231F20"/>
          <w:spacing w:val="-4"/>
          <w:sz w:val="21"/>
        </w:rPr>
        <w:t xml:space="preserve"> </w:t>
      </w:r>
      <w:r>
        <w:rPr>
          <w:color w:val="231F20"/>
          <w:sz w:val="21"/>
        </w:rPr>
        <w:t>widower's</w:t>
      </w:r>
      <w:r>
        <w:rPr>
          <w:color w:val="231F20"/>
          <w:spacing w:val="-2"/>
          <w:sz w:val="21"/>
        </w:rPr>
        <w:t xml:space="preserve"> </w:t>
      </w:r>
      <w:proofErr w:type="gramStart"/>
      <w:r>
        <w:rPr>
          <w:color w:val="231F20"/>
          <w:spacing w:val="-2"/>
          <w:sz w:val="21"/>
        </w:rPr>
        <w:t>pension;</w:t>
      </w:r>
      <w:proofErr w:type="gramEnd"/>
    </w:p>
    <w:p w14:paraId="7A9F2A7A" w14:textId="77777777" w:rsidR="003D3726" w:rsidRDefault="000E0BEF" w:rsidP="003E2224">
      <w:pPr>
        <w:pStyle w:val="ListParagraph"/>
        <w:numPr>
          <w:ilvl w:val="1"/>
          <w:numId w:val="118"/>
        </w:numPr>
        <w:tabs>
          <w:tab w:val="left" w:pos="1500"/>
        </w:tabs>
        <w:spacing w:line="241" w:lineRule="exact"/>
        <w:ind w:hanging="361"/>
        <w:rPr>
          <w:sz w:val="21"/>
        </w:rPr>
      </w:pPr>
      <w:r>
        <w:rPr>
          <w:color w:val="231F20"/>
          <w:sz w:val="21"/>
        </w:rPr>
        <w:t>a</w:t>
      </w:r>
      <w:r>
        <w:rPr>
          <w:color w:val="231F20"/>
          <w:spacing w:val="-4"/>
          <w:sz w:val="21"/>
        </w:rPr>
        <w:t xml:space="preserve"> </w:t>
      </w:r>
      <w:r>
        <w:rPr>
          <w:color w:val="231F20"/>
          <w:sz w:val="21"/>
        </w:rPr>
        <w:t>guaranteed</w:t>
      </w:r>
      <w:r>
        <w:rPr>
          <w:color w:val="231F20"/>
          <w:spacing w:val="-4"/>
          <w:sz w:val="21"/>
        </w:rPr>
        <w:t xml:space="preserve"> </w:t>
      </w:r>
      <w:r>
        <w:rPr>
          <w:color w:val="231F20"/>
          <w:sz w:val="21"/>
        </w:rPr>
        <w:t>income</w:t>
      </w:r>
      <w:r>
        <w:rPr>
          <w:color w:val="231F20"/>
          <w:spacing w:val="-4"/>
          <w:sz w:val="21"/>
        </w:rPr>
        <w:t xml:space="preserve"> </w:t>
      </w:r>
      <w:proofErr w:type="gramStart"/>
      <w:r>
        <w:rPr>
          <w:color w:val="231F20"/>
          <w:spacing w:val="-2"/>
          <w:sz w:val="21"/>
        </w:rPr>
        <w:t>payment;</w:t>
      </w:r>
      <w:proofErr w:type="gramEnd"/>
    </w:p>
    <w:p w14:paraId="396FE51E" w14:textId="19C4C59F" w:rsidR="003D3726" w:rsidRDefault="000E0BEF" w:rsidP="003E2224">
      <w:pPr>
        <w:pStyle w:val="ListParagraph"/>
        <w:numPr>
          <w:ilvl w:val="1"/>
          <w:numId w:val="118"/>
        </w:numPr>
        <w:tabs>
          <w:tab w:val="left" w:pos="1500"/>
        </w:tabs>
        <w:spacing w:before="55"/>
        <w:ind w:right="1141"/>
        <w:rPr>
          <w:sz w:val="21"/>
        </w:rPr>
      </w:pPr>
      <w:proofErr w:type="gramStart"/>
      <w:r>
        <w:rPr>
          <w:color w:val="231F20"/>
          <w:sz w:val="21"/>
        </w:rPr>
        <w:t>a payment</w:t>
      </w:r>
      <w:proofErr w:type="gramEnd"/>
      <w:r>
        <w:rPr>
          <w:color w:val="231F20"/>
          <w:sz w:val="21"/>
        </w:rPr>
        <w:t xml:space="preserve"> made under article 29(1)(c) of the Armed Forces and Reserve Forces (Compensation</w:t>
      </w:r>
      <w:r>
        <w:rPr>
          <w:color w:val="231F20"/>
          <w:spacing w:val="-4"/>
          <w:sz w:val="21"/>
        </w:rPr>
        <w:t xml:space="preserve"> </w:t>
      </w:r>
      <w:r>
        <w:rPr>
          <w:color w:val="231F20"/>
          <w:sz w:val="21"/>
        </w:rPr>
        <w:t>Scheme)</w:t>
      </w:r>
      <w:r>
        <w:rPr>
          <w:color w:val="231F20"/>
          <w:spacing w:val="-7"/>
          <w:sz w:val="21"/>
        </w:rPr>
        <w:t xml:space="preserve"> </w:t>
      </w:r>
      <w:r>
        <w:rPr>
          <w:color w:val="231F20"/>
          <w:sz w:val="21"/>
        </w:rPr>
        <w:t>Order</w:t>
      </w:r>
      <w:r>
        <w:rPr>
          <w:color w:val="231F20"/>
          <w:spacing w:val="-5"/>
          <w:sz w:val="21"/>
        </w:rPr>
        <w:t xml:space="preserve"> </w:t>
      </w:r>
      <w:r>
        <w:rPr>
          <w:color w:val="231F20"/>
          <w:sz w:val="21"/>
        </w:rPr>
        <w:t>2011,</w:t>
      </w:r>
      <w:r>
        <w:rPr>
          <w:color w:val="231F20"/>
          <w:spacing w:val="-5"/>
          <w:sz w:val="21"/>
        </w:rPr>
        <w:t xml:space="preserve"> </w:t>
      </w:r>
      <w:r>
        <w:rPr>
          <w:color w:val="231F20"/>
          <w:sz w:val="21"/>
        </w:rPr>
        <w:t>in</w:t>
      </w:r>
      <w:r>
        <w:rPr>
          <w:color w:val="231F20"/>
          <w:spacing w:val="-4"/>
          <w:sz w:val="21"/>
        </w:rPr>
        <w:t xml:space="preserve"> </w:t>
      </w:r>
      <w:r>
        <w:rPr>
          <w:color w:val="231F20"/>
          <w:sz w:val="21"/>
        </w:rPr>
        <w:t>any</w:t>
      </w:r>
      <w:r>
        <w:rPr>
          <w:color w:val="231F20"/>
          <w:spacing w:val="-6"/>
          <w:sz w:val="21"/>
        </w:rPr>
        <w:t xml:space="preserve"> </w:t>
      </w:r>
      <w:r>
        <w:rPr>
          <w:color w:val="231F20"/>
          <w:sz w:val="21"/>
        </w:rPr>
        <w:t>case</w:t>
      </w:r>
      <w:r>
        <w:rPr>
          <w:color w:val="231F20"/>
          <w:spacing w:val="-4"/>
          <w:sz w:val="21"/>
        </w:rPr>
        <w:t xml:space="preserve"> </w:t>
      </w:r>
      <w:r>
        <w:rPr>
          <w:color w:val="231F20"/>
          <w:sz w:val="21"/>
        </w:rPr>
        <w:t>where</w:t>
      </w:r>
      <w:r>
        <w:rPr>
          <w:color w:val="231F20"/>
          <w:spacing w:val="-4"/>
          <w:sz w:val="21"/>
        </w:rPr>
        <w:t xml:space="preserve"> </w:t>
      </w:r>
      <w:r>
        <w:rPr>
          <w:color w:val="231F20"/>
          <w:sz w:val="21"/>
        </w:rPr>
        <w:t>article</w:t>
      </w:r>
      <w:r>
        <w:rPr>
          <w:color w:val="231F20"/>
          <w:spacing w:val="-4"/>
          <w:sz w:val="21"/>
        </w:rPr>
        <w:t xml:space="preserve"> </w:t>
      </w:r>
      <w:r>
        <w:rPr>
          <w:color w:val="231F20"/>
          <w:sz w:val="21"/>
        </w:rPr>
        <w:t>31(2)(c)</w:t>
      </w:r>
      <w:r>
        <w:rPr>
          <w:color w:val="231F20"/>
          <w:spacing w:val="-5"/>
          <w:sz w:val="21"/>
        </w:rPr>
        <w:t xml:space="preserve"> </w:t>
      </w:r>
      <w:proofErr w:type="gramStart"/>
      <w:r>
        <w:rPr>
          <w:color w:val="231F20"/>
          <w:sz w:val="21"/>
        </w:rPr>
        <w:t>applies;</w:t>
      </w:r>
      <w:proofErr w:type="gramEnd"/>
    </w:p>
    <w:p w14:paraId="14B5955B" w14:textId="385A5C80" w:rsidR="003D3726" w:rsidRDefault="000E0BEF" w:rsidP="003E2224">
      <w:pPr>
        <w:pStyle w:val="ListParagraph"/>
        <w:numPr>
          <w:ilvl w:val="1"/>
          <w:numId w:val="118"/>
        </w:numPr>
        <w:tabs>
          <w:tab w:val="left" w:pos="1500"/>
        </w:tabs>
        <w:spacing w:line="241" w:lineRule="exact"/>
        <w:ind w:hanging="361"/>
        <w:rPr>
          <w:sz w:val="21"/>
        </w:rPr>
      </w:pPr>
      <w:r>
        <w:rPr>
          <w:color w:val="231F20"/>
          <w:sz w:val="21"/>
        </w:rPr>
        <w:t>income</w:t>
      </w:r>
      <w:r>
        <w:rPr>
          <w:color w:val="231F20"/>
          <w:spacing w:val="-5"/>
          <w:sz w:val="21"/>
        </w:rPr>
        <w:t xml:space="preserve"> </w:t>
      </w:r>
      <w:r>
        <w:rPr>
          <w:color w:val="231F20"/>
          <w:sz w:val="21"/>
        </w:rPr>
        <w:t>from</w:t>
      </w:r>
      <w:r>
        <w:rPr>
          <w:color w:val="231F20"/>
          <w:spacing w:val="-5"/>
          <w:sz w:val="21"/>
        </w:rPr>
        <w:t xml:space="preserve"> </w:t>
      </w:r>
      <w:r>
        <w:rPr>
          <w:color w:val="231F20"/>
          <w:sz w:val="21"/>
        </w:rPr>
        <w:t>capita</w:t>
      </w:r>
      <w:r w:rsidR="009C4486">
        <w:rPr>
          <w:color w:val="231F20"/>
          <w:sz w:val="21"/>
        </w:rPr>
        <w:t>l</w:t>
      </w:r>
      <w:r>
        <w:rPr>
          <w:color w:val="231F20"/>
          <w:spacing w:val="-5"/>
          <w:sz w:val="21"/>
        </w:rPr>
        <w:t xml:space="preserve"> </w:t>
      </w:r>
      <w:r>
        <w:rPr>
          <w:color w:val="231F20"/>
          <w:sz w:val="21"/>
        </w:rPr>
        <w:t>other</w:t>
      </w:r>
      <w:r>
        <w:rPr>
          <w:color w:val="231F20"/>
          <w:spacing w:val="-5"/>
          <w:sz w:val="21"/>
        </w:rPr>
        <w:t xml:space="preserve"> </w:t>
      </w:r>
      <w:r>
        <w:rPr>
          <w:color w:val="231F20"/>
          <w:sz w:val="21"/>
        </w:rPr>
        <w:t>than</w:t>
      </w:r>
      <w:r>
        <w:rPr>
          <w:color w:val="231F20"/>
          <w:spacing w:val="-4"/>
          <w:sz w:val="21"/>
        </w:rPr>
        <w:t xml:space="preserve"> </w:t>
      </w:r>
      <w:r>
        <w:rPr>
          <w:color w:val="231F20"/>
          <w:sz w:val="21"/>
        </w:rPr>
        <w:t>capital</w:t>
      </w:r>
      <w:r>
        <w:rPr>
          <w:color w:val="231F20"/>
          <w:spacing w:val="-3"/>
          <w:sz w:val="21"/>
        </w:rPr>
        <w:t xml:space="preserve"> </w:t>
      </w:r>
      <w:r>
        <w:rPr>
          <w:color w:val="231F20"/>
          <w:sz w:val="21"/>
        </w:rPr>
        <w:t>disregarded</w:t>
      </w:r>
      <w:r>
        <w:rPr>
          <w:color w:val="231F20"/>
          <w:spacing w:val="-4"/>
          <w:sz w:val="21"/>
        </w:rPr>
        <w:t xml:space="preserve"> </w:t>
      </w:r>
      <w:r>
        <w:rPr>
          <w:color w:val="231F20"/>
          <w:sz w:val="21"/>
        </w:rPr>
        <w:t>under</w:t>
      </w:r>
      <w:r>
        <w:rPr>
          <w:color w:val="231F20"/>
          <w:spacing w:val="-5"/>
          <w:sz w:val="21"/>
        </w:rPr>
        <w:t xml:space="preserve"> </w:t>
      </w:r>
      <w:r w:rsidRPr="00C83C43">
        <w:rPr>
          <w:sz w:val="21"/>
        </w:rPr>
        <w:t>Part</w:t>
      </w:r>
      <w:r w:rsidRPr="00C83C43">
        <w:rPr>
          <w:spacing w:val="-5"/>
          <w:sz w:val="21"/>
        </w:rPr>
        <w:t xml:space="preserve"> </w:t>
      </w:r>
      <w:r w:rsidRPr="00C83C43">
        <w:rPr>
          <w:sz w:val="21"/>
        </w:rPr>
        <w:t>1</w:t>
      </w:r>
      <w:r w:rsidRPr="00C83C43">
        <w:rPr>
          <w:spacing w:val="-4"/>
          <w:sz w:val="21"/>
        </w:rPr>
        <w:t xml:space="preserve"> </w:t>
      </w:r>
      <w:r w:rsidRPr="00C83C43">
        <w:rPr>
          <w:sz w:val="21"/>
        </w:rPr>
        <w:t>of</w:t>
      </w:r>
      <w:r w:rsidRPr="00C83C43">
        <w:rPr>
          <w:spacing w:val="-3"/>
          <w:sz w:val="21"/>
        </w:rPr>
        <w:t xml:space="preserve"> </w:t>
      </w:r>
      <w:r w:rsidRPr="00C83C43">
        <w:rPr>
          <w:sz w:val="21"/>
        </w:rPr>
        <w:t>Schedule</w:t>
      </w:r>
      <w:r w:rsidRPr="00C83C43">
        <w:rPr>
          <w:spacing w:val="-4"/>
          <w:sz w:val="21"/>
        </w:rPr>
        <w:t xml:space="preserve"> </w:t>
      </w:r>
      <w:proofErr w:type="gramStart"/>
      <w:r w:rsidR="00B7083B">
        <w:rPr>
          <w:spacing w:val="-5"/>
          <w:sz w:val="21"/>
        </w:rPr>
        <w:t>6</w:t>
      </w:r>
      <w:r w:rsidRPr="00C83C43">
        <w:rPr>
          <w:spacing w:val="-5"/>
          <w:sz w:val="21"/>
        </w:rPr>
        <w:t>;</w:t>
      </w:r>
      <w:proofErr w:type="gramEnd"/>
    </w:p>
    <w:p w14:paraId="152F754A" w14:textId="77777777" w:rsidR="003D3726" w:rsidRDefault="000E0BEF" w:rsidP="003E2224">
      <w:pPr>
        <w:pStyle w:val="ListParagraph"/>
        <w:numPr>
          <w:ilvl w:val="1"/>
          <w:numId w:val="118"/>
        </w:numPr>
        <w:tabs>
          <w:tab w:val="left" w:pos="1500"/>
        </w:tabs>
        <w:spacing w:before="1"/>
        <w:ind w:right="1006"/>
        <w:rPr>
          <w:sz w:val="21"/>
        </w:rPr>
      </w:pPr>
      <w:r>
        <w:rPr>
          <w:color w:val="231F20"/>
          <w:sz w:val="21"/>
        </w:rPr>
        <w:t>social</w:t>
      </w:r>
      <w:r>
        <w:rPr>
          <w:color w:val="231F20"/>
          <w:spacing w:val="-2"/>
          <w:sz w:val="21"/>
        </w:rPr>
        <w:t xml:space="preserve"> </w:t>
      </w:r>
      <w:r>
        <w:rPr>
          <w:color w:val="231F20"/>
          <w:sz w:val="21"/>
        </w:rPr>
        <w:t>security</w:t>
      </w:r>
      <w:r>
        <w:rPr>
          <w:color w:val="231F20"/>
          <w:spacing w:val="-5"/>
          <w:sz w:val="21"/>
        </w:rPr>
        <w:t xml:space="preserve"> </w:t>
      </w:r>
      <w:r>
        <w:rPr>
          <w:color w:val="231F20"/>
          <w:sz w:val="21"/>
        </w:rPr>
        <w:t>benefits,</w:t>
      </w:r>
      <w:r>
        <w:rPr>
          <w:color w:val="231F20"/>
          <w:spacing w:val="-4"/>
          <w:sz w:val="21"/>
        </w:rPr>
        <w:t xml:space="preserve"> </w:t>
      </w:r>
      <w:r>
        <w:rPr>
          <w:color w:val="231F20"/>
          <w:sz w:val="21"/>
        </w:rPr>
        <w:t>other</w:t>
      </w:r>
      <w:r>
        <w:rPr>
          <w:color w:val="231F20"/>
          <w:spacing w:val="-4"/>
          <w:sz w:val="21"/>
        </w:rPr>
        <w:t xml:space="preserve"> </w:t>
      </w:r>
      <w:r>
        <w:rPr>
          <w:color w:val="231F20"/>
          <w:sz w:val="21"/>
        </w:rPr>
        <w:t>than</w:t>
      </w:r>
      <w:r>
        <w:rPr>
          <w:color w:val="231F20"/>
          <w:spacing w:val="-3"/>
          <w:sz w:val="21"/>
        </w:rPr>
        <w:t xml:space="preserve"> </w:t>
      </w:r>
      <w:r>
        <w:rPr>
          <w:color w:val="231F20"/>
          <w:sz w:val="21"/>
        </w:rPr>
        <w:t>retirement</w:t>
      </w:r>
      <w:r>
        <w:rPr>
          <w:color w:val="231F20"/>
          <w:spacing w:val="-4"/>
          <w:sz w:val="21"/>
        </w:rPr>
        <w:t xml:space="preserve"> </w:t>
      </w:r>
      <w:r>
        <w:rPr>
          <w:color w:val="231F20"/>
          <w:sz w:val="21"/>
        </w:rPr>
        <w:t>pension</w:t>
      </w:r>
      <w:r>
        <w:rPr>
          <w:color w:val="231F20"/>
          <w:spacing w:val="-3"/>
          <w:sz w:val="21"/>
        </w:rPr>
        <w:t xml:space="preserve"> </w:t>
      </w:r>
      <w:r>
        <w:rPr>
          <w:color w:val="231F20"/>
          <w:sz w:val="21"/>
        </w:rPr>
        <w:t>income</w:t>
      </w:r>
      <w:r>
        <w:rPr>
          <w:color w:val="231F20"/>
          <w:spacing w:val="-3"/>
          <w:sz w:val="21"/>
        </w:rPr>
        <w:t xml:space="preserve"> </w:t>
      </w:r>
      <w:r>
        <w:rPr>
          <w:color w:val="231F20"/>
          <w:sz w:val="21"/>
        </w:rPr>
        <w:t>or</w:t>
      </w:r>
      <w:r>
        <w:rPr>
          <w:color w:val="231F20"/>
          <w:spacing w:val="-4"/>
          <w:sz w:val="21"/>
        </w:rPr>
        <w:t xml:space="preserve"> </w:t>
      </w:r>
      <w:r>
        <w:rPr>
          <w:color w:val="231F20"/>
          <w:sz w:val="21"/>
        </w:rPr>
        <w:t>any</w:t>
      </w:r>
      <w:r>
        <w:rPr>
          <w:color w:val="231F20"/>
          <w:spacing w:val="-5"/>
          <w:sz w:val="21"/>
        </w:rPr>
        <w:t xml:space="preserve"> </w:t>
      </w:r>
      <w:r>
        <w:rPr>
          <w:color w:val="231F20"/>
          <w:sz w:val="21"/>
        </w:rPr>
        <w:t>of</w:t>
      </w:r>
      <w:r>
        <w:rPr>
          <w:color w:val="231F20"/>
          <w:spacing w:val="-2"/>
          <w:sz w:val="21"/>
        </w:rPr>
        <w:t xml:space="preserve"> </w:t>
      </w:r>
      <w:r>
        <w:rPr>
          <w:color w:val="231F20"/>
          <w:sz w:val="21"/>
        </w:rPr>
        <w:t>the</w:t>
      </w:r>
      <w:r>
        <w:rPr>
          <w:color w:val="231F20"/>
          <w:spacing w:val="-5"/>
          <w:sz w:val="21"/>
        </w:rPr>
        <w:t xml:space="preserve"> </w:t>
      </w:r>
      <w:r>
        <w:rPr>
          <w:color w:val="231F20"/>
          <w:sz w:val="21"/>
        </w:rPr>
        <w:t xml:space="preserve">following </w:t>
      </w:r>
      <w:r>
        <w:rPr>
          <w:color w:val="231F20"/>
          <w:spacing w:val="-2"/>
          <w:sz w:val="21"/>
        </w:rPr>
        <w:t>benefits—</w:t>
      </w:r>
    </w:p>
    <w:p w14:paraId="58B35852" w14:textId="77777777" w:rsidR="003D3726" w:rsidRDefault="000E0BEF" w:rsidP="003E2224">
      <w:pPr>
        <w:pStyle w:val="ListParagraph"/>
        <w:numPr>
          <w:ilvl w:val="2"/>
          <w:numId w:val="118"/>
        </w:numPr>
        <w:tabs>
          <w:tab w:val="left" w:pos="1860"/>
        </w:tabs>
        <w:spacing w:line="241" w:lineRule="exact"/>
        <w:ind w:hanging="361"/>
        <w:rPr>
          <w:sz w:val="21"/>
        </w:rPr>
      </w:pPr>
      <w:r>
        <w:rPr>
          <w:color w:val="231F20"/>
          <w:sz w:val="21"/>
        </w:rPr>
        <w:t>disability</w:t>
      </w:r>
      <w:r>
        <w:rPr>
          <w:color w:val="231F20"/>
          <w:spacing w:val="-5"/>
          <w:sz w:val="21"/>
        </w:rPr>
        <w:t xml:space="preserve"> </w:t>
      </w:r>
      <w:r>
        <w:rPr>
          <w:color w:val="231F20"/>
          <w:sz w:val="21"/>
        </w:rPr>
        <w:t>living</w:t>
      </w:r>
      <w:r>
        <w:rPr>
          <w:color w:val="231F20"/>
          <w:spacing w:val="-3"/>
          <w:sz w:val="21"/>
        </w:rPr>
        <w:t xml:space="preserve"> </w:t>
      </w:r>
      <w:proofErr w:type="gramStart"/>
      <w:r>
        <w:rPr>
          <w:color w:val="231F20"/>
          <w:spacing w:val="-2"/>
          <w:sz w:val="21"/>
        </w:rPr>
        <w:t>allowance;</w:t>
      </w:r>
      <w:proofErr w:type="gramEnd"/>
    </w:p>
    <w:p w14:paraId="735023B8" w14:textId="77777777" w:rsidR="003D3726" w:rsidRPr="001F0606" w:rsidRDefault="000E0BEF" w:rsidP="003E2224">
      <w:pPr>
        <w:pStyle w:val="ListParagraph"/>
        <w:numPr>
          <w:ilvl w:val="2"/>
          <w:numId w:val="118"/>
        </w:numPr>
        <w:tabs>
          <w:tab w:val="left" w:pos="1860"/>
        </w:tabs>
        <w:spacing w:before="1" w:line="241" w:lineRule="exact"/>
        <w:ind w:hanging="361"/>
        <w:rPr>
          <w:sz w:val="21"/>
        </w:rPr>
      </w:pPr>
      <w:r>
        <w:rPr>
          <w:color w:val="231F20"/>
          <w:sz w:val="21"/>
        </w:rPr>
        <w:t>personal</w:t>
      </w:r>
      <w:r>
        <w:rPr>
          <w:color w:val="231F20"/>
          <w:spacing w:val="-6"/>
          <w:sz w:val="21"/>
        </w:rPr>
        <w:t xml:space="preserve"> </w:t>
      </w:r>
      <w:r>
        <w:rPr>
          <w:color w:val="231F20"/>
          <w:sz w:val="21"/>
        </w:rPr>
        <w:t>independence</w:t>
      </w:r>
      <w:r>
        <w:rPr>
          <w:color w:val="231F20"/>
          <w:spacing w:val="-5"/>
          <w:sz w:val="21"/>
        </w:rPr>
        <w:t xml:space="preserve"> </w:t>
      </w:r>
      <w:proofErr w:type="gramStart"/>
      <w:r>
        <w:rPr>
          <w:color w:val="231F20"/>
          <w:spacing w:val="-2"/>
          <w:sz w:val="21"/>
        </w:rPr>
        <w:t>payment;</w:t>
      </w:r>
      <w:proofErr w:type="gramEnd"/>
    </w:p>
    <w:p w14:paraId="0314AA94" w14:textId="0C61239D" w:rsidR="001F0606" w:rsidRDefault="00E8715D" w:rsidP="003E2224">
      <w:pPr>
        <w:pStyle w:val="ListParagraph"/>
        <w:numPr>
          <w:ilvl w:val="2"/>
          <w:numId w:val="118"/>
        </w:numPr>
        <w:tabs>
          <w:tab w:val="left" w:pos="1860"/>
        </w:tabs>
        <w:spacing w:before="1" w:line="241" w:lineRule="exact"/>
        <w:ind w:hanging="361"/>
        <w:rPr>
          <w:sz w:val="21"/>
        </w:rPr>
      </w:pPr>
      <w:r>
        <w:rPr>
          <w:color w:val="231F20"/>
          <w:spacing w:val="-2"/>
          <w:sz w:val="21"/>
        </w:rPr>
        <w:t xml:space="preserve">adult disability </w:t>
      </w:r>
      <w:proofErr w:type="gramStart"/>
      <w:r>
        <w:rPr>
          <w:color w:val="231F20"/>
          <w:spacing w:val="-2"/>
          <w:sz w:val="21"/>
        </w:rPr>
        <w:t>payment;</w:t>
      </w:r>
      <w:proofErr w:type="gramEnd"/>
    </w:p>
    <w:p w14:paraId="64773331" w14:textId="77777777" w:rsidR="003D3726" w:rsidRDefault="000E0BEF" w:rsidP="003E2224">
      <w:pPr>
        <w:pStyle w:val="ListParagraph"/>
        <w:numPr>
          <w:ilvl w:val="2"/>
          <w:numId w:val="118"/>
        </w:numPr>
        <w:tabs>
          <w:tab w:val="left" w:pos="1860"/>
        </w:tabs>
        <w:spacing w:line="241" w:lineRule="exact"/>
        <w:ind w:hanging="361"/>
        <w:rPr>
          <w:sz w:val="21"/>
        </w:rPr>
      </w:pPr>
      <w:r>
        <w:rPr>
          <w:color w:val="231F20"/>
          <w:sz w:val="21"/>
        </w:rPr>
        <w:t>an</w:t>
      </w:r>
      <w:r>
        <w:rPr>
          <w:color w:val="231F20"/>
          <w:spacing w:val="-3"/>
          <w:sz w:val="21"/>
        </w:rPr>
        <w:t xml:space="preserve"> </w:t>
      </w:r>
      <w:proofErr w:type="gramStart"/>
      <w:r>
        <w:rPr>
          <w:color w:val="231F20"/>
          <w:spacing w:val="-2"/>
          <w:sz w:val="21"/>
        </w:rPr>
        <w:t>AFIP;</w:t>
      </w:r>
      <w:proofErr w:type="gramEnd"/>
    </w:p>
    <w:p w14:paraId="4BF3C7A0" w14:textId="77777777" w:rsidR="003D3726" w:rsidRDefault="000E0BEF" w:rsidP="003E2224">
      <w:pPr>
        <w:pStyle w:val="ListParagraph"/>
        <w:numPr>
          <w:ilvl w:val="2"/>
          <w:numId w:val="118"/>
        </w:numPr>
        <w:tabs>
          <w:tab w:val="left" w:pos="1860"/>
        </w:tabs>
        <w:ind w:left="1860" w:right="1277" w:hanging="361"/>
        <w:rPr>
          <w:sz w:val="21"/>
        </w:rPr>
      </w:pPr>
      <w:r>
        <w:rPr>
          <w:color w:val="231F20"/>
          <w:sz w:val="21"/>
        </w:rPr>
        <w:t>attendance</w:t>
      </w:r>
      <w:r>
        <w:rPr>
          <w:color w:val="231F20"/>
          <w:spacing w:val="-4"/>
          <w:sz w:val="21"/>
        </w:rPr>
        <w:t xml:space="preserve"> </w:t>
      </w:r>
      <w:r>
        <w:rPr>
          <w:color w:val="231F20"/>
          <w:sz w:val="21"/>
        </w:rPr>
        <w:t>allowance</w:t>
      </w:r>
      <w:r>
        <w:rPr>
          <w:color w:val="231F20"/>
          <w:spacing w:val="-4"/>
          <w:sz w:val="21"/>
        </w:rPr>
        <w:t xml:space="preserve"> </w:t>
      </w:r>
      <w:r>
        <w:rPr>
          <w:color w:val="231F20"/>
          <w:sz w:val="21"/>
        </w:rPr>
        <w:t>payable</w:t>
      </w:r>
      <w:r>
        <w:rPr>
          <w:color w:val="231F20"/>
          <w:spacing w:val="-4"/>
          <w:sz w:val="21"/>
        </w:rPr>
        <w:t xml:space="preserve"> </w:t>
      </w:r>
      <w:r>
        <w:rPr>
          <w:color w:val="231F20"/>
          <w:sz w:val="21"/>
        </w:rPr>
        <w:t>under</w:t>
      </w:r>
      <w:r>
        <w:rPr>
          <w:color w:val="231F20"/>
          <w:spacing w:val="-5"/>
          <w:sz w:val="21"/>
        </w:rPr>
        <w:t xml:space="preserve"> </w:t>
      </w:r>
      <w:r>
        <w:rPr>
          <w:color w:val="231F20"/>
          <w:sz w:val="21"/>
        </w:rPr>
        <w:t>section</w:t>
      </w:r>
      <w:r>
        <w:rPr>
          <w:color w:val="231F20"/>
          <w:spacing w:val="-4"/>
          <w:sz w:val="21"/>
        </w:rPr>
        <w:t xml:space="preserve"> </w:t>
      </w:r>
      <w:r>
        <w:rPr>
          <w:color w:val="231F20"/>
          <w:sz w:val="21"/>
        </w:rPr>
        <w:t>64</w:t>
      </w:r>
      <w:r>
        <w:rPr>
          <w:color w:val="231F20"/>
          <w:spacing w:val="-4"/>
          <w:sz w:val="21"/>
        </w:rPr>
        <w:t xml:space="preserve"> </w:t>
      </w:r>
      <w:r>
        <w:rPr>
          <w:color w:val="231F20"/>
          <w:sz w:val="21"/>
        </w:rPr>
        <w:t>of</w:t>
      </w:r>
      <w:r>
        <w:rPr>
          <w:color w:val="231F20"/>
          <w:spacing w:val="-3"/>
          <w:sz w:val="21"/>
        </w:rPr>
        <w:t xml:space="preserve"> </w:t>
      </w:r>
      <w:r>
        <w:rPr>
          <w:color w:val="231F20"/>
          <w:sz w:val="21"/>
        </w:rPr>
        <w:t>the</w:t>
      </w:r>
      <w:r>
        <w:rPr>
          <w:color w:val="231F20"/>
          <w:spacing w:val="-4"/>
          <w:sz w:val="21"/>
        </w:rPr>
        <w:t xml:space="preserve"> </w:t>
      </w:r>
      <w:r>
        <w:rPr>
          <w:color w:val="231F20"/>
          <w:sz w:val="21"/>
        </w:rPr>
        <w:t>SSCBA</w:t>
      </w:r>
      <w:r>
        <w:rPr>
          <w:color w:val="231F20"/>
          <w:spacing w:val="-3"/>
          <w:sz w:val="21"/>
        </w:rPr>
        <w:t xml:space="preserve"> </w:t>
      </w:r>
      <w:r>
        <w:rPr>
          <w:color w:val="231F20"/>
          <w:sz w:val="21"/>
        </w:rPr>
        <w:t>(entitlement</w:t>
      </w:r>
      <w:r>
        <w:rPr>
          <w:color w:val="231F20"/>
          <w:spacing w:val="-5"/>
          <w:sz w:val="21"/>
        </w:rPr>
        <w:t xml:space="preserve"> </w:t>
      </w:r>
      <w:r>
        <w:rPr>
          <w:color w:val="231F20"/>
          <w:sz w:val="21"/>
        </w:rPr>
        <w:t>to attendance allowance</w:t>
      </w:r>
      <w:proofErr w:type="gramStart"/>
      <w:r>
        <w:rPr>
          <w:color w:val="231F20"/>
          <w:sz w:val="21"/>
        </w:rPr>
        <w:t>);</w:t>
      </w:r>
      <w:proofErr w:type="gramEnd"/>
    </w:p>
    <w:p w14:paraId="623E2362" w14:textId="77777777" w:rsidR="003D3726" w:rsidRDefault="000E0BEF" w:rsidP="003E2224">
      <w:pPr>
        <w:pStyle w:val="ListParagraph"/>
        <w:numPr>
          <w:ilvl w:val="2"/>
          <w:numId w:val="118"/>
        </w:numPr>
        <w:tabs>
          <w:tab w:val="left" w:pos="1860"/>
        </w:tabs>
        <w:ind w:left="1860" w:right="1182"/>
        <w:rPr>
          <w:sz w:val="21"/>
        </w:rPr>
      </w:pPr>
      <w:r>
        <w:rPr>
          <w:color w:val="231F20"/>
          <w:sz w:val="21"/>
        </w:rPr>
        <w:t>an increase of disablement pension under section 104 (increase for constant attendance)</w:t>
      </w:r>
      <w:r>
        <w:rPr>
          <w:color w:val="231F20"/>
          <w:spacing w:val="-4"/>
          <w:sz w:val="21"/>
        </w:rPr>
        <w:t xml:space="preserve"> </w:t>
      </w:r>
      <w:r>
        <w:rPr>
          <w:color w:val="231F20"/>
          <w:sz w:val="21"/>
        </w:rPr>
        <w:t>or</w:t>
      </w:r>
      <w:r>
        <w:rPr>
          <w:color w:val="231F20"/>
          <w:spacing w:val="-4"/>
          <w:sz w:val="21"/>
        </w:rPr>
        <w:t xml:space="preserve"> </w:t>
      </w:r>
      <w:r>
        <w:rPr>
          <w:color w:val="231F20"/>
          <w:sz w:val="21"/>
        </w:rPr>
        <w:t>105</w:t>
      </w:r>
      <w:r>
        <w:rPr>
          <w:color w:val="231F20"/>
          <w:spacing w:val="-3"/>
          <w:sz w:val="21"/>
        </w:rPr>
        <w:t xml:space="preserve"> </w:t>
      </w:r>
      <w:r>
        <w:rPr>
          <w:color w:val="231F20"/>
          <w:sz w:val="21"/>
        </w:rPr>
        <w:t>of</w:t>
      </w:r>
      <w:r>
        <w:rPr>
          <w:color w:val="231F20"/>
          <w:spacing w:val="-2"/>
          <w:sz w:val="21"/>
        </w:rPr>
        <w:t xml:space="preserve"> </w:t>
      </w:r>
      <w:r>
        <w:rPr>
          <w:color w:val="231F20"/>
          <w:sz w:val="21"/>
        </w:rPr>
        <w:t>that</w:t>
      </w:r>
      <w:r>
        <w:rPr>
          <w:color w:val="231F20"/>
          <w:spacing w:val="-7"/>
          <w:sz w:val="21"/>
        </w:rPr>
        <w:t xml:space="preserve"> </w:t>
      </w:r>
      <w:r>
        <w:rPr>
          <w:color w:val="231F20"/>
          <w:sz w:val="21"/>
        </w:rPr>
        <w:t>Act</w:t>
      </w:r>
      <w:r>
        <w:rPr>
          <w:color w:val="231F20"/>
          <w:spacing w:val="-4"/>
          <w:sz w:val="21"/>
        </w:rPr>
        <w:t xml:space="preserve"> </w:t>
      </w:r>
      <w:r>
        <w:rPr>
          <w:color w:val="231F20"/>
          <w:sz w:val="21"/>
        </w:rPr>
        <w:t>(increase</w:t>
      </w:r>
      <w:r>
        <w:rPr>
          <w:color w:val="231F20"/>
          <w:spacing w:val="-3"/>
          <w:sz w:val="21"/>
        </w:rPr>
        <w:t xml:space="preserve"> </w:t>
      </w:r>
      <w:r>
        <w:rPr>
          <w:color w:val="231F20"/>
          <w:sz w:val="21"/>
        </w:rPr>
        <w:t>for</w:t>
      </w:r>
      <w:r>
        <w:rPr>
          <w:color w:val="231F20"/>
          <w:spacing w:val="-4"/>
          <w:sz w:val="21"/>
        </w:rPr>
        <w:t xml:space="preserve"> </w:t>
      </w:r>
      <w:r>
        <w:rPr>
          <w:color w:val="231F20"/>
          <w:sz w:val="21"/>
        </w:rPr>
        <w:t>exceptionally</w:t>
      </w:r>
      <w:r>
        <w:rPr>
          <w:color w:val="231F20"/>
          <w:spacing w:val="-5"/>
          <w:sz w:val="21"/>
        </w:rPr>
        <w:t xml:space="preserve"> </w:t>
      </w:r>
      <w:r>
        <w:rPr>
          <w:color w:val="231F20"/>
          <w:sz w:val="21"/>
        </w:rPr>
        <w:t>severe</w:t>
      </w:r>
      <w:r>
        <w:rPr>
          <w:color w:val="231F20"/>
          <w:spacing w:val="-3"/>
          <w:sz w:val="21"/>
        </w:rPr>
        <w:t xml:space="preserve"> </w:t>
      </w:r>
      <w:r>
        <w:rPr>
          <w:color w:val="231F20"/>
          <w:sz w:val="21"/>
        </w:rPr>
        <w:t>disablement</w:t>
      </w:r>
      <w:proofErr w:type="gramStart"/>
      <w:r>
        <w:rPr>
          <w:color w:val="231F20"/>
          <w:sz w:val="21"/>
        </w:rPr>
        <w:t>);</w:t>
      </w:r>
      <w:proofErr w:type="gramEnd"/>
    </w:p>
    <w:p w14:paraId="04E053C7" w14:textId="77777777" w:rsidR="003D3726" w:rsidRDefault="000E0BEF" w:rsidP="003E2224">
      <w:pPr>
        <w:pStyle w:val="ListParagraph"/>
        <w:numPr>
          <w:ilvl w:val="2"/>
          <w:numId w:val="118"/>
        </w:numPr>
        <w:tabs>
          <w:tab w:val="left" w:pos="1861"/>
        </w:tabs>
        <w:spacing w:line="241" w:lineRule="exact"/>
        <w:ind w:left="1860" w:hanging="361"/>
        <w:rPr>
          <w:sz w:val="21"/>
        </w:rPr>
      </w:pPr>
      <w:r>
        <w:rPr>
          <w:color w:val="231F20"/>
          <w:sz w:val="21"/>
        </w:rPr>
        <w:lastRenderedPageBreak/>
        <w:t>child</w:t>
      </w:r>
      <w:r>
        <w:rPr>
          <w:color w:val="231F20"/>
          <w:spacing w:val="-4"/>
          <w:sz w:val="21"/>
        </w:rPr>
        <w:t xml:space="preserve"> </w:t>
      </w:r>
      <w:proofErr w:type="gramStart"/>
      <w:r>
        <w:rPr>
          <w:color w:val="231F20"/>
          <w:spacing w:val="-2"/>
          <w:sz w:val="21"/>
        </w:rPr>
        <w:t>benefit;</w:t>
      </w:r>
      <w:proofErr w:type="gramEnd"/>
    </w:p>
    <w:p w14:paraId="2CFA9F5C" w14:textId="17D2CE87" w:rsidR="003D3726" w:rsidRPr="00AA67E3" w:rsidRDefault="00AA67E3" w:rsidP="003E2224">
      <w:pPr>
        <w:pStyle w:val="ListParagraph"/>
        <w:numPr>
          <w:ilvl w:val="2"/>
          <w:numId w:val="118"/>
        </w:numPr>
        <w:tabs>
          <w:tab w:val="left" w:pos="1861"/>
        </w:tabs>
        <w:spacing w:before="1"/>
        <w:ind w:left="1860" w:right="1248"/>
        <w:rPr>
          <w:sz w:val="21"/>
        </w:rPr>
      </w:pPr>
      <w:r>
        <w:rPr>
          <w:color w:val="231F20"/>
          <w:sz w:val="21"/>
        </w:rPr>
        <w:t xml:space="preserve"> </w:t>
      </w:r>
      <w:r w:rsidR="000E0BEF">
        <w:rPr>
          <w:color w:val="231F20"/>
          <w:sz w:val="21"/>
        </w:rPr>
        <w:t>any</w:t>
      </w:r>
      <w:r w:rsidR="000E0BEF">
        <w:rPr>
          <w:color w:val="231F20"/>
          <w:spacing w:val="-6"/>
          <w:sz w:val="21"/>
        </w:rPr>
        <w:t xml:space="preserve"> </w:t>
      </w:r>
      <w:r w:rsidR="000E0BEF">
        <w:rPr>
          <w:color w:val="231F20"/>
          <w:sz w:val="21"/>
        </w:rPr>
        <w:t>guardian's</w:t>
      </w:r>
      <w:r w:rsidR="000E0BEF">
        <w:rPr>
          <w:color w:val="231F20"/>
          <w:spacing w:val="-4"/>
          <w:sz w:val="21"/>
        </w:rPr>
        <w:t xml:space="preserve"> </w:t>
      </w:r>
      <w:r w:rsidR="000E0BEF">
        <w:rPr>
          <w:color w:val="231F20"/>
          <w:sz w:val="21"/>
        </w:rPr>
        <w:t>allowance</w:t>
      </w:r>
      <w:r w:rsidR="000E0BEF">
        <w:rPr>
          <w:color w:val="231F20"/>
          <w:spacing w:val="-6"/>
          <w:sz w:val="21"/>
        </w:rPr>
        <w:t xml:space="preserve"> </w:t>
      </w:r>
      <w:r w:rsidR="000E0BEF">
        <w:rPr>
          <w:color w:val="231F20"/>
          <w:sz w:val="21"/>
        </w:rPr>
        <w:t>payable</w:t>
      </w:r>
      <w:r w:rsidR="000E0BEF">
        <w:rPr>
          <w:color w:val="231F20"/>
          <w:spacing w:val="-4"/>
          <w:sz w:val="21"/>
        </w:rPr>
        <w:t xml:space="preserve"> </w:t>
      </w:r>
      <w:r w:rsidR="000E0BEF">
        <w:rPr>
          <w:color w:val="231F20"/>
          <w:sz w:val="21"/>
        </w:rPr>
        <w:t>under</w:t>
      </w:r>
      <w:r w:rsidR="000E0BEF">
        <w:rPr>
          <w:color w:val="231F20"/>
          <w:spacing w:val="-5"/>
          <w:sz w:val="21"/>
        </w:rPr>
        <w:t xml:space="preserve"> </w:t>
      </w:r>
      <w:r w:rsidR="000E0BEF">
        <w:rPr>
          <w:color w:val="231F20"/>
          <w:sz w:val="21"/>
        </w:rPr>
        <w:t>section</w:t>
      </w:r>
      <w:r w:rsidR="000E0BEF">
        <w:rPr>
          <w:color w:val="231F20"/>
          <w:spacing w:val="-4"/>
          <w:sz w:val="21"/>
        </w:rPr>
        <w:t xml:space="preserve"> </w:t>
      </w:r>
      <w:r w:rsidR="000E0BEF">
        <w:rPr>
          <w:color w:val="231F20"/>
          <w:sz w:val="21"/>
        </w:rPr>
        <w:t>77</w:t>
      </w:r>
      <w:r w:rsidR="000E0BEF">
        <w:rPr>
          <w:color w:val="231F20"/>
          <w:spacing w:val="-6"/>
          <w:sz w:val="21"/>
        </w:rPr>
        <w:t xml:space="preserve"> </w:t>
      </w:r>
      <w:r w:rsidR="000E0BEF">
        <w:rPr>
          <w:color w:val="231F20"/>
          <w:sz w:val="21"/>
        </w:rPr>
        <w:t>of</w:t>
      </w:r>
      <w:r w:rsidR="000E0BEF">
        <w:rPr>
          <w:color w:val="231F20"/>
          <w:spacing w:val="-3"/>
          <w:sz w:val="21"/>
        </w:rPr>
        <w:t xml:space="preserve"> </w:t>
      </w:r>
      <w:r w:rsidR="000E0BEF">
        <w:rPr>
          <w:color w:val="231F20"/>
          <w:sz w:val="21"/>
        </w:rPr>
        <w:t>the</w:t>
      </w:r>
      <w:r w:rsidR="000E0BEF">
        <w:rPr>
          <w:color w:val="231F20"/>
          <w:spacing w:val="-4"/>
          <w:sz w:val="21"/>
        </w:rPr>
        <w:t xml:space="preserve"> </w:t>
      </w:r>
      <w:r w:rsidR="000E0BEF">
        <w:rPr>
          <w:color w:val="231F20"/>
          <w:sz w:val="21"/>
        </w:rPr>
        <w:t>SSCBA</w:t>
      </w:r>
      <w:r w:rsidR="000E0BEF">
        <w:rPr>
          <w:color w:val="231F20"/>
          <w:spacing w:val="-3"/>
          <w:sz w:val="21"/>
        </w:rPr>
        <w:t xml:space="preserve"> </w:t>
      </w:r>
      <w:r w:rsidR="000E0BEF">
        <w:rPr>
          <w:color w:val="231F20"/>
          <w:sz w:val="21"/>
        </w:rPr>
        <w:t xml:space="preserve">(guardian’s </w:t>
      </w:r>
      <w:r w:rsidR="000E0BEF">
        <w:rPr>
          <w:color w:val="231F20"/>
          <w:spacing w:val="-2"/>
          <w:sz w:val="21"/>
        </w:rPr>
        <w:t>allowance</w:t>
      </w:r>
      <w:proofErr w:type="gramStart"/>
      <w:r w:rsidR="000E0BEF">
        <w:rPr>
          <w:color w:val="231F20"/>
          <w:spacing w:val="-2"/>
          <w:sz w:val="21"/>
        </w:rPr>
        <w:t>);</w:t>
      </w:r>
      <w:proofErr w:type="gramEnd"/>
    </w:p>
    <w:p w14:paraId="25C04A64" w14:textId="6B83E7F8" w:rsidR="003D3726" w:rsidRPr="00AA67E3" w:rsidRDefault="000E0BEF" w:rsidP="003E2224">
      <w:pPr>
        <w:pStyle w:val="ListParagraph"/>
        <w:numPr>
          <w:ilvl w:val="2"/>
          <w:numId w:val="118"/>
        </w:numPr>
        <w:tabs>
          <w:tab w:val="left" w:pos="1985"/>
        </w:tabs>
        <w:spacing w:before="1"/>
        <w:ind w:left="1860" w:right="1248"/>
        <w:rPr>
          <w:sz w:val="21"/>
        </w:rPr>
      </w:pPr>
      <w:r w:rsidRPr="00AA67E3">
        <w:rPr>
          <w:color w:val="231F20"/>
          <w:sz w:val="21"/>
        </w:rPr>
        <w:t>any</w:t>
      </w:r>
      <w:r w:rsidRPr="00AA67E3">
        <w:rPr>
          <w:color w:val="231F20"/>
          <w:spacing w:val="-5"/>
          <w:sz w:val="21"/>
        </w:rPr>
        <w:t xml:space="preserve"> </w:t>
      </w:r>
      <w:r w:rsidRPr="00AA67E3">
        <w:rPr>
          <w:color w:val="231F20"/>
          <w:sz w:val="21"/>
        </w:rPr>
        <w:t>increase</w:t>
      </w:r>
      <w:r w:rsidRPr="00AA67E3">
        <w:rPr>
          <w:color w:val="231F20"/>
          <w:spacing w:val="-3"/>
          <w:sz w:val="21"/>
        </w:rPr>
        <w:t xml:space="preserve"> </w:t>
      </w:r>
      <w:r w:rsidRPr="00AA67E3">
        <w:rPr>
          <w:color w:val="231F20"/>
          <w:sz w:val="21"/>
        </w:rPr>
        <w:t>for</w:t>
      </w:r>
      <w:r w:rsidRPr="00AA67E3">
        <w:rPr>
          <w:color w:val="231F20"/>
          <w:spacing w:val="-4"/>
          <w:sz w:val="21"/>
        </w:rPr>
        <w:t xml:space="preserve"> </w:t>
      </w:r>
      <w:r w:rsidRPr="00AA67E3">
        <w:rPr>
          <w:color w:val="231F20"/>
          <w:sz w:val="21"/>
        </w:rPr>
        <w:t>a</w:t>
      </w:r>
      <w:r w:rsidRPr="00AA67E3">
        <w:rPr>
          <w:color w:val="231F20"/>
          <w:spacing w:val="-3"/>
          <w:sz w:val="21"/>
        </w:rPr>
        <w:t xml:space="preserve"> </w:t>
      </w:r>
      <w:r w:rsidR="004F02CE" w:rsidRPr="00AA67E3">
        <w:rPr>
          <w:color w:val="231F20"/>
          <w:sz w:val="21"/>
        </w:rPr>
        <w:t>dependent</w:t>
      </w:r>
      <w:r w:rsidRPr="00AA67E3">
        <w:rPr>
          <w:color w:val="231F20"/>
          <w:sz w:val="21"/>
        </w:rPr>
        <w:t>,</w:t>
      </w:r>
      <w:r w:rsidRPr="00AA67E3">
        <w:rPr>
          <w:color w:val="231F20"/>
          <w:spacing w:val="-4"/>
          <w:sz w:val="21"/>
        </w:rPr>
        <w:t xml:space="preserve"> </w:t>
      </w:r>
      <w:r w:rsidRPr="00AA67E3">
        <w:rPr>
          <w:color w:val="231F20"/>
          <w:sz w:val="21"/>
        </w:rPr>
        <w:t>other</w:t>
      </w:r>
      <w:r w:rsidRPr="00AA67E3">
        <w:rPr>
          <w:color w:val="231F20"/>
          <w:spacing w:val="-4"/>
          <w:sz w:val="21"/>
        </w:rPr>
        <w:t xml:space="preserve"> </w:t>
      </w:r>
      <w:r w:rsidRPr="00AA67E3">
        <w:rPr>
          <w:color w:val="231F20"/>
          <w:sz w:val="21"/>
        </w:rPr>
        <w:t>than</w:t>
      </w:r>
      <w:r w:rsidRPr="00AA67E3">
        <w:rPr>
          <w:color w:val="231F20"/>
          <w:spacing w:val="-3"/>
          <w:sz w:val="21"/>
        </w:rPr>
        <w:t xml:space="preserve"> </w:t>
      </w:r>
      <w:r w:rsidRPr="00AA67E3">
        <w:rPr>
          <w:color w:val="231F20"/>
          <w:sz w:val="21"/>
        </w:rPr>
        <w:t>the</w:t>
      </w:r>
      <w:r w:rsidRPr="00AA67E3">
        <w:rPr>
          <w:color w:val="231F20"/>
          <w:spacing w:val="-3"/>
          <w:sz w:val="21"/>
        </w:rPr>
        <w:t xml:space="preserve"> </w:t>
      </w:r>
      <w:r w:rsidRPr="00AA67E3">
        <w:rPr>
          <w:color w:val="231F20"/>
          <w:sz w:val="21"/>
        </w:rPr>
        <w:t>applicant's</w:t>
      </w:r>
      <w:r w:rsidRPr="00AA67E3">
        <w:rPr>
          <w:color w:val="231F20"/>
          <w:spacing w:val="-3"/>
          <w:sz w:val="21"/>
        </w:rPr>
        <w:t xml:space="preserve"> </w:t>
      </w:r>
      <w:r w:rsidRPr="00AA67E3">
        <w:rPr>
          <w:color w:val="231F20"/>
          <w:sz w:val="21"/>
        </w:rPr>
        <w:t>partner,</w:t>
      </w:r>
      <w:r w:rsidRPr="00AA67E3">
        <w:rPr>
          <w:color w:val="231F20"/>
          <w:spacing w:val="-4"/>
          <w:sz w:val="21"/>
        </w:rPr>
        <w:t xml:space="preserve"> </w:t>
      </w:r>
      <w:r w:rsidRPr="00AA67E3">
        <w:rPr>
          <w:color w:val="231F20"/>
          <w:sz w:val="21"/>
        </w:rPr>
        <w:t>payable</w:t>
      </w:r>
      <w:r w:rsidRPr="00AA67E3">
        <w:rPr>
          <w:color w:val="231F20"/>
          <w:spacing w:val="-3"/>
          <w:sz w:val="21"/>
        </w:rPr>
        <w:t xml:space="preserve"> </w:t>
      </w:r>
      <w:r w:rsidRPr="00AA67E3">
        <w:rPr>
          <w:color w:val="231F20"/>
          <w:sz w:val="21"/>
        </w:rPr>
        <w:t xml:space="preserve">in accordance with Part 4 of that Act (increased for </w:t>
      </w:r>
      <w:r w:rsidR="004F02CE" w:rsidRPr="00AA67E3">
        <w:rPr>
          <w:color w:val="231F20"/>
          <w:sz w:val="21"/>
        </w:rPr>
        <w:t>dependents</w:t>
      </w:r>
      <w:proofErr w:type="gramStart"/>
      <w:r w:rsidRPr="00AA67E3">
        <w:rPr>
          <w:color w:val="231F20"/>
          <w:sz w:val="21"/>
        </w:rPr>
        <w:t>);</w:t>
      </w:r>
      <w:proofErr w:type="gramEnd"/>
    </w:p>
    <w:p w14:paraId="5CF29A1F" w14:textId="77777777" w:rsidR="003D3726" w:rsidRDefault="000E0BEF" w:rsidP="003E2224">
      <w:pPr>
        <w:pStyle w:val="ListParagraph"/>
        <w:numPr>
          <w:ilvl w:val="2"/>
          <w:numId w:val="118"/>
        </w:numPr>
        <w:tabs>
          <w:tab w:val="left" w:pos="1861"/>
        </w:tabs>
        <w:spacing w:line="241" w:lineRule="exact"/>
        <w:ind w:left="1860" w:hanging="361"/>
        <w:rPr>
          <w:sz w:val="21"/>
        </w:rPr>
      </w:pPr>
      <w:r>
        <w:rPr>
          <w:color w:val="231F20"/>
          <w:spacing w:val="-4"/>
          <w:sz w:val="21"/>
        </w:rPr>
        <w:t>any—</w:t>
      </w:r>
    </w:p>
    <w:p w14:paraId="620F6F27" w14:textId="77777777" w:rsidR="003D3726" w:rsidRDefault="000E0BEF">
      <w:pPr>
        <w:pStyle w:val="BodyText"/>
        <w:ind w:left="1860" w:right="1077" w:firstLine="0"/>
      </w:pPr>
      <w:r>
        <w:rPr>
          <w:color w:val="231F20"/>
        </w:rPr>
        <w:t>(aa)</w:t>
      </w:r>
      <w:r>
        <w:rPr>
          <w:color w:val="231F20"/>
          <w:spacing w:val="-4"/>
        </w:rPr>
        <w:t xml:space="preserve"> </w:t>
      </w:r>
      <w:r>
        <w:rPr>
          <w:color w:val="231F20"/>
        </w:rPr>
        <w:t>social</w:t>
      </w:r>
      <w:r>
        <w:rPr>
          <w:color w:val="231F20"/>
          <w:spacing w:val="-4"/>
        </w:rPr>
        <w:t xml:space="preserve"> </w:t>
      </w:r>
      <w:r>
        <w:rPr>
          <w:color w:val="231F20"/>
        </w:rPr>
        <w:t>fund</w:t>
      </w:r>
      <w:r>
        <w:rPr>
          <w:color w:val="231F20"/>
          <w:spacing w:val="-3"/>
        </w:rPr>
        <w:t xml:space="preserve"> </w:t>
      </w:r>
      <w:r>
        <w:rPr>
          <w:color w:val="231F20"/>
        </w:rPr>
        <w:t>payment</w:t>
      </w:r>
      <w:r>
        <w:rPr>
          <w:color w:val="231F20"/>
          <w:spacing w:val="-4"/>
        </w:rPr>
        <w:t xml:space="preserve"> </w:t>
      </w:r>
      <w:r>
        <w:rPr>
          <w:color w:val="231F20"/>
        </w:rPr>
        <w:t>made</w:t>
      </w:r>
      <w:r>
        <w:rPr>
          <w:color w:val="231F20"/>
          <w:spacing w:val="-3"/>
        </w:rPr>
        <w:t xml:space="preserve"> </w:t>
      </w:r>
      <w:r>
        <w:rPr>
          <w:color w:val="231F20"/>
        </w:rPr>
        <w:t>under</w:t>
      </w:r>
      <w:r>
        <w:rPr>
          <w:color w:val="231F20"/>
          <w:spacing w:val="-4"/>
        </w:rPr>
        <w:t xml:space="preserve"> </w:t>
      </w:r>
      <w:r>
        <w:rPr>
          <w:color w:val="231F20"/>
        </w:rPr>
        <w:t>Part</w:t>
      </w:r>
      <w:r>
        <w:rPr>
          <w:color w:val="231F20"/>
          <w:spacing w:val="-4"/>
        </w:rPr>
        <w:t xml:space="preserve"> </w:t>
      </w:r>
      <w:r>
        <w:rPr>
          <w:color w:val="231F20"/>
        </w:rPr>
        <w:t>8</w:t>
      </w:r>
      <w:r>
        <w:rPr>
          <w:color w:val="231F20"/>
          <w:spacing w:val="-3"/>
        </w:rPr>
        <w:t xml:space="preserve"> </w:t>
      </w:r>
      <w:r>
        <w:rPr>
          <w:color w:val="231F20"/>
        </w:rPr>
        <w:t>of</w:t>
      </w:r>
      <w:r>
        <w:rPr>
          <w:color w:val="231F20"/>
          <w:spacing w:val="-2"/>
        </w:rPr>
        <w:t xml:space="preserve"> </w:t>
      </w:r>
      <w:r>
        <w:rPr>
          <w:color w:val="231F20"/>
        </w:rPr>
        <w:t>the</w:t>
      </w:r>
      <w:r>
        <w:rPr>
          <w:color w:val="231F20"/>
          <w:spacing w:val="-5"/>
        </w:rPr>
        <w:t xml:space="preserve"> </w:t>
      </w:r>
      <w:r>
        <w:rPr>
          <w:color w:val="231F20"/>
        </w:rPr>
        <w:t>SSCBA</w:t>
      </w:r>
      <w:r>
        <w:rPr>
          <w:color w:val="231F20"/>
          <w:spacing w:val="-2"/>
        </w:rPr>
        <w:t xml:space="preserve"> </w:t>
      </w:r>
      <w:r>
        <w:rPr>
          <w:color w:val="231F20"/>
        </w:rPr>
        <w:t>(the</w:t>
      </w:r>
      <w:r>
        <w:rPr>
          <w:color w:val="231F20"/>
          <w:spacing w:val="-3"/>
        </w:rPr>
        <w:t xml:space="preserve"> </w:t>
      </w:r>
      <w:r>
        <w:rPr>
          <w:color w:val="231F20"/>
        </w:rPr>
        <w:t>social</w:t>
      </w:r>
      <w:r>
        <w:rPr>
          <w:color w:val="231F20"/>
          <w:spacing w:val="-4"/>
        </w:rPr>
        <w:t xml:space="preserve"> </w:t>
      </w:r>
      <w:r>
        <w:rPr>
          <w:color w:val="231F20"/>
        </w:rPr>
        <w:t>fund),</w:t>
      </w:r>
      <w:r>
        <w:rPr>
          <w:color w:val="231F20"/>
          <w:spacing w:val="-4"/>
        </w:rPr>
        <w:t xml:space="preserve"> </w:t>
      </w:r>
      <w:r>
        <w:rPr>
          <w:color w:val="231F20"/>
        </w:rPr>
        <w:t xml:space="preserve">or (bb) occasional </w:t>
      </w:r>
      <w:proofErr w:type="gramStart"/>
      <w:r>
        <w:rPr>
          <w:color w:val="231F20"/>
        </w:rPr>
        <w:t>assistance;</w:t>
      </w:r>
      <w:proofErr w:type="gramEnd"/>
    </w:p>
    <w:p w14:paraId="0528077C" w14:textId="77777777" w:rsidR="003D3726" w:rsidRDefault="000E0BEF" w:rsidP="003E2224">
      <w:pPr>
        <w:pStyle w:val="ListParagraph"/>
        <w:numPr>
          <w:ilvl w:val="2"/>
          <w:numId w:val="118"/>
        </w:numPr>
        <w:tabs>
          <w:tab w:val="left" w:pos="1861"/>
        </w:tabs>
        <w:ind w:left="1860" w:right="1742"/>
        <w:rPr>
          <w:sz w:val="21"/>
        </w:rPr>
      </w:pPr>
      <w:r>
        <w:rPr>
          <w:color w:val="231F20"/>
          <w:sz w:val="21"/>
        </w:rPr>
        <w:t>Christmas</w:t>
      </w:r>
      <w:r>
        <w:rPr>
          <w:color w:val="231F20"/>
          <w:spacing w:val="-3"/>
          <w:sz w:val="21"/>
        </w:rPr>
        <w:t xml:space="preserve"> </w:t>
      </w:r>
      <w:r>
        <w:rPr>
          <w:color w:val="231F20"/>
          <w:sz w:val="21"/>
        </w:rPr>
        <w:t>bonus</w:t>
      </w:r>
      <w:r>
        <w:rPr>
          <w:color w:val="231F20"/>
          <w:spacing w:val="-3"/>
          <w:sz w:val="21"/>
        </w:rPr>
        <w:t xml:space="preserve"> </w:t>
      </w:r>
      <w:r>
        <w:rPr>
          <w:color w:val="231F20"/>
          <w:sz w:val="21"/>
        </w:rPr>
        <w:t>payable</w:t>
      </w:r>
      <w:r>
        <w:rPr>
          <w:color w:val="231F20"/>
          <w:spacing w:val="-3"/>
          <w:sz w:val="21"/>
        </w:rPr>
        <w:t xml:space="preserve"> </w:t>
      </w:r>
      <w:r>
        <w:rPr>
          <w:color w:val="231F20"/>
          <w:sz w:val="21"/>
        </w:rPr>
        <w:t>under</w:t>
      </w:r>
      <w:r>
        <w:rPr>
          <w:color w:val="231F20"/>
          <w:spacing w:val="-6"/>
          <w:sz w:val="21"/>
        </w:rPr>
        <w:t xml:space="preserve"> </w:t>
      </w:r>
      <w:r>
        <w:rPr>
          <w:color w:val="231F20"/>
          <w:sz w:val="21"/>
        </w:rPr>
        <w:t>Part</w:t>
      </w:r>
      <w:r>
        <w:rPr>
          <w:color w:val="231F20"/>
          <w:spacing w:val="-4"/>
          <w:sz w:val="21"/>
        </w:rPr>
        <w:t xml:space="preserve"> </w:t>
      </w:r>
      <w:r>
        <w:rPr>
          <w:color w:val="231F20"/>
          <w:sz w:val="21"/>
        </w:rPr>
        <w:t>10</w:t>
      </w:r>
      <w:r>
        <w:rPr>
          <w:color w:val="231F20"/>
          <w:spacing w:val="-3"/>
          <w:sz w:val="21"/>
        </w:rPr>
        <w:t xml:space="preserve"> </w:t>
      </w:r>
      <w:r>
        <w:rPr>
          <w:color w:val="231F20"/>
          <w:sz w:val="21"/>
        </w:rPr>
        <w:t>of</w:t>
      </w:r>
      <w:r>
        <w:rPr>
          <w:color w:val="231F20"/>
          <w:spacing w:val="-2"/>
          <w:sz w:val="21"/>
        </w:rPr>
        <w:t xml:space="preserve"> </w:t>
      </w:r>
      <w:r>
        <w:rPr>
          <w:color w:val="231F20"/>
          <w:sz w:val="21"/>
        </w:rPr>
        <w:t>that</w:t>
      </w:r>
      <w:r>
        <w:rPr>
          <w:color w:val="231F20"/>
          <w:spacing w:val="-7"/>
          <w:sz w:val="21"/>
        </w:rPr>
        <w:t xml:space="preserve"> </w:t>
      </w:r>
      <w:r>
        <w:rPr>
          <w:color w:val="231F20"/>
          <w:sz w:val="21"/>
        </w:rPr>
        <w:t>Act</w:t>
      </w:r>
      <w:r>
        <w:rPr>
          <w:color w:val="231F20"/>
          <w:spacing w:val="-4"/>
          <w:sz w:val="21"/>
        </w:rPr>
        <w:t xml:space="preserve"> </w:t>
      </w:r>
      <w:r>
        <w:rPr>
          <w:color w:val="231F20"/>
          <w:sz w:val="21"/>
        </w:rPr>
        <w:t>(Christmas</w:t>
      </w:r>
      <w:r>
        <w:rPr>
          <w:color w:val="231F20"/>
          <w:spacing w:val="-3"/>
          <w:sz w:val="21"/>
        </w:rPr>
        <w:t xml:space="preserve"> </w:t>
      </w:r>
      <w:r>
        <w:rPr>
          <w:color w:val="231F20"/>
          <w:sz w:val="21"/>
        </w:rPr>
        <w:t>bonus</w:t>
      </w:r>
      <w:r>
        <w:rPr>
          <w:color w:val="231F20"/>
          <w:spacing w:val="-5"/>
          <w:sz w:val="21"/>
        </w:rPr>
        <w:t xml:space="preserve"> </w:t>
      </w:r>
      <w:r>
        <w:rPr>
          <w:color w:val="231F20"/>
          <w:sz w:val="21"/>
        </w:rPr>
        <w:t xml:space="preserve">for </w:t>
      </w:r>
      <w:r>
        <w:rPr>
          <w:color w:val="231F20"/>
          <w:spacing w:val="-2"/>
          <w:sz w:val="21"/>
        </w:rPr>
        <w:t>pensioners</w:t>
      </w:r>
      <w:proofErr w:type="gramStart"/>
      <w:r>
        <w:rPr>
          <w:color w:val="231F20"/>
          <w:spacing w:val="-2"/>
          <w:sz w:val="21"/>
        </w:rPr>
        <w:t>);</w:t>
      </w:r>
      <w:proofErr w:type="gramEnd"/>
    </w:p>
    <w:p w14:paraId="10B35114" w14:textId="77777777" w:rsidR="00C40C37" w:rsidRPr="00800AB0" w:rsidRDefault="00C40C37" w:rsidP="003E2224">
      <w:pPr>
        <w:pStyle w:val="ListParagraph"/>
        <w:numPr>
          <w:ilvl w:val="2"/>
          <w:numId w:val="118"/>
        </w:numPr>
        <w:tabs>
          <w:tab w:val="left" w:pos="1918"/>
        </w:tabs>
        <w:spacing w:before="1"/>
        <w:ind w:right="6577"/>
        <w:rPr>
          <w:sz w:val="21"/>
        </w:rPr>
      </w:pPr>
      <w:r>
        <w:rPr>
          <w:color w:val="231F20"/>
          <w:sz w:val="21"/>
        </w:rPr>
        <w:t xml:space="preserve">housing </w:t>
      </w:r>
      <w:proofErr w:type="gramStart"/>
      <w:r>
        <w:rPr>
          <w:color w:val="231F20"/>
          <w:sz w:val="21"/>
        </w:rPr>
        <w:t>benefit;</w:t>
      </w:r>
      <w:proofErr w:type="gramEnd"/>
      <w:r>
        <w:rPr>
          <w:color w:val="231F20"/>
          <w:sz w:val="21"/>
        </w:rPr>
        <w:t xml:space="preserve"> </w:t>
      </w:r>
    </w:p>
    <w:p w14:paraId="6BB3CB21" w14:textId="1A746EF0" w:rsidR="003D3726" w:rsidRDefault="000E0BEF" w:rsidP="00800AB0">
      <w:pPr>
        <w:pStyle w:val="ListParagraph"/>
        <w:tabs>
          <w:tab w:val="left" w:pos="1918"/>
        </w:tabs>
        <w:spacing w:before="1"/>
        <w:ind w:left="1500" w:right="6577" w:firstLine="0"/>
        <w:rPr>
          <w:sz w:val="21"/>
        </w:rPr>
      </w:pPr>
      <w:r>
        <w:rPr>
          <w:color w:val="231F20"/>
          <w:sz w:val="21"/>
        </w:rPr>
        <w:t>(xii</w:t>
      </w:r>
      <w:proofErr w:type="gramStart"/>
      <w:r>
        <w:rPr>
          <w:color w:val="231F20"/>
          <w:sz w:val="21"/>
        </w:rPr>
        <w:t>)</w:t>
      </w:r>
      <w:r>
        <w:rPr>
          <w:color w:val="231F20"/>
          <w:spacing w:val="-40"/>
          <w:sz w:val="21"/>
        </w:rPr>
        <w:t xml:space="preserve"> </w:t>
      </w:r>
      <w:r w:rsidR="00AA67E3">
        <w:rPr>
          <w:color w:val="231F20"/>
          <w:spacing w:val="-40"/>
          <w:sz w:val="21"/>
        </w:rPr>
        <w:t xml:space="preserve"> </w:t>
      </w:r>
      <w:r w:rsidR="008A6D7A">
        <w:rPr>
          <w:color w:val="231F20"/>
          <w:sz w:val="21"/>
        </w:rPr>
        <w:t>Council</w:t>
      </w:r>
      <w:proofErr w:type="gramEnd"/>
      <w:r w:rsidR="008A6D7A">
        <w:rPr>
          <w:color w:val="231F20"/>
          <w:sz w:val="21"/>
        </w:rPr>
        <w:t xml:space="preserve"> Tax</w:t>
      </w:r>
      <w:r>
        <w:rPr>
          <w:color w:val="231F20"/>
          <w:spacing w:val="-15"/>
          <w:sz w:val="21"/>
        </w:rPr>
        <w:t xml:space="preserve"> </w:t>
      </w:r>
      <w:proofErr w:type="gramStart"/>
      <w:r>
        <w:rPr>
          <w:color w:val="231F20"/>
          <w:sz w:val="21"/>
        </w:rPr>
        <w:t>Benefit;</w:t>
      </w:r>
      <w:proofErr w:type="gramEnd"/>
    </w:p>
    <w:p w14:paraId="6B849BD5" w14:textId="77777777" w:rsidR="003D3726" w:rsidRDefault="000E0BEF" w:rsidP="003E2224">
      <w:pPr>
        <w:pStyle w:val="ListParagraph"/>
        <w:numPr>
          <w:ilvl w:val="0"/>
          <w:numId w:val="117"/>
        </w:numPr>
        <w:tabs>
          <w:tab w:val="left" w:pos="2410"/>
        </w:tabs>
        <w:ind w:left="1985" w:hanging="486"/>
        <w:rPr>
          <w:sz w:val="21"/>
        </w:rPr>
      </w:pPr>
      <w:r>
        <w:rPr>
          <w:color w:val="231F20"/>
          <w:sz w:val="21"/>
        </w:rPr>
        <w:t>bereavement</w:t>
      </w:r>
      <w:r>
        <w:rPr>
          <w:color w:val="231F20"/>
          <w:spacing w:val="-8"/>
          <w:sz w:val="21"/>
        </w:rPr>
        <w:t xml:space="preserve"> </w:t>
      </w:r>
      <w:proofErr w:type="gramStart"/>
      <w:r>
        <w:rPr>
          <w:color w:val="231F20"/>
          <w:spacing w:val="-2"/>
          <w:sz w:val="21"/>
        </w:rPr>
        <w:t>payment;</w:t>
      </w:r>
      <w:proofErr w:type="gramEnd"/>
    </w:p>
    <w:p w14:paraId="259FF072" w14:textId="77777777" w:rsidR="00AA67E3" w:rsidRPr="00AA67E3" w:rsidRDefault="000E0BEF" w:rsidP="003E2224">
      <w:pPr>
        <w:pStyle w:val="ListParagraph"/>
        <w:numPr>
          <w:ilvl w:val="0"/>
          <w:numId w:val="117"/>
        </w:numPr>
        <w:tabs>
          <w:tab w:val="left" w:pos="1985"/>
        </w:tabs>
        <w:ind w:left="1500" w:right="6056" w:firstLine="0"/>
        <w:rPr>
          <w:sz w:val="21"/>
        </w:rPr>
      </w:pPr>
      <w:proofErr w:type="gramStart"/>
      <w:r>
        <w:rPr>
          <w:color w:val="231F20"/>
          <w:sz w:val="21"/>
        </w:rPr>
        <w:t>statutory</w:t>
      </w:r>
      <w:proofErr w:type="gramEnd"/>
      <w:r>
        <w:rPr>
          <w:color w:val="231F20"/>
          <w:spacing w:val="-15"/>
          <w:sz w:val="21"/>
        </w:rPr>
        <w:t xml:space="preserve"> </w:t>
      </w:r>
      <w:r>
        <w:rPr>
          <w:color w:val="231F20"/>
          <w:sz w:val="21"/>
        </w:rPr>
        <w:t>sick</w:t>
      </w:r>
      <w:r>
        <w:rPr>
          <w:color w:val="231F20"/>
          <w:spacing w:val="-15"/>
          <w:sz w:val="21"/>
        </w:rPr>
        <w:t xml:space="preserve"> </w:t>
      </w:r>
      <w:proofErr w:type="gramStart"/>
      <w:r>
        <w:rPr>
          <w:color w:val="231F20"/>
          <w:sz w:val="21"/>
        </w:rPr>
        <w:t>pay;</w:t>
      </w:r>
      <w:proofErr w:type="gramEnd"/>
      <w:r>
        <w:rPr>
          <w:color w:val="231F20"/>
          <w:sz w:val="21"/>
        </w:rPr>
        <w:t xml:space="preserve"> </w:t>
      </w:r>
    </w:p>
    <w:p w14:paraId="595B3B7B" w14:textId="789DE326" w:rsidR="003D3726" w:rsidRPr="007E67FE" w:rsidRDefault="000E0BEF" w:rsidP="003E2224">
      <w:pPr>
        <w:pStyle w:val="ListParagraph"/>
        <w:numPr>
          <w:ilvl w:val="0"/>
          <w:numId w:val="117"/>
        </w:numPr>
        <w:tabs>
          <w:tab w:val="left" w:pos="1985"/>
        </w:tabs>
        <w:ind w:left="1500" w:right="6056" w:firstLine="0"/>
        <w:rPr>
          <w:sz w:val="21"/>
        </w:rPr>
      </w:pPr>
      <w:r>
        <w:rPr>
          <w:color w:val="231F20"/>
          <w:sz w:val="21"/>
        </w:rPr>
        <w:t xml:space="preserve">statutory maternity </w:t>
      </w:r>
      <w:proofErr w:type="gramStart"/>
      <w:r>
        <w:rPr>
          <w:color w:val="231F20"/>
          <w:sz w:val="21"/>
        </w:rPr>
        <w:t>pay;</w:t>
      </w:r>
      <w:proofErr w:type="gramEnd"/>
    </w:p>
    <w:p w14:paraId="1C05B654" w14:textId="44D7F9E7" w:rsidR="003D3726" w:rsidRPr="007A3AFF" w:rsidRDefault="000E0BEF" w:rsidP="003E2224">
      <w:pPr>
        <w:pStyle w:val="ListParagraph"/>
        <w:numPr>
          <w:ilvl w:val="0"/>
          <w:numId w:val="117"/>
        </w:numPr>
        <w:tabs>
          <w:tab w:val="left" w:pos="1985"/>
        </w:tabs>
        <w:ind w:left="1500" w:right="681" w:firstLine="0"/>
        <w:rPr>
          <w:sz w:val="21"/>
        </w:rPr>
      </w:pPr>
      <w:r w:rsidRPr="007E67FE">
        <w:rPr>
          <w:color w:val="231F20"/>
          <w:sz w:val="21"/>
        </w:rPr>
        <w:t>ordinary</w:t>
      </w:r>
      <w:r w:rsidRPr="007E67FE">
        <w:rPr>
          <w:color w:val="231F20"/>
          <w:spacing w:val="-7"/>
          <w:sz w:val="21"/>
        </w:rPr>
        <w:t xml:space="preserve"> </w:t>
      </w:r>
      <w:proofErr w:type="gramStart"/>
      <w:r w:rsidRPr="007E67FE">
        <w:rPr>
          <w:color w:val="231F20"/>
          <w:sz w:val="21"/>
        </w:rPr>
        <w:t>statutory</w:t>
      </w:r>
      <w:r w:rsidR="007E67FE">
        <w:rPr>
          <w:color w:val="231F20"/>
          <w:spacing w:val="-5"/>
          <w:sz w:val="21"/>
        </w:rPr>
        <w:t xml:space="preserve"> </w:t>
      </w:r>
      <w:r w:rsidR="00B35A22">
        <w:rPr>
          <w:color w:val="231F20"/>
          <w:spacing w:val="-5"/>
          <w:sz w:val="21"/>
        </w:rPr>
        <w:t>p</w:t>
      </w:r>
      <w:r w:rsidRPr="007E67FE">
        <w:rPr>
          <w:color w:val="231F20"/>
          <w:sz w:val="21"/>
        </w:rPr>
        <w:t>aternity</w:t>
      </w:r>
      <w:proofErr w:type="gramEnd"/>
      <w:r w:rsidRPr="007E67FE">
        <w:rPr>
          <w:color w:val="231F20"/>
          <w:spacing w:val="-5"/>
          <w:sz w:val="21"/>
        </w:rPr>
        <w:t xml:space="preserve"> </w:t>
      </w:r>
      <w:proofErr w:type="gramStart"/>
      <w:r w:rsidRPr="007E67FE">
        <w:rPr>
          <w:color w:val="231F20"/>
          <w:sz w:val="21"/>
        </w:rPr>
        <w:t>pay</w:t>
      </w:r>
      <w:proofErr w:type="gramEnd"/>
      <w:r w:rsidRPr="007E67FE">
        <w:rPr>
          <w:color w:val="231F20"/>
          <w:spacing w:val="-5"/>
          <w:sz w:val="21"/>
        </w:rPr>
        <w:t xml:space="preserve"> </w:t>
      </w:r>
      <w:r w:rsidRPr="007E67FE">
        <w:rPr>
          <w:color w:val="231F20"/>
          <w:sz w:val="21"/>
        </w:rPr>
        <w:t>payable</w:t>
      </w:r>
      <w:r w:rsidRPr="007E67FE">
        <w:rPr>
          <w:color w:val="231F20"/>
          <w:spacing w:val="-3"/>
          <w:sz w:val="21"/>
        </w:rPr>
        <w:t xml:space="preserve"> </w:t>
      </w:r>
      <w:r w:rsidRPr="007E67FE">
        <w:rPr>
          <w:color w:val="231F20"/>
          <w:sz w:val="21"/>
        </w:rPr>
        <w:t>under</w:t>
      </w:r>
      <w:r w:rsidRPr="007E67FE">
        <w:rPr>
          <w:color w:val="231F20"/>
          <w:spacing w:val="-4"/>
          <w:sz w:val="21"/>
        </w:rPr>
        <w:t xml:space="preserve"> </w:t>
      </w:r>
      <w:r w:rsidRPr="007E67FE">
        <w:rPr>
          <w:color w:val="231F20"/>
          <w:sz w:val="21"/>
        </w:rPr>
        <w:t>Part</w:t>
      </w:r>
      <w:r w:rsidRPr="007E67FE">
        <w:rPr>
          <w:color w:val="231F20"/>
          <w:spacing w:val="-4"/>
          <w:sz w:val="21"/>
        </w:rPr>
        <w:t xml:space="preserve"> </w:t>
      </w:r>
      <w:r w:rsidRPr="007E67FE">
        <w:rPr>
          <w:color w:val="231F20"/>
          <w:sz w:val="21"/>
        </w:rPr>
        <w:t>12ZA</w:t>
      </w:r>
      <w:r w:rsidRPr="007E67FE">
        <w:rPr>
          <w:color w:val="231F20"/>
          <w:spacing w:val="-2"/>
          <w:sz w:val="21"/>
        </w:rPr>
        <w:t xml:space="preserve"> </w:t>
      </w:r>
      <w:r w:rsidRPr="007E67FE">
        <w:rPr>
          <w:color w:val="231F20"/>
          <w:sz w:val="21"/>
        </w:rPr>
        <w:t>of</w:t>
      </w:r>
      <w:r w:rsidRPr="007E67FE">
        <w:rPr>
          <w:color w:val="231F20"/>
          <w:spacing w:val="-2"/>
          <w:sz w:val="21"/>
        </w:rPr>
        <w:t xml:space="preserve"> </w:t>
      </w:r>
      <w:r w:rsidRPr="007E67FE">
        <w:rPr>
          <w:color w:val="231F20"/>
          <w:sz w:val="21"/>
        </w:rPr>
        <w:t>the</w:t>
      </w:r>
      <w:r w:rsidRPr="007E67FE">
        <w:rPr>
          <w:color w:val="231F20"/>
          <w:spacing w:val="-2"/>
          <w:sz w:val="21"/>
        </w:rPr>
        <w:t xml:space="preserve"> </w:t>
      </w:r>
      <w:proofErr w:type="gramStart"/>
      <w:r w:rsidRPr="007E67FE">
        <w:rPr>
          <w:color w:val="231F20"/>
          <w:spacing w:val="-2"/>
          <w:sz w:val="21"/>
        </w:rPr>
        <w:t>SSCBA;</w:t>
      </w:r>
      <w:proofErr w:type="gramEnd"/>
    </w:p>
    <w:p w14:paraId="0167455F" w14:textId="40EE92AE" w:rsidR="007A3AFF" w:rsidRPr="00646CD2" w:rsidRDefault="007A3AFF" w:rsidP="003E2224">
      <w:pPr>
        <w:pStyle w:val="ListParagraph"/>
        <w:numPr>
          <w:ilvl w:val="0"/>
          <w:numId w:val="117"/>
        </w:numPr>
        <w:tabs>
          <w:tab w:val="left" w:pos="1985"/>
        </w:tabs>
        <w:ind w:left="1500" w:right="681" w:firstLine="0"/>
        <w:rPr>
          <w:sz w:val="21"/>
        </w:rPr>
      </w:pPr>
      <w:r w:rsidRPr="00646CD2">
        <w:rPr>
          <w:sz w:val="21"/>
        </w:rPr>
        <w:t xml:space="preserve">statutory parental bereavement </w:t>
      </w:r>
      <w:proofErr w:type="gramStart"/>
      <w:r w:rsidRPr="00646CD2">
        <w:rPr>
          <w:sz w:val="21"/>
        </w:rPr>
        <w:t>pay</w:t>
      </w:r>
      <w:proofErr w:type="gramEnd"/>
      <w:r w:rsidRPr="00646CD2">
        <w:rPr>
          <w:sz w:val="21"/>
        </w:rPr>
        <w:t xml:space="preserve"> under Part 12ZD of that </w:t>
      </w:r>
      <w:proofErr w:type="gramStart"/>
      <w:r w:rsidRPr="00646CD2">
        <w:rPr>
          <w:sz w:val="21"/>
        </w:rPr>
        <w:t>Act</w:t>
      </w:r>
      <w:r w:rsidR="00863445" w:rsidRPr="00646CD2">
        <w:rPr>
          <w:sz w:val="21"/>
        </w:rPr>
        <w:t>;</w:t>
      </w:r>
      <w:proofErr w:type="gramEnd"/>
    </w:p>
    <w:p w14:paraId="3562F4D6" w14:textId="77777777" w:rsidR="003D3726" w:rsidRPr="00646CD2" w:rsidRDefault="000E0BEF" w:rsidP="003E2224">
      <w:pPr>
        <w:pStyle w:val="ListParagraph"/>
        <w:numPr>
          <w:ilvl w:val="0"/>
          <w:numId w:val="116"/>
        </w:numPr>
        <w:tabs>
          <w:tab w:val="left" w:pos="1843"/>
        </w:tabs>
        <w:spacing w:before="1"/>
        <w:ind w:left="1859" w:right="1339" w:hanging="360"/>
        <w:rPr>
          <w:sz w:val="21"/>
        </w:rPr>
      </w:pPr>
      <w:r w:rsidRPr="00646CD2">
        <w:rPr>
          <w:sz w:val="21"/>
        </w:rPr>
        <w:t>statutory</w:t>
      </w:r>
      <w:r w:rsidRPr="00646CD2">
        <w:rPr>
          <w:spacing w:val="-5"/>
          <w:sz w:val="21"/>
        </w:rPr>
        <w:t xml:space="preserve"> </w:t>
      </w:r>
      <w:r w:rsidRPr="00646CD2">
        <w:rPr>
          <w:sz w:val="21"/>
        </w:rPr>
        <w:t>adoption</w:t>
      </w:r>
      <w:r w:rsidRPr="00646CD2">
        <w:rPr>
          <w:spacing w:val="-3"/>
          <w:sz w:val="21"/>
        </w:rPr>
        <w:t xml:space="preserve"> </w:t>
      </w:r>
      <w:proofErr w:type="gramStart"/>
      <w:r w:rsidRPr="00646CD2">
        <w:rPr>
          <w:sz w:val="21"/>
        </w:rPr>
        <w:t>pay</w:t>
      </w:r>
      <w:proofErr w:type="gramEnd"/>
      <w:r w:rsidRPr="00646CD2">
        <w:rPr>
          <w:spacing w:val="-5"/>
          <w:sz w:val="21"/>
        </w:rPr>
        <w:t xml:space="preserve"> </w:t>
      </w:r>
      <w:r w:rsidRPr="00646CD2">
        <w:rPr>
          <w:sz w:val="21"/>
        </w:rPr>
        <w:t>payable</w:t>
      </w:r>
      <w:r w:rsidRPr="00646CD2">
        <w:rPr>
          <w:spacing w:val="-3"/>
          <w:sz w:val="21"/>
        </w:rPr>
        <w:t xml:space="preserve"> </w:t>
      </w:r>
      <w:r w:rsidRPr="00646CD2">
        <w:rPr>
          <w:sz w:val="21"/>
        </w:rPr>
        <w:t>under</w:t>
      </w:r>
      <w:r w:rsidRPr="00646CD2">
        <w:rPr>
          <w:spacing w:val="-4"/>
          <w:sz w:val="21"/>
        </w:rPr>
        <w:t xml:space="preserve"> </w:t>
      </w:r>
      <w:r w:rsidRPr="00646CD2">
        <w:rPr>
          <w:sz w:val="21"/>
        </w:rPr>
        <w:t>Part</w:t>
      </w:r>
      <w:r w:rsidRPr="00646CD2">
        <w:rPr>
          <w:spacing w:val="-4"/>
          <w:sz w:val="21"/>
        </w:rPr>
        <w:t xml:space="preserve"> </w:t>
      </w:r>
      <w:r w:rsidRPr="00646CD2">
        <w:rPr>
          <w:sz w:val="21"/>
        </w:rPr>
        <w:t>12ZB</w:t>
      </w:r>
      <w:r w:rsidRPr="00646CD2">
        <w:rPr>
          <w:spacing w:val="-2"/>
          <w:sz w:val="21"/>
        </w:rPr>
        <w:t xml:space="preserve"> </w:t>
      </w:r>
      <w:r w:rsidRPr="00646CD2">
        <w:rPr>
          <w:sz w:val="21"/>
        </w:rPr>
        <w:t>of</w:t>
      </w:r>
      <w:r w:rsidRPr="00646CD2">
        <w:rPr>
          <w:spacing w:val="-2"/>
          <w:sz w:val="21"/>
        </w:rPr>
        <w:t xml:space="preserve"> </w:t>
      </w:r>
      <w:r w:rsidRPr="00646CD2">
        <w:rPr>
          <w:sz w:val="21"/>
        </w:rPr>
        <w:t>that</w:t>
      </w:r>
      <w:r w:rsidRPr="00646CD2">
        <w:rPr>
          <w:spacing w:val="-4"/>
          <w:sz w:val="21"/>
        </w:rPr>
        <w:t xml:space="preserve"> </w:t>
      </w:r>
      <w:r w:rsidRPr="00646CD2">
        <w:rPr>
          <w:sz w:val="21"/>
        </w:rPr>
        <w:t>Act</w:t>
      </w:r>
      <w:r w:rsidRPr="00646CD2">
        <w:rPr>
          <w:spacing w:val="-4"/>
          <w:sz w:val="21"/>
        </w:rPr>
        <w:t xml:space="preserve"> </w:t>
      </w:r>
      <w:r w:rsidRPr="00646CD2">
        <w:rPr>
          <w:sz w:val="21"/>
        </w:rPr>
        <w:t>(statutory adoption pay</w:t>
      </w:r>
      <w:proofErr w:type="gramStart"/>
      <w:r w:rsidRPr="00646CD2">
        <w:rPr>
          <w:sz w:val="21"/>
        </w:rPr>
        <w:t>);</w:t>
      </w:r>
      <w:proofErr w:type="gramEnd"/>
    </w:p>
    <w:p w14:paraId="30577DF9" w14:textId="77777777" w:rsidR="003D3726" w:rsidRPr="00646CD2" w:rsidRDefault="000E0BEF" w:rsidP="003E2224">
      <w:pPr>
        <w:pStyle w:val="ListParagraph"/>
        <w:numPr>
          <w:ilvl w:val="0"/>
          <w:numId w:val="116"/>
        </w:numPr>
        <w:ind w:left="1859" w:right="1023" w:hanging="360"/>
        <w:rPr>
          <w:sz w:val="21"/>
        </w:rPr>
      </w:pPr>
      <w:r w:rsidRPr="00646CD2">
        <w:rPr>
          <w:sz w:val="21"/>
        </w:rPr>
        <w:t>any</w:t>
      </w:r>
      <w:r w:rsidRPr="00646CD2">
        <w:rPr>
          <w:spacing w:val="-5"/>
          <w:sz w:val="21"/>
        </w:rPr>
        <w:t xml:space="preserve"> </w:t>
      </w:r>
      <w:r w:rsidRPr="00646CD2">
        <w:rPr>
          <w:sz w:val="21"/>
        </w:rPr>
        <w:t>benefit</w:t>
      </w:r>
      <w:r w:rsidRPr="00646CD2">
        <w:rPr>
          <w:spacing w:val="-4"/>
          <w:sz w:val="21"/>
        </w:rPr>
        <w:t xml:space="preserve"> </w:t>
      </w:r>
      <w:proofErr w:type="gramStart"/>
      <w:r w:rsidRPr="00646CD2">
        <w:rPr>
          <w:sz w:val="21"/>
        </w:rPr>
        <w:t>similar</w:t>
      </w:r>
      <w:r w:rsidRPr="00646CD2">
        <w:rPr>
          <w:spacing w:val="-4"/>
          <w:sz w:val="21"/>
        </w:rPr>
        <w:t xml:space="preserve"> </w:t>
      </w:r>
      <w:r w:rsidRPr="00646CD2">
        <w:rPr>
          <w:sz w:val="21"/>
        </w:rPr>
        <w:t>to</w:t>
      </w:r>
      <w:proofErr w:type="gramEnd"/>
      <w:r w:rsidRPr="00646CD2">
        <w:rPr>
          <w:spacing w:val="-3"/>
          <w:sz w:val="21"/>
        </w:rPr>
        <w:t xml:space="preserve"> </w:t>
      </w:r>
      <w:r w:rsidRPr="00646CD2">
        <w:rPr>
          <w:sz w:val="21"/>
        </w:rPr>
        <w:t>those</w:t>
      </w:r>
      <w:r w:rsidRPr="00646CD2">
        <w:rPr>
          <w:spacing w:val="-3"/>
          <w:sz w:val="21"/>
        </w:rPr>
        <w:t xml:space="preserve"> </w:t>
      </w:r>
      <w:r w:rsidRPr="00646CD2">
        <w:rPr>
          <w:sz w:val="21"/>
        </w:rPr>
        <w:t>mentioned</w:t>
      </w:r>
      <w:r w:rsidRPr="00646CD2">
        <w:rPr>
          <w:spacing w:val="-5"/>
          <w:sz w:val="21"/>
        </w:rPr>
        <w:t xml:space="preserve"> </w:t>
      </w:r>
      <w:r w:rsidRPr="00646CD2">
        <w:rPr>
          <w:sz w:val="21"/>
        </w:rPr>
        <w:t>in</w:t>
      </w:r>
      <w:r w:rsidRPr="00646CD2">
        <w:rPr>
          <w:spacing w:val="-3"/>
          <w:sz w:val="21"/>
        </w:rPr>
        <w:t xml:space="preserve"> </w:t>
      </w:r>
      <w:r w:rsidRPr="00646CD2">
        <w:rPr>
          <w:sz w:val="21"/>
        </w:rPr>
        <w:t>the</w:t>
      </w:r>
      <w:r w:rsidRPr="00646CD2">
        <w:rPr>
          <w:spacing w:val="-3"/>
          <w:sz w:val="21"/>
        </w:rPr>
        <w:t xml:space="preserve"> </w:t>
      </w:r>
      <w:r w:rsidRPr="00646CD2">
        <w:rPr>
          <w:sz w:val="21"/>
        </w:rPr>
        <w:t>preceding</w:t>
      </w:r>
      <w:r w:rsidRPr="00646CD2">
        <w:rPr>
          <w:spacing w:val="-3"/>
          <w:sz w:val="21"/>
        </w:rPr>
        <w:t xml:space="preserve"> </w:t>
      </w:r>
      <w:r w:rsidRPr="00646CD2">
        <w:rPr>
          <w:sz w:val="21"/>
        </w:rPr>
        <w:t>provisions</w:t>
      </w:r>
      <w:r w:rsidRPr="00646CD2">
        <w:rPr>
          <w:spacing w:val="-3"/>
          <w:sz w:val="21"/>
        </w:rPr>
        <w:t xml:space="preserve"> </w:t>
      </w:r>
      <w:r w:rsidRPr="00646CD2">
        <w:rPr>
          <w:sz w:val="21"/>
        </w:rPr>
        <w:t>of</w:t>
      </w:r>
      <w:r w:rsidRPr="00646CD2">
        <w:rPr>
          <w:spacing w:val="-2"/>
          <w:sz w:val="21"/>
        </w:rPr>
        <w:t xml:space="preserve"> </w:t>
      </w:r>
      <w:r w:rsidRPr="00646CD2">
        <w:rPr>
          <w:sz w:val="21"/>
        </w:rPr>
        <w:t xml:space="preserve">this paragraph payable under legislation having effect in Northern </w:t>
      </w:r>
      <w:proofErr w:type="gramStart"/>
      <w:r w:rsidRPr="00646CD2">
        <w:rPr>
          <w:sz w:val="21"/>
        </w:rPr>
        <w:t>Ireland;</w:t>
      </w:r>
      <w:proofErr w:type="gramEnd"/>
    </w:p>
    <w:p w14:paraId="1E45B90C" w14:textId="109C8D4D" w:rsidR="00FE4ECA" w:rsidRDefault="005323C2" w:rsidP="003E2224">
      <w:pPr>
        <w:pStyle w:val="Reg-1-1-a-i"/>
        <w:numPr>
          <w:ilvl w:val="0"/>
          <w:numId w:val="116"/>
        </w:numPr>
        <w:spacing w:after="0" w:line="240" w:lineRule="auto"/>
        <w:ind w:left="1991" w:hanging="488"/>
        <w:rPr>
          <w:rFonts w:ascii="Arial" w:hAnsi="Arial" w:cs="Arial"/>
          <w:sz w:val="21"/>
          <w:lang w:val="en"/>
        </w:rPr>
      </w:pPr>
      <w:r>
        <w:rPr>
          <w:rFonts w:ascii="Arial" w:hAnsi="Arial" w:cs="Arial"/>
          <w:sz w:val="21"/>
          <w:lang w:val="en" w:eastAsia="en-GB"/>
        </w:rPr>
        <w:t xml:space="preserve"> </w:t>
      </w:r>
      <w:r w:rsidR="00BC43ED" w:rsidRPr="00646CD2">
        <w:rPr>
          <w:rFonts w:ascii="Arial" w:hAnsi="Arial" w:cs="Arial"/>
          <w:sz w:val="21"/>
          <w:lang w:val="en" w:eastAsia="en-GB"/>
        </w:rPr>
        <w:t xml:space="preserve">carer’s allowance supplement payable under section 81 of the Social Security (Scotland) Act </w:t>
      </w:r>
      <w:proofErr w:type="gramStart"/>
      <w:r w:rsidR="00BC43ED" w:rsidRPr="00646CD2">
        <w:rPr>
          <w:rFonts w:ascii="Arial" w:hAnsi="Arial" w:cs="Arial"/>
          <w:sz w:val="21"/>
          <w:lang w:val="en" w:eastAsia="en-GB"/>
        </w:rPr>
        <w:t>2018;</w:t>
      </w:r>
      <w:proofErr w:type="gramEnd"/>
    </w:p>
    <w:p w14:paraId="7235742D" w14:textId="77777777" w:rsidR="009D7A02" w:rsidRPr="00646CD2" w:rsidRDefault="009D7A02" w:rsidP="009D7A02">
      <w:pPr>
        <w:pStyle w:val="Reg-1-1-a-i"/>
        <w:numPr>
          <w:ilvl w:val="0"/>
          <w:numId w:val="0"/>
        </w:numPr>
        <w:spacing w:after="0" w:line="240" w:lineRule="auto"/>
        <w:ind w:left="1991"/>
        <w:rPr>
          <w:rFonts w:ascii="Arial" w:hAnsi="Arial" w:cs="Arial"/>
          <w:sz w:val="21"/>
          <w:lang w:val="en"/>
        </w:rPr>
      </w:pPr>
    </w:p>
    <w:p w14:paraId="1C4165B1" w14:textId="46F1F854" w:rsidR="00BC43ED" w:rsidRDefault="00BC43ED" w:rsidP="003E2224">
      <w:pPr>
        <w:pStyle w:val="Reg-1-1-a-i"/>
        <w:numPr>
          <w:ilvl w:val="0"/>
          <w:numId w:val="116"/>
        </w:numPr>
        <w:spacing w:after="0" w:line="240" w:lineRule="auto"/>
        <w:ind w:left="1991" w:hanging="488"/>
        <w:rPr>
          <w:rFonts w:ascii="Arial" w:hAnsi="Arial" w:cs="Arial"/>
          <w:sz w:val="21"/>
          <w:lang w:val="en"/>
        </w:rPr>
      </w:pPr>
      <w:r w:rsidRPr="00646CD2">
        <w:rPr>
          <w:rFonts w:ascii="Arial" w:hAnsi="Arial" w:cs="Arial"/>
          <w:sz w:val="21"/>
          <w:lang w:val="en"/>
        </w:rPr>
        <w:t xml:space="preserve">early years assistance given in accordance with section 32 of the Social Security (Scotland) Act </w:t>
      </w:r>
      <w:proofErr w:type="gramStart"/>
      <w:r w:rsidRPr="00646CD2">
        <w:rPr>
          <w:rFonts w:ascii="Arial" w:hAnsi="Arial" w:cs="Arial"/>
          <w:sz w:val="21"/>
          <w:lang w:val="en"/>
        </w:rPr>
        <w:t>2018;</w:t>
      </w:r>
      <w:proofErr w:type="gramEnd"/>
    </w:p>
    <w:p w14:paraId="0E2F4C32" w14:textId="77777777" w:rsidR="009D7A02" w:rsidRPr="00646CD2" w:rsidRDefault="009D7A02" w:rsidP="009D7A02">
      <w:pPr>
        <w:pStyle w:val="Reg-1-1-a-i"/>
        <w:numPr>
          <w:ilvl w:val="0"/>
          <w:numId w:val="0"/>
        </w:numPr>
        <w:spacing w:after="0" w:line="240" w:lineRule="auto"/>
        <w:ind w:left="1991"/>
        <w:rPr>
          <w:rFonts w:ascii="Arial" w:hAnsi="Arial" w:cs="Arial"/>
          <w:sz w:val="21"/>
          <w:lang w:val="en"/>
        </w:rPr>
      </w:pPr>
    </w:p>
    <w:p w14:paraId="13E6E9F5" w14:textId="4B08B524" w:rsidR="00BC43ED" w:rsidRDefault="00BC43ED" w:rsidP="003E2224">
      <w:pPr>
        <w:pStyle w:val="Reg-1-1-a-i"/>
        <w:numPr>
          <w:ilvl w:val="0"/>
          <w:numId w:val="116"/>
        </w:numPr>
        <w:spacing w:after="0" w:line="240" w:lineRule="auto"/>
        <w:ind w:left="1991" w:hanging="488"/>
        <w:rPr>
          <w:rFonts w:ascii="Arial" w:hAnsi="Arial" w:cs="Arial"/>
          <w:sz w:val="21"/>
          <w:lang w:val="en"/>
        </w:rPr>
      </w:pPr>
      <w:r w:rsidRPr="00646CD2">
        <w:rPr>
          <w:rFonts w:ascii="Arial" w:hAnsi="Arial" w:cs="Arial"/>
          <w:sz w:val="21"/>
          <w:lang w:val="en"/>
        </w:rPr>
        <w:t>funeral expense assistance given in accordance with section 34 of that Act</w:t>
      </w:r>
      <w:r w:rsidR="00646CD2">
        <w:rPr>
          <w:rFonts w:ascii="Arial" w:hAnsi="Arial" w:cs="Arial"/>
          <w:sz w:val="21"/>
          <w:lang w:val="en"/>
        </w:rPr>
        <w:t>.</w:t>
      </w:r>
    </w:p>
    <w:p w14:paraId="442A4D87" w14:textId="77777777" w:rsidR="009D7A02" w:rsidRPr="00646CD2" w:rsidRDefault="009D7A02" w:rsidP="009D7A02">
      <w:pPr>
        <w:pStyle w:val="Reg-1-1-a-i"/>
        <w:numPr>
          <w:ilvl w:val="0"/>
          <w:numId w:val="0"/>
        </w:numPr>
        <w:spacing w:after="0" w:line="240" w:lineRule="auto"/>
        <w:rPr>
          <w:rFonts w:ascii="Arial" w:hAnsi="Arial" w:cs="Arial"/>
          <w:sz w:val="21"/>
          <w:lang w:val="en"/>
        </w:rPr>
      </w:pPr>
    </w:p>
    <w:p w14:paraId="27889732" w14:textId="77777777" w:rsidR="003D3726" w:rsidRDefault="000E0BEF" w:rsidP="003E2224">
      <w:pPr>
        <w:pStyle w:val="ListParagraph"/>
        <w:numPr>
          <w:ilvl w:val="1"/>
          <w:numId w:val="118"/>
        </w:numPr>
        <w:tabs>
          <w:tab w:val="left" w:pos="1500"/>
        </w:tabs>
        <w:ind w:right="1354"/>
        <w:rPr>
          <w:sz w:val="21"/>
        </w:rPr>
      </w:pPr>
      <w:r>
        <w:rPr>
          <w:color w:val="231F20"/>
          <w:sz w:val="21"/>
        </w:rPr>
        <w:t>all</w:t>
      </w:r>
      <w:r>
        <w:rPr>
          <w:color w:val="231F20"/>
          <w:spacing w:val="-4"/>
          <w:sz w:val="21"/>
        </w:rPr>
        <w:t xml:space="preserve"> </w:t>
      </w:r>
      <w:r>
        <w:rPr>
          <w:color w:val="231F20"/>
          <w:sz w:val="21"/>
        </w:rPr>
        <w:t>foreign</w:t>
      </w:r>
      <w:r>
        <w:rPr>
          <w:color w:val="231F20"/>
          <w:spacing w:val="-3"/>
          <w:sz w:val="21"/>
        </w:rPr>
        <w:t xml:space="preserve"> </w:t>
      </w:r>
      <w:r>
        <w:rPr>
          <w:color w:val="231F20"/>
          <w:sz w:val="21"/>
        </w:rPr>
        <w:t>social</w:t>
      </w:r>
      <w:r>
        <w:rPr>
          <w:color w:val="231F20"/>
          <w:spacing w:val="-2"/>
          <w:sz w:val="21"/>
        </w:rPr>
        <w:t xml:space="preserve"> </w:t>
      </w:r>
      <w:r>
        <w:rPr>
          <w:color w:val="231F20"/>
          <w:sz w:val="21"/>
        </w:rPr>
        <w:t>security</w:t>
      </w:r>
      <w:r>
        <w:rPr>
          <w:color w:val="231F20"/>
          <w:spacing w:val="-3"/>
          <w:sz w:val="21"/>
        </w:rPr>
        <w:t xml:space="preserve"> </w:t>
      </w:r>
      <w:r>
        <w:rPr>
          <w:color w:val="231F20"/>
          <w:sz w:val="21"/>
        </w:rPr>
        <w:t>benefits</w:t>
      </w:r>
      <w:r>
        <w:rPr>
          <w:color w:val="231F20"/>
          <w:spacing w:val="-3"/>
          <w:sz w:val="21"/>
        </w:rPr>
        <w:t xml:space="preserve"> </w:t>
      </w:r>
      <w:r>
        <w:rPr>
          <w:color w:val="231F20"/>
          <w:sz w:val="21"/>
        </w:rPr>
        <w:t>which</w:t>
      </w:r>
      <w:r>
        <w:rPr>
          <w:color w:val="231F20"/>
          <w:spacing w:val="-3"/>
          <w:sz w:val="21"/>
        </w:rPr>
        <w:t xml:space="preserve"> </w:t>
      </w:r>
      <w:r>
        <w:rPr>
          <w:color w:val="231F20"/>
          <w:sz w:val="21"/>
        </w:rPr>
        <w:t>are</w:t>
      </w:r>
      <w:r>
        <w:rPr>
          <w:color w:val="231F20"/>
          <w:spacing w:val="-3"/>
          <w:sz w:val="21"/>
        </w:rPr>
        <w:t xml:space="preserve"> </w:t>
      </w:r>
      <w:proofErr w:type="gramStart"/>
      <w:r>
        <w:rPr>
          <w:color w:val="231F20"/>
          <w:sz w:val="21"/>
        </w:rPr>
        <w:t>similar</w:t>
      </w:r>
      <w:r>
        <w:rPr>
          <w:color w:val="231F20"/>
          <w:spacing w:val="-4"/>
          <w:sz w:val="21"/>
        </w:rPr>
        <w:t xml:space="preserve"> </w:t>
      </w:r>
      <w:r>
        <w:rPr>
          <w:color w:val="231F20"/>
          <w:sz w:val="21"/>
        </w:rPr>
        <w:t>to</w:t>
      </w:r>
      <w:proofErr w:type="gramEnd"/>
      <w:r>
        <w:rPr>
          <w:color w:val="231F20"/>
          <w:spacing w:val="-3"/>
          <w:sz w:val="21"/>
        </w:rPr>
        <w:t xml:space="preserve"> </w:t>
      </w:r>
      <w:r>
        <w:rPr>
          <w:color w:val="231F20"/>
          <w:sz w:val="21"/>
        </w:rPr>
        <w:t>the</w:t>
      </w:r>
      <w:r>
        <w:rPr>
          <w:color w:val="231F20"/>
          <w:spacing w:val="-3"/>
          <w:sz w:val="21"/>
        </w:rPr>
        <w:t xml:space="preserve"> </w:t>
      </w:r>
      <w:r>
        <w:rPr>
          <w:color w:val="231F20"/>
          <w:sz w:val="21"/>
        </w:rPr>
        <w:t>social</w:t>
      </w:r>
      <w:r>
        <w:rPr>
          <w:color w:val="231F20"/>
          <w:spacing w:val="-2"/>
          <w:sz w:val="21"/>
        </w:rPr>
        <w:t xml:space="preserve"> </w:t>
      </w:r>
      <w:r>
        <w:rPr>
          <w:color w:val="231F20"/>
          <w:sz w:val="21"/>
        </w:rPr>
        <w:t>security</w:t>
      </w:r>
      <w:r>
        <w:rPr>
          <w:color w:val="231F20"/>
          <w:spacing w:val="-5"/>
          <w:sz w:val="21"/>
        </w:rPr>
        <w:t xml:space="preserve"> </w:t>
      </w:r>
      <w:r>
        <w:rPr>
          <w:color w:val="231F20"/>
          <w:sz w:val="21"/>
        </w:rPr>
        <w:t xml:space="preserve">benefits prescribed </w:t>
      </w:r>
      <w:proofErr w:type="gramStart"/>
      <w:r>
        <w:rPr>
          <w:color w:val="231F20"/>
          <w:sz w:val="21"/>
        </w:rPr>
        <w:t>above;</w:t>
      </w:r>
      <w:proofErr w:type="gramEnd"/>
    </w:p>
    <w:p w14:paraId="3E1D158F" w14:textId="77777777" w:rsidR="003D3726" w:rsidRDefault="000E0BEF" w:rsidP="003E2224">
      <w:pPr>
        <w:pStyle w:val="ListParagraph"/>
        <w:numPr>
          <w:ilvl w:val="1"/>
          <w:numId w:val="118"/>
        </w:numPr>
        <w:tabs>
          <w:tab w:val="left" w:pos="1500"/>
        </w:tabs>
        <w:spacing w:line="241" w:lineRule="exact"/>
        <w:ind w:hanging="361"/>
        <w:rPr>
          <w:sz w:val="21"/>
        </w:rPr>
      </w:pPr>
      <w:r>
        <w:rPr>
          <w:color w:val="231F20"/>
          <w:sz w:val="21"/>
        </w:rPr>
        <w:t>a</w:t>
      </w:r>
      <w:r>
        <w:rPr>
          <w:color w:val="231F20"/>
          <w:spacing w:val="-5"/>
          <w:sz w:val="21"/>
        </w:rPr>
        <w:t xml:space="preserve"> </w:t>
      </w:r>
      <w:r>
        <w:rPr>
          <w:color w:val="231F20"/>
          <w:sz w:val="21"/>
        </w:rPr>
        <w:t>payment</w:t>
      </w:r>
      <w:r>
        <w:rPr>
          <w:color w:val="231F20"/>
          <w:spacing w:val="-3"/>
          <w:sz w:val="21"/>
        </w:rPr>
        <w:t xml:space="preserve"> </w:t>
      </w:r>
      <w:r>
        <w:rPr>
          <w:color w:val="231F20"/>
          <w:spacing w:val="-4"/>
          <w:sz w:val="21"/>
        </w:rPr>
        <w:t>made—</w:t>
      </w:r>
    </w:p>
    <w:p w14:paraId="7CD0D1DB" w14:textId="07C0EA8B" w:rsidR="003D3726" w:rsidRDefault="000E0BEF" w:rsidP="003E2224">
      <w:pPr>
        <w:pStyle w:val="ListParagraph"/>
        <w:numPr>
          <w:ilvl w:val="2"/>
          <w:numId w:val="118"/>
        </w:numPr>
        <w:tabs>
          <w:tab w:val="left" w:pos="1860"/>
        </w:tabs>
        <w:ind w:right="567"/>
        <w:rPr>
          <w:sz w:val="21"/>
        </w:rPr>
      </w:pPr>
      <w:r>
        <w:rPr>
          <w:color w:val="231F20"/>
          <w:sz w:val="21"/>
        </w:rPr>
        <w:t>under article 30 of the Naval, Military and Air Forces Etc. (Disablement and Death) Service</w:t>
      </w:r>
      <w:r>
        <w:rPr>
          <w:color w:val="231F20"/>
          <w:spacing w:val="-5"/>
          <w:sz w:val="21"/>
        </w:rPr>
        <w:t xml:space="preserve"> </w:t>
      </w:r>
      <w:r>
        <w:rPr>
          <w:color w:val="231F20"/>
          <w:sz w:val="21"/>
        </w:rPr>
        <w:t>Pensions</w:t>
      </w:r>
      <w:r>
        <w:rPr>
          <w:color w:val="231F20"/>
          <w:spacing w:val="-3"/>
          <w:sz w:val="21"/>
        </w:rPr>
        <w:t xml:space="preserve"> </w:t>
      </w:r>
      <w:r>
        <w:rPr>
          <w:color w:val="231F20"/>
          <w:sz w:val="21"/>
        </w:rPr>
        <w:t>Order</w:t>
      </w:r>
      <w:r>
        <w:rPr>
          <w:color w:val="231F20"/>
          <w:spacing w:val="-4"/>
          <w:sz w:val="21"/>
        </w:rPr>
        <w:t xml:space="preserve"> </w:t>
      </w:r>
      <w:r>
        <w:rPr>
          <w:color w:val="231F20"/>
          <w:sz w:val="21"/>
        </w:rPr>
        <w:t>2006</w:t>
      </w:r>
      <w:r w:rsidR="00504719">
        <w:rPr>
          <w:color w:val="231F20"/>
          <w:sz w:val="21"/>
          <w:vertAlign w:val="superscript"/>
        </w:rPr>
        <w:t xml:space="preserve"> </w:t>
      </w:r>
      <w:r>
        <w:rPr>
          <w:color w:val="231F20"/>
          <w:sz w:val="21"/>
        </w:rPr>
        <w:t>(award</w:t>
      </w:r>
      <w:r>
        <w:rPr>
          <w:color w:val="231F20"/>
          <w:spacing w:val="-3"/>
          <w:sz w:val="21"/>
        </w:rPr>
        <w:t xml:space="preserve"> </w:t>
      </w:r>
      <w:r>
        <w:rPr>
          <w:color w:val="231F20"/>
          <w:sz w:val="21"/>
        </w:rPr>
        <w:t>for</w:t>
      </w:r>
      <w:r>
        <w:rPr>
          <w:color w:val="231F20"/>
          <w:spacing w:val="-4"/>
          <w:sz w:val="21"/>
        </w:rPr>
        <w:t xml:space="preserve"> </w:t>
      </w:r>
      <w:r>
        <w:rPr>
          <w:color w:val="231F20"/>
          <w:sz w:val="21"/>
        </w:rPr>
        <w:t>children</w:t>
      </w:r>
      <w:r>
        <w:rPr>
          <w:color w:val="231F20"/>
          <w:spacing w:val="-3"/>
          <w:sz w:val="21"/>
        </w:rPr>
        <w:t xml:space="preserve"> </w:t>
      </w:r>
      <w:r>
        <w:rPr>
          <w:color w:val="231F20"/>
          <w:sz w:val="21"/>
        </w:rPr>
        <w:t>who</w:t>
      </w:r>
      <w:r>
        <w:rPr>
          <w:color w:val="231F20"/>
          <w:spacing w:val="-3"/>
          <w:sz w:val="21"/>
        </w:rPr>
        <w:t xml:space="preserve"> </w:t>
      </w:r>
      <w:r>
        <w:rPr>
          <w:color w:val="231F20"/>
          <w:sz w:val="21"/>
        </w:rPr>
        <w:t>have</w:t>
      </w:r>
      <w:r>
        <w:rPr>
          <w:color w:val="231F20"/>
          <w:spacing w:val="-3"/>
          <w:sz w:val="21"/>
        </w:rPr>
        <w:t xml:space="preserve"> </w:t>
      </w:r>
      <w:r>
        <w:rPr>
          <w:color w:val="231F20"/>
          <w:sz w:val="21"/>
        </w:rPr>
        <w:t>reached</w:t>
      </w:r>
      <w:r>
        <w:rPr>
          <w:color w:val="231F20"/>
          <w:spacing w:val="-3"/>
          <w:sz w:val="21"/>
        </w:rPr>
        <w:t xml:space="preserve"> </w:t>
      </w:r>
      <w:r>
        <w:rPr>
          <w:color w:val="231F20"/>
          <w:sz w:val="21"/>
        </w:rPr>
        <w:t>the</w:t>
      </w:r>
      <w:r>
        <w:rPr>
          <w:color w:val="231F20"/>
          <w:spacing w:val="-3"/>
          <w:sz w:val="21"/>
        </w:rPr>
        <w:t xml:space="preserve"> </w:t>
      </w:r>
      <w:r>
        <w:rPr>
          <w:color w:val="231F20"/>
          <w:sz w:val="21"/>
        </w:rPr>
        <w:t>child’s</w:t>
      </w:r>
      <w:r>
        <w:rPr>
          <w:color w:val="231F20"/>
          <w:spacing w:val="-5"/>
          <w:sz w:val="21"/>
        </w:rPr>
        <w:t xml:space="preserve"> </w:t>
      </w:r>
      <w:r>
        <w:rPr>
          <w:color w:val="231F20"/>
          <w:sz w:val="21"/>
        </w:rPr>
        <w:t>age limit), in any case where article 30(1)(b) applies; or</w:t>
      </w:r>
    </w:p>
    <w:p w14:paraId="720FC6A0" w14:textId="77777777" w:rsidR="003D3726" w:rsidRDefault="000E0BEF" w:rsidP="003E2224">
      <w:pPr>
        <w:pStyle w:val="ListParagraph"/>
        <w:numPr>
          <w:ilvl w:val="2"/>
          <w:numId w:val="118"/>
        </w:numPr>
        <w:tabs>
          <w:tab w:val="left" w:pos="1861"/>
        </w:tabs>
        <w:ind w:left="1860" w:right="987"/>
        <w:jc w:val="both"/>
        <w:rPr>
          <w:sz w:val="21"/>
        </w:rPr>
      </w:pPr>
      <w:r>
        <w:rPr>
          <w:color w:val="231F20"/>
          <w:sz w:val="21"/>
        </w:rPr>
        <w:t>under article 12(8) of that Order (unemployability</w:t>
      </w:r>
      <w:r>
        <w:rPr>
          <w:color w:val="231F20"/>
          <w:spacing w:val="-1"/>
          <w:sz w:val="21"/>
        </w:rPr>
        <w:t xml:space="preserve"> </w:t>
      </w:r>
      <w:r>
        <w:rPr>
          <w:color w:val="231F20"/>
          <w:sz w:val="21"/>
        </w:rPr>
        <w:t>allowances: children who have reached</w:t>
      </w:r>
      <w:r>
        <w:rPr>
          <w:color w:val="231F20"/>
          <w:spacing w:val="-3"/>
          <w:sz w:val="21"/>
        </w:rPr>
        <w:t xml:space="preserve"> </w:t>
      </w:r>
      <w:r>
        <w:rPr>
          <w:color w:val="231F20"/>
          <w:sz w:val="21"/>
        </w:rPr>
        <w:t>the</w:t>
      </w:r>
      <w:r>
        <w:rPr>
          <w:color w:val="231F20"/>
          <w:spacing w:val="-3"/>
          <w:sz w:val="21"/>
        </w:rPr>
        <w:t xml:space="preserve"> </w:t>
      </w:r>
      <w:r>
        <w:rPr>
          <w:color w:val="231F20"/>
          <w:sz w:val="21"/>
        </w:rPr>
        <w:t>child’s</w:t>
      </w:r>
      <w:r>
        <w:rPr>
          <w:color w:val="231F20"/>
          <w:spacing w:val="-3"/>
          <w:sz w:val="21"/>
        </w:rPr>
        <w:t xml:space="preserve"> </w:t>
      </w:r>
      <w:r>
        <w:rPr>
          <w:color w:val="231F20"/>
          <w:sz w:val="21"/>
        </w:rPr>
        <w:t>age</w:t>
      </w:r>
      <w:r>
        <w:rPr>
          <w:color w:val="231F20"/>
          <w:spacing w:val="-3"/>
          <w:sz w:val="21"/>
        </w:rPr>
        <w:t xml:space="preserve"> </w:t>
      </w:r>
      <w:r>
        <w:rPr>
          <w:color w:val="231F20"/>
          <w:sz w:val="21"/>
        </w:rPr>
        <w:t>limit),</w:t>
      </w:r>
      <w:r>
        <w:rPr>
          <w:color w:val="231F20"/>
          <w:spacing w:val="-4"/>
          <w:sz w:val="21"/>
        </w:rPr>
        <w:t xml:space="preserve"> </w:t>
      </w:r>
      <w:r>
        <w:rPr>
          <w:color w:val="231F20"/>
          <w:sz w:val="21"/>
        </w:rPr>
        <w:t>in</w:t>
      </w:r>
      <w:r>
        <w:rPr>
          <w:color w:val="231F20"/>
          <w:spacing w:val="-3"/>
          <w:sz w:val="21"/>
        </w:rPr>
        <w:t xml:space="preserve"> </w:t>
      </w:r>
      <w:r>
        <w:rPr>
          <w:color w:val="231F20"/>
          <w:sz w:val="21"/>
        </w:rPr>
        <w:t>any</w:t>
      </w:r>
      <w:r>
        <w:rPr>
          <w:color w:val="231F20"/>
          <w:spacing w:val="-5"/>
          <w:sz w:val="21"/>
        </w:rPr>
        <w:t xml:space="preserve"> </w:t>
      </w:r>
      <w:r>
        <w:rPr>
          <w:color w:val="231F20"/>
          <w:sz w:val="21"/>
        </w:rPr>
        <w:t>case</w:t>
      </w:r>
      <w:r>
        <w:rPr>
          <w:color w:val="231F20"/>
          <w:spacing w:val="-3"/>
          <w:sz w:val="21"/>
        </w:rPr>
        <w:t xml:space="preserve"> </w:t>
      </w:r>
      <w:r>
        <w:rPr>
          <w:color w:val="231F20"/>
          <w:sz w:val="21"/>
        </w:rPr>
        <w:t>where</w:t>
      </w:r>
      <w:r>
        <w:rPr>
          <w:color w:val="231F20"/>
          <w:spacing w:val="-3"/>
          <w:sz w:val="21"/>
        </w:rPr>
        <w:t xml:space="preserve"> </w:t>
      </w:r>
      <w:r>
        <w:rPr>
          <w:color w:val="231F20"/>
          <w:sz w:val="21"/>
        </w:rPr>
        <w:t>sub-paragraph</w:t>
      </w:r>
      <w:r>
        <w:rPr>
          <w:color w:val="231F20"/>
          <w:spacing w:val="-3"/>
          <w:sz w:val="21"/>
        </w:rPr>
        <w:t xml:space="preserve"> </w:t>
      </w:r>
      <w:r>
        <w:rPr>
          <w:color w:val="231F20"/>
          <w:sz w:val="21"/>
        </w:rPr>
        <w:t>(b)</w:t>
      </w:r>
      <w:r>
        <w:rPr>
          <w:color w:val="231F20"/>
          <w:spacing w:val="-4"/>
          <w:sz w:val="21"/>
        </w:rPr>
        <w:t xml:space="preserve"> </w:t>
      </w:r>
      <w:r>
        <w:rPr>
          <w:color w:val="231F20"/>
          <w:sz w:val="21"/>
        </w:rPr>
        <w:t>of</w:t>
      </w:r>
      <w:r>
        <w:rPr>
          <w:color w:val="231F20"/>
          <w:spacing w:val="-2"/>
          <w:sz w:val="21"/>
        </w:rPr>
        <w:t xml:space="preserve"> </w:t>
      </w:r>
      <w:r>
        <w:rPr>
          <w:color w:val="231F20"/>
          <w:sz w:val="21"/>
        </w:rPr>
        <w:t>that</w:t>
      </w:r>
      <w:r>
        <w:rPr>
          <w:color w:val="231F20"/>
          <w:spacing w:val="-4"/>
          <w:sz w:val="21"/>
        </w:rPr>
        <w:t xml:space="preserve"> </w:t>
      </w:r>
      <w:r>
        <w:rPr>
          <w:color w:val="231F20"/>
          <w:sz w:val="21"/>
        </w:rPr>
        <w:t xml:space="preserve">article </w:t>
      </w:r>
      <w:proofErr w:type="gramStart"/>
      <w:r>
        <w:rPr>
          <w:color w:val="231F20"/>
          <w:spacing w:val="-2"/>
          <w:sz w:val="21"/>
        </w:rPr>
        <w:t>applies;</w:t>
      </w:r>
      <w:proofErr w:type="gramEnd"/>
    </w:p>
    <w:p w14:paraId="6243E2EE" w14:textId="65B510CA" w:rsidR="003D3726" w:rsidRPr="00514D2B" w:rsidRDefault="000E0BEF" w:rsidP="003E2224">
      <w:pPr>
        <w:pStyle w:val="ListParagraph"/>
        <w:numPr>
          <w:ilvl w:val="1"/>
          <w:numId w:val="118"/>
        </w:numPr>
        <w:tabs>
          <w:tab w:val="left" w:pos="1501"/>
        </w:tabs>
        <w:ind w:left="1500" w:right="622"/>
        <w:rPr>
          <w:sz w:val="21"/>
        </w:rPr>
      </w:pPr>
      <w:r>
        <w:rPr>
          <w:color w:val="231F20"/>
          <w:sz w:val="21"/>
        </w:rPr>
        <w:lastRenderedPageBreak/>
        <w:t xml:space="preserve">a pension paid </w:t>
      </w:r>
      <w:r w:rsidR="0021383C" w:rsidRPr="00047DF6">
        <w:rPr>
          <w:sz w:val="21"/>
        </w:rPr>
        <w:t xml:space="preserve">by a government </w:t>
      </w:r>
      <w:r>
        <w:rPr>
          <w:color w:val="231F20"/>
          <w:sz w:val="21"/>
        </w:rPr>
        <w:t xml:space="preserve">to victims of National Socialist </w:t>
      </w:r>
      <w:proofErr w:type="gramStart"/>
      <w:r>
        <w:rPr>
          <w:color w:val="231F20"/>
          <w:sz w:val="21"/>
        </w:rPr>
        <w:t>persecution</w:t>
      </w:r>
      <w:r w:rsidR="005B6156" w:rsidRPr="00514D2B">
        <w:rPr>
          <w:color w:val="231F20"/>
          <w:sz w:val="21"/>
        </w:rPr>
        <w:t>;</w:t>
      </w:r>
      <w:proofErr w:type="gramEnd"/>
      <w:r w:rsidRPr="00514D2B">
        <w:rPr>
          <w:color w:val="231F20"/>
          <w:sz w:val="21"/>
        </w:rPr>
        <w:t xml:space="preserve"> </w:t>
      </w:r>
    </w:p>
    <w:p w14:paraId="6165B992" w14:textId="74D01501" w:rsidR="003D3726" w:rsidRPr="00071A91" w:rsidRDefault="000E0BEF" w:rsidP="003E2224">
      <w:pPr>
        <w:pStyle w:val="ListParagraph"/>
        <w:numPr>
          <w:ilvl w:val="1"/>
          <w:numId w:val="118"/>
        </w:numPr>
        <w:tabs>
          <w:tab w:val="left" w:pos="1501"/>
        </w:tabs>
        <w:spacing w:before="1"/>
        <w:ind w:left="1500" w:right="1920"/>
        <w:rPr>
          <w:sz w:val="21"/>
        </w:rPr>
      </w:pPr>
      <w:r>
        <w:rPr>
          <w:color w:val="231F20"/>
          <w:sz w:val="21"/>
        </w:rPr>
        <w:t>payments</w:t>
      </w:r>
      <w:r>
        <w:rPr>
          <w:color w:val="231F20"/>
          <w:spacing w:val="-4"/>
          <w:sz w:val="21"/>
        </w:rPr>
        <w:t xml:space="preserve"> </w:t>
      </w:r>
      <w:r>
        <w:rPr>
          <w:color w:val="231F20"/>
          <w:sz w:val="21"/>
        </w:rPr>
        <w:t>under</w:t>
      </w:r>
      <w:r>
        <w:rPr>
          <w:color w:val="231F20"/>
          <w:spacing w:val="-5"/>
          <w:sz w:val="21"/>
        </w:rPr>
        <w:t xml:space="preserve"> </w:t>
      </w:r>
      <w:r>
        <w:rPr>
          <w:color w:val="231F20"/>
          <w:sz w:val="21"/>
        </w:rPr>
        <w:t>a</w:t>
      </w:r>
      <w:r>
        <w:rPr>
          <w:color w:val="231F20"/>
          <w:spacing w:val="-4"/>
          <w:sz w:val="21"/>
        </w:rPr>
        <w:t xml:space="preserve"> </w:t>
      </w:r>
      <w:r>
        <w:rPr>
          <w:color w:val="231F20"/>
          <w:sz w:val="21"/>
        </w:rPr>
        <w:t>scheme</w:t>
      </w:r>
      <w:r>
        <w:rPr>
          <w:color w:val="231F20"/>
          <w:spacing w:val="-4"/>
          <w:sz w:val="21"/>
        </w:rPr>
        <w:t xml:space="preserve"> </w:t>
      </w:r>
      <w:r>
        <w:rPr>
          <w:color w:val="231F20"/>
          <w:sz w:val="21"/>
        </w:rPr>
        <w:t>made</w:t>
      </w:r>
      <w:r>
        <w:rPr>
          <w:color w:val="231F20"/>
          <w:spacing w:val="-4"/>
          <w:sz w:val="21"/>
        </w:rPr>
        <w:t xml:space="preserve"> </w:t>
      </w:r>
      <w:r>
        <w:rPr>
          <w:color w:val="231F20"/>
          <w:sz w:val="21"/>
        </w:rPr>
        <w:t>under</w:t>
      </w:r>
      <w:r>
        <w:rPr>
          <w:color w:val="231F20"/>
          <w:spacing w:val="-5"/>
          <w:sz w:val="21"/>
        </w:rPr>
        <w:t xml:space="preserve"> </w:t>
      </w:r>
      <w:r>
        <w:rPr>
          <w:color w:val="231F20"/>
          <w:sz w:val="21"/>
        </w:rPr>
        <w:t>the</w:t>
      </w:r>
      <w:r>
        <w:rPr>
          <w:color w:val="231F20"/>
          <w:spacing w:val="-4"/>
          <w:sz w:val="21"/>
        </w:rPr>
        <w:t xml:space="preserve"> </w:t>
      </w:r>
      <w:r>
        <w:rPr>
          <w:color w:val="231F20"/>
          <w:sz w:val="21"/>
        </w:rPr>
        <w:t>Pneumoconiosis</w:t>
      </w:r>
      <w:r>
        <w:rPr>
          <w:color w:val="231F20"/>
          <w:spacing w:val="-4"/>
          <w:sz w:val="21"/>
        </w:rPr>
        <w:t xml:space="preserve"> </w:t>
      </w:r>
      <w:proofErr w:type="spellStart"/>
      <w:r>
        <w:rPr>
          <w:color w:val="231F20"/>
          <w:sz w:val="21"/>
        </w:rPr>
        <w:t>etc</w:t>
      </w:r>
      <w:proofErr w:type="spellEnd"/>
      <w:r>
        <w:rPr>
          <w:color w:val="231F20"/>
          <w:spacing w:val="-4"/>
          <w:sz w:val="21"/>
        </w:rPr>
        <w:t xml:space="preserve"> </w:t>
      </w:r>
      <w:r>
        <w:rPr>
          <w:color w:val="231F20"/>
          <w:sz w:val="21"/>
        </w:rPr>
        <w:t xml:space="preserve">(Worker's Compensation) Act </w:t>
      </w:r>
      <w:proofErr w:type="gramStart"/>
      <w:r>
        <w:rPr>
          <w:color w:val="231F20"/>
          <w:sz w:val="21"/>
        </w:rPr>
        <w:t>1979</w:t>
      </w:r>
      <w:r w:rsidR="00514D2B">
        <w:rPr>
          <w:color w:val="231F20"/>
          <w:sz w:val="21"/>
        </w:rPr>
        <w:t>;</w:t>
      </w:r>
      <w:proofErr w:type="gramEnd"/>
    </w:p>
    <w:p w14:paraId="7F68ABB9" w14:textId="77777777" w:rsidR="00071A91" w:rsidRDefault="00071A91" w:rsidP="003E2224">
      <w:pPr>
        <w:pStyle w:val="ListParagraph"/>
        <w:numPr>
          <w:ilvl w:val="1"/>
          <w:numId w:val="118"/>
        </w:numPr>
        <w:tabs>
          <w:tab w:val="left" w:pos="1500"/>
        </w:tabs>
        <w:spacing w:before="55"/>
        <w:ind w:right="841"/>
        <w:rPr>
          <w:sz w:val="21"/>
        </w:rPr>
      </w:pPr>
      <w:r>
        <w:rPr>
          <w:color w:val="231F20"/>
          <w:sz w:val="21"/>
        </w:rPr>
        <w:t>payments</w:t>
      </w:r>
      <w:r>
        <w:rPr>
          <w:color w:val="231F20"/>
          <w:spacing w:val="-3"/>
          <w:sz w:val="21"/>
        </w:rPr>
        <w:t xml:space="preserve"> </w:t>
      </w:r>
      <w:r>
        <w:rPr>
          <w:color w:val="231F20"/>
          <w:sz w:val="21"/>
        </w:rPr>
        <w:t>made</w:t>
      </w:r>
      <w:r>
        <w:rPr>
          <w:color w:val="231F20"/>
          <w:spacing w:val="-3"/>
          <w:sz w:val="21"/>
        </w:rPr>
        <w:t xml:space="preserve"> </w:t>
      </w:r>
      <w:r>
        <w:rPr>
          <w:color w:val="231F20"/>
          <w:sz w:val="21"/>
        </w:rPr>
        <w:t>towards</w:t>
      </w:r>
      <w:r>
        <w:rPr>
          <w:color w:val="231F20"/>
          <w:spacing w:val="-3"/>
          <w:sz w:val="21"/>
        </w:rPr>
        <w:t xml:space="preserve"> </w:t>
      </w:r>
      <w:r>
        <w:rPr>
          <w:color w:val="231F20"/>
          <w:sz w:val="21"/>
        </w:rPr>
        <w:t>the</w:t>
      </w:r>
      <w:r>
        <w:rPr>
          <w:color w:val="231F20"/>
          <w:spacing w:val="-3"/>
          <w:sz w:val="21"/>
        </w:rPr>
        <w:t xml:space="preserve"> </w:t>
      </w:r>
      <w:r>
        <w:rPr>
          <w:color w:val="231F20"/>
          <w:sz w:val="21"/>
        </w:rPr>
        <w:t>maintenance</w:t>
      </w:r>
      <w:r>
        <w:rPr>
          <w:color w:val="231F20"/>
          <w:spacing w:val="-3"/>
          <w:sz w:val="21"/>
        </w:rPr>
        <w:t xml:space="preserve"> </w:t>
      </w:r>
      <w:r>
        <w:rPr>
          <w:color w:val="231F20"/>
          <w:sz w:val="21"/>
        </w:rPr>
        <w:t>of</w:t>
      </w:r>
      <w:r>
        <w:rPr>
          <w:color w:val="231F20"/>
          <w:spacing w:val="-2"/>
          <w:sz w:val="21"/>
        </w:rPr>
        <w:t xml:space="preserve"> </w:t>
      </w:r>
      <w:r>
        <w:rPr>
          <w:color w:val="231F20"/>
          <w:sz w:val="21"/>
        </w:rPr>
        <w:t>the</w:t>
      </w:r>
      <w:r>
        <w:rPr>
          <w:color w:val="231F20"/>
          <w:spacing w:val="-3"/>
          <w:sz w:val="21"/>
        </w:rPr>
        <w:t xml:space="preserve"> </w:t>
      </w:r>
      <w:r>
        <w:rPr>
          <w:color w:val="231F20"/>
          <w:sz w:val="21"/>
        </w:rPr>
        <w:t>applicant</w:t>
      </w:r>
      <w:r>
        <w:rPr>
          <w:color w:val="231F20"/>
          <w:spacing w:val="-4"/>
          <w:sz w:val="21"/>
        </w:rPr>
        <w:t xml:space="preserve"> </w:t>
      </w:r>
      <w:r>
        <w:rPr>
          <w:color w:val="231F20"/>
          <w:sz w:val="21"/>
        </w:rPr>
        <w:t>by</w:t>
      </w:r>
      <w:r>
        <w:rPr>
          <w:color w:val="231F20"/>
          <w:spacing w:val="-5"/>
          <w:sz w:val="21"/>
        </w:rPr>
        <w:t xml:space="preserve"> </w:t>
      </w:r>
      <w:r>
        <w:rPr>
          <w:color w:val="231F20"/>
          <w:sz w:val="21"/>
        </w:rPr>
        <w:t>his</w:t>
      </w:r>
      <w:r>
        <w:rPr>
          <w:color w:val="231F20"/>
          <w:spacing w:val="-3"/>
          <w:sz w:val="21"/>
        </w:rPr>
        <w:t xml:space="preserve"> </w:t>
      </w:r>
      <w:r>
        <w:rPr>
          <w:color w:val="231F20"/>
          <w:sz w:val="21"/>
        </w:rPr>
        <w:t>spouse,</w:t>
      </w:r>
      <w:r>
        <w:rPr>
          <w:color w:val="231F20"/>
          <w:spacing w:val="-4"/>
          <w:sz w:val="21"/>
        </w:rPr>
        <w:t xml:space="preserve"> </w:t>
      </w:r>
      <w:r>
        <w:rPr>
          <w:color w:val="231F20"/>
          <w:sz w:val="21"/>
        </w:rPr>
        <w:t>civil</w:t>
      </w:r>
      <w:r>
        <w:rPr>
          <w:color w:val="231F20"/>
          <w:spacing w:val="-4"/>
          <w:sz w:val="21"/>
        </w:rPr>
        <w:t xml:space="preserve"> </w:t>
      </w:r>
      <w:r>
        <w:rPr>
          <w:color w:val="231F20"/>
          <w:sz w:val="21"/>
        </w:rPr>
        <w:t>partner, former spouse or former civil partner or towards the maintenance of the applicant's partner by his spouse, civil partner, former spouse or former civil partner, including payments made—</w:t>
      </w:r>
    </w:p>
    <w:p w14:paraId="6D90C79F" w14:textId="77777777" w:rsidR="00071A91" w:rsidRDefault="00071A91" w:rsidP="003E2224">
      <w:pPr>
        <w:pStyle w:val="ListParagraph"/>
        <w:numPr>
          <w:ilvl w:val="2"/>
          <w:numId w:val="118"/>
        </w:numPr>
        <w:tabs>
          <w:tab w:val="left" w:pos="1860"/>
        </w:tabs>
        <w:spacing w:line="240" w:lineRule="exact"/>
        <w:ind w:hanging="361"/>
        <w:rPr>
          <w:sz w:val="21"/>
        </w:rPr>
      </w:pPr>
      <w:r>
        <w:rPr>
          <w:color w:val="231F20"/>
          <w:sz w:val="21"/>
        </w:rPr>
        <w:t>under</w:t>
      </w:r>
      <w:r>
        <w:rPr>
          <w:color w:val="231F20"/>
          <w:spacing w:val="-3"/>
          <w:sz w:val="21"/>
        </w:rPr>
        <w:t xml:space="preserve"> </w:t>
      </w:r>
      <w:r>
        <w:rPr>
          <w:color w:val="231F20"/>
          <w:sz w:val="21"/>
        </w:rPr>
        <w:t>a</w:t>
      </w:r>
      <w:r>
        <w:rPr>
          <w:color w:val="231F20"/>
          <w:spacing w:val="-2"/>
          <w:sz w:val="21"/>
        </w:rPr>
        <w:t xml:space="preserve"> </w:t>
      </w:r>
      <w:r>
        <w:rPr>
          <w:color w:val="231F20"/>
          <w:sz w:val="21"/>
        </w:rPr>
        <w:t>court</w:t>
      </w:r>
      <w:r>
        <w:rPr>
          <w:color w:val="231F20"/>
          <w:spacing w:val="-3"/>
          <w:sz w:val="21"/>
        </w:rPr>
        <w:t xml:space="preserve"> </w:t>
      </w:r>
      <w:proofErr w:type="gramStart"/>
      <w:r>
        <w:rPr>
          <w:color w:val="231F20"/>
          <w:spacing w:val="-2"/>
          <w:sz w:val="21"/>
        </w:rPr>
        <w:t>order;</w:t>
      </w:r>
      <w:proofErr w:type="gramEnd"/>
    </w:p>
    <w:p w14:paraId="664722DC" w14:textId="77777777" w:rsidR="00071A91" w:rsidRDefault="00071A91" w:rsidP="003E2224">
      <w:pPr>
        <w:pStyle w:val="ListParagraph"/>
        <w:numPr>
          <w:ilvl w:val="2"/>
          <w:numId w:val="118"/>
        </w:numPr>
        <w:tabs>
          <w:tab w:val="left" w:pos="1860"/>
        </w:tabs>
        <w:spacing w:before="1"/>
        <w:ind w:hanging="361"/>
        <w:rPr>
          <w:sz w:val="21"/>
        </w:rPr>
      </w:pPr>
      <w:r>
        <w:rPr>
          <w:color w:val="231F20"/>
          <w:sz w:val="21"/>
        </w:rPr>
        <w:t>under</w:t>
      </w:r>
      <w:r>
        <w:rPr>
          <w:color w:val="231F20"/>
          <w:spacing w:val="-5"/>
          <w:sz w:val="21"/>
        </w:rPr>
        <w:t xml:space="preserve"> </w:t>
      </w:r>
      <w:r>
        <w:rPr>
          <w:color w:val="231F20"/>
          <w:sz w:val="21"/>
        </w:rPr>
        <w:t>an</w:t>
      </w:r>
      <w:r>
        <w:rPr>
          <w:color w:val="231F20"/>
          <w:spacing w:val="-4"/>
          <w:sz w:val="21"/>
        </w:rPr>
        <w:t xml:space="preserve"> </w:t>
      </w:r>
      <w:r>
        <w:rPr>
          <w:color w:val="231F20"/>
          <w:sz w:val="21"/>
        </w:rPr>
        <w:t>agreement</w:t>
      </w:r>
      <w:r>
        <w:rPr>
          <w:color w:val="231F20"/>
          <w:spacing w:val="-4"/>
          <w:sz w:val="21"/>
        </w:rPr>
        <w:t xml:space="preserve"> </w:t>
      </w:r>
      <w:r>
        <w:rPr>
          <w:color w:val="231F20"/>
          <w:sz w:val="21"/>
        </w:rPr>
        <w:t>for</w:t>
      </w:r>
      <w:r>
        <w:rPr>
          <w:color w:val="231F20"/>
          <w:spacing w:val="-5"/>
          <w:sz w:val="21"/>
        </w:rPr>
        <w:t xml:space="preserve"> </w:t>
      </w:r>
      <w:r>
        <w:rPr>
          <w:color w:val="231F20"/>
          <w:sz w:val="21"/>
        </w:rPr>
        <w:t>maintenance;</w:t>
      </w:r>
      <w:r>
        <w:rPr>
          <w:color w:val="231F20"/>
          <w:spacing w:val="-4"/>
          <w:sz w:val="21"/>
        </w:rPr>
        <w:t xml:space="preserve"> </w:t>
      </w:r>
      <w:r>
        <w:rPr>
          <w:color w:val="231F20"/>
          <w:spacing w:val="-5"/>
          <w:sz w:val="21"/>
        </w:rPr>
        <w:t>or</w:t>
      </w:r>
    </w:p>
    <w:p w14:paraId="521134C0" w14:textId="77777777" w:rsidR="00071A91" w:rsidRDefault="00071A91" w:rsidP="003E2224">
      <w:pPr>
        <w:pStyle w:val="ListParagraph"/>
        <w:numPr>
          <w:ilvl w:val="2"/>
          <w:numId w:val="118"/>
        </w:numPr>
        <w:tabs>
          <w:tab w:val="left" w:pos="1860"/>
        </w:tabs>
        <w:spacing w:before="1" w:line="241" w:lineRule="exact"/>
        <w:ind w:hanging="361"/>
        <w:rPr>
          <w:sz w:val="21"/>
        </w:rPr>
      </w:pPr>
      <w:proofErr w:type="gramStart"/>
      <w:r>
        <w:rPr>
          <w:color w:val="231F20"/>
          <w:spacing w:val="-2"/>
          <w:sz w:val="21"/>
        </w:rPr>
        <w:t>voluntarily;</w:t>
      </w:r>
      <w:proofErr w:type="gramEnd"/>
    </w:p>
    <w:p w14:paraId="792199FD" w14:textId="77777777" w:rsidR="00071A91" w:rsidRDefault="00071A91" w:rsidP="003E2224">
      <w:pPr>
        <w:pStyle w:val="ListParagraph"/>
        <w:numPr>
          <w:ilvl w:val="1"/>
          <w:numId w:val="118"/>
        </w:numPr>
        <w:tabs>
          <w:tab w:val="left" w:pos="1500"/>
        </w:tabs>
        <w:ind w:right="576"/>
        <w:rPr>
          <w:sz w:val="21"/>
        </w:rPr>
      </w:pPr>
      <w:r>
        <w:rPr>
          <w:color w:val="231F20"/>
          <w:sz w:val="21"/>
        </w:rPr>
        <w:t>payments</w:t>
      </w:r>
      <w:r>
        <w:rPr>
          <w:color w:val="231F20"/>
          <w:spacing w:val="-3"/>
          <w:sz w:val="21"/>
        </w:rPr>
        <w:t xml:space="preserve"> </w:t>
      </w:r>
      <w:r>
        <w:rPr>
          <w:color w:val="231F20"/>
          <w:sz w:val="21"/>
        </w:rPr>
        <w:t>due</w:t>
      </w:r>
      <w:r>
        <w:rPr>
          <w:color w:val="231F20"/>
          <w:spacing w:val="-5"/>
          <w:sz w:val="21"/>
        </w:rPr>
        <w:t xml:space="preserve"> </w:t>
      </w:r>
      <w:proofErr w:type="gramStart"/>
      <w:r>
        <w:rPr>
          <w:color w:val="231F20"/>
          <w:sz w:val="21"/>
        </w:rPr>
        <w:t>from</w:t>
      </w:r>
      <w:proofErr w:type="gramEnd"/>
      <w:r>
        <w:rPr>
          <w:color w:val="231F20"/>
          <w:spacing w:val="-1"/>
          <w:sz w:val="21"/>
        </w:rPr>
        <w:t xml:space="preserve"> </w:t>
      </w:r>
      <w:r>
        <w:rPr>
          <w:color w:val="231F20"/>
          <w:sz w:val="21"/>
        </w:rPr>
        <w:t>any</w:t>
      </w:r>
      <w:r>
        <w:rPr>
          <w:color w:val="231F20"/>
          <w:spacing w:val="-5"/>
          <w:sz w:val="21"/>
        </w:rPr>
        <w:t xml:space="preserve"> </w:t>
      </w:r>
      <w:r>
        <w:rPr>
          <w:color w:val="231F20"/>
          <w:sz w:val="21"/>
        </w:rPr>
        <w:t>person</w:t>
      </w:r>
      <w:r>
        <w:rPr>
          <w:color w:val="231F20"/>
          <w:spacing w:val="-3"/>
          <w:sz w:val="21"/>
        </w:rPr>
        <w:t xml:space="preserve"> </w:t>
      </w:r>
      <w:r>
        <w:rPr>
          <w:color w:val="231F20"/>
          <w:sz w:val="21"/>
        </w:rPr>
        <w:t>in</w:t>
      </w:r>
      <w:r>
        <w:rPr>
          <w:color w:val="231F20"/>
          <w:spacing w:val="-3"/>
          <w:sz w:val="21"/>
        </w:rPr>
        <w:t xml:space="preserve"> </w:t>
      </w:r>
      <w:r>
        <w:rPr>
          <w:color w:val="231F20"/>
          <w:sz w:val="21"/>
        </w:rPr>
        <w:t>respect</w:t>
      </w:r>
      <w:r>
        <w:rPr>
          <w:color w:val="231F20"/>
          <w:spacing w:val="-4"/>
          <w:sz w:val="21"/>
        </w:rPr>
        <w:t xml:space="preserve"> </w:t>
      </w:r>
      <w:r>
        <w:rPr>
          <w:color w:val="231F20"/>
          <w:sz w:val="21"/>
        </w:rPr>
        <w:t>of</w:t>
      </w:r>
      <w:r>
        <w:rPr>
          <w:color w:val="231F20"/>
          <w:spacing w:val="-2"/>
          <w:sz w:val="21"/>
        </w:rPr>
        <w:t xml:space="preserve"> </w:t>
      </w:r>
      <w:r>
        <w:rPr>
          <w:color w:val="231F20"/>
          <w:sz w:val="21"/>
        </w:rPr>
        <w:t>board</w:t>
      </w:r>
      <w:r>
        <w:rPr>
          <w:color w:val="231F20"/>
          <w:spacing w:val="-5"/>
          <w:sz w:val="21"/>
        </w:rPr>
        <w:t xml:space="preserve"> </w:t>
      </w:r>
      <w:r>
        <w:rPr>
          <w:color w:val="231F20"/>
          <w:sz w:val="21"/>
        </w:rPr>
        <w:t>and</w:t>
      </w:r>
      <w:r>
        <w:rPr>
          <w:color w:val="231F20"/>
          <w:spacing w:val="-3"/>
          <w:sz w:val="21"/>
        </w:rPr>
        <w:t xml:space="preserve"> </w:t>
      </w:r>
      <w:r>
        <w:rPr>
          <w:color w:val="231F20"/>
          <w:sz w:val="21"/>
        </w:rPr>
        <w:t>lodging</w:t>
      </w:r>
      <w:r>
        <w:rPr>
          <w:color w:val="231F20"/>
          <w:spacing w:val="-3"/>
          <w:sz w:val="21"/>
        </w:rPr>
        <w:t xml:space="preserve"> </w:t>
      </w:r>
      <w:r>
        <w:rPr>
          <w:color w:val="231F20"/>
          <w:sz w:val="21"/>
        </w:rPr>
        <w:t>accommodation</w:t>
      </w:r>
      <w:r>
        <w:rPr>
          <w:color w:val="231F20"/>
          <w:spacing w:val="-3"/>
          <w:sz w:val="21"/>
        </w:rPr>
        <w:t xml:space="preserve"> </w:t>
      </w:r>
      <w:r>
        <w:rPr>
          <w:color w:val="231F20"/>
          <w:sz w:val="21"/>
        </w:rPr>
        <w:t xml:space="preserve">provided by the </w:t>
      </w:r>
      <w:proofErr w:type="gramStart"/>
      <w:r>
        <w:rPr>
          <w:color w:val="231F20"/>
          <w:sz w:val="21"/>
        </w:rPr>
        <w:t>applicant;</w:t>
      </w:r>
      <w:proofErr w:type="gramEnd"/>
    </w:p>
    <w:p w14:paraId="2A61C78C" w14:textId="3A4CA6A5" w:rsidR="003D3726" w:rsidRDefault="000E0BEF" w:rsidP="003E2224">
      <w:pPr>
        <w:pStyle w:val="ListParagraph"/>
        <w:numPr>
          <w:ilvl w:val="1"/>
          <w:numId w:val="118"/>
        </w:numPr>
        <w:tabs>
          <w:tab w:val="left" w:pos="1500"/>
        </w:tabs>
        <w:spacing w:before="1"/>
        <w:ind w:right="982"/>
        <w:rPr>
          <w:sz w:val="21"/>
        </w:rPr>
      </w:pPr>
      <w:r>
        <w:rPr>
          <w:color w:val="231F20"/>
          <w:sz w:val="21"/>
        </w:rPr>
        <w:t>royalties</w:t>
      </w:r>
      <w:r>
        <w:rPr>
          <w:color w:val="231F20"/>
          <w:spacing w:val="-2"/>
          <w:sz w:val="21"/>
        </w:rPr>
        <w:t xml:space="preserve"> </w:t>
      </w:r>
      <w:r>
        <w:rPr>
          <w:color w:val="231F20"/>
          <w:sz w:val="21"/>
        </w:rPr>
        <w:t>or</w:t>
      </w:r>
      <w:r>
        <w:rPr>
          <w:color w:val="231F20"/>
          <w:spacing w:val="-3"/>
          <w:sz w:val="21"/>
        </w:rPr>
        <w:t xml:space="preserve"> </w:t>
      </w:r>
      <w:r>
        <w:rPr>
          <w:color w:val="231F20"/>
          <w:sz w:val="21"/>
        </w:rPr>
        <w:t>other</w:t>
      </w:r>
      <w:r>
        <w:rPr>
          <w:color w:val="231F20"/>
          <w:spacing w:val="-3"/>
          <w:sz w:val="21"/>
        </w:rPr>
        <w:t xml:space="preserve"> </w:t>
      </w:r>
      <w:r>
        <w:rPr>
          <w:color w:val="231F20"/>
          <w:sz w:val="21"/>
        </w:rPr>
        <w:t>sums</w:t>
      </w:r>
      <w:r>
        <w:rPr>
          <w:color w:val="231F20"/>
          <w:spacing w:val="-2"/>
          <w:sz w:val="21"/>
        </w:rPr>
        <w:t xml:space="preserve"> </w:t>
      </w:r>
      <w:r>
        <w:rPr>
          <w:color w:val="231F20"/>
          <w:sz w:val="21"/>
        </w:rPr>
        <w:t>paid</w:t>
      </w:r>
      <w:r>
        <w:rPr>
          <w:color w:val="231F20"/>
          <w:spacing w:val="-2"/>
          <w:sz w:val="21"/>
        </w:rPr>
        <w:t xml:space="preserve"> </w:t>
      </w:r>
      <w:r>
        <w:rPr>
          <w:color w:val="231F20"/>
          <w:sz w:val="21"/>
        </w:rPr>
        <w:t>as</w:t>
      </w:r>
      <w:r>
        <w:rPr>
          <w:color w:val="231F20"/>
          <w:spacing w:val="-2"/>
          <w:sz w:val="21"/>
        </w:rPr>
        <w:t xml:space="preserve"> </w:t>
      </w:r>
      <w:proofErr w:type="gramStart"/>
      <w:r>
        <w:rPr>
          <w:color w:val="231F20"/>
          <w:sz w:val="21"/>
        </w:rPr>
        <w:t>a</w:t>
      </w:r>
      <w:r>
        <w:rPr>
          <w:color w:val="231F20"/>
          <w:spacing w:val="-2"/>
          <w:sz w:val="21"/>
        </w:rPr>
        <w:t xml:space="preserve"> </w:t>
      </w:r>
      <w:r>
        <w:rPr>
          <w:color w:val="231F20"/>
          <w:sz w:val="21"/>
        </w:rPr>
        <w:t>consideration</w:t>
      </w:r>
      <w:proofErr w:type="gramEnd"/>
      <w:r>
        <w:rPr>
          <w:color w:val="231F20"/>
          <w:spacing w:val="-4"/>
          <w:sz w:val="21"/>
        </w:rPr>
        <w:t xml:space="preserve"> </w:t>
      </w:r>
      <w:r>
        <w:rPr>
          <w:color w:val="231F20"/>
          <w:sz w:val="21"/>
        </w:rPr>
        <w:t>for</w:t>
      </w:r>
      <w:r>
        <w:rPr>
          <w:color w:val="231F20"/>
          <w:spacing w:val="-3"/>
          <w:sz w:val="21"/>
        </w:rPr>
        <w:t xml:space="preserve"> </w:t>
      </w:r>
      <w:r>
        <w:rPr>
          <w:color w:val="231F20"/>
          <w:sz w:val="21"/>
        </w:rPr>
        <w:t>the</w:t>
      </w:r>
      <w:r>
        <w:rPr>
          <w:color w:val="231F20"/>
          <w:spacing w:val="-2"/>
          <w:sz w:val="21"/>
        </w:rPr>
        <w:t xml:space="preserve"> </w:t>
      </w:r>
      <w:r>
        <w:rPr>
          <w:color w:val="231F20"/>
          <w:sz w:val="21"/>
        </w:rPr>
        <w:t>use</w:t>
      </w:r>
      <w:r>
        <w:rPr>
          <w:color w:val="231F20"/>
          <w:spacing w:val="-2"/>
          <w:sz w:val="21"/>
        </w:rPr>
        <w:t xml:space="preserve"> </w:t>
      </w:r>
      <w:r>
        <w:rPr>
          <w:color w:val="231F20"/>
          <w:sz w:val="21"/>
        </w:rPr>
        <w:t>of,</w:t>
      </w:r>
      <w:r>
        <w:rPr>
          <w:color w:val="231F20"/>
          <w:spacing w:val="-3"/>
          <w:sz w:val="21"/>
        </w:rPr>
        <w:t xml:space="preserve"> </w:t>
      </w:r>
      <w:r>
        <w:rPr>
          <w:color w:val="231F20"/>
          <w:sz w:val="21"/>
        </w:rPr>
        <w:t>or</w:t>
      </w:r>
      <w:r>
        <w:rPr>
          <w:color w:val="231F20"/>
          <w:spacing w:val="-3"/>
          <w:sz w:val="21"/>
        </w:rPr>
        <w:t xml:space="preserve"> </w:t>
      </w:r>
      <w:r>
        <w:rPr>
          <w:color w:val="231F20"/>
          <w:sz w:val="21"/>
        </w:rPr>
        <w:t>the</w:t>
      </w:r>
      <w:r>
        <w:rPr>
          <w:color w:val="231F20"/>
          <w:spacing w:val="-2"/>
          <w:sz w:val="21"/>
        </w:rPr>
        <w:t xml:space="preserve"> </w:t>
      </w:r>
      <w:r>
        <w:rPr>
          <w:color w:val="231F20"/>
          <w:sz w:val="21"/>
        </w:rPr>
        <w:t>right</w:t>
      </w:r>
      <w:r>
        <w:rPr>
          <w:color w:val="231F20"/>
          <w:spacing w:val="-3"/>
          <w:sz w:val="21"/>
        </w:rPr>
        <w:t xml:space="preserve"> </w:t>
      </w:r>
      <w:r>
        <w:rPr>
          <w:color w:val="231F20"/>
          <w:sz w:val="21"/>
        </w:rPr>
        <w:t>to</w:t>
      </w:r>
      <w:r>
        <w:rPr>
          <w:color w:val="231F20"/>
          <w:spacing w:val="-2"/>
          <w:sz w:val="21"/>
        </w:rPr>
        <w:t xml:space="preserve"> </w:t>
      </w:r>
      <w:r>
        <w:rPr>
          <w:color w:val="231F20"/>
          <w:sz w:val="21"/>
        </w:rPr>
        <w:t>use,</w:t>
      </w:r>
      <w:r>
        <w:rPr>
          <w:color w:val="231F20"/>
          <w:spacing w:val="-3"/>
          <w:sz w:val="21"/>
        </w:rPr>
        <w:t xml:space="preserve"> </w:t>
      </w:r>
      <w:r>
        <w:rPr>
          <w:color w:val="231F20"/>
          <w:sz w:val="21"/>
        </w:rPr>
        <w:t xml:space="preserve">any copyright, design, patent or trade </w:t>
      </w:r>
      <w:proofErr w:type="gramStart"/>
      <w:r>
        <w:rPr>
          <w:color w:val="231F20"/>
          <w:sz w:val="21"/>
        </w:rPr>
        <w:t>mark;</w:t>
      </w:r>
      <w:proofErr w:type="gramEnd"/>
    </w:p>
    <w:p w14:paraId="04311EE1" w14:textId="77777777" w:rsidR="003D3726" w:rsidRDefault="000E0BEF" w:rsidP="003E2224">
      <w:pPr>
        <w:pStyle w:val="ListParagraph"/>
        <w:numPr>
          <w:ilvl w:val="1"/>
          <w:numId w:val="118"/>
        </w:numPr>
        <w:tabs>
          <w:tab w:val="left" w:pos="1500"/>
        </w:tabs>
        <w:spacing w:line="240" w:lineRule="exact"/>
        <w:ind w:hanging="361"/>
        <w:rPr>
          <w:sz w:val="21"/>
        </w:rPr>
      </w:pPr>
      <w:r>
        <w:rPr>
          <w:color w:val="231F20"/>
          <w:sz w:val="21"/>
        </w:rPr>
        <w:t>any</w:t>
      </w:r>
      <w:r>
        <w:rPr>
          <w:color w:val="231F20"/>
          <w:spacing w:val="-5"/>
          <w:sz w:val="21"/>
        </w:rPr>
        <w:t xml:space="preserve"> </w:t>
      </w:r>
      <w:r>
        <w:rPr>
          <w:color w:val="231F20"/>
          <w:sz w:val="21"/>
        </w:rPr>
        <w:t>payment</w:t>
      </w:r>
      <w:r>
        <w:rPr>
          <w:color w:val="231F20"/>
          <w:spacing w:val="-3"/>
          <w:sz w:val="21"/>
        </w:rPr>
        <w:t xml:space="preserve"> </w:t>
      </w:r>
      <w:r>
        <w:rPr>
          <w:color w:val="231F20"/>
          <w:sz w:val="21"/>
        </w:rPr>
        <w:t>in</w:t>
      </w:r>
      <w:r>
        <w:rPr>
          <w:color w:val="231F20"/>
          <w:spacing w:val="-2"/>
          <w:sz w:val="21"/>
        </w:rPr>
        <w:t xml:space="preserve"> </w:t>
      </w:r>
      <w:r>
        <w:rPr>
          <w:color w:val="231F20"/>
          <w:sz w:val="21"/>
        </w:rPr>
        <w:t>respect</w:t>
      </w:r>
      <w:r>
        <w:rPr>
          <w:color w:val="231F20"/>
          <w:spacing w:val="-3"/>
          <w:sz w:val="21"/>
        </w:rPr>
        <w:t xml:space="preserve"> </w:t>
      </w:r>
      <w:r>
        <w:rPr>
          <w:color w:val="231F20"/>
          <w:sz w:val="21"/>
        </w:rPr>
        <w:t>of</w:t>
      </w:r>
      <w:r>
        <w:rPr>
          <w:color w:val="231F20"/>
          <w:spacing w:val="-3"/>
          <w:sz w:val="21"/>
        </w:rPr>
        <w:t xml:space="preserve"> </w:t>
      </w:r>
      <w:r>
        <w:rPr>
          <w:color w:val="231F20"/>
          <w:spacing w:val="-4"/>
          <w:sz w:val="21"/>
        </w:rPr>
        <w:t>any—</w:t>
      </w:r>
    </w:p>
    <w:p w14:paraId="6B7A491F" w14:textId="77777777" w:rsidR="003D3726" w:rsidRDefault="000E0BEF" w:rsidP="003E2224">
      <w:pPr>
        <w:pStyle w:val="ListParagraph"/>
        <w:numPr>
          <w:ilvl w:val="2"/>
          <w:numId w:val="118"/>
        </w:numPr>
        <w:tabs>
          <w:tab w:val="left" w:pos="1860"/>
        </w:tabs>
        <w:spacing w:line="241" w:lineRule="exact"/>
        <w:ind w:hanging="361"/>
        <w:rPr>
          <w:sz w:val="21"/>
        </w:rPr>
      </w:pPr>
      <w:r>
        <w:rPr>
          <w:color w:val="231F20"/>
          <w:sz w:val="21"/>
        </w:rPr>
        <w:t>book</w:t>
      </w:r>
      <w:r>
        <w:rPr>
          <w:color w:val="231F20"/>
          <w:spacing w:val="-4"/>
          <w:sz w:val="21"/>
        </w:rPr>
        <w:t xml:space="preserve"> </w:t>
      </w:r>
      <w:r>
        <w:rPr>
          <w:color w:val="231F20"/>
          <w:sz w:val="21"/>
        </w:rPr>
        <w:t>registered</w:t>
      </w:r>
      <w:r>
        <w:rPr>
          <w:color w:val="231F20"/>
          <w:spacing w:val="-4"/>
          <w:sz w:val="21"/>
        </w:rPr>
        <w:t xml:space="preserve"> </w:t>
      </w:r>
      <w:r>
        <w:rPr>
          <w:color w:val="231F20"/>
          <w:sz w:val="21"/>
        </w:rPr>
        <w:t>under</w:t>
      </w:r>
      <w:r>
        <w:rPr>
          <w:color w:val="231F20"/>
          <w:spacing w:val="-4"/>
          <w:sz w:val="21"/>
        </w:rPr>
        <w:t xml:space="preserve"> </w:t>
      </w:r>
      <w:r>
        <w:rPr>
          <w:color w:val="231F20"/>
          <w:sz w:val="21"/>
        </w:rPr>
        <w:t>the</w:t>
      </w:r>
      <w:r>
        <w:rPr>
          <w:color w:val="231F20"/>
          <w:spacing w:val="-4"/>
          <w:sz w:val="21"/>
        </w:rPr>
        <w:t xml:space="preserve"> </w:t>
      </w:r>
      <w:r>
        <w:rPr>
          <w:color w:val="231F20"/>
          <w:sz w:val="21"/>
        </w:rPr>
        <w:t>Public</w:t>
      </w:r>
      <w:r>
        <w:rPr>
          <w:color w:val="231F20"/>
          <w:spacing w:val="-3"/>
          <w:sz w:val="21"/>
        </w:rPr>
        <w:t xml:space="preserve"> </w:t>
      </w:r>
      <w:r>
        <w:rPr>
          <w:color w:val="231F20"/>
          <w:sz w:val="21"/>
        </w:rPr>
        <w:t>Lending</w:t>
      </w:r>
      <w:r>
        <w:rPr>
          <w:color w:val="231F20"/>
          <w:spacing w:val="-4"/>
          <w:sz w:val="21"/>
        </w:rPr>
        <w:t xml:space="preserve"> </w:t>
      </w:r>
      <w:r>
        <w:rPr>
          <w:color w:val="231F20"/>
          <w:sz w:val="21"/>
        </w:rPr>
        <w:t>Right</w:t>
      </w:r>
      <w:r>
        <w:rPr>
          <w:color w:val="231F20"/>
          <w:spacing w:val="-4"/>
          <w:sz w:val="21"/>
        </w:rPr>
        <w:t xml:space="preserve"> </w:t>
      </w:r>
      <w:r>
        <w:rPr>
          <w:color w:val="231F20"/>
          <w:sz w:val="21"/>
        </w:rPr>
        <w:t>Scheme</w:t>
      </w:r>
      <w:r>
        <w:rPr>
          <w:color w:val="231F20"/>
          <w:spacing w:val="-4"/>
          <w:sz w:val="21"/>
        </w:rPr>
        <w:t xml:space="preserve"> </w:t>
      </w:r>
      <w:r>
        <w:rPr>
          <w:color w:val="231F20"/>
          <w:sz w:val="21"/>
        </w:rPr>
        <w:t>1982;</w:t>
      </w:r>
      <w:r>
        <w:rPr>
          <w:color w:val="231F20"/>
          <w:spacing w:val="-4"/>
          <w:sz w:val="21"/>
        </w:rPr>
        <w:t xml:space="preserve"> </w:t>
      </w:r>
      <w:r>
        <w:rPr>
          <w:color w:val="231F20"/>
          <w:spacing w:val="-5"/>
          <w:sz w:val="21"/>
        </w:rPr>
        <w:t>or</w:t>
      </w:r>
    </w:p>
    <w:p w14:paraId="4D540A9E" w14:textId="77777777" w:rsidR="003D3726" w:rsidRDefault="000E0BEF" w:rsidP="003E2224">
      <w:pPr>
        <w:pStyle w:val="ListParagraph"/>
        <w:numPr>
          <w:ilvl w:val="2"/>
          <w:numId w:val="118"/>
        </w:numPr>
        <w:tabs>
          <w:tab w:val="left" w:pos="1860"/>
        </w:tabs>
        <w:spacing w:before="1"/>
        <w:ind w:right="752"/>
        <w:rPr>
          <w:sz w:val="21"/>
        </w:rPr>
      </w:pPr>
      <w:r>
        <w:rPr>
          <w:color w:val="231F20"/>
          <w:sz w:val="21"/>
        </w:rPr>
        <w:t>work</w:t>
      </w:r>
      <w:r>
        <w:rPr>
          <w:color w:val="231F20"/>
          <w:spacing w:val="-3"/>
          <w:sz w:val="21"/>
        </w:rPr>
        <w:t xml:space="preserve"> </w:t>
      </w:r>
      <w:r>
        <w:rPr>
          <w:color w:val="231F20"/>
          <w:sz w:val="21"/>
        </w:rPr>
        <w:t>made</w:t>
      </w:r>
      <w:r>
        <w:rPr>
          <w:color w:val="231F20"/>
          <w:spacing w:val="-3"/>
          <w:sz w:val="21"/>
        </w:rPr>
        <w:t xml:space="preserve"> </w:t>
      </w:r>
      <w:r>
        <w:rPr>
          <w:color w:val="231F20"/>
          <w:sz w:val="21"/>
        </w:rPr>
        <w:t>under</w:t>
      </w:r>
      <w:r>
        <w:rPr>
          <w:color w:val="231F20"/>
          <w:spacing w:val="-4"/>
          <w:sz w:val="21"/>
        </w:rPr>
        <w:t xml:space="preserve"> </w:t>
      </w:r>
      <w:r>
        <w:rPr>
          <w:color w:val="231F20"/>
          <w:sz w:val="21"/>
        </w:rPr>
        <w:t>any</w:t>
      </w:r>
      <w:r>
        <w:rPr>
          <w:color w:val="231F20"/>
          <w:spacing w:val="-5"/>
          <w:sz w:val="21"/>
        </w:rPr>
        <w:t xml:space="preserve"> </w:t>
      </w:r>
      <w:r>
        <w:rPr>
          <w:color w:val="231F20"/>
          <w:sz w:val="21"/>
        </w:rPr>
        <w:t>international</w:t>
      </w:r>
      <w:r>
        <w:rPr>
          <w:color w:val="231F20"/>
          <w:spacing w:val="-2"/>
          <w:sz w:val="21"/>
        </w:rPr>
        <w:t xml:space="preserve"> </w:t>
      </w:r>
      <w:r>
        <w:rPr>
          <w:color w:val="231F20"/>
          <w:sz w:val="21"/>
        </w:rPr>
        <w:t>public</w:t>
      </w:r>
      <w:r>
        <w:rPr>
          <w:color w:val="231F20"/>
          <w:spacing w:val="-5"/>
          <w:sz w:val="21"/>
        </w:rPr>
        <w:t xml:space="preserve"> </w:t>
      </w:r>
      <w:r>
        <w:rPr>
          <w:color w:val="231F20"/>
          <w:sz w:val="21"/>
        </w:rPr>
        <w:t>lending</w:t>
      </w:r>
      <w:r>
        <w:rPr>
          <w:color w:val="231F20"/>
          <w:spacing w:val="-3"/>
          <w:sz w:val="21"/>
        </w:rPr>
        <w:t xml:space="preserve"> </w:t>
      </w:r>
      <w:r>
        <w:rPr>
          <w:color w:val="231F20"/>
          <w:sz w:val="21"/>
        </w:rPr>
        <w:t>right</w:t>
      </w:r>
      <w:r>
        <w:rPr>
          <w:color w:val="231F20"/>
          <w:spacing w:val="-4"/>
          <w:sz w:val="21"/>
        </w:rPr>
        <w:t xml:space="preserve"> </w:t>
      </w:r>
      <w:r>
        <w:rPr>
          <w:color w:val="231F20"/>
          <w:sz w:val="21"/>
        </w:rPr>
        <w:t>scheme</w:t>
      </w:r>
      <w:r>
        <w:rPr>
          <w:color w:val="231F20"/>
          <w:spacing w:val="-3"/>
          <w:sz w:val="21"/>
        </w:rPr>
        <w:t xml:space="preserve"> </w:t>
      </w:r>
      <w:r>
        <w:rPr>
          <w:color w:val="231F20"/>
          <w:sz w:val="21"/>
        </w:rPr>
        <w:t>that</w:t>
      </w:r>
      <w:r>
        <w:rPr>
          <w:color w:val="231F20"/>
          <w:spacing w:val="-4"/>
          <w:sz w:val="21"/>
        </w:rPr>
        <w:t xml:space="preserve"> </w:t>
      </w:r>
      <w:r>
        <w:rPr>
          <w:color w:val="231F20"/>
          <w:sz w:val="21"/>
        </w:rPr>
        <w:t>is</w:t>
      </w:r>
      <w:r>
        <w:rPr>
          <w:color w:val="231F20"/>
          <w:spacing w:val="-3"/>
          <w:sz w:val="21"/>
        </w:rPr>
        <w:t xml:space="preserve"> </w:t>
      </w:r>
      <w:r>
        <w:rPr>
          <w:color w:val="231F20"/>
          <w:sz w:val="21"/>
        </w:rPr>
        <w:t>analogous</w:t>
      </w:r>
      <w:r>
        <w:rPr>
          <w:color w:val="231F20"/>
          <w:spacing w:val="-3"/>
          <w:sz w:val="21"/>
        </w:rPr>
        <w:t xml:space="preserve"> </w:t>
      </w:r>
      <w:r>
        <w:rPr>
          <w:color w:val="231F20"/>
          <w:sz w:val="21"/>
        </w:rPr>
        <w:t xml:space="preserve">to the Public Lending Right Scheme </w:t>
      </w:r>
      <w:proofErr w:type="gramStart"/>
      <w:r>
        <w:rPr>
          <w:color w:val="231F20"/>
          <w:sz w:val="21"/>
        </w:rPr>
        <w:t>1982;</w:t>
      </w:r>
      <w:proofErr w:type="gramEnd"/>
    </w:p>
    <w:p w14:paraId="2C284004" w14:textId="77777777" w:rsidR="003D3726" w:rsidRDefault="000E0BEF" w:rsidP="003E2224">
      <w:pPr>
        <w:pStyle w:val="ListParagraph"/>
        <w:numPr>
          <w:ilvl w:val="1"/>
          <w:numId w:val="118"/>
        </w:numPr>
        <w:tabs>
          <w:tab w:val="left" w:pos="1500"/>
        </w:tabs>
        <w:ind w:right="549"/>
        <w:rPr>
          <w:sz w:val="21"/>
        </w:rPr>
      </w:pPr>
      <w:r>
        <w:rPr>
          <w:color w:val="231F20"/>
          <w:sz w:val="21"/>
        </w:rPr>
        <w:t>any payment, other than a payment ordered by a court or made in settlement of a claim, made</w:t>
      </w:r>
      <w:r>
        <w:rPr>
          <w:color w:val="231F20"/>
          <w:spacing w:val="-2"/>
          <w:sz w:val="21"/>
        </w:rPr>
        <w:t xml:space="preserve"> </w:t>
      </w:r>
      <w:r>
        <w:rPr>
          <w:color w:val="231F20"/>
          <w:sz w:val="21"/>
        </w:rPr>
        <w:t>by</w:t>
      </w:r>
      <w:r>
        <w:rPr>
          <w:color w:val="231F20"/>
          <w:spacing w:val="-4"/>
          <w:sz w:val="21"/>
        </w:rPr>
        <w:t xml:space="preserve"> </w:t>
      </w:r>
      <w:r>
        <w:rPr>
          <w:color w:val="231F20"/>
          <w:sz w:val="21"/>
        </w:rPr>
        <w:t>or</w:t>
      </w:r>
      <w:r>
        <w:rPr>
          <w:color w:val="231F20"/>
          <w:spacing w:val="-3"/>
          <w:sz w:val="21"/>
        </w:rPr>
        <w:t xml:space="preserve"> </w:t>
      </w:r>
      <w:r>
        <w:rPr>
          <w:color w:val="231F20"/>
          <w:sz w:val="21"/>
        </w:rPr>
        <w:t>on</w:t>
      </w:r>
      <w:r>
        <w:rPr>
          <w:color w:val="231F20"/>
          <w:spacing w:val="-2"/>
          <w:sz w:val="21"/>
        </w:rPr>
        <w:t xml:space="preserve"> </w:t>
      </w:r>
      <w:r>
        <w:rPr>
          <w:color w:val="231F20"/>
          <w:sz w:val="21"/>
        </w:rPr>
        <w:t>behalf</w:t>
      </w:r>
      <w:r>
        <w:rPr>
          <w:color w:val="231F20"/>
          <w:spacing w:val="-1"/>
          <w:sz w:val="21"/>
        </w:rPr>
        <w:t xml:space="preserve"> </w:t>
      </w:r>
      <w:r>
        <w:rPr>
          <w:color w:val="231F20"/>
          <w:sz w:val="21"/>
        </w:rPr>
        <w:t>of</w:t>
      </w:r>
      <w:r>
        <w:rPr>
          <w:color w:val="231F20"/>
          <w:spacing w:val="-1"/>
          <w:sz w:val="21"/>
        </w:rPr>
        <w:t xml:space="preserve"> </w:t>
      </w:r>
      <w:r>
        <w:rPr>
          <w:color w:val="231F20"/>
          <w:sz w:val="21"/>
        </w:rPr>
        <w:t>a</w:t>
      </w:r>
      <w:r>
        <w:rPr>
          <w:color w:val="231F20"/>
          <w:spacing w:val="-2"/>
          <w:sz w:val="21"/>
        </w:rPr>
        <w:t xml:space="preserve"> </w:t>
      </w:r>
      <w:r>
        <w:rPr>
          <w:color w:val="231F20"/>
          <w:sz w:val="21"/>
        </w:rPr>
        <w:t>former</w:t>
      </w:r>
      <w:r>
        <w:rPr>
          <w:color w:val="231F20"/>
          <w:spacing w:val="-3"/>
          <w:sz w:val="21"/>
        </w:rPr>
        <w:t xml:space="preserve"> </w:t>
      </w:r>
      <w:r>
        <w:rPr>
          <w:color w:val="231F20"/>
          <w:sz w:val="21"/>
        </w:rPr>
        <w:t>employer</w:t>
      </w:r>
      <w:r>
        <w:rPr>
          <w:color w:val="231F20"/>
          <w:spacing w:val="-3"/>
          <w:sz w:val="21"/>
        </w:rPr>
        <w:t xml:space="preserve"> </w:t>
      </w:r>
      <w:r>
        <w:rPr>
          <w:color w:val="231F20"/>
          <w:sz w:val="21"/>
        </w:rPr>
        <w:t>of</w:t>
      </w:r>
      <w:r>
        <w:rPr>
          <w:color w:val="231F20"/>
          <w:spacing w:val="-1"/>
          <w:sz w:val="21"/>
        </w:rPr>
        <w:t xml:space="preserve"> </w:t>
      </w:r>
      <w:r>
        <w:rPr>
          <w:color w:val="231F20"/>
          <w:sz w:val="21"/>
        </w:rPr>
        <w:t>a</w:t>
      </w:r>
      <w:r>
        <w:rPr>
          <w:color w:val="231F20"/>
          <w:spacing w:val="-2"/>
          <w:sz w:val="21"/>
        </w:rPr>
        <w:t xml:space="preserve"> </w:t>
      </w:r>
      <w:r>
        <w:rPr>
          <w:color w:val="231F20"/>
          <w:sz w:val="21"/>
        </w:rPr>
        <w:t>person</w:t>
      </w:r>
      <w:r>
        <w:rPr>
          <w:color w:val="231F20"/>
          <w:spacing w:val="-2"/>
          <w:sz w:val="21"/>
        </w:rPr>
        <w:t xml:space="preserve"> </w:t>
      </w:r>
      <w:r>
        <w:rPr>
          <w:color w:val="231F20"/>
          <w:sz w:val="21"/>
        </w:rPr>
        <w:t>on</w:t>
      </w:r>
      <w:r>
        <w:rPr>
          <w:color w:val="231F20"/>
          <w:spacing w:val="-2"/>
          <w:sz w:val="21"/>
        </w:rPr>
        <w:t xml:space="preserve"> </w:t>
      </w:r>
      <w:r>
        <w:rPr>
          <w:color w:val="231F20"/>
          <w:sz w:val="21"/>
        </w:rPr>
        <w:t>account</w:t>
      </w:r>
      <w:r>
        <w:rPr>
          <w:color w:val="231F20"/>
          <w:spacing w:val="-3"/>
          <w:sz w:val="21"/>
        </w:rPr>
        <w:t xml:space="preserve"> </w:t>
      </w:r>
      <w:r>
        <w:rPr>
          <w:color w:val="231F20"/>
          <w:sz w:val="21"/>
        </w:rPr>
        <w:t>of</w:t>
      </w:r>
      <w:r>
        <w:rPr>
          <w:color w:val="231F20"/>
          <w:spacing w:val="-1"/>
          <w:sz w:val="21"/>
        </w:rPr>
        <w:t xml:space="preserve"> </w:t>
      </w:r>
      <w:r>
        <w:rPr>
          <w:color w:val="231F20"/>
          <w:sz w:val="21"/>
        </w:rPr>
        <w:t>the</w:t>
      </w:r>
      <w:r>
        <w:rPr>
          <w:color w:val="231F20"/>
          <w:spacing w:val="-2"/>
          <w:sz w:val="21"/>
        </w:rPr>
        <w:t xml:space="preserve"> </w:t>
      </w:r>
      <w:r>
        <w:rPr>
          <w:color w:val="231F20"/>
          <w:sz w:val="21"/>
        </w:rPr>
        <w:t>early</w:t>
      </w:r>
      <w:r>
        <w:rPr>
          <w:color w:val="231F20"/>
          <w:spacing w:val="-4"/>
          <w:sz w:val="21"/>
        </w:rPr>
        <w:t xml:space="preserve"> </w:t>
      </w:r>
      <w:r>
        <w:rPr>
          <w:color w:val="231F20"/>
          <w:sz w:val="21"/>
        </w:rPr>
        <w:t xml:space="preserve">retirement of that person on grounds of </w:t>
      </w:r>
      <w:proofErr w:type="gramStart"/>
      <w:r>
        <w:rPr>
          <w:color w:val="231F20"/>
          <w:sz w:val="21"/>
        </w:rPr>
        <w:t>ill-health</w:t>
      </w:r>
      <w:proofErr w:type="gramEnd"/>
      <w:r>
        <w:rPr>
          <w:color w:val="231F20"/>
          <w:sz w:val="21"/>
        </w:rPr>
        <w:t xml:space="preserve"> or </w:t>
      </w:r>
      <w:proofErr w:type="gramStart"/>
      <w:r>
        <w:rPr>
          <w:color w:val="231F20"/>
          <w:sz w:val="21"/>
        </w:rPr>
        <w:t>disability;</w:t>
      </w:r>
      <w:proofErr w:type="gramEnd"/>
    </w:p>
    <w:p w14:paraId="1F2CB385" w14:textId="77777777" w:rsidR="003D3726" w:rsidRDefault="000E0BEF" w:rsidP="003E2224">
      <w:pPr>
        <w:pStyle w:val="ListParagraph"/>
        <w:numPr>
          <w:ilvl w:val="1"/>
          <w:numId w:val="118"/>
        </w:numPr>
        <w:tabs>
          <w:tab w:val="left" w:pos="1500"/>
        </w:tabs>
        <w:ind w:hanging="361"/>
        <w:rPr>
          <w:sz w:val="21"/>
        </w:rPr>
      </w:pPr>
      <w:r>
        <w:rPr>
          <w:color w:val="231F20"/>
          <w:sz w:val="21"/>
        </w:rPr>
        <w:t>any</w:t>
      </w:r>
      <w:r>
        <w:rPr>
          <w:color w:val="231F20"/>
          <w:spacing w:val="-7"/>
          <w:sz w:val="21"/>
        </w:rPr>
        <w:t xml:space="preserve"> </w:t>
      </w:r>
      <w:r>
        <w:rPr>
          <w:color w:val="231F20"/>
          <w:sz w:val="21"/>
        </w:rPr>
        <w:t>sum payable</w:t>
      </w:r>
      <w:r>
        <w:rPr>
          <w:color w:val="231F20"/>
          <w:spacing w:val="-2"/>
          <w:sz w:val="21"/>
        </w:rPr>
        <w:t xml:space="preserve"> </w:t>
      </w:r>
      <w:r>
        <w:rPr>
          <w:color w:val="231F20"/>
          <w:sz w:val="21"/>
        </w:rPr>
        <w:t>by</w:t>
      </w:r>
      <w:r>
        <w:rPr>
          <w:color w:val="231F20"/>
          <w:spacing w:val="-5"/>
          <w:sz w:val="21"/>
        </w:rPr>
        <w:t xml:space="preserve"> </w:t>
      </w:r>
      <w:r>
        <w:rPr>
          <w:color w:val="231F20"/>
          <w:sz w:val="21"/>
        </w:rPr>
        <w:t>way</w:t>
      </w:r>
      <w:r>
        <w:rPr>
          <w:color w:val="231F20"/>
          <w:spacing w:val="-2"/>
          <w:sz w:val="21"/>
        </w:rPr>
        <w:t xml:space="preserve"> </w:t>
      </w:r>
      <w:r>
        <w:rPr>
          <w:color w:val="231F20"/>
          <w:sz w:val="21"/>
        </w:rPr>
        <w:t>of</w:t>
      </w:r>
      <w:r>
        <w:rPr>
          <w:color w:val="231F20"/>
          <w:spacing w:val="-1"/>
          <w:sz w:val="21"/>
        </w:rPr>
        <w:t xml:space="preserve"> </w:t>
      </w:r>
      <w:r>
        <w:rPr>
          <w:color w:val="231F20"/>
          <w:sz w:val="21"/>
        </w:rPr>
        <w:t>pension</w:t>
      </w:r>
      <w:r>
        <w:rPr>
          <w:color w:val="231F20"/>
          <w:spacing w:val="-2"/>
          <w:sz w:val="21"/>
        </w:rPr>
        <w:t xml:space="preserve"> </w:t>
      </w:r>
      <w:r>
        <w:rPr>
          <w:color w:val="231F20"/>
          <w:sz w:val="21"/>
        </w:rPr>
        <w:t>out</w:t>
      </w:r>
      <w:r>
        <w:rPr>
          <w:color w:val="231F20"/>
          <w:spacing w:val="-4"/>
          <w:sz w:val="21"/>
        </w:rPr>
        <w:t xml:space="preserve"> </w:t>
      </w:r>
      <w:r>
        <w:rPr>
          <w:color w:val="231F20"/>
          <w:sz w:val="21"/>
        </w:rPr>
        <w:t>of</w:t>
      </w:r>
      <w:r>
        <w:rPr>
          <w:color w:val="231F20"/>
          <w:spacing w:val="-3"/>
          <w:sz w:val="21"/>
        </w:rPr>
        <w:t xml:space="preserve"> </w:t>
      </w:r>
      <w:r>
        <w:rPr>
          <w:color w:val="231F20"/>
          <w:sz w:val="21"/>
        </w:rPr>
        <w:t>money</w:t>
      </w:r>
      <w:r>
        <w:rPr>
          <w:color w:val="231F20"/>
          <w:spacing w:val="-4"/>
          <w:sz w:val="21"/>
        </w:rPr>
        <w:t xml:space="preserve"> </w:t>
      </w:r>
      <w:r>
        <w:rPr>
          <w:color w:val="231F20"/>
          <w:sz w:val="21"/>
        </w:rPr>
        <w:t>provided</w:t>
      </w:r>
      <w:r>
        <w:rPr>
          <w:color w:val="231F20"/>
          <w:spacing w:val="-2"/>
          <w:sz w:val="21"/>
        </w:rPr>
        <w:t xml:space="preserve"> under—</w:t>
      </w:r>
    </w:p>
    <w:p w14:paraId="10EFB588" w14:textId="25BFD654" w:rsidR="003D3726" w:rsidRDefault="000E0BEF" w:rsidP="003E2224">
      <w:pPr>
        <w:pStyle w:val="ListParagraph"/>
        <w:numPr>
          <w:ilvl w:val="2"/>
          <w:numId w:val="118"/>
        </w:numPr>
        <w:tabs>
          <w:tab w:val="left" w:pos="1860"/>
        </w:tabs>
        <w:spacing w:line="241" w:lineRule="exact"/>
        <w:ind w:hanging="361"/>
        <w:rPr>
          <w:sz w:val="21"/>
        </w:rPr>
      </w:pPr>
      <w:r>
        <w:rPr>
          <w:color w:val="231F20"/>
          <w:sz w:val="21"/>
        </w:rPr>
        <w:t>the</w:t>
      </w:r>
      <w:r>
        <w:rPr>
          <w:color w:val="231F20"/>
          <w:spacing w:val="-3"/>
          <w:sz w:val="21"/>
        </w:rPr>
        <w:t xml:space="preserve"> </w:t>
      </w:r>
      <w:r>
        <w:rPr>
          <w:color w:val="231F20"/>
          <w:sz w:val="21"/>
        </w:rPr>
        <w:t>Civil</w:t>
      </w:r>
      <w:r>
        <w:rPr>
          <w:color w:val="231F20"/>
          <w:spacing w:val="-1"/>
          <w:sz w:val="21"/>
        </w:rPr>
        <w:t xml:space="preserve"> </w:t>
      </w:r>
      <w:r>
        <w:rPr>
          <w:color w:val="231F20"/>
          <w:sz w:val="21"/>
        </w:rPr>
        <w:t>List</w:t>
      </w:r>
      <w:r>
        <w:rPr>
          <w:color w:val="231F20"/>
          <w:spacing w:val="-3"/>
          <w:sz w:val="21"/>
        </w:rPr>
        <w:t xml:space="preserve"> </w:t>
      </w:r>
      <w:r>
        <w:rPr>
          <w:color w:val="231F20"/>
          <w:sz w:val="21"/>
        </w:rPr>
        <w:t>Act</w:t>
      </w:r>
      <w:r>
        <w:rPr>
          <w:color w:val="231F20"/>
          <w:spacing w:val="-3"/>
          <w:sz w:val="21"/>
        </w:rPr>
        <w:t xml:space="preserve"> </w:t>
      </w:r>
      <w:r>
        <w:rPr>
          <w:color w:val="231F20"/>
          <w:spacing w:val="-2"/>
          <w:sz w:val="21"/>
        </w:rPr>
        <w:t>1837,</w:t>
      </w:r>
    </w:p>
    <w:p w14:paraId="5713EF6E" w14:textId="44D8D115" w:rsidR="003D3726" w:rsidRDefault="000E0BEF" w:rsidP="003E2224">
      <w:pPr>
        <w:pStyle w:val="ListParagraph"/>
        <w:numPr>
          <w:ilvl w:val="2"/>
          <w:numId w:val="118"/>
        </w:numPr>
        <w:tabs>
          <w:tab w:val="left" w:pos="1860"/>
        </w:tabs>
        <w:spacing w:line="241" w:lineRule="exact"/>
        <w:ind w:hanging="361"/>
        <w:rPr>
          <w:sz w:val="21"/>
        </w:rPr>
      </w:pPr>
      <w:r>
        <w:rPr>
          <w:color w:val="231F20"/>
          <w:sz w:val="21"/>
        </w:rPr>
        <w:t>the</w:t>
      </w:r>
      <w:r>
        <w:rPr>
          <w:color w:val="231F20"/>
          <w:spacing w:val="-3"/>
          <w:sz w:val="21"/>
        </w:rPr>
        <w:t xml:space="preserve"> </w:t>
      </w:r>
      <w:r>
        <w:rPr>
          <w:color w:val="231F20"/>
          <w:sz w:val="21"/>
        </w:rPr>
        <w:t>Civil</w:t>
      </w:r>
      <w:r>
        <w:rPr>
          <w:color w:val="231F20"/>
          <w:spacing w:val="-1"/>
          <w:sz w:val="21"/>
        </w:rPr>
        <w:t xml:space="preserve"> </w:t>
      </w:r>
      <w:r>
        <w:rPr>
          <w:color w:val="231F20"/>
          <w:sz w:val="21"/>
        </w:rPr>
        <w:t>List</w:t>
      </w:r>
      <w:r>
        <w:rPr>
          <w:color w:val="231F20"/>
          <w:spacing w:val="-3"/>
          <w:sz w:val="21"/>
        </w:rPr>
        <w:t xml:space="preserve"> </w:t>
      </w:r>
      <w:r>
        <w:rPr>
          <w:color w:val="231F20"/>
          <w:sz w:val="21"/>
        </w:rPr>
        <w:t>Act</w:t>
      </w:r>
      <w:r>
        <w:rPr>
          <w:color w:val="231F20"/>
          <w:spacing w:val="-3"/>
          <w:sz w:val="21"/>
        </w:rPr>
        <w:t xml:space="preserve"> </w:t>
      </w:r>
      <w:r>
        <w:rPr>
          <w:color w:val="231F20"/>
          <w:spacing w:val="-2"/>
          <w:sz w:val="21"/>
        </w:rPr>
        <w:t>1937,</w:t>
      </w:r>
    </w:p>
    <w:p w14:paraId="32D544AD" w14:textId="0F63B0DF" w:rsidR="003D3726" w:rsidRDefault="000E0BEF" w:rsidP="003E2224">
      <w:pPr>
        <w:pStyle w:val="ListParagraph"/>
        <w:numPr>
          <w:ilvl w:val="2"/>
          <w:numId w:val="118"/>
        </w:numPr>
        <w:tabs>
          <w:tab w:val="left" w:pos="1860"/>
        </w:tabs>
        <w:spacing w:before="1"/>
        <w:ind w:hanging="361"/>
        <w:rPr>
          <w:sz w:val="21"/>
        </w:rPr>
      </w:pPr>
      <w:r>
        <w:rPr>
          <w:color w:val="231F20"/>
          <w:sz w:val="21"/>
        </w:rPr>
        <w:t>the</w:t>
      </w:r>
      <w:r>
        <w:rPr>
          <w:color w:val="231F20"/>
          <w:spacing w:val="-3"/>
          <w:sz w:val="21"/>
        </w:rPr>
        <w:t xml:space="preserve"> </w:t>
      </w:r>
      <w:r>
        <w:rPr>
          <w:color w:val="231F20"/>
          <w:sz w:val="21"/>
        </w:rPr>
        <w:t>Civil</w:t>
      </w:r>
      <w:r>
        <w:rPr>
          <w:color w:val="231F20"/>
          <w:spacing w:val="-1"/>
          <w:sz w:val="21"/>
        </w:rPr>
        <w:t xml:space="preserve"> </w:t>
      </w:r>
      <w:r>
        <w:rPr>
          <w:color w:val="231F20"/>
          <w:sz w:val="21"/>
        </w:rPr>
        <w:t>List</w:t>
      </w:r>
      <w:r>
        <w:rPr>
          <w:color w:val="231F20"/>
          <w:spacing w:val="-3"/>
          <w:sz w:val="21"/>
        </w:rPr>
        <w:t xml:space="preserve"> </w:t>
      </w:r>
      <w:r>
        <w:rPr>
          <w:color w:val="231F20"/>
          <w:sz w:val="21"/>
        </w:rPr>
        <w:t>Act</w:t>
      </w:r>
      <w:r>
        <w:rPr>
          <w:color w:val="231F20"/>
          <w:spacing w:val="-3"/>
          <w:sz w:val="21"/>
        </w:rPr>
        <w:t xml:space="preserve"> </w:t>
      </w:r>
      <w:r>
        <w:rPr>
          <w:color w:val="231F20"/>
          <w:spacing w:val="-2"/>
          <w:sz w:val="21"/>
        </w:rPr>
        <w:t>1952,</w:t>
      </w:r>
    </w:p>
    <w:p w14:paraId="3AB86209" w14:textId="1BFF11F7" w:rsidR="003D3726" w:rsidRDefault="000E0BEF" w:rsidP="003E2224">
      <w:pPr>
        <w:pStyle w:val="ListParagraph"/>
        <w:numPr>
          <w:ilvl w:val="2"/>
          <w:numId w:val="118"/>
        </w:numPr>
        <w:tabs>
          <w:tab w:val="left" w:pos="1860"/>
        </w:tabs>
        <w:spacing w:before="1" w:line="241" w:lineRule="exact"/>
        <w:ind w:hanging="361"/>
        <w:rPr>
          <w:sz w:val="21"/>
        </w:rPr>
      </w:pPr>
      <w:r>
        <w:rPr>
          <w:color w:val="231F20"/>
          <w:sz w:val="21"/>
        </w:rPr>
        <w:t>the</w:t>
      </w:r>
      <w:r>
        <w:rPr>
          <w:color w:val="231F20"/>
          <w:spacing w:val="-5"/>
          <w:sz w:val="21"/>
        </w:rPr>
        <w:t xml:space="preserve"> </w:t>
      </w:r>
      <w:r>
        <w:rPr>
          <w:color w:val="231F20"/>
          <w:sz w:val="21"/>
        </w:rPr>
        <w:t>Civil</w:t>
      </w:r>
      <w:r>
        <w:rPr>
          <w:color w:val="231F20"/>
          <w:spacing w:val="-3"/>
          <w:sz w:val="21"/>
        </w:rPr>
        <w:t xml:space="preserve"> </w:t>
      </w:r>
      <w:r>
        <w:rPr>
          <w:color w:val="231F20"/>
          <w:sz w:val="21"/>
        </w:rPr>
        <w:t>List</w:t>
      </w:r>
      <w:r>
        <w:rPr>
          <w:color w:val="231F20"/>
          <w:spacing w:val="-6"/>
          <w:sz w:val="21"/>
        </w:rPr>
        <w:t xml:space="preserve"> </w:t>
      </w:r>
      <w:r>
        <w:rPr>
          <w:color w:val="231F20"/>
          <w:sz w:val="21"/>
        </w:rPr>
        <w:t>Act</w:t>
      </w:r>
      <w:r>
        <w:rPr>
          <w:color w:val="231F20"/>
          <w:spacing w:val="-5"/>
          <w:sz w:val="21"/>
        </w:rPr>
        <w:t xml:space="preserve"> </w:t>
      </w:r>
      <w:r>
        <w:rPr>
          <w:color w:val="231F20"/>
          <w:sz w:val="21"/>
        </w:rPr>
        <w:t>1972,</w:t>
      </w:r>
      <w:r>
        <w:rPr>
          <w:color w:val="231F20"/>
          <w:spacing w:val="-5"/>
          <w:sz w:val="21"/>
        </w:rPr>
        <w:t xml:space="preserve"> or</w:t>
      </w:r>
    </w:p>
    <w:p w14:paraId="4E95CE28" w14:textId="65E8F191" w:rsidR="003D3726" w:rsidRDefault="000E0BEF" w:rsidP="003E2224">
      <w:pPr>
        <w:pStyle w:val="ListParagraph"/>
        <w:numPr>
          <w:ilvl w:val="2"/>
          <w:numId w:val="118"/>
        </w:numPr>
        <w:tabs>
          <w:tab w:val="left" w:pos="1860"/>
        </w:tabs>
        <w:spacing w:line="241" w:lineRule="exact"/>
        <w:ind w:hanging="361"/>
        <w:rPr>
          <w:sz w:val="21"/>
        </w:rPr>
      </w:pPr>
      <w:r>
        <w:rPr>
          <w:color w:val="231F20"/>
          <w:sz w:val="21"/>
        </w:rPr>
        <w:t>the</w:t>
      </w:r>
      <w:r>
        <w:rPr>
          <w:color w:val="231F20"/>
          <w:spacing w:val="-3"/>
          <w:sz w:val="21"/>
        </w:rPr>
        <w:t xml:space="preserve"> </w:t>
      </w:r>
      <w:r>
        <w:rPr>
          <w:color w:val="231F20"/>
          <w:sz w:val="21"/>
        </w:rPr>
        <w:t>Civil</w:t>
      </w:r>
      <w:r>
        <w:rPr>
          <w:color w:val="231F20"/>
          <w:spacing w:val="-1"/>
          <w:sz w:val="21"/>
        </w:rPr>
        <w:t xml:space="preserve"> </w:t>
      </w:r>
      <w:r>
        <w:rPr>
          <w:color w:val="231F20"/>
          <w:sz w:val="21"/>
        </w:rPr>
        <w:t>List</w:t>
      </w:r>
      <w:r>
        <w:rPr>
          <w:color w:val="231F20"/>
          <w:spacing w:val="-3"/>
          <w:sz w:val="21"/>
        </w:rPr>
        <w:t xml:space="preserve"> </w:t>
      </w:r>
      <w:r>
        <w:rPr>
          <w:color w:val="231F20"/>
          <w:sz w:val="21"/>
        </w:rPr>
        <w:t>Act</w:t>
      </w:r>
      <w:r>
        <w:rPr>
          <w:color w:val="231F20"/>
          <w:spacing w:val="-3"/>
          <w:sz w:val="21"/>
        </w:rPr>
        <w:t xml:space="preserve"> </w:t>
      </w:r>
      <w:proofErr w:type="gramStart"/>
      <w:r>
        <w:rPr>
          <w:color w:val="231F20"/>
          <w:spacing w:val="-2"/>
          <w:sz w:val="21"/>
        </w:rPr>
        <w:t>1975;</w:t>
      </w:r>
      <w:proofErr w:type="gramEnd"/>
    </w:p>
    <w:p w14:paraId="6412BB08" w14:textId="77777777" w:rsidR="003D3726" w:rsidRDefault="000E0BEF" w:rsidP="003E2224">
      <w:pPr>
        <w:pStyle w:val="ListParagraph"/>
        <w:numPr>
          <w:ilvl w:val="1"/>
          <w:numId w:val="118"/>
        </w:numPr>
        <w:tabs>
          <w:tab w:val="left" w:pos="1500"/>
        </w:tabs>
        <w:spacing w:before="1" w:line="241" w:lineRule="exact"/>
        <w:ind w:hanging="361"/>
        <w:rPr>
          <w:sz w:val="21"/>
        </w:rPr>
      </w:pPr>
      <w:r>
        <w:rPr>
          <w:color w:val="231F20"/>
          <w:sz w:val="21"/>
        </w:rPr>
        <w:t>any</w:t>
      </w:r>
      <w:r>
        <w:rPr>
          <w:color w:val="231F20"/>
          <w:spacing w:val="-5"/>
          <w:sz w:val="21"/>
        </w:rPr>
        <w:t xml:space="preserve"> </w:t>
      </w:r>
      <w:r>
        <w:rPr>
          <w:color w:val="231F20"/>
          <w:sz w:val="21"/>
        </w:rPr>
        <w:t>income</w:t>
      </w:r>
      <w:r>
        <w:rPr>
          <w:color w:val="231F20"/>
          <w:spacing w:val="-3"/>
          <w:sz w:val="21"/>
        </w:rPr>
        <w:t xml:space="preserve"> </w:t>
      </w:r>
      <w:r>
        <w:rPr>
          <w:color w:val="231F20"/>
          <w:sz w:val="21"/>
        </w:rPr>
        <w:t>in</w:t>
      </w:r>
      <w:r>
        <w:rPr>
          <w:color w:val="231F20"/>
          <w:spacing w:val="-3"/>
          <w:sz w:val="21"/>
        </w:rPr>
        <w:t xml:space="preserve"> </w:t>
      </w:r>
      <w:r>
        <w:rPr>
          <w:color w:val="231F20"/>
          <w:sz w:val="21"/>
        </w:rPr>
        <w:t>lieu</w:t>
      </w:r>
      <w:r>
        <w:rPr>
          <w:color w:val="231F20"/>
          <w:spacing w:val="-2"/>
          <w:sz w:val="21"/>
        </w:rPr>
        <w:t xml:space="preserve"> </w:t>
      </w:r>
      <w:r>
        <w:rPr>
          <w:color w:val="231F20"/>
          <w:sz w:val="21"/>
        </w:rPr>
        <w:t>of</w:t>
      </w:r>
      <w:r>
        <w:rPr>
          <w:color w:val="231F20"/>
          <w:spacing w:val="-2"/>
          <w:sz w:val="21"/>
        </w:rPr>
        <w:t xml:space="preserve"> </w:t>
      </w:r>
      <w:r>
        <w:rPr>
          <w:color w:val="231F20"/>
          <w:sz w:val="21"/>
        </w:rPr>
        <w:t>that</w:t>
      </w:r>
      <w:r>
        <w:rPr>
          <w:color w:val="231F20"/>
          <w:spacing w:val="-7"/>
          <w:sz w:val="21"/>
        </w:rPr>
        <w:t xml:space="preserve"> </w:t>
      </w:r>
      <w:r>
        <w:rPr>
          <w:color w:val="231F20"/>
          <w:sz w:val="21"/>
        </w:rPr>
        <w:t>specified</w:t>
      </w:r>
      <w:r>
        <w:rPr>
          <w:color w:val="231F20"/>
          <w:spacing w:val="-3"/>
          <w:sz w:val="21"/>
        </w:rPr>
        <w:t xml:space="preserve"> </w:t>
      </w:r>
      <w:r>
        <w:rPr>
          <w:color w:val="231F20"/>
          <w:sz w:val="21"/>
        </w:rPr>
        <w:t>in</w:t>
      </w:r>
      <w:r>
        <w:rPr>
          <w:color w:val="231F20"/>
          <w:spacing w:val="-2"/>
          <w:sz w:val="21"/>
        </w:rPr>
        <w:t xml:space="preserve"> </w:t>
      </w:r>
      <w:r>
        <w:rPr>
          <w:color w:val="231F20"/>
          <w:sz w:val="21"/>
        </w:rPr>
        <w:t>paragraphs</w:t>
      </w:r>
      <w:r>
        <w:rPr>
          <w:color w:val="231F20"/>
          <w:spacing w:val="-3"/>
          <w:sz w:val="21"/>
        </w:rPr>
        <w:t xml:space="preserve"> </w:t>
      </w:r>
      <w:r>
        <w:rPr>
          <w:color w:val="231F20"/>
          <w:sz w:val="21"/>
        </w:rPr>
        <w:t>(a)</w:t>
      </w:r>
      <w:r>
        <w:rPr>
          <w:color w:val="231F20"/>
          <w:spacing w:val="-4"/>
          <w:sz w:val="21"/>
        </w:rPr>
        <w:t xml:space="preserve"> </w:t>
      </w:r>
      <w:r>
        <w:rPr>
          <w:color w:val="231F20"/>
          <w:sz w:val="21"/>
        </w:rPr>
        <w:t>to</w:t>
      </w:r>
      <w:r>
        <w:rPr>
          <w:color w:val="231F20"/>
          <w:spacing w:val="-2"/>
          <w:sz w:val="21"/>
        </w:rPr>
        <w:t xml:space="preserve"> </w:t>
      </w:r>
      <w:r>
        <w:rPr>
          <w:color w:val="231F20"/>
          <w:spacing w:val="-4"/>
          <w:sz w:val="21"/>
        </w:rPr>
        <w:t>(r</w:t>
      </w:r>
      <w:proofErr w:type="gramStart"/>
      <w:r>
        <w:rPr>
          <w:color w:val="231F20"/>
          <w:spacing w:val="-4"/>
          <w:sz w:val="21"/>
        </w:rPr>
        <w:t>);</w:t>
      </w:r>
      <w:proofErr w:type="gramEnd"/>
    </w:p>
    <w:p w14:paraId="3D9E0E54" w14:textId="77777777" w:rsidR="003D3726" w:rsidRDefault="000E0BEF" w:rsidP="003E2224">
      <w:pPr>
        <w:pStyle w:val="ListParagraph"/>
        <w:numPr>
          <w:ilvl w:val="1"/>
          <w:numId w:val="118"/>
        </w:numPr>
        <w:tabs>
          <w:tab w:val="left" w:pos="1500"/>
        </w:tabs>
        <w:spacing w:line="241" w:lineRule="exact"/>
        <w:ind w:hanging="361"/>
        <w:rPr>
          <w:sz w:val="21"/>
        </w:rPr>
      </w:pPr>
      <w:r>
        <w:rPr>
          <w:color w:val="231F20"/>
          <w:sz w:val="21"/>
        </w:rPr>
        <w:t>any</w:t>
      </w:r>
      <w:r>
        <w:rPr>
          <w:color w:val="231F20"/>
          <w:spacing w:val="-5"/>
          <w:sz w:val="21"/>
        </w:rPr>
        <w:t xml:space="preserve"> </w:t>
      </w:r>
      <w:r>
        <w:rPr>
          <w:color w:val="231F20"/>
          <w:sz w:val="21"/>
        </w:rPr>
        <w:t>payment</w:t>
      </w:r>
      <w:r>
        <w:rPr>
          <w:color w:val="231F20"/>
          <w:spacing w:val="-3"/>
          <w:sz w:val="21"/>
        </w:rPr>
        <w:t xml:space="preserve"> </w:t>
      </w:r>
      <w:r>
        <w:rPr>
          <w:color w:val="231F20"/>
          <w:sz w:val="21"/>
        </w:rPr>
        <w:t>of</w:t>
      </w:r>
      <w:r>
        <w:rPr>
          <w:color w:val="231F20"/>
          <w:spacing w:val="-1"/>
          <w:sz w:val="21"/>
        </w:rPr>
        <w:t xml:space="preserve"> </w:t>
      </w:r>
      <w:r>
        <w:rPr>
          <w:color w:val="231F20"/>
          <w:sz w:val="21"/>
        </w:rPr>
        <w:t>rent</w:t>
      </w:r>
      <w:r>
        <w:rPr>
          <w:color w:val="231F20"/>
          <w:spacing w:val="-3"/>
          <w:sz w:val="21"/>
        </w:rPr>
        <w:t xml:space="preserve"> </w:t>
      </w:r>
      <w:r>
        <w:rPr>
          <w:color w:val="231F20"/>
          <w:sz w:val="21"/>
        </w:rPr>
        <w:t>made</w:t>
      </w:r>
      <w:r>
        <w:rPr>
          <w:color w:val="231F20"/>
          <w:spacing w:val="-4"/>
          <w:sz w:val="21"/>
        </w:rPr>
        <w:t xml:space="preserve"> </w:t>
      </w:r>
      <w:r>
        <w:rPr>
          <w:color w:val="231F20"/>
          <w:sz w:val="21"/>
        </w:rPr>
        <w:t>to</w:t>
      </w:r>
      <w:r>
        <w:rPr>
          <w:color w:val="231F20"/>
          <w:spacing w:val="-2"/>
          <w:sz w:val="21"/>
        </w:rPr>
        <w:t xml:space="preserve"> </w:t>
      </w:r>
      <w:r>
        <w:rPr>
          <w:color w:val="231F20"/>
          <w:sz w:val="21"/>
        </w:rPr>
        <w:t>an</w:t>
      </w:r>
      <w:r>
        <w:rPr>
          <w:color w:val="231F20"/>
          <w:spacing w:val="-2"/>
          <w:sz w:val="21"/>
        </w:rPr>
        <w:t xml:space="preserve"> </w:t>
      </w:r>
      <w:r>
        <w:rPr>
          <w:color w:val="231F20"/>
          <w:sz w:val="21"/>
        </w:rPr>
        <w:t>applicant</w:t>
      </w:r>
      <w:r>
        <w:rPr>
          <w:color w:val="231F20"/>
          <w:spacing w:val="-3"/>
          <w:sz w:val="21"/>
        </w:rPr>
        <w:t xml:space="preserve"> </w:t>
      </w:r>
      <w:r>
        <w:rPr>
          <w:color w:val="231F20"/>
          <w:spacing w:val="-4"/>
          <w:sz w:val="21"/>
        </w:rPr>
        <w:t>who—</w:t>
      </w:r>
    </w:p>
    <w:p w14:paraId="73987FFC" w14:textId="77777777" w:rsidR="003D3726" w:rsidRDefault="000E0BEF" w:rsidP="003E2224">
      <w:pPr>
        <w:pStyle w:val="ListParagraph"/>
        <w:numPr>
          <w:ilvl w:val="2"/>
          <w:numId w:val="118"/>
        </w:numPr>
        <w:tabs>
          <w:tab w:val="left" w:pos="1860"/>
        </w:tabs>
        <w:spacing w:before="1"/>
        <w:ind w:hanging="361"/>
        <w:rPr>
          <w:sz w:val="21"/>
        </w:rPr>
      </w:pPr>
      <w:r>
        <w:rPr>
          <w:color w:val="231F20"/>
          <w:sz w:val="21"/>
        </w:rPr>
        <w:t>owns</w:t>
      </w:r>
      <w:r>
        <w:rPr>
          <w:color w:val="231F20"/>
          <w:spacing w:val="-5"/>
          <w:sz w:val="21"/>
        </w:rPr>
        <w:t xml:space="preserve"> </w:t>
      </w:r>
      <w:r>
        <w:rPr>
          <w:color w:val="231F20"/>
          <w:sz w:val="21"/>
        </w:rPr>
        <w:t>the</w:t>
      </w:r>
      <w:r>
        <w:rPr>
          <w:color w:val="231F20"/>
          <w:spacing w:val="-2"/>
          <w:sz w:val="21"/>
        </w:rPr>
        <w:t xml:space="preserve"> </w:t>
      </w:r>
      <w:r>
        <w:rPr>
          <w:color w:val="231F20"/>
          <w:sz w:val="21"/>
        </w:rPr>
        <w:t>freehold</w:t>
      </w:r>
      <w:r>
        <w:rPr>
          <w:color w:val="231F20"/>
          <w:spacing w:val="-2"/>
          <w:sz w:val="21"/>
        </w:rPr>
        <w:t xml:space="preserve"> </w:t>
      </w:r>
      <w:r>
        <w:rPr>
          <w:color w:val="231F20"/>
          <w:sz w:val="21"/>
        </w:rPr>
        <w:t>or</w:t>
      </w:r>
      <w:r>
        <w:rPr>
          <w:color w:val="231F20"/>
          <w:spacing w:val="-3"/>
          <w:sz w:val="21"/>
        </w:rPr>
        <w:t xml:space="preserve"> </w:t>
      </w:r>
      <w:r>
        <w:rPr>
          <w:color w:val="231F20"/>
          <w:sz w:val="21"/>
        </w:rPr>
        <w:t>leasehold</w:t>
      </w:r>
      <w:r>
        <w:rPr>
          <w:color w:val="231F20"/>
          <w:spacing w:val="-3"/>
          <w:sz w:val="21"/>
        </w:rPr>
        <w:t xml:space="preserve"> </w:t>
      </w:r>
      <w:r>
        <w:rPr>
          <w:color w:val="231F20"/>
          <w:sz w:val="21"/>
        </w:rPr>
        <w:t>interest</w:t>
      </w:r>
      <w:r>
        <w:rPr>
          <w:color w:val="231F20"/>
          <w:spacing w:val="-3"/>
          <w:sz w:val="21"/>
        </w:rPr>
        <w:t xml:space="preserve"> </w:t>
      </w:r>
      <w:r>
        <w:rPr>
          <w:color w:val="231F20"/>
          <w:sz w:val="21"/>
        </w:rPr>
        <w:t>in</w:t>
      </w:r>
      <w:r>
        <w:rPr>
          <w:color w:val="231F20"/>
          <w:spacing w:val="-2"/>
          <w:sz w:val="21"/>
        </w:rPr>
        <w:t xml:space="preserve"> </w:t>
      </w:r>
      <w:r>
        <w:rPr>
          <w:color w:val="231F20"/>
          <w:sz w:val="21"/>
        </w:rPr>
        <w:t>any</w:t>
      </w:r>
      <w:r>
        <w:rPr>
          <w:color w:val="231F20"/>
          <w:spacing w:val="-4"/>
          <w:sz w:val="21"/>
        </w:rPr>
        <w:t xml:space="preserve"> </w:t>
      </w:r>
      <w:r>
        <w:rPr>
          <w:color w:val="231F20"/>
          <w:sz w:val="21"/>
        </w:rPr>
        <w:t>property</w:t>
      </w:r>
      <w:r>
        <w:rPr>
          <w:color w:val="231F20"/>
          <w:spacing w:val="-4"/>
          <w:sz w:val="21"/>
        </w:rPr>
        <w:t xml:space="preserve"> </w:t>
      </w:r>
      <w:r>
        <w:rPr>
          <w:color w:val="231F20"/>
          <w:sz w:val="21"/>
        </w:rPr>
        <w:t>or</w:t>
      </w:r>
      <w:r>
        <w:rPr>
          <w:color w:val="231F20"/>
          <w:spacing w:val="-3"/>
          <w:sz w:val="21"/>
        </w:rPr>
        <w:t xml:space="preserve"> </w:t>
      </w:r>
      <w:r>
        <w:rPr>
          <w:color w:val="231F20"/>
          <w:sz w:val="21"/>
        </w:rPr>
        <w:t>is</w:t>
      </w:r>
      <w:r>
        <w:rPr>
          <w:color w:val="231F20"/>
          <w:spacing w:val="-3"/>
          <w:sz w:val="21"/>
        </w:rPr>
        <w:t xml:space="preserve"> </w:t>
      </w:r>
      <w:r>
        <w:rPr>
          <w:color w:val="231F20"/>
          <w:sz w:val="21"/>
        </w:rPr>
        <w:t>a</w:t>
      </w:r>
      <w:r>
        <w:rPr>
          <w:color w:val="231F20"/>
          <w:spacing w:val="-2"/>
          <w:sz w:val="21"/>
        </w:rPr>
        <w:t xml:space="preserve"> </w:t>
      </w:r>
      <w:r>
        <w:rPr>
          <w:color w:val="231F20"/>
          <w:sz w:val="21"/>
        </w:rPr>
        <w:t>tenant</w:t>
      </w:r>
      <w:r>
        <w:rPr>
          <w:color w:val="231F20"/>
          <w:spacing w:val="-3"/>
          <w:sz w:val="21"/>
        </w:rPr>
        <w:t xml:space="preserve"> </w:t>
      </w:r>
      <w:r>
        <w:rPr>
          <w:color w:val="231F20"/>
          <w:sz w:val="21"/>
        </w:rPr>
        <w:t>of</w:t>
      </w:r>
      <w:r>
        <w:rPr>
          <w:color w:val="231F20"/>
          <w:spacing w:val="-1"/>
          <w:sz w:val="21"/>
        </w:rPr>
        <w:t xml:space="preserve"> </w:t>
      </w:r>
      <w:r>
        <w:rPr>
          <w:color w:val="231F20"/>
          <w:sz w:val="21"/>
        </w:rPr>
        <w:t>any</w:t>
      </w:r>
      <w:r>
        <w:rPr>
          <w:color w:val="231F20"/>
          <w:spacing w:val="-4"/>
          <w:sz w:val="21"/>
        </w:rPr>
        <w:t xml:space="preserve"> </w:t>
      </w:r>
      <w:proofErr w:type="gramStart"/>
      <w:r>
        <w:rPr>
          <w:color w:val="231F20"/>
          <w:spacing w:val="-2"/>
          <w:sz w:val="21"/>
        </w:rPr>
        <w:t>property;</w:t>
      </w:r>
      <w:proofErr w:type="gramEnd"/>
    </w:p>
    <w:p w14:paraId="3C72CDB9" w14:textId="77777777" w:rsidR="003D3726" w:rsidRDefault="000E0BEF" w:rsidP="003E2224">
      <w:pPr>
        <w:pStyle w:val="ListParagraph"/>
        <w:numPr>
          <w:ilvl w:val="2"/>
          <w:numId w:val="118"/>
        </w:numPr>
        <w:tabs>
          <w:tab w:val="left" w:pos="1860"/>
        </w:tabs>
        <w:spacing w:before="1" w:line="241" w:lineRule="exact"/>
        <w:ind w:hanging="361"/>
        <w:rPr>
          <w:sz w:val="21"/>
        </w:rPr>
      </w:pPr>
      <w:r>
        <w:rPr>
          <w:color w:val="231F20"/>
          <w:sz w:val="21"/>
        </w:rPr>
        <w:t>occupies</w:t>
      </w:r>
      <w:r>
        <w:rPr>
          <w:color w:val="231F20"/>
          <w:spacing w:val="-4"/>
          <w:sz w:val="21"/>
        </w:rPr>
        <w:t xml:space="preserve"> </w:t>
      </w:r>
      <w:r>
        <w:rPr>
          <w:color w:val="231F20"/>
          <w:sz w:val="21"/>
        </w:rPr>
        <w:t>part</w:t>
      </w:r>
      <w:r>
        <w:rPr>
          <w:color w:val="231F20"/>
          <w:spacing w:val="-4"/>
          <w:sz w:val="21"/>
        </w:rPr>
        <w:t xml:space="preserve"> </w:t>
      </w:r>
      <w:r>
        <w:rPr>
          <w:color w:val="231F20"/>
          <w:sz w:val="21"/>
        </w:rPr>
        <w:t>of</w:t>
      </w:r>
      <w:r>
        <w:rPr>
          <w:color w:val="231F20"/>
          <w:spacing w:val="-3"/>
          <w:sz w:val="21"/>
        </w:rPr>
        <w:t xml:space="preserve"> </w:t>
      </w:r>
      <w:r>
        <w:rPr>
          <w:color w:val="231F20"/>
          <w:sz w:val="21"/>
        </w:rPr>
        <w:t>the</w:t>
      </w:r>
      <w:r>
        <w:rPr>
          <w:color w:val="231F20"/>
          <w:spacing w:val="-3"/>
          <w:sz w:val="21"/>
        </w:rPr>
        <w:t xml:space="preserve"> </w:t>
      </w:r>
      <w:r>
        <w:rPr>
          <w:color w:val="231F20"/>
          <w:sz w:val="21"/>
        </w:rPr>
        <w:t>property;</w:t>
      </w:r>
      <w:r>
        <w:rPr>
          <w:color w:val="231F20"/>
          <w:spacing w:val="-4"/>
          <w:sz w:val="21"/>
        </w:rPr>
        <w:t xml:space="preserve"> </w:t>
      </w:r>
      <w:r>
        <w:rPr>
          <w:color w:val="231F20"/>
          <w:spacing w:val="-5"/>
          <w:sz w:val="21"/>
        </w:rPr>
        <w:t>and</w:t>
      </w:r>
    </w:p>
    <w:p w14:paraId="1B4B10B2" w14:textId="77777777" w:rsidR="003D3726" w:rsidRDefault="000E0BEF" w:rsidP="003E2224">
      <w:pPr>
        <w:pStyle w:val="ListParagraph"/>
        <w:numPr>
          <w:ilvl w:val="2"/>
          <w:numId w:val="118"/>
        </w:numPr>
        <w:tabs>
          <w:tab w:val="left" w:pos="1860"/>
        </w:tabs>
        <w:ind w:right="739"/>
        <w:rPr>
          <w:sz w:val="21"/>
        </w:rPr>
      </w:pPr>
      <w:r>
        <w:rPr>
          <w:color w:val="231F20"/>
          <w:sz w:val="21"/>
        </w:rPr>
        <w:t>has</w:t>
      </w:r>
      <w:r>
        <w:rPr>
          <w:color w:val="231F20"/>
          <w:spacing w:val="-3"/>
          <w:sz w:val="21"/>
        </w:rPr>
        <w:t xml:space="preserve"> </w:t>
      </w:r>
      <w:r>
        <w:rPr>
          <w:color w:val="231F20"/>
          <w:sz w:val="21"/>
        </w:rPr>
        <w:t>an</w:t>
      </w:r>
      <w:r>
        <w:rPr>
          <w:color w:val="231F20"/>
          <w:spacing w:val="-3"/>
          <w:sz w:val="21"/>
        </w:rPr>
        <w:t xml:space="preserve"> </w:t>
      </w:r>
      <w:r>
        <w:rPr>
          <w:color w:val="231F20"/>
          <w:sz w:val="21"/>
        </w:rPr>
        <w:t>agreement</w:t>
      </w:r>
      <w:r>
        <w:rPr>
          <w:color w:val="231F20"/>
          <w:spacing w:val="-4"/>
          <w:sz w:val="21"/>
        </w:rPr>
        <w:t xml:space="preserve"> </w:t>
      </w:r>
      <w:r>
        <w:rPr>
          <w:color w:val="231F20"/>
          <w:sz w:val="21"/>
        </w:rPr>
        <w:t>with</w:t>
      </w:r>
      <w:r>
        <w:rPr>
          <w:color w:val="231F20"/>
          <w:spacing w:val="-3"/>
          <w:sz w:val="21"/>
        </w:rPr>
        <w:t xml:space="preserve"> </w:t>
      </w:r>
      <w:r>
        <w:rPr>
          <w:color w:val="231F20"/>
          <w:sz w:val="21"/>
        </w:rPr>
        <w:t>another</w:t>
      </w:r>
      <w:r>
        <w:rPr>
          <w:color w:val="231F20"/>
          <w:spacing w:val="-4"/>
          <w:sz w:val="21"/>
        </w:rPr>
        <w:t xml:space="preserve"> </w:t>
      </w:r>
      <w:r>
        <w:rPr>
          <w:color w:val="231F20"/>
          <w:sz w:val="21"/>
        </w:rPr>
        <w:t>person</w:t>
      </w:r>
      <w:r>
        <w:rPr>
          <w:color w:val="231F20"/>
          <w:spacing w:val="-3"/>
          <w:sz w:val="21"/>
        </w:rPr>
        <w:t xml:space="preserve"> </w:t>
      </w:r>
      <w:r>
        <w:rPr>
          <w:color w:val="231F20"/>
          <w:sz w:val="21"/>
        </w:rPr>
        <w:t>allowing</w:t>
      </w:r>
      <w:r>
        <w:rPr>
          <w:color w:val="231F20"/>
          <w:spacing w:val="-3"/>
          <w:sz w:val="21"/>
        </w:rPr>
        <w:t xml:space="preserve"> </w:t>
      </w:r>
      <w:r>
        <w:rPr>
          <w:color w:val="231F20"/>
          <w:sz w:val="21"/>
        </w:rPr>
        <w:t>that</w:t>
      </w:r>
      <w:r>
        <w:rPr>
          <w:color w:val="231F20"/>
          <w:spacing w:val="-7"/>
          <w:sz w:val="21"/>
        </w:rPr>
        <w:t xml:space="preserve"> </w:t>
      </w:r>
      <w:r>
        <w:rPr>
          <w:color w:val="231F20"/>
          <w:sz w:val="21"/>
        </w:rPr>
        <w:t>person</w:t>
      </w:r>
      <w:r>
        <w:rPr>
          <w:color w:val="231F20"/>
          <w:spacing w:val="-3"/>
          <w:sz w:val="21"/>
        </w:rPr>
        <w:t xml:space="preserve"> </w:t>
      </w:r>
      <w:r>
        <w:rPr>
          <w:color w:val="231F20"/>
          <w:sz w:val="21"/>
        </w:rPr>
        <w:t>to</w:t>
      </w:r>
      <w:r>
        <w:rPr>
          <w:color w:val="231F20"/>
          <w:spacing w:val="-3"/>
          <w:sz w:val="21"/>
        </w:rPr>
        <w:t xml:space="preserve"> </w:t>
      </w:r>
      <w:r>
        <w:rPr>
          <w:color w:val="231F20"/>
          <w:sz w:val="21"/>
        </w:rPr>
        <w:t>occupy</w:t>
      </w:r>
      <w:r>
        <w:rPr>
          <w:color w:val="231F20"/>
          <w:spacing w:val="-5"/>
          <w:sz w:val="21"/>
        </w:rPr>
        <w:t xml:space="preserve"> </w:t>
      </w:r>
      <w:r>
        <w:rPr>
          <w:color w:val="231F20"/>
          <w:sz w:val="21"/>
        </w:rPr>
        <w:t>that</w:t>
      </w:r>
      <w:r>
        <w:rPr>
          <w:color w:val="231F20"/>
          <w:spacing w:val="-4"/>
          <w:sz w:val="21"/>
        </w:rPr>
        <w:t xml:space="preserve"> </w:t>
      </w:r>
      <w:r>
        <w:rPr>
          <w:color w:val="231F20"/>
          <w:sz w:val="21"/>
        </w:rPr>
        <w:t xml:space="preserve">property on payment of </w:t>
      </w:r>
      <w:proofErr w:type="gramStart"/>
      <w:r>
        <w:rPr>
          <w:color w:val="231F20"/>
          <w:sz w:val="21"/>
        </w:rPr>
        <w:t>rent;</w:t>
      </w:r>
      <w:proofErr w:type="gramEnd"/>
    </w:p>
    <w:p w14:paraId="29CC3204" w14:textId="77777777" w:rsidR="003D3726" w:rsidRDefault="000E0BEF" w:rsidP="003E2224">
      <w:pPr>
        <w:pStyle w:val="ListParagraph"/>
        <w:numPr>
          <w:ilvl w:val="1"/>
          <w:numId w:val="118"/>
        </w:numPr>
        <w:tabs>
          <w:tab w:val="left" w:pos="1500"/>
        </w:tabs>
        <w:spacing w:line="241" w:lineRule="exact"/>
        <w:ind w:left="1500" w:hanging="361"/>
        <w:rPr>
          <w:sz w:val="21"/>
        </w:rPr>
      </w:pPr>
      <w:r>
        <w:rPr>
          <w:color w:val="231F20"/>
          <w:sz w:val="21"/>
        </w:rPr>
        <w:t>any</w:t>
      </w:r>
      <w:r>
        <w:rPr>
          <w:color w:val="231F20"/>
          <w:spacing w:val="-7"/>
          <w:sz w:val="21"/>
        </w:rPr>
        <w:t xml:space="preserve"> </w:t>
      </w:r>
      <w:r>
        <w:rPr>
          <w:color w:val="231F20"/>
          <w:sz w:val="21"/>
        </w:rPr>
        <w:t>payment</w:t>
      </w:r>
      <w:r>
        <w:rPr>
          <w:color w:val="231F20"/>
          <w:spacing w:val="-7"/>
          <w:sz w:val="21"/>
        </w:rPr>
        <w:t xml:space="preserve"> </w:t>
      </w:r>
      <w:r>
        <w:rPr>
          <w:color w:val="231F20"/>
          <w:sz w:val="21"/>
        </w:rPr>
        <w:t>made</w:t>
      </w:r>
      <w:r>
        <w:rPr>
          <w:color w:val="231F20"/>
          <w:spacing w:val="-3"/>
          <w:sz w:val="21"/>
        </w:rPr>
        <w:t xml:space="preserve"> </w:t>
      </w:r>
      <w:r>
        <w:rPr>
          <w:color w:val="231F20"/>
          <w:sz w:val="21"/>
        </w:rPr>
        <w:t>at</w:t>
      </w:r>
      <w:r>
        <w:rPr>
          <w:color w:val="231F20"/>
          <w:spacing w:val="-4"/>
          <w:sz w:val="21"/>
        </w:rPr>
        <w:t xml:space="preserve"> </w:t>
      </w:r>
      <w:r>
        <w:rPr>
          <w:color w:val="231F20"/>
          <w:sz w:val="21"/>
        </w:rPr>
        <w:t>regular</w:t>
      </w:r>
      <w:r>
        <w:rPr>
          <w:color w:val="231F20"/>
          <w:spacing w:val="-3"/>
          <w:sz w:val="21"/>
        </w:rPr>
        <w:t xml:space="preserve"> </w:t>
      </w:r>
      <w:r>
        <w:rPr>
          <w:color w:val="231F20"/>
          <w:sz w:val="21"/>
        </w:rPr>
        <w:t>intervals</w:t>
      </w:r>
      <w:r>
        <w:rPr>
          <w:color w:val="231F20"/>
          <w:spacing w:val="-3"/>
          <w:sz w:val="21"/>
        </w:rPr>
        <w:t xml:space="preserve"> </w:t>
      </w:r>
      <w:r>
        <w:rPr>
          <w:color w:val="231F20"/>
          <w:sz w:val="21"/>
        </w:rPr>
        <w:t>under</w:t>
      </w:r>
      <w:r>
        <w:rPr>
          <w:color w:val="231F20"/>
          <w:spacing w:val="-4"/>
          <w:sz w:val="21"/>
        </w:rPr>
        <w:t xml:space="preserve"> </w:t>
      </w:r>
      <w:r>
        <w:rPr>
          <w:color w:val="231F20"/>
          <w:sz w:val="21"/>
        </w:rPr>
        <w:t>an</w:t>
      </w:r>
      <w:r>
        <w:rPr>
          <w:color w:val="231F20"/>
          <w:spacing w:val="-3"/>
          <w:sz w:val="21"/>
        </w:rPr>
        <w:t xml:space="preserve"> </w:t>
      </w:r>
      <w:r>
        <w:rPr>
          <w:color w:val="231F20"/>
          <w:sz w:val="21"/>
        </w:rPr>
        <w:t>equity</w:t>
      </w:r>
      <w:r>
        <w:rPr>
          <w:color w:val="231F20"/>
          <w:spacing w:val="-5"/>
          <w:sz w:val="21"/>
        </w:rPr>
        <w:t xml:space="preserve"> </w:t>
      </w:r>
      <w:r>
        <w:rPr>
          <w:color w:val="231F20"/>
          <w:sz w:val="21"/>
        </w:rPr>
        <w:t>release</w:t>
      </w:r>
      <w:r>
        <w:rPr>
          <w:color w:val="231F20"/>
          <w:spacing w:val="-2"/>
          <w:sz w:val="21"/>
        </w:rPr>
        <w:t xml:space="preserve"> </w:t>
      </w:r>
      <w:proofErr w:type="gramStart"/>
      <w:r>
        <w:rPr>
          <w:color w:val="231F20"/>
          <w:spacing w:val="-2"/>
          <w:sz w:val="21"/>
        </w:rPr>
        <w:t>scheme;</w:t>
      </w:r>
      <w:proofErr w:type="gramEnd"/>
    </w:p>
    <w:p w14:paraId="19A78385" w14:textId="77777777" w:rsidR="003D3726" w:rsidRDefault="000E0BEF" w:rsidP="003E2224">
      <w:pPr>
        <w:pStyle w:val="ListParagraph"/>
        <w:numPr>
          <w:ilvl w:val="1"/>
          <w:numId w:val="118"/>
        </w:numPr>
        <w:tabs>
          <w:tab w:val="left" w:pos="1500"/>
        </w:tabs>
        <w:ind w:left="1500" w:right="760" w:hanging="361"/>
        <w:rPr>
          <w:sz w:val="21"/>
        </w:rPr>
      </w:pPr>
      <w:r>
        <w:rPr>
          <w:color w:val="231F20"/>
          <w:sz w:val="21"/>
        </w:rPr>
        <w:t>PPF</w:t>
      </w:r>
      <w:r>
        <w:rPr>
          <w:color w:val="231F20"/>
          <w:spacing w:val="-2"/>
          <w:sz w:val="21"/>
        </w:rPr>
        <w:t xml:space="preserve"> </w:t>
      </w:r>
      <w:r>
        <w:rPr>
          <w:color w:val="231F20"/>
          <w:sz w:val="21"/>
        </w:rPr>
        <w:t>periodic</w:t>
      </w:r>
      <w:r>
        <w:rPr>
          <w:color w:val="231F20"/>
          <w:spacing w:val="-3"/>
          <w:sz w:val="21"/>
        </w:rPr>
        <w:t xml:space="preserve"> </w:t>
      </w:r>
      <w:r>
        <w:rPr>
          <w:color w:val="231F20"/>
          <w:sz w:val="21"/>
        </w:rPr>
        <w:t>payments</w:t>
      </w:r>
      <w:r>
        <w:rPr>
          <w:color w:val="231F20"/>
          <w:spacing w:val="-3"/>
          <w:sz w:val="21"/>
        </w:rPr>
        <w:t xml:space="preserve"> </w:t>
      </w:r>
      <w:r>
        <w:rPr>
          <w:color w:val="231F20"/>
          <w:sz w:val="21"/>
        </w:rPr>
        <w:t>within</w:t>
      </w:r>
      <w:r>
        <w:rPr>
          <w:color w:val="231F20"/>
          <w:spacing w:val="-3"/>
          <w:sz w:val="21"/>
        </w:rPr>
        <w:t xml:space="preserve"> </w:t>
      </w:r>
      <w:r>
        <w:rPr>
          <w:color w:val="231F20"/>
          <w:sz w:val="21"/>
        </w:rPr>
        <w:t>the</w:t>
      </w:r>
      <w:r>
        <w:rPr>
          <w:color w:val="231F20"/>
          <w:spacing w:val="-5"/>
          <w:sz w:val="21"/>
        </w:rPr>
        <w:t xml:space="preserve"> </w:t>
      </w:r>
      <w:r>
        <w:rPr>
          <w:color w:val="231F20"/>
          <w:sz w:val="21"/>
        </w:rPr>
        <w:t>meaning</w:t>
      </w:r>
      <w:r>
        <w:rPr>
          <w:color w:val="231F20"/>
          <w:spacing w:val="-3"/>
          <w:sz w:val="21"/>
        </w:rPr>
        <w:t xml:space="preserve"> </w:t>
      </w:r>
      <w:r>
        <w:rPr>
          <w:color w:val="231F20"/>
          <w:sz w:val="21"/>
        </w:rPr>
        <w:t>of</w:t>
      </w:r>
      <w:r>
        <w:rPr>
          <w:color w:val="231F20"/>
          <w:spacing w:val="-2"/>
          <w:sz w:val="21"/>
        </w:rPr>
        <w:t xml:space="preserve"> </w:t>
      </w:r>
      <w:r>
        <w:rPr>
          <w:color w:val="231F20"/>
          <w:sz w:val="21"/>
        </w:rPr>
        <w:t>section</w:t>
      </w:r>
      <w:r>
        <w:rPr>
          <w:color w:val="231F20"/>
          <w:spacing w:val="-3"/>
          <w:sz w:val="21"/>
        </w:rPr>
        <w:t xml:space="preserve"> </w:t>
      </w:r>
      <w:r>
        <w:rPr>
          <w:color w:val="231F20"/>
          <w:sz w:val="21"/>
        </w:rPr>
        <w:t>17(1)</w:t>
      </w:r>
      <w:r>
        <w:rPr>
          <w:color w:val="231F20"/>
          <w:spacing w:val="-4"/>
          <w:sz w:val="21"/>
        </w:rPr>
        <w:t xml:space="preserve"> </w:t>
      </w:r>
      <w:r>
        <w:rPr>
          <w:color w:val="231F20"/>
          <w:sz w:val="21"/>
        </w:rPr>
        <w:t>of</w:t>
      </w:r>
      <w:r>
        <w:rPr>
          <w:color w:val="231F20"/>
          <w:spacing w:val="-2"/>
          <w:sz w:val="21"/>
        </w:rPr>
        <w:t xml:space="preserve"> </w:t>
      </w:r>
      <w:r>
        <w:rPr>
          <w:color w:val="231F20"/>
          <w:sz w:val="21"/>
        </w:rPr>
        <w:t>the</w:t>
      </w:r>
      <w:r>
        <w:rPr>
          <w:color w:val="231F20"/>
          <w:spacing w:val="-5"/>
          <w:sz w:val="21"/>
        </w:rPr>
        <w:t xml:space="preserve"> </w:t>
      </w:r>
      <w:r>
        <w:rPr>
          <w:color w:val="231F20"/>
          <w:sz w:val="21"/>
        </w:rPr>
        <w:t>State</w:t>
      </w:r>
      <w:r>
        <w:rPr>
          <w:color w:val="231F20"/>
          <w:spacing w:val="-3"/>
          <w:sz w:val="21"/>
        </w:rPr>
        <w:t xml:space="preserve"> </w:t>
      </w:r>
      <w:r>
        <w:rPr>
          <w:color w:val="231F20"/>
          <w:sz w:val="21"/>
        </w:rPr>
        <w:t>Pension</w:t>
      </w:r>
      <w:r>
        <w:rPr>
          <w:color w:val="231F20"/>
          <w:spacing w:val="-3"/>
          <w:sz w:val="21"/>
        </w:rPr>
        <w:t xml:space="preserve"> </w:t>
      </w:r>
      <w:r>
        <w:rPr>
          <w:color w:val="231F20"/>
          <w:sz w:val="21"/>
        </w:rPr>
        <w:t xml:space="preserve">Credit </w:t>
      </w:r>
      <w:r>
        <w:rPr>
          <w:color w:val="231F20"/>
          <w:sz w:val="21"/>
        </w:rPr>
        <w:lastRenderedPageBreak/>
        <w:t>Act 2002.</w:t>
      </w:r>
    </w:p>
    <w:p w14:paraId="4A6D4468" w14:textId="1AD31464" w:rsidR="003D3726" w:rsidRPr="008F1A96" w:rsidRDefault="000E0BEF" w:rsidP="003E2224">
      <w:pPr>
        <w:pStyle w:val="ListParagraph"/>
        <w:numPr>
          <w:ilvl w:val="0"/>
          <w:numId w:val="118"/>
        </w:numPr>
        <w:tabs>
          <w:tab w:val="left" w:pos="1141"/>
        </w:tabs>
        <w:ind w:left="1139" w:right="632"/>
        <w:rPr>
          <w:sz w:val="21"/>
        </w:rPr>
      </w:pPr>
      <w:r>
        <w:rPr>
          <w:color w:val="231F20"/>
          <w:sz w:val="21"/>
        </w:rPr>
        <w:t>Where the payment of any social security benefit referred to in sub-paragraph (</w:t>
      </w:r>
      <w:r w:rsidRPr="00984E97">
        <w:rPr>
          <w:sz w:val="21"/>
        </w:rPr>
        <w:t>1)</w:t>
      </w:r>
      <w:r w:rsidR="00AD2330" w:rsidRPr="00984E97">
        <w:rPr>
          <w:sz w:val="21"/>
        </w:rPr>
        <w:t>,</w:t>
      </w:r>
      <w:r w:rsidRPr="00984E97">
        <w:rPr>
          <w:sz w:val="21"/>
        </w:rPr>
        <w:t xml:space="preserve"> </w:t>
      </w:r>
      <w:r w:rsidR="002F7C2E" w:rsidRPr="00984E97">
        <w:rPr>
          <w:sz w:val="21"/>
        </w:rPr>
        <w:t xml:space="preserve">or retirement pension income </w:t>
      </w:r>
      <w:r w:rsidR="008F1A96" w:rsidRPr="00984E97">
        <w:rPr>
          <w:sz w:val="21"/>
        </w:rPr>
        <w:t>to which section 16(1)</w:t>
      </w:r>
      <w:r w:rsidR="00AD2330" w:rsidRPr="00984E97">
        <w:rPr>
          <w:sz w:val="21"/>
        </w:rPr>
        <w:t xml:space="preserve"> </w:t>
      </w:r>
      <w:r w:rsidR="008F1A96" w:rsidRPr="00984E97">
        <w:rPr>
          <w:sz w:val="21"/>
        </w:rPr>
        <w:t>(za</w:t>
      </w:r>
      <w:r w:rsidR="00AD2330" w:rsidRPr="00984E97">
        <w:rPr>
          <w:sz w:val="21"/>
        </w:rPr>
        <w:t>) to (</w:t>
      </w:r>
      <w:r w:rsidR="008F1A96" w:rsidRPr="00984E97">
        <w:rPr>
          <w:sz w:val="21"/>
        </w:rPr>
        <w:t xml:space="preserve">e) </w:t>
      </w:r>
      <w:r w:rsidR="00AD2330" w:rsidRPr="00984E97">
        <w:rPr>
          <w:sz w:val="21"/>
        </w:rPr>
        <w:t xml:space="preserve">of the State Penson Credit </w:t>
      </w:r>
      <w:r w:rsidR="00184478" w:rsidRPr="00984E97">
        <w:rPr>
          <w:sz w:val="21"/>
        </w:rPr>
        <w:t>Act 2002</w:t>
      </w:r>
      <w:r w:rsidR="00AD2330" w:rsidRPr="00984E97">
        <w:rPr>
          <w:sz w:val="21"/>
        </w:rPr>
        <w:t xml:space="preserve"> applies, </w:t>
      </w:r>
      <w:r w:rsidRPr="008F1A96">
        <w:rPr>
          <w:color w:val="231F20"/>
          <w:sz w:val="21"/>
        </w:rPr>
        <w:t>is subject to</w:t>
      </w:r>
      <w:r w:rsidRPr="008F1A96">
        <w:rPr>
          <w:color w:val="231F20"/>
          <w:spacing w:val="-3"/>
          <w:sz w:val="21"/>
        </w:rPr>
        <w:t xml:space="preserve"> </w:t>
      </w:r>
      <w:r w:rsidRPr="008F1A96">
        <w:rPr>
          <w:color w:val="231F20"/>
          <w:sz w:val="21"/>
        </w:rPr>
        <w:t>any</w:t>
      </w:r>
      <w:r w:rsidRPr="008F1A96">
        <w:rPr>
          <w:color w:val="231F20"/>
          <w:spacing w:val="-5"/>
          <w:sz w:val="21"/>
        </w:rPr>
        <w:t xml:space="preserve"> </w:t>
      </w:r>
      <w:r w:rsidRPr="008F1A96">
        <w:rPr>
          <w:color w:val="231F20"/>
          <w:sz w:val="21"/>
        </w:rPr>
        <w:t>deduction</w:t>
      </w:r>
      <w:r w:rsidRPr="008F1A96">
        <w:rPr>
          <w:color w:val="231F20"/>
          <w:spacing w:val="-3"/>
          <w:sz w:val="21"/>
        </w:rPr>
        <w:t xml:space="preserve"> </w:t>
      </w:r>
      <w:r w:rsidRPr="008F1A96">
        <w:rPr>
          <w:color w:val="231F20"/>
          <w:sz w:val="21"/>
        </w:rPr>
        <w:t>(other</w:t>
      </w:r>
      <w:r w:rsidRPr="008F1A96">
        <w:rPr>
          <w:color w:val="231F20"/>
          <w:spacing w:val="-4"/>
          <w:sz w:val="21"/>
        </w:rPr>
        <w:t xml:space="preserve"> </w:t>
      </w:r>
      <w:r w:rsidRPr="008F1A96">
        <w:rPr>
          <w:color w:val="231F20"/>
          <w:sz w:val="21"/>
        </w:rPr>
        <w:t>than</w:t>
      </w:r>
      <w:r w:rsidRPr="008F1A96">
        <w:rPr>
          <w:color w:val="231F20"/>
          <w:spacing w:val="-3"/>
          <w:sz w:val="21"/>
        </w:rPr>
        <w:t xml:space="preserve"> </w:t>
      </w:r>
      <w:r w:rsidRPr="008F1A96">
        <w:rPr>
          <w:color w:val="231F20"/>
          <w:sz w:val="21"/>
        </w:rPr>
        <w:t>an</w:t>
      </w:r>
      <w:r w:rsidRPr="008F1A96">
        <w:rPr>
          <w:color w:val="231F20"/>
          <w:spacing w:val="-3"/>
          <w:sz w:val="21"/>
        </w:rPr>
        <w:t xml:space="preserve"> </w:t>
      </w:r>
      <w:r w:rsidRPr="008F1A96">
        <w:rPr>
          <w:color w:val="231F20"/>
          <w:sz w:val="21"/>
        </w:rPr>
        <w:t>adjustment</w:t>
      </w:r>
      <w:r w:rsidRPr="008F1A96">
        <w:rPr>
          <w:color w:val="231F20"/>
          <w:spacing w:val="-4"/>
          <w:sz w:val="21"/>
        </w:rPr>
        <w:t xml:space="preserve"> </w:t>
      </w:r>
      <w:r w:rsidRPr="008F1A96">
        <w:rPr>
          <w:color w:val="231F20"/>
          <w:sz w:val="21"/>
        </w:rPr>
        <w:t>specified</w:t>
      </w:r>
      <w:r w:rsidRPr="008F1A96">
        <w:rPr>
          <w:color w:val="231F20"/>
          <w:spacing w:val="-3"/>
          <w:sz w:val="21"/>
        </w:rPr>
        <w:t xml:space="preserve"> </w:t>
      </w:r>
      <w:r w:rsidRPr="008F1A96">
        <w:rPr>
          <w:color w:val="231F20"/>
          <w:sz w:val="21"/>
        </w:rPr>
        <w:t>in</w:t>
      </w:r>
      <w:r w:rsidRPr="008F1A96">
        <w:rPr>
          <w:color w:val="231F20"/>
          <w:spacing w:val="-3"/>
          <w:sz w:val="21"/>
        </w:rPr>
        <w:t xml:space="preserve"> </w:t>
      </w:r>
      <w:r w:rsidRPr="008F1A96">
        <w:rPr>
          <w:color w:val="231F20"/>
          <w:sz w:val="21"/>
        </w:rPr>
        <w:t>sub-paragraph</w:t>
      </w:r>
      <w:r w:rsidRPr="008F1A96">
        <w:rPr>
          <w:color w:val="231F20"/>
          <w:spacing w:val="-3"/>
          <w:sz w:val="21"/>
        </w:rPr>
        <w:t xml:space="preserve"> </w:t>
      </w:r>
      <w:r w:rsidRPr="008F1A96">
        <w:rPr>
          <w:color w:val="231F20"/>
          <w:sz w:val="21"/>
        </w:rPr>
        <w:t>(4))</w:t>
      </w:r>
      <w:r w:rsidRPr="008F1A96">
        <w:rPr>
          <w:color w:val="231F20"/>
          <w:spacing w:val="-4"/>
          <w:sz w:val="21"/>
        </w:rPr>
        <w:t xml:space="preserve"> </w:t>
      </w:r>
      <w:r w:rsidRPr="008F1A96">
        <w:rPr>
          <w:color w:val="231F20"/>
          <w:sz w:val="21"/>
        </w:rPr>
        <w:t>the</w:t>
      </w:r>
      <w:r w:rsidRPr="008F1A96">
        <w:rPr>
          <w:color w:val="231F20"/>
          <w:spacing w:val="-3"/>
          <w:sz w:val="21"/>
        </w:rPr>
        <w:t xml:space="preserve"> </w:t>
      </w:r>
      <w:r w:rsidRPr="008F1A96">
        <w:rPr>
          <w:color w:val="231F20"/>
          <w:sz w:val="21"/>
        </w:rPr>
        <w:t>amount</w:t>
      </w:r>
      <w:r w:rsidRPr="008F1A96">
        <w:rPr>
          <w:color w:val="231F20"/>
          <w:spacing w:val="-4"/>
          <w:sz w:val="21"/>
        </w:rPr>
        <w:t xml:space="preserve"> </w:t>
      </w:r>
      <w:r w:rsidRPr="008F1A96">
        <w:rPr>
          <w:color w:val="231F20"/>
          <w:sz w:val="21"/>
        </w:rPr>
        <w:t>to</w:t>
      </w:r>
      <w:r w:rsidRPr="008F1A96">
        <w:rPr>
          <w:color w:val="231F20"/>
          <w:spacing w:val="-3"/>
          <w:sz w:val="21"/>
        </w:rPr>
        <w:t xml:space="preserve"> </w:t>
      </w:r>
      <w:r w:rsidRPr="008F1A96">
        <w:rPr>
          <w:color w:val="231F20"/>
          <w:sz w:val="21"/>
        </w:rPr>
        <w:t xml:space="preserve">be taken into account under sub-paragraph (1) is to be the amount before the deduction is </w:t>
      </w:r>
      <w:r w:rsidRPr="008F1A96">
        <w:rPr>
          <w:color w:val="231F20"/>
          <w:spacing w:val="-2"/>
          <w:sz w:val="21"/>
        </w:rPr>
        <w:t>made.</w:t>
      </w:r>
      <w:r w:rsidR="00AD2330">
        <w:rPr>
          <w:color w:val="231F20"/>
          <w:spacing w:val="-2"/>
          <w:sz w:val="21"/>
        </w:rPr>
        <w:t xml:space="preserve"> </w:t>
      </w:r>
    </w:p>
    <w:p w14:paraId="5CE6215F" w14:textId="77777777" w:rsidR="003D3726" w:rsidRDefault="000E0BEF" w:rsidP="003E2224">
      <w:pPr>
        <w:pStyle w:val="ListParagraph"/>
        <w:numPr>
          <w:ilvl w:val="0"/>
          <w:numId w:val="118"/>
        </w:numPr>
        <w:tabs>
          <w:tab w:val="left" w:pos="1140"/>
        </w:tabs>
        <w:spacing w:before="1"/>
        <w:ind w:right="646"/>
        <w:rPr>
          <w:sz w:val="21"/>
        </w:rPr>
      </w:pPr>
      <w:r>
        <w:rPr>
          <w:color w:val="231F20"/>
          <w:sz w:val="21"/>
        </w:rPr>
        <w:t>Where</w:t>
      </w:r>
      <w:r>
        <w:rPr>
          <w:color w:val="231F20"/>
          <w:spacing w:val="-2"/>
          <w:sz w:val="21"/>
        </w:rPr>
        <w:t xml:space="preserve"> </w:t>
      </w:r>
      <w:r>
        <w:rPr>
          <w:color w:val="231F20"/>
          <w:sz w:val="21"/>
        </w:rPr>
        <w:t>an</w:t>
      </w:r>
      <w:r>
        <w:rPr>
          <w:color w:val="231F20"/>
          <w:spacing w:val="-2"/>
          <w:sz w:val="21"/>
        </w:rPr>
        <w:t xml:space="preserve"> </w:t>
      </w:r>
      <w:r>
        <w:rPr>
          <w:color w:val="231F20"/>
          <w:sz w:val="21"/>
        </w:rPr>
        <w:t>award</w:t>
      </w:r>
      <w:r>
        <w:rPr>
          <w:color w:val="231F20"/>
          <w:spacing w:val="-2"/>
          <w:sz w:val="21"/>
        </w:rPr>
        <w:t xml:space="preserve"> </w:t>
      </w:r>
      <w:r>
        <w:rPr>
          <w:color w:val="231F20"/>
          <w:sz w:val="21"/>
        </w:rPr>
        <w:t>of</w:t>
      </w:r>
      <w:r>
        <w:rPr>
          <w:color w:val="231F20"/>
          <w:spacing w:val="-1"/>
          <w:sz w:val="21"/>
        </w:rPr>
        <w:t xml:space="preserve"> </w:t>
      </w:r>
      <w:r>
        <w:rPr>
          <w:color w:val="231F20"/>
          <w:sz w:val="21"/>
        </w:rPr>
        <w:t>any</w:t>
      </w:r>
      <w:r>
        <w:rPr>
          <w:color w:val="231F20"/>
          <w:spacing w:val="-4"/>
          <w:sz w:val="21"/>
        </w:rPr>
        <w:t xml:space="preserve"> </w:t>
      </w:r>
      <w:r>
        <w:rPr>
          <w:color w:val="231F20"/>
          <w:sz w:val="21"/>
        </w:rPr>
        <w:t>working</w:t>
      </w:r>
      <w:r>
        <w:rPr>
          <w:color w:val="231F20"/>
          <w:spacing w:val="-2"/>
          <w:sz w:val="21"/>
        </w:rPr>
        <w:t xml:space="preserve"> </w:t>
      </w:r>
      <w:r>
        <w:rPr>
          <w:color w:val="231F20"/>
          <w:sz w:val="21"/>
        </w:rPr>
        <w:t>tax</w:t>
      </w:r>
      <w:r>
        <w:rPr>
          <w:color w:val="231F20"/>
          <w:spacing w:val="-2"/>
          <w:sz w:val="21"/>
        </w:rPr>
        <w:t xml:space="preserve"> </w:t>
      </w:r>
      <w:r>
        <w:rPr>
          <w:color w:val="231F20"/>
          <w:sz w:val="21"/>
        </w:rPr>
        <w:t>credit</w:t>
      </w:r>
      <w:r>
        <w:rPr>
          <w:color w:val="231F20"/>
          <w:spacing w:val="-3"/>
          <w:sz w:val="21"/>
        </w:rPr>
        <w:t xml:space="preserve"> </w:t>
      </w:r>
      <w:r>
        <w:rPr>
          <w:color w:val="231F20"/>
          <w:sz w:val="21"/>
        </w:rPr>
        <w:t>or</w:t>
      </w:r>
      <w:r>
        <w:rPr>
          <w:color w:val="231F20"/>
          <w:spacing w:val="-3"/>
          <w:sz w:val="21"/>
        </w:rPr>
        <w:t xml:space="preserve"> </w:t>
      </w:r>
      <w:r>
        <w:rPr>
          <w:color w:val="231F20"/>
          <w:sz w:val="21"/>
        </w:rPr>
        <w:t>child</w:t>
      </w:r>
      <w:r>
        <w:rPr>
          <w:color w:val="231F20"/>
          <w:spacing w:val="-2"/>
          <w:sz w:val="21"/>
        </w:rPr>
        <w:t xml:space="preserve"> </w:t>
      </w:r>
      <w:r>
        <w:rPr>
          <w:color w:val="231F20"/>
          <w:sz w:val="21"/>
        </w:rPr>
        <w:t>tax</w:t>
      </w:r>
      <w:r>
        <w:rPr>
          <w:color w:val="231F20"/>
          <w:spacing w:val="-2"/>
          <w:sz w:val="21"/>
        </w:rPr>
        <w:t xml:space="preserve"> </w:t>
      </w:r>
      <w:r>
        <w:rPr>
          <w:color w:val="231F20"/>
          <w:sz w:val="21"/>
        </w:rPr>
        <w:t>credit</w:t>
      </w:r>
      <w:r>
        <w:rPr>
          <w:color w:val="231F20"/>
          <w:spacing w:val="-3"/>
          <w:sz w:val="21"/>
        </w:rPr>
        <w:t xml:space="preserve"> </w:t>
      </w:r>
      <w:r>
        <w:rPr>
          <w:color w:val="231F20"/>
          <w:sz w:val="21"/>
        </w:rPr>
        <w:t>is</w:t>
      </w:r>
      <w:r>
        <w:rPr>
          <w:color w:val="231F20"/>
          <w:spacing w:val="-2"/>
          <w:sz w:val="21"/>
        </w:rPr>
        <w:t xml:space="preserve"> </w:t>
      </w:r>
      <w:r>
        <w:rPr>
          <w:color w:val="231F20"/>
          <w:sz w:val="21"/>
        </w:rPr>
        <w:t>subject</w:t>
      </w:r>
      <w:r>
        <w:rPr>
          <w:color w:val="231F20"/>
          <w:spacing w:val="-3"/>
          <w:sz w:val="21"/>
        </w:rPr>
        <w:t xml:space="preserve"> </w:t>
      </w:r>
      <w:r>
        <w:rPr>
          <w:color w:val="231F20"/>
          <w:sz w:val="21"/>
        </w:rPr>
        <w:t>to</w:t>
      </w:r>
      <w:r>
        <w:rPr>
          <w:color w:val="231F20"/>
          <w:spacing w:val="-2"/>
          <w:sz w:val="21"/>
        </w:rPr>
        <w:t xml:space="preserve"> </w:t>
      </w:r>
      <w:r>
        <w:rPr>
          <w:color w:val="231F20"/>
          <w:sz w:val="21"/>
        </w:rPr>
        <w:t>a</w:t>
      </w:r>
      <w:r>
        <w:rPr>
          <w:color w:val="231F20"/>
          <w:spacing w:val="-2"/>
          <w:sz w:val="21"/>
        </w:rPr>
        <w:t xml:space="preserve"> </w:t>
      </w:r>
      <w:r>
        <w:rPr>
          <w:color w:val="231F20"/>
          <w:sz w:val="21"/>
        </w:rPr>
        <w:t>deduction</w:t>
      </w:r>
      <w:r>
        <w:rPr>
          <w:color w:val="231F20"/>
          <w:spacing w:val="-4"/>
          <w:sz w:val="21"/>
        </w:rPr>
        <w:t xml:space="preserve"> </w:t>
      </w:r>
      <w:r>
        <w:rPr>
          <w:color w:val="231F20"/>
          <w:sz w:val="21"/>
        </w:rPr>
        <w:t>by</w:t>
      </w:r>
      <w:r>
        <w:rPr>
          <w:color w:val="231F20"/>
          <w:spacing w:val="-4"/>
          <w:sz w:val="21"/>
        </w:rPr>
        <w:t xml:space="preserve"> </w:t>
      </w:r>
      <w:r>
        <w:rPr>
          <w:color w:val="231F20"/>
          <w:sz w:val="21"/>
        </w:rPr>
        <w:t>way of recovery of an overpayment of working tax credit or child tax credit which arose in a previous tax year the amount to be taken into account under sub-paragraph (1) is to be the amount of working tax credit or child tax credit awarded less the amount of that deduction.</w:t>
      </w:r>
    </w:p>
    <w:p w14:paraId="039B2051" w14:textId="77777777" w:rsidR="003D3726" w:rsidRDefault="000E0BEF" w:rsidP="003E2224">
      <w:pPr>
        <w:pStyle w:val="ListParagraph"/>
        <w:numPr>
          <w:ilvl w:val="0"/>
          <w:numId w:val="118"/>
        </w:numPr>
        <w:tabs>
          <w:tab w:val="left" w:pos="1140"/>
        </w:tabs>
        <w:spacing w:line="240" w:lineRule="exact"/>
        <w:rPr>
          <w:sz w:val="21"/>
        </w:rPr>
      </w:pPr>
      <w:r>
        <w:rPr>
          <w:color w:val="231F20"/>
          <w:sz w:val="21"/>
        </w:rPr>
        <w:t>The</w:t>
      </w:r>
      <w:r>
        <w:rPr>
          <w:color w:val="231F20"/>
          <w:spacing w:val="-6"/>
          <w:sz w:val="21"/>
        </w:rPr>
        <w:t xml:space="preserve"> </w:t>
      </w:r>
      <w:r>
        <w:rPr>
          <w:color w:val="231F20"/>
          <w:sz w:val="21"/>
        </w:rPr>
        <w:t>adjustments</w:t>
      </w:r>
      <w:r>
        <w:rPr>
          <w:color w:val="231F20"/>
          <w:spacing w:val="-3"/>
          <w:sz w:val="21"/>
        </w:rPr>
        <w:t xml:space="preserve"> </w:t>
      </w:r>
      <w:r>
        <w:rPr>
          <w:color w:val="231F20"/>
          <w:sz w:val="21"/>
        </w:rPr>
        <w:t>specified</w:t>
      </w:r>
      <w:r>
        <w:rPr>
          <w:color w:val="231F20"/>
          <w:spacing w:val="-6"/>
          <w:sz w:val="21"/>
        </w:rPr>
        <w:t xml:space="preserve"> </w:t>
      </w:r>
      <w:r>
        <w:rPr>
          <w:color w:val="231F20"/>
          <w:sz w:val="21"/>
        </w:rPr>
        <w:t>in</w:t>
      </w:r>
      <w:r>
        <w:rPr>
          <w:color w:val="231F20"/>
          <w:spacing w:val="-3"/>
          <w:sz w:val="21"/>
        </w:rPr>
        <w:t xml:space="preserve"> </w:t>
      </w:r>
      <w:r>
        <w:rPr>
          <w:color w:val="231F20"/>
          <w:sz w:val="21"/>
        </w:rPr>
        <w:t>this</w:t>
      </w:r>
      <w:r>
        <w:rPr>
          <w:color w:val="231F20"/>
          <w:spacing w:val="-4"/>
          <w:sz w:val="21"/>
        </w:rPr>
        <w:t xml:space="preserve"> </w:t>
      </w:r>
      <w:r>
        <w:rPr>
          <w:color w:val="231F20"/>
          <w:sz w:val="21"/>
        </w:rPr>
        <w:t>sub-paragraph</w:t>
      </w:r>
      <w:r>
        <w:rPr>
          <w:color w:val="231F20"/>
          <w:spacing w:val="-3"/>
          <w:sz w:val="21"/>
        </w:rPr>
        <w:t xml:space="preserve"> </w:t>
      </w:r>
      <w:r>
        <w:rPr>
          <w:color w:val="231F20"/>
          <w:sz w:val="21"/>
        </w:rPr>
        <w:t>are</w:t>
      </w:r>
      <w:r>
        <w:rPr>
          <w:color w:val="231F20"/>
          <w:spacing w:val="-6"/>
          <w:sz w:val="21"/>
        </w:rPr>
        <w:t xml:space="preserve"> </w:t>
      </w:r>
      <w:r>
        <w:rPr>
          <w:color w:val="231F20"/>
          <w:sz w:val="21"/>
        </w:rPr>
        <w:t>those</w:t>
      </w:r>
      <w:r>
        <w:rPr>
          <w:color w:val="231F20"/>
          <w:spacing w:val="-5"/>
          <w:sz w:val="21"/>
        </w:rPr>
        <w:t xml:space="preserve"> </w:t>
      </w:r>
      <w:r>
        <w:rPr>
          <w:color w:val="231F20"/>
          <w:sz w:val="21"/>
        </w:rPr>
        <w:t>made</w:t>
      </w:r>
      <w:r>
        <w:rPr>
          <w:color w:val="231F20"/>
          <w:spacing w:val="-4"/>
          <w:sz w:val="21"/>
        </w:rPr>
        <w:t xml:space="preserve"> </w:t>
      </w:r>
      <w:r>
        <w:rPr>
          <w:color w:val="231F20"/>
          <w:sz w:val="21"/>
        </w:rPr>
        <w:t>in</w:t>
      </w:r>
      <w:r>
        <w:rPr>
          <w:color w:val="231F20"/>
          <w:spacing w:val="-3"/>
          <w:sz w:val="21"/>
        </w:rPr>
        <w:t xml:space="preserve"> </w:t>
      </w:r>
      <w:r>
        <w:rPr>
          <w:color w:val="231F20"/>
          <w:sz w:val="21"/>
        </w:rPr>
        <w:t>accordance</w:t>
      </w:r>
      <w:r>
        <w:rPr>
          <w:color w:val="231F20"/>
          <w:spacing w:val="-3"/>
          <w:sz w:val="21"/>
        </w:rPr>
        <w:t xml:space="preserve"> </w:t>
      </w:r>
      <w:r>
        <w:rPr>
          <w:color w:val="231F20"/>
          <w:spacing w:val="-2"/>
          <w:sz w:val="21"/>
        </w:rPr>
        <w:t>with—</w:t>
      </w:r>
    </w:p>
    <w:p w14:paraId="71337EFE" w14:textId="58D5DF61" w:rsidR="003D3726" w:rsidRDefault="000E0BEF" w:rsidP="003E2224">
      <w:pPr>
        <w:pStyle w:val="ListParagraph"/>
        <w:numPr>
          <w:ilvl w:val="1"/>
          <w:numId w:val="118"/>
        </w:numPr>
        <w:tabs>
          <w:tab w:val="left" w:pos="1501"/>
        </w:tabs>
        <w:spacing w:before="1"/>
        <w:ind w:left="1500" w:hanging="361"/>
        <w:rPr>
          <w:sz w:val="21"/>
        </w:rPr>
      </w:pPr>
      <w:r>
        <w:rPr>
          <w:color w:val="231F20"/>
          <w:sz w:val="21"/>
        </w:rPr>
        <w:t>the</w:t>
      </w:r>
      <w:r>
        <w:rPr>
          <w:color w:val="231F20"/>
          <w:spacing w:val="-7"/>
          <w:sz w:val="21"/>
        </w:rPr>
        <w:t xml:space="preserve"> </w:t>
      </w:r>
      <w:r>
        <w:rPr>
          <w:color w:val="231F20"/>
          <w:sz w:val="21"/>
        </w:rPr>
        <w:t>Social</w:t>
      </w:r>
      <w:r>
        <w:rPr>
          <w:color w:val="231F20"/>
          <w:spacing w:val="-3"/>
          <w:sz w:val="21"/>
        </w:rPr>
        <w:t xml:space="preserve"> </w:t>
      </w:r>
      <w:r>
        <w:rPr>
          <w:color w:val="231F20"/>
          <w:sz w:val="21"/>
        </w:rPr>
        <w:t>Security</w:t>
      </w:r>
      <w:r>
        <w:rPr>
          <w:color w:val="231F20"/>
          <w:spacing w:val="-6"/>
          <w:sz w:val="21"/>
        </w:rPr>
        <w:t xml:space="preserve"> </w:t>
      </w:r>
      <w:r>
        <w:rPr>
          <w:color w:val="231F20"/>
          <w:sz w:val="21"/>
        </w:rPr>
        <w:t>(Overlapping</w:t>
      </w:r>
      <w:r>
        <w:rPr>
          <w:color w:val="231F20"/>
          <w:spacing w:val="-6"/>
          <w:sz w:val="21"/>
        </w:rPr>
        <w:t xml:space="preserve"> </w:t>
      </w:r>
      <w:r>
        <w:rPr>
          <w:color w:val="231F20"/>
          <w:sz w:val="21"/>
        </w:rPr>
        <w:t>Benefits)</w:t>
      </w:r>
      <w:r>
        <w:rPr>
          <w:color w:val="231F20"/>
          <w:spacing w:val="-5"/>
          <w:sz w:val="21"/>
        </w:rPr>
        <w:t xml:space="preserve"> </w:t>
      </w:r>
      <w:r>
        <w:rPr>
          <w:color w:val="231F20"/>
          <w:sz w:val="21"/>
        </w:rPr>
        <w:t>Regulations</w:t>
      </w:r>
      <w:r>
        <w:rPr>
          <w:color w:val="231F20"/>
          <w:spacing w:val="-4"/>
          <w:sz w:val="21"/>
        </w:rPr>
        <w:t xml:space="preserve"> </w:t>
      </w:r>
      <w:proofErr w:type="gramStart"/>
      <w:r>
        <w:rPr>
          <w:color w:val="231F20"/>
          <w:spacing w:val="-2"/>
          <w:sz w:val="21"/>
        </w:rPr>
        <w:t>1979;</w:t>
      </w:r>
      <w:proofErr w:type="gramEnd"/>
    </w:p>
    <w:p w14:paraId="09FA8E54" w14:textId="2D55D66F" w:rsidR="00D85B95" w:rsidRPr="004C0096" w:rsidRDefault="000E0BEF" w:rsidP="003E2224">
      <w:pPr>
        <w:pStyle w:val="ListParagraph"/>
        <w:numPr>
          <w:ilvl w:val="1"/>
          <w:numId w:val="118"/>
        </w:numPr>
        <w:tabs>
          <w:tab w:val="left" w:pos="1501"/>
        </w:tabs>
        <w:spacing w:before="1"/>
        <w:ind w:left="1500" w:hanging="361"/>
        <w:rPr>
          <w:sz w:val="21"/>
        </w:rPr>
      </w:pPr>
      <w:r>
        <w:rPr>
          <w:color w:val="231F20"/>
          <w:sz w:val="21"/>
        </w:rPr>
        <w:t>the</w:t>
      </w:r>
      <w:r>
        <w:rPr>
          <w:color w:val="231F20"/>
          <w:spacing w:val="-8"/>
          <w:sz w:val="21"/>
        </w:rPr>
        <w:t xml:space="preserve"> </w:t>
      </w:r>
      <w:r>
        <w:rPr>
          <w:color w:val="231F20"/>
          <w:sz w:val="21"/>
        </w:rPr>
        <w:t>Social</w:t>
      </w:r>
      <w:r>
        <w:rPr>
          <w:color w:val="231F20"/>
          <w:spacing w:val="-4"/>
          <w:sz w:val="21"/>
        </w:rPr>
        <w:t xml:space="preserve"> </w:t>
      </w:r>
      <w:r>
        <w:rPr>
          <w:color w:val="231F20"/>
          <w:sz w:val="21"/>
        </w:rPr>
        <w:t>Security</w:t>
      </w:r>
      <w:r>
        <w:rPr>
          <w:color w:val="231F20"/>
          <w:spacing w:val="-6"/>
          <w:sz w:val="21"/>
        </w:rPr>
        <w:t xml:space="preserve"> </w:t>
      </w:r>
      <w:r>
        <w:rPr>
          <w:color w:val="231F20"/>
          <w:sz w:val="21"/>
        </w:rPr>
        <w:t>(Hospital</w:t>
      </w:r>
      <w:r>
        <w:rPr>
          <w:color w:val="231F20"/>
          <w:spacing w:val="-5"/>
          <w:sz w:val="21"/>
        </w:rPr>
        <w:t xml:space="preserve"> </w:t>
      </w:r>
      <w:r>
        <w:rPr>
          <w:color w:val="231F20"/>
          <w:sz w:val="21"/>
        </w:rPr>
        <w:t>In-Patients)</w:t>
      </w:r>
      <w:r>
        <w:rPr>
          <w:color w:val="231F20"/>
          <w:spacing w:val="-5"/>
          <w:sz w:val="21"/>
        </w:rPr>
        <w:t xml:space="preserve"> </w:t>
      </w:r>
      <w:r>
        <w:rPr>
          <w:color w:val="231F20"/>
          <w:sz w:val="21"/>
        </w:rPr>
        <w:t>Regulations</w:t>
      </w:r>
      <w:r>
        <w:rPr>
          <w:color w:val="231F20"/>
          <w:spacing w:val="-5"/>
          <w:sz w:val="21"/>
        </w:rPr>
        <w:t xml:space="preserve"> </w:t>
      </w:r>
      <w:proofErr w:type="gramStart"/>
      <w:r>
        <w:rPr>
          <w:color w:val="231F20"/>
          <w:spacing w:val="-2"/>
          <w:sz w:val="21"/>
        </w:rPr>
        <w:t>1975;</w:t>
      </w:r>
      <w:proofErr w:type="gramEnd"/>
    </w:p>
    <w:p w14:paraId="409467B1" w14:textId="77777777" w:rsidR="003D3726" w:rsidRDefault="000E0BEF" w:rsidP="003E2224">
      <w:pPr>
        <w:pStyle w:val="ListParagraph"/>
        <w:numPr>
          <w:ilvl w:val="1"/>
          <w:numId w:val="118"/>
        </w:numPr>
        <w:tabs>
          <w:tab w:val="left" w:pos="1500"/>
        </w:tabs>
        <w:spacing w:before="55"/>
        <w:ind w:right="599"/>
        <w:rPr>
          <w:sz w:val="21"/>
        </w:rPr>
      </w:pPr>
      <w:r>
        <w:rPr>
          <w:color w:val="231F20"/>
          <w:sz w:val="21"/>
        </w:rPr>
        <w:t>section</w:t>
      </w:r>
      <w:r>
        <w:rPr>
          <w:color w:val="231F20"/>
          <w:spacing w:val="-3"/>
          <w:sz w:val="21"/>
        </w:rPr>
        <w:t xml:space="preserve"> </w:t>
      </w:r>
      <w:r>
        <w:rPr>
          <w:color w:val="231F20"/>
          <w:sz w:val="21"/>
        </w:rPr>
        <w:t>30DD</w:t>
      </w:r>
      <w:r>
        <w:rPr>
          <w:color w:val="231F20"/>
          <w:spacing w:val="-2"/>
          <w:sz w:val="21"/>
        </w:rPr>
        <w:t xml:space="preserve"> </w:t>
      </w:r>
      <w:r>
        <w:rPr>
          <w:color w:val="231F20"/>
          <w:sz w:val="21"/>
        </w:rPr>
        <w:t>or</w:t>
      </w:r>
      <w:r>
        <w:rPr>
          <w:color w:val="231F20"/>
          <w:spacing w:val="-4"/>
          <w:sz w:val="21"/>
        </w:rPr>
        <w:t xml:space="preserve"> </w:t>
      </w:r>
      <w:r>
        <w:rPr>
          <w:color w:val="231F20"/>
          <w:sz w:val="21"/>
        </w:rPr>
        <w:t>section</w:t>
      </w:r>
      <w:r>
        <w:rPr>
          <w:color w:val="231F20"/>
          <w:spacing w:val="-3"/>
          <w:sz w:val="21"/>
        </w:rPr>
        <w:t xml:space="preserve"> </w:t>
      </w:r>
      <w:r>
        <w:rPr>
          <w:color w:val="231F20"/>
          <w:sz w:val="21"/>
        </w:rPr>
        <w:t>30E</w:t>
      </w:r>
      <w:r>
        <w:rPr>
          <w:color w:val="231F20"/>
          <w:spacing w:val="-2"/>
          <w:sz w:val="21"/>
        </w:rPr>
        <w:t xml:space="preserve"> </w:t>
      </w:r>
      <w:r>
        <w:rPr>
          <w:color w:val="231F20"/>
          <w:sz w:val="21"/>
        </w:rPr>
        <w:t>of</w:t>
      </w:r>
      <w:r>
        <w:rPr>
          <w:color w:val="231F20"/>
          <w:spacing w:val="-2"/>
          <w:sz w:val="21"/>
        </w:rPr>
        <w:t xml:space="preserve"> </w:t>
      </w:r>
      <w:r>
        <w:rPr>
          <w:color w:val="231F20"/>
          <w:sz w:val="21"/>
        </w:rPr>
        <w:t>the</w:t>
      </w:r>
      <w:r>
        <w:rPr>
          <w:color w:val="231F20"/>
          <w:spacing w:val="-3"/>
          <w:sz w:val="21"/>
        </w:rPr>
        <w:t xml:space="preserve"> </w:t>
      </w:r>
      <w:r>
        <w:rPr>
          <w:color w:val="231F20"/>
          <w:sz w:val="21"/>
        </w:rPr>
        <w:t>SSCBA</w:t>
      </w:r>
      <w:r>
        <w:rPr>
          <w:color w:val="231F20"/>
          <w:spacing w:val="-2"/>
          <w:sz w:val="21"/>
        </w:rPr>
        <w:t xml:space="preserve"> </w:t>
      </w:r>
      <w:r>
        <w:rPr>
          <w:color w:val="231F20"/>
          <w:sz w:val="21"/>
        </w:rPr>
        <w:t>(reductions</w:t>
      </w:r>
      <w:r>
        <w:rPr>
          <w:color w:val="231F20"/>
          <w:spacing w:val="-3"/>
          <w:sz w:val="21"/>
        </w:rPr>
        <w:t xml:space="preserve"> </w:t>
      </w:r>
      <w:r>
        <w:rPr>
          <w:color w:val="231F20"/>
          <w:sz w:val="21"/>
        </w:rPr>
        <w:t>in</w:t>
      </w:r>
      <w:r>
        <w:rPr>
          <w:color w:val="231F20"/>
          <w:spacing w:val="-5"/>
          <w:sz w:val="21"/>
        </w:rPr>
        <w:t xml:space="preserve"> </w:t>
      </w:r>
      <w:r>
        <w:rPr>
          <w:color w:val="231F20"/>
          <w:sz w:val="21"/>
        </w:rPr>
        <w:t>incapacity</w:t>
      </w:r>
      <w:r>
        <w:rPr>
          <w:color w:val="231F20"/>
          <w:spacing w:val="-5"/>
          <w:sz w:val="21"/>
        </w:rPr>
        <w:t xml:space="preserve"> </w:t>
      </w:r>
      <w:r>
        <w:rPr>
          <w:color w:val="231F20"/>
          <w:sz w:val="21"/>
        </w:rPr>
        <w:t>benefit</w:t>
      </w:r>
      <w:r>
        <w:rPr>
          <w:color w:val="231F20"/>
          <w:spacing w:val="-4"/>
          <w:sz w:val="21"/>
        </w:rPr>
        <w:t xml:space="preserve"> </w:t>
      </w:r>
      <w:r>
        <w:rPr>
          <w:color w:val="231F20"/>
          <w:sz w:val="21"/>
        </w:rPr>
        <w:t>in</w:t>
      </w:r>
      <w:r>
        <w:rPr>
          <w:color w:val="231F20"/>
          <w:spacing w:val="-3"/>
          <w:sz w:val="21"/>
        </w:rPr>
        <w:t xml:space="preserve"> </w:t>
      </w:r>
      <w:r>
        <w:rPr>
          <w:color w:val="231F20"/>
          <w:sz w:val="21"/>
        </w:rPr>
        <w:t>respect</w:t>
      </w:r>
      <w:r>
        <w:rPr>
          <w:color w:val="231F20"/>
          <w:spacing w:val="-4"/>
          <w:sz w:val="21"/>
        </w:rPr>
        <w:t xml:space="preserve"> </w:t>
      </w:r>
      <w:r>
        <w:rPr>
          <w:color w:val="231F20"/>
          <w:sz w:val="21"/>
        </w:rPr>
        <w:t xml:space="preserve">of pensions and </w:t>
      </w:r>
      <w:proofErr w:type="spellStart"/>
      <w:r>
        <w:rPr>
          <w:color w:val="231F20"/>
          <w:sz w:val="21"/>
        </w:rPr>
        <w:t>councillor's</w:t>
      </w:r>
      <w:proofErr w:type="spellEnd"/>
      <w:r>
        <w:rPr>
          <w:color w:val="231F20"/>
          <w:sz w:val="21"/>
        </w:rPr>
        <w:t xml:space="preserve"> allowances</w:t>
      </w:r>
      <w:proofErr w:type="gramStart"/>
      <w:r>
        <w:rPr>
          <w:color w:val="231F20"/>
          <w:sz w:val="21"/>
        </w:rPr>
        <w:t>);</w:t>
      </w:r>
      <w:proofErr w:type="gramEnd"/>
    </w:p>
    <w:p w14:paraId="185ACF90" w14:textId="6EE5926D" w:rsidR="003D3726" w:rsidRPr="00984E97" w:rsidRDefault="000E0BEF" w:rsidP="003E2224">
      <w:pPr>
        <w:pStyle w:val="ListParagraph"/>
        <w:numPr>
          <w:ilvl w:val="1"/>
          <w:numId w:val="118"/>
        </w:numPr>
        <w:tabs>
          <w:tab w:val="left" w:pos="1500"/>
        </w:tabs>
        <w:ind w:right="586"/>
        <w:rPr>
          <w:sz w:val="21"/>
        </w:rPr>
      </w:pPr>
      <w:r w:rsidRPr="00984E97">
        <w:rPr>
          <w:sz w:val="21"/>
        </w:rPr>
        <w:t>section</w:t>
      </w:r>
      <w:r w:rsidRPr="00984E97">
        <w:rPr>
          <w:spacing w:val="-3"/>
          <w:sz w:val="21"/>
        </w:rPr>
        <w:t xml:space="preserve"> </w:t>
      </w:r>
      <w:r w:rsidRPr="00984E97">
        <w:rPr>
          <w:sz w:val="21"/>
        </w:rPr>
        <w:t>3</w:t>
      </w:r>
      <w:r w:rsidRPr="00984E97">
        <w:rPr>
          <w:spacing w:val="-3"/>
          <w:sz w:val="21"/>
        </w:rPr>
        <w:t xml:space="preserve"> </w:t>
      </w:r>
      <w:r w:rsidRPr="00984E97">
        <w:rPr>
          <w:sz w:val="21"/>
        </w:rPr>
        <w:t>of</w:t>
      </w:r>
      <w:r w:rsidRPr="00984E97">
        <w:rPr>
          <w:spacing w:val="-2"/>
          <w:sz w:val="21"/>
        </w:rPr>
        <w:t xml:space="preserve"> </w:t>
      </w:r>
      <w:r w:rsidRPr="00984E97">
        <w:rPr>
          <w:sz w:val="21"/>
        </w:rPr>
        <w:t>the</w:t>
      </w:r>
      <w:r w:rsidRPr="00984E97">
        <w:rPr>
          <w:spacing w:val="-8"/>
          <w:sz w:val="21"/>
        </w:rPr>
        <w:t xml:space="preserve"> </w:t>
      </w:r>
      <w:r w:rsidRPr="00984E97">
        <w:rPr>
          <w:sz w:val="21"/>
        </w:rPr>
        <w:t>Welfare</w:t>
      </w:r>
      <w:r w:rsidRPr="00984E97">
        <w:rPr>
          <w:spacing w:val="-3"/>
          <w:sz w:val="21"/>
        </w:rPr>
        <w:t xml:space="preserve"> </w:t>
      </w:r>
      <w:r w:rsidRPr="00984E97">
        <w:rPr>
          <w:sz w:val="21"/>
        </w:rPr>
        <w:t>Reform</w:t>
      </w:r>
      <w:r w:rsidRPr="00984E97">
        <w:rPr>
          <w:spacing w:val="-4"/>
          <w:sz w:val="21"/>
        </w:rPr>
        <w:t xml:space="preserve"> </w:t>
      </w:r>
      <w:r w:rsidRPr="00984E97">
        <w:rPr>
          <w:sz w:val="21"/>
        </w:rPr>
        <w:t>Act</w:t>
      </w:r>
      <w:r w:rsidRPr="00984E97">
        <w:rPr>
          <w:spacing w:val="-4"/>
          <w:sz w:val="21"/>
        </w:rPr>
        <w:t xml:space="preserve"> </w:t>
      </w:r>
      <w:r w:rsidRPr="00984E97">
        <w:rPr>
          <w:sz w:val="21"/>
        </w:rPr>
        <w:t>2007</w:t>
      </w:r>
      <w:r w:rsidRPr="00984E97">
        <w:rPr>
          <w:spacing w:val="-3"/>
          <w:sz w:val="21"/>
        </w:rPr>
        <w:t xml:space="preserve"> </w:t>
      </w:r>
      <w:r w:rsidRPr="00984E97">
        <w:rPr>
          <w:sz w:val="21"/>
        </w:rPr>
        <w:t>(deductions</w:t>
      </w:r>
      <w:r w:rsidRPr="00984E97">
        <w:rPr>
          <w:spacing w:val="-3"/>
          <w:sz w:val="21"/>
        </w:rPr>
        <w:t xml:space="preserve"> </w:t>
      </w:r>
      <w:r w:rsidRPr="00984E97">
        <w:rPr>
          <w:sz w:val="21"/>
        </w:rPr>
        <w:t>from</w:t>
      </w:r>
      <w:r w:rsidRPr="00984E97">
        <w:rPr>
          <w:spacing w:val="-1"/>
          <w:sz w:val="21"/>
        </w:rPr>
        <w:t xml:space="preserve"> </w:t>
      </w:r>
      <w:r w:rsidRPr="00984E97">
        <w:rPr>
          <w:sz w:val="21"/>
        </w:rPr>
        <w:t>contributory</w:t>
      </w:r>
      <w:r w:rsidRPr="00984E97">
        <w:rPr>
          <w:spacing w:val="-5"/>
          <w:sz w:val="21"/>
        </w:rPr>
        <w:t xml:space="preserve"> </w:t>
      </w:r>
      <w:r w:rsidRPr="00984E97">
        <w:rPr>
          <w:sz w:val="21"/>
        </w:rPr>
        <w:t>employment</w:t>
      </w:r>
      <w:r w:rsidRPr="00984E97">
        <w:rPr>
          <w:spacing w:val="-4"/>
          <w:sz w:val="21"/>
        </w:rPr>
        <w:t xml:space="preserve"> </w:t>
      </w:r>
      <w:r w:rsidRPr="00984E97">
        <w:rPr>
          <w:sz w:val="21"/>
        </w:rPr>
        <w:t xml:space="preserve">and support allowance in respect of pensions and </w:t>
      </w:r>
      <w:proofErr w:type="spellStart"/>
      <w:r w:rsidRPr="00984E97">
        <w:rPr>
          <w:sz w:val="21"/>
        </w:rPr>
        <w:t>councillor's</w:t>
      </w:r>
      <w:proofErr w:type="spellEnd"/>
      <w:r w:rsidRPr="00984E97">
        <w:rPr>
          <w:sz w:val="21"/>
        </w:rPr>
        <w:t xml:space="preserve"> allowances) and regulations made under </w:t>
      </w:r>
      <w:proofErr w:type="gramStart"/>
      <w:r w:rsidRPr="00984E97">
        <w:rPr>
          <w:sz w:val="21"/>
        </w:rPr>
        <w:t>it</w:t>
      </w:r>
      <w:r w:rsidR="005713FA">
        <w:rPr>
          <w:sz w:val="21"/>
        </w:rPr>
        <w:t>;</w:t>
      </w:r>
      <w:proofErr w:type="gramEnd"/>
    </w:p>
    <w:p w14:paraId="3252AD94" w14:textId="396B5150" w:rsidR="00E4039D" w:rsidRPr="00984E97" w:rsidRDefault="00E4039D" w:rsidP="003E2224">
      <w:pPr>
        <w:pStyle w:val="ListParagraph"/>
        <w:numPr>
          <w:ilvl w:val="1"/>
          <w:numId w:val="118"/>
        </w:numPr>
        <w:tabs>
          <w:tab w:val="left" w:pos="1500"/>
        </w:tabs>
        <w:ind w:right="586"/>
        <w:rPr>
          <w:sz w:val="21"/>
        </w:rPr>
      </w:pPr>
      <w:r w:rsidRPr="00984E97">
        <w:rPr>
          <w:sz w:val="21"/>
        </w:rPr>
        <w:t>section 14 of the Pensions Act 2014 (pension sharing: reduction in sharer’s section 4 pension</w:t>
      </w:r>
      <w:proofErr w:type="gramStart"/>
      <w:r w:rsidRPr="00984E97">
        <w:rPr>
          <w:sz w:val="21"/>
        </w:rPr>
        <w:t>);</w:t>
      </w:r>
      <w:proofErr w:type="gramEnd"/>
    </w:p>
    <w:p w14:paraId="28D9CDA6" w14:textId="48AFFC77" w:rsidR="00E4039D" w:rsidRDefault="00E4039D" w:rsidP="003E2224">
      <w:pPr>
        <w:pStyle w:val="ListParagraph"/>
        <w:numPr>
          <w:ilvl w:val="1"/>
          <w:numId w:val="118"/>
        </w:numPr>
        <w:tabs>
          <w:tab w:val="left" w:pos="1500"/>
        </w:tabs>
        <w:ind w:right="586"/>
        <w:rPr>
          <w:sz w:val="21"/>
        </w:rPr>
      </w:pPr>
      <w:r w:rsidRPr="00984E97">
        <w:rPr>
          <w:sz w:val="21"/>
        </w:rPr>
        <w:t>section 45B or 55B of the Social Security Contributions and Benefits Act 1992 (reduction in additional pension in Category A retirement pension and shared additional pension: pension sharing)</w:t>
      </w:r>
      <w:r w:rsidR="00DE087A">
        <w:rPr>
          <w:sz w:val="21"/>
        </w:rPr>
        <w:t>:</w:t>
      </w:r>
    </w:p>
    <w:p w14:paraId="0587BD4D" w14:textId="105A00ED" w:rsidR="00DE087A" w:rsidRPr="004D55F6" w:rsidRDefault="00BE69C7" w:rsidP="003E2224">
      <w:pPr>
        <w:pStyle w:val="ListParagraph"/>
        <w:numPr>
          <w:ilvl w:val="1"/>
          <w:numId w:val="118"/>
        </w:numPr>
        <w:tabs>
          <w:tab w:val="left" w:pos="1500"/>
        </w:tabs>
        <w:ind w:right="586"/>
        <w:rPr>
          <w:sz w:val="21"/>
        </w:rPr>
      </w:pPr>
      <w:r w:rsidRPr="004D55F6">
        <w:rPr>
          <w:sz w:val="21"/>
        </w:rPr>
        <w:t>regulation 16(2) of the Carer’s Assistance (Carer Support Payment) (Scotland) Regulations 2023.</w:t>
      </w:r>
    </w:p>
    <w:p w14:paraId="6ED98E1E" w14:textId="77777777" w:rsidR="003D3726" w:rsidRDefault="000E0BEF" w:rsidP="003E2224">
      <w:pPr>
        <w:pStyle w:val="ListParagraph"/>
        <w:numPr>
          <w:ilvl w:val="0"/>
          <w:numId w:val="118"/>
        </w:numPr>
        <w:tabs>
          <w:tab w:val="left" w:pos="1140"/>
        </w:tabs>
        <w:ind w:left="1139" w:hanging="361"/>
        <w:rPr>
          <w:sz w:val="21"/>
        </w:rPr>
      </w:pPr>
      <w:r>
        <w:rPr>
          <w:color w:val="231F20"/>
          <w:sz w:val="21"/>
        </w:rPr>
        <w:t>In</w:t>
      </w:r>
      <w:r>
        <w:rPr>
          <w:color w:val="231F20"/>
          <w:spacing w:val="-6"/>
          <w:sz w:val="21"/>
        </w:rPr>
        <w:t xml:space="preserve"> </w:t>
      </w:r>
      <w:r>
        <w:rPr>
          <w:color w:val="231F20"/>
          <w:sz w:val="21"/>
        </w:rPr>
        <w:t>sub-paragraph</w:t>
      </w:r>
      <w:r>
        <w:rPr>
          <w:color w:val="231F20"/>
          <w:spacing w:val="-3"/>
          <w:sz w:val="21"/>
        </w:rPr>
        <w:t xml:space="preserve"> </w:t>
      </w:r>
      <w:r>
        <w:rPr>
          <w:color w:val="231F20"/>
          <w:sz w:val="21"/>
        </w:rPr>
        <w:t>(1)(w),</w:t>
      </w:r>
      <w:r>
        <w:rPr>
          <w:color w:val="231F20"/>
          <w:spacing w:val="-4"/>
          <w:sz w:val="21"/>
        </w:rPr>
        <w:t xml:space="preserve"> </w:t>
      </w:r>
      <w:r>
        <w:rPr>
          <w:color w:val="231F20"/>
          <w:sz w:val="21"/>
        </w:rPr>
        <w:t>“equity</w:t>
      </w:r>
      <w:r>
        <w:rPr>
          <w:color w:val="231F20"/>
          <w:spacing w:val="-6"/>
          <w:sz w:val="21"/>
        </w:rPr>
        <w:t xml:space="preserve"> </w:t>
      </w:r>
      <w:r>
        <w:rPr>
          <w:color w:val="231F20"/>
          <w:sz w:val="21"/>
        </w:rPr>
        <w:t>release</w:t>
      </w:r>
      <w:r>
        <w:rPr>
          <w:color w:val="231F20"/>
          <w:spacing w:val="-3"/>
          <w:sz w:val="21"/>
        </w:rPr>
        <w:t xml:space="preserve"> </w:t>
      </w:r>
      <w:r>
        <w:rPr>
          <w:color w:val="231F20"/>
          <w:sz w:val="21"/>
        </w:rPr>
        <w:t>scheme”</w:t>
      </w:r>
      <w:r>
        <w:rPr>
          <w:color w:val="231F20"/>
          <w:spacing w:val="-6"/>
          <w:sz w:val="21"/>
        </w:rPr>
        <w:t xml:space="preserve"> </w:t>
      </w:r>
      <w:r>
        <w:rPr>
          <w:color w:val="231F20"/>
          <w:sz w:val="21"/>
        </w:rPr>
        <w:t>means</w:t>
      </w:r>
      <w:r>
        <w:rPr>
          <w:color w:val="231F20"/>
          <w:spacing w:val="-3"/>
          <w:sz w:val="21"/>
        </w:rPr>
        <w:t xml:space="preserve"> </w:t>
      </w:r>
      <w:r>
        <w:rPr>
          <w:color w:val="231F20"/>
          <w:sz w:val="21"/>
        </w:rPr>
        <w:t>a</w:t>
      </w:r>
      <w:r>
        <w:rPr>
          <w:color w:val="231F20"/>
          <w:spacing w:val="-5"/>
          <w:sz w:val="21"/>
        </w:rPr>
        <w:t xml:space="preserve"> </w:t>
      </w:r>
      <w:r>
        <w:rPr>
          <w:color w:val="231F20"/>
          <w:spacing w:val="-2"/>
          <w:sz w:val="21"/>
        </w:rPr>
        <w:t>loan—</w:t>
      </w:r>
    </w:p>
    <w:p w14:paraId="2B2E07B1" w14:textId="77777777" w:rsidR="003D3726" w:rsidRDefault="000E0BEF" w:rsidP="003E2224">
      <w:pPr>
        <w:pStyle w:val="ListParagraph"/>
        <w:numPr>
          <w:ilvl w:val="1"/>
          <w:numId w:val="118"/>
        </w:numPr>
        <w:tabs>
          <w:tab w:val="left" w:pos="1500"/>
        </w:tabs>
        <w:spacing w:line="241" w:lineRule="exact"/>
        <w:ind w:left="1500"/>
        <w:rPr>
          <w:sz w:val="21"/>
        </w:rPr>
      </w:pPr>
      <w:r>
        <w:rPr>
          <w:color w:val="231F20"/>
          <w:sz w:val="21"/>
        </w:rPr>
        <w:t>made</w:t>
      </w:r>
      <w:r>
        <w:rPr>
          <w:color w:val="231F20"/>
          <w:spacing w:val="-4"/>
          <w:sz w:val="21"/>
        </w:rPr>
        <w:t xml:space="preserve"> </w:t>
      </w:r>
      <w:r>
        <w:rPr>
          <w:color w:val="231F20"/>
          <w:sz w:val="21"/>
        </w:rPr>
        <w:t>between</w:t>
      </w:r>
      <w:r>
        <w:rPr>
          <w:color w:val="231F20"/>
          <w:spacing w:val="-3"/>
          <w:sz w:val="21"/>
        </w:rPr>
        <w:t xml:space="preserve"> </w:t>
      </w:r>
      <w:r>
        <w:rPr>
          <w:color w:val="231F20"/>
          <w:sz w:val="21"/>
        </w:rPr>
        <w:t>a</w:t>
      </w:r>
      <w:r>
        <w:rPr>
          <w:color w:val="231F20"/>
          <w:spacing w:val="-3"/>
          <w:sz w:val="21"/>
        </w:rPr>
        <w:t xml:space="preserve"> </w:t>
      </w:r>
      <w:r>
        <w:rPr>
          <w:color w:val="231F20"/>
          <w:sz w:val="21"/>
        </w:rPr>
        <w:t>person</w:t>
      </w:r>
      <w:r>
        <w:rPr>
          <w:color w:val="231F20"/>
          <w:spacing w:val="-3"/>
          <w:sz w:val="21"/>
        </w:rPr>
        <w:t xml:space="preserve"> </w:t>
      </w:r>
      <w:r>
        <w:rPr>
          <w:color w:val="231F20"/>
          <w:sz w:val="21"/>
        </w:rPr>
        <w:t>(“the</w:t>
      </w:r>
      <w:r>
        <w:rPr>
          <w:color w:val="231F20"/>
          <w:spacing w:val="-3"/>
          <w:sz w:val="21"/>
        </w:rPr>
        <w:t xml:space="preserve"> </w:t>
      </w:r>
      <w:r>
        <w:rPr>
          <w:color w:val="231F20"/>
          <w:sz w:val="21"/>
        </w:rPr>
        <w:t>lender”)</w:t>
      </w:r>
      <w:r>
        <w:rPr>
          <w:color w:val="231F20"/>
          <w:spacing w:val="-4"/>
          <w:sz w:val="21"/>
        </w:rPr>
        <w:t xml:space="preserve"> </w:t>
      </w:r>
      <w:r>
        <w:rPr>
          <w:color w:val="231F20"/>
          <w:sz w:val="21"/>
        </w:rPr>
        <w:t>and</w:t>
      </w:r>
      <w:r>
        <w:rPr>
          <w:color w:val="231F20"/>
          <w:spacing w:val="-3"/>
          <w:sz w:val="21"/>
        </w:rPr>
        <w:t xml:space="preserve"> </w:t>
      </w:r>
      <w:r>
        <w:rPr>
          <w:color w:val="231F20"/>
          <w:sz w:val="21"/>
        </w:rPr>
        <w:t>the</w:t>
      </w:r>
      <w:r>
        <w:rPr>
          <w:color w:val="231F20"/>
          <w:spacing w:val="-3"/>
          <w:sz w:val="21"/>
        </w:rPr>
        <w:t xml:space="preserve"> </w:t>
      </w:r>
      <w:proofErr w:type="gramStart"/>
      <w:r>
        <w:rPr>
          <w:color w:val="231F20"/>
          <w:spacing w:val="-2"/>
          <w:sz w:val="21"/>
        </w:rPr>
        <w:t>applicant;</w:t>
      </w:r>
      <w:proofErr w:type="gramEnd"/>
    </w:p>
    <w:p w14:paraId="1FE9CF45" w14:textId="77777777" w:rsidR="003D3726" w:rsidRDefault="000E0BEF" w:rsidP="003E2224">
      <w:pPr>
        <w:pStyle w:val="ListParagraph"/>
        <w:numPr>
          <w:ilvl w:val="1"/>
          <w:numId w:val="118"/>
        </w:numPr>
        <w:tabs>
          <w:tab w:val="left" w:pos="1500"/>
        </w:tabs>
        <w:ind w:left="1500" w:right="646"/>
        <w:rPr>
          <w:sz w:val="21"/>
        </w:rPr>
      </w:pPr>
      <w:r>
        <w:rPr>
          <w:color w:val="231F20"/>
          <w:sz w:val="21"/>
        </w:rPr>
        <w:t>by</w:t>
      </w:r>
      <w:r>
        <w:rPr>
          <w:color w:val="231F20"/>
          <w:spacing w:val="-4"/>
          <w:sz w:val="21"/>
        </w:rPr>
        <w:t xml:space="preserve"> </w:t>
      </w:r>
      <w:r>
        <w:rPr>
          <w:color w:val="231F20"/>
          <w:sz w:val="21"/>
        </w:rPr>
        <w:t>means</w:t>
      </w:r>
      <w:r>
        <w:rPr>
          <w:color w:val="231F20"/>
          <w:spacing w:val="-2"/>
          <w:sz w:val="21"/>
        </w:rPr>
        <w:t xml:space="preserve"> </w:t>
      </w:r>
      <w:r>
        <w:rPr>
          <w:color w:val="231F20"/>
          <w:sz w:val="21"/>
        </w:rPr>
        <w:t>of</w:t>
      </w:r>
      <w:r>
        <w:rPr>
          <w:color w:val="231F20"/>
          <w:spacing w:val="-1"/>
          <w:sz w:val="21"/>
        </w:rPr>
        <w:t xml:space="preserve"> </w:t>
      </w:r>
      <w:r>
        <w:rPr>
          <w:color w:val="231F20"/>
          <w:sz w:val="21"/>
        </w:rPr>
        <w:t>which</w:t>
      </w:r>
      <w:r>
        <w:rPr>
          <w:color w:val="231F20"/>
          <w:spacing w:val="-2"/>
          <w:sz w:val="21"/>
        </w:rPr>
        <w:t xml:space="preserve"> </w:t>
      </w:r>
      <w:r>
        <w:rPr>
          <w:color w:val="231F20"/>
          <w:sz w:val="21"/>
        </w:rPr>
        <w:t>a</w:t>
      </w:r>
      <w:r>
        <w:rPr>
          <w:color w:val="231F20"/>
          <w:spacing w:val="-2"/>
          <w:sz w:val="21"/>
        </w:rPr>
        <w:t xml:space="preserve"> </w:t>
      </w:r>
      <w:r>
        <w:rPr>
          <w:color w:val="231F20"/>
          <w:sz w:val="21"/>
        </w:rPr>
        <w:t>sum of</w:t>
      </w:r>
      <w:r>
        <w:rPr>
          <w:color w:val="231F20"/>
          <w:spacing w:val="-3"/>
          <w:sz w:val="21"/>
        </w:rPr>
        <w:t xml:space="preserve"> </w:t>
      </w:r>
      <w:r>
        <w:rPr>
          <w:color w:val="231F20"/>
          <w:sz w:val="21"/>
        </w:rPr>
        <w:t>money</w:t>
      </w:r>
      <w:r>
        <w:rPr>
          <w:color w:val="231F20"/>
          <w:spacing w:val="-4"/>
          <w:sz w:val="21"/>
        </w:rPr>
        <w:t xml:space="preserve"> </w:t>
      </w:r>
      <w:r>
        <w:rPr>
          <w:color w:val="231F20"/>
          <w:sz w:val="21"/>
        </w:rPr>
        <w:t>is</w:t>
      </w:r>
      <w:r>
        <w:rPr>
          <w:color w:val="231F20"/>
          <w:spacing w:val="-2"/>
          <w:sz w:val="21"/>
        </w:rPr>
        <w:t xml:space="preserve"> </w:t>
      </w:r>
      <w:r>
        <w:rPr>
          <w:color w:val="231F20"/>
          <w:sz w:val="21"/>
        </w:rPr>
        <w:t>advanced</w:t>
      </w:r>
      <w:r>
        <w:rPr>
          <w:color w:val="231F20"/>
          <w:spacing w:val="-2"/>
          <w:sz w:val="21"/>
        </w:rPr>
        <w:t xml:space="preserve"> </w:t>
      </w:r>
      <w:r>
        <w:rPr>
          <w:color w:val="231F20"/>
          <w:sz w:val="21"/>
        </w:rPr>
        <w:t>by</w:t>
      </w:r>
      <w:r>
        <w:rPr>
          <w:color w:val="231F20"/>
          <w:spacing w:val="-4"/>
          <w:sz w:val="21"/>
        </w:rPr>
        <w:t xml:space="preserve"> </w:t>
      </w:r>
      <w:r>
        <w:rPr>
          <w:color w:val="231F20"/>
          <w:sz w:val="21"/>
        </w:rPr>
        <w:t>the</w:t>
      </w:r>
      <w:r>
        <w:rPr>
          <w:color w:val="231F20"/>
          <w:spacing w:val="-2"/>
          <w:sz w:val="21"/>
        </w:rPr>
        <w:t xml:space="preserve"> </w:t>
      </w:r>
      <w:r>
        <w:rPr>
          <w:color w:val="231F20"/>
          <w:sz w:val="21"/>
        </w:rPr>
        <w:t>lender</w:t>
      </w:r>
      <w:r>
        <w:rPr>
          <w:color w:val="231F20"/>
          <w:spacing w:val="-3"/>
          <w:sz w:val="21"/>
        </w:rPr>
        <w:t xml:space="preserve"> </w:t>
      </w:r>
      <w:r>
        <w:rPr>
          <w:color w:val="231F20"/>
          <w:sz w:val="21"/>
        </w:rPr>
        <w:t>to</w:t>
      </w:r>
      <w:r>
        <w:rPr>
          <w:color w:val="231F20"/>
          <w:spacing w:val="-2"/>
          <w:sz w:val="21"/>
        </w:rPr>
        <w:t xml:space="preserve"> </w:t>
      </w:r>
      <w:r>
        <w:rPr>
          <w:color w:val="231F20"/>
          <w:sz w:val="21"/>
        </w:rPr>
        <w:t>the</w:t>
      </w:r>
      <w:r>
        <w:rPr>
          <w:color w:val="231F20"/>
          <w:spacing w:val="-2"/>
          <w:sz w:val="21"/>
        </w:rPr>
        <w:t xml:space="preserve"> </w:t>
      </w:r>
      <w:r>
        <w:rPr>
          <w:color w:val="231F20"/>
          <w:sz w:val="21"/>
        </w:rPr>
        <w:t>applicant</w:t>
      </w:r>
      <w:r>
        <w:rPr>
          <w:color w:val="231F20"/>
          <w:spacing w:val="-3"/>
          <w:sz w:val="21"/>
        </w:rPr>
        <w:t xml:space="preserve"> </w:t>
      </w:r>
      <w:r>
        <w:rPr>
          <w:color w:val="231F20"/>
          <w:sz w:val="21"/>
        </w:rPr>
        <w:t>by</w:t>
      </w:r>
      <w:r>
        <w:rPr>
          <w:color w:val="231F20"/>
          <w:spacing w:val="-4"/>
          <w:sz w:val="21"/>
        </w:rPr>
        <w:t xml:space="preserve"> </w:t>
      </w:r>
      <w:r>
        <w:rPr>
          <w:color w:val="231F20"/>
          <w:sz w:val="21"/>
        </w:rPr>
        <w:t>way</w:t>
      </w:r>
      <w:r>
        <w:rPr>
          <w:color w:val="231F20"/>
          <w:spacing w:val="-2"/>
          <w:sz w:val="21"/>
        </w:rPr>
        <w:t xml:space="preserve"> </w:t>
      </w:r>
      <w:r>
        <w:rPr>
          <w:color w:val="231F20"/>
          <w:sz w:val="21"/>
        </w:rPr>
        <w:t>of payments at regular intervals; and</w:t>
      </w:r>
    </w:p>
    <w:p w14:paraId="67C145DB" w14:textId="77777777" w:rsidR="003D3726" w:rsidRDefault="000E0BEF" w:rsidP="003E2224">
      <w:pPr>
        <w:pStyle w:val="ListParagraph"/>
        <w:numPr>
          <w:ilvl w:val="1"/>
          <w:numId w:val="118"/>
        </w:numPr>
        <w:tabs>
          <w:tab w:val="left" w:pos="1501"/>
        </w:tabs>
        <w:spacing w:before="2"/>
        <w:ind w:left="1500" w:right="1039"/>
        <w:rPr>
          <w:sz w:val="21"/>
        </w:rPr>
      </w:pPr>
      <w:r>
        <w:rPr>
          <w:color w:val="231F20"/>
          <w:sz w:val="21"/>
        </w:rPr>
        <w:t>which</w:t>
      </w:r>
      <w:r>
        <w:rPr>
          <w:color w:val="231F20"/>
          <w:spacing w:val="-4"/>
          <w:sz w:val="21"/>
        </w:rPr>
        <w:t xml:space="preserve"> </w:t>
      </w:r>
      <w:r>
        <w:rPr>
          <w:color w:val="231F20"/>
          <w:sz w:val="21"/>
        </w:rPr>
        <w:t>is</w:t>
      </w:r>
      <w:r>
        <w:rPr>
          <w:color w:val="231F20"/>
          <w:spacing w:val="-2"/>
          <w:sz w:val="21"/>
        </w:rPr>
        <w:t xml:space="preserve"> </w:t>
      </w:r>
      <w:r>
        <w:rPr>
          <w:color w:val="231F20"/>
          <w:sz w:val="21"/>
        </w:rPr>
        <w:t>secured</w:t>
      </w:r>
      <w:r>
        <w:rPr>
          <w:color w:val="231F20"/>
          <w:spacing w:val="-2"/>
          <w:sz w:val="21"/>
        </w:rPr>
        <w:t xml:space="preserve"> </w:t>
      </w:r>
      <w:proofErr w:type="gramStart"/>
      <w:r>
        <w:rPr>
          <w:color w:val="231F20"/>
          <w:sz w:val="21"/>
        </w:rPr>
        <w:t>on</w:t>
      </w:r>
      <w:proofErr w:type="gramEnd"/>
      <w:r>
        <w:rPr>
          <w:color w:val="231F20"/>
          <w:spacing w:val="-4"/>
          <w:sz w:val="21"/>
        </w:rPr>
        <w:t xml:space="preserve"> </w:t>
      </w:r>
      <w:r>
        <w:rPr>
          <w:color w:val="231F20"/>
          <w:sz w:val="21"/>
        </w:rPr>
        <w:t>a</w:t>
      </w:r>
      <w:r>
        <w:rPr>
          <w:color w:val="231F20"/>
          <w:spacing w:val="-2"/>
          <w:sz w:val="21"/>
        </w:rPr>
        <w:t xml:space="preserve"> </w:t>
      </w:r>
      <w:r>
        <w:rPr>
          <w:color w:val="231F20"/>
          <w:sz w:val="21"/>
        </w:rPr>
        <w:t>dwelling</w:t>
      </w:r>
      <w:r>
        <w:rPr>
          <w:color w:val="231F20"/>
          <w:spacing w:val="-2"/>
          <w:sz w:val="21"/>
        </w:rPr>
        <w:t xml:space="preserve"> </w:t>
      </w:r>
      <w:r>
        <w:rPr>
          <w:color w:val="231F20"/>
          <w:sz w:val="21"/>
        </w:rPr>
        <w:t>in</w:t>
      </w:r>
      <w:r>
        <w:rPr>
          <w:color w:val="231F20"/>
          <w:spacing w:val="-2"/>
          <w:sz w:val="21"/>
        </w:rPr>
        <w:t xml:space="preserve"> </w:t>
      </w:r>
      <w:r>
        <w:rPr>
          <w:color w:val="231F20"/>
          <w:sz w:val="21"/>
        </w:rPr>
        <w:t>which</w:t>
      </w:r>
      <w:r>
        <w:rPr>
          <w:color w:val="231F20"/>
          <w:spacing w:val="-2"/>
          <w:sz w:val="21"/>
        </w:rPr>
        <w:t xml:space="preserve"> </w:t>
      </w:r>
      <w:r>
        <w:rPr>
          <w:color w:val="231F20"/>
          <w:sz w:val="21"/>
        </w:rPr>
        <w:t>the</w:t>
      </w:r>
      <w:r>
        <w:rPr>
          <w:color w:val="231F20"/>
          <w:spacing w:val="-2"/>
          <w:sz w:val="21"/>
        </w:rPr>
        <w:t xml:space="preserve"> </w:t>
      </w:r>
      <w:r>
        <w:rPr>
          <w:color w:val="231F20"/>
          <w:sz w:val="21"/>
        </w:rPr>
        <w:t>applicant</w:t>
      </w:r>
      <w:r>
        <w:rPr>
          <w:color w:val="231F20"/>
          <w:spacing w:val="-3"/>
          <w:sz w:val="21"/>
        </w:rPr>
        <w:t xml:space="preserve"> </w:t>
      </w:r>
      <w:r>
        <w:rPr>
          <w:color w:val="231F20"/>
          <w:sz w:val="21"/>
        </w:rPr>
        <w:t>owns</w:t>
      </w:r>
      <w:r>
        <w:rPr>
          <w:color w:val="231F20"/>
          <w:spacing w:val="-2"/>
          <w:sz w:val="21"/>
        </w:rPr>
        <w:t xml:space="preserve"> </w:t>
      </w:r>
      <w:r>
        <w:rPr>
          <w:color w:val="231F20"/>
          <w:sz w:val="21"/>
        </w:rPr>
        <w:t>an</w:t>
      </w:r>
      <w:r>
        <w:rPr>
          <w:color w:val="231F20"/>
          <w:spacing w:val="-2"/>
          <w:sz w:val="21"/>
        </w:rPr>
        <w:t xml:space="preserve"> </w:t>
      </w:r>
      <w:r>
        <w:rPr>
          <w:color w:val="231F20"/>
          <w:sz w:val="21"/>
        </w:rPr>
        <w:t>estate</w:t>
      </w:r>
      <w:r>
        <w:rPr>
          <w:color w:val="231F20"/>
          <w:spacing w:val="-2"/>
          <w:sz w:val="21"/>
        </w:rPr>
        <w:t xml:space="preserve"> </w:t>
      </w:r>
      <w:r>
        <w:rPr>
          <w:color w:val="231F20"/>
          <w:sz w:val="21"/>
        </w:rPr>
        <w:t>or</w:t>
      </w:r>
      <w:r>
        <w:rPr>
          <w:color w:val="231F20"/>
          <w:spacing w:val="-3"/>
          <w:sz w:val="21"/>
        </w:rPr>
        <w:t xml:space="preserve"> </w:t>
      </w:r>
      <w:r>
        <w:rPr>
          <w:color w:val="231F20"/>
          <w:sz w:val="21"/>
        </w:rPr>
        <w:t>interest</w:t>
      </w:r>
      <w:r>
        <w:rPr>
          <w:color w:val="231F20"/>
          <w:spacing w:val="-3"/>
          <w:sz w:val="21"/>
        </w:rPr>
        <w:t xml:space="preserve"> </w:t>
      </w:r>
      <w:r>
        <w:rPr>
          <w:color w:val="231F20"/>
          <w:sz w:val="21"/>
        </w:rPr>
        <w:t>and which he occupies as his home.</w:t>
      </w:r>
    </w:p>
    <w:p w14:paraId="7CA1E0CF" w14:textId="77777777" w:rsidR="003D3726" w:rsidRDefault="003D3726">
      <w:pPr>
        <w:pStyle w:val="BodyText"/>
        <w:spacing w:before="3"/>
        <w:ind w:firstLine="0"/>
        <w:rPr>
          <w:sz w:val="17"/>
        </w:rPr>
      </w:pPr>
    </w:p>
    <w:p w14:paraId="693A67DF" w14:textId="77777777" w:rsidR="003D3726" w:rsidRDefault="000E0BEF" w:rsidP="006D4429">
      <w:pPr>
        <w:pStyle w:val="Heading3"/>
        <w:jc w:val="left"/>
      </w:pPr>
      <w:bookmarkStart w:id="57" w:name="_Toc190696220"/>
      <w:r>
        <w:t>Calculation</w:t>
      </w:r>
      <w:r>
        <w:rPr>
          <w:spacing w:val="-3"/>
        </w:rPr>
        <w:t xml:space="preserve"> </w:t>
      </w:r>
      <w:r>
        <w:t>of</w:t>
      </w:r>
      <w:r>
        <w:rPr>
          <w:spacing w:val="-6"/>
        </w:rPr>
        <w:t xml:space="preserve"> </w:t>
      </w:r>
      <w:r>
        <w:t>weekly</w:t>
      </w:r>
      <w:r>
        <w:rPr>
          <w:spacing w:val="-6"/>
        </w:rPr>
        <w:t xml:space="preserve"> </w:t>
      </w:r>
      <w:r>
        <w:t>income:</w:t>
      </w:r>
      <w:r>
        <w:rPr>
          <w:spacing w:val="-4"/>
        </w:rPr>
        <w:t xml:space="preserve"> </w:t>
      </w:r>
      <w:r>
        <w:rPr>
          <w:spacing w:val="-2"/>
        </w:rPr>
        <w:t>pensioners</w:t>
      </w:r>
      <w:bookmarkEnd w:id="57"/>
    </w:p>
    <w:p w14:paraId="00AFCDD4" w14:textId="61357E40" w:rsidR="003D3726" w:rsidRDefault="000E0BEF">
      <w:pPr>
        <w:pStyle w:val="Heading9"/>
      </w:pPr>
      <w:r>
        <w:rPr>
          <w:color w:val="231F20"/>
          <w:spacing w:val="-5"/>
        </w:rPr>
        <w:t>3</w:t>
      </w:r>
      <w:r w:rsidR="009F70E8">
        <w:rPr>
          <w:color w:val="231F20"/>
          <w:spacing w:val="-5"/>
        </w:rPr>
        <w:t>7</w:t>
      </w:r>
      <w:r>
        <w:rPr>
          <w:color w:val="231F20"/>
          <w:spacing w:val="-5"/>
        </w:rPr>
        <w:t>.</w:t>
      </w:r>
    </w:p>
    <w:p w14:paraId="7377DC22" w14:textId="11972834" w:rsidR="003D3726" w:rsidRDefault="000E0BEF" w:rsidP="003E2224">
      <w:pPr>
        <w:pStyle w:val="ListParagraph"/>
        <w:numPr>
          <w:ilvl w:val="0"/>
          <w:numId w:val="115"/>
        </w:numPr>
        <w:tabs>
          <w:tab w:val="left" w:pos="1140"/>
        </w:tabs>
        <w:spacing w:before="1"/>
        <w:ind w:left="1139" w:right="711"/>
        <w:rPr>
          <w:sz w:val="21"/>
        </w:rPr>
      </w:pPr>
      <w:r>
        <w:rPr>
          <w:color w:val="231F20"/>
          <w:sz w:val="21"/>
        </w:rPr>
        <w:t>Except</w:t>
      </w:r>
      <w:r>
        <w:rPr>
          <w:color w:val="231F20"/>
          <w:spacing w:val="-3"/>
          <w:sz w:val="21"/>
        </w:rPr>
        <w:t xml:space="preserve"> </w:t>
      </w:r>
      <w:r>
        <w:rPr>
          <w:color w:val="231F20"/>
          <w:sz w:val="21"/>
        </w:rPr>
        <w:t>in</w:t>
      </w:r>
      <w:r>
        <w:rPr>
          <w:color w:val="231F20"/>
          <w:spacing w:val="-2"/>
          <w:sz w:val="21"/>
        </w:rPr>
        <w:t xml:space="preserve"> </w:t>
      </w:r>
      <w:r>
        <w:rPr>
          <w:color w:val="231F20"/>
          <w:sz w:val="21"/>
        </w:rPr>
        <w:t>a</w:t>
      </w:r>
      <w:r>
        <w:rPr>
          <w:color w:val="231F20"/>
          <w:spacing w:val="-2"/>
          <w:sz w:val="21"/>
        </w:rPr>
        <w:t xml:space="preserve"> </w:t>
      </w:r>
      <w:r>
        <w:rPr>
          <w:color w:val="231F20"/>
          <w:sz w:val="21"/>
        </w:rPr>
        <w:t>case</w:t>
      </w:r>
      <w:r>
        <w:rPr>
          <w:color w:val="231F20"/>
          <w:spacing w:val="-2"/>
          <w:sz w:val="21"/>
        </w:rPr>
        <w:t xml:space="preserve"> </w:t>
      </w:r>
      <w:r>
        <w:rPr>
          <w:color w:val="231F20"/>
          <w:sz w:val="21"/>
        </w:rPr>
        <w:t>where</w:t>
      </w:r>
      <w:r>
        <w:rPr>
          <w:color w:val="231F20"/>
          <w:spacing w:val="-2"/>
          <w:sz w:val="21"/>
        </w:rPr>
        <w:t xml:space="preserve"> </w:t>
      </w:r>
      <w:r>
        <w:rPr>
          <w:color w:val="231F20"/>
          <w:sz w:val="21"/>
        </w:rPr>
        <w:t>sub-paragraph</w:t>
      </w:r>
      <w:r>
        <w:rPr>
          <w:color w:val="231F20"/>
          <w:spacing w:val="-2"/>
          <w:sz w:val="21"/>
        </w:rPr>
        <w:t xml:space="preserve"> </w:t>
      </w:r>
      <w:r w:rsidRPr="00B274B5">
        <w:rPr>
          <w:sz w:val="21"/>
        </w:rPr>
        <w:t>(2)</w:t>
      </w:r>
      <w:r w:rsidR="00A57A8B" w:rsidRPr="00B274B5">
        <w:rPr>
          <w:sz w:val="21"/>
        </w:rPr>
        <w:t>, (</w:t>
      </w:r>
      <w:r w:rsidR="003C02E6" w:rsidRPr="00B274B5">
        <w:rPr>
          <w:sz w:val="21"/>
        </w:rPr>
        <w:t xml:space="preserve">3A), </w:t>
      </w:r>
      <w:r w:rsidRPr="00B274B5">
        <w:rPr>
          <w:sz w:val="21"/>
        </w:rPr>
        <w:t>(4</w:t>
      </w:r>
      <w:r w:rsidR="003C02E6" w:rsidRPr="00B274B5">
        <w:rPr>
          <w:sz w:val="21"/>
        </w:rPr>
        <w:t>A</w:t>
      </w:r>
      <w:r w:rsidRPr="00B274B5">
        <w:rPr>
          <w:sz w:val="21"/>
        </w:rPr>
        <w:t>)</w:t>
      </w:r>
      <w:r w:rsidRPr="00B274B5">
        <w:rPr>
          <w:spacing w:val="-3"/>
          <w:sz w:val="21"/>
        </w:rPr>
        <w:t xml:space="preserve"> </w:t>
      </w:r>
      <w:r w:rsidR="003C02E6" w:rsidRPr="00B274B5">
        <w:rPr>
          <w:spacing w:val="-3"/>
          <w:sz w:val="21"/>
        </w:rPr>
        <w:t xml:space="preserve">or (5) </w:t>
      </w:r>
      <w:r w:rsidRPr="00B274B5">
        <w:rPr>
          <w:sz w:val="21"/>
        </w:rPr>
        <w:t>applies,</w:t>
      </w:r>
      <w:r w:rsidRPr="00B274B5">
        <w:rPr>
          <w:spacing w:val="-3"/>
          <w:sz w:val="21"/>
        </w:rPr>
        <w:t xml:space="preserve"> </w:t>
      </w:r>
      <w:r>
        <w:rPr>
          <w:color w:val="231F20"/>
          <w:sz w:val="21"/>
        </w:rPr>
        <w:t>for</w:t>
      </w:r>
      <w:r>
        <w:rPr>
          <w:color w:val="231F20"/>
          <w:spacing w:val="-3"/>
          <w:sz w:val="21"/>
        </w:rPr>
        <w:t xml:space="preserve"> </w:t>
      </w:r>
      <w:r>
        <w:rPr>
          <w:color w:val="231F20"/>
          <w:sz w:val="21"/>
        </w:rPr>
        <w:t>the</w:t>
      </w:r>
      <w:r>
        <w:rPr>
          <w:color w:val="231F20"/>
          <w:spacing w:val="-2"/>
          <w:sz w:val="21"/>
        </w:rPr>
        <w:t xml:space="preserve"> </w:t>
      </w:r>
      <w:r>
        <w:rPr>
          <w:color w:val="231F20"/>
          <w:sz w:val="21"/>
        </w:rPr>
        <w:t>purposes</w:t>
      </w:r>
      <w:r>
        <w:rPr>
          <w:color w:val="231F20"/>
          <w:spacing w:val="-2"/>
          <w:sz w:val="21"/>
        </w:rPr>
        <w:t xml:space="preserve"> </w:t>
      </w:r>
      <w:r>
        <w:rPr>
          <w:color w:val="231F20"/>
          <w:sz w:val="21"/>
        </w:rPr>
        <w:t>of</w:t>
      </w:r>
      <w:r>
        <w:rPr>
          <w:color w:val="231F20"/>
          <w:spacing w:val="-1"/>
          <w:sz w:val="21"/>
        </w:rPr>
        <w:t xml:space="preserve"> </w:t>
      </w:r>
      <w:r>
        <w:rPr>
          <w:color w:val="231F20"/>
          <w:sz w:val="21"/>
        </w:rPr>
        <w:t>calculating</w:t>
      </w:r>
      <w:r>
        <w:rPr>
          <w:color w:val="231F20"/>
          <w:spacing w:val="-2"/>
          <w:sz w:val="21"/>
        </w:rPr>
        <w:t xml:space="preserve"> </w:t>
      </w:r>
      <w:r>
        <w:rPr>
          <w:color w:val="231F20"/>
          <w:sz w:val="21"/>
        </w:rPr>
        <w:t>the weekly income of an applicant who is a pensioner, where the period in respect of which a payment is made—</w:t>
      </w:r>
    </w:p>
    <w:p w14:paraId="5845054E" w14:textId="77777777" w:rsidR="003D3726" w:rsidRDefault="000E0BEF" w:rsidP="003E2224">
      <w:pPr>
        <w:pStyle w:val="ListParagraph"/>
        <w:numPr>
          <w:ilvl w:val="1"/>
          <w:numId w:val="115"/>
        </w:numPr>
        <w:tabs>
          <w:tab w:val="left" w:pos="1500"/>
        </w:tabs>
        <w:ind w:right="828" w:hanging="361"/>
        <w:rPr>
          <w:sz w:val="21"/>
        </w:rPr>
      </w:pPr>
      <w:r>
        <w:rPr>
          <w:color w:val="231F20"/>
          <w:sz w:val="21"/>
        </w:rPr>
        <w:lastRenderedPageBreak/>
        <w:t>does</w:t>
      </w:r>
      <w:r>
        <w:rPr>
          <w:color w:val="231F20"/>
          <w:spacing w:val="-2"/>
          <w:sz w:val="21"/>
        </w:rPr>
        <w:t xml:space="preserve"> </w:t>
      </w:r>
      <w:r>
        <w:rPr>
          <w:color w:val="231F20"/>
          <w:sz w:val="21"/>
        </w:rPr>
        <w:t>not</w:t>
      </w:r>
      <w:r>
        <w:rPr>
          <w:color w:val="231F20"/>
          <w:spacing w:val="-3"/>
          <w:sz w:val="21"/>
        </w:rPr>
        <w:t xml:space="preserve"> </w:t>
      </w:r>
      <w:r>
        <w:rPr>
          <w:color w:val="231F20"/>
          <w:sz w:val="21"/>
        </w:rPr>
        <w:t>exceed</w:t>
      </w:r>
      <w:r>
        <w:rPr>
          <w:color w:val="231F20"/>
          <w:spacing w:val="-2"/>
          <w:sz w:val="21"/>
        </w:rPr>
        <w:t xml:space="preserve"> </w:t>
      </w:r>
      <w:r>
        <w:rPr>
          <w:color w:val="231F20"/>
          <w:sz w:val="21"/>
        </w:rPr>
        <w:t>a</w:t>
      </w:r>
      <w:r>
        <w:rPr>
          <w:color w:val="231F20"/>
          <w:spacing w:val="-2"/>
          <w:sz w:val="21"/>
        </w:rPr>
        <w:t xml:space="preserve"> </w:t>
      </w:r>
      <w:r>
        <w:rPr>
          <w:color w:val="231F20"/>
          <w:sz w:val="21"/>
        </w:rPr>
        <w:t>week,</w:t>
      </w:r>
      <w:r>
        <w:rPr>
          <w:color w:val="231F20"/>
          <w:spacing w:val="-3"/>
          <w:sz w:val="21"/>
        </w:rPr>
        <w:t xml:space="preserve"> </w:t>
      </w:r>
      <w:r>
        <w:rPr>
          <w:color w:val="231F20"/>
          <w:sz w:val="21"/>
        </w:rPr>
        <w:t>the</w:t>
      </w:r>
      <w:r>
        <w:rPr>
          <w:color w:val="231F20"/>
          <w:spacing w:val="-2"/>
          <w:sz w:val="21"/>
        </w:rPr>
        <w:t xml:space="preserve"> </w:t>
      </w:r>
      <w:r>
        <w:rPr>
          <w:color w:val="231F20"/>
          <w:sz w:val="21"/>
        </w:rPr>
        <w:t>whole</w:t>
      </w:r>
      <w:r>
        <w:rPr>
          <w:color w:val="231F20"/>
          <w:spacing w:val="-2"/>
          <w:sz w:val="21"/>
        </w:rPr>
        <w:t xml:space="preserve"> </w:t>
      </w:r>
      <w:r>
        <w:rPr>
          <w:color w:val="231F20"/>
          <w:sz w:val="21"/>
        </w:rPr>
        <w:t>of</w:t>
      </w:r>
      <w:r>
        <w:rPr>
          <w:color w:val="231F20"/>
          <w:spacing w:val="-1"/>
          <w:sz w:val="21"/>
        </w:rPr>
        <w:t xml:space="preserve"> </w:t>
      </w:r>
      <w:r>
        <w:rPr>
          <w:color w:val="231F20"/>
          <w:sz w:val="21"/>
        </w:rPr>
        <w:t>that</w:t>
      </w:r>
      <w:r>
        <w:rPr>
          <w:color w:val="231F20"/>
          <w:spacing w:val="-3"/>
          <w:sz w:val="21"/>
        </w:rPr>
        <w:t xml:space="preserve"> </w:t>
      </w:r>
      <w:r>
        <w:rPr>
          <w:color w:val="231F20"/>
          <w:sz w:val="21"/>
        </w:rPr>
        <w:t>payment</w:t>
      </w:r>
      <w:r>
        <w:rPr>
          <w:color w:val="231F20"/>
          <w:spacing w:val="-3"/>
          <w:sz w:val="21"/>
        </w:rPr>
        <w:t xml:space="preserve"> </w:t>
      </w:r>
      <w:r>
        <w:rPr>
          <w:color w:val="231F20"/>
          <w:sz w:val="21"/>
        </w:rPr>
        <w:t>is</w:t>
      </w:r>
      <w:r>
        <w:rPr>
          <w:color w:val="231F20"/>
          <w:spacing w:val="-2"/>
          <w:sz w:val="21"/>
        </w:rPr>
        <w:t xml:space="preserve"> </w:t>
      </w:r>
      <w:r>
        <w:rPr>
          <w:color w:val="231F20"/>
          <w:sz w:val="21"/>
        </w:rPr>
        <w:t>to</w:t>
      </w:r>
      <w:r>
        <w:rPr>
          <w:color w:val="231F20"/>
          <w:spacing w:val="-2"/>
          <w:sz w:val="21"/>
        </w:rPr>
        <w:t xml:space="preserve"> </w:t>
      </w:r>
      <w:r>
        <w:rPr>
          <w:color w:val="231F20"/>
          <w:sz w:val="21"/>
        </w:rPr>
        <w:t>be</w:t>
      </w:r>
      <w:r>
        <w:rPr>
          <w:color w:val="231F20"/>
          <w:spacing w:val="-2"/>
          <w:sz w:val="21"/>
        </w:rPr>
        <w:t xml:space="preserve"> </w:t>
      </w:r>
      <w:r>
        <w:rPr>
          <w:color w:val="231F20"/>
          <w:sz w:val="21"/>
        </w:rPr>
        <w:t>included</w:t>
      </w:r>
      <w:r>
        <w:rPr>
          <w:color w:val="231F20"/>
          <w:spacing w:val="-2"/>
          <w:sz w:val="21"/>
        </w:rPr>
        <w:t xml:space="preserve"> </w:t>
      </w:r>
      <w:r>
        <w:rPr>
          <w:color w:val="231F20"/>
          <w:sz w:val="21"/>
        </w:rPr>
        <w:t>in</w:t>
      </w:r>
      <w:r>
        <w:rPr>
          <w:color w:val="231F20"/>
          <w:spacing w:val="-2"/>
          <w:sz w:val="21"/>
        </w:rPr>
        <w:t xml:space="preserve"> </w:t>
      </w:r>
      <w:r>
        <w:rPr>
          <w:color w:val="231F20"/>
          <w:sz w:val="21"/>
        </w:rPr>
        <w:t>the</w:t>
      </w:r>
      <w:r>
        <w:rPr>
          <w:color w:val="231F20"/>
          <w:spacing w:val="-2"/>
          <w:sz w:val="21"/>
        </w:rPr>
        <w:t xml:space="preserve"> </w:t>
      </w:r>
      <w:r>
        <w:rPr>
          <w:color w:val="231F20"/>
          <w:sz w:val="21"/>
        </w:rPr>
        <w:t xml:space="preserve">applicant’s weekly </w:t>
      </w:r>
      <w:proofErr w:type="gramStart"/>
      <w:r>
        <w:rPr>
          <w:color w:val="231F20"/>
          <w:sz w:val="21"/>
        </w:rPr>
        <w:t>income;</w:t>
      </w:r>
      <w:proofErr w:type="gramEnd"/>
    </w:p>
    <w:p w14:paraId="6AE95793" w14:textId="77777777" w:rsidR="003D3726" w:rsidRDefault="000E0BEF" w:rsidP="003E2224">
      <w:pPr>
        <w:pStyle w:val="ListParagraph"/>
        <w:numPr>
          <w:ilvl w:val="1"/>
          <w:numId w:val="115"/>
        </w:numPr>
        <w:tabs>
          <w:tab w:val="left" w:pos="1501"/>
        </w:tabs>
        <w:ind w:left="1499" w:right="984"/>
        <w:rPr>
          <w:sz w:val="21"/>
        </w:rPr>
      </w:pPr>
      <w:r>
        <w:rPr>
          <w:color w:val="231F20"/>
          <w:sz w:val="21"/>
        </w:rPr>
        <w:t>exceeds</w:t>
      </w:r>
      <w:r>
        <w:rPr>
          <w:color w:val="231F20"/>
          <w:spacing w:val="-3"/>
          <w:sz w:val="21"/>
        </w:rPr>
        <w:t xml:space="preserve"> </w:t>
      </w:r>
      <w:r>
        <w:rPr>
          <w:color w:val="231F20"/>
          <w:sz w:val="21"/>
        </w:rPr>
        <w:t>a</w:t>
      </w:r>
      <w:r>
        <w:rPr>
          <w:color w:val="231F20"/>
          <w:spacing w:val="-3"/>
          <w:sz w:val="21"/>
        </w:rPr>
        <w:t xml:space="preserve"> </w:t>
      </w:r>
      <w:r>
        <w:rPr>
          <w:color w:val="231F20"/>
          <w:sz w:val="21"/>
        </w:rPr>
        <w:t>week,</w:t>
      </w:r>
      <w:r>
        <w:rPr>
          <w:color w:val="231F20"/>
          <w:spacing w:val="-4"/>
          <w:sz w:val="21"/>
        </w:rPr>
        <w:t xml:space="preserve"> </w:t>
      </w:r>
      <w:r>
        <w:rPr>
          <w:color w:val="231F20"/>
          <w:sz w:val="21"/>
        </w:rPr>
        <w:t>the</w:t>
      </w:r>
      <w:r>
        <w:rPr>
          <w:color w:val="231F20"/>
          <w:spacing w:val="-3"/>
          <w:sz w:val="21"/>
        </w:rPr>
        <w:t xml:space="preserve"> </w:t>
      </w:r>
      <w:r>
        <w:rPr>
          <w:color w:val="231F20"/>
          <w:sz w:val="21"/>
        </w:rPr>
        <w:t>amount</w:t>
      </w:r>
      <w:r>
        <w:rPr>
          <w:color w:val="231F20"/>
          <w:spacing w:val="-4"/>
          <w:sz w:val="21"/>
        </w:rPr>
        <w:t xml:space="preserve"> </w:t>
      </w:r>
      <w:r>
        <w:rPr>
          <w:color w:val="231F20"/>
          <w:sz w:val="21"/>
        </w:rPr>
        <w:t>to</w:t>
      </w:r>
      <w:r>
        <w:rPr>
          <w:color w:val="231F20"/>
          <w:spacing w:val="-3"/>
          <w:sz w:val="21"/>
        </w:rPr>
        <w:t xml:space="preserve"> </w:t>
      </w:r>
      <w:r>
        <w:rPr>
          <w:color w:val="231F20"/>
          <w:sz w:val="21"/>
        </w:rPr>
        <w:t>be</w:t>
      </w:r>
      <w:r>
        <w:rPr>
          <w:color w:val="231F20"/>
          <w:spacing w:val="-3"/>
          <w:sz w:val="21"/>
        </w:rPr>
        <w:t xml:space="preserve"> </w:t>
      </w:r>
      <w:r>
        <w:rPr>
          <w:color w:val="231F20"/>
          <w:sz w:val="21"/>
        </w:rPr>
        <w:t>included</w:t>
      </w:r>
      <w:r>
        <w:rPr>
          <w:color w:val="231F20"/>
          <w:spacing w:val="-3"/>
          <w:sz w:val="21"/>
        </w:rPr>
        <w:t xml:space="preserve"> </w:t>
      </w:r>
      <w:r>
        <w:rPr>
          <w:color w:val="231F20"/>
          <w:sz w:val="21"/>
        </w:rPr>
        <w:t>in</w:t>
      </w:r>
      <w:r>
        <w:rPr>
          <w:color w:val="231F20"/>
          <w:spacing w:val="-3"/>
          <w:sz w:val="21"/>
        </w:rPr>
        <w:t xml:space="preserve"> </w:t>
      </w:r>
      <w:r>
        <w:rPr>
          <w:color w:val="231F20"/>
          <w:sz w:val="21"/>
        </w:rPr>
        <w:t>the</w:t>
      </w:r>
      <w:r>
        <w:rPr>
          <w:color w:val="231F20"/>
          <w:spacing w:val="-3"/>
          <w:sz w:val="21"/>
        </w:rPr>
        <w:t xml:space="preserve"> </w:t>
      </w:r>
      <w:r>
        <w:rPr>
          <w:color w:val="231F20"/>
          <w:sz w:val="21"/>
        </w:rPr>
        <w:t>applicant’s</w:t>
      </w:r>
      <w:r>
        <w:rPr>
          <w:color w:val="231F20"/>
          <w:spacing w:val="-3"/>
          <w:sz w:val="21"/>
        </w:rPr>
        <w:t xml:space="preserve"> </w:t>
      </w:r>
      <w:r>
        <w:rPr>
          <w:color w:val="231F20"/>
          <w:sz w:val="21"/>
        </w:rPr>
        <w:t>weekly</w:t>
      </w:r>
      <w:r>
        <w:rPr>
          <w:color w:val="231F20"/>
          <w:spacing w:val="-5"/>
          <w:sz w:val="21"/>
        </w:rPr>
        <w:t xml:space="preserve"> </w:t>
      </w:r>
      <w:r>
        <w:rPr>
          <w:color w:val="231F20"/>
          <w:sz w:val="21"/>
        </w:rPr>
        <w:t>income</w:t>
      </w:r>
      <w:r>
        <w:rPr>
          <w:color w:val="231F20"/>
          <w:spacing w:val="-3"/>
          <w:sz w:val="21"/>
        </w:rPr>
        <w:t xml:space="preserve"> </w:t>
      </w:r>
      <w:r>
        <w:rPr>
          <w:color w:val="231F20"/>
          <w:sz w:val="21"/>
        </w:rPr>
        <w:t>is</w:t>
      </w:r>
      <w:r>
        <w:rPr>
          <w:color w:val="231F20"/>
          <w:spacing w:val="-3"/>
          <w:sz w:val="21"/>
        </w:rPr>
        <w:t xml:space="preserve"> </w:t>
      </w:r>
      <w:r>
        <w:rPr>
          <w:color w:val="231F20"/>
          <w:sz w:val="21"/>
        </w:rPr>
        <w:t>to</w:t>
      </w:r>
      <w:r>
        <w:rPr>
          <w:color w:val="231F20"/>
          <w:spacing w:val="-3"/>
          <w:sz w:val="21"/>
        </w:rPr>
        <w:t xml:space="preserve"> </w:t>
      </w:r>
      <w:r>
        <w:rPr>
          <w:color w:val="231F20"/>
          <w:sz w:val="21"/>
        </w:rPr>
        <w:t xml:space="preserve">be </w:t>
      </w:r>
      <w:r>
        <w:rPr>
          <w:color w:val="231F20"/>
          <w:spacing w:val="-2"/>
          <w:sz w:val="21"/>
        </w:rPr>
        <w:t>determined—</w:t>
      </w:r>
    </w:p>
    <w:p w14:paraId="14D1A53B" w14:textId="77777777" w:rsidR="003D3726" w:rsidRDefault="000E0BEF" w:rsidP="003E2224">
      <w:pPr>
        <w:pStyle w:val="ListParagraph"/>
        <w:numPr>
          <w:ilvl w:val="2"/>
          <w:numId w:val="115"/>
        </w:numPr>
        <w:tabs>
          <w:tab w:val="left" w:pos="1860"/>
        </w:tabs>
        <w:ind w:right="682" w:hanging="361"/>
        <w:rPr>
          <w:sz w:val="21"/>
        </w:rPr>
      </w:pPr>
      <w:r>
        <w:rPr>
          <w:color w:val="231F20"/>
          <w:sz w:val="21"/>
        </w:rPr>
        <w:t>in</w:t>
      </w:r>
      <w:r>
        <w:rPr>
          <w:color w:val="231F20"/>
          <w:spacing w:val="-2"/>
          <w:sz w:val="21"/>
        </w:rPr>
        <w:t xml:space="preserve"> </w:t>
      </w:r>
      <w:r>
        <w:rPr>
          <w:color w:val="231F20"/>
          <w:sz w:val="21"/>
        </w:rPr>
        <w:t>a</w:t>
      </w:r>
      <w:r>
        <w:rPr>
          <w:color w:val="231F20"/>
          <w:spacing w:val="-2"/>
          <w:sz w:val="21"/>
        </w:rPr>
        <w:t xml:space="preserve"> </w:t>
      </w:r>
      <w:r>
        <w:rPr>
          <w:color w:val="231F20"/>
          <w:sz w:val="21"/>
        </w:rPr>
        <w:t>case</w:t>
      </w:r>
      <w:r>
        <w:rPr>
          <w:color w:val="231F20"/>
          <w:spacing w:val="-2"/>
          <w:sz w:val="21"/>
        </w:rPr>
        <w:t xml:space="preserve"> </w:t>
      </w:r>
      <w:r>
        <w:rPr>
          <w:color w:val="231F20"/>
          <w:sz w:val="21"/>
        </w:rPr>
        <w:t>where</w:t>
      </w:r>
      <w:r>
        <w:rPr>
          <w:color w:val="231F20"/>
          <w:spacing w:val="-2"/>
          <w:sz w:val="21"/>
        </w:rPr>
        <w:t xml:space="preserve"> </w:t>
      </w:r>
      <w:r>
        <w:rPr>
          <w:color w:val="231F20"/>
          <w:sz w:val="21"/>
        </w:rPr>
        <w:t>that</w:t>
      </w:r>
      <w:r>
        <w:rPr>
          <w:color w:val="231F20"/>
          <w:spacing w:val="-3"/>
          <w:sz w:val="21"/>
        </w:rPr>
        <w:t xml:space="preserve"> </w:t>
      </w:r>
      <w:r>
        <w:rPr>
          <w:color w:val="231F20"/>
          <w:sz w:val="21"/>
        </w:rPr>
        <w:t>period</w:t>
      </w:r>
      <w:r>
        <w:rPr>
          <w:color w:val="231F20"/>
          <w:spacing w:val="-2"/>
          <w:sz w:val="21"/>
        </w:rPr>
        <w:t xml:space="preserve"> </w:t>
      </w:r>
      <w:r>
        <w:rPr>
          <w:color w:val="231F20"/>
          <w:sz w:val="21"/>
        </w:rPr>
        <w:t>is</w:t>
      </w:r>
      <w:r>
        <w:rPr>
          <w:color w:val="231F20"/>
          <w:spacing w:val="-2"/>
          <w:sz w:val="21"/>
        </w:rPr>
        <w:t xml:space="preserve"> </w:t>
      </w:r>
      <w:r>
        <w:rPr>
          <w:color w:val="231F20"/>
          <w:sz w:val="21"/>
        </w:rPr>
        <w:t>a</w:t>
      </w:r>
      <w:r>
        <w:rPr>
          <w:color w:val="231F20"/>
          <w:spacing w:val="-4"/>
          <w:sz w:val="21"/>
        </w:rPr>
        <w:t xml:space="preserve"> </w:t>
      </w:r>
      <w:r>
        <w:rPr>
          <w:color w:val="231F20"/>
          <w:sz w:val="21"/>
        </w:rPr>
        <w:t>month,</w:t>
      </w:r>
      <w:r>
        <w:rPr>
          <w:color w:val="231F20"/>
          <w:spacing w:val="-3"/>
          <w:sz w:val="21"/>
        </w:rPr>
        <w:t xml:space="preserve"> </w:t>
      </w:r>
      <w:r>
        <w:rPr>
          <w:color w:val="231F20"/>
          <w:sz w:val="21"/>
        </w:rPr>
        <w:t>by</w:t>
      </w:r>
      <w:r>
        <w:rPr>
          <w:color w:val="231F20"/>
          <w:spacing w:val="-4"/>
          <w:sz w:val="21"/>
        </w:rPr>
        <w:t xml:space="preserve"> </w:t>
      </w:r>
      <w:r>
        <w:rPr>
          <w:color w:val="231F20"/>
          <w:sz w:val="21"/>
        </w:rPr>
        <w:t>multiplying</w:t>
      </w:r>
      <w:r>
        <w:rPr>
          <w:color w:val="231F20"/>
          <w:spacing w:val="-2"/>
          <w:sz w:val="21"/>
        </w:rPr>
        <w:t xml:space="preserve"> </w:t>
      </w:r>
      <w:r>
        <w:rPr>
          <w:color w:val="231F20"/>
          <w:sz w:val="21"/>
        </w:rPr>
        <w:t>the</w:t>
      </w:r>
      <w:r>
        <w:rPr>
          <w:color w:val="231F20"/>
          <w:spacing w:val="-2"/>
          <w:sz w:val="21"/>
        </w:rPr>
        <w:t xml:space="preserve"> </w:t>
      </w:r>
      <w:r>
        <w:rPr>
          <w:color w:val="231F20"/>
          <w:sz w:val="21"/>
        </w:rPr>
        <w:t>amount</w:t>
      </w:r>
      <w:r>
        <w:rPr>
          <w:color w:val="231F20"/>
          <w:spacing w:val="-3"/>
          <w:sz w:val="21"/>
        </w:rPr>
        <w:t xml:space="preserve"> </w:t>
      </w:r>
      <w:r>
        <w:rPr>
          <w:color w:val="231F20"/>
          <w:sz w:val="21"/>
        </w:rPr>
        <w:t>of</w:t>
      </w:r>
      <w:r>
        <w:rPr>
          <w:color w:val="231F20"/>
          <w:spacing w:val="-1"/>
          <w:sz w:val="21"/>
        </w:rPr>
        <w:t xml:space="preserve"> </w:t>
      </w:r>
      <w:r>
        <w:rPr>
          <w:color w:val="231F20"/>
          <w:sz w:val="21"/>
        </w:rPr>
        <w:t>the</w:t>
      </w:r>
      <w:r>
        <w:rPr>
          <w:color w:val="231F20"/>
          <w:spacing w:val="-2"/>
          <w:sz w:val="21"/>
        </w:rPr>
        <w:t xml:space="preserve"> </w:t>
      </w:r>
      <w:r>
        <w:rPr>
          <w:color w:val="231F20"/>
          <w:sz w:val="21"/>
        </w:rPr>
        <w:t>payment</w:t>
      </w:r>
      <w:r>
        <w:rPr>
          <w:color w:val="231F20"/>
          <w:spacing w:val="-3"/>
          <w:sz w:val="21"/>
        </w:rPr>
        <w:t xml:space="preserve"> </w:t>
      </w:r>
      <w:r>
        <w:rPr>
          <w:color w:val="231F20"/>
          <w:sz w:val="21"/>
        </w:rPr>
        <w:t xml:space="preserve">by 12 and dividing the product by </w:t>
      </w:r>
      <w:proofErr w:type="gramStart"/>
      <w:r>
        <w:rPr>
          <w:color w:val="231F20"/>
          <w:sz w:val="21"/>
        </w:rPr>
        <w:t>52;</w:t>
      </w:r>
      <w:proofErr w:type="gramEnd"/>
    </w:p>
    <w:p w14:paraId="49BC819B" w14:textId="77777777" w:rsidR="003D3726" w:rsidRDefault="000E0BEF" w:rsidP="003E2224">
      <w:pPr>
        <w:pStyle w:val="ListParagraph"/>
        <w:numPr>
          <w:ilvl w:val="2"/>
          <w:numId w:val="115"/>
        </w:numPr>
        <w:tabs>
          <w:tab w:val="left" w:pos="1861"/>
        </w:tabs>
        <w:ind w:right="1359"/>
        <w:rPr>
          <w:sz w:val="21"/>
        </w:rPr>
      </w:pPr>
      <w:r>
        <w:rPr>
          <w:color w:val="231F20"/>
          <w:sz w:val="21"/>
        </w:rPr>
        <w:t>in</w:t>
      </w:r>
      <w:r>
        <w:rPr>
          <w:color w:val="231F20"/>
          <w:spacing w:val="-3"/>
          <w:sz w:val="21"/>
        </w:rPr>
        <w:t xml:space="preserve"> </w:t>
      </w:r>
      <w:r>
        <w:rPr>
          <w:color w:val="231F20"/>
          <w:sz w:val="21"/>
        </w:rPr>
        <w:t>a</w:t>
      </w:r>
      <w:r>
        <w:rPr>
          <w:color w:val="231F20"/>
          <w:spacing w:val="-3"/>
          <w:sz w:val="21"/>
        </w:rPr>
        <w:t xml:space="preserve"> </w:t>
      </w:r>
      <w:r>
        <w:rPr>
          <w:color w:val="231F20"/>
          <w:sz w:val="21"/>
        </w:rPr>
        <w:t>case</w:t>
      </w:r>
      <w:r>
        <w:rPr>
          <w:color w:val="231F20"/>
          <w:spacing w:val="-3"/>
          <w:sz w:val="21"/>
        </w:rPr>
        <w:t xml:space="preserve"> </w:t>
      </w:r>
      <w:r>
        <w:rPr>
          <w:color w:val="231F20"/>
          <w:sz w:val="21"/>
        </w:rPr>
        <w:t>where</w:t>
      </w:r>
      <w:r>
        <w:rPr>
          <w:color w:val="231F20"/>
          <w:spacing w:val="-3"/>
          <w:sz w:val="21"/>
        </w:rPr>
        <w:t xml:space="preserve"> </w:t>
      </w:r>
      <w:r>
        <w:rPr>
          <w:color w:val="231F20"/>
          <w:sz w:val="21"/>
        </w:rPr>
        <w:t>that</w:t>
      </w:r>
      <w:r>
        <w:rPr>
          <w:color w:val="231F20"/>
          <w:spacing w:val="-4"/>
          <w:sz w:val="21"/>
        </w:rPr>
        <w:t xml:space="preserve"> </w:t>
      </w:r>
      <w:r>
        <w:rPr>
          <w:color w:val="231F20"/>
          <w:sz w:val="21"/>
        </w:rPr>
        <w:t>period</w:t>
      </w:r>
      <w:r>
        <w:rPr>
          <w:color w:val="231F20"/>
          <w:spacing w:val="-3"/>
          <w:sz w:val="21"/>
        </w:rPr>
        <w:t xml:space="preserve"> </w:t>
      </w:r>
      <w:r>
        <w:rPr>
          <w:color w:val="231F20"/>
          <w:sz w:val="21"/>
        </w:rPr>
        <w:t>is</w:t>
      </w:r>
      <w:r>
        <w:rPr>
          <w:color w:val="231F20"/>
          <w:spacing w:val="-3"/>
          <w:sz w:val="21"/>
        </w:rPr>
        <w:t xml:space="preserve"> </w:t>
      </w:r>
      <w:r>
        <w:rPr>
          <w:color w:val="231F20"/>
          <w:sz w:val="21"/>
        </w:rPr>
        <w:t>three</w:t>
      </w:r>
      <w:r>
        <w:rPr>
          <w:color w:val="231F20"/>
          <w:spacing w:val="-5"/>
          <w:sz w:val="21"/>
        </w:rPr>
        <w:t xml:space="preserve"> </w:t>
      </w:r>
      <w:r>
        <w:rPr>
          <w:color w:val="231F20"/>
          <w:sz w:val="21"/>
        </w:rPr>
        <w:t>months,</w:t>
      </w:r>
      <w:r>
        <w:rPr>
          <w:color w:val="231F20"/>
          <w:spacing w:val="-4"/>
          <w:sz w:val="21"/>
        </w:rPr>
        <w:t xml:space="preserve"> </w:t>
      </w:r>
      <w:r>
        <w:rPr>
          <w:color w:val="231F20"/>
          <w:sz w:val="21"/>
        </w:rPr>
        <w:t>by</w:t>
      </w:r>
      <w:r>
        <w:rPr>
          <w:color w:val="231F20"/>
          <w:spacing w:val="-5"/>
          <w:sz w:val="21"/>
        </w:rPr>
        <w:t xml:space="preserve"> </w:t>
      </w:r>
      <w:r>
        <w:rPr>
          <w:color w:val="231F20"/>
          <w:sz w:val="21"/>
        </w:rPr>
        <w:t>multiplying</w:t>
      </w:r>
      <w:r>
        <w:rPr>
          <w:color w:val="231F20"/>
          <w:spacing w:val="-3"/>
          <w:sz w:val="21"/>
        </w:rPr>
        <w:t xml:space="preserve"> </w:t>
      </w:r>
      <w:r>
        <w:rPr>
          <w:color w:val="231F20"/>
          <w:sz w:val="21"/>
        </w:rPr>
        <w:t>the</w:t>
      </w:r>
      <w:r>
        <w:rPr>
          <w:color w:val="231F20"/>
          <w:spacing w:val="-3"/>
          <w:sz w:val="21"/>
        </w:rPr>
        <w:t xml:space="preserve"> </w:t>
      </w:r>
      <w:r>
        <w:rPr>
          <w:color w:val="231F20"/>
          <w:sz w:val="21"/>
        </w:rPr>
        <w:t>amount</w:t>
      </w:r>
      <w:r>
        <w:rPr>
          <w:color w:val="231F20"/>
          <w:spacing w:val="-4"/>
          <w:sz w:val="21"/>
        </w:rPr>
        <w:t xml:space="preserve"> </w:t>
      </w:r>
      <w:r>
        <w:rPr>
          <w:color w:val="231F20"/>
          <w:sz w:val="21"/>
        </w:rPr>
        <w:t>of</w:t>
      </w:r>
      <w:r>
        <w:rPr>
          <w:color w:val="231F20"/>
          <w:spacing w:val="-2"/>
          <w:sz w:val="21"/>
        </w:rPr>
        <w:t xml:space="preserve"> </w:t>
      </w:r>
      <w:r>
        <w:rPr>
          <w:color w:val="231F20"/>
          <w:sz w:val="21"/>
        </w:rPr>
        <w:t xml:space="preserve">the payment by 4 and dividing the product by </w:t>
      </w:r>
      <w:proofErr w:type="gramStart"/>
      <w:r>
        <w:rPr>
          <w:color w:val="231F20"/>
          <w:sz w:val="21"/>
        </w:rPr>
        <w:t>52;</w:t>
      </w:r>
      <w:proofErr w:type="gramEnd"/>
    </w:p>
    <w:p w14:paraId="5FC4E17C" w14:textId="77777777" w:rsidR="003D3726" w:rsidRDefault="000E0BEF" w:rsidP="003E2224">
      <w:pPr>
        <w:pStyle w:val="ListParagraph"/>
        <w:numPr>
          <w:ilvl w:val="2"/>
          <w:numId w:val="115"/>
        </w:numPr>
        <w:tabs>
          <w:tab w:val="left" w:pos="1860"/>
        </w:tabs>
        <w:spacing w:before="1" w:line="241" w:lineRule="exact"/>
        <w:rPr>
          <w:sz w:val="21"/>
        </w:rPr>
      </w:pPr>
      <w:r>
        <w:rPr>
          <w:color w:val="231F20"/>
          <w:sz w:val="21"/>
        </w:rPr>
        <w:t>in</w:t>
      </w:r>
      <w:r>
        <w:rPr>
          <w:color w:val="231F20"/>
          <w:spacing w:val="-5"/>
          <w:sz w:val="21"/>
        </w:rPr>
        <w:t xml:space="preserve"> </w:t>
      </w:r>
      <w:r>
        <w:rPr>
          <w:color w:val="231F20"/>
          <w:sz w:val="21"/>
        </w:rPr>
        <w:t>a</w:t>
      </w:r>
      <w:r>
        <w:rPr>
          <w:color w:val="231F20"/>
          <w:spacing w:val="-2"/>
          <w:sz w:val="21"/>
        </w:rPr>
        <w:t xml:space="preserve"> </w:t>
      </w:r>
      <w:r>
        <w:rPr>
          <w:color w:val="231F20"/>
          <w:sz w:val="21"/>
        </w:rPr>
        <w:t>case</w:t>
      </w:r>
      <w:r>
        <w:rPr>
          <w:color w:val="231F20"/>
          <w:spacing w:val="-2"/>
          <w:sz w:val="21"/>
        </w:rPr>
        <w:t xml:space="preserve"> </w:t>
      </w:r>
      <w:r>
        <w:rPr>
          <w:color w:val="231F20"/>
          <w:sz w:val="21"/>
        </w:rPr>
        <w:t>where</w:t>
      </w:r>
      <w:r>
        <w:rPr>
          <w:color w:val="231F20"/>
          <w:spacing w:val="-3"/>
          <w:sz w:val="21"/>
        </w:rPr>
        <w:t xml:space="preserve"> </w:t>
      </w:r>
      <w:r>
        <w:rPr>
          <w:color w:val="231F20"/>
          <w:sz w:val="21"/>
        </w:rPr>
        <w:t>that</w:t>
      </w:r>
      <w:r>
        <w:rPr>
          <w:color w:val="231F20"/>
          <w:spacing w:val="-3"/>
          <w:sz w:val="21"/>
        </w:rPr>
        <w:t xml:space="preserve"> </w:t>
      </w:r>
      <w:r>
        <w:rPr>
          <w:color w:val="231F20"/>
          <w:sz w:val="21"/>
        </w:rPr>
        <w:t>period</w:t>
      </w:r>
      <w:r>
        <w:rPr>
          <w:color w:val="231F20"/>
          <w:spacing w:val="-2"/>
          <w:sz w:val="21"/>
        </w:rPr>
        <w:t xml:space="preserve"> </w:t>
      </w:r>
      <w:r>
        <w:rPr>
          <w:color w:val="231F20"/>
          <w:sz w:val="21"/>
        </w:rPr>
        <w:t>is</w:t>
      </w:r>
      <w:r>
        <w:rPr>
          <w:color w:val="231F20"/>
          <w:spacing w:val="-3"/>
          <w:sz w:val="21"/>
        </w:rPr>
        <w:t xml:space="preserve"> </w:t>
      </w:r>
      <w:r>
        <w:rPr>
          <w:color w:val="231F20"/>
          <w:sz w:val="21"/>
        </w:rPr>
        <w:t>a</w:t>
      </w:r>
      <w:r>
        <w:rPr>
          <w:color w:val="231F20"/>
          <w:spacing w:val="-2"/>
          <w:sz w:val="21"/>
        </w:rPr>
        <w:t xml:space="preserve"> </w:t>
      </w:r>
      <w:r>
        <w:rPr>
          <w:color w:val="231F20"/>
          <w:sz w:val="21"/>
        </w:rPr>
        <w:t>year,</w:t>
      </w:r>
      <w:r>
        <w:rPr>
          <w:color w:val="231F20"/>
          <w:spacing w:val="-3"/>
          <w:sz w:val="21"/>
        </w:rPr>
        <w:t xml:space="preserve"> </w:t>
      </w:r>
      <w:r>
        <w:rPr>
          <w:color w:val="231F20"/>
          <w:sz w:val="21"/>
        </w:rPr>
        <w:t>by</w:t>
      </w:r>
      <w:r>
        <w:rPr>
          <w:color w:val="231F20"/>
          <w:spacing w:val="-4"/>
          <w:sz w:val="21"/>
        </w:rPr>
        <w:t xml:space="preserve"> </w:t>
      </w:r>
      <w:r>
        <w:rPr>
          <w:color w:val="231F20"/>
          <w:sz w:val="21"/>
        </w:rPr>
        <w:t>dividing</w:t>
      </w:r>
      <w:r>
        <w:rPr>
          <w:color w:val="231F20"/>
          <w:spacing w:val="-3"/>
          <w:sz w:val="21"/>
        </w:rPr>
        <w:t xml:space="preserve"> </w:t>
      </w:r>
      <w:r>
        <w:rPr>
          <w:color w:val="231F20"/>
          <w:sz w:val="21"/>
        </w:rPr>
        <w:t>the</w:t>
      </w:r>
      <w:r>
        <w:rPr>
          <w:color w:val="231F20"/>
          <w:spacing w:val="-4"/>
          <w:sz w:val="21"/>
        </w:rPr>
        <w:t xml:space="preserve"> </w:t>
      </w:r>
      <w:r>
        <w:rPr>
          <w:color w:val="231F20"/>
          <w:sz w:val="21"/>
        </w:rPr>
        <w:t>amount</w:t>
      </w:r>
      <w:r>
        <w:rPr>
          <w:color w:val="231F20"/>
          <w:spacing w:val="-3"/>
          <w:sz w:val="21"/>
        </w:rPr>
        <w:t xml:space="preserve"> </w:t>
      </w:r>
      <w:r>
        <w:rPr>
          <w:color w:val="231F20"/>
          <w:sz w:val="21"/>
        </w:rPr>
        <w:t>of</w:t>
      </w:r>
      <w:r>
        <w:rPr>
          <w:color w:val="231F20"/>
          <w:spacing w:val="-2"/>
          <w:sz w:val="21"/>
        </w:rPr>
        <w:t xml:space="preserve"> </w:t>
      </w:r>
      <w:r>
        <w:rPr>
          <w:color w:val="231F20"/>
          <w:sz w:val="21"/>
        </w:rPr>
        <w:t>the</w:t>
      </w:r>
      <w:r>
        <w:rPr>
          <w:color w:val="231F20"/>
          <w:spacing w:val="-2"/>
          <w:sz w:val="21"/>
        </w:rPr>
        <w:t xml:space="preserve"> </w:t>
      </w:r>
      <w:r>
        <w:rPr>
          <w:color w:val="231F20"/>
          <w:sz w:val="21"/>
        </w:rPr>
        <w:t>payment</w:t>
      </w:r>
      <w:r>
        <w:rPr>
          <w:color w:val="231F20"/>
          <w:spacing w:val="-3"/>
          <w:sz w:val="21"/>
        </w:rPr>
        <w:t xml:space="preserve"> </w:t>
      </w:r>
      <w:r>
        <w:rPr>
          <w:color w:val="231F20"/>
          <w:sz w:val="21"/>
        </w:rPr>
        <w:t>by</w:t>
      </w:r>
      <w:r>
        <w:rPr>
          <w:color w:val="231F20"/>
          <w:spacing w:val="-4"/>
          <w:sz w:val="21"/>
        </w:rPr>
        <w:t xml:space="preserve"> </w:t>
      </w:r>
      <w:proofErr w:type="gramStart"/>
      <w:r>
        <w:rPr>
          <w:color w:val="231F20"/>
          <w:spacing w:val="-5"/>
          <w:sz w:val="21"/>
        </w:rPr>
        <w:t>52;</w:t>
      </w:r>
      <w:proofErr w:type="gramEnd"/>
    </w:p>
    <w:p w14:paraId="1F0B4B82" w14:textId="77777777" w:rsidR="003D3726" w:rsidRDefault="000E0BEF" w:rsidP="003E2224">
      <w:pPr>
        <w:pStyle w:val="ListParagraph"/>
        <w:numPr>
          <w:ilvl w:val="2"/>
          <w:numId w:val="115"/>
        </w:numPr>
        <w:tabs>
          <w:tab w:val="left" w:pos="1860"/>
        </w:tabs>
        <w:ind w:right="924"/>
        <w:rPr>
          <w:sz w:val="21"/>
        </w:rPr>
      </w:pPr>
      <w:r>
        <w:rPr>
          <w:color w:val="231F20"/>
          <w:sz w:val="21"/>
        </w:rPr>
        <w:t>in</w:t>
      </w:r>
      <w:r>
        <w:rPr>
          <w:color w:val="231F20"/>
          <w:spacing w:val="-2"/>
          <w:sz w:val="21"/>
        </w:rPr>
        <w:t xml:space="preserve"> </w:t>
      </w:r>
      <w:r>
        <w:rPr>
          <w:color w:val="231F20"/>
          <w:sz w:val="21"/>
        </w:rPr>
        <w:t>any</w:t>
      </w:r>
      <w:r>
        <w:rPr>
          <w:color w:val="231F20"/>
          <w:spacing w:val="-4"/>
          <w:sz w:val="21"/>
        </w:rPr>
        <w:t xml:space="preserve"> </w:t>
      </w:r>
      <w:r>
        <w:rPr>
          <w:color w:val="231F20"/>
          <w:sz w:val="21"/>
        </w:rPr>
        <w:t>other</w:t>
      </w:r>
      <w:r>
        <w:rPr>
          <w:color w:val="231F20"/>
          <w:spacing w:val="-3"/>
          <w:sz w:val="21"/>
        </w:rPr>
        <w:t xml:space="preserve"> </w:t>
      </w:r>
      <w:r>
        <w:rPr>
          <w:color w:val="231F20"/>
          <w:sz w:val="21"/>
        </w:rPr>
        <w:t>case,</w:t>
      </w:r>
      <w:r>
        <w:rPr>
          <w:color w:val="231F20"/>
          <w:spacing w:val="-3"/>
          <w:sz w:val="21"/>
        </w:rPr>
        <w:t xml:space="preserve"> </w:t>
      </w:r>
      <w:r>
        <w:rPr>
          <w:color w:val="231F20"/>
          <w:sz w:val="21"/>
        </w:rPr>
        <w:t>by</w:t>
      </w:r>
      <w:r>
        <w:rPr>
          <w:color w:val="231F20"/>
          <w:spacing w:val="-4"/>
          <w:sz w:val="21"/>
        </w:rPr>
        <w:t xml:space="preserve"> </w:t>
      </w:r>
      <w:r>
        <w:rPr>
          <w:color w:val="231F20"/>
          <w:sz w:val="21"/>
        </w:rPr>
        <w:t>multiplying</w:t>
      </w:r>
      <w:r>
        <w:rPr>
          <w:color w:val="231F20"/>
          <w:spacing w:val="-2"/>
          <w:sz w:val="21"/>
        </w:rPr>
        <w:t xml:space="preserve"> </w:t>
      </w:r>
      <w:r>
        <w:rPr>
          <w:color w:val="231F20"/>
          <w:sz w:val="21"/>
        </w:rPr>
        <w:t>the</w:t>
      </w:r>
      <w:r>
        <w:rPr>
          <w:color w:val="231F20"/>
          <w:spacing w:val="-2"/>
          <w:sz w:val="21"/>
        </w:rPr>
        <w:t xml:space="preserve"> </w:t>
      </w:r>
      <w:r>
        <w:rPr>
          <w:color w:val="231F20"/>
          <w:sz w:val="21"/>
        </w:rPr>
        <w:t>amount</w:t>
      </w:r>
      <w:r>
        <w:rPr>
          <w:color w:val="231F20"/>
          <w:spacing w:val="-3"/>
          <w:sz w:val="21"/>
        </w:rPr>
        <w:t xml:space="preserve"> </w:t>
      </w:r>
      <w:r>
        <w:rPr>
          <w:color w:val="231F20"/>
          <w:sz w:val="21"/>
        </w:rPr>
        <w:t>of</w:t>
      </w:r>
      <w:r>
        <w:rPr>
          <w:color w:val="231F20"/>
          <w:spacing w:val="-1"/>
          <w:sz w:val="21"/>
        </w:rPr>
        <w:t xml:space="preserve"> </w:t>
      </w:r>
      <w:r>
        <w:rPr>
          <w:color w:val="231F20"/>
          <w:sz w:val="21"/>
        </w:rPr>
        <w:t>the</w:t>
      </w:r>
      <w:r>
        <w:rPr>
          <w:color w:val="231F20"/>
          <w:spacing w:val="-2"/>
          <w:sz w:val="21"/>
        </w:rPr>
        <w:t xml:space="preserve"> </w:t>
      </w:r>
      <w:r>
        <w:rPr>
          <w:color w:val="231F20"/>
          <w:sz w:val="21"/>
        </w:rPr>
        <w:t>payment</w:t>
      </w:r>
      <w:r>
        <w:rPr>
          <w:color w:val="231F20"/>
          <w:spacing w:val="-3"/>
          <w:sz w:val="21"/>
        </w:rPr>
        <w:t xml:space="preserve"> </w:t>
      </w:r>
      <w:r>
        <w:rPr>
          <w:color w:val="231F20"/>
          <w:sz w:val="21"/>
        </w:rPr>
        <w:t>by</w:t>
      </w:r>
      <w:r>
        <w:rPr>
          <w:color w:val="231F20"/>
          <w:spacing w:val="-4"/>
          <w:sz w:val="21"/>
        </w:rPr>
        <w:t xml:space="preserve"> </w:t>
      </w:r>
      <w:r>
        <w:rPr>
          <w:color w:val="231F20"/>
          <w:sz w:val="21"/>
        </w:rPr>
        <w:t>7</w:t>
      </w:r>
      <w:r>
        <w:rPr>
          <w:color w:val="231F20"/>
          <w:spacing w:val="-2"/>
          <w:sz w:val="21"/>
        </w:rPr>
        <w:t xml:space="preserve"> </w:t>
      </w:r>
      <w:r>
        <w:rPr>
          <w:color w:val="231F20"/>
          <w:sz w:val="21"/>
        </w:rPr>
        <w:t>and</w:t>
      </w:r>
      <w:r>
        <w:rPr>
          <w:color w:val="231F20"/>
          <w:spacing w:val="-2"/>
          <w:sz w:val="21"/>
        </w:rPr>
        <w:t xml:space="preserve"> </w:t>
      </w:r>
      <w:r>
        <w:rPr>
          <w:color w:val="231F20"/>
          <w:sz w:val="21"/>
        </w:rPr>
        <w:t>dividing</w:t>
      </w:r>
      <w:r>
        <w:rPr>
          <w:color w:val="231F20"/>
          <w:spacing w:val="-2"/>
          <w:sz w:val="21"/>
        </w:rPr>
        <w:t xml:space="preserve"> </w:t>
      </w:r>
      <w:r>
        <w:rPr>
          <w:color w:val="231F20"/>
          <w:sz w:val="21"/>
        </w:rPr>
        <w:t>the product by the number of days in the period in respect of which it is made.</w:t>
      </w:r>
    </w:p>
    <w:p w14:paraId="0F5C7E91" w14:textId="77777777" w:rsidR="003D3726" w:rsidRDefault="000E0BEF" w:rsidP="003E2224">
      <w:pPr>
        <w:pStyle w:val="ListParagraph"/>
        <w:numPr>
          <w:ilvl w:val="0"/>
          <w:numId w:val="115"/>
        </w:numPr>
        <w:tabs>
          <w:tab w:val="left" w:pos="1140"/>
        </w:tabs>
        <w:spacing w:before="1" w:line="241" w:lineRule="exact"/>
        <w:ind w:left="1139" w:hanging="361"/>
        <w:rPr>
          <w:sz w:val="21"/>
        </w:rPr>
      </w:pPr>
      <w:r>
        <w:rPr>
          <w:color w:val="231F20"/>
          <w:sz w:val="21"/>
        </w:rPr>
        <w:t>Sub-paragraph</w:t>
      </w:r>
      <w:r>
        <w:rPr>
          <w:color w:val="231F20"/>
          <w:spacing w:val="-5"/>
          <w:sz w:val="21"/>
        </w:rPr>
        <w:t xml:space="preserve"> </w:t>
      </w:r>
      <w:r>
        <w:rPr>
          <w:color w:val="231F20"/>
          <w:sz w:val="21"/>
        </w:rPr>
        <w:t>(3)</w:t>
      </w:r>
      <w:r>
        <w:rPr>
          <w:color w:val="231F20"/>
          <w:spacing w:val="-5"/>
          <w:sz w:val="21"/>
        </w:rPr>
        <w:t xml:space="preserve"> </w:t>
      </w:r>
      <w:r>
        <w:rPr>
          <w:color w:val="231F20"/>
          <w:sz w:val="21"/>
        </w:rPr>
        <w:t>applies</w:t>
      </w:r>
      <w:r>
        <w:rPr>
          <w:color w:val="231F20"/>
          <w:spacing w:val="-6"/>
          <w:sz w:val="21"/>
        </w:rPr>
        <w:t xml:space="preserve"> </w:t>
      </w:r>
      <w:r>
        <w:rPr>
          <w:color w:val="231F20"/>
          <w:spacing w:val="-2"/>
          <w:sz w:val="21"/>
        </w:rPr>
        <w:t>where—</w:t>
      </w:r>
    </w:p>
    <w:p w14:paraId="6A7026F6" w14:textId="77777777" w:rsidR="003D3726" w:rsidRDefault="000E0BEF" w:rsidP="003E2224">
      <w:pPr>
        <w:pStyle w:val="ListParagraph"/>
        <w:numPr>
          <w:ilvl w:val="1"/>
          <w:numId w:val="115"/>
        </w:numPr>
        <w:tabs>
          <w:tab w:val="left" w:pos="1500"/>
        </w:tabs>
        <w:ind w:right="1030" w:hanging="361"/>
        <w:rPr>
          <w:sz w:val="21"/>
        </w:rPr>
      </w:pPr>
      <w:r>
        <w:rPr>
          <w:color w:val="231F20"/>
          <w:sz w:val="21"/>
        </w:rPr>
        <w:t>the</w:t>
      </w:r>
      <w:r>
        <w:rPr>
          <w:color w:val="231F20"/>
          <w:spacing w:val="-3"/>
          <w:sz w:val="21"/>
        </w:rPr>
        <w:t xml:space="preserve"> </w:t>
      </w:r>
      <w:r>
        <w:rPr>
          <w:color w:val="231F20"/>
          <w:sz w:val="21"/>
        </w:rPr>
        <w:t>applicant’s</w:t>
      </w:r>
      <w:r>
        <w:rPr>
          <w:color w:val="231F20"/>
          <w:spacing w:val="-3"/>
          <w:sz w:val="21"/>
        </w:rPr>
        <w:t xml:space="preserve"> </w:t>
      </w:r>
      <w:r>
        <w:rPr>
          <w:color w:val="231F20"/>
          <w:sz w:val="21"/>
        </w:rPr>
        <w:t>regular</w:t>
      </w:r>
      <w:r>
        <w:rPr>
          <w:color w:val="231F20"/>
          <w:spacing w:val="-4"/>
          <w:sz w:val="21"/>
        </w:rPr>
        <w:t xml:space="preserve"> </w:t>
      </w:r>
      <w:r>
        <w:rPr>
          <w:color w:val="231F20"/>
          <w:sz w:val="21"/>
        </w:rPr>
        <w:t>pattern</w:t>
      </w:r>
      <w:r>
        <w:rPr>
          <w:color w:val="231F20"/>
          <w:spacing w:val="-3"/>
          <w:sz w:val="21"/>
        </w:rPr>
        <w:t xml:space="preserve"> </w:t>
      </w:r>
      <w:r>
        <w:rPr>
          <w:color w:val="231F20"/>
          <w:sz w:val="21"/>
        </w:rPr>
        <w:t>of</w:t>
      </w:r>
      <w:r>
        <w:rPr>
          <w:color w:val="231F20"/>
          <w:spacing w:val="-2"/>
          <w:sz w:val="21"/>
        </w:rPr>
        <w:t xml:space="preserve"> </w:t>
      </w:r>
      <w:r>
        <w:rPr>
          <w:color w:val="231F20"/>
          <w:sz w:val="21"/>
        </w:rPr>
        <w:t>work</w:t>
      </w:r>
      <w:r>
        <w:rPr>
          <w:color w:val="231F20"/>
          <w:spacing w:val="-1"/>
          <w:sz w:val="21"/>
        </w:rPr>
        <w:t xml:space="preserve"> </w:t>
      </w:r>
      <w:r>
        <w:rPr>
          <w:color w:val="231F20"/>
          <w:sz w:val="21"/>
        </w:rPr>
        <w:t>is</w:t>
      </w:r>
      <w:r>
        <w:rPr>
          <w:color w:val="231F20"/>
          <w:spacing w:val="-3"/>
          <w:sz w:val="21"/>
        </w:rPr>
        <w:t xml:space="preserve"> </w:t>
      </w:r>
      <w:r>
        <w:rPr>
          <w:color w:val="231F20"/>
          <w:sz w:val="21"/>
        </w:rPr>
        <w:t>such</w:t>
      </w:r>
      <w:r>
        <w:rPr>
          <w:color w:val="231F20"/>
          <w:spacing w:val="-3"/>
          <w:sz w:val="21"/>
        </w:rPr>
        <w:t xml:space="preserve"> </w:t>
      </w:r>
      <w:r>
        <w:rPr>
          <w:color w:val="231F20"/>
          <w:sz w:val="21"/>
        </w:rPr>
        <w:t>that</w:t>
      </w:r>
      <w:r>
        <w:rPr>
          <w:color w:val="231F20"/>
          <w:spacing w:val="-4"/>
          <w:sz w:val="21"/>
        </w:rPr>
        <w:t xml:space="preserve"> </w:t>
      </w:r>
      <w:r>
        <w:rPr>
          <w:color w:val="231F20"/>
          <w:sz w:val="21"/>
        </w:rPr>
        <w:t>he</w:t>
      </w:r>
      <w:r>
        <w:rPr>
          <w:color w:val="231F20"/>
          <w:spacing w:val="-3"/>
          <w:sz w:val="21"/>
        </w:rPr>
        <w:t xml:space="preserve"> </w:t>
      </w:r>
      <w:r>
        <w:rPr>
          <w:color w:val="231F20"/>
          <w:sz w:val="21"/>
        </w:rPr>
        <w:t>does</w:t>
      </w:r>
      <w:r>
        <w:rPr>
          <w:color w:val="231F20"/>
          <w:spacing w:val="-3"/>
          <w:sz w:val="21"/>
        </w:rPr>
        <w:t xml:space="preserve"> </w:t>
      </w:r>
      <w:r>
        <w:rPr>
          <w:color w:val="231F20"/>
          <w:sz w:val="21"/>
        </w:rPr>
        <w:t>not</w:t>
      </w:r>
      <w:r>
        <w:rPr>
          <w:color w:val="231F20"/>
          <w:spacing w:val="-4"/>
          <w:sz w:val="21"/>
        </w:rPr>
        <w:t xml:space="preserve"> </w:t>
      </w:r>
      <w:r>
        <w:rPr>
          <w:color w:val="231F20"/>
          <w:sz w:val="21"/>
        </w:rPr>
        <w:t>work</w:t>
      </w:r>
      <w:r>
        <w:rPr>
          <w:color w:val="231F20"/>
          <w:spacing w:val="-1"/>
          <w:sz w:val="21"/>
        </w:rPr>
        <w:t xml:space="preserve"> </w:t>
      </w:r>
      <w:r>
        <w:rPr>
          <w:color w:val="231F20"/>
          <w:sz w:val="21"/>
        </w:rPr>
        <w:t>the</w:t>
      </w:r>
      <w:r>
        <w:rPr>
          <w:color w:val="231F20"/>
          <w:spacing w:val="-3"/>
          <w:sz w:val="21"/>
        </w:rPr>
        <w:t xml:space="preserve"> </w:t>
      </w:r>
      <w:r>
        <w:rPr>
          <w:color w:val="231F20"/>
          <w:sz w:val="21"/>
        </w:rPr>
        <w:t>same</w:t>
      </w:r>
      <w:r>
        <w:rPr>
          <w:color w:val="231F20"/>
          <w:spacing w:val="-5"/>
          <w:sz w:val="21"/>
        </w:rPr>
        <w:t xml:space="preserve"> </w:t>
      </w:r>
      <w:r>
        <w:rPr>
          <w:color w:val="231F20"/>
          <w:sz w:val="21"/>
        </w:rPr>
        <w:t>hours every week; or</w:t>
      </w:r>
    </w:p>
    <w:p w14:paraId="6B93A499" w14:textId="77777777" w:rsidR="003D3726" w:rsidRDefault="000E0BEF" w:rsidP="003E2224">
      <w:pPr>
        <w:pStyle w:val="ListParagraph"/>
        <w:numPr>
          <w:ilvl w:val="1"/>
          <w:numId w:val="115"/>
        </w:numPr>
        <w:tabs>
          <w:tab w:val="left" w:pos="1500"/>
        </w:tabs>
        <w:spacing w:line="241" w:lineRule="exact"/>
        <w:rPr>
          <w:sz w:val="21"/>
        </w:rPr>
      </w:pPr>
      <w:proofErr w:type="gramStart"/>
      <w:r>
        <w:rPr>
          <w:color w:val="231F20"/>
          <w:sz w:val="21"/>
        </w:rPr>
        <w:t>the</w:t>
      </w:r>
      <w:proofErr w:type="gramEnd"/>
      <w:r>
        <w:rPr>
          <w:color w:val="231F20"/>
          <w:spacing w:val="-3"/>
          <w:sz w:val="21"/>
        </w:rPr>
        <w:t xml:space="preserve"> </w:t>
      </w:r>
      <w:r>
        <w:rPr>
          <w:color w:val="231F20"/>
          <w:sz w:val="21"/>
        </w:rPr>
        <w:t>amount</w:t>
      </w:r>
      <w:r>
        <w:rPr>
          <w:color w:val="231F20"/>
          <w:spacing w:val="-4"/>
          <w:sz w:val="21"/>
        </w:rPr>
        <w:t xml:space="preserve"> </w:t>
      </w:r>
      <w:r>
        <w:rPr>
          <w:color w:val="231F20"/>
          <w:sz w:val="21"/>
        </w:rPr>
        <w:t>of</w:t>
      </w:r>
      <w:r>
        <w:rPr>
          <w:color w:val="231F20"/>
          <w:spacing w:val="-2"/>
          <w:sz w:val="21"/>
        </w:rPr>
        <w:t xml:space="preserve"> </w:t>
      </w:r>
      <w:r>
        <w:rPr>
          <w:color w:val="231F20"/>
          <w:sz w:val="21"/>
        </w:rPr>
        <w:t>the</w:t>
      </w:r>
      <w:r>
        <w:rPr>
          <w:color w:val="231F20"/>
          <w:spacing w:val="-3"/>
          <w:sz w:val="21"/>
        </w:rPr>
        <w:t xml:space="preserve"> </w:t>
      </w:r>
      <w:r>
        <w:rPr>
          <w:color w:val="231F20"/>
          <w:sz w:val="21"/>
        </w:rPr>
        <w:t>applicant’s</w:t>
      </w:r>
      <w:r>
        <w:rPr>
          <w:color w:val="231F20"/>
          <w:spacing w:val="-3"/>
          <w:sz w:val="21"/>
        </w:rPr>
        <w:t xml:space="preserve"> </w:t>
      </w:r>
      <w:r>
        <w:rPr>
          <w:color w:val="231F20"/>
          <w:sz w:val="21"/>
        </w:rPr>
        <w:t>income</w:t>
      </w:r>
      <w:r>
        <w:rPr>
          <w:color w:val="231F20"/>
          <w:spacing w:val="-5"/>
          <w:sz w:val="21"/>
        </w:rPr>
        <w:t xml:space="preserve"> </w:t>
      </w:r>
      <w:r>
        <w:rPr>
          <w:color w:val="231F20"/>
          <w:sz w:val="21"/>
        </w:rPr>
        <w:t>fluctuates</w:t>
      </w:r>
      <w:r>
        <w:rPr>
          <w:color w:val="231F20"/>
          <w:spacing w:val="-3"/>
          <w:sz w:val="21"/>
        </w:rPr>
        <w:t xml:space="preserve"> </w:t>
      </w:r>
      <w:r>
        <w:rPr>
          <w:color w:val="231F20"/>
          <w:sz w:val="21"/>
        </w:rPr>
        <w:t>and</w:t>
      </w:r>
      <w:r>
        <w:rPr>
          <w:color w:val="231F20"/>
          <w:spacing w:val="-5"/>
          <w:sz w:val="21"/>
        </w:rPr>
        <w:t xml:space="preserve"> </w:t>
      </w:r>
      <w:r>
        <w:rPr>
          <w:color w:val="231F20"/>
          <w:sz w:val="21"/>
        </w:rPr>
        <w:t>has</w:t>
      </w:r>
      <w:r>
        <w:rPr>
          <w:color w:val="231F20"/>
          <w:spacing w:val="-3"/>
          <w:sz w:val="21"/>
        </w:rPr>
        <w:t xml:space="preserve"> </w:t>
      </w:r>
      <w:r>
        <w:rPr>
          <w:color w:val="231F20"/>
          <w:sz w:val="21"/>
        </w:rPr>
        <w:t>changed</w:t>
      </w:r>
      <w:r>
        <w:rPr>
          <w:color w:val="231F20"/>
          <w:spacing w:val="-3"/>
          <w:sz w:val="21"/>
        </w:rPr>
        <w:t xml:space="preserve"> </w:t>
      </w:r>
      <w:r>
        <w:rPr>
          <w:color w:val="231F20"/>
          <w:sz w:val="21"/>
        </w:rPr>
        <w:t>more</w:t>
      </w:r>
      <w:r>
        <w:rPr>
          <w:color w:val="231F20"/>
          <w:spacing w:val="-3"/>
          <w:sz w:val="21"/>
        </w:rPr>
        <w:t xml:space="preserve"> </w:t>
      </w:r>
      <w:r>
        <w:rPr>
          <w:color w:val="231F20"/>
          <w:sz w:val="21"/>
        </w:rPr>
        <w:t>than</w:t>
      </w:r>
      <w:r>
        <w:rPr>
          <w:color w:val="231F20"/>
          <w:spacing w:val="-3"/>
          <w:sz w:val="21"/>
        </w:rPr>
        <w:t xml:space="preserve"> </w:t>
      </w:r>
      <w:r>
        <w:rPr>
          <w:color w:val="231F20"/>
          <w:spacing w:val="-2"/>
          <w:sz w:val="21"/>
        </w:rPr>
        <w:t>once.</w:t>
      </w:r>
    </w:p>
    <w:p w14:paraId="1A1E7DBE" w14:textId="77777777" w:rsidR="003D3726" w:rsidRDefault="000E0BEF" w:rsidP="003E2224">
      <w:pPr>
        <w:pStyle w:val="ListParagraph"/>
        <w:numPr>
          <w:ilvl w:val="0"/>
          <w:numId w:val="115"/>
        </w:numPr>
        <w:tabs>
          <w:tab w:val="left" w:pos="1140"/>
        </w:tabs>
        <w:rPr>
          <w:sz w:val="21"/>
        </w:rPr>
      </w:pPr>
      <w:r>
        <w:rPr>
          <w:color w:val="231F20"/>
          <w:sz w:val="21"/>
        </w:rPr>
        <w:t>The</w:t>
      </w:r>
      <w:r>
        <w:rPr>
          <w:color w:val="231F20"/>
          <w:spacing w:val="-3"/>
          <w:sz w:val="21"/>
        </w:rPr>
        <w:t xml:space="preserve"> </w:t>
      </w:r>
      <w:r>
        <w:rPr>
          <w:color w:val="231F20"/>
          <w:sz w:val="21"/>
        </w:rPr>
        <w:t>weekly</w:t>
      </w:r>
      <w:r>
        <w:rPr>
          <w:color w:val="231F20"/>
          <w:spacing w:val="-4"/>
          <w:sz w:val="21"/>
        </w:rPr>
        <w:t xml:space="preserve"> </w:t>
      </w:r>
      <w:r>
        <w:rPr>
          <w:color w:val="231F20"/>
          <w:sz w:val="21"/>
        </w:rPr>
        <w:t>amount</w:t>
      </w:r>
      <w:r>
        <w:rPr>
          <w:color w:val="231F20"/>
          <w:spacing w:val="-3"/>
          <w:sz w:val="21"/>
        </w:rPr>
        <w:t xml:space="preserve"> </w:t>
      </w:r>
      <w:r>
        <w:rPr>
          <w:color w:val="231F20"/>
          <w:sz w:val="21"/>
        </w:rPr>
        <w:t>of</w:t>
      </w:r>
      <w:r>
        <w:rPr>
          <w:color w:val="231F20"/>
          <w:spacing w:val="-1"/>
          <w:sz w:val="21"/>
        </w:rPr>
        <w:t xml:space="preserve"> </w:t>
      </w:r>
      <w:r>
        <w:rPr>
          <w:color w:val="231F20"/>
          <w:sz w:val="21"/>
        </w:rPr>
        <w:t>that</w:t>
      </w:r>
      <w:r>
        <w:rPr>
          <w:color w:val="231F20"/>
          <w:spacing w:val="-4"/>
          <w:sz w:val="21"/>
        </w:rPr>
        <w:t xml:space="preserve"> </w:t>
      </w:r>
      <w:r>
        <w:rPr>
          <w:color w:val="231F20"/>
          <w:sz w:val="21"/>
        </w:rPr>
        <w:t>applicant’s</w:t>
      </w:r>
      <w:r>
        <w:rPr>
          <w:color w:val="231F20"/>
          <w:spacing w:val="-2"/>
          <w:sz w:val="21"/>
        </w:rPr>
        <w:t xml:space="preserve"> </w:t>
      </w:r>
      <w:r>
        <w:rPr>
          <w:color w:val="231F20"/>
          <w:sz w:val="21"/>
        </w:rPr>
        <w:t>income</w:t>
      </w:r>
      <w:r>
        <w:rPr>
          <w:color w:val="231F20"/>
          <w:spacing w:val="-4"/>
          <w:sz w:val="21"/>
        </w:rPr>
        <w:t xml:space="preserve"> </w:t>
      </w:r>
      <w:r>
        <w:rPr>
          <w:color w:val="231F20"/>
          <w:sz w:val="21"/>
        </w:rPr>
        <w:t>is</w:t>
      </w:r>
      <w:r>
        <w:rPr>
          <w:color w:val="231F20"/>
          <w:spacing w:val="-2"/>
          <w:sz w:val="21"/>
        </w:rPr>
        <w:t xml:space="preserve"> </w:t>
      </w:r>
      <w:r>
        <w:rPr>
          <w:color w:val="231F20"/>
          <w:sz w:val="21"/>
        </w:rPr>
        <w:t>to</w:t>
      </w:r>
      <w:r>
        <w:rPr>
          <w:color w:val="231F20"/>
          <w:spacing w:val="-3"/>
          <w:sz w:val="21"/>
        </w:rPr>
        <w:t xml:space="preserve"> </w:t>
      </w:r>
      <w:r>
        <w:rPr>
          <w:color w:val="231F20"/>
          <w:sz w:val="21"/>
        </w:rPr>
        <w:t>be</w:t>
      </w:r>
      <w:r>
        <w:rPr>
          <w:color w:val="231F20"/>
          <w:spacing w:val="-2"/>
          <w:sz w:val="21"/>
        </w:rPr>
        <w:t xml:space="preserve"> determined—</w:t>
      </w:r>
    </w:p>
    <w:p w14:paraId="1ECA94C1" w14:textId="77777777" w:rsidR="003D3726" w:rsidRDefault="000E0BEF" w:rsidP="003E2224">
      <w:pPr>
        <w:pStyle w:val="ListParagraph"/>
        <w:numPr>
          <w:ilvl w:val="1"/>
          <w:numId w:val="115"/>
        </w:numPr>
        <w:tabs>
          <w:tab w:val="left" w:pos="1500"/>
        </w:tabs>
        <w:spacing w:before="1"/>
        <w:ind w:left="1499" w:right="776"/>
        <w:rPr>
          <w:sz w:val="21"/>
        </w:rPr>
      </w:pPr>
      <w:r>
        <w:rPr>
          <w:color w:val="231F20"/>
          <w:sz w:val="21"/>
        </w:rPr>
        <w:t>if,</w:t>
      </w:r>
      <w:r>
        <w:rPr>
          <w:color w:val="231F20"/>
          <w:spacing w:val="-1"/>
          <w:sz w:val="21"/>
        </w:rPr>
        <w:t xml:space="preserve"> </w:t>
      </w:r>
      <w:r>
        <w:rPr>
          <w:color w:val="231F20"/>
          <w:sz w:val="21"/>
        </w:rPr>
        <w:t>in a case to which sub-paragraph (2)(a)</w:t>
      </w:r>
      <w:r>
        <w:rPr>
          <w:color w:val="231F20"/>
          <w:spacing w:val="-1"/>
          <w:sz w:val="21"/>
        </w:rPr>
        <w:t xml:space="preserve"> </w:t>
      </w:r>
      <w:r>
        <w:rPr>
          <w:color w:val="231F20"/>
          <w:sz w:val="21"/>
        </w:rPr>
        <w:t>applies,</w:t>
      </w:r>
      <w:r>
        <w:rPr>
          <w:color w:val="231F20"/>
          <w:spacing w:val="-1"/>
          <w:sz w:val="21"/>
        </w:rPr>
        <w:t xml:space="preserve"> </w:t>
      </w:r>
      <w:r>
        <w:rPr>
          <w:color w:val="231F20"/>
          <w:sz w:val="21"/>
        </w:rPr>
        <w:t xml:space="preserve">there is a </w:t>
      </w:r>
      <w:proofErr w:type="spellStart"/>
      <w:r>
        <w:rPr>
          <w:color w:val="231F20"/>
          <w:sz w:val="21"/>
        </w:rPr>
        <w:t>recognised</w:t>
      </w:r>
      <w:proofErr w:type="spellEnd"/>
      <w:r>
        <w:rPr>
          <w:color w:val="231F20"/>
          <w:sz w:val="21"/>
        </w:rPr>
        <w:t xml:space="preserve"> cycle</w:t>
      </w:r>
      <w:r>
        <w:rPr>
          <w:color w:val="231F20"/>
          <w:spacing w:val="-2"/>
          <w:sz w:val="21"/>
        </w:rPr>
        <w:t xml:space="preserve"> </w:t>
      </w:r>
      <w:r>
        <w:rPr>
          <w:color w:val="231F20"/>
          <w:sz w:val="21"/>
        </w:rPr>
        <w:t>of work, by reference to his average weekly income over the period of the complete cycle (including,</w:t>
      </w:r>
      <w:r>
        <w:rPr>
          <w:color w:val="231F20"/>
          <w:spacing w:val="-4"/>
          <w:sz w:val="21"/>
        </w:rPr>
        <w:t xml:space="preserve"> </w:t>
      </w:r>
      <w:r>
        <w:rPr>
          <w:color w:val="231F20"/>
          <w:sz w:val="21"/>
        </w:rPr>
        <w:t>where</w:t>
      </w:r>
      <w:r>
        <w:rPr>
          <w:color w:val="231F20"/>
          <w:spacing w:val="-3"/>
          <w:sz w:val="21"/>
        </w:rPr>
        <w:t xml:space="preserve"> </w:t>
      </w:r>
      <w:r>
        <w:rPr>
          <w:color w:val="231F20"/>
          <w:sz w:val="21"/>
        </w:rPr>
        <w:t>the</w:t>
      </w:r>
      <w:r>
        <w:rPr>
          <w:color w:val="231F20"/>
          <w:spacing w:val="-3"/>
          <w:sz w:val="21"/>
        </w:rPr>
        <w:t xml:space="preserve"> </w:t>
      </w:r>
      <w:r>
        <w:rPr>
          <w:color w:val="231F20"/>
          <w:sz w:val="21"/>
        </w:rPr>
        <w:t>cycle</w:t>
      </w:r>
      <w:r>
        <w:rPr>
          <w:color w:val="231F20"/>
          <w:spacing w:val="-3"/>
          <w:sz w:val="21"/>
        </w:rPr>
        <w:t xml:space="preserve"> </w:t>
      </w:r>
      <w:r>
        <w:rPr>
          <w:color w:val="231F20"/>
          <w:sz w:val="21"/>
        </w:rPr>
        <w:t>involves</w:t>
      </w:r>
      <w:r>
        <w:rPr>
          <w:color w:val="231F20"/>
          <w:spacing w:val="-3"/>
          <w:sz w:val="21"/>
        </w:rPr>
        <w:t xml:space="preserve"> </w:t>
      </w:r>
      <w:r>
        <w:rPr>
          <w:color w:val="231F20"/>
          <w:sz w:val="21"/>
        </w:rPr>
        <w:t>periods</w:t>
      </w:r>
      <w:r>
        <w:rPr>
          <w:color w:val="231F20"/>
          <w:spacing w:val="-3"/>
          <w:sz w:val="21"/>
        </w:rPr>
        <w:t xml:space="preserve"> </w:t>
      </w:r>
      <w:r>
        <w:rPr>
          <w:color w:val="231F20"/>
          <w:sz w:val="21"/>
        </w:rPr>
        <w:t>in</w:t>
      </w:r>
      <w:r>
        <w:rPr>
          <w:color w:val="231F20"/>
          <w:spacing w:val="-3"/>
          <w:sz w:val="21"/>
        </w:rPr>
        <w:t xml:space="preserve"> </w:t>
      </w:r>
      <w:r>
        <w:rPr>
          <w:color w:val="231F20"/>
          <w:sz w:val="21"/>
        </w:rPr>
        <w:t>which</w:t>
      </w:r>
      <w:r>
        <w:rPr>
          <w:color w:val="231F20"/>
          <w:spacing w:val="-3"/>
          <w:sz w:val="21"/>
        </w:rPr>
        <w:t xml:space="preserve"> </w:t>
      </w:r>
      <w:r>
        <w:rPr>
          <w:color w:val="231F20"/>
          <w:sz w:val="21"/>
        </w:rPr>
        <w:t>the</w:t>
      </w:r>
      <w:r>
        <w:rPr>
          <w:color w:val="231F20"/>
          <w:spacing w:val="-3"/>
          <w:sz w:val="21"/>
        </w:rPr>
        <w:t xml:space="preserve"> </w:t>
      </w:r>
      <w:r>
        <w:rPr>
          <w:color w:val="231F20"/>
          <w:sz w:val="21"/>
        </w:rPr>
        <w:t>applicant</w:t>
      </w:r>
      <w:r>
        <w:rPr>
          <w:color w:val="231F20"/>
          <w:spacing w:val="-4"/>
          <w:sz w:val="21"/>
        </w:rPr>
        <w:t xml:space="preserve"> </w:t>
      </w:r>
      <w:r>
        <w:rPr>
          <w:color w:val="231F20"/>
          <w:sz w:val="21"/>
        </w:rPr>
        <w:t>does</w:t>
      </w:r>
      <w:r>
        <w:rPr>
          <w:color w:val="231F20"/>
          <w:spacing w:val="-3"/>
          <w:sz w:val="21"/>
        </w:rPr>
        <w:t xml:space="preserve"> </w:t>
      </w:r>
      <w:proofErr w:type="gramStart"/>
      <w:r>
        <w:rPr>
          <w:color w:val="231F20"/>
          <w:sz w:val="21"/>
        </w:rPr>
        <w:t>no</w:t>
      </w:r>
      <w:proofErr w:type="gramEnd"/>
      <w:r>
        <w:rPr>
          <w:color w:val="231F20"/>
          <w:spacing w:val="-3"/>
          <w:sz w:val="21"/>
        </w:rPr>
        <w:t xml:space="preserve"> </w:t>
      </w:r>
      <w:r>
        <w:rPr>
          <w:color w:val="231F20"/>
          <w:sz w:val="21"/>
        </w:rPr>
        <w:t>work,</w:t>
      </w:r>
      <w:r>
        <w:rPr>
          <w:color w:val="231F20"/>
          <w:spacing w:val="-4"/>
          <w:sz w:val="21"/>
        </w:rPr>
        <w:t xml:space="preserve"> </w:t>
      </w:r>
      <w:r>
        <w:rPr>
          <w:color w:val="231F20"/>
          <w:sz w:val="21"/>
        </w:rPr>
        <w:t>those periods but disregarding any other absences); or</w:t>
      </w:r>
    </w:p>
    <w:p w14:paraId="5CB96277" w14:textId="77777777" w:rsidR="003D3726" w:rsidRDefault="000E0BEF" w:rsidP="003E2224">
      <w:pPr>
        <w:pStyle w:val="ListParagraph"/>
        <w:numPr>
          <w:ilvl w:val="1"/>
          <w:numId w:val="115"/>
        </w:numPr>
        <w:tabs>
          <w:tab w:val="left" w:pos="1500"/>
        </w:tabs>
        <w:spacing w:line="240" w:lineRule="exact"/>
        <w:ind w:left="1499" w:hanging="361"/>
        <w:rPr>
          <w:sz w:val="21"/>
        </w:rPr>
      </w:pPr>
      <w:r>
        <w:rPr>
          <w:color w:val="231F20"/>
          <w:sz w:val="21"/>
        </w:rPr>
        <w:t>in</w:t>
      </w:r>
      <w:r>
        <w:rPr>
          <w:color w:val="231F20"/>
          <w:spacing w:val="-2"/>
          <w:sz w:val="21"/>
        </w:rPr>
        <w:t xml:space="preserve"> </w:t>
      </w:r>
      <w:r>
        <w:rPr>
          <w:color w:val="231F20"/>
          <w:sz w:val="21"/>
        </w:rPr>
        <w:t>any</w:t>
      </w:r>
      <w:r>
        <w:rPr>
          <w:color w:val="231F20"/>
          <w:spacing w:val="-4"/>
          <w:sz w:val="21"/>
        </w:rPr>
        <w:t xml:space="preserve"> </w:t>
      </w:r>
      <w:r>
        <w:rPr>
          <w:color w:val="231F20"/>
          <w:sz w:val="21"/>
        </w:rPr>
        <w:t>other</w:t>
      </w:r>
      <w:r>
        <w:rPr>
          <w:color w:val="231F20"/>
          <w:spacing w:val="-3"/>
          <w:sz w:val="21"/>
        </w:rPr>
        <w:t xml:space="preserve"> </w:t>
      </w:r>
      <w:r>
        <w:rPr>
          <w:color w:val="231F20"/>
          <w:sz w:val="21"/>
        </w:rPr>
        <w:t>case,</w:t>
      </w:r>
      <w:r>
        <w:rPr>
          <w:color w:val="231F20"/>
          <w:spacing w:val="-3"/>
          <w:sz w:val="21"/>
        </w:rPr>
        <w:t xml:space="preserve"> </w:t>
      </w:r>
      <w:proofErr w:type="gramStart"/>
      <w:r>
        <w:rPr>
          <w:color w:val="231F20"/>
          <w:sz w:val="21"/>
        </w:rPr>
        <w:t>on</w:t>
      </w:r>
      <w:r>
        <w:rPr>
          <w:color w:val="231F20"/>
          <w:spacing w:val="-2"/>
          <w:sz w:val="21"/>
        </w:rPr>
        <w:t xml:space="preserve"> </w:t>
      </w:r>
      <w:r>
        <w:rPr>
          <w:color w:val="231F20"/>
          <w:sz w:val="21"/>
        </w:rPr>
        <w:t>the</w:t>
      </w:r>
      <w:r>
        <w:rPr>
          <w:color w:val="231F20"/>
          <w:spacing w:val="-2"/>
          <w:sz w:val="21"/>
        </w:rPr>
        <w:t xml:space="preserve"> </w:t>
      </w:r>
      <w:r>
        <w:rPr>
          <w:color w:val="231F20"/>
          <w:sz w:val="21"/>
        </w:rPr>
        <w:t>basis</w:t>
      </w:r>
      <w:r>
        <w:rPr>
          <w:color w:val="231F20"/>
          <w:spacing w:val="-1"/>
          <w:sz w:val="21"/>
        </w:rPr>
        <w:t xml:space="preserve"> </w:t>
      </w:r>
      <w:r>
        <w:rPr>
          <w:color w:val="231F20"/>
          <w:spacing w:val="-5"/>
          <w:sz w:val="21"/>
        </w:rPr>
        <w:t>of</w:t>
      </w:r>
      <w:proofErr w:type="gramEnd"/>
      <w:r>
        <w:rPr>
          <w:color w:val="231F20"/>
          <w:spacing w:val="-5"/>
          <w:sz w:val="21"/>
        </w:rPr>
        <w:t>—</w:t>
      </w:r>
    </w:p>
    <w:p w14:paraId="4F034B77" w14:textId="77777777" w:rsidR="003D3726" w:rsidRDefault="000E0BEF" w:rsidP="003E2224">
      <w:pPr>
        <w:pStyle w:val="ListParagraph"/>
        <w:numPr>
          <w:ilvl w:val="2"/>
          <w:numId w:val="115"/>
        </w:numPr>
        <w:tabs>
          <w:tab w:val="left" w:pos="1860"/>
        </w:tabs>
        <w:spacing w:before="1" w:line="241" w:lineRule="exact"/>
        <w:ind w:left="1859" w:hanging="361"/>
        <w:rPr>
          <w:sz w:val="21"/>
        </w:rPr>
      </w:pPr>
      <w:r>
        <w:rPr>
          <w:color w:val="231F20"/>
          <w:sz w:val="21"/>
        </w:rPr>
        <w:t>the</w:t>
      </w:r>
      <w:r>
        <w:rPr>
          <w:color w:val="231F20"/>
          <w:spacing w:val="-5"/>
          <w:sz w:val="21"/>
        </w:rPr>
        <w:t xml:space="preserve"> </w:t>
      </w:r>
      <w:r>
        <w:rPr>
          <w:color w:val="231F20"/>
          <w:sz w:val="21"/>
        </w:rPr>
        <w:t>last</w:t>
      </w:r>
      <w:r>
        <w:rPr>
          <w:color w:val="231F20"/>
          <w:spacing w:val="-3"/>
          <w:sz w:val="21"/>
        </w:rPr>
        <w:t xml:space="preserve"> </w:t>
      </w:r>
      <w:r>
        <w:rPr>
          <w:color w:val="231F20"/>
          <w:sz w:val="21"/>
        </w:rPr>
        <w:t>two</w:t>
      </w:r>
      <w:r>
        <w:rPr>
          <w:color w:val="231F20"/>
          <w:spacing w:val="-3"/>
          <w:sz w:val="21"/>
        </w:rPr>
        <w:t xml:space="preserve"> </w:t>
      </w:r>
      <w:r>
        <w:rPr>
          <w:color w:val="231F20"/>
          <w:sz w:val="21"/>
        </w:rPr>
        <w:t>payments</w:t>
      </w:r>
      <w:r>
        <w:rPr>
          <w:color w:val="231F20"/>
          <w:spacing w:val="-2"/>
          <w:sz w:val="21"/>
        </w:rPr>
        <w:t xml:space="preserve"> </w:t>
      </w:r>
      <w:r>
        <w:rPr>
          <w:color w:val="231F20"/>
          <w:sz w:val="21"/>
        </w:rPr>
        <w:t>if</w:t>
      </w:r>
      <w:r>
        <w:rPr>
          <w:color w:val="231F20"/>
          <w:spacing w:val="-2"/>
          <w:sz w:val="21"/>
        </w:rPr>
        <w:t xml:space="preserve"> </w:t>
      </w:r>
      <w:r>
        <w:rPr>
          <w:color w:val="231F20"/>
          <w:sz w:val="21"/>
        </w:rPr>
        <w:t>those</w:t>
      </w:r>
      <w:r>
        <w:rPr>
          <w:color w:val="231F20"/>
          <w:spacing w:val="-3"/>
          <w:sz w:val="21"/>
        </w:rPr>
        <w:t xml:space="preserve"> </w:t>
      </w:r>
      <w:r>
        <w:rPr>
          <w:color w:val="231F20"/>
          <w:sz w:val="21"/>
        </w:rPr>
        <w:t>payments</w:t>
      </w:r>
      <w:r>
        <w:rPr>
          <w:color w:val="231F20"/>
          <w:spacing w:val="-2"/>
          <w:sz w:val="21"/>
        </w:rPr>
        <w:t xml:space="preserve"> </w:t>
      </w:r>
      <w:r>
        <w:rPr>
          <w:color w:val="231F20"/>
          <w:sz w:val="21"/>
        </w:rPr>
        <w:t>are</w:t>
      </w:r>
      <w:r>
        <w:rPr>
          <w:color w:val="231F20"/>
          <w:spacing w:val="-3"/>
          <w:sz w:val="21"/>
        </w:rPr>
        <w:t xml:space="preserve"> </w:t>
      </w:r>
      <w:r>
        <w:rPr>
          <w:color w:val="231F20"/>
          <w:sz w:val="21"/>
        </w:rPr>
        <w:t>one</w:t>
      </w:r>
      <w:r>
        <w:rPr>
          <w:color w:val="231F20"/>
          <w:spacing w:val="-4"/>
          <w:sz w:val="21"/>
        </w:rPr>
        <w:t xml:space="preserve"> </w:t>
      </w:r>
      <w:r>
        <w:rPr>
          <w:color w:val="231F20"/>
          <w:sz w:val="21"/>
        </w:rPr>
        <w:t>month</w:t>
      </w:r>
      <w:r>
        <w:rPr>
          <w:color w:val="231F20"/>
          <w:spacing w:val="-3"/>
          <w:sz w:val="21"/>
        </w:rPr>
        <w:t xml:space="preserve"> </w:t>
      </w:r>
      <w:r>
        <w:rPr>
          <w:color w:val="231F20"/>
          <w:sz w:val="21"/>
        </w:rPr>
        <w:t>or</w:t>
      </w:r>
      <w:r>
        <w:rPr>
          <w:color w:val="231F20"/>
          <w:spacing w:val="-3"/>
          <w:sz w:val="21"/>
        </w:rPr>
        <w:t xml:space="preserve"> </w:t>
      </w:r>
      <w:r>
        <w:rPr>
          <w:color w:val="231F20"/>
          <w:sz w:val="21"/>
        </w:rPr>
        <w:t>more</w:t>
      </w:r>
      <w:r>
        <w:rPr>
          <w:color w:val="231F20"/>
          <w:spacing w:val="-2"/>
          <w:sz w:val="21"/>
        </w:rPr>
        <w:t xml:space="preserve"> </w:t>
      </w:r>
      <w:proofErr w:type="gramStart"/>
      <w:r>
        <w:rPr>
          <w:color w:val="231F20"/>
          <w:spacing w:val="-2"/>
          <w:sz w:val="21"/>
        </w:rPr>
        <w:t>apart;</w:t>
      </w:r>
      <w:proofErr w:type="gramEnd"/>
    </w:p>
    <w:p w14:paraId="4C730512" w14:textId="77777777" w:rsidR="003D3726" w:rsidRDefault="000E0BEF" w:rsidP="003E2224">
      <w:pPr>
        <w:pStyle w:val="ListParagraph"/>
        <w:numPr>
          <w:ilvl w:val="2"/>
          <w:numId w:val="115"/>
        </w:numPr>
        <w:tabs>
          <w:tab w:val="left" w:pos="1860"/>
        </w:tabs>
        <w:spacing w:line="241" w:lineRule="exact"/>
        <w:ind w:left="1859" w:hanging="361"/>
        <w:rPr>
          <w:sz w:val="21"/>
        </w:rPr>
      </w:pPr>
      <w:r>
        <w:rPr>
          <w:color w:val="231F20"/>
          <w:sz w:val="21"/>
        </w:rPr>
        <w:t>the</w:t>
      </w:r>
      <w:r>
        <w:rPr>
          <w:color w:val="231F20"/>
          <w:spacing w:val="-5"/>
          <w:sz w:val="21"/>
        </w:rPr>
        <w:t xml:space="preserve"> </w:t>
      </w:r>
      <w:r>
        <w:rPr>
          <w:color w:val="231F20"/>
          <w:sz w:val="21"/>
        </w:rPr>
        <w:t>last</w:t>
      </w:r>
      <w:r>
        <w:rPr>
          <w:color w:val="231F20"/>
          <w:spacing w:val="-4"/>
          <w:sz w:val="21"/>
        </w:rPr>
        <w:t xml:space="preserve"> </w:t>
      </w:r>
      <w:r>
        <w:rPr>
          <w:color w:val="231F20"/>
          <w:sz w:val="21"/>
        </w:rPr>
        <w:t>four</w:t>
      </w:r>
      <w:r>
        <w:rPr>
          <w:color w:val="231F20"/>
          <w:spacing w:val="-3"/>
          <w:sz w:val="21"/>
        </w:rPr>
        <w:t xml:space="preserve"> </w:t>
      </w:r>
      <w:r>
        <w:rPr>
          <w:color w:val="231F20"/>
          <w:sz w:val="21"/>
        </w:rPr>
        <w:t>payments</w:t>
      </w:r>
      <w:r>
        <w:rPr>
          <w:color w:val="231F20"/>
          <w:spacing w:val="-3"/>
          <w:sz w:val="21"/>
        </w:rPr>
        <w:t xml:space="preserve"> </w:t>
      </w:r>
      <w:r>
        <w:rPr>
          <w:color w:val="231F20"/>
          <w:sz w:val="21"/>
        </w:rPr>
        <w:t>if</w:t>
      </w:r>
      <w:r>
        <w:rPr>
          <w:color w:val="231F20"/>
          <w:spacing w:val="-2"/>
          <w:sz w:val="21"/>
        </w:rPr>
        <w:t xml:space="preserve"> </w:t>
      </w:r>
      <w:r>
        <w:rPr>
          <w:color w:val="231F20"/>
          <w:sz w:val="21"/>
        </w:rPr>
        <w:t>the</w:t>
      </w:r>
      <w:r>
        <w:rPr>
          <w:color w:val="231F20"/>
          <w:spacing w:val="-2"/>
          <w:sz w:val="21"/>
        </w:rPr>
        <w:t xml:space="preserve"> </w:t>
      </w:r>
      <w:r>
        <w:rPr>
          <w:color w:val="231F20"/>
          <w:sz w:val="21"/>
        </w:rPr>
        <w:t>last</w:t>
      </w:r>
      <w:r>
        <w:rPr>
          <w:color w:val="231F20"/>
          <w:spacing w:val="-4"/>
          <w:sz w:val="21"/>
        </w:rPr>
        <w:t xml:space="preserve"> </w:t>
      </w:r>
      <w:r>
        <w:rPr>
          <w:color w:val="231F20"/>
          <w:sz w:val="21"/>
        </w:rPr>
        <w:t>two</w:t>
      </w:r>
      <w:r>
        <w:rPr>
          <w:color w:val="231F20"/>
          <w:spacing w:val="-2"/>
          <w:sz w:val="21"/>
        </w:rPr>
        <w:t xml:space="preserve"> </w:t>
      </w:r>
      <w:r>
        <w:rPr>
          <w:color w:val="231F20"/>
          <w:sz w:val="21"/>
        </w:rPr>
        <w:t>payments</w:t>
      </w:r>
      <w:r>
        <w:rPr>
          <w:color w:val="231F20"/>
          <w:spacing w:val="-3"/>
          <w:sz w:val="21"/>
        </w:rPr>
        <w:t xml:space="preserve"> </w:t>
      </w:r>
      <w:r>
        <w:rPr>
          <w:color w:val="231F20"/>
          <w:sz w:val="21"/>
        </w:rPr>
        <w:t>are</w:t>
      </w:r>
      <w:r>
        <w:rPr>
          <w:color w:val="231F20"/>
          <w:spacing w:val="-3"/>
          <w:sz w:val="21"/>
        </w:rPr>
        <w:t xml:space="preserve"> </w:t>
      </w:r>
      <w:r>
        <w:rPr>
          <w:color w:val="231F20"/>
          <w:sz w:val="21"/>
        </w:rPr>
        <w:t>less</w:t>
      </w:r>
      <w:r>
        <w:rPr>
          <w:color w:val="231F20"/>
          <w:spacing w:val="-2"/>
          <w:sz w:val="21"/>
        </w:rPr>
        <w:t xml:space="preserve"> </w:t>
      </w:r>
      <w:r>
        <w:rPr>
          <w:color w:val="231F20"/>
          <w:sz w:val="21"/>
        </w:rPr>
        <w:t>than</w:t>
      </w:r>
      <w:r>
        <w:rPr>
          <w:color w:val="231F20"/>
          <w:spacing w:val="-3"/>
          <w:sz w:val="21"/>
        </w:rPr>
        <w:t xml:space="preserve"> </w:t>
      </w:r>
      <w:r>
        <w:rPr>
          <w:color w:val="231F20"/>
          <w:sz w:val="21"/>
        </w:rPr>
        <w:t>one</w:t>
      </w:r>
      <w:r>
        <w:rPr>
          <w:color w:val="231F20"/>
          <w:spacing w:val="-4"/>
          <w:sz w:val="21"/>
        </w:rPr>
        <w:t xml:space="preserve"> </w:t>
      </w:r>
      <w:r>
        <w:rPr>
          <w:color w:val="231F20"/>
          <w:sz w:val="21"/>
        </w:rPr>
        <w:t>month</w:t>
      </w:r>
      <w:r>
        <w:rPr>
          <w:color w:val="231F20"/>
          <w:spacing w:val="-3"/>
          <w:sz w:val="21"/>
        </w:rPr>
        <w:t xml:space="preserve"> </w:t>
      </w:r>
      <w:proofErr w:type="gramStart"/>
      <w:r>
        <w:rPr>
          <w:color w:val="231F20"/>
          <w:sz w:val="21"/>
        </w:rPr>
        <w:t>apart;</w:t>
      </w:r>
      <w:proofErr w:type="gramEnd"/>
      <w:r>
        <w:rPr>
          <w:color w:val="231F20"/>
          <w:spacing w:val="-3"/>
          <w:sz w:val="21"/>
        </w:rPr>
        <w:t xml:space="preserve"> </w:t>
      </w:r>
      <w:r>
        <w:rPr>
          <w:color w:val="231F20"/>
          <w:spacing w:val="-5"/>
          <w:sz w:val="21"/>
        </w:rPr>
        <w:t>or</w:t>
      </w:r>
    </w:p>
    <w:p w14:paraId="73967281" w14:textId="77777777" w:rsidR="003D3726" w:rsidRDefault="000E0BEF" w:rsidP="003E2224">
      <w:pPr>
        <w:pStyle w:val="ListParagraph"/>
        <w:numPr>
          <w:ilvl w:val="2"/>
          <w:numId w:val="115"/>
        </w:numPr>
        <w:tabs>
          <w:tab w:val="left" w:pos="1860"/>
        </w:tabs>
        <w:spacing w:before="1"/>
        <w:ind w:left="1859" w:right="1102"/>
        <w:rPr>
          <w:sz w:val="21"/>
        </w:rPr>
      </w:pPr>
      <w:r>
        <w:rPr>
          <w:color w:val="231F20"/>
          <w:sz w:val="21"/>
        </w:rPr>
        <w:t xml:space="preserve">calculating or estimating such other payments as may, in the </w:t>
      </w:r>
      <w:proofErr w:type="gramStart"/>
      <w:r>
        <w:rPr>
          <w:color w:val="231F20"/>
          <w:sz w:val="21"/>
        </w:rPr>
        <w:t>particular circumstances</w:t>
      </w:r>
      <w:proofErr w:type="gramEnd"/>
      <w:r>
        <w:rPr>
          <w:color w:val="231F20"/>
          <w:spacing w:val="-4"/>
          <w:sz w:val="21"/>
        </w:rPr>
        <w:t xml:space="preserve"> </w:t>
      </w:r>
      <w:r>
        <w:rPr>
          <w:color w:val="231F20"/>
          <w:sz w:val="21"/>
        </w:rPr>
        <w:t>of</w:t>
      </w:r>
      <w:r>
        <w:rPr>
          <w:color w:val="231F20"/>
          <w:spacing w:val="-3"/>
          <w:sz w:val="21"/>
        </w:rPr>
        <w:t xml:space="preserve"> </w:t>
      </w:r>
      <w:r>
        <w:rPr>
          <w:color w:val="231F20"/>
          <w:sz w:val="21"/>
        </w:rPr>
        <w:t>the</w:t>
      </w:r>
      <w:r>
        <w:rPr>
          <w:color w:val="231F20"/>
          <w:spacing w:val="-4"/>
          <w:sz w:val="21"/>
        </w:rPr>
        <w:t xml:space="preserve"> </w:t>
      </w:r>
      <w:r>
        <w:rPr>
          <w:color w:val="231F20"/>
          <w:sz w:val="21"/>
        </w:rPr>
        <w:t>case,</w:t>
      </w:r>
      <w:r>
        <w:rPr>
          <w:color w:val="231F20"/>
          <w:spacing w:val="-4"/>
          <w:sz w:val="21"/>
        </w:rPr>
        <w:t xml:space="preserve"> </w:t>
      </w:r>
      <w:r>
        <w:rPr>
          <w:color w:val="231F20"/>
          <w:sz w:val="21"/>
        </w:rPr>
        <w:t>enable</w:t>
      </w:r>
      <w:r>
        <w:rPr>
          <w:color w:val="231F20"/>
          <w:spacing w:val="-4"/>
          <w:sz w:val="21"/>
        </w:rPr>
        <w:t xml:space="preserve"> </w:t>
      </w:r>
      <w:r>
        <w:rPr>
          <w:color w:val="231F20"/>
          <w:sz w:val="21"/>
        </w:rPr>
        <w:t>the</w:t>
      </w:r>
      <w:r>
        <w:rPr>
          <w:color w:val="231F20"/>
          <w:spacing w:val="-4"/>
          <w:sz w:val="21"/>
        </w:rPr>
        <w:t xml:space="preserve"> </w:t>
      </w:r>
      <w:r>
        <w:rPr>
          <w:color w:val="231F20"/>
          <w:sz w:val="21"/>
        </w:rPr>
        <w:t>applicant’s</w:t>
      </w:r>
      <w:r>
        <w:rPr>
          <w:color w:val="231F20"/>
          <w:spacing w:val="-4"/>
          <w:sz w:val="21"/>
        </w:rPr>
        <w:t xml:space="preserve"> </w:t>
      </w:r>
      <w:r>
        <w:rPr>
          <w:color w:val="231F20"/>
          <w:sz w:val="21"/>
        </w:rPr>
        <w:t>average</w:t>
      </w:r>
      <w:r>
        <w:rPr>
          <w:color w:val="231F20"/>
          <w:spacing w:val="-4"/>
          <w:sz w:val="21"/>
        </w:rPr>
        <w:t xml:space="preserve"> </w:t>
      </w:r>
      <w:r>
        <w:rPr>
          <w:color w:val="231F20"/>
          <w:sz w:val="21"/>
        </w:rPr>
        <w:t>weekly</w:t>
      </w:r>
      <w:r>
        <w:rPr>
          <w:color w:val="231F20"/>
          <w:spacing w:val="-5"/>
          <w:sz w:val="21"/>
        </w:rPr>
        <w:t xml:space="preserve"> </w:t>
      </w:r>
      <w:r>
        <w:rPr>
          <w:color w:val="231F20"/>
          <w:sz w:val="21"/>
        </w:rPr>
        <w:t>income</w:t>
      </w:r>
      <w:r>
        <w:rPr>
          <w:color w:val="231F20"/>
          <w:spacing w:val="-4"/>
          <w:sz w:val="21"/>
        </w:rPr>
        <w:t xml:space="preserve"> </w:t>
      </w:r>
      <w:r>
        <w:rPr>
          <w:color w:val="231F20"/>
          <w:sz w:val="21"/>
        </w:rPr>
        <w:t>to</w:t>
      </w:r>
      <w:r>
        <w:rPr>
          <w:color w:val="231F20"/>
          <w:spacing w:val="-4"/>
          <w:sz w:val="21"/>
        </w:rPr>
        <w:t xml:space="preserve"> </w:t>
      </w:r>
      <w:r>
        <w:rPr>
          <w:color w:val="231F20"/>
          <w:sz w:val="21"/>
        </w:rPr>
        <w:t>be determined more accurately.</w:t>
      </w:r>
    </w:p>
    <w:p w14:paraId="0C6EE542" w14:textId="78DFF3D1" w:rsidR="008067E5" w:rsidRPr="00B274B5" w:rsidRDefault="008067E5" w:rsidP="002B4639">
      <w:pPr>
        <w:pStyle w:val="Reg-1"/>
        <w:numPr>
          <w:ilvl w:val="0"/>
          <w:numId w:val="0"/>
        </w:numPr>
        <w:spacing w:before="0" w:after="0"/>
        <w:ind w:left="1276" w:hanging="567"/>
        <w:rPr>
          <w:rFonts w:ascii="Arial" w:hAnsi="Arial" w:cs="Arial"/>
          <w:color w:val="auto"/>
          <w:sz w:val="21"/>
        </w:rPr>
      </w:pPr>
      <w:r w:rsidRPr="00B274B5">
        <w:rPr>
          <w:color w:val="auto"/>
        </w:rPr>
        <w:t xml:space="preserve">(3A) </w:t>
      </w:r>
      <w:r w:rsidRPr="00B274B5">
        <w:rPr>
          <w:rFonts w:ascii="Arial" w:hAnsi="Arial" w:cs="Arial"/>
          <w:color w:val="auto"/>
          <w:sz w:val="21"/>
        </w:rPr>
        <w:tab/>
      </w:r>
      <w:r w:rsidR="00F17C9F" w:rsidRPr="00B274B5">
        <w:rPr>
          <w:rFonts w:ascii="Arial" w:hAnsi="Arial" w:cs="Arial"/>
          <w:color w:val="auto"/>
          <w:sz w:val="21"/>
        </w:rPr>
        <w:t xml:space="preserve">Income </w:t>
      </w:r>
      <w:r w:rsidR="00F53F9C" w:rsidRPr="00B274B5">
        <w:rPr>
          <w:rFonts w:ascii="Arial" w:hAnsi="Arial" w:cs="Arial"/>
          <w:color w:val="auto"/>
          <w:sz w:val="21"/>
        </w:rPr>
        <w:t xml:space="preserve">calculated </w:t>
      </w:r>
      <w:r w:rsidRPr="00B274B5">
        <w:rPr>
          <w:rFonts w:ascii="Arial" w:hAnsi="Arial" w:cs="Arial"/>
          <w:color w:val="auto"/>
          <w:sz w:val="21"/>
        </w:rPr>
        <w:t xml:space="preserve">pursuant to </w:t>
      </w:r>
      <w:r w:rsidR="00F53F9C" w:rsidRPr="00B274B5">
        <w:rPr>
          <w:rFonts w:ascii="Arial" w:hAnsi="Arial" w:cs="Arial"/>
          <w:color w:val="auto"/>
          <w:sz w:val="21"/>
        </w:rPr>
        <w:t>sub-</w:t>
      </w:r>
      <w:r w:rsidRPr="00B274B5">
        <w:rPr>
          <w:rFonts w:ascii="Arial" w:hAnsi="Arial" w:cs="Arial"/>
          <w:color w:val="auto"/>
          <w:sz w:val="21"/>
        </w:rPr>
        <w:t>paragraph</w:t>
      </w:r>
      <w:r w:rsidR="00F53F9C" w:rsidRPr="00B274B5">
        <w:rPr>
          <w:rFonts w:ascii="Arial" w:hAnsi="Arial" w:cs="Arial"/>
          <w:color w:val="auto"/>
          <w:sz w:val="21"/>
        </w:rPr>
        <w:t>s</w:t>
      </w:r>
      <w:r w:rsidRPr="00B274B5">
        <w:rPr>
          <w:rFonts w:ascii="Arial" w:hAnsi="Arial" w:cs="Arial"/>
          <w:color w:val="auto"/>
          <w:sz w:val="21"/>
        </w:rPr>
        <w:t xml:space="preserve"> (2) </w:t>
      </w:r>
      <w:r w:rsidR="00F53F9C" w:rsidRPr="00B274B5">
        <w:rPr>
          <w:rFonts w:ascii="Arial" w:hAnsi="Arial" w:cs="Arial"/>
          <w:color w:val="auto"/>
          <w:sz w:val="21"/>
        </w:rPr>
        <w:t xml:space="preserve">and (3) must </w:t>
      </w:r>
      <w:r w:rsidRPr="00B274B5">
        <w:rPr>
          <w:rFonts w:ascii="Arial" w:hAnsi="Arial" w:cs="Arial"/>
          <w:color w:val="auto"/>
          <w:sz w:val="21"/>
        </w:rPr>
        <w:t xml:space="preserve">be </w:t>
      </w:r>
      <w:proofErr w:type="gramStart"/>
      <w:r w:rsidRPr="00B274B5">
        <w:rPr>
          <w:rFonts w:ascii="Arial" w:hAnsi="Arial" w:cs="Arial"/>
          <w:color w:val="auto"/>
          <w:sz w:val="21"/>
        </w:rPr>
        <w:t>taken into account</w:t>
      </w:r>
      <w:proofErr w:type="gramEnd"/>
      <w:r w:rsidRPr="00B274B5">
        <w:rPr>
          <w:rFonts w:ascii="Arial" w:hAnsi="Arial" w:cs="Arial"/>
          <w:color w:val="auto"/>
          <w:sz w:val="21"/>
        </w:rPr>
        <w:t>—</w:t>
      </w:r>
    </w:p>
    <w:p w14:paraId="155DD678" w14:textId="77777777" w:rsidR="008067E5" w:rsidRPr="00B274B5" w:rsidRDefault="008067E5" w:rsidP="003E2224">
      <w:pPr>
        <w:pStyle w:val="Reg-1-1-a"/>
        <w:numPr>
          <w:ilvl w:val="0"/>
          <w:numId w:val="170"/>
        </w:numPr>
        <w:spacing w:before="0" w:after="0"/>
        <w:rPr>
          <w:rFonts w:ascii="Arial" w:hAnsi="Arial" w:cs="Arial"/>
          <w:sz w:val="21"/>
        </w:rPr>
      </w:pPr>
      <w:r w:rsidRPr="00B274B5">
        <w:rPr>
          <w:rFonts w:ascii="Arial" w:hAnsi="Arial" w:cs="Arial"/>
          <w:sz w:val="21"/>
        </w:rPr>
        <w:t>in the case of an application, on the date that the application was made or treated as made and the first day of each reduction week</w:t>
      </w:r>
      <w:r w:rsidRPr="00B274B5">
        <w:rPr>
          <w:rFonts w:ascii="Arial" w:hAnsi="Arial" w:cs="Arial"/>
          <w:spacing w:val="-13"/>
          <w:sz w:val="21"/>
        </w:rPr>
        <w:t xml:space="preserve"> </w:t>
      </w:r>
      <w:proofErr w:type="gramStart"/>
      <w:r w:rsidRPr="00B274B5">
        <w:rPr>
          <w:rFonts w:ascii="Arial" w:hAnsi="Arial" w:cs="Arial"/>
          <w:sz w:val="21"/>
        </w:rPr>
        <w:t>thereafter;</w:t>
      </w:r>
      <w:proofErr w:type="gramEnd"/>
    </w:p>
    <w:p w14:paraId="4BF963A1" w14:textId="5AB75AA1" w:rsidR="008067E5" w:rsidRPr="00B274B5" w:rsidRDefault="008067E5" w:rsidP="003E2224">
      <w:pPr>
        <w:pStyle w:val="Reg-1-1-a"/>
        <w:numPr>
          <w:ilvl w:val="0"/>
          <w:numId w:val="170"/>
        </w:numPr>
        <w:spacing w:before="0" w:after="0"/>
        <w:rPr>
          <w:rFonts w:ascii="Arial" w:hAnsi="Arial" w:cs="Arial"/>
          <w:sz w:val="21"/>
        </w:rPr>
      </w:pPr>
      <w:r w:rsidRPr="00B274B5">
        <w:rPr>
          <w:rFonts w:ascii="Arial" w:hAnsi="Arial" w:cs="Arial"/>
          <w:sz w:val="21"/>
        </w:rPr>
        <w:t>in the case of an application or reduction under the scheme where the applicant commences employment, the first day of the reduction week following the date the applicant commences that employment, and the first day of each reduction week thereafter;</w:t>
      </w:r>
      <w:r w:rsidRPr="00B274B5">
        <w:rPr>
          <w:rFonts w:ascii="Arial" w:hAnsi="Arial" w:cs="Arial"/>
          <w:spacing w:val="-16"/>
          <w:sz w:val="21"/>
        </w:rPr>
        <w:t xml:space="preserve"> </w:t>
      </w:r>
      <w:r w:rsidRPr="00B274B5">
        <w:rPr>
          <w:rFonts w:ascii="Arial" w:hAnsi="Arial" w:cs="Arial"/>
          <w:sz w:val="21"/>
        </w:rPr>
        <w:t>or</w:t>
      </w:r>
    </w:p>
    <w:p w14:paraId="396FED82" w14:textId="77777777" w:rsidR="008067E5" w:rsidRPr="00B274B5" w:rsidRDefault="008067E5" w:rsidP="003E2224">
      <w:pPr>
        <w:pStyle w:val="Reg-1-1-a"/>
        <w:numPr>
          <w:ilvl w:val="0"/>
          <w:numId w:val="168"/>
        </w:numPr>
        <w:spacing w:before="0" w:after="0"/>
        <w:rPr>
          <w:rFonts w:ascii="Arial" w:hAnsi="Arial" w:cs="Arial"/>
          <w:sz w:val="21"/>
        </w:rPr>
      </w:pPr>
      <w:r w:rsidRPr="00B274B5">
        <w:rPr>
          <w:rFonts w:ascii="Arial" w:hAnsi="Arial" w:cs="Arial"/>
          <w:sz w:val="21"/>
        </w:rPr>
        <w:t xml:space="preserve">in the case of an application or reduction under the scheme where the applicant’s average weekly earnings from employment change, the first day of the reduction week following the date the applicant’s earnings from employment change </w:t>
      </w:r>
      <w:proofErr w:type="gramStart"/>
      <w:r w:rsidRPr="00B274B5">
        <w:rPr>
          <w:rFonts w:ascii="Arial" w:hAnsi="Arial" w:cs="Arial"/>
          <w:sz w:val="21"/>
        </w:rPr>
        <w:t>so as to</w:t>
      </w:r>
      <w:proofErr w:type="gramEnd"/>
      <w:r w:rsidRPr="00B274B5">
        <w:rPr>
          <w:rFonts w:ascii="Arial" w:hAnsi="Arial" w:cs="Arial"/>
          <w:sz w:val="21"/>
        </w:rPr>
        <w:t xml:space="preserve"> require recalculation under this paragraph, and the first day of each reduction week thereafter</w:t>
      </w:r>
    </w:p>
    <w:p w14:paraId="15F75BC9" w14:textId="77777777" w:rsidR="008067E5" w:rsidRDefault="008067E5" w:rsidP="00274330">
      <w:pPr>
        <w:pStyle w:val="Reg-1-1-a"/>
        <w:numPr>
          <w:ilvl w:val="0"/>
          <w:numId w:val="0"/>
        </w:numPr>
        <w:spacing w:before="0" w:after="0"/>
        <w:ind w:left="2127"/>
        <w:rPr>
          <w:rFonts w:ascii="Arial" w:hAnsi="Arial" w:cs="Arial"/>
          <w:sz w:val="21"/>
        </w:rPr>
      </w:pPr>
      <w:r w:rsidRPr="00B274B5">
        <w:rPr>
          <w:rFonts w:ascii="Arial" w:hAnsi="Arial" w:cs="Arial"/>
          <w:sz w:val="21"/>
        </w:rPr>
        <w:t xml:space="preserve">regardless of whether those earnings were </w:t>
      </w:r>
      <w:proofErr w:type="gramStart"/>
      <w:r w:rsidRPr="00B274B5">
        <w:rPr>
          <w:rFonts w:ascii="Arial" w:hAnsi="Arial" w:cs="Arial"/>
          <w:sz w:val="21"/>
        </w:rPr>
        <w:t>actually received</w:t>
      </w:r>
      <w:proofErr w:type="gramEnd"/>
      <w:r w:rsidRPr="00B274B5">
        <w:rPr>
          <w:rFonts w:ascii="Arial" w:hAnsi="Arial" w:cs="Arial"/>
          <w:sz w:val="21"/>
        </w:rPr>
        <w:t xml:space="preserve"> in that reduction week.</w:t>
      </w:r>
    </w:p>
    <w:p w14:paraId="3DF1D0E3" w14:textId="77777777" w:rsidR="004C0096" w:rsidRPr="00B274B5" w:rsidRDefault="004C0096" w:rsidP="00274330">
      <w:pPr>
        <w:pStyle w:val="Reg-1-1-a"/>
        <w:numPr>
          <w:ilvl w:val="0"/>
          <w:numId w:val="0"/>
        </w:numPr>
        <w:spacing w:before="0" w:after="0"/>
        <w:ind w:left="2127"/>
        <w:rPr>
          <w:rFonts w:ascii="Arial" w:hAnsi="Arial" w:cs="Arial"/>
          <w:sz w:val="21"/>
        </w:rPr>
      </w:pPr>
    </w:p>
    <w:p w14:paraId="6DB3BF70" w14:textId="61B49ED4" w:rsidR="003D3726" w:rsidRPr="002B4639" w:rsidRDefault="000E0BEF" w:rsidP="003E2224">
      <w:pPr>
        <w:pStyle w:val="ListParagraph"/>
        <w:numPr>
          <w:ilvl w:val="0"/>
          <w:numId w:val="115"/>
        </w:numPr>
        <w:tabs>
          <w:tab w:val="left" w:pos="1140"/>
        </w:tabs>
        <w:ind w:left="1139" w:right="581"/>
        <w:rPr>
          <w:sz w:val="21"/>
          <w:szCs w:val="21"/>
        </w:rPr>
      </w:pPr>
      <w:r w:rsidRPr="00775020">
        <w:rPr>
          <w:color w:val="231F20"/>
          <w:sz w:val="21"/>
          <w:szCs w:val="21"/>
        </w:rPr>
        <w:lastRenderedPageBreak/>
        <w:t>For</w:t>
      </w:r>
      <w:r w:rsidRPr="00775020">
        <w:rPr>
          <w:color w:val="231F20"/>
          <w:spacing w:val="-3"/>
          <w:sz w:val="21"/>
          <w:szCs w:val="21"/>
        </w:rPr>
        <w:t xml:space="preserve"> </w:t>
      </w:r>
      <w:r w:rsidRPr="00775020">
        <w:rPr>
          <w:color w:val="231F20"/>
          <w:sz w:val="21"/>
          <w:szCs w:val="21"/>
        </w:rPr>
        <w:t>the</w:t>
      </w:r>
      <w:r w:rsidRPr="00775020">
        <w:rPr>
          <w:color w:val="231F20"/>
          <w:spacing w:val="-2"/>
          <w:sz w:val="21"/>
          <w:szCs w:val="21"/>
        </w:rPr>
        <w:t xml:space="preserve"> </w:t>
      </w:r>
      <w:r w:rsidRPr="00775020">
        <w:rPr>
          <w:color w:val="231F20"/>
          <w:sz w:val="21"/>
          <w:szCs w:val="21"/>
        </w:rPr>
        <w:t>purposes</w:t>
      </w:r>
      <w:r w:rsidRPr="00775020">
        <w:rPr>
          <w:color w:val="231F20"/>
          <w:spacing w:val="-4"/>
          <w:sz w:val="21"/>
          <w:szCs w:val="21"/>
        </w:rPr>
        <w:t xml:space="preserve"> </w:t>
      </w:r>
      <w:r w:rsidRPr="00775020">
        <w:rPr>
          <w:color w:val="231F20"/>
          <w:sz w:val="21"/>
          <w:szCs w:val="21"/>
        </w:rPr>
        <w:t>of</w:t>
      </w:r>
      <w:r w:rsidRPr="00775020">
        <w:rPr>
          <w:color w:val="231F20"/>
          <w:spacing w:val="-1"/>
          <w:sz w:val="21"/>
          <w:szCs w:val="21"/>
        </w:rPr>
        <w:t xml:space="preserve"> </w:t>
      </w:r>
      <w:r w:rsidRPr="00775020">
        <w:rPr>
          <w:color w:val="231F20"/>
          <w:sz w:val="21"/>
          <w:szCs w:val="21"/>
        </w:rPr>
        <w:t>sub-paragraph</w:t>
      </w:r>
      <w:r w:rsidRPr="00775020">
        <w:rPr>
          <w:color w:val="231F20"/>
          <w:spacing w:val="-2"/>
          <w:sz w:val="21"/>
          <w:szCs w:val="21"/>
        </w:rPr>
        <w:t xml:space="preserve"> </w:t>
      </w:r>
      <w:r w:rsidRPr="00775020">
        <w:rPr>
          <w:color w:val="231F20"/>
          <w:sz w:val="21"/>
          <w:szCs w:val="21"/>
        </w:rPr>
        <w:t>(3)(b)</w:t>
      </w:r>
      <w:r w:rsidRPr="00775020">
        <w:rPr>
          <w:color w:val="231F20"/>
          <w:spacing w:val="-3"/>
          <w:sz w:val="21"/>
          <w:szCs w:val="21"/>
        </w:rPr>
        <w:t xml:space="preserve"> </w:t>
      </w:r>
      <w:r w:rsidRPr="00775020">
        <w:rPr>
          <w:color w:val="231F20"/>
          <w:sz w:val="21"/>
          <w:szCs w:val="21"/>
        </w:rPr>
        <w:t>the</w:t>
      </w:r>
      <w:r w:rsidRPr="00775020">
        <w:rPr>
          <w:color w:val="231F20"/>
          <w:spacing w:val="-2"/>
          <w:sz w:val="21"/>
          <w:szCs w:val="21"/>
        </w:rPr>
        <w:t xml:space="preserve"> </w:t>
      </w:r>
      <w:r w:rsidRPr="00775020">
        <w:rPr>
          <w:color w:val="231F20"/>
          <w:sz w:val="21"/>
          <w:szCs w:val="21"/>
        </w:rPr>
        <w:t>last</w:t>
      </w:r>
      <w:r w:rsidRPr="00775020">
        <w:rPr>
          <w:color w:val="231F20"/>
          <w:spacing w:val="-3"/>
          <w:sz w:val="21"/>
          <w:szCs w:val="21"/>
        </w:rPr>
        <w:t xml:space="preserve"> </w:t>
      </w:r>
      <w:r w:rsidRPr="00775020">
        <w:rPr>
          <w:color w:val="231F20"/>
          <w:sz w:val="21"/>
          <w:szCs w:val="21"/>
        </w:rPr>
        <w:t>payments</w:t>
      </w:r>
      <w:r w:rsidRPr="00775020">
        <w:rPr>
          <w:color w:val="231F20"/>
          <w:spacing w:val="-2"/>
          <w:sz w:val="21"/>
          <w:szCs w:val="21"/>
        </w:rPr>
        <w:t xml:space="preserve"> </w:t>
      </w:r>
      <w:r w:rsidRPr="00775020">
        <w:rPr>
          <w:color w:val="231F20"/>
          <w:sz w:val="21"/>
          <w:szCs w:val="21"/>
        </w:rPr>
        <w:t>are</w:t>
      </w:r>
      <w:r w:rsidRPr="00775020">
        <w:rPr>
          <w:color w:val="231F20"/>
          <w:spacing w:val="-2"/>
          <w:sz w:val="21"/>
          <w:szCs w:val="21"/>
        </w:rPr>
        <w:t xml:space="preserve"> </w:t>
      </w:r>
      <w:r w:rsidRPr="00775020">
        <w:rPr>
          <w:color w:val="231F20"/>
          <w:sz w:val="21"/>
          <w:szCs w:val="21"/>
        </w:rPr>
        <w:t>the</w:t>
      </w:r>
      <w:r w:rsidRPr="00775020">
        <w:rPr>
          <w:color w:val="231F20"/>
          <w:spacing w:val="-2"/>
          <w:sz w:val="21"/>
          <w:szCs w:val="21"/>
        </w:rPr>
        <w:t xml:space="preserve"> </w:t>
      </w:r>
      <w:r w:rsidRPr="00775020">
        <w:rPr>
          <w:color w:val="231F20"/>
          <w:sz w:val="21"/>
          <w:szCs w:val="21"/>
        </w:rPr>
        <w:t>last</w:t>
      </w:r>
      <w:r w:rsidRPr="00775020">
        <w:rPr>
          <w:color w:val="231F20"/>
          <w:spacing w:val="-3"/>
          <w:sz w:val="21"/>
          <w:szCs w:val="21"/>
        </w:rPr>
        <w:t xml:space="preserve"> </w:t>
      </w:r>
      <w:r w:rsidRPr="00775020">
        <w:rPr>
          <w:color w:val="231F20"/>
          <w:sz w:val="21"/>
          <w:szCs w:val="21"/>
        </w:rPr>
        <w:t>payments</w:t>
      </w:r>
      <w:r w:rsidRPr="00775020">
        <w:rPr>
          <w:color w:val="231F20"/>
          <w:spacing w:val="-2"/>
          <w:sz w:val="21"/>
          <w:szCs w:val="21"/>
        </w:rPr>
        <w:t xml:space="preserve"> </w:t>
      </w:r>
      <w:r w:rsidRPr="00775020">
        <w:rPr>
          <w:color w:val="231F20"/>
          <w:sz w:val="21"/>
          <w:szCs w:val="21"/>
        </w:rPr>
        <w:t>before</w:t>
      </w:r>
      <w:r w:rsidRPr="00775020">
        <w:rPr>
          <w:color w:val="231F20"/>
          <w:spacing w:val="-2"/>
          <w:sz w:val="21"/>
          <w:szCs w:val="21"/>
        </w:rPr>
        <w:t xml:space="preserve"> </w:t>
      </w:r>
      <w:r w:rsidRPr="00775020">
        <w:rPr>
          <w:color w:val="231F20"/>
          <w:sz w:val="21"/>
          <w:szCs w:val="21"/>
        </w:rPr>
        <w:t>the date the application was made or treated as made.</w:t>
      </w:r>
    </w:p>
    <w:p w14:paraId="5EB34FBA" w14:textId="57FDEF3E" w:rsidR="00EB66EE" w:rsidRPr="00D95D46" w:rsidRDefault="00EB66EE" w:rsidP="004C0096">
      <w:pPr>
        <w:pStyle w:val="Reg-1"/>
        <w:numPr>
          <w:ilvl w:val="0"/>
          <w:numId w:val="0"/>
        </w:numPr>
        <w:spacing w:before="0" w:after="0"/>
        <w:ind w:left="1134" w:hanging="425"/>
        <w:rPr>
          <w:rFonts w:ascii="Arial" w:hAnsi="Arial" w:cs="Arial"/>
          <w:color w:val="auto"/>
          <w:sz w:val="21"/>
        </w:rPr>
      </w:pPr>
      <w:r w:rsidRPr="00D95D46">
        <w:rPr>
          <w:rFonts w:ascii="Arial" w:hAnsi="Arial" w:cs="Arial"/>
          <w:color w:val="auto"/>
          <w:sz w:val="21"/>
        </w:rPr>
        <w:t xml:space="preserve">(4A) </w:t>
      </w:r>
      <w:r w:rsidRPr="00D95D46">
        <w:rPr>
          <w:rFonts w:ascii="Arial" w:hAnsi="Arial" w:cs="Arial"/>
          <w:color w:val="auto"/>
          <w:sz w:val="21"/>
        </w:rPr>
        <w:tab/>
      </w:r>
      <w:r w:rsidR="004C0096">
        <w:rPr>
          <w:rFonts w:ascii="Arial" w:hAnsi="Arial" w:cs="Arial"/>
          <w:color w:val="auto"/>
          <w:sz w:val="21"/>
        </w:rPr>
        <w:t>A</w:t>
      </w:r>
      <w:r w:rsidRPr="00D95D46">
        <w:rPr>
          <w:rFonts w:ascii="Arial" w:hAnsi="Arial" w:cs="Arial"/>
          <w:color w:val="auto"/>
          <w:sz w:val="21"/>
        </w:rPr>
        <w:t xml:space="preserve">n applicant’s earnings from employment as an employed earner not calculated pursuant to sub-paragraphs (2) and (3) must be </w:t>
      </w:r>
      <w:proofErr w:type="gramStart"/>
      <w:r w:rsidRPr="00D95D46">
        <w:rPr>
          <w:rFonts w:ascii="Arial" w:hAnsi="Arial" w:cs="Arial"/>
          <w:color w:val="auto"/>
          <w:sz w:val="21"/>
        </w:rPr>
        <w:t>taken into account</w:t>
      </w:r>
      <w:proofErr w:type="gramEnd"/>
      <w:r w:rsidRPr="00D95D46">
        <w:rPr>
          <w:rFonts w:ascii="Arial" w:hAnsi="Arial" w:cs="Arial"/>
          <w:color w:val="auto"/>
          <w:sz w:val="21"/>
        </w:rPr>
        <w:t>—</w:t>
      </w:r>
    </w:p>
    <w:p w14:paraId="20067182" w14:textId="77777777" w:rsidR="00EB66EE" w:rsidRPr="00D95D46" w:rsidRDefault="00EB66EE" w:rsidP="003E2224">
      <w:pPr>
        <w:pStyle w:val="Reg-1-1-a"/>
        <w:numPr>
          <w:ilvl w:val="0"/>
          <w:numId w:val="169"/>
        </w:numPr>
        <w:spacing w:before="0" w:after="0" w:line="240" w:lineRule="auto"/>
        <w:rPr>
          <w:rFonts w:ascii="Arial" w:hAnsi="Arial" w:cs="Arial"/>
          <w:sz w:val="21"/>
        </w:rPr>
      </w:pPr>
      <w:r w:rsidRPr="00D95D46">
        <w:rPr>
          <w:rFonts w:ascii="Arial" w:hAnsi="Arial" w:cs="Arial"/>
          <w:sz w:val="21"/>
        </w:rPr>
        <w:t xml:space="preserve">in the case of an application, on the date on which the application was made or treated as made, and the first day of each reduction week </w:t>
      </w:r>
      <w:proofErr w:type="gramStart"/>
      <w:r w:rsidRPr="00D95D46">
        <w:rPr>
          <w:rFonts w:ascii="Arial" w:hAnsi="Arial" w:cs="Arial"/>
          <w:sz w:val="21"/>
        </w:rPr>
        <w:t>thereafter;</w:t>
      </w:r>
      <w:proofErr w:type="gramEnd"/>
    </w:p>
    <w:p w14:paraId="323D4106" w14:textId="728B4CB0" w:rsidR="00EB66EE" w:rsidRPr="00D95D46" w:rsidRDefault="00EB66EE" w:rsidP="003E2224">
      <w:pPr>
        <w:pStyle w:val="Reg-1-1-a"/>
        <w:numPr>
          <w:ilvl w:val="0"/>
          <w:numId w:val="168"/>
        </w:numPr>
        <w:spacing w:before="0" w:after="0" w:line="240" w:lineRule="auto"/>
        <w:rPr>
          <w:rFonts w:ascii="Arial" w:hAnsi="Arial" w:cs="Arial"/>
          <w:sz w:val="21"/>
        </w:rPr>
      </w:pPr>
      <w:r w:rsidRPr="00D95D46">
        <w:rPr>
          <w:rFonts w:ascii="Arial" w:hAnsi="Arial" w:cs="Arial"/>
          <w:sz w:val="21"/>
        </w:rPr>
        <w:t>in the case of an application or a reduction under a scheme where the applicant commences employment, the first day of the reduction week following the date the applicant commences that employment, and the first day of each reduction week thereafter; or</w:t>
      </w:r>
    </w:p>
    <w:p w14:paraId="21CFAF71" w14:textId="505A9120" w:rsidR="00EB66EE" w:rsidRPr="00D95D46" w:rsidRDefault="00EB66EE" w:rsidP="003E2224">
      <w:pPr>
        <w:pStyle w:val="Reg-1-1-a"/>
        <w:numPr>
          <w:ilvl w:val="0"/>
          <w:numId w:val="168"/>
        </w:numPr>
        <w:spacing w:before="0" w:after="0" w:line="240" w:lineRule="auto"/>
        <w:rPr>
          <w:rFonts w:ascii="Arial" w:hAnsi="Arial" w:cs="Arial"/>
          <w:sz w:val="21"/>
        </w:rPr>
      </w:pPr>
      <w:r w:rsidRPr="00D95D46">
        <w:rPr>
          <w:rFonts w:ascii="Arial" w:hAnsi="Arial" w:cs="Arial"/>
          <w:sz w:val="21"/>
        </w:rPr>
        <w:t xml:space="preserve">in the case of an application or a reduction under a scheme where the applicant’s average weekly earnings from employment change, the first day of the reduction week following the date of the change, and the beginning of each reduction week thereafter, </w:t>
      </w:r>
      <w:r w:rsidRPr="00D95D46">
        <w:rPr>
          <w:rFonts w:ascii="Arial" w:hAnsi="Arial" w:cs="Arial"/>
          <w:sz w:val="21"/>
        </w:rPr>
        <w:cr/>
        <w:t xml:space="preserve">regardless of whether those earnings were </w:t>
      </w:r>
      <w:proofErr w:type="gramStart"/>
      <w:r w:rsidRPr="00D95D46">
        <w:rPr>
          <w:rFonts w:ascii="Arial" w:hAnsi="Arial" w:cs="Arial"/>
          <w:sz w:val="21"/>
        </w:rPr>
        <w:t>actually received</w:t>
      </w:r>
      <w:proofErr w:type="gramEnd"/>
      <w:r w:rsidRPr="00D95D46">
        <w:rPr>
          <w:rFonts w:ascii="Arial" w:hAnsi="Arial" w:cs="Arial"/>
          <w:sz w:val="21"/>
        </w:rPr>
        <w:t xml:space="preserve"> in that reduction week.</w:t>
      </w:r>
    </w:p>
    <w:p w14:paraId="23C42034" w14:textId="77777777" w:rsidR="003D3726" w:rsidRDefault="000E0BEF" w:rsidP="003E2224">
      <w:pPr>
        <w:pStyle w:val="ListParagraph"/>
        <w:numPr>
          <w:ilvl w:val="0"/>
          <w:numId w:val="115"/>
        </w:numPr>
        <w:tabs>
          <w:tab w:val="left" w:pos="1140"/>
        </w:tabs>
        <w:ind w:left="1139" w:right="1157"/>
        <w:rPr>
          <w:sz w:val="21"/>
        </w:rPr>
      </w:pPr>
      <w:r>
        <w:rPr>
          <w:color w:val="231F20"/>
          <w:sz w:val="21"/>
        </w:rPr>
        <w:t>If</w:t>
      </w:r>
      <w:r>
        <w:rPr>
          <w:color w:val="231F20"/>
          <w:spacing w:val="-2"/>
          <w:sz w:val="21"/>
        </w:rPr>
        <w:t xml:space="preserve"> </w:t>
      </w:r>
      <w:r>
        <w:rPr>
          <w:color w:val="231F20"/>
          <w:sz w:val="21"/>
        </w:rPr>
        <w:t>the</w:t>
      </w:r>
      <w:r>
        <w:rPr>
          <w:color w:val="231F20"/>
          <w:spacing w:val="-3"/>
          <w:sz w:val="21"/>
        </w:rPr>
        <w:t xml:space="preserve"> </w:t>
      </w:r>
      <w:r>
        <w:rPr>
          <w:color w:val="231F20"/>
          <w:sz w:val="21"/>
        </w:rPr>
        <w:t>applicant</w:t>
      </w:r>
      <w:r>
        <w:rPr>
          <w:color w:val="231F20"/>
          <w:spacing w:val="-4"/>
          <w:sz w:val="21"/>
        </w:rPr>
        <w:t xml:space="preserve"> </w:t>
      </w:r>
      <w:r>
        <w:rPr>
          <w:color w:val="231F20"/>
          <w:sz w:val="21"/>
        </w:rPr>
        <w:t>is</w:t>
      </w:r>
      <w:r>
        <w:rPr>
          <w:color w:val="231F20"/>
          <w:spacing w:val="-3"/>
          <w:sz w:val="21"/>
        </w:rPr>
        <w:t xml:space="preserve"> </w:t>
      </w:r>
      <w:r>
        <w:rPr>
          <w:color w:val="231F20"/>
          <w:sz w:val="21"/>
        </w:rPr>
        <w:t>entitled</w:t>
      </w:r>
      <w:r>
        <w:rPr>
          <w:color w:val="231F20"/>
          <w:spacing w:val="-3"/>
          <w:sz w:val="21"/>
        </w:rPr>
        <w:t xml:space="preserve"> </w:t>
      </w:r>
      <w:r>
        <w:rPr>
          <w:color w:val="231F20"/>
          <w:sz w:val="21"/>
        </w:rPr>
        <w:t>to</w:t>
      </w:r>
      <w:r>
        <w:rPr>
          <w:color w:val="231F20"/>
          <w:spacing w:val="-3"/>
          <w:sz w:val="21"/>
        </w:rPr>
        <w:t xml:space="preserve"> </w:t>
      </w:r>
      <w:r>
        <w:rPr>
          <w:color w:val="231F20"/>
          <w:sz w:val="21"/>
        </w:rPr>
        <w:t>receive</w:t>
      </w:r>
      <w:r>
        <w:rPr>
          <w:color w:val="231F20"/>
          <w:spacing w:val="-3"/>
          <w:sz w:val="21"/>
        </w:rPr>
        <w:t xml:space="preserve"> </w:t>
      </w:r>
      <w:r>
        <w:rPr>
          <w:color w:val="231F20"/>
          <w:sz w:val="21"/>
        </w:rPr>
        <w:t>a</w:t>
      </w:r>
      <w:r>
        <w:rPr>
          <w:color w:val="231F20"/>
          <w:spacing w:val="-3"/>
          <w:sz w:val="21"/>
        </w:rPr>
        <w:t xml:space="preserve"> </w:t>
      </w:r>
      <w:r>
        <w:rPr>
          <w:color w:val="231F20"/>
          <w:sz w:val="21"/>
        </w:rPr>
        <w:t>payment</w:t>
      </w:r>
      <w:r>
        <w:rPr>
          <w:color w:val="231F20"/>
          <w:spacing w:val="-4"/>
          <w:sz w:val="21"/>
        </w:rPr>
        <w:t xml:space="preserve"> </w:t>
      </w:r>
      <w:r>
        <w:rPr>
          <w:color w:val="231F20"/>
          <w:sz w:val="21"/>
        </w:rPr>
        <w:t>to</w:t>
      </w:r>
      <w:r>
        <w:rPr>
          <w:color w:val="231F20"/>
          <w:spacing w:val="-3"/>
          <w:sz w:val="21"/>
        </w:rPr>
        <w:t xml:space="preserve"> </w:t>
      </w:r>
      <w:r>
        <w:rPr>
          <w:color w:val="231F20"/>
          <w:sz w:val="21"/>
        </w:rPr>
        <w:t>which</w:t>
      </w:r>
      <w:r>
        <w:rPr>
          <w:color w:val="231F20"/>
          <w:spacing w:val="-3"/>
          <w:sz w:val="21"/>
        </w:rPr>
        <w:t xml:space="preserve"> </w:t>
      </w:r>
      <w:r>
        <w:rPr>
          <w:color w:val="231F20"/>
          <w:sz w:val="21"/>
        </w:rPr>
        <w:t>sub-paragraph</w:t>
      </w:r>
      <w:r>
        <w:rPr>
          <w:color w:val="231F20"/>
          <w:spacing w:val="-3"/>
          <w:sz w:val="21"/>
        </w:rPr>
        <w:t xml:space="preserve"> </w:t>
      </w:r>
      <w:r>
        <w:rPr>
          <w:color w:val="231F20"/>
          <w:sz w:val="21"/>
        </w:rPr>
        <w:t>(6)</w:t>
      </w:r>
      <w:r>
        <w:rPr>
          <w:color w:val="231F20"/>
          <w:spacing w:val="-4"/>
          <w:sz w:val="21"/>
        </w:rPr>
        <w:t xml:space="preserve"> </w:t>
      </w:r>
      <w:r>
        <w:rPr>
          <w:color w:val="231F20"/>
          <w:sz w:val="21"/>
        </w:rPr>
        <w:t>applies,</w:t>
      </w:r>
      <w:r>
        <w:rPr>
          <w:color w:val="231F20"/>
          <w:spacing w:val="-4"/>
          <w:sz w:val="21"/>
        </w:rPr>
        <w:t xml:space="preserve"> </w:t>
      </w:r>
      <w:r>
        <w:rPr>
          <w:color w:val="231F20"/>
          <w:sz w:val="21"/>
        </w:rPr>
        <w:t>the amount of that payment is to be treated as if made in respect of a period of a year.</w:t>
      </w:r>
    </w:p>
    <w:p w14:paraId="36142FC0" w14:textId="77777777" w:rsidR="003D3726" w:rsidRDefault="000E0BEF" w:rsidP="003E2224">
      <w:pPr>
        <w:pStyle w:val="ListParagraph"/>
        <w:numPr>
          <w:ilvl w:val="0"/>
          <w:numId w:val="115"/>
        </w:numPr>
        <w:tabs>
          <w:tab w:val="left" w:pos="1140"/>
        </w:tabs>
        <w:spacing w:line="241" w:lineRule="exact"/>
        <w:ind w:left="1139" w:hanging="361"/>
        <w:rPr>
          <w:sz w:val="21"/>
        </w:rPr>
      </w:pPr>
      <w:r>
        <w:rPr>
          <w:color w:val="231F20"/>
          <w:sz w:val="21"/>
        </w:rPr>
        <w:t>This</w:t>
      </w:r>
      <w:r>
        <w:rPr>
          <w:color w:val="231F20"/>
          <w:spacing w:val="-6"/>
          <w:sz w:val="21"/>
        </w:rPr>
        <w:t xml:space="preserve"> </w:t>
      </w:r>
      <w:r>
        <w:rPr>
          <w:color w:val="231F20"/>
          <w:sz w:val="21"/>
        </w:rPr>
        <w:t>sub-paragraph</w:t>
      </w:r>
      <w:r>
        <w:rPr>
          <w:color w:val="231F20"/>
          <w:spacing w:val="-6"/>
          <w:sz w:val="21"/>
        </w:rPr>
        <w:t xml:space="preserve"> </w:t>
      </w:r>
      <w:r>
        <w:rPr>
          <w:color w:val="231F20"/>
          <w:sz w:val="21"/>
        </w:rPr>
        <w:t>applies</w:t>
      </w:r>
      <w:r>
        <w:rPr>
          <w:color w:val="231F20"/>
          <w:spacing w:val="-5"/>
          <w:sz w:val="21"/>
        </w:rPr>
        <w:t xml:space="preserve"> to—</w:t>
      </w:r>
    </w:p>
    <w:p w14:paraId="3F78AFD1" w14:textId="77777777" w:rsidR="003D3726" w:rsidRDefault="000E0BEF" w:rsidP="003E2224">
      <w:pPr>
        <w:pStyle w:val="ListParagraph"/>
        <w:numPr>
          <w:ilvl w:val="1"/>
          <w:numId w:val="115"/>
        </w:numPr>
        <w:tabs>
          <w:tab w:val="left" w:pos="1500"/>
        </w:tabs>
        <w:ind w:left="1499" w:right="982"/>
        <w:rPr>
          <w:sz w:val="21"/>
        </w:rPr>
      </w:pPr>
      <w:r>
        <w:rPr>
          <w:color w:val="231F20"/>
          <w:sz w:val="21"/>
        </w:rPr>
        <w:t>royalties</w:t>
      </w:r>
      <w:r>
        <w:rPr>
          <w:color w:val="231F20"/>
          <w:spacing w:val="-2"/>
          <w:sz w:val="21"/>
        </w:rPr>
        <w:t xml:space="preserve"> </w:t>
      </w:r>
      <w:r>
        <w:rPr>
          <w:color w:val="231F20"/>
          <w:sz w:val="21"/>
        </w:rPr>
        <w:t>or</w:t>
      </w:r>
      <w:r>
        <w:rPr>
          <w:color w:val="231F20"/>
          <w:spacing w:val="-3"/>
          <w:sz w:val="21"/>
        </w:rPr>
        <w:t xml:space="preserve"> </w:t>
      </w:r>
      <w:r>
        <w:rPr>
          <w:color w:val="231F20"/>
          <w:sz w:val="21"/>
        </w:rPr>
        <w:t>other</w:t>
      </w:r>
      <w:r>
        <w:rPr>
          <w:color w:val="231F20"/>
          <w:spacing w:val="-3"/>
          <w:sz w:val="21"/>
        </w:rPr>
        <w:t xml:space="preserve"> </w:t>
      </w:r>
      <w:r>
        <w:rPr>
          <w:color w:val="231F20"/>
          <w:sz w:val="21"/>
        </w:rPr>
        <w:t>sums</w:t>
      </w:r>
      <w:r>
        <w:rPr>
          <w:color w:val="231F20"/>
          <w:spacing w:val="-2"/>
          <w:sz w:val="21"/>
        </w:rPr>
        <w:t xml:space="preserve"> </w:t>
      </w:r>
      <w:r>
        <w:rPr>
          <w:color w:val="231F20"/>
          <w:sz w:val="21"/>
        </w:rPr>
        <w:t>paid</w:t>
      </w:r>
      <w:r>
        <w:rPr>
          <w:color w:val="231F20"/>
          <w:spacing w:val="-2"/>
          <w:sz w:val="21"/>
        </w:rPr>
        <w:t xml:space="preserve"> </w:t>
      </w:r>
      <w:r>
        <w:rPr>
          <w:color w:val="231F20"/>
          <w:sz w:val="21"/>
        </w:rPr>
        <w:t>as</w:t>
      </w:r>
      <w:r>
        <w:rPr>
          <w:color w:val="231F20"/>
          <w:spacing w:val="-2"/>
          <w:sz w:val="21"/>
        </w:rPr>
        <w:t xml:space="preserve"> </w:t>
      </w:r>
      <w:proofErr w:type="gramStart"/>
      <w:r>
        <w:rPr>
          <w:color w:val="231F20"/>
          <w:sz w:val="21"/>
        </w:rPr>
        <w:t>a</w:t>
      </w:r>
      <w:r>
        <w:rPr>
          <w:color w:val="231F20"/>
          <w:spacing w:val="-2"/>
          <w:sz w:val="21"/>
        </w:rPr>
        <w:t xml:space="preserve"> </w:t>
      </w:r>
      <w:r>
        <w:rPr>
          <w:color w:val="231F20"/>
          <w:sz w:val="21"/>
        </w:rPr>
        <w:t>consideration</w:t>
      </w:r>
      <w:proofErr w:type="gramEnd"/>
      <w:r>
        <w:rPr>
          <w:color w:val="231F20"/>
          <w:spacing w:val="-4"/>
          <w:sz w:val="21"/>
        </w:rPr>
        <w:t xml:space="preserve"> </w:t>
      </w:r>
      <w:r>
        <w:rPr>
          <w:color w:val="231F20"/>
          <w:sz w:val="21"/>
        </w:rPr>
        <w:t>for</w:t>
      </w:r>
      <w:r>
        <w:rPr>
          <w:color w:val="231F20"/>
          <w:spacing w:val="-3"/>
          <w:sz w:val="21"/>
        </w:rPr>
        <w:t xml:space="preserve"> </w:t>
      </w:r>
      <w:r>
        <w:rPr>
          <w:color w:val="231F20"/>
          <w:sz w:val="21"/>
        </w:rPr>
        <w:t>the</w:t>
      </w:r>
      <w:r>
        <w:rPr>
          <w:color w:val="231F20"/>
          <w:spacing w:val="-2"/>
          <w:sz w:val="21"/>
        </w:rPr>
        <w:t xml:space="preserve"> </w:t>
      </w:r>
      <w:r>
        <w:rPr>
          <w:color w:val="231F20"/>
          <w:sz w:val="21"/>
        </w:rPr>
        <w:t>use</w:t>
      </w:r>
      <w:r>
        <w:rPr>
          <w:color w:val="231F20"/>
          <w:spacing w:val="-2"/>
          <w:sz w:val="21"/>
        </w:rPr>
        <w:t xml:space="preserve"> </w:t>
      </w:r>
      <w:r>
        <w:rPr>
          <w:color w:val="231F20"/>
          <w:sz w:val="21"/>
        </w:rPr>
        <w:t>of,</w:t>
      </w:r>
      <w:r>
        <w:rPr>
          <w:color w:val="231F20"/>
          <w:spacing w:val="-3"/>
          <w:sz w:val="21"/>
        </w:rPr>
        <w:t xml:space="preserve"> </w:t>
      </w:r>
      <w:r>
        <w:rPr>
          <w:color w:val="231F20"/>
          <w:sz w:val="21"/>
        </w:rPr>
        <w:t>or</w:t>
      </w:r>
      <w:r>
        <w:rPr>
          <w:color w:val="231F20"/>
          <w:spacing w:val="-3"/>
          <w:sz w:val="21"/>
        </w:rPr>
        <w:t xml:space="preserve"> </w:t>
      </w:r>
      <w:r>
        <w:rPr>
          <w:color w:val="231F20"/>
          <w:sz w:val="21"/>
        </w:rPr>
        <w:t>the</w:t>
      </w:r>
      <w:r>
        <w:rPr>
          <w:color w:val="231F20"/>
          <w:spacing w:val="-2"/>
          <w:sz w:val="21"/>
        </w:rPr>
        <w:t xml:space="preserve"> </w:t>
      </w:r>
      <w:r>
        <w:rPr>
          <w:color w:val="231F20"/>
          <w:sz w:val="21"/>
        </w:rPr>
        <w:t>right</w:t>
      </w:r>
      <w:r>
        <w:rPr>
          <w:color w:val="231F20"/>
          <w:spacing w:val="-3"/>
          <w:sz w:val="21"/>
        </w:rPr>
        <w:t xml:space="preserve"> </w:t>
      </w:r>
      <w:r>
        <w:rPr>
          <w:color w:val="231F20"/>
          <w:sz w:val="21"/>
        </w:rPr>
        <w:t>to</w:t>
      </w:r>
      <w:r>
        <w:rPr>
          <w:color w:val="231F20"/>
          <w:spacing w:val="-2"/>
          <w:sz w:val="21"/>
        </w:rPr>
        <w:t xml:space="preserve"> </w:t>
      </w:r>
      <w:r>
        <w:rPr>
          <w:color w:val="231F20"/>
          <w:sz w:val="21"/>
        </w:rPr>
        <w:t>use,</w:t>
      </w:r>
      <w:r>
        <w:rPr>
          <w:color w:val="231F20"/>
          <w:spacing w:val="-3"/>
          <w:sz w:val="21"/>
        </w:rPr>
        <w:t xml:space="preserve"> </w:t>
      </w:r>
      <w:r>
        <w:rPr>
          <w:color w:val="231F20"/>
          <w:sz w:val="21"/>
        </w:rPr>
        <w:t xml:space="preserve">any copyright, design, patent or trade </w:t>
      </w:r>
      <w:proofErr w:type="gramStart"/>
      <w:r>
        <w:rPr>
          <w:color w:val="231F20"/>
          <w:sz w:val="21"/>
        </w:rPr>
        <w:t>mark;</w:t>
      </w:r>
      <w:proofErr w:type="gramEnd"/>
    </w:p>
    <w:p w14:paraId="13FDC151" w14:textId="77777777" w:rsidR="003D3726" w:rsidRDefault="000E0BEF" w:rsidP="003E2224">
      <w:pPr>
        <w:pStyle w:val="ListParagraph"/>
        <w:numPr>
          <w:ilvl w:val="1"/>
          <w:numId w:val="115"/>
        </w:numPr>
        <w:tabs>
          <w:tab w:val="left" w:pos="1500"/>
        </w:tabs>
        <w:spacing w:line="241" w:lineRule="exact"/>
        <w:ind w:left="1499" w:hanging="361"/>
        <w:rPr>
          <w:sz w:val="21"/>
        </w:rPr>
      </w:pPr>
      <w:r>
        <w:rPr>
          <w:color w:val="231F20"/>
          <w:sz w:val="21"/>
        </w:rPr>
        <w:t>any</w:t>
      </w:r>
      <w:r>
        <w:rPr>
          <w:color w:val="231F20"/>
          <w:spacing w:val="-5"/>
          <w:sz w:val="21"/>
        </w:rPr>
        <w:t xml:space="preserve"> </w:t>
      </w:r>
      <w:r>
        <w:rPr>
          <w:color w:val="231F20"/>
          <w:sz w:val="21"/>
        </w:rPr>
        <w:t>payment</w:t>
      </w:r>
      <w:r>
        <w:rPr>
          <w:color w:val="231F20"/>
          <w:spacing w:val="-3"/>
          <w:sz w:val="21"/>
        </w:rPr>
        <w:t xml:space="preserve"> </w:t>
      </w:r>
      <w:r>
        <w:rPr>
          <w:color w:val="231F20"/>
          <w:sz w:val="21"/>
        </w:rPr>
        <w:t>in</w:t>
      </w:r>
      <w:r>
        <w:rPr>
          <w:color w:val="231F20"/>
          <w:spacing w:val="-2"/>
          <w:sz w:val="21"/>
        </w:rPr>
        <w:t xml:space="preserve"> </w:t>
      </w:r>
      <w:r>
        <w:rPr>
          <w:color w:val="231F20"/>
          <w:sz w:val="21"/>
        </w:rPr>
        <w:t>respect</w:t>
      </w:r>
      <w:r>
        <w:rPr>
          <w:color w:val="231F20"/>
          <w:spacing w:val="-3"/>
          <w:sz w:val="21"/>
        </w:rPr>
        <w:t xml:space="preserve"> </w:t>
      </w:r>
      <w:r>
        <w:rPr>
          <w:color w:val="231F20"/>
          <w:sz w:val="21"/>
        </w:rPr>
        <w:t>of</w:t>
      </w:r>
      <w:r>
        <w:rPr>
          <w:color w:val="231F20"/>
          <w:spacing w:val="-3"/>
          <w:sz w:val="21"/>
        </w:rPr>
        <w:t xml:space="preserve"> </w:t>
      </w:r>
      <w:r>
        <w:rPr>
          <w:color w:val="231F20"/>
          <w:spacing w:val="-4"/>
          <w:sz w:val="21"/>
        </w:rPr>
        <w:t>any—</w:t>
      </w:r>
    </w:p>
    <w:p w14:paraId="08EDF27B" w14:textId="77777777" w:rsidR="003D3726" w:rsidRDefault="000E0BEF" w:rsidP="003E2224">
      <w:pPr>
        <w:pStyle w:val="ListParagraph"/>
        <w:numPr>
          <w:ilvl w:val="2"/>
          <w:numId w:val="115"/>
        </w:numPr>
        <w:tabs>
          <w:tab w:val="left" w:pos="1860"/>
        </w:tabs>
        <w:spacing w:before="1"/>
        <w:ind w:left="1859" w:hanging="361"/>
        <w:rPr>
          <w:sz w:val="21"/>
        </w:rPr>
      </w:pPr>
      <w:r>
        <w:rPr>
          <w:color w:val="231F20"/>
          <w:sz w:val="21"/>
        </w:rPr>
        <w:t>book</w:t>
      </w:r>
      <w:r>
        <w:rPr>
          <w:color w:val="231F20"/>
          <w:spacing w:val="-4"/>
          <w:sz w:val="21"/>
        </w:rPr>
        <w:t xml:space="preserve"> </w:t>
      </w:r>
      <w:r>
        <w:rPr>
          <w:color w:val="231F20"/>
          <w:sz w:val="21"/>
        </w:rPr>
        <w:t>registered</w:t>
      </w:r>
      <w:r>
        <w:rPr>
          <w:color w:val="231F20"/>
          <w:spacing w:val="-4"/>
          <w:sz w:val="21"/>
        </w:rPr>
        <w:t xml:space="preserve"> </w:t>
      </w:r>
      <w:r>
        <w:rPr>
          <w:color w:val="231F20"/>
          <w:sz w:val="21"/>
        </w:rPr>
        <w:t>under</w:t>
      </w:r>
      <w:r>
        <w:rPr>
          <w:color w:val="231F20"/>
          <w:spacing w:val="-4"/>
          <w:sz w:val="21"/>
        </w:rPr>
        <w:t xml:space="preserve"> </w:t>
      </w:r>
      <w:r>
        <w:rPr>
          <w:color w:val="231F20"/>
          <w:sz w:val="21"/>
        </w:rPr>
        <w:t>the</w:t>
      </w:r>
      <w:r>
        <w:rPr>
          <w:color w:val="231F20"/>
          <w:spacing w:val="-4"/>
          <w:sz w:val="21"/>
        </w:rPr>
        <w:t xml:space="preserve"> </w:t>
      </w:r>
      <w:r>
        <w:rPr>
          <w:color w:val="231F20"/>
          <w:sz w:val="21"/>
        </w:rPr>
        <w:t>Public</w:t>
      </w:r>
      <w:r>
        <w:rPr>
          <w:color w:val="231F20"/>
          <w:spacing w:val="-3"/>
          <w:sz w:val="21"/>
        </w:rPr>
        <w:t xml:space="preserve"> </w:t>
      </w:r>
      <w:r>
        <w:rPr>
          <w:color w:val="231F20"/>
          <w:sz w:val="21"/>
        </w:rPr>
        <w:t>Lending</w:t>
      </w:r>
      <w:r>
        <w:rPr>
          <w:color w:val="231F20"/>
          <w:spacing w:val="-4"/>
          <w:sz w:val="21"/>
        </w:rPr>
        <w:t xml:space="preserve"> </w:t>
      </w:r>
      <w:r>
        <w:rPr>
          <w:color w:val="231F20"/>
          <w:sz w:val="21"/>
        </w:rPr>
        <w:t>Right</w:t>
      </w:r>
      <w:r>
        <w:rPr>
          <w:color w:val="231F20"/>
          <w:spacing w:val="-4"/>
          <w:sz w:val="21"/>
        </w:rPr>
        <w:t xml:space="preserve"> </w:t>
      </w:r>
      <w:r>
        <w:rPr>
          <w:color w:val="231F20"/>
          <w:sz w:val="21"/>
        </w:rPr>
        <w:t>Scheme</w:t>
      </w:r>
      <w:r>
        <w:rPr>
          <w:color w:val="231F20"/>
          <w:spacing w:val="-4"/>
          <w:sz w:val="21"/>
        </w:rPr>
        <w:t xml:space="preserve"> </w:t>
      </w:r>
      <w:r>
        <w:rPr>
          <w:color w:val="231F20"/>
          <w:sz w:val="21"/>
        </w:rPr>
        <w:t>1982;</w:t>
      </w:r>
      <w:r>
        <w:rPr>
          <w:color w:val="231F20"/>
          <w:spacing w:val="-4"/>
          <w:sz w:val="21"/>
        </w:rPr>
        <w:t xml:space="preserve"> </w:t>
      </w:r>
      <w:r>
        <w:rPr>
          <w:color w:val="231F20"/>
          <w:spacing w:val="-5"/>
          <w:sz w:val="21"/>
        </w:rPr>
        <w:t>or</w:t>
      </w:r>
    </w:p>
    <w:p w14:paraId="52D9BC52" w14:textId="77777777" w:rsidR="003D3726" w:rsidRDefault="000E0BEF" w:rsidP="003E2224">
      <w:pPr>
        <w:pStyle w:val="ListParagraph"/>
        <w:numPr>
          <w:ilvl w:val="2"/>
          <w:numId w:val="115"/>
        </w:numPr>
        <w:tabs>
          <w:tab w:val="left" w:pos="1860"/>
        </w:tabs>
        <w:spacing w:before="55"/>
        <w:ind w:right="752"/>
        <w:rPr>
          <w:sz w:val="21"/>
        </w:rPr>
      </w:pPr>
      <w:r>
        <w:rPr>
          <w:color w:val="231F20"/>
          <w:sz w:val="21"/>
        </w:rPr>
        <w:t>work</w:t>
      </w:r>
      <w:r>
        <w:rPr>
          <w:color w:val="231F20"/>
          <w:spacing w:val="-3"/>
          <w:sz w:val="21"/>
        </w:rPr>
        <w:t xml:space="preserve"> </w:t>
      </w:r>
      <w:r>
        <w:rPr>
          <w:color w:val="231F20"/>
          <w:sz w:val="21"/>
        </w:rPr>
        <w:t>made</w:t>
      </w:r>
      <w:r>
        <w:rPr>
          <w:color w:val="231F20"/>
          <w:spacing w:val="-3"/>
          <w:sz w:val="21"/>
        </w:rPr>
        <w:t xml:space="preserve"> </w:t>
      </w:r>
      <w:r>
        <w:rPr>
          <w:color w:val="231F20"/>
          <w:sz w:val="21"/>
        </w:rPr>
        <w:t>under</w:t>
      </w:r>
      <w:r>
        <w:rPr>
          <w:color w:val="231F20"/>
          <w:spacing w:val="-4"/>
          <w:sz w:val="21"/>
        </w:rPr>
        <w:t xml:space="preserve"> </w:t>
      </w:r>
      <w:r>
        <w:rPr>
          <w:color w:val="231F20"/>
          <w:sz w:val="21"/>
        </w:rPr>
        <w:t>any</w:t>
      </w:r>
      <w:r>
        <w:rPr>
          <w:color w:val="231F20"/>
          <w:spacing w:val="-5"/>
          <w:sz w:val="21"/>
        </w:rPr>
        <w:t xml:space="preserve"> </w:t>
      </w:r>
      <w:r>
        <w:rPr>
          <w:color w:val="231F20"/>
          <w:sz w:val="21"/>
        </w:rPr>
        <w:t>international</w:t>
      </w:r>
      <w:r>
        <w:rPr>
          <w:color w:val="231F20"/>
          <w:spacing w:val="-2"/>
          <w:sz w:val="21"/>
        </w:rPr>
        <w:t xml:space="preserve"> </w:t>
      </w:r>
      <w:r>
        <w:rPr>
          <w:color w:val="231F20"/>
          <w:sz w:val="21"/>
        </w:rPr>
        <w:t>public</w:t>
      </w:r>
      <w:r>
        <w:rPr>
          <w:color w:val="231F20"/>
          <w:spacing w:val="-5"/>
          <w:sz w:val="21"/>
        </w:rPr>
        <w:t xml:space="preserve"> </w:t>
      </w:r>
      <w:r>
        <w:rPr>
          <w:color w:val="231F20"/>
          <w:sz w:val="21"/>
        </w:rPr>
        <w:t>lending</w:t>
      </w:r>
      <w:r>
        <w:rPr>
          <w:color w:val="231F20"/>
          <w:spacing w:val="-3"/>
          <w:sz w:val="21"/>
        </w:rPr>
        <w:t xml:space="preserve"> </w:t>
      </w:r>
      <w:r>
        <w:rPr>
          <w:color w:val="231F20"/>
          <w:sz w:val="21"/>
        </w:rPr>
        <w:t>right</w:t>
      </w:r>
      <w:r>
        <w:rPr>
          <w:color w:val="231F20"/>
          <w:spacing w:val="-4"/>
          <w:sz w:val="21"/>
        </w:rPr>
        <w:t xml:space="preserve"> </w:t>
      </w:r>
      <w:r>
        <w:rPr>
          <w:color w:val="231F20"/>
          <w:sz w:val="21"/>
        </w:rPr>
        <w:t>scheme</w:t>
      </w:r>
      <w:r>
        <w:rPr>
          <w:color w:val="231F20"/>
          <w:spacing w:val="-3"/>
          <w:sz w:val="21"/>
        </w:rPr>
        <w:t xml:space="preserve"> </w:t>
      </w:r>
      <w:r>
        <w:rPr>
          <w:color w:val="231F20"/>
          <w:sz w:val="21"/>
        </w:rPr>
        <w:t>that</w:t>
      </w:r>
      <w:r>
        <w:rPr>
          <w:color w:val="231F20"/>
          <w:spacing w:val="-4"/>
          <w:sz w:val="21"/>
        </w:rPr>
        <w:t xml:space="preserve"> </w:t>
      </w:r>
      <w:r>
        <w:rPr>
          <w:color w:val="231F20"/>
          <w:sz w:val="21"/>
        </w:rPr>
        <w:t>is</w:t>
      </w:r>
      <w:r>
        <w:rPr>
          <w:color w:val="231F20"/>
          <w:spacing w:val="-3"/>
          <w:sz w:val="21"/>
        </w:rPr>
        <w:t xml:space="preserve"> </w:t>
      </w:r>
      <w:r>
        <w:rPr>
          <w:color w:val="231F20"/>
          <w:sz w:val="21"/>
        </w:rPr>
        <w:t>analogous</w:t>
      </w:r>
      <w:r>
        <w:rPr>
          <w:color w:val="231F20"/>
          <w:spacing w:val="-3"/>
          <w:sz w:val="21"/>
        </w:rPr>
        <w:t xml:space="preserve"> </w:t>
      </w:r>
      <w:r>
        <w:rPr>
          <w:color w:val="231F20"/>
          <w:sz w:val="21"/>
        </w:rPr>
        <w:t>to the Public Lending Right Scheme 1982; and</w:t>
      </w:r>
    </w:p>
    <w:p w14:paraId="061A8343" w14:textId="77777777" w:rsidR="003D3726" w:rsidRDefault="000E0BEF" w:rsidP="003E2224">
      <w:pPr>
        <w:pStyle w:val="ListParagraph"/>
        <w:numPr>
          <w:ilvl w:val="1"/>
          <w:numId w:val="115"/>
        </w:numPr>
        <w:tabs>
          <w:tab w:val="left" w:pos="1500"/>
        </w:tabs>
        <w:spacing w:line="241" w:lineRule="exact"/>
        <w:rPr>
          <w:sz w:val="21"/>
        </w:rPr>
      </w:pPr>
      <w:r>
        <w:rPr>
          <w:color w:val="231F20"/>
          <w:sz w:val="21"/>
        </w:rPr>
        <w:t>any</w:t>
      </w:r>
      <w:r>
        <w:rPr>
          <w:color w:val="231F20"/>
          <w:spacing w:val="-5"/>
          <w:sz w:val="21"/>
        </w:rPr>
        <w:t xml:space="preserve"> </w:t>
      </w:r>
      <w:r>
        <w:rPr>
          <w:color w:val="231F20"/>
          <w:sz w:val="21"/>
        </w:rPr>
        <w:t>payment</w:t>
      </w:r>
      <w:r>
        <w:rPr>
          <w:color w:val="231F20"/>
          <w:spacing w:val="-4"/>
          <w:sz w:val="21"/>
        </w:rPr>
        <w:t xml:space="preserve"> </w:t>
      </w:r>
      <w:r>
        <w:rPr>
          <w:color w:val="231F20"/>
          <w:sz w:val="21"/>
        </w:rPr>
        <w:t>which</w:t>
      </w:r>
      <w:r>
        <w:rPr>
          <w:color w:val="231F20"/>
          <w:spacing w:val="-3"/>
          <w:sz w:val="21"/>
        </w:rPr>
        <w:t xml:space="preserve"> </w:t>
      </w:r>
      <w:r>
        <w:rPr>
          <w:color w:val="231F20"/>
          <w:sz w:val="21"/>
        </w:rPr>
        <w:t>is</w:t>
      </w:r>
      <w:r>
        <w:rPr>
          <w:color w:val="231F20"/>
          <w:spacing w:val="-4"/>
          <w:sz w:val="21"/>
        </w:rPr>
        <w:t xml:space="preserve"> </w:t>
      </w:r>
      <w:r>
        <w:rPr>
          <w:color w:val="231F20"/>
          <w:sz w:val="21"/>
        </w:rPr>
        <w:t>made</w:t>
      </w:r>
      <w:r>
        <w:rPr>
          <w:color w:val="231F20"/>
          <w:spacing w:val="-3"/>
          <w:sz w:val="21"/>
        </w:rPr>
        <w:t xml:space="preserve"> </w:t>
      </w:r>
      <w:r>
        <w:rPr>
          <w:color w:val="231F20"/>
          <w:sz w:val="21"/>
        </w:rPr>
        <w:t>on</w:t>
      </w:r>
      <w:r>
        <w:rPr>
          <w:color w:val="231F20"/>
          <w:spacing w:val="-3"/>
          <w:sz w:val="21"/>
        </w:rPr>
        <w:t xml:space="preserve"> </w:t>
      </w:r>
      <w:r>
        <w:rPr>
          <w:color w:val="231F20"/>
          <w:sz w:val="21"/>
        </w:rPr>
        <w:t>an</w:t>
      </w:r>
      <w:r>
        <w:rPr>
          <w:color w:val="231F20"/>
          <w:spacing w:val="-3"/>
          <w:sz w:val="21"/>
        </w:rPr>
        <w:t xml:space="preserve"> </w:t>
      </w:r>
      <w:r>
        <w:rPr>
          <w:color w:val="231F20"/>
          <w:sz w:val="21"/>
        </w:rPr>
        <w:t>occasional</w:t>
      </w:r>
      <w:r>
        <w:rPr>
          <w:color w:val="231F20"/>
          <w:spacing w:val="-1"/>
          <w:sz w:val="21"/>
        </w:rPr>
        <w:t xml:space="preserve"> </w:t>
      </w:r>
      <w:r>
        <w:rPr>
          <w:color w:val="231F20"/>
          <w:spacing w:val="-2"/>
          <w:sz w:val="21"/>
        </w:rPr>
        <w:t>basis.</w:t>
      </w:r>
    </w:p>
    <w:p w14:paraId="422A6347" w14:textId="77777777" w:rsidR="003D3726" w:rsidRDefault="000E0BEF" w:rsidP="003E2224">
      <w:pPr>
        <w:pStyle w:val="ListParagraph"/>
        <w:numPr>
          <w:ilvl w:val="0"/>
          <w:numId w:val="115"/>
        </w:numPr>
        <w:tabs>
          <w:tab w:val="left" w:pos="1140"/>
        </w:tabs>
        <w:spacing w:before="1"/>
        <w:ind w:right="562"/>
        <w:rPr>
          <w:sz w:val="21"/>
        </w:rPr>
      </w:pPr>
      <w:r>
        <w:rPr>
          <w:color w:val="231F20"/>
          <w:sz w:val="21"/>
        </w:rPr>
        <w:t>The</w:t>
      </w:r>
      <w:r>
        <w:rPr>
          <w:color w:val="231F20"/>
          <w:spacing w:val="-2"/>
          <w:sz w:val="21"/>
        </w:rPr>
        <w:t xml:space="preserve"> </w:t>
      </w:r>
      <w:r>
        <w:rPr>
          <w:color w:val="231F20"/>
          <w:sz w:val="21"/>
        </w:rPr>
        <w:t>period</w:t>
      </w:r>
      <w:r>
        <w:rPr>
          <w:color w:val="231F20"/>
          <w:spacing w:val="-2"/>
          <w:sz w:val="21"/>
        </w:rPr>
        <w:t xml:space="preserve"> </w:t>
      </w:r>
      <w:r>
        <w:rPr>
          <w:color w:val="231F20"/>
          <w:sz w:val="21"/>
        </w:rPr>
        <w:t>under</w:t>
      </w:r>
      <w:r>
        <w:rPr>
          <w:color w:val="231F20"/>
          <w:spacing w:val="-3"/>
          <w:sz w:val="21"/>
        </w:rPr>
        <w:t xml:space="preserve"> </w:t>
      </w:r>
      <w:r>
        <w:rPr>
          <w:color w:val="231F20"/>
          <w:sz w:val="21"/>
        </w:rPr>
        <w:t>which</w:t>
      </w:r>
      <w:r>
        <w:rPr>
          <w:color w:val="231F20"/>
          <w:spacing w:val="-4"/>
          <w:sz w:val="21"/>
        </w:rPr>
        <w:t xml:space="preserve"> </w:t>
      </w:r>
      <w:r>
        <w:rPr>
          <w:color w:val="231F20"/>
          <w:sz w:val="21"/>
        </w:rPr>
        <w:t>any</w:t>
      </w:r>
      <w:r>
        <w:rPr>
          <w:color w:val="231F20"/>
          <w:spacing w:val="-4"/>
          <w:sz w:val="21"/>
        </w:rPr>
        <w:t xml:space="preserve"> </w:t>
      </w:r>
      <w:r>
        <w:rPr>
          <w:color w:val="231F20"/>
          <w:sz w:val="21"/>
        </w:rPr>
        <w:t>benefit</w:t>
      </w:r>
      <w:r>
        <w:rPr>
          <w:color w:val="231F20"/>
          <w:spacing w:val="-3"/>
          <w:sz w:val="21"/>
        </w:rPr>
        <w:t xml:space="preserve"> </w:t>
      </w:r>
      <w:r>
        <w:rPr>
          <w:color w:val="231F20"/>
          <w:sz w:val="21"/>
        </w:rPr>
        <w:t>under</w:t>
      </w:r>
      <w:r>
        <w:rPr>
          <w:color w:val="231F20"/>
          <w:spacing w:val="-3"/>
          <w:sz w:val="21"/>
        </w:rPr>
        <w:t xml:space="preserve"> </w:t>
      </w:r>
      <w:r>
        <w:rPr>
          <w:color w:val="231F20"/>
          <w:sz w:val="21"/>
        </w:rPr>
        <w:t>the</w:t>
      </w:r>
      <w:r>
        <w:rPr>
          <w:color w:val="231F20"/>
          <w:spacing w:val="-2"/>
          <w:sz w:val="21"/>
        </w:rPr>
        <w:t xml:space="preserve"> </w:t>
      </w:r>
      <w:r>
        <w:rPr>
          <w:color w:val="231F20"/>
          <w:sz w:val="21"/>
        </w:rPr>
        <w:t>benefit</w:t>
      </w:r>
      <w:r>
        <w:rPr>
          <w:color w:val="231F20"/>
          <w:spacing w:val="-3"/>
          <w:sz w:val="21"/>
        </w:rPr>
        <w:t xml:space="preserve"> </w:t>
      </w:r>
      <w:r>
        <w:rPr>
          <w:color w:val="231F20"/>
          <w:sz w:val="21"/>
        </w:rPr>
        <w:t>Acts</w:t>
      </w:r>
      <w:r>
        <w:rPr>
          <w:color w:val="231F20"/>
          <w:spacing w:val="-2"/>
          <w:sz w:val="21"/>
        </w:rPr>
        <w:t xml:space="preserve"> </w:t>
      </w:r>
      <w:r>
        <w:rPr>
          <w:color w:val="231F20"/>
          <w:sz w:val="21"/>
        </w:rPr>
        <w:t>is</w:t>
      </w:r>
      <w:r>
        <w:rPr>
          <w:color w:val="231F20"/>
          <w:spacing w:val="-2"/>
          <w:sz w:val="21"/>
        </w:rPr>
        <w:t xml:space="preserve"> </w:t>
      </w:r>
      <w:r>
        <w:rPr>
          <w:color w:val="231F20"/>
          <w:sz w:val="21"/>
        </w:rPr>
        <w:t>to</w:t>
      </w:r>
      <w:r>
        <w:rPr>
          <w:color w:val="231F20"/>
          <w:spacing w:val="-2"/>
          <w:sz w:val="21"/>
        </w:rPr>
        <w:t xml:space="preserve"> </w:t>
      </w:r>
      <w:r>
        <w:rPr>
          <w:color w:val="231F20"/>
          <w:sz w:val="21"/>
        </w:rPr>
        <w:t>be</w:t>
      </w:r>
      <w:r>
        <w:rPr>
          <w:color w:val="231F20"/>
          <w:spacing w:val="-2"/>
          <w:sz w:val="21"/>
        </w:rPr>
        <w:t xml:space="preserve"> </w:t>
      </w:r>
      <w:proofErr w:type="gramStart"/>
      <w:r>
        <w:rPr>
          <w:color w:val="231F20"/>
          <w:sz w:val="21"/>
        </w:rPr>
        <w:t>taken</w:t>
      </w:r>
      <w:r>
        <w:rPr>
          <w:color w:val="231F20"/>
          <w:spacing w:val="-2"/>
          <w:sz w:val="21"/>
        </w:rPr>
        <w:t xml:space="preserve"> </w:t>
      </w:r>
      <w:r>
        <w:rPr>
          <w:color w:val="231F20"/>
          <w:sz w:val="21"/>
        </w:rPr>
        <w:t>into</w:t>
      </w:r>
      <w:r>
        <w:rPr>
          <w:color w:val="231F20"/>
          <w:spacing w:val="-2"/>
          <w:sz w:val="21"/>
        </w:rPr>
        <w:t xml:space="preserve"> </w:t>
      </w:r>
      <w:r>
        <w:rPr>
          <w:color w:val="231F20"/>
          <w:sz w:val="21"/>
        </w:rPr>
        <w:t>account</w:t>
      </w:r>
      <w:proofErr w:type="gramEnd"/>
      <w:r>
        <w:rPr>
          <w:color w:val="231F20"/>
          <w:spacing w:val="-3"/>
          <w:sz w:val="21"/>
        </w:rPr>
        <w:t xml:space="preserve"> </w:t>
      </w:r>
      <w:r>
        <w:rPr>
          <w:color w:val="231F20"/>
          <w:sz w:val="21"/>
        </w:rPr>
        <w:t>is</w:t>
      </w:r>
      <w:r>
        <w:rPr>
          <w:color w:val="231F20"/>
          <w:spacing w:val="-2"/>
          <w:sz w:val="21"/>
        </w:rPr>
        <w:t xml:space="preserve"> </w:t>
      </w:r>
      <w:r>
        <w:rPr>
          <w:color w:val="231F20"/>
          <w:sz w:val="21"/>
        </w:rPr>
        <w:t>to</w:t>
      </w:r>
      <w:r>
        <w:rPr>
          <w:color w:val="231F20"/>
          <w:spacing w:val="-2"/>
          <w:sz w:val="21"/>
        </w:rPr>
        <w:t xml:space="preserve"> </w:t>
      </w:r>
      <w:r>
        <w:rPr>
          <w:color w:val="231F20"/>
          <w:sz w:val="21"/>
        </w:rPr>
        <w:t>be the period in respect of which that benefit is payable.</w:t>
      </w:r>
    </w:p>
    <w:p w14:paraId="6F2F6EA3" w14:textId="77777777" w:rsidR="003D3726" w:rsidRDefault="000E0BEF" w:rsidP="003E2224">
      <w:pPr>
        <w:pStyle w:val="ListParagraph"/>
        <w:numPr>
          <w:ilvl w:val="0"/>
          <w:numId w:val="115"/>
        </w:numPr>
        <w:tabs>
          <w:tab w:val="left" w:pos="1141"/>
        </w:tabs>
        <w:ind w:left="1139" w:right="747"/>
        <w:rPr>
          <w:sz w:val="21"/>
        </w:rPr>
      </w:pPr>
      <w:r>
        <w:rPr>
          <w:color w:val="231F20"/>
          <w:sz w:val="21"/>
        </w:rPr>
        <w:t>Where</w:t>
      </w:r>
      <w:r>
        <w:rPr>
          <w:color w:val="231F20"/>
          <w:spacing w:val="-2"/>
          <w:sz w:val="21"/>
        </w:rPr>
        <w:t xml:space="preserve"> </w:t>
      </w:r>
      <w:r>
        <w:rPr>
          <w:color w:val="231F20"/>
          <w:sz w:val="21"/>
        </w:rPr>
        <w:t>payments</w:t>
      </w:r>
      <w:r>
        <w:rPr>
          <w:color w:val="231F20"/>
          <w:spacing w:val="-2"/>
          <w:sz w:val="21"/>
        </w:rPr>
        <w:t xml:space="preserve"> </w:t>
      </w:r>
      <w:r>
        <w:rPr>
          <w:color w:val="231F20"/>
          <w:sz w:val="21"/>
        </w:rPr>
        <w:t>are</w:t>
      </w:r>
      <w:r>
        <w:rPr>
          <w:color w:val="231F20"/>
          <w:spacing w:val="-4"/>
          <w:sz w:val="21"/>
        </w:rPr>
        <w:t xml:space="preserve"> </w:t>
      </w:r>
      <w:r>
        <w:rPr>
          <w:color w:val="231F20"/>
          <w:sz w:val="21"/>
        </w:rPr>
        <w:t>made</w:t>
      </w:r>
      <w:r>
        <w:rPr>
          <w:color w:val="231F20"/>
          <w:spacing w:val="-2"/>
          <w:sz w:val="21"/>
        </w:rPr>
        <w:t xml:space="preserve"> </w:t>
      </w:r>
      <w:r>
        <w:rPr>
          <w:color w:val="231F20"/>
          <w:sz w:val="21"/>
        </w:rPr>
        <w:t>in</w:t>
      </w:r>
      <w:r>
        <w:rPr>
          <w:color w:val="231F20"/>
          <w:spacing w:val="-2"/>
          <w:sz w:val="21"/>
        </w:rPr>
        <w:t xml:space="preserve"> </w:t>
      </w:r>
      <w:r>
        <w:rPr>
          <w:color w:val="231F20"/>
          <w:sz w:val="21"/>
        </w:rPr>
        <w:t>a</w:t>
      </w:r>
      <w:r>
        <w:rPr>
          <w:color w:val="231F20"/>
          <w:spacing w:val="-2"/>
          <w:sz w:val="21"/>
        </w:rPr>
        <w:t xml:space="preserve"> </w:t>
      </w:r>
      <w:r>
        <w:rPr>
          <w:color w:val="231F20"/>
          <w:sz w:val="21"/>
        </w:rPr>
        <w:t>currency</w:t>
      </w:r>
      <w:r>
        <w:rPr>
          <w:color w:val="231F20"/>
          <w:spacing w:val="-4"/>
          <w:sz w:val="21"/>
        </w:rPr>
        <w:t xml:space="preserve"> </w:t>
      </w:r>
      <w:r>
        <w:rPr>
          <w:color w:val="231F20"/>
          <w:sz w:val="21"/>
        </w:rPr>
        <w:t>other</w:t>
      </w:r>
      <w:r>
        <w:rPr>
          <w:color w:val="231F20"/>
          <w:spacing w:val="-3"/>
          <w:sz w:val="21"/>
        </w:rPr>
        <w:t xml:space="preserve"> </w:t>
      </w:r>
      <w:r>
        <w:rPr>
          <w:color w:val="231F20"/>
          <w:sz w:val="21"/>
        </w:rPr>
        <w:t>than</w:t>
      </w:r>
      <w:r>
        <w:rPr>
          <w:color w:val="231F20"/>
          <w:spacing w:val="-2"/>
          <w:sz w:val="21"/>
        </w:rPr>
        <w:t xml:space="preserve"> </w:t>
      </w:r>
      <w:r>
        <w:rPr>
          <w:color w:val="231F20"/>
          <w:sz w:val="21"/>
        </w:rPr>
        <w:t>Sterling,</w:t>
      </w:r>
      <w:r>
        <w:rPr>
          <w:color w:val="231F20"/>
          <w:spacing w:val="-3"/>
          <w:sz w:val="21"/>
        </w:rPr>
        <w:t xml:space="preserve"> </w:t>
      </w:r>
      <w:r>
        <w:rPr>
          <w:color w:val="231F20"/>
          <w:sz w:val="21"/>
        </w:rPr>
        <w:t>the</w:t>
      </w:r>
      <w:r>
        <w:rPr>
          <w:color w:val="231F20"/>
          <w:spacing w:val="-2"/>
          <w:sz w:val="21"/>
        </w:rPr>
        <w:t xml:space="preserve"> </w:t>
      </w:r>
      <w:r>
        <w:rPr>
          <w:color w:val="231F20"/>
          <w:sz w:val="21"/>
        </w:rPr>
        <w:t>value</w:t>
      </w:r>
      <w:r>
        <w:rPr>
          <w:color w:val="231F20"/>
          <w:spacing w:val="-2"/>
          <w:sz w:val="21"/>
        </w:rPr>
        <w:t xml:space="preserve"> </w:t>
      </w:r>
      <w:r>
        <w:rPr>
          <w:color w:val="231F20"/>
          <w:sz w:val="21"/>
        </w:rPr>
        <w:t>of</w:t>
      </w:r>
      <w:r>
        <w:rPr>
          <w:color w:val="231F20"/>
          <w:spacing w:val="-1"/>
          <w:sz w:val="21"/>
        </w:rPr>
        <w:t xml:space="preserve"> </w:t>
      </w:r>
      <w:r>
        <w:rPr>
          <w:color w:val="231F20"/>
          <w:sz w:val="21"/>
        </w:rPr>
        <w:t>the</w:t>
      </w:r>
      <w:r>
        <w:rPr>
          <w:color w:val="231F20"/>
          <w:spacing w:val="-2"/>
          <w:sz w:val="21"/>
        </w:rPr>
        <w:t xml:space="preserve"> </w:t>
      </w:r>
      <w:r>
        <w:rPr>
          <w:color w:val="231F20"/>
          <w:sz w:val="21"/>
        </w:rPr>
        <w:t>payment</w:t>
      </w:r>
      <w:r>
        <w:rPr>
          <w:color w:val="231F20"/>
          <w:spacing w:val="-3"/>
          <w:sz w:val="21"/>
        </w:rPr>
        <w:t xml:space="preserve"> </w:t>
      </w:r>
      <w:r>
        <w:rPr>
          <w:color w:val="231F20"/>
          <w:sz w:val="21"/>
        </w:rPr>
        <w:t>is</w:t>
      </w:r>
      <w:r>
        <w:rPr>
          <w:color w:val="231F20"/>
          <w:spacing w:val="-2"/>
          <w:sz w:val="21"/>
        </w:rPr>
        <w:t xml:space="preserve"> </w:t>
      </w:r>
      <w:r>
        <w:rPr>
          <w:color w:val="231F20"/>
          <w:sz w:val="21"/>
        </w:rPr>
        <w:t>to be determined by taking the Sterling equivalent on the date the payment is made.</w:t>
      </w:r>
    </w:p>
    <w:p w14:paraId="09B446E0" w14:textId="566C3E00" w:rsidR="003D3726" w:rsidRDefault="000E0BEF" w:rsidP="003E2224">
      <w:pPr>
        <w:pStyle w:val="ListParagraph"/>
        <w:numPr>
          <w:ilvl w:val="0"/>
          <w:numId w:val="115"/>
        </w:numPr>
        <w:tabs>
          <w:tab w:val="left" w:pos="1140"/>
        </w:tabs>
        <w:spacing w:line="241" w:lineRule="exact"/>
        <w:ind w:left="1139" w:hanging="361"/>
        <w:rPr>
          <w:sz w:val="21"/>
        </w:rPr>
      </w:pPr>
      <w:r>
        <w:rPr>
          <w:color w:val="231F20"/>
          <w:sz w:val="21"/>
        </w:rPr>
        <w:t>The</w:t>
      </w:r>
      <w:r>
        <w:rPr>
          <w:color w:val="231F20"/>
          <w:spacing w:val="-6"/>
          <w:sz w:val="21"/>
        </w:rPr>
        <w:t xml:space="preserve"> </w:t>
      </w:r>
      <w:r>
        <w:rPr>
          <w:color w:val="231F20"/>
          <w:sz w:val="21"/>
        </w:rPr>
        <w:t>sums</w:t>
      </w:r>
      <w:r>
        <w:rPr>
          <w:color w:val="231F20"/>
          <w:spacing w:val="-3"/>
          <w:sz w:val="21"/>
        </w:rPr>
        <w:t xml:space="preserve"> </w:t>
      </w:r>
      <w:r>
        <w:rPr>
          <w:color w:val="231F20"/>
          <w:sz w:val="21"/>
        </w:rPr>
        <w:t>specified</w:t>
      </w:r>
      <w:r>
        <w:rPr>
          <w:color w:val="231F20"/>
          <w:spacing w:val="-4"/>
          <w:sz w:val="21"/>
        </w:rPr>
        <w:t xml:space="preserve"> </w:t>
      </w:r>
      <w:r>
        <w:rPr>
          <w:color w:val="231F20"/>
          <w:sz w:val="21"/>
        </w:rPr>
        <w:t>in</w:t>
      </w:r>
      <w:r>
        <w:rPr>
          <w:color w:val="231F20"/>
          <w:spacing w:val="-3"/>
          <w:sz w:val="21"/>
        </w:rPr>
        <w:t xml:space="preserve"> </w:t>
      </w:r>
      <w:r w:rsidRPr="00B61715">
        <w:rPr>
          <w:sz w:val="21"/>
        </w:rPr>
        <w:t>Schedule</w:t>
      </w:r>
      <w:r w:rsidRPr="00B61715">
        <w:rPr>
          <w:spacing w:val="-3"/>
          <w:sz w:val="21"/>
        </w:rPr>
        <w:t xml:space="preserve"> </w:t>
      </w:r>
      <w:r w:rsidR="001F6E3C">
        <w:rPr>
          <w:sz w:val="21"/>
        </w:rPr>
        <w:t>4</w:t>
      </w:r>
      <w:r w:rsidRPr="00B61715">
        <w:rPr>
          <w:spacing w:val="-4"/>
          <w:sz w:val="21"/>
        </w:rPr>
        <w:t xml:space="preserve"> </w:t>
      </w:r>
      <w:r w:rsidRPr="00B61715">
        <w:rPr>
          <w:sz w:val="21"/>
        </w:rPr>
        <w:t>are</w:t>
      </w:r>
      <w:r w:rsidRPr="00B61715">
        <w:rPr>
          <w:spacing w:val="-3"/>
          <w:sz w:val="21"/>
        </w:rPr>
        <w:t xml:space="preserve"> </w:t>
      </w:r>
      <w:r>
        <w:rPr>
          <w:color w:val="231F20"/>
          <w:sz w:val="21"/>
        </w:rPr>
        <w:t>to</w:t>
      </w:r>
      <w:r>
        <w:rPr>
          <w:color w:val="231F20"/>
          <w:spacing w:val="-3"/>
          <w:sz w:val="21"/>
        </w:rPr>
        <w:t xml:space="preserve"> </w:t>
      </w:r>
      <w:r>
        <w:rPr>
          <w:color w:val="231F20"/>
          <w:sz w:val="21"/>
        </w:rPr>
        <w:t>be</w:t>
      </w:r>
      <w:r>
        <w:rPr>
          <w:color w:val="231F20"/>
          <w:spacing w:val="-4"/>
          <w:sz w:val="21"/>
        </w:rPr>
        <w:t xml:space="preserve"> </w:t>
      </w:r>
      <w:r>
        <w:rPr>
          <w:color w:val="231F20"/>
          <w:sz w:val="21"/>
        </w:rPr>
        <w:t>disregarded</w:t>
      </w:r>
      <w:r>
        <w:rPr>
          <w:color w:val="231F20"/>
          <w:spacing w:val="-3"/>
          <w:sz w:val="21"/>
        </w:rPr>
        <w:t xml:space="preserve"> </w:t>
      </w:r>
      <w:r>
        <w:rPr>
          <w:color w:val="231F20"/>
          <w:sz w:val="21"/>
        </w:rPr>
        <w:t>in</w:t>
      </w:r>
      <w:r>
        <w:rPr>
          <w:color w:val="231F20"/>
          <w:spacing w:val="-3"/>
          <w:sz w:val="21"/>
        </w:rPr>
        <w:t xml:space="preserve"> </w:t>
      </w:r>
      <w:r>
        <w:rPr>
          <w:color w:val="231F20"/>
          <w:spacing w:val="-2"/>
          <w:sz w:val="21"/>
        </w:rPr>
        <w:t>calculating—</w:t>
      </w:r>
    </w:p>
    <w:p w14:paraId="640FA2F7" w14:textId="77777777" w:rsidR="003D3726" w:rsidRDefault="000E0BEF" w:rsidP="003E2224">
      <w:pPr>
        <w:pStyle w:val="ListParagraph"/>
        <w:numPr>
          <w:ilvl w:val="1"/>
          <w:numId w:val="115"/>
        </w:numPr>
        <w:tabs>
          <w:tab w:val="left" w:pos="1500"/>
        </w:tabs>
        <w:ind w:left="1499" w:hanging="361"/>
        <w:jc w:val="both"/>
        <w:rPr>
          <w:sz w:val="21"/>
        </w:rPr>
      </w:pPr>
      <w:r>
        <w:rPr>
          <w:color w:val="231F20"/>
          <w:sz w:val="21"/>
        </w:rPr>
        <w:t>the</w:t>
      </w:r>
      <w:r>
        <w:rPr>
          <w:color w:val="231F20"/>
          <w:spacing w:val="-5"/>
          <w:sz w:val="21"/>
        </w:rPr>
        <w:t xml:space="preserve"> </w:t>
      </w:r>
      <w:r>
        <w:rPr>
          <w:color w:val="231F20"/>
          <w:sz w:val="21"/>
        </w:rPr>
        <w:t>applicant’s</w:t>
      </w:r>
      <w:r>
        <w:rPr>
          <w:color w:val="231F20"/>
          <w:spacing w:val="-5"/>
          <w:sz w:val="21"/>
        </w:rPr>
        <w:t xml:space="preserve"> </w:t>
      </w:r>
      <w:r>
        <w:rPr>
          <w:color w:val="231F20"/>
          <w:sz w:val="21"/>
        </w:rPr>
        <w:t>earnings;</w:t>
      </w:r>
      <w:r>
        <w:rPr>
          <w:color w:val="231F20"/>
          <w:spacing w:val="-5"/>
          <w:sz w:val="21"/>
        </w:rPr>
        <w:t xml:space="preserve"> and</w:t>
      </w:r>
    </w:p>
    <w:p w14:paraId="46EBC249" w14:textId="77777777" w:rsidR="003D3726" w:rsidRDefault="000E0BEF" w:rsidP="003E2224">
      <w:pPr>
        <w:pStyle w:val="ListParagraph"/>
        <w:numPr>
          <w:ilvl w:val="1"/>
          <w:numId w:val="115"/>
        </w:numPr>
        <w:tabs>
          <w:tab w:val="left" w:pos="1500"/>
        </w:tabs>
        <w:spacing w:before="1"/>
        <w:ind w:left="1499" w:right="701"/>
        <w:jc w:val="both"/>
        <w:rPr>
          <w:sz w:val="21"/>
        </w:rPr>
      </w:pPr>
      <w:r>
        <w:rPr>
          <w:color w:val="231F20"/>
          <w:sz w:val="21"/>
        </w:rPr>
        <w:t>any</w:t>
      </w:r>
      <w:r>
        <w:rPr>
          <w:color w:val="231F20"/>
          <w:spacing w:val="-2"/>
          <w:sz w:val="21"/>
        </w:rPr>
        <w:t xml:space="preserve"> </w:t>
      </w:r>
      <w:r>
        <w:rPr>
          <w:color w:val="231F20"/>
          <w:sz w:val="21"/>
        </w:rPr>
        <w:t>amount</w:t>
      </w:r>
      <w:r>
        <w:rPr>
          <w:color w:val="231F20"/>
          <w:spacing w:val="-1"/>
          <w:sz w:val="21"/>
        </w:rPr>
        <w:t xml:space="preserve"> </w:t>
      </w:r>
      <w:r>
        <w:rPr>
          <w:color w:val="231F20"/>
          <w:sz w:val="21"/>
        </w:rPr>
        <w:t>to which sub-paragraph (6)</w:t>
      </w:r>
      <w:r>
        <w:rPr>
          <w:color w:val="231F20"/>
          <w:spacing w:val="-1"/>
          <w:sz w:val="21"/>
        </w:rPr>
        <w:t xml:space="preserve"> </w:t>
      </w:r>
      <w:r>
        <w:rPr>
          <w:color w:val="231F20"/>
          <w:sz w:val="21"/>
        </w:rPr>
        <w:t>applies where the applicant</w:t>
      </w:r>
      <w:r>
        <w:rPr>
          <w:color w:val="231F20"/>
          <w:spacing w:val="-1"/>
          <w:sz w:val="21"/>
        </w:rPr>
        <w:t xml:space="preserve"> </w:t>
      </w:r>
      <w:r>
        <w:rPr>
          <w:color w:val="231F20"/>
          <w:sz w:val="21"/>
        </w:rPr>
        <w:t>is the</w:t>
      </w:r>
      <w:r>
        <w:rPr>
          <w:color w:val="231F20"/>
          <w:spacing w:val="-2"/>
          <w:sz w:val="21"/>
        </w:rPr>
        <w:t xml:space="preserve"> </w:t>
      </w:r>
      <w:r>
        <w:rPr>
          <w:color w:val="231F20"/>
          <w:sz w:val="21"/>
        </w:rPr>
        <w:t>first</w:t>
      </w:r>
      <w:r>
        <w:rPr>
          <w:color w:val="231F20"/>
          <w:spacing w:val="-4"/>
          <w:sz w:val="21"/>
        </w:rPr>
        <w:t xml:space="preserve"> </w:t>
      </w:r>
      <w:r>
        <w:rPr>
          <w:color w:val="231F20"/>
          <w:sz w:val="21"/>
        </w:rPr>
        <w:t>owner</w:t>
      </w:r>
      <w:r>
        <w:rPr>
          <w:color w:val="231F20"/>
          <w:spacing w:val="-1"/>
          <w:sz w:val="21"/>
        </w:rPr>
        <w:t xml:space="preserve"> </w:t>
      </w:r>
      <w:r>
        <w:rPr>
          <w:color w:val="231F20"/>
          <w:sz w:val="21"/>
        </w:rPr>
        <w:t>of the</w:t>
      </w:r>
      <w:r>
        <w:rPr>
          <w:color w:val="231F20"/>
          <w:spacing w:val="-2"/>
          <w:sz w:val="21"/>
        </w:rPr>
        <w:t xml:space="preserve"> </w:t>
      </w:r>
      <w:r>
        <w:rPr>
          <w:color w:val="231F20"/>
          <w:sz w:val="21"/>
        </w:rPr>
        <w:t>copyright,</w:t>
      </w:r>
      <w:r>
        <w:rPr>
          <w:color w:val="231F20"/>
          <w:spacing w:val="-3"/>
          <w:sz w:val="21"/>
        </w:rPr>
        <w:t xml:space="preserve"> </w:t>
      </w:r>
      <w:r>
        <w:rPr>
          <w:color w:val="231F20"/>
          <w:sz w:val="21"/>
        </w:rPr>
        <w:t>design,</w:t>
      </w:r>
      <w:r>
        <w:rPr>
          <w:color w:val="231F20"/>
          <w:spacing w:val="-3"/>
          <w:sz w:val="21"/>
        </w:rPr>
        <w:t xml:space="preserve"> </w:t>
      </w:r>
      <w:r>
        <w:rPr>
          <w:color w:val="231F20"/>
          <w:sz w:val="21"/>
        </w:rPr>
        <w:t>patent</w:t>
      </w:r>
      <w:r>
        <w:rPr>
          <w:color w:val="231F20"/>
          <w:spacing w:val="-3"/>
          <w:sz w:val="21"/>
        </w:rPr>
        <w:t xml:space="preserve"> </w:t>
      </w:r>
      <w:r>
        <w:rPr>
          <w:color w:val="231F20"/>
          <w:sz w:val="21"/>
        </w:rPr>
        <w:t>or</w:t>
      </w:r>
      <w:r>
        <w:rPr>
          <w:color w:val="231F20"/>
          <w:spacing w:val="-3"/>
          <w:sz w:val="21"/>
        </w:rPr>
        <w:t xml:space="preserve"> </w:t>
      </w:r>
      <w:r>
        <w:rPr>
          <w:color w:val="231F20"/>
          <w:sz w:val="21"/>
        </w:rPr>
        <w:t>trademark,</w:t>
      </w:r>
      <w:r>
        <w:rPr>
          <w:color w:val="231F20"/>
          <w:spacing w:val="-3"/>
          <w:sz w:val="21"/>
        </w:rPr>
        <w:t xml:space="preserve"> </w:t>
      </w:r>
      <w:r>
        <w:rPr>
          <w:color w:val="231F20"/>
          <w:sz w:val="21"/>
        </w:rPr>
        <w:t>or</w:t>
      </w:r>
      <w:r>
        <w:rPr>
          <w:color w:val="231F20"/>
          <w:spacing w:val="-3"/>
          <w:sz w:val="21"/>
        </w:rPr>
        <w:t xml:space="preserve"> </w:t>
      </w:r>
      <w:r>
        <w:rPr>
          <w:color w:val="231F20"/>
          <w:sz w:val="21"/>
        </w:rPr>
        <w:t>an</w:t>
      </w:r>
      <w:r>
        <w:rPr>
          <w:color w:val="231F20"/>
          <w:spacing w:val="-2"/>
          <w:sz w:val="21"/>
        </w:rPr>
        <w:t xml:space="preserve"> </w:t>
      </w:r>
      <w:r>
        <w:rPr>
          <w:color w:val="231F20"/>
          <w:sz w:val="21"/>
        </w:rPr>
        <w:t>original</w:t>
      </w:r>
      <w:r>
        <w:rPr>
          <w:color w:val="231F20"/>
          <w:spacing w:val="-2"/>
          <w:sz w:val="21"/>
        </w:rPr>
        <w:t xml:space="preserve"> </w:t>
      </w:r>
      <w:r>
        <w:rPr>
          <w:color w:val="231F20"/>
          <w:sz w:val="21"/>
        </w:rPr>
        <w:t>contributor</w:t>
      </w:r>
      <w:r>
        <w:rPr>
          <w:color w:val="231F20"/>
          <w:spacing w:val="-3"/>
          <w:sz w:val="21"/>
        </w:rPr>
        <w:t xml:space="preserve"> </w:t>
      </w:r>
      <w:r>
        <w:rPr>
          <w:color w:val="231F20"/>
          <w:sz w:val="21"/>
        </w:rPr>
        <w:t>to</w:t>
      </w:r>
      <w:r>
        <w:rPr>
          <w:color w:val="231F20"/>
          <w:spacing w:val="-2"/>
          <w:sz w:val="21"/>
        </w:rPr>
        <w:t xml:space="preserve"> </w:t>
      </w:r>
      <w:r>
        <w:rPr>
          <w:color w:val="231F20"/>
          <w:sz w:val="21"/>
        </w:rPr>
        <w:t>the</w:t>
      </w:r>
      <w:r>
        <w:rPr>
          <w:color w:val="231F20"/>
          <w:spacing w:val="-2"/>
          <w:sz w:val="21"/>
        </w:rPr>
        <w:t xml:space="preserve"> </w:t>
      </w:r>
      <w:r>
        <w:rPr>
          <w:color w:val="231F20"/>
          <w:sz w:val="21"/>
        </w:rPr>
        <w:t>book</w:t>
      </w:r>
      <w:r>
        <w:rPr>
          <w:color w:val="231F20"/>
          <w:spacing w:val="-1"/>
          <w:sz w:val="21"/>
        </w:rPr>
        <w:t xml:space="preserve"> </w:t>
      </w:r>
      <w:r>
        <w:rPr>
          <w:color w:val="231F20"/>
          <w:sz w:val="21"/>
        </w:rPr>
        <w:t>or</w:t>
      </w:r>
      <w:r>
        <w:rPr>
          <w:color w:val="231F20"/>
          <w:spacing w:val="-3"/>
          <w:sz w:val="21"/>
        </w:rPr>
        <w:t xml:space="preserve"> </w:t>
      </w:r>
      <w:r>
        <w:rPr>
          <w:color w:val="231F20"/>
          <w:sz w:val="21"/>
        </w:rPr>
        <w:t>work referred to in sub-paragraph (6)(b).</w:t>
      </w:r>
    </w:p>
    <w:p w14:paraId="5D893B37" w14:textId="77777777" w:rsidR="003D3726" w:rsidRDefault="000E0BEF" w:rsidP="003E2224">
      <w:pPr>
        <w:pStyle w:val="ListParagraph"/>
        <w:numPr>
          <w:ilvl w:val="0"/>
          <w:numId w:val="115"/>
        </w:numPr>
        <w:tabs>
          <w:tab w:val="left" w:pos="1276"/>
        </w:tabs>
        <w:ind w:left="1139" w:right="927"/>
        <w:rPr>
          <w:sz w:val="21"/>
        </w:rPr>
      </w:pPr>
      <w:r>
        <w:rPr>
          <w:color w:val="231F20"/>
          <w:sz w:val="21"/>
        </w:rPr>
        <w:t>For</w:t>
      </w:r>
      <w:r>
        <w:rPr>
          <w:color w:val="231F20"/>
          <w:spacing w:val="-4"/>
          <w:sz w:val="21"/>
        </w:rPr>
        <w:t xml:space="preserve"> </w:t>
      </w:r>
      <w:r>
        <w:rPr>
          <w:color w:val="231F20"/>
          <w:sz w:val="21"/>
        </w:rPr>
        <w:t>the</w:t>
      </w:r>
      <w:r>
        <w:rPr>
          <w:color w:val="231F20"/>
          <w:spacing w:val="-3"/>
          <w:sz w:val="21"/>
        </w:rPr>
        <w:t xml:space="preserve"> </w:t>
      </w:r>
      <w:r>
        <w:rPr>
          <w:color w:val="231F20"/>
          <w:sz w:val="21"/>
        </w:rPr>
        <w:t>purposes</w:t>
      </w:r>
      <w:r>
        <w:rPr>
          <w:color w:val="231F20"/>
          <w:spacing w:val="-5"/>
          <w:sz w:val="21"/>
        </w:rPr>
        <w:t xml:space="preserve"> </w:t>
      </w:r>
      <w:r>
        <w:rPr>
          <w:color w:val="231F20"/>
          <w:sz w:val="21"/>
        </w:rPr>
        <w:t>of</w:t>
      </w:r>
      <w:r>
        <w:rPr>
          <w:color w:val="231F20"/>
          <w:spacing w:val="-2"/>
          <w:sz w:val="21"/>
        </w:rPr>
        <w:t xml:space="preserve"> </w:t>
      </w:r>
      <w:r>
        <w:rPr>
          <w:color w:val="231F20"/>
          <w:sz w:val="21"/>
        </w:rPr>
        <w:t>sub-paragraph</w:t>
      </w:r>
      <w:r>
        <w:rPr>
          <w:color w:val="231F20"/>
          <w:spacing w:val="-3"/>
          <w:sz w:val="21"/>
        </w:rPr>
        <w:t xml:space="preserve"> </w:t>
      </w:r>
      <w:r>
        <w:rPr>
          <w:color w:val="231F20"/>
          <w:sz w:val="21"/>
        </w:rPr>
        <w:t>(9)(b),</w:t>
      </w:r>
      <w:r>
        <w:rPr>
          <w:color w:val="231F20"/>
          <w:spacing w:val="-4"/>
          <w:sz w:val="21"/>
        </w:rPr>
        <w:t xml:space="preserve"> </w:t>
      </w:r>
      <w:r>
        <w:rPr>
          <w:color w:val="231F20"/>
          <w:sz w:val="21"/>
        </w:rPr>
        <w:t>and</w:t>
      </w:r>
      <w:r>
        <w:rPr>
          <w:color w:val="231F20"/>
          <w:spacing w:val="-3"/>
          <w:sz w:val="21"/>
        </w:rPr>
        <w:t xml:space="preserve"> </w:t>
      </w:r>
      <w:r>
        <w:rPr>
          <w:color w:val="231F20"/>
          <w:sz w:val="21"/>
        </w:rPr>
        <w:t>for</w:t>
      </w:r>
      <w:r>
        <w:rPr>
          <w:color w:val="231F20"/>
          <w:spacing w:val="-4"/>
          <w:sz w:val="21"/>
        </w:rPr>
        <w:t xml:space="preserve"> </w:t>
      </w:r>
      <w:r>
        <w:rPr>
          <w:color w:val="231F20"/>
          <w:sz w:val="21"/>
        </w:rPr>
        <w:t>that</w:t>
      </w:r>
      <w:r>
        <w:rPr>
          <w:color w:val="231F20"/>
          <w:spacing w:val="-4"/>
          <w:sz w:val="21"/>
        </w:rPr>
        <w:t xml:space="preserve"> </w:t>
      </w:r>
      <w:r>
        <w:rPr>
          <w:color w:val="231F20"/>
          <w:sz w:val="21"/>
        </w:rPr>
        <w:t>purpose</w:t>
      </w:r>
      <w:r>
        <w:rPr>
          <w:color w:val="231F20"/>
          <w:spacing w:val="-3"/>
          <w:sz w:val="21"/>
        </w:rPr>
        <w:t xml:space="preserve"> </w:t>
      </w:r>
      <w:r>
        <w:rPr>
          <w:color w:val="231F20"/>
          <w:sz w:val="21"/>
        </w:rPr>
        <w:t>only,</w:t>
      </w:r>
      <w:r>
        <w:rPr>
          <w:color w:val="231F20"/>
          <w:spacing w:val="-4"/>
          <w:sz w:val="21"/>
        </w:rPr>
        <w:t xml:space="preserve"> </w:t>
      </w:r>
      <w:r>
        <w:rPr>
          <w:color w:val="231F20"/>
          <w:sz w:val="21"/>
        </w:rPr>
        <w:t>the</w:t>
      </w:r>
      <w:r>
        <w:rPr>
          <w:color w:val="231F20"/>
          <w:spacing w:val="-3"/>
          <w:sz w:val="21"/>
        </w:rPr>
        <w:t xml:space="preserve"> </w:t>
      </w:r>
      <w:r>
        <w:rPr>
          <w:color w:val="231F20"/>
          <w:sz w:val="21"/>
        </w:rPr>
        <w:t>amounts specified in paragraph (6) are to be treated as though they were earnings.</w:t>
      </w:r>
    </w:p>
    <w:p w14:paraId="74B19EDE" w14:textId="5E29A8C4" w:rsidR="003D3726" w:rsidRDefault="000E0BEF" w:rsidP="003E2224">
      <w:pPr>
        <w:pStyle w:val="ListParagraph"/>
        <w:numPr>
          <w:ilvl w:val="0"/>
          <w:numId w:val="115"/>
        </w:numPr>
        <w:tabs>
          <w:tab w:val="left" w:pos="1276"/>
        </w:tabs>
        <w:ind w:left="1139" w:right="1440"/>
        <w:rPr>
          <w:sz w:val="21"/>
        </w:rPr>
      </w:pPr>
      <w:r>
        <w:rPr>
          <w:color w:val="231F20"/>
          <w:sz w:val="21"/>
        </w:rPr>
        <w:t>Income</w:t>
      </w:r>
      <w:r>
        <w:rPr>
          <w:color w:val="231F20"/>
          <w:spacing w:val="-3"/>
          <w:sz w:val="21"/>
        </w:rPr>
        <w:t xml:space="preserve"> </w:t>
      </w:r>
      <w:r>
        <w:rPr>
          <w:color w:val="231F20"/>
          <w:sz w:val="21"/>
        </w:rPr>
        <w:t>specified</w:t>
      </w:r>
      <w:r>
        <w:rPr>
          <w:color w:val="231F20"/>
          <w:spacing w:val="-5"/>
          <w:sz w:val="21"/>
        </w:rPr>
        <w:t xml:space="preserve"> </w:t>
      </w:r>
      <w:r>
        <w:rPr>
          <w:color w:val="231F20"/>
          <w:sz w:val="21"/>
        </w:rPr>
        <w:t>in</w:t>
      </w:r>
      <w:r>
        <w:rPr>
          <w:color w:val="231F20"/>
          <w:spacing w:val="-3"/>
          <w:sz w:val="21"/>
        </w:rPr>
        <w:t xml:space="preserve"> </w:t>
      </w:r>
      <w:r w:rsidRPr="00B61715">
        <w:rPr>
          <w:sz w:val="21"/>
        </w:rPr>
        <w:t>Schedule</w:t>
      </w:r>
      <w:r w:rsidRPr="00B61715">
        <w:rPr>
          <w:spacing w:val="-3"/>
          <w:sz w:val="21"/>
        </w:rPr>
        <w:t xml:space="preserve"> </w:t>
      </w:r>
      <w:r w:rsidR="001F6E3C">
        <w:rPr>
          <w:sz w:val="21"/>
        </w:rPr>
        <w:t>5</w:t>
      </w:r>
      <w:r w:rsidRPr="00B61715">
        <w:rPr>
          <w:spacing w:val="-3"/>
          <w:sz w:val="21"/>
        </w:rPr>
        <w:t xml:space="preserve"> </w:t>
      </w:r>
      <w:r>
        <w:rPr>
          <w:color w:val="231F20"/>
          <w:sz w:val="21"/>
        </w:rPr>
        <w:t>is</w:t>
      </w:r>
      <w:r>
        <w:rPr>
          <w:color w:val="231F20"/>
          <w:spacing w:val="-3"/>
          <w:sz w:val="21"/>
        </w:rPr>
        <w:t xml:space="preserve"> </w:t>
      </w:r>
      <w:r>
        <w:rPr>
          <w:color w:val="231F20"/>
          <w:sz w:val="21"/>
        </w:rPr>
        <w:t>to</w:t>
      </w:r>
      <w:r>
        <w:rPr>
          <w:color w:val="231F20"/>
          <w:spacing w:val="-3"/>
          <w:sz w:val="21"/>
        </w:rPr>
        <w:t xml:space="preserve"> </w:t>
      </w:r>
      <w:r>
        <w:rPr>
          <w:color w:val="231F20"/>
          <w:sz w:val="21"/>
        </w:rPr>
        <w:t>be</w:t>
      </w:r>
      <w:r>
        <w:rPr>
          <w:color w:val="231F20"/>
          <w:spacing w:val="-3"/>
          <w:sz w:val="21"/>
        </w:rPr>
        <w:t xml:space="preserve"> </w:t>
      </w:r>
      <w:r>
        <w:rPr>
          <w:color w:val="231F20"/>
          <w:sz w:val="21"/>
        </w:rPr>
        <w:t>disregarded</w:t>
      </w:r>
      <w:r>
        <w:rPr>
          <w:color w:val="231F20"/>
          <w:spacing w:val="-5"/>
          <w:sz w:val="21"/>
        </w:rPr>
        <w:t xml:space="preserve"> </w:t>
      </w:r>
      <w:r>
        <w:rPr>
          <w:color w:val="231F20"/>
          <w:sz w:val="21"/>
        </w:rPr>
        <w:t>in</w:t>
      </w:r>
      <w:r>
        <w:rPr>
          <w:color w:val="231F20"/>
          <w:spacing w:val="-3"/>
          <w:sz w:val="21"/>
        </w:rPr>
        <w:t xml:space="preserve"> </w:t>
      </w:r>
      <w:r>
        <w:rPr>
          <w:color w:val="231F20"/>
          <w:sz w:val="21"/>
        </w:rPr>
        <w:t>the</w:t>
      </w:r>
      <w:r>
        <w:rPr>
          <w:color w:val="231F20"/>
          <w:spacing w:val="-3"/>
          <w:sz w:val="21"/>
        </w:rPr>
        <w:t xml:space="preserve"> </w:t>
      </w:r>
      <w:r>
        <w:rPr>
          <w:color w:val="231F20"/>
          <w:sz w:val="21"/>
        </w:rPr>
        <w:t>calculation</w:t>
      </w:r>
      <w:r>
        <w:rPr>
          <w:color w:val="231F20"/>
          <w:spacing w:val="-3"/>
          <w:sz w:val="21"/>
        </w:rPr>
        <w:t xml:space="preserve"> </w:t>
      </w:r>
      <w:r>
        <w:rPr>
          <w:color w:val="231F20"/>
          <w:sz w:val="21"/>
        </w:rPr>
        <w:t>of</w:t>
      </w:r>
      <w:r>
        <w:rPr>
          <w:color w:val="231F20"/>
          <w:spacing w:val="-2"/>
          <w:sz w:val="21"/>
        </w:rPr>
        <w:t xml:space="preserve"> </w:t>
      </w:r>
      <w:r>
        <w:rPr>
          <w:color w:val="231F20"/>
          <w:sz w:val="21"/>
        </w:rPr>
        <w:t>the applicant’s income.</w:t>
      </w:r>
    </w:p>
    <w:p w14:paraId="5D28AE72" w14:textId="4960C916" w:rsidR="003D3726" w:rsidRDefault="000E0BEF" w:rsidP="003E2224">
      <w:pPr>
        <w:pStyle w:val="ListParagraph"/>
        <w:numPr>
          <w:ilvl w:val="0"/>
          <w:numId w:val="115"/>
        </w:numPr>
        <w:spacing w:line="240" w:lineRule="exact"/>
        <w:ind w:left="1134" w:hanging="356"/>
        <w:rPr>
          <w:sz w:val="21"/>
        </w:rPr>
      </w:pPr>
      <w:r w:rsidRPr="00B61715">
        <w:rPr>
          <w:sz w:val="21"/>
        </w:rPr>
        <w:t>Schedule</w:t>
      </w:r>
      <w:r w:rsidRPr="00B61715">
        <w:rPr>
          <w:spacing w:val="-6"/>
          <w:sz w:val="21"/>
        </w:rPr>
        <w:t xml:space="preserve"> </w:t>
      </w:r>
      <w:r w:rsidR="001F6E3C">
        <w:rPr>
          <w:sz w:val="21"/>
        </w:rPr>
        <w:t>6</w:t>
      </w:r>
      <w:r w:rsidRPr="00B61715">
        <w:rPr>
          <w:spacing w:val="-4"/>
          <w:sz w:val="21"/>
        </w:rPr>
        <w:t xml:space="preserve"> </w:t>
      </w:r>
      <w:r>
        <w:rPr>
          <w:color w:val="231F20"/>
          <w:sz w:val="21"/>
        </w:rPr>
        <w:t>(capital</w:t>
      </w:r>
      <w:r>
        <w:rPr>
          <w:color w:val="231F20"/>
          <w:spacing w:val="-3"/>
          <w:sz w:val="21"/>
        </w:rPr>
        <w:t xml:space="preserve"> </w:t>
      </w:r>
      <w:r>
        <w:rPr>
          <w:color w:val="231F20"/>
          <w:sz w:val="21"/>
        </w:rPr>
        <w:t>disregards:</w:t>
      </w:r>
      <w:r>
        <w:rPr>
          <w:color w:val="231F20"/>
          <w:spacing w:val="-5"/>
          <w:sz w:val="21"/>
        </w:rPr>
        <w:t xml:space="preserve"> </w:t>
      </w:r>
      <w:r>
        <w:rPr>
          <w:color w:val="231F20"/>
          <w:sz w:val="21"/>
        </w:rPr>
        <w:t>pensioners)</w:t>
      </w:r>
      <w:r>
        <w:rPr>
          <w:color w:val="231F20"/>
          <w:spacing w:val="-4"/>
          <w:sz w:val="21"/>
        </w:rPr>
        <w:t xml:space="preserve"> </w:t>
      </w:r>
      <w:r>
        <w:rPr>
          <w:color w:val="231F20"/>
          <w:sz w:val="21"/>
        </w:rPr>
        <w:t>has</w:t>
      </w:r>
      <w:r>
        <w:rPr>
          <w:color w:val="231F20"/>
          <w:spacing w:val="-4"/>
          <w:sz w:val="21"/>
        </w:rPr>
        <w:t xml:space="preserve"> </w:t>
      </w:r>
      <w:r>
        <w:rPr>
          <w:color w:val="231F20"/>
          <w:sz w:val="21"/>
        </w:rPr>
        <w:t>effect</w:t>
      </w:r>
      <w:r>
        <w:rPr>
          <w:color w:val="231F20"/>
          <w:spacing w:val="-5"/>
          <w:sz w:val="21"/>
        </w:rPr>
        <w:t xml:space="preserve"> </w:t>
      </w:r>
      <w:r>
        <w:rPr>
          <w:color w:val="231F20"/>
          <w:sz w:val="21"/>
        </w:rPr>
        <w:t>so</w:t>
      </w:r>
      <w:r>
        <w:rPr>
          <w:color w:val="231F20"/>
          <w:spacing w:val="-3"/>
          <w:sz w:val="21"/>
        </w:rPr>
        <w:t xml:space="preserve"> </w:t>
      </w:r>
      <w:r>
        <w:rPr>
          <w:color w:val="231F20"/>
          <w:spacing w:val="-2"/>
          <w:sz w:val="21"/>
        </w:rPr>
        <w:t>that—</w:t>
      </w:r>
    </w:p>
    <w:p w14:paraId="7CB938BB" w14:textId="77777777" w:rsidR="003D3726" w:rsidRDefault="000E0BEF" w:rsidP="003E2224">
      <w:pPr>
        <w:pStyle w:val="ListParagraph"/>
        <w:numPr>
          <w:ilvl w:val="1"/>
          <w:numId w:val="115"/>
        </w:numPr>
        <w:tabs>
          <w:tab w:val="left" w:pos="1500"/>
        </w:tabs>
        <w:ind w:left="1499" w:right="552"/>
        <w:rPr>
          <w:sz w:val="21"/>
        </w:rPr>
      </w:pPr>
      <w:r>
        <w:rPr>
          <w:color w:val="231F20"/>
          <w:sz w:val="21"/>
        </w:rPr>
        <w:t>the</w:t>
      </w:r>
      <w:r>
        <w:rPr>
          <w:color w:val="231F20"/>
          <w:spacing w:val="-3"/>
          <w:sz w:val="21"/>
        </w:rPr>
        <w:t xml:space="preserve"> </w:t>
      </w:r>
      <w:r>
        <w:rPr>
          <w:color w:val="231F20"/>
          <w:sz w:val="21"/>
        </w:rPr>
        <w:t>capital</w:t>
      </w:r>
      <w:r>
        <w:rPr>
          <w:color w:val="231F20"/>
          <w:spacing w:val="-2"/>
          <w:sz w:val="21"/>
        </w:rPr>
        <w:t xml:space="preserve"> </w:t>
      </w:r>
      <w:r>
        <w:rPr>
          <w:color w:val="231F20"/>
          <w:sz w:val="21"/>
        </w:rPr>
        <w:t>specified</w:t>
      </w:r>
      <w:r>
        <w:rPr>
          <w:color w:val="231F20"/>
          <w:spacing w:val="-5"/>
          <w:sz w:val="21"/>
        </w:rPr>
        <w:t xml:space="preserve"> </w:t>
      </w:r>
      <w:r>
        <w:rPr>
          <w:color w:val="231F20"/>
          <w:sz w:val="21"/>
        </w:rPr>
        <w:t>in</w:t>
      </w:r>
      <w:r>
        <w:rPr>
          <w:color w:val="231F20"/>
          <w:spacing w:val="-3"/>
          <w:sz w:val="21"/>
        </w:rPr>
        <w:t xml:space="preserve"> </w:t>
      </w:r>
      <w:r>
        <w:rPr>
          <w:color w:val="231F20"/>
          <w:sz w:val="21"/>
        </w:rPr>
        <w:t>Part</w:t>
      </w:r>
      <w:r>
        <w:rPr>
          <w:color w:val="231F20"/>
          <w:spacing w:val="-4"/>
          <w:sz w:val="21"/>
        </w:rPr>
        <w:t xml:space="preserve"> </w:t>
      </w:r>
      <w:r>
        <w:rPr>
          <w:color w:val="231F20"/>
          <w:sz w:val="21"/>
        </w:rPr>
        <w:t>1</w:t>
      </w:r>
      <w:r>
        <w:rPr>
          <w:color w:val="231F20"/>
          <w:spacing w:val="-3"/>
          <w:sz w:val="21"/>
        </w:rPr>
        <w:t xml:space="preserve"> </w:t>
      </w:r>
      <w:r>
        <w:rPr>
          <w:color w:val="231F20"/>
          <w:sz w:val="21"/>
        </w:rPr>
        <w:t>is</w:t>
      </w:r>
      <w:r>
        <w:rPr>
          <w:color w:val="231F20"/>
          <w:spacing w:val="-3"/>
          <w:sz w:val="21"/>
        </w:rPr>
        <w:t xml:space="preserve"> </w:t>
      </w:r>
      <w:r>
        <w:rPr>
          <w:color w:val="231F20"/>
          <w:sz w:val="21"/>
        </w:rPr>
        <w:t>disregarded</w:t>
      </w:r>
      <w:r>
        <w:rPr>
          <w:color w:val="231F20"/>
          <w:spacing w:val="-3"/>
          <w:sz w:val="21"/>
        </w:rPr>
        <w:t xml:space="preserve"> </w:t>
      </w:r>
      <w:r>
        <w:rPr>
          <w:color w:val="231F20"/>
          <w:sz w:val="21"/>
        </w:rPr>
        <w:t>for</w:t>
      </w:r>
      <w:r>
        <w:rPr>
          <w:color w:val="231F20"/>
          <w:spacing w:val="-4"/>
          <w:sz w:val="21"/>
        </w:rPr>
        <w:t xml:space="preserve"> </w:t>
      </w:r>
      <w:r>
        <w:rPr>
          <w:color w:val="231F20"/>
          <w:sz w:val="21"/>
        </w:rPr>
        <w:t>the</w:t>
      </w:r>
      <w:r>
        <w:rPr>
          <w:color w:val="231F20"/>
          <w:spacing w:val="-3"/>
          <w:sz w:val="21"/>
        </w:rPr>
        <w:t xml:space="preserve"> </w:t>
      </w:r>
      <w:r>
        <w:rPr>
          <w:color w:val="231F20"/>
          <w:sz w:val="21"/>
        </w:rPr>
        <w:t>purpose</w:t>
      </w:r>
      <w:r>
        <w:rPr>
          <w:color w:val="231F20"/>
          <w:spacing w:val="-3"/>
          <w:sz w:val="21"/>
        </w:rPr>
        <w:t xml:space="preserve"> </w:t>
      </w:r>
      <w:r>
        <w:rPr>
          <w:color w:val="231F20"/>
          <w:sz w:val="21"/>
        </w:rPr>
        <w:t>of</w:t>
      </w:r>
      <w:r>
        <w:rPr>
          <w:color w:val="231F20"/>
          <w:spacing w:val="-2"/>
          <w:sz w:val="21"/>
        </w:rPr>
        <w:t xml:space="preserve"> </w:t>
      </w:r>
      <w:r>
        <w:rPr>
          <w:color w:val="231F20"/>
          <w:sz w:val="21"/>
        </w:rPr>
        <w:t>determining</w:t>
      </w:r>
      <w:r>
        <w:rPr>
          <w:color w:val="231F20"/>
          <w:spacing w:val="-3"/>
          <w:sz w:val="21"/>
        </w:rPr>
        <w:t xml:space="preserve"> </w:t>
      </w:r>
      <w:r>
        <w:rPr>
          <w:color w:val="231F20"/>
          <w:sz w:val="21"/>
        </w:rPr>
        <w:t>an</w:t>
      </w:r>
      <w:r>
        <w:rPr>
          <w:color w:val="231F20"/>
          <w:spacing w:val="-5"/>
          <w:sz w:val="21"/>
        </w:rPr>
        <w:t xml:space="preserve"> </w:t>
      </w:r>
      <w:r>
        <w:rPr>
          <w:color w:val="231F20"/>
          <w:sz w:val="21"/>
        </w:rPr>
        <w:t>applicant’s income; and</w:t>
      </w:r>
    </w:p>
    <w:p w14:paraId="68C25EA9" w14:textId="1ABE9161" w:rsidR="003D3726" w:rsidRDefault="000E0BEF" w:rsidP="003E2224">
      <w:pPr>
        <w:pStyle w:val="ListParagraph"/>
        <w:numPr>
          <w:ilvl w:val="1"/>
          <w:numId w:val="115"/>
        </w:numPr>
        <w:tabs>
          <w:tab w:val="left" w:pos="1500"/>
        </w:tabs>
        <w:spacing w:before="1"/>
        <w:ind w:left="1499" w:right="552"/>
        <w:rPr>
          <w:sz w:val="21"/>
        </w:rPr>
      </w:pPr>
      <w:proofErr w:type="gramStart"/>
      <w:r>
        <w:rPr>
          <w:color w:val="231F20"/>
          <w:sz w:val="21"/>
        </w:rPr>
        <w:lastRenderedPageBreak/>
        <w:t>the</w:t>
      </w:r>
      <w:proofErr w:type="gramEnd"/>
      <w:r>
        <w:rPr>
          <w:color w:val="231F20"/>
          <w:spacing w:val="-3"/>
          <w:sz w:val="21"/>
        </w:rPr>
        <w:t xml:space="preserve"> </w:t>
      </w:r>
      <w:r>
        <w:rPr>
          <w:color w:val="231F20"/>
          <w:sz w:val="21"/>
        </w:rPr>
        <w:t>capital</w:t>
      </w:r>
      <w:r>
        <w:rPr>
          <w:color w:val="231F20"/>
          <w:spacing w:val="-2"/>
          <w:sz w:val="21"/>
        </w:rPr>
        <w:t xml:space="preserve"> </w:t>
      </w:r>
      <w:r>
        <w:rPr>
          <w:color w:val="231F20"/>
          <w:sz w:val="21"/>
        </w:rPr>
        <w:t>specified</w:t>
      </w:r>
      <w:r>
        <w:rPr>
          <w:color w:val="231F20"/>
          <w:spacing w:val="-5"/>
          <w:sz w:val="21"/>
        </w:rPr>
        <w:t xml:space="preserve"> </w:t>
      </w:r>
      <w:r>
        <w:rPr>
          <w:color w:val="231F20"/>
          <w:sz w:val="21"/>
        </w:rPr>
        <w:t>in</w:t>
      </w:r>
      <w:r>
        <w:rPr>
          <w:color w:val="231F20"/>
          <w:spacing w:val="-3"/>
          <w:sz w:val="21"/>
        </w:rPr>
        <w:t xml:space="preserve"> </w:t>
      </w:r>
      <w:r>
        <w:rPr>
          <w:color w:val="231F20"/>
          <w:sz w:val="21"/>
        </w:rPr>
        <w:t>Part</w:t>
      </w:r>
      <w:r>
        <w:rPr>
          <w:color w:val="231F20"/>
          <w:spacing w:val="-4"/>
          <w:sz w:val="21"/>
        </w:rPr>
        <w:t xml:space="preserve"> </w:t>
      </w:r>
      <w:r>
        <w:rPr>
          <w:color w:val="231F20"/>
          <w:sz w:val="21"/>
        </w:rPr>
        <w:t>2</w:t>
      </w:r>
      <w:r>
        <w:rPr>
          <w:color w:val="231F20"/>
          <w:spacing w:val="-3"/>
          <w:sz w:val="21"/>
        </w:rPr>
        <w:t xml:space="preserve"> </w:t>
      </w:r>
      <w:r>
        <w:rPr>
          <w:color w:val="231F20"/>
          <w:sz w:val="21"/>
        </w:rPr>
        <w:t>is</w:t>
      </w:r>
      <w:r>
        <w:rPr>
          <w:color w:val="231F20"/>
          <w:spacing w:val="-3"/>
          <w:sz w:val="21"/>
        </w:rPr>
        <w:t xml:space="preserve"> </w:t>
      </w:r>
      <w:r>
        <w:rPr>
          <w:color w:val="231F20"/>
          <w:sz w:val="21"/>
        </w:rPr>
        <w:t>disregarded</w:t>
      </w:r>
      <w:r>
        <w:rPr>
          <w:color w:val="231F20"/>
          <w:spacing w:val="-3"/>
          <w:sz w:val="21"/>
        </w:rPr>
        <w:t xml:space="preserve"> </w:t>
      </w:r>
      <w:r>
        <w:rPr>
          <w:color w:val="231F20"/>
          <w:sz w:val="21"/>
        </w:rPr>
        <w:t>for</w:t>
      </w:r>
      <w:r>
        <w:rPr>
          <w:color w:val="231F20"/>
          <w:spacing w:val="-4"/>
          <w:sz w:val="21"/>
        </w:rPr>
        <w:t xml:space="preserve"> </w:t>
      </w:r>
      <w:r>
        <w:rPr>
          <w:color w:val="231F20"/>
          <w:sz w:val="21"/>
        </w:rPr>
        <w:t>the</w:t>
      </w:r>
      <w:r>
        <w:rPr>
          <w:color w:val="231F20"/>
          <w:spacing w:val="-3"/>
          <w:sz w:val="21"/>
        </w:rPr>
        <w:t xml:space="preserve"> </w:t>
      </w:r>
      <w:r>
        <w:rPr>
          <w:color w:val="231F20"/>
          <w:sz w:val="21"/>
        </w:rPr>
        <w:t>purpose</w:t>
      </w:r>
      <w:r>
        <w:rPr>
          <w:color w:val="231F20"/>
          <w:spacing w:val="-3"/>
          <w:sz w:val="21"/>
        </w:rPr>
        <w:t xml:space="preserve"> </w:t>
      </w:r>
      <w:r>
        <w:rPr>
          <w:color w:val="231F20"/>
          <w:sz w:val="21"/>
        </w:rPr>
        <w:t>of</w:t>
      </w:r>
      <w:r>
        <w:rPr>
          <w:color w:val="231F20"/>
          <w:spacing w:val="-2"/>
          <w:sz w:val="21"/>
        </w:rPr>
        <w:t xml:space="preserve"> </w:t>
      </w:r>
      <w:r>
        <w:rPr>
          <w:color w:val="231F20"/>
          <w:sz w:val="21"/>
        </w:rPr>
        <w:t>determining</w:t>
      </w:r>
      <w:r>
        <w:rPr>
          <w:color w:val="231F20"/>
          <w:spacing w:val="-3"/>
          <w:sz w:val="21"/>
        </w:rPr>
        <w:t xml:space="preserve"> </w:t>
      </w:r>
      <w:r>
        <w:rPr>
          <w:color w:val="231F20"/>
          <w:sz w:val="21"/>
        </w:rPr>
        <w:t>an</w:t>
      </w:r>
      <w:r>
        <w:rPr>
          <w:color w:val="231F20"/>
          <w:spacing w:val="-5"/>
          <w:sz w:val="21"/>
        </w:rPr>
        <w:t xml:space="preserve"> </w:t>
      </w:r>
      <w:r>
        <w:rPr>
          <w:color w:val="231F20"/>
          <w:sz w:val="21"/>
        </w:rPr>
        <w:t xml:space="preserve">applicant’s income under </w:t>
      </w:r>
      <w:r w:rsidRPr="00685A5A">
        <w:rPr>
          <w:sz w:val="21"/>
        </w:rPr>
        <w:t xml:space="preserve">paragraph </w:t>
      </w:r>
      <w:r w:rsidR="00685A5A" w:rsidRPr="00685A5A">
        <w:rPr>
          <w:sz w:val="21"/>
        </w:rPr>
        <w:t>66</w:t>
      </w:r>
      <w:r w:rsidRPr="00685A5A">
        <w:rPr>
          <w:sz w:val="21"/>
        </w:rPr>
        <w:t xml:space="preserve"> </w:t>
      </w:r>
      <w:r>
        <w:rPr>
          <w:color w:val="231F20"/>
          <w:sz w:val="21"/>
        </w:rPr>
        <w:t>(calculation of tariff income from capital: pensioners).</w:t>
      </w:r>
    </w:p>
    <w:p w14:paraId="03B655A3" w14:textId="77777777" w:rsidR="003D3726" w:rsidRDefault="000E0BEF" w:rsidP="003E2224">
      <w:pPr>
        <w:pStyle w:val="ListParagraph"/>
        <w:numPr>
          <w:ilvl w:val="0"/>
          <w:numId w:val="115"/>
        </w:numPr>
        <w:ind w:left="1139" w:right="1371"/>
        <w:rPr>
          <w:sz w:val="21"/>
        </w:rPr>
      </w:pPr>
      <w:r>
        <w:rPr>
          <w:color w:val="231F20"/>
          <w:sz w:val="21"/>
        </w:rPr>
        <w:t>In</w:t>
      </w:r>
      <w:r>
        <w:rPr>
          <w:color w:val="231F20"/>
          <w:spacing w:val="-3"/>
          <w:sz w:val="21"/>
        </w:rPr>
        <w:t xml:space="preserve"> </w:t>
      </w:r>
      <w:r>
        <w:rPr>
          <w:color w:val="231F20"/>
          <w:sz w:val="21"/>
        </w:rPr>
        <w:t>the</w:t>
      </w:r>
      <w:r>
        <w:rPr>
          <w:color w:val="231F20"/>
          <w:spacing w:val="-3"/>
          <w:sz w:val="21"/>
        </w:rPr>
        <w:t xml:space="preserve"> </w:t>
      </w:r>
      <w:r>
        <w:rPr>
          <w:color w:val="231F20"/>
          <w:sz w:val="21"/>
        </w:rPr>
        <w:t>case</w:t>
      </w:r>
      <w:r>
        <w:rPr>
          <w:color w:val="231F20"/>
          <w:spacing w:val="-3"/>
          <w:sz w:val="21"/>
        </w:rPr>
        <w:t xml:space="preserve"> </w:t>
      </w:r>
      <w:r>
        <w:rPr>
          <w:color w:val="231F20"/>
          <w:sz w:val="21"/>
        </w:rPr>
        <w:t>of</w:t>
      </w:r>
      <w:r>
        <w:rPr>
          <w:color w:val="231F20"/>
          <w:spacing w:val="-2"/>
          <w:sz w:val="21"/>
        </w:rPr>
        <w:t xml:space="preserve"> </w:t>
      </w:r>
      <w:r>
        <w:rPr>
          <w:color w:val="231F20"/>
          <w:sz w:val="21"/>
        </w:rPr>
        <w:t>any</w:t>
      </w:r>
      <w:r>
        <w:rPr>
          <w:color w:val="231F20"/>
          <w:spacing w:val="-5"/>
          <w:sz w:val="21"/>
        </w:rPr>
        <w:t xml:space="preserve"> </w:t>
      </w:r>
      <w:r>
        <w:rPr>
          <w:color w:val="231F20"/>
          <w:sz w:val="21"/>
        </w:rPr>
        <w:t>income</w:t>
      </w:r>
      <w:r>
        <w:rPr>
          <w:color w:val="231F20"/>
          <w:spacing w:val="-5"/>
          <w:sz w:val="21"/>
        </w:rPr>
        <w:t xml:space="preserve"> </w:t>
      </w:r>
      <w:proofErr w:type="gramStart"/>
      <w:r>
        <w:rPr>
          <w:color w:val="231F20"/>
          <w:sz w:val="21"/>
        </w:rPr>
        <w:t>taken</w:t>
      </w:r>
      <w:r>
        <w:rPr>
          <w:color w:val="231F20"/>
          <w:spacing w:val="-3"/>
          <w:sz w:val="21"/>
        </w:rPr>
        <w:t xml:space="preserve"> </w:t>
      </w:r>
      <w:r>
        <w:rPr>
          <w:color w:val="231F20"/>
          <w:sz w:val="21"/>
        </w:rPr>
        <w:t>into</w:t>
      </w:r>
      <w:r>
        <w:rPr>
          <w:color w:val="231F20"/>
          <w:spacing w:val="-3"/>
          <w:sz w:val="21"/>
        </w:rPr>
        <w:t xml:space="preserve"> </w:t>
      </w:r>
      <w:r>
        <w:rPr>
          <w:color w:val="231F20"/>
          <w:sz w:val="21"/>
        </w:rPr>
        <w:t>account</w:t>
      </w:r>
      <w:proofErr w:type="gramEnd"/>
      <w:r>
        <w:rPr>
          <w:color w:val="231F20"/>
          <w:spacing w:val="-4"/>
          <w:sz w:val="21"/>
        </w:rPr>
        <w:t xml:space="preserve"> </w:t>
      </w:r>
      <w:r>
        <w:rPr>
          <w:color w:val="231F20"/>
          <w:sz w:val="21"/>
        </w:rPr>
        <w:t>for</w:t>
      </w:r>
      <w:r>
        <w:rPr>
          <w:color w:val="231F20"/>
          <w:spacing w:val="-4"/>
          <w:sz w:val="21"/>
        </w:rPr>
        <w:t xml:space="preserve"> </w:t>
      </w:r>
      <w:r>
        <w:rPr>
          <w:color w:val="231F20"/>
          <w:sz w:val="21"/>
        </w:rPr>
        <w:t>the</w:t>
      </w:r>
      <w:r>
        <w:rPr>
          <w:color w:val="231F20"/>
          <w:spacing w:val="-5"/>
          <w:sz w:val="21"/>
        </w:rPr>
        <w:t xml:space="preserve"> </w:t>
      </w:r>
      <w:r>
        <w:rPr>
          <w:color w:val="231F20"/>
          <w:sz w:val="21"/>
        </w:rPr>
        <w:t>purpose</w:t>
      </w:r>
      <w:r>
        <w:rPr>
          <w:color w:val="231F20"/>
          <w:spacing w:val="-3"/>
          <w:sz w:val="21"/>
        </w:rPr>
        <w:t xml:space="preserve"> </w:t>
      </w:r>
      <w:r>
        <w:rPr>
          <w:color w:val="231F20"/>
          <w:sz w:val="21"/>
        </w:rPr>
        <w:t>of</w:t>
      </w:r>
      <w:r>
        <w:rPr>
          <w:color w:val="231F20"/>
          <w:spacing w:val="-2"/>
          <w:sz w:val="21"/>
        </w:rPr>
        <w:t xml:space="preserve"> </w:t>
      </w:r>
      <w:r>
        <w:rPr>
          <w:color w:val="231F20"/>
          <w:sz w:val="21"/>
        </w:rPr>
        <w:t>calculating</w:t>
      </w:r>
      <w:r>
        <w:rPr>
          <w:color w:val="231F20"/>
          <w:spacing w:val="-3"/>
          <w:sz w:val="21"/>
        </w:rPr>
        <w:t xml:space="preserve"> </w:t>
      </w:r>
      <w:r>
        <w:rPr>
          <w:color w:val="231F20"/>
          <w:sz w:val="21"/>
        </w:rPr>
        <w:t>a person’s income any amount payable by way of tax is disregarded.</w:t>
      </w:r>
    </w:p>
    <w:p w14:paraId="04FFF256" w14:textId="77777777" w:rsidR="003D3726" w:rsidRDefault="003D3726">
      <w:pPr>
        <w:pStyle w:val="BodyText"/>
        <w:spacing w:before="2"/>
        <w:ind w:firstLine="0"/>
        <w:rPr>
          <w:sz w:val="17"/>
        </w:rPr>
      </w:pPr>
    </w:p>
    <w:p w14:paraId="6A006F7B" w14:textId="77777777" w:rsidR="003D3726" w:rsidRPr="008F5E70" w:rsidRDefault="000E0BEF" w:rsidP="008F5E70">
      <w:pPr>
        <w:pStyle w:val="Heading3"/>
        <w:jc w:val="left"/>
      </w:pPr>
      <w:bookmarkStart w:id="58" w:name="_Toc190696221"/>
      <w:r>
        <w:t>Earnings</w:t>
      </w:r>
      <w:r>
        <w:rPr>
          <w:spacing w:val="-5"/>
        </w:rPr>
        <w:t xml:space="preserve"> </w:t>
      </w:r>
      <w:r>
        <w:t>of</w:t>
      </w:r>
      <w:r>
        <w:rPr>
          <w:spacing w:val="-4"/>
        </w:rPr>
        <w:t xml:space="preserve"> </w:t>
      </w:r>
      <w:r>
        <w:t>employed</w:t>
      </w:r>
      <w:r>
        <w:rPr>
          <w:spacing w:val="-4"/>
        </w:rPr>
        <w:t xml:space="preserve"> </w:t>
      </w:r>
      <w:r>
        <w:t>earners:</w:t>
      </w:r>
      <w:r>
        <w:rPr>
          <w:spacing w:val="-6"/>
        </w:rPr>
        <w:t xml:space="preserve"> </w:t>
      </w:r>
      <w:r>
        <w:rPr>
          <w:spacing w:val="-2"/>
        </w:rPr>
        <w:t>pensioners</w:t>
      </w:r>
      <w:bookmarkEnd w:id="58"/>
    </w:p>
    <w:p w14:paraId="2DC1C243" w14:textId="1E198FF5" w:rsidR="003D3726" w:rsidRDefault="004C0096">
      <w:pPr>
        <w:pStyle w:val="Heading9"/>
        <w:spacing w:before="39"/>
      </w:pPr>
      <w:r>
        <w:rPr>
          <w:color w:val="231F20"/>
          <w:spacing w:val="-5"/>
        </w:rPr>
        <w:t>3</w:t>
      </w:r>
      <w:r w:rsidR="009F70E8">
        <w:rPr>
          <w:color w:val="231F20"/>
          <w:spacing w:val="-5"/>
        </w:rPr>
        <w:t>8</w:t>
      </w:r>
      <w:r w:rsidR="000E0BEF">
        <w:rPr>
          <w:color w:val="231F20"/>
          <w:spacing w:val="-5"/>
        </w:rPr>
        <w:t>.</w:t>
      </w:r>
    </w:p>
    <w:p w14:paraId="7D46527D" w14:textId="77777777" w:rsidR="003D3726" w:rsidRDefault="000E0BEF" w:rsidP="003E2224">
      <w:pPr>
        <w:pStyle w:val="ListParagraph"/>
        <w:numPr>
          <w:ilvl w:val="0"/>
          <w:numId w:val="114"/>
        </w:numPr>
        <w:tabs>
          <w:tab w:val="left" w:pos="1140"/>
        </w:tabs>
        <w:ind w:right="667"/>
        <w:rPr>
          <w:sz w:val="21"/>
        </w:rPr>
      </w:pPr>
      <w:r>
        <w:rPr>
          <w:color w:val="231F20"/>
          <w:sz w:val="21"/>
        </w:rPr>
        <w:t>Subject</w:t>
      </w:r>
      <w:r>
        <w:rPr>
          <w:color w:val="231F20"/>
          <w:spacing w:val="-4"/>
          <w:sz w:val="21"/>
        </w:rPr>
        <w:t xml:space="preserve"> </w:t>
      </w:r>
      <w:r>
        <w:rPr>
          <w:color w:val="231F20"/>
          <w:sz w:val="21"/>
        </w:rPr>
        <w:t>to</w:t>
      </w:r>
      <w:r>
        <w:rPr>
          <w:color w:val="231F20"/>
          <w:spacing w:val="-3"/>
          <w:sz w:val="21"/>
        </w:rPr>
        <w:t xml:space="preserve"> </w:t>
      </w:r>
      <w:r>
        <w:rPr>
          <w:color w:val="231F20"/>
          <w:sz w:val="21"/>
        </w:rPr>
        <w:t>sub-paragraph</w:t>
      </w:r>
      <w:r>
        <w:rPr>
          <w:color w:val="231F20"/>
          <w:spacing w:val="-5"/>
          <w:sz w:val="21"/>
        </w:rPr>
        <w:t xml:space="preserve"> </w:t>
      </w:r>
      <w:r>
        <w:rPr>
          <w:color w:val="231F20"/>
          <w:sz w:val="21"/>
        </w:rPr>
        <w:t>(2),</w:t>
      </w:r>
      <w:r>
        <w:rPr>
          <w:color w:val="231F20"/>
          <w:spacing w:val="-4"/>
          <w:sz w:val="21"/>
        </w:rPr>
        <w:t xml:space="preserve"> </w:t>
      </w:r>
      <w:r>
        <w:rPr>
          <w:color w:val="231F20"/>
          <w:sz w:val="21"/>
        </w:rPr>
        <w:t>“earnings”,</w:t>
      </w:r>
      <w:r>
        <w:rPr>
          <w:color w:val="231F20"/>
          <w:spacing w:val="-4"/>
          <w:sz w:val="21"/>
        </w:rPr>
        <w:t xml:space="preserve"> </w:t>
      </w:r>
      <w:r>
        <w:rPr>
          <w:color w:val="231F20"/>
          <w:sz w:val="21"/>
        </w:rPr>
        <w:t>in</w:t>
      </w:r>
      <w:r>
        <w:rPr>
          <w:color w:val="231F20"/>
          <w:spacing w:val="-3"/>
          <w:sz w:val="21"/>
        </w:rPr>
        <w:t xml:space="preserve"> </w:t>
      </w:r>
      <w:r>
        <w:rPr>
          <w:color w:val="231F20"/>
          <w:sz w:val="21"/>
        </w:rPr>
        <w:t>the</w:t>
      </w:r>
      <w:r>
        <w:rPr>
          <w:color w:val="231F20"/>
          <w:spacing w:val="-3"/>
          <w:sz w:val="21"/>
        </w:rPr>
        <w:t xml:space="preserve"> </w:t>
      </w:r>
      <w:r>
        <w:rPr>
          <w:color w:val="231F20"/>
          <w:sz w:val="21"/>
        </w:rPr>
        <w:t>case</w:t>
      </w:r>
      <w:r>
        <w:rPr>
          <w:color w:val="231F20"/>
          <w:spacing w:val="-5"/>
          <w:sz w:val="21"/>
        </w:rPr>
        <w:t xml:space="preserve"> </w:t>
      </w:r>
      <w:r>
        <w:rPr>
          <w:color w:val="231F20"/>
          <w:sz w:val="21"/>
        </w:rPr>
        <w:t>of</w:t>
      </w:r>
      <w:r>
        <w:rPr>
          <w:color w:val="231F20"/>
          <w:spacing w:val="-2"/>
          <w:sz w:val="21"/>
        </w:rPr>
        <w:t xml:space="preserve"> </w:t>
      </w:r>
      <w:r>
        <w:rPr>
          <w:color w:val="231F20"/>
          <w:sz w:val="21"/>
        </w:rPr>
        <w:t>employment</w:t>
      </w:r>
      <w:r>
        <w:rPr>
          <w:color w:val="231F20"/>
          <w:spacing w:val="-4"/>
          <w:sz w:val="21"/>
        </w:rPr>
        <w:t xml:space="preserve"> </w:t>
      </w:r>
      <w:r>
        <w:rPr>
          <w:color w:val="231F20"/>
          <w:sz w:val="21"/>
        </w:rPr>
        <w:t>as</w:t>
      </w:r>
      <w:r>
        <w:rPr>
          <w:color w:val="231F20"/>
          <w:spacing w:val="-3"/>
          <w:sz w:val="21"/>
        </w:rPr>
        <w:t xml:space="preserve"> </w:t>
      </w:r>
      <w:r>
        <w:rPr>
          <w:color w:val="231F20"/>
          <w:sz w:val="21"/>
        </w:rPr>
        <w:t>an</w:t>
      </w:r>
      <w:r>
        <w:rPr>
          <w:color w:val="231F20"/>
          <w:spacing w:val="-3"/>
          <w:sz w:val="21"/>
        </w:rPr>
        <w:t xml:space="preserve"> </w:t>
      </w:r>
      <w:r>
        <w:rPr>
          <w:color w:val="231F20"/>
          <w:sz w:val="21"/>
        </w:rPr>
        <w:t>employed</w:t>
      </w:r>
      <w:r>
        <w:rPr>
          <w:color w:val="231F20"/>
          <w:spacing w:val="-3"/>
          <w:sz w:val="21"/>
        </w:rPr>
        <w:t xml:space="preserve"> </w:t>
      </w:r>
      <w:r>
        <w:rPr>
          <w:color w:val="231F20"/>
          <w:sz w:val="21"/>
        </w:rPr>
        <w:t xml:space="preserve">earner who is a pensioner, means any remuneration or profit derived from that employment and </w:t>
      </w:r>
      <w:r>
        <w:rPr>
          <w:color w:val="231F20"/>
          <w:spacing w:val="-2"/>
          <w:sz w:val="21"/>
        </w:rPr>
        <w:t>includes—</w:t>
      </w:r>
    </w:p>
    <w:p w14:paraId="0DD77090" w14:textId="77777777" w:rsidR="003D3726" w:rsidRDefault="000E0BEF" w:rsidP="003E2224">
      <w:pPr>
        <w:pStyle w:val="ListParagraph"/>
        <w:numPr>
          <w:ilvl w:val="1"/>
          <w:numId w:val="114"/>
        </w:numPr>
        <w:tabs>
          <w:tab w:val="left" w:pos="1500"/>
        </w:tabs>
        <w:ind w:hanging="361"/>
        <w:rPr>
          <w:sz w:val="21"/>
        </w:rPr>
      </w:pPr>
      <w:r>
        <w:rPr>
          <w:color w:val="231F20"/>
          <w:sz w:val="21"/>
        </w:rPr>
        <w:t>any</w:t>
      </w:r>
      <w:r>
        <w:rPr>
          <w:color w:val="231F20"/>
          <w:spacing w:val="-3"/>
          <w:sz w:val="21"/>
        </w:rPr>
        <w:t xml:space="preserve"> </w:t>
      </w:r>
      <w:r>
        <w:rPr>
          <w:color w:val="231F20"/>
          <w:sz w:val="21"/>
        </w:rPr>
        <w:t>bonus</w:t>
      </w:r>
      <w:r>
        <w:rPr>
          <w:color w:val="231F20"/>
          <w:spacing w:val="-1"/>
          <w:sz w:val="21"/>
        </w:rPr>
        <w:t xml:space="preserve"> </w:t>
      </w:r>
      <w:r>
        <w:rPr>
          <w:color w:val="231F20"/>
          <w:sz w:val="21"/>
        </w:rPr>
        <w:t>or</w:t>
      </w:r>
      <w:r>
        <w:rPr>
          <w:color w:val="231F20"/>
          <w:spacing w:val="-2"/>
          <w:sz w:val="21"/>
        </w:rPr>
        <w:t xml:space="preserve"> </w:t>
      </w:r>
      <w:proofErr w:type="gramStart"/>
      <w:r>
        <w:rPr>
          <w:color w:val="231F20"/>
          <w:spacing w:val="-2"/>
          <w:sz w:val="21"/>
        </w:rPr>
        <w:t>commission;</w:t>
      </w:r>
      <w:proofErr w:type="gramEnd"/>
    </w:p>
    <w:p w14:paraId="1D05EE33" w14:textId="77777777" w:rsidR="003D3726" w:rsidRDefault="000E0BEF" w:rsidP="003E2224">
      <w:pPr>
        <w:pStyle w:val="ListParagraph"/>
        <w:numPr>
          <w:ilvl w:val="1"/>
          <w:numId w:val="114"/>
        </w:numPr>
        <w:tabs>
          <w:tab w:val="left" w:pos="1500"/>
        </w:tabs>
        <w:ind w:right="982"/>
        <w:rPr>
          <w:sz w:val="21"/>
        </w:rPr>
      </w:pPr>
      <w:r>
        <w:rPr>
          <w:color w:val="231F20"/>
          <w:sz w:val="21"/>
        </w:rPr>
        <w:t>any</w:t>
      </w:r>
      <w:r>
        <w:rPr>
          <w:color w:val="231F20"/>
          <w:spacing w:val="-5"/>
          <w:sz w:val="21"/>
        </w:rPr>
        <w:t xml:space="preserve"> </w:t>
      </w:r>
      <w:r>
        <w:rPr>
          <w:color w:val="231F20"/>
          <w:sz w:val="21"/>
        </w:rPr>
        <w:t>payment</w:t>
      </w:r>
      <w:r>
        <w:rPr>
          <w:color w:val="231F20"/>
          <w:spacing w:val="-4"/>
          <w:sz w:val="21"/>
        </w:rPr>
        <w:t xml:space="preserve"> </w:t>
      </w:r>
      <w:r>
        <w:rPr>
          <w:color w:val="231F20"/>
          <w:sz w:val="21"/>
        </w:rPr>
        <w:t>in</w:t>
      </w:r>
      <w:r>
        <w:rPr>
          <w:color w:val="231F20"/>
          <w:spacing w:val="-3"/>
          <w:sz w:val="21"/>
        </w:rPr>
        <w:t xml:space="preserve"> </w:t>
      </w:r>
      <w:r>
        <w:rPr>
          <w:color w:val="231F20"/>
          <w:sz w:val="21"/>
        </w:rPr>
        <w:t>lieu</w:t>
      </w:r>
      <w:r>
        <w:rPr>
          <w:color w:val="231F20"/>
          <w:spacing w:val="-3"/>
          <w:sz w:val="21"/>
        </w:rPr>
        <w:t xml:space="preserve"> </w:t>
      </w:r>
      <w:r>
        <w:rPr>
          <w:color w:val="231F20"/>
          <w:sz w:val="21"/>
        </w:rPr>
        <w:t>of</w:t>
      </w:r>
      <w:r>
        <w:rPr>
          <w:color w:val="231F20"/>
          <w:spacing w:val="-2"/>
          <w:sz w:val="21"/>
        </w:rPr>
        <w:t xml:space="preserve"> </w:t>
      </w:r>
      <w:r>
        <w:rPr>
          <w:color w:val="231F20"/>
          <w:sz w:val="21"/>
        </w:rPr>
        <w:t>remuneration</w:t>
      </w:r>
      <w:r>
        <w:rPr>
          <w:color w:val="231F20"/>
          <w:spacing w:val="-3"/>
          <w:sz w:val="21"/>
        </w:rPr>
        <w:t xml:space="preserve"> </w:t>
      </w:r>
      <w:r>
        <w:rPr>
          <w:color w:val="231F20"/>
          <w:sz w:val="21"/>
        </w:rPr>
        <w:t>except</w:t>
      </w:r>
      <w:r>
        <w:rPr>
          <w:color w:val="231F20"/>
          <w:spacing w:val="-4"/>
          <w:sz w:val="21"/>
        </w:rPr>
        <w:t xml:space="preserve"> </w:t>
      </w:r>
      <w:r>
        <w:rPr>
          <w:color w:val="231F20"/>
          <w:sz w:val="21"/>
        </w:rPr>
        <w:t>any</w:t>
      </w:r>
      <w:r>
        <w:rPr>
          <w:color w:val="231F20"/>
          <w:spacing w:val="-5"/>
          <w:sz w:val="21"/>
        </w:rPr>
        <w:t xml:space="preserve"> </w:t>
      </w:r>
      <w:r>
        <w:rPr>
          <w:color w:val="231F20"/>
          <w:sz w:val="21"/>
        </w:rPr>
        <w:t>periodic</w:t>
      </w:r>
      <w:r>
        <w:rPr>
          <w:color w:val="231F20"/>
          <w:spacing w:val="-3"/>
          <w:sz w:val="21"/>
        </w:rPr>
        <w:t xml:space="preserve"> </w:t>
      </w:r>
      <w:r>
        <w:rPr>
          <w:color w:val="231F20"/>
          <w:sz w:val="21"/>
        </w:rPr>
        <w:t>sum</w:t>
      </w:r>
      <w:r>
        <w:rPr>
          <w:color w:val="231F20"/>
          <w:spacing w:val="-1"/>
          <w:sz w:val="21"/>
        </w:rPr>
        <w:t xml:space="preserve"> </w:t>
      </w:r>
      <w:r>
        <w:rPr>
          <w:color w:val="231F20"/>
          <w:sz w:val="21"/>
        </w:rPr>
        <w:t>paid</w:t>
      </w:r>
      <w:r>
        <w:rPr>
          <w:color w:val="231F20"/>
          <w:spacing w:val="-3"/>
          <w:sz w:val="21"/>
        </w:rPr>
        <w:t xml:space="preserve"> </w:t>
      </w:r>
      <w:r>
        <w:rPr>
          <w:color w:val="231F20"/>
          <w:sz w:val="21"/>
        </w:rPr>
        <w:t>to</w:t>
      </w:r>
      <w:r>
        <w:rPr>
          <w:color w:val="231F20"/>
          <w:spacing w:val="-3"/>
          <w:sz w:val="21"/>
        </w:rPr>
        <w:t xml:space="preserve"> </w:t>
      </w:r>
      <w:r>
        <w:rPr>
          <w:color w:val="231F20"/>
          <w:sz w:val="21"/>
        </w:rPr>
        <w:t>an</w:t>
      </w:r>
      <w:r>
        <w:rPr>
          <w:color w:val="231F20"/>
          <w:spacing w:val="-3"/>
          <w:sz w:val="21"/>
        </w:rPr>
        <w:t xml:space="preserve"> </w:t>
      </w:r>
      <w:r>
        <w:rPr>
          <w:color w:val="231F20"/>
          <w:sz w:val="21"/>
        </w:rPr>
        <w:t>applicant</w:t>
      </w:r>
      <w:r>
        <w:rPr>
          <w:color w:val="231F20"/>
          <w:spacing w:val="-4"/>
          <w:sz w:val="21"/>
        </w:rPr>
        <w:t xml:space="preserve"> </w:t>
      </w:r>
      <w:r>
        <w:rPr>
          <w:color w:val="231F20"/>
          <w:sz w:val="21"/>
        </w:rPr>
        <w:t xml:space="preserve">on account of the termination of his employment by reason of </w:t>
      </w:r>
      <w:proofErr w:type="gramStart"/>
      <w:r>
        <w:rPr>
          <w:color w:val="231F20"/>
          <w:sz w:val="21"/>
        </w:rPr>
        <w:t>redundancy;</w:t>
      </w:r>
      <w:proofErr w:type="gramEnd"/>
    </w:p>
    <w:p w14:paraId="078FE29D" w14:textId="77777777" w:rsidR="003D3726" w:rsidRDefault="000E0BEF" w:rsidP="003E2224">
      <w:pPr>
        <w:pStyle w:val="ListParagraph"/>
        <w:numPr>
          <w:ilvl w:val="1"/>
          <w:numId w:val="114"/>
        </w:numPr>
        <w:tabs>
          <w:tab w:val="left" w:pos="1500"/>
        </w:tabs>
        <w:spacing w:line="241" w:lineRule="exact"/>
        <w:ind w:hanging="361"/>
        <w:rPr>
          <w:sz w:val="21"/>
        </w:rPr>
      </w:pPr>
      <w:r>
        <w:rPr>
          <w:color w:val="231F20"/>
          <w:sz w:val="21"/>
        </w:rPr>
        <w:t>any</w:t>
      </w:r>
      <w:r>
        <w:rPr>
          <w:color w:val="231F20"/>
          <w:spacing w:val="-5"/>
          <w:sz w:val="21"/>
        </w:rPr>
        <w:t xml:space="preserve"> </w:t>
      </w:r>
      <w:r>
        <w:rPr>
          <w:color w:val="231F20"/>
          <w:sz w:val="21"/>
        </w:rPr>
        <w:t>payment</w:t>
      </w:r>
      <w:r>
        <w:rPr>
          <w:color w:val="231F20"/>
          <w:spacing w:val="-3"/>
          <w:sz w:val="21"/>
        </w:rPr>
        <w:t xml:space="preserve"> </w:t>
      </w:r>
      <w:r>
        <w:rPr>
          <w:color w:val="231F20"/>
          <w:sz w:val="21"/>
        </w:rPr>
        <w:t>in</w:t>
      </w:r>
      <w:r>
        <w:rPr>
          <w:color w:val="231F20"/>
          <w:spacing w:val="-2"/>
          <w:sz w:val="21"/>
        </w:rPr>
        <w:t xml:space="preserve"> </w:t>
      </w:r>
      <w:r>
        <w:rPr>
          <w:color w:val="231F20"/>
          <w:sz w:val="21"/>
        </w:rPr>
        <w:t>lieu</w:t>
      </w:r>
      <w:r>
        <w:rPr>
          <w:color w:val="231F20"/>
          <w:spacing w:val="-2"/>
          <w:sz w:val="21"/>
        </w:rPr>
        <w:t xml:space="preserve"> </w:t>
      </w:r>
      <w:r>
        <w:rPr>
          <w:color w:val="231F20"/>
          <w:sz w:val="21"/>
        </w:rPr>
        <w:t>of</w:t>
      </w:r>
      <w:r>
        <w:rPr>
          <w:color w:val="231F20"/>
          <w:spacing w:val="-1"/>
          <w:sz w:val="21"/>
        </w:rPr>
        <w:t xml:space="preserve"> </w:t>
      </w:r>
      <w:proofErr w:type="gramStart"/>
      <w:r>
        <w:rPr>
          <w:color w:val="231F20"/>
          <w:spacing w:val="-2"/>
          <w:sz w:val="21"/>
        </w:rPr>
        <w:t>notice;</w:t>
      </w:r>
      <w:proofErr w:type="gramEnd"/>
    </w:p>
    <w:p w14:paraId="35F54A79" w14:textId="77777777" w:rsidR="003D3726" w:rsidRDefault="000E0BEF" w:rsidP="003E2224">
      <w:pPr>
        <w:pStyle w:val="ListParagraph"/>
        <w:numPr>
          <w:ilvl w:val="1"/>
          <w:numId w:val="114"/>
        </w:numPr>
        <w:tabs>
          <w:tab w:val="left" w:pos="1500"/>
        </w:tabs>
        <w:spacing w:before="1" w:line="241" w:lineRule="exact"/>
        <w:ind w:hanging="361"/>
        <w:rPr>
          <w:sz w:val="21"/>
        </w:rPr>
      </w:pPr>
      <w:r>
        <w:rPr>
          <w:color w:val="231F20"/>
          <w:sz w:val="21"/>
        </w:rPr>
        <w:t>any</w:t>
      </w:r>
      <w:r>
        <w:rPr>
          <w:color w:val="231F20"/>
          <w:spacing w:val="-4"/>
          <w:sz w:val="21"/>
        </w:rPr>
        <w:t xml:space="preserve"> </w:t>
      </w:r>
      <w:r>
        <w:rPr>
          <w:color w:val="231F20"/>
          <w:sz w:val="21"/>
        </w:rPr>
        <w:t>holiday</w:t>
      </w:r>
      <w:r>
        <w:rPr>
          <w:color w:val="231F20"/>
          <w:spacing w:val="-3"/>
          <w:sz w:val="21"/>
        </w:rPr>
        <w:t xml:space="preserve"> </w:t>
      </w:r>
      <w:proofErr w:type="gramStart"/>
      <w:r>
        <w:rPr>
          <w:color w:val="231F20"/>
          <w:spacing w:val="-4"/>
          <w:sz w:val="21"/>
        </w:rPr>
        <w:t>pay;</w:t>
      </w:r>
      <w:proofErr w:type="gramEnd"/>
    </w:p>
    <w:p w14:paraId="1E36C898" w14:textId="77777777" w:rsidR="003D3726" w:rsidRDefault="000E0BEF" w:rsidP="003E2224">
      <w:pPr>
        <w:pStyle w:val="ListParagraph"/>
        <w:numPr>
          <w:ilvl w:val="1"/>
          <w:numId w:val="114"/>
        </w:numPr>
        <w:tabs>
          <w:tab w:val="left" w:pos="1500"/>
        </w:tabs>
        <w:spacing w:line="241" w:lineRule="exact"/>
        <w:ind w:hanging="361"/>
        <w:rPr>
          <w:sz w:val="21"/>
        </w:rPr>
      </w:pPr>
      <w:r>
        <w:rPr>
          <w:color w:val="231F20"/>
          <w:sz w:val="21"/>
        </w:rPr>
        <w:t>any</w:t>
      </w:r>
      <w:r>
        <w:rPr>
          <w:color w:val="231F20"/>
          <w:spacing w:val="-4"/>
          <w:sz w:val="21"/>
        </w:rPr>
        <w:t xml:space="preserve"> </w:t>
      </w:r>
      <w:r>
        <w:rPr>
          <w:color w:val="231F20"/>
          <w:sz w:val="21"/>
        </w:rPr>
        <w:t>payment</w:t>
      </w:r>
      <w:r>
        <w:rPr>
          <w:color w:val="231F20"/>
          <w:spacing w:val="-2"/>
          <w:sz w:val="21"/>
        </w:rPr>
        <w:t xml:space="preserve"> </w:t>
      </w:r>
      <w:r>
        <w:rPr>
          <w:color w:val="231F20"/>
          <w:sz w:val="21"/>
        </w:rPr>
        <w:t>by</w:t>
      </w:r>
      <w:r>
        <w:rPr>
          <w:color w:val="231F20"/>
          <w:spacing w:val="-3"/>
          <w:sz w:val="21"/>
        </w:rPr>
        <w:t xml:space="preserve"> </w:t>
      </w:r>
      <w:r>
        <w:rPr>
          <w:color w:val="231F20"/>
          <w:sz w:val="21"/>
        </w:rPr>
        <w:t>way</w:t>
      </w:r>
      <w:r>
        <w:rPr>
          <w:color w:val="231F20"/>
          <w:spacing w:val="-4"/>
          <w:sz w:val="21"/>
        </w:rPr>
        <w:t xml:space="preserve"> </w:t>
      </w:r>
      <w:r>
        <w:rPr>
          <w:color w:val="231F20"/>
          <w:sz w:val="21"/>
        </w:rPr>
        <w:t>of a</w:t>
      </w:r>
      <w:r>
        <w:rPr>
          <w:color w:val="231F20"/>
          <w:spacing w:val="-1"/>
          <w:sz w:val="21"/>
        </w:rPr>
        <w:t xml:space="preserve"> </w:t>
      </w:r>
      <w:proofErr w:type="gramStart"/>
      <w:r>
        <w:rPr>
          <w:color w:val="231F20"/>
          <w:spacing w:val="-2"/>
          <w:sz w:val="21"/>
        </w:rPr>
        <w:t>retainer;</w:t>
      </w:r>
      <w:proofErr w:type="gramEnd"/>
    </w:p>
    <w:p w14:paraId="36BA3162" w14:textId="77777777" w:rsidR="003D3726" w:rsidRDefault="000E0BEF" w:rsidP="003E2224">
      <w:pPr>
        <w:pStyle w:val="ListParagraph"/>
        <w:numPr>
          <w:ilvl w:val="1"/>
          <w:numId w:val="114"/>
        </w:numPr>
        <w:tabs>
          <w:tab w:val="left" w:pos="1500"/>
        </w:tabs>
        <w:spacing w:before="1"/>
        <w:ind w:right="609" w:hanging="361"/>
        <w:rPr>
          <w:sz w:val="21"/>
        </w:rPr>
      </w:pPr>
      <w:r>
        <w:rPr>
          <w:color w:val="231F20"/>
          <w:sz w:val="21"/>
        </w:rPr>
        <w:t>any payment made by the applicant’s employer in respect of expenses not wholly, exclusively</w:t>
      </w:r>
      <w:r>
        <w:rPr>
          <w:color w:val="231F20"/>
          <w:spacing w:val="-5"/>
          <w:sz w:val="21"/>
        </w:rPr>
        <w:t xml:space="preserve"> </w:t>
      </w:r>
      <w:r>
        <w:rPr>
          <w:color w:val="231F20"/>
          <w:sz w:val="21"/>
        </w:rPr>
        <w:t>and</w:t>
      </w:r>
      <w:r>
        <w:rPr>
          <w:color w:val="231F20"/>
          <w:spacing w:val="-3"/>
          <w:sz w:val="21"/>
        </w:rPr>
        <w:t xml:space="preserve"> </w:t>
      </w:r>
      <w:r>
        <w:rPr>
          <w:color w:val="231F20"/>
          <w:sz w:val="21"/>
        </w:rPr>
        <w:t>necessarily</w:t>
      </w:r>
      <w:r>
        <w:rPr>
          <w:color w:val="231F20"/>
          <w:spacing w:val="-5"/>
          <w:sz w:val="21"/>
        </w:rPr>
        <w:t xml:space="preserve"> </w:t>
      </w:r>
      <w:r>
        <w:rPr>
          <w:color w:val="231F20"/>
          <w:sz w:val="21"/>
        </w:rPr>
        <w:t>incurred</w:t>
      </w:r>
      <w:r>
        <w:rPr>
          <w:color w:val="231F20"/>
          <w:spacing w:val="-3"/>
          <w:sz w:val="21"/>
        </w:rPr>
        <w:t xml:space="preserve"> </w:t>
      </w:r>
      <w:r>
        <w:rPr>
          <w:color w:val="231F20"/>
          <w:sz w:val="21"/>
        </w:rPr>
        <w:t>in</w:t>
      </w:r>
      <w:r>
        <w:rPr>
          <w:color w:val="231F20"/>
          <w:spacing w:val="-3"/>
          <w:sz w:val="21"/>
        </w:rPr>
        <w:t xml:space="preserve"> </w:t>
      </w:r>
      <w:r>
        <w:rPr>
          <w:color w:val="231F20"/>
          <w:sz w:val="21"/>
        </w:rPr>
        <w:t>the</w:t>
      </w:r>
      <w:r>
        <w:rPr>
          <w:color w:val="231F20"/>
          <w:spacing w:val="-3"/>
          <w:sz w:val="21"/>
        </w:rPr>
        <w:t xml:space="preserve"> </w:t>
      </w:r>
      <w:r>
        <w:rPr>
          <w:color w:val="231F20"/>
          <w:sz w:val="21"/>
        </w:rPr>
        <w:t>performance</w:t>
      </w:r>
      <w:r>
        <w:rPr>
          <w:color w:val="231F20"/>
          <w:spacing w:val="-3"/>
          <w:sz w:val="21"/>
        </w:rPr>
        <w:t xml:space="preserve"> </w:t>
      </w:r>
      <w:r>
        <w:rPr>
          <w:color w:val="231F20"/>
          <w:sz w:val="21"/>
        </w:rPr>
        <w:t>of</w:t>
      </w:r>
      <w:r>
        <w:rPr>
          <w:color w:val="231F20"/>
          <w:spacing w:val="-2"/>
          <w:sz w:val="21"/>
        </w:rPr>
        <w:t xml:space="preserve"> </w:t>
      </w:r>
      <w:r>
        <w:rPr>
          <w:color w:val="231F20"/>
          <w:sz w:val="21"/>
        </w:rPr>
        <w:t>the</w:t>
      </w:r>
      <w:r>
        <w:rPr>
          <w:color w:val="231F20"/>
          <w:spacing w:val="-3"/>
          <w:sz w:val="21"/>
        </w:rPr>
        <w:t xml:space="preserve"> </w:t>
      </w:r>
      <w:r>
        <w:rPr>
          <w:color w:val="231F20"/>
          <w:sz w:val="21"/>
        </w:rPr>
        <w:t>duties</w:t>
      </w:r>
      <w:r>
        <w:rPr>
          <w:color w:val="231F20"/>
          <w:spacing w:val="-3"/>
          <w:sz w:val="21"/>
        </w:rPr>
        <w:t xml:space="preserve"> </w:t>
      </w:r>
      <w:r>
        <w:rPr>
          <w:color w:val="231F20"/>
          <w:sz w:val="21"/>
        </w:rPr>
        <w:t>of</w:t>
      </w:r>
      <w:r>
        <w:rPr>
          <w:color w:val="231F20"/>
          <w:spacing w:val="-2"/>
          <w:sz w:val="21"/>
        </w:rPr>
        <w:t xml:space="preserve"> </w:t>
      </w:r>
      <w:r>
        <w:rPr>
          <w:color w:val="231F20"/>
          <w:sz w:val="21"/>
        </w:rPr>
        <w:t>the</w:t>
      </w:r>
      <w:r>
        <w:rPr>
          <w:color w:val="231F20"/>
          <w:spacing w:val="-3"/>
          <w:sz w:val="21"/>
        </w:rPr>
        <w:t xml:space="preserve"> </w:t>
      </w:r>
      <w:r>
        <w:rPr>
          <w:color w:val="231F20"/>
          <w:sz w:val="21"/>
        </w:rPr>
        <w:t>employment, including any payment made by the applicant’s employer in respect of—</w:t>
      </w:r>
    </w:p>
    <w:p w14:paraId="20053EFE" w14:textId="77777777" w:rsidR="003D3726" w:rsidRDefault="000E0BEF" w:rsidP="003E2224">
      <w:pPr>
        <w:pStyle w:val="ListParagraph"/>
        <w:numPr>
          <w:ilvl w:val="2"/>
          <w:numId w:val="114"/>
        </w:numPr>
        <w:tabs>
          <w:tab w:val="left" w:pos="1860"/>
        </w:tabs>
        <w:ind w:left="1859" w:right="1348"/>
        <w:rPr>
          <w:sz w:val="21"/>
        </w:rPr>
      </w:pPr>
      <w:r>
        <w:rPr>
          <w:color w:val="231F20"/>
          <w:sz w:val="21"/>
        </w:rPr>
        <w:t>travelling</w:t>
      </w:r>
      <w:r>
        <w:rPr>
          <w:color w:val="231F20"/>
          <w:spacing w:val="-3"/>
          <w:sz w:val="21"/>
        </w:rPr>
        <w:t xml:space="preserve"> </w:t>
      </w:r>
      <w:r>
        <w:rPr>
          <w:color w:val="231F20"/>
          <w:sz w:val="21"/>
        </w:rPr>
        <w:t>expenses</w:t>
      </w:r>
      <w:r>
        <w:rPr>
          <w:color w:val="231F20"/>
          <w:spacing w:val="-3"/>
          <w:sz w:val="21"/>
        </w:rPr>
        <w:t xml:space="preserve"> </w:t>
      </w:r>
      <w:r>
        <w:rPr>
          <w:color w:val="231F20"/>
          <w:sz w:val="21"/>
        </w:rPr>
        <w:t>incurred</w:t>
      </w:r>
      <w:r>
        <w:rPr>
          <w:color w:val="231F20"/>
          <w:spacing w:val="-3"/>
          <w:sz w:val="21"/>
        </w:rPr>
        <w:t xml:space="preserve"> </w:t>
      </w:r>
      <w:r>
        <w:rPr>
          <w:color w:val="231F20"/>
          <w:sz w:val="21"/>
        </w:rPr>
        <w:t>by</w:t>
      </w:r>
      <w:r>
        <w:rPr>
          <w:color w:val="231F20"/>
          <w:spacing w:val="-5"/>
          <w:sz w:val="21"/>
        </w:rPr>
        <w:t xml:space="preserve"> </w:t>
      </w:r>
      <w:r>
        <w:rPr>
          <w:color w:val="231F20"/>
          <w:sz w:val="21"/>
        </w:rPr>
        <w:t>the</w:t>
      </w:r>
      <w:r>
        <w:rPr>
          <w:color w:val="231F20"/>
          <w:spacing w:val="-3"/>
          <w:sz w:val="21"/>
        </w:rPr>
        <w:t xml:space="preserve"> </w:t>
      </w:r>
      <w:r>
        <w:rPr>
          <w:color w:val="231F20"/>
          <w:sz w:val="21"/>
        </w:rPr>
        <w:t>applicant</w:t>
      </w:r>
      <w:r>
        <w:rPr>
          <w:color w:val="231F20"/>
          <w:spacing w:val="-4"/>
          <w:sz w:val="21"/>
        </w:rPr>
        <w:t xml:space="preserve"> </w:t>
      </w:r>
      <w:r>
        <w:rPr>
          <w:color w:val="231F20"/>
          <w:sz w:val="21"/>
        </w:rPr>
        <w:t>between</w:t>
      </w:r>
      <w:r>
        <w:rPr>
          <w:color w:val="231F20"/>
          <w:spacing w:val="-3"/>
          <w:sz w:val="21"/>
        </w:rPr>
        <w:t xml:space="preserve"> </w:t>
      </w:r>
      <w:r>
        <w:rPr>
          <w:color w:val="231F20"/>
          <w:sz w:val="21"/>
        </w:rPr>
        <w:t>his</w:t>
      </w:r>
      <w:r>
        <w:rPr>
          <w:color w:val="231F20"/>
          <w:spacing w:val="-5"/>
          <w:sz w:val="21"/>
        </w:rPr>
        <w:t xml:space="preserve"> </w:t>
      </w:r>
      <w:r>
        <w:rPr>
          <w:color w:val="231F20"/>
          <w:sz w:val="21"/>
        </w:rPr>
        <w:t>home</w:t>
      </w:r>
      <w:r>
        <w:rPr>
          <w:color w:val="231F20"/>
          <w:spacing w:val="-3"/>
          <w:sz w:val="21"/>
        </w:rPr>
        <w:t xml:space="preserve"> </w:t>
      </w:r>
      <w:r>
        <w:rPr>
          <w:color w:val="231F20"/>
          <w:sz w:val="21"/>
        </w:rPr>
        <w:t>and</w:t>
      </w:r>
      <w:r>
        <w:rPr>
          <w:color w:val="231F20"/>
          <w:spacing w:val="-3"/>
          <w:sz w:val="21"/>
        </w:rPr>
        <w:t xml:space="preserve"> </w:t>
      </w:r>
      <w:r>
        <w:rPr>
          <w:color w:val="231F20"/>
          <w:sz w:val="21"/>
        </w:rPr>
        <w:t>place</w:t>
      </w:r>
      <w:r>
        <w:rPr>
          <w:color w:val="231F20"/>
          <w:spacing w:val="-3"/>
          <w:sz w:val="21"/>
        </w:rPr>
        <w:t xml:space="preserve"> </w:t>
      </w:r>
      <w:r>
        <w:rPr>
          <w:color w:val="231F20"/>
          <w:sz w:val="21"/>
        </w:rPr>
        <w:t xml:space="preserve">of </w:t>
      </w:r>
      <w:proofErr w:type="gramStart"/>
      <w:r>
        <w:rPr>
          <w:color w:val="231F20"/>
          <w:spacing w:val="-2"/>
          <w:sz w:val="21"/>
        </w:rPr>
        <w:t>employment;</w:t>
      </w:r>
      <w:proofErr w:type="gramEnd"/>
    </w:p>
    <w:p w14:paraId="044E4735" w14:textId="77777777" w:rsidR="003D3726" w:rsidRDefault="000E0BEF" w:rsidP="003E2224">
      <w:pPr>
        <w:pStyle w:val="ListParagraph"/>
        <w:numPr>
          <w:ilvl w:val="2"/>
          <w:numId w:val="114"/>
        </w:numPr>
        <w:tabs>
          <w:tab w:val="left" w:pos="1860"/>
        </w:tabs>
        <w:ind w:left="1859" w:right="1150"/>
        <w:rPr>
          <w:sz w:val="21"/>
        </w:rPr>
      </w:pPr>
      <w:r>
        <w:rPr>
          <w:color w:val="231F20"/>
          <w:sz w:val="21"/>
        </w:rPr>
        <w:t>expenses</w:t>
      </w:r>
      <w:r>
        <w:rPr>
          <w:color w:val="231F20"/>
          <w:spacing w:val="-5"/>
          <w:sz w:val="21"/>
        </w:rPr>
        <w:t xml:space="preserve"> </w:t>
      </w:r>
      <w:r>
        <w:rPr>
          <w:color w:val="231F20"/>
          <w:sz w:val="21"/>
        </w:rPr>
        <w:t>incurred</w:t>
      </w:r>
      <w:r>
        <w:rPr>
          <w:color w:val="231F20"/>
          <w:spacing w:val="-3"/>
          <w:sz w:val="21"/>
        </w:rPr>
        <w:t xml:space="preserve"> </w:t>
      </w:r>
      <w:r>
        <w:rPr>
          <w:color w:val="231F20"/>
          <w:sz w:val="21"/>
        </w:rPr>
        <w:t>by</w:t>
      </w:r>
      <w:r>
        <w:rPr>
          <w:color w:val="231F20"/>
          <w:spacing w:val="-5"/>
          <w:sz w:val="21"/>
        </w:rPr>
        <w:t xml:space="preserve"> </w:t>
      </w:r>
      <w:r>
        <w:rPr>
          <w:color w:val="231F20"/>
          <w:sz w:val="21"/>
        </w:rPr>
        <w:t>the</w:t>
      </w:r>
      <w:r>
        <w:rPr>
          <w:color w:val="231F20"/>
          <w:spacing w:val="-3"/>
          <w:sz w:val="21"/>
        </w:rPr>
        <w:t xml:space="preserve"> </w:t>
      </w:r>
      <w:r>
        <w:rPr>
          <w:color w:val="231F20"/>
          <w:sz w:val="21"/>
        </w:rPr>
        <w:t>applicant</w:t>
      </w:r>
      <w:r>
        <w:rPr>
          <w:color w:val="231F20"/>
          <w:spacing w:val="-4"/>
          <w:sz w:val="21"/>
        </w:rPr>
        <w:t xml:space="preserve"> </w:t>
      </w:r>
      <w:r>
        <w:rPr>
          <w:color w:val="231F20"/>
          <w:sz w:val="21"/>
        </w:rPr>
        <w:t>under</w:t>
      </w:r>
      <w:r>
        <w:rPr>
          <w:color w:val="231F20"/>
          <w:spacing w:val="-4"/>
          <w:sz w:val="21"/>
        </w:rPr>
        <w:t xml:space="preserve"> </w:t>
      </w:r>
      <w:r>
        <w:rPr>
          <w:color w:val="231F20"/>
          <w:sz w:val="21"/>
        </w:rPr>
        <w:t>arrangements</w:t>
      </w:r>
      <w:r>
        <w:rPr>
          <w:color w:val="231F20"/>
          <w:spacing w:val="-3"/>
          <w:sz w:val="21"/>
        </w:rPr>
        <w:t xml:space="preserve"> </w:t>
      </w:r>
      <w:r>
        <w:rPr>
          <w:color w:val="231F20"/>
          <w:sz w:val="21"/>
        </w:rPr>
        <w:t>made</w:t>
      </w:r>
      <w:r>
        <w:rPr>
          <w:color w:val="231F20"/>
          <w:spacing w:val="-5"/>
          <w:sz w:val="21"/>
        </w:rPr>
        <w:t xml:space="preserve"> </w:t>
      </w:r>
      <w:r>
        <w:rPr>
          <w:color w:val="231F20"/>
          <w:sz w:val="21"/>
        </w:rPr>
        <w:t>for</w:t>
      </w:r>
      <w:r>
        <w:rPr>
          <w:color w:val="231F20"/>
          <w:spacing w:val="-4"/>
          <w:sz w:val="21"/>
        </w:rPr>
        <w:t xml:space="preserve"> </w:t>
      </w:r>
      <w:r>
        <w:rPr>
          <w:color w:val="231F20"/>
          <w:sz w:val="21"/>
        </w:rPr>
        <w:t>the</w:t>
      </w:r>
      <w:r>
        <w:rPr>
          <w:color w:val="231F20"/>
          <w:spacing w:val="-3"/>
          <w:sz w:val="21"/>
        </w:rPr>
        <w:t xml:space="preserve"> </w:t>
      </w:r>
      <w:r>
        <w:rPr>
          <w:color w:val="231F20"/>
          <w:sz w:val="21"/>
        </w:rPr>
        <w:t>care</w:t>
      </w:r>
      <w:r>
        <w:rPr>
          <w:color w:val="231F20"/>
          <w:spacing w:val="-3"/>
          <w:sz w:val="21"/>
        </w:rPr>
        <w:t xml:space="preserve"> </w:t>
      </w:r>
      <w:r>
        <w:rPr>
          <w:color w:val="231F20"/>
          <w:sz w:val="21"/>
        </w:rPr>
        <w:t>of</w:t>
      </w:r>
      <w:r>
        <w:rPr>
          <w:color w:val="231F20"/>
          <w:spacing w:val="-4"/>
          <w:sz w:val="21"/>
        </w:rPr>
        <w:t xml:space="preserve"> </w:t>
      </w:r>
      <w:r>
        <w:rPr>
          <w:color w:val="231F20"/>
          <w:sz w:val="21"/>
        </w:rPr>
        <w:t xml:space="preserve">a member of his family owing to the applicant’s absence from </w:t>
      </w:r>
      <w:proofErr w:type="gramStart"/>
      <w:r>
        <w:rPr>
          <w:color w:val="231F20"/>
          <w:sz w:val="21"/>
        </w:rPr>
        <w:t>home;</w:t>
      </w:r>
      <w:proofErr w:type="gramEnd"/>
    </w:p>
    <w:p w14:paraId="4A0E60D2" w14:textId="682E47DC" w:rsidR="003D3726" w:rsidRDefault="000E0BEF" w:rsidP="003E2224">
      <w:pPr>
        <w:pStyle w:val="ListParagraph"/>
        <w:numPr>
          <w:ilvl w:val="1"/>
          <w:numId w:val="114"/>
        </w:numPr>
        <w:tabs>
          <w:tab w:val="left" w:pos="1500"/>
        </w:tabs>
        <w:ind w:right="598"/>
        <w:rPr>
          <w:sz w:val="21"/>
        </w:rPr>
      </w:pPr>
      <w:r>
        <w:rPr>
          <w:color w:val="231F20"/>
          <w:sz w:val="21"/>
        </w:rPr>
        <w:t xml:space="preserve">the amount of any payment by way of a non-cash voucher which has been </w:t>
      </w:r>
      <w:proofErr w:type="gramStart"/>
      <w:r>
        <w:rPr>
          <w:color w:val="231F20"/>
          <w:sz w:val="21"/>
        </w:rPr>
        <w:t>taken into account</w:t>
      </w:r>
      <w:proofErr w:type="gramEnd"/>
      <w:r>
        <w:rPr>
          <w:color w:val="231F20"/>
          <w:spacing w:val="-4"/>
          <w:sz w:val="21"/>
        </w:rPr>
        <w:t xml:space="preserve"> </w:t>
      </w:r>
      <w:r>
        <w:rPr>
          <w:color w:val="231F20"/>
          <w:sz w:val="21"/>
        </w:rPr>
        <w:t>in</w:t>
      </w:r>
      <w:r>
        <w:rPr>
          <w:color w:val="231F20"/>
          <w:spacing w:val="-3"/>
          <w:sz w:val="21"/>
        </w:rPr>
        <w:t xml:space="preserve"> </w:t>
      </w:r>
      <w:r>
        <w:rPr>
          <w:color w:val="231F20"/>
          <w:sz w:val="21"/>
        </w:rPr>
        <w:t>the</w:t>
      </w:r>
      <w:r>
        <w:rPr>
          <w:color w:val="231F20"/>
          <w:spacing w:val="-3"/>
          <w:sz w:val="21"/>
        </w:rPr>
        <w:t xml:space="preserve"> </w:t>
      </w:r>
      <w:r>
        <w:rPr>
          <w:color w:val="231F20"/>
          <w:sz w:val="21"/>
        </w:rPr>
        <w:t>computation</w:t>
      </w:r>
      <w:r>
        <w:rPr>
          <w:color w:val="231F20"/>
          <w:spacing w:val="-3"/>
          <w:sz w:val="21"/>
        </w:rPr>
        <w:t xml:space="preserve"> </w:t>
      </w:r>
      <w:r>
        <w:rPr>
          <w:color w:val="231F20"/>
          <w:sz w:val="21"/>
        </w:rPr>
        <w:t>of</w:t>
      </w:r>
      <w:r>
        <w:rPr>
          <w:color w:val="231F20"/>
          <w:spacing w:val="-2"/>
          <w:sz w:val="21"/>
        </w:rPr>
        <w:t xml:space="preserve"> </w:t>
      </w:r>
      <w:r>
        <w:rPr>
          <w:color w:val="231F20"/>
          <w:sz w:val="21"/>
        </w:rPr>
        <w:t>a</w:t>
      </w:r>
      <w:r>
        <w:rPr>
          <w:color w:val="231F20"/>
          <w:spacing w:val="-3"/>
          <w:sz w:val="21"/>
        </w:rPr>
        <w:t xml:space="preserve"> </w:t>
      </w:r>
      <w:r>
        <w:rPr>
          <w:color w:val="231F20"/>
          <w:sz w:val="21"/>
        </w:rPr>
        <w:t>person’s</w:t>
      </w:r>
      <w:r>
        <w:rPr>
          <w:color w:val="231F20"/>
          <w:spacing w:val="-3"/>
          <w:sz w:val="21"/>
        </w:rPr>
        <w:t xml:space="preserve"> </w:t>
      </w:r>
      <w:r>
        <w:rPr>
          <w:color w:val="231F20"/>
          <w:sz w:val="21"/>
        </w:rPr>
        <w:t>earnings</w:t>
      </w:r>
      <w:r>
        <w:rPr>
          <w:color w:val="231F20"/>
          <w:spacing w:val="-3"/>
          <w:sz w:val="21"/>
        </w:rPr>
        <w:t xml:space="preserve"> </w:t>
      </w:r>
      <w:r>
        <w:rPr>
          <w:color w:val="231F20"/>
          <w:sz w:val="21"/>
        </w:rPr>
        <w:t>in</w:t>
      </w:r>
      <w:r>
        <w:rPr>
          <w:color w:val="231F20"/>
          <w:spacing w:val="-3"/>
          <w:sz w:val="21"/>
        </w:rPr>
        <w:t xml:space="preserve"> </w:t>
      </w:r>
      <w:r>
        <w:rPr>
          <w:color w:val="231F20"/>
          <w:sz w:val="21"/>
        </w:rPr>
        <w:t>accordance</w:t>
      </w:r>
      <w:r>
        <w:rPr>
          <w:color w:val="231F20"/>
          <w:spacing w:val="-3"/>
          <w:sz w:val="21"/>
        </w:rPr>
        <w:t xml:space="preserve"> </w:t>
      </w:r>
      <w:r>
        <w:rPr>
          <w:color w:val="231F20"/>
          <w:sz w:val="21"/>
        </w:rPr>
        <w:t>with</w:t>
      </w:r>
      <w:r>
        <w:rPr>
          <w:color w:val="231F20"/>
          <w:spacing w:val="-3"/>
          <w:sz w:val="21"/>
        </w:rPr>
        <w:t xml:space="preserve"> </w:t>
      </w:r>
      <w:r>
        <w:rPr>
          <w:color w:val="231F20"/>
          <w:sz w:val="21"/>
        </w:rPr>
        <w:t>Part</w:t>
      </w:r>
      <w:r>
        <w:rPr>
          <w:color w:val="231F20"/>
          <w:spacing w:val="-4"/>
          <w:sz w:val="21"/>
        </w:rPr>
        <w:t xml:space="preserve"> </w:t>
      </w:r>
      <w:r>
        <w:rPr>
          <w:color w:val="231F20"/>
          <w:sz w:val="21"/>
        </w:rPr>
        <w:t>5</w:t>
      </w:r>
      <w:r>
        <w:rPr>
          <w:color w:val="231F20"/>
          <w:spacing w:val="-5"/>
          <w:sz w:val="21"/>
        </w:rPr>
        <w:t xml:space="preserve"> </w:t>
      </w:r>
      <w:r>
        <w:rPr>
          <w:color w:val="231F20"/>
          <w:sz w:val="21"/>
        </w:rPr>
        <w:t>of</w:t>
      </w:r>
      <w:r>
        <w:rPr>
          <w:color w:val="231F20"/>
          <w:spacing w:val="-2"/>
          <w:sz w:val="21"/>
        </w:rPr>
        <w:t xml:space="preserve"> </w:t>
      </w:r>
      <w:r>
        <w:rPr>
          <w:color w:val="231F20"/>
          <w:sz w:val="21"/>
        </w:rPr>
        <w:t xml:space="preserve">Schedule 3 to the Social Security (Contributions) Regulations </w:t>
      </w:r>
      <w:proofErr w:type="gramStart"/>
      <w:r>
        <w:rPr>
          <w:color w:val="231F20"/>
          <w:sz w:val="21"/>
        </w:rPr>
        <w:t>2001;</w:t>
      </w:r>
      <w:proofErr w:type="gramEnd"/>
    </w:p>
    <w:p w14:paraId="24A52458" w14:textId="77777777" w:rsidR="003D3726" w:rsidRDefault="000E0BEF" w:rsidP="003E2224">
      <w:pPr>
        <w:pStyle w:val="ListParagraph"/>
        <w:numPr>
          <w:ilvl w:val="1"/>
          <w:numId w:val="114"/>
        </w:numPr>
        <w:tabs>
          <w:tab w:val="left" w:pos="1500"/>
        </w:tabs>
        <w:ind w:left="1500" w:right="1308"/>
        <w:rPr>
          <w:sz w:val="21"/>
        </w:rPr>
      </w:pPr>
      <w:r>
        <w:rPr>
          <w:color w:val="231F20"/>
          <w:sz w:val="21"/>
        </w:rPr>
        <w:t>statutory</w:t>
      </w:r>
      <w:r>
        <w:rPr>
          <w:color w:val="231F20"/>
          <w:spacing w:val="-4"/>
          <w:sz w:val="21"/>
        </w:rPr>
        <w:t xml:space="preserve"> </w:t>
      </w:r>
      <w:r>
        <w:rPr>
          <w:color w:val="231F20"/>
          <w:sz w:val="21"/>
        </w:rPr>
        <w:t>sick pay</w:t>
      </w:r>
      <w:r>
        <w:rPr>
          <w:color w:val="231F20"/>
          <w:spacing w:val="-4"/>
          <w:sz w:val="21"/>
        </w:rPr>
        <w:t xml:space="preserve"> </w:t>
      </w:r>
      <w:r>
        <w:rPr>
          <w:color w:val="231F20"/>
          <w:sz w:val="21"/>
        </w:rPr>
        <w:t>and</w:t>
      </w:r>
      <w:r>
        <w:rPr>
          <w:color w:val="231F20"/>
          <w:spacing w:val="-2"/>
          <w:sz w:val="21"/>
        </w:rPr>
        <w:t xml:space="preserve"> </w:t>
      </w:r>
      <w:r>
        <w:rPr>
          <w:color w:val="231F20"/>
          <w:sz w:val="21"/>
        </w:rPr>
        <w:t>statutory</w:t>
      </w:r>
      <w:r>
        <w:rPr>
          <w:color w:val="231F20"/>
          <w:spacing w:val="-4"/>
          <w:sz w:val="21"/>
        </w:rPr>
        <w:t xml:space="preserve"> </w:t>
      </w:r>
      <w:r>
        <w:rPr>
          <w:color w:val="231F20"/>
          <w:sz w:val="21"/>
        </w:rPr>
        <w:t>maternity</w:t>
      </w:r>
      <w:r>
        <w:rPr>
          <w:color w:val="231F20"/>
          <w:spacing w:val="-4"/>
          <w:sz w:val="21"/>
        </w:rPr>
        <w:t xml:space="preserve"> </w:t>
      </w:r>
      <w:r>
        <w:rPr>
          <w:color w:val="231F20"/>
          <w:sz w:val="21"/>
        </w:rPr>
        <w:t>pay</w:t>
      </w:r>
      <w:r>
        <w:rPr>
          <w:color w:val="231F20"/>
          <w:spacing w:val="-4"/>
          <w:sz w:val="21"/>
        </w:rPr>
        <w:t xml:space="preserve"> </w:t>
      </w:r>
      <w:r>
        <w:rPr>
          <w:color w:val="231F20"/>
          <w:sz w:val="21"/>
        </w:rPr>
        <w:t>payable</w:t>
      </w:r>
      <w:r>
        <w:rPr>
          <w:color w:val="231F20"/>
          <w:spacing w:val="-2"/>
          <w:sz w:val="21"/>
        </w:rPr>
        <w:t xml:space="preserve"> </w:t>
      </w:r>
      <w:r>
        <w:rPr>
          <w:color w:val="231F20"/>
          <w:sz w:val="21"/>
        </w:rPr>
        <w:t>by</w:t>
      </w:r>
      <w:r>
        <w:rPr>
          <w:color w:val="231F20"/>
          <w:spacing w:val="-4"/>
          <w:sz w:val="21"/>
        </w:rPr>
        <w:t xml:space="preserve"> </w:t>
      </w:r>
      <w:r>
        <w:rPr>
          <w:color w:val="231F20"/>
          <w:sz w:val="21"/>
        </w:rPr>
        <w:t>the</w:t>
      </w:r>
      <w:r>
        <w:rPr>
          <w:color w:val="231F20"/>
          <w:spacing w:val="-2"/>
          <w:sz w:val="21"/>
        </w:rPr>
        <w:t xml:space="preserve"> </w:t>
      </w:r>
      <w:r>
        <w:rPr>
          <w:color w:val="231F20"/>
          <w:sz w:val="21"/>
        </w:rPr>
        <w:t>employer</w:t>
      </w:r>
      <w:r>
        <w:rPr>
          <w:color w:val="231F20"/>
          <w:spacing w:val="-3"/>
          <w:sz w:val="21"/>
        </w:rPr>
        <w:t xml:space="preserve"> </w:t>
      </w:r>
      <w:r>
        <w:rPr>
          <w:color w:val="231F20"/>
          <w:sz w:val="21"/>
        </w:rPr>
        <w:t>under</w:t>
      </w:r>
      <w:r>
        <w:rPr>
          <w:color w:val="231F20"/>
          <w:spacing w:val="-3"/>
          <w:sz w:val="21"/>
        </w:rPr>
        <w:t xml:space="preserve"> </w:t>
      </w:r>
      <w:r>
        <w:rPr>
          <w:color w:val="231F20"/>
          <w:sz w:val="21"/>
        </w:rPr>
        <w:t xml:space="preserve">the </w:t>
      </w:r>
      <w:proofErr w:type="gramStart"/>
      <w:r>
        <w:rPr>
          <w:color w:val="231F20"/>
          <w:spacing w:val="-2"/>
          <w:sz w:val="21"/>
        </w:rPr>
        <w:t>SSCBA;</w:t>
      </w:r>
      <w:proofErr w:type="gramEnd"/>
    </w:p>
    <w:p w14:paraId="6E700574" w14:textId="77777777" w:rsidR="003D3726" w:rsidRDefault="000E0BEF" w:rsidP="003E2224">
      <w:pPr>
        <w:pStyle w:val="ListParagraph"/>
        <w:numPr>
          <w:ilvl w:val="1"/>
          <w:numId w:val="114"/>
        </w:numPr>
        <w:tabs>
          <w:tab w:val="left" w:pos="1501"/>
        </w:tabs>
        <w:spacing w:line="241" w:lineRule="exact"/>
        <w:ind w:left="1500" w:hanging="361"/>
        <w:rPr>
          <w:sz w:val="21"/>
        </w:rPr>
      </w:pPr>
      <w:proofErr w:type="gramStart"/>
      <w:r>
        <w:rPr>
          <w:color w:val="231F20"/>
          <w:sz w:val="21"/>
        </w:rPr>
        <w:t>statutory</w:t>
      </w:r>
      <w:r>
        <w:rPr>
          <w:color w:val="231F20"/>
          <w:spacing w:val="-5"/>
          <w:sz w:val="21"/>
        </w:rPr>
        <w:t xml:space="preserve"> </w:t>
      </w:r>
      <w:r>
        <w:rPr>
          <w:color w:val="231F20"/>
          <w:sz w:val="21"/>
        </w:rPr>
        <w:t>paternity</w:t>
      </w:r>
      <w:proofErr w:type="gramEnd"/>
      <w:r>
        <w:rPr>
          <w:color w:val="231F20"/>
          <w:spacing w:val="-5"/>
          <w:sz w:val="21"/>
        </w:rPr>
        <w:t xml:space="preserve"> </w:t>
      </w:r>
      <w:proofErr w:type="gramStart"/>
      <w:r>
        <w:rPr>
          <w:color w:val="231F20"/>
          <w:sz w:val="21"/>
        </w:rPr>
        <w:t>pay</w:t>
      </w:r>
      <w:proofErr w:type="gramEnd"/>
      <w:r>
        <w:rPr>
          <w:color w:val="231F20"/>
          <w:spacing w:val="-5"/>
          <w:sz w:val="21"/>
        </w:rPr>
        <w:t xml:space="preserve"> </w:t>
      </w:r>
      <w:r>
        <w:rPr>
          <w:color w:val="231F20"/>
          <w:sz w:val="21"/>
        </w:rPr>
        <w:t>payable</w:t>
      </w:r>
      <w:r>
        <w:rPr>
          <w:color w:val="231F20"/>
          <w:spacing w:val="-3"/>
          <w:sz w:val="21"/>
        </w:rPr>
        <w:t xml:space="preserve"> </w:t>
      </w:r>
      <w:r>
        <w:rPr>
          <w:color w:val="231F20"/>
          <w:sz w:val="21"/>
        </w:rPr>
        <w:t>under</w:t>
      </w:r>
      <w:r>
        <w:rPr>
          <w:color w:val="231F20"/>
          <w:spacing w:val="-3"/>
          <w:sz w:val="21"/>
        </w:rPr>
        <w:t xml:space="preserve"> </w:t>
      </w:r>
      <w:r>
        <w:rPr>
          <w:color w:val="231F20"/>
          <w:sz w:val="21"/>
        </w:rPr>
        <w:t>Part</w:t>
      </w:r>
      <w:r>
        <w:rPr>
          <w:color w:val="231F20"/>
          <w:spacing w:val="-4"/>
          <w:sz w:val="21"/>
        </w:rPr>
        <w:t xml:space="preserve"> </w:t>
      </w:r>
      <w:r>
        <w:rPr>
          <w:color w:val="231F20"/>
          <w:sz w:val="21"/>
        </w:rPr>
        <w:t>12ZA</w:t>
      </w:r>
      <w:r>
        <w:rPr>
          <w:color w:val="231F20"/>
          <w:spacing w:val="-2"/>
          <w:sz w:val="21"/>
        </w:rPr>
        <w:t xml:space="preserve"> </w:t>
      </w:r>
      <w:r>
        <w:rPr>
          <w:color w:val="231F20"/>
          <w:sz w:val="21"/>
        </w:rPr>
        <w:t>of</w:t>
      </w:r>
      <w:r>
        <w:rPr>
          <w:color w:val="231F20"/>
          <w:spacing w:val="-2"/>
          <w:sz w:val="21"/>
        </w:rPr>
        <w:t xml:space="preserve"> </w:t>
      </w:r>
      <w:r>
        <w:rPr>
          <w:color w:val="231F20"/>
          <w:sz w:val="21"/>
        </w:rPr>
        <w:t>that</w:t>
      </w:r>
      <w:r>
        <w:rPr>
          <w:color w:val="231F20"/>
          <w:spacing w:val="-3"/>
          <w:sz w:val="21"/>
        </w:rPr>
        <w:t xml:space="preserve"> </w:t>
      </w:r>
      <w:proofErr w:type="gramStart"/>
      <w:r>
        <w:rPr>
          <w:color w:val="231F20"/>
          <w:spacing w:val="-4"/>
          <w:sz w:val="21"/>
        </w:rPr>
        <w:t>Act;</w:t>
      </w:r>
      <w:proofErr w:type="gramEnd"/>
    </w:p>
    <w:p w14:paraId="5A8E29E7" w14:textId="77777777" w:rsidR="003D3726" w:rsidRPr="002F3894" w:rsidRDefault="000E0BEF" w:rsidP="003E2224">
      <w:pPr>
        <w:pStyle w:val="ListParagraph"/>
        <w:numPr>
          <w:ilvl w:val="1"/>
          <w:numId w:val="114"/>
        </w:numPr>
        <w:tabs>
          <w:tab w:val="left" w:pos="1501"/>
        </w:tabs>
        <w:ind w:left="1500" w:hanging="361"/>
        <w:rPr>
          <w:sz w:val="21"/>
        </w:rPr>
      </w:pPr>
      <w:r>
        <w:rPr>
          <w:color w:val="231F20"/>
          <w:sz w:val="21"/>
        </w:rPr>
        <w:t>statutory</w:t>
      </w:r>
      <w:r>
        <w:rPr>
          <w:color w:val="231F20"/>
          <w:spacing w:val="-5"/>
          <w:sz w:val="21"/>
        </w:rPr>
        <w:t xml:space="preserve"> </w:t>
      </w:r>
      <w:r>
        <w:rPr>
          <w:color w:val="231F20"/>
          <w:sz w:val="21"/>
        </w:rPr>
        <w:t>adoption</w:t>
      </w:r>
      <w:r>
        <w:rPr>
          <w:color w:val="231F20"/>
          <w:spacing w:val="-3"/>
          <w:sz w:val="21"/>
        </w:rPr>
        <w:t xml:space="preserve"> </w:t>
      </w:r>
      <w:proofErr w:type="gramStart"/>
      <w:r>
        <w:rPr>
          <w:color w:val="231F20"/>
          <w:sz w:val="21"/>
        </w:rPr>
        <w:t>pay</w:t>
      </w:r>
      <w:proofErr w:type="gramEnd"/>
      <w:r>
        <w:rPr>
          <w:color w:val="231F20"/>
          <w:spacing w:val="-5"/>
          <w:sz w:val="21"/>
        </w:rPr>
        <w:t xml:space="preserve"> </w:t>
      </w:r>
      <w:r>
        <w:rPr>
          <w:color w:val="231F20"/>
          <w:sz w:val="21"/>
        </w:rPr>
        <w:t>payable</w:t>
      </w:r>
      <w:r>
        <w:rPr>
          <w:color w:val="231F20"/>
          <w:spacing w:val="-3"/>
          <w:sz w:val="21"/>
        </w:rPr>
        <w:t xml:space="preserve"> </w:t>
      </w:r>
      <w:r>
        <w:rPr>
          <w:color w:val="231F20"/>
          <w:sz w:val="21"/>
        </w:rPr>
        <w:t>under</w:t>
      </w:r>
      <w:r>
        <w:rPr>
          <w:color w:val="231F20"/>
          <w:spacing w:val="-4"/>
          <w:sz w:val="21"/>
        </w:rPr>
        <w:t xml:space="preserve"> </w:t>
      </w:r>
      <w:r>
        <w:rPr>
          <w:color w:val="231F20"/>
          <w:sz w:val="21"/>
        </w:rPr>
        <w:t>Part</w:t>
      </w:r>
      <w:r>
        <w:rPr>
          <w:color w:val="231F20"/>
          <w:spacing w:val="-4"/>
          <w:sz w:val="21"/>
        </w:rPr>
        <w:t xml:space="preserve"> </w:t>
      </w:r>
      <w:r>
        <w:rPr>
          <w:color w:val="231F20"/>
          <w:sz w:val="21"/>
        </w:rPr>
        <w:t>12ZB</w:t>
      </w:r>
      <w:r>
        <w:rPr>
          <w:color w:val="231F20"/>
          <w:spacing w:val="-2"/>
          <w:sz w:val="21"/>
        </w:rPr>
        <w:t xml:space="preserve"> </w:t>
      </w:r>
      <w:r>
        <w:rPr>
          <w:color w:val="231F20"/>
          <w:sz w:val="21"/>
        </w:rPr>
        <w:t>of</w:t>
      </w:r>
      <w:r>
        <w:rPr>
          <w:color w:val="231F20"/>
          <w:spacing w:val="-3"/>
          <w:sz w:val="21"/>
        </w:rPr>
        <w:t xml:space="preserve"> </w:t>
      </w:r>
      <w:r>
        <w:rPr>
          <w:color w:val="231F20"/>
          <w:sz w:val="21"/>
        </w:rPr>
        <w:t>that</w:t>
      </w:r>
      <w:r>
        <w:rPr>
          <w:color w:val="231F20"/>
          <w:spacing w:val="-3"/>
          <w:sz w:val="21"/>
        </w:rPr>
        <w:t xml:space="preserve"> </w:t>
      </w:r>
      <w:proofErr w:type="gramStart"/>
      <w:r>
        <w:rPr>
          <w:color w:val="231F20"/>
          <w:spacing w:val="-4"/>
          <w:sz w:val="21"/>
        </w:rPr>
        <w:t>Act;</w:t>
      </w:r>
      <w:proofErr w:type="gramEnd"/>
    </w:p>
    <w:p w14:paraId="1F5455FD" w14:textId="119FC901" w:rsidR="002F3894" w:rsidRPr="00DF21A3" w:rsidRDefault="00AA19BF" w:rsidP="003E2224">
      <w:pPr>
        <w:pStyle w:val="ListParagraph"/>
        <w:numPr>
          <w:ilvl w:val="1"/>
          <w:numId w:val="147"/>
        </w:numPr>
        <w:tabs>
          <w:tab w:val="left" w:pos="1501"/>
        </w:tabs>
        <w:rPr>
          <w:sz w:val="21"/>
        </w:rPr>
      </w:pPr>
      <w:r w:rsidRPr="00DF21A3">
        <w:rPr>
          <w:sz w:val="21"/>
        </w:rPr>
        <w:t xml:space="preserve">statutory shared parental </w:t>
      </w:r>
      <w:proofErr w:type="gramStart"/>
      <w:r w:rsidRPr="00DF21A3">
        <w:rPr>
          <w:sz w:val="21"/>
        </w:rPr>
        <w:t>pay</w:t>
      </w:r>
      <w:proofErr w:type="gramEnd"/>
      <w:r w:rsidRPr="00DF21A3">
        <w:rPr>
          <w:sz w:val="21"/>
        </w:rPr>
        <w:t xml:space="preserve"> under 12ZC of that </w:t>
      </w:r>
      <w:proofErr w:type="gramStart"/>
      <w:r w:rsidRPr="00DF21A3">
        <w:rPr>
          <w:sz w:val="21"/>
        </w:rPr>
        <w:t>Act</w:t>
      </w:r>
      <w:r w:rsidR="00752DDC" w:rsidRPr="00DF21A3">
        <w:rPr>
          <w:sz w:val="21"/>
        </w:rPr>
        <w:t>;</w:t>
      </w:r>
      <w:proofErr w:type="gramEnd"/>
    </w:p>
    <w:p w14:paraId="1BB1123D" w14:textId="6EA35932" w:rsidR="00752DDC" w:rsidRPr="00DF21A3" w:rsidRDefault="00752DDC" w:rsidP="003E2224">
      <w:pPr>
        <w:pStyle w:val="ListParagraph"/>
        <w:numPr>
          <w:ilvl w:val="1"/>
          <w:numId w:val="147"/>
        </w:numPr>
        <w:tabs>
          <w:tab w:val="left" w:pos="1501"/>
        </w:tabs>
        <w:rPr>
          <w:sz w:val="21"/>
        </w:rPr>
      </w:pPr>
      <w:r w:rsidRPr="00DF21A3">
        <w:rPr>
          <w:sz w:val="21"/>
        </w:rPr>
        <w:t xml:space="preserve">statutory parental bereavement </w:t>
      </w:r>
      <w:proofErr w:type="gramStart"/>
      <w:r w:rsidRPr="00DF21A3">
        <w:rPr>
          <w:sz w:val="21"/>
        </w:rPr>
        <w:t>pay</w:t>
      </w:r>
      <w:proofErr w:type="gramEnd"/>
      <w:r w:rsidRPr="00DF21A3">
        <w:rPr>
          <w:sz w:val="21"/>
        </w:rPr>
        <w:t xml:space="preserve"> under part 12ZD of th</w:t>
      </w:r>
      <w:r w:rsidR="00A46145" w:rsidRPr="00DF21A3">
        <w:rPr>
          <w:sz w:val="21"/>
        </w:rPr>
        <w:t xml:space="preserve">at </w:t>
      </w:r>
      <w:proofErr w:type="gramStart"/>
      <w:r w:rsidR="00A46145" w:rsidRPr="00DF21A3">
        <w:rPr>
          <w:sz w:val="21"/>
        </w:rPr>
        <w:t>Act</w:t>
      </w:r>
      <w:r w:rsidR="00535988" w:rsidRPr="00DF21A3">
        <w:rPr>
          <w:sz w:val="21"/>
        </w:rPr>
        <w:t>;</w:t>
      </w:r>
      <w:proofErr w:type="gramEnd"/>
    </w:p>
    <w:p w14:paraId="535D0340" w14:textId="77777777" w:rsidR="003D3726" w:rsidRDefault="000E0BEF" w:rsidP="003E2224">
      <w:pPr>
        <w:pStyle w:val="ListParagraph"/>
        <w:numPr>
          <w:ilvl w:val="0"/>
          <w:numId w:val="114"/>
        </w:numPr>
        <w:tabs>
          <w:tab w:val="left" w:pos="1140"/>
        </w:tabs>
        <w:spacing w:line="241" w:lineRule="exact"/>
        <w:ind w:left="1140" w:hanging="361"/>
        <w:rPr>
          <w:sz w:val="21"/>
        </w:rPr>
      </w:pPr>
      <w:r>
        <w:rPr>
          <w:color w:val="231F20"/>
          <w:sz w:val="21"/>
        </w:rPr>
        <w:t>Earnings</w:t>
      </w:r>
      <w:r>
        <w:rPr>
          <w:color w:val="231F20"/>
          <w:spacing w:val="-3"/>
          <w:sz w:val="21"/>
        </w:rPr>
        <w:t xml:space="preserve"> </w:t>
      </w:r>
      <w:proofErr w:type="gramStart"/>
      <w:r>
        <w:rPr>
          <w:color w:val="231F20"/>
          <w:sz w:val="21"/>
        </w:rPr>
        <w:t>does</w:t>
      </w:r>
      <w:proofErr w:type="gramEnd"/>
      <w:r>
        <w:rPr>
          <w:color w:val="231F20"/>
          <w:spacing w:val="-3"/>
          <w:sz w:val="21"/>
        </w:rPr>
        <w:t xml:space="preserve"> </w:t>
      </w:r>
      <w:r>
        <w:rPr>
          <w:color w:val="231F20"/>
          <w:sz w:val="21"/>
        </w:rPr>
        <w:t>not</w:t>
      </w:r>
      <w:r>
        <w:rPr>
          <w:color w:val="231F20"/>
          <w:spacing w:val="-3"/>
          <w:sz w:val="21"/>
        </w:rPr>
        <w:t xml:space="preserve"> </w:t>
      </w:r>
      <w:r>
        <w:rPr>
          <w:color w:val="231F20"/>
          <w:spacing w:val="-2"/>
          <w:sz w:val="21"/>
        </w:rPr>
        <w:t>include—</w:t>
      </w:r>
    </w:p>
    <w:p w14:paraId="32528192" w14:textId="77777777" w:rsidR="003D3726" w:rsidRDefault="000E0BEF" w:rsidP="003E2224">
      <w:pPr>
        <w:pStyle w:val="ListParagraph"/>
        <w:numPr>
          <w:ilvl w:val="1"/>
          <w:numId w:val="114"/>
        </w:numPr>
        <w:tabs>
          <w:tab w:val="left" w:pos="1500"/>
        </w:tabs>
        <w:spacing w:before="1" w:line="241" w:lineRule="exact"/>
        <w:ind w:left="1500" w:hanging="361"/>
        <w:rPr>
          <w:sz w:val="21"/>
        </w:rPr>
      </w:pPr>
      <w:r>
        <w:rPr>
          <w:color w:val="231F20"/>
          <w:sz w:val="21"/>
        </w:rPr>
        <w:t>subject</w:t>
      </w:r>
      <w:r>
        <w:rPr>
          <w:color w:val="231F20"/>
          <w:spacing w:val="-4"/>
          <w:sz w:val="21"/>
        </w:rPr>
        <w:t xml:space="preserve"> </w:t>
      </w:r>
      <w:r>
        <w:rPr>
          <w:color w:val="231F20"/>
          <w:sz w:val="21"/>
        </w:rPr>
        <w:t>to</w:t>
      </w:r>
      <w:r>
        <w:rPr>
          <w:color w:val="231F20"/>
          <w:spacing w:val="-4"/>
          <w:sz w:val="21"/>
        </w:rPr>
        <w:t xml:space="preserve"> </w:t>
      </w:r>
      <w:r>
        <w:rPr>
          <w:color w:val="231F20"/>
          <w:sz w:val="21"/>
        </w:rPr>
        <w:t>sub-paragraph</w:t>
      </w:r>
      <w:r>
        <w:rPr>
          <w:color w:val="231F20"/>
          <w:spacing w:val="-3"/>
          <w:sz w:val="21"/>
        </w:rPr>
        <w:t xml:space="preserve"> </w:t>
      </w:r>
      <w:r>
        <w:rPr>
          <w:color w:val="231F20"/>
          <w:sz w:val="21"/>
        </w:rPr>
        <w:t>(3),</w:t>
      </w:r>
      <w:r>
        <w:rPr>
          <w:color w:val="231F20"/>
          <w:spacing w:val="-4"/>
          <w:sz w:val="21"/>
        </w:rPr>
        <w:t xml:space="preserve"> </w:t>
      </w:r>
      <w:r>
        <w:rPr>
          <w:color w:val="231F20"/>
          <w:sz w:val="21"/>
        </w:rPr>
        <w:t>any</w:t>
      </w:r>
      <w:r>
        <w:rPr>
          <w:color w:val="231F20"/>
          <w:spacing w:val="-5"/>
          <w:sz w:val="21"/>
        </w:rPr>
        <w:t xml:space="preserve"> </w:t>
      </w:r>
      <w:r>
        <w:rPr>
          <w:color w:val="231F20"/>
          <w:sz w:val="21"/>
        </w:rPr>
        <w:t>payment</w:t>
      </w:r>
      <w:r>
        <w:rPr>
          <w:color w:val="231F20"/>
          <w:spacing w:val="-4"/>
          <w:sz w:val="21"/>
        </w:rPr>
        <w:t xml:space="preserve"> </w:t>
      </w:r>
      <w:r>
        <w:rPr>
          <w:color w:val="231F20"/>
          <w:sz w:val="21"/>
        </w:rPr>
        <w:t>in</w:t>
      </w:r>
      <w:r>
        <w:rPr>
          <w:color w:val="231F20"/>
          <w:spacing w:val="-4"/>
          <w:sz w:val="21"/>
        </w:rPr>
        <w:t xml:space="preserve"> </w:t>
      </w:r>
      <w:proofErr w:type="gramStart"/>
      <w:r>
        <w:rPr>
          <w:color w:val="231F20"/>
          <w:spacing w:val="-4"/>
          <w:sz w:val="21"/>
        </w:rPr>
        <w:t>kind;</w:t>
      </w:r>
      <w:proofErr w:type="gramEnd"/>
    </w:p>
    <w:p w14:paraId="22419748" w14:textId="77777777" w:rsidR="003D3726" w:rsidRDefault="000E0BEF" w:rsidP="003E2224">
      <w:pPr>
        <w:pStyle w:val="ListParagraph"/>
        <w:numPr>
          <w:ilvl w:val="1"/>
          <w:numId w:val="114"/>
        </w:numPr>
        <w:tabs>
          <w:tab w:val="left" w:pos="1500"/>
        </w:tabs>
        <w:ind w:right="773"/>
        <w:rPr>
          <w:sz w:val="21"/>
        </w:rPr>
      </w:pPr>
      <w:r>
        <w:rPr>
          <w:color w:val="231F20"/>
          <w:sz w:val="21"/>
        </w:rPr>
        <w:t>any</w:t>
      </w:r>
      <w:r>
        <w:rPr>
          <w:color w:val="231F20"/>
          <w:spacing w:val="-5"/>
          <w:sz w:val="21"/>
        </w:rPr>
        <w:t xml:space="preserve"> </w:t>
      </w:r>
      <w:r>
        <w:rPr>
          <w:color w:val="231F20"/>
          <w:sz w:val="21"/>
        </w:rPr>
        <w:t>payment</w:t>
      </w:r>
      <w:r>
        <w:rPr>
          <w:color w:val="231F20"/>
          <w:spacing w:val="-4"/>
          <w:sz w:val="21"/>
        </w:rPr>
        <w:t xml:space="preserve"> </w:t>
      </w:r>
      <w:r>
        <w:rPr>
          <w:color w:val="231F20"/>
          <w:sz w:val="21"/>
        </w:rPr>
        <w:t>in</w:t>
      </w:r>
      <w:r>
        <w:rPr>
          <w:color w:val="231F20"/>
          <w:spacing w:val="-3"/>
          <w:sz w:val="21"/>
        </w:rPr>
        <w:t xml:space="preserve"> </w:t>
      </w:r>
      <w:r>
        <w:rPr>
          <w:color w:val="231F20"/>
          <w:sz w:val="21"/>
        </w:rPr>
        <w:t>respect</w:t>
      </w:r>
      <w:r>
        <w:rPr>
          <w:color w:val="231F20"/>
          <w:spacing w:val="-4"/>
          <w:sz w:val="21"/>
        </w:rPr>
        <w:t xml:space="preserve"> </w:t>
      </w:r>
      <w:r>
        <w:rPr>
          <w:color w:val="231F20"/>
          <w:sz w:val="21"/>
        </w:rPr>
        <w:t>of</w:t>
      </w:r>
      <w:r>
        <w:rPr>
          <w:color w:val="231F20"/>
          <w:spacing w:val="-4"/>
          <w:sz w:val="21"/>
        </w:rPr>
        <w:t xml:space="preserve"> </w:t>
      </w:r>
      <w:r>
        <w:rPr>
          <w:color w:val="231F20"/>
          <w:sz w:val="21"/>
        </w:rPr>
        <w:t>expenses</w:t>
      </w:r>
      <w:r>
        <w:rPr>
          <w:color w:val="231F20"/>
          <w:spacing w:val="-3"/>
          <w:sz w:val="21"/>
        </w:rPr>
        <w:t xml:space="preserve"> </w:t>
      </w:r>
      <w:r>
        <w:rPr>
          <w:color w:val="231F20"/>
          <w:sz w:val="21"/>
        </w:rPr>
        <w:t>wholly,</w:t>
      </w:r>
      <w:r>
        <w:rPr>
          <w:color w:val="231F20"/>
          <w:spacing w:val="-4"/>
          <w:sz w:val="21"/>
        </w:rPr>
        <w:t xml:space="preserve"> </w:t>
      </w:r>
      <w:r>
        <w:rPr>
          <w:color w:val="231F20"/>
          <w:sz w:val="21"/>
        </w:rPr>
        <w:t>exclusively</w:t>
      </w:r>
      <w:r>
        <w:rPr>
          <w:color w:val="231F20"/>
          <w:spacing w:val="-5"/>
          <w:sz w:val="21"/>
        </w:rPr>
        <w:t xml:space="preserve"> </w:t>
      </w:r>
      <w:r>
        <w:rPr>
          <w:color w:val="231F20"/>
          <w:sz w:val="21"/>
        </w:rPr>
        <w:t>and</w:t>
      </w:r>
      <w:r>
        <w:rPr>
          <w:color w:val="231F20"/>
          <w:spacing w:val="-3"/>
          <w:sz w:val="21"/>
        </w:rPr>
        <w:t xml:space="preserve"> </w:t>
      </w:r>
      <w:r>
        <w:rPr>
          <w:color w:val="231F20"/>
          <w:sz w:val="21"/>
        </w:rPr>
        <w:t>necessarily</w:t>
      </w:r>
      <w:r>
        <w:rPr>
          <w:color w:val="231F20"/>
          <w:spacing w:val="-5"/>
          <w:sz w:val="21"/>
        </w:rPr>
        <w:t xml:space="preserve"> </w:t>
      </w:r>
      <w:r>
        <w:rPr>
          <w:color w:val="231F20"/>
          <w:sz w:val="21"/>
        </w:rPr>
        <w:t>incurred</w:t>
      </w:r>
      <w:r>
        <w:rPr>
          <w:color w:val="231F20"/>
          <w:spacing w:val="-3"/>
          <w:sz w:val="21"/>
        </w:rPr>
        <w:t xml:space="preserve"> </w:t>
      </w:r>
      <w:r>
        <w:rPr>
          <w:color w:val="231F20"/>
          <w:sz w:val="21"/>
        </w:rPr>
        <w:t>in</w:t>
      </w:r>
      <w:r>
        <w:rPr>
          <w:color w:val="231F20"/>
          <w:spacing w:val="-3"/>
          <w:sz w:val="21"/>
        </w:rPr>
        <w:t xml:space="preserve"> </w:t>
      </w:r>
      <w:r>
        <w:rPr>
          <w:color w:val="231F20"/>
          <w:sz w:val="21"/>
        </w:rPr>
        <w:t xml:space="preserve">the performance of the duties of the </w:t>
      </w:r>
      <w:proofErr w:type="gramStart"/>
      <w:r>
        <w:rPr>
          <w:color w:val="231F20"/>
          <w:sz w:val="21"/>
        </w:rPr>
        <w:t>employment;</w:t>
      </w:r>
      <w:proofErr w:type="gramEnd"/>
    </w:p>
    <w:p w14:paraId="49556572" w14:textId="77777777" w:rsidR="003D3726" w:rsidRDefault="000E0BEF" w:rsidP="003E2224">
      <w:pPr>
        <w:pStyle w:val="ListParagraph"/>
        <w:numPr>
          <w:ilvl w:val="1"/>
          <w:numId w:val="114"/>
        </w:numPr>
        <w:tabs>
          <w:tab w:val="left" w:pos="1500"/>
        </w:tabs>
        <w:spacing w:before="1" w:line="241" w:lineRule="exact"/>
        <w:ind w:hanging="361"/>
        <w:rPr>
          <w:sz w:val="21"/>
        </w:rPr>
      </w:pPr>
      <w:r>
        <w:rPr>
          <w:color w:val="231F20"/>
          <w:sz w:val="21"/>
        </w:rPr>
        <w:lastRenderedPageBreak/>
        <w:t>any</w:t>
      </w:r>
      <w:r>
        <w:rPr>
          <w:color w:val="231F20"/>
          <w:spacing w:val="-6"/>
          <w:sz w:val="21"/>
        </w:rPr>
        <w:t xml:space="preserve"> </w:t>
      </w:r>
      <w:r>
        <w:rPr>
          <w:color w:val="231F20"/>
          <w:sz w:val="21"/>
        </w:rPr>
        <w:t>occupational</w:t>
      </w:r>
      <w:r>
        <w:rPr>
          <w:color w:val="231F20"/>
          <w:spacing w:val="-2"/>
          <w:sz w:val="21"/>
        </w:rPr>
        <w:t xml:space="preserve"> </w:t>
      </w:r>
      <w:proofErr w:type="gramStart"/>
      <w:r>
        <w:rPr>
          <w:color w:val="231F20"/>
          <w:spacing w:val="-2"/>
          <w:sz w:val="21"/>
        </w:rPr>
        <w:t>pension;</w:t>
      </w:r>
      <w:proofErr w:type="gramEnd"/>
    </w:p>
    <w:p w14:paraId="6C219A68" w14:textId="77777777" w:rsidR="003D3726" w:rsidRDefault="000E0BEF" w:rsidP="003E2224">
      <w:pPr>
        <w:pStyle w:val="ListParagraph"/>
        <w:numPr>
          <w:ilvl w:val="1"/>
          <w:numId w:val="114"/>
        </w:numPr>
        <w:tabs>
          <w:tab w:val="left" w:pos="1500"/>
        </w:tabs>
        <w:spacing w:line="241" w:lineRule="exact"/>
        <w:ind w:hanging="361"/>
        <w:rPr>
          <w:sz w:val="21"/>
        </w:rPr>
      </w:pPr>
      <w:r>
        <w:rPr>
          <w:color w:val="231F20"/>
          <w:sz w:val="21"/>
        </w:rPr>
        <w:t>any</w:t>
      </w:r>
      <w:r>
        <w:rPr>
          <w:color w:val="231F20"/>
          <w:spacing w:val="-8"/>
          <w:sz w:val="21"/>
        </w:rPr>
        <w:t xml:space="preserve"> </w:t>
      </w:r>
      <w:r>
        <w:rPr>
          <w:color w:val="231F20"/>
          <w:sz w:val="21"/>
        </w:rPr>
        <w:t>lump</w:t>
      </w:r>
      <w:r>
        <w:rPr>
          <w:color w:val="231F20"/>
          <w:spacing w:val="-3"/>
          <w:sz w:val="21"/>
        </w:rPr>
        <w:t xml:space="preserve"> </w:t>
      </w:r>
      <w:r>
        <w:rPr>
          <w:color w:val="231F20"/>
          <w:sz w:val="21"/>
        </w:rPr>
        <w:t>sum</w:t>
      </w:r>
      <w:r>
        <w:rPr>
          <w:color w:val="231F20"/>
          <w:spacing w:val="-2"/>
          <w:sz w:val="21"/>
        </w:rPr>
        <w:t xml:space="preserve"> </w:t>
      </w:r>
      <w:r>
        <w:rPr>
          <w:color w:val="231F20"/>
          <w:sz w:val="21"/>
        </w:rPr>
        <w:t>payment</w:t>
      </w:r>
      <w:r>
        <w:rPr>
          <w:color w:val="231F20"/>
          <w:spacing w:val="-4"/>
          <w:sz w:val="21"/>
        </w:rPr>
        <w:t xml:space="preserve"> </w:t>
      </w:r>
      <w:r>
        <w:rPr>
          <w:color w:val="231F20"/>
          <w:sz w:val="21"/>
        </w:rPr>
        <w:t>made</w:t>
      </w:r>
      <w:r>
        <w:rPr>
          <w:color w:val="231F20"/>
          <w:spacing w:val="-3"/>
          <w:sz w:val="21"/>
        </w:rPr>
        <w:t xml:space="preserve"> </w:t>
      </w:r>
      <w:r>
        <w:rPr>
          <w:color w:val="231F20"/>
          <w:sz w:val="21"/>
        </w:rPr>
        <w:t>under</w:t>
      </w:r>
      <w:r>
        <w:rPr>
          <w:color w:val="231F20"/>
          <w:spacing w:val="-4"/>
          <w:sz w:val="21"/>
        </w:rPr>
        <w:t xml:space="preserve"> </w:t>
      </w:r>
      <w:r>
        <w:rPr>
          <w:color w:val="231F20"/>
          <w:sz w:val="21"/>
        </w:rPr>
        <w:t>the</w:t>
      </w:r>
      <w:r>
        <w:rPr>
          <w:color w:val="231F20"/>
          <w:spacing w:val="-4"/>
          <w:sz w:val="21"/>
        </w:rPr>
        <w:t xml:space="preserve"> </w:t>
      </w:r>
      <w:r>
        <w:rPr>
          <w:color w:val="231F20"/>
          <w:sz w:val="21"/>
        </w:rPr>
        <w:t>Iron</w:t>
      </w:r>
      <w:r>
        <w:rPr>
          <w:color w:val="231F20"/>
          <w:spacing w:val="-3"/>
          <w:sz w:val="21"/>
        </w:rPr>
        <w:t xml:space="preserve"> </w:t>
      </w:r>
      <w:r>
        <w:rPr>
          <w:color w:val="231F20"/>
          <w:sz w:val="21"/>
        </w:rPr>
        <w:t>and</w:t>
      </w:r>
      <w:r>
        <w:rPr>
          <w:color w:val="231F20"/>
          <w:spacing w:val="-4"/>
          <w:sz w:val="21"/>
        </w:rPr>
        <w:t xml:space="preserve"> </w:t>
      </w:r>
      <w:r>
        <w:rPr>
          <w:color w:val="231F20"/>
          <w:sz w:val="21"/>
        </w:rPr>
        <w:t>Steel</w:t>
      </w:r>
      <w:r>
        <w:rPr>
          <w:color w:val="231F20"/>
          <w:spacing w:val="-4"/>
          <w:sz w:val="21"/>
        </w:rPr>
        <w:t xml:space="preserve"> </w:t>
      </w:r>
      <w:r>
        <w:rPr>
          <w:color w:val="231F20"/>
          <w:sz w:val="21"/>
        </w:rPr>
        <w:t>Re-adaptation</w:t>
      </w:r>
      <w:r>
        <w:rPr>
          <w:color w:val="231F20"/>
          <w:spacing w:val="-3"/>
          <w:sz w:val="21"/>
        </w:rPr>
        <w:t xml:space="preserve"> </w:t>
      </w:r>
      <w:r>
        <w:rPr>
          <w:color w:val="231F20"/>
          <w:sz w:val="21"/>
        </w:rPr>
        <w:t>Benefits</w:t>
      </w:r>
      <w:r>
        <w:rPr>
          <w:color w:val="231F20"/>
          <w:spacing w:val="-3"/>
          <w:sz w:val="21"/>
        </w:rPr>
        <w:t xml:space="preserve"> </w:t>
      </w:r>
      <w:proofErr w:type="gramStart"/>
      <w:r>
        <w:rPr>
          <w:color w:val="231F20"/>
          <w:spacing w:val="-2"/>
          <w:sz w:val="21"/>
        </w:rPr>
        <w:t>Scheme;</w:t>
      </w:r>
      <w:proofErr w:type="gramEnd"/>
    </w:p>
    <w:p w14:paraId="602D795F" w14:textId="1BDB863A" w:rsidR="003D3726" w:rsidRDefault="000E0BEF" w:rsidP="003E2224">
      <w:pPr>
        <w:pStyle w:val="ListParagraph"/>
        <w:numPr>
          <w:ilvl w:val="1"/>
          <w:numId w:val="114"/>
        </w:numPr>
        <w:tabs>
          <w:tab w:val="left" w:pos="1500"/>
        </w:tabs>
        <w:spacing w:before="1"/>
        <w:ind w:right="587"/>
        <w:rPr>
          <w:sz w:val="21"/>
        </w:rPr>
      </w:pPr>
      <w:r>
        <w:rPr>
          <w:color w:val="231F20"/>
          <w:sz w:val="21"/>
        </w:rPr>
        <w:t>any payment of compensation made pursuant to an award by an employment tribunal established</w:t>
      </w:r>
      <w:r>
        <w:rPr>
          <w:color w:val="231F20"/>
          <w:spacing w:val="-3"/>
          <w:sz w:val="21"/>
        </w:rPr>
        <w:t xml:space="preserve"> </w:t>
      </w:r>
      <w:r>
        <w:rPr>
          <w:color w:val="231F20"/>
          <w:sz w:val="21"/>
        </w:rPr>
        <w:t>under</w:t>
      </w:r>
      <w:r>
        <w:rPr>
          <w:color w:val="231F20"/>
          <w:spacing w:val="-4"/>
          <w:sz w:val="21"/>
        </w:rPr>
        <w:t xml:space="preserve"> </w:t>
      </w:r>
      <w:r>
        <w:rPr>
          <w:color w:val="231F20"/>
          <w:sz w:val="21"/>
        </w:rPr>
        <w:t>the</w:t>
      </w:r>
      <w:r>
        <w:rPr>
          <w:color w:val="231F20"/>
          <w:spacing w:val="-5"/>
          <w:sz w:val="21"/>
        </w:rPr>
        <w:t xml:space="preserve"> </w:t>
      </w:r>
      <w:r>
        <w:rPr>
          <w:color w:val="231F20"/>
          <w:sz w:val="21"/>
        </w:rPr>
        <w:t>Employment</w:t>
      </w:r>
      <w:r>
        <w:rPr>
          <w:color w:val="231F20"/>
          <w:spacing w:val="-4"/>
          <w:sz w:val="21"/>
        </w:rPr>
        <w:t xml:space="preserve"> </w:t>
      </w:r>
      <w:r>
        <w:rPr>
          <w:color w:val="231F20"/>
          <w:sz w:val="21"/>
        </w:rPr>
        <w:t>Tribunals</w:t>
      </w:r>
      <w:r>
        <w:rPr>
          <w:color w:val="231F20"/>
          <w:spacing w:val="-3"/>
          <w:sz w:val="21"/>
        </w:rPr>
        <w:t xml:space="preserve"> </w:t>
      </w:r>
      <w:r>
        <w:rPr>
          <w:color w:val="231F20"/>
          <w:sz w:val="21"/>
        </w:rPr>
        <w:t>Act</w:t>
      </w:r>
      <w:r>
        <w:rPr>
          <w:color w:val="231F20"/>
          <w:spacing w:val="-4"/>
          <w:sz w:val="21"/>
        </w:rPr>
        <w:t xml:space="preserve"> </w:t>
      </w:r>
      <w:r>
        <w:rPr>
          <w:color w:val="231F20"/>
          <w:sz w:val="21"/>
        </w:rPr>
        <w:t>1996</w:t>
      </w:r>
      <w:r>
        <w:rPr>
          <w:color w:val="231F20"/>
          <w:spacing w:val="-4"/>
          <w:sz w:val="21"/>
        </w:rPr>
        <w:t xml:space="preserve"> </w:t>
      </w:r>
      <w:r>
        <w:rPr>
          <w:color w:val="231F20"/>
          <w:sz w:val="21"/>
        </w:rPr>
        <w:t>in</w:t>
      </w:r>
      <w:r>
        <w:rPr>
          <w:color w:val="231F20"/>
          <w:spacing w:val="-3"/>
          <w:sz w:val="21"/>
        </w:rPr>
        <w:t xml:space="preserve"> </w:t>
      </w:r>
      <w:r>
        <w:rPr>
          <w:color w:val="231F20"/>
          <w:sz w:val="21"/>
        </w:rPr>
        <w:t>respect</w:t>
      </w:r>
      <w:r>
        <w:rPr>
          <w:color w:val="231F20"/>
          <w:spacing w:val="-4"/>
          <w:sz w:val="21"/>
        </w:rPr>
        <w:t xml:space="preserve"> </w:t>
      </w:r>
      <w:r>
        <w:rPr>
          <w:color w:val="231F20"/>
          <w:sz w:val="21"/>
        </w:rPr>
        <w:t>of</w:t>
      </w:r>
      <w:r>
        <w:rPr>
          <w:color w:val="231F20"/>
          <w:spacing w:val="-2"/>
          <w:sz w:val="21"/>
        </w:rPr>
        <w:t xml:space="preserve"> </w:t>
      </w:r>
      <w:r>
        <w:rPr>
          <w:color w:val="231F20"/>
          <w:sz w:val="21"/>
        </w:rPr>
        <w:t>unfair</w:t>
      </w:r>
      <w:r>
        <w:rPr>
          <w:color w:val="231F20"/>
          <w:spacing w:val="-4"/>
          <w:sz w:val="21"/>
        </w:rPr>
        <w:t xml:space="preserve"> </w:t>
      </w:r>
      <w:r>
        <w:rPr>
          <w:color w:val="231F20"/>
          <w:sz w:val="21"/>
        </w:rPr>
        <w:t>dismissal</w:t>
      </w:r>
      <w:r>
        <w:rPr>
          <w:color w:val="231F20"/>
          <w:spacing w:val="-2"/>
          <w:sz w:val="21"/>
        </w:rPr>
        <w:t xml:space="preserve"> </w:t>
      </w:r>
      <w:r>
        <w:rPr>
          <w:color w:val="231F20"/>
          <w:sz w:val="21"/>
        </w:rPr>
        <w:t xml:space="preserve">or unlawful </w:t>
      </w:r>
      <w:proofErr w:type="gramStart"/>
      <w:r>
        <w:rPr>
          <w:color w:val="231F20"/>
          <w:sz w:val="21"/>
        </w:rPr>
        <w:t>discrimination;</w:t>
      </w:r>
      <w:proofErr w:type="gramEnd"/>
    </w:p>
    <w:p w14:paraId="4B961970" w14:textId="675E8965" w:rsidR="003D3726" w:rsidRPr="00DF21A3" w:rsidRDefault="000E0BEF" w:rsidP="003E2224">
      <w:pPr>
        <w:pStyle w:val="ListParagraph"/>
        <w:numPr>
          <w:ilvl w:val="1"/>
          <w:numId w:val="114"/>
        </w:numPr>
        <w:tabs>
          <w:tab w:val="left" w:pos="1500"/>
        </w:tabs>
        <w:ind w:left="1500" w:right="1203"/>
        <w:rPr>
          <w:sz w:val="21"/>
        </w:rPr>
      </w:pPr>
      <w:r>
        <w:rPr>
          <w:color w:val="231F20"/>
          <w:sz w:val="21"/>
        </w:rPr>
        <w:t>any</w:t>
      </w:r>
      <w:r>
        <w:rPr>
          <w:color w:val="231F20"/>
          <w:spacing w:val="-5"/>
          <w:sz w:val="21"/>
        </w:rPr>
        <w:t xml:space="preserve"> </w:t>
      </w:r>
      <w:r>
        <w:rPr>
          <w:color w:val="231F20"/>
          <w:sz w:val="21"/>
        </w:rPr>
        <w:t>payment</w:t>
      </w:r>
      <w:r>
        <w:rPr>
          <w:color w:val="231F20"/>
          <w:spacing w:val="-4"/>
          <w:sz w:val="21"/>
        </w:rPr>
        <w:t xml:space="preserve"> </w:t>
      </w:r>
      <w:r>
        <w:rPr>
          <w:color w:val="231F20"/>
          <w:sz w:val="21"/>
        </w:rPr>
        <w:t>in</w:t>
      </w:r>
      <w:r>
        <w:rPr>
          <w:color w:val="231F20"/>
          <w:spacing w:val="-3"/>
          <w:sz w:val="21"/>
        </w:rPr>
        <w:t xml:space="preserve"> </w:t>
      </w:r>
      <w:r>
        <w:rPr>
          <w:color w:val="231F20"/>
          <w:sz w:val="21"/>
        </w:rPr>
        <w:t>respect</w:t>
      </w:r>
      <w:r>
        <w:rPr>
          <w:color w:val="231F20"/>
          <w:spacing w:val="-4"/>
          <w:sz w:val="21"/>
        </w:rPr>
        <w:t xml:space="preserve"> </w:t>
      </w:r>
      <w:r>
        <w:rPr>
          <w:color w:val="231F20"/>
          <w:sz w:val="21"/>
        </w:rPr>
        <w:t>of</w:t>
      </w:r>
      <w:r>
        <w:rPr>
          <w:color w:val="231F20"/>
          <w:spacing w:val="-4"/>
          <w:sz w:val="21"/>
        </w:rPr>
        <w:t xml:space="preserve"> </w:t>
      </w:r>
      <w:r>
        <w:rPr>
          <w:color w:val="231F20"/>
          <w:sz w:val="21"/>
        </w:rPr>
        <w:t>expenses</w:t>
      </w:r>
      <w:r>
        <w:rPr>
          <w:color w:val="231F20"/>
          <w:spacing w:val="-3"/>
          <w:sz w:val="21"/>
        </w:rPr>
        <w:t xml:space="preserve"> </w:t>
      </w:r>
      <w:r>
        <w:rPr>
          <w:color w:val="231F20"/>
          <w:sz w:val="21"/>
        </w:rPr>
        <w:t>arising</w:t>
      </w:r>
      <w:r>
        <w:rPr>
          <w:color w:val="231F20"/>
          <w:spacing w:val="-3"/>
          <w:sz w:val="21"/>
        </w:rPr>
        <w:t xml:space="preserve"> </w:t>
      </w:r>
      <w:r>
        <w:rPr>
          <w:color w:val="231F20"/>
          <w:sz w:val="21"/>
        </w:rPr>
        <w:t>out</w:t>
      </w:r>
      <w:r>
        <w:rPr>
          <w:color w:val="231F20"/>
          <w:spacing w:val="-4"/>
          <w:sz w:val="21"/>
        </w:rPr>
        <w:t xml:space="preserve"> </w:t>
      </w:r>
      <w:r>
        <w:rPr>
          <w:color w:val="231F20"/>
          <w:sz w:val="21"/>
        </w:rPr>
        <w:t>of</w:t>
      </w:r>
      <w:r>
        <w:rPr>
          <w:color w:val="231F20"/>
          <w:spacing w:val="-2"/>
          <w:sz w:val="21"/>
        </w:rPr>
        <w:t xml:space="preserve"> </w:t>
      </w:r>
      <w:r>
        <w:rPr>
          <w:color w:val="231F20"/>
          <w:sz w:val="21"/>
        </w:rPr>
        <w:t>the</w:t>
      </w:r>
      <w:r>
        <w:rPr>
          <w:color w:val="231F20"/>
          <w:spacing w:val="-3"/>
          <w:sz w:val="21"/>
        </w:rPr>
        <w:t xml:space="preserve"> </w:t>
      </w:r>
      <w:r w:rsidRPr="00DF21A3">
        <w:rPr>
          <w:sz w:val="21"/>
        </w:rPr>
        <w:t>applicant’s</w:t>
      </w:r>
      <w:r w:rsidRPr="00DF21A3">
        <w:rPr>
          <w:spacing w:val="-3"/>
          <w:sz w:val="21"/>
        </w:rPr>
        <w:t xml:space="preserve"> </w:t>
      </w:r>
      <w:proofErr w:type="gramStart"/>
      <w:r w:rsidRPr="00DF21A3">
        <w:rPr>
          <w:sz w:val="21"/>
        </w:rPr>
        <w:t>participati</w:t>
      </w:r>
      <w:r w:rsidR="00B10CCE" w:rsidRPr="00DF21A3">
        <w:rPr>
          <w:sz w:val="21"/>
        </w:rPr>
        <w:t>ng</w:t>
      </w:r>
      <w:proofErr w:type="gramEnd"/>
      <w:r w:rsidR="00B10CCE" w:rsidRPr="00DF21A3">
        <w:rPr>
          <w:sz w:val="21"/>
        </w:rPr>
        <w:t xml:space="preserve"> as a</w:t>
      </w:r>
      <w:r w:rsidRPr="00DF21A3">
        <w:rPr>
          <w:sz w:val="21"/>
        </w:rPr>
        <w:t xml:space="preserve"> service user.</w:t>
      </w:r>
    </w:p>
    <w:p w14:paraId="585AB50D" w14:textId="77777777" w:rsidR="003D3726" w:rsidRDefault="000E0BEF" w:rsidP="003E2224">
      <w:pPr>
        <w:pStyle w:val="ListParagraph"/>
        <w:numPr>
          <w:ilvl w:val="0"/>
          <w:numId w:val="114"/>
        </w:numPr>
        <w:tabs>
          <w:tab w:val="left" w:pos="1141"/>
        </w:tabs>
        <w:ind w:left="1140" w:right="734"/>
        <w:rPr>
          <w:sz w:val="21"/>
        </w:rPr>
      </w:pPr>
      <w:r>
        <w:rPr>
          <w:color w:val="231F20"/>
          <w:sz w:val="21"/>
        </w:rPr>
        <w:t>Sub-paragraph</w:t>
      </w:r>
      <w:r>
        <w:rPr>
          <w:color w:val="231F20"/>
          <w:spacing w:val="-2"/>
          <w:sz w:val="21"/>
        </w:rPr>
        <w:t xml:space="preserve"> </w:t>
      </w:r>
      <w:r>
        <w:rPr>
          <w:color w:val="231F20"/>
          <w:sz w:val="21"/>
        </w:rPr>
        <w:t>(2)(a)</w:t>
      </w:r>
      <w:r>
        <w:rPr>
          <w:color w:val="231F20"/>
          <w:spacing w:val="-3"/>
          <w:sz w:val="21"/>
        </w:rPr>
        <w:t xml:space="preserve"> </w:t>
      </w:r>
      <w:r>
        <w:rPr>
          <w:color w:val="231F20"/>
          <w:sz w:val="21"/>
        </w:rPr>
        <w:t>does</w:t>
      </w:r>
      <w:r>
        <w:rPr>
          <w:color w:val="231F20"/>
          <w:spacing w:val="-2"/>
          <w:sz w:val="21"/>
        </w:rPr>
        <w:t xml:space="preserve"> </w:t>
      </w:r>
      <w:r>
        <w:rPr>
          <w:color w:val="231F20"/>
          <w:sz w:val="21"/>
        </w:rPr>
        <w:t>not</w:t>
      </w:r>
      <w:r>
        <w:rPr>
          <w:color w:val="231F20"/>
          <w:spacing w:val="-3"/>
          <w:sz w:val="21"/>
        </w:rPr>
        <w:t xml:space="preserve"> </w:t>
      </w:r>
      <w:r>
        <w:rPr>
          <w:color w:val="231F20"/>
          <w:sz w:val="21"/>
        </w:rPr>
        <w:t>apply</w:t>
      </w:r>
      <w:r>
        <w:rPr>
          <w:color w:val="231F20"/>
          <w:spacing w:val="-4"/>
          <w:sz w:val="21"/>
        </w:rPr>
        <w:t xml:space="preserve"> </w:t>
      </w:r>
      <w:r>
        <w:rPr>
          <w:color w:val="231F20"/>
          <w:sz w:val="21"/>
        </w:rPr>
        <w:t>in</w:t>
      </w:r>
      <w:r>
        <w:rPr>
          <w:color w:val="231F20"/>
          <w:spacing w:val="-2"/>
          <w:sz w:val="21"/>
        </w:rPr>
        <w:t xml:space="preserve"> </w:t>
      </w:r>
      <w:r>
        <w:rPr>
          <w:color w:val="231F20"/>
          <w:sz w:val="21"/>
        </w:rPr>
        <w:t>respect</w:t>
      </w:r>
      <w:r>
        <w:rPr>
          <w:color w:val="231F20"/>
          <w:spacing w:val="-3"/>
          <w:sz w:val="21"/>
        </w:rPr>
        <w:t xml:space="preserve"> </w:t>
      </w:r>
      <w:r>
        <w:rPr>
          <w:color w:val="231F20"/>
          <w:sz w:val="21"/>
        </w:rPr>
        <w:t>of</w:t>
      </w:r>
      <w:r>
        <w:rPr>
          <w:color w:val="231F20"/>
          <w:spacing w:val="-1"/>
          <w:sz w:val="21"/>
        </w:rPr>
        <w:t xml:space="preserve"> </w:t>
      </w:r>
      <w:r>
        <w:rPr>
          <w:color w:val="231F20"/>
          <w:sz w:val="21"/>
        </w:rPr>
        <w:t>any</w:t>
      </w:r>
      <w:r>
        <w:rPr>
          <w:color w:val="231F20"/>
          <w:spacing w:val="-4"/>
          <w:sz w:val="21"/>
        </w:rPr>
        <w:t xml:space="preserve"> </w:t>
      </w:r>
      <w:r>
        <w:rPr>
          <w:color w:val="231F20"/>
          <w:sz w:val="21"/>
        </w:rPr>
        <w:t>non-cash</w:t>
      </w:r>
      <w:r>
        <w:rPr>
          <w:color w:val="231F20"/>
          <w:spacing w:val="-2"/>
          <w:sz w:val="21"/>
        </w:rPr>
        <w:t xml:space="preserve"> </w:t>
      </w:r>
      <w:r>
        <w:rPr>
          <w:color w:val="231F20"/>
          <w:sz w:val="21"/>
        </w:rPr>
        <w:t>voucher</w:t>
      </w:r>
      <w:r>
        <w:rPr>
          <w:color w:val="231F20"/>
          <w:spacing w:val="-3"/>
          <w:sz w:val="21"/>
        </w:rPr>
        <w:t xml:space="preserve"> </w:t>
      </w:r>
      <w:r>
        <w:rPr>
          <w:color w:val="231F20"/>
          <w:sz w:val="21"/>
        </w:rPr>
        <w:t>referred</w:t>
      </w:r>
      <w:r>
        <w:rPr>
          <w:color w:val="231F20"/>
          <w:spacing w:val="-2"/>
          <w:sz w:val="21"/>
        </w:rPr>
        <w:t xml:space="preserve"> </w:t>
      </w:r>
      <w:r>
        <w:rPr>
          <w:color w:val="231F20"/>
          <w:sz w:val="21"/>
        </w:rPr>
        <w:t>to</w:t>
      </w:r>
      <w:r>
        <w:rPr>
          <w:color w:val="231F20"/>
          <w:spacing w:val="-2"/>
          <w:sz w:val="21"/>
        </w:rPr>
        <w:t xml:space="preserve"> </w:t>
      </w:r>
      <w:r>
        <w:rPr>
          <w:color w:val="231F20"/>
          <w:sz w:val="21"/>
        </w:rPr>
        <w:t>in</w:t>
      </w:r>
      <w:r>
        <w:rPr>
          <w:color w:val="231F20"/>
          <w:spacing w:val="-2"/>
          <w:sz w:val="21"/>
        </w:rPr>
        <w:t xml:space="preserve"> </w:t>
      </w:r>
      <w:r>
        <w:rPr>
          <w:color w:val="231F20"/>
          <w:sz w:val="21"/>
        </w:rPr>
        <w:t>sub- paragraph (1)(g).</w:t>
      </w:r>
    </w:p>
    <w:p w14:paraId="01E6C5D7" w14:textId="77777777" w:rsidR="00FA63D2" w:rsidRDefault="00FA63D2">
      <w:pPr>
        <w:pStyle w:val="Heading7"/>
        <w:rPr>
          <w:color w:val="231F20"/>
        </w:rPr>
      </w:pPr>
    </w:p>
    <w:p w14:paraId="0832AA7B" w14:textId="460D28E5" w:rsidR="003D3726" w:rsidRDefault="000E0BEF" w:rsidP="008F5E70">
      <w:pPr>
        <w:pStyle w:val="Heading3"/>
        <w:jc w:val="left"/>
      </w:pPr>
      <w:bookmarkStart w:id="59" w:name="_Toc190696222"/>
      <w:r>
        <w:t>Calculation</w:t>
      </w:r>
      <w:r>
        <w:rPr>
          <w:spacing w:val="-7"/>
        </w:rPr>
        <w:t xml:space="preserve"> </w:t>
      </w:r>
      <w:r>
        <w:t>of</w:t>
      </w:r>
      <w:r>
        <w:rPr>
          <w:spacing w:val="-3"/>
        </w:rPr>
        <w:t xml:space="preserve"> </w:t>
      </w:r>
      <w:r>
        <w:t>net</w:t>
      </w:r>
      <w:r>
        <w:rPr>
          <w:spacing w:val="-3"/>
        </w:rPr>
        <w:t xml:space="preserve"> </w:t>
      </w:r>
      <w:r>
        <w:t>earnings</w:t>
      </w:r>
      <w:r>
        <w:rPr>
          <w:spacing w:val="-5"/>
        </w:rPr>
        <w:t xml:space="preserve"> </w:t>
      </w:r>
      <w:r>
        <w:t>of</w:t>
      </w:r>
      <w:r>
        <w:rPr>
          <w:spacing w:val="-6"/>
        </w:rPr>
        <w:t xml:space="preserve"> </w:t>
      </w:r>
      <w:r>
        <w:t>employed</w:t>
      </w:r>
      <w:r>
        <w:rPr>
          <w:spacing w:val="-4"/>
        </w:rPr>
        <w:t xml:space="preserve"> </w:t>
      </w:r>
      <w:r>
        <w:t>earners:</w:t>
      </w:r>
      <w:r>
        <w:rPr>
          <w:spacing w:val="-3"/>
        </w:rPr>
        <w:t xml:space="preserve"> </w:t>
      </w:r>
      <w:r>
        <w:rPr>
          <w:spacing w:val="-2"/>
        </w:rPr>
        <w:t>pensioners</w:t>
      </w:r>
      <w:bookmarkEnd w:id="59"/>
    </w:p>
    <w:p w14:paraId="1AC2F28C" w14:textId="02CC50DC" w:rsidR="003D3726" w:rsidRDefault="004300CA">
      <w:pPr>
        <w:pStyle w:val="Heading9"/>
        <w:spacing w:before="39"/>
      </w:pPr>
      <w:r>
        <w:rPr>
          <w:color w:val="231F20"/>
          <w:spacing w:val="-5"/>
        </w:rPr>
        <w:t>3</w:t>
      </w:r>
      <w:r w:rsidR="009F70E8">
        <w:rPr>
          <w:color w:val="231F20"/>
          <w:spacing w:val="-5"/>
        </w:rPr>
        <w:t>9</w:t>
      </w:r>
      <w:r w:rsidR="000E0BEF">
        <w:rPr>
          <w:color w:val="231F20"/>
          <w:spacing w:val="-5"/>
        </w:rPr>
        <w:t>.</w:t>
      </w:r>
    </w:p>
    <w:p w14:paraId="43DFB1BC" w14:textId="1AD6D7EB" w:rsidR="003D3726" w:rsidRDefault="000E0BEF" w:rsidP="003E2224">
      <w:pPr>
        <w:pStyle w:val="ListParagraph"/>
        <w:numPr>
          <w:ilvl w:val="0"/>
          <w:numId w:val="113"/>
        </w:numPr>
        <w:tabs>
          <w:tab w:val="left" w:pos="1140"/>
        </w:tabs>
        <w:ind w:left="1139" w:right="637"/>
        <w:rPr>
          <w:sz w:val="21"/>
        </w:rPr>
      </w:pPr>
      <w:r>
        <w:rPr>
          <w:color w:val="231F20"/>
          <w:sz w:val="21"/>
        </w:rPr>
        <w:t>For</w:t>
      </w:r>
      <w:r>
        <w:rPr>
          <w:color w:val="231F20"/>
          <w:spacing w:val="-2"/>
          <w:sz w:val="21"/>
        </w:rPr>
        <w:t xml:space="preserve"> </w:t>
      </w:r>
      <w:r>
        <w:rPr>
          <w:color w:val="231F20"/>
          <w:sz w:val="21"/>
        </w:rPr>
        <w:t>the</w:t>
      </w:r>
      <w:r>
        <w:rPr>
          <w:color w:val="231F20"/>
          <w:spacing w:val="-1"/>
          <w:sz w:val="21"/>
        </w:rPr>
        <w:t xml:space="preserve"> </w:t>
      </w:r>
      <w:r>
        <w:rPr>
          <w:color w:val="231F20"/>
          <w:sz w:val="21"/>
        </w:rPr>
        <w:t>purposes</w:t>
      </w:r>
      <w:r>
        <w:rPr>
          <w:color w:val="231F20"/>
          <w:spacing w:val="-3"/>
          <w:sz w:val="21"/>
        </w:rPr>
        <w:t xml:space="preserve"> </w:t>
      </w:r>
      <w:r>
        <w:rPr>
          <w:color w:val="231F20"/>
          <w:sz w:val="21"/>
        </w:rPr>
        <w:t>of paragraph</w:t>
      </w:r>
      <w:r>
        <w:rPr>
          <w:color w:val="231F20"/>
          <w:spacing w:val="-1"/>
          <w:sz w:val="21"/>
        </w:rPr>
        <w:t xml:space="preserve"> </w:t>
      </w:r>
      <w:r w:rsidR="00324527">
        <w:rPr>
          <w:color w:val="231F20"/>
          <w:sz w:val="21"/>
        </w:rPr>
        <w:t>37</w:t>
      </w:r>
      <w:r>
        <w:rPr>
          <w:color w:val="231F20"/>
          <w:spacing w:val="-1"/>
          <w:sz w:val="21"/>
        </w:rPr>
        <w:t xml:space="preserve"> </w:t>
      </w:r>
      <w:r>
        <w:rPr>
          <w:color w:val="231F20"/>
          <w:sz w:val="21"/>
        </w:rPr>
        <w:t>(calculation</w:t>
      </w:r>
      <w:r>
        <w:rPr>
          <w:color w:val="231F20"/>
          <w:spacing w:val="-1"/>
          <w:sz w:val="21"/>
        </w:rPr>
        <w:t xml:space="preserve"> </w:t>
      </w:r>
      <w:r>
        <w:rPr>
          <w:color w:val="231F20"/>
          <w:sz w:val="21"/>
        </w:rPr>
        <w:t>of income</w:t>
      </w:r>
      <w:r>
        <w:rPr>
          <w:color w:val="231F20"/>
          <w:spacing w:val="-1"/>
          <w:sz w:val="21"/>
        </w:rPr>
        <w:t xml:space="preserve"> </w:t>
      </w:r>
      <w:r>
        <w:rPr>
          <w:color w:val="231F20"/>
          <w:sz w:val="21"/>
        </w:rPr>
        <w:t>on</w:t>
      </w:r>
      <w:r>
        <w:rPr>
          <w:color w:val="231F20"/>
          <w:spacing w:val="-1"/>
          <w:sz w:val="21"/>
        </w:rPr>
        <w:t xml:space="preserve"> </w:t>
      </w:r>
      <w:r>
        <w:rPr>
          <w:color w:val="231F20"/>
          <w:sz w:val="21"/>
        </w:rPr>
        <w:t>a</w:t>
      </w:r>
      <w:r>
        <w:rPr>
          <w:color w:val="231F20"/>
          <w:spacing w:val="-1"/>
          <w:sz w:val="21"/>
        </w:rPr>
        <w:t xml:space="preserve"> </w:t>
      </w:r>
      <w:r>
        <w:rPr>
          <w:color w:val="231F20"/>
          <w:sz w:val="21"/>
        </w:rPr>
        <w:t>weekly</w:t>
      </w:r>
      <w:r>
        <w:rPr>
          <w:color w:val="231F20"/>
          <w:spacing w:val="-3"/>
          <w:sz w:val="21"/>
        </w:rPr>
        <w:t xml:space="preserve"> </w:t>
      </w:r>
      <w:r>
        <w:rPr>
          <w:color w:val="231F20"/>
          <w:sz w:val="21"/>
        </w:rPr>
        <w:t>basis),</w:t>
      </w:r>
      <w:r>
        <w:rPr>
          <w:color w:val="231F20"/>
          <w:spacing w:val="-2"/>
          <w:sz w:val="21"/>
        </w:rPr>
        <w:t xml:space="preserve"> </w:t>
      </w:r>
      <w:r>
        <w:rPr>
          <w:color w:val="231F20"/>
          <w:sz w:val="21"/>
        </w:rPr>
        <w:t>the</w:t>
      </w:r>
      <w:r>
        <w:rPr>
          <w:color w:val="231F20"/>
          <w:spacing w:val="-1"/>
          <w:sz w:val="21"/>
        </w:rPr>
        <w:t xml:space="preserve"> </w:t>
      </w:r>
      <w:r>
        <w:rPr>
          <w:color w:val="231F20"/>
          <w:sz w:val="21"/>
        </w:rPr>
        <w:t>earnings</w:t>
      </w:r>
      <w:r>
        <w:rPr>
          <w:color w:val="231F20"/>
          <w:spacing w:val="-1"/>
          <w:sz w:val="21"/>
        </w:rPr>
        <w:t xml:space="preserve"> </w:t>
      </w:r>
      <w:r>
        <w:rPr>
          <w:color w:val="231F20"/>
          <w:sz w:val="21"/>
        </w:rPr>
        <w:t>of an applicant who is a pensioner derived or likely to be derived from employment as an employed</w:t>
      </w:r>
      <w:r>
        <w:rPr>
          <w:color w:val="231F20"/>
          <w:spacing w:val="-2"/>
          <w:sz w:val="21"/>
        </w:rPr>
        <w:t xml:space="preserve"> </w:t>
      </w:r>
      <w:r>
        <w:rPr>
          <w:color w:val="231F20"/>
          <w:sz w:val="21"/>
        </w:rPr>
        <w:t>earner</w:t>
      </w:r>
      <w:r>
        <w:rPr>
          <w:color w:val="231F20"/>
          <w:spacing w:val="-3"/>
          <w:sz w:val="21"/>
        </w:rPr>
        <w:t xml:space="preserve"> </w:t>
      </w:r>
      <w:r>
        <w:rPr>
          <w:color w:val="231F20"/>
          <w:sz w:val="21"/>
        </w:rPr>
        <w:t>to</w:t>
      </w:r>
      <w:r>
        <w:rPr>
          <w:color w:val="231F20"/>
          <w:spacing w:val="-2"/>
          <w:sz w:val="21"/>
        </w:rPr>
        <w:t xml:space="preserve"> </w:t>
      </w:r>
      <w:r>
        <w:rPr>
          <w:color w:val="231F20"/>
          <w:sz w:val="21"/>
        </w:rPr>
        <w:t>be</w:t>
      </w:r>
      <w:r>
        <w:rPr>
          <w:color w:val="231F20"/>
          <w:spacing w:val="-2"/>
          <w:sz w:val="21"/>
        </w:rPr>
        <w:t xml:space="preserve"> </w:t>
      </w:r>
      <w:proofErr w:type="gramStart"/>
      <w:r>
        <w:rPr>
          <w:color w:val="231F20"/>
          <w:sz w:val="21"/>
        </w:rPr>
        <w:t>taken</w:t>
      </w:r>
      <w:r>
        <w:rPr>
          <w:color w:val="231F20"/>
          <w:spacing w:val="-2"/>
          <w:sz w:val="21"/>
        </w:rPr>
        <w:t xml:space="preserve"> </w:t>
      </w:r>
      <w:r>
        <w:rPr>
          <w:color w:val="231F20"/>
          <w:sz w:val="21"/>
        </w:rPr>
        <w:t>into</w:t>
      </w:r>
      <w:r>
        <w:rPr>
          <w:color w:val="231F20"/>
          <w:spacing w:val="-2"/>
          <w:sz w:val="21"/>
        </w:rPr>
        <w:t xml:space="preserve"> </w:t>
      </w:r>
      <w:r>
        <w:rPr>
          <w:color w:val="231F20"/>
          <w:sz w:val="21"/>
        </w:rPr>
        <w:t>account</w:t>
      </w:r>
      <w:proofErr w:type="gramEnd"/>
      <w:r>
        <w:rPr>
          <w:color w:val="231F20"/>
          <w:spacing w:val="-3"/>
          <w:sz w:val="21"/>
        </w:rPr>
        <w:t xml:space="preserve"> </w:t>
      </w:r>
      <w:r>
        <w:rPr>
          <w:color w:val="231F20"/>
          <w:sz w:val="21"/>
        </w:rPr>
        <w:t>must,</w:t>
      </w:r>
      <w:r>
        <w:rPr>
          <w:color w:val="231F20"/>
          <w:spacing w:val="-3"/>
          <w:sz w:val="21"/>
        </w:rPr>
        <w:t xml:space="preserve"> </w:t>
      </w:r>
      <w:r>
        <w:rPr>
          <w:color w:val="231F20"/>
          <w:sz w:val="21"/>
        </w:rPr>
        <w:t>subject</w:t>
      </w:r>
      <w:r>
        <w:rPr>
          <w:color w:val="231F20"/>
          <w:spacing w:val="-3"/>
          <w:sz w:val="21"/>
        </w:rPr>
        <w:t xml:space="preserve"> </w:t>
      </w:r>
      <w:r>
        <w:rPr>
          <w:color w:val="231F20"/>
          <w:sz w:val="21"/>
        </w:rPr>
        <w:t>to</w:t>
      </w:r>
      <w:r>
        <w:rPr>
          <w:color w:val="231F20"/>
          <w:spacing w:val="-2"/>
          <w:sz w:val="21"/>
        </w:rPr>
        <w:t xml:space="preserve"> </w:t>
      </w:r>
      <w:r w:rsidRPr="00701351">
        <w:rPr>
          <w:sz w:val="21"/>
        </w:rPr>
        <w:t>paragraph</w:t>
      </w:r>
      <w:r w:rsidRPr="00701351">
        <w:rPr>
          <w:spacing w:val="-2"/>
          <w:sz w:val="21"/>
        </w:rPr>
        <w:t xml:space="preserve"> </w:t>
      </w:r>
      <w:r w:rsidR="00701351" w:rsidRPr="00701351">
        <w:rPr>
          <w:sz w:val="21"/>
        </w:rPr>
        <w:t>3</w:t>
      </w:r>
      <w:r w:rsidR="003B1D0C">
        <w:rPr>
          <w:sz w:val="21"/>
        </w:rPr>
        <w:t>7</w:t>
      </w:r>
      <w:r w:rsidRPr="00701351">
        <w:rPr>
          <w:sz w:val="21"/>
        </w:rPr>
        <w:t>(5)</w:t>
      </w:r>
      <w:r w:rsidRPr="00701351">
        <w:rPr>
          <w:spacing w:val="-3"/>
          <w:sz w:val="21"/>
        </w:rPr>
        <w:t xml:space="preserve"> </w:t>
      </w:r>
      <w:r>
        <w:rPr>
          <w:color w:val="231F20"/>
          <w:sz w:val="21"/>
        </w:rPr>
        <w:t>and</w:t>
      </w:r>
      <w:r>
        <w:rPr>
          <w:color w:val="231F20"/>
          <w:spacing w:val="-2"/>
          <w:sz w:val="21"/>
        </w:rPr>
        <w:t xml:space="preserve"> </w:t>
      </w:r>
      <w:r>
        <w:rPr>
          <w:color w:val="231F20"/>
          <w:sz w:val="21"/>
        </w:rPr>
        <w:t>Schedule</w:t>
      </w:r>
      <w:r>
        <w:rPr>
          <w:color w:val="231F20"/>
          <w:spacing w:val="-2"/>
          <w:sz w:val="21"/>
        </w:rPr>
        <w:t xml:space="preserve"> </w:t>
      </w:r>
      <w:r w:rsidR="00D035B1">
        <w:rPr>
          <w:color w:val="231F20"/>
          <w:sz w:val="21"/>
        </w:rPr>
        <w:t>4</w:t>
      </w:r>
      <w:r>
        <w:rPr>
          <w:color w:val="231F20"/>
          <w:sz w:val="21"/>
        </w:rPr>
        <w:t>, (sums to be disregarded from earnings: pensioners), be his net earnings.</w:t>
      </w:r>
    </w:p>
    <w:p w14:paraId="77B26112" w14:textId="77777777" w:rsidR="003D3726" w:rsidRDefault="000E0BEF" w:rsidP="003E2224">
      <w:pPr>
        <w:pStyle w:val="ListParagraph"/>
        <w:numPr>
          <w:ilvl w:val="0"/>
          <w:numId w:val="113"/>
        </w:numPr>
        <w:tabs>
          <w:tab w:val="left" w:pos="1140"/>
        </w:tabs>
        <w:ind w:right="782"/>
        <w:rPr>
          <w:sz w:val="21"/>
        </w:rPr>
      </w:pPr>
      <w:r>
        <w:rPr>
          <w:color w:val="231F20"/>
          <w:sz w:val="21"/>
        </w:rPr>
        <w:t>For</w:t>
      </w:r>
      <w:r>
        <w:rPr>
          <w:color w:val="231F20"/>
          <w:spacing w:val="-4"/>
          <w:sz w:val="21"/>
        </w:rPr>
        <w:t xml:space="preserve"> </w:t>
      </w:r>
      <w:r>
        <w:rPr>
          <w:color w:val="231F20"/>
          <w:sz w:val="21"/>
        </w:rPr>
        <w:t>the</w:t>
      </w:r>
      <w:r>
        <w:rPr>
          <w:color w:val="231F20"/>
          <w:spacing w:val="-3"/>
          <w:sz w:val="21"/>
        </w:rPr>
        <w:t xml:space="preserve"> </w:t>
      </w:r>
      <w:r>
        <w:rPr>
          <w:color w:val="231F20"/>
          <w:sz w:val="21"/>
        </w:rPr>
        <w:t>purposes</w:t>
      </w:r>
      <w:r>
        <w:rPr>
          <w:color w:val="231F20"/>
          <w:spacing w:val="-5"/>
          <w:sz w:val="21"/>
        </w:rPr>
        <w:t xml:space="preserve"> </w:t>
      </w:r>
      <w:r>
        <w:rPr>
          <w:color w:val="231F20"/>
          <w:sz w:val="21"/>
        </w:rPr>
        <w:t>of</w:t>
      </w:r>
      <w:r>
        <w:rPr>
          <w:color w:val="231F20"/>
          <w:spacing w:val="-2"/>
          <w:sz w:val="21"/>
        </w:rPr>
        <w:t xml:space="preserve"> </w:t>
      </w:r>
      <w:r>
        <w:rPr>
          <w:color w:val="231F20"/>
          <w:sz w:val="21"/>
        </w:rPr>
        <w:t>sub-paragraph</w:t>
      </w:r>
      <w:r>
        <w:rPr>
          <w:color w:val="231F20"/>
          <w:spacing w:val="-3"/>
          <w:sz w:val="21"/>
        </w:rPr>
        <w:t xml:space="preserve"> </w:t>
      </w:r>
      <w:r>
        <w:rPr>
          <w:color w:val="231F20"/>
          <w:sz w:val="21"/>
        </w:rPr>
        <w:t>(1)</w:t>
      </w:r>
      <w:r>
        <w:rPr>
          <w:color w:val="231F20"/>
          <w:spacing w:val="-4"/>
          <w:sz w:val="21"/>
        </w:rPr>
        <w:t xml:space="preserve"> </w:t>
      </w:r>
      <w:r>
        <w:rPr>
          <w:color w:val="231F20"/>
          <w:sz w:val="21"/>
        </w:rPr>
        <w:t>net</w:t>
      </w:r>
      <w:r>
        <w:rPr>
          <w:color w:val="231F20"/>
          <w:spacing w:val="-4"/>
          <w:sz w:val="21"/>
        </w:rPr>
        <w:t xml:space="preserve"> </w:t>
      </w:r>
      <w:r>
        <w:rPr>
          <w:color w:val="231F20"/>
          <w:sz w:val="21"/>
        </w:rPr>
        <w:t>earnings</w:t>
      </w:r>
      <w:r>
        <w:rPr>
          <w:color w:val="231F20"/>
          <w:spacing w:val="-3"/>
          <w:sz w:val="21"/>
        </w:rPr>
        <w:t xml:space="preserve"> </w:t>
      </w:r>
      <w:r>
        <w:rPr>
          <w:color w:val="231F20"/>
          <w:sz w:val="21"/>
        </w:rPr>
        <w:t>must,</w:t>
      </w:r>
      <w:r>
        <w:rPr>
          <w:color w:val="231F20"/>
          <w:spacing w:val="-4"/>
          <w:sz w:val="21"/>
        </w:rPr>
        <w:t xml:space="preserve"> </w:t>
      </w:r>
      <w:r>
        <w:rPr>
          <w:color w:val="231F20"/>
          <w:sz w:val="21"/>
        </w:rPr>
        <w:t>except</w:t>
      </w:r>
      <w:r>
        <w:rPr>
          <w:color w:val="231F20"/>
          <w:spacing w:val="-4"/>
          <w:sz w:val="21"/>
        </w:rPr>
        <w:t xml:space="preserve"> </w:t>
      </w:r>
      <w:r>
        <w:rPr>
          <w:color w:val="231F20"/>
          <w:sz w:val="21"/>
        </w:rPr>
        <w:t>where</w:t>
      </w:r>
      <w:r>
        <w:rPr>
          <w:color w:val="231F20"/>
          <w:spacing w:val="-3"/>
          <w:sz w:val="21"/>
        </w:rPr>
        <w:t xml:space="preserve"> </w:t>
      </w:r>
      <w:r>
        <w:rPr>
          <w:color w:val="231F20"/>
          <w:sz w:val="21"/>
        </w:rPr>
        <w:t>sub-paragraph</w:t>
      </w:r>
      <w:r>
        <w:rPr>
          <w:color w:val="231F20"/>
          <w:spacing w:val="-3"/>
          <w:sz w:val="21"/>
        </w:rPr>
        <w:t xml:space="preserve"> </w:t>
      </w:r>
      <w:r>
        <w:rPr>
          <w:color w:val="231F20"/>
          <w:sz w:val="21"/>
        </w:rPr>
        <w:t xml:space="preserve">(5) applies, be calculated by </w:t>
      </w:r>
      <w:proofErr w:type="gramStart"/>
      <w:r>
        <w:rPr>
          <w:color w:val="231F20"/>
          <w:sz w:val="21"/>
        </w:rPr>
        <w:t>taking into account</w:t>
      </w:r>
      <w:proofErr w:type="gramEnd"/>
      <w:r>
        <w:rPr>
          <w:color w:val="231F20"/>
          <w:sz w:val="21"/>
        </w:rPr>
        <w:t xml:space="preserve"> the gross earnings of the applicant from that employment over the assessment period, less—</w:t>
      </w:r>
    </w:p>
    <w:p w14:paraId="1142DF56" w14:textId="77777777" w:rsidR="003D3726" w:rsidRDefault="000E0BEF" w:rsidP="003E2224">
      <w:pPr>
        <w:pStyle w:val="ListParagraph"/>
        <w:numPr>
          <w:ilvl w:val="1"/>
          <w:numId w:val="113"/>
        </w:numPr>
        <w:tabs>
          <w:tab w:val="left" w:pos="1500"/>
        </w:tabs>
        <w:spacing w:before="1" w:line="241" w:lineRule="exact"/>
        <w:rPr>
          <w:sz w:val="21"/>
        </w:rPr>
      </w:pPr>
      <w:r>
        <w:rPr>
          <w:color w:val="231F20"/>
          <w:sz w:val="21"/>
        </w:rPr>
        <w:t>any</w:t>
      </w:r>
      <w:r>
        <w:rPr>
          <w:color w:val="231F20"/>
          <w:spacing w:val="-7"/>
          <w:sz w:val="21"/>
        </w:rPr>
        <w:t xml:space="preserve"> </w:t>
      </w:r>
      <w:r>
        <w:rPr>
          <w:color w:val="231F20"/>
          <w:sz w:val="21"/>
        </w:rPr>
        <w:t>amount</w:t>
      </w:r>
      <w:r>
        <w:rPr>
          <w:color w:val="231F20"/>
          <w:spacing w:val="-4"/>
          <w:sz w:val="21"/>
        </w:rPr>
        <w:t xml:space="preserve"> </w:t>
      </w:r>
      <w:r>
        <w:rPr>
          <w:color w:val="231F20"/>
          <w:sz w:val="21"/>
        </w:rPr>
        <w:t>deducted</w:t>
      </w:r>
      <w:r>
        <w:rPr>
          <w:color w:val="231F20"/>
          <w:spacing w:val="-5"/>
          <w:sz w:val="21"/>
        </w:rPr>
        <w:t xml:space="preserve"> </w:t>
      </w:r>
      <w:r>
        <w:rPr>
          <w:color w:val="231F20"/>
          <w:sz w:val="21"/>
        </w:rPr>
        <w:t>from those</w:t>
      </w:r>
      <w:r>
        <w:rPr>
          <w:color w:val="231F20"/>
          <w:spacing w:val="-3"/>
          <w:sz w:val="21"/>
        </w:rPr>
        <w:t xml:space="preserve"> </w:t>
      </w:r>
      <w:r>
        <w:rPr>
          <w:color w:val="231F20"/>
          <w:sz w:val="21"/>
        </w:rPr>
        <w:t>earnings</w:t>
      </w:r>
      <w:r>
        <w:rPr>
          <w:color w:val="231F20"/>
          <w:spacing w:val="-3"/>
          <w:sz w:val="21"/>
        </w:rPr>
        <w:t xml:space="preserve"> </w:t>
      </w:r>
      <w:r>
        <w:rPr>
          <w:color w:val="231F20"/>
          <w:sz w:val="21"/>
        </w:rPr>
        <w:t>by</w:t>
      </w:r>
      <w:r>
        <w:rPr>
          <w:color w:val="231F20"/>
          <w:spacing w:val="-5"/>
          <w:sz w:val="21"/>
        </w:rPr>
        <w:t xml:space="preserve"> </w:t>
      </w:r>
      <w:r>
        <w:rPr>
          <w:color w:val="231F20"/>
          <w:sz w:val="21"/>
        </w:rPr>
        <w:t>way</w:t>
      </w:r>
      <w:r>
        <w:rPr>
          <w:color w:val="231F20"/>
          <w:spacing w:val="-2"/>
          <w:sz w:val="21"/>
        </w:rPr>
        <w:t xml:space="preserve"> </w:t>
      </w:r>
      <w:r>
        <w:rPr>
          <w:color w:val="231F20"/>
          <w:spacing w:val="-5"/>
          <w:sz w:val="21"/>
        </w:rPr>
        <w:t>of—</w:t>
      </w:r>
    </w:p>
    <w:p w14:paraId="4D7E9A04" w14:textId="77777777" w:rsidR="003D3726" w:rsidRDefault="000E0BEF" w:rsidP="003E2224">
      <w:pPr>
        <w:pStyle w:val="ListParagraph"/>
        <w:numPr>
          <w:ilvl w:val="2"/>
          <w:numId w:val="113"/>
        </w:numPr>
        <w:tabs>
          <w:tab w:val="left" w:pos="1860"/>
        </w:tabs>
        <w:spacing w:line="241" w:lineRule="exact"/>
        <w:rPr>
          <w:sz w:val="21"/>
        </w:rPr>
      </w:pPr>
      <w:r>
        <w:rPr>
          <w:color w:val="231F20"/>
          <w:sz w:val="21"/>
        </w:rPr>
        <w:t>income</w:t>
      </w:r>
      <w:r>
        <w:rPr>
          <w:color w:val="231F20"/>
          <w:spacing w:val="-3"/>
          <w:sz w:val="21"/>
        </w:rPr>
        <w:t xml:space="preserve"> </w:t>
      </w:r>
      <w:proofErr w:type="gramStart"/>
      <w:r>
        <w:rPr>
          <w:color w:val="231F20"/>
          <w:spacing w:val="-4"/>
          <w:sz w:val="21"/>
        </w:rPr>
        <w:t>tax;</w:t>
      </w:r>
      <w:proofErr w:type="gramEnd"/>
    </w:p>
    <w:p w14:paraId="0CE77900" w14:textId="77777777" w:rsidR="003D3726" w:rsidRDefault="000E0BEF" w:rsidP="003E2224">
      <w:pPr>
        <w:pStyle w:val="ListParagraph"/>
        <w:numPr>
          <w:ilvl w:val="2"/>
          <w:numId w:val="113"/>
        </w:numPr>
        <w:tabs>
          <w:tab w:val="left" w:pos="1860"/>
        </w:tabs>
        <w:rPr>
          <w:sz w:val="21"/>
        </w:rPr>
      </w:pPr>
      <w:r>
        <w:rPr>
          <w:color w:val="231F20"/>
          <w:sz w:val="21"/>
        </w:rPr>
        <w:t>primary</w:t>
      </w:r>
      <w:r>
        <w:rPr>
          <w:color w:val="231F20"/>
          <w:spacing w:val="-6"/>
          <w:sz w:val="21"/>
        </w:rPr>
        <w:t xml:space="preserve"> </w:t>
      </w:r>
      <w:r>
        <w:rPr>
          <w:color w:val="231F20"/>
          <w:sz w:val="21"/>
        </w:rPr>
        <w:t>Class</w:t>
      </w:r>
      <w:r>
        <w:rPr>
          <w:color w:val="231F20"/>
          <w:spacing w:val="-3"/>
          <w:sz w:val="21"/>
        </w:rPr>
        <w:t xml:space="preserve"> </w:t>
      </w:r>
      <w:r>
        <w:rPr>
          <w:color w:val="231F20"/>
          <w:sz w:val="21"/>
        </w:rPr>
        <w:t>1</w:t>
      </w:r>
      <w:r>
        <w:rPr>
          <w:color w:val="231F20"/>
          <w:spacing w:val="-3"/>
          <w:sz w:val="21"/>
        </w:rPr>
        <w:t xml:space="preserve"> </w:t>
      </w:r>
      <w:r>
        <w:rPr>
          <w:color w:val="231F20"/>
          <w:sz w:val="21"/>
        </w:rPr>
        <w:t>contributions</w:t>
      </w:r>
      <w:r>
        <w:rPr>
          <w:color w:val="231F20"/>
          <w:spacing w:val="-4"/>
          <w:sz w:val="21"/>
        </w:rPr>
        <w:t xml:space="preserve"> </w:t>
      </w:r>
      <w:r>
        <w:rPr>
          <w:color w:val="231F20"/>
          <w:sz w:val="21"/>
        </w:rPr>
        <w:t>under</w:t>
      </w:r>
      <w:r>
        <w:rPr>
          <w:color w:val="231F20"/>
          <w:spacing w:val="-4"/>
          <w:sz w:val="21"/>
        </w:rPr>
        <w:t xml:space="preserve"> </w:t>
      </w:r>
      <w:r>
        <w:rPr>
          <w:color w:val="231F20"/>
          <w:sz w:val="21"/>
        </w:rPr>
        <w:t>the</w:t>
      </w:r>
      <w:r>
        <w:rPr>
          <w:color w:val="231F20"/>
          <w:spacing w:val="-3"/>
          <w:sz w:val="21"/>
        </w:rPr>
        <w:t xml:space="preserve"> </w:t>
      </w:r>
      <w:proofErr w:type="gramStart"/>
      <w:r>
        <w:rPr>
          <w:color w:val="231F20"/>
          <w:spacing w:val="-2"/>
          <w:sz w:val="21"/>
        </w:rPr>
        <w:t>SSCBA;</w:t>
      </w:r>
      <w:proofErr w:type="gramEnd"/>
    </w:p>
    <w:p w14:paraId="2719BDE8" w14:textId="77777777" w:rsidR="003D3726" w:rsidRDefault="000E0BEF" w:rsidP="003E2224">
      <w:pPr>
        <w:pStyle w:val="ListParagraph"/>
        <w:numPr>
          <w:ilvl w:val="1"/>
          <w:numId w:val="113"/>
        </w:numPr>
        <w:tabs>
          <w:tab w:val="left" w:pos="1500"/>
        </w:tabs>
        <w:spacing w:before="1"/>
        <w:ind w:right="1635" w:hanging="361"/>
        <w:rPr>
          <w:sz w:val="21"/>
        </w:rPr>
      </w:pPr>
      <w:r>
        <w:rPr>
          <w:color w:val="231F20"/>
          <w:sz w:val="21"/>
        </w:rPr>
        <w:t>one-half</w:t>
      </w:r>
      <w:r>
        <w:rPr>
          <w:color w:val="231F20"/>
          <w:spacing w:val="-2"/>
          <w:sz w:val="21"/>
        </w:rPr>
        <w:t xml:space="preserve"> </w:t>
      </w:r>
      <w:r>
        <w:rPr>
          <w:color w:val="231F20"/>
          <w:sz w:val="21"/>
        </w:rPr>
        <w:t>of</w:t>
      </w:r>
      <w:r>
        <w:rPr>
          <w:color w:val="231F20"/>
          <w:spacing w:val="-2"/>
          <w:sz w:val="21"/>
        </w:rPr>
        <w:t xml:space="preserve"> </w:t>
      </w:r>
      <w:r>
        <w:rPr>
          <w:color w:val="231F20"/>
          <w:sz w:val="21"/>
        </w:rPr>
        <w:t>any</w:t>
      </w:r>
      <w:r>
        <w:rPr>
          <w:color w:val="231F20"/>
          <w:spacing w:val="-5"/>
          <w:sz w:val="21"/>
        </w:rPr>
        <w:t xml:space="preserve"> </w:t>
      </w:r>
      <w:r>
        <w:rPr>
          <w:color w:val="231F20"/>
          <w:sz w:val="21"/>
        </w:rPr>
        <w:t>sum</w:t>
      </w:r>
      <w:r>
        <w:rPr>
          <w:color w:val="231F20"/>
          <w:spacing w:val="-1"/>
          <w:sz w:val="21"/>
        </w:rPr>
        <w:t xml:space="preserve"> </w:t>
      </w:r>
      <w:r>
        <w:rPr>
          <w:color w:val="231F20"/>
          <w:sz w:val="21"/>
        </w:rPr>
        <w:t>paid</w:t>
      </w:r>
      <w:r>
        <w:rPr>
          <w:color w:val="231F20"/>
          <w:spacing w:val="-3"/>
          <w:sz w:val="21"/>
        </w:rPr>
        <w:t xml:space="preserve"> </w:t>
      </w:r>
      <w:r>
        <w:rPr>
          <w:color w:val="231F20"/>
          <w:sz w:val="21"/>
        </w:rPr>
        <w:t>by</w:t>
      </w:r>
      <w:r>
        <w:rPr>
          <w:color w:val="231F20"/>
          <w:spacing w:val="-5"/>
          <w:sz w:val="21"/>
        </w:rPr>
        <w:t xml:space="preserve"> </w:t>
      </w:r>
      <w:r>
        <w:rPr>
          <w:color w:val="231F20"/>
          <w:sz w:val="21"/>
        </w:rPr>
        <w:t>the</w:t>
      </w:r>
      <w:r>
        <w:rPr>
          <w:color w:val="231F20"/>
          <w:spacing w:val="-3"/>
          <w:sz w:val="21"/>
        </w:rPr>
        <w:t xml:space="preserve"> </w:t>
      </w:r>
      <w:r>
        <w:rPr>
          <w:color w:val="231F20"/>
          <w:sz w:val="21"/>
        </w:rPr>
        <w:t>applicant</w:t>
      </w:r>
      <w:r>
        <w:rPr>
          <w:color w:val="231F20"/>
          <w:spacing w:val="-4"/>
          <w:sz w:val="21"/>
        </w:rPr>
        <w:t xml:space="preserve"> </w:t>
      </w:r>
      <w:r>
        <w:rPr>
          <w:color w:val="231F20"/>
          <w:sz w:val="21"/>
        </w:rPr>
        <w:t>by</w:t>
      </w:r>
      <w:r>
        <w:rPr>
          <w:color w:val="231F20"/>
          <w:spacing w:val="-5"/>
          <w:sz w:val="21"/>
        </w:rPr>
        <w:t xml:space="preserve"> </w:t>
      </w:r>
      <w:r>
        <w:rPr>
          <w:color w:val="231F20"/>
          <w:sz w:val="21"/>
        </w:rPr>
        <w:t>way</w:t>
      </w:r>
      <w:r>
        <w:rPr>
          <w:color w:val="231F20"/>
          <w:spacing w:val="-5"/>
          <w:sz w:val="21"/>
        </w:rPr>
        <w:t xml:space="preserve"> </w:t>
      </w:r>
      <w:r>
        <w:rPr>
          <w:color w:val="231F20"/>
          <w:sz w:val="21"/>
        </w:rPr>
        <w:t>of</w:t>
      </w:r>
      <w:r>
        <w:rPr>
          <w:color w:val="231F20"/>
          <w:spacing w:val="-2"/>
          <w:sz w:val="21"/>
        </w:rPr>
        <w:t xml:space="preserve"> </w:t>
      </w:r>
      <w:r>
        <w:rPr>
          <w:color w:val="231F20"/>
          <w:sz w:val="21"/>
        </w:rPr>
        <w:t>a</w:t>
      </w:r>
      <w:r>
        <w:rPr>
          <w:color w:val="231F20"/>
          <w:spacing w:val="-3"/>
          <w:sz w:val="21"/>
        </w:rPr>
        <w:t xml:space="preserve"> </w:t>
      </w:r>
      <w:r>
        <w:rPr>
          <w:color w:val="231F20"/>
          <w:sz w:val="21"/>
        </w:rPr>
        <w:t>contribution</w:t>
      </w:r>
      <w:r>
        <w:rPr>
          <w:color w:val="231F20"/>
          <w:spacing w:val="-3"/>
          <w:sz w:val="21"/>
        </w:rPr>
        <w:t xml:space="preserve"> </w:t>
      </w:r>
      <w:r>
        <w:rPr>
          <w:color w:val="231F20"/>
          <w:sz w:val="21"/>
        </w:rPr>
        <w:t>towards</w:t>
      </w:r>
      <w:r>
        <w:rPr>
          <w:color w:val="231F20"/>
          <w:spacing w:val="-3"/>
          <w:sz w:val="21"/>
        </w:rPr>
        <w:t xml:space="preserve"> </w:t>
      </w:r>
      <w:r>
        <w:rPr>
          <w:color w:val="231F20"/>
          <w:sz w:val="21"/>
        </w:rPr>
        <w:t xml:space="preserve">an occupational pension </w:t>
      </w:r>
      <w:proofErr w:type="gramStart"/>
      <w:r>
        <w:rPr>
          <w:color w:val="231F20"/>
          <w:sz w:val="21"/>
        </w:rPr>
        <w:t>scheme;</w:t>
      </w:r>
      <w:proofErr w:type="gramEnd"/>
    </w:p>
    <w:p w14:paraId="21973D02" w14:textId="77777777" w:rsidR="003D3726" w:rsidRDefault="000E0BEF" w:rsidP="003E2224">
      <w:pPr>
        <w:pStyle w:val="ListParagraph"/>
        <w:numPr>
          <w:ilvl w:val="1"/>
          <w:numId w:val="113"/>
        </w:numPr>
        <w:tabs>
          <w:tab w:val="left" w:pos="1500"/>
        </w:tabs>
        <w:ind w:left="1499" w:right="571"/>
        <w:rPr>
          <w:sz w:val="21"/>
        </w:rPr>
      </w:pPr>
      <w:r>
        <w:rPr>
          <w:color w:val="231F20"/>
          <w:sz w:val="21"/>
        </w:rPr>
        <w:t>one-half</w:t>
      </w:r>
      <w:r>
        <w:rPr>
          <w:color w:val="231F20"/>
          <w:spacing w:val="-2"/>
          <w:sz w:val="21"/>
        </w:rPr>
        <w:t xml:space="preserve"> </w:t>
      </w:r>
      <w:r>
        <w:rPr>
          <w:color w:val="231F20"/>
          <w:sz w:val="21"/>
        </w:rPr>
        <w:t>of</w:t>
      </w:r>
      <w:r>
        <w:rPr>
          <w:color w:val="231F20"/>
          <w:spacing w:val="-2"/>
          <w:sz w:val="21"/>
        </w:rPr>
        <w:t xml:space="preserve"> </w:t>
      </w:r>
      <w:r>
        <w:rPr>
          <w:color w:val="231F20"/>
          <w:sz w:val="21"/>
        </w:rPr>
        <w:t>the</w:t>
      </w:r>
      <w:r>
        <w:rPr>
          <w:color w:val="231F20"/>
          <w:spacing w:val="-3"/>
          <w:sz w:val="21"/>
        </w:rPr>
        <w:t xml:space="preserve"> </w:t>
      </w:r>
      <w:r>
        <w:rPr>
          <w:color w:val="231F20"/>
          <w:sz w:val="21"/>
        </w:rPr>
        <w:t>amount</w:t>
      </w:r>
      <w:r>
        <w:rPr>
          <w:color w:val="231F20"/>
          <w:spacing w:val="-4"/>
          <w:sz w:val="21"/>
        </w:rPr>
        <w:t xml:space="preserve"> </w:t>
      </w:r>
      <w:r>
        <w:rPr>
          <w:color w:val="231F20"/>
          <w:sz w:val="21"/>
        </w:rPr>
        <w:t>calculated</w:t>
      </w:r>
      <w:r>
        <w:rPr>
          <w:color w:val="231F20"/>
          <w:spacing w:val="-3"/>
          <w:sz w:val="21"/>
        </w:rPr>
        <w:t xml:space="preserve"> </w:t>
      </w:r>
      <w:r>
        <w:rPr>
          <w:color w:val="231F20"/>
          <w:sz w:val="21"/>
        </w:rPr>
        <w:t>in</w:t>
      </w:r>
      <w:r>
        <w:rPr>
          <w:color w:val="231F20"/>
          <w:spacing w:val="-3"/>
          <w:sz w:val="21"/>
        </w:rPr>
        <w:t xml:space="preserve"> </w:t>
      </w:r>
      <w:r>
        <w:rPr>
          <w:color w:val="231F20"/>
          <w:sz w:val="21"/>
        </w:rPr>
        <w:t>accordance</w:t>
      </w:r>
      <w:r>
        <w:rPr>
          <w:color w:val="231F20"/>
          <w:spacing w:val="-3"/>
          <w:sz w:val="21"/>
        </w:rPr>
        <w:t xml:space="preserve"> </w:t>
      </w:r>
      <w:r>
        <w:rPr>
          <w:color w:val="231F20"/>
          <w:sz w:val="21"/>
        </w:rPr>
        <w:t>with</w:t>
      </w:r>
      <w:r>
        <w:rPr>
          <w:color w:val="231F20"/>
          <w:spacing w:val="-3"/>
          <w:sz w:val="21"/>
        </w:rPr>
        <w:t xml:space="preserve"> </w:t>
      </w:r>
      <w:r>
        <w:rPr>
          <w:color w:val="231F20"/>
          <w:sz w:val="21"/>
        </w:rPr>
        <w:t>sub-paragraph</w:t>
      </w:r>
      <w:r>
        <w:rPr>
          <w:color w:val="231F20"/>
          <w:spacing w:val="-3"/>
          <w:sz w:val="21"/>
        </w:rPr>
        <w:t xml:space="preserve"> </w:t>
      </w:r>
      <w:r>
        <w:rPr>
          <w:color w:val="231F20"/>
          <w:sz w:val="21"/>
        </w:rPr>
        <w:t>(4)</w:t>
      </w:r>
      <w:r>
        <w:rPr>
          <w:color w:val="231F20"/>
          <w:spacing w:val="-4"/>
          <w:sz w:val="21"/>
        </w:rPr>
        <w:t xml:space="preserve"> </w:t>
      </w:r>
      <w:r>
        <w:rPr>
          <w:color w:val="231F20"/>
          <w:sz w:val="21"/>
        </w:rPr>
        <w:t>in</w:t>
      </w:r>
      <w:r>
        <w:rPr>
          <w:color w:val="231F20"/>
          <w:spacing w:val="-3"/>
          <w:sz w:val="21"/>
        </w:rPr>
        <w:t xml:space="preserve"> </w:t>
      </w:r>
      <w:r>
        <w:rPr>
          <w:color w:val="231F20"/>
          <w:sz w:val="21"/>
        </w:rPr>
        <w:t>respect</w:t>
      </w:r>
      <w:r>
        <w:rPr>
          <w:color w:val="231F20"/>
          <w:spacing w:val="-4"/>
          <w:sz w:val="21"/>
        </w:rPr>
        <w:t xml:space="preserve"> </w:t>
      </w:r>
      <w:r>
        <w:rPr>
          <w:color w:val="231F20"/>
          <w:sz w:val="21"/>
        </w:rPr>
        <w:t>of</w:t>
      </w:r>
      <w:r>
        <w:rPr>
          <w:color w:val="231F20"/>
          <w:spacing w:val="-2"/>
          <w:sz w:val="21"/>
        </w:rPr>
        <w:t xml:space="preserve"> </w:t>
      </w:r>
      <w:r>
        <w:rPr>
          <w:color w:val="231F20"/>
          <w:sz w:val="21"/>
        </w:rPr>
        <w:t>any qualifying contribution payable by the applicant; and</w:t>
      </w:r>
    </w:p>
    <w:p w14:paraId="420C3365" w14:textId="68296FE5" w:rsidR="003D3726" w:rsidRDefault="000E0BEF" w:rsidP="003E2224">
      <w:pPr>
        <w:pStyle w:val="ListParagraph"/>
        <w:numPr>
          <w:ilvl w:val="1"/>
          <w:numId w:val="113"/>
        </w:numPr>
        <w:tabs>
          <w:tab w:val="left" w:pos="1500"/>
        </w:tabs>
        <w:ind w:left="1499" w:right="538"/>
        <w:rPr>
          <w:sz w:val="21"/>
        </w:rPr>
      </w:pPr>
      <w:r>
        <w:rPr>
          <w:color w:val="231F20"/>
          <w:sz w:val="21"/>
        </w:rPr>
        <w:t>where those earnings include a payment which is payable under any enactment having effect in Northern Ireland and which corresponds to statutory sick pay, statutory</w:t>
      </w:r>
      <w:r>
        <w:rPr>
          <w:color w:val="231F20"/>
          <w:spacing w:val="40"/>
          <w:sz w:val="21"/>
        </w:rPr>
        <w:t xml:space="preserve"> </w:t>
      </w:r>
      <w:r>
        <w:rPr>
          <w:color w:val="231F20"/>
          <w:sz w:val="21"/>
        </w:rPr>
        <w:t>maternity pay, ordinary or additional statutory paternity pay or statutory adoption pay,</w:t>
      </w:r>
      <w:r w:rsidR="003279EF">
        <w:rPr>
          <w:color w:val="231F20"/>
          <w:sz w:val="21"/>
        </w:rPr>
        <w:t xml:space="preserve"> </w:t>
      </w:r>
      <w:r w:rsidR="007A6833" w:rsidRPr="00DF21A3">
        <w:rPr>
          <w:sz w:val="21"/>
        </w:rPr>
        <w:t>s</w:t>
      </w:r>
      <w:r w:rsidR="00EF77CC" w:rsidRPr="00DF21A3">
        <w:rPr>
          <w:sz w:val="21"/>
        </w:rPr>
        <w:t xml:space="preserve">tatutory </w:t>
      </w:r>
      <w:r w:rsidR="00CE2C66" w:rsidRPr="00DF21A3">
        <w:rPr>
          <w:sz w:val="21"/>
        </w:rPr>
        <w:t>shared parental pay and statutory parental bereavement pay</w:t>
      </w:r>
      <w:r w:rsidR="0094471A" w:rsidRPr="00DF21A3">
        <w:rPr>
          <w:sz w:val="21"/>
        </w:rPr>
        <w:t>,</w:t>
      </w:r>
      <w:r w:rsidR="007A6833" w:rsidRPr="00DF21A3">
        <w:rPr>
          <w:spacing w:val="40"/>
          <w:sz w:val="21"/>
        </w:rPr>
        <w:t xml:space="preserve"> </w:t>
      </w:r>
      <w:r w:rsidRPr="00DF21A3">
        <w:rPr>
          <w:sz w:val="21"/>
        </w:rPr>
        <w:t>any</w:t>
      </w:r>
      <w:r w:rsidRPr="00DF21A3">
        <w:rPr>
          <w:spacing w:val="-4"/>
          <w:sz w:val="21"/>
        </w:rPr>
        <w:t xml:space="preserve"> </w:t>
      </w:r>
      <w:r>
        <w:rPr>
          <w:color w:val="231F20"/>
          <w:sz w:val="21"/>
        </w:rPr>
        <w:t>amount</w:t>
      </w:r>
      <w:r>
        <w:rPr>
          <w:color w:val="231F20"/>
          <w:spacing w:val="-3"/>
          <w:sz w:val="21"/>
        </w:rPr>
        <w:t xml:space="preserve"> </w:t>
      </w:r>
      <w:r>
        <w:rPr>
          <w:color w:val="231F20"/>
          <w:sz w:val="21"/>
        </w:rPr>
        <w:t>deducted</w:t>
      </w:r>
      <w:r>
        <w:rPr>
          <w:color w:val="231F20"/>
          <w:spacing w:val="-4"/>
          <w:sz w:val="21"/>
        </w:rPr>
        <w:t xml:space="preserve"> </w:t>
      </w:r>
      <w:r>
        <w:rPr>
          <w:color w:val="231F20"/>
          <w:sz w:val="21"/>
        </w:rPr>
        <w:t>from</w:t>
      </w:r>
      <w:r>
        <w:rPr>
          <w:color w:val="231F20"/>
          <w:spacing w:val="-1"/>
          <w:sz w:val="21"/>
        </w:rPr>
        <w:t xml:space="preserve"> </w:t>
      </w:r>
      <w:r>
        <w:rPr>
          <w:color w:val="231F20"/>
          <w:sz w:val="21"/>
        </w:rPr>
        <w:t>those</w:t>
      </w:r>
      <w:r>
        <w:rPr>
          <w:color w:val="231F20"/>
          <w:spacing w:val="-2"/>
          <w:sz w:val="21"/>
        </w:rPr>
        <w:t xml:space="preserve"> </w:t>
      </w:r>
      <w:r>
        <w:rPr>
          <w:color w:val="231F20"/>
          <w:sz w:val="21"/>
        </w:rPr>
        <w:t>earnings</w:t>
      </w:r>
      <w:r>
        <w:rPr>
          <w:color w:val="231F20"/>
          <w:spacing w:val="-2"/>
          <w:sz w:val="21"/>
        </w:rPr>
        <w:t xml:space="preserve"> </w:t>
      </w:r>
      <w:r>
        <w:rPr>
          <w:color w:val="231F20"/>
          <w:sz w:val="21"/>
        </w:rPr>
        <w:t>by</w:t>
      </w:r>
      <w:r>
        <w:rPr>
          <w:color w:val="231F20"/>
          <w:spacing w:val="-4"/>
          <w:sz w:val="21"/>
        </w:rPr>
        <w:t xml:space="preserve"> </w:t>
      </w:r>
      <w:r>
        <w:rPr>
          <w:color w:val="231F20"/>
          <w:sz w:val="21"/>
        </w:rPr>
        <w:t>way</w:t>
      </w:r>
      <w:r>
        <w:rPr>
          <w:color w:val="231F20"/>
          <w:spacing w:val="-2"/>
          <w:sz w:val="21"/>
        </w:rPr>
        <w:t xml:space="preserve"> </w:t>
      </w:r>
      <w:r>
        <w:rPr>
          <w:color w:val="231F20"/>
          <w:sz w:val="21"/>
        </w:rPr>
        <w:t>of</w:t>
      </w:r>
      <w:r>
        <w:rPr>
          <w:color w:val="231F20"/>
          <w:spacing w:val="-1"/>
          <w:sz w:val="21"/>
        </w:rPr>
        <w:t xml:space="preserve"> </w:t>
      </w:r>
      <w:r>
        <w:rPr>
          <w:color w:val="231F20"/>
          <w:sz w:val="21"/>
        </w:rPr>
        <w:t>any</w:t>
      </w:r>
      <w:r>
        <w:rPr>
          <w:color w:val="231F20"/>
          <w:spacing w:val="-4"/>
          <w:sz w:val="21"/>
        </w:rPr>
        <w:t xml:space="preserve"> </w:t>
      </w:r>
      <w:r>
        <w:rPr>
          <w:color w:val="231F20"/>
          <w:sz w:val="21"/>
        </w:rPr>
        <w:t>contributions</w:t>
      </w:r>
      <w:r>
        <w:rPr>
          <w:color w:val="231F20"/>
          <w:spacing w:val="-2"/>
          <w:sz w:val="21"/>
        </w:rPr>
        <w:t xml:space="preserve"> </w:t>
      </w:r>
      <w:r>
        <w:rPr>
          <w:color w:val="231F20"/>
          <w:sz w:val="21"/>
        </w:rPr>
        <w:t>which</w:t>
      </w:r>
      <w:r>
        <w:rPr>
          <w:color w:val="231F20"/>
          <w:spacing w:val="-4"/>
          <w:sz w:val="21"/>
        </w:rPr>
        <w:t xml:space="preserve"> </w:t>
      </w:r>
      <w:r>
        <w:rPr>
          <w:color w:val="231F20"/>
          <w:sz w:val="21"/>
        </w:rPr>
        <w:t>are</w:t>
      </w:r>
      <w:r>
        <w:rPr>
          <w:color w:val="231F20"/>
          <w:spacing w:val="-2"/>
          <w:sz w:val="21"/>
        </w:rPr>
        <w:t xml:space="preserve"> </w:t>
      </w:r>
      <w:r>
        <w:rPr>
          <w:color w:val="231F20"/>
          <w:sz w:val="21"/>
        </w:rPr>
        <w:t>payable under any enactment having effect in Northern Ireland and which correspond to primary Class 1 contributions under the SSCBA.</w:t>
      </w:r>
    </w:p>
    <w:p w14:paraId="691C6FF9" w14:textId="77777777" w:rsidR="003D3726" w:rsidRDefault="000E0BEF" w:rsidP="003E2224">
      <w:pPr>
        <w:pStyle w:val="ListParagraph"/>
        <w:numPr>
          <w:ilvl w:val="0"/>
          <w:numId w:val="113"/>
        </w:numPr>
        <w:tabs>
          <w:tab w:val="left" w:pos="1140"/>
        </w:tabs>
        <w:ind w:left="1139" w:right="665"/>
        <w:rPr>
          <w:sz w:val="21"/>
        </w:rPr>
      </w:pPr>
      <w:r>
        <w:rPr>
          <w:color w:val="231F20"/>
          <w:sz w:val="21"/>
        </w:rPr>
        <w:t>In</w:t>
      </w:r>
      <w:r>
        <w:rPr>
          <w:color w:val="231F20"/>
          <w:spacing w:val="-3"/>
          <w:sz w:val="21"/>
        </w:rPr>
        <w:t xml:space="preserve"> </w:t>
      </w:r>
      <w:r>
        <w:rPr>
          <w:color w:val="231F20"/>
          <w:sz w:val="21"/>
        </w:rPr>
        <w:t>this</w:t>
      </w:r>
      <w:r>
        <w:rPr>
          <w:color w:val="231F20"/>
          <w:spacing w:val="-3"/>
          <w:sz w:val="21"/>
        </w:rPr>
        <w:t xml:space="preserve"> </w:t>
      </w:r>
      <w:r>
        <w:rPr>
          <w:color w:val="231F20"/>
          <w:sz w:val="21"/>
        </w:rPr>
        <w:t>paragraph</w:t>
      </w:r>
      <w:r>
        <w:rPr>
          <w:color w:val="231F20"/>
          <w:spacing w:val="-3"/>
          <w:sz w:val="21"/>
        </w:rPr>
        <w:t xml:space="preserve"> </w:t>
      </w:r>
      <w:r>
        <w:rPr>
          <w:color w:val="231F20"/>
          <w:sz w:val="21"/>
        </w:rPr>
        <w:t>“qualifying</w:t>
      </w:r>
      <w:r>
        <w:rPr>
          <w:color w:val="231F20"/>
          <w:spacing w:val="-3"/>
          <w:sz w:val="21"/>
        </w:rPr>
        <w:t xml:space="preserve"> </w:t>
      </w:r>
      <w:r>
        <w:rPr>
          <w:color w:val="231F20"/>
          <w:sz w:val="21"/>
        </w:rPr>
        <w:t>contribution”</w:t>
      </w:r>
      <w:r>
        <w:rPr>
          <w:color w:val="231F20"/>
          <w:spacing w:val="-6"/>
          <w:sz w:val="21"/>
        </w:rPr>
        <w:t xml:space="preserve"> </w:t>
      </w:r>
      <w:r>
        <w:rPr>
          <w:color w:val="231F20"/>
          <w:sz w:val="21"/>
        </w:rPr>
        <w:t>means</w:t>
      </w:r>
      <w:r>
        <w:rPr>
          <w:color w:val="231F20"/>
          <w:spacing w:val="-3"/>
          <w:sz w:val="21"/>
        </w:rPr>
        <w:t xml:space="preserve"> </w:t>
      </w:r>
      <w:r>
        <w:rPr>
          <w:color w:val="231F20"/>
          <w:sz w:val="21"/>
        </w:rPr>
        <w:t>any</w:t>
      </w:r>
      <w:r>
        <w:rPr>
          <w:color w:val="231F20"/>
          <w:spacing w:val="-5"/>
          <w:sz w:val="21"/>
        </w:rPr>
        <w:t xml:space="preserve"> </w:t>
      </w:r>
      <w:r>
        <w:rPr>
          <w:color w:val="231F20"/>
          <w:sz w:val="21"/>
        </w:rPr>
        <w:t>sum</w:t>
      </w:r>
      <w:r>
        <w:rPr>
          <w:color w:val="231F20"/>
          <w:spacing w:val="-1"/>
          <w:sz w:val="21"/>
        </w:rPr>
        <w:t xml:space="preserve"> </w:t>
      </w:r>
      <w:r>
        <w:rPr>
          <w:color w:val="231F20"/>
          <w:sz w:val="21"/>
        </w:rPr>
        <w:t>which</w:t>
      </w:r>
      <w:r>
        <w:rPr>
          <w:color w:val="231F20"/>
          <w:spacing w:val="-3"/>
          <w:sz w:val="21"/>
        </w:rPr>
        <w:t xml:space="preserve"> </w:t>
      </w:r>
      <w:r>
        <w:rPr>
          <w:color w:val="231F20"/>
          <w:sz w:val="21"/>
        </w:rPr>
        <w:t>is</w:t>
      </w:r>
      <w:r>
        <w:rPr>
          <w:color w:val="231F20"/>
          <w:spacing w:val="-3"/>
          <w:sz w:val="21"/>
        </w:rPr>
        <w:t xml:space="preserve"> </w:t>
      </w:r>
      <w:r>
        <w:rPr>
          <w:color w:val="231F20"/>
          <w:sz w:val="21"/>
        </w:rPr>
        <w:t>payable</w:t>
      </w:r>
      <w:r>
        <w:rPr>
          <w:color w:val="231F20"/>
          <w:spacing w:val="-3"/>
          <w:sz w:val="21"/>
        </w:rPr>
        <w:t xml:space="preserve"> </w:t>
      </w:r>
      <w:r>
        <w:rPr>
          <w:color w:val="231F20"/>
          <w:sz w:val="21"/>
        </w:rPr>
        <w:t>periodically</w:t>
      </w:r>
      <w:r>
        <w:rPr>
          <w:color w:val="231F20"/>
          <w:spacing w:val="-5"/>
          <w:sz w:val="21"/>
        </w:rPr>
        <w:t xml:space="preserve"> </w:t>
      </w:r>
      <w:r>
        <w:rPr>
          <w:color w:val="231F20"/>
          <w:sz w:val="21"/>
        </w:rPr>
        <w:t>as</w:t>
      </w:r>
      <w:r>
        <w:rPr>
          <w:color w:val="231F20"/>
          <w:spacing w:val="-3"/>
          <w:sz w:val="21"/>
        </w:rPr>
        <w:t xml:space="preserve"> </w:t>
      </w:r>
      <w:r>
        <w:rPr>
          <w:color w:val="231F20"/>
          <w:sz w:val="21"/>
        </w:rPr>
        <w:t>a contribution towards a personal pension scheme.</w:t>
      </w:r>
    </w:p>
    <w:p w14:paraId="03008BD6" w14:textId="77777777" w:rsidR="003D3726" w:rsidRDefault="000E0BEF" w:rsidP="003E2224">
      <w:pPr>
        <w:pStyle w:val="ListParagraph"/>
        <w:numPr>
          <w:ilvl w:val="0"/>
          <w:numId w:val="113"/>
        </w:numPr>
        <w:tabs>
          <w:tab w:val="left" w:pos="1140"/>
        </w:tabs>
        <w:ind w:left="1139" w:right="605"/>
        <w:rPr>
          <w:sz w:val="21"/>
        </w:rPr>
      </w:pPr>
      <w:r>
        <w:rPr>
          <w:color w:val="231F20"/>
          <w:sz w:val="21"/>
        </w:rPr>
        <w:t>The amount in respect of any qualifying contribution is to be calculated by multiplying the daily amount of the qualifying contribution by the number equal to the number</w:t>
      </w:r>
      <w:r>
        <w:rPr>
          <w:color w:val="231F20"/>
          <w:spacing w:val="-1"/>
          <w:sz w:val="21"/>
        </w:rPr>
        <w:t xml:space="preserve"> </w:t>
      </w:r>
      <w:r>
        <w:rPr>
          <w:color w:val="231F20"/>
          <w:sz w:val="21"/>
        </w:rPr>
        <w:t>of days in the assessment</w:t>
      </w:r>
      <w:r>
        <w:rPr>
          <w:color w:val="231F20"/>
          <w:spacing w:val="-4"/>
          <w:sz w:val="21"/>
        </w:rPr>
        <w:t xml:space="preserve"> </w:t>
      </w:r>
      <w:r>
        <w:rPr>
          <w:color w:val="231F20"/>
          <w:sz w:val="21"/>
        </w:rPr>
        <w:t>period;</w:t>
      </w:r>
      <w:r>
        <w:rPr>
          <w:color w:val="231F20"/>
          <w:spacing w:val="-4"/>
          <w:sz w:val="21"/>
        </w:rPr>
        <w:t xml:space="preserve"> </w:t>
      </w:r>
      <w:r>
        <w:rPr>
          <w:color w:val="231F20"/>
          <w:sz w:val="21"/>
        </w:rPr>
        <w:t>and</w:t>
      </w:r>
      <w:r>
        <w:rPr>
          <w:color w:val="231F20"/>
          <w:spacing w:val="-3"/>
          <w:sz w:val="21"/>
        </w:rPr>
        <w:t xml:space="preserve"> </w:t>
      </w:r>
      <w:r>
        <w:rPr>
          <w:color w:val="231F20"/>
          <w:sz w:val="21"/>
        </w:rPr>
        <w:t>for</w:t>
      </w:r>
      <w:r>
        <w:rPr>
          <w:color w:val="231F20"/>
          <w:spacing w:val="-4"/>
          <w:sz w:val="21"/>
        </w:rPr>
        <w:t xml:space="preserve"> </w:t>
      </w:r>
      <w:r>
        <w:rPr>
          <w:color w:val="231F20"/>
          <w:sz w:val="21"/>
        </w:rPr>
        <w:t>the</w:t>
      </w:r>
      <w:r>
        <w:rPr>
          <w:color w:val="231F20"/>
          <w:spacing w:val="-3"/>
          <w:sz w:val="21"/>
        </w:rPr>
        <w:t xml:space="preserve"> </w:t>
      </w:r>
      <w:r>
        <w:rPr>
          <w:color w:val="231F20"/>
          <w:sz w:val="21"/>
        </w:rPr>
        <w:t>purposes</w:t>
      </w:r>
      <w:r>
        <w:rPr>
          <w:color w:val="231F20"/>
          <w:spacing w:val="-3"/>
          <w:sz w:val="21"/>
        </w:rPr>
        <w:t xml:space="preserve"> </w:t>
      </w:r>
      <w:r>
        <w:rPr>
          <w:color w:val="231F20"/>
          <w:sz w:val="21"/>
        </w:rPr>
        <w:t>of</w:t>
      </w:r>
      <w:r>
        <w:rPr>
          <w:color w:val="231F20"/>
          <w:spacing w:val="-2"/>
          <w:sz w:val="21"/>
        </w:rPr>
        <w:t xml:space="preserve"> </w:t>
      </w:r>
      <w:r>
        <w:rPr>
          <w:color w:val="231F20"/>
          <w:sz w:val="21"/>
        </w:rPr>
        <w:t>this</w:t>
      </w:r>
      <w:r>
        <w:rPr>
          <w:color w:val="231F20"/>
          <w:spacing w:val="-3"/>
          <w:sz w:val="21"/>
        </w:rPr>
        <w:t xml:space="preserve"> </w:t>
      </w:r>
      <w:r>
        <w:rPr>
          <w:color w:val="231F20"/>
          <w:sz w:val="21"/>
        </w:rPr>
        <w:t>paragraph</w:t>
      </w:r>
      <w:r>
        <w:rPr>
          <w:color w:val="231F20"/>
          <w:spacing w:val="-3"/>
          <w:sz w:val="21"/>
        </w:rPr>
        <w:t xml:space="preserve"> </w:t>
      </w:r>
      <w:r>
        <w:rPr>
          <w:color w:val="231F20"/>
          <w:sz w:val="21"/>
        </w:rPr>
        <w:t>the</w:t>
      </w:r>
      <w:r>
        <w:rPr>
          <w:color w:val="231F20"/>
          <w:spacing w:val="-3"/>
          <w:sz w:val="21"/>
        </w:rPr>
        <w:t xml:space="preserve"> </w:t>
      </w:r>
      <w:r>
        <w:rPr>
          <w:color w:val="231F20"/>
          <w:sz w:val="21"/>
        </w:rPr>
        <w:t>daily</w:t>
      </w:r>
      <w:r>
        <w:rPr>
          <w:color w:val="231F20"/>
          <w:spacing w:val="-5"/>
          <w:sz w:val="21"/>
        </w:rPr>
        <w:t xml:space="preserve"> </w:t>
      </w:r>
      <w:r>
        <w:rPr>
          <w:color w:val="231F20"/>
          <w:sz w:val="21"/>
        </w:rPr>
        <w:t>amount</w:t>
      </w:r>
      <w:r>
        <w:rPr>
          <w:color w:val="231F20"/>
          <w:spacing w:val="-4"/>
          <w:sz w:val="21"/>
        </w:rPr>
        <w:t xml:space="preserve"> </w:t>
      </w:r>
      <w:r>
        <w:rPr>
          <w:color w:val="231F20"/>
          <w:sz w:val="21"/>
        </w:rPr>
        <w:t>of</w:t>
      </w:r>
      <w:r>
        <w:rPr>
          <w:color w:val="231F20"/>
          <w:spacing w:val="-2"/>
          <w:sz w:val="21"/>
        </w:rPr>
        <w:t xml:space="preserve"> </w:t>
      </w:r>
      <w:r>
        <w:rPr>
          <w:color w:val="231F20"/>
          <w:sz w:val="21"/>
        </w:rPr>
        <w:t>the</w:t>
      </w:r>
      <w:r>
        <w:rPr>
          <w:color w:val="231F20"/>
          <w:spacing w:val="-3"/>
          <w:sz w:val="21"/>
        </w:rPr>
        <w:t xml:space="preserve"> </w:t>
      </w:r>
      <w:r>
        <w:rPr>
          <w:color w:val="231F20"/>
          <w:sz w:val="21"/>
        </w:rPr>
        <w:t xml:space="preserve">qualifying </w:t>
      </w:r>
      <w:r>
        <w:rPr>
          <w:color w:val="231F20"/>
          <w:sz w:val="21"/>
        </w:rPr>
        <w:lastRenderedPageBreak/>
        <w:t>contribution is to be determined—</w:t>
      </w:r>
    </w:p>
    <w:p w14:paraId="47014531" w14:textId="77777777" w:rsidR="003D3726" w:rsidRDefault="000E0BEF" w:rsidP="003E2224">
      <w:pPr>
        <w:pStyle w:val="ListParagraph"/>
        <w:numPr>
          <w:ilvl w:val="1"/>
          <w:numId w:val="113"/>
        </w:numPr>
        <w:tabs>
          <w:tab w:val="left" w:pos="1500"/>
        </w:tabs>
        <w:ind w:left="1499" w:right="922"/>
        <w:rPr>
          <w:sz w:val="21"/>
        </w:rPr>
      </w:pPr>
      <w:r>
        <w:rPr>
          <w:color w:val="231F20"/>
          <w:sz w:val="21"/>
        </w:rPr>
        <w:t>where</w:t>
      </w:r>
      <w:r>
        <w:rPr>
          <w:color w:val="231F20"/>
          <w:spacing w:val="-3"/>
          <w:sz w:val="21"/>
        </w:rPr>
        <w:t xml:space="preserve"> </w:t>
      </w:r>
      <w:r>
        <w:rPr>
          <w:color w:val="231F20"/>
          <w:sz w:val="21"/>
        </w:rPr>
        <w:t>the</w:t>
      </w:r>
      <w:r>
        <w:rPr>
          <w:color w:val="231F20"/>
          <w:spacing w:val="-3"/>
          <w:sz w:val="21"/>
        </w:rPr>
        <w:t xml:space="preserve"> </w:t>
      </w:r>
      <w:r>
        <w:rPr>
          <w:color w:val="231F20"/>
          <w:sz w:val="21"/>
        </w:rPr>
        <w:t>qualifying</w:t>
      </w:r>
      <w:r>
        <w:rPr>
          <w:color w:val="231F20"/>
          <w:spacing w:val="-3"/>
          <w:sz w:val="21"/>
        </w:rPr>
        <w:t xml:space="preserve"> </w:t>
      </w:r>
      <w:r>
        <w:rPr>
          <w:color w:val="231F20"/>
          <w:sz w:val="21"/>
        </w:rPr>
        <w:t>contribution</w:t>
      </w:r>
      <w:r>
        <w:rPr>
          <w:color w:val="231F20"/>
          <w:spacing w:val="-3"/>
          <w:sz w:val="21"/>
        </w:rPr>
        <w:t xml:space="preserve"> </w:t>
      </w:r>
      <w:r>
        <w:rPr>
          <w:color w:val="231F20"/>
          <w:sz w:val="21"/>
        </w:rPr>
        <w:t>is</w:t>
      </w:r>
      <w:r>
        <w:rPr>
          <w:color w:val="231F20"/>
          <w:spacing w:val="-3"/>
          <w:sz w:val="21"/>
        </w:rPr>
        <w:t xml:space="preserve"> </w:t>
      </w:r>
      <w:r>
        <w:rPr>
          <w:color w:val="231F20"/>
          <w:sz w:val="21"/>
        </w:rPr>
        <w:t>payable</w:t>
      </w:r>
      <w:r>
        <w:rPr>
          <w:color w:val="231F20"/>
          <w:spacing w:val="-5"/>
          <w:sz w:val="21"/>
        </w:rPr>
        <w:t xml:space="preserve"> </w:t>
      </w:r>
      <w:r>
        <w:rPr>
          <w:color w:val="231F20"/>
          <w:sz w:val="21"/>
        </w:rPr>
        <w:t>monthly,</w:t>
      </w:r>
      <w:r>
        <w:rPr>
          <w:color w:val="231F20"/>
          <w:spacing w:val="-4"/>
          <w:sz w:val="21"/>
        </w:rPr>
        <w:t xml:space="preserve"> </w:t>
      </w:r>
      <w:r>
        <w:rPr>
          <w:color w:val="231F20"/>
          <w:sz w:val="21"/>
        </w:rPr>
        <w:t>by</w:t>
      </w:r>
      <w:r>
        <w:rPr>
          <w:color w:val="231F20"/>
          <w:spacing w:val="-5"/>
          <w:sz w:val="21"/>
        </w:rPr>
        <w:t xml:space="preserve"> </w:t>
      </w:r>
      <w:r>
        <w:rPr>
          <w:color w:val="231F20"/>
          <w:sz w:val="21"/>
        </w:rPr>
        <w:t>multiplying</w:t>
      </w:r>
      <w:r>
        <w:rPr>
          <w:color w:val="231F20"/>
          <w:spacing w:val="-3"/>
          <w:sz w:val="21"/>
        </w:rPr>
        <w:t xml:space="preserve"> </w:t>
      </w:r>
      <w:r>
        <w:rPr>
          <w:color w:val="231F20"/>
          <w:sz w:val="21"/>
        </w:rPr>
        <w:t>the</w:t>
      </w:r>
      <w:r>
        <w:rPr>
          <w:color w:val="231F20"/>
          <w:spacing w:val="-3"/>
          <w:sz w:val="21"/>
        </w:rPr>
        <w:t xml:space="preserve"> </w:t>
      </w:r>
      <w:r>
        <w:rPr>
          <w:color w:val="231F20"/>
          <w:sz w:val="21"/>
        </w:rPr>
        <w:t>amount</w:t>
      </w:r>
      <w:r>
        <w:rPr>
          <w:color w:val="231F20"/>
          <w:spacing w:val="-4"/>
          <w:sz w:val="21"/>
        </w:rPr>
        <w:t xml:space="preserve"> </w:t>
      </w:r>
      <w:r>
        <w:rPr>
          <w:color w:val="231F20"/>
          <w:sz w:val="21"/>
        </w:rPr>
        <w:t>of</w:t>
      </w:r>
      <w:r>
        <w:rPr>
          <w:color w:val="231F20"/>
          <w:spacing w:val="-2"/>
          <w:sz w:val="21"/>
        </w:rPr>
        <w:t xml:space="preserve"> </w:t>
      </w:r>
      <w:r>
        <w:rPr>
          <w:color w:val="231F20"/>
          <w:sz w:val="21"/>
        </w:rPr>
        <w:t xml:space="preserve">the qualifying contribution by 12 and dividing the product by </w:t>
      </w:r>
      <w:proofErr w:type="gramStart"/>
      <w:r>
        <w:rPr>
          <w:color w:val="231F20"/>
          <w:sz w:val="21"/>
        </w:rPr>
        <w:t>365;</w:t>
      </w:r>
      <w:proofErr w:type="gramEnd"/>
    </w:p>
    <w:p w14:paraId="16C84857" w14:textId="77777777" w:rsidR="003D3726" w:rsidRDefault="000E0BEF" w:rsidP="003E2224">
      <w:pPr>
        <w:pStyle w:val="ListParagraph"/>
        <w:numPr>
          <w:ilvl w:val="1"/>
          <w:numId w:val="113"/>
        </w:numPr>
        <w:tabs>
          <w:tab w:val="left" w:pos="1500"/>
        </w:tabs>
        <w:ind w:left="1499" w:right="921"/>
        <w:rPr>
          <w:sz w:val="21"/>
        </w:rPr>
      </w:pPr>
      <w:r>
        <w:rPr>
          <w:color w:val="231F20"/>
          <w:sz w:val="21"/>
        </w:rPr>
        <w:t>in</w:t>
      </w:r>
      <w:r>
        <w:rPr>
          <w:color w:val="231F20"/>
          <w:spacing w:val="-2"/>
          <w:sz w:val="21"/>
        </w:rPr>
        <w:t xml:space="preserve"> </w:t>
      </w:r>
      <w:r>
        <w:rPr>
          <w:color w:val="231F20"/>
          <w:sz w:val="21"/>
        </w:rPr>
        <w:t>any</w:t>
      </w:r>
      <w:r>
        <w:rPr>
          <w:color w:val="231F20"/>
          <w:spacing w:val="-4"/>
          <w:sz w:val="21"/>
        </w:rPr>
        <w:t xml:space="preserve"> </w:t>
      </w:r>
      <w:r>
        <w:rPr>
          <w:color w:val="231F20"/>
          <w:sz w:val="21"/>
        </w:rPr>
        <w:t>other</w:t>
      </w:r>
      <w:r>
        <w:rPr>
          <w:color w:val="231F20"/>
          <w:spacing w:val="-3"/>
          <w:sz w:val="21"/>
        </w:rPr>
        <w:t xml:space="preserve"> </w:t>
      </w:r>
      <w:r>
        <w:rPr>
          <w:color w:val="231F20"/>
          <w:sz w:val="21"/>
        </w:rPr>
        <w:t>case,</w:t>
      </w:r>
      <w:r>
        <w:rPr>
          <w:color w:val="231F20"/>
          <w:spacing w:val="-3"/>
          <w:sz w:val="21"/>
        </w:rPr>
        <w:t xml:space="preserve"> </w:t>
      </w:r>
      <w:r>
        <w:rPr>
          <w:color w:val="231F20"/>
          <w:sz w:val="21"/>
        </w:rPr>
        <w:t>by</w:t>
      </w:r>
      <w:r>
        <w:rPr>
          <w:color w:val="231F20"/>
          <w:spacing w:val="-4"/>
          <w:sz w:val="21"/>
        </w:rPr>
        <w:t xml:space="preserve"> </w:t>
      </w:r>
      <w:r>
        <w:rPr>
          <w:color w:val="231F20"/>
          <w:sz w:val="21"/>
        </w:rPr>
        <w:t>dividing</w:t>
      </w:r>
      <w:r>
        <w:rPr>
          <w:color w:val="231F20"/>
          <w:spacing w:val="-2"/>
          <w:sz w:val="21"/>
        </w:rPr>
        <w:t xml:space="preserve"> </w:t>
      </w:r>
      <w:r>
        <w:rPr>
          <w:color w:val="231F20"/>
          <w:sz w:val="21"/>
        </w:rPr>
        <w:t>the</w:t>
      </w:r>
      <w:r>
        <w:rPr>
          <w:color w:val="231F20"/>
          <w:spacing w:val="-2"/>
          <w:sz w:val="21"/>
        </w:rPr>
        <w:t xml:space="preserve"> </w:t>
      </w:r>
      <w:r>
        <w:rPr>
          <w:color w:val="231F20"/>
          <w:sz w:val="21"/>
        </w:rPr>
        <w:t>amount</w:t>
      </w:r>
      <w:r>
        <w:rPr>
          <w:color w:val="231F20"/>
          <w:spacing w:val="-3"/>
          <w:sz w:val="21"/>
        </w:rPr>
        <w:t xml:space="preserve"> </w:t>
      </w:r>
      <w:r>
        <w:rPr>
          <w:color w:val="231F20"/>
          <w:sz w:val="21"/>
        </w:rPr>
        <w:t>of</w:t>
      </w:r>
      <w:r>
        <w:rPr>
          <w:color w:val="231F20"/>
          <w:spacing w:val="-1"/>
          <w:sz w:val="21"/>
        </w:rPr>
        <w:t xml:space="preserve"> </w:t>
      </w:r>
      <w:r>
        <w:rPr>
          <w:color w:val="231F20"/>
          <w:sz w:val="21"/>
        </w:rPr>
        <w:t>the</w:t>
      </w:r>
      <w:r>
        <w:rPr>
          <w:color w:val="231F20"/>
          <w:spacing w:val="-2"/>
          <w:sz w:val="21"/>
        </w:rPr>
        <w:t xml:space="preserve"> </w:t>
      </w:r>
      <w:r>
        <w:rPr>
          <w:color w:val="231F20"/>
          <w:sz w:val="21"/>
        </w:rPr>
        <w:t>qualifying</w:t>
      </w:r>
      <w:r>
        <w:rPr>
          <w:color w:val="231F20"/>
          <w:spacing w:val="-2"/>
          <w:sz w:val="21"/>
        </w:rPr>
        <w:t xml:space="preserve"> </w:t>
      </w:r>
      <w:r>
        <w:rPr>
          <w:color w:val="231F20"/>
          <w:sz w:val="21"/>
        </w:rPr>
        <w:t>contribution</w:t>
      </w:r>
      <w:r>
        <w:rPr>
          <w:color w:val="231F20"/>
          <w:spacing w:val="-2"/>
          <w:sz w:val="21"/>
        </w:rPr>
        <w:t xml:space="preserve"> </w:t>
      </w:r>
      <w:r>
        <w:rPr>
          <w:color w:val="231F20"/>
          <w:sz w:val="21"/>
        </w:rPr>
        <w:t>by</w:t>
      </w:r>
      <w:r>
        <w:rPr>
          <w:color w:val="231F20"/>
          <w:spacing w:val="-4"/>
          <w:sz w:val="21"/>
        </w:rPr>
        <w:t xml:space="preserve"> </w:t>
      </w:r>
      <w:r>
        <w:rPr>
          <w:color w:val="231F20"/>
          <w:sz w:val="21"/>
        </w:rPr>
        <w:t>the</w:t>
      </w:r>
      <w:r>
        <w:rPr>
          <w:color w:val="231F20"/>
          <w:spacing w:val="-2"/>
          <w:sz w:val="21"/>
        </w:rPr>
        <w:t xml:space="preserve"> </w:t>
      </w:r>
      <w:r>
        <w:rPr>
          <w:color w:val="231F20"/>
          <w:sz w:val="21"/>
        </w:rPr>
        <w:t>number equal to the number of days in the period to which the qualifying contribution relates.</w:t>
      </w:r>
    </w:p>
    <w:p w14:paraId="15E116A5" w14:textId="1D1B90CB" w:rsidR="003032A0" w:rsidRDefault="003032A0" w:rsidP="003E2224">
      <w:pPr>
        <w:pStyle w:val="ListParagraph"/>
        <w:numPr>
          <w:ilvl w:val="0"/>
          <w:numId w:val="113"/>
        </w:numPr>
        <w:tabs>
          <w:tab w:val="left" w:pos="1140"/>
        </w:tabs>
        <w:spacing w:before="55"/>
        <w:ind w:right="678"/>
        <w:rPr>
          <w:sz w:val="21"/>
        </w:rPr>
      </w:pPr>
      <w:r>
        <w:rPr>
          <w:color w:val="231F20"/>
          <w:sz w:val="21"/>
        </w:rPr>
        <w:t>Where</w:t>
      </w:r>
      <w:r>
        <w:rPr>
          <w:color w:val="231F20"/>
          <w:spacing w:val="-3"/>
          <w:sz w:val="21"/>
        </w:rPr>
        <w:t xml:space="preserve"> </w:t>
      </w:r>
      <w:r>
        <w:rPr>
          <w:color w:val="231F20"/>
          <w:sz w:val="21"/>
        </w:rPr>
        <w:t>the</w:t>
      </w:r>
      <w:r>
        <w:rPr>
          <w:color w:val="231F20"/>
          <w:spacing w:val="-3"/>
          <w:sz w:val="21"/>
        </w:rPr>
        <w:t xml:space="preserve"> </w:t>
      </w:r>
      <w:r>
        <w:rPr>
          <w:color w:val="231F20"/>
          <w:sz w:val="21"/>
        </w:rPr>
        <w:t>earnings</w:t>
      </w:r>
      <w:r>
        <w:rPr>
          <w:color w:val="231F20"/>
          <w:spacing w:val="-3"/>
          <w:sz w:val="21"/>
        </w:rPr>
        <w:t xml:space="preserve"> </w:t>
      </w:r>
      <w:r>
        <w:rPr>
          <w:color w:val="231F20"/>
          <w:sz w:val="21"/>
        </w:rPr>
        <w:t>of</w:t>
      </w:r>
      <w:r>
        <w:rPr>
          <w:color w:val="231F20"/>
          <w:spacing w:val="-2"/>
          <w:sz w:val="21"/>
        </w:rPr>
        <w:t xml:space="preserve"> </w:t>
      </w:r>
      <w:r>
        <w:rPr>
          <w:color w:val="231F20"/>
          <w:sz w:val="21"/>
        </w:rPr>
        <w:t>an</w:t>
      </w:r>
      <w:r>
        <w:rPr>
          <w:color w:val="231F20"/>
          <w:spacing w:val="-5"/>
          <w:sz w:val="21"/>
        </w:rPr>
        <w:t xml:space="preserve"> </w:t>
      </w:r>
      <w:r>
        <w:rPr>
          <w:color w:val="231F20"/>
          <w:sz w:val="21"/>
        </w:rPr>
        <w:t>applicant</w:t>
      </w:r>
      <w:r>
        <w:rPr>
          <w:color w:val="231F20"/>
          <w:spacing w:val="-4"/>
          <w:sz w:val="21"/>
        </w:rPr>
        <w:t xml:space="preserve"> </w:t>
      </w:r>
      <w:r>
        <w:rPr>
          <w:color w:val="231F20"/>
          <w:sz w:val="21"/>
        </w:rPr>
        <w:t>are</w:t>
      </w:r>
      <w:r>
        <w:rPr>
          <w:color w:val="231F20"/>
          <w:spacing w:val="-3"/>
          <w:sz w:val="21"/>
        </w:rPr>
        <w:t xml:space="preserve"> </w:t>
      </w:r>
      <w:r>
        <w:rPr>
          <w:color w:val="231F20"/>
          <w:sz w:val="21"/>
        </w:rPr>
        <w:t>determined</w:t>
      </w:r>
      <w:r>
        <w:rPr>
          <w:color w:val="231F20"/>
          <w:spacing w:val="-5"/>
          <w:sz w:val="21"/>
        </w:rPr>
        <w:t xml:space="preserve"> </w:t>
      </w:r>
      <w:r>
        <w:rPr>
          <w:color w:val="231F20"/>
          <w:sz w:val="21"/>
        </w:rPr>
        <w:t>under</w:t>
      </w:r>
      <w:r>
        <w:rPr>
          <w:color w:val="231F20"/>
          <w:spacing w:val="-4"/>
          <w:sz w:val="21"/>
        </w:rPr>
        <w:t xml:space="preserve"> </w:t>
      </w:r>
      <w:r w:rsidRPr="00077A64">
        <w:rPr>
          <w:sz w:val="21"/>
        </w:rPr>
        <w:t>paragraph</w:t>
      </w:r>
      <w:r w:rsidRPr="00077A64">
        <w:rPr>
          <w:spacing w:val="-3"/>
          <w:sz w:val="21"/>
        </w:rPr>
        <w:t xml:space="preserve"> </w:t>
      </w:r>
      <w:r w:rsidR="00077A64" w:rsidRPr="00077A64">
        <w:rPr>
          <w:sz w:val="21"/>
        </w:rPr>
        <w:t>35</w:t>
      </w:r>
      <w:r w:rsidRPr="00077A64">
        <w:rPr>
          <w:sz w:val="21"/>
        </w:rPr>
        <w:t>(2)(b)</w:t>
      </w:r>
      <w:r w:rsidRPr="00077A64">
        <w:rPr>
          <w:spacing w:val="-4"/>
          <w:sz w:val="21"/>
        </w:rPr>
        <w:t xml:space="preserve"> </w:t>
      </w:r>
      <w:r>
        <w:rPr>
          <w:color w:val="231F20"/>
          <w:sz w:val="21"/>
        </w:rPr>
        <w:t>(calculation</w:t>
      </w:r>
      <w:r>
        <w:rPr>
          <w:color w:val="231F20"/>
          <w:spacing w:val="-3"/>
          <w:sz w:val="21"/>
        </w:rPr>
        <w:t xml:space="preserve"> </w:t>
      </w:r>
      <w:r>
        <w:rPr>
          <w:color w:val="231F20"/>
          <w:sz w:val="21"/>
        </w:rPr>
        <w:t xml:space="preserve">of weekly income: pensioners) his net earnings are to be calculated by </w:t>
      </w:r>
      <w:proofErr w:type="gramStart"/>
      <w:r>
        <w:rPr>
          <w:color w:val="231F20"/>
          <w:sz w:val="21"/>
        </w:rPr>
        <w:t>taking into account</w:t>
      </w:r>
      <w:proofErr w:type="gramEnd"/>
      <w:r>
        <w:rPr>
          <w:color w:val="231F20"/>
          <w:sz w:val="21"/>
        </w:rPr>
        <w:t xml:space="preserve"> those earnings over the assessment period, less—</w:t>
      </w:r>
    </w:p>
    <w:p w14:paraId="772E6472" w14:textId="408DCA82" w:rsidR="003032A0" w:rsidRDefault="003032A0" w:rsidP="003E2224">
      <w:pPr>
        <w:pStyle w:val="ListParagraph"/>
        <w:numPr>
          <w:ilvl w:val="1"/>
          <w:numId w:val="113"/>
        </w:numPr>
        <w:tabs>
          <w:tab w:val="left" w:pos="1500"/>
        </w:tabs>
        <w:ind w:left="1499" w:right="573"/>
        <w:rPr>
          <w:sz w:val="21"/>
        </w:rPr>
      </w:pPr>
      <w:r>
        <w:rPr>
          <w:color w:val="231F20"/>
          <w:sz w:val="21"/>
        </w:rPr>
        <w:t xml:space="preserve">an amount in respect of income tax equivalent to an amount calculated by applying to those earnings the basic rate of tax, </w:t>
      </w:r>
      <w:r w:rsidRPr="003032A0">
        <w:rPr>
          <w:sz w:val="21"/>
        </w:rPr>
        <w:t xml:space="preserve">or in the case of a Scottish taxpayer, the Scottish basic rate, </w:t>
      </w:r>
      <w:r>
        <w:rPr>
          <w:color w:val="231F20"/>
          <w:sz w:val="21"/>
        </w:rPr>
        <w:t>applicable to the assessment period less only the personal reliefs to which the applicant is entitled under chapters 2, 3 and 3A of Part 3 of the Income Tax Act 2007 (personal allowances) as are appropriate to his circumstances but, if the assessment</w:t>
      </w:r>
      <w:r>
        <w:rPr>
          <w:color w:val="231F20"/>
          <w:spacing w:val="-3"/>
          <w:sz w:val="21"/>
        </w:rPr>
        <w:t xml:space="preserve"> </w:t>
      </w:r>
      <w:r>
        <w:rPr>
          <w:color w:val="231F20"/>
          <w:sz w:val="21"/>
        </w:rPr>
        <w:t>period</w:t>
      </w:r>
      <w:r>
        <w:rPr>
          <w:color w:val="231F20"/>
          <w:spacing w:val="-2"/>
          <w:sz w:val="21"/>
        </w:rPr>
        <w:t xml:space="preserve"> </w:t>
      </w:r>
      <w:r>
        <w:rPr>
          <w:color w:val="231F20"/>
          <w:sz w:val="21"/>
        </w:rPr>
        <w:t>is</w:t>
      </w:r>
      <w:r>
        <w:rPr>
          <w:color w:val="231F20"/>
          <w:spacing w:val="-2"/>
          <w:sz w:val="21"/>
        </w:rPr>
        <w:t xml:space="preserve"> </w:t>
      </w:r>
      <w:r>
        <w:rPr>
          <w:color w:val="231F20"/>
          <w:sz w:val="21"/>
        </w:rPr>
        <w:t>less</w:t>
      </w:r>
      <w:r>
        <w:rPr>
          <w:color w:val="231F20"/>
          <w:spacing w:val="-4"/>
          <w:sz w:val="21"/>
        </w:rPr>
        <w:t xml:space="preserve"> </w:t>
      </w:r>
      <w:r>
        <w:rPr>
          <w:color w:val="231F20"/>
          <w:sz w:val="21"/>
        </w:rPr>
        <w:t>than</w:t>
      </w:r>
      <w:r>
        <w:rPr>
          <w:color w:val="231F20"/>
          <w:spacing w:val="-2"/>
          <w:sz w:val="21"/>
        </w:rPr>
        <w:t xml:space="preserve"> </w:t>
      </w:r>
      <w:r>
        <w:rPr>
          <w:color w:val="231F20"/>
          <w:sz w:val="21"/>
        </w:rPr>
        <w:t>a</w:t>
      </w:r>
      <w:r>
        <w:rPr>
          <w:color w:val="231F20"/>
          <w:spacing w:val="-2"/>
          <w:sz w:val="21"/>
        </w:rPr>
        <w:t xml:space="preserve"> </w:t>
      </w:r>
      <w:r>
        <w:rPr>
          <w:color w:val="231F20"/>
          <w:sz w:val="21"/>
        </w:rPr>
        <w:t>year,</w:t>
      </w:r>
      <w:r>
        <w:rPr>
          <w:color w:val="231F20"/>
          <w:spacing w:val="-3"/>
          <w:sz w:val="21"/>
        </w:rPr>
        <w:t xml:space="preserve"> </w:t>
      </w:r>
      <w:r>
        <w:rPr>
          <w:color w:val="231F20"/>
          <w:sz w:val="21"/>
        </w:rPr>
        <w:t>the</w:t>
      </w:r>
      <w:r>
        <w:rPr>
          <w:color w:val="231F20"/>
          <w:spacing w:val="-2"/>
          <w:sz w:val="21"/>
        </w:rPr>
        <w:t xml:space="preserve"> </w:t>
      </w:r>
      <w:r>
        <w:rPr>
          <w:color w:val="231F20"/>
          <w:sz w:val="21"/>
        </w:rPr>
        <w:t>earnings</w:t>
      </w:r>
      <w:r>
        <w:rPr>
          <w:color w:val="231F20"/>
          <w:spacing w:val="-2"/>
          <w:sz w:val="21"/>
        </w:rPr>
        <w:t xml:space="preserve"> </w:t>
      </w:r>
      <w:r>
        <w:rPr>
          <w:color w:val="231F20"/>
          <w:sz w:val="21"/>
        </w:rPr>
        <w:t>to</w:t>
      </w:r>
      <w:r>
        <w:rPr>
          <w:color w:val="231F20"/>
          <w:spacing w:val="-2"/>
          <w:sz w:val="21"/>
        </w:rPr>
        <w:t xml:space="preserve"> </w:t>
      </w:r>
      <w:r>
        <w:rPr>
          <w:color w:val="231F20"/>
          <w:sz w:val="21"/>
        </w:rPr>
        <w:t>which</w:t>
      </w:r>
      <w:r>
        <w:rPr>
          <w:color w:val="231F20"/>
          <w:spacing w:val="-2"/>
          <w:sz w:val="21"/>
        </w:rPr>
        <w:t xml:space="preserve"> </w:t>
      </w:r>
      <w:r>
        <w:rPr>
          <w:color w:val="231F20"/>
          <w:sz w:val="21"/>
        </w:rPr>
        <w:t>the</w:t>
      </w:r>
      <w:r>
        <w:rPr>
          <w:color w:val="231F20"/>
          <w:spacing w:val="-2"/>
          <w:sz w:val="21"/>
        </w:rPr>
        <w:t xml:space="preserve"> </w:t>
      </w:r>
      <w:r>
        <w:rPr>
          <w:color w:val="231F20"/>
          <w:sz w:val="21"/>
        </w:rPr>
        <w:t>basic</w:t>
      </w:r>
      <w:r>
        <w:rPr>
          <w:color w:val="231F20"/>
          <w:spacing w:val="-2"/>
          <w:sz w:val="21"/>
        </w:rPr>
        <w:t xml:space="preserve"> </w:t>
      </w:r>
      <w:r>
        <w:rPr>
          <w:color w:val="231F20"/>
          <w:sz w:val="21"/>
        </w:rPr>
        <w:t>rate</w:t>
      </w:r>
      <w:r>
        <w:rPr>
          <w:color w:val="231F20"/>
          <w:spacing w:val="-2"/>
          <w:sz w:val="21"/>
        </w:rPr>
        <w:t xml:space="preserve"> </w:t>
      </w:r>
      <w:r w:rsidRPr="003032A0">
        <w:rPr>
          <w:spacing w:val="-2"/>
          <w:sz w:val="21"/>
        </w:rPr>
        <w:t>or the Scottish basic rate</w:t>
      </w:r>
      <w:r w:rsidRPr="003677F2">
        <w:rPr>
          <w:color w:val="FF0000"/>
          <w:spacing w:val="-2"/>
          <w:sz w:val="21"/>
        </w:rPr>
        <w:t xml:space="preserve"> </w:t>
      </w:r>
      <w:r>
        <w:rPr>
          <w:color w:val="231F20"/>
          <w:sz w:val="21"/>
        </w:rPr>
        <w:t>of</w:t>
      </w:r>
      <w:r>
        <w:rPr>
          <w:color w:val="231F20"/>
          <w:spacing w:val="-1"/>
          <w:sz w:val="21"/>
        </w:rPr>
        <w:t xml:space="preserve"> </w:t>
      </w:r>
      <w:r>
        <w:rPr>
          <w:color w:val="231F20"/>
          <w:sz w:val="21"/>
        </w:rPr>
        <w:t>tax</w:t>
      </w:r>
      <w:r>
        <w:rPr>
          <w:color w:val="231F20"/>
          <w:spacing w:val="-2"/>
          <w:sz w:val="21"/>
        </w:rPr>
        <w:t xml:space="preserve"> </w:t>
      </w:r>
      <w:r>
        <w:rPr>
          <w:color w:val="231F20"/>
          <w:sz w:val="21"/>
        </w:rPr>
        <w:t>is</w:t>
      </w:r>
      <w:r>
        <w:rPr>
          <w:color w:val="231F20"/>
          <w:spacing w:val="-2"/>
          <w:sz w:val="21"/>
        </w:rPr>
        <w:t xml:space="preserve"> </w:t>
      </w:r>
      <w:r>
        <w:rPr>
          <w:color w:val="231F20"/>
          <w:sz w:val="21"/>
        </w:rPr>
        <w:t>to</w:t>
      </w:r>
      <w:r>
        <w:rPr>
          <w:color w:val="231F20"/>
          <w:spacing w:val="-2"/>
          <w:sz w:val="21"/>
        </w:rPr>
        <w:t xml:space="preserve"> </w:t>
      </w:r>
      <w:r>
        <w:rPr>
          <w:color w:val="231F20"/>
          <w:sz w:val="21"/>
        </w:rPr>
        <w:t>be applied and the amount of the personal reliefs deductible under this sub-paragraph is to be calculated on a pro rata basis;</w:t>
      </w:r>
    </w:p>
    <w:p w14:paraId="49D06592" w14:textId="77777777" w:rsidR="003032A0" w:rsidRDefault="003032A0" w:rsidP="003E2224">
      <w:pPr>
        <w:pStyle w:val="ListParagraph"/>
        <w:numPr>
          <w:ilvl w:val="1"/>
          <w:numId w:val="113"/>
        </w:numPr>
        <w:tabs>
          <w:tab w:val="left" w:pos="1500"/>
        </w:tabs>
        <w:ind w:right="622" w:hanging="361"/>
        <w:rPr>
          <w:sz w:val="21"/>
        </w:rPr>
      </w:pPr>
      <w:r>
        <w:rPr>
          <w:color w:val="231F20"/>
          <w:sz w:val="21"/>
        </w:rPr>
        <w:t>an amount equivalent to the amount of the primary Class 1 contributions that would be payable</w:t>
      </w:r>
      <w:r>
        <w:rPr>
          <w:color w:val="231F20"/>
          <w:spacing w:val="-3"/>
          <w:sz w:val="21"/>
        </w:rPr>
        <w:t xml:space="preserve"> </w:t>
      </w:r>
      <w:r>
        <w:rPr>
          <w:color w:val="231F20"/>
          <w:sz w:val="21"/>
        </w:rPr>
        <w:t>by</w:t>
      </w:r>
      <w:r>
        <w:rPr>
          <w:color w:val="231F20"/>
          <w:spacing w:val="-5"/>
          <w:sz w:val="21"/>
        </w:rPr>
        <w:t xml:space="preserve"> </w:t>
      </w:r>
      <w:r>
        <w:rPr>
          <w:color w:val="231F20"/>
          <w:sz w:val="21"/>
        </w:rPr>
        <w:t>him</w:t>
      </w:r>
      <w:r>
        <w:rPr>
          <w:color w:val="231F20"/>
          <w:spacing w:val="-1"/>
          <w:sz w:val="21"/>
        </w:rPr>
        <w:t xml:space="preserve"> </w:t>
      </w:r>
      <w:r>
        <w:rPr>
          <w:color w:val="231F20"/>
          <w:sz w:val="21"/>
        </w:rPr>
        <w:t>under</w:t>
      </w:r>
      <w:r>
        <w:rPr>
          <w:color w:val="231F20"/>
          <w:spacing w:val="-4"/>
          <w:sz w:val="21"/>
        </w:rPr>
        <w:t xml:space="preserve"> </w:t>
      </w:r>
      <w:r>
        <w:rPr>
          <w:color w:val="231F20"/>
          <w:sz w:val="21"/>
        </w:rPr>
        <w:t>the</w:t>
      </w:r>
      <w:r>
        <w:rPr>
          <w:color w:val="231F20"/>
          <w:spacing w:val="-5"/>
          <w:sz w:val="21"/>
        </w:rPr>
        <w:t xml:space="preserve"> </w:t>
      </w:r>
      <w:r>
        <w:rPr>
          <w:color w:val="231F20"/>
          <w:sz w:val="21"/>
        </w:rPr>
        <w:t>SSCBA</w:t>
      </w:r>
      <w:r>
        <w:rPr>
          <w:color w:val="231F20"/>
          <w:spacing w:val="-5"/>
          <w:sz w:val="21"/>
        </w:rPr>
        <w:t xml:space="preserve"> </w:t>
      </w:r>
      <w:r>
        <w:rPr>
          <w:color w:val="231F20"/>
          <w:sz w:val="21"/>
        </w:rPr>
        <w:t>in</w:t>
      </w:r>
      <w:r>
        <w:rPr>
          <w:color w:val="231F20"/>
          <w:spacing w:val="-3"/>
          <w:sz w:val="21"/>
        </w:rPr>
        <w:t xml:space="preserve"> </w:t>
      </w:r>
      <w:r>
        <w:rPr>
          <w:color w:val="231F20"/>
          <w:sz w:val="21"/>
        </w:rPr>
        <w:t>respect</w:t>
      </w:r>
      <w:r>
        <w:rPr>
          <w:color w:val="231F20"/>
          <w:spacing w:val="-4"/>
          <w:sz w:val="21"/>
        </w:rPr>
        <w:t xml:space="preserve"> </w:t>
      </w:r>
      <w:r>
        <w:rPr>
          <w:color w:val="231F20"/>
          <w:sz w:val="21"/>
        </w:rPr>
        <w:t>of</w:t>
      </w:r>
      <w:r>
        <w:rPr>
          <w:color w:val="231F20"/>
          <w:spacing w:val="-2"/>
          <w:sz w:val="21"/>
        </w:rPr>
        <w:t xml:space="preserve"> </w:t>
      </w:r>
      <w:r>
        <w:rPr>
          <w:color w:val="231F20"/>
          <w:sz w:val="21"/>
        </w:rPr>
        <w:t>those</w:t>
      </w:r>
      <w:r>
        <w:rPr>
          <w:color w:val="231F20"/>
          <w:spacing w:val="-3"/>
          <w:sz w:val="21"/>
        </w:rPr>
        <w:t xml:space="preserve"> </w:t>
      </w:r>
      <w:r>
        <w:rPr>
          <w:color w:val="231F20"/>
          <w:sz w:val="21"/>
        </w:rPr>
        <w:t>earnings</w:t>
      </w:r>
      <w:r>
        <w:rPr>
          <w:color w:val="231F20"/>
          <w:spacing w:val="-5"/>
          <w:sz w:val="21"/>
        </w:rPr>
        <w:t xml:space="preserve"> </w:t>
      </w:r>
      <w:r>
        <w:rPr>
          <w:color w:val="231F20"/>
          <w:sz w:val="21"/>
        </w:rPr>
        <w:t>if</w:t>
      </w:r>
      <w:r>
        <w:rPr>
          <w:color w:val="231F20"/>
          <w:spacing w:val="-2"/>
          <w:sz w:val="21"/>
        </w:rPr>
        <w:t xml:space="preserve"> </w:t>
      </w:r>
      <w:r>
        <w:rPr>
          <w:color w:val="231F20"/>
          <w:sz w:val="21"/>
        </w:rPr>
        <w:t>such</w:t>
      </w:r>
      <w:r>
        <w:rPr>
          <w:color w:val="231F20"/>
          <w:spacing w:val="-3"/>
          <w:sz w:val="21"/>
        </w:rPr>
        <w:t xml:space="preserve"> </w:t>
      </w:r>
      <w:r>
        <w:rPr>
          <w:color w:val="231F20"/>
          <w:sz w:val="21"/>
        </w:rPr>
        <w:t>contributions</w:t>
      </w:r>
      <w:r>
        <w:rPr>
          <w:color w:val="231F20"/>
          <w:spacing w:val="-3"/>
          <w:sz w:val="21"/>
        </w:rPr>
        <w:t xml:space="preserve"> </w:t>
      </w:r>
      <w:r>
        <w:rPr>
          <w:color w:val="231F20"/>
          <w:sz w:val="21"/>
        </w:rPr>
        <w:t>were payable; and</w:t>
      </w:r>
    </w:p>
    <w:p w14:paraId="5AD56B21" w14:textId="77777777" w:rsidR="003032A0" w:rsidRPr="00BD1EF9" w:rsidRDefault="003032A0" w:rsidP="003E2224">
      <w:pPr>
        <w:pStyle w:val="ListParagraph"/>
        <w:numPr>
          <w:ilvl w:val="1"/>
          <w:numId w:val="113"/>
        </w:numPr>
        <w:tabs>
          <w:tab w:val="left" w:pos="1501"/>
        </w:tabs>
        <w:ind w:right="655"/>
        <w:rPr>
          <w:sz w:val="21"/>
        </w:rPr>
      </w:pPr>
      <w:r>
        <w:rPr>
          <w:color w:val="231F20"/>
          <w:sz w:val="21"/>
        </w:rPr>
        <w:t>one-half of any sum which would be payable by the applicant by way of a contribution towards</w:t>
      </w:r>
      <w:r>
        <w:rPr>
          <w:color w:val="231F20"/>
          <w:spacing w:val="-3"/>
          <w:sz w:val="21"/>
        </w:rPr>
        <w:t xml:space="preserve"> </w:t>
      </w:r>
      <w:r>
        <w:rPr>
          <w:color w:val="231F20"/>
          <w:sz w:val="21"/>
        </w:rPr>
        <w:t>an</w:t>
      </w:r>
      <w:r>
        <w:rPr>
          <w:color w:val="231F20"/>
          <w:spacing w:val="-3"/>
          <w:sz w:val="21"/>
        </w:rPr>
        <w:t xml:space="preserve"> </w:t>
      </w:r>
      <w:r>
        <w:rPr>
          <w:color w:val="231F20"/>
          <w:sz w:val="21"/>
        </w:rPr>
        <w:t>occupational</w:t>
      </w:r>
      <w:r>
        <w:rPr>
          <w:color w:val="231F20"/>
          <w:spacing w:val="-3"/>
          <w:sz w:val="21"/>
        </w:rPr>
        <w:t xml:space="preserve"> </w:t>
      </w:r>
      <w:r>
        <w:rPr>
          <w:color w:val="231F20"/>
          <w:sz w:val="21"/>
        </w:rPr>
        <w:t>or</w:t>
      </w:r>
      <w:r>
        <w:rPr>
          <w:color w:val="231F20"/>
          <w:spacing w:val="-4"/>
          <w:sz w:val="21"/>
        </w:rPr>
        <w:t xml:space="preserve"> </w:t>
      </w:r>
      <w:r>
        <w:rPr>
          <w:color w:val="231F20"/>
          <w:sz w:val="21"/>
        </w:rPr>
        <w:t>personal</w:t>
      </w:r>
      <w:r>
        <w:rPr>
          <w:color w:val="231F20"/>
          <w:spacing w:val="-3"/>
          <w:sz w:val="21"/>
        </w:rPr>
        <w:t xml:space="preserve"> </w:t>
      </w:r>
      <w:r>
        <w:rPr>
          <w:color w:val="231F20"/>
          <w:sz w:val="21"/>
        </w:rPr>
        <w:t>pension</w:t>
      </w:r>
      <w:r>
        <w:rPr>
          <w:color w:val="231F20"/>
          <w:spacing w:val="-3"/>
          <w:sz w:val="21"/>
        </w:rPr>
        <w:t xml:space="preserve"> </w:t>
      </w:r>
      <w:r>
        <w:rPr>
          <w:color w:val="231F20"/>
          <w:sz w:val="21"/>
        </w:rPr>
        <w:t>scheme,</w:t>
      </w:r>
      <w:r>
        <w:rPr>
          <w:color w:val="231F20"/>
          <w:spacing w:val="-4"/>
          <w:sz w:val="21"/>
        </w:rPr>
        <w:t xml:space="preserve"> </w:t>
      </w:r>
      <w:r>
        <w:rPr>
          <w:color w:val="231F20"/>
          <w:sz w:val="21"/>
        </w:rPr>
        <w:t>if</w:t>
      </w:r>
      <w:r>
        <w:rPr>
          <w:color w:val="231F20"/>
          <w:spacing w:val="-3"/>
          <w:sz w:val="21"/>
        </w:rPr>
        <w:t xml:space="preserve"> </w:t>
      </w:r>
      <w:r>
        <w:rPr>
          <w:color w:val="231F20"/>
          <w:sz w:val="21"/>
        </w:rPr>
        <w:t>the</w:t>
      </w:r>
      <w:r>
        <w:rPr>
          <w:color w:val="231F20"/>
          <w:spacing w:val="-3"/>
          <w:sz w:val="21"/>
        </w:rPr>
        <w:t xml:space="preserve"> </w:t>
      </w:r>
      <w:r>
        <w:rPr>
          <w:color w:val="231F20"/>
          <w:sz w:val="21"/>
        </w:rPr>
        <w:t>earnings</w:t>
      </w:r>
      <w:r>
        <w:rPr>
          <w:color w:val="231F20"/>
          <w:spacing w:val="-3"/>
          <w:sz w:val="21"/>
        </w:rPr>
        <w:t xml:space="preserve"> </w:t>
      </w:r>
      <w:r>
        <w:rPr>
          <w:color w:val="231F20"/>
          <w:sz w:val="21"/>
        </w:rPr>
        <w:t>so</w:t>
      </w:r>
      <w:r>
        <w:rPr>
          <w:color w:val="231F20"/>
          <w:spacing w:val="-3"/>
          <w:sz w:val="21"/>
        </w:rPr>
        <w:t xml:space="preserve"> </w:t>
      </w:r>
      <w:r>
        <w:rPr>
          <w:color w:val="231F20"/>
          <w:sz w:val="21"/>
        </w:rPr>
        <w:t>estimated</w:t>
      </w:r>
      <w:r>
        <w:rPr>
          <w:color w:val="231F20"/>
          <w:spacing w:val="-3"/>
          <w:sz w:val="21"/>
        </w:rPr>
        <w:t xml:space="preserve"> </w:t>
      </w:r>
      <w:r>
        <w:rPr>
          <w:color w:val="231F20"/>
          <w:sz w:val="21"/>
        </w:rPr>
        <w:t>were actual earnings.</w:t>
      </w:r>
    </w:p>
    <w:p w14:paraId="11EDDC2D" w14:textId="77777777" w:rsidR="00BD1EF9" w:rsidRDefault="00BD1EF9" w:rsidP="00BD1EF9">
      <w:pPr>
        <w:pStyle w:val="ListParagraph"/>
        <w:tabs>
          <w:tab w:val="left" w:pos="1501"/>
        </w:tabs>
        <w:ind w:left="1500" w:right="655" w:firstLine="0"/>
        <w:rPr>
          <w:sz w:val="21"/>
        </w:rPr>
      </w:pPr>
    </w:p>
    <w:p w14:paraId="4224215F" w14:textId="77777777" w:rsidR="003D3726" w:rsidRDefault="000E0BEF" w:rsidP="008F5E70">
      <w:pPr>
        <w:pStyle w:val="Heading3"/>
        <w:jc w:val="left"/>
      </w:pPr>
      <w:bookmarkStart w:id="60" w:name="_Toc190696223"/>
      <w:r>
        <w:t>Calculation</w:t>
      </w:r>
      <w:r>
        <w:rPr>
          <w:spacing w:val="-7"/>
        </w:rPr>
        <w:t xml:space="preserve"> </w:t>
      </w:r>
      <w:r>
        <w:t>of</w:t>
      </w:r>
      <w:r>
        <w:rPr>
          <w:spacing w:val="-3"/>
        </w:rPr>
        <w:t xml:space="preserve"> </w:t>
      </w:r>
      <w:r>
        <w:t>earnings</w:t>
      </w:r>
      <w:r>
        <w:rPr>
          <w:spacing w:val="-7"/>
        </w:rPr>
        <w:t xml:space="preserve"> </w:t>
      </w:r>
      <w:r>
        <w:t>of</w:t>
      </w:r>
      <w:r>
        <w:rPr>
          <w:spacing w:val="-7"/>
        </w:rPr>
        <w:t xml:space="preserve"> </w:t>
      </w:r>
      <w:r>
        <w:t>self-employed</w:t>
      </w:r>
      <w:r>
        <w:rPr>
          <w:spacing w:val="-4"/>
        </w:rPr>
        <w:t xml:space="preserve"> </w:t>
      </w:r>
      <w:r>
        <w:t>earners:</w:t>
      </w:r>
      <w:r>
        <w:rPr>
          <w:spacing w:val="-3"/>
        </w:rPr>
        <w:t xml:space="preserve"> </w:t>
      </w:r>
      <w:r>
        <w:rPr>
          <w:spacing w:val="-2"/>
        </w:rPr>
        <w:t>pensioners</w:t>
      </w:r>
      <w:bookmarkEnd w:id="60"/>
    </w:p>
    <w:p w14:paraId="7F211BF7" w14:textId="0AE1038C" w:rsidR="003D3726" w:rsidRDefault="009F70E8">
      <w:pPr>
        <w:pStyle w:val="Heading9"/>
      </w:pPr>
      <w:r>
        <w:rPr>
          <w:color w:val="231F20"/>
          <w:spacing w:val="-5"/>
        </w:rPr>
        <w:t>40</w:t>
      </w:r>
      <w:r w:rsidR="000E0BEF">
        <w:rPr>
          <w:color w:val="231F20"/>
          <w:spacing w:val="-5"/>
        </w:rPr>
        <w:t>.</w:t>
      </w:r>
    </w:p>
    <w:p w14:paraId="343AC67F" w14:textId="77777777" w:rsidR="003D3726" w:rsidRDefault="000E0BEF" w:rsidP="003E2224">
      <w:pPr>
        <w:pStyle w:val="ListParagraph"/>
        <w:numPr>
          <w:ilvl w:val="0"/>
          <w:numId w:val="112"/>
        </w:numPr>
        <w:tabs>
          <w:tab w:val="left" w:pos="1193"/>
        </w:tabs>
        <w:spacing w:before="1"/>
        <w:ind w:left="1139" w:right="558" w:hanging="360"/>
        <w:rPr>
          <w:sz w:val="21"/>
        </w:rPr>
      </w:pPr>
      <w:r>
        <w:tab/>
      </w:r>
      <w:r>
        <w:rPr>
          <w:color w:val="231F20"/>
          <w:sz w:val="21"/>
        </w:rPr>
        <w:t>Where</w:t>
      </w:r>
      <w:r>
        <w:rPr>
          <w:color w:val="231F20"/>
          <w:spacing w:val="-2"/>
          <w:sz w:val="21"/>
        </w:rPr>
        <w:t xml:space="preserve"> </w:t>
      </w:r>
      <w:r>
        <w:rPr>
          <w:color w:val="231F20"/>
          <w:sz w:val="21"/>
        </w:rPr>
        <w:t>the</w:t>
      </w:r>
      <w:r>
        <w:rPr>
          <w:color w:val="231F20"/>
          <w:spacing w:val="-2"/>
          <w:sz w:val="21"/>
        </w:rPr>
        <w:t xml:space="preserve"> </w:t>
      </w:r>
      <w:r>
        <w:rPr>
          <w:color w:val="231F20"/>
          <w:sz w:val="21"/>
        </w:rPr>
        <w:t>earnings</w:t>
      </w:r>
      <w:r>
        <w:rPr>
          <w:color w:val="231F20"/>
          <w:spacing w:val="-2"/>
          <w:sz w:val="21"/>
        </w:rPr>
        <w:t xml:space="preserve"> </w:t>
      </w:r>
      <w:r>
        <w:rPr>
          <w:color w:val="231F20"/>
          <w:sz w:val="21"/>
        </w:rPr>
        <w:t>of</w:t>
      </w:r>
      <w:r>
        <w:rPr>
          <w:color w:val="231F20"/>
          <w:spacing w:val="-1"/>
          <w:sz w:val="21"/>
        </w:rPr>
        <w:t xml:space="preserve"> </w:t>
      </w:r>
      <w:r>
        <w:rPr>
          <w:color w:val="231F20"/>
          <w:sz w:val="21"/>
        </w:rPr>
        <w:t>an</w:t>
      </w:r>
      <w:r>
        <w:rPr>
          <w:color w:val="231F20"/>
          <w:spacing w:val="-4"/>
          <w:sz w:val="21"/>
        </w:rPr>
        <w:t xml:space="preserve"> </w:t>
      </w:r>
      <w:r>
        <w:rPr>
          <w:color w:val="231F20"/>
          <w:sz w:val="21"/>
        </w:rPr>
        <w:t>applicant</w:t>
      </w:r>
      <w:r>
        <w:rPr>
          <w:color w:val="231F20"/>
          <w:spacing w:val="-3"/>
          <w:sz w:val="21"/>
        </w:rPr>
        <w:t xml:space="preserve"> </w:t>
      </w:r>
      <w:r>
        <w:rPr>
          <w:color w:val="231F20"/>
          <w:sz w:val="21"/>
        </w:rPr>
        <w:t>who</w:t>
      </w:r>
      <w:r>
        <w:rPr>
          <w:color w:val="231F20"/>
          <w:spacing w:val="-2"/>
          <w:sz w:val="21"/>
        </w:rPr>
        <w:t xml:space="preserve"> </w:t>
      </w:r>
      <w:r>
        <w:rPr>
          <w:color w:val="231F20"/>
          <w:sz w:val="21"/>
        </w:rPr>
        <w:t>is</w:t>
      </w:r>
      <w:r>
        <w:rPr>
          <w:color w:val="231F20"/>
          <w:spacing w:val="-2"/>
          <w:sz w:val="21"/>
        </w:rPr>
        <w:t xml:space="preserve"> </w:t>
      </w:r>
      <w:r>
        <w:rPr>
          <w:color w:val="231F20"/>
          <w:sz w:val="21"/>
        </w:rPr>
        <w:t>a</w:t>
      </w:r>
      <w:r>
        <w:rPr>
          <w:color w:val="231F20"/>
          <w:spacing w:val="-2"/>
          <w:sz w:val="21"/>
        </w:rPr>
        <w:t xml:space="preserve"> </w:t>
      </w:r>
      <w:r>
        <w:rPr>
          <w:color w:val="231F20"/>
          <w:sz w:val="21"/>
        </w:rPr>
        <w:t>pensioner</w:t>
      </w:r>
      <w:r>
        <w:rPr>
          <w:color w:val="231F20"/>
          <w:spacing w:val="-3"/>
          <w:sz w:val="21"/>
        </w:rPr>
        <w:t xml:space="preserve"> </w:t>
      </w:r>
      <w:r>
        <w:rPr>
          <w:color w:val="231F20"/>
          <w:sz w:val="21"/>
        </w:rPr>
        <w:t>consist</w:t>
      </w:r>
      <w:r>
        <w:rPr>
          <w:color w:val="231F20"/>
          <w:spacing w:val="-3"/>
          <w:sz w:val="21"/>
        </w:rPr>
        <w:t xml:space="preserve"> </w:t>
      </w:r>
      <w:r>
        <w:rPr>
          <w:color w:val="231F20"/>
          <w:sz w:val="21"/>
        </w:rPr>
        <w:t>of</w:t>
      </w:r>
      <w:r>
        <w:rPr>
          <w:color w:val="231F20"/>
          <w:spacing w:val="-1"/>
          <w:sz w:val="21"/>
        </w:rPr>
        <w:t xml:space="preserve"> </w:t>
      </w:r>
      <w:r>
        <w:rPr>
          <w:color w:val="231F20"/>
          <w:sz w:val="21"/>
        </w:rPr>
        <w:t>earnings</w:t>
      </w:r>
      <w:r>
        <w:rPr>
          <w:color w:val="231F20"/>
          <w:spacing w:val="-2"/>
          <w:sz w:val="21"/>
        </w:rPr>
        <w:t xml:space="preserve"> </w:t>
      </w:r>
      <w:r>
        <w:rPr>
          <w:color w:val="231F20"/>
          <w:sz w:val="21"/>
        </w:rPr>
        <w:t>from employment as a self-employed earner, the weekly amount of his earnings is to be determined by reference to his average weekly earnings from that employment—</w:t>
      </w:r>
    </w:p>
    <w:p w14:paraId="4DDDC20A" w14:textId="77777777" w:rsidR="003D3726" w:rsidRDefault="000E0BEF" w:rsidP="003E2224">
      <w:pPr>
        <w:pStyle w:val="ListParagraph"/>
        <w:numPr>
          <w:ilvl w:val="1"/>
          <w:numId w:val="112"/>
        </w:numPr>
        <w:tabs>
          <w:tab w:val="left" w:pos="1500"/>
        </w:tabs>
        <w:spacing w:line="241" w:lineRule="exact"/>
        <w:ind w:hanging="361"/>
        <w:rPr>
          <w:sz w:val="21"/>
        </w:rPr>
      </w:pPr>
      <w:r>
        <w:rPr>
          <w:color w:val="231F20"/>
          <w:sz w:val="21"/>
        </w:rPr>
        <w:t>over</w:t>
      </w:r>
      <w:r>
        <w:rPr>
          <w:color w:val="231F20"/>
          <w:spacing w:val="-4"/>
          <w:sz w:val="21"/>
        </w:rPr>
        <w:t xml:space="preserve"> </w:t>
      </w:r>
      <w:r>
        <w:rPr>
          <w:color w:val="231F20"/>
          <w:sz w:val="21"/>
        </w:rPr>
        <w:t>a</w:t>
      </w:r>
      <w:r>
        <w:rPr>
          <w:color w:val="231F20"/>
          <w:spacing w:val="-3"/>
          <w:sz w:val="21"/>
        </w:rPr>
        <w:t xml:space="preserve"> </w:t>
      </w:r>
      <w:r>
        <w:rPr>
          <w:color w:val="231F20"/>
          <w:sz w:val="21"/>
        </w:rPr>
        <w:t>period</w:t>
      </w:r>
      <w:r>
        <w:rPr>
          <w:color w:val="231F20"/>
          <w:spacing w:val="-3"/>
          <w:sz w:val="21"/>
        </w:rPr>
        <w:t xml:space="preserve"> </w:t>
      </w:r>
      <w:r>
        <w:rPr>
          <w:color w:val="231F20"/>
          <w:sz w:val="21"/>
        </w:rPr>
        <w:t>of</w:t>
      </w:r>
      <w:r>
        <w:rPr>
          <w:color w:val="231F20"/>
          <w:spacing w:val="-2"/>
          <w:sz w:val="21"/>
        </w:rPr>
        <w:t xml:space="preserve"> </w:t>
      </w:r>
      <w:r>
        <w:rPr>
          <w:color w:val="231F20"/>
          <w:sz w:val="21"/>
        </w:rPr>
        <w:t>one</w:t>
      </w:r>
      <w:r>
        <w:rPr>
          <w:color w:val="231F20"/>
          <w:spacing w:val="-3"/>
          <w:sz w:val="21"/>
        </w:rPr>
        <w:t xml:space="preserve"> </w:t>
      </w:r>
      <w:r>
        <w:rPr>
          <w:color w:val="231F20"/>
          <w:sz w:val="21"/>
        </w:rPr>
        <w:t>year;</w:t>
      </w:r>
      <w:r>
        <w:rPr>
          <w:color w:val="231F20"/>
          <w:spacing w:val="-1"/>
          <w:sz w:val="21"/>
        </w:rPr>
        <w:t xml:space="preserve"> </w:t>
      </w:r>
      <w:r>
        <w:rPr>
          <w:color w:val="231F20"/>
          <w:spacing w:val="-5"/>
          <w:sz w:val="21"/>
        </w:rPr>
        <w:t>or</w:t>
      </w:r>
    </w:p>
    <w:p w14:paraId="4F69D38C" w14:textId="77777777" w:rsidR="003D3726" w:rsidRDefault="000E0BEF" w:rsidP="003E2224">
      <w:pPr>
        <w:pStyle w:val="ListParagraph"/>
        <w:numPr>
          <w:ilvl w:val="1"/>
          <w:numId w:val="112"/>
        </w:numPr>
        <w:tabs>
          <w:tab w:val="left" w:pos="1500"/>
        </w:tabs>
        <w:ind w:left="1500" w:right="584" w:hanging="361"/>
        <w:rPr>
          <w:sz w:val="21"/>
        </w:rPr>
      </w:pPr>
      <w:r>
        <w:rPr>
          <w:color w:val="231F20"/>
          <w:sz w:val="21"/>
        </w:rPr>
        <w:t>where</w:t>
      </w:r>
      <w:r>
        <w:rPr>
          <w:color w:val="231F20"/>
          <w:spacing w:val="-3"/>
          <w:sz w:val="21"/>
        </w:rPr>
        <w:t xml:space="preserve"> </w:t>
      </w:r>
      <w:r>
        <w:rPr>
          <w:color w:val="231F20"/>
          <w:sz w:val="21"/>
        </w:rPr>
        <w:t>the</w:t>
      </w:r>
      <w:r>
        <w:rPr>
          <w:color w:val="231F20"/>
          <w:spacing w:val="-3"/>
          <w:sz w:val="21"/>
        </w:rPr>
        <w:t xml:space="preserve"> </w:t>
      </w:r>
      <w:r>
        <w:rPr>
          <w:color w:val="231F20"/>
          <w:sz w:val="21"/>
        </w:rPr>
        <w:t>applicant</w:t>
      </w:r>
      <w:r>
        <w:rPr>
          <w:color w:val="231F20"/>
          <w:spacing w:val="-4"/>
          <w:sz w:val="21"/>
        </w:rPr>
        <w:t xml:space="preserve"> </w:t>
      </w:r>
      <w:r>
        <w:rPr>
          <w:color w:val="231F20"/>
          <w:sz w:val="21"/>
        </w:rPr>
        <w:t>has</w:t>
      </w:r>
      <w:r>
        <w:rPr>
          <w:color w:val="231F20"/>
          <w:spacing w:val="-3"/>
          <w:sz w:val="21"/>
        </w:rPr>
        <w:t xml:space="preserve"> </w:t>
      </w:r>
      <w:r>
        <w:rPr>
          <w:color w:val="231F20"/>
          <w:sz w:val="21"/>
        </w:rPr>
        <w:t>recently</w:t>
      </w:r>
      <w:r>
        <w:rPr>
          <w:color w:val="231F20"/>
          <w:spacing w:val="-5"/>
          <w:sz w:val="21"/>
        </w:rPr>
        <w:t xml:space="preserve"> </w:t>
      </w:r>
      <w:r>
        <w:rPr>
          <w:color w:val="231F20"/>
          <w:sz w:val="21"/>
        </w:rPr>
        <w:t>become</w:t>
      </w:r>
      <w:r>
        <w:rPr>
          <w:color w:val="231F20"/>
          <w:spacing w:val="-3"/>
          <w:sz w:val="21"/>
        </w:rPr>
        <w:t xml:space="preserve"> </w:t>
      </w:r>
      <w:r>
        <w:rPr>
          <w:color w:val="231F20"/>
          <w:sz w:val="21"/>
        </w:rPr>
        <w:t>engaged</w:t>
      </w:r>
      <w:r>
        <w:rPr>
          <w:color w:val="231F20"/>
          <w:spacing w:val="-3"/>
          <w:sz w:val="21"/>
        </w:rPr>
        <w:t xml:space="preserve"> </w:t>
      </w:r>
      <w:r>
        <w:rPr>
          <w:color w:val="231F20"/>
          <w:sz w:val="21"/>
        </w:rPr>
        <w:t>in</w:t>
      </w:r>
      <w:r>
        <w:rPr>
          <w:color w:val="231F20"/>
          <w:spacing w:val="-3"/>
          <w:sz w:val="21"/>
        </w:rPr>
        <w:t xml:space="preserve"> </w:t>
      </w:r>
      <w:r>
        <w:rPr>
          <w:color w:val="231F20"/>
          <w:sz w:val="21"/>
        </w:rPr>
        <w:t>that</w:t>
      </w:r>
      <w:r>
        <w:rPr>
          <w:color w:val="231F20"/>
          <w:spacing w:val="-4"/>
          <w:sz w:val="21"/>
        </w:rPr>
        <w:t xml:space="preserve"> </w:t>
      </w:r>
      <w:r>
        <w:rPr>
          <w:color w:val="231F20"/>
          <w:sz w:val="21"/>
        </w:rPr>
        <w:t>employment</w:t>
      </w:r>
      <w:r>
        <w:rPr>
          <w:color w:val="231F20"/>
          <w:spacing w:val="-4"/>
          <w:sz w:val="21"/>
        </w:rPr>
        <w:t xml:space="preserve"> </w:t>
      </w:r>
      <w:r>
        <w:rPr>
          <w:color w:val="231F20"/>
          <w:sz w:val="21"/>
        </w:rPr>
        <w:t>or</w:t>
      </w:r>
      <w:r>
        <w:rPr>
          <w:color w:val="231F20"/>
          <w:spacing w:val="-4"/>
          <w:sz w:val="21"/>
        </w:rPr>
        <w:t xml:space="preserve"> </w:t>
      </w:r>
      <w:r>
        <w:rPr>
          <w:color w:val="231F20"/>
          <w:sz w:val="21"/>
        </w:rPr>
        <w:t>there</w:t>
      </w:r>
      <w:r>
        <w:rPr>
          <w:color w:val="231F20"/>
          <w:spacing w:val="-3"/>
          <w:sz w:val="21"/>
        </w:rPr>
        <w:t xml:space="preserve"> </w:t>
      </w:r>
      <w:r>
        <w:rPr>
          <w:color w:val="231F20"/>
          <w:sz w:val="21"/>
        </w:rPr>
        <w:t>has</w:t>
      </w:r>
      <w:r>
        <w:rPr>
          <w:color w:val="231F20"/>
          <w:spacing w:val="-3"/>
          <w:sz w:val="21"/>
        </w:rPr>
        <w:t xml:space="preserve"> </w:t>
      </w:r>
      <w:r>
        <w:rPr>
          <w:color w:val="231F20"/>
          <w:sz w:val="21"/>
        </w:rPr>
        <w:t xml:space="preserve">been a change which is likely to affect the normal pattern of business, over such other period (“computation period”) as may, in the </w:t>
      </w:r>
      <w:proofErr w:type="gramStart"/>
      <w:r>
        <w:rPr>
          <w:color w:val="231F20"/>
          <w:sz w:val="21"/>
        </w:rPr>
        <w:t>particular case</w:t>
      </w:r>
      <w:proofErr w:type="gramEnd"/>
      <w:r>
        <w:rPr>
          <w:color w:val="231F20"/>
          <w:sz w:val="21"/>
        </w:rPr>
        <w:t>, enable the weekly amount of his earnings to be determined more accurately.</w:t>
      </w:r>
    </w:p>
    <w:p w14:paraId="29E57A80" w14:textId="77777777" w:rsidR="003D3726" w:rsidRDefault="000E0BEF" w:rsidP="003E2224">
      <w:pPr>
        <w:pStyle w:val="ListParagraph"/>
        <w:numPr>
          <w:ilvl w:val="0"/>
          <w:numId w:val="112"/>
        </w:numPr>
        <w:tabs>
          <w:tab w:val="left" w:pos="1141"/>
        </w:tabs>
        <w:spacing w:before="1"/>
        <w:ind w:right="546" w:hanging="360"/>
        <w:rPr>
          <w:sz w:val="21"/>
        </w:rPr>
      </w:pPr>
      <w:r>
        <w:rPr>
          <w:color w:val="231F20"/>
          <w:sz w:val="21"/>
        </w:rPr>
        <w:t>For</w:t>
      </w:r>
      <w:r>
        <w:rPr>
          <w:color w:val="231F20"/>
          <w:spacing w:val="-4"/>
          <w:sz w:val="21"/>
        </w:rPr>
        <w:t xml:space="preserve"> </w:t>
      </w:r>
      <w:r>
        <w:rPr>
          <w:color w:val="231F20"/>
          <w:sz w:val="21"/>
        </w:rPr>
        <w:t>the</w:t>
      </w:r>
      <w:r>
        <w:rPr>
          <w:color w:val="231F20"/>
          <w:spacing w:val="-3"/>
          <w:sz w:val="21"/>
        </w:rPr>
        <w:t xml:space="preserve"> </w:t>
      </w:r>
      <w:r>
        <w:rPr>
          <w:color w:val="231F20"/>
          <w:sz w:val="21"/>
        </w:rPr>
        <w:t>purposes</w:t>
      </w:r>
      <w:r>
        <w:rPr>
          <w:color w:val="231F20"/>
          <w:spacing w:val="-5"/>
          <w:sz w:val="21"/>
        </w:rPr>
        <w:t xml:space="preserve"> </w:t>
      </w:r>
      <w:r>
        <w:rPr>
          <w:color w:val="231F20"/>
          <w:sz w:val="21"/>
        </w:rPr>
        <w:t>of</w:t>
      </w:r>
      <w:r>
        <w:rPr>
          <w:color w:val="231F20"/>
          <w:spacing w:val="-2"/>
          <w:sz w:val="21"/>
        </w:rPr>
        <w:t xml:space="preserve"> </w:t>
      </w:r>
      <w:r>
        <w:rPr>
          <w:color w:val="231F20"/>
          <w:sz w:val="21"/>
        </w:rPr>
        <w:t>determining</w:t>
      </w:r>
      <w:r>
        <w:rPr>
          <w:color w:val="231F20"/>
          <w:spacing w:val="-3"/>
          <w:sz w:val="21"/>
        </w:rPr>
        <w:t xml:space="preserve"> </w:t>
      </w:r>
      <w:r>
        <w:rPr>
          <w:color w:val="231F20"/>
          <w:sz w:val="21"/>
        </w:rPr>
        <w:t>the</w:t>
      </w:r>
      <w:r>
        <w:rPr>
          <w:color w:val="231F20"/>
          <w:spacing w:val="-3"/>
          <w:sz w:val="21"/>
        </w:rPr>
        <w:t xml:space="preserve"> </w:t>
      </w:r>
      <w:r>
        <w:rPr>
          <w:color w:val="231F20"/>
          <w:sz w:val="21"/>
        </w:rPr>
        <w:t>weekly</w:t>
      </w:r>
      <w:r>
        <w:rPr>
          <w:color w:val="231F20"/>
          <w:spacing w:val="-5"/>
          <w:sz w:val="21"/>
        </w:rPr>
        <w:t xml:space="preserve"> </w:t>
      </w:r>
      <w:r>
        <w:rPr>
          <w:color w:val="231F20"/>
          <w:sz w:val="21"/>
        </w:rPr>
        <w:t>amount</w:t>
      </w:r>
      <w:r>
        <w:rPr>
          <w:color w:val="231F20"/>
          <w:spacing w:val="-4"/>
          <w:sz w:val="21"/>
        </w:rPr>
        <w:t xml:space="preserve"> </w:t>
      </w:r>
      <w:r>
        <w:rPr>
          <w:color w:val="231F20"/>
          <w:sz w:val="21"/>
        </w:rPr>
        <w:t>of</w:t>
      </w:r>
      <w:r>
        <w:rPr>
          <w:color w:val="231F20"/>
          <w:spacing w:val="-2"/>
          <w:sz w:val="21"/>
        </w:rPr>
        <w:t xml:space="preserve"> </w:t>
      </w:r>
      <w:r>
        <w:rPr>
          <w:color w:val="231F20"/>
          <w:sz w:val="21"/>
        </w:rPr>
        <w:t>earnings</w:t>
      </w:r>
      <w:r>
        <w:rPr>
          <w:color w:val="231F20"/>
          <w:spacing w:val="-3"/>
          <w:sz w:val="21"/>
        </w:rPr>
        <w:t xml:space="preserve"> </w:t>
      </w:r>
      <w:r>
        <w:rPr>
          <w:color w:val="231F20"/>
          <w:sz w:val="21"/>
        </w:rPr>
        <w:t>of</w:t>
      </w:r>
      <w:r>
        <w:rPr>
          <w:color w:val="231F20"/>
          <w:spacing w:val="-2"/>
          <w:sz w:val="21"/>
        </w:rPr>
        <w:t xml:space="preserve"> </w:t>
      </w:r>
      <w:r>
        <w:rPr>
          <w:color w:val="231F20"/>
          <w:sz w:val="21"/>
        </w:rPr>
        <w:t>an</w:t>
      </w:r>
      <w:r>
        <w:rPr>
          <w:color w:val="231F20"/>
          <w:spacing w:val="-3"/>
          <w:sz w:val="21"/>
        </w:rPr>
        <w:t xml:space="preserve"> </w:t>
      </w:r>
      <w:r>
        <w:rPr>
          <w:color w:val="231F20"/>
          <w:sz w:val="21"/>
        </w:rPr>
        <w:t>applicant</w:t>
      </w:r>
      <w:r>
        <w:rPr>
          <w:color w:val="231F20"/>
          <w:spacing w:val="-4"/>
          <w:sz w:val="21"/>
        </w:rPr>
        <w:t xml:space="preserve"> </w:t>
      </w:r>
      <w:r>
        <w:rPr>
          <w:color w:val="231F20"/>
          <w:sz w:val="21"/>
        </w:rPr>
        <w:t>to</w:t>
      </w:r>
      <w:r>
        <w:rPr>
          <w:color w:val="231F20"/>
          <w:spacing w:val="-3"/>
          <w:sz w:val="21"/>
        </w:rPr>
        <w:t xml:space="preserve"> </w:t>
      </w:r>
      <w:r>
        <w:rPr>
          <w:color w:val="231F20"/>
          <w:sz w:val="21"/>
        </w:rPr>
        <w:t>whom</w:t>
      </w:r>
      <w:r>
        <w:rPr>
          <w:color w:val="231F20"/>
          <w:spacing w:val="-1"/>
          <w:sz w:val="21"/>
        </w:rPr>
        <w:t xml:space="preserve"> </w:t>
      </w:r>
      <w:r>
        <w:rPr>
          <w:color w:val="231F20"/>
          <w:sz w:val="21"/>
        </w:rPr>
        <w:t>sub- paragraph (1)(b) applies, his earnings over the computation period are to be divided by the number equal to the number of days in that period and the product multiplied by 7.</w:t>
      </w:r>
    </w:p>
    <w:p w14:paraId="639955C4" w14:textId="77777777" w:rsidR="003D3726" w:rsidRDefault="000E0BEF" w:rsidP="003E2224">
      <w:pPr>
        <w:pStyle w:val="ListParagraph"/>
        <w:numPr>
          <w:ilvl w:val="0"/>
          <w:numId w:val="112"/>
        </w:numPr>
        <w:tabs>
          <w:tab w:val="left" w:pos="1141"/>
        </w:tabs>
        <w:ind w:left="1139" w:right="1421" w:hanging="360"/>
        <w:rPr>
          <w:sz w:val="21"/>
        </w:rPr>
      </w:pPr>
      <w:r>
        <w:rPr>
          <w:color w:val="231F20"/>
          <w:sz w:val="21"/>
        </w:rPr>
        <w:t>The</w:t>
      </w:r>
      <w:r>
        <w:rPr>
          <w:color w:val="231F20"/>
          <w:spacing w:val="-3"/>
          <w:sz w:val="21"/>
        </w:rPr>
        <w:t xml:space="preserve"> </w:t>
      </w:r>
      <w:r>
        <w:rPr>
          <w:color w:val="231F20"/>
          <w:sz w:val="21"/>
        </w:rPr>
        <w:t>period</w:t>
      </w:r>
      <w:r>
        <w:rPr>
          <w:color w:val="231F20"/>
          <w:spacing w:val="-3"/>
          <w:sz w:val="21"/>
        </w:rPr>
        <w:t xml:space="preserve"> </w:t>
      </w:r>
      <w:r>
        <w:rPr>
          <w:color w:val="231F20"/>
          <w:sz w:val="21"/>
        </w:rPr>
        <w:t>over</w:t>
      </w:r>
      <w:r>
        <w:rPr>
          <w:color w:val="231F20"/>
          <w:spacing w:val="-3"/>
          <w:sz w:val="21"/>
        </w:rPr>
        <w:t xml:space="preserve"> </w:t>
      </w:r>
      <w:r>
        <w:rPr>
          <w:color w:val="231F20"/>
          <w:sz w:val="21"/>
        </w:rPr>
        <w:t>which</w:t>
      </w:r>
      <w:r>
        <w:rPr>
          <w:color w:val="231F20"/>
          <w:spacing w:val="-3"/>
          <w:sz w:val="21"/>
        </w:rPr>
        <w:t xml:space="preserve"> </w:t>
      </w:r>
      <w:r>
        <w:rPr>
          <w:color w:val="231F20"/>
          <w:sz w:val="21"/>
        </w:rPr>
        <w:t>the</w:t>
      </w:r>
      <w:r>
        <w:rPr>
          <w:color w:val="231F20"/>
          <w:spacing w:val="-4"/>
          <w:sz w:val="21"/>
        </w:rPr>
        <w:t xml:space="preserve"> </w:t>
      </w:r>
      <w:r>
        <w:rPr>
          <w:color w:val="231F20"/>
          <w:sz w:val="21"/>
        </w:rPr>
        <w:t>weekly</w:t>
      </w:r>
      <w:r>
        <w:rPr>
          <w:color w:val="231F20"/>
          <w:spacing w:val="-4"/>
          <w:sz w:val="21"/>
        </w:rPr>
        <w:t xml:space="preserve"> </w:t>
      </w:r>
      <w:r>
        <w:rPr>
          <w:color w:val="231F20"/>
          <w:sz w:val="21"/>
        </w:rPr>
        <w:t>amount</w:t>
      </w:r>
      <w:r>
        <w:rPr>
          <w:color w:val="231F20"/>
          <w:spacing w:val="-3"/>
          <w:sz w:val="21"/>
        </w:rPr>
        <w:t xml:space="preserve"> </w:t>
      </w:r>
      <w:r>
        <w:rPr>
          <w:color w:val="231F20"/>
          <w:sz w:val="21"/>
        </w:rPr>
        <w:t>of</w:t>
      </w:r>
      <w:r>
        <w:rPr>
          <w:color w:val="231F20"/>
          <w:spacing w:val="-2"/>
          <w:sz w:val="21"/>
        </w:rPr>
        <w:t xml:space="preserve"> </w:t>
      </w:r>
      <w:r>
        <w:rPr>
          <w:color w:val="231F20"/>
          <w:sz w:val="21"/>
        </w:rPr>
        <w:t>an</w:t>
      </w:r>
      <w:r>
        <w:rPr>
          <w:color w:val="231F20"/>
          <w:spacing w:val="-3"/>
          <w:sz w:val="21"/>
        </w:rPr>
        <w:t xml:space="preserve"> </w:t>
      </w:r>
      <w:r>
        <w:rPr>
          <w:color w:val="231F20"/>
          <w:sz w:val="21"/>
        </w:rPr>
        <w:t>applicant’s</w:t>
      </w:r>
      <w:r>
        <w:rPr>
          <w:color w:val="231F20"/>
          <w:spacing w:val="-3"/>
          <w:sz w:val="21"/>
        </w:rPr>
        <w:t xml:space="preserve"> </w:t>
      </w:r>
      <w:r>
        <w:rPr>
          <w:color w:val="231F20"/>
          <w:sz w:val="21"/>
        </w:rPr>
        <w:t>earnings</w:t>
      </w:r>
      <w:r>
        <w:rPr>
          <w:color w:val="231F20"/>
          <w:spacing w:val="-3"/>
          <w:sz w:val="21"/>
        </w:rPr>
        <w:t xml:space="preserve"> </w:t>
      </w:r>
      <w:r>
        <w:rPr>
          <w:color w:val="231F20"/>
          <w:sz w:val="21"/>
        </w:rPr>
        <w:t>is</w:t>
      </w:r>
      <w:r>
        <w:rPr>
          <w:color w:val="231F20"/>
          <w:spacing w:val="-3"/>
          <w:sz w:val="21"/>
        </w:rPr>
        <w:t xml:space="preserve"> </w:t>
      </w:r>
      <w:r>
        <w:rPr>
          <w:color w:val="231F20"/>
          <w:sz w:val="21"/>
        </w:rPr>
        <w:t>calculated</w:t>
      </w:r>
      <w:r>
        <w:rPr>
          <w:color w:val="231F20"/>
          <w:spacing w:val="-3"/>
          <w:sz w:val="21"/>
        </w:rPr>
        <w:t xml:space="preserve"> </w:t>
      </w:r>
      <w:r>
        <w:rPr>
          <w:color w:val="231F20"/>
          <w:sz w:val="21"/>
        </w:rPr>
        <w:t>in accordance with this paragraph is to be his assessment period.</w:t>
      </w:r>
    </w:p>
    <w:p w14:paraId="0C7C352B" w14:textId="77777777" w:rsidR="003D3726" w:rsidRDefault="003D3726">
      <w:pPr>
        <w:pStyle w:val="BodyText"/>
        <w:spacing w:before="4"/>
        <w:ind w:firstLine="0"/>
        <w:rPr>
          <w:sz w:val="17"/>
        </w:rPr>
      </w:pPr>
    </w:p>
    <w:p w14:paraId="14107ADB" w14:textId="779E8A4F" w:rsidR="003D3726" w:rsidRDefault="000E0BEF" w:rsidP="008F5E70">
      <w:pPr>
        <w:pStyle w:val="Heading3"/>
        <w:jc w:val="left"/>
      </w:pPr>
      <w:bookmarkStart w:id="61" w:name="_Toc190696224"/>
      <w:r>
        <w:lastRenderedPageBreak/>
        <w:t>Earnings</w:t>
      </w:r>
      <w:r>
        <w:rPr>
          <w:spacing w:val="-6"/>
        </w:rPr>
        <w:t xml:space="preserve"> </w:t>
      </w:r>
      <w:r>
        <w:t>of</w:t>
      </w:r>
      <w:r>
        <w:rPr>
          <w:spacing w:val="-5"/>
        </w:rPr>
        <w:t xml:space="preserve"> </w:t>
      </w:r>
      <w:r>
        <w:t>self-employe</w:t>
      </w:r>
      <w:r w:rsidR="00EB60A2">
        <w:t>d</w:t>
      </w:r>
      <w:r>
        <w:rPr>
          <w:spacing w:val="-5"/>
        </w:rPr>
        <w:t xml:space="preserve"> </w:t>
      </w:r>
      <w:r>
        <w:t>earners:</w:t>
      </w:r>
      <w:r>
        <w:rPr>
          <w:spacing w:val="-7"/>
        </w:rPr>
        <w:t xml:space="preserve"> </w:t>
      </w:r>
      <w:r>
        <w:rPr>
          <w:spacing w:val="-2"/>
        </w:rPr>
        <w:t>pensioners</w:t>
      </w:r>
      <w:bookmarkEnd w:id="61"/>
    </w:p>
    <w:p w14:paraId="5745DAEE" w14:textId="2419E496" w:rsidR="003D3726" w:rsidRDefault="009F70E8">
      <w:pPr>
        <w:pStyle w:val="Heading9"/>
        <w:spacing w:before="39"/>
      </w:pPr>
      <w:r>
        <w:rPr>
          <w:color w:val="231F20"/>
          <w:spacing w:val="-5"/>
        </w:rPr>
        <w:t>41</w:t>
      </w:r>
      <w:r w:rsidR="000E0BEF">
        <w:rPr>
          <w:color w:val="231F20"/>
          <w:spacing w:val="-5"/>
        </w:rPr>
        <w:t>.</w:t>
      </w:r>
    </w:p>
    <w:p w14:paraId="2DECBF38" w14:textId="77777777" w:rsidR="003D3726" w:rsidRDefault="000E0BEF" w:rsidP="003E2224">
      <w:pPr>
        <w:pStyle w:val="ListParagraph"/>
        <w:numPr>
          <w:ilvl w:val="0"/>
          <w:numId w:val="111"/>
        </w:numPr>
        <w:tabs>
          <w:tab w:val="left" w:pos="1140"/>
        </w:tabs>
        <w:ind w:right="1052"/>
        <w:rPr>
          <w:sz w:val="21"/>
        </w:rPr>
      </w:pPr>
      <w:r>
        <w:rPr>
          <w:color w:val="231F20"/>
          <w:sz w:val="21"/>
        </w:rPr>
        <w:t>Subject</w:t>
      </w:r>
      <w:r>
        <w:rPr>
          <w:color w:val="231F20"/>
          <w:spacing w:val="-4"/>
          <w:sz w:val="21"/>
        </w:rPr>
        <w:t xml:space="preserve"> </w:t>
      </w:r>
      <w:r>
        <w:rPr>
          <w:color w:val="231F20"/>
          <w:sz w:val="21"/>
        </w:rPr>
        <w:t>to</w:t>
      </w:r>
      <w:r>
        <w:rPr>
          <w:color w:val="231F20"/>
          <w:spacing w:val="-3"/>
          <w:sz w:val="21"/>
        </w:rPr>
        <w:t xml:space="preserve"> </w:t>
      </w:r>
      <w:r>
        <w:rPr>
          <w:color w:val="231F20"/>
          <w:sz w:val="21"/>
        </w:rPr>
        <w:t>sub-paragraph</w:t>
      </w:r>
      <w:r>
        <w:rPr>
          <w:color w:val="231F20"/>
          <w:spacing w:val="-5"/>
          <w:sz w:val="21"/>
        </w:rPr>
        <w:t xml:space="preserve"> </w:t>
      </w:r>
      <w:r>
        <w:rPr>
          <w:color w:val="231F20"/>
          <w:sz w:val="21"/>
        </w:rPr>
        <w:t>(2),</w:t>
      </w:r>
      <w:r>
        <w:rPr>
          <w:color w:val="231F20"/>
          <w:spacing w:val="-4"/>
          <w:sz w:val="21"/>
        </w:rPr>
        <w:t xml:space="preserve"> </w:t>
      </w:r>
      <w:r>
        <w:rPr>
          <w:color w:val="231F20"/>
          <w:sz w:val="21"/>
        </w:rPr>
        <w:t>“earnings”,</w:t>
      </w:r>
      <w:r>
        <w:rPr>
          <w:color w:val="231F20"/>
          <w:spacing w:val="-4"/>
          <w:sz w:val="21"/>
        </w:rPr>
        <w:t xml:space="preserve"> </w:t>
      </w:r>
      <w:r>
        <w:rPr>
          <w:color w:val="231F20"/>
          <w:sz w:val="21"/>
        </w:rPr>
        <w:t>in</w:t>
      </w:r>
      <w:r>
        <w:rPr>
          <w:color w:val="231F20"/>
          <w:spacing w:val="-3"/>
          <w:sz w:val="21"/>
        </w:rPr>
        <w:t xml:space="preserve"> </w:t>
      </w:r>
      <w:r>
        <w:rPr>
          <w:color w:val="231F20"/>
          <w:sz w:val="21"/>
        </w:rPr>
        <w:t>the</w:t>
      </w:r>
      <w:r>
        <w:rPr>
          <w:color w:val="231F20"/>
          <w:spacing w:val="-3"/>
          <w:sz w:val="21"/>
        </w:rPr>
        <w:t xml:space="preserve"> </w:t>
      </w:r>
      <w:r>
        <w:rPr>
          <w:color w:val="231F20"/>
          <w:sz w:val="21"/>
        </w:rPr>
        <w:t>case</w:t>
      </w:r>
      <w:r>
        <w:rPr>
          <w:color w:val="231F20"/>
          <w:spacing w:val="-5"/>
          <w:sz w:val="21"/>
        </w:rPr>
        <w:t xml:space="preserve"> </w:t>
      </w:r>
      <w:r>
        <w:rPr>
          <w:color w:val="231F20"/>
          <w:sz w:val="21"/>
        </w:rPr>
        <w:t>of</w:t>
      </w:r>
      <w:r>
        <w:rPr>
          <w:color w:val="231F20"/>
          <w:spacing w:val="-2"/>
          <w:sz w:val="21"/>
        </w:rPr>
        <w:t xml:space="preserve"> </w:t>
      </w:r>
      <w:r>
        <w:rPr>
          <w:color w:val="231F20"/>
          <w:sz w:val="21"/>
        </w:rPr>
        <w:t>employment</w:t>
      </w:r>
      <w:r>
        <w:rPr>
          <w:color w:val="231F20"/>
          <w:spacing w:val="-4"/>
          <w:sz w:val="21"/>
        </w:rPr>
        <w:t xml:space="preserve"> </w:t>
      </w:r>
      <w:r>
        <w:rPr>
          <w:color w:val="231F20"/>
          <w:sz w:val="21"/>
        </w:rPr>
        <w:t>as</w:t>
      </w:r>
      <w:r>
        <w:rPr>
          <w:color w:val="231F20"/>
          <w:spacing w:val="-3"/>
          <w:sz w:val="21"/>
        </w:rPr>
        <w:t xml:space="preserve"> </w:t>
      </w:r>
      <w:r>
        <w:rPr>
          <w:color w:val="231F20"/>
          <w:sz w:val="21"/>
        </w:rPr>
        <w:t>a</w:t>
      </w:r>
      <w:r>
        <w:rPr>
          <w:color w:val="231F20"/>
          <w:spacing w:val="-3"/>
          <w:sz w:val="21"/>
        </w:rPr>
        <w:t xml:space="preserve"> </w:t>
      </w:r>
      <w:r>
        <w:rPr>
          <w:color w:val="231F20"/>
          <w:sz w:val="21"/>
        </w:rPr>
        <w:t>self-employed earner who is a pensioner, means the gross income of the employment.</w:t>
      </w:r>
    </w:p>
    <w:p w14:paraId="6E708A41" w14:textId="77777777" w:rsidR="003D3726" w:rsidRDefault="000E0BEF" w:rsidP="003E2224">
      <w:pPr>
        <w:pStyle w:val="ListParagraph"/>
        <w:numPr>
          <w:ilvl w:val="0"/>
          <w:numId w:val="111"/>
        </w:numPr>
        <w:tabs>
          <w:tab w:val="left" w:pos="1140"/>
        </w:tabs>
        <w:spacing w:line="241" w:lineRule="exact"/>
        <w:ind w:hanging="361"/>
        <w:rPr>
          <w:sz w:val="21"/>
        </w:rPr>
      </w:pPr>
      <w:r>
        <w:rPr>
          <w:color w:val="231F20"/>
          <w:sz w:val="21"/>
        </w:rPr>
        <w:t>“Earnings”</w:t>
      </w:r>
      <w:r>
        <w:rPr>
          <w:color w:val="231F20"/>
          <w:spacing w:val="-9"/>
          <w:sz w:val="21"/>
        </w:rPr>
        <w:t xml:space="preserve"> </w:t>
      </w:r>
      <w:r>
        <w:rPr>
          <w:color w:val="231F20"/>
          <w:sz w:val="21"/>
        </w:rPr>
        <w:t>in</w:t>
      </w:r>
      <w:r>
        <w:rPr>
          <w:color w:val="231F20"/>
          <w:spacing w:val="-3"/>
          <w:sz w:val="21"/>
        </w:rPr>
        <w:t xml:space="preserve"> </w:t>
      </w:r>
      <w:r>
        <w:rPr>
          <w:color w:val="231F20"/>
          <w:sz w:val="21"/>
        </w:rPr>
        <w:t>the</w:t>
      </w:r>
      <w:r>
        <w:rPr>
          <w:color w:val="231F20"/>
          <w:spacing w:val="-3"/>
          <w:sz w:val="21"/>
        </w:rPr>
        <w:t xml:space="preserve"> </w:t>
      </w:r>
      <w:r>
        <w:rPr>
          <w:color w:val="231F20"/>
          <w:sz w:val="21"/>
        </w:rPr>
        <w:t>case</w:t>
      </w:r>
      <w:r>
        <w:rPr>
          <w:color w:val="231F20"/>
          <w:spacing w:val="-3"/>
          <w:sz w:val="21"/>
        </w:rPr>
        <w:t xml:space="preserve"> </w:t>
      </w:r>
      <w:r>
        <w:rPr>
          <w:color w:val="231F20"/>
          <w:sz w:val="21"/>
        </w:rPr>
        <w:t>of</w:t>
      </w:r>
      <w:r>
        <w:rPr>
          <w:color w:val="231F20"/>
          <w:spacing w:val="-2"/>
          <w:sz w:val="21"/>
        </w:rPr>
        <w:t xml:space="preserve"> </w:t>
      </w:r>
      <w:r>
        <w:rPr>
          <w:color w:val="231F20"/>
          <w:sz w:val="21"/>
        </w:rPr>
        <w:t>employment</w:t>
      </w:r>
      <w:r>
        <w:rPr>
          <w:color w:val="231F20"/>
          <w:spacing w:val="-4"/>
          <w:sz w:val="21"/>
        </w:rPr>
        <w:t xml:space="preserve"> </w:t>
      </w:r>
      <w:r>
        <w:rPr>
          <w:color w:val="231F20"/>
          <w:sz w:val="21"/>
        </w:rPr>
        <w:t>as</w:t>
      </w:r>
      <w:r>
        <w:rPr>
          <w:color w:val="231F20"/>
          <w:spacing w:val="-4"/>
          <w:sz w:val="21"/>
        </w:rPr>
        <w:t xml:space="preserve"> </w:t>
      </w:r>
      <w:r>
        <w:rPr>
          <w:color w:val="231F20"/>
          <w:sz w:val="21"/>
        </w:rPr>
        <w:t>a</w:t>
      </w:r>
      <w:r>
        <w:rPr>
          <w:color w:val="231F20"/>
          <w:spacing w:val="-3"/>
          <w:sz w:val="21"/>
        </w:rPr>
        <w:t xml:space="preserve"> </w:t>
      </w:r>
      <w:r>
        <w:rPr>
          <w:color w:val="231F20"/>
          <w:sz w:val="21"/>
        </w:rPr>
        <w:t>self-employed</w:t>
      </w:r>
      <w:r>
        <w:rPr>
          <w:color w:val="231F20"/>
          <w:spacing w:val="-3"/>
          <w:sz w:val="21"/>
        </w:rPr>
        <w:t xml:space="preserve"> </w:t>
      </w:r>
      <w:r>
        <w:rPr>
          <w:color w:val="231F20"/>
          <w:sz w:val="21"/>
        </w:rPr>
        <w:t>earner</w:t>
      </w:r>
      <w:r>
        <w:rPr>
          <w:color w:val="231F20"/>
          <w:spacing w:val="-4"/>
          <w:sz w:val="21"/>
        </w:rPr>
        <w:t xml:space="preserve"> </w:t>
      </w:r>
      <w:r>
        <w:rPr>
          <w:color w:val="231F20"/>
          <w:sz w:val="21"/>
        </w:rPr>
        <w:t>does</w:t>
      </w:r>
      <w:r>
        <w:rPr>
          <w:color w:val="231F20"/>
          <w:spacing w:val="-3"/>
          <w:sz w:val="21"/>
        </w:rPr>
        <w:t xml:space="preserve"> </w:t>
      </w:r>
      <w:r>
        <w:rPr>
          <w:color w:val="231F20"/>
          <w:sz w:val="21"/>
        </w:rPr>
        <w:t>not</w:t>
      </w:r>
      <w:r>
        <w:rPr>
          <w:color w:val="231F20"/>
          <w:spacing w:val="-4"/>
          <w:sz w:val="21"/>
        </w:rPr>
        <w:t xml:space="preserve"> </w:t>
      </w:r>
      <w:r>
        <w:rPr>
          <w:color w:val="231F20"/>
          <w:spacing w:val="-2"/>
          <w:sz w:val="21"/>
        </w:rPr>
        <w:t>include—</w:t>
      </w:r>
    </w:p>
    <w:p w14:paraId="6E74C151" w14:textId="77777777" w:rsidR="003D3726" w:rsidRDefault="000E0BEF" w:rsidP="003E2224">
      <w:pPr>
        <w:pStyle w:val="ListParagraph"/>
        <w:numPr>
          <w:ilvl w:val="1"/>
          <w:numId w:val="111"/>
        </w:numPr>
        <w:tabs>
          <w:tab w:val="left" w:pos="1500"/>
        </w:tabs>
        <w:ind w:right="980" w:hanging="361"/>
        <w:rPr>
          <w:sz w:val="21"/>
        </w:rPr>
      </w:pPr>
      <w:r>
        <w:rPr>
          <w:color w:val="231F20"/>
          <w:sz w:val="21"/>
        </w:rPr>
        <w:t>where</w:t>
      </w:r>
      <w:r>
        <w:rPr>
          <w:color w:val="231F20"/>
          <w:spacing w:val="-3"/>
          <w:sz w:val="21"/>
        </w:rPr>
        <w:t xml:space="preserve"> </w:t>
      </w:r>
      <w:r>
        <w:rPr>
          <w:color w:val="231F20"/>
          <w:sz w:val="21"/>
        </w:rPr>
        <w:t>an</w:t>
      </w:r>
      <w:r>
        <w:rPr>
          <w:color w:val="231F20"/>
          <w:spacing w:val="-3"/>
          <w:sz w:val="21"/>
        </w:rPr>
        <w:t xml:space="preserve"> </w:t>
      </w:r>
      <w:r>
        <w:rPr>
          <w:color w:val="231F20"/>
          <w:sz w:val="21"/>
        </w:rPr>
        <w:t>applicant</w:t>
      </w:r>
      <w:r>
        <w:rPr>
          <w:color w:val="231F20"/>
          <w:spacing w:val="-4"/>
          <w:sz w:val="21"/>
        </w:rPr>
        <w:t xml:space="preserve"> </w:t>
      </w:r>
      <w:r>
        <w:rPr>
          <w:color w:val="231F20"/>
          <w:sz w:val="21"/>
        </w:rPr>
        <w:t>occupies</w:t>
      </w:r>
      <w:r>
        <w:rPr>
          <w:color w:val="231F20"/>
          <w:spacing w:val="-3"/>
          <w:sz w:val="21"/>
        </w:rPr>
        <w:t xml:space="preserve"> </w:t>
      </w:r>
      <w:r>
        <w:rPr>
          <w:color w:val="231F20"/>
          <w:sz w:val="21"/>
        </w:rPr>
        <w:t>a</w:t>
      </w:r>
      <w:r>
        <w:rPr>
          <w:color w:val="231F20"/>
          <w:spacing w:val="-3"/>
          <w:sz w:val="21"/>
        </w:rPr>
        <w:t xml:space="preserve"> </w:t>
      </w:r>
      <w:r>
        <w:rPr>
          <w:color w:val="231F20"/>
          <w:sz w:val="21"/>
        </w:rPr>
        <w:t>dwelling</w:t>
      </w:r>
      <w:r>
        <w:rPr>
          <w:color w:val="231F20"/>
          <w:spacing w:val="-3"/>
          <w:sz w:val="21"/>
        </w:rPr>
        <w:t xml:space="preserve"> </w:t>
      </w:r>
      <w:r>
        <w:rPr>
          <w:color w:val="231F20"/>
          <w:sz w:val="21"/>
        </w:rPr>
        <w:t>as</w:t>
      </w:r>
      <w:r>
        <w:rPr>
          <w:color w:val="231F20"/>
          <w:spacing w:val="-3"/>
          <w:sz w:val="21"/>
        </w:rPr>
        <w:t xml:space="preserve"> </w:t>
      </w:r>
      <w:r>
        <w:rPr>
          <w:color w:val="231F20"/>
          <w:sz w:val="21"/>
        </w:rPr>
        <w:t>his</w:t>
      </w:r>
      <w:r>
        <w:rPr>
          <w:color w:val="231F20"/>
          <w:spacing w:val="-3"/>
          <w:sz w:val="21"/>
        </w:rPr>
        <w:t xml:space="preserve"> </w:t>
      </w:r>
      <w:r>
        <w:rPr>
          <w:color w:val="231F20"/>
          <w:sz w:val="21"/>
        </w:rPr>
        <w:t>home</w:t>
      </w:r>
      <w:r>
        <w:rPr>
          <w:color w:val="231F20"/>
          <w:spacing w:val="-5"/>
          <w:sz w:val="21"/>
        </w:rPr>
        <w:t xml:space="preserve"> </w:t>
      </w:r>
      <w:r>
        <w:rPr>
          <w:color w:val="231F20"/>
          <w:sz w:val="21"/>
        </w:rPr>
        <w:t>and</w:t>
      </w:r>
      <w:r>
        <w:rPr>
          <w:color w:val="231F20"/>
          <w:spacing w:val="-3"/>
          <w:sz w:val="21"/>
        </w:rPr>
        <w:t xml:space="preserve"> </w:t>
      </w:r>
      <w:r>
        <w:rPr>
          <w:color w:val="231F20"/>
          <w:sz w:val="21"/>
        </w:rPr>
        <w:t>he</w:t>
      </w:r>
      <w:r>
        <w:rPr>
          <w:color w:val="231F20"/>
          <w:spacing w:val="-3"/>
          <w:sz w:val="21"/>
        </w:rPr>
        <w:t xml:space="preserve"> </w:t>
      </w:r>
      <w:r>
        <w:rPr>
          <w:color w:val="231F20"/>
          <w:sz w:val="21"/>
        </w:rPr>
        <w:t>provides</w:t>
      </w:r>
      <w:r>
        <w:rPr>
          <w:color w:val="231F20"/>
          <w:spacing w:val="-3"/>
          <w:sz w:val="21"/>
        </w:rPr>
        <w:t xml:space="preserve"> </w:t>
      </w:r>
      <w:r>
        <w:rPr>
          <w:color w:val="231F20"/>
          <w:sz w:val="21"/>
        </w:rPr>
        <w:t>in</w:t>
      </w:r>
      <w:r>
        <w:rPr>
          <w:color w:val="231F20"/>
          <w:spacing w:val="-3"/>
          <w:sz w:val="21"/>
        </w:rPr>
        <w:t xml:space="preserve"> </w:t>
      </w:r>
      <w:r>
        <w:rPr>
          <w:color w:val="231F20"/>
          <w:sz w:val="21"/>
        </w:rPr>
        <w:t>that</w:t>
      </w:r>
      <w:r>
        <w:rPr>
          <w:color w:val="231F20"/>
          <w:spacing w:val="-4"/>
          <w:sz w:val="21"/>
        </w:rPr>
        <w:t xml:space="preserve"> </w:t>
      </w:r>
      <w:r>
        <w:rPr>
          <w:color w:val="231F20"/>
          <w:sz w:val="21"/>
        </w:rPr>
        <w:t xml:space="preserve">dwelling board and lodging accommodation for which payment is made, those </w:t>
      </w:r>
      <w:proofErr w:type="gramStart"/>
      <w:r>
        <w:rPr>
          <w:color w:val="231F20"/>
          <w:sz w:val="21"/>
        </w:rPr>
        <w:t>payments;</w:t>
      </w:r>
      <w:proofErr w:type="gramEnd"/>
    </w:p>
    <w:p w14:paraId="10293B3D" w14:textId="77777777" w:rsidR="003D3726" w:rsidRDefault="000E0BEF" w:rsidP="003E2224">
      <w:pPr>
        <w:pStyle w:val="ListParagraph"/>
        <w:numPr>
          <w:ilvl w:val="1"/>
          <w:numId w:val="111"/>
        </w:numPr>
        <w:tabs>
          <w:tab w:val="left" w:pos="1500"/>
        </w:tabs>
        <w:spacing w:line="241" w:lineRule="exact"/>
        <w:rPr>
          <w:sz w:val="21"/>
        </w:rPr>
      </w:pPr>
      <w:r>
        <w:rPr>
          <w:color w:val="231F20"/>
          <w:sz w:val="21"/>
        </w:rPr>
        <w:t>any</w:t>
      </w:r>
      <w:r>
        <w:rPr>
          <w:color w:val="231F20"/>
          <w:spacing w:val="-4"/>
          <w:sz w:val="21"/>
        </w:rPr>
        <w:t xml:space="preserve"> </w:t>
      </w:r>
      <w:r>
        <w:rPr>
          <w:color w:val="231F20"/>
          <w:sz w:val="21"/>
        </w:rPr>
        <w:t>payment</w:t>
      </w:r>
      <w:r>
        <w:rPr>
          <w:color w:val="231F20"/>
          <w:spacing w:val="-6"/>
          <w:sz w:val="21"/>
        </w:rPr>
        <w:t xml:space="preserve"> </w:t>
      </w:r>
      <w:r>
        <w:rPr>
          <w:color w:val="231F20"/>
          <w:sz w:val="21"/>
        </w:rPr>
        <w:t>made</w:t>
      </w:r>
      <w:r>
        <w:rPr>
          <w:color w:val="231F20"/>
          <w:spacing w:val="-2"/>
          <w:sz w:val="21"/>
        </w:rPr>
        <w:t xml:space="preserve"> </w:t>
      </w:r>
      <w:r>
        <w:rPr>
          <w:color w:val="231F20"/>
          <w:sz w:val="21"/>
        </w:rPr>
        <w:t>by</w:t>
      </w:r>
      <w:r>
        <w:rPr>
          <w:color w:val="231F20"/>
          <w:spacing w:val="-4"/>
          <w:sz w:val="21"/>
        </w:rPr>
        <w:t xml:space="preserve"> </w:t>
      </w:r>
      <w:r>
        <w:rPr>
          <w:color w:val="231F20"/>
          <w:sz w:val="21"/>
        </w:rPr>
        <w:t>a</w:t>
      </w:r>
      <w:r>
        <w:rPr>
          <w:color w:val="231F20"/>
          <w:spacing w:val="-1"/>
          <w:sz w:val="21"/>
        </w:rPr>
        <w:t xml:space="preserve"> </w:t>
      </w:r>
      <w:r>
        <w:rPr>
          <w:color w:val="231F20"/>
          <w:sz w:val="21"/>
        </w:rPr>
        <w:t>local</w:t>
      </w:r>
      <w:r>
        <w:rPr>
          <w:color w:val="231F20"/>
          <w:spacing w:val="-1"/>
          <w:sz w:val="21"/>
        </w:rPr>
        <w:t xml:space="preserve"> </w:t>
      </w:r>
      <w:r>
        <w:rPr>
          <w:color w:val="231F20"/>
          <w:sz w:val="21"/>
        </w:rPr>
        <w:t>authority</w:t>
      </w:r>
      <w:r>
        <w:rPr>
          <w:color w:val="231F20"/>
          <w:spacing w:val="-4"/>
          <w:sz w:val="21"/>
        </w:rPr>
        <w:t xml:space="preserve"> </w:t>
      </w:r>
      <w:r>
        <w:rPr>
          <w:color w:val="231F20"/>
          <w:sz w:val="21"/>
        </w:rPr>
        <w:t>to</w:t>
      </w:r>
      <w:r>
        <w:rPr>
          <w:color w:val="231F20"/>
          <w:spacing w:val="-2"/>
          <w:sz w:val="21"/>
        </w:rPr>
        <w:t xml:space="preserve"> </w:t>
      </w:r>
      <w:r>
        <w:rPr>
          <w:color w:val="231F20"/>
          <w:sz w:val="21"/>
        </w:rPr>
        <w:t>an</w:t>
      </w:r>
      <w:r>
        <w:rPr>
          <w:color w:val="231F20"/>
          <w:spacing w:val="-1"/>
          <w:sz w:val="21"/>
        </w:rPr>
        <w:t xml:space="preserve"> </w:t>
      </w:r>
      <w:r>
        <w:rPr>
          <w:color w:val="231F20"/>
          <w:spacing w:val="-2"/>
          <w:sz w:val="21"/>
        </w:rPr>
        <w:t>applicant—</w:t>
      </w:r>
    </w:p>
    <w:p w14:paraId="18D23B8D" w14:textId="083E614E" w:rsidR="003D3726" w:rsidRDefault="000E0BEF" w:rsidP="003E2224">
      <w:pPr>
        <w:pStyle w:val="ListParagraph"/>
        <w:numPr>
          <w:ilvl w:val="2"/>
          <w:numId w:val="111"/>
        </w:numPr>
        <w:tabs>
          <w:tab w:val="left" w:pos="1861"/>
        </w:tabs>
        <w:spacing w:before="1"/>
        <w:ind w:right="543"/>
        <w:rPr>
          <w:sz w:val="21"/>
        </w:rPr>
      </w:pPr>
      <w:r>
        <w:rPr>
          <w:color w:val="231F20"/>
          <w:sz w:val="21"/>
        </w:rPr>
        <w:t>with</w:t>
      </w:r>
      <w:r>
        <w:rPr>
          <w:color w:val="231F20"/>
          <w:spacing w:val="-3"/>
          <w:sz w:val="21"/>
        </w:rPr>
        <w:t xml:space="preserve"> </w:t>
      </w:r>
      <w:r>
        <w:rPr>
          <w:color w:val="231F20"/>
          <w:sz w:val="21"/>
        </w:rPr>
        <w:t>whom</w:t>
      </w:r>
      <w:r>
        <w:rPr>
          <w:color w:val="231F20"/>
          <w:spacing w:val="-1"/>
          <w:sz w:val="21"/>
        </w:rPr>
        <w:t xml:space="preserve"> </w:t>
      </w:r>
      <w:r>
        <w:rPr>
          <w:color w:val="231F20"/>
          <w:sz w:val="21"/>
        </w:rPr>
        <w:t>a</w:t>
      </w:r>
      <w:r>
        <w:rPr>
          <w:color w:val="231F20"/>
          <w:spacing w:val="-3"/>
          <w:sz w:val="21"/>
        </w:rPr>
        <w:t xml:space="preserve"> </w:t>
      </w:r>
      <w:r>
        <w:rPr>
          <w:color w:val="231F20"/>
          <w:sz w:val="21"/>
        </w:rPr>
        <w:t>person</w:t>
      </w:r>
      <w:r>
        <w:rPr>
          <w:color w:val="231F20"/>
          <w:spacing w:val="-3"/>
          <w:sz w:val="21"/>
        </w:rPr>
        <w:t xml:space="preserve"> </w:t>
      </w:r>
      <w:r>
        <w:rPr>
          <w:color w:val="231F20"/>
          <w:sz w:val="21"/>
        </w:rPr>
        <w:t>is</w:t>
      </w:r>
      <w:r>
        <w:rPr>
          <w:color w:val="231F20"/>
          <w:spacing w:val="-3"/>
          <w:sz w:val="21"/>
        </w:rPr>
        <w:t xml:space="preserve"> </w:t>
      </w:r>
      <w:r>
        <w:rPr>
          <w:color w:val="231F20"/>
          <w:sz w:val="21"/>
        </w:rPr>
        <w:t>accommodated</w:t>
      </w:r>
      <w:r>
        <w:rPr>
          <w:color w:val="231F20"/>
          <w:spacing w:val="-3"/>
          <w:sz w:val="21"/>
        </w:rPr>
        <w:t xml:space="preserve"> </w:t>
      </w:r>
      <w:r>
        <w:rPr>
          <w:color w:val="231F20"/>
          <w:sz w:val="21"/>
        </w:rPr>
        <w:t>by</w:t>
      </w:r>
      <w:r>
        <w:rPr>
          <w:color w:val="231F20"/>
          <w:spacing w:val="-5"/>
          <w:sz w:val="21"/>
        </w:rPr>
        <w:t xml:space="preserve"> </w:t>
      </w:r>
      <w:r>
        <w:rPr>
          <w:color w:val="231F20"/>
          <w:sz w:val="21"/>
        </w:rPr>
        <w:t>virtue</w:t>
      </w:r>
      <w:r>
        <w:rPr>
          <w:color w:val="231F20"/>
          <w:spacing w:val="-3"/>
          <w:sz w:val="21"/>
        </w:rPr>
        <w:t xml:space="preserve"> </w:t>
      </w:r>
      <w:r>
        <w:rPr>
          <w:color w:val="231F20"/>
          <w:sz w:val="21"/>
        </w:rPr>
        <w:t>of</w:t>
      </w:r>
      <w:r>
        <w:rPr>
          <w:color w:val="231F20"/>
          <w:spacing w:val="-4"/>
          <w:sz w:val="21"/>
        </w:rPr>
        <w:t xml:space="preserve"> </w:t>
      </w:r>
      <w:r>
        <w:rPr>
          <w:color w:val="231F20"/>
          <w:sz w:val="21"/>
        </w:rPr>
        <w:t>arrangements</w:t>
      </w:r>
      <w:r>
        <w:rPr>
          <w:color w:val="231F20"/>
          <w:spacing w:val="-5"/>
          <w:sz w:val="21"/>
        </w:rPr>
        <w:t xml:space="preserve"> </w:t>
      </w:r>
      <w:r>
        <w:rPr>
          <w:color w:val="231F20"/>
          <w:sz w:val="21"/>
        </w:rPr>
        <w:t>made</w:t>
      </w:r>
      <w:r>
        <w:rPr>
          <w:color w:val="231F20"/>
          <w:spacing w:val="-3"/>
          <w:sz w:val="21"/>
        </w:rPr>
        <w:t xml:space="preserve"> </w:t>
      </w:r>
      <w:r>
        <w:rPr>
          <w:color w:val="231F20"/>
          <w:sz w:val="21"/>
        </w:rPr>
        <w:t>under</w:t>
      </w:r>
      <w:r>
        <w:rPr>
          <w:color w:val="231F20"/>
          <w:spacing w:val="-4"/>
          <w:sz w:val="21"/>
        </w:rPr>
        <w:t xml:space="preserve"> </w:t>
      </w:r>
      <w:r>
        <w:rPr>
          <w:color w:val="231F20"/>
          <w:sz w:val="21"/>
        </w:rPr>
        <w:t>section 22C or 23(2)(a) of the Children Act 1989 or</w:t>
      </w:r>
      <w:proofErr w:type="gramStart"/>
      <w:r>
        <w:rPr>
          <w:color w:val="231F20"/>
          <w:sz w:val="21"/>
        </w:rPr>
        <w:t xml:space="preserve">, as the case may be, </w:t>
      </w:r>
      <w:r w:rsidRPr="004725CD">
        <w:rPr>
          <w:sz w:val="21"/>
        </w:rPr>
        <w:t>section</w:t>
      </w:r>
      <w:proofErr w:type="gramEnd"/>
      <w:r w:rsidRPr="004725CD">
        <w:rPr>
          <w:sz w:val="21"/>
        </w:rPr>
        <w:t xml:space="preserve"> 26</w:t>
      </w:r>
      <w:r w:rsidR="006A0A4B" w:rsidRPr="004725CD">
        <w:rPr>
          <w:sz w:val="21"/>
        </w:rPr>
        <w:t xml:space="preserve"> or 26A</w:t>
      </w:r>
      <w:r w:rsidRPr="004725CD">
        <w:rPr>
          <w:sz w:val="21"/>
        </w:rPr>
        <w:t xml:space="preserve"> </w:t>
      </w:r>
      <w:r>
        <w:rPr>
          <w:color w:val="231F20"/>
          <w:sz w:val="21"/>
        </w:rPr>
        <w:t>of the Children (Scotland) Act 1995; or</w:t>
      </w:r>
    </w:p>
    <w:p w14:paraId="4CC0FC92" w14:textId="7BD9712B" w:rsidR="00C84F22" w:rsidRDefault="00C84F22" w:rsidP="003E2224">
      <w:pPr>
        <w:pStyle w:val="ListParagraph"/>
        <w:numPr>
          <w:ilvl w:val="2"/>
          <w:numId w:val="111"/>
        </w:numPr>
        <w:tabs>
          <w:tab w:val="left" w:pos="1860"/>
        </w:tabs>
        <w:spacing w:before="55"/>
        <w:ind w:right="861"/>
        <w:rPr>
          <w:sz w:val="21"/>
        </w:rPr>
      </w:pPr>
      <w:r>
        <w:rPr>
          <w:color w:val="231F20"/>
          <w:sz w:val="21"/>
        </w:rPr>
        <w:t>with whom a local authority fosters a child under the Looked After Children (Scotland)</w:t>
      </w:r>
      <w:r>
        <w:rPr>
          <w:color w:val="231F20"/>
          <w:spacing w:val="-6"/>
          <w:sz w:val="21"/>
        </w:rPr>
        <w:t xml:space="preserve"> </w:t>
      </w:r>
      <w:r>
        <w:rPr>
          <w:color w:val="231F20"/>
          <w:sz w:val="21"/>
        </w:rPr>
        <w:t>Regulations</w:t>
      </w:r>
      <w:r>
        <w:rPr>
          <w:color w:val="231F20"/>
          <w:spacing w:val="-3"/>
          <w:sz w:val="21"/>
        </w:rPr>
        <w:t xml:space="preserve"> </w:t>
      </w:r>
      <w:r>
        <w:rPr>
          <w:color w:val="231F20"/>
          <w:sz w:val="21"/>
        </w:rPr>
        <w:t>2009</w:t>
      </w:r>
      <w:r w:rsidR="004725CD">
        <w:rPr>
          <w:color w:val="231F20"/>
          <w:sz w:val="21"/>
          <w:vertAlign w:val="superscript"/>
        </w:rPr>
        <w:t xml:space="preserve"> </w:t>
      </w:r>
      <w:r>
        <w:rPr>
          <w:color w:val="231F20"/>
          <w:sz w:val="21"/>
        </w:rPr>
        <w:t>or</w:t>
      </w:r>
      <w:r>
        <w:rPr>
          <w:color w:val="231F20"/>
          <w:spacing w:val="-4"/>
          <w:sz w:val="21"/>
        </w:rPr>
        <w:t xml:space="preserve"> </w:t>
      </w:r>
      <w:r>
        <w:rPr>
          <w:color w:val="231F20"/>
          <w:sz w:val="21"/>
        </w:rPr>
        <w:t>who</w:t>
      </w:r>
      <w:r>
        <w:rPr>
          <w:color w:val="231F20"/>
          <w:spacing w:val="-3"/>
          <w:sz w:val="21"/>
        </w:rPr>
        <w:t xml:space="preserve"> </w:t>
      </w:r>
      <w:r>
        <w:rPr>
          <w:color w:val="231F20"/>
          <w:sz w:val="21"/>
        </w:rPr>
        <w:t>is</w:t>
      </w:r>
      <w:r>
        <w:rPr>
          <w:color w:val="231F20"/>
          <w:spacing w:val="-3"/>
          <w:sz w:val="21"/>
        </w:rPr>
        <w:t xml:space="preserve"> </w:t>
      </w:r>
      <w:r>
        <w:rPr>
          <w:color w:val="231F20"/>
          <w:sz w:val="21"/>
        </w:rPr>
        <w:t>a</w:t>
      </w:r>
      <w:r>
        <w:rPr>
          <w:color w:val="231F20"/>
          <w:spacing w:val="-3"/>
          <w:sz w:val="21"/>
        </w:rPr>
        <w:t xml:space="preserve"> </w:t>
      </w:r>
      <w:r>
        <w:rPr>
          <w:color w:val="231F20"/>
          <w:sz w:val="21"/>
        </w:rPr>
        <w:t>kinship</w:t>
      </w:r>
      <w:r>
        <w:rPr>
          <w:color w:val="231F20"/>
          <w:spacing w:val="-3"/>
          <w:sz w:val="21"/>
        </w:rPr>
        <w:t xml:space="preserve"> </w:t>
      </w:r>
      <w:r>
        <w:rPr>
          <w:color w:val="231F20"/>
          <w:sz w:val="21"/>
        </w:rPr>
        <w:t>carer</w:t>
      </w:r>
      <w:r>
        <w:rPr>
          <w:color w:val="231F20"/>
          <w:spacing w:val="-4"/>
          <w:sz w:val="21"/>
        </w:rPr>
        <w:t xml:space="preserve"> </w:t>
      </w:r>
      <w:r>
        <w:rPr>
          <w:color w:val="231F20"/>
          <w:sz w:val="21"/>
        </w:rPr>
        <w:t>under</w:t>
      </w:r>
      <w:r>
        <w:rPr>
          <w:color w:val="231F20"/>
          <w:spacing w:val="-4"/>
          <w:sz w:val="21"/>
        </w:rPr>
        <w:t xml:space="preserve"> </w:t>
      </w:r>
      <w:r>
        <w:rPr>
          <w:color w:val="231F20"/>
          <w:sz w:val="21"/>
        </w:rPr>
        <w:t>those</w:t>
      </w:r>
      <w:r>
        <w:rPr>
          <w:color w:val="231F20"/>
          <w:spacing w:val="-3"/>
          <w:sz w:val="21"/>
        </w:rPr>
        <w:t xml:space="preserve"> </w:t>
      </w:r>
      <w:proofErr w:type="gramStart"/>
      <w:r>
        <w:rPr>
          <w:color w:val="231F20"/>
          <w:sz w:val="21"/>
        </w:rPr>
        <w:t>Regulations;</w:t>
      </w:r>
      <w:proofErr w:type="gramEnd"/>
    </w:p>
    <w:p w14:paraId="22A6500F" w14:textId="77777777" w:rsidR="00C84F22" w:rsidRDefault="00C84F22" w:rsidP="003E2224">
      <w:pPr>
        <w:pStyle w:val="ListParagraph"/>
        <w:numPr>
          <w:ilvl w:val="1"/>
          <w:numId w:val="111"/>
        </w:numPr>
        <w:tabs>
          <w:tab w:val="left" w:pos="1500"/>
        </w:tabs>
        <w:ind w:right="550"/>
        <w:rPr>
          <w:sz w:val="21"/>
        </w:rPr>
      </w:pPr>
      <w:r>
        <w:rPr>
          <w:color w:val="231F20"/>
          <w:sz w:val="21"/>
        </w:rPr>
        <w:t>any</w:t>
      </w:r>
      <w:r>
        <w:rPr>
          <w:color w:val="231F20"/>
          <w:spacing w:val="-4"/>
          <w:sz w:val="21"/>
        </w:rPr>
        <w:t xml:space="preserve"> </w:t>
      </w:r>
      <w:r>
        <w:rPr>
          <w:color w:val="231F20"/>
          <w:sz w:val="21"/>
        </w:rPr>
        <w:t>payment</w:t>
      </w:r>
      <w:r>
        <w:rPr>
          <w:color w:val="231F20"/>
          <w:spacing w:val="-6"/>
          <w:sz w:val="21"/>
        </w:rPr>
        <w:t xml:space="preserve"> </w:t>
      </w:r>
      <w:r>
        <w:rPr>
          <w:color w:val="231F20"/>
          <w:sz w:val="21"/>
        </w:rPr>
        <w:t>made</w:t>
      </w:r>
      <w:r>
        <w:rPr>
          <w:color w:val="231F20"/>
          <w:spacing w:val="-2"/>
          <w:sz w:val="21"/>
        </w:rPr>
        <w:t xml:space="preserve"> </w:t>
      </w:r>
      <w:r>
        <w:rPr>
          <w:color w:val="231F20"/>
          <w:sz w:val="21"/>
        </w:rPr>
        <w:t>by</w:t>
      </w:r>
      <w:r>
        <w:rPr>
          <w:color w:val="231F20"/>
          <w:spacing w:val="-4"/>
          <w:sz w:val="21"/>
        </w:rPr>
        <w:t xml:space="preserve"> </w:t>
      </w:r>
      <w:r>
        <w:rPr>
          <w:color w:val="231F20"/>
          <w:sz w:val="21"/>
        </w:rPr>
        <w:t>a</w:t>
      </w:r>
      <w:r>
        <w:rPr>
          <w:color w:val="231F20"/>
          <w:spacing w:val="-2"/>
          <w:sz w:val="21"/>
        </w:rPr>
        <w:t xml:space="preserve"> </w:t>
      </w:r>
      <w:r>
        <w:rPr>
          <w:color w:val="231F20"/>
          <w:sz w:val="21"/>
        </w:rPr>
        <w:t>voluntary</w:t>
      </w:r>
      <w:r>
        <w:rPr>
          <w:color w:val="231F20"/>
          <w:spacing w:val="-4"/>
          <w:sz w:val="21"/>
        </w:rPr>
        <w:t xml:space="preserve"> </w:t>
      </w:r>
      <w:proofErr w:type="spellStart"/>
      <w:r>
        <w:rPr>
          <w:color w:val="231F20"/>
          <w:sz w:val="21"/>
        </w:rPr>
        <w:t>organisation</w:t>
      </w:r>
      <w:proofErr w:type="spellEnd"/>
      <w:r>
        <w:rPr>
          <w:color w:val="231F20"/>
          <w:spacing w:val="-2"/>
          <w:sz w:val="21"/>
        </w:rPr>
        <w:t xml:space="preserve"> </w:t>
      </w:r>
      <w:r>
        <w:rPr>
          <w:color w:val="231F20"/>
          <w:sz w:val="21"/>
        </w:rPr>
        <w:t>in</w:t>
      </w:r>
      <w:r>
        <w:rPr>
          <w:color w:val="231F20"/>
          <w:spacing w:val="-2"/>
          <w:sz w:val="21"/>
        </w:rPr>
        <w:t xml:space="preserve"> </w:t>
      </w:r>
      <w:r>
        <w:rPr>
          <w:color w:val="231F20"/>
          <w:sz w:val="21"/>
        </w:rPr>
        <w:t>accordance</w:t>
      </w:r>
      <w:r>
        <w:rPr>
          <w:color w:val="231F20"/>
          <w:spacing w:val="-2"/>
          <w:sz w:val="21"/>
        </w:rPr>
        <w:t xml:space="preserve"> </w:t>
      </w:r>
      <w:r>
        <w:rPr>
          <w:color w:val="231F20"/>
          <w:sz w:val="21"/>
        </w:rPr>
        <w:t>with</w:t>
      </w:r>
      <w:r>
        <w:rPr>
          <w:color w:val="231F20"/>
          <w:spacing w:val="-2"/>
          <w:sz w:val="21"/>
        </w:rPr>
        <w:t xml:space="preserve"> </w:t>
      </w:r>
      <w:r>
        <w:rPr>
          <w:color w:val="231F20"/>
          <w:sz w:val="21"/>
        </w:rPr>
        <w:t>section</w:t>
      </w:r>
      <w:r>
        <w:rPr>
          <w:color w:val="231F20"/>
          <w:spacing w:val="-2"/>
          <w:sz w:val="21"/>
        </w:rPr>
        <w:t xml:space="preserve"> </w:t>
      </w:r>
      <w:r>
        <w:rPr>
          <w:color w:val="231F20"/>
          <w:sz w:val="21"/>
        </w:rPr>
        <w:t>59(1)(a)</w:t>
      </w:r>
      <w:r>
        <w:rPr>
          <w:color w:val="231F20"/>
          <w:spacing w:val="-3"/>
          <w:sz w:val="21"/>
        </w:rPr>
        <w:t xml:space="preserve"> </w:t>
      </w:r>
      <w:r>
        <w:rPr>
          <w:color w:val="231F20"/>
          <w:sz w:val="21"/>
        </w:rPr>
        <w:t>of</w:t>
      </w:r>
      <w:r>
        <w:rPr>
          <w:color w:val="231F20"/>
          <w:spacing w:val="-1"/>
          <w:sz w:val="21"/>
        </w:rPr>
        <w:t xml:space="preserve"> </w:t>
      </w:r>
      <w:r>
        <w:rPr>
          <w:color w:val="231F20"/>
          <w:sz w:val="21"/>
        </w:rPr>
        <w:t xml:space="preserve">the Children Act 1989 (provision of accommodation by voluntary </w:t>
      </w:r>
      <w:proofErr w:type="spellStart"/>
      <w:r>
        <w:rPr>
          <w:color w:val="231F20"/>
          <w:sz w:val="21"/>
        </w:rPr>
        <w:t>organisations</w:t>
      </w:r>
      <w:proofErr w:type="spellEnd"/>
      <w:proofErr w:type="gramStart"/>
      <w:r>
        <w:rPr>
          <w:color w:val="231F20"/>
          <w:sz w:val="21"/>
        </w:rPr>
        <w:t>);</w:t>
      </w:r>
      <w:proofErr w:type="gramEnd"/>
    </w:p>
    <w:p w14:paraId="615A1787" w14:textId="77777777" w:rsidR="00C84F22" w:rsidRDefault="00C84F22" w:rsidP="003E2224">
      <w:pPr>
        <w:pStyle w:val="ListParagraph"/>
        <w:numPr>
          <w:ilvl w:val="1"/>
          <w:numId w:val="111"/>
        </w:numPr>
        <w:tabs>
          <w:tab w:val="left" w:pos="1500"/>
        </w:tabs>
        <w:ind w:right="621"/>
        <w:rPr>
          <w:sz w:val="21"/>
        </w:rPr>
      </w:pPr>
      <w:r>
        <w:rPr>
          <w:color w:val="231F20"/>
          <w:sz w:val="21"/>
        </w:rPr>
        <w:t>any payment</w:t>
      </w:r>
      <w:r>
        <w:rPr>
          <w:color w:val="231F20"/>
          <w:spacing w:val="-1"/>
          <w:sz w:val="21"/>
        </w:rPr>
        <w:t xml:space="preserve"> </w:t>
      </w:r>
      <w:r>
        <w:rPr>
          <w:color w:val="231F20"/>
          <w:sz w:val="21"/>
        </w:rPr>
        <w:t>made to the applicant or his partner for a person (“the person concerned”) who</w:t>
      </w:r>
      <w:r>
        <w:rPr>
          <w:color w:val="231F20"/>
          <w:spacing w:val="-2"/>
          <w:sz w:val="21"/>
        </w:rPr>
        <w:t xml:space="preserve"> </w:t>
      </w:r>
      <w:r>
        <w:rPr>
          <w:color w:val="231F20"/>
          <w:sz w:val="21"/>
        </w:rPr>
        <w:t>is</w:t>
      </w:r>
      <w:r>
        <w:rPr>
          <w:color w:val="231F20"/>
          <w:spacing w:val="-2"/>
          <w:sz w:val="21"/>
        </w:rPr>
        <w:t xml:space="preserve"> </w:t>
      </w:r>
      <w:r>
        <w:rPr>
          <w:color w:val="231F20"/>
          <w:sz w:val="21"/>
        </w:rPr>
        <w:t>not</w:t>
      </w:r>
      <w:r>
        <w:rPr>
          <w:color w:val="231F20"/>
          <w:spacing w:val="-3"/>
          <w:sz w:val="21"/>
        </w:rPr>
        <w:t xml:space="preserve"> </w:t>
      </w:r>
      <w:r>
        <w:rPr>
          <w:color w:val="231F20"/>
          <w:sz w:val="21"/>
        </w:rPr>
        <w:t>normally</w:t>
      </w:r>
      <w:r>
        <w:rPr>
          <w:color w:val="231F20"/>
          <w:spacing w:val="-4"/>
          <w:sz w:val="21"/>
        </w:rPr>
        <w:t xml:space="preserve"> </w:t>
      </w:r>
      <w:r>
        <w:rPr>
          <w:color w:val="231F20"/>
          <w:sz w:val="21"/>
        </w:rPr>
        <w:t>a</w:t>
      </w:r>
      <w:r>
        <w:rPr>
          <w:color w:val="231F20"/>
          <w:spacing w:val="-2"/>
          <w:sz w:val="21"/>
        </w:rPr>
        <w:t xml:space="preserve"> </w:t>
      </w:r>
      <w:r>
        <w:rPr>
          <w:color w:val="231F20"/>
          <w:sz w:val="21"/>
        </w:rPr>
        <w:t>member</w:t>
      </w:r>
      <w:r>
        <w:rPr>
          <w:color w:val="231F20"/>
          <w:spacing w:val="-3"/>
          <w:sz w:val="21"/>
        </w:rPr>
        <w:t xml:space="preserve"> </w:t>
      </w:r>
      <w:r>
        <w:rPr>
          <w:color w:val="231F20"/>
          <w:sz w:val="21"/>
        </w:rPr>
        <w:t>of</w:t>
      </w:r>
      <w:r>
        <w:rPr>
          <w:color w:val="231F20"/>
          <w:spacing w:val="-1"/>
          <w:sz w:val="21"/>
        </w:rPr>
        <w:t xml:space="preserve"> </w:t>
      </w:r>
      <w:r>
        <w:rPr>
          <w:color w:val="231F20"/>
          <w:sz w:val="21"/>
        </w:rPr>
        <w:t>the</w:t>
      </w:r>
      <w:r>
        <w:rPr>
          <w:color w:val="231F20"/>
          <w:spacing w:val="-2"/>
          <w:sz w:val="21"/>
        </w:rPr>
        <w:t xml:space="preserve"> </w:t>
      </w:r>
      <w:r>
        <w:rPr>
          <w:color w:val="231F20"/>
          <w:sz w:val="21"/>
        </w:rPr>
        <w:t>applicant’s</w:t>
      </w:r>
      <w:r>
        <w:rPr>
          <w:color w:val="231F20"/>
          <w:spacing w:val="-2"/>
          <w:sz w:val="21"/>
        </w:rPr>
        <w:t xml:space="preserve"> </w:t>
      </w:r>
      <w:r>
        <w:rPr>
          <w:color w:val="231F20"/>
          <w:sz w:val="21"/>
        </w:rPr>
        <w:t>household</w:t>
      </w:r>
      <w:r>
        <w:rPr>
          <w:color w:val="231F20"/>
          <w:spacing w:val="-2"/>
          <w:sz w:val="21"/>
        </w:rPr>
        <w:t xml:space="preserve"> </w:t>
      </w:r>
      <w:r>
        <w:rPr>
          <w:color w:val="231F20"/>
          <w:sz w:val="21"/>
        </w:rPr>
        <w:t>but</w:t>
      </w:r>
      <w:r>
        <w:rPr>
          <w:color w:val="231F20"/>
          <w:spacing w:val="-3"/>
          <w:sz w:val="21"/>
        </w:rPr>
        <w:t xml:space="preserve"> </w:t>
      </w:r>
      <w:r>
        <w:rPr>
          <w:color w:val="231F20"/>
          <w:sz w:val="21"/>
        </w:rPr>
        <w:t>is</w:t>
      </w:r>
      <w:r>
        <w:rPr>
          <w:color w:val="231F20"/>
          <w:spacing w:val="-2"/>
          <w:sz w:val="21"/>
        </w:rPr>
        <w:t xml:space="preserve"> </w:t>
      </w:r>
      <w:r>
        <w:rPr>
          <w:color w:val="231F20"/>
          <w:sz w:val="21"/>
        </w:rPr>
        <w:t>temporarily</w:t>
      </w:r>
      <w:r>
        <w:rPr>
          <w:color w:val="231F20"/>
          <w:spacing w:val="-4"/>
          <w:sz w:val="21"/>
        </w:rPr>
        <w:t xml:space="preserve"> </w:t>
      </w:r>
      <w:r>
        <w:rPr>
          <w:color w:val="231F20"/>
          <w:sz w:val="21"/>
        </w:rPr>
        <w:t>in</w:t>
      </w:r>
      <w:r>
        <w:rPr>
          <w:color w:val="231F20"/>
          <w:spacing w:val="-2"/>
          <w:sz w:val="21"/>
        </w:rPr>
        <w:t xml:space="preserve"> </w:t>
      </w:r>
      <w:r>
        <w:rPr>
          <w:color w:val="231F20"/>
          <w:sz w:val="21"/>
        </w:rPr>
        <w:t>his</w:t>
      </w:r>
      <w:r>
        <w:rPr>
          <w:color w:val="231F20"/>
          <w:spacing w:val="-2"/>
          <w:sz w:val="21"/>
        </w:rPr>
        <w:t xml:space="preserve"> </w:t>
      </w:r>
      <w:r>
        <w:rPr>
          <w:color w:val="231F20"/>
          <w:sz w:val="21"/>
        </w:rPr>
        <w:t xml:space="preserve">care, </w:t>
      </w:r>
      <w:r>
        <w:rPr>
          <w:color w:val="231F20"/>
          <w:spacing w:val="-4"/>
          <w:sz w:val="21"/>
        </w:rPr>
        <w:t>by—</w:t>
      </w:r>
    </w:p>
    <w:p w14:paraId="58458C34" w14:textId="77777777" w:rsidR="00C84F22" w:rsidRDefault="00C84F22" w:rsidP="003E2224">
      <w:pPr>
        <w:pStyle w:val="ListParagraph"/>
        <w:numPr>
          <w:ilvl w:val="2"/>
          <w:numId w:val="111"/>
        </w:numPr>
        <w:tabs>
          <w:tab w:val="left" w:pos="1861"/>
        </w:tabs>
        <w:ind w:right="869"/>
        <w:rPr>
          <w:sz w:val="21"/>
        </w:rPr>
      </w:pPr>
      <w:r>
        <w:rPr>
          <w:color w:val="231F20"/>
          <w:sz w:val="21"/>
        </w:rPr>
        <w:t>a</w:t>
      </w:r>
      <w:r>
        <w:rPr>
          <w:color w:val="231F20"/>
          <w:spacing w:val="-3"/>
          <w:sz w:val="21"/>
        </w:rPr>
        <w:t xml:space="preserve"> </w:t>
      </w:r>
      <w:r>
        <w:rPr>
          <w:color w:val="231F20"/>
          <w:sz w:val="21"/>
        </w:rPr>
        <w:t>local</w:t>
      </w:r>
      <w:r>
        <w:rPr>
          <w:color w:val="231F20"/>
          <w:spacing w:val="-2"/>
          <w:sz w:val="21"/>
        </w:rPr>
        <w:t xml:space="preserve"> </w:t>
      </w:r>
      <w:r>
        <w:rPr>
          <w:color w:val="231F20"/>
          <w:sz w:val="21"/>
        </w:rPr>
        <w:t>authority</w:t>
      </w:r>
      <w:r>
        <w:rPr>
          <w:color w:val="231F20"/>
          <w:spacing w:val="-5"/>
          <w:sz w:val="21"/>
        </w:rPr>
        <w:t xml:space="preserve"> </w:t>
      </w:r>
      <w:r>
        <w:rPr>
          <w:color w:val="231F20"/>
          <w:sz w:val="21"/>
        </w:rPr>
        <w:t>but</w:t>
      </w:r>
      <w:r>
        <w:rPr>
          <w:color w:val="231F20"/>
          <w:spacing w:val="-4"/>
          <w:sz w:val="21"/>
        </w:rPr>
        <w:t xml:space="preserve"> </w:t>
      </w:r>
      <w:r>
        <w:rPr>
          <w:color w:val="231F20"/>
          <w:sz w:val="21"/>
        </w:rPr>
        <w:t>excluding</w:t>
      </w:r>
      <w:r>
        <w:rPr>
          <w:color w:val="231F20"/>
          <w:spacing w:val="-3"/>
          <w:sz w:val="21"/>
        </w:rPr>
        <w:t xml:space="preserve"> </w:t>
      </w:r>
      <w:r>
        <w:rPr>
          <w:color w:val="231F20"/>
          <w:sz w:val="21"/>
        </w:rPr>
        <w:t>payments</w:t>
      </w:r>
      <w:r>
        <w:rPr>
          <w:color w:val="231F20"/>
          <w:spacing w:val="-3"/>
          <w:sz w:val="21"/>
        </w:rPr>
        <w:t xml:space="preserve"> </w:t>
      </w:r>
      <w:r>
        <w:rPr>
          <w:color w:val="231F20"/>
          <w:sz w:val="21"/>
        </w:rPr>
        <w:t>of</w:t>
      </w:r>
      <w:r>
        <w:rPr>
          <w:color w:val="231F20"/>
          <w:spacing w:val="-2"/>
          <w:sz w:val="21"/>
        </w:rPr>
        <w:t xml:space="preserve"> </w:t>
      </w:r>
      <w:r>
        <w:rPr>
          <w:color w:val="231F20"/>
          <w:sz w:val="21"/>
        </w:rPr>
        <w:t>housing</w:t>
      </w:r>
      <w:r>
        <w:rPr>
          <w:color w:val="231F20"/>
          <w:spacing w:val="-3"/>
          <w:sz w:val="21"/>
        </w:rPr>
        <w:t xml:space="preserve"> </w:t>
      </w:r>
      <w:r>
        <w:rPr>
          <w:color w:val="231F20"/>
          <w:sz w:val="21"/>
        </w:rPr>
        <w:t>benefit</w:t>
      </w:r>
      <w:r>
        <w:rPr>
          <w:color w:val="231F20"/>
          <w:spacing w:val="-4"/>
          <w:sz w:val="21"/>
        </w:rPr>
        <w:t xml:space="preserve"> </w:t>
      </w:r>
      <w:r>
        <w:rPr>
          <w:color w:val="231F20"/>
          <w:sz w:val="21"/>
        </w:rPr>
        <w:t>made</w:t>
      </w:r>
      <w:r>
        <w:rPr>
          <w:color w:val="231F20"/>
          <w:spacing w:val="-3"/>
          <w:sz w:val="21"/>
        </w:rPr>
        <w:t xml:space="preserve"> </w:t>
      </w:r>
      <w:r>
        <w:rPr>
          <w:color w:val="231F20"/>
          <w:sz w:val="21"/>
        </w:rPr>
        <w:t>in</w:t>
      </w:r>
      <w:r>
        <w:rPr>
          <w:color w:val="231F20"/>
          <w:spacing w:val="-3"/>
          <w:sz w:val="21"/>
        </w:rPr>
        <w:t xml:space="preserve"> </w:t>
      </w:r>
      <w:r>
        <w:rPr>
          <w:color w:val="231F20"/>
          <w:sz w:val="21"/>
        </w:rPr>
        <w:t>respect</w:t>
      </w:r>
      <w:r>
        <w:rPr>
          <w:color w:val="231F20"/>
          <w:spacing w:val="-4"/>
          <w:sz w:val="21"/>
        </w:rPr>
        <w:t xml:space="preserve"> </w:t>
      </w:r>
      <w:r>
        <w:rPr>
          <w:color w:val="231F20"/>
          <w:sz w:val="21"/>
        </w:rPr>
        <w:t>of</w:t>
      </w:r>
      <w:r>
        <w:rPr>
          <w:color w:val="231F20"/>
          <w:spacing w:val="-4"/>
          <w:sz w:val="21"/>
        </w:rPr>
        <w:t xml:space="preserve"> </w:t>
      </w:r>
      <w:r>
        <w:rPr>
          <w:color w:val="231F20"/>
          <w:sz w:val="21"/>
        </w:rPr>
        <w:t xml:space="preserve">the person </w:t>
      </w:r>
      <w:proofErr w:type="gramStart"/>
      <w:r>
        <w:rPr>
          <w:color w:val="231F20"/>
          <w:sz w:val="21"/>
        </w:rPr>
        <w:t>concerned;</w:t>
      </w:r>
      <w:proofErr w:type="gramEnd"/>
    </w:p>
    <w:p w14:paraId="7F2091E2" w14:textId="77777777" w:rsidR="00C84F22" w:rsidRDefault="00C84F22" w:rsidP="003E2224">
      <w:pPr>
        <w:pStyle w:val="ListParagraph"/>
        <w:numPr>
          <w:ilvl w:val="2"/>
          <w:numId w:val="111"/>
        </w:numPr>
        <w:tabs>
          <w:tab w:val="left" w:pos="1860"/>
        </w:tabs>
        <w:spacing w:before="1" w:line="241" w:lineRule="exact"/>
        <w:rPr>
          <w:sz w:val="21"/>
        </w:rPr>
      </w:pPr>
      <w:r>
        <w:rPr>
          <w:color w:val="231F20"/>
          <w:sz w:val="21"/>
        </w:rPr>
        <w:t>a</w:t>
      </w:r>
      <w:r>
        <w:rPr>
          <w:color w:val="231F20"/>
          <w:spacing w:val="-4"/>
          <w:sz w:val="21"/>
        </w:rPr>
        <w:t xml:space="preserve"> </w:t>
      </w:r>
      <w:r>
        <w:rPr>
          <w:color w:val="231F20"/>
          <w:sz w:val="21"/>
        </w:rPr>
        <w:t>voluntary</w:t>
      </w:r>
      <w:r>
        <w:rPr>
          <w:color w:val="231F20"/>
          <w:spacing w:val="-4"/>
          <w:sz w:val="21"/>
        </w:rPr>
        <w:t xml:space="preserve"> </w:t>
      </w:r>
      <w:proofErr w:type="spellStart"/>
      <w:proofErr w:type="gramStart"/>
      <w:r>
        <w:rPr>
          <w:color w:val="231F20"/>
          <w:spacing w:val="-2"/>
          <w:sz w:val="21"/>
        </w:rPr>
        <w:t>organisation</w:t>
      </w:r>
      <w:proofErr w:type="spellEnd"/>
      <w:r>
        <w:rPr>
          <w:color w:val="231F20"/>
          <w:spacing w:val="-2"/>
          <w:sz w:val="21"/>
        </w:rPr>
        <w:t>;</w:t>
      </w:r>
      <w:proofErr w:type="gramEnd"/>
    </w:p>
    <w:p w14:paraId="44F50621" w14:textId="1F0034BB" w:rsidR="008F17A1" w:rsidRDefault="002025F4" w:rsidP="003E2224">
      <w:pPr>
        <w:pStyle w:val="ListParagraph"/>
        <w:numPr>
          <w:ilvl w:val="2"/>
          <w:numId w:val="111"/>
        </w:numPr>
        <w:tabs>
          <w:tab w:val="left" w:pos="1860"/>
        </w:tabs>
        <w:ind w:right="1057"/>
        <w:rPr>
          <w:sz w:val="21"/>
        </w:rPr>
      </w:pPr>
      <w:r>
        <w:rPr>
          <w:color w:val="231F20"/>
          <w:sz w:val="21"/>
        </w:rPr>
        <w:t>t</w:t>
      </w:r>
      <w:r w:rsidR="008F17A1">
        <w:rPr>
          <w:color w:val="231F20"/>
          <w:sz w:val="21"/>
        </w:rPr>
        <w:t>he</w:t>
      </w:r>
      <w:r w:rsidR="008F17A1">
        <w:rPr>
          <w:color w:val="231F20"/>
          <w:spacing w:val="-4"/>
          <w:sz w:val="21"/>
        </w:rPr>
        <w:t xml:space="preserve"> </w:t>
      </w:r>
      <w:r w:rsidR="008F17A1">
        <w:rPr>
          <w:color w:val="231F20"/>
          <w:sz w:val="21"/>
        </w:rPr>
        <w:t>person</w:t>
      </w:r>
      <w:r w:rsidR="008F17A1">
        <w:rPr>
          <w:color w:val="231F20"/>
          <w:spacing w:val="-4"/>
          <w:sz w:val="21"/>
        </w:rPr>
        <w:t xml:space="preserve"> </w:t>
      </w:r>
      <w:r w:rsidR="008F17A1">
        <w:rPr>
          <w:color w:val="231F20"/>
          <w:sz w:val="21"/>
        </w:rPr>
        <w:t>concerned</w:t>
      </w:r>
      <w:r w:rsidR="008F17A1">
        <w:rPr>
          <w:color w:val="231F20"/>
          <w:spacing w:val="-4"/>
          <w:sz w:val="21"/>
        </w:rPr>
        <w:t xml:space="preserve"> </w:t>
      </w:r>
      <w:r w:rsidR="008F17A1">
        <w:rPr>
          <w:color w:val="231F20"/>
          <w:sz w:val="21"/>
        </w:rPr>
        <w:t>pursuant</w:t>
      </w:r>
      <w:r w:rsidR="008F17A1">
        <w:rPr>
          <w:color w:val="231F20"/>
          <w:spacing w:val="-5"/>
          <w:sz w:val="21"/>
        </w:rPr>
        <w:t xml:space="preserve"> </w:t>
      </w:r>
      <w:r w:rsidR="008F17A1">
        <w:rPr>
          <w:color w:val="231F20"/>
          <w:sz w:val="21"/>
        </w:rPr>
        <w:t>to</w:t>
      </w:r>
      <w:r w:rsidR="008F17A1">
        <w:rPr>
          <w:color w:val="231F20"/>
          <w:spacing w:val="-4"/>
          <w:sz w:val="21"/>
        </w:rPr>
        <w:t xml:space="preserve"> </w:t>
      </w:r>
      <w:r w:rsidR="008F17A1">
        <w:rPr>
          <w:color w:val="231F20"/>
          <w:sz w:val="21"/>
        </w:rPr>
        <w:t>section</w:t>
      </w:r>
      <w:r w:rsidR="008F17A1">
        <w:rPr>
          <w:color w:val="231F20"/>
          <w:spacing w:val="-4"/>
          <w:sz w:val="21"/>
        </w:rPr>
        <w:t xml:space="preserve"> </w:t>
      </w:r>
      <w:r w:rsidR="008F17A1">
        <w:rPr>
          <w:color w:val="231F20"/>
          <w:sz w:val="21"/>
        </w:rPr>
        <w:t>26(3A)</w:t>
      </w:r>
      <w:r w:rsidR="008F17A1">
        <w:rPr>
          <w:color w:val="231F20"/>
          <w:spacing w:val="-5"/>
          <w:sz w:val="21"/>
        </w:rPr>
        <w:t xml:space="preserve"> </w:t>
      </w:r>
      <w:r w:rsidR="008F17A1">
        <w:rPr>
          <w:color w:val="231F20"/>
          <w:sz w:val="21"/>
        </w:rPr>
        <w:t>of</w:t>
      </w:r>
      <w:r w:rsidR="008F17A1">
        <w:rPr>
          <w:color w:val="231F20"/>
          <w:spacing w:val="-5"/>
          <w:sz w:val="21"/>
        </w:rPr>
        <w:t xml:space="preserve"> </w:t>
      </w:r>
      <w:r w:rsidR="008F17A1">
        <w:rPr>
          <w:color w:val="231F20"/>
          <w:sz w:val="21"/>
        </w:rPr>
        <w:t>the</w:t>
      </w:r>
      <w:r w:rsidR="008F17A1">
        <w:rPr>
          <w:color w:val="231F20"/>
          <w:spacing w:val="-4"/>
          <w:sz w:val="21"/>
        </w:rPr>
        <w:t xml:space="preserve"> </w:t>
      </w:r>
      <w:r w:rsidR="008F17A1">
        <w:rPr>
          <w:color w:val="231F20"/>
          <w:sz w:val="21"/>
        </w:rPr>
        <w:t>National</w:t>
      </w:r>
      <w:r w:rsidR="008F17A1">
        <w:rPr>
          <w:color w:val="231F20"/>
          <w:spacing w:val="-3"/>
          <w:sz w:val="21"/>
        </w:rPr>
        <w:t xml:space="preserve"> </w:t>
      </w:r>
      <w:r w:rsidR="008F17A1">
        <w:rPr>
          <w:color w:val="231F20"/>
          <w:sz w:val="21"/>
        </w:rPr>
        <w:t>Assistance</w:t>
      </w:r>
      <w:r w:rsidR="008F17A1">
        <w:rPr>
          <w:color w:val="231F20"/>
          <w:spacing w:val="-4"/>
          <w:sz w:val="21"/>
        </w:rPr>
        <w:t xml:space="preserve"> </w:t>
      </w:r>
      <w:r w:rsidR="008F17A1">
        <w:rPr>
          <w:color w:val="231F20"/>
          <w:sz w:val="21"/>
        </w:rPr>
        <w:t xml:space="preserve">Act </w:t>
      </w:r>
      <w:proofErr w:type="gramStart"/>
      <w:r w:rsidR="008F17A1">
        <w:rPr>
          <w:color w:val="231F20"/>
          <w:spacing w:val="-2"/>
          <w:sz w:val="21"/>
        </w:rPr>
        <w:t>1948;</w:t>
      </w:r>
      <w:proofErr w:type="gramEnd"/>
    </w:p>
    <w:p w14:paraId="466DF7C3" w14:textId="78D0CD8E" w:rsidR="0078183A" w:rsidRDefault="0078183A" w:rsidP="003E2224">
      <w:pPr>
        <w:pStyle w:val="ListParagraph"/>
        <w:numPr>
          <w:ilvl w:val="2"/>
          <w:numId w:val="111"/>
        </w:numPr>
        <w:tabs>
          <w:tab w:val="left" w:pos="1860"/>
        </w:tabs>
        <w:ind w:right="646"/>
        <w:rPr>
          <w:sz w:val="21"/>
        </w:rPr>
      </w:pPr>
      <w:r>
        <w:rPr>
          <w:color w:val="231F20"/>
          <w:sz w:val="21"/>
        </w:rPr>
        <w:t>the</w:t>
      </w:r>
      <w:r>
        <w:rPr>
          <w:color w:val="231F20"/>
          <w:spacing w:val="-4"/>
          <w:sz w:val="21"/>
        </w:rPr>
        <w:t xml:space="preserve"> </w:t>
      </w:r>
      <w:r>
        <w:rPr>
          <w:color w:val="231F20"/>
          <w:sz w:val="21"/>
        </w:rPr>
        <w:t>National</w:t>
      </w:r>
      <w:r>
        <w:rPr>
          <w:color w:val="231F20"/>
          <w:spacing w:val="-3"/>
          <w:sz w:val="21"/>
        </w:rPr>
        <w:t xml:space="preserve"> </w:t>
      </w:r>
      <w:r>
        <w:rPr>
          <w:color w:val="231F20"/>
          <w:sz w:val="21"/>
        </w:rPr>
        <w:t>Health</w:t>
      </w:r>
      <w:r>
        <w:rPr>
          <w:color w:val="231F20"/>
          <w:spacing w:val="-4"/>
          <w:sz w:val="21"/>
        </w:rPr>
        <w:t xml:space="preserve"> </w:t>
      </w:r>
      <w:r>
        <w:rPr>
          <w:color w:val="231F20"/>
          <w:sz w:val="21"/>
        </w:rPr>
        <w:t>Service</w:t>
      </w:r>
      <w:r>
        <w:rPr>
          <w:color w:val="231F20"/>
          <w:spacing w:val="-4"/>
          <w:sz w:val="21"/>
        </w:rPr>
        <w:t xml:space="preserve"> </w:t>
      </w:r>
      <w:r>
        <w:rPr>
          <w:color w:val="231F20"/>
          <w:sz w:val="21"/>
        </w:rPr>
        <w:t>Commissioning</w:t>
      </w:r>
      <w:r>
        <w:rPr>
          <w:color w:val="231F20"/>
          <w:spacing w:val="-4"/>
          <w:sz w:val="21"/>
        </w:rPr>
        <w:t xml:space="preserve"> </w:t>
      </w:r>
      <w:r>
        <w:rPr>
          <w:color w:val="231F20"/>
          <w:sz w:val="21"/>
        </w:rPr>
        <w:t>Board</w:t>
      </w:r>
      <w:r>
        <w:rPr>
          <w:color w:val="231F20"/>
          <w:spacing w:val="-4"/>
          <w:sz w:val="21"/>
        </w:rPr>
        <w:t xml:space="preserve"> </w:t>
      </w:r>
      <w:r>
        <w:rPr>
          <w:color w:val="231F20"/>
          <w:sz w:val="21"/>
        </w:rPr>
        <w:t>or</w:t>
      </w:r>
      <w:r>
        <w:rPr>
          <w:color w:val="231F20"/>
          <w:spacing w:val="-5"/>
          <w:sz w:val="21"/>
        </w:rPr>
        <w:t xml:space="preserve"> </w:t>
      </w:r>
      <w:r>
        <w:rPr>
          <w:color w:val="231F20"/>
          <w:sz w:val="21"/>
        </w:rPr>
        <w:t>a</w:t>
      </w:r>
      <w:r>
        <w:rPr>
          <w:color w:val="231F20"/>
          <w:spacing w:val="-4"/>
          <w:sz w:val="21"/>
        </w:rPr>
        <w:t xml:space="preserve"> </w:t>
      </w:r>
      <w:r>
        <w:rPr>
          <w:color w:val="231F20"/>
          <w:sz w:val="21"/>
        </w:rPr>
        <w:t>clinical</w:t>
      </w:r>
      <w:r>
        <w:rPr>
          <w:color w:val="231F20"/>
          <w:spacing w:val="-3"/>
          <w:sz w:val="21"/>
        </w:rPr>
        <w:t xml:space="preserve"> </w:t>
      </w:r>
      <w:r>
        <w:rPr>
          <w:color w:val="231F20"/>
          <w:sz w:val="21"/>
        </w:rPr>
        <w:t>commissioning</w:t>
      </w:r>
      <w:r>
        <w:rPr>
          <w:color w:val="231F20"/>
          <w:spacing w:val="-6"/>
          <w:sz w:val="21"/>
        </w:rPr>
        <w:t xml:space="preserve"> </w:t>
      </w:r>
      <w:r>
        <w:rPr>
          <w:color w:val="231F20"/>
          <w:sz w:val="21"/>
        </w:rPr>
        <w:t xml:space="preserve">group established under section 14D of the National Health Service Act </w:t>
      </w:r>
      <w:proofErr w:type="gramStart"/>
      <w:r>
        <w:rPr>
          <w:color w:val="231F20"/>
          <w:sz w:val="21"/>
        </w:rPr>
        <w:t>2006;</w:t>
      </w:r>
      <w:proofErr w:type="gramEnd"/>
      <w:r>
        <w:rPr>
          <w:color w:val="231F20"/>
          <w:sz w:val="21"/>
        </w:rPr>
        <w:t xml:space="preserve"> </w:t>
      </w:r>
    </w:p>
    <w:p w14:paraId="03C6CF08" w14:textId="19D2095F" w:rsidR="0078183A" w:rsidRPr="00503022" w:rsidRDefault="0078183A" w:rsidP="003E2224">
      <w:pPr>
        <w:pStyle w:val="ListParagraph"/>
        <w:numPr>
          <w:ilvl w:val="2"/>
          <w:numId w:val="111"/>
        </w:numPr>
        <w:tabs>
          <w:tab w:val="left" w:pos="1860"/>
        </w:tabs>
        <w:ind w:right="924"/>
        <w:rPr>
          <w:sz w:val="21"/>
        </w:rPr>
      </w:pPr>
      <w:r>
        <w:rPr>
          <w:color w:val="231F20"/>
          <w:sz w:val="21"/>
        </w:rPr>
        <w:t>a</w:t>
      </w:r>
      <w:r>
        <w:rPr>
          <w:color w:val="231F20"/>
          <w:spacing w:val="-3"/>
          <w:sz w:val="21"/>
        </w:rPr>
        <w:t xml:space="preserve"> </w:t>
      </w:r>
      <w:r>
        <w:rPr>
          <w:color w:val="231F20"/>
          <w:sz w:val="21"/>
        </w:rPr>
        <w:t>Local</w:t>
      </w:r>
      <w:r>
        <w:rPr>
          <w:color w:val="231F20"/>
          <w:spacing w:val="-2"/>
          <w:sz w:val="21"/>
        </w:rPr>
        <w:t xml:space="preserve"> </w:t>
      </w:r>
      <w:r>
        <w:rPr>
          <w:color w:val="231F20"/>
          <w:sz w:val="21"/>
        </w:rPr>
        <w:t>Health</w:t>
      </w:r>
      <w:r>
        <w:rPr>
          <w:color w:val="231F20"/>
          <w:spacing w:val="-3"/>
          <w:sz w:val="21"/>
        </w:rPr>
        <w:t xml:space="preserve"> </w:t>
      </w:r>
      <w:r>
        <w:rPr>
          <w:color w:val="231F20"/>
          <w:sz w:val="21"/>
        </w:rPr>
        <w:t>Board</w:t>
      </w:r>
      <w:r>
        <w:rPr>
          <w:color w:val="231F20"/>
          <w:spacing w:val="-3"/>
          <w:sz w:val="21"/>
        </w:rPr>
        <w:t xml:space="preserve"> </w:t>
      </w:r>
      <w:r>
        <w:rPr>
          <w:color w:val="231F20"/>
          <w:sz w:val="21"/>
        </w:rPr>
        <w:t>established</w:t>
      </w:r>
      <w:r>
        <w:rPr>
          <w:color w:val="231F20"/>
          <w:spacing w:val="-3"/>
          <w:sz w:val="21"/>
        </w:rPr>
        <w:t xml:space="preserve"> </w:t>
      </w:r>
      <w:r>
        <w:rPr>
          <w:color w:val="231F20"/>
          <w:sz w:val="21"/>
        </w:rPr>
        <w:t>under</w:t>
      </w:r>
      <w:r>
        <w:rPr>
          <w:color w:val="231F20"/>
          <w:spacing w:val="-4"/>
          <w:sz w:val="21"/>
        </w:rPr>
        <w:t xml:space="preserve"> </w:t>
      </w:r>
      <w:r>
        <w:rPr>
          <w:color w:val="231F20"/>
          <w:sz w:val="21"/>
        </w:rPr>
        <w:t>section</w:t>
      </w:r>
      <w:r>
        <w:rPr>
          <w:color w:val="231F20"/>
          <w:spacing w:val="-3"/>
          <w:sz w:val="21"/>
        </w:rPr>
        <w:t xml:space="preserve"> </w:t>
      </w:r>
      <w:r>
        <w:rPr>
          <w:color w:val="231F20"/>
          <w:sz w:val="21"/>
        </w:rPr>
        <w:t>11</w:t>
      </w:r>
      <w:r>
        <w:rPr>
          <w:color w:val="231F20"/>
          <w:spacing w:val="-3"/>
          <w:sz w:val="21"/>
        </w:rPr>
        <w:t xml:space="preserve"> </w:t>
      </w:r>
      <w:r>
        <w:rPr>
          <w:color w:val="231F20"/>
          <w:sz w:val="21"/>
        </w:rPr>
        <w:t>of</w:t>
      </w:r>
      <w:r>
        <w:rPr>
          <w:color w:val="231F20"/>
          <w:spacing w:val="-2"/>
          <w:sz w:val="21"/>
        </w:rPr>
        <w:t xml:space="preserve"> </w:t>
      </w:r>
      <w:r>
        <w:rPr>
          <w:color w:val="231F20"/>
          <w:sz w:val="21"/>
        </w:rPr>
        <w:t>the</w:t>
      </w:r>
      <w:r>
        <w:rPr>
          <w:color w:val="231F20"/>
          <w:spacing w:val="-3"/>
          <w:sz w:val="21"/>
        </w:rPr>
        <w:t xml:space="preserve"> </w:t>
      </w:r>
      <w:r>
        <w:rPr>
          <w:color w:val="231F20"/>
          <w:sz w:val="21"/>
        </w:rPr>
        <w:t>National</w:t>
      </w:r>
      <w:r>
        <w:rPr>
          <w:color w:val="231F20"/>
          <w:spacing w:val="-4"/>
          <w:sz w:val="21"/>
        </w:rPr>
        <w:t xml:space="preserve"> </w:t>
      </w:r>
      <w:r>
        <w:rPr>
          <w:color w:val="231F20"/>
          <w:sz w:val="21"/>
        </w:rPr>
        <w:t>Health</w:t>
      </w:r>
      <w:r>
        <w:rPr>
          <w:color w:val="231F20"/>
          <w:spacing w:val="-3"/>
          <w:sz w:val="21"/>
        </w:rPr>
        <w:t xml:space="preserve"> </w:t>
      </w:r>
      <w:r>
        <w:rPr>
          <w:color w:val="231F20"/>
          <w:sz w:val="21"/>
        </w:rPr>
        <w:t xml:space="preserve">Service (Wales) Act </w:t>
      </w:r>
      <w:proofErr w:type="gramStart"/>
      <w:r>
        <w:rPr>
          <w:color w:val="231F20"/>
          <w:sz w:val="21"/>
        </w:rPr>
        <w:t>2006;</w:t>
      </w:r>
      <w:proofErr w:type="gramEnd"/>
    </w:p>
    <w:p w14:paraId="7D011B8D" w14:textId="77777777" w:rsidR="0078183A" w:rsidRPr="0095712C" w:rsidRDefault="0078183A" w:rsidP="003E2224">
      <w:pPr>
        <w:pStyle w:val="ListParagraph"/>
        <w:numPr>
          <w:ilvl w:val="2"/>
          <w:numId w:val="111"/>
        </w:numPr>
        <w:rPr>
          <w:sz w:val="21"/>
        </w:rPr>
      </w:pPr>
      <w:r w:rsidRPr="0095712C">
        <w:rPr>
          <w:sz w:val="21"/>
        </w:rPr>
        <w:t>the persons concerned where the payment is for the provision of accommodation to meet that person’s needs for care and support under section 35 or 36 of the Social Services and Well-being (Wales) Act 2014 (respectively, duty and power to meet care and support needs of an adult</w:t>
      </w:r>
      <w:proofErr w:type="gramStart"/>
      <w:r w:rsidRPr="0095712C">
        <w:rPr>
          <w:sz w:val="21"/>
        </w:rPr>
        <w:t>);</w:t>
      </w:r>
      <w:proofErr w:type="gramEnd"/>
    </w:p>
    <w:p w14:paraId="456A2FED" w14:textId="3CE5D2F1" w:rsidR="00FE4917" w:rsidRPr="0095712C" w:rsidRDefault="00FE4917" w:rsidP="009100A4">
      <w:pPr>
        <w:ind w:left="1560" w:hanging="426"/>
        <w:rPr>
          <w:sz w:val="21"/>
        </w:rPr>
      </w:pPr>
      <w:r w:rsidRPr="0095712C">
        <w:rPr>
          <w:sz w:val="21"/>
        </w:rPr>
        <w:t>(da) any payment or part of a payment made by a local authority in</w:t>
      </w:r>
      <w:r w:rsidR="009100A4">
        <w:rPr>
          <w:sz w:val="21"/>
        </w:rPr>
        <w:t xml:space="preserve"> </w:t>
      </w:r>
      <w:r w:rsidRPr="0095712C">
        <w:rPr>
          <w:sz w:val="21"/>
        </w:rPr>
        <w:t>accordance with section 26A of the Children (Scotland) Act 1995 (duty to provide continuing care) to a person (“A”) which A passes on to the applicant where A—</w:t>
      </w:r>
    </w:p>
    <w:p w14:paraId="15BD6C5F" w14:textId="6D0DF3D9" w:rsidR="00FE4917" w:rsidRPr="009100A4" w:rsidRDefault="00FE4917" w:rsidP="003E2224">
      <w:pPr>
        <w:pStyle w:val="ListParagraph"/>
        <w:numPr>
          <w:ilvl w:val="1"/>
          <w:numId w:val="119"/>
        </w:numPr>
        <w:rPr>
          <w:sz w:val="21"/>
        </w:rPr>
      </w:pPr>
      <w:r w:rsidRPr="009100A4">
        <w:rPr>
          <w:sz w:val="21"/>
        </w:rPr>
        <w:t xml:space="preserve">was formerly in the applicant’s </w:t>
      </w:r>
      <w:proofErr w:type="gramStart"/>
      <w:r w:rsidRPr="009100A4">
        <w:rPr>
          <w:sz w:val="21"/>
        </w:rPr>
        <w:t>care;</w:t>
      </w:r>
      <w:proofErr w:type="gramEnd"/>
    </w:p>
    <w:p w14:paraId="1EF337C1" w14:textId="3CD15246" w:rsidR="00FE4917" w:rsidRPr="009100A4" w:rsidRDefault="00FE4917" w:rsidP="003E2224">
      <w:pPr>
        <w:pStyle w:val="ListParagraph"/>
        <w:numPr>
          <w:ilvl w:val="1"/>
          <w:numId w:val="119"/>
        </w:numPr>
        <w:rPr>
          <w:sz w:val="21"/>
        </w:rPr>
      </w:pPr>
      <w:r w:rsidRPr="009100A4">
        <w:rPr>
          <w:sz w:val="21"/>
        </w:rPr>
        <w:t>is aged 16 or over; and</w:t>
      </w:r>
    </w:p>
    <w:p w14:paraId="73AEA646" w14:textId="751751CD" w:rsidR="00FE4917" w:rsidRPr="009100A4" w:rsidRDefault="00FE4917" w:rsidP="003E2224">
      <w:pPr>
        <w:pStyle w:val="ListParagraph"/>
        <w:numPr>
          <w:ilvl w:val="1"/>
          <w:numId w:val="119"/>
        </w:numPr>
        <w:rPr>
          <w:sz w:val="21"/>
        </w:rPr>
      </w:pPr>
      <w:r w:rsidRPr="009100A4">
        <w:rPr>
          <w:sz w:val="21"/>
        </w:rPr>
        <w:t xml:space="preserve">continues to live with the </w:t>
      </w:r>
      <w:proofErr w:type="gramStart"/>
      <w:r w:rsidRPr="009100A4">
        <w:rPr>
          <w:sz w:val="21"/>
        </w:rPr>
        <w:t>applicant;</w:t>
      </w:r>
      <w:proofErr w:type="gramEnd"/>
    </w:p>
    <w:p w14:paraId="2351F16D" w14:textId="5D56FF30" w:rsidR="00FE4917" w:rsidRPr="0095712C" w:rsidRDefault="00FE4917" w:rsidP="009100A4">
      <w:pPr>
        <w:ind w:left="1418" w:hanging="284"/>
        <w:rPr>
          <w:sz w:val="21"/>
        </w:rPr>
      </w:pPr>
      <w:r w:rsidRPr="0095712C">
        <w:rPr>
          <w:sz w:val="21"/>
        </w:rPr>
        <w:lastRenderedPageBreak/>
        <w:t>(</w:t>
      </w:r>
      <w:proofErr w:type="spellStart"/>
      <w:r w:rsidRPr="0095712C">
        <w:rPr>
          <w:sz w:val="21"/>
        </w:rPr>
        <w:t>db</w:t>
      </w:r>
      <w:proofErr w:type="spellEnd"/>
      <w:r w:rsidRPr="0095712C">
        <w:rPr>
          <w:sz w:val="21"/>
        </w:rPr>
        <w:t xml:space="preserve">) any payments made to an applicant under section 73(1)(b) of the Children and Young People </w:t>
      </w:r>
      <w:proofErr w:type="gramStart"/>
      <w:r w:rsidR="009100A4">
        <w:rPr>
          <w:sz w:val="21"/>
        </w:rPr>
        <w:t xml:space="preserve">   </w:t>
      </w:r>
      <w:r w:rsidRPr="0095712C">
        <w:rPr>
          <w:sz w:val="21"/>
        </w:rPr>
        <w:t>(</w:t>
      </w:r>
      <w:proofErr w:type="gramEnd"/>
      <w:r w:rsidRPr="0095712C">
        <w:rPr>
          <w:sz w:val="21"/>
        </w:rPr>
        <w:t>Scotland) Act 2014 (kinship care assistance: further provisions)</w:t>
      </w:r>
    </w:p>
    <w:p w14:paraId="7721AB3F" w14:textId="77777777" w:rsidR="003D3726" w:rsidRDefault="000E0BEF" w:rsidP="003E2224">
      <w:pPr>
        <w:pStyle w:val="ListParagraph"/>
        <w:numPr>
          <w:ilvl w:val="1"/>
          <w:numId w:val="111"/>
        </w:numPr>
        <w:tabs>
          <w:tab w:val="left" w:pos="1500"/>
        </w:tabs>
        <w:spacing w:line="241" w:lineRule="exact"/>
        <w:rPr>
          <w:sz w:val="21"/>
        </w:rPr>
      </w:pPr>
      <w:r>
        <w:rPr>
          <w:color w:val="231F20"/>
          <w:sz w:val="21"/>
        </w:rPr>
        <w:t>any</w:t>
      </w:r>
      <w:r>
        <w:rPr>
          <w:color w:val="231F20"/>
          <w:spacing w:val="-4"/>
          <w:sz w:val="21"/>
        </w:rPr>
        <w:t xml:space="preserve"> </w:t>
      </w:r>
      <w:r>
        <w:rPr>
          <w:color w:val="231F20"/>
          <w:sz w:val="21"/>
        </w:rPr>
        <w:t>sports</w:t>
      </w:r>
      <w:r>
        <w:rPr>
          <w:color w:val="231F20"/>
          <w:spacing w:val="-2"/>
          <w:sz w:val="21"/>
        </w:rPr>
        <w:t xml:space="preserve"> award.</w:t>
      </w:r>
    </w:p>
    <w:p w14:paraId="61B37CFB" w14:textId="77777777" w:rsidR="003D3726" w:rsidRDefault="003D3726">
      <w:pPr>
        <w:pStyle w:val="BodyText"/>
        <w:spacing w:before="3"/>
        <w:ind w:firstLine="0"/>
        <w:rPr>
          <w:sz w:val="17"/>
        </w:rPr>
      </w:pPr>
    </w:p>
    <w:p w14:paraId="3DCE9502" w14:textId="77777777" w:rsidR="003D3726" w:rsidRDefault="000E0BEF" w:rsidP="008F5E70">
      <w:pPr>
        <w:pStyle w:val="Heading3"/>
        <w:jc w:val="left"/>
      </w:pPr>
      <w:bookmarkStart w:id="62" w:name="_Toc190696225"/>
      <w:r>
        <w:t>Notional</w:t>
      </w:r>
      <w:r>
        <w:rPr>
          <w:spacing w:val="-5"/>
        </w:rPr>
        <w:t xml:space="preserve"> </w:t>
      </w:r>
      <w:r>
        <w:t>income:</w:t>
      </w:r>
      <w:r>
        <w:rPr>
          <w:spacing w:val="-4"/>
        </w:rPr>
        <w:t xml:space="preserve"> </w:t>
      </w:r>
      <w:r>
        <w:rPr>
          <w:spacing w:val="-2"/>
        </w:rPr>
        <w:t>pensioners</w:t>
      </w:r>
      <w:bookmarkEnd w:id="62"/>
    </w:p>
    <w:p w14:paraId="39372FD0" w14:textId="4434F766" w:rsidR="003D3726" w:rsidRDefault="000E0BEF">
      <w:pPr>
        <w:pStyle w:val="Heading9"/>
        <w:spacing w:before="39"/>
      </w:pPr>
      <w:r>
        <w:rPr>
          <w:color w:val="231F20"/>
          <w:spacing w:val="-5"/>
        </w:rPr>
        <w:t>4</w:t>
      </w:r>
      <w:r w:rsidR="009F70E8">
        <w:rPr>
          <w:color w:val="231F20"/>
          <w:spacing w:val="-5"/>
        </w:rPr>
        <w:t>2</w:t>
      </w:r>
      <w:r>
        <w:rPr>
          <w:color w:val="231F20"/>
          <w:spacing w:val="-5"/>
        </w:rPr>
        <w:t>.</w:t>
      </w:r>
    </w:p>
    <w:p w14:paraId="15322059" w14:textId="77777777" w:rsidR="003D3726" w:rsidRDefault="000E0BEF" w:rsidP="003E2224">
      <w:pPr>
        <w:pStyle w:val="ListParagraph"/>
        <w:numPr>
          <w:ilvl w:val="0"/>
          <w:numId w:val="110"/>
        </w:numPr>
        <w:tabs>
          <w:tab w:val="left" w:pos="1039"/>
        </w:tabs>
        <w:spacing w:before="1" w:line="241" w:lineRule="exact"/>
        <w:ind w:hanging="260"/>
        <w:rPr>
          <w:sz w:val="21"/>
        </w:rPr>
      </w:pPr>
      <w:r>
        <w:rPr>
          <w:color w:val="231F20"/>
          <w:sz w:val="21"/>
        </w:rPr>
        <w:t>An</w:t>
      </w:r>
      <w:r>
        <w:rPr>
          <w:color w:val="231F20"/>
          <w:spacing w:val="-5"/>
          <w:sz w:val="21"/>
        </w:rPr>
        <w:t xml:space="preserve"> </w:t>
      </w:r>
      <w:r>
        <w:rPr>
          <w:color w:val="231F20"/>
          <w:sz w:val="21"/>
        </w:rPr>
        <w:t>applicant</w:t>
      </w:r>
      <w:r>
        <w:rPr>
          <w:color w:val="231F20"/>
          <w:spacing w:val="-3"/>
          <w:sz w:val="21"/>
        </w:rPr>
        <w:t xml:space="preserve"> </w:t>
      </w:r>
      <w:r>
        <w:rPr>
          <w:color w:val="231F20"/>
          <w:sz w:val="21"/>
        </w:rPr>
        <w:t>who</w:t>
      </w:r>
      <w:r>
        <w:rPr>
          <w:color w:val="231F20"/>
          <w:spacing w:val="-2"/>
          <w:sz w:val="21"/>
        </w:rPr>
        <w:t xml:space="preserve"> </w:t>
      </w:r>
      <w:r>
        <w:rPr>
          <w:color w:val="231F20"/>
          <w:sz w:val="21"/>
        </w:rPr>
        <w:t>is</w:t>
      </w:r>
      <w:r>
        <w:rPr>
          <w:color w:val="231F20"/>
          <w:spacing w:val="-2"/>
          <w:sz w:val="21"/>
        </w:rPr>
        <w:t xml:space="preserve"> </w:t>
      </w:r>
      <w:r>
        <w:rPr>
          <w:color w:val="231F20"/>
          <w:sz w:val="21"/>
        </w:rPr>
        <w:t>a</w:t>
      </w:r>
      <w:r>
        <w:rPr>
          <w:color w:val="231F20"/>
          <w:spacing w:val="-2"/>
          <w:sz w:val="21"/>
        </w:rPr>
        <w:t xml:space="preserve"> </w:t>
      </w:r>
      <w:r>
        <w:rPr>
          <w:color w:val="231F20"/>
          <w:sz w:val="21"/>
        </w:rPr>
        <w:t>pensioner</w:t>
      </w:r>
      <w:r>
        <w:rPr>
          <w:color w:val="231F20"/>
          <w:spacing w:val="-6"/>
          <w:sz w:val="21"/>
        </w:rPr>
        <w:t xml:space="preserve"> </w:t>
      </w:r>
      <w:r>
        <w:rPr>
          <w:color w:val="231F20"/>
          <w:sz w:val="21"/>
        </w:rPr>
        <w:t>is</w:t>
      </w:r>
      <w:r>
        <w:rPr>
          <w:color w:val="231F20"/>
          <w:spacing w:val="-2"/>
          <w:sz w:val="21"/>
        </w:rPr>
        <w:t xml:space="preserve"> </w:t>
      </w:r>
      <w:r>
        <w:rPr>
          <w:color w:val="231F20"/>
          <w:sz w:val="21"/>
        </w:rPr>
        <w:t>to</w:t>
      </w:r>
      <w:r>
        <w:rPr>
          <w:color w:val="231F20"/>
          <w:spacing w:val="-2"/>
          <w:sz w:val="21"/>
        </w:rPr>
        <w:t xml:space="preserve"> </w:t>
      </w:r>
      <w:r>
        <w:rPr>
          <w:color w:val="231F20"/>
          <w:sz w:val="21"/>
        </w:rPr>
        <w:t>be</w:t>
      </w:r>
      <w:r>
        <w:rPr>
          <w:color w:val="231F20"/>
          <w:spacing w:val="-2"/>
          <w:sz w:val="21"/>
        </w:rPr>
        <w:t xml:space="preserve"> </w:t>
      </w:r>
      <w:r>
        <w:rPr>
          <w:color w:val="231F20"/>
          <w:sz w:val="21"/>
        </w:rPr>
        <w:t>treated</w:t>
      </w:r>
      <w:r>
        <w:rPr>
          <w:color w:val="231F20"/>
          <w:spacing w:val="-2"/>
          <w:sz w:val="21"/>
        </w:rPr>
        <w:t xml:space="preserve"> </w:t>
      </w:r>
      <w:r>
        <w:rPr>
          <w:color w:val="231F20"/>
          <w:sz w:val="21"/>
        </w:rPr>
        <w:t>as</w:t>
      </w:r>
      <w:r>
        <w:rPr>
          <w:color w:val="231F20"/>
          <w:spacing w:val="-2"/>
          <w:sz w:val="21"/>
        </w:rPr>
        <w:t xml:space="preserve"> possessing—</w:t>
      </w:r>
    </w:p>
    <w:p w14:paraId="3F0FAB62" w14:textId="77777777" w:rsidR="003D3726" w:rsidRDefault="000E0BEF" w:rsidP="003E2224">
      <w:pPr>
        <w:pStyle w:val="ListParagraph"/>
        <w:numPr>
          <w:ilvl w:val="1"/>
          <w:numId w:val="110"/>
        </w:numPr>
        <w:tabs>
          <w:tab w:val="left" w:pos="1500"/>
        </w:tabs>
        <w:spacing w:line="241" w:lineRule="exact"/>
        <w:ind w:hanging="361"/>
        <w:rPr>
          <w:sz w:val="21"/>
        </w:rPr>
      </w:pPr>
      <w:r>
        <w:rPr>
          <w:color w:val="231F20"/>
          <w:sz w:val="21"/>
        </w:rPr>
        <w:t>subject</w:t>
      </w:r>
      <w:r>
        <w:rPr>
          <w:color w:val="231F20"/>
          <w:spacing w:val="-7"/>
          <w:sz w:val="21"/>
        </w:rPr>
        <w:t xml:space="preserve"> </w:t>
      </w:r>
      <w:r>
        <w:rPr>
          <w:color w:val="231F20"/>
          <w:sz w:val="21"/>
        </w:rPr>
        <w:t>to</w:t>
      </w:r>
      <w:r>
        <w:rPr>
          <w:color w:val="231F20"/>
          <w:spacing w:val="-3"/>
          <w:sz w:val="21"/>
        </w:rPr>
        <w:t xml:space="preserve"> </w:t>
      </w:r>
      <w:r>
        <w:rPr>
          <w:color w:val="231F20"/>
          <w:sz w:val="21"/>
        </w:rPr>
        <w:t>sub-paragraph</w:t>
      </w:r>
      <w:r>
        <w:rPr>
          <w:color w:val="231F20"/>
          <w:spacing w:val="-4"/>
          <w:sz w:val="21"/>
        </w:rPr>
        <w:t xml:space="preserve"> </w:t>
      </w:r>
      <w:r>
        <w:rPr>
          <w:color w:val="231F20"/>
          <w:sz w:val="21"/>
        </w:rPr>
        <w:t>(2),</w:t>
      </w:r>
      <w:r>
        <w:rPr>
          <w:color w:val="231F20"/>
          <w:spacing w:val="-4"/>
          <w:sz w:val="21"/>
        </w:rPr>
        <w:t xml:space="preserve"> </w:t>
      </w:r>
      <w:r>
        <w:rPr>
          <w:color w:val="231F20"/>
          <w:sz w:val="21"/>
        </w:rPr>
        <w:t>the</w:t>
      </w:r>
      <w:r>
        <w:rPr>
          <w:color w:val="231F20"/>
          <w:spacing w:val="-4"/>
          <w:sz w:val="21"/>
        </w:rPr>
        <w:t xml:space="preserve"> </w:t>
      </w:r>
      <w:r>
        <w:rPr>
          <w:color w:val="231F20"/>
          <w:sz w:val="21"/>
        </w:rPr>
        <w:t>amount</w:t>
      </w:r>
      <w:r>
        <w:rPr>
          <w:color w:val="231F20"/>
          <w:spacing w:val="-4"/>
          <w:sz w:val="21"/>
        </w:rPr>
        <w:t xml:space="preserve"> </w:t>
      </w:r>
      <w:r>
        <w:rPr>
          <w:color w:val="231F20"/>
          <w:sz w:val="21"/>
        </w:rPr>
        <w:t>of</w:t>
      </w:r>
      <w:r>
        <w:rPr>
          <w:color w:val="231F20"/>
          <w:spacing w:val="-2"/>
          <w:sz w:val="21"/>
        </w:rPr>
        <w:t xml:space="preserve"> </w:t>
      </w:r>
      <w:r>
        <w:rPr>
          <w:color w:val="231F20"/>
          <w:sz w:val="21"/>
        </w:rPr>
        <w:t>any</w:t>
      </w:r>
      <w:r>
        <w:rPr>
          <w:color w:val="231F20"/>
          <w:spacing w:val="-6"/>
          <w:sz w:val="21"/>
        </w:rPr>
        <w:t xml:space="preserve"> </w:t>
      </w:r>
      <w:r>
        <w:rPr>
          <w:color w:val="231F20"/>
          <w:sz w:val="21"/>
        </w:rPr>
        <w:t>retirement</w:t>
      </w:r>
      <w:r>
        <w:rPr>
          <w:color w:val="231F20"/>
          <w:spacing w:val="-4"/>
          <w:sz w:val="21"/>
        </w:rPr>
        <w:t xml:space="preserve"> </w:t>
      </w:r>
      <w:r>
        <w:rPr>
          <w:color w:val="231F20"/>
          <w:sz w:val="21"/>
        </w:rPr>
        <w:t>pension</w:t>
      </w:r>
      <w:r>
        <w:rPr>
          <w:color w:val="231F20"/>
          <w:spacing w:val="-3"/>
          <w:sz w:val="21"/>
        </w:rPr>
        <w:t xml:space="preserve"> </w:t>
      </w:r>
      <w:r>
        <w:rPr>
          <w:color w:val="231F20"/>
          <w:spacing w:val="-2"/>
          <w:sz w:val="21"/>
        </w:rPr>
        <w:t>income—</w:t>
      </w:r>
    </w:p>
    <w:p w14:paraId="572E9927" w14:textId="77777777" w:rsidR="003D3726" w:rsidRDefault="000E0BEF" w:rsidP="003E2224">
      <w:pPr>
        <w:pStyle w:val="ListParagraph"/>
        <w:numPr>
          <w:ilvl w:val="2"/>
          <w:numId w:val="110"/>
        </w:numPr>
        <w:tabs>
          <w:tab w:val="left" w:pos="1861"/>
        </w:tabs>
        <w:spacing w:before="1" w:line="241" w:lineRule="exact"/>
        <w:ind w:hanging="361"/>
        <w:rPr>
          <w:sz w:val="21"/>
        </w:rPr>
      </w:pPr>
      <w:r>
        <w:rPr>
          <w:color w:val="231F20"/>
          <w:sz w:val="21"/>
        </w:rPr>
        <w:t>for</w:t>
      </w:r>
      <w:r>
        <w:rPr>
          <w:color w:val="231F20"/>
          <w:spacing w:val="-4"/>
          <w:sz w:val="21"/>
        </w:rPr>
        <w:t xml:space="preserve"> </w:t>
      </w:r>
      <w:r>
        <w:rPr>
          <w:color w:val="231F20"/>
          <w:sz w:val="21"/>
        </w:rPr>
        <w:t>which</w:t>
      </w:r>
      <w:r>
        <w:rPr>
          <w:color w:val="231F20"/>
          <w:spacing w:val="-3"/>
          <w:sz w:val="21"/>
        </w:rPr>
        <w:t xml:space="preserve"> </w:t>
      </w:r>
      <w:r>
        <w:rPr>
          <w:color w:val="231F20"/>
          <w:sz w:val="21"/>
        </w:rPr>
        <w:t>no</w:t>
      </w:r>
      <w:r>
        <w:rPr>
          <w:color w:val="231F20"/>
          <w:spacing w:val="-3"/>
          <w:sz w:val="21"/>
        </w:rPr>
        <w:t xml:space="preserve"> </w:t>
      </w:r>
      <w:r>
        <w:rPr>
          <w:color w:val="231F20"/>
          <w:sz w:val="21"/>
        </w:rPr>
        <w:t>claim</w:t>
      </w:r>
      <w:r>
        <w:rPr>
          <w:color w:val="231F20"/>
          <w:spacing w:val="-1"/>
          <w:sz w:val="21"/>
        </w:rPr>
        <w:t xml:space="preserve"> </w:t>
      </w:r>
      <w:r>
        <w:rPr>
          <w:color w:val="231F20"/>
          <w:sz w:val="21"/>
        </w:rPr>
        <w:t>has</w:t>
      </w:r>
      <w:r>
        <w:rPr>
          <w:color w:val="231F20"/>
          <w:spacing w:val="-3"/>
          <w:sz w:val="21"/>
        </w:rPr>
        <w:t xml:space="preserve"> </w:t>
      </w:r>
      <w:r>
        <w:rPr>
          <w:color w:val="231F20"/>
          <w:sz w:val="21"/>
        </w:rPr>
        <w:t>been</w:t>
      </w:r>
      <w:r>
        <w:rPr>
          <w:color w:val="231F20"/>
          <w:spacing w:val="-3"/>
          <w:sz w:val="21"/>
        </w:rPr>
        <w:t xml:space="preserve"> </w:t>
      </w:r>
      <w:r>
        <w:rPr>
          <w:color w:val="231F20"/>
          <w:sz w:val="21"/>
        </w:rPr>
        <w:t>made;</w:t>
      </w:r>
      <w:r>
        <w:rPr>
          <w:color w:val="231F20"/>
          <w:spacing w:val="-3"/>
          <w:sz w:val="21"/>
        </w:rPr>
        <w:t xml:space="preserve"> </w:t>
      </w:r>
      <w:r>
        <w:rPr>
          <w:color w:val="231F20"/>
          <w:spacing w:val="-5"/>
          <w:sz w:val="21"/>
        </w:rPr>
        <w:t>and</w:t>
      </w:r>
    </w:p>
    <w:p w14:paraId="31B6631B" w14:textId="77777777" w:rsidR="003D3726" w:rsidRDefault="000E0BEF" w:rsidP="003E2224">
      <w:pPr>
        <w:pStyle w:val="ListParagraph"/>
        <w:numPr>
          <w:ilvl w:val="2"/>
          <w:numId w:val="110"/>
        </w:numPr>
        <w:tabs>
          <w:tab w:val="left" w:pos="1861"/>
        </w:tabs>
        <w:spacing w:line="241" w:lineRule="exact"/>
        <w:ind w:hanging="361"/>
        <w:rPr>
          <w:sz w:val="21"/>
        </w:rPr>
      </w:pPr>
      <w:r>
        <w:rPr>
          <w:color w:val="231F20"/>
          <w:sz w:val="21"/>
        </w:rPr>
        <w:t>to</w:t>
      </w:r>
      <w:r>
        <w:rPr>
          <w:color w:val="231F20"/>
          <w:spacing w:val="-3"/>
          <w:sz w:val="21"/>
        </w:rPr>
        <w:t xml:space="preserve"> </w:t>
      </w:r>
      <w:r>
        <w:rPr>
          <w:color w:val="231F20"/>
          <w:sz w:val="21"/>
        </w:rPr>
        <w:t>which</w:t>
      </w:r>
      <w:r>
        <w:rPr>
          <w:color w:val="231F20"/>
          <w:spacing w:val="-2"/>
          <w:sz w:val="21"/>
        </w:rPr>
        <w:t xml:space="preserve"> </w:t>
      </w:r>
      <w:r>
        <w:rPr>
          <w:color w:val="231F20"/>
          <w:sz w:val="21"/>
        </w:rPr>
        <w:t>he</w:t>
      </w:r>
      <w:r>
        <w:rPr>
          <w:color w:val="231F20"/>
          <w:spacing w:val="-5"/>
          <w:sz w:val="21"/>
        </w:rPr>
        <w:t xml:space="preserve"> </w:t>
      </w:r>
      <w:r>
        <w:rPr>
          <w:color w:val="231F20"/>
          <w:sz w:val="21"/>
        </w:rPr>
        <w:t>might</w:t>
      </w:r>
      <w:r>
        <w:rPr>
          <w:color w:val="231F20"/>
          <w:spacing w:val="-3"/>
          <w:sz w:val="21"/>
        </w:rPr>
        <w:t xml:space="preserve"> </w:t>
      </w:r>
      <w:r>
        <w:rPr>
          <w:color w:val="231F20"/>
          <w:sz w:val="21"/>
        </w:rPr>
        <w:t>expect</w:t>
      </w:r>
      <w:r>
        <w:rPr>
          <w:color w:val="231F20"/>
          <w:spacing w:val="-3"/>
          <w:sz w:val="21"/>
        </w:rPr>
        <w:t xml:space="preserve"> </w:t>
      </w:r>
      <w:r>
        <w:rPr>
          <w:color w:val="231F20"/>
          <w:sz w:val="21"/>
        </w:rPr>
        <w:t>to</w:t>
      </w:r>
      <w:r>
        <w:rPr>
          <w:color w:val="231F20"/>
          <w:spacing w:val="-3"/>
          <w:sz w:val="21"/>
        </w:rPr>
        <w:t xml:space="preserve"> </w:t>
      </w:r>
      <w:r>
        <w:rPr>
          <w:color w:val="231F20"/>
          <w:sz w:val="21"/>
        </w:rPr>
        <w:t>be</w:t>
      </w:r>
      <w:r>
        <w:rPr>
          <w:color w:val="231F20"/>
          <w:spacing w:val="-2"/>
          <w:sz w:val="21"/>
        </w:rPr>
        <w:t xml:space="preserve"> </w:t>
      </w:r>
      <w:r>
        <w:rPr>
          <w:color w:val="231F20"/>
          <w:sz w:val="21"/>
        </w:rPr>
        <w:t>entitled</w:t>
      </w:r>
      <w:r>
        <w:rPr>
          <w:color w:val="231F20"/>
          <w:spacing w:val="-2"/>
          <w:sz w:val="21"/>
        </w:rPr>
        <w:t xml:space="preserve"> </w:t>
      </w:r>
      <w:r>
        <w:rPr>
          <w:color w:val="231F20"/>
          <w:sz w:val="21"/>
        </w:rPr>
        <w:t>if</w:t>
      </w:r>
      <w:r>
        <w:rPr>
          <w:color w:val="231F20"/>
          <w:spacing w:val="-2"/>
          <w:sz w:val="21"/>
        </w:rPr>
        <w:t xml:space="preserve"> </w:t>
      </w:r>
      <w:r>
        <w:rPr>
          <w:color w:val="231F20"/>
          <w:sz w:val="21"/>
        </w:rPr>
        <w:t>a</w:t>
      </w:r>
      <w:r>
        <w:rPr>
          <w:color w:val="231F20"/>
          <w:spacing w:val="-2"/>
          <w:sz w:val="21"/>
        </w:rPr>
        <w:t xml:space="preserve"> </w:t>
      </w:r>
      <w:r>
        <w:rPr>
          <w:color w:val="231F20"/>
          <w:sz w:val="21"/>
        </w:rPr>
        <w:t>claim for</w:t>
      </w:r>
      <w:r>
        <w:rPr>
          <w:color w:val="231F20"/>
          <w:spacing w:val="-4"/>
          <w:sz w:val="21"/>
        </w:rPr>
        <w:t xml:space="preserve"> </w:t>
      </w:r>
      <w:r>
        <w:rPr>
          <w:color w:val="231F20"/>
          <w:sz w:val="21"/>
        </w:rPr>
        <w:t>it</w:t>
      </w:r>
      <w:r>
        <w:rPr>
          <w:color w:val="231F20"/>
          <w:spacing w:val="-3"/>
          <w:sz w:val="21"/>
        </w:rPr>
        <w:t xml:space="preserve"> </w:t>
      </w:r>
      <w:r>
        <w:rPr>
          <w:color w:val="231F20"/>
          <w:sz w:val="21"/>
        </w:rPr>
        <w:t>were</w:t>
      </w:r>
      <w:r>
        <w:rPr>
          <w:color w:val="231F20"/>
          <w:spacing w:val="-2"/>
          <w:sz w:val="21"/>
        </w:rPr>
        <w:t xml:space="preserve"> </w:t>
      </w:r>
      <w:proofErr w:type="gramStart"/>
      <w:r>
        <w:rPr>
          <w:color w:val="231F20"/>
          <w:spacing w:val="-2"/>
          <w:sz w:val="21"/>
        </w:rPr>
        <w:t>made;</w:t>
      </w:r>
      <w:proofErr w:type="gramEnd"/>
    </w:p>
    <w:p w14:paraId="2A215640" w14:textId="77777777" w:rsidR="002025F4" w:rsidRPr="002025F4" w:rsidRDefault="000E0BEF" w:rsidP="003E2224">
      <w:pPr>
        <w:pStyle w:val="ListParagraph"/>
        <w:numPr>
          <w:ilvl w:val="1"/>
          <w:numId w:val="110"/>
        </w:numPr>
        <w:tabs>
          <w:tab w:val="left" w:pos="1500"/>
        </w:tabs>
        <w:spacing w:before="1"/>
        <w:ind w:left="780" w:right="735" w:firstLine="359"/>
        <w:rPr>
          <w:sz w:val="21"/>
        </w:rPr>
      </w:pPr>
      <w:r>
        <w:rPr>
          <w:color w:val="231F20"/>
          <w:sz w:val="21"/>
        </w:rPr>
        <w:t>income from an occupational pension scheme which the applicant elected to defer.</w:t>
      </w:r>
    </w:p>
    <w:p w14:paraId="3D04D8E7" w14:textId="1EB5B202" w:rsidR="003D3726" w:rsidRPr="002025F4" w:rsidRDefault="00B60ADB" w:rsidP="003E2224">
      <w:pPr>
        <w:pStyle w:val="ListParagraph"/>
        <w:numPr>
          <w:ilvl w:val="0"/>
          <w:numId w:val="110"/>
        </w:numPr>
        <w:tabs>
          <w:tab w:val="left" w:pos="1500"/>
        </w:tabs>
        <w:spacing w:before="1"/>
        <w:ind w:right="735"/>
        <w:rPr>
          <w:sz w:val="21"/>
        </w:rPr>
      </w:pPr>
      <w:r>
        <w:rPr>
          <w:color w:val="231F20"/>
          <w:sz w:val="21"/>
        </w:rPr>
        <w:t xml:space="preserve"> </w:t>
      </w:r>
      <w:r w:rsidR="000E0BEF" w:rsidRPr="002025F4">
        <w:rPr>
          <w:color w:val="231F20"/>
          <w:sz w:val="21"/>
        </w:rPr>
        <w:t>Sub-paragraph</w:t>
      </w:r>
      <w:r w:rsidR="000E0BEF" w:rsidRPr="002025F4">
        <w:rPr>
          <w:color w:val="231F20"/>
          <w:spacing w:val="-3"/>
          <w:sz w:val="21"/>
        </w:rPr>
        <w:t xml:space="preserve"> </w:t>
      </w:r>
      <w:r w:rsidR="000E0BEF" w:rsidRPr="002025F4">
        <w:rPr>
          <w:color w:val="231F20"/>
          <w:sz w:val="21"/>
        </w:rPr>
        <w:t>(1)(a)</w:t>
      </w:r>
      <w:r w:rsidR="000E0BEF" w:rsidRPr="002025F4">
        <w:rPr>
          <w:color w:val="231F20"/>
          <w:spacing w:val="-4"/>
          <w:sz w:val="21"/>
        </w:rPr>
        <w:t xml:space="preserve"> </w:t>
      </w:r>
      <w:r w:rsidR="000E0BEF" w:rsidRPr="002025F4">
        <w:rPr>
          <w:color w:val="231F20"/>
          <w:sz w:val="21"/>
        </w:rPr>
        <w:t>does</w:t>
      </w:r>
      <w:r w:rsidR="000E0BEF" w:rsidRPr="002025F4">
        <w:rPr>
          <w:color w:val="231F20"/>
          <w:spacing w:val="-3"/>
          <w:sz w:val="21"/>
        </w:rPr>
        <w:t xml:space="preserve"> </w:t>
      </w:r>
      <w:r w:rsidR="000E0BEF" w:rsidRPr="002025F4">
        <w:rPr>
          <w:color w:val="231F20"/>
          <w:sz w:val="21"/>
        </w:rPr>
        <w:t>not</w:t>
      </w:r>
      <w:r w:rsidR="000E0BEF" w:rsidRPr="002025F4">
        <w:rPr>
          <w:color w:val="231F20"/>
          <w:spacing w:val="-4"/>
          <w:sz w:val="21"/>
        </w:rPr>
        <w:t xml:space="preserve"> </w:t>
      </w:r>
      <w:r w:rsidR="000E0BEF" w:rsidRPr="002025F4">
        <w:rPr>
          <w:color w:val="231F20"/>
          <w:sz w:val="21"/>
        </w:rPr>
        <w:t>apply</w:t>
      </w:r>
      <w:r w:rsidR="000E0BEF" w:rsidRPr="002025F4">
        <w:rPr>
          <w:color w:val="231F20"/>
          <w:spacing w:val="-5"/>
          <w:sz w:val="21"/>
        </w:rPr>
        <w:t xml:space="preserve"> </w:t>
      </w:r>
      <w:r w:rsidR="000E0BEF" w:rsidRPr="002025F4">
        <w:rPr>
          <w:color w:val="231F20"/>
          <w:sz w:val="21"/>
        </w:rPr>
        <w:t>to</w:t>
      </w:r>
      <w:r w:rsidR="000E0BEF" w:rsidRPr="002025F4">
        <w:rPr>
          <w:color w:val="231F20"/>
          <w:spacing w:val="-3"/>
          <w:sz w:val="21"/>
        </w:rPr>
        <w:t xml:space="preserve"> </w:t>
      </w:r>
      <w:r w:rsidR="000E0BEF" w:rsidRPr="002025F4">
        <w:rPr>
          <w:color w:val="231F20"/>
          <w:sz w:val="21"/>
        </w:rPr>
        <w:t>the</w:t>
      </w:r>
      <w:r w:rsidR="000E0BEF" w:rsidRPr="002025F4">
        <w:rPr>
          <w:color w:val="231F20"/>
          <w:spacing w:val="-3"/>
          <w:sz w:val="21"/>
        </w:rPr>
        <w:t xml:space="preserve"> </w:t>
      </w:r>
      <w:r w:rsidR="000E0BEF" w:rsidRPr="002025F4">
        <w:rPr>
          <w:color w:val="231F20"/>
          <w:sz w:val="21"/>
        </w:rPr>
        <w:t>following</w:t>
      </w:r>
      <w:r w:rsidR="000E0BEF" w:rsidRPr="002025F4">
        <w:rPr>
          <w:color w:val="231F20"/>
          <w:spacing w:val="-3"/>
          <w:sz w:val="21"/>
        </w:rPr>
        <w:t xml:space="preserve"> </w:t>
      </w:r>
      <w:r w:rsidR="000E0BEF" w:rsidRPr="002025F4">
        <w:rPr>
          <w:color w:val="231F20"/>
          <w:sz w:val="21"/>
        </w:rPr>
        <w:t>where</w:t>
      </w:r>
      <w:r w:rsidR="000E0BEF" w:rsidRPr="002025F4">
        <w:rPr>
          <w:color w:val="231F20"/>
          <w:spacing w:val="-3"/>
          <w:sz w:val="21"/>
        </w:rPr>
        <w:t xml:space="preserve"> </w:t>
      </w:r>
      <w:r w:rsidR="000E0BEF" w:rsidRPr="002025F4">
        <w:rPr>
          <w:color w:val="231F20"/>
          <w:sz w:val="21"/>
        </w:rPr>
        <w:t>entitlement</w:t>
      </w:r>
      <w:r w:rsidR="000E0BEF" w:rsidRPr="002025F4">
        <w:rPr>
          <w:color w:val="231F20"/>
          <w:spacing w:val="-4"/>
          <w:sz w:val="21"/>
        </w:rPr>
        <w:t xml:space="preserve"> </w:t>
      </w:r>
      <w:r w:rsidR="000E0BEF" w:rsidRPr="002025F4">
        <w:rPr>
          <w:color w:val="231F20"/>
          <w:sz w:val="21"/>
        </w:rPr>
        <w:t>has</w:t>
      </w:r>
      <w:r w:rsidR="000E0BEF" w:rsidRPr="002025F4">
        <w:rPr>
          <w:color w:val="231F20"/>
          <w:spacing w:val="-5"/>
          <w:sz w:val="21"/>
        </w:rPr>
        <w:t xml:space="preserve"> </w:t>
      </w:r>
      <w:r w:rsidR="000E0BEF" w:rsidRPr="002025F4">
        <w:rPr>
          <w:color w:val="231F20"/>
          <w:sz w:val="21"/>
        </w:rPr>
        <w:t>been</w:t>
      </w:r>
      <w:r w:rsidR="000E0BEF" w:rsidRPr="002025F4">
        <w:rPr>
          <w:color w:val="231F20"/>
          <w:spacing w:val="-3"/>
          <w:sz w:val="21"/>
        </w:rPr>
        <w:t xml:space="preserve"> </w:t>
      </w:r>
      <w:r w:rsidR="000E0BEF" w:rsidRPr="002025F4">
        <w:rPr>
          <w:color w:val="231F20"/>
          <w:sz w:val="21"/>
        </w:rPr>
        <w:t>deferred—</w:t>
      </w:r>
    </w:p>
    <w:p w14:paraId="7E01E470" w14:textId="77777777" w:rsidR="003D3726" w:rsidRDefault="000E0BEF" w:rsidP="003E2224">
      <w:pPr>
        <w:pStyle w:val="ListParagraph"/>
        <w:numPr>
          <w:ilvl w:val="0"/>
          <w:numId w:val="109"/>
        </w:numPr>
        <w:tabs>
          <w:tab w:val="left" w:pos="1455"/>
        </w:tabs>
        <w:ind w:left="1139" w:right="862" w:firstLine="0"/>
        <w:rPr>
          <w:sz w:val="21"/>
        </w:rPr>
      </w:pPr>
      <w:r>
        <w:rPr>
          <w:color w:val="231F20"/>
          <w:sz w:val="21"/>
        </w:rPr>
        <w:t>a</w:t>
      </w:r>
      <w:r>
        <w:rPr>
          <w:color w:val="231F20"/>
          <w:spacing w:val="-2"/>
          <w:sz w:val="21"/>
        </w:rPr>
        <w:t xml:space="preserve"> </w:t>
      </w:r>
      <w:r>
        <w:rPr>
          <w:color w:val="231F20"/>
          <w:sz w:val="21"/>
        </w:rPr>
        <w:t>Category</w:t>
      </w:r>
      <w:r>
        <w:rPr>
          <w:color w:val="231F20"/>
          <w:spacing w:val="-4"/>
          <w:sz w:val="21"/>
        </w:rPr>
        <w:t xml:space="preserve"> </w:t>
      </w:r>
      <w:r>
        <w:rPr>
          <w:color w:val="231F20"/>
          <w:sz w:val="21"/>
        </w:rPr>
        <w:t>A</w:t>
      </w:r>
      <w:r>
        <w:rPr>
          <w:color w:val="231F20"/>
          <w:spacing w:val="-1"/>
          <w:sz w:val="21"/>
        </w:rPr>
        <w:t xml:space="preserve"> </w:t>
      </w:r>
      <w:r>
        <w:rPr>
          <w:color w:val="231F20"/>
          <w:sz w:val="21"/>
        </w:rPr>
        <w:t>or</w:t>
      </w:r>
      <w:r>
        <w:rPr>
          <w:color w:val="231F20"/>
          <w:spacing w:val="-3"/>
          <w:sz w:val="21"/>
        </w:rPr>
        <w:t xml:space="preserve"> </w:t>
      </w:r>
      <w:r>
        <w:rPr>
          <w:color w:val="231F20"/>
          <w:sz w:val="21"/>
        </w:rPr>
        <w:t>Category</w:t>
      </w:r>
      <w:r>
        <w:rPr>
          <w:color w:val="231F20"/>
          <w:spacing w:val="-4"/>
          <w:sz w:val="21"/>
        </w:rPr>
        <w:t xml:space="preserve"> </w:t>
      </w:r>
      <w:r>
        <w:rPr>
          <w:color w:val="231F20"/>
          <w:sz w:val="21"/>
        </w:rPr>
        <w:t>B</w:t>
      </w:r>
      <w:r>
        <w:rPr>
          <w:color w:val="231F20"/>
          <w:spacing w:val="-1"/>
          <w:sz w:val="21"/>
        </w:rPr>
        <w:t xml:space="preserve"> </w:t>
      </w:r>
      <w:r>
        <w:rPr>
          <w:color w:val="231F20"/>
          <w:sz w:val="21"/>
        </w:rPr>
        <w:t>retirement</w:t>
      </w:r>
      <w:r>
        <w:rPr>
          <w:color w:val="231F20"/>
          <w:spacing w:val="-3"/>
          <w:sz w:val="21"/>
        </w:rPr>
        <w:t xml:space="preserve"> </w:t>
      </w:r>
      <w:r>
        <w:rPr>
          <w:color w:val="231F20"/>
          <w:sz w:val="21"/>
        </w:rPr>
        <w:t>pension</w:t>
      </w:r>
      <w:r>
        <w:rPr>
          <w:color w:val="231F20"/>
          <w:spacing w:val="-2"/>
          <w:sz w:val="21"/>
        </w:rPr>
        <w:t xml:space="preserve"> </w:t>
      </w:r>
      <w:r>
        <w:rPr>
          <w:color w:val="231F20"/>
          <w:sz w:val="21"/>
        </w:rPr>
        <w:t>payable</w:t>
      </w:r>
      <w:r>
        <w:rPr>
          <w:color w:val="231F20"/>
          <w:spacing w:val="-2"/>
          <w:sz w:val="21"/>
        </w:rPr>
        <w:t xml:space="preserve"> </w:t>
      </w:r>
      <w:r>
        <w:rPr>
          <w:color w:val="231F20"/>
          <w:sz w:val="21"/>
        </w:rPr>
        <w:t>under</w:t>
      </w:r>
      <w:r>
        <w:rPr>
          <w:color w:val="231F20"/>
          <w:spacing w:val="-3"/>
          <w:sz w:val="21"/>
        </w:rPr>
        <w:t xml:space="preserve"> </w:t>
      </w:r>
      <w:r>
        <w:rPr>
          <w:color w:val="231F20"/>
          <w:sz w:val="21"/>
        </w:rPr>
        <w:t>sections</w:t>
      </w:r>
      <w:r>
        <w:rPr>
          <w:color w:val="231F20"/>
          <w:spacing w:val="-2"/>
          <w:sz w:val="21"/>
        </w:rPr>
        <w:t xml:space="preserve"> </w:t>
      </w:r>
      <w:r>
        <w:rPr>
          <w:color w:val="231F20"/>
          <w:sz w:val="21"/>
        </w:rPr>
        <w:t>43</w:t>
      </w:r>
      <w:r>
        <w:rPr>
          <w:color w:val="231F20"/>
          <w:spacing w:val="-4"/>
          <w:sz w:val="21"/>
        </w:rPr>
        <w:t xml:space="preserve"> </w:t>
      </w:r>
      <w:r>
        <w:rPr>
          <w:color w:val="231F20"/>
          <w:sz w:val="21"/>
        </w:rPr>
        <w:t>to</w:t>
      </w:r>
      <w:r>
        <w:rPr>
          <w:color w:val="231F20"/>
          <w:spacing w:val="-2"/>
          <w:sz w:val="21"/>
        </w:rPr>
        <w:t xml:space="preserve"> </w:t>
      </w:r>
      <w:r>
        <w:rPr>
          <w:color w:val="231F20"/>
          <w:sz w:val="21"/>
        </w:rPr>
        <w:t>55</w:t>
      </w:r>
      <w:r>
        <w:rPr>
          <w:color w:val="231F20"/>
          <w:spacing w:val="-2"/>
          <w:sz w:val="21"/>
        </w:rPr>
        <w:t xml:space="preserve"> </w:t>
      </w:r>
      <w:r>
        <w:rPr>
          <w:color w:val="231F20"/>
          <w:sz w:val="21"/>
        </w:rPr>
        <w:t>of</w:t>
      </w:r>
      <w:r>
        <w:rPr>
          <w:color w:val="231F20"/>
          <w:spacing w:val="-1"/>
          <w:sz w:val="21"/>
        </w:rPr>
        <w:t xml:space="preserve"> </w:t>
      </w:r>
      <w:r>
        <w:rPr>
          <w:color w:val="231F20"/>
          <w:sz w:val="21"/>
        </w:rPr>
        <w:t xml:space="preserve">the </w:t>
      </w:r>
      <w:proofErr w:type="gramStart"/>
      <w:r>
        <w:rPr>
          <w:color w:val="231F20"/>
          <w:spacing w:val="-2"/>
          <w:sz w:val="21"/>
        </w:rPr>
        <w:t>SSCBA;</w:t>
      </w:r>
      <w:proofErr w:type="gramEnd"/>
    </w:p>
    <w:p w14:paraId="29A5AAAE" w14:textId="77777777" w:rsidR="003D3726" w:rsidRDefault="000E0BEF" w:rsidP="003E2224">
      <w:pPr>
        <w:pStyle w:val="ListParagraph"/>
        <w:numPr>
          <w:ilvl w:val="0"/>
          <w:numId w:val="109"/>
        </w:numPr>
        <w:tabs>
          <w:tab w:val="left" w:pos="1455"/>
        </w:tabs>
        <w:spacing w:before="1" w:line="241" w:lineRule="exact"/>
        <w:ind w:left="1454" w:hanging="316"/>
        <w:rPr>
          <w:sz w:val="21"/>
        </w:rPr>
      </w:pPr>
      <w:r>
        <w:rPr>
          <w:color w:val="231F20"/>
          <w:sz w:val="21"/>
        </w:rPr>
        <w:t>a</w:t>
      </w:r>
      <w:r>
        <w:rPr>
          <w:color w:val="231F20"/>
          <w:spacing w:val="-6"/>
          <w:sz w:val="21"/>
        </w:rPr>
        <w:t xml:space="preserve"> </w:t>
      </w:r>
      <w:r>
        <w:rPr>
          <w:color w:val="231F20"/>
          <w:sz w:val="21"/>
        </w:rPr>
        <w:t>shared</w:t>
      </w:r>
      <w:r>
        <w:rPr>
          <w:color w:val="231F20"/>
          <w:spacing w:val="-4"/>
          <w:sz w:val="21"/>
        </w:rPr>
        <w:t xml:space="preserve"> </w:t>
      </w:r>
      <w:r>
        <w:rPr>
          <w:color w:val="231F20"/>
          <w:sz w:val="21"/>
        </w:rPr>
        <w:t>additional</w:t>
      </w:r>
      <w:r>
        <w:rPr>
          <w:color w:val="231F20"/>
          <w:spacing w:val="-3"/>
          <w:sz w:val="21"/>
        </w:rPr>
        <w:t xml:space="preserve"> </w:t>
      </w:r>
      <w:r>
        <w:rPr>
          <w:color w:val="231F20"/>
          <w:sz w:val="21"/>
        </w:rPr>
        <w:t>pension</w:t>
      </w:r>
      <w:r>
        <w:rPr>
          <w:color w:val="231F20"/>
          <w:spacing w:val="-3"/>
          <w:sz w:val="21"/>
        </w:rPr>
        <w:t xml:space="preserve"> </w:t>
      </w:r>
      <w:r>
        <w:rPr>
          <w:color w:val="231F20"/>
          <w:sz w:val="21"/>
        </w:rPr>
        <w:t>payable</w:t>
      </w:r>
      <w:r>
        <w:rPr>
          <w:color w:val="231F20"/>
          <w:spacing w:val="-4"/>
          <w:sz w:val="21"/>
        </w:rPr>
        <w:t xml:space="preserve"> </w:t>
      </w:r>
      <w:r>
        <w:rPr>
          <w:color w:val="231F20"/>
          <w:sz w:val="21"/>
        </w:rPr>
        <w:t>under</w:t>
      </w:r>
      <w:r>
        <w:rPr>
          <w:color w:val="231F20"/>
          <w:spacing w:val="-5"/>
          <w:sz w:val="21"/>
        </w:rPr>
        <w:t xml:space="preserve"> </w:t>
      </w:r>
      <w:r>
        <w:rPr>
          <w:color w:val="231F20"/>
          <w:sz w:val="21"/>
        </w:rPr>
        <w:t>section</w:t>
      </w:r>
      <w:r>
        <w:rPr>
          <w:color w:val="231F20"/>
          <w:spacing w:val="-3"/>
          <w:sz w:val="21"/>
        </w:rPr>
        <w:t xml:space="preserve"> </w:t>
      </w:r>
      <w:r>
        <w:rPr>
          <w:color w:val="231F20"/>
          <w:sz w:val="21"/>
        </w:rPr>
        <w:t>55A</w:t>
      </w:r>
      <w:r>
        <w:rPr>
          <w:color w:val="231F20"/>
          <w:spacing w:val="-3"/>
          <w:sz w:val="21"/>
        </w:rPr>
        <w:t xml:space="preserve"> </w:t>
      </w:r>
      <w:r>
        <w:rPr>
          <w:color w:val="231F20"/>
          <w:sz w:val="21"/>
        </w:rPr>
        <w:t>of</w:t>
      </w:r>
      <w:r>
        <w:rPr>
          <w:color w:val="231F20"/>
          <w:spacing w:val="-3"/>
          <w:sz w:val="21"/>
        </w:rPr>
        <w:t xml:space="preserve"> </w:t>
      </w:r>
      <w:r>
        <w:rPr>
          <w:color w:val="231F20"/>
          <w:sz w:val="21"/>
        </w:rPr>
        <w:t>the</w:t>
      </w:r>
      <w:r>
        <w:rPr>
          <w:color w:val="231F20"/>
          <w:spacing w:val="-5"/>
          <w:sz w:val="21"/>
        </w:rPr>
        <w:t xml:space="preserve"> </w:t>
      </w:r>
      <w:proofErr w:type="gramStart"/>
      <w:r>
        <w:rPr>
          <w:color w:val="231F20"/>
          <w:spacing w:val="-2"/>
          <w:sz w:val="21"/>
        </w:rPr>
        <w:t>SSCBA;</w:t>
      </w:r>
      <w:proofErr w:type="gramEnd"/>
    </w:p>
    <w:p w14:paraId="539190C7" w14:textId="26DF793F" w:rsidR="003D3726" w:rsidRPr="00FE413D" w:rsidRDefault="000E0BEF" w:rsidP="003E2224">
      <w:pPr>
        <w:pStyle w:val="ListParagraph"/>
        <w:numPr>
          <w:ilvl w:val="0"/>
          <w:numId w:val="109"/>
        </w:numPr>
        <w:tabs>
          <w:tab w:val="left" w:pos="1500"/>
        </w:tabs>
        <w:ind w:left="1499" w:right="572" w:hanging="360"/>
        <w:rPr>
          <w:sz w:val="21"/>
        </w:rPr>
      </w:pPr>
      <w:r>
        <w:rPr>
          <w:color w:val="231F20"/>
          <w:sz w:val="21"/>
        </w:rPr>
        <w:t>graduated</w:t>
      </w:r>
      <w:r>
        <w:rPr>
          <w:color w:val="231F20"/>
          <w:spacing w:val="-3"/>
          <w:sz w:val="21"/>
        </w:rPr>
        <w:t xml:space="preserve"> </w:t>
      </w:r>
      <w:r>
        <w:rPr>
          <w:color w:val="231F20"/>
          <w:sz w:val="21"/>
        </w:rPr>
        <w:t>retirement</w:t>
      </w:r>
      <w:r>
        <w:rPr>
          <w:color w:val="231F20"/>
          <w:spacing w:val="-4"/>
          <w:sz w:val="21"/>
        </w:rPr>
        <w:t xml:space="preserve"> </w:t>
      </w:r>
      <w:r>
        <w:rPr>
          <w:color w:val="231F20"/>
          <w:sz w:val="21"/>
        </w:rPr>
        <w:t>benefit</w:t>
      </w:r>
      <w:r>
        <w:rPr>
          <w:color w:val="231F20"/>
          <w:spacing w:val="-4"/>
          <w:sz w:val="21"/>
        </w:rPr>
        <w:t xml:space="preserve"> </w:t>
      </w:r>
      <w:r>
        <w:rPr>
          <w:color w:val="231F20"/>
          <w:sz w:val="21"/>
        </w:rPr>
        <w:t>payable</w:t>
      </w:r>
      <w:r>
        <w:rPr>
          <w:color w:val="231F20"/>
          <w:spacing w:val="-3"/>
          <w:sz w:val="21"/>
        </w:rPr>
        <w:t xml:space="preserve"> </w:t>
      </w:r>
      <w:r>
        <w:rPr>
          <w:color w:val="231F20"/>
          <w:sz w:val="21"/>
        </w:rPr>
        <w:t>under</w:t>
      </w:r>
      <w:r>
        <w:rPr>
          <w:color w:val="231F20"/>
          <w:spacing w:val="-4"/>
          <w:sz w:val="21"/>
        </w:rPr>
        <w:t xml:space="preserve"> </w:t>
      </w:r>
      <w:r>
        <w:rPr>
          <w:color w:val="231F20"/>
          <w:sz w:val="21"/>
        </w:rPr>
        <w:t>sections</w:t>
      </w:r>
      <w:r>
        <w:rPr>
          <w:color w:val="231F20"/>
          <w:spacing w:val="-3"/>
          <w:sz w:val="21"/>
        </w:rPr>
        <w:t xml:space="preserve"> </w:t>
      </w:r>
      <w:r>
        <w:rPr>
          <w:color w:val="231F20"/>
          <w:sz w:val="21"/>
        </w:rPr>
        <w:t>36</w:t>
      </w:r>
      <w:r>
        <w:rPr>
          <w:color w:val="231F20"/>
          <w:spacing w:val="-3"/>
          <w:sz w:val="21"/>
        </w:rPr>
        <w:t xml:space="preserve"> </w:t>
      </w:r>
      <w:r>
        <w:rPr>
          <w:color w:val="231F20"/>
          <w:sz w:val="21"/>
        </w:rPr>
        <w:t>and</w:t>
      </w:r>
      <w:r>
        <w:rPr>
          <w:color w:val="231F20"/>
          <w:spacing w:val="-3"/>
          <w:sz w:val="21"/>
        </w:rPr>
        <w:t xml:space="preserve"> </w:t>
      </w:r>
      <w:r>
        <w:rPr>
          <w:color w:val="231F20"/>
          <w:sz w:val="21"/>
        </w:rPr>
        <w:t>37</w:t>
      </w:r>
      <w:r>
        <w:rPr>
          <w:color w:val="231F20"/>
          <w:spacing w:val="-3"/>
          <w:sz w:val="21"/>
        </w:rPr>
        <w:t xml:space="preserve"> </w:t>
      </w:r>
      <w:r>
        <w:rPr>
          <w:color w:val="231F20"/>
          <w:sz w:val="21"/>
        </w:rPr>
        <w:t>of</w:t>
      </w:r>
      <w:r>
        <w:rPr>
          <w:color w:val="231F20"/>
          <w:spacing w:val="-2"/>
          <w:sz w:val="21"/>
        </w:rPr>
        <w:t xml:space="preserve"> </w:t>
      </w:r>
      <w:r>
        <w:rPr>
          <w:color w:val="231F20"/>
          <w:sz w:val="21"/>
        </w:rPr>
        <w:t>the</w:t>
      </w:r>
      <w:r>
        <w:rPr>
          <w:color w:val="231F20"/>
          <w:spacing w:val="-5"/>
          <w:sz w:val="21"/>
        </w:rPr>
        <w:t xml:space="preserve"> </w:t>
      </w:r>
      <w:r>
        <w:rPr>
          <w:color w:val="231F20"/>
          <w:sz w:val="21"/>
        </w:rPr>
        <w:t>National</w:t>
      </w:r>
      <w:r>
        <w:rPr>
          <w:color w:val="231F20"/>
          <w:spacing w:val="-2"/>
          <w:sz w:val="21"/>
        </w:rPr>
        <w:t xml:space="preserve"> </w:t>
      </w:r>
      <w:r>
        <w:rPr>
          <w:color w:val="231F20"/>
          <w:sz w:val="21"/>
        </w:rPr>
        <w:t>Insurance Act 1965.</w:t>
      </w:r>
    </w:p>
    <w:p w14:paraId="73984196" w14:textId="4B5B6AB0" w:rsidR="00FE413D" w:rsidRPr="00C84F22" w:rsidRDefault="00502200" w:rsidP="003E2224">
      <w:pPr>
        <w:pStyle w:val="ListParagraph"/>
        <w:numPr>
          <w:ilvl w:val="0"/>
          <w:numId w:val="109"/>
        </w:numPr>
        <w:tabs>
          <w:tab w:val="left" w:pos="1500"/>
        </w:tabs>
        <w:ind w:left="1499" w:right="572" w:hanging="360"/>
        <w:rPr>
          <w:sz w:val="21"/>
        </w:rPr>
      </w:pPr>
      <w:r w:rsidRPr="00C84F22">
        <w:rPr>
          <w:sz w:val="21"/>
        </w:rPr>
        <w:t>A state pension under part 1 of the Pensions Act 2014</w:t>
      </w:r>
    </w:p>
    <w:p w14:paraId="126C0BA5" w14:textId="77777777" w:rsidR="003D3726" w:rsidRDefault="000E0BEF" w:rsidP="003E2224">
      <w:pPr>
        <w:pStyle w:val="ListParagraph"/>
        <w:numPr>
          <w:ilvl w:val="0"/>
          <w:numId w:val="111"/>
        </w:numPr>
        <w:tabs>
          <w:tab w:val="left" w:pos="1095"/>
        </w:tabs>
        <w:spacing w:line="241" w:lineRule="exact"/>
        <w:ind w:left="1094" w:hanging="316"/>
        <w:rPr>
          <w:sz w:val="21"/>
        </w:rPr>
      </w:pPr>
      <w:r>
        <w:rPr>
          <w:color w:val="231F20"/>
          <w:sz w:val="21"/>
        </w:rPr>
        <w:t>For</w:t>
      </w:r>
      <w:r>
        <w:rPr>
          <w:color w:val="231F20"/>
          <w:spacing w:val="-7"/>
          <w:sz w:val="21"/>
        </w:rPr>
        <w:t xml:space="preserve"> </w:t>
      </w:r>
      <w:r>
        <w:rPr>
          <w:color w:val="231F20"/>
          <w:sz w:val="21"/>
        </w:rPr>
        <w:t>the</w:t>
      </w:r>
      <w:r>
        <w:rPr>
          <w:color w:val="231F20"/>
          <w:spacing w:val="-3"/>
          <w:sz w:val="21"/>
        </w:rPr>
        <w:t xml:space="preserve"> </w:t>
      </w:r>
      <w:r>
        <w:rPr>
          <w:color w:val="231F20"/>
          <w:sz w:val="21"/>
        </w:rPr>
        <w:t>purposes</w:t>
      </w:r>
      <w:r>
        <w:rPr>
          <w:color w:val="231F20"/>
          <w:spacing w:val="-4"/>
          <w:sz w:val="21"/>
        </w:rPr>
        <w:t xml:space="preserve"> </w:t>
      </w:r>
      <w:r>
        <w:rPr>
          <w:color w:val="231F20"/>
          <w:sz w:val="21"/>
        </w:rPr>
        <w:t>of</w:t>
      </w:r>
      <w:r>
        <w:rPr>
          <w:color w:val="231F20"/>
          <w:spacing w:val="-2"/>
          <w:sz w:val="21"/>
        </w:rPr>
        <w:t xml:space="preserve"> </w:t>
      </w:r>
      <w:r>
        <w:rPr>
          <w:color w:val="231F20"/>
          <w:sz w:val="21"/>
        </w:rPr>
        <w:t>sub-paragraph</w:t>
      </w:r>
      <w:r>
        <w:rPr>
          <w:color w:val="231F20"/>
          <w:spacing w:val="-4"/>
          <w:sz w:val="21"/>
        </w:rPr>
        <w:t xml:space="preserve"> </w:t>
      </w:r>
      <w:r>
        <w:rPr>
          <w:color w:val="231F20"/>
          <w:sz w:val="21"/>
        </w:rPr>
        <w:t>(2),</w:t>
      </w:r>
      <w:r>
        <w:rPr>
          <w:color w:val="231F20"/>
          <w:spacing w:val="-4"/>
          <w:sz w:val="21"/>
        </w:rPr>
        <w:t xml:space="preserve"> </w:t>
      </w:r>
      <w:r>
        <w:rPr>
          <w:color w:val="231F20"/>
          <w:sz w:val="21"/>
        </w:rPr>
        <w:t>entitlement</w:t>
      </w:r>
      <w:r>
        <w:rPr>
          <w:color w:val="231F20"/>
          <w:spacing w:val="-5"/>
          <w:sz w:val="21"/>
        </w:rPr>
        <w:t xml:space="preserve"> </w:t>
      </w:r>
      <w:r>
        <w:rPr>
          <w:color w:val="231F20"/>
          <w:sz w:val="21"/>
        </w:rPr>
        <w:t>has</w:t>
      </w:r>
      <w:r>
        <w:rPr>
          <w:color w:val="231F20"/>
          <w:spacing w:val="-3"/>
          <w:sz w:val="21"/>
        </w:rPr>
        <w:t xml:space="preserve"> </w:t>
      </w:r>
      <w:r>
        <w:rPr>
          <w:color w:val="231F20"/>
          <w:sz w:val="21"/>
        </w:rPr>
        <w:t>been</w:t>
      </w:r>
      <w:r>
        <w:rPr>
          <w:color w:val="231F20"/>
          <w:spacing w:val="-3"/>
          <w:sz w:val="21"/>
        </w:rPr>
        <w:t xml:space="preserve"> </w:t>
      </w:r>
      <w:r>
        <w:rPr>
          <w:color w:val="231F20"/>
          <w:spacing w:val="-2"/>
          <w:sz w:val="21"/>
        </w:rPr>
        <w:t>deferred—</w:t>
      </w:r>
    </w:p>
    <w:p w14:paraId="56077B40" w14:textId="4F00E570" w:rsidR="003D3726" w:rsidRPr="00502200" w:rsidRDefault="000E0BEF" w:rsidP="003E2224">
      <w:pPr>
        <w:pStyle w:val="ListParagraph"/>
        <w:numPr>
          <w:ilvl w:val="0"/>
          <w:numId w:val="108"/>
        </w:numPr>
        <w:tabs>
          <w:tab w:val="left" w:pos="1500"/>
        </w:tabs>
        <w:spacing w:before="1"/>
        <w:ind w:right="994"/>
        <w:rPr>
          <w:sz w:val="21"/>
        </w:rPr>
      </w:pPr>
      <w:r w:rsidRPr="00502200">
        <w:rPr>
          <w:color w:val="231F20"/>
          <w:sz w:val="21"/>
        </w:rPr>
        <w:t>in</w:t>
      </w:r>
      <w:r w:rsidRPr="00502200">
        <w:rPr>
          <w:color w:val="231F20"/>
          <w:spacing w:val="-2"/>
          <w:sz w:val="21"/>
        </w:rPr>
        <w:t xml:space="preserve"> </w:t>
      </w:r>
      <w:r w:rsidRPr="00502200">
        <w:rPr>
          <w:color w:val="231F20"/>
          <w:sz w:val="21"/>
        </w:rPr>
        <w:t>the</w:t>
      </w:r>
      <w:r w:rsidRPr="00502200">
        <w:rPr>
          <w:color w:val="231F20"/>
          <w:spacing w:val="-2"/>
          <w:sz w:val="21"/>
        </w:rPr>
        <w:t xml:space="preserve"> </w:t>
      </w:r>
      <w:r w:rsidRPr="00502200">
        <w:rPr>
          <w:color w:val="231F20"/>
          <w:sz w:val="21"/>
        </w:rPr>
        <w:t>case</w:t>
      </w:r>
      <w:r w:rsidRPr="00502200">
        <w:rPr>
          <w:color w:val="231F20"/>
          <w:spacing w:val="-2"/>
          <w:sz w:val="21"/>
        </w:rPr>
        <w:t xml:space="preserve"> </w:t>
      </w:r>
      <w:r w:rsidRPr="00502200">
        <w:rPr>
          <w:color w:val="231F20"/>
          <w:sz w:val="21"/>
        </w:rPr>
        <w:t>of</w:t>
      </w:r>
      <w:r w:rsidRPr="00502200">
        <w:rPr>
          <w:color w:val="231F20"/>
          <w:spacing w:val="-3"/>
          <w:sz w:val="21"/>
        </w:rPr>
        <w:t xml:space="preserve"> </w:t>
      </w:r>
      <w:r w:rsidRPr="00502200">
        <w:rPr>
          <w:color w:val="231F20"/>
          <w:sz w:val="21"/>
        </w:rPr>
        <w:t>a</w:t>
      </w:r>
      <w:r w:rsidRPr="00502200">
        <w:rPr>
          <w:color w:val="231F20"/>
          <w:spacing w:val="-2"/>
          <w:sz w:val="21"/>
        </w:rPr>
        <w:t xml:space="preserve"> </w:t>
      </w:r>
      <w:r w:rsidRPr="00502200">
        <w:rPr>
          <w:color w:val="231F20"/>
          <w:sz w:val="21"/>
        </w:rPr>
        <w:t>Category</w:t>
      </w:r>
      <w:r w:rsidRPr="00502200">
        <w:rPr>
          <w:color w:val="231F20"/>
          <w:spacing w:val="-4"/>
          <w:sz w:val="21"/>
        </w:rPr>
        <w:t xml:space="preserve"> </w:t>
      </w:r>
      <w:r w:rsidRPr="00502200">
        <w:rPr>
          <w:color w:val="231F20"/>
          <w:sz w:val="21"/>
        </w:rPr>
        <w:t>A</w:t>
      </w:r>
      <w:r w:rsidRPr="00502200">
        <w:rPr>
          <w:color w:val="231F20"/>
          <w:spacing w:val="-1"/>
          <w:sz w:val="21"/>
        </w:rPr>
        <w:t xml:space="preserve"> </w:t>
      </w:r>
      <w:r w:rsidRPr="00502200">
        <w:rPr>
          <w:color w:val="231F20"/>
          <w:sz w:val="21"/>
        </w:rPr>
        <w:t>or</w:t>
      </w:r>
      <w:r w:rsidRPr="00502200">
        <w:rPr>
          <w:color w:val="231F20"/>
          <w:spacing w:val="-3"/>
          <w:sz w:val="21"/>
        </w:rPr>
        <w:t xml:space="preserve"> </w:t>
      </w:r>
      <w:r w:rsidRPr="00502200">
        <w:rPr>
          <w:color w:val="231F20"/>
          <w:sz w:val="21"/>
        </w:rPr>
        <w:t>Category</w:t>
      </w:r>
      <w:r w:rsidRPr="00502200">
        <w:rPr>
          <w:color w:val="231F20"/>
          <w:spacing w:val="-4"/>
          <w:sz w:val="21"/>
        </w:rPr>
        <w:t xml:space="preserve"> </w:t>
      </w:r>
      <w:r w:rsidRPr="00502200">
        <w:rPr>
          <w:color w:val="231F20"/>
          <w:sz w:val="21"/>
        </w:rPr>
        <w:t>B</w:t>
      </w:r>
      <w:r w:rsidRPr="00502200">
        <w:rPr>
          <w:color w:val="231F20"/>
          <w:spacing w:val="-1"/>
          <w:sz w:val="21"/>
        </w:rPr>
        <w:t xml:space="preserve"> </w:t>
      </w:r>
      <w:r w:rsidRPr="00502200">
        <w:rPr>
          <w:color w:val="231F20"/>
          <w:sz w:val="21"/>
        </w:rPr>
        <w:t>pension,</w:t>
      </w:r>
      <w:r w:rsidRPr="00502200">
        <w:rPr>
          <w:color w:val="231F20"/>
          <w:spacing w:val="-3"/>
          <w:sz w:val="21"/>
        </w:rPr>
        <w:t xml:space="preserve"> </w:t>
      </w:r>
      <w:r w:rsidRPr="00502200">
        <w:rPr>
          <w:color w:val="231F20"/>
          <w:sz w:val="21"/>
        </w:rPr>
        <w:t>in</w:t>
      </w:r>
      <w:r w:rsidRPr="00502200">
        <w:rPr>
          <w:color w:val="231F20"/>
          <w:spacing w:val="-2"/>
          <w:sz w:val="21"/>
        </w:rPr>
        <w:t xml:space="preserve"> </w:t>
      </w:r>
      <w:r w:rsidRPr="00502200">
        <w:rPr>
          <w:color w:val="231F20"/>
          <w:sz w:val="21"/>
        </w:rPr>
        <w:t>the</w:t>
      </w:r>
      <w:r w:rsidRPr="00502200">
        <w:rPr>
          <w:color w:val="231F20"/>
          <w:spacing w:val="-2"/>
          <w:sz w:val="21"/>
        </w:rPr>
        <w:t xml:space="preserve"> </w:t>
      </w:r>
      <w:r w:rsidRPr="00502200">
        <w:rPr>
          <w:color w:val="231F20"/>
          <w:sz w:val="21"/>
        </w:rPr>
        <w:t>circumstances</w:t>
      </w:r>
      <w:r w:rsidRPr="00502200">
        <w:rPr>
          <w:color w:val="231F20"/>
          <w:spacing w:val="-2"/>
          <w:sz w:val="21"/>
        </w:rPr>
        <w:t xml:space="preserve"> </w:t>
      </w:r>
      <w:r w:rsidRPr="00502200">
        <w:rPr>
          <w:color w:val="231F20"/>
          <w:sz w:val="21"/>
        </w:rPr>
        <w:t>specified</w:t>
      </w:r>
      <w:r w:rsidRPr="00502200">
        <w:rPr>
          <w:color w:val="231F20"/>
          <w:spacing w:val="-2"/>
          <w:sz w:val="21"/>
        </w:rPr>
        <w:t xml:space="preserve"> </w:t>
      </w:r>
      <w:r w:rsidRPr="00502200">
        <w:rPr>
          <w:color w:val="231F20"/>
          <w:sz w:val="21"/>
        </w:rPr>
        <w:t xml:space="preserve">in section 55(3) of the </w:t>
      </w:r>
      <w:proofErr w:type="gramStart"/>
      <w:r w:rsidRPr="00502200">
        <w:rPr>
          <w:color w:val="231F20"/>
          <w:sz w:val="21"/>
        </w:rPr>
        <w:t>SSCBA;</w:t>
      </w:r>
      <w:proofErr w:type="gramEnd"/>
    </w:p>
    <w:p w14:paraId="78103CEF" w14:textId="25885D0B" w:rsidR="003D3726" w:rsidRDefault="000E0BEF" w:rsidP="003E2224">
      <w:pPr>
        <w:pStyle w:val="ListParagraph"/>
        <w:numPr>
          <w:ilvl w:val="0"/>
          <w:numId w:val="108"/>
        </w:numPr>
        <w:tabs>
          <w:tab w:val="left" w:pos="1500"/>
        </w:tabs>
        <w:ind w:left="1500" w:right="1076" w:hanging="361"/>
        <w:rPr>
          <w:sz w:val="21"/>
        </w:rPr>
      </w:pPr>
      <w:r>
        <w:rPr>
          <w:color w:val="231F20"/>
          <w:sz w:val="21"/>
        </w:rPr>
        <w:t>in</w:t>
      </w:r>
      <w:r>
        <w:rPr>
          <w:color w:val="231F20"/>
          <w:spacing w:val="-3"/>
          <w:sz w:val="21"/>
        </w:rPr>
        <w:t xml:space="preserve"> </w:t>
      </w:r>
      <w:r>
        <w:rPr>
          <w:color w:val="231F20"/>
          <w:sz w:val="21"/>
        </w:rPr>
        <w:t>the</w:t>
      </w:r>
      <w:r>
        <w:rPr>
          <w:color w:val="231F20"/>
          <w:spacing w:val="-3"/>
          <w:sz w:val="21"/>
        </w:rPr>
        <w:t xml:space="preserve"> </w:t>
      </w:r>
      <w:r>
        <w:rPr>
          <w:color w:val="231F20"/>
          <w:sz w:val="21"/>
        </w:rPr>
        <w:t>case</w:t>
      </w:r>
      <w:r>
        <w:rPr>
          <w:color w:val="231F20"/>
          <w:spacing w:val="-3"/>
          <w:sz w:val="21"/>
        </w:rPr>
        <w:t xml:space="preserve"> </w:t>
      </w:r>
      <w:r>
        <w:rPr>
          <w:color w:val="231F20"/>
          <w:sz w:val="21"/>
        </w:rPr>
        <w:t>of</w:t>
      </w:r>
      <w:r>
        <w:rPr>
          <w:color w:val="231F20"/>
          <w:spacing w:val="-4"/>
          <w:sz w:val="21"/>
        </w:rPr>
        <w:t xml:space="preserve"> </w:t>
      </w:r>
      <w:r>
        <w:rPr>
          <w:color w:val="231F20"/>
          <w:sz w:val="21"/>
        </w:rPr>
        <w:t>a</w:t>
      </w:r>
      <w:r>
        <w:rPr>
          <w:color w:val="231F20"/>
          <w:spacing w:val="-3"/>
          <w:sz w:val="21"/>
        </w:rPr>
        <w:t xml:space="preserve"> </w:t>
      </w:r>
      <w:r>
        <w:rPr>
          <w:color w:val="231F20"/>
          <w:sz w:val="21"/>
        </w:rPr>
        <w:t>shared</w:t>
      </w:r>
      <w:r>
        <w:rPr>
          <w:color w:val="231F20"/>
          <w:spacing w:val="-3"/>
          <w:sz w:val="21"/>
        </w:rPr>
        <w:t xml:space="preserve"> </w:t>
      </w:r>
      <w:r>
        <w:rPr>
          <w:color w:val="231F20"/>
          <w:sz w:val="21"/>
        </w:rPr>
        <w:t>additional</w:t>
      </w:r>
      <w:r>
        <w:rPr>
          <w:color w:val="231F20"/>
          <w:spacing w:val="-2"/>
          <w:sz w:val="21"/>
        </w:rPr>
        <w:t xml:space="preserve"> </w:t>
      </w:r>
      <w:r>
        <w:rPr>
          <w:color w:val="231F20"/>
          <w:sz w:val="21"/>
        </w:rPr>
        <w:t>pension,</w:t>
      </w:r>
      <w:r>
        <w:rPr>
          <w:color w:val="231F20"/>
          <w:spacing w:val="-4"/>
          <w:sz w:val="21"/>
        </w:rPr>
        <w:t xml:space="preserve"> </w:t>
      </w:r>
      <w:r>
        <w:rPr>
          <w:color w:val="231F20"/>
          <w:sz w:val="21"/>
        </w:rPr>
        <w:t>in</w:t>
      </w:r>
      <w:r>
        <w:rPr>
          <w:color w:val="231F20"/>
          <w:spacing w:val="-3"/>
          <w:sz w:val="21"/>
        </w:rPr>
        <w:t xml:space="preserve"> </w:t>
      </w:r>
      <w:r>
        <w:rPr>
          <w:color w:val="231F20"/>
          <w:sz w:val="21"/>
        </w:rPr>
        <w:t>the</w:t>
      </w:r>
      <w:r>
        <w:rPr>
          <w:color w:val="231F20"/>
          <w:spacing w:val="-3"/>
          <w:sz w:val="21"/>
        </w:rPr>
        <w:t xml:space="preserve"> </w:t>
      </w:r>
      <w:r>
        <w:rPr>
          <w:color w:val="231F20"/>
          <w:sz w:val="21"/>
        </w:rPr>
        <w:t>circumstances</w:t>
      </w:r>
      <w:r>
        <w:rPr>
          <w:color w:val="231F20"/>
          <w:spacing w:val="-3"/>
          <w:sz w:val="21"/>
        </w:rPr>
        <w:t xml:space="preserve"> </w:t>
      </w:r>
      <w:r>
        <w:rPr>
          <w:color w:val="231F20"/>
          <w:sz w:val="21"/>
        </w:rPr>
        <w:t>specified</w:t>
      </w:r>
      <w:r>
        <w:rPr>
          <w:color w:val="231F20"/>
          <w:spacing w:val="-5"/>
          <w:sz w:val="21"/>
        </w:rPr>
        <w:t xml:space="preserve"> </w:t>
      </w:r>
      <w:r>
        <w:rPr>
          <w:color w:val="231F20"/>
          <w:sz w:val="21"/>
        </w:rPr>
        <w:t>in</w:t>
      </w:r>
      <w:r>
        <w:rPr>
          <w:color w:val="231F20"/>
          <w:spacing w:val="-3"/>
          <w:sz w:val="21"/>
        </w:rPr>
        <w:t xml:space="preserve"> </w:t>
      </w:r>
      <w:r>
        <w:rPr>
          <w:color w:val="231F20"/>
          <w:sz w:val="21"/>
        </w:rPr>
        <w:t>section 55C</w:t>
      </w:r>
      <w:r w:rsidR="00B460BE">
        <w:rPr>
          <w:color w:val="231F20"/>
          <w:sz w:val="21"/>
        </w:rPr>
        <w:t xml:space="preserve"> </w:t>
      </w:r>
      <w:r>
        <w:rPr>
          <w:color w:val="231F20"/>
          <w:sz w:val="21"/>
        </w:rPr>
        <w:t>(3) of the SSCBA; and</w:t>
      </w:r>
    </w:p>
    <w:p w14:paraId="21FE923D" w14:textId="5DD3C0E4" w:rsidR="003D3726" w:rsidRPr="00F67F28" w:rsidRDefault="000E0BEF" w:rsidP="003E2224">
      <w:pPr>
        <w:pStyle w:val="ListParagraph"/>
        <w:numPr>
          <w:ilvl w:val="0"/>
          <w:numId w:val="108"/>
        </w:numPr>
        <w:tabs>
          <w:tab w:val="left" w:pos="1500"/>
        </w:tabs>
        <w:spacing w:before="1"/>
        <w:ind w:left="1500" w:right="1008"/>
        <w:rPr>
          <w:sz w:val="21"/>
        </w:rPr>
      </w:pPr>
      <w:r>
        <w:rPr>
          <w:color w:val="231F20"/>
          <w:sz w:val="21"/>
        </w:rPr>
        <w:t>in</w:t>
      </w:r>
      <w:r>
        <w:rPr>
          <w:color w:val="231F20"/>
          <w:spacing w:val="-3"/>
          <w:sz w:val="21"/>
        </w:rPr>
        <w:t xml:space="preserve"> </w:t>
      </w:r>
      <w:r>
        <w:rPr>
          <w:color w:val="231F20"/>
          <w:sz w:val="21"/>
        </w:rPr>
        <w:t>the</w:t>
      </w:r>
      <w:r>
        <w:rPr>
          <w:color w:val="231F20"/>
          <w:spacing w:val="-3"/>
          <w:sz w:val="21"/>
        </w:rPr>
        <w:t xml:space="preserve"> </w:t>
      </w:r>
      <w:r>
        <w:rPr>
          <w:color w:val="231F20"/>
          <w:sz w:val="21"/>
        </w:rPr>
        <w:t>case</w:t>
      </w:r>
      <w:r>
        <w:rPr>
          <w:color w:val="231F20"/>
          <w:spacing w:val="-3"/>
          <w:sz w:val="21"/>
        </w:rPr>
        <w:t xml:space="preserve"> </w:t>
      </w:r>
      <w:r>
        <w:rPr>
          <w:color w:val="231F20"/>
          <w:sz w:val="21"/>
        </w:rPr>
        <w:t>of</w:t>
      </w:r>
      <w:r>
        <w:rPr>
          <w:color w:val="231F20"/>
          <w:spacing w:val="-4"/>
          <w:sz w:val="21"/>
        </w:rPr>
        <w:t xml:space="preserve"> </w:t>
      </w:r>
      <w:r>
        <w:rPr>
          <w:color w:val="231F20"/>
          <w:sz w:val="21"/>
        </w:rPr>
        <w:t>graduated</w:t>
      </w:r>
      <w:r>
        <w:rPr>
          <w:color w:val="231F20"/>
          <w:spacing w:val="-3"/>
          <w:sz w:val="21"/>
        </w:rPr>
        <w:t xml:space="preserve"> </w:t>
      </w:r>
      <w:r>
        <w:rPr>
          <w:color w:val="231F20"/>
          <w:sz w:val="21"/>
        </w:rPr>
        <w:t>retirement</w:t>
      </w:r>
      <w:r>
        <w:rPr>
          <w:color w:val="231F20"/>
          <w:spacing w:val="-4"/>
          <w:sz w:val="21"/>
        </w:rPr>
        <w:t xml:space="preserve"> </w:t>
      </w:r>
      <w:r>
        <w:rPr>
          <w:color w:val="231F20"/>
          <w:sz w:val="21"/>
        </w:rPr>
        <w:t>benefit,</w:t>
      </w:r>
      <w:r>
        <w:rPr>
          <w:color w:val="231F20"/>
          <w:spacing w:val="-4"/>
          <w:sz w:val="21"/>
        </w:rPr>
        <w:t xml:space="preserve"> </w:t>
      </w:r>
      <w:r>
        <w:rPr>
          <w:color w:val="231F20"/>
          <w:sz w:val="21"/>
        </w:rPr>
        <w:t>in</w:t>
      </w:r>
      <w:r>
        <w:rPr>
          <w:color w:val="231F20"/>
          <w:spacing w:val="-3"/>
          <w:sz w:val="21"/>
        </w:rPr>
        <w:t xml:space="preserve"> </w:t>
      </w:r>
      <w:r>
        <w:rPr>
          <w:color w:val="231F20"/>
          <w:sz w:val="21"/>
        </w:rPr>
        <w:t>the</w:t>
      </w:r>
      <w:r>
        <w:rPr>
          <w:color w:val="231F20"/>
          <w:spacing w:val="-3"/>
          <w:sz w:val="21"/>
        </w:rPr>
        <w:t xml:space="preserve"> </w:t>
      </w:r>
      <w:r>
        <w:rPr>
          <w:color w:val="231F20"/>
          <w:sz w:val="21"/>
        </w:rPr>
        <w:t>circumstances</w:t>
      </w:r>
      <w:r>
        <w:rPr>
          <w:color w:val="231F20"/>
          <w:spacing w:val="-3"/>
          <w:sz w:val="21"/>
        </w:rPr>
        <w:t xml:space="preserve"> </w:t>
      </w:r>
      <w:r>
        <w:rPr>
          <w:color w:val="231F20"/>
          <w:sz w:val="21"/>
        </w:rPr>
        <w:t>specified</w:t>
      </w:r>
      <w:r>
        <w:rPr>
          <w:color w:val="231F20"/>
          <w:spacing w:val="-5"/>
          <w:sz w:val="21"/>
        </w:rPr>
        <w:t xml:space="preserve"> </w:t>
      </w:r>
      <w:r>
        <w:rPr>
          <w:color w:val="231F20"/>
          <w:sz w:val="21"/>
        </w:rPr>
        <w:t>in</w:t>
      </w:r>
      <w:r>
        <w:rPr>
          <w:color w:val="231F20"/>
          <w:spacing w:val="-5"/>
          <w:sz w:val="21"/>
        </w:rPr>
        <w:t xml:space="preserve"> </w:t>
      </w:r>
      <w:r>
        <w:rPr>
          <w:color w:val="231F20"/>
          <w:sz w:val="21"/>
        </w:rPr>
        <w:t xml:space="preserve">section 36(4) and (4A) of the National Insurance Act </w:t>
      </w:r>
      <w:proofErr w:type="gramStart"/>
      <w:r>
        <w:rPr>
          <w:color w:val="231F20"/>
          <w:sz w:val="21"/>
        </w:rPr>
        <w:t>1965</w:t>
      </w:r>
      <w:r w:rsidR="00B60ADB">
        <w:rPr>
          <w:color w:val="231F20"/>
          <w:sz w:val="21"/>
        </w:rPr>
        <w:t>;</w:t>
      </w:r>
      <w:proofErr w:type="gramEnd"/>
    </w:p>
    <w:p w14:paraId="32C1DF1C" w14:textId="77777777" w:rsidR="004A1BAD" w:rsidRPr="00C84F22" w:rsidRDefault="004A1BAD" w:rsidP="003E2224">
      <w:pPr>
        <w:pStyle w:val="Reg-1-1-a"/>
        <w:numPr>
          <w:ilvl w:val="0"/>
          <w:numId w:val="108"/>
        </w:numPr>
        <w:rPr>
          <w:rFonts w:ascii="Arial" w:hAnsi="Arial" w:cs="Arial"/>
          <w:sz w:val="21"/>
        </w:rPr>
      </w:pPr>
      <w:r w:rsidRPr="00C84F22">
        <w:rPr>
          <w:rFonts w:ascii="Arial" w:eastAsia="Times New Roman" w:hAnsi="Arial" w:cs="Arial"/>
          <w:sz w:val="21"/>
          <w:lang w:val="en" w:eastAsia="en-GB"/>
        </w:rPr>
        <w:t>in the case of a state pension under Part 1 of the Pensions Act 2014, in the circumstances specified in section 17(7) and (8) of that Act.</w:t>
      </w:r>
    </w:p>
    <w:p w14:paraId="62FA852B" w14:textId="03A56C42" w:rsidR="00DD3817" w:rsidRDefault="00B60ADB" w:rsidP="003E2224">
      <w:pPr>
        <w:pStyle w:val="ListParagraph"/>
        <w:numPr>
          <w:ilvl w:val="0"/>
          <w:numId w:val="173"/>
        </w:numPr>
        <w:tabs>
          <w:tab w:val="left" w:pos="1141"/>
        </w:tabs>
        <w:ind w:right="958"/>
        <w:rPr>
          <w:sz w:val="21"/>
        </w:rPr>
      </w:pPr>
      <w:r>
        <w:rPr>
          <w:color w:val="231F20"/>
          <w:sz w:val="21"/>
        </w:rPr>
        <w:t>T</w:t>
      </w:r>
      <w:r w:rsidR="00DD3817">
        <w:rPr>
          <w:color w:val="231F20"/>
          <w:sz w:val="21"/>
        </w:rPr>
        <w:t>his</w:t>
      </w:r>
      <w:r w:rsidR="00DD3817">
        <w:rPr>
          <w:color w:val="231F20"/>
          <w:spacing w:val="-3"/>
          <w:sz w:val="21"/>
        </w:rPr>
        <w:t xml:space="preserve"> </w:t>
      </w:r>
      <w:r w:rsidR="00DD3817">
        <w:rPr>
          <w:color w:val="231F20"/>
          <w:sz w:val="21"/>
        </w:rPr>
        <w:t>sub-paragraph</w:t>
      </w:r>
      <w:r w:rsidR="00DD3817">
        <w:rPr>
          <w:color w:val="231F20"/>
          <w:spacing w:val="-3"/>
          <w:sz w:val="21"/>
        </w:rPr>
        <w:t xml:space="preserve"> </w:t>
      </w:r>
      <w:proofErr w:type="gramStart"/>
      <w:r w:rsidR="00DD3817">
        <w:rPr>
          <w:color w:val="231F20"/>
          <w:sz w:val="21"/>
        </w:rPr>
        <w:t>applies</w:t>
      </w:r>
      <w:proofErr w:type="gramEnd"/>
      <w:r w:rsidR="00DD3817">
        <w:rPr>
          <w:color w:val="231F20"/>
          <w:spacing w:val="-3"/>
          <w:sz w:val="21"/>
        </w:rPr>
        <w:t xml:space="preserve"> </w:t>
      </w:r>
      <w:r w:rsidR="00DD3817">
        <w:rPr>
          <w:color w:val="231F20"/>
          <w:sz w:val="21"/>
        </w:rPr>
        <w:t>where</w:t>
      </w:r>
      <w:r w:rsidR="00DD3817">
        <w:rPr>
          <w:color w:val="231F20"/>
          <w:spacing w:val="-3"/>
          <w:sz w:val="21"/>
        </w:rPr>
        <w:t xml:space="preserve"> </w:t>
      </w:r>
      <w:r w:rsidR="00DD3817">
        <w:rPr>
          <w:color w:val="231F20"/>
          <w:sz w:val="21"/>
        </w:rPr>
        <w:t>a</w:t>
      </w:r>
      <w:r w:rsidR="00DD3817">
        <w:rPr>
          <w:color w:val="231F20"/>
          <w:spacing w:val="-3"/>
          <w:sz w:val="21"/>
        </w:rPr>
        <w:t xml:space="preserve"> </w:t>
      </w:r>
      <w:r w:rsidR="00DD3817">
        <w:rPr>
          <w:color w:val="231F20"/>
          <w:sz w:val="21"/>
        </w:rPr>
        <w:t>person</w:t>
      </w:r>
      <w:r w:rsidR="00DD3817">
        <w:rPr>
          <w:color w:val="231F20"/>
          <w:spacing w:val="-3"/>
          <w:sz w:val="21"/>
        </w:rPr>
        <w:t xml:space="preserve"> </w:t>
      </w:r>
      <w:r w:rsidR="00DD3817">
        <w:rPr>
          <w:color w:val="231F20"/>
          <w:sz w:val="21"/>
        </w:rPr>
        <w:t>who</w:t>
      </w:r>
      <w:r w:rsidR="00DD3817">
        <w:rPr>
          <w:color w:val="231F20"/>
          <w:spacing w:val="-3"/>
          <w:sz w:val="21"/>
        </w:rPr>
        <w:t xml:space="preserve"> </w:t>
      </w:r>
      <w:r w:rsidR="00DD3817">
        <w:rPr>
          <w:color w:val="231F20"/>
          <w:sz w:val="21"/>
        </w:rPr>
        <w:t>has</w:t>
      </w:r>
      <w:r w:rsidR="00DD3817">
        <w:rPr>
          <w:color w:val="231F20"/>
          <w:spacing w:val="-5"/>
          <w:sz w:val="21"/>
        </w:rPr>
        <w:t xml:space="preserve"> </w:t>
      </w:r>
      <w:r w:rsidR="00DD3817">
        <w:rPr>
          <w:color w:val="231F20"/>
          <w:sz w:val="21"/>
        </w:rPr>
        <w:t>attained</w:t>
      </w:r>
      <w:r w:rsidR="00DD3817">
        <w:rPr>
          <w:color w:val="231F20"/>
          <w:spacing w:val="-3"/>
          <w:sz w:val="21"/>
        </w:rPr>
        <w:t xml:space="preserve"> </w:t>
      </w:r>
      <w:r w:rsidR="00DD3817">
        <w:rPr>
          <w:color w:val="231F20"/>
          <w:sz w:val="21"/>
        </w:rPr>
        <w:t>the</w:t>
      </w:r>
      <w:r w:rsidR="00DD3817">
        <w:rPr>
          <w:color w:val="231F20"/>
          <w:spacing w:val="-3"/>
          <w:sz w:val="21"/>
        </w:rPr>
        <w:t xml:space="preserve"> </w:t>
      </w:r>
      <w:r w:rsidR="00DD3817">
        <w:rPr>
          <w:color w:val="231F20"/>
          <w:sz w:val="21"/>
        </w:rPr>
        <w:t>qualifying</w:t>
      </w:r>
      <w:r w:rsidR="00DD3817">
        <w:rPr>
          <w:color w:val="231F20"/>
          <w:spacing w:val="-3"/>
          <w:sz w:val="21"/>
        </w:rPr>
        <w:t xml:space="preserve"> </w:t>
      </w:r>
      <w:r w:rsidR="00DD3817">
        <w:rPr>
          <w:color w:val="231F20"/>
          <w:sz w:val="21"/>
        </w:rPr>
        <w:t>age</w:t>
      </w:r>
      <w:r w:rsidR="00DD3817">
        <w:rPr>
          <w:color w:val="231F20"/>
          <w:spacing w:val="-3"/>
          <w:sz w:val="21"/>
        </w:rPr>
        <w:t xml:space="preserve"> </w:t>
      </w:r>
      <w:r w:rsidR="00DD3817">
        <w:rPr>
          <w:color w:val="231F20"/>
          <w:sz w:val="21"/>
        </w:rPr>
        <w:t>for</w:t>
      </w:r>
      <w:r w:rsidR="00DD3817">
        <w:rPr>
          <w:color w:val="231F20"/>
          <w:spacing w:val="-4"/>
          <w:sz w:val="21"/>
        </w:rPr>
        <w:t xml:space="preserve"> </w:t>
      </w:r>
      <w:r w:rsidR="00DD3817">
        <w:rPr>
          <w:color w:val="231F20"/>
          <w:sz w:val="21"/>
        </w:rPr>
        <w:t>state pension credit—</w:t>
      </w:r>
    </w:p>
    <w:p w14:paraId="3FD3C0F3" w14:textId="77777777" w:rsidR="00DD3817" w:rsidRPr="005C7725" w:rsidRDefault="00DD3817" w:rsidP="003E2224">
      <w:pPr>
        <w:pStyle w:val="ListParagraph"/>
        <w:numPr>
          <w:ilvl w:val="1"/>
          <w:numId w:val="172"/>
        </w:numPr>
        <w:tabs>
          <w:tab w:val="left" w:pos="1500"/>
        </w:tabs>
        <w:ind w:left="1418" w:right="1159" w:hanging="284"/>
        <w:rPr>
          <w:sz w:val="21"/>
        </w:rPr>
      </w:pPr>
      <w:r>
        <w:rPr>
          <w:color w:val="231F20"/>
          <w:sz w:val="21"/>
        </w:rPr>
        <w:t>is</w:t>
      </w:r>
      <w:r>
        <w:rPr>
          <w:color w:val="231F20"/>
          <w:spacing w:val="-3"/>
          <w:sz w:val="21"/>
        </w:rPr>
        <w:t xml:space="preserve"> </w:t>
      </w:r>
      <w:r>
        <w:rPr>
          <w:color w:val="231F20"/>
          <w:sz w:val="21"/>
        </w:rPr>
        <w:t>entitled</w:t>
      </w:r>
      <w:r>
        <w:rPr>
          <w:color w:val="231F20"/>
          <w:spacing w:val="-3"/>
          <w:sz w:val="21"/>
        </w:rPr>
        <w:t xml:space="preserve"> </w:t>
      </w:r>
      <w:r>
        <w:rPr>
          <w:color w:val="231F20"/>
          <w:sz w:val="21"/>
        </w:rPr>
        <w:t>to</w:t>
      </w:r>
      <w:r>
        <w:rPr>
          <w:color w:val="231F20"/>
          <w:spacing w:val="-5"/>
          <w:sz w:val="21"/>
        </w:rPr>
        <w:t xml:space="preserve"> </w:t>
      </w:r>
      <w:r>
        <w:rPr>
          <w:color w:val="231F20"/>
          <w:sz w:val="21"/>
        </w:rPr>
        <w:t>money</w:t>
      </w:r>
      <w:r>
        <w:rPr>
          <w:color w:val="231F20"/>
          <w:spacing w:val="-5"/>
          <w:sz w:val="21"/>
        </w:rPr>
        <w:t xml:space="preserve"> </w:t>
      </w:r>
      <w:r>
        <w:rPr>
          <w:color w:val="231F20"/>
          <w:sz w:val="21"/>
        </w:rPr>
        <w:t>purchase</w:t>
      </w:r>
      <w:r>
        <w:rPr>
          <w:color w:val="231F20"/>
          <w:spacing w:val="-3"/>
          <w:sz w:val="21"/>
        </w:rPr>
        <w:t xml:space="preserve"> </w:t>
      </w:r>
      <w:r>
        <w:rPr>
          <w:color w:val="231F20"/>
          <w:sz w:val="21"/>
        </w:rPr>
        <w:t>benefits</w:t>
      </w:r>
      <w:r>
        <w:rPr>
          <w:color w:val="231F20"/>
          <w:spacing w:val="-3"/>
          <w:sz w:val="21"/>
        </w:rPr>
        <w:t xml:space="preserve"> </w:t>
      </w:r>
      <w:r>
        <w:rPr>
          <w:color w:val="231F20"/>
          <w:sz w:val="21"/>
        </w:rPr>
        <w:t>under</w:t>
      </w:r>
      <w:r>
        <w:rPr>
          <w:color w:val="231F20"/>
          <w:spacing w:val="-4"/>
          <w:sz w:val="21"/>
        </w:rPr>
        <w:t xml:space="preserve"> </w:t>
      </w:r>
      <w:r>
        <w:rPr>
          <w:color w:val="231F20"/>
          <w:sz w:val="21"/>
        </w:rPr>
        <w:t>an</w:t>
      </w:r>
      <w:r>
        <w:rPr>
          <w:color w:val="231F20"/>
          <w:spacing w:val="-3"/>
          <w:sz w:val="21"/>
        </w:rPr>
        <w:t xml:space="preserve"> </w:t>
      </w:r>
      <w:r>
        <w:rPr>
          <w:color w:val="231F20"/>
          <w:sz w:val="21"/>
        </w:rPr>
        <w:t>occupational</w:t>
      </w:r>
      <w:r>
        <w:rPr>
          <w:color w:val="231F20"/>
          <w:spacing w:val="-2"/>
          <w:sz w:val="21"/>
        </w:rPr>
        <w:t xml:space="preserve"> </w:t>
      </w:r>
      <w:r>
        <w:rPr>
          <w:color w:val="231F20"/>
          <w:sz w:val="21"/>
        </w:rPr>
        <w:t>pension</w:t>
      </w:r>
      <w:r>
        <w:rPr>
          <w:color w:val="231F20"/>
          <w:spacing w:val="-3"/>
          <w:sz w:val="21"/>
        </w:rPr>
        <w:t xml:space="preserve"> </w:t>
      </w:r>
      <w:r>
        <w:rPr>
          <w:color w:val="231F20"/>
          <w:sz w:val="21"/>
        </w:rPr>
        <w:t>scheme</w:t>
      </w:r>
      <w:r>
        <w:rPr>
          <w:color w:val="231F20"/>
          <w:spacing w:val="-5"/>
          <w:sz w:val="21"/>
        </w:rPr>
        <w:t xml:space="preserve"> </w:t>
      </w:r>
      <w:r>
        <w:rPr>
          <w:color w:val="231F20"/>
          <w:sz w:val="21"/>
        </w:rPr>
        <w:t>or</w:t>
      </w:r>
      <w:r>
        <w:rPr>
          <w:color w:val="231F20"/>
          <w:spacing w:val="-4"/>
          <w:sz w:val="21"/>
        </w:rPr>
        <w:t xml:space="preserve"> </w:t>
      </w:r>
      <w:r>
        <w:rPr>
          <w:color w:val="231F20"/>
          <w:sz w:val="21"/>
        </w:rPr>
        <w:t xml:space="preserve">a personal pension </w:t>
      </w:r>
      <w:proofErr w:type="gramStart"/>
      <w:r>
        <w:rPr>
          <w:color w:val="231F20"/>
          <w:sz w:val="21"/>
        </w:rPr>
        <w:t>scheme;</w:t>
      </w:r>
      <w:proofErr w:type="gramEnd"/>
    </w:p>
    <w:p w14:paraId="399E0D8F" w14:textId="77777777" w:rsidR="00DD3817" w:rsidRPr="005C7725" w:rsidRDefault="00DD3817" w:rsidP="003E2224">
      <w:pPr>
        <w:pStyle w:val="ListParagraph"/>
        <w:numPr>
          <w:ilvl w:val="1"/>
          <w:numId w:val="172"/>
        </w:numPr>
        <w:tabs>
          <w:tab w:val="left" w:pos="1500"/>
        </w:tabs>
        <w:ind w:left="1418" w:right="1159" w:hanging="284"/>
        <w:rPr>
          <w:sz w:val="21"/>
        </w:rPr>
      </w:pPr>
      <w:r w:rsidRPr="005C7725">
        <w:rPr>
          <w:color w:val="231F20"/>
          <w:sz w:val="21"/>
        </w:rPr>
        <w:t>fails</w:t>
      </w:r>
      <w:r w:rsidRPr="005C7725">
        <w:rPr>
          <w:color w:val="231F20"/>
          <w:spacing w:val="-5"/>
          <w:sz w:val="21"/>
        </w:rPr>
        <w:t xml:space="preserve"> </w:t>
      </w:r>
      <w:r w:rsidRPr="005C7725">
        <w:rPr>
          <w:color w:val="231F20"/>
          <w:sz w:val="21"/>
        </w:rPr>
        <w:t>to</w:t>
      </w:r>
      <w:r w:rsidRPr="005C7725">
        <w:rPr>
          <w:color w:val="231F20"/>
          <w:spacing w:val="-3"/>
          <w:sz w:val="21"/>
        </w:rPr>
        <w:t xml:space="preserve"> </w:t>
      </w:r>
      <w:r w:rsidRPr="005C7725">
        <w:rPr>
          <w:color w:val="231F20"/>
          <w:sz w:val="21"/>
        </w:rPr>
        <w:t>purchase</w:t>
      </w:r>
      <w:r w:rsidRPr="005C7725">
        <w:rPr>
          <w:color w:val="231F20"/>
          <w:spacing w:val="-2"/>
          <w:sz w:val="21"/>
        </w:rPr>
        <w:t xml:space="preserve"> </w:t>
      </w:r>
      <w:r w:rsidRPr="005C7725">
        <w:rPr>
          <w:color w:val="231F20"/>
          <w:sz w:val="21"/>
        </w:rPr>
        <w:t>an</w:t>
      </w:r>
      <w:r w:rsidRPr="005C7725">
        <w:rPr>
          <w:color w:val="231F20"/>
          <w:spacing w:val="-3"/>
          <w:sz w:val="21"/>
        </w:rPr>
        <w:t xml:space="preserve"> </w:t>
      </w:r>
      <w:r w:rsidRPr="005C7725">
        <w:rPr>
          <w:color w:val="231F20"/>
          <w:sz w:val="21"/>
        </w:rPr>
        <w:t>annuity</w:t>
      </w:r>
      <w:r w:rsidRPr="005C7725">
        <w:rPr>
          <w:color w:val="231F20"/>
          <w:spacing w:val="-4"/>
          <w:sz w:val="21"/>
        </w:rPr>
        <w:t xml:space="preserve"> </w:t>
      </w:r>
      <w:r w:rsidRPr="005C7725">
        <w:rPr>
          <w:color w:val="231F20"/>
          <w:sz w:val="21"/>
        </w:rPr>
        <w:t>with</w:t>
      </w:r>
      <w:r w:rsidRPr="005C7725">
        <w:rPr>
          <w:color w:val="231F20"/>
          <w:spacing w:val="-3"/>
          <w:sz w:val="21"/>
        </w:rPr>
        <w:t xml:space="preserve"> </w:t>
      </w:r>
      <w:r w:rsidRPr="005C7725">
        <w:rPr>
          <w:color w:val="231F20"/>
          <w:sz w:val="21"/>
        </w:rPr>
        <w:t>the</w:t>
      </w:r>
      <w:r w:rsidRPr="005C7725">
        <w:rPr>
          <w:color w:val="231F20"/>
          <w:spacing w:val="-3"/>
          <w:sz w:val="21"/>
        </w:rPr>
        <w:t xml:space="preserve"> </w:t>
      </w:r>
      <w:r w:rsidRPr="005C7725">
        <w:rPr>
          <w:color w:val="231F20"/>
          <w:sz w:val="21"/>
        </w:rPr>
        <w:t>funds</w:t>
      </w:r>
      <w:r w:rsidRPr="005C7725">
        <w:rPr>
          <w:color w:val="231F20"/>
          <w:spacing w:val="-2"/>
          <w:sz w:val="21"/>
        </w:rPr>
        <w:t xml:space="preserve"> </w:t>
      </w:r>
      <w:r w:rsidRPr="005C7725">
        <w:rPr>
          <w:color w:val="231F20"/>
          <w:sz w:val="21"/>
        </w:rPr>
        <w:t>available</w:t>
      </w:r>
      <w:r w:rsidRPr="005C7725">
        <w:rPr>
          <w:color w:val="231F20"/>
          <w:spacing w:val="-5"/>
          <w:sz w:val="21"/>
        </w:rPr>
        <w:t xml:space="preserve"> </w:t>
      </w:r>
      <w:r w:rsidRPr="005C7725">
        <w:rPr>
          <w:color w:val="231F20"/>
          <w:sz w:val="21"/>
        </w:rPr>
        <w:t>in</w:t>
      </w:r>
      <w:r w:rsidRPr="005C7725">
        <w:rPr>
          <w:color w:val="231F20"/>
          <w:spacing w:val="-2"/>
          <w:sz w:val="21"/>
        </w:rPr>
        <w:t xml:space="preserve"> </w:t>
      </w:r>
      <w:r w:rsidRPr="005C7725">
        <w:rPr>
          <w:color w:val="231F20"/>
          <w:sz w:val="21"/>
        </w:rPr>
        <w:t>that</w:t>
      </w:r>
      <w:r w:rsidRPr="005C7725">
        <w:rPr>
          <w:color w:val="231F20"/>
          <w:spacing w:val="-4"/>
          <w:sz w:val="21"/>
        </w:rPr>
        <w:t xml:space="preserve"> </w:t>
      </w:r>
      <w:r w:rsidRPr="005C7725">
        <w:rPr>
          <w:color w:val="231F20"/>
          <w:sz w:val="21"/>
        </w:rPr>
        <w:t>scheme;</w:t>
      </w:r>
      <w:r w:rsidRPr="005C7725">
        <w:rPr>
          <w:color w:val="231F20"/>
          <w:spacing w:val="-3"/>
          <w:sz w:val="21"/>
        </w:rPr>
        <w:t xml:space="preserve"> </w:t>
      </w:r>
      <w:r w:rsidRPr="005C7725">
        <w:rPr>
          <w:color w:val="231F20"/>
          <w:spacing w:val="-5"/>
          <w:sz w:val="21"/>
        </w:rPr>
        <w:t>and</w:t>
      </w:r>
    </w:p>
    <w:p w14:paraId="1EF508CE" w14:textId="3C3D93B7" w:rsidR="003D3726" w:rsidRPr="005C7725" w:rsidRDefault="000E0BEF" w:rsidP="003E2224">
      <w:pPr>
        <w:pStyle w:val="ListParagraph"/>
        <w:numPr>
          <w:ilvl w:val="1"/>
          <w:numId w:val="172"/>
        </w:numPr>
        <w:tabs>
          <w:tab w:val="left" w:pos="1500"/>
        </w:tabs>
        <w:ind w:left="1418" w:right="1159" w:hanging="284"/>
        <w:rPr>
          <w:sz w:val="21"/>
        </w:rPr>
      </w:pPr>
      <w:r w:rsidRPr="005C7725">
        <w:rPr>
          <w:color w:val="231F20"/>
          <w:spacing w:val="-2"/>
          <w:sz w:val="21"/>
        </w:rPr>
        <w:t>either—</w:t>
      </w:r>
    </w:p>
    <w:p w14:paraId="395F78E4" w14:textId="40D2EF1F" w:rsidR="003D3726" w:rsidRDefault="000E0BEF" w:rsidP="003E2224">
      <w:pPr>
        <w:pStyle w:val="ListParagraph"/>
        <w:numPr>
          <w:ilvl w:val="2"/>
          <w:numId w:val="172"/>
        </w:numPr>
        <w:tabs>
          <w:tab w:val="left" w:pos="1860"/>
        </w:tabs>
        <w:spacing w:before="1"/>
        <w:ind w:left="1859" w:right="538"/>
        <w:rPr>
          <w:sz w:val="21"/>
        </w:rPr>
      </w:pPr>
      <w:r>
        <w:rPr>
          <w:color w:val="231F20"/>
          <w:sz w:val="21"/>
        </w:rPr>
        <w:lastRenderedPageBreak/>
        <w:t>defers</w:t>
      </w:r>
      <w:r>
        <w:rPr>
          <w:color w:val="231F20"/>
          <w:spacing w:val="-2"/>
          <w:sz w:val="21"/>
        </w:rPr>
        <w:t xml:space="preserve"> </w:t>
      </w:r>
      <w:r>
        <w:rPr>
          <w:color w:val="231F20"/>
          <w:sz w:val="21"/>
        </w:rPr>
        <w:t>in</w:t>
      </w:r>
      <w:r>
        <w:rPr>
          <w:color w:val="231F20"/>
          <w:spacing w:val="-2"/>
          <w:sz w:val="21"/>
        </w:rPr>
        <w:t xml:space="preserve"> </w:t>
      </w:r>
      <w:r>
        <w:rPr>
          <w:color w:val="231F20"/>
          <w:sz w:val="21"/>
        </w:rPr>
        <w:t>whole</w:t>
      </w:r>
      <w:r>
        <w:rPr>
          <w:color w:val="231F20"/>
          <w:spacing w:val="-2"/>
          <w:sz w:val="21"/>
        </w:rPr>
        <w:t xml:space="preserve"> </w:t>
      </w:r>
      <w:r>
        <w:rPr>
          <w:color w:val="231F20"/>
          <w:sz w:val="21"/>
        </w:rPr>
        <w:t>or</w:t>
      </w:r>
      <w:r>
        <w:rPr>
          <w:color w:val="231F20"/>
          <w:spacing w:val="-5"/>
          <w:sz w:val="21"/>
        </w:rPr>
        <w:t xml:space="preserve"> </w:t>
      </w:r>
      <w:r>
        <w:rPr>
          <w:color w:val="231F20"/>
          <w:sz w:val="21"/>
        </w:rPr>
        <w:t>in</w:t>
      </w:r>
      <w:r>
        <w:rPr>
          <w:color w:val="231F20"/>
          <w:spacing w:val="-2"/>
          <w:sz w:val="21"/>
        </w:rPr>
        <w:t xml:space="preserve"> </w:t>
      </w:r>
      <w:r>
        <w:rPr>
          <w:color w:val="231F20"/>
          <w:sz w:val="21"/>
        </w:rPr>
        <w:t>part</w:t>
      </w:r>
      <w:r>
        <w:rPr>
          <w:color w:val="231F20"/>
          <w:spacing w:val="-3"/>
          <w:sz w:val="21"/>
        </w:rPr>
        <w:t xml:space="preserve"> </w:t>
      </w:r>
      <w:r>
        <w:rPr>
          <w:color w:val="231F20"/>
          <w:sz w:val="21"/>
        </w:rPr>
        <w:t>the</w:t>
      </w:r>
      <w:r>
        <w:rPr>
          <w:color w:val="231F20"/>
          <w:spacing w:val="-2"/>
          <w:sz w:val="21"/>
        </w:rPr>
        <w:t xml:space="preserve"> </w:t>
      </w:r>
      <w:r>
        <w:rPr>
          <w:color w:val="231F20"/>
          <w:sz w:val="21"/>
        </w:rPr>
        <w:t>payment</w:t>
      </w:r>
      <w:r>
        <w:rPr>
          <w:color w:val="231F20"/>
          <w:spacing w:val="-3"/>
          <w:sz w:val="21"/>
        </w:rPr>
        <w:t xml:space="preserve"> </w:t>
      </w:r>
      <w:r>
        <w:rPr>
          <w:color w:val="231F20"/>
          <w:sz w:val="21"/>
        </w:rPr>
        <w:t>of</w:t>
      </w:r>
      <w:r>
        <w:rPr>
          <w:color w:val="231F20"/>
          <w:spacing w:val="-1"/>
          <w:sz w:val="21"/>
        </w:rPr>
        <w:t xml:space="preserve"> </w:t>
      </w:r>
      <w:r>
        <w:rPr>
          <w:color w:val="231F20"/>
          <w:sz w:val="21"/>
        </w:rPr>
        <w:t>any</w:t>
      </w:r>
      <w:r>
        <w:rPr>
          <w:color w:val="231F20"/>
          <w:spacing w:val="-4"/>
          <w:sz w:val="21"/>
        </w:rPr>
        <w:t xml:space="preserve"> </w:t>
      </w:r>
      <w:r>
        <w:rPr>
          <w:color w:val="231F20"/>
          <w:sz w:val="21"/>
        </w:rPr>
        <w:t>income</w:t>
      </w:r>
      <w:r>
        <w:rPr>
          <w:color w:val="231F20"/>
          <w:spacing w:val="-2"/>
          <w:sz w:val="21"/>
        </w:rPr>
        <w:t xml:space="preserve"> </w:t>
      </w:r>
      <w:r>
        <w:rPr>
          <w:color w:val="231F20"/>
          <w:sz w:val="21"/>
        </w:rPr>
        <w:t>which</w:t>
      </w:r>
      <w:r>
        <w:rPr>
          <w:color w:val="231F20"/>
          <w:spacing w:val="-2"/>
          <w:sz w:val="21"/>
        </w:rPr>
        <w:t xml:space="preserve"> </w:t>
      </w:r>
      <w:r>
        <w:rPr>
          <w:color w:val="231F20"/>
          <w:sz w:val="21"/>
        </w:rPr>
        <w:t>would</w:t>
      </w:r>
      <w:r>
        <w:rPr>
          <w:color w:val="231F20"/>
          <w:spacing w:val="-2"/>
          <w:sz w:val="21"/>
        </w:rPr>
        <w:t xml:space="preserve"> </w:t>
      </w:r>
      <w:r>
        <w:rPr>
          <w:color w:val="231F20"/>
          <w:sz w:val="21"/>
        </w:rPr>
        <w:t>have</w:t>
      </w:r>
      <w:r>
        <w:rPr>
          <w:color w:val="231F20"/>
          <w:spacing w:val="-2"/>
          <w:sz w:val="21"/>
        </w:rPr>
        <w:t xml:space="preserve"> </w:t>
      </w:r>
      <w:r>
        <w:rPr>
          <w:color w:val="231F20"/>
          <w:sz w:val="21"/>
        </w:rPr>
        <w:t>been</w:t>
      </w:r>
      <w:r>
        <w:rPr>
          <w:color w:val="231F20"/>
          <w:spacing w:val="-4"/>
          <w:sz w:val="21"/>
        </w:rPr>
        <w:t xml:space="preserve"> </w:t>
      </w:r>
      <w:r>
        <w:rPr>
          <w:color w:val="231F20"/>
          <w:sz w:val="21"/>
        </w:rPr>
        <w:t>payable to him by his pension fund holder</w:t>
      </w:r>
      <w:r w:rsidR="009839A5">
        <w:rPr>
          <w:color w:val="231F20"/>
          <w:sz w:val="21"/>
        </w:rPr>
        <w:t>;</w:t>
      </w:r>
      <w:r>
        <w:rPr>
          <w:color w:val="231F20"/>
          <w:sz w:val="21"/>
        </w:rPr>
        <w:t xml:space="preserve"> or</w:t>
      </w:r>
    </w:p>
    <w:p w14:paraId="1EAD8332" w14:textId="79902A0A" w:rsidR="003D3726" w:rsidRDefault="000E0BEF" w:rsidP="003E2224">
      <w:pPr>
        <w:pStyle w:val="ListParagraph"/>
        <w:numPr>
          <w:ilvl w:val="2"/>
          <w:numId w:val="172"/>
        </w:numPr>
        <w:tabs>
          <w:tab w:val="left" w:pos="1860"/>
        </w:tabs>
        <w:ind w:right="972"/>
        <w:rPr>
          <w:sz w:val="21"/>
        </w:rPr>
      </w:pPr>
      <w:r>
        <w:rPr>
          <w:color w:val="231F20"/>
          <w:sz w:val="21"/>
        </w:rPr>
        <w:t>fails to take any necessary action to secure that the whole of any income which would</w:t>
      </w:r>
      <w:r>
        <w:rPr>
          <w:color w:val="231F20"/>
          <w:spacing w:val="-2"/>
          <w:sz w:val="21"/>
        </w:rPr>
        <w:t xml:space="preserve"> </w:t>
      </w:r>
      <w:r>
        <w:rPr>
          <w:color w:val="231F20"/>
          <w:sz w:val="21"/>
        </w:rPr>
        <w:t>be</w:t>
      </w:r>
      <w:r>
        <w:rPr>
          <w:color w:val="231F20"/>
          <w:spacing w:val="-2"/>
          <w:sz w:val="21"/>
        </w:rPr>
        <w:t xml:space="preserve"> </w:t>
      </w:r>
      <w:r>
        <w:rPr>
          <w:color w:val="231F20"/>
          <w:sz w:val="21"/>
        </w:rPr>
        <w:t>payable</w:t>
      </w:r>
      <w:r>
        <w:rPr>
          <w:color w:val="231F20"/>
          <w:spacing w:val="-2"/>
          <w:sz w:val="21"/>
        </w:rPr>
        <w:t xml:space="preserve"> </w:t>
      </w:r>
      <w:r>
        <w:rPr>
          <w:color w:val="231F20"/>
          <w:sz w:val="21"/>
        </w:rPr>
        <w:t>to</w:t>
      </w:r>
      <w:r>
        <w:rPr>
          <w:color w:val="231F20"/>
          <w:spacing w:val="-2"/>
          <w:sz w:val="21"/>
        </w:rPr>
        <w:t xml:space="preserve"> </w:t>
      </w:r>
      <w:r>
        <w:rPr>
          <w:color w:val="231F20"/>
          <w:sz w:val="21"/>
        </w:rPr>
        <w:t>him by</w:t>
      </w:r>
      <w:r>
        <w:rPr>
          <w:color w:val="231F20"/>
          <w:spacing w:val="-4"/>
          <w:sz w:val="21"/>
        </w:rPr>
        <w:t xml:space="preserve"> </w:t>
      </w:r>
      <w:r>
        <w:rPr>
          <w:color w:val="231F20"/>
          <w:sz w:val="21"/>
        </w:rPr>
        <w:t>his</w:t>
      </w:r>
      <w:r>
        <w:rPr>
          <w:color w:val="231F20"/>
          <w:spacing w:val="-2"/>
          <w:sz w:val="21"/>
        </w:rPr>
        <w:t xml:space="preserve"> </w:t>
      </w:r>
      <w:r>
        <w:rPr>
          <w:color w:val="231F20"/>
          <w:sz w:val="21"/>
        </w:rPr>
        <w:t>pension</w:t>
      </w:r>
      <w:r>
        <w:rPr>
          <w:color w:val="231F20"/>
          <w:spacing w:val="-4"/>
          <w:sz w:val="21"/>
        </w:rPr>
        <w:t xml:space="preserve"> </w:t>
      </w:r>
      <w:r>
        <w:rPr>
          <w:color w:val="231F20"/>
          <w:sz w:val="21"/>
        </w:rPr>
        <w:t>fund</w:t>
      </w:r>
      <w:r>
        <w:rPr>
          <w:color w:val="231F20"/>
          <w:spacing w:val="-2"/>
          <w:sz w:val="21"/>
        </w:rPr>
        <w:t xml:space="preserve"> </w:t>
      </w:r>
      <w:r>
        <w:rPr>
          <w:color w:val="231F20"/>
          <w:sz w:val="21"/>
        </w:rPr>
        <w:t>holder</w:t>
      </w:r>
      <w:r>
        <w:rPr>
          <w:color w:val="231F20"/>
          <w:spacing w:val="-5"/>
          <w:sz w:val="21"/>
        </w:rPr>
        <w:t xml:space="preserve"> </w:t>
      </w:r>
      <w:r>
        <w:rPr>
          <w:color w:val="231F20"/>
          <w:sz w:val="21"/>
        </w:rPr>
        <w:t>upon</w:t>
      </w:r>
      <w:r>
        <w:rPr>
          <w:color w:val="231F20"/>
          <w:spacing w:val="-2"/>
          <w:sz w:val="21"/>
        </w:rPr>
        <w:t xml:space="preserve"> </w:t>
      </w:r>
      <w:r>
        <w:rPr>
          <w:color w:val="231F20"/>
          <w:sz w:val="21"/>
        </w:rPr>
        <w:t>his</w:t>
      </w:r>
      <w:r>
        <w:rPr>
          <w:color w:val="231F20"/>
          <w:spacing w:val="-2"/>
          <w:sz w:val="21"/>
        </w:rPr>
        <w:t xml:space="preserve"> </w:t>
      </w:r>
      <w:r>
        <w:rPr>
          <w:color w:val="231F20"/>
          <w:sz w:val="21"/>
        </w:rPr>
        <w:t>applying</w:t>
      </w:r>
      <w:r>
        <w:rPr>
          <w:color w:val="231F20"/>
          <w:spacing w:val="-2"/>
          <w:sz w:val="21"/>
        </w:rPr>
        <w:t xml:space="preserve"> </w:t>
      </w:r>
      <w:r>
        <w:rPr>
          <w:color w:val="231F20"/>
          <w:sz w:val="21"/>
        </w:rPr>
        <w:t>for</w:t>
      </w:r>
      <w:r>
        <w:rPr>
          <w:color w:val="231F20"/>
          <w:spacing w:val="-3"/>
          <w:sz w:val="21"/>
        </w:rPr>
        <w:t xml:space="preserve"> </w:t>
      </w:r>
      <w:r>
        <w:rPr>
          <w:color w:val="231F20"/>
          <w:sz w:val="21"/>
        </w:rPr>
        <w:t>it,</w:t>
      </w:r>
      <w:r>
        <w:rPr>
          <w:color w:val="231F20"/>
          <w:spacing w:val="-3"/>
          <w:sz w:val="21"/>
        </w:rPr>
        <w:t xml:space="preserve"> </w:t>
      </w:r>
      <w:r>
        <w:rPr>
          <w:color w:val="231F20"/>
          <w:sz w:val="21"/>
        </w:rPr>
        <w:t>is</w:t>
      </w:r>
      <w:r>
        <w:rPr>
          <w:color w:val="231F20"/>
          <w:spacing w:val="-2"/>
          <w:sz w:val="21"/>
        </w:rPr>
        <w:t xml:space="preserve"> </w:t>
      </w:r>
      <w:r>
        <w:rPr>
          <w:color w:val="231F20"/>
          <w:sz w:val="21"/>
        </w:rPr>
        <w:t>so paid</w:t>
      </w:r>
      <w:r w:rsidR="009839A5">
        <w:rPr>
          <w:color w:val="231F20"/>
          <w:sz w:val="21"/>
        </w:rPr>
        <w:t>;</w:t>
      </w:r>
      <w:r>
        <w:rPr>
          <w:color w:val="231F20"/>
          <w:sz w:val="21"/>
        </w:rPr>
        <w:t xml:space="preserve"> or</w:t>
      </w:r>
    </w:p>
    <w:p w14:paraId="018EC9C5" w14:textId="77777777" w:rsidR="003D3726" w:rsidRDefault="000E0BEF" w:rsidP="003E2224">
      <w:pPr>
        <w:pStyle w:val="ListParagraph"/>
        <w:numPr>
          <w:ilvl w:val="2"/>
          <w:numId w:val="172"/>
        </w:numPr>
        <w:tabs>
          <w:tab w:val="left" w:pos="1861"/>
        </w:tabs>
        <w:spacing w:line="241" w:lineRule="exact"/>
        <w:ind w:hanging="361"/>
        <w:rPr>
          <w:sz w:val="21"/>
        </w:rPr>
      </w:pPr>
      <w:r>
        <w:rPr>
          <w:color w:val="231F20"/>
          <w:sz w:val="21"/>
        </w:rPr>
        <w:t>income</w:t>
      </w:r>
      <w:r>
        <w:rPr>
          <w:color w:val="231F20"/>
          <w:spacing w:val="-6"/>
          <w:sz w:val="21"/>
        </w:rPr>
        <w:t xml:space="preserve"> </w:t>
      </w:r>
      <w:r>
        <w:rPr>
          <w:color w:val="231F20"/>
          <w:sz w:val="21"/>
        </w:rPr>
        <w:t>withdrawal</w:t>
      </w:r>
      <w:r>
        <w:rPr>
          <w:color w:val="231F20"/>
          <w:spacing w:val="-2"/>
          <w:sz w:val="21"/>
        </w:rPr>
        <w:t xml:space="preserve"> </w:t>
      </w:r>
      <w:r>
        <w:rPr>
          <w:color w:val="231F20"/>
          <w:sz w:val="21"/>
        </w:rPr>
        <w:t>is</w:t>
      </w:r>
      <w:r>
        <w:rPr>
          <w:color w:val="231F20"/>
          <w:spacing w:val="-4"/>
          <w:sz w:val="21"/>
        </w:rPr>
        <w:t xml:space="preserve"> </w:t>
      </w:r>
      <w:r>
        <w:rPr>
          <w:color w:val="231F20"/>
          <w:sz w:val="21"/>
        </w:rPr>
        <w:t>not</w:t>
      </w:r>
      <w:r>
        <w:rPr>
          <w:color w:val="231F20"/>
          <w:spacing w:val="-4"/>
          <w:sz w:val="21"/>
        </w:rPr>
        <w:t xml:space="preserve"> </w:t>
      </w:r>
      <w:r>
        <w:rPr>
          <w:color w:val="231F20"/>
          <w:sz w:val="21"/>
        </w:rPr>
        <w:t>available</w:t>
      </w:r>
      <w:r>
        <w:rPr>
          <w:color w:val="231F20"/>
          <w:spacing w:val="-4"/>
          <w:sz w:val="21"/>
        </w:rPr>
        <w:t xml:space="preserve"> </w:t>
      </w:r>
      <w:r>
        <w:rPr>
          <w:color w:val="231F20"/>
          <w:sz w:val="21"/>
        </w:rPr>
        <w:t>to</w:t>
      </w:r>
      <w:r>
        <w:rPr>
          <w:color w:val="231F20"/>
          <w:spacing w:val="-3"/>
          <w:sz w:val="21"/>
        </w:rPr>
        <w:t xml:space="preserve"> </w:t>
      </w:r>
      <w:r>
        <w:rPr>
          <w:color w:val="231F20"/>
          <w:sz w:val="21"/>
        </w:rPr>
        <w:t>him</w:t>
      </w:r>
      <w:r>
        <w:rPr>
          <w:color w:val="231F20"/>
          <w:spacing w:val="-2"/>
          <w:sz w:val="21"/>
        </w:rPr>
        <w:t xml:space="preserve"> </w:t>
      </w:r>
      <w:r>
        <w:rPr>
          <w:color w:val="231F20"/>
          <w:sz w:val="21"/>
        </w:rPr>
        <w:t>under</w:t>
      </w:r>
      <w:r>
        <w:rPr>
          <w:color w:val="231F20"/>
          <w:spacing w:val="-4"/>
          <w:sz w:val="21"/>
        </w:rPr>
        <w:t xml:space="preserve"> </w:t>
      </w:r>
      <w:r>
        <w:rPr>
          <w:color w:val="231F20"/>
          <w:sz w:val="21"/>
        </w:rPr>
        <w:t>that</w:t>
      </w:r>
      <w:r>
        <w:rPr>
          <w:color w:val="231F20"/>
          <w:spacing w:val="-4"/>
          <w:sz w:val="21"/>
        </w:rPr>
        <w:t xml:space="preserve"> </w:t>
      </w:r>
      <w:r>
        <w:rPr>
          <w:color w:val="231F20"/>
          <w:spacing w:val="-2"/>
          <w:sz w:val="21"/>
        </w:rPr>
        <w:t>scheme.</w:t>
      </w:r>
    </w:p>
    <w:p w14:paraId="5DDF2B4F" w14:textId="77777777" w:rsidR="003D3726" w:rsidRDefault="000E0BEF" w:rsidP="003E2224">
      <w:pPr>
        <w:pStyle w:val="ListParagraph"/>
        <w:numPr>
          <w:ilvl w:val="0"/>
          <w:numId w:val="173"/>
        </w:numPr>
        <w:tabs>
          <w:tab w:val="left" w:pos="1141"/>
        </w:tabs>
        <w:ind w:right="943"/>
        <w:rPr>
          <w:sz w:val="21"/>
        </w:rPr>
      </w:pPr>
      <w:r>
        <w:rPr>
          <w:color w:val="231F20"/>
          <w:sz w:val="21"/>
        </w:rPr>
        <w:t>Where</w:t>
      </w:r>
      <w:r>
        <w:rPr>
          <w:color w:val="231F20"/>
          <w:spacing w:val="-3"/>
          <w:sz w:val="21"/>
        </w:rPr>
        <w:t xml:space="preserve"> </w:t>
      </w:r>
      <w:r>
        <w:rPr>
          <w:color w:val="231F20"/>
          <w:sz w:val="21"/>
        </w:rPr>
        <w:t>sub-paragraph</w:t>
      </w:r>
      <w:r>
        <w:rPr>
          <w:color w:val="231F20"/>
          <w:spacing w:val="-3"/>
          <w:sz w:val="21"/>
        </w:rPr>
        <w:t xml:space="preserve"> </w:t>
      </w:r>
      <w:r>
        <w:rPr>
          <w:color w:val="231F20"/>
          <w:sz w:val="21"/>
        </w:rPr>
        <w:t>(4)</w:t>
      </w:r>
      <w:r>
        <w:rPr>
          <w:color w:val="231F20"/>
          <w:spacing w:val="-4"/>
          <w:sz w:val="21"/>
        </w:rPr>
        <w:t xml:space="preserve"> </w:t>
      </w:r>
      <w:r>
        <w:rPr>
          <w:color w:val="231F20"/>
          <w:sz w:val="21"/>
        </w:rPr>
        <w:t>applies,</w:t>
      </w:r>
      <w:r>
        <w:rPr>
          <w:color w:val="231F20"/>
          <w:spacing w:val="-4"/>
          <w:sz w:val="21"/>
        </w:rPr>
        <w:t xml:space="preserve"> </w:t>
      </w:r>
      <w:r>
        <w:rPr>
          <w:color w:val="231F20"/>
          <w:sz w:val="21"/>
        </w:rPr>
        <w:t>the</w:t>
      </w:r>
      <w:r>
        <w:rPr>
          <w:color w:val="231F20"/>
          <w:spacing w:val="-3"/>
          <w:sz w:val="21"/>
        </w:rPr>
        <w:t xml:space="preserve"> </w:t>
      </w:r>
      <w:r>
        <w:rPr>
          <w:color w:val="231F20"/>
          <w:sz w:val="21"/>
        </w:rPr>
        <w:t>amount</w:t>
      </w:r>
      <w:r>
        <w:rPr>
          <w:color w:val="231F20"/>
          <w:spacing w:val="-4"/>
          <w:sz w:val="21"/>
        </w:rPr>
        <w:t xml:space="preserve"> </w:t>
      </w:r>
      <w:r>
        <w:rPr>
          <w:color w:val="231F20"/>
          <w:sz w:val="21"/>
        </w:rPr>
        <w:t>of</w:t>
      </w:r>
      <w:r>
        <w:rPr>
          <w:color w:val="231F20"/>
          <w:spacing w:val="-2"/>
          <w:sz w:val="21"/>
        </w:rPr>
        <w:t xml:space="preserve"> </w:t>
      </w:r>
      <w:r>
        <w:rPr>
          <w:color w:val="231F20"/>
          <w:sz w:val="21"/>
        </w:rPr>
        <w:t>any</w:t>
      </w:r>
      <w:r>
        <w:rPr>
          <w:color w:val="231F20"/>
          <w:spacing w:val="-5"/>
          <w:sz w:val="21"/>
        </w:rPr>
        <w:t xml:space="preserve"> </w:t>
      </w:r>
      <w:r>
        <w:rPr>
          <w:color w:val="231F20"/>
          <w:sz w:val="21"/>
        </w:rPr>
        <w:t>income</w:t>
      </w:r>
      <w:r>
        <w:rPr>
          <w:color w:val="231F20"/>
          <w:spacing w:val="-3"/>
          <w:sz w:val="21"/>
        </w:rPr>
        <w:t xml:space="preserve"> </w:t>
      </w:r>
      <w:r>
        <w:rPr>
          <w:color w:val="231F20"/>
          <w:sz w:val="21"/>
        </w:rPr>
        <w:t>foregone</w:t>
      </w:r>
      <w:r>
        <w:rPr>
          <w:color w:val="231F20"/>
          <w:spacing w:val="-3"/>
          <w:sz w:val="21"/>
        </w:rPr>
        <w:t xml:space="preserve"> </w:t>
      </w:r>
      <w:r>
        <w:rPr>
          <w:color w:val="231F20"/>
          <w:sz w:val="21"/>
        </w:rPr>
        <w:t>is</w:t>
      </w:r>
      <w:r>
        <w:rPr>
          <w:color w:val="231F20"/>
          <w:spacing w:val="-3"/>
          <w:sz w:val="21"/>
        </w:rPr>
        <w:t xml:space="preserve"> </w:t>
      </w:r>
      <w:r>
        <w:rPr>
          <w:color w:val="231F20"/>
          <w:sz w:val="21"/>
        </w:rPr>
        <w:t>to</w:t>
      </w:r>
      <w:r>
        <w:rPr>
          <w:color w:val="231F20"/>
          <w:spacing w:val="-3"/>
          <w:sz w:val="21"/>
        </w:rPr>
        <w:t xml:space="preserve"> </w:t>
      </w:r>
      <w:r>
        <w:rPr>
          <w:color w:val="231F20"/>
          <w:sz w:val="21"/>
        </w:rPr>
        <w:t>be</w:t>
      </w:r>
      <w:r>
        <w:rPr>
          <w:color w:val="231F20"/>
          <w:spacing w:val="-3"/>
          <w:sz w:val="21"/>
        </w:rPr>
        <w:t xml:space="preserve"> </w:t>
      </w:r>
      <w:r>
        <w:rPr>
          <w:color w:val="231F20"/>
          <w:sz w:val="21"/>
        </w:rPr>
        <w:t>treated</w:t>
      </w:r>
      <w:r>
        <w:rPr>
          <w:color w:val="231F20"/>
          <w:spacing w:val="-3"/>
          <w:sz w:val="21"/>
        </w:rPr>
        <w:t xml:space="preserve"> </w:t>
      </w:r>
      <w:r>
        <w:rPr>
          <w:color w:val="231F20"/>
          <w:sz w:val="21"/>
        </w:rPr>
        <w:t>as possessed by that person, but only from the date on which it could be expected to be acquired were an application for it to be made.</w:t>
      </w:r>
    </w:p>
    <w:p w14:paraId="558D5E00" w14:textId="4796E25C" w:rsidR="003D3726" w:rsidRDefault="000E0BEF" w:rsidP="003E2224">
      <w:pPr>
        <w:pStyle w:val="ListParagraph"/>
        <w:numPr>
          <w:ilvl w:val="0"/>
          <w:numId w:val="173"/>
        </w:numPr>
        <w:tabs>
          <w:tab w:val="left" w:pos="1141"/>
        </w:tabs>
        <w:ind w:right="634"/>
        <w:rPr>
          <w:sz w:val="21"/>
        </w:rPr>
      </w:pPr>
      <w:r>
        <w:rPr>
          <w:color w:val="231F20"/>
          <w:sz w:val="21"/>
        </w:rPr>
        <w:t>The</w:t>
      </w:r>
      <w:r>
        <w:rPr>
          <w:color w:val="231F20"/>
          <w:spacing w:val="-3"/>
          <w:sz w:val="21"/>
        </w:rPr>
        <w:t xml:space="preserve"> </w:t>
      </w:r>
      <w:r>
        <w:rPr>
          <w:color w:val="231F20"/>
          <w:sz w:val="21"/>
        </w:rPr>
        <w:t>amount</w:t>
      </w:r>
      <w:r>
        <w:rPr>
          <w:color w:val="231F20"/>
          <w:spacing w:val="-4"/>
          <w:sz w:val="21"/>
        </w:rPr>
        <w:t xml:space="preserve"> </w:t>
      </w:r>
      <w:r>
        <w:rPr>
          <w:color w:val="231F20"/>
          <w:sz w:val="21"/>
        </w:rPr>
        <w:t>of</w:t>
      </w:r>
      <w:r>
        <w:rPr>
          <w:color w:val="231F20"/>
          <w:spacing w:val="-2"/>
          <w:sz w:val="21"/>
        </w:rPr>
        <w:t xml:space="preserve"> </w:t>
      </w:r>
      <w:r>
        <w:rPr>
          <w:color w:val="231F20"/>
          <w:sz w:val="21"/>
        </w:rPr>
        <w:t>any</w:t>
      </w:r>
      <w:r>
        <w:rPr>
          <w:color w:val="231F20"/>
          <w:spacing w:val="-5"/>
          <w:sz w:val="21"/>
        </w:rPr>
        <w:t xml:space="preserve"> </w:t>
      </w:r>
      <w:r>
        <w:rPr>
          <w:color w:val="231F20"/>
          <w:sz w:val="21"/>
        </w:rPr>
        <w:t>income</w:t>
      </w:r>
      <w:r>
        <w:rPr>
          <w:color w:val="231F20"/>
          <w:spacing w:val="-3"/>
          <w:sz w:val="21"/>
        </w:rPr>
        <w:t xml:space="preserve"> </w:t>
      </w:r>
      <w:r>
        <w:rPr>
          <w:color w:val="231F20"/>
          <w:sz w:val="21"/>
        </w:rPr>
        <w:t>foregone</w:t>
      </w:r>
      <w:r>
        <w:rPr>
          <w:color w:val="231F20"/>
          <w:spacing w:val="-3"/>
          <w:sz w:val="21"/>
        </w:rPr>
        <w:t xml:space="preserve"> </w:t>
      </w:r>
      <w:r>
        <w:rPr>
          <w:color w:val="231F20"/>
          <w:sz w:val="21"/>
        </w:rPr>
        <w:t>in</w:t>
      </w:r>
      <w:r>
        <w:rPr>
          <w:color w:val="231F20"/>
          <w:spacing w:val="-3"/>
          <w:sz w:val="21"/>
        </w:rPr>
        <w:t xml:space="preserve"> </w:t>
      </w:r>
      <w:r>
        <w:rPr>
          <w:color w:val="231F20"/>
          <w:sz w:val="21"/>
        </w:rPr>
        <w:t>a</w:t>
      </w:r>
      <w:r>
        <w:rPr>
          <w:color w:val="231F20"/>
          <w:spacing w:val="-3"/>
          <w:sz w:val="21"/>
        </w:rPr>
        <w:t xml:space="preserve"> </w:t>
      </w:r>
      <w:r>
        <w:rPr>
          <w:color w:val="231F20"/>
          <w:sz w:val="21"/>
        </w:rPr>
        <w:t>case</w:t>
      </w:r>
      <w:r>
        <w:rPr>
          <w:color w:val="231F20"/>
          <w:spacing w:val="-3"/>
          <w:sz w:val="21"/>
        </w:rPr>
        <w:t xml:space="preserve"> </w:t>
      </w:r>
      <w:r>
        <w:rPr>
          <w:color w:val="231F20"/>
          <w:sz w:val="21"/>
        </w:rPr>
        <w:t>where</w:t>
      </w:r>
      <w:r>
        <w:rPr>
          <w:color w:val="231F20"/>
          <w:spacing w:val="-3"/>
          <w:sz w:val="21"/>
        </w:rPr>
        <w:t xml:space="preserve"> </w:t>
      </w:r>
      <w:r>
        <w:rPr>
          <w:color w:val="231F20"/>
          <w:sz w:val="21"/>
        </w:rPr>
        <w:t>sub-paragraph</w:t>
      </w:r>
      <w:r>
        <w:rPr>
          <w:color w:val="231F20"/>
          <w:spacing w:val="-3"/>
          <w:sz w:val="21"/>
        </w:rPr>
        <w:t xml:space="preserve"> </w:t>
      </w:r>
      <w:r>
        <w:rPr>
          <w:color w:val="231F20"/>
          <w:sz w:val="21"/>
        </w:rPr>
        <w:t>(4)(c)(</w:t>
      </w:r>
      <w:proofErr w:type="spellStart"/>
      <w:r>
        <w:rPr>
          <w:color w:val="231F20"/>
          <w:sz w:val="21"/>
        </w:rPr>
        <w:t>i</w:t>
      </w:r>
      <w:proofErr w:type="spellEnd"/>
      <w:r>
        <w:rPr>
          <w:color w:val="231F20"/>
          <w:sz w:val="21"/>
        </w:rPr>
        <w:t>)</w:t>
      </w:r>
      <w:r>
        <w:rPr>
          <w:color w:val="231F20"/>
          <w:spacing w:val="-6"/>
          <w:sz w:val="21"/>
        </w:rPr>
        <w:t xml:space="preserve"> </w:t>
      </w:r>
      <w:r>
        <w:rPr>
          <w:color w:val="231F20"/>
          <w:sz w:val="21"/>
        </w:rPr>
        <w:t>or</w:t>
      </w:r>
      <w:r>
        <w:rPr>
          <w:color w:val="231F20"/>
          <w:spacing w:val="-4"/>
          <w:sz w:val="21"/>
        </w:rPr>
        <w:t xml:space="preserve"> </w:t>
      </w:r>
      <w:r>
        <w:rPr>
          <w:color w:val="231F20"/>
          <w:sz w:val="21"/>
        </w:rPr>
        <w:t>(ii)</w:t>
      </w:r>
      <w:r>
        <w:rPr>
          <w:color w:val="231F20"/>
          <w:spacing w:val="-4"/>
          <w:sz w:val="21"/>
        </w:rPr>
        <w:t xml:space="preserve"> </w:t>
      </w:r>
      <w:r>
        <w:rPr>
          <w:color w:val="231F20"/>
          <w:sz w:val="21"/>
        </w:rPr>
        <w:t>applies</w:t>
      </w:r>
      <w:r>
        <w:rPr>
          <w:color w:val="231F20"/>
          <w:spacing w:val="-3"/>
          <w:sz w:val="21"/>
        </w:rPr>
        <w:t xml:space="preserve"> </w:t>
      </w:r>
      <w:r>
        <w:rPr>
          <w:color w:val="231F20"/>
          <w:sz w:val="21"/>
        </w:rPr>
        <w:t xml:space="preserve">is </w:t>
      </w:r>
      <w:r w:rsidR="00830804" w:rsidRPr="00DD3817">
        <w:rPr>
          <w:sz w:val="21"/>
        </w:rPr>
        <w:t xml:space="preserve">rate of the annuity which may have been purchased with the fund </w:t>
      </w:r>
      <w:r w:rsidRPr="00DD3817">
        <w:rPr>
          <w:sz w:val="21"/>
        </w:rPr>
        <w:t xml:space="preserve">and </w:t>
      </w:r>
      <w:r>
        <w:rPr>
          <w:color w:val="231F20"/>
          <w:sz w:val="21"/>
        </w:rPr>
        <w:t xml:space="preserve">must be determined by the authority, taking account of information provided by the pension fund </w:t>
      </w:r>
      <w:r>
        <w:rPr>
          <w:color w:val="231F20"/>
          <w:spacing w:val="-2"/>
          <w:sz w:val="21"/>
        </w:rPr>
        <w:t>holder.</w:t>
      </w:r>
    </w:p>
    <w:p w14:paraId="2B5C054F" w14:textId="77777777" w:rsidR="003D3726" w:rsidRDefault="000E0BEF" w:rsidP="003E2224">
      <w:pPr>
        <w:pStyle w:val="ListParagraph"/>
        <w:numPr>
          <w:ilvl w:val="0"/>
          <w:numId w:val="173"/>
        </w:numPr>
        <w:tabs>
          <w:tab w:val="left" w:pos="1141"/>
        </w:tabs>
        <w:ind w:right="550"/>
        <w:rPr>
          <w:sz w:val="21"/>
        </w:rPr>
      </w:pPr>
      <w:r>
        <w:rPr>
          <w:color w:val="231F20"/>
          <w:sz w:val="21"/>
        </w:rPr>
        <w:t>The</w:t>
      </w:r>
      <w:r>
        <w:rPr>
          <w:color w:val="231F20"/>
          <w:spacing w:val="-3"/>
          <w:sz w:val="21"/>
        </w:rPr>
        <w:t xml:space="preserve"> </w:t>
      </w:r>
      <w:r>
        <w:rPr>
          <w:color w:val="231F20"/>
          <w:sz w:val="21"/>
        </w:rPr>
        <w:t>amount</w:t>
      </w:r>
      <w:r>
        <w:rPr>
          <w:color w:val="231F20"/>
          <w:spacing w:val="-4"/>
          <w:sz w:val="21"/>
        </w:rPr>
        <w:t xml:space="preserve"> </w:t>
      </w:r>
      <w:r>
        <w:rPr>
          <w:color w:val="231F20"/>
          <w:sz w:val="21"/>
        </w:rPr>
        <w:t>of</w:t>
      </w:r>
      <w:r>
        <w:rPr>
          <w:color w:val="231F20"/>
          <w:spacing w:val="-2"/>
          <w:sz w:val="21"/>
        </w:rPr>
        <w:t xml:space="preserve"> </w:t>
      </w:r>
      <w:r>
        <w:rPr>
          <w:color w:val="231F20"/>
          <w:sz w:val="21"/>
        </w:rPr>
        <w:t>any</w:t>
      </w:r>
      <w:r>
        <w:rPr>
          <w:color w:val="231F20"/>
          <w:spacing w:val="-5"/>
          <w:sz w:val="21"/>
        </w:rPr>
        <w:t xml:space="preserve"> </w:t>
      </w:r>
      <w:r>
        <w:rPr>
          <w:color w:val="231F20"/>
          <w:sz w:val="21"/>
        </w:rPr>
        <w:t>income</w:t>
      </w:r>
      <w:r>
        <w:rPr>
          <w:color w:val="231F20"/>
          <w:spacing w:val="-3"/>
          <w:sz w:val="21"/>
        </w:rPr>
        <w:t xml:space="preserve"> </w:t>
      </w:r>
      <w:r>
        <w:rPr>
          <w:color w:val="231F20"/>
          <w:sz w:val="21"/>
        </w:rPr>
        <w:t>foregone</w:t>
      </w:r>
      <w:r>
        <w:rPr>
          <w:color w:val="231F20"/>
          <w:spacing w:val="-3"/>
          <w:sz w:val="21"/>
        </w:rPr>
        <w:t xml:space="preserve"> </w:t>
      </w:r>
      <w:r>
        <w:rPr>
          <w:color w:val="231F20"/>
          <w:sz w:val="21"/>
        </w:rPr>
        <w:t>in</w:t>
      </w:r>
      <w:r>
        <w:rPr>
          <w:color w:val="231F20"/>
          <w:spacing w:val="-3"/>
          <w:sz w:val="21"/>
        </w:rPr>
        <w:t xml:space="preserve"> </w:t>
      </w:r>
      <w:r>
        <w:rPr>
          <w:color w:val="231F20"/>
          <w:sz w:val="21"/>
        </w:rPr>
        <w:t>a</w:t>
      </w:r>
      <w:r>
        <w:rPr>
          <w:color w:val="231F20"/>
          <w:spacing w:val="-3"/>
          <w:sz w:val="21"/>
        </w:rPr>
        <w:t xml:space="preserve"> </w:t>
      </w:r>
      <w:r>
        <w:rPr>
          <w:color w:val="231F20"/>
          <w:sz w:val="21"/>
        </w:rPr>
        <w:t>case</w:t>
      </w:r>
      <w:r>
        <w:rPr>
          <w:color w:val="231F20"/>
          <w:spacing w:val="-3"/>
          <w:sz w:val="21"/>
        </w:rPr>
        <w:t xml:space="preserve"> </w:t>
      </w:r>
      <w:r>
        <w:rPr>
          <w:color w:val="231F20"/>
          <w:sz w:val="21"/>
        </w:rPr>
        <w:t>where</w:t>
      </w:r>
      <w:r>
        <w:rPr>
          <w:color w:val="231F20"/>
          <w:spacing w:val="-3"/>
          <w:sz w:val="21"/>
        </w:rPr>
        <w:t xml:space="preserve"> </w:t>
      </w:r>
      <w:r>
        <w:rPr>
          <w:color w:val="231F20"/>
          <w:sz w:val="21"/>
        </w:rPr>
        <w:t>sub-paragraph</w:t>
      </w:r>
      <w:r>
        <w:rPr>
          <w:color w:val="231F20"/>
          <w:spacing w:val="-3"/>
          <w:sz w:val="21"/>
        </w:rPr>
        <w:t xml:space="preserve"> </w:t>
      </w:r>
      <w:r>
        <w:rPr>
          <w:color w:val="231F20"/>
          <w:sz w:val="21"/>
        </w:rPr>
        <w:t>(4)(c)(iii)</w:t>
      </w:r>
      <w:r>
        <w:rPr>
          <w:color w:val="231F20"/>
          <w:spacing w:val="-6"/>
          <w:sz w:val="21"/>
        </w:rPr>
        <w:t xml:space="preserve"> </w:t>
      </w:r>
      <w:r>
        <w:rPr>
          <w:color w:val="231F20"/>
          <w:sz w:val="21"/>
        </w:rPr>
        <w:t>applies</w:t>
      </w:r>
      <w:r>
        <w:rPr>
          <w:color w:val="231F20"/>
          <w:spacing w:val="-3"/>
          <w:sz w:val="21"/>
        </w:rPr>
        <w:t xml:space="preserve"> </w:t>
      </w:r>
      <w:r>
        <w:rPr>
          <w:color w:val="231F20"/>
          <w:sz w:val="21"/>
        </w:rPr>
        <w:t>is</w:t>
      </w:r>
      <w:r>
        <w:rPr>
          <w:color w:val="231F20"/>
          <w:spacing w:val="-3"/>
          <w:sz w:val="21"/>
        </w:rPr>
        <w:t xml:space="preserve"> </w:t>
      </w:r>
      <w:r>
        <w:rPr>
          <w:color w:val="231F20"/>
          <w:sz w:val="21"/>
        </w:rPr>
        <w:t>to</w:t>
      </w:r>
      <w:r>
        <w:rPr>
          <w:color w:val="231F20"/>
          <w:spacing w:val="-3"/>
          <w:sz w:val="21"/>
        </w:rPr>
        <w:t xml:space="preserve"> </w:t>
      </w:r>
      <w:r>
        <w:rPr>
          <w:color w:val="231F20"/>
          <w:sz w:val="21"/>
        </w:rPr>
        <w:t>be the income that the applicant could have received without purchasing an annuity had the funds held under the relevant scheme been held under a personal pension scheme or occupational pension scheme where income withdrawal was available and is to be determined in the manner specified in sub-paragraph (6).</w:t>
      </w:r>
    </w:p>
    <w:p w14:paraId="04448357" w14:textId="77777777" w:rsidR="003D3726" w:rsidRDefault="000E0BEF" w:rsidP="003E2224">
      <w:pPr>
        <w:pStyle w:val="ListParagraph"/>
        <w:numPr>
          <w:ilvl w:val="0"/>
          <w:numId w:val="173"/>
        </w:numPr>
        <w:tabs>
          <w:tab w:val="left" w:pos="1141"/>
        </w:tabs>
        <w:ind w:right="807"/>
        <w:rPr>
          <w:sz w:val="21"/>
        </w:rPr>
      </w:pPr>
      <w:r>
        <w:rPr>
          <w:color w:val="231F20"/>
          <w:sz w:val="21"/>
        </w:rPr>
        <w:t>In</w:t>
      </w:r>
      <w:r>
        <w:rPr>
          <w:color w:val="231F20"/>
          <w:spacing w:val="-3"/>
          <w:sz w:val="21"/>
        </w:rPr>
        <w:t xml:space="preserve"> </w:t>
      </w:r>
      <w:r>
        <w:rPr>
          <w:color w:val="231F20"/>
          <w:sz w:val="21"/>
        </w:rPr>
        <w:t>sub-paragraph</w:t>
      </w:r>
      <w:r>
        <w:rPr>
          <w:color w:val="231F20"/>
          <w:spacing w:val="-3"/>
          <w:sz w:val="21"/>
        </w:rPr>
        <w:t xml:space="preserve"> </w:t>
      </w:r>
      <w:r>
        <w:rPr>
          <w:color w:val="231F20"/>
          <w:sz w:val="21"/>
        </w:rPr>
        <w:t>(4),</w:t>
      </w:r>
      <w:r>
        <w:rPr>
          <w:color w:val="231F20"/>
          <w:spacing w:val="-4"/>
          <w:sz w:val="21"/>
        </w:rPr>
        <w:t xml:space="preserve"> </w:t>
      </w:r>
      <w:r>
        <w:rPr>
          <w:color w:val="231F20"/>
          <w:sz w:val="21"/>
        </w:rPr>
        <w:t>“money</w:t>
      </w:r>
      <w:r>
        <w:rPr>
          <w:color w:val="231F20"/>
          <w:spacing w:val="-5"/>
          <w:sz w:val="21"/>
        </w:rPr>
        <w:t xml:space="preserve"> </w:t>
      </w:r>
      <w:r>
        <w:rPr>
          <w:color w:val="231F20"/>
          <w:sz w:val="21"/>
        </w:rPr>
        <w:t>purchase</w:t>
      </w:r>
      <w:r>
        <w:rPr>
          <w:color w:val="231F20"/>
          <w:spacing w:val="-3"/>
          <w:sz w:val="21"/>
        </w:rPr>
        <w:t xml:space="preserve"> </w:t>
      </w:r>
      <w:r>
        <w:rPr>
          <w:color w:val="231F20"/>
          <w:sz w:val="21"/>
        </w:rPr>
        <w:t>benefits”</w:t>
      </w:r>
      <w:r>
        <w:rPr>
          <w:color w:val="231F20"/>
          <w:spacing w:val="-4"/>
          <w:sz w:val="21"/>
        </w:rPr>
        <w:t xml:space="preserve"> </w:t>
      </w:r>
      <w:r>
        <w:rPr>
          <w:color w:val="231F20"/>
          <w:sz w:val="21"/>
        </w:rPr>
        <w:t>has</w:t>
      </w:r>
      <w:r>
        <w:rPr>
          <w:color w:val="231F20"/>
          <w:spacing w:val="-3"/>
          <w:sz w:val="21"/>
        </w:rPr>
        <w:t xml:space="preserve"> </w:t>
      </w:r>
      <w:r>
        <w:rPr>
          <w:color w:val="231F20"/>
          <w:sz w:val="21"/>
        </w:rPr>
        <w:t>the</w:t>
      </w:r>
      <w:r>
        <w:rPr>
          <w:color w:val="231F20"/>
          <w:spacing w:val="-3"/>
          <w:sz w:val="21"/>
        </w:rPr>
        <w:t xml:space="preserve"> </w:t>
      </w:r>
      <w:r>
        <w:rPr>
          <w:color w:val="231F20"/>
          <w:sz w:val="21"/>
        </w:rPr>
        <w:t>same</w:t>
      </w:r>
      <w:r>
        <w:rPr>
          <w:color w:val="231F20"/>
          <w:spacing w:val="-5"/>
          <w:sz w:val="21"/>
        </w:rPr>
        <w:t xml:space="preserve"> </w:t>
      </w:r>
      <w:r>
        <w:rPr>
          <w:color w:val="231F20"/>
          <w:sz w:val="21"/>
        </w:rPr>
        <w:t>meaning</w:t>
      </w:r>
      <w:r>
        <w:rPr>
          <w:color w:val="231F20"/>
          <w:spacing w:val="-3"/>
          <w:sz w:val="21"/>
        </w:rPr>
        <w:t xml:space="preserve"> </w:t>
      </w:r>
      <w:r>
        <w:rPr>
          <w:color w:val="231F20"/>
          <w:sz w:val="21"/>
        </w:rPr>
        <w:t>as</w:t>
      </w:r>
      <w:r>
        <w:rPr>
          <w:color w:val="231F20"/>
          <w:spacing w:val="-5"/>
          <w:sz w:val="21"/>
        </w:rPr>
        <w:t xml:space="preserve"> </w:t>
      </w:r>
      <w:r>
        <w:rPr>
          <w:color w:val="231F20"/>
          <w:sz w:val="21"/>
        </w:rPr>
        <w:t>in</w:t>
      </w:r>
      <w:r>
        <w:rPr>
          <w:color w:val="231F20"/>
          <w:spacing w:val="-5"/>
          <w:sz w:val="21"/>
        </w:rPr>
        <w:t xml:space="preserve"> </w:t>
      </w:r>
      <w:r>
        <w:rPr>
          <w:color w:val="231F20"/>
          <w:sz w:val="21"/>
        </w:rPr>
        <w:t>the</w:t>
      </w:r>
      <w:r>
        <w:rPr>
          <w:color w:val="231F20"/>
          <w:spacing w:val="-3"/>
          <w:sz w:val="21"/>
        </w:rPr>
        <w:t xml:space="preserve"> </w:t>
      </w:r>
      <w:r>
        <w:rPr>
          <w:color w:val="231F20"/>
          <w:sz w:val="21"/>
        </w:rPr>
        <w:t>Pension Schemes Act 1993.</w:t>
      </w:r>
    </w:p>
    <w:p w14:paraId="536F59B3" w14:textId="77777777" w:rsidR="003D3726" w:rsidRDefault="000E0BEF" w:rsidP="003E2224">
      <w:pPr>
        <w:pStyle w:val="ListParagraph"/>
        <w:numPr>
          <w:ilvl w:val="0"/>
          <w:numId w:val="173"/>
        </w:numPr>
        <w:tabs>
          <w:tab w:val="left" w:pos="1141"/>
        </w:tabs>
        <w:ind w:right="702"/>
        <w:rPr>
          <w:sz w:val="21"/>
        </w:rPr>
      </w:pPr>
      <w:r>
        <w:rPr>
          <w:color w:val="231F20"/>
          <w:sz w:val="21"/>
        </w:rPr>
        <w:t>Subject</w:t>
      </w:r>
      <w:r>
        <w:rPr>
          <w:color w:val="231F20"/>
          <w:spacing w:val="-4"/>
          <w:sz w:val="21"/>
        </w:rPr>
        <w:t xml:space="preserve"> </w:t>
      </w:r>
      <w:r>
        <w:rPr>
          <w:color w:val="231F20"/>
          <w:sz w:val="21"/>
        </w:rPr>
        <w:t>to</w:t>
      </w:r>
      <w:r>
        <w:rPr>
          <w:color w:val="231F20"/>
          <w:spacing w:val="-3"/>
          <w:sz w:val="21"/>
        </w:rPr>
        <w:t xml:space="preserve"> </w:t>
      </w:r>
      <w:r>
        <w:rPr>
          <w:color w:val="231F20"/>
          <w:sz w:val="21"/>
        </w:rPr>
        <w:t>sub-paragraphs</w:t>
      </w:r>
      <w:r>
        <w:rPr>
          <w:color w:val="231F20"/>
          <w:spacing w:val="-3"/>
          <w:sz w:val="21"/>
        </w:rPr>
        <w:t xml:space="preserve"> </w:t>
      </w:r>
      <w:r>
        <w:rPr>
          <w:color w:val="231F20"/>
          <w:sz w:val="21"/>
        </w:rPr>
        <w:t>(10)</w:t>
      </w:r>
      <w:r>
        <w:rPr>
          <w:color w:val="231F20"/>
          <w:spacing w:val="-4"/>
          <w:sz w:val="21"/>
        </w:rPr>
        <w:t xml:space="preserve"> </w:t>
      </w:r>
      <w:r>
        <w:rPr>
          <w:color w:val="231F20"/>
          <w:sz w:val="21"/>
        </w:rPr>
        <w:t>and</w:t>
      </w:r>
      <w:r>
        <w:rPr>
          <w:color w:val="231F20"/>
          <w:spacing w:val="-3"/>
          <w:sz w:val="21"/>
        </w:rPr>
        <w:t xml:space="preserve"> </w:t>
      </w:r>
      <w:r>
        <w:rPr>
          <w:color w:val="231F20"/>
          <w:sz w:val="21"/>
        </w:rPr>
        <w:t>(12),</w:t>
      </w:r>
      <w:r>
        <w:rPr>
          <w:color w:val="231F20"/>
          <w:spacing w:val="-4"/>
          <w:sz w:val="21"/>
        </w:rPr>
        <w:t xml:space="preserve"> </w:t>
      </w:r>
      <w:r>
        <w:rPr>
          <w:color w:val="231F20"/>
          <w:sz w:val="21"/>
        </w:rPr>
        <w:t>a</w:t>
      </w:r>
      <w:r>
        <w:rPr>
          <w:color w:val="231F20"/>
          <w:spacing w:val="-3"/>
          <w:sz w:val="21"/>
        </w:rPr>
        <w:t xml:space="preserve"> </w:t>
      </w:r>
      <w:r>
        <w:rPr>
          <w:color w:val="231F20"/>
          <w:sz w:val="21"/>
        </w:rPr>
        <w:t>person</w:t>
      </w:r>
      <w:r>
        <w:rPr>
          <w:color w:val="231F20"/>
          <w:spacing w:val="-3"/>
          <w:sz w:val="21"/>
        </w:rPr>
        <w:t xml:space="preserve"> </w:t>
      </w:r>
      <w:r>
        <w:rPr>
          <w:color w:val="231F20"/>
          <w:sz w:val="21"/>
        </w:rPr>
        <w:t>is</w:t>
      </w:r>
      <w:r>
        <w:rPr>
          <w:color w:val="231F20"/>
          <w:spacing w:val="-3"/>
          <w:sz w:val="21"/>
        </w:rPr>
        <w:t xml:space="preserve"> </w:t>
      </w:r>
      <w:r>
        <w:rPr>
          <w:color w:val="231F20"/>
          <w:sz w:val="21"/>
        </w:rPr>
        <w:t>to</w:t>
      </w:r>
      <w:r>
        <w:rPr>
          <w:color w:val="231F20"/>
          <w:spacing w:val="-3"/>
          <w:sz w:val="21"/>
        </w:rPr>
        <w:t xml:space="preserve"> </w:t>
      </w:r>
      <w:r>
        <w:rPr>
          <w:color w:val="231F20"/>
          <w:sz w:val="21"/>
        </w:rPr>
        <w:t>be</w:t>
      </w:r>
      <w:r>
        <w:rPr>
          <w:color w:val="231F20"/>
          <w:spacing w:val="-3"/>
          <w:sz w:val="21"/>
        </w:rPr>
        <w:t xml:space="preserve"> </w:t>
      </w:r>
      <w:r>
        <w:rPr>
          <w:color w:val="231F20"/>
          <w:sz w:val="21"/>
        </w:rPr>
        <w:t>treated</w:t>
      </w:r>
      <w:r>
        <w:rPr>
          <w:color w:val="231F20"/>
          <w:spacing w:val="-3"/>
          <w:sz w:val="21"/>
        </w:rPr>
        <w:t xml:space="preserve"> </w:t>
      </w:r>
      <w:r>
        <w:rPr>
          <w:color w:val="231F20"/>
          <w:sz w:val="21"/>
        </w:rPr>
        <w:t>as</w:t>
      </w:r>
      <w:r>
        <w:rPr>
          <w:color w:val="231F20"/>
          <w:spacing w:val="-3"/>
          <w:sz w:val="21"/>
        </w:rPr>
        <w:t xml:space="preserve"> </w:t>
      </w:r>
      <w:r>
        <w:rPr>
          <w:color w:val="231F20"/>
          <w:sz w:val="21"/>
        </w:rPr>
        <w:t>possessing</w:t>
      </w:r>
      <w:r>
        <w:rPr>
          <w:color w:val="231F20"/>
          <w:spacing w:val="-3"/>
          <w:sz w:val="21"/>
        </w:rPr>
        <w:t xml:space="preserve"> </w:t>
      </w:r>
      <w:r>
        <w:rPr>
          <w:color w:val="231F20"/>
          <w:sz w:val="21"/>
        </w:rPr>
        <w:t>income</w:t>
      </w:r>
      <w:r>
        <w:rPr>
          <w:color w:val="231F20"/>
          <w:spacing w:val="-3"/>
          <w:sz w:val="21"/>
        </w:rPr>
        <w:t xml:space="preserve"> </w:t>
      </w:r>
      <w:r>
        <w:rPr>
          <w:color w:val="231F20"/>
          <w:sz w:val="21"/>
        </w:rPr>
        <w:t>of which he has deprived himself for the purpose of securing entitlement to a reduction under this scheme or increasing the amount of the reduction.</w:t>
      </w:r>
    </w:p>
    <w:p w14:paraId="71D11199" w14:textId="185E6EC4" w:rsidR="003D3726" w:rsidRDefault="000E0BEF" w:rsidP="003E2224">
      <w:pPr>
        <w:pStyle w:val="ListParagraph"/>
        <w:numPr>
          <w:ilvl w:val="0"/>
          <w:numId w:val="173"/>
        </w:numPr>
        <w:ind w:right="598"/>
        <w:rPr>
          <w:sz w:val="21"/>
        </w:rPr>
      </w:pPr>
      <w:r>
        <w:rPr>
          <w:color w:val="231F20"/>
          <w:sz w:val="21"/>
        </w:rPr>
        <w:t>Sub-paragraph</w:t>
      </w:r>
      <w:r>
        <w:rPr>
          <w:color w:val="231F20"/>
          <w:spacing w:val="-3"/>
          <w:sz w:val="21"/>
        </w:rPr>
        <w:t xml:space="preserve"> </w:t>
      </w:r>
      <w:r>
        <w:rPr>
          <w:color w:val="231F20"/>
          <w:sz w:val="21"/>
        </w:rPr>
        <w:t>(9)</w:t>
      </w:r>
      <w:r>
        <w:rPr>
          <w:color w:val="231F20"/>
          <w:spacing w:val="-4"/>
          <w:sz w:val="21"/>
        </w:rPr>
        <w:t xml:space="preserve"> </w:t>
      </w:r>
      <w:r>
        <w:rPr>
          <w:color w:val="231F20"/>
          <w:sz w:val="21"/>
        </w:rPr>
        <w:t>does</w:t>
      </w:r>
      <w:r>
        <w:rPr>
          <w:color w:val="231F20"/>
          <w:spacing w:val="-3"/>
          <w:sz w:val="21"/>
        </w:rPr>
        <w:t xml:space="preserve"> </w:t>
      </w:r>
      <w:r>
        <w:rPr>
          <w:color w:val="231F20"/>
          <w:sz w:val="21"/>
        </w:rPr>
        <w:t>not</w:t>
      </w:r>
      <w:r>
        <w:rPr>
          <w:color w:val="231F20"/>
          <w:spacing w:val="-4"/>
          <w:sz w:val="21"/>
        </w:rPr>
        <w:t xml:space="preserve"> </w:t>
      </w:r>
      <w:r>
        <w:rPr>
          <w:color w:val="231F20"/>
          <w:sz w:val="21"/>
        </w:rPr>
        <w:t>apply</w:t>
      </w:r>
      <w:r>
        <w:rPr>
          <w:color w:val="231F20"/>
          <w:spacing w:val="-5"/>
          <w:sz w:val="21"/>
        </w:rPr>
        <w:t xml:space="preserve"> </w:t>
      </w:r>
      <w:r>
        <w:rPr>
          <w:color w:val="231F20"/>
          <w:sz w:val="21"/>
        </w:rPr>
        <w:t>in</w:t>
      </w:r>
      <w:r>
        <w:rPr>
          <w:color w:val="231F20"/>
          <w:spacing w:val="-3"/>
          <w:sz w:val="21"/>
        </w:rPr>
        <w:t xml:space="preserve"> </w:t>
      </w:r>
      <w:r>
        <w:rPr>
          <w:color w:val="231F20"/>
          <w:sz w:val="21"/>
        </w:rPr>
        <w:t>respect</w:t>
      </w:r>
      <w:r>
        <w:rPr>
          <w:color w:val="231F20"/>
          <w:spacing w:val="-4"/>
          <w:sz w:val="21"/>
        </w:rPr>
        <w:t xml:space="preserve"> </w:t>
      </w:r>
      <w:r>
        <w:rPr>
          <w:color w:val="231F20"/>
          <w:sz w:val="21"/>
        </w:rPr>
        <w:t>of</w:t>
      </w:r>
      <w:r>
        <w:rPr>
          <w:color w:val="231F20"/>
          <w:spacing w:val="-2"/>
          <w:sz w:val="21"/>
        </w:rPr>
        <w:t xml:space="preserve"> </w:t>
      </w:r>
      <w:r>
        <w:rPr>
          <w:color w:val="231F20"/>
          <w:sz w:val="21"/>
        </w:rPr>
        <w:t>the</w:t>
      </w:r>
      <w:r>
        <w:rPr>
          <w:color w:val="231F20"/>
          <w:spacing w:val="-3"/>
          <w:sz w:val="21"/>
        </w:rPr>
        <w:t xml:space="preserve"> </w:t>
      </w:r>
      <w:r>
        <w:rPr>
          <w:color w:val="231F20"/>
          <w:sz w:val="21"/>
        </w:rPr>
        <w:t>amount</w:t>
      </w:r>
      <w:r>
        <w:rPr>
          <w:color w:val="231F20"/>
          <w:spacing w:val="-4"/>
          <w:sz w:val="21"/>
        </w:rPr>
        <w:t xml:space="preserve"> </w:t>
      </w:r>
      <w:r>
        <w:rPr>
          <w:color w:val="231F20"/>
          <w:sz w:val="21"/>
        </w:rPr>
        <w:t>of</w:t>
      </w:r>
      <w:r>
        <w:rPr>
          <w:color w:val="231F20"/>
          <w:spacing w:val="-2"/>
          <w:sz w:val="21"/>
        </w:rPr>
        <w:t xml:space="preserve"> </w:t>
      </w:r>
      <w:r>
        <w:rPr>
          <w:color w:val="231F20"/>
          <w:sz w:val="21"/>
        </w:rPr>
        <w:t>an</w:t>
      </w:r>
      <w:r>
        <w:rPr>
          <w:color w:val="231F20"/>
          <w:spacing w:val="-3"/>
          <w:sz w:val="21"/>
        </w:rPr>
        <w:t xml:space="preserve"> </w:t>
      </w:r>
      <w:r>
        <w:rPr>
          <w:color w:val="231F20"/>
          <w:sz w:val="21"/>
        </w:rPr>
        <w:t>increase</w:t>
      </w:r>
      <w:r>
        <w:rPr>
          <w:color w:val="231F20"/>
          <w:spacing w:val="-3"/>
          <w:sz w:val="21"/>
        </w:rPr>
        <w:t xml:space="preserve"> </w:t>
      </w:r>
      <w:r>
        <w:rPr>
          <w:color w:val="231F20"/>
          <w:sz w:val="21"/>
        </w:rPr>
        <w:t>of</w:t>
      </w:r>
      <w:r>
        <w:rPr>
          <w:color w:val="231F20"/>
          <w:spacing w:val="-4"/>
          <w:sz w:val="21"/>
        </w:rPr>
        <w:t xml:space="preserve"> </w:t>
      </w:r>
      <w:r>
        <w:rPr>
          <w:color w:val="231F20"/>
          <w:sz w:val="21"/>
        </w:rPr>
        <w:t xml:space="preserve">pension or benefit where a person, having made an election in </w:t>
      </w:r>
      <w:proofErr w:type="spellStart"/>
      <w:r>
        <w:rPr>
          <w:color w:val="231F20"/>
          <w:sz w:val="21"/>
        </w:rPr>
        <w:t>favour</w:t>
      </w:r>
      <w:proofErr w:type="spellEnd"/>
      <w:r>
        <w:rPr>
          <w:color w:val="231F20"/>
          <w:sz w:val="21"/>
        </w:rPr>
        <w:t xml:space="preserve"> of that increase of pension or benefit under Schedule 5 or 5A to the SSCBA or under Schedule 1 to the Social Security (Graduated Retirement Benefit) Regulations 2005, changes that election in accordance with regulations made under Schedule 5 or 5A to that Act in </w:t>
      </w:r>
      <w:proofErr w:type="spellStart"/>
      <w:r>
        <w:rPr>
          <w:color w:val="231F20"/>
          <w:sz w:val="21"/>
        </w:rPr>
        <w:t>favour</w:t>
      </w:r>
      <w:proofErr w:type="spellEnd"/>
      <w:r>
        <w:rPr>
          <w:color w:val="231F20"/>
          <w:sz w:val="21"/>
        </w:rPr>
        <w:t xml:space="preserve"> of a lump sum.</w:t>
      </w:r>
    </w:p>
    <w:p w14:paraId="7C9D1829" w14:textId="77777777" w:rsidR="003D3726" w:rsidRPr="002F467A" w:rsidRDefault="000E0BEF" w:rsidP="003E2224">
      <w:pPr>
        <w:pStyle w:val="ListParagraph"/>
        <w:numPr>
          <w:ilvl w:val="0"/>
          <w:numId w:val="173"/>
        </w:numPr>
        <w:ind w:right="579"/>
        <w:rPr>
          <w:sz w:val="21"/>
        </w:rPr>
      </w:pPr>
      <w:r>
        <w:rPr>
          <w:color w:val="231F20"/>
          <w:sz w:val="21"/>
        </w:rPr>
        <w:t>In</w:t>
      </w:r>
      <w:r>
        <w:rPr>
          <w:color w:val="231F20"/>
          <w:spacing w:val="-3"/>
          <w:sz w:val="21"/>
        </w:rPr>
        <w:t xml:space="preserve"> </w:t>
      </w:r>
      <w:r>
        <w:rPr>
          <w:color w:val="231F20"/>
          <w:sz w:val="21"/>
        </w:rPr>
        <w:t>sub-paragraph</w:t>
      </w:r>
      <w:r>
        <w:rPr>
          <w:color w:val="231F20"/>
          <w:spacing w:val="-3"/>
          <w:sz w:val="21"/>
        </w:rPr>
        <w:t xml:space="preserve"> </w:t>
      </w:r>
      <w:r>
        <w:rPr>
          <w:color w:val="231F20"/>
          <w:sz w:val="21"/>
        </w:rPr>
        <w:t>(10),</w:t>
      </w:r>
      <w:r>
        <w:rPr>
          <w:color w:val="231F20"/>
          <w:spacing w:val="-4"/>
          <w:sz w:val="21"/>
        </w:rPr>
        <w:t xml:space="preserve"> </w:t>
      </w:r>
      <w:r>
        <w:rPr>
          <w:color w:val="231F20"/>
          <w:sz w:val="21"/>
        </w:rPr>
        <w:t>“lump</w:t>
      </w:r>
      <w:r>
        <w:rPr>
          <w:color w:val="231F20"/>
          <w:spacing w:val="-3"/>
          <w:sz w:val="21"/>
        </w:rPr>
        <w:t xml:space="preserve"> </w:t>
      </w:r>
      <w:r>
        <w:rPr>
          <w:color w:val="231F20"/>
          <w:sz w:val="21"/>
        </w:rPr>
        <w:t>sum”</w:t>
      </w:r>
      <w:r>
        <w:rPr>
          <w:color w:val="231F20"/>
          <w:spacing w:val="-4"/>
          <w:sz w:val="21"/>
        </w:rPr>
        <w:t xml:space="preserve"> </w:t>
      </w:r>
      <w:r>
        <w:rPr>
          <w:color w:val="231F20"/>
          <w:sz w:val="21"/>
        </w:rPr>
        <w:t>means</w:t>
      </w:r>
      <w:r>
        <w:rPr>
          <w:color w:val="231F20"/>
          <w:spacing w:val="-3"/>
          <w:sz w:val="21"/>
        </w:rPr>
        <w:t xml:space="preserve"> </w:t>
      </w:r>
      <w:r>
        <w:rPr>
          <w:color w:val="231F20"/>
          <w:sz w:val="21"/>
        </w:rPr>
        <w:t>a</w:t>
      </w:r>
      <w:r>
        <w:rPr>
          <w:color w:val="231F20"/>
          <w:spacing w:val="-3"/>
          <w:sz w:val="21"/>
        </w:rPr>
        <w:t xml:space="preserve"> </w:t>
      </w:r>
      <w:r>
        <w:rPr>
          <w:color w:val="231F20"/>
          <w:sz w:val="21"/>
        </w:rPr>
        <w:t>lump</w:t>
      </w:r>
      <w:r>
        <w:rPr>
          <w:color w:val="231F20"/>
          <w:spacing w:val="-3"/>
          <w:sz w:val="21"/>
        </w:rPr>
        <w:t xml:space="preserve"> </w:t>
      </w:r>
      <w:r>
        <w:rPr>
          <w:color w:val="231F20"/>
          <w:sz w:val="21"/>
        </w:rPr>
        <w:t>sum</w:t>
      </w:r>
      <w:r>
        <w:rPr>
          <w:color w:val="231F20"/>
          <w:spacing w:val="-1"/>
          <w:sz w:val="21"/>
        </w:rPr>
        <w:t xml:space="preserve"> </w:t>
      </w:r>
      <w:r>
        <w:rPr>
          <w:color w:val="231F20"/>
          <w:sz w:val="21"/>
        </w:rPr>
        <w:t>under</w:t>
      </w:r>
      <w:r>
        <w:rPr>
          <w:color w:val="231F20"/>
          <w:spacing w:val="-6"/>
          <w:sz w:val="21"/>
        </w:rPr>
        <w:t xml:space="preserve"> </w:t>
      </w:r>
      <w:r>
        <w:rPr>
          <w:color w:val="231F20"/>
          <w:sz w:val="21"/>
        </w:rPr>
        <w:t>Schedule</w:t>
      </w:r>
      <w:r>
        <w:rPr>
          <w:color w:val="231F20"/>
          <w:spacing w:val="-3"/>
          <w:sz w:val="21"/>
        </w:rPr>
        <w:t xml:space="preserve"> </w:t>
      </w:r>
      <w:r>
        <w:rPr>
          <w:color w:val="231F20"/>
          <w:sz w:val="21"/>
        </w:rPr>
        <w:t>5</w:t>
      </w:r>
      <w:r>
        <w:rPr>
          <w:color w:val="231F20"/>
          <w:spacing w:val="-3"/>
          <w:sz w:val="21"/>
        </w:rPr>
        <w:t xml:space="preserve"> </w:t>
      </w:r>
      <w:r>
        <w:rPr>
          <w:color w:val="231F20"/>
          <w:sz w:val="21"/>
        </w:rPr>
        <w:t>or</w:t>
      </w:r>
      <w:r>
        <w:rPr>
          <w:color w:val="231F20"/>
          <w:spacing w:val="-4"/>
          <w:sz w:val="21"/>
        </w:rPr>
        <w:t xml:space="preserve"> </w:t>
      </w:r>
      <w:r>
        <w:rPr>
          <w:color w:val="231F20"/>
          <w:sz w:val="21"/>
        </w:rPr>
        <w:t>5A</w:t>
      </w:r>
      <w:r>
        <w:rPr>
          <w:color w:val="231F20"/>
          <w:spacing w:val="-2"/>
          <w:sz w:val="21"/>
        </w:rPr>
        <w:t xml:space="preserve"> </w:t>
      </w:r>
      <w:r>
        <w:rPr>
          <w:color w:val="231F20"/>
          <w:sz w:val="21"/>
        </w:rPr>
        <w:t>to</w:t>
      </w:r>
      <w:r>
        <w:rPr>
          <w:color w:val="231F20"/>
          <w:spacing w:val="-3"/>
          <w:sz w:val="21"/>
        </w:rPr>
        <w:t xml:space="preserve"> </w:t>
      </w:r>
      <w:r>
        <w:rPr>
          <w:color w:val="231F20"/>
          <w:sz w:val="21"/>
        </w:rPr>
        <w:t>the SSCBA or under Schedule 1 to the Social Security (Graduated Retirement Benefit) Regulations 2005.</w:t>
      </w:r>
    </w:p>
    <w:p w14:paraId="306C2A5B" w14:textId="3E6D0F7B" w:rsidR="00681365" w:rsidRPr="00DD3817" w:rsidRDefault="00681365" w:rsidP="006B1F84">
      <w:pPr>
        <w:ind w:left="1276" w:hanging="567"/>
        <w:rPr>
          <w:sz w:val="21"/>
          <w:szCs w:val="21"/>
        </w:rPr>
      </w:pPr>
      <w:r w:rsidRPr="00150F36">
        <w:t>(11A)</w:t>
      </w:r>
      <w:r w:rsidRPr="00DD3817">
        <w:t xml:space="preserve"> </w:t>
      </w:r>
      <w:r w:rsidRPr="00DD3817">
        <w:rPr>
          <w:sz w:val="21"/>
          <w:szCs w:val="21"/>
        </w:rPr>
        <w:t xml:space="preserve">Sub-paragraph (9) does not apply in respect of the amount of an increase of pension where a person, having made a choice in </w:t>
      </w:r>
      <w:proofErr w:type="spellStart"/>
      <w:r w:rsidRPr="00DD3817">
        <w:rPr>
          <w:sz w:val="21"/>
          <w:szCs w:val="21"/>
        </w:rPr>
        <w:t>favour</w:t>
      </w:r>
      <w:proofErr w:type="spellEnd"/>
      <w:r w:rsidRPr="00DD3817">
        <w:rPr>
          <w:sz w:val="21"/>
          <w:szCs w:val="21"/>
        </w:rPr>
        <w:t xml:space="preserve"> of that increase of pension under section 8(2) of the Pensions Act 2014, alters that choice in accordance with </w:t>
      </w:r>
      <w:r w:rsidR="00B16681">
        <w:rPr>
          <w:sz w:val="21"/>
          <w:szCs w:val="21"/>
        </w:rPr>
        <w:t>r</w:t>
      </w:r>
      <w:r w:rsidRPr="00DD3817">
        <w:rPr>
          <w:sz w:val="21"/>
          <w:szCs w:val="21"/>
        </w:rPr>
        <w:t xml:space="preserve">egulations made under section 8(7) of that Act in </w:t>
      </w:r>
      <w:proofErr w:type="spellStart"/>
      <w:r w:rsidRPr="00DD3817">
        <w:rPr>
          <w:sz w:val="21"/>
          <w:szCs w:val="21"/>
        </w:rPr>
        <w:t>favour</w:t>
      </w:r>
      <w:proofErr w:type="spellEnd"/>
      <w:r w:rsidRPr="00DD3817">
        <w:rPr>
          <w:sz w:val="21"/>
          <w:szCs w:val="21"/>
        </w:rPr>
        <w:t xml:space="preserve"> of a lump sum.</w:t>
      </w:r>
    </w:p>
    <w:p w14:paraId="1802D0C8" w14:textId="4F723CED" w:rsidR="00681365" w:rsidRPr="00DD3817" w:rsidRDefault="00681365" w:rsidP="006B1F84">
      <w:pPr>
        <w:ind w:left="1276" w:hanging="567"/>
        <w:rPr>
          <w:sz w:val="21"/>
          <w:szCs w:val="21"/>
        </w:rPr>
      </w:pPr>
      <w:r w:rsidRPr="00DD3817">
        <w:rPr>
          <w:sz w:val="21"/>
          <w:szCs w:val="21"/>
        </w:rPr>
        <w:t xml:space="preserve">(11B) Sub-paragraph (9) does not apply in respect of the amount of an increase of pension where a person, having made a choice in </w:t>
      </w:r>
      <w:proofErr w:type="spellStart"/>
      <w:r w:rsidRPr="00DD3817">
        <w:rPr>
          <w:sz w:val="21"/>
          <w:szCs w:val="21"/>
        </w:rPr>
        <w:t>favour</w:t>
      </w:r>
      <w:proofErr w:type="spellEnd"/>
      <w:r w:rsidRPr="00DD3817">
        <w:rPr>
          <w:sz w:val="21"/>
          <w:szCs w:val="21"/>
        </w:rPr>
        <w:t xml:space="preserve"> of that increase of pension in accordance with </w:t>
      </w:r>
      <w:r w:rsidR="00B16681">
        <w:rPr>
          <w:sz w:val="21"/>
          <w:szCs w:val="21"/>
        </w:rPr>
        <w:t>r</w:t>
      </w:r>
      <w:r w:rsidRPr="00DD3817">
        <w:rPr>
          <w:sz w:val="21"/>
          <w:szCs w:val="21"/>
        </w:rPr>
        <w:t xml:space="preserve">egulations made under section 10 of the Pensions Act 2014, which include provision corresponding or similar to section 8(2) of that Act, alters that choice in </w:t>
      </w:r>
      <w:proofErr w:type="spellStart"/>
      <w:r w:rsidRPr="00DD3817">
        <w:rPr>
          <w:sz w:val="21"/>
          <w:szCs w:val="21"/>
        </w:rPr>
        <w:t>favour</w:t>
      </w:r>
      <w:proofErr w:type="spellEnd"/>
      <w:r w:rsidRPr="00DD3817">
        <w:rPr>
          <w:sz w:val="21"/>
          <w:szCs w:val="21"/>
        </w:rPr>
        <w:t xml:space="preserve"> of a lump sum, in accordance with Regulations made under section 10 of that Act, which include provision corresponding or similar to Regulations made under section 8(7) of that Act. </w:t>
      </w:r>
    </w:p>
    <w:p w14:paraId="3F1046C6" w14:textId="44517E40" w:rsidR="00681365" w:rsidRPr="00DD3817" w:rsidRDefault="00681365" w:rsidP="006B1F84">
      <w:pPr>
        <w:ind w:left="1276" w:hanging="567"/>
        <w:rPr>
          <w:sz w:val="21"/>
          <w:szCs w:val="21"/>
        </w:rPr>
      </w:pPr>
      <w:r w:rsidRPr="00DD3817">
        <w:rPr>
          <w:sz w:val="21"/>
          <w:szCs w:val="21"/>
        </w:rPr>
        <w:t xml:space="preserve">(11C) In sub-paragraph (11A), “lump sum” means a lump sum under section 8 of the Pensions Act 2014. </w:t>
      </w:r>
    </w:p>
    <w:p w14:paraId="6E77E3A8" w14:textId="77777777" w:rsidR="00681365" w:rsidRPr="00DD3817" w:rsidRDefault="00681365" w:rsidP="006B1F84">
      <w:pPr>
        <w:ind w:left="1276" w:hanging="567"/>
        <w:rPr>
          <w:sz w:val="21"/>
          <w:szCs w:val="21"/>
        </w:rPr>
      </w:pPr>
      <w:r w:rsidRPr="00DD3817">
        <w:rPr>
          <w:sz w:val="21"/>
          <w:szCs w:val="21"/>
        </w:rPr>
        <w:lastRenderedPageBreak/>
        <w:t xml:space="preserve">(11D) In sub-paragraph (11B), “lump sum” means a lump sum under Regulations made under section 10 of the Pensions Act 2014 which include provision corresponding or </w:t>
      </w:r>
      <w:proofErr w:type="gramStart"/>
      <w:r w:rsidRPr="00DD3817">
        <w:rPr>
          <w:sz w:val="21"/>
          <w:szCs w:val="21"/>
        </w:rPr>
        <w:t>similar to</w:t>
      </w:r>
      <w:proofErr w:type="gramEnd"/>
      <w:r w:rsidRPr="00DD3817">
        <w:rPr>
          <w:sz w:val="21"/>
          <w:szCs w:val="21"/>
        </w:rPr>
        <w:t xml:space="preserve"> section 8 of that Act.</w:t>
      </w:r>
    </w:p>
    <w:p w14:paraId="31B4C738" w14:textId="20AD6481" w:rsidR="003D3726" w:rsidRPr="00B06F7E" w:rsidRDefault="000E0BEF" w:rsidP="003E2224">
      <w:pPr>
        <w:pStyle w:val="ListParagraph"/>
        <w:numPr>
          <w:ilvl w:val="0"/>
          <w:numId w:val="173"/>
        </w:numPr>
        <w:ind w:right="715"/>
        <w:rPr>
          <w:sz w:val="21"/>
        </w:rPr>
      </w:pPr>
      <w:r>
        <w:rPr>
          <w:color w:val="231F20"/>
          <w:sz w:val="21"/>
        </w:rPr>
        <w:t>Sub-paragraph (9) does not apply in respect of any amount of income other than earnings</w:t>
      </w:r>
      <w:r>
        <w:rPr>
          <w:color w:val="231F20"/>
          <w:spacing w:val="-3"/>
          <w:sz w:val="21"/>
        </w:rPr>
        <w:t xml:space="preserve"> </w:t>
      </w:r>
      <w:r>
        <w:rPr>
          <w:color w:val="231F20"/>
          <w:sz w:val="21"/>
        </w:rPr>
        <w:t>of</w:t>
      </w:r>
      <w:r>
        <w:rPr>
          <w:color w:val="231F20"/>
          <w:spacing w:val="-2"/>
          <w:sz w:val="21"/>
        </w:rPr>
        <w:t xml:space="preserve"> </w:t>
      </w:r>
      <w:r>
        <w:rPr>
          <w:color w:val="231F20"/>
          <w:sz w:val="21"/>
        </w:rPr>
        <w:t>an</w:t>
      </w:r>
      <w:r>
        <w:rPr>
          <w:color w:val="231F20"/>
          <w:spacing w:val="-3"/>
          <w:sz w:val="21"/>
        </w:rPr>
        <w:t xml:space="preserve"> </w:t>
      </w:r>
      <w:r>
        <w:rPr>
          <w:color w:val="231F20"/>
          <w:sz w:val="21"/>
        </w:rPr>
        <w:t>employed</w:t>
      </w:r>
      <w:r>
        <w:rPr>
          <w:color w:val="231F20"/>
          <w:spacing w:val="-3"/>
          <w:sz w:val="21"/>
        </w:rPr>
        <w:t xml:space="preserve"> </w:t>
      </w:r>
      <w:r>
        <w:rPr>
          <w:color w:val="231F20"/>
          <w:sz w:val="21"/>
        </w:rPr>
        <w:t>earner,</w:t>
      </w:r>
      <w:r>
        <w:rPr>
          <w:color w:val="231F20"/>
          <w:spacing w:val="-4"/>
          <w:sz w:val="21"/>
        </w:rPr>
        <w:t xml:space="preserve"> </w:t>
      </w:r>
      <w:r>
        <w:rPr>
          <w:color w:val="231F20"/>
          <w:sz w:val="21"/>
        </w:rPr>
        <w:t>arising</w:t>
      </w:r>
      <w:r>
        <w:rPr>
          <w:color w:val="231F20"/>
          <w:spacing w:val="-3"/>
          <w:sz w:val="21"/>
        </w:rPr>
        <w:t xml:space="preserve"> </w:t>
      </w:r>
      <w:r>
        <w:rPr>
          <w:color w:val="231F20"/>
          <w:sz w:val="21"/>
        </w:rPr>
        <w:t>out</w:t>
      </w:r>
      <w:r>
        <w:rPr>
          <w:color w:val="231F20"/>
          <w:spacing w:val="-4"/>
          <w:sz w:val="21"/>
        </w:rPr>
        <w:t xml:space="preserve"> </w:t>
      </w:r>
      <w:r>
        <w:rPr>
          <w:color w:val="231F20"/>
          <w:sz w:val="21"/>
        </w:rPr>
        <w:t>of</w:t>
      </w:r>
      <w:r>
        <w:rPr>
          <w:color w:val="231F20"/>
          <w:spacing w:val="-2"/>
          <w:sz w:val="21"/>
        </w:rPr>
        <w:t xml:space="preserve"> </w:t>
      </w:r>
      <w:r>
        <w:rPr>
          <w:color w:val="231F20"/>
          <w:sz w:val="21"/>
        </w:rPr>
        <w:t>the</w:t>
      </w:r>
      <w:r>
        <w:rPr>
          <w:color w:val="231F20"/>
          <w:spacing w:val="-3"/>
          <w:sz w:val="21"/>
        </w:rPr>
        <w:t xml:space="preserve"> </w:t>
      </w:r>
      <w:r w:rsidRPr="00B06F7E">
        <w:rPr>
          <w:sz w:val="21"/>
        </w:rPr>
        <w:t>applicant</w:t>
      </w:r>
      <w:r w:rsidRPr="00B06F7E">
        <w:rPr>
          <w:spacing w:val="-3"/>
          <w:sz w:val="21"/>
        </w:rPr>
        <w:t xml:space="preserve"> </w:t>
      </w:r>
      <w:r w:rsidRPr="00B06F7E">
        <w:rPr>
          <w:sz w:val="21"/>
        </w:rPr>
        <w:t>participat</w:t>
      </w:r>
      <w:r w:rsidR="006C3B12" w:rsidRPr="00B06F7E">
        <w:rPr>
          <w:sz w:val="21"/>
        </w:rPr>
        <w:t>ing</w:t>
      </w:r>
      <w:r w:rsidRPr="00B06F7E">
        <w:rPr>
          <w:spacing w:val="-3"/>
          <w:sz w:val="21"/>
        </w:rPr>
        <w:t xml:space="preserve"> </w:t>
      </w:r>
      <w:r w:rsidR="006C3B12" w:rsidRPr="00B06F7E">
        <w:rPr>
          <w:spacing w:val="-3"/>
          <w:sz w:val="21"/>
        </w:rPr>
        <w:t xml:space="preserve">as </w:t>
      </w:r>
      <w:r w:rsidRPr="00B06F7E">
        <w:rPr>
          <w:sz w:val="21"/>
        </w:rPr>
        <w:t>a</w:t>
      </w:r>
      <w:r w:rsidRPr="00B06F7E">
        <w:rPr>
          <w:spacing w:val="-3"/>
          <w:sz w:val="21"/>
        </w:rPr>
        <w:t xml:space="preserve"> </w:t>
      </w:r>
      <w:r w:rsidRPr="00B06F7E">
        <w:rPr>
          <w:sz w:val="21"/>
        </w:rPr>
        <w:t>service</w:t>
      </w:r>
      <w:r w:rsidRPr="00B06F7E">
        <w:rPr>
          <w:spacing w:val="-3"/>
          <w:sz w:val="21"/>
        </w:rPr>
        <w:t xml:space="preserve"> </w:t>
      </w:r>
      <w:r w:rsidRPr="00B06F7E">
        <w:rPr>
          <w:sz w:val="21"/>
        </w:rPr>
        <w:t>user</w:t>
      </w:r>
      <w:r w:rsidR="006C3B12" w:rsidRPr="00B06F7E">
        <w:rPr>
          <w:sz w:val="21"/>
        </w:rPr>
        <w:t>.</w:t>
      </w:r>
      <w:r w:rsidRPr="00B06F7E">
        <w:rPr>
          <w:sz w:val="21"/>
        </w:rPr>
        <w:t xml:space="preserve"> </w:t>
      </w:r>
    </w:p>
    <w:p w14:paraId="7F4B7F97" w14:textId="77777777" w:rsidR="003D3726" w:rsidRDefault="000E0BEF" w:rsidP="003E2224">
      <w:pPr>
        <w:pStyle w:val="ListParagraph"/>
        <w:numPr>
          <w:ilvl w:val="0"/>
          <w:numId w:val="173"/>
        </w:numPr>
        <w:ind w:right="688"/>
        <w:rPr>
          <w:sz w:val="21"/>
        </w:rPr>
      </w:pPr>
      <w:r>
        <w:rPr>
          <w:color w:val="231F20"/>
          <w:sz w:val="21"/>
        </w:rPr>
        <w:t>Where</w:t>
      </w:r>
      <w:r>
        <w:rPr>
          <w:color w:val="231F20"/>
          <w:spacing w:val="-2"/>
          <w:sz w:val="21"/>
        </w:rPr>
        <w:t xml:space="preserve"> </w:t>
      </w:r>
      <w:r>
        <w:rPr>
          <w:color w:val="231F20"/>
          <w:sz w:val="21"/>
        </w:rPr>
        <w:t>an</w:t>
      </w:r>
      <w:r>
        <w:rPr>
          <w:color w:val="231F20"/>
          <w:spacing w:val="-2"/>
          <w:sz w:val="21"/>
        </w:rPr>
        <w:t xml:space="preserve"> </w:t>
      </w:r>
      <w:r>
        <w:rPr>
          <w:color w:val="231F20"/>
          <w:sz w:val="21"/>
        </w:rPr>
        <w:t>applicant</w:t>
      </w:r>
      <w:r>
        <w:rPr>
          <w:color w:val="231F20"/>
          <w:spacing w:val="-3"/>
          <w:sz w:val="21"/>
        </w:rPr>
        <w:t xml:space="preserve"> </w:t>
      </w:r>
      <w:r>
        <w:rPr>
          <w:color w:val="231F20"/>
          <w:sz w:val="21"/>
        </w:rPr>
        <w:t>is</w:t>
      </w:r>
      <w:r>
        <w:rPr>
          <w:color w:val="231F20"/>
          <w:spacing w:val="-2"/>
          <w:sz w:val="21"/>
        </w:rPr>
        <w:t xml:space="preserve"> </w:t>
      </w:r>
      <w:r>
        <w:rPr>
          <w:color w:val="231F20"/>
          <w:sz w:val="21"/>
        </w:rPr>
        <w:t>in</w:t>
      </w:r>
      <w:r>
        <w:rPr>
          <w:color w:val="231F20"/>
          <w:spacing w:val="-2"/>
          <w:sz w:val="21"/>
        </w:rPr>
        <w:t xml:space="preserve"> </w:t>
      </w:r>
      <w:r>
        <w:rPr>
          <w:color w:val="231F20"/>
          <w:sz w:val="21"/>
        </w:rPr>
        <w:t>receipt</w:t>
      </w:r>
      <w:r>
        <w:rPr>
          <w:color w:val="231F20"/>
          <w:spacing w:val="-3"/>
          <w:sz w:val="21"/>
        </w:rPr>
        <w:t xml:space="preserve"> </w:t>
      </w:r>
      <w:r>
        <w:rPr>
          <w:color w:val="231F20"/>
          <w:sz w:val="21"/>
        </w:rPr>
        <w:t>of</w:t>
      </w:r>
      <w:r>
        <w:rPr>
          <w:color w:val="231F20"/>
          <w:spacing w:val="-1"/>
          <w:sz w:val="21"/>
        </w:rPr>
        <w:t xml:space="preserve"> </w:t>
      </w:r>
      <w:r>
        <w:rPr>
          <w:color w:val="231F20"/>
          <w:sz w:val="21"/>
        </w:rPr>
        <w:t>any</w:t>
      </w:r>
      <w:r>
        <w:rPr>
          <w:color w:val="231F20"/>
          <w:spacing w:val="-4"/>
          <w:sz w:val="21"/>
        </w:rPr>
        <w:t xml:space="preserve"> </w:t>
      </w:r>
      <w:r>
        <w:rPr>
          <w:color w:val="231F20"/>
          <w:sz w:val="21"/>
        </w:rPr>
        <w:t>benefit</w:t>
      </w:r>
      <w:r>
        <w:rPr>
          <w:color w:val="231F20"/>
          <w:spacing w:val="-3"/>
          <w:sz w:val="21"/>
        </w:rPr>
        <w:t xml:space="preserve"> </w:t>
      </w:r>
      <w:r>
        <w:rPr>
          <w:color w:val="231F20"/>
          <w:sz w:val="21"/>
        </w:rPr>
        <w:t>under</w:t>
      </w:r>
      <w:r>
        <w:rPr>
          <w:color w:val="231F20"/>
          <w:spacing w:val="-3"/>
          <w:sz w:val="21"/>
        </w:rPr>
        <w:t xml:space="preserve"> </w:t>
      </w:r>
      <w:r>
        <w:rPr>
          <w:color w:val="231F20"/>
          <w:sz w:val="21"/>
        </w:rPr>
        <w:t>the</w:t>
      </w:r>
      <w:r>
        <w:rPr>
          <w:color w:val="231F20"/>
          <w:spacing w:val="-2"/>
          <w:sz w:val="21"/>
        </w:rPr>
        <w:t xml:space="preserve"> </w:t>
      </w:r>
      <w:r>
        <w:rPr>
          <w:color w:val="231F20"/>
          <w:sz w:val="21"/>
        </w:rPr>
        <w:t>benefit</w:t>
      </w:r>
      <w:r>
        <w:rPr>
          <w:color w:val="231F20"/>
          <w:spacing w:val="-3"/>
          <w:sz w:val="21"/>
        </w:rPr>
        <w:t xml:space="preserve"> </w:t>
      </w:r>
      <w:r>
        <w:rPr>
          <w:color w:val="231F20"/>
          <w:sz w:val="21"/>
        </w:rPr>
        <w:t>Acts</w:t>
      </w:r>
      <w:r>
        <w:rPr>
          <w:color w:val="231F20"/>
          <w:spacing w:val="-2"/>
          <w:sz w:val="21"/>
        </w:rPr>
        <w:t xml:space="preserve"> </w:t>
      </w:r>
      <w:r>
        <w:rPr>
          <w:color w:val="231F20"/>
          <w:sz w:val="21"/>
        </w:rPr>
        <w:t>and</w:t>
      </w:r>
      <w:r>
        <w:rPr>
          <w:color w:val="231F20"/>
          <w:spacing w:val="-2"/>
          <w:sz w:val="21"/>
        </w:rPr>
        <w:t xml:space="preserve"> </w:t>
      </w:r>
      <w:r>
        <w:rPr>
          <w:color w:val="231F20"/>
          <w:sz w:val="21"/>
        </w:rPr>
        <w:t>the</w:t>
      </w:r>
      <w:r>
        <w:rPr>
          <w:color w:val="231F20"/>
          <w:spacing w:val="-4"/>
          <w:sz w:val="21"/>
        </w:rPr>
        <w:t xml:space="preserve"> </w:t>
      </w:r>
      <w:r>
        <w:rPr>
          <w:color w:val="231F20"/>
          <w:sz w:val="21"/>
        </w:rPr>
        <w:t>rate</w:t>
      </w:r>
      <w:r>
        <w:rPr>
          <w:color w:val="231F20"/>
          <w:spacing w:val="-2"/>
          <w:sz w:val="21"/>
        </w:rPr>
        <w:t xml:space="preserve"> </w:t>
      </w:r>
      <w:r>
        <w:rPr>
          <w:color w:val="231F20"/>
          <w:sz w:val="21"/>
        </w:rPr>
        <w:t>of that benefit is altered with effect from a date on or after 1st April in any year but not more than</w:t>
      </w:r>
      <w:r>
        <w:rPr>
          <w:color w:val="231F20"/>
          <w:spacing w:val="-2"/>
          <w:sz w:val="21"/>
        </w:rPr>
        <w:t xml:space="preserve"> </w:t>
      </w:r>
      <w:r>
        <w:rPr>
          <w:color w:val="231F20"/>
          <w:sz w:val="21"/>
        </w:rPr>
        <w:t>14</w:t>
      </w:r>
      <w:r>
        <w:rPr>
          <w:color w:val="231F20"/>
          <w:spacing w:val="-2"/>
          <w:sz w:val="21"/>
        </w:rPr>
        <w:t xml:space="preserve"> </w:t>
      </w:r>
      <w:r>
        <w:rPr>
          <w:color w:val="231F20"/>
          <w:sz w:val="21"/>
        </w:rPr>
        <w:t>days</w:t>
      </w:r>
      <w:r>
        <w:rPr>
          <w:color w:val="231F20"/>
          <w:spacing w:val="-2"/>
          <w:sz w:val="21"/>
        </w:rPr>
        <w:t xml:space="preserve"> </w:t>
      </w:r>
      <w:r>
        <w:rPr>
          <w:color w:val="231F20"/>
          <w:sz w:val="21"/>
        </w:rPr>
        <w:t>thereafter,</w:t>
      </w:r>
      <w:r>
        <w:rPr>
          <w:color w:val="231F20"/>
          <w:spacing w:val="-3"/>
          <w:sz w:val="21"/>
        </w:rPr>
        <w:t xml:space="preserve"> </w:t>
      </w:r>
      <w:r>
        <w:rPr>
          <w:color w:val="231F20"/>
          <w:sz w:val="21"/>
        </w:rPr>
        <w:t>the</w:t>
      </w:r>
      <w:r>
        <w:rPr>
          <w:color w:val="231F20"/>
          <w:spacing w:val="-2"/>
          <w:sz w:val="21"/>
        </w:rPr>
        <w:t xml:space="preserve"> </w:t>
      </w:r>
      <w:r>
        <w:rPr>
          <w:color w:val="231F20"/>
          <w:sz w:val="21"/>
        </w:rPr>
        <w:t>authority</w:t>
      </w:r>
      <w:r>
        <w:rPr>
          <w:color w:val="231F20"/>
          <w:spacing w:val="-4"/>
          <w:sz w:val="21"/>
        </w:rPr>
        <w:t xml:space="preserve"> </w:t>
      </w:r>
      <w:r>
        <w:rPr>
          <w:color w:val="231F20"/>
          <w:sz w:val="21"/>
        </w:rPr>
        <w:t>must</w:t>
      </w:r>
      <w:r>
        <w:rPr>
          <w:color w:val="231F20"/>
          <w:spacing w:val="-3"/>
          <w:sz w:val="21"/>
        </w:rPr>
        <w:t xml:space="preserve"> </w:t>
      </w:r>
      <w:r>
        <w:rPr>
          <w:color w:val="231F20"/>
          <w:sz w:val="21"/>
        </w:rPr>
        <w:t>treat</w:t>
      </w:r>
      <w:r>
        <w:rPr>
          <w:color w:val="231F20"/>
          <w:spacing w:val="-3"/>
          <w:sz w:val="21"/>
        </w:rPr>
        <w:t xml:space="preserve"> </w:t>
      </w:r>
      <w:r>
        <w:rPr>
          <w:color w:val="231F20"/>
          <w:sz w:val="21"/>
        </w:rPr>
        <w:t>the</w:t>
      </w:r>
      <w:r>
        <w:rPr>
          <w:color w:val="231F20"/>
          <w:spacing w:val="-2"/>
          <w:sz w:val="21"/>
        </w:rPr>
        <w:t xml:space="preserve"> </w:t>
      </w:r>
      <w:r>
        <w:rPr>
          <w:color w:val="231F20"/>
          <w:sz w:val="21"/>
        </w:rPr>
        <w:t>applicant</w:t>
      </w:r>
      <w:r>
        <w:rPr>
          <w:color w:val="231F20"/>
          <w:spacing w:val="-3"/>
          <w:sz w:val="21"/>
        </w:rPr>
        <w:t xml:space="preserve"> </w:t>
      </w:r>
      <w:r>
        <w:rPr>
          <w:color w:val="231F20"/>
          <w:sz w:val="21"/>
        </w:rPr>
        <w:t>as</w:t>
      </w:r>
      <w:r>
        <w:rPr>
          <w:color w:val="231F20"/>
          <w:spacing w:val="-2"/>
          <w:sz w:val="21"/>
        </w:rPr>
        <w:t xml:space="preserve"> </w:t>
      </w:r>
      <w:r>
        <w:rPr>
          <w:color w:val="231F20"/>
          <w:sz w:val="21"/>
        </w:rPr>
        <w:t>possessing</w:t>
      </w:r>
      <w:r>
        <w:rPr>
          <w:color w:val="231F20"/>
          <w:spacing w:val="-2"/>
          <w:sz w:val="21"/>
        </w:rPr>
        <w:t xml:space="preserve"> </w:t>
      </w:r>
      <w:r>
        <w:rPr>
          <w:color w:val="231F20"/>
          <w:sz w:val="21"/>
        </w:rPr>
        <w:t>such</w:t>
      </w:r>
      <w:r>
        <w:rPr>
          <w:color w:val="231F20"/>
          <w:spacing w:val="-2"/>
          <w:sz w:val="21"/>
        </w:rPr>
        <w:t xml:space="preserve"> </w:t>
      </w:r>
      <w:r>
        <w:rPr>
          <w:color w:val="231F20"/>
          <w:sz w:val="21"/>
        </w:rPr>
        <w:t>benefit</w:t>
      </w:r>
      <w:r>
        <w:rPr>
          <w:color w:val="231F20"/>
          <w:spacing w:val="-3"/>
          <w:sz w:val="21"/>
        </w:rPr>
        <w:t xml:space="preserve"> </w:t>
      </w:r>
      <w:r>
        <w:rPr>
          <w:color w:val="231F20"/>
          <w:sz w:val="21"/>
        </w:rPr>
        <w:t>at the altered rate from either 1st April or the first Monday in April in that year, whichever date the authority selects to apply, to the date on which the altered rate is to take effect.</w:t>
      </w:r>
    </w:p>
    <w:p w14:paraId="0E6AB24E" w14:textId="52A2C9DD" w:rsidR="003D3726" w:rsidRDefault="000E0BEF" w:rsidP="003E2224">
      <w:pPr>
        <w:pStyle w:val="ListParagraph"/>
        <w:numPr>
          <w:ilvl w:val="0"/>
          <w:numId w:val="173"/>
        </w:numPr>
        <w:tabs>
          <w:tab w:val="left" w:pos="1276"/>
        </w:tabs>
        <w:ind w:right="550" w:hanging="431"/>
        <w:rPr>
          <w:sz w:val="21"/>
        </w:rPr>
      </w:pPr>
      <w:r>
        <w:rPr>
          <w:color w:val="231F20"/>
          <w:sz w:val="21"/>
        </w:rPr>
        <w:t>In</w:t>
      </w:r>
      <w:r>
        <w:rPr>
          <w:color w:val="231F20"/>
          <w:spacing w:val="-2"/>
          <w:sz w:val="21"/>
        </w:rPr>
        <w:t xml:space="preserve"> </w:t>
      </w:r>
      <w:r>
        <w:rPr>
          <w:color w:val="231F20"/>
          <w:sz w:val="21"/>
        </w:rPr>
        <w:t>the</w:t>
      </w:r>
      <w:r>
        <w:rPr>
          <w:color w:val="231F20"/>
          <w:spacing w:val="-2"/>
          <w:sz w:val="21"/>
        </w:rPr>
        <w:t xml:space="preserve"> </w:t>
      </w:r>
      <w:r>
        <w:rPr>
          <w:color w:val="231F20"/>
          <w:sz w:val="21"/>
        </w:rPr>
        <w:t>case</w:t>
      </w:r>
      <w:r>
        <w:rPr>
          <w:color w:val="231F20"/>
          <w:spacing w:val="-2"/>
          <w:sz w:val="21"/>
        </w:rPr>
        <w:t xml:space="preserve"> </w:t>
      </w:r>
      <w:r>
        <w:rPr>
          <w:color w:val="231F20"/>
          <w:sz w:val="21"/>
        </w:rPr>
        <w:t>of</w:t>
      </w:r>
      <w:r>
        <w:rPr>
          <w:color w:val="231F20"/>
          <w:spacing w:val="-1"/>
          <w:sz w:val="21"/>
        </w:rPr>
        <w:t xml:space="preserve"> </w:t>
      </w:r>
      <w:r>
        <w:rPr>
          <w:color w:val="231F20"/>
          <w:sz w:val="21"/>
        </w:rPr>
        <w:t>an</w:t>
      </w:r>
      <w:r>
        <w:rPr>
          <w:color w:val="231F20"/>
          <w:spacing w:val="-2"/>
          <w:sz w:val="21"/>
        </w:rPr>
        <w:t xml:space="preserve"> </w:t>
      </w:r>
      <w:r>
        <w:rPr>
          <w:color w:val="231F20"/>
          <w:sz w:val="21"/>
        </w:rPr>
        <w:t>applicant</w:t>
      </w:r>
      <w:r>
        <w:rPr>
          <w:color w:val="231F20"/>
          <w:spacing w:val="-3"/>
          <w:sz w:val="21"/>
        </w:rPr>
        <w:t xml:space="preserve"> </w:t>
      </w:r>
      <w:r>
        <w:rPr>
          <w:color w:val="231F20"/>
          <w:sz w:val="21"/>
        </w:rPr>
        <w:t>who</w:t>
      </w:r>
      <w:r>
        <w:rPr>
          <w:color w:val="231F20"/>
          <w:spacing w:val="-2"/>
          <w:sz w:val="21"/>
        </w:rPr>
        <w:t xml:space="preserve"> </w:t>
      </w:r>
      <w:r>
        <w:rPr>
          <w:color w:val="231F20"/>
          <w:sz w:val="21"/>
        </w:rPr>
        <w:t>has,</w:t>
      </w:r>
      <w:r>
        <w:rPr>
          <w:color w:val="231F20"/>
          <w:spacing w:val="-3"/>
          <w:sz w:val="21"/>
        </w:rPr>
        <w:t xml:space="preserve"> </w:t>
      </w:r>
      <w:r>
        <w:rPr>
          <w:color w:val="231F20"/>
          <w:sz w:val="21"/>
        </w:rPr>
        <w:t>or</w:t>
      </w:r>
      <w:r>
        <w:rPr>
          <w:color w:val="231F20"/>
          <w:spacing w:val="-3"/>
          <w:sz w:val="21"/>
        </w:rPr>
        <w:t xml:space="preserve"> </w:t>
      </w:r>
      <w:r>
        <w:rPr>
          <w:color w:val="231F20"/>
          <w:sz w:val="21"/>
        </w:rPr>
        <w:t>whose</w:t>
      </w:r>
      <w:r>
        <w:rPr>
          <w:color w:val="231F20"/>
          <w:spacing w:val="-2"/>
          <w:sz w:val="21"/>
        </w:rPr>
        <w:t xml:space="preserve"> </w:t>
      </w:r>
      <w:r>
        <w:rPr>
          <w:color w:val="231F20"/>
          <w:sz w:val="21"/>
        </w:rPr>
        <w:t>partner</w:t>
      </w:r>
      <w:r>
        <w:rPr>
          <w:color w:val="231F20"/>
          <w:spacing w:val="-3"/>
          <w:sz w:val="21"/>
        </w:rPr>
        <w:t xml:space="preserve"> </w:t>
      </w:r>
      <w:r>
        <w:rPr>
          <w:color w:val="231F20"/>
          <w:sz w:val="21"/>
        </w:rPr>
        <w:t>has,</w:t>
      </w:r>
      <w:r>
        <w:rPr>
          <w:color w:val="231F20"/>
          <w:spacing w:val="-3"/>
          <w:sz w:val="21"/>
        </w:rPr>
        <w:t xml:space="preserve"> </w:t>
      </w:r>
      <w:r>
        <w:rPr>
          <w:color w:val="231F20"/>
          <w:sz w:val="21"/>
        </w:rPr>
        <w:t>an</w:t>
      </w:r>
      <w:r>
        <w:rPr>
          <w:color w:val="231F20"/>
          <w:spacing w:val="-2"/>
          <w:sz w:val="21"/>
        </w:rPr>
        <w:t xml:space="preserve"> </w:t>
      </w:r>
      <w:r>
        <w:rPr>
          <w:color w:val="231F20"/>
          <w:sz w:val="21"/>
        </w:rPr>
        <w:t>award</w:t>
      </w:r>
      <w:r>
        <w:rPr>
          <w:color w:val="231F20"/>
          <w:spacing w:val="-2"/>
          <w:sz w:val="21"/>
        </w:rPr>
        <w:t xml:space="preserve"> </w:t>
      </w:r>
      <w:r>
        <w:rPr>
          <w:color w:val="231F20"/>
          <w:sz w:val="21"/>
        </w:rPr>
        <w:t>of</w:t>
      </w:r>
      <w:r>
        <w:rPr>
          <w:color w:val="231F20"/>
          <w:spacing w:val="-1"/>
          <w:sz w:val="21"/>
        </w:rPr>
        <w:t xml:space="preserve"> </w:t>
      </w:r>
      <w:r>
        <w:rPr>
          <w:color w:val="231F20"/>
          <w:sz w:val="21"/>
        </w:rPr>
        <w:t>state</w:t>
      </w:r>
      <w:r>
        <w:rPr>
          <w:color w:val="231F20"/>
          <w:spacing w:val="-4"/>
          <w:sz w:val="21"/>
        </w:rPr>
        <w:t xml:space="preserve"> </w:t>
      </w:r>
      <w:r>
        <w:rPr>
          <w:color w:val="231F20"/>
          <w:sz w:val="21"/>
        </w:rPr>
        <w:t xml:space="preserve">pension credit comprising only the savings credit, where the authority treats the applicant as possessing any benefit at the altered rate in accordance with </w:t>
      </w:r>
      <w:r w:rsidR="00E25EDD">
        <w:rPr>
          <w:color w:val="231F20"/>
          <w:sz w:val="21"/>
        </w:rPr>
        <w:t>sub-</w:t>
      </w:r>
      <w:r>
        <w:rPr>
          <w:color w:val="231F20"/>
          <w:sz w:val="21"/>
        </w:rPr>
        <w:t xml:space="preserve">paragraph (13), the authority </w:t>
      </w:r>
      <w:r>
        <w:rPr>
          <w:color w:val="231F20"/>
          <w:spacing w:val="-2"/>
          <w:sz w:val="21"/>
        </w:rPr>
        <w:t>must—</w:t>
      </w:r>
    </w:p>
    <w:p w14:paraId="2E4703EC" w14:textId="77777777" w:rsidR="003D3726" w:rsidRPr="005949CD" w:rsidRDefault="000E0BEF" w:rsidP="003E2224">
      <w:pPr>
        <w:pStyle w:val="ListParagraph"/>
        <w:numPr>
          <w:ilvl w:val="0"/>
          <w:numId w:val="176"/>
        </w:numPr>
        <w:tabs>
          <w:tab w:val="left" w:pos="1500"/>
        </w:tabs>
        <w:ind w:left="1418" w:right="702" w:hanging="284"/>
        <w:rPr>
          <w:sz w:val="21"/>
        </w:rPr>
      </w:pPr>
      <w:r>
        <w:rPr>
          <w:color w:val="231F20"/>
          <w:sz w:val="21"/>
        </w:rPr>
        <w:t>determine the income and capital of that applicant in accordance with paragraph 36(1) (calculation of applicant's income in savings credit only cases) where the calculation or estimate</w:t>
      </w:r>
      <w:r>
        <w:rPr>
          <w:color w:val="231F20"/>
          <w:spacing w:val="-2"/>
          <w:sz w:val="21"/>
        </w:rPr>
        <w:t xml:space="preserve"> </w:t>
      </w:r>
      <w:r>
        <w:rPr>
          <w:color w:val="231F20"/>
          <w:sz w:val="21"/>
        </w:rPr>
        <w:t>of</w:t>
      </w:r>
      <w:r>
        <w:rPr>
          <w:color w:val="231F20"/>
          <w:spacing w:val="-1"/>
          <w:sz w:val="21"/>
        </w:rPr>
        <w:t xml:space="preserve"> </w:t>
      </w:r>
      <w:r>
        <w:rPr>
          <w:color w:val="231F20"/>
          <w:sz w:val="21"/>
        </w:rPr>
        <w:t>that</w:t>
      </w:r>
      <w:r>
        <w:rPr>
          <w:color w:val="231F20"/>
          <w:spacing w:val="-3"/>
          <w:sz w:val="21"/>
        </w:rPr>
        <w:t xml:space="preserve"> </w:t>
      </w:r>
      <w:r>
        <w:rPr>
          <w:color w:val="231F20"/>
          <w:sz w:val="21"/>
        </w:rPr>
        <w:t>income</w:t>
      </w:r>
      <w:r>
        <w:rPr>
          <w:color w:val="231F20"/>
          <w:spacing w:val="-2"/>
          <w:sz w:val="21"/>
        </w:rPr>
        <w:t xml:space="preserve"> </w:t>
      </w:r>
      <w:r>
        <w:rPr>
          <w:color w:val="231F20"/>
          <w:sz w:val="21"/>
        </w:rPr>
        <w:t>and</w:t>
      </w:r>
      <w:r>
        <w:rPr>
          <w:color w:val="231F20"/>
          <w:spacing w:val="-2"/>
          <w:sz w:val="21"/>
        </w:rPr>
        <w:t xml:space="preserve"> </w:t>
      </w:r>
      <w:r>
        <w:rPr>
          <w:color w:val="231F20"/>
          <w:sz w:val="21"/>
        </w:rPr>
        <w:t>capital</w:t>
      </w:r>
      <w:r>
        <w:rPr>
          <w:color w:val="231F20"/>
          <w:spacing w:val="-3"/>
          <w:sz w:val="21"/>
        </w:rPr>
        <w:t xml:space="preserve"> </w:t>
      </w:r>
      <w:r>
        <w:rPr>
          <w:color w:val="231F20"/>
          <w:sz w:val="21"/>
        </w:rPr>
        <w:t>is</w:t>
      </w:r>
      <w:r>
        <w:rPr>
          <w:color w:val="231F20"/>
          <w:spacing w:val="-2"/>
          <w:sz w:val="21"/>
        </w:rPr>
        <w:t xml:space="preserve"> </w:t>
      </w:r>
      <w:r>
        <w:rPr>
          <w:color w:val="231F20"/>
          <w:sz w:val="21"/>
        </w:rPr>
        <w:t>altered</w:t>
      </w:r>
      <w:r>
        <w:rPr>
          <w:color w:val="231F20"/>
          <w:spacing w:val="-2"/>
          <w:sz w:val="21"/>
        </w:rPr>
        <w:t xml:space="preserve"> </w:t>
      </w:r>
      <w:r>
        <w:rPr>
          <w:color w:val="231F20"/>
          <w:sz w:val="21"/>
        </w:rPr>
        <w:t>with</w:t>
      </w:r>
      <w:r>
        <w:rPr>
          <w:color w:val="231F20"/>
          <w:spacing w:val="-2"/>
          <w:sz w:val="21"/>
        </w:rPr>
        <w:t xml:space="preserve"> </w:t>
      </w:r>
      <w:r>
        <w:rPr>
          <w:color w:val="231F20"/>
          <w:sz w:val="21"/>
        </w:rPr>
        <w:t>effect</w:t>
      </w:r>
      <w:r>
        <w:rPr>
          <w:color w:val="231F20"/>
          <w:spacing w:val="-3"/>
          <w:sz w:val="21"/>
        </w:rPr>
        <w:t xml:space="preserve"> </w:t>
      </w:r>
      <w:r>
        <w:rPr>
          <w:color w:val="231F20"/>
          <w:sz w:val="21"/>
        </w:rPr>
        <w:t>from a</w:t>
      </w:r>
      <w:r>
        <w:rPr>
          <w:color w:val="231F20"/>
          <w:spacing w:val="-2"/>
          <w:sz w:val="21"/>
        </w:rPr>
        <w:t xml:space="preserve"> </w:t>
      </w:r>
      <w:r>
        <w:rPr>
          <w:color w:val="231F20"/>
          <w:sz w:val="21"/>
        </w:rPr>
        <w:t>date</w:t>
      </w:r>
      <w:r>
        <w:rPr>
          <w:color w:val="231F20"/>
          <w:spacing w:val="-2"/>
          <w:sz w:val="21"/>
        </w:rPr>
        <w:t xml:space="preserve"> </w:t>
      </w:r>
      <w:r>
        <w:rPr>
          <w:color w:val="231F20"/>
          <w:sz w:val="21"/>
        </w:rPr>
        <w:t>on</w:t>
      </w:r>
      <w:r>
        <w:rPr>
          <w:color w:val="231F20"/>
          <w:spacing w:val="-2"/>
          <w:sz w:val="21"/>
        </w:rPr>
        <w:t xml:space="preserve"> </w:t>
      </w:r>
      <w:r>
        <w:rPr>
          <w:color w:val="231F20"/>
          <w:sz w:val="21"/>
        </w:rPr>
        <w:t>or</w:t>
      </w:r>
      <w:r>
        <w:rPr>
          <w:color w:val="231F20"/>
          <w:spacing w:val="-3"/>
          <w:sz w:val="21"/>
        </w:rPr>
        <w:t xml:space="preserve"> </w:t>
      </w:r>
      <w:r>
        <w:rPr>
          <w:color w:val="231F20"/>
          <w:sz w:val="21"/>
        </w:rPr>
        <w:t>after</w:t>
      </w:r>
      <w:r>
        <w:rPr>
          <w:color w:val="231F20"/>
          <w:spacing w:val="-3"/>
          <w:sz w:val="21"/>
        </w:rPr>
        <w:t xml:space="preserve"> </w:t>
      </w:r>
      <w:r>
        <w:rPr>
          <w:color w:val="231F20"/>
          <w:sz w:val="21"/>
        </w:rPr>
        <w:t>1st</w:t>
      </w:r>
      <w:r>
        <w:rPr>
          <w:color w:val="231F20"/>
          <w:spacing w:val="-3"/>
          <w:sz w:val="21"/>
        </w:rPr>
        <w:t xml:space="preserve"> </w:t>
      </w:r>
      <w:r>
        <w:rPr>
          <w:color w:val="231F20"/>
          <w:sz w:val="21"/>
        </w:rPr>
        <w:t>April in any year but not more than 14 days thereafter; and</w:t>
      </w:r>
    </w:p>
    <w:p w14:paraId="299D7519" w14:textId="77777777" w:rsidR="00B06F7E" w:rsidRPr="005949CD" w:rsidRDefault="00B06F7E" w:rsidP="003E2224">
      <w:pPr>
        <w:pStyle w:val="ListParagraph"/>
        <w:numPr>
          <w:ilvl w:val="0"/>
          <w:numId w:val="176"/>
        </w:numPr>
        <w:tabs>
          <w:tab w:val="left" w:pos="1500"/>
        </w:tabs>
        <w:ind w:left="1418" w:right="702" w:hanging="284"/>
        <w:rPr>
          <w:sz w:val="21"/>
        </w:rPr>
      </w:pPr>
      <w:r w:rsidRPr="005949CD">
        <w:rPr>
          <w:color w:val="231F20"/>
          <w:sz w:val="21"/>
        </w:rPr>
        <w:t>treat that applicant as possessing such income and capital at the altered rate by reference</w:t>
      </w:r>
      <w:r w:rsidRPr="005949CD">
        <w:rPr>
          <w:color w:val="231F20"/>
          <w:spacing w:val="-2"/>
          <w:sz w:val="21"/>
        </w:rPr>
        <w:t xml:space="preserve"> </w:t>
      </w:r>
      <w:r w:rsidRPr="005949CD">
        <w:rPr>
          <w:color w:val="231F20"/>
          <w:sz w:val="21"/>
        </w:rPr>
        <w:t>to</w:t>
      </w:r>
      <w:r w:rsidRPr="005949CD">
        <w:rPr>
          <w:color w:val="231F20"/>
          <w:spacing w:val="-2"/>
          <w:sz w:val="21"/>
        </w:rPr>
        <w:t xml:space="preserve"> </w:t>
      </w:r>
      <w:r w:rsidRPr="005949CD">
        <w:rPr>
          <w:color w:val="231F20"/>
          <w:sz w:val="21"/>
        </w:rPr>
        <w:t>the</w:t>
      </w:r>
      <w:r w:rsidRPr="005949CD">
        <w:rPr>
          <w:color w:val="231F20"/>
          <w:spacing w:val="-2"/>
          <w:sz w:val="21"/>
        </w:rPr>
        <w:t xml:space="preserve"> </w:t>
      </w:r>
      <w:r w:rsidRPr="005949CD">
        <w:rPr>
          <w:color w:val="231F20"/>
          <w:sz w:val="21"/>
        </w:rPr>
        <w:t>date</w:t>
      </w:r>
      <w:r w:rsidRPr="005949CD">
        <w:rPr>
          <w:color w:val="231F20"/>
          <w:spacing w:val="-2"/>
          <w:sz w:val="21"/>
        </w:rPr>
        <w:t xml:space="preserve"> </w:t>
      </w:r>
      <w:r w:rsidRPr="005949CD">
        <w:rPr>
          <w:color w:val="231F20"/>
          <w:sz w:val="21"/>
        </w:rPr>
        <w:t>selected</w:t>
      </w:r>
      <w:r w:rsidRPr="005949CD">
        <w:rPr>
          <w:color w:val="231F20"/>
          <w:spacing w:val="-2"/>
          <w:sz w:val="21"/>
        </w:rPr>
        <w:t xml:space="preserve"> </w:t>
      </w:r>
      <w:r w:rsidRPr="005949CD">
        <w:rPr>
          <w:color w:val="231F20"/>
          <w:sz w:val="21"/>
        </w:rPr>
        <w:t>by</w:t>
      </w:r>
      <w:r w:rsidRPr="005949CD">
        <w:rPr>
          <w:color w:val="231F20"/>
          <w:spacing w:val="-4"/>
          <w:sz w:val="21"/>
        </w:rPr>
        <w:t xml:space="preserve"> </w:t>
      </w:r>
      <w:r w:rsidRPr="005949CD">
        <w:rPr>
          <w:color w:val="231F20"/>
          <w:sz w:val="21"/>
        </w:rPr>
        <w:t>the</w:t>
      </w:r>
      <w:r w:rsidRPr="005949CD">
        <w:rPr>
          <w:color w:val="231F20"/>
          <w:spacing w:val="-2"/>
          <w:sz w:val="21"/>
        </w:rPr>
        <w:t xml:space="preserve"> </w:t>
      </w:r>
      <w:r w:rsidRPr="005949CD">
        <w:rPr>
          <w:color w:val="231F20"/>
          <w:sz w:val="21"/>
        </w:rPr>
        <w:t>relevant</w:t>
      </w:r>
      <w:r w:rsidRPr="005949CD">
        <w:rPr>
          <w:color w:val="231F20"/>
          <w:spacing w:val="-3"/>
          <w:sz w:val="21"/>
        </w:rPr>
        <w:t xml:space="preserve"> </w:t>
      </w:r>
      <w:r w:rsidRPr="005949CD">
        <w:rPr>
          <w:color w:val="231F20"/>
          <w:sz w:val="21"/>
        </w:rPr>
        <w:t>authority</w:t>
      </w:r>
      <w:r w:rsidRPr="005949CD">
        <w:rPr>
          <w:color w:val="231F20"/>
          <w:spacing w:val="-4"/>
          <w:sz w:val="21"/>
        </w:rPr>
        <w:t xml:space="preserve"> </w:t>
      </w:r>
      <w:r w:rsidRPr="005949CD">
        <w:rPr>
          <w:color w:val="231F20"/>
          <w:sz w:val="21"/>
        </w:rPr>
        <w:t>to</w:t>
      </w:r>
      <w:r w:rsidRPr="005949CD">
        <w:rPr>
          <w:color w:val="231F20"/>
          <w:spacing w:val="-2"/>
          <w:sz w:val="21"/>
        </w:rPr>
        <w:t xml:space="preserve"> </w:t>
      </w:r>
      <w:r w:rsidRPr="005949CD">
        <w:rPr>
          <w:color w:val="231F20"/>
          <w:sz w:val="21"/>
        </w:rPr>
        <w:t>apply</w:t>
      </w:r>
      <w:r w:rsidRPr="005949CD">
        <w:rPr>
          <w:color w:val="231F20"/>
          <w:spacing w:val="-4"/>
          <w:sz w:val="21"/>
        </w:rPr>
        <w:t xml:space="preserve"> </w:t>
      </w:r>
      <w:r w:rsidRPr="005949CD">
        <w:rPr>
          <w:color w:val="231F20"/>
          <w:sz w:val="21"/>
        </w:rPr>
        <w:t>in</w:t>
      </w:r>
      <w:r w:rsidRPr="005949CD">
        <w:rPr>
          <w:color w:val="231F20"/>
          <w:spacing w:val="-2"/>
          <w:sz w:val="21"/>
        </w:rPr>
        <w:t xml:space="preserve"> </w:t>
      </w:r>
      <w:r w:rsidRPr="005949CD">
        <w:rPr>
          <w:color w:val="231F20"/>
          <w:sz w:val="21"/>
        </w:rPr>
        <w:t>its</w:t>
      </w:r>
      <w:r w:rsidRPr="005949CD">
        <w:rPr>
          <w:color w:val="231F20"/>
          <w:spacing w:val="-2"/>
          <w:sz w:val="21"/>
        </w:rPr>
        <w:t xml:space="preserve"> </w:t>
      </w:r>
      <w:r w:rsidRPr="005949CD">
        <w:rPr>
          <w:color w:val="231F20"/>
          <w:sz w:val="21"/>
        </w:rPr>
        <w:t>area,</w:t>
      </w:r>
      <w:r w:rsidRPr="005949CD">
        <w:rPr>
          <w:color w:val="231F20"/>
          <w:spacing w:val="-3"/>
          <w:sz w:val="21"/>
        </w:rPr>
        <w:t xml:space="preserve"> </w:t>
      </w:r>
      <w:r w:rsidRPr="005949CD">
        <w:rPr>
          <w:color w:val="231F20"/>
          <w:sz w:val="21"/>
        </w:rPr>
        <w:t>for</w:t>
      </w:r>
      <w:r w:rsidRPr="005949CD">
        <w:rPr>
          <w:color w:val="231F20"/>
          <w:spacing w:val="-5"/>
          <w:sz w:val="21"/>
        </w:rPr>
        <w:t xml:space="preserve"> </w:t>
      </w:r>
      <w:r w:rsidRPr="005949CD">
        <w:rPr>
          <w:color w:val="231F20"/>
          <w:sz w:val="21"/>
        </w:rPr>
        <w:t>the purposes of establishing the period referred to in sub-paragraph (13).</w:t>
      </w:r>
    </w:p>
    <w:p w14:paraId="18A1FE33" w14:textId="77777777" w:rsidR="00B06F7E" w:rsidRDefault="00B06F7E" w:rsidP="003E2224">
      <w:pPr>
        <w:pStyle w:val="ListParagraph"/>
        <w:numPr>
          <w:ilvl w:val="0"/>
          <w:numId w:val="173"/>
        </w:numPr>
        <w:tabs>
          <w:tab w:val="left" w:pos="1276"/>
        </w:tabs>
        <w:ind w:right="785"/>
        <w:rPr>
          <w:sz w:val="21"/>
        </w:rPr>
      </w:pPr>
      <w:r>
        <w:rPr>
          <w:color w:val="231F20"/>
          <w:sz w:val="21"/>
        </w:rPr>
        <w:t>For</w:t>
      </w:r>
      <w:r>
        <w:rPr>
          <w:color w:val="231F20"/>
          <w:spacing w:val="-3"/>
          <w:sz w:val="21"/>
        </w:rPr>
        <w:t xml:space="preserve"> </w:t>
      </w:r>
      <w:r>
        <w:rPr>
          <w:color w:val="231F20"/>
          <w:sz w:val="21"/>
        </w:rPr>
        <w:t>the</w:t>
      </w:r>
      <w:r>
        <w:rPr>
          <w:color w:val="231F20"/>
          <w:spacing w:val="-2"/>
          <w:sz w:val="21"/>
        </w:rPr>
        <w:t xml:space="preserve"> </w:t>
      </w:r>
      <w:r>
        <w:rPr>
          <w:color w:val="231F20"/>
          <w:sz w:val="21"/>
        </w:rPr>
        <w:t>purposes</w:t>
      </w:r>
      <w:r>
        <w:rPr>
          <w:color w:val="231F20"/>
          <w:spacing w:val="-4"/>
          <w:sz w:val="21"/>
        </w:rPr>
        <w:t xml:space="preserve"> </w:t>
      </w:r>
      <w:r>
        <w:rPr>
          <w:color w:val="231F20"/>
          <w:sz w:val="21"/>
        </w:rPr>
        <w:t>of</w:t>
      </w:r>
      <w:r>
        <w:rPr>
          <w:color w:val="231F20"/>
          <w:spacing w:val="-1"/>
          <w:sz w:val="21"/>
        </w:rPr>
        <w:t xml:space="preserve"> </w:t>
      </w:r>
      <w:r>
        <w:rPr>
          <w:color w:val="231F20"/>
          <w:sz w:val="21"/>
        </w:rPr>
        <w:t>sub-paragraph</w:t>
      </w:r>
      <w:r>
        <w:rPr>
          <w:color w:val="231F20"/>
          <w:spacing w:val="-2"/>
          <w:sz w:val="21"/>
        </w:rPr>
        <w:t xml:space="preserve"> </w:t>
      </w:r>
      <w:r>
        <w:rPr>
          <w:color w:val="231F20"/>
          <w:sz w:val="21"/>
        </w:rPr>
        <w:t>(9),</w:t>
      </w:r>
      <w:r>
        <w:rPr>
          <w:color w:val="231F20"/>
          <w:spacing w:val="-3"/>
          <w:sz w:val="21"/>
        </w:rPr>
        <w:t xml:space="preserve"> </w:t>
      </w:r>
      <w:r>
        <w:rPr>
          <w:color w:val="231F20"/>
          <w:sz w:val="21"/>
        </w:rPr>
        <w:t>a</w:t>
      </w:r>
      <w:r>
        <w:rPr>
          <w:color w:val="231F20"/>
          <w:spacing w:val="-2"/>
          <w:sz w:val="21"/>
        </w:rPr>
        <w:t xml:space="preserve"> </w:t>
      </w:r>
      <w:r>
        <w:rPr>
          <w:color w:val="231F20"/>
          <w:sz w:val="21"/>
        </w:rPr>
        <w:t>person</w:t>
      </w:r>
      <w:r>
        <w:rPr>
          <w:color w:val="231F20"/>
          <w:spacing w:val="-4"/>
          <w:sz w:val="21"/>
        </w:rPr>
        <w:t xml:space="preserve"> </w:t>
      </w:r>
      <w:r>
        <w:rPr>
          <w:color w:val="231F20"/>
          <w:sz w:val="21"/>
        </w:rPr>
        <w:t>is</w:t>
      </w:r>
      <w:r>
        <w:rPr>
          <w:color w:val="231F20"/>
          <w:spacing w:val="-2"/>
          <w:sz w:val="21"/>
        </w:rPr>
        <w:t xml:space="preserve"> </w:t>
      </w:r>
      <w:r>
        <w:rPr>
          <w:color w:val="231F20"/>
          <w:sz w:val="21"/>
        </w:rPr>
        <w:t>not</w:t>
      </w:r>
      <w:r>
        <w:rPr>
          <w:color w:val="231F20"/>
          <w:spacing w:val="-3"/>
          <w:sz w:val="21"/>
        </w:rPr>
        <w:t xml:space="preserve"> </w:t>
      </w:r>
      <w:r>
        <w:rPr>
          <w:color w:val="231F20"/>
          <w:sz w:val="21"/>
        </w:rPr>
        <w:t>to</w:t>
      </w:r>
      <w:r>
        <w:rPr>
          <w:color w:val="231F20"/>
          <w:spacing w:val="-2"/>
          <w:sz w:val="21"/>
        </w:rPr>
        <w:t xml:space="preserve"> </w:t>
      </w:r>
      <w:r>
        <w:rPr>
          <w:color w:val="231F20"/>
          <w:sz w:val="21"/>
        </w:rPr>
        <w:t>be</w:t>
      </w:r>
      <w:r>
        <w:rPr>
          <w:color w:val="231F20"/>
          <w:spacing w:val="-2"/>
          <w:sz w:val="21"/>
        </w:rPr>
        <w:t xml:space="preserve"> </w:t>
      </w:r>
      <w:r>
        <w:rPr>
          <w:color w:val="231F20"/>
          <w:sz w:val="21"/>
        </w:rPr>
        <w:t>regarded</w:t>
      </w:r>
      <w:r>
        <w:rPr>
          <w:color w:val="231F20"/>
          <w:spacing w:val="-2"/>
          <w:sz w:val="21"/>
        </w:rPr>
        <w:t xml:space="preserve"> </w:t>
      </w:r>
      <w:r>
        <w:rPr>
          <w:color w:val="231F20"/>
          <w:sz w:val="21"/>
        </w:rPr>
        <w:t>as</w:t>
      </w:r>
      <w:r>
        <w:rPr>
          <w:color w:val="231F20"/>
          <w:spacing w:val="-2"/>
          <w:sz w:val="21"/>
        </w:rPr>
        <w:t xml:space="preserve"> </w:t>
      </w:r>
      <w:r>
        <w:rPr>
          <w:color w:val="231F20"/>
          <w:sz w:val="21"/>
        </w:rPr>
        <w:t>depriving himself of income where—</w:t>
      </w:r>
    </w:p>
    <w:p w14:paraId="19A1B442" w14:textId="5DEEE6C5" w:rsidR="00B06F7E" w:rsidRDefault="00B06F7E" w:rsidP="003E2224">
      <w:pPr>
        <w:pStyle w:val="ListParagraph"/>
        <w:numPr>
          <w:ilvl w:val="0"/>
          <w:numId w:val="177"/>
        </w:numPr>
        <w:tabs>
          <w:tab w:val="left" w:pos="1418"/>
        </w:tabs>
        <w:ind w:left="1560" w:right="1368"/>
        <w:rPr>
          <w:sz w:val="21"/>
        </w:rPr>
      </w:pPr>
      <w:r>
        <w:rPr>
          <w:color w:val="231F20"/>
          <w:sz w:val="21"/>
        </w:rPr>
        <w:t>his</w:t>
      </w:r>
      <w:r>
        <w:rPr>
          <w:color w:val="231F20"/>
          <w:spacing w:val="-3"/>
          <w:sz w:val="21"/>
        </w:rPr>
        <w:t xml:space="preserve"> </w:t>
      </w:r>
      <w:r>
        <w:rPr>
          <w:color w:val="231F20"/>
          <w:sz w:val="21"/>
        </w:rPr>
        <w:t>rights</w:t>
      </w:r>
      <w:r>
        <w:rPr>
          <w:color w:val="231F20"/>
          <w:spacing w:val="-3"/>
          <w:sz w:val="21"/>
        </w:rPr>
        <w:t xml:space="preserve"> </w:t>
      </w:r>
      <w:r>
        <w:rPr>
          <w:color w:val="231F20"/>
          <w:sz w:val="21"/>
        </w:rPr>
        <w:t>to</w:t>
      </w:r>
      <w:r>
        <w:rPr>
          <w:color w:val="231F20"/>
          <w:spacing w:val="-3"/>
          <w:sz w:val="21"/>
        </w:rPr>
        <w:t xml:space="preserve"> </w:t>
      </w:r>
      <w:r>
        <w:rPr>
          <w:color w:val="231F20"/>
          <w:sz w:val="21"/>
        </w:rPr>
        <w:t>benefits</w:t>
      </w:r>
      <w:r>
        <w:rPr>
          <w:color w:val="231F20"/>
          <w:spacing w:val="-3"/>
          <w:sz w:val="21"/>
        </w:rPr>
        <w:t xml:space="preserve"> </w:t>
      </w:r>
      <w:r>
        <w:rPr>
          <w:color w:val="231F20"/>
          <w:sz w:val="21"/>
        </w:rPr>
        <w:t>under</w:t>
      </w:r>
      <w:r>
        <w:rPr>
          <w:color w:val="231F20"/>
          <w:spacing w:val="-4"/>
          <w:sz w:val="21"/>
        </w:rPr>
        <w:t xml:space="preserve"> </w:t>
      </w:r>
      <w:r>
        <w:rPr>
          <w:color w:val="231F20"/>
          <w:sz w:val="21"/>
        </w:rPr>
        <w:t>a</w:t>
      </w:r>
      <w:r>
        <w:rPr>
          <w:color w:val="231F20"/>
          <w:spacing w:val="-3"/>
          <w:sz w:val="21"/>
        </w:rPr>
        <w:t xml:space="preserve"> </w:t>
      </w:r>
      <w:r>
        <w:rPr>
          <w:color w:val="231F20"/>
          <w:sz w:val="21"/>
        </w:rPr>
        <w:t>registered</w:t>
      </w:r>
      <w:r>
        <w:rPr>
          <w:color w:val="231F20"/>
          <w:spacing w:val="-3"/>
          <w:sz w:val="21"/>
        </w:rPr>
        <w:t xml:space="preserve"> </w:t>
      </w:r>
      <w:r>
        <w:rPr>
          <w:color w:val="231F20"/>
          <w:sz w:val="21"/>
        </w:rPr>
        <w:t>pension</w:t>
      </w:r>
      <w:r>
        <w:rPr>
          <w:color w:val="231F20"/>
          <w:spacing w:val="-3"/>
          <w:sz w:val="21"/>
        </w:rPr>
        <w:t xml:space="preserve"> </w:t>
      </w:r>
      <w:r>
        <w:rPr>
          <w:color w:val="231F20"/>
          <w:sz w:val="21"/>
        </w:rPr>
        <w:t>scheme</w:t>
      </w:r>
      <w:r>
        <w:rPr>
          <w:color w:val="231F20"/>
          <w:spacing w:val="-3"/>
          <w:sz w:val="21"/>
        </w:rPr>
        <w:t xml:space="preserve"> </w:t>
      </w:r>
      <w:r>
        <w:rPr>
          <w:color w:val="231F20"/>
          <w:sz w:val="21"/>
        </w:rPr>
        <w:t>are</w:t>
      </w:r>
      <w:r>
        <w:rPr>
          <w:color w:val="231F20"/>
          <w:spacing w:val="-3"/>
          <w:sz w:val="21"/>
        </w:rPr>
        <w:t xml:space="preserve"> </w:t>
      </w:r>
      <w:r>
        <w:rPr>
          <w:color w:val="231F20"/>
          <w:sz w:val="21"/>
        </w:rPr>
        <w:t>extinguished</w:t>
      </w:r>
      <w:r>
        <w:rPr>
          <w:color w:val="231F20"/>
          <w:spacing w:val="-3"/>
          <w:sz w:val="21"/>
        </w:rPr>
        <w:t xml:space="preserve"> </w:t>
      </w:r>
      <w:r>
        <w:rPr>
          <w:color w:val="231F20"/>
          <w:sz w:val="21"/>
        </w:rPr>
        <w:t>and</w:t>
      </w:r>
      <w:r>
        <w:rPr>
          <w:color w:val="231F20"/>
          <w:spacing w:val="-5"/>
          <w:sz w:val="21"/>
        </w:rPr>
        <w:t xml:space="preserve"> </w:t>
      </w:r>
      <w:r>
        <w:rPr>
          <w:color w:val="231F20"/>
          <w:sz w:val="21"/>
        </w:rPr>
        <w:t>in</w:t>
      </w:r>
      <w:r w:rsidR="005949CD">
        <w:rPr>
          <w:color w:val="231F20"/>
          <w:sz w:val="21"/>
        </w:rPr>
        <w:t xml:space="preserve"> </w:t>
      </w:r>
      <w:r>
        <w:rPr>
          <w:color w:val="231F20"/>
          <w:sz w:val="21"/>
        </w:rPr>
        <w:t xml:space="preserve">consequence of this he receives </w:t>
      </w:r>
      <w:proofErr w:type="gramStart"/>
      <w:r>
        <w:rPr>
          <w:color w:val="231F20"/>
          <w:sz w:val="21"/>
        </w:rPr>
        <w:t>a payment</w:t>
      </w:r>
      <w:proofErr w:type="gramEnd"/>
      <w:r>
        <w:rPr>
          <w:color w:val="231F20"/>
          <w:sz w:val="21"/>
        </w:rPr>
        <w:t xml:space="preserve"> from the scheme, and</w:t>
      </w:r>
    </w:p>
    <w:p w14:paraId="6B8D179F" w14:textId="4A429D89" w:rsidR="00B06F7E" w:rsidRDefault="00B06F7E" w:rsidP="003E2224">
      <w:pPr>
        <w:pStyle w:val="ListParagraph"/>
        <w:numPr>
          <w:ilvl w:val="0"/>
          <w:numId w:val="177"/>
        </w:numPr>
        <w:ind w:left="1560" w:right="598"/>
        <w:rPr>
          <w:sz w:val="21"/>
        </w:rPr>
      </w:pPr>
      <w:proofErr w:type="gramStart"/>
      <w:r>
        <w:rPr>
          <w:color w:val="231F20"/>
          <w:sz w:val="21"/>
        </w:rPr>
        <w:t>that</w:t>
      </w:r>
      <w:proofErr w:type="gramEnd"/>
      <w:r>
        <w:rPr>
          <w:color w:val="231F20"/>
          <w:spacing w:val="-4"/>
          <w:sz w:val="21"/>
        </w:rPr>
        <w:t xml:space="preserve"> </w:t>
      </w:r>
      <w:r>
        <w:rPr>
          <w:color w:val="231F20"/>
          <w:sz w:val="21"/>
        </w:rPr>
        <w:t>payment</w:t>
      </w:r>
      <w:r>
        <w:rPr>
          <w:color w:val="231F20"/>
          <w:spacing w:val="-4"/>
          <w:sz w:val="21"/>
        </w:rPr>
        <w:t xml:space="preserve"> </w:t>
      </w:r>
      <w:r>
        <w:rPr>
          <w:color w:val="231F20"/>
          <w:sz w:val="21"/>
        </w:rPr>
        <w:t>is</w:t>
      </w:r>
      <w:r>
        <w:rPr>
          <w:color w:val="231F20"/>
          <w:spacing w:val="-3"/>
          <w:sz w:val="21"/>
        </w:rPr>
        <w:t xml:space="preserve"> </w:t>
      </w:r>
      <w:r>
        <w:rPr>
          <w:color w:val="231F20"/>
          <w:sz w:val="21"/>
        </w:rPr>
        <w:t>a</w:t>
      </w:r>
      <w:r>
        <w:rPr>
          <w:color w:val="231F20"/>
          <w:spacing w:val="-3"/>
          <w:sz w:val="21"/>
        </w:rPr>
        <w:t xml:space="preserve"> </w:t>
      </w:r>
      <w:r>
        <w:rPr>
          <w:color w:val="231F20"/>
          <w:sz w:val="21"/>
        </w:rPr>
        <w:t>trivial</w:t>
      </w:r>
      <w:r>
        <w:rPr>
          <w:color w:val="231F20"/>
          <w:spacing w:val="-2"/>
          <w:sz w:val="21"/>
        </w:rPr>
        <w:t xml:space="preserve"> </w:t>
      </w:r>
      <w:r>
        <w:rPr>
          <w:color w:val="231F20"/>
          <w:sz w:val="21"/>
        </w:rPr>
        <w:t>commutation</w:t>
      </w:r>
      <w:r>
        <w:rPr>
          <w:color w:val="231F20"/>
          <w:spacing w:val="-5"/>
          <w:sz w:val="21"/>
        </w:rPr>
        <w:t xml:space="preserve"> </w:t>
      </w:r>
      <w:r>
        <w:rPr>
          <w:color w:val="231F20"/>
          <w:sz w:val="21"/>
        </w:rPr>
        <w:t>lump</w:t>
      </w:r>
      <w:r>
        <w:rPr>
          <w:color w:val="231F20"/>
          <w:spacing w:val="-3"/>
          <w:sz w:val="21"/>
        </w:rPr>
        <w:t xml:space="preserve"> </w:t>
      </w:r>
      <w:r>
        <w:rPr>
          <w:color w:val="231F20"/>
          <w:sz w:val="21"/>
        </w:rPr>
        <w:t>sum</w:t>
      </w:r>
      <w:r>
        <w:rPr>
          <w:color w:val="231F20"/>
          <w:spacing w:val="-1"/>
          <w:sz w:val="21"/>
        </w:rPr>
        <w:t xml:space="preserve"> </w:t>
      </w:r>
      <w:r>
        <w:rPr>
          <w:color w:val="231F20"/>
          <w:sz w:val="21"/>
        </w:rPr>
        <w:t>within</w:t>
      </w:r>
      <w:r>
        <w:rPr>
          <w:color w:val="231F20"/>
          <w:spacing w:val="-3"/>
          <w:sz w:val="21"/>
        </w:rPr>
        <w:t xml:space="preserve"> </w:t>
      </w:r>
      <w:r>
        <w:rPr>
          <w:color w:val="231F20"/>
          <w:sz w:val="21"/>
        </w:rPr>
        <w:t>the</w:t>
      </w:r>
      <w:r>
        <w:rPr>
          <w:color w:val="231F20"/>
          <w:spacing w:val="-3"/>
          <w:sz w:val="21"/>
        </w:rPr>
        <w:t xml:space="preserve"> </w:t>
      </w:r>
      <w:r>
        <w:rPr>
          <w:color w:val="231F20"/>
          <w:sz w:val="21"/>
        </w:rPr>
        <w:t>meaning</w:t>
      </w:r>
      <w:r>
        <w:rPr>
          <w:color w:val="231F20"/>
          <w:spacing w:val="-3"/>
          <w:sz w:val="21"/>
        </w:rPr>
        <w:t xml:space="preserve"> </w:t>
      </w:r>
      <w:r>
        <w:rPr>
          <w:color w:val="231F20"/>
          <w:sz w:val="21"/>
        </w:rPr>
        <w:t>given</w:t>
      </w:r>
      <w:r>
        <w:rPr>
          <w:color w:val="231F20"/>
          <w:spacing w:val="-3"/>
          <w:sz w:val="21"/>
        </w:rPr>
        <w:t xml:space="preserve"> </w:t>
      </w:r>
      <w:r>
        <w:rPr>
          <w:color w:val="231F20"/>
          <w:sz w:val="21"/>
        </w:rPr>
        <w:t>by</w:t>
      </w:r>
      <w:r>
        <w:rPr>
          <w:color w:val="231F20"/>
          <w:spacing w:val="-5"/>
          <w:sz w:val="21"/>
        </w:rPr>
        <w:t xml:space="preserve"> </w:t>
      </w:r>
      <w:r>
        <w:rPr>
          <w:color w:val="231F20"/>
          <w:sz w:val="21"/>
        </w:rPr>
        <w:t>paragraph</w:t>
      </w:r>
      <w:r>
        <w:rPr>
          <w:color w:val="231F20"/>
          <w:spacing w:val="-3"/>
          <w:sz w:val="21"/>
        </w:rPr>
        <w:t xml:space="preserve"> </w:t>
      </w:r>
      <w:r>
        <w:rPr>
          <w:color w:val="231F20"/>
          <w:sz w:val="21"/>
        </w:rPr>
        <w:t>7 of Schedule 29 to the Finance Act 2004.</w:t>
      </w:r>
    </w:p>
    <w:p w14:paraId="1ED03230" w14:textId="77777777" w:rsidR="00B06F7E" w:rsidRDefault="00B06F7E" w:rsidP="003E2224">
      <w:pPr>
        <w:pStyle w:val="ListParagraph"/>
        <w:numPr>
          <w:ilvl w:val="0"/>
          <w:numId w:val="173"/>
        </w:numPr>
        <w:spacing w:before="1"/>
        <w:ind w:right="1253"/>
        <w:rPr>
          <w:sz w:val="21"/>
        </w:rPr>
      </w:pPr>
      <w:r>
        <w:rPr>
          <w:color w:val="231F20"/>
          <w:sz w:val="21"/>
        </w:rPr>
        <w:t>In</w:t>
      </w:r>
      <w:r>
        <w:rPr>
          <w:color w:val="231F20"/>
          <w:spacing w:val="-4"/>
          <w:sz w:val="21"/>
        </w:rPr>
        <w:t xml:space="preserve"> </w:t>
      </w:r>
      <w:r>
        <w:rPr>
          <w:color w:val="231F20"/>
          <w:sz w:val="21"/>
        </w:rPr>
        <w:t>sub-paragraph</w:t>
      </w:r>
      <w:r>
        <w:rPr>
          <w:color w:val="231F20"/>
          <w:spacing w:val="-4"/>
          <w:sz w:val="21"/>
        </w:rPr>
        <w:t xml:space="preserve"> </w:t>
      </w:r>
      <w:r>
        <w:rPr>
          <w:color w:val="231F20"/>
          <w:sz w:val="21"/>
        </w:rPr>
        <w:t>(15),</w:t>
      </w:r>
      <w:r>
        <w:rPr>
          <w:color w:val="231F20"/>
          <w:spacing w:val="-5"/>
          <w:sz w:val="21"/>
        </w:rPr>
        <w:t xml:space="preserve"> </w:t>
      </w:r>
      <w:r>
        <w:rPr>
          <w:color w:val="231F20"/>
          <w:sz w:val="21"/>
        </w:rPr>
        <w:t>“registered</w:t>
      </w:r>
      <w:r>
        <w:rPr>
          <w:color w:val="231F20"/>
          <w:spacing w:val="-4"/>
          <w:sz w:val="21"/>
        </w:rPr>
        <w:t xml:space="preserve"> </w:t>
      </w:r>
      <w:r>
        <w:rPr>
          <w:color w:val="231F20"/>
          <w:sz w:val="21"/>
        </w:rPr>
        <w:t>pension</w:t>
      </w:r>
      <w:r>
        <w:rPr>
          <w:color w:val="231F20"/>
          <w:spacing w:val="-4"/>
          <w:sz w:val="21"/>
        </w:rPr>
        <w:t xml:space="preserve"> </w:t>
      </w:r>
      <w:r>
        <w:rPr>
          <w:color w:val="231F20"/>
          <w:sz w:val="21"/>
        </w:rPr>
        <w:t>scheme”</w:t>
      </w:r>
      <w:r>
        <w:rPr>
          <w:color w:val="231F20"/>
          <w:spacing w:val="-6"/>
          <w:sz w:val="21"/>
        </w:rPr>
        <w:t xml:space="preserve"> </w:t>
      </w:r>
      <w:r>
        <w:rPr>
          <w:color w:val="231F20"/>
          <w:sz w:val="21"/>
        </w:rPr>
        <w:t>has</w:t>
      </w:r>
      <w:r>
        <w:rPr>
          <w:color w:val="231F20"/>
          <w:spacing w:val="-4"/>
          <w:sz w:val="21"/>
        </w:rPr>
        <w:t xml:space="preserve"> </w:t>
      </w:r>
      <w:r>
        <w:rPr>
          <w:color w:val="231F20"/>
          <w:sz w:val="21"/>
        </w:rPr>
        <w:t>the</w:t>
      </w:r>
      <w:r>
        <w:rPr>
          <w:color w:val="231F20"/>
          <w:spacing w:val="-4"/>
          <w:sz w:val="21"/>
        </w:rPr>
        <w:t xml:space="preserve"> </w:t>
      </w:r>
      <w:r>
        <w:rPr>
          <w:color w:val="231F20"/>
          <w:sz w:val="21"/>
        </w:rPr>
        <w:t>meaning</w:t>
      </w:r>
      <w:r>
        <w:rPr>
          <w:color w:val="231F20"/>
          <w:spacing w:val="-4"/>
          <w:sz w:val="21"/>
        </w:rPr>
        <w:t xml:space="preserve"> </w:t>
      </w:r>
      <w:r>
        <w:rPr>
          <w:color w:val="231F20"/>
          <w:sz w:val="21"/>
        </w:rPr>
        <w:t>given</w:t>
      </w:r>
      <w:r>
        <w:rPr>
          <w:color w:val="231F20"/>
          <w:spacing w:val="-4"/>
          <w:sz w:val="21"/>
        </w:rPr>
        <w:t xml:space="preserve"> </w:t>
      </w:r>
      <w:r>
        <w:rPr>
          <w:color w:val="231F20"/>
          <w:sz w:val="21"/>
        </w:rPr>
        <w:t>in section 150(2) of the Finance Act 2004.</w:t>
      </w:r>
    </w:p>
    <w:p w14:paraId="3190D02E" w14:textId="77777777" w:rsidR="008F5E70" w:rsidRDefault="008F5E70">
      <w:pPr>
        <w:pStyle w:val="Heading7"/>
        <w:rPr>
          <w:color w:val="231F20"/>
        </w:rPr>
      </w:pPr>
    </w:p>
    <w:p w14:paraId="6B75A44B" w14:textId="77BB1241" w:rsidR="003D3726" w:rsidRDefault="000E0BEF" w:rsidP="008F5E70">
      <w:pPr>
        <w:pStyle w:val="Heading3"/>
        <w:jc w:val="left"/>
      </w:pPr>
      <w:bookmarkStart w:id="63" w:name="_Toc190696226"/>
      <w:r>
        <w:t>Income</w:t>
      </w:r>
      <w:r>
        <w:rPr>
          <w:spacing w:val="-4"/>
        </w:rPr>
        <w:t xml:space="preserve"> </w:t>
      </w:r>
      <w:r>
        <w:t>paid</w:t>
      </w:r>
      <w:r>
        <w:rPr>
          <w:spacing w:val="-4"/>
        </w:rPr>
        <w:t xml:space="preserve"> </w:t>
      </w:r>
      <w:r>
        <w:t>to</w:t>
      </w:r>
      <w:r>
        <w:rPr>
          <w:spacing w:val="-4"/>
        </w:rPr>
        <w:t xml:space="preserve"> </w:t>
      </w:r>
      <w:r>
        <w:t>third</w:t>
      </w:r>
      <w:r>
        <w:rPr>
          <w:spacing w:val="-4"/>
        </w:rPr>
        <w:t xml:space="preserve"> </w:t>
      </w:r>
      <w:r>
        <w:t>parties:</w:t>
      </w:r>
      <w:r>
        <w:rPr>
          <w:spacing w:val="1"/>
        </w:rPr>
        <w:t xml:space="preserve"> </w:t>
      </w:r>
      <w:r>
        <w:rPr>
          <w:spacing w:val="-2"/>
        </w:rPr>
        <w:t>pensioners</w:t>
      </w:r>
      <w:bookmarkEnd w:id="63"/>
    </w:p>
    <w:p w14:paraId="1B2CD426" w14:textId="13F6D9C3" w:rsidR="003D3726" w:rsidRDefault="000E0BEF">
      <w:pPr>
        <w:spacing w:before="37"/>
        <w:ind w:left="419"/>
        <w:rPr>
          <w:sz w:val="21"/>
        </w:rPr>
      </w:pPr>
      <w:r>
        <w:rPr>
          <w:b/>
          <w:color w:val="231F20"/>
          <w:spacing w:val="-5"/>
          <w:sz w:val="21"/>
        </w:rPr>
        <w:t>4</w:t>
      </w:r>
      <w:r w:rsidR="009F70E8">
        <w:rPr>
          <w:b/>
          <w:color w:val="231F20"/>
          <w:spacing w:val="-5"/>
          <w:sz w:val="21"/>
        </w:rPr>
        <w:t>3</w:t>
      </w:r>
      <w:r>
        <w:rPr>
          <w:color w:val="231F20"/>
          <w:spacing w:val="-5"/>
          <w:sz w:val="21"/>
        </w:rPr>
        <w:t>.</w:t>
      </w:r>
    </w:p>
    <w:p w14:paraId="21D375DF" w14:textId="77777777" w:rsidR="003D3726" w:rsidRDefault="000E0BEF">
      <w:pPr>
        <w:pStyle w:val="BodyText"/>
        <w:spacing w:before="1"/>
        <w:ind w:left="780" w:right="584" w:hanging="1"/>
      </w:pPr>
      <w:r>
        <w:rPr>
          <w:color w:val="231F20"/>
        </w:rPr>
        <w:t>(1)</w:t>
      </w:r>
      <w:r>
        <w:rPr>
          <w:color w:val="231F20"/>
          <w:spacing w:val="-3"/>
        </w:rPr>
        <w:t xml:space="preserve"> </w:t>
      </w:r>
      <w:r>
        <w:rPr>
          <w:color w:val="231F20"/>
        </w:rPr>
        <w:t>Any</w:t>
      </w:r>
      <w:r>
        <w:rPr>
          <w:color w:val="231F20"/>
          <w:spacing w:val="-4"/>
        </w:rPr>
        <w:t xml:space="preserve"> </w:t>
      </w:r>
      <w:r>
        <w:rPr>
          <w:color w:val="231F20"/>
        </w:rPr>
        <w:t>payment</w:t>
      </w:r>
      <w:r>
        <w:rPr>
          <w:color w:val="231F20"/>
          <w:spacing w:val="-3"/>
        </w:rPr>
        <w:t xml:space="preserve"> </w:t>
      </w:r>
      <w:r>
        <w:rPr>
          <w:color w:val="231F20"/>
        </w:rPr>
        <w:t>of</w:t>
      </w:r>
      <w:r>
        <w:rPr>
          <w:color w:val="231F20"/>
          <w:spacing w:val="-1"/>
        </w:rPr>
        <w:t xml:space="preserve"> </w:t>
      </w:r>
      <w:r>
        <w:rPr>
          <w:color w:val="231F20"/>
        </w:rPr>
        <w:t>income,</w:t>
      </w:r>
      <w:r>
        <w:rPr>
          <w:color w:val="231F20"/>
          <w:spacing w:val="-3"/>
        </w:rPr>
        <w:t xml:space="preserve"> </w:t>
      </w:r>
      <w:r>
        <w:rPr>
          <w:color w:val="231F20"/>
        </w:rPr>
        <w:t>other</w:t>
      </w:r>
      <w:r>
        <w:rPr>
          <w:color w:val="231F20"/>
          <w:spacing w:val="-3"/>
        </w:rPr>
        <w:t xml:space="preserve"> </w:t>
      </w:r>
      <w:r>
        <w:rPr>
          <w:color w:val="231F20"/>
        </w:rPr>
        <w:t>than</w:t>
      </w:r>
      <w:r>
        <w:rPr>
          <w:color w:val="231F20"/>
          <w:spacing w:val="-2"/>
        </w:rPr>
        <w:t xml:space="preserve"> </w:t>
      </w:r>
      <w:r>
        <w:rPr>
          <w:color w:val="231F20"/>
        </w:rPr>
        <w:t>a</w:t>
      </w:r>
      <w:r>
        <w:rPr>
          <w:color w:val="231F20"/>
          <w:spacing w:val="-2"/>
        </w:rPr>
        <w:t xml:space="preserve"> </w:t>
      </w:r>
      <w:r>
        <w:rPr>
          <w:color w:val="231F20"/>
        </w:rPr>
        <w:t>payment</w:t>
      </w:r>
      <w:r>
        <w:rPr>
          <w:color w:val="231F20"/>
          <w:spacing w:val="-3"/>
        </w:rPr>
        <w:t xml:space="preserve"> </w:t>
      </w:r>
      <w:r>
        <w:rPr>
          <w:color w:val="231F20"/>
        </w:rPr>
        <w:t>specified</w:t>
      </w:r>
      <w:r>
        <w:rPr>
          <w:color w:val="231F20"/>
          <w:spacing w:val="-4"/>
        </w:rPr>
        <w:t xml:space="preserve"> </w:t>
      </w:r>
      <w:r>
        <w:rPr>
          <w:color w:val="231F20"/>
        </w:rPr>
        <w:t>in</w:t>
      </w:r>
      <w:r>
        <w:rPr>
          <w:color w:val="231F20"/>
          <w:spacing w:val="-2"/>
        </w:rPr>
        <w:t xml:space="preserve"> </w:t>
      </w:r>
      <w:r>
        <w:rPr>
          <w:color w:val="231F20"/>
        </w:rPr>
        <w:t>sub-paragraph</w:t>
      </w:r>
      <w:r>
        <w:rPr>
          <w:color w:val="231F20"/>
          <w:spacing w:val="-4"/>
        </w:rPr>
        <w:t xml:space="preserve"> </w:t>
      </w:r>
      <w:r>
        <w:rPr>
          <w:color w:val="231F20"/>
        </w:rPr>
        <w:t>(2)</w:t>
      </w:r>
      <w:r>
        <w:rPr>
          <w:color w:val="231F20"/>
          <w:spacing w:val="-3"/>
        </w:rPr>
        <w:t xml:space="preserve"> </w:t>
      </w:r>
      <w:r>
        <w:rPr>
          <w:color w:val="231F20"/>
        </w:rPr>
        <w:t>or</w:t>
      </w:r>
      <w:r>
        <w:rPr>
          <w:color w:val="231F20"/>
          <w:spacing w:val="-3"/>
        </w:rPr>
        <w:t xml:space="preserve"> </w:t>
      </w:r>
      <w:r>
        <w:rPr>
          <w:color w:val="231F20"/>
        </w:rPr>
        <w:t>(3),</w:t>
      </w:r>
      <w:r>
        <w:rPr>
          <w:color w:val="231F20"/>
          <w:spacing w:val="-3"/>
        </w:rPr>
        <w:t xml:space="preserve"> </w:t>
      </w:r>
      <w:r>
        <w:rPr>
          <w:color w:val="231F20"/>
        </w:rPr>
        <w:t>to</w:t>
      </w:r>
      <w:r>
        <w:rPr>
          <w:color w:val="231F20"/>
          <w:spacing w:val="-2"/>
        </w:rPr>
        <w:t xml:space="preserve"> </w:t>
      </w:r>
      <w:r>
        <w:rPr>
          <w:color w:val="231F20"/>
        </w:rPr>
        <w:t xml:space="preserve">a third party in respect of an applicant who is a pensioner is to be treated as possessed by the </w:t>
      </w:r>
      <w:r>
        <w:rPr>
          <w:color w:val="231F20"/>
          <w:spacing w:val="-2"/>
        </w:rPr>
        <w:t>applicant.</w:t>
      </w:r>
    </w:p>
    <w:p w14:paraId="485DAB1A" w14:textId="77777777" w:rsidR="003D3726" w:rsidRDefault="000E0BEF" w:rsidP="003E2224">
      <w:pPr>
        <w:pStyle w:val="ListParagraph"/>
        <w:numPr>
          <w:ilvl w:val="0"/>
          <w:numId w:val="110"/>
        </w:numPr>
        <w:tabs>
          <w:tab w:val="left" w:pos="1039"/>
        </w:tabs>
        <w:spacing w:before="1"/>
        <w:ind w:left="780" w:right="581" w:firstLine="0"/>
        <w:rPr>
          <w:sz w:val="21"/>
        </w:rPr>
      </w:pPr>
      <w:r>
        <w:rPr>
          <w:color w:val="231F20"/>
          <w:sz w:val="21"/>
        </w:rPr>
        <w:t>Sub-paragraph (1) does not apply in respect of a payment of income made under an occupational</w:t>
      </w:r>
      <w:r>
        <w:rPr>
          <w:color w:val="231F20"/>
          <w:spacing w:val="-2"/>
          <w:sz w:val="21"/>
        </w:rPr>
        <w:t xml:space="preserve"> </w:t>
      </w:r>
      <w:r>
        <w:rPr>
          <w:color w:val="231F20"/>
          <w:sz w:val="21"/>
        </w:rPr>
        <w:t>pension</w:t>
      </w:r>
      <w:r>
        <w:rPr>
          <w:color w:val="231F20"/>
          <w:spacing w:val="-3"/>
          <w:sz w:val="21"/>
        </w:rPr>
        <w:t xml:space="preserve"> </w:t>
      </w:r>
      <w:r>
        <w:rPr>
          <w:color w:val="231F20"/>
          <w:sz w:val="21"/>
        </w:rPr>
        <w:t>scheme,</w:t>
      </w:r>
      <w:r>
        <w:rPr>
          <w:color w:val="231F20"/>
          <w:spacing w:val="-4"/>
          <w:sz w:val="21"/>
        </w:rPr>
        <w:t xml:space="preserve"> </w:t>
      </w:r>
      <w:r>
        <w:rPr>
          <w:color w:val="231F20"/>
          <w:sz w:val="21"/>
        </w:rPr>
        <w:t>in</w:t>
      </w:r>
      <w:r>
        <w:rPr>
          <w:color w:val="231F20"/>
          <w:spacing w:val="-3"/>
          <w:sz w:val="21"/>
        </w:rPr>
        <w:t xml:space="preserve"> </w:t>
      </w:r>
      <w:r>
        <w:rPr>
          <w:color w:val="231F20"/>
          <w:sz w:val="21"/>
        </w:rPr>
        <w:t>respect</w:t>
      </w:r>
      <w:r>
        <w:rPr>
          <w:color w:val="231F20"/>
          <w:spacing w:val="-4"/>
          <w:sz w:val="21"/>
        </w:rPr>
        <w:t xml:space="preserve"> </w:t>
      </w:r>
      <w:r>
        <w:rPr>
          <w:color w:val="231F20"/>
          <w:sz w:val="21"/>
        </w:rPr>
        <w:t>of</w:t>
      </w:r>
      <w:r>
        <w:rPr>
          <w:color w:val="231F20"/>
          <w:spacing w:val="-2"/>
          <w:sz w:val="21"/>
        </w:rPr>
        <w:t xml:space="preserve"> </w:t>
      </w:r>
      <w:r>
        <w:rPr>
          <w:color w:val="231F20"/>
          <w:sz w:val="21"/>
        </w:rPr>
        <w:t>a</w:t>
      </w:r>
      <w:r>
        <w:rPr>
          <w:color w:val="231F20"/>
          <w:spacing w:val="-5"/>
          <w:sz w:val="21"/>
        </w:rPr>
        <w:t xml:space="preserve"> </w:t>
      </w:r>
      <w:r>
        <w:rPr>
          <w:color w:val="231F20"/>
          <w:sz w:val="21"/>
        </w:rPr>
        <w:t>pension</w:t>
      </w:r>
      <w:r>
        <w:rPr>
          <w:color w:val="231F20"/>
          <w:spacing w:val="-3"/>
          <w:sz w:val="21"/>
        </w:rPr>
        <w:t xml:space="preserve"> </w:t>
      </w:r>
      <w:r>
        <w:rPr>
          <w:color w:val="231F20"/>
          <w:sz w:val="21"/>
        </w:rPr>
        <w:t>or</w:t>
      </w:r>
      <w:r>
        <w:rPr>
          <w:color w:val="231F20"/>
          <w:spacing w:val="-4"/>
          <w:sz w:val="21"/>
        </w:rPr>
        <w:t xml:space="preserve"> </w:t>
      </w:r>
      <w:r>
        <w:rPr>
          <w:color w:val="231F20"/>
          <w:sz w:val="21"/>
        </w:rPr>
        <w:t>other</w:t>
      </w:r>
      <w:r>
        <w:rPr>
          <w:color w:val="231F20"/>
          <w:spacing w:val="-4"/>
          <w:sz w:val="21"/>
        </w:rPr>
        <w:t xml:space="preserve"> </w:t>
      </w:r>
      <w:r>
        <w:rPr>
          <w:color w:val="231F20"/>
          <w:sz w:val="21"/>
        </w:rPr>
        <w:t>periodical</w:t>
      </w:r>
      <w:r>
        <w:rPr>
          <w:color w:val="231F20"/>
          <w:spacing w:val="-2"/>
          <w:sz w:val="21"/>
        </w:rPr>
        <w:t xml:space="preserve"> </w:t>
      </w:r>
      <w:r>
        <w:rPr>
          <w:color w:val="231F20"/>
          <w:sz w:val="21"/>
        </w:rPr>
        <w:t>payment</w:t>
      </w:r>
      <w:r>
        <w:rPr>
          <w:color w:val="231F20"/>
          <w:spacing w:val="-4"/>
          <w:sz w:val="21"/>
        </w:rPr>
        <w:t xml:space="preserve"> </w:t>
      </w:r>
      <w:r>
        <w:rPr>
          <w:color w:val="231F20"/>
          <w:sz w:val="21"/>
        </w:rPr>
        <w:t>made</w:t>
      </w:r>
      <w:r>
        <w:rPr>
          <w:color w:val="231F20"/>
          <w:spacing w:val="-3"/>
          <w:sz w:val="21"/>
        </w:rPr>
        <w:t xml:space="preserve"> </w:t>
      </w:r>
      <w:r>
        <w:rPr>
          <w:color w:val="231F20"/>
          <w:sz w:val="21"/>
        </w:rPr>
        <w:t>under</w:t>
      </w:r>
      <w:r>
        <w:rPr>
          <w:color w:val="231F20"/>
          <w:spacing w:val="-4"/>
          <w:sz w:val="21"/>
        </w:rPr>
        <w:t xml:space="preserve"> </w:t>
      </w:r>
      <w:r>
        <w:rPr>
          <w:color w:val="231F20"/>
          <w:sz w:val="21"/>
        </w:rPr>
        <w:t xml:space="preserve">a personal pension scheme or a payment made by the Board of the Pension Protection Fund </w:t>
      </w:r>
      <w:r>
        <w:rPr>
          <w:color w:val="231F20"/>
          <w:spacing w:val="-2"/>
          <w:sz w:val="21"/>
        </w:rPr>
        <w:t>where—</w:t>
      </w:r>
    </w:p>
    <w:p w14:paraId="4C79DC09" w14:textId="012709EF" w:rsidR="003D3726" w:rsidRDefault="000E0BEF" w:rsidP="003E2224">
      <w:pPr>
        <w:pStyle w:val="ListParagraph"/>
        <w:numPr>
          <w:ilvl w:val="1"/>
          <w:numId w:val="110"/>
        </w:numPr>
        <w:tabs>
          <w:tab w:val="left" w:pos="1500"/>
        </w:tabs>
        <w:ind w:left="1500" w:right="1133"/>
        <w:rPr>
          <w:sz w:val="21"/>
        </w:rPr>
      </w:pPr>
      <w:r>
        <w:rPr>
          <w:color w:val="231F20"/>
          <w:sz w:val="21"/>
        </w:rPr>
        <w:t>a</w:t>
      </w:r>
      <w:r>
        <w:rPr>
          <w:color w:val="231F20"/>
          <w:spacing w:val="-2"/>
          <w:sz w:val="21"/>
        </w:rPr>
        <w:t xml:space="preserve"> </w:t>
      </w:r>
      <w:r>
        <w:rPr>
          <w:color w:val="231F20"/>
          <w:sz w:val="21"/>
        </w:rPr>
        <w:t>bankruptcy</w:t>
      </w:r>
      <w:r>
        <w:rPr>
          <w:color w:val="231F20"/>
          <w:spacing w:val="-4"/>
          <w:sz w:val="21"/>
        </w:rPr>
        <w:t xml:space="preserve"> </w:t>
      </w:r>
      <w:r>
        <w:rPr>
          <w:color w:val="231F20"/>
          <w:sz w:val="21"/>
        </w:rPr>
        <w:t>order</w:t>
      </w:r>
      <w:r>
        <w:rPr>
          <w:color w:val="231F20"/>
          <w:spacing w:val="-3"/>
          <w:sz w:val="21"/>
        </w:rPr>
        <w:t xml:space="preserve"> </w:t>
      </w:r>
      <w:r>
        <w:rPr>
          <w:color w:val="231F20"/>
          <w:sz w:val="21"/>
        </w:rPr>
        <w:t>has</w:t>
      </w:r>
      <w:r>
        <w:rPr>
          <w:color w:val="231F20"/>
          <w:spacing w:val="-2"/>
          <w:sz w:val="21"/>
        </w:rPr>
        <w:t xml:space="preserve"> </w:t>
      </w:r>
      <w:r>
        <w:rPr>
          <w:color w:val="231F20"/>
          <w:sz w:val="21"/>
        </w:rPr>
        <w:t>been</w:t>
      </w:r>
      <w:r>
        <w:rPr>
          <w:color w:val="231F20"/>
          <w:spacing w:val="-2"/>
          <w:sz w:val="21"/>
        </w:rPr>
        <w:t xml:space="preserve"> </w:t>
      </w:r>
      <w:r>
        <w:rPr>
          <w:color w:val="231F20"/>
          <w:sz w:val="21"/>
        </w:rPr>
        <w:t>made</w:t>
      </w:r>
      <w:r>
        <w:rPr>
          <w:color w:val="231F20"/>
          <w:spacing w:val="-4"/>
          <w:sz w:val="21"/>
        </w:rPr>
        <w:t xml:space="preserve"> </w:t>
      </w:r>
      <w:r>
        <w:rPr>
          <w:color w:val="231F20"/>
          <w:sz w:val="21"/>
        </w:rPr>
        <w:t>in</w:t>
      </w:r>
      <w:r>
        <w:rPr>
          <w:color w:val="231F20"/>
          <w:spacing w:val="-2"/>
          <w:sz w:val="21"/>
        </w:rPr>
        <w:t xml:space="preserve"> </w:t>
      </w:r>
      <w:r>
        <w:rPr>
          <w:color w:val="231F20"/>
          <w:sz w:val="21"/>
        </w:rPr>
        <w:t>respect</w:t>
      </w:r>
      <w:r>
        <w:rPr>
          <w:color w:val="231F20"/>
          <w:spacing w:val="-3"/>
          <w:sz w:val="21"/>
        </w:rPr>
        <w:t xml:space="preserve"> </w:t>
      </w:r>
      <w:r>
        <w:rPr>
          <w:color w:val="231F20"/>
          <w:sz w:val="21"/>
        </w:rPr>
        <w:t>of</w:t>
      </w:r>
      <w:r>
        <w:rPr>
          <w:color w:val="231F20"/>
          <w:spacing w:val="-1"/>
          <w:sz w:val="21"/>
        </w:rPr>
        <w:t xml:space="preserve"> </w:t>
      </w:r>
      <w:r>
        <w:rPr>
          <w:color w:val="231F20"/>
          <w:sz w:val="21"/>
        </w:rPr>
        <w:t>the</w:t>
      </w:r>
      <w:r>
        <w:rPr>
          <w:color w:val="231F20"/>
          <w:spacing w:val="-2"/>
          <w:sz w:val="21"/>
        </w:rPr>
        <w:t xml:space="preserve"> </w:t>
      </w:r>
      <w:r>
        <w:rPr>
          <w:color w:val="231F20"/>
          <w:sz w:val="21"/>
        </w:rPr>
        <w:t>person</w:t>
      </w:r>
      <w:r>
        <w:rPr>
          <w:color w:val="231F20"/>
          <w:spacing w:val="-4"/>
          <w:sz w:val="21"/>
        </w:rPr>
        <w:t xml:space="preserve"> </w:t>
      </w:r>
      <w:r>
        <w:rPr>
          <w:color w:val="231F20"/>
          <w:sz w:val="21"/>
        </w:rPr>
        <w:t>in</w:t>
      </w:r>
      <w:r>
        <w:rPr>
          <w:color w:val="231F20"/>
          <w:spacing w:val="-2"/>
          <w:sz w:val="21"/>
        </w:rPr>
        <w:t xml:space="preserve"> </w:t>
      </w:r>
      <w:r>
        <w:rPr>
          <w:color w:val="231F20"/>
          <w:sz w:val="21"/>
        </w:rPr>
        <w:t>respect</w:t>
      </w:r>
      <w:r>
        <w:rPr>
          <w:color w:val="231F20"/>
          <w:spacing w:val="-3"/>
          <w:sz w:val="21"/>
        </w:rPr>
        <w:t xml:space="preserve"> </w:t>
      </w:r>
      <w:r>
        <w:rPr>
          <w:color w:val="231F20"/>
          <w:sz w:val="21"/>
        </w:rPr>
        <w:t>of</w:t>
      </w:r>
      <w:r>
        <w:rPr>
          <w:color w:val="231F20"/>
          <w:spacing w:val="-1"/>
          <w:sz w:val="21"/>
        </w:rPr>
        <w:t xml:space="preserve"> </w:t>
      </w:r>
      <w:r>
        <w:rPr>
          <w:color w:val="231F20"/>
          <w:sz w:val="21"/>
        </w:rPr>
        <w:t xml:space="preserve">whom the </w:t>
      </w:r>
      <w:r>
        <w:rPr>
          <w:color w:val="231F20"/>
          <w:sz w:val="21"/>
        </w:rPr>
        <w:lastRenderedPageBreak/>
        <w:t xml:space="preserve">payment has been </w:t>
      </w:r>
      <w:proofErr w:type="gramStart"/>
      <w:r>
        <w:rPr>
          <w:color w:val="231F20"/>
          <w:sz w:val="21"/>
        </w:rPr>
        <w:t>made</w:t>
      </w:r>
      <w:proofErr w:type="gramEnd"/>
      <w:r>
        <w:rPr>
          <w:color w:val="231F20"/>
          <w:sz w:val="21"/>
        </w:rPr>
        <w:t xml:space="preserve"> or, in Scotland, the </w:t>
      </w:r>
      <w:proofErr w:type="gramStart"/>
      <w:r>
        <w:rPr>
          <w:color w:val="231F20"/>
          <w:sz w:val="21"/>
        </w:rPr>
        <w:t>estate</w:t>
      </w:r>
      <w:proofErr w:type="gramEnd"/>
      <w:r>
        <w:rPr>
          <w:color w:val="231F20"/>
          <w:sz w:val="21"/>
        </w:rPr>
        <w:t xml:space="preserve"> of that person is subject to sequestration or</w:t>
      </w:r>
      <w:r>
        <w:rPr>
          <w:color w:val="231F20"/>
          <w:spacing w:val="-1"/>
          <w:sz w:val="21"/>
        </w:rPr>
        <w:t xml:space="preserve"> </w:t>
      </w:r>
      <w:r>
        <w:rPr>
          <w:color w:val="231F20"/>
          <w:sz w:val="21"/>
        </w:rPr>
        <w:t>a judicial factor</w:t>
      </w:r>
      <w:r>
        <w:rPr>
          <w:color w:val="231F20"/>
          <w:spacing w:val="-1"/>
          <w:sz w:val="21"/>
        </w:rPr>
        <w:t xml:space="preserve"> </w:t>
      </w:r>
      <w:r>
        <w:rPr>
          <w:color w:val="231F20"/>
          <w:sz w:val="21"/>
        </w:rPr>
        <w:t>has been appointed</w:t>
      </w:r>
      <w:r>
        <w:rPr>
          <w:color w:val="231F20"/>
          <w:spacing w:val="-2"/>
          <w:sz w:val="21"/>
        </w:rPr>
        <w:t xml:space="preserve"> </w:t>
      </w:r>
      <w:r>
        <w:rPr>
          <w:color w:val="231F20"/>
          <w:sz w:val="21"/>
        </w:rPr>
        <w:t>on that</w:t>
      </w:r>
      <w:r>
        <w:rPr>
          <w:color w:val="231F20"/>
          <w:spacing w:val="-1"/>
          <w:sz w:val="21"/>
        </w:rPr>
        <w:t xml:space="preserve"> </w:t>
      </w:r>
      <w:r>
        <w:rPr>
          <w:color w:val="231F20"/>
          <w:sz w:val="21"/>
        </w:rPr>
        <w:t>person's estate under section 41 of the Solicitors (Scotland) Act 1980</w:t>
      </w:r>
      <w:r w:rsidR="00CE7DDE">
        <w:rPr>
          <w:rStyle w:val="FootnoteReference"/>
          <w:color w:val="231F20"/>
          <w:sz w:val="21"/>
        </w:rPr>
        <w:footnoteReference w:id="6"/>
      </w:r>
      <w:r>
        <w:rPr>
          <w:color w:val="231F20"/>
          <w:sz w:val="21"/>
        </w:rPr>
        <w:t>;</w:t>
      </w:r>
    </w:p>
    <w:p w14:paraId="79FB2C11" w14:textId="77777777" w:rsidR="003D3726" w:rsidRDefault="000E0BEF" w:rsidP="003E2224">
      <w:pPr>
        <w:pStyle w:val="ListParagraph"/>
        <w:numPr>
          <w:ilvl w:val="1"/>
          <w:numId w:val="110"/>
        </w:numPr>
        <w:tabs>
          <w:tab w:val="left" w:pos="1500"/>
        </w:tabs>
        <w:ind w:left="1500" w:right="618"/>
        <w:rPr>
          <w:sz w:val="21"/>
        </w:rPr>
      </w:pPr>
      <w:r>
        <w:rPr>
          <w:color w:val="231F20"/>
          <w:sz w:val="21"/>
        </w:rPr>
        <w:t>the</w:t>
      </w:r>
      <w:r>
        <w:rPr>
          <w:color w:val="231F20"/>
          <w:spacing w:val="-2"/>
          <w:sz w:val="21"/>
        </w:rPr>
        <w:t xml:space="preserve"> </w:t>
      </w:r>
      <w:r>
        <w:rPr>
          <w:color w:val="231F20"/>
          <w:sz w:val="21"/>
        </w:rPr>
        <w:t>payment</w:t>
      </w:r>
      <w:r>
        <w:rPr>
          <w:color w:val="231F20"/>
          <w:spacing w:val="-3"/>
          <w:sz w:val="21"/>
        </w:rPr>
        <w:t xml:space="preserve"> </w:t>
      </w:r>
      <w:r>
        <w:rPr>
          <w:color w:val="231F20"/>
          <w:sz w:val="21"/>
        </w:rPr>
        <w:t>is</w:t>
      </w:r>
      <w:r>
        <w:rPr>
          <w:color w:val="231F20"/>
          <w:spacing w:val="-4"/>
          <w:sz w:val="21"/>
        </w:rPr>
        <w:t xml:space="preserve"> </w:t>
      </w:r>
      <w:r>
        <w:rPr>
          <w:color w:val="231F20"/>
          <w:sz w:val="21"/>
        </w:rPr>
        <w:t>made</w:t>
      </w:r>
      <w:r>
        <w:rPr>
          <w:color w:val="231F20"/>
          <w:spacing w:val="-2"/>
          <w:sz w:val="21"/>
        </w:rPr>
        <w:t xml:space="preserve"> </w:t>
      </w:r>
      <w:r>
        <w:rPr>
          <w:color w:val="231F20"/>
          <w:sz w:val="21"/>
        </w:rPr>
        <w:t>to</w:t>
      </w:r>
      <w:r>
        <w:rPr>
          <w:color w:val="231F20"/>
          <w:spacing w:val="-2"/>
          <w:sz w:val="21"/>
        </w:rPr>
        <w:t xml:space="preserve"> </w:t>
      </w:r>
      <w:r>
        <w:rPr>
          <w:color w:val="231F20"/>
          <w:sz w:val="21"/>
        </w:rPr>
        <w:t>the</w:t>
      </w:r>
      <w:r>
        <w:rPr>
          <w:color w:val="231F20"/>
          <w:spacing w:val="-2"/>
          <w:sz w:val="21"/>
        </w:rPr>
        <w:t xml:space="preserve"> </w:t>
      </w:r>
      <w:r>
        <w:rPr>
          <w:color w:val="231F20"/>
          <w:sz w:val="21"/>
        </w:rPr>
        <w:t>trustee</w:t>
      </w:r>
      <w:r>
        <w:rPr>
          <w:color w:val="231F20"/>
          <w:spacing w:val="-2"/>
          <w:sz w:val="21"/>
        </w:rPr>
        <w:t xml:space="preserve"> </w:t>
      </w:r>
      <w:r>
        <w:rPr>
          <w:color w:val="231F20"/>
          <w:sz w:val="21"/>
        </w:rPr>
        <w:t>in</w:t>
      </w:r>
      <w:r>
        <w:rPr>
          <w:color w:val="231F20"/>
          <w:spacing w:val="-2"/>
          <w:sz w:val="21"/>
        </w:rPr>
        <w:t xml:space="preserve"> </w:t>
      </w:r>
      <w:r>
        <w:rPr>
          <w:color w:val="231F20"/>
          <w:sz w:val="21"/>
        </w:rPr>
        <w:t>bankruptcy</w:t>
      </w:r>
      <w:r>
        <w:rPr>
          <w:color w:val="231F20"/>
          <w:spacing w:val="-4"/>
          <w:sz w:val="21"/>
        </w:rPr>
        <w:t xml:space="preserve"> </w:t>
      </w:r>
      <w:r>
        <w:rPr>
          <w:color w:val="231F20"/>
          <w:sz w:val="21"/>
        </w:rPr>
        <w:t>or any</w:t>
      </w:r>
      <w:r>
        <w:rPr>
          <w:color w:val="231F20"/>
          <w:spacing w:val="-4"/>
          <w:sz w:val="21"/>
        </w:rPr>
        <w:t xml:space="preserve"> </w:t>
      </w:r>
      <w:r>
        <w:rPr>
          <w:color w:val="231F20"/>
          <w:sz w:val="21"/>
        </w:rPr>
        <w:t>other</w:t>
      </w:r>
      <w:r>
        <w:rPr>
          <w:color w:val="231F20"/>
          <w:spacing w:val="-3"/>
          <w:sz w:val="21"/>
        </w:rPr>
        <w:t xml:space="preserve"> </w:t>
      </w:r>
      <w:r>
        <w:rPr>
          <w:color w:val="231F20"/>
          <w:sz w:val="21"/>
        </w:rPr>
        <w:t>person</w:t>
      </w:r>
      <w:r>
        <w:rPr>
          <w:color w:val="231F20"/>
          <w:spacing w:val="-2"/>
          <w:sz w:val="21"/>
        </w:rPr>
        <w:t xml:space="preserve"> </w:t>
      </w:r>
      <w:r>
        <w:rPr>
          <w:color w:val="231F20"/>
          <w:sz w:val="21"/>
        </w:rPr>
        <w:t>acting</w:t>
      </w:r>
      <w:r>
        <w:rPr>
          <w:color w:val="231F20"/>
          <w:spacing w:val="-2"/>
          <w:sz w:val="21"/>
        </w:rPr>
        <w:t xml:space="preserve"> </w:t>
      </w:r>
      <w:r>
        <w:rPr>
          <w:color w:val="231F20"/>
          <w:sz w:val="21"/>
        </w:rPr>
        <w:t>on</w:t>
      </w:r>
      <w:r>
        <w:rPr>
          <w:color w:val="231F20"/>
          <w:spacing w:val="-2"/>
          <w:sz w:val="21"/>
        </w:rPr>
        <w:t xml:space="preserve"> </w:t>
      </w:r>
      <w:r>
        <w:rPr>
          <w:color w:val="231F20"/>
          <w:sz w:val="21"/>
        </w:rPr>
        <w:t>behalf</w:t>
      </w:r>
      <w:r>
        <w:rPr>
          <w:color w:val="231F20"/>
          <w:spacing w:val="-1"/>
          <w:sz w:val="21"/>
        </w:rPr>
        <w:t xml:space="preserve"> </w:t>
      </w:r>
      <w:r>
        <w:rPr>
          <w:color w:val="231F20"/>
          <w:sz w:val="21"/>
        </w:rPr>
        <w:t>of the creditors; and</w:t>
      </w:r>
    </w:p>
    <w:p w14:paraId="33D69079" w14:textId="77777777" w:rsidR="003D3726" w:rsidRDefault="000E0BEF" w:rsidP="003E2224">
      <w:pPr>
        <w:pStyle w:val="ListParagraph"/>
        <w:numPr>
          <w:ilvl w:val="1"/>
          <w:numId w:val="110"/>
        </w:numPr>
        <w:tabs>
          <w:tab w:val="left" w:pos="1500"/>
        </w:tabs>
        <w:ind w:left="1500" w:right="1228" w:hanging="361"/>
        <w:rPr>
          <w:sz w:val="21"/>
        </w:rPr>
      </w:pPr>
      <w:r>
        <w:rPr>
          <w:color w:val="231F20"/>
          <w:sz w:val="21"/>
        </w:rPr>
        <w:t>the</w:t>
      </w:r>
      <w:r>
        <w:rPr>
          <w:color w:val="231F20"/>
          <w:spacing w:val="-2"/>
          <w:sz w:val="21"/>
        </w:rPr>
        <w:t xml:space="preserve"> </w:t>
      </w:r>
      <w:r>
        <w:rPr>
          <w:color w:val="231F20"/>
          <w:sz w:val="21"/>
        </w:rPr>
        <w:t>person</w:t>
      </w:r>
      <w:r>
        <w:rPr>
          <w:color w:val="231F20"/>
          <w:spacing w:val="-2"/>
          <w:sz w:val="21"/>
        </w:rPr>
        <w:t xml:space="preserve"> </w:t>
      </w:r>
      <w:r>
        <w:rPr>
          <w:color w:val="231F20"/>
          <w:sz w:val="21"/>
        </w:rPr>
        <w:t>referred</w:t>
      </w:r>
      <w:r>
        <w:rPr>
          <w:color w:val="231F20"/>
          <w:spacing w:val="-2"/>
          <w:sz w:val="21"/>
        </w:rPr>
        <w:t xml:space="preserve"> </w:t>
      </w:r>
      <w:r>
        <w:rPr>
          <w:color w:val="231F20"/>
          <w:sz w:val="21"/>
        </w:rPr>
        <w:t>to</w:t>
      </w:r>
      <w:r>
        <w:rPr>
          <w:color w:val="231F20"/>
          <w:spacing w:val="-2"/>
          <w:sz w:val="21"/>
        </w:rPr>
        <w:t xml:space="preserve"> </w:t>
      </w:r>
      <w:r>
        <w:rPr>
          <w:color w:val="231F20"/>
          <w:sz w:val="21"/>
        </w:rPr>
        <w:t>in</w:t>
      </w:r>
      <w:r>
        <w:rPr>
          <w:color w:val="231F20"/>
          <w:spacing w:val="-2"/>
          <w:sz w:val="21"/>
        </w:rPr>
        <w:t xml:space="preserve"> </w:t>
      </w:r>
      <w:r>
        <w:rPr>
          <w:color w:val="231F20"/>
          <w:sz w:val="21"/>
        </w:rPr>
        <w:t>paragraph</w:t>
      </w:r>
      <w:r>
        <w:rPr>
          <w:color w:val="231F20"/>
          <w:spacing w:val="-2"/>
          <w:sz w:val="21"/>
        </w:rPr>
        <w:t xml:space="preserve"> </w:t>
      </w:r>
      <w:r>
        <w:rPr>
          <w:color w:val="231F20"/>
          <w:sz w:val="21"/>
        </w:rPr>
        <w:t>(a)</w:t>
      </w:r>
      <w:r>
        <w:rPr>
          <w:color w:val="231F20"/>
          <w:spacing w:val="-3"/>
          <w:sz w:val="21"/>
        </w:rPr>
        <w:t xml:space="preserve"> </w:t>
      </w:r>
      <w:r>
        <w:rPr>
          <w:color w:val="231F20"/>
          <w:sz w:val="21"/>
        </w:rPr>
        <w:t>and</w:t>
      </w:r>
      <w:r>
        <w:rPr>
          <w:color w:val="231F20"/>
          <w:spacing w:val="-2"/>
          <w:sz w:val="21"/>
        </w:rPr>
        <w:t xml:space="preserve"> </w:t>
      </w:r>
      <w:r>
        <w:rPr>
          <w:color w:val="231F20"/>
          <w:sz w:val="21"/>
        </w:rPr>
        <w:t>his</w:t>
      </w:r>
      <w:r>
        <w:rPr>
          <w:color w:val="231F20"/>
          <w:spacing w:val="-2"/>
          <w:sz w:val="21"/>
        </w:rPr>
        <w:t xml:space="preserve"> </w:t>
      </w:r>
      <w:r>
        <w:rPr>
          <w:color w:val="231F20"/>
          <w:sz w:val="21"/>
        </w:rPr>
        <w:t>partner</w:t>
      </w:r>
      <w:r>
        <w:rPr>
          <w:color w:val="231F20"/>
          <w:spacing w:val="-3"/>
          <w:sz w:val="21"/>
        </w:rPr>
        <w:t xml:space="preserve"> </w:t>
      </w:r>
      <w:r>
        <w:rPr>
          <w:color w:val="231F20"/>
          <w:sz w:val="21"/>
        </w:rPr>
        <w:t>does</w:t>
      </w:r>
      <w:r>
        <w:rPr>
          <w:color w:val="231F20"/>
          <w:spacing w:val="-2"/>
          <w:sz w:val="21"/>
        </w:rPr>
        <w:t xml:space="preserve"> </w:t>
      </w:r>
      <w:r>
        <w:rPr>
          <w:color w:val="231F20"/>
          <w:sz w:val="21"/>
        </w:rPr>
        <w:t>not</w:t>
      </w:r>
      <w:r>
        <w:rPr>
          <w:color w:val="231F20"/>
          <w:spacing w:val="-3"/>
          <w:sz w:val="21"/>
        </w:rPr>
        <w:t xml:space="preserve"> </w:t>
      </w:r>
      <w:r>
        <w:rPr>
          <w:color w:val="231F20"/>
          <w:sz w:val="21"/>
        </w:rPr>
        <w:t>possess,</w:t>
      </w:r>
      <w:r>
        <w:rPr>
          <w:color w:val="231F20"/>
          <w:spacing w:val="-3"/>
          <w:sz w:val="21"/>
        </w:rPr>
        <w:t xml:space="preserve"> </w:t>
      </w:r>
      <w:r>
        <w:rPr>
          <w:color w:val="231F20"/>
          <w:sz w:val="21"/>
        </w:rPr>
        <w:t>or</w:t>
      </w:r>
      <w:r>
        <w:rPr>
          <w:color w:val="231F20"/>
          <w:spacing w:val="-3"/>
          <w:sz w:val="21"/>
        </w:rPr>
        <w:t xml:space="preserve"> </w:t>
      </w:r>
      <w:r>
        <w:rPr>
          <w:color w:val="231F20"/>
          <w:sz w:val="21"/>
        </w:rPr>
        <w:t>is</w:t>
      </w:r>
      <w:r>
        <w:rPr>
          <w:color w:val="231F20"/>
          <w:spacing w:val="-4"/>
          <w:sz w:val="21"/>
        </w:rPr>
        <w:t xml:space="preserve"> </w:t>
      </w:r>
      <w:r>
        <w:rPr>
          <w:color w:val="231F20"/>
          <w:sz w:val="21"/>
        </w:rPr>
        <w:t>not treated as possessing, any other income apart from that payment.</w:t>
      </w:r>
    </w:p>
    <w:p w14:paraId="49713505" w14:textId="1A8A7B61" w:rsidR="003D3726" w:rsidRPr="00BD34CC" w:rsidRDefault="000E0BEF" w:rsidP="003E2224">
      <w:pPr>
        <w:pStyle w:val="ListParagraph"/>
        <w:numPr>
          <w:ilvl w:val="0"/>
          <w:numId w:val="110"/>
        </w:numPr>
        <w:tabs>
          <w:tab w:val="left" w:pos="1141"/>
        </w:tabs>
        <w:ind w:left="1140" w:right="676" w:hanging="360"/>
        <w:rPr>
          <w:sz w:val="21"/>
        </w:rPr>
      </w:pPr>
      <w:r>
        <w:rPr>
          <w:color w:val="231F20"/>
          <w:sz w:val="21"/>
        </w:rPr>
        <w:t>Sub-paragraph</w:t>
      </w:r>
      <w:r>
        <w:rPr>
          <w:color w:val="231F20"/>
          <w:spacing w:val="-2"/>
          <w:sz w:val="21"/>
        </w:rPr>
        <w:t xml:space="preserve"> </w:t>
      </w:r>
      <w:r>
        <w:rPr>
          <w:color w:val="231F20"/>
          <w:sz w:val="21"/>
        </w:rPr>
        <w:t>(1)</w:t>
      </w:r>
      <w:r>
        <w:rPr>
          <w:color w:val="231F20"/>
          <w:spacing w:val="-3"/>
          <w:sz w:val="21"/>
        </w:rPr>
        <w:t xml:space="preserve"> </w:t>
      </w:r>
      <w:r>
        <w:rPr>
          <w:color w:val="231F20"/>
          <w:sz w:val="21"/>
        </w:rPr>
        <w:t>does</w:t>
      </w:r>
      <w:r>
        <w:rPr>
          <w:color w:val="231F20"/>
          <w:spacing w:val="-2"/>
          <w:sz w:val="21"/>
        </w:rPr>
        <w:t xml:space="preserve"> </w:t>
      </w:r>
      <w:r>
        <w:rPr>
          <w:color w:val="231F20"/>
          <w:sz w:val="21"/>
        </w:rPr>
        <w:t>not</w:t>
      </w:r>
      <w:r>
        <w:rPr>
          <w:color w:val="231F20"/>
          <w:spacing w:val="-3"/>
          <w:sz w:val="21"/>
        </w:rPr>
        <w:t xml:space="preserve"> </w:t>
      </w:r>
      <w:r>
        <w:rPr>
          <w:color w:val="231F20"/>
          <w:sz w:val="21"/>
        </w:rPr>
        <w:t>apply</w:t>
      </w:r>
      <w:r>
        <w:rPr>
          <w:color w:val="231F20"/>
          <w:spacing w:val="-4"/>
          <w:sz w:val="21"/>
        </w:rPr>
        <w:t xml:space="preserve"> </w:t>
      </w:r>
      <w:r>
        <w:rPr>
          <w:color w:val="231F20"/>
          <w:sz w:val="21"/>
        </w:rPr>
        <w:t>in</w:t>
      </w:r>
      <w:r>
        <w:rPr>
          <w:color w:val="231F20"/>
          <w:spacing w:val="-2"/>
          <w:sz w:val="21"/>
        </w:rPr>
        <w:t xml:space="preserve"> </w:t>
      </w:r>
      <w:r>
        <w:rPr>
          <w:color w:val="231F20"/>
          <w:sz w:val="21"/>
        </w:rPr>
        <w:t>respect</w:t>
      </w:r>
      <w:r>
        <w:rPr>
          <w:color w:val="231F20"/>
          <w:spacing w:val="-3"/>
          <w:sz w:val="21"/>
        </w:rPr>
        <w:t xml:space="preserve"> </w:t>
      </w:r>
      <w:r>
        <w:rPr>
          <w:color w:val="231F20"/>
          <w:sz w:val="21"/>
        </w:rPr>
        <w:t>of</w:t>
      </w:r>
      <w:r>
        <w:rPr>
          <w:color w:val="231F20"/>
          <w:spacing w:val="-1"/>
          <w:sz w:val="21"/>
        </w:rPr>
        <w:t xml:space="preserve"> </w:t>
      </w:r>
      <w:r>
        <w:rPr>
          <w:color w:val="231F20"/>
          <w:sz w:val="21"/>
        </w:rPr>
        <w:t>any</w:t>
      </w:r>
      <w:r>
        <w:rPr>
          <w:color w:val="231F20"/>
          <w:spacing w:val="-4"/>
          <w:sz w:val="21"/>
        </w:rPr>
        <w:t xml:space="preserve"> </w:t>
      </w:r>
      <w:r>
        <w:rPr>
          <w:color w:val="231F20"/>
          <w:sz w:val="21"/>
        </w:rPr>
        <w:t>payment</w:t>
      </w:r>
      <w:r>
        <w:rPr>
          <w:color w:val="231F20"/>
          <w:spacing w:val="-3"/>
          <w:sz w:val="21"/>
        </w:rPr>
        <w:t xml:space="preserve"> </w:t>
      </w:r>
      <w:r>
        <w:rPr>
          <w:color w:val="231F20"/>
          <w:sz w:val="21"/>
        </w:rPr>
        <w:t>of</w:t>
      </w:r>
      <w:r>
        <w:rPr>
          <w:color w:val="231F20"/>
          <w:spacing w:val="-1"/>
          <w:sz w:val="21"/>
        </w:rPr>
        <w:t xml:space="preserve"> </w:t>
      </w:r>
      <w:r>
        <w:rPr>
          <w:color w:val="231F20"/>
          <w:sz w:val="21"/>
        </w:rPr>
        <w:t>income</w:t>
      </w:r>
      <w:r>
        <w:rPr>
          <w:color w:val="231F20"/>
          <w:spacing w:val="-2"/>
          <w:sz w:val="21"/>
        </w:rPr>
        <w:t xml:space="preserve"> </w:t>
      </w:r>
      <w:r>
        <w:rPr>
          <w:color w:val="231F20"/>
          <w:sz w:val="21"/>
        </w:rPr>
        <w:t>other</w:t>
      </w:r>
      <w:r>
        <w:rPr>
          <w:color w:val="231F20"/>
          <w:spacing w:val="-3"/>
          <w:sz w:val="21"/>
        </w:rPr>
        <w:t xml:space="preserve"> </w:t>
      </w:r>
      <w:r>
        <w:rPr>
          <w:color w:val="231F20"/>
          <w:sz w:val="21"/>
        </w:rPr>
        <w:t>than</w:t>
      </w:r>
      <w:r>
        <w:rPr>
          <w:color w:val="231F20"/>
          <w:spacing w:val="-2"/>
          <w:sz w:val="21"/>
        </w:rPr>
        <w:t xml:space="preserve"> </w:t>
      </w:r>
      <w:r>
        <w:rPr>
          <w:color w:val="231F20"/>
          <w:sz w:val="21"/>
        </w:rPr>
        <w:t>earnings, or earnings derived from employment as an employed earner, arising out of</w:t>
      </w:r>
      <w:r w:rsidR="00F6528F">
        <w:rPr>
          <w:color w:val="231F20"/>
          <w:sz w:val="21"/>
        </w:rPr>
        <w:t xml:space="preserve"> </w:t>
      </w:r>
      <w:r w:rsidR="00F6528F" w:rsidRPr="00BD34CC">
        <w:rPr>
          <w:sz w:val="21"/>
        </w:rPr>
        <w:t>the applicant participating as a service user</w:t>
      </w:r>
      <w:r w:rsidRPr="00BD34CC">
        <w:rPr>
          <w:sz w:val="21"/>
        </w:rPr>
        <w:t>.</w:t>
      </w:r>
    </w:p>
    <w:p w14:paraId="48D40ABF" w14:textId="0FC03077" w:rsidR="003D3726" w:rsidRDefault="00FC47BC" w:rsidP="00233418">
      <w:pPr>
        <w:pStyle w:val="BodyText"/>
        <w:tabs>
          <w:tab w:val="left" w:pos="1520"/>
        </w:tabs>
        <w:ind w:firstLine="0"/>
        <w:rPr>
          <w:sz w:val="18"/>
        </w:rPr>
      </w:pPr>
      <w:r>
        <w:rPr>
          <w:sz w:val="20"/>
        </w:rPr>
        <w:tab/>
      </w:r>
    </w:p>
    <w:p w14:paraId="671FD8F1" w14:textId="77777777" w:rsidR="003D3726" w:rsidRDefault="000E0BEF">
      <w:pPr>
        <w:pStyle w:val="Heading4"/>
        <w:ind w:left="449"/>
      </w:pPr>
      <w:r>
        <w:rPr>
          <w:color w:val="231F20"/>
        </w:rPr>
        <w:t>CHAPTER</w:t>
      </w:r>
      <w:r>
        <w:rPr>
          <w:color w:val="231F20"/>
          <w:spacing w:val="-11"/>
        </w:rPr>
        <w:t xml:space="preserve"> </w:t>
      </w:r>
      <w:r>
        <w:rPr>
          <w:color w:val="231F20"/>
          <w:spacing w:val="-10"/>
        </w:rPr>
        <w:t>5</w:t>
      </w:r>
    </w:p>
    <w:p w14:paraId="4BD28412" w14:textId="77777777" w:rsidR="003D3726" w:rsidRDefault="003D3726">
      <w:pPr>
        <w:pStyle w:val="BodyText"/>
        <w:spacing w:before="2"/>
        <w:ind w:firstLine="0"/>
        <w:rPr>
          <w:b/>
        </w:rPr>
      </w:pPr>
    </w:p>
    <w:p w14:paraId="66217D4E" w14:textId="4423ABA8" w:rsidR="003D3726" w:rsidRDefault="000E0BEF">
      <w:pPr>
        <w:pStyle w:val="Heading5"/>
        <w:ind w:left="450" w:right="568"/>
      </w:pPr>
      <w:r>
        <w:rPr>
          <w:color w:val="231F20"/>
        </w:rPr>
        <w:t>Income:</w:t>
      </w:r>
      <w:r>
        <w:rPr>
          <w:color w:val="231F20"/>
          <w:spacing w:val="-4"/>
        </w:rPr>
        <w:t xml:space="preserve"> </w:t>
      </w:r>
      <w:r w:rsidR="00405F5B">
        <w:rPr>
          <w:color w:val="231F20"/>
        </w:rPr>
        <w:t>w</w:t>
      </w:r>
      <w:r w:rsidR="00AB4B35">
        <w:rPr>
          <w:color w:val="231F20"/>
        </w:rPr>
        <w:t>orking-age applicants</w:t>
      </w:r>
    </w:p>
    <w:p w14:paraId="2DD10037" w14:textId="77777777" w:rsidR="003D3726" w:rsidRDefault="003D3726">
      <w:pPr>
        <w:pStyle w:val="BodyText"/>
        <w:spacing w:before="3"/>
        <w:ind w:firstLine="0"/>
        <w:rPr>
          <w:b/>
        </w:rPr>
      </w:pPr>
    </w:p>
    <w:p w14:paraId="3A0AB518" w14:textId="3249A689" w:rsidR="00BF64D9" w:rsidRPr="00BF64D9" w:rsidRDefault="000E0BEF" w:rsidP="008F5E70">
      <w:pPr>
        <w:pStyle w:val="Heading3"/>
        <w:jc w:val="left"/>
        <w:rPr>
          <w:lang w:val="en-GB"/>
        </w:rPr>
      </w:pPr>
      <w:bookmarkStart w:id="64" w:name="_Toc190696227"/>
      <w:r>
        <w:t>Average</w:t>
      </w:r>
      <w:r>
        <w:rPr>
          <w:spacing w:val="-8"/>
        </w:rPr>
        <w:t xml:space="preserve"> </w:t>
      </w:r>
      <w:r>
        <w:t>weekly</w:t>
      </w:r>
      <w:r>
        <w:rPr>
          <w:spacing w:val="-7"/>
        </w:rPr>
        <w:t xml:space="preserve"> </w:t>
      </w:r>
      <w:r>
        <w:t>earnings</w:t>
      </w:r>
      <w:r>
        <w:rPr>
          <w:spacing w:val="-3"/>
        </w:rPr>
        <w:t xml:space="preserve"> </w:t>
      </w:r>
      <w:r>
        <w:t>of</w:t>
      </w:r>
      <w:r>
        <w:rPr>
          <w:spacing w:val="-5"/>
        </w:rPr>
        <w:t xml:space="preserve"> </w:t>
      </w:r>
      <w:r>
        <w:t>employed</w:t>
      </w:r>
      <w:r>
        <w:rPr>
          <w:spacing w:val="-2"/>
        </w:rPr>
        <w:t xml:space="preserve"> </w:t>
      </w:r>
      <w:r>
        <w:t>earners:</w:t>
      </w:r>
      <w:r>
        <w:rPr>
          <w:spacing w:val="-2"/>
        </w:rPr>
        <w:t xml:space="preserve"> </w:t>
      </w:r>
      <w:r w:rsidR="003F60E1">
        <w:t>w</w:t>
      </w:r>
      <w:r w:rsidR="00AB4B35">
        <w:t>orking-age applicants</w:t>
      </w:r>
      <w:r w:rsidR="00BF64D9" w:rsidRPr="00BF64D9">
        <w:rPr>
          <w:rFonts w:eastAsia="Calibri"/>
          <w:color w:val="FF0000"/>
          <w:szCs w:val="24"/>
          <w:lang w:val="en-GB"/>
        </w:rPr>
        <w:t xml:space="preserve"> </w:t>
      </w:r>
      <w:r w:rsidR="00BF64D9" w:rsidRPr="00BF64D9">
        <w:rPr>
          <w:u w:val="single"/>
          <w:lang w:val="en-GB"/>
        </w:rPr>
        <w:t>not</w:t>
      </w:r>
      <w:r w:rsidR="00BF64D9">
        <w:rPr>
          <w:lang w:val="en-GB"/>
        </w:rPr>
        <w:t xml:space="preserve"> </w:t>
      </w:r>
      <w:r w:rsidR="00BF64D9" w:rsidRPr="00BF64D9">
        <w:rPr>
          <w:lang w:val="en-GB"/>
        </w:rPr>
        <w:t>receiving Universal Credit</w:t>
      </w:r>
      <w:bookmarkEnd w:id="64"/>
    </w:p>
    <w:p w14:paraId="55DAAD2E" w14:textId="04165577" w:rsidR="003D3726" w:rsidRDefault="000E0BEF">
      <w:pPr>
        <w:pStyle w:val="Heading9"/>
      </w:pPr>
      <w:r>
        <w:rPr>
          <w:color w:val="231F20"/>
          <w:spacing w:val="-5"/>
        </w:rPr>
        <w:t>4</w:t>
      </w:r>
      <w:r w:rsidR="009F70E8">
        <w:rPr>
          <w:color w:val="231F20"/>
          <w:spacing w:val="-5"/>
        </w:rPr>
        <w:t>4</w:t>
      </w:r>
      <w:r>
        <w:rPr>
          <w:color w:val="231F20"/>
          <w:spacing w:val="-5"/>
        </w:rPr>
        <w:t>.</w:t>
      </w:r>
    </w:p>
    <w:p w14:paraId="4132A6C3" w14:textId="73118391" w:rsidR="003D3726" w:rsidRDefault="000E0BEF" w:rsidP="003E2224">
      <w:pPr>
        <w:pStyle w:val="ListParagraph"/>
        <w:numPr>
          <w:ilvl w:val="0"/>
          <w:numId w:val="107"/>
        </w:numPr>
        <w:tabs>
          <w:tab w:val="left" w:pos="1140"/>
        </w:tabs>
        <w:spacing w:before="1"/>
        <w:ind w:right="1063"/>
        <w:rPr>
          <w:sz w:val="21"/>
        </w:rPr>
      </w:pPr>
      <w:r>
        <w:rPr>
          <w:color w:val="231F20"/>
          <w:sz w:val="21"/>
        </w:rPr>
        <w:t>Where the income of a</w:t>
      </w:r>
      <w:r w:rsidR="00B164E1">
        <w:rPr>
          <w:color w:val="231F20"/>
          <w:sz w:val="21"/>
        </w:rPr>
        <w:t xml:space="preserve"> working-age applicant </w:t>
      </w:r>
      <w:r>
        <w:rPr>
          <w:color w:val="231F20"/>
          <w:sz w:val="21"/>
        </w:rPr>
        <w:t>consists of earnings from employment</w:t>
      </w:r>
      <w:r>
        <w:rPr>
          <w:color w:val="231F20"/>
          <w:spacing w:val="-4"/>
          <w:sz w:val="21"/>
        </w:rPr>
        <w:t xml:space="preserve"> </w:t>
      </w:r>
      <w:r>
        <w:rPr>
          <w:color w:val="231F20"/>
          <w:sz w:val="21"/>
        </w:rPr>
        <w:t>as</w:t>
      </w:r>
      <w:r>
        <w:rPr>
          <w:color w:val="231F20"/>
          <w:spacing w:val="-3"/>
          <w:sz w:val="21"/>
        </w:rPr>
        <w:t xml:space="preserve"> </w:t>
      </w:r>
      <w:r>
        <w:rPr>
          <w:color w:val="231F20"/>
          <w:sz w:val="21"/>
        </w:rPr>
        <w:t>an</w:t>
      </w:r>
      <w:r>
        <w:rPr>
          <w:color w:val="231F20"/>
          <w:spacing w:val="-3"/>
          <w:sz w:val="21"/>
        </w:rPr>
        <w:t xml:space="preserve"> </w:t>
      </w:r>
      <w:r>
        <w:rPr>
          <w:color w:val="231F20"/>
          <w:sz w:val="21"/>
        </w:rPr>
        <w:t>employed</w:t>
      </w:r>
      <w:r>
        <w:rPr>
          <w:color w:val="231F20"/>
          <w:spacing w:val="-3"/>
          <w:sz w:val="21"/>
        </w:rPr>
        <w:t xml:space="preserve"> </w:t>
      </w:r>
      <w:r>
        <w:rPr>
          <w:color w:val="231F20"/>
          <w:sz w:val="21"/>
        </w:rPr>
        <w:t>earner</w:t>
      </w:r>
      <w:r>
        <w:rPr>
          <w:color w:val="231F20"/>
          <w:spacing w:val="-4"/>
          <w:sz w:val="21"/>
        </w:rPr>
        <w:t xml:space="preserve"> </w:t>
      </w:r>
      <w:r>
        <w:rPr>
          <w:color w:val="231F20"/>
          <w:sz w:val="21"/>
        </w:rPr>
        <w:t>his</w:t>
      </w:r>
      <w:r>
        <w:rPr>
          <w:color w:val="231F20"/>
          <w:spacing w:val="-3"/>
          <w:sz w:val="21"/>
        </w:rPr>
        <w:t xml:space="preserve"> </w:t>
      </w:r>
      <w:r>
        <w:rPr>
          <w:color w:val="231F20"/>
          <w:sz w:val="21"/>
        </w:rPr>
        <w:t>average</w:t>
      </w:r>
      <w:r>
        <w:rPr>
          <w:color w:val="231F20"/>
          <w:spacing w:val="-3"/>
          <w:sz w:val="21"/>
        </w:rPr>
        <w:t xml:space="preserve"> </w:t>
      </w:r>
      <w:r>
        <w:rPr>
          <w:color w:val="231F20"/>
          <w:sz w:val="21"/>
        </w:rPr>
        <w:t>weekly</w:t>
      </w:r>
      <w:r>
        <w:rPr>
          <w:color w:val="231F20"/>
          <w:spacing w:val="-5"/>
          <w:sz w:val="21"/>
        </w:rPr>
        <w:t xml:space="preserve"> </w:t>
      </w:r>
      <w:r>
        <w:rPr>
          <w:color w:val="231F20"/>
          <w:sz w:val="21"/>
        </w:rPr>
        <w:t>earnings</w:t>
      </w:r>
      <w:r>
        <w:rPr>
          <w:color w:val="231F20"/>
          <w:spacing w:val="-5"/>
          <w:sz w:val="21"/>
        </w:rPr>
        <w:t xml:space="preserve"> </w:t>
      </w:r>
      <w:r>
        <w:rPr>
          <w:color w:val="231F20"/>
          <w:sz w:val="21"/>
        </w:rPr>
        <w:t>must</w:t>
      </w:r>
      <w:r>
        <w:rPr>
          <w:color w:val="231F20"/>
          <w:spacing w:val="-4"/>
          <w:sz w:val="21"/>
        </w:rPr>
        <w:t xml:space="preserve"> </w:t>
      </w:r>
      <w:r>
        <w:rPr>
          <w:color w:val="231F20"/>
          <w:sz w:val="21"/>
        </w:rPr>
        <w:t>be</w:t>
      </w:r>
      <w:r>
        <w:rPr>
          <w:color w:val="231F20"/>
          <w:spacing w:val="-3"/>
          <w:sz w:val="21"/>
        </w:rPr>
        <w:t xml:space="preserve"> </w:t>
      </w:r>
      <w:r>
        <w:rPr>
          <w:color w:val="231F20"/>
          <w:sz w:val="21"/>
        </w:rPr>
        <w:t>estimated</w:t>
      </w:r>
      <w:r>
        <w:rPr>
          <w:color w:val="231F20"/>
          <w:spacing w:val="-3"/>
          <w:sz w:val="21"/>
        </w:rPr>
        <w:t xml:space="preserve"> </w:t>
      </w:r>
      <w:r>
        <w:rPr>
          <w:color w:val="231F20"/>
          <w:sz w:val="21"/>
        </w:rPr>
        <w:t>by reference to his earnings from that employment—</w:t>
      </w:r>
    </w:p>
    <w:p w14:paraId="4F3453A4" w14:textId="77777777" w:rsidR="003D3726" w:rsidRDefault="000E0BEF" w:rsidP="003E2224">
      <w:pPr>
        <w:pStyle w:val="ListParagraph"/>
        <w:numPr>
          <w:ilvl w:val="1"/>
          <w:numId w:val="107"/>
        </w:numPr>
        <w:tabs>
          <w:tab w:val="left" w:pos="1500"/>
        </w:tabs>
        <w:spacing w:before="1"/>
        <w:ind w:right="586" w:hanging="361"/>
        <w:rPr>
          <w:sz w:val="21"/>
        </w:rPr>
      </w:pPr>
      <w:r>
        <w:rPr>
          <w:color w:val="231F20"/>
          <w:sz w:val="21"/>
        </w:rPr>
        <w:t>over</w:t>
      </w:r>
      <w:r>
        <w:rPr>
          <w:color w:val="231F20"/>
          <w:spacing w:val="-4"/>
          <w:sz w:val="21"/>
        </w:rPr>
        <w:t xml:space="preserve"> </w:t>
      </w:r>
      <w:r>
        <w:rPr>
          <w:color w:val="231F20"/>
          <w:sz w:val="21"/>
        </w:rPr>
        <w:t>a</w:t>
      </w:r>
      <w:r>
        <w:rPr>
          <w:color w:val="231F20"/>
          <w:spacing w:val="-3"/>
          <w:sz w:val="21"/>
        </w:rPr>
        <w:t xml:space="preserve"> </w:t>
      </w:r>
      <w:r>
        <w:rPr>
          <w:color w:val="231F20"/>
          <w:sz w:val="21"/>
        </w:rPr>
        <w:t>period</w:t>
      </w:r>
      <w:r>
        <w:rPr>
          <w:color w:val="231F20"/>
          <w:spacing w:val="-3"/>
          <w:sz w:val="21"/>
        </w:rPr>
        <w:t xml:space="preserve"> </w:t>
      </w:r>
      <w:r>
        <w:rPr>
          <w:color w:val="231F20"/>
          <w:sz w:val="21"/>
        </w:rPr>
        <w:t>immediately</w:t>
      </w:r>
      <w:r>
        <w:rPr>
          <w:color w:val="231F20"/>
          <w:spacing w:val="-5"/>
          <w:sz w:val="21"/>
        </w:rPr>
        <w:t xml:space="preserve"> </w:t>
      </w:r>
      <w:r>
        <w:rPr>
          <w:color w:val="231F20"/>
          <w:sz w:val="21"/>
        </w:rPr>
        <w:t>preceding</w:t>
      </w:r>
      <w:r>
        <w:rPr>
          <w:color w:val="231F20"/>
          <w:spacing w:val="-3"/>
          <w:sz w:val="21"/>
        </w:rPr>
        <w:t xml:space="preserve"> </w:t>
      </w:r>
      <w:r>
        <w:rPr>
          <w:color w:val="231F20"/>
          <w:sz w:val="21"/>
        </w:rPr>
        <w:t>the</w:t>
      </w:r>
      <w:r>
        <w:rPr>
          <w:color w:val="231F20"/>
          <w:spacing w:val="-3"/>
          <w:sz w:val="21"/>
        </w:rPr>
        <w:t xml:space="preserve"> </w:t>
      </w:r>
      <w:r>
        <w:rPr>
          <w:color w:val="231F20"/>
          <w:sz w:val="21"/>
        </w:rPr>
        <w:t>reduction</w:t>
      </w:r>
      <w:r>
        <w:rPr>
          <w:color w:val="231F20"/>
          <w:spacing w:val="-5"/>
          <w:sz w:val="21"/>
        </w:rPr>
        <w:t xml:space="preserve"> </w:t>
      </w:r>
      <w:r>
        <w:rPr>
          <w:color w:val="231F20"/>
          <w:sz w:val="21"/>
        </w:rPr>
        <w:t>week</w:t>
      </w:r>
      <w:r>
        <w:rPr>
          <w:color w:val="231F20"/>
          <w:spacing w:val="-1"/>
          <w:sz w:val="21"/>
        </w:rPr>
        <w:t xml:space="preserve"> </w:t>
      </w:r>
      <w:r>
        <w:rPr>
          <w:color w:val="231F20"/>
          <w:sz w:val="21"/>
        </w:rPr>
        <w:t>in</w:t>
      </w:r>
      <w:r>
        <w:rPr>
          <w:color w:val="231F20"/>
          <w:spacing w:val="-3"/>
          <w:sz w:val="21"/>
        </w:rPr>
        <w:t xml:space="preserve"> </w:t>
      </w:r>
      <w:r>
        <w:rPr>
          <w:color w:val="231F20"/>
          <w:sz w:val="21"/>
        </w:rPr>
        <w:t>which</w:t>
      </w:r>
      <w:r>
        <w:rPr>
          <w:color w:val="231F20"/>
          <w:spacing w:val="-3"/>
          <w:sz w:val="21"/>
        </w:rPr>
        <w:t xml:space="preserve"> </w:t>
      </w:r>
      <w:r>
        <w:rPr>
          <w:color w:val="231F20"/>
          <w:sz w:val="21"/>
        </w:rPr>
        <w:t>the</w:t>
      </w:r>
      <w:r>
        <w:rPr>
          <w:color w:val="231F20"/>
          <w:spacing w:val="-3"/>
          <w:sz w:val="21"/>
        </w:rPr>
        <w:t xml:space="preserve"> </w:t>
      </w:r>
      <w:r>
        <w:rPr>
          <w:color w:val="231F20"/>
          <w:sz w:val="21"/>
        </w:rPr>
        <w:t>application</w:t>
      </w:r>
      <w:r>
        <w:rPr>
          <w:color w:val="231F20"/>
          <w:spacing w:val="-3"/>
          <w:sz w:val="21"/>
        </w:rPr>
        <w:t xml:space="preserve"> </w:t>
      </w:r>
      <w:r>
        <w:rPr>
          <w:color w:val="231F20"/>
          <w:sz w:val="21"/>
        </w:rPr>
        <w:t>is</w:t>
      </w:r>
      <w:r>
        <w:rPr>
          <w:color w:val="231F20"/>
          <w:spacing w:val="-5"/>
          <w:sz w:val="21"/>
        </w:rPr>
        <w:t xml:space="preserve"> </w:t>
      </w:r>
      <w:r>
        <w:rPr>
          <w:color w:val="231F20"/>
          <w:sz w:val="21"/>
        </w:rPr>
        <w:t>made or treated as made and being a period of—</w:t>
      </w:r>
    </w:p>
    <w:p w14:paraId="25799B63" w14:textId="77777777" w:rsidR="003D3726" w:rsidRDefault="000E0BEF" w:rsidP="003E2224">
      <w:pPr>
        <w:pStyle w:val="ListParagraph"/>
        <w:numPr>
          <w:ilvl w:val="2"/>
          <w:numId w:val="107"/>
        </w:numPr>
        <w:tabs>
          <w:tab w:val="left" w:pos="1860"/>
        </w:tabs>
        <w:spacing w:line="241" w:lineRule="exact"/>
        <w:rPr>
          <w:sz w:val="21"/>
        </w:rPr>
      </w:pPr>
      <w:r>
        <w:rPr>
          <w:color w:val="231F20"/>
          <w:sz w:val="21"/>
        </w:rPr>
        <w:t>5</w:t>
      </w:r>
      <w:r>
        <w:rPr>
          <w:color w:val="231F20"/>
          <w:spacing w:val="-3"/>
          <w:sz w:val="21"/>
        </w:rPr>
        <w:t xml:space="preserve"> </w:t>
      </w:r>
      <w:r>
        <w:rPr>
          <w:color w:val="231F20"/>
          <w:sz w:val="21"/>
        </w:rPr>
        <w:t>weeks,</w:t>
      </w:r>
      <w:r>
        <w:rPr>
          <w:color w:val="231F20"/>
          <w:spacing w:val="-4"/>
          <w:sz w:val="21"/>
        </w:rPr>
        <w:t xml:space="preserve"> </w:t>
      </w:r>
      <w:r>
        <w:rPr>
          <w:color w:val="231F20"/>
          <w:sz w:val="21"/>
        </w:rPr>
        <w:t>if</w:t>
      </w:r>
      <w:r>
        <w:rPr>
          <w:color w:val="231F20"/>
          <w:spacing w:val="-1"/>
          <w:sz w:val="21"/>
        </w:rPr>
        <w:t xml:space="preserve"> </w:t>
      </w:r>
      <w:r>
        <w:rPr>
          <w:color w:val="231F20"/>
          <w:sz w:val="21"/>
        </w:rPr>
        <w:t>he</w:t>
      </w:r>
      <w:r>
        <w:rPr>
          <w:color w:val="231F20"/>
          <w:spacing w:val="-3"/>
          <w:sz w:val="21"/>
        </w:rPr>
        <w:t xml:space="preserve"> </w:t>
      </w:r>
      <w:r>
        <w:rPr>
          <w:color w:val="231F20"/>
          <w:sz w:val="21"/>
        </w:rPr>
        <w:t>is</w:t>
      </w:r>
      <w:r>
        <w:rPr>
          <w:color w:val="231F20"/>
          <w:spacing w:val="-2"/>
          <w:sz w:val="21"/>
        </w:rPr>
        <w:t xml:space="preserve"> </w:t>
      </w:r>
      <w:r>
        <w:rPr>
          <w:color w:val="231F20"/>
          <w:sz w:val="21"/>
        </w:rPr>
        <w:t>paid</w:t>
      </w:r>
      <w:r>
        <w:rPr>
          <w:color w:val="231F20"/>
          <w:spacing w:val="-3"/>
          <w:sz w:val="21"/>
        </w:rPr>
        <w:t xml:space="preserve"> </w:t>
      </w:r>
      <w:r>
        <w:rPr>
          <w:color w:val="231F20"/>
          <w:sz w:val="21"/>
        </w:rPr>
        <w:t>weekly;</w:t>
      </w:r>
      <w:r>
        <w:rPr>
          <w:color w:val="231F20"/>
          <w:spacing w:val="-3"/>
          <w:sz w:val="21"/>
        </w:rPr>
        <w:t xml:space="preserve"> </w:t>
      </w:r>
      <w:r>
        <w:rPr>
          <w:color w:val="231F20"/>
          <w:spacing w:val="-5"/>
          <w:sz w:val="21"/>
        </w:rPr>
        <w:t>or</w:t>
      </w:r>
    </w:p>
    <w:p w14:paraId="454AF284" w14:textId="77777777" w:rsidR="003D3726" w:rsidRDefault="000E0BEF" w:rsidP="003E2224">
      <w:pPr>
        <w:pStyle w:val="ListParagraph"/>
        <w:numPr>
          <w:ilvl w:val="2"/>
          <w:numId w:val="107"/>
        </w:numPr>
        <w:tabs>
          <w:tab w:val="left" w:pos="1860"/>
        </w:tabs>
        <w:spacing w:before="1" w:line="241" w:lineRule="exact"/>
        <w:rPr>
          <w:sz w:val="21"/>
        </w:rPr>
      </w:pPr>
      <w:r>
        <w:rPr>
          <w:color w:val="231F20"/>
          <w:sz w:val="21"/>
        </w:rPr>
        <w:t>2</w:t>
      </w:r>
      <w:r>
        <w:rPr>
          <w:color w:val="231F20"/>
          <w:spacing w:val="-3"/>
          <w:sz w:val="21"/>
        </w:rPr>
        <w:t xml:space="preserve"> </w:t>
      </w:r>
      <w:r>
        <w:rPr>
          <w:color w:val="231F20"/>
          <w:sz w:val="21"/>
        </w:rPr>
        <w:t>months,</w:t>
      </w:r>
      <w:r>
        <w:rPr>
          <w:color w:val="231F20"/>
          <w:spacing w:val="-3"/>
          <w:sz w:val="21"/>
        </w:rPr>
        <w:t xml:space="preserve"> </w:t>
      </w:r>
      <w:r>
        <w:rPr>
          <w:color w:val="231F20"/>
          <w:sz w:val="21"/>
        </w:rPr>
        <w:t>if</w:t>
      </w:r>
      <w:r>
        <w:rPr>
          <w:color w:val="231F20"/>
          <w:spacing w:val="-2"/>
          <w:sz w:val="21"/>
        </w:rPr>
        <w:t xml:space="preserve"> </w:t>
      </w:r>
      <w:r>
        <w:rPr>
          <w:color w:val="231F20"/>
          <w:sz w:val="21"/>
        </w:rPr>
        <w:t>he</w:t>
      </w:r>
      <w:r>
        <w:rPr>
          <w:color w:val="231F20"/>
          <w:spacing w:val="-2"/>
          <w:sz w:val="21"/>
        </w:rPr>
        <w:t xml:space="preserve"> </w:t>
      </w:r>
      <w:r>
        <w:rPr>
          <w:color w:val="231F20"/>
          <w:sz w:val="21"/>
        </w:rPr>
        <w:t>is</w:t>
      </w:r>
      <w:r>
        <w:rPr>
          <w:color w:val="231F20"/>
          <w:spacing w:val="-3"/>
          <w:sz w:val="21"/>
        </w:rPr>
        <w:t xml:space="preserve"> </w:t>
      </w:r>
      <w:r>
        <w:rPr>
          <w:color w:val="231F20"/>
          <w:sz w:val="21"/>
        </w:rPr>
        <w:t>paid</w:t>
      </w:r>
      <w:r>
        <w:rPr>
          <w:color w:val="231F20"/>
          <w:spacing w:val="-4"/>
          <w:sz w:val="21"/>
        </w:rPr>
        <w:t xml:space="preserve"> </w:t>
      </w:r>
      <w:r>
        <w:rPr>
          <w:color w:val="231F20"/>
          <w:sz w:val="21"/>
        </w:rPr>
        <w:t>monthly;</w:t>
      </w:r>
      <w:r>
        <w:rPr>
          <w:color w:val="231F20"/>
          <w:spacing w:val="-3"/>
          <w:sz w:val="21"/>
        </w:rPr>
        <w:t xml:space="preserve"> </w:t>
      </w:r>
      <w:r>
        <w:rPr>
          <w:color w:val="231F20"/>
          <w:spacing w:val="-5"/>
          <w:sz w:val="21"/>
        </w:rPr>
        <w:t>or</w:t>
      </w:r>
    </w:p>
    <w:p w14:paraId="67468BB7" w14:textId="77777777" w:rsidR="003D3726" w:rsidRDefault="000E0BEF" w:rsidP="003E2224">
      <w:pPr>
        <w:pStyle w:val="ListParagraph"/>
        <w:numPr>
          <w:ilvl w:val="1"/>
          <w:numId w:val="107"/>
        </w:numPr>
        <w:tabs>
          <w:tab w:val="left" w:pos="1500"/>
        </w:tabs>
        <w:ind w:right="656"/>
        <w:rPr>
          <w:sz w:val="21"/>
        </w:rPr>
      </w:pPr>
      <w:r>
        <w:rPr>
          <w:color w:val="231F20"/>
          <w:sz w:val="21"/>
        </w:rPr>
        <w:t>whether or not paragraph (a)(</w:t>
      </w:r>
      <w:proofErr w:type="spellStart"/>
      <w:r>
        <w:rPr>
          <w:color w:val="231F20"/>
          <w:sz w:val="21"/>
        </w:rPr>
        <w:t>i</w:t>
      </w:r>
      <w:proofErr w:type="spellEnd"/>
      <w:r>
        <w:rPr>
          <w:color w:val="231F20"/>
          <w:sz w:val="21"/>
        </w:rPr>
        <w:t>) or (ii) applies, where an applicant’s earnings fluctuate, over</w:t>
      </w:r>
      <w:r>
        <w:rPr>
          <w:color w:val="231F20"/>
          <w:spacing w:val="-4"/>
          <w:sz w:val="21"/>
        </w:rPr>
        <w:t xml:space="preserve"> </w:t>
      </w:r>
      <w:r>
        <w:rPr>
          <w:color w:val="231F20"/>
          <w:sz w:val="21"/>
        </w:rPr>
        <w:t>such</w:t>
      </w:r>
      <w:r>
        <w:rPr>
          <w:color w:val="231F20"/>
          <w:spacing w:val="-3"/>
          <w:sz w:val="21"/>
        </w:rPr>
        <w:t xml:space="preserve"> </w:t>
      </w:r>
      <w:r>
        <w:rPr>
          <w:color w:val="231F20"/>
          <w:sz w:val="21"/>
        </w:rPr>
        <w:t>other</w:t>
      </w:r>
      <w:r>
        <w:rPr>
          <w:color w:val="231F20"/>
          <w:spacing w:val="-4"/>
          <w:sz w:val="21"/>
        </w:rPr>
        <w:t xml:space="preserve"> </w:t>
      </w:r>
      <w:r>
        <w:rPr>
          <w:color w:val="231F20"/>
          <w:sz w:val="21"/>
        </w:rPr>
        <w:t>period</w:t>
      </w:r>
      <w:r>
        <w:rPr>
          <w:color w:val="231F20"/>
          <w:spacing w:val="-3"/>
          <w:sz w:val="21"/>
        </w:rPr>
        <w:t xml:space="preserve"> </w:t>
      </w:r>
      <w:r>
        <w:rPr>
          <w:color w:val="231F20"/>
          <w:sz w:val="21"/>
        </w:rPr>
        <w:t>preceding</w:t>
      </w:r>
      <w:r>
        <w:rPr>
          <w:color w:val="231F20"/>
          <w:spacing w:val="-3"/>
          <w:sz w:val="21"/>
        </w:rPr>
        <w:t xml:space="preserve"> </w:t>
      </w:r>
      <w:r>
        <w:rPr>
          <w:color w:val="231F20"/>
          <w:sz w:val="21"/>
        </w:rPr>
        <w:t>the</w:t>
      </w:r>
      <w:r>
        <w:rPr>
          <w:color w:val="231F20"/>
          <w:spacing w:val="-3"/>
          <w:sz w:val="21"/>
        </w:rPr>
        <w:t xml:space="preserve"> </w:t>
      </w:r>
      <w:r>
        <w:rPr>
          <w:color w:val="231F20"/>
          <w:sz w:val="21"/>
        </w:rPr>
        <w:t>reduction</w:t>
      </w:r>
      <w:r>
        <w:rPr>
          <w:color w:val="231F20"/>
          <w:spacing w:val="-3"/>
          <w:sz w:val="21"/>
        </w:rPr>
        <w:t xml:space="preserve"> </w:t>
      </w:r>
      <w:r>
        <w:rPr>
          <w:color w:val="231F20"/>
          <w:sz w:val="21"/>
        </w:rPr>
        <w:t>week</w:t>
      </w:r>
      <w:r>
        <w:rPr>
          <w:color w:val="231F20"/>
          <w:spacing w:val="-3"/>
          <w:sz w:val="21"/>
        </w:rPr>
        <w:t xml:space="preserve"> </w:t>
      </w:r>
      <w:r>
        <w:rPr>
          <w:color w:val="231F20"/>
          <w:sz w:val="21"/>
        </w:rPr>
        <w:t>in</w:t>
      </w:r>
      <w:r>
        <w:rPr>
          <w:color w:val="231F20"/>
          <w:spacing w:val="-3"/>
          <w:sz w:val="21"/>
        </w:rPr>
        <w:t xml:space="preserve"> </w:t>
      </w:r>
      <w:r>
        <w:rPr>
          <w:color w:val="231F20"/>
          <w:sz w:val="21"/>
        </w:rPr>
        <w:t>which</w:t>
      </w:r>
      <w:r>
        <w:rPr>
          <w:color w:val="231F20"/>
          <w:spacing w:val="-3"/>
          <w:sz w:val="21"/>
        </w:rPr>
        <w:t xml:space="preserve"> </w:t>
      </w:r>
      <w:r>
        <w:rPr>
          <w:color w:val="231F20"/>
          <w:sz w:val="21"/>
        </w:rPr>
        <w:t>the</w:t>
      </w:r>
      <w:r>
        <w:rPr>
          <w:color w:val="231F20"/>
          <w:spacing w:val="-3"/>
          <w:sz w:val="21"/>
        </w:rPr>
        <w:t xml:space="preserve"> </w:t>
      </w:r>
      <w:r>
        <w:rPr>
          <w:color w:val="231F20"/>
          <w:sz w:val="21"/>
        </w:rPr>
        <w:t>application</w:t>
      </w:r>
      <w:r>
        <w:rPr>
          <w:color w:val="231F20"/>
          <w:spacing w:val="-3"/>
          <w:sz w:val="21"/>
        </w:rPr>
        <w:t xml:space="preserve"> </w:t>
      </w:r>
      <w:r>
        <w:rPr>
          <w:color w:val="231F20"/>
          <w:sz w:val="21"/>
        </w:rPr>
        <w:t>is</w:t>
      </w:r>
      <w:r>
        <w:rPr>
          <w:color w:val="231F20"/>
          <w:spacing w:val="-5"/>
          <w:sz w:val="21"/>
        </w:rPr>
        <w:t xml:space="preserve"> </w:t>
      </w:r>
      <w:r>
        <w:rPr>
          <w:color w:val="231F20"/>
          <w:sz w:val="21"/>
        </w:rPr>
        <w:t>made</w:t>
      </w:r>
      <w:r>
        <w:rPr>
          <w:color w:val="231F20"/>
          <w:spacing w:val="-3"/>
          <w:sz w:val="21"/>
        </w:rPr>
        <w:t xml:space="preserve"> </w:t>
      </w:r>
      <w:r>
        <w:rPr>
          <w:color w:val="231F20"/>
          <w:sz w:val="21"/>
        </w:rPr>
        <w:t>or</w:t>
      </w:r>
    </w:p>
    <w:p w14:paraId="0EE83109" w14:textId="427A017B" w:rsidR="003D3726" w:rsidRDefault="00B7728E">
      <w:pPr>
        <w:pStyle w:val="BodyText"/>
        <w:spacing w:before="55"/>
        <w:ind w:left="1499" w:right="659" w:firstLine="0"/>
      </w:pPr>
      <w:r>
        <w:rPr>
          <w:color w:val="231F20"/>
        </w:rPr>
        <w:t>t</w:t>
      </w:r>
      <w:r w:rsidR="000E0BEF">
        <w:rPr>
          <w:color w:val="231F20"/>
        </w:rPr>
        <w:t>reated</w:t>
      </w:r>
      <w:r w:rsidR="000E0BEF">
        <w:rPr>
          <w:color w:val="231F20"/>
          <w:spacing w:val="-2"/>
        </w:rPr>
        <w:t xml:space="preserve"> </w:t>
      </w:r>
      <w:r w:rsidR="000E0BEF">
        <w:rPr>
          <w:color w:val="231F20"/>
        </w:rPr>
        <w:t>as</w:t>
      </w:r>
      <w:r w:rsidR="000E0BEF">
        <w:rPr>
          <w:color w:val="231F20"/>
          <w:spacing w:val="-4"/>
        </w:rPr>
        <w:t xml:space="preserve"> </w:t>
      </w:r>
      <w:r w:rsidR="000E0BEF">
        <w:rPr>
          <w:color w:val="231F20"/>
        </w:rPr>
        <w:t>made</w:t>
      </w:r>
      <w:r w:rsidR="000E0BEF">
        <w:rPr>
          <w:color w:val="231F20"/>
          <w:spacing w:val="-2"/>
        </w:rPr>
        <w:t xml:space="preserve"> </w:t>
      </w:r>
      <w:r w:rsidR="000E0BEF">
        <w:rPr>
          <w:color w:val="231F20"/>
        </w:rPr>
        <w:t>as</w:t>
      </w:r>
      <w:r w:rsidR="000E0BEF">
        <w:rPr>
          <w:color w:val="231F20"/>
          <w:spacing w:val="-4"/>
        </w:rPr>
        <w:t xml:space="preserve"> </w:t>
      </w:r>
      <w:r w:rsidR="000E0BEF">
        <w:rPr>
          <w:color w:val="231F20"/>
        </w:rPr>
        <w:t>may,</w:t>
      </w:r>
      <w:r w:rsidR="000E0BEF">
        <w:rPr>
          <w:color w:val="231F20"/>
          <w:spacing w:val="-3"/>
        </w:rPr>
        <w:t xml:space="preserve"> </w:t>
      </w:r>
      <w:r w:rsidR="000E0BEF">
        <w:rPr>
          <w:color w:val="231F20"/>
        </w:rPr>
        <w:t>in</w:t>
      </w:r>
      <w:r w:rsidR="000E0BEF">
        <w:rPr>
          <w:color w:val="231F20"/>
          <w:spacing w:val="-2"/>
        </w:rPr>
        <w:t xml:space="preserve"> </w:t>
      </w:r>
      <w:r w:rsidR="000E0BEF">
        <w:rPr>
          <w:color w:val="231F20"/>
        </w:rPr>
        <w:t>any</w:t>
      </w:r>
      <w:r w:rsidR="000E0BEF">
        <w:rPr>
          <w:color w:val="231F20"/>
          <w:spacing w:val="-4"/>
        </w:rPr>
        <w:t xml:space="preserve"> </w:t>
      </w:r>
      <w:proofErr w:type="gramStart"/>
      <w:r w:rsidR="000E0BEF">
        <w:rPr>
          <w:color w:val="231F20"/>
        </w:rPr>
        <w:t>particular</w:t>
      </w:r>
      <w:r w:rsidR="000E0BEF">
        <w:rPr>
          <w:color w:val="231F20"/>
          <w:spacing w:val="-3"/>
        </w:rPr>
        <w:t xml:space="preserve"> </w:t>
      </w:r>
      <w:r w:rsidR="000E0BEF">
        <w:rPr>
          <w:color w:val="231F20"/>
        </w:rPr>
        <w:t>case</w:t>
      </w:r>
      <w:proofErr w:type="gramEnd"/>
      <w:r w:rsidR="000E0BEF">
        <w:rPr>
          <w:color w:val="231F20"/>
        </w:rPr>
        <w:t>,</w:t>
      </w:r>
      <w:r w:rsidR="000E0BEF">
        <w:rPr>
          <w:color w:val="231F20"/>
          <w:spacing w:val="-3"/>
        </w:rPr>
        <w:t xml:space="preserve"> </w:t>
      </w:r>
      <w:r w:rsidR="000E0BEF">
        <w:rPr>
          <w:color w:val="231F20"/>
        </w:rPr>
        <w:t>enable</w:t>
      </w:r>
      <w:r w:rsidR="000E0BEF">
        <w:rPr>
          <w:color w:val="231F20"/>
          <w:spacing w:val="-2"/>
        </w:rPr>
        <w:t xml:space="preserve"> </w:t>
      </w:r>
      <w:r w:rsidR="000E0BEF">
        <w:rPr>
          <w:color w:val="231F20"/>
        </w:rPr>
        <w:t>his</w:t>
      </w:r>
      <w:r w:rsidR="000E0BEF">
        <w:rPr>
          <w:color w:val="231F20"/>
          <w:spacing w:val="-2"/>
        </w:rPr>
        <w:t xml:space="preserve"> </w:t>
      </w:r>
      <w:r w:rsidR="000E0BEF">
        <w:rPr>
          <w:color w:val="231F20"/>
        </w:rPr>
        <w:t>average</w:t>
      </w:r>
      <w:r w:rsidR="000E0BEF">
        <w:rPr>
          <w:color w:val="231F20"/>
          <w:spacing w:val="-2"/>
        </w:rPr>
        <w:t xml:space="preserve"> </w:t>
      </w:r>
      <w:r w:rsidR="000E0BEF">
        <w:rPr>
          <w:color w:val="231F20"/>
        </w:rPr>
        <w:t>weekly</w:t>
      </w:r>
      <w:r w:rsidR="000E0BEF">
        <w:rPr>
          <w:color w:val="231F20"/>
          <w:spacing w:val="-4"/>
        </w:rPr>
        <w:t xml:space="preserve"> </w:t>
      </w:r>
      <w:r w:rsidR="000E0BEF">
        <w:rPr>
          <w:color w:val="231F20"/>
        </w:rPr>
        <w:t>earnings</w:t>
      </w:r>
      <w:r w:rsidR="000E0BEF">
        <w:rPr>
          <w:color w:val="231F20"/>
          <w:spacing w:val="-2"/>
        </w:rPr>
        <w:t xml:space="preserve"> </w:t>
      </w:r>
      <w:r w:rsidR="000E0BEF">
        <w:rPr>
          <w:color w:val="231F20"/>
        </w:rPr>
        <w:t>to be estimated more accurately.</w:t>
      </w:r>
    </w:p>
    <w:p w14:paraId="7CADDEE9" w14:textId="77777777" w:rsidR="003D3726" w:rsidRDefault="000E0BEF" w:rsidP="003E2224">
      <w:pPr>
        <w:pStyle w:val="ListParagraph"/>
        <w:numPr>
          <w:ilvl w:val="0"/>
          <w:numId w:val="107"/>
        </w:numPr>
        <w:tabs>
          <w:tab w:val="left" w:pos="1140"/>
        </w:tabs>
        <w:ind w:right="861"/>
        <w:rPr>
          <w:sz w:val="21"/>
        </w:rPr>
      </w:pPr>
      <w:r>
        <w:rPr>
          <w:color w:val="231F20"/>
          <w:sz w:val="21"/>
        </w:rPr>
        <w:t>Where</w:t>
      </w:r>
      <w:r>
        <w:rPr>
          <w:color w:val="231F20"/>
          <w:spacing w:val="-2"/>
          <w:sz w:val="21"/>
        </w:rPr>
        <w:t xml:space="preserve"> </w:t>
      </w:r>
      <w:r>
        <w:rPr>
          <w:color w:val="231F20"/>
          <w:sz w:val="21"/>
        </w:rPr>
        <w:t>the</w:t>
      </w:r>
      <w:r>
        <w:rPr>
          <w:color w:val="231F20"/>
          <w:spacing w:val="-2"/>
          <w:sz w:val="21"/>
        </w:rPr>
        <w:t xml:space="preserve"> </w:t>
      </w:r>
      <w:r>
        <w:rPr>
          <w:color w:val="231F20"/>
          <w:sz w:val="21"/>
        </w:rPr>
        <w:t>applicant</w:t>
      </w:r>
      <w:r>
        <w:rPr>
          <w:color w:val="231F20"/>
          <w:spacing w:val="-3"/>
          <w:sz w:val="21"/>
        </w:rPr>
        <w:t xml:space="preserve"> </w:t>
      </w:r>
      <w:r>
        <w:rPr>
          <w:color w:val="231F20"/>
          <w:sz w:val="21"/>
        </w:rPr>
        <w:t>has</w:t>
      </w:r>
      <w:r>
        <w:rPr>
          <w:color w:val="231F20"/>
          <w:spacing w:val="-2"/>
          <w:sz w:val="21"/>
        </w:rPr>
        <w:t xml:space="preserve"> </w:t>
      </w:r>
      <w:r>
        <w:rPr>
          <w:color w:val="231F20"/>
          <w:sz w:val="21"/>
        </w:rPr>
        <w:t>been</w:t>
      </w:r>
      <w:r>
        <w:rPr>
          <w:color w:val="231F20"/>
          <w:spacing w:val="-2"/>
          <w:sz w:val="21"/>
        </w:rPr>
        <w:t xml:space="preserve"> </w:t>
      </w:r>
      <w:r>
        <w:rPr>
          <w:color w:val="231F20"/>
          <w:sz w:val="21"/>
        </w:rPr>
        <w:t>in</w:t>
      </w:r>
      <w:r>
        <w:rPr>
          <w:color w:val="231F20"/>
          <w:spacing w:val="-2"/>
          <w:sz w:val="21"/>
        </w:rPr>
        <w:t xml:space="preserve"> </w:t>
      </w:r>
      <w:r>
        <w:rPr>
          <w:color w:val="231F20"/>
          <w:sz w:val="21"/>
        </w:rPr>
        <w:t>his</w:t>
      </w:r>
      <w:r>
        <w:rPr>
          <w:color w:val="231F20"/>
          <w:spacing w:val="-2"/>
          <w:sz w:val="21"/>
        </w:rPr>
        <w:t xml:space="preserve"> </w:t>
      </w:r>
      <w:r>
        <w:rPr>
          <w:color w:val="231F20"/>
          <w:sz w:val="21"/>
        </w:rPr>
        <w:t>employment</w:t>
      </w:r>
      <w:r>
        <w:rPr>
          <w:color w:val="231F20"/>
          <w:spacing w:val="-3"/>
          <w:sz w:val="21"/>
        </w:rPr>
        <w:t xml:space="preserve"> </w:t>
      </w:r>
      <w:r>
        <w:rPr>
          <w:color w:val="231F20"/>
          <w:sz w:val="21"/>
        </w:rPr>
        <w:t>for</w:t>
      </w:r>
      <w:r>
        <w:rPr>
          <w:color w:val="231F20"/>
          <w:spacing w:val="-5"/>
          <w:sz w:val="21"/>
        </w:rPr>
        <w:t xml:space="preserve"> </w:t>
      </w:r>
      <w:r>
        <w:rPr>
          <w:color w:val="231F20"/>
          <w:sz w:val="21"/>
        </w:rPr>
        <w:t>less</w:t>
      </w:r>
      <w:r>
        <w:rPr>
          <w:color w:val="231F20"/>
          <w:spacing w:val="-2"/>
          <w:sz w:val="21"/>
        </w:rPr>
        <w:t xml:space="preserve"> </w:t>
      </w:r>
      <w:r>
        <w:rPr>
          <w:color w:val="231F20"/>
          <w:sz w:val="21"/>
        </w:rPr>
        <w:t>than</w:t>
      </w:r>
      <w:r>
        <w:rPr>
          <w:color w:val="231F20"/>
          <w:spacing w:val="-2"/>
          <w:sz w:val="21"/>
        </w:rPr>
        <w:t xml:space="preserve"> </w:t>
      </w:r>
      <w:r>
        <w:rPr>
          <w:color w:val="231F20"/>
          <w:sz w:val="21"/>
        </w:rPr>
        <w:t>the</w:t>
      </w:r>
      <w:r>
        <w:rPr>
          <w:color w:val="231F20"/>
          <w:spacing w:val="-4"/>
          <w:sz w:val="21"/>
        </w:rPr>
        <w:t xml:space="preserve"> </w:t>
      </w:r>
      <w:r>
        <w:rPr>
          <w:color w:val="231F20"/>
          <w:sz w:val="21"/>
        </w:rPr>
        <w:t>period</w:t>
      </w:r>
      <w:r>
        <w:rPr>
          <w:color w:val="231F20"/>
          <w:spacing w:val="-2"/>
          <w:sz w:val="21"/>
        </w:rPr>
        <w:t xml:space="preserve"> </w:t>
      </w:r>
      <w:r>
        <w:rPr>
          <w:color w:val="231F20"/>
          <w:sz w:val="21"/>
        </w:rPr>
        <w:t>specified</w:t>
      </w:r>
      <w:r>
        <w:rPr>
          <w:color w:val="231F20"/>
          <w:spacing w:val="-2"/>
          <w:sz w:val="21"/>
        </w:rPr>
        <w:t xml:space="preserve"> </w:t>
      </w:r>
      <w:r>
        <w:rPr>
          <w:color w:val="231F20"/>
          <w:sz w:val="21"/>
        </w:rPr>
        <w:t>in</w:t>
      </w:r>
      <w:r>
        <w:rPr>
          <w:color w:val="231F20"/>
          <w:spacing w:val="-2"/>
          <w:sz w:val="21"/>
        </w:rPr>
        <w:t xml:space="preserve"> </w:t>
      </w:r>
      <w:r>
        <w:rPr>
          <w:color w:val="231F20"/>
          <w:sz w:val="21"/>
        </w:rPr>
        <w:t>sub- paragraph (1)(a)(</w:t>
      </w:r>
      <w:proofErr w:type="spellStart"/>
      <w:r>
        <w:rPr>
          <w:color w:val="231F20"/>
          <w:sz w:val="21"/>
        </w:rPr>
        <w:t>i</w:t>
      </w:r>
      <w:proofErr w:type="spellEnd"/>
      <w:r>
        <w:rPr>
          <w:color w:val="231F20"/>
          <w:sz w:val="21"/>
        </w:rPr>
        <w:t>) or (</w:t>
      </w:r>
      <w:proofErr w:type="gramStart"/>
      <w:r>
        <w:rPr>
          <w:color w:val="231F20"/>
          <w:sz w:val="21"/>
        </w:rPr>
        <w:t>ii)—</w:t>
      </w:r>
      <w:proofErr w:type="gramEnd"/>
    </w:p>
    <w:p w14:paraId="354D9D23" w14:textId="77777777" w:rsidR="003D3726" w:rsidRDefault="000E0BEF" w:rsidP="003E2224">
      <w:pPr>
        <w:pStyle w:val="ListParagraph"/>
        <w:numPr>
          <w:ilvl w:val="1"/>
          <w:numId w:val="107"/>
        </w:numPr>
        <w:tabs>
          <w:tab w:val="left" w:pos="1500"/>
        </w:tabs>
        <w:ind w:left="1499" w:right="573"/>
        <w:rPr>
          <w:sz w:val="21"/>
        </w:rPr>
      </w:pPr>
      <w:r>
        <w:rPr>
          <w:color w:val="231F20"/>
          <w:sz w:val="21"/>
        </w:rPr>
        <w:t xml:space="preserve">if he has received any earnings for the period that he has been in that </w:t>
      </w:r>
      <w:proofErr w:type="gramStart"/>
      <w:r>
        <w:rPr>
          <w:color w:val="231F20"/>
          <w:sz w:val="21"/>
        </w:rPr>
        <w:t>employment</w:t>
      </w:r>
      <w:proofErr w:type="gramEnd"/>
      <w:r>
        <w:rPr>
          <w:color w:val="231F20"/>
          <w:sz w:val="21"/>
        </w:rPr>
        <w:t xml:space="preserve"> and those</w:t>
      </w:r>
      <w:r>
        <w:rPr>
          <w:color w:val="231F20"/>
          <w:spacing w:val="-3"/>
          <w:sz w:val="21"/>
        </w:rPr>
        <w:t xml:space="preserve"> </w:t>
      </w:r>
      <w:r>
        <w:rPr>
          <w:color w:val="231F20"/>
          <w:sz w:val="21"/>
        </w:rPr>
        <w:t>earnings</w:t>
      </w:r>
      <w:r>
        <w:rPr>
          <w:color w:val="231F20"/>
          <w:spacing w:val="-3"/>
          <w:sz w:val="21"/>
        </w:rPr>
        <w:t xml:space="preserve"> </w:t>
      </w:r>
      <w:r>
        <w:rPr>
          <w:color w:val="231F20"/>
          <w:sz w:val="21"/>
        </w:rPr>
        <w:t>are</w:t>
      </w:r>
      <w:r>
        <w:rPr>
          <w:color w:val="231F20"/>
          <w:spacing w:val="-3"/>
          <w:sz w:val="21"/>
        </w:rPr>
        <w:t xml:space="preserve"> </w:t>
      </w:r>
      <w:r>
        <w:rPr>
          <w:color w:val="231F20"/>
          <w:sz w:val="21"/>
        </w:rPr>
        <w:t>likely</w:t>
      </w:r>
      <w:r>
        <w:rPr>
          <w:color w:val="231F20"/>
          <w:spacing w:val="-5"/>
          <w:sz w:val="21"/>
        </w:rPr>
        <w:t xml:space="preserve"> </w:t>
      </w:r>
      <w:r>
        <w:rPr>
          <w:color w:val="231F20"/>
          <w:sz w:val="21"/>
        </w:rPr>
        <w:t>to</w:t>
      </w:r>
      <w:r>
        <w:rPr>
          <w:color w:val="231F20"/>
          <w:spacing w:val="-3"/>
          <w:sz w:val="21"/>
        </w:rPr>
        <w:t xml:space="preserve"> </w:t>
      </w:r>
      <w:r>
        <w:rPr>
          <w:color w:val="231F20"/>
          <w:sz w:val="21"/>
        </w:rPr>
        <w:t>represent</w:t>
      </w:r>
      <w:r>
        <w:rPr>
          <w:color w:val="231F20"/>
          <w:spacing w:val="-4"/>
          <w:sz w:val="21"/>
        </w:rPr>
        <w:t xml:space="preserve"> </w:t>
      </w:r>
      <w:r>
        <w:rPr>
          <w:color w:val="231F20"/>
          <w:sz w:val="21"/>
        </w:rPr>
        <w:t>his</w:t>
      </w:r>
      <w:r>
        <w:rPr>
          <w:color w:val="231F20"/>
          <w:spacing w:val="-3"/>
          <w:sz w:val="21"/>
        </w:rPr>
        <w:t xml:space="preserve"> </w:t>
      </w:r>
      <w:r>
        <w:rPr>
          <w:color w:val="231F20"/>
          <w:sz w:val="21"/>
        </w:rPr>
        <w:t>average</w:t>
      </w:r>
      <w:r>
        <w:rPr>
          <w:color w:val="231F20"/>
          <w:spacing w:val="-3"/>
          <w:sz w:val="21"/>
        </w:rPr>
        <w:t xml:space="preserve"> </w:t>
      </w:r>
      <w:r>
        <w:rPr>
          <w:color w:val="231F20"/>
          <w:sz w:val="21"/>
        </w:rPr>
        <w:t>weekly</w:t>
      </w:r>
      <w:r>
        <w:rPr>
          <w:color w:val="231F20"/>
          <w:spacing w:val="-5"/>
          <w:sz w:val="21"/>
        </w:rPr>
        <w:t xml:space="preserve"> </w:t>
      </w:r>
      <w:r>
        <w:rPr>
          <w:color w:val="231F20"/>
          <w:sz w:val="21"/>
        </w:rPr>
        <w:t>earnings</w:t>
      </w:r>
      <w:r>
        <w:rPr>
          <w:color w:val="231F20"/>
          <w:spacing w:val="-3"/>
          <w:sz w:val="21"/>
        </w:rPr>
        <w:t xml:space="preserve"> </w:t>
      </w:r>
      <w:r>
        <w:rPr>
          <w:color w:val="231F20"/>
          <w:sz w:val="21"/>
        </w:rPr>
        <w:t>from</w:t>
      </w:r>
      <w:r>
        <w:rPr>
          <w:color w:val="231F20"/>
          <w:spacing w:val="-1"/>
          <w:sz w:val="21"/>
        </w:rPr>
        <w:t xml:space="preserve"> </w:t>
      </w:r>
      <w:r>
        <w:rPr>
          <w:color w:val="231F20"/>
          <w:sz w:val="21"/>
        </w:rPr>
        <w:t>that</w:t>
      </w:r>
      <w:r>
        <w:rPr>
          <w:color w:val="231F20"/>
          <w:spacing w:val="-4"/>
          <w:sz w:val="21"/>
        </w:rPr>
        <w:t xml:space="preserve"> </w:t>
      </w:r>
      <w:r>
        <w:rPr>
          <w:color w:val="231F20"/>
          <w:sz w:val="21"/>
        </w:rPr>
        <w:t xml:space="preserve">employment </w:t>
      </w:r>
      <w:r>
        <w:rPr>
          <w:color w:val="231F20"/>
          <w:sz w:val="21"/>
        </w:rPr>
        <w:lastRenderedPageBreak/>
        <w:t xml:space="preserve">his average weekly earnings must be estimated by reference to those </w:t>
      </w:r>
      <w:proofErr w:type="gramStart"/>
      <w:r>
        <w:rPr>
          <w:color w:val="231F20"/>
          <w:sz w:val="21"/>
        </w:rPr>
        <w:t>earnings;</w:t>
      </w:r>
      <w:proofErr w:type="gramEnd"/>
    </w:p>
    <w:p w14:paraId="7D92115E" w14:textId="1666A186" w:rsidR="003D3726" w:rsidRDefault="000E0BEF" w:rsidP="003E2224">
      <w:pPr>
        <w:pStyle w:val="ListParagraph"/>
        <w:numPr>
          <w:ilvl w:val="1"/>
          <w:numId w:val="107"/>
        </w:numPr>
        <w:tabs>
          <w:tab w:val="left" w:pos="1500"/>
        </w:tabs>
        <w:ind w:left="1499" w:right="1659"/>
        <w:rPr>
          <w:sz w:val="21"/>
        </w:rPr>
      </w:pPr>
      <w:r>
        <w:rPr>
          <w:color w:val="231F20"/>
          <w:sz w:val="21"/>
        </w:rPr>
        <w:t>in</w:t>
      </w:r>
      <w:r>
        <w:rPr>
          <w:color w:val="231F20"/>
          <w:spacing w:val="-3"/>
          <w:sz w:val="21"/>
        </w:rPr>
        <w:t xml:space="preserve"> </w:t>
      </w:r>
      <w:r>
        <w:rPr>
          <w:color w:val="231F20"/>
          <w:sz w:val="21"/>
        </w:rPr>
        <w:t>any</w:t>
      </w:r>
      <w:r>
        <w:rPr>
          <w:color w:val="231F20"/>
          <w:spacing w:val="-5"/>
          <w:sz w:val="21"/>
        </w:rPr>
        <w:t xml:space="preserve"> </w:t>
      </w:r>
      <w:r>
        <w:rPr>
          <w:color w:val="231F20"/>
          <w:sz w:val="21"/>
        </w:rPr>
        <w:t>other</w:t>
      </w:r>
      <w:r>
        <w:rPr>
          <w:color w:val="231F20"/>
          <w:spacing w:val="-4"/>
          <w:sz w:val="21"/>
        </w:rPr>
        <w:t xml:space="preserve"> </w:t>
      </w:r>
      <w:r>
        <w:rPr>
          <w:color w:val="231F20"/>
          <w:sz w:val="21"/>
        </w:rPr>
        <w:t>case,</w:t>
      </w:r>
      <w:r>
        <w:rPr>
          <w:color w:val="231F20"/>
          <w:spacing w:val="-4"/>
          <w:sz w:val="21"/>
        </w:rPr>
        <w:t xml:space="preserve"> </w:t>
      </w:r>
      <w:r>
        <w:rPr>
          <w:color w:val="231F20"/>
          <w:sz w:val="21"/>
        </w:rPr>
        <w:t>the</w:t>
      </w:r>
      <w:r>
        <w:rPr>
          <w:color w:val="231F20"/>
          <w:spacing w:val="-3"/>
          <w:sz w:val="21"/>
        </w:rPr>
        <w:t xml:space="preserve"> </w:t>
      </w:r>
      <w:r>
        <w:rPr>
          <w:color w:val="231F20"/>
          <w:sz w:val="21"/>
        </w:rPr>
        <w:t>authority</w:t>
      </w:r>
      <w:r>
        <w:rPr>
          <w:color w:val="231F20"/>
          <w:spacing w:val="-5"/>
          <w:sz w:val="21"/>
        </w:rPr>
        <w:t xml:space="preserve"> </w:t>
      </w:r>
      <w:r>
        <w:rPr>
          <w:color w:val="231F20"/>
          <w:sz w:val="21"/>
        </w:rPr>
        <w:t>must</w:t>
      </w:r>
      <w:r>
        <w:rPr>
          <w:color w:val="231F20"/>
          <w:spacing w:val="-4"/>
          <w:sz w:val="21"/>
        </w:rPr>
        <w:t xml:space="preserve"> </w:t>
      </w:r>
      <w:r>
        <w:rPr>
          <w:color w:val="231F20"/>
          <w:sz w:val="21"/>
        </w:rPr>
        <w:t>estimate</w:t>
      </w:r>
      <w:r>
        <w:rPr>
          <w:color w:val="231F20"/>
          <w:spacing w:val="-3"/>
          <w:sz w:val="21"/>
        </w:rPr>
        <w:t xml:space="preserve"> </w:t>
      </w:r>
      <w:r>
        <w:rPr>
          <w:color w:val="231F20"/>
          <w:sz w:val="21"/>
        </w:rPr>
        <w:t>the</w:t>
      </w:r>
      <w:r>
        <w:rPr>
          <w:color w:val="231F20"/>
          <w:spacing w:val="-3"/>
          <w:sz w:val="21"/>
        </w:rPr>
        <w:t xml:space="preserve"> </w:t>
      </w:r>
      <w:r>
        <w:rPr>
          <w:color w:val="231F20"/>
          <w:sz w:val="21"/>
        </w:rPr>
        <w:t>applicant’s</w:t>
      </w:r>
      <w:r>
        <w:rPr>
          <w:color w:val="231F20"/>
          <w:spacing w:val="-3"/>
          <w:sz w:val="21"/>
        </w:rPr>
        <w:t xml:space="preserve"> </w:t>
      </w:r>
      <w:r>
        <w:rPr>
          <w:color w:val="231F20"/>
          <w:sz w:val="21"/>
        </w:rPr>
        <w:t>average</w:t>
      </w:r>
      <w:r>
        <w:rPr>
          <w:color w:val="231F20"/>
          <w:spacing w:val="-3"/>
          <w:sz w:val="21"/>
        </w:rPr>
        <w:t xml:space="preserve"> </w:t>
      </w:r>
      <w:r>
        <w:rPr>
          <w:color w:val="231F20"/>
          <w:sz w:val="21"/>
        </w:rPr>
        <w:t xml:space="preserve">weekly </w:t>
      </w:r>
      <w:r>
        <w:rPr>
          <w:color w:val="231F20"/>
          <w:spacing w:val="-2"/>
          <w:sz w:val="21"/>
        </w:rPr>
        <w:t>earnings.</w:t>
      </w:r>
    </w:p>
    <w:p w14:paraId="67B13231" w14:textId="77777777" w:rsidR="003D3726" w:rsidRDefault="000E0BEF" w:rsidP="003E2224">
      <w:pPr>
        <w:pStyle w:val="ListParagraph"/>
        <w:numPr>
          <w:ilvl w:val="0"/>
          <w:numId w:val="107"/>
        </w:numPr>
        <w:tabs>
          <w:tab w:val="left" w:pos="1140"/>
        </w:tabs>
        <w:spacing w:before="1"/>
        <w:ind w:right="677"/>
        <w:rPr>
          <w:sz w:val="21"/>
        </w:rPr>
      </w:pPr>
      <w:r>
        <w:rPr>
          <w:color w:val="231F20"/>
          <w:sz w:val="21"/>
        </w:rPr>
        <w:t>Where the amount of an applicant’s earnings changes the authority must estimate his average</w:t>
      </w:r>
      <w:r>
        <w:rPr>
          <w:color w:val="231F20"/>
          <w:spacing w:val="-2"/>
          <w:sz w:val="21"/>
        </w:rPr>
        <w:t xml:space="preserve"> </w:t>
      </w:r>
      <w:r>
        <w:rPr>
          <w:color w:val="231F20"/>
          <w:sz w:val="21"/>
        </w:rPr>
        <w:t>weekly</w:t>
      </w:r>
      <w:r>
        <w:rPr>
          <w:color w:val="231F20"/>
          <w:spacing w:val="-4"/>
          <w:sz w:val="21"/>
        </w:rPr>
        <w:t xml:space="preserve"> </w:t>
      </w:r>
      <w:r>
        <w:rPr>
          <w:color w:val="231F20"/>
          <w:sz w:val="21"/>
        </w:rPr>
        <w:t>earnings</w:t>
      </w:r>
      <w:r>
        <w:rPr>
          <w:color w:val="231F20"/>
          <w:spacing w:val="-4"/>
          <w:sz w:val="21"/>
        </w:rPr>
        <w:t xml:space="preserve"> </w:t>
      </w:r>
      <w:r>
        <w:rPr>
          <w:color w:val="231F20"/>
          <w:sz w:val="21"/>
        </w:rPr>
        <w:t>by</w:t>
      </w:r>
      <w:r>
        <w:rPr>
          <w:color w:val="231F20"/>
          <w:spacing w:val="-4"/>
          <w:sz w:val="21"/>
        </w:rPr>
        <w:t xml:space="preserve"> </w:t>
      </w:r>
      <w:r>
        <w:rPr>
          <w:color w:val="231F20"/>
          <w:sz w:val="21"/>
        </w:rPr>
        <w:t>reference</w:t>
      </w:r>
      <w:r>
        <w:rPr>
          <w:color w:val="231F20"/>
          <w:spacing w:val="-2"/>
          <w:sz w:val="21"/>
        </w:rPr>
        <w:t xml:space="preserve"> </w:t>
      </w:r>
      <w:r>
        <w:rPr>
          <w:color w:val="231F20"/>
          <w:sz w:val="21"/>
        </w:rPr>
        <w:t>to</w:t>
      </w:r>
      <w:r>
        <w:rPr>
          <w:color w:val="231F20"/>
          <w:spacing w:val="-2"/>
          <w:sz w:val="21"/>
        </w:rPr>
        <w:t xml:space="preserve"> </w:t>
      </w:r>
      <w:r>
        <w:rPr>
          <w:color w:val="231F20"/>
          <w:sz w:val="21"/>
        </w:rPr>
        <w:t>his</w:t>
      </w:r>
      <w:r>
        <w:rPr>
          <w:color w:val="231F20"/>
          <w:spacing w:val="-2"/>
          <w:sz w:val="21"/>
        </w:rPr>
        <w:t xml:space="preserve"> </w:t>
      </w:r>
      <w:r>
        <w:rPr>
          <w:color w:val="231F20"/>
          <w:sz w:val="21"/>
        </w:rPr>
        <w:t>likely</w:t>
      </w:r>
      <w:r>
        <w:rPr>
          <w:color w:val="231F20"/>
          <w:spacing w:val="-4"/>
          <w:sz w:val="21"/>
        </w:rPr>
        <w:t xml:space="preserve"> </w:t>
      </w:r>
      <w:r>
        <w:rPr>
          <w:color w:val="231F20"/>
          <w:sz w:val="21"/>
        </w:rPr>
        <w:t>earnings</w:t>
      </w:r>
      <w:r>
        <w:rPr>
          <w:color w:val="231F20"/>
          <w:spacing w:val="-2"/>
          <w:sz w:val="21"/>
        </w:rPr>
        <w:t xml:space="preserve"> </w:t>
      </w:r>
      <w:r>
        <w:rPr>
          <w:color w:val="231F20"/>
          <w:sz w:val="21"/>
        </w:rPr>
        <w:t>from</w:t>
      </w:r>
      <w:r>
        <w:rPr>
          <w:color w:val="231F20"/>
          <w:spacing w:val="-1"/>
          <w:sz w:val="21"/>
        </w:rPr>
        <w:t xml:space="preserve"> </w:t>
      </w:r>
      <w:r>
        <w:rPr>
          <w:color w:val="231F20"/>
          <w:sz w:val="21"/>
        </w:rPr>
        <w:t>the</w:t>
      </w:r>
      <w:r>
        <w:rPr>
          <w:color w:val="231F20"/>
          <w:spacing w:val="-2"/>
          <w:sz w:val="21"/>
        </w:rPr>
        <w:t xml:space="preserve"> </w:t>
      </w:r>
      <w:r>
        <w:rPr>
          <w:color w:val="231F20"/>
          <w:sz w:val="21"/>
        </w:rPr>
        <w:t>employment</w:t>
      </w:r>
      <w:r>
        <w:rPr>
          <w:color w:val="231F20"/>
          <w:spacing w:val="-3"/>
          <w:sz w:val="21"/>
        </w:rPr>
        <w:t xml:space="preserve"> </w:t>
      </w:r>
      <w:r>
        <w:rPr>
          <w:color w:val="231F20"/>
          <w:sz w:val="21"/>
        </w:rPr>
        <w:t>over</w:t>
      </w:r>
      <w:r>
        <w:rPr>
          <w:color w:val="231F20"/>
          <w:spacing w:val="-3"/>
          <w:sz w:val="21"/>
        </w:rPr>
        <w:t xml:space="preserve"> </w:t>
      </w:r>
      <w:r>
        <w:rPr>
          <w:color w:val="231F20"/>
          <w:sz w:val="21"/>
        </w:rPr>
        <w:t>such period as is appropriate in order that his average weekly earnings may be estimated accurately but the length of the period must not in any case exceed 52 weeks.</w:t>
      </w:r>
    </w:p>
    <w:p w14:paraId="13DF6323" w14:textId="4D772054" w:rsidR="003D3726" w:rsidRDefault="000E0BEF" w:rsidP="003E2224">
      <w:pPr>
        <w:pStyle w:val="ListParagraph"/>
        <w:numPr>
          <w:ilvl w:val="0"/>
          <w:numId w:val="107"/>
        </w:numPr>
        <w:tabs>
          <w:tab w:val="left" w:pos="1140"/>
        </w:tabs>
        <w:ind w:right="616" w:hanging="361"/>
        <w:rPr>
          <w:sz w:val="21"/>
        </w:rPr>
      </w:pPr>
      <w:r>
        <w:rPr>
          <w:color w:val="231F20"/>
          <w:sz w:val="21"/>
        </w:rPr>
        <w:t>For the purposes of this paragraph the applicant’s earnings are to be calculated in accordance</w:t>
      </w:r>
      <w:r>
        <w:rPr>
          <w:color w:val="231F20"/>
          <w:spacing w:val="-3"/>
          <w:sz w:val="21"/>
        </w:rPr>
        <w:t xml:space="preserve"> </w:t>
      </w:r>
      <w:r>
        <w:rPr>
          <w:color w:val="231F20"/>
          <w:sz w:val="21"/>
        </w:rPr>
        <w:t>with</w:t>
      </w:r>
      <w:r>
        <w:rPr>
          <w:color w:val="231F20"/>
          <w:spacing w:val="-3"/>
          <w:sz w:val="21"/>
        </w:rPr>
        <w:t xml:space="preserve"> </w:t>
      </w:r>
      <w:r w:rsidRPr="00EC1697">
        <w:rPr>
          <w:sz w:val="21"/>
        </w:rPr>
        <w:t>paragraphs</w:t>
      </w:r>
      <w:r w:rsidRPr="00EC1697">
        <w:rPr>
          <w:spacing w:val="-3"/>
          <w:sz w:val="21"/>
        </w:rPr>
        <w:t xml:space="preserve"> </w:t>
      </w:r>
      <w:r w:rsidR="00EC1697" w:rsidRPr="00EC1697">
        <w:rPr>
          <w:sz w:val="21"/>
        </w:rPr>
        <w:t>4</w:t>
      </w:r>
      <w:r w:rsidR="00745941">
        <w:rPr>
          <w:sz w:val="21"/>
        </w:rPr>
        <w:t>7</w:t>
      </w:r>
      <w:r w:rsidRPr="00EC1697">
        <w:rPr>
          <w:spacing w:val="-3"/>
          <w:sz w:val="21"/>
        </w:rPr>
        <w:t xml:space="preserve"> </w:t>
      </w:r>
      <w:r w:rsidRPr="00EC1697">
        <w:rPr>
          <w:sz w:val="21"/>
        </w:rPr>
        <w:t>and</w:t>
      </w:r>
      <w:r w:rsidRPr="00EC1697">
        <w:rPr>
          <w:spacing w:val="-3"/>
          <w:sz w:val="21"/>
        </w:rPr>
        <w:t xml:space="preserve"> </w:t>
      </w:r>
      <w:r w:rsidR="00EC1697" w:rsidRPr="00EC1697">
        <w:rPr>
          <w:sz w:val="21"/>
        </w:rPr>
        <w:t>4</w:t>
      </w:r>
      <w:r w:rsidR="00745941">
        <w:rPr>
          <w:sz w:val="21"/>
        </w:rPr>
        <w:t>8</w:t>
      </w:r>
      <w:r w:rsidRPr="00EC1697">
        <w:rPr>
          <w:spacing w:val="-3"/>
          <w:sz w:val="21"/>
        </w:rPr>
        <w:t xml:space="preserve"> </w:t>
      </w:r>
      <w:r w:rsidRPr="00EC1697">
        <w:rPr>
          <w:sz w:val="21"/>
        </w:rPr>
        <w:t>(earnings</w:t>
      </w:r>
      <w:r w:rsidRPr="00EC1697">
        <w:rPr>
          <w:spacing w:val="-3"/>
          <w:sz w:val="21"/>
        </w:rPr>
        <w:t xml:space="preserve"> </w:t>
      </w:r>
      <w:r>
        <w:rPr>
          <w:color w:val="231F20"/>
          <w:sz w:val="21"/>
        </w:rPr>
        <w:t>of</w:t>
      </w:r>
      <w:r>
        <w:rPr>
          <w:color w:val="231F20"/>
          <w:spacing w:val="-2"/>
          <w:sz w:val="21"/>
        </w:rPr>
        <w:t xml:space="preserve"> </w:t>
      </w:r>
      <w:r>
        <w:rPr>
          <w:color w:val="231F20"/>
          <w:sz w:val="21"/>
        </w:rPr>
        <w:t>employed</w:t>
      </w:r>
      <w:r>
        <w:rPr>
          <w:color w:val="231F20"/>
          <w:spacing w:val="-3"/>
          <w:sz w:val="21"/>
        </w:rPr>
        <w:t xml:space="preserve"> </w:t>
      </w:r>
      <w:r>
        <w:rPr>
          <w:color w:val="231F20"/>
          <w:sz w:val="21"/>
        </w:rPr>
        <w:t>earners:</w:t>
      </w:r>
      <w:r>
        <w:rPr>
          <w:color w:val="231F20"/>
          <w:spacing w:val="-4"/>
          <w:sz w:val="21"/>
        </w:rPr>
        <w:t xml:space="preserve"> </w:t>
      </w:r>
      <w:r w:rsidR="00777F7B">
        <w:rPr>
          <w:color w:val="231F20"/>
          <w:sz w:val="21"/>
        </w:rPr>
        <w:t>w</w:t>
      </w:r>
      <w:r w:rsidR="00AB4B35">
        <w:rPr>
          <w:color w:val="231F20"/>
          <w:sz w:val="21"/>
        </w:rPr>
        <w:t>orking-age applicants</w:t>
      </w:r>
      <w:r>
        <w:rPr>
          <w:color w:val="231F20"/>
          <w:spacing w:val="-2"/>
          <w:sz w:val="21"/>
        </w:rPr>
        <w:t>).</w:t>
      </w:r>
    </w:p>
    <w:p w14:paraId="7BEAE750" w14:textId="77777777" w:rsidR="003D3726" w:rsidRDefault="003D3726" w:rsidP="008F5E70">
      <w:pPr>
        <w:pStyle w:val="Heading3"/>
        <w:jc w:val="left"/>
      </w:pPr>
    </w:p>
    <w:p w14:paraId="7DB8F1B4" w14:textId="4F3FF326" w:rsidR="003D3726" w:rsidRDefault="000E0BEF" w:rsidP="008F5E70">
      <w:pPr>
        <w:pStyle w:val="Heading3"/>
        <w:jc w:val="left"/>
      </w:pPr>
      <w:bookmarkStart w:id="65" w:name="_Toc190696228"/>
      <w:r>
        <w:rPr>
          <w:color w:val="231F20"/>
        </w:rPr>
        <w:t>Average</w:t>
      </w:r>
      <w:r>
        <w:rPr>
          <w:color w:val="231F20"/>
          <w:spacing w:val="-8"/>
        </w:rPr>
        <w:t xml:space="preserve"> </w:t>
      </w:r>
      <w:r>
        <w:rPr>
          <w:color w:val="231F20"/>
        </w:rPr>
        <w:t>weekly</w:t>
      </w:r>
      <w:r>
        <w:rPr>
          <w:color w:val="231F20"/>
          <w:spacing w:val="-7"/>
        </w:rPr>
        <w:t xml:space="preserve"> </w:t>
      </w:r>
      <w:r>
        <w:rPr>
          <w:color w:val="231F20"/>
        </w:rPr>
        <w:t>earnings</w:t>
      </w:r>
      <w:r>
        <w:rPr>
          <w:color w:val="231F20"/>
          <w:spacing w:val="-3"/>
        </w:rPr>
        <w:t xml:space="preserve"> </w:t>
      </w:r>
      <w:r>
        <w:rPr>
          <w:color w:val="231F20"/>
        </w:rPr>
        <w:t>of</w:t>
      </w:r>
      <w:r>
        <w:rPr>
          <w:color w:val="231F20"/>
          <w:spacing w:val="-4"/>
        </w:rPr>
        <w:t xml:space="preserve"> </w:t>
      </w:r>
      <w:r>
        <w:rPr>
          <w:color w:val="231F20"/>
        </w:rPr>
        <w:t>self-employed</w:t>
      </w:r>
      <w:r>
        <w:rPr>
          <w:color w:val="231F20"/>
          <w:spacing w:val="-3"/>
        </w:rPr>
        <w:t xml:space="preserve"> </w:t>
      </w:r>
      <w:r>
        <w:rPr>
          <w:color w:val="231F20"/>
        </w:rPr>
        <w:t>earners:</w:t>
      </w:r>
      <w:r>
        <w:rPr>
          <w:color w:val="231F20"/>
          <w:spacing w:val="-4"/>
        </w:rPr>
        <w:t xml:space="preserve"> </w:t>
      </w:r>
      <w:r w:rsidR="00777F7B">
        <w:rPr>
          <w:color w:val="231F20"/>
        </w:rPr>
        <w:t>w</w:t>
      </w:r>
      <w:r w:rsidR="00AB4B35">
        <w:rPr>
          <w:color w:val="231F20"/>
        </w:rPr>
        <w:t>orking-age applicants</w:t>
      </w:r>
      <w:bookmarkEnd w:id="65"/>
    </w:p>
    <w:p w14:paraId="3B1D7A28" w14:textId="19773292" w:rsidR="003D3726" w:rsidRDefault="000E0BEF">
      <w:pPr>
        <w:pStyle w:val="Heading9"/>
      </w:pPr>
      <w:r>
        <w:rPr>
          <w:color w:val="231F20"/>
          <w:spacing w:val="-5"/>
        </w:rPr>
        <w:t>4</w:t>
      </w:r>
      <w:r w:rsidR="009F70E8">
        <w:rPr>
          <w:color w:val="231F20"/>
          <w:spacing w:val="-5"/>
        </w:rPr>
        <w:t>5</w:t>
      </w:r>
      <w:r>
        <w:rPr>
          <w:color w:val="231F20"/>
          <w:spacing w:val="-5"/>
        </w:rPr>
        <w:t>.</w:t>
      </w:r>
    </w:p>
    <w:p w14:paraId="74E41C6E" w14:textId="52C5C594" w:rsidR="003D3726" w:rsidRDefault="000E0BEF" w:rsidP="003E2224">
      <w:pPr>
        <w:pStyle w:val="ListParagraph"/>
        <w:numPr>
          <w:ilvl w:val="0"/>
          <w:numId w:val="106"/>
        </w:numPr>
        <w:tabs>
          <w:tab w:val="left" w:pos="1090"/>
        </w:tabs>
        <w:spacing w:before="1"/>
        <w:ind w:right="731" w:firstLine="0"/>
        <w:rPr>
          <w:sz w:val="21"/>
        </w:rPr>
      </w:pPr>
      <w:r>
        <w:rPr>
          <w:color w:val="231F20"/>
          <w:sz w:val="21"/>
        </w:rPr>
        <w:t xml:space="preserve">Where the income of an applicant who is not a pensioner consists of earnings from employment as a self-employed </w:t>
      </w:r>
      <w:r w:rsidR="001054B2">
        <w:rPr>
          <w:color w:val="231F20"/>
          <w:sz w:val="21"/>
        </w:rPr>
        <w:t>earner,</w:t>
      </w:r>
      <w:r>
        <w:rPr>
          <w:color w:val="231F20"/>
          <w:sz w:val="21"/>
        </w:rPr>
        <w:t xml:space="preserve"> his average weekly earnings must be estimated by reference</w:t>
      </w:r>
      <w:r>
        <w:rPr>
          <w:color w:val="231F20"/>
          <w:spacing w:val="-2"/>
          <w:sz w:val="21"/>
        </w:rPr>
        <w:t xml:space="preserve"> </w:t>
      </w:r>
      <w:r>
        <w:rPr>
          <w:color w:val="231F20"/>
          <w:sz w:val="21"/>
        </w:rPr>
        <w:t>to</w:t>
      </w:r>
      <w:r>
        <w:rPr>
          <w:color w:val="231F20"/>
          <w:spacing w:val="-2"/>
          <w:sz w:val="21"/>
        </w:rPr>
        <w:t xml:space="preserve"> </w:t>
      </w:r>
      <w:r>
        <w:rPr>
          <w:color w:val="231F20"/>
          <w:sz w:val="21"/>
        </w:rPr>
        <w:t>his</w:t>
      </w:r>
      <w:r>
        <w:rPr>
          <w:color w:val="231F20"/>
          <w:spacing w:val="-2"/>
          <w:sz w:val="21"/>
        </w:rPr>
        <w:t xml:space="preserve"> </w:t>
      </w:r>
      <w:r>
        <w:rPr>
          <w:color w:val="231F20"/>
          <w:sz w:val="21"/>
        </w:rPr>
        <w:t>earnings</w:t>
      </w:r>
      <w:r>
        <w:rPr>
          <w:color w:val="231F20"/>
          <w:spacing w:val="-2"/>
          <w:sz w:val="21"/>
        </w:rPr>
        <w:t xml:space="preserve"> </w:t>
      </w:r>
      <w:r>
        <w:rPr>
          <w:color w:val="231F20"/>
          <w:sz w:val="21"/>
        </w:rPr>
        <w:t>from that</w:t>
      </w:r>
      <w:r>
        <w:rPr>
          <w:color w:val="231F20"/>
          <w:spacing w:val="-3"/>
          <w:sz w:val="21"/>
        </w:rPr>
        <w:t xml:space="preserve"> </w:t>
      </w:r>
      <w:r>
        <w:rPr>
          <w:color w:val="231F20"/>
          <w:sz w:val="21"/>
        </w:rPr>
        <w:t>employment</w:t>
      </w:r>
      <w:r>
        <w:rPr>
          <w:color w:val="231F20"/>
          <w:spacing w:val="-3"/>
          <w:sz w:val="21"/>
        </w:rPr>
        <w:t xml:space="preserve"> </w:t>
      </w:r>
      <w:r>
        <w:rPr>
          <w:color w:val="231F20"/>
          <w:sz w:val="21"/>
        </w:rPr>
        <w:t>over</w:t>
      </w:r>
      <w:r>
        <w:rPr>
          <w:color w:val="231F20"/>
          <w:spacing w:val="-5"/>
          <w:sz w:val="21"/>
        </w:rPr>
        <w:t xml:space="preserve"> </w:t>
      </w:r>
      <w:r>
        <w:rPr>
          <w:color w:val="231F20"/>
          <w:sz w:val="21"/>
        </w:rPr>
        <w:t>such</w:t>
      </w:r>
      <w:r>
        <w:rPr>
          <w:color w:val="231F20"/>
          <w:spacing w:val="-2"/>
          <w:sz w:val="21"/>
        </w:rPr>
        <w:t xml:space="preserve"> </w:t>
      </w:r>
      <w:r>
        <w:rPr>
          <w:color w:val="231F20"/>
          <w:sz w:val="21"/>
        </w:rPr>
        <w:t>period</w:t>
      </w:r>
      <w:r>
        <w:rPr>
          <w:color w:val="231F20"/>
          <w:spacing w:val="-2"/>
          <w:sz w:val="21"/>
        </w:rPr>
        <w:t xml:space="preserve"> </w:t>
      </w:r>
      <w:r>
        <w:rPr>
          <w:color w:val="231F20"/>
          <w:sz w:val="21"/>
        </w:rPr>
        <w:t>as</w:t>
      </w:r>
      <w:r>
        <w:rPr>
          <w:color w:val="231F20"/>
          <w:spacing w:val="-2"/>
          <w:sz w:val="21"/>
        </w:rPr>
        <w:t xml:space="preserve"> </w:t>
      </w:r>
      <w:r>
        <w:rPr>
          <w:color w:val="231F20"/>
          <w:sz w:val="21"/>
        </w:rPr>
        <w:t>is</w:t>
      </w:r>
      <w:r>
        <w:rPr>
          <w:color w:val="231F20"/>
          <w:spacing w:val="-2"/>
          <w:sz w:val="21"/>
        </w:rPr>
        <w:t xml:space="preserve"> </w:t>
      </w:r>
      <w:r>
        <w:rPr>
          <w:color w:val="231F20"/>
          <w:sz w:val="21"/>
        </w:rPr>
        <w:t>appropriate</w:t>
      </w:r>
      <w:r>
        <w:rPr>
          <w:color w:val="231F20"/>
          <w:spacing w:val="-2"/>
          <w:sz w:val="21"/>
        </w:rPr>
        <w:t xml:space="preserve"> </w:t>
      </w:r>
      <w:r>
        <w:rPr>
          <w:color w:val="231F20"/>
          <w:sz w:val="21"/>
        </w:rPr>
        <w:t>in</w:t>
      </w:r>
      <w:r>
        <w:rPr>
          <w:color w:val="231F20"/>
          <w:spacing w:val="-4"/>
          <w:sz w:val="21"/>
        </w:rPr>
        <w:t xml:space="preserve"> </w:t>
      </w:r>
      <w:r>
        <w:rPr>
          <w:color w:val="231F20"/>
          <w:sz w:val="21"/>
        </w:rPr>
        <w:t>order</w:t>
      </w:r>
      <w:r>
        <w:rPr>
          <w:color w:val="231F20"/>
          <w:spacing w:val="-3"/>
          <w:sz w:val="21"/>
        </w:rPr>
        <w:t xml:space="preserve"> </w:t>
      </w:r>
      <w:r>
        <w:rPr>
          <w:color w:val="231F20"/>
          <w:sz w:val="21"/>
        </w:rPr>
        <w:t>that his</w:t>
      </w:r>
      <w:r>
        <w:rPr>
          <w:color w:val="231F20"/>
          <w:spacing w:val="-2"/>
          <w:sz w:val="21"/>
        </w:rPr>
        <w:t xml:space="preserve"> </w:t>
      </w:r>
      <w:r>
        <w:rPr>
          <w:color w:val="231F20"/>
          <w:sz w:val="21"/>
        </w:rPr>
        <w:t>average</w:t>
      </w:r>
      <w:r>
        <w:rPr>
          <w:color w:val="231F20"/>
          <w:spacing w:val="-2"/>
          <w:sz w:val="21"/>
        </w:rPr>
        <w:t xml:space="preserve"> </w:t>
      </w:r>
      <w:r>
        <w:rPr>
          <w:color w:val="231F20"/>
          <w:sz w:val="21"/>
        </w:rPr>
        <w:t>weekly</w:t>
      </w:r>
      <w:r>
        <w:rPr>
          <w:color w:val="231F20"/>
          <w:spacing w:val="-4"/>
          <w:sz w:val="21"/>
        </w:rPr>
        <w:t xml:space="preserve"> </w:t>
      </w:r>
      <w:r>
        <w:rPr>
          <w:color w:val="231F20"/>
          <w:sz w:val="21"/>
        </w:rPr>
        <w:t>earnings</w:t>
      </w:r>
      <w:r>
        <w:rPr>
          <w:color w:val="231F20"/>
          <w:spacing w:val="-2"/>
          <w:sz w:val="21"/>
        </w:rPr>
        <w:t xml:space="preserve"> </w:t>
      </w:r>
      <w:r>
        <w:rPr>
          <w:color w:val="231F20"/>
          <w:sz w:val="21"/>
        </w:rPr>
        <w:t>may</w:t>
      </w:r>
      <w:r>
        <w:rPr>
          <w:color w:val="231F20"/>
          <w:spacing w:val="-4"/>
          <w:sz w:val="21"/>
        </w:rPr>
        <w:t xml:space="preserve"> </w:t>
      </w:r>
      <w:r>
        <w:rPr>
          <w:color w:val="231F20"/>
          <w:sz w:val="21"/>
        </w:rPr>
        <w:t>be</w:t>
      </w:r>
      <w:r>
        <w:rPr>
          <w:color w:val="231F20"/>
          <w:spacing w:val="-2"/>
          <w:sz w:val="21"/>
        </w:rPr>
        <w:t xml:space="preserve"> </w:t>
      </w:r>
      <w:r>
        <w:rPr>
          <w:color w:val="231F20"/>
          <w:sz w:val="21"/>
        </w:rPr>
        <w:t>estimated</w:t>
      </w:r>
      <w:r>
        <w:rPr>
          <w:color w:val="231F20"/>
          <w:spacing w:val="-2"/>
          <w:sz w:val="21"/>
        </w:rPr>
        <w:t xml:space="preserve"> </w:t>
      </w:r>
      <w:r>
        <w:rPr>
          <w:color w:val="231F20"/>
          <w:sz w:val="21"/>
        </w:rPr>
        <w:t>accurately</w:t>
      </w:r>
      <w:r>
        <w:rPr>
          <w:color w:val="231F20"/>
          <w:spacing w:val="-4"/>
          <w:sz w:val="21"/>
        </w:rPr>
        <w:t xml:space="preserve"> </w:t>
      </w:r>
      <w:r>
        <w:rPr>
          <w:color w:val="231F20"/>
          <w:sz w:val="21"/>
        </w:rPr>
        <w:t>but</w:t>
      </w:r>
      <w:r>
        <w:rPr>
          <w:color w:val="231F20"/>
          <w:spacing w:val="-3"/>
          <w:sz w:val="21"/>
        </w:rPr>
        <w:t xml:space="preserve"> </w:t>
      </w:r>
      <w:r>
        <w:rPr>
          <w:color w:val="231F20"/>
          <w:sz w:val="21"/>
        </w:rPr>
        <w:t>the</w:t>
      </w:r>
      <w:r>
        <w:rPr>
          <w:color w:val="231F20"/>
          <w:spacing w:val="-2"/>
          <w:sz w:val="21"/>
        </w:rPr>
        <w:t xml:space="preserve"> </w:t>
      </w:r>
      <w:r>
        <w:rPr>
          <w:color w:val="231F20"/>
          <w:sz w:val="21"/>
        </w:rPr>
        <w:t>length</w:t>
      </w:r>
      <w:r>
        <w:rPr>
          <w:color w:val="231F20"/>
          <w:spacing w:val="-2"/>
          <w:sz w:val="21"/>
        </w:rPr>
        <w:t xml:space="preserve"> </w:t>
      </w:r>
      <w:r>
        <w:rPr>
          <w:color w:val="231F20"/>
          <w:sz w:val="21"/>
        </w:rPr>
        <w:t>of</w:t>
      </w:r>
      <w:r>
        <w:rPr>
          <w:color w:val="231F20"/>
          <w:spacing w:val="-1"/>
          <w:sz w:val="21"/>
        </w:rPr>
        <w:t xml:space="preserve"> </w:t>
      </w:r>
      <w:r>
        <w:rPr>
          <w:color w:val="231F20"/>
          <w:sz w:val="21"/>
        </w:rPr>
        <w:t>the</w:t>
      </w:r>
      <w:r>
        <w:rPr>
          <w:color w:val="231F20"/>
          <w:spacing w:val="-4"/>
          <w:sz w:val="21"/>
        </w:rPr>
        <w:t xml:space="preserve"> </w:t>
      </w:r>
      <w:r>
        <w:rPr>
          <w:color w:val="231F20"/>
          <w:sz w:val="21"/>
        </w:rPr>
        <w:t>period</w:t>
      </w:r>
      <w:r>
        <w:rPr>
          <w:color w:val="231F20"/>
          <w:spacing w:val="-4"/>
          <w:sz w:val="21"/>
        </w:rPr>
        <w:t xml:space="preserve"> </w:t>
      </w:r>
      <w:r>
        <w:rPr>
          <w:color w:val="231F20"/>
          <w:sz w:val="21"/>
        </w:rPr>
        <w:t>must</w:t>
      </w:r>
      <w:r>
        <w:rPr>
          <w:color w:val="231F20"/>
          <w:spacing w:val="-3"/>
          <w:sz w:val="21"/>
        </w:rPr>
        <w:t xml:space="preserve"> </w:t>
      </w:r>
      <w:r>
        <w:rPr>
          <w:color w:val="231F20"/>
          <w:sz w:val="21"/>
        </w:rPr>
        <w:t>not in any case exceed a year.</w:t>
      </w:r>
    </w:p>
    <w:p w14:paraId="6E23A83C" w14:textId="75D01525" w:rsidR="003D3726" w:rsidRPr="00F546BA" w:rsidRDefault="00777F7B" w:rsidP="003E2224">
      <w:pPr>
        <w:pStyle w:val="ListParagraph"/>
        <w:numPr>
          <w:ilvl w:val="0"/>
          <w:numId w:val="106"/>
        </w:numPr>
        <w:tabs>
          <w:tab w:val="left" w:pos="1039"/>
        </w:tabs>
        <w:ind w:right="620" w:firstLine="0"/>
        <w:rPr>
          <w:sz w:val="21"/>
        </w:rPr>
      </w:pPr>
      <w:r>
        <w:rPr>
          <w:color w:val="231F20"/>
          <w:sz w:val="21"/>
        </w:rPr>
        <w:t xml:space="preserve"> </w:t>
      </w:r>
      <w:r w:rsidR="000E0BEF">
        <w:rPr>
          <w:color w:val="231F20"/>
          <w:sz w:val="21"/>
        </w:rPr>
        <w:t>For</w:t>
      </w:r>
      <w:r w:rsidR="000E0BEF">
        <w:rPr>
          <w:color w:val="231F20"/>
          <w:spacing w:val="-4"/>
          <w:sz w:val="21"/>
        </w:rPr>
        <w:t xml:space="preserve"> </w:t>
      </w:r>
      <w:r w:rsidR="000E0BEF">
        <w:rPr>
          <w:color w:val="231F20"/>
          <w:sz w:val="21"/>
        </w:rPr>
        <w:t>the</w:t>
      </w:r>
      <w:r w:rsidR="000E0BEF">
        <w:rPr>
          <w:color w:val="231F20"/>
          <w:spacing w:val="-3"/>
          <w:sz w:val="21"/>
        </w:rPr>
        <w:t xml:space="preserve"> </w:t>
      </w:r>
      <w:r w:rsidR="000E0BEF">
        <w:rPr>
          <w:color w:val="231F20"/>
          <w:sz w:val="21"/>
        </w:rPr>
        <w:t>purposes</w:t>
      </w:r>
      <w:r w:rsidR="000E0BEF">
        <w:rPr>
          <w:color w:val="231F20"/>
          <w:spacing w:val="-3"/>
          <w:sz w:val="21"/>
        </w:rPr>
        <w:t xml:space="preserve"> </w:t>
      </w:r>
      <w:r w:rsidR="000E0BEF">
        <w:rPr>
          <w:color w:val="231F20"/>
          <w:sz w:val="21"/>
        </w:rPr>
        <w:t>of</w:t>
      </w:r>
      <w:r w:rsidR="000E0BEF">
        <w:rPr>
          <w:color w:val="231F20"/>
          <w:spacing w:val="-2"/>
          <w:sz w:val="21"/>
        </w:rPr>
        <w:t xml:space="preserve"> </w:t>
      </w:r>
      <w:r w:rsidR="000E0BEF">
        <w:rPr>
          <w:color w:val="231F20"/>
          <w:sz w:val="21"/>
        </w:rPr>
        <w:t>this</w:t>
      </w:r>
      <w:r w:rsidR="000E0BEF">
        <w:rPr>
          <w:color w:val="231F20"/>
          <w:spacing w:val="-3"/>
          <w:sz w:val="21"/>
        </w:rPr>
        <w:t xml:space="preserve"> </w:t>
      </w:r>
      <w:r w:rsidR="000E0BEF">
        <w:rPr>
          <w:color w:val="231F20"/>
          <w:sz w:val="21"/>
        </w:rPr>
        <w:t>paragraph</w:t>
      </w:r>
      <w:r w:rsidR="000E0BEF">
        <w:rPr>
          <w:color w:val="231F20"/>
          <w:spacing w:val="-3"/>
          <w:sz w:val="21"/>
        </w:rPr>
        <w:t xml:space="preserve"> </w:t>
      </w:r>
      <w:r w:rsidR="000E0BEF">
        <w:rPr>
          <w:color w:val="231F20"/>
          <w:sz w:val="21"/>
        </w:rPr>
        <w:t>the</w:t>
      </w:r>
      <w:r w:rsidR="000E0BEF">
        <w:rPr>
          <w:color w:val="231F20"/>
          <w:spacing w:val="-3"/>
          <w:sz w:val="21"/>
        </w:rPr>
        <w:t xml:space="preserve"> </w:t>
      </w:r>
      <w:r w:rsidR="000E0BEF">
        <w:rPr>
          <w:color w:val="231F20"/>
          <w:sz w:val="21"/>
        </w:rPr>
        <w:t>applicant’s</w:t>
      </w:r>
      <w:r w:rsidR="000E0BEF">
        <w:rPr>
          <w:color w:val="231F20"/>
          <w:spacing w:val="-3"/>
          <w:sz w:val="21"/>
        </w:rPr>
        <w:t xml:space="preserve"> </w:t>
      </w:r>
      <w:r w:rsidR="000E0BEF">
        <w:rPr>
          <w:color w:val="231F20"/>
          <w:sz w:val="21"/>
        </w:rPr>
        <w:t>earnings</w:t>
      </w:r>
      <w:r w:rsidR="000E0BEF">
        <w:rPr>
          <w:color w:val="231F20"/>
          <w:spacing w:val="-5"/>
          <w:sz w:val="21"/>
        </w:rPr>
        <w:t xml:space="preserve"> </w:t>
      </w:r>
      <w:r w:rsidR="000E0BEF">
        <w:rPr>
          <w:color w:val="231F20"/>
          <w:sz w:val="21"/>
        </w:rPr>
        <w:t>must</w:t>
      </w:r>
      <w:r w:rsidR="000E0BEF">
        <w:rPr>
          <w:color w:val="231F20"/>
          <w:spacing w:val="-4"/>
          <w:sz w:val="21"/>
        </w:rPr>
        <w:t xml:space="preserve"> </w:t>
      </w:r>
      <w:r w:rsidR="000E0BEF">
        <w:rPr>
          <w:color w:val="231F20"/>
          <w:sz w:val="21"/>
        </w:rPr>
        <w:t>be</w:t>
      </w:r>
      <w:r w:rsidR="000E0BEF">
        <w:rPr>
          <w:color w:val="231F20"/>
          <w:spacing w:val="-3"/>
          <w:sz w:val="21"/>
        </w:rPr>
        <w:t xml:space="preserve"> </w:t>
      </w:r>
      <w:r w:rsidR="000E0BEF">
        <w:rPr>
          <w:color w:val="231F20"/>
          <w:sz w:val="21"/>
        </w:rPr>
        <w:t>calculated</w:t>
      </w:r>
      <w:r w:rsidR="000E0BEF">
        <w:rPr>
          <w:color w:val="231F20"/>
          <w:spacing w:val="-3"/>
          <w:sz w:val="21"/>
        </w:rPr>
        <w:t xml:space="preserve"> </w:t>
      </w:r>
      <w:r w:rsidR="000E0BEF">
        <w:rPr>
          <w:color w:val="231F20"/>
          <w:sz w:val="21"/>
        </w:rPr>
        <w:t>in</w:t>
      </w:r>
      <w:r w:rsidR="000E0BEF">
        <w:rPr>
          <w:color w:val="231F20"/>
          <w:spacing w:val="-3"/>
          <w:sz w:val="21"/>
        </w:rPr>
        <w:t xml:space="preserve"> </w:t>
      </w:r>
      <w:r w:rsidR="000E0BEF">
        <w:rPr>
          <w:color w:val="231F20"/>
          <w:sz w:val="21"/>
        </w:rPr>
        <w:t xml:space="preserve">accordance with paragraphs </w:t>
      </w:r>
      <w:r w:rsidR="00FD4088">
        <w:rPr>
          <w:sz w:val="21"/>
        </w:rPr>
        <w:t>4</w:t>
      </w:r>
      <w:r w:rsidR="00D5651F">
        <w:rPr>
          <w:sz w:val="21"/>
        </w:rPr>
        <w:t>9</w:t>
      </w:r>
      <w:r w:rsidR="00385317">
        <w:rPr>
          <w:sz w:val="21"/>
        </w:rPr>
        <w:t>-50</w:t>
      </w:r>
      <w:r w:rsidR="000E0BEF" w:rsidRPr="008E232F">
        <w:rPr>
          <w:sz w:val="21"/>
        </w:rPr>
        <w:t xml:space="preserve"> </w:t>
      </w:r>
      <w:r w:rsidR="000E0BEF">
        <w:rPr>
          <w:color w:val="231F20"/>
          <w:sz w:val="21"/>
        </w:rPr>
        <w:t>(earnings, and net profit, or self-employed earners).</w:t>
      </w:r>
    </w:p>
    <w:p w14:paraId="347E4893" w14:textId="77777777" w:rsidR="003D3726" w:rsidRDefault="003D3726">
      <w:pPr>
        <w:pStyle w:val="BodyText"/>
        <w:spacing w:before="3"/>
        <w:ind w:firstLine="0"/>
        <w:rPr>
          <w:sz w:val="17"/>
        </w:rPr>
      </w:pPr>
    </w:p>
    <w:p w14:paraId="6BB2ECFE" w14:textId="53F7EB0B" w:rsidR="003D3726" w:rsidRDefault="000E0BEF" w:rsidP="008F5E70">
      <w:pPr>
        <w:pStyle w:val="Heading3"/>
        <w:jc w:val="left"/>
      </w:pPr>
      <w:bookmarkStart w:id="66" w:name="_Toc190696229"/>
      <w:r>
        <w:t>Calculation</w:t>
      </w:r>
      <w:r>
        <w:rPr>
          <w:spacing w:val="-5"/>
        </w:rPr>
        <w:t xml:space="preserve"> </w:t>
      </w:r>
      <w:r>
        <w:t>of</w:t>
      </w:r>
      <w:r>
        <w:rPr>
          <w:spacing w:val="-6"/>
        </w:rPr>
        <w:t xml:space="preserve"> </w:t>
      </w:r>
      <w:r>
        <w:t>weekly</w:t>
      </w:r>
      <w:r>
        <w:rPr>
          <w:spacing w:val="-7"/>
        </w:rPr>
        <w:t xml:space="preserve"> </w:t>
      </w:r>
      <w:r>
        <w:t>income</w:t>
      </w:r>
      <w:r>
        <w:rPr>
          <w:spacing w:val="-2"/>
        </w:rPr>
        <w:t xml:space="preserve"> </w:t>
      </w:r>
      <w:r>
        <w:t>of</w:t>
      </w:r>
      <w:r>
        <w:rPr>
          <w:spacing w:val="-2"/>
        </w:rPr>
        <w:t xml:space="preserve"> </w:t>
      </w:r>
      <w:r>
        <w:t>employed</w:t>
      </w:r>
      <w:r>
        <w:rPr>
          <w:spacing w:val="-2"/>
        </w:rPr>
        <w:t xml:space="preserve"> </w:t>
      </w:r>
      <w:r>
        <w:t>earners:</w:t>
      </w:r>
      <w:r>
        <w:rPr>
          <w:spacing w:val="-4"/>
        </w:rPr>
        <w:t xml:space="preserve"> </w:t>
      </w:r>
      <w:r w:rsidR="00AB4B35">
        <w:t>working-age applicants</w:t>
      </w:r>
      <w:r w:rsidR="00B63A97">
        <w:t xml:space="preserve"> who are </w:t>
      </w:r>
      <w:r w:rsidR="00B63A97" w:rsidRPr="00B63A97">
        <w:rPr>
          <w:u w:val="single"/>
        </w:rPr>
        <w:t>not</w:t>
      </w:r>
      <w:r w:rsidR="00B63A97">
        <w:t xml:space="preserve"> receiving Universal Credit</w:t>
      </w:r>
      <w:bookmarkEnd w:id="66"/>
    </w:p>
    <w:p w14:paraId="4A3AB1F3" w14:textId="646DC807" w:rsidR="003D3726" w:rsidRDefault="000E0BEF">
      <w:pPr>
        <w:pStyle w:val="Heading9"/>
        <w:rPr>
          <w:color w:val="231F20"/>
          <w:spacing w:val="-5"/>
        </w:rPr>
      </w:pPr>
      <w:r>
        <w:rPr>
          <w:color w:val="231F20"/>
          <w:spacing w:val="-5"/>
        </w:rPr>
        <w:t>4</w:t>
      </w:r>
      <w:r w:rsidR="009F70E8">
        <w:rPr>
          <w:color w:val="231F20"/>
          <w:spacing w:val="-5"/>
        </w:rPr>
        <w:t>6</w:t>
      </w:r>
      <w:r>
        <w:rPr>
          <w:color w:val="231F20"/>
          <w:spacing w:val="-5"/>
        </w:rPr>
        <w:t>.</w:t>
      </w:r>
    </w:p>
    <w:p w14:paraId="48C9A3D9" w14:textId="475714DC" w:rsidR="003D3726" w:rsidRDefault="000E0BEF" w:rsidP="003E2224">
      <w:pPr>
        <w:pStyle w:val="ListParagraph"/>
        <w:numPr>
          <w:ilvl w:val="0"/>
          <w:numId w:val="105"/>
        </w:numPr>
        <w:tabs>
          <w:tab w:val="left" w:pos="1140"/>
        </w:tabs>
        <w:spacing w:before="1"/>
        <w:ind w:right="663"/>
        <w:rPr>
          <w:sz w:val="21"/>
        </w:rPr>
      </w:pPr>
      <w:r>
        <w:rPr>
          <w:color w:val="231F20"/>
          <w:sz w:val="21"/>
        </w:rPr>
        <w:t xml:space="preserve">For the purposes of paragraphs </w:t>
      </w:r>
      <w:r w:rsidR="00147856">
        <w:rPr>
          <w:sz w:val="21"/>
        </w:rPr>
        <w:t>44</w:t>
      </w:r>
      <w:r w:rsidRPr="00A756CD">
        <w:rPr>
          <w:color w:val="00B050"/>
          <w:sz w:val="21"/>
        </w:rPr>
        <w:t xml:space="preserve"> </w:t>
      </w:r>
      <w:r w:rsidRPr="008F775E">
        <w:rPr>
          <w:sz w:val="21"/>
        </w:rPr>
        <w:t>(average weekly earnings of employed earners</w:t>
      </w:r>
      <w:r w:rsidR="00087107">
        <w:rPr>
          <w:sz w:val="21"/>
        </w:rPr>
        <w:t xml:space="preserve">) </w:t>
      </w:r>
      <w:r>
        <w:rPr>
          <w:color w:val="231F20"/>
          <w:sz w:val="21"/>
        </w:rPr>
        <w:t>where the period in respect of which a payment is made—</w:t>
      </w:r>
    </w:p>
    <w:p w14:paraId="7A9F9D3C" w14:textId="77777777" w:rsidR="003D3726" w:rsidRDefault="000E0BEF" w:rsidP="003E2224">
      <w:pPr>
        <w:pStyle w:val="ListParagraph"/>
        <w:numPr>
          <w:ilvl w:val="1"/>
          <w:numId w:val="105"/>
        </w:numPr>
        <w:tabs>
          <w:tab w:val="left" w:pos="1500"/>
        </w:tabs>
        <w:ind w:hanging="361"/>
        <w:rPr>
          <w:sz w:val="21"/>
        </w:rPr>
      </w:pPr>
      <w:r>
        <w:rPr>
          <w:color w:val="231F20"/>
          <w:sz w:val="21"/>
        </w:rPr>
        <w:t>does</w:t>
      </w:r>
      <w:r>
        <w:rPr>
          <w:color w:val="231F20"/>
          <w:spacing w:val="-4"/>
          <w:sz w:val="21"/>
        </w:rPr>
        <w:t xml:space="preserve"> </w:t>
      </w:r>
      <w:r>
        <w:rPr>
          <w:color w:val="231F20"/>
          <w:sz w:val="21"/>
        </w:rPr>
        <w:t>not</w:t>
      </w:r>
      <w:r>
        <w:rPr>
          <w:color w:val="231F20"/>
          <w:spacing w:val="-3"/>
          <w:sz w:val="21"/>
        </w:rPr>
        <w:t xml:space="preserve"> </w:t>
      </w:r>
      <w:r>
        <w:rPr>
          <w:color w:val="231F20"/>
          <w:sz w:val="21"/>
        </w:rPr>
        <w:t>exceed</w:t>
      </w:r>
      <w:r>
        <w:rPr>
          <w:color w:val="231F20"/>
          <w:spacing w:val="-2"/>
          <w:sz w:val="21"/>
        </w:rPr>
        <w:t xml:space="preserve"> </w:t>
      </w:r>
      <w:r>
        <w:rPr>
          <w:color w:val="231F20"/>
          <w:sz w:val="21"/>
        </w:rPr>
        <w:t>a</w:t>
      </w:r>
      <w:r>
        <w:rPr>
          <w:color w:val="231F20"/>
          <w:spacing w:val="-2"/>
          <w:sz w:val="21"/>
        </w:rPr>
        <w:t xml:space="preserve"> </w:t>
      </w:r>
      <w:r>
        <w:rPr>
          <w:color w:val="231F20"/>
          <w:sz w:val="21"/>
        </w:rPr>
        <w:t>week,</w:t>
      </w:r>
      <w:r>
        <w:rPr>
          <w:color w:val="231F20"/>
          <w:spacing w:val="-3"/>
          <w:sz w:val="21"/>
        </w:rPr>
        <w:t xml:space="preserve"> </w:t>
      </w:r>
      <w:r>
        <w:rPr>
          <w:color w:val="231F20"/>
          <w:sz w:val="21"/>
        </w:rPr>
        <w:t>the</w:t>
      </w:r>
      <w:r>
        <w:rPr>
          <w:color w:val="231F20"/>
          <w:spacing w:val="-2"/>
          <w:sz w:val="21"/>
        </w:rPr>
        <w:t xml:space="preserve"> </w:t>
      </w:r>
      <w:r>
        <w:rPr>
          <w:color w:val="231F20"/>
          <w:sz w:val="21"/>
        </w:rPr>
        <w:t>weekly</w:t>
      </w:r>
      <w:r>
        <w:rPr>
          <w:color w:val="231F20"/>
          <w:spacing w:val="-4"/>
          <w:sz w:val="21"/>
        </w:rPr>
        <w:t xml:space="preserve"> </w:t>
      </w:r>
      <w:r>
        <w:rPr>
          <w:color w:val="231F20"/>
          <w:sz w:val="21"/>
        </w:rPr>
        <w:t>amount</w:t>
      </w:r>
      <w:r>
        <w:rPr>
          <w:color w:val="231F20"/>
          <w:spacing w:val="-2"/>
          <w:sz w:val="21"/>
        </w:rPr>
        <w:t xml:space="preserve"> </w:t>
      </w:r>
      <w:r>
        <w:rPr>
          <w:color w:val="231F20"/>
          <w:sz w:val="21"/>
        </w:rPr>
        <w:t>is</w:t>
      </w:r>
      <w:r>
        <w:rPr>
          <w:color w:val="231F20"/>
          <w:spacing w:val="-2"/>
          <w:sz w:val="21"/>
        </w:rPr>
        <w:t xml:space="preserve"> </w:t>
      </w:r>
      <w:r>
        <w:rPr>
          <w:color w:val="231F20"/>
          <w:sz w:val="21"/>
        </w:rPr>
        <w:t>to</w:t>
      </w:r>
      <w:r>
        <w:rPr>
          <w:color w:val="231F20"/>
          <w:spacing w:val="-2"/>
          <w:sz w:val="21"/>
        </w:rPr>
        <w:t xml:space="preserve"> </w:t>
      </w:r>
      <w:r>
        <w:rPr>
          <w:color w:val="231F20"/>
          <w:sz w:val="21"/>
        </w:rPr>
        <w:t>be</w:t>
      </w:r>
      <w:r>
        <w:rPr>
          <w:color w:val="231F20"/>
          <w:spacing w:val="-4"/>
          <w:sz w:val="21"/>
        </w:rPr>
        <w:t xml:space="preserve"> </w:t>
      </w:r>
      <w:r>
        <w:rPr>
          <w:color w:val="231F20"/>
          <w:sz w:val="21"/>
        </w:rPr>
        <w:t>the</w:t>
      </w:r>
      <w:r>
        <w:rPr>
          <w:color w:val="231F20"/>
          <w:spacing w:val="-2"/>
          <w:sz w:val="21"/>
        </w:rPr>
        <w:t xml:space="preserve"> </w:t>
      </w:r>
      <w:r>
        <w:rPr>
          <w:color w:val="231F20"/>
          <w:sz w:val="21"/>
        </w:rPr>
        <w:t>amount</w:t>
      </w:r>
      <w:r>
        <w:rPr>
          <w:color w:val="231F20"/>
          <w:spacing w:val="-3"/>
          <w:sz w:val="21"/>
        </w:rPr>
        <w:t xml:space="preserve"> </w:t>
      </w:r>
      <w:r>
        <w:rPr>
          <w:color w:val="231F20"/>
          <w:sz w:val="21"/>
        </w:rPr>
        <w:t>of</w:t>
      </w:r>
      <w:r>
        <w:rPr>
          <w:color w:val="231F20"/>
          <w:spacing w:val="-1"/>
          <w:sz w:val="21"/>
        </w:rPr>
        <w:t xml:space="preserve"> </w:t>
      </w:r>
      <w:r>
        <w:rPr>
          <w:color w:val="231F20"/>
          <w:sz w:val="21"/>
        </w:rPr>
        <w:t>that</w:t>
      </w:r>
      <w:r>
        <w:rPr>
          <w:color w:val="231F20"/>
          <w:spacing w:val="-2"/>
          <w:sz w:val="21"/>
        </w:rPr>
        <w:t xml:space="preserve"> payment</w:t>
      </w:r>
    </w:p>
    <w:p w14:paraId="58600C18" w14:textId="77777777" w:rsidR="003D3726" w:rsidRDefault="000E0BEF" w:rsidP="003E2224">
      <w:pPr>
        <w:pStyle w:val="ListParagraph"/>
        <w:numPr>
          <w:ilvl w:val="1"/>
          <w:numId w:val="105"/>
        </w:numPr>
        <w:tabs>
          <w:tab w:val="left" w:pos="1500"/>
        </w:tabs>
        <w:spacing w:before="1"/>
        <w:ind w:hanging="361"/>
        <w:rPr>
          <w:sz w:val="21"/>
        </w:rPr>
      </w:pPr>
      <w:r>
        <w:rPr>
          <w:color w:val="231F20"/>
          <w:sz w:val="21"/>
        </w:rPr>
        <w:t>exceeds</w:t>
      </w:r>
      <w:r>
        <w:rPr>
          <w:color w:val="231F20"/>
          <w:spacing w:val="-2"/>
          <w:sz w:val="21"/>
        </w:rPr>
        <w:t xml:space="preserve"> </w:t>
      </w:r>
      <w:r>
        <w:rPr>
          <w:color w:val="231F20"/>
          <w:sz w:val="21"/>
        </w:rPr>
        <w:t>a</w:t>
      </w:r>
      <w:r>
        <w:rPr>
          <w:color w:val="231F20"/>
          <w:spacing w:val="-2"/>
          <w:sz w:val="21"/>
        </w:rPr>
        <w:t xml:space="preserve"> </w:t>
      </w:r>
      <w:r>
        <w:rPr>
          <w:color w:val="231F20"/>
          <w:sz w:val="21"/>
        </w:rPr>
        <w:t>week,</w:t>
      </w:r>
      <w:r>
        <w:rPr>
          <w:color w:val="231F20"/>
          <w:spacing w:val="-3"/>
          <w:sz w:val="21"/>
        </w:rPr>
        <w:t xml:space="preserve"> </w:t>
      </w:r>
      <w:r>
        <w:rPr>
          <w:color w:val="231F20"/>
          <w:sz w:val="21"/>
        </w:rPr>
        <w:t>the</w:t>
      </w:r>
      <w:r>
        <w:rPr>
          <w:color w:val="231F20"/>
          <w:spacing w:val="-2"/>
          <w:sz w:val="21"/>
        </w:rPr>
        <w:t xml:space="preserve"> </w:t>
      </w:r>
      <w:r>
        <w:rPr>
          <w:color w:val="231F20"/>
          <w:sz w:val="21"/>
        </w:rPr>
        <w:t>weekly</w:t>
      </w:r>
      <w:r>
        <w:rPr>
          <w:color w:val="231F20"/>
          <w:spacing w:val="-3"/>
          <w:sz w:val="21"/>
        </w:rPr>
        <w:t xml:space="preserve"> </w:t>
      </w:r>
      <w:r>
        <w:rPr>
          <w:color w:val="231F20"/>
          <w:sz w:val="21"/>
        </w:rPr>
        <w:t>amount</w:t>
      </w:r>
      <w:r>
        <w:rPr>
          <w:color w:val="231F20"/>
          <w:spacing w:val="-3"/>
          <w:sz w:val="21"/>
        </w:rPr>
        <w:t xml:space="preserve"> </w:t>
      </w:r>
      <w:r>
        <w:rPr>
          <w:color w:val="231F20"/>
          <w:sz w:val="21"/>
        </w:rPr>
        <w:t>is</w:t>
      </w:r>
      <w:r>
        <w:rPr>
          <w:color w:val="231F20"/>
          <w:spacing w:val="-2"/>
          <w:sz w:val="21"/>
        </w:rPr>
        <w:t xml:space="preserve"> </w:t>
      </w:r>
      <w:r>
        <w:rPr>
          <w:color w:val="231F20"/>
          <w:sz w:val="21"/>
        </w:rPr>
        <w:t>to</w:t>
      </w:r>
      <w:r>
        <w:rPr>
          <w:color w:val="231F20"/>
          <w:spacing w:val="-2"/>
          <w:sz w:val="21"/>
        </w:rPr>
        <w:t xml:space="preserve"> </w:t>
      </w:r>
      <w:r>
        <w:rPr>
          <w:color w:val="231F20"/>
          <w:sz w:val="21"/>
        </w:rPr>
        <w:t>be</w:t>
      </w:r>
      <w:r>
        <w:rPr>
          <w:color w:val="231F20"/>
          <w:spacing w:val="-1"/>
          <w:sz w:val="21"/>
        </w:rPr>
        <w:t xml:space="preserve"> </w:t>
      </w:r>
      <w:r>
        <w:rPr>
          <w:color w:val="231F20"/>
          <w:spacing w:val="-2"/>
          <w:sz w:val="21"/>
        </w:rPr>
        <w:t>determined—</w:t>
      </w:r>
    </w:p>
    <w:p w14:paraId="22BB9ECF" w14:textId="77777777" w:rsidR="0000660D" w:rsidRDefault="0000660D" w:rsidP="003E2224">
      <w:pPr>
        <w:pStyle w:val="ListParagraph"/>
        <w:numPr>
          <w:ilvl w:val="1"/>
          <w:numId w:val="119"/>
        </w:numPr>
        <w:tabs>
          <w:tab w:val="left" w:pos="1860"/>
        </w:tabs>
        <w:spacing w:before="55"/>
        <w:ind w:right="682" w:hanging="361"/>
        <w:rPr>
          <w:sz w:val="21"/>
        </w:rPr>
      </w:pPr>
      <w:r>
        <w:rPr>
          <w:color w:val="231F20"/>
          <w:sz w:val="21"/>
        </w:rPr>
        <w:t>in</w:t>
      </w:r>
      <w:r>
        <w:rPr>
          <w:color w:val="231F20"/>
          <w:spacing w:val="-2"/>
          <w:sz w:val="21"/>
        </w:rPr>
        <w:t xml:space="preserve"> </w:t>
      </w:r>
      <w:r>
        <w:rPr>
          <w:color w:val="231F20"/>
          <w:sz w:val="21"/>
        </w:rPr>
        <w:t>a</w:t>
      </w:r>
      <w:r>
        <w:rPr>
          <w:color w:val="231F20"/>
          <w:spacing w:val="-2"/>
          <w:sz w:val="21"/>
        </w:rPr>
        <w:t xml:space="preserve"> </w:t>
      </w:r>
      <w:r>
        <w:rPr>
          <w:color w:val="231F20"/>
          <w:sz w:val="21"/>
        </w:rPr>
        <w:t>case</w:t>
      </w:r>
      <w:r>
        <w:rPr>
          <w:color w:val="231F20"/>
          <w:spacing w:val="-2"/>
          <w:sz w:val="21"/>
        </w:rPr>
        <w:t xml:space="preserve"> </w:t>
      </w:r>
      <w:r>
        <w:rPr>
          <w:color w:val="231F20"/>
          <w:sz w:val="21"/>
        </w:rPr>
        <w:t>where</w:t>
      </w:r>
      <w:r>
        <w:rPr>
          <w:color w:val="231F20"/>
          <w:spacing w:val="-2"/>
          <w:sz w:val="21"/>
        </w:rPr>
        <w:t xml:space="preserve"> </w:t>
      </w:r>
      <w:r>
        <w:rPr>
          <w:color w:val="231F20"/>
          <w:sz w:val="21"/>
        </w:rPr>
        <w:t>that</w:t>
      </w:r>
      <w:r>
        <w:rPr>
          <w:color w:val="231F20"/>
          <w:spacing w:val="-3"/>
          <w:sz w:val="21"/>
        </w:rPr>
        <w:t xml:space="preserve"> </w:t>
      </w:r>
      <w:r>
        <w:rPr>
          <w:color w:val="231F20"/>
          <w:sz w:val="21"/>
        </w:rPr>
        <w:t>period</w:t>
      </w:r>
      <w:r>
        <w:rPr>
          <w:color w:val="231F20"/>
          <w:spacing w:val="-2"/>
          <w:sz w:val="21"/>
        </w:rPr>
        <w:t xml:space="preserve"> </w:t>
      </w:r>
      <w:r>
        <w:rPr>
          <w:color w:val="231F20"/>
          <w:sz w:val="21"/>
        </w:rPr>
        <w:t>is</w:t>
      </w:r>
      <w:r>
        <w:rPr>
          <w:color w:val="231F20"/>
          <w:spacing w:val="-2"/>
          <w:sz w:val="21"/>
        </w:rPr>
        <w:t xml:space="preserve"> </w:t>
      </w:r>
      <w:r>
        <w:rPr>
          <w:color w:val="231F20"/>
          <w:sz w:val="21"/>
        </w:rPr>
        <w:t>a</w:t>
      </w:r>
      <w:r>
        <w:rPr>
          <w:color w:val="231F20"/>
          <w:spacing w:val="-4"/>
          <w:sz w:val="21"/>
        </w:rPr>
        <w:t xml:space="preserve"> </w:t>
      </w:r>
      <w:r>
        <w:rPr>
          <w:color w:val="231F20"/>
          <w:sz w:val="21"/>
        </w:rPr>
        <w:t>month,</w:t>
      </w:r>
      <w:r>
        <w:rPr>
          <w:color w:val="231F20"/>
          <w:spacing w:val="-3"/>
          <w:sz w:val="21"/>
        </w:rPr>
        <w:t xml:space="preserve"> </w:t>
      </w:r>
      <w:r>
        <w:rPr>
          <w:color w:val="231F20"/>
          <w:sz w:val="21"/>
        </w:rPr>
        <w:t>by</w:t>
      </w:r>
      <w:r>
        <w:rPr>
          <w:color w:val="231F20"/>
          <w:spacing w:val="-4"/>
          <w:sz w:val="21"/>
        </w:rPr>
        <w:t xml:space="preserve"> </w:t>
      </w:r>
      <w:r>
        <w:rPr>
          <w:color w:val="231F20"/>
          <w:sz w:val="21"/>
        </w:rPr>
        <w:t>multiplying</w:t>
      </w:r>
      <w:r>
        <w:rPr>
          <w:color w:val="231F20"/>
          <w:spacing w:val="-2"/>
          <w:sz w:val="21"/>
        </w:rPr>
        <w:t xml:space="preserve"> </w:t>
      </w:r>
      <w:r>
        <w:rPr>
          <w:color w:val="231F20"/>
          <w:sz w:val="21"/>
        </w:rPr>
        <w:t>the</w:t>
      </w:r>
      <w:r>
        <w:rPr>
          <w:color w:val="231F20"/>
          <w:spacing w:val="-2"/>
          <w:sz w:val="21"/>
        </w:rPr>
        <w:t xml:space="preserve"> </w:t>
      </w:r>
      <w:r>
        <w:rPr>
          <w:color w:val="231F20"/>
          <w:sz w:val="21"/>
        </w:rPr>
        <w:t>amount</w:t>
      </w:r>
      <w:r>
        <w:rPr>
          <w:color w:val="231F20"/>
          <w:spacing w:val="-3"/>
          <w:sz w:val="21"/>
        </w:rPr>
        <w:t xml:space="preserve"> </w:t>
      </w:r>
      <w:r>
        <w:rPr>
          <w:color w:val="231F20"/>
          <w:sz w:val="21"/>
        </w:rPr>
        <w:t>of</w:t>
      </w:r>
      <w:r>
        <w:rPr>
          <w:color w:val="231F20"/>
          <w:spacing w:val="-1"/>
          <w:sz w:val="21"/>
        </w:rPr>
        <w:t xml:space="preserve"> </w:t>
      </w:r>
      <w:r>
        <w:rPr>
          <w:color w:val="231F20"/>
          <w:sz w:val="21"/>
        </w:rPr>
        <w:t>the</w:t>
      </w:r>
      <w:r>
        <w:rPr>
          <w:color w:val="231F20"/>
          <w:spacing w:val="-2"/>
          <w:sz w:val="21"/>
        </w:rPr>
        <w:t xml:space="preserve"> </w:t>
      </w:r>
      <w:r>
        <w:rPr>
          <w:color w:val="231F20"/>
          <w:sz w:val="21"/>
        </w:rPr>
        <w:t>payment</w:t>
      </w:r>
      <w:r>
        <w:rPr>
          <w:color w:val="231F20"/>
          <w:spacing w:val="-3"/>
          <w:sz w:val="21"/>
        </w:rPr>
        <w:t xml:space="preserve"> </w:t>
      </w:r>
      <w:r>
        <w:rPr>
          <w:color w:val="231F20"/>
          <w:sz w:val="21"/>
        </w:rPr>
        <w:t xml:space="preserve">by 12 and dividing the product by </w:t>
      </w:r>
      <w:proofErr w:type="gramStart"/>
      <w:r>
        <w:rPr>
          <w:color w:val="231F20"/>
          <w:sz w:val="21"/>
        </w:rPr>
        <w:t>52;</w:t>
      </w:r>
      <w:proofErr w:type="gramEnd"/>
    </w:p>
    <w:p w14:paraId="12C827D2" w14:textId="77777777" w:rsidR="0000660D" w:rsidRDefault="0000660D" w:rsidP="003E2224">
      <w:pPr>
        <w:pStyle w:val="ListParagraph"/>
        <w:numPr>
          <w:ilvl w:val="1"/>
          <w:numId w:val="119"/>
        </w:numPr>
        <w:tabs>
          <w:tab w:val="left" w:pos="1861"/>
        </w:tabs>
        <w:ind w:left="1859" w:right="634"/>
        <w:rPr>
          <w:sz w:val="21"/>
        </w:rPr>
      </w:pPr>
      <w:r>
        <w:rPr>
          <w:color w:val="231F20"/>
          <w:sz w:val="21"/>
        </w:rPr>
        <w:t>in</w:t>
      </w:r>
      <w:r>
        <w:rPr>
          <w:color w:val="231F20"/>
          <w:spacing w:val="-2"/>
          <w:sz w:val="21"/>
        </w:rPr>
        <w:t xml:space="preserve"> </w:t>
      </w:r>
      <w:r>
        <w:rPr>
          <w:color w:val="231F20"/>
          <w:sz w:val="21"/>
        </w:rPr>
        <w:t>any</w:t>
      </w:r>
      <w:r>
        <w:rPr>
          <w:color w:val="231F20"/>
          <w:spacing w:val="-4"/>
          <w:sz w:val="21"/>
        </w:rPr>
        <w:t xml:space="preserve"> </w:t>
      </w:r>
      <w:r>
        <w:rPr>
          <w:color w:val="231F20"/>
          <w:sz w:val="21"/>
        </w:rPr>
        <w:t>other</w:t>
      </w:r>
      <w:r>
        <w:rPr>
          <w:color w:val="231F20"/>
          <w:spacing w:val="-3"/>
          <w:sz w:val="21"/>
        </w:rPr>
        <w:t xml:space="preserve"> </w:t>
      </w:r>
      <w:r>
        <w:rPr>
          <w:color w:val="231F20"/>
          <w:sz w:val="21"/>
        </w:rPr>
        <w:t>case,</w:t>
      </w:r>
      <w:r>
        <w:rPr>
          <w:color w:val="231F20"/>
          <w:spacing w:val="-3"/>
          <w:sz w:val="21"/>
        </w:rPr>
        <w:t xml:space="preserve"> </w:t>
      </w:r>
      <w:r>
        <w:rPr>
          <w:color w:val="231F20"/>
          <w:sz w:val="21"/>
        </w:rPr>
        <w:t>by</w:t>
      </w:r>
      <w:r>
        <w:rPr>
          <w:color w:val="231F20"/>
          <w:spacing w:val="-4"/>
          <w:sz w:val="21"/>
        </w:rPr>
        <w:t xml:space="preserve"> </w:t>
      </w:r>
      <w:r>
        <w:rPr>
          <w:color w:val="231F20"/>
          <w:sz w:val="21"/>
        </w:rPr>
        <w:t>dividing</w:t>
      </w:r>
      <w:r>
        <w:rPr>
          <w:color w:val="231F20"/>
          <w:spacing w:val="-2"/>
          <w:sz w:val="21"/>
        </w:rPr>
        <w:t xml:space="preserve"> </w:t>
      </w:r>
      <w:r>
        <w:rPr>
          <w:color w:val="231F20"/>
          <w:sz w:val="21"/>
        </w:rPr>
        <w:t>the</w:t>
      </w:r>
      <w:r>
        <w:rPr>
          <w:color w:val="231F20"/>
          <w:spacing w:val="-2"/>
          <w:sz w:val="21"/>
        </w:rPr>
        <w:t xml:space="preserve"> </w:t>
      </w:r>
      <w:r>
        <w:rPr>
          <w:color w:val="231F20"/>
          <w:sz w:val="21"/>
        </w:rPr>
        <w:t>amount</w:t>
      </w:r>
      <w:r>
        <w:rPr>
          <w:color w:val="231F20"/>
          <w:spacing w:val="-3"/>
          <w:sz w:val="21"/>
        </w:rPr>
        <w:t xml:space="preserve"> </w:t>
      </w:r>
      <w:r>
        <w:rPr>
          <w:color w:val="231F20"/>
          <w:sz w:val="21"/>
        </w:rPr>
        <w:t>of</w:t>
      </w:r>
      <w:r>
        <w:rPr>
          <w:color w:val="231F20"/>
          <w:spacing w:val="-1"/>
          <w:sz w:val="21"/>
        </w:rPr>
        <w:t xml:space="preserve"> </w:t>
      </w:r>
      <w:r>
        <w:rPr>
          <w:color w:val="231F20"/>
          <w:sz w:val="21"/>
        </w:rPr>
        <w:t>the</w:t>
      </w:r>
      <w:r>
        <w:rPr>
          <w:color w:val="231F20"/>
          <w:spacing w:val="-2"/>
          <w:sz w:val="21"/>
        </w:rPr>
        <w:t xml:space="preserve"> </w:t>
      </w:r>
      <w:r>
        <w:rPr>
          <w:color w:val="231F20"/>
          <w:sz w:val="21"/>
        </w:rPr>
        <w:t>payment</w:t>
      </w:r>
      <w:r>
        <w:rPr>
          <w:color w:val="231F20"/>
          <w:spacing w:val="-3"/>
          <w:sz w:val="21"/>
        </w:rPr>
        <w:t xml:space="preserve"> </w:t>
      </w:r>
      <w:r>
        <w:rPr>
          <w:color w:val="231F20"/>
          <w:sz w:val="21"/>
        </w:rPr>
        <w:t>by</w:t>
      </w:r>
      <w:r>
        <w:rPr>
          <w:color w:val="231F20"/>
          <w:spacing w:val="-4"/>
          <w:sz w:val="21"/>
        </w:rPr>
        <w:t xml:space="preserve"> </w:t>
      </w:r>
      <w:r>
        <w:rPr>
          <w:color w:val="231F20"/>
          <w:sz w:val="21"/>
        </w:rPr>
        <w:t>the</w:t>
      </w:r>
      <w:r>
        <w:rPr>
          <w:color w:val="231F20"/>
          <w:spacing w:val="-2"/>
          <w:sz w:val="21"/>
        </w:rPr>
        <w:t xml:space="preserve"> </w:t>
      </w:r>
      <w:r>
        <w:rPr>
          <w:color w:val="231F20"/>
          <w:sz w:val="21"/>
        </w:rPr>
        <w:t>number</w:t>
      </w:r>
      <w:r>
        <w:rPr>
          <w:color w:val="231F20"/>
          <w:spacing w:val="-3"/>
          <w:sz w:val="21"/>
        </w:rPr>
        <w:t xml:space="preserve"> </w:t>
      </w:r>
      <w:r>
        <w:rPr>
          <w:color w:val="231F20"/>
          <w:sz w:val="21"/>
        </w:rPr>
        <w:t>equal</w:t>
      </w:r>
      <w:r>
        <w:rPr>
          <w:color w:val="231F20"/>
          <w:spacing w:val="-3"/>
          <w:sz w:val="21"/>
        </w:rPr>
        <w:t xml:space="preserve"> </w:t>
      </w:r>
      <w:r>
        <w:rPr>
          <w:color w:val="231F20"/>
          <w:sz w:val="21"/>
        </w:rPr>
        <w:t>to</w:t>
      </w:r>
      <w:r>
        <w:rPr>
          <w:color w:val="231F20"/>
          <w:spacing w:val="-2"/>
          <w:sz w:val="21"/>
        </w:rPr>
        <w:t xml:space="preserve"> </w:t>
      </w:r>
      <w:r>
        <w:rPr>
          <w:color w:val="231F20"/>
          <w:sz w:val="21"/>
        </w:rPr>
        <w:t>the number of days in the period to which it relates and multiplying the product by 7.</w:t>
      </w:r>
    </w:p>
    <w:p w14:paraId="23AC54BE" w14:textId="36172638" w:rsidR="0000660D" w:rsidRDefault="0000660D" w:rsidP="003E2224">
      <w:pPr>
        <w:pStyle w:val="ListParagraph"/>
        <w:numPr>
          <w:ilvl w:val="0"/>
          <w:numId w:val="105"/>
        </w:numPr>
        <w:tabs>
          <w:tab w:val="left" w:pos="1140"/>
        </w:tabs>
        <w:ind w:right="700"/>
        <w:rPr>
          <w:sz w:val="21"/>
        </w:rPr>
      </w:pPr>
      <w:r>
        <w:rPr>
          <w:color w:val="231F20"/>
          <w:sz w:val="21"/>
        </w:rPr>
        <w:t xml:space="preserve">For </w:t>
      </w:r>
      <w:proofErr w:type="gramStart"/>
      <w:r>
        <w:rPr>
          <w:color w:val="231F20"/>
          <w:sz w:val="21"/>
        </w:rPr>
        <w:t xml:space="preserve">the purposes of </w:t>
      </w:r>
      <w:r w:rsidRPr="00C42D01">
        <w:rPr>
          <w:sz w:val="21"/>
        </w:rPr>
        <w:t>paragraph</w:t>
      </w:r>
      <w:proofErr w:type="gramEnd"/>
      <w:r w:rsidRPr="00C42D01">
        <w:rPr>
          <w:sz w:val="21"/>
        </w:rPr>
        <w:t xml:space="preserve"> 4</w:t>
      </w:r>
      <w:r w:rsidR="00344000">
        <w:rPr>
          <w:sz w:val="21"/>
        </w:rPr>
        <w:t>5</w:t>
      </w:r>
      <w:r w:rsidRPr="00C42D01">
        <w:rPr>
          <w:sz w:val="21"/>
        </w:rPr>
        <w:t xml:space="preserve"> (</w:t>
      </w:r>
      <w:r>
        <w:rPr>
          <w:color w:val="231F20"/>
          <w:sz w:val="21"/>
        </w:rPr>
        <w:t>average weekly earnings of self-employed earners) the weekly</w:t>
      </w:r>
      <w:r>
        <w:rPr>
          <w:color w:val="231F20"/>
          <w:spacing w:val="-4"/>
          <w:sz w:val="21"/>
        </w:rPr>
        <w:t xml:space="preserve"> </w:t>
      </w:r>
      <w:r>
        <w:rPr>
          <w:color w:val="231F20"/>
          <w:sz w:val="21"/>
        </w:rPr>
        <w:t>amount</w:t>
      </w:r>
      <w:r>
        <w:rPr>
          <w:color w:val="231F20"/>
          <w:spacing w:val="-3"/>
          <w:sz w:val="21"/>
        </w:rPr>
        <w:t xml:space="preserve"> </w:t>
      </w:r>
      <w:r>
        <w:rPr>
          <w:color w:val="231F20"/>
          <w:sz w:val="21"/>
        </w:rPr>
        <w:t>of</w:t>
      </w:r>
      <w:r>
        <w:rPr>
          <w:color w:val="231F20"/>
          <w:spacing w:val="-1"/>
          <w:sz w:val="21"/>
        </w:rPr>
        <w:t xml:space="preserve"> </w:t>
      </w:r>
      <w:r>
        <w:rPr>
          <w:color w:val="231F20"/>
          <w:sz w:val="21"/>
        </w:rPr>
        <w:t>earnings</w:t>
      </w:r>
      <w:r>
        <w:rPr>
          <w:color w:val="231F20"/>
          <w:spacing w:val="-2"/>
          <w:sz w:val="21"/>
        </w:rPr>
        <w:t xml:space="preserve"> </w:t>
      </w:r>
      <w:r>
        <w:rPr>
          <w:color w:val="231F20"/>
          <w:sz w:val="21"/>
        </w:rPr>
        <w:t>of</w:t>
      </w:r>
      <w:r>
        <w:rPr>
          <w:color w:val="231F20"/>
          <w:spacing w:val="-1"/>
          <w:sz w:val="21"/>
        </w:rPr>
        <w:t xml:space="preserve"> </w:t>
      </w:r>
      <w:r>
        <w:rPr>
          <w:color w:val="231F20"/>
          <w:sz w:val="21"/>
        </w:rPr>
        <w:t>an</w:t>
      </w:r>
      <w:r>
        <w:rPr>
          <w:color w:val="231F20"/>
          <w:spacing w:val="-2"/>
          <w:sz w:val="21"/>
        </w:rPr>
        <w:t xml:space="preserve"> </w:t>
      </w:r>
      <w:r>
        <w:rPr>
          <w:color w:val="231F20"/>
          <w:sz w:val="21"/>
        </w:rPr>
        <w:t>applicant</w:t>
      </w:r>
      <w:r>
        <w:rPr>
          <w:color w:val="231F20"/>
          <w:spacing w:val="-3"/>
          <w:sz w:val="21"/>
        </w:rPr>
        <w:t xml:space="preserve"> </w:t>
      </w:r>
      <w:r>
        <w:rPr>
          <w:color w:val="231F20"/>
          <w:sz w:val="21"/>
        </w:rPr>
        <w:t>is</w:t>
      </w:r>
      <w:r>
        <w:rPr>
          <w:color w:val="231F20"/>
          <w:spacing w:val="-2"/>
          <w:sz w:val="21"/>
        </w:rPr>
        <w:t xml:space="preserve"> </w:t>
      </w:r>
      <w:r>
        <w:rPr>
          <w:color w:val="231F20"/>
          <w:sz w:val="21"/>
        </w:rPr>
        <w:t>to</w:t>
      </w:r>
      <w:r>
        <w:rPr>
          <w:color w:val="231F20"/>
          <w:spacing w:val="-2"/>
          <w:sz w:val="21"/>
        </w:rPr>
        <w:t xml:space="preserve"> </w:t>
      </w:r>
      <w:r>
        <w:rPr>
          <w:color w:val="231F20"/>
          <w:sz w:val="21"/>
        </w:rPr>
        <w:t>be</w:t>
      </w:r>
      <w:r>
        <w:rPr>
          <w:color w:val="231F20"/>
          <w:spacing w:val="-2"/>
          <w:sz w:val="21"/>
        </w:rPr>
        <w:t xml:space="preserve"> </w:t>
      </w:r>
      <w:r>
        <w:rPr>
          <w:color w:val="231F20"/>
          <w:sz w:val="21"/>
        </w:rPr>
        <w:t>determined</w:t>
      </w:r>
      <w:r>
        <w:rPr>
          <w:color w:val="231F20"/>
          <w:spacing w:val="-2"/>
          <w:sz w:val="21"/>
        </w:rPr>
        <w:t xml:space="preserve"> </w:t>
      </w:r>
      <w:r>
        <w:rPr>
          <w:color w:val="231F20"/>
          <w:sz w:val="21"/>
        </w:rPr>
        <w:t>by</w:t>
      </w:r>
      <w:r>
        <w:rPr>
          <w:color w:val="231F20"/>
          <w:spacing w:val="-4"/>
          <w:sz w:val="21"/>
        </w:rPr>
        <w:t xml:space="preserve"> </w:t>
      </w:r>
      <w:r>
        <w:rPr>
          <w:color w:val="231F20"/>
          <w:sz w:val="21"/>
        </w:rPr>
        <w:t>dividing</w:t>
      </w:r>
      <w:r>
        <w:rPr>
          <w:color w:val="231F20"/>
          <w:spacing w:val="-2"/>
          <w:sz w:val="21"/>
        </w:rPr>
        <w:t xml:space="preserve"> </w:t>
      </w:r>
      <w:r>
        <w:rPr>
          <w:color w:val="231F20"/>
          <w:sz w:val="21"/>
        </w:rPr>
        <w:t>his</w:t>
      </w:r>
      <w:r>
        <w:rPr>
          <w:color w:val="231F20"/>
          <w:spacing w:val="-4"/>
          <w:sz w:val="21"/>
        </w:rPr>
        <w:t xml:space="preserve"> </w:t>
      </w:r>
      <w:r>
        <w:rPr>
          <w:color w:val="231F20"/>
          <w:sz w:val="21"/>
        </w:rPr>
        <w:t>earnings</w:t>
      </w:r>
      <w:r>
        <w:rPr>
          <w:color w:val="231F20"/>
          <w:spacing w:val="-2"/>
          <w:sz w:val="21"/>
        </w:rPr>
        <w:t xml:space="preserve"> </w:t>
      </w:r>
      <w:r>
        <w:rPr>
          <w:color w:val="231F20"/>
          <w:sz w:val="21"/>
        </w:rPr>
        <w:t>over the assessment period by the number equal to the number of days in that period and multiplying the product by 7.</w:t>
      </w:r>
    </w:p>
    <w:p w14:paraId="347A1E12" w14:textId="77777777" w:rsidR="003D3726" w:rsidRDefault="003D3726" w:rsidP="008F5E70">
      <w:pPr>
        <w:pStyle w:val="Heading3"/>
        <w:jc w:val="left"/>
      </w:pPr>
    </w:p>
    <w:p w14:paraId="0DC1E2CB" w14:textId="71B9A3D0" w:rsidR="007D4AF8" w:rsidRDefault="000E0BEF" w:rsidP="008F5E70">
      <w:pPr>
        <w:pStyle w:val="Heading3"/>
        <w:jc w:val="left"/>
        <w:rPr>
          <w:color w:val="231F20"/>
        </w:rPr>
      </w:pPr>
      <w:bookmarkStart w:id="67" w:name="_Toc190696230"/>
      <w:r>
        <w:rPr>
          <w:color w:val="231F20"/>
        </w:rPr>
        <w:lastRenderedPageBreak/>
        <w:t>Earnings</w:t>
      </w:r>
      <w:r>
        <w:rPr>
          <w:color w:val="231F20"/>
          <w:spacing w:val="-4"/>
        </w:rPr>
        <w:t xml:space="preserve"> </w:t>
      </w:r>
      <w:r>
        <w:rPr>
          <w:color w:val="231F20"/>
        </w:rPr>
        <w:t>of</w:t>
      </w:r>
      <w:r>
        <w:rPr>
          <w:color w:val="231F20"/>
          <w:spacing w:val="-5"/>
        </w:rPr>
        <w:t xml:space="preserve"> </w:t>
      </w:r>
      <w:r>
        <w:rPr>
          <w:color w:val="231F20"/>
        </w:rPr>
        <w:t>employed</w:t>
      </w:r>
      <w:r>
        <w:rPr>
          <w:color w:val="231F20"/>
          <w:spacing w:val="-3"/>
        </w:rPr>
        <w:t xml:space="preserve"> </w:t>
      </w:r>
      <w:r>
        <w:rPr>
          <w:color w:val="231F20"/>
        </w:rPr>
        <w:t>earners:</w:t>
      </w:r>
      <w:r>
        <w:rPr>
          <w:color w:val="231F20"/>
          <w:spacing w:val="-5"/>
        </w:rPr>
        <w:t xml:space="preserve"> </w:t>
      </w:r>
      <w:r w:rsidR="006D6A24">
        <w:rPr>
          <w:color w:val="231F20"/>
        </w:rPr>
        <w:t>w</w:t>
      </w:r>
      <w:r w:rsidR="00AB4B35">
        <w:rPr>
          <w:color w:val="231F20"/>
        </w:rPr>
        <w:t>orking-age applicants</w:t>
      </w:r>
      <w:bookmarkEnd w:id="67"/>
      <w:r>
        <w:rPr>
          <w:color w:val="231F20"/>
        </w:rPr>
        <w:t xml:space="preserve"> </w:t>
      </w:r>
    </w:p>
    <w:p w14:paraId="4BE0687D" w14:textId="7EA54D76" w:rsidR="003D3726" w:rsidRDefault="00577DDA">
      <w:pPr>
        <w:pStyle w:val="Heading9"/>
        <w:spacing w:before="0" w:line="273" w:lineRule="auto"/>
        <w:ind w:right="3306"/>
      </w:pPr>
      <w:r>
        <w:rPr>
          <w:color w:val="231F20"/>
          <w:spacing w:val="-4"/>
        </w:rPr>
        <w:t>4</w:t>
      </w:r>
      <w:r w:rsidR="00344000">
        <w:rPr>
          <w:color w:val="231F20"/>
          <w:spacing w:val="-4"/>
        </w:rPr>
        <w:t>7</w:t>
      </w:r>
      <w:r w:rsidR="000E0BEF">
        <w:rPr>
          <w:color w:val="231F20"/>
          <w:spacing w:val="-4"/>
        </w:rPr>
        <w:t>.</w:t>
      </w:r>
    </w:p>
    <w:p w14:paraId="7B1555FA" w14:textId="77777777" w:rsidR="003D3726" w:rsidRDefault="000E0BEF" w:rsidP="003E2224">
      <w:pPr>
        <w:pStyle w:val="ListParagraph"/>
        <w:numPr>
          <w:ilvl w:val="0"/>
          <w:numId w:val="104"/>
        </w:numPr>
        <w:tabs>
          <w:tab w:val="left" w:pos="1140"/>
        </w:tabs>
        <w:spacing w:line="209" w:lineRule="exact"/>
        <w:ind w:hanging="361"/>
        <w:rPr>
          <w:sz w:val="21"/>
        </w:rPr>
      </w:pPr>
      <w:r>
        <w:rPr>
          <w:color w:val="231F20"/>
          <w:sz w:val="21"/>
        </w:rPr>
        <w:t>Subject</w:t>
      </w:r>
      <w:r>
        <w:rPr>
          <w:color w:val="231F20"/>
          <w:spacing w:val="-7"/>
          <w:sz w:val="21"/>
        </w:rPr>
        <w:t xml:space="preserve"> </w:t>
      </w:r>
      <w:r>
        <w:rPr>
          <w:color w:val="231F20"/>
          <w:sz w:val="21"/>
        </w:rPr>
        <w:t>to</w:t>
      </w:r>
      <w:r>
        <w:rPr>
          <w:color w:val="231F20"/>
          <w:spacing w:val="-3"/>
          <w:sz w:val="21"/>
        </w:rPr>
        <w:t xml:space="preserve"> </w:t>
      </w:r>
      <w:r>
        <w:rPr>
          <w:color w:val="231F20"/>
          <w:sz w:val="21"/>
        </w:rPr>
        <w:t>sub-paragraph</w:t>
      </w:r>
      <w:r>
        <w:rPr>
          <w:color w:val="231F20"/>
          <w:spacing w:val="-5"/>
          <w:sz w:val="21"/>
        </w:rPr>
        <w:t xml:space="preserve"> </w:t>
      </w:r>
      <w:r>
        <w:rPr>
          <w:color w:val="231F20"/>
          <w:sz w:val="21"/>
        </w:rPr>
        <w:t>(2),</w:t>
      </w:r>
      <w:r>
        <w:rPr>
          <w:color w:val="231F20"/>
          <w:spacing w:val="-4"/>
          <w:sz w:val="21"/>
        </w:rPr>
        <w:t xml:space="preserve"> </w:t>
      </w:r>
      <w:r>
        <w:rPr>
          <w:color w:val="231F20"/>
          <w:sz w:val="21"/>
        </w:rPr>
        <w:t>“earnings”,</w:t>
      </w:r>
      <w:r>
        <w:rPr>
          <w:color w:val="231F20"/>
          <w:spacing w:val="-5"/>
          <w:sz w:val="21"/>
        </w:rPr>
        <w:t xml:space="preserve"> </w:t>
      </w:r>
      <w:r>
        <w:rPr>
          <w:color w:val="231F20"/>
          <w:sz w:val="21"/>
        </w:rPr>
        <w:t>in</w:t>
      </w:r>
      <w:r>
        <w:rPr>
          <w:color w:val="231F20"/>
          <w:spacing w:val="-3"/>
          <w:sz w:val="21"/>
        </w:rPr>
        <w:t xml:space="preserve"> </w:t>
      </w:r>
      <w:r>
        <w:rPr>
          <w:color w:val="231F20"/>
          <w:sz w:val="21"/>
        </w:rPr>
        <w:t>the</w:t>
      </w:r>
      <w:r>
        <w:rPr>
          <w:color w:val="231F20"/>
          <w:spacing w:val="-3"/>
          <w:sz w:val="21"/>
        </w:rPr>
        <w:t xml:space="preserve"> </w:t>
      </w:r>
      <w:r>
        <w:rPr>
          <w:color w:val="231F20"/>
          <w:sz w:val="21"/>
        </w:rPr>
        <w:t>case</w:t>
      </w:r>
      <w:r>
        <w:rPr>
          <w:color w:val="231F20"/>
          <w:spacing w:val="-5"/>
          <w:sz w:val="21"/>
        </w:rPr>
        <w:t xml:space="preserve"> </w:t>
      </w:r>
      <w:r>
        <w:rPr>
          <w:color w:val="231F20"/>
          <w:sz w:val="21"/>
        </w:rPr>
        <w:t>of</w:t>
      </w:r>
      <w:r>
        <w:rPr>
          <w:color w:val="231F20"/>
          <w:spacing w:val="-3"/>
          <w:sz w:val="21"/>
        </w:rPr>
        <w:t xml:space="preserve"> </w:t>
      </w:r>
      <w:r>
        <w:rPr>
          <w:color w:val="231F20"/>
          <w:sz w:val="21"/>
        </w:rPr>
        <w:t>employment</w:t>
      </w:r>
      <w:r>
        <w:rPr>
          <w:color w:val="231F20"/>
          <w:spacing w:val="-4"/>
          <w:sz w:val="21"/>
        </w:rPr>
        <w:t xml:space="preserve"> </w:t>
      </w:r>
      <w:r>
        <w:rPr>
          <w:color w:val="231F20"/>
          <w:sz w:val="21"/>
        </w:rPr>
        <w:t>as</w:t>
      </w:r>
      <w:r>
        <w:rPr>
          <w:color w:val="231F20"/>
          <w:spacing w:val="-3"/>
          <w:sz w:val="21"/>
        </w:rPr>
        <w:t xml:space="preserve"> </w:t>
      </w:r>
      <w:r>
        <w:rPr>
          <w:color w:val="231F20"/>
          <w:sz w:val="21"/>
        </w:rPr>
        <w:t>an</w:t>
      </w:r>
      <w:r>
        <w:rPr>
          <w:color w:val="231F20"/>
          <w:spacing w:val="-3"/>
          <w:sz w:val="21"/>
        </w:rPr>
        <w:t xml:space="preserve"> </w:t>
      </w:r>
      <w:r>
        <w:rPr>
          <w:color w:val="231F20"/>
          <w:sz w:val="21"/>
        </w:rPr>
        <w:t>employed</w:t>
      </w:r>
      <w:r>
        <w:rPr>
          <w:color w:val="231F20"/>
          <w:spacing w:val="-3"/>
          <w:sz w:val="21"/>
        </w:rPr>
        <w:t xml:space="preserve"> </w:t>
      </w:r>
      <w:r>
        <w:rPr>
          <w:color w:val="231F20"/>
          <w:spacing w:val="-2"/>
          <w:sz w:val="21"/>
        </w:rPr>
        <w:t>earner</w:t>
      </w:r>
    </w:p>
    <w:p w14:paraId="7C905E77" w14:textId="77777777" w:rsidR="003D3726" w:rsidRDefault="000E0BEF">
      <w:pPr>
        <w:pStyle w:val="BodyText"/>
        <w:ind w:left="1139" w:right="566" w:firstLine="0"/>
      </w:pPr>
      <w:r>
        <w:rPr>
          <w:color w:val="231F20"/>
        </w:rPr>
        <w:t>of</w:t>
      </w:r>
      <w:r>
        <w:rPr>
          <w:color w:val="231F20"/>
          <w:spacing w:val="-1"/>
        </w:rPr>
        <w:t xml:space="preserve"> </w:t>
      </w:r>
      <w:r>
        <w:rPr>
          <w:color w:val="231F20"/>
        </w:rPr>
        <w:t>a</w:t>
      </w:r>
      <w:r>
        <w:rPr>
          <w:color w:val="231F20"/>
          <w:spacing w:val="-2"/>
        </w:rPr>
        <w:t xml:space="preserve"> </w:t>
      </w:r>
      <w:r>
        <w:rPr>
          <w:color w:val="231F20"/>
        </w:rPr>
        <w:t>person</w:t>
      </w:r>
      <w:r>
        <w:rPr>
          <w:color w:val="231F20"/>
          <w:spacing w:val="-2"/>
        </w:rPr>
        <w:t xml:space="preserve"> </w:t>
      </w:r>
      <w:r>
        <w:rPr>
          <w:color w:val="231F20"/>
        </w:rPr>
        <w:t>who</w:t>
      </w:r>
      <w:r>
        <w:rPr>
          <w:color w:val="231F20"/>
          <w:spacing w:val="-4"/>
        </w:rPr>
        <w:t xml:space="preserve"> </w:t>
      </w:r>
      <w:r>
        <w:rPr>
          <w:color w:val="231F20"/>
        </w:rPr>
        <w:t>is</w:t>
      </w:r>
      <w:r>
        <w:rPr>
          <w:color w:val="231F20"/>
          <w:spacing w:val="-2"/>
        </w:rPr>
        <w:t xml:space="preserve"> </w:t>
      </w:r>
      <w:r>
        <w:rPr>
          <w:color w:val="231F20"/>
        </w:rPr>
        <w:t>not</w:t>
      </w:r>
      <w:r>
        <w:rPr>
          <w:color w:val="231F20"/>
          <w:spacing w:val="-3"/>
        </w:rPr>
        <w:t xml:space="preserve"> </w:t>
      </w:r>
      <w:r>
        <w:rPr>
          <w:color w:val="231F20"/>
        </w:rPr>
        <w:t>a</w:t>
      </w:r>
      <w:r>
        <w:rPr>
          <w:color w:val="231F20"/>
          <w:spacing w:val="-2"/>
        </w:rPr>
        <w:t xml:space="preserve"> </w:t>
      </w:r>
      <w:r>
        <w:rPr>
          <w:color w:val="231F20"/>
        </w:rPr>
        <w:t>pensioner,</w:t>
      </w:r>
      <w:r>
        <w:rPr>
          <w:color w:val="231F20"/>
          <w:spacing w:val="-3"/>
        </w:rPr>
        <w:t xml:space="preserve"> </w:t>
      </w:r>
      <w:r>
        <w:rPr>
          <w:color w:val="231F20"/>
        </w:rPr>
        <w:t>any</w:t>
      </w:r>
      <w:r>
        <w:rPr>
          <w:color w:val="231F20"/>
          <w:spacing w:val="-4"/>
        </w:rPr>
        <w:t xml:space="preserve"> </w:t>
      </w:r>
      <w:r>
        <w:rPr>
          <w:color w:val="231F20"/>
        </w:rPr>
        <w:t>remuneration</w:t>
      </w:r>
      <w:r>
        <w:rPr>
          <w:color w:val="231F20"/>
          <w:spacing w:val="-2"/>
        </w:rPr>
        <w:t xml:space="preserve"> </w:t>
      </w:r>
      <w:r>
        <w:rPr>
          <w:color w:val="231F20"/>
        </w:rPr>
        <w:t>or</w:t>
      </w:r>
      <w:r>
        <w:rPr>
          <w:color w:val="231F20"/>
          <w:spacing w:val="-3"/>
        </w:rPr>
        <w:t xml:space="preserve"> </w:t>
      </w:r>
      <w:r>
        <w:rPr>
          <w:color w:val="231F20"/>
        </w:rPr>
        <w:t>profit</w:t>
      </w:r>
      <w:r>
        <w:rPr>
          <w:color w:val="231F20"/>
          <w:spacing w:val="-3"/>
        </w:rPr>
        <w:t xml:space="preserve"> </w:t>
      </w:r>
      <w:r>
        <w:rPr>
          <w:color w:val="231F20"/>
        </w:rPr>
        <w:t>derived</w:t>
      </w:r>
      <w:r>
        <w:rPr>
          <w:color w:val="231F20"/>
          <w:spacing w:val="-2"/>
        </w:rPr>
        <w:t xml:space="preserve"> </w:t>
      </w:r>
      <w:r>
        <w:rPr>
          <w:color w:val="231F20"/>
        </w:rPr>
        <w:t>from that</w:t>
      </w:r>
      <w:r>
        <w:rPr>
          <w:color w:val="231F20"/>
          <w:spacing w:val="-3"/>
        </w:rPr>
        <w:t xml:space="preserve"> </w:t>
      </w:r>
      <w:r>
        <w:rPr>
          <w:color w:val="231F20"/>
        </w:rPr>
        <w:t>employment and includes—</w:t>
      </w:r>
    </w:p>
    <w:p w14:paraId="4984E4CE" w14:textId="77777777" w:rsidR="003D3726" w:rsidRDefault="000E0BEF" w:rsidP="003E2224">
      <w:pPr>
        <w:pStyle w:val="ListParagraph"/>
        <w:numPr>
          <w:ilvl w:val="1"/>
          <w:numId w:val="104"/>
        </w:numPr>
        <w:tabs>
          <w:tab w:val="left" w:pos="1500"/>
        </w:tabs>
        <w:spacing w:line="241" w:lineRule="exact"/>
        <w:ind w:hanging="361"/>
        <w:rPr>
          <w:sz w:val="21"/>
        </w:rPr>
      </w:pPr>
      <w:r>
        <w:rPr>
          <w:color w:val="231F20"/>
          <w:sz w:val="21"/>
        </w:rPr>
        <w:t>any</w:t>
      </w:r>
      <w:r>
        <w:rPr>
          <w:color w:val="231F20"/>
          <w:spacing w:val="-3"/>
          <w:sz w:val="21"/>
        </w:rPr>
        <w:t xml:space="preserve"> </w:t>
      </w:r>
      <w:r>
        <w:rPr>
          <w:color w:val="231F20"/>
          <w:sz w:val="21"/>
        </w:rPr>
        <w:t>bonus</w:t>
      </w:r>
      <w:r>
        <w:rPr>
          <w:color w:val="231F20"/>
          <w:spacing w:val="-1"/>
          <w:sz w:val="21"/>
        </w:rPr>
        <w:t xml:space="preserve"> </w:t>
      </w:r>
      <w:r>
        <w:rPr>
          <w:color w:val="231F20"/>
          <w:sz w:val="21"/>
        </w:rPr>
        <w:t>or</w:t>
      </w:r>
      <w:r>
        <w:rPr>
          <w:color w:val="231F20"/>
          <w:spacing w:val="-2"/>
          <w:sz w:val="21"/>
        </w:rPr>
        <w:t xml:space="preserve"> </w:t>
      </w:r>
      <w:proofErr w:type="gramStart"/>
      <w:r>
        <w:rPr>
          <w:color w:val="231F20"/>
          <w:spacing w:val="-2"/>
          <w:sz w:val="21"/>
        </w:rPr>
        <w:t>commission;</w:t>
      </w:r>
      <w:proofErr w:type="gramEnd"/>
    </w:p>
    <w:p w14:paraId="0A4A8A22" w14:textId="77777777" w:rsidR="003D3726" w:rsidRDefault="000E0BEF" w:rsidP="003E2224">
      <w:pPr>
        <w:pStyle w:val="ListParagraph"/>
        <w:numPr>
          <w:ilvl w:val="1"/>
          <w:numId w:val="104"/>
        </w:numPr>
        <w:tabs>
          <w:tab w:val="left" w:pos="1500"/>
        </w:tabs>
        <w:ind w:right="982"/>
        <w:rPr>
          <w:sz w:val="21"/>
        </w:rPr>
      </w:pPr>
      <w:r>
        <w:rPr>
          <w:color w:val="231F20"/>
          <w:sz w:val="21"/>
        </w:rPr>
        <w:t>any</w:t>
      </w:r>
      <w:r>
        <w:rPr>
          <w:color w:val="231F20"/>
          <w:spacing w:val="-5"/>
          <w:sz w:val="21"/>
        </w:rPr>
        <w:t xml:space="preserve"> </w:t>
      </w:r>
      <w:r>
        <w:rPr>
          <w:color w:val="231F20"/>
          <w:sz w:val="21"/>
        </w:rPr>
        <w:t>payment</w:t>
      </w:r>
      <w:r>
        <w:rPr>
          <w:color w:val="231F20"/>
          <w:spacing w:val="-4"/>
          <w:sz w:val="21"/>
        </w:rPr>
        <w:t xml:space="preserve"> </w:t>
      </w:r>
      <w:r>
        <w:rPr>
          <w:color w:val="231F20"/>
          <w:sz w:val="21"/>
        </w:rPr>
        <w:t>in</w:t>
      </w:r>
      <w:r>
        <w:rPr>
          <w:color w:val="231F20"/>
          <w:spacing w:val="-3"/>
          <w:sz w:val="21"/>
        </w:rPr>
        <w:t xml:space="preserve"> </w:t>
      </w:r>
      <w:r>
        <w:rPr>
          <w:color w:val="231F20"/>
          <w:sz w:val="21"/>
        </w:rPr>
        <w:t>lieu</w:t>
      </w:r>
      <w:r>
        <w:rPr>
          <w:color w:val="231F20"/>
          <w:spacing w:val="-3"/>
          <w:sz w:val="21"/>
        </w:rPr>
        <w:t xml:space="preserve"> </w:t>
      </w:r>
      <w:r>
        <w:rPr>
          <w:color w:val="231F20"/>
          <w:sz w:val="21"/>
        </w:rPr>
        <w:t>of</w:t>
      </w:r>
      <w:r>
        <w:rPr>
          <w:color w:val="231F20"/>
          <w:spacing w:val="-2"/>
          <w:sz w:val="21"/>
        </w:rPr>
        <w:t xml:space="preserve"> </w:t>
      </w:r>
      <w:r>
        <w:rPr>
          <w:color w:val="231F20"/>
          <w:sz w:val="21"/>
        </w:rPr>
        <w:t>remuneration</w:t>
      </w:r>
      <w:r>
        <w:rPr>
          <w:color w:val="231F20"/>
          <w:spacing w:val="-3"/>
          <w:sz w:val="21"/>
        </w:rPr>
        <w:t xml:space="preserve"> </w:t>
      </w:r>
      <w:r>
        <w:rPr>
          <w:color w:val="231F20"/>
          <w:sz w:val="21"/>
        </w:rPr>
        <w:t>except</w:t>
      </w:r>
      <w:r>
        <w:rPr>
          <w:color w:val="231F20"/>
          <w:spacing w:val="-4"/>
          <w:sz w:val="21"/>
        </w:rPr>
        <w:t xml:space="preserve"> </w:t>
      </w:r>
      <w:r>
        <w:rPr>
          <w:color w:val="231F20"/>
          <w:sz w:val="21"/>
        </w:rPr>
        <w:t>any</w:t>
      </w:r>
      <w:r>
        <w:rPr>
          <w:color w:val="231F20"/>
          <w:spacing w:val="-5"/>
          <w:sz w:val="21"/>
        </w:rPr>
        <w:t xml:space="preserve"> </w:t>
      </w:r>
      <w:r>
        <w:rPr>
          <w:color w:val="231F20"/>
          <w:sz w:val="21"/>
        </w:rPr>
        <w:t>periodic</w:t>
      </w:r>
      <w:r>
        <w:rPr>
          <w:color w:val="231F20"/>
          <w:spacing w:val="-3"/>
          <w:sz w:val="21"/>
        </w:rPr>
        <w:t xml:space="preserve"> </w:t>
      </w:r>
      <w:r>
        <w:rPr>
          <w:color w:val="231F20"/>
          <w:sz w:val="21"/>
        </w:rPr>
        <w:t>sum</w:t>
      </w:r>
      <w:r>
        <w:rPr>
          <w:color w:val="231F20"/>
          <w:spacing w:val="-1"/>
          <w:sz w:val="21"/>
        </w:rPr>
        <w:t xml:space="preserve"> </w:t>
      </w:r>
      <w:r>
        <w:rPr>
          <w:color w:val="231F20"/>
          <w:sz w:val="21"/>
        </w:rPr>
        <w:t>paid</w:t>
      </w:r>
      <w:r>
        <w:rPr>
          <w:color w:val="231F20"/>
          <w:spacing w:val="-3"/>
          <w:sz w:val="21"/>
        </w:rPr>
        <w:t xml:space="preserve"> </w:t>
      </w:r>
      <w:r>
        <w:rPr>
          <w:color w:val="231F20"/>
          <w:sz w:val="21"/>
        </w:rPr>
        <w:t>to</w:t>
      </w:r>
      <w:r>
        <w:rPr>
          <w:color w:val="231F20"/>
          <w:spacing w:val="-3"/>
          <w:sz w:val="21"/>
        </w:rPr>
        <w:t xml:space="preserve"> </w:t>
      </w:r>
      <w:r>
        <w:rPr>
          <w:color w:val="231F20"/>
          <w:sz w:val="21"/>
        </w:rPr>
        <w:t>an</w:t>
      </w:r>
      <w:r>
        <w:rPr>
          <w:color w:val="231F20"/>
          <w:spacing w:val="-3"/>
          <w:sz w:val="21"/>
        </w:rPr>
        <w:t xml:space="preserve"> </w:t>
      </w:r>
      <w:r>
        <w:rPr>
          <w:color w:val="231F20"/>
          <w:sz w:val="21"/>
        </w:rPr>
        <w:t>applicant</w:t>
      </w:r>
      <w:r>
        <w:rPr>
          <w:color w:val="231F20"/>
          <w:spacing w:val="-4"/>
          <w:sz w:val="21"/>
        </w:rPr>
        <w:t xml:space="preserve"> </w:t>
      </w:r>
      <w:r>
        <w:rPr>
          <w:color w:val="231F20"/>
          <w:sz w:val="21"/>
        </w:rPr>
        <w:t xml:space="preserve">on account of the termination of his employment by reason of </w:t>
      </w:r>
      <w:proofErr w:type="gramStart"/>
      <w:r>
        <w:rPr>
          <w:color w:val="231F20"/>
          <w:sz w:val="21"/>
        </w:rPr>
        <w:t>redundancy;</w:t>
      </w:r>
      <w:proofErr w:type="gramEnd"/>
    </w:p>
    <w:p w14:paraId="68A1DEEA" w14:textId="77777777" w:rsidR="003D3726" w:rsidRDefault="000E0BEF" w:rsidP="003E2224">
      <w:pPr>
        <w:pStyle w:val="ListParagraph"/>
        <w:numPr>
          <w:ilvl w:val="1"/>
          <w:numId w:val="104"/>
        </w:numPr>
        <w:tabs>
          <w:tab w:val="left" w:pos="1500"/>
        </w:tabs>
        <w:ind w:right="863"/>
        <w:rPr>
          <w:sz w:val="21"/>
        </w:rPr>
      </w:pPr>
      <w:r>
        <w:rPr>
          <w:color w:val="231F20"/>
          <w:sz w:val="21"/>
        </w:rPr>
        <w:t>any</w:t>
      </w:r>
      <w:r>
        <w:rPr>
          <w:color w:val="231F20"/>
          <w:spacing w:val="-4"/>
          <w:sz w:val="21"/>
        </w:rPr>
        <w:t xml:space="preserve"> </w:t>
      </w:r>
      <w:r>
        <w:rPr>
          <w:color w:val="231F20"/>
          <w:sz w:val="21"/>
        </w:rPr>
        <w:t>payment</w:t>
      </w:r>
      <w:r>
        <w:rPr>
          <w:color w:val="231F20"/>
          <w:spacing w:val="-3"/>
          <w:sz w:val="21"/>
        </w:rPr>
        <w:t xml:space="preserve"> </w:t>
      </w:r>
      <w:r>
        <w:rPr>
          <w:color w:val="231F20"/>
          <w:sz w:val="21"/>
        </w:rPr>
        <w:t>in</w:t>
      </w:r>
      <w:r>
        <w:rPr>
          <w:color w:val="231F20"/>
          <w:spacing w:val="-2"/>
          <w:sz w:val="21"/>
        </w:rPr>
        <w:t xml:space="preserve"> </w:t>
      </w:r>
      <w:r>
        <w:rPr>
          <w:color w:val="231F20"/>
          <w:sz w:val="21"/>
        </w:rPr>
        <w:t>lieu</w:t>
      </w:r>
      <w:r>
        <w:rPr>
          <w:color w:val="231F20"/>
          <w:spacing w:val="-2"/>
          <w:sz w:val="21"/>
        </w:rPr>
        <w:t xml:space="preserve"> </w:t>
      </w:r>
      <w:r>
        <w:rPr>
          <w:color w:val="231F20"/>
          <w:sz w:val="21"/>
        </w:rPr>
        <w:t>of</w:t>
      </w:r>
      <w:r>
        <w:rPr>
          <w:color w:val="231F20"/>
          <w:spacing w:val="-1"/>
          <w:sz w:val="21"/>
        </w:rPr>
        <w:t xml:space="preserve"> </w:t>
      </w:r>
      <w:proofErr w:type="gramStart"/>
      <w:r>
        <w:rPr>
          <w:color w:val="231F20"/>
          <w:sz w:val="21"/>
        </w:rPr>
        <w:t>notice</w:t>
      </w:r>
      <w:proofErr w:type="gramEnd"/>
      <w:r>
        <w:rPr>
          <w:color w:val="231F20"/>
          <w:spacing w:val="-2"/>
          <w:sz w:val="21"/>
        </w:rPr>
        <w:t xml:space="preserve"> </w:t>
      </w:r>
      <w:r>
        <w:rPr>
          <w:color w:val="231F20"/>
          <w:sz w:val="21"/>
        </w:rPr>
        <w:t>or</w:t>
      </w:r>
      <w:r>
        <w:rPr>
          <w:color w:val="231F20"/>
          <w:spacing w:val="-3"/>
          <w:sz w:val="21"/>
        </w:rPr>
        <w:t xml:space="preserve"> </w:t>
      </w:r>
      <w:r>
        <w:rPr>
          <w:color w:val="231F20"/>
          <w:sz w:val="21"/>
        </w:rPr>
        <w:t>any</w:t>
      </w:r>
      <w:r>
        <w:rPr>
          <w:color w:val="231F20"/>
          <w:spacing w:val="-4"/>
          <w:sz w:val="21"/>
        </w:rPr>
        <w:t xml:space="preserve"> </w:t>
      </w:r>
      <w:r>
        <w:rPr>
          <w:color w:val="231F20"/>
          <w:sz w:val="21"/>
        </w:rPr>
        <w:t>lump</w:t>
      </w:r>
      <w:r>
        <w:rPr>
          <w:color w:val="231F20"/>
          <w:spacing w:val="-2"/>
          <w:sz w:val="21"/>
        </w:rPr>
        <w:t xml:space="preserve"> </w:t>
      </w:r>
      <w:r>
        <w:rPr>
          <w:color w:val="231F20"/>
          <w:sz w:val="21"/>
        </w:rPr>
        <w:t>sum payment</w:t>
      </w:r>
      <w:r>
        <w:rPr>
          <w:color w:val="231F20"/>
          <w:spacing w:val="-3"/>
          <w:sz w:val="21"/>
        </w:rPr>
        <w:t xml:space="preserve"> </w:t>
      </w:r>
      <w:r>
        <w:rPr>
          <w:color w:val="231F20"/>
          <w:sz w:val="21"/>
        </w:rPr>
        <w:t>intended</w:t>
      </w:r>
      <w:r>
        <w:rPr>
          <w:color w:val="231F20"/>
          <w:spacing w:val="-2"/>
          <w:sz w:val="21"/>
        </w:rPr>
        <w:t xml:space="preserve"> </w:t>
      </w:r>
      <w:r>
        <w:rPr>
          <w:color w:val="231F20"/>
          <w:sz w:val="21"/>
        </w:rPr>
        <w:t>as</w:t>
      </w:r>
      <w:r>
        <w:rPr>
          <w:color w:val="231F20"/>
          <w:spacing w:val="-2"/>
          <w:sz w:val="21"/>
        </w:rPr>
        <w:t xml:space="preserve"> </w:t>
      </w:r>
      <w:r>
        <w:rPr>
          <w:color w:val="231F20"/>
          <w:sz w:val="21"/>
        </w:rPr>
        <w:t>compensation</w:t>
      </w:r>
      <w:r>
        <w:rPr>
          <w:color w:val="231F20"/>
          <w:spacing w:val="-4"/>
          <w:sz w:val="21"/>
        </w:rPr>
        <w:t xml:space="preserve"> </w:t>
      </w:r>
      <w:r>
        <w:rPr>
          <w:color w:val="231F20"/>
          <w:sz w:val="21"/>
        </w:rPr>
        <w:t xml:space="preserve">for the loss of employment but only in so far as it represents loss of </w:t>
      </w:r>
      <w:proofErr w:type="gramStart"/>
      <w:r>
        <w:rPr>
          <w:color w:val="231F20"/>
          <w:sz w:val="21"/>
        </w:rPr>
        <w:t>income;</w:t>
      </w:r>
      <w:proofErr w:type="gramEnd"/>
    </w:p>
    <w:p w14:paraId="24F1A96D" w14:textId="77777777" w:rsidR="003D3726" w:rsidRDefault="000E0BEF" w:rsidP="003E2224">
      <w:pPr>
        <w:pStyle w:val="ListParagraph"/>
        <w:numPr>
          <w:ilvl w:val="1"/>
          <w:numId w:val="104"/>
        </w:numPr>
        <w:tabs>
          <w:tab w:val="left" w:pos="1500"/>
        </w:tabs>
        <w:spacing w:before="1"/>
        <w:ind w:right="725"/>
        <w:rPr>
          <w:sz w:val="21"/>
        </w:rPr>
      </w:pPr>
      <w:r>
        <w:rPr>
          <w:color w:val="231F20"/>
          <w:sz w:val="21"/>
        </w:rPr>
        <w:t>any</w:t>
      </w:r>
      <w:r>
        <w:rPr>
          <w:color w:val="231F20"/>
          <w:spacing w:val="-4"/>
          <w:sz w:val="21"/>
        </w:rPr>
        <w:t xml:space="preserve"> </w:t>
      </w:r>
      <w:r>
        <w:rPr>
          <w:color w:val="231F20"/>
          <w:sz w:val="21"/>
        </w:rPr>
        <w:t>holiday</w:t>
      </w:r>
      <w:r>
        <w:rPr>
          <w:color w:val="231F20"/>
          <w:spacing w:val="-4"/>
          <w:sz w:val="21"/>
        </w:rPr>
        <w:t xml:space="preserve"> </w:t>
      </w:r>
      <w:r>
        <w:rPr>
          <w:color w:val="231F20"/>
          <w:sz w:val="21"/>
        </w:rPr>
        <w:t>pay</w:t>
      </w:r>
      <w:r>
        <w:rPr>
          <w:color w:val="231F20"/>
          <w:spacing w:val="-4"/>
          <w:sz w:val="21"/>
        </w:rPr>
        <w:t xml:space="preserve"> </w:t>
      </w:r>
      <w:r>
        <w:rPr>
          <w:color w:val="231F20"/>
          <w:sz w:val="21"/>
        </w:rPr>
        <w:t>except</w:t>
      </w:r>
      <w:r>
        <w:rPr>
          <w:color w:val="231F20"/>
          <w:spacing w:val="-3"/>
          <w:sz w:val="21"/>
        </w:rPr>
        <w:t xml:space="preserve"> </w:t>
      </w:r>
      <w:r>
        <w:rPr>
          <w:color w:val="231F20"/>
          <w:sz w:val="21"/>
        </w:rPr>
        <w:t>any</w:t>
      </w:r>
      <w:r>
        <w:rPr>
          <w:color w:val="231F20"/>
          <w:spacing w:val="-4"/>
          <w:sz w:val="21"/>
        </w:rPr>
        <w:t xml:space="preserve"> </w:t>
      </w:r>
      <w:r>
        <w:rPr>
          <w:color w:val="231F20"/>
          <w:sz w:val="21"/>
        </w:rPr>
        <w:t>payable</w:t>
      </w:r>
      <w:r>
        <w:rPr>
          <w:color w:val="231F20"/>
          <w:spacing w:val="-2"/>
          <w:sz w:val="21"/>
        </w:rPr>
        <w:t xml:space="preserve"> </w:t>
      </w:r>
      <w:r>
        <w:rPr>
          <w:color w:val="231F20"/>
          <w:sz w:val="21"/>
        </w:rPr>
        <w:t>more</w:t>
      </w:r>
      <w:r>
        <w:rPr>
          <w:color w:val="231F20"/>
          <w:spacing w:val="-2"/>
          <w:sz w:val="21"/>
        </w:rPr>
        <w:t xml:space="preserve"> </w:t>
      </w:r>
      <w:r>
        <w:rPr>
          <w:color w:val="231F20"/>
          <w:sz w:val="21"/>
        </w:rPr>
        <w:t>than</w:t>
      </w:r>
      <w:r>
        <w:rPr>
          <w:color w:val="231F20"/>
          <w:spacing w:val="-2"/>
          <w:sz w:val="21"/>
        </w:rPr>
        <w:t xml:space="preserve"> </w:t>
      </w:r>
      <w:r>
        <w:rPr>
          <w:color w:val="231F20"/>
          <w:sz w:val="21"/>
        </w:rPr>
        <w:t>4</w:t>
      </w:r>
      <w:r>
        <w:rPr>
          <w:color w:val="231F20"/>
          <w:spacing w:val="-2"/>
          <w:sz w:val="21"/>
        </w:rPr>
        <w:t xml:space="preserve"> </w:t>
      </w:r>
      <w:r>
        <w:rPr>
          <w:color w:val="231F20"/>
          <w:sz w:val="21"/>
        </w:rPr>
        <w:t>weeks</w:t>
      </w:r>
      <w:r>
        <w:rPr>
          <w:color w:val="231F20"/>
          <w:spacing w:val="-2"/>
          <w:sz w:val="21"/>
        </w:rPr>
        <w:t xml:space="preserve"> </w:t>
      </w:r>
      <w:r>
        <w:rPr>
          <w:color w:val="231F20"/>
          <w:sz w:val="21"/>
        </w:rPr>
        <w:t>after</w:t>
      </w:r>
      <w:r>
        <w:rPr>
          <w:color w:val="231F20"/>
          <w:spacing w:val="-3"/>
          <w:sz w:val="21"/>
        </w:rPr>
        <w:t xml:space="preserve"> </w:t>
      </w:r>
      <w:r>
        <w:rPr>
          <w:color w:val="231F20"/>
          <w:sz w:val="21"/>
        </w:rPr>
        <w:t>termination</w:t>
      </w:r>
      <w:r>
        <w:rPr>
          <w:color w:val="231F20"/>
          <w:spacing w:val="-2"/>
          <w:sz w:val="21"/>
        </w:rPr>
        <w:t xml:space="preserve"> </w:t>
      </w:r>
      <w:r>
        <w:rPr>
          <w:color w:val="231F20"/>
          <w:sz w:val="21"/>
        </w:rPr>
        <w:t>or</w:t>
      </w:r>
      <w:r>
        <w:rPr>
          <w:color w:val="231F20"/>
          <w:spacing w:val="-3"/>
          <w:sz w:val="21"/>
        </w:rPr>
        <w:t xml:space="preserve"> </w:t>
      </w:r>
      <w:r>
        <w:rPr>
          <w:color w:val="231F20"/>
          <w:sz w:val="21"/>
        </w:rPr>
        <w:t xml:space="preserve">interruption of the </w:t>
      </w:r>
      <w:proofErr w:type="gramStart"/>
      <w:r>
        <w:rPr>
          <w:color w:val="231F20"/>
          <w:sz w:val="21"/>
        </w:rPr>
        <w:t>employment;</w:t>
      </w:r>
      <w:proofErr w:type="gramEnd"/>
    </w:p>
    <w:p w14:paraId="65FD7C15" w14:textId="77777777" w:rsidR="003D3726" w:rsidRDefault="000E0BEF" w:rsidP="003E2224">
      <w:pPr>
        <w:pStyle w:val="ListParagraph"/>
        <w:numPr>
          <w:ilvl w:val="1"/>
          <w:numId w:val="104"/>
        </w:numPr>
        <w:tabs>
          <w:tab w:val="left" w:pos="1500"/>
        </w:tabs>
        <w:spacing w:line="240" w:lineRule="exact"/>
        <w:ind w:hanging="361"/>
        <w:rPr>
          <w:sz w:val="21"/>
        </w:rPr>
      </w:pPr>
      <w:r>
        <w:rPr>
          <w:color w:val="231F20"/>
          <w:sz w:val="21"/>
        </w:rPr>
        <w:t>any</w:t>
      </w:r>
      <w:r>
        <w:rPr>
          <w:color w:val="231F20"/>
          <w:spacing w:val="-4"/>
          <w:sz w:val="21"/>
        </w:rPr>
        <w:t xml:space="preserve"> </w:t>
      </w:r>
      <w:r>
        <w:rPr>
          <w:color w:val="231F20"/>
          <w:sz w:val="21"/>
        </w:rPr>
        <w:t>payment</w:t>
      </w:r>
      <w:r>
        <w:rPr>
          <w:color w:val="231F20"/>
          <w:spacing w:val="-2"/>
          <w:sz w:val="21"/>
        </w:rPr>
        <w:t xml:space="preserve"> </w:t>
      </w:r>
      <w:r>
        <w:rPr>
          <w:color w:val="231F20"/>
          <w:sz w:val="21"/>
        </w:rPr>
        <w:t>by</w:t>
      </w:r>
      <w:r>
        <w:rPr>
          <w:color w:val="231F20"/>
          <w:spacing w:val="-3"/>
          <w:sz w:val="21"/>
        </w:rPr>
        <w:t xml:space="preserve"> </w:t>
      </w:r>
      <w:r>
        <w:rPr>
          <w:color w:val="231F20"/>
          <w:sz w:val="21"/>
        </w:rPr>
        <w:t>way</w:t>
      </w:r>
      <w:r>
        <w:rPr>
          <w:color w:val="231F20"/>
          <w:spacing w:val="-4"/>
          <w:sz w:val="21"/>
        </w:rPr>
        <w:t xml:space="preserve"> </w:t>
      </w:r>
      <w:r>
        <w:rPr>
          <w:color w:val="231F20"/>
          <w:sz w:val="21"/>
        </w:rPr>
        <w:t>of a</w:t>
      </w:r>
      <w:r>
        <w:rPr>
          <w:color w:val="231F20"/>
          <w:spacing w:val="-1"/>
          <w:sz w:val="21"/>
        </w:rPr>
        <w:t xml:space="preserve"> </w:t>
      </w:r>
      <w:proofErr w:type="gramStart"/>
      <w:r>
        <w:rPr>
          <w:color w:val="231F20"/>
          <w:spacing w:val="-2"/>
          <w:sz w:val="21"/>
        </w:rPr>
        <w:t>retainer;</w:t>
      </w:r>
      <w:proofErr w:type="gramEnd"/>
    </w:p>
    <w:p w14:paraId="488E2864" w14:textId="77777777" w:rsidR="003D3726" w:rsidRDefault="000E0BEF" w:rsidP="003E2224">
      <w:pPr>
        <w:pStyle w:val="ListParagraph"/>
        <w:numPr>
          <w:ilvl w:val="1"/>
          <w:numId w:val="104"/>
        </w:numPr>
        <w:tabs>
          <w:tab w:val="left" w:pos="1500"/>
        </w:tabs>
        <w:ind w:right="609" w:hanging="361"/>
        <w:rPr>
          <w:sz w:val="21"/>
        </w:rPr>
      </w:pPr>
      <w:r>
        <w:rPr>
          <w:color w:val="231F20"/>
          <w:sz w:val="21"/>
        </w:rPr>
        <w:t>any payment made by the applicant’s employer in respect of expenses not wholly, exclusively</w:t>
      </w:r>
      <w:r>
        <w:rPr>
          <w:color w:val="231F20"/>
          <w:spacing w:val="-5"/>
          <w:sz w:val="21"/>
        </w:rPr>
        <w:t xml:space="preserve"> </w:t>
      </w:r>
      <w:r>
        <w:rPr>
          <w:color w:val="231F20"/>
          <w:sz w:val="21"/>
        </w:rPr>
        <w:t>and</w:t>
      </w:r>
      <w:r>
        <w:rPr>
          <w:color w:val="231F20"/>
          <w:spacing w:val="-3"/>
          <w:sz w:val="21"/>
        </w:rPr>
        <w:t xml:space="preserve"> </w:t>
      </w:r>
      <w:r>
        <w:rPr>
          <w:color w:val="231F20"/>
          <w:sz w:val="21"/>
        </w:rPr>
        <w:t>necessarily</w:t>
      </w:r>
      <w:r>
        <w:rPr>
          <w:color w:val="231F20"/>
          <w:spacing w:val="-5"/>
          <w:sz w:val="21"/>
        </w:rPr>
        <w:t xml:space="preserve"> </w:t>
      </w:r>
      <w:r>
        <w:rPr>
          <w:color w:val="231F20"/>
          <w:sz w:val="21"/>
        </w:rPr>
        <w:t>incurred</w:t>
      </w:r>
      <w:r>
        <w:rPr>
          <w:color w:val="231F20"/>
          <w:spacing w:val="-3"/>
          <w:sz w:val="21"/>
        </w:rPr>
        <w:t xml:space="preserve"> </w:t>
      </w:r>
      <w:r>
        <w:rPr>
          <w:color w:val="231F20"/>
          <w:sz w:val="21"/>
        </w:rPr>
        <w:t>in</w:t>
      </w:r>
      <w:r>
        <w:rPr>
          <w:color w:val="231F20"/>
          <w:spacing w:val="-3"/>
          <w:sz w:val="21"/>
        </w:rPr>
        <w:t xml:space="preserve"> </w:t>
      </w:r>
      <w:r>
        <w:rPr>
          <w:color w:val="231F20"/>
          <w:sz w:val="21"/>
        </w:rPr>
        <w:t>the</w:t>
      </w:r>
      <w:r>
        <w:rPr>
          <w:color w:val="231F20"/>
          <w:spacing w:val="-3"/>
          <w:sz w:val="21"/>
        </w:rPr>
        <w:t xml:space="preserve"> </w:t>
      </w:r>
      <w:r>
        <w:rPr>
          <w:color w:val="231F20"/>
          <w:sz w:val="21"/>
        </w:rPr>
        <w:t>performance</w:t>
      </w:r>
      <w:r>
        <w:rPr>
          <w:color w:val="231F20"/>
          <w:spacing w:val="-3"/>
          <w:sz w:val="21"/>
        </w:rPr>
        <w:t xml:space="preserve"> </w:t>
      </w:r>
      <w:r>
        <w:rPr>
          <w:color w:val="231F20"/>
          <w:sz w:val="21"/>
        </w:rPr>
        <w:t>of</w:t>
      </w:r>
      <w:r>
        <w:rPr>
          <w:color w:val="231F20"/>
          <w:spacing w:val="-2"/>
          <w:sz w:val="21"/>
        </w:rPr>
        <w:t xml:space="preserve"> </w:t>
      </w:r>
      <w:r>
        <w:rPr>
          <w:color w:val="231F20"/>
          <w:sz w:val="21"/>
        </w:rPr>
        <w:t>the</w:t>
      </w:r>
      <w:r>
        <w:rPr>
          <w:color w:val="231F20"/>
          <w:spacing w:val="-3"/>
          <w:sz w:val="21"/>
        </w:rPr>
        <w:t xml:space="preserve"> </w:t>
      </w:r>
      <w:r>
        <w:rPr>
          <w:color w:val="231F20"/>
          <w:sz w:val="21"/>
        </w:rPr>
        <w:t>duties</w:t>
      </w:r>
      <w:r>
        <w:rPr>
          <w:color w:val="231F20"/>
          <w:spacing w:val="-3"/>
          <w:sz w:val="21"/>
        </w:rPr>
        <w:t xml:space="preserve"> </w:t>
      </w:r>
      <w:r>
        <w:rPr>
          <w:color w:val="231F20"/>
          <w:sz w:val="21"/>
        </w:rPr>
        <w:t>of</w:t>
      </w:r>
      <w:r>
        <w:rPr>
          <w:color w:val="231F20"/>
          <w:spacing w:val="-2"/>
          <w:sz w:val="21"/>
        </w:rPr>
        <w:t xml:space="preserve"> </w:t>
      </w:r>
      <w:r>
        <w:rPr>
          <w:color w:val="231F20"/>
          <w:sz w:val="21"/>
        </w:rPr>
        <w:t>the</w:t>
      </w:r>
      <w:r>
        <w:rPr>
          <w:color w:val="231F20"/>
          <w:spacing w:val="-3"/>
          <w:sz w:val="21"/>
        </w:rPr>
        <w:t xml:space="preserve"> </w:t>
      </w:r>
      <w:r>
        <w:rPr>
          <w:color w:val="231F20"/>
          <w:sz w:val="21"/>
        </w:rPr>
        <w:t>employment, including any payment made by the applicant’s employer in respect of—</w:t>
      </w:r>
    </w:p>
    <w:p w14:paraId="10B05A59" w14:textId="77777777" w:rsidR="003D3726" w:rsidRDefault="000E0BEF" w:rsidP="003E2224">
      <w:pPr>
        <w:pStyle w:val="ListParagraph"/>
        <w:numPr>
          <w:ilvl w:val="2"/>
          <w:numId w:val="104"/>
        </w:numPr>
        <w:tabs>
          <w:tab w:val="left" w:pos="1860"/>
        </w:tabs>
        <w:ind w:right="1348"/>
        <w:rPr>
          <w:sz w:val="21"/>
        </w:rPr>
      </w:pPr>
      <w:r>
        <w:rPr>
          <w:color w:val="231F20"/>
          <w:sz w:val="21"/>
        </w:rPr>
        <w:t>travelling</w:t>
      </w:r>
      <w:r>
        <w:rPr>
          <w:color w:val="231F20"/>
          <w:spacing w:val="-3"/>
          <w:sz w:val="21"/>
        </w:rPr>
        <w:t xml:space="preserve"> </w:t>
      </w:r>
      <w:r>
        <w:rPr>
          <w:color w:val="231F20"/>
          <w:sz w:val="21"/>
        </w:rPr>
        <w:t>expenses</w:t>
      </w:r>
      <w:r>
        <w:rPr>
          <w:color w:val="231F20"/>
          <w:spacing w:val="-3"/>
          <w:sz w:val="21"/>
        </w:rPr>
        <w:t xml:space="preserve"> </w:t>
      </w:r>
      <w:r>
        <w:rPr>
          <w:color w:val="231F20"/>
          <w:sz w:val="21"/>
        </w:rPr>
        <w:t>incurred</w:t>
      </w:r>
      <w:r>
        <w:rPr>
          <w:color w:val="231F20"/>
          <w:spacing w:val="-3"/>
          <w:sz w:val="21"/>
        </w:rPr>
        <w:t xml:space="preserve"> </w:t>
      </w:r>
      <w:r>
        <w:rPr>
          <w:color w:val="231F20"/>
          <w:sz w:val="21"/>
        </w:rPr>
        <w:t>by</w:t>
      </w:r>
      <w:r>
        <w:rPr>
          <w:color w:val="231F20"/>
          <w:spacing w:val="-5"/>
          <w:sz w:val="21"/>
        </w:rPr>
        <w:t xml:space="preserve"> </w:t>
      </w:r>
      <w:r>
        <w:rPr>
          <w:color w:val="231F20"/>
          <w:sz w:val="21"/>
        </w:rPr>
        <w:t>the</w:t>
      </w:r>
      <w:r>
        <w:rPr>
          <w:color w:val="231F20"/>
          <w:spacing w:val="-3"/>
          <w:sz w:val="21"/>
        </w:rPr>
        <w:t xml:space="preserve"> </w:t>
      </w:r>
      <w:r>
        <w:rPr>
          <w:color w:val="231F20"/>
          <w:sz w:val="21"/>
        </w:rPr>
        <w:t>applicant</w:t>
      </w:r>
      <w:r>
        <w:rPr>
          <w:color w:val="231F20"/>
          <w:spacing w:val="-4"/>
          <w:sz w:val="21"/>
        </w:rPr>
        <w:t xml:space="preserve"> </w:t>
      </w:r>
      <w:r>
        <w:rPr>
          <w:color w:val="231F20"/>
          <w:sz w:val="21"/>
        </w:rPr>
        <w:t>between</w:t>
      </w:r>
      <w:r>
        <w:rPr>
          <w:color w:val="231F20"/>
          <w:spacing w:val="-3"/>
          <w:sz w:val="21"/>
        </w:rPr>
        <w:t xml:space="preserve"> </w:t>
      </w:r>
      <w:r>
        <w:rPr>
          <w:color w:val="231F20"/>
          <w:sz w:val="21"/>
        </w:rPr>
        <w:t>his</w:t>
      </w:r>
      <w:r>
        <w:rPr>
          <w:color w:val="231F20"/>
          <w:spacing w:val="-5"/>
          <w:sz w:val="21"/>
        </w:rPr>
        <w:t xml:space="preserve"> </w:t>
      </w:r>
      <w:r>
        <w:rPr>
          <w:color w:val="231F20"/>
          <w:sz w:val="21"/>
        </w:rPr>
        <w:t>home</w:t>
      </w:r>
      <w:r>
        <w:rPr>
          <w:color w:val="231F20"/>
          <w:spacing w:val="-3"/>
          <w:sz w:val="21"/>
        </w:rPr>
        <w:t xml:space="preserve"> </w:t>
      </w:r>
      <w:r>
        <w:rPr>
          <w:color w:val="231F20"/>
          <w:sz w:val="21"/>
        </w:rPr>
        <w:t>and</w:t>
      </w:r>
      <w:r>
        <w:rPr>
          <w:color w:val="231F20"/>
          <w:spacing w:val="-3"/>
          <w:sz w:val="21"/>
        </w:rPr>
        <w:t xml:space="preserve"> </w:t>
      </w:r>
      <w:r>
        <w:rPr>
          <w:color w:val="231F20"/>
          <w:sz w:val="21"/>
        </w:rPr>
        <w:t>place</w:t>
      </w:r>
      <w:r>
        <w:rPr>
          <w:color w:val="231F20"/>
          <w:spacing w:val="-3"/>
          <w:sz w:val="21"/>
        </w:rPr>
        <w:t xml:space="preserve"> </w:t>
      </w:r>
      <w:r>
        <w:rPr>
          <w:color w:val="231F20"/>
          <w:sz w:val="21"/>
        </w:rPr>
        <w:t xml:space="preserve">of </w:t>
      </w:r>
      <w:proofErr w:type="gramStart"/>
      <w:r>
        <w:rPr>
          <w:color w:val="231F20"/>
          <w:spacing w:val="-2"/>
          <w:sz w:val="21"/>
        </w:rPr>
        <w:t>employment;</w:t>
      </w:r>
      <w:proofErr w:type="gramEnd"/>
    </w:p>
    <w:p w14:paraId="5886CFE3" w14:textId="77777777" w:rsidR="003D3726" w:rsidRDefault="000E0BEF" w:rsidP="003E2224">
      <w:pPr>
        <w:pStyle w:val="ListParagraph"/>
        <w:numPr>
          <w:ilvl w:val="2"/>
          <w:numId w:val="104"/>
        </w:numPr>
        <w:tabs>
          <w:tab w:val="left" w:pos="1860"/>
        </w:tabs>
        <w:ind w:right="1150"/>
        <w:rPr>
          <w:sz w:val="21"/>
        </w:rPr>
      </w:pPr>
      <w:r>
        <w:rPr>
          <w:color w:val="231F20"/>
          <w:sz w:val="21"/>
        </w:rPr>
        <w:t>expenses</w:t>
      </w:r>
      <w:r>
        <w:rPr>
          <w:color w:val="231F20"/>
          <w:spacing w:val="-5"/>
          <w:sz w:val="21"/>
        </w:rPr>
        <w:t xml:space="preserve"> </w:t>
      </w:r>
      <w:r>
        <w:rPr>
          <w:color w:val="231F20"/>
          <w:sz w:val="21"/>
        </w:rPr>
        <w:t>incurred</w:t>
      </w:r>
      <w:r>
        <w:rPr>
          <w:color w:val="231F20"/>
          <w:spacing w:val="-3"/>
          <w:sz w:val="21"/>
        </w:rPr>
        <w:t xml:space="preserve"> </w:t>
      </w:r>
      <w:r>
        <w:rPr>
          <w:color w:val="231F20"/>
          <w:sz w:val="21"/>
        </w:rPr>
        <w:t>by</w:t>
      </w:r>
      <w:r>
        <w:rPr>
          <w:color w:val="231F20"/>
          <w:spacing w:val="-5"/>
          <w:sz w:val="21"/>
        </w:rPr>
        <w:t xml:space="preserve"> </w:t>
      </w:r>
      <w:r>
        <w:rPr>
          <w:color w:val="231F20"/>
          <w:sz w:val="21"/>
        </w:rPr>
        <w:t>the</w:t>
      </w:r>
      <w:r>
        <w:rPr>
          <w:color w:val="231F20"/>
          <w:spacing w:val="-3"/>
          <w:sz w:val="21"/>
        </w:rPr>
        <w:t xml:space="preserve"> </w:t>
      </w:r>
      <w:r>
        <w:rPr>
          <w:color w:val="231F20"/>
          <w:sz w:val="21"/>
        </w:rPr>
        <w:t>applicant</w:t>
      </w:r>
      <w:r>
        <w:rPr>
          <w:color w:val="231F20"/>
          <w:spacing w:val="-4"/>
          <w:sz w:val="21"/>
        </w:rPr>
        <w:t xml:space="preserve"> </w:t>
      </w:r>
      <w:r>
        <w:rPr>
          <w:color w:val="231F20"/>
          <w:sz w:val="21"/>
        </w:rPr>
        <w:t>under</w:t>
      </w:r>
      <w:r>
        <w:rPr>
          <w:color w:val="231F20"/>
          <w:spacing w:val="-4"/>
          <w:sz w:val="21"/>
        </w:rPr>
        <w:t xml:space="preserve"> </w:t>
      </w:r>
      <w:r>
        <w:rPr>
          <w:color w:val="231F20"/>
          <w:sz w:val="21"/>
        </w:rPr>
        <w:t>arrangements</w:t>
      </w:r>
      <w:r>
        <w:rPr>
          <w:color w:val="231F20"/>
          <w:spacing w:val="-3"/>
          <w:sz w:val="21"/>
        </w:rPr>
        <w:t xml:space="preserve"> </w:t>
      </w:r>
      <w:r>
        <w:rPr>
          <w:color w:val="231F20"/>
          <w:sz w:val="21"/>
        </w:rPr>
        <w:t>made</w:t>
      </w:r>
      <w:r>
        <w:rPr>
          <w:color w:val="231F20"/>
          <w:spacing w:val="-5"/>
          <w:sz w:val="21"/>
        </w:rPr>
        <w:t xml:space="preserve"> </w:t>
      </w:r>
      <w:r>
        <w:rPr>
          <w:color w:val="231F20"/>
          <w:sz w:val="21"/>
        </w:rPr>
        <w:t>for</w:t>
      </w:r>
      <w:r>
        <w:rPr>
          <w:color w:val="231F20"/>
          <w:spacing w:val="-4"/>
          <w:sz w:val="21"/>
        </w:rPr>
        <w:t xml:space="preserve"> </w:t>
      </w:r>
      <w:r>
        <w:rPr>
          <w:color w:val="231F20"/>
          <w:sz w:val="21"/>
        </w:rPr>
        <w:t>the</w:t>
      </w:r>
      <w:r>
        <w:rPr>
          <w:color w:val="231F20"/>
          <w:spacing w:val="-3"/>
          <w:sz w:val="21"/>
        </w:rPr>
        <w:t xml:space="preserve"> </w:t>
      </w:r>
      <w:r>
        <w:rPr>
          <w:color w:val="231F20"/>
          <w:sz w:val="21"/>
        </w:rPr>
        <w:t>care</w:t>
      </w:r>
      <w:r>
        <w:rPr>
          <w:color w:val="231F20"/>
          <w:spacing w:val="-3"/>
          <w:sz w:val="21"/>
        </w:rPr>
        <w:t xml:space="preserve"> </w:t>
      </w:r>
      <w:r>
        <w:rPr>
          <w:color w:val="231F20"/>
          <w:sz w:val="21"/>
        </w:rPr>
        <w:t>of</w:t>
      </w:r>
      <w:r>
        <w:rPr>
          <w:color w:val="231F20"/>
          <w:spacing w:val="-4"/>
          <w:sz w:val="21"/>
        </w:rPr>
        <w:t xml:space="preserve"> </w:t>
      </w:r>
      <w:r>
        <w:rPr>
          <w:color w:val="231F20"/>
          <w:sz w:val="21"/>
        </w:rPr>
        <w:t xml:space="preserve">a member of his family owing to the applicant’s absence from </w:t>
      </w:r>
      <w:proofErr w:type="gramStart"/>
      <w:r>
        <w:rPr>
          <w:color w:val="231F20"/>
          <w:sz w:val="21"/>
        </w:rPr>
        <w:t>home;</w:t>
      </w:r>
      <w:proofErr w:type="gramEnd"/>
    </w:p>
    <w:p w14:paraId="46E22336" w14:textId="77777777" w:rsidR="003D3726" w:rsidRDefault="000E0BEF" w:rsidP="003E2224">
      <w:pPr>
        <w:pStyle w:val="ListParagraph"/>
        <w:numPr>
          <w:ilvl w:val="1"/>
          <w:numId w:val="104"/>
        </w:numPr>
        <w:tabs>
          <w:tab w:val="left" w:pos="1500"/>
        </w:tabs>
        <w:spacing w:before="1"/>
        <w:ind w:right="702"/>
        <w:rPr>
          <w:sz w:val="21"/>
        </w:rPr>
      </w:pPr>
      <w:r>
        <w:rPr>
          <w:color w:val="231F20"/>
          <w:sz w:val="21"/>
        </w:rPr>
        <w:t>any</w:t>
      </w:r>
      <w:r>
        <w:rPr>
          <w:color w:val="231F20"/>
          <w:spacing w:val="-5"/>
          <w:sz w:val="21"/>
        </w:rPr>
        <w:t xml:space="preserve"> </w:t>
      </w:r>
      <w:r>
        <w:rPr>
          <w:color w:val="231F20"/>
          <w:sz w:val="21"/>
        </w:rPr>
        <w:t>award</w:t>
      </w:r>
      <w:r>
        <w:rPr>
          <w:color w:val="231F20"/>
          <w:spacing w:val="-3"/>
          <w:sz w:val="21"/>
        </w:rPr>
        <w:t xml:space="preserve"> </w:t>
      </w:r>
      <w:r>
        <w:rPr>
          <w:color w:val="231F20"/>
          <w:sz w:val="21"/>
        </w:rPr>
        <w:t>of</w:t>
      </w:r>
      <w:r>
        <w:rPr>
          <w:color w:val="231F20"/>
          <w:spacing w:val="-2"/>
          <w:sz w:val="21"/>
        </w:rPr>
        <w:t xml:space="preserve"> </w:t>
      </w:r>
      <w:r>
        <w:rPr>
          <w:color w:val="231F20"/>
          <w:sz w:val="21"/>
        </w:rPr>
        <w:t>compensation</w:t>
      </w:r>
      <w:r>
        <w:rPr>
          <w:color w:val="231F20"/>
          <w:spacing w:val="-3"/>
          <w:sz w:val="21"/>
        </w:rPr>
        <w:t xml:space="preserve"> </w:t>
      </w:r>
      <w:r>
        <w:rPr>
          <w:color w:val="231F20"/>
          <w:sz w:val="21"/>
        </w:rPr>
        <w:t>made</w:t>
      </w:r>
      <w:r>
        <w:rPr>
          <w:color w:val="231F20"/>
          <w:spacing w:val="-3"/>
          <w:sz w:val="21"/>
        </w:rPr>
        <w:t xml:space="preserve"> </w:t>
      </w:r>
      <w:r>
        <w:rPr>
          <w:color w:val="231F20"/>
          <w:sz w:val="21"/>
        </w:rPr>
        <w:t>under</w:t>
      </w:r>
      <w:r>
        <w:rPr>
          <w:color w:val="231F20"/>
          <w:spacing w:val="-4"/>
          <w:sz w:val="21"/>
        </w:rPr>
        <w:t xml:space="preserve"> </w:t>
      </w:r>
      <w:r>
        <w:rPr>
          <w:color w:val="231F20"/>
          <w:sz w:val="21"/>
        </w:rPr>
        <w:t>section</w:t>
      </w:r>
      <w:r>
        <w:rPr>
          <w:color w:val="231F20"/>
          <w:spacing w:val="-3"/>
          <w:sz w:val="21"/>
        </w:rPr>
        <w:t xml:space="preserve"> </w:t>
      </w:r>
      <w:r>
        <w:rPr>
          <w:color w:val="231F20"/>
          <w:sz w:val="21"/>
        </w:rPr>
        <w:t>112(4)</w:t>
      </w:r>
      <w:r>
        <w:rPr>
          <w:color w:val="231F20"/>
          <w:spacing w:val="-4"/>
          <w:sz w:val="21"/>
        </w:rPr>
        <w:t xml:space="preserve"> </w:t>
      </w:r>
      <w:r>
        <w:rPr>
          <w:color w:val="231F20"/>
          <w:sz w:val="21"/>
        </w:rPr>
        <w:t>or</w:t>
      </w:r>
      <w:r>
        <w:rPr>
          <w:color w:val="231F20"/>
          <w:spacing w:val="-4"/>
          <w:sz w:val="21"/>
        </w:rPr>
        <w:t xml:space="preserve"> </w:t>
      </w:r>
      <w:r>
        <w:rPr>
          <w:color w:val="231F20"/>
          <w:sz w:val="21"/>
        </w:rPr>
        <w:t>117(3)(a)</w:t>
      </w:r>
      <w:r>
        <w:rPr>
          <w:color w:val="231F20"/>
          <w:spacing w:val="-4"/>
          <w:sz w:val="21"/>
        </w:rPr>
        <w:t xml:space="preserve"> </w:t>
      </w:r>
      <w:r>
        <w:rPr>
          <w:color w:val="231F20"/>
          <w:sz w:val="21"/>
        </w:rPr>
        <w:t>of</w:t>
      </w:r>
      <w:r>
        <w:rPr>
          <w:color w:val="231F20"/>
          <w:spacing w:val="-2"/>
          <w:sz w:val="21"/>
        </w:rPr>
        <w:t xml:space="preserve"> </w:t>
      </w:r>
      <w:r>
        <w:rPr>
          <w:color w:val="231F20"/>
          <w:sz w:val="21"/>
        </w:rPr>
        <w:t>the</w:t>
      </w:r>
      <w:r>
        <w:rPr>
          <w:color w:val="231F20"/>
          <w:spacing w:val="-5"/>
          <w:sz w:val="21"/>
        </w:rPr>
        <w:t xml:space="preserve"> </w:t>
      </w:r>
      <w:r>
        <w:rPr>
          <w:color w:val="231F20"/>
          <w:sz w:val="21"/>
        </w:rPr>
        <w:t>Employment Rights Act 1996 (remedies and compensation for unfair dismissal</w:t>
      </w:r>
      <w:proofErr w:type="gramStart"/>
      <w:r>
        <w:rPr>
          <w:color w:val="231F20"/>
          <w:sz w:val="21"/>
        </w:rPr>
        <w:t>);</w:t>
      </w:r>
      <w:proofErr w:type="gramEnd"/>
    </w:p>
    <w:p w14:paraId="6C6DB019" w14:textId="77777777" w:rsidR="003D3726" w:rsidRDefault="000E0BEF" w:rsidP="003E2224">
      <w:pPr>
        <w:pStyle w:val="ListParagraph"/>
        <w:numPr>
          <w:ilvl w:val="1"/>
          <w:numId w:val="104"/>
        </w:numPr>
        <w:tabs>
          <w:tab w:val="left" w:pos="1500"/>
        </w:tabs>
        <w:ind w:right="598" w:hanging="361"/>
        <w:rPr>
          <w:sz w:val="21"/>
        </w:rPr>
      </w:pPr>
      <w:r>
        <w:rPr>
          <w:color w:val="231F20"/>
          <w:sz w:val="21"/>
        </w:rPr>
        <w:t>any payment or remuneration made under section 28, 34, 64, 68 or 70 of the Employment</w:t>
      </w:r>
      <w:r>
        <w:rPr>
          <w:color w:val="231F20"/>
          <w:spacing w:val="-4"/>
          <w:sz w:val="21"/>
        </w:rPr>
        <w:t xml:space="preserve"> </w:t>
      </w:r>
      <w:r>
        <w:rPr>
          <w:color w:val="231F20"/>
          <w:sz w:val="21"/>
        </w:rPr>
        <w:t>Rights</w:t>
      </w:r>
      <w:r>
        <w:rPr>
          <w:color w:val="231F20"/>
          <w:spacing w:val="-5"/>
          <w:sz w:val="21"/>
        </w:rPr>
        <w:t xml:space="preserve"> </w:t>
      </w:r>
      <w:r>
        <w:rPr>
          <w:color w:val="231F20"/>
          <w:sz w:val="21"/>
        </w:rPr>
        <w:t>Act</w:t>
      </w:r>
      <w:r>
        <w:rPr>
          <w:color w:val="231F20"/>
          <w:spacing w:val="-4"/>
          <w:sz w:val="21"/>
        </w:rPr>
        <w:t xml:space="preserve"> </w:t>
      </w:r>
      <w:r>
        <w:rPr>
          <w:color w:val="231F20"/>
          <w:sz w:val="21"/>
        </w:rPr>
        <w:t>1996</w:t>
      </w:r>
      <w:r>
        <w:rPr>
          <w:color w:val="231F20"/>
          <w:spacing w:val="-3"/>
          <w:sz w:val="21"/>
        </w:rPr>
        <w:t xml:space="preserve"> </w:t>
      </w:r>
      <w:r>
        <w:rPr>
          <w:color w:val="231F20"/>
          <w:sz w:val="21"/>
        </w:rPr>
        <w:t>(right</w:t>
      </w:r>
      <w:r>
        <w:rPr>
          <w:color w:val="231F20"/>
          <w:spacing w:val="-4"/>
          <w:sz w:val="21"/>
        </w:rPr>
        <w:t xml:space="preserve"> </w:t>
      </w:r>
      <w:r>
        <w:rPr>
          <w:color w:val="231F20"/>
          <w:sz w:val="21"/>
        </w:rPr>
        <w:t>to</w:t>
      </w:r>
      <w:r>
        <w:rPr>
          <w:color w:val="231F20"/>
          <w:spacing w:val="-3"/>
          <w:sz w:val="21"/>
        </w:rPr>
        <w:t xml:space="preserve"> </w:t>
      </w:r>
      <w:r>
        <w:rPr>
          <w:color w:val="231F20"/>
          <w:sz w:val="21"/>
        </w:rPr>
        <w:t>guarantee</w:t>
      </w:r>
      <w:r>
        <w:rPr>
          <w:color w:val="231F20"/>
          <w:spacing w:val="-3"/>
          <w:sz w:val="21"/>
        </w:rPr>
        <w:t xml:space="preserve"> </w:t>
      </w:r>
      <w:r>
        <w:rPr>
          <w:color w:val="231F20"/>
          <w:sz w:val="21"/>
        </w:rPr>
        <w:t>payments,</w:t>
      </w:r>
      <w:r>
        <w:rPr>
          <w:color w:val="231F20"/>
          <w:spacing w:val="-4"/>
          <w:sz w:val="21"/>
        </w:rPr>
        <w:t xml:space="preserve"> </w:t>
      </w:r>
      <w:r>
        <w:rPr>
          <w:color w:val="231F20"/>
          <w:sz w:val="21"/>
        </w:rPr>
        <w:t>remuneration</w:t>
      </w:r>
      <w:r>
        <w:rPr>
          <w:color w:val="231F20"/>
          <w:spacing w:val="-3"/>
          <w:sz w:val="21"/>
        </w:rPr>
        <w:t xml:space="preserve"> </w:t>
      </w:r>
      <w:r>
        <w:rPr>
          <w:color w:val="231F20"/>
          <w:sz w:val="21"/>
        </w:rPr>
        <w:t>on</w:t>
      </w:r>
      <w:r>
        <w:rPr>
          <w:color w:val="231F20"/>
          <w:spacing w:val="-5"/>
          <w:sz w:val="21"/>
        </w:rPr>
        <w:t xml:space="preserve"> </w:t>
      </w:r>
      <w:r>
        <w:rPr>
          <w:color w:val="231F20"/>
          <w:sz w:val="21"/>
        </w:rPr>
        <w:t>suspension on medical or maternity grounds, complaints to employment tribunals</w:t>
      </w:r>
      <w:proofErr w:type="gramStart"/>
      <w:r>
        <w:rPr>
          <w:color w:val="231F20"/>
          <w:sz w:val="21"/>
        </w:rPr>
        <w:t>);</w:t>
      </w:r>
      <w:proofErr w:type="gramEnd"/>
    </w:p>
    <w:p w14:paraId="470994FC" w14:textId="77777777" w:rsidR="003D3726" w:rsidRDefault="000E0BEF" w:rsidP="003E2224">
      <w:pPr>
        <w:pStyle w:val="ListParagraph"/>
        <w:numPr>
          <w:ilvl w:val="1"/>
          <w:numId w:val="104"/>
        </w:numPr>
        <w:tabs>
          <w:tab w:val="left" w:pos="1500"/>
        </w:tabs>
        <w:ind w:right="588"/>
        <w:rPr>
          <w:sz w:val="21"/>
        </w:rPr>
      </w:pPr>
      <w:r>
        <w:rPr>
          <w:color w:val="231F20"/>
          <w:sz w:val="21"/>
        </w:rPr>
        <w:t>any</w:t>
      </w:r>
      <w:r>
        <w:rPr>
          <w:color w:val="231F20"/>
          <w:spacing w:val="-4"/>
          <w:sz w:val="21"/>
        </w:rPr>
        <w:t xml:space="preserve"> </w:t>
      </w:r>
      <w:r>
        <w:rPr>
          <w:color w:val="231F20"/>
          <w:sz w:val="21"/>
        </w:rPr>
        <w:t>such</w:t>
      </w:r>
      <w:r>
        <w:rPr>
          <w:color w:val="231F20"/>
          <w:spacing w:val="-3"/>
          <w:sz w:val="21"/>
        </w:rPr>
        <w:t xml:space="preserve"> </w:t>
      </w:r>
      <w:r>
        <w:rPr>
          <w:color w:val="231F20"/>
          <w:sz w:val="21"/>
        </w:rPr>
        <w:t>sum</w:t>
      </w:r>
      <w:r>
        <w:rPr>
          <w:color w:val="231F20"/>
          <w:spacing w:val="-1"/>
          <w:sz w:val="21"/>
        </w:rPr>
        <w:t xml:space="preserve"> </w:t>
      </w:r>
      <w:r>
        <w:rPr>
          <w:color w:val="231F20"/>
          <w:sz w:val="21"/>
        </w:rPr>
        <w:t>as</w:t>
      </w:r>
      <w:r>
        <w:rPr>
          <w:color w:val="231F20"/>
          <w:spacing w:val="-4"/>
          <w:sz w:val="21"/>
        </w:rPr>
        <w:t xml:space="preserve"> </w:t>
      </w:r>
      <w:r>
        <w:rPr>
          <w:color w:val="231F20"/>
          <w:sz w:val="21"/>
        </w:rPr>
        <w:t>is</w:t>
      </w:r>
      <w:r>
        <w:rPr>
          <w:color w:val="231F20"/>
          <w:spacing w:val="-3"/>
          <w:sz w:val="21"/>
        </w:rPr>
        <w:t xml:space="preserve"> </w:t>
      </w:r>
      <w:r>
        <w:rPr>
          <w:color w:val="231F20"/>
          <w:sz w:val="21"/>
        </w:rPr>
        <w:t>referred</w:t>
      </w:r>
      <w:r>
        <w:rPr>
          <w:color w:val="231F20"/>
          <w:spacing w:val="-3"/>
          <w:sz w:val="21"/>
        </w:rPr>
        <w:t xml:space="preserve"> </w:t>
      </w:r>
      <w:r>
        <w:rPr>
          <w:color w:val="231F20"/>
          <w:sz w:val="21"/>
        </w:rPr>
        <w:t>to</w:t>
      </w:r>
      <w:r>
        <w:rPr>
          <w:color w:val="231F20"/>
          <w:spacing w:val="-3"/>
          <w:sz w:val="21"/>
        </w:rPr>
        <w:t xml:space="preserve"> </w:t>
      </w:r>
      <w:r>
        <w:rPr>
          <w:color w:val="231F20"/>
          <w:sz w:val="21"/>
        </w:rPr>
        <w:t>in</w:t>
      </w:r>
      <w:r>
        <w:rPr>
          <w:color w:val="231F20"/>
          <w:spacing w:val="-3"/>
          <w:sz w:val="21"/>
        </w:rPr>
        <w:t xml:space="preserve"> </w:t>
      </w:r>
      <w:r>
        <w:rPr>
          <w:color w:val="231F20"/>
          <w:sz w:val="21"/>
        </w:rPr>
        <w:t>section</w:t>
      </w:r>
      <w:r>
        <w:rPr>
          <w:color w:val="231F20"/>
          <w:spacing w:val="-3"/>
          <w:sz w:val="21"/>
        </w:rPr>
        <w:t xml:space="preserve"> </w:t>
      </w:r>
      <w:r>
        <w:rPr>
          <w:color w:val="231F20"/>
          <w:sz w:val="21"/>
        </w:rPr>
        <w:t>112</w:t>
      </w:r>
      <w:r>
        <w:rPr>
          <w:color w:val="231F20"/>
          <w:spacing w:val="-3"/>
          <w:sz w:val="21"/>
        </w:rPr>
        <w:t xml:space="preserve"> </w:t>
      </w:r>
      <w:r>
        <w:rPr>
          <w:color w:val="231F20"/>
          <w:sz w:val="21"/>
        </w:rPr>
        <w:t>of</w:t>
      </w:r>
      <w:r>
        <w:rPr>
          <w:color w:val="231F20"/>
          <w:spacing w:val="-2"/>
          <w:sz w:val="21"/>
        </w:rPr>
        <w:t xml:space="preserve"> </w:t>
      </w:r>
      <w:r>
        <w:rPr>
          <w:color w:val="231F20"/>
          <w:sz w:val="21"/>
        </w:rPr>
        <w:t>the</w:t>
      </w:r>
      <w:r>
        <w:rPr>
          <w:color w:val="231F20"/>
          <w:spacing w:val="-4"/>
          <w:sz w:val="21"/>
        </w:rPr>
        <w:t xml:space="preserve"> </w:t>
      </w:r>
      <w:r>
        <w:rPr>
          <w:color w:val="231F20"/>
          <w:sz w:val="21"/>
        </w:rPr>
        <w:t>SSCBA</w:t>
      </w:r>
      <w:r>
        <w:rPr>
          <w:color w:val="231F20"/>
          <w:spacing w:val="-2"/>
          <w:sz w:val="21"/>
        </w:rPr>
        <w:t xml:space="preserve"> </w:t>
      </w:r>
      <w:r>
        <w:rPr>
          <w:color w:val="231F20"/>
          <w:sz w:val="21"/>
        </w:rPr>
        <w:t>(certain</w:t>
      </w:r>
      <w:r>
        <w:rPr>
          <w:color w:val="231F20"/>
          <w:spacing w:val="-3"/>
          <w:sz w:val="21"/>
        </w:rPr>
        <w:t xml:space="preserve"> </w:t>
      </w:r>
      <w:r>
        <w:rPr>
          <w:color w:val="231F20"/>
          <w:sz w:val="21"/>
        </w:rPr>
        <w:t>sums</w:t>
      </w:r>
      <w:r>
        <w:rPr>
          <w:color w:val="231F20"/>
          <w:spacing w:val="-3"/>
          <w:sz w:val="21"/>
        </w:rPr>
        <w:t xml:space="preserve"> </w:t>
      </w:r>
      <w:r>
        <w:rPr>
          <w:color w:val="231F20"/>
          <w:sz w:val="21"/>
        </w:rPr>
        <w:t>to</w:t>
      </w:r>
      <w:r>
        <w:rPr>
          <w:color w:val="231F20"/>
          <w:spacing w:val="-3"/>
          <w:sz w:val="21"/>
        </w:rPr>
        <w:t xml:space="preserve"> </w:t>
      </w:r>
      <w:r>
        <w:rPr>
          <w:color w:val="231F20"/>
          <w:sz w:val="21"/>
        </w:rPr>
        <w:t>be</w:t>
      </w:r>
      <w:r>
        <w:rPr>
          <w:color w:val="231F20"/>
          <w:spacing w:val="-3"/>
          <w:sz w:val="21"/>
        </w:rPr>
        <w:t xml:space="preserve"> </w:t>
      </w:r>
      <w:r>
        <w:rPr>
          <w:color w:val="231F20"/>
          <w:sz w:val="21"/>
        </w:rPr>
        <w:t>earnings for social security purposes</w:t>
      </w:r>
      <w:proofErr w:type="gramStart"/>
      <w:r>
        <w:rPr>
          <w:color w:val="231F20"/>
          <w:sz w:val="21"/>
        </w:rPr>
        <w:t>);</w:t>
      </w:r>
      <w:proofErr w:type="gramEnd"/>
    </w:p>
    <w:p w14:paraId="55A56295" w14:textId="77777777" w:rsidR="003D3726" w:rsidRDefault="000E0BEF" w:rsidP="003E2224">
      <w:pPr>
        <w:pStyle w:val="ListParagraph"/>
        <w:numPr>
          <w:ilvl w:val="1"/>
          <w:numId w:val="104"/>
        </w:numPr>
        <w:tabs>
          <w:tab w:val="left" w:pos="1500"/>
        </w:tabs>
        <w:ind w:left="1500" w:right="1263"/>
        <w:rPr>
          <w:sz w:val="21"/>
        </w:rPr>
      </w:pPr>
      <w:r>
        <w:rPr>
          <w:color w:val="231F20"/>
          <w:sz w:val="21"/>
        </w:rPr>
        <w:t>any</w:t>
      </w:r>
      <w:r>
        <w:rPr>
          <w:color w:val="231F20"/>
          <w:spacing w:val="-4"/>
          <w:sz w:val="21"/>
        </w:rPr>
        <w:t xml:space="preserve"> </w:t>
      </w:r>
      <w:r>
        <w:rPr>
          <w:color w:val="231F20"/>
          <w:sz w:val="21"/>
        </w:rPr>
        <w:t>statutory</w:t>
      </w:r>
      <w:r>
        <w:rPr>
          <w:color w:val="231F20"/>
          <w:spacing w:val="-4"/>
          <w:sz w:val="21"/>
        </w:rPr>
        <w:t xml:space="preserve"> </w:t>
      </w:r>
      <w:r>
        <w:rPr>
          <w:color w:val="231F20"/>
          <w:sz w:val="21"/>
        </w:rPr>
        <w:t>sick</w:t>
      </w:r>
      <w:r>
        <w:rPr>
          <w:color w:val="231F20"/>
          <w:spacing w:val="-1"/>
          <w:sz w:val="21"/>
        </w:rPr>
        <w:t xml:space="preserve"> </w:t>
      </w:r>
      <w:r>
        <w:rPr>
          <w:color w:val="231F20"/>
          <w:sz w:val="21"/>
        </w:rPr>
        <w:t>pay,</w:t>
      </w:r>
      <w:r>
        <w:rPr>
          <w:color w:val="231F20"/>
          <w:spacing w:val="-3"/>
          <w:sz w:val="21"/>
        </w:rPr>
        <w:t xml:space="preserve"> </w:t>
      </w:r>
      <w:r>
        <w:rPr>
          <w:color w:val="231F20"/>
          <w:sz w:val="21"/>
        </w:rPr>
        <w:t>statutory</w:t>
      </w:r>
      <w:r>
        <w:rPr>
          <w:color w:val="231F20"/>
          <w:spacing w:val="-4"/>
          <w:sz w:val="21"/>
        </w:rPr>
        <w:t xml:space="preserve"> </w:t>
      </w:r>
      <w:r>
        <w:rPr>
          <w:color w:val="231F20"/>
          <w:sz w:val="21"/>
        </w:rPr>
        <w:t>maternity</w:t>
      </w:r>
      <w:r>
        <w:rPr>
          <w:color w:val="231F20"/>
          <w:spacing w:val="-4"/>
          <w:sz w:val="21"/>
        </w:rPr>
        <w:t xml:space="preserve"> </w:t>
      </w:r>
      <w:proofErr w:type="gramStart"/>
      <w:r>
        <w:rPr>
          <w:color w:val="231F20"/>
          <w:sz w:val="21"/>
        </w:rPr>
        <w:t>pay</w:t>
      </w:r>
      <w:proofErr w:type="gramEnd"/>
      <w:r>
        <w:rPr>
          <w:color w:val="231F20"/>
          <w:sz w:val="21"/>
        </w:rPr>
        <w:t>,</w:t>
      </w:r>
      <w:r>
        <w:rPr>
          <w:color w:val="231F20"/>
          <w:spacing w:val="-3"/>
          <w:sz w:val="21"/>
        </w:rPr>
        <w:t xml:space="preserve"> </w:t>
      </w:r>
      <w:r>
        <w:rPr>
          <w:color w:val="231F20"/>
          <w:sz w:val="21"/>
        </w:rPr>
        <w:t>statutory</w:t>
      </w:r>
      <w:r>
        <w:rPr>
          <w:color w:val="231F20"/>
          <w:spacing w:val="-4"/>
          <w:sz w:val="21"/>
        </w:rPr>
        <w:t xml:space="preserve"> </w:t>
      </w:r>
      <w:r>
        <w:rPr>
          <w:color w:val="231F20"/>
          <w:sz w:val="21"/>
        </w:rPr>
        <w:t>paternity</w:t>
      </w:r>
      <w:r>
        <w:rPr>
          <w:color w:val="231F20"/>
          <w:spacing w:val="-4"/>
          <w:sz w:val="21"/>
        </w:rPr>
        <w:t xml:space="preserve"> </w:t>
      </w:r>
      <w:proofErr w:type="gramStart"/>
      <w:r>
        <w:rPr>
          <w:color w:val="231F20"/>
          <w:sz w:val="21"/>
        </w:rPr>
        <w:t>pay</w:t>
      </w:r>
      <w:proofErr w:type="gramEnd"/>
      <w:r>
        <w:rPr>
          <w:color w:val="231F20"/>
          <w:spacing w:val="-2"/>
          <w:sz w:val="21"/>
        </w:rPr>
        <w:t xml:space="preserve"> </w:t>
      </w:r>
      <w:r>
        <w:rPr>
          <w:color w:val="231F20"/>
          <w:sz w:val="21"/>
        </w:rPr>
        <w:t>or</w:t>
      </w:r>
      <w:r>
        <w:rPr>
          <w:color w:val="231F20"/>
          <w:spacing w:val="-3"/>
          <w:sz w:val="21"/>
        </w:rPr>
        <w:t xml:space="preserve"> </w:t>
      </w:r>
      <w:r>
        <w:rPr>
          <w:color w:val="231F20"/>
          <w:sz w:val="21"/>
        </w:rPr>
        <w:t xml:space="preserve">statutory adoption pay, or a corresponding payment under any enactment having effect in Northern </w:t>
      </w:r>
      <w:proofErr w:type="gramStart"/>
      <w:r>
        <w:rPr>
          <w:color w:val="231F20"/>
          <w:sz w:val="21"/>
        </w:rPr>
        <w:t>Ireland;</w:t>
      </w:r>
      <w:proofErr w:type="gramEnd"/>
    </w:p>
    <w:p w14:paraId="44C3E291" w14:textId="77777777" w:rsidR="003D3726" w:rsidRDefault="000E0BEF" w:rsidP="003E2224">
      <w:pPr>
        <w:pStyle w:val="ListParagraph"/>
        <w:numPr>
          <w:ilvl w:val="1"/>
          <w:numId w:val="104"/>
        </w:numPr>
        <w:tabs>
          <w:tab w:val="left" w:pos="1500"/>
        </w:tabs>
        <w:ind w:left="1500" w:right="792" w:hanging="361"/>
        <w:rPr>
          <w:sz w:val="21"/>
        </w:rPr>
      </w:pPr>
      <w:r>
        <w:rPr>
          <w:color w:val="231F20"/>
          <w:sz w:val="21"/>
        </w:rPr>
        <w:t>any</w:t>
      </w:r>
      <w:r>
        <w:rPr>
          <w:color w:val="231F20"/>
          <w:spacing w:val="-4"/>
          <w:sz w:val="21"/>
        </w:rPr>
        <w:t xml:space="preserve"> </w:t>
      </w:r>
      <w:r>
        <w:rPr>
          <w:color w:val="231F20"/>
          <w:sz w:val="21"/>
        </w:rPr>
        <w:t>remuneration</w:t>
      </w:r>
      <w:r>
        <w:rPr>
          <w:color w:val="231F20"/>
          <w:spacing w:val="-2"/>
          <w:sz w:val="21"/>
        </w:rPr>
        <w:t xml:space="preserve"> </w:t>
      </w:r>
      <w:r>
        <w:rPr>
          <w:color w:val="231F20"/>
          <w:sz w:val="21"/>
        </w:rPr>
        <w:t>paid</w:t>
      </w:r>
      <w:r>
        <w:rPr>
          <w:color w:val="231F20"/>
          <w:spacing w:val="-2"/>
          <w:sz w:val="21"/>
        </w:rPr>
        <w:t xml:space="preserve"> </w:t>
      </w:r>
      <w:r>
        <w:rPr>
          <w:color w:val="231F20"/>
          <w:sz w:val="21"/>
        </w:rPr>
        <w:t>by</w:t>
      </w:r>
      <w:r>
        <w:rPr>
          <w:color w:val="231F20"/>
          <w:spacing w:val="-4"/>
          <w:sz w:val="21"/>
        </w:rPr>
        <w:t xml:space="preserve"> </w:t>
      </w:r>
      <w:r>
        <w:rPr>
          <w:color w:val="231F20"/>
          <w:sz w:val="21"/>
        </w:rPr>
        <w:t>or</w:t>
      </w:r>
      <w:r>
        <w:rPr>
          <w:color w:val="231F20"/>
          <w:spacing w:val="-3"/>
          <w:sz w:val="21"/>
        </w:rPr>
        <w:t xml:space="preserve"> </w:t>
      </w:r>
      <w:r>
        <w:rPr>
          <w:color w:val="231F20"/>
          <w:sz w:val="21"/>
        </w:rPr>
        <w:t>on</w:t>
      </w:r>
      <w:r>
        <w:rPr>
          <w:color w:val="231F20"/>
          <w:spacing w:val="-2"/>
          <w:sz w:val="21"/>
        </w:rPr>
        <w:t xml:space="preserve"> </w:t>
      </w:r>
      <w:r>
        <w:rPr>
          <w:color w:val="231F20"/>
          <w:sz w:val="21"/>
        </w:rPr>
        <w:t>behalf</w:t>
      </w:r>
      <w:r>
        <w:rPr>
          <w:color w:val="231F20"/>
          <w:spacing w:val="-1"/>
          <w:sz w:val="21"/>
        </w:rPr>
        <w:t xml:space="preserve"> </w:t>
      </w:r>
      <w:r>
        <w:rPr>
          <w:color w:val="231F20"/>
          <w:sz w:val="21"/>
        </w:rPr>
        <w:t>of</w:t>
      </w:r>
      <w:r>
        <w:rPr>
          <w:color w:val="231F20"/>
          <w:spacing w:val="-1"/>
          <w:sz w:val="21"/>
        </w:rPr>
        <w:t xml:space="preserve"> </w:t>
      </w:r>
      <w:r>
        <w:rPr>
          <w:color w:val="231F20"/>
          <w:sz w:val="21"/>
        </w:rPr>
        <w:t>an</w:t>
      </w:r>
      <w:r>
        <w:rPr>
          <w:color w:val="231F20"/>
          <w:spacing w:val="-2"/>
          <w:sz w:val="21"/>
        </w:rPr>
        <w:t xml:space="preserve"> </w:t>
      </w:r>
      <w:r>
        <w:rPr>
          <w:color w:val="231F20"/>
          <w:sz w:val="21"/>
        </w:rPr>
        <w:t>employer</w:t>
      </w:r>
      <w:r>
        <w:rPr>
          <w:color w:val="231F20"/>
          <w:spacing w:val="-3"/>
          <w:sz w:val="21"/>
        </w:rPr>
        <w:t xml:space="preserve"> </w:t>
      </w:r>
      <w:r>
        <w:rPr>
          <w:color w:val="231F20"/>
          <w:sz w:val="21"/>
        </w:rPr>
        <w:t>to</w:t>
      </w:r>
      <w:r>
        <w:rPr>
          <w:color w:val="231F20"/>
          <w:spacing w:val="-2"/>
          <w:sz w:val="21"/>
        </w:rPr>
        <w:t xml:space="preserve"> </w:t>
      </w:r>
      <w:r>
        <w:rPr>
          <w:color w:val="231F20"/>
          <w:sz w:val="21"/>
        </w:rPr>
        <w:t>the</w:t>
      </w:r>
      <w:r>
        <w:rPr>
          <w:color w:val="231F20"/>
          <w:spacing w:val="-2"/>
          <w:sz w:val="21"/>
        </w:rPr>
        <w:t xml:space="preserve"> </w:t>
      </w:r>
      <w:r>
        <w:rPr>
          <w:color w:val="231F20"/>
          <w:sz w:val="21"/>
        </w:rPr>
        <w:t>applicant</w:t>
      </w:r>
      <w:r>
        <w:rPr>
          <w:color w:val="231F20"/>
          <w:spacing w:val="-3"/>
          <w:sz w:val="21"/>
        </w:rPr>
        <w:t xml:space="preserve"> </w:t>
      </w:r>
      <w:r>
        <w:rPr>
          <w:color w:val="231F20"/>
          <w:sz w:val="21"/>
        </w:rPr>
        <w:t>who</w:t>
      </w:r>
      <w:r>
        <w:rPr>
          <w:color w:val="231F20"/>
          <w:spacing w:val="-2"/>
          <w:sz w:val="21"/>
        </w:rPr>
        <w:t xml:space="preserve"> </w:t>
      </w:r>
      <w:r>
        <w:rPr>
          <w:color w:val="231F20"/>
          <w:sz w:val="21"/>
        </w:rPr>
        <w:t>for</w:t>
      </w:r>
      <w:r>
        <w:rPr>
          <w:color w:val="231F20"/>
          <w:spacing w:val="-5"/>
          <w:sz w:val="21"/>
        </w:rPr>
        <w:t xml:space="preserve"> </w:t>
      </w:r>
      <w:r>
        <w:rPr>
          <w:color w:val="231F20"/>
          <w:sz w:val="21"/>
        </w:rPr>
        <w:t>the</w:t>
      </w:r>
      <w:r>
        <w:rPr>
          <w:color w:val="231F20"/>
          <w:spacing w:val="-2"/>
          <w:sz w:val="21"/>
        </w:rPr>
        <w:t xml:space="preserve"> </w:t>
      </w:r>
      <w:r>
        <w:rPr>
          <w:color w:val="231F20"/>
          <w:sz w:val="21"/>
        </w:rPr>
        <w:t xml:space="preserve">time being is on maternity leave, paternity leave or adoption leave or is absent from work because he is </w:t>
      </w:r>
      <w:proofErr w:type="gramStart"/>
      <w:r>
        <w:rPr>
          <w:color w:val="231F20"/>
          <w:sz w:val="21"/>
        </w:rPr>
        <w:t>ill;</w:t>
      </w:r>
      <w:proofErr w:type="gramEnd"/>
    </w:p>
    <w:p w14:paraId="29D7B8DB" w14:textId="77777777" w:rsidR="003D3726" w:rsidRDefault="000E0BEF" w:rsidP="003E2224">
      <w:pPr>
        <w:pStyle w:val="ListParagraph"/>
        <w:numPr>
          <w:ilvl w:val="1"/>
          <w:numId w:val="104"/>
        </w:numPr>
        <w:tabs>
          <w:tab w:val="left" w:pos="1501"/>
        </w:tabs>
        <w:ind w:left="1500" w:right="598"/>
        <w:rPr>
          <w:sz w:val="21"/>
        </w:rPr>
      </w:pPr>
      <w:r>
        <w:rPr>
          <w:color w:val="231F20"/>
          <w:sz w:val="21"/>
        </w:rPr>
        <w:t xml:space="preserve">the amount of any payment by way of a non-cash voucher which has been </w:t>
      </w:r>
      <w:proofErr w:type="gramStart"/>
      <w:r>
        <w:rPr>
          <w:color w:val="231F20"/>
          <w:sz w:val="21"/>
        </w:rPr>
        <w:t>taken into account</w:t>
      </w:r>
      <w:proofErr w:type="gramEnd"/>
      <w:r>
        <w:rPr>
          <w:color w:val="231F20"/>
          <w:spacing w:val="-4"/>
          <w:sz w:val="21"/>
        </w:rPr>
        <w:t xml:space="preserve"> </w:t>
      </w:r>
      <w:r>
        <w:rPr>
          <w:color w:val="231F20"/>
          <w:sz w:val="21"/>
        </w:rPr>
        <w:t>in</w:t>
      </w:r>
      <w:r>
        <w:rPr>
          <w:color w:val="231F20"/>
          <w:spacing w:val="-3"/>
          <w:sz w:val="21"/>
        </w:rPr>
        <w:t xml:space="preserve"> </w:t>
      </w:r>
      <w:r>
        <w:rPr>
          <w:color w:val="231F20"/>
          <w:sz w:val="21"/>
        </w:rPr>
        <w:t>the</w:t>
      </w:r>
      <w:r>
        <w:rPr>
          <w:color w:val="231F20"/>
          <w:spacing w:val="-3"/>
          <w:sz w:val="21"/>
        </w:rPr>
        <w:t xml:space="preserve"> </w:t>
      </w:r>
      <w:r>
        <w:rPr>
          <w:color w:val="231F20"/>
          <w:sz w:val="21"/>
        </w:rPr>
        <w:t>computation</w:t>
      </w:r>
      <w:r>
        <w:rPr>
          <w:color w:val="231F20"/>
          <w:spacing w:val="-3"/>
          <w:sz w:val="21"/>
        </w:rPr>
        <w:t xml:space="preserve"> </w:t>
      </w:r>
      <w:r>
        <w:rPr>
          <w:color w:val="231F20"/>
          <w:sz w:val="21"/>
        </w:rPr>
        <w:t>of</w:t>
      </w:r>
      <w:r>
        <w:rPr>
          <w:color w:val="231F20"/>
          <w:spacing w:val="-2"/>
          <w:sz w:val="21"/>
        </w:rPr>
        <w:t xml:space="preserve"> </w:t>
      </w:r>
      <w:r>
        <w:rPr>
          <w:color w:val="231F20"/>
          <w:sz w:val="21"/>
        </w:rPr>
        <w:t>a</w:t>
      </w:r>
      <w:r>
        <w:rPr>
          <w:color w:val="231F20"/>
          <w:spacing w:val="-3"/>
          <w:sz w:val="21"/>
        </w:rPr>
        <w:t xml:space="preserve"> </w:t>
      </w:r>
      <w:r>
        <w:rPr>
          <w:color w:val="231F20"/>
          <w:sz w:val="21"/>
        </w:rPr>
        <w:t>person’s</w:t>
      </w:r>
      <w:r>
        <w:rPr>
          <w:color w:val="231F20"/>
          <w:spacing w:val="-3"/>
          <w:sz w:val="21"/>
        </w:rPr>
        <w:t xml:space="preserve"> </w:t>
      </w:r>
      <w:r>
        <w:rPr>
          <w:color w:val="231F20"/>
          <w:sz w:val="21"/>
        </w:rPr>
        <w:t>earnings</w:t>
      </w:r>
      <w:r>
        <w:rPr>
          <w:color w:val="231F20"/>
          <w:spacing w:val="-3"/>
          <w:sz w:val="21"/>
        </w:rPr>
        <w:t xml:space="preserve"> </w:t>
      </w:r>
      <w:r>
        <w:rPr>
          <w:color w:val="231F20"/>
          <w:sz w:val="21"/>
        </w:rPr>
        <w:t>in</w:t>
      </w:r>
      <w:r>
        <w:rPr>
          <w:color w:val="231F20"/>
          <w:spacing w:val="-3"/>
          <w:sz w:val="21"/>
        </w:rPr>
        <w:t xml:space="preserve"> </w:t>
      </w:r>
      <w:r>
        <w:rPr>
          <w:color w:val="231F20"/>
          <w:sz w:val="21"/>
        </w:rPr>
        <w:t>accordance</w:t>
      </w:r>
      <w:r>
        <w:rPr>
          <w:color w:val="231F20"/>
          <w:spacing w:val="-3"/>
          <w:sz w:val="21"/>
        </w:rPr>
        <w:t xml:space="preserve"> </w:t>
      </w:r>
      <w:r>
        <w:rPr>
          <w:color w:val="231F20"/>
          <w:sz w:val="21"/>
        </w:rPr>
        <w:t>with</w:t>
      </w:r>
      <w:r>
        <w:rPr>
          <w:color w:val="231F20"/>
          <w:spacing w:val="-3"/>
          <w:sz w:val="21"/>
        </w:rPr>
        <w:t xml:space="preserve"> </w:t>
      </w:r>
      <w:r>
        <w:rPr>
          <w:color w:val="231F20"/>
          <w:sz w:val="21"/>
        </w:rPr>
        <w:t>Part</w:t>
      </w:r>
      <w:r>
        <w:rPr>
          <w:color w:val="231F20"/>
          <w:spacing w:val="-4"/>
          <w:sz w:val="21"/>
        </w:rPr>
        <w:t xml:space="preserve"> </w:t>
      </w:r>
      <w:r>
        <w:rPr>
          <w:color w:val="231F20"/>
          <w:sz w:val="21"/>
        </w:rPr>
        <w:t>5</w:t>
      </w:r>
      <w:r>
        <w:rPr>
          <w:color w:val="231F20"/>
          <w:spacing w:val="-5"/>
          <w:sz w:val="21"/>
        </w:rPr>
        <w:t xml:space="preserve"> </w:t>
      </w:r>
      <w:r>
        <w:rPr>
          <w:color w:val="231F20"/>
          <w:sz w:val="21"/>
        </w:rPr>
        <w:t>of</w:t>
      </w:r>
      <w:r>
        <w:rPr>
          <w:color w:val="231F20"/>
          <w:spacing w:val="-2"/>
          <w:sz w:val="21"/>
        </w:rPr>
        <w:t xml:space="preserve"> </w:t>
      </w:r>
      <w:r>
        <w:rPr>
          <w:color w:val="231F20"/>
          <w:sz w:val="21"/>
        </w:rPr>
        <w:t>Schedule 3 to the Social Security (Contributions) Regulations 2001.</w:t>
      </w:r>
    </w:p>
    <w:p w14:paraId="53DB7DC7" w14:textId="77777777" w:rsidR="003D3726" w:rsidRDefault="000E0BEF" w:rsidP="003E2224">
      <w:pPr>
        <w:pStyle w:val="ListParagraph"/>
        <w:numPr>
          <w:ilvl w:val="0"/>
          <w:numId w:val="104"/>
        </w:numPr>
        <w:tabs>
          <w:tab w:val="left" w:pos="1141"/>
        </w:tabs>
        <w:spacing w:line="241" w:lineRule="exact"/>
        <w:ind w:left="1140" w:hanging="361"/>
        <w:rPr>
          <w:sz w:val="21"/>
        </w:rPr>
      </w:pPr>
      <w:r>
        <w:rPr>
          <w:color w:val="231F20"/>
          <w:sz w:val="21"/>
        </w:rPr>
        <w:t>Earnings</w:t>
      </w:r>
      <w:r>
        <w:rPr>
          <w:color w:val="231F20"/>
          <w:spacing w:val="-3"/>
          <w:sz w:val="21"/>
        </w:rPr>
        <w:t xml:space="preserve"> </w:t>
      </w:r>
      <w:proofErr w:type="gramStart"/>
      <w:r>
        <w:rPr>
          <w:color w:val="231F20"/>
          <w:sz w:val="21"/>
        </w:rPr>
        <w:t>does</w:t>
      </w:r>
      <w:proofErr w:type="gramEnd"/>
      <w:r>
        <w:rPr>
          <w:color w:val="231F20"/>
          <w:spacing w:val="-3"/>
          <w:sz w:val="21"/>
        </w:rPr>
        <w:t xml:space="preserve"> </w:t>
      </w:r>
      <w:r>
        <w:rPr>
          <w:color w:val="231F20"/>
          <w:sz w:val="21"/>
        </w:rPr>
        <w:t>not</w:t>
      </w:r>
      <w:r>
        <w:rPr>
          <w:color w:val="231F20"/>
          <w:spacing w:val="-3"/>
          <w:sz w:val="21"/>
        </w:rPr>
        <w:t xml:space="preserve"> </w:t>
      </w:r>
      <w:r>
        <w:rPr>
          <w:color w:val="231F20"/>
          <w:spacing w:val="-2"/>
          <w:sz w:val="21"/>
        </w:rPr>
        <w:t>include—</w:t>
      </w:r>
    </w:p>
    <w:p w14:paraId="26751B6E" w14:textId="77777777" w:rsidR="003D3726" w:rsidRDefault="000E0BEF" w:rsidP="003E2224">
      <w:pPr>
        <w:pStyle w:val="ListParagraph"/>
        <w:numPr>
          <w:ilvl w:val="1"/>
          <w:numId w:val="104"/>
        </w:numPr>
        <w:tabs>
          <w:tab w:val="left" w:pos="1501"/>
        </w:tabs>
        <w:spacing w:line="241" w:lineRule="exact"/>
        <w:ind w:left="1500" w:hanging="361"/>
        <w:rPr>
          <w:sz w:val="21"/>
        </w:rPr>
      </w:pPr>
      <w:r>
        <w:rPr>
          <w:color w:val="231F20"/>
          <w:sz w:val="21"/>
        </w:rPr>
        <w:lastRenderedPageBreak/>
        <w:t>subject</w:t>
      </w:r>
      <w:r>
        <w:rPr>
          <w:color w:val="231F20"/>
          <w:spacing w:val="-4"/>
          <w:sz w:val="21"/>
        </w:rPr>
        <w:t xml:space="preserve"> </w:t>
      </w:r>
      <w:r>
        <w:rPr>
          <w:color w:val="231F20"/>
          <w:sz w:val="21"/>
        </w:rPr>
        <w:t>to</w:t>
      </w:r>
      <w:r>
        <w:rPr>
          <w:color w:val="231F20"/>
          <w:spacing w:val="-4"/>
          <w:sz w:val="21"/>
        </w:rPr>
        <w:t xml:space="preserve"> </w:t>
      </w:r>
      <w:r>
        <w:rPr>
          <w:color w:val="231F20"/>
          <w:sz w:val="21"/>
        </w:rPr>
        <w:t>sub-paragraph</w:t>
      </w:r>
      <w:r>
        <w:rPr>
          <w:color w:val="231F20"/>
          <w:spacing w:val="-3"/>
          <w:sz w:val="21"/>
        </w:rPr>
        <w:t xml:space="preserve"> </w:t>
      </w:r>
      <w:r>
        <w:rPr>
          <w:color w:val="231F20"/>
          <w:sz w:val="21"/>
        </w:rPr>
        <w:t>(3),</w:t>
      </w:r>
      <w:r>
        <w:rPr>
          <w:color w:val="231F20"/>
          <w:spacing w:val="-4"/>
          <w:sz w:val="21"/>
        </w:rPr>
        <w:t xml:space="preserve"> </w:t>
      </w:r>
      <w:r>
        <w:rPr>
          <w:color w:val="231F20"/>
          <w:sz w:val="21"/>
        </w:rPr>
        <w:t>any</w:t>
      </w:r>
      <w:r>
        <w:rPr>
          <w:color w:val="231F20"/>
          <w:spacing w:val="-5"/>
          <w:sz w:val="21"/>
        </w:rPr>
        <w:t xml:space="preserve"> </w:t>
      </w:r>
      <w:r>
        <w:rPr>
          <w:color w:val="231F20"/>
          <w:sz w:val="21"/>
        </w:rPr>
        <w:t>payment</w:t>
      </w:r>
      <w:r>
        <w:rPr>
          <w:color w:val="231F20"/>
          <w:spacing w:val="-4"/>
          <w:sz w:val="21"/>
        </w:rPr>
        <w:t xml:space="preserve"> </w:t>
      </w:r>
      <w:r>
        <w:rPr>
          <w:color w:val="231F20"/>
          <w:sz w:val="21"/>
        </w:rPr>
        <w:t>in</w:t>
      </w:r>
      <w:r>
        <w:rPr>
          <w:color w:val="231F20"/>
          <w:spacing w:val="-4"/>
          <w:sz w:val="21"/>
        </w:rPr>
        <w:t xml:space="preserve"> </w:t>
      </w:r>
      <w:proofErr w:type="gramStart"/>
      <w:r>
        <w:rPr>
          <w:color w:val="231F20"/>
          <w:spacing w:val="-4"/>
          <w:sz w:val="21"/>
        </w:rPr>
        <w:t>kind;</w:t>
      </w:r>
      <w:proofErr w:type="gramEnd"/>
    </w:p>
    <w:p w14:paraId="75AA0028" w14:textId="77777777" w:rsidR="003D3726" w:rsidRDefault="000E0BEF" w:rsidP="003E2224">
      <w:pPr>
        <w:pStyle w:val="ListParagraph"/>
        <w:numPr>
          <w:ilvl w:val="1"/>
          <w:numId w:val="104"/>
        </w:numPr>
        <w:tabs>
          <w:tab w:val="left" w:pos="1501"/>
        </w:tabs>
        <w:spacing w:before="1"/>
        <w:ind w:left="1500" w:right="773"/>
        <w:rPr>
          <w:sz w:val="21"/>
        </w:rPr>
      </w:pPr>
      <w:r>
        <w:rPr>
          <w:color w:val="231F20"/>
          <w:sz w:val="21"/>
        </w:rPr>
        <w:t>any</w:t>
      </w:r>
      <w:r>
        <w:rPr>
          <w:color w:val="231F20"/>
          <w:spacing w:val="-5"/>
          <w:sz w:val="21"/>
        </w:rPr>
        <w:t xml:space="preserve"> </w:t>
      </w:r>
      <w:r>
        <w:rPr>
          <w:color w:val="231F20"/>
          <w:sz w:val="21"/>
        </w:rPr>
        <w:t>payment</w:t>
      </w:r>
      <w:r>
        <w:rPr>
          <w:color w:val="231F20"/>
          <w:spacing w:val="-4"/>
          <w:sz w:val="21"/>
        </w:rPr>
        <w:t xml:space="preserve"> </w:t>
      </w:r>
      <w:r>
        <w:rPr>
          <w:color w:val="231F20"/>
          <w:sz w:val="21"/>
        </w:rPr>
        <w:t>in</w:t>
      </w:r>
      <w:r>
        <w:rPr>
          <w:color w:val="231F20"/>
          <w:spacing w:val="-3"/>
          <w:sz w:val="21"/>
        </w:rPr>
        <w:t xml:space="preserve"> </w:t>
      </w:r>
      <w:r>
        <w:rPr>
          <w:color w:val="231F20"/>
          <w:sz w:val="21"/>
        </w:rPr>
        <w:t>respect</w:t>
      </w:r>
      <w:r>
        <w:rPr>
          <w:color w:val="231F20"/>
          <w:spacing w:val="-4"/>
          <w:sz w:val="21"/>
        </w:rPr>
        <w:t xml:space="preserve"> </w:t>
      </w:r>
      <w:r>
        <w:rPr>
          <w:color w:val="231F20"/>
          <w:sz w:val="21"/>
        </w:rPr>
        <w:t>of</w:t>
      </w:r>
      <w:r>
        <w:rPr>
          <w:color w:val="231F20"/>
          <w:spacing w:val="-4"/>
          <w:sz w:val="21"/>
        </w:rPr>
        <w:t xml:space="preserve"> </w:t>
      </w:r>
      <w:r>
        <w:rPr>
          <w:color w:val="231F20"/>
          <w:sz w:val="21"/>
        </w:rPr>
        <w:t>expenses</w:t>
      </w:r>
      <w:r>
        <w:rPr>
          <w:color w:val="231F20"/>
          <w:spacing w:val="-3"/>
          <w:sz w:val="21"/>
        </w:rPr>
        <w:t xml:space="preserve"> </w:t>
      </w:r>
      <w:r>
        <w:rPr>
          <w:color w:val="231F20"/>
          <w:sz w:val="21"/>
        </w:rPr>
        <w:t>wholly,</w:t>
      </w:r>
      <w:r>
        <w:rPr>
          <w:color w:val="231F20"/>
          <w:spacing w:val="-4"/>
          <w:sz w:val="21"/>
        </w:rPr>
        <w:t xml:space="preserve"> </w:t>
      </w:r>
      <w:r>
        <w:rPr>
          <w:color w:val="231F20"/>
          <w:sz w:val="21"/>
        </w:rPr>
        <w:t>exclusively</w:t>
      </w:r>
      <w:r>
        <w:rPr>
          <w:color w:val="231F20"/>
          <w:spacing w:val="-5"/>
          <w:sz w:val="21"/>
        </w:rPr>
        <w:t xml:space="preserve"> </w:t>
      </w:r>
      <w:r>
        <w:rPr>
          <w:color w:val="231F20"/>
          <w:sz w:val="21"/>
        </w:rPr>
        <w:t>and</w:t>
      </w:r>
      <w:r>
        <w:rPr>
          <w:color w:val="231F20"/>
          <w:spacing w:val="-3"/>
          <w:sz w:val="21"/>
        </w:rPr>
        <w:t xml:space="preserve"> </w:t>
      </w:r>
      <w:r>
        <w:rPr>
          <w:color w:val="231F20"/>
          <w:sz w:val="21"/>
        </w:rPr>
        <w:t>necessarily</w:t>
      </w:r>
      <w:r>
        <w:rPr>
          <w:color w:val="231F20"/>
          <w:spacing w:val="-5"/>
          <w:sz w:val="21"/>
        </w:rPr>
        <w:t xml:space="preserve"> </w:t>
      </w:r>
      <w:r>
        <w:rPr>
          <w:color w:val="231F20"/>
          <w:sz w:val="21"/>
        </w:rPr>
        <w:t>incurred</w:t>
      </w:r>
      <w:r>
        <w:rPr>
          <w:color w:val="231F20"/>
          <w:spacing w:val="-3"/>
          <w:sz w:val="21"/>
        </w:rPr>
        <w:t xml:space="preserve"> </w:t>
      </w:r>
      <w:r>
        <w:rPr>
          <w:color w:val="231F20"/>
          <w:sz w:val="21"/>
        </w:rPr>
        <w:t>in</w:t>
      </w:r>
      <w:r>
        <w:rPr>
          <w:color w:val="231F20"/>
          <w:spacing w:val="-3"/>
          <w:sz w:val="21"/>
        </w:rPr>
        <w:t xml:space="preserve"> </w:t>
      </w:r>
      <w:r>
        <w:rPr>
          <w:color w:val="231F20"/>
          <w:sz w:val="21"/>
        </w:rPr>
        <w:t xml:space="preserve">the performance of the duties of the </w:t>
      </w:r>
      <w:proofErr w:type="gramStart"/>
      <w:r>
        <w:rPr>
          <w:color w:val="231F20"/>
          <w:sz w:val="21"/>
        </w:rPr>
        <w:t>employment;</w:t>
      </w:r>
      <w:proofErr w:type="gramEnd"/>
    </w:p>
    <w:p w14:paraId="15D4FD63" w14:textId="77777777" w:rsidR="003D3726" w:rsidRDefault="000E0BEF" w:rsidP="003E2224">
      <w:pPr>
        <w:pStyle w:val="ListParagraph"/>
        <w:numPr>
          <w:ilvl w:val="1"/>
          <w:numId w:val="104"/>
        </w:numPr>
        <w:tabs>
          <w:tab w:val="left" w:pos="1501"/>
        </w:tabs>
        <w:spacing w:line="241" w:lineRule="exact"/>
        <w:ind w:left="1500" w:hanging="361"/>
        <w:rPr>
          <w:sz w:val="21"/>
        </w:rPr>
      </w:pPr>
      <w:r>
        <w:rPr>
          <w:color w:val="231F20"/>
          <w:sz w:val="21"/>
        </w:rPr>
        <w:t>any</w:t>
      </w:r>
      <w:r>
        <w:rPr>
          <w:color w:val="231F20"/>
          <w:spacing w:val="-6"/>
          <w:sz w:val="21"/>
        </w:rPr>
        <w:t xml:space="preserve"> </w:t>
      </w:r>
      <w:r>
        <w:rPr>
          <w:color w:val="231F20"/>
          <w:sz w:val="21"/>
        </w:rPr>
        <w:t>occupational</w:t>
      </w:r>
      <w:r>
        <w:rPr>
          <w:color w:val="231F20"/>
          <w:spacing w:val="-2"/>
          <w:sz w:val="21"/>
        </w:rPr>
        <w:t xml:space="preserve"> </w:t>
      </w:r>
      <w:proofErr w:type="gramStart"/>
      <w:r>
        <w:rPr>
          <w:color w:val="231F20"/>
          <w:spacing w:val="-2"/>
          <w:sz w:val="21"/>
        </w:rPr>
        <w:t>pension;</w:t>
      </w:r>
      <w:proofErr w:type="gramEnd"/>
    </w:p>
    <w:p w14:paraId="27098660" w14:textId="189F6678" w:rsidR="003D3726" w:rsidRPr="00C2031A" w:rsidRDefault="000E0BEF" w:rsidP="003E2224">
      <w:pPr>
        <w:pStyle w:val="ListParagraph"/>
        <w:numPr>
          <w:ilvl w:val="1"/>
          <w:numId w:val="104"/>
        </w:numPr>
        <w:tabs>
          <w:tab w:val="left" w:pos="1501"/>
        </w:tabs>
        <w:spacing w:before="1"/>
        <w:ind w:left="1500" w:right="1203"/>
        <w:rPr>
          <w:sz w:val="21"/>
        </w:rPr>
      </w:pPr>
      <w:r>
        <w:rPr>
          <w:color w:val="231F20"/>
          <w:sz w:val="21"/>
        </w:rPr>
        <w:t>any</w:t>
      </w:r>
      <w:r>
        <w:rPr>
          <w:color w:val="231F20"/>
          <w:spacing w:val="-5"/>
          <w:sz w:val="21"/>
        </w:rPr>
        <w:t xml:space="preserve"> </w:t>
      </w:r>
      <w:r>
        <w:rPr>
          <w:color w:val="231F20"/>
          <w:sz w:val="21"/>
        </w:rPr>
        <w:t>payment</w:t>
      </w:r>
      <w:r>
        <w:rPr>
          <w:color w:val="231F20"/>
          <w:spacing w:val="-4"/>
          <w:sz w:val="21"/>
        </w:rPr>
        <w:t xml:space="preserve"> </w:t>
      </w:r>
      <w:r>
        <w:rPr>
          <w:color w:val="231F20"/>
          <w:sz w:val="21"/>
        </w:rPr>
        <w:t>in</w:t>
      </w:r>
      <w:r>
        <w:rPr>
          <w:color w:val="231F20"/>
          <w:spacing w:val="-3"/>
          <w:sz w:val="21"/>
        </w:rPr>
        <w:t xml:space="preserve"> </w:t>
      </w:r>
      <w:r>
        <w:rPr>
          <w:color w:val="231F20"/>
          <w:sz w:val="21"/>
        </w:rPr>
        <w:t>respect</w:t>
      </w:r>
      <w:r>
        <w:rPr>
          <w:color w:val="231F20"/>
          <w:spacing w:val="-4"/>
          <w:sz w:val="21"/>
        </w:rPr>
        <w:t xml:space="preserve"> </w:t>
      </w:r>
      <w:r>
        <w:rPr>
          <w:color w:val="231F20"/>
          <w:sz w:val="21"/>
        </w:rPr>
        <w:t>of</w:t>
      </w:r>
      <w:r>
        <w:rPr>
          <w:color w:val="231F20"/>
          <w:spacing w:val="-4"/>
          <w:sz w:val="21"/>
        </w:rPr>
        <w:t xml:space="preserve"> </w:t>
      </w:r>
      <w:r>
        <w:rPr>
          <w:color w:val="231F20"/>
          <w:sz w:val="21"/>
        </w:rPr>
        <w:t>expenses</w:t>
      </w:r>
      <w:r>
        <w:rPr>
          <w:color w:val="231F20"/>
          <w:spacing w:val="-3"/>
          <w:sz w:val="21"/>
        </w:rPr>
        <w:t xml:space="preserve"> </w:t>
      </w:r>
      <w:r>
        <w:rPr>
          <w:color w:val="231F20"/>
          <w:sz w:val="21"/>
        </w:rPr>
        <w:t>arising</w:t>
      </w:r>
      <w:r>
        <w:rPr>
          <w:color w:val="231F20"/>
          <w:spacing w:val="-3"/>
          <w:sz w:val="21"/>
        </w:rPr>
        <w:t xml:space="preserve"> </w:t>
      </w:r>
      <w:r>
        <w:rPr>
          <w:color w:val="231F20"/>
          <w:sz w:val="21"/>
        </w:rPr>
        <w:t>out</w:t>
      </w:r>
      <w:r>
        <w:rPr>
          <w:color w:val="231F20"/>
          <w:spacing w:val="-4"/>
          <w:sz w:val="21"/>
        </w:rPr>
        <w:t xml:space="preserve"> </w:t>
      </w:r>
      <w:r>
        <w:rPr>
          <w:color w:val="231F20"/>
          <w:sz w:val="21"/>
        </w:rPr>
        <w:t>of</w:t>
      </w:r>
      <w:r>
        <w:rPr>
          <w:color w:val="231F20"/>
          <w:spacing w:val="-2"/>
          <w:sz w:val="21"/>
        </w:rPr>
        <w:t xml:space="preserve"> </w:t>
      </w:r>
      <w:r>
        <w:rPr>
          <w:color w:val="231F20"/>
          <w:sz w:val="21"/>
        </w:rPr>
        <w:t>the</w:t>
      </w:r>
      <w:r>
        <w:rPr>
          <w:color w:val="231F20"/>
          <w:spacing w:val="-3"/>
          <w:sz w:val="21"/>
        </w:rPr>
        <w:t xml:space="preserve"> </w:t>
      </w:r>
      <w:r>
        <w:rPr>
          <w:color w:val="231F20"/>
          <w:sz w:val="21"/>
        </w:rPr>
        <w:t>applicant’s</w:t>
      </w:r>
      <w:r>
        <w:rPr>
          <w:color w:val="231F20"/>
          <w:spacing w:val="-3"/>
          <w:sz w:val="21"/>
        </w:rPr>
        <w:t xml:space="preserve"> </w:t>
      </w:r>
      <w:proofErr w:type="gramStart"/>
      <w:r w:rsidR="00553919" w:rsidRPr="00C2031A">
        <w:rPr>
          <w:sz w:val="21"/>
        </w:rPr>
        <w:t>participating</w:t>
      </w:r>
      <w:proofErr w:type="gramEnd"/>
      <w:r w:rsidRPr="00C2031A">
        <w:rPr>
          <w:spacing w:val="-5"/>
          <w:sz w:val="21"/>
        </w:rPr>
        <w:t xml:space="preserve"> </w:t>
      </w:r>
      <w:r w:rsidR="00553919" w:rsidRPr="00C2031A">
        <w:rPr>
          <w:sz w:val="21"/>
        </w:rPr>
        <w:t>as</w:t>
      </w:r>
      <w:r w:rsidRPr="00C2031A">
        <w:rPr>
          <w:spacing w:val="-3"/>
          <w:sz w:val="21"/>
        </w:rPr>
        <w:t xml:space="preserve"> </w:t>
      </w:r>
      <w:r w:rsidRPr="00C2031A">
        <w:rPr>
          <w:sz w:val="21"/>
        </w:rPr>
        <w:t>a service user.</w:t>
      </w:r>
    </w:p>
    <w:p w14:paraId="073315BF" w14:textId="1D0EE218" w:rsidR="003D3726" w:rsidRPr="00A41ED9" w:rsidRDefault="000E0BEF" w:rsidP="00220F18">
      <w:pPr>
        <w:pStyle w:val="ListParagraph"/>
        <w:numPr>
          <w:ilvl w:val="0"/>
          <w:numId w:val="104"/>
        </w:numPr>
        <w:tabs>
          <w:tab w:val="left" w:pos="1140"/>
        </w:tabs>
        <w:spacing w:before="55"/>
        <w:ind w:right="734"/>
        <w:rPr>
          <w:sz w:val="21"/>
        </w:rPr>
      </w:pPr>
      <w:r>
        <w:rPr>
          <w:color w:val="231F20"/>
          <w:sz w:val="21"/>
        </w:rPr>
        <w:t>Sub-paragraph</w:t>
      </w:r>
      <w:r>
        <w:rPr>
          <w:color w:val="231F20"/>
          <w:spacing w:val="-2"/>
          <w:sz w:val="21"/>
        </w:rPr>
        <w:t xml:space="preserve"> </w:t>
      </w:r>
      <w:r>
        <w:rPr>
          <w:color w:val="231F20"/>
          <w:sz w:val="21"/>
        </w:rPr>
        <w:t>(2)(a)</w:t>
      </w:r>
      <w:r>
        <w:rPr>
          <w:color w:val="231F20"/>
          <w:spacing w:val="-3"/>
          <w:sz w:val="21"/>
        </w:rPr>
        <w:t xml:space="preserve"> </w:t>
      </w:r>
      <w:r>
        <w:rPr>
          <w:color w:val="231F20"/>
          <w:sz w:val="21"/>
        </w:rPr>
        <w:t>does</w:t>
      </w:r>
      <w:r>
        <w:rPr>
          <w:color w:val="231F20"/>
          <w:spacing w:val="-2"/>
          <w:sz w:val="21"/>
        </w:rPr>
        <w:t xml:space="preserve"> </w:t>
      </w:r>
      <w:r>
        <w:rPr>
          <w:color w:val="231F20"/>
          <w:sz w:val="21"/>
        </w:rPr>
        <w:t>not</w:t>
      </w:r>
      <w:r>
        <w:rPr>
          <w:color w:val="231F20"/>
          <w:spacing w:val="-3"/>
          <w:sz w:val="21"/>
        </w:rPr>
        <w:t xml:space="preserve"> </w:t>
      </w:r>
      <w:r>
        <w:rPr>
          <w:color w:val="231F20"/>
          <w:sz w:val="21"/>
        </w:rPr>
        <w:t>apply</w:t>
      </w:r>
      <w:r>
        <w:rPr>
          <w:color w:val="231F20"/>
          <w:spacing w:val="-4"/>
          <w:sz w:val="21"/>
        </w:rPr>
        <w:t xml:space="preserve"> </w:t>
      </w:r>
      <w:r>
        <w:rPr>
          <w:color w:val="231F20"/>
          <w:sz w:val="21"/>
        </w:rPr>
        <w:t>in</w:t>
      </w:r>
      <w:r>
        <w:rPr>
          <w:color w:val="231F20"/>
          <w:spacing w:val="-2"/>
          <w:sz w:val="21"/>
        </w:rPr>
        <w:t xml:space="preserve"> </w:t>
      </w:r>
      <w:r>
        <w:rPr>
          <w:color w:val="231F20"/>
          <w:sz w:val="21"/>
        </w:rPr>
        <w:t>respect</w:t>
      </w:r>
      <w:r>
        <w:rPr>
          <w:color w:val="231F20"/>
          <w:spacing w:val="-3"/>
          <w:sz w:val="21"/>
        </w:rPr>
        <w:t xml:space="preserve"> </w:t>
      </w:r>
      <w:r>
        <w:rPr>
          <w:color w:val="231F20"/>
          <w:sz w:val="21"/>
        </w:rPr>
        <w:t>of</w:t>
      </w:r>
      <w:r>
        <w:rPr>
          <w:color w:val="231F20"/>
          <w:spacing w:val="-1"/>
          <w:sz w:val="21"/>
        </w:rPr>
        <w:t xml:space="preserve"> </w:t>
      </w:r>
      <w:r>
        <w:rPr>
          <w:color w:val="231F20"/>
          <w:sz w:val="21"/>
        </w:rPr>
        <w:t>any</w:t>
      </w:r>
      <w:r>
        <w:rPr>
          <w:color w:val="231F20"/>
          <w:spacing w:val="-4"/>
          <w:sz w:val="21"/>
        </w:rPr>
        <w:t xml:space="preserve"> </w:t>
      </w:r>
      <w:r>
        <w:rPr>
          <w:color w:val="231F20"/>
          <w:sz w:val="21"/>
        </w:rPr>
        <w:t>non-cash</w:t>
      </w:r>
      <w:r>
        <w:rPr>
          <w:color w:val="231F20"/>
          <w:spacing w:val="-2"/>
          <w:sz w:val="21"/>
        </w:rPr>
        <w:t xml:space="preserve"> </w:t>
      </w:r>
      <w:r>
        <w:rPr>
          <w:color w:val="231F20"/>
          <w:sz w:val="21"/>
        </w:rPr>
        <w:t>voucher</w:t>
      </w:r>
      <w:r>
        <w:rPr>
          <w:color w:val="231F20"/>
          <w:spacing w:val="-3"/>
          <w:sz w:val="21"/>
        </w:rPr>
        <w:t xml:space="preserve"> </w:t>
      </w:r>
      <w:r>
        <w:rPr>
          <w:color w:val="231F20"/>
          <w:sz w:val="21"/>
        </w:rPr>
        <w:t>referred</w:t>
      </w:r>
      <w:r>
        <w:rPr>
          <w:color w:val="231F20"/>
          <w:spacing w:val="-2"/>
          <w:sz w:val="21"/>
        </w:rPr>
        <w:t xml:space="preserve"> </w:t>
      </w:r>
      <w:r>
        <w:rPr>
          <w:color w:val="231F20"/>
          <w:sz w:val="21"/>
        </w:rPr>
        <w:t>to</w:t>
      </w:r>
      <w:r>
        <w:rPr>
          <w:color w:val="231F20"/>
          <w:spacing w:val="-2"/>
          <w:sz w:val="21"/>
        </w:rPr>
        <w:t xml:space="preserve"> </w:t>
      </w:r>
      <w:r>
        <w:rPr>
          <w:color w:val="231F20"/>
          <w:sz w:val="21"/>
        </w:rPr>
        <w:t>in</w:t>
      </w:r>
      <w:r>
        <w:rPr>
          <w:color w:val="231F20"/>
          <w:spacing w:val="-2"/>
          <w:sz w:val="21"/>
        </w:rPr>
        <w:t xml:space="preserve"> </w:t>
      </w:r>
      <w:r>
        <w:rPr>
          <w:color w:val="231F20"/>
          <w:sz w:val="21"/>
        </w:rPr>
        <w:t>sub- paragraph (1)(l).</w:t>
      </w:r>
    </w:p>
    <w:p w14:paraId="249D63D8" w14:textId="77777777" w:rsidR="00A41ED9" w:rsidRPr="00220F18" w:rsidRDefault="00A41ED9" w:rsidP="00A41ED9">
      <w:pPr>
        <w:pStyle w:val="ListParagraph"/>
        <w:tabs>
          <w:tab w:val="left" w:pos="1140"/>
        </w:tabs>
        <w:spacing w:before="55"/>
        <w:ind w:left="1139" w:right="734" w:firstLine="0"/>
        <w:rPr>
          <w:sz w:val="21"/>
        </w:rPr>
      </w:pPr>
    </w:p>
    <w:p w14:paraId="4DD5FC1B" w14:textId="4D58ADEC" w:rsidR="003D3726" w:rsidRDefault="000E0BEF" w:rsidP="008F5E70">
      <w:pPr>
        <w:pStyle w:val="Heading3"/>
        <w:jc w:val="left"/>
      </w:pPr>
      <w:bookmarkStart w:id="68" w:name="_Toc190696231"/>
      <w:r>
        <w:t>Calculation</w:t>
      </w:r>
      <w:r>
        <w:rPr>
          <w:spacing w:val="-6"/>
        </w:rPr>
        <w:t xml:space="preserve"> </w:t>
      </w:r>
      <w:r>
        <w:t>of</w:t>
      </w:r>
      <w:r>
        <w:rPr>
          <w:spacing w:val="-3"/>
        </w:rPr>
        <w:t xml:space="preserve"> </w:t>
      </w:r>
      <w:r>
        <w:t>net</w:t>
      </w:r>
      <w:r>
        <w:rPr>
          <w:spacing w:val="-2"/>
        </w:rPr>
        <w:t xml:space="preserve"> </w:t>
      </w:r>
      <w:r>
        <w:t>earnings</w:t>
      </w:r>
      <w:r>
        <w:rPr>
          <w:spacing w:val="-4"/>
        </w:rPr>
        <w:t xml:space="preserve"> </w:t>
      </w:r>
      <w:r>
        <w:t>of</w:t>
      </w:r>
      <w:r>
        <w:rPr>
          <w:spacing w:val="-5"/>
        </w:rPr>
        <w:t xml:space="preserve"> </w:t>
      </w:r>
      <w:r>
        <w:t>employed</w:t>
      </w:r>
      <w:r>
        <w:rPr>
          <w:spacing w:val="-3"/>
        </w:rPr>
        <w:t xml:space="preserve"> </w:t>
      </w:r>
      <w:r>
        <w:t>earners:</w:t>
      </w:r>
      <w:r>
        <w:rPr>
          <w:spacing w:val="-3"/>
        </w:rPr>
        <w:t xml:space="preserve"> </w:t>
      </w:r>
      <w:r w:rsidR="000359A3">
        <w:t>w</w:t>
      </w:r>
      <w:r w:rsidR="00AB4B35">
        <w:t>orking-age applicants</w:t>
      </w:r>
      <w:r w:rsidR="000359A3">
        <w:t xml:space="preserve"> who are </w:t>
      </w:r>
      <w:r w:rsidR="000359A3" w:rsidRPr="000359A3">
        <w:rPr>
          <w:u w:val="single"/>
        </w:rPr>
        <w:t>not</w:t>
      </w:r>
      <w:r w:rsidR="000359A3">
        <w:t xml:space="preserve"> receiving Universal Credit</w:t>
      </w:r>
      <w:bookmarkEnd w:id="68"/>
    </w:p>
    <w:p w14:paraId="253568BC" w14:textId="7016892E" w:rsidR="003D3726" w:rsidRDefault="00B71A74">
      <w:pPr>
        <w:pStyle w:val="Heading9"/>
        <w:spacing w:before="40"/>
      </w:pPr>
      <w:r>
        <w:rPr>
          <w:color w:val="231F20"/>
          <w:spacing w:val="-5"/>
        </w:rPr>
        <w:t>4</w:t>
      </w:r>
      <w:r w:rsidR="00344000">
        <w:rPr>
          <w:color w:val="231F20"/>
          <w:spacing w:val="-5"/>
        </w:rPr>
        <w:t>8</w:t>
      </w:r>
      <w:r w:rsidR="000E0BEF">
        <w:rPr>
          <w:color w:val="231F20"/>
          <w:spacing w:val="-5"/>
        </w:rPr>
        <w:t>.</w:t>
      </w:r>
    </w:p>
    <w:p w14:paraId="5FD2BC4A" w14:textId="77777777" w:rsidR="00D55E81" w:rsidRDefault="00D55E81" w:rsidP="003E2224">
      <w:pPr>
        <w:pStyle w:val="ListParagraph"/>
        <w:numPr>
          <w:ilvl w:val="0"/>
          <w:numId w:val="103"/>
        </w:numPr>
        <w:tabs>
          <w:tab w:val="left" w:pos="473"/>
        </w:tabs>
        <w:ind w:right="630"/>
        <w:rPr>
          <w:sz w:val="21"/>
        </w:rPr>
      </w:pPr>
      <w:r>
        <w:rPr>
          <w:color w:val="231F20"/>
          <w:sz w:val="21"/>
        </w:rPr>
        <w:t>In</w:t>
      </w:r>
      <w:r>
        <w:rPr>
          <w:color w:val="231F20"/>
          <w:spacing w:val="-2"/>
          <w:sz w:val="21"/>
        </w:rPr>
        <w:t xml:space="preserve"> </w:t>
      </w:r>
      <w:r>
        <w:rPr>
          <w:color w:val="231F20"/>
          <w:sz w:val="21"/>
        </w:rPr>
        <w:t>the</w:t>
      </w:r>
      <w:r>
        <w:rPr>
          <w:color w:val="231F20"/>
          <w:spacing w:val="-2"/>
          <w:sz w:val="21"/>
        </w:rPr>
        <w:t xml:space="preserve"> </w:t>
      </w:r>
      <w:r>
        <w:rPr>
          <w:color w:val="231F20"/>
          <w:sz w:val="21"/>
        </w:rPr>
        <w:t>case</w:t>
      </w:r>
      <w:r>
        <w:rPr>
          <w:color w:val="231F20"/>
          <w:spacing w:val="-2"/>
          <w:sz w:val="21"/>
        </w:rPr>
        <w:t xml:space="preserve"> </w:t>
      </w:r>
      <w:r>
        <w:rPr>
          <w:color w:val="231F20"/>
          <w:sz w:val="21"/>
        </w:rPr>
        <w:t>of</w:t>
      </w:r>
      <w:r>
        <w:rPr>
          <w:color w:val="231F20"/>
          <w:spacing w:val="-2"/>
          <w:sz w:val="21"/>
        </w:rPr>
        <w:t xml:space="preserve"> </w:t>
      </w:r>
      <w:r>
        <w:rPr>
          <w:color w:val="231F20"/>
          <w:sz w:val="21"/>
        </w:rPr>
        <w:t>an</w:t>
      </w:r>
      <w:r>
        <w:rPr>
          <w:color w:val="231F20"/>
          <w:spacing w:val="-2"/>
          <w:sz w:val="21"/>
        </w:rPr>
        <w:t xml:space="preserve"> </w:t>
      </w:r>
      <w:r>
        <w:rPr>
          <w:color w:val="231F20"/>
          <w:sz w:val="21"/>
        </w:rPr>
        <w:t>applicant</w:t>
      </w:r>
      <w:r>
        <w:rPr>
          <w:color w:val="231F20"/>
          <w:spacing w:val="-3"/>
          <w:sz w:val="21"/>
        </w:rPr>
        <w:t xml:space="preserve"> </w:t>
      </w:r>
      <w:r>
        <w:rPr>
          <w:color w:val="231F20"/>
          <w:sz w:val="21"/>
        </w:rPr>
        <w:t>who</w:t>
      </w:r>
      <w:r>
        <w:rPr>
          <w:color w:val="231F20"/>
          <w:spacing w:val="-2"/>
          <w:sz w:val="21"/>
        </w:rPr>
        <w:t xml:space="preserve"> </w:t>
      </w:r>
      <w:r>
        <w:rPr>
          <w:color w:val="231F20"/>
          <w:sz w:val="21"/>
        </w:rPr>
        <w:t>has</w:t>
      </w:r>
      <w:r>
        <w:rPr>
          <w:color w:val="231F20"/>
          <w:spacing w:val="-2"/>
          <w:sz w:val="21"/>
        </w:rPr>
        <w:t xml:space="preserve"> </w:t>
      </w:r>
      <w:r>
        <w:rPr>
          <w:color w:val="231F20"/>
          <w:sz w:val="21"/>
        </w:rPr>
        <w:t>been</w:t>
      </w:r>
      <w:r>
        <w:rPr>
          <w:color w:val="231F20"/>
          <w:spacing w:val="-2"/>
          <w:sz w:val="21"/>
        </w:rPr>
        <w:t xml:space="preserve"> </w:t>
      </w:r>
      <w:r>
        <w:rPr>
          <w:color w:val="231F20"/>
          <w:sz w:val="21"/>
        </w:rPr>
        <w:t>engaged</w:t>
      </w:r>
      <w:r>
        <w:rPr>
          <w:color w:val="231F20"/>
          <w:spacing w:val="-2"/>
          <w:sz w:val="21"/>
        </w:rPr>
        <w:t xml:space="preserve"> </w:t>
      </w:r>
      <w:r>
        <w:rPr>
          <w:color w:val="231F20"/>
          <w:sz w:val="21"/>
        </w:rPr>
        <w:t>in</w:t>
      </w:r>
      <w:r>
        <w:rPr>
          <w:color w:val="231F20"/>
          <w:spacing w:val="-2"/>
          <w:sz w:val="21"/>
        </w:rPr>
        <w:t xml:space="preserve"> </w:t>
      </w:r>
      <w:r>
        <w:rPr>
          <w:color w:val="231F20"/>
          <w:sz w:val="21"/>
        </w:rPr>
        <w:t>remunerative</w:t>
      </w:r>
      <w:r>
        <w:rPr>
          <w:color w:val="231F20"/>
          <w:spacing w:val="-2"/>
          <w:sz w:val="21"/>
        </w:rPr>
        <w:t xml:space="preserve"> </w:t>
      </w:r>
      <w:r>
        <w:rPr>
          <w:color w:val="231F20"/>
          <w:sz w:val="21"/>
        </w:rPr>
        <w:t>work</w:t>
      </w:r>
      <w:r>
        <w:rPr>
          <w:color w:val="231F20"/>
          <w:spacing w:val="-1"/>
          <w:sz w:val="21"/>
        </w:rPr>
        <w:t xml:space="preserve"> </w:t>
      </w:r>
      <w:r>
        <w:rPr>
          <w:color w:val="231F20"/>
          <w:sz w:val="21"/>
        </w:rPr>
        <w:t>as</w:t>
      </w:r>
      <w:r>
        <w:rPr>
          <w:color w:val="231F20"/>
          <w:spacing w:val="-2"/>
          <w:sz w:val="21"/>
        </w:rPr>
        <w:t xml:space="preserve"> </w:t>
      </w:r>
      <w:r>
        <w:rPr>
          <w:color w:val="231F20"/>
          <w:sz w:val="21"/>
        </w:rPr>
        <w:t>an</w:t>
      </w:r>
      <w:r>
        <w:rPr>
          <w:color w:val="231F20"/>
          <w:spacing w:val="-2"/>
          <w:sz w:val="21"/>
        </w:rPr>
        <w:t xml:space="preserve"> </w:t>
      </w:r>
      <w:r>
        <w:rPr>
          <w:color w:val="231F20"/>
          <w:sz w:val="21"/>
        </w:rPr>
        <w:t>employed</w:t>
      </w:r>
      <w:r>
        <w:rPr>
          <w:color w:val="231F20"/>
          <w:spacing w:val="-2"/>
          <w:sz w:val="21"/>
        </w:rPr>
        <w:t xml:space="preserve"> </w:t>
      </w:r>
      <w:r>
        <w:rPr>
          <w:color w:val="231F20"/>
          <w:sz w:val="21"/>
        </w:rPr>
        <w:t>earner</w:t>
      </w:r>
      <w:r>
        <w:rPr>
          <w:color w:val="231F20"/>
          <w:spacing w:val="-3"/>
          <w:sz w:val="21"/>
        </w:rPr>
        <w:t xml:space="preserve"> </w:t>
      </w:r>
      <w:r>
        <w:rPr>
          <w:color w:val="231F20"/>
          <w:sz w:val="21"/>
        </w:rPr>
        <w:t>or, had the employment been in Great Britain, would have been so engaged—</w:t>
      </w:r>
    </w:p>
    <w:p w14:paraId="328E3A07" w14:textId="77777777" w:rsidR="00D55E81" w:rsidRDefault="00D55E81" w:rsidP="003E2224">
      <w:pPr>
        <w:pStyle w:val="ListParagraph"/>
        <w:numPr>
          <w:ilvl w:val="1"/>
          <w:numId w:val="103"/>
        </w:numPr>
        <w:tabs>
          <w:tab w:val="left" w:pos="1193"/>
        </w:tabs>
        <w:spacing w:line="241" w:lineRule="exact"/>
        <w:rPr>
          <w:sz w:val="21"/>
        </w:rPr>
      </w:pPr>
      <w:r>
        <w:rPr>
          <w:color w:val="231F20"/>
          <w:spacing w:val="-2"/>
          <w:sz w:val="21"/>
        </w:rPr>
        <w:t>where—</w:t>
      </w:r>
    </w:p>
    <w:p w14:paraId="1554DB8A" w14:textId="77777777" w:rsidR="00D55E81" w:rsidRDefault="00D55E81" w:rsidP="003E2224">
      <w:pPr>
        <w:pStyle w:val="ListParagraph"/>
        <w:numPr>
          <w:ilvl w:val="2"/>
          <w:numId w:val="103"/>
        </w:numPr>
        <w:tabs>
          <w:tab w:val="left" w:pos="1553"/>
        </w:tabs>
        <w:spacing w:before="1"/>
        <w:rPr>
          <w:sz w:val="21"/>
        </w:rPr>
      </w:pPr>
      <w:r>
        <w:rPr>
          <w:color w:val="231F20"/>
          <w:sz w:val="21"/>
        </w:rPr>
        <w:t>the</w:t>
      </w:r>
      <w:r>
        <w:rPr>
          <w:color w:val="231F20"/>
          <w:spacing w:val="-6"/>
          <w:sz w:val="21"/>
        </w:rPr>
        <w:t xml:space="preserve"> </w:t>
      </w:r>
      <w:r>
        <w:rPr>
          <w:color w:val="231F20"/>
          <w:sz w:val="21"/>
        </w:rPr>
        <w:t>employment</w:t>
      </w:r>
      <w:r>
        <w:rPr>
          <w:color w:val="231F20"/>
          <w:spacing w:val="-5"/>
          <w:sz w:val="21"/>
        </w:rPr>
        <w:t xml:space="preserve"> </w:t>
      </w:r>
      <w:r>
        <w:rPr>
          <w:color w:val="231F20"/>
          <w:sz w:val="21"/>
        </w:rPr>
        <w:t>has</w:t>
      </w:r>
      <w:r>
        <w:rPr>
          <w:color w:val="231F20"/>
          <w:spacing w:val="-4"/>
          <w:sz w:val="21"/>
        </w:rPr>
        <w:t xml:space="preserve"> </w:t>
      </w:r>
      <w:r>
        <w:rPr>
          <w:color w:val="231F20"/>
          <w:sz w:val="21"/>
        </w:rPr>
        <w:t>been</w:t>
      </w:r>
      <w:r>
        <w:rPr>
          <w:color w:val="231F20"/>
          <w:spacing w:val="-6"/>
          <w:sz w:val="21"/>
        </w:rPr>
        <w:t xml:space="preserve"> </w:t>
      </w:r>
      <w:r>
        <w:rPr>
          <w:color w:val="231F20"/>
          <w:sz w:val="21"/>
        </w:rPr>
        <w:t>terminated</w:t>
      </w:r>
      <w:r>
        <w:rPr>
          <w:color w:val="231F20"/>
          <w:spacing w:val="-4"/>
          <w:sz w:val="21"/>
        </w:rPr>
        <w:t xml:space="preserve"> </w:t>
      </w:r>
      <w:r>
        <w:rPr>
          <w:color w:val="231F20"/>
          <w:sz w:val="21"/>
        </w:rPr>
        <w:t>because</w:t>
      </w:r>
      <w:r>
        <w:rPr>
          <w:color w:val="231F20"/>
          <w:spacing w:val="-4"/>
          <w:sz w:val="21"/>
        </w:rPr>
        <w:t xml:space="preserve"> </w:t>
      </w:r>
      <w:r>
        <w:rPr>
          <w:color w:val="231F20"/>
          <w:sz w:val="21"/>
        </w:rPr>
        <w:t>of</w:t>
      </w:r>
      <w:r>
        <w:rPr>
          <w:color w:val="231F20"/>
          <w:spacing w:val="-3"/>
          <w:sz w:val="21"/>
        </w:rPr>
        <w:t xml:space="preserve"> </w:t>
      </w:r>
      <w:r>
        <w:rPr>
          <w:color w:val="231F20"/>
          <w:sz w:val="21"/>
        </w:rPr>
        <w:t>retirement;</w:t>
      </w:r>
      <w:r>
        <w:rPr>
          <w:color w:val="231F20"/>
          <w:spacing w:val="-4"/>
          <w:sz w:val="21"/>
        </w:rPr>
        <w:t xml:space="preserve"> </w:t>
      </w:r>
      <w:r>
        <w:rPr>
          <w:color w:val="231F20"/>
          <w:spacing w:val="-5"/>
          <w:sz w:val="21"/>
        </w:rPr>
        <w:t>and</w:t>
      </w:r>
    </w:p>
    <w:p w14:paraId="7376EB10" w14:textId="77777777" w:rsidR="00D55E81" w:rsidRDefault="00D55E81" w:rsidP="003E2224">
      <w:pPr>
        <w:pStyle w:val="ListParagraph"/>
        <w:numPr>
          <w:ilvl w:val="2"/>
          <w:numId w:val="103"/>
        </w:numPr>
        <w:tabs>
          <w:tab w:val="left" w:pos="1553"/>
        </w:tabs>
        <w:spacing w:before="1"/>
        <w:ind w:right="300"/>
        <w:rPr>
          <w:sz w:val="21"/>
        </w:rPr>
      </w:pPr>
      <w:proofErr w:type="gramStart"/>
      <w:r>
        <w:rPr>
          <w:color w:val="231F20"/>
          <w:sz w:val="21"/>
        </w:rPr>
        <w:t>on</w:t>
      </w:r>
      <w:proofErr w:type="gramEnd"/>
      <w:r>
        <w:rPr>
          <w:color w:val="231F20"/>
          <w:spacing w:val="-2"/>
          <w:sz w:val="21"/>
        </w:rPr>
        <w:t xml:space="preserve"> </w:t>
      </w:r>
      <w:r>
        <w:rPr>
          <w:color w:val="231F20"/>
          <w:sz w:val="21"/>
        </w:rPr>
        <w:t>retirement</w:t>
      </w:r>
      <w:r>
        <w:rPr>
          <w:color w:val="231F20"/>
          <w:spacing w:val="-3"/>
          <w:sz w:val="21"/>
        </w:rPr>
        <w:t xml:space="preserve"> </w:t>
      </w:r>
      <w:r>
        <w:rPr>
          <w:color w:val="231F20"/>
          <w:sz w:val="21"/>
        </w:rPr>
        <w:t>he</w:t>
      </w:r>
      <w:r>
        <w:rPr>
          <w:color w:val="231F20"/>
          <w:spacing w:val="-2"/>
          <w:sz w:val="21"/>
        </w:rPr>
        <w:t xml:space="preserve"> </w:t>
      </w:r>
      <w:r>
        <w:rPr>
          <w:color w:val="231F20"/>
          <w:sz w:val="21"/>
        </w:rPr>
        <w:t>is</w:t>
      </w:r>
      <w:r>
        <w:rPr>
          <w:color w:val="231F20"/>
          <w:spacing w:val="-2"/>
          <w:sz w:val="21"/>
        </w:rPr>
        <w:t xml:space="preserve"> </w:t>
      </w:r>
      <w:r>
        <w:rPr>
          <w:color w:val="231F20"/>
          <w:sz w:val="21"/>
        </w:rPr>
        <w:t>entitled</w:t>
      </w:r>
      <w:r>
        <w:rPr>
          <w:color w:val="231F20"/>
          <w:spacing w:val="-2"/>
          <w:sz w:val="21"/>
        </w:rPr>
        <w:t xml:space="preserve"> </w:t>
      </w:r>
      <w:r>
        <w:rPr>
          <w:color w:val="231F20"/>
          <w:sz w:val="21"/>
        </w:rPr>
        <w:t>to</w:t>
      </w:r>
      <w:r>
        <w:rPr>
          <w:color w:val="231F20"/>
          <w:spacing w:val="-2"/>
          <w:sz w:val="21"/>
        </w:rPr>
        <w:t xml:space="preserve"> </w:t>
      </w:r>
      <w:r>
        <w:rPr>
          <w:color w:val="231F20"/>
          <w:sz w:val="21"/>
        </w:rPr>
        <w:t>a</w:t>
      </w:r>
      <w:r>
        <w:rPr>
          <w:color w:val="231F20"/>
          <w:spacing w:val="-2"/>
          <w:sz w:val="21"/>
        </w:rPr>
        <w:t xml:space="preserve"> </w:t>
      </w:r>
      <w:r>
        <w:rPr>
          <w:color w:val="231F20"/>
          <w:sz w:val="21"/>
        </w:rPr>
        <w:t>retirement</w:t>
      </w:r>
      <w:r>
        <w:rPr>
          <w:color w:val="231F20"/>
          <w:spacing w:val="-3"/>
          <w:sz w:val="21"/>
        </w:rPr>
        <w:t xml:space="preserve"> </w:t>
      </w:r>
      <w:r>
        <w:rPr>
          <w:color w:val="231F20"/>
          <w:sz w:val="21"/>
        </w:rPr>
        <w:t>pension</w:t>
      </w:r>
      <w:r>
        <w:rPr>
          <w:color w:val="231F20"/>
          <w:spacing w:val="-4"/>
          <w:sz w:val="21"/>
        </w:rPr>
        <w:t xml:space="preserve"> </w:t>
      </w:r>
      <w:r>
        <w:rPr>
          <w:color w:val="231F20"/>
          <w:sz w:val="21"/>
        </w:rPr>
        <w:t>under</w:t>
      </w:r>
      <w:r>
        <w:rPr>
          <w:color w:val="231F20"/>
          <w:spacing w:val="-3"/>
          <w:sz w:val="21"/>
        </w:rPr>
        <w:t xml:space="preserve"> </w:t>
      </w:r>
      <w:r>
        <w:rPr>
          <w:color w:val="231F20"/>
          <w:sz w:val="21"/>
        </w:rPr>
        <w:t>the</w:t>
      </w:r>
      <w:r>
        <w:rPr>
          <w:color w:val="231F20"/>
          <w:spacing w:val="-4"/>
          <w:sz w:val="21"/>
        </w:rPr>
        <w:t xml:space="preserve"> </w:t>
      </w:r>
      <w:r>
        <w:rPr>
          <w:color w:val="231F20"/>
          <w:sz w:val="21"/>
        </w:rPr>
        <w:t>Act,</w:t>
      </w:r>
      <w:r>
        <w:rPr>
          <w:color w:val="231F20"/>
          <w:spacing w:val="-3"/>
          <w:sz w:val="21"/>
        </w:rPr>
        <w:t xml:space="preserve"> </w:t>
      </w:r>
      <w:r>
        <w:rPr>
          <w:color w:val="231F20"/>
          <w:sz w:val="21"/>
        </w:rPr>
        <w:t>or</w:t>
      </w:r>
      <w:r>
        <w:rPr>
          <w:color w:val="231F20"/>
          <w:spacing w:val="-3"/>
          <w:sz w:val="21"/>
        </w:rPr>
        <w:t xml:space="preserve"> </w:t>
      </w:r>
      <w:r>
        <w:rPr>
          <w:color w:val="231F20"/>
          <w:sz w:val="21"/>
        </w:rPr>
        <w:t>is</w:t>
      </w:r>
      <w:r>
        <w:rPr>
          <w:color w:val="231F20"/>
          <w:spacing w:val="-2"/>
          <w:sz w:val="21"/>
        </w:rPr>
        <w:t xml:space="preserve"> </w:t>
      </w:r>
      <w:r>
        <w:rPr>
          <w:color w:val="231F20"/>
          <w:sz w:val="21"/>
        </w:rPr>
        <w:t>not</w:t>
      </w:r>
      <w:r>
        <w:rPr>
          <w:color w:val="231F20"/>
          <w:spacing w:val="-3"/>
          <w:sz w:val="21"/>
        </w:rPr>
        <w:t xml:space="preserve"> </w:t>
      </w:r>
      <w:r>
        <w:rPr>
          <w:color w:val="231F20"/>
          <w:sz w:val="21"/>
        </w:rPr>
        <w:t>so</w:t>
      </w:r>
      <w:r>
        <w:rPr>
          <w:color w:val="231F20"/>
          <w:spacing w:val="-4"/>
          <w:sz w:val="21"/>
        </w:rPr>
        <w:t xml:space="preserve"> </w:t>
      </w:r>
      <w:r>
        <w:rPr>
          <w:color w:val="231F20"/>
          <w:sz w:val="21"/>
        </w:rPr>
        <w:t>entitled</w:t>
      </w:r>
      <w:r>
        <w:rPr>
          <w:color w:val="231F20"/>
          <w:spacing w:val="-2"/>
          <w:sz w:val="21"/>
        </w:rPr>
        <w:t xml:space="preserve"> </w:t>
      </w:r>
      <w:r>
        <w:rPr>
          <w:color w:val="231F20"/>
          <w:sz w:val="21"/>
        </w:rPr>
        <w:t>solely because of his failure to satisfy the contribution conditions,</w:t>
      </w:r>
    </w:p>
    <w:p w14:paraId="3424ABEA" w14:textId="77777777" w:rsidR="00D55E81" w:rsidRDefault="00D55E81" w:rsidP="00D55E81">
      <w:pPr>
        <w:pStyle w:val="BodyText"/>
        <w:ind w:left="1192" w:firstLine="0"/>
      </w:pPr>
      <w:r>
        <w:rPr>
          <w:color w:val="231F20"/>
        </w:rPr>
        <w:t>any earnings paid or due to be paid in respect of that employment, but only for a period commencing</w:t>
      </w:r>
      <w:r>
        <w:rPr>
          <w:color w:val="231F20"/>
          <w:spacing w:val="-3"/>
        </w:rPr>
        <w:t xml:space="preserve"> </w:t>
      </w:r>
      <w:r>
        <w:rPr>
          <w:color w:val="231F20"/>
        </w:rPr>
        <w:t>on</w:t>
      </w:r>
      <w:r>
        <w:rPr>
          <w:color w:val="231F20"/>
          <w:spacing w:val="-3"/>
        </w:rPr>
        <w:t xml:space="preserve"> </w:t>
      </w:r>
      <w:r>
        <w:rPr>
          <w:color w:val="231F20"/>
        </w:rPr>
        <w:t>the</w:t>
      </w:r>
      <w:r>
        <w:rPr>
          <w:color w:val="231F20"/>
          <w:spacing w:val="-3"/>
        </w:rPr>
        <w:t xml:space="preserve"> </w:t>
      </w:r>
      <w:r>
        <w:rPr>
          <w:color w:val="231F20"/>
        </w:rPr>
        <w:t>day</w:t>
      </w:r>
      <w:r>
        <w:rPr>
          <w:color w:val="231F20"/>
          <w:spacing w:val="-5"/>
        </w:rPr>
        <w:t xml:space="preserve"> </w:t>
      </w:r>
      <w:r>
        <w:rPr>
          <w:color w:val="231F20"/>
        </w:rPr>
        <w:t>immediately</w:t>
      </w:r>
      <w:r>
        <w:rPr>
          <w:color w:val="231F20"/>
          <w:spacing w:val="-5"/>
        </w:rPr>
        <w:t xml:space="preserve"> </w:t>
      </w:r>
      <w:r>
        <w:rPr>
          <w:color w:val="231F20"/>
        </w:rPr>
        <w:t>after</w:t>
      </w:r>
      <w:r>
        <w:rPr>
          <w:color w:val="231F20"/>
          <w:spacing w:val="-4"/>
        </w:rPr>
        <w:t xml:space="preserve"> </w:t>
      </w:r>
      <w:r>
        <w:rPr>
          <w:color w:val="231F20"/>
        </w:rPr>
        <w:t>the</w:t>
      </w:r>
      <w:r>
        <w:rPr>
          <w:color w:val="231F20"/>
          <w:spacing w:val="-3"/>
        </w:rPr>
        <w:t xml:space="preserve"> </w:t>
      </w:r>
      <w:r>
        <w:rPr>
          <w:color w:val="231F20"/>
        </w:rPr>
        <w:t>date</w:t>
      </w:r>
      <w:r>
        <w:rPr>
          <w:color w:val="231F20"/>
          <w:spacing w:val="-3"/>
        </w:rPr>
        <w:t xml:space="preserve"> </w:t>
      </w:r>
      <w:r>
        <w:rPr>
          <w:color w:val="231F20"/>
        </w:rPr>
        <w:t>on</w:t>
      </w:r>
      <w:r>
        <w:rPr>
          <w:color w:val="231F20"/>
          <w:spacing w:val="-3"/>
        </w:rPr>
        <w:t xml:space="preserve"> </w:t>
      </w:r>
      <w:r>
        <w:rPr>
          <w:color w:val="231F20"/>
        </w:rPr>
        <w:t>which</w:t>
      </w:r>
      <w:r>
        <w:rPr>
          <w:color w:val="231F20"/>
          <w:spacing w:val="-3"/>
        </w:rPr>
        <w:t xml:space="preserve"> </w:t>
      </w:r>
      <w:r>
        <w:rPr>
          <w:color w:val="231F20"/>
        </w:rPr>
        <w:t>the</w:t>
      </w:r>
      <w:r>
        <w:rPr>
          <w:color w:val="231F20"/>
          <w:spacing w:val="-3"/>
        </w:rPr>
        <w:t xml:space="preserve"> </w:t>
      </w:r>
      <w:r>
        <w:rPr>
          <w:color w:val="231F20"/>
        </w:rPr>
        <w:t>employment</w:t>
      </w:r>
      <w:r>
        <w:rPr>
          <w:color w:val="231F20"/>
          <w:spacing w:val="-4"/>
        </w:rPr>
        <w:t xml:space="preserve"> </w:t>
      </w:r>
      <w:r>
        <w:rPr>
          <w:color w:val="231F20"/>
        </w:rPr>
        <w:t>was</w:t>
      </w:r>
      <w:r>
        <w:rPr>
          <w:color w:val="231F20"/>
          <w:spacing w:val="-3"/>
        </w:rPr>
        <w:t xml:space="preserve"> </w:t>
      </w:r>
      <w:proofErr w:type="gramStart"/>
      <w:r>
        <w:rPr>
          <w:color w:val="231F20"/>
        </w:rPr>
        <w:t>terminated;</w:t>
      </w:r>
      <w:proofErr w:type="gramEnd"/>
    </w:p>
    <w:p w14:paraId="7DE40772" w14:textId="77777777" w:rsidR="00D55E81" w:rsidRDefault="00D55E81" w:rsidP="003E2224">
      <w:pPr>
        <w:pStyle w:val="ListParagraph"/>
        <w:numPr>
          <w:ilvl w:val="1"/>
          <w:numId w:val="103"/>
        </w:numPr>
        <w:tabs>
          <w:tab w:val="left" w:pos="1193"/>
        </w:tabs>
        <w:ind w:right="377"/>
        <w:rPr>
          <w:sz w:val="21"/>
        </w:rPr>
      </w:pPr>
      <w:r>
        <w:rPr>
          <w:color w:val="231F20"/>
          <w:sz w:val="21"/>
        </w:rPr>
        <w:t>where</w:t>
      </w:r>
      <w:r>
        <w:rPr>
          <w:color w:val="231F20"/>
          <w:spacing w:val="-2"/>
          <w:sz w:val="21"/>
        </w:rPr>
        <w:t xml:space="preserve"> </w:t>
      </w:r>
      <w:r>
        <w:rPr>
          <w:color w:val="231F20"/>
          <w:sz w:val="21"/>
        </w:rPr>
        <w:t>before</w:t>
      </w:r>
      <w:r>
        <w:rPr>
          <w:color w:val="231F20"/>
          <w:spacing w:val="-2"/>
          <w:sz w:val="21"/>
        </w:rPr>
        <w:t xml:space="preserve"> </w:t>
      </w:r>
      <w:r>
        <w:rPr>
          <w:color w:val="231F20"/>
          <w:sz w:val="21"/>
        </w:rPr>
        <w:t>the</w:t>
      </w:r>
      <w:r>
        <w:rPr>
          <w:color w:val="231F20"/>
          <w:spacing w:val="-4"/>
          <w:sz w:val="21"/>
        </w:rPr>
        <w:t xml:space="preserve"> </w:t>
      </w:r>
      <w:r>
        <w:rPr>
          <w:color w:val="231F20"/>
          <w:sz w:val="21"/>
        </w:rPr>
        <w:t>first</w:t>
      </w:r>
      <w:r>
        <w:rPr>
          <w:color w:val="231F20"/>
          <w:spacing w:val="-3"/>
          <w:sz w:val="21"/>
        </w:rPr>
        <w:t xml:space="preserve"> </w:t>
      </w:r>
      <w:r>
        <w:rPr>
          <w:color w:val="231F20"/>
          <w:sz w:val="21"/>
        </w:rPr>
        <w:t>day</w:t>
      </w:r>
      <w:r>
        <w:rPr>
          <w:color w:val="231F20"/>
          <w:spacing w:val="-4"/>
          <w:sz w:val="21"/>
        </w:rPr>
        <w:t xml:space="preserve"> </w:t>
      </w:r>
      <w:r>
        <w:rPr>
          <w:color w:val="231F20"/>
          <w:sz w:val="21"/>
        </w:rPr>
        <w:t>of</w:t>
      </w:r>
      <w:r>
        <w:rPr>
          <w:color w:val="231F20"/>
          <w:spacing w:val="-1"/>
          <w:sz w:val="21"/>
        </w:rPr>
        <w:t xml:space="preserve"> </w:t>
      </w:r>
      <w:r>
        <w:rPr>
          <w:color w:val="231F20"/>
          <w:sz w:val="21"/>
        </w:rPr>
        <w:t>entitlement</w:t>
      </w:r>
      <w:r>
        <w:rPr>
          <w:color w:val="231F20"/>
          <w:spacing w:val="-3"/>
          <w:sz w:val="21"/>
        </w:rPr>
        <w:t xml:space="preserve"> </w:t>
      </w:r>
      <w:r>
        <w:rPr>
          <w:color w:val="231F20"/>
          <w:sz w:val="21"/>
        </w:rPr>
        <w:t>to</w:t>
      </w:r>
      <w:r>
        <w:rPr>
          <w:color w:val="231F20"/>
          <w:spacing w:val="-2"/>
          <w:sz w:val="21"/>
        </w:rPr>
        <w:t xml:space="preserve"> </w:t>
      </w:r>
      <w:r>
        <w:rPr>
          <w:color w:val="231F20"/>
          <w:sz w:val="21"/>
        </w:rPr>
        <w:t>a</w:t>
      </w:r>
      <w:r>
        <w:rPr>
          <w:color w:val="231F20"/>
          <w:spacing w:val="-2"/>
          <w:sz w:val="21"/>
        </w:rPr>
        <w:t xml:space="preserve"> </w:t>
      </w:r>
      <w:r>
        <w:rPr>
          <w:color w:val="231F20"/>
          <w:sz w:val="21"/>
        </w:rPr>
        <w:t>reduction</w:t>
      </w:r>
      <w:r>
        <w:rPr>
          <w:color w:val="231F20"/>
          <w:spacing w:val="-2"/>
          <w:sz w:val="21"/>
        </w:rPr>
        <w:t xml:space="preserve"> </w:t>
      </w:r>
      <w:r>
        <w:rPr>
          <w:color w:val="231F20"/>
          <w:sz w:val="21"/>
        </w:rPr>
        <w:t>under</w:t>
      </w:r>
      <w:r>
        <w:rPr>
          <w:color w:val="231F20"/>
          <w:spacing w:val="-3"/>
          <w:sz w:val="21"/>
        </w:rPr>
        <w:t xml:space="preserve"> </w:t>
      </w:r>
      <w:r>
        <w:rPr>
          <w:color w:val="231F20"/>
          <w:sz w:val="21"/>
        </w:rPr>
        <w:t>this</w:t>
      </w:r>
      <w:r>
        <w:rPr>
          <w:color w:val="231F20"/>
          <w:spacing w:val="-2"/>
          <w:sz w:val="21"/>
        </w:rPr>
        <w:t xml:space="preserve"> </w:t>
      </w:r>
      <w:r>
        <w:rPr>
          <w:color w:val="231F20"/>
          <w:sz w:val="21"/>
        </w:rPr>
        <w:t>scheme</w:t>
      </w:r>
      <w:r>
        <w:rPr>
          <w:color w:val="231F20"/>
          <w:spacing w:val="-2"/>
          <w:sz w:val="21"/>
        </w:rPr>
        <w:t xml:space="preserve"> </w:t>
      </w:r>
      <w:r>
        <w:rPr>
          <w:color w:val="231F20"/>
          <w:sz w:val="21"/>
        </w:rPr>
        <w:t>the</w:t>
      </w:r>
      <w:r>
        <w:rPr>
          <w:color w:val="231F20"/>
          <w:spacing w:val="-4"/>
          <w:sz w:val="21"/>
        </w:rPr>
        <w:t xml:space="preserve"> </w:t>
      </w:r>
      <w:r>
        <w:rPr>
          <w:color w:val="231F20"/>
          <w:sz w:val="21"/>
        </w:rPr>
        <w:t>employment</w:t>
      </w:r>
      <w:r>
        <w:rPr>
          <w:color w:val="231F20"/>
          <w:spacing w:val="-3"/>
          <w:sz w:val="21"/>
        </w:rPr>
        <w:t xml:space="preserve"> </w:t>
      </w:r>
      <w:r>
        <w:rPr>
          <w:color w:val="231F20"/>
          <w:sz w:val="21"/>
        </w:rPr>
        <w:t>has been terminated otherwise than because of retirement, any earnings paid or due to be paid in respect of that employment except—</w:t>
      </w:r>
    </w:p>
    <w:p w14:paraId="0FBE9558" w14:textId="77777777" w:rsidR="00192A8E" w:rsidRPr="00192A8E" w:rsidRDefault="00D55E81" w:rsidP="003E2224">
      <w:pPr>
        <w:pStyle w:val="ListParagraph"/>
        <w:numPr>
          <w:ilvl w:val="2"/>
          <w:numId w:val="103"/>
        </w:numPr>
        <w:tabs>
          <w:tab w:val="left" w:pos="1553"/>
        </w:tabs>
        <w:spacing w:before="48"/>
        <w:ind w:right="4920"/>
        <w:rPr>
          <w:sz w:val="21"/>
        </w:rPr>
      </w:pPr>
      <w:r>
        <w:rPr>
          <w:color w:val="231F20"/>
          <w:sz w:val="21"/>
        </w:rPr>
        <w:t>any</w:t>
      </w:r>
      <w:r>
        <w:rPr>
          <w:color w:val="231F20"/>
          <w:spacing w:val="-7"/>
          <w:sz w:val="21"/>
        </w:rPr>
        <w:t xml:space="preserve"> </w:t>
      </w:r>
      <w:r>
        <w:rPr>
          <w:color w:val="231F20"/>
          <w:sz w:val="21"/>
        </w:rPr>
        <w:t>payment</w:t>
      </w:r>
      <w:r>
        <w:rPr>
          <w:color w:val="231F20"/>
          <w:spacing w:val="-6"/>
          <w:sz w:val="21"/>
        </w:rPr>
        <w:t xml:space="preserve"> </w:t>
      </w:r>
      <w:r>
        <w:rPr>
          <w:color w:val="231F20"/>
          <w:sz w:val="21"/>
        </w:rPr>
        <w:t>of</w:t>
      </w:r>
      <w:r>
        <w:rPr>
          <w:color w:val="231F20"/>
          <w:spacing w:val="-4"/>
          <w:sz w:val="21"/>
        </w:rPr>
        <w:t xml:space="preserve"> </w:t>
      </w:r>
      <w:r>
        <w:rPr>
          <w:color w:val="231F20"/>
          <w:sz w:val="21"/>
        </w:rPr>
        <w:t>the</w:t>
      </w:r>
      <w:r>
        <w:rPr>
          <w:color w:val="231F20"/>
          <w:spacing w:val="-5"/>
          <w:sz w:val="21"/>
        </w:rPr>
        <w:t xml:space="preserve"> </w:t>
      </w:r>
      <w:r>
        <w:rPr>
          <w:color w:val="231F20"/>
          <w:sz w:val="21"/>
        </w:rPr>
        <w:t>nature</w:t>
      </w:r>
      <w:r>
        <w:rPr>
          <w:color w:val="231F20"/>
          <w:spacing w:val="-7"/>
          <w:sz w:val="21"/>
        </w:rPr>
        <w:t xml:space="preserve"> </w:t>
      </w:r>
      <w:r>
        <w:rPr>
          <w:color w:val="231F20"/>
          <w:sz w:val="21"/>
        </w:rPr>
        <w:t>described</w:t>
      </w:r>
    </w:p>
    <w:p w14:paraId="2FFE9FA5" w14:textId="2758121D" w:rsidR="00D55E81" w:rsidRPr="00192A8E" w:rsidRDefault="00FC1893" w:rsidP="00192A8E">
      <w:pPr>
        <w:tabs>
          <w:tab w:val="left" w:pos="1553"/>
        </w:tabs>
        <w:spacing w:before="48"/>
        <w:ind w:left="1499" w:right="4920"/>
        <w:rPr>
          <w:sz w:val="21"/>
        </w:rPr>
      </w:pPr>
      <w:r>
        <w:rPr>
          <w:color w:val="231F20"/>
          <w:sz w:val="21"/>
        </w:rPr>
        <w:t>(</w:t>
      </w:r>
      <w:proofErr w:type="gramStart"/>
      <w:r w:rsidR="00192A8E">
        <w:rPr>
          <w:color w:val="231F20"/>
          <w:sz w:val="21"/>
        </w:rPr>
        <w:t>aa</w:t>
      </w:r>
      <w:proofErr w:type="gramEnd"/>
      <w:r w:rsidR="00192A8E">
        <w:rPr>
          <w:color w:val="231F20"/>
          <w:sz w:val="21"/>
        </w:rPr>
        <w:t>)</w:t>
      </w:r>
      <w:r>
        <w:rPr>
          <w:color w:val="231F20"/>
          <w:sz w:val="21"/>
        </w:rPr>
        <w:t xml:space="preserve"> </w:t>
      </w:r>
      <w:r w:rsidR="00D55E81" w:rsidRPr="00192A8E">
        <w:rPr>
          <w:color w:val="231F20"/>
          <w:sz w:val="21"/>
        </w:rPr>
        <w:t xml:space="preserve">paragraph </w:t>
      </w:r>
      <w:r>
        <w:rPr>
          <w:color w:val="231F20"/>
          <w:sz w:val="21"/>
        </w:rPr>
        <w:t>47</w:t>
      </w:r>
      <w:r w:rsidR="00D55E81" w:rsidRPr="00192A8E">
        <w:rPr>
          <w:color w:val="231F20"/>
          <w:sz w:val="21"/>
        </w:rPr>
        <w:t>(1)(e) (retainer), or</w:t>
      </w:r>
    </w:p>
    <w:p w14:paraId="563F40E6" w14:textId="77777777" w:rsidR="00D55E81" w:rsidRDefault="00D55E81" w:rsidP="00FC1893">
      <w:pPr>
        <w:pStyle w:val="BodyText"/>
        <w:spacing w:before="1"/>
        <w:ind w:left="1499" w:right="566" w:firstLine="0"/>
      </w:pPr>
      <w:r>
        <w:rPr>
          <w:color w:val="231F20"/>
        </w:rPr>
        <w:t>(bb)</w:t>
      </w:r>
      <w:r>
        <w:rPr>
          <w:color w:val="231F20"/>
          <w:spacing w:val="-3"/>
        </w:rPr>
        <w:t xml:space="preserve"> </w:t>
      </w:r>
      <w:r>
        <w:rPr>
          <w:color w:val="231F20"/>
        </w:rPr>
        <w:t>section</w:t>
      </w:r>
      <w:r>
        <w:rPr>
          <w:color w:val="231F20"/>
          <w:spacing w:val="-2"/>
        </w:rPr>
        <w:t xml:space="preserve"> </w:t>
      </w:r>
      <w:r>
        <w:rPr>
          <w:color w:val="231F20"/>
        </w:rPr>
        <w:t>28,</w:t>
      </w:r>
      <w:r>
        <w:rPr>
          <w:color w:val="231F20"/>
          <w:spacing w:val="-3"/>
        </w:rPr>
        <w:t xml:space="preserve"> </w:t>
      </w:r>
      <w:r>
        <w:rPr>
          <w:color w:val="231F20"/>
        </w:rPr>
        <w:t>64</w:t>
      </w:r>
      <w:r>
        <w:rPr>
          <w:color w:val="231F20"/>
          <w:spacing w:val="-2"/>
        </w:rPr>
        <w:t xml:space="preserve"> </w:t>
      </w:r>
      <w:r>
        <w:rPr>
          <w:color w:val="231F20"/>
        </w:rPr>
        <w:t>or</w:t>
      </w:r>
      <w:r>
        <w:rPr>
          <w:color w:val="231F20"/>
          <w:spacing w:val="-3"/>
        </w:rPr>
        <w:t xml:space="preserve"> </w:t>
      </w:r>
      <w:r>
        <w:rPr>
          <w:color w:val="231F20"/>
        </w:rPr>
        <w:t>68</w:t>
      </w:r>
      <w:r>
        <w:rPr>
          <w:color w:val="231F20"/>
          <w:spacing w:val="-2"/>
        </w:rPr>
        <w:t xml:space="preserve"> </w:t>
      </w:r>
      <w:r>
        <w:rPr>
          <w:color w:val="231F20"/>
        </w:rPr>
        <w:t>of</w:t>
      </w:r>
      <w:r>
        <w:rPr>
          <w:color w:val="231F20"/>
          <w:spacing w:val="-2"/>
        </w:rPr>
        <w:t xml:space="preserve"> </w:t>
      </w:r>
      <w:r>
        <w:rPr>
          <w:color w:val="231F20"/>
        </w:rPr>
        <w:t>the</w:t>
      </w:r>
      <w:r>
        <w:rPr>
          <w:color w:val="231F20"/>
          <w:spacing w:val="-2"/>
        </w:rPr>
        <w:t xml:space="preserve"> </w:t>
      </w:r>
      <w:r>
        <w:rPr>
          <w:color w:val="231F20"/>
        </w:rPr>
        <w:t>Employment</w:t>
      </w:r>
      <w:r>
        <w:rPr>
          <w:color w:val="231F20"/>
          <w:spacing w:val="-6"/>
        </w:rPr>
        <w:t xml:space="preserve"> </w:t>
      </w:r>
      <w:r>
        <w:rPr>
          <w:color w:val="231F20"/>
        </w:rPr>
        <w:t>Rights</w:t>
      </w:r>
      <w:r>
        <w:rPr>
          <w:color w:val="231F20"/>
          <w:spacing w:val="-2"/>
        </w:rPr>
        <w:t xml:space="preserve"> </w:t>
      </w:r>
      <w:r>
        <w:rPr>
          <w:color w:val="231F20"/>
        </w:rPr>
        <w:t>Act</w:t>
      </w:r>
      <w:r>
        <w:rPr>
          <w:color w:val="231F20"/>
          <w:spacing w:val="-3"/>
        </w:rPr>
        <w:t xml:space="preserve"> </w:t>
      </w:r>
      <w:r>
        <w:rPr>
          <w:color w:val="231F20"/>
        </w:rPr>
        <w:t>1996</w:t>
      </w:r>
      <w:r>
        <w:rPr>
          <w:color w:val="231F20"/>
          <w:spacing w:val="-2"/>
        </w:rPr>
        <w:t xml:space="preserve"> </w:t>
      </w:r>
      <w:r>
        <w:rPr>
          <w:color w:val="231F20"/>
        </w:rPr>
        <w:t>(guarantee</w:t>
      </w:r>
      <w:r>
        <w:rPr>
          <w:color w:val="231F20"/>
          <w:spacing w:val="-2"/>
        </w:rPr>
        <w:t xml:space="preserve"> </w:t>
      </w:r>
      <w:r>
        <w:rPr>
          <w:color w:val="231F20"/>
        </w:rPr>
        <w:t>payments, suspension from work on medical or maternity grounds); and</w:t>
      </w:r>
    </w:p>
    <w:p w14:paraId="53A9AE17" w14:textId="77777777" w:rsidR="00D55E81" w:rsidRDefault="00D55E81" w:rsidP="003E2224">
      <w:pPr>
        <w:pStyle w:val="ListParagraph"/>
        <w:numPr>
          <w:ilvl w:val="2"/>
          <w:numId w:val="103"/>
        </w:numPr>
        <w:tabs>
          <w:tab w:val="left" w:pos="1553"/>
        </w:tabs>
        <w:spacing w:line="241" w:lineRule="exact"/>
        <w:rPr>
          <w:sz w:val="21"/>
        </w:rPr>
      </w:pPr>
      <w:r>
        <w:rPr>
          <w:color w:val="231F20"/>
          <w:sz w:val="21"/>
        </w:rPr>
        <w:t>any</w:t>
      </w:r>
      <w:r>
        <w:rPr>
          <w:color w:val="231F20"/>
          <w:spacing w:val="-5"/>
          <w:sz w:val="21"/>
        </w:rPr>
        <w:t xml:space="preserve"> </w:t>
      </w:r>
      <w:r>
        <w:rPr>
          <w:color w:val="231F20"/>
          <w:sz w:val="21"/>
        </w:rPr>
        <w:t>award,</w:t>
      </w:r>
      <w:r>
        <w:rPr>
          <w:color w:val="231F20"/>
          <w:spacing w:val="-4"/>
          <w:sz w:val="21"/>
        </w:rPr>
        <w:t xml:space="preserve"> </w:t>
      </w:r>
      <w:r>
        <w:rPr>
          <w:color w:val="231F20"/>
          <w:sz w:val="21"/>
        </w:rPr>
        <w:t>sum</w:t>
      </w:r>
      <w:r>
        <w:rPr>
          <w:color w:val="231F20"/>
          <w:spacing w:val="-1"/>
          <w:sz w:val="21"/>
        </w:rPr>
        <w:t xml:space="preserve"> </w:t>
      </w:r>
      <w:r>
        <w:rPr>
          <w:color w:val="231F20"/>
          <w:sz w:val="21"/>
        </w:rPr>
        <w:t>or</w:t>
      </w:r>
      <w:r>
        <w:rPr>
          <w:color w:val="231F20"/>
          <w:spacing w:val="-4"/>
          <w:sz w:val="21"/>
        </w:rPr>
        <w:t xml:space="preserve"> </w:t>
      </w:r>
      <w:r>
        <w:rPr>
          <w:color w:val="231F20"/>
          <w:sz w:val="21"/>
        </w:rPr>
        <w:t>payment</w:t>
      </w:r>
      <w:r>
        <w:rPr>
          <w:color w:val="231F20"/>
          <w:spacing w:val="-3"/>
          <w:sz w:val="21"/>
        </w:rPr>
        <w:t xml:space="preserve"> </w:t>
      </w:r>
      <w:r>
        <w:rPr>
          <w:color w:val="231F20"/>
          <w:sz w:val="21"/>
        </w:rPr>
        <w:t>of</w:t>
      </w:r>
      <w:r>
        <w:rPr>
          <w:color w:val="231F20"/>
          <w:spacing w:val="-2"/>
          <w:sz w:val="21"/>
        </w:rPr>
        <w:t xml:space="preserve"> </w:t>
      </w:r>
      <w:r>
        <w:rPr>
          <w:color w:val="231F20"/>
          <w:sz w:val="21"/>
        </w:rPr>
        <w:t>the</w:t>
      </w:r>
      <w:r>
        <w:rPr>
          <w:color w:val="231F20"/>
          <w:spacing w:val="-3"/>
          <w:sz w:val="21"/>
        </w:rPr>
        <w:t xml:space="preserve"> </w:t>
      </w:r>
      <w:r>
        <w:rPr>
          <w:color w:val="231F20"/>
          <w:sz w:val="21"/>
        </w:rPr>
        <w:t>nature</w:t>
      </w:r>
      <w:r>
        <w:rPr>
          <w:color w:val="231F20"/>
          <w:spacing w:val="-3"/>
          <w:sz w:val="21"/>
        </w:rPr>
        <w:t xml:space="preserve"> </w:t>
      </w:r>
      <w:r>
        <w:rPr>
          <w:color w:val="231F20"/>
          <w:sz w:val="21"/>
        </w:rPr>
        <w:t>described</w:t>
      </w:r>
      <w:r>
        <w:rPr>
          <w:color w:val="231F20"/>
          <w:spacing w:val="-2"/>
          <w:sz w:val="21"/>
        </w:rPr>
        <w:t xml:space="preserve"> </w:t>
      </w:r>
      <w:r>
        <w:rPr>
          <w:color w:val="231F20"/>
          <w:spacing w:val="-5"/>
          <w:sz w:val="21"/>
        </w:rPr>
        <w:t>in—</w:t>
      </w:r>
    </w:p>
    <w:p w14:paraId="2F888FD5" w14:textId="091B9D3B" w:rsidR="00D55E81" w:rsidRDefault="00D55E81" w:rsidP="00D55E81">
      <w:pPr>
        <w:pStyle w:val="BodyText"/>
        <w:spacing w:before="1" w:line="241" w:lineRule="exact"/>
        <w:ind w:left="1552" w:firstLine="0"/>
      </w:pPr>
      <w:r>
        <w:rPr>
          <w:color w:val="231F20"/>
        </w:rPr>
        <w:t>(aa)</w:t>
      </w:r>
      <w:r>
        <w:rPr>
          <w:color w:val="231F20"/>
          <w:spacing w:val="-7"/>
        </w:rPr>
        <w:t xml:space="preserve"> </w:t>
      </w:r>
      <w:r>
        <w:rPr>
          <w:color w:val="231F20"/>
        </w:rPr>
        <w:t>paragraph</w:t>
      </w:r>
      <w:r>
        <w:rPr>
          <w:color w:val="231F20"/>
          <w:spacing w:val="-4"/>
        </w:rPr>
        <w:t xml:space="preserve"> </w:t>
      </w:r>
      <w:r w:rsidR="009950AA">
        <w:rPr>
          <w:color w:val="231F20"/>
        </w:rPr>
        <w:t>4</w:t>
      </w:r>
      <w:r w:rsidR="00DE243E">
        <w:rPr>
          <w:color w:val="231F20"/>
        </w:rPr>
        <w:t>7</w:t>
      </w:r>
      <w:r>
        <w:rPr>
          <w:color w:val="231F20"/>
        </w:rPr>
        <w:t>(1)(g)</w:t>
      </w:r>
      <w:r>
        <w:rPr>
          <w:color w:val="231F20"/>
          <w:spacing w:val="-5"/>
        </w:rPr>
        <w:t xml:space="preserve"> </w:t>
      </w:r>
      <w:r>
        <w:rPr>
          <w:color w:val="231F20"/>
        </w:rPr>
        <w:t>or</w:t>
      </w:r>
      <w:r>
        <w:rPr>
          <w:color w:val="231F20"/>
          <w:spacing w:val="-5"/>
        </w:rPr>
        <w:t xml:space="preserve"> </w:t>
      </w:r>
      <w:r>
        <w:rPr>
          <w:color w:val="231F20"/>
        </w:rPr>
        <w:t>(</w:t>
      </w:r>
      <w:proofErr w:type="spellStart"/>
      <w:r>
        <w:rPr>
          <w:color w:val="231F20"/>
        </w:rPr>
        <w:t>i</w:t>
      </w:r>
      <w:proofErr w:type="spellEnd"/>
      <w:r>
        <w:rPr>
          <w:color w:val="231F20"/>
        </w:rPr>
        <w:t>)</w:t>
      </w:r>
      <w:r>
        <w:rPr>
          <w:color w:val="231F20"/>
          <w:spacing w:val="-4"/>
        </w:rPr>
        <w:t xml:space="preserve"> </w:t>
      </w:r>
      <w:r>
        <w:rPr>
          <w:color w:val="231F20"/>
        </w:rPr>
        <w:t>(compensation</w:t>
      </w:r>
      <w:r>
        <w:rPr>
          <w:color w:val="231F20"/>
          <w:spacing w:val="-4"/>
        </w:rPr>
        <w:t xml:space="preserve"> </w:t>
      </w:r>
      <w:r>
        <w:rPr>
          <w:color w:val="231F20"/>
        </w:rPr>
        <w:t>etc.</w:t>
      </w:r>
      <w:r>
        <w:rPr>
          <w:color w:val="231F20"/>
          <w:spacing w:val="-5"/>
        </w:rPr>
        <w:t xml:space="preserve"> </w:t>
      </w:r>
      <w:r>
        <w:rPr>
          <w:color w:val="231F20"/>
        </w:rPr>
        <w:t>relating</w:t>
      </w:r>
      <w:r>
        <w:rPr>
          <w:color w:val="231F20"/>
          <w:spacing w:val="-4"/>
        </w:rPr>
        <w:t xml:space="preserve"> </w:t>
      </w:r>
      <w:r>
        <w:rPr>
          <w:color w:val="231F20"/>
        </w:rPr>
        <w:t>to</w:t>
      </w:r>
      <w:r>
        <w:rPr>
          <w:color w:val="231F20"/>
          <w:spacing w:val="-4"/>
        </w:rPr>
        <w:t xml:space="preserve"> </w:t>
      </w:r>
      <w:r>
        <w:rPr>
          <w:color w:val="231F20"/>
        </w:rPr>
        <w:t>employment),</w:t>
      </w:r>
      <w:r>
        <w:rPr>
          <w:color w:val="231F20"/>
          <w:spacing w:val="-4"/>
        </w:rPr>
        <w:t xml:space="preserve"> </w:t>
      </w:r>
      <w:r>
        <w:rPr>
          <w:color w:val="231F20"/>
          <w:spacing w:val="-5"/>
        </w:rPr>
        <w:t>or</w:t>
      </w:r>
    </w:p>
    <w:p w14:paraId="2502B24D" w14:textId="77777777" w:rsidR="00D55E81" w:rsidRDefault="00D55E81" w:rsidP="00D55E81">
      <w:pPr>
        <w:pStyle w:val="BodyText"/>
        <w:ind w:left="1552" w:right="566" w:firstLine="0"/>
      </w:pPr>
      <w:r>
        <w:rPr>
          <w:color w:val="231F20"/>
        </w:rPr>
        <w:t>(bb)</w:t>
      </w:r>
      <w:r>
        <w:rPr>
          <w:color w:val="231F20"/>
          <w:spacing w:val="-4"/>
        </w:rPr>
        <w:t xml:space="preserve"> </w:t>
      </w:r>
      <w:r>
        <w:rPr>
          <w:color w:val="231F20"/>
        </w:rPr>
        <w:t>section</w:t>
      </w:r>
      <w:r>
        <w:rPr>
          <w:color w:val="231F20"/>
          <w:spacing w:val="-3"/>
        </w:rPr>
        <w:t xml:space="preserve"> </w:t>
      </w:r>
      <w:r>
        <w:rPr>
          <w:color w:val="231F20"/>
        </w:rPr>
        <w:t>34</w:t>
      </w:r>
      <w:r>
        <w:rPr>
          <w:color w:val="231F20"/>
          <w:spacing w:val="-3"/>
        </w:rPr>
        <w:t xml:space="preserve"> </w:t>
      </w:r>
      <w:r>
        <w:rPr>
          <w:color w:val="231F20"/>
        </w:rPr>
        <w:t>or</w:t>
      </w:r>
      <w:r>
        <w:rPr>
          <w:color w:val="231F20"/>
          <w:spacing w:val="-4"/>
        </w:rPr>
        <w:t xml:space="preserve"> </w:t>
      </w:r>
      <w:r>
        <w:rPr>
          <w:color w:val="231F20"/>
        </w:rPr>
        <w:t>70</w:t>
      </w:r>
      <w:r>
        <w:rPr>
          <w:color w:val="231F20"/>
          <w:spacing w:val="-3"/>
        </w:rPr>
        <w:t xml:space="preserve"> </w:t>
      </w:r>
      <w:r>
        <w:rPr>
          <w:color w:val="231F20"/>
        </w:rPr>
        <w:t>of</w:t>
      </w:r>
      <w:r>
        <w:rPr>
          <w:color w:val="231F20"/>
          <w:spacing w:val="-2"/>
        </w:rPr>
        <w:t xml:space="preserve"> </w:t>
      </w:r>
      <w:r>
        <w:rPr>
          <w:color w:val="231F20"/>
        </w:rPr>
        <w:t>the</w:t>
      </w:r>
      <w:r>
        <w:rPr>
          <w:color w:val="231F20"/>
          <w:spacing w:val="-3"/>
        </w:rPr>
        <w:t xml:space="preserve"> </w:t>
      </w:r>
      <w:r>
        <w:rPr>
          <w:color w:val="231F20"/>
        </w:rPr>
        <w:t>Employment</w:t>
      </w:r>
      <w:r>
        <w:rPr>
          <w:color w:val="231F20"/>
          <w:spacing w:val="-4"/>
        </w:rPr>
        <w:t xml:space="preserve"> </w:t>
      </w:r>
      <w:r>
        <w:rPr>
          <w:color w:val="231F20"/>
        </w:rPr>
        <w:t>Rights</w:t>
      </w:r>
      <w:r>
        <w:rPr>
          <w:color w:val="231F20"/>
          <w:spacing w:val="-5"/>
        </w:rPr>
        <w:t xml:space="preserve"> </w:t>
      </w:r>
      <w:r>
        <w:rPr>
          <w:color w:val="231F20"/>
        </w:rPr>
        <w:t>Act</w:t>
      </w:r>
      <w:r>
        <w:rPr>
          <w:color w:val="231F20"/>
          <w:spacing w:val="-4"/>
        </w:rPr>
        <w:t xml:space="preserve"> </w:t>
      </w:r>
      <w:r>
        <w:rPr>
          <w:color w:val="231F20"/>
        </w:rPr>
        <w:t>1996</w:t>
      </w:r>
      <w:r>
        <w:rPr>
          <w:color w:val="231F20"/>
          <w:spacing w:val="-3"/>
        </w:rPr>
        <w:t xml:space="preserve"> </w:t>
      </w:r>
      <w:r>
        <w:rPr>
          <w:color w:val="231F20"/>
        </w:rPr>
        <w:t>(guarantee</w:t>
      </w:r>
      <w:r>
        <w:rPr>
          <w:color w:val="231F20"/>
          <w:spacing w:val="-3"/>
        </w:rPr>
        <w:t xml:space="preserve"> </w:t>
      </w:r>
      <w:r>
        <w:rPr>
          <w:color w:val="231F20"/>
        </w:rPr>
        <w:t>payments</w:t>
      </w:r>
      <w:r>
        <w:rPr>
          <w:color w:val="231F20"/>
          <w:spacing w:val="-3"/>
        </w:rPr>
        <w:t xml:space="preserve"> </w:t>
      </w:r>
      <w:r>
        <w:rPr>
          <w:color w:val="231F20"/>
        </w:rPr>
        <w:t>and suspension from work: complaints to employment tribunals),</w:t>
      </w:r>
    </w:p>
    <w:p w14:paraId="737EF83B" w14:textId="77777777" w:rsidR="00D55E81" w:rsidRDefault="00D55E81" w:rsidP="00D55E81">
      <w:pPr>
        <w:pStyle w:val="BodyText"/>
        <w:ind w:left="1192" w:right="309" w:firstLine="0"/>
      </w:pPr>
      <w:r>
        <w:rPr>
          <w:color w:val="231F20"/>
        </w:rPr>
        <w:t>including</w:t>
      </w:r>
      <w:r>
        <w:rPr>
          <w:color w:val="231F20"/>
          <w:spacing w:val="-3"/>
        </w:rPr>
        <w:t xml:space="preserve"> </w:t>
      </w:r>
      <w:r>
        <w:rPr>
          <w:color w:val="231F20"/>
        </w:rPr>
        <w:t>any</w:t>
      </w:r>
      <w:r>
        <w:rPr>
          <w:color w:val="231F20"/>
          <w:spacing w:val="-5"/>
        </w:rPr>
        <w:t xml:space="preserve"> </w:t>
      </w:r>
      <w:r>
        <w:rPr>
          <w:color w:val="231F20"/>
        </w:rPr>
        <w:t>payment</w:t>
      </w:r>
      <w:r>
        <w:rPr>
          <w:color w:val="231F20"/>
          <w:spacing w:val="-4"/>
        </w:rPr>
        <w:t xml:space="preserve"> </w:t>
      </w:r>
      <w:r>
        <w:rPr>
          <w:color w:val="231F20"/>
        </w:rPr>
        <w:t>made</w:t>
      </w:r>
      <w:r>
        <w:rPr>
          <w:color w:val="231F20"/>
          <w:spacing w:val="-3"/>
        </w:rPr>
        <w:t xml:space="preserve"> </w:t>
      </w:r>
      <w:r>
        <w:rPr>
          <w:color w:val="231F20"/>
        </w:rPr>
        <w:t>following</w:t>
      </w:r>
      <w:r>
        <w:rPr>
          <w:color w:val="231F20"/>
          <w:spacing w:val="-3"/>
        </w:rPr>
        <w:t xml:space="preserve"> </w:t>
      </w:r>
      <w:r>
        <w:rPr>
          <w:color w:val="231F20"/>
        </w:rPr>
        <w:t>the</w:t>
      </w:r>
      <w:r>
        <w:rPr>
          <w:color w:val="231F20"/>
          <w:spacing w:val="-3"/>
        </w:rPr>
        <w:t xml:space="preserve"> </w:t>
      </w:r>
      <w:r>
        <w:rPr>
          <w:color w:val="231F20"/>
        </w:rPr>
        <w:t>settlement</w:t>
      </w:r>
      <w:r>
        <w:rPr>
          <w:color w:val="231F20"/>
          <w:spacing w:val="-4"/>
        </w:rPr>
        <w:t xml:space="preserve"> </w:t>
      </w:r>
      <w:r>
        <w:rPr>
          <w:color w:val="231F20"/>
        </w:rPr>
        <w:t>of</w:t>
      </w:r>
      <w:r>
        <w:rPr>
          <w:color w:val="231F20"/>
          <w:spacing w:val="-2"/>
        </w:rPr>
        <w:t xml:space="preserve"> </w:t>
      </w:r>
      <w:r>
        <w:rPr>
          <w:color w:val="231F20"/>
        </w:rPr>
        <w:t>a</w:t>
      </w:r>
      <w:r>
        <w:rPr>
          <w:color w:val="231F20"/>
          <w:spacing w:val="-3"/>
        </w:rPr>
        <w:t xml:space="preserve"> </w:t>
      </w:r>
      <w:r>
        <w:rPr>
          <w:color w:val="231F20"/>
        </w:rPr>
        <w:t>complaint</w:t>
      </w:r>
      <w:r>
        <w:rPr>
          <w:color w:val="231F20"/>
          <w:spacing w:val="-4"/>
        </w:rPr>
        <w:t xml:space="preserve"> </w:t>
      </w:r>
      <w:r>
        <w:rPr>
          <w:color w:val="231F20"/>
        </w:rPr>
        <w:t>to</w:t>
      </w:r>
      <w:r>
        <w:rPr>
          <w:color w:val="231F20"/>
          <w:spacing w:val="-3"/>
        </w:rPr>
        <w:t xml:space="preserve"> </w:t>
      </w:r>
      <w:r>
        <w:rPr>
          <w:color w:val="231F20"/>
        </w:rPr>
        <w:t>an</w:t>
      </w:r>
      <w:r>
        <w:rPr>
          <w:color w:val="231F20"/>
          <w:spacing w:val="-3"/>
        </w:rPr>
        <w:t xml:space="preserve"> </w:t>
      </w:r>
      <w:r>
        <w:rPr>
          <w:color w:val="231F20"/>
        </w:rPr>
        <w:t>employment</w:t>
      </w:r>
      <w:r>
        <w:rPr>
          <w:color w:val="231F20"/>
          <w:spacing w:val="-4"/>
        </w:rPr>
        <w:t xml:space="preserve"> </w:t>
      </w:r>
      <w:r>
        <w:rPr>
          <w:color w:val="231F20"/>
        </w:rPr>
        <w:t xml:space="preserve">tribunal or of court </w:t>
      </w:r>
      <w:proofErr w:type="gramStart"/>
      <w:r>
        <w:rPr>
          <w:color w:val="231F20"/>
        </w:rPr>
        <w:t>proceedings;</w:t>
      </w:r>
      <w:proofErr w:type="gramEnd"/>
    </w:p>
    <w:p w14:paraId="6905DB7A" w14:textId="77777777" w:rsidR="00D55E81" w:rsidRDefault="00D55E81" w:rsidP="003E2224">
      <w:pPr>
        <w:pStyle w:val="ListParagraph"/>
        <w:numPr>
          <w:ilvl w:val="1"/>
          <w:numId w:val="103"/>
        </w:numPr>
        <w:tabs>
          <w:tab w:val="left" w:pos="1193"/>
        </w:tabs>
        <w:spacing w:before="1" w:line="241" w:lineRule="exact"/>
        <w:rPr>
          <w:sz w:val="21"/>
        </w:rPr>
      </w:pPr>
      <w:r>
        <w:rPr>
          <w:color w:val="231F20"/>
          <w:sz w:val="21"/>
        </w:rPr>
        <w:t>where</w:t>
      </w:r>
      <w:r>
        <w:rPr>
          <w:color w:val="231F20"/>
          <w:spacing w:val="-5"/>
          <w:sz w:val="21"/>
        </w:rPr>
        <w:t xml:space="preserve"> </w:t>
      </w:r>
      <w:r>
        <w:rPr>
          <w:color w:val="231F20"/>
          <w:sz w:val="21"/>
        </w:rPr>
        <w:t>before</w:t>
      </w:r>
      <w:r>
        <w:rPr>
          <w:color w:val="231F20"/>
          <w:spacing w:val="-2"/>
          <w:sz w:val="21"/>
        </w:rPr>
        <w:t xml:space="preserve"> </w:t>
      </w:r>
      <w:r>
        <w:rPr>
          <w:color w:val="231F20"/>
          <w:sz w:val="21"/>
        </w:rPr>
        <w:t>the</w:t>
      </w:r>
      <w:r>
        <w:rPr>
          <w:color w:val="231F20"/>
          <w:spacing w:val="-5"/>
          <w:sz w:val="21"/>
        </w:rPr>
        <w:t xml:space="preserve"> </w:t>
      </w:r>
      <w:r>
        <w:rPr>
          <w:color w:val="231F20"/>
          <w:sz w:val="21"/>
        </w:rPr>
        <w:t>first</w:t>
      </w:r>
      <w:r>
        <w:rPr>
          <w:color w:val="231F20"/>
          <w:spacing w:val="-3"/>
          <w:sz w:val="21"/>
        </w:rPr>
        <w:t xml:space="preserve"> </w:t>
      </w:r>
      <w:r>
        <w:rPr>
          <w:color w:val="231F20"/>
          <w:sz w:val="21"/>
        </w:rPr>
        <w:t>day</w:t>
      </w:r>
      <w:r>
        <w:rPr>
          <w:color w:val="231F20"/>
          <w:spacing w:val="-5"/>
          <w:sz w:val="21"/>
        </w:rPr>
        <w:t xml:space="preserve"> </w:t>
      </w:r>
      <w:r>
        <w:rPr>
          <w:color w:val="231F20"/>
          <w:sz w:val="21"/>
        </w:rPr>
        <w:t>of</w:t>
      </w:r>
      <w:r>
        <w:rPr>
          <w:color w:val="231F20"/>
          <w:spacing w:val="-1"/>
          <w:sz w:val="21"/>
        </w:rPr>
        <w:t xml:space="preserve"> </w:t>
      </w:r>
      <w:r>
        <w:rPr>
          <w:color w:val="231F20"/>
          <w:sz w:val="21"/>
        </w:rPr>
        <w:t>entitlement</w:t>
      </w:r>
      <w:r>
        <w:rPr>
          <w:color w:val="231F20"/>
          <w:spacing w:val="-3"/>
          <w:sz w:val="21"/>
        </w:rPr>
        <w:t xml:space="preserve"> </w:t>
      </w:r>
      <w:r>
        <w:rPr>
          <w:color w:val="231F20"/>
          <w:sz w:val="21"/>
        </w:rPr>
        <w:t>to</w:t>
      </w:r>
      <w:r>
        <w:rPr>
          <w:color w:val="231F20"/>
          <w:spacing w:val="-3"/>
          <w:sz w:val="21"/>
        </w:rPr>
        <w:t xml:space="preserve"> </w:t>
      </w:r>
      <w:r>
        <w:rPr>
          <w:color w:val="231F20"/>
          <w:sz w:val="21"/>
        </w:rPr>
        <w:t>a</w:t>
      </w:r>
      <w:r>
        <w:rPr>
          <w:color w:val="231F20"/>
          <w:spacing w:val="-2"/>
          <w:sz w:val="21"/>
        </w:rPr>
        <w:t xml:space="preserve"> </w:t>
      </w:r>
      <w:r>
        <w:rPr>
          <w:color w:val="231F20"/>
          <w:sz w:val="21"/>
        </w:rPr>
        <w:t>reduction</w:t>
      </w:r>
      <w:r>
        <w:rPr>
          <w:color w:val="231F20"/>
          <w:spacing w:val="-3"/>
          <w:sz w:val="21"/>
        </w:rPr>
        <w:t xml:space="preserve"> </w:t>
      </w:r>
      <w:r>
        <w:rPr>
          <w:color w:val="231F20"/>
          <w:sz w:val="21"/>
        </w:rPr>
        <w:t>under</w:t>
      </w:r>
      <w:r>
        <w:rPr>
          <w:color w:val="231F20"/>
          <w:spacing w:val="-3"/>
          <w:sz w:val="21"/>
        </w:rPr>
        <w:t xml:space="preserve"> </w:t>
      </w:r>
      <w:r>
        <w:rPr>
          <w:color w:val="231F20"/>
          <w:sz w:val="21"/>
        </w:rPr>
        <w:t>this</w:t>
      </w:r>
      <w:r>
        <w:rPr>
          <w:color w:val="231F20"/>
          <w:spacing w:val="-2"/>
          <w:sz w:val="21"/>
        </w:rPr>
        <w:t xml:space="preserve"> scheme—</w:t>
      </w:r>
    </w:p>
    <w:p w14:paraId="20C1D4D4" w14:textId="77777777" w:rsidR="00D55E81" w:rsidRDefault="00D55E81" w:rsidP="003E2224">
      <w:pPr>
        <w:pStyle w:val="ListParagraph"/>
        <w:numPr>
          <w:ilvl w:val="2"/>
          <w:numId w:val="103"/>
        </w:numPr>
        <w:tabs>
          <w:tab w:val="left" w:pos="1553"/>
        </w:tabs>
        <w:spacing w:line="241" w:lineRule="exact"/>
        <w:rPr>
          <w:sz w:val="21"/>
        </w:rPr>
      </w:pPr>
      <w:r>
        <w:rPr>
          <w:color w:val="231F20"/>
          <w:sz w:val="21"/>
        </w:rPr>
        <w:t>the</w:t>
      </w:r>
      <w:r>
        <w:rPr>
          <w:color w:val="231F20"/>
          <w:spacing w:val="-6"/>
          <w:sz w:val="21"/>
        </w:rPr>
        <w:t xml:space="preserve"> </w:t>
      </w:r>
      <w:r>
        <w:rPr>
          <w:color w:val="231F20"/>
          <w:sz w:val="21"/>
        </w:rPr>
        <w:t>employment</w:t>
      </w:r>
      <w:r>
        <w:rPr>
          <w:color w:val="231F20"/>
          <w:spacing w:val="-4"/>
          <w:sz w:val="21"/>
        </w:rPr>
        <w:t xml:space="preserve"> </w:t>
      </w:r>
      <w:r>
        <w:rPr>
          <w:color w:val="231F20"/>
          <w:sz w:val="21"/>
        </w:rPr>
        <w:t>has</w:t>
      </w:r>
      <w:r>
        <w:rPr>
          <w:color w:val="231F20"/>
          <w:spacing w:val="-4"/>
          <w:sz w:val="21"/>
        </w:rPr>
        <w:t xml:space="preserve"> </w:t>
      </w:r>
      <w:r>
        <w:rPr>
          <w:color w:val="231F20"/>
          <w:sz w:val="21"/>
        </w:rPr>
        <w:t>not</w:t>
      </w:r>
      <w:r>
        <w:rPr>
          <w:color w:val="231F20"/>
          <w:spacing w:val="-4"/>
          <w:sz w:val="21"/>
        </w:rPr>
        <w:t xml:space="preserve"> </w:t>
      </w:r>
      <w:r>
        <w:rPr>
          <w:color w:val="231F20"/>
          <w:sz w:val="21"/>
        </w:rPr>
        <w:t>been</w:t>
      </w:r>
      <w:r>
        <w:rPr>
          <w:color w:val="231F20"/>
          <w:spacing w:val="-3"/>
          <w:sz w:val="21"/>
        </w:rPr>
        <w:t xml:space="preserve"> </w:t>
      </w:r>
      <w:r>
        <w:rPr>
          <w:color w:val="231F20"/>
          <w:sz w:val="21"/>
        </w:rPr>
        <w:t>terminated,</w:t>
      </w:r>
      <w:r>
        <w:rPr>
          <w:color w:val="231F20"/>
          <w:spacing w:val="-4"/>
          <w:sz w:val="21"/>
        </w:rPr>
        <w:t xml:space="preserve"> </w:t>
      </w:r>
      <w:r>
        <w:rPr>
          <w:color w:val="231F20"/>
          <w:spacing w:val="-5"/>
          <w:sz w:val="21"/>
        </w:rPr>
        <w:t>but</w:t>
      </w:r>
    </w:p>
    <w:p w14:paraId="470E8602" w14:textId="77777777" w:rsidR="00D55E81" w:rsidRDefault="00D55E81" w:rsidP="003E2224">
      <w:pPr>
        <w:pStyle w:val="ListParagraph"/>
        <w:numPr>
          <w:ilvl w:val="2"/>
          <w:numId w:val="103"/>
        </w:numPr>
        <w:tabs>
          <w:tab w:val="left" w:pos="1553"/>
        </w:tabs>
        <w:spacing w:before="1"/>
        <w:rPr>
          <w:sz w:val="21"/>
        </w:rPr>
      </w:pPr>
      <w:r>
        <w:rPr>
          <w:color w:val="231F20"/>
          <w:sz w:val="21"/>
        </w:rPr>
        <w:lastRenderedPageBreak/>
        <w:t>the</w:t>
      </w:r>
      <w:r>
        <w:rPr>
          <w:color w:val="231F20"/>
          <w:spacing w:val="-4"/>
          <w:sz w:val="21"/>
        </w:rPr>
        <w:t xml:space="preserve"> </w:t>
      </w:r>
      <w:r>
        <w:rPr>
          <w:color w:val="231F20"/>
          <w:sz w:val="21"/>
        </w:rPr>
        <w:t>applicant</w:t>
      </w:r>
      <w:r>
        <w:rPr>
          <w:color w:val="231F20"/>
          <w:spacing w:val="-5"/>
          <w:sz w:val="21"/>
        </w:rPr>
        <w:t xml:space="preserve"> </w:t>
      </w:r>
      <w:r>
        <w:rPr>
          <w:color w:val="231F20"/>
          <w:sz w:val="21"/>
        </w:rPr>
        <w:t>is</w:t>
      </w:r>
      <w:r>
        <w:rPr>
          <w:color w:val="231F20"/>
          <w:spacing w:val="-4"/>
          <w:sz w:val="21"/>
        </w:rPr>
        <w:t xml:space="preserve"> </w:t>
      </w:r>
      <w:r>
        <w:rPr>
          <w:color w:val="231F20"/>
          <w:sz w:val="21"/>
        </w:rPr>
        <w:t>not</w:t>
      </w:r>
      <w:r>
        <w:rPr>
          <w:color w:val="231F20"/>
          <w:spacing w:val="-4"/>
          <w:sz w:val="21"/>
        </w:rPr>
        <w:t xml:space="preserve"> </w:t>
      </w:r>
      <w:r>
        <w:rPr>
          <w:color w:val="231F20"/>
          <w:sz w:val="21"/>
        </w:rPr>
        <w:t>engaged</w:t>
      </w:r>
      <w:r>
        <w:rPr>
          <w:color w:val="231F20"/>
          <w:spacing w:val="-4"/>
          <w:sz w:val="21"/>
        </w:rPr>
        <w:t xml:space="preserve"> </w:t>
      </w:r>
      <w:r>
        <w:rPr>
          <w:color w:val="231F20"/>
          <w:sz w:val="21"/>
        </w:rPr>
        <w:t>in</w:t>
      </w:r>
      <w:r>
        <w:rPr>
          <w:color w:val="231F20"/>
          <w:spacing w:val="-4"/>
          <w:sz w:val="21"/>
        </w:rPr>
        <w:t xml:space="preserve"> </w:t>
      </w:r>
      <w:r>
        <w:rPr>
          <w:color w:val="231F20"/>
          <w:sz w:val="21"/>
        </w:rPr>
        <w:t>remunerative</w:t>
      </w:r>
      <w:r>
        <w:rPr>
          <w:color w:val="231F20"/>
          <w:spacing w:val="-3"/>
          <w:sz w:val="21"/>
        </w:rPr>
        <w:t xml:space="preserve"> </w:t>
      </w:r>
      <w:r>
        <w:rPr>
          <w:color w:val="231F20"/>
          <w:spacing w:val="-4"/>
          <w:sz w:val="21"/>
        </w:rPr>
        <w:t>work,</w:t>
      </w:r>
    </w:p>
    <w:p w14:paraId="1337CF06" w14:textId="77777777" w:rsidR="00D55E81" w:rsidRDefault="00D55E81" w:rsidP="00D55E81">
      <w:pPr>
        <w:pStyle w:val="BodyText"/>
        <w:spacing w:before="1"/>
        <w:ind w:left="1192" w:right="566" w:firstLine="0"/>
      </w:pPr>
      <w:r>
        <w:rPr>
          <w:color w:val="231F20"/>
        </w:rPr>
        <w:t>any</w:t>
      </w:r>
      <w:r>
        <w:rPr>
          <w:color w:val="231F20"/>
          <w:spacing w:val="-4"/>
        </w:rPr>
        <w:t xml:space="preserve"> </w:t>
      </w:r>
      <w:r>
        <w:rPr>
          <w:color w:val="231F20"/>
        </w:rPr>
        <w:t>earnings</w:t>
      </w:r>
      <w:r>
        <w:rPr>
          <w:color w:val="231F20"/>
          <w:spacing w:val="-2"/>
        </w:rPr>
        <w:t xml:space="preserve"> </w:t>
      </w:r>
      <w:r>
        <w:rPr>
          <w:color w:val="231F20"/>
        </w:rPr>
        <w:t>paid</w:t>
      </w:r>
      <w:r>
        <w:rPr>
          <w:color w:val="231F20"/>
          <w:spacing w:val="-2"/>
        </w:rPr>
        <w:t xml:space="preserve"> </w:t>
      </w:r>
      <w:r>
        <w:rPr>
          <w:color w:val="231F20"/>
        </w:rPr>
        <w:t>or</w:t>
      </w:r>
      <w:r>
        <w:rPr>
          <w:color w:val="231F20"/>
          <w:spacing w:val="-3"/>
        </w:rPr>
        <w:t xml:space="preserve"> </w:t>
      </w:r>
      <w:r>
        <w:rPr>
          <w:color w:val="231F20"/>
        </w:rPr>
        <w:t>due</w:t>
      </w:r>
      <w:r>
        <w:rPr>
          <w:color w:val="231F20"/>
          <w:spacing w:val="-2"/>
        </w:rPr>
        <w:t xml:space="preserve"> </w:t>
      </w:r>
      <w:r>
        <w:rPr>
          <w:color w:val="231F20"/>
        </w:rPr>
        <w:t>to</w:t>
      </w:r>
      <w:r>
        <w:rPr>
          <w:color w:val="231F20"/>
          <w:spacing w:val="-2"/>
        </w:rPr>
        <w:t xml:space="preserve"> </w:t>
      </w:r>
      <w:r>
        <w:rPr>
          <w:color w:val="231F20"/>
        </w:rPr>
        <w:t>be</w:t>
      </w:r>
      <w:r>
        <w:rPr>
          <w:color w:val="231F20"/>
          <w:spacing w:val="-2"/>
        </w:rPr>
        <w:t xml:space="preserve"> </w:t>
      </w:r>
      <w:r>
        <w:rPr>
          <w:color w:val="231F20"/>
        </w:rPr>
        <w:t>paid</w:t>
      </w:r>
      <w:r>
        <w:rPr>
          <w:color w:val="231F20"/>
          <w:spacing w:val="-2"/>
        </w:rPr>
        <w:t xml:space="preserve"> </w:t>
      </w:r>
      <w:r>
        <w:rPr>
          <w:color w:val="231F20"/>
        </w:rPr>
        <w:t>in</w:t>
      </w:r>
      <w:r>
        <w:rPr>
          <w:color w:val="231F20"/>
          <w:spacing w:val="-2"/>
        </w:rPr>
        <w:t xml:space="preserve"> </w:t>
      </w:r>
      <w:r>
        <w:rPr>
          <w:color w:val="231F20"/>
        </w:rPr>
        <w:t>respect</w:t>
      </w:r>
      <w:r>
        <w:rPr>
          <w:color w:val="231F20"/>
          <w:spacing w:val="-3"/>
        </w:rPr>
        <w:t xml:space="preserve"> </w:t>
      </w:r>
      <w:r>
        <w:rPr>
          <w:color w:val="231F20"/>
        </w:rPr>
        <w:t>of</w:t>
      </w:r>
      <w:r>
        <w:rPr>
          <w:color w:val="231F20"/>
          <w:spacing w:val="-1"/>
        </w:rPr>
        <w:t xml:space="preserve"> </w:t>
      </w:r>
      <w:r>
        <w:rPr>
          <w:color w:val="231F20"/>
        </w:rPr>
        <w:t>that</w:t>
      </w:r>
      <w:r>
        <w:rPr>
          <w:color w:val="231F20"/>
          <w:spacing w:val="-3"/>
        </w:rPr>
        <w:t xml:space="preserve"> </w:t>
      </w:r>
      <w:r>
        <w:rPr>
          <w:color w:val="231F20"/>
        </w:rPr>
        <w:t>employment</w:t>
      </w:r>
      <w:r>
        <w:rPr>
          <w:color w:val="231F20"/>
          <w:spacing w:val="-3"/>
        </w:rPr>
        <w:t xml:space="preserve"> </w:t>
      </w:r>
      <w:r>
        <w:rPr>
          <w:color w:val="231F20"/>
        </w:rPr>
        <w:t>except</w:t>
      </w:r>
      <w:r>
        <w:rPr>
          <w:color w:val="231F20"/>
          <w:spacing w:val="-3"/>
        </w:rPr>
        <w:t xml:space="preserve"> </w:t>
      </w:r>
      <w:r>
        <w:rPr>
          <w:color w:val="231F20"/>
        </w:rPr>
        <w:t>any</w:t>
      </w:r>
      <w:r>
        <w:rPr>
          <w:color w:val="231F20"/>
          <w:spacing w:val="-4"/>
        </w:rPr>
        <w:t xml:space="preserve"> </w:t>
      </w:r>
      <w:r>
        <w:rPr>
          <w:color w:val="231F20"/>
        </w:rPr>
        <w:t>payment</w:t>
      </w:r>
      <w:r>
        <w:rPr>
          <w:color w:val="231F20"/>
          <w:spacing w:val="-3"/>
        </w:rPr>
        <w:t xml:space="preserve"> </w:t>
      </w:r>
      <w:r>
        <w:rPr>
          <w:color w:val="231F20"/>
        </w:rPr>
        <w:t>or remuneration of the nature described in paragraph 1(b)(</w:t>
      </w:r>
      <w:proofErr w:type="spellStart"/>
      <w:r>
        <w:rPr>
          <w:color w:val="231F20"/>
        </w:rPr>
        <w:t>i</w:t>
      </w:r>
      <w:proofErr w:type="spellEnd"/>
      <w:r>
        <w:rPr>
          <w:color w:val="231F20"/>
        </w:rPr>
        <w:t>) or (ii)(</w:t>
      </w:r>
      <w:proofErr w:type="gramStart"/>
      <w:r>
        <w:rPr>
          <w:color w:val="231F20"/>
        </w:rPr>
        <w:t>bb</w:t>
      </w:r>
      <w:proofErr w:type="gramEnd"/>
      <w:r>
        <w:rPr>
          <w:color w:val="231F20"/>
        </w:rPr>
        <w:t>) or paragraph 50(1)(j) (statutory sick pay).</w:t>
      </w:r>
    </w:p>
    <w:p w14:paraId="5F0DD9EB" w14:textId="77777777" w:rsidR="00D55E81" w:rsidRDefault="00D55E81" w:rsidP="003E2224">
      <w:pPr>
        <w:pStyle w:val="ListParagraph"/>
        <w:numPr>
          <w:ilvl w:val="0"/>
          <w:numId w:val="103"/>
        </w:numPr>
        <w:tabs>
          <w:tab w:val="left" w:pos="473"/>
        </w:tabs>
        <w:spacing w:line="239" w:lineRule="exact"/>
        <w:rPr>
          <w:sz w:val="21"/>
        </w:rPr>
      </w:pPr>
      <w:r>
        <w:rPr>
          <w:color w:val="231F20"/>
          <w:sz w:val="21"/>
        </w:rPr>
        <w:t>In</w:t>
      </w:r>
      <w:r>
        <w:rPr>
          <w:color w:val="231F20"/>
          <w:spacing w:val="-5"/>
          <w:sz w:val="21"/>
        </w:rPr>
        <w:t xml:space="preserve"> </w:t>
      </w:r>
      <w:r>
        <w:rPr>
          <w:color w:val="231F20"/>
          <w:sz w:val="21"/>
        </w:rPr>
        <w:t>the</w:t>
      </w:r>
      <w:r>
        <w:rPr>
          <w:color w:val="231F20"/>
          <w:spacing w:val="-2"/>
          <w:sz w:val="21"/>
        </w:rPr>
        <w:t xml:space="preserve"> </w:t>
      </w:r>
      <w:r>
        <w:rPr>
          <w:color w:val="231F20"/>
          <w:sz w:val="21"/>
        </w:rPr>
        <w:t>case</w:t>
      </w:r>
      <w:r>
        <w:rPr>
          <w:color w:val="231F20"/>
          <w:spacing w:val="-3"/>
          <w:sz w:val="21"/>
        </w:rPr>
        <w:t xml:space="preserve"> </w:t>
      </w:r>
      <w:r>
        <w:rPr>
          <w:color w:val="231F20"/>
          <w:sz w:val="21"/>
        </w:rPr>
        <w:t>of</w:t>
      </w:r>
      <w:r>
        <w:rPr>
          <w:color w:val="231F20"/>
          <w:spacing w:val="-1"/>
          <w:sz w:val="21"/>
        </w:rPr>
        <w:t xml:space="preserve"> </w:t>
      </w:r>
      <w:r>
        <w:rPr>
          <w:color w:val="231F20"/>
          <w:sz w:val="21"/>
        </w:rPr>
        <w:t>an</w:t>
      </w:r>
      <w:r>
        <w:rPr>
          <w:color w:val="231F20"/>
          <w:spacing w:val="-2"/>
          <w:sz w:val="21"/>
        </w:rPr>
        <w:t xml:space="preserve"> </w:t>
      </w:r>
      <w:r>
        <w:rPr>
          <w:color w:val="231F20"/>
          <w:sz w:val="21"/>
        </w:rPr>
        <w:t>applicant</w:t>
      </w:r>
      <w:r>
        <w:rPr>
          <w:color w:val="231F20"/>
          <w:spacing w:val="-4"/>
          <w:sz w:val="21"/>
        </w:rPr>
        <w:t xml:space="preserve"> </w:t>
      </w:r>
      <w:r>
        <w:rPr>
          <w:color w:val="231F20"/>
          <w:sz w:val="21"/>
        </w:rPr>
        <w:t>who,</w:t>
      </w:r>
      <w:r>
        <w:rPr>
          <w:color w:val="231F20"/>
          <w:spacing w:val="-3"/>
          <w:sz w:val="21"/>
        </w:rPr>
        <w:t xml:space="preserve"> </w:t>
      </w:r>
      <w:r>
        <w:rPr>
          <w:color w:val="231F20"/>
          <w:sz w:val="21"/>
        </w:rPr>
        <w:t>before</w:t>
      </w:r>
      <w:r>
        <w:rPr>
          <w:color w:val="231F20"/>
          <w:spacing w:val="-3"/>
          <w:sz w:val="21"/>
        </w:rPr>
        <w:t xml:space="preserve"> </w:t>
      </w:r>
      <w:r>
        <w:rPr>
          <w:color w:val="231F20"/>
          <w:sz w:val="21"/>
        </w:rPr>
        <w:t>the</w:t>
      </w:r>
      <w:r>
        <w:rPr>
          <w:color w:val="231F20"/>
          <w:spacing w:val="-4"/>
          <w:sz w:val="21"/>
        </w:rPr>
        <w:t xml:space="preserve"> </w:t>
      </w:r>
      <w:r>
        <w:rPr>
          <w:color w:val="231F20"/>
          <w:sz w:val="21"/>
        </w:rPr>
        <w:t>first</w:t>
      </w:r>
      <w:r>
        <w:rPr>
          <w:color w:val="231F20"/>
          <w:spacing w:val="-3"/>
          <w:sz w:val="21"/>
        </w:rPr>
        <w:t xml:space="preserve"> </w:t>
      </w:r>
      <w:r>
        <w:rPr>
          <w:color w:val="231F20"/>
          <w:sz w:val="21"/>
        </w:rPr>
        <w:t>day</w:t>
      </w:r>
      <w:r>
        <w:rPr>
          <w:color w:val="231F20"/>
          <w:spacing w:val="-3"/>
          <w:sz w:val="21"/>
        </w:rPr>
        <w:t xml:space="preserve"> </w:t>
      </w:r>
      <w:r>
        <w:rPr>
          <w:color w:val="231F20"/>
          <w:sz w:val="21"/>
        </w:rPr>
        <w:t>of</w:t>
      </w:r>
      <w:r>
        <w:rPr>
          <w:color w:val="231F20"/>
          <w:spacing w:val="-1"/>
          <w:sz w:val="21"/>
        </w:rPr>
        <w:t xml:space="preserve"> </w:t>
      </w:r>
      <w:r>
        <w:rPr>
          <w:color w:val="231F20"/>
          <w:sz w:val="21"/>
        </w:rPr>
        <w:t>entitlement</w:t>
      </w:r>
      <w:proofErr w:type="gramStart"/>
      <w:r>
        <w:rPr>
          <w:color w:val="231F20"/>
          <w:spacing w:val="-4"/>
          <w:sz w:val="21"/>
        </w:rPr>
        <w:t xml:space="preserve"> </w:t>
      </w:r>
      <w:r>
        <w:rPr>
          <w:color w:val="231F20"/>
          <w:sz w:val="21"/>
        </w:rPr>
        <w:t>to</w:t>
      </w:r>
      <w:proofErr w:type="gramEnd"/>
      <w:r>
        <w:rPr>
          <w:color w:val="231F20"/>
          <w:spacing w:val="-2"/>
          <w:sz w:val="21"/>
        </w:rPr>
        <w:t xml:space="preserve"> </w:t>
      </w:r>
      <w:r>
        <w:rPr>
          <w:color w:val="231F20"/>
          <w:sz w:val="21"/>
        </w:rPr>
        <w:t>a</w:t>
      </w:r>
      <w:r>
        <w:rPr>
          <w:color w:val="231F20"/>
          <w:spacing w:val="-2"/>
          <w:sz w:val="21"/>
        </w:rPr>
        <w:t xml:space="preserve"> </w:t>
      </w:r>
      <w:r>
        <w:rPr>
          <w:color w:val="231F20"/>
          <w:sz w:val="21"/>
        </w:rPr>
        <w:t>reduction</w:t>
      </w:r>
      <w:r>
        <w:rPr>
          <w:color w:val="231F20"/>
          <w:spacing w:val="-3"/>
          <w:sz w:val="21"/>
        </w:rPr>
        <w:t xml:space="preserve"> </w:t>
      </w:r>
      <w:r>
        <w:rPr>
          <w:color w:val="231F20"/>
          <w:sz w:val="21"/>
        </w:rPr>
        <w:t>under</w:t>
      </w:r>
      <w:r>
        <w:rPr>
          <w:color w:val="231F20"/>
          <w:spacing w:val="-3"/>
          <w:sz w:val="21"/>
        </w:rPr>
        <w:t xml:space="preserve"> </w:t>
      </w:r>
      <w:r>
        <w:rPr>
          <w:color w:val="231F20"/>
          <w:sz w:val="21"/>
        </w:rPr>
        <w:t>this</w:t>
      </w:r>
      <w:r>
        <w:rPr>
          <w:color w:val="231F20"/>
          <w:spacing w:val="-2"/>
          <w:sz w:val="21"/>
        </w:rPr>
        <w:t xml:space="preserve"> scheme—</w:t>
      </w:r>
    </w:p>
    <w:p w14:paraId="316DE3D0" w14:textId="77777777" w:rsidR="00D55E81" w:rsidRDefault="00D55E81" w:rsidP="003E2224">
      <w:pPr>
        <w:pStyle w:val="ListParagraph"/>
        <w:numPr>
          <w:ilvl w:val="1"/>
          <w:numId w:val="103"/>
        </w:numPr>
        <w:tabs>
          <w:tab w:val="left" w:pos="1193"/>
        </w:tabs>
        <w:spacing w:before="1"/>
        <w:ind w:right="378"/>
        <w:rPr>
          <w:sz w:val="21"/>
        </w:rPr>
      </w:pPr>
      <w:r>
        <w:rPr>
          <w:color w:val="231F20"/>
          <w:sz w:val="21"/>
        </w:rPr>
        <w:t>has</w:t>
      </w:r>
      <w:r>
        <w:rPr>
          <w:color w:val="231F20"/>
          <w:spacing w:val="-3"/>
          <w:sz w:val="21"/>
        </w:rPr>
        <w:t xml:space="preserve"> </w:t>
      </w:r>
      <w:r>
        <w:rPr>
          <w:color w:val="231F20"/>
          <w:sz w:val="21"/>
        </w:rPr>
        <w:t>been</w:t>
      </w:r>
      <w:r>
        <w:rPr>
          <w:color w:val="231F20"/>
          <w:spacing w:val="-3"/>
          <w:sz w:val="21"/>
        </w:rPr>
        <w:t xml:space="preserve"> </w:t>
      </w:r>
      <w:r>
        <w:rPr>
          <w:color w:val="231F20"/>
          <w:sz w:val="21"/>
        </w:rPr>
        <w:t>engaged</w:t>
      </w:r>
      <w:r>
        <w:rPr>
          <w:color w:val="231F20"/>
          <w:spacing w:val="-3"/>
          <w:sz w:val="21"/>
        </w:rPr>
        <w:t xml:space="preserve"> </w:t>
      </w:r>
      <w:r>
        <w:rPr>
          <w:color w:val="231F20"/>
          <w:sz w:val="21"/>
        </w:rPr>
        <w:t>in</w:t>
      </w:r>
      <w:r>
        <w:rPr>
          <w:color w:val="231F20"/>
          <w:spacing w:val="-3"/>
          <w:sz w:val="21"/>
        </w:rPr>
        <w:t xml:space="preserve"> </w:t>
      </w:r>
      <w:r>
        <w:rPr>
          <w:color w:val="231F20"/>
          <w:sz w:val="21"/>
        </w:rPr>
        <w:t>part-time</w:t>
      </w:r>
      <w:r>
        <w:rPr>
          <w:color w:val="231F20"/>
          <w:spacing w:val="-3"/>
          <w:sz w:val="21"/>
        </w:rPr>
        <w:t xml:space="preserve"> </w:t>
      </w:r>
      <w:r>
        <w:rPr>
          <w:color w:val="231F20"/>
          <w:sz w:val="21"/>
        </w:rPr>
        <w:t>employment</w:t>
      </w:r>
      <w:r>
        <w:rPr>
          <w:color w:val="231F20"/>
          <w:spacing w:val="-4"/>
          <w:sz w:val="21"/>
        </w:rPr>
        <w:t xml:space="preserve"> </w:t>
      </w:r>
      <w:r>
        <w:rPr>
          <w:color w:val="231F20"/>
          <w:sz w:val="21"/>
        </w:rPr>
        <w:t>as</w:t>
      </w:r>
      <w:r>
        <w:rPr>
          <w:color w:val="231F20"/>
          <w:spacing w:val="-3"/>
          <w:sz w:val="21"/>
        </w:rPr>
        <w:t xml:space="preserve"> </w:t>
      </w:r>
      <w:r>
        <w:rPr>
          <w:color w:val="231F20"/>
          <w:sz w:val="21"/>
        </w:rPr>
        <w:t>an</w:t>
      </w:r>
      <w:r>
        <w:rPr>
          <w:color w:val="231F20"/>
          <w:spacing w:val="-3"/>
          <w:sz w:val="21"/>
        </w:rPr>
        <w:t xml:space="preserve"> </w:t>
      </w:r>
      <w:r>
        <w:rPr>
          <w:color w:val="231F20"/>
          <w:sz w:val="21"/>
        </w:rPr>
        <w:t>employed</w:t>
      </w:r>
      <w:r>
        <w:rPr>
          <w:color w:val="231F20"/>
          <w:spacing w:val="-3"/>
          <w:sz w:val="21"/>
        </w:rPr>
        <w:t xml:space="preserve"> </w:t>
      </w:r>
      <w:r>
        <w:rPr>
          <w:color w:val="231F20"/>
          <w:sz w:val="21"/>
        </w:rPr>
        <w:t>earner</w:t>
      </w:r>
      <w:r>
        <w:rPr>
          <w:color w:val="231F20"/>
          <w:spacing w:val="-4"/>
          <w:sz w:val="21"/>
        </w:rPr>
        <w:t xml:space="preserve"> </w:t>
      </w:r>
      <w:r>
        <w:rPr>
          <w:color w:val="231F20"/>
          <w:sz w:val="21"/>
        </w:rPr>
        <w:t>or,</w:t>
      </w:r>
      <w:r>
        <w:rPr>
          <w:color w:val="231F20"/>
          <w:spacing w:val="-4"/>
          <w:sz w:val="21"/>
        </w:rPr>
        <w:t xml:space="preserve"> </w:t>
      </w:r>
      <w:r>
        <w:rPr>
          <w:color w:val="231F20"/>
          <w:sz w:val="21"/>
        </w:rPr>
        <w:t>where</w:t>
      </w:r>
      <w:r>
        <w:rPr>
          <w:color w:val="231F20"/>
          <w:spacing w:val="-5"/>
          <w:sz w:val="21"/>
        </w:rPr>
        <w:t xml:space="preserve"> </w:t>
      </w:r>
      <w:r>
        <w:rPr>
          <w:color w:val="231F20"/>
          <w:sz w:val="21"/>
        </w:rPr>
        <w:t>the</w:t>
      </w:r>
      <w:r>
        <w:rPr>
          <w:color w:val="231F20"/>
          <w:spacing w:val="-3"/>
          <w:sz w:val="21"/>
        </w:rPr>
        <w:t xml:space="preserve"> </w:t>
      </w:r>
      <w:r>
        <w:rPr>
          <w:color w:val="231F20"/>
          <w:sz w:val="21"/>
        </w:rPr>
        <w:t>employment has been outside Great Britain, would have been so engaged had the employment been in Great Britain; and</w:t>
      </w:r>
    </w:p>
    <w:p w14:paraId="5FC97B6D" w14:textId="77777777" w:rsidR="00D55E81" w:rsidRDefault="00D55E81" w:rsidP="003E2224">
      <w:pPr>
        <w:pStyle w:val="ListParagraph"/>
        <w:numPr>
          <w:ilvl w:val="1"/>
          <w:numId w:val="103"/>
        </w:numPr>
        <w:tabs>
          <w:tab w:val="left" w:pos="1193"/>
        </w:tabs>
        <w:ind w:right="824"/>
        <w:rPr>
          <w:sz w:val="21"/>
        </w:rPr>
      </w:pPr>
      <w:r>
        <w:rPr>
          <w:color w:val="231F20"/>
          <w:sz w:val="21"/>
        </w:rPr>
        <w:t>has</w:t>
      </w:r>
      <w:r>
        <w:rPr>
          <w:color w:val="231F20"/>
          <w:spacing w:val="-2"/>
          <w:sz w:val="21"/>
        </w:rPr>
        <w:t xml:space="preserve"> </w:t>
      </w:r>
      <w:r>
        <w:rPr>
          <w:color w:val="231F20"/>
          <w:sz w:val="21"/>
        </w:rPr>
        <w:t>ceased</w:t>
      </w:r>
      <w:r>
        <w:rPr>
          <w:color w:val="231F20"/>
          <w:spacing w:val="-2"/>
          <w:sz w:val="21"/>
        </w:rPr>
        <w:t xml:space="preserve"> </w:t>
      </w:r>
      <w:r>
        <w:rPr>
          <w:color w:val="231F20"/>
          <w:sz w:val="21"/>
        </w:rPr>
        <w:t>to</w:t>
      </w:r>
      <w:r>
        <w:rPr>
          <w:color w:val="231F20"/>
          <w:spacing w:val="-2"/>
          <w:sz w:val="21"/>
        </w:rPr>
        <w:t xml:space="preserve"> </w:t>
      </w:r>
      <w:r>
        <w:rPr>
          <w:color w:val="231F20"/>
          <w:sz w:val="21"/>
        </w:rPr>
        <w:t>be</w:t>
      </w:r>
      <w:r>
        <w:rPr>
          <w:color w:val="231F20"/>
          <w:spacing w:val="-4"/>
          <w:sz w:val="21"/>
        </w:rPr>
        <w:t xml:space="preserve"> </w:t>
      </w:r>
      <w:r>
        <w:rPr>
          <w:color w:val="231F20"/>
          <w:sz w:val="21"/>
        </w:rPr>
        <w:t>engaged</w:t>
      </w:r>
      <w:r>
        <w:rPr>
          <w:color w:val="231F20"/>
          <w:spacing w:val="-2"/>
          <w:sz w:val="21"/>
        </w:rPr>
        <w:t xml:space="preserve"> </w:t>
      </w:r>
      <w:r>
        <w:rPr>
          <w:color w:val="231F20"/>
          <w:sz w:val="21"/>
        </w:rPr>
        <w:t>in</w:t>
      </w:r>
      <w:r>
        <w:rPr>
          <w:color w:val="231F20"/>
          <w:spacing w:val="-2"/>
          <w:sz w:val="21"/>
        </w:rPr>
        <w:t xml:space="preserve"> </w:t>
      </w:r>
      <w:r>
        <w:rPr>
          <w:color w:val="231F20"/>
          <w:sz w:val="21"/>
        </w:rPr>
        <w:t>that</w:t>
      </w:r>
      <w:r>
        <w:rPr>
          <w:color w:val="231F20"/>
          <w:spacing w:val="-3"/>
          <w:sz w:val="21"/>
        </w:rPr>
        <w:t xml:space="preserve"> </w:t>
      </w:r>
      <w:r>
        <w:rPr>
          <w:color w:val="231F20"/>
          <w:sz w:val="21"/>
        </w:rPr>
        <w:t>employment,</w:t>
      </w:r>
      <w:r>
        <w:rPr>
          <w:color w:val="231F20"/>
          <w:spacing w:val="-3"/>
          <w:sz w:val="21"/>
        </w:rPr>
        <w:t xml:space="preserve"> </w:t>
      </w:r>
      <w:proofErr w:type="gramStart"/>
      <w:r>
        <w:rPr>
          <w:color w:val="231F20"/>
          <w:sz w:val="21"/>
        </w:rPr>
        <w:t>whether</w:t>
      </w:r>
      <w:r>
        <w:rPr>
          <w:color w:val="231F20"/>
          <w:spacing w:val="-3"/>
          <w:sz w:val="21"/>
        </w:rPr>
        <w:t xml:space="preserve"> </w:t>
      </w:r>
      <w:r>
        <w:rPr>
          <w:color w:val="231F20"/>
          <w:sz w:val="21"/>
        </w:rPr>
        <w:t>or</w:t>
      </w:r>
      <w:r>
        <w:rPr>
          <w:color w:val="231F20"/>
          <w:spacing w:val="-3"/>
          <w:sz w:val="21"/>
        </w:rPr>
        <w:t xml:space="preserve"> </w:t>
      </w:r>
      <w:r>
        <w:rPr>
          <w:color w:val="231F20"/>
          <w:sz w:val="21"/>
        </w:rPr>
        <w:t>not</w:t>
      </w:r>
      <w:proofErr w:type="gramEnd"/>
      <w:r>
        <w:rPr>
          <w:color w:val="231F20"/>
          <w:spacing w:val="-3"/>
          <w:sz w:val="21"/>
        </w:rPr>
        <w:t xml:space="preserve"> </w:t>
      </w:r>
      <w:r>
        <w:rPr>
          <w:color w:val="231F20"/>
          <w:sz w:val="21"/>
        </w:rPr>
        <w:t>that</w:t>
      </w:r>
      <w:r>
        <w:rPr>
          <w:color w:val="231F20"/>
          <w:spacing w:val="-3"/>
          <w:sz w:val="21"/>
        </w:rPr>
        <w:t xml:space="preserve"> </w:t>
      </w:r>
      <w:r>
        <w:rPr>
          <w:color w:val="231F20"/>
          <w:sz w:val="21"/>
        </w:rPr>
        <w:t>employment</w:t>
      </w:r>
      <w:r>
        <w:rPr>
          <w:color w:val="231F20"/>
          <w:spacing w:val="-3"/>
          <w:sz w:val="21"/>
        </w:rPr>
        <w:t xml:space="preserve"> </w:t>
      </w:r>
      <w:r>
        <w:rPr>
          <w:color w:val="231F20"/>
          <w:sz w:val="21"/>
        </w:rPr>
        <w:t>has</w:t>
      </w:r>
      <w:r>
        <w:rPr>
          <w:color w:val="231F20"/>
          <w:spacing w:val="-2"/>
          <w:sz w:val="21"/>
        </w:rPr>
        <w:t xml:space="preserve"> </w:t>
      </w:r>
      <w:r>
        <w:rPr>
          <w:color w:val="231F20"/>
          <w:sz w:val="21"/>
        </w:rPr>
        <w:t xml:space="preserve">been </w:t>
      </w:r>
      <w:r>
        <w:rPr>
          <w:color w:val="231F20"/>
          <w:spacing w:val="-2"/>
          <w:sz w:val="21"/>
        </w:rPr>
        <w:t>terminated,</w:t>
      </w:r>
    </w:p>
    <w:p w14:paraId="4F90EEC5" w14:textId="77777777" w:rsidR="00D55E81" w:rsidRDefault="00D55E81" w:rsidP="00D55E81">
      <w:pPr>
        <w:pStyle w:val="BodyText"/>
        <w:spacing w:line="241" w:lineRule="exact"/>
        <w:ind w:left="832" w:firstLine="0"/>
      </w:pPr>
      <w:r>
        <w:rPr>
          <w:color w:val="231F20"/>
        </w:rPr>
        <w:t>any</w:t>
      </w:r>
      <w:r>
        <w:rPr>
          <w:color w:val="231F20"/>
          <w:spacing w:val="-7"/>
        </w:rPr>
        <w:t xml:space="preserve"> </w:t>
      </w:r>
      <w:r>
        <w:rPr>
          <w:color w:val="231F20"/>
        </w:rPr>
        <w:t>earnings</w:t>
      </w:r>
      <w:r>
        <w:rPr>
          <w:color w:val="231F20"/>
          <w:spacing w:val="-2"/>
        </w:rPr>
        <w:t xml:space="preserve"> </w:t>
      </w:r>
      <w:r>
        <w:rPr>
          <w:color w:val="231F20"/>
        </w:rPr>
        <w:t>paid</w:t>
      </w:r>
      <w:r>
        <w:rPr>
          <w:color w:val="231F20"/>
          <w:spacing w:val="-3"/>
        </w:rPr>
        <w:t xml:space="preserve"> </w:t>
      </w:r>
      <w:r>
        <w:rPr>
          <w:color w:val="231F20"/>
        </w:rPr>
        <w:t>or</w:t>
      </w:r>
      <w:r>
        <w:rPr>
          <w:color w:val="231F20"/>
          <w:spacing w:val="-3"/>
        </w:rPr>
        <w:t xml:space="preserve"> </w:t>
      </w:r>
      <w:r>
        <w:rPr>
          <w:color w:val="231F20"/>
        </w:rPr>
        <w:t>due</w:t>
      </w:r>
      <w:r>
        <w:rPr>
          <w:color w:val="231F20"/>
          <w:spacing w:val="-2"/>
        </w:rPr>
        <w:t xml:space="preserve"> </w:t>
      </w:r>
      <w:r>
        <w:rPr>
          <w:color w:val="231F20"/>
        </w:rPr>
        <w:t>to</w:t>
      </w:r>
      <w:r>
        <w:rPr>
          <w:color w:val="231F20"/>
          <w:spacing w:val="-3"/>
        </w:rPr>
        <w:t xml:space="preserve"> </w:t>
      </w:r>
      <w:r>
        <w:rPr>
          <w:color w:val="231F20"/>
        </w:rPr>
        <w:t>be</w:t>
      </w:r>
      <w:r>
        <w:rPr>
          <w:color w:val="231F20"/>
          <w:spacing w:val="-2"/>
        </w:rPr>
        <w:t xml:space="preserve"> </w:t>
      </w:r>
      <w:r>
        <w:rPr>
          <w:color w:val="231F20"/>
        </w:rPr>
        <w:t>paid</w:t>
      </w:r>
      <w:r>
        <w:rPr>
          <w:color w:val="231F20"/>
          <w:spacing w:val="-3"/>
        </w:rPr>
        <w:t xml:space="preserve"> </w:t>
      </w:r>
      <w:r>
        <w:rPr>
          <w:color w:val="231F20"/>
        </w:rPr>
        <w:t>in</w:t>
      </w:r>
      <w:r>
        <w:rPr>
          <w:color w:val="231F20"/>
          <w:spacing w:val="-2"/>
        </w:rPr>
        <w:t xml:space="preserve"> </w:t>
      </w:r>
      <w:r>
        <w:rPr>
          <w:color w:val="231F20"/>
        </w:rPr>
        <w:t>respect</w:t>
      </w:r>
      <w:r>
        <w:rPr>
          <w:color w:val="231F20"/>
          <w:spacing w:val="-3"/>
        </w:rPr>
        <w:t xml:space="preserve"> </w:t>
      </w:r>
      <w:r>
        <w:rPr>
          <w:color w:val="231F20"/>
        </w:rPr>
        <w:t>of</w:t>
      </w:r>
      <w:r>
        <w:rPr>
          <w:color w:val="231F20"/>
          <w:spacing w:val="-2"/>
        </w:rPr>
        <w:t xml:space="preserve"> </w:t>
      </w:r>
      <w:r>
        <w:rPr>
          <w:color w:val="231F20"/>
        </w:rPr>
        <w:t>that</w:t>
      </w:r>
      <w:r>
        <w:rPr>
          <w:color w:val="231F20"/>
          <w:spacing w:val="-3"/>
        </w:rPr>
        <w:t xml:space="preserve"> </w:t>
      </w:r>
      <w:r>
        <w:rPr>
          <w:color w:val="231F20"/>
        </w:rPr>
        <w:t>employment</w:t>
      </w:r>
      <w:r>
        <w:rPr>
          <w:color w:val="231F20"/>
          <w:spacing w:val="-3"/>
        </w:rPr>
        <w:t xml:space="preserve"> </w:t>
      </w:r>
      <w:r>
        <w:rPr>
          <w:color w:val="231F20"/>
          <w:spacing w:val="-2"/>
        </w:rPr>
        <w:t>except—</w:t>
      </w:r>
    </w:p>
    <w:p w14:paraId="0624E42C" w14:textId="77777777" w:rsidR="00D55E81" w:rsidRDefault="00D55E81" w:rsidP="003E2224">
      <w:pPr>
        <w:pStyle w:val="ListParagraph"/>
        <w:numPr>
          <w:ilvl w:val="2"/>
          <w:numId w:val="103"/>
        </w:numPr>
        <w:tabs>
          <w:tab w:val="left" w:pos="1553"/>
        </w:tabs>
        <w:spacing w:before="1"/>
        <w:ind w:right="857"/>
        <w:rPr>
          <w:sz w:val="21"/>
        </w:rPr>
      </w:pPr>
      <w:r>
        <w:rPr>
          <w:color w:val="231F20"/>
          <w:sz w:val="21"/>
        </w:rPr>
        <w:t>where</w:t>
      </w:r>
      <w:r>
        <w:rPr>
          <w:color w:val="231F20"/>
          <w:spacing w:val="-3"/>
          <w:sz w:val="21"/>
        </w:rPr>
        <w:t xml:space="preserve"> </w:t>
      </w:r>
      <w:r>
        <w:rPr>
          <w:color w:val="231F20"/>
          <w:sz w:val="21"/>
        </w:rPr>
        <w:t>that</w:t>
      </w:r>
      <w:r>
        <w:rPr>
          <w:color w:val="231F20"/>
          <w:spacing w:val="-4"/>
          <w:sz w:val="21"/>
        </w:rPr>
        <w:t xml:space="preserve"> </w:t>
      </w:r>
      <w:r>
        <w:rPr>
          <w:color w:val="231F20"/>
          <w:sz w:val="21"/>
        </w:rPr>
        <w:t>employment</w:t>
      </w:r>
      <w:r>
        <w:rPr>
          <w:color w:val="231F20"/>
          <w:spacing w:val="-4"/>
          <w:sz w:val="21"/>
        </w:rPr>
        <w:t xml:space="preserve"> </w:t>
      </w:r>
      <w:r>
        <w:rPr>
          <w:color w:val="231F20"/>
          <w:sz w:val="21"/>
        </w:rPr>
        <w:t>has</w:t>
      </w:r>
      <w:r>
        <w:rPr>
          <w:color w:val="231F20"/>
          <w:spacing w:val="-3"/>
          <w:sz w:val="21"/>
        </w:rPr>
        <w:t xml:space="preserve"> </w:t>
      </w:r>
      <w:r>
        <w:rPr>
          <w:color w:val="231F20"/>
          <w:sz w:val="21"/>
        </w:rPr>
        <w:t>been</w:t>
      </w:r>
      <w:r>
        <w:rPr>
          <w:color w:val="231F20"/>
          <w:spacing w:val="-3"/>
          <w:sz w:val="21"/>
        </w:rPr>
        <w:t xml:space="preserve"> </w:t>
      </w:r>
      <w:r>
        <w:rPr>
          <w:color w:val="231F20"/>
          <w:sz w:val="21"/>
        </w:rPr>
        <w:t>terminated,</w:t>
      </w:r>
      <w:r>
        <w:rPr>
          <w:color w:val="231F20"/>
          <w:spacing w:val="-4"/>
          <w:sz w:val="21"/>
        </w:rPr>
        <w:t xml:space="preserve"> </w:t>
      </w:r>
      <w:r>
        <w:rPr>
          <w:color w:val="231F20"/>
          <w:sz w:val="21"/>
        </w:rPr>
        <w:t>any</w:t>
      </w:r>
      <w:r>
        <w:rPr>
          <w:color w:val="231F20"/>
          <w:spacing w:val="-5"/>
          <w:sz w:val="21"/>
        </w:rPr>
        <w:t xml:space="preserve"> </w:t>
      </w:r>
      <w:r>
        <w:rPr>
          <w:color w:val="231F20"/>
          <w:sz w:val="21"/>
        </w:rPr>
        <w:t>payment</w:t>
      </w:r>
      <w:r>
        <w:rPr>
          <w:color w:val="231F20"/>
          <w:spacing w:val="-4"/>
          <w:sz w:val="21"/>
        </w:rPr>
        <w:t xml:space="preserve"> </w:t>
      </w:r>
      <w:r>
        <w:rPr>
          <w:color w:val="231F20"/>
          <w:sz w:val="21"/>
        </w:rPr>
        <w:t>of</w:t>
      </w:r>
      <w:r>
        <w:rPr>
          <w:color w:val="231F20"/>
          <w:spacing w:val="-2"/>
          <w:sz w:val="21"/>
        </w:rPr>
        <w:t xml:space="preserve"> </w:t>
      </w:r>
      <w:r>
        <w:rPr>
          <w:color w:val="231F20"/>
          <w:sz w:val="21"/>
        </w:rPr>
        <w:t>the</w:t>
      </w:r>
      <w:r>
        <w:rPr>
          <w:color w:val="231F20"/>
          <w:spacing w:val="-3"/>
          <w:sz w:val="21"/>
        </w:rPr>
        <w:t xml:space="preserve"> </w:t>
      </w:r>
      <w:r>
        <w:rPr>
          <w:color w:val="231F20"/>
          <w:sz w:val="21"/>
        </w:rPr>
        <w:t>nature</w:t>
      </w:r>
      <w:r>
        <w:rPr>
          <w:color w:val="231F20"/>
          <w:spacing w:val="-3"/>
          <w:sz w:val="21"/>
        </w:rPr>
        <w:t xml:space="preserve"> </w:t>
      </w:r>
      <w:r>
        <w:rPr>
          <w:color w:val="231F20"/>
          <w:sz w:val="21"/>
        </w:rPr>
        <w:t>described</w:t>
      </w:r>
      <w:r>
        <w:rPr>
          <w:color w:val="231F20"/>
          <w:spacing w:val="-5"/>
          <w:sz w:val="21"/>
        </w:rPr>
        <w:t xml:space="preserve"> </w:t>
      </w:r>
      <w:r>
        <w:rPr>
          <w:color w:val="231F20"/>
          <w:sz w:val="21"/>
        </w:rPr>
        <w:t>in paragraph 1(b)(</w:t>
      </w:r>
      <w:proofErr w:type="spellStart"/>
      <w:r>
        <w:rPr>
          <w:color w:val="231F20"/>
          <w:sz w:val="21"/>
        </w:rPr>
        <w:t>i</w:t>
      </w:r>
      <w:proofErr w:type="spellEnd"/>
      <w:r>
        <w:rPr>
          <w:color w:val="231F20"/>
          <w:sz w:val="21"/>
        </w:rPr>
        <w:t>) or (ii)(</w:t>
      </w:r>
      <w:proofErr w:type="gramStart"/>
      <w:r>
        <w:rPr>
          <w:color w:val="231F20"/>
          <w:sz w:val="21"/>
        </w:rPr>
        <w:t>bb);</w:t>
      </w:r>
      <w:proofErr w:type="gramEnd"/>
    </w:p>
    <w:p w14:paraId="50520EFA" w14:textId="2CB234F6" w:rsidR="00D55E81" w:rsidRDefault="00D55E81" w:rsidP="003E2224">
      <w:pPr>
        <w:pStyle w:val="ListParagraph"/>
        <w:numPr>
          <w:ilvl w:val="2"/>
          <w:numId w:val="103"/>
        </w:numPr>
        <w:tabs>
          <w:tab w:val="left" w:pos="1553"/>
        </w:tabs>
        <w:ind w:right="558"/>
        <w:rPr>
          <w:sz w:val="21"/>
        </w:rPr>
      </w:pPr>
      <w:r>
        <w:rPr>
          <w:color w:val="231F20"/>
          <w:sz w:val="21"/>
        </w:rPr>
        <w:t>where that employment has not been terminated, any payment or remuneration of the nature</w:t>
      </w:r>
      <w:r>
        <w:rPr>
          <w:color w:val="231F20"/>
          <w:spacing w:val="-3"/>
          <w:sz w:val="21"/>
        </w:rPr>
        <w:t xml:space="preserve"> </w:t>
      </w:r>
      <w:r>
        <w:rPr>
          <w:color w:val="231F20"/>
          <w:sz w:val="21"/>
        </w:rPr>
        <w:t>described</w:t>
      </w:r>
      <w:r>
        <w:rPr>
          <w:color w:val="231F20"/>
          <w:spacing w:val="-3"/>
          <w:sz w:val="21"/>
        </w:rPr>
        <w:t xml:space="preserve"> </w:t>
      </w:r>
      <w:r>
        <w:rPr>
          <w:color w:val="231F20"/>
          <w:sz w:val="21"/>
        </w:rPr>
        <w:t>in</w:t>
      </w:r>
      <w:r>
        <w:rPr>
          <w:color w:val="231F20"/>
          <w:spacing w:val="-3"/>
          <w:sz w:val="21"/>
        </w:rPr>
        <w:t xml:space="preserve"> </w:t>
      </w:r>
      <w:r>
        <w:rPr>
          <w:color w:val="231F20"/>
          <w:sz w:val="21"/>
        </w:rPr>
        <w:t>paragraph</w:t>
      </w:r>
      <w:r>
        <w:rPr>
          <w:color w:val="231F20"/>
          <w:spacing w:val="-3"/>
          <w:sz w:val="21"/>
        </w:rPr>
        <w:t xml:space="preserve"> </w:t>
      </w:r>
      <w:r>
        <w:rPr>
          <w:color w:val="231F20"/>
          <w:sz w:val="21"/>
        </w:rPr>
        <w:t>1(b)(</w:t>
      </w:r>
      <w:proofErr w:type="spellStart"/>
      <w:proofErr w:type="gramStart"/>
      <w:r>
        <w:rPr>
          <w:color w:val="231F20"/>
          <w:sz w:val="21"/>
        </w:rPr>
        <w:t>i</w:t>
      </w:r>
      <w:proofErr w:type="spellEnd"/>
      <w:r>
        <w:rPr>
          <w:color w:val="231F20"/>
          <w:sz w:val="21"/>
        </w:rPr>
        <w:t>)</w:t>
      </w:r>
      <w:r>
        <w:rPr>
          <w:color w:val="231F20"/>
          <w:spacing w:val="-4"/>
          <w:sz w:val="21"/>
        </w:rPr>
        <w:t xml:space="preserve"> </w:t>
      </w:r>
      <w:r>
        <w:rPr>
          <w:color w:val="231F20"/>
          <w:sz w:val="21"/>
        </w:rPr>
        <w:t>or</w:t>
      </w:r>
      <w:r>
        <w:rPr>
          <w:color w:val="231F20"/>
          <w:spacing w:val="-4"/>
          <w:sz w:val="21"/>
        </w:rPr>
        <w:t xml:space="preserve"> </w:t>
      </w:r>
      <w:proofErr w:type="gramEnd"/>
      <w:r>
        <w:rPr>
          <w:color w:val="231F20"/>
          <w:sz w:val="21"/>
        </w:rPr>
        <w:t>(ii)(</w:t>
      </w:r>
      <w:proofErr w:type="gramStart"/>
      <w:r>
        <w:rPr>
          <w:color w:val="231F20"/>
          <w:sz w:val="21"/>
        </w:rPr>
        <w:t>bb</w:t>
      </w:r>
      <w:proofErr w:type="gramEnd"/>
      <w:r>
        <w:rPr>
          <w:color w:val="231F20"/>
          <w:sz w:val="21"/>
        </w:rPr>
        <w:t>)</w:t>
      </w:r>
      <w:r>
        <w:rPr>
          <w:color w:val="231F20"/>
          <w:spacing w:val="-4"/>
          <w:sz w:val="21"/>
        </w:rPr>
        <w:t xml:space="preserve"> </w:t>
      </w:r>
      <w:r>
        <w:rPr>
          <w:color w:val="231F20"/>
          <w:sz w:val="21"/>
        </w:rPr>
        <w:t>or</w:t>
      </w:r>
      <w:r>
        <w:rPr>
          <w:color w:val="231F20"/>
          <w:spacing w:val="-4"/>
          <w:sz w:val="21"/>
        </w:rPr>
        <w:t xml:space="preserve"> </w:t>
      </w:r>
      <w:r>
        <w:rPr>
          <w:color w:val="231F20"/>
          <w:sz w:val="21"/>
        </w:rPr>
        <w:t>paragraph</w:t>
      </w:r>
      <w:r>
        <w:rPr>
          <w:color w:val="231F20"/>
          <w:spacing w:val="-3"/>
          <w:sz w:val="21"/>
        </w:rPr>
        <w:t xml:space="preserve"> </w:t>
      </w:r>
      <w:r w:rsidR="00DE243E">
        <w:rPr>
          <w:color w:val="231F20"/>
          <w:sz w:val="21"/>
        </w:rPr>
        <w:t>47</w:t>
      </w:r>
      <w:r>
        <w:rPr>
          <w:color w:val="231F20"/>
          <w:sz w:val="21"/>
        </w:rPr>
        <w:t>(1)(j)</w:t>
      </w:r>
      <w:r>
        <w:rPr>
          <w:color w:val="231F20"/>
          <w:spacing w:val="-4"/>
          <w:sz w:val="21"/>
        </w:rPr>
        <w:t xml:space="preserve"> </w:t>
      </w:r>
      <w:r>
        <w:rPr>
          <w:color w:val="231F20"/>
          <w:sz w:val="21"/>
        </w:rPr>
        <w:t>(statutory</w:t>
      </w:r>
      <w:r>
        <w:rPr>
          <w:color w:val="231F20"/>
          <w:spacing w:val="-5"/>
          <w:sz w:val="21"/>
        </w:rPr>
        <w:t xml:space="preserve"> </w:t>
      </w:r>
      <w:r>
        <w:rPr>
          <w:color w:val="231F20"/>
          <w:sz w:val="21"/>
        </w:rPr>
        <w:t>sick</w:t>
      </w:r>
      <w:r>
        <w:rPr>
          <w:color w:val="231F20"/>
          <w:spacing w:val="-1"/>
          <w:sz w:val="21"/>
        </w:rPr>
        <w:t xml:space="preserve"> </w:t>
      </w:r>
      <w:r>
        <w:rPr>
          <w:color w:val="231F20"/>
          <w:sz w:val="21"/>
        </w:rPr>
        <w:t>pay).</w:t>
      </w:r>
    </w:p>
    <w:p w14:paraId="652C6E7F" w14:textId="47E263AC" w:rsidR="00D55E81" w:rsidRPr="00700EA8" w:rsidRDefault="00D55E81" w:rsidP="003E2224">
      <w:pPr>
        <w:pStyle w:val="ListParagraph"/>
        <w:numPr>
          <w:ilvl w:val="0"/>
          <w:numId w:val="103"/>
        </w:numPr>
        <w:tabs>
          <w:tab w:val="left" w:pos="473"/>
        </w:tabs>
        <w:ind w:right="351"/>
        <w:rPr>
          <w:sz w:val="21"/>
        </w:rPr>
      </w:pPr>
      <w:r>
        <w:rPr>
          <w:color w:val="231F20"/>
          <w:sz w:val="21"/>
        </w:rPr>
        <w:t>In</w:t>
      </w:r>
      <w:r>
        <w:rPr>
          <w:color w:val="231F20"/>
          <w:spacing w:val="-2"/>
          <w:sz w:val="21"/>
        </w:rPr>
        <w:t xml:space="preserve"> </w:t>
      </w:r>
      <w:r>
        <w:rPr>
          <w:color w:val="231F20"/>
          <w:sz w:val="21"/>
        </w:rPr>
        <w:t>the</w:t>
      </w:r>
      <w:r>
        <w:rPr>
          <w:color w:val="231F20"/>
          <w:spacing w:val="-2"/>
          <w:sz w:val="21"/>
        </w:rPr>
        <w:t xml:space="preserve"> </w:t>
      </w:r>
      <w:r>
        <w:rPr>
          <w:color w:val="231F20"/>
          <w:sz w:val="21"/>
        </w:rPr>
        <w:t>case</w:t>
      </w:r>
      <w:r>
        <w:rPr>
          <w:color w:val="231F20"/>
          <w:spacing w:val="-2"/>
          <w:sz w:val="21"/>
        </w:rPr>
        <w:t xml:space="preserve"> </w:t>
      </w:r>
      <w:r>
        <w:rPr>
          <w:color w:val="231F20"/>
          <w:sz w:val="21"/>
        </w:rPr>
        <w:t>of</w:t>
      </w:r>
      <w:r>
        <w:rPr>
          <w:color w:val="231F20"/>
          <w:spacing w:val="-1"/>
          <w:sz w:val="21"/>
        </w:rPr>
        <w:t xml:space="preserve"> </w:t>
      </w:r>
      <w:r>
        <w:rPr>
          <w:color w:val="231F20"/>
          <w:sz w:val="21"/>
        </w:rPr>
        <w:t>an</w:t>
      </w:r>
      <w:r>
        <w:rPr>
          <w:color w:val="231F20"/>
          <w:spacing w:val="-2"/>
          <w:sz w:val="21"/>
        </w:rPr>
        <w:t xml:space="preserve"> </w:t>
      </w:r>
      <w:r>
        <w:rPr>
          <w:color w:val="231F20"/>
          <w:sz w:val="21"/>
        </w:rPr>
        <w:t>applicant</w:t>
      </w:r>
      <w:r>
        <w:rPr>
          <w:color w:val="231F20"/>
          <w:spacing w:val="-3"/>
          <w:sz w:val="21"/>
        </w:rPr>
        <w:t xml:space="preserve"> </w:t>
      </w:r>
      <w:r>
        <w:rPr>
          <w:color w:val="231F20"/>
          <w:sz w:val="21"/>
        </w:rPr>
        <w:t>who</w:t>
      </w:r>
      <w:r>
        <w:rPr>
          <w:color w:val="231F20"/>
          <w:spacing w:val="-2"/>
          <w:sz w:val="21"/>
        </w:rPr>
        <w:t xml:space="preserve"> </w:t>
      </w:r>
      <w:r>
        <w:rPr>
          <w:color w:val="231F20"/>
          <w:sz w:val="21"/>
        </w:rPr>
        <w:t>has</w:t>
      </w:r>
      <w:r>
        <w:rPr>
          <w:color w:val="231F20"/>
          <w:spacing w:val="-2"/>
          <w:sz w:val="21"/>
        </w:rPr>
        <w:t xml:space="preserve"> </w:t>
      </w:r>
      <w:r>
        <w:rPr>
          <w:color w:val="231F20"/>
          <w:sz w:val="21"/>
        </w:rPr>
        <w:t>been</w:t>
      </w:r>
      <w:r>
        <w:rPr>
          <w:color w:val="231F20"/>
          <w:spacing w:val="-2"/>
          <w:sz w:val="21"/>
        </w:rPr>
        <w:t xml:space="preserve"> </w:t>
      </w:r>
      <w:r>
        <w:rPr>
          <w:color w:val="231F20"/>
          <w:sz w:val="21"/>
        </w:rPr>
        <w:t>engaged</w:t>
      </w:r>
      <w:r>
        <w:rPr>
          <w:color w:val="231F20"/>
          <w:spacing w:val="-2"/>
          <w:sz w:val="21"/>
        </w:rPr>
        <w:t xml:space="preserve"> </w:t>
      </w:r>
      <w:r>
        <w:rPr>
          <w:color w:val="231F20"/>
          <w:sz w:val="21"/>
        </w:rPr>
        <w:t>in</w:t>
      </w:r>
      <w:r>
        <w:rPr>
          <w:color w:val="231F20"/>
          <w:spacing w:val="-2"/>
          <w:sz w:val="21"/>
        </w:rPr>
        <w:t xml:space="preserve"> </w:t>
      </w:r>
      <w:r>
        <w:rPr>
          <w:color w:val="231F20"/>
          <w:sz w:val="21"/>
        </w:rPr>
        <w:t>remunerative</w:t>
      </w:r>
      <w:r>
        <w:rPr>
          <w:color w:val="231F20"/>
          <w:spacing w:val="-2"/>
          <w:sz w:val="21"/>
        </w:rPr>
        <w:t xml:space="preserve"> </w:t>
      </w:r>
      <w:r>
        <w:rPr>
          <w:color w:val="231F20"/>
          <w:sz w:val="21"/>
        </w:rPr>
        <w:t>work</w:t>
      </w:r>
      <w:r>
        <w:rPr>
          <w:color w:val="231F20"/>
          <w:spacing w:val="-1"/>
          <w:sz w:val="21"/>
        </w:rPr>
        <w:t xml:space="preserve"> </w:t>
      </w:r>
      <w:r>
        <w:rPr>
          <w:color w:val="231F20"/>
          <w:sz w:val="21"/>
        </w:rPr>
        <w:t>or</w:t>
      </w:r>
      <w:r>
        <w:rPr>
          <w:color w:val="231F20"/>
          <w:spacing w:val="-3"/>
          <w:sz w:val="21"/>
        </w:rPr>
        <w:t xml:space="preserve"> </w:t>
      </w:r>
      <w:r>
        <w:rPr>
          <w:color w:val="231F20"/>
          <w:sz w:val="21"/>
        </w:rPr>
        <w:t>part-time</w:t>
      </w:r>
      <w:r>
        <w:rPr>
          <w:color w:val="231F20"/>
          <w:spacing w:val="-2"/>
          <w:sz w:val="21"/>
        </w:rPr>
        <w:t xml:space="preserve"> </w:t>
      </w:r>
      <w:r>
        <w:rPr>
          <w:color w:val="231F20"/>
          <w:sz w:val="21"/>
        </w:rPr>
        <w:t>employment</w:t>
      </w:r>
      <w:r>
        <w:rPr>
          <w:color w:val="231F20"/>
          <w:spacing w:val="-3"/>
          <w:sz w:val="21"/>
        </w:rPr>
        <w:t xml:space="preserve"> </w:t>
      </w:r>
      <w:r>
        <w:rPr>
          <w:color w:val="231F20"/>
          <w:sz w:val="21"/>
        </w:rPr>
        <w:t>as</w:t>
      </w:r>
      <w:r>
        <w:rPr>
          <w:color w:val="231F20"/>
          <w:spacing w:val="-2"/>
          <w:sz w:val="21"/>
        </w:rPr>
        <w:t xml:space="preserve"> </w:t>
      </w:r>
      <w:r>
        <w:rPr>
          <w:color w:val="231F20"/>
          <w:sz w:val="21"/>
        </w:rPr>
        <w:t>a self-employed</w:t>
      </w:r>
      <w:r>
        <w:rPr>
          <w:color w:val="231F20"/>
          <w:spacing w:val="-2"/>
          <w:sz w:val="21"/>
        </w:rPr>
        <w:t xml:space="preserve"> </w:t>
      </w:r>
      <w:r>
        <w:rPr>
          <w:color w:val="231F20"/>
          <w:sz w:val="21"/>
        </w:rPr>
        <w:t>earner</w:t>
      </w:r>
      <w:r>
        <w:rPr>
          <w:color w:val="231F20"/>
          <w:spacing w:val="-3"/>
          <w:sz w:val="21"/>
        </w:rPr>
        <w:t xml:space="preserve"> </w:t>
      </w:r>
      <w:r>
        <w:rPr>
          <w:color w:val="231F20"/>
          <w:sz w:val="21"/>
        </w:rPr>
        <w:t>or,</w:t>
      </w:r>
      <w:r>
        <w:rPr>
          <w:color w:val="231F20"/>
          <w:spacing w:val="-3"/>
          <w:sz w:val="21"/>
        </w:rPr>
        <w:t xml:space="preserve"> </w:t>
      </w:r>
      <w:r>
        <w:rPr>
          <w:color w:val="231F20"/>
          <w:sz w:val="21"/>
        </w:rPr>
        <w:t>had</w:t>
      </w:r>
      <w:r>
        <w:rPr>
          <w:color w:val="231F20"/>
          <w:spacing w:val="-2"/>
          <w:sz w:val="21"/>
        </w:rPr>
        <w:t xml:space="preserve"> </w:t>
      </w:r>
      <w:r>
        <w:rPr>
          <w:color w:val="231F20"/>
          <w:sz w:val="21"/>
        </w:rPr>
        <w:t>the</w:t>
      </w:r>
      <w:r>
        <w:rPr>
          <w:color w:val="231F20"/>
          <w:spacing w:val="-2"/>
          <w:sz w:val="21"/>
        </w:rPr>
        <w:t xml:space="preserve"> </w:t>
      </w:r>
      <w:r>
        <w:rPr>
          <w:color w:val="231F20"/>
          <w:sz w:val="21"/>
        </w:rPr>
        <w:t>employment</w:t>
      </w:r>
      <w:r>
        <w:rPr>
          <w:color w:val="231F20"/>
          <w:spacing w:val="-3"/>
          <w:sz w:val="21"/>
        </w:rPr>
        <w:t xml:space="preserve"> </w:t>
      </w:r>
      <w:r>
        <w:rPr>
          <w:color w:val="231F20"/>
          <w:sz w:val="21"/>
        </w:rPr>
        <w:t>been</w:t>
      </w:r>
      <w:r>
        <w:rPr>
          <w:color w:val="231F20"/>
          <w:spacing w:val="-2"/>
          <w:sz w:val="21"/>
        </w:rPr>
        <w:t xml:space="preserve"> </w:t>
      </w:r>
      <w:r>
        <w:rPr>
          <w:color w:val="231F20"/>
          <w:sz w:val="21"/>
        </w:rPr>
        <w:t>in</w:t>
      </w:r>
      <w:r>
        <w:rPr>
          <w:color w:val="231F20"/>
          <w:spacing w:val="-2"/>
          <w:sz w:val="21"/>
        </w:rPr>
        <w:t xml:space="preserve"> </w:t>
      </w:r>
      <w:r>
        <w:rPr>
          <w:color w:val="231F20"/>
          <w:sz w:val="21"/>
        </w:rPr>
        <w:t>Great</w:t>
      </w:r>
      <w:r>
        <w:rPr>
          <w:color w:val="231F20"/>
          <w:spacing w:val="-3"/>
          <w:sz w:val="21"/>
        </w:rPr>
        <w:t xml:space="preserve"> </w:t>
      </w:r>
      <w:r>
        <w:rPr>
          <w:color w:val="231F20"/>
          <w:sz w:val="21"/>
        </w:rPr>
        <w:t>Britain,</w:t>
      </w:r>
      <w:r>
        <w:rPr>
          <w:color w:val="231F20"/>
          <w:spacing w:val="-3"/>
          <w:sz w:val="21"/>
        </w:rPr>
        <w:t xml:space="preserve"> </w:t>
      </w:r>
      <w:r>
        <w:rPr>
          <w:color w:val="231F20"/>
          <w:sz w:val="21"/>
        </w:rPr>
        <w:t>would</w:t>
      </w:r>
      <w:r>
        <w:rPr>
          <w:color w:val="231F20"/>
          <w:spacing w:val="-2"/>
          <w:sz w:val="21"/>
        </w:rPr>
        <w:t xml:space="preserve"> </w:t>
      </w:r>
      <w:r>
        <w:rPr>
          <w:color w:val="231F20"/>
          <w:sz w:val="21"/>
        </w:rPr>
        <w:t>have</w:t>
      </w:r>
      <w:r>
        <w:rPr>
          <w:color w:val="231F20"/>
          <w:spacing w:val="-2"/>
          <w:sz w:val="21"/>
        </w:rPr>
        <w:t xml:space="preserve"> </w:t>
      </w:r>
      <w:r>
        <w:rPr>
          <w:color w:val="231F20"/>
          <w:sz w:val="21"/>
        </w:rPr>
        <w:t>been</w:t>
      </w:r>
      <w:r>
        <w:rPr>
          <w:color w:val="231F20"/>
          <w:spacing w:val="-2"/>
          <w:sz w:val="21"/>
        </w:rPr>
        <w:t xml:space="preserve"> </w:t>
      </w:r>
      <w:r>
        <w:rPr>
          <w:color w:val="231F20"/>
          <w:sz w:val="21"/>
        </w:rPr>
        <w:t>so</w:t>
      </w:r>
      <w:r>
        <w:rPr>
          <w:color w:val="231F20"/>
          <w:spacing w:val="-2"/>
          <w:sz w:val="21"/>
        </w:rPr>
        <w:t xml:space="preserve"> </w:t>
      </w:r>
      <w:r>
        <w:rPr>
          <w:color w:val="231F20"/>
          <w:sz w:val="21"/>
        </w:rPr>
        <w:t>engaged</w:t>
      </w:r>
      <w:r>
        <w:rPr>
          <w:color w:val="231F20"/>
          <w:spacing w:val="-2"/>
          <w:sz w:val="21"/>
        </w:rPr>
        <w:t xml:space="preserve"> </w:t>
      </w:r>
      <w:r>
        <w:rPr>
          <w:color w:val="231F20"/>
          <w:sz w:val="21"/>
        </w:rPr>
        <w:t xml:space="preserve">and who has ceased to be so employed, from the date of the cessation of his employment, any earnings derived from that employment except earnings to which paragraph </w:t>
      </w:r>
      <w:r w:rsidR="00292C28">
        <w:rPr>
          <w:color w:val="231F20"/>
          <w:sz w:val="21"/>
        </w:rPr>
        <w:t>49</w:t>
      </w:r>
      <w:r>
        <w:rPr>
          <w:color w:val="231F20"/>
          <w:sz w:val="21"/>
        </w:rPr>
        <w:t>(3) and (4) (earnings of self-employed earners) apply.</w:t>
      </w:r>
    </w:p>
    <w:p w14:paraId="0C673DA0" w14:textId="62AE132D" w:rsidR="00700EA8" w:rsidRPr="00700EA8" w:rsidRDefault="00700EA8" w:rsidP="003E2224">
      <w:pPr>
        <w:pStyle w:val="ListParagraph"/>
        <w:numPr>
          <w:ilvl w:val="0"/>
          <w:numId w:val="103"/>
        </w:numPr>
        <w:tabs>
          <w:tab w:val="left" w:pos="1140"/>
        </w:tabs>
        <w:ind w:right="547"/>
        <w:rPr>
          <w:sz w:val="21"/>
        </w:rPr>
      </w:pPr>
      <w:r>
        <w:rPr>
          <w:color w:val="231F20"/>
          <w:sz w:val="21"/>
        </w:rPr>
        <w:t xml:space="preserve">For the purposes of </w:t>
      </w:r>
      <w:r w:rsidRPr="009950AA">
        <w:rPr>
          <w:sz w:val="21"/>
        </w:rPr>
        <w:t>paragraph 4</w:t>
      </w:r>
      <w:r w:rsidR="00CB3937">
        <w:rPr>
          <w:sz w:val="21"/>
        </w:rPr>
        <w:t>4</w:t>
      </w:r>
      <w:r w:rsidRPr="009950AA">
        <w:rPr>
          <w:sz w:val="21"/>
        </w:rPr>
        <w:t xml:space="preserve"> </w:t>
      </w:r>
      <w:r>
        <w:rPr>
          <w:color w:val="231F20"/>
          <w:sz w:val="21"/>
        </w:rPr>
        <w:t xml:space="preserve">(average weekly earnings of employed earners: </w:t>
      </w:r>
      <w:r w:rsidR="00292C28">
        <w:rPr>
          <w:color w:val="231F20"/>
          <w:sz w:val="21"/>
        </w:rPr>
        <w:t>w</w:t>
      </w:r>
      <w:r w:rsidR="00AB4B35">
        <w:rPr>
          <w:color w:val="231F20"/>
          <w:sz w:val="21"/>
        </w:rPr>
        <w:t>orking-age applicants</w:t>
      </w:r>
      <w:r>
        <w:rPr>
          <w:color w:val="231F20"/>
          <w:sz w:val="21"/>
        </w:rPr>
        <w:t>),</w:t>
      </w:r>
      <w:r>
        <w:rPr>
          <w:color w:val="231F20"/>
          <w:spacing w:val="-3"/>
          <w:sz w:val="21"/>
        </w:rPr>
        <w:t xml:space="preserve"> </w:t>
      </w:r>
      <w:r>
        <w:rPr>
          <w:color w:val="231F20"/>
          <w:sz w:val="21"/>
        </w:rPr>
        <w:t>the</w:t>
      </w:r>
      <w:r>
        <w:rPr>
          <w:color w:val="231F20"/>
          <w:spacing w:val="-2"/>
          <w:sz w:val="21"/>
        </w:rPr>
        <w:t xml:space="preserve"> </w:t>
      </w:r>
      <w:r>
        <w:rPr>
          <w:color w:val="231F20"/>
          <w:sz w:val="21"/>
        </w:rPr>
        <w:t>earnings</w:t>
      </w:r>
      <w:r>
        <w:rPr>
          <w:color w:val="231F20"/>
          <w:spacing w:val="-2"/>
          <w:sz w:val="21"/>
        </w:rPr>
        <w:t xml:space="preserve"> </w:t>
      </w:r>
      <w:r>
        <w:rPr>
          <w:color w:val="231F20"/>
          <w:sz w:val="21"/>
        </w:rPr>
        <w:t>of</w:t>
      </w:r>
      <w:r>
        <w:rPr>
          <w:color w:val="231F20"/>
          <w:spacing w:val="-1"/>
          <w:sz w:val="21"/>
        </w:rPr>
        <w:t xml:space="preserve"> </w:t>
      </w:r>
      <w:r>
        <w:rPr>
          <w:color w:val="231F20"/>
          <w:sz w:val="21"/>
        </w:rPr>
        <w:t>an</w:t>
      </w:r>
      <w:r>
        <w:rPr>
          <w:color w:val="231F20"/>
          <w:spacing w:val="-2"/>
          <w:sz w:val="21"/>
        </w:rPr>
        <w:t xml:space="preserve"> </w:t>
      </w:r>
      <w:r>
        <w:rPr>
          <w:color w:val="231F20"/>
          <w:sz w:val="21"/>
        </w:rPr>
        <w:t>applicant</w:t>
      </w:r>
      <w:r>
        <w:rPr>
          <w:color w:val="231F20"/>
          <w:spacing w:val="-3"/>
          <w:sz w:val="21"/>
        </w:rPr>
        <w:t xml:space="preserve"> </w:t>
      </w:r>
      <w:r>
        <w:rPr>
          <w:color w:val="231F20"/>
          <w:sz w:val="21"/>
        </w:rPr>
        <w:t>who</w:t>
      </w:r>
      <w:r>
        <w:rPr>
          <w:color w:val="231F20"/>
          <w:spacing w:val="-2"/>
          <w:sz w:val="21"/>
        </w:rPr>
        <w:t xml:space="preserve"> </w:t>
      </w:r>
      <w:r>
        <w:rPr>
          <w:color w:val="231F20"/>
          <w:sz w:val="21"/>
        </w:rPr>
        <w:t>is</w:t>
      </w:r>
      <w:r>
        <w:rPr>
          <w:color w:val="231F20"/>
          <w:spacing w:val="-2"/>
          <w:sz w:val="21"/>
        </w:rPr>
        <w:t xml:space="preserve"> </w:t>
      </w:r>
      <w:r>
        <w:rPr>
          <w:color w:val="231F20"/>
          <w:sz w:val="21"/>
        </w:rPr>
        <w:t>not</w:t>
      </w:r>
      <w:r>
        <w:rPr>
          <w:color w:val="231F20"/>
          <w:spacing w:val="-3"/>
          <w:sz w:val="21"/>
        </w:rPr>
        <w:t xml:space="preserve"> </w:t>
      </w:r>
      <w:r>
        <w:rPr>
          <w:color w:val="231F20"/>
          <w:sz w:val="21"/>
        </w:rPr>
        <w:t>a</w:t>
      </w:r>
      <w:r>
        <w:rPr>
          <w:color w:val="231F20"/>
          <w:spacing w:val="-2"/>
          <w:sz w:val="21"/>
        </w:rPr>
        <w:t xml:space="preserve"> </w:t>
      </w:r>
      <w:r>
        <w:rPr>
          <w:color w:val="231F20"/>
          <w:sz w:val="21"/>
        </w:rPr>
        <w:t>pensioner</w:t>
      </w:r>
      <w:r>
        <w:rPr>
          <w:color w:val="231F20"/>
          <w:spacing w:val="-5"/>
          <w:sz w:val="21"/>
        </w:rPr>
        <w:t xml:space="preserve"> </w:t>
      </w:r>
      <w:r>
        <w:rPr>
          <w:color w:val="231F20"/>
          <w:sz w:val="21"/>
        </w:rPr>
        <w:t>derived</w:t>
      </w:r>
      <w:r>
        <w:rPr>
          <w:color w:val="231F20"/>
          <w:spacing w:val="-2"/>
          <w:sz w:val="21"/>
        </w:rPr>
        <w:t xml:space="preserve"> </w:t>
      </w:r>
      <w:r>
        <w:rPr>
          <w:color w:val="231F20"/>
          <w:sz w:val="21"/>
        </w:rPr>
        <w:t>or</w:t>
      </w:r>
      <w:r>
        <w:rPr>
          <w:color w:val="231F20"/>
          <w:spacing w:val="-3"/>
          <w:sz w:val="21"/>
        </w:rPr>
        <w:t xml:space="preserve"> </w:t>
      </w:r>
      <w:r>
        <w:rPr>
          <w:color w:val="231F20"/>
          <w:sz w:val="21"/>
        </w:rPr>
        <w:t xml:space="preserve">likely to be derived from employment as an employed earner to be </w:t>
      </w:r>
      <w:proofErr w:type="gramStart"/>
      <w:r>
        <w:rPr>
          <w:color w:val="231F20"/>
          <w:sz w:val="21"/>
        </w:rPr>
        <w:t>taken into account</w:t>
      </w:r>
      <w:proofErr w:type="gramEnd"/>
      <w:r>
        <w:rPr>
          <w:color w:val="231F20"/>
          <w:sz w:val="21"/>
        </w:rPr>
        <w:t xml:space="preserve"> must, subject to sub-paragraph (2), be his net earnings.</w:t>
      </w:r>
    </w:p>
    <w:p w14:paraId="3C5ADBB7" w14:textId="77777777" w:rsidR="003D3726" w:rsidRDefault="000E0BEF" w:rsidP="003E2224">
      <w:pPr>
        <w:pStyle w:val="ListParagraph"/>
        <w:numPr>
          <w:ilvl w:val="0"/>
          <w:numId w:val="103"/>
        </w:numPr>
        <w:tabs>
          <w:tab w:val="left" w:pos="1140"/>
        </w:tabs>
        <w:ind w:right="782" w:hanging="361"/>
        <w:rPr>
          <w:sz w:val="21"/>
        </w:rPr>
      </w:pPr>
      <w:r>
        <w:rPr>
          <w:color w:val="231F20"/>
          <w:sz w:val="21"/>
        </w:rPr>
        <w:t>For</w:t>
      </w:r>
      <w:r>
        <w:rPr>
          <w:color w:val="231F20"/>
          <w:spacing w:val="-4"/>
          <w:sz w:val="21"/>
        </w:rPr>
        <w:t xml:space="preserve"> </w:t>
      </w:r>
      <w:r>
        <w:rPr>
          <w:color w:val="231F20"/>
          <w:sz w:val="21"/>
        </w:rPr>
        <w:t>the</w:t>
      </w:r>
      <w:r>
        <w:rPr>
          <w:color w:val="231F20"/>
          <w:spacing w:val="-3"/>
          <w:sz w:val="21"/>
        </w:rPr>
        <w:t xml:space="preserve"> </w:t>
      </w:r>
      <w:r>
        <w:rPr>
          <w:color w:val="231F20"/>
          <w:sz w:val="21"/>
        </w:rPr>
        <w:t>purposes</w:t>
      </w:r>
      <w:r>
        <w:rPr>
          <w:color w:val="231F20"/>
          <w:spacing w:val="-5"/>
          <w:sz w:val="21"/>
        </w:rPr>
        <w:t xml:space="preserve"> </w:t>
      </w:r>
      <w:r>
        <w:rPr>
          <w:color w:val="231F20"/>
          <w:sz w:val="21"/>
        </w:rPr>
        <w:t>of</w:t>
      </w:r>
      <w:r>
        <w:rPr>
          <w:color w:val="231F20"/>
          <w:spacing w:val="-2"/>
          <w:sz w:val="21"/>
        </w:rPr>
        <w:t xml:space="preserve"> </w:t>
      </w:r>
      <w:r>
        <w:rPr>
          <w:color w:val="231F20"/>
          <w:sz w:val="21"/>
        </w:rPr>
        <w:t>sub-paragraph</w:t>
      </w:r>
      <w:r>
        <w:rPr>
          <w:color w:val="231F20"/>
          <w:spacing w:val="-3"/>
          <w:sz w:val="21"/>
        </w:rPr>
        <w:t xml:space="preserve"> </w:t>
      </w:r>
      <w:r>
        <w:rPr>
          <w:color w:val="231F20"/>
          <w:sz w:val="21"/>
        </w:rPr>
        <w:t>(1)</w:t>
      </w:r>
      <w:r>
        <w:rPr>
          <w:color w:val="231F20"/>
          <w:spacing w:val="-4"/>
          <w:sz w:val="21"/>
        </w:rPr>
        <w:t xml:space="preserve"> </w:t>
      </w:r>
      <w:r>
        <w:rPr>
          <w:color w:val="231F20"/>
          <w:sz w:val="21"/>
        </w:rPr>
        <w:t>net</w:t>
      </w:r>
      <w:r>
        <w:rPr>
          <w:color w:val="231F20"/>
          <w:spacing w:val="-4"/>
          <w:sz w:val="21"/>
        </w:rPr>
        <w:t xml:space="preserve"> </w:t>
      </w:r>
      <w:r>
        <w:rPr>
          <w:color w:val="231F20"/>
          <w:sz w:val="21"/>
        </w:rPr>
        <w:t>earnings</w:t>
      </w:r>
      <w:r>
        <w:rPr>
          <w:color w:val="231F20"/>
          <w:spacing w:val="-3"/>
          <w:sz w:val="21"/>
        </w:rPr>
        <w:t xml:space="preserve"> </w:t>
      </w:r>
      <w:r>
        <w:rPr>
          <w:color w:val="231F20"/>
          <w:sz w:val="21"/>
        </w:rPr>
        <w:t>must,</w:t>
      </w:r>
      <w:r>
        <w:rPr>
          <w:color w:val="231F20"/>
          <w:spacing w:val="-4"/>
          <w:sz w:val="21"/>
        </w:rPr>
        <w:t xml:space="preserve"> </w:t>
      </w:r>
      <w:r>
        <w:rPr>
          <w:color w:val="231F20"/>
          <w:sz w:val="21"/>
        </w:rPr>
        <w:t>except</w:t>
      </w:r>
      <w:r>
        <w:rPr>
          <w:color w:val="231F20"/>
          <w:spacing w:val="-4"/>
          <w:sz w:val="21"/>
        </w:rPr>
        <w:t xml:space="preserve"> </w:t>
      </w:r>
      <w:r>
        <w:rPr>
          <w:color w:val="231F20"/>
          <w:sz w:val="21"/>
        </w:rPr>
        <w:t>where</w:t>
      </w:r>
      <w:r>
        <w:rPr>
          <w:color w:val="231F20"/>
          <w:spacing w:val="-3"/>
          <w:sz w:val="21"/>
        </w:rPr>
        <w:t xml:space="preserve"> </w:t>
      </w:r>
      <w:r>
        <w:rPr>
          <w:color w:val="231F20"/>
          <w:sz w:val="21"/>
        </w:rPr>
        <w:t>sub-paragraph</w:t>
      </w:r>
      <w:r>
        <w:rPr>
          <w:color w:val="231F20"/>
          <w:spacing w:val="-3"/>
          <w:sz w:val="21"/>
        </w:rPr>
        <w:t xml:space="preserve"> </w:t>
      </w:r>
      <w:r>
        <w:rPr>
          <w:color w:val="231F20"/>
          <w:sz w:val="21"/>
        </w:rPr>
        <w:t xml:space="preserve">(6) applies, be calculated by </w:t>
      </w:r>
      <w:proofErr w:type="gramStart"/>
      <w:r>
        <w:rPr>
          <w:color w:val="231F20"/>
          <w:sz w:val="21"/>
        </w:rPr>
        <w:t>taking into account</w:t>
      </w:r>
      <w:proofErr w:type="gramEnd"/>
      <w:r>
        <w:rPr>
          <w:color w:val="231F20"/>
          <w:sz w:val="21"/>
        </w:rPr>
        <w:t xml:space="preserve"> the gross earnings of the applicant from that employment over the assessment period, less—</w:t>
      </w:r>
    </w:p>
    <w:p w14:paraId="04ABC451" w14:textId="77777777" w:rsidR="003D3726" w:rsidRDefault="000E0BEF" w:rsidP="003E2224">
      <w:pPr>
        <w:pStyle w:val="ListParagraph"/>
        <w:numPr>
          <w:ilvl w:val="1"/>
          <w:numId w:val="103"/>
        </w:numPr>
        <w:tabs>
          <w:tab w:val="left" w:pos="1501"/>
        </w:tabs>
        <w:spacing w:line="241" w:lineRule="exact"/>
        <w:ind w:hanging="361"/>
        <w:rPr>
          <w:sz w:val="21"/>
        </w:rPr>
      </w:pPr>
      <w:r>
        <w:rPr>
          <w:color w:val="231F20"/>
          <w:sz w:val="21"/>
        </w:rPr>
        <w:t>any</w:t>
      </w:r>
      <w:r>
        <w:rPr>
          <w:color w:val="231F20"/>
          <w:spacing w:val="-7"/>
          <w:sz w:val="21"/>
        </w:rPr>
        <w:t xml:space="preserve"> </w:t>
      </w:r>
      <w:r>
        <w:rPr>
          <w:color w:val="231F20"/>
          <w:sz w:val="21"/>
        </w:rPr>
        <w:t>amount</w:t>
      </w:r>
      <w:r>
        <w:rPr>
          <w:color w:val="231F20"/>
          <w:spacing w:val="-4"/>
          <w:sz w:val="21"/>
        </w:rPr>
        <w:t xml:space="preserve"> </w:t>
      </w:r>
      <w:r>
        <w:rPr>
          <w:color w:val="231F20"/>
          <w:sz w:val="21"/>
        </w:rPr>
        <w:t>deducted</w:t>
      </w:r>
      <w:r>
        <w:rPr>
          <w:color w:val="231F20"/>
          <w:spacing w:val="-5"/>
          <w:sz w:val="21"/>
        </w:rPr>
        <w:t xml:space="preserve"> </w:t>
      </w:r>
      <w:r>
        <w:rPr>
          <w:color w:val="231F20"/>
          <w:sz w:val="21"/>
        </w:rPr>
        <w:t>from those</w:t>
      </w:r>
      <w:r>
        <w:rPr>
          <w:color w:val="231F20"/>
          <w:spacing w:val="-3"/>
          <w:sz w:val="21"/>
        </w:rPr>
        <w:t xml:space="preserve"> </w:t>
      </w:r>
      <w:r>
        <w:rPr>
          <w:color w:val="231F20"/>
          <w:sz w:val="21"/>
        </w:rPr>
        <w:t>earnings</w:t>
      </w:r>
      <w:r>
        <w:rPr>
          <w:color w:val="231F20"/>
          <w:spacing w:val="-3"/>
          <w:sz w:val="21"/>
        </w:rPr>
        <w:t xml:space="preserve"> </w:t>
      </w:r>
      <w:r>
        <w:rPr>
          <w:color w:val="231F20"/>
          <w:sz w:val="21"/>
        </w:rPr>
        <w:t>by</w:t>
      </w:r>
      <w:r>
        <w:rPr>
          <w:color w:val="231F20"/>
          <w:spacing w:val="-5"/>
          <w:sz w:val="21"/>
        </w:rPr>
        <w:t xml:space="preserve"> </w:t>
      </w:r>
      <w:r>
        <w:rPr>
          <w:color w:val="231F20"/>
          <w:sz w:val="21"/>
        </w:rPr>
        <w:t>way</w:t>
      </w:r>
      <w:r>
        <w:rPr>
          <w:color w:val="231F20"/>
          <w:spacing w:val="-2"/>
          <w:sz w:val="21"/>
        </w:rPr>
        <w:t xml:space="preserve"> </w:t>
      </w:r>
      <w:r>
        <w:rPr>
          <w:color w:val="231F20"/>
          <w:spacing w:val="-5"/>
          <w:sz w:val="21"/>
        </w:rPr>
        <w:t>of—</w:t>
      </w:r>
    </w:p>
    <w:p w14:paraId="4C96F9D1" w14:textId="77777777" w:rsidR="003D3726" w:rsidRDefault="000E0BEF" w:rsidP="003E2224">
      <w:pPr>
        <w:pStyle w:val="ListParagraph"/>
        <w:numPr>
          <w:ilvl w:val="2"/>
          <w:numId w:val="103"/>
        </w:numPr>
        <w:tabs>
          <w:tab w:val="left" w:pos="1860"/>
        </w:tabs>
        <w:spacing w:line="241" w:lineRule="exact"/>
        <w:ind w:hanging="361"/>
        <w:rPr>
          <w:sz w:val="21"/>
        </w:rPr>
      </w:pPr>
      <w:r>
        <w:rPr>
          <w:color w:val="231F20"/>
          <w:sz w:val="21"/>
        </w:rPr>
        <w:t>income</w:t>
      </w:r>
      <w:r>
        <w:rPr>
          <w:color w:val="231F20"/>
          <w:spacing w:val="-3"/>
          <w:sz w:val="21"/>
        </w:rPr>
        <w:t xml:space="preserve"> </w:t>
      </w:r>
      <w:proofErr w:type="gramStart"/>
      <w:r>
        <w:rPr>
          <w:color w:val="231F20"/>
          <w:spacing w:val="-4"/>
          <w:sz w:val="21"/>
        </w:rPr>
        <w:t>tax;</w:t>
      </w:r>
      <w:proofErr w:type="gramEnd"/>
    </w:p>
    <w:p w14:paraId="56FAAF13" w14:textId="77777777" w:rsidR="003D3726" w:rsidRDefault="000E0BEF" w:rsidP="003E2224">
      <w:pPr>
        <w:pStyle w:val="ListParagraph"/>
        <w:numPr>
          <w:ilvl w:val="2"/>
          <w:numId w:val="103"/>
        </w:numPr>
        <w:tabs>
          <w:tab w:val="left" w:pos="1860"/>
        </w:tabs>
        <w:spacing w:before="1" w:line="241" w:lineRule="exact"/>
        <w:ind w:hanging="361"/>
        <w:rPr>
          <w:sz w:val="21"/>
        </w:rPr>
      </w:pPr>
      <w:r>
        <w:rPr>
          <w:color w:val="231F20"/>
          <w:sz w:val="21"/>
        </w:rPr>
        <w:t>primary</w:t>
      </w:r>
      <w:r>
        <w:rPr>
          <w:color w:val="231F20"/>
          <w:spacing w:val="-6"/>
          <w:sz w:val="21"/>
        </w:rPr>
        <w:t xml:space="preserve"> </w:t>
      </w:r>
      <w:r>
        <w:rPr>
          <w:color w:val="231F20"/>
          <w:sz w:val="21"/>
        </w:rPr>
        <w:t>Class</w:t>
      </w:r>
      <w:r>
        <w:rPr>
          <w:color w:val="231F20"/>
          <w:spacing w:val="-3"/>
          <w:sz w:val="21"/>
        </w:rPr>
        <w:t xml:space="preserve"> </w:t>
      </w:r>
      <w:r>
        <w:rPr>
          <w:color w:val="231F20"/>
          <w:sz w:val="21"/>
        </w:rPr>
        <w:t>1</w:t>
      </w:r>
      <w:r>
        <w:rPr>
          <w:color w:val="231F20"/>
          <w:spacing w:val="-3"/>
          <w:sz w:val="21"/>
        </w:rPr>
        <w:t xml:space="preserve"> </w:t>
      </w:r>
      <w:r>
        <w:rPr>
          <w:color w:val="231F20"/>
          <w:sz w:val="21"/>
        </w:rPr>
        <w:t>contributions</w:t>
      </w:r>
      <w:r>
        <w:rPr>
          <w:color w:val="231F20"/>
          <w:spacing w:val="-4"/>
          <w:sz w:val="21"/>
        </w:rPr>
        <w:t xml:space="preserve"> </w:t>
      </w:r>
      <w:r>
        <w:rPr>
          <w:color w:val="231F20"/>
          <w:sz w:val="21"/>
        </w:rPr>
        <w:t>under</w:t>
      </w:r>
      <w:r>
        <w:rPr>
          <w:color w:val="231F20"/>
          <w:spacing w:val="-4"/>
          <w:sz w:val="21"/>
        </w:rPr>
        <w:t xml:space="preserve"> </w:t>
      </w:r>
      <w:r>
        <w:rPr>
          <w:color w:val="231F20"/>
          <w:sz w:val="21"/>
        </w:rPr>
        <w:t>the</w:t>
      </w:r>
      <w:r>
        <w:rPr>
          <w:color w:val="231F20"/>
          <w:spacing w:val="-3"/>
          <w:sz w:val="21"/>
        </w:rPr>
        <w:t xml:space="preserve"> </w:t>
      </w:r>
      <w:proofErr w:type="gramStart"/>
      <w:r>
        <w:rPr>
          <w:color w:val="231F20"/>
          <w:spacing w:val="-2"/>
          <w:sz w:val="21"/>
        </w:rPr>
        <w:t>SSCBA;</w:t>
      </w:r>
      <w:proofErr w:type="gramEnd"/>
    </w:p>
    <w:p w14:paraId="6A1B582C" w14:textId="77777777" w:rsidR="003D3726" w:rsidRDefault="000E0BEF" w:rsidP="003E2224">
      <w:pPr>
        <w:pStyle w:val="ListParagraph"/>
        <w:numPr>
          <w:ilvl w:val="1"/>
          <w:numId w:val="103"/>
        </w:numPr>
        <w:tabs>
          <w:tab w:val="left" w:pos="1500"/>
        </w:tabs>
        <w:ind w:left="1499" w:right="1635"/>
        <w:rPr>
          <w:sz w:val="21"/>
        </w:rPr>
      </w:pPr>
      <w:r>
        <w:rPr>
          <w:color w:val="231F20"/>
          <w:sz w:val="21"/>
        </w:rPr>
        <w:t>one-half</w:t>
      </w:r>
      <w:r>
        <w:rPr>
          <w:color w:val="231F20"/>
          <w:spacing w:val="-2"/>
          <w:sz w:val="21"/>
        </w:rPr>
        <w:t xml:space="preserve"> </w:t>
      </w:r>
      <w:r>
        <w:rPr>
          <w:color w:val="231F20"/>
          <w:sz w:val="21"/>
        </w:rPr>
        <w:t>of</w:t>
      </w:r>
      <w:r>
        <w:rPr>
          <w:color w:val="231F20"/>
          <w:spacing w:val="-2"/>
          <w:sz w:val="21"/>
        </w:rPr>
        <w:t xml:space="preserve"> </w:t>
      </w:r>
      <w:r>
        <w:rPr>
          <w:color w:val="231F20"/>
          <w:sz w:val="21"/>
        </w:rPr>
        <w:t>any</w:t>
      </w:r>
      <w:r>
        <w:rPr>
          <w:color w:val="231F20"/>
          <w:spacing w:val="-5"/>
          <w:sz w:val="21"/>
        </w:rPr>
        <w:t xml:space="preserve"> </w:t>
      </w:r>
      <w:r>
        <w:rPr>
          <w:color w:val="231F20"/>
          <w:sz w:val="21"/>
        </w:rPr>
        <w:t>sum</w:t>
      </w:r>
      <w:r>
        <w:rPr>
          <w:color w:val="231F20"/>
          <w:spacing w:val="-1"/>
          <w:sz w:val="21"/>
        </w:rPr>
        <w:t xml:space="preserve"> </w:t>
      </w:r>
      <w:r>
        <w:rPr>
          <w:color w:val="231F20"/>
          <w:sz w:val="21"/>
        </w:rPr>
        <w:t>paid</w:t>
      </w:r>
      <w:r>
        <w:rPr>
          <w:color w:val="231F20"/>
          <w:spacing w:val="-3"/>
          <w:sz w:val="21"/>
        </w:rPr>
        <w:t xml:space="preserve"> </w:t>
      </w:r>
      <w:r>
        <w:rPr>
          <w:color w:val="231F20"/>
          <w:sz w:val="21"/>
        </w:rPr>
        <w:t>by</w:t>
      </w:r>
      <w:r>
        <w:rPr>
          <w:color w:val="231F20"/>
          <w:spacing w:val="-5"/>
          <w:sz w:val="21"/>
        </w:rPr>
        <w:t xml:space="preserve"> </w:t>
      </w:r>
      <w:r>
        <w:rPr>
          <w:color w:val="231F20"/>
          <w:sz w:val="21"/>
        </w:rPr>
        <w:t>the</w:t>
      </w:r>
      <w:r>
        <w:rPr>
          <w:color w:val="231F20"/>
          <w:spacing w:val="-3"/>
          <w:sz w:val="21"/>
        </w:rPr>
        <w:t xml:space="preserve"> </w:t>
      </w:r>
      <w:r>
        <w:rPr>
          <w:color w:val="231F20"/>
          <w:sz w:val="21"/>
        </w:rPr>
        <w:t>applicant</w:t>
      </w:r>
      <w:r>
        <w:rPr>
          <w:color w:val="231F20"/>
          <w:spacing w:val="-4"/>
          <w:sz w:val="21"/>
        </w:rPr>
        <w:t xml:space="preserve"> </w:t>
      </w:r>
      <w:r>
        <w:rPr>
          <w:color w:val="231F20"/>
          <w:sz w:val="21"/>
        </w:rPr>
        <w:t>by</w:t>
      </w:r>
      <w:r>
        <w:rPr>
          <w:color w:val="231F20"/>
          <w:spacing w:val="-5"/>
          <w:sz w:val="21"/>
        </w:rPr>
        <w:t xml:space="preserve"> </w:t>
      </w:r>
      <w:r>
        <w:rPr>
          <w:color w:val="231F20"/>
          <w:sz w:val="21"/>
        </w:rPr>
        <w:t>way</w:t>
      </w:r>
      <w:r>
        <w:rPr>
          <w:color w:val="231F20"/>
          <w:spacing w:val="-5"/>
          <w:sz w:val="21"/>
        </w:rPr>
        <w:t xml:space="preserve"> </w:t>
      </w:r>
      <w:r>
        <w:rPr>
          <w:color w:val="231F20"/>
          <w:sz w:val="21"/>
        </w:rPr>
        <w:t>of</w:t>
      </w:r>
      <w:r>
        <w:rPr>
          <w:color w:val="231F20"/>
          <w:spacing w:val="-2"/>
          <w:sz w:val="21"/>
        </w:rPr>
        <w:t xml:space="preserve"> </w:t>
      </w:r>
      <w:r>
        <w:rPr>
          <w:color w:val="231F20"/>
          <w:sz w:val="21"/>
        </w:rPr>
        <w:t>a</w:t>
      </w:r>
      <w:r>
        <w:rPr>
          <w:color w:val="231F20"/>
          <w:spacing w:val="-3"/>
          <w:sz w:val="21"/>
        </w:rPr>
        <w:t xml:space="preserve"> </w:t>
      </w:r>
      <w:r>
        <w:rPr>
          <w:color w:val="231F20"/>
          <w:sz w:val="21"/>
        </w:rPr>
        <w:t>contribution</w:t>
      </w:r>
      <w:r>
        <w:rPr>
          <w:color w:val="231F20"/>
          <w:spacing w:val="-3"/>
          <w:sz w:val="21"/>
        </w:rPr>
        <w:t xml:space="preserve"> </w:t>
      </w:r>
      <w:r>
        <w:rPr>
          <w:color w:val="231F20"/>
          <w:sz w:val="21"/>
        </w:rPr>
        <w:t>towards</w:t>
      </w:r>
      <w:r>
        <w:rPr>
          <w:color w:val="231F20"/>
          <w:spacing w:val="-3"/>
          <w:sz w:val="21"/>
        </w:rPr>
        <w:t xml:space="preserve"> </w:t>
      </w:r>
      <w:r>
        <w:rPr>
          <w:color w:val="231F20"/>
          <w:sz w:val="21"/>
        </w:rPr>
        <w:t xml:space="preserve">an occupational pension </w:t>
      </w:r>
      <w:proofErr w:type="gramStart"/>
      <w:r>
        <w:rPr>
          <w:color w:val="231F20"/>
          <w:sz w:val="21"/>
        </w:rPr>
        <w:t>scheme;</w:t>
      </w:r>
      <w:proofErr w:type="gramEnd"/>
    </w:p>
    <w:p w14:paraId="36127BE2" w14:textId="77777777" w:rsidR="003D3726" w:rsidRDefault="000E0BEF" w:rsidP="003E2224">
      <w:pPr>
        <w:pStyle w:val="ListParagraph"/>
        <w:numPr>
          <w:ilvl w:val="1"/>
          <w:numId w:val="103"/>
        </w:numPr>
        <w:tabs>
          <w:tab w:val="left" w:pos="1500"/>
        </w:tabs>
        <w:spacing w:before="1"/>
        <w:ind w:left="1499" w:right="571"/>
        <w:rPr>
          <w:sz w:val="21"/>
        </w:rPr>
      </w:pPr>
      <w:r>
        <w:rPr>
          <w:color w:val="231F20"/>
          <w:sz w:val="21"/>
        </w:rPr>
        <w:t>one-half</w:t>
      </w:r>
      <w:r>
        <w:rPr>
          <w:color w:val="231F20"/>
          <w:spacing w:val="-2"/>
          <w:sz w:val="21"/>
        </w:rPr>
        <w:t xml:space="preserve"> </w:t>
      </w:r>
      <w:r>
        <w:rPr>
          <w:color w:val="231F20"/>
          <w:sz w:val="21"/>
        </w:rPr>
        <w:t>of</w:t>
      </w:r>
      <w:r>
        <w:rPr>
          <w:color w:val="231F20"/>
          <w:spacing w:val="-2"/>
          <w:sz w:val="21"/>
        </w:rPr>
        <w:t xml:space="preserve"> </w:t>
      </w:r>
      <w:r>
        <w:rPr>
          <w:color w:val="231F20"/>
          <w:sz w:val="21"/>
        </w:rPr>
        <w:t>the</w:t>
      </w:r>
      <w:r>
        <w:rPr>
          <w:color w:val="231F20"/>
          <w:spacing w:val="-3"/>
          <w:sz w:val="21"/>
        </w:rPr>
        <w:t xml:space="preserve"> </w:t>
      </w:r>
      <w:r>
        <w:rPr>
          <w:color w:val="231F20"/>
          <w:sz w:val="21"/>
        </w:rPr>
        <w:t>amount</w:t>
      </w:r>
      <w:r>
        <w:rPr>
          <w:color w:val="231F20"/>
          <w:spacing w:val="-4"/>
          <w:sz w:val="21"/>
        </w:rPr>
        <w:t xml:space="preserve"> </w:t>
      </w:r>
      <w:r>
        <w:rPr>
          <w:color w:val="231F20"/>
          <w:sz w:val="21"/>
        </w:rPr>
        <w:t>calculated</w:t>
      </w:r>
      <w:r>
        <w:rPr>
          <w:color w:val="231F20"/>
          <w:spacing w:val="-3"/>
          <w:sz w:val="21"/>
        </w:rPr>
        <w:t xml:space="preserve"> </w:t>
      </w:r>
      <w:r>
        <w:rPr>
          <w:color w:val="231F20"/>
          <w:sz w:val="21"/>
        </w:rPr>
        <w:t>in</w:t>
      </w:r>
      <w:r>
        <w:rPr>
          <w:color w:val="231F20"/>
          <w:spacing w:val="-3"/>
          <w:sz w:val="21"/>
        </w:rPr>
        <w:t xml:space="preserve"> </w:t>
      </w:r>
      <w:r>
        <w:rPr>
          <w:color w:val="231F20"/>
          <w:sz w:val="21"/>
        </w:rPr>
        <w:t>accordance</w:t>
      </w:r>
      <w:r>
        <w:rPr>
          <w:color w:val="231F20"/>
          <w:spacing w:val="-3"/>
          <w:sz w:val="21"/>
        </w:rPr>
        <w:t xml:space="preserve"> </w:t>
      </w:r>
      <w:r>
        <w:rPr>
          <w:color w:val="231F20"/>
          <w:sz w:val="21"/>
        </w:rPr>
        <w:t>with</w:t>
      </w:r>
      <w:r>
        <w:rPr>
          <w:color w:val="231F20"/>
          <w:spacing w:val="-3"/>
          <w:sz w:val="21"/>
        </w:rPr>
        <w:t xml:space="preserve"> </w:t>
      </w:r>
      <w:r>
        <w:rPr>
          <w:color w:val="231F20"/>
          <w:sz w:val="21"/>
        </w:rPr>
        <w:t>sub-paragraph</w:t>
      </w:r>
      <w:r>
        <w:rPr>
          <w:color w:val="231F20"/>
          <w:spacing w:val="-3"/>
          <w:sz w:val="21"/>
        </w:rPr>
        <w:t xml:space="preserve"> </w:t>
      </w:r>
      <w:r>
        <w:rPr>
          <w:color w:val="231F20"/>
          <w:sz w:val="21"/>
        </w:rPr>
        <w:t>(5)</w:t>
      </w:r>
      <w:r>
        <w:rPr>
          <w:color w:val="231F20"/>
          <w:spacing w:val="-4"/>
          <w:sz w:val="21"/>
        </w:rPr>
        <w:t xml:space="preserve"> </w:t>
      </w:r>
      <w:r>
        <w:rPr>
          <w:color w:val="231F20"/>
          <w:sz w:val="21"/>
        </w:rPr>
        <w:t>in</w:t>
      </w:r>
      <w:r>
        <w:rPr>
          <w:color w:val="231F20"/>
          <w:spacing w:val="-3"/>
          <w:sz w:val="21"/>
        </w:rPr>
        <w:t xml:space="preserve"> </w:t>
      </w:r>
      <w:r>
        <w:rPr>
          <w:color w:val="231F20"/>
          <w:sz w:val="21"/>
        </w:rPr>
        <w:t>respect</w:t>
      </w:r>
      <w:r>
        <w:rPr>
          <w:color w:val="231F20"/>
          <w:spacing w:val="-4"/>
          <w:sz w:val="21"/>
        </w:rPr>
        <w:t xml:space="preserve"> </w:t>
      </w:r>
      <w:r>
        <w:rPr>
          <w:color w:val="231F20"/>
          <w:sz w:val="21"/>
        </w:rPr>
        <w:t>of</w:t>
      </w:r>
      <w:r>
        <w:rPr>
          <w:color w:val="231F20"/>
          <w:spacing w:val="-2"/>
          <w:sz w:val="21"/>
        </w:rPr>
        <w:t xml:space="preserve"> </w:t>
      </w:r>
      <w:r>
        <w:rPr>
          <w:color w:val="231F20"/>
          <w:sz w:val="21"/>
        </w:rPr>
        <w:t>any qualifying contribution payable by the applicant; and</w:t>
      </w:r>
    </w:p>
    <w:p w14:paraId="7E275627" w14:textId="77777777" w:rsidR="003D3726" w:rsidRDefault="000E0BEF" w:rsidP="003E2224">
      <w:pPr>
        <w:pStyle w:val="ListParagraph"/>
        <w:numPr>
          <w:ilvl w:val="1"/>
          <w:numId w:val="103"/>
        </w:numPr>
        <w:tabs>
          <w:tab w:val="left" w:pos="1500"/>
        </w:tabs>
        <w:ind w:left="1499" w:right="582"/>
        <w:rPr>
          <w:sz w:val="21"/>
        </w:rPr>
      </w:pPr>
      <w:r>
        <w:rPr>
          <w:color w:val="231F20"/>
          <w:sz w:val="21"/>
        </w:rPr>
        <w:t xml:space="preserve">where those earnings include a payment which is payable under any enactment having effect in Northern Ireland and which corresponds to statutory sick pay, statutory maternity pay, statutory paternity pay or statutory adoption pay, any amount deducted </w:t>
      </w:r>
      <w:r>
        <w:rPr>
          <w:color w:val="231F20"/>
          <w:sz w:val="21"/>
        </w:rPr>
        <w:lastRenderedPageBreak/>
        <w:t>from those</w:t>
      </w:r>
      <w:r>
        <w:rPr>
          <w:color w:val="231F20"/>
          <w:spacing w:val="-2"/>
          <w:sz w:val="21"/>
        </w:rPr>
        <w:t xml:space="preserve"> </w:t>
      </w:r>
      <w:r>
        <w:rPr>
          <w:color w:val="231F20"/>
          <w:sz w:val="21"/>
        </w:rPr>
        <w:t>earnings</w:t>
      </w:r>
      <w:r>
        <w:rPr>
          <w:color w:val="231F20"/>
          <w:spacing w:val="-2"/>
          <w:sz w:val="21"/>
        </w:rPr>
        <w:t xml:space="preserve"> </w:t>
      </w:r>
      <w:r>
        <w:rPr>
          <w:color w:val="231F20"/>
          <w:sz w:val="21"/>
        </w:rPr>
        <w:t>by</w:t>
      </w:r>
      <w:r>
        <w:rPr>
          <w:color w:val="231F20"/>
          <w:spacing w:val="-4"/>
          <w:sz w:val="21"/>
        </w:rPr>
        <w:t xml:space="preserve"> </w:t>
      </w:r>
      <w:r>
        <w:rPr>
          <w:color w:val="231F20"/>
          <w:sz w:val="21"/>
        </w:rPr>
        <w:t>way</w:t>
      </w:r>
      <w:r>
        <w:rPr>
          <w:color w:val="231F20"/>
          <w:spacing w:val="-4"/>
          <w:sz w:val="21"/>
        </w:rPr>
        <w:t xml:space="preserve"> </w:t>
      </w:r>
      <w:r>
        <w:rPr>
          <w:color w:val="231F20"/>
          <w:sz w:val="21"/>
        </w:rPr>
        <w:t>of</w:t>
      </w:r>
      <w:r>
        <w:rPr>
          <w:color w:val="231F20"/>
          <w:spacing w:val="-1"/>
          <w:sz w:val="21"/>
        </w:rPr>
        <w:t xml:space="preserve"> </w:t>
      </w:r>
      <w:r>
        <w:rPr>
          <w:color w:val="231F20"/>
          <w:sz w:val="21"/>
        </w:rPr>
        <w:t>any</w:t>
      </w:r>
      <w:r>
        <w:rPr>
          <w:color w:val="231F20"/>
          <w:spacing w:val="-4"/>
          <w:sz w:val="21"/>
        </w:rPr>
        <w:t xml:space="preserve"> </w:t>
      </w:r>
      <w:r>
        <w:rPr>
          <w:color w:val="231F20"/>
          <w:sz w:val="21"/>
        </w:rPr>
        <w:t>contributions</w:t>
      </w:r>
      <w:r>
        <w:rPr>
          <w:color w:val="231F20"/>
          <w:spacing w:val="-2"/>
          <w:sz w:val="21"/>
        </w:rPr>
        <w:t xml:space="preserve"> </w:t>
      </w:r>
      <w:r>
        <w:rPr>
          <w:color w:val="231F20"/>
          <w:sz w:val="21"/>
        </w:rPr>
        <w:t>which</w:t>
      </w:r>
      <w:r>
        <w:rPr>
          <w:color w:val="231F20"/>
          <w:spacing w:val="-2"/>
          <w:sz w:val="21"/>
        </w:rPr>
        <w:t xml:space="preserve"> </w:t>
      </w:r>
      <w:r>
        <w:rPr>
          <w:color w:val="231F20"/>
          <w:sz w:val="21"/>
        </w:rPr>
        <w:t>are</w:t>
      </w:r>
      <w:r>
        <w:rPr>
          <w:color w:val="231F20"/>
          <w:spacing w:val="-2"/>
          <w:sz w:val="21"/>
        </w:rPr>
        <w:t xml:space="preserve"> </w:t>
      </w:r>
      <w:r>
        <w:rPr>
          <w:color w:val="231F20"/>
          <w:sz w:val="21"/>
        </w:rPr>
        <w:t>payable</w:t>
      </w:r>
      <w:r>
        <w:rPr>
          <w:color w:val="231F20"/>
          <w:spacing w:val="-2"/>
          <w:sz w:val="21"/>
        </w:rPr>
        <w:t xml:space="preserve"> </w:t>
      </w:r>
      <w:r>
        <w:rPr>
          <w:color w:val="231F20"/>
          <w:sz w:val="21"/>
        </w:rPr>
        <w:t>under</w:t>
      </w:r>
      <w:r>
        <w:rPr>
          <w:color w:val="231F20"/>
          <w:spacing w:val="-3"/>
          <w:sz w:val="21"/>
        </w:rPr>
        <w:t xml:space="preserve"> </w:t>
      </w:r>
      <w:r>
        <w:rPr>
          <w:color w:val="231F20"/>
          <w:sz w:val="21"/>
        </w:rPr>
        <w:t>any</w:t>
      </w:r>
      <w:r>
        <w:rPr>
          <w:color w:val="231F20"/>
          <w:spacing w:val="-4"/>
          <w:sz w:val="21"/>
        </w:rPr>
        <w:t xml:space="preserve"> </w:t>
      </w:r>
      <w:r>
        <w:rPr>
          <w:color w:val="231F20"/>
          <w:sz w:val="21"/>
        </w:rPr>
        <w:t>enactment having effect in Northern Ireland and which correspond to primary Class 1 contributions under the SSCBA.</w:t>
      </w:r>
    </w:p>
    <w:p w14:paraId="46211A31" w14:textId="77777777" w:rsidR="003D3726" w:rsidRDefault="000E0BEF" w:rsidP="003E2224">
      <w:pPr>
        <w:pStyle w:val="ListParagraph"/>
        <w:numPr>
          <w:ilvl w:val="0"/>
          <w:numId w:val="103"/>
        </w:numPr>
        <w:tabs>
          <w:tab w:val="left" w:pos="1140"/>
        </w:tabs>
        <w:ind w:left="1139" w:right="665"/>
        <w:rPr>
          <w:sz w:val="21"/>
        </w:rPr>
      </w:pPr>
      <w:r>
        <w:rPr>
          <w:color w:val="231F20"/>
          <w:sz w:val="21"/>
        </w:rPr>
        <w:t>In</w:t>
      </w:r>
      <w:r>
        <w:rPr>
          <w:color w:val="231F20"/>
          <w:spacing w:val="-3"/>
          <w:sz w:val="21"/>
        </w:rPr>
        <w:t xml:space="preserve"> </w:t>
      </w:r>
      <w:r>
        <w:rPr>
          <w:color w:val="231F20"/>
          <w:sz w:val="21"/>
        </w:rPr>
        <w:t>this</w:t>
      </w:r>
      <w:r>
        <w:rPr>
          <w:color w:val="231F20"/>
          <w:spacing w:val="-3"/>
          <w:sz w:val="21"/>
        </w:rPr>
        <w:t xml:space="preserve"> </w:t>
      </w:r>
      <w:r>
        <w:rPr>
          <w:color w:val="231F20"/>
          <w:sz w:val="21"/>
        </w:rPr>
        <w:t>paragraph</w:t>
      </w:r>
      <w:r>
        <w:rPr>
          <w:color w:val="231F20"/>
          <w:spacing w:val="-3"/>
          <w:sz w:val="21"/>
        </w:rPr>
        <w:t xml:space="preserve"> </w:t>
      </w:r>
      <w:r>
        <w:rPr>
          <w:color w:val="231F20"/>
          <w:sz w:val="21"/>
        </w:rPr>
        <w:t>“qualifying</w:t>
      </w:r>
      <w:r>
        <w:rPr>
          <w:color w:val="231F20"/>
          <w:spacing w:val="-3"/>
          <w:sz w:val="21"/>
        </w:rPr>
        <w:t xml:space="preserve"> </w:t>
      </w:r>
      <w:r>
        <w:rPr>
          <w:color w:val="231F20"/>
          <w:sz w:val="21"/>
        </w:rPr>
        <w:t>contribution”</w:t>
      </w:r>
      <w:r>
        <w:rPr>
          <w:color w:val="231F20"/>
          <w:spacing w:val="-6"/>
          <w:sz w:val="21"/>
        </w:rPr>
        <w:t xml:space="preserve"> </w:t>
      </w:r>
      <w:r>
        <w:rPr>
          <w:color w:val="231F20"/>
          <w:sz w:val="21"/>
        </w:rPr>
        <w:t>means</w:t>
      </w:r>
      <w:r>
        <w:rPr>
          <w:color w:val="231F20"/>
          <w:spacing w:val="-3"/>
          <w:sz w:val="21"/>
        </w:rPr>
        <w:t xml:space="preserve"> </w:t>
      </w:r>
      <w:r>
        <w:rPr>
          <w:color w:val="231F20"/>
          <w:sz w:val="21"/>
        </w:rPr>
        <w:t>any</w:t>
      </w:r>
      <w:r>
        <w:rPr>
          <w:color w:val="231F20"/>
          <w:spacing w:val="-5"/>
          <w:sz w:val="21"/>
        </w:rPr>
        <w:t xml:space="preserve"> </w:t>
      </w:r>
      <w:r>
        <w:rPr>
          <w:color w:val="231F20"/>
          <w:sz w:val="21"/>
        </w:rPr>
        <w:t>sum</w:t>
      </w:r>
      <w:r>
        <w:rPr>
          <w:color w:val="231F20"/>
          <w:spacing w:val="-1"/>
          <w:sz w:val="21"/>
        </w:rPr>
        <w:t xml:space="preserve"> </w:t>
      </w:r>
      <w:r>
        <w:rPr>
          <w:color w:val="231F20"/>
          <w:sz w:val="21"/>
        </w:rPr>
        <w:t>which</w:t>
      </w:r>
      <w:r>
        <w:rPr>
          <w:color w:val="231F20"/>
          <w:spacing w:val="-3"/>
          <w:sz w:val="21"/>
        </w:rPr>
        <w:t xml:space="preserve"> </w:t>
      </w:r>
      <w:r>
        <w:rPr>
          <w:color w:val="231F20"/>
          <w:sz w:val="21"/>
        </w:rPr>
        <w:t>is</w:t>
      </w:r>
      <w:r>
        <w:rPr>
          <w:color w:val="231F20"/>
          <w:spacing w:val="-3"/>
          <w:sz w:val="21"/>
        </w:rPr>
        <w:t xml:space="preserve"> </w:t>
      </w:r>
      <w:r>
        <w:rPr>
          <w:color w:val="231F20"/>
          <w:sz w:val="21"/>
        </w:rPr>
        <w:t>payable</w:t>
      </w:r>
      <w:r>
        <w:rPr>
          <w:color w:val="231F20"/>
          <w:spacing w:val="-3"/>
          <w:sz w:val="21"/>
        </w:rPr>
        <w:t xml:space="preserve"> </w:t>
      </w:r>
      <w:r>
        <w:rPr>
          <w:color w:val="231F20"/>
          <w:sz w:val="21"/>
        </w:rPr>
        <w:t>periodically</w:t>
      </w:r>
      <w:r>
        <w:rPr>
          <w:color w:val="231F20"/>
          <w:spacing w:val="-5"/>
          <w:sz w:val="21"/>
        </w:rPr>
        <w:t xml:space="preserve"> </w:t>
      </w:r>
      <w:r>
        <w:rPr>
          <w:color w:val="231F20"/>
          <w:sz w:val="21"/>
        </w:rPr>
        <w:t>as</w:t>
      </w:r>
      <w:r>
        <w:rPr>
          <w:color w:val="231F20"/>
          <w:spacing w:val="-3"/>
          <w:sz w:val="21"/>
        </w:rPr>
        <w:t xml:space="preserve"> </w:t>
      </w:r>
      <w:r>
        <w:rPr>
          <w:color w:val="231F20"/>
          <w:sz w:val="21"/>
        </w:rPr>
        <w:t>a contribution towards a personal pension scheme.</w:t>
      </w:r>
    </w:p>
    <w:p w14:paraId="7EF6A5BC" w14:textId="77777777" w:rsidR="003D3726" w:rsidRDefault="000E0BEF" w:rsidP="003E2224">
      <w:pPr>
        <w:pStyle w:val="ListParagraph"/>
        <w:numPr>
          <w:ilvl w:val="0"/>
          <w:numId w:val="103"/>
        </w:numPr>
        <w:tabs>
          <w:tab w:val="left" w:pos="1140"/>
        </w:tabs>
        <w:ind w:left="1139" w:right="639"/>
        <w:rPr>
          <w:sz w:val="21"/>
        </w:rPr>
      </w:pPr>
      <w:r>
        <w:rPr>
          <w:color w:val="231F20"/>
          <w:sz w:val="21"/>
        </w:rPr>
        <w:t>The amount in respect of any qualifying contribution is to be calculated by multiplying the daily</w:t>
      </w:r>
      <w:r>
        <w:rPr>
          <w:color w:val="231F20"/>
          <w:spacing w:val="-2"/>
          <w:sz w:val="21"/>
        </w:rPr>
        <w:t xml:space="preserve"> </w:t>
      </w:r>
      <w:r>
        <w:rPr>
          <w:color w:val="231F20"/>
          <w:sz w:val="21"/>
        </w:rPr>
        <w:t>amount</w:t>
      </w:r>
      <w:r>
        <w:rPr>
          <w:color w:val="231F20"/>
          <w:spacing w:val="-1"/>
          <w:sz w:val="21"/>
        </w:rPr>
        <w:t xml:space="preserve"> </w:t>
      </w:r>
      <w:r>
        <w:rPr>
          <w:color w:val="231F20"/>
          <w:sz w:val="21"/>
        </w:rPr>
        <w:t>of the qualifying contribution by</w:t>
      </w:r>
      <w:r>
        <w:rPr>
          <w:color w:val="231F20"/>
          <w:spacing w:val="-2"/>
          <w:sz w:val="21"/>
        </w:rPr>
        <w:t xml:space="preserve"> </w:t>
      </w:r>
      <w:r>
        <w:rPr>
          <w:color w:val="231F20"/>
          <w:sz w:val="21"/>
        </w:rPr>
        <w:t>the number</w:t>
      </w:r>
      <w:r>
        <w:rPr>
          <w:color w:val="231F20"/>
          <w:spacing w:val="-1"/>
          <w:sz w:val="21"/>
        </w:rPr>
        <w:t xml:space="preserve"> </w:t>
      </w:r>
      <w:r>
        <w:rPr>
          <w:color w:val="231F20"/>
          <w:sz w:val="21"/>
        </w:rPr>
        <w:t>equal to the number</w:t>
      </w:r>
      <w:r>
        <w:rPr>
          <w:color w:val="231F20"/>
          <w:spacing w:val="-3"/>
          <w:sz w:val="21"/>
        </w:rPr>
        <w:t xml:space="preserve"> </w:t>
      </w:r>
      <w:r>
        <w:rPr>
          <w:color w:val="231F20"/>
          <w:sz w:val="21"/>
        </w:rPr>
        <w:t>of days in the assessment</w:t>
      </w:r>
      <w:r>
        <w:rPr>
          <w:color w:val="231F20"/>
          <w:spacing w:val="-3"/>
          <w:sz w:val="21"/>
        </w:rPr>
        <w:t xml:space="preserve"> </w:t>
      </w:r>
      <w:r>
        <w:rPr>
          <w:color w:val="231F20"/>
          <w:sz w:val="21"/>
        </w:rPr>
        <w:t>period;</w:t>
      </w:r>
      <w:r>
        <w:rPr>
          <w:color w:val="231F20"/>
          <w:spacing w:val="-3"/>
          <w:sz w:val="21"/>
        </w:rPr>
        <w:t xml:space="preserve"> </w:t>
      </w:r>
      <w:r>
        <w:rPr>
          <w:color w:val="231F20"/>
          <w:sz w:val="21"/>
        </w:rPr>
        <w:t>and</w:t>
      </w:r>
      <w:r>
        <w:rPr>
          <w:color w:val="231F20"/>
          <w:spacing w:val="-2"/>
          <w:sz w:val="21"/>
        </w:rPr>
        <w:t xml:space="preserve"> </w:t>
      </w:r>
      <w:r>
        <w:rPr>
          <w:color w:val="231F20"/>
          <w:sz w:val="21"/>
        </w:rPr>
        <w:t>for</w:t>
      </w:r>
      <w:r>
        <w:rPr>
          <w:color w:val="231F20"/>
          <w:spacing w:val="-3"/>
          <w:sz w:val="21"/>
        </w:rPr>
        <w:t xml:space="preserve"> </w:t>
      </w:r>
      <w:r>
        <w:rPr>
          <w:color w:val="231F20"/>
          <w:sz w:val="21"/>
        </w:rPr>
        <w:t>the</w:t>
      </w:r>
      <w:r>
        <w:rPr>
          <w:color w:val="231F20"/>
          <w:spacing w:val="-2"/>
          <w:sz w:val="21"/>
        </w:rPr>
        <w:t xml:space="preserve"> </w:t>
      </w:r>
      <w:r>
        <w:rPr>
          <w:color w:val="231F20"/>
          <w:sz w:val="21"/>
        </w:rPr>
        <w:t>purposes</w:t>
      </w:r>
      <w:r>
        <w:rPr>
          <w:color w:val="231F20"/>
          <w:spacing w:val="-2"/>
          <w:sz w:val="21"/>
        </w:rPr>
        <w:t xml:space="preserve"> </w:t>
      </w:r>
      <w:r>
        <w:rPr>
          <w:color w:val="231F20"/>
          <w:sz w:val="21"/>
        </w:rPr>
        <w:t>of</w:t>
      </w:r>
      <w:r>
        <w:rPr>
          <w:color w:val="231F20"/>
          <w:spacing w:val="-1"/>
          <w:sz w:val="21"/>
        </w:rPr>
        <w:t xml:space="preserve"> </w:t>
      </w:r>
      <w:r>
        <w:rPr>
          <w:color w:val="231F20"/>
          <w:sz w:val="21"/>
        </w:rPr>
        <w:t>this</w:t>
      </w:r>
      <w:r>
        <w:rPr>
          <w:color w:val="231F20"/>
          <w:spacing w:val="-2"/>
          <w:sz w:val="21"/>
        </w:rPr>
        <w:t xml:space="preserve"> </w:t>
      </w:r>
      <w:r>
        <w:rPr>
          <w:color w:val="231F20"/>
          <w:sz w:val="21"/>
        </w:rPr>
        <w:t>regulation</w:t>
      </w:r>
      <w:r>
        <w:rPr>
          <w:color w:val="231F20"/>
          <w:spacing w:val="-2"/>
          <w:sz w:val="21"/>
        </w:rPr>
        <w:t xml:space="preserve"> </w:t>
      </w:r>
      <w:r>
        <w:rPr>
          <w:color w:val="231F20"/>
          <w:sz w:val="21"/>
        </w:rPr>
        <w:t>the</w:t>
      </w:r>
      <w:r>
        <w:rPr>
          <w:color w:val="231F20"/>
          <w:spacing w:val="-2"/>
          <w:sz w:val="21"/>
        </w:rPr>
        <w:t xml:space="preserve"> </w:t>
      </w:r>
      <w:r>
        <w:rPr>
          <w:color w:val="231F20"/>
          <w:sz w:val="21"/>
        </w:rPr>
        <w:t>daily</w:t>
      </w:r>
      <w:r>
        <w:rPr>
          <w:color w:val="231F20"/>
          <w:spacing w:val="-4"/>
          <w:sz w:val="21"/>
        </w:rPr>
        <w:t xml:space="preserve"> </w:t>
      </w:r>
      <w:r>
        <w:rPr>
          <w:color w:val="231F20"/>
          <w:sz w:val="21"/>
        </w:rPr>
        <w:t>amount</w:t>
      </w:r>
      <w:r>
        <w:rPr>
          <w:color w:val="231F20"/>
          <w:spacing w:val="-3"/>
          <w:sz w:val="21"/>
        </w:rPr>
        <w:t xml:space="preserve"> </w:t>
      </w:r>
      <w:r>
        <w:rPr>
          <w:color w:val="231F20"/>
          <w:sz w:val="21"/>
        </w:rPr>
        <w:t>of</w:t>
      </w:r>
      <w:r>
        <w:rPr>
          <w:color w:val="231F20"/>
          <w:spacing w:val="-3"/>
          <w:sz w:val="21"/>
        </w:rPr>
        <w:t xml:space="preserve"> </w:t>
      </w:r>
      <w:r>
        <w:rPr>
          <w:color w:val="231F20"/>
          <w:sz w:val="21"/>
        </w:rPr>
        <w:t>the</w:t>
      </w:r>
      <w:r>
        <w:rPr>
          <w:color w:val="231F20"/>
          <w:spacing w:val="-2"/>
          <w:sz w:val="21"/>
        </w:rPr>
        <w:t xml:space="preserve"> </w:t>
      </w:r>
      <w:r>
        <w:rPr>
          <w:color w:val="231F20"/>
          <w:sz w:val="21"/>
        </w:rPr>
        <w:t>qualifying contribution is to be determined—</w:t>
      </w:r>
    </w:p>
    <w:p w14:paraId="574118A1" w14:textId="77777777" w:rsidR="003D3726" w:rsidRDefault="000E0BEF" w:rsidP="003E2224">
      <w:pPr>
        <w:pStyle w:val="ListParagraph"/>
        <w:numPr>
          <w:ilvl w:val="1"/>
          <w:numId w:val="103"/>
        </w:numPr>
        <w:tabs>
          <w:tab w:val="left" w:pos="1500"/>
        </w:tabs>
        <w:ind w:left="1499" w:right="922"/>
        <w:rPr>
          <w:sz w:val="21"/>
        </w:rPr>
      </w:pPr>
      <w:r>
        <w:rPr>
          <w:color w:val="231F20"/>
          <w:sz w:val="21"/>
        </w:rPr>
        <w:t>where</w:t>
      </w:r>
      <w:r>
        <w:rPr>
          <w:color w:val="231F20"/>
          <w:spacing w:val="-3"/>
          <w:sz w:val="21"/>
        </w:rPr>
        <w:t xml:space="preserve"> </w:t>
      </w:r>
      <w:r>
        <w:rPr>
          <w:color w:val="231F20"/>
          <w:sz w:val="21"/>
        </w:rPr>
        <w:t>the</w:t>
      </w:r>
      <w:r>
        <w:rPr>
          <w:color w:val="231F20"/>
          <w:spacing w:val="-3"/>
          <w:sz w:val="21"/>
        </w:rPr>
        <w:t xml:space="preserve"> </w:t>
      </w:r>
      <w:r>
        <w:rPr>
          <w:color w:val="231F20"/>
          <w:sz w:val="21"/>
        </w:rPr>
        <w:t>qualifying</w:t>
      </w:r>
      <w:r>
        <w:rPr>
          <w:color w:val="231F20"/>
          <w:spacing w:val="-3"/>
          <w:sz w:val="21"/>
        </w:rPr>
        <w:t xml:space="preserve"> </w:t>
      </w:r>
      <w:r>
        <w:rPr>
          <w:color w:val="231F20"/>
          <w:sz w:val="21"/>
        </w:rPr>
        <w:t>contribution</w:t>
      </w:r>
      <w:r>
        <w:rPr>
          <w:color w:val="231F20"/>
          <w:spacing w:val="-3"/>
          <w:sz w:val="21"/>
        </w:rPr>
        <w:t xml:space="preserve"> </w:t>
      </w:r>
      <w:r>
        <w:rPr>
          <w:color w:val="231F20"/>
          <w:sz w:val="21"/>
        </w:rPr>
        <w:t>is</w:t>
      </w:r>
      <w:r>
        <w:rPr>
          <w:color w:val="231F20"/>
          <w:spacing w:val="-3"/>
          <w:sz w:val="21"/>
        </w:rPr>
        <w:t xml:space="preserve"> </w:t>
      </w:r>
      <w:r>
        <w:rPr>
          <w:color w:val="231F20"/>
          <w:sz w:val="21"/>
        </w:rPr>
        <w:t>payable</w:t>
      </w:r>
      <w:r>
        <w:rPr>
          <w:color w:val="231F20"/>
          <w:spacing w:val="-5"/>
          <w:sz w:val="21"/>
        </w:rPr>
        <w:t xml:space="preserve"> </w:t>
      </w:r>
      <w:r>
        <w:rPr>
          <w:color w:val="231F20"/>
          <w:sz w:val="21"/>
        </w:rPr>
        <w:t>monthly,</w:t>
      </w:r>
      <w:r>
        <w:rPr>
          <w:color w:val="231F20"/>
          <w:spacing w:val="-4"/>
          <w:sz w:val="21"/>
        </w:rPr>
        <w:t xml:space="preserve"> </w:t>
      </w:r>
      <w:r>
        <w:rPr>
          <w:color w:val="231F20"/>
          <w:sz w:val="21"/>
        </w:rPr>
        <w:t>by</w:t>
      </w:r>
      <w:r>
        <w:rPr>
          <w:color w:val="231F20"/>
          <w:spacing w:val="-5"/>
          <w:sz w:val="21"/>
        </w:rPr>
        <w:t xml:space="preserve"> </w:t>
      </w:r>
      <w:r>
        <w:rPr>
          <w:color w:val="231F20"/>
          <w:sz w:val="21"/>
        </w:rPr>
        <w:t>multiplying</w:t>
      </w:r>
      <w:r>
        <w:rPr>
          <w:color w:val="231F20"/>
          <w:spacing w:val="-3"/>
          <w:sz w:val="21"/>
        </w:rPr>
        <w:t xml:space="preserve"> </w:t>
      </w:r>
      <w:r>
        <w:rPr>
          <w:color w:val="231F20"/>
          <w:sz w:val="21"/>
        </w:rPr>
        <w:t>the</w:t>
      </w:r>
      <w:r>
        <w:rPr>
          <w:color w:val="231F20"/>
          <w:spacing w:val="-3"/>
          <w:sz w:val="21"/>
        </w:rPr>
        <w:t xml:space="preserve"> </w:t>
      </w:r>
      <w:r>
        <w:rPr>
          <w:color w:val="231F20"/>
          <w:sz w:val="21"/>
        </w:rPr>
        <w:t>amount</w:t>
      </w:r>
      <w:r>
        <w:rPr>
          <w:color w:val="231F20"/>
          <w:spacing w:val="-4"/>
          <w:sz w:val="21"/>
        </w:rPr>
        <w:t xml:space="preserve"> </w:t>
      </w:r>
      <w:r>
        <w:rPr>
          <w:color w:val="231F20"/>
          <w:sz w:val="21"/>
        </w:rPr>
        <w:t>of</w:t>
      </w:r>
      <w:r>
        <w:rPr>
          <w:color w:val="231F20"/>
          <w:spacing w:val="-2"/>
          <w:sz w:val="21"/>
        </w:rPr>
        <w:t xml:space="preserve"> </w:t>
      </w:r>
      <w:r>
        <w:rPr>
          <w:color w:val="231F20"/>
          <w:sz w:val="21"/>
        </w:rPr>
        <w:t xml:space="preserve">the qualifying contribution by 12 and dividing the product by </w:t>
      </w:r>
      <w:proofErr w:type="gramStart"/>
      <w:r>
        <w:rPr>
          <w:color w:val="231F20"/>
          <w:sz w:val="21"/>
        </w:rPr>
        <w:t>365;</w:t>
      </w:r>
      <w:proofErr w:type="gramEnd"/>
    </w:p>
    <w:p w14:paraId="775AB1BA" w14:textId="77777777" w:rsidR="003D3726" w:rsidRDefault="000E0BEF" w:rsidP="003E2224">
      <w:pPr>
        <w:pStyle w:val="ListParagraph"/>
        <w:numPr>
          <w:ilvl w:val="1"/>
          <w:numId w:val="103"/>
        </w:numPr>
        <w:tabs>
          <w:tab w:val="left" w:pos="1500"/>
        </w:tabs>
        <w:spacing w:before="1"/>
        <w:ind w:left="1499" w:right="921"/>
        <w:rPr>
          <w:sz w:val="21"/>
        </w:rPr>
      </w:pPr>
      <w:r>
        <w:rPr>
          <w:color w:val="231F20"/>
          <w:sz w:val="21"/>
        </w:rPr>
        <w:t>in</w:t>
      </w:r>
      <w:r>
        <w:rPr>
          <w:color w:val="231F20"/>
          <w:spacing w:val="-2"/>
          <w:sz w:val="21"/>
        </w:rPr>
        <w:t xml:space="preserve"> </w:t>
      </w:r>
      <w:r>
        <w:rPr>
          <w:color w:val="231F20"/>
          <w:sz w:val="21"/>
        </w:rPr>
        <w:t>any</w:t>
      </w:r>
      <w:r>
        <w:rPr>
          <w:color w:val="231F20"/>
          <w:spacing w:val="-4"/>
          <w:sz w:val="21"/>
        </w:rPr>
        <w:t xml:space="preserve"> </w:t>
      </w:r>
      <w:r>
        <w:rPr>
          <w:color w:val="231F20"/>
          <w:sz w:val="21"/>
        </w:rPr>
        <w:t>other</w:t>
      </w:r>
      <w:r>
        <w:rPr>
          <w:color w:val="231F20"/>
          <w:spacing w:val="-3"/>
          <w:sz w:val="21"/>
        </w:rPr>
        <w:t xml:space="preserve"> </w:t>
      </w:r>
      <w:r>
        <w:rPr>
          <w:color w:val="231F20"/>
          <w:sz w:val="21"/>
        </w:rPr>
        <w:t>case,</w:t>
      </w:r>
      <w:r>
        <w:rPr>
          <w:color w:val="231F20"/>
          <w:spacing w:val="-3"/>
          <w:sz w:val="21"/>
        </w:rPr>
        <w:t xml:space="preserve"> </w:t>
      </w:r>
      <w:r>
        <w:rPr>
          <w:color w:val="231F20"/>
          <w:sz w:val="21"/>
        </w:rPr>
        <w:t>by</w:t>
      </w:r>
      <w:r>
        <w:rPr>
          <w:color w:val="231F20"/>
          <w:spacing w:val="-4"/>
          <w:sz w:val="21"/>
        </w:rPr>
        <w:t xml:space="preserve"> </w:t>
      </w:r>
      <w:r>
        <w:rPr>
          <w:color w:val="231F20"/>
          <w:sz w:val="21"/>
        </w:rPr>
        <w:t>dividing</w:t>
      </w:r>
      <w:r>
        <w:rPr>
          <w:color w:val="231F20"/>
          <w:spacing w:val="-2"/>
          <w:sz w:val="21"/>
        </w:rPr>
        <w:t xml:space="preserve"> </w:t>
      </w:r>
      <w:r>
        <w:rPr>
          <w:color w:val="231F20"/>
          <w:sz w:val="21"/>
        </w:rPr>
        <w:t>the</w:t>
      </w:r>
      <w:r>
        <w:rPr>
          <w:color w:val="231F20"/>
          <w:spacing w:val="-2"/>
          <w:sz w:val="21"/>
        </w:rPr>
        <w:t xml:space="preserve"> </w:t>
      </w:r>
      <w:r>
        <w:rPr>
          <w:color w:val="231F20"/>
          <w:sz w:val="21"/>
        </w:rPr>
        <w:t>amount</w:t>
      </w:r>
      <w:r>
        <w:rPr>
          <w:color w:val="231F20"/>
          <w:spacing w:val="-3"/>
          <w:sz w:val="21"/>
        </w:rPr>
        <w:t xml:space="preserve"> </w:t>
      </w:r>
      <w:r>
        <w:rPr>
          <w:color w:val="231F20"/>
          <w:sz w:val="21"/>
        </w:rPr>
        <w:t>of</w:t>
      </w:r>
      <w:r>
        <w:rPr>
          <w:color w:val="231F20"/>
          <w:spacing w:val="-1"/>
          <w:sz w:val="21"/>
        </w:rPr>
        <w:t xml:space="preserve"> </w:t>
      </w:r>
      <w:r>
        <w:rPr>
          <w:color w:val="231F20"/>
          <w:sz w:val="21"/>
        </w:rPr>
        <w:t>the</w:t>
      </w:r>
      <w:r>
        <w:rPr>
          <w:color w:val="231F20"/>
          <w:spacing w:val="-2"/>
          <w:sz w:val="21"/>
        </w:rPr>
        <w:t xml:space="preserve"> </w:t>
      </w:r>
      <w:r>
        <w:rPr>
          <w:color w:val="231F20"/>
          <w:sz w:val="21"/>
        </w:rPr>
        <w:t>qualifying</w:t>
      </w:r>
      <w:r>
        <w:rPr>
          <w:color w:val="231F20"/>
          <w:spacing w:val="-2"/>
          <w:sz w:val="21"/>
        </w:rPr>
        <w:t xml:space="preserve"> </w:t>
      </w:r>
      <w:r>
        <w:rPr>
          <w:color w:val="231F20"/>
          <w:sz w:val="21"/>
        </w:rPr>
        <w:t>contribution</w:t>
      </w:r>
      <w:r>
        <w:rPr>
          <w:color w:val="231F20"/>
          <w:spacing w:val="-2"/>
          <w:sz w:val="21"/>
        </w:rPr>
        <w:t xml:space="preserve"> </w:t>
      </w:r>
      <w:r>
        <w:rPr>
          <w:color w:val="231F20"/>
          <w:sz w:val="21"/>
        </w:rPr>
        <w:t>by</w:t>
      </w:r>
      <w:r>
        <w:rPr>
          <w:color w:val="231F20"/>
          <w:spacing w:val="-4"/>
          <w:sz w:val="21"/>
        </w:rPr>
        <w:t xml:space="preserve"> </w:t>
      </w:r>
      <w:r>
        <w:rPr>
          <w:color w:val="231F20"/>
          <w:sz w:val="21"/>
        </w:rPr>
        <w:t>the</w:t>
      </w:r>
      <w:r>
        <w:rPr>
          <w:color w:val="231F20"/>
          <w:spacing w:val="-2"/>
          <w:sz w:val="21"/>
        </w:rPr>
        <w:t xml:space="preserve"> </w:t>
      </w:r>
      <w:r>
        <w:rPr>
          <w:color w:val="231F20"/>
          <w:sz w:val="21"/>
        </w:rPr>
        <w:t>number equal to the number of days in the period to which the qualifying contribution relates.</w:t>
      </w:r>
    </w:p>
    <w:p w14:paraId="6D611338" w14:textId="4D86AF00" w:rsidR="003D3726" w:rsidRDefault="000E0BEF" w:rsidP="003E2224">
      <w:pPr>
        <w:pStyle w:val="ListParagraph"/>
        <w:numPr>
          <w:ilvl w:val="0"/>
          <w:numId w:val="103"/>
        </w:numPr>
        <w:tabs>
          <w:tab w:val="left" w:pos="1140"/>
        </w:tabs>
        <w:ind w:left="1139" w:right="583"/>
        <w:rPr>
          <w:sz w:val="21"/>
        </w:rPr>
      </w:pPr>
      <w:r>
        <w:rPr>
          <w:color w:val="231F20"/>
          <w:sz w:val="21"/>
        </w:rPr>
        <w:t>Where</w:t>
      </w:r>
      <w:r>
        <w:rPr>
          <w:color w:val="231F20"/>
          <w:spacing w:val="-3"/>
          <w:sz w:val="21"/>
        </w:rPr>
        <w:t xml:space="preserve"> </w:t>
      </w:r>
      <w:r>
        <w:rPr>
          <w:color w:val="231F20"/>
          <w:sz w:val="21"/>
        </w:rPr>
        <w:t>the</w:t>
      </w:r>
      <w:r>
        <w:rPr>
          <w:color w:val="231F20"/>
          <w:spacing w:val="-3"/>
          <w:sz w:val="21"/>
        </w:rPr>
        <w:t xml:space="preserve"> </w:t>
      </w:r>
      <w:r>
        <w:rPr>
          <w:color w:val="231F20"/>
          <w:sz w:val="21"/>
        </w:rPr>
        <w:t>earnings</w:t>
      </w:r>
      <w:r>
        <w:rPr>
          <w:color w:val="231F20"/>
          <w:spacing w:val="-3"/>
          <w:sz w:val="21"/>
        </w:rPr>
        <w:t xml:space="preserve"> </w:t>
      </w:r>
      <w:r>
        <w:rPr>
          <w:color w:val="231F20"/>
          <w:sz w:val="21"/>
        </w:rPr>
        <w:t>of</w:t>
      </w:r>
      <w:r>
        <w:rPr>
          <w:color w:val="231F20"/>
          <w:spacing w:val="-2"/>
          <w:sz w:val="21"/>
        </w:rPr>
        <w:t xml:space="preserve"> </w:t>
      </w:r>
      <w:r>
        <w:rPr>
          <w:color w:val="231F20"/>
          <w:sz w:val="21"/>
        </w:rPr>
        <w:t>an</w:t>
      </w:r>
      <w:r>
        <w:rPr>
          <w:color w:val="231F20"/>
          <w:spacing w:val="-5"/>
          <w:sz w:val="21"/>
        </w:rPr>
        <w:t xml:space="preserve"> </w:t>
      </w:r>
      <w:r>
        <w:rPr>
          <w:color w:val="231F20"/>
          <w:sz w:val="21"/>
        </w:rPr>
        <w:t>applicant</w:t>
      </w:r>
      <w:r>
        <w:rPr>
          <w:color w:val="231F20"/>
          <w:spacing w:val="-4"/>
          <w:sz w:val="21"/>
        </w:rPr>
        <w:t xml:space="preserve"> </w:t>
      </w:r>
      <w:r>
        <w:rPr>
          <w:color w:val="231F20"/>
          <w:sz w:val="21"/>
        </w:rPr>
        <w:t>are</w:t>
      </w:r>
      <w:r>
        <w:rPr>
          <w:color w:val="231F20"/>
          <w:spacing w:val="-3"/>
          <w:sz w:val="21"/>
        </w:rPr>
        <w:t xml:space="preserve"> </w:t>
      </w:r>
      <w:r>
        <w:rPr>
          <w:color w:val="231F20"/>
          <w:sz w:val="21"/>
        </w:rPr>
        <w:t>estimated</w:t>
      </w:r>
      <w:r>
        <w:rPr>
          <w:color w:val="231F20"/>
          <w:spacing w:val="-3"/>
          <w:sz w:val="21"/>
        </w:rPr>
        <w:t xml:space="preserve"> </w:t>
      </w:r>
      <w:r>
        <w:rPr>
          <w:color w:val="231F20"/>
          <w:sz w:val="21"/>
        </w:rPr>
        <w:t>under</w:t>
      </w:r>
      <w:r>
        <w:rPr>
          <w:color w:val="231F20"/>
          <w:spacing w:val="-4"/>
          <w:sz w:val="21"/>
        </w:rPr>
        <w:t xml:space="preserve"> </w:t>
      </w:r>
      <w:r>
        <w:rPr>
          <w:color w:val="231F20"/>
          <w:sz w:val="21"/>
        </w:rPr>
        <w:t>paragraph</w:t>
      </w:r>
      <w:r>
        <w:rPr>
          <w:color w:val="231F20"/>
          <w:spacing w:val="-3"/>
          <w:sz w:val="21"/>
        </w:rPr>
        <w:t xml:space="preserve"> </w:t>
      </w:r>
      <w:r>
        <w:rPr>
          <w:color w:val="231F20"/>
          <w:sz w:val="21"/>
        </w:rPr>
        <w:t>4</w:t>
      </w:r>
      <w:r w:rsidR="001E6C26">
        <w:rPr>
          <w:color w:val="231F20"/>
          <w:sz w:val="21"/>
        </w:rPr>
        <w:t>2</w:t>
      </w:r>
      <w:r>
        <w:rPr>
          <w:color w:val="231F20"/>
          <w:sz w:val="21"/>
        </w:rPr>
        <w:t>(2)(b)</w:t>
      </w:r>
      <w:r>
        <w:rPr>
          <w:color w:val="231F20"/>
          <w:spacing w:val="-4"/>
          <w:sz w:val="21"/>
        </w:rPr>
        <w:t xml:space="preserve"> </w:t>
      </w:r>
      <w:r>
        <w:rPr>
          <w:color w:val="231F20"/>
          <w:sz w:val="21"/>
        </w:rPr>
        <w:t>(average</w:t>
      </w:r>
      <w:r>
        <w:rPr>
          <w:color w:val="231F20"/>
          <w:spacing w:val="-3"/>
          <w:sz w:val="21"/>
        </w:rPr>
        <w:t xml:space="preserve"> </w:t>
      </w:r>
      <w:r>
        <w:rPr>
          <w:color w:val="231F20"/>
          <w:sz w:val="21"/>
        </w:rPr>
        <w:t xml:space="preserve">weekly earnings of employed earners: </w:t>
      </w:r>
      <w:r w:rsidR="00AB4B35">
        <w:rPr>
          <w:color w:val="231F20"/>
          <w:sz w:val="21"/>
        </w:rPr>
        <w:t>Working-age applicants</w:t>
      </w:r>
      <w:r>
        <w:rPr>
          <w:color w:val="231F20"/>
          <w:sz w:val="21"/>
        </w:rPr>
        <w:t xml:space="preserve">), his net earnings </w:t>
      </w:r>
      <w:proofErr w:type="gramStart"/>
      <w:r>
        <w:rPr>
          <w:color w:val="231F20"/>
          <w:sz w:val="21"/>
        </w:rPr>
        <w:t>is</w:t>
      </w:r>
      <w:proofErr w:type="gramEnd"/>
      <w:r>
        <w:rPr>
          <w:color w:val="231F20"/>
          <w:sz w:val="21"/>
        </w:rPr>
        <w:t xml:space="preserve"> to be calculated by </w:t>
      </w:r>
      <w:proofErr w:type="gramStart"/>
      <w:r>
        <w:rPr>
          <w:color w:val="231F20"/>
          <w:sz w:val="21"/>
        </w:rPr>
        <w:t>taking into account</w:t>
      </w:r>
      <w:proofErr w:type="gramEnd"/>
      <w:r>
        <w:rPr>
          <w:color w:val="231F20"/>
          <w:sz w:val="21"/>
        </w:rPr>
        <w:t xml:space="preserve"> those earnings over the assessment period, less—</w:t>
      </w:r>
    </w:p>
    <w:p w14:paraId="7E58B017" w14:textId="581CFF91" w:rsidR="003D3726" w:rsidRDefault="000E0BEF" w:rsidP="003E2224">
      <w:pPr>
        <w:pStyle w:val="ListParagraph"/>
        <w:numPr>
          <w:ilvl w:val="1"/>
          <w:numId w:val="103"/>
        </w:numPr>
        <w:tabs>
          <w:tab w:val="left" w:pos="1500"/>
        </w:tabs>
        <w:spacing w:before="55"/>
        <w:ind w:left="1499" w:right="659" w:hanging="365"/>
      </w:pPr>
      <w:r w:rsidRPr="00CD0DE7">
        <w:rPr>
          <w:color w:val="231F20"/>
          <w:sz w:val="21"/>
        </w:rPr>
        <w:t>an amount in respect of income tax equivalent to an amount calculated by applying to those earnings the basic rate of tax applicable to the assessment period less only the personal relief to which the applicant is entitled under sections 35 to 37 of the Income Tax Act 2007</w:t>
      </w:r>
      <w:r w:rsidR="00817C2A" w:rsidRPr="00CD0DE7">
        <w:rPr>
          <w:color w:val="231F20"/>
          <w:sz w:val="21"/>
        </w:rPr>
        <w:t xml:space="preserve"> </w:t>
      </w:r>
      <w:r w:rsidRPr="00CD0DE7">
        <w:rPr>
          <w:color w:val="231F20"/>
          <w:sz w:val="21"/>
        </w:rPr>
        <w:t>(personal allowances) as is appropriate to his circumstances but, if the assessment</w:t>
      </w:r>
      <w:r w:rsidRPr="00CD0DE7">
        <w:rPr>
          <w:color w:val="231F20"/>
          <w:spacing w:val="-3"/>
          <w:sz w:val="21"/>
        </w:rPr>
        <w:t xml:space="preserve"> </w:t>
      </w:r>
      <w:r w:rsidRPr="00CD0DE7">
        <w:rPr>
          <w:color w:val="231F20"/>
          <w:sz w:val="21"/>
        </w:rPr>
        <w:t>period</w:t>
      </w:r>
      <w:r w:rsidRPr="00CD0DE7">
        <w:rPr>
          <w:color w:val="231F20"/>
          <w:spacing w:val="-2"/>
          <w:sz w:val="21"/>
        </w:rPr>
        <w:t xml:space="preserve"> </w:t>
      </w:r>
      <w:r w:rsidRPr="00CD0DE7">
        <w:rPr>
          <w:color w:val="231F20"/>
          <w:sz w:val="21"/>
        </w:rPr>
        <w:t>is</w:t>
      </w:r>
      <w:r w:rsidRPr="00CD0DE7">
        <w:rPr>
          <w:color w:val="231F20"/>
          <w:spacing w:val="-2"/>
          <w:sz w:val="21"/>
        </w:rPr>
        <w:t xml:space="preserve"> </w:t>
      </w:r>
      <w:r w:rsidRPr="00CD0DE7">
        <w:rPr>
          <w:color w:val="231F20"/>
          <w:sz w:val="21"/>
        </w:rPr>
        <w:t>less</w:t>
      </w:r>
      <w:r w:rsidRPr="00CD0DE7">
        <w:rPr>
          <w:color w:val="231F20"/>
          <w:spacing w:val="-4"/>
          <w:sz w:val="21"/>
        </w:rPr>
        <w:t xml:space="preserve"> </w:t>
      </w:r>
      <w:r w:rsidRPr="00CD0DE7">
        <w:rPr>
          <w:color w:val="231F20"/>
          <w:sz w:val="21"/>
        </w:rPr>
        <w:t>than</w:t>
      </w:r>
      <w:r w:rsidRPr="00CD0DE7">
        <w:rPr>
          <w:color w:val="231F20"/>
          <w:spacing w:val="-2"/>
          <w:sz w:val="21"/>
        </w:rPr>
        <w:t xml:space="preserve"> </w:t>
      </w:r>
      <w:r w:rsidRPr="00CD0DE7">
        <w:rPr>
          <w:color w:val="231F20"/>
          <w:sz w:val="21"/>
        </w:rPr>
        <w:t>a</w:t>
      </w:r>
      <w:r w:rsidRPr="00CD0DE7">
        <w:rPr>
          <w:color w:val="231F20"/>
          <w:spacing w:val="-2"/>
          <w:sz w:val="21"/>
        </w:rPr>
        <w:t xml:space="preserve"> </w:t>
      </w:r>
      <w:r w:rsidRPr="00CD0DE7">
        <w:rPr>
          <w:color w:val="231F20"/>
          <w:sz w:val="21"/>
        </w:rPr>
        <w:t>year,</w:t>
      </w:r>
      <w:r w:rsidRPr="00CD0DE7">
        <w:rPr>
          <w:color w:val="231F20"/>
          <w:spacing w:val="-3"/>
          <w:sz w:val="21"/>
        </w:rPr>
        <w:t xml:space="preserve"> </w:t>
      </w:r>
      <w:r w:rsidRPr="00CD0DE7">
        <w:rPr>
          <w:color w:val="231F20"/>
          <w:sz w:val="21"/>
        </w:rPr>
        <w:t>the</w:t>
      </w:r>
      <w:r w:rsidRPr="00CD0DE7">
        <w:rPr>
          <w:color w:val="231F20"/>
          <w:spacing w:val="-2"/>
          <w:sz w:val="21"/>
        </w:rPr>
        <w:t xml:space="preserve"> </w:t>
      </w:r>
      <w:r w:rsidRPr="00CD0DE7">
        <w:rPr>
          <w:color w:val="231F20"/>
          <w:sz w:val="21"/>
        </w:rPr>
        <w:t>earnings</w:t>
      </w:r>
      <w:r w:rsidRPr="00CD0DE7">
        <w:rPr>
          <w:color w:val="231F20"/>
          <w:spacing w:val="-2"/>
          <w:sz w:val="21"/>
        </w:rPr>
        <w:t xml:space="preserve"> </w:t>
      </w:r>
      <w:r w:rsidRPr="00CD0DE7">
        <w:rPr>
          <w:color w:val="231F20"/>
          <w:sz w:val="21"/>
        </w:rPr>
        <w:t>to</w:t>
      </w:r>
      <w:r w:rsidRPr="00CD0DE7">
        <w:rPr>
          <w:color w:val="231F20"/>
          <w:spacing w:val="-2"/>
          <w:sz w:val="21"/>
        </w:rPr>
        <w:t xml:space="preserve"> </w:t>
      </w:r>
      <w:r w:rsidRPr="00CD0DE7">
        <w:rPr>
          <w:color w:val="231F20"/>
          <w:sz w:val="21"/>
        </w:rPr>
        <w:t>which</w:t>
      </w:r>
      <w:r w:rsidRPr="00CD0DE7">
        <w:rPr>
          <w:color w:val="231F20"/>
          <w:spacing w:val="-2"/>
          <w:sz w:val="21"/>
        </w:rPr>
        <w:t xml:space="preserve"> </w:t>
      </w:r>
      <w:r w:rsidRPr="00CD0DE7">
        <w:rPr>
          <w:color w:val="231F20"/>
          <w:sz w:val="21"/>
        </w:rPr>
        <w:t>the</w:t>
      </w:r>
      <w:r w:rsidRPr="00CD0DE7">
        <w:rPr>
          <w:color w:val="231F20"/>
          <w:spacing w:val="-2"/>
          <w:sz w:val="21"/>
        </w:rPr>
        <w:t xml:space="preserve"> </w:t>
      </w:r>
      <w:r w:rsidRPr="00CD0DE7">
        <w:rPr>
          <w:color w:val="231F20"/>
          <w:sz w:val="21"/>
        </w:rPr>
        <w:t>basic</w:t>
      </w:r>
      <w:r w:rsidRPr="00CD0DE7">
        <w:rPr>
          <w:color w:val="231F20"/>
          <w:spacing w:val="-2"/>
          <w:sz w:val="21"/>
        </w:rPr>
        <w:t xml:space="preserve"> </w:t>
      </w:r>
      <w:r w:rsidRPr="00CD0DE7">
        <w:rPr>
          <w:color w:val="231F20"/>
          <w:sz w:val="21"/>
        </w:rPr>
        <w:t>rate</w:t>
      </w:r>
      <w:r w:rsidRPr="00CD0DE7">
        <w:rPr>
          <w:color w:val="231F20"/>
          <w:spacing w:val="-2"/>
          <w:sz w:val="21"/>
        </w:rPr>
        <w:t xml:space="preserve"> </w:t>
      </w:r>
      <w:r w:rsidRPr="00CD0DE7">
        <w:rPr>
          <w:color w:val="231F20"/>
          <w:sz w:val="21"/>
        </w:rPr>
        <w:t>of</w:t>
      </w:r>
      <w:r w:rsidRPr="00CD0DE7">
        <w:rPr>
          <w:color w:val="231F20"/>
          <w:spacing w:val="-1"/>
          <w:sz w:val="21"/>
        </w:rPr>
        <w:t xml:space="preserve"> </w:t>
      </w:r>
      <w:r w:rsidRPr="00CD0DE7">
        <w:rPr>
          <w:color w:val="231F20"/>
          <w:sz w:val="21"/>
        </w:rPr>
        <w:t>tax</w:t>
      </w:r>
      <w:r w:rsidRPr="00CD0DE7">
        <w:rPr>
          <w:color w:val="231F20"/>
          <w:spacing w:val="-2"/>
          <w:sz w:val="21"/>
        </w:rPr>
        <w:t xml:space="preserve"> </w:t>
      </w:r>
      <w:r w:rsidRPr="00CD0DE7">
        <w:rPr>
          <w:color w:val="231F20"/>
          <w:sz w:val="21"/>
        </w:rPr>
        <w:t>is</w:t>
      </w:r>
      <w:r w:rsidRPr="00CD0DE7">
        <w:rPr>
          <w:color w:val="231F20"/>
          <w:spacing w:val="-2"/>
          <w:sz w:val="21"/>
        </w:rPr>
        <w:t xml:space="preserve"> </w:t>
      </w:r>
      <w:r w:rsidRPr="00CD0DE7">
        <w:rPr>
          <w:color w:val="231F20"/>
          <w:sz w:val="21"/>
        </w:rPr>
        <w:t>to</w:t>
      </w:r>
      <w:r w:rsidRPr="00CD0DE7">
        <w:rPr>
          <w:color w:val="231F20"/>
          <w:spacing w:val="-2"/>
          <w:sz w:val="21"/>
        </w:rPr>
        <w:t xml:space="preserve"> </w:t>
      </w:r>
      <w:r w:rsidRPr="00CD0DE7">
        <w:rPr>
          <w:color w:val="231F20"/>
          <w:sz w:val="21"/>
        </w:rPr>
        <w:t>be</w:t>
      </w:r>
      <w:r w:rsidR="00006552">
        <w:rPr>
          <w:color w:val="231F20"/>
          <w:sz w:val="21"/>
        </w:rPr>
        <w:t xml:space="preserve"> </w:t>
      </w:r>
      <w:r w:rsidR="00CD0DE7" w:rsidRPr="00CD0DE7">
        <w:rPr>
          <w:color w:val="231F20"/>
        </w:rPr>
        <w:t>a</w:t>
      </w:r>
      <w:r w:rsidRPr="00CD0DE7">
        <w:rPr>
          <w:color w:val="231F20"/>
        </w:rPr>
        <w:t>pplied</w:t>
      </w:r>
      <w:r w:rsidRPr="00CD0DE7">
        <w:rPr>
          <w:color w:val="231F20"/>
          <w:spacing w:val="-3"/>
        </w:rPr>
        <w:t xml:space="preserve"> </w:t>
      </w:r>
      <w:r w:rsidRPr="00CD0DE7">
        <w:rPr>
          <w:color w:val="231F20"/>
        </w:rPr>
        <w:t>and</w:t>
      </w:r>
      <w:r w:rsidRPr="00CD0DE7">
        <w:rPr>
          <w:color w:val="231F20"/>
          <w:spacing w:val="-3"/>
        </w:rPr>
        <w:t xml:space="preserve"> </w:t>
      </w:r>
      <w:r w:rsidRPr="00CD0DE7">
        <w:rPr>
          <w:color w:val="231F20"/>
        </w:rPr>
        <w:t>the</w:t>
      </w:r>
      <w:r w:rsidRPr="00CD0DE7">
        <w:rPr>
          <w:color w:val="231F20"/>
          <w:spacing w:val="-3"/>
        </w:rPr>
        <w:t xml:space="preserve"> </w:t>
      </w:r>
      <w:r w:rsidRPr="00CD0DE7">
        <w:rPr>
          <w:color w:val="231F20"/>
        </w:rPr>
        <w:t>amount</w:t>
      </w:r>
      <w:r w:rsidRPr="00CD0DE7">
        <w:rPr>
          <w:color w:val="231F20"/>
          <w:spacing w:val="-4"/>
        </w:rPr>
        <w:t xml:space="preserve"> </w:t>
      </w:r>
      <w:r w:rsidRPr="00CD0DE7">
        <w:rPr>
          <w:color w:val="231F20"/>
        </w:rPr>
        <w:t>of</w:t>
      </w:r>
      <w:r w:rsidRPr="00CD0DE7">
        <w:rPr>
          <w:color w:val="231F20"/>
          <w:spacing w:val="-4"/>
        </w:rPr>
        <w:t xml:space="preserve"> </w:t>
      </w:r>
      <w:r w:rsidRPr="00CD0DE7">
        <w:rPr>
          <w:color w:val="231F20"/>
        </w:rPr>
        <w:t>the</w:t>
      </w:r>
      <w:r w:rsidRPr="00CD0DE7">
        <w:rPr>
          <w:color w:val="231F20"/>
          <w:spacing w:val="-3"/>
        </w:rPr>
        <w:t xml:space="preserve"> </w:t>
      </w:r>
      <w:r w:rsidRPr="00CD0DE7">
        <w:rPr>
          <w:color w:val="231F20"/>
        </w:rPr>
        <w:t>personal</w:t>
      </w:r>
      <w:r w:rsidRPr="00CD0DE7">
        <w:rPr>
          <w:color w:val="231F20"/>
          <w:spacing w:val="-2"/>
        </w:rPr>
        <w:t xml:space="preserve"> </w:t>
      </w:r>
      <w:r w:rsidRPr="00CD0DE7">
        <w:rPr>
          <w:color w:val="231F20"/>
        </w:rPr>
        <w:t>relief</w:t>
      </w:r>
      <w:r w:rsidRPr="00CD0DE7">
        <w:rPr>
          <w:color w:val="231F20"/>
          <w:spacing w:val="-2"/>
        </w:rPr>
        <w:t xml:space="preserve"> </w:t>
      </w:r>
      <w:r w:rsidRPr="00CD0DE7">
        <w:rPr>
          <w:color w:val="231F20"/>
        </w:rPr>
        <w:t>deductible</w:t>
      </w:r>
      <w:r w:rsidRPr="00CD0DE7">
        <w:rPr>
          <w:color w:val="231F20"/>
          <w:spacing w:val="-3"/>
        </w:rPr>
        <w:t xml:space="preserve"> </w:t>
      </w:r>
      <w:r w:rsidRPr="00CD0DE7">
        <w:rPr>
          <w:color w:val="231F20"/>
        </w:rPr>
        <w:t>under</w:t>
      </w:r>
      <w:r w:rsidRPr="00CD0DE7">
        <w:rPr>
          <w:color w:val="231F20"/>
          <w:spacing w:val="-4"/>
        </w:rPr>
        <w:t xml:space="preserve"> </w:t>
      </w:r>
      <w:r w:rsidRPr="00CD0DE7">
        <w:rPr>
          <w:color w:val="231F20"/>
        </w:rPr>
        <w:t>this</w:t>
      </w:r>
      <w:r w:rsidRPr="00CD0DE7">
        <w:rPr>
          <w:color w:val="231F20"/>
          <w:spacing w:val="-3"/>
        </w:rPr>
        <w:t xml:space="preserve"> </w:t>
      </w:r>
      <w:r w:rsidRPr="00CD0DE7">
        <w:rPr>
          <w:color w:val="231F20"/>
        </w:rPr>
        <w:t>sub-paragraph</w:t>
      </w:r>
      <w:r w:rsidRPr="00CD0DE7">
        <w:rPr>
          <w:color w:val="231F20"/>
          <w:spacing w:val="-3"/>
        </w:rPr>
        <w:t xml:space="preserve"> </w:t>
      </w:r>
      <w:r w:rsidRPr="00CD0DE7">
        <w:rPr>
          <w:color w:val="231F20"/>
        </w:rPr>
        <w:t>is</w:t>
      </w:r>
      <w:r w:rsidRPr="00CD0DE7">
        <w:rPr>
          <w:color w:val="231F20"/>
          <w:spacing w:val="-3"/>
        </w:rPr>
        <w:t xml:space="preserve"> </w:t>
      </w:r>
      <w:r w:rsidRPr="00CD0DE7">
        <w:rPr>
          <w:color w:val="231F20"/>
        </w:rPr>
        <w:t>to be calculated on a pro rata basis;</w:t>
      </w:r>
      <w:r w:rsidRPr="00CD0DE7">
        <w:rPr>
          <w:color w:val="6D3996"/>
        </w:rPr>
        <w:t>.</w:t>
      </w:r>
    </w:p>
    <w:p w14:paraId="2B686016" w14:textId="77777777" w:rsidR="003D3726" w:rsidRDefault="000E0BEF" w:rsidP="003E2224">
      <w:pPr>
        <w:pStyle w:val="ListParagraph"/>
        <w:numPr>
          <w:ilvl w:val="1"/>
          <w:numId w:val="103"/>
        </w:numPr>
        <w:tabs>
          <w:tab w:val="left" w:pos="1500"/>
        </w:tabs>
        <w:ind w:right="622" w:hanging="361"/>
        <w:rPr>
          <w:sz w:val="21"/>
        </w:rPr>
      </w:pPr>
      <w:r>
        <w:rPr>
          <w:color w:val="231F20"/>
          <w:sz w:val="21"/>
        </w:rPr>
        <w:t>an amount equivalent to the amount of the primary Class 1 contributions that would be payable</w:t>
      </w:r>
      <w:r>
        <w:rPr>
          <w:color w:val="231F20"/>
          <w:spacing w:val="-3"/>
          <w:sz w:val="21"/>
        </w:rPr>
        <w:t xml:space="preserve"> </w:t>
      </w:r>
      <w:r>
        <w:rPr>
          <w:color w:val="231F20"/>
          <w:sz w:val="21"/>
        </w:rPr>
        <w:t>by</w:t>
      </w:r>
      <w:r>
        <w:rPr>
          <w:color w:val="231F20"/>
          <w:spacing w:val="-5"/>
          <w:sz w:val="21"/>
        </w:rPr>
        <w:t xml:space="preserve"> </w:t>
      </w:r>
      <w:r>
        <w:rPr>
          <w:color w:val="231F20"/>
          <w:sz w:val="21"/>
        </w:rPr>
        <w:t>him</w:t>
      </w:r>
      <w:r>
        <w:rPr>
          <w:color w:val="231F20"/>
          <w:spacing w:val="-1"/>
          <w:sz w:val="21"/>
        </w:rPr>
        <w:t xml:space="preserve"> </w:t>
      </w:r>
      <w:r>
        <w:rPr>
          <w:color w:val="231F20"/>
          <w:sz w:val="21"/>
        </w:rPr>
        <w:t>under</w:t>
      </w:r>
      <w:r>
        <w:rPr>
          <w:color w:val="231F20"/>
          <w:spacing w:val="-4"/>
          <w:sz w:val="21"/>
        </w:rPr>
        <w:t xml:space="preserve"> </w:t>
      </w:r>
      <w:r>
        <w:rPr>
          <w:color w:val="231F20"/>
          <w:sz w:val="21"/>
        </w:rPr>
        <w:t>the</w:t>
      </w:r>
      <w:r>
        <w:rPr>
          <w:color w:val="231F20"/>
          <w:spacing w:val="-5"/>
          <w:sz w:val="21"/>
        </w:rPr>
        <w:t xml:space="preserve"> </w:t>
      </w:r>
      <w:r>
        <w:rPr>
          <w:color w:val="231F20"/>
          <w:sz w:val="21"/>
        </w:rPr>
        <w:t>SSCBA</w:t>
      </w:r>
      <w:r>
        <w:rPr>
          <w:color w:val="231F20"/>
          <w:spacing w:val="-5"/>
          <w:sz w:val="21"/>
        </w:rPr>
        <w:t xml:space="preserve"> </w:t>
      </w:r>
      <w:r>
        <w:rPr>
          <w:color w:val="231F20"/>
          <w:sz w:val="21"/>
        </w:rPr>
        <w:t>in</w:t>
      </w:r>
      <w:r>
        <w:rPr>
          <w:color w:val="231F20"/>
          <w:spacing w:val="-3"/>
          <w:sz w:val="21"/>
        </w:rPr>
        <w:t xml:space="preserve"> </w:t>
      </w:r>
      <w:r>
        <w:rPr>
          <w:color w:val="231F20"/>
          <w:sz w:val="21"/>
        </w:rPr>
        <w:t>respect</w:t>
      </w:r>
      <w:r>
        <w:rPr>
          <w:color w:val="231F20"/>
          <w:spacing w:val="-4"/>
          <w:sz w:val="21"/>
        </w:rPr>
        <w:t xml:space="preserve"> </w:t>
      </w:r>
      <w:r>
        <w:rPr>
          <w:color w:val="231F20"/>
          <w:sz w:val="21"/>
        </w:rPr>
        <w:t>of</w:t>
      </w:r>
      <w:r>
        <w:rPr>
          <w:color w:val="231F20"/>
          <w:spacing w:val="-2"/>
          <w:sz w:val="21"/>
        </w:rPr>
        <w:t xml:space="preserve"> </w:t>
      </w:r>
      <w:r>
        <w:rPr>
          <w:color w:val="231F20"/>
          <w:sz w:val="21"/>
        </w:rPr>
        <w:t>those</w:t>
      </w:r>
      <w:r>
        <w:rPr>
          <w:color w:val="231F20"/>
          <w:spacing w:val="-3"/>
          <w:sz w:val="21"/>
        </w:rPr>
        <w:t xml:space="preserve"> </w:t>
      </w:r>
      <w:r>
        <w:rPr>
          <w:color w:val="231F20"/>
          <w:sz w:val="21"/>
        </w:rPr>
        <w:t>earnings</w:t>
      </w:r>
      <w:r>
        <w:rPr>
          <w:color w:val="231F20"/>
          <w:spacing w:val="-5"/>
          <w:sz w:val="21"/>
        </w:rPr>
        <w:t xml:space="preserve"> </w:t>
      </w:r>
      <w:r>
        <w:rPr>
          <w:color w:val="231F20"/>
          <w:sz w:val="21"/>
        </w:rPr>
        <w:t>if</w:t>
      </w:r>
      <w:r>
        <w:rPr>
          <w:color w:val="231F20"/>
          <w:spacing w:val="-2"/>
          <w:sz w:val="21"/>
        </w:rPr>
        <w:t xml:space="preserve"> </w:t>
      </w:r>
      <w:r>
        <w:rPr>
          <w:color w:val="231F20"/>
          <w:sz w:val="21"/>
        </w:rPr>
        <w:t>such</w:t>
      </w:r>
      <w:r>
        <w:rPr>
          <w:color w:val="231F20"/>
          <w:spacing w:val="-3"/>
          <w:sz w:val="21"/>
        </w:rPr>
        <w:t xml:space="preserve"> </w:t>
      </w:r>
      <w:r>
        <w:rPr>
          <w:color w:val="231F20"/>
          <w:sz w:val="21"/>
        </w:rPr>
        <w:t>contributions</w:t>
      </w:r>
      <w:r>
        <w:rPr>
          <w:color w:val="231F20"/>
          <w:spacing w:val="-3"/>
          <w:sz w:val="21"/>
        </w:rPr>
        <w:t xml:space="preserve"> </w:t>
      </w:r>
      <w:r>
        <w:rPr>
          <w:color w:val="231F20"/>
          <w:sz w:val="21"/>
        </w:rPr>
        <w:t>were payable; and</w:t>
      </w:r>
    </w:p>
    <w:p w14:paraId="5E3AFE0A" w14:textId="77777777" w:rsidR="003D3726" w:rsidRDefault="000E0BEF" w:rsidP="003E2224">
      <w:pPr>
        <w:pStyle w:val="ListParagraph"/>
        <w:numPr>
          <w:ilvl w:val="1"/>
          <w:numId w:val="103"/>
        </w:numPr>
        <w:tabs>
          <w:tab w:val="left" w:pos="1501"/>
        </w:tabs>
        <w:ind w:right="655"/>
        <w:rPr>
          <w:sz w:val="21"/>
        </w:rPr>
      </w:pPr>
      <w:r>
        <w:rPr>
          <w:color w:val="231F20"/>
          <w:sz w:val="21"/>
        </w:rPr>
        <w:t>one-half of any sum which would be payable by the applicant by way of a contribution towards</w:t>
      </w:r>
      <w:r>
        <w:rPr>
          <w:color w:val="231F20"/>
          <w:spacing w:val="-3"/>
          <w:sz w:val="21"/>
        </w:rPr>
        <w:t xml:space="preserve"> </w:t>
      </w:r>
      <w:r>
        <w:rPr>
          <w:color w:val="231F20"/>
          <w:sz w:val="21"/>
        </w:rPr>
        <w:t>an</w:t>
      </w:r>
      <w:r>
        <w:rPr>
          <w:color w:val="231F20"/>
          <w:spacing w:val="-3"/>
          <w:sz w:val="21"/>
        </w:rPr>
        <w:t xml:space="preserve"> </w:t>
      </w:r>
      <w:r>
        <w:rPr>
          <w:color w:val="231F20"/>
          <w:sz w:val="21"/>
        </w:rPr>
        <w:t>occupational</w:t>
      </w:r>
      <w:r>
        <w:rPr>
          <w:color w:val="231F20"/>
          <w:spacing w:val="-3"/>
          <w:sz w:val="21"/>
        </w:rPr>
        <w:t xml:space="preserve"> </w:t>
      </w:r>
      <w:r>
        <w:rPr>
          <w:color w:val="231F20"/>
          <w:sz w:val="21"/>
        </w:rPr>
        <w:t>or</w:t>
      </w:r>
      <w:r>
        <w:rPr>
          <w:color w:val="231F20"/>
          <w:spacing w:val="-4"/>
          <w:sz w:val="21"/>
        </w:rPr>
        <w:t xml:space="preserve"> </w:t>
      </w:r>
      <w:r>
        <w:rPr>
          <w:color w:val="231F20"/>
          <w:sz w:val="21"/>
        </w:rPr>
        <w:t>personal</w:t>
      </w:r>
      <w:r>
        <w:rPr>
          <w:color w:val="231F20"/>
          <w:spacing w:val="-3"/>
          <w:sz w:val="21"/>
        </w:rPr>
        <w:t xml:space="preserve"> </w:t>
      </w:r>
      <w:r>
        <w:rPr>
          <w:color w:val="231F20"/>
          <w:sz w:val="21"/>
        </w:rPr>
        <w:t>pension</w:t>
      </w:r>
      <w:r>
        <w:rPr>
          <w:color w:val="231F20"/>
          <w:spacing w:val="-3"/>
          <w:sz w:val="21"/>
        </w:rPr>
        <w:t xml:space="preserve"> </w:t>
      </w:r>
      <w:r>
        <w:rPr>
          <w:color w:val="231F20"/>
          <w:sz w:val="21"/>
        </w:rPr>
        <w:t>scheme,</w:t>
      </w:r>
      <w:r>
        <w:rPr>
          <w:color w:val="231F20"/>
          <w:spacing w:val="-4"/>
          <w:sz w:val="21"/>
        </w:rPr>
        <w:t xml:space="preserve"> </w:t>
      </w:r>
      <w:r>
        <w:rPr>
          <w:color w:val="231F20"/>
          <w:sz w:val="21"/>
        </w:rPr>
        <w:t>if</w:t>
      </w:r>
      <w:r>
        <w:rPr>
          <w:color w:val="231F20"/>
          <w:spacing w:val="-3"/>
          <w:sz w:val="21"/>
        </w:rPr>
        <w:t xml:space="preserve"> </w:t>
      </w:r>
      <w:r>
        <w:rPr>
          <w:color w:val="231F20"/>
          <w:sz w:val="21"/>
        </w:rPr>
        <w:t>the</w:t>
      </w:r>
      <w:r>
        <w:rPr>
          <w:color w:val="231F20"/>
          <w:spacing w:val="-3"/>
          <w:sz w:val="21"/>
        </w:rPr>
        <w:t xml:space="preserve"> </w:t>
      </w:r>
      <w:r>
        <w:rPr>
          <w:color w:val="231F20"/>
          <w:sz w:val="21"/>
        </w:rPr>
        <w:t>earnings</w:t>
      </w:r>
      <w:r>
        <w:rPr>
          <w:color w:val="231F20"/>
          <w:spacing w:val="-3"/>
          <w:sz w:val="21"/>
        </w:rPr>
        <w:t xml:space="preserve"> </w:t>
      </w:r>
      <w:r>
        <w:rPr>
          <w:color w:val="231F20"/>
          <w:sz w:val="21"/>
        </w:rPr>
        <w:t>so</w:t>
      </w:r>
      <w:r>
        <w:rPr>
          <w:color w:val="231F20"/>
          <w:spacing w:val="-3"/>
          <w:sz w:val="21"/>
        </w:rPr>
        <w:t xml:space="preserve"> </w:t>
      </w:r>
      <w:r>
        <w:rPr>
          <w:color w:val="231F20"/>
          <w:sz w:val="21"/>
        </w:rPr>
        <w:t>estimated</w:t>
      </w:r>
      <w:r>
        <w:rPr>
          <w:color w:val="231F20"/>
          <w:spacing w:val="-3"/>
          <w:sz w:val="21"/>
        </w:rPr>
        <w:t xml:space="preserve"> </w:t>
      </w:r>
      <w:r>
        <w:rPr>
          <w:color w:val="231F20"/>
          <w:sz w:val="21"/>
        </w:rPr>
        <w:t>were actual earnings.</w:t>
      </w:r>
    </w:p>
    <w:p w14:paraId="18309B81" w14:textId="77777777" w:rsidR="003D3726" w:rsidRDefault="003D3726">
      <w:pPr>
        <w:pStyle w:val="BodyText"/>
        <w:spacing w:before="4"/>
        <w:ind w:firstLine="0"/>
        <w:rPr>
          <w:sz w:val="17"/>
        </w:rPr>
      </w:pPr>
    </w:p>
    <w:p w14:paraId="1BCA5D7C" w14:textId="3C0BA62B" w:rsidR="003D3726" w:rsidRDefault="000E0BEF" w:rsidP="003C3F96">
      <w:pPr>
        <w:pStyle w:val="Heading3"/>
        <w:jc w:val="left"/>
      </w:pPr>
      <w:bookmarkStart w:id="69" w:name="_Toc190696232"/>
      <w:r>
        <w:t>Earnings</w:t>
      </w:r>
      <w:r>
        <w:rPr>
          <w:spacing w:val="-6"/>
        </w:rPr>
        <w:t xml:space="preserve"> </w:t>
      </w:r>
      <w:r>
        <w:t>of</w:t>
      </w:r>
      <w:r>
        <w:rPr>
          <w:spacing w:val="-4"/>
        </w:rPr>
        <w:t xml:space="preserve"> </w:t>
      </w:r>
      <w:r>
        <w:t>self-employed</w:t>
      </w:r>
      <w:r>
        <w:rPr>
          <w:spacing w:val="-4"/>
        </w:rPr>
        <w:t xml:space="preserve"> </w:t>
      </w:r>
      <w:r>
        <w:t>earners:</w:t>
      </w:r>
      <w:r>
        <w:rPr>
          <w:spacing w:val="-3"/>
        </w:rPr>
        <w:t xml:space="preserve"> </w:t>
      </w:r>
      <w:r w:rsidR="001E42B6">
        <w:t>w</w:t>
      </w:r>
      <w:r w:rsidR="00AB4B35">
        <w:t>orking-age applicants</w:t>
      </w:r>
      <w:r w:rsidR="001E42B6">
        <w:t xml:space="preserve"> who are </w:t>
      </w:r>
      <w:r w:rsidR="001E42B6" w:rsidRPr="001E42B6">
        <w:rPr>
          <w:u w:val="single"/>
        </w:rPr>
        <w:t>not</w:t>
      </w:r>
      <w:r w:rsidR="001E42B6">
        <w:t xml:space="preserve"> receiving Universal Credit</w:t>
      </w:r>
      <w:bookmarkEnd w:id="69"/>
    </w:p>
    <w:p w14:paraId="3D712BAC" w14:textId="3EBF82DC" w:rsidR="003D3726" w:rsidRDefault="00006552">
      <w:pPr>
        <w:pStyle w:val="Heading9"/>
      </w:pPr>
      <w:r>
        <w:rPr>
          <w:color w:val="231F20"/>
          <w:spacing w:val="-5"/>
        </w:rPr>
        <w:t>4</w:t>
      </w:r>
      <w:r w:rsidR="00344000">
        <w:rPr>
          <w:color w:val="231F20"/>
          <w:spacing w:val="-5"/>
        </w:rPr>
        <w:t>9</w:t>
      </w:r>
      <w:r w:rsidR="000E0BEF">
        <w:rPr>
          <w:color w:val="231F20"/>
          <w:spacing w:val="-5"/>
        </w:rPr>
        <w:t>.</w:t>
      </w:r>
    </w:p>
    <w:p w14:paraId="39A54638" w14:textId="275A0756" w:rsidR="003D3726" w:rsidRDefault="000E0BEF" w:rsidP="003E2224">
      <w:pPr>
        <w:pStyle w:val="ListParagraph"/>
        <w:numPr>
          <w:ilvl w:val="0"/>
          <w:numId w:val="102"/>
        </w:numPr>
        <w:tabs>
          <w:tab w:val="left" w:pos="1140"/>
        </w:tabs>
        <w:spacing w:before="1"/>
        <w:ind w:right="1050"/>
        <w:rPr>
          <w:sz w:val="21"/>
        </w:rPr>
      </w:pPr>
      <w:r>
        <w:rPr>
          <w:color w:val="231F20"/>
          <w:sz w:val="21"/>
        </w:rPr>
        <w:t>Subject</w:t>
      </w:r>
      <w:r>
        <w:rPr>
          <w:color w:val="231F20"/>
          <w:spacing w:val="-4"/>
          <w:sz w:val="21"/>
        </w:rPr>
        <w:t xml:space="preserve"> </w:t>
      </w:r>
      <w:r>
        <w:rPr>
          <w:color w:val="231F20"/>
          <w:sz w:val="21"/>
        </w:rPr>
        <w:t>to</w:t>
      </w:r>
      <w:r>
        <w:rPr>
          <w:color w:val="231F20"/>
          <w:spacing w:val="-3"/>
          <w:sz w:val="21"/>
        </w:rPr>
        <w:t xml:space="preserve"> </w:t>
      </w:r>
      <w:r>
        <w:rPr>
          <w:color w:val="231F20"/>
          <w:sz w:val="21"/>
        </w:rPr>
        <w:t>sub-paragraph</w:t>
      </w:r>
      <w:r>
        <w:rPr>
          <w:color w:val="231F20"/>
          <w:spacing w:val="-5"/>
          <w:sz w:val="21"/>
        </w:rPr>
        <w:t xml:space="preserve"> </w:t>
      </w:r>
      <w:r>
        <w:rPr>
          <w:color w:val="231F20"/>
          <w:sz w:val="21"/>
        </w:rPr>
        <w:t>(2),</w:t>
      </w:r>
      <w:r>
        <w:rPr>
          <w:color w:val="231F20"/>
          <w:spacing w:val="-4"/>
          <w:sz w:val="21"/>
        </w:rPr>
        <w:t xml:space="preserve"> </w:t>
      </w:r>
      <w:r>
        <w:rPr>
          <w:color w:val="231F20"/>
          <w:sz w:val="21"/>
        </w:rPr>
        <w:t>“earnings”,</w:t>
      </w:r>
      <w:r>
        <w:rPr>
          <w:color w:val="231F20"/>
          <w:spacing w:val="-4"/>
          <w:sz w:val="21"/>
        </w:rPr>
        <w:t xml:space="preserve"> </w:t>
      </w:r>
      <w:r>
        <w:rPr>
          <w:color w:val="231F20"/>
          <w:sz w:val="21"/>
        </w:rPr>
        <w:t>in</w:t>
      </w:r>
      <w:r>
        <w:rPr>
          <w:color w:val="231F20"/>
          <w:spacing w:val="-3"/>
          <w:sz w:val="21"/>
        </w:rPr>
        <w:t xml:space="preserve"> </w:t>
      </w:r>
      <w:r>
        <w:rPr>
          <w:color w:val="231F20"/>
          <w:sz w:val="21"/>
        </w:rPr>
        <w:t>the</w:t>
      </w:r>
      <w:r>
        <w:rPr>
          <w:color w:val="231F20"/>
          <w:spacing w:val="-3"/>
          <w:sz w:val="21"/>
        </w:rPr>
        <w:t xml:space="preserve"> </w:t>
      </w:r>
      <w:r>
        <w:rPr>
          <w:color w:val="231F20"/>
          <w:sz w:val="21"/>
        </w:rPr>
        <w:t>case</w:t>
      </w:r>
      <w:r>
        <w:rPr>
          <w:color w:val="231F20"/>
          <w:spacing w:val="-5"/>
          <w:sz w:val="21"/>
        </w:rPr>
        <w:t xml:space="preserve"> </w:t>
      </w:r>
      <w:r>
        <w:rPr>
          <w:color w:val="231F20"/>
          <w:sz w:val="21"/>
        </w:rPr>
        <w:t>of</w:t>
      </w:r>
      <w:r>
        <w:rPr>
          <w:color w:val="231F20"/>
          <w:spacing w:val="-2"/>
          <w:sz w:val="21"/>
        </w:rPr>
        <w:t xml:space="preserve"> </w:t>
      </w:r>
      <w:r>
        <w:rPr>
          <w:color w:val="231F20"/>
          <w:sz w:val="21"/>
        </w:rPr>
        <w:t>employment</w:t>
      </w:r>
      <w:r>
        <w:rPr>
          <w:color w:val="231F20"/>
          <w:spacing w:val="-4"/>
          <w:sz w:val="21"/>
        </w:rPr>
        <w:t xml:space="preserve"> </w:t>
      </w:r>
      <w:r>
        <w:rPr>
          <w:color w:val="231F20"/>
          <w:sz w:val="21"/>
        </w:rPr>
        <w:t>as</w:t>
      </w:r>
      <w:r>
        <w:rPr>
          <w:color w:val="231F20"/>
          <w:spacing w:val="-3"/>
          <w:sz w:val="21"/>
        </w:rPr>
        <w:t xml:space="preserve"> </w:t>
      </w:r>
      <w:r>
        <w:rPr>
          <w:color w:val="231F20"/>
          <w:sz w:val="21"/>
        </w:rPr>
        <w:t>a</w:t>
      </w:r>
      <w:r>
        <w:rPr>
          <w:color w:val="231F20"/>
          <w:spacing w:val="-3"/>
          <w:sz w:val="21"/>
        </w:rPr>
        <w:t xml:space="preserve"> </w:t>
      </w:r>
      <w:r>
        <w:rPr>
          <w:color w:val="231F20"/>
          <w:sz w:val="21"/>
        </w:rPr>
        <w:t>self-employed earner</w:t>
      </w:r>
      <w:r>
        <w:rPr>
          <w:color w:val="231F20"/>
          <w:spacing w:val="-4"/>
          <w:sz w:val="21"/>
        </w:rPr>
        <w:t xml:space="preserve"> </w:t>
      </w:r>
      <w:r>
        <w:rPr>
          <w:color w:val="231F20"/>
          <w:sz w:val="21"/>
        </w:rPr>
        <w:t>of</w:t>
      </w:r>
      <w:r>
        <w:rPr>
          <w:color w:val="231F20"/>
          <w:spacing w:val="-2"/>
          <w:sz w:val="21"/>
        </w:rPr>
        <w:t xml:space="preserve"> </w:t>
      </w:r>
      <w:r>
        <w:rPr>
          <w:color w:val="231F20"/>
          <w:sz w:val="21"/>
        </w:rPr>
        <w:t>a</w:t>
      </w:r>
      <w:r>
        <w:rPr>
          <w:color w:val="231F20"/>
          <w:spacing w:val="-3"/>
          <w:sz w:val="21"/>
        </w:rPr>
        <w:t xml:space="preserve"> </w:t>
      </w:r>
      <w:r w:rsidR="007D458F">
        <w:rPr>
          <w:color w:val="231F20"/>
          <w:spacing w:val="-3"/>
          <w:sz w:val="21"/>
        </w:rPr>
        <w:t>working-age applicant</w:t>
      </w:r>
      <w:r>
        <w:rPr>
          <w:color w:val="231F20"/>
          <w:sz w:val="21"/>
        </w:rPr>
        <w:t>,</w:t>
      </w:r>
      <w:r>
        <w:rPr>
          <w:color w:val="231F20"/>
          <w:spacing w:val="-4"/>
          <w:sz w:val="21"/>
        </w:rPr>
        <w:t xml:space="preserve"> </w:t>
      </w:r>
      <w:r>
        <w:rPr>
          <w:color w:val="231F20"/>
          <w:sz w:val="21"/>
        </w:rPr>
        <w:t>means</w:t>
      </w:r>
      <w:r>
        <w:rPr>
          <w:color w:val="231F20"/>
          <w:spacing w:val="-3"/>
          <w:sz w:val="21"/>
        </w:rPr>
        <w:t xml:space="preserve"> </w:t>
      </w:r>
      <w:r>
        <w:rPr>
          <w:color w:val="231F20"/>
          <w:sz w:val="21"/>
        </w:rPr>
        <w:t>the</w:t>
      </w:r>
      <w:r>
        <w:rPr>
          <w:color w:val="231F20"/>
          <w:spacing w:val="-3"/>
          <w:sz w:val="21"/>
        </w:rPr>
        <w:t xml:space="preserve"> </w:t>
      </w:r>
      <w:r>
        <w:rPr>
          <w:color w:val="231F20"/>
          <w:sz w:val="21"/>
        </w:rPr>
        <w:t>gross</w:t>
      </w:r>
      <w:r>
        <w:rPr>
          <w:color w:val="231F20"/>
          <w:spacing w:val="-3"/>
          <w:sz w:val="21"/>
        </w:rPr>
        <w:t xml:space="preserve"> </w:t>
      </w:r>
      <w:r>
        <w:rPr>
          <w:color w:val="231F20"/>
          <w:sz w:val="21"/>
        </w:rPr>
        <w:t>income</w:t>
      </w:r>
      <w:r>
        <w:rPr>
          <w:color w:val="231F20"/>
          <w:spacing w:val="-3"/>
          <w:sz w:val="21"/>
        </w:rPr>
        <w:t xml:space="preserve"> </w:t>
      </w:r>
      <w:r>
        <w:rPr>
          <w:color w:val="231F20"/>
          <w:sz w:val="21"/>
        </w:rPr>
        <w:t>of</w:t>
      </w:r>
      <w:r>
        <w:rPr>
          <w:color w:val="231F20"/>
          <w:spacing w:val="-2"/>
          <w:sz w:val="21"/>
        </w:rPr>
        <w:t xml:space="preserve"> </w:t>
      </w:r>
      <w:r>
        <w:rPr>
          <w:color w:val="231F20"/>
          <w:sz w:val="21"/>
        </w:rPr>
        <w:t>the</w:t>
      </w:r>
      <w:r>
        <w:rPr>
          <w:color w:val="231F20"/>
          <w:spacing w:val="-3"/>
          <w:sz w:val="21"/>
        </w:rPr>
        <w:t xml:space="preserve"> </w:t>
      </w:r>
      <w:r>
        <w:rPr>
          <w:color w:val="231F20"/>
          <w:sz w:val="21"/>
        </w:rPr>
        <w:t>employment.</w:t>
      </w:r>
    </w:p>
    <w:p w14:paraId="148398EE" w14:textId="494DF72C" w:rsidR="003D3726" w:rsidRDefault="000E0BEF" w:rsidP="003E2224">
      <w:pPr>
        <w:pStyle w:val="ListParagraph"/>
        <w:numPr>
          <w:ilvl w:val="0"/>
          <w:numId w:val="102"/>
        </w:numPr>
        <w:tabs>
          <w:tab w:val="left" w:pos="1140"/>
        </w:tabs>
        <w:ind w:right="586"/>
        <w:rPr>
          <w:sz w:val="21"/>
        </w:rPr>
      </w:pPr>
      <w:r>
        <w:rPr>
          <w:color w:val="231F20"/>
          <w:sz w:val="21"/>
        </w:rPr>
        <w:t>“Earnings” does not include any payment in respect of a person accommodated with the applicant under arrangements made</w:t>
      </w:r>
      <w:r>
        <w:rPr>
          <w:color w:val="231F20"/>
          <w:spacing w:val="-2"/>
          <w:sz w:val="21"/>
        </w:rPr>
        <w:t xml:space="preserve"> </w:t>
      </w:r>
      <w:r>
        <w:rPr>
          <w:color w:val="231F20"/>
          <w:sz w:val="21"/>
        </w:rPr>
        <w:t>by</w:t>
      </w:r>
      <w:r>
        <w:rPr>
          <w:color w:val="231F20"/>
          <w:spacing w:val="-4"/>
          <w:sz w:val="21"/>
        </w:rPr>
        <w:t xml:space="preserve"> </w:t>
      </w:r>
      <w:r>
        <w:rPr>
          <w:color w:val="231F20"/>
          <w:sz w:val="21"/>
        </w:rPr>
        <w:t>a</w:t>
      </w:r>
      <w:r>
        <w:rPr>
          <w:color w:val="231F20"/>
          <w:spacing w:val="-2"/>
          <w:sz w:val="21"/>
        </w:rPr>
        <w:t xml:space="preserve"> </w:t>
      </w:r>
      <w:r>
        <w:rPr>
          <w:color w:val="231F20"/>
          <w:sz w:val="21"/>
        </w:rPr>
        <w:t>local</w:t>
      </w:r>
      <w:r>
        <w:rPr>
          <w:color w:val="231F20"/>
          <w:spacing w:val="-1"/>
          <w:sz w:val="21"/>
        </w:rPr>
        <w:t xml:space="preserve"> </w:t>
      </w:r>
      <w:r>
        <w:rPr>
          <w:color w:val="231F20"/>
          <w:sz w:val="21"/>
        </w:rPr>
        <w:t>authority</w:t>
      </w:r>
      <w:r>
        <w:rPr>
          <w:color w:val="231F20"/>
          <w:spacing w:val="-4"/>
          <w:sz w:val="21"/>
        </w:rPr>
        <w:t xml:space="preserve"> </w:t>
      </w:r>
      <w:r>
        <w:rPr>
          <w:color w:val="231F20"/>
          <w:sz w:val="21"/>
        </w:rPr>
        <w:t>or</w:t>
      </w:r>
      <w:r>
        <w:rPr>
          <w:color w:val="231F20"/>
          <w:spacing w:val="-3"/>
          <w:sz w:val="21"/>
        </w:rPr>
        <w:t xml:space="preserve"> </w:t>
      </w:r>
      <w:r>
        <w:rPr>
          <w:color w:val="231F20"/>
          <w:sz w:val="21"/>
        </w:rPr>
        <w:t>voluntary</w:t>
      </w:r>
      <w:r>
        <w:rPr>
          <w:color w:val="231F20"/>
          <w:spacing w:val="-4"/>
          <w:sz w:val="21"/>
        </w:rPr>
        <w:t xml:space="preserve"> </w:t>
      </w:r>
      <w:proofErr w:type="spellStart"/>
      <w:r>
        <w:rPr>
          <w:color w:val="231F20"/>
          <w:sz w:val="21"/>
        </w:rPr>
        <w:t>organisation</w:t>
      </w:r>
      <w:proofErr w:type="spellEnd"/>
      <w:r>
        <w:rPr>
          <w:color w:val="231F20"/>
          <w:spacing w:val="-2"/>
          <w:sz w:val="21"/>
        </w:rPr>
        <w:t xml:space="preserve"> </w:t>
      </w:r>
      <w:r>
        <w:rPr>
          <w:color w:val="231F20"/>
          <w:sz w:val="21"/>
        </w:rPr>
        <w:t>and</w:t>
      </w:r>
      <w:r>
        <w:rPr>
          <w:color w:val="231F20"/>
          <w:spacing w:val="-2"/>
          <w:sz w:val="21"/>
        </w:rPr>
        <w:t xml:space="preserve"> </w:t>
      </w:r>
      <w:r>
        <w:rPr>
          <w:color w:val="231F20"/>
          <w:sz w:val="21"/>
        </w:rPr>
        <w:t>payments</w:t>
      </w:r>
      <w:r>
        <w:rPr>
          <w:color w:val="231F20"/>
          <w:spacing w:val="-4"/>
          <w:sz w:val="21"/>
        </w:rPr>
        <w:t xml:space="preserve"> </w:t>
      </w:r>
      <w:r>
        <w:rPr>
          <w:color w:val="231F20"/>
          <w:sz w:val="21"/>
        </w:rPr>
        <w:t>made</w:t>
      </w:r>
      <w:r>
        <w:rPr>
          <w:color w:val="231F20"/>
          <w:spacing w:val="-2"/>
          <w:sz w:val="21"/>
        </w:rPr>
        <w:t xml:space="preserve"> </w:t>
      </w:r>
      <w:r>
        <w:rPr>
          <w:color w:val="231F20"/>
          <w:sz w:val="21"/>
        </w:rPr>
        <w:t>to</w:t>
      </w:r>
      <w:r>
        <w:rPr>
          <w:color w:val="231F20"/>
          <w:spacing w:val="-2"/>
          <w:sz w:val="21"/>
        </w:rPr>
        <w:t xml:space="preserve"> </w:t>
      </w:r>
      <w:r>
        <w:rPr>
          <w:color w:val="231F20"/>
          <w:sz w:val="21"/>
        </w:rPr>
        <w:t>the</w:t>
      </w:r>
      <w:r>
        <w:rPr>
          <w:color w:val="231F20"/>
          <w:spacing w:val="-2"/>
          <w:sz w:val="21"/>
        </w:rPr>
        <w:t xml:space="preserve"> </w:t>
      </w:r>
      <w:r>
        <w:rPr>
          <w:color w:val="231F20"/>
          <w:sz w:val="21"/>
        </w:rPr>
        <w:t>applicant</w:t>
      </w:r>
      <w:r>
        <w:rPr>
          <w:color w:val="231F20"/>
          <w:spacing w:val="-3"/>
          <w:sz w:val="21"/>
        </w:rPr>
        <w:t xml:space="preserve"> </w:t>
      </w:r>
      <w:r>
        <w:rPr>
          <w:color w:val="231F20"/>
          <w:sz w:val="21"/>
        </w:rPr>
        <w:t>by</w:t>
      </w:r>
      <w:r>
        <w:rPr>
          <w:color w:val="231F20"/>
          <w:spacing w:val="-4"/>
          <w:sz w:val="21"/>
        </w:rPr>
        <w:t xml:space="preserve"> </w:t>
      </w:r>
      <w:r>
        <w:rPr>
          <w:color w:val="231F20"/>
          <w:sz w:val="21"/>
        </w:rPr>
        <w:t xml:space="preserve">a health authority, local authority or voluntary </w:t>
      </w:r>
      <w:proofErr w:type="spellStart"/>
      <w:r>
        <w:rPr>
          <w:color w:val="231F20"/>
          <w:sz w:val="21"/>
        </w:rPr>
        <w:t>organisation</w:t>
      </w:r>
      <w:proofErr w:type="spellEnd"/>
      <w:r>
        <w:rPr>
          <w:color w:val="231F20"/>
          <w:sz w:val="21"/>
        </w:rPr>
        <w:t xml:space="preserve"> in respect of persons temporarily in the applicant’s care nor does it include any sports award.</w:t>
      </w:r>
    </w:p>
    <w:p w14:paraId="178E99FC" w14:textId="77777777" w:rsidR="003D3726" w:rsidRDefault="000E0BEF" w:rsidP="003E2224">
      <w:pPr>
        <w:pStyle w:val="ListParagraph"/>
        <w:numPr>
          <w:ilvl w:val="0"/>
          <w:numId w:val="102"/>
        </w:numPr>
        <w:tabs>
          <w:tab w:val="left" w:pos="1140"/>
        </w:tabs>
        <w:ind w:left="1140"/>
        <w:rPr>
          <w:sz w:val="21"/>
        </w:rPr>
      </w:pPr>
      <w:r>
        <w:rPr>
          <w:color w:val="231F20"/>
          <w:sz w:val="21"/>
        </w:rPr>
        <w:lastRenderedPageBreak/>
        <w:t>This</w:t>
      </w:r>
      <w:r>
        <w:rPr>
          <w:color w:val="231F20"/>
          <w:spacing w:val="-5"/>
          <w:sz w:val="21"/>
        </w:rPr>
        <w:t xml:space="preserve"> </w:t>
      </w:r>
      <w:r>
        <w:rPr>
          <w:color w:val="231F20"/>
          <w:sz w:val="21"/>
        </w:rPr>
        <w:t>paragraph</w:t>
      </w:r>
      <w:r>
        <w:rPr>
          <w:color w:val="231F20"/>
          <w:spacing w:val="-5"/>
          <w:sz w:val="21"/>
        </w:rPr>
        <w:t xml:space="preserve"> </w:t>
      </w:r>
      <w:r>
        <w:rPr>
          <w:color w:val="231F20"/>
          <w:sz w:val="21"/>
        </w:rPr>
        <w:t>applies</w:t>
      </w:r>
      <w:r>
        <w:rPr>
          <w:color w:val="231F20"/>
          <w:spacing w:val="-4"/>
          <w:sz w:val="21"/>
        </w:rPr>
        <w:t xml:space="preserve"> </w:t>
      </w:r>
      <w:r>
        <w:rPr>
          <w:color w:val="231F20"/>
          <w:spacing w:val="-5"/>
          <w:sz w:val="21"/>
        </w:rPr>
        <w:t>to—</w:t>
      </w:r>
    </w:p>
    <w:p w14:paraId="54B622E0" w14:textId="7EC7C3A5" w:rsidR="003D3726" w:rsidRDefault="000E0BEF" w:rsidP="003E2224">
      <w:pPr>
        <w:pStyle w:val="ListParagraph"/>
        <w:numPr>
          <w:ilvl w:val="1"/>
          <w:numId w:val="102"/>
        </w:numPr>
        <w:tabs>
          <w:tab w:val="left" w:pos="1500"/>
        </w:tabs>
        <w:ind w:right="982"/>
        <w:rPr>
          <w:sz w:val="21"/>
        </w:rPr>
      </w:pPr>
      <w:r>
        <w:rPr>
          <w:color w:val="231F20"/>
          <w:sz w:val="21"/>
        </w:rPr>
        <w:t>royalties</w:t>
      </w:r>
      <w:r>
        <w:rPr>
          <w:color w:val="231F20"/>
          <w:spacing w:val="-2"/>
          <w:sz w:val="21"/>
        </w:rPr>
        <w:t xml:space="preserve"> </w:t>
      </w:r>
      <w:r>
        <w:rPr>
          <w:color w:val="231F20"/>
          <w:sz w:val="21"/>
        </w:rPr>
        <w:t>or</w:t>
      </w:r>
      <w:r>
        <w:rPr>
          <w:color w:val="231F20"/>
          <w:spacing w:val="-3"/>
          <w:sz w:val="21"/>
        </w:rPr>
        <w:t xml:space="preserve"> </w:t>
      </w:r>
      <w:r>
        <w:rPr>
          <w:color w:val="231F20"/>
          <w:sz w:val="21"/>
        </w:rPr>
        <w:t>other</w:t>
      </w:r>
      <w:r>
        <w:rPr>
          <w:color w:val="231F20"/>
          <w:spacing w:val="-3"/>
          <w:sz w:val="21"/>
        </w:rPr>
        <w:t xml:space="preserve"> </w:t>
      </w:r>
      <w:r>
        <w:rPr>
          <w:color w:val="231F20"/>
          <w:sz w:val="21"/>
        </w:rPr>
        <w:t>sums</w:t>
      </w:r>
      <w:r>
        <w:rPr>
          <w:color w:val="231F20"/>
          <w:spacing w:val="-2"/>
          <w:sz w:val="21"/>
        </w:rPr>
        <w:t xml:space="preserve"> </w:t>
      </w:r>
      <w:r>
        <w:rPr>
          <w:color w:val="231F20"/>
          <w:sz w:val="21"/>
        </w:rPr>
        <w:t>paid</w:t>
      </w:r>
      <w:r>
        <w:rPr>
          <w:color w:val="231F20"/>
          <w:spacing w:val="-2"/>
          <w:sz w:val="21"/>
        </w:rPr>
        <w:t xml:space="preserve"> </w:t>
      </w:r>
      <w:r>
        <w:rPr>
          <w:color w:val="231F20"/>
          <w:sz w:val="21"/>
        </w:rPr>
        <w:t>as</w:t>
      </w:r>
      <w:r>
        <w:rPr>
          <w:color w:val="231F20"/>
          <w:spacing w:val="-2"/>
          <w:sz w:val="21"/>
        </w:rPr>
        <w:t xml:space="preserve"> </w:t>
      </w:r>
      <w:proofErr w:type="gramStart"/>
      <w:r>
        <w:rPr>
          <w:color w:val="231F20"/>
          <w:sz w:val="21"/>
        </w:rPr>
        <w:t>a</w:t>
      </w:r>
      <w:r>
        <w:rPr>
          <w:color w:val="231F20"/>
          <w:spacing w:val="-2"/>
          <w:sz w:val="21"/>
        </w:rPr>
        <w:t xml:space="preserve"> </w:t>
      </w:r>
      <w:r>
        <w:rPr>
          <w:color w:val="231F20"/>
          <w:sz w:val="21"/>
        </w:rPr>
        <w:t>consideration</w:t>
      </w:r>
      <w:proofErr w:type="gramEnd"/>
      <w:r>
        <w:rPr>
          <w:color w:val="231F20"/>
          <w:spacing w:val="-4"/>
          <w:sz w:val="21"/>
        </w:rPr>
        <w:t xml:space="preserve"> </w:t>
      </w:r>
      <w:r>
        <w:rPr>
          <w:color w:val="231F20"/>
          <w:sz w:val="21"/>
        </w:rPr>
        <w:t>for</w:t>
      </w:r>
      <w:r>
        <w:rPr>
          <w:color w:val="231F20"/>
          <w:spacing w:val="-3"/>
          <w:sz w:val="21"/>
        </w:rPr>
        <w:t xml:space="preserve"> </w:t>
      </w:r>
      <w:r>
        <w:rPr>
          <w:color w:val="231F20"/>
          <w:sz w:val="21"/>
        </w:rPr>
        <w:t>the</w:t>
      </w:r>
      <w:r>
        <w:rPr>
          <w:color w:val="231F20"/>
          <w:spacing w:val="-2"/>
          <w:sz w:val="21"/>
        </w:rPr>
        <w:t xml:space="preserve"> </w:t>
      </w:r>
      <w:r>
        <w:rPr>
          <w:color w:val="231F20"/>
          <w:sz w:val="21"/>
        </w:rPr>
        <w:t>use</w:t>
      </w:r>
      <w:r>
        <w:rPr>
          <w:color w:val="231F20"/>
          <w:spacing w:val="-2"/>
          <w:sz w:val="21"/>
        </w:rPr>
        <w:t xml:space="preserve"> </w:t>
      </w:r>
      <w:r>
        <w:rPr>
          <w:color w:val="231F20"/>
          <w:sz w:val="21"/>
        </w:rPr>
        <w:t>of,</w:t>
      </w:r>
      <w:r>
        <w:rPr>
          <w:color w:val="231F20"/>
          <w:spacing w:val="-3"/>
          <w:sz w:val="21"/>
        </w:rPr>
        <w:t xml:space="preserve"> </w:t>
      </w:r>
      <w:r>
        <w:rPr>
          <w:color w:val="231F20"/>
          <w:sz w:val="21"/>
        </w:rPr>
        <w:t>or</w:t>
      </w:r>
      <w:r>
        <w:rPr>
          <w:color w:val="231F20"/>
          <w:spacing w:val="-3"/>
          <w:sz w:val="21"/>
        </w:rPr>
        <w:t xml:space="preserve"> </w:t>
      </w:r>
      <w:r>
        <w:rPr>
          <w:color w:val="231F20"/>
          <w:sz w:val="21"/>
        </w:rPr>
        <w:t>the</w:t>
      </w:r>
      <w:r>
        <w:rPr>
          <w:color w:val="231F20"/>
          <w:spacing w:val="-2"/>
          <w:sz w:val="21"/>
        </w:rPr>
        <w:t xml:space="preserve"> </w:t>
      </w:r>
      <w:r>
        <w:rPr>
          <w:color w:val="231F20"/>
          <w:sz w:val="21"/>
        </w:rPr>
        <w:t>right</w:t>
      </w:r>
      <w:r>
        <w:rPr>
          <w:color w:val="231F20"/>
          <w:spacing w:val="-3"/>
          <w:sz w:val="21"/>
        </w:rPr>
        <w:t xml:space="preserve"> </w:t>
      </w:r>
      <w:r>
        <w:rPr>
          <w:color w:val="231F20"/>
          <w:sz w:val="21"/>
        </w:rPr>
        <w:t>to</w:t>
      </w:r>
      <w:r>
        <w:rPr>
          <w:color w:val="231F20"/>
          <w:spacing w:val="-2"/>
          <w:sz w:val="21"/>
        </w:rPr>
        <w:t xml:space="preserve"> </w:t>
      </w:r>
      <w:r>
        <w:rPr>
          <w:color w:val="231F20"/>
          <w:sz w:val="21"/>
        </w:rPr>
        <w:t>use,</w:t>
      </w:r>
      <w:r>
        <w:rPr>
          <w:color w:val="231F20"/>
          <w:spacing w:val="-3"/>
          <w:sz w:val="21"/>
        </w:rPr>
        <w:t xml:space="preserve"> </w:t>
      </w:r>
      <w:r>
        <w:rPr>
          <w:color w:val="231F20"/>
          <w:sz w:val="21"/>
        </w:rPr>
        <w:t xml:space="preserve">any copyright, design, patent or </w:t>
      </w:r>
      <w:r w:rsidR="00A41ED9">
        <w:rPr>
          <w:color w:val="231F20"/>
          <w:sz w:val="21"/>
        </w:rPr>
        <w:t>trademark</w:t>
      </w:r>
      <w:r>
        <w:rPr>
          <w:color w:val="231F20"/>
          <w:sz w:val="21"/>
        </w:rPr>
        <w:t>; or</w:t>
      </w:r>
    </w:p>
    <w:p w14:paraId="6A64CC68" w14:textId="77777777" w:rsidR="003D3726" w:rsidRDefault="000E0BEF" w:rsidP="003E2224">
      <w:pPr>
        <w:pStyle w:val="ListParagraph"/>
        <w:numPr>
          <w:ilvl w:val="1"/>
          <w:numId w:val="102"/>
        </w:numPr>
        <w:tabs>
          <w:tab w:val="left" w:pos="1500"/>
        </w:tabs>
        <w:spacing w:line="241" w:lineRule="exact"/>
        <w:ind w:hanging="361"/>
        <w:rPr>
          <w:sz w:val="21"/>
        </w:rPr>
      </w:pPr>
      <w:r>
        <w:rPr>
          <w:color w:val="231F20"/>
          <w:sz w:val="21"/>
        </w:rPr>
        <w:t>any</w:t>
      </w:r>
      <w:r>
        <w:rPr>
          <w:color w:val="231F20"/>
          <w:spacing w:val="-5"/>
          <w:sz w:val="21"/>
        </w:rPr>
        <w:t xml:space="preserve"> </w:t>
      </w:r>
      <w:r>
        <w:rPr>
          <w:color w:val="231F20"/>
          <w:sz w:val="21"/>
        </w:rPr>
        <w:t>payment</w:t>
      </w:r>
      <w:r>
        <w:rPr>
          <w:color w:val="231F20"/>
          <w:spacing w:val="-3"/>
          <w:sz w:val="21"/>
        </w:rPr>
        <w:t xml:space="preserve"> </w:t>
      </w:r>
      <w:r>
        <w:rPr>
          <w:color w:val="231F20"/>
          <w:sz w:val="21"/>
        </w:rPr>
        <w:t>in</w:t>
      </w:r>
      <w:r>
        <w:rPr>
          <w:color w:val="231F20"/>
          <w:spacing w:val="-2"/>
          <w:sz w:val="21"/>
        </w:rPr>
        <w:t xml:space="preserve"> </w:t>
      </w:r>
      <w:r>
        <w:rPr>
          <w:color w:val="231F20"/>
          <w:sz w:val="21"/>
        </w:rPr>
        <w:t>respect</w:t>
      </w:r>
      <w:r>
        <w:rPr>
          <w:color w:val="231F20"/>
          <w:spacing w:val="-3"/>
          <w:sz w:val="21"/>
        </w:rPr>
        <w:t xml:space="preserve"> </w:t>
      </w:r>
      <w:r>
        <w:rPr>
          <w:color w:val="231F20"/>
          <w:sz w:val="21"/>
        </w:rPr>
        <w:t>of</w:t>
      </w:r>
      <w:r>
        <w:rPr>
          <w:color w:val="231F20"/>
          <w:spacing w:val="-3"/>
          <w:sz w:val="21"/>
        </w:rPr>
        <w:t xml:space="preserve"> </w:t>
      </w:r>
      <w:r>
        <w:rPr>
          <w:color w:val="231F20"/>
          <w:spacing w:val="-4"/>
          <w:sz w:val="21"/>
        </w:rPr>
        <w:t>any—</w:t>
      </w:r>
    </w:p>
    <w:p w14:paraId="3802943D" w14:textId="77777777" w:rsidR="003D3726" w:rsidRDefault="000E0BEF" w:rsidP="003E2224">
      <w:pPr>
        <w:pStyle w:val="ListParagraph"/>
        <w:numPr>
          <w:ilvl w:val="2"/>
          <w:numId w:val="102"/>
        </w:numPr>
        <w:tabs>
          <w:tab w:val="left" w:pos="1860"/>
        </w:tabs>
        <w:spacing w:before="1" w:line="241" w:lineRule="exact"/>
        <w:ind w:hanging="361"/>
        <w:rPr>
          <w:sz w:val="21"/>
        </w:rPr>
      </w:pPr>
      <w:r>
        <w:rPr>
          <w:color w:val="231F20"/>
          <w:sz w:val="21"/>
        </w:rPr>
        <w:t>book</w:t>
      </w:r>
      <w:r>
        <w:rPr>
          <w:color w:val="231F20"/>
          <w:spacing w:val="-4"/>
          <w:sz w:val="21"/>
        </w:rPr>
        <w:t xml:space="preserve"> </w:t>
      </w:r>
      <w:r>
        <w:rPr>
          <w:color w:val="231F20"/>
          <w:sz w:val="21"/>
        </w:rPr>
        <w:t>registered</w:t>
      </w:r>
      <w:r>
        <w:rPr>
          <w:color w:val="231F20"/>
          <w:spacing w:val="-4"/>
          <w:sz w:val="21"/>
        </w:rPr>
        <w:t xml:space="preserve"> </w:t>
      </w:r>
      <w:r>
        <w:rPr>
          <w:color w:val="231F20"/>
          <w:sz w:val="21"/>
        </w:rPr>
        <w:t>under</w:t>
      </w:r>
      <w:r>
        <w:rPr>
          <w:color w:val="231F20"/>
          <w:spacing w:val="-4"/>
          <w:sz w:val="21"/>
        </w:rPr>
        <w:t xml:space="preserve"> </w:t>
      </w:r>
      <w:r>
        <w:rPr>
          <w:color w:val="231F20"/>
          <w:sz w:val="21"/>
        </w:rPr>
        <w:t>the</w:t>
      </w:r>
      <w:r>
        <w:rPr>
          <w:color w:val="231F20"/>
          <w:spacing w:val="-4"/>
          <w:sz w:val="21"/>
        </w:rPr>
        <w:t xml:space="preserve"> </w:t>
      </w:r>
      <w:r>
        <w:rPr>
          <w:color w:val="231F20"/>
          <w:sz w:val="21"/>
        </w:rPr>
        <w:t>Public</w:t>
      </w:r>
      <w:r>
        <w:rPr>
          <w:color w:val="231F20"/>
          <w:spacing w:val="-3"/>
          <w:sz w:val="21"/>
        </w:rPr>
        <w:t xml:space="preserve"> </w:t>
      </w:r>
      <w:r>
        <w:rPr>
          <w:color w:val="231F20"/>
          <w:sz w:val="21"/>
        </w:rPr>
        <w:t>Lending</w:t>
      </w:r>
      <w:r>
        <w:rPr>
          <w:color w:val="231F20"/>
          <w:spacing w:val="-4"/>
          <w:sz w:val="21"/>
        </w:rPr>
        <w:t xml:space="preserve"> </w:t>
      </w:r>
      <w:r>
        <w:rPr>
          <w:color w:val="231F20"/>
          <w:sz w:val="21"/>
        </w:rPr>
        <w:t>Right</w:t>
      </w:r>
      <w:r>
        <w:rPr>
          <w:color w:val="231F20"/>
          <w:spacing w:val="-4"/>
          <w:sz w:val="21"/>
        </w:rPr>
        <w:t xml:space="preserve"> </w:t>
      </w:r>
      <w:r>
        <w:rPr>
          <w:color w:val="231F20"/>
          <w:sz w:val="21"/>
        </w:rPr>
        <w:t>Scheme</w:t>
      </w:r>
      <w:r>
        <w:rPr>
          <w:color w:val="231F20"/>
          <w:spacing w:val="-4"/>
          <w:sz w:val="21"/>
        </w:rPr>
        <w:t xml:space="preserve"> </w:t>
      </w:r>
      <w:r>
        <w:rPr>
          <w:color w:val="231F20"/>
          <w:sz w:val="21"/>
        </w:rPr>
        <w:t>1982;</w:t>
      </w:r>
      <w:r>
        <w:rPr>
          <w:color w:val="231F20"/>
          <w:spacing w:val="-4"/>
          <w:sz w:val="21"/>
        </w:rPr>
        <w:t xml:space="preserve"> </w:t>
      </w:r>
      <w:r>
        <w:rPr>
          <w:color w:val="231F20"/>
          <w:spacing w:val="-5"/>
          <w:sz w:val="21"/>
        </w:rPr>
        <w:t>or</w:t>
      </w:r>
    </w:p>
    <w:p w14:paraId="55FDB58F" w14:textId="77777777" w:rsidR="003D3726" w:rsidRDefault="000E0BEF" w:rsidP="003E2224">
      <w:pPr>
        <w:pStyle w:val="ListParagraph"/>
        <w:numPr>
          <w:ilvl w:val="2"/>
          <w:numId w:val="102"/>
        </w:numPr>
        <w:tabs>
          <w:tab w:val="left" w:pos="1860"/>
        </w:tabs>
        <w:ind w:right="536"/>
        <w:rPr>
          <w:sz w:val="21"/>
        </w:rPr>
      </w:pPr>
      <w:r>
        <w:rPr>
          <w:color w:val="231F20"/>
          <w:sz w:val="21"/>
        </w:rPr>
        <w:t>work made under any international public lending right scheme that is analogous to the Public Lending Right Scheme 1982,</w:t>
      </w:r>
    </w:p>
    <w:p w14:paraId="012B2125" w14:textId="0186386F" w:rsidR="003D3726" w:rsidRDefault="000E0BEF">
      <w:pPr>
        <w:pStyle w:val="BodyText"/>
        <w:spacing w:before="80"/>
        <w:ind w:left="1139" w:firstLine="0"/>
      </w:pPr>
      <w:r>
        <w:rPr>
          <w:color w:val="231F20"/>
        </w:rPr>
        <w:t>where</w:t>
      </w:r>
      <w:r>
        <w:rPr>
          <w:color w:val="231F20"/>
          <w:spacing w:val="24"/>
        </w:rPr>
        <w:t xml:space="preserve"> </w:t>
      </w:r>
      <w:r>
        <w:rPr>
          <w:color w:val="231F20"/>
        </w:rPr>
        <w:t>the</w:t>
      </w:r>
      <w:r>
        <w:rPr>
          <w:color w:val="231F20"/>
          <w:spacing w:val="21"/>
        </w:rPr>
        <w:t xml:space="preserve"> </w:t>
      </w:r>
      <w:r>
        <w:rPr>
          <w:color w:val="231F20"/>
        </w:rPr>
        <w:t>applicant</w:t>
      </w:r>
      <w:r>
        <w:rPr>
          <w:color w:val="231F20"/>
          <w:spacing w:val="22"/>
        </w:rPr>
        <w:t xml:space="preserve"> </w:t>
      </w:r>
      <w:r>
        <w:rPr>
          <w:color w:val="231F20"/>
        </w:rPr>
        <w:t>is</w:t>
      </w:r>
      <w:r>
        <w:rPr>
          <w:color w:val="231F20"/>
          <w:spacing w:val="21"/>
        </w:rPr>
        <w:t xml:space="preserve"> </w:t>
      </w:r>
      <w:r>
        <w:rPr>
          <w:color w:val="231F20"/>
        </w:rPr>
        <w:t>the</w:t>
      </w:r>
      <w:r>
        <w:rPr>
          <w:color w:val="231F20"/>
          <w:spacing w:val="24"/>
        </w:rPr>
        <w:t xml:space="preserve"> </w:t>
      </w:r>
      <w:r>
        <w:rPr>
          <w:color w:val="231F20"/>
        </w:rPr>
        <w:t>first</w:t>
      </w:r>
      <w:r>
        <w:rPr>
          <w:color w:val="231F20"/>
          <w:spacing w:val="22"/>
        </w:rPr>
        <w:t xml:space="preserve"> </w:t>
      </w:r>
      <w:r>
        <w:rPr>
          <w:color w:val="231F20"/>
        </w:rPr>
        <w:t>owner</w:t>
      </w:r>
      <w:r>
        <w:rPr>
          <w:color w:val="231F20"/>
          <w:spacing w:val="23"/>
        </w:rPr>
        <w:t xml:space="preserve"> </w:t>
      </w:r>
      <w:r>
        <w:rPr>
          <w:color w:val="231F20"/>
        </w:rPr>
        <w:t>of</w:t>
      </w:r>
      <w:r>
        <w:rPr>
          <w:color w:val="231F20"/>
          <w:spacing w:val="25"/>
        </w:rPr>
        <w:t xml:space="preserve"> </w:t>
      </w:r>
      <w:proofErr w:type="gramStart"/>
      <w:r>
        <w:rPr>
          <w:color w:val="231F20"/>
        </w:rPr>
        <w:t>the</w:t>
      </w:r>
      <w:r>
        <w:rPr>
          <w:color w:val="231F20"/>
          <w:spacing w:val="24"/>
        </w:rPr>
        <w:t xml:space="preserve"> </w:t>
      </w:r>
      <w:r>
        <w:rPr>
          <w:color w:val="231F20"/>
        </w:rPr>
        <w:t>copyright</w:t>
      </w:r>
      <w:proofErr w:type="gramEnd"/>
      <w:r>
        <w:rPr>
          <w:color w:val="231F20"/>
        </w:rPr>
        <w:t>,</w:t>
      </w:r>
      <w:r>
        <w:rPr>
          <w:color w:val="231F20"/>
          <w:spacing w:val="22"/>
        </w:rPr>
        <w:t xml:space="preserve"> </w:t>
      </w:r>
      <w:r>
        <w:rPr>
          <w:color w:val="231F20"/>
        </w:rPr>
        <w:t>design,</w:t>
      </w:r>
      <w:r>
        <w:rPr>
          <w:color w:val="231F20"/>
          <w:spacing w:val="22"/>
        </w:rPr>
        <w:t xml:space="preserve"> </w:t>
      </w:r>
      <w:r>
        <w:rPr>
          <w:color w:val="231F20"/>
        </w:rPr>
        <w:t>patent</w:t>
      </w:r>
      <w:r>
        <w:rPr>
          <w:color w:val="231F20"/>
          <w:spacing w:val="22"/>
        </w:rPr>
        <w:t xml:space="preserve"> </w:t>
      </w:r>
      <w:r>
        <w:rPr>
          <w:color w:val="231F20"/>
        </w:rPr>
        <w:t>or</w:t>
      </w:r>
      <w:r>
        <w:rPr>
          <w:color w:val="231F20"/>
          <w:spacing w:val="20"/>
        </w:rPr>
        <w:t xml:space="preserve"> </w:t>
      </w:r>
      <w:r w:rsidR="003C5C62">
        <w:rPr>
          <w:color w:val="231F20"/>
        </w:rPr>
        <w:t>trade</w:t>
      </w:r>
      <w:r w:rsidR="003C5C62">
        <w:rPr>
          <w:color w:val="231F20"/>
          <w:spacing w:val="21"/>
        </w:rPr>
        <w:t>mark</w:t>
      </w:r>
      <w:r>
        <w:rPr>
          <w:color w:val="231F20"/>
        </w:rPr>
        <w:t>,</w:t>
      </w:r>
      <w:r>
        <w:rPr>
          <w:color w:val="231F20"/>
          <w:spacing w:val="20"/>
        </w:rPr>
        <w:t xml:space="preserve"> </w:t>
      </w:r>
      <w:r>
        <w:rPr>
          <w:color w:val="231F20"/>
        </w:rPr>
        <w:t>or</w:t>
      </w:r>
      <w:r>
        <w:rPr>
          <w:color w:val="231F20"/>
          <w:spacing w:val="23"/>
        </w:rPr>
        <w:t xml:space="preserve"> </w:t>
      </w:r>
      <w:r>
        <w:rPr>
          <w:color w:val="231F20"/>
        </w:rPr>
        <w:t>an original contributor to the book or work concerned.</w:t>
      </w:r>
    </w:p>
    <w:p w14:paraId="3F2BD89F" w14:textId="3E0C97DB" w:rsidR="003D3726" w:rsidRPr="000F59CC" w:rsidRDefault="000E0BEF" w:rsidP="003E2224">
      <w:pPr>
        <w:pStyle w:val="ListParagraph"/>
        <w:numPr>
          <w:ilvl w:val="0"/>
          <w:numId w:val="102"/>
        </w:numPr>
        <w:tabs>
          <w:tab w:val="left" w:pos="1140"/>
        </w:tabs>
        <w:spacing w:before="79"/>
        <w:ind w:right="534"/>
        <w:jc w:val="both"/>
        <w:rPr>
          <w:sz w:val="17"/>
        </w:rPr>
      </w:pPr>
      <w:r>
        <w:rPr>
          <w:color w:val="231F20"/>
          <w:sz w:val="21"/>
        </w:rPr>
        <w:t>Where the applicant’s earnings consist of any items to which sub-paragraph (3) applies, those earnings must be taken into account over a period equal to such number of weeks as</w:t>
      </w:r>
      <w:r>
        <w:rPr>
          <w:color w:val="231F20"/>
          <w:spacing w:val="40"/>
          <w:sz w:val="21"/>
        </w:rPr>
        <w:t xml:space="preserve"> </w:t>
      </w:r>
      <w:r>
        <w:rPr>
          <w:color w:val="231F20"/>
          <w:sz w:val="21"/>
        </w:rPr>
        <w:t>is equal to the number obtained (and</w:t>
      </w:r>
      <w:r>
        <w:rPr>
          <w:color w:val="231F20"/>
          <w:spacing w:val="-2"/>
          <w:sz w:val="21"/>
        </w:rPr>
        <w:t xml:space="preserve"> </w:t>
      </w:r>
      <w:r>
        <w:rPr>
          <w:color w:val="231F20"/>
          <w:sz w:val="21"/>
        </w:rPr>
        <w:t>any</w:t>
      </w:r>
      <w:r>
        <w:rPr>
          <w:color w:val="231F20"/>
          <w:spacing w:val="-2"/>
          <w:sz w:val="21"/>
        </w:rPr>
        <w:t xml:space="preserve"> </w:t>
      </w:r>
      <w:r>
        <w:rPr>
          <w:color w:val="231F20"/>
          <w:sz w:val="21"/>
        </w:rPr>
        <w:t>fraction is</w:t>
      </w:r>
      <w:r>
        <w:rPr>
          <w:color w:val="231F20"/>
          <w:spacing w:val="-2"/>
          <w:sz w:val="21"/>
        </w:rPr>
        <w:t xml:space="preserve"> </w:t>
      </w:r>
      <w:r>
        <w:rPr>
          <w:color w:val="231F20"/>
          <w:sz w:val="21"/>
        </w:rPr>
        <w:t>to be treated as a corresponding</w:t>
      </w:r>
      <w:r>
        <w:rPr>
          <w:color w:val="231F20"/>
          <w:spacing w:val="-2"/>
          <w:sz w:val="21"/>
        </w:rPr>
        <w:t xml:space="preserve"> </w:t>
      </w:r>
      <w:r>
        <w:rPr>
          <w:color w:val="231F20"/>
          <w:sz w:val="21"/>
        </w:rPr>
        <w:t>fraction of a week) by dividing the earnings by</w:t>
      </w:r>
      <w:r w:rsidR="00417911">
        <w:rPr>
          <w:color w:val="231F20"/>
          <w:sz w:val="21"/>
        </w:rPr>
        <w:t xml:space="preserve"> </w:t>
      </w:r>
      <w:r w:rsidRPr="00417911">
        <w:rPr>
          <w:color w:val="231F20"/>
          <w:sz w:val="21"/>
        </w:rPr>
        <w:t>the amount of reduction under this scheme to which the applicant would have been entitled had the payment not been made</w:t>
      </w:r>
      <w:r w:rsidR="006F40D3" w:rsidRPr="00417911">
        <w:rPr>
          <w:color w:val="231F20"/>
          <w:sz w:val="21"/>
        </w:rPr>
        <w:t>.</w:t>
      </w:r>
      <w:r w:rsidRPr="00417911">
        <w:rPr>
          <w:color w:val="231F20"/>
          <w:sz w:val="21"/>
        </w:rPr>
        <w:t xml:space="preserve"> </w:t>
      </w:r>
    </w:p>
    <w:p w14:paraId="43FFAEA5" w14:textId="02667CFE" w:rsidR="000F59CC" w:rsidRPr="00851562" w:rsidRDefault="000F59CC" w:rsidP="003C3F96">
      <w:pPr>
        <w:pStyle w:val="Heading3"/>
        <w:jc w:val="left"/>
      </w:pPr>
      <w:bookmarkStart w:id="70" w:name="_Toc190696233"/>
      <w:r w:rsidRPr="00851562">
        <w:t>Calculation of earnings</w:t>
      </w:r>
      <w:r w:rsidR="00462870">
        <w:t>:</w:t>
      </w:r>
      <w:r w:rsidRPr="00851562">
        <w:t xml:space="preserve"> working-age applicants who </w:t>
      </w:r>
      <w:r w:rsidRPr="00B52F2F">
        <w:rPr>
          <w:u w:val="single"/>
        </w:rPr>
        <w:t>are</w:t>
      </w:r>
      <w:r w:rsidRPr="00851562">
        <w:t xml:space="preserve"> receiving Universal Credit</w:t>
      </w:r>
      <w:bookmarkEnd w:id="70"/>
    </w:p>
    <w:p w14:paraId="42DBD46C" w14:textId="2541AD54" w:rsidR="000F59CC" w:rsidRPr="00C6552F" w:rsidRDefault="00344000" w:rsidP="003E0572">
      <w:pPr>
        <w:pStyle w:val="Heading9"/>
        <w:spacing w:before="40"/>
        <w:ind w:left="720" w:hanging="294"/>
        <w:rPr>
          <w:b w:val="0"/>
          <w:bCs w:val="0"/>
        </w:rPr>
      </w:pPr>
      <w:r>
        <w:rPr>
          <w:color w:val="231F20"/>
          <w:spacing w:val="-5"/>
        </w:rPr>
        <w:t>50.</w:t>
      </w:r>
      <w:r w:rsidR="00C6552F">
        <w:rPr>
          <w:color w:val="231F20"/>
          <w:spacing w:val="-5"/>
        </w:rPr>
        <w:t xml:space="preserve"> </w:t>
      </w:r>
      <w:r w:rsidR="000F59CC" w:rsidRPr="00C6552F">
        <w:rPr>
          <w:b w:val="0"/>
          <w:bCs w:val="0"/>
        </w:rPr>
        <w:t>The amount of weekly earnings (employed and self-employed earners) of those applicants who are receiving Universal Credit is taken from information provided by the Department for Work and Pensions about the amount of earnings used in the assessment of Universal Credit.</w:t>
      </w:r>
    </w:p>
    <w:p w14:paraId="3DD5D216" w14:textId="77777777" w:rsidR="00555C32" w:rsidRPr="000F59CC" w:rsidRDefault="00555C32" w:rsidP="003C3F96">
      <w:pPr>
        <w:pStyle w:val="Heading3"/>
        <w:jc w:val="left"/>
      </w:pPr>
    </w:p>
    <w:p w14:paraId="1566FDB7" w14:textId="47C97505" w:rsidR="003D3726" w:rsidRDefault="000E0BEF" w:rsidP="003C3F96">
      <w:pPr>
        <w:pStyle w:val="Heading3"/>
        <w:jc w:val="left"/>
      </w:pPr>
      <w:bookmarkStart w:id="71" w:name="_Toc190696234"/>
      <w:r>
        <w:rPr>
          <w:color w:val="231F20"/>
        </w:rPr>
        <w:t>Capital</w:t>
      </w:r>
      <w:r>
        <w:rPr>
          <w:color w:val="231F20"/>
          <w:spacing w:val="-5"/>
        </w:rPr>
        <w:t xml:space="preserve"> </w:t>
      </w:r>
      <w:r>
        <w:rPr>
          <w:color w:val="231F20"/>
        </w:rPr>
        <w:t>treated</w:t>
      </w:r>
      <w:r>
        <w:rPr>
          <w:color w:val="231F20"/>
          <w:spacing w:val="-5"/>
        </w:rPr>
        <w:t xml:space="preserve"> </w:t>
      </w:r>
      <w:r>
        <w:rPr>
          <w:color w:val="231F20"/>
        </w:rPr>
        <w:t>as</w:t>
      </w:r>
      <w:r>
        <w:rPr>
          <w:color w:val="231F20"/>
          <w:spacing w:val="-4"/>
        </w:rPr>
        <w:t xml:space="preserve"> </w:t>
      </w:r>
      <w:r>
        <w:rPr>
          <w:color w:val="231F20"/>
        </w:rPr>
        <w:t>income:</w:t>
      </w:r>
      <w:r>
        <w:rPr>
          <w:color w:val="231F20"/>
          <w:spacing w:val="-4"/>
        </w:rPr>
        <w:t xml:space="preserve"> </w:t>
      </w:r>
      <w:r w:rsidR="00A41ED9">
        <w:rPr>
          <w:color w:val="231F20"/>
        </w:rPr>
        <w:t>w</w:t>
      </w:r>
      <w:r w:rsidR="00AB4B35">
        <w:rPr>
          <w:color w:val="231F20"/>
        </w:rPr>
        <w:t>orking-age applicants</w:t>
      </w:r>
      <w:bookmarkEnd w:id="71"/>
    </w:p>
    <w:p w14:paraId="2B201ACA" w14:textId="079B9841" w:rsidR="003D3726" w:rsidRDefault="000E0BEF">
      <w:pPr>
        <w:pStyle w:val="Heading9"/>
        <w:spacing w:before="40"/>
      </w:pPr>
      <w:bookmarkStart w:id="72" w:name="_Hlk178007201"/>
      <w:r>
        <w:rPr>
          <w:color w:val="231F20"/>
          <w:spacing w:val="-5"/>
        </w:rPr>
        <w:t>5</w:t>
      </w:r>
      <w:r w:rsidR="00C6552F">
        <w:rPr>
          <w:color w:val="231F20"/>
          <w:spacing w:val="-5"/>
        </w:rPr>
        <w:t>1</w:t>
      </w:r>
      <w:r>
        <w:rPr>
          <w:color w:val="231F20"/>
          <w:spacing w:val="-5"/>
        </w:rPr>
        <w:t>.</w:t>
      </w:r>
    </w:p>
    <w:bookmarkEnd w:id="72"/>
    <w:p w14:paraId="09B091E6" w14:textId="093178EB" w:rsidR="003D3726" w:rsidRDefault="000E0BEF" w:rsidP="003E2224">
      <w:pPr>
        <w:pStyle w:val="ListParagraph"/>
        <w:numPr>
          <w:ilvl w:val="0"/>
          <w:numId w:val="101"/>
        </w:numPr>
        <w:tabs>
          <w:tab w:val="left" w:pos="1140"/>
        </w:tabs>
        <w:ind w:right="688"/>
        <w:rPr>
          <w:sz w:val="21"/>
        </w:rPr>
      </w:pPr>
      <w:r>
        <w:rPr>
          <w:color w:val="231F20"/>
          <w:sz w:val="21"/>
        </w:rPr>
        <w:t>Any capital payable by instalments which are outstanding at the date on which the claim is made</w:t>
      </w:r>
      <w:r>
        <w:rPr>
          <w:color w:val="231F20"/>
          <w:spacing w:val="-2"/>
          <w:sz w:val="21"/>
        </w:rPr>
        <w:t xml:space="preserve"> </w:t>
      </w:r>
      <w:r>
        <w:rPr>
          <w:color w:val="231F20"/>
          <w:sz w:val="21"/>
        </w:rPr>
        <w:t>or</w:t>
      </w:r>
      <w:r>
        <w:rPr>
          <w:color w:val="231F20"/>
          <w:spacing w:val="-3"/>
          <w:sz w:val="21"/>
        </w:rPr>
        <w:t xml:space="preserve"> </w:t>
      </w:r>
      <w:r>
        <w:rPr>
          <w:color w:val="231F20"/>
          <w:sz w:val="21"/>
        </w:rPr>
        <w:t>treated</w:t>
      </w:r>
      <w:r>
        <w:rPr>
          <w:color w:val="231F20"/>
          <w:spacing w:val="-2"/>
          <w:sz w:val="21"/>
        </w:rPr>
        <w:t xml:space="preserve"> </w:t>
      </w:r>
      <w:r>
        <w:rPr>
          <w:color w:val="231F20"/>
          <w:sz w:val="21"/>
        </w:rPr>
        <w:t>as</w:t>
      </w:r>
      <w:r>
        <w:rPr>
          <w:color w:val="231F20"/>
          <w:spacing w:val="-2"/>
          <w:sz w:val="21"/>
        </w:rPr>
        <w:t xml:space="preserve"> </w:t>
      </w:r>
      <w:r>
        <w:rPr>
          <w:color w:val="231F20"/>
          <w:sz w:val="21"/>
        </w:rPr>
        <w:t>made,</w:t>
      </w:r>
      <w:r>
        <w:rPr>
          <w:color w:val="231F20"/>
          <w:spacing w:val="-6"/>
          <w:sz w:val="21"/>
        </w:rPr>
        <w:t xml:space="preserve"> </w:t>
      </w:r>
      <w:r>
        <w:rPr>
          <w:color w:val="231F20"/>
          <w:sz w:val="21"/>
        </w:rPr>
        <w:t>or,</w:t>
      </w:r>
      <w:r>
        <w:rPr>
          <w:color w:val="231F20"/>
          <w:spacing w:val="-3"/>
          <w:sz w:val="21"/>
        </w:rPr>
        <w:t xml:space="preserve"> </w:t>
      </w:r>
      <w:r>
        <w:rPr>
          <w:color w:val="231F20"/>
          <w:sz w:val="21"/>
        </w:rPr>
        <w:t>at</w:t>
      </w:r>
      <w:r>
        <w:rPr>
          <w:color w:val="231F20"/>
          <w:spacing w:val="-3"/>
          <w:sz w:val="21"/>
        </w:rPr>
        <w:t xml:space="preserve"> </w:t>
      </w:r>
      <w:r>
        <w:rPr>
          <w:color w:val="231F20"/>
          <w:sz w:val="21"/>
        </w:rPr>
        <w:t>the</w:t>
      </w:r>
      <w:r>
        <w:rPr>
          <w:color w:val="231F20"/>
          <w:spacing w:val="-2"/>
          <w:sz w:val="21"/>
        </w:rPr>
        <w:t xml:space="preserve"> </w:t>
      </w:r>
      <w:r>
        <w:rPr>
          <w:color w:val="231F20"/>
          <w:sz w:val="21"/>
        </w:rPr>
        <w:t>date</w:t>
      </w:r>
      <w:r>
        <w:rPr>
          <w:color w:val="231F20"/>
          <w:spacing w:val="-2"/>
          <w:sz w:val="21"/>
        </w:rPr>
        <w:t xml:space="preserve"> </w:t>
      </w:r>
      <w:r>
        <w:rPr>
          <w:color w:val="231F20"/>
          <w:sz w:val="21"/>
        </w:rPr>
        <w:t>of</w:t>
      </w:r>
      <w:r>
        <w:rPr>
          <w:color w:val="231F20"/>
          <w:spacing w:val="-1"/>
          <w:sz w:val="21"/>
        </w:rPr>
        <w:t xml:space="preserve"> </w:t>
      </w:r>
      <w:r>
        <w:rPr>
          <w:color w:val="231F20"/>
          <w:sz w:val="21"/>
        </w:rPr>
        <w:t>any</w:t>
      </w:r>
      <w:r>
        <w:rPr>
          <w:color w:val="231F20"/>
          <w:spacing w:val="-4"/>
          <w:sz w:val="21"/>
        </w:rPr>
        <w:t xml:space="preserve"> </w:t>
      </w:r>
      <w:r>
        <w:rPr>
          <w:color w:val="231F20"/>
          <w:sz w:val="21"/>
        </w:rPr>
        <w:t>subsequent</w:t>
      </w:r>
      <w:r>
        <w:rPr>
          <w:color w:val="231F20"/>
          <w:spacing w:val="-3"/>
          <w:sz w:val="21"/>
        </w:rPr>
        <w:t xml:space="preserve"> </w:t>
      </w:r>
      <w:r>
        <w:rPr>
          <w:color w:val="231F20"/>
          <w:sz w:val="21"/>
        </w:rPr>
        <w:t>revision</w:t>
      </w:r>
      <w:r>
        <w:rPr>
          <w:color w:val="231F20"/>
          <w:spacing w:val="-2"/>
          <w:sz w:val="21"/>
        </w:rPr>
        <w:t xml:space="preserve"> </w:t>
      </w:r>
      <w:r>
        <w:rPr>
          <w:color w:val="231F20"/>
          <w:sz w:val="21"/>
        </w:rPr>
        <w:t>or</w:t>
      </w:r>
      <w:r>
        <w:rPr>
          <w:color w:val="231F20"/>
          <w:spacing w:val="-3"/>
          <w:sz w:val="21"/>
        </w:rPr>
        <w:t xml:space="preserve"> </w:t>
      </w:r>
      <w:r>
        <w:rPr>
          <w:color w:val="231F20"/>
          <w:sz w:val="21"/>
        </w:rPr>
        <w:t>supersession,</w:t>
      </w:r>
      <w:r>
        <w:rPr>
          <w:color w:val="231F20"/>
          <w:spacing w:val="-6"/>
          <w:sz w:val="21"/>
        </w:rPr>
        <w:t xml:space="preserve"> </w:t>
      </w:r>
      <w:r>
        <w:rPr>
          <w:color w:val="231F20"/>
          <w:sz w:val="21"/>
        </w:rPr>
        <w:t>must, if the aggregate of the instalments outstanding and the amount of the applicant’s capital otherwise</w:t>
      </w:r>
      <w:r>
        <w:rPr>
          <w:color w:val="231F20"/>
          <w:spacing w:val="-1"/>
          <w:sz w:val="21"/>
        </w:rPr>
        <w:t xml:space="preserve"> </w:t>
      </w:r>
      <w:r>
        <w:rPr>
          <w:color w:val="231F20"/>
          <w:sz w:val="21"/>
        </w:rPr>
        <w:t>calculated</w:t>
      </w:r>
      <w:r>
        <w:rPr>
          <w:color w:val="231F20"/>
          <w:spacing w:val="-1"/>
          <w:sz w:val="21"/>
        </w:rPr>
        <w:t xml:space="preserve"> </w:t>
      </w:r>
      <w:r>
        <w:rPr>
          <w:color w:val="231F20"/>
          <w:sz w:val="21"/>
        </w:rPr>
        <w:t>in</w:t>
      </w:r>
      <w:r>
        <w:rPr>
          <w:color w:val="231F20"/>
          <w:spacing w:val="-1"/>
          <w:sz w:val="21"/>
        </w:rPr>
        <w:t xml:space="preserve"> </w:t>
      </w:r>
      <w:r>
        <w:rPr>
          <w:color w:val="231F20"/>
          <w:sz w:val="21"/>
        </w:rPr>
        <w:t>accordance</w:t>
      </w:r>
      <w:r>
        <w:rPr>
          <w:color w:val="231F20"/>
          <w:spacing w:val="-1"/>
          <w:sz w:val="21"/>
        </w:rPr>
        <w:t xml:space="preserve"> </w:t>
      </w:r>
      <w:r>
        <w:rPr>
          <w:color w:val="231F20"/>
          <w:sz w:val="21"/>
        </w:rPr>
        <w:t>with</w:t>
      </w:r>
      <w:r>
        <w:rPr>
          <w:color w:val="231F20"/>
          <w:spacing w:val="-3"/>
          <w:sz w:val="21"/>
        </w:rPr>
        <w:t xml:space="preserve"> </w:t>
      </w:r>
      <w:r w:rsidRPr="00E3060B">
        <w:rPr>
          <w:sz w:val="21"/>
        </w:rPr>
        <w:t>Chapter</w:t>
      </w:r>
      <w:r w:rsidRPr="00E3060B">
        <w:rPr>
          <w:spacing w:val="-2"/>
          <w:sz w:val="21"/>
        </w:rPr>
        <w:t xml:space="preserve"> </w:t>
      </w:r>
      <w:r w:rsidRPr="00E3060B">
        <w:rPr>
          <w:sz w:val="21"/>
        </w:rPr>
        <w:t>7</w:t>
      </w:r>
      <w:r w:rsidRPr="00E3060B">
        <w:rPr>
          <w:spacing w:val="-1"/>
          <w:sz w:val="21"/>
        </w:rPr>
        <w:t xml:space="preserve"> </w:t>
      </w:r>
      <w:r w:rsidRPr="00E3060B">
        <w:rPr>
          <w:sz w:val="21"/>
        </w:rPr>
        <w:t>of this</w:t>
      </w:r>
      <w:r w:rsidRPr="00E3060B">
        <w:rPr>
          <w:spacing w:val="-3"/>
          <w:sz w:val="21"/>
        </w:rPr>
        <w:t xml:space="preserve"> </w:t>
      </w:r>
      <w:r w:rsidRPr="00E3060B">
        <w:rPr>
          <w:sz w:val="21"/>
        </w:rPr>
        <w:t>Part</w:t>
      </w:r>
      <w:r w:rsidRPr="00E3060B">
        <w:rPr>
          <w:spacing w:val="-2"/>
          <w:sz w:val="21"/>
        </w:rPr>
        <w:t xml:space="preserve"> </w:t>
      </w:r>
      <w:r w:rsidRPr="00E3060B">
        <w:rPr>
          <w:sz w:val="21"/>
        </w:rPr>
        <w:t>exceeds</w:t>
      </w:r>
      <w:r w:rsidRPr="00E3060B">
        <w:rPr>
          <w:spacing w:val="-1"/>
          <w:sz w:val="21"/>
        </w:rPr>
        <w:t xml:space="preserve"> </w:t>
      </w:r>
      <w:r w:rsidRPr="00E3060B">
        <w:rPr>
          <w:sz w:val="21"/>
        </w:rPr>
        <w:t>£6,000,</w:t>
      </w:r>
      <w:r w:rsidRPr="00E3060B">
        <w:rPr>
          <w:spacing w:val="-2"/>
          <w:sz w:val="21"/>
        </w:rPr>
        <w:t xml:space="preserve"> </w:t>
      </w:r>
      <w:r w:rsidRPr="00E3060B">
        <w:rPr>
          <w:sz w:val="21"/>
        </w:rPr>
        <w:t>be</w:t>
      </w:r>
      <w:r w:rsidRPr="00E3060B">
        <w:rPr>
          <w:spacing w:val="-1"/>
          <w:sz w:val="21"/>
        </w:rPr>
        <w:t xml:space="preserve"> </w:t>
      </w:r>
      <w:r>
        <w:rPr>
          <w:color w:val="231F20"/>
          <w:sz w:val="21"/>
        </w:rPr>
        <w:t>treated as income.</w:t>
      </w:r>
    </w:p>
    <w:p w14:paraId="55D9E837" w14:textId="77777777" w:rsidR="003D3726" w:rsidRDefault="000E0BEF" w:rsidP="003E2224">
      <w:pPr>
        <w:pStyle w:val="ListParagraph"/>
        <w:numPr>
          <w:ilvl w:val="0"/>
          <w:numId w:val="101"/>
        </w:numPr>
        <w:tabs>
          <w:tab w:val="left" w:pos="1140"/>
        </w:tabs>
        <w:ind w:hanging="361"/>
        <w:rPr>
          <w:sz w:val="21"/>
        </w:rPr>
      </w:pPr>
      <w:r>
        <w:rPr>
          <w:color w:val="231F20"/>
          <w:sz w:val="21"/>
        </w:rPr>
        <w:t>Any</w:t>
      </w:r>
      <w:r>
        <w:rPr>
          <w:color w:val="231F20"/>
          <w:spacing w:val="-7"/>
          <w:sz w:val="21"/>
        </w:rPr>
        <w:t xml:space="preserve"> </w:t>
      </w:r>
      <w:r>
        <w:rPr>
          <w:color w:val="231F20"/>
          <w:sz w:val="21"/>
        </w:rPr>
        <w:t>payment</w:t>
      </w:r>
      <w:r>
        <w:rPr>
          <w:color w:val="231F20"/>
          <w:spacing w:val="-3"/>
          <w:sz w:val="21"/>
        </w:rPr>
        <w:t xml:space="preserve"> </w:t>
      </w:r>
      <w:r>
        <w:rPr>
          <w:color w:val="231F20"/>
          <w:sz w:val="21"/>
        </w:rPr>
        <w:t>received</w:t>
      </w:r>
      <w:r>
        <w:rPr>
          <w:color w:val="231F20"/>
          <w:spacing w:val="-3"/>
          <w:sz w:val="21"/>
        </w:rPr>
        <w:t xml:space="preserve"> </w:t>
      </w:r>
      <w:r>
        <w:rPr>
          <w:color w:val="231F20"/>
          <w:sz w:val="21"/>
        </w:rPr>
        <w:t>under</w:t>
      </w:r>
      <w:r>
        <w:rPr>
          <w:color w:val="231F20"/>
          <w:spacing w:val="-3"/>
          <w:sz w:val="21"/>
        </w:rPr>
        <w:t xml:space="preserve"> </w:t>
      </w:r>
      <w:r>
        <w:rPr>
          <w:color w:val="231F20"/>
          <w:sz w:val="21"/>
        </w:rPr>
        <w:t>an</w:t>
      </w:r>
      <w:r>
        <w:rPr>
          <w:color w:val="231F20"/>
          <w:spacing w:val="-3"/>
          <w:sz w:val="21"/>
        </w:rPr>
        <w:t xml:space="preserve"> </w:t>
      </w:r>
      <w:r>
        <w:rPr>
          <w:color w:val="231F20"/>
          <w:sz w:val="21"/>
        </w:rPr>
        <w:t>annuity</w:t>
      </w:r>
      <w:r>
        <w:rPr>
          <w:color w:val="231F20"/>
          <w:spacing w:val="-4"/>
          <w:sz w:val="21"/>
        </w:rPr>
        <w:t xml:space="preserve"> </w:t>
      </w:r>
      <w:r>
        <w:rPr>
          <w:color w:val="231F20"/>
          <w:sz w:val="21"/>
        </w:rPr>
        <w:t>is</w:t>
      </w:r>
      <w:r>
        <w:rPr>
          <w:color w:val="231F20"/>
          <w:spacing w:val="-3"/>
          <w:sz w:val="21"/>
        </w:rPr>
        <w:t xml:space="preserve"> </w:t>
      </w:r>
      <w:r>
        <w:rPr>
          <w:color w:val="231F20"/>
          <w:sz w:val="21"/>
        </w:rPr>
        <w:t>to</w:t>
      </w:r>
      <w:r>
        <w:rPr>
          <w:color w:val="231F20"/>
          <w:spacing w:val="-2"/>
          <w:sz w:val="21"/>
        </w:rPr>
        <w:t xml:space="preserve"> </w:t>
      </w:r>
      <w:r>
        <w:rPr>
          <w:color w:val="231F20"/>
          <w:sz w:val="21"/>
        </w:rPr>
        <w:t>be</w:t>
      </w:r>
      <w:r>
        <w:rPr>
          <w:color w:val="231F20"/>
          <w:spacing w:val="-3"/>
          <w:sz w:val="21"/>
        </w:rPr>
        <w:t xml:space="preserve"> </w:t>
      </w:r>
      <w:r>
        <w:rPr>
          <w:color w:val="231F20"/>
          <w:sz w:val="21"/>
        </w:rPr>
        <w:t>treated</w:t>
      </w:r>
      <w:r>
        <w:rPr>
          <w:color w:val="231F20"/>
          <w:spacing w:val="-2"/>
          <w:sz w:val="21"/>
        </w:rPr>
        <w:t xml:space="preserve"> </w:t>
      </w:r>
      <w:r>
        <w:rPr>
          <w:color w:val="231F20"/>
          <w:sz w:val="21"/>
        </w:rPr>
        <w:t>as</w:t>
      </w:r>
      <w:r>
        <w:rPr>
          <w:color w:val="231F20"/>
          <w:spacing w:val="-2"/>
          <w:sz w:val="21"/>
        </w:rPr>
        <w:t xml:space="preserve"> income.</w:t>
      </w:r>
    </w:p>
    <w:p w14:paraId="23AE60A5" w14:textId="2B1B0CBD" w:rsidR="003D3726" w:rsidRDefault="000E0BEF" w:rsidP="003E2224">
      <w:pPr>
        <w:pStyle w:val="ListParagraph"/>
        <w:numPr>
          <w:ilvl w:val="0"/>
          <w:numId w:val="101"/>
        </w:numPr>
        <w:tabs>
          <w:tab w:val="left" w:pos="1140"/>
        </w:tabs>
        <w:ind w:hanging="361"/>
        <w:rPr>
          <w:sz w:val="21"/>
        </w:rPr>
      </w:pPr>
      <w:r>
        <w:rPr>
          <w:color w:val="231F20"/>
          <w:sz w:val="21"/>
        </w:rPr>
        <w:t>Any</w:t>
      </w:r>
      <w:r>
        <w:rPr>
          <w:color w:val="231F20"/>
          <w:spacing w:val="-6"/>
          <w:sz w:val="21"/>
        </w:rPr>
        <w:t xml:space="preserve"> </w:t>
      </w:r>
      <w:r>
        <w:rPr>
          <w:color w:val="231F20"/>
          <w:sz w:val="21"/>
        </w:rPr>
        <w:t>earnings</w:t>
      </w:r>
      <w:r>
        <w:rPr>
          <w:color w:val="231F20"/>
          <w:spacing w:val="-2"/>
          <w:sz w:val="21"/>
        </w:rPr>
        <w:t xml:space="preserve"> </w:t>
      </w:r>
      <w:r>
        <w:rPr>
          <w:color w:val="231F20"/>
          <w:sz w:val="21"/>
        </w:rPr>
        <w:t>to</w:t>
      </w:r>
      <w:r>
        <w:rPr>
          <w:color w:val="231F20"/>
          <w:spacing w:val="-2"/>
          <w:sz w:val="21"/>
        </w:rPr>
        <w:t xml:space="preserve"> </w:t>
      </w:r>
      <w:r>
        <w:rPr>
          <w:color w:val="231F20"/>
          <w:sz w:val="21"/>
        </w:rPr>
        <w:t>the</w:t>
      </w:r>
      <w:r>
        <w:rPr>
          <w:color w:val="231F20"/>
          <w:spacing w:val="-2"/>
          <w:sz w:val="21"/>
        </w:rPr>
        <w:t xml:space="preserve"> </w:t>
      </w:r>
      <w:r>
        <w:rPr>
          <w:color w:val="231F20"/>
          <w:sz w:val="21"/>
        </w:rPr>
        <w:t>extent</w:t>
      </w:r>
      <w:r>
        <w:rPr>
          <w:color w:val="231F20"/>
          <w:spacing w:val="-3"/>
          <w:sz w:val="21"/>
        </w:rPr>
        <w:t xml:space="preserve"> </w:t>
      </w:r>
      <w:r>
        <w:rPr>
          <w:color w:val="231F20"/>
          <w:sz w:val="21"/>
        </w:rPr>
        <w:t>that</w:t>
      </w:r>
      <w:r>
        <w:rPr>
          <w:color w:val="231F20"/>
          <w:spacing w:val="-2"/>
          <w:sz w:val="21"/>
        </w:rPr>
        <w:t xml:space="preserve"> </w:t>
      </w:r>
      <w:r>
        <w:rPr>
          <w:color w:val="231F20"/>
          <w:sz w:val="21"/>
        </w:rPr>
        <w:t>they</w:t>
      </w:r>
      <w:r>
        <w:rPr>
          <w:color w:val="231F20"/>
          <w:spacing w:val="-4"/>
          <w:sz w:val="21"/>
        </w:rPr>
        <w:t xml:space="preserve"> </w:t>
      </w:r>
      <w:r>
        <w:rPr>
          <w:color w:val="231F20"/>
          <w:sz w:val="21"/>
        </w:rPr>
        <w:t>are</w:t>
      </w:r>
      <w:r>
        <w:rPr>
          <w:color w:val="231F20"/>
          <w:spacing w:val="-2"/>
          <w:sz w:val="21"/>
        </w:rPr>
        <w:t xml:space="preserve"> </w:t>
      </w:r>
      <w:r>
        <w:rPr>
          <w:color w:val="231F20"/>
          <w:sz w:val="21"/>
        </w:rPr>
        <w:t>not</w:t>
      </w:r>
      <w:r>
        <w:rPr>
          <w:color w:val="231F20"/>
          <w:spacing w:val="-3"/>
          <w:sz w:val="21"/>
        </w:rPr>
        <w:t xml:space="preserve"> </w:t>
      </w:r>
      <w:r>
        <w:rPr>
          <w:color w:val="231F20"/>
          <w:sz w:val="21"/>
        </w:rPr>
        <w:t>a</w:t>
      </w:r>
      <w:r>
        <w:rPr>
          <w:color w:val="231F20"/>
          <w:spacing w:val="-2"/>
          <w:sz w:val="21"/>
        </w:rPr>
        <w:t xml:space="preserve"> </w:t>
      </w:r>
      <w:r>
        <w:rPr>
          <w:color w:val="231F20"/>
          <w:sz w:val="21"/>
        </w:rPr>
        <w:t>payment</w:t>
      </w:r>
      <w:r>
        <w:rPr>
          <w:color w:val="231F20"/>
          <w:spacing w:val="-3"/>
          <w:sz w:val="21"/>
        </w:rPr>
        <w:t xml:space="preserve"> </w:t>
      </w:r>
      <w:r>
        <w:rPr>
          <w:color w:val="231F20"/>
          <w:sz w:val="21"/>
        </w:rPr>
        <w:t>of income</w:t>
      </w:r>
      <w:r>
        <w:rPr>
          <w:color w:val="231F20"/>
          <w:spacing w:val="-4"/>
          <w:sz w:val="21"/>
        </w:rPr>
        <w:t xml:space="preserve"> </w:t>
      </w:r>
      <w:r w:rsidR="003936EF">
        <w:rPr>
          <w:color w:val="231F20"/>
          <w:sz w:val="21"/>
        </w:rPr>
        <w:t>are</w:t>
      </w:r>
      <w:r>
        <w:rPr>
          <w:color w:val="231F20"/>
          <w:spacing w:val="-2"/>
          <w:sz w:val="21"/>
        </w:rPr>
        <w:t xml:space="preserve"> </w:t>
      </w:r>
      <w:r>
        <w:rPr>
          <w:color w:val="231F20"/>
          <w:sz w:val="21"/>
        </w:rPr>
        <w:t>to</w:t>
      </w:r>
      <w:r>
        <w:rPr>
          <w:color w:val="231F20"/>
          <w:spacing w:val="-2"/>
          <w:sz w:val="21"/>
        </w:rPr>
        <w:t xml:space="preserve"> </w:t>
      </w:r>
      <w:r>
        <w:rPr>
          <w:color w:val="231F20"/>
          <w:sz w:val="21"/>
        </w:rPr>
        <w:t>be</w:t>
      </w:r>
      <w:r>
        <w:rPr>
          <w:color w:val="231F20"/>
          <w:spacing w:val="-2"/>
          <w:sz w:val="21"/>
        </w:rPr>
        <w:t xml:space="preserve"> </w:t>
      </w:r>
      <w:r>
        <w:rPr>
          <w:color w:val="231F20"/>
          <w:sz w:val="21"/>
        </w:rPr>
        <w:t>treated</w:t>
      </w:r>
      <w:r>
        <w:rPr>
          <w:color w:val="231F20"/>
          <w:spacing w:val="-2"/>
          <w:sz w:val="21"/>
        </w:rPr>
        <w:t xml:space="preserve"> </w:t>
      </w:r>
      <w:r>
        <w:rPr>
          <w:color w:val="231F20"/>
          <w:sz w:val="21"/>
        </w:rPr>
        <w:t>as</w:t>
      </w:r>
      <w:r>
        <w:rPr>
          <w:color w:val="231F20"/>
          <w:spacing w:val="-1"/>
          <w:sz w:val="21"/>
        </w:rPr>
        <w:t xml:space="preserve"> </w:t>
      </w:r>
      <w:r>
        <w:rPr>
          <w:color w:val="231F20"/>
          <w:spacing w:val="-2"/>
          <w:sz w:val="21"/>
        </w:rPr>
        <w:t>income.</w:t>
      </w:r>
    </w:p>
    <w:p w14:paraId="73BE6B89" w14:textId="77777777" w:rsidR="003D3726" w:rsidRDefault="000E0BEF" w:rsidP="003E2224">
      <w:pPr>
        <w:pStyle w:val="ListParagraph"/>
        <w:numPr>
          <w:ilvl w:val="0"/>
          <w:numId w:val="101"/>
        </w:numPr>
        <w:tabs>
          <w:tab w:val="left" w:pos="1140"/>
        </w:tabs>
        <w:ind w:left="1140" w:right="795" w:hanging="361"/>
        <w:rPr>
          <w:sz w:val="21"/>
        </w:rPr>
      </w:pPr>
      <w:r>
        <w:rPr>
          <w:color w:val="231F20"/>
          <w:sz w:val="21"/>
        </w:rPr>
        <w:t>Any</w:t>
      </w:r>
      <w:r>
        <w:rPr>
          <w:color w:val="231F20"/>
          <w:spacing w:val="-5"/>
          <w:sz w:val="21"/>
        </w:rPr>
        <w:t xml:space="preserve"> </w:t>
      </w:r>
      <w:r>
        <w:rPr>
          <w:color w:val="231F20"/>
          <w:sz w:val="21"/>
        </w:rPr>
        <w:t>Career</w:t>
      </w:r>
      <w:r>
        <w:rPr>
          <w:color w:val="231F20"/>
          <w:spacing w:val="-4"/>
          <w:sz w:val="21"/>
        </w:rPr>
        <w:t xml:space="preserve"> </w:t>
      </w:r>
      <w:r>
        <w:rPr>
          <w:color w:val="231F20"/>
          <w:sz w:val="21"/>
        </w:rPr>
        <w:t>Development</w:t>
      </w:r>
      <w:r>
        <w:rPr>
          <w:color w:val="231F20"/>
          <w:spacing w:val="-4"/>
          <w:sz w:val="21"/>
        </w:rPr>
        <w:t xml:space="preserve"> </w:t>
      </w:r>
      <w:r>
        <w:rPr>
          <w:color w:val="231F20"/>
          <w:sz w:val="21"/>
        </w:rPr>
        <w:t>Loan</w:t>
      </w:r>
      <w:r>
        <w:rPr>
          <w:color w:val="231F20"/>
          <w:spacing w:val="-3"/>
          <w:sz w:val="21"/>
        </w:rPr>
        <w:t xml:space="preserve"> </w:t>
      </w:r>
      <w:r>
        <w:rPr>
          <w:color w:val="231F20"/>
          <w:sz w:val="21"/>
        </w:rPr>
        <w:t>paid</w:t>
      </w:r>
      <w:r>
        <w:rPr>
          <w:color w:val="231F20"/>
          <w:spacing w:val="-3"/>
          <w:sz w:val="21"/>
        </w:rPr>
        <w:t xml:space="preserve"> </w:t>
      </w:r>
      <w:r>
        <w:rPr>
          <w:color w:val="231F20"/>
          <w:sz w:val="21"/>
        </w:rPr>
        <w:t>pursuant</w:t>
      </w:r>
      <w:r>
        <w:rPr>
          <w:color w:val="231F20"/>
          <w:spacing w:val="-4"/>
          <w:sz w:val="21"/>
        </w:rPr>
        <w:t xml:space="preserve"> </w:t>
      </w:r>
      <w:r>
        <w:rPr>
          <w:color w:val="231F20"/>
          <w:sz w:val="21"/>
        </w:rPr>
        <w:t>to</w:t>
      </w:r>
      <w:r>
        <w:rPr>
          <w:color w:val="231F20"/>
          <w:spacing w:val="-3"/>
          <w:sz w:val="21"/>
        </w:rPr>
        <w:t xml:space="preserve"> </w:t>
      </w:r>
      <w:r>
        <w:rPr>
          <w:color w:val="231F20"/>
          <w:sz w:val="21"/>
        </w:rPr>
        <w:t>section</w:t>
      </w:r>
      <w:r>
        <w:rPr>
          <w:color w:val="231F20"/>
          <w:spacing w:val="-3"/>
          <w:sz w:val="21"/>
        </w:rPr>
        <w:t xml:space="preserve"> </w:t>
      </w:r>
      <w:r>
        <w:rPr>
          <w:color w:val="231F20"/>
          <w:sz w:val="21"/>
        </w:rPr>
        <w:t>2</w:t>
      </w:r>
      <w:r>
        <w:rPr>
          <w:color w:val="231F20"/>
          <w:spacing w:val="-3"/>
          <w:sz w:val="21"/>
        </w:rPr>
        <w:t xml:space="preserve"> </w:t>
      </w:r>
      <w:r>
        <w:rPr>
          <w:color w:val="231F20"/>
          <w:sz w:val="21"/>
        </w:rPr>
        <w:t>of</w:t>
      </w:r>
      <w:r>
        <w:rPr>
          <w:color w:val="231F20"/>
          <w:spacing w:val="-2"/>
          <w:sz w:val="21"/>
        </w:rPr>
        <w:t xml:space="preserve"> </w:t>
      </w:r>
      <w:r>
        <w:rPr>
          <w:color w:val="231F20"/>
          <w:sz w:val="21"/>
        </w:rPr>
        <w:t>the</w:t>
      </w:r>
      <w:r>
        <w:rPr>
          <w:color w:val="231F20"/>
          <w:spacing w:val="-3"/>
          <w:sz w:val="21"/>
        </w:rPr>
        <w:t xml:space="preserve"> </w:t>
      </w:r>
      <w:r>
        <w:rPr>
          <w:color w:val="231F20"/>
          <w:sz w:val="21"/>
        </w:rPr>
        <w:t>Employment</w:t>
      </w:r>
      <w:r>
        <w:rPr>
          <w:color w:val="231F20"/>
          <w:spacing w:val="-7"/>
          <w:sz w:val="21"/>
        </w:rPr>
        <w:t xml:space="preserve"> </w:t>
      </w:r>
      <w:r>
        <w:rPr>
          <w:color w:val="231F20"/>
          <w:sz w:val="21"/>
        </w:rPr>
        <w:t>and</w:t>
      </w:r>
      <w:r>
        <w:rPr>
          <w:color w:val="231F20"/>
          <w:spacing w:val="-3"/>
          <w:sz w:val="21"/>
        </w:rPr>
        <w:t xml:space="preserve"> </w:t>
      </w:r>
      <w:r>
        <w:rPr>
          <w:color w:val="231F20"/>
          <w:sz w:val="21"/>
        </w:rPr>
        <w:t>Training Act 1973 is to be treated as income.</w:t>
      </w:r>
    </w:p>
    <w:p w14:paraId="6B305F8D" w14:textId="77777777" w:rsidR="003D3726" w:rsidRDefault="000E0BEF" w:rsidP="003E2224">
      <w:pPr>
        <w:pStyle w:val="ListParagraph"/>
        <w:numPr>
          <w:ilvl w:val="0"/>
          <w:numId w:val="101"/>
        </w:numPr>
        <w:tabs>
          <w:tab w:val="left" w:pos="1140"/>
        </w:tabs>
        <w:ind w:left="1140" w:right="560"/>
        <w:rPr>
          <w:sz w:val="21"/>
        </w:rPr>
      </w:pPr>
      <w:r>
        <w:rPr>
          <w:color w:val="231F20"/>
          <w:sz w:val="21"/>
        </w:rPr>
        <w:t>Where</w:t>
      </w:r>
      <w:r>
        <w:rPr>
          <w:color w:val="231F20"/>
          <w:spacing w:val="-2"/>
          <w:sz w:val="21"/>
        </w:rPr>
        <w:t xml:space="preserve"> </w:t>
      </w:r>
      <w:r>
        <w:rPr>
          <w:color w:val="231F20"/>
          <w:sz w:val="21"/>
        </w:rPr>
        <w:t>an</w:t>
      </w:r>
      <w:r>
        <w:rPr>
          <w:color w:val="231F20"/>
          <w:spacing w:val="-2"/>
          <w:sz w:val="21"/>
        </w:rPr>
        <w:t xml:space="preserve"> </w:t>
      </w:r>
      <w:r>
        <w:rPr>
          <w:color w:val="231F20"/>
          <w:sz w:val="21"/>
        </w:rPr>
        <w:t>agreement</w:t>
      </w:r>
      <w:r>
        <w:rPr>
          <w:color w:val="231F20"/>
          <w:spacing w:val="-3"/>
          <w:sz w:val="21"/>
        </w:rPr>
        <w:t xml:space="preserve"> </w:t>
      </w:r>
      <w:r>
        <w:rPr>
          <w:color w:val="231F20"/>
          <w:sz w:val="21"/>
        </w:rPr>
        <w:t>or</w:t>
      </w:r>
      <w:r>
        <w:rPr>
          <w:color w:val="231F20"/>
          <w:spacing w:val="-3"/>
          <w:sz w:val="21"/>
        </w:rPr>
        <w:t xml:space="preserve"> </w:t>
      </w:r>
      <w:r>
        <w:rPr>
          <w:color w:val="231F20"/>
          <w:sz w:val="21"/>
        </w:rPr>
        <w:t>court</w:t>
      </w:r>
      <w:r>
        <w:rPr>
          <w:color w:val="231F20"/>
          <w:spacing w:val="-3"/>
          <w:sz w:val="21"/>
        </w:rPr>
        <w:t xml:space="preserve"> </w:t>
      </w:r>
      <w:r>
        <w:rPr>
          <w:color w:val="231F20"/>
          <w:sz w:val="21"/>
        </w:rPr>
        <w:t>order</w:t>
      </w:r>
      <w:r>
        <w:rPr>
          <w:color w:val="231F20"/>
          <w:spacing w:val="-3"/>
          <w:sz w:val="21"/>
        </w:rPr>
        <w:t xml:space="preserve"> </w:t>
      </w:r>
      <w:r>
        <w:rPr>
          <w:color w:val="231F20"/>
          <w:sz w:val="21"/>
        </w:rPr>
        <w:t>provides</w:t>
      </w:r>
      <w:r>
        <w:rPr>
          <w:color w:val="231F20"/>
          <w:spacing w:val="-2"/>
          <w:sz w:val="21"/>
        </w:rPr>
        <w:t xml:space="preserve"> </w:t>
      </w:r>
      <w:r>
        <w:rPr>
          <w:color w:val="231F20"/>
          <w:sz w:val="21"/>
        </w:rPr>
        <w:t>that</w:t>
      </w:r>
      <w:r>
        <w:rPr>
          <w:color w:val="231F20"/>
          <w:spacing w:val="-3"/>
          <w:sz w:val="21"/>
        </w:rPr>
        <w:t xml:space="preserve"> </w:t>
      </w:r>
      <w:r>
        <w:rPr>
          <w:color w:val="231F20"/>
          <w:sz w:val="21"/>
        </w:rPr>
        <w:t>payments</w:t>
      </w:r>
      <w:r>
        <w:rPr>
          <w:color w:val="231F20"/>
          <w:spacing w:val="-4"/>
          <w:sz w:val="21"/>
        </w:rPr>
        <w:t xml:space="preserve"> </w:t>
      </w:r>
      <w:r>
        <w:rPr>
          <w:color w:val="231F20"/>
          <w:sz w:val="21"/>
        </w:rPr>
        <w:t>must</w:t>
      </w:r>
      <w:r>
        <w:rPr>
          <w:color w:val="231F20"/>
          <w:spacing w:val="-3"/>
          <w:sz w:val="21"/>
        </w:rPr>
        <w:t xml:space="preserve"> </w:t>
      </w:r>
      <w:r>
        <w:rPr>
          <w:color w:val="231F20"/>
          <w:sz w:val="21"/>
        </w:rPr>
        <w:t>be</w:t>
      </w:r>
      <w:r>
        <w:rPr>
          <w:color w:val="231F20"/>
          <w:spacing w:val="-2"/>
          <w:sz w:val="21"/>
        </w:rPr>
        <w:t xml:space="preserve"> </w:t>
      </w:r>
      <w:r>
        <w:rPr>
          <w:color w:val="231F20"/>
          <w:sz w:val="21"/>
        </w:rPr>
        <w:t>made</w:t>
      </w:r>
      <w:r>
        <w:rPr>
          <w:color w:val="231F20"/>
          <w:spacing w:val="-2"/>
          <w:sz w:val="21"/>
        </w:rPr>
        <w:t xml:space="preserve"> </w:t>
      </w:r>
      <w:r>
        <w:rPr>
          <w:color w:val="231F20"/>
          <w:sz w:val="21"/>
        </w:rPr>
        <w:t>to</w:t>
      </w:r>
      <w:r>
        <w:rPr>
          <w:color w:val="231F20"/>
          <w:spacing w:val="-4"/>
          <w:sz w:val="21"/>
        </w:rPr>
        <w:t xml:space="preserve"> </w:t>
      </w:r>
      <w:r>
        <w:rPr>
          <w:color w:val="231F20"/>
          <w:sz w:val="21"/>
        </w:rPr>
        <w:t>the</w:t>
      </w:r>
      <w:r>
        <w:rPr>
          <w:color w:val="231F20"/>
          <w:spacing w:val="-2"/>
          <w:sz w:val="21"/>
        </w:rPr>
        <w:t xml:space="preserve"> </w:t>
      </w:r>
      <w:r>
        <w:rPr>
          <w:color w:val="231F20"/>
          <w:sz w:val="21"/>
        </w:rPr>
        <w:t>applicant</w:t>
      </w:r>
      <w:r>
        <w:rPr>
          <w:color w:val="231F20"/>
          <w:spacing w:val="-3"/>
          <w:sz w:val="21"/>
        </w:rPr>
        <w:t xml:space="preserve"> </w:t>
      </w:r>
      <w:r>
        <w:rPr>
          <w:color w:val="231F20"/>
          <w:sz w:val="21"/>
        </w:rPr>
        <w:t>in consequence</w:t>
      </w:r>
      <w:r>
        <w:rPr>
          <w:color w:val="231F20"/>
          <w:spacing w:val="-2"/>
          <w:sz w:val="21"/>
        </w:rPr>
        <w:t xml:space="preserve"> </w:t>
      </w:r>
      <w:r>
        <w:rPr>
          <w:color w:val="231F20"/>
          <w:sz w:val="21"/>
        </w:rPr>
        <w:t>of</w:t>
      </w:r>
      <w:r>
        <w:rPr>
          <w:color w:val="231F20"/>
          <w:spacing w:val="-1"/>
          <w:sz w:val="21"/>
        </w:rPr>
        <w:t xml:space="preserve"> </w:t>
      </w:r>
      <w:r>
        <w:rPr>
          <w:color w:val="231F20"/>
          <w:sz w:val="21"/>
        </w:rPr>
        <w:t>any</w:t>
      </w:r>
      <w:r>
        <w:rPr>
          <w:color w:val="231F20"/>
          <w:spacing w:val="-4"/>
          <w:sz w:val="21"/>
        </w:rPr>
        <w:t xml:space="preserve"> </w:t>
      </w:r>
      <w:r>
        <w:rPr>
          <w:color w:val="231F20"/>
          <w:sz w:val="21"/>
        </w:rPr>
        <w:t>personal</w:t>
      </w:r>
      <w:r>
        <w:rPr>
          <w:color w:val="231F20"/>
          <w:spacing w:val="-1"/>
          <w:sz w:val="21"/>
        </w:rPr>
        <w:t xml:space="preserve"> </w:t>
      </w:r>
      <w:r>
        <w:rPr>
          <w:color w:val="231F20"/>
          <w:sz w:val="21"/>
        </w:rPr>
        <w:t>injury</w:t>
      </w:r>
      <w:r>
        <w:rPr>
          <w:color w:val="231F20"/>
          <w:spacing w:val="-4"/>
          <w:sz w:val="21"/>
        </w:rPr>
        <w:t xml:space="preserve"> </w:t>
      </w:r>
      <w:r>
        <w:rPr>
          <w:color w:val="231F20"/>
          <w:sz w:val="21"/>
        </w:rPr>
        <w:t>to</w:t>
      </w:r>
      <w:r>
        <w:rPr>
          <w:color w:val="231F20"/>
          <w:spacing w:val="-2"/>
          <w:sz w:val="21"/>
        </w:rPr>
        <w:t xml:space="preserve"> </w:t>
      </w:r>
      <w:r>
        <w:rPr>
          <w:color w:val="231F20"/>
          <w:sz w:val="21"/>
        </w:rPr>
        <w:t>the</w:t>
      </w:r>
      <w:r>
        <w:rPr>
          <w:color w:val="231F20"/>
          <w:spacing w:val="-2"/>
          <w:sz w:val="21"/>
        </w:rPr>
        <w:t xml:space="preserve"> </w:t>
      </w:r>
      <w:r>
        <w:rPr>
          <w:color w:val="231F20"/>
          <w:sz w:val="21"/>
        </w:rPr>
        <w:t>applicant</w:t>
      </w:r>
      <w:r>
        <w:rPr>
          <w:color w:val="231F20"/>
          <w:spacing w:val="-3"/>
          <w:sz w:val="21"/>
        </w:rPr>
        <w:t xml:space="preserve"> </w:t>
      </w:r>
      <w:r>
        <w:rPr>
          <w:color w:val="231F20"/>
          <w:sz w:val="21"/>
        </w:rPr>
        <w:t>and</w:t>
      </w:r>
      <w:r>
        <w:rPr>
          <w:color w:val="231F20"/>
          <w:spacing w:val="-2"/>
          <w:sz w:val="21"/>
        </w:rPr>
        <w:t xml:space="preserve"> </w:t>
      </w:r>
      <w:r>
        <w:rPr>
          <w:color w:val="231F20"/>
          <w:sz w:val="21"/>
        </w:rPr>
        <w:t>that</w:t>
      </w:r>
      <w:r>
        <w:rPr>
          <w:color w:val="231F20"/>
          <w:spacing w:val="-3"/>
          <w:sz w:val="21"/>
        </w:rPr>
        <w:t xml:space="preserve"> </w:t>
      </w:r>
      <w:r>
        <w:rPr>
          <w:color w:val="231F20"/>
          <w:sz w:val="21"/>
        </w:rPr>
        <w:t>such</w:t>
      </w:r>
      <w:r>
        <w:rPr>
          <w:color w:val="231F20"/>
          <w:spacing w:val="-2"/>
          <w:sz w:val="21"/>
        </w:rPr>
        <w:t xml:space="preserve"> </w:t>
      </w:r>
      <w:r>
        <w:rPr>
          <w:color w:val="231F20"/>
          <w:sz w:val="21"/>
        </w:rPr>
        <w:t>payments</w:t>
      </w:r>
      <w:r>
        <w:rPr>
          <w:color w:val="231F20"/>
          <w:spacing w:val="-2"/>
          <w:sz w:val="21"/>
        </w:rPr>
        <w:t xml:space="preserve"> </w:t>
      </w:r>
      <w:r>
        <w:rPr>
          <w:color w:val="231F20"/>
          <w:sz w:val="21"/>
        </w:rPr>
        <w:t>are</w:t>
      </w:r>
      <w:r>
        <w:rPr>
          <w:color w:val="231F20"/>
          <w:spacing w:val="-2"/>
          <w:sz w:val="21"/>
        </w:rPr>
        <w:t xml:space="preserve"> </w:t>
      </w:r>
      <w:r>
        <w:rPr>
          <w:color w:val="231F20"/>
          <w:sz w:val="21"/>
        </w:rPr>
        <w:t>to</w:t>
      </w:r>
      <w:r>
        <w:rPr>
          <w:color w:val="231F20"/>
          <w:spacing w:val="-2"/>
          <w:sz w:val="21"/>
        </w:rPr>
        <w:t xml:space="preserve"> </w:t>
      </w:r>
      <w:r>
        <w:rPr>
          <w:color w:val="231F20"/>
          <w:sz w:val="21"/>
        </w:rPr>
        <w:t>be</w:t>
      </w:r>
      <w:r>
        <w:rPr>
          <w:color w:val="231F20"/>
          <w:spacing w:val="-2"/>
          <w:sz w:val="21"/>
        </w:rPr>
        <w:t xml:space="preserve"> </w:t>
      </w:r>
      <w:r>
        <w:rPr>
          <w:color w:val="231F20"/>
          <w:sz w:val="21"/>
        </w:rPr>
        <w:t>made, wholly or partly, by way of periodic payments, any such periodic payments received by the applicant</w:t>
      </w:r>
      <w:r>
        <w:rPr>
          <w:color w:val="231F20"/>
          <w:spacing w:val="-2"/>
          <w:sz w:val="21"/>
        </w:rPr>
        <w:t xml:space="preserve"> </w:t>
      </w:r>
      <w:r>
        <w:rPr>
          <w:color w:val="231F20"/>
          <w:sz w:val="21"/>
        </w:rPr>
        <w:t>(but</w:t>
      </w:r>
      <w:r>
        <w:rPr>
          <w:color w:val="231F20"/>
          <w:spacing w:val="-2"/>
          <w:sz w:val="21"/>
        </w:rPr>
        <w:t xml:space="preserve"> </w:t>
      </w:r>
      <w:r>
        <w:rPr>
          <w:color w:val="231F20"/>
          <w:sz w:val="21"/>
        </w:rPr>
        <w:t>not</w:t>
      </w:r>
      <w:r>
        <w:rPr>
          <w:color w:val="231F20"/>
          <w:spacing w:val="-2"/>
          <w:sz w:val="21"/>
        </w:rPr>
        <w:t xml:space="preserve"> </w:t>
      </w:r>
      <w:r>
        <w:rPr>
          <w:color w:val="231F20"/>
          <w:sz w:val="21"/>
        </w:rPr>
        <w:t>a</w:t>
      </w:r>
      <w:r>
        <w:rPr>
          <w:color w:val="231F20"/>
          <w:spacing w:val="-1"/>
          <w:sz w:val="21"/>
        </w:rPr>
        <w:t xml:space="preserve"> </w:t>
      </w:r>
      <w:r>
        <w:rPr>
          <w:color w:val="231F20"/>
          <w:sz w:val="21"/>
        </w:rPr>
        <w:t>payment</w:t>
      </w:r>
      <w:r>
        <w:rPr>
          <w:color w:val="231F20"/>
          <w:spacing w:val="-2"/>
          <w:sz w:val="21"/>
        </w:rPr>
        <w:t xml:space="preserve"> </w:t>
      </w:r>
      <w:r>
        <w:rPr>
          <w:color w:val="231F20"/>
          <w:sz w:val="21"/>
        </w:rPr>
        <w:t>which</w:t>
      </w:r>
      <w:r>
        <w:rPr>
          <w:color w:val="231F20"/>
          <w:spacing w:val="-3"/>
          <w:sz w:val="21"/>
        </w:rPr>
        <w:t xml:space="preserve"> </w:t>
      </w:r>
      <w:r>
        <w:rPr>
          <w:color w:val="231F20"/>
          <w:sz w:val="21"/>
        </w:rPr>
        <w:t>is</w:t>
      </w:r>
      <w:r>
        <w:rPr>
          <w:color w:val="231F20"/>
          <w:spacing w:val="-1"/>
          <w:sz w:val="21"/>
        </w:rPr>
        <w:t xml:space="preserve"> </w:t>
      </w:r>
      <w:r>
        <w:rPr>
          <w:color w:val="231F20"/>
          <w:sz w:val="21"/>
        </w:rPr>
        <w:t>treated</w:t>
      </w:r>
      <w:r>
        <w:rPr>
          <w:color w:val="231F20"/>
          <w:spacing w:val="-1"/>
          <w:sz w:val="21"/>
        </w:rPr>
        <w:t xml:space="preserve"> </w:t>
      </w:r>
      <w:r>
        <w:rPr>
          <w:color w:val="231F20"/>
          <w:sz w:val="21"/>
        </w:rPr>
        <w:t>as</w:t>
      </w:r>
      <w:r>
        <w:rPr>
          <w:color w:val="231F20"/>
          <w:spacing w:val="-1"/>
          <w:sz w:val="21"/>
        </w:rPr>
        <w:t xml:space="preserve"> </w:t>
      </w:r>
      <w:r>
        <w:rPr>
          <w:color w:val="231F20"/>
          <w:sz w:val="21"/>
        </w:rPr>
        <w:t>capital by</w:t>
      </w:r>
      <w:r>
        <w:rPr>
          <w:color w:val="231F20"/>
          <w:spacing w:val="-3"/>
          <w:sz w:val="21"/>
        </w:rPr>
        <w:t xml:space="preserve"> </w:t>
      </w:r>
      <w:r>
        <w:rPr>
          <w:color w:val="231F20"/>
          <w:sz w:val="21"/>
        </w:rPr>
        <w:t>virtue</w:t>
      </w:r>
      <w:r>
        <w:rPr>
          <w:color w:val="231F20"/>
          <w:spacing w:val="-1"/>
          <w:sz w:val="21"/>
        </w:rPr>
        <w:t xml:space="preserve"> </w:t>
      </w:r>
      <w:r>
        <w:rPr>
          <w:color w:val="231F20"/>
          <w:sz w:val="21"/>
        </w:rPr>
        <w:t>of this</w:t>
      </w:r>
      <w:r>
        <w:rPr>
          <w:color w:val="231F20"/>
          <w:spacing w:val="-1"/>
          <w:sz w:val="21"/>
        </w:rPr>
        <w:t xml:space="preserve"> </w:t>
      </w:r>
      <w:r>
        <w:rPr>
          <w:color w:val="231F20"/>
          <w:sz w:val="21"/>
        </w:rPr>
        <w:t>Part),</w:t>
      </w:r>
      <w:r>
        <w:rPr>
          <w:color w:val="231F20"/>
          <w:spacing w:val="-2"/>
          <w:sz w:val="21"/>
        </w:rPr>
        <w:t xml:space="preserve"> </w:t>
      </w:r>
      <w:r>
        <w:rPr>
          <w:color w:val="231F20"/>
          <w:sz w:val="21"/>
        </w:rPr>
        <w:t>is</w:t>
      </w:r>
      <w:r>
        <w:rPr>
          <w:color w:val="231F20"/>
          <w:spacing w:val="-1"/>
          <w:sz w:val="21"/>
        </w:rPr>
        <w:t xml:space="preserve"> </w:t>
      </w:r>
      <w:r>
        <w:rPr>
          <w:color w:val="231F20"/>
          <w:sz w:val="21"/>
        </w:rPr>
        <w:t>to</w:t>
      </w:r>
      <w:r>
        <w:rPr>
          <w:color w:val="231F20"/>
          <w:spacing w:val="-1"/>
          <w:sz w:val="21"/>
        </w:rPr>
        <w:t xml:space="preserve"> </w:t>
      </w:r>
      <w:r>
        <w:rPr>
          <w:color w:val="231F20"/>
          <w:sz w:val="21"/>
        </w:rPr>
        <w:t>be</w:t>
      </w:r>
      <w:r>
        <w:rPr>
          <w:color w:val="231F20"/>
          <w:spacing w:val="-1"/>
          <w:sz w:val="21"/>
        </w:rPr>
        <w:t xml:space="preserve"> </w:t>
      </w:r>
      <w:r>
        <w:rPr>
          <w:color w:val="231F20"/>
          <w:sz w:val="21"/>
        </w:rPr>
        <w:t>treated as income.</w:t>
      </w:r>
    </w:p>
    <w:p w14:paraId="654B2261" w14:textId="77777777" w:rsidR="00872251" w:rsidRDefault="00872251">
      <w:pPr>
        <w:pStyle w:val="BodyText"/>
        <w:spacing w:before="5"/>
        <w:ind w:firstLine="0"/>
        <w:rPr>
          <w:sz w:val="18"/>
        </w:rPr>
      </w:pPr>
    </w:p>
    <w:p w14:paraId="1D41CA46" w14:textId="77777777" w:rsidR="003D3726" w:rsidRDefault="000E0BEF">
      <w:pPr>
        <w:pStyle w:val="Heading4"/>
        <w:ind w:left="449"/>
      </w:pPr>
      <w:r>
        <w:rPr>
          <w:color w:val="231F20"/>
        </w:rPr>
        <w:lastRenderedPageBreak/>
        <w:t>CHAPTER</w:t>
      </w:r>
      <w:r>
        <w:rPr>
          <w:color w:val="231F20"/>
          <w:spacing w:val="-11"/>
        </w:rPr>
        <w:t xml:space="preserve"> </w:t>
      </w:r>
      <w:r>
        <w:rPr>
          <w:color w:val="231F20"/>
          <w:spacing w:val="-10"/>
        </w:rPr>
        <w:t>6</w:t>
      </w:r>
    </w:p>
    <w:p w14:paraId="7FF98EB5" w14:textId="77777777" w:rsidR="003D3726" w:rsidRDefault="003D3726">
      <w:pPr>
        <w:pStyle w:val="BodyText"/>
        <w:spacing w:before="2"/>
        <w:ind w:firstLine="0"/>
        <w:rPr>
          <w:b/>
        </w:rPr>
      </w:pPr>
    </w:p>
    <w:p w14:paraId="23E4A733" w14:textId="0C8EDB62" w:rsidR="003D3726" w:rsidRDefault="000E0BEF">
      <w:pPr>
        <w:pStyle w:val="Heading5"/>
        <w:spacing w:line="278" w:lineRule="auto"/>
        <w:ind w:left="448"/>
      </w:pPr>
      <w:r>
        <w:rPr>
          <w:color w:val="231F20"/>
        </w:rPr>
        <w:t>Income:</w:t>
      </w:r>
      <w:r>
        <w:rPr>
          <w:color w:val="231F20"/>
          <w:spacing w:val="-3"/>
        </w:rPr>
        <w:t xml:space="preserve"> </w:t>
      </w:r>
      <w:r>
        <w:rPr>
          <w:color w:val="231F20"/>
        </w:rPr>
        <w:t>further</w:t>
      </w:r>
      <w:r>
        <w:rPr>
          <w:color w:val="231F20"/>
          <w:spacing w:val="-6"/>
        </w:rPr>
        <w:t xml:space="preserve"> </w:t>
      </w:r>
      <w:r>
        <w:rPr>
          <w:color w:val="231F20"/>
        </w:rPr>
        <w:t>provisions</w:t>
      </w:r>
      <w:r>
        <w:rPr>
          <w:color w:val="231F20"/>
          <w:spacing w:val="-3"/>
        </w:rPr>
        <w:t xml:space="preserve"> </w:t>
      </w:r>
      <w:r>
        <w:rPr>
          <w:color w:val="231F20"/>
        </w:rPr>
        <w:t>applying</w:t>
      </w:r>
      <w:r>
        <w:rPr>
          <w:color w:val="231F20"/>
          <w:spacing w:val="-5"/>
        </w:rPr>
        <w:t xml:space="preserve"> </w:t>
      </w:r>
      <w:r w:rsidR="00081620">
        <w:rPr>
          <w:color w:val="231F20"/>
          <w:spacing w:val="-5"/>
        </w:rPr>
        <w:t xml:space="preserve">to </w:t>
      </w:r>
      <w:r>
        <w:rPr>
          <w:color w:val="231F20"/>
        </w:rPr>
        <w:t>pensioners</w:t>
      </w:r>
      <w:r>
        <w:rPr>
          <w:color w:val="231F20"/>
          <w:spacing w:val="-6"/>
        </w:rPr>
        <w:t xml:space="preserve"> </w:t>
      </w:r>
      <w:r>
        <w:rPr>
          <w:color w:val="231F20"/>
        </w:rPr>
        <w:t>and</w:t>
      </w:r>
      <w:r>
        <w:rPr>
          <w:color w:val="231F20"/>
          <w:spacing w:val="-3"/>
        </w:rPr>
        <w:t xml:space="preserve"> </w:t>
      </w:r>
      <w:r w:rsidR="00AB4B35">
        <w:rPr>
          <w:color w:val="231F20"/>
        </w:rPr>
        <w:t>working-age applicants</w:t>
      </w:r>
    </w:p>
    <w:p w14:paraId="15EF034E" w14:textId="77777777" w:rsidR="003D3726" w:rsidRDefault="000E0BEF" w:rsidP="00555C32">
      <w:pPr>
        <w:pStyle w:val="Heading3"/>
        <w:jc w:val="left"/>
      </w:pPr>
      <w:bookmarkStart w:id="73" w:name="_Toc190696235"/>
      <w:r>
        <w:t>Calculation</w:t>
      </w:r>
      <w:r>
        <w:rPr>
          <w:spacing w:val="-1"/>
        </w:rPr>
        <w:t xml:space="preserve"> </w:t>
      </w:r>
      <w:r>
        <w:t>of</w:t>
      </w:r>
      <w:r>
        <w:rPr>
          <w:spacing w:val="-3"/>
        </w:rPr>
        <w:t xml:space="preserve"> </w:t>
      </w:r>
      <w:r>
        <w:t>income</w:t>
      </w:r>
      <w:r>
        <w:rPr>
          <w:spacing w:val="-6"/>
        </w:rPr>
        <w:t xml:space="preserve"> </w:t>
      </w:r>
      <w:r>
        <w:t>on a</w:t>
      </w:r>
      <w:r>
        <w:rPr>
          <w:spacing w:val="-6"/>
        </w:rPr>
        <w:t xml:space="preserve"> </w:t>
      </w:r>
      <w:r>
        <w:t>weekly</w:t>
      </w:r>
      <w:r>
        <w:rPr>
          <w:spacing w:val="-5"/>
        </w:rPr>
        <w:t xml:space="preserve"> </w:t>
      </w:r>
      <w:r>
        <w:rPr>
          <w:spacing w:val="-4"/>
        </w:rPr>
        <w:t>basis</w:t>
      </w:r>
      <w:bookmarkEnd w:id="73"/>
    </w:p>
    <w:p w14:paraId="0D5E8E85" w14:textId="3096C3A9" w:rsidR="003D3726" w:rsidRDefault="000E0BEF">
      <w:pPr>
        <w:pStyle w:val="Heading9"/>
        <w:spacing w:before="39"/>
      </w:pPr>
      <w:r>
        <w:rPr>
          <w:color w:val="231F20"/>
          <w:spacing w:val="-5"/>
        </w:rPr>
        <w:t>5</w:t>
      </w:r>
      <w:r w:rsidR="00073E71">
        <w:rPr>
          <w:color w:val="231F20"/>
          <w:spacing w:val="-5"/>
        </w:rPr>
        <w:t>2</w:t>
      </w:r>
      <w:r>
        <w:rPr>
          <w:color w:val="231F20"/>
          <w:spacing w:val="-5"/>
        </w:rPr>
        <w:t>.</w:t>
      </w:r>
    </w:p>
    <w:p w14:paraId="7F8E4D38" w14:textId="650A708C" w:rsidR="003D3726" w:rsidRDefault="002B6B24" w:rsidP="003E2224">
      <w:pPr>
        <w:pStyle w:val="ListParagraph"/>
        <w:numPr>
          <w:ilvl w:val="0"/>
          <w:numId w:val="100"/>
        </w:numPr>
        <w:tabs>
          <w:tab w:val="left" w:pos="1039"/>
        </w:tabs>
        <w:ind w:right="617" w:hanging="1"/>
        <w:rPr>
          <w:sz w:val="21"/>
        </w:rPr>
      </w:pPr>
      <w:r>
        <w:rPr>
          <w:color w:val="231F20"/>
          <w:sz w:val="21"/>
        </w:rPr>
        <w:t xml:space="preserve"> </w:t>
      </w:r>
      <w:r w:rsidR="000E0BEF">
        <w:rPr>
          <w:color w:val="231F20"/>
          <w:sz w:val="21"/>
        </w:rPr>
        <w:t>Subject</w:t>
      </w:r>
      <w:r w:rsidR="000E0BEF">
        <w:rPr>
          <w:color w:val="231F20"/>
          <w:spacing w:val="-3"/>
          <w:sz w:val="21"/>
        </w:rPr>
        <w:t xml:space="preserve"> </w:t>
      </w:r>
      <w:r w:rsidR="000E0BEF">
        <w:rPr>
          <w:color w:val="231F20"/>
          <w:sz w:val="21"/>
        </w:rPr>
        <w:t>to</w:t>
      </w:r>
      <w:r w:rsidR="000E0BEF">
        <w:rPr>
          <w:color w:val="231F20"/>
          <w:spacing w:val="-2"/>
          <w:sz w:val="21"/>
        </w:rPr>
        <w:t xml:space="preserve"> </w:t>
      </w:r>
      <w:r w:rsidR="000E0BEF" w:rsidRPr="0057518F">
        <w:rPr>
          <w:sz w:val="21"/>
        </w:rPr>
        <w:t>paragraph</w:t>
      </w:r>
      <w:r w:rsidR="000E0BEF" w:rsidRPr="0057518F">
        <w:rPr>
          <w:spacing w:val="-2"/>
          <w:sz w:val="21"/>
        </w:rPr>
        <w:t xml:space="preserve"> </w:t>
      </w:r>
      <w:r w:rsidR="000E0BEF" w:rsidRPr="0057518F">
        <w:rPr>
          <w:sz w:val="21"/>
        </w:rPr>
        <w:t>5</w:t>
      </w:r>
      <w:r w:rsidR="0057518F" w:rsidRPr="0057518F">
        <w:rPr>
          <w:sz w:val="21"/>
        </w:rPr>
        <w:t>5</w:t>
      </w:r>
      <w:r w:rsidR="000E0BEF" w:rsidRPr="0057518F">
        <w:rPr>
          <w:spacing w:val="-2"/>
          <w:sz w:val="21"/>
        </w:rPr>
        <w:t xml:space="preserve"> </w:t>
      </w:r>
      <w:r w:rsidR="000E0BEF" w:rsidRPr="0057518F">
        <w:rPr>
          <w:sz w:val="21"/>
        </w:rPr>
        <w:t>(disregard</w:t>
      </w:r>
      <w:r w:rsidR="000E0BEF" w:rsidRPr="0057518F">
        <w:rPr>
          <w:spacing w:val="-2"/>
          <w:sz w:val="21"/>
        </w:rPr>
        <w:t xml:space="preserve"> </w:t>
      </w:r>
      <w:r w:rsidR="000E0BEF" w:rsidRPr="0057518F">
        <w:rPr>
          <w:sz w:val="21"/>
        </w:rPr>
        <w:t>of</w:t>
      </w:r>
      <w:r w:rsidR="000E0BEF" w:rsidRPr="0057518F">
        <w:rPr>
          <w:spacing w:val="-1"/>
          <w:sz w:val="21"/>
        </w:rPr>
        <w:t xml:space="preserve"> </w:t>
      </w:r>
      <w:r w:rsidR="000E0BEF" w:rsidRPr="0057518F">
        <w:rPr>
          <w:sz w:val="21"/>
        </w:rPr>
        <w:t>changes</w:t>
      </w:r>
      <w:r w:rsidR="000E0BEF" w:rsidRPr="0057518F">
        <w:rPr>
          <w:spacing w:val="-2"/>
          <w:sz w:val="21"/>
        </w:rPr>
        <w:t xml:space="preserve"> </w:t>
      </w:r>
      <w:r w:rsidR="000E0BEF" w:rsidRPr="0057518F">
        <w:rPr>
          <w:sz w:val="21"/>
        </w:rPr>
        <w:t>in</w:t>
      </w:r>
      <w:r w:rsidR="000E0BEF" w:rsidRPr="0057518F">
        <w:rPr>
          <w:spacing w:val="-4"/>
          <w:sz w:val="21"/>
        </w:rPr>
        <w:t xml:space="preserve"> </w:t>
      </w:r>
      <w:r w:rsidR="000E0BEF" w:rsidRPr="0057518F">
        <w:rPr>
          <w:sz w:val="21"/>
        </w:rPr>
        <w:t>tax,</w:t>
      </w:r>
      <w:r w:rsidR="000E0BEF" w:rsidRPr="0057518F">
        <w:rPr>
          <w:spacing w:val="-3"/>
          <w:sz w:val="21"/>
        </w:rPr>
        <w:t xml:space="preserve"> </w:t>
      </w:r>
      <w:proofErr w:type="spellStart"/>
      <w:r w:rsidR="000E0BEF" w:rsidRPr="0057518F">
        <w:rPr>
          <w:sz w:val="21"/>
        </w:rPr>
        <w:t>etc</w:t>
      </w:r>
      <w:proofErr w:type="spellEnd"/>
      <w:r w:rsidR="000E0BEF" w:rsidRPr="0057518F">
        <w:rPr>
          <w:sz w:val="21"/>
        </w:rPr>
        <w:t>),</w:t>
      </w:r>
      <w:r w:rsidR="000E0BEF" w:rsidRPr="0057518F">
        <w:rPr>
          <w:spacing w:val="-3"/>
          <w:sz w:val="21"/>
        </w:rPr>
        <w:t xml:space="preserve"> </w:t>
      </w:r>
      <w:r w:rsidR="000E0BEF" w:rsidRPr="0057518F">
        <w:rPr>
          <w:sz w:val="21"/>
        </w:rPr>
        <w:t>the</w:t>
      </w:r>
      <w:r w:rsidR="000E0BEF" w:rsidRPr="0057518F">
        <w:rPr>
          <w:spacing w:val="-2"/>
          <w:sz w:val="21"/>
        </w:rPr>
        <w:t xml:space="preserve"> </w:t>
      </w:r>
      <w:r w:rsidR="000E0BEF" w:rsidRPr="0057518F">
        <w:rPr>
          <w:sz w:val="21"/>
        </w:rPr>
        <w:t>income</w:t>
      </w:r>
      <w:r w:rsidR="000E0BEF" w:rsidRPr="0057518F">
        <w:rPr>
          <w:spacing w:val="-2"/>
          <w:sz w:val="21"/>
        </w:rPr>
        <w:t xml:space="preserve"> </w:t>
      </w:r>
      <w:r w:rsidR="000E0BEF" w:rsidRPr="0057518F">
        <w:rPr>
          <w:sz w:val="21"/>
        </w:rPr>
        <w:t>of</w:t>
      </w:r>
      <w:r w:rsidR="000E0BEF" w:rsidRPr="0057518F">
        <w:rPr>
          <w:spacing w:val="-3"/>
          <w:sz w:val="21"/>
        </w:rPr>
        <w:t xml:space="preserve"> </w:t>
      </w:r>
      <w:r w:rsidR="000E0BEF" w:rsidRPr="0057518F">
        <w:rPr>
          <w:sz w:val="21"/>
        </w:rPr>
        <w:t>an</w:t>
      </w:r>
      <w:r w:rsidR="000E0BEF" w:rsidRPr="0057518F">
        <w:rPr>
          <w:spacing w:val="-2"/>
          <w:sz w:val="21"/>
        </w:rPr>
        <w:t xml:space="preserve"> </w:t>
      </w:r>
      <w:r w:rsidR="000E0BEF" w:rsidRPr="0057518F">
        <w:rPr>
          <w:sz w:val="21"/>
        </w:rPr>
        <w:t>applicant</w:t>
      </w:r>
      <w:r w:rsidR="000E0BEF" w:rsidRPr="0057518F">
        <w:rPr>
          <w:spacing w:val="-3"/>
          <w:sz w:val="21"/>
        </w:rPr>
        <w:t xml:space="preserve"> </w:t>
      </w:r>
      <w:r w:rsidR="000E0BEF" w:rsidRPr="0057518F">
        <w:rPr>
          <w:sz w:val="21"/>
        </w:rPr>
        <w:t>is</w:t>
      </w:r>
      <w:r w:rsidR="000E0BEF" w:rsidRPr="0057518F">
        <w:rPr>
          <w:spacing w:val="-2"/>
          <w:sz w:val="21"/>
        </w:rPr>
        <w:t xml:space="preserve"> </w:t>
      </w:r>
      <w:r w:rsidR="000E0BEF" w:rsidRPr="0057518F">
        <w:rPr>
          <w:sz w:val="21"/>
        </w:rPr>
        <w:t>to</w:t>
      </w:r>
      <w:r w:rsidR="000E0BEF" w:rsidRPr="0057518F">
        <w:rPr>
          <w:spacing w:val="-2"/>
          <w:sz w:val="21"/>
        </w:rPr>
        <w:t xml:space="preserve"> </w:t>
      </w:r>
      <w:r w:rsidR="000E0BEF" w:rsidRPr="0057518F">
        <w:rPr>
          <w:sz w:val="21"/>
        </w:rPr>
        <w:t>be calculated on a weekly basis</w:t>
      </w:r>
      <w:r w:rsidR="000E0BEF">
        <w:rPr>
          <w:color w:val="231F20"/>
          <w:sz w:val="21"/>
        </w:rPr>
        <w:t>—</w:t>
      </w:r>
    </w:p>
    <w:p w14:paraId="1135536F" w14:textId="77777777" w:rsidR="003D3726" w:rsidRPr="000F721E" w:rsidRDefault="000E0BEF" w:rsidP="003E2224">
      <w:pPr>
        <w:pStyle w:val="ListParagraph"/>
        <w:numPr>
          <w:ilvl w:val="1"/>
          <w:numId w:val="100"/>
        </w:numPr>
        <w:tabs>
          <w:tab w:val="left" w:pos="1500"/>
        </w:tabs>
        <w:ind w:right="669" w:hanging="361"/>
        <w:rPr>
          <w:sz w:val="21"/>
        </w:rPr>
      </w:pPr>
      <w:r>
        <w:rPr>
          <w:color w:val="231F20"/>
          <w:sz w:val="21"/>
        </w:rPr>
        <w:t>by</w:t>
      </w:r>
      <w:r>
        <w:rPr>
          <w:color w:val="231F20"/>
          <w:spacing w:val="-4"/>
          <w:sz w:val="21"/>
        </w:rPr>
        <w:t xml:space="preserve"> </w:t>
      </w:r>
      <w:r>
        <w:rPr>
          <w:color w:val="231F20"/>
          <w:sz w:val="21"/>
        </w:rPr>
        <w:t>estimating</w:t>
      </w:r>
      <w:r>
        <w:rPr>
          <w:color w:val="231F20"/>
          <w:spacing w:val="-2"/>
          <w:sz w:val="21"/>
        </w:rPr>
        <w:t xml:space="preserve"> </w:t>
      </w:r>
      <w:r>
        <w:rPr>
          <w:color w:val="231F20"/>
          <w:sz w:val="21"/>
        </w:rPr>
        <w:t>the</w:t>
      </w:r>
      <w:r>
        <w:rPr>
          <w:color w:val="231F20"/>
          <w:spacing w:val="-4"/>
          <w:sz w:val="21"/>
        </w:rPr>
        <w:t xml:space="preserve"> </w:t>
      </w:r>
      <w:r>
        <w:rPr>
          <w:color w:val="231F20"/>
          <w:sz w:val="21"/>
        </w:rPr>
        <w:t>amount</w:t>
      </w:r>
      <w:r>
        <w:rPr>
          <w:color w:val="231F20"/>
          <w:spacing w:val="-3"/>
          <w:sz w:val="21"/>
        </w:rPr>
        <w:t xml:space="preserve"> </w:t>
      </w:r>
      <w:r>
        <w:rPr>
          <w:color w:val="231F20"/>
          <w:sz w:val="21"/>
        </w:rPr>
        <w:t>which</w:t>
      </w:r>
      <w:r>
        <w:rPr>
          <w:color w:val="231F20"/>
          <w:spacing w:val="-4"/>
          <w:sz w:val="21"/>
        </w:rPr>
        <w:t xml:space="preserve"> </w:t>
      </w:r>
      <w:r>
        <w:rPr>
          <w:color w:val="231F20"/>
          <w:sz w:val="21"/>
        </w:rPr>
        <w:t>is</w:t>
      </w:r>
      <w:r>
        <w:rPr>
          <w:color w:val="231F20"/>
          <w:spacing w:val="-2"/>
          <w:sz w:val="21"/>
        </w:rPr>
        <w:t xml:space="preserve"> </w:t>
      </w:r>
      <w:r>
        <w:rPr>
          <w:color w:val="231F20"/>
          <w:sz w:val="21"/>
        </w:rPr>
        <w:t>likely</w:t>
      </w:r>
      <w:r>
        <w:rPr>
          <w:color w:val="231F20"/>
          <w:spacing w:val="-4"/>
          <w:sz w:val="21"/>
        </w:rPr>
        <w:t xml:space="preserve"> </w:t>
      </w:r>
      <w:r>
        <w:rPr>
          <w:color w:val="231F20"/>
          <w:sz w:val="21"/>
        </w:rPr>
        <w:t>to</w:t>
      </w:r>
      <w:r>
        <w:rPr>
          <w:color w:val="231F20"/>
          <w:spacing w:val="-2"/>
          <w:sz w:val="21"/>
        </w:rPr>
        <w:t xml:space="preserve"> </w:t>
      </w:r>
      <w:r>
        <w:rPr>
          <w:color w:val="231F20"/>
          <w:sz w:val="21"/>
        </w:rPr>
        <w:t>be</w:t>
      </w:r>
      <w:r>
        <w:rPr>
          <w:color w:val="231F20"/>
          <w:spacing w:val="-2"/>
          <w:sz w:val="21"/>
        </w:rPr>
        <w:t xml:space="preserve"> </w:t>
      </w:r>
      <w:r>
        <w:rPr>
          <w:color w:val="231F20"/>
          <w:sz w:val="21"/>
        </w:rPr>
        <w:t>his</w:t>
      </w:r>
      <w:r>
        <w:rPr>
          <w:color w:val="231F20"/>
          <w:spacing w:val="-2"/>
          <w:sz w:val="21"/>
        </w:rPr>
        <w:t xml:space="preserve"> </w:t>
      </w:r>
      <w:r>
        <w:rPr>
          <w:color w:val="231F20"/>
          <w:sz w:val="21"/>
        </w:rPr>
        <w:t>average</w:t>
      </w:r>
      <w:r>
        <w:rPr>
          <w:color w:val="231F20"/>
          <w:spacing w:val="-2"/>
          <w:sz w:val="21"/>
        </w:rPr>
        <w:t xml:space="preserve"> </w:t>
      </w:r>
      <w:r>
        <w:rPr>
          <w:color w:val="231F20"/>
          <w:sz w:val="21"/>
        </w:rPr>
        <w:t>weekly</w:t>
      </w:r>
      <w:r>
        <w:rPr>
          <w:color w:val="231F20"/>
          <w:spacing w:val="-4"/>
          <w:sz w:val="21"/>
        </w:rPr>
        <w:t xml:space="preserve"> </w:t>
      </w:r>
      <w:r>
        <w:rPr>
          <w:color w:val="231F20"/>
          <w:sz w:val="21"/>
        </w:rPr>
        <w:t>income</w:t>
      </w:r>
      <w:r>
        <w:rPr>
          <w:color w:val="231F20"/>
          <w:spacing w:val="-2"/>
          <w:sz w:val="21"/>
        </w:rPr>
        <w:t xml:space="preserve"> </w:t>
      </w:r>
      <w:r>
        <w:rPr>
          <w:color w:val="231F20"/>
          <w:sz w:val="21"/>
        </w:rPr>
        <w:t>in</w:t>
      </w:r>
      <w:r>
        <w:rPr>
          <w:color w:val="231F20"/>
          <w:spacing w:val="-2"/>
          <w:sz w:val="21"/>
        </w:rPr>
        <w:t xml:space="preserve"> </w:t>
      </w:r>
      <w:r>
        <w:rPr>
          <w:color w:val="231F20"/>
          <w:sz w:val="21"/>
        </w:rPr>
        <w:t xml:space="preserve">accordance with this </w:t>
      </w:r>
      <w:proofErr w:type="gramStart"/>
      <w:r>
        <w:rPr>
          <w:color w:val="231F20"/>
          <w:sz w:val="21"/>
        </w:rPr>
        <w:t>Part;</w:t>
      </w:r>
      <w:proofErr w:type="gramEnd"/>
    </w:p>
    <w:p w14:paraId="1F1D848F" w14:textId="73C5B7C1" w:rsidR="003D3726" w:rsidRPr="000F721E" w:rsidRDefault="006D1183" w:rsidP="003E2224">
      <w:pPr>
        <w:pStyle w:val="ListParagraph"/>
        <w:numPr>
          <w:ilvl w:val="1"/>
          <w:numId w:val="100"/>
        </w:numPr>
        <w:tabs>
          <w:tab w:val="left" w:pos="1500"/>
        </w:tabs>
        <w:ind w:right="669" w:hanging="361"/>
        <w:rPr>
          <w:sz w:val="21"/>
        </w:rPr>
      </w:pPr>
      <w:r w:rsidRPr="000F721E">
        <w:rPr>
          <w:sz w:val="21"/>
        </w:rPr>
        <w:t xml:space="preserve">if the applicant is a pensioner, </w:t>
      </w:r>
      <w:r w:rsidR="000E0BEF" w:rsidRPr="000F721E">
        <w:rPr>
          <w:color w:val="231F20"/>
          <w:sz w:val="21"/>
        </w:rPr>
        <w:t>by</w:t>
      </w:r>
      <w:r w:rsidR="000E0BEF" w:rsidRPr="000F721E">
        <w:rPr>
          <w:color w:val="231F20"/>
          <w:spacing w:val="-4"/>
          <w:sz w:val="21"/>
        </w:rPr>
        <w:t xml:space="preserve"> </w:t>
      </w:r>
      <w:r w:rsidR="000E0BEF" w:rsidRPr="000F721E">
        <w:rPr>
          <w:color w:val="231F20"/>
          <w:sz w:val="21"/>
        </w:rPr>
        <w:t>adding</w:t>
      </w:r>
      <w:r w:rsidR="000E0BEF" w:rsidRPr="000F721E">
        <w:rPr>
          <w:color w:val="231F20"/>
          <w:spacing w:val="-2"/>
          <w:sz w:val="21"/>
        </w:rPr>
        <w:t xml:space="preserve"> </w:t>
      </w:r>
      <w:r w:rsidR="000E0BEF" w:rsidRPr="000F721E">
        <w:rPr>
          <w:color w:val="231F20"/>
          <w:sz w:val="21"/>
        </w:rPr>
        <w:t>to</w:t>
      </w:r>
      <w:r w:rsidR="000E0BEF" w:rsidRPr="000F721E">
        <w:rPr>
          <w:color w:val="231F20"/>
          <w:spacing w:val="-1"/>
          <w:sz w:val="21"/>
        </w:rPr>
        <w:t xml:space="preserve"> </w:t>
      </w:r>
      <w:r w:rsidR="000E0BEF" w:rsidRPr="000F721E">
        <w:rPr>
          <w:color w:val="231F20"/>
          <w:sz w:val="21"/>
        </w:rPr>
        <w:t>that</w:t>
      </w:r>
      <w:r w:rsidR="000E0BEF" w:rsidRPr="000F721E">
        <w:rPr>
          <w:color w:val="231F20"/>
          <w:spacing w:val="-3"/>
          <w:sz w:val="21"/>
        </w:rPr>
        <w:t xml:space="preserve"> </w:t>
      </w:r>
      <w:r w:rsidR="000E0BEF" w:rsidRPr="000F721E">
        <w:rPr>
          <w:color w:val="231F20"/>
          <w:sz w:val="21"/>
        </w:rPr>
        <w:t>amount</w:t>
      </w:r>
      <w:r w:rsidR="000E0BEF" w:rsidRPr="000F721E">
        <w:rPr>
          <w:color w:val="231F20"/>
          <w:spacing w:val="-3"/>
          <w:sz w:val="21"/>
        </w:rPr>
        <w:t xml:space="preserve"> </w:t>
      </w:r>
      <w:r w:rsidR="000E0BEF" w:rsidRPr="000F721E">
        <w:rPr>
          <w:color w:val="231F20"/>
          <w:sz w:val="21"/>
        </w:rPr>
        <w:t>the</w:t>
      </w:r>
      <w:r w:rsidR="000E0BEF" w:rsidRPr="000F721E">
        <w:rPr>
          <w:color w:val="231F20"/>
          <w:spacing w:val="-1"/>
          <w:sz w:val="21"/>
        </w:rPr>
        <w:t xml:space="preserve"> </w:t>
      </w:r>
      <w:r w:rsidR="000E0BEF" w:rsidRPr="000F721E">
        <w:rPr>
          <w:color w:val="231F20"/>
          <w:sz w:val="21"/>
        </w:rPr>
        <w:t>weekly</w:t>
      </w:r>
      <w:r w:rsidR="000E0BEF" w:rsidRPr="000F721E">
        <w:rPr>
          <w:color w:val="231F20"/>
          <w:spacing w:val="-4"/>
          <w:sz w:val="21"/>
        </w:rPr>
        <w:t xml:space="preserve"> </w:t>
      </w:r>
      <w:r w:rsidR="000E0BEF" w:rsidRPr="000F721E">
        <w:rPr>
          <w:color w:val="231F20"/>
          <w:sz w:val="21"/>
        </w:rPr>
        <w:t>income</w:t>
      </w:r>
      <w:r w:rsidR="000E0BEF" w:rsidRPr="000F721E">
        <w:rPr>
          <w:color w:val="231F20"/>
          <w:spacing w:val="-1"/>
          <w:sz w:val="21"/>
        </w:rPr>
        <w:t xml:space="preserve"> </w:t>
      </w:r>
      <w:r w:rsidR="000E0BEF" w:rsidRPr="000F721E">
        <w:rPr>
          <w:color w:val="231F20"/>
          <w:spacing w:val="-2"/>
          <w:sz w:val="21"/>
        </w:rPr>
        <w:t>calculated</w:t>
      </w:r>
      <w:r w:rsidR="000F721E" w:rsidRPr="000F721E">
        <w:rPr>
          <w:color w:val="231F20"/>
          <w:spacing w:val="-2"/>
          <w:sz w:val="21"/>
        </w:rPr>
        <w:t xml:space="preserve"> </w:t>
      </w:r>
      <w:r w:rsidR="000E0BEF" w:rsidRPr="000F721E">
        <w:rPr>
          <w:color w:val="231F20"/>
          <w:sz w:val="21"/>
        </w:rPr>
        <w:t>under</w:t>
      </w:r>
      <w:r w:rsidR="000E0BEF" w:rsidRPr="000F721E">
        <w:rPr>
          <w:color w:val="231F20"/>
          <w:spacing w:val="-4"/>
          <w:sz w:val="21"/>
        </w:rPr>
        <w:t xml:space="preserve"> </w:t>
      </w:r>
      <w:r w:rsidR="000E0BEF" w:rsidRPr="000F721E">
        <w:rPr>
          <w:color w:val="231F20"/>
          <w:sz w:val="21"/>
        </w:rPr>
        <w:t>paragraph</w:t>
      </w:r>
      <w:r w:rsidR="000E0BEF" w:rsidRPr="0057518F">
        <w:rPr>
          <w:spacing w:val="-3"/>
          <w:sz w:val="21"/>
        </w:rPr>
        <w:t xml:space="preserve"> </w:t>
      </w:r>
      <w:r w:rsidR="0057518F" w:rsidRPr="0057518F">
        <w:rPr>
          <w:sz w:val="21"/>
        </w:rPr>
        <w:t>66</w:t>
      </w:r>
      <w:r w:rsidR="000E0BEF" w:rsidRPr="0057518F">
        <w:rPr>
          <w:spacing w:val="-4"/>
          <w:sz w:val="21"/>
        </w:rPr>
        <w:t xml:space="preserve"> </w:t>
      </w:r>
      <w:r w:rsidR="000E0BEF" w:rsidRPr="000F721E">
        <w:rPr>
          <w:color w:val="231F20"/>
          <w:sz w:val="21"/>
        </w:rPr>
        <w:t>(tariff</w:t>
      </w:r>
      <w:r w:rsidR="000E0BEF" w:rsidRPr="000F721E">
        <w:rPr>
          <w:color w:val="231F20"/>
          <w:spacing w:val="-2"/>
          <w:sz w:val="21"/>
        </w:rPr>
        <w:t xml:space="preserve"> </w:t>
      </w:r>
      <w:r w:rsidR="000E0BEF" w:rsidRPr="000F721E">
        <w:rPr>
          <w:color w:val="231F20"/>
          <w:sz w:val="21"/>
        </w:rPr>
        <w:t>income:</w:t>
      </w:r>
      <w:r w:rsidR="000E0BEF" w:rsidRPr="000F721E">
        <w:rPr>
          <w:color w:val="231F20"/>
          <w:spacing w:val="-4"/>
          <w:sz w:val="21"/>
        </w:rPr>
        <w:t xml:space="preserve"> </w:t>
      </w:r>
      <w:r w:rsidR="000E0BEF" w:rsidRPr="000F721E">
        <w:rPr>
          <w:color w:val="231F20"/>
          <w:spacing w:val="-2"/>
          <w:sz w:val="21"/>
        </w:rPr>
        <w:t>pensioners</w:t>
      </w:r>
      <w:proofErr w:type="gramStart"/>
      <w:r w:rsidR="000E0BEF" w:rsidRPr="000F721E">
        <w:rPr>
          <w:color w:val="231F20"/>
          <w:spacing w:val="-2"/>
          <w:sz w:val="21"/>
        </w:rPr>
        <w:t>);</w:t>
      </w:r>
      <w:proofErr w:type="gramEnd"/>
    </w:p>
    <w:p w14:paraId="7B3DA7B9" w14:textId="15074E5E" w:rsidR="003D3726" w:rsidRPr="00D227FC" w:rsidRDefault="007F69EB" w:rsidP="003E2224">
      <w:pPr>
        <w:pStyle w:val="ListParagraph"/>
        <w:numPr>
          <w:ilvl w:val="1"/>
          <w:numId w:val="100"/>
        </w:numPr>
        <w:tabs>
          <w:tab w:val="left" w:pos="1501"/>
        </w:tabs>
        <w:ind w:right="831"/>
        <w:rPr>
          <w:sz w:val="21"/>
        </w:rPr>
      </w:pPr>
      <w:r w:rsidRPr="003449AA">
        <w:rPr>
          <w:sz w:val="21"/>
        </w:rPr>
        <w:t xml:space="preserve">if the applicant is a pensioner, </w:t>
      </w:r>
      <w:r w:rsidR="000E0BEF" w:rsidRPr="003449AA">
        <w:rPr>
          <w:sz w:val="21"/>
        </w:rPr>
        <w:t xml:space="preserve">deducting </w:t>
      </w:r>
      <w:r w:rsidR="000E0BEF">
        <w:rPr>
          <w:color w:val="231F20"/>
          <w:sz w:val="21"/>
        </w:rPr>
        <w:t xml:space="preserve">from the sum of paragraphs (a) and (b) any relevant </w:t>
      </w:r>
      <w:r w:rsidR="005A47CE">
        <w:rPr>
          <w:color w:val="231F20"/>
          <w:sz w:val="21"/>
        </w:rPr>
        <w:t>childcare</w:t>
      </w:r>
      <w:r w:rsidR="000E0BEF">
        <w:rPr>
          <w:color w:val="231F20"/>
          <w:sz w:val="21"/>
        </w:rPr>
        <w:t xml:space="preserve"> charges to </w:t>
      </w:r>
      <w:r w:rsidR="000E0BEF" w:rsidRPr="00040A03">
        <w:rPr>
          <w:sz w:val="21"/>
        </w:rPr>
        <w:t>which</w:t>
      </w:r>
      <w:r w:rsidR="000E0BEF" w:rsidRPr="00040A03">
        <w:rPr>
          <w:spacing w:val="-3"/>
          <w:sz w:val="21"/>
        </w:rPr>
        <w:t xml:space="preserve"> </w:t>
      </w:r>
      <w:r w:rsidR="000E0BEF" w:rsidRPr="00040A03">
        <w:rPr>
          <w:sz w:val="21"/>
        </w:rPr>
        <w:t>paragraph</w:t>
      </w:r>
      <w:r w:rsidR="000E0BEF" w:rsidRPr="00040A03">
        <w:rPr>
          <w:spacing w:val="-3"/>
          <w:sz w:val="21"/>
        </w:rPr>
        <w:t xml:space="preserve"> </w:t>
      </w:r>
      <w:r w:rsidR="000E0BEF" w:rsidRPr="00040A03">
        <w:rPr>
          <w:sz w:val="21"/>
        </w:rPr>
        <w:t>5</w:t>
      </w:r>
      <w:r w:rsidR="00040A03" w:rsidRPr="00040A03">
        <w:rPr>
          <w:sz w:val="21"/>
        </w:rPr>
        <w:t>3</w:t>
      </w:r>
      <w:r w:rsidR="000E0BEF" w:rsidRPr="00040A03">
        <w:rPr>
          <w:spacing w:val="-3"/>
          <w:sz w:val="21"/>
        </w:rPr>
        <w:t xml:space="preserve"> </w:t>
      </w:r>
      <w:r w:rsidR="000E0BEF" w:rsidRPr="00040A03">
        <w:rPr>
          <w:sz w:val="21"/>
        </w:rPr>
        <w:t>(</w:t>
      </w:r>
      <w:r w:rsidR="000E0BEF">
        <w:rPr>
          <w:color w:val="231F20"/>
          <w:sz w:val="21"/>
        </w:rPr>
        <w:t>treatment</w:t>
      </w:r>
      <w:r w:rsidR="000E0BEF">
        <w:rPr>
          <w:color w:val="231F20"/>
          <w:spacing w:val="-4"/>
          <w:sz w:val="21"/>
        </w:rPr>
        <w:t xml:space="preserve"> </w:t>
      </w:r>
      <w:r w:rsidR="000E0BEF">
        <w:rPr>
          <w:color w:val="231F20"/>
          <w:sz w:val="21"/>
        </w:rPr>
        <w:t>of</w:t>
      </w:r>
      <w:r w:rsidR="000E0BEF">
        <w:rPr>
          <w:color w:val="231F20"/>
          <w:spacing w:val="-2"/>
          <w:sz w:val="21"/>
        </w:rPr>
        <w:t xml:space="preserve"> </w:t>
      </w:r>
      <w:r w:rsidR="00127DD4">
        <w:rPr>
          <w:color w:val="231F20"/>
          <w:sz w:val="21"/>
        </w:rPr>
        <w:t>child</w:t>
      </w:r>
      <w:r w:rsidR="00127DD4">
        <w:rPr>
          <w:color w:val="231F20"/>
          <w:spacing w:val="-3"/>
          <w:sz w:val="21"/>
        </w:rPr>
        <w:t>care</w:t>
      </w:r>
      <w:r w:rsidR="000E0BEF">
        <w:rPr>
          <w:color w:val="231F20"/>
          <w:spacing w:val="-3"/>
          <w:sz w:val="21"/>
        </w:rPr>
        <w:t xml:space="preserve"> </w:t>
      </w:r>
      <w:r w:rsidR="000E0BEF">
        <w:rPr>
          <w:color w:val="231F20"/>
          <w:sz w:val="21"/>
        </w:rPr>
        <w:t>charges)</w:t>
      </w:r>
      <w:r w:rsidR="000E0BEF">
        <w:rPr>
          <w:color w:val="231F20"/>
          <w:spacing w:val="-4"/>
          <w:sz w:val="21"/>
        </w:rPr>
        <w:t xml:space="preserve"> </w:t>
      </w:r>
      <w:r w:rsidR="000E0BEF">
        <w:rPr>
          <w:color w:val="231F20"/>
          <w:sz w:val="21"/>
        </w:rPr>
        <w:t>applies</w:t>
      </w:r>
      <w:r w:rsidR="000E0BEF">
        <w:rPr>
          <w:color w:val="231F20"/>
          <w:spacing w:val="-5"/>
          <w:sz w:val="21"/>
        </w:rPr>
        <w:t xml:space="preserve"> </w:t>
      </w:r>
      <w:r w:rsidR="000E0BEF">
        <w:rPr>
          <w:color w:val="231F20"/>
          <w:sz w:val="21"/>
        </w:rPr>
        <w:t>from</w:t>
      </w:r>
      <w:r w:rsidR="000E0BEF">
        <w:rPr>
          <w:color w:val="231F20"/>
          <w:spacing w:val="-1"/>
          <w:sz w:val="21"/>
        </w:rPr>
        <w:t xml:space="preserve"> </w:t>
      </w:r>
      <w:r w:rsidR="000E0BEF">
        <w:rPr>
          <w:color w:val="231F20"/>
          <w:sz w:val="21"/>
        </w:rPr>
        <w:t>any</w:t>
      </w:r>
      <w:r w:rsidR="000E0BEF">
        <w:rPr>
          <w:color w:val="231F20"/>
          <w:spacing w:val="-5"/>
          <w:sz w:val="21"/>
        </w:rPr>
        <w:t xml:space="preserve"> </w:t>
      </w:r>
      <w:r w:rsidR="000E0BEF">
        <w:rPr>
          <w:color w:val="231F20"/>
          <w:sz w:val="21"/>
        </w:rPr>
        <w:t>earnings</w:t>
      </w:r>
      <w:r w:rsidR="000E0BEF">
        <w:rPr>
          <w:color w:val="231F20"/>
          <w:spacing w:val="-3"/>
          <w:sz w:val="21"/>
        </w:rPr>
        <w:t xml:space="preserve"> </w:t>
      </w:r>
      <w:r w:rsidR="000E0BEF">
        <w:rPr>
          <w:color w:val="231F20"/>
          <w:sz w:val="21"/>
        </w:rPr>
        <w:t>which</w:t>
      </w:r>
      <w:r w:rsidR="00D227FC">
        <w:rPr>
          <w:color w:val="231F20"/>
          <w:sz w:val="21"/>
        </w:rPr>
        <w:t xml:space="preserve"> </w:t>
      </w:r>
      <w:r w:rsidR="000E0BEF" w:rsidRPr="00D227FC">
        <w:rPr>
          <w:color w:val="231F20"/>
        </w:rPr>
        <w:t>form part of the average weekly income or, in a case where the conditions in sub- paragraph</w:t>
      </w:r>
      <w:r w:rsidR="000E0BEF" w:rsidRPr="00D227FC">
        <w:rPr>
          <w:color w:val="231F20"/>
          <w:spacing w:val="-3"/>
        </w:rPr>
        <w:t xml:space="preserve"> </w:t>
      </w:r>
      <w:r w:rsidR="000E0BEF" w:rsidRPr="00D227FC">
        <w:rPr>
          <w:color w:val="231F20"/>
        </w:rPr>
        <w:t>(2)</w:t>
      </w:r>
      <w:r w:rsidR="000E0BEF" w:rsidRPr="00D227FC">
        <w:rPr>
          <w:color w:val="231F20"/>
          <w:spacing w:val="-4"/>
        </w:rPr>
        <w:t xml:space="preserve"> </w:t>
      </w:r>
      <w:r w:rsidR="000E0BEF" w:rsidRPr="00D227FC">
        <w:rPr>
          <w:color w:val="231F20"/>
        </w:rPr>
        <w:t>are</w:t>
      </w:r>
      <w:r w:rsidR="000E0BEF" w:rsidRPr="00D227FC">
        <w:rPr>
          <w:color w:val="231F20"/>
          <w:spacing w:val="-5"/>
        </w:rPr>
        <w:t xml:space="preserve"> </w:t>
      </w:r>
      <w:r w:rsidR="000E0BEF" w:rsidRPr="00D227FC">
        <w:rPr>
          <w:color w:val="231F20"/>
        </w:rPr>
        <w:t>met,</w:t>
      </w:r>
      <w:r w:rsidR="000E0BEF" w:rsidRPr="00D227FC">
        <w:rPr>
          <w:color w:val="231F20"/>
          <w:spacing w:val="-4"/>
        </w:rPr>
        <w:t xml:space="preserve"> </w:t>
      </w:r>
      <w:r w:rsidR="000E0BEF" w:rsidRPr="00D227FC">
        <w:rPr>
          <w:color w:val="231F20"/>
        </w:rPr>
        <w:t>from</w:t>
      </w:r>
      <w:r w:rsidR="000E0BEF" w:rsidRPr="00D227FC">
        <w:rPr>
          <w:color w:val="231F20"/>
          <w:spacing w:val="-1"/>
        </w:rPr>
        <w:t xml:space="preserve"> </w:t>
      </w:r>
      <w:r w:rsidR="000E0BEF" w:rsidRPr="00D227FC">
        <w:rPr>
          <w:color w:val="231F20"/>
        </w:rPr>
        <w:t>those</w:t>
      </w:r>
      <w:r w:rsidR="000E0BEF" w:rsidRPr="00D227FC">
        <w:rPr>
          <w:color w:val="231F20"/>
          <w:spacing w:val="-3"/>
        </w:rPr>
        <w:t xml:space="preserve"> </w:t>
      </w:r>
      <w:r w:rsidR="000E0BEF" w:rsidRPr="00D227FC">
        <w:rPr>
          <w:color w:val="231F20"/>
        </w:rPr>
        <w:t>earnings</w:t>
      </w:r>
      <w:r w:rsidR="000E0BEF" w:rsidRPr="00D227FC">
        <w:rPr>
          <w:color w:val="231F20"/>
          <w:spacing w:val="-3"/>
        </w:rPr>
        <w:t xml:space="preserve"> </w:t>
      </w:r>
      <w:r w:rsidR="000E0BEF" w:rsidRPr="00D227FC">
        <w:rPr>
          <w:color w:val="231F20"/>
        </w:rPr>
        <w:t>plus</w:t>
      </w:r>
      <w:r w:rsidR="000E0BEF" w:rsidRPr="00D227FC">
        <w:rPr>
          <w:color w:val="231F20"/>
          <w:spacing w:val="-3"/>
        </w:rPr>
        <w:t xml:space="preserve"> </w:t>
      </w:r>
      <w:r w:rsidR="000E0BEF" w:rsidRPr="00D227FC">
        <w:rPr>
          <w:color w:val="231F20"/>
        </w:rPr>
        <w:t>whichever</w:t>
      </w:r>
      <w:r w:rsidR="000E0BEF" w:rsidRPr="00D227FC">
        <w:rPr>
          <w:color w:val="231F20"/>
          <w:spacing w:val="-4"/>
        </w:rPr>
        <w:t xml:space="preserve"> </w:t>
      </w:r>
      <w:r w:rsidR="000E0BEF" w:rsidRPr="00D227FC">
        <w:rPr>
          <w:color w:val="231F20"/>
        </w:rPr>
        <w:t>credit</w:t>
      </w:r>
      <w:r w:rsidR="000E0BEF" w:rsidRPr="00D227FC">
        <w:rPr>
          <w:color w:val="231F20"/>
          <w:spacing w:val="-4"/>
        </w:rPr>
        <w:t xml:space="preserve"> </w:t>
      </w:r>
      <w:r w:rsidR="000E0BEF" w:rsidRPr="00D227FC">
        <w:rPr>
          <w:color w:val="231F20"/>
        </w:rPr>
        <w:t>specified</w:t>
      </w:r>
      <w:r w:rsidR="000E0BEF" w:rsidRPr="00D227FC">
        <w:rPr>
          <w:color w:val="231F20"/>
          <w:spacing w:val="-5"/>
        </w:rPr>
        <w:t xml:space="preserve"> </w:t>
      </w:r>
      <w:r w:rsidR="000E0BEF" w:rsidRPr="00D227FC">
        <w:rPr>
          <w:color w:val="231F20"/>
        </w:rPr>
        <w:t>in</w:t>
      </w:r>
      <w:r w:rsidR="000E0BEF" w:rsidRPr="00D227FC">
        <w:rPr>
          <w:color w:val="231F20"/>
          <w:spacing w:val="-5"/>
        </w:rPr>
        <w:t xml:space="preserve"> </w:t>
      </w:r>
      <w:r w:rsidR="000E0BEF" w:rsidRPr="00D227FC">
        <w:rPr>
          <w:color w:val="231F20"/>
        </w:rPr>
        <w:t>paragraph</w:t>
      </w:r>
    </w:p>
    <w:p w14:paraId="075859B3" w14:textId="77777777" w:rsidR="003D3726" w:rsidRDefault="000E0BEF">
      <w:pPr>
        <w:pStyle w:val="BodyText"/>
        <w:ind w:left="1499" w:right="566" w:firstLine="0"/>
      </w:pPr>
      <w:r>
        <w:rPr>
          <w:color w:val="231F20"/>
        </w:rPr>
        <w:t>(b</w:t>
      </w:r>
      <w:proofErr w:type="gramStart"/>
      <w:r>
        <w:rPr>
          <w:color w:val="231F20"/>
        </w:rPr>
        <w:t>) of</w:t>
      </w:r>
      <w:proofErr w:type="gramEnd"/>
      <w:r>
        <w:rPr>
          <w:color w:val="231F20"/>
        </w:rPr>
        <w:t xml:space="preserve"> that sub-paragraph is appropriate, up to a maximum deduction in respect of the applicant’s</w:t>
      </w:r>
      <w:r>
        <w:rPr>
          <w:color w:val="231F20"/>
          <w:spacing w:val="-3"/>
        </w:rPr>
        <w:t xml:space="preserve"> </w:t>
      </w:r>
      <w:r>
        <w:rPr>
          <w:color w:val="231F20"/>
        </w:rPr>
        <w:t>family</w:t>
      </w:r>
      <w:r>
        <w:rPr>
          <w:color w:val="231F20"/>
          <w:spacing w:val="-5"/>
        </w:rPr>
        <w:t xml:space="preserve"> </w:t>
      </w:r>
      <w:r>
        <w:rPr>
          <w:color w:val="231F20"/>
        </w:rPr>
        <w:t>of</w:t>
      </w:r>
      <w:r>
        <w:rPr>
          <w:color w:val="231F20"/>
          <w:spacing w:val="-2"/>
        </w:rPr>
        <w:t xml:space="preserve"> </w:t>
      </w:r>
      <w:r>
        <w:rPr>
          <w:color w:val="231F20"/>
        </w:rPr>
        <w:t>whichever</w:t>
      </w:r>
      <w:r>
        <w:rPr>
          <w:color w:val="231F20"/>
          <w:spacing w:val="-4"/>
        </w:rPr>
        <w:t xml:space="preserve"> </w:t>
      </w:r>
      <w:r>
        <w:rPr>
          <w:color w:val="231F20"/>
        </w:rPr>
        <w:t>of</w:t>
      </w:r>
      <w:r>
        <w:rPr>
          <w:color w:val="231F20"/>
          <w:spacing w:val="-2"/>
        </w:rPr>
        <w:t xml:space="preserve"> </w:t>
      </w:r>
      <w:r>
        <w:rPr>
          <w:color w:val="231F20"/>
        </w:rPr>
        <w:t>the</w:t>
      </w:r>
      <w:r>
        <w:rPr>
          <w:color w:val="231F20"/>
          <w:spacing w:val="-3"/>
        </w:rPr>
        <w:t xml:space="preserve"> </w:t>
      </w:r>
      <w:r>
        <w:rPr>
          <w:color w:val="231F20"/>
        </w:rPr>
        <w:t>sums</w:t>
      </w:r>
      <w:r>
        <w:rPr>
          <w:color w:val="231F20"/>
          <w:spacing w:val="-3"/>
        </w:rPr>
        <w:t xml:space="preserve"> </w:t>
      </w:r>
      <w:r>
        <w:rPr>
          <w:color w:val="231F20"/>
        </w:rPr>
        <w:t>specified</w:t>
      </w:r>
      <w:r>
        <w:rPr>
          <w:color w:val="231F20"/>
          <w:spacing w:val="-5"/>
        </w:rPr>
        <w:t xml:space="preserve"> </w:t>
      </w:r>
      <w:r>
        <w:rPr>
          <w:color w:val="231F20"/>
        </w:rPr>
        <w:t>in</w:t>
      </w:r>
      <w:r>
        <w:rPr>
          <w:color w:val="231F20"/>
          <w:spacing w:val="-3"/>
        </w:rPr>
        <w:t xml:space="preserve"> </w:t>
      </w:r>
      <w:r>
        <w:rPr>
          <w:color w:val="231F20"/>
        </w:rPr>
        <w:t>sub-paragraph</w:t>
      </w:r>
      <w:r>
        <w:rPr>
          <w:color w:val="231F20"/>
          <w:spacing w:val="-3"/>
        </w:rPr>
        <w:t xml:space="preserve"> </w:t>
      </w:r>
      <w:r>
        <w:rPr>
          <w:color w:val="231F20"/>
        </w:rPr>
        <w:t>(3</w:t>
      </w:r>
      <w:r>
        <w:rPr>
          <w:color w:val="BA549F"/>
        </w:rPr>
        <w:t>)</w:t>
      </w:r>
      <w:r>
        <w:rPr>
          <w:color w:val="BA549F"/>
          <w:spacing w:val="-4"/>
        </w:rPr>
        <w:t xml:space="preserve"> </w:t>
      </w:r>
      <w:r>
        <w:rPr>
          <w:color w:val="231F20"/>
        </w:rPr>
        <w:t>applies</w:t>
      </w:r>
      <w:r>
        <w:rPr>
          <w:color w:val="231F20"/>
          <w:spacing w:val="-3"/>
        </w:rPr>
        <w:t xml:space="preserve"> </w:t>
      </w:r>
      <w:r>
        <w:rPr>
          <w:color w:val="231F20"/>
        </w:rPr>
        <w:t>in</w:t>
      </w:r>
      <w:r>
        <w:rPr>
          <w:color w:val="231F20"/>
          <w:spacing w:val="-3"/>
        </w:rPr>
        <w:t xml:space="preserve"> </w:t>
      </w:r>
      <w:r>
        <w:rPr>
          <w:color w:val="231F20"/>
        </w:rPr>
        <w:t xml:space="preserve">his </w:t>
      </w:r>
      <w:r>
        <w:rPr>
          <w:color w:val="231F20"/>
          <w:spacing w:val="-2"/>
        </w:rPr>
        <w:t>case.</w:t>
      </w:r>
    </w:p>
    <w:p w14:paraId="6375D44F" w14:textId="77777777" w:rsidR="003D3726" w:rsidRDefault="000E0BEF" w:rsidP="003E2224">
      <w:pPr>
        <w:pStyle w:val="ListParagraph"/>
        <w:numPr>
          <w:ilvl w:val="0"/>
          <w:numId w:val="100"/>
        </w:numPr>
        <w:tabs>
          <w:tab w:val="left" w:pos="1198"/>
        </w:tabs>
        <w:ind w:left="1197" w:hanging="418"/>
        <w:rPr>
          <w:sz w:val="21"/>
        </w:rPr>
      </w:pPr>
      <w:r>
        <w:rPr>
          <w:color w:val="231F20"/>
          <w:sz w:val="21"/>
        </w:rPr>
        <w:t>The</w:t>
      </w:r>
      <w:r>
        <w:rPr>
          <w:color w:val="231F20"/>
          <w:spacing w:val="-4"/>
          <w:sz w:val="21"/>
        </w:rPr>
        <w:t xml:space="preserve"> </w:t>
      </w:r>
      <w:r>
        <w:rPr>
          <w:color w:val="231F20"/>
          <w:sz w:val="21"/>
        </w:rPr>
        <w:t>conditions</w:t>
      </w:r>
      <w:r>
        <w:rPr>
          <w:color w:val="231F20"/>
          <w:spacing w:val="-3"/>
          <w:sz w:val="21"/>
        </w:rPr>
        <w:t xml:space="preserve"> </w:t>
      </w:r>
      <w:r>
        <w:rPr>
          <w:color w:val="231F20"/>
          <w:sz w:val="21"/>
        </w:rPr>
        <w:t>of</w:t>
      </w:r>
      <w:r>
        <w:rPr>
          <w:color w:val="231F20"/>
          <w:spacing w:val="-3"/>
          <w:sz w:val="21"/>
        </w:rPr>
        <w:t xml:space="preserve"> </w:t>
      </w:r>
      <w:r>
        <w:rPr>
          <w:color w:val="231F20"/>
          <w:sz w:val="21"/>
        </w:rPr>
        <w:t>this</w:t>
      </w:r>
      <w:r>
        <w:rPr>
          <w:color w:val="231F20"/>
          <w:spacing w:val="-4"/>
          <w:sz w:val="21"/>
        </w:rPr>
        <w:t xml:space="preserve"> </w:t>
      </w:r>
      <w:r>
        <w:rPr>
          <w:color w:val="231F20"/>
          <w:sz w:val="21"/>
        </w:rPr>
        <w:t>paragraph</w:t>
      </w:r>
      <w:r>
        <w:rPr>
          <w:color w:val="231F20"/>
          <w:spacing w:val="-3"/>
          <w:sz w:val="21"/>
        </w:rPr>
        <w:t xml:space="preserve"> </w:t>
      </w:r>
      <w:r>
        <w:rPr>
          <w:color w:val="231F20"/>
          <w:sz w:val="21"/>
        </w:rPr>
        <w:t>are</w:t>
      </w:r>
      <w:r>
        <w:rPr>
          <w:color w:val="231F20"/>
          <w:spacing w:val="-3"/>
          <w:sz w:val="21"/>
        </w:rPr>
        <w:t xml:space="preserve"> </w:t>
      </w:r>
      <w:r>
        <w:rPr>
          <w:color w:val="231F20"/>
          <w:spacing w:val="-4"/>
          <w:sz w:val="21"/>
        </w:rPr>
        <w:t>that—</w:t>
      </w:r>
    </w:p>
    <w:p w14:paraId="3A5EC1F3" w14:textId="54EBDCA3" w:rsidR="003D3726" w:rsidRDefault="000E0BEF" w:rsidP="003E2224">
      <w:pPr>
        <w:pStyle w:val="ListParagraph"/>
        <w:numPr>
          <w:ilvl w:val="1"/>
          <w:numId w:val="100"/>
        </w:numPr>
        <w:tabs>
          <w:tab w:val="left" w:pos="1455"/>
        </w:tabs>
        <w:ind w:left="1140" w:right="735" w:firstLine="0"/>
        <w:rPr>
          <w:sz w:val="21"/>
        </w:rPr>
      </w:pPr>
      <w:r>
        <w:rPr>
          <w:color w:val="231F20"/>
          <w:sz w:val="21"/>
        </w:rPr>
        <w:t>the</w:t>
      </w:r>
      <w:r>
        <w:rPr>
          <w:color w:val="231F20"/>
          <w:spacing w:val="-3"/>
          <w:sz w:val="21"/>
        </w:rPr>
        <w:t xml:space="preserve"> </w:t>
      </w:r>
      <w:r>
        <w:rPr>
          <w:color w:val="231F20"/>
          <w:sz w:val="21"/>
        </w:rPr>
        <w:t>applicant’s</w:t>
      </w:r>
      <w:r>
        <w:rPr>
          <w:color w:val="231F20"/>
          <w:spacing w:val="-3"/>
          <w:sz w:val="21"/>
        </w:rPr>
        <w:t xml:space="preserve"> </w:t>
      </w:r>
      <w:r>
        <w:rPr>
          <w:color w:val="231F20"/>
          <w:sz w:val="21"/>
        </w:rPr>
        <w:t>earnings</w:t>
      </w:r>
      <w:r>
        <w:rPr>
          <w:color w:val="231F20"/>
          <w:spacing w:val="-3"/>
          <w:sz w:val="21"/>
        </w:rPr>
        <w:t xml:space="preserve"> </w:t>
      </w:r>
      <w:r>
        <w:rPr>
          <w:color w:val="231F20"/>
          <w:sz w:val="21"/>
        </w:rPr>
        <w:t>which</w:t>
      </w:r>
      <w:r>
        <w:rPr>
          <w:color w:val="231F20"/>
          <w:spacing w:val="-5"/>
          <w:sz w:val="21"/>
        </w:rPr>
        <w:t xml:space="preserve"> </w:t>
      </w:r>
      <w:r>
        <w:rPr>
          <w:color w:val="231F20"/>
          <w:sz w:val="21"/>
        </w:rPr>
        <w:t>form</w:t>
      </w:r>
      <w:r>
        <w:rPr>
          <w:color w:val="231F20"/>
          <w:spacing w:val="-1"/>
          <w:sz w:val="21"/>
        </w:rPr>
        <w:t xml:space="preserve"> </w:t>
      </w:r>
      <w:r>
        <w:rPr>
          <w:color w:val="231F20"/>
          <w:sz w:val="21"/>
        </w:rPr>
        <w:t>part</w:t>
      </w:r>
      <w:r>
        <w:rPr>
          <w:color w:val="231F20"/>
          <w:spacing w:val="-4"/>
          <w:sz w:val="21"/>
        </w:rPr>
        <w:t xml:space="preserve"> </w:t>
      </w:r>
      <w:r>
        <w:rPr>
          <w:color w:val="231F20"/>
          <w:sz w:val="21"/>
        </w:rPr>
        <w:t>of</w:t>
      </w:r>
      <w:r>
        <w:rPr>
          <w:color w:val="231F20"/>
          <w:spacing w:val="-4"/>
          <w:sz w:val="21"/>
        </w:rPr>
        <w:t xml:space="preserve"> </w:t>
      </w:r>
      <w:r>
        <w:rPr>
          <w:color w:val="231F20"/>
          <w:sz w:val="21"/>
        </w:rPr>
        <w:t>his</w:t>
      </w:r>
      <w:r>
        <w:rPr>
          <w:color w:val="231F20"/>
          <w:spacing w:val="-3"/>
          <w:sz w:val="21"/>
        </w:rPr>
        <w:t xml:space="preserve"> </w:t>
      </w:r>
      <w:r>
        <w:rPr>
          <w:color w:val="231F20"/>
          <w:sz w:val="21"/>
        </w:rPr>
        <w:t>average</w:t>
      </w:r>
      <w:r>
        <w:rPr>
          <w:color w:val="231F20"/>
          <w:spacing w:val="-3"/>
          <w:sz w:val="21"/>
        </w:rPr>
        <w:t xml:space="preserve"> </w:t>
      </w:r>
      <w:r>
        <w:rPr>
          <w:color w:val="231F20"/>
          <w:sz w:val="21"/>
        </w:rPr>
        <w:t>weekly</w:t>
      </w:r>
      <w:r>
        <w:rPr>
          <w:color w:val="231F20"/>
          <w:spacing w:val="-5"/>
          <w:sz w:val="21"/>
        </w:rPr>
        <w:t xml:space="preserve"> </w:t>
      </w:r>
      <w:r>
        <w:rPr>
          <w:color w:val="231F20"/>
          <w:sz w:val="21"/>
        </w:rPr>
        <w:t>income</w:t>
      </w:r>
      <w:r>
        <w:rPr>
          <w:color w:val="231F20"/>
          <w:spacing w:val="-3"/>
          <w:sz w:val="21"/>
        </w:rPr>
        <w:t xml:space="preserve"> </w:t>
      </w:r>
      <w:r>
        <w:rPr>
          <w:color w:val="231F20"/>
          <w:sz w:val="21"/>
        </w:rPr>
        <w:t>are</w:t>
      </w:r>
      <w:r>
        <w:rPr>
          <w:color w:val="231F20"/>
          <w:spacing w:val="-3"/>
          <w:sz w:val="21"/>
        </w:rPr>
        <w:t xml:space="preserve"> </w:t>
      </w:r>
      <w:r>
        <w:rPr>
          <w:color w:val="231F20"/>
          <w:sz w:val="21"/>
        </w:rPr>
        <w:t>less</w:t>
      </w:r>
      <w:r>
        <w:rPr>
          <w:color w:val="231F20"/>
          <w:spacing w:val="-3"/>
          <w:sz w:val="21"/>
        </w:rPr>
        <w:t xml:space="preserve"> </w:t>
      </w:r>
      <w:r>
        <w:rPr>
          <w:color w:val="231F20"/>
          <w:sz w:val="21"/>
        </w:rPr>
        <w:t>than</w:t>
      </w:r>
      <w:r>
        <w:rPr>
          <w:color w:val="231F20"/>
          <w:spacing w:val="-3"/>
          <w:sz w:val="21"/>
        </w:rPr>
        <w:t xml:space="preserve"> </w:t>
      </w:r>
      <w:r>
        <w:rPr>
          <w:color w:val="231F20"/>
          <w:sz w:val="21"/>
        </w:rPr>
        <w:t xml:space="preserve">the lower of either his relevant </w:t>
      </w:r>
      <w:r w:rsidR="00C97D7A">
        <w:rPr>
          <w:color w:val="231F20"/>
          <w:sz w:val="21"/>
        </w:rPr>
        <w:t>childcare</w:t>
      </w:r>
      <w:r>
        <w:rPr>
          <w:color w:val="231F20"/>
          <w:sz w:val="21"/>
        </w:rPr>
        <w:t xml:space="preserve"> charges or whichever of the deductions specified in sub-paragraph (3</w:t>
      </w:r>
      <w:proofErr w:type="gramStart"/>
      <w:r>
        <w:rPr>
          <w:color w:val="231F20"/>
          <w:sz w:val="21"/>
        </w:rPr>
        <w:t>) otherwise</w:t>
      </w:r>
      <w:proofErr w:type="gramEnd"/>
      <w:r>
        <w:rPr>
          <w:color w:val="231F20"/>
          <w:sz w:val="21"/>
        </w:rPr>
        <w:t xml:space="preserve"> applies in his case; and</w:t>
      </w:r>
    </w:p>
    <w:p w14:paraId="60436CA7" w14:textId="77777777" w:rsidR="003D3726" w:rsidRDefault="000E0BEF" w:rsidP="003E2224">
      <w:pPr>
        <w:pStyle w:val="ListParagraph"/>
        <w:numPr>
          <w:ilvl w:val="1"/>
          <w:numId w:val="100"/>
        </w:numPr>
        <w:tabs>
          <w:tab w:val="left" w:pos="1455"/>
        </w:tabs>
        <w:spacing w:before="1"/>
        <w:ind w:left="1140" w:right="932" w:firstLine="0"/>
        <w:rPr>
          <w:sz w:val="21"/>
        </w:rPr>
      </w:pPr>
      <w:r>
        <w:rPr>
          <w:color w:val="231F20"/>
          <w:sz w:val="21"/>
        </w:rPr>
        <w:t>that</w:t>
      </w:r>
      <w:r>
        <w:rPr>
          <w:color w:val="231F20"/>
          <w:spacing w:val="-3"/>
          <w:sz w:val="21"/>
        </w:rPr>
        <w:t xml:space="preserve"> </w:t>
      </w:r>
      <w:r>
        <w:rPr>
          <w:color w:val="231F20"/>
          <w:sz w:val="21"/>
        </w:rPr>
        <w:t>applicant</w:t>
      </w:r>
      <w:r>
        <w:rPr>
          <w:color w:val="231F20"/>
          <w:spacing w:val="-3"/>
          <w:sz w:val="21"/>
        </w:rPr>
        <w:t xml:space="preserve"> </w:t>
      </w:r>
      <w:r>
        <w:rPr>
          <w:color w:val="231F20"/>
          <w:sz w:val="21"/>
        </w:rPr>
        <w:t>or,</w:t>
      </w:r>
      <w:r>
        <w:rPr>
          <w:color w:val="231F20"/>
          <w:spacing w:val="-3"/>
          <w:sz w:val="21"/>
        </w:rPr>
        <w:t xml:space="preserve"> </w:t>
      </w:r>
      <w:r>
        <w:rPr>
          <w:color w:val="231F20"/>
          <w:sz w:val="21"/>
        </w:rPr>
        <w:t>if</w:t>
      </w:r>
      <w:r>
        <w:rPr>
          <w:color w:val="231F20"/>
          <w:spacing w:val="-1"/>
          <w:sz w:val="21"/>
        </w:rPr>
        <w:t xml:space="preserve"> </w:t>
      </w:r>
      <w:r>
        <w:rPr>
          <w:color w:val="231F20"/>
          <w:sz w:val="21"/>
        </w:rPr>
        <w:t>he</w:t>
      </w:r>
      <w:r>
        <w:rPr>
          <w:color w:val="231F20"/>
          <w:spacing w:val="-2"/>
          <w:sz w:val="21"/>
        </w:rPr>
        <w:t xml:space="preserve"> </w:t>
      </w:r>
      <w:r>
        <w:rPr>
          <w:color w:val="231F20"/>
          <w:sz w:val="21"/>
        </w:rPr>
        <w:t>is</w:t>
      </w:r>
      <w:r>
        <w:rPr>
          <w:color w:val="231F20"/>
          <w:spacing w:val="-2"/>
          <w:sz w:val="21"/>
        </w:rPr>
        <w:t xml:space="preserve"> </w:t>
      </w:r>
      <w:r>
        <w:rPr>
          <w:color w:val="231F20"/>
          <w:sz w:val="21"/>
        </w:rPr>
        <w:t>a</w:t>
      </w:r>
      <w:r>
        <w:rPr>
          <w:color w:val="231F20"/>
          <w:spacing w:val="-2"/>
          <w:sz w:val="21"/>
        </w:rPr>
        <w:t xml:space="preserve"> </w:t>
      </w:r>
      <w:r>
        <w:rPr>
          <w:color w:val="231F20"/>
          <w:sz w:val="21"/>
        </w:rPr>
        <w:t>member</w:t>
      </w:r>
      <w:r>
        <w:rPr>
          <w:color w:val="231F20"/>
          <w:spacing w:val="-3"/>
          <w:sz w:val="21"/>
        </w:rPr>
        <w:t xml:space="preserve"> </w:t>
      </w:r>
      <w:r>
        <w:rPr>
          <w:color w:val="231F20"/>
          <w:sz w:val="21"/>
        </w:rPr>
        <w:t>of</w:t>
      </w:r>
      <w:r>
        <w:rPr>
          <w:color w:val="231F20"/>
          <w:spacing w:val="-1"/>
          <w:sz w:val="21"/>
        </w:rPr>
        <w:t xml:space="preserve"> </w:t>
      </w:r>
      <w:r>
        <w:rPr>
          <w:color w:val="231F20"/>
          <w:sz w:val="21"/>
        </w:rPr>
        <w:t>a</w:t>
      </w:r>
      <w:r>
        <w:rPr>
          <w:color w:val="231F20"/>
          <w:spacing w:val="-2"/>
          <w:sz w:val="21"/>
        </w:rPr>
        <w:t xml:space="preserve"> </w:t>
      </w:r>
      <w:r>
        <w:rPr>
          <w:color w:val="231F20"/>
          <w:sz w:val="21"/>
        </w:rPr>
        <w:t>couple</w:t>
      </w:r>
      <w:r>
        <w:rPr>
          <w:color w:val="231F20"/>
          <w:spacing w:val="-2"/>
          <w:sz w:val="21"/>
        </w:rPr>
        <w:t xml:space="preserve"> </w:t>
      </w:r>
      <w:r>
        <w:rPr>
          <w:color w:val="231F20"/>
          <w:sz w:val="21"/>
        </w:rPr>
        <w:t>either</w:t>
      </w:r>
      <w:r>
        <w:rPr>
          <w:color w:val="231F20"/>
          <w:spacing w:val="-3"/>
          <w:sz w:val="21"/>
        </w:rPr>
        <w:t xml:space="preserve"> </w:t>
      </w:r>
      <w:r>
        <w:rPr>
          <w:color w:val="231F20"/>
          <w:sz w:val="21"/>
        </w:rPr>
        <w:t>the</w:t>
      </w:r>
      <w:r>
        <w:rPr>
          <w:color w:val="231F20"/>
          <w:spacing w:val="-2"/>
          <w:sz w:val="21"/>
        </w:rPr>
        <w:t xml:space="preserve"> </w:t>
      </w:r>
      <w:r>
        <w:rPr>
          <w:color w:val="231F20"/>
          <w:sz w:val="21"/>
        </w:rPr>
        <w:t>applicant</w:t>
      </w:r>
      <w:r>
        <w:rPr>
          <w:color w:val="231F20"/>
          <w:spacing w:val="-3"/>
          <w:sz w:val="21"/>
        </w:rPr>
        <w:t xml:space="preserve"> </w:t>
      </w:r>
      <w:r>
        <w:rPr>
          <w:color w:val="231F20"/>
          <w:sz w:val="21"/>
        </w:rPr>
        <w:t>or</w:t>
      </w:r>
      <w:r>
        <w:rPr>
          <w:color w:val="231F20"/>
          <w:spacing w:val="-3"/>
          <w:sz w:val="21"/>
        </w:rPr>
        <w:t xml:space="preserve"> </w:t>
      </w:r>
      <w:r>
        <w:rPr>
          <w:color w:val="231F20"/>
          <w:sz w:val="21"/>
        </w:rPr>
        <w:t>his</w:t>
      </w:r>
      <w:r>
        <w:rPr>
          <w:color w:val="231F20"/>
          <w:spacing w:val="-2"/>
          <w:sz w:val="21"/>
        </w:rPr>
        <w:t xml:space="preserve"> </w:t>
      </w:r>
      <w:r>
        <w:rPr>
          <w:color w:val="231F20"/>
          <w:sz w:val="21"/>
        </w:rPr>
        <w:t>partner,</w:t>
      </w:r>
      <w:r>
        <w:rPr>
          <w:color w:val="231F20"/>
          <w:spacing w:val="-3"/>
          <w:sz w:val="21"/>
        </w:rPr>
        <w:t xml:space="preserve"> </w:t>
      </w:r>
      <w:r>
        <w:rPr>
          <w:color w:val="231F20"/>
          <w:sz w:val="21"/>
        </w:rPr>
        <w:t>is</w:t>
      </w:r>
      <w:r>
        <w:rPr>
          <w:color w:val="231F20"/>
          <w:spacing w:val="-2"/>
          <w:sz w:val="21"/>
        </w:rPr>
        <w:t xml:space="preserve"> </w:t>
      </w:r>
      <w:r>
        <w:rPr>
          <w:color w:val="231F20"/>
          <w:sz w:val="21"/>
        </w:rPr>
        <w:t>in receipt of either working tax credit or child tax credit.</w:t>
      </w:r>
    </w:p>
    <w:p w14:paraId="15AC39A8" w14:textId="77777777" w:rsidR="003D3726" w:rsidRDefault="000E0BEF" w:rsidP="003E2224">
      <w:pPr>
        <w:pStyle w:val="ListParagraph"/>
        <w:numPr>
          <w:ilvl w:val="0"/>
          <w:numId w:val="100"/>
        </w:numPr>
        <w:tabs>
          <w:tab w:val="left" w:pos="1141"/>
        </w:tabs>
        <w:spacing w:line="240" w:lineRule="exact"/>
        <w:ind w:left="1140" w:hanging="361"/>
        <w:rPr>
          <w:sz w:val="21"/>
        </w:rPr>
      </w:pPr>
      <w:r>
        <w:rPr>
          <w:color w:val="231F20"/>
          <w:sz w:val="21"/>
        </w:rPr>
        <w:t>The</w:t>
      </w:r>
      <w:r>
        <w:rPr>
          <w:color w:val="231F20"/>
          <w:spacing w:val="-8"/>
          <w:sz w:val="21"/>
        </w:rPr>
        <w:t xml:space="preserve"> </w:t>
      </w:r>
      <w:r>
        <w:rPr>
          <w:color w:val="231F20"/>
          <w:sz w:val="21"/>
        </w:rPr>
        <w:t>maximum</w:t>
      </w:r>
      <w:r>
        <w:rPr>
          <w:color w:val="231F20"/>
          <w:spacing w:val="-2"/>
          <w:sz w:val="21"/>
        </w:rPr>
        <w:t xml:space="preserve"> </w:t>
      </w:r>
      <w:r>
        <w:rPr>
          <w:color w:val="231F20"/>
          <w:sz w:val="21"/>
        </w:rPr>
        <w:t>deduction</w:t>
      </w:r>
      <w:r>
        <w:rPr>
          <w:color w:val="231F20"/>
          <w:spacing w:val="-5"/>
          <w:sz w:val="21"/>
        </w:rPr>
        <w:t xml:space="preserve"> </w:t>
      </w:r>
      <w:r>
        <w:rPr>
          <w:color w:val="231F20"/>
          <w:sz w:val="21"/>
        </w:rPr>
        <w:t>to</w:t>
      </w:r>
      <w:r>
        <w:rPr>
          <w:color w:val="231F20"/>
          <w:spacing w:val="-4"/>
          <w:sz w:val="21"/>
        </w:rPr>
        <w:t xml:space="preserve"> </w:t>
      </w:r>
      <w:r>
        <w:rPr>
          <w:color w:val="231F20"/>
          <w:sz w:val="21"/>
        </w:rPr>
        <w:t>which</w:t>
      </w:r>
      <w:r>
        <w:rPr>
          <w:color w:val="231F20"/>
          <w:spacing w:val="-4"/>
          <w:sz w:val="21"/>
        </w:rPr>
        <w:t xml:space="preserve"> </w:t>
      </w:r>
      <w:r>
        <w:rPr>
          <w:color w:val="231F20"/>
          <w:sz w:val="21"/>
        </w:rPr>
        <w:t>sub-paragraph</w:t>
      </w:r>
      <w:r>
        <w:rPr>
          <w:color w:val="231F20"/>
          <w:spacing w:val="-4"/>
          <w:sz w:val="21"/>
        </w:rPr>
        <w:t xml:space="preserve"> </w:t>
      </w:r>
      <w:r>
        <w:rPr>
          <w:color w:val="231F20"/>
          <w:sz w:val="21"/>
        </w:rPr>
        <w:t>(1)(c)</w:t>
      </w:r>
      <w:r>
        <w:rPr>
          <w:color w:val="231F20"/>
          <w:spacing w:val="-4"/>
          <w:sz w:val="21"/>
        </w:rPr>
        <w:t xml:space="preserve"> </w:t>
      </w:r>
      <w:r>
        <w:rPr>
          <w:color w:val="231F20"/>
          <w:sz w:val="21"/>
        </w:rPr>
        <w:t>above</w:t>
      </w:r>
      <w:r>
        <w:rPr>
          <w:color w:val="231F20"/>
          <w:spacing w:val="-4"/>
          <w:sz w:val="21"/>
        </w:rPr>
        <w:t xml:space="preserve"> </w:t>
      </w:r>
      <w:r>
        <w:rPr>
          <w:color w:val="231F20"/>
          <w:sz w:val="21"/>
        </w:rPr>
        <w:t>refers</w:t>
      </w:r>
      <w:r>
        <w:rPr>
          <w:color w:val="231F20"/>
          <w:spacing w:val="-4"/>
          <w:sz w:val="21"/>
        </w:rPr>
        <w:t xml:space="preserve"> </w:t>
      </w:r>
      <w:r>
        <w:rPr>
          <w:color w:val="231F20"/>
          <w:sz w:val="21"/>
        </w:rPr>
        <w:t>is</w:t>
      </w:r>
      <w:r>
        <w:rPr>
          <w:color w:val="231F20"/>
          <w:spacing w:val="-4"/>
          <w:sz w:val="21"/>
        </w:rPr>
        <w:t xml:space="preserve"> </w:t>
      </w:r>
      <w:r>
        <w:rPr>
          <w:color w:val="231F20"/>
          <w:sz w:val="21"/>
        </w:rPr>
        <w:t>to</w:t>
      </w:r>
      <w:r>
        <w:rPr>
          <w:color w:val="231F20"/>
          <w:spacing w:val="-4"/>
          <w:sz w:val="21"/>
        </w:rPr>
        <w:t xml:space="preserve"> </w:t>
      </w:r>
      <w:r>
        <w:rPr>
          <w:color w:val="231F20"/>
          <w:spacing w:val="-5"/>
          <w:sz w:val="21"/>
        </w:rPr>
        <w:t>be—</w:t>
      </w:r>
    </w:p>
    <w:p w14:paraId="0B2CA698" w14:textId="77777777" w:rsidR="003D3726" w:rsidRDefault="000E0BEF" w:rsidP="003E2224">
      <w:pPr>
        <w:pStyle w:val="ListParagraph"/>
        <w:numPr>
          <w:ilvl w:val="1"/>
          <w:numId w:val="100"/>
        </w:numPr>
        <w:tabs>
          <w:tab w:val="left" w:pos="1500"/>
        </w:tabs>
        <w:ind w:right="946" w:hanging="361"/>
        <w:rPr>
          <w:sz w:val="21"/>
        </w:rPr>
      </w:pPr>
      <w:r>
        <w:rPr>
          <w:color w:val="231F20"/>
          <w:sz w:val="21"/>
        </w:rPr>
        <w:t>where</w:t>
      </w:r>
      <w:r>
        <w:rPr>
          <w:color w:val="231F20"/>
          <w:spacing w:val="-3"/>
          <w:sz w:val="21"/>
        </w:rPr>
        <w:t xml:space="preserve"> </w:t>
      </w:r>
      <w:r>
        <w:rPr>
          <w:color w:val="231F20"/>
          <w:sz w:val="21"/>
        </w:rPr>
        <w:t>the</w:t>
      </w:r>
      <w:r>
        <w:rPr>
          <w:color w:val="231F20"/>
          <w:spacing w:val="-3"/>
          <w:sz w:val="21"/>
        </w:rPr>
        <w:t xml:space="preserve"> </w:t>
      </w:r>
      <w:r>
        <w:rPr>
          <w:color w:val="231F20"/>
          <w:sz w:val="21"/>
        </w:rPr>
        <w:t>applicant’s</w:t>
      </w:r>
      <w:r>
        <w:rPr>
          <w:color w:val="231F20"/>
          <w:spacing w:val="-3"/>
          <w:sz w:val="21"/>
        </w:rPr>
        <w:t xml:space="preserve"> </w:t>
      </w:r>
      <w:r>
        <w:rPr>
          <w:color w:val="231F20"/>
          <w:sz w:val="21"/>
        </w:rPr>
        <w:t>family</w:t>
      </w:r>
      <w:r>
        <w:rPr>
          <w:color w:val="231F20"/>
          <w:spacing w:val="-5"/>
          <w:sz w:val="21"/>
        </w:rPr>
        <w:t xml:space="preserve"> </w:t>
      </w:r>
      <w:r>
        <w:rPr>
          <w:color w:val="231F20"/>
          <w:sz w:val="21"/>
        </w:rPr>
        <w:t>includes</w:t>
      </w:r>
      <w:r>
        <w:rPr>
          <w:color w:val="231F20"/>
          <w:spacing w:val="-3"/>
          <w:sz w:val="21"/>
        </w:rPr>
        <w:t xml:space="preserve"> </w:t>
      </w:r>
      <w:r>
        <w:rPr>
          <w:color w:val="231F20"/>
          <w:sz w:val="21"/>
        </w:rPr>
        <w:t>only</w:t>
      </w:r>
      <w:r>
        <w:rPr>
          <w:color w:val="231F20"/>
          <w:spacing w:val="-5"/>
          <w:sz w:val="21"/>
        </w:rPr>
        <w:t xml:space="preserve"> </w:t>
      </w:r>
      <w:r>
        <w:rPr>
          <w:color w:val="231F20"/>
          <w:sz w:val="21"/>
        </w:rPr>
        <w:t>one</w:t>
      </w:r>
      <w:r>
        <w:rPr>
          <w:color w:val="231F20"/>
          <w:spacing w:val="-3"/>
          <w:sz w:val="21"/>
        </w:rPr>
        <w:t xml:space="preserve"> </w:t>
      </w:r>
      <w:r>
        <w:rPr>
          <w:color w:val="231F20"/>
          <w:sz w:val="21"/>
        </w:rPr>
        <w:t>child</w:t>
      </w:r>
      <w:r>
        <w:rPr>
          <w:color w:val="231F20"/>
          <w:spacing w:val="-3"/>
          <w:sz w:val="21"/>
        </w:rPr>
        <w:t xml:space="preserve"> </w:t>
      </w:r>
      <w:r>
        <w:rPr>
          <w:color w:val="231F20"/>
          <w:sz w:val="21"/>
        </w:rPr>
        <w:t>in</w:t>
      </w:r>
      <w:r>
        <w:rPr>
          <w:color w:val="231F20"/>
          <w:spacing w:val="-3"/>
          <w:sz w:val="21"/>
        </w:rPr>
        <w:t xml:space="preserve"> </w:t>
      </w:r>
      <w:r>
        <w:rPr>
          <w:color w:val="231F20"/>
          <w:sz w:val="21"/>
        </w:rPr>
        <w:t>respect</w:t>
      </w:r>
      <w:r>
        <w:rPr>
          <w:color w:val="231F20"/>
          <w:spacing w:val="-4"/>
          <w:sz w:val="21"/>
        </w:rPr>
        <w:t xml:space="preserve"> </w:t>
      </w:r>
      <w:r>
        <w:rPr>
          <w:color w:val="231F20"/>
          <w:sz w:val="21"/>
        </w:rPr>
        <w:t>of</w:t>
      </w:r>
      <w:r>
        <w:rPr>
          <w:color w:val="231F20"/>
          <w:spacing w:val="-2"/>
          <w:sz w:val="21"/>
        </w:rPr>
        <w:t xml:space="preserve"> </w:t>
      </w:r>
      <w:r>
        <w:rPr>
          <w:color w:val="231F20"/>
          <w:sz w:val="21"/>
        </w:rPr>
        <w:t>whom</w:t>
      </w:r>
      <w:r>
        <w:rPr>
          <w:color w:val="231F20"/>
          <w:spacing w:val="-1"/>
          <w:sz w:val="21"/>
        </w:rPr>
        <w:t xml:space="preserve"> </w:t>
      </w:r>
      <w:r>
        <w:rPr>
          <w:color w:val="231F20"/>
          <w:sz w:val="21"/>
        </w:rPr>
        <w:t>relevant</w:t>
      </w:r>
      <w:r>
        <w:rPr>
          <w:color w:val="231F20"/>
          <w:spacing w:val="-4"/>
          <w:sz w:val="21"/>
        </w:rPr>
        <w:t xml:space="preserve"> </w:t>
      </w:r>
      <w:proofErr w:type="gramStart"/>
      <w:r>
        <w:rPr>
          <w:color w:val="231F20"/>
          <w:sz w:val="21"/>
        </w:rPr>
        <w:t>child care</w:t>
      </w:r>
      <w:proofErr w:type="gramEnd"/>
      <w:r>
        <w:rPr>
          <w:color w:val="231F20"/>
          <w:sz w:val="21"/>
        </w:rPr>
        <w:t xml:space="preserve"> charges are paid</w:t>
      </w:r>
      <w:r>
        <w:rPr>
          <w:color w:val="4F82BD"/>
          <w:sz w:val="21"/>
        </w:rPr>
        <w:t xml:space="preserve">, </w:t>
      </w:r>
      <w:r>
        <w:rPr>
          <w:color w:val="231F20"/>
          <w:sz w:val="21"/>
        </w:rPr>
        <w:t xml:space="preserve">£175.00 per </w:t>
      </w:r>
      <w:proofErr w:type="gramStart"/>
      <w:r>
        <w:rPr>
          <w:color w:val="231F20"/>
          <w:sz w:val="21"/>
        </w:rPr>
        <w:t>week;</w:t>
      </w:r>
      <w:proofErr w:type="gramEnd"/>
    </w:p>
    <w:p w14:paraId="4AFFD069" w14:textId="195104F3" w:rsidR="003D3726" w:rsidRDefault="000E0BEF" w:rsidP="003E2224">
      <w:pPr>
        <w:pStyle w:val="ListParagraph"/>
        <w:numPr>
          <w:ilvl w:val="1"/>
          <w:numId w:val="100"/>
        </w:numPr>
        <w:tabs>
          <w:tab w:val="left" w:pos="1500"/>
        </w:tabs>
        <w:spacing w:before="1"/>
        <w:ind w:right="877"/>
        <w:rPr>
          <w:sz w:val="21"/>
        </w:rPr>
      </w:pPr>
      <w:r>
        <w:rPr>
          <w:color w:val="231F20"/>
          <w:sz w:val="21"/>
        </w:rPr>
        <w:t>where</w:t>
      </w:r>
      <w:r>
        <w:rPr>
          <w:color w:val="231F20"/>
          <w:spacing w:val="-3"/>
          <w:sz w:val="21"/>
        </w:rPr>
        <w:t xml:space="preserve"> </w:t>
      </w:r>
      <w:r>
        <w:rPr>
          <w:color w:val="231F20"/>
          <w:sz w:val="21"/>
        </w:rPr>
        <w:t>the</w:t>
      </w:r>
      <w:r>
        <w:rPr>
          <w:color w:val="231F20"/>
          <w:spacing w:val="-3"/>
          <w:sz w:val="21"/>
        </w:rPr>
        <w:t xml:space="preserve"> </w:t>
      </w:r>
      <w:r>
        <w:rPr>
          <w:color w:val="231F20"/>
          <w:sz w:val="21"/>
        </w:rPr>
        <w:t>applicant’s</w:t>
      </w:r>
      <w:r>
        <w:rPr>
          <w:color w:val="231F20"/>
          <w:spacing w:val="-3"/>
          <w:sz w:val="21"/>
        </w:rPr>
        <w:t xml:space="preserve"> </w:t>
      </w:r>
      <w:r>
        <w:rPr>
          <w:color w:val="231F20"/>
          <w:sz w:val="21"/>
        </w:rPr>
        <w:t>family</w:t>
      </w:r>
      <w:r>
        <w:rPr>
          <w:color w:val="231F20"/>
          <w:spacing w:val="-5"/>
          <w:sz w:val="21"/>
        </w:rPr>
        <w:t xml:space="preserve"> </w:t>
      </w:r>
      <w:r>
        <w:rPr>
          <w:color w:val="231F20"/>
          <w:sz w:val="21"/>
        </w:rPr>
        <w:t>includes</w:t>
      </w:r>
      <w:r>
        <w:rPr>
          <w:color w:val="231F20"/>
          <w:spacing w:val="-5"/>
          <w:sz w:val="21"/>
        </w:rPr>
        <w:t xml:space="preserve"> </w:t>
      </w:r>
      <w:r>
        <w:rPr>
          <w:color w:val="231F20"/>
          <w:sz w:val="21"/>
        </w:rPr>
        <w:t>more</w:t>
      </w:r>
      <w:r>
        <w:rPr>
          <w:color w:val="231F20"/>
          <w:spacing w:val="-3"/>
          <w:sz w:val="21"/>
        </w:rPr>
        <w:t xml:space="preserve"> </w:t>
      </w:r>
      <w:r>
        <w:rPr>
          <w:color w:val="231F20"/>
          <w:sz w:val="21"/>
        </w:rPr>
        <w:t>than</w:t>
      </w:r>
      <w:r>
        <w:rPr>
          <w:color w:val="231F20"/>
          <w:spacing w:val="-3"/>
          <w:sz w:val="21"/>
        </w:rPr>
        <w:t xml:space="preserve"> </w:t>
      </w:r>
      <w:r>
        <w:rPr>
          <w:color w:val="231F20"/>
          <w:sz w:val="21"/>
        </w:rPr>
        <w:t>one</w:t>
      </w:r>
      <w:r>
        <w:rPr>
          <w:color w:val="231F20"/>
          <w:spacing w:val="-5"/>
          <w:sz w:val="21"/>
        </w:rPr>
        <w:t xml:space="preserve"> </w:t>
      </w:r>
      <w:r>
        <w:rPr>
          <w:color w:val="231F20"/>
          <w:sz w:val="21"/>
        </w:rPr>
        <w:t>child</w:t>
      </w:r>
      <w:r>
        <w:rPr>
          <w:color w:val="231F20"/>
          <w:spacing w:val="-3"/>
          <w:sz w:val="21"/>
        </w:rPr>
        <w:t xml:space="preserve"> </w:t>
      </w:r>
      <w:r>
        <w:rPr>
          <w:color w:val="231F20"/>
          <w:sz w:val="21"/>
        </w:rPr>
        <w:t>in</w:t>
      </w:r>
      <w:r>
        <w:rPr>
          <w:color w:val="231F20"/>
          <w:spacing w:val="-3"/>
          <w:sz w:val="21"/>
        </w:rPr>
        <w:t xml:space="preserve"> </w:t>
      </w:r>
      <w:r>
        <w:rPr>
          <w:color w:val="231F20"/>
          <w:sz w:val="21"/>
        </w:rPr>
        <w:t>respect</w:t>
      </w:r>
      <w:r>
        <w:rPr>
          <w:color w:val="231F20"/>
          <w:spacing w:val="-4"/>
          <w:sz w:val="21"/>
        </w:rPr>
        <w:t xml:space="preserve"> </w:t>
      </w:r>
      <w:r>
        <w:rPr>
          <w:color w:val="231F20"/>
          <w:sz w:val="21"/>
        </w:rPr>
        <w:t>of</w:t>
      </w:r>
      <w:r>
        <w:rPr>
          <w:color w:val="231F20"/>
          <w:spacing w:val="-2"/>
          <w:sz w:val="21"/>
        </w:rPr>
        <w:t xml:space="preserve"> </w:t>
      </w:r>
      <w:r>
        <w:rPr>
          <w:color w:val="231F20"/>
          <w:sz w:val="21"/>
        </w:rPr>
        <w:t>whom</w:t>
      </w:r>
      <w:r>
        <w:rPr>
          <w:color w:val="231F20"/>
          <w:spacing w:val="-1"/>
          <w:sz w:val="21"/>
        </w:rPr>
        <w:t xml:space="preserve"> </w:t>
      </w:r>
      <w:r>
        <w:rPr>
          <w:color w:val="231F20"/>
          <w:sz w:val="21"/>
        </w:rPr>
        <w:t xml:space="preserve">relevant </w:t>
      </w:r>
      <w:r w:rsidR="00854681">
        <w:rPr>
          <w:color w:val="231F20"/>
          <w:sz w:val="21"/>
        </w:rPr>
        <w:t>childcare</w:t>
      </w:r>
      <w:r>
        <w:rPr>
          <w:color w:val="231F20"/>
          <w:sz w:val="21"/>
        </w:rPr>
        <w:t xml:space="preserve"> charges are paid, £300 per week.</w:t>
      </w:r>
    </w:p>
    <w:p w14:paraId="52EB3904" w14:textId="77777777" w:rsidR="003D3726" w:rsidRDefault="003D3726">
      <w:pPr>
        <w:pStyle w:val="BodyText"/>
        <w:spacing w:before="3"/>
        <w:ind w:firstLine="0"/>
        <w:rPr>
          <w:sz w:val="17"/>
        </w:rPr>
      </w:pPr>
    </w:p>
    <w:p w14:paraId="24F7255F" w14:textId="71FD11AE" w:rsidR="003D3726" w:rsidRPr="00E337B3" w:rsidRDefault="000E0BEF" w:rsidP="00555C32">
      <w:pPr>
        <w:pStyle w:val="Heading3"/>
        <w:jc w:val="left"/>
        <w:rPr>
          <w:color w:val="FF0000"/>
        </w:rPr>
      </w:pPr>
      <w:bookmarkStart w:id="74" w:name="_Toc190696236"/>
      <w:r>
        <w:rPr>
          <w:color w:val="231F20"/>
        </w:rPr>
        <w:t>Treatment of</w:t>
      </w:r>
      <w:r>
        <w:rPr>
          <w:color w:val="231F20"/>
          <w:spacing w:val="-1"/>
        </w:rPr>
        <w:t xml:space="preserve"> </w:t>
      </w:r>
      <w:r w:rsidR="00C97D7A">
        <w:rPr>
          <w:color w:val="231F20"/>
        </w:rPr>
        <w:t>child</w:t>
      </w:r>
      <w:r w:rsidR="00C97D7A">
        <w:rPr>
          <w:color w:val="231F20"/>
          <w:spacing w:val="-5"/>
        </w:rPr>
        <w:t>care</w:t>
      </w:r>
      <w:r>
        <w:rPr>
          <w:color w:val="231F20"/>
          <w:spacing w:val="-5"/>
        </w:rPr>
        <w:t xml:space="preserve"> </w:t>
      </w:r>
      <w:r>
        <w:rPr>
          <w:color w:val="231F20"/>
        </w:rPr>
        <w:t>charges</w:t>
      </w:r>
      <w:r w:rsidR="00E337B3">
        <w:rPr>
          <w:color w:val="231F20"/>
        </w:rPr>
        <w:t xml:space="preserve"> </w:t>
      </w:r>
      <w:r w:rsidR="00516919">
        <w:t>–</w:t>
      </w:r>
      <w:r w:rsidR="00E337B3" w:rsidRPr="00C97D7A">
        <w:t xml:space="preserve"> pensioners</w:t>
      </w:r>
      <w:r w:rsidR="00516919">
        <w:t xml:space="preserve"> and working-age </w:t>
      </w:r>
      <w:r w:rsidR="00925F28">
        <w:t>applicants</w:t>
      </w:r>
      <w:r w:rsidR="00516919">
        <w:t xml:space="preserve"> </w:t>
      </w:r>
      <w:r w:rsidR="00516919" w:rsidRPr="0032287F">
        <w:rPr>
          <w:u w:val="single"/>
        </w:rPr>
        <w:t>not</w:t>
      </w:r>
      <w:r w:rsidR="00516919">
        <w:t xml:space="preserve"> receiving Universal Credit</w:t>
      </w:r>
      <w:bookmarkEnd w:id="74"/>
    </w:p>
    <w:p w14:paraId="38617BF6" w14:textId="515C599C" w:rsidR="003D3726" w:rsidRDefault="000E0BEF">
      <w:pPr>
        <w:pStyle w:val="Heading9"/>
      </w:pPr>
      <w:r>
        <w:rPr>
          <w:color w:val="231F20"/>
          <w:spacing w:val="-5"/>
        </w:rPr>
        <w:t>5</w:t>
      </w:r>
      <w:r w:rsidR="00C97D7A">
        <w:rPr>
          <w:color w:val="231F20"/>
          <w:spacing w:val="-5"/>
        </w:rPr>
        <w:t>3</w:t>
      </w:r>
      <w:r>
        <w:rPr>
          <w:color w:val="231F20"/>
          <w:spacing w:val="-5"/>
        </w:rPr>
        <w:t>.</w:t>
      </w:r>
    </w:p>
    <w:p w14:paraId="0EDD6D07" w14:textId="0ECA35EC" w:rsidR="003D3726" w:rsidRDefault="000E0BEF" w:rsidP="003E2224">
      <w:pPr>
        <w:pStyle w:val="ListParagraph"/>
        <w:numPr>
          <w:ilvl w:val="0"/>
          <w:numId w:val="98"/>
        </w:numPr>
        <w:tabs>
          <w:tab w:val="left" w:pos="1095"/>
        </w:tabs>
        <w:spacing w:before="1"/>
        <w:ind w:right="620" w:firstLine="0"/>
        <w:rPr>
          <w:sz w:val="21"/>
        </w:rPr>
      </w:pPr>
      <w:r>
        <w:rPr>
          <w:color w:val="231F20"/>
          <w:sz w:val="21"/>
        </w:rPr>
        <w:t>This</w:t>
      </w:r>
      <w:r>
        <w:rPr>
          <w:color w:val="231F20"/>
          <w:spacing w:val="-3"/>
          <w:sz w:val="21"/>
        </w:rPr>
        <w:t xml:space="preserve"> </w:t>
      </w:r>
      <w:r>
        <w:rPr>
          <w:color w:val="231F20"/>
          <w:sz w:val="21"/>
        </w:rPr>
        <w:t>paragraph</w:t>
      </w:r>
      <w:r>
        <w:rPr>
          <w:color w:val="231F20"/>
          <w:spacing w:val="-3"/>
          <w:sz w:val="21"/>
        </w:rPr>
        <w:t xml:space="preserve"> </w:t>
      </w:r>
      <w:r>
        <w:rPr>
          <w:color w:val="231F20"/>
          <w:sz w:val="21"/>
        </w:rPr>
        <w:t>applies</w:t>
      </w:r>
      <w:r>
        <w:rPr>
          <w:color w:val="231F20"/>
          <w:spacing w:val="-5"/>
          <w:sz w:val="21"/>
        </w:rPr>
        <w:t xml:space="preserve"> </w:t>
      </w:r>
      <w:r>
        <w:rPr>
          <w:color w:val="231F20"/>
          <w:sz w:val="21"/>
        </w:rPr>
        <w:t>where</w:t>
      </w:r>
      <w:r>
        <w:rPr>
          <w:color w:val="231F20"/>
          <w:spacing w:val="-3"/>
          <w:sz w:val="21"/>
        </w:rPr>
        <w:t xml:space="preserve"> </w:t>
      </w:r>
      <w:r>
        <w:rPr>
          <w:color w:val="231F20"/>
          <w:sz w:val="21"/>
        </w:rPr>
        <w:t>an</w:t>
      </w:r>
      <w:r>
        <w:rPr>
          <w:color w:val="231F20"/>
          <w:spacing w:val="-3"/>
          <w:sz w:val="21"/>
        </w:rPr>
        <w:t xml:space="preserve"> </w:t>
      </w:r>
      <w:r>
        <w:rPr>
          <w:color w:val="231F20"/>
          <w:sz w:val="21"/>
        </w:rPr>
        <w:t>applicant</w:t>
      </w:r>
      <w:r>
        <w:rPr>
          <w:color w:val="231F20"/>
          <w:spacing w:val="-4"/>
          <w:sz w:val="21"/>
        </w:rPr>
        <w:t xml:space="preserve"> </w:t>
      </w:r>
      <w:r>
        <w:rPr>
          <w:color w:val="231F20"/>
          <w:sz w:val="21"/>
        </w:rPr>
        <w:t>(within</w:t>
      </w:r>
      <w:r>
        <w:rPr>
          <w:color w:val="231F20"/>
          <w:spacing w:val="-3"/>
          <w:sz w:val="21"/>
        </w:rPr>
        <w:t xml:space="preserve"> </w:t>
      </w:r>
      <w:r>
        <w:rPr>
          <w:color w:val="231F20"/>
          <w:sz w:val="21"/>
        </w:rPr>
        <w:t>the</w:t>
      </w:r>
      <w:r>
        <w:rPr>
          <w:color w:val="231F20"/>
          <w:spacing w:val="-3"/>
          <w:sz w:val="21"/>
        </w:rPr>
        <w:t xml:space="preserve"> </w:t>
      </w:r>
      <w:r>
        <w:rPr>
          <w:color w:val="231F20"/>
          <w:sz w:val="21"/>
        </w:rPr>
        <w:t>meaning</w:t>
      </w:r>
      <w:r>
        <w:rPr>
          <w:color w:val="231F20"/>
          <w:spacing w:val="-5"/>
          <w:sz w:val="21"/>
        </w:rPr>
        <w:t xml:space="preserve"> </w:t>
      </w:r>
      <w:r>
        <w:rPr>
          <w:color w:val="231F20"/>
          <w:sz w:val="21"/>
        </w:rPr>
        <w:t>in</w:t>
      </w:r>
      <w:r>
        <w:rPr>
          <w:color w:val="231F20"/>
          <w:spacing w:val="-3"/>
          <w:sz w:val="21"/>
        </w:rPr>
        <w:t xml:space="preserve"> </w:t>
      </w:r>
      <w:r>
        <w:rPr>
          <w:color w:val="231F20"/>
          <w:sz w:val="21"/>
        </w:rPr>
        <w:t>this</w:t>
      </w:r>
      <w:r>
        <w:rPr>
          <w:color w:val="231F20"/>
          <w:spacing w:val="-5"/>
          <w:sz w:val="21"/>
        </w:rPr>
        <w:t xml:space="preserve"> </w:t>
      </w:r>
      <w:r>
        <w:rPr>
          <w:color w:val="231F20"/>
          <w:sz w:val="21"/>
        </w:rPr>
        <w:t>paragraph)</w:t>
      </w:r>
      <w:r>
        <w:rPr>
          <w:color w:val="231F20"/>
          <w:spacing w:val="-4"/>
          <w:sz w:val="21"/>
        </w:rPr>
        <w:t xml:space="preserve"> </w:t>
      </w:r>
      <w:r>
        <w:rPr>
          <w:color w:val="231F20"/>
          <w:sz w:val="21"/>
        </w:rPr>
        <w:t>is</w:t>
      </w:r>
      <w:r>
        <w:rPr>
          <w:color w:val="231F20"/>
          <w:spacing w:val="-3"/>
          <w:sz w:val="21"/>
        </w:rPr>
        <w:t xml:space="preserve"> </w:t>
      </w:r>
      <w:r>
        <w:rPr>
          <w:color w:val="231F20"/>
          <w:sz w:val="21"/>
        </w:rPr>
        <w:t xml:space="preserve">incurring </w:t>
      </w:r>
      <w:r>
        <w:rPr>
          <w:color w:val="231F20"/>
          <w:sz w:val="21"/>
        </w:rPr>
        <w:lastRenderedPageBreak/>
        <w:t xml:space="preserve">relevant </w:t>
      </w:r>
      <w:r w:rsidR="009D7402">
        <w:rPr>
          <w:color w:val="231F20"/>
          <w:sz w:val="21"/>
        </w:rPr>
        <w:t>childcare</w:t>
      </w:r>
      <w:r>
        <w:rPr>
          <w:color w:val="231F20"/>
          <w:sz w:val="21"/>
        </w:rPr>
        <w:t xml:space="preserve"> charges and—</w:t>
      </w:r>
    </w:p>
    <w:p w14:paraId="5FAC6528" w14:textId="20C0156B" w:rsidR="003D3726" w:rsidRDefault="00456DA1" w:rsidP="003E2224">
      <w:pPr>
        <w:pStyle w:val="ListParagraph"/>
        <w:numPr>
          <w:ilvl w:val="1"/>
          <w:numId w:val="98"/>
        </w:numPr>
        <w:tabs>
          <w:tab w:val="left" w:pos="1399"/>
        </w:tabs>
        <w:spacing w:line="241" w:lineRule="exact"/>
        <w:ind w:hanging="260"/>
        <w:rPr>
          <w:sz w:val="21"/>
        </w:rPr>
      </w:pPr>
      <w:r>
        <w:rPr>
          <w:color w:val="231F20"/>
          <w:sz w:val="21"/>
        </w:rPr>
        <w:t xml:space="preserve"> </w:t>
      </w:r>
      <w:r w:rsidR="000E0BEF">
        <w:rPr>
          <w:color w:val="231F20"/>
          <w:sz w:val="21"/>
        </w:rPr>
        <w:t>is</w:t>
      </w:r>
      <w:r w:rsidR="000E0BEF">
        <w:rPr>
          <w:color w:val="231F20"/>
          <w:spacing w:val="-3"/>
          <w:sz w:val="21"/>
        </w:rPr>
        <w:t xml:space="preserve"> </w:t>
      </w:r>
      <w:r w:rsidR="000E0BEF">
        <w:rPr>
          <w:color w:val="231F20"/>
          <w:sz w:val="21"/>
        </w:rPr>
        <w:t>a</w:t>
      </w:r>
      <w:r w:rsidR="000E0BEF">
        <w:rPr>
          <w:color w:val="231F20"/>
          <w:spacing w:val="-2"/>
          <w:sz w:val="21"/>
        </w:rPr>
        <w:t xml:space="preserve"> </w:t>
      </w:r>
      <w:r w:rsidR="000E0BEF">
        <w:rPr>
          <w:color w:val="231F20"/>
          <w:sz w:val="21"/>
        </w:rPr>
        <w:t>lone</w:t>
      </w:r>
      <w:r w:rsidR="000E0BEF">
        <w:rPr>
          <w:color w:val="231F20"/>
          <w:spacing w:val="-2"/>
          <w:sz w:val="21"/>
        </w:rPr>
        <w:t xml:space="preserve"> </w:t>
      </w:r>
      <w:r w:rsidR="000E0BEF">
        <w:rPr>
          <w:color w:val="231F20"/>
          <w:sz w:val="21"/>
        </w:rPr>
        <w:t>parent</w:t>
      </w:r>
      <w:r w:rsidR="000E0BEF">
        <w:rPr>
          <w:color w:val="231F20"/>
          <w:spacing w:val="-3"/>
          <w:sz w:val="21"/>
        </w:rPr>
        <w:t xml:space="preserve"> </w:t>
      </w:r>
      <w:r w:rsidR="000E0BEF">
        <w:rPr>
          <w:color w:val="231F20"/>
          <w:sz w:val="21"/>
        </w:rPr>
        <w:t>and</w:t>
      </w:r>
      <w:r w:rsidR="000E0BEF">
        <w:rPr>
          <w:color w:val="231F20"/>
          <w:spacing w:val="-4"/>
          <w:sz w:val="21"/>
        </w:rPr>
        <w:t xml:space="preserve"> </w:t>
      </w:r>
      <w:r w:rsidR="000E0BEF">
        <w:rPr>
          <w:color w:val="231F20"/>
          <w:sz w:val="21"/>
        </w:rPr>
        <w:t>is</w:t>
      </w:r>
      <w:r w:rsidR="000E0BEF">
        <w:rPr>
          <w:color w:val="231F20"/>
          <w:spacing w:val="-4"/>
          <w:sz w:val="21"/>
        </w:rPr>
        <w:t xml:space="preserve"> </w:t>
      </w:r>
      <w:r w:rsidR="000E0BEF">
        <w:rPr>
          <w:color w:val="231F20"/>
          <w:sz w:val="21"/>
        </w:rPr>
        <w:t>engaged</w:t>
      </w:r>
      <w:r w:rsidR="000E0BEF">
        <w:rPr>
          <w:color w:val="231F20"/>
          <w:spacing w:val="-4"/>
          <w:sz w:val="21"/>
        </w:rPr>
        <w:t xml:space="preserve"> </w:t>
      </w:r>
      <w:r w:rsidR="000E0BEF">
        <w:rPr>
          <w:color w:val="231F20"/>
          <w:sz w:val="21"/>
        </w:rPr>
        <w:t>in</w:t>
      </w:r>
      <w:r w:rsidR="000E0BEF">
        <w:rPr>
          <w:color w:val="231F20"/>
          <w:spacing w:val="-2"/>
          <w:sz w:val="21"/>
        </w:rPr>
        <w:t xml:space="preserve"> </w:t>
      </w:r>
      <w:r w:rsidR="000E0BEF">
        <w:rPr>
          <w:color w:val="231F20"/>
          <w:sz w:val="21"/>
        </w:rPr>
        <w:t>remunerative</w:t>
      </w:r>
      <w:r w:rsidR="000E0BEF">
        <w:rPr>
          <w:color w:val="231F20"/>
          <w:spacing w:val="-4"/>
          <w:sz w:val="21"/>
        </w:rPr>
        <w:t xml:space="preserve"> </w:t>
      </w:r>
      <w:proofErr w:type="gramStart"/>
      <w:r w:rsidR="000E0BEF">
        <w:rPr>
          <w:color w:val="231F20"/>
          <w:spacing w:val="-4"/>
          <w:sz w:val="21"/>
        </w:rPr>
        <w:t>work;</w:t>
      </w:r>
      <w:proofErr w:type="gramEnd"/>
    </w:p>
    <w:p w14:paraId="73B19189" w14:textId="04027F4B" w:rsidR="003D3726" w:rsidRDefault="00456DA1" w:rsidP="003E2224">
      <w:pPr>
        <w:pStyle w:val="ListParagraph"/>
        <w:numPr>
          <w:ilvl w:val="1"/>
          <w:numId w:val="98"/>
        </w:numPr>
        <w:tabs>
          <w:tab w:val="left" w:pos="1399"/>
        </w:tabs>
        <w:spacing w:before="1" w:line="241" w:lineRule="exact"/>
        <w:ind w:hanging="260"/>
        <w:rPr>
          <w:sz w:val="21"/>
        </w:rPr>
      </w:pPr>
      <w:r>
        <w:rPr>
          <w:color w:val="231F20"/>
          <w:sz w:val="21"/>
        </w:rPr>
        <w:t xml:space="preserve"> </w:t>
      </w:r>
      <w:r w:rsidR="000E0BEF">
        <w:rPr>
          <w:color w:val="231F20"/>
          <w:sz w:val="21"/>
        </w:rPr>
        <w:t>is</w:t>
      </w:r>
      <w:r w:rsidR="000E0BEF">
        <w:rPr>
          <w:color w:val="231F20"/>
          <w:spacing w:val="-5"/>
          <w:sz w:val="21"/>
        </w:rPr>
        <w:t xml:space="preserve"> </w:t>
      </w:r>
      <w:r w:rsidR="000E0BEF">
        <w:rPr>
          <w:color w:val="231F20"/>
          <w:sz w:val="21"/>
        </w:rPr>
        <w:t>a</w:t>
      </w:r>
      <w:r w:rsidR="000E0BEF">
        <w:rPr>
          <w:color w:val="231F20"/>
          <w:spacing w:val="-5"/>
          <w:sz w:val="21"/>
        </w:rPr>
        <w:t xml:space="preserve"> </w:t>
      </w:r>
      <w:r w:rsidR="000E0BEF">
        <w:rPr>
          <w:color w:val="231F20"/>
          <w:sz w:val="21"/>
        </w:rPr>
        <w:t>member</w:t>
      </w:r>
      <w:r w:rsidR="000E0BEF">
        <w:rPr>
          <w:color w:val="231F20"/>
          <w:spacing w:val="-4"/>
          <w:sz w:val="21"/>
        </w:rPr>
        <w:t xml:space="preserve"> </w:t>
      </w:r>
      <w:r w:rsidR="000E0BEF">
        <w:rPr>
          <w:color w:val="231F20"/>
          <w:sz w:val="21"/>
        </w:rPr>
        <w:t>of</w:t>
      </w:r>
      <w:r w:rsidR="000E0BEF">
        <w:rPr>
          <w:color w:val="231F20"/>
          <w:spacing w:val="-2"/>
          <w:sz w:val="21"/>
        </w:rPr>
        <w:t xml:space="preserve"> </w:t>
      </w:r>
      <w:r w:rsidR="000E0BEF">
        <w:rPr>
          <w:color w:val="231F20"/>
          <w:sz w:val="21"/>
        </w:rPr>
        <w:t>a</w:t>
      </w:r>
      <w:r w:rsidR="000E0BEF">
        <w:rPr>
          <w:color w:val="231F20"/>
          <w:spacing w:val="-3"/>
          <w:sz w:val="21"/>
        </w:rPr>
        <w:t xml:space="preserve"> </w:t>
      </w:r>
      <w:r w:rsidR="000E0BEF">
        <w:rPr>
          <w:color w:val="231F20"/>
          <w:sz w:val="21"/>
        </w:rPr>
        <w:t>couple</w:t>
      </w:r>
      <w:r w:rsidR="000E0BEF">
        <w:rPr>
          <w:color w:val="231F20"/>
          <w:spacing w:val="-3"/>
          <w:sz w:val="21"/>
        </w:rPr>
        <w:t xml:space="preserve"> </w:t>
      </w:r>
      <w:r w:rsidR="000E0BEF">
        <w:rPr>
          <w:color w:val="231F20"/>
          <w:sz w:val="21"/>
        </w:rPr>
        <w:t>both</w:t>
      </w:r>
      <w:r w:rsidR="000E0BEF">
        <w:rPr>
          <w:color w:val="231F20"/>
          <w:spacing w:val="-3"/>
          <w:sz w:val="21"/>
        </w:rPr>
        <w:t xml:space="preserve"> </w:t>
      </w:r>
      <w:r w:rsidR="000E0BEF">
        <w:rPr>
          <w:color w:val="231F20"/>
          <w:sz w:val="21"/>
        </w:rPr>
        <w:t>of</w:t>
      </w:r>
      <w:r w:rsidR="000E0BEF">
        <w:rPr>
          <w:color w:val="231F20"/>
          <w:spacing w:val="-2"/>
          <w:sz w:val="21"/>
        </w:rPr>
        <w:t xml:space="preserve"> </w:t>
      </w:r>
      <w:r w:rsidR="000E0BEF">
        <w:rPr>
          <w:color w:val="231F20"/>
          <w:sz w:val="21"/>
        </w:rPr>
        <w:t>whom</w:t>
      </w:r>
      <w:r w:rsidR="000E0BEF">
        <w:rPr>
          <w:color w:val="231F20"/>
          <w:spacing w:val="-1"/>
          <w:sz w:val="21"/>
        </w:rPr>
        <w:t xml:space="preserve"> </w:t>
      </w:r>
      <w:r w:rsidR="000E0BEF">
        <w:rPr>
          <w:color w:val="231F20"/>
          <w:sz w:val="21"/>
        </w:rPr>
        <w:t>are</w:t>
      </w:r>
      <w:r w:rsidR="000E0BEF">
        <w:rPr>
          <w:color w:val="231F20"/>
          <w:spacing w:val="-3"/>
          <w:sz w:val="21"/>
        </w:rPr>
        <w:t xml:space="preserve"> </w:t>
      </w:r>
      <w:r w:rsidR="000E0BEF">
        <w:rPr>
          <w:color w:val="231F20"/>
          <w:sz w:val="21"/>
        </w:rPr>
        <w:t>engaged</w:t>
      </w:r>
      <w:r w:rsidR="000E0BEF">
        <w:rPr>
          <w:color w:val="231F20"/>
          <w:spacing w:val="-3"/>
          <w:sz w:val="21"/>
        </w:rPr>
        <w:t xml:space="preserve"> </w:t>
      </w:r>
      <w:r w:rsidR="000E0BEF">
        <w:rPr>
          <w:color w:val="231F20"/>
          <w:sz w:val="21"/>
        </w:rPr>
        <w:t>in</w:t>
      </w:r>
      <w:r w:rsidR="000E0BEF">
        <w:rPr>
          <w:color w:val="231F20"/>
          <w:spacing w:val="-3"/>
          <w:sz w:val="21"/>
        </w:rPr>
        <w:t xml:space="preserve"> </w:t>
      </w:r>
      <w:r w:rsidR="000E0BEF">
        <w:rPr>
          <w:color w:val="231F20"/>
          <w:sz w:val="21"/>
        </w:rPr>
        <w:t>remunerative</w:t>
      </w:r>
      <w:r w:rsidR="000E0BEF">
        <w:rPr>
          <w:color w:val="231F20"/>
          <w:spacing w:val="-3"/>
          <w:sz w:val="21"/>
        </w:rPr>
        <w:t xml:space="preserve"> </w:t>
      </w:r>
      <w:r w:rsidR="000E0BEF">
        <w:rPr>
          <w:color w:val="231F20"/>
          <w:sz w:val="21"/>
        </w:rPr>
        <w:t>work;</w:t>
      </w:r>
      <w:r w:rsidR="000E0BEF">
        <w:rPr>
          <w:color w:val="231F20"/>
          <w:spacing w:val="-6"/>
          <w:sz w:val="21"/>
        </w:rPr>
        <w:t xml:space="preserve"> </w:t>
      </w:r>
      <w:r w:rsidR="000E0BEF">
        <w:rPr>
          <w:color w:val="231F20"/>
          <w:spacing w:val="-5"/>
          <w:sz w:val="21"/>
        </w:rPr>
        <w:t>or</w:t>
      </w:r>
    </w:p>
    <w:p w14:paraId="7E292515" w14:textId="77777777" w:rsidR="003D3726" w:rsidRDefault="000E0BEF" w:rsidP="003E2224">
      <w:pPr>
        <w:pStyle w:val="ListParagraph"/>
        <w:numPr>
          <w:ilvl w:val="1"/>
          <w:numId w:val="98"/>
        </w:numPr>
        <w:tabs>
          <w:tab w:val="left" w:pos="1500"/>
        </w:tabs>
        <w:ind w:left="1500" w:right="855" w:hanging="361"/>
        <w:rPr>
          <w:sz w:val="21"/>
        </w:rPr>
      </w:pPr>
      <w:r>
        <w:rPr>
          <w:color w:val="231F20"/>
          <w:sz w:val="21"/>
        </w:rPr>
        <w:t>is</w:t>
      </w:r>
      <w:r>
        <w:rPr>
          <w:color w:val="231F20"/>
          <w:spacing w:val="-3"/>
          <w:sz w:val="21"/>
        </w:rPr>
        <w:t xml:space="preserve"> </w:t>
      </w:r>
      <w:r>
        <w:rPr>
          <w:color w:val="231F20"/>
          <w:sz w:val="21"/>
        </w:rPr>
        <w:t>a</w:t>
      </w:r>
      <w:r>
        <w:rPr>
          <w:color w:val="231F20"/>
          <w:spacing w:val="-5"/>
          <w:sz w:val="21"/>
        </w:rPr>
        <w:t xml:space="preserve"> </w:t>
      </w:r>
      <w:r>
        <w:rPr>
          <w:color w:val="231F20"/>
          <w:sz w:val="21"/>
        </w:rPr>
        <w:t>member</w:t>
      </w:r>
      <w:r>
        <w:rPr>
          <w:color w:val="231F20"/>
          <w:spacing w:val="-4"/>
          <w:sz w:val="21"/>
        </w:rPr>
        <w:t xml:space="preserve"> </w:t>
      </w:r>
      <w:r>
        <w:rPr>
          <w:color w:val="231F20"/>
          <w:sz w:val="21"/>
        </w:rPr>
        <w:t>of</w:t>
      </w:r>
      <w:r>
        <w:rPr>
          <w:color w:val="231F20"/>
          <w:spacing w:val="-2"/>
          <w:sz w:val="21"/>
        </w:rPr>
        <w:t xml:space="preserve"> </w:t>
      </w:r>
      <w:r>
        <w:rPr>
          <w:color w:val="231F20"/>
          <w:sz w:val="21"/>
        </w:rPr>
        <w:t>a</w:t>
      </w:r>
      <w:r>
        <w:rPr>
          <w:color w:val="231F20"/>
          <w:spacing w:val="-3"/>
          <w:sz w:val="21"/>
        </w:rPr>
        <w:t xml:space="preserve"> </w:t>
      </w:r>
      <w:r>
        <w:rPr>
          <w:color w:val="231F20"/>
          <w:sz w:val="21"/>
        </w:rPr>
        <w:t>couple</w:t>
      </w:r>
      <w:r>
        <w:rPr>
          <w:color w:val="231F20"/>
          <w:spacing w:val="-3"/>
          <w:sz w:val="21"/>
        </w:rPr>
        <w:t xml:space="preserve"> </w:t>
      </w:r>
      <w:r>
        <w:rPr>
          <w:color w:val="231F20"/>
          <w:sz w:val="21"/>
        </w:rPr>
        <w:t>where</w:t>
      </w:r>
      <w:r>
        <w:rPr>
          <w:color w:val="231F20"/>
          <w:spacing w:val="-3"/>
          <w:sz w:val="21"/>
        </w:rPr>
        <w:t xml:space="preserve"> </w:t>
      </w:r>
      <w:r>
        <w:rPr>
          <w:color w:val="231F20"/>
          <w:sz w:val="21"/>
        </w:rPr>
        <w:t>one</w:t>
      </w:r>
      <w:r>
        <w:rPr>
          <w:color w:val="231F20"/>
          <w:spacing w:val="-3"/>
          <w:sz w:val="21"/>
        </w:rPr>
        <w:t xml:space="preserve"> </w:t>
      </w:r>
      <w:r>
        <w:rPr>
          <w:color w:val="231F20"/>
          <w:sz w:val="21"/>
        </w:rPr>
        <w:t>member</w:t>
      </w:r>
      <w:r>
        <w:rPr>
          <w:color w:val="231F20"/>
          <w:spacing w:val="-6"/>
          <w:sz w:val="21"/>
        </w:rPr>
        <w:t xml:space="preserve"> </w:t>
      </w:r>
      <w:r>
        <w:rPr>
          <w:color w:val="231F20"/>
          <w:sz w:val="21"/>
        </w:rPr>
        <w:t>is</w:t>
      </w:r>
      <w:r>
        <w:rPr>
          <w:color w:val="231F20"/>
          <w:spacing w:val="-3"/>
          <w:sz w:val="21"/>
        </w:rPr>
        <w:t xml:space="preserve"> </w:t>
      </w:r>
      <w:r>
        <w:rPr>
          <w:color w:val="231F20"/>
          <w:sz w:val="21"/>
        </w:rPr>
        <w:t>engaged</w:t>
      </w:r>
      <w:r>
        <w:rPr>
          <w:color w:val="231F20"/>
          <w:spacing w:val="-3"/>
          <w:sz w:val="21"/>
        </w:rPr>
        <w:t xml:space="preserve"> </w:t>
      </w:r>
      <w:r>
        <w:rPr>
          <w:color w:val="231F20"/>
          <w:sz w:val="21"/>
        </w:rPr>
        <w:t>in</w:t>
      </w:r>
      <w:r>
        <w:rPr>
          <w:color w:val="231F20"/>
          <w:spacing w:val="-3"/>
          <w:sz w:val="21"/>
        </w:rPr>
        <w:t xml:space="preserve"> </w:t>
      </w:r>
      <w:r>
        <w:rPr>
          <w:color w:val="231F20"/>
          <w:sz w:val="21"/>
        </w:rPr>
        <w:t>remunerative</w:t>
      </w:r>
      <w:r>
        <w:rPr>
          <w:color w:val="231F20"/>
          <w:spacing w:val="-3"/>
          <w:sz w:val="21"/>
        </w:rPr>
        <w:t xml:space="preserve"> </w:t>
      </w:r>
      <w:r>
        <w:rPr>
          <w:color w:val="231F20"/>
          <w:sz w:val="21"/>
        </w:rPr>
        <w:t>work</w:t>
      </w:r>
      <w:r>
        <w:rPr>
          <w:color w:val="231F20"/>
          <w:spacing w:val="-1"/>
          <w:sz w:val="21"/>
        </w:rPr>
        <w:t xml:space="preserve"> </w:t>
      </w:r>
      <w:r>
        <w:rPr>
          <w:color w:val="231F20"/>
          <w:sz w:val="21"/>
        </w:rPr>
        <w:t>and</w:t>
      </w:r>
      <w:r>
        <w:rPr>
          <w:color w:val="231F20"/>
          <w:spacing w:val="-3"/>
          <w:sz w:val="21"/>
        </w:rPr>
        <w:t xml:space="preserve"> </w:t>
      </w:r>
      <w:r>
        <w:rPr>
          <w:color w:val="231F20"/>
          <w:sz w:val="21"/>
        </w:rPr>
        <w:t xml:space="preserve">the </w:t>
      </w:r>
      <w:r>
        <w:rPr>
          <w:color w:val="231F20"/>
          <w:spacing w:val="-2"/>
          <w:sz w:val="21"/>
        </w:rPr>
        <w:t>other—</w:t>
      </w:r>
    </w:p>
    <w:p w14:paraId="0B80A1A0" w14:textId="77777777" w:rsidR="003D3726" w:rsidRDefault="000E0BEF" w:rsidP="003E2224">
      <w:pPr>
        <w:pStyle w:val="ListParagraph"/>
        <w:numPr>
          <w:ilvl w:val="2"/>
          <w:numId w:val="98"/>
        </w:numPr>
        <w:tabs>
          <w:tab w:val="left" w:pos="1860"/>
        </w:tabs>
        <w:spacing w:before="1" w:line="241" w:lineRule="exact"/>
        <w:rPr>
          <w:sz w:val="21"/>
        </w:rPr>
      </w:pPr>
      <w:r>
        <w:rPr>
          <w:color w:val="231F20"/>
          <w:sz w:val="21"/>
        </w:rPr>
        <w:t xml:space="preserve">is </w:t>
      </w:r>
      <w:proofErr w:type="gramStart"/>
      <w:r>
        <w:rPr>
          <w:color w:val="231F20"/>
          <w:spacing w:val="-2"/>
          <w:sz w:val="21"/>
        </w:rPr>
        <w:t>incapacitated;</w:t>
      </w:r>
      <w:proofErr w:type="gramEnd"/>
    </w:p>
    <w:p w14:paraId="60C52880" w14:textId="77777777" w:rsidR="003D3726" w:rsidRDefault="000E0BEF" w:rsidP="003E2224">
      <w:pPr>
        <w:pStyle w:val="ListParagraph"/>
        <w:numPr>
          <w:ilvl w:val="2"/>
          <w:numId w:val="98"/>
        </w:numPr>
        <w:tabs>
          <w:tab w:val="left" w:pos="1860"/>
        </w:tabs>
        <w:spacing w:line="241" w:lineRule="exact"/>
        <w:rPr>
          <w:sz w:val="21"/>
        </w:rPr>
      </w:pPr>
      <w:r>
        <w:rPr>
          <w:color w:val="231F20"/>
          <w:sz w:val="21"/>
        </w:rPr>
        <w:t>is</w:t>
      </w:r>
      <w:r>
        <w:rPr>
          <w:color w:val="231F20"/>
          <w:spacing w:val="-3"/>
          <w:sz w:val="21"/>
        </w:rPr>
        <w:t xml:space="preserve"> </w:t>
      </w:r>
      <w:r>
        <w:rPr>
          <w:color w:val="231F20"/>
          <w:sz w:val="21"/>
        </w:rPr>
        <w:t>an</w:t>
      </w:r>
      <w:r>
        <w:rPr>
          <w:color w:val="231F20"/>
          <w:spacing w:val="-3"/>
          <w:sz w:val="21"/>
        </w:rPr>
        <w:t xml:space="preserve"> </w:t>
      </w:r>
      <w:r>
        <w:rPr>
          <w:color w:val="231F20"/>
          <w:sz w:val="21"/>
        </w:rPr>
        <w:t>in-patient</w:t>
      </w:r>
      <w:r>
        <w:rPr>
          <w:color w:val="231F20"/>
          <w:spacing w:val="-4"/>
          <w:sz w:val="21"/>
        </w:rPr>
        <w:t xml:space="preserve"> </w:t>
      </w:r>
      <w:r>
        <w:rPr>
          <w:color w:val="231F20"/>
          <w:sz w:val="21"/>
        </w:rPr>
        <w:t>in</w:t>
      </w:r>
      <w:r>
        <w:rPr>
          <w:color w:val="231F20"/>
          <w:spacing w:val="-3"/>
          <w:sz w:val="21"/>
        </w:rPr>
        <w:t xml:space="preserve"> </w:t>
      </w:r>
      <w:r>
        <w:rPr>
          <w:color w:val="231F20"/>
          <w:sz w:val="21"/>
        </w:rPr>
        <w:t>hospital;</w:t>
      </w:r>
      <w:r>
        <w:rPr>
          <w:color w:val="231F20"/>
          <w:spacing w:val="-3"/>
          <w:sz w:val="21"/>
        </w:rPr>
        <w:t xml:space="preserve"> </w:t>
      </w:r>
      <w:r>
        <w:rPr>
          <w:color w:val="231F20"/>
          <w:spacing w:val="-5"/>
          <w:sz w:val="21"/>
        </w:rPr>
        <w:t>or</w:t>
      </w:r>
    </w:p>
    <w:p w14:paraId="06AFAB3E" w14:textId="77777777" w:rsidR="003D3726" w:rsidRDefault="000E0BEF" w:rsidP="003E2224">
      <w:pPr>
        <w:pStyle w:val="ListParagraph"/>
        <w:numPr>
          <w:ilvl w:val="2"/>
          <w:numId w:val="98"/>
        </w:numPr>
        <w:tabs>
          <w:tab w:val="left" w:pos="1860"/>
        </w:tabs>
        <w:spacing w:before="1"/>
        <w:ind w:left="1859" w:right="785"/>
        <w:rPr>
          <w:sz w:val="21"/>
        </w:rPr>
      </w:pPr>
      <w:r>
        <w:rPr>
          <w:color w:val="231F20"/>
          <w:sz w:val="21"/>
        </w:rPr>
        <w:t>is</w:t>
      </w:r>
      <w:r>
        <w:rPr>
          <w:color w:val="231F20"/>
          <w:spacing w:val="-3"/>
          <w:sz w:val="21"/>
        </w:rPr>
        <w:t xml:space="preserve"> </w:t>
      </w:r>
      <w:r>
        <w:rPr>
          <w:color w:val="231F20"/>
          <w:sz w:val="21"/>
        </w:rPr>
        <w:t>in</w:t>
      </w:r>
      <w:r>
        <w:rPr>
          <w:color w:val="231F20"/>
          <w:spacing w:val="-3"/>
          <w:sz w:val="21"/>
        </w:rPr>
        <w:t xml:space="preserve"> </w:t>
      </w:r>
      <w:r>
        <w:rPr>
          <w:color w:val="231F20"/>
          <w:sz w:val="21"/>
        </w:rPr>
        <w:t>prison</w:t>
      </w:r>
      <w:r>
        <w:rPr>
          <w:color w:val="231F20"/>
          <w:spacing w:val="-3"/>
          <w:sz w:val="21"/>
        </w:rPr>
        <w:t xml:space="preserve"> </w:t>
      </w:r>
      <w:r>
        <w:rPr>
          <w:color w:val="231F20"/>
          <w:sz w:val="21"/>
        </w:rPr>
        <w:t>(whether</w:t>
      </w:r>
      <w:r>
        <w:rPr>
          <w:color w:val="231F20"/>
          <w:spacing w:val="-4"/>
          <w:sz w:val="21"/>
        </w:rPr>
        <w:t xml:space="preserve"> </w:t>
      </w:r>
      <w:r>
        <w:rPr>
          <w:color w:val="231F20"/>
          <w:sz w:val="21"/>
        </w:rPr>
        <w:t>serving</w:t>
      </w:r>
      <w:r>
        <w:rPr>
          <w:color w:val="231F20"/>
          <w:spacing w:val="-3"/>
          <w:sz w:val="21"/>
        </w:rPr>
        <w:t xml:space="preserve"> </w:t>
      </w:r>
      <w:r>
        <w:rPr>
          <w:color w:val="231F20"/>
          <w:sz w:val="21"/>
        </w:rPr>
        <w:t>a</w:t>
      </w:r>
      <w:r>
        <w:rPr>
          <w:color w:val="231F20"/>
          <w:spacing w:val="-3"/>
          <w:sz w:val="21"/>
        </w:rPr>
        <w:t xml:space="preserve"> </w:t>
      </w:r>
      <w:r>
        <w:rPr>
          <w:color w:val="231F20"/>
          <w:sz w:val="21"/>
        </w:rPr>
        <w:t>custodial</w:t>
      </w:r>
      <w:r>
        <w:rPr>
          <w:color w:val="231F20"/>
          <w:spacing w:val="-2"/>
          <w:sz w:val="21"/>
        </w:rPr>
        <w:t xml:space="preserve"> </w:t>
      </w:r>
      <w:r>
        <w:rPr>
          <w:color w:val="231F20"/>
          <w:sz w:val="21"/>
        </w:rPr>
        <w:t>sentence</w:t>
      </w:r>
      <w:r>
        <w:rPr>
          <w:color w:val="231F20"/>
          <w:spacing w:val="-3"/>
          <w:sz w:val="21"/>
        </w:rPr>
        <w:t xml:space="preserve"> </w:t>
      </w:r>
      <w:r>
        <w:rPr>
          <w:color w:val="231F20"/>
          <w:sz w:val="21"/>
        </w:rPr>
        <w:t>or</w:t>
      </w:r>
      <w:r>
        <w:rPr>
          <w:color w:val="231F20"/>
          <w:spacing w:val="-4"/>
          <w:sz w:val="21"/>
        </w:rPr>
        <w:t xml:space="preserve"> </w:t>
      </w:r>
      <w:proofErr w:type="gramStart"/>
      <w:r>
        <w:rPr>
          <w:color w:val="231F20"/>
          <w:sz w:val="21"/>
        </w:rPr>
        <w:t>remanded</w:t>
      </w:r>
      <w:proofErr w:type="gramEnd"/>
      <w:r>
        <w:rPr>
          <w:color w:val="231F20"/>
          <w:spacing w:val="-3"/>
          <w:sz w:val="21"/>
        </w:rPr>
        <w:t xml:space="preserve"> </w:t>
      </w:r>
      <w:r>
        <w:rPr>
          <w:color w:val="231F20"/>
          <w:sz w:val="21"/>
        </w:rPr>
        <w:t>in</w:t>
      </w:r>
      <w:r>
        <w:rPr>
          <w:color w:val="231F20"/>
          <w:spacing w:val="-3"/>
          <w:sz w:val="21"/>
        </w:rPr>
        <w:t xml:space="preserve"> </w:t>
      </w:r>
      <w:r>
        <w:rPr>
          <w:color w:val="231F20"/>
          <w:sz w:val="21"/>
        </w:rPr>
        <w:t>custody</w:t>
      </w:r>
      <w:r>
        <w:rPr>
          <w:color w:val="231F20"/>
          <w:spacing w:val="-5"/>
          <w:sz w:val="21"/>
        </w:rPr>
        <w:t xml:space="preserve"> </w:t>
      </w:r>
      <w:r>
        <w:rPr>
          <w:color w:val="231F20"/>
          <w:sz w:val="21"/>
        </w:rPr>
        <w:t>awaiting trial or sentence).</w:t>
      </w:r>
    </w:p>
    <w:p w14:paraId="1C491CDA" w14:textId="7E8351FB" w:rsidR="003D3726" w:rsidRDefault="009D7402" w:rsidP="003E2224">
      <w:pPr>
        <w:pStyle w:val="ListParagraph"/>
        <w:numPr>
          <w:ilvl w:val="0"/>
          <w:numId w:val="98"/>
        </w:numPr>
        <w:tabs>
          <w:tab w:val="left" w:pos="1039"/>
        </w:tabs>
        <w:ind w:right="828" w:firstLine="0"/>
        <w:rPr>
          <w:sz w:val="21"/>
        </w:rPr>
      </w:pPr>
      <w:r>
        <w:rPr>
          <w:color w:val="231F20"/>
          <w:sz w:val="21"/>
        </w:rPr>
        <w:t xml:space="preserve"> </w:t>
      </w:r>
      <w:r w:rsidR="000E0BEF">
        <w:rPr>
          <w:color w:val="231F20"/>
          <w:sz w:val="21"/>
        </w:rPr>
        <w:t>For</w:t>
      </w:r>
      <w:r w:rsidR="000E0BEF">
        <w:rPr>
          <w:color w:val="231F20"/>
          <w:spacing w:val="-4"/>
          <w:sz w:val="21"/>
        </w:rPr>
        <w:t xml:space="preserve"> </w:t>
      </w:r>
      <w:r w:rsidR="000E0BEF">
        <w:rPr>
          <w:color w:val="231F20"/>
          <w:sz w:val="21"/>
        </w:rPr>
        <w:t>the</w:t>
      </w:r>
      <w:r w:rsidR="000E0BEF">
        <w:rPr>
          <w:color w:val="231F20"/>
          <w:spacing w:val="-3"/>
          <w:sz w:val="21"/>
        </w:rPr>
        <w:t xml:space="preserve"> </w:t>
      </w:r>
      <w:r w:rsidR="000E0BEF">
        <w:rPr>
          <w:color w:val="231F20"/>
          <w:sz w:val="21"/>
        </w:rPr>
        <w:t>purposes</w:t>
      </w:r>
      <w:r w:rsidR="000E0BEF">
        <w:rPr>
          <w:color w:val="231F20"/>
          <w:spacing w:val="-3"/>
          <w:sz w:val="21"/>
        </w:rPr>
        <w:t xml:space="preserve"> </w:t>
      </w:r>
      <w:r w:rsidR="000E0BEF">
        <w:rPr>
          <w:color w:val="231F20"/>
          <w:sz w:val="21"/>
        </w:rPr>
        <w:t>of</w:t>
      </w:r>
      <w:r w:rsidR="000E0BEF">
        <w:rPr>
          <w:color w:val="231F20"/>
          <w:spacing w:val="-2"/>
          <w:sz w:val="21"/>
        </w:rPr>
        <w:t xml:space="preserve"> </w:t>
      </w:r>
      <w:r w:rsidR="000E0BEF">
        <w:rPr>
          <w:color w:val="231F20"/>
          <w:sz w:val="21"/>
        </w:rPr>
        <w:t>sub-paragraph</w:t>
      </w:r>
      <w:r w:rsidR="000E0BEF">
        <w:rPr>
          <w:color w:val="231F20"/>
          <w:spacing w:val="-3"/>
          <w:sz w:val="21"/>
        </w:rPr>
        <w:t xml:space="preserve"> </w:t>
      </w:r>
      <w:r w:rsidR="000E0BEF">
        <w:rPr>
          <w:color w:val="231F20"/>
          <w:sz w:val="21"/>
        </w:rPr>
        <w:t>(1)</w:t>
      </w:r>
      <w:r w:rsidR="000E0BEF">
        <w:rPr>
          <w:color w:val="231F20"/>
          <w:spacing w:val="-4"/>
          <w:sz w:val="21"/>
        </w:rPr>
        <w:t xml:space="preserve"> </w:t>
      </w:r>
      <w:r w:rsidR="000E0BEF">
        <w:rPr>
          <w:color w:val="231F20"/>
          <w:sz w:val="21"/>
        </w:rPr>
        <w:t>and</w:t>
      </w:r>
      <w:r w:rsidR="000E0BEF">
        <w:rPr>
          <w:color w:val="231F20"/>
          <w:spacing w:val="-3"/>
          <w:sz w:val="21"/>
        </w:rPr>
        <w:t xml:space="preserve"> </w:t>
      </w:r>
      <w:r w:rsidR="000E0BEF">
        <w:rPr>
          <w:color w:val="231F20"/>
          <w:sz w:val="21"/>
        </w:rPr>
        <w:t>subject</w:t>
      </w:r>
      <w:r w:rsidR="000E0BEF">
        <w:rPr>
          <w:color w:val="231F20"/>
          <w:spacing w:val="-4"/>
          <w:sz w:val="21"/>
        </w:rPr>
        <w:t xml:space="preserve"> </w:t>
      </w:r>
      <w:r w:rsidR="000E0BEF">
        <w:rPr>
          <w:color w:val="231F20"/>
          <w:sz w:val="21"/>
        </w:rPr>
        <w:t>to</w:t>
      </w:r>
      <w:r w:rsidR="000E0BEF">
        <w:rPr>
          <w:color w:val="231F20"/>
          <w:spacing w:val="-3"/>
          <w:sz w:val="21"/>
        </w:rPr>
        <w:t xml:space="preserve"> </w:t>
      </w:r>
      <w:r w:rsidR="000E0BEF">
        <w:rPr>
          <w:color w:val="231F20"/>
          <w:sz w:val="21"/>
        </w:rPr>
        <w:t>sub-paragraph</w:t>
      </w:r>
      <w:r w:rsidR="000E0BEF">
        <w:rPr>
          <w:color w:val="231F20"/>
          <w:spacing w:val="-3"/>
          <w:sz w:val="21"/>
        </w:rPr>
        <w:t xml:space="preserve"> </w:t>
      </w:r>
      <w:r w:rsidR="000E0BEF">
        <w:rPr>
          <w:color w:val="231F20"/>
          <w:sz w:val="21"/>
        </w:rPr>
        <w:t>(4),</w:t>
      </w:r>
      <w:r w:rsidR="000E0BEF">
        <w:rPr>
          <w:color w:val="231F20"/>
          <w:spacing w:val="-4"/>
          <w:sz w:val="21"/>
        </w:rPr>
        <w:t xml:space="preserve"> </w:t>
      </w:r>
      <w:r w:rsidR="000E0BEF">
        <w:rPr>
          <w:color w:val="231F20"/>
          <w:sz w:val="21"/>
        </w:rPr>
        <w:t>a</w:t>
      </w:r>
      <w:r w:rsidR="000E0BEF">
        <w:rPr>
          <w:color w:val="231F20"/>
          <w:spacing w:val="-3"/>
          <w:sz w:val="21"/>
        </w:rPr>
        <w:t xml:space="preserve"> </w:t>
      </w:r>
      <w:r w:rsidR="000E0BEF">
        <w:rPr>
          <w:color w:val="231F20"/>
          <w:sz w:val="21"/>
        </w:rPr>
        <w:t>person</w:t>
      </w:r>
      <w:r w:rsidR="000E0BEF">
        <w:rPr>
          <w:color w:val="231F20"/>
          <w:spacing w:val="-3"/>
          <w:sz w:val="21"/>
        </w:rPr>
        <w:t xml:space="preserve"> </w:t>
      </w:r>
      <w:r w:rsidR="000E0BEF">
        <w:rPr>
          <w:color w:val="231F20"/>
          <w:sz w:val="21"/>
        </w:rPr>
        <w:t>to</w:t>
      </w:r>
      <w:r w:rsidR="000E0BEF">
        <w:rPr>
          <w:color w:val="231F20"/>
          <w:spacing w:val="-3"/>
          <w:sz w:val="21"/>
        </w:rPr>
        <w:t xml:space="preserve"> </w:t>
      </w:r>
      <w:r w:rsidR="000E0BEF">
        <w:rPr>
          <w:color w:val="231F20"/>
          <w:sz w:val="21"/>
        </w:rPr>
        <w:t>whom sub-paragraph (3) applies must be treated as engaged in remunerative work for a period not exceeding 28 weeks during which he—</w:t>
      </w:r>
    </w:p>
    <w:p w14:paraId="3BE49AEE" w14:textId="77777777" w:rsidR="003D3726" w:rsidRDefault="000E0BEF" w:rsidP="003E2224">
      <w:pPr>
        <w:pStyle w:val="ListParagraph"/>
        <w:numPr>
          <w:ilvl w:val="1"/>
          <w:numId w:val="98"/>
        </w:numPr>
        <w:tabs>
          <w:tab w:val="left" w:pos="1399"/>
        </w:tabs>
        <w:ind w:hanging="260"/>
        <w:rPr>
          <w:sz w:val="21"/>
        </w:rPr>
      </w:pPr>
      <w:r>
        <w:rPr>
          <w:color w:val="231F20"/>
          <w:sz w:val="21"/>
        </w:rPr>
        <w:t>is</w:t>
      </w:r>
      <w:r>
        <w:rPr>
          <w:color w:val="231F20"/>
          <w:spacing w:val="-5"/>
          <w:sz w:val="21"/>
        </w:rPr>
        <w:t xml:space="preserve"> </w:t>
      </w:r>
      <w:r>
        <w:rPr>
          <w:color w:val="231F20"/>
          <w:sz w:val="21"/>
        </w:rPr>
        <w:t>paid</w:t>
      </w:r>
      <w:r>
        <w:rPr>
          <w:color w:val="231F20"/>
          <w:spacing w:val="-2"/>
          <w:sz w:val="21"/>
        </w:rPr>
        <w:t xml:space="preserve"> </w:t>
      </w:r>
      <w:r>
        <w:rPr>
          <w:color w:val="231F20"/>
          <w:sz w:val="21"/>
        </w:rPr>
        <w:t>statutory</w:t>
      </w:r>
      <w:r>
        <w:rPr>
          <w:color w:val="231F20"/>
          <w:spacing w:val="-5"/>
          <w:sz w:val="21"/>
        </w:rPr>
        <w:t xml:space="preserve"> </w:t>
      </w:r>
      <w:r>
        <w:rPr>
          <w:color w:val="231F20"/>
          <w:sz w:val="21"/>
        </w:rPr>
        <w:t xml:space="preserve">sick </w:t>
      </w:r>
      <w:proofErr w:type="gramStart"/>
      <w:r>
        <w:rPr>
          <w:color w:val="231F20"/>
          <w:spacing w:val="-4"/>
          <w:sz w:val="21"/>
        </w:rPr>
        <w:t>pay;</w:t>
      </w:r>
      <w:proofErr w:type="gramEnd"/>
    </w:p>
    <w:p w14:paraId="4C187E18" w14:textId="77777777" w:rsidR="003D3726" w:rsidRDefault="000E0BEF" w:rsidP="003E2224">
      <w:pPr>
        <w:pStyle w:val="ListParagraph"/>
        <w:numPr>
          <w:ilvl w:val="1"/>
          <w:numId w:val="98"/>
        </w:numPr>
        <w:tabs>
          <w:tab w:val="left" w:pos="1399"/>
        </w:tabs>
        <w:spacing w:before="1"/>
        <w:ind w:left="1139" w:right="946" w:firstLine="0"/>
        <w:rPr>
          <w:sz w:val="21"/>
        </w:rPr>
      </w:pPr>
      <w:r>
        <w:rPr>
          <w:color w:val="231F20"/>
          <w:sz w:val="21"/>
        </w:rPr>
        <w:t>is</w:t>
      </w:r>
      <w:r>
        <w:rPr>
          <w:color w:val="231F20"/>
          <w:spacing w:val="-3"/>
          <w:sz w:val="21"/>
        </w:rPr>
        <w:t xml:space="preserve"> </w:t>
      </w:r>
      <w:r>
        <w:rPr>
          <w:color w:val="231F20"/>
          <w:sz w:val="21"/>
        </w:rPr>
        <w:t>paid</w:t>
      </w:r>
      <w:r>
        <w:rPr>
          <w:color w:val="231F20"/>
          <w:spacing w:val="-3"/>
          <w:sz w:val="21"/>
        </w:rPr>
        <w:t xml:space="preserve"> </w:t>
      </w:r>
      <w:r>
        <w:rPr>
          <w:color w:val="231F20"/>
          <w:sz w:val="21"/>
        </w:rPr>
        <w:t>short-term</w:t>
      </w:r>
      <w:r>
        <w:rPr>
          <w:color w:val="231F20"/>
          <w:spacing w:val="-1"/>
          <w:sz w:val="21"/>
        </w:rPr>
        <w:t xml:space="preserve"> </w:t>
      </w:r>
      <w:r>
        <w:rPr>
          <w:color w:val="231F20"/>
          <w:sz w:val="21"/>
        </w:rPr>
        <w:t>incapacity</w:t>
      </w:r>
      <w:r>
        <w:rPr>
          <w:color w:val="231F20"/>
          <w:spacing w:val="-5"/>
          <w:sz w:val="21"/>
        </w:rPr>
        <w:t xml:space="preserve"> </w:t>
      </w:r>
      <w:r>
        <w:rPr>
          <w:color w:val="231F20"/>
          <w:sz w:val="21"/>
        </w:rPr>
        <w:t>benefit</w:t>
      </w:r>
      <w:r>
        <w:rPr>
          <w:color w:val="231F20"/>
          <w:spacing w:val="-4"/>
          <w:sz w:val="21"/>
        </w:rPr>
        <w:t xml:space="preserve"> </w:t>
      </w:r>
      <w:r>
        <w:rPr>
          <w:color w:val="231F20"/>
          <w:sz w:val="21"/>
        </w:rPr>
        <w:t>at</w:t>
      </w:r>
      <w:r>
        <w:rPr>
          <w:color w:val="231F20"/>
          <w:spacing w:val="-4"/>
          <w:sz w:val="21"/>
        </w:rPr>
        <w:t xml:space="preserve"> </w:t>
      </w:r>
      <w:r>
        <w:rPr>
          <w:color w:val="231F20"/>
          <w:sz w:val="21"/>
        </w:rPr>
        <w:t>the</w:t>
      </w:r>
      <w:r>
        <w:rPr>
          <w:color w:val="231F20"/>
          <w:spacing w:val="-3"/>
          <w:sz w:val="21"/>
        </w:rPr>
        <w:t xml:space="preserve"> </w:t>
      </w:r>
      <w:r>
        <w:rPr>
          <w:color w:val="231F20"/>
          <w:sz w:val="21"/>
        </w:rPr>
        <w:t>lower</w:t>
      </w:r>
      <w:r>
        <w:rPr>
          <w:color w:val="231F20"/>
          <w:spacing w:val="-4"/>
          <w:sz w:val="21"/>
        </w:rPr>
        <w:t xml:space="preserve"> </w:t>
      </w:r>
      <w:r>
        <w:rPr>
          <w:color w:val="231F20"/>
          <w:sz w:val="21"/>
        </w:rPr>
        <w:t>rate</w:t>
      </w:r>
      <w:r>
        <w:rPr>
          <w:color w:val="231F20"/>
          <w:spacing w:val="-3"/>
          <w:sz w:val="21"/>
        </w:rPr>
        <w:t xml:space="preserve"> </w:t>
      </w:r>
      <w:r>
        <w:rPr>
          <w:color w:val="231F20"/>
          <w:sz w:val="21"/>
        </w:rPr>
        <w:t>under</w:t>
      </w:r>
      <w:r>
        <w:rPr>
          <w:color w:val="231F20"/>
          <w:spacing w:val="-4"/>
          <w:sz w:val="21"/>
        </w:rPr>
        <w:t xml:space="preserve"> </w:t>
      </w:r>
      <w:r>
        <w:rPr>
          <w:color w:val="231F20"/>
          <w:sz w:val="21"/>
        </w:rPr>
        <w:t>sections</w:t>
      </w:r>
      <w:r>
        <w:rPr>
          <w:color w:val="231F20"/>
          <w:spacing w:val="-3"/>
          <w:sz w:val="21"/>
        </w:rPr>
        <w:t xml:space="preserve"> </w:t>
      </w:r>
      <w:r>
        <w:rPr>
          <w:color w:val="231F20"/>
          <w:sz w:val="21"/>
        </w:rPr>
        <w:t>30A</w:t>
      </w:r>
      <w:r>
        <w:rPr>
          <w:color w:val="231F20"/>
          <w:spacing w:val="-2"/>
          <w:sz w:val="21"/>
        </w:rPr>
        <w:t xml:space="preserve"> </w:t>
      </w:r>
      <w:r>
        <w:rPr>
          <w:color w:val="231F20"/>
          <w:sz w:val="21"/>
        </w:rPr>
        <w:t>to</w:t>
      </w:r>
      <w:r>
        <w:rPr>
          <w:color w:val="231F20"/>
          <w:spacing w:val="-3"/>
          <w:sz w:val="21"/>
        </w:rPr>
        <w:t xml:space="preserve"> </w:t>
      </w:r>
      <w:r>
        <w:rPr>
          <w:color w:val="231F20"/>
          <w:sz w:val="21"/>
        </w:rPr>
        <w:t>30E</w:t>
      </w:r>
      <w:r>
        <w:rPr>
          <w:color w:val="231F20"/>
          <w:spacing w:val="-2"/>
          <w:sz w:val="21"/>
        </w:rPr>
        <w:t xml:space="preserve"> </w:t>
      </w:r>
      <w:r>
        <w:rPr>
          <w:color w:val="231F20"/>
          <w:sz w:val="21"/>
        </w:rPr>
        <w:t>of</w:t>
      </w:r>
      <w:r>
        <w:rPr>
          <w:color w:val="231F20"/>
          <w:spacing w:val="-2"/>
          <w:sz w:val="21"/>
        </w:rPr>
        <w:t xml:space="preserve"> </w:t>
      </w:r>
      <w:r>
        <w:rPr>
          <w:color w:val="231F20"/>
          <w:sz w:val="21"/>
        </w:rPr>
        <w:t xml:space="preserve">the </w:t>
      </w:r>
      <w:proofErr w:type="gramStart"/>
      <w:r>
        <w:rPr>
          <w:color w:val="231F20"/>
          <w:spacing w:val="-2"/>
          <w:sz w:val="21"/>
        </w:rPr>
        <w:t>SSCBA;</w:t>
      </w:r>
      <w:proofErr w:type="gramEnd"/>
    </w:p>
    <w:p w14:paraId="62AA2C31" w14:textId="77777777" w:rsidR="003D3726" w:rsidRDefault="000E0BEF" w:rsidP="003E2224">
      <w:pPr>
        <w:pStyle w:val="ListParagraph"/>
        <w:numPr>
          <w:ilvl w:val="1"/>
          <w:numId w:val="98"/>
        </w:numPr>
        <w:tabs>
          <w:tab w:val="left" w:pos="1387"/>
        </w:tabs>
        <w:spacing w:line="241" w:lineRule="exact"/>
        <w:ind w:left="1386" w:hanging="248"/>
        <w:jc w:val="both"/>
        <w:rPr>
          <w:sz w:val="21"/>
        </w:rPr>
      </w:pPr>
      <w:r>
        <w:rPr>
          <w:color w:val="231F20"/>
          <w:sz w:val="21"/>
        </w:rPr>
        <w:t>is</w:t>
      </w:r>
      <w:r>
        <w:rPr>
          <w:color w:val="231F20"/>
          <w:spacing w:val="-3"/>
          <w:sz w:val="21"/>
        </w:rPr>
        <w:t xml:space="preserve"> </w:t>
      </w:r>
      <w:r>
        <w:rPr>
          <w:color w:val="231F20"/>
          <w:sz w:val="21"/>
        </w:rPr>
        <w:t>paid</w:t>
      </w:r>
      <w:r>
        <w:rPr>
          <w:color w:val="231F20"/>
          <w:spacing w:val="-3"/>
          <w:sz w:val="21"/>
        </w:rPr>
        <w:t xml:space="preserve"> </w:t>
      </w:r>
      <w:proofErr w:type="gramStart"/>
      <w:r>
        <w:rPr>
          <w:color w:val="231F20"/>
          <w:sz w:val="21"/>
        </w:rPr>
        <w:t>an</w:t>
      </w:r>
      <w:r>
        <w:rPr>
          <w:color w:val="231F20"/>
          <w:spacing w:val="-3"/>
          <w:sz w:val="21"/>
        </w:rPr>
        <w:t xml:space="preserve"> </w:t>
      </w:r>
      <w:r>
        <w:rPr>
          <w:color w:val="231F20"/>
          <w:sz w:val="21"/>
        </w:rPr>
        <w:t>employment</w:t>
      </w:r>
      <w:proofErr w:type="gramEnd"/>
      <w:r>
        <w:rPr>
          <w:color w:val="231F20"/>
          <w:spacing w:val="-4"/>
          <w:sz w:val="21"/>
        </w:rPr>
        <w:t xml:space="preserve"> </w:t>
      </w:r>
      <w:r>
        <w:rPr>
          <w:color w:val="231F20"/>
          <w:sz w:val="21"/>
        </w:rPr>
        <w:t>and</w:t>
      </w:r>
      <w:r>
        <w:rPr>
          <w:color w:val="231F20"/>
          <w:spacing w:val="-3"/>
          <w:sz w:val="21"/>
        </w:rPr>
        <w:t xml:space="preserve"> </w:t>
      </w:r>
      <w:r>
        <w:rPr>
          <w:color w:val="231F20"/>
          <w:sz w:val="21"/>
        </w:rPr>
        <w:t>support</w:t>
      </w:r>
      <w:r>
        <w:rPr>
          <w:color w:val="231F20"/>
          <w:spacing w:val="-3"/>
          <w:sz w:val="21"/>
        </w:rPr>
        <w:t xml:space="preserve"> </w:t>
      </w:r>
      <w:proofErr w:type="gramStart"/>
      <w:r>
        <w:rPr>
          <w:color w:val="231F20"/>
          <w:spacing w:val="-2"/>
          <w:sz w:val="21"/>
        </w:rPr>
        <w:t>allowance;</w:t>
      </w:r>
      <w:proofErr w:type="gramEnd"/>
    </w:p>
    <w:p w14:paraId="356E4CF6" w14:textId="319AAF8F" w:rsidR="003D3726" w:rsidRDefault="000E0BEF" w:rsidP="0044793E">
      <w:pPr>
        <w:pStyle w:val="ListParagraph"/>
        <w:numPr>
          <w:ilvl w:val="1"/>
          <w:numId w:val="98"/>
        </w:numPr>
        <w:spacing w:before="1"/>
        <w:ind w:left="1418" w:right="911" w:hanging="279"/>
        <w:jc w:val="both"/>
        <w:rPr>
          <w:sz w:val="21"/>
        </w:rPr>
      </w:pPr>
      <w:r>
        <w:rPr>
          <w:color w:val="231F20"/>
          <w:sz w:val="21"/>
        </w:rPr>
        <w:t>is</w:t>
      </w:r>
      <w:r>
        <w:rPr>
          <w:color w:val="231F20"/>
          <w:spacing w:val="-3"/>
          <w:sz w:val="21"/>
        </w:rPr>
        <w:t xml:space="preserve"> </w:t>
      </w:r>
      <w:r>
        <w:rPr>
          <w:color w:val="231F20"/>
          <w:sz w:val="21"/>
        </w:rPr>
        <w:t>paid</w:t>
      </w:r>
      <w:r>
        <w:rPr>
          <w:color w:val="231F20"/>
          <w:spacing w:val="-3"/>
          <w:sz w:val="21"/>
        </w:rPr>
        <w:t xml:space="preserve"> </w:t>
      </w:r>
      <w:r>
        <w:rPr>
          <w:color w:val="231F20"/>
          <w:sz w:val="21"/>
        </w:rPr>
        <w:t>income</w:t>
      </w:r>
      <w:r>
        <w:rPr>
          <w:color w:val="231F20"/>
          <w:spacing w:val="-3"/>
          <w:sz w:val="21"/>
        </w:rPr>
        <w:t xml:space="preserve"> </w:t>
      </w:r>
      <w:r>
        <w:rPr>
          <w:color w:val="231F20"/>
          <w:sz w:val="21"/>
        </w:rPr>
        <w:t>support</w:t>
      </w:r>
      <w:r>
        <w:rPr>
          <w:color w:val="231F20"/>
          <w:spacing w:val="-4"/>
          <w:sz w:val="21"/>
        </w:rPr>
        <w:t xml:space="preserve"> </w:t>
      </w:r>
      <w:r>
        <w:rPr>
          <w:color w:val="231F20"/>
          <w:sz w:val="21"/>
        </w:rPr>
        <w:t>on</w:t>
      </w:r>
      <w:r>
        <w:rPr>
          <w:color w:val="231F20"/>
          <w:spacing w:val="-5"/>
          <w:sz w:val="21"/>
        </w:rPr>
        <w:t xml:space="preserve"> </w:t>
      </w:r>
      <w:r>
        <w:rPr>
          <w:color w:val="231F20"/>
          <w:sz w:val="21"/>
        </w:rPr>
        <w:t>the</w:t>
      </w:r>
      <w:r>
        <w:rPr>
          <w:color w:val="231F20"/>
          <w:spacing w:val="-3"/>
          <w:sz w:val="21"/>
        </w:rPr>
        <w:t xml:space="preserve"> </w:t>
      </w:r>
      <w:r>
        <w:rPr>
          <w:color w:val="231F20"/>
          <w:sz w:val="21"/>
        </w:rPr>
        <w:t>grounds</w:t>
      </w:r>
      <w:r>
        <w:rPr>
          <w:color w:val="231F20"/>
          <w:spacing w:val="-3"/>
          <w:sz w:val="21"/>
        </w:rPr>
        <w:t xml:space="preserve"> </w:t>
      </w:r>
      <w:r>
        <w:rPr>
          <w:color w:val="231F20"/>
          <w:sz w:val="21"/>
        </w:rPr>
        <w:t>of</w:t>
      </w:r>
      <w:r>
        <w:rPr>
          <w:color w:val="231F20"/>
          <w:spacing w:val="-2"/>
          <w:sz w:val="21"/>
        </w:rPr>
        <w:t xml:space="preserve"> </w:t>
      </w:r>
      <w:r>
        <w:rPr>
          <w:color w:val="231F20"/>
          <w:sz w:val="21"/>
        </w:rPr>
        <w:t>incapacity</w:t>
      </w:r>
      <w:r>
        <w:rPr>
          <w:color w:val="231F20"/>
          <w:spacing w:val="-5"/>
          <w:sz w:val="21"/>
        </w:rPr>
        <w:t xml:space="preserve"> </w:t>
      </w:r>
      <w:r>
        <w:rPr>
          <w:color w:val="231F20"/>
          <w:sz w:val="21"/>
        </w:rPr>
        <w:t>for</w:t>
      </w:r>
      <w:r>
        <w:rPr>
          <w:color w:val="231F20"/>
          <w:spacing w:val="-4"/>
          <w:sz w:val="21"/>
        </w:rPr>
        <w:t xml:space="preserve"> </w:t>
      </w:r>
      <w:r>
        <w:rPr>
          <w:color w:val="231F20"/>
          <w:sz w:val="21"/>
        </w:rPr>
        <w:t>work</w:t>
      </w:r>
      <w:r>
        <w:rPr>
          <w:color w:val="231F20"/>
          <w:spacing w:val="-1"/>
          <w:sz w:val="21"/>
        </w:rPr>
        <w:t xml:space="preserve"> </w:t>
      </w:r>
      <w:r>
        <w:rPr>
          <w:color w:val="231F20"/>
          <w:sz w:val="21"/>
        </w:rPr>
        <w:t>under</w:t>
      </w:r>
      <w:r>
        <w:rPr>
          <w:color w:val="231F20"/>
          <w:spacing w:val="-4"/>
          <w:sz w:val="21"/>
        </w:rPr>
        <w:t xml:space="preserve"> </w:t>
      </w:r>
      <w:r>
        <w:rPr>
          <w:color w:val="231F20"/>
          <w:sz w:val="21"/>
        </w:rPr>
        <w:t>regulation</w:t>
      </w:r>
      <w:r>
        <w:rPr>
          <w:color w:val="231F20"/>
          <w:spacing w:val="-3"/>
          <w:sz w:val="21"/>
        </w:rPr>
        <w:t xml:space="preserve"> </w:t>
      </w:r>
      <w:r>
        <w:rPr>
          <w:color w:val="231F20"/>
          <w:sz w:val="21"/>
        </w:rPr>
        <w:t>4ZA</w:t>
      </w:r>
      <w:r>
        <w:rPr>
          <w:color w:val="231F20"/>
          <w:spacing w:val="-2"/>
          <w:sz w:val="21"/>
        </w:rPr>
        <w:t xml:space="preserve"> </w:t>
      </w:r>
      <w:r>
        <w:rPr>
          <w:color w:val="231F20"/>
          <w:sz w:val="21"/>
        </w:rPr>
        <w:t xml:space="preserve">of, and paragraph 7 or 14 of Schedule 1B </w:t>
      </w:r>
      <w:proofErr w:type="gramStart"/>
      <w:r>
        <w:rPr>
          <w:color w:val="231F20"/>
          <w:sz w:val="21"/>
        </w:rPr>
        <w:t>to</w:t>
      </w:r>
      <w:proofErr w:type="gramEnd"/>
      <w:r>
        <w:rPr>
          <w:color w:val="231F20"/>
          <w:sz w:val="21"/>
        </w:rPr>
        <w:t>, the Income</w:t>
      </w:r>
      <w:r>
        <w:rPr>
          <w:color w:val="231F20"/>
          <w:spacing w:val="-1"/>
          <w:sz w:val="21"/>
        </w:rPr>
        <w:t xml:space="preserve"> </w:t>
      </w:r>
      <w:r>
        <w:rPr>
          <w:color w:val="231F20"/>
          <w:sz w:val="21"/>
        </w:rPr>
        <w:t>Support (General) Regulations 1987; or</w:t>
      </w:r>
    </w:p>
    <w:p w14:paraId="638B4831" w14:textId="70B71B94" w:rsidR="003D3726" w:rsidRDefault="000E0BEF" w:rsidP="003E2224">
      <w:pPr>
        <w:pStyle w:val="ListParagraph"/>
        <w:numPr>
          <w:ilvl w:val="1"/>
          <w:numId w:val="98"/>
        </w:numPr>
        <w:tabs>
          <w:tab w:val="left" w:pos="1500"/>
        </w:tabs>
        <w:ind w:left="1499" w:right="926" w:hanging="360"/>
        <w:jc w:val="both"/>
        <w:rPr>
          <w:sz w:val="21"/>
        </w:rPr>
      </w:pPr>
      <w:r>
        <w:rPr>
          <w:color w:val="231F20"/>
          <w:sz w:val="21"/>
        </w:rPr>
        <w:t>is</w:t>
      </w:r>
      <w:r>
        <w:rPr>
          <w:color w:val="231F20"/>
          <w:spacing w:val="-3"/>
          <w:sz w:val="21"/>
        </w:rPr>
        <w:t xml:space="preserve"> </w:t>
      </w:r>
      <w:r>
        <w:rPr>
          <w:color w:val="231F20"/>
          <w:sz w:val="21"/>
        </w:rPr>
        <w:t>credited</w:t>
      </w:r>
      <w:r>
        <w:rPr>
          <w:color w:val="231F20"/>
          <w:spacing w:val="-3"/>
          <w:sz w:val="21"/>
        </w:rPr>
        <w:t xml:space="preserve"> </w:t>
      </w:r>
      <w:r>
        <w:rPr>
          <w:color w:val="231F20"/>
          <w:sz w:val="21"/>
        </w:rPr>
        <w:t>with</w:t>
      </w:r>
      <w:r>
        <w:rPr>
          <w:color w:val="231F20"/>
          <w:spacing w:val="-3"/>
          <w:sz w:val="21"/>
        </w:rPr>
        <w:t xml:space="preserve"> </w:t>
      </w:r>
      <w:r>
        <w:rPr>
          <w:color w:val="231F20"/>
          <w:sz w:val="21"/>
        </w:rPr>
        <w:t>earnings</w:t>
      </w:r>
      <w:r>
        <w:rPr>
          <w:color w:val="231F20"/>
          <w:spacing w:val="-3"/>
          <w:sz w:val="21"/>
        </w:rPr>
        <w:t xml:space="preserve"> </w:t>
      </w:r>
      <w:r>
        <w:rPr>
          <w:color w:val="231F20"/>
          <w:sz w:val="21"/>
        </w:rPr>
        <w:t>on</w:t>
      </w:r>
      <w:r>
        <w:rPr>
          <w:color w:val="231F20"/>
          <w:spacing w:val="-3"/>
          <w:sz w:val="21"/>
        </w:rPr>
        <w:t xml:space="preserve"> </w:t>
      </w:r>
      <w:r>
        <w:rPr>
          <w:color w:val="231F20"/>
          <w:sz w:val="21"/>
        </w:rPr>
        <w:t>the</w:t>
      </w:r>
      <w:r>
        <w:rPr>
          <w:color w:val="231F20"/>
          <w:spacing w:val="-3"/>
          <w:sz w:val="21"/>
        </w:rPr>
        <w:t xml:space="preserve"> </w:t>
      </w:r>
      <w:r>
        <w:rPr>
          <w:color w:val="231F20"/>
          <w:sz w:val="21"/>
        </w:rPr>
        <w:t>grounds</w:t>
      </w:r>
      <w:r>
        <w:rPr>
          <w:color w:val="231F20"/>
          <w:spacing w:val="-3"/>
          <w:sz w:val="21"/>
        </w:rPr>
        <w:t xml:space="preserve"> </w:t>
      </w:r>
      <w:r>
        <w:rPr>
          <w:color w:val="231F20"/>
          <w:sz w:val="21"/>
        </w:rPr>
        <w:t>of</w:t>
      </w:r>
      <w:r>
        <w:rPr>
          <w:color w:val="231F20"/>
          <w:spacing w:val="-2"/>
          <w:sz w:val="21"/>
        </w:rPr>
        <w:t xml:space="preserve"> </w:t>
      </w:r>
      <w:r>
        <w:rPr>
          <w:color w:val="231F20"/>
          <w:sz w:val="21"/>
        </w:rPr>
        <w:t>incapacity</w:t>
      </w:r>
      <w:r>
        <w:rPr>
          <w:color w:val="231F20"/>
          <w:spacing w:val="-5"/>
          <w:sz w:val="21"/>
        </w:rPr>
        <w:t xml:space="preserve"> </w:t>
      </w:r>
      <w:r>
        <w:rPr>
          <w:color w:val="231F20"/>
          <w:sz w:val="21"/>
        </w:rPr>
        <w:t>for</w:t>
      </w:r>
      <w:r>
        <w:rPr>
          <w:color w:val="231F20"/>
          <w:spacing w:val="-4"/>
          <w:sz w:val="21"/>
        </w:rPr>
        <w:t xml:space="preserve"> </w:t>
      </w:r>
      <w:r>
        <w:rPr>
          <w:color w:val="231F20"/>
          <w:sz w:val="21"/>
        </w:rPr>
        <w:t>work</w:t>
      </w:r>
      <w:r>
        <w:rPr>
          <w:color w:val="231F20"/>
          <w:spacing w:val="-1"/>
          <w:sz w:val="21"/>
        </w:rPr>
        <w:t xml:space="preserve"> </w:t>
      </w:r>
      <w:r>
        <w:rPr>
          <w:color w:val="231F20"/>
          <w:sz w:val="21"/>
        </w:rPr>
        <w:t>or</w:t>
      </w:r>
      <w:r>
        <w:rPr>
          <w:color w:val="231F20"/>
          <w:spacing w:val="-4"/>
          <w:sz w:val="21"/>
        </w:rPr>
        <w:t xml:space="preserve"> </w:t>
      </w:r>
      <w:r>
        <w:rPr>
          <w:color w:val="231F20"/>
          <w:sz w:val="21"/>
        </w:rPr>
        <w:t>limited</w:t>
      </w:r>
      <w:r>
        <w:rPr>
          <w:color w:val="231F20"/>
          <w:spacing w:val="-3"/>
          <w:sz w:val="21"/>
        </w:rPr>
        <w:t xml:space="preserve"> </w:t>
      </w:r>
      <w:r>
        <w:rPr>
          <w:color w:val="231F20"/>
          <w:sz w:val="21"/>
        </w:rPr>
        <w:t>capability</w:t>
      </w:r>
      <w:r>
        <w:rPr>
          <w:color w:val="231F20"/>
          <w:spacing w:val="-5"/>
          <w:sz w:val="21"/>
        </w:rPr>
        <w:t xml:space="preserve"> </w:t>
      </w:r>
      <w:r>
        <w:rPr>
          <w:color w:val="231F20"/>
          <w:sz w:val="21"/>
        </w:rPr>
        <w:t>for work under regulation 8B of the Social Security (Credits) Regulations 1975.</w:t>
      </w:r>
    </w:p>
    <w:p w14:paraId="715D5CEF" w14:textId="3BA9E764" w:rsidR="003D3726" w:rsidRDefault="00DF6E1F" w:rsidP="003E2224">
      <w:pPr>
        <w:pStyle w:val="ListParagraph"/>
        <w:numPr>
          <w:ilvl w:val="0"/>
          <w:numId w:val="98"/>
        </w:numPr>
        <w:tabs>
          <w:tab w:val="left" w:pos="1039"/>
        </w:tabs>
        <w:ind w:left="780" w:right="687" w:firstLine="0"/>
        <w:jc w:val="both"/>
        <w:rPr>
          <w:sz w:val="21"/>
        </w:rPr>
      </w:pPr>
      <w:r>
        <w:rPr>
          <w:color w:val="231F20"/>
          <w:sz w:val="21"/>
        </w:rPr>
        <w:t xml:space="preserve"> </w:t>
      </w:r>
      <w:r w:rsidR="000E0BEF">
        <w:rPr>
          <w:color w:val="231F20"/>
          <w:sz w:val="21"/>
        </w:rPr>
        <w:t>This</w:t>
      </w:r>
      <w:r w:rsidR="000E0BEF">
        <w:rPr>
          <w:color w:val="231F20"/>
          <w:spacing w:val="-4"/>
          <w:sz w:val="21"/>
        </w:rPr>
        <w:t xml:space="preserve"> </w:t>
      </w:r>
      <w:r w:rsidR="000E0BEF">
        <w:rPr>
          <w:color w:val="231F20"/>
          <w:sz w:val="21"/>
        </w:rPr>
        <w:t>sub-paragraph</w:t>
      </w:r>
      <w:r w:rsidR="000E0BEF">
        <w:rPr>
          <w:color w:val="231F20"/>
          <w:spacing w:val="-4"/>
          <w:sz w:val="21"/>
        </w:rPr>
        <w:t xml:space="preserve"> </w:t>
      </w:r>
      <w:r w:rsidR="000E0BEF">
        <w:rPr>
          <w:color w:val="231F20"/>
          <w:sz w:val="21"/>
        </w:rPr>
        <w:t>applies</w:t>
      </w:r>
      <w:r w:rsidR="000E0BEF">
        <w:rPr>
          <w:color w:val="231F20"/>
          <w:spacing w:val="-4"/>
          <w:sz w:val="21"/>
        </w:rPr>
        <w:t xml:space="preserve"> </w:t>
      </w:r>
      <w:r w:rsidR="000E0BEF">
        <w:rPr>
          <w:color w:val="231F20"/>
          <w:sz w:val="21"/>
        </w:rPr>
        <w:t>to</w:t>
      </w:r>
      <w:r w:rsidR="000E0BEF">
        <w:rPr>
          <w:color w:val="231F20"/>
          <w:spacing w:val="-4"/>
          <w:sz w:val="21"/>
        </w:rPr>
        <w:t xml:space="preserve"> </w:t>
      </w:r>
      <w:r w:rsidR="000E0BEF">
        <w:rPr>
          <w:color w:val="231F20"/>
          <w:sz w:val="21"/>
        </w:rPr>
        <w:t>a</w:t>
      </w:r>
      <w:r w:rsidR="000E0BEF">
        <w:rPr>
          <w:color w:val="231F20"/>
          <w:spacing w:val="-4"/>
          <w:sz w:val="21"/>
        </w:rPr>
        <w:t xml:space="preserve"> </w:t>
      </w:r>
      <w:r w:rsidR="000E0BEF">
        <w:rPr>
          <w:color w:val="231F20"/>
          <w:sz w:val="21"/>
        </w:rPr>
        <w:t>person</w:t>
      </w:r>
      <w:r w:rsidR="000E0BEF">
        <w:rPr>
          <w:color w:val="231F20"/>
          <w:spacing w:val="-4"/>
          <w:sz w:val="21"/>
        </w:rPr>
        <w:t xml:space="preserve"> </w:t>
      </w:r>
      <w:r w:rsidR="000E0BEF">
        <w:rPr>
          <w:color w:val="231F20"/>
          <w:sz w:val="21"/>
        </w:rPr>
        <w:t>who</w:t>
      </w:r>
      <w:r w:rsidR="000E0BEF">
        <w:rPr>
          <w:color w:val="231F20"/>
          <w:spacing w:val="-4"/>
          <w:sz w:val="21"/>
        </w:rPr>
        <w:t xml:space="preserve"> </w:t>
      </w:r>
      <w:r w:rsidR="000E0BEF">
        <w:rPr>
          <w:color w:val="231F20"/>
          <w:sz w:val="21"/>
        </w:rPr>
        <w:t>was</w:t>
      </w:r>
      <w:r w:rsidR="000E0BEF">
        <w:rPr>
          <w:color w:val="231F20"/>
          <w:spacing w:val="-6"/>
          <w:sz w:val="21"/>
        </w:rPr>
        <w:t xml:space="preserve"> </w:t>
      </w:r>
      <w:r w:rsidR="000E0BEF">
        <w:rPr>
          <w:color w:val="231F20"/>
          <w:sz w:val="21"/>
        </w:rPr>
        <w:t>engaged</w:t>
      </w:r>
      <w:r w:rsidR="000E0BEF">
        <w:rPr>
          <w:color w:val="231F20"/>
          <w:spacing w:val="-4"/>
          <w:sz w:val="21"/>
        </w:rPr>
        <w:t xml:space="preserve"> </w:t>
      </w:r>
      <w:r w:rsidR="000E0BEF">
        <w:rPr>
          <w:color w:val="231F20"/>
          <w:sz w:val="21"/>
        </w:rPr>
        <w:t>in</w:t>
      </w:r>
      <w:r w:rsidR="000E0BEF">
        <w:rPr>
          <w:color w:val="231F20"/>
          <w:spacing w:val="-4"/>
          <w:sz w:val="21"/>
        </w:rPr>
        <w:t xml:space="preserve"> </w:t>
      </w:r>
      <w:r w:rsidR="000E0BEF">
        <w:rPr>
          <w:color w:val="231F20"/>
          <w:sz w:val="21"/>
        </w:rPr>
        <w:t>remunerative</w:t>
      </w:r>
      <w:r w:rsidR="000E0BEF">
        <w:rPr>
          <w:color w:val="231F20"/>
          <w:spacing w:val="-4"/>
          <w:sz w:val="21"/>
        </w:rPr>
        <w:t xml:space="preserve"> </w:t>
      </w:r>
      <w:r w:rsidR="000E0BEF">
        <w:rPr>
          <w:color w:val="231F20"/>
          <w:sz w:val="21"/>
        </w:rPr>
        <w:t>work</w:t>
      </w:r>
      <w:r w:rsidR="000E0BEF">
        <w:rPr>
          <w:color w:val="231F20"/>
          <w:spacing w:val="-2"/>
          <w:sz w:val="21"/>
        </w:rPr>
        <w:t xml:space="preserve"> </w:t>
      </w:r>
      <w:r w:rsidR="000E0BEF">
        <w:rPr>
          <w:color w:val="231F20"/>
          <w:sz w:val="21"/>
        </w:rPr>
        <w:t xml:space="preserve">immediately </w:t>
      </w:r>
      <w:r w:rsidR="000E0BEF">
        <w:rPr>
          <w:color w:val="231F20"/>
          <w:spacing w:val="-2"/>
          <w:sz w:val="21"/>
        </w:rPr>
        <w:t>before—</w:t>
      </w:r>
    </w:p>
    <w:p w14:paraId="25C33490" w14:textId="77777777" w:rsidR="003D3726" w:rsidRDefault="000E0BEF" w:rsidP="003E2224">
      <w:pPr>
        <w:pStyle w:val="ListParagraph"/>
        <w:numPr>
          <w:ilvl w:val="1"/>
          <w:numId w:val="98"/>
        </w:numPr>
        <w:tabs>
          <w:tab w:val="left" w:pos="1399"/>
        </w:tabs>
        <w:ind w:left="1140" w:right="902" w:firstLine="0"/>
        <w:rPr>
          <w:sz w:val="21"/>
        </w:rPr>
      </w:pPr>
      <w:r>
        <w:rPr>
          <w:color w:val="231F20"/>
          <w:sz w:val="21"/>
        </w:rPr>
        <w:t>the</w:t>
      </w:r>
      <w:r>
        <w:rPr>
          <w:color w:val="231F20"/>
          <w:spacing w:val="-2"/>
          <w:sz w:val="21"/>
        </w:rPr>
        <w:t xml:space="preserve"> </w:t>
      </w:r>
      <w:r>
        <w:rPr>
          <w:color w:val="231F20"/>
          <w:sz w:val="21"/>
        </w:rPr>
        <w:t>first</w:t>
      </w:r>
      <w:r>
        <w:rPr>
          <w:color w:val="231F20"/>
          <w:spacing w:val="-3"/>
          <w:sz w:val="21"/>
        </w:rPr>
        <w:t xml:space="preserve"> </w:t>
      </w:r>
      <w:r>
        <w:rPr>
          <w:color w:val="231F20"/>
          <w:sz w:val="21"/>
        </w:rPr>
        <w:t>day</w:t>
      </w:r>
      <w:r>
        <w:rPr>
          <w:color w:val="231F20"/>
          <w:spacing w:val="-4"/>
          <w:sz w:val="21"/>
        </w:rPr>
        <w:t xml:space="preserve"> </w:t>
      </w:r>
      <w:r>
        <w:rPr>
          <w:color w:val="231F20"/>
          <w:sz w:val="21"/>
        </w:rPr>
        <w:t>of</w:t>
      </w:r>
      <w:r>
        <w:rPr>
          <w:color w:val="231F20"/>
          <w:spacing w:val="-2"/>
          <w:sz w:val="21"/>
        </w:rPr>
        <w:t xml:space="preserve"> </w:t>
      </w:r>
      <w:r>
        <w:rPr>
          <w:color w:val="231F20"/>
          <w:sz w:val="21"/>
        </w:rPr>
        <w:t>the</w:t>
      </w:r>
      <w:r>
        <w:rPr>
          <w:color w:val="231F20"/>
          <w:spacing w:val="-4"/>
          <w:sz w:val="21"/>
        </w:rPr>
        <w:t xml:space="preserve"> </w:t>
      </w:r>
      <w:r>
        <w:rPr>
          <w:color w:val="231F20"/>
          <w:sz w:val="21"/>
        </w:rPr>
        <w:t>period</w:t>
      </w:r>
      <w:r>
        <w:rPr>
          <w:color w:val="231F20"/>
          <w:spacing w:val="-2"/>
          <w:sz w:val="21"/>
        </w:rPr>
        <w:t xml:space="preserve"> </w:t>
      </w:r>
      <w:r>
        <w:rPr>
          <w:color w:val="231F20"/>
          <w:sz w:val="21"/>
        </w:rPr>
        <w:t>in</w:t>
      </w:r>
      <w:r>
        <w:rPr>
          <w:color w:val="231F20"/>
          <w:spacing w:val="-2"/>
          <w:sz w:val="21"/>
        </w:rPr>
        <w:t xml:space="preserve"> </w:t>
      </w:r>
      <w:r>
        <w:rPr>
          <w:color w:val="231F20"/>
          <w:sz w:val="21"/>
        </w:rPr>
        <w:t>respect</w:t>
      </w:r>
      <w:r>
        <w:rPr>
          <w:color w:val="231F20"/>
          <w:spacing w:val="-3"/>
          <w:sz w:val="21"/>
        </w:rPr>
        <w:t xml:space="preserve"> </w:t>
      </w:r>
      <w:r>
        <w:rPr>
          <w:color w:val="231F20"/>
          <w:sz w:val="21"/>
        </w:rPr>
        <w:t>of</w:t>
      </w:r>
      <w:r>
        <w:rPr>
          <w:color w:val="231F20"/>
          <w:spacing w:val="-2"/>
          <w:sz w:val="21"/>
        </w:rPr>
        <w:t xml:space="preserve"> </w:t>
      </w:r>
      <w:r>
        <w:rPr>
          <w:color w:val="231F20"/>
          <w:sz w:val="21"/>
        </w:rPr>
        <w:t>which</w:t>
      </w:r>
      <w:r>
        <w:rPr>
          <w:color w:val="231F20"/>
          <w:spacing w:val="-2"/>
          <w:sz w:val="21"/>
        </w:rPr>
        <w:t xml:space="preserve"> </w:t>
      </w:r>
      <w:r>
        <w:rPr>
          <w:color w:val="231F20"/>
          <w:sz w:val="21"/>
        </w:rPr>
        <w:t>he</w:t>
      </w:r>
      <w:r>
        <w:rPr>
          <w:color w:val="231F20"/>
          <w:spacing w:val="-2"/>
          <w:sz w:val="21"/>
        </w:rPr>
        <w:t xml:space="preserve"> </w:t>
      </w:r>
      <w:r>
        <w:rPr>
          <w:color w:val="231F20"/>
          <w:sz w:val="21"/>
        </w:rPr>
        <w:t>was</w:t>
      </w:r>
      <w:r>
        <w:rPr>
          <w:color w:val="231F20"/>
          <w:spacing w:val="-2"/>
          <w:sz w:val="21"/>
        </w:rPr>
        <w:t xml:space="preserve"> </w:t>
      </w:r>
      <w:r>
        <w:rPr>
          <w:color w:val="231F20"/>
          <w:sz w:val="21"/>
        </w:rPr>
        <w:t>first</w:t>
      </w:r>
      <w:r>
        <w:rPr>
          <w:color w:val="231F20"/>
          <w:spacing w:val="-3"/>
          <w:sz w:val="21"/>
        </w:rPr>
        <w:t xml:space="preserve"> </w:t>
      </w:r>
      <w:r>
        <w:rPr>
          <w:color w:val="231F20"/>
          <w:sz w:val="21"/>
        </w:rPr>
        <w:t>paid</w:t>
      </w:r>
      <w:r>
        <w:rPr>
          <w:color w:val="231F20"/>
          <w:spacing w:val="-2"/>
          <w:sz w:val="21"/>
        </w:rPr>
        <w:t xml:space="preserve"> </w:t>
      </w:r>
      <w:r>
        <w:rPr>
          <w:color w:val="231F20"/>
          <w:sz w:val="21"/>
        </w:rPr>
        <w:t>statutory</w:t>
      </w:r>
      <w:r>
        <w:rPr>
          <w:color w:val="231F20"/>
          <w:spacing w:val="-4"/>
          <w:sz w:val="21"/>
        </w:rPr>
        <w:t xml:space="preserve"> </w:t>
      </w:r>
      <w:r>
        <w:rPr>
          <w:color w:val="231F20"/>
          <w:sz w:val="21"/>
        </w:rPr>
        <w:t>sick</w:t>
      </w:r>
      <w:r>
        <w:rPr>
          <w:color w:val="231F20"/>
          <w:spacing w:val="-1"/>
          <w:sz w:val="21"/>
        </w:rPr>
        <w:t xml:space="preserve"> </w:t>
      </w:r>
      <w:r>
        <w:rPr>
          <w:color w:val="231F20"/>
          <w:sz w:val="21"/>
        </w:rPr>
        <w:t>pay,</w:t>
      </w:r>
      <w:r>
        <w:rPr>
          <w:color w:val="231F20"/>
          <w:spacing w:val="-3"/>
          <w:sz w:val="21"/>
        </w:rPr>
        <w:t xml:space="preserve"> </w:t>
      </w:r>
      <w:r>
        <w:rPr>
          <w:color w:val="231F20"/>
          <w:sz w:val="21"/>
        </w:rPr>
        <w:t>short- term incapacity benefit, an employment and support allowance or income support on the grounds of incapacity for work; or</w:t>
      </w:r>
    </w:p>
    <w:p w14:paraId="4CC435FA" w14:textId="380CD5B7" w:rsidR="003D3726" w:rsidRDefault="000E0BEF" w:rsidP="003E2224">
      <w:pPr>
        <w:pStyle w:val="ListParagraph"/>
        <w:numPr>
          <w:ilvl w:val="1"/>
          <w:numId w:val="98"/>
        </w:numPr>
        <w:tabs>
          <w:tab w:val="left" w:pos="1399"/>
        </w:tabs>
        <w:spacing w:line="316" w:lineRule="auto"/>
        <w:ind w:left="1140" w:right="964" w:firstLine="0"/>
        <w:rPr>
          <w:sz w:val="21"/>
        </w:rPr>
      </w:pPr>
      <w:r>
        <w:rPr>
          <w:color w:val="231F20"/>
          <w:sz w:val="21"/>
        </w:rPr>
        <w:t>the</w:t>
      </w:r>
      <w:r>
        <w:rPr>
          <w:color w:val="231F20"/>
          <w:spacing w:val="-3"/>
          <w:sz w:val="21"/>
        </w:rPr>
        <w:t xml:space="preserve"> </w:t>
      </w:r>
      <w:r>
        <w:rPr>
          <w:color w:val="231F20"/>
          <w:sz w:val="21"/>
        </w:rPr>
        <w:t>first</w:t>
      </w:r>
      <w:r>
        <w:rPr>
          <w:color w:val="231F20"/>
          <w:spacing w:val="-4"/>
          <w:sz w:val="21"/>
        </w:rPr>
        <w:t xml:space="preserve"> </w:t>
      </w:r>
      <w:r>
        <w:rPr>
          <w:color w:val="231F20"/>
          <w:sz w:val="21"/>
        </w:rPr>
        <w:t>day</w:t>
      </w:r>
      <w:r>
        <w:rPr>
          <w:color w:val="231F20"/>
          <w:spacing w:val="-5"/>
          <w:sz w:val="21"/>
        </w:rPr>
        <w:t xml:space="preserve"> </w:t>
      </w:r>
      <w:r>
        <w:rPr>
          <w:color w:val="231F20"/>
          <w:sz w:val="21"/>
        </w:rPr>
        <w:t>of</w:t>
      </w:r>
      <w:r>
        <w:rPr>
          <w:color w:val="231F20"/>
          <w:spacing w:val="-2"/>
          <w:sz w:val="21"/>
        </w:rPr>
        <w:t xml:space="preserve"> </w:t>
      </w:r>
      <w:r>
        <w:rPr>
          <w:color w:val="231F20"/>
          <w:sz w:val="21"/>
        </w:rPr>
        <w:t>the</w:t>
      </w:r>
      <w:r>
        <w:rPr>
          <w:color w:val="231F20"/>
          <w:spacing w:val="-5"/>
          <w:sz w:val="21"/>
        </w:rPr>
        <w:t xml:space="preserve"> </w:t>
      </w:r>
      <w:r>
        <w:rPr>
          <w:color w:val="231F20"/>
          <w:sz w:val="21"/>
        </w:rPr>
        <w:t>period</w:t>
      </w:r>
      <w:r>
        <w:rPr>
          <w:color w:val="231F20"/>
          <w:spacing w:val="-3"/>
          <w:sz w:val="21"/>
        </w:rPr>
        <w:t xml:space="preserve"> </w:t>
      </w:r>
      <w:r>
        <w:rPr>
          <w:color w:val="231F20"/>
          <w:sz w:val="21"/>
        </w:rPr>
        <w:t>in</w:t>
      </w:r>
      <w:r>
        <w:rPr>
          <w:color w:val="231F20"/>
          <w:spacing w:val="-3"/>
          <w:sz w:val="21"/>
        </w:rPr>
        <w:t xml:space="preserve"> </w:t>
      </w:r>
      <w:r>
        <w:rPr>
          <w:color w:val="231F20"/>
          <w:sz w:val="21"/>
        </w:rPr>
        <w:t>respect</w:t>
      </w:r>
      <w:r>
        <w:rPr>
          <w:color w:val="231F20"/>
          <w:spacing w:val="-4"/>
          <w:sz w:val="21"/>
        </w:rPr>
        <w:t xml:space="preserve"> </w:t>
      </w:r>
      <w:r>
        <w:rPr>
          <w:color w:val="231F20"/>
          <w:sz w:val="21"/>
        </w:rPr>
        <w:t>of</w:t>
      </w:r>
      <w:r>
        <w:rPr>
          <w:color w:val="231F20"/>
          <w:spacing w:val="-2"/>
          <w:sz w:val="21"/>
        </w:rPr>
        <w:t xml:space="preserve"> </w:t>
      </w:r>
      <w:r>
        <w:rPr>
          <w:color w:val="231F20"/>
          <w:sz w:val="21"/>
        </w:rPr>
        <w:t>which</w:t>
      </w:r>
      <w:r>
        <w:rPr>
          <w:color w:val="231F20"/>
          <w:spacing w:val="-3"/>
          <w:sz w:val="21"/>
        </w:rPr>
        <w:t xml:space="preserve"> </w:t>
      </w:r>
      <w:r>
        <w:rPr>
          <w:color w:val="231F20"/>
          <w:sz w:val="21"/>
        </w:rPr>
        <w:t>earnings</w:t>
      </w:r>
      <w:r>
        <w:rPr>
          <w:color w:val="231F20"/>
          <w:spacing w:val="-3"/>
          <w:sz w:val="21"/>
        </w:rPr>
        <w:t xml:space="preserve"> </w:t>
      </w:r>
      <w:r>
        <w:rPr>
          <w:color w:val="231F20"/>
          <w:sz w:val="21"/>
        </w:rPr>
        <w:t>are</w:t>
      </w:r>
      <w:r>
        <w:rPr>
          <w:color w:val="231F20"/>
          <w:spacing w:val="-3"/>
          <w:sz w:val="21"/>
        </w:rPr>
        <w:t xml:space="preserve"> </w:t>
      </w:r>
      <w:proofErr w:type="gramStart"/>
      <w:r>
        <w:rPr>
          <w:color w:val="231F20"/>
          <w:sz w:val="21"/>
        </w:rPr>
        <w:t xml:space="preserve">credited, </w:t>
      </w:r>
      <w:r w:rsidR="00811B67">
        <w:rPr>
          <w:color w:val="231F20"/>
          <w:sz w:val="21"/>
        </w:rPr>
        <w:t>a</w:t>
      </w:r>
      <w:r>
        <w:rPr>
          <w:color w:val="231F20"/>
          <w:sz w:val="21"/>
        </w:rPr>
        <w:t>s the case may</w:t>
      </w:r>
      <w:r w:rsidR="00A37C7A">
        <w:rPr>
          <w:color w:val="231F20"/>
          <w:sz w:val="21"/>
        </w:rPr>
        <w:t xml:space="preserve"> </w:t>
      </w:r>
      <w:r>
        <w:rPr>
          <w:color w:val="231F20"/>
          <w:sz w:val="21"/>
        </w:rPr>
        <w:t>be</w:t>
      </w:r>
      <w:proofErr w:type="gramEnd"/>
      <w:r>
        <w:rPr>
          <w:color w:val="231F20"/>
          <w:sz w:val="21"/>
        </w:rPr>
        <w:t>.</w:t>
      </w:r>
    </w:p>
    <w:p w14:paraId="298783FB" w14:textId="77777777" w:rsidR="003D3726" w:rsidRDefault="000E0BEF" w:rsidP="003E2224">
      <w:pPr>
        <w:pStyle w:val="ListParagraph"/>
        <w:numPr>
          <w:ilvl w:val="0"/>
          <w:numId w:val="98"/>
        </w:numPr>
        <w:tabs>
          <w:tab w:val="left" w:pos="1140"/>
        </w:tabs>
        <w:spacing w:before="55"/>
        <w:ind w:left="1139" w:right="536" w:hanging="360"/>
        <w:rPr>
          <w:sz w:val="21"/>
        </w:rPr>
      </w:pPr>
      <w:r>
        <w:rPr>
          <w:color w:val="231F20"/>
          <w:sz w:val="21"/>
        </w:rPr>
        <w:t xml:space="preserve">In a case to which sub-paragraph (2)(d) or (e) applies, the period of 28 weeks begins on the day on which the person is first paid income support or on the first day of the period in respect of which earnings are </w:t>
      </w:r>
      <w:proofErr w:type="gramStart"/>
      <w:r>
        <w:rPr>
          <w:color w:val="231F20"/>
          <w:sz w:val="21"/>
        </w:rPr>
        <w:t>credited, as the case may be</w:t>
      </w:r>
      <w:proofErr w:type="gramEnd"/>
      <w:r>
        <w:rPr>
          <w:color w:val="231F20"/>
          <w:sz w:val="21"/>
        </w:rPr>
        <w:t>.</w:t>
      </w:r>
    </w:p>
    <w:p w14:paraId="4EDEF885" w14:textId="7F0EE8C0" w:rsidR="003D3726" w:rsidRDefault="000E0BEF" w:rsidP="00667845">
      <w:pPr>
        <w:pStyle w:val="BodyText"/>
        <w:ind w:left="1139" w:right="535"/>
      </w:pPr>
      <w:r>
        <w:rPr>
          <w:color w:val="231F20"/>
        </w:rPr>
        <w:t>(5)</w:t>
      </w:r>
      <w:r>
        <w:rPr>
          <w:color w:val="231F20"/>
          <w:spacing w:val="40"/>
        </w:rPr>
        <w:t xml:space="preserve"> </w:t>
      </w:r>
      <w:r>
        <w:rPr>
          <w:color w:val="231F20"/>
        </w:rPr>
        <w:t xml:space="preserve">Relevant </w:t>
      </w:r>
      <w:r w:rsidR="00811B67">
        <w:rPr>
          <w:color w:val="231F20"/>
        </w:rPr>
        <w:t>childcare</w:t>
      </w:r>
      <w:r>
        <w:rPr>
          <w:color w:val="231F20"/>
        </w:rPr>
        <w:t xml:space="preserve"> charges are those charges for care to which sub-paragraphs (6) and (7) </w:t>
      </w:r>
      <w:r w:rsidR="00133514">
        <w:rPr>
          <w:color w:val="231F20"/>
        </w:rPr>
        <w:t>apply and</w:t>
      </w:r>
      <w:r>
        <w:rPr>
          <w:color w:val="231F20"/>
        </w:rPr>
        <w:t xml:space="preserve"> are to be calculated on a weekly basis in accordance with sub-</w:t>
      </w:r>
      <w:proofErr w:type="gramStart"/>
      <w:r>
        <w:rPr>
          <w:color w:val="231F20"/>
        </w:rPr>
        <w:t>paragraph</w:t>
      </w:r>
      <w:proofErr w:type="gramEnd"/>
      <w:r>
        <w:rPr>
          <w:color w:val="231F20"/>
        </w:rPr>
        <w:t xml:space="preserve"> (10).</w:t>
      </w:r>
    </w:p>
    <w:p w14:paraId="5AF0E9F8" w14:textId="77777777" w:rsidR="003D3726" w:rsidRDefault="000E0BEF" w:rsidP="003E2224">
      <w:pPr>
        <w:pStyle w:val="ListParagraph"/>
        <w:numPr>
          <w:ilvl w:val="0"/>
          <w:numId w:val="97"/>
        </w:numPr>
        <w:tabs>
          <w:tab w:val="left" w:pos="1140"/>
        </w:tabs>
        <w:spacing w:line="241" w:lineRule="exact"/>
        <w:ind w:hanging="361"/>
        <w:rPr>
          <w:sz w:val="21"/>
        </w:rPr>
      </w:pPr>
      <w:r>
        <w:rPr>
          <w:color w:val="231F20"/>
          <w:sz w:val="21"/>
        </w:rPr>
        <w:t>The</w:t>
      </w:r>
      <w:r>
        <w:rPr>
          <w:color w:val="231F20"/>
          <w:spacing w:val="-5"/>
          <w:sz w:val="21"/>
        </w:rPr>
        <w:t xml:space="preserve"> </w:t>
      </w:r>
      <w:r>
        <w:rPr>
          <w:color w:val="231F20"/>
          <w:sz w:val="21"/>
        </w:rPr>
        <w:t>charges</w:t>
      </w:r>
      <w:r>
        <w:rPr>
          <w:color w:val="231F20"/>
          <w:spacing w:val="-3"/>
          <w:sz w:val="21"/>
        </w:rPr>
        <w:t xml:space="preserve"> </w:t>
      </w:r>
      <w:r>
        <w:rPr>
          <w:color w:val="231F20"/>
          <w:sz w:val="21"/>
        </w:rPr>
        <w:t>are</w:t>
      </w:r>
      <w:r>
        <w:rPr>
          <w:color w:val="231F20"/>
          <w:spacing w:val="-2"/>
          <w:sz w:val="21"/>
        </w:rPr>
        <w:t xml:space="preserve"> </w:t>
      </w:r>
      <w:r>
        <w:rPr>
          <w:color w:val="231F20"/>
          <w:sz w:val="21"/>
        </w:rPr>
        <w:t>paid</w:t>
      </w:r>
      <w:r>
        <w:rPr>
          <w:color w:val="231F20"/>
          <w:spacing w:val="-3"/>
          <w:sz w:val="21"/>
        </w:rPr>
        <w:t xml:space="preserve"> </w:t>
      </w:r>
      <w:r>
        <w:rPr>
          <w:color w:val="231F20"/>
          <w:sz w:val="21"/>
        </w:rPr>
        <w:t>by</w:t>
      </w:r>
      <w:r>
        <w:rPr>
          <w:color w:val="231F20"/>
          <w:spacing w:val="-5"/>
          <w:sz w:val="21"/>
        </w:rPr>
        <w:t xml:space="preserve"> </w:t>
      </w:r>
      <w:r>
        <w:rPr>
          <w:color w:val="231F20"/>
          <w:sz w:val="21"/>
        </w:rPr>
        <w:t>the</w:t>
      </w:r>
      <w:r>
        <w:rPr>
          <w:color w:val="231F20"/>
          <w:spacing w:val="-2"/>
          <w:sz w:val="21"/>
        </w:rPr>
        <w:t xml:space="preserve"> </w:t>
      </w:r>
      <w:r>
        <w:rPr>
          <w:color w:val="231F20"/>
          <w:sz w:val="21"/>
        </w:rPr>
        <w:t>applicant</w:t>
      </w:r>
      <w:r>
        <w:rPr>
          <w:color w:val="231F20"/>
          <w:spacing w:val="-4"/>
          <w:sz w:val="21"/>
        </w:rPr>
        <w:t xml:space="preserve"> </w:t>
      </w:r>
      <w:r>
        <w:rPr>
          <w:color w:val="231F20"/>
          <w:sz w:val="21"/>
        </w:rPr>
        <w:t>for</w:t>
      </w:r>
      <w:r>
        <w:rPr>
          <w:color w:val="231F20"/>
          <w:spacing w:val="-4"/>
          <w:sz w:val="21"/>
        </w:rPr>
        <w:t xml:space="preserve"> </w:t>
      </w:r>
      <w:r>
        <w:rPr>
          <w:color w:val="231F20"/>
          <w:sz w:val="21"/>
        </w:rPr>
        <w:t>care</w:t>
      </w:r>
      <w:r>
        <w:rPr>
          <w:color w:val="231F20"/>
          <w:spacing w:val="-2"/>
          <w:sz w:val="21"/>
        </w:rPr>
        <w:t xml:space="preserve"> </w:t>
      </w:r>
      <w:r>
        <w:rPr>
          <w:color w:val="231F20"/>
          <w:sz w:val="21"/>
        </w:rPr>
        <w:t>which</w:t>
      </w:r>
      <w:r>
        <w:rPr>
          <w:color w:val="231F20"/>
          <w:spacing w:val="-3"/>
          <w:sz w:val="21"/>
        </w:rPr>
        <w:t xml:space="preserve"> </w:t>
      </w:r>
      <w:r>
        <w:rPr>
          <w:color w:val="231F20"/>
          <w:sz w:val="21"/>
        </w:rPr>
        <w:t>is</w:t>
      </w:r>
      <w:r>
        <w:rPr>
          <w:color w:val="231F20"/>
          <w:spacing w:val="-2"/>
          <w:sz w:val="21"/>
        </w:rPr>
        <w:t xml:space="preserve"> provided—</w:t>
      </w:r>
    </w:p>
    <w:p w14:paraId="674CBF42" w14:textId="77777777" w:rsidR="003D3726" w:rsidRDefault="000E0BEF" w:rsidP="003E2224">
      <w:pPr>
        <w:pStyle w:val="ListParagraph"/>
        <w:numPr>
          <w:ilvl w:val="1"/>
          <w:numId w:val="97"/>
        </w:numPr>
        <w:tabs>
          <w:tab w:val="left" w:pos="1500"/>
        </w:tabs>
        <w:spacing w:before="1"/>
        <w:ind w:right="534"/>
        <w:rPr>
          <w:sz w:val="21"/>
        </w:rPr>
      </w:pPr>
      <w:r>
        <w:rPr>
          <w:color w:val="231F20"/>
          <w:sz w:val="21"/>
        </w:rPr>
        <w:t>in the case of any child of the applicant’s family who is not disabled, in respect of the period beginning on that child’s date of birth and ending on the day preceding the first Monday in September following that child’s fifteenth birthday; or</w:t>
      </w:r>
    </w:p>
    <w:p w14:paraId="065243F6" w14:textId="77777777" w:rsidR="003D3726" w:rsidRDefault="000E0BEF" w:rsidP="003E2224">
      <w:pPr>
        <w:pStyle w:val="ListParagraph"/>
        <w:numPr>
          <w:ilvl w:val="1"/>
          <w:numId w:val="97"/>
        </w:numPr>
        <w:tabs>
          <w:tab w:val="left" w:pos="1500"/>
        </w:tabs>
        <w:ind w:right="534"/>
        <w:rPr>
          <w:sz w:val="21"/>
        </w:rPr>
      </w:pPr>
      <w:r>
        <w:rPr>
          <w:color w:val="231F20"/>
          <w:sz w:val="21"/>
        </w:rPr>
        <w:lastRenderedPageBreak/>
        <w:t>in the case of any child of the applicant’s family who is disabled, in respect of the period beginning on that person’s date of birth and ending on the day preceding the first</w:t>
      </w:r>
      <w:r>
        <w:rPr>
          <w:color w:val="231F20"/>
          <w:spacing w:val="40"/>
          <w:sz w:val="21"/>
        </w:rPr>
        <w:t xml:space="preserve"> </w:t>
      </w:r>
      <w:r>
        <w:rPr>
          <w:color w:val="231F20"/>
          <w:sz w:val="21"/>
        </w:rPr>
        <w:t>Monday in September following that person’s sixteenth birthday.</w:t>
      </w:r>
    </w:p>
    <w:p w14:paraId="1D05E6F2" w14:textId="77777777" w:rsidR="003D3726" w:rsidRDefault="000E0BEF" w:rsidP="003E2224">
      <w:pPr>
        <w:pStyle w:val="ListParagraph"/>
        <w:numPr>
          <w:ilvl w:val="0"/>
          <w:numId w:val="97"/>
        </w:numPr>
        <w:tabs>
          <w:tab w:val="left" w:pos="1140"/>
        </w:tabs>
        <w:ind w:right="536"/>
        <w:rPr>
          <w:sz w:val="21"/>
        </w:rPr>
      </w:pPr>
      <w:r>
        <w:rPr>
          <w:color w:val="231F20"/>
          <w:sz w:val="21"/>
        </w:rPr>
        <w:t>The</w:t>
      </w:r>
      <w:r>
        <w:rPr>
          <w:color w:val="231F20"/>
          <w:spacing w:val="-2"/>
          <w:sz w:val="21"/>
        </w:rPr>
        <w:t xml:space="preserve"> </w:t>
      </w:r>
      <w:r>
        <w:rPr>
          <w:color w:val="231F20"/>
          <w:sz w:val="21"/>
        </w:rPr>
        <w:t>charges</w:t>
      </w:r>
      <w:r>
        <w:rPr>
          <w:color w:val="231F20"/>
          <w:spacing w:val="-2"/>
          <w:sz w:val="21"/>
        </w:rPr>
        <w:t xml:space="preserve"> </w:t>
      </w:r>
      <w:r>
        <w:rPr>
          <w:color w:val="231F20"/>
          <w:sz w:val="21"/>
        </w:rPr>
        <w:t>are</w:t>
      </w:r>
      <w:r>
        <w:rPr>
          <w:color w:val="231F20"/>
          <w:spacing w:val="-2"/>
          <w:sz w:val="21"/>
        </w:rPr>
        <w:t xml:space="preserve"> </w:t>
      </w:r>
      <w:r>
        <w:rPr>
          <w:color w:val="231F20"/>
          <w:sz w:val="21"/>
        </w:rPr>
        <w:t>paid</w:t>
      </w:r>
      <w:r>
        <w:rPr>
          <w:color w:val="231F20"/>
          <w:spacing w:val="-2"/>
          <w:sz w:val="21"/>
        </w:rPr>
        <w:t xml:space="preserve"> </w:t>
      </w:r>
      <w:r>
        <w:rPr>
          <w:color w:val="231F20"/>
          <w:sz w:val="21"/>
        </w:rPr>
        <w:t>for</w:t>
      </w:r>
      <w:r>
        <w:rPr>
          <w:color w:val="231F20"/>
          <w:spacing w:val="-3"/>
          <w:sz w:val="21"/>
        </w:rPr>
        <w:t xml:space="preserve"> </w:t>
      </w:r>
      <w:r>
        <w:rPr>
          <w:color w:val="231F20"/>
          <w:sz w:val="21"/>
        </w:rPr>
        <w:t>care</w:t>
      </w:r>
      <w:r>
        <w:rPr>
          <w:color w:val="231F20"/>
          <w:spacing w:val="-2"/>
          <w:sz w:val="21"/>
        </w:rPr>
        <w:t xml:space="preserve"> </w:t>
      </w:r>
      <w:r>
        <w:rPr>
          <w:color w:val="231F20"/>
          <w:sz w:val="21"/>
        </w:rPr>
        <w:t>which</w:t>
      </w:r>
      <w:r>
        <w:rPr>
          <w:color w:val="231F20"/>
          <w:spacing w:val="-4"/>
          <w:sz w:val="21"/>
        </w:rPr>
        <w:t xml:space="preserve"> </w:t>
      </w:r>
      <w:r>
        <w:rPr>
          <w:color w:val="231F20"/>
          <w:sz w:val="21"/>
        </w:rPr>
        <w:t>is</w:t>
      </w:r>
      <w:r>
        <w:rPr>
          <w:color w:val="231F20"/>
          <w:spacing w:val="-2"/>
          <w:sz w:val="21"/>
        </w:rPr>
        <w:t xml:space="preserve"> </w:t>
      </w:r>
      <w:r>
        <w:rPr>
          <w:color w:val="231F20"/>
          <w:sz w:val="21"/>
        </w:rPr>
        <w:t>provided</w:t>
      </w:r>
      <w:r>
        <w:rPr>
          <w:color w:val="231F20"/>
          <w:spacing w:val="-2"/>
          <w:sz w:val="21"/>
        </w:rPr>
        <w:t xml:space="preserve"> </w:t>
      </w:r>
      <w:r>
        <w:rPr>
          <w:color w:val="231F20"/>
          <w:sz w:val="21"/>
        </w:rPr>
        <w:t>by</w:t>
      </w:r>
      <w:r>
        <w:rPr>
          <w:color w:val="231F20"/>
          <w:spacing w:val="-4"/>
          <w:sz w:val="21"/>
        </w:rPr>
        <w:t xml:space="preserve"> </w:t>
      </w:r>
      <w:r>
        <w:rPr>
          <w:color w:val="231F20"/>
          <w:sz w:val="21"/>
        </w:rPr>
        <w:t>one</w:t>
      </w:r>
      <w:r>
        <w:rPr>
          <w:color w:val="231F20"/>
          <w:spacing w:val="-2"/>
          <w:sz w:val="21"/>
        </w:rPr>
        <w:t xml:space="preserve"> </w:t>
      </w:r>
      <w:r>
        <w:rPr>
          <w:color w:val="231F20"/>
          <w:sz w:val="21"/>
        </w:rPr>
        <w:t>or</w:t>
      </w:r>
      <w:r>
        <w:rPr>
          <w:color w:val="231F20"/>
          <w:spacing w:val="-3"/>
          <w:sz w:val="21"/>
        </w:rPr>
        <w:t xml:space="preserve"> </w:t>
      </w:r>
      <w:r>
        <w:rPr>
          <w:color w:val="231F20"/>
          <w:sz w:val="21"/>
        </w:rPr>
        <w:t>more</w:t>
      </w:r>
      <w:r>
        <w:rPr>
          <w:color w:val="231F20"/>
          <w:spacing w:val="-2"/>
          <w:sz w:val="21"/>
        </w:rPr>
        <w:t xml:space="preserve"> </w:t>
      </w:r>
      <w:r>
        <w:rPr>
          <w:color w:val="231F20"/>
          <w:sz w:val="21"/>
        </w:rPr>
        <w:t>of</w:t>
      </w:r>
      <w:r>
        <w:rPr>
          <w:color w:val="231F20"/>
          <w:spacing w:val="-1"/>
          <w:sz w:val="21"/>
        </w:rPr>
        <w:t xml:space="preserve"> </w:t>
      </w:r>
      <w:r>
        <w:rPr>
          <w:color w:val="231F20"/>
          <w:sz w:val="21"/>
        </w:rPr>
        <w:t>the</w:t>
      </w:r>
      <w:r>
        <w:rPr>
          <w:color w:val="231F20"/>
          <w:spacing w:val="-2"/>
          <w:sz w:val="21"/>
        </w:rPr>
        <w:t xml:space="preserve"> </w:t>
      </w:r>
      <w:r>
        <w:rPr>
          <w:color w:val="231F20"/>
          <w:sz w:val="21"/>
        </w:rPr>
        <w:t>care</w:t>
      </w:r>
      <w:r>
        <w:rPr>
          <w:color w:val="231F20"/>
          <w:spacing w:val="-2"/>
          <w:sz w:val="21"/>
        </w:rPr>
        <w:t xml:space="preserve"> </w:t>
      </w:r>
      <w:r>
        <w:rPr>
          <w:color w:val="231F20"/>
          <w:sz w:val="21"/>
        </w:rPr>
        <w:t>providers</w:t>
      </w:r>
      <w:r>
        <w:rPr>
          <w:color w:val="231F20"/>
          <w:spacing w:val="-2"/>
          <w:sz w:val="21"/>
        </w:rPr>
        <w:t xml:space="preserve"> </w:t>
      </w:r>
      <w:r>
        <w:rPr>
          <w:color w:val="231F20"/>
          <w:sz w:val="21"/>
        </w:rPr>
        <w:t>listed</w:t>
      </w:r>
      <w:r>
        <w:rPr>
          <w:color w:val="231F20"/>
          <w:spacing w:val="-2"/>
          <w:sz w:val="21"/>
        </w:rPr>
        <w:t xml:space="preserve"> </w:t>
      </w:r>
      <w:r>
        <w:rPr>
          <w:color w:val="231F20"/>
          <w:sz w:val="21"/>
        </w:rPr>
        <w:t>in sub-paragraph (8) and are not paid—</w:t>
      </w:r>
    </w:p>
    <w:p w14:paraId="06799CB2" w14:textId="77777777" w:rsidR="003D3726" w:rsidRDefault="000E0BEF" w:rsidP="003E2224">
      <w:pPr>
        <w:pStyle w:val="ListParagraph"/>
        <w:numPr>
          <w:ilvl w:val="1"/>
          <w:numId w:val="97"/>
        </w:numPr>
        <w:tabs>
          <w:tab w:val="left" w:pos="1500"/>
        </w:tabs>
        <w:spacing w:line="241" w:lineRule="exact"/>
        <w:ind w:left="1499" w:hanging="361"/>
        <w:rPr>
          <w:sz w:val="21"/>
        </w:rPr>
      </w:pPr>
      <w:r>
        <w:rPr>
          <w:color w:val="231F20"/>
          <w:sz w:val="21"/>
        </w:rPr>
        <w:t>in</w:t>
      </w:r>
      <w:r>
        <w:rPr>
          <w:color w:val="231F20"/>
          <w:spacing w:val="-4"/>
          <w:sz w:val="21"/>
        </w:rPr>
        <w:t xml:space="preserve"> </w:t>
      </w:r>
      <w:r>
        <w:rPr>
          <w:color w:val="231F20"/>
          <w:sz w:val="21"/>
        </w:rPr>
        <w:t>respect</w:t>
      </w:r>
      <w:r>
        <w:rPr>
          <w:color w:val="231F20"/>
          <w:spacing w:val="-4"/>
          <w:sz w:val="21"/>
        </w:rPr>
        <w:t xml:space="preserve"> </w:t>
      </w:r>
      <w:r>
        <w:rPr>
          <w:color w:val="231F20"/>
          <w:sz w:val="21"/>
        </w:rPr>
        <w:t>of</w:t>
      </w:r>
      <w:r>
        <w:rPr>
          <w:color w:val="231F20"/>
          <w:spacing w:val="-2"/>
          <w:sz w:val="21"/>
        </w:rPr>
        <w:t xml:space="preserve"> </w:t>
      </w:r>
      <w:r>
        <w:rPr>
          <w:color w:val="231F20"/>
          <w:sz w:val="21"/>
        </w:rPr>
        <w:t>the</w:t>
      </w:r>
      <w:r>
        <w:rPr>
          <w:color w:val="231F20"/>
          <w:spacing w:val="-4"/>
          <w:sz w:val="21"/>
        </w:rPr>
        <w:t xml:space="preserve"> </w:t>
      </w:r>
      <w:r>
        <w:rPr>
          <w:color w:val="231F20"/>
          <w:sz w:val="21"/>
        </w:rPr>
        <w:t>child’s</w:t>
      </w:r>
      <w:r>
        <w:rPr>
          <w:color w:val="231F20"/>
          <w:spacing w:val="-3"/>
          <w:sz w:val="21"/>
        </w:rPr>
        <w:t xml:space="preserve"> </w:t>
      </w:r>
      <w:r>
        <w:rPr>
          <w:color w:val="231F20"/>
          <w:sz w:val="21"/>
        </w:rPr>
        <w:t>compulsory</w:t>
      </w:r>
      <w:r>
        <w:rPr>
          <w:color w:val="231F20"/>
          <w:spacing w:val="-5"/>
          <w:sz w:val="21"/>
        </w:rPr>
        <w:t xml:space="preserve"> </w:t>
      </w:r>
      <w:proofErr w:type="gramStart"/>
      <w:r>
        <w:rPr>
          <w:color w:val="231F20"/>
          <w:spacing w:val="-2"/>
          <w:sz w:val="21"/>
        </w:rPr>
        <w:t>education;</w:t>
      </w:r>
      <w:proofErr w:type="gramEnd"/>
    </w:p>
    <w:p w14:paraId="027D16C9" w14:textId="77777777" w:rsidR="003D3726" w:rsidRDefault="000E0BEF" w:rsidP="003E2224">
      <w:pPr>
        <w:pStyle w:val="ListParagraph"/>
        <w:numPr>
          <w:ilvl w:val="1"/>
          <w:numId w:val="97"/>
        </w:numPr>
        <w:tabs>
          <w:tab w:val="left" w:pos="1500"/>
        </w:tabs>
        <w:ind w:right="535"/>
        <w:rPr>
          <w:sz w:val="21"/>
        </w:rPr>
      </w:pPr>
      <w:r>
        <w:rPr>
          <w:color w:val="231F20"/>
          <w:sz w:val="21"/>
        </w:rPr>
        <w:t>by an applicant to a partner or by a partner to an applicant in respect of any child for whom either or any of them is responsible in accordance with paragraph 7 (circumstances in which a person is treated as responsible or not responsible for another); or</w:t>
      </w:r>
    </w:p>
    <w:p w14:paraId="13DFC064" w14:textId="77777777" w:rsidR="003D3726" w:rsidRDefault="000E0BEF" w:rsidP="003E2224">
      <w:pPr>
        <w:pStyle w:val="ListParagraph"/>
        <w:numPr>
          <w:ilvl w:val="1"/>
          <w:numId w:val="97"/>
        </w:numPr>
        <w:tabs>
          <w:tab w:val="left" w:pos="1500"/>
        </w:tabs>
        <w:spacing w:before="1" w:line="241" w:lineRule="exact"/>
        <w:rPr>
          <w:sz w:val="21"/>
        </w:rPr>
      </w:pPr>
      <w:r>
        <w:rPr>
          <w:color w:val="231F20"/>
          <w:sz w:val="21"/>
        </w:rPr>
        <w:t>in</w:t>
      </w:r>
      <w:r>
        <w:rPr>
          <w:color w:val="231F20"/>
          <w:spacing w:val="-3"/>
          <w:sz w:val="21"/>
        </w:rPr>
        <w:t xml:space="preserve"> </w:t>
      </w:r>
      <w:r>
        <w:rPr>
          <w:color w:val="231F20"/>
          <w:sz w:val="21"/>
        </w:rPr>
        <w:t>respect</w:t>
      </w:r>
      <w:r>
        <w:rPr>
          <w:color w:val="231F20"/>
          <w:spacing w:val="-3"/>
          <w:sz w:val="21"/>
        </w:rPr>
        <w:t xml:space="preserve"> </w:t>
      </w:r>
      <w:r>
        <w:rPr>
          <w:color w:val="231F20"/>
          <w:sz w:val="21"/>
        </w:rPr>
        <w:t>of</w:t>
      </w:r>
      <w:r>
        <w:rPr>
          <w:color w:val="231F20"/>
          <w:spacing w:val="-2"/>
          <w:sz w:val="21"/>
        </w:rPr>
        <w:t xml:space="preserve"> </w:t>
      </w:r>
      <w:r>
        <w:rPr>
          <w:color w:val="231F20"/>
          <w:sz w:val="21"/>
        </w:rPr>
        <w:t>care</w:t>
      </w:r>
      <w:r>
        <w:rPr>
          <w:color w:val="231F20"/>
          <w:spacing w:val="-2"/>
          <w:sz w:val="21"/>
        </w:rPr>
        <w:t xml:space="preserve"> </w:t>
      </w:r>
      <w:r>
        <w:rPr>
          <w:color w:val="231F20"/>
          <w:sz w:val="21"/>
        </w:rPr>
        <w:t>provided</w:t>
      </w:r>
      <w:r>
        <w:rPr>
          <w:color w:val="231F20"/>
          <w:spacing w:val="-3"/>
          <w:sz w:val="21"/>
        </w:rPr>
        <w:t xml:space="preserve"> </w:t>
      </w:r>
      <w:r>
        <w:rPr>
          <w:color w:val="231F20"/>
          <w:sz w:val="21"/>
        </w:rPr>
        <w:t>by</w:t>
      </w:r>
      <w:r>
        <w:rPr>
          <w:color w:val="231F20"/>
          <w:spacing w:val="-4"/>
          <w:sz w:val="21"/>
        </w:rPr>
        <w:t xml:space="preserve"> </w:t>
      </w:r>
      <w:r>
        <w:rPr>
          <w:color w:val="231F20"/>
          <w:sz w:val="21"/>
        </w:rPr>
        <w:t>a</w:t>
      </w:r>
      <w:r>
        <w:rPr>
          <w:color w:val="231F20"/>
          <w:spacing w:val="-3"/>
          <w:sz w:val="21"/>
        </w:rPr>
        <w:t xml:space="preserve"> </w:t>
      </w:r>
      <w:r>
        <w:rPr>
          <w:color w:val="231F20"/>
          <w:sz w:val="21"/>
        </w:rPr>
        <w:t>relative</w:t>
      </w:r>
      <w:r>
        <w:rPr>
          <w:color w:val="231F20"/>
          <w:spacing w:val="-2"/>
          <w:sz w:val="21"/>
        </w:rPr>
        <w:t xml:space="preserve"> </w:t>
      </w:r>
      <w:r>
        <w:rPr>
          <w:color w:val="231F20"/>
          <w:sz w:val="21"/>
        </w:rPr>
        <w:t>of</w:t>
      </w:r>
      <w:r>
        <w:rPr>
          <w:color w:val="231F20"/>
          <w:spacing w:val="-1"/>
          <w:sz w:val="21"/>
        </w:rPr>
        <w:t xml:space="preserve"> </w:t>
      </w:r>
      <w:r>
        <w:rPr>
          <w:color w:val="231F20"/>
          <w:sz w:val="21"/>
        </w:rPr>
        <w:t>the</w:t>
      </w:r>
      <w:r>
        <w:rPr>
          <w:color w:val="231F20"/>
          <w:spacing w:val="-3"/>
          <w:sz w:val="21"/>
        </w:rPr>
        <w:t xml:space="preserve"> </w:t>
      </w:r>
      <w:r>
        <w:rPr>
          <w:color w:val="231F20"/>
          <w:sz w:val="21"/>
        </w:rPr>
        <w:t>child</w:t>
      </w:r>
      <w:r>
        <w:rPr>
          <w:color w:val="231F20"/>
          <w:spacing w:val="-2"/>
          <w:sz w:val="21"/>
        </w:rPr>
        <w:t xml:space="preserve"> </w:t>
      </w:r>
      <w:r>
        <w:rPr>
          <w:color w:val="231F20"/>
          <w:sz w:val="21"/>
        </w:rPr>
        <w:t>wholly</w:t>
      </w:r>
      <w:r>
        <w:rPr>
          <w:color w:val="231F20"/>
          <w:spacing w:val="-5"/>
          <w:sz w:val="21"/>
        </w:rPr>
        <w:t xml:space="preserve"> </w:t>
      </w:r>
      <w:r>
        <w:rPr>
          <w:color w:val="231F20"/>
          <w:sz w:val="21"/>
        </w:rPr>
        <w:t>or</w:t>
      </w:r>
      <w:r>
        <w:rPr>
          <w:color w:val="231F20"/>
          <w:spacing w:val="-3"/>
          <w:sz w:val="21"/>
        </w:rPr>
        <w:t xml:space="preserve"> </w:t>
      </w:r>
      <w:r>
        <w:rPr>
          <w:color w:val="231F20"/>
          <w:sz w:val="21"/>
        </w:rPr>
        <w:t>mainly</w:t>
      </w:r>
      <w:r>
        <w:rPr>
          <w:color w:val="231F20"/>
          <w:spacing w:val="-5"/>
          <w:sz w:val="21"/>
        </w:rPr>
        <w:t xml:space="preserve"> </w:t>
      </w:r>
      <w:r>
        <w:rPr>
          <w:color w:val="231F20"/>
          <w:sz w:val="21"/>
        </w:rPr>
        <w:t>in</w:t>
      </w:r>
      <w:r>
        <w:rPr>
          <w:color w:val="231F20"/>
          <w:spacing w:val="-2"/>
          <w:sz w:val="21"/>
        </w:rPr>
        <w:t xml:space="preserve"> </w:t>
      </w:r>
      <w:r>
        <w:rPr>
          <w:color w:val="231F20"/>
          <w:sz w:val="21"/>
        </w:rPr>
        <w:t>the</w:t>
      </w:r>
      <w:r>
        <w:rPr>
          <w:color w:val="231F20"/>
          <w:spacing w:val="-3"/>
          <w:sz w:val="21"/>
        </w:rPr>
        <w:t xml:space="preserve"> </w:t>
      </w:r>
      <w:r>
        <w:rPr>
          <w:color w:val="231F20"/>
          <w:sz w:val="21"/>
        </w:rPr>
        <w:t>child’s</w:t>
      </w:r>
      <w:r>
        <w:rPr>
          <w:color w:val="231F20"/>
          <w:spacing w:val="-2"/>
          <w:sz w:val="21"/>
        </w:rPr>
        <w:t xml:space="preserve"> home.</w:t>
      </w:r>
    </w:p>
    <w:p w14:paraId="09E4659F" w14:textId="77777777" w:rsidR="003D3726" w:rsidRDefault="000E0BEF" w:rsidP="003E2224">
      <w:pPr>
        <w:pStyle w:val="ListParagraph"/>
        <w:numPr>
          <w:ilvl w:val="0"/>
          <w:numId w:val="97"/>
        </w:numPr>
        <w:tabs>
          <w:tab w:val="left" w:pos="1140"/>
        </w:tabs>
        <w:spacing w:line="241" w:lineRule="exact"/>
        <w:ind w:left="1140"/>
        <w:rPr>
          <w:sz w:val="21"/>
        </w:rPr>
      </w:pPr>
      <w:r>
        <w:rPr>
          <w:color w:val="231F20"/>
          <w:sz w:val="21"/>
        </w:rPr>
        <w:t>The</w:t>
      </w:r>
      <w:r>
        <w:rPr>
          <w:color w:val="231F20"/>
          <w:spacing w:val="-5"/>
          <w:sz w:val="21"/>
        </w:rPr>
        <w:t xml:space="preserve"> </w:t>
      </w:r>
      <w:r>
        <w:rPr>
          <w:color w:val="231F20"/>
          <w:sz w:val="21"/>
        </w:rPr>
        <w:t>care</w:t>
      </w:r>
      <w:r>
        <w:rPr>
          <w:color w:val="231F20"/>
          <w:spacing w:val="-3"/>
          <w:sz w:val="21"/>
        </w:rPr>
        <w:t xml:space="preserve"> </w:t>
      </w:r>
      <w:r>
        <w:rPr>
          <w:color w:val="231F20"/>
          <w:sz w:val="21"/>
        </w:rPr>
        <w:t>to</w:t>
      </w:r>
      <w:r>
        <w:rPr>
          <w:color w:val="231F20"/>
          <w:spacing w:val="-2"/>
          <w:sz w:val="21"/>
        </w:rPr>
        <w:t xml:space="preserve"> </w:t>
      </w:r>
      <w:r>
        <w:rPr>
          <w:color w:val="231F20"/>
          <w:sz w:val="21"/>
        </w:rPr>
        <w:t>which</w:t>
      </w:r>
      <w:r>
        <w:rPr>
          <w:color w:val="231F20"/>
          <w:spacing w:val="-3"/>
          <w:sz w:val="21"/>
        </w:rPr>
        <w:t xml:space="preserve"> </w:t>
      </w:r>
      <w:r>
        <w:rPr>
          <w:color w:val="231F20"/>
          <w:sz w:val="21"/>
        </w:rPr>
        <w:t>sub-paragraph</w:t>
      </w:r>
      <w:r>
        <w:rPr>
          <w:color w:val="231F20"/>
          <w:spacing w:val="-2"/>
          <w:sz w:val="21"/>
        </w:rPr>
        <w:t xml:space="preserve"> </w:t>
      </w:r>
      <w:r>
        <w:rPr>
          <w:color w:val="231F20"/>
          <w:sz w:val="21"/>
        </w:rPr>
        <w:t>(7)</w:t>
      </w:r>
      <w:r>
        <w:rPr>
          <w:color w:val="231F20"/>
          <w:spacing w:val="-4"/>
          <w:sz w:val="21"/>
        </w:rPr>
        <w:t xml:space="preserve"> </w:t>
      </w:r>
      <w:r>
        <w:rPr>
          <w:color w:val="231F20"/>
          <w:sz w:val="21"/>
        </w:rPr>
        <w:t>refers</w:t>
      </w:r>
      <w:r>
        <w:rPr>
          <w:color w:val="231F20"/>
          <w:spacing w:val="-4"/>
          <w:sz w:val="21"/>
        </w:rPr>
        <w:t xml:space="preserve"> </w:t>
      </w:r>
      <w:r>
        <w:rPr>
          <w:color w:val="231F20"/>
          <w:sz w:val="21"/>
        </w:rPr>
        <w:t>may</w:t>
      </w:r>
      <w:r>
        <w:rPr>
          <w:color w:val="231F20"/>
          <w:spacing w:val="-5"/>
          <w:sz w:val="21"/>
        </w:rPr>
        <w:t xml:space="preserve"> </w:t>
      </w:r>
      <w:r>
        <w:rPr>
          <w:color w:val="231F20"/>
          <w:sz w:val="21"/>
        </w:rPr>
        <w:t>be</w:t>
      </w:r>
      <w:r>
        <w:rPr>
          <w:color w:val="231F20"/>
          <w:spacing w:val="-4"/>
          <w:sz w:val="21"/>
        </w:rPr>
        <w:t xml:space="preserve"> </w:t>
      </w:r>
      <w:r>
        <w:rPr>
          <w:color w:val="231F20"/>
          <w:spacing w:val="-2"/>
          <w:sz w:val="21"/>
        </w:rPr>
        <w:t>provided—</w:t>
      </w:r>
    </w:p>
    <w:p w14:paraId="1A1B2C1A" w14:textId="448C31C3" w:rsidR="003D3726" w:rsidRDefault="000E0BEF" w:rsidP="003E2224">
      <w:pPr>
        <w:pStyle w:val="ListParagraph"/>
        <w:numPr>
          <w:ilvl w:val="1"/>
          <w:numId w:val="97"/>
        </w:numPr>
        <w:tabs>
          <w:tab w:val="left" w:pos="1500"/>
        </w:tabs>
        <w:spacing w:before="1"/>
        <w:rPr>
          <w:sz w:val="21"/>
        </w:rPr>
      </w:pPr>
      <w:r>
        <w:rPr>
          <w:color w:val="231F20"/>
          <w:sz w:val="21"/>
        </w:rPr>
        <w:t>out</w:t>
      </w:r>
      <w:r>
        <w:rPr>
          <w:color w:val="231F20"/>
          <w:spacing w:val="-6"/>
          <w:sz w:val="21"/>
        </w:rPr>
        <w:t xml:space="preserve"> </w:t>
      </w:r>
      <w:r>
        <w:rPr>
          <w:color w:val="231F20"/>
          <w:sz w:val="21"/>
        </w:rPr>
        <w:t>of</w:t>
      </w:r>
      <w:r>
        <w:rPr>
          <w:color w:val="231F20"/>
          <w:spacing w:val="-1"/>
          <w:sz w:val="21"/>
        </w:rPr>
        <w:t xml:space="preserve"> </w:t>
      </w:r>
      <w:r>
        <w:rPr>
          <w:color w:val="231F20"/>
          <w:sz w:val="21"/>
        </w:rPr>
        <w:t>school</w:t>
      </w:r>
      <w:r>
        <w:rPr>
          <w:color w:val="231F20"/>
          <w:spacing w:val="-2"/>
          <w:sz w:val="21"/>
        </w:rPr>
        <w:t xml:space="preserve"> </w:t>
      </w:r>
      <w:r>
        <w:rPr>
          <w:color w:val="231F20"/>
          <w:sz w:val="21"/>
        </w:rPr>
        <w:t>hours,</w:t>
      </w:r>
      <w:r>
        <w:rPr>
          <w:color w:val="231F20"/>
          <w:spacing w:val="-3"/>
          <w:sz w:val="21"/>
        </w:rPr>
        <w:t xml:space="preserve"> </w:t>
      </w:r>
      <w:r>
        <w:rPr>
          <w:color w:val="231F20"/>
          <w:sz w:val="21"/>
        </w:rPr>
        <w:t>by</w:t>
      </w:r>
      <w:r>
        <w:rPr>
          <w:color w:val="231F20"/>
          <w:spacing w:val="-4"/>
          <w:sz w:val="21"/>
        </w:rPr>
        <w:t xml:space="preserve"> </w:t>
      </w:r>
      <w:r>
        <w:rPr>
          <w:color w:val="231F20"/>
          <w:sz w:val="21"/>
        </w:rPr>
        <w:t>a</w:t>
      </w:r>
      <w:r>
        <w:rPr>
          <w:color w:val="231F20"/>
          <w:spacing w:val="-3"/>
          <w:sz w:val="21"/>
        </w:rPr>
        <w:t xml:space="preserve"> </w:t>
      </w:r>
      <w:r>
        <w:rPr>
          <w:color w:val="231F20"/>
          <w:sz w:val="21"/>
        </w:rPr>
        <w:t>school</w:t>
      </w:r>
      <w:r>
        <w:rPr>
          <w:color w:val="231F20"/>
          <w:spacing w:val="-1"/>
          <w:sz w:val="21"/>
        </w:rPr>
        <w:t xml:space="preserve"> </w:t>
      </w:r>
      <w:r w:rsidR="00881A4C">
        <w:rPr>
          <w:color w:val="231F20"/>
          <w:spacing w:val="-1"/>
          <w:sz w:val="21"/>
        </w:rPr>
        <w:t>(</w:t>
      </w:r>
      <w:r>
        <w:rPr>
          <w:color w:val="231F20"/>
          <w:sz w:val="21"/>
        </w:rPr>
        <w:t>on</w:t>
      </w:r>
      <w:r>
        <w:rPr>
          <w:color w:val="231F20"/>
          <w:spacing w:val="-2"/>
          <w:sz w:val="21"/>
        </w:rPr>
        <w:t xml:space="preserve"> </w:t>
      </w:r>
      <w:r>
        <w:rPr>
          <w:color w:val="231F20"/>
          <w:sz w:val="21"/>
        </w:rPr>
        <w:t>school</w:t>
      </w:r>
      <w:r>
        <w:rPr>
          <w:color w:val="231F20"/>
          <w:spacing w:val="-2"/>
          <w:sz w:val="21"/>
        </w:rPr>
        <w:t xml:space="preserve"> </w:t>
      </w:r>
      <w:r>
        <w:rPr>
          <w:color w:val="231F20"/>
          <w:sz w:val="21"/>
        </w:rPr>
        <w:t>premises</w:t>
      </w:r>
      <w:r w:rsidR="00881A4C">
        <w:rPr>
          <w:color w:val="231F20"/>
          <w:sz w:val="21"/>
        </w:rPr>
        <w:t>)</w:t>
      </w:r>
      <w:r>
        <w:rPr>
          <w:color w:val="231F20"/>
          <w:spacing w:val="-2"/>
          <w:sz w:val="21"/>
        </w:rPr>
        <w:t xml:space="preserve"> </w:t>
      </w:r>
      <w:r>
        <w:rPr>
          <w:color w:val="231F20"/>
          <w:sz w:val="21"/>
        </w:rPr>
        <w:t>or</w:t>
      </w:r>
      <w:r>
        <w:rPr>
          <w:color w:val="231F20"/>
          <w:spacing w:val="-3"/>
          <w:sz w:val="21"/>
        </w:rPr>
        <w:t xml:space="preserve"> </w:t>
      </w:r>
      <w:r>
        <w:rPr>
          <w:color w:val="231F20"/>
          <w:sz w:val="21"/>
        </w:rPr>
        <w:t>by</w:t>
      </w:r>
      <w:r>
        <w:rPr>
          <w:color w:val="231F20"/>
          <w:spacing w:val="-5"/>
          <w:sz w:val="21"/>
        </w:rPr>
        <w:t xml:space="preserve"> </w:t>
      </w:r>
      <w:r>
        <w:rPr>
          <w:color w:val="231F20"/>
          <w:sz w:val="21"/>
        </w:rPr>
        <w:t>a</w:t>
      </w:r>
      <w:r>
        <w:rPr>
          <w:color w:val="231F20"/>
          <w:spacing w:val="-2"/>
          <w:sz w:val="21"/>
        </w:rPr>
        <w:t xml:space="preserve"> </w:t>
      </w:r>
      <w:r>
        <w:rPr>
          <w:color w:val="231F20"/>
          <w:sz w:val="21"/>
        </w:rPr>
        <w:t>local</w:t>
      </w:r>
      <w:r>
        <w:rPr>
          <w:color w:val="231F20"/>
          <w:spacing w:val="-1"/>
          <w:sz w:val="21"/>
        </w:rPr>
        <w:t xml:space="preserve"> </w:t>
      </w:r>
      <w:r>
        <w:rPr>
          <w:color w:val="231F20"/>
          <w:spacing w:val="-2"/>
          <w:sz w:val="21"/>
        </w:rPr>
        <w:t>authority—</w:t>
      </w:r>
    </w:p>
    <w:p w14:paraId="1F77A2C9" w14:textId="77777777" w:rsidR="003D3726" w:rsidRDefault="000E0BEF" w:rsidP="003E2224">
      <w:pPr>
        <w:pStyle w:val="ListParagraph"/>
        <w:numPr>
          <w:ilvl w:val="2"/>
          <w:numId w:val="97"/>
        </w:numPr>
        <w:tabs>
          <w:tab w:val="left" w:pos="1860"/>
        </w:tabs>
        <w:spacing w:before="1"/>
        <w:ind w:right="537"/>
        <w:rPr>
          <w:sz w:val="21"/>
        </w:rPr>
      </w:pPr>
      <w:r>
        <w:rPr>
          <w:color w:val="231F20"/>
          <w:sz w:val="21"/>
        </w:rPr>
        <w:t>for children who are not disabled in respect of the period beginning on their eighth birthday and ending on the day preceding the first Monday in September following their fifteenth birthday; or</w:t>
      </w:r>
    </w:p>
    <w:p w14:paraId="4BACBB7B" w14:textId="77777777" w:rsidR="003D3726" w:rsidRDefault="000E0BEF" w:rsidP="003E2224">
      <w:pPr>
        <w:pStyle w:val="ListParagraph"/>
        <w:numPr>
          <w:ilvl w:val="2"/>
          <w:numId w:val="97"/>
        </w:numPr>
        <w:tabs>
          <w:tab w:val="left" w:pos="1860"/>
        </w:tabs>
        <w:ind w:right="537"/>
        <w:rPr>
          <w:sz w:val="21"/>
        </w:rPr>
      </w:pPr>
      <w:r>
        <w:rPr>
          <w:color w:val="231F20"/>
          <w:sz w:val="21"/>
        </w:rPr>
        <w:t>for children who are disabled in respect of the period beginning on their eighth birthday and ending on the day preceding the first Monday in September following their sixteenth birthday; or</w:t>
      </w:r>
    </w:p>
    <w:p w14:paraId="3CA13BF2" w14:textId="21ED706C" w:rsidR="003D3726" w:rsidRDefault="000E0BEF" w:rsidP="003E2224">
      <w:pPr>
        <w:pStyle w:val="ListParagraph"/>
        <w:numPr>
          <w:ilvl w:val="1"/>
          <w:numId w:val="97"/>
        </w:numPr>
        <w:tabs>
          <w:tab w:val="left" w:pos="1500"/>
        </w:tabs>
        <w:ind w:right="537"/>
        <w:rPr>
          <w:sz w:val="21"/>
        </w:rPr>
      </w:pPr>
      <w:r>
        <w:rPr>
          <w:color w:val="231F20"/>
          <w:sz w:val="21"/>
        </w:rPr>
        <w:t xml:space="preserve">by a </w:t>
      </w:r>
      <w:proofErr w:type="gramStart"/>
      <w:r>
        <w:rPr>
          <w:color w:val="231F20"/>
          <w:sz w:val="21"/>
        </w:rPr>
        <w:t>child care</w:t>
      </w:r>
      <w:proofErr w:type="gramEnd"/>
      <w:r>
        <w:rPr>
          <w:color w:val="231F20"/>
          <w:sz w:val="21"/>
        </w:rPr>
        <w:t xml:space="preserve"> provider approved in accordance with the Tax Credit (New Category of Child Care Provider) Regulations 1999; or</w:t>
      </w:r>
    </w:p>
    <w:p w14:paraId="108579B9" w14:textId="6A843C56" w:rsidR="003D3726" w:rsidRDefault="000E0BEF" w:rsidP="003E2224">
      <w:pPr>
        <w:pStyle w:val="ListParagraph"/>
        <w:numPr>
          <w:ilvl w:val="1"/>
          <w:numId w:val="97"/>
        </w:numPr>
        <w:tabs>
          <w:tab w:val="left" w:pos="1500"/>
        </w:tabs>
        <w:ind w:right="536" w:hanging="361"/>
        <w:jc w:val="both"/>
        <w:rPr>
          <w:sz w:val="21"/>
        </w:rPr>
      </w:pPr>
      <w:r>
        <w:rPr>
          <w:color w:val="231F20"/>
          <w:sz w:val="21"/>
        </w:rPr>
        <w:t>by persons registered under Part 2 of the Children and Families (Wales) Measure 2010; or</w:t>
      </w:r>
    </w:p>
    <w:p w14:paraId="6B9B7AA2" w14:textId="7988B8FE" w:rsidR="003D3726" w:rsidRDefault="000E0BEF" w:rsidP="003E2224">
      <w:pPr>
        <w:pStyle w:val="ListParagraph"/>
        <w:numPr>
          <w:ilvl w:val="1"/>
          <w:numId w:val="97"/>
        </w:numPr>
        <w:tabs>
          <w:tab w:val="left" w:pos="1500"/>
        </w:tabs>
        <w:ind w:right="535" w:hanging="361"/>
        <w:rPr>
          <w:sz w:val="21"/>
        </w:rPr>
      </w:pPr>
      <w:r>
        <w:rPr>
          <w:color w:val="231F20"/>
          <w:sz w:val="21"/>
        </w:rPr>
        <w:t xml:space="preserve">by a person who is excepted from registration under Part 2 of the Children and Families (Wales) Measure 2010 because the </w:t>
      </w:r>
      <w:r w:rsidR="00881A4C">
        <w:rPr>
          <w:color w:val="231F20"/>
          <w:sz w:val="21"/>
        </w:rPr>
        <w:t>childcare</w:t>
      </w:r>
      <w:r>
        <w:rPr>
          <w:color w:val="231F20"/>
          <w:sz w:val="21"/>
        </w:rPr>
        <w:t xml:space="preserve"> that person provides is in a school or establishment referred to in article 11, 12 or 14 of the Child Minding and Day Care Exceptions (Wales) Order 2010; or</w:t>
      </w:r>
    </w:p>
    <w:p w14:paraId="46BC7D2E" w14:textId="77777777" w:rsidR="003D3726" w:rsidRDefault="000E0BEF" w:rsidP="003E2224">
      <w:pPr>
        <w:pStyle w:val="ListParagraph"/>
        <w:numPr>
          <w:ilvl w:val="1"/>
          <w:numId w:val="97"/>
        </w:numPr>
        <w:tabs>
          <w:tab w:val="left" w:pos="1500"/>
        </w:tabs>
        <w:spacing w:line="240" w:lineRule="exact"/>
        <w:jc w:val="both"/>
        <w:rPr>
          <w:sz w:val="21"/>
        </w:rPr>
      </w:pPr>
      <w:proofErr w:type="gramStart"/>
      <w:r>
        <w:rPr>
          <w:color w:val="231F20"/>
          <w:spacing w:val="-5"/>
          <w:sz w:val="21"/>
        </w:rPr>
        <w:t>by—</w:t>
      </w:r>
      <w:proofErr w:type="gramEnd"/>
    </w:p>
    <w:p w14:paraId="481B2FF1" w14:textId="5E6A20CF" w:rsidR="003D3726" w:rsidRDefault="000E0BEF" w:rsidP="003E2224">
      <w:pPr>
        <w:pStyle w:val="ListParagraph"/>
        <w:numPr>
          <w:ilvl w:val="2"/>
          <w:numId w:val="97"/>
        </w:numPr>
        <w:tabs>
          <w:tab w:val="left" w:pos="1860"/>
        </w:tabs>
        <w:ind w:left="1859" w:right="534"/>
        <w:rPr>
          <w:sz w:val="21"/>
        </w:rPr>
      </w:pPr>
      <w:r>
        <w:rPr>
          <w:color w:val="231F20"/>
          <w:sz w:val="21"/>
        </w:rPr>
        <w:t>persons registered under section 59(1) of the Public Services Reform (Scotland) Act 2010; or</w:t>
      </w:r>
    </w:p>
    <w:p w14:paraId="560B0F69" w14:textId="77777777" w:rsidR="003D3726" w:rsidRDefault="000E0BEF" w:rsidP="003E2224">
      <w:pPr>
        <w:pStyle w:val="ListParagraph"/>
        <w:numPr>
          <w:ilvl w:val="2"/>
          <w:numId w:val="97"/>
        </w:numPr>
        <w:tabs>
          <w:tab w:val="left" w:pos="1860"/>
        </w:tabs>
        <w:spacing w:line="241" w:lineRule="exact"/>
        <w:ind w:hanging="361"/>
        <w:rPr>
          <w:sz w:val="21"/>
        </w:rPr>
      </w:pPr>
      <w:r>
        <w:rPr>
          <w:color w:val="231F20"/>
          <w:sz w:val="21"/>
        </w:rPr>
        <w:t>local</w:t>
      </w:r>
      <w:r>
        <w:rPr>
          <w:color w:val="231F20"/>
          <w:spacing w:val="-3"/>
          <w:sz w:val="21"/>
        </w:rPr>
        <w:t xml:space="preserve"> </w:t>
      </w:r>
      <w:r>
        <w:rPr>
          <w:color w:val="231F20"/>
          <w:sz w:val="21"/>
        </w:rPr>
        <w:t>authorities</w:t>
      </w:r>
      <w:r>
        <w:rPr>
          <w:color w:val="231F20"/>
          <w:spacing w:val="-4"/>
          <w:sz w:val="21"/>
        </w:rPr>
        <w:t xml:space="preserve"> </w:t>
      </w:r>
      <w:r>
        <w:rPr>
          <w:color w:val="231F20"/>
          <w:sz w:val="21"/>
        </w:rPr>
        <w:t>registered</w:t>
      </w:r>
      <w:r>
        <w:rPr>
          <w:color w:val="231F20"/>
          <w:spacing w:val="-6"/>
          <w:sz w:val="21"/>
        </w:rPr>
        <w:t xml:space="preserve"> </w:t>
      </w:r>
      <w:r>
        <w:rPr>
          <w:color w:val="231F20"/>
          <w:sz w:val="21"/>
        </w:rPr>
        <w:t>under</w:t>
      </w:r>
      <w:r>
        <w:rPr>
          <w:color w:val="231F20"/>
          <w:spacing w:val="-4"/>
          <w:sz w:val="21"/>
        </w:rPr>
        <w:t xml:space="preserve"> </w:t>
      </w:r>
      <w:r>
        <w:rPr>
          <w:color w:val="231F20"/>
          <w:sz w:val="21"/>
        </w:rPr>
        <w:t>section</w:t>
      </w:r>
      <w:r>
        <w:rPr>
          <w:color w:val="231F20"/>
          <w:spacing w:val="-4"/>
          <w:sz w:val="21"/>
        </w:rPr>
        <w:t xml:space="preserve"> </w:t>
      </w:r>
      <w:r>
        <w:rPr>
          <w:color w:val="231F20"/>
          <w:sz w:val="21"/>
        </w:rPr>
        <w:t>83(1)</w:t>
      </w:r>
      <w:r>
        <w:rPr>
          <w:color w:val="231F20"/>
          <w:spacing w:val="-5"/>
          <w:sz w:val="21"/>
        </w:rPr>
        <w:t xml:space="preserve"> </w:t>
      </w:r>
      <w:r>
        <w:rPr>
          <w:color w:val="231F20"/>
          <w:sz w:val="21"/>
        </w:rPr>
        <w:t>of</w:t>
      </w:r>
      <w:r>
        <w:rPr>
          <w:color w:val="231F20"/>
          <w:spacing w:val="-3"/>
          <w:sz w:val="21"/>
        </w:rPr>
        <w:t xml:space="preserve"> </w:t>
      </w:r>
      <w:r>
        <w:rPr>
          <w:color w:val="231F20"/>
          <w:sz w:val="21"/>
        </w:rPr>
        <w:t>that</w:t>
      </w:r>
      <w:r>
        <w:rPr>
          <w:color w:val="231F20"/>
          <w:spacing w:val="-4"/>
          <w:sz w:val="21"/>
        </w:rPr>
        <w:t xml:space="preserve"> Act,</w:t>
      </w:r>
    </w:p>
    <w:p w14:paraId="015B0757" w14:textId="77777777" w:rsidR="003D3726" w:rsidRDefault="000E0BEF">
      <w:pPr>
        <w:pStyle w:val="BodyText"/>
        <w:spacing w:before="1"/>
        <w:ind w:left="1499" w:right="549" w:firstLine="0"/>
      </w:pPr>
      <w:r>
        <w:rPr>
          <w:color w:val="231F20"/>
        </w:rPr>
        <w:t>where</w:t>
      </w:r>
      <w:r>
        <w:rPr>
          <w:color w:val="231F20"/>
          <w:spacing w:val="21"/>
        </w:rPr>
        <w:t xml:space="preserve"> </w:t>
      </w:r>
      <w:r>
        <w:rPr>
          <w:color w:val="231F20"/>
        </w:rPr>
        <w:t>the</w:t>
      </w:r>
      <w:r>
        <w:rPr>
          <w:color w:val="231F20"/>
          <w:spacing w:val="21"/>
        </w:rPr>
        <w:t xml:space="preserve"> </w:t>
      </w:r>
      <w:r>
        <w:rPr>
          <w:color w:val="231F20"/>
        </w:rPr>
        <w:t>care</w:t>
      </w:r>
      <w:r>
        <w:rPr>
          <w:color w:val="231F20"/>
          <w:spacing w:val="19"/>
        </w:rPr>
        <w:t xml:space="preserve"> </w:t>
      </w:r>
      <w:r>
        <w:rPr>
          <w:color w:val="231F20"/>
        </w:rPr>
        <w:t>provided</w:t>
      </w:r>
      <w:r>
        <w:rPr>
          <w:color w:val="231F20"/>
          <w:spacing w:val="21"/>
        </w:rPr>
        <w:t xml:space="preserve"> </w:t>
      </w:r>
      <w:r>
        <w:rPr>
          <w:color w:val="231F20"/>
        </w:rPr>
        <w:t>is</w:t>
      </w:r>
      <w:r>
        <w:rPr>
          <w:color w:val="231F20"/>
          <w:spacing w:val="21"/>
        </w:rPr>
        <w:t xml:space="preserve"> </w:t>
      </w:r>
      <w:r>
        <w:rPr>
          <w:color w:val="231F20"/>
        </w:rPr>
        <w:t>child</w:t>
      </w:r>
      <w:r>
        <w:rPr>
          <w:color w:val="231F20"/>
          <w:spacing w:val="19"/>
        </w:rPr>
        <w:t xml:space="preserve"> </w:t>
      </w:r>
      <w:r>
        <w:rPr>
          <w:color w:val="231F20"/>
        </w:rPr>
        <w:t>minding</w:t>
      </w:r>
      <w:r>
        <w:rPr>
          <w:color w:val="231F20"/>
          <w:spacing w:val="21"/>
        </w:rPr>
        <w:t xml:space="preserve"> </w:t>
      </w:r>
      <w:r>
        <w:rPr>
          <w:color w:val="231F20"/>
        </w:rPr>
        <w:t>or</w:t>
      </w:r>
      <w:r>
        <w:rPr>
          <w:color w:val="231F20"/>
          <w:spacing w:val="20"/>
        </w:rPr>
        <w:t xml:space="preserve"> </w:t>
      </w:r>
      <w:r>
        <w:rPr>
          <w:color w:val="231F20"/>
        </w:rPr>
        <w:t>day</w:t>
      </w:r>
      <w:r>
        <w:rPr>
          <w:color w:val="231F20"/>
          <w:spacing w:val="19"/>
        </w:rPr>
        <w:t xml:space="preserve"> </w:t>
      </w:r>
      <w:r>
        <w:rPr>
          <w:color w:val="231F20"/>
        </w:rPr>
        <w:t>care</w:t>
      </w:r>
      <w:r>
        <w:rPr>
          <w:color w:val="231F20"/>
          <w:spacing w:val="21"/>
        </w:rPr>
        <w:t xml:space="preserve"> </w:t>
      </w:r>
      <w:r>
        <w:rPr>
          <w:color w:val="231F20"/>
        </w:rPr>
        <w:t>of</w:t>
      </w:r>
      <w:r>
        <w:rPr>
          <w:color w:val="231F20"/>
          <w:spacing w:val="22"/>
        </w:rPr>
        <w:t xml:space="preserve"> </w:t>
      </w:r>
      <w:r>
        <w:rPr>
          <w:color w:val="231F20"/>
        </w:rPr>
        <w:t>children</w:t>
      </w:r>
      <w:r>
        <w:rPr>
          <w:color w:val="231F20"/>
          <w:spacing w:val="21"/>
        </w:rPr>
        <w:t xml:space="preserve"> </w:t>
      </w:r>
      <w:r>
        <w:rPr>
          <w:color w:val="231F20"/>
        </w:rPr>
        <w:t>within</w:t>
      </w:r>
      <w:r>
        <w:rPr>
          <w:color w:val="231F20"/>
          <w:spacing w:val="21"/>
        </w:rPr>
        <w:t xml:space="preserve"> </w:t>
      </w:r>
      <w:r>
        <w:rPr>
          <w:color w:val="231F20"/>
        </w:rPr>
        <w:t>the</w:t>
      </w:r>
      <w:r>
        <w:rPr>
          <w:color w:val="231F20"/>
          <w:spacing w:val="19"/>
        </w:rPr>
        <w:t xml:space="preserve"> </w:t>
      </w:r>
      <w:r>
        <w:rPr>
          <w:color w:val="231F20"/>
        </w:rPr>
        <w:t>meaning</w:t>
      </w:r>
      <w:r>
        <w:rPr>
          <w:color w:val="231F20"/>
          <w:spacing w:val="19"/>
        </w:rPr>
        <w:t xml:space="preserve"> </w:t>
      </w:r>
      <w:r>
        <w:rPr>
          <w:color w:val="231F20"/>
        </w:rPr>
        <w:t>of that Act; or</w:t>
      </w:r>
    </w:p>
    <w:p w14:paraId="1C354011" w14:textId="77777777" w:rsidR="003D3726" w:rsidRDefault="000E0BEF" w:rsidP="003E2224">
      <w:pPr>
        <w:pStyle w:val="ListParagraph"/>
        <w:numPr>
          <w:ilvl w:val="1"/>
          <w:numId w:val="97"/>
        </w:numPr>
        <w:tabs>
          <w:tab w:val="left" w:pos="1500"/>
        </w:tabs>
        <w:ind w:right="535" w:hanging="361"/>
        <w:rPr>
          <w:sz w:val="21"/>
        </w:rPr>
      </w:pPr>
      <w:r>
        <w:rPr>
          <w:color w:val="231F20"/>
          <w:sz w:val="21"/>
        </w:rPr>
        <w:t>by a person prescribed in regulations made pursuant to section 12(4) of the Tax Credits Act 2002; or</w:t>
      </w:r>
    </w:p>
    <w:p w14:paraId="41E78D24" w14:textId="466DAB62" w:rsidR="003D3726" w:rsidRDefault="000E0BEF" w:rsidP="003E2224">
      <w:pPr>
        <w:pStyle w:val="ListParagraph"/>
        <w:numPr>
          <w:ilvl w:val="1"/>
          <w:numId w:val="97"/>
        </w:numPr>
        <w:tabs>
          <w:tab w:val="left" w:pos="1501"/>
        </w:tabs>
        <w:ind w:right="534"/>
        <w:rPr>
          <w:sz w:val="21"/>
        </w:rPr>
      </w:pPr>
      <w:r>
        <w:rPr>
          <w:color w:val="231F20"/>
          <w:sz w:val="21"/>
        </w:rPr>
        <w:t>by</w:t>
      </w:r>
      <w:r>
        <w:rPr>
          <w:color w:val="231F20"/>
          <w:spacing w:val="40"/>
          <w:sz w:val="21"/>
        </w:rPr>
        <w:t xml:space="preserve"> </w:t>
      </w:r>
      <w:r>
        <w:rPr>
          <w:color w:val="231F20"/>
          <w:sz w:val="21"/>
        </w:rPr>
        <w:t>a</w:t>
      </w:r>
      <w:r>
        <w:rPr>
          <w:color w:val="231F20"/>
          <w:spacing w:val="40"/>
          <w:sz w:val="21"/>
        </w:rPr>
        <w:t xml:space="preserve"> </w:t>
      </w:r>
      <w:r>
        <w:rPr>
          <w:color w:val="231F20"/>
          <w:sz w:val="21"/>
        </w:rPr>
        <w:t>person</w:t>
      </w:r>
      <w:r>
        <w:rPr>
          <w:color w:val="231F20"/>
          <w:spacing w:val="40"/>
          <w:sz w:val="21"/>
        </w:rPr>
        <w:t xml:space="preserve"> </w:t>
      </w:r>
      <w:r>
        <w:rPr>
          <w:color w:val="231F20"/>
          <w:sz w:val="21"/>
        </w:rPr>
        <w:t>who</w:t>
      </w:r>
      <w:r>
        <w:rPr>
          <w:color w:val="231F20"/>
          <w:spacing w:val="40"/>
          <w:sz w:val="21"/>
        </w:rPr>
        <w:t xml:space="preserve"> </w:t>
      </w:r>
      <w:r>
        <w:rPr>
          <w:color w:val="231F20"/>
          <w:sz w:val="21"/>
        </w:rPr>
        <w:t>is</w:t>
      </w:r>
      <w:r>
        <w:rPr>
          <w:color w:val="231F20"/>
          <w:spacing w:val="40"/>
          <w:sz w:val="21"/>
        </w:rPr>
        <w:t xml:space="preserve"> </w:t>
      </w:r>
      <w:r>
        <w:rPr>
          <w:color w:val="231F20"/>
          <w:sz w:val="21"/>
        </w:rPr>
        <w:t>registered</w:t>
      </w:r>
      <w:r>
        <w:rPr>
          <w:color w:val="231F20"/>
          <w:spacing w:val="40"/>
          <w:sz w:val="21"/>
        </w:rPr>
        <w:t xml:space="preserve"> </w:t>
      </w:r>
      <w:r>
        <w:rPr>
          <w:color w:val="231F20"/>
          <w:sz w:val="21"/>
        </w:rPr>
        <w:t>under</w:t>
      </w:r>
      <w:r>
        <w:rPr>
          <w:color w:val="231F20"/>
          <w:spacing w:val="40"/>
          <w:sz w:val="21"/>
        </w:rPr>
        <w:t xml:space="preserve"> </w:t>
      </w:r>
      <w:r>
        <w:rPr>
          <w:color w:val="231F20"/>
          <w:sz w:val="21"/>
        </w:rPr>
        <w:t>Chapter</w:t>
      </w:r>
      <w:r>
        <w:rPr>
          <w:color w:val="231F20"/>
          <w:spacing w:val="40"/>
          <w:sz w:val="21"/>
        </w:rPr>
        <w:t xml:space="preserve"> </w:t>
      </w:r>
      <w:r>
        <w:rPr>
          <w:color w:val="231F20"/>
          <w:sz w:val="21"/>
        </w:rPr>
        <w:t>2</w:t>
      </w:r>
      <w:r>
        <w:rPr>
          <w:color w:val="231F20"/>
          <w:spacing w:val="40"/>
          <w:sz w:val="21"/>
        </w:rPr>
        <w:t xml:space="preserve"> </w:t>
      </w:r>
      <w:r>
        <w:rPr>
          <w:color w:val="231F20"/>
          <w:sz w:val="21"/>
        </w:rPr>
        <w:t>or</w:t>
      </w:r>
      <w:r>
        <w:rPr>
          <w:color w:val="231F20"/>
          <w:spacing w:val="40"/>
          <w:sz w:val="21"/>
        </w:rPr>
        <w:t xml:space="preserve"> </w:t>
      </w:r>
      <w:r>
        <w:rPr>
          <w:color w:val="231F20"/>
          <w:sz w:val="21"/>
        </w:rPr>
        <w:t>3</w:t>
      </w:r>
      <w:r>
        <w:rPr>
          <w:color w:val="231F20"/>
          <w:spacing w:val="40"/>
          <w:sz w:val="21"/>
        </w:rPr>
        <w:t xml:space="preserve"> </w:t>
      </w:r>
      <w:r>
        <w:rPr>
          <w:color w:val="231F20"/>
          <w:sz w:val="21"/>
        </w:rPr>
        <w:t>of</w:t>
      </w:r>
      <w:r>
        <w:rPr>
          <w:color w:val="231F20"/>
          <w:spacing w:val="40"/>
          <w:sz w:val="21"/>
        </w:rPr>
        <w:t xml:space="preserve"> </w:t>
      </w:r>
      <w:r>
        <w:rPr>
          <w:color w:val="231F20"/>
          <w:sz w:val="21"/>
        </w:rPr>
        <w:t>Part</w:t>
      </w:r>
      <w:r>
        <w:rPr>
          <w:color w:val="231F20"/>
          <w:spacing w:val="40"/>
          <w:sz w:val="21"/>
        </w:rPr>
        <w:t xml:space="preserve"> </w:t>
      </w:r>
      <w:r>
        <w:rPr>
          <w:color w:val="231F20"/>
          <w:sz w:val="21"/>
        </w:rPr>
        <w:t>3</w:t>
      </w:r>
      <w:r>
        <w:rPr>
          <w:color w:val="231F20"/>
          <w:spacing w:val="40"/>
          <w:sz w:val="21"/>
        </w:rPr>
        <w:t xml:space="preserve"> </w:t>
      </w:r>
      <w:r>
        <w:rPr>
          <w:color w:val="231F20"/>
          <w:sz w:val="21"/>
        </w:rPr>
        <w:t>of</w:t>
      </w:r>
      <w:r>
        <w:rPr>
          <w:color w:val="231F20"/>
          <w:spacing w:val="40"/>
          <w:sz w:val="21"/>
        </w:rPr>
        <w:t xml:space="preserve"> </w:t>
      </w:r>
      <w:r>
        <w:rPr>
          <w:color w:val="231F20"/>
          <w:sz w:val="21"/>
        </w:rPr>
        <w:t>the</w:t>
      </w:r>
      <w:r>
        <w:rPr>
          <w:color w:val="231F20"/>
          <w:spacing w:val="40"/>
          <w:sz w:val="21"/>
        </w:rPr>
        <w:t xml:space="preserve"> </w:t>
      </w:r>
      <w:r>
        <w:rPr>
          <w:color w:val="231F20"/>
          <w:sz w:val="21"/>
        </w:rPr>
        <w:t>Childcare</w:t>
      </w:r>
      <w:r>
        <w:rPr>
          <w:color w:val="231F20"/>
          <w:spacing w:val="40"/>
          <w:sz w:val="21"/>
        </w:rPr>
        <w:t xml:space="preserve"> </w:t>
      </w:r>
      <w:r>
        <w:rPr>
          <w:color w:val="231F20"/>
          <w:sz w:val="21"/>
        </w:rPr>
        <w:t>Act 2006; or</w:t>
      </w:r>
    </w:p>
    <w:p w14:paraId="7AABF815" w14:textId="3B3B054D" w:rsidR="003D3726" w:rsidRDefault="00CB63E9" w:rsidP="003E2224">
      <w:pPr>
        <w:pStyle w:val="ListParagraph"/>
        <w:numPr>
          <w:ilvl w:val="1"/>
          <w:numId w:val="97"/>
        </w:numPr>
        <w:tabs>
          <w:tab w:val="left" w:pos="1500"/>
        </w:tabs>
        <w:spacing w:before="55"/>
        <w:ind w:right="534" w:hanging="361"/>
        <w:rPr>
          <w:sz w:val="21"/>
        </w:rPr>
      </w:pPr>
      <w:r>
        <w:rPr>
          <w:color w:val="231F20"/>
          <w:sz w:val="21"/>
        </w:rPr>
        <w:t>b</w:t>
      </w:r>
      <w:r w:rsidR="000E0BEF">
        <w:rPr>
          <w:color w:val="231F20"/>
          <w:sz w:val="21"/>
        </w:rPr>
        <w:t xml:space="preserve">y any of the schools mentioned in section 34(2) of the Childcare Act 2006 in </w:t>
      </w:r>
      <w:r w:rsidR="000E0BEF">
        <w:rPr>
          <w:color w:val="231F20"/>
          <w:sz w:val="21"/>
        </w:rPr>
        <w:lastRenderedPageBreak/>
        <w:t>circumstances where the requirement to register under Chapter 2 of Part 3 of that Act does not apply by virtue of section 34(2) of that Act; or</w:t>
      </w:r>
    </w:p>
    <w:p w14:paraId="32593909" w14:textId="77777777" w:rsidR="003D3726" w:rsidRDefault="000E0BEF" w:rsidP="003E2224">
      <w:pPr>
        <w:pStyle w:val="ListParagraph"/>
        <w:numPr>
          <w:ilvl w:val="1"/>
          <w:numId w:val="97"/>
        </w:numPr>
        <w:tabs>
          <w:tab w:val="left" w:pos="1501"/>
        </w:tabs>
        <w:ind w:right="534"/>
        <w:rPr>
          <w:sz w:val="21"/>
        </w:rPr>
      </w:pPr>
      <w:r>
        <w:rPr>
          <w:color w:val="231F20"/>
          <w:sz w:val="21"/>
        </w:rPr>
        <w:t>by any of the schools mentioned in section 53(2) of the Childcare Act 2006 in circumstances where the requirement to register under Chapter 3 of Part 3 of that Act does not apply by virtue of section 53(2) of that Act; or</w:t>
      </w:r>
    </w:p>
    <w:p w14:paraId="23EDEE68" w14:textId="77777777" w:rsidR="003D3726" w:rsidRDefault="000E0BEF" w:rsidP="003E2224">
      <w:pPr>
        <w:pStyle w:val="ListParagraph"/>
        <w:numPr>
          <w:ilvl w:val="1"/>
          <w:numId w:val="97"/>
        </w:numPr>
        <w:tabs>
          <w:tab w:val="left" w:pos="1500"/>
        </w:tabs>
        <w:ind w:left="1499" w:right="536"/>
        <w:rPr>
          <w:sz w:val="21"/>
        </w:rPr>
      </w:pPr>
      <w:r>
        <w:rPr>
          <w:color w:val="231F20"/>
          <w:sz w:val="21"/>
        </w:rPr>
        <w:t>by any of the establishments mentioned in section 18(5) of the Childcare Act 2006 in circumstances where the care is not included in the meaning of “childcare” for the purposes of Part 1 and Part 3 of that Act by virtue of that subsection; or</w:t>
      </w:r>
    </w:p>
    <w:p w14:paraId="2645BABA" w14:textId="77777777" w:rsidR="00EA5257" w:rsidRPr="00EA5257" w:rsidRDefault="000E0BEF" w:rsidP="003E2224">
      <w:pPr>
        <w:pStyle w:val="ListParagraph"/>
        <w:numPr>
          <w:ilvl w:val="1"/>
          <w:numId w:val="97"/>
        </w:numPr>
        <w:tabs>
          <w:tab w:val="left" w:pos="1500"/>
        </w:tabs>
        <w:spacing w:before="1"/>
        <w:ind w:left="1499" w:right="535"/>
        <w:rPr>
          <w:sz w:val="21"/>
        </w:rPr>
      </w:pPr>
      <w:r>
        <w:rPr>
          <w:color w:val="231F20"/>
          <w:sz w:val="21"/>
        </w:rPr>
        <w:t>by a foster parent or kinship carer under the Fostering Services Regulations 2002, the Fostering Services (Wales) Regulations 2003</w:t>
      </w:r>
      <w:r>
        <w:rPr>
          <w:color w:val="231F20"/>
          <w:sz w:val="21"/>
          <w:vertAlign w:val="superscript"/>
        </w:rPr>
        <w:t>152</w:t>
      </w:r>
      <w:r>
        <w:rPr>
          <w:color w:val="231F20"/>
          <w:sz w:val="21"/>
        </w:rPr>
        <w:t xml:space="preserve"> or the Looked After Children (Scotland) Regulations 2009</w:t>
      </w:r>
      <w:r>
        <w:rPr>
          <w:color w:val="231F20"/>
          <w:sz w:val="21"/>
          <w:vertAlign w:val="superscript"/>
        </w:rPr>
        <w:t>153</w:t>
      </w:r>
      <w:r>
        <w:rPr>
          <w:color w:val="231F20"/>
          <w:sz w:val="21"/>
        </w:rPr>
        <w:t xml:space="preserve"> in relation to a child other than one whom the foster parent is </w:t>
      </w:r>
      <w:proofErr w:type="gramStart"/>
      <w:r>
        <w:rPr>
          <w:color w:val="231F20"/>
          <w:sz w:val="21"/>
        </w:rPr>
        <w:t>fostering</w:t>
      </w:r>
      <w:proofErr w:type="gramEnd"/>
      <w:r>
        <w:rPr>
          <w:color w:val="231F20"/>
          <w:sz w:val="21"/>
        </w:rPr>
        <w:t xml:space="preserve"> or kinship carer is looking </w:t>
      </w:r>
      <w:proofErr w:type="gramStart"/>
      <w:r>
        <w:rPr>
          <w:color w:val="231F20"/>
          <w:sz w:val="21"/>
        </w:rPr>
        <w:t>after;</w:t>
      </w:r>
      <w:proofErr w:type="gramEnd"/>
      <w:r>
        <w:rPr>
          <w:color w:val="231F20"/>
          <w:sz w:val="21"/>
        </w:rPr>
        <w:t xml:space="preserve"> </w:t>
      </w:r>
    </w:p>
    <w:p w14:paraId="79DFC0FA" w14:textId="63BD1D29" w:rsidR="003D3726" w:rsidRPr="00CD453E" w:rsidRDefault="00EA5257" w:rsidP="00CB63E9">
      <w:pPr>
        <w:tabs>
          <w:tab w:val="left" w:pos="1500"/>
        </w:tabs>
        <w:spacing w:before="1"/>
        <w:ind w:left="1418" w:right="535" w:hanging="425"/>
        <w:rPr>
          <w:sz w:val="21"/>
        </w:rPr>
      </w:pPr>
      <w:r w:rsidRPr="00CD453E">
        <w:rPr>
          <w:sz w:val="21"/>
        </w:rPr>
        <w:t xml:space="preserve">(ka) by a foster parent under the Fostering Panels (Establishment and Functions) (Wales) Regulations 2018  or a person with whom a child is placed under regulation 26 of the Care Planning, Placement and Case Review (Wales) Regulations 2015 (temporary approval of a relative, friend or other person connected with the child) or regulation 28 of those Regulations (temporary approval of a particular prospective adopter) in relation to a child other than one whom the foster parent is fostering or the person is looking after; </w:t>
      </w:r>
      <w:r w:rsidR="000E0BEF" w:rsidRPr="00CD453E">
        <w:rPr>
          <w:sz w:val="21"/>
        </w:rPr>
        <w:t>or</w:t>
      </w:r>
    </w:p>
    <w:p w14:paraId="17FB35AD" w14:textId="27C975C5" w:rsidR="003D3726" w:rsidRPr="00CD453E" w:rsidRDefault="000E0BEF" w:rsidP="003E2224">
      <w:pPr>
        <w:pStyle w:val="ListParagraph"/>
        <w:numPr>
          <w:ilvl w:val="1"/>
          <w:numId w:val="97"/>
        </w:numPr>
        <w:tabs>
          <w:tab w:val="left" w:pos="1500"/>
        </w:tabs>
        <w:ind w:left="1499" w:right="536"/>
        <w:rPr>
          <w:sz w:val="21"/>
        </w:rPr>
      </w:pPr>
      <w:r w:rsidRPr="00CD453E">
        <w:rPr>
          <w:sz w:val="21"/>
        </w:rPr>
        <w:t>by a provider of personal care within the meaning of paragraph 1 of schedule 1 to the Health and Social Care Act 2008 (Regulated Activities) Regulations 2010</w:t>
      </w:r>
      <w:r w:rsidRPr="00CD453E">
        <w:rPr>
          <w:sz w:val="21"/>
          <w:vertAlign w:val="superscript"/>
        </w:rPr>
        <w:t>154</w:t>
      </w:r>
      <w:r w:rsidRPr="00CD453E">
        <w:rPr>
          <w:sz w:val="21"/>
        </w:rPr>
        <w:t xml:space="preserve"> and being regulated activity prescribed by those Regulations; or</w:t>
      </w:r>
      <w:r w:rsidR="00AF10F9" w:rsidRPr="00CD453E">
        <w:t xml:space="preserve"> </w:t>
      </w:r>
      <w:r w:rsidR="00AF10F9" w:rsidRPr="00CD453E">
        <w:rPr>
          <w:sz w:val="21"/>
        </w:rPr>
        <w:t>by a person who is employed, or engaged under a contract for services, to provide care and support by the provider of a domiciliary support service within the meaning of Part 1 of the Regulation and Inspection of Social Care (Wales) Act 2016(b);</w:t>
      </w:r>
    </w:p>
    <w:p w14:paraId="1B46F542" w14:textId="77777777" w:rsidR="003D3726" w:rsidRDefault="000E0BEF" w:rsidP="003E2224">
      <w:pPr>
        <w:pStyle w:val="ListParagraph"/>
        <w:numPr>
          <w:ilvl w:val="1"/>
          <w:numId w:val="97"/>
        </w:numPr>
        <w:tabs>
          <w:tab w:val="left" w:pos="1500"/>
        </w:tabs>
        <w:spacing w:line="241" w:lineRule="exact"/>
        <w:jc w:val="both"/>
        <w:rPr>
          <w:sz w:val="21"/>
        </w:rPr>
      </w:pPr>
      <w:r>
        <w:rPr>
          <w:color w:val="231F20"/>
          <w:sz w:val="21"/>
        </w:rPr>
        <w:t>by</w:t>
      </w:r>
      <w:r>
        <w:rPr>
          <w:color w:val="231F20"/>
          <w:spacing w:val="-4"/>
          <w:sz w:val="21"/>
        </w:rPr>
        <w:t xml:space="preserve"> </w:t>
      </w:r>
      <w:r>
        <w:rPr>
          <w:color w:val="231F20"/>
          <w:sz w:val="21"/>
        </w:rPr>
        <w:t>a</w:t>
      </w:r>
      <w:r>
        <w:rPr>
          <w:color w:val="231F20"/>
          <w:spacing w:val="-2"/>
          <w:sz w:val="21"/>
        </w:rPr>
        <w:t xml:space="preserve"> </w:t>
      </w:r>
      <w:r>
        <w:rPr>
          <w:color w:val="231F20"/>
          <w:sz w:val="21"/>
        </w:rPr>
        <w:t>person</w:t>
      </w:r>
      <w:r>
        <w:rPr>
          <w:color w:val="231F20"/>
          <w:spacing w:val="-2"/>
          <w:sz w:val="21"/>
        </w:rPr>
        <w:t xml:space="preserve"> </w:t>
      </w:r>
      <w:r>
        <w:rPr>
          <w:color w:val="231F20"/>
          <w:sz w:val="21"/>
        </w:rPr>
        <w:t>who</w:t>
      </w:r>
      <w:r>
        <w:rPr>
          <w:color w:val="231F20"/>
          <w:spacing w:val="-2"/>
          <w:sz w:val="21"/>
        </w:rPr>
        <w:t xml:space="preserve"> </w:t>
      </w:r>
      <w:r>
        <w:rPr>
          <w:color w:val="231F20"/>
          <w:sz w:val="21"/>
        </w:rPr>
        <w:t>is</w:t>
      </w:r>
      <w:r>
        <w:rPr>
          <w:color w:val="231F20"/>
          <w:spacing w:val="-2"/>
          <w:sz w:val="21"/>
        </w:rPr>
        <w:t xml:space="preserve"> </w:t>
      </w:r>
      <w:r>
        <w:rPr>
          <w:color w:val="231F20"/>
          <w:sz w:val="21"/>
        </w:rPr>
        <w:t>not</w:t>
      </w:r>
      <w:r>
        <w:rPr>
          <w:color w:val="231F20"/>
          <w:spacing w:val="-3"/>
          <w:sz w:val="21"/>
        </w:rPr>
        <w:t xml:space="preserve"> </w:t>
      </w:r>
      <w:r>
        <w:rPr>
          <w:color w:val="231F20"/>
          <w:sz w:val="21"/>
        </w:rPr>
        <w:t>a</w:t>
      </w:r>
      <w:r>
        <w:rPr>
          <w:color w:val="231F20"/>
          <w:spacing w:val="-2"/>
          <w:sz w:val="21"/>
        </w:rPr>
        <w:t xml:space="preserve"> </w:t>
      </w:r>
      <w:r>
        <w:rPr>
          <w:color w:val="231F20"/>
          <w:sz w:val="21"/>
        </w:rPr>
        <w:t>relative</w:t>
      </w:r>
      <w:r>
        <w:rPr>
          <w:color w:val="231F20"/>
          <w:spacing w:val="-2"/>
          <w:sz w:val="21"/>
        </w:rPr>
        <w:t xml:space="preserve"> </w:t>
      </w:r>
      <w:r>
        <w:rPr>
          <w:color w:val="231F20"/>
          <w:sz w:val="21"/>
        </w:rPr>
        <w:t>of</w:t>
      </w:r>
      <w:r>
        <w:rPr>
          <w:color w:val="231F20"/>
          <w:spacing w:val="-1"/>
          <w:sz w:val="21"/>
        </w:rPr>
        <w:t xml:space="preserve"> </w:t>
      </w:r>
      <w:r>
        <w:rPr>
          <w:color w:val="231F20"/>
          <w:sz w:val="21"/>
        </w:rPr>
        <w:t>the</w:t>
      </w:r>
      <w:r>
        <w:rPr>
          <w:color w:val="231F20"/>
          <w:spacing w:val="-2"/>
          <w:sz w:val="21"/>
        </w:rPr>
        <w:t xml:space="preserve"> </w:t>
      </w:r>
      <w:proofErr w:type="gramStart"/>
      <w:r>
        <w:rPr>
          <w:color w:val="231F20"/>
          <w:sz w:val="21"/>
        </w:rPr>
        <w:t>child</w:t>
      </w:r>
      <w:proofErr w:type="gramEnd"/>
      <w:r>
        <w:rPr>
          <w:color w:val="231F20"/>
          <w:spacing w:val="-2"/>
          <w:sz w:val="21"/>
        </w:rPr>
        <w:t xml:space="preserve"> </w:t>
      </w:r>
      <w:proofErr w:type="gramStart"/>
      <w:r>
        <w:rPr>
          <w:color w:val="231F20"/>
          <w:sz w:val="21"/>
        </w:rPr>
        <w:t>wholly</w:t>
      </w:r>
      <w:proofErr w:type="gramEnd"/>
      <w:r>
        <w:rPr>
          <w:color w:val="231F20"/>
          <w:spacing w:val="-4"/>
          <w:sz w:val="21"/>
        </w:rPr>
        <w:t xml:space="preserve"> </w:t>
      </w:r>
      <w:r>
        <w:rPr>
          <w:color w:val="231F20"/>
          <w:sz w:val="21"/>
        </w:rPr>
        <w:t>or</w:t>
      </w:r>
      <w:r>
        <w:rPr>
          <w:color w:val="231F20"/>
          <w:spacing w:val="-3"/>
          <w:sz w:val="21"/>
        </w:rPr>
        <w:t xml:space="preserve"> </w:t>
      </w:r>
      <w:r>
        <w:rPr>
          <w:color w:val="231F20"/>
          <w:sz w:val="21"/>
        </w:rPr>
        <w:t>mainly</w:t>
      </w:r>
      <w:r>
        <w:rPr>
          <w:color w:val="231F20"/>
          <w:spacing w:val="-4"/>
          <w:sz w:val="21"/>
        </w:rPr>
        <w:t xml:space="preserve"> </w:t>
      </w:r>
      <w:r>
        <w:rPr>
          <w:color w:val="231F20"/>
          <w:sz w:val="21"/>
        </w:rPr>
        <w:t>in</w:t>
      </w:r>
      <w:r>
        <w:rPr>
          <w:color w:val="231F20"/>
          <w:spacing w:val="-2"/>
          <w:sz w:val="21"/>
        </w:rPr>
        <w:t xml:space="preserve"> </w:t>
      </w:r>
      <w:r>
        <w:rPr>
          <w:color w:val="231F20"/>
          <w:sz w:val="21"/>
        </w:rPr>
        <w:t>the</w:t>
      </w:r>
      <w:r>
        <w:rPr>
          <w:color w:val="231F20"/>
          <w:spacing w:val="-2"/>
          <w:sz w:val="21"/>
        </w:rPr>
        <w:t xml:space="preserve"> </w:t>
      </w:r>
      <w:r>
        <w:rPr>
          <w:color w:val="231F20"/>
          <w:sz w:val="21"/>
        </w:rPr>
        <w:t>child’s</w:t>
      </w:r>
      <w:r>
        <w:rPr>
          <w:color w:val="231F20"/>
          <w:spacing w:val="-2"/>
          <w:sz w:val="21"/>
        </w:rPr>
        <w:t xml:space="preserve"> home.</w:t>
      </w:r>
    </w:p>
    <w:p w14:paraId="0C3B9C6D" w14:textId="77777777" w:rsidR="003D3726" w:rsidRDefault="000E0BEF" w:rsidP="003E2224">
      <w:pPr>
        <w:pStyle w:val="ListParagraph"/>
        <w:numPr>
          <w:ilvl w:val="0"/>
          <w:numId w:val="97"/>
        </w:numPr>
        <w:tabs>
          <w:tab w:val="left" w:pos="1141"/>
        </w:tabs>
        <w:ind w:left="1140" w:right="538"/>
        <w:jc w:val="both"/>
        <w:rPr>
          <w:sz w:val="21"/>
        </w:rPr>
      </w:pPr>
      <w:r>
        <w:rPr>
          <w:color w:val="231F20"/>
          <w:sz w:val="21"/>
        </w:rPr>
        <w:t>In sub-paragraphs (6) and (8)(a), “the first Monday in September” means the Monday which first occurs in the month of September in any year.</w:t>
      </w:r>
    </w:p>
    <w:p w14:paraId="65ECC4F5" w14:textId="15478A91" w:rsidR="003D3726" w:rsidRDefault="000E0BEF" w:rsidP="003E2224">
      <w:pPr>
        <w:pStyle w:val="ListParagraph"/>
        <w:numPr>
          <w:ilvl w:val="0"/>
          <w:numId w:val="97"/>
        </w:numPr>
        <w:ind w:left="1140" w:right="535"/>
        <w:rPr>
          <w:sz w:val="21"/>
        </w:rPr>
      </w:pPr>
      <w:r>
        <w:rPr>
          <w:color w:val="231F20"/>
          <w:sz w:val="21"/>
        </w:rPr>
        <w:t xml:space="preserve">Relevant </w:t>
      </w:r>
      <w:r w:rsidR="003A1A25">
        <w:rPr>
          <w:color w:val="231F20"/>
          <w:sz w:val="21"/>
        </w:rPr>
        <w:t>childcare</w:t>
      </w:r>
      <w:r>
        <w:rPr>
          <w:color w:val="231F20"/>
          <w:sz w:val="21"/>
        </w:rPr>
        <w:t xml:space="preserve"> charges must be estimated over such period, not exceeding a year, as is appropriate in order that the average weekly charge may be estimated accurately having regard to information as to the amount of that charge provided by the </w:t>
      </w:r>
      <w:proofErr w:type="gramStart"/>
      <w:r>
        <w:rPr>
          <w:color w:val="231F20"/>
          <w:sz w:val="21"/>
        </w:rPr>
        <w:t>child minder</w:t>
      </w:r>
      <w:proofErr w:type="gramEnd"/>
      <w:r>
        <w:rPr>
          <w:color w:val="231F20"/>
          <w:sz w:val="21"/>
        </w:rPr>
        <w:t xml:space="preserve"> or person providing the care.</w:t>
      </w:r>
    </w:p>
    <w:p w14:paraId="474CD028" w14:textId="77777777" w:rsidR="003D3726" w:rsidRDefault="000E0BEF" w:rsidP="003E2224">
      <w:pPr>
        <w:pStyle w:val="ListParagraph"/>
        <w:numPr>
          <w:ilvl w:val="0"/>
          <w:numId w:val="97"/>
        </w:numPr>
        <w:ind w:left="1140" w:right="535"/>
        <w:rPr>
          <w:sz w:val="21"/>
        </w:rPr>
      </w:pPr>
      <w:r>
        <w:rPr>
          <w:color w:val="231F20"/>
          <w:sz w:val="21"/>
        </w:rPr>
        <w:t>For the purposes of sub-paragraph (1)(c) the other member of a couple is incapacitated where—</w:t>
      </w:r>
    </w:p>
    <w:p w14:paraId="68DA709C" w14:textId="77777777" w:rsidR="003D3726" w:rsidRDefault="000E0BEF" w:rsidP="003E2224">
      <w:pPr>
        <w:pStyle w:val="ListParagraph"/>
        <w:numPr>
          <w:ilvl w:val="1"/>
          <w:numId w:val="97"/>
        </w:numPr>
        <w:tabs>
          <w:tab w:val="left" w:pos="1501"/>
        </w:tabs>
        <w:spacing w:line="241" w:lineRule="exact"/>
        <w:ind w:hanging="361"/>
        <w:rPr>
          <w:sz w:val="21"/>
        </w:rPr>
      </w:pPr>
      <w:proofErr w:type="gramStart"/>
      <w:r>
        <w:rPr>
          <w:color w:val="231F20"/>
          <w:sz w:val="21"/>
        </w:rPr>
        <w:t>the</w:t>
      </w:r>
      <w:proofErr w:type="gramEnd"/>
      <w:r>
        <w:rPr>
          <w:color w:val="231F20"/>
          <w:spacing w:val="-5"/>
          <w:sz w:val="21"/>
        </w:rPr>
        <w:t xml:space="preserve"> </w:t>
      </w:r>
      <w:r>
        <w:rPr>
          <w:color w:val="231F20"/>
          <w:sz w:val="21"/>
        </w:rPr>
        <w:t>applicant</w:t>
      </w:r>
      <w:r>
        <w:rPr>
          <w:color w:val="231F20"/>
          <w:spacing w:val="-3"/>
          <w:sz w:val="21"/>
        </w:rPr>
        <w:t xml:space="preserve"> </w:t>
      </w:r>
      <w:r>
        <w:rPr>
          <w:color w:val="231F20"/>
          <w:sz w:val="21"/>
        </w:rPr>
        <w:t>is</w:t>
      </w:r>
      <w:r>
        <w:rPr>
          <w:color w:val="231F20"/>
          <w:spacing w:val="-2"/>
          <w:sz w:val="21"/>
        </w:rPr>
        <w:t xml:space="preserve"> </w:t>
      </w:r>
      <w:r>
        <w:rPr>
          <w:color w:val="231F20"/>
          <w:sz w:val="21"/>
        </w:rPr>
        <w:t>a</w:t>
      </w:r>
      <w:r>
        <w:rPr>
          <w:color w:val="231F20"/>
          <w:spacing w:val="-3"/>
          <w:sz w:val="21"/>
        </w:rPr>
        <w:t xml:space="preserve"> </w:t>
      </w:r>
      <w:r>
        <w:rPr>
          <w:color w:val="231F20"/>
          <w:sz w:val="21"/>
        </w:rPr>
        <w:t>pensioner</w:t>
      </w:r>
      <w:r>
        <w:rPr>
          <w:color w:val="231F20"/>
          <w:spacing w:val="-3"/>
          <w:sz w:val="21"/>
        </w:rPr>
        <w:t xml:space="preserve"> </w:t>
      </w:r>
      <w:r>
        <w:rPr>
          <w:color w:val="231F20"/>
          <w:sz w:val="21"/>
        </w:rPr>
        <w:t>and</w:t>
      </w:r>
      <w:r>
        <w:rPr>
          <w:color w:val="231F20"/>
          <w:spacing w:val="-2"/>
          <w:sz w:val="21"/>
        </w:rPr>
        <w:t xml:space="preserve"> </w:t>
      </w:r>
      <w:r>
        <w:rPr>
          <w:color w:val="231F20"/>
          <w:sz w:val="21"/>
        </w:rPr>
        <w:t>the</w:t>
      </w:r>
      <w:r>
        <w:rPr>
          <w:color w:val="231F20"/>
          <w:spacing w:val="-3"/>
          <w:sz w:val="21"/>
        </w:rPr>
        <w:t xml:space="preserve"> </w:t>
      </w:r>
      <w:r>
        <w:rPr>
          <w:color w:val="231F20"/>
          <w:sz w:val="21"/>
        </w:rPr>
        <w:t>other</w:t>
      </w:r>
      <w:r>
        <w:rPr>
          <w:color w:val="231F20"/>
          <w:spacing w:val="-5"/>
          <w:sz w:val="21"/>
        </w:rPr>
        <w:t xml:space="preserve"> </w:t>
      </w:r>
      <w:r>
        <w:rPr>
          <w:color w:val="231F20"/>
          <w:sz w:val="21"/>
        </w:rPr>
        <w:t>member</w:t>
      </w:r>
      <w:r>
        <w:rPr>
          <w:color w:val="231F20"/>
          <w:spacing w:val="-5"/>
          <w:sz w:val="21"/>
        </w:rPr>
        <w:t xml:space="preserve"> </w:t>
      </w:r>
      <w:r>
        <w:rPr>
          <w:color w:val="231F20"/>
          <w:sz w:val="21"/>
        </w:rPr>
        <w:t>of</w:t>
      </w:r>
      <w:r>
        <w:rPr>
          <w:color w:val="231F20"/>
          <w:spacing w:val="-1"/>
          <w:sz w:val="21"/>
        </w:rPr>
        <w:t xml:space="preserve"> </w:t>
      </w:r>
      <w:r>
        <w:rPr>
          <w:color w:val="231F20"/>
          <w:sz w:val="21"/>
        </w:rPr>
        <w:t>the</w:t>
      </w:r>
      <w:r>
        <w:rPr>
          <w:color w:val="231F20"/>
          <w:spacing w:val="-3"/>
          <w:sz w:val="21"/>
        </w:rPr>
        <w:t xml:space="preserve"> </w:t>
      </w:r>
      <w:r>
        <w:rPr>
          <w:color w:val="231F20"/>
          <w:sz w:val="21"/>
        </w:rPr>
        <w:t>couple</w:t>
      </w:r>
      <w:r>
        <w:rPr>
          <w:color w:val="231F20"/>
          <w:spacing w:val="-2"/>
          <w:sz w:val="21"/>
        </w:rPr>
        <w:t xml:space="preserve"> </w:t>
      </w:r>
      <w:r>
        <w:rPr>
          <w:color w:val="231F20"/>
          <w:sz w:val="21"/>
        </w:rPr>
        <w:t>is</w:t>
      </w:r>
      <w:r>
        <w:rPr>
          <w:color w:val="231F20"/>
          <w:spacing w:val="-2"/>
          <w:sz w:val="21"/>
        </w:rPr>
        <w:t xml:space="preserve"> </w:t>
      </w:r>
      <w:r>
        <w:rPr>
          <w:color w:val="231F20"/>
          <w:sz w:val="21"/>
        </w:rPr>
        <w:t>aged</w:t>
      </w:r>
      <w:r>
        <w:rPr>
          <w:color w:val="231F20"/>
          <w:spacing w:val="-3"/>
          <w:sz w:val="21"/>
        </w:rPr>
        <w:t xml:space="preserve"> </w:t>
      </w:r>
      <w:r>
        <w:rPr>
          <w:color w:val="231F20"/>
          <w:sz w:val="21"/>
        </w:rPr>
        <w:t>not</w:t>
      </w:r>
      <w:r>
        <w:rPr>
          <w:color w:val="231F20"/>
          <w:spacing w:val="-3"/>
          <w:sz w:val="21"/>
        </w:rPr>
        <w:t xml:space="preserve"> </w:t>
      </w:r>
      <w:r>
        <w:rPr>
          <w:color w:val="231F20"/>
          <w:sz w:val="21"/>
        </w:rPr>
        <w:t>less</w:t>
      </w:r>
      <w:r>
        <w:rPr>
          <w:color w:val="231F20"/>
          <w:spacing w:val="-2"/>
          <w:sz w:val="21"/>
        </w:rPr>
        <w:t xml:space="preserve"> </w:t>
      </w:r>
      <w:r>
        <w:rPr>
          <w:color w:val="231F20"/>
          <w:sz w:val="21"/>
        </w:rPr>
        <w:t>than</w:t>
      </w:r>
      <w:r>
        <w:rPr>
          <w:color w:val="231F20"/>
          <w:spacing w:val="-2"/>
          <w:sz w:val="21"/>
        </w:rPr>
        <w:t xml:space="preserve"> </w:t>
      </w:r>
      <w:proofErr w:type="gramStart"/>
      <w:r>
        <w:rPr>
          <w:color w:val="231F20"/>
          <w:spacing w:val="-5"/>
          <w:sz w:val="21"/>
        </w:rPr>
        <w:t>80;</w:t>
      </w:r>
      <w:proofErr w:type="gramEnd"/>
    </w:p>
    <w:p w14:paraId="1F1F07F6" w14:textId="77777777" w:rsidR="003D3726" w:rsidRDefault="000E0BEF" w:rsidP="003E2224">
      <w:pPr>
        <w:pStyle w:val="ListParagraph"/>
        <w:numPr>
          <w:ilvl w:val="1"/>
          <w:numId w:val="97"/>
        </w:numPr>
        <w:tabs>
          <w:tab w:val="left" w:pos="1501"/>
        </w:tabs>
        <w:ind w:right="534"/>
        <w:rPr>
          <w:sz w:val="21"/>
        </w:rPr>
      </w:pPr>
      <w:proofErr w:type="gramStart"/>
      <w:r>
        <w:rPr>
          <w:color w:val="231F20"/>
          <w:sz w:val="21"/>
        </w:rPr>
        <w:t>the</w:t>
      </w:r>
      <w:proofErr w:type="gramEnd"/>
      <w:r>
        <w:rPr>
          <w:color w:val="231F20"/>
          <w:sz w:val="21"/>
        </w:rPr>
        <w:t xml:space="preserve"> applicant is a pensioner and the other member of the couple is aged less than 80, </w:t>
      </w:r>
      <w:r>
        <w:rPr>
          <w:color w:val="231F20"/>
          <w:spacing w:val="-4"/>
          <w:sz w:val="21"/>
        </w:rPr>
        <w:t>and—</w:t>
      </w:r>
    </w:p>
    <w:p w14:paraId="04812271" w14:textId="07C302B9" w:rsidR="003D3726" w:rsidRDefault="000E0BEF" w:rsidP="003E2224">
      <w:pPr>
        <w:pStyle w:val="ListParagraph"/>
        <w:numPr>
          <w:ilvl w:val="2"/>
          <w:numId w:val="97"/>
        </w:numPr>
        <w:tabs>
          <w:tab w:val="left" w:pos="1860"/>
        </w:tabs>
        <w:ind w:right="535"/>
        <w:rPr>
          <w:sz w:val="21"/>
        </w:rPr>
      </w:pPr>
      <w:r>
        <w:rPr>
          <w:color w:val="231F20"/>
          <w:sz w:val="21"/>
        </w:rPr>
        <w:t xml:space="preserve">the additional condition specified in </w:t>
      </w:r>
      <w:r w:rsidR="00F936C2" w:rsidRPr="00210D3C">
        <w:rPr>
          <w:sz w:val="21"/>
        </w:rPr>
        <w:t>paragraph 26 of Sc</w:t>
      </w:r>
      <w:r w:rsidR="00281CD6" w:rsidRPr="00210D3C">
        <w:rPr>
          <w:sz w:val="21"/>
        </w:rPr>
        <w:t xml:space="preserve">hedule 1 of the </w:t>
      </w:r>
      <w:r w:rsidR="008A6D7A">
        <w:rPr>
          <w:sz w:val="21"/>
        </w:rPr>
        <w:t>Council Tax</w:t>
      </w:r>
      <w:r w:rsidR="00860AC8" w:rsidRPr="00210D3C">
        <w:rPr>
          <w:sz w:val="21"/>
        </w:rPr>
        <w:t xml:space="preserve"> Reduction </w:t>
      </w:r>
      <w:r w:rsidR="00A37EC6" w:rsidRPr="00210D3C">
        <w:rPr>
          <w:sz w:val="21"/>
        </w:rPr>
        <w:t>Schemes (P</w:t>
      </w:r>
      <w:r w:rsidR="00281CD6" w:rsidRPr="00210D3C">
        <w:rPr>
          <w:sz w:val="21"/>
        </w:rPr>
        <w:t xml:space="preserve">rescribed </w:t>
      </w:r>
      <w:r w:rsidR="00A37EC6" w:rsidRPr="00210D3C">
        <w:rPr>
          <w:sz w:val="21"/>
        </w:rPr>
        <w:t>R</w:t>
      </w:r>
      <w:r w:rsidR="00281CD6" w:rsidRPr="00210D3C">
        <w:rPr>
          <w:sz w:val="21"/>
        </w:rPr>
        <w:t>equirements</w:t>
      </w:r>
      <w:r w:rsidR="00A37EC6" w:rsidRPr="00210D3C">
        <w:rPr>
          <w:sz w:val="21"/>
        </w:rPr>
        <w:t>) (England) R</w:t>
      </w:r>
      <w:r w:rsidR="00281CD6" w:rsidRPr="00210D3C">
        <w:rPr>
          <w:sz w:val="21"/>
        </w:rPr>
        <w:t>egulations</w:t>
      </w:r>
      <w:r w:rsidR="00A37EC6" w:rsidRPr="00210D3C">
        <w:rPr>
          <w:sz w:val="21"/>
        </w:rPr>
        <w:t xml:space="preserve"> 2012</w:t>
      </w:r>
      <w:r w:rsidR="00281CD6" w:rsidRPr="00210D3C">
        <w:rPr>
          <w:sz w:val="21"/>
        </w:rPr>
        <w:t xml:space="preserve"> </w:t>
      </w:r>
      <w:r>
        <w:rPr>
          <w:color w:val="231F20"/>
          <w:sz w:val="21"/>
        </w:rPr>
        <w:t>is treated as applying in his case; and</w:t>
      </w:r>
    </w:p>
    <w:p w14:paraId="2ECF9E26" w14:textId="4DC83157" w:rsidR="0003693A" w:rsidRPr="00C3556F" w:rsidRDefault="000E0BEF" w:rsidP="003E2224">
      <w:pPr>
        <w:pStyle w:val="ListParagraph"/>
        <w:numPr>
          <w:ilvl w:val="2"/>
          <w:numId w:val="97"/>
        </w:numPr>
        <w:tabs>
          <w:tab w:val="left" w:pos="1860"/>
        </w:tabs>
        <w:ind w:right="535"/>
        <w:rPr>
          <w:sz w:val="21"/>
        </w:rPr>
      </w:pPr>
      <w:r>
        <w:rPr>
          <w:color w:val="231F20"/>
          <w:sz w:val="21"/>
        </w:rPr>
        <w:t xml:space="preserve">he satisfies those conditions or would satisfy them but for his being treated as capable of work by virtue of a determination made in accordance with regulations </w:t>
      </w:r>
      <w:r>
        <w:rPr>
          <w:color w:val="231F20"/>
          <w:sz w:val="21"/>
        </w:rPr>
        <w:lastRenderedPageBreak/>
        <w:t xml:space="preserve">made under section 171E of the </w:t>
      </w:r>
      <w:proofErr w:type="gramStart"/>
      <w:r>
        <w:rPr>
          <w:color w:val="231F20"/>
          <w:sz w:val="21"/>
        </w:rPr>
        <w:t>SSCBA;</w:t>
      </w:r>
      <w:proofErr w:type="gramEnd"/>
    </w:p>
    <w:p w14:paraId="03991C9F" w14:textId="5A7D165E" w:rsidR="00243C05" w:rsidRPr="00410003" w:rsidRDefault="00243C05" w:rsidP="003E2224">
      <w:pPr>
        <w:pStyle w:val="ListParagraph"/>
        <w:numPr>
          <w:ilvl w:val="1"/>
          <w:numId w:val="97"/>
        </w:numPr>
        <w:tabs>
          <w:tab w:val="left" w:pos="1500"/>
        </w:tabs>
        <w:ind w:left="1499" w:right="535"/>
        <w:rPr>
          <w:sz w:val="21"/>
        </w:rPr>
      </w:pPr>
      <w:r w:rsidRPr="009C353E">
        <w:rPr>
          <w:sz w:val="21"/>
        </w:rPr>
        <w:t xml:space="preserve">the </w:t>
      </w:r>
      <w:r w:rsidR="00B24A49" w:rsidRPr="009C353E">
        <w:rPr>
          <w:sz w:val="21"/>
        </w:rPr>
        <w:t xml:space="preserve">other </w:t>
      </w:r>
      <w:r w:rsidR="00C77EA6" w:rsidRPr="009C353E">
        <w:rPr>
          <w:sz w:val="21"/>
        </w:rPr>
        <w:t xml:space="preserve">member of the couple would be a member of the support group or a member of the work-related activity group </w:t>
      </w:r>
      <w:r w:rsidRPr="009C353E">
        <w:rPr>
          <w:sz w:val="21"/>
        </w:rPr>
        <w:t xml:space="preserve">but for that other </w:t>
      </w:r>
      <w:r w:rsidRPr="00410003">
        <w:rPr>
          <w:sz w:val="21"/>
        </w:rPr>
        <w:t xml:space="preserve">member being treated as not having limited capability for work by virtue of a determination made in accordance with the Employment and Support Allowance Regulations 2008 or the Employment and Support Allowance Regulations </w:t>
      </w:r>
      <w:proofErr w:type="gramStart"/>
      <w:r w:rsidRPr="00410003">
        <w:rPr>
          <w:sz w:val="21"/>
        </w:rPr>
        <w:t>2013;</w:t>
      </w:r>
      <w:proofErr w:type="gramEnd"/>
    </w:p>
    <w:p w14:paraId="758204AA" w14:textId="4C81DE12" w:rsidR="003D3726" w:rsidRPr="0057242C" w:rsidRDefault="000E0BEF" w:rsidP="003E2224">
      <w:pPr>
        <w:pStyle w:val="ListParagraph"/>
        <w:numPr>
          <w:ilvl w:val="1"/>
          <w:numId w:val="97"/>
        </w:numPr>
        <w:tabs>
          <w:tab w:val="left" w:pos="1500"/>
        </w:tabs>
        <w:ind w:right="535"/>
        <w:rPr>
          <w:sz w:val="21"/>
        </w:rPr>
      </w:pPr>
      <w:r w:rsidRPr="00BA4D88">
        <w:rPr>
          <w:sz w:val="21"/>
        </w:rPr>
        <w:t>the applicant is, or is treated as, incapable of work and has been so incapable, or has been so treated as incapable, of work in accordance with the provisions of, and regulations</w:t>
      </w:r>
      <w:r w:rsidRPr="00BA4D88">
        <w:rPr>
          <w:spacing w:val="19"/>
          <w:sz w:val="21"/>
        </w:rPr>
        <w:t xml:space="preserve"> </w:t>
      </w:r>
      <w:r w:rsidR="0057242C" w:rsidRPr="00BA4D88">
        <w:rPr>
          <w:sz w:val="21"/>
        </w:rPr>
        <w:t>for</w:t>
      </w:r>
      <w:r w:rsidR="0057242C" w:rsidRPr="00BA4D88">
        <w:rPr>
          <w:spacing w:val="18"/>
          <w:sz w:val="21"/>
        </w:rPr>
        <w:t xml:space="preserve"> </w:t>
      </w:r>
      <w:r w:rsidR="0057242C" w:rsidRPr="00BA4D88">
        <w:rPr>
          <w:sz w:val="21"/>
        </w:rPr>
        <w:t>a</w:t>
      </w:r>
      <w:r w:rsidR="0057242C" w:rsidRPr="00BA4D88">
        <w:rPr>
          <w:spacing w:val="19"/>
          <w:sz w:val="21"/>
        </w:rPr>
        <w:t xml:space="preserve"> </w:t>
      </w:r>
      <w:r w:rsidR="0057242C" w:rsidRPr="00BA4D88">
        <w:rPr>
          <w:sz w:val="21"/>
        </w:rPr>
        <w:t>continuous</w:t>
      </w:r>
      <w:r w:rsidR="0057242C">
        <w:rPr>
          <w:sz w:val="21"/>
        </w:rPr>
        <w:t xml:space="preserve"> </w:t>
      </w:r>
      <w:r w:rsidRPr="00B4629B">
        <w:rPr>
          <w:color w:val="231F20"/>
          <w:sz w:val="21"/>
          <w:szCs w:val="21"/>
        </w:rPr>
        <w:t>period of not less than 196 days; and for this purpose any two or more separate periods separated by a break of not more than 56 days must be treated as one continuous</w:t>
      </w:r>
      <w:r w:rsidRPr="00B4629B">
        <w:rPr>
          <w:color w:val="231F20"/>
          <w:spacing w:val="40"/>
          <w:sz w:val="21"/>
          <w:szCs w:val="21"/>
        </w:rPr>
        <w:t xml:space="preserve"> </w:t>
      </w:r>
      <w:r w:rsidRPr="00B4629B">
        <w:rPr>
          <w:color w:val="231F20"/>
          <w:spacing w:val="-2"/>
          <w:sz w:val="21"/>
          <w:szCs w:val="21"/>
        </w:rPr>
        <w:t>period</w:t>
      </w:r>
      <w:r w:rsidRPr="0057242C">
        <w:rPr>
          <w:color w:val="231F20"/>
          <w:spacing w:val="-2"/>
        </w:rPr>
        <w:t>;</w:t>
      </w:r>
    </w:p>
    <w:p w14:paraId="17F9E220" w14:textId="19E09F38" w:rsidR="003D3726" w:rsidRPr="00C0760B" w:rsidRDefault="000E0BEF" w:rsidP="003E2224">
      <w:pPr>
        <w:pStyle w:val="ListParagraph"/>
        <w:numPr>
          <w:ilvl w:val="1"/>
          <w:numId w:val="97"/>
        </w:numPr>
        <w:rPr>
          <w:color w:val="231F20"/>
          <w:sz w:val="21"/>
        </w:rPr>
      </w:pPr>
      <w:r w:rsidRPr="00F32590">
        <w:rPr>
          <w:color w:val="231F20"/>
          <w:sz w:val="21"/>
        </w:rPr>
        <w:t xml:space="preserve">he is, or is treated as having, limited capability for work and has had, or been treated as having, limited capability for work in accordance with the Employment and Support Allowance Regulations </w:t>
      </w:r>
      <w:r w:rsidRPr="002252C2">
        <w:rPr>
          <w:sz w:val="21"/>
        </w:rPr>
        <w:t xml:space="preserve">2008 </w:t>
      </w:r>
      <w:r w:rsidR="00F32590" w:rsidRPr="002252C2">
        <w:rPr>
          <w:sz w:val="21"/>
        </w:rPr>
        <w:t>or the Employment and Support Allowance Regulations 2013;</w:t>
      </w:r>
      <w:r w:rsidR="00C0760B" w:rsidRPr="002252C2">
        <w:rPr>
          <w:sz w:val="21"/>
        </w:rPr>
        <w:t xml:space="preserve"> </w:t>
      </w:r>
      <w:r w:rsidRPr="00C0760B">
        <w:rPr>
          <w:color w:val="231F20"/>
          <w:sz w:val="21"/>
        </w:rPr>
        <w:t>for a continuous period of not less than 196 days and for this</w:t>
      </w:r>
      <w:r w:rsidRPr="00C0760B">
        <w:rPr>
          <w:color w:val="231F20"/>
          <w:spacing w:val="-1"/>
          <w:sz w:val="21"/>
        </w:rPr>
        <w:t xml:space="preserve"> </w:t>
      </w:r>
      <w:r w:rsidRPr="00C0760B">
        <w:rPr>
          <w:color w:val="231F20"/>
          <w:sz w:val="21"/>
        </w:rPr>
        <w:t>purpose any</w:t>
      </w:r>
      <w:r w:rsidRPr="00C0760B">
        <w:rPr>
          <w:color w:val="231F20"/>
          <w:spacing w:val="-3"/>
          <w:sz w:val="21"/>
        </w:rPr>
        <w:t xml:space="preserve"> </w:t>
      </w:r>
      <w:r w:rsidRPr="00C0760B">
        <w:rPr>
          <w:color w:val="231F20"/>
          <w:sz w:val="21"/>
        </w:rPr>
        <w:t>two or</w:t>
      </w:r>
      <w:r w:rsidRPr="00C0760B">
        <w:rPr>
          <w:color w:val="231F20"/>
          <w:spacing w:val="-1"/>
          <w:sz w:val="21"/>
        </w:rPr>
        <w:t xml:space="preserve"> </w:t>
      </w:r>
      <w:r w:rsidRPr="00C0760B">
        <w:rPr>
          <w:color w:val="231F20"/>
          <w:sz w:val="21"/>
        </w:rPr>
        <w:t>more separate periods</w:t>
      </w:r>
      <w:r w:rsidRPr="00C0760B">
        <w:rPr>
          <w:color w:val="231F20"/>
          <w:spacing w:val="-1"/>
          <w:sz w:val="21"/>
        </w:rPr>
        <w:t xml:space="preserve"> </w:t>
      </w:r>
      <w:r w:rsidRPr="00C0760B">
        <w:rPr>
          <w:color w:val="231F20"/>
          <w:sz w:val="21"/>
        </w:rPr>
        <w:t>separated by</w:t>
      </w:r>
      <w:r w:rsidRPr="00C0760B">
        <w:rPr>
          <w:color w:val="231F20"/>
          <w:spacing w:val="-3"/>
          <w:sz w:val="21"/>
        </w:rPr>
        <w:t xml:space="preserve"> </w:t>
      </w:r>
      <w:r w:rsidRPr="00C0760B">
        <w:rPr>
          <w:color w:val="231F20"/>
          <w:sz w:val="21"/>
        </w:rPr>
        <w:t>a break of not</w:t>
      </w:r>
      <w:r w:rsidRPr="00C0760B">
        <w:rPr>
          <w:color w:val="231F20"/>
          <w:spacing w:val="-2"/>
          <w:sz w:val="21"/>
        </w:rPr>
        <w:t xml:space="preserve"> </w:t>
      </w:r>
      <w:r w:rsidRPr="00C0760B">
        <w:rPr>
          <w:color w:val="231F20"/>
          <w:sz w:val="21"/>
        </w:rPr>
        <w:t>more than 84 days must be treated as one continuous period;</w:t>
      </w:r>
    </w:p>
    <w:p w14:paraId="68649C8C" w14:textId="77777777" w:rsidR="003D3726" w:rsidRDefault="000E0BEF" w:rsidP="003E2224">
      <w:pPr>
        <w:pStyle w:val="ListParagraph"/>
        <w:numPr>
          <w:ilvl w:val="1"/>
          <w:numId w:val="97"/>
        </w:numPr>
        <w:tabs>
          <w:tab w:val="left" w:pos="1500"/>
        </w:tabs>
        <w:ind w:left="1499" w:hanging="361"/>
        <w:jc w:val="both"/>
        <w:rPr>
          <w:sz w:val="21"/>
        </w:rPr>
      </w:pPr>
      <w:r>
        <w:rPr>
          <w:color w:val="231F20"/>
          <w:sz w:val="21"/>
        </w:rPr>
        <w:t>there</w:t>
      </w:r>
      <w:r>
        <w:rPr>
          <w:color w:val="231F20"/>
          <w:spacing w:val="-5"/>
          <w:sz w:val="21"/>
        </w:rPr>
        <w:t xml:space="preserve"> </w:t>
      </w:r>
      <w:r>
        <w:rPr>
          <w:color w:val="231F20"/>
          <w:sz w:val="21"/>
        </w:rPr>
        <w:t>is</w:t>
      </w:r>
      <w:r>
        <w:rPr>
          <w:color w:val="231F20"/>
          <w:spacing w:val="-3"/>
          <w:sz w:val="21"/>
        </w:rPr>
        <w:t xml:space="preserve"> </w:t>
      </w:r>
      <w:r>
        <w:rPr>
          <w:color w:val="231F20"/>
          <w:sz w:val="21"/>
        </w:rPr>
        <w:t>payable</w:t>
      </w:r>
      <w:r>
        <w:rPr>
          <w:color w:val="231F20"/>
          <w:spacing w:val="-3"/>
          <w:sz w:val="21"/>
        </w:rPr>
        <w:t xml:space="preserve"> </w:t>
      </w:r>
      <w:r>
        <w:rPr>
          <w:color w:val="231F20"/>
          <w:sz w:val="21"/>
        </w:rPr>
        <w:t>in</w:t>
      </w:r>
      <w:r>
        <w:rPr>
          <w:color w:val="231F20"/>
          <w:spacing w:val="-2"/>
          <w:sz w:val="21"/>
        </w:rPr>
        <w:t xml:space="preserve"> </w:t>
      </w:r>
      <w:r>
        <w:rPr>
          <w:color w:val="231F20"/>
          <w:sz w:val="21"/>
        </w:rPr>
        <w:t>respect</w:t>
      </w:r>
      <w:r>
        <w:rPr>
          <w:color w:val="231F20"/>
          <w:spacing w:val="-7"/>
          <w:sz w:val="21"/>
        </w:rPr>
        <w:t xml:space="preserve"> </w:t>
      </w:r>
      <w:r>
        <w:rPr>
          <w:color w:val="231F20"/>
          <w:sz w:val="21"/>
        </w:rPr>
        <w:t>of</w:t>
      </w:r>
      <w:r>
        <w:rPr>
          <w:color w:val="231F20"/>
          <w:spacing w:val="-1"/>
          <w:sz w:val="21"/>
        </w:rPr>
        <w:t xml:space="preserve"> </w:t>
      </w:r>
      <w:r>
        <w:rPr>
          <w:color w:val="231F20"/>
          <w:sz w:val="21"/>
        </w:rPr>
        <w:t>him</w:t>
      </w:r>
      <w:r>
        <w:rPr>
          <w:color w:val="231F20"/>
          <w:spacing w:val="-1"/>
          <w:sz w:val="21"/>
        </w:rPr>
        <w:t xml:space="preserve"> </w:t>
      </w:r>
      <w:r>
        <w:rPr>
          <w:color w:val="231F20"/>
          <w:sz w:val="21"/>
        </w:rPr>
        <w:t>one</w:t>
      </w:r>
      <w:r>
        <w:rPr>
          <w:color w:val="231F20"/>
          <w:spacing w:val="-3"/>
          <w:sz w:val="21"/>
        </w:rPr>
        <w:t xml:space="preserve"> </w:t>
      </w:r>
      <w:r>
        <w:rPr>
          <w:color w:val="231F20"/>
          <w:sz w:val="21"/>
        </w:rPr>
        <w:t>or</w:t>
      </w:r>
      <w:r>
        <w:rPr>
          <w:color w:val="231F20"/>
          <w:spacing w:val="-5"/>
          <w:sz w:val="21"/>
        </w:rPr>
        <w:t xml:space="preserve"> </w:t>
      </w:r>
      <w:r>
        <w:rPr>
          <w:color w:val="231F20"/>
          <w:sz w:val="21"/>
        </w:rPr>
        <w:t>more</w:t>
      </w:r>
      <w:r>
        <w:rPr>
          <w:color w:val="231F20"/>
          <w:spacing w:val="-3"/>
          <w:sz w:val="21"/>
        </w:rPr>
        <w:t xml:space="preserve"> </w:t>
      </w:r>
      <w:r>
        <w:rPr>
          <w:color w:val="231F20"/>
          <w:sz w:val="21"/>
        </w:rPr>
        <w:t>of</w:t>
      </w:r>
      <w:r>
        <w:rPr>
          <w:color w:val="231F20"/>
          <w:spacing w:val="-2"/>
          <w:sz w:val="21"/>
        </w:rPr>
        <w:t xml:space="preserve"> </w:t>
      </w:r>
      <w:r>
        <w:rPr>
          <w:color w:val="231F20"/>
          <w:sz w:val="21"/>
        </w:rPr>
        <w:t>the</w:t>
      </w:r>
      <w:r>
        <w:rPr>
          <w:color w:val="231F20"/>
          <w:spacing w:val="-4"/>
          <w:sz w:val="21"/>
        </w:rPr>
        <w:t xml:space="preserve"> </w:t>
      </w:r>
      <w:r>
        <w:rPr>
          <w:color w:val="231F20"/>
          <w:sz w:val="21"/>
        </w:rPr>
        <w:t>following</w:t>
      </w:r>
      <w:r>
        <w:rPr>
          <w:color w:val="231F20"/>
          <w:spacing w:val="-3"/>
          <w:sz w:val="21"/>
        </w:rPr>
        <w:t xml:space="preserve"> </w:t>
      </w:r>
      <w:r>
        <w:rPr>
          <w:color w:val="231F20"/>
          <w:sz w:val="21"/>
        </w:rPr>
        <w:t>pensions</w:t>
      </w:r>
      <w:r>
        <w:rPr>
          <w:color w:val="231F20"/>
          <w:spacing w:val="-3"/>
          <w:sz w:val="21"/>
        </w:rPr>
        <w:t xml:space="preserve"> </w:t>
      </w:r>
      <w:r>
        <w:rPr>
          <w:color w:val="231F20"/>
          <w:sz w:val="21"/>
        </w:rPr>
        <w:t>or</w:t>
      </w:r>
      <w:r>
        <w:rPr>
          <w:color w:val="231F20"/>
          <w:spacing w:val="-3"/>
          <w:sz w:val="21"/>
        </w:rPr>
        <w:t xml:space="preserve"> </w:t>
      </w:r>
      <w:r>
        <w:rPr>
          <w:color w:val="231F20"/>
          <w:spacing w:val="-2"/>
          <w:sz w:val="21"/>
        </w:rPr>
        <w:t>allowances—</w:t>
      </w:r>
    </w:p>
    <w:p w14:paraId="76D6862A" w14:textId="400E2EB8" w:rsidR="003D3726" w:rsidRDefault="000E0BEF" w:rsidP="003E2224">
      <w:pPr>
        <w:pStyle w:val="ListParagraph"/>
        <w:numPr>
          <w:ilvl w:val="0"/>
          <w:numId w:val="96"/>
        </w:numPr>
        <w:tabs>
          <w:tab w:val="left" w:pos="1560"/>
        </w:tabs>
        <w:spacing w:before="1"/>
        <w:ind w:right="535"/>
        <w:rPr>
          <w:sz w:val="21"/>
        </w:rPr>
      </w:pPr>
      <w:r>
        <w:rPr>
          <w:color w:val="231F20"/>
          <w:sz w:val="21"/>
        </w:rPr>
        <w:t xml:space="preserve">long-term incapacity benefit or short-term incapacity benefit at the higher rate under Schedule 4 to the </w:t>
      </w:r>
      <w:proofErr w:type="gramStart"/>
      <w:r>
        <w:rPr>
          <w:color w:val="231F20"/>
          <w:sz w:val="21"/>
        </w:rPr>
        <w:t>SSCBA;</w:t>
      </w:r>
      <w:proofErr w:type="gramEnd"/>
    </w:p>
    <w:p w14:paraId="1EE5FB43" w14:textId="77777777" w:rsidR="003D3726" w:rsidRPr="00A151FD" w:rsidRDefault="000E0BEF" w:rsidP="003E2224">
      <w:pPr>
        <w:pStyle w:val="ListParagraph"/>
        <w:numPr>
          <w:ilvl w:val="0"/>
          <w:numId w:val="96"/>
        </w:numPr>
        <w:tabs>
          <w:tab w:val="left" w:pos="1860"/>
        </w:tabs>
        <w:spacing w:line="240" w:lineRule="exact"/>
        <w:rPr>
          <w:sz w:val="21"/>
        </w:rPr>
      </w:pPr>
      <w:r>
        <w:rPr>
          <w:color w:val="231F20"/>
          <w:sz w:val="21"/>
        </w:rPr>
        <w:t>attendance</w:t>
      </w:r>
      <w:r>
        <w:rPr>
          <w:color w:val="231F20"/>
          <w:spacing w:val="-4"/>
          <w:sz w:val="21"/>
        </w:rPr>
        <w:t xml:space="preserve"> </w:t>
      </w:r>
      <w:r>
        <w:rPr>
          <w:color w:val="231F20"/>
          <w:sz w:val="21"/>
        </w:rPr>
        <w:t>allowance</w:t>
      </w:r>
      <w:r>
        <w:rPr>
          <w:color w:val="231F20"/>
          <w:spacing w:val="-3"/>
          <w:sz w:val="21"/>
        </w:rPr>
        <w:t xml:space="preserve"> </w:t>
      </w:r>
      <w:r>
        <w:rPr>
          <w:color w:val="231F20"/>
          <w:sz w:val="21"/>
        </w:rPr>
        <w:t>under</w:t>
      </w:r>
      <w:r>
        <w:rPr>
          <w:color w:val="231F20"/>
          <w:spacing w:val="-5"/>
          <w:sz w:val="21"/>
        </w:rPr>
        <w:t xml:space="preserve"> </w:t>
      </w:r>
      <w:r>
        <w:rPr>
          <w:color w:val="231F20"/>
          <w:sz w:val="21"/>
        </w:rPr>
        <w:t>section</w:t>
      </w:r>
      <w:r>
        <w:rPr>
          <w:color w:val="231F20"/>
          <w:spacing w:val="-3"/>
          <w:sz w:val="21"/>
        </w:rPr>
        <w:t xml:space="preserve"> </w:t>
      </w:r>
      <w:r>
        <w:rPr>
          <w:color w:val="231F20"/>
          <w:sz w:val="21"/>
        </w:rPr>
        <w:t>64</w:t>
      </w:r>
      <w:r>
        <w:rPr>
          <w:color w:val="231F20"/>
          <w:spacing w:val="-4"/>
          <w:sz w:val="21"/>
        </w:rPr>
        <w:t xml:space="preserve"> </w:t>
      </w:r>
      <w:r>
        <w:rPr>
          <w:color w:val="231F20"/>
          <w:sz w:val="21"/>
        </w:rPr>
        <w:t>of</w:t>
      </w:r>
      <w:r>
        <w:rPr>
          <w:color w:val="231F20"/>
          <w:spacing w:val="-2"/>
          <w:sz w:val="21"/>
        </w:rPr>
        <w:t xml:space="preserve"> </w:t>
      </w:r>
      <w:r>
        <w:rPr>
          <w:color w:val="231F20"/>
          <w:sz w:val="21"/>
        </w:rPr>
        <w:t>the</w:t>
      </w:r>
      <w:r>
        <w:rPr>
          <w:color w:val="231F20"/>
          <w:spacing w:val="-3"/>
          <w:sz w:val="21"/>
        </w:rPr>
        <w:t xml:space="preserve"> </w:t>
      </w:r>
      <w:proofErr w:type="gramStart"/>
      <w:r>
        <w:rPr>
          <w:color w:val="231F20"/>
          <w:spacing w:val="-2"/>
          <w:sz w:val="21"/>
        </w:rPr>
        <w:t>SSCBA;</w:t>
      </w:r>
      <w:proofErr w:type="gramEnd"/>
    </w:p>
    <w:p w14:paraId="6FE09EED" w14:textId="09EF8F8C" w:rsidR="00A151FD" w:rsidRPr="009418F9" w:rsidRDefault="00A151FD" w:rsidP="00A151FD">
      <w:pPr>
        <w:tabs>
          <w:tab w:val="left" w:pos="1860"/>
        </w:tabs>
        <w:spacing w:line="240" w:lineRule="exact"/>
        <w:ind w:left="1500"/>
        <w:rPr>
          <w:sz w:val="21"/>
        </w:rPr>
      </w:pPr>
      <w:r w:rsidRPr="009418F9">
        <w:rPr>
          <w:sz w:val="21"/>
        </w:rPr>
        <w:t>(</w:t>
      </w:r>
      <w:proofErr w:type="spellStart"/>
      <w:r w:rsidRPr="009418F9">
        <w:rPr>
          <w:sz w:val="21"/>
        </w:rPr>
        <w:t>iia</w:t>
      </w:r>
      <w:proofErr w:type="spellEnd"/>
      <w:r w:rsidRPr="009418F9">
        <w:rPr>
          <w:sz w:val="21"/>
        </w:rPr>
        <w:t xml:space="preserve">) </w:t>
      </w:r>
      <w:r w:rsidR="00DA3417" w:rsidRPr="009418F9">
        <w:rPr>
          <w:sz w:val="21"/>
        </w:rPr>
        <w:t xml:space="preserve">pension age disability </w:t>
      </w:r>
      <w:proofErr w:type="gramStart"/>
      <w:r w:rsidR="00DA3417" w:rsidRPr="009418F9">
        <w:rPr>
          <w:sz w:val="21"/>
        </w:rPr>
        <w:t>payment;</w:t>
      </w:r>
      <w:proofErr w:type="gramEnd"/>
    </w:p>
    <w:p w14:paraId="77E4F282" w14:textId="77777777" w:rsidR="003D3726" w:rsidRDefault="000E0BEF" w:rsidP="003E2224">
      <w:pPr>
        <w:pStyle w:val="ListParagraph"/>
        <w:numPr>
          <w:ilvl w:val="0"/>
          <w:numId w:val="96"/>
        </w:numPr>
        <w:tabs>
          <w:tab w:val="left" w:pos="1860"/>
        </w:tabs>
        <w:spacing w:line="241" w:lineRule="exact"/>
        <w:rPr>
          <w:sz w:val="21"/>
        </w:rPr>
      </w:pPr>
      <w:r>
        <w:rPr>
          <w:color w:val="231F20"/>
          <w:sz w:val="21"/>
        </w:rPr>
        <w:t>severe</w:t>
      </w:r>
      <w:r>
        <w:rPr>
          <w:color w:val="231F20"/>
          <w:spacing w:val="-6"/>
          <w:sz w:val="21"/>
        </w:rPr>
        <w:t xml:space="preserve"> </w:t>
      </w:r>
      <w:r>
        <w:rPr>
          <w:color w:val="231F20"/>
          <w:sz w:val="21"/>
        </w:rPr>
        <w:t>disablement</w:t>
      </w:r>
      <w:r>
        <w:rPr>
          <w:color w:val="231F20"/>
          <w:spacing w:val="-5"/>
          <w:sz w:val="21"/>
        </w:rPr>
        <w:t xml:space="preserve"> </w:t>
      </w:r>
      <w:r>
        <w:rPr>
          <w:color w:val="231F20"/>
          <w:sz w:val="21"/>
        </w:rPr>
        <w:t>allowance</w:t>
      </w:r>
      <w:r>
        <w:rPr>
          <w:color w:val="231F20"/>
          <w:spacing w:val="-3"/>
          <w:sz w:val="21"/>
        </w:rPr>
        <w:t xml:space="preserve"> </w:t>
      </w:r>
      <w:r>
        <w:rPr>
          <w:color w:val="231F20"/>
          <w:sz w:val="21"/>
        </w:rPr>
        <w:t>under</w:t>
      </w:r>
      <w:r>
        <w:rPr>
          <w:color w:val="231F20"/>
          <w:spacing w:val="-5"/>
          <w:sz w:val="21"/>
        </w:rPr>
        <w:t xml:space="preserve"> </w:t>
      </w:r>
      <w:r>
        <w:rPr>
          <w:color w:val="231F20"/>
          <w:sz w:val="21"/>
        </w:rPr>
        <w:t>section</w:t>
      </w:r>
      <w:r>
        <w:rPr>
          <w:color w:val="231F20"/>
          <w:spacing w:val="-4"/>
          <w:sz w:val="21"/>
        </w:rPr>
        <w:t xml:space="preserve"> </w:t>
      </w:r>
      <w:r>
        <w:rPr>
          <w:color w:val="231F20"/>
          <w:sz w:val="21"/>
        </w:rPr>
        <w:t>68</w:t>
      </w:r>
      <w:r>
        <w:rPr>
          <w:color w:val="231F20"/>
          <w:spacing w:val="-3"/>
          <w:sz w:val="21"/>
        </w:rPr>
        <w:t xml:space="preserve"> </w:t>
      </w:r>
      <w:r>
        <w:rPr>
          <w:color w:val="231F20"/>
          <w:sz w:val="21"/>
        </w:rPr>
        <w:t>of</w:t>
      </w:r>
      <w:r>
        <w:rPr>
          <w:color w:val="231F20"/>
          <w:spacing w:val="-3"/>
          <w:sz w:val="21"/>
        </w:rPr>
        <w:t xml:space="preserve"> </w:t>
      </w:r>
      <w:r>
        <w:rPr>
          <w:color w:val="231F20"/>
          <w:sz w:val="21"/>
        </w:rPr>
        <w:t>the</w:t>
      </w:r>
      <w:r>
        <w:rPr>
          <w:color w:val="231F20"/>
          <w:spacing w:val="-3"/>
          <w:sz w:val="21"/>
        </w:rPr>
        <w:t xml:space="preserve"> </w:t>
      </w:r>
      <w:proofErr w:type="gramStart"/>
      <w:r>
        <w:rPr>
          <w:color w:val="231F20"/>
          <w:spacing w:val="-2"/>
          <w:sz w:val="21"/>
        </w:rPr>
        <w:t>SSCBA;</w:t>
      </w:r>
      <w:proofErr w:type="gramEnd"/>
    </w:p>
    <w:p w14:paraId="253855C5" w14:textId="77777777" w:rsidR="003D3726" w:rsidRDefault="000E0BEF" w:rsidP="003E2224">
      <w:pPr>
        <w:pStyle w:val="ListParagraph"/>
        <w:numPr>
          <w:ilvl w:val="0"/>
          <w:numId w:val="96"/>
        </w:numPr>
        <w:tabs>
          <w:tab w:val="left" w:pos="1860"/>
        </w:tabs>
        <w:spacing w:before="1"/>
        <w:rPr>
          <w:sz w:val="21"/>
        </w:rPr>
      </w:pPr>
      <w:r>
        <w:rPr>
          <w:color w:val="231F20"/>
          <w:sz w:val="21"/>
        </w:rPr>
        <w:t>disability</w:t>
      </w:r>
      <w:r>
        <w:rPr>
          <w:color w:val="231F20"/>
          <w:spacing w:val="-7"/>
          <w:sz w:val="21"/>
        </w:rPr>
        <w:t xml:space="preserve"> </w:t>
      </w:r>
      <w:r>
        <w:rPr>
          <w:color w:val="231F20"/>
          <w:sz w:val="21"/>
        </w:rPr>
        <w:t>living</w:t>
      </w:r>
      <w:r>
        <w:rPr>
          <w:color w:val="231F20"/>
          <w:spacing w:val="-3"/>
          <w:sz w:val="21"/>
        </w:rPr>
        <w:t xml:space="preserve"> </w:t>
      </w:r>
      <w:r>
        <w:rPr>
          <w:color w:val="231F20"/>
          <w:sz w:val="21"/>
        </w:rPr>
        <w:t>allowance</w:t>
      </w:r>
      <w:r>
        <w:rPr>
          <w:color w:val="231F20"/>
          <w:spacing w:val="-5"/>
          <w:sz w:val="21"/>
        </w:rPr>
        <w:t xml:space="preserve"> </w:t>
      </w:r>
      <w:r>
        <w:rPr>
          <w:color w:val="231F20"/>
          <w:sz w:val="21"/>
        </w:rPr>
        <w:t>under</w:t>
      </w:r>
      <w:r>
        <w:rPr>
          <w:color w:val="231F20"/>
          <w:spacing w:val="-4"/>
          <w:sz w:val="21"/>
        </w:rPr>
        <w:t xml:space="preserve"> </w:t>
      </w:r>
      <w:r>
        <w:rPr>
          <w:color w:val="231F20"/>
          <w:sz w:val="21"/>
        </w:rPr>
        <w:t>section</w:t>
      </w:r>
      <w:r>
        <w:rPr>
          <w:color w:val="231F20"/>
          <w:spacing w:val="-3"/>
          <w:sz w:val="21"/>
        </w:rPr>
        <w:t xml:space="preserve"> </w:t>
      </w:r>
      <w:r>
        <w:rPr>
          <w:color w:val="231F20"/>
          <w:sz w:val="21"/>
        </w:rPr>
        <w:t>71</w:t>
      </w:r>
      <w:r>
        <w:rPr>
          <w:color w:val="231F20"/>
          <w:spacing w:val="-3"/>
          <w:sz w:val="21"/>
        </w:rPr>
        <w:t xml:space="preserve"> </w:t>
      </w:r>
      <w:r>
        <w:rPr>
          <w:color w:val="231F20"/>
          <w:sz w:val="21"/>
        </w:rPr>
        <w:t>of</w:t>
      </w:r>
      <w:r>
        <w:rPr>
          <w:color w:val="231F20"/>
          <w:spacing w:val="-2"/>
          <w:sz w:val="21"/>
        </w:rPr>
        <w:t xml:space="preserve"> </w:t>
      </w:r>
      <w:r>
        <w:rPr>
          <w:color w:val="231F20"/>
          <w:sz w:val="21"/>
        </w:rPr>
        <w:t>the</w:t>
      </w:r>
      <w:r>
        <w:rPr>
          <w:color w:val="231F20"/>
          <w:spacing w:val="-2"/>
          <w:sz w:val="21"/>
        </w:rPr>
        <w:t xml:space="preserve"> </w:t>
      </w:r>
      <w:proofErr w:type="gramStart"/>
      <w:r>
        <w:rPr>
          <w:color w:val="231F20"/>
          <w:spacing w:val="-2"/>
          <w:sz w:val="21"/>
        </w:rPr>
        <w:t>SSCBA;</w:t>
      </w:r>
      <w:proofErr w:type="gramEnd"/>
    </w:p>
    <w:p w14:paraId="7D3F39CF" w14:textId="77777777" w:rsidR="003D3726" w:rsidRDefault="000E0BEF" w:rsidP="003E2224">
      <w:pPr>
        <w:pStyle w:val="ListParagraph"/>
        <w:numPr>
          <w:ilvl w:val="0"/>
          <w:numId w:val="96"/>
        </w:numPr>
        <w:tabs>
          <w:tab w:val="left" w:pos="1860"/>
        </w:tabs>
        <w:spacing w:before="1" w:line="241" w:lineRule="exact"/>
        <w:rPr>
          <w:sz w:val="21"/>
        </w:rPr>
      </w:pPr>
      <w:r>
        <w:rPr>
          <w:color w:val="231F20"/>
          <w:sz w:val="21"/>
        </w:rPr>
        <w:t>personal</w:t>
      </w:r>
      <w:r>
        <w:rPr>
          <w:color w:val="231F20"/>
          <w:spacing w:val="-6"/>
          <w:sz w:val="21"/>
        </w:rPr>
        <w:t xml:space="preserve"> </w:t>
      </w:r>
      <w:r>
        <w:rPr>
          <w:color w:val="231F20"/>
          <w:sz w:val="21"/>
        </w:rPr>
        <w:t>independence</w:t>
      </w:r>
      <w:r>
        <w:rPr>
          <w:color w:val="231F20"/>
          <w:spacing w:val="-5"/>
          <w:sz w:val="21"/>
        </w:rPr>
        <w:t xml:space="preserve"> </w:t>
      </w:r>
      <w:proofErr w:type="gramStart"/>
      <w:r>
        <w:rPr>
          <w:color w:val="231F20"/>
          <w:spacing w:val="-2"/>
          <w:sz w:val="21"/>
        </w:rPr>
        <w:t>payment;</w:t>
      </w:r>
      <w:proofErr w:type="gramEnd"/>
    </w:p>
    <w:p w14:paraId="7D99B2D5" w14:textId="77777777" w:rsidR="003D3726" w:rsidRDefault="000E0BEF" w:rsidP="003E2224">
      <w:pPr>
        <w:pStyle w:val="ListParagraph"/>
        <w:numPr>
          <w:ilvl w:val="0"/>
          <w:numId w:val="96"/>
        </w:numPr>
        <w:tabs>
          <w:tab w:val="left" w:pos="1860"/>
        </w:tabs>
        <w:spacing w:line="241" w:lineRule="exact"/>
        <w:rPr>
          <w:sz w:val="21"/>
        </w:rPr>
      </w:pPr>
      <w:r>
        <w:rPr>
          <w:color w:val="231F20"/>
          <w:sz w:val="21"/>
        </w:rPr>
        <w:t>an</w:t>
      </w:r>
      <w:r>
        <w:rPr>
          <w:color w:val="231F20"/>
          <w:spacing w:val="-3"/>
          <w:sz w:val="21"/>
        </w:rPr>
        <w:t xml:space="preserve"> </w:t>
      </w:r>
      <w:proofErr w:type="gramStart"/>
      <w:r>
        <w:rPr>
          <w:color w:val="231F20"/>
          <w:spacing w:val="-2"/>
          <w:sz w:val="21"/>
        </w:rPr>
        <w:t>AFIP;</w:t>
      </w:r>
      <w:proofErr w:type="gramEnd"/>
    </w:p>
    <w:p w14:paraId="0C6E804E" w14:textId="77777777" w:rsidR="003D3726" w:rsidRPr="00267C0F" w:rsidRDefault="000E0BEF" w:rsidP="003E2224">
      <w:pPr>
        <w:pStyle w:val="ListParagraph"/>
        <w:numPr>
          <w:ilvl w:val="0"/>
          <w:numId w:val="96"/>
        </w:numPr>
        <w:tabs>
          <w:tab w:val="left" w:pos="1860"/>
        </w:tabs>
        <w:spacing w:before="1" w:line="241" w:lineRule="exact"/>
        <w:rPr>
          <w:sz w:val="21"/>
        </w:rPr>
      </w:pPr>
      <w:r>
        <w:rPr>
          <w:color w:val="231F20"/>
          <w:sz w:val="21"/>
        </w:rPr>
        <w:t>increase</w:t>
      </w:r>
      <w:r>
        <w:rPr>
          <w:color w:val="231F20"/>
          <w:spacing w:val="-6"/>
          <w:sz w:val="21"/>
        </w:rPr>
        <w:t xml:space="preserve"> </w:t>
      </w:r>
      <w:r>
        <w:rPr>
          <w:color w:val="231F20"/>
          <w:sz w:val="21"/>
        </w:rPr>
        <w:t>of</w:t>
      </w:r>
      <w:r>
        <w:rPr>
          <w:color w:val="231F20"/>
          <w:spacing w:val="-2"/>
          <w:sz w:val="21"/>
        </w:rPr>
        <w:t xml:space="preserve"> </w:t>
      </w:r>
      <w:r>
        <w:rPr>
          <w:color w:val="231F20"/>
          <w:sz w:val="21"/>
        </w:rPr>
        <w:t>disablement</w:t>
      </w:r>
      <w:r>
        <w:rPr>
          <w:color w:val="231F20"/>
          <w:spacing w:val="-4"/>
          <w:sz w:val="21"/>
        </w:rPr>
        <w:t xml:space="preserve"> </w:t>
      </w:r>
      <w:r>
        <w:rPr>
          <w:color w:val="231F20"/>
          <w:sz w:val="21"/>
        </w:rPr>
        <w:t>pension</w:t>
      </w:r>
      <w:r>
        <w:rPr>
          <w:color w:val="231F20"/>
          <w:spacing w:val="-3"/>
          <w:sz w:val="21"/>
        </w:rPr>
        <w:t xml:space="preserve"> </w:t>
      </w:r>
      <w:r>
        <w:rPr>
          <w:color w:val="231F20"/>
          <w:sz w:val="21"/>
        </w:rPr>
        <w:t>under</w:t>
      </w:r>
      <w:r>
        <w:rPr>
          <w:color w:val="231F20"/>
          <w:spacing w:val="-5"/>
          <w:sz w:val="21"/>
        </w:rPr>
        <w:t xml:space="preserve"> </w:t>
      </w:r>
      <w:r>
        <w:rPr>
          <w:color w:val="231F20"/>
          <w:sz w:val="21"/>
        </w:rPr>
        <w:t>section</w:t>
      </w:r>
      <w:r>
        <w:rPr>
          <w:color w:val="231F20"/>
          <w:spacing w:val="-3"/>
          <w:sz w:val="21"/>
        </w:rPr>
        <w:t xml:space="preserve"> </w:t>
      </w:r>
      <w:r>
        <w:rPr>
          <w:color w:val="231F20"/>
          <w:sz w:val="21"/>
        </w:rPr>
        <w:t>104</w:t>
      </w:r>
      <w:r>
        <w:rPr>
          <w:color w:val="231F20"/>
          <w:spacing w:val="-5"/>
          <w:sz w:val="21"/>
        </w:rPr>
        <w:t xml:space="preserve"> </w:t>
      </w:r>
      <w:r>
        <w:rPr>
          <w:color w:val="231F20"/>
          <w:sz w:val="21"/>
        </w:rPr>
        <w:t>of</w:t>
      </w:r>
      <w:r>
        <w:rPr>
          <w:color w:val="231F20"/>
          <w:spacing w:val="-2"/>
          <w:sz w:val="21"/>
        </w:rPr>
        <w:t xml:space="preserve"> </w:t>
      </w:r>
      <w:r>
        <w:rPr>
          <w:color w:val="231F20"/>
          <w:sz w:val="21"/>
        </w:rPr>
        <w:t>the</w:t>
      </w:r>
      <w:r>
        <w:rPr>
          <w:color w:val="231F20"/>
          <w:spacing w:val="-3"/>
          <w:sz w:val="21"/>
        </w:rPr>
        <w:t xml:space="preserve"> </w:t>
      </w:r>
      <w:proofErr w:type="gramStart"/>
      <w:r>
        <w:rPr>
          <w:color w:val="231F20"/>
          <w:spacing w:val="-2"/>
          <w:sz w:val="21"/>
        </w:rPr>
        <w:t>SSCBA;</w:t>
      </w:r>
      <w:proofErr w:type="gramEnd"/>
    </w:p>
    <w:p w14:paraId="063CEB9C" w14:textId="77777777" w:rsidR="003D3726" w:rsidRPr="00267C0F" w:rsidRDefault="000E0BEF" w:rsidP="003E2224">
      <w:pPr>
        <w:pStyle w:val="ListParagraph"/>
        <w:numPr>
          <w:ilvl w:val="0"/>
          <w:numId w:val="96"/>
        </w:numPr>
        <w:tabs>
          <w:tab w:val="left" w:pos="1860"/>
        </w:tabs>
        <w:spacing w:before="1" w:line="241" w:lineRule="exact"/>
        <w:rPr>
          <w:sz w:val="21"/>
        </w:rPr>
      </w:pPr>
      <w:r w:rsidRPr="00267C0F">
        <w:rPr>
          <w:color w:val="231F20"/>
          <w:sz w:val="21"/>
        </w:rPr>
        <w:t xml:space="preserve">a pension increase paid as part of a war disablement pension or under an industrial injuries scheme which is analogous to an allowance or increase of disablement pension under sub-paragraph (ii), (iv), (v) or (vi) </w:t>
      </w:r>
      <w:proofErr w:type="gramStart"/>
      <w:r w:rsidRPr="00267C0F">
        <w:rPr>
          <w:color w:val="231F20"/>
          <w:sz w:val="21"/>
        </w:rPr>
        <w:t>above;</w:t>
      </w:r>
      <w:proofErr w:type="gramEnd"/>
    </w:p>
    <w:p w14:paraId="6A2766C8" w14:textId="77777777" w:rsidR="003D3726" w:rsidRPr="00B51C22" w:rsidRDefault="000E0BEF" w:rsidP="003E2224">
      <w:pPr>
        <w:pStyle w:val="ListParagraph"/>
        <w:numPr>
          <w:ilvl w:val="0"/>
          <w:numId w:val="96"/>
        </w:numPr>
        <w:tabs>
          <w:tab w:val="left" w:pos="1860"/>
        </w:tabs>
        <w:rPr>
          <w:sz w:val="21"/>
        </w:rPr>
      </w:pPr>
      <w:r>
        <w:rPr>
          <w:color w:val="231F20"/>
          <w:sz w:val="21"/>
        </w:rPr>
        <w:t>main</w:t>
      </w:r>
      <w:r>
        <w:rPr>
          <w:color w:val="231F20"/>
          <w:spacing w:val="-4"/>
          <w:sz w:val="21"/>
        </w:rPr>
        <w:t xml:space="preserve"> </w:t>
      </w:r>
      <w:r>
        <w:rPr>
          <w:color w:val="231F20"/>
          <w:sz w:val="21"/>
        </w:rPr>
        <w:t>phase</w:t>
      </w:r>
      <w:r>
        <w:rPr>
          <w:color w:val="231F20"/>
          <w:spacing w:val="-3"/>
          <w:sz w:val="21"/>
        </w:rPr>
        <w:t xml:space="preserve"> </w:t>
      </w:r>
      <w:r>
        <w:rPr>
          <w:color w:val="231F20"/>
          <w:sz w:val="21"/>
        </w:rPr>
        <w:t>employment</w:t>
      </w:r>
      <w:r>
        <w:rPr>
          <w:color w:val="231F20"/>
          <w:spacing w:val="-5"/>
          <w:sz w:val="21"/>
        </w:rPr>
        <w:t xml:space="preserve"> </w:t>
      </w:r>
      <w:r>
        <w:rPr>
          <w:color w:val="231F20"/>
          <w:sz w:val="21"/>
        </w:rPr>
        <w:t>and</w:t>
      </w:r>
      <w:r>
        <w:rPr>
          <w:color w:val="231F20"/>
          <w:spacing w:val="-3"/>
          <w:sz w:val="21"/>
        </w:rPr>
        <w:t xml:space="preserve"> </w:t>
      </w:r>
      <w:r>
        <w:rPr>
          <w:color w:val="231F20"/>
          <w:sz w:val="21"/>
        </w:rPr>
        <w:t>support</w:t>
      </w:r>
      <w:r>
        <w:rPr>
          <w:color w:val="231F20"/>
          <w:spacing w:val="-4"/>
          <w:sz w:val="21"/>
        </w:rPr>
        <w:t xml:space="preserve"> </w:t>
      </w:r>
      <w:proofErr w:type="gramStart"/>
      <w:r>
        <w:rPr>
          <w:color w:val="231F20"/>
          <w:spacing w:val="-2"/>
          <w:sz w:val="21"/>
        </w:rPr>
        <w:t>allowance;</w:t>
      </w:r>
      <w:proofErr w:type="gramEnd"/>
    </w:p>
    <w:p w14:paraId="6ABEFC73" w14:textId="471F18D1" w:rsidR="0012493C" w:rsidRPr="00E81FBF" w:rsidRDefault="00B51C22" w:rsidP="00E81FBF">
      <w:pPr>
        <w:pStyle w:val="ListParagraph"/>
        <w:numPr>
          <w:ilvl w:val="0"/>
          <w:numId w:val="96"/>
        </w:numPr>
        <w:tabs>
          <w:tab w:val="left" w:pos="1860"/>
        </w:tabs>
        <w:rPr>
          <w:sz w:val="21"/>
        </w:rPr>
      </w:pPr>
      <w:r>
        <w:rPr>
          <w:color w:val="231F20"/>
          <w:spacing w:val="-2"/>
          <w:sz w:val="21"/>
        </w:rPr>
        <w:t>adult disability payment</w:t>
      </w:r>
      <w:r w:rsidR="00236978">
        <w:rPr>
          <w:color w:val="231F20"/>
          <w:spacing w:val="-2"/>
          <w:sz w:val="21"/>
        </w:rPr>
        <w:t>.</w:t>
      </w:r>
    </w:p>
    <w:p w14:paraId="3380E0BD" w14:textId="3C098842" w:rsidR="007455ED" w:rsidRPr="009418F9" w:rsidRDefault="002F3F9A" w:rsidP="003E2224">
      <w:pPr>
        <w:pStyle w:val="ListParagraph"/>
        <w:numPr>
          <w:ilvl w:val="1"/>
          <w:numId w:val="99"/>
        </w:numPr>
        <w:tabs>
          <w:tab w:val="left" w:pos="1501"/>
        </w:tabs>
        <w:ind w:left="1418" w:right="536" w:hanging="142"/>
        <w:rPr>
          <w:rStyle w:val="legamendingtext"/>
          <w:sz w:val="21"/>
        </w:rPr>
      </w:pPr>
      <w:proofErr w:type="gramStart"/>
      <w:r w:rsidRPr="009418F9">
        <w:rPr>
          <w:rStyle w:val="legamendingtext"/>
          <w:sz w:val="20"/>
          <w:szCs w:val="20"/>
        </w:rPr>
        <w:t>a pension</w:t>
      </w:r>
      <w:proofErr w:type="gramEnd"/>
      <w:r w:rsidRPr="009418F9">
        <w:rPr>
          <w:rStyle w:val="legamendingtext"/>
          <w:sz w:val="20"/>
          <w:szCs w:val="20"/>
        </w:rPr>
        <w:t xml:space="preserve"> age disability payment was payable on account of his incapacity but has ceased to be payable in accordance with Regulation </w:t>
      </w:r>
      <w:r w:rsidR="00E81FBF" w:rsidRPr="009418F9">
        <w:rPr>
          <w:rStyle w:val="legamendingtext"/>
          <w:sz w:val="20"/>
          <w:szCs w:val="20"/>
        </w:rPr>
        <w:t xml:space="preserve">20 of the Disability Assistance for Older People (Scotland) Regulations </w:t>
      </w:r>
      <w:proofErr w:type="gramStart"/>
      <w:r w:rsidR="00E81FBF" w:rsidRPr="009418F9">
        <w:rPr>
          <w:rStyle w:val="legamendingtext"/>
          <w:sz w:val="20"/>
          <w:szCs w:val="20"/>
        </w:rPr>
        <w:t>2024;</w:t>
      </w:r>
      <w:proofErr w:type="gramEnd"/>
    </w:p>
    <w:p w14:paraId="015B7D93" w14:textId="7A0218AC" w:rsidR="00E81FBF" w:rsidRPr="009418F9" w:rsidRDefault="00E81FBF" w:rsidP="003E2224">
      <w:pPr>
        <w:pStyle w:val="ListParagraph"/>
        <w:numPr>
          <w:ilvl w:val="1"/>
          <w:numId w:val="99"/>
        </w:numPr>
        <w:tabs>
          <w:tab w:val="left" w:pos="1501"/>
        </w:tabs>
        <w:ind w:left="1418" w:right="536" w:hanging="142"/>
        <w:rPr>
          <w:sz w:val="21"/>
        </w:rPr>
      </w:pPr>
      <w:proofErr w:type="gramStart"/>
      <w:r w:rsidRPr="009418F9">
        <w:rPr>
          <w:rStyle w:val="legamendingtext"/>
          <w:sz w:val="20"/>
          <w:szCs w:val="20"/>
        </w:rPr>
        <w:t>an</w:t>
      </w:r>
      <w:proofErr w:type="gramEnd"/>
      <w:r w:rsidRPr="009418F9">
        <w:rPr>
          <w:rStyle w:val="legamendingtext"/>
          <w:sz w:val="20"/>
          <w:szCs w:val="20"/>
        </w:rPr>
        <w:t xml:space="preserve"> adult disability payment was payable on account of his incapacity but has ceased to be payable in accordance with regulation 28 of the DAWAP Regulations</w:t>
      </w:r>
    </w:p>
    <w:p w14:paraId="049EFFD2" w14:textId="1F58FA23" w:rsidR="003D3726" w:rsidRPr="00A90F05" w:rsidRDefault="000E0BEF" w:rsidP="003E2224">
      <w:pPr>
        <w:pStyle w:val="ListParagraph"/>
        <w:numPr>
          <w:ilvl w:val="1"/>
          <w:numId w:val="99"/>
        </w:numPr>
        <w:tabs>
          <w:tab w:val="left" w:pos="1501"/>
        </w:tabs>
        <w:ind w:left="1418" w:right="536" w:hanging="142"/>
        <w:rPr>
          <w:sz w:val="21"/>
        </w:rPr>
      </w:pPr>
      <w:r w:rsidRPr="009418F9">
        <w:rPr>
          <w:sz w:val="21"/>
        </w:rPr>
        <w:t>a</w:t>
      </w:r>
      <w:r w:rsidRPr="009418F9">
        <w:rPr>
          <w:spacing w:val="-2"/>
          <w:sz w:val="21"/>
        </w:rPr>
        <w:t xml:space="preserve"> </w:t>
      </w:r>
      <w:r w:rsidRPr="009418F9">
        <w:rPr>
          <w:sz w:val="21"/>
        </w:rPr>
        <w:t>pension</w:t>
      </w:r>
      <w:r w:rsidRPr="009418F9">
        <w:rPr>
          <w:spacing w:val="-2"/>
          <w:sz w:val="21"/>
        </w:rPr>
        <w:t xml:space="preserve"> </w:t>
      </w:r>
      <w:r w:rsidRPr="009418F9">
        <w:rPr>
          <w:sz w:val="21"/>
        </w:rPr>
        <w:t>or</w:t>
      </w:r>
      <w:r w:rsidRPr="009418F9">
        <w:rPr>
          <w:spacing w:val="-3"/>
          <w:sz w:val="21"/>
        </w:rPr>
        <w:t xml:space="preserve"> </w:t>
      </w:r>
      <w:r w:rsidRPr="009418F9">
        <w:rPr>
          <w:sz w:val="21"/>
        </w:rPr>
        <w:t>allowance</w:t>
      </w:r>
      <w:r w:rsidRPr="009418F9">
        <w:rPr>
          <w:spacing w:val="-2"/>
          <w:sz w:val="21"/>
        </w:rPr>
        <w:t xml:space="preserve"> </w:t>
      </w:r>
      <w:r w:rsidRPr="009418F9">
        <w:rPr>
          <w:sz w:val="21"/>
        </w:rPr>
        <w:t>to</w:t>
      </w:r>
      <w:r w:rsidRPr="009418F9">
        <w:rPr>
          <w:spacing w:val="-2"/>
          <w:sz w:val="21"/>
        </w:rPr>
        <w:t xml:space="preserve"> </w:t>
      </w:r>
      <w:r w:rsidRPr="009418F9">
        <w:rPr>
          <w:sz w:val="21"/>
        </w:rPr>
        <w:t>which</w:t>
      </w:r>
      <w:r w:rsidRPr="009418F9">
        <w:rPr>
          <w:spacing w:val="-2"/>
          <w:sz w:val="21"/>
        </w:rPr>
        <w:t xml:space="preserve"> </w:t>
      </w:r>
      <w:r w:rsidRPr="009418F9">
        <w:rPr>
          <w:sz w:val="21"/>
        </w:rPr>
        <w:t>sub-paragraph</w:t>
      </w:r>
      <w:r w:rsidRPr="009418F9">
        <w:rPr>
          <w:spacing w:val="-2"/>
          <w:sz w:val="21"/>
        </w:rPr>
        <w:t xml:space="preserve"> </w:t>
      </w:r>
      <w:r w:rsidR="009B4A33" w:rsidRPr="009418F9">
        <w:rPr>
          <w:spacing w:val="-2"/>
          <w:sz w:val="21"/>
        </w:rPr>
        <w:t xml:space="preserve">(v), </w:t>
      </w:r>
      <w:r w:rsidRPr="009418F9">
        <w:rPr>
          <w:sz w:val="21"/>
        </w:rPr>
        <w:t>(vii)</w:t>
      </w:r>
      <w:r w:rsidRPr="009418F9">
        <w:rPr>
          <w:spacing w:val="-3"/>
          <w:sz w:val="21"/>
        </w:rPr>
        <w:t xml:space="preserve"> </w:t>
      </w:r>
      <w:r w:rsidRPr="009418F9">
        <w:rPr>
          <w:sz w:val="21"/>
        </w:rPr>
        <w:t>or</w:t>
      </w:r>
      <w:r w:rsidRPr="009418F9">
        <w:rPr>
          <w:spacing w:val="-3"/>
          <w:sz w:val="21"/>
        </w:rPr>
        <w:t xml:space="preserve"> </w:t>
      </w:r>
      <w:r w:rsidRPr="009418F9">
        <w:rPr>
          <w:sz w:val="21"/>
        </w:rPr>
        <w:t>(viii)</w:t>
      </w:r>
      <w:r w:rsidRPr="009418F9">
        <w:rPr>
          <w:spacing w:val="-3"/>
          <w:sz w:val="21"/>
        </w:rPr>
        <w:t xml:space="preserve"> </w:t>
      </w:r>
      <w:r>
        <w:rPr>
          <w:color w:val="231F20"/>
          <w:sz w:val="21"/>
        </w:rPr>
        <w:t>of</w:t>
      </w:r>
      <w:r>
        <w:rPr>
          <w:color w:val="231F20"/>
          <w:spacing w:val="-2"/>
          <w:sz w:val="21"/>
        </w:rPr>
        <w:t xml:space="preserve"> </w:t>
      </w:r>
      <w:r>
        <w:rPr>
          <w:color w:val="231F20"/>
          <w:sz w:val="21"/>
        </w:rPr>
        <w:t>paragraph</w:t>
      </w:r>
      <w:r>
        <w:rPr>
          <w:color w:val="231F20"/>
          <w:spacing w:val="-2"/>
          <w:sz w:val="21"/>
        </w:rPr>
        <w:t xml:space="preserve"> </w:t>
      </w:r>
      <w:r>
        <w:rPr>
          <w:color w:val="231F20"/>
          <w:sz w:val="21"/>
        </w:rPr>
        <w:t>(h)</w:t>
      </w:r>
      <w:r>
        <w:rPr>
          <w:color w:val="231F20"/>
          <w:spacing w:val="-3"/>
          <w:sz w:val="21"/>
        </w:rPr>
        <w:t xml:space="preserve"> </w:t>
      </w:r>
      <w:r>
        <w:rPr>
          <w:color w:val="231F20"/>
          <w:sz w:val="21"/>
        </w:rPr>
        <w:t>above</w:t>
      </w:r>
      <w:r>
        <w:rPr>
          <w:color w:val="231F20"/>
          <w:spacing w:val="-2"/>
          <w:sz w:val="21"/>
        </w:rPr>
        <w:t xml:space="preserve"> </w:t>
      </w:r>
      <w:r>
        <w:rPr>
          <w:color w:val="231F20"/>
          <w:sz w:val="21"/>
        </w:rPr>
        <w:t xml:space="preserve">refers was payable on account of his incapacity but has ceased to be payable in </w:t>
      </w:r>
      <w:r>
        <w:rPr>
          <w:color w:val="231F20"/>
          <w:sz w:val="21"/>
        </w:rPr>
        <w:lastRenderedPageBreak/>
        <w:t>consequence of his becoming a patient, which in this paragraph means a person (other than a person who is serving a sentence of imprisonment or detention in a youth custody institution) who is regarded as receiving free in-patient treatment within the meaning of regulation 2(4) and (5) of the Social Security (Hospital In-Patients) Regulations 2005;</w:t>
      </w:r>
    </w:p>
    <w:p w14:paraId="62C8C3C0" w14:textId="77777777" w:rsidR="003D3726" w:rsidRPr="00A90F05" w:rsidRDefault="000E0BEF" w:rsidP="003E2224">
      <w:pPr>
        <w:pStyle w:val="ListParagraph"/>
        <w:numPr>
          <w:ilvl w:val="1"/>
          <w:numId w:val="99"/>
        </w:numPr>
        <w:tabs>
          <w:tab w:val="left" w:pos="1501"/>
        </w:tabs>
        <w:ind w:left="1418" w:right="536" w:hanging="142"/>
        <w:rPr>
          <w:sz w:val="21"/>
        </w:rPr>
      </w:pPr>
      <w:r w:rsidRPr="00A90F05">
        <w:rPr>
          <w:color w:val="231F20"/>
          <w:sz w:val="21"/>
        </w:rPr>
        <w:t>an attendance allowance made under section 64 of the SSCBA or disability living allowance would be payable to that person but for</w:t>
      </w:r>
      <w:r w:rsidRPr="00A90F05">
        <w:rPr>
          <w:rFonts w:ascii="Times New Roman" w:hAnsi="Times New Roman"/>
          <w:color w:val="231F20"/>
          <w:sz w:val="21"/>
        </w:rPr>
        <w:t>—</w:t>
      </w:r>
    </w:p>
    <w:p w14:paraId="4B0A79E3" w14:textId="77777777" w:rsidR="003D3726" w:rsidRDefault="000E0BEF" w:rsidP="003E2224">
      <w:pPr>
        <w:pStyle w:val="ListParagraph"/>
        <w:numPr>
          <w:ilvl w:val="2"/>
          <w:numId w:val="99"/>
        </w:numPr>
        <w:tabs>
          <w:tab w:val="left" w:pos="1861"/>
        </w:tabs>
        <w:ind w:right="537"/>
        <w:rPr>
          <w:sz w:val="21"/>
        </w:rPr>
      </w:pPr>
      <w:r>
        <w:rPr>
          <w:color w:val="231F20"/>
          <w:sz w:val="21"/>
        </w:rPr>
        <w:t>a suspension of benefit in accordance with regulations under section 113(2) of the SSCBA; or</w:t>
      </w:r>
    </w:p>
    <w:p w14:paraId="6BF2CAD6" w14:textId="77777777" w:rsidR="003D3726" w:rsidRDefault="000E0BEF" w:rsidP="003E2224">
      <w:pPr>
        <w:pStyle w:val="ListParagraph"/>
        <w:numPr>
          <w:ilvl w:val="2"/>
          <w:numId w:val="99"/>
        </w:numPr>
        <w:tabs>
          <w:tab w:val="left" w:pos="1860"/>
        </w:tabs>
        <w:spacing w:line="241" w:lineRule="exact"/>
        <w:rPr>
          <w:sz w:val="21"/>
        </w:rPr>
      </w:pPr>
      <w:proofErr w:type="gramStart"/>
      <w:r>
        <w:rPr>
          <w:color w:val="231F20"/>
          <w:sz w:val="21"/>
        </w:rPr>
        <w:t>an</w:t>
      </w:r>
      <w:r>
        <w:rPr>
          <w:color w:val="231F20"/>
          <w:spacing w:val="-3"/>
          <w:sz w:val="21"/>
        </w:rPr>
        <w:t xml:space="preserve"> </w:t>
      </w:r>
      <w:r>
        <w:rPr>
          <w:color w:val="231F20"/>
          <w:sz w:val="21"/>
        </w:rPr>
        <w:t>abatement</w:t>
      </w:r>
      <w:proofErr w:type="gramEnd"/>
      <w:r>
        <w:rPr>
          <w:color w:val="231F20"/>
          <w:spacing w:val="-4"/>
          <w:sz w:val="21"/>
        </w:rPr>
        <w:t xml:space="preserve"> </w:t>
      </w:r>
      <w:proofErr w:type="gramStart"/>
      <w:r>
        <w:rPr>
          <w:color w:val="231F20"/>
          <w:sz w:val="21"/>
        </w:rPr>
        <w:t>as</w:t>
      </w:r>
      <w:r>
        <w:rPr>
          <w:color w:val="231F20"/>
          <w:spacing w:val="-3"/>
          <w:sz w:val="21"/>
        </w:rPr>
        <w:t xml:space="preserve"> </w:t>
      </w:r>
      <w:r>
        <w:rPr>
          <w:color w:val="231F20"/>
          <w:sz w:val="21"/>
        </w:rPr>
        <w:t>a</w:t>
      </w:r>
      <w:r>
        <w:rPr>
          <w:color w:val="231F20"/>
          <w:spacing w:val="-3"/>
          <w:sz w:val="21"/>
        </w:rPr>
        <w:t xml:space="preserve"> </w:t>
      </w:r>
      <w:r>
        <w:rPr>
          <w:color w:val="231F20"/>
          <w:sz w:val="21"/>
        </w:rPr>
        <w:t>consequence</w:t>
      </w:r>
      <w:r>
        <w:rPr>
          <w:color w:val="231F20"/>
          <w:spacing w:val="-3"/>
          <w:sz w:val="21"/>
        </w:rPr>
        <w:t xml:space="preserve"> </w:t>
      </w:r>
      <w:r>
        <w:rPr>
          <w:color w:val="231F20"/>
          <w:sz w:val="21"/>
        </w:rPr>
        <w:t>of</w:t>
      </w:r>
      <w:proofErr w:type="gramEnd"/>
      <w:r>
        <w:rPr>
          <w:color w:val="231F20"/>
          <w:spacing w:val="-2"/>
          <w:sz w:val="21"/>
        </w:rPr>
        <w:t xml:space="preserve"> </w:t>
      </w:r>
      <w:proofErr w:type="spellStart"/>
      <w:proofErr w:type="gramStart"/>
      <w:r>
        <w:rPr>
          <w:color w:val="231F20"/>
          <w:spacing w:val="-2"/>
          <w:sz w:val="21"/>
        </w:rPr>
        <w:t>hospitalisation</w:t>
      </w:r>
      <w:proofErr w:type="spellEnd"/>
      <w:r>
        <w:rPr>
          <w:color w:val="231F20"/>
          <w:spacing w:val="-2"/>
          <w:sz w:val="21"/>
        </w:rPr>
        <w:t>;</w:t>
      </w:r>
      <w:proofErr w:type="gramEnd"/>
    </w:p>
    <w:p w14:paraId="5C5C579F" w14:textId="77777777" w:rsidR="003D3726" w:rsidRPr="007D6A7D" w:rsidRDefault="000E0BEF" w:rsidP="003E2224">
      <w:pPr>
        <w:pStyle w:val="ListParagraph"/>
        <w:numPr>
          <w:ilvl w:val="1"/>
          <w:numId w:val="99"/>
        </w:numPr>
        <w:tabs>
          <w:tab w:val="left" w:pos="1500"/>
        </w:tabs>
        <w:ind w:left="1701" w:right="534"/>
        <w:rPr>
          <w:sz w:val="21"/>
        </w:rPr>
      </w:pPr>
      <w:r>
        <w:rPr>
          <w:color w:val="231F20"/>
          <w:sz w:val="21"/>
        </w:rPr>
        <w:t>the daily living component of personal independence payment would be payable to that person but</w:t>
      </w:r>
      <w:r>
        <w:rPr>
          <w:color w:val="231F20"/>
          <w:spacing w:val="-2"/>
          <w:sz w:val="21"/>
        </w:rPr>
        <w:t xml:space="preserve"> </w:t>
      </w:r>
      <w:r>
        <w:rPr>
          <w:color w:val="231F20"/>
          <w:sz w:val="21"/>
        </w:rPr>
        <w:t>for</w:t>
      </w:r>
      <w:r>
        <w:rPr>
          <w:color w:val="231F20"/>
          <w:spacing w:val="-1"/>
          <w:sz w:val="21"/>
        </w:rPr>
        <w:t xml:space="preserve"> </w:t>
      </w:r>
      <w:r>
        <w:rPr>
          <w:color w:val="231F20"/>
          <w:sz w:val="21"/>
        </w:rPr>
        <w:t>a suspension of benefit</w:t>
      </w:r>
      <w:r>
        <w:rPr>
          <w:color w:val="231F20"/>
          <w:spacing w:val="-2"/>
          <w:sz w:val="21"/>
        </w:rPr>
        <w:t xml:space="preserve"> </w:t>
      </w:r>
      <w:r>
        <w:rPr>
          <w:color w:val="231F20"/>
          <w:sz w:val="21"/>
        </w:rPr>
        <w:t>in accordance with regulations</w:t>
      </w:r>
      <w:r>
        <w:rPr>
          <w:color w:val="231F20"/>
          <w:spacing w:val="-1"/>
          <w:sz w:val="21"/>
        </w:rPr>
        <w:t xml:space="preserve"> </w:t>
      </w:r>
      <w:r>
        <w:rPr>
          <w:color w:val="231F20"/>
          <w:sz w:val="21"/>
        </w:rPr>
        <w:t>under</w:t>
      </w:r>
      <w:r>
        <w:rPr>
          <w:color w:val="231F20"/>
          <w:spacing w:val="-1"/>
          <w:sz w:val="21"/>
        </w:rPr>
        <w:t xml:space="preserve"> </w:t>
      </w:r>
      <w:r>
        <w:rPr>
          <w:color w:val="231F20"/>
          <w:sz w:val="21"/>
        </w:rPr>
        <w:t>section 86 of the Welfare Reform Act 2012 (hospital in-patients</w:t>
      </w:r>
      <w:proofErr w:type="gramStart"/>
      <w:r>
        <w:rPr>
          <w:color w:val="231F20"/>
          <w:sz w:val="21"/>
        </w:rPr>
        <w:t>);</w:t>
      </w:r>
      <w:proofErr w:type="gramEnd"/>
    </w:p>
    <w:p w14:paraId="5D9A4D8B" w14:textId="77777777" w:rsidR="003D3726" w:rsidRPr="007D6A7D" w:rsidRDefault="000E0BEF" w:rsidP="003E2224">
      <w:pPr>
        <w:pStyle w:val="ListParagraph"/>
        <w:numPr>
          <w:ilvl w:val="1"/>
          <w:numId w:val="99"/>
        </w:numPr>
        <w:tabs>
          <w:tab w:val="left" w:pos="1500"/>
        </w:tabs>
        <w:ind w:left="1701" w:right="534"/>
        <w:rPr>
          <w:sz w:val="21"/>
        </w:rPr>
      </w:pPr>
      <w:r w:rsidRPr="007D6A7D">
        <w:rPr>
          <w:color w:val="231F20"/>
          <w:sz w:val="21"/>
        </w:rPr>
        <w:t xml:space="preserve">an AFIP would be payable to that person but for any suspension of payment in accordance with any terms of the armed forces compensation scheme which </w:t>
      </w:r>
      <w:proofErr w:type="gramStart"/>
      <w:r w:rsidRPr="007D6A7D">
        <w:rPr>
          <w:color w:val="231F20"/>
          <w:sz w:val="21"/>
        </w:rPr>
        <w:t>allow</w:t>
      </w:r>
      <w:proofErr w:type="gramEnd"/>
      <w:r w:rsidRPr="007D6A7D">
        <w:rPr>
          <w:color w:val="231F20"/>
          <w:sz w:val="21"/>
        </w:rPr>
        <w:t xml:space="preserve"> for a suspension because a person is undergoing medical treatment in a hospital or similar </w:t>
      </w:r>
      <w:proofErr w:type="gramStart"/>
      <w:r w:rsidRPr="007D6A7D">
        <w:rPr>
          <w:color w:val="231F20"/>
          <w:spacing w:val="-2"/>
          <w:sz w:val="21"/>
        </w:rPr>
        <w:t>institution;</w:t>
      </w:r>
      <w:proofErr w:type="gramEnd"/>
    </w:p>
    <w:p w14:paraId="039DC516" w14:textId="77777777" w:rsidR="003D3726" w:rsidRPr="007D6A7D" w:rsidRDefault="000E0BEF" w:rsidP="003E2224">
      <w:pPr>
        <w:pStyle w:val="ListParagraph"/>
        <w:numPr>
          <w:ilvl w:val="1"/>
          <w:numId w:val="99"/>
        </w:numPr>
        <w:tabs>
          <w:tab w:val="left" w:pos="1500"/>
        </w:tabs>
        <w:ind w:left="1701" w:right="534"/>
        <w:rPr>
          <w:sz w:val="21"/>
        </w:rPr>
      </w:pPr>
      <w:r w:rsidRPr="007D6A7D">
        <w:rPr>
          <w:color w:val="231F20"/>
          <w:sz w:val="21"/>
        </w:rPr>
        <w:t>paragraph (h), (</w:t>
      </w:r>
      <w:proofErr w:type="spellStart"/>
      <w:r w:rsidRPr="007D6A7D">
        <w:rPr>
          <w:color w:val="231F20"/>
          <w:sz w:val="21"/>
        </w:rPr>
        <w:t>i</w:t>
      </w:r>
      <w:proofErr w:type="spellEnd"/>
      <w:r w:rsidRPr="007D6A7D">
        <w:rPr>
          <w:color w:val="231F20"/>
          <w:sz w:val="21"/>
        </w:rPr>
        <w:t>), (j) or (k)</w:t>
      </w:r>
      <w:r w:rsidRPr="007D6A7D">
        <w:rPr>
          <w:color w:val="231F20"/>
          <w:spacing w:val="40"/>
          <w:sz w:val="21"/>
        </w:rPr>
        <w:t xml:space="preserve"> </w:t>
      </w:r>
      <w:r w:rsidRPr="007D6A7D">
        <w:rPr>
          <w:color w:val="231F20"/>
          <w:sz w:val="21"/>
        </w:rPr>
        <w:t>would apply to him if the legislative provisions referred to in those paragraphs were provisions under any corresponding enactment having effect in Northern Ireland; or</w:t>
      </w:r>
    </w:p>
    <w:p w14:paraId="541E91F4" w14:textId="6EA72604" w:rsidR="000D4401" w:rsidRPr="007D39E5" w:rsidRDefault="000E0BEF" w:rsidP="003E2224">
      <w:pPr>
        <w:pStyle w:val="ListParagraph"/>
        <w:numPr>
          <w:ilvl w:val="1"/>
          <w:numId w:val="99"/>
        </w:numPr>
        <w:tabs>
          <w:tab w:val="left" w:pos="1500"/>
        </w:tabs>
        <w:ind w:left="1701" w:right="534"/>
        <w:rPr>
          <w:sz w:val="21"/>
        </w:rPr>
      </w:pPr>
      <w:r w:rsidRPr="007D6A7D">
        <w:rPr>
          <w:color w:val="231F20"/>
          <w:sz w:val="21"/>
        </w:rPr>
        <w:t>he has an invalid carriage or other vehicle provided to him by the Secretary of State or a clinical commissioning group under paragraph 9 of Schedule 1 to the National Health Service Act 2006 or under section 46 of the National Health Service (Scotland) Act 1978</w:t>
      </w:r>
      <w:r w:rsidR="007D6A7D">
        <w:rPr>
          <w:color w:val="231F20"/>
          <w:sz w:val="21"/>
          <w:vertAlign w:val="superscript"/>
        </w:rPr>
        <w:t xml:space="preserve"> </w:t>
      </w:r>
      <w:r w:rsidRPr="007D6A7D">
        <w:rPr>
          <w:color w:val="231F20"/>
          <w:sz w:val="21"/>
        </w:rPr>
        <w:t>or</w:t>
      </w:r>
      <w:r w:rsidRPr="007D6A7D">
        <w:rPr>
          <w:color w:val="231F20"/>
          <w:spacing w:val="20"/>
          <w:sz w:val="21"/>
        </w:rPr>
        <w:t xml:space="preserve"> </w:t>
      </w:r>
      <w:r w:rsidRPr="007D6A7D">
        <w:rPr>
          <w:color w:val="231F20"/>
          <w:sz w:val="21"/>
        </w:rPr>
        <w:t>provided</w:t>
      </w:r>
      <w:r w:rsidRPr="007D6A7D">
        <w:rPr>
          <w:color w:val="231F20"/>
          <w:spacing w:val="21"/>
          <w:sz w:val="21"/>
        </w:rPr>
        <w:t xml:space="preserve"> </w:t>
      </w:r>
      <w:r w:rsidRPr="007D6A7D">
        <w:rPr>
          <w:color w:val="231F20"/>
          <w:sz w:val="21"/>
        </w:rPr>
        <w:t>by</w:t>
      </w:r>
      <w:r w:rsidRPr="007D6A7D">
        <w:rPr>
          <w:color w:val="231F20"/>
          <w:spacing w:val="21"/>
          <w:sz w:val="21"/>
        </w:rPr>
        <w:t xml:space="preserve"> </w:t>
      </w:r>
      <w:r w:rsidRPr="007D6A7D">
        <w:rPr>
          <w:color w:val="231F20"/>
          <w:sz w:val="21"/>
        </w:rPr>
        <w:t>the</w:t>
      </w:r>
      <w:r w:rsidRPr="007D6A7D">
        <w:rPr>
          <w:color w:val="231F20"/>
          <w:spacing w:val="21"/>
          <w:sz w:val="21"/>
        </w:rPr>
        <w:t xml:space="preserve"> </w:t>
      </w:r>
      <w:r w:rsidRPr="007D6A7D">
        <w:rPr>
          <w:color w:val="231F20"/>
          <w:sz w:val="21"/>
        </w:rPr>
        <w:t>Department</w:t>
      </w:r>
      <w:r w:rsidRPr="007D6A7D">
        <w:rPr>
          <w:color w:val="231F20"/>
          <w:spacing w:val="20"/>
          <w:sz w:val="21"/>
        </w:rPr>
        <w:t xml:space="preserve"> </w:t>
      </w:r>
      <w:r w:rsidRPr="007D6A7D">
        <w:rPr>
          <w:color w:val="231F20"/>
          <w:sz w:val="21"/>
        </w:rPr>
        <w:t>of</w:t>
      </w:r>
      <w:r w:rsidRPr="007D6A7D">
        <w:rPr>
          <w:color w:val="231F20"/>
          <w:spacing w:val="20"/>
          <w:sz w:val="21"/>
        </w:rPr>
        <w:t xml:space="preserve"> </w:t>
      </w:r>
      <w:r w:rsidRPr="007D6A7D">
        <w:rPr>
          <w:color w:val="231F20"/>
          <w:sz w:val="21"/>
        </w:rPr>
        <w:t>Health,</w:t>
      </w:r>
      <w:r w:rsidRPr="007D6A7D">
        <w:rPr>
          <w:color w:val="231F20"/>
          <w:spacing w:val="20"/>
          <w:sz w:val="21"/>
        </w:rPr>
        <w:t xml:space="preserve"> </w:t>
      </w:r>
      <w:r w:rsidRPr="007D6A7D">
        <w:rPr>
          <w:color w:val="231F20"/>
          <w:sz w:val="21"/>
        </w:rPr>
        <w:t>Social</w:t>
      </w:r>
      <w:r w:rsidRPr="007D6A7D">
        <w:rPr>
          <w:color w:val="231F20"/>
          <w:spacing w:val="22"/>
          <w:sz w:val="21"/>
        </w:rPr>
        <w:t xml:space="preserve"> </w:t>
      </w:r>
      <w:r w:rsidRPr="007D6A7D">
        <w:rPr>
          <w:color w:val="231F20"/>
          <w:sz w:val="21"/>
        </w:rPr>
        <w:t>Services</w:t>
      </w:r>
      <w:r w:rsidRPr="007D6A7D">
        <w:rPr>
          <w:color w:val="231F20"/>
          <w:spacing w:val="23"/>
          <w:sz w:val="21"/>
        </w:rPr>
        <w:t xml:space="preserve"> </w:t>
      </w:r>
      <w:r w:rsidRPr="007D6A7D">
        <w:rPr>
          <w:color w:val="231F20"/>
          <w:sz w:val="21"/>
        </w:rPr>
        <w:t>and</w:t>
      </w:r>
      <w:r w:rsidRPr="007D6A7D">
        <w:rPr>
          <w:color w:val="231F20"/>
          <w:spacing w:val="21"/>
          <w:sz w:val="21"/>
        </w:rPr>
        <w:t xml:space="preserve"> </w:t>
      </w:r>
      <w:r w:rsidRPr="007D6A7D">
        <w:rPr>
          <w:color w:val="231F20"/>
          <w:sz w:val="21"/>
        </w:rPr>
        <w:t>Public</w:t>
      </w:r>
      <w:r w:rsidRPr="007D6A7D">
        <w:rPr>
          <w:color w:val="231F20"/>
          <w:spacing w:val="19"/>
          <w:sz w:val="21"/>
        </w:rPr>
        <w:t xml:space="preserve"> </w:t>
      </w:r>
      <w:r w:rsidRPr="007D6A7D">
        <w:rPr>
          <w:color w:val="231F20"/>
          <w:sz w:val="21"/>
        </w:rPr>
        <w:t>Safety</w:t>
      </w:r>
      <w:r w:rsidRPr="007D6A7D">
        <w:rPr>
          <w:color w:val="231F20"/>
          <w:spacing w:val="21"/>
          <w:sz w:val="21"/>
        </w:rPr>
        <w:t xml:space="preserve"> </w:t>
      </w:r>
      <w:r w:rsidRPr="007D6A7D">
        <w:rPr>
          <w:color w:val="231F20"/>
          <w:sz w:val="21"/>
        </w:rPr>
        <w:t>in</w:t>
      </w:r>
      <w:r w:rsidR="007B3C4D" w:rsidRPr="007D6A7D">
        <w:rPr>
          <w:color w:val="231F20"/>
          <w:sz w:val="21"/>
        </w:rPr>
        <w:t xml:space="preserve"> </w:t>
      </w:r>
      <w:r w:rsidR="000D4401" w:rsidRPr="007D6A7D">
        <w:rPr>
          <w:color w:val="231F20"/>
        </w:rPr>
        <w:t>Northern Ireland under Article 30(1) of the Health and Personal Social Services</w:t>
      </w:r>
      <w:r w:rsidR="000D4401" w:rsidRPr="007D6A7D">
        <w:rPr>
          <w:color w:val="231F20"/>
          <w:spacing w:val="40"/>
        </w:rPr>
        <w:t xml:space="preserve"> </w:t>
      </w:r>
      <w:r w:rsidR="000D4401" w:rsidRPr="007D6A7D">
        <w:rPr>
          <w:color w:val="231F20"/>
        </w:rPr>
        <w:t>(Northern Ireland) Order 1972.</w:t>
      </w:r>
    </w:p>
    <w:p w14:paraId="33D22677" w14:textId="77777777" w:rsidR="000D4401" w:rsidRDefault="000D4401" w:rsidP="003E2224">
      <w:pPr>
        <w:pStyle w:val="ListParagraph"/>
        <w:numPr>
          <w:ilvl w:val="0"/>
          <w:numId w:val="97"/>
        </w:numPr>
        <w:tabs>
          <w:tab w:val="left" w:pos="1276"/>
        </w:tabs>
        <w:ind w:right="535"/>
        <w:rPr>
          <w:sz w:val="21"/>
        </w:rPr>
      </w:pPr>
      <w:r>
        <w:rPr>
          <w:color w:val="231F20"/>
          <w:sz w:val="21"/>
        </w:rPr>
        <w:t>For the purposes of sub-paragraph (11), once sub-paragraph (11)(f) applies to the person,</w:t>
      </w:r>
      <w:r>
        <w:rPr>
          <w:color w:val="231F20"/>
          <w:spacing w:val="-1"/>
          <w:sz w:val="21"/>
        </w:rPr>
        <w:t xml:space="preserve"> </w:t>
      </w:r>
      <w:r>
        <w:rPr>
          <w:color w:val="231F20"/>
          <w:sz w:val="21"/>
        </w:rPr>
        <w:t>if he then ceases,</w:t>
      </w:r>
      <w:r>
        <w:rPr>
          <w:color w:val="231F20"/>
          <w:spacing w:val="-3"/>
          <w:sz w:val="21"/>
        </w:rPr>
        <w:t xml:space="preserve"> </w:t>
      </w:r>
      <w:r>
        <w:rPr>
          <w:color w:val="231F20"/>
          <w:sz w:val="21"/>
        </w:rPr>
        <w:t>for a period of 56 days or</w:t>
      </w:r>
      <w:r>
        <w:rPr>
          <w:color w:val="231F20"/>
          <w:spacing w:val="-3"/>
          <w:sz w:val="21"/>
        </w:rPr>
        <w:t xml:space="preserve"> </w:t>
      </w:r>
      <w:r>
        <w:rPr>
          <w:color w:val="231F20"/>
          <w:sz w:val="21"/>
        </w:rPr>
        <w:t>less,</w:t>
      </w:r>
      <w:r>
        <w:rPr>
          <w:color w:val="231F20"/>
          <w:spacing w:val="-1"/>
          <w:sz w:val="21"/>
        </w:rPr>
        <w:t xml:space="preserve"> </w:t>
      </w:r>
      <w:r>
        <w:rPr>
          <w:color w:val="231F20"/>
          <w:sz w:val="21"/>
        </w:rPr>
        <w:t>to be incapable,</w:t>
      </w:r>
      <w:r>
        <w:rPr>
          <w:color w:val="231F20"/>
          <w:spacing w:val="-1"/>
          <w:sz w:val="21"/>
        </w:rPr>
        <w:t xml:space="preserve"> </w:t>
      </w:r>
      <w:r>
        <w:rPr>
          <w:color w:val="231F20"/>
          <w:sz w:val="21"/>
        </w:rPr>
        <w:t>or to be treated as incapable, of work, that sub-paragraph is, on his again becoming so incapable, or so treated as incapable, of work at the end of that period, immediately thereafter to apply to him for so long as he remains incapable, or is treated as remaining incapable, of work.</w:t>
      </w:r>
    </w:p>
    <w:p w14:paraId="201A817E" w14:textId="77777777" w:rsidR="000D4401" w:rsidRDefault="000D4401" w:rsidP="003E2224">
      <w:pPr>
        <w:pStyle w:val="ListParagraph"/>
        <w:numPr>
          <w:ilvl w:val="0"/>
          <w:numId w:val="97"/>
        </w:numPr>
        <w:tabs>
          <w:tab w:val="left" w:pos="1276"/>
        </w:tabs>
        <w:ind w:left="1140" w:right="534"/>
        <w:rPr>
          <w:sz w:val="21"/>
        </w:rPr>
      </w:pPr>
      <w:r>
        <w:rPr>
          <w:color w:val="231F20"/>
          <w:sz w:val="21"/>
        </w:rPr>
        <w:t>For the purposes of sub-paragraph (11), once sub-paragraph (11)(g) applies to the person,</w:t>
      </w:r>
      <w:r>
        <w:rPr>
          <w:color w:val="231F20"/>
          <w:spacing w:val="-1"/>
          <w:sz w:val="21"/>
        </w:rPr>
        <w:t xml:space="preserve"> </w:t>
      </w:r>
      <w:r>
        <w:rPr>
          <w:color w:val="231F20"/>
          <w:sz w:val="21"/>
        </w:rPr>
        <w:t>if he then ceases,</w:t>
      </w:r>
      <w:r>
        <w:rPr>
          <w:color w:val="231F20"/>
          <w:spacing w:val="-3"/>
          <w:sz w:val="21"/>
        </w:rPr>
        <w:t xml:space="preserve"> </w:t>
      </w:r>
      <w:r>
        <w:rPr>
          <w:color w:val="231F20"/>
          <w:sz w:val="21"/>
        </w:rPr>
        <w:t>for a period of 84 days or</w:t>
      </w:r>
      <w:r>
        <w:rPr>
          <w:color w:val="231F20"/>
          <w:spacing w:val="-3"/>
          <w:sz w:val="21"/>
        </w:rPr>
        <w:t xml:space="preserve"> </w:t>
      </w:r>
      <w:r>
        <w:rPr>
          <w:color w:val="231F20"/>
          <w:sz w:val="21"/>
        </w:rPr>
        <w:t>less,</w:t>
      </w:r>
      <w:r>
        <w:rPr>
          <w:color w:val="231F20"/>
          <w:spacing w:val="-1"/>
          <w:sz w:val="21"/>
        </w:rPr>
        <w:t xml:space="preserve"> </w:t>
      </w:r>
      <w:r>
        <w:rPr>
          <w:color w:val="231F20"/>
          <w:sz w:val="21"/>
        </w:rPr>
        <w:t>to have,</w:t>
      </w:r>
      <w:r>
        <w:rPr>
          <w:color w:val="231F20"/>
          <w:spacing w:val="-1"/>
          <w:sz w:val="21"/>
        </w:rPr>
        <w:t xml:space="preserve"> </w:t>
      </w:r>
      <w:r>
        <w:rPr>
          <w:color w:val="231F20"/>
          <w:sz w:val="21"/>
        </w:rPr>
        <w:t>or to be treated as having, limited capability for work, that paragraph is, on his again having, or being treated as having, limited capability for work at the end of that period, immediately thereafter to apply to him for so long as he has, or is treated as having, limited capability for work.</w:t>
      </w:r>
    </w:p>
    <w:p w14:paraId="33E68595" w14:textId="77777777" w:rsidR="000D4401" w:rsidRDefault="000D4401" w:rsidP="003E2224">
      <w:pPr>
        <w:pStyle w:val="ListParagraph"/>
        <w:numPr>
          <w:ilvl w:val="0"/>
          <w:numId w:val="97"/>
        </w:numPr>
        <w:tabs>
          <w:tab w:val="left" w:pos="1418"/>
        </w:tabs>
        <w:ind w:left="1140" w:right="535"/>
        <w:rPr>
          <w:sz w:val="21"/>
        </w:rPr>
      </w:pPr>
      <w:r>
        <w:rPr>
          <w:color w:val="231F20"/>
          <w:sz w:val="21"/>
        </w:rPr>
        <w:t xml:space="preserve">For the purposes of sub-paragraphs (6) and (8)(a), a person is disabled if he is a </w:t>
      </w:r>
      <w:r>
        <w:rPr>
          <w:color w:val="231F20"/>
          <w:spacing w:val="-2"/>
          <w:sz w:val="21"/>
        </w:rPr>
        <w:t>person—</w:t>
      </w:r>
    </w:p>
    <w:p w14:paraId="2D9F718F" w14:textId="77777777" w:rsidR="000D4401" w:rsidRDefault="000D4401" w:rsidP="003E2224">
      <w:pPr>
        <w:pStyle w:val="ListParagraph"/>
        <w:numPr>
          <w:ilvl w:val="1"/>
          <w:numId w:val="97"/>
        </w:numPr>
        <w:tabs>
          <w:tab w:val="left" w:pos="1501"/>
        </w:tabs>
        <w:spacing w:before="1"/>
        <w:ind w:right="535"/>
        <w:rPr>
          <w:sz w:val="21"/>
        </w:rPr>
      </w:pPr>
      <w:r>
        <w:rPr>
          <w:color w:val="231F20"/>
          <w:sz w:val="21"/>
        </w:rPr>
        <w:t>to whom an attendance allowance or the care component of disability living allowance is payable or would be payable but for—</w:t>
      </w:r>
    </w:p>
    <w:p w14:paraId="58D438EA" w14:textId="77777777" w:rsidR="000D4401" w:rsidRDefault="000D4401" w:rsidP="003E2224">
      <w:pPr>
        <w:pStyle w:val="ListParagraph"/>
        <w:numPr>
          <w:ilvl w:val="2"/>
          <w:numId w:val="97"/>
        </w:numPr>
        <w:tabs>
          <w:tab w:val="left" w:pos="1861"/>
        </w:tabs>
        <w:ind w:right="535"/>
        <w:rPr>
          <w:sz w:val="21"/>
        </w:rPr>
      </w:pPr>
      <w:r>
        <w:rPr>
          <w:color w:val="231F20"/>
          <w:sz w:val="21"/>
        </w:rPr>
        <w:t>a suspension of benefit in accordance with regulations under section 113(2) of the SSCBA; or</w:t>
      </w:r>
    </w:p>
    <w:p w14:paraId="60984B2A" w14:textId="77777777" w:rsidR="000D4401" w:rsidRDefault="000D4401" w:rsidP="003E2224">
      <w:pPr>
        <w:pStyle w:val="ListParagraph"/>
        <w:numPr>
          <w:ilvl w:val="2"/>
          <w:numId w:val="97"/>
        </w:numPr>
        <w:tabs>
          <w:tab w:val="left" w:pos="1861"/>
        </w:tabs>
        <w:spacing w:line="241" w:lineRule="exact"/>
        <w:ind w:hanging="361"/>
        <w:rPr>
          <w:sz w:val="21"/>
        </w:rPr>
      </w:pPr>
      <w:proofErr w:type="gramStart"/>
      <w:r>
        <w:rPr>
          <w:color w:val="231F20"/>
          <w:sz w:val="21"/>
        </w:rPr>
        <w:lastRenderedPageBreak/>
        <w:t>an</w:t>
      </w:r>
      <w:r>
        <w:rPr>
          <w:color w:val="231F20"/>
          <w:spacing w:val="-3"/>
          <w:sz w:val="21"/>
        </w:rPr>
        <w:t xml:space="preserve"> </w:t>
      </w:r>
      <w:r>
        <w:rPr>
          <w:color w:val="231F20"/>
          <w:sz w:val="21"/>
        </w:rPr>
        <w:t>abatement</w:t>
      </w:r>
      <w:proofErr w:type="gramEnd"/>
      <w:r>
        <w:rPr>
          <w:color w:val="231F20"/>
          <w:spacing w:val="-4"/>
          <w:sz w:val="21"/>
        </w:rPr>
        <w:t xml:space="preserve"> </w:t>
      </w:r>
      <w:proofErr w:type="gramStart"/>
      <w:r>
        <w:rPr>
          <w:color w:val="231F20"/>
          <w:sz w:val="21"/>
        </w:rPr>
        <w:t>as</w:t>
      </w:r>
      <w:r>
        <w:rPr>
          <w:color w:val="231F20"/>
          <w:spacing w:val="-3"/>
          <w:sz w:val="21"/>
        </w:rPr>
        <w:t xml:space="preserve"> </w:t>
      </w:r>
      <w:r>
        <w:rPr>
          <w:color w:val="231F20"/>
          <w:sz w:val="21"/>
        </w:rPr>
        <w:t>a</w:t>
      </w:r>
      <w:r>
        <w:rPr>
          <w:color w:val="231F20"/>
          <w:spacing w:val="-3"/>
          <w:sz w:val="21"/>
        </w:rPr>
        <w:t xml:space="preserve"> </w:t>
      </w:r>
      <w:r>
        <w:rPr>
          <w:color w:val="231F20"/>
          <w:sz w:val="21"/>
        </w:rPr>
        <w:t>consequence</w:t>
      </w:r>
      <w:r>
        <w:rPr>
          <w:color w:val="231F20"/>
          <w:spacing w:val="-3"/>
          <w:sz w:val="21"/>
        </w:rPr>
        <w:t xml:space="preserve"> </w:t>
      </w:r>
      <w:r>
        <w:rPr>
          <w:color w:val="231F20"/>
          <w:sz w:val="21"/>
        </w:rPr>
        <w:t>of</w:t>
      </w:r>
      <w:proofErr w:type="gramEnd"/>
      <w:r>
        <w:rPr>
          <w:color w:val="231F20"/>
          <w:spacing w:val="-2"/>
          <w:sz w:val="21"/>
        </w:rPr>
        <w:t xml:space="preserve"> </w:t>
      </w:r>
      <w:proofErr w:type="spellStart"/>
      <w:proofErr w:type="gramStart"/>
      <w:r>
        <w:rPr>
          <w:color w:val="231F20"/>
          <w:spacing w:val="-2"/>
          <w:sz w:val="21"/>
        </w:rPr>
        <w:t>hospitalisation</w:t>
      </w:r>
      <w:proofErr w:type="spellEnd"/>
      <w:r>
        <w:rPr>
          <w:color w:val="231F20"/>
          <w:spacing w:val="-2"/>
          <w:sz w:val="21"/>
        </w:rPr>
        <w:t>;</w:t>
      </w:r>
      <w:proofErr w:type="gramEnd"/>
    </w:p>
    <w:p w14:paraId="4D886226" w14:textId="77777777" w:rsidR="000D4401" w:rsidRPr="007B3C4D" w:rsidRDefault="000D4401" w:rsidP="000D4401">
      <w:pPr>
        <w:tabs>
          <w:tab w:val="left" w:pos="1134"/>
        </w:tabs>
        <w:ind w:left="142" w:right="534"/>
        <w:rPr>
          <w:sz w:val="21"/>
        </w:rPr>
      </w:pPr>
      <w:r>
        <w:rPr>
          <w:sz w:val="21"/>
        </w:rPr>
        <w:tab/>
      </w:r>
      <w:r w:rsidRPr="007B3C4D">
        <w:rPr>
          <w:sz w:val="21"/>
        </w:rPr>
        <w:t xml:space="preserve">(aa) in respect of whom child disability payment is </w:t>
      </w:r>
      <w:proofErr w:type="gramStart"/>
      <w:r w:rsidRPr="007B3C4D">
        <w:rPr>
          <w:sz w:val="21"/>
        </w:rPr>
        <w:t>payable;</w:t>
      </w:r>
      <w:proofErr w:type="gramEnd"/>
    </w:p>
    <w:p w14:paraId="042A281F" w14:textId="1AC5A41D" w:rsidR="000D4401" w:rsidRPr="00695F30" w:rsidRDefault="000D4401" w:rsidP="003E2224">
      <w:pPr>
        <w:pStyle w:val="ListParagraph"/>
        <w:numPr>
          <w:ilvl w:val="1"/>
          <w:numId w:val="97"/>
        </w:numPr>
        <w:tabs>
          <w:tab w:val="left" w:pos="1501"/>
        </w:tabs>
        <w:ind w:right="534"/>
        <w:rPr>
          <w:sz w:val="21"/>
        </w:rPr>
      </w:pPr>
      <w:r>
        <w:rPr>
          <w:color w:val="231F20"/>
          <w:sz w:val="21"/>
        </w:rPr>
        <w:t xml:space="preserve">to whom the daily living component of personal independence payment is payable or </w:t>
      </w:r>
      <w:r w:rsidRPr="007B3C4D">
        <w:rPr>
          <w:sz w:val="21"/>
        </w:rPr>
        <w:t xml:space="preserve">has ceased to be payable by virtue of </w:t>
      </w:r>
      <w:r>
        <w:rPr>
          <w:color w:val="231F20"/>
          <w:sz w:val="21"/>
        </w:rPr>
        <w:t>a suspension of benefit in accordance with regulations under section 86 of the Welfare Reform Act 2012 (hospital in-patients</w:t>
      </w:r>
      <w:proofErr w:type="gramStart"/>
      <w:r>
        <w:rPr>
          <w:color w:val="231F20"/>
          <w:sz w:val="21"/>
        </w:rPr>
        <w:t>);</w:t>
      </w:r>
      <w:proofErr w:type="gramEnd"/>
    </w:p>
    <w:p w14:paraId="3A4442E9" w14:textId="540476FC" w:rsidR="00695F30" w:rsidRDefault="00695F30" w:rsidP="003E2224">
      <w:pPr>
        <w:pStyle w:val="ListParagraph"/>
        <w:numPr>
          <w:ilvl w:val="1"/>
          <w:numId w:val="97"/>
        </w:numPr>
        <w:tabs>
          <w:tab w:val="left" w:pos="1501"/>
        </w:tabs>
        <w:ind w:right="534"/>
        <w:rPr>
          <w:sz w:val="21"/>
        </w:rPr>
      </w:pPr>
      <w:r w:rsidRPr="00695F30">
        <w:rPr>
          <w:sz w:val="21"/>
        </w:rPr>
        <w:t xml:space="preserve">in respect of whom adult disability payment is payable, or has ceased to be payable solely by virtue of regulation 28 (effect of admission to hospital on ongoing entitlement to Adult Disability Payment) of the DAWAP </w:t>
      </w:r>
      <w:proofErr w:type="gramStart"/>
      <w:r w:rsidR="00755A43">
        <w:rPr>
          <w:sz w:val="21"/>
        </w:rPr>
        <w:t>r</w:t>
      </w:r>
      <w:r w:rsidRPr="00695F30">
        <w:rPr>
          <w:sz w:val="21"/>
        </w:rPr>
        <w:t>egulations</w:t>
      </w:r>
      <w:r w:rsidR="00755A43">
        <w:rPr>
          <w:sz w:val="21"/>
        </w:rPr>
        <w:t>;</w:t>
      </w:r>
      <w:proofErr w:type="gramEnd"/>
    </w:p>
    <w:p w14:paraId="70388623" w14:textId="2210CEE5" w:rsidR="003D3726" w:rsidRDefault="000E0BEF" w:rsidP="003E2224">
      <w:pPr>
        <w:pStyle w:val="ListParagraph"/>
        <w:numPr>
          <w:ilvl w:val="1"/>
          <w:numId w:val="97"/>
        </w:numPr>
        <w:tabs>
          <w:tab w:val="left" w:pos="1501"/>
        </w:tabs>
        <w:ind w:left="1499" w:right="536"/>
        <w:rPr>
          <w:sz w:val="21"/>
        </w:rPr>
      </w:pPr>
      <w:r>
        <w:rPr>
          <w:color w:val="231F20"/>
          <w:sz w:val="21"/>
        </w:rPr>
        <w:t xml:space="preserve">who is registered as blind in a register compiled under section 29 of the National Assistance Act 1948 (welfare services) or, in Scotland, has been certified as blind and in consequence he is registered as blind in a register maintained by or on behalf of a </w:t>
      </w:r>
      <w:r w:rsidR="00606C8D">
        <w:rPr>
          <w:color w:val="231F20"/>
          <w:sz w:val="21"/>
        </w:rPr>
        <w:t xml:space="preserve">council </w:t>
      </w:r>
      <w:r>
        <w:rPr>
          <w:color w:val="231F20"/>
          <w:sz w:val="21"/>
        </w:rPr>
        <w:t>constituted under section 2 of the Local Government (Scotland) Act 1994; or</w:t>
      </w:r>
    </w:p>
    <w:p w14:paraId="437EE846" w14:textId="77777777" w:rsidR="003D3726" w:rsidRDefault="000E0BEF" w:rsidP="003E2224">
      <w:pPr>
        <w:pStyle w:val="ListParagraph"/>
        <w:numPr>
          <w:ilvl w:val="1"/>
          <w:numId w:val="97"/>
        </w:numPr>
        <w:tabs>
          <w:tab w:val="left" w:pos="1500"/>
        </w:tabs>
        <w:ind w:left="1499" w:right="536" w:hanging="361"/>
        <w:rPr>
          <w:sz w:val="21"/>
        </w:rPr>
      </w:pPr>
      <w:r>
        <w:rPr>
          <w:color w:val="231F20"/>
          <w:sz w:val="21"/>
        </w:rPr>
        <w:t>who ceased to be registered as blind in such a register within the period beginning 28 weeks</w:t>
      </w:r>
      <w:r>
        <w:rPr>
          <w:color w:val="231F20"/>
          <w:spacing w:val="-1"/>
          <w:sz w:val="21"/>
        </w:rPr>
        <w:t xml:space="preserve"> </w:t>
      </w:r>
      <w:r>
        <w:rPr>
          <w:color w:val="231F20"/>
          <w:sz w:val="21"/>
        </w:rPr>
        <w:t>before the first</w:t>
      </w:r>
      <w:r>
        <w:rPr>
          <w:color w:val="231F20"/>
          <w:spacing w:val="-2"/>
          <w:sz w:val="21"/>
        </w:rPr>
        <w:t xml:space="preserve"> </w:t>
      </w:r>
      <w:r>
        <w:rPr>
          <w:color w:val="231F20"/>
          <w:sz w:val="21"/>
        </w:rPr>
        <w:t>Monday</w:t>
      </w:r>
      <w:r>
        <w:rPr>
          <w:color w:val="231F20"/>
          <w:spacing w:val="-3"/>
          <w:sz w:val="21"/>
        </w:rPr>
        <w:t xml:space="preserve"> </w:t>
      </w:r>
      <w:r>
        <w:rPr>
          <w:color w:val="231F20"/>
          <w:sz w:val="21"/>
        </w:rPr>
        <w:t>in</w:t>
      </w:r>
      <w:r>
        <w:rPr>
          <w:color w:val="231F20"/>
          <w:spacing w:val="-3"/>
          <w:sz w:val="21"/>
        </w:rPr>
        <w:t xml:space="preserve"> </w:t>
      </w:r>
      <w:r>
        <w:rPr>
          <w:color w:val="231F20"/>
          <w:sz w:val="21"/>
        </w:rPr>
        <w:t>September</w:t>
      </w:r>
      <w:r>
        <w:rPr>
          <w:color w:val="231F20"/>
          <w:spacing w:val="-1"/>
          <w:sz w:val="21"/>
        </w:rPr>
        <w:t xml:space="preserve"> </w:t>
      </w:r>
      <w:r>
        <w:rPr>
          <w:color w:val="231F20"/>
          <w:sz w:val="21"/>
        </w:rPr>
        <w:t>following that</w:t>
      </w:r>
      <w:r>
        <w:rPr>
          <w:color w:val="231F20"/>
          <w:spacing w:val="-2"/>
          <w:sz w:val="21"/>
        </w:rPr>
        <w:t xml:space="preserve"> </w:t>
      </w:r>
      <w:r>
        <w:rPr>
          <w:color w:val="231F20"/>
          <w:sz w:val="21"/>
        </w:rPr>
        <w:t>person’s</w:t>
      </w:r>
      <w:r>
        <w:rPr>
          <w:color w:val="231F20"/>
          <w:spacing w:val="-3"/>
          <w:sz w:val="21"/>
        </w:rPr>
        <w:t xml:space="preserve"> </w:t>
      </w:r>
      <w:r>
        <w:rPr>
          <w:color w:val="231F20"/>
          <w:sz w:val="21"/>
        </w:rPr>
        <w:t>fifteenth</w:t>
      </w:r>
      <w:r>
        <w:rPr>
          <w:color w:val="231F20"/>
          <w:spacing w:val="-3"/>
          <w:sz w:val="21"/>
        </w:rPr>
        <w:t xml:space="preserve"> </w:t>
      </w:r>
      <w:r>
        <w:rPr>
          <w:color w:val="231F20"/>
          <w:sz w:val="21"/>
        </w:rPr>
        <w:t>birthday</w:t>
      </w:r>
      <w:r>
        <w:rPr>
          <w:color w:val="231F20"/>
          <w:spacing w:val="-3"/>
          <w:sz w:val="21"/>
        </w:rPr>
        <w:t xml:space="preserve"> </w:t>
      </w:r>
      <w:r>
        <w:rPr>
          <w:color w:val="231F20"/>
          <w:sz w:val="21"/>
        </w:rPr>
        <w:t>and ending on the day preceding that person’s sixteenth birthday.</w:t>
      </w:r>
    </w:p>
    <w:p w14:paraId="76A18D22" w14:textId="4037FD64" w:rsidR="003D3726" w:rsidRPr="000C45AD" w:rsidRDefault="000E0BEF" w:rsidP="003E2224">
      <w:pPr>
        <w:pStyle w:val="ListParagraph"/>
        <w:numPr>
          <w:ilvl w:val="0"/>
          <w:numId w:val="97"/>
        </w:numPr>
        <w:ind w:right="536"/>
        <w:rPr>
          <w:sz w:val="21"/>
        </w:rPr>
      </w:pPr>
      <w:r>
        <w:rPr>
          <w:color w:val="231F20"/>
          <w:sz w:val="21"/>
        </w:rPr>
        <w:t>For the purposes of sub-paragraph (1) a person on maternity leave, paternity leave</w:t>
      </w:r>
      <w:r>
        <w:rPr>
          <w:color w:val="231F20"/>
          <w:spacing w:val="40"/>
          <w:sz w:val="21"/>
        </w:rPr>
        <w:t xml:space="preserve"> </w:t>
      </w:r>
      <w:r>
        <w:rPr>
          <w:color w:val="231F20"/>
          <w:sz w:val="21"/>
        </w:rPr>
        <w:t>or adoption leave</w:t>
      </w:r>
      <w:r w:rsidR="00DE1F36" w:rsidRPr="004A7276">
        <w:rPr>
          <w:color w:val="FF0000"/>
          <w:sz w:val="21"/>
        </w:rPr>
        <w:t xml:space="preserve">, </w:t>
      </w:r>
      <w:r w:rsidR="00DE1F36" w:rsidRPr="000C45AD">
        <w:rPr>
          <w:sz w:val="21"/>
        </w:rPr>
        <w:t>s</w:t>
      </w:r>
      <w:r w:rsidR="004A7276" w:rsidRPr="000C45AD">
        <w:rPr>
          <w:sz w:val="21"/>
        </w:rPr>
        <w:t>h</w:t>
      </w:r>
      <w:r w:rsidR="00DE1F36" w:rsidRPr="000C45AD">
        <w:rPr>
          <w:sz w:val="21"/>
        </w:rPr>
        <w:t>ared parental leave</w:t>
      </w:r>
      <w:r w:rsidR="004A7276" w:rsidRPr="000C45AD">
        <w:rPr>
          <w:sz w:val="21"/>
        </w:rPr>
        <w:t xml:space="preserve">, or parental bereavement leave, </w:t>
      </w:r>
      <w:r w:rsidRPr="000C45AD">
        <w:rPr>
          <w:sz w:val="21"/>
        </w:rPr>
        <w:t>is to be treated as if he is engaged in remunerative work for the period specified in sub-paragraph (16) (“the relevant period”) provided that—</w:t>
      </w:r>
    </w:p>
    <w:p w14:paraId="2EB04B09" w14:textId="1270892B" w:rsidR="003D3726" w:rsidRPr="000C45AD" w:rsidRDefault="000E0BEF" w:rsidP="003E2224">
      <w:pPr>
        <w:pStyle w:val="ListParagraph"/>
        <w:numPr>
          <w:ilvl w:val="1"/>
          <w:numId w:val="97"/>
        </w:numPr>
        <w:tabs>
          <w:tab w:val="left" w:pos="1500"/>
        </w:tabs>
        <w:ind w:right="536" w:hanging="361"/>
        <w:rPr>
          <w:sz w:val="21"/>
        </w:rPr>
      </w:pPr>
      <w:r w:rsidRPr="000C45AD">
        <w:rPr>
          <w:sz w:val="21"/>
        </w:rPr>
        <w:t>in the week before the period of maternity</w:t>
      </w:r>
      <w:r w:rsidRPr="000C45AD">
        <w:rPr>
          <w:spacing w:val="-1"/>
          <w:sz w:val="21"/>
        </w:rPr>
        <w:t xml:space="preserve"> </w:t>
      </w:r>
      <w:r w:rsidRPr="000C45AD">
        <w:rPr>
          <w:sz w:val="21"/>
        </w:rPr>
        <w:t>leave, paternity</w:t>
      </w:r>
      <w:r w:rsidRPr="000C45AD">
        <w:rPr>
          <w:spacing w:val="-1"/>
          <w:sz w:val="21"/>
        </w:rPr>
        <w:t xml:space="preserve"> </w:t>
      </w:r>
      <w:r w:rsidRPr="000C45AD">
        <w:rPr>
          <w:sz w:val="21"/>
        </w:rPr>
        <w:t>leave</w:t>
      </w:r>
      <w:r w:rsidR="00D453E2" w:rsidRPr="000C45AD">
        <w:rPr>
          <w:sz w:val="21"/>
        </w:rPr>
        <w:t xml:space="preserve">, </w:t>
      </w:r>
      <w:r w:rsidRPr="000C45AD">
        <w:rPr>
          <w:sz w:val="21"/>
        </w:rPr>
        <w:t>adoption leave</w:t>
      </w:r>
      <w:r w:rsidR="00D453E2" w:rsidRPr="000C45AD">
        <w:rPr>
          <w:sz w:val="21"/>
        </w:rPr>
        <w:t>,</w:t>
      </w:r>
      <w:r w:rsidRPr="000C45AD">
        <w:rPr>
          <w:sz w:val="21"/>
        </w:rPr>
        <w:t xml:space="preserve"> </w:t>
      </w:r>
      <w:r w:rsidR="00D453E2" w:rsidRPr="000C45AD">
        <w:rPr>
          <w:sz w:val="21"/>
        </w:rPr>
        <w:t xml:space="preserve">shared parental leave, or parental bereavement leave </w:t>
      </w:r>
      <w:r w:rsidRPr="000C45AD">
        <w:rPr>
          <w:sz w:val="21"/>
        </w:rPr>
        <w:t xml:space="preserve">began he was in remunerative </w:t>
      </w:r>
      <w:proofErr w:type="gramStart"/>
      <w:r w:rsidRPr="000C45AD">
        <w:rPr>
          <w:sz w:val="21"/>
        </w:rPr>
        <w:t>work;</w:t>
      </w:r>
      <w:proofErr w:type="gramEnd"/>
    </w:p>
    <w:p w14:paraId="3C3B7182" w14:textId="35973D56" w:rsidR="003D3726" w:rsidRPr="000C45AD" w:rsidRDefault="000E0BEF" w:rsidP="003E2224">
      <w:pPr>
        <w:pStyle w:val="ListParagraph"/>
        <w:numPr>
          <w:ilvl w:val="1"/>
          <w:numId w:val="97"/>
        </w:numPr>
        <w:tabs>
          <w:tab w:val="left" w:pos="1501"/>
        </w:tabs>
        <w:ind w:right="536"/>
        <w:rPr>
          <w:sz w:val="21"/>
        </w:rPr>
      </w:pPr>
      <w:r w:rsidRPr="000C45AD">
        <w:rPr>
          <w:sz w:val="21"/>
        </w:rPr>
        <w:t xml:space="preserve">the applicant is incurring relevant </w:t>
      </w:r>
      <w:r w:rsidR="00002D84" w:rsidRPr="000C45AD">
        <w:rPr>
          <w:sz w:val="21"/>
        </w:rPr>
        <w:t>childcare</w:t>
      </w:r>
      <w:r w:rsidRPr="000C45AD">
        <w:rPr>
          <w:sz w:val="21"/>
        </w:rPr>
        <w:t xml:space="preserve"> charges within the meaning of sub- paragraph (5); and</w:t>
      </w:r>
    </w:p>
    <w:p w14:paraId="4F7E6EE1" w14:textId="786F1400" w:rsidR="003D3726" w:rsidRPr="000C45AD" w:rsidRDefault="000E0BEF" w:rsidP="003E2224">
      <w:pPr>
        <w:pStyle w:val="ListParagraph"/>
        <w:numPr>
          <w:ilvl w:val="1"/>
          <w:numId w:val="97"/>
        </w:numPr>
        <w:tabs>
          <w:tab w:val="left" w:pos="1501"/>
        </w:tabs>
        <w:ind w:left="1499" w:right="534"/>
        <w:rPr>
          <w:sz w:val="21"/>
        </w:rPr>
      </w:pPr>
      <w:r w:rsidRPr="000C45AD">
        <w:rPr>
          <w:sz w:val="21"/>
        </w:rPr>
        <w:t xml:space="preserve">he is entitled to either statutory maternity </w:t>
      </w:r>
      <w:proofErr w:type="gramStart"/>
      <w:r w:rsidRPr="000C45AD">
        <w:rPr>
          <w:sz w:val="21"/>
        </w:rPr>
        <w:t>pay</w:t>
      </w:r>
      <w:proofErr w:type="gramEnd"/>
      <w:r w:rsidRPr="000C45AD">
        <w:rPr>
          <w:sz w:val="21"/>
        </w:rPr>
        <w:t xml:space="preserve"> under section 164 of the SSCBA, statutory ordinary paternity </w:t>
      </w:r>
      <w:proofErr w:type="gramStart"/>
      <w:r w:rsidRPr="000C45AD">
        <w:rPr>
          <w:sz w:val="21"/>
        </w:rPr>
        <w:t>pay</w:t>
      </w:r>
      <w:proofErr w:type="gramEnd"/>
      <w:r w:rsidRPr="000C45AD">
        <w:rPr>
          <w:sz w:val="21"/>
        </w:rPr>
        <w:t xml:space="preserve"> by virtue of section 171ZA or 171ZB of that Act,</w:t>
      </w:r>
      <w:r w:rsidRPr="000C45AD">
        <w:rPr>
          <w:spacing w:val="40"/>
          <w:sz w:val="21"/>
        </w:rPr>
        <w:t xml:space="preserve"> </w:t>
      </w:r>
      <w:r w:rsidRPr="000C45AD">
        <w:rPr>
          <w:sz w:val="21"/>
        </w:rPr>
        <w:t xml:space="preserve">additional statutory paternity </w:t>
      </w:r>
      <w:proofErr w:type="gramStart"/>
      <w:r w:rsidRPr="000C45AD">
        <w:rPr>
          <w:sz w:val="21"/>
        </w:rPr>
        <w:t>pay</w:t>
      </w:r>
      <w:proofErr w:type="gramEnd"/>
      <w:r w:rsidRPr="000C45AD">
        <w:rPr>
          <w:sz w:val="21"/>
        </w:rPr>
        <w:t xml:space="preserve"> by virtue of section 171ZEA or 171ZEB of that Act, statutory adoption </w:t>
      </w:r>
      <w:proofErr w:type="gramStart"/>
      <w:r w:rsidRPr="000C45AD">
        <w:rPr>
          <w:sz w:val="21"/>
        </w:rPr>
        <w:t>pay</w:t>
      </w:r>
      <w:proofErr w:type="gramEnd"/>
      <w:r w:rsidRPr="000C45AD">
        <w:rPr>
          <w:sz w:val="21"/>
        </w:rPr>
        <w:t xml:space="preserve"> by virtue of section 171ZL of that Act, maternity allowance under section 35 of that Act or qualifying </w:t>
      </w:r>
      <w:proofErr w:type="gramStart"/>
      <w:r w:rsidRPr="000C45AD">
        <w:rPr>
          <w:sz w:val="21"/>
        </w:rPr>
        <w:t>support</w:t>
      </w:r>
      <w:r w:rsidR="007C0535">
        <w:rPr>
          <w:sz w:val="21"/>
        </w:rPr>
        <w:t>;</w:t>
      </w:r>
      <w:proofErr w:type="gramEnd"/>
    </w:p>
    <w:p w14:paraId="30704C1A" w14:textId="6BE0ADCA" w:rsidR="00765C52" w:rsidRPr="000C45AD" w:rsidRDefault="00765C52" w:rsidP="003E2224">
      <w:pPr>
        <w:pStyle w:val="ListParagraph"/>
        <w:numPr>
          <w:ilvl w:val="1"/>
          <w:numId w:val="97"/>
        </w:numPr>
        <w:tabs>
          <w:tab w:val="left" w:pos="1501"/>
        </w:tabs>
        <w:ind w:left="1499" w:right="534"/>
        <w:rPr>
          <w:sz w:val="21"/>
        </w:rPr>
      </w:pPr>
      <w:r w:rsidRPr="000C45AD">
        <w:rPr>
          <w:sz w:val="21"/>
        </w:rPr>
        <w:t xml:space="preserve">Statutory shared parental </w:t>
      </w:r>
      <w:proofErr w:type="gramStart"/>
      <w:r w:rsidRPr="000C45AD">
        <w:rPr>
          <w:sz w:val="21"/>
        </w:rPr>
        <w:t>pay</w:t>
      </w:r>
      <w:proofErr w:type="gramEnd"/>
      <w:r w:rsidRPr="000C45AD">
        <w:rPr>
          <w:sz w:val="21"/>
        </w:rPr>
        <w:t xml:space="preserve"> by virtue of section 171ZU or 171ZV of that </w:t>
      </w:r>
      <w:proofErr w:type="gramStart"/>
      <w:r w:rsidR="007C1418" w:rsidRPr="000C45AD">
        <w:rPr>
          <w:sz w:val="21"/>
        </w:rPr>
        <w:t>A</w:t>
      </w:r>
      <w:r w:rsidRPr="000C45AD">
        <w:rPr>
          <w:sz w:val="21"/>
        </w:rPr>
        <w:t>ct</w:t>
      </w:r>
      <w:r w:rsidR="007C1418" w:rsidRPr="000C45AD">
        <w:rPr>
          <w:sz w:val="21"/>
        </w:rPr>
        <w:t>;</w:t>
      </w:r>
      <w:proofErr w:type="gramEnd"/>
    </w:p>
    <w:p w14:paraId="70BBAA8D" w14:textId="7A0634D9" w:rsidR="00765C52" w:rsidRPr="000C45AD" w:rsidRDefault="00765C52" w:rsidP="003E2224">
      <w:pPr>
        <w:pStyle w:val="ListParagraph"/>
        <w:numPr>
          <w:ilvl w:val="1"/>
          <w:numId w:val="97"/>
        </w:numPr>
        <w:tabs>
          <w:tab w:val="left" w:pos="1501"/>
        </w:tabs>
        <w:ind w:left="1499" w:right="534"/>
        <w:rPr>
          <w:sz w:val="21"/>
        </w:rPr>
      </w:pPr>
      <w:r w:rsidRPr="000C45AD">
        <w:rPr>
          <w:sz w:val="21"/>
        </w:rPr>
        <w:t xml:space="preserve">Statutory parental bereavement </w:t>
      </w:r>
      <w:proofErr w:type="gramStart"/>
      <w:r w:rsidRPr="000C45AD">
        <w:rPr>
          <w:sz w:val="21"/>
        </w:rPr>
        <w:t>pay</w:t>
      </w:r>
      <w:proofErr w:type="gramEnd"/>
      <w:r w:rsidRPr="000C45AD">
        <w:rPr>
          <w:sz w:val="21"/>
        </w:rPr>
        <w:t xml:space="preserve"> by virtue of section 171ZZ6 of that </w:t>
      </w:r>
      <w:proofErr w:type="gramStart"/>
      <w:r w:rsidR="007C1418" w:rsidRPr="000C45AD">
        <w:rPr>
          <w:sz w:val="21"/>
        </w:rPr>
        <w:t>A</w:t>
      </w:r>
      <w:r w:rsidRPr="000C45AD">
        <w:rPr>
          <w:sz w:val="21"/>
        </w:rPr>
        <w:t>ct</w:t>
      </w:r>
      <w:r w:rsidR="007C1418" w:rsidRPr="000C45AD">
        <w:rPr>
          <w:sz w:val="21"/>
        </w:rPr>
        <w:t>;</w:t>
      </w:r>
      <w:proofErr w:type="gramEnd"/>
    </w:p>
    <w:p w14:paraId="407081BC" w14:textId="0D0AF653" w:rsidR="003D3726" w:rsidRDefault="000E0BEF" w:rsidP="003E2224">
      <w:pPr>
        <w:pStyle w:val="ListParagraph"/>
        <w:numPr>
          <w:ilvl w:val="0"/>
          <w:numId w:val="97"/>
        </w:numPr>
        <w:tabs>
          <w:tab w:val="left" w:pos="1276"/>
        </w:tabs>
        <w:ind w:right="538"/>
        <w:rPr>
          <w:sz w:val="21"/>
        </w:rPr>
      </w:pPr>
      <w:r>
        <w:rPr>
          <w:color w:val="231F20"/>
          <w:sz w:val="21"/>
        </w:rPr>
        <w:t>For the purposes of sub-paragraph (15) the relevant period begins on the day on which the person’s maternity, paternity leave</w:t>
      </w:r>
      <w:r w:rsidR="00A34510">
        <w:rPr>
          <w:color w:val="231F20"/>
          <w:sz w:val="21"/>
        </w:rPr>
        <w:t xml:space="preserve">, </w:t>
      </w:r>
      <w:r>
        <w:rPr>
          <w:color w:val="231F20"/>
          <w:sz w:val="21"/>
        </w:rPr>
        <w:t>adoption leave</w:t>
      </w:r>
      <w:r w:rsidR="00A34510">
        <w:rPr>
          <w:color w:val="231F20"/>
          <w:sz w:val="21"/>
        </w:rPr>
        <w:t xml:space="preserve">, </w:t>
      </w:r>
      <w:r w:rsidR="00A34510" w:rsidRPr="00A34510">
        <w:rPr>
          <w:color w:val="231F20"/>
          <w:sz w:val="21"/>
        </w:rPr>
        <w:t xml:space="preserve">shared parental leave, or parental bereavement leave </w:t>
      </w:r>
      <w:r>
        <w:rPr>
          <w:color w:val="231F20"/>
          <w:sz w:val="21"/>
        </w:rPr>
        <w:t>commences and ends on—</w:t>
      </w:r>
    </w:p>
    <w:p w14:paraId="372DD487" w14:textId="77777777" w:rsidR="003D3726" w:rsidRDefault="000E0BEF" w:rsidP="003E2224">
      <w:pPr>
        <w:pStyle w:val="ListParagraph"/>
        <w:numPr>
          <w:ilvl w:val="1"/>
          <w:numId w:val="97"/>
        </w:numPr>
        <w:tabs>
          <w:tab w:val="left" w:pos="1500"/>
        </w:tabs>
        <w:spacing w:line="241" w:lineRule="exact"/>
        <w:ind w:left="1499" w:hanging="361"/>
        <w:rPr>
          <w:sz w:val="21"/>
        </w:rPr>
      </w:pPr>
      <w:r>
        <w:rPr>
          <w:color w:val="231F20"/>
          <w:sz w:val="21"/>
        </w:rPr>
        <w:t>the</w:t>
      </w:r>
      <w:r>
        <w:rPr>
          <w:color w:val="231F20"/>
          <w:spacing w:val="-5"/>
          <w:sz w:val="21"/>
        </w:rPr>
        <w:t xml:space="preserve"> </w:t>
      </w:r>
      <w:r>
        <w:rPr>
          <w:color w:val="231F20"/>
          <w:sz w:val="21"/>
        </w:rPr>
        <w:t>date</w:t>
      </w:r>
      <w:r>
        <w:rPr>
          <w:color w:val="231F20"/>
          <w:spacing w:val="-2"/>
          <w:sz w:val="21"/>
        </w:rPr>
        <w:t xml:space="preserve"> </w:t>
      </w:r>
      <w:r>
        <w:rPr>
          <w:color w:val="231F20"/>
          <w:sz w:val="21"/>
        </w:rPr>
        <w:t>that</w:t>
      </w:r>
      <w:r>
        <w:rPr>
          <w:color w:val="231F20"/>
          <w:spacing w:val="-3"/>
          <w:sz w:val="21"/>
        </w:rPr>
        <w:t xml:space="preserve"> </w:t>
      </w:r>
      <w:proofErr w:type="gramStart"/>
      <w:r>
        <w:rPr>
          <w:color w:val="231F20"/>
          <w:sz w:val="21"/>
        </w:rPr>
        <w:t>leave</w:t>
      </w:r>
      <w:proofErr w:type="gramEnd"/>
      <w:r>
        <w:rPr>
          <w:color w:val="231F20"/>
          <w:spacing w:val="-2"/>
          <w:sz w:val="21"/>
        </w:rPr>
        <w:t xml:space="preserve"> </w:t>
      </w:r>
      <w:proofErr w:type="gramStart"/>
      <w:r>
        <w:rPr>
          <w:color w:val="231F20"/>
          <w:spacing w:val="-4"/>
          <w:sz w:val="21"/>
        </w:rPr>
        <w:t>ends;</w:t>
      </w:r>
      <w:proofErr w:type="gramEnd"/>
    </w:p>
    <w:p w14:paraId="743F009A" w14:textId="10696FDE" w:rsidR="003D3726" w:rsidRDefault="000E0BEF" w:rsidP="003E2224">
      <w:pPr>
        <w:pStyle w:val="ListParagraph"/>
        <w:numPr>
          <w:ilvl w:val="1"/>
          <w:numId w:val="97"/>
        </w:numPr>
        <w:tabs>
          <w:tab w:val="left" w:pos="1500"/>
        </w:tabs>
        <w:ind w:left="1499" w:right="536"/>
        <w:rPr>
          <w:sz w:val="21"/>
        </w:rPr>
      </w:pPr>
      <w:r>
        <w:rPr>
          <w:color w:val="231F20"/>
          <w:sz w:val="21"/>
        </w:rPr>
        <w:t xml:space="preserve">if no </w:t>
      </w:r>
      <w:r w:rsidR="00A34510">
        <w:rPr>
          <w:color w:val="231F20"/>
          <w:sz w:val="21"/>
        </w:rPr>
        <w:t>childcare</w:t>
      </w:r>
      <w:r>
        <w:rPr>
          <w:color w:val="231F20"/>
          <w:sz w:val="21"/>
        </w:rPr>
        <w:t xml:space="preserve"> element</w:t>
      </w:r>
      <w:r>
        <w:rPr>
          <w:color w:val="231F20"/>
          <w:spacing w:val="-1"/>
          <w:sz w:val="21"/>
        </w:rPr>
        <w:t xml:space="preserve"> </w:t>
      </w:r>
      <w:r>
        <w:rPr>
          <w:color w:val="231F20"/>
          <w:sz w:val="21"/>
        </w:rPr>
        <w:t>of working tax credit is in payment on the date that</w:t>
      </w:r>
      <w:r>
        <w:rPr>
          <w:color w:val="231F20"/>
          <w:spacing w:val="-1"/>
          <w:sz w:val="21"/>
        </w:rPr>
        <w:t xml:space="preserve"> </w:t>
      </w:r>
      <w:r>
        <w:rPr>
          <w:color w:val="231F20"/>
          <w:sz w:val="21"/>
        </w:rPr>
        <w:t xml:space="preserve">entitlement to maternity allowance, qualifying support, statutory maternity </w:t>
      </w:r>
      <w:proofErr w:type="gramStart"/>
      <w:r>
        <w:rPr>
          <w:color w:val="231F20"/>
          <w:sz w:val="21"/>
        </w:rPr>
        <w:t>pay</w:t>
      </w:r>
      <w:proofErr w:type="gramEnd"/>
      <w:r>
        <w:rPr>
          <w:color w:val="231F20"/>
          <w:sz w:val="21"/>
        </w:rPr>
        <w:t>, ordinary or additional statutory paternity pay or statutory adoption pay ends, the date that entitlement ends; or</w:t>
      </w:r>
    </w:p>
    <w:p w14:paraId="4C14ABF2" w14:textId="58445CD0" w:rsidR="00F022E1" w:rsidRDefault="00F022E1" w:rsidP="003E2224">
      <w:pPr>
        <w:pStyle w:val="ListParagraph"/>
        <w:numPr>
          <w:ilvl w:val="1"/>
          <w:numId w:val="97"/>
        </w:numPr>
        <w:tabs>
          <w:tab w:val="left" w:pos="1500"/>
        </w:tabs>
        <w:spacing w:before="55"/>
        <w:ind w:right="536"/>
        <w:rPr>
          <w:sz w:val="21"/>
        </w:rPr>
      </w:pPr>
      <w:proofErr w:type="gramStart"/>
      <w:r>
        <w:rPr>
          <w:color w:val="231F20"/>
          <w:sz w:val="21"/>
        </w:rPr>
        <w:t>if</w:t>
      </w:r>
      <w:proofErr w:type="gramEnd"/>
      <w:r>
        <w:rPr>
          <w:color w:val="231F20"/>
          <w:sz w:val="21"/>
        </w:rPr>
        <w:t xml:space="preserve"> a </w:t>
      </w:r>
      <w:r w:rsidR="00A34510">
        <w:rPr>
          <w:color w:val="231F20"/>
          <w:sz w:val="21"/>
        </w:rPr>
        <w:t>childcare</w:t>
      </w:r>
      <w:r>
        <w:rPr>
          <w:color w:val="231F20"/>
          <w:sz w:val="21"/>
        </w:rPr>
        <w:t xml:space="preserve"> element of working tax credit is in payment on the date that entitlement to maternity allowance or qualifying support, statutory maternity pay or statutory adoption pay</w:t>
      </w:r>
      <w:r>
        <w:rPr>
          <w:color w:val="231F20"/>
          <w:spacing w:val="-1"/>
          <w:sz w:val="21"/>
        </w:rPr>
        <w:t xml:space="preserve"> </w:t>
      </w:r>
      <w:r>
        <w:rPr>
          <w:color w:val="231F20"/>
          <w:sz w:val="21"/>
        </w:rPr>
        <w:t xml:space="preserve">ends, the date that entitlement to that award of the </w:t>
      </w:r>
      <w:proofErr w:type="gramStart"/>
      <w:r>
        <w:rPr>
          <w:color w:val="231F20"/>
          <w:sz w:val="21"/>
        </w:rPr>
        <w:t>child care</w:t>
      </w:r>
      <w:proofErr w:type="gramEnd"/>
      <w:r>
        <w:rPr>
          <w:color w:val="231F20"/>
          <w:sz w:val="21"/>
        </w:rPr>
        <w:t xml:space="preserve"> element of the working </w:t>
      </w:r>
      <w:r>
        <w:rPr>
          <w:color w:val="231F20"/>
          <w:sz w:val="21"/>
        </w:rPr>
        <w:lastRenderedPageBreak/>
        <w:t>tax credit ends,</w:t>
      </w:r>
    </w:p>
    <w:p w14:paraId="5015382F" w14:textId="77777777" w:rsidR="00F022E1" w:rsidRDefault="00F022E1" w:rsidP="000E7E70">
      <w:pPr>
        <w:pStyle w:val="BodyText"/>
        <w:spacing w:before="78"/>
        <w:ind w:left="1139" w:firstLine="0"/>
      </w:pPr>
      <w:r>
        <w:rPr>
          <w:color w:val="231F20"/>
        </w:rPr>
        <w:t>whichever</w:t>
      </w:r>
      <w:r>
        <w:rPr>
          <w:color w:val="231F20"/>
          <w:spacing w:val="-5"/>
        </w:rPr>
        <w:t xml:space="preserve"> </w:t>
      </w:r>
      <w:r>
        <w:rPr>
          <w:color w:val="231F20"/>
        </w:rPr>
        <w:t>occurs</w:t>
      </w:r>
      <w:r>
        <w:rPr>
          <w:color w:val="231F20"/>
          <w:spacing w:val="-4"/>
        </w:rPr>
        <w:t xml:space="preserve"> </w:t>
      </w:r>
      <w:r>
        <w:rPr>
          <w:color w:val="231F20"/>
          <w:spacing w:val="-2"/>
        </w:rPr>
        <w:t>first.</w:t>
      </w:r>
    </w:p>
    <w:p w14:paraId="591931AC" w14:textId="77777777" w:rsidR="00F022E1" w:rsidRDefault="00F022E1" w:rsidP="003E2224">
      <w:pPr>
        <w:pStyle w:val="ListParagraph"/>
        <w:numPr>
          <w:ilvl w:val="0"/>
          <w:numId w:val="97"/>
        </w:numPr>
        <w:tabs>
          <w:tab w:val="left" w:pos="1276"/>
        </w:tabs>
        <w:spacing w:before="80"/>
        <w:ind w:left="1859" w:hanging="1081"/>
        <w:jc w:val="both"/>
        <w:rPr>
          <w:sz w:val="21"/>
        </w:rPr>
      </w:pPr>
      <w:r>
        <w:rPr>
          <w:color w:val="231F20"/>
          <w:sz w:val="21"/>
        </w:rPr>
        <w:t>In</w:t>
      </w:r>
      <w:r>
        <w:rPr>
          <w:color w:val="231F20"/>
          <w:spacing w:val="-4"/>
          <w:sz w:val="21"/>
        </w:rPr>
        <w:t xml:space="preserve"> </w:t>
      </w:r>
      <w:r>
        <w:rPr>
          <w:color w:val="231F20"/>
          <w:sz w:val="21"/>
        </w:rPr>
        <w:t>sub</w:t>
      </w:r>
      <w:r>
        <w:rPr>
          <w:color w:val="0FB050"/>
          <w:sz w:val="21"/>
        </w:rPr>
        <w:t>-</w:t>
      </w:r>
      <w:r>
        <w:rPr>
          <w:color w:val="231F20"/>
          <w:sz w:val="21"/>
        </w:rPr>
        <w:t>paragraphs</w:t>
      </w:r>
      <w:r>
        <w:rPr>
          <w:color w:val="231F20"/>
          <w:spacing w:val="-4"/>
          <w:sz w:val="21"/>
        </w:rPr>
        <w:t xml:space="preserve"> </w:t>
      </w:r>
      <w:r>
        <w:rPr>
          <w:color w:val="231F20"/>
          <w:sz w:val="21"/>
        </w:rPr>
        <w:t>(15)</w:t>
      </w:r>
      <w:r>
        <w:rPr>
          <w:color w:val="231F20"/>
          <w:spacing w:val="-5"/>
          <w:sz w:val="21"/>
        </w:rPr>
        <w:t xml:space="preserve"> </w:t>
      </w:r>
      <w:r>
        <w:rPr>
          <w:color w:val="231F20"/>
          <w:sz w:val="21"/>
        </w:rPr>
        <w:t>and</w:t>
      </w:r>
      <w:r>
        <w:rPr>
          <w:color w:val="231F20"/>
          <w:spacing w:val="-3"/>
          <w:sz w:val="21"/>
        </w:rPr>
        <w:t xml:space="preserve"> </w:t>
      </w:r>
      <w:r>
        <w:rPr>
          <w:color w:val="231F20"/>
          <w:spacing w:val="-4"/>
          <w:sz w:val="21"/>
        </w:rPr>
        <w:t>(</w:t>
      </w:r>
      <w:proofErr w:type="gramStart"/>
      <w:r>
        <w:rPr>
          <w:color w:val="231F20"/>
          <w:spacing w:val="-4"/>
          <w:sz w:val="21"/>
        </w:rPr>
        <w:t>16)—</w:t>
      </w:r>
      <w:proofErr w:type="gramEnd"/>
    </w:p>
    <w:p w14:paraId="36938214" w14:textId="0520B986" w:rsidR="00F022E1" w:rsidRDefault="00F022E1" w:rsidP="003E2224">
      <w:pPr>
        <w:pStyle w:val="ListParagraph"/>
        <w:numPr>
          <w:ilvl w:val="1"/>
          <w:numId w:val="97"/>
        </w:numPr>
        <w:tabs>
          <w:tab w:val="left" w:pos="1500"/>
        </w:tabs>
        <w:spacing w:before="1"/>
        <w:ind w:left="1499" w:right="539"/>
        <w:jc w:val="both"/>
        <w:rPr>
          <w:sz w:val="21"/>
        </w:rPr>
      </w:pPr>
      <w:r>
        <w:rPr>
          <w:color w:val="231F20"/>
          <w:sz w:val="21"/>
        </w:rPr>
        <w:t>“</w:t>
      </w:r>
      <w:proofErr w:type="gramStart"/>
      <w:r>
        <w:rPr>
          <w:color w:val="231F20"/>
          <w:sz w:val="21"/>
        </w:rPr>
        <w:t>qualifying</w:t>
      </w:r>
      <w:proofErr w:type="gramEnd"/>
      <w:r>
        <w:rPr>
          <w:color w:val="231F20"/>
          <w:sz w:val="21"/>
        </w:rPr>
        <w:t xml:space="preserve"> support” means income support to which that person is entitled by virtue of paragraph 14B of Schedule 1B to the Income Support (General) Regulations 1987; </w:t>
      </w:r>
      <w:r>
        <w:rPr>
          <w:color w:val="231F20"/>
          <w:spacing w:val="-4"/>
          <w:sz w:val="21"/>
        </w:rPr>
        <w:t>and</w:t>
      </w:r>
    </w:p>
    <w:p w14:paraId="53F21700" w14:textId="5379F284" w:rsidR="00F022E1" w:rsidRDefault="00F022E1" w:rsidP="003E2224">
      <w:pPr>
        <w:pStyle w:val="ListParagraph"/>
        <w:numPr>
          <w:ilvl w:val="1"/>
          <w:numId w:val="97"/>
        </w:numPr>
        <w:tabs>
          <w:tab w:val="left" w:pos="1500"/>
        </w:tabs>
        <w:ind w:right="534" w:hanging="361"/>
        <w:jc w:val="both"/>
        <w:rPr>
          <w:sz w:val="21"/>
        </w:rPr>
      </w:pPr>
      <w:r>
        <w:rPr>
          <w:color w:val="231F20"/>
          <w:sz w:val="21"/>
        </w:rPr>
        <w:t>“</w:t>
      </w:r>
      <w:proofErr w:type="gramStart"/>
      <w:r>
        <w:rPr>
          <w:color w:val="231F20"/>
          <w:sz w:val="21"/>
        </w:rPr>
        <w:t>childcare</w:t>
      </w:r>
      <w:proofErr w:type="gramEnd"/>
      <w:r>
        <w:rPr>
          <w:color w:val="231F20"/>
          <w:sz w:val="21"/>
        </w:rPr>
        <w:t xml:space="preserve"> element” of working tax credit means the element of working tax credit prescribed under section 12 of the Tax Credits Act 2002 (</w:t>
      </w:r>
      <w:proofErr w:type="gramStart"/>
      <w:r>
        <w:rPr>
          <w:color w:val="231F20"/>
          <w:sz w:val="21"/>
        </w:rPr>
        <w:t>child care</w:t>
      </w:r>
      <w:proofErr w:type="gramEnd"/>
      <w:r>
        <w:rPr>
          <w:color w:val="231F20"/>
          <w:sz w:val="21"/>
        </w:rPr>
        <w:t xml:space="preserve"> element).</w:t>
      </w:r>
    </w:p>
    <w:p w14:paraId="09693DC2" w14:textId="77777777" w:rsidR="00F022E1" w:rsidRDefault="00F022E1" w:rsidP="003E2224">
      <w:pPr>
        <w:pStyle w:val="ListParagraph"/>
        <w:numPr>
          <w:ilvl w:val="0"/>
          <w:numId w:val="97"/>
        </w:numPr>
        <w:spacing w:line="241" w:lineRule="exact"/>
        <w:ind w:left="1276" w:hanging="567"/>
        <w:jc w:val="both"/>
        <w:rPr>
          <w:sz w:val="21"/>
        </w:rPr>
      </w:pPr>
      <w:r>
        <w:rPr>
          <w:color w:val="231F20"/>
          <w:sz w:val="21"/>
        </w:rPr>
        <w:t>In</w:t>
      </w:r>
      <w:r>
        <w:rPr>
          <w:color w:val="231F20"/>
          <w:spacing w:val="-4"/>
          <w:sz w:val="21"/>
        </w:rPr>
        <w:t xml:space="preserve"> </w:t>
      </w:r>
      <w:r>
        <w:rPr>
          <w:color w:val="231F20"/>
          <w:sz w:val="21"/>
        </w:rPr>
        <w:t>this</w:t>
      </w:r>
      <w:r>
        <w:rPr>
          <w:color w:val="231F20"/>
          <w:spacing w:val="-4"/>
          <w:sz w:val="21"/>
        </w:rPr>
        <w:t xml:space="preserve"> </w:t>
      </w:r>
      <w:r>
        <w:rPr>
          <w:color w:val="231F20"/>
          <w:sz w:val="21"/>
        </w:rPr>
        <w:t>paragraph</w:t>
      </w:r>
      <w:r>
        <w:rPr>
          <w:color w:val="231F20"/>
          <w:spacing w:val="-3"/>
          <w:sz w:val="21"/>
        </w:rPr>
        <w:t xml:space="preserve"> </w:t>
      </w:r>
      <w:r>
        <w:rPr>
          <w:color w:val="231F20"/>
          <w:sz w:val="21"/>
        </w:rPr>
        <w:t>“applicant”</w:t>
      </w:r>
      <w:r>
        <w:rPr>
          <w:color w:val="231F20"/>
          <w:spacing w:val="-4"/>
          <w:sz w:val="21"/>
        </w:rPr>
        <w:t xml:space="preserve"> </w:t>
      </w:r>
      <w:r>
        <w:rPr>
          <w:color w:val="231F20"/>
          <w:sz w:val="21"/>
        </w:rPr>
        <w:t>does</w:t>
      </w:r>
      <w:r>
        <w:rPr>
          <w:color w:val="231F20"/>
          <w:spacing w:val="-4"/>
          <w:sz w:val="21"/>
        </w:rPr>
        <w:t xml:space="preserve"> </w:t>
      </w:r>
      <w:r>
        <w:rPr>
          <w:color w:val="231F20"/>
          <w:sz w:val="21"/>
        </w:rPr>
        <w:t>not</w:t>
      </w:r>
      <w:r>
        <w:rPr>
          <w:color w:val="231F20"/>
          <w:spacing w:val="-4"/>
          <w:sz w:val="21"/>
        </w:rPr>
        <w:t xml:space="preserve"> </w:t>
      </w:r>
      <w:r>
        <w:rPr>
          <w:color w:val="231F20"/>
          <w:sz w:val="21"/>
        </w:rPr>
        <w:t>include</w:t>
      </w:r>
      <w:r>
        <w:rPr>
          <w:color w:val="231F20"/>
          <w:spacing w:val="-4"/>
          <w:sz w:val="21"/>
        </w:rPr>
        <w:t xml:space="preserve"> </w:t>
      </w:r>
      <w:r>
        <w:rPr>
          <w:color w:val="231F20"/>
          <w:sz w:val="21"/>
        </w:rPr>
        <w:t>an</w:t>
      </w:r>
      <w:r>
        <w:rPr>
          <w:color w:val="231F20"/>
          <w:spacing w:val="-3"/>
          <w:sz w:val="21"/>
        </w:rPr>
        <w:t xml:space="preserve"> </w:t>
      </w:r>
      <w:r>
        <w:rPr>
          <w:color w:val="231F20"/>
          <w:spacing w:val="-2"/>
          <w:sz w:val="21"/>
        </w:rPr>
        <w:t>applicant—</w:t>
      </w:r>
    </w:p>
    <w:p w14:paraId="2572FE64" w14:textId="77777777" w:rsidR="00F022E1" w:rsidRDefault="00F022E1" w:rsidP="003E2224">
      <w:pPr>
        <w:pStyle w:val="ListParagraph"/>
        <w:numPr>
          <w:ilvl w:val="1"/>
          <w:numId w:val="97"/>
        </w:numPr>
        <w:tabs>
          <w:tab w:val="left" w:pos="1500"/>
        </w:tabs>
        <w:spacing w:before="1"/>
        <w:ind w:hanging="361"/>
        <w:jc w:val="both"/>
        <w:rPr>
          <w:sz w:val="21"/>
        </w:rPr>
      </w:pPr>
      <w:r>
        <w:rPr>
          <w:color w:val="231F20"/>
          <w:sz w:val="21"/>
        </w:rPr>
        <w:t>who</w:t>
      </w:r>
      <w:r>
        <w:rPr>
          <w:color w:val="231F20"/>
          <w:spacing w:val="-2"/>
          <w:sz w:val="21"/>
        </w:rPr>
        <w:t xml:space="preserve"> </w:t>
      </w:r>
      <w:r>
        <w:rPr>
          <w:color w:val="231F20"/>
          <w:sz w:val="21"/>
        </w:rPr>
        <w:t>has,</w:t>
      </w:r>
      <w:r>
        <w:rPr>
          <w:color w:val="231F20"/>
          <w:spacing w:val="-2"/>
          <w:sz w:val="21"/>
        </w:rPr>
        <w:t xml:space="preserve"> </w:t>
      </w:r>
      <w:r>
        <w:rPr>
          <w:color w:val="231F20"/>
          <w:spacing w:val="-5"/>
          <w:sz w:val="21"/>
        </w:rPr>
        <w:t>or</w:t>
      </w:r>
    </w:p>
    <w:p w14:paraId="4795FDAC" w14:textId="1DA37923" w:rsidR="00F022E1" w:rsidRDefault="00F022E1" w:rsidP="003E2224">
      <w:pPr>
        <w:pStyle w:val="ListParagraph"/>
        <w:numPr>
          <w:ilvl w:val="1"/>
          <w:numId w:val="97"/>
        </w:numPr>
        <w:tabs>
          <w:tab w:val="left" w:pos="1500"/>
        </w:tabs>
        <w:spacing w:before="1"/>
        <w:ind w:left="1139" w:right="3090" w:firstLine="0"/>
        <w:jc w:val="both"/>
        <w:rPr>
          <w:sz w:val="21"/>
        </w:rPr>
      </w:pPr>
      <w:r>
        <w:rPr>
          <w:color w:val="231F20"/>
          <w:sz w:val="21"/>
        </w:rPr>
        <w:t>who</w:t>
      </w:r>
      <w:r>
        <w:rPr>
          <w:color w:val="231F20"/>
          <w:spacing w:val="-7"/>
          <w:sz w:val="21"/>
        </w:rPr>
        <w:t xml:space="preserve"> </w:t>
      </w:r>
      <w:r>
        <w:rPr>
          <w:color w:val="231F20"/>
          <w:sz w:val="21"/>
        </w:rPr>
        <w:t>(jointly</w:t>
      </w:r>
      <w:r>
        <w:rPr>
          <w:color w:val="231F20"/>
          <w:spacing w:val="-9"/>
          <w:sz w:val="21"/>
        </w:rPr>
        <w:t xml:space="preserve"> </w:t>
      </w:r>
      <w:r>
        <w:rPr>
          <w:color w:val="231F20"/>
          <w:sz w:val="21"/>
        </w:rPr>
        <w:t>with</w:t>
      </w:r>
      <w:r>
        <w:rPr>
          <w:color w:val="231F20"/>
          <w:spacing w:val="-7"/>
          <w:sz w:val="21"/>
        </w:rPr>
        <w:t xml:space="preserve"> </w:t>
      </w:r>
      <w:r>
        <w:rPr>
          <w:color w:val="231F20"/>
          <w:sz w:val="21"/>
        </w:rPr>
        <w:t>his</w:t>
      </w:r>
      <w:r>
        <w:rPr>
          <w:color w:val="231F20"/>
          <w:spacing w:val="-7"/>
          <w:sz w:val="21"/>
        </w:rPr>
        <w:t xml:space="preserve"> </w:t>
      </w:r>
      <w:r>
        <w:rPr>
          <w:color w:val="231F20"/>
          <w:sz w:val="21"/>
        </w:rPr>
        <w:t>partner)</w:t>
      </w:r>
      <w:r>
        <w:rPr>
          <w:color w:val="231F20"/>
          <w:spacing w:val="-8"/>
          <w:sz w:val="21"/>
        </w:rPr>
        <w:t xml:space="preserve"> </w:t>
      </w:r>
      <w:proofErr w:type="gramStart"/>
      <w:r>
        <w:rPr>
          <w:color w:val="231F20"/>
          <w:sz w:val="21"/>
        </w:rPr>
        <w:t>has,</w:t>
      </w:r>
      <w:proofErr w:type="gramEnd"/>
      <w:r>
        <w:rPr>
          <w:color w:val="231F20"/>
          <w:sz w:val="21"/>
        </w:rPr>
        <w:t xml:space="preserve"> an award of universal credit</w:t>
      </w:r>
      <w:r w:rsidR="000E7E70">
        <w:rPr>
          <w:color w:val="231F20"/>
          <w:sz w:val="21"/>
        </w:rPr>
        <w:t>.</w:t>
      </w:r>
    </w:p>
    <w:p w14:paraId="63A3465A" w14:textId="77777777" w:rsidR="00925F28" w:rsidRDefault="00925F28">
      <w:pPr>
        <w:pStyle w:val="BodyText"/>
        <w:spacing w:before="3"/>
        <w:ind w:firstLine="0"/>
        <w:rPr>
          <w:sz w:val="17"/>
        </w:rPr>
      </w:pPr>
    </w:p>
    <w:p w14:paraId="24BAAD5D" w14:textId="77777777" w:rsidR="003D3726" w:rsidRDefault="000E0BEF" w:rsidP="00555C32">
      <w:pPr>
        <w:pStyle w:val="Heading3"/>
        <w:jc w:val="left"/>
      </w:pPr>
      <w:bookmarkStart w:id="75" w:name="_Toc190696237"/>
      <w:r>
        <w:t>Calculation</w:t>
      </w:r>
      <w:r>
        <w:rPr>
          <w:spacing w:val="-5"/>
        </w:rPr>
        <w:t xml:space="preserve"> </w:t>
      </w:r>
      <w:r>
        <w:t>of</w:t>
      </w:r>
      <w:r>
        <w:rPr>
          <w:spacing w:val="-1"/>
        </w:rPr>
        <w:t xml:space="preserve"> </w:t>
      </w:r>
      <w:r>
        <w:t>average</w:t>
      </w:r>
      <w:r>
        <w:rPr>
          <w:spacing w:val="-5"/>
        </w:rPr>
        <w:t xml:space="preserve"> </w:t>
      </w:r>
      <w:r>
        <w:t>weekly</w:t>
      </w:r>
      <w:r>
        <w:rPr>
          <w:spacing w:val="-7"/>
        </w:rPr>
        <w:t xml:space="preserve"> </w:t>
      </w:r>
      <w:r>
        <w:t>income</w:t>
      </w:r>
      <w:r>
        <w:rPr>
          <w:spacing w:val="-5"/>
        </w:rPr>
        <w:t xml:space="preserve"> </w:t>
      </w:r>
      <w:r>
        <w:t>from</w:t>
      </w:r>
      <w:r>
        <w:rPr>
          <w:spacing w:val="-4"/>
        </w:rPr>
        <w:t xml:space="preserve"> </w:t>
      </w:r>
      <w:r>
        <w:t>tax</w:t>
      </w:r>
      <w:r>
        <w:rPr>
          <w:spacing w:val="-2"/>
        </w:rPr>
        <w:t xml:space="preserve"> credits</w:t>
      </w:r>
      <w:bookmarkEnd w:id="75"/>
    </w:p>
    <w:p w14:paraId="28998DF2" w14:textId="7007CCA9" w:rsidR="003D3726" w:rsidRDefault="000E0BEF">
      <w:pPr>
        <w:pStyle w:val="Heading9"/>
        <w:spacing w:before="38"/>
      </w:pPr>
      <w:r>
        <w:rPr>
          <w:color w:val="231F20"/>
          <w:spacing w:val="-5"/>
        </w:rPr>
        <w:t>5</w:t>
      </w:r>
      <w:r w:rsidR="00D76CEE">
        <w:rPr>
          <w:color w:val="231F20"/>
          <w:spacing w:val="-5"/>
        </w:rPr>
        <w:t>4</w:t>
      </w:r>
      <w:r>
        <w:rPr>
          <w:color w:val="231F20"/>
          <w:spacing w:val="-5"/>
        </w:rPr>
        <w:t>.</w:t>
      </w:r>
    </w:p>
    <w:p w14:paraId="25E7497E" w14:textId="77777777" w:rsidR="003D3726" w:rsidRDefault="000E0BEF" w:rsidP="003E2224">
      <w:pPr>
        <w:pStyle w:val="ListParagraph"/>
        <w:numPr>
          <w:ilvl w:val="0"/>
          <w:numId w:val="95"/>
        </w:numPr>
        <w:tabs>
          <w:tab w:val="left" w:pos="1140"/>
        </w:tabs>
        <w:spacing w:before="1"/>
        <w:ind w:hanging="361"/>
        <w:rPr>
          <w:sz w:val="21"/>
        </w:rPr>
      </w:pPr>
      <w:r>
        <w:rPr>
          <w:color w:val="231F20"/>
          <w:sz w:val="21"/>
        </w:rPr>
        <w:t>This</w:t>
      </w:r>
      <w:r>
        <w:rPr>
          <w:color w:val="231F20"/>
          <w:spacing w:val="-6"/>
          <w:sz w:val="21"/>
        </w:rPr>
        <w:t xml:space="preserve"> </w:t>
      </w:r>
      <w:r>
        <w:rPr>
          <w:color w:val="231F20"/>
          <w:sz w:val="21"/>
        </w:rPr>
        <w:t>paragraph</w:t>
      </w:r>
      <w:r>
        <w:rPr>
          <w:color w:val="231F20"/>
          <w:spacing w:val="-4"/>
          <w:sz w:val="21"/>
        </w:rPr>
        <w:t xml:space="preserve"> </w:t>
      </w:r>
      <w:r>
        <w:rPr>
          <w:color w:val="231F20"/>
          <w:sz w:val="21"/>
        </w:rPr>
        <w:t>applies</w:t>
      </w:r>
      <w:r>
        <w:rPr>
          <w:color w:val="231F20"/>
          <w:spacing w:val="-4"/>
          <w:sz w:val="21"/>
        </w:rPr>
        <w:t xml:space="preserve"> </w:t>
      </w:r>
      <w:r>
        <w:rPr>
          <w:color w:val="231F20"/>
          <w:sz w:val="21"/>
        </w:rPr>
        <w:t>where</w:t>
      </w:r>
      <w:r>
        <w:rPr>
          <w:color w:val="231F20"/>
          <w:spacing w:val="-4"/>
          <w:sz w:val="21"/>
        </w:rPr>
        <w:t xml:space="preserve"> </w:t>
      </w:r>
      <w:r>
        <w:rPr>
          <w:color w:val="231F20"/>
          <w:sz w:val="21"/>
        </w:rPr>
        <w:t>an</w:t>
      </w:r>
      <w:r>
        <w:rPr>
          <w:color w:val="231F20"/>
          <w:spacing w:val="-3"/>
          <w:sz w:val="21"/>
        </w:rPr>
        <w:t xml:space="preserve"> </w:t>
      </w:r>
      <w:r>
        <w:rPr>
          <w:color w:val="231F20"/>
          <w:sz w:val="21"/>
        </w:rPr>
        <w:t>applicant</w:t>
      </w:r>
      <w:r>
        <w:rPr>
          <w:color w:val="231F20"/>
          <w:spacing w:val="-5"/>
          <w:sz w:val="21"/>
        </w:rPr>
        <w:t xml:space="preserve"> </w:t>
      </w:r>
      <w:r>
        <w:rPr>
          <w:color w:val="231F20"/>
          <w:sz w:val="21"/>
        </w:rPr>
        <w:t>receives</w:t>
      </w:r>
      <w:r>
        <w:rPr>
          <w:color w:val="231F20"/>
          <w:spacing w:val="-4"/>
          <w:sz w:val="21"/>
        </w:rPr>
        <w:t xml:space="preserve"> </w:t>
      </w:r>
      <w:r>
        <w:rPr>
          <w:color w:val="231F20"/>
          <w:sz w:val="21"/>
        </w:rPr>
        <w:t>a</w:t>
      </w:r>
      <w:r>
        <w:rPr>
          <w:color w:val="231F20"/>
          <w:spacing w:val="-4"/>
          <w:sz w:val="21"/>
        </w:rPr>
        <w:t xml:space="preserve"> </w:t>
      </w:r>
      <w:r>
        <w:rPr>
          <w:color w:val="231F20"/>
          <w:sz w:val="21"/>
        </w:rPr>
        <w:t>tax</w:t>
      </w:r>
      <w:r>
        <w:rPr>
          <w:color w:val="231F20"/>
          <w:spacing w:val="-3"/>
          <w:sz w:val="21"/>
        </w:rPr>
        <w:t xml:space="preserve"> </w:t>
      </w:r>
      <w:r>
        <w:rPr>
          <w:color w:val="231F20"/>
          <w:spacing w:val="-2"/>
          <w:sz w:val="21"/>
        </w:rPr>
        <w:t>credit.</w:t>
      </w:r>
    </w:p>
    <w:p w14:paraId="34FB32AD" w14:textId="77777777" w:rsidR="003D3726" w:rsidRDefault="000E0BEF" w:rsidP="003E2224">
      <w:pPr>
        <w:pStyle w:val="ListParagraph"/>
        <w:numPr>
          <w:ilvl w:val="0"/>
          <w:numId w:val="95"/>
        </w:numPr>
        <w:tabs>
          <w:tab w:val="left" w:pos="1140"/>
        </w:tabs>
        <w:ind w:right="733"/>
        <w:rPr>
          <w:sz w:val="21"/>
        </w:rPr>
      </w:pPr>
      <w:r>
        <w:rPr>
          <w:color w:val="231F20"/>
          <w:sz w:val="21"/>
        </w:rPr>
        <w:t>Where</w:t>
      </w:r>
      <w:r>
        <w:rPr>
          <w:color w:val="231F20"/>
          <w:spacing w:val="-2"/>
          <w:sz w:val="21"/>
        </w:rPr>
        <w:t xml:space="preserve"> </w:t>
      </w:r>
      <w:r>
        <w:rPr>
          <w:color w:val="231F20"/>
          <w:sz w:val="21"/>
        </w:rPr>
        <w:t>this</w:t>
      </w:r>
      <w:r>
        <w:rPr>
          <w:color w:val="231F20"/>
          <w:spacing w:val="-2"/>
          <w:sz w:val="21"/>
        </w:rPr>
        <w:t xml:space="preserve"> </w:t>
      </w:r>
      <w:r>
        <w:rPr>
          <w:color w:val="231F20"/>
          <w:sz w:val="21"/>
        </w:rPr>
        <w:t>paragraph</w:t>
      </w:r>
      <w:r>
        <w:rPr>
          <w:color w:val="231F20"/>
          <w:spacing w:val="-2"/>
          <w:sz w:val="21"/>
        </w:rPr>
        <w:t xml:space="preserve"> </w:t>
      </w:r>
      <w:r>
        <w:rPr>
          <w:color w:val="231F20"/>
          <w:sz w:val="21"/>
        </w:rPr>
        <w:t>applies,</w:t>
      </w:r>
      <w:r>
        <w:rPr>
          <w:color w:val="231F20"/>
          <w:spacing w:val="-3"/>
          <w:sz w:val="21"/>
        </w:rPr>
        <w:t xml:space="preserve"> </w:t>
      </w:r>
      <w:r>
        <w:rPr>
          <w:color w:val="231F20"/>
          <w:sz w:val="21"/>
        </w:rPr>
        <w:t>the</w:t>
      </w:r>
      <w:r>
        <w:rPr>
          <w:color w:val="231F20"/>
          <w:spacing w:val="-2"/>
          <w:sz w:val="21"/>
        </w:rPr>
        <w:t xml:space="preserve"> </w:t>
      </w:r>
      <w:r>
        <w:rPr>
          <w:color w:val="231F20"/>
          <w:sz w:val="21"/>
        </w:rPr>
        <w:t>period</w:t>
      </w:r>
      <w:r>
        <w:rPr>
          <w:color w:val="231F20"/>
          <w:spacing w:val="-2"/>
          <w:sz w:val="21"/>
        </w:rPr>
        <w:t xml:space="preserve"> </w:t>
      </w:r>
      <w:r>
        <w:rPr>
          <w:color w:val="231F20"/>
          <w:sz w:val="21"/>
        </w:rPr>
        <w:t>over</w:t>
      </w:r>
      <w:r>
        <w:rPr>
          <w:color w:val="231F20"/>
          <w:spacing w:val="-3"/>
          <w:sz w:val="21"/>
        </w:rPr>
        <w:t xml:space="preserve"> </w:t>
      </w:r>
      <w:r>
        <w:rPr>
          <w:color w:val="231F20"/>
          <w:sz w:val="21"/>
        </w:rPr>
        <w:t>which</w:t>
      </w:r>
      <w:r>
        <w:rPr>
          <w:color w:val="231F20"/>
          <w:spacing w:val="-4"/>
          <w:sz w:val="21"/>
        </w:rPr>
        <w:t xml:space="preserve"> </w:t>
      </w:r>
      <w:r>
        <w:rPr>
          <w:color w:val="231F20"/>
          <w:sz w:val="21"/>
        </w:rPr>
        <w:t>a</w:t>
      </w:r>
      <w:r>
        <w:rPr>
          <w:color w:val="231F20"/>
          <w:spacing w:val="-2"/>
          <w:sz w:val="21"/>
        </w:rPr>
        <w:t xml:space="preserve"> </w:t>
      </w:r>
      <w:r>
        <w:rPr>
          <w:color w:val="231F20"/>
          <w:sz w:val="21"/>
        </w:rPr>
        <w:t>tax</w:t>
      </w:r>
      <w:r>
        <w:rPr>
          <w:color w:val="231F20"/>
          <w:spacing w:val="-2"/>
          <w:sz w:val="21"/>
        </w:rPr>
        <w:t xml:space="preserve"> </w:t>
      </w:r>
      <w:r>
        <w:rPr>
          <w:color w:val="231F20"/>
          <w:sz w:val="21"/>
        </w:rPr>
        <w:t>credit</w:t>
      </w:r>
      <w:r>
        <w:rPr>
          <w:color w:val="231F20"/>
          <w:spacing w:val="-3"/>
          <w:sz w:val="21"/>
        </w:rPr>
        <w:t xml:space="preserve"> </w:t>
      </w:r>
      <w:r>
        <w:rPr>
          <w:color w:val="231F20"/>
          <w:sz w:val="21"/>
        </w:rPr>
        <w:t>is</w:t>
      </w:r>
      <w:r>
        <w:rPr>
          <w:color w:val="231F20"/>
          <w:spacing w:val="-2"/>
          <w:sz w:val="21"/>
        </w:rPr>
        <w:t xml:space="preserve"> </w:t>
      </w:r>
      <w:r>
        <w:rPr>
          <w:color w:val="231F20"/>
          <w:sz w:val="21"/>
        </w:rPr>
        <w:t>to</w:t>
      </w:r>
      <w:r>
        <w:rPr>
          <w:color w:val="231F20"/>
          <w:spacing w:val="-2"/>
          <w:sz w:val="21"/>
        </w:rPr>
        <w:t xml:space="preserve"> </w:t>
      </w:r>
      <w:r>
        <w:rPr>
          <w:color w:val="231F20"/>
          <w:sz w:val="21"/>
        </w:rPr>
        <w:t>be</w:t>
      </w:r>
      <w:r>
        <w:rPr>
          <w:color w:val="231F20"/>
          <w:spacing w:val="-2"/>
          <w:sz w:val="21"/>
        </w:rPr>
        <w:t xml:space="preserve"> </w:t>
      </w:r>
      <w:proofErr w:type="gramStart"/>
      <w:r>
        <w:rPr>
          <w:color w:val="231F20"/>
          <w:sz w:val="21"/>
        </w:rPr>
        <w:t>taken</w:t>
      </w:r>
      <w:r>
        <w:rPr>
          <w:color w:val="231F20"/>
          <w:spacing w:val="-4"/>
          <w:sz w:val="21"/>
        </w:rPr>
        <w:t xml:space="preserve"> </w:t>
      </w:r>
      <w:r>
        <w:rPr>
          <w:color w:val="231F20"/>
          <w:sz w:val="21"/>
        </w:rPr>
        <w:t>into</w:t>
      </w:r>
      <w:r>
        <w:rPr>
          <w:color w:val="231F20"/>
          <w:spacing w:val="-2"/>
          <w:sz w:val="21"/>
        </w:rPr>
        <w:t xml:space="preserve"> </w:t>
      </w:r>
      <w:r>
        <w:rPr>
          <w:color w:val="231F20"/>
          <w:sz w:val="21"/>
        </w:rPr>
        <w:t>account</w:t>
      </w:r>
      <w:proofErr w:type="gramEnd"/>
      <w:r>
        <w:rPr>
          <w:color w:val="231F20"/>
          <w:sz w:val="21"/>
        </w:rPr>
        <w:t xml:space="preserve"> must be the period set out in sub-paragraph (3).</w:t>
      </w:r>
    </w:p>
    <w:p w14:paraId="23D3F0C3" w14:textId="77777777" w:rsidR="003D3726" w:rsidRDefault="000E0BEF" w:rsidP="003E2224">
      <w:pPr>
        <w:pStyle w:val="ListParagraph"/>
        <w:numPr>
          <w:ilvl w:val="0"/>
          <w:numId w:val="95"/>
        </w:numPr>
        <w:tabs>
          <w:tab w:val="left" w:pos="1140"/>
        </w:tabs>
        <w:spacing w:line="241" w:lineRule="exact"/>
        <w:ind w:hanging="361"/>
        <w:rPr>
          <w:sz w:val="21"/>
        </w:rPr>
      </w:pPr>
      <w:r>
        <w:rPr>
          <w:color w:val="231F20"/>
          <w:sz w:val="21"/>
        </w:rPr>
        <w:t>Where</w:t>
      </w:r>
      <w:r>
        <w:rPr>
          <w:color w:val="231F20"/>
          <w:spacing w:val="-3"/>
          <w:sz w:val="21"/>
        </w:rPr>
        <w:t xml:space="preserve"> </w:t>
      </w:r>
      <w:r>
        <w:rPr>
          <w:color w:val="231F20"/>
          <w:sz w:val="21"/>
        </w:rPr>
        <w:t>the</w:t>
      </w:r>
      <w:r>
        <w:rPr>
          <w:color w:val="231F20"/>
          <w:spacing w:val="-4"/>
          <w:sz w:val="21"/>
        </w:rPr>
        <w:t xml:space="preserve"> </w:t>
      </w:r>
      <w:r>
        <w:rPr>
          <w:color w:val="231F20"/>
          <w:sz w:val="21"/>
        </w:rPr>
        <w:t>instalment</w:t>
      </w:r>
      <w:r>
        <w:rPr>
          <w:color w:val="231F20"/>
          <w:spacing w:val="-3"/>
          <w:sz w:val="21"/>
        </w:rPr>
        <w:t xml:space="preserve"> </w:t>
      </w:r>
      <w:r>
        <w:rPr>
          <w:color w:val="231F20"/>
          <w:sz w:val="21"/>
        </w:rPr>
        <w:t>in</w:t>
      </w:r>
      <w:r>
        <w:rPr>
          <w:color w:val="231F20"/>
          <w:spacing w:val="-2"/>
          <w:sz w:val="21"/>
        </w:rPr>
        <w:t xml:space="preserve"> </w:t>
      </w:r>
      <w:r>
        <w:rPr>
          <w:color w:val="231F20"/>
          <w:sz w:val="21"/>
        </w:rPr>
        <w:t>respect</w:t>
      </w:r>
      <w:r>
        <w:rPr>
          <w:color w:val="231F20"/>
          <w:spacing w:val="-4"/>
          <w:sz w:val="21"/>
        </w:rPr>
        <w:t xml:space="preserve"> </w:t>
      </w:r>
      <w:r>
        <w:rPr>
          <w:color w:val="231F20"/>
          <w:sz w:val="21"/>
        </w:rPr>
        <w:t>of</w:t>
      </w:r>
      <w:r>
        <w:rPr>
          <w:color w:val="231F20"/>
          <w:spacing w:val="-1"/>
          <w:sz w:val="21"/>
        </w:rPr>
        <w:t xml:space="preserve"> </w:t>
      </w:r>
      <w:r>
        <w:rPr>
          <w:color w:val="231F20"/>
          <w:sz w:val="21"/>
        </w:rPr>
        <w:t>which</w:t>
      </w:r>
      <w:r>
        <w:rPr>
          <w:color w:val="231F20"/>
          <w:spacing w:val="-2"/>
          <w:sz w:val="21"/>
        </w:rPr>
        <w:t xml:space="preserve"> </w:t>
      </w:r>
      <w:r>
        <w:rPr>
          <w:color w:val="231F20"/>
          <w:sz w:val="21"/>
        </w:rPr>
        <w:t>payment</w:t>
      </w:r>
      <w:r>
        <w:rPr>
          <w:color w:val="231F20"/>
          <w:spacing w:val="-3"/>
          <w:sz w:val="21"/>
        </w:rPr>
        <w:t xml:space="preserve"> </w:t>
      </w:r>
      <w:r>
        <w:rPr>
          <w:color w:val="231F20"/>
          <w:sz w:val="21"/>
        </w:rPr>
        <w:t>of</w:t>
      </w:r>
      <w:r>
        <w:rPr>
          <w:color w:val="231F20"/>
          <w:spacing w:val="-3"/>
          <w:sz w:val="21"/>
        </w:rPr>
        <w:t xml:space="preserve"> </w:t>
      </w:r>
      <w:r>
        <w:rPr>
          <w:color w:val="231F20"/>
          <w:sz w:val="21"/>
        </w:rPr>
        <w:t>a</w:t>
      </w:r>
      <w:r>
        <w:rPr>
          <w:color w:val="231F20"/>
          <w:spacing w:val="-3"/>
          <w:sz w:val="21"/>
        </w:rPr>
        <w:t xml:space="preserve"> </w:t>
      </w:r>
      <w:r>
        <w:rPr>
          <w:color w:val="231F20"/>
          <w:sz w:val="21"/>
        </w:rPr>
        <w:t>tax</w:t>
      </w:r>
      <w:r>
        <w:rPr>
          <w:color w:val="231F20"/>
          <w:spacing w:val="-2"/>
          <w:sz w:val="21"/>
        </w:rPr>
        <w:t xml:space="preserve"> </w:t>
      </w:r>
      <w:r>
        <w:rPr>
          <w:color w:val="231F20"/>
          <w:sz w:val="21"/>
        </w:rPr>
        <w:t>credit</w:t>
      </w:r>
      <w:r>
        <w:rPr>
          <w:color w:val="231F20"/>
          <w:spacing w:val="-3"/>
          <w:sz w:val="21"/>
        </w:rPr>
        <w:t xml:space="preserve"> </w:t>
      </w:r>
      <w:r>
        <w:rPr>
          <w:color w:val="231F20"/>
          <w:sz w:val="21"/>
        </w:rPr>
        <w:t>is</w:t>
      </w:r>
      <w:r>
        <w:rPr>
          <w:color w:val="231F20"/>
          <w:spacing w:val="-4"/>
          <w:sz w:val="21"/>
        </w:rPr>
        <w:t xml:space="preserve"> </w:t>
      </w:r>
      <w:r>
        <w:rPr>
          <w:color w:val="231F20"/>
          <w:sz w:val="21"/>
        </w:rPr>
        <w:t>made</w:t>
      </w:r>
      <w:r>
        <w:rPr>
          <w:color w:val="231F20"/>
          <w:spacing w:val="-2"/>
          <w:sz w:val="21"/>
        </w:rPr>
        <w:t xml:space="preserve"> </w:t>
      </w:r>
      <w:r>
        <w:rPr>
          <w:color w:val="231F20"/>
          <w:spacing w:val="-5"/>
          <w:sz w:val="21"/>
        </w:rPr>
        <w:t>is—</w:t>
      </w:r>
    </w:p>
    <w:p w14:paraId="14C8417C" w14:textId="77777777" w:rsidR="003D3726" w:rsidRDefault="000E0BEF" w:rsidP="003E2224">
      <w:pPr>
        <w:pStyle w:val="ListParagraph"/>
        <w:numPr>
          <w:ilvl w:val="1"/>
          <w:numId w:val="95"/>
        </w:numPr>
        <w:tabs>
          <w:tab w:val="left" w:pos="1500"/>
        </w:tabs>
        <w:spacing w:before="1"/>
        <w:ind w:right="607"/>
        <w:rPr>
          <w:sz w:val="21"/>
        </w:rPr>
      </w:pPr>
      <w:r>
        <w:rPr>
          <w:color w:val="231F20"/>
          <w:sz w:val="21"/>
        </w:rPr>
        <w:t>a</w:t>
      </w:r>
      <w:r>
        <w:rPr>
          <w:color w:val="231F20"/>
          <w:spacing w:val="-2"/>
          <w:sz w:val="21"/>
        </w:rPr>
        <w:t xml:space="preserve"> </w:t>
      </w:r>
      <w:r>
        <w:rPr>
          <w:color w:val="231F20"/>
          <w:sz w:val="21"/>
        </w:rPr>
        <w:t>daily</w:t>
      </w:r>
      <w:r>
        <w:rPr>
          <w:color w:val="231F20"/>
          <w:spacing w:val="-4"/>
          <w:sz w:val="21"/>
        </w:rPr>
        <w:t xml:space="preserve"> </w:t>
      </w:r>
      <w:r>
        <w:rPr>
          <w:color w:val="231F20"/>
          <w:sz w:val="21"/>
        </w:rPr>
        <w:t>instalment,</w:t>
      </w:r>
      <w:r>
        <w:rPr>
          <w:color w:val="231F20"/>
          <w:spacing w:val="-3"/>
          <w:sz w:val="21"/>
        </w:rPr>
        <w:t xml:space="preserve"> </w:t>
      </w:r>
      <w:r>
        <w:rPr>
          <w:color w:val="231F20"/>
          <w:sz w:val="21"/>
        </w:rPr>
        <w:t>the</w:t>
      </w:r>
      <w:r>
        <w:rPr>
          <w:color w:val="231F20"/>
          <w:spacing w:val="-2"/>
          <w:sz w:val="21"/>
        </w:rPr>
        <w:t xml:space="preserve"> </w:t>
      </w:r>
      <w:r>
        <w:rPr>
          <w:color w:val="231F20"/>
          <w:sz w:val="21"/>
        </w:rPr>
        <w:t>period</w:t>
      </w:r>
      <w:r>
        <w:rPr>
          <w:color w:val="231F20"/>
          <w:spacing w:val="-2"/>
          <w:sz w:val="21"/>
        </w:rPr>
        <w:t xml:space="preserve"> </w:t>
      </w:r>
      <w:r>
        <w:rPr>
          <w:color w:val="231F20"/>
          <w:sz w:val="21"/>
        </w:rPr>
        <w:t>is</w:t>
      </w:r>
      <w:r>
        <w:rPr>
          <w:color w:val="231F20"/>
          <w:spacing w:val="-2"/>
          <w:sz w:val="21"/>
        </w:rPr>
        <w:t xml:space="preserve"> </w:t>
      </w:r>
      <w:r>
        <w:rPr>
          <w:color w:val="231F20"/>
          <w:sz w:val="21"/>
        </w:rPr>
        <w:t>1</w:t>
      </w:r>
      <w:r>
        <w:rPr>
          <w:color w:val="231F20"/>
          <w:spacing w:val="-2"/>
          <w:sz w:val="21"/>
        </w:rPr>
        <w:t xml:space="preserve"> </w:t>
      </w:r>
      <w:r>
        <w:rPr>
          <w:color w:val="231F20"/>
          <w:sz w:val="21"/>
        </w:rPr>
        <w:t>day,</w:t>
      </w:r>
      <w:r>
        <w:rPr>
          <w:color w:val="231F20"/>
          <w:spacing w:val="-3"/>
          <w:sz w:val="21"/>
        </w:rPr>
        <w:t xml:space="preserve"> </w:t>
      </w:r>
      <w:r>
        <w:rPr>
          <w:color w:val="231F20"/>
          <w:sz w:val="21"/>
        </w:rPr>
        <w:t>being</w:t>
      </w:r>
      <w:r>
        <w:rPr>
          <w:color w:val="231F20"/>
          <w:spacing w:val="-2"/>
          <w:sz w:val="21"/>
        </w:rPr>
        <w:t xml:space="preserve"> </w:t>
      </w:r>
      <w:r>
        <w:rPr>
          <w:color w:val="231F20"/>
          <w:sz w:val="21"/>
        </w:rPr>
        <w:t>the</w:t>
      </w:r>
      <w:r>
        <w:rPr>
          <w:color w:val="231F20"/>
          <w:spacing w:val="-2"/>
          <w:sz w:val="21"/>
        </w:rPr>
        <w:t xml:space="preserve"> </w:t>
      </w:r>
      <w:r>
        <w:rPr>
          <w:color w:val="231F20"/>
          <w:sz w:val="21"/>
        </w:rPr>
        <w:t>day</w:t>
      </w:r>
      <w:r>
        <w:rPr>
          <w:color w:val="231F20"/>
          <w:spacing w:val="-4"/>
          <w:sz w:val="21"/>
        </w:rPr>
        <w:t xml:space="preserve"> </w:t>
      </w:r>
      <w:r>
        <w:rPr>
          <w:color w:val="231F20"/>
          <w:sz w:val="21"/>
        </w:rPr>
        <w:t>in</w:t>
      </w:r>
      <w:r>
        <w:rPr>
          <w:color w:val="231F20"/>
          <w:spacing w:val="-2"/>
          <w:sz w:val="21"/>
        </w:rPr>
        <w:t xml:space="preserve"> </w:t>
      </w:r>
      <w:r>
        <w:rPr>
          <w:color w:val="231F20"/>
          <w:sz w:val="21"/>
        </w:rPr>
        <w:t>respect</w:t>
      </w:r>
      <w:r>
        <w:rPr>
          <w:color w:val="231F20"/>
          <w:spacing w:val="-3"/>
          <w:sz w:val="21"/>
        </w:rPr>
        <w:t xml:space="preserve"> </w:t>
      </w:r>
      <w:r>
        <w:rPr>
          <w:color w:val="231F20"/>
          <w:sz w:val="21"/>
        </w:rPr>
        <w:t>of</w:t>
      </w:r>
      <w:r>
        <w:rPr>
          <w:color w:val="231F20"/>
          <w:spacing w:val="-1"/>
          <w:sz w:val="21"/>
        </w:rPr>
        <w:t xml:space="preserve"> </w:t>
      </w:r>
      <w:r>
        <w:rPr>
          <w:color w:val="231F20"/>
          <w:sz w:val="21"/>
        </w:rPr>
        <w:t>which</w:t>
      </w:r>
      <w:r>
        <w:rPr>
          <w:color w:val="231F20"/>
          <w:spacing w:val="-2"/>
          <w:sz w:val="21"/>
        </w:rPr>
        <w:t xml:space="preserve"> </w:t>
      </w:r>
      <w:r>
        <w:rPr>
          <w:color w:val="231F20"/>
          <w:sz w:val="21"/>
        </w:rPr>
        <w:t>the</w:t>
      </w:r>
      <w:r>
        <w:rPr>
          <w:color w:val="231F20"/>
          <w:spacing w:val="-4"/>
          <w:sz w:val="21"/>
        </w:rPr>
        <w:t xml:space="preserve"> </w:t>
      </w:r>
      <w:r>
        <w:rPr>
          <w:color w:val="231F20"/>
          <w:sz w:val="21"/>
        </w:rPr>
        <w:t>instalment</w:t>
      </w:r>
      <w:r>
        <w:rPr>
          <w:color w:val="231F20"/>
          <w:spacing w:val="-3"/>
          <w:sz w:val="21"/>
        </w:rPr>
        <w:t xml:space="preserve"> </w:t>
      </w:r>
      <w:r>
        <w:rPr>
          <w:color w:val="231F20"/>
          <w:sz w:val="21"/>
        </w:rPr>
        <w:t xml:space="preserve">is </w:t>
      </w:r>
      <w:proofErr w:type="gramStart"/>
      <w:r>
        <w:rPr>
          <w:color w:val="231F20"/>
          <w:spacing w:val="-2"/>
          <w:sz w:val="21"/>
        </w:rPr>
        <w:t>paid;</w:t>
      </w:r>
      <w:proofErr w:type="gramEnd"/>
    </w:p>
    <w:p w14:paraId="6184E0F3" w14:textId="77777777" w:rsidR="003D3726" w:rsidRDefault="000E0BEF" w:rsidP="003E2224">
      <w:pPr>
        <w:pStyle w:val="ListParagraph"/>
        <w:numPr>
          <w:ilvl w:val="1"/>
          <w:numId w:val="95"/>
        </w:numPr>
        <w:tabs>
          <w:tab w:val="left" w:pos="1500"/>
        </w:tabs>
        <w:ind w:right="795"/>
        <w:rPr>
          <w:sz w:val="21"/>
        </w:rPr>
      </w:pPr>
      <w:r>
        <w:rPr>
          <w:color w:val="231F20"/>
          <w:sz w:val="21"/>
        </w:rPr>
        <w:t>a</w:t>
      </w:r>
      <w:r>
        <w:rPr>
          <w:color w:val="231F20"/>
          <w:spacing w:val="-2"/>
          <w:sz w:val="21"/>
        </w:rPr>
        <w:t xml:space="preserve"> </w:t>
      </w:r>
      <w:r>
        <w:rPr>
          <w:color w:val="231F20"/>
          <w:sz w:val="21"/>
        </w:rPr>
        <w:t>weekly</w:t>
      </w:r>
      <w:r>
        <w:rPr>
          <w:color w:val="231F20"/>
          <w:spacing w:val="-4"/>
          <w:sz w:val="21"/>
        </w:rPr>
        <w:t xml:space="preserve"> </w:t>
      </w:r>
      <w:r>
        <w:rPr>
          <w:color w:val="231F20"/>
          <w:sz w:val="21"/>
        </w:rPr>
        <w:t>instalment,</w:t>
      </w:r>
      <w:r>
        <w:rPr>
          <w:color w:val="231F20"/>
          <w:spacing w:val="-3"/>
          <w:sz w:val="21"/>
        </w:rPr>
        <w:t xml:space="preserve"> </w:t>
      </w:r>
      <w:r>
        <w:rPr>
          <w:color w:val="231F20"/>
          <w:sz w:val="21"/>
        </w:rPr>
        <w:t>the</w:t>
      </w:r>
      <w:r>
        <w:rPr>
          <w:color w:val="231F20"/>
          <w:spacing w:val="-2"/>
          <w:sz w:val="21"/>
        </w:rPr>
        <w:t xml:space="preserve"> </w:t>
      </w:r>
      <w:r>
        <w:rPr>
          <w:color w:val="231F20"/>
          <w:sz w:val="21"/>
        </w:rPr>
        <w:t>period</w:t>
      </w:r>
      <w:r>
        <w:rPr>
          <w:color w:val="231F20"/>
          <w:spacing w:val="-4"/>
          <w:sz w:val="21"/>
        </w:rPr>
        <w:t xml:space="preserve"> </w:t>
      </w:r>
      <w:r>
        <w:rPr>
          <w:color w:val="231F20"/>
          <w:sz w:val="21"/>
        </w:rPr>
        <w:t>is</w:t>
      </w:r>
      <w:r>
        <w:rPr>
          <w:color w:val="231F20"/>
          <w:spacing w:val="-2"/>
          <w:sz w:val="21"/>
        </w:rPr>
        <w:t xml:space="preserve"> </w:t>
      </w:r>
      <w:r>
        <w:rPr>
          <w:color w:val="231F20"/>
          <w:sz w:val="21"/>
        </w:rPr>
        <w:t>7</w:t>
      </w:r>
      <w:r>
        <w:rPr>
          <w:color w:val="231F20"/>
          <w:spacing w:val="-2"/>
          <w:sz w:val="21"/>
        </w:rPr>
        <w:t xml:space="preserve"> </w:t>
      </w:r>
      <w:r>
        <w:rPr>
          <w:color w:val="231F20"/>
          <w:sz w:val="21"/>
        </w:rPr>
        <w:t>days,</w:t>
      </w:r>
      <w:r>
        <w:rPr>
          <w:color w:val="231F20"/>
          <w:spacing w:val="-3"/>
          <w:sz w:val="21"/>
        </w:rPr>
        <w:t xml:space="preserve"> </w:t>
      </w:r>
      <w:r>
        <w:rPr>
          <w:color w:val="231F20"/>
          <w:sz w:val="21"/>
        </w:rPr>
        <w:t>ending</w:t>
      </w:r>
      <w:r>
        <w:rPr>
          <w:color w:val="231F20"/>
          <w:spacing w:val="-2"/>
          <w:sz w:val="21"/>
        </w:rPr>
        <w:t xml:space="preserve"> </w:t>
      </w:r>
      <w:r>
        <w:rPr>
          <w:color w:val="231F20"/>
          <w:sz w:val="21"/>
        </w:rPr>
        <w:t>on</w:t>
      </w:r>
      <w:r>
        <w:rPr>
          <w:color w:val="231F20"/>
          <w:spacing w:val="-2"/>
          <w:sz w:val="21"/>
        </w:rPr>
        <w:t xml:space="preserve"> </w:t>
      </w:r>
      <w:r>
        <w:rPr>
          <w:color w:val="231F20"/>
          <w:sz w:val="21"/>
        </w:rPr>
        <w:t>the</w:t>
      </w:r>
      <w:r>
        <w:rPr>
          <w:color w:val="231F20"/>
          <w:spacing w:val="-2"/>
          <w:sz w:val="21"/>
        </w:rPr>
        <w:t xml:space="preserve"> </w:t>
      </w:r>
      <w:r>
        <w:rPr>
          <w:color w:val="231F20"/>
          <w:sz w:val="21"/>
        </w:rPr>
        <w:t>day</w:t>
      </w:r>
      <w:r>
        <w:rPr>
          <w:color w:val="231F20"/>
          <w:spacing w:val="-4"/>
          <w:sz w:val="21"/>
        </w:rPr>
        <w:t xml:space="preserve"> </w:t>
      </w:r>
      <w:r>
        <w:rPr>
          <w:color w:val="231F20"/>
          <w:sz w:val="21"/>
        </w:rPr>
        <w:t>on</w:t>
      </w:r>
      <w:r>
        <w:rPr>
          <w:color w:val="231F20"/>
          <w:spacing w:val="-2"/>
          <w:sz w:val="21"/>
        </w:rPr>
        <w:t xml:space="preserve"> </w:t>
      </w:r>
      <w:r>
        <w:rPr>
          <w:color w:val="231F20"/>
          <w:sz w:val="21"/>
        </w:rPr>
        <w:t>which</w:t>
      </w:r>
      <w:r>
        <w:rPr>
          <w:color w:val="231F20"/>
          <w:spacing w:val="-2"/>
          <w:sz w:val="21"/>
        </w:rPr>
        <w:t xml:space="preserve"> </w:t>
      </w:r>
      <w:r>
        <w:rPr>
          <w:color w:val="231F20"/>
          <w:sz w:val="21"/>
        </w:rPr>
        <w:t>the</w:t>
      </w:r>
      <w:r>
        <w:rPr>
          <w:color w:val="231F20"/>
          <w:spacing w:val="-4"/>
          <w:sz w:val="21"/>
        </w:rPr>
        <w:t xml:space="preserve"> </w:t>
      </w:r>
      <w:r>
        <w:rPr>
          <w:color w:val="231F20"/>
          <w:sz w:val="21"/>
        </w:rPr>
        <w:t>instalment</w:t>
      </w:r>
      <w:r>
        <w:rPr>
          <w:color w:val="231F20"/>
          <w:spacing w:val="-3"/>
          <w:sz w:val="21"/>
        </w:rPr>
        <w:t xml:space="preserve"> </w:t>
      </w:r>
      <w:r>
        <w:rPr>
          <w:color w:val="231F20"/>
          <w:sz w:val="21"/>
        </w:rPr>
        <w:t xml:space="preserve">is due to be </w:t>
      </w:r>
      <w:proofErr w:type="gramStart"/>
      <w:r>
        <w:rPr>
          <w:color w:val="231F20"/>
          <w:sz w:val="21"/>
        </w:rPr>
        <w:t>paid;</w:t>
      </w:r>
      <w:proofErr w:type="gramEnd"/>
    </w:p>
    <w:p w14:paraId="41B6BF3E" w14:textId="67C6E293" w:rsidR="003D3726" w:rsidRDefault="000E0BEF" w:rsidP="003E2224">
      <w:pPr>
        <w:pStyle w:val="ListParagraph"/>
        <w:numPr>
          <w:ilvl w:val="1"/>
          <w:numId w:val="95"/>
        </w:numPr>
        <w:tabs>
          <w:tab w:val="left" w:pos="1500"/>
        </w:tabs>
        <w:ind w:right="867"/>
        <w:rPr>
          <w:sz w:val="21"/>
        </w:rPr>
      </w:pPr>
      <w:r>
        <w:rPr>
          <w:color w:val="231F20"/>
          <w:sz w:val="21"/>
        </w:rPr>
        <w:t>a</w:t>
      </w:r>
      <w:r>
        <w:rPr>
          <w:color w:val="231F20"/>
          <w:spacing w:val="-2"/>
          <w:sz w:val="21"/>
        </w:rPr>
        <w:t xml:space="preserve"> </w:t>
      </w:r>
      <w:r>
        <w:rPr>
          <w:color w:val="231F20"/>
          <w:sz w:val="21"/>
        </w:rPr>
        <w:t>two</w:t>
      </w:r>
      <w:r w:rsidR="00D76CEE">
        <w:rPr>
          <w:color w:val="231F20"/>
          <w:spacing w:val="-2"/>
          <w:sz w:val="21"/>
        </w:rPr>
        <w:t>-</w:t>
      </w:r>
      <w:r>
        <w:rPr>
          <w:color w:val="231F20"/>
          <w:sz w:val="21"/>
        </w:rPr>
        <w:t>weekly</w:t>
      </w:r>
      <w:r>
        <w:rPr>
          <w:color w:val="231F20"/>
          <w:spacing w:val="-4"/>
          <w:sz w:val="21"/>
        </w:rPr>
        <w:t xml:space="preserve"> </w:t>
      </w:r>
      <w:r>
        <w:rPr>
          <w:color w:val="231F20"/>
          <w:sz w:val="21"/>
        </w:rPr>
        <w:t>instalment,</w:t>
      </w:r>
      <w:r>
        <w:rPr>
          <w:color w:val="231F20"/>
          <w:spacing w:val="-3"/>
          <w:sz w:val="21"/>
        </w:rPr>
        <w:t xml:space="preserve"> </w:t>
      </w:r>
      <w:r>
        <w:rPr>
          <w:color w:val="231F20"/>
          <w:sz w:val="21"/>
        </w:rPr>
        <w:t>the</w:t>
      </w:r>
      <w:r>
        <w:rPr>
          <w:color w:val="231F20"/>
          <w:spacing w:val="-2"/>
          <w:sz w:val="21"/>
        </w:rPr>
        <w:t xml:space="preserve"> </w:t>
      </w:r>
      <w:r>
        <w:rPr>
          <w:color w:val="231F20"/>
          <w:sz w:val="21"/>
        </w:rPr>
        <w:t>period</w:t>
      </w:r>
      <w:r>
        <w:rPr>
          <w:color w:val="231F20"/>
          <w:spacing w:val="-2"/>
          <w:sz w:val="21"/>
        </w:rPr>
        <w:t xml:space="preserve"> </w:t>
      </w:r>
      <w:r>
        <w:rPr>
          <w:color w:val="231F20"/>
          <w:sz w:val="21"/>
        </w:rPr>
        <w:t>is</w:t>
      </w:r>
      <w:r>
        <w:rPr>
          <w:color w:val="231F20"/>
          <w:spacing w:val="-2"/>
          <w:sz w:val="21"/>
        </w:rPr>
        <w:t xml:space="preserve"> </w:t>
      </w:r>
      <w:r>
        <w:rPr>
          <w:color w:val="231F20"/>
          <w:sz w:val="21"/>
        </w:rPr>
        <w:t>14</w:t>
      </w:r>
      <w:r>
        <w:rPr>
          <w:color w:val="231F20"/>
          <w:spacing w:val="-2"/>
          <w:sz w:val="21"/>
        </w:rPr>
        <w:t xml:space="preserve"> </w:t>
      </w:r>
      <w:r>
        <w:rPr>
          <w:color w:val="231F20"/>
          <w:sz w:val="21"/>
        </w:rPr>
        <w:t>days,</w:t>
      </w:r>
      <w:r>
        <w:rPr>
          <w:color w:val="231F20"/>
          <w:spacing w:val="-3"/>
          <w:sz w:val="21"/>
        </w:rPr>
        <w:t xml:space="preserve"> </w:t>
      </w:r>
      <w:r>
        <w:rPr>
          <w:color w:val="231F20"/>
          <w:sz w:val="21"/>
        </w:rPr>
        <w:t>commencing</w:t>
      </w:r>
      <w:r>
        <w:rPr>
          <w:color w:val="231F20"/>
          <w:spacing w:val="-2"/>
          <w:sz w:val="21"/>
        </w:rPr>
        <w:t xml:space="preserve"> </w:t>
      </w:r>
      <w:r>
        <w:rPr>
          <w:color w:val="231F20"/>
          <w:sz w:val="21"/>
        </w:rPr>
        <w:t>6</w:t>
      </w:r>
      <w:r>
        <w:rPr>
          <w:color w:val="231F20"/>
          <w:spacing w:val="-2"/>
          <w:sz w:val="21"/>
        </w:rPr>
        <w:t xml:space="preserve"> </w:t>
      </w:r>
      <w:r>
        <w:rPr>
          <w:color w:val="231F20"/>
          <w:sz w:val="21"/>
        </w:rPr>
        <w:t>days</w:t>
      </w:r>
      <w:r>
        <w:rPr>
          <w:color w:val="231F20"/>
          <w:spacing w:val="-2"/>
          <w:sz w:val="21"/>
        </w:rPr>
        <w:t xml:space="preserve"> </w:t>
      </w:r>
      <w:r>
        <w:rPr>
          <w:color w:val="231F20"/>
          <w:sz w:val="21"/>
        </w:rPr>
        <w:t>before</w:t>
      </w:r>
      <w:r>
        <w:rPr>
          <w:color w:val="231F20"/>
          <w:spacing w:val="-2"/>
          <w:sz w:val="21"/>
        </w:rPr>
        <w:t xml:space="preserve"> </w:t>
      </w:r>
      <w:r>
        <w:rPr>
          <w:color w:val="231F20"/>
          <w:sz w:val="21"/>
        </w:rPr>
        <w:t>the</w:t>
      </w:r>
      <w:r>
        <w:rPr>
          <w:color w:val="231F20"/>
          <w:spacing w:val="-2"/>
          <w:sz w:val="21"/>
        </w:rPr>
        <w:t xml:space="preserve"> </w:t>
      </w:r>
      <w:r>
        <w:rPr>
          <w:color w:val="231F20"/>
          <w:sz w:val="21"/>
        </w:rPr>
        <w:t>day</w:t>
      </w:r>
      <w:r>
        <w:rPr>
          <w:color w:val="231F20"/>
          <w:spacing w:val="-4"/>
          <w:sz w:val="21"/>
        </w:rPr>
        <w:t xml:space="preserve"> </w:t>
      </w:r>
      <w:r>
        <w:rPr>
          <w:color w:val="231F20"/>
          <w:sz w:val="21"/>
        </w:rPr>
        <w:t xml:space="preserve">on which the instalment is due to be </w:t>
      </w:r>
      <w:proofErr w:type="gramStart"/>
      <w:r>
        <w:rPr>
          <w:color w:val="231F20"/>
          <w:sz w:val="21"/>
        </w:rPr>
        <w:t>paid;</w:t>
      </w:r>
      <w:proofErr w:type="gramEnd"/>
    </w:p>
    <w:p w14:paraId="1AD375C2" w14:textId="77777777" w:rsidR="003D3726" w:rsidRDefault="000E0BEF" w:rsidP="003E2224">
      <w:pPr>
        <w:pStyle w:val="ListParagraph"/>
        <w:numPr>
          <w:ilvl w:val="1"/>
          <w:numId w:val="95"/>
        </w:numPr>
        <w:tabs>
          <w:tab w:val="left" w:pos="1500"/>
        </w:tabs>
        <w:ind w:left="1500" w:right="1486" w:hanging="361"/>
        <w:rPr>
          <w:sz w:val="21"/>
        </w:rPr>
      </w:pPr>
      <w:r>
        <w:rPr>
          <w:color w:val="231F20"/>
          <w:sz w:val="21"/>
        </w:rPr>
        <w:t>a</w:t>
      </w:r>
      <w:r>
        <w:rPr>
          <w:color w:val="231F20"/>
          <w:spacing w:val="-3"/>
          <w:sz w:val="21"/>
        </w:rPr>
        <w:t xml:space="preserve"> </w:t>
      </w:r>
      <w:proofErr w:type="gramStart"/>
      <w:r>
        <w:rPr>
          <w:color w:val="231F20"/>
          <w:sz w:val="21"/>
        </w:rPr>
        <w:t>four</w:t>
      </w:r>
      <w:r>
        <w:rPr>
          <w:color w:val="231F20"/>
          <w:spacing w:val="-4"/>
          <w:sz w:val="21"/>
        </w:rPr>
        <w:t xml:space="preserve"> </w:t>
      </w:r>
      <w:r>
        <w:rPr>
          <w:color w:val="231F20"/>
          <w:sz w:val="21"/>
        </w:rPr>
        <w:t>weekly</w:t>
      </w:r>
      <w:proofErr w:type="gramEnd"/>
      <w:r>
        <w:rPr>
          <w:color w:val="231F20"/>
          <w:spacing w:val="-4"/>
          <w:sz w:val="21"/>
        </w:rPr>
        <w:t xml:space="preserve"> </w:t>
      </w:r>
      <w:r>
        <w:rPr>
          <w:color w:val="231F20"/>
          <w:sz w:val="21"/>
        </w:rPr>
        <w:t>instalment,</w:t>
      </w:r>
      <w:r>
        <w:rPr>
          <w:color w:val="231F20"/>
          <w:spacing w:val="-4"/>
          <w:sz w:val="21"/>
        </w:rPr>
        <w:t xml:space="preserve"> </w:t>
      </w:r>
      <w:r>
        <w:rPr>
          <w:color w:val="231F20"/>
          <w:sz w:val="21"/>
        </w:rPr>
        <w:t>the</w:t>
      </w:r>
      <w:r>
        <w:rPr>
          <w:color w:val="231F20"/>
          <w:spacing w:val="-3"/>
          <w:sz w:val="21"/>
        </w:rPr>
        <w:t xml:space="preserve"> </w:t>
      </w:r>
      <w:r>
        <w:rPr>
          <w:color w:val="231F20"/>
          <w:sz w:val="21"/>
        </w:rPr>
        <w:t>period</w:t>
      </w:r>
      <w:r>
        <w:rPr>
          <w:color w:val="231F20"/>
          <w:spacing w:val="-3"/>
          <w:sz w:val="21"/>
        </w:rPr>
        <w:t xml:space="preserve"> </w:t>
      </w:r>
      <w:r>
        <w:rPr>
          <w:color w:val="231F20"/>
          <w:sz w:val="21"/>
        </w:rPr>
        <w:t>is</w:t>
      </w:r>
      <w:r>
        <w:rPr>
          <w:color w:val="231F20"/>
          <w:spacing w:val="-3"/>
          <w:sz w:val="21"/>
        </w:rPr>
        <w:t xml:space="preserve"> </w:t>
      </w:r>
      <w:r>
        <w:rPr>
          <w:color w:val="231F20"/>
          <w:sz w:val="21"/>
        </w:rPr>
        <w:t>28</w:t>
      </w:r>
      <w:r>
        <w:rPr>
          <w:color w:val="231F20"/>
          <w:spacing w:val="-3"/>
          <w:sz w:val="21"/>
        </w:rPr>
        <w:t xml:space="preserve"> </w:t>
      </w:r>
      <w:r>
        <w:rPr>
          <w:color w:val="231F20"/>
          <w:sz w:val="21"/>
        </w:rPr>
        <w:t>days,</w:t>
      </w:r>
      <w:r>
        <w:rPr>
          <w:color w:val="231F20"/>
          <w:spacing w:val="-4"/>
          <w:sz w:val="21"/>
        </w:rPr>
        <w:t xml:space="preserve"> </w:t>
      </w:r>
      <w:r>
        <w:rPr>
          <w:color w:val="231F20"/>
          <w:sz w:val="21"/>
        </w:rPr>
        <w:t>ending</w:t>
      </w:r>
      <w:r>
        <w:rPr>
          <w:color w:val="231F20"/>
          <w:spacing w:val="-3"/>
          <w:sz w:val="21"/>
        </w:rPr>
        <w:t xml:space="preserve"> </w:t>
      </w:r>
      <w:r>
        <w:rPr>
          <w:color w:val="231F20"/>
          <w:sz w:val="21"/>
        </w:rPr>
        <w:t>on</w:t>
      </w:r>
      <w:r>
        <w:rPr>
          <w:color w:val="231F20"/>
          <w:spacing w:val="-3"/>
          <w:sz w:val="21"/>
        </w:rPr>
        <w:t xml:space="preserve"> </w:t>
      </w:r>
      <w:r>
        <w:rPr>
          <w:color w:val="231F20"/>
          <w:sz w:val="21"/>
        </w:rPr>
        <w:t>the</w:t>
      </w:r>
      <w:r>
        <w:rPr>
          <w:color w:val="231F20"/>
          <w:spacing w:val="-3"/>
          <w:sz w:val="21"/>
        </w:rPr>
        <w:t xml:space="preserve"> </w:t>
      </w:r>
      <w:r>
        <w:rPr>
          <w:color w:val="231F20"/>
          <w:sz w:val="21"/>
        </w:rPr>
        <w:t>day</w:t>
      </w:r>
      <w:r>
        <w:rPr>
          <w:color w:val="231F20"/>
          <w:spacing w:val="-4"/>
          <w:sz w:val="21"/>
        </w:rPr>
        <w:t xml:space="preserve"> </w:t>
      </w:r>
      <w:r>
        <w:rPr>
          <w:color w:val="231F20"/>
          <w:sz w:val="21"/>
        </w:rPr>
        <w:t>on</w:t>
      </w:r>
      <w:r>
        <w:rPr>
          <w:color w:val="231F20"/>
          <w:spacing w:val="-3"/>
          <w:sz w:val="21"/>
        </w:rPr>
        <w:t xml:space="preserve"> </w:t>
      </w:r>
      <w:r>
        <w:rPr>
          <w:color w:val="231F20"/>
          <w:sz w:val="21"/>
        </w:rPr>
        <w:t>which</w:t>
      </w:r>
      <w:r>
        <w:rPr>
          <w:color w:val="231F20"/>
          <w:spacing w:val="-3"/>
          <w:sz w:val="21"/>
        </w:rPr>
        <w:t xml:space="preserve"> </w:t>
      </w:r>
      <w:r>
        <w:rPr>
          <w:color w:val="231F20"/>
          <w:sz w:val="21"/>
        </w:rPr>
        <w:t>the instalment is due to be paid.</w:t>
      </w:r>
    </w:p>
    <w:p w14:paraId="3D594AD9" w14:textId="77777777" w:rsidR="003D3726" w:rsidRDefault="000E0BEF" w:rsidP="003E2224">
      <w:pPr>
        <w:pStyle w:val="ListParagraph"/>
        <w:numPr>
          <w:ilvl w:val="0"/>
          <w:numId w:val="95"/>
        </w:numPr>
        <w:tabs>
          <w:tab w:val="left" w:pos="1140"/>
        </w:tabs>
        <w:spacing w:line="241" w:lineRule="exact"/>
        <w:rPr>
          <w:sz w:val="21"/>
        </w:rPr>
      </w:pPr>
      <w:r>
        <w:rPr>
          <w:color w:val="231F20"/>
          <w:sz w:val="21"/>
        </w:rPr>
        <w:t>For</w:t>
      </w:r>
      <w:r>
        <w:rPr>
          <w:color w:val="231F20"/>
          <w:spacing w:val="-6"/>
          <w:sz w:val="21"/>
        </w:rPr>
        <w:t xml:space="preserve"> </w:t>
      </w:r>
      <w:r>
        <w:rPr>
          <w:color w:val="231F20"/>
          <w:sz w:val="21"/>
        </w:rPr>
        <w:t>the</w:t>
      </w:r>
      <w:r>
        <w:rPr>
          <w:color w:val="231F20"/>
          <w:spacing w:val="-3"/>
          <w:sz w:val="21"/>
        </w:rPr>
        <w:t xml:space="preserve"> </w:t>
      </w:r>
      <w:r>
        <w:rPr>
          <w:color w:val="231F20"/>
          <w:sz w:val="21"/>
        </w:rPr>
        <w:t>purposes</w:t>
      </w:r>
      <w:r>
        <w:rPr>
          <w:color w:val="231F20"/>
          <w:spacing w:val="-5"/>
          <w:sz w:val="21"/>
        </w:rPr>
        <w:t xml:space="preserve"> </w:t>
      </w:r>
      <w:r>
        <w:rPr>
          <w:color w:val="231F20"/>
          <w:sz w:val="21"/>
        </w:rPr>
        <w:t>of</w:t>
      </w:r>
      <w:r>
        <w:rPr>
          <w:color w:val="231F20"/>
          <w:spacing w:val="-2"/>
          <w:sz w:val="21"/>
        </w:rPr>
        <w:t xml:space="preserve"> </w:t>
      </w:r>
      <w:r>
        <w:rPr>
          <w:color w:val="231F20"/>
          <w:sz w:val="21"/>
        </w:rPr>
        <w:t>this</w:t>
      </w:r>
      <w:r>
        <w:rPr>
          <w:color w:val="231F20"/>
          <w:spacing w:val="-3"/>
          <w:sz w:val="21"/>
        </w:rPr>
        <w:t xml:space="preserve"> </w:t>
      </w:r>
      <w:r>
        <w:rPr>
          <w:color w:val="231F20"/>
          <w:sz w:val="21"/>
        </w:rPr>
        <w:t>paragraph</w:t>
      </w:r>
      <w:r>
        <w:rPr>
          <w:color w:val="231F20"/>
          <w:spacing w:val="-3"/>
          <w:sz w:val="21"/>
        </w:rPr>
        <w:t xml:space="preserve"> </w:t>
      </w:r>
      <w:r>
        <w:rPr>
          <w:color w:val="231F20"/>
          <w:sz w:val="21"/>
        </w:rPr>
        <w:t>“tax</w:t>
      </w:r>
      <w:r>
        <w:rPr>
          <w:color w:val="231F20"/>
          <w:spacing w:val="-3"/>
          <w:sz w:val="21"/>
        </w:rPr>
        <w:t xml:space="preserve"> </w:t>
      </w:r>
      <w:r>
        <w:rPr>
          <w:color w:val="231F20"/>
          <w:sz w:val="21"/>
        </w:rPr>
        <w:t>credit”</w:t>
      </w:r>
      <w:r>
        <w:rPr>
          <w:color w:val="231F20"/>
          <w:spacing w:val="-4"/>
          <w:sz w:val="21"/>
        </w:rPr>
        <w:t xml:space="preserve"> </w:t>
      </w:r>
      <w:r>
        <w:rPr>
          <w:color w:val="231F20"/>
          <w:sz w:val="21"/>
        </w:rPr>
        <w:t>means</w:t>
      </w:r>
      <w:r>
        <w:rPr>
          <w:color w:val="231F20"/>
          <w:spacing w:val="-3"/>
          <w:sz w:val="21"/>
        </w:rPr>
        <w:t xml:space="preserve"> </w:t>
      </w:r>
      <w:r>
        <w:rPr>
          <w:color w:val="231F20"/>
          <w:sz w:val="21"/>
        </w:rPr>
        <w:t>child</w:t>
      </w:r>
      <w:r>
        <w:rPr>
          <w:color w:val="231F20"/>
          <w:spacing w:val="-3"/>
          <w:sz w:val="21"/>
        </w:rPr>
        <w:t xml:space="preserve"> </w:t>
      </w:r>
      <w:r>
        <w:rPr>
          <w:color w:val="231F20"/>
          <w:sz w:val="21"/>
        </w:rPr>
        <w:t>tax</w:t>
      </w:r>
      <w:r>
        <w:rPr>
          <w:color w:val="231F20"/>
          <w:spacing w:val="-3"/>
          <w:sz w:val="21"/>
        </w:rPr>
        <w:t xml:space="preserve"> </w:t>
      </w:r>
      <w:r>
        <w:rPr>
          <w:color w:val="231F20"/>
          <w:sz w:val="21"/>
        </w:rPr>
        <w:t>credit</w:t>
      </w:r>
      <w:r>
        <w:rPr>
          <w:color w:val="231F20"/>
          <w:spacing w:val="-4"/>
          <w:sz w:val="21"/>
        </w:rPr>
        <w:t xml:space="preserve"> </w:t>
      </w:r>
      <w:r>
        <w:rPr>
          <w:color w:val="231F20"/>
          <w:sz w:val="21"/>
        </w:rPr>
        <w:t>or</w:t>
      </w:r>
      <w:r>
        <w:rPr>
          <w:color w:val="231F20"/>
          <w:spacing w:val="-4"/>
          <w:sz w:val="21"/>
        </w:rPr>
        <w:t xml:space="preserve"> </w:t>
      </w:r>
      <w:r>
        <w:rPr>
          <w:color w:val="231F20"/>
          <w:sz w:val="21"/>
        </w:rPr>
        <w:t>working</w:t>
      </w:r>
      <w:r>
        <w:rPr>
          <w:color w:val="231F20"/>
          <w:spacing w:val="-3"/>
          <w:sz w:val="21"/>
        </w:rPr>
        <w:t xml:space="preserve"> </w:t>
      </w:r>
      <w:r>
        <w:rPr>
          <w:color w:val="231F20"/>
          <w:sz w:val="21"/>
        </w:rPr>
        <w:t>tax</w:t>
      </w:r>
      <w:r>
        <w:rPr>
          <w:color w:val="231F20"/>
          <w:spacing w:val="-2"/>
          <w:sz w:val="21"/>
        </w:rPr>
        <w:t xml:space="preserve"> credit.</w:t>
      </w:r>
    </w:p>
    <w:p w14:paraId="25994997" w14:textId="77777777" w:rsidR="003D3726" w:rsidRDefault="003D3726" w:rsidP="00555C32">
      <w:pPr>
        <w:pStyle w:val="Heading3"/>
        <w:jc w:val="left"/>
      </w:pPr>
    </w:p>
    <w:p w14:paraId="04A8E8C5" w14:textId="0104ED8F" w:rsidR="003D3726" w:rsidRDefault="000E0BEF" w:rsidP="00555C32">
      <w:pPr>
        <w:pStyle w:val="Heading3"/>
        <w:jc w:val="left"/>
      </w:pPr>
      <w:bookmarkStart w:id="76" w:name="_Toc190696238"/>
      <w:r>
        <w:rPr>
          <w:color w:val="231F20"/>
        </w:rPr>
        <w:t>Disregard</w:t>
      </w:r>
      <w:r>
        <w:rPr>
          <w:color w:val="231F20"/>
          <w:spacing w:val="-6"/>
        </w:rPr>
        <w:t xml:space="preserve"> </w:t>
      </w:r>
      <w:r>
        <w:rPr>
          <w:color w:val="231F20"/>
        </w:rPr>
        <w:t>of</w:t>
      </w:r>
      <w:r>
        <w:rPr>
          <w:color w:val="231F20"/>
          <w:spacing w:val="-5"/>
        </w:rPr>
        <w:t xml:space="preserve"> </w:t>
      </w:r>
      <w:r>
        <w:rPr>
          <w:color w:val="231F20"/>
        </w:rPr>
        <w:t>changes</w:t>
      </w:r>
      <w:r>
        <w:rPr>
          <w:color w:val="231F20"/>
          <w:spacing w:val="-6"/>
        </w:rPr>
        <w:t xml:space="preserve"> </w:t>
      </w:r>
      <w:r>
        <w:rPr>
          <w:color w:val="231F20"/>
        </w:rPr>
        <w:t>in</w:t>
      </w:r>
      <w:r>
        <w:rPr>
          <w:color w:val="231F20"/>
          <w:spacing w:val="-3"/>
        </w:rPr>
        <w:t xml:space="preserve"> </w:t>
      </w:r>
      <w:r>
        <w:rPr>
          <w:color w:val="231F20"/>
        </w:rPr>
        <w:t>tax,</w:t>
      </w:r>
      <w:r>
        <w:rPr>
          <w:color w:val="231F20"/>
          <w:spacing w:val="-2"/>
        </w:rPr>
        <w:t xml:space="preserve"> </w:t>
      </w:r>
      <w:r>
        <w:rPr>
          <w:color w:val="231F20"/>
        </w:rPr>
        <w:t>contributions</w:t>
      </w:r>
      <w:r>
        <w:rPr>
          <w:color w:val="231F20"/>
          <w:spacing w:val="-5"/>
        </w:rPr>
        <w:t xml:space="preserve"> </w:t>
      </w:r>
      <w:r w:rsidR="00C92A44">
        <w:rPr>
          <w:color w:val="231F20"/>
          <w:spacing w:val="-5"/>
        </w:rPr>
        <w:t>etc.</w:t>
      </w:r>
      <w:bookmarkEnd w:id="76"/>
    </w:p>
    <w:p w14:paraId="17B07672" w14:textId="77777777" w:rsidR="004D3797" w:rsidRPr="004D3797" w:rsidRDefault="004D3797" w:rsidP="003E2224">
      <w:pPr>
        <w:pStyle w:val="ListParagraph"/>
        <w:numPr>
          <w:ilvl w:val="0"/>
          <w:numId w:val="179"/>
        </w:numPr>
        <w:tabs>
          <w:tab w:val="left" w:pos="771"/>
        </w:tabs>
        <w:spacing w:before="39" w:line="241" w:lineRule="exact"/>
        <w:ind w:left="709" w:hanging="283"/>
        <w:rPr>
          <w:sz w:val="21"/>
        </w:rPr>
      </w:pPr>
    </w:p>
    <w:p w14:paraId="5EF688E8" w14:textId="5DFEEBFF" w:rsidR="003D3726" w:rsidRDefault="000E0BEF" w:rsidP="00EB6AE0">
      <w:pPr>
        <w:pStyle w:val="ListParagraph"/>
        <w:tabs>
          <w:tab w:val="left" w:pos="771"/>
        </w:tabs>
        <w:spacing w:before="39" w:line="241" w:lineRule="exact"/>
        <w:ind w:left="770" w:firstLine="0"/>
        <w:rPr>
          <w:sz w:val="21"/>
        </w:rPr>
      </w:pPr>
      <w:r>
        <w:rPr>
          <w:color w:val="231F20"/>
          <w:sz w:val="21"/>
        </w:rPr>
        <w:t>In</w:t>
      </w:r>
      <w:r>
        <w:rPr>
          <w:color w:val="231F20"/>
          <w:spacing w:val="-4"/>
          <w:sz w:val="21"/>
        </w:rPr>
        <w:t xml:space="preserve"> </w:t>
      </w:r>
      <w:r>
        <w:rPr>
          <w:color w:val="231F20"/>
          <w:sz w:val="21"/>
        </w:rPr>
        <w:t>calculating</w:t>
      </w:r>
      <w:r>
        <w:rPr>
          <w:color w:val="231F20"/>
          <w:spacing w:val="-3"/>
          <w:sz w:val="21"/>
        </w:rPr>
        <w:t xml:space="preserve"> </w:t>
      </w:r>
      <w:r>
        <w:rPr>
          <w:color w:val="231F20"/>
          <w:sz w:val="21"/>
        </w:rPr>
        <w:t>the</w:t>
      </w:r>
      <w:r>
        <w:rPr>
          <w:color w:val="231F20"/>
          <w:spacing w:val="-3"/>
          <w:sz w:val="21"/>
        </w:rPr>
        <w:t xml:space="preserve"> </w:t>
      </w:r>
      <w:r>
        <w:rPr>
          <w:color w:val="231F20"/>
          <w:sz w:val="21"/>
        </w:rPr>
        <w:t>applicant’s</w:t>
      </w:r>
      <w:r>
        <w:rPr>
          <w:color w:val="231F20"/>
          <w:spacing w:val="-5"/>
          <w:sz w:val="21"/>
        </w:rPr>
        <w:t xml:space="preserve"> </w:t>
      </w:r>
      <w:proofErr w:type="gramStart"/>
      <w:r>
        <w:rPr>
          <w:color w:val="231F20"/>
          <w:sz w:val="21"/>
        </w:rPr>
        <w:t>income</w:t>
      </w:r>
      <w:proofErr w:type="gramEnd"/>
      <w:r>
        <w:rPr>
          <w:color w:val="231F20"/>
          <w:spacing w:val="-4"/>
          <w:sz w:val="21"/>
        </w:rPr>
        <w:t xml:space="preserve"> </w:t>
      </w:r>
      <w:r>
        <w:rPr>
          <w:color w:val="231F20"/>
          <w:sz w:val="21"/>
        </w:rPr>
        <w:t>the</w:t>
      </w:r>
      <w:r>
        <w:rPr>
          <w:color w:val="231F20"/>
          <w:spacing w:val="-3"/>
          <w:sz w:val="21"/>
        </w:rPr>
        <w:t xml:space="preserve"> </w:t>
      </w:r>
      <w:r>
        <w:rPr>
          <w:color w:val="231F20"/>
          <w:sz w:val="21"/>
        </w:rPr>
        <w:t>authority</w:t>
      </w:r>
      <w:r>
        <w:rPr>
          <w:color w:val="231F20"/>
          <w:spacing w:val="-5"/>
          <w:sz w:val="21"/>
        </w:rPr>
        <w:t xml:space="preserve"> </w:t>
      </w:r>
      <w:r>
        <w:rPr>
          <w:color w:val="231F20"/>
          <w:sz w:val="21"/>
        </w:rPr>
        <w:t>may</w:t>
      </w:r>
      <w:r>
        <w:rPr>
          <w:color w:val="231F20"/>
          <w:spacing w:val="-5"/>
          <w:sz w:val="21"/>
        </w:rPr>
        <w:t xml:space="preserve"> </w:t>
      </w:r>
      <w:r>
        <w:rPr>
          <w:color w:val="231F20"/>
          <w:sz w:val="21"/>
        </w:rPr>
        <w:t>disregard</w:t>
      </w:r>
      <w:r>
        <w:rPr>
          <w:color w:val="231F20"/>
          <w:spacing w:val="-6"/>
          <w:sz w:val="21"/>
        </w:rPr>
        <w:t xml:space="preserve"> </w:t>
      </w:r>
      <w:r>
        <w:rPr>
          <w:color w:val="231F20"/>
          <w:sz w:val="21"/>
        </w:rPr>
        <w:t>any</w:t>
      </w:r>
      <w:r>
        <w:rPr>
          <w:color w:val="231F20"/>
          <w:spacing w:val="-5"/>
          <w:sz w:val="21"/>
        </w:rPr>
        <w:t xml:space="preserve"> </w:t>
      </w:r>
      <w:r>
        <w:rPr>
          <w:color w:val="231F20"/>
          <w:sz w:val="21"/>
        </w:rPr>
        <w:t>legislative</w:t>
      </w:r>
      <w:r>
        <w:rPr>
          <w:color w:val="231F20"/>
          <w:spacing w:val="-3"/>
          <w:sz w:val="21"/>
        </w:rPr>
        <w:t xml:space="preserve"> </w:t>
      </w:r>
      <w:r>
        <w:rPr>
          <w:color w:val="231F20"/>
          <w:spacing w:val="-2"/>
          <w:sz w:val="21"/>
        </w:rPr>
        <w:t>change—</w:t>
      </w:r>
    </w:p>
    <w:p w14:paraId="32EF2717" w14:textId="77777777" w:rsidR="003D3726" w:rsidRPr="006E518D" w:rsidRDefault="000E0BEF" w:rsidP="003E2224">
      <w:pPr>
        <w:pStyle w:val="ListParagraph"/>
        <w:numPr>
          <w:ilvl w:val="1"/>
          <w:numId w:val="179"/>
        </w:numPr>
        <w:tabs>
          <w:tab w:val="left" w:pos="1500"/>
        </w:tabs>
        <w:spacing w:line="241" w:lineRule="exact"/>
        <w:ind w:hanging="361"/>
        <w:rPr>
          <w:sz w:val="21"/>
        </w:rPr>
      </w:pPr>
      <w:r>
        <w:rPr>
          <w:color w:val="231F20"/>
          <w:sz w:val="21"/>
        </w:rPr>
        <w:t>in</w:t>
      </w:r>
      <w:r>
        <w:rPr>
          <w:color w:val="231F20"/>
          <w:spacing w:val="-3"/>
          <w:sz w:val="21"/>
        </w:rPr>
        <w:t xml:space="preserve"> </w:t>
      </w:r>
      <w:r>
        <w:rPr>
          <w:color w:val="231F20"/>
          <w:sz w:val="21"/>
        </w:rPr>
        <w:t>the</w:t>
      </w:r>
      <w:r>
        <w:rPr>
          <w:color w:val="231F20"/>
          <w:spacing w:val="-2"/>
          <w:sz w:val="21"/>
        </w:rPr>
        <w:t xml:space="preserve"> </w:t>
      </w:r>
      <w:r>
        <w:rPr>
          <w:color w:val="231F20"/>
          <w:sz w:val="21"/>
        </w:rPr>
        <w:t>basic</w:t>
      </w:r>
      <w:r>
        <w:rPr>
          <w:color w:val="231F20"/>
          <w:spacing w:val="-3"/>
          <w:sz w:val="21"/>
        </w:rPr>
        <w:t xml:space="preserve"> </w:t>
      </w:r>
      <w:r>
        <w:rPr>
          <w:color w:val="231F20"/>
          <w:sz w:val="21"/>
        </w:rPr>
        <w:t>or</w:t>
      </w:r>
      <w:r>
        <w:rPr>
          <w:color w:val="231F20"/>
          <w:spacing w:val="-3"/>
          <w:sz w:val="21"/>
        </w:rPr>
        <w:t xml:space="preserve"> </w:t>
      </w:r>
      <w:r>
        <w:rPr>
          <w:color w:val="231F20"/>
          <w:sz w:val="21"/>
        </w:rPr>
        <w:t>other</w:t>
      </w:r>
      <w:r>
        <w:rPr>
          <w:color w:val="231F20"/>
          <w:spacing w:val="-3"/>
          <w:sz w:val="21"/>
        </w:rPr>
        <w:t xml:space="preserve"> </w:t>
      </w:r>
      <w:r>
        <w:rPr>
          <w:color w:val="231F20"/>
          <w:sz w:val="21"/>
        </w:rPr>
        <w:t>rates</w:t>
      </w:r>
      <w:r>
        <w:rPr>
          <w:color w:val="231F20"/>
          <w:spacing w:val="-3"/>
          <w:sz w:val="21"/>
        </w:rPr>
        <w:t xml:space="preserve"> </w:t>
      </w:r>
      <w:r>
        <w:rPr>
          <w:color w:val="231F20"/>
          <w:sz w:val="21"/>
        </w:rPr>
        <w:t>of</w:t>
      </w:r>
      <w:r>
        <w:rPr>
          <w:color w:val="231F20"/>
          <w:spacing w:val="-1"/>
          <w:sz w:val="21"/>
        </w:rPr>
        <w:t xml:space="preserve"> </w:t>
      </w:r>
      <w:r>
        <w:rPr>
          <w:color w:val="231F20"/>
          <w:sz w:val="21"/>
        </w:rPr>
        <w:t>income</w:t>
      </w:r>
      <w:r>
        <w:rPr>
          <w:color w:val="231F20"/>
          <w:spacing w:val="-2"/>
          <w:sz w:val="21"/>
        </w:rPr>
        <w:t xml:space="preserve"> </w:t>
      </w:r>
      <w:proofErr w:type="gramStart"/>
      <w:r>
        <w:rPr>
          <w:color w:val="231F20"/>
          <w:spacing w:val="-4"/>
          <w:sz w:val="21"/>
        </w:rPr>
        <w:t>tax;</w:t>
      </w:r>
      <w:proofErr w:type="gramEnd"/>
    </w:p>
    <w:p w14:paraId="66411DA5" w14:textId="5E44B60D" w:rsidR="006E518D" w:rsidRPr="00CF63DC" w:rsidRDefault="00453B9A" w:rsidP="00453B9A">
      <w:pPr>
        <w:tabs>
          <w:tab w:val="left" w:pos="1500"/>
        </w:tabs>
        <w:spacing w:line="241" w:lineRule="exact"/>
        <w:ind w:left="1138"/>
        <w:rPr>
          <w:sz w:val="21"/>
        </w:rPr>
      </w:pPr>
      <w:r w:rsidRPr="00CF63DC">
        <w:rPr>
          <w:spacing w:val="-4"/>
          <w:sz w:val="21"/>
        </w:rPr>
        <w:t xml:space="preserve">(aa) </w:t>
      </w:r>
      <w:r w:rsidR="00AE6BDB" w:rsidRPr="00CF63DC">
        <w:rPr>
          <w:spacing w:val="-4"/>
          <w:sz w:val="21"/>
        </w:rPr>
        <w:t xml:space="preserve">in the Scottish basic or other rates of income </w:t>
      </w:r>
      <w:proofErr w:type="gramStart"/>
      <w:r w:rsidR="00AE6BDB" w:rsidRPr="00CF63DC">
        <w:rPr>
          <w:spacing w:val="-4"/>
          <w:sz w:val="21"/>
        </w:rPr>
        <w:t>tax;</w:t>
      </w:r>
      <w:proofErr w:type="gramEnd"/>
    </w:p>
    <w:p w14:paraId="1BBB6C08" w14:textId="3090FF04" w:rsidR="003D3726" w:rsidRPr="00CF63DC" w:rsidRDefault="000E0BEF" w:rsidP="003E2224">
      <w:pPr>
        <w:pStyle w:val="ListParagraph"/>
        <w:numPr>
          <w:ilvl w:val="1"/>
          <w:numId w:val="179"/>
        </w:numPr>
        <w:tabs>
          <w:tab w:val="left" w:pos="1500"/>
        </w:tabs>
        <w:spacing w:before="1" w:line="241" w:lineRule="exact"/>
        <w:ind w:hanging="361"/>
        <w:rPr>
          <w:sz w:val="21"/>
        </w:rPr>
      </w:pPr>
      <w:r w:rsidRPr="00CF63DC">
        <w:rPr>
          <w:sz w:val="21"/>
        </w:rPr>
        <w:t>in</w:t>
      </w:r>
      <w:r w:rsidRPr="00CF63DC">
        <w:rPr>
          <w:spacing w:val="-3"/>
          <w:sz w:val="21"/>
        </w:rPr>
        <w:t xml:space="preserve"> </w:t>
      </w:r>
      <w:r w:rsidRPr="00CF63DC">
        <w:rPr>
          <w:sz w:val="21"/>
        </w:rPr>
        <w:t>the</w:t>
      </w:r>
      <w:r w:rsidRPr="00CF63DC">
        <w:rPr>
          <w:spacing w:val="-3"/>
          <w:sz w:val="21"/>
        </w:rPr>
        <w:t xml:space="preserve"> </w:t>
      </w:r>
      <w:r w:rsidRPr="00CF63DC">
        <w:rPr>
          <w:sz w:val="21"/>
        </w:rPr>
        <w:t>amount</w:t>
      </w:r>
      <w:r w:rsidRPr="00CF63DC">
        <w:rPr>
          <w:spacing w:val="-3"/>
          <w:sz w:val="21"/>
        </w:rPr>
        <w:t xml:space="preserve"> </w:t>
      </w:r>
      <w:r w:rsidRPr="00CF63DC">
        <w:rPr>
          <w:sz w:val="21"/>
        </w:rPr>
        <w:t>of</w:t>
      </w:r>
      <w:r w:rsidRPr="00CF63DC">
        <w:rPr>
          <w:spacing w:val="-2"/>
          <w:sz w:val="21"/>
        </w:rPr>
        <w:t xml:space="preserve"> </w:t>
      </w:r>
      <w:r w:rsidRPr="00CF63DC">
        <w:rPr>
          <w:sz w:val="21"/>
        </w:rPr>
        <w:t>any</w:t>
      </w:r>
      <w:r w:rsidRPr="00CF63DC">
        <w:rPr>
          <w:spacing w:val="-4"/>
          <w:sz w:val="21"/>
        </w:rPr>
        <w:t xml:space="preserve"> </w:t>
      </w:r>
      <w:r w:rsidRPr="00CF63DC">
        <w:rPr>
          <w:sz w:val="21"/>
        </w:rPr>
        <w:t>personal</w:t>
      </w:r>
      <w:r w:rsidRPr="00CF63DC">
        <w:rPr>
          <w:spacing w:val="-2"/>
          <w:sz w:val="21"/>
        </w:rPr>
        <w:t xml:space="preserve"> </w:t>
      </w:r>
      <w:r w:rsidRPr="00CF63DC">
        <w:rPr>
          <w:sz w:val="21"/>
        </w:rPr>
        <w:t>tax</w:t>
      </w:r>
      <w:r w:rsidRPr="00CF63DC">
        <w:rPr>
          <w:spacing w:val="-2"/>
          <w:sz w:val="21"/>
        </w:rPr>
        <w:t xml:space="preserve"> relief</w:t>
      </w:r>
      <w:r w:rsidR="00453B9A" w:rsidRPr="00CF63DC">
        <w:rPr>
          <w:spacing w:val="-2"/>
          <w:sz w:val="21"/>
        </w:rPr>
        <w:t xml:space="preserve">s under chapters 2, 3, </w:t>
      </w:r>
      <w:proofErr w:type="gramStart"/>
      <w:r w:rsidR="00453B9A" w:rsidRPr="00CF63DC">
        <w:rPr>
          <w:spacing w:val="-2"/>
          <w:sz w:val="21"/>
        </w:rPr>
        <w:t>ad</w:t>
      </w:r>
      <w:proofErr w:type="gramEnd"/>
      <w:r w:rsidR="00453B9A" w:rsidRPr="00CF63DC">
        <w:rPr>
          <w:spacing w:val="-2"/>
          <w:sz w:val="21"/>
        </w:rPr>
        <w:t xml:space="preserve"> 3A of Part 3 of the Income Tax Act </w:t>
      </w:r>
      <w:proofErr w:type="gramStart"/>
      <w:r w:rsidR="00453B9A" w:rsidRPr="00CF63DC">
        <w:rPr>
          <w:spacing w:val="-2"/>
          <w:sz w:val="21"/>
        </w:rPr>
        <w:t>2007</w:t>
      </w:r>
      <w:r w:rsidRPr="00CF63DC">
        <w:rPr>
          <w:spacing w:val="-2"/>
          <w:sz w:val="21"/>
        </w:rPr>
        <w:t>;</w:t>
      </w:r>
      <w:proofErr w:type="gramEnd"/>
    </w:p>
    <w:p w14:paraId="002C3E1C" w14:textId="236140EC" w:rsidR="003D3726" w:rsidRDefault="000E0BEF" w:rsidP="003E2224">
      <w:pPr>
        <w:pStyle w:val="ListParagraph"/>
        <w:numPr>
          <w:ilvl w:val="1"/>
          <w:numId w:val="179"/>
        </w:numPr>
        <w:tabs>
          <w:tab w:val="left" w:pos="1500"/>
        </w:tabs>
        <w:ind w:right="551"/>
        <w:rPr>
          <w:sz w:val="21"/>
        </w:rPr>
      </w:pPr>
      <w:r w:rsidRPr="00CF63DC">
        <w:rPr>
          <w:sz w:val="21"/>
        </w:rPr>
        <w:lastRenderedPageBreak/>
        <w:t>in the rates of</w:t>
      </w:r>
      <w:r w:rsidR="005E1B33" w:rsidRPr="00CF63DC">
        <w:rPr>
          <w:sz w:val="21"/>
        </w:rPr>
        <w:t xml:space="preserve"> national insurance</w:t>
      </w:r>
      <w:r w:rsidRPr="00CF63DC">
        <w:rPr>
          <w:sz w:val="21"/>
        </w:rPr>
        <w:t xml:space="preserve"> contributions payable under the SSCBA or in the lower earnings</w:t>
      </w:r>
      <w:r w:rsidRPr="00CF63DC">
        <w:rPr>
          <w:spacing w:val="-4"/>
          <w:sz w:val="21"/>
        </w:rPr>
        <w:t xml:space="preserve"> </w:t>
      </w:r>
      <w:r w:rsidRPr="00CF63DC">
        <w:rPr>
          <w:sz w:val="21"/>
        </w:rPr>
        <w:t>limit</w:t>
      </w:r>
      <w:r w:rsidRPr="00CF63DC">
        <w:rPr>
          <w:spacing w:val="-3"/>
          <w:sz w:val="21"/>
        </w:rPr>
        <w:t xml:space="preserve"> </w:t>
      </w:r>
      <w:r w:rsidRPr="00CF63DC">
        <w:rPr>
          <w:sz w:val="21"/>
        </w:rPr>
        <w:t>or</w:t>
      </w:r>
      <w:r w:rsidRPr="00CF63DC">
        <w:rPr>
          <w:spacing w:val="-3"/>
          <w:sz w:val="21"/>
        </w:rPr>
        <w:t xml:space="preserve"> </w:t>
      </w:r>
      <w:r w:rsidRPr="00CF63DC">
        <w:rPr>
          <w:sz w:val="21"/>
        </w:rPr>
        <w:t>upper</w:t>
      </w:r>
      <w:r w:rsidRPr="00CF63DC">
        <w:rPr>
          <w:spacing w:val="-3"/>
          <w:sz w:val="21"/>
        </w:rPr>
        <w:t xml:space="preserve"> </w:t>
      </w:r>
      <w:r w:rsidRPr="00CF63DC">
        <w:rPr>
          <w:sz w:val="21"/>
        </w:rPr>
        <w:t>earnings</w:t>
      </w:r>
      <w:r w:rsidRPr="00CF63DC">
        <w:rPr>
          <w:spacing w:val="-2"/>
          <w:sz w:val="21"/>
        </w:rPr>
        <w:t xml:space="preserve"> </w:t>
      </w:r>
      <w:r w:rsidRPr="00CF63DC">
        <w:rPr>
          <w:sz w:val="21"/>
        </w:rPr>
        <w:t>limit</w:t>
      </w:r>
      <w:r w:rsidRPr="00CF63DC">
        <w:rPr>
          <w:spacing w:val="-3"/>
          <w:sz w:val="21"/>
        </w:rPr>
        <w:t xml:space="preserve"> </w:t>
      </w:r>
      <w:r w:rsidRPr="00CF63DC">
        <w:rPr>
          <w:sz w:val="21"/>
        </w:rPr>
        <w:t>for</w:t>
      </w:r>
      <w:r w:rsidRPr="00CF63DC">
        <w:rPr>
          <w:spacing w:val="-3"/>
          <w:sz w:val="21"/>
        </w:rPr>
        <w:t xml:space="preserve"> </w:t>
      </w:r>
      <w:r w:rsidRPr="00CF63DC">
        <w:rPr>
          <w:sz w:val="21"/>
        </w:rPr>
        <w:t>Class</w:t>
      </w:r>
      <w:r w:rsidRPr="00CF63DC">
        <w:rPr>
          <w:spacing w:val="-2"/>
          <w:sz w:val="21"/>
        </w:rPr>
        <w:t xml:space="preserve"> </w:t>
      </w:r>
      <w:r w:rsidRPr="00CF63DC">
        <w:rPr>
          <w:sz w:val="21"/>
        </w:rPr>
        <w:t>1</w:t>
      </w:r>
      <w:r w:rsidRPr="00CF63DC">
        <w:rPr>
          <w:spacing w:val="-2"/>
          <w:sz w:val="21"/>
        </w:rPr>
        <w:t xml:space="preserve"> </w:t>
      </w:r>
      <w:r w:rsidRPr="00CF63DC">
        <w:rPr>
          <w:sz w:val="21"/>
        </w:rPr>
        <w:t>contributions</w:t>
      </w:r>
      <w:r w:rsidRPr="00CF63DC">
        <w:rPr>
          <w:spacing w:val="-2"/>
          <w:sz w:val="21"/>
        </w:rPr>
        <w:t xml:space="preserve"> </w:t>
      </w:r>
      <w:r w:rsidRPr="00CF63DC">
        <w:rPr>
          <w:sz w:val="21"/>
        </w:rPr>
        <w:t>under</w:t>
      </w:r>
      <w:r w:rsidRPr="00CF63DC">
        <w:rPr>
          <w:spacing w:val="-3"/>
          <w:sz w:val="21"/>
        </w:rPr>
        <w:t xml:space="preserve"> </w:t>
      </w:r>
      <w:r w:rsidRPr="00CF63DC">
        <w:rPr>
          <w:sz w:val="21"/>
        </w:rPr>
        <w:t>that</w:t>
      </w:r>
      <w:r w:rsidRPr="00CF63DC">
        <w:rPr>
          <w:spacing w:val="-3"/>
          <w:sz w:val="21"/>
        </w:rPr>
        <w:t xml:space="preserve"> </w:t>
      </w:r>
      <w:r w:rsidRPr="00CF63DC">
        <w:rPr>
          <w:sz w:val="21"/>
        </w:rPr>
        <w:t>Act,</w:t>
      </w:r>
      <w:r w:rsidRPr="00CF63DC">
        <w:rPr>
          <w:spacing w:val="-3"/>
          <w:sz w:val="21"/>
        </w:rPr>
        <w:t xml:space="preserve"> </w:t>
      </w:r>
      <w:r w:rsidRPr="00CF63DC">
        <w:rPr>
          <w:sz w:val="21"/>
        </w:rPr>
        <w:t>the</w:t>
      </w:r>
      <w:r w:rsidRPr="00CF63DC">
        <w:rPr>
          <w:spacing w:val="-2"/>
          <w:sz w:val="21"/>
        </w:rPr>
        <w:t xml:space="preserve"> </w:t>
      </w:r>
      <w:r w:rsidRPr="00CF63DC">
        <w:rPr>
          <w:sz w:val="21"/>
        </w:rPr>
        <w:t>lower</w:t>
      </w:r>
      <w:r w:rsidRPr="00CF63DC">
        <w:rPr>
          <w:spacing w:val="-3"/>
          <w:sz w:val="21"/>
        </w:rPr>
        <w:t xml:space="preserve"> </w:t>
      </w:r>
      <w:r w:rsidRPr="00CF63DC">
        <w:rPr>
          <w:sz w:val="21"/>
        </w:rPr>
        <w:t xml:space="preserve">or upper limits applicable to Class 4 contributions under that Act or the amount specified in section 11(4) of that Act (small </w:t>
      </w:r>
      <w:r w:rsidR="001E61EB" w:rsidRPr="00CF63DC">
        <w:rPr>
          <w:sz w:val="21"/>
        </w:rPr>
        <w:t>profits threshold</w:t>
      </w:r>
      <w:r w:rsidR="001E61EB">
        <w:rPr>
          <w:color w:val="231F20"/>
          <w:sz w:val="21"/>
        </w:rPr>
        <w:t xml:space="preserve"> </w:t>
      </w:r>
      <w:r>
        <w:rPr>
          <w:color w:val="231F20"/>
          <w:sz w:val="21"/>
        </w:rPr>
        <w:t>in relation to Class 2 contributions</w:t>
      </w:r>
      <w:proofErr w:type="gramStart"/>
      <w:r>
        <w:rPr>
          <w:color w:val="231F20"/>
          <w:sz w:val="21"/>
        </w:rPr>
        <w:t>);</w:t>
      </w:r>
      <w:proofErr w:type="gramEnd"/>
    </w:p>
    <w:p w14:paraId="3C576B6C" w14:textId="77777777" w:rsidR="003D3726" w:rsidRDefault="000E0BEF" w:rsidP="003E2224">
      <w:pPr>
        <w:pStyle w:val="ListParagraph"/>
        <w:numPr>
          <w:ilvl w:val="1"/>
          <w:numId w:val="179"/>
        </w:numPr>
        <w:tabs>
          <w:tab w:val="left" w:pos="1500"/>
        </w:tabs>
        <w:spacing w:before="1"/>
        <w:ind w:right="678"/>
        <w:rPr>
          <w:sz w:val="21"/>
        </w:rPr>
      </w:pPr>
      <w:r>
        <w:rPr>
          <w:color w:val="231F20"/>
          <w:sz w:val="21"/>
        </w:rPr>
        <w:t>in</w:t>
      </w:r>
      <w:r>
        <w:rPr>
          <w:color w:val="231F20"/>
          <w:spacing w:val="-2"/>
          <w:sz w:val="21"/>
        </w:rPr>
        <w:t xml:space="preserve"> </w:t>
      </w:r>
      <w:r>
        <w:rPr>
          <w:color w:val="231F20"/>
          <w:sz w:val="21"/>
        </w:rPr>
        <w:t>the</w:t>
      </w:r>
      <w:r>
        <w:rPr>
          <w:color w:val="231F20"/>
          <w:spacing w:val="-2"/>
          <w:sz w:val="21"/>
        </w:rPr>
        <w:t xml:space="preserve"> </w:t>
      </w:r>
      <w:r>
        <w:rPr>
          <w:color w:val="231F20"/>
          <w:sz w:val="21"/>
        </w:rPr>
        <w:t>amount</w:t>
      </w:r>
      <w:r>
        <w:rPr>
          <w:color w:val="231F20"/>
          <w:spacing w:val="-3"/>
          <w:sz w:val="21"/>
        </w:rPr>
        <w:t xml:space="preserve"> </w:t>
      </w:r>
      <w:r>
        <w:rPr>
          <w:color w:val="231F20"/>
          <w:sz w:val="21"/>
        </w:rPr>
        <w:t>of</w:t>
      </w:r>
      <w:r>
        <w:rPr>
          <w:color w:val="231F20"/>
          <w:spacing w:val="-1"/>
          <w:sz w:val="21"/>
        </w:rPr>
        <w:t xml:space="preserve"> </w:t>
      </w:r>
      <w:r>
        <w:rPr>
          <w:color w:val="231F20"/>
          <w:sz w:val="21"/>
        </w:rPr>
        <w:t>tax</w:t>
      </w:r>
      <w:r>
        <w:rPr>
          <w:color w:val="231F20"/>
          <w:spacing w:val="-2"/>
          <w:sz w:val="21"/>
        </w:rPr>
        <w:t xml:space="preserve"> </w:t>
      </w:r>
      <w:r>
        <w:rPr>
          <w:color w:val="231F20"/>
          <w:sz w:val="21"/>
        </w:rPr>
        <w:t>payable</w:t>
      </w:r>
      <w:r>
        <w:rPr>
          <w:color w:val="231F20"/>
          <w:spacing w:val="-2"/>
          <w:sz w:val="21"/>
        </w:rPr>
        <w:t xml:space="preserve"> </w:t>
      </w:r>
      <w:proofErr w:type="gramStart"/>
      <w:r>
        <w:rPr>
          <w:color w:val="231F20"/>
          <w:sz w:val="21"/>
        </w:rPr>
        <w:t>as</w:t>
      </w:r>
      <w:r>
        <w:rPr>
          <w:color w:val="231F20"/>
          <w:spacing w:val="-4"/>
          <w:sz w:val="21"/>
        </w:rPr>
        <w:t xml:space="preserve"> </w:t>
      </w:r>
      <w:r>
        <w:rPr>
          <w:color w:val="231F20"/>
          <w:sz w:val="21"/>
        </w:rPr>
        <w:t>a</w:t>
      </w:r>
      <w:r>
        <w:rPr>
          <w:color w:val="231F20"/>
          <w:spacing w:val="-2"/>
          <w:sz w:val="21"/>
        </w:rPr>
        <w:t xml:space="preserve"> </w:t>
      </w:r>
      <w:r>
        <w:rPr>
          <w:color w:val="231F20"/>
          <w:sz w:val="21"/>
        </w:rPr>
        <w:t>result</w:t>
      </w:r>
      <w:r>
        <w:rPr>
          <w:color w:val="231F20"/>
          <w:spacing w:val="-3"/>
          <w:sz w:val="21"/>
        </w:rPr>
        <w:t xml:space="preserve"> </w:t>
      </w:r>
      <w:r>
        <w:rPr>
          <w:color w:val="231F20"/>
          <w:sz w:val="21"/>
        </w:rPr>
        <w:t>of</w:t>
      </w:r>
      <w:proofErr w:type="gramEnd"/>
      <w:r>
        <w:rPr>
          <w:color w:val="231F20"/>
          <w:spacing w:val="-1"/>
          <w:sz w:val="21"/>
        </w:rPr>
        <w:t xml:space="preserve"> </w:t>
      </w:r>
      <w:r>
        <w:rPr>
          <w:color w:val="231F20"/>
          <w:sz w:val="21"/>
        </w:rPr>
        <w:t>an</w:t>
      </w:r>
      <w:r>
        <w:rPr>
          <w:color w:val="231F20"/>
          <w:spacing w:val="-4"/>
          <w:sz w:val="21"/>
        </w:rPr>
        <w:t xml:space="preserve"> </w:t>
      </w:r>
      <w:r>
        <w:rPr>
          <w:color w:val="231F20"/>
          <w:sz w:val="21"/>
        </w:rPr>
        <w:t>increase</w:t>
      </w:r>
      <w:r>
        <w:rPr>
          <w:color w:val="231F20"/>
          <w:spacing w:val="-2"/>
          <w:sz w:val="21"/>
        </w:rPr>
        <w:t xml:space="preserve"> </w:t>
      </w:r>
      <w:r>
        <w:rPr>
          <w:color w:val="231F20"/>
          <w:sz w:val="21"/>
        </w:rPr>
        <w:t>in</w:t>
      </w:r>
      <w:r>
        <w:rPr>
          <w:color w:val="231F20"/>
          <w:spacing w:val="-2"/>
          <w:sz w:val="21"/>
        </w:rPr>
        <w:t xml:space="preserve"> </w:t>
      </w:r>
      <w:r>
        <w:rPr>
          <w:color w:val="231F20"/>
          <w:sz w:val="21"/>
        </w:rPr>
        <w:t>the</w:t>
      </w:r>
      <w:r>
        <w:rPr>
          <w:color w:val="231F20"/>
          <w:spacing w:val="-2"/>
          <w:sz w:val="21"/>
        </w:rPr>
        <w:t xml:space="preserve"> </w:t>
      </w:r>
      <w:r>
        <w:rPr>
          <w:color w:val="231F20"/>
          <w:sz w:val="21"/>
        </w:rPr>
        <w:t>weekly</w:t>
      </w:r>
      <w:r>
        <w:rPr>
          <w:color w:val="231F20"/>
          <w:spacing w:val="-4"/>
          <w:sz w:val="21"/>
        </w:rPr>
        <w:t xml:space="preserve"> </w:t>
      </w:r>
      <w:r>
        <w:rPr>
          <w:color w:val="231F20"/>
          <w:sz w:val="21"/>
        </w:rPr>
        <w:t>rate</w:t>
      </w:r>
      <w:r>
        <w:rPr>
          <w:color w:val="231F20"/>
          <w:spacing w:val="-2"/>
          <w:sz w:val="21"/>
        </w:rPr>
        <w:t xml:space="preserve"> </w:t>
      </w:r>
      <w:r>
        <w:rPr>
          <w:color w:val="231F20"/>
          <w:sz w:val="21"/>
        </w:rPr>
        <w:t>of</w:t>
      </w:r>
      <w:r>
        <w:rPr>
          <w:color w:val="231F20"/>
          <w:spacing w:val="-3"/>
          <w:sz w:val="21"/>
        </w:rPr>
        <w:t xml:space="preserve"> </w:t>
      </w:r>
      <w:r>
        <w:rPr>
          <w:color w:val="231F20"/>
          <w:sz w:val="21"/>
        </w:rPr>
        <w:t>Category</w:t>
      </w:r>
      <w:r>
        <w:rPr>
          <w:color w:val="231F20"/>
          <w:spacing w:val="-4"/>
          <w:sz w:val="21"/>
        </w:rPr>
        <w:t xml:space="preserve"> </w:t>
      </w:r>
      <w:r>
        <w:rPr>
          <w:color w:val="231F20"/>
          <w:sz w:val="21"/>
        </w:rPr>
        <w:t xml:space="preserve">A, B, C or </w:t>
      </w:r>
      <w:proofErr w:type="gramStart"/>
      <w:r>
        <w:rPr>
          <w:color w:val="231F20"/>
          <w:sz w:val="21"/>
        </w:rPr>
        <w:t>D retirement</w:t>
      </w:r>
      <w:proofErr w:type="gramEnd"/>
      <w:r>
        <w:rPr>
          <w:color w:val="231F20"/>
          <w:sz w:val="21"/>
        </w:rPr>
        <w:t xml:space="preserve"> pension or any addition thereto or any graduated pension payable under the </w:t>
      </w:r>
      <w:proofErr w:type="gramStart"/>
      <w:r>
        <w:rPr>
          <w:color w:val="231F20"/>
          <w:sz w:val="21"/>
        </w:rPr>
        <w:t>SSCBA;</w:t>
      </w:r>
      <w:proofErr w:type="gramEnd"/>
    </w:p>
    <w:p w14:paraId="00C0F15F" w14:textId="77777777" w:rsidR="003D3726" w:rsidRDefault="000E0BEF" w:rsidP="003E2224">
      <w:pPr>
        <w:pStyle w:val="ListParagraph"/>
        <w:numPr>
          <w:ilvl w:val="1"/>
          <w:numId w:val="179"/>
        </w:numPr>
        <w:tabs>
          <w:tab w:val="left" w:pos="1500"/>
        </w:tabs>
        <w:spacing w:line="241" w:lineRule="exact"/>
        <w:ind w:hanging="361"/>
        <w:rPr>
          <w:sz w:val="21"/>
        </w:rPr>
      </w:pPr>
      <w:r>
        <w:rPr>
          <w:color w:val="231F20"/>
          <w:sz w:val="21"/>
        </w:rPr>
        <w:t>in</w:t>
      </w:r>
      <w:r>
        <w:rPr>
          <w:color w:val="231F20"/>
          <w:spacing w:val="-5"/>
          <w:sz w:val="21"/>
        </w:rPr>
        <w:t xml:space="preserve"> </w:t>
      </w:r>
      <w:r>
        <w:rPr>
          <w:color w:val="231F20"/>
          <w:sz w:val="21"/>
        </w:rPr>
        <w:t>the</w:t>
      </w:r>
      <w:r>
        <w:rPr>
          <w:color w:val="231F20"/>
          <w:spacing w:val="-5"/>
          <w:sz w:val="21"/>
        </w:rPr>
        <w:t xml:space="preserve"> </w:t>
      </w:r>
      <w:r>
        <w:rPr>
          <w:color w:val="231F20"/>
          <w:sz w:val="21"/>
        </w:rPr>
        <w:t>maximum rate</w:t>
      </w:r>
      <w:r>
        <w:rPr>
          <w:color w:val="231F20"/>
          <w:spacing w:val="-3"/>
          <w:sz w:val="21"/>
        </w:rPr>
        <w:t xml:space="preserve"> </w:t>
      </w:r>
      <w:r>
        <w:rPr>
          <w:color w:val="231F20"/>
          <w:sz w:val="21"/>
        </w:rPr>
        <w:t>of</w:t>
      </w:r>
      <w:r>
        <w:rPr>
          <w:color w:val="231F20"/>
          <w:spacing w:val="-1"/>
          <w:sz w:val="21"/>
        </w:rPr>
        <w:t xml:space="preserve"> </w:t>
      </w:r>
      <w:r>
        <w:rPr>
          <w:color w:val="231F20"/>
          <w:sz w:val="21"/>
        </w:rPr>
        <w:t>child</w:t>
      </w:r>
      <w:r>
        <w:rPr>
          <w:color w:val="231F20"/>
          <w:spacing w:val="-3"/>
          <w:sz w:val="21"/>
        </w:rPr>
        <w:t xml:space="preserve"> </w:t>
      </w:r>
      <w:r>
        <w:rPr>
          <w:color w:val="231F20"/>
          <w:sz w:val="21"/>
        </w:rPr>
        <w:t>tax</w:t>
      </w:r>
      <w:r>
        <w:rPr>
          <w:color w:val="231F20"/>
          <w:spacing w:val="-2"/>
          <w:sz w:val="21"/>
        </w:rPr>
        <w:t xml:space="preserve"> </w:t>
      </w:r>
      <w:r>
        <w:rPr>
          <w:color w:val="231F20"/>
          <w:sz w:val="21"/>
        </w:rPr>
        <w:t>credit</w:t>
      </w:r>
      <w:r>
        <w:rPr>
          <w:color w:val="231F20"/>
          <w:spacing w:val="-4"/>
          <w:sz w:val="21"/>
        </w:rPr>
        <w:t xml:space="preserve"> </w:t>
      </w:r>
      <w:r>
        <w:rPr>
          <w:color w:val="231F20"/>
          <w:sz w:val="21"/>
        </w:rPr>
        <w:t>or</w:t>
      </w:r>
      <w:r>
        <w:rPr>
          <w:color w:val="231F20"/>
          <w:spacing w:val="-3"/>
          <w:sz w:val="21"/>
        </w:rPr>
        <w:t xml:space="preserve"> </w:t>
      </w:r>
      <w:r>
        <w:rPr>
          <w:color w:val="231F20"/>
          <w:sz w:val="21"/>
        </w:rPr>
        <w:t>working</w:t>
      </w:r>
      <w:r>
        <w:rPr>
          <w:color w:val="231F20"/>
          <w:spacing w:val="-3"/>
          <w:sz w:val="21"/>
        </w:rPr>
        <w:t xml:space="preserve"> </w:t>
      </w:r>
      <w:r>
        <w:rPr>
          <w:color w:val="231F20"/>
          <w:sz w:val="21"/>
        </w:rPr>
        <w:t>tax</w:t>
      </w:r>
      <w:r>
        <w:rPr>
          <w:color w:val="231F20"/>
          <w:spacing w:val="-2"/>
          <w:sz w:val="21"/>
        </w:rPr>
        <w:t xml:space="preserve"> credit,</w:t>
      </w:r>
    </w:p>
    <w:p w14:paraId="04F870EE" w14:textId="77777777" w:rsidR="003D3726" w:rsidRDefault="000E0BEF">
      <w:pPr>
        <w:pStyle w:val="BodyText"/>
        <w:ind w:left="1139" w:firstLine="0"/>
        <w:rPr>
          <w:color w:val="231F20"/>
        </w:rPr>
      </w:pPr>
      <w:r>
        <w:rPr>
          <w:color w:val="231F20"/>
        </w:rPr>
        <w:t>for</w:t>
      </w:r>
      <w:r>
        <w:rPr>
          <w:color w:val="231F20"/>
          <w:spacing w:val="-4"/>
        </w:rPr>
        <w:t xml:space="preserve"> </w:t>
      </w:r>
      <w:r>
        <w:rPr>
          <w:color w:val="231F20"/>
        </w:rPr>
        <w:t>a</w:t>
      </w:r>
      <w:r>
        <w:rPr>
          <w:color w:val="231F20"/>
          <w:spacing w:val="-3"/>
        </w:rPr>
        <w:t xml:space="preserve"> </w:t>
      </w:r>
      <w:r>
        <w:rPr>
          <w:color w:val="231F20"/>
        </w:rPr>
        <w:t>period</w:t>
      </w:r>
      <w:r>
        <w:rPr>
          <w:color w:val="231F20"/>
          <w:spacing w:val="-3"/>
        </w:rPr>
        <w:t xml:space="preserve"> </w:t>
      </w:r>
      <w:r>
        <w:rPr>
          <w:color w:val="231F20"/>
        </w:rPr>
        <w:t>not</w:t>
      </w:r>
      <w:r>
        <w:rPr>
          <w:color w:val="231F20"/>
          <w:spacing w:val="-4"/>
        </w:rPr>
        <w:t xml:space="preserve"> </w:t>
      </w:r>
      <w:r>
        <w:rPr>
          <w:color w:val="231F20"/>
        </w:rPr>
        <w:t>exceeding</w:t>
      </w:r>
      <w:r>
        <w:rPr>
          <w:color w:val="231F20"/>
          <w:spacing w:val="-5"/>
        </w:rPr>
        <w:t xml:space="preserve"> </w:t>
      </w:r>
      <w:r>
        <w:rPr>
          <w:color w:val="231F20"/>
        </w:rPr>
        <w:t>30</w:t>
      </w:r>
      <w:r>
        <w:rPr>
          <w:color w:val="231F20"/>
          <w:spacing w:val="-3"/>
        </w:rPr>
        <w:t xml:space="preserve"> </w:t>
      </w:r>
      <w:r>
        <w:rPr>
          <w:color w:val="231F20"/>
        </w:rPr>
        <w:t>reduction</w:t>
      </w:r>
      <w:r>
        <w:rPr>
          <w:color w:val="231F20"/>
          <w:spacing w:val="-3"/>
        </w:rPr>
        <w:t xml:space="preserve"> </w:t>
      </w:r>
      <w:r>
        <w:rPr>
          <w:color w:val="231F20"/>
        </w:rPr>
        <w:t>weeks</w:t>
      </w:r>
      <w:r>
        <w:rPr>
          <w:color w:val="231F20"/>
          <w:spacing w:val="-3"/>
        </w:rPr>
        <w:t xml:space="preserve"> </w:t>
      </w:r>
      <w:r>
        <w:rPr>
          <w:color w:val="231F20"/>
        </w:rPr>
        <w:t>beginning</w:t>
      </w:r>
      <w:r>
        <w:rPr>
          <w:color w:val="231F20"/>
          <w:spacing w:val="-3"/>
        </w:rPr>
        <w:t xml:space="preserve"> </w:t>
      </w:r>
      <w:r>
        <w:rPr>
          <w:color w:val="231F20"/>
        </w:rPr>
        <w:t>with</w:t>
      </w:r>
      <w:r>
        <w:rPr>
          <w:color w:val="231F20"/>
          <w:spacing w:val="-3"/>
        </w:rPr>
        <w:t xml:space="preserve"> </w:t>
      </w:r>
      <w:r>
        <w:rPr>
          <w:color w:val="231F20"/>
        </w:rPr>
        <w:t>the</w:t>
      </w:r>
      <w:r>
        <w:rPr>
          <w:color w:val="231F20"/>
          <w:spacing w:val="-3"/>
        </w:rPr>
        <w:t xml:space="preserve"> </w:t>
      </w:r>
      <w:r>
        <w:rPr>
          <w:color w:val="231F20"/>
        </w:rPr>
        <w:t>benefit</w:t>
      </w:r>
      <w:r>
        <w:rPr>
          <w:color w:val="231F20"/>
          <w:spacing w:val="-4"/>
        </w:rPr>
        <w:t xml:space="preserve"> </w:t>
      </w:r>
      <w:r>
        <w:rPr>
          <w:color w:val="231F20"/>
        </w:rPr>
        <w:t>week</w:t>
      </w:r>
      <w:r>
        <w:rPr>
          <w:color w:val="231F20"/>
          <w:spacing w:val="-3"/>
        </w:rPr>
        <w:t xml:space="preserve"> </w:t>
      </w:r>
      <w:r>
        <w:rPr>
          <w:color w:val="231F20"/>
        </w:rPr>
        <w:t>immediately following the date from which the change is effective.</w:t>
      </w:r>
    </w:p>
    <w:p w14:paraId="742AA6CF" w14:textId="77777777" w:rsidR="00D53988" w:rsidRDefault="00D53988">
      <w:pPr>
        <w:pStyle w:val="BodyText"/>
        <w:spacing w:before="5"/>
        <w:ind w:firstLine="0"/>
        <w:rPr>
          <w:sz w:val="17"/>
        </w:rPr>
      </w:pPr>
    </w:p>
    <w:p w14:paraId="08AFEB9F" w14:textId="4878C426" w:rsidR="003D3726" w:rsidRDefault="000E0BEF" w:rsidP="00555C32">
      <w:pPr>
        <w:pStyle w:val="Heading3"/>
        <w:jc w:val="left"/>
      </w:pPr>
      <w:bookmarkStart w:id="77" w:name="_Toc190696239"/>
      <w:r>
        <w:t>Calculation</w:t>
      </w:r>
      <w:r>
        <w:rPr>
          <w:spacing w:val="-5"/>
        </w:rPr>
        <w:t xml:space="preserve"> </w:t>
      </w:r>
      <w:r>
        <w:t>of</w:t>
      </w:r>
      <w:r>
        <w:rPr>
          <w:spacing w:val="-4"/>
        </w:rPr>
        <w:t xml:space="preserve"> </w:t>
      </w:r>
      <w:r>
        <w:t>net</w:t>
      </w:r>
      <w:r>
        <w:rPr>
          <w:spacing w:val="-4"/>
        </w:rPr>
        <w:t xml:space="preserve"> </w:t>
      </w:r>
      <w:r>
        <w:t>profit</w:t>
      </w:r>
      <w:r>
        <w:rPr>
          <w:spacing w:val="-4"/>
        </w:rPr>
        <w:t xml:space="preserve"> </w:t>
      </w:r>
      <w:r>
        <w:t>of</w:t>
      </w:r>
      <w:r>
        <w:rPr>
          <w:spacing w:val="-7"/>
        </w:rPr>
        <w:t xml:space="preserve"> </w:t>
      </w:r>
      <w:r>
        <w:t>self-employed</w:t>
      </w:r>
      <w:r>
        <w:rPr>
          <w:spacing w:val="-4"/>
        </w:rPr>
        <w:t xml:space="preserve"> </w:t>
      </w:r>
      <w:r>
        <w:rPr>
          <w:spacing w:val="-2"/>
        </w:rPr>
        <w:t>earners</w:t>
      </w:r>
      <w:bookmarkEnd w:id="77"/>
    </w:p>
    <w:p w14:paraId="5FEEF213" w14:textId="77777777" w:rsidR="003D3726" w:rsidRDefault="003D3726" w:rsidP="003E2224">
      <w:pPr>
        <w:pStyle w:val="ListParagraph"/>
        <w:numPr>
          <w:ilvl w:val="0"/>
          <w:numId w:val="179"/>
        </w:numPr>
        <w:tabs>
          <w:tab w:val="left" w:pos="715"/>
        </w:tabs>
        <w:spacing w:before="37"/>
        <w:ind w:left="714" w:hanging="296"/>
        <w:rPr>
          <w:sz w:val="21"/>
        </w:rPr>
      </w:pPr>
    </w:p>
    <w:p w14:paraId="36759C97" w14:textId="49DD648C" w:rsidR="003D3726" w:rsidRDefault="000E0BEF" w:rsidP="003E2224">
      <w:pPr>
        <w:pStyle w:val="ListParagraph"/>
        <w:numPr>
          <w:ilvl w:val="0"/>
          <w:numId w:val="94"/>
        </w:numPr>
        <w:tabs>
          <w:tab w:val="left" w:pos="1140"/>
        </w:tabs>
        <w:spacing w:before="55"/>
        <w:ind w:right="1060"/>
        <w:rPr>
          <w:sz w:val="21"/>
        </w:rPr>
      </w:pPr>
      <w:r>
        <w:rPr>
          <w:color w:val="231F20"/>
          <w:sz w:val="21"/>
        </w:rPr>
        <w:t>For</w:t>
      </w:r>
      <w:r>
        <w:rPr>
          <w:color w:val="231F20"/>
          <w:spacing w:val="-4"/>
          <w:sz w:val="21"/>
        </w:rPr>
        <w:t xml:space="preserve"> </w:t>
      </w:r>
      <w:r>
        <w:rPr>
          <w:color w:val="231F20"/>
          <w:sz w:val="21"/>
        </w:rPr>
        <w:t>the</w:t>
      </w:r>
      <w:r>
        <w:rPr>
          <w:color w:val="231F20"/>
          <w:spacing w:val="-3"/>
          <w:sz w:val="21"/>
        </w:rPr>
        <w:t xml:space="preserve"> </w:t>
      </w:r>
      <w:r>
        <w:rPr>
          <w:color w:val="231F20"/>
          <w:sz w:val="21"/>
        </w:rPr>
        <w:t>purposes</w:t>
      </w:r>
      <w:r>
        <w:rPr>
          <w:color w:val="231F20"/>
          <w:spacing w:val="-5"/>
          <w:sz w:val="21"/>
        </w:rPr>
        <w:t xml:space="preserve"> </w:t>
      </w:r>
      <w:r w:rsidRPr="00AD14A1">
        <w:rPr>
          <w:sz w:val="21"/>
        </w:rPr>
        <w:t>of</w:t>
      </w:r>
      <w:r w:rsidRPr="00AD14A1">
        <w:rPr>
          <w:spacing w:val="-2"/>
          <w:sz w:val="21"/>
        </w:rPr>
        <w:t xml:space="preserve"> </w:t>
      </w:r>
      <w:r w:rsidRPr="00AD14A1">
        <w:rPr>
          <w:sz w:val="21"/>
        </w:rPr>
        <w:t>paragraphs</w:t>
      </w:r>
      <w:r w:rsidRPr="00AD14A1">
        <w:rPr>
          <w:spacing w:val="-3"/>
          <w:sz w:val="21"/>
        </w:rPr>
        <w:t xml:space="preserve"> </w:t>
      </w:r>
      <w:r w:rsidRPr="00AD14A1">
        <w:rPr>
          <w:sz w:val="21"/>
        </w:rPr>
        <w:t>4</w:t>
      </w:r>
      <w:r w:rsidR="006B0115">
        <w:rPr>
          <w:sz w:val="21"/>
        </w:rPr>
        <w:t>5</w:t>
      </w:r>
      <w:r w:rsidRPr="00AD14A1">
        <w:rPr>
          <w:spacing w:val="-3"/>
          <w:sz w:val="21"/>
        </w:rPr>
        <w:t xml:space="preserve"> </w:t>
      </w:r>
      <w:r w:rsidRPr="00AD14A1">
        <w:rPr>
          <w:sz w:val="21"/>
        </w:rPr>
        <w:t>(average</w:t>
      </w:r>
      <w:r w:rsidRPr="00AD14A1">
        <w:rPr>
          <w:spacing w:val="-3"/>
          <w:sz w:val="21"/>
        </w:rPr>
        <w:t xml:space="preserve"> </w:t>
      </w:r>
      <w:r w:rsidRPr="00AD14A1">
        <w:rPr>
          <w:sz w:val="21"/>
        </w:rPr>
        <w:t>weekly</w:t>
      </w:r>
      <w:r w:rsidRPr="00AD14A1">
        <w:rPr>
          <w:spacing w:val="-5"/>
          <w:sz w:val="21"/>
        </w:rPr>
        <w:t xml:space="preserve"> </w:t>
      </w:r>
      <w:r w:rsidRPr="00AD14A1">
        <w:rPr>
          <w:sz w:val="21"/>
        </w:rPr>
        <w:t>earnings</w:t>
      </w:r>
      <w:r w:rsidRPr="00AD14A1">
        <w:rPr>
          <w:spacing w:val="-3"/>
          <w:sz w:val="21"/>
        </w:rPr>
        <w:t xml:space="preserve"> </w:t>
      </w:r>
      <w:r w:rsidRPr="00AD14A1">
        <w:rPr>
          <w:sz w:val="21"/>
        </w:rPr>
        <w:t>of</w:t>
      </w:r>
      <w:r w:rsidRPr="00AD14A1">
        <w:rPr>
          <w:spacing w:val="-2"/>
          <w:sz w:val="21"/>
        </w:rPr>
        <w:t xml:space="preserve"> </w:t>
      </w:r>
      <w:r w:rsidRPr="00AD14A1">
        <w:rPr>
          <w:sz w:val="21"/>
        </w:rPr>
        <w:t>self-employed</w:t>
      </w:r>
      <w:r w:rsidRPr="00AD14A1">
        <w:rPr>
          <w:spacing w:val="-3"/>
          <w:sz w:val="21"/>
        </w:rPr>
        <w:t xml:space="preserve"> </w:t>
      </w:r>
      <w:r w:rsidRPr="00AD14A1">
        <w:rPr>
          <w:sz w:val="21"/>
        </w:rPr>
        <w:t xml:space="preserve">earners; </w:t>
      </w:r>
      <w:r w:rsidR="007B0421">
        <w:rPr>
          <w:sz w:val="21"/>
        </w:rPr>
        <w:t>w</w:t>
      </w:r>
      <w:r w:rsidR="00AB4B35">
        <w:rPr>
          <w:sz w:val="21"/>
        </w:rPr>
        <w:t>orking-age applicants</w:t>
      </w:r>
      <w:r w:rsidRPr="00AD14A1">
        <w:rPr>
          <w:sz w:val="21"/>
        </w:rPr>
        <w:t>) and 5</w:t>
      </w:r>
      <w:r w:rsidR="00AD14A1" w:rsidRPr="00AD14A1">
        <w:rPr>
          <w:sz w:val="21"/>
        </w:rPr>
        <w:t>2</w:t>
      </w:r>
      <w:r w:rsidRPr="00AD14A1">
        <w:rPr>
          <w:sz w:val="21"/>
        </w:rPr>
        <w:t xml:space="preserve"> (</w:t>
      </w:r>
      <w:r>
        <w:rPr>
          <w:color w:val="231F20"/>
          <w:sz w:val="21"/>
        </w:rPr>
        <w:t xml:space="preserve">calculation of income on a weekly basis) the earnings of an applicant to be </w:t>
      </w:r>
      <w:proofErr w:type="gramStart"/>
      <w:r>
        <w:rPr>
          <w:color w:val="231F20"/>
          <w:sz w:val="21"/>
        </w:rPr>
        <w:t>taken into account</w:t>
      </w:r>
      <w:proofErr w:type="gramEnd"/>
      <w:r>
        <w:rPr>
          <w:color w:val="231F20"/>
          <w:sz w:val="21"/>
        </w:rPr>
        <w:t xml:space="preserve"> must be—</w:t>
      </w:r>
    </w:p>
    <w:p w14:paraId="590513D0" w14:textId="77777777" w:rsidR="003D3726" w:rsidRDefault="000E0BEF" w:rsidP="003E2224">
      <w:pPr>
        <w:pStyle w:val="ListParagraph"/>
        <w:numPr>
          <w:ilvl w:val="1"/>
          <w:numId w:val="94"/>
        </w:numPr>
        <w:tabs>
          <w:tab w:val="left" w:pos="1500"/>
        </w:tabs>
        <w:ind w:right="1347"/>
        <w:rPr>
          <w:sz w:val="21"/>
        </w:rPr>
      </w:pPr>
      <w:r>
        <w:rPr>
          <w:color w:val="231F20"/>
          <w:sz w:val="21"/>
        </w:rPr>
        <w:t>in</w:t>
      </w:r>
      <w:r>
        <w:rPr>
          <w:color w:val="231F20"/>
          <w:spacing w:val="-3"/>
          <w:sz w:val="21"/>
        </w:rPr>
        <w:t xml:space="preserve"> </w:t>
      </w:r>
      <w:r>
        <w:rPr>
          <w:color w:val="231F20"/>
          <w:sz w:val="21"/>
        </w:rPr>
        <w:t>the</w:t>
      </w:r>
      <w:r>
        <w:rPr>
          <w:color w:val="231F20"/>
          <w:spacing w:val="-3"/>
          <w:sz w:val="21"/>
        </w:rPr>
        <w:t xml:space="preserve"> </w:t>
      </w:r>
      <w:r>
        <w:rPr>
          <w:color w:val="231F20"/>
          <w:sz w:val="21"/>
        </w:rPr>
        <w:t>case</w:t>
      </w:r>
      <w:r>
        <w:rPr>
          <w:color w:val="231F20"/>
          <w:spacing w:val="-3"/>
          <w:sz w:val="21"/>
        </w:rPr>
        <w:t xml:space="preserve"> </w:t>
      </w:r>
      <w:r>
        <w:rPr>
          <w:color w:val="231F20"/>
          <w:sz w:val="21"/>
        </w:rPr>
        <w:t>of</w:t>
      </w:r>
      <w:r>
        <w:rPr>
          <w:color w:val="231F20"/>
          <w:spacing w:val="-4"/>
          <w:sz w:val="21"/>
        </w:rPr>
        <w:t xml:space="preserve"> </w:t>
      </w:r>
      <w:r>
        <w:rPr>
          <w:color w:val="231F20"/>
          <w:sz w:val="21"/>
        </w:rPr>
        <w:t>a</w:t>
      </w:r>
      <w:r>
        <w:rPr>
          <w:color w:val="231F20"/>
          <w:spacing w:val="-3"/>
          <w:sz w:val="21"/>
        </w:rPr>
        <w:t xml:space="preserve"> </w:t>
      </w:r>
      <w:r>
        <w:rPr>
          <w:color w:val="231F20"/>
          <w:sz w:val="21"/>
        </w:rPr>
        <w:t>self-employed</w:t>
      </w:r>
      <w:r>
        <w:rPr>
          <w:color w:val="231F20"/>
          <w:spacing w:val="-3"/>
          <w:sz w:val="21"/>
        </w:rPr>
        <w:t xml:space="preserve"> </w:t>
      </w:r>
      <w:r>
        <w:rPr>
          <w:color w:val="231F20"/>
          <w:sz w:val="21"/>
        </w:rPr>
        <w:t>earner</w:t>
      </w:r>
      <w:r>
        <w:rPr>
          <w:color w:val="231F20"/>
          <w:spacing w:val="-4"/>
          <w:sz w:val="21"/>
        </w:rPr>
        <w:t xml:space="preserve"> </w:t>
      </w:r>
      <w:r>
        <w:rPr>
          <w:color w:val="231F20"/>
          <w:sz w:val="21"/>
        </w:rPr>
        <w:t>who</w:t>
      </w:r>
      <w:r>
        <w:rPr>
          <w:color w:val="231F20"/>
          <w:spacing w:val="-3"/>
          <w:sz w:val="21"/>
        </w:rPr>
        <w:t xml:space="preserve"> </w:t>
      </w:r>
      <w:r>
        <w:rPr>
          <w:color w:val="231F20"/>
          <w:sz w:val="21"/>
        </w:rPr>
        <w:t>is</w:t>
      </w:r>
      <w:r>
        <w:rPr>
          <w:color w:val="231F20"/>
          <w:spacing w:val="-3"/>
          <w:sz w:val="21"/>
        </w:rPr>
        <w:t xml:space="preserve"> </w:t>
      </w:r>
      <w:r>
        <w:rPr>
          <w:color w:val="231F20"/>
          <w:sz w:val="21"/>
        </w:rPr>
        <w:t>engaged</w:t>
      </w:r>
      <w:r>
        <w:rPr>
          <w:color w:val="231F20"/>
          <w:spacing w:val="-3"/>
          <w:sz w:val="21"/>
        </w:rPr>
        <w:t xml:space="preserve"> </w:t>
      </w:r>
      <w:r>
        <w:rPr>
          <w:color w:val="231F20"/>
          <w:sz w:val="21"/>
        </w:rPr>
        <w:t>in</w:t>
      </w:r>
      <w:r>
        <w:rPr>
          <w:color w:val="231F20"/>
          <w:spacing w:val="-3"/>
          <w:sz w:val="21"/>
        </w:rPr>
        <w:t xml:space="preserve"> </w:t>
      </w:r>
      <w:r>
        <w:rPr>
          <w:color w:val="231F20"/>
          <w:sz w:val="21"/>
        </w:rPr>
        <w:t>employment</w:t>
      </w:r>
      <w:r>
        <w:rPr>
          <w:color w:val="231F20"/>
          <w:spacing w:val="-4"/>
          <w:sz w:val="21"/>
        </w:rPr>
        <w:t xml:space="preserve"> </w:t>
      </w:r>
      <w:r>
        <w:rPr>
          <w:color w:val="231F20"/>
          <w:sz w:val="21"/>
        </w:rPr>
        <w:t>on</w:t>
      </w:r>
      <w:r>
        <w:rPr>
          <w:color w:val="231F20"/>
          <w:spacing w:val="-3"/>
          <w:sz w:val="21"/>
        </w:rPr>
        <w:t xml:space="preserve"> </w:t>
      </w:r>
      <w:r>
        <w:rPr>
          <w:color w:val="231F20"/>
          <w:sz w:val="21"/>
        </w:rPr>
        <w:t>his</w:t>
      </w:r>
      <w:r>
        <w:rPr>
          <w:color w:val="231F20"/>
          <w:spacing w:val="-3"/>
          <w:sz w:val="21"/>
        </w:rPr>
        <w:t xml:space="preserve"> </w:t>
      </w:r>
      <w:r>
        <w:rPr>
          <w:color w:val="231F20"/>
          <w:sz w:val="21"/>
        </w:rPr>
        <w:t xml:space="preserve">own account, the net profit derived from that </w:t>
      </w:r>
      <w:proofErr w:type="gramStart"/>
      <w:r>
        <w:rPr>
          <w:color w:val="231F20"/>
          <w:sz w:val="21"/>
        </w:rPr>
        <w:t>employment;</w:t>
      </w:r>
      <w:proofErr w:type="gramEnd"/>
    </w:p>
    <w:p w14:paraId="32D5ECED" w14:textId="77777777" w:rsidR="003D3726" w:rsidRDefault="000E0BEF" w:rsidP="003E2224">
      <w:pPr>
        <w:pStyle w:val="ListParagraph"/>
        <w:numPr>
          <w:ilvl w:val="1"/>
          <w:numId w:val="94"/>
        </w:numPr>
        <w:tabs>
          <w:tab w:val="left" w:pos="1500"/>
        </w:tabs>
        <w:ind w:right="773" w:hanging="361"/>
        <w:rPr>
          <w:sz w:val="21"/>
        </w:rPr>
      </w:pPr>
      <w:r>
        <w:rPr>
          <w:color w:val="231F20"/>
          <w:sz w:val="21"/>
        </w:rPr>
        <w:t>in</w:t>
      </w:r>
      <w:r>
        <w:rPr>
          <w:color w:val="231F20"/>
          <w:spacing w:val="-3"/>
          <w:sz w:val="21"/>
        </w:rPr>
        <w:t xml:space="preserve"> </w:t>
      </w:r>
      <w:r>
        <w:rPr>
          <w:color w:val="231F20"/>
          <w:sz w:val="21"/>
        </w:rPr>
        <w:t>the</w:t>
      </w:r>
      <w:r>
        <w:rPr>
          <w:color w:val="231F20"/>
          <w:spacing w:val="-3"/>
          <w:sz w:val="21"/>
        </w:rPr>
        <w:t xml:space="preserve"> </w:t>
      </w:r>
      <w:r>
        <w:rPr>
          <w:color w:val="231F20"/>
          <w:sz w:val="21"/>
        </w:rPr>
        <w:t>case</w:t>
      </w:r>
      <w:r>
        <w:rPr>
          <w:color w:val="231F20"/>
          <w:spacing w:val="-3"/>
          <w:sz w:val="21"/>
        </w:rPr>
        <w:t xml:space="preserve"> </w:t>
      </w:r>
      <w:r>
        <w:rPr>
          <w:color w:val="231F20"/>
          <w:sz w:val="21"/>
        </w:rPr>
        <w:t>of</w:t>
      </w:r>
      <w:r>
        <w:rPr>
          <w:color w:val="231F20"/>
          <w:spacing w:val="-4"/>
          <w:sz w:val="21"/>
        </w:rPr>
        <w:t xml:space="preserve"> </w:t>
      </w:r>
      <w:r>
        <w:rPr>
          <w:color w:val="231F20"/>
          <w:sz w:val="21"/>
        </w:rPr>
        <w:t>a</w:t>
      </w:r>
      <w:r>
        <w:rPr>
          <w:color w:val="231F20"/>
          <w:spacing w:val="-3"/>
          <w:sz w:val="21"/>
        </w:rPr>
        <w:t xml:space="preserve"> </w:t>
      </w:r>
      <w:r>
        <w:rPr>
          <w:color w:val="231F20"/>
          <w:sz w:val="21"/>
        </w:rPr>
        <w:t>self-employed</w:t>
      </w:r>
      <w:r>
        <w:rPr>
          <w:color w:val="231F20"/>
          <w:spacing w:val="-3"/>
          <w:sz w:val="21"/>
        </w:rPr>
        <w:t xml:space="preserve"> </w:t>
      </w:r>
      <w:r>
        <w:rPr>
          <w:color w:val="231F20"/>
          <w:sz w:val="21"/>
        </w:rPr>
        <w:t>earner</w:t>
      </w:r>
      <w:r>
        <w:rPr>
          <w:color w:val="231F20"/>
          <w:spacing w:val="-4"/>
          <w:sz w:val="21"/>
        </w:rPr>
        <w:t xml:space="preserve"> </w:t>
      </w:r>
      <w:r>
        <w:rPr>
          <w:color w:val="231F20"/>
          <w:sz w:val="21"/>
        </w:rPr>
        <w:t>who</w:t>
      </w:r>
      <w:r>
        <w:rPr>
          <w:color w:val="231F20"/>
          <w:spacing w:val="-3"/>
          <w:sz w:val="21"/>
        </w:rPr>
        <w:t xml:space="preserve"> </w:t>
      </w:r>
      <w:r>
        <w:rPr>
          <w:color w:val="231F20"/>
          <w:sz w:val="21"/>
        </w:rPr>
        <w:t>is</w:t>
      </w:r>
      <w:r>
        <w:rPr>
          <w:color w:val="231F20"/>
          <w:spacing w:val="-3"/>
          <w:sz w:val="21"/>
        </w:rPr>
        <w:t xml:space="preserve"> </w:t>
      </w:r>
      <w:r>
        <w:rPr>
          <w:color w:val="231F20"/>
          <w:sz w:val="21"/>
        </w:rPr>
        <w:t>a</w:t>
      </w:r>
      <w:r>
        <w:rPr>
          <w:color w:val="231F20"/>
          <w:spacing w:val="-3"/>
          <w:sz w:val="21"/>
        </w:rPr>
        <w:t xml:space="preserve"> </w:t>
      </w:r>
      <w:r>
        <w:rPr>
          <w:color w:val="231F20"/>
          <w:sz w:val="21"/>
        </w:rPr>
        <w:t>pensioner</w:t>
      </w:r>
      <w:r>
        <w:rPr>
          <w:color w:val="231F20"/>
          <w:spacing w:val="-4"/>
          <w:sz w:val="21"/>
        </w:rPr>
        <w:t xml:space="preserve"> </w:t>
      </w:r>
      <w:r>
        <w:rPr>
          <w:color w:val="231F20"/>
          <w:sz w:val="21"/>
        </w:rPr>
        <w:t>whose</w:t>
      </w:r>
      <w:r>
        <w:rPr>
          <w:color w:val="231F20"/>
          <w:spacing w:val="-3"/>
          <w:sz w:val="21"/>
        </w:rPr>
        <w:t xml:space="preserve"> </w:t>
      </w:r>
      <w:r>
        <w:rPr>
          <w:color w:val="231F20"/>
          <w:sz w:val="21"/>
        </w:rPr>
        <w:t>employment</w:t>
      </w:r>
      <w:r>
        <w:rPr>
          <w:color w:val="231F20"/>
          <w:spacing w:val="-4"/>
          <w:sz w:val="21"/>
        </w:rPr>
        <w:t xml:space="preserve"> </w:t>
      </w:r>
      <w:r>
        <w:rPr>
          <w:color w:val="231F20"/>
          <w:sz w:val="21"/>
        </w:rPr>
        <w:t>is</w:t>
      </w:r>
      <w:r>
        <w:rPr>
          <w:color w:val="231F20"/>
          <w:spacing w:val="-3"/>
          <w:sz w:val="21"/>
        </w:rPr>
        <w:t xml:space="preserve"> </w:t>
      </w:r>
      <w:r>
        <w:rPr>
          <w:color w:val="231F20"/>
          <w:sz w:val="21"/>
        </w:rPr>
        <w:t>carried on in partnership, his share of the net profit derived from that employment, less—</w:t>
      </w:r>
    </w:p>
    <w:p w14:paraId="53EF1C2F" w14:textId="232B5E36" w:rsidR="003D3726" w:rsidRDefault="000E0BEF" w:rsidP="003E2224">
      <w:pPr>
        <w:pStyle w:val="ListParagraph"/>
        <w:numPr>
          <w:ilvl w:val="2"/>
          <w:numId w:val="94"/>
        </w:numPr>
        <w:tabs>
          <w:tab w:val="left" w:pos="1860"/>
        </w:tabs>
        <w:ind w:right="668"/>
        <w:rPr>
          <w:sz w:val="21"/>
        </w:rPr>
      </w:pPr>
      <w:r>
        <w:rPr>
          <w:color w:val="231F20"/>
          <w:sz w:val="21"/>
        </w:rPr>
        <w:t xml:space="preserve">an amount in respect of income tax and of </w:t>
      </w:r>
      <w:r w:rsidR="009E64A9" w:rsidRPr="00CF63DC">
        <w:rPr>
          <w:sz w:val="21"/>
        </w:rPr>
        <w:t xml:space="preserve">national insurance </w:t>
      </w:r>
      <w:r>
        <w:rPr>
          <w:color w:val="231F20"/>
          <w:sz w:val="21"/>
        </w:rPr>
        <w:t>contributions payable under</w:t>
      </w:r>
      <w:r>
        <w:rPr>
          <w:color w:val="231F20"/>
          <w:spacing w:val="-4"/>
          <w:sz w:val="21"/>
        </w:rPr>
        <w:t xml:space="preserve"> </w:t>
      </w:r>
      <w:r>
        <w:rPr>
          <w:color w:val="231F20"/>
          <w:sz w:val="21"/>
        </w:rPr>
        <w:t>the</w:t>
      </w:r>
      <w:r>
        <w:rPr>
          <w:color w:val="231F20"/>
          <w:spacing w:val="-5"/>
          <w:sz w:val="21"/>
        </w:rPr>
        <w:t xml:space="preserve"> </w:t>
      </w:r>
      <w:r>
        <w:rPr>
          <w:color w:val="231F20"/>
          <w:sz w:val="21"/>
        </w:rPr>
        <w:t>SSCBA</w:t>
      </w:r>
      <w:r>
        <w:rPr>
          <w:color w:val="231F20"/>
          <w:spacing w:val="-2"/>
          <w:sz w:val="21"/>
        </w:rPr>
        <w:t xml:space="preserve"> </w:t>
      </w:r>
      <w:r>
        <w:rPr>
          <w:color w:val="231F20"/>
          <w:sz w:val="21"/>
        </w:rPr>
        <w:t>calculated</w:t>
      </w:r>
      <w:r>
        <w:rPr>
          <w:color w:val="231F20"/>
          <w:spacing w:val="-3"/>
          <w:sz w:val="21"/>
        </w:rPr>
        <w:t xml:space="preserve"> </w:t>
      </w:r>
      <w:r>
        <w:rPr>
          <w:color w:val="231F20"/>
          <w:sz w:val="21"/>
        </w:rPr>
        <w:t>in</w:t>
      </w:r>
      <w:r>
        <w:rPr>
          <w:color w:val="231F20"/>
          <w:spacing w:val="-3"/>
          <w:sz w:val="21"/>
        </w:rPr>
        <w:t xml:space="preserve"> </w:t>
      </w:r>
      <w:r>
        <w:rPr>
          <w:color w:val="231F20"/>
          <w:sz w:val="21"/>
        </w:rPr>
        <w:t>accordance</w:t>
      </w:r>
      <w:r>
        <w:rPr>
          <w:color w:val="231F20"/>
          <w:spacing w:val="-3"/>
          <w:sz w:val="21"/>
        </w:rPr>
        <w:t xml:space="preserve"> </w:t>
      </w:r>
      <w:r w:rsidRPr="00AD14A1">
        <w:rPr>
          <w:sz w:val="21"/>
        </w:rPr>
        <w:t>with</w:t>
      </w:r>
      <w:r w:rsidRPr="00AD14A1">
        <w:rPr>
          <w:spacing w:val="-3"/>
          <w:sz w:val="21"/>
        </w:rPr>
        <w:t xml:space="preserve"> </w:t>
      </w:r>
      <w:r w:rsidRPr="00AD14A1">
        <w:rPr>
          <w:sz w:val="21"/>
        </w:rPr>
        <w:t>paragraph</w:t>
      </w:r>
      <w:r w:rsidRPr="00AD14A1">
        <w:rPr>
          <w:spacing w:val="-3"/>
          <w:sz w:val="21"/>
        </w:rPr>
        <w:t xml:space="preserve"> </w:t>
      </w:r>
      <w:r w:rsidR="00AD14A1" w:rsidRPr="00AD14A1">
        <w:rPr>
          <w:sz w:val="21"/>
        </w:rPr>
        <w:t>57</w:t>
      </w:r>
      <w:r w:rsidRPr="00AD14A1">
        <w:rPr>
          <w:spacing w:val="-3"/>
          <w:sz w:val="21"/>
        </w:rPr>
        <w:t xml:space="preserve"> </w:t>
      </w:r>
      <w:r w:rsidRPr="00AD14A1">
        <w:rPr>
          <w:sz w:val="21"/>
        </w:rPr>
        <w:t>(deduction</w:t>
      </w:r>
      <w:r w:rsidRPr="00AD14A1">
        <w:rPr>
          <w:spacing w:val="-3"/>
          <w:sz w:val="21"/>
        </w:rPr>
        <w:t xml:space="preserve"> </w:t>
      </w:r>
      <w:r>
        <w:rPr>
          <w:color w:val="231F20"/>
          <w:sz w:val="21"/>
        </w:rPr>
        <w:t>of</w:t>
      </w:r>
      <w:r>
        <w:rPr>
          <w:color w:val="231F20"/>
          <w:spacing w:val="-2"/>
          <w:sz w:val="21"/>
        </w:rPr>
        <w:t xml:space="preserve"> </w:t>
      </w:r>
      <w:r>
        <w:rPr>
          <w:color w:val="231F20"/>
          <w:sz w:val="21"/>
        </w:rPr>
        <w:t>tax</w:t>
      </w:r>
      <w:r>
        <w:rPr>
          <w:color w:val="231F20"/>
          <w:spacing w:val="-3"/>
          <w:sz w:val="21"/>
        </w:rPr>
        <w:t xml:space="preserve"> </w:t>
      </w:r>
      <w:r>
        <w:rPr>
          <w:color w:val="231F20"/>
          <w:sz w:val="21"/>
        </w:rPr>
        <w:t>and contributions of self-employed earners); and</w:t>
      </w:r>
    </w:p>
    <w:p w14:paraId="171919FB" w14:textId="77777777" w:rsidR="003D3726" w:rsidRDefault="000E0BEF" w:rsidP="003E2224">
      <w:pPr>
        <w:pStyle w:val="ListParagraph"/>
        <w:numPr>
          <w:ilvl w:val="2"/>
          <w:numId w:val="94"/>
        </w:numPr>
        <w:tabs>
          <w:tab w:val="left" w:pos="1860"/>
        </w:tabs>
        <w:ind w:right="724"/>
        <w:rPr>
          <w:sz w:val="21"/>
        </w:rPr>
      </w:pPr>
      <w:r>
        <w:rPr>
          <w:color w:val="231F20"/>
          <w:sz w:val="21"/>
        </w:rPr>
        <w:t>one-half</w:t>
      </w:r>
      <w:r>
        <w:rPr>
          <w:color w:val="231F20"/>
          <w:spacing w:val="-2"/>
          <w:sz w:val="21"/>
        </w:rPr>
        <w:t xml:space="preserve"> </w:t>
      </w:r>
      <w:r>
        <w:rPr>
          <w:color w:val="231F20"/>
          <w:sz w:val="21"/>
        </w:rPr>
        <w:t>of</w:t>
      </w:r>
      <w:r>
        <w:rPr>
          <w:color w:val="231F20"/>
          <w:spacing w:val="-2"/>
          <w:sz w:val="21"/>
        </w:rPr>
        <w:t xml:space="preserve"> </w:t>
      </w:r>
      <w:r>
        <w:rPr>
          <w:color w:val="231F20"/>
          <w:sz w:val="21"/>
        </w:rPr>
        <w:t>the</w:t>
      </w:r>
      <w:r>
        <w:rPr>
          <w:color w:val="231F20"/>
          <w:spacing w:val="-3"/>
          <w:sz w:val="21"/>
        </w:rPr>
        <w:t xml:space="preserve"> </w:t>
      </w:r>
      <w:r>
        <w:rPr>
          <w:color w:val="231F20"/>
          <w:sz w:val="21"/>
        </w:rPr>
        <w:t>amount</w:t>
      </w:r>
      <w:r>
        <w:rPr>
          <w:color w:val="231F20"/>
          <w:spacing w:val="-4"/>
          <w:sz w:val="21"/>
        </w:rPr>
        <w:t xml:space="preserve"> </w:t>
      </w:r>
      <w:r>
        <w:rPr>
          <w:color w:val="231F20"/>
          <w:sz w:val="21"/>
        </w:rPr>
        <w:t>calculated</w:t>
      </w:r>
      <w:r>
        <w:rPr>
          <w:color w:val="231F20"/>
          <w:spacing w:val="-3"/>
          <w:sz w:val="21"/>
        </w:rPr>
        <w:t xml:space="preserve"> </w:t>
      </w:r>
      <w:r>
        <w:rPr>
          <w:color w:val="231F20"/>
          <w:sz w:val="21"/>
        </w:rPr>
        <w:t>in</w:t>
      </w:r>
      <w:r>
        <w:rPr>
          <w:color w:val="231F20"/>
          <w:spacing w:val="-3"/>
          <w:sz w:val="21"/>
        </w:rPr>
        <w:t xml:space="preserve"> </w:t>
      </w:r>
      <w:r>
        <w:rPr>
          <w:color w:val="231F20"/>
          <w:sz w:val="21"/>
        </w:rPr>
        <w:t>accordance</w:t>
      </w:r>
      <w:r>
        <w:rPr>
          <w:color w:val="231F20"/>
          <w:spacing w:val="-3"/>
          <w:sz w:val="21"/>
        </w:rPr>
        <w:t xml:space="preserve"> </w:t>
      </w:r>
      <w:r>
        <w:rPr>
          <w:color w:val="231F20"/>
          <w:sz w:val="21"/>
        </w:rPr>
        <w:t>with</w:t>
      </w:r>
      <w:r>
        <w:rPr>
          <w:color w:val="231F20"/>
          <w:spacing w:val="-3"/>
          <w:sz w:val="21"/>
        </w:rPr>
        <w:t xml:space="preserve"> </w:t>
      </w:r>
      <w:r>
        <w:rPr>
          <w:color w:val="231F20"/>
          <w:sz w:val="21"/>
        </w:rPr>
        <w:t>sub-paragraph</w:t>
      </w:r>
      <w:r>
        <w:rPr>
          <w:color w:val="231F20"/>
          <w:spacing w:val="-3"/>
          <w:sz w:val="21"/>
        </w:rPr>
        <w:t xml:space="preserve"> </w:t>
      </w:r>
      <w:r>
        <w:rPr>
          <w:color w:val="231F20"/>
          <w:sz w:val="21"/>
        </w:rPr>
        <w:t>(11)</w:t>
      </w:r>
      <w:r>
        <w:rPr>
          <w:color w:val="231F20"/>
          <w:spacing w:val="-4"/>
          <w:sz w:val="21"/>
        </w:rPr>
        <w:t xml:space="preserve"> </w:t>
      </w:r>
      <w:r>
        <w:rPr>
          <w:color w:val="231F20"/>
          <w:sz w:val="21"/>
        </w:rPr>
        <w:t>in</w:t>
      </w:r>
      <w:r>
        <w:rPr>
          <w:color w:val="231F20"/>
          <w:spacing w:val="-3"/>
          <w:sz w:val="21"/>
        </w:rPr>
        <w:t xml:space="preserve"> </w:t>
      </w:r>
      <w:r>
        <w:rPr>
          <w:color w:val="231F20"/>
          <w:sz w:val="21"/>
        </w:rPr>
        <w:t xml:space="preserve">respect of any qualifying </w:t>
      </w:r>
      <w:proofErr w:type="gramStart"/>
      <w:r>
        <w:rPr>
          <w:color w:val="231F20"/>
          <w:sz w:val="21"/>
        </w:rPr>
        <w:t>premium;</w:t>
      </w:r>
      <w:proofErr w:type="gramEnd"/>
    </w:p>
    <w:p w14:paraId="39068308" w14:textId="36F2989C" w:rsidR="003D3726" w:rsidRDefault="000E0BEF" w:rsidP="003E2224">
      <w:pPr>
        <w:pStyle w:val="ListParagraph"/>
        <w:numPr>
          <w:ilvl w:val="1"/>
          <w:numId w:val="94"/>
        </w:numPr>
        <w:tabs>
          <w:tab w:val="left" w:pos="1500"/>
        </w:tabs>
        <w:ind w:right="604"/>
        <w:rPr>
          <w:sz w:val="21"/>
        </w:rPr>
      </w:pPr>
      <w:r>
        <w:rPr>
          <w:color w:val="231F20"/>
          <w:sz w:val="21"/>
        </w:rPr>
        <w:t>in the case of a self-employed earner who is not a pensioner whose employment is carried on in partnership or is that of a share fisherman within the meaning of the Social Security</w:t>
      </w:r>
      <w:r>
        <w:rPr>
          <w:color w:val="231F20"/>
          <w:spacing w:val="-5"/>
          <w:sz w:val="21"/>
        </w:rPr>
        <w:t xml:space="preserve"> </w:t>
      </w:r>
      <w:r>
        <w:rPr>
          <w:color w:val="231F20"/>
          <w:sz w:val="21"/>
        </w:rPr>
        <w:t>(Mariners’</w:t>
      </w:r>
      <w:r>
        <w:rPr>
          <w:color w:val="231F20"/>
          <w:spacing w:val="-2"/>
          <w:sz w:val="21"/>
        </w:rPr>
        <w:t xml:space="preserve"> </w:t>
      </w:r>
      <w:r>
        <w:rPr>
          <w:color w:val="231F20"/>
          <w:sz w:val="21"/>
        </w:rPr>
        <w:t>Benefits)</w:t>
      </w:r>
      <w:r>
        <w:rPr>
          <w:color w:val="231F20"/>
          <w:spacing w:val="-4"/>
          <w:sz w:val="21"/>
        </w:rPr>
        <w:t xml:space="preserve"> </w:t>
      </w:r>
      <w:r>
        <w:rPr>
          <w:color w:val="231F20"/>
          <w:sz w:val="21"/>
        </w:rPr>
        <w:t>Regulations</w:t>
      </w:r>
      <w:r>
        <w:rPr>
          <w:color w:val="231F20"/>
          <w:spacing w:val="-3"/>
          <w:sz w:val="21"/>
        </w:rPr>
        <w:t xml:space="preserve"> </w:t>
      </w:r>
      <w:r>
        <w:rPr>
          <w:color w:val="231F20"/>
          <w:sz w:val="21"/>
        </w:rPr>
        <w:t>1975,</w:t>
      </w:r>
      <w:r>
        <w:rPr>
          <w:color w:val="231F20"/>
          <w:spacing w:val="-4"/>
          <w:sz w:val="21"/>
        </w:rPr>
        <w:t xml:space="preserve"> </w:t>
      </w:r>
      <w:r>
        <w:rPr>
          <w:color w:val="231F20"/>
          <w:sz w:val="21"/>
        </w:rPr>
        <w:t>his</w:t>
      </w:r>
      <w:r>
        <w:rPr>
          <w:color w:val="231F20"/>
          <w:spacing w:val="-5"/>
          <w:sz w:val="21"/>
        </w:rPr>
        <w:t xml:space="preserve"> </w:t>
      </w:r>
      <w:r>
        <w:rPr>
          <w:color w:val="231F20"/>
          <w:sz w:val="21"/>
        </w:rPr>
        <w:t>share</w:t>
      </w:r>
      <w:r>
        <w:rPr>
          <w:color w:val="231F20"/>
          <w:spacing w:val="-3"/>
          <w:sz w:val="21"/>
        </w:rPr>
        <w:t xml:space="preserve"> </w:t>
      </w:r>
      <w:r>
        <w:rPr>
          <w:color w:val="231F20"/>
          <w:sz w:val="21"/>
        </w:rPr>
        <w:t>of</w:t>
      </w:r>
      <w:r>
        <w:rPr>
          <w:color w:val="231F20"/>
          <w:spacing w:val="-2"/>
          <w:sz w:val="21"/>
        </w:rPr>
        <w:t xml:space="preserve"> </w:t>
      </w:r>
      <w:r>
        <w:rPr>
          <w:color w:val="231F20"/>
          <w:sz w:val="21"/>
        </w:rPr>
        <w:t>the</w:t>
      </w:r>
      <w:r>
        <w:rPr>
          <w:color w:val="231F20"/>
          <w:spacing w:val="-3"/>
          <w:sz w:val="21"/>
        </w:rPr>
        <w:t xml:space="preserve"> </w:t>
      </w:r>
      <w:r>
        <w:rPr>
          <w:color w:val="231F20"/>
          <w:sz w:val="21"/>
        </w:rPr>
        <w:t>net</w:t>
      </w:r>
      <w:r>
        <w:rPr>
          <w:color w:val="231F20"/>
          <w:spacing w:val="-4"/>
          <w:sz w:val="21"/>
        </w:rPr>
        <w:t xml:space="preserve"> </w:t>
      </w:r>
      <w:r>
        <w:rPr>
          <w:color w:val="231F20"/>
          <w:sz w:val="21"/>
        </w:rPr>
        <w:t>profit</w:t>
      </w:r>
      <w:r>
        <w:rPr>
          <w:color w:val="231F20"/>
          <w:spacing w:val="-4"/>
          <w:sz w:val="21"/>
        </w:rPr>
        <w:t xml:space="preserve"> </w:t>
      </w:r>
      <w:r>
        <w:rPr>
          <w:color w:val="231F20"/>
          <w:sz w:val="21"/>
        </w:rPr>
        <w:t>derived</w:t>
      </w:r>
      <w:r>
        <w:rPr>
          <w:color w:val="231F20"/>
          <w:spacing w:val="-3"/>
          <w:sz w:val="21"/>
        </w:rPr>
        <w:t xml:space="preserve"> </w:t>
      </w:r>
      <w:r>
        <w:rPr>
          <w:color w:val="231F20"/>
          <w:sz w:val="21"/>
        </w:rPr>
        <w:t>from that employment, less—</w:t>
      </w:r>
    </w:p>
    <w:p w14:paraId="49DDA35F" w14:textId="01F33EE2" w:rsidR="003D3726" w:rsidRDefault="000E0BEF" w:rsidP="003E2224">
      <w:pPr>
        <w:pStyle w:val="ListParagraph"/>
        <w:numPr>
          <w:ilvl w:val="2"/>
          <w:numId w:val="94"/>
        </w:numPr>
        <w:tabs>
          <w:tab w:val="left" w:pos="1860"/>
        </w:tabs>
        <w:ind w:right="668"/>
        <w:rPr>
          <w:sz w:val="21"/>
        </w:rPr>
      </w:pPr>
      <w:r>
        <w:rPr>
          <w:color w:val="231F20"/>
          <w:sz w:val="21"/>
        </w:rPr>
        <w:t xml:space="preserve">an amount in respect of income tax and of </w:t>
      </w:r>
      <w:r w:rsidR="00043FF3" w:rsidRPr="00CF63DC">
        <w:rPr>
          <w:sz w:val="21"/>
        </w:rPr>
        <w:t xml:space="preserve">national insurance </w:t>
      </w:r>
      <w:r>
        <w:rPr>
          <w:color w:val="231F20"/>
          <w:sz w:val="21"/>
        </w:rPr>
        <w:t>contributions payable under</w:t>
      </w:r>
      <w:r>
        <w:rPr>
          <w:color w:val="231F20"/>
          <w:spacing w:val="-4"/>
          <w:sz w:val="21"/>
        </w:rPr>
        <w:t xml:space="preserve"> </w:t>
      </w:r>
      <w:r>
        <w:rPr>
          <w:color w:val="231F20"/>
          <w:sz w:val="21"/>
        </w:rPr>
        <w:t>the</w:t>
      </w:r>
      <w:r>
        <w:rPr>
          <w:color w:val="231F20"/>
          <w:spacing w:val="-5"/>
          <w:sz w:val="21"/>
        </w:rPr>
        <w:t xml:space="preserve"> </w:t>
      </w:r>
      <w:r>
        <w:rPr>
          <w:color w:val="231F20"/>
          <w:sz w:val="21"/>
        </w:rPr>
        <w:t>SSCBA</w:t>
      </w:r>
      <w:r>
        <w:rPr>
          <w:color w:val="231F20"/>
          <w:spacing w:val="-2"/>
          <w:sz w:val="21"/>
        </w:rPr>
        <w:t xml:space="preserve"> </w:t>
      </w:r>
      <w:r>
        <w:rPr>
          <w:color w:val="231F20"/>
          <w:sz w:val="21"/>
        </w:rPr>
        <w:t>calculated</w:t>
      </w:r>
      <w:r>
        <w:rPr>
          <w:color w:val="231F20"/>
          <w:spacing w:val="-3"/>
          <w:sz w:val="21"/>
        </w:rPr>
        <w:t xml:space="preserve"> </w:t>
      </w:r>
      <w:r>
        <w:rPr>
          <w:color w:val="231F20"/>
          <w:sz w:val="21"/>
        </w:rPr>
        <w:t>in</w:t>
      </w:r>
      <w:r>
        <w:rPr>
          <w:color w:val="231F20"/>
          <w:spacing w:val="-3"/>
          <w:sz w:val="21"/>
        </w:rPr>
        <w:t xml:space="preserve"> </w:t>
      </w:r>
      <w:r>
        <w:rPr>
          <w:color w:val="231F20"/>
          <w:sz w:val="21"/>
        </w:rPr>
        <w:t>accordance</w:t>
      </w:r>
      <w:r>
        <w:rPr>
          <w:color w:val="231F20"/>
          <w:spacing w:val="-3"/>
          <w:sz w:val="21"/>
        </w:rPr>
        <w:t xml:space="preserve"> </w:t>
      </w:r>
      <w:r w:rsidRPr="00796104">
        <w:rPr>
          <w:sz w:val="21"/>
        </w:rPr>
        <w:t>with</w:t>
      </w:r>
      <w:r w:rsidRPr="00796104">
        <w:rPr>
          <w:spacing w:val="-3"/>
          <w:sz w:val="21"/>
        </w:rPr>
        <w:t xml:space="preserve"> </w:t>
      </w:r>
      <w:r w:rsidRPr="00796104">
        <w:rPr>
          <w:sz w:val="21"/>
        </w:rPr>
        <w:t>paragraph</w:t>
      </w:r>
      <w:r w:rsidRPr="00796104">
        <w:rPr>
          <w:spacing w:val="-3"/>
          <w:sz w:val="21"/>
        </w:rPr>
        <w:t xml:space="preserve"> </w:t>
      </w:r>
      <w:r w:rsidR="00796104" w:rsidRPr="00796104">
        <w:rPr>
          <w:sz w:val="21"/>
        </w:rPr>
        <w:t>57</w:t>
      </w:r>
      <w:r w:rsidRPr="00796104">
        <w:rPr>
          <w:spacing w:val="-3"/>
          <w:sz w:val="21"/>
        </w:rPr>
        <w:t xml:space="preserve"> </w:t>
      </w:r>
      <w:r w:rsidRPr="00796104">
        <w:rPr>
          <w:sz w:val="21"/>
        </w:rPr>
        <w:t>(</w:t>
      </w:r>
      <w:r>
        <w:rPr>
          <w:color w:val="231F20"/>
          <w:sz w:val="21"/>
        </w:rPr>
        <w:t>deduction</w:t>
      </w:r>
      <w:r>
        <w:rPr>
          <w:color w:val="231F20"/>
          <w:spacing w:val="-3"/>
          <w:sz w:val="21"/>
        </w:rPr>
        <w:t xml:space="preserve"> </w:t>
      </w:r>
      <w:r>
        <w:rPr>
          <w:color w:val="231F20"/>
          <w:sz w:val="21"/>
        </w:rPr>
        <w:t>of</w:t>
      </w:r>
      <w:r>
        <w:rPr>
          <w:color w:val="231F20"/>
          <w:spacing w:val="-2"/>
          <w:sz w:val="21"/>
        </w:rPr>
        <w:t xml:space="preserve"> </w:t>
      </w:r>
      <w:r>
        <w:rPr>
          <w:color w:val="231F20"/>
          <w:sz w:val="21"/>
        </w:rPr>
        <w:t>tax</w:t>
      </w:r>
      <w:r>
        <w:rPr>
          <w:color w:val="231F20"/>
          <w:spacing w:val="-3"/>
          <w:sz w:val="21"/>
        </w:rPr>
        <w:t xml:space="preserve"> </w:t>
      </w:r>
      <w:r>
        <w:rPr>
          <w:color w:val="231F20"/>
          <w:sz w:val="21"/>
        </w:rPr>
        <w:t>and contributions for self-employed earners); and</w:t>
      </w:r>
    </w:p>
    <w:p w14:paraId="56D148B4" w14:textId="77777777" w:rsidR="003D3726" w:rsidRDefault="000E0BEF" w:rsidP="003E2224">
      <w:pPr>
        <w:pStyle w:val="ListParagraph"/>
        <w:numPr>
          <w:ilvl w:val="2"/>
          <w:numId w:val="94"/>
        </w:numPr>
        <w:tabs>
          <w:tab w:val="left" w:pos="1860"/>
        </w:tabs>
        <w:ind w:right="724"/>
        <w:rPr>
          <w:sz w:val="21"/>
        </w:rPr>
      </w:pPr>
      <w:r>
        <w:rPr>
          <w:color w:val="231F20"/>
          <w:sz w:val="21"/>
        </w:rPr>
        <w:t>one-half</w:t>
      </w:r>
      <w:r>
        <w:rPr>
          <w:color w:val="231F20"/>
          <w:spacing w:val="-2"/>
          <w:sz w:val="21"/>
        </w:rPr>
        <w:t xml:space="preserve"> </w:t>
      </w:r>
      <w:r>
        <w:rPr>
          <w:color w:val="231F20"/>
          <w:sz w:val="21"/>
        </w:rPr>
        <w:t>of</w:t>
      </w:r>
      <w:r>
        <w:rPr>
          <w:color w:val="231F20"/>
          <w:spacing w:val="-2"/>
          <w:sz w:val="21"/>
        </w:rPr>
        <w:t xml:space="preserve"> </w:t>
      </w:r>
      <w:r>
        <w:rPr>
          <w:color w:val="231F20"/>
          <w:sz w:val="21"/>
        </w:rPr>
        <w:t>the</w:t>
      </w:r>
      <w:r>
        <w:rPr>
          <w:color w:val="231F20"/>
          <w:spacing w:val="-3"/>
          <w:sz w:val="21"/>
        </w:rPr>
        <w:t xml:space="preserve"> </w:t>
      </w:r>
      <w:r>
        <w:rPr>
          <w:color w:val="231F20"/>
          <w:sz w:val="21"/>
        </w:rPr>
        <w:t>amount</w:t>
      </w:r>
      <w:r>
        <w:rPr>
          <w:color w:val="231F20"/>
          <w:spacing w:val="-4"/>
          <w:sz w:val="21"/>
        </w:rPr>
        <w:t xml:space="preserve"> </w:t>
      </w:r>
      <w:r>
        <w:rPr>
          <w:color w:val="231F20"/>
          <w:sz w:val="21"/>
        </w:rPr>
        <w:t>calculated</w:t>
      </w:r>
      <w:r>
        <w:rPr>
          <w:color w:val="231F20"/>
          <w:spacing w:val="-3"/>
          <w:sz w:val="21"/>
        </w:rPr>
        <w:t xml:space="preserve"> </w:t>
      </w:r>
      <w:r>
        <w:rPr>
          <w:color w:val="231F20"/>
          <w:sz w:val="21"/>
        </w:rPr>
        <w:t>in</w:t>
      </w:r>
      <w:r>
        <w:rPr>
          <w:color w:val="231F20"/>
          <w:spacing w:val="-3"/>
          <w:sz w:val="21"/>
        </w:rPr>
        <w:t xml:space="preserve"> </w:t>
      </w:r>
      <w:r>
        <w:rPr>
          <w:color w:val="231F20"/>
          <w:sz w:val="21"/>
        </w:rPr>
        <w:t>accordance</w:t>
      </w:r>
      <w:r>
        <w:rPr>
          <w:color w:val="231F20"/>
          <w:spacing w:val="-3"/>
          <w:sz w:val="21"/>
        </w:rPr>
        <w:t xml:space="preserve"> </w:t>
      </w:r>
      <w:r>
        <w:rPr>
          <w:color w:val="231F20"/>
          <w:sz w:val="21"/>
        </w:rPr>
        <w:t>with</w:t>
      </w:r>
      <w:r>
        <w:rPr>
          <w:color w:val="231F20"/>
          <w:spacing w:val="-3"/>
          <w:sz w:val="21"/>
        </w:rPr>
        <w:t xml:space="preserve"> </w:t>
      </w:r>
      <w:r>
        <w:rPr>
          <w:color w:val="231F20"/>
          <w:sz w:val="21"/>
        </w:rPr>
        <w:t>sub-paragraph</w:t>
      </w:r>
      <w:r>
        <w:rPr>
          <w:color w:val="231F20"/>
          <w:spacing w:val="-3"/>
          <w:sz w:val="21"/>
        </w:rPr>
        <w:t xml:space="preserve"> </w:t>
      </w:r>
      <w:r>
        <w:rPr>
          <w:color w:val="231F20"/>
          <w:sz w:val="21"/>
        </w:rPr>
        <w:t>(11)</w:t>
      </w:r>
      <w:r>
        <w:rPr>
          <w:color w:val="231F20"/>
          <w:spacing w:val="-4"/>
          <w:sz w:val="21"/>
        </w:rPr>
        <w:t xml:space="preserve"> </w:t>
      </w:r>
      <w:r>
        <w:rPr>
          <w:color w:val="231F20"/>
          <w:sz w:val="21"/>
        </w:rPr>
        <w:t>in</w:t>
      </w:r>
      <w:r>
        <w:rPr>
          <w:color w:val="231F20"/>
          <w:spacing w:val="-3"/>
          <w:sz w:val="21"/>
        </w:rPr>
        <w:t xml:space="preserve"> </w:t>
      </w:r>
      <w:r>
        <w:rPr>
          <w:color w:val="231F20"/>
          <w:sz w:val="21"/>
        </w:rPr>
        <w:t>respect of any qualifying premium.</w:t>
      </w:r>
    </w:p>
    <w:p w14:paraId="35DF0F63" w14:textId="4FC21AF5" w:rsidR="003D3726" w:rsidRPr="00C42807" w:rsidRDefault="000E0BEF" w:rsidP="003E2224">
      <w:pPr>
        <w:pStyle w:val="ListParagraph"/>
        <w:numPr>
          <w:ilvl w:val="0"/>
          <w:numId w:val="94"/>
        </w:numPr>
        <w:tabs>
          <w:tab w:val="left" w:pos="1140"/>
        </w:tabs>
        <w:ind w:right="735"/>
        <w:rPr>
          <w:sz w:val="21"/>
        </w:rPr>
      </w:pPr>
      <w:r>
        <w:rPr>
          <w:color w:val="231F20"/>
          <w:sz w:val="21"/>
        </w:rPr>
        <w:t xml:space="preserve">There must be disregarded from the net profit of an applicant who is not a pensioner, </w:t>
      </w:r>
      <w:r w:rsidR="00200F1A" w:rsidRPr="00075178">
        <w:rPr>
          <w:sz w:val="21"/>
        </w:rPr>
        <w:t>the sum of £20 (see Schedule 3</w:t>
      </w:r>
      <w:r w:rsidR="00075178">
        <w:rPr>
          <w:sz w:val="21"/>
        </w:rPr>
        <w:t xml:space="preserve"> </w:t>
      </w:r>
      <w:proofErr w:type="gramStart"/>
      <w:r w:rsidR="00075178">
        <w:rPr>
          <w:sz w:val="21"/>
        </w:rPr>
        <w:t>to</w:t>
      </w:r>
      <w:proofErr w:type="gramEnd"/>
      <w:r w:rsidR="00075178">
        <w:rPr>
          <w:sz w:val="21"/>
        </w:rPr>
        <w:t xml:space="preserve"> this scheme</w:t>
      </w:r>
      <w:proofErr w:type="gramStart"/>
      <w:r w:rsidR="00200F1A" w:rsidRPr="00075178">
        <w:rPr>
          <w:sz w:val="21"/>
        </w:rPr>
        <w:t>);</w:t>
      </w:r>
      <w:proofErr w:type="gramEnd"/>
      <w:r w:rsidR="00200F1A" w:rsidRPr="00200F1A">
        <w:rPr>
          <w:color w:val="00B0F0"/>
          <w:sz w:val="21"/>
        </w:rPr>
        <w:t xml:space="preserve"> </w:t>
      </w:r>
    </w:p>
    <w:p w14:paraId="495E1551" w14:textId="77777777" w:rsidR="003D3726" w:rsidRDefault="000E0BEF" w:rsidP="003E2224">
      <w:pPr>
        <w:pStyle w:val="ListParagraph"/>
        <w:numPr>
          <w:ilvl w:val="0"/>
          <w:numId w:val="94"/>
        </w:numPr>
        <w:tabs>
          <w:tab w:val="left" w:pos="1140"/>
        </w:tabs>
        <w:ind w:right="900"/>
        <w:rPr>
          <w:sz w:val="21"/>
        </w:rPr>
      </w:pPr>
      <w:r>
        <w:rPr>
          <w:color w:val="231F20"/>
          <w:sz w:val="21"/>
        </w:rPr>
        <w:t xml:space="preserve">For the purposes of sub-paragraph (1)(a) the net profit of </w:t>
      </w:r>
      <w:proofErr w:type="gramStart"/>
      <w:r>
        <w:rPr>
          <w:color w:val="231F20"/>
          <w:sz w:val="21"/>
        </w:rPr>
        <w:t>the employment</w:t>
      </w:r>
      <w:proofErr w:type="gramEnd"/>
      <w:r>
        <w:rPr>
          <w:color w:val="231F20"/>
          <w:sz w:val="21"/>
        </w:rPr>
        <w:t xml:space="preserve"> must, except where</w:t>
      </w:r>
      <w:r>
        <w:rPr>
          <w:color w:val="231F20"/>
          <w:spacing w:val="-3"/>
          <w:sz w:val="21"/>
        </w:rPr>
        <w:t xml:space="preserve"> </w:t>
      </w:r>
      <w:r>
        <w:rPr>
          <w:color w:val="231F20"/>
          <w:sz w:val="21"/>
        </w:rPr>
        <w:t>sub-paragraph</w:t>
      </w:r>
      <w:r>
        <w:rPr>
          <w:color w:val="231F20"/>
          <w:spacing w:val="-3"/>
          <w:sz w:val="21"/>
        </w:rPr>
        <w:t xml:space="preserve"> </w:t>
      </w:r>
      <w:r>
        <w:rPr>
          <w:color w:val="231F20"/>
          <w:sz w:val="21"/>
        </w:rPr>
        <w:t>(9)</w:t>
      </w:r>
      <w:r>
        <w:rPr>
          <w:color w:val="231F20"/>
          <w:spacing w:val="-6"/>
          <w:sz w:val="21"/>
        </w:rPr>
        <w:t xml:space="preserve"> </w:t>
      </w:r>
      <w:r>
        <w:rPr>
          <w:color w:val="231F20"/>
          <w:sz w:val="21"/>
        </w:rPr>
        <w:t>applies,</w:t>
      </w:r>
      <w:r>
        <w:rPr>
          <w:color w:val="231F20"/>
          <w:spacing w:val="-4"/>
          <w:sz w:val="21"/>
        </w:rPr>
        <w:t xml:space="preserve"> </w:t>
      </w:r>
      <w:r>
        <w:rPr>
          <w:color w:val="231F20"/>
          <w:sz w:val="21"/>
        </w:rPr>
        <w:t>be</w:t>
      </w:r>
      <w:r>
        <w:rPr>
          <w:color w:val="231F20"/>
          <w:spacing w:val="-3"/>
          <w:sz w:val="21"/>
        </w:rPr>
        <w:t xml:space="preserve"> </w:t>
      </w:r>
      <w:r>
        <w:rPr>
          <w:color w:val="231F20"/>
          <w:sz w:val="21"/>
        </w:rPr>
        <w:t>calculated</w:t>
      </w:r>
      <w:r>
        <w:rPr>
          <w:color w:val="231F20"/>
          <w:spacing w:val="-3"/>
          <w:sz w:val="21"/>
        </w:rPr>
        <w:t xml:space="preserve"> </w:t>
      </w:r>
      <w:r>
        <w:rPr>
          <w:color w:val="231F20"/>
          <w:sz w:val="21"/>
        </w:rPr>
        <w:t>by</w:t>
      </w:r>
      <w:r>
        <w:rPr>
          <w:color w:val="231F20"/>
          <w:spacing w:val="-5"/>
          <w:sz w:val="21"/>
        </w:rPr>
        <w:t xml:space="preserve"> </w:t>
      </w:r>
      <w:proofErr w:type="gramStart"/>
      <w:r>
        <w:rPr>
          <w:color w:val="231F20"/>
          <w:sz w:val="21"/>
        </w:rPr>
        <w:t>taking</w:t>
      </w:r>
      <w:r>
        <w:rPr>
          <w:color w:val="231F20"/>
          <w:spacing w:val="-3"/>
          <w:sz w:val="21"/>
        </w:rPr>
        <w:t xml:space="preserve"> </w:t>
      </w:r>
      <w:r>
        <w:rPr>
          <w:color w:val="231F20"/>
          <w:sz w:val="21"/>
        </w:rPr>
        <w:t>into</w:t>
      </w:r>
      <w:r>
        <w:rPr>
          <w:color w:val="231F20"/>
          <w:spacing w:val="-3"/>
          <w:sz w:val="21"/>
        </w:rPr>
        <w:t xml:space="preserve"> </w:t>
      </w:r>
      <w:r>
        <w:rPr>
          <w:color w:val="231F20"/>
          <w:sz w:val="21"/>
        </w:rPr>
        <w:t>account</w:t>
      </w:r>
      <w:proofErr w:type="gramEnd"/>
      <w:r>
        <w:rPr>
          <w:color w:val="231F20"/>
          <w:spacing w:val="-4"/>
          <w:sz w:val="21"/>
        </w:rPr>
        <w:t xml:space="preserve"> </w:t>
      </w:r>
      <w:r>
        <w:rPr>
          <w:color w:val="231F20"/>
          <w:sz w:val="21"/>
        </w:rPr>
        <w:t>the</w:t>
      </w:r>
      <w:r>
        <w:rPr>
          <w:color w:val="231F20"/>
          <w:spacing w:val="-3"/>
          <w:sz w:val="21"/>
        </w:rPr>
        <w:t xml:space="preserve"> </w:t>
      </w:r>
      <w:r>
        <w:rPr>
          <w:color w:val="231F20"/>
          <w:sz w:val="21"/>
        </w:rPr>
        <w:t>earnings</w:t>
      </w:r>
      <w:r>
        <w:rPr>
          <w:color w:val="231F20"/>
          <w:spacing w:val="-3"/>
          <w:sz w:val="21"/>
        </w:rPr>
        <w:t xml:space="preserve"> </w:t>
      </w:r>
      <w:r>
        <w:rPr>
          <w:color w:val="231F20"/>
          <w:sz w:val="21"/>
        </w:rPr>
        <w:t>of</w:t>
      </w:r>
      <w:r>
        <w:rPr>
          <w:color w:val="231F20"/>
          <w:spacing w:val="-2"/>
          <w:sz w:val="21"/>
        </w:rPr>
        <w:t xml:space="preserve"> </w:t>
      </w:r>
      <w:proofErr w:type="gramStart"/>
      <w:r>
        <w:rPr>
          <w:color w:val="231F20"/>
          <w:sz w:val="21"/>
        </w:rPr>
        <w:t>the employment</w:t>
      </w:r>
      <w:proofErr w:type="gramEnd"/>
      <w:r>
        <w:rPr>
          <w:color w:val="231F20"/>
          <w:sz w:val="21"/>
        </w:rPr>
        <w:t xml:space="preserve"> over the assessment period less—</w:t>
      </w:r>
    </w:p>
    <w:p w14:paraId="3964A1CA" w14:textId="77777777" w:rsidR="003D3726" w:rsidRDefault="000E0BEF" w:rsidP="003E2224">
      <w:pPr>
        <w:pStyle w:val="ListParagraph"/>
        <w:numPr>
          <w:ilvl w:val="1"/>
          <w:numId w:val="94"/>
        </w:numPr>
        <w:tabs>
          <w:tab w:val="left" w:pos="1500"/>
        </w:tabs>
        <w:spacing w:before="1"/>
        <w:ind w:right="537"/>
        <w:rPr>
          <w:sz w:val="21"/>
        </w:rPr>
      </w:pPr>
      <w:r>
        <w:rPr>
          <w:color w:val="231F20"/>
          <w:sz w:val="21"/>
        </w:rPr>
        <w:lastRenderedPageBreak/>
        <w:t>subject</w:t>
      </w:r>
      <w:r>
        <w:rPr>
          <w:color w:val="231F20"/>
          <w:spacing w:val="-3"/>
          <w:sz w:val="21"/>
        </w:rPr>
        <w:t xml:space="preserve"> </w:t>
      </w:r>
      <w:r>
        <w:rPr>
          <w:color w:val="231F20"/>
          <w:sz w:val="21"/>
        </w:rPr>
        <w:t>to</w:t>
      </w:r>
      <w:r>
        <w:rPr>
          <w:color w:val="231F20"/>
          <w:spacing w:val="-2"/>
          <w:sz w:val="21"/>
        </w:rPr>
        <w:t xml:space="preserve"> </w:t>
      </w:r>
      <w:r>
        <w:rPr>
          <w:color w:val="231F20"/>
          <w:sz w:val="21"/>
        </w:rPr>
        <w:t>sub-paragraphs</w:t>
      </w:r>
      <w:r>
        <w:rPr>
          <w:color w:val="231F20"/>
          <w:spacing w:val="-4"/>
          <w:sz w:val="21"/>
        </w:rPr>
        <w:t xml:space="preserve"> </w:t>
      </w:r>
      <w:r>
        <w:rPr>
          <w:color w:val="231F20"/>
          <w:sz w:val="21"/>
        </w:rPr>
        <w:t>(5)</w:t>
      </w:r>
      <w:r>
        <w:rPr>
          <w:color w:val="231F20"/>
          <w:spacing w:val="-3"/>
          <w:sz w:val="21"/>
        </w:rPr>
        <w:t xml:space="preserve"> </w:t>
      </w:r>
      <w:r>
        <w:rPr>
          <w:color w:val="231F20"/>
          <w:sz w:val="21"/>
        </w:rPr>
        <w:t>to</w:t>
      </w:r>
      <w:r>
        <w:rPr>
          <w:color w:val="231F20"/>
          <w:spacing w:val="-2"/>
          <w:sz w:val="21"/>
        </w:rPr>
        <w:t xml:space="preserve"> </w:t>
      </w:r>
      <w:r>
        <w:rPr>
          <w:color w:val="231F20"/>
          <w:sz w:val="21"/>
        </w:rPr>
        <w:t>(8),</w:t>
      </w:r>
      <w:r>
        <w:rPr>
          <w:color w:val="231F20"/>
          <w:spacing w:val="-3"/>
          <w:sz w:val="21"/>
        </w:rPr>
        <w:t xml:space="preserve"> </w:t>
      </w:r>
      <w:r>
        <w:rPr>
          <w:color w:val="231F20"/>
          <w:sz w:val="21"/>
        </w:rPr>
        <w:t>any</w:t>
      </w:r>
      <w:r>
        <w:rPr>
          <w:color w:val="231F20"/>
          <w:spacing w:val="-4"/>
          <w:sz w:val="21"/>
        </w:rPr>
        <w:t xml:space="preserve"> </w:t>
      </w:r>
      <w:r>
        <w:rPr>
          <w:color w:val="231F20"/>
          <w:sz w:val="21"/>
        </w:rPr>
        <w:t>expenses</w:t>
      </w:r>
      <w:r>
        <w:rPr>
          <w:color w:val="231F20"/>
          <w:spacing w:val="-2"/>
          <w:sz w:val="21"/>
        </w:rPr>
        <w:t xml:space="preserve"> </w:t>
      </w:r>
      <w:r>
        <w:rPr>
          <w:color w:val="231F20"/>
          <w:sz w:val="21"/>
        </w:rPr>
        <w:t>wholly</w:t>
      </w:r>
      <w:r>
        <w:rPr>
          <w:color w:val="231F20"/>
          <w:spacing w:val="-4"/>
          <w:sz w:val="21"/>
        </w:rPr>
        <w:t xml:space="preserve"> </w:t>
      </w:r>
      <w:r>
        <w:rPr>
          <w:color w:val="231F20"/>
          <w:sz w:val="21"/>
        </w:rPr>
        <w:t>and</w:t>
      </w:r>
      <w:r>
        <w:rPr>
          <w:color w:val="231F20"/>
          <w:spacing w:val="-2"/>
          <w:sz w:val="21"/>
        </w:rPr>
        <w:t xml:space="preserve"> </w:t>
      </w:r>
      <w:r>
        <w:rPr>
          <w:color w:val="231F20"/>
          <w:sz w:val="21"/>
        </w:rPr>
        <w:t>exclusively</w:t>
      </w:r>
      <w:r>
        <w:rPr>
          <w:color w:val="231F20"/>
          <w:spacing w:val="-4"/>
          <w:sz w:val="21"/>
        </w:rPr>
        <w:t xml:space="preserve"> </w:t>
      </w:r>
      <w:r>
        <w:rPr>
          <w:color w:val="231F20"/>
          <w:sz w:val="21"/>
        </w:rPr>
        <w:t>incurred</w:t>
      </w:r>
      <w:r>
        <w:rPr>
          <w:color w:val="231F20"/>
          <w:spacing w:val="-2"/>
          <w:sz w:val="21"/>
        </w:rPr>
        <w:t xml:space="preserve"> </w:t>
      </w:r>
      <w:r>
        <w:rPr>
          <w:color w:val="231F20"/>
          <w:sz w:val="21"/>
        </w:rPr>
        <w:t>in</w:t>
      </w:r>
      <w:r>
        <w:rPr>
          <w:color w:val="231F20"/>
          <w:spacing w:val="-2"/>
          <w:sz w:val="21"/>
        </w:rPr>
        <w:t xml:space="preserve"> </w:t>
      </w:r>
      <w:r>
        <w:rPr>
          <w:color w:val="231F20"/>
          <w:sz w:val="21"/>
        </w:rPr>
        <w:t xml:space="preserve">that period for the purposes of that </w:t>
      </w:r>
      <w:proofErr w:type="gramStart"/>
      <w:r>
        <w:rPr>
          <w:color w:val="231F20"/>
          <w:sz w:val="21"/>
        </w:rPr>
        <w:t>employment;</w:t>
      </w:r>
      <w:proofErr w:type="gramEnd"/>
    </w:p>
    <w:p w14:paraId="649F824B" w14:textId="77777777" w:rsidR="003D3726" w:rsidRDefault="000E0BEF" w:rsidP="003E2224">
      <w:pPr>
        <w:pStyle w:val="ListParagraph"/>
        <w:numPr>
          <w:ilvl w:val="1"/>
          <w:numId w:val="94"/>
        </w:numPr>
        <w:tabs>
          <w:tab w:val="left" w:pos="1500"/>
        </w:tabs>
        <w:spacing w:line="240" w:lineRule="exact"/>
        <w:ind w:hanging="361"/>
        <w:rPr>
          <w:sz w:val="21"/>
        </w:rPr>
      </w:pPr>
      <w:r>
        <w:rPr>
          <w:color w:val="231F20"/>
          <w:sz w:val="21"/>
        </w:rPr>
        <w:t>an</w:t>
      </w:r>
      <w:r>
        <w:rPr>
          <w:color w:val="231F20"/>
          <w:spacing w:val="-3"/>
          <w:sz w:val="21"/>
        </w:rPr>
        <w:t xml:space="preserve"> </w:t>
      </w:r>
      <w:r>
        <w:rPr>
          <w:color w:val="231F20"/>
          <w:sz w:val="21"/>
        </w:rPr>
        <w:t>amount</w:t>
      </w:r>
      <w:r>
        <w:rPr>
          <w:color w:val="231F20"/>
          <w:spacing w:val="-3"/>
          <w:sz w:val="21"/>
        </w:rPr>
        <w:t xml:space="preserve"> </w:t>
      </w:r>
      <w:r>
        <w:rPr>
          <w:color w:val="231F20"/>
          <w:sz w:val="21"/>
        </w:rPr>
        <w:t>in</w:t>
      </w:r>
      <w:r>
        <w:rPr>
          <w:color w:val="231F20"/>
          <w:spacing w:val="-2"/>
          <w:sz w:val="21"/>
        </w:rPr>
        <w:t xml:space="preserve"> </w:t>
      </w:r>
      <w:r>
        <w:rPr>
          <w:color w:val="231F20"/>
          <w:sz w:val="21"/>
        </w:rPr>
        <w:t>respect</w:t>
      </w:r>
      <w:r>
        <w:rPr>
          <w:color w:val="231F20"/>
          <w:spacing w:val="-3"/>
          <w:sz w:val="21"/>
        </w:rPr>
        <w:t xml:space="preserve"> </w:t>
      </w:r>
      <w:r>
        <w:rPr>
          <w:color w:val="231F20"/>
          <w:spacing w:val="-5"/>
          <w:sz w:val="21"/>
        </w:rPr>
        <w:t>of—</w:t>
      </w:r>
    </w:p>
    <w:p w14:paraId="56567520" w14:textId="77777777" w:rsidR="003D3726" w:rsidRDefault="000E0BEF" w:rsidP="003E2224">
      <w:pPr>
        <w:pStyle w:val="ListParagraph"/>
        <w:numPr>
          <w:ilvl w:val="2"/>
          <w:numId w:val="94"/>
        </w:numPr>
        <w:tabs>
          <w:tab w:val="left" w:pos="1860"/>
        </w:tabs>
        <w:spacing w:line="241" w:lineRule="exact"/>
        <w:ind w:hanging="361"/>
        <w:rPr>
          <w:sz w:val="21"/>
        </w:rPr>
      </w:pPr>
      <w:r>
        <w:rPr>
          <w:color w:val="231F20"/>
          <w:sz w:val="21"/>
        </w:rPr>
        <w:t>income</w:t>
      </w:r>
      <w:r>
        <w:rPr>
          <w:color w:val="231F20"/>
          <w:spacing w:val="-3"/>
          <w:sz w:val="21"/>
        </w:rPr>
        <w:t xml:space="preserve"> </w:t>
      </w:r>
      <w:r>
        <w:rPr>
          <w:color w:val="231F20"/>
          <w:sz w:val="21"/>
        </w:rPr>
        <w:t>tax;</w:t>
      </w:r>
      <w:r>
        <w:rPr>
          <w:color w:val="231F20"/>
          <w:spacing w:val="-3"/>
          <w:sz w:val="21"/>
        </w:rPr>
        <w:t xml:space="preserve"> </w:t>
      </w:r>
      <w:r>
        <w:rPr>
          <w:color w:val="231F20"/>
          <w:spacing w:val="-5"/>
          <w:sz w:val="21"/>
        </w:rPr>
        <w:t>and</w:t>
      </w:r>
    </w:p>
    <w:p w14:paraId="4DD82C75" w14:textId="77777777" w:rsidR="003D3726" w:rsidRDefault="000E0BEF" w:rsidP="003E2224">
      <w:pPr>
        <w:pStyle w:val="ListParagraph"/>
        <w:numPr>
          <w:ilvl w:val="2"/>
          <w:numId w:val="94"/>
        </w:numPr>
        <w:tabs>
          <w:tab w:val="left" w:pos="1860"/>
        </w:tabs>
        <w:ind w:hanging="361"/>
        <w:rPr>
          <w:sz w:val="21"/>
        </w:rPr>
      </w:pPr>
      <w:r>
        <w:rPr>
          <w:color w:val="231F20"/>
          <w:sz w:val="21"/>
        </w:rPr>
        <w:t>social</w:t>
      </w:r>
      <w:r>
        <w:rPr>
          <w:color w:val="231F20"/>
          <w:spacing w:val="-6"/>
          <w:sz w:val="21"/>
        </w:rPr>
        <w:t xml:space="preserve"> </w:t>
      </w:r>
      <w:r>
        <w:rPr>
          <w:color w:val="231F20"/>
          <w:sz w:val="21"/>
        </w:rPr>
        <w:t>security</w:t>
      </w:r>
      <w:r>
        <w:rPr>
          <w:color w:val="231F20"/>
          <w:spacing w:val="-6"/>
          <w:sz w:val="21"/>
        </w:rPr>
        <w:t xml:space="preserve"> </w:t>
      </w:r>
      <w:r>
        <w:rPr>
          <w:color w:val="231F20"/>
          <w:sz w:val="21"/>
        </w:rPr>
        <w:t>contributions</w:t>
      </w:r>
      <w:r>
        <w:rPr>
          <w:color w:val="231F20"/>
          <w:spacing w:val="-4"/>
          <w:sz w:val="21"/>
        </w:rPr>
        <w:t xml:space="preserve"> </w:t>
      </w:r>
      <w:r>
        <w:rPr>
          <w:color w:val="231F20"/>
          <w:sz w:val="21"/>
        </w:rPr>
        <w:t>payable</w:t>
      </w:r>
      <w:r>
        <w:rPr>
          <w:color w:val="231F20"/>
          <w:spacing w:val="-4"/>
          <w:sz w:val="21"/>
        </w:rPr>
        <w:t xml:space="preserve"> </w:t>
      </w:r>
      <w:r>
        <w:rPr>
          <w:color w:val="231F20"/>
          <w:sz w:val="21"/>
        </w:rPr>
        <w:t>under</w:t>
      </w:r>
      <w:r>
        <w:rPr>
          <w:color w:val="231F20"/>
          <w:spacing w:val="-5"/>
          <w:sz w:val="21"/>
        </w:rPr>
        <w:t xml:space="preserve"> </w:t>
      </w:r>
      <w:r>
        <w:rPr>
          <w:color w:val="231F20"/>
          <w:sz w:val="21"/>
        </w:rPr>
        <w:t>the</w:t>
      </w:r>
      <w:r>
        <w:rPr>
          <w:color w:val="231F20"/>
          <w:spacing w:val="-4"/>
          <w:sz w:val="21"/>
        </w:rPr>
        <w:t xml:space="preserve"> </w:t>
      </w:r>
      <w:r>
        <w:rPr>
          <w:color w:val="231F20"/>
          <w:spacing w:val="-2"/>
          <w:sz w:val="21"/>
        </w:rPr>
        <w:t>SSCBA,</w:t>
      </w:r>
    </w:p>
    <w:p w14:paraId="792E6A8E" w14:textId="73C47B2B" w:rsidR="003D3726" w:rsidRDefault="000E0BEF">
      <w:pPr>
        <w:pStyle w:val="BodyText"/>
        <w:spacing w:before="1"/>
        <w:ind w:left="1499" w:firstLine="0"/>
      </w:pPr>
      <w:r>
        <w:rPr>
          <w:color w:val="231F20"/>
        </w:rPr>
        <w:t>calculated</w:t>
      </w:r>
      <w:r>
        <w:rPr>
          <w:color w:val="231F20"/>
          <w:spacing w:val="-3"/>
        </w:rPr>
        <w:t xml:space="preserve"> </w:t>
      </w:r>
      <w:r>
        <w:rPr>
          <w:color w:val="231F20"/>
        </w:rPr>
        <w:t>in</w:t>
      </w:r>
      <w:r>
        <w:rPr>
          <w:color w:val="231F20"/>
          <w:spacing w:val="-3"/>
        </w:rPr>
        <w:t xml:space="preserve"> </w:t>
      </w:r>
      <w:r>
        <w:rPr>
          <w:color w:val="231F20"/>
        </w:rPr>
        <w:t>accordance</w:t>
      </w:r>
      <w:r>
        <w:rPr>
          <w:color w:val="231F20"/>
          <w:spacing w:val="-5"/>
        </w:rPr>
        <w:t xml:space="preserve"> </w:t>
      </w:r>
      <w:r>
        <w:rPr>
          <w:color w:val="231F20"/>
        </w:rPr>
        <w:t>with</w:t>
      </w:r>
      <w:r>
        <w:rPr>
          <w:color w:val="231F20"/>
          <w:spacing w:val="-3"/>
        </w:rPr>
        <w:t xml:space="preserve"> </w:t>
      </w:r>
      <w:r w:rsidRPr="00796104">
        <w:t>paragraph</w:t>
      </w:r>
      <w:r w:rsidRPr="00796104">
        <w:rPr>
          <w:spacing w:val="-3"/>
        </w:rPr>
        <w:t xml:space="preserve"> </w:t>
      </w:r>
      <w:r w:rsidR="00796104" w:rsidRPr="00796104">
        <w:t>57</w:t>
      </w:r>
      <w:r w:rsidRPr="00796104">
        <w:rPr>
          <w:spacing w:val="-3"/>
        </w:rPr>
        <w:t xml:space="preserve"> </w:t>
      </w:r>
      <w:r w:rsidRPr="00796104">
        <w:t>(</w:t>
      </w:r>
      <w:r>
        <w:rPr>
          <w:color w:val="231F20"/>
        </w:rPr>
        <w:t>deduction</w:t>
      </w:r>
      <w:r>
        <w:rPr>
          <w:color w:val="231F20"/>
          <w:spacing w:val="-3"/>
        </w:rPr>
        <w:t xml:space="preserve"> </w:t>
      </w:r>
      <w:r>
        <w:rPr>
          <w:color w:val="231F20"/>
        </w:rPr>
        <w:t>of</w:t>
      </w:r>
      <w:r>
        <w:rPr>
          <w:color w:val="231F20"/>
          <w:spacing w:val="-2"/>
        </w:rPr>
        <w:t xml:space="preserve"> </w:t>
      </w:r>
      <w:r>
        <w:rPr>
          <w:color w:val="231F20"/>
        </w:rPr>
        <w:t>tax</w:t>
      </w:r>
      <w:r>
        <w:rPr>
          <w:color w:val="231F20"/>
          <w:spacing w:val="-3"/>
        </w:rPr>
        <w:t xml:space="preserve"> </w:t>
      </w:r>
      <w:r>
        <w:rPr>
          <w:color w:val="231F20"/>
        </w:rPr>
        <w:t>and</w:t>
      </w:r>
      <w:r>
        <w:rPr>
          <w:color w:val="231F20"/>
          <w:spacing w:val="-3"/>
        </w:rPr>
        <w:t xml:space="preserve"> </w:t>
      </w:r>
      <w:r>
        <w:rPr>
          <w:color w:val="231F20"/>
        </w:rPr>
        <w:t>contributions</w:t>
      </w:r>
      <w:r>
        <w:rPr>
          <w:color w:val="231F20"/>
          <w:spacing w:val="-3"/>
        </w:rPr>
        <w:t xml:space="preserve"> </w:t>
      </w:r>
      <w:r>
        <w:rPr>
          <w:color w:val="231F20"/>
        </w:rPr>
        <w:t>for</w:t>
      </w:r>
      <w:r>
        <w:rPr>
          <w:color w:val="231F20"/>
          <w:spacing w:val="-4"/>
        </w:rPr>
        <w:t xml:space="preserve"> </w:t>
      </w:r>
      <w:r>
        <w:rPr>
          <w:color w:val="231F20"/>
        </w:rPr>
        <w:t>self</w:t>
      </w:r>
      <w:proofErr w:type="gramStart"/>
      <w:r>
        <w:rPr>
          <w:color w:val="231F20"/>
        </w:rPr>
        <w:t>- employed</w:t>
      </w:r>
      <w:proofErr w:type="gramEnd"/>
      <w:r>
        <w:rPr>
          <w:color w:val="231F20"/>
        </w:rPr>
        <w:t xml:space="preserve"> earners); and</w:t>
      </w:r>
    </w:p>
    <w:p w14:paraId="04BAB290" w14:textId="77777777" w:rsidR="003D3726" w:rsidRDefault="000E0BEF" w:rsidP="003E2224">
      <w:pPr>
        <w:pStyle w:val="ListParagraph"/>
        <w:numPr>
          <w:ilvl w:val="1"/>
          <w:numId w:val="94"/>
        </w:numPr>
        <w:tabs>
          <w:tab w:val="left" w:pos="1500"/>
        </w:tabs>
        <w:ind w:right="853"/>
        <w:rPr>
          <w:sz w:val="21"/>
        </w:rPr>
      </w:pPr>
      <w:r>
        <w:rPr>
          <w:color w:val="231F20"/>
          <w:sz w:val="21"/>
        </w:rPr>
        <w:t>one-half</w:t>
      </w:r>
      <w:r>
        <w:rPr>
          <w:color w:val="231F20"/>
          <w:spacing w:val="-2"/>
          <w:sz w:val="21"/>
        </w:rPr>
        <w:t xml:space="preserve"> </w:t>
      </w:r>
      <w:r>
        <w:rPr>
          <w:color w:val="231F20"/>
          <w:sz w:val="21"/>
        </w:rPr>
        <w:t>of</w:t>
      </w:r>
      <w:r>
        <w:rPr>
          <w:color w:val="231F20"/>
          <w:spacing w:val="-2"/>
          <w:sz w:val="21"/>
        </w:rPr>
        <w:t xml:space="preserve"> </w:t>
      </w:r>
      <w:r>
        <w:rPr>
          <w:color w:val="231F20"/>
          <w:sz w:val="21"/>
        </w:rPr>
        <w:t>the</w:t>
      </w:r>
      <w:r>
        <w:rPr>
          <w:color w:val="231F20"/>
          <w:spacing w:val="-3"/>
          <w:sz w:val="21"/>
        </w:rPr>
        <w:t xml:space="preserve"> </w:t>
      </w:r>
      <w:r>
        <w:rPr>
          <w:color w:val="231F20"/>
          <w:sz w:val="21"/>
        </w:rPr>
        <w:t>amount</w:t>
      </w:r>
      <w:r>
        <w:rPr>
          <w:color w:val="231F20"/>
          <w:spacing w:val="-4"/>
          <w:sz w:val="21"/>
        </w:rPr>
        <w:t xml:space="preserve"> </w:t>
      </w:r>
      <w:r>
        <w:rPr>
          <w:color w:val="231F20"/>
          <w:sz w:val="21"/>
        </w:rPr>
        <w:t>calculated</w:t>
      </w:r>
      <w:r>
        <w:rPr>
          <w:color w:val="231F20"/>
          <w:spacing w:val="-3"/>
          <w:sz w:val="21"/>
        </w:rPr>
        <w:t xml:space="preserve"> </w:t>
      </w:r>
      <w:r>
        <w:rPr>
          <w:color w:val="231F20"/>
          <w:sz w:val="21"/>
        </w:rPr>
        <w:t>in</w:t>
      </w:r>
      <w:r>
        <w:rPr>
          <w:color w:val="231F20"/>
          <w:spacing w:val="-3"/>
          <w:sz w:val="21"/>
        </w:rPr>
        <w:t xml:space="preserve"> </w:t>
      </w:r>
      <w:r>
        <w:rPr>
          <w:color w:val="231F20"/>
          <w:sz w:val="21"/>
        </w:rPr>
        <w:t>accordance</w:t>
      </w:r>
      <w:r>
        <w:rPr>
          <w:color w:val="231F20"/>
          <w:spacing w:val="-3"/>
          <w:sz w:val="21"/>
        </w:rPr>
        <w:t xml:space="preserve"> </w:t>
      </w:r>
      <w:r>
        <w:rPr>
          <w:color w:val="231F20"/>
          <w:sz w:val="21"/>
        </w:rPr>
        <w:t>with</w:t>
      </w:r>
      <w:r>
        <w:rPr>
          <w:color w:val="231F20"/>
          <w:spacing w:val="-3"/>
          <w:sz w:val="21"/>
        </w:rPr>
        <w:t xml:space="preserve"> </w:t>
      </w:r>
      <w:r>
        <w:rPr>
          <w:color w:val="231F20"/>
          <w:sz w:val="21"/>
        </w:rPr>
        <w:t>sub-paragraph</w:t>
      </w:r>
      <w:r>
        <w:rPr>
          <w:color w:val="231F20"/>
          <w:spacing w:val="-3"/>
          <w:sz w:val="21"/>
        </w:rPr>
        <w:t xml:space="preserve"> </w:t>
      </w:r>
      <w:r>
        <w:rPr>
          <w:color w:val="231F20"/>
          <w:sz w:val="21"/>
        </w:rPr>
        <w:t>(11)</w:t>
      </w:r>
      <w:r>
        <w:rPr>
          <w:color w:val="231F20"/>
          <w:spacing w:val="-4"/>
          <w:sz w:val="21"/>
        </w:rPr>
        <w:t xml:space="preserve"> </w:t>
      </w:r>
      <w:r>
        <w:rPr>
          <w:color w:val="231F20"/>
          <w:sz w:val="21"/>
        </w:rPr>
        <w:t>in</w:t>
      </w:r>
      <w:r>
        <w:rPr>
          <w:color w:val="231F20"/>
          <w:spacing w:val="-3"/>
          <w:sz w:val="21"/>
        </w:rPr>
        <w:t xml:space="preserve"> </w:t>
      </w:r>
      <w:r>
        <w:rPr>
          <w:color w:val="231F20"/>
          <w:sz w:val="21"/>
        </w:rPr>
        <w:t>respect</w:t>
      </w:r>
      <w:r>
        <w:rPr>
          <w:color w:val="231F20"/>
          <w:spacing w:val="-4"/>
          <w:sz w:val="21"/>
        </w:rPr>
        <w:t xml:space="preserve"> </w:t>
      </w:r>
      <w:r>
        <w:rPr>
          <w:color w:val="231F20"/>
          <w:sz w:val="21"/>
        </w:rPr>
        <w:t>of any qualifying premium.</w:t>
      </w:r>
    </w:p>
    <w:p w14:paraId="09610439" w14:textId="77777777" w:rsidR="003D3726" w:rsidRDefault="000E0BEF" w:rsidP="003E2224">
      <w:pPr>
        <w:pStyle w:val="ListParagraph"/>
        <w:numPr>
          <w:ilvl w:val="0"/>
          <w:numId w:val="94"/>
        </w:numPr>
        <w:tabs>
          <w:tab w:val="left" w:pos="1140"/>
        </w:tabs>
        <w:ind w:right="605"/>
        <w:rPr>
          <w:sz w:val="21"/>
        </w:rPr>
      </w:pPr>
      <w:r>
        <w:rPr>
          <w:color w:val="231F20"/>
          <w:sz w:val="21"/>
        </w:rPr>
        <w:t>For</w:t>
      </w:r>
      <w:r>
        <w:rPr>
          <w:color w:val="231F20"/>
          <w:spacing w:val="-3"/>
          <w:sz w:val="21"/>
        </w:rPr>
        <w:t xml:space="preserve"> </w:t>
      </w:r>
      <w:r>
        <w:rPr>
          <w:color w:val="231F20"/>
          <w:sz w:val="21"/>
        </w:rPr>
        <w:t>the</w:t>
      </w:r>
      <w:r>
        <w:rPr>
          <w:color w:val="231F20"/>
          <w:spacing w:val="-2"/>
          <w:sz w:val="21"/>
        </w:rPr>
        <w:t xml:space="preserve"> </w:t>
      </w:r>
      <w:r>
        <w:rPr>
          <w:color w:val="231F20"/>
          <w:sz w:val="21"/>
        </w:rPr>
        <w:t>purposes</w:t>
      </w:r>
      <w:r>
        <w:rPr>
          <w:color w:val="231F20"/>
          <w:spacing w:val="-4"/>
          <w:sz w:val="21"/>
        </w:rPr>
        <w:t xml:space="preserve"> </w:t>
      </w:r>
      <w:r>
        <w:rPr>
          <w:color w:val="231F20"/>
          <w:sz w:val="21"/>
        </w:rPr>
        <w:t>of</w:t>
      </w:r>
      <w:r>
        <w:rPr>
          <w:color w:val="231F20"/>
          <w:spacing w:val="-1"/>
          <w:sz w:val="21"/>
        </w:rPr>
        <w:t xml:space="preserve"> </w:t>
      </w:r>
      <w:r>
        <w:rPr>
          <w:color w:val="231F20"/>
          <w:sz w:val="21"/>
        </w:rPr>
        <w:t>sub-paragraph</w:t>
      </w:r>
      <w:r>
        <w:rPr>
          <w:color w:val="231F20"/>
          <w:spacing w:val="-2"/>
          <w:sz w:val="21"/>
        </w:rPr>
        <w:t xml:space="preserve"> </w:t>
      </w:r>
      <w:r>
        <w:rPr>
          <w:color w:val="231F20"/>
          <w:sz w:val="21"/>
        </w:rPr>
        <w:t>(1)(b)</w:t>
      </w:r>
      <w:r>
        <w:rPr>
          <w:color w:val="231F20"/>
          <w:spacing w:val="-3"/>
          <w:sz w:val="21"/>
        </w:rPr>
        <w:t xml:space="preserve"> </w:t>
      </w:r>
      <w:r>
        <w:rPr>
          <w:color w:val="231F20"/>
          <w:sz w:val="21"/>
        </w:rPr>
        <w:t>the</w:t>
      </w:r>
      <w:r>
        <w:rPr>
          <w:color w:val="231F20"/>
          <w:spacing w:val="-2"/>
          <w:sz w:val="21"/>
        </w:rPr>
        <w:t xml:space="preserve"> </w:t>
      </w:r>
      <w:r>
        <w:rPr>
          <w:color w:val="231F20"/>
          <w:sz w:val="21"/>
        </w:rPr>
        <w:t>net</w:t>
      </w:r>
      <w:r>
        <w:rPr>
          <w:color w:val="231F20"/>
          <w:spacing w:val="-3"/>
          <w:sz w:val="21"/>
        </w:rPr>
        <w:t xml:space="preserve"> </w:t>
      </w:r>
      <w:r>
        <w:rPr>
          <w:color w:val="231F20"/>
          <w:sz w:val="21"/>
        </w:rPr>
        <w:t>profit</w:t>
      </w:r>
      <w:r>
        <w:rPr>
          <w:color w:val="231F20"/>
          <w:spacing w:val="-3"/>
          <w:sz w:val="21"/>
        </w:rPr>
        <w:t xml:space="preserve"> </w:t>
      </w:r>
      <w:r>
        <w:rPr>
          <w:color w:val="231F20"/>
          <w:sz w:val="21"/>
        </w:rPr>
        <w:t>of</w:t>
      </w:r>
      <w:r>
        <w:rPr>
          <w:color w:val="231F20"/>
          <w:spacing w:val="-1"/>
          <w:sz w:val="21"/>
        </w:rPr>
        <w:t xml:space="preserve"> </w:t>
      </w:r>
      <w:proofErr w:type="gramStart"/>
      <w:r>
        <w:rPr>
          <w:color w:val="231F20"/>
          <w:sz w:val="21"/>
        </w:rPr>
        <w:t>the</w:t>
      </w:r>
      <w:r>
        <w:rPr>
          <w:color w:val="231F20"/>
          <w:spacing w:val="-2"/>
          <w:sz w:val="21"/>
        </w:rPr>
        <w:t xml:space="preserve"> </w:t>
      </w:r>
      <w:r>
        <w:rPr>
          <w:color w:val="231F20"/>
          <w:sz w:val="21"/>
        </w:rPr>
        <w:t>employment</w:t>
      </w:r>
      <w:proofErr w:type="gramEnd"/>
      <w:r>
        <w:rPr>
          <w:color w:val="231F20"/>
          <w:spacing w:val="-3"/>
          <w:sz w:val="21"/>
        </w:rPr>
        <w:t xml:space="preserve"> </w:t>
      </w:r>
      <w:r>
        <w:rPr>
          <w:color w:val="231F20"/>
          <w:sz w:val="21"/>
        </w:rPr>
        <w:t>is</w:t>
      </w:r>
      <w:r>
        <w:rPr>
          <w:color w:val="231F20"/>
          <w:spacing w:val="-2"/>
          <w:sz w:val="21"/>
        </w:rPr>
        <w:t xml:space="preserve"> </w:t>
      </w:r>
      <w:r>
        <w:rPr>
          <w:color w:val="231F20"/>
          <w:sz w:val="21"/>
        </w:rPr>
        <w:t>to</w:t>
      </w:r>
      <w:r>
        <w:rPr>
          <w:color w:val="231F20"/>
          <w:spacing w:val="-2"/>
          <w:sz w:val="21"/>
        </w:rPr>
        <w:t xml:space="preserve"> </w:t>
      </w:r>
      <w:r>
        <w:rPr>
          <w:color w:val="231F20"/>
          <w:sz w:val="21"/>
        </w:rPr>
        <w:t>be</w:t>
      </w:r>
      <w:r>
        <w:rPr>
          <w:color w:val="231F20"/>
          <w:spacing w:val="-2"/>
          <w:sz w:val="21"/>
        </w:rPr>
        <w:t xml:space="preserve"> </w:t>
      </w:r>
      <w:r>
        <w:rPr>
          <w:color w:val="231F20"/>
          <w:sz w:val="21"/>
        </w:rPr>
        <w:t xml:space="preserve">calculated by </w:t>
      </w:r>
      <w:proofErr w:type="gramStart"/>
      <w:r>
        <w:rPr>
          <w:color w:val="231F20"/>
          <w:sz w:val="21"/>
        </w:rPr>
        <w:t>taking into account</w:t>
      </w:r>
      <w:proofErr w:type="gramEnd"/>
      <w:r>
        <w:rPr>
          <w:color w:val="231F20"/>
          <w:sz w:val="21"/>
        </w:rPr>
        <w:t xml:space="preserve"> the earnings of </w:t>
      </w:r>
      <w:proofErr w:type="gramStart"/>
      <w:r>
        <w:rPr>
          <w:color w:val="231F20"/>
          <w:sz w:val="21"/>
        </w:rPr>
        <w:t>the employment</w:t>
      </w:r>
      <w:proofErr w:type="gramEnd"/>
      <w:r>
        <w:rPr>
          <w:color w:val="231F20"/>
          <w:sz w:val="21"/>
        </w:rPr>
        <w:t xml:space="preserve"> over the assessment period less, subject to sub-paragraphs (5) to (8), any expenses wholly and exclusively incurred in that period for the purposes of </w:t>
      </w:r>
      <w:proofErr w:type="gramStart"/>
      <w:r>
        <w:rPr>
          <w:color w:val="231F20"/>
          <w:sz w:val="21"/>
        </w:rPr>
        <w:t>the employment</w:t>
      </w:r>
      <w:proofErr w:type="gramEnd"/>
      <w:r>
        <w:rPr>
          <w:color w:val="231F20"/>
          <w:sz w:val="21"/>
        </w:rPr>
        <w:t>.</w:t>
      </w:r>
    </w:p>
    <w:p w14:paraId="69EBC43D" w14:textId="77777777" w:rsidR="003D3726" w:rsidRDefault="000E0BEF" w:rsidP="003E2224">
      <w:pPr>
        <w:pStyle w:val="ListParagraph"/>
        <w:numPr>
          <w:ilvl w:val="0"/>
          <w:numId w:val="94"/>
        </w:numPr>
        <w:tabs>
          <w:tab w:val="left" w:pos="1140"/>
        </w:tabs>
        <w:spacing w:before="1"/>
        <w:ind w:right="843"/>
        <w:rPr>
          <w:sz w:val="21"/>
        </w:rPr>
      </w:pPr>
      <w:r>
        <w:rPr>
          <w:color w:val="231F20"/>
          <w:sz w:val="21"/>
        </w:rPr>
        <w:t>Subject</w:t>
      </w:r>
      <w:r>
        <w:rPr>
          <w:color w:val="231F20"/>
          <w:spacing w:val="-3"/>
          <w:sz w:val="21"/>
        </w:rPr>
        <w:t xml:space="preserve"> </w:t>
      </w:r>
      <w:r>
        <w:rPr>
          <w:color w:val="231F20"/>
          <w:sz w:val="21"/>
        </w:rPr>
        <w:t>to</w:t>
      </w:r>
      <w:r>
        <w:rPr>
          <w:color w:val="231F20"/>
          <w:spacing w:val="-2"/>
          <w:sz w:val="21"/>
        </w:rPr>
        <w:t xml:space="preserve"> </w:t>
      </w:r>
      <w:r>
        <w:rPr>
          <w:color w:val="231F20"/>
          <w:sz w:val="21"/>
        </w:rPr>
        <w:t>sub-paragraph</w:t>
      </w:r>
      <w:r>
        <w:rPr>
          <w:color w:val="231F20"/>
          <w:spacing w:val="-4"/>
          <w:sz w:val="21"/>
        </w:rPr>
        <w:t xml:space="preserve"> </w:t>
      </w:r>
      <w:r>
        <w:rPr>
          <w:color w:val="231F20"/>
          <w:sz w:val="21"/>
        </w:rPr>
        <w:t>(6),</w:t>
      </w:r>
      <w:r>
        <w:rPr>
          <w:color w:val="231F20"/>
          <w:spacing w:val="-3"/>
          <w:sz w:val="21"/>
        </w:rPr>
        <w:t xml:space="preserve"> </w:t>
      </w:r>
      <w:r>
        <w:rPr>
          <w:color w:val="231F20"/>
          <w:sz w:val="21"/>
        </w:rPr>
        <w:t>no</w:t>
      </w:r>
      <w:r>
        <w:rPr>
          <w:color w:val="231F20"/>
          <w:spacing w:val="-2"/>
          <w:sz w:val="21"/>
        </w:rPr>
        <w:t xml:space="preserve"> </w:t>
      </w:r>
      <w:r>
        <w:rPr>
          <w:color w:val="231F20"/>
          <w:sz w:val="21"/>
        </w:rPr>
        <w:t>deduction</w:t>
      </w:r>
      <w:r>
        <w:rPr>
          <w:color w:val="231F20"/>
          <w:spacing w:val="-4"/>
          <w:sz w:val="21"/>
        </w:rPr>
        <w:t xml:space="preserve"> </w:t>
      </w:r>
      <w:r>
        <w:rPr>
          <w:color w:val="231F20"/>
          <w:sz w:val="21"/>
        </w:rPr>
        <w:t>is</w:t>
      </w:r>
      <w:r>
        <w:rPr>
          <w:color w:val="231F20"/>
          <w:spacing w:val="-2"/>
          <w:sz w:val="21"/>
        </w:rPr>
        <w:t xml:space="preserve"> </w:t>
      </w:r>
      <w:r>
        <w:rPr>
          <w:color w:val="231F20"/>
          <w:sz w:val="21"/>
        </w:rPr>
        <w:t>to</w:t>
      </w:r>
      <w:r>
        <w:rPr>
          <w:color w:val="231F20"/>
          <w:spacing w:val="-2"/>
          <w:sz w:val="21"/>
        </w:rPr>
        <w:t xml:space="preserve"> </w:t>
      </w:r>
      <w:r>
        <w:rPr>
          <w:color w:val="231F20"/>
          <w:sz w:val="21"/>
        </w:rPr>
        <w:t>be</w:t>
      </w:r>
      <w:r>
        <w:rPr>
          <w:color w:val="231F20"/>
          <w:spacing w:val="-4"/>
          <w:sz w:val="21"/>
        </w:rPr>
        <w:t xml:space="preserve"> </w:t>
      </w:r>
      <w:r>
        <w:rPr>
          <w:color w:val="231F20"/>
          <w:sz w:val="21"/>
        </w:rPr>
        <w:t>made</w:t>
      </w:r>
      <w:r>
        <w:rPr>
          <w:color w:val="231F20"/>
          <w:spacing w:val="-2"/>
          <w:sz w:val="21"/>
        </w:rPr>
        <w:t xml:space="preserve"> </w:t>
      </w:r>
      <w:r>
        <w:rPr>
          <w:color w:val="231F20"/>
          <w:sz w:val="21"/>
        </w:rPr>
        <w:t>under</w:t>
      </w:r>
      <w:r>
        <w:rPr>
          <w:color w:val="231F20"/>
          <w:spacing w:val="-3"/>
          <w:sz w:val="21"/>
        </w:rPr>
        <w:t xml:space="preserve"> </w:t>
      </w:r>
      <w:r>
        <w:rPr>
          <w:color w:val="231F20"/>
          <w:sz w:val="21"/>
        </w:rPr>
        <w:t>paragraph</w:t>
      </w:r>
      <w:r>
        <w:rPr>
          <w:color w:val="231F20"/>
          <w:spacing w:val="-2"/>
          <w:sz w:val="21"/>
        </w:rPr>
        <w:t xml:space="preserve"> </w:t>
      </w:r>
      <w:r>
        <w:rPr>
          <w:color w:val="231F20"/>
          <w:sz w:val="21"/>
        </w:rPr>
        <w:t>(3)(a)</w:t>
      </w:r>
      <w:r>
        <w:rPr>
          <w:color w:val="231F20"/>
          <w:spacing w:val="-3"/>
          <w:sz w:val="21"/>
        </w:rPr>
        <w:t xml:space="preserve"> </w:t>
      </w:r>
      <w:r>
        <w:rPr>
          <w:color w:val="231F20"/>
          <w:sz w:val="21"/>
        </w:rPr>
        <w:t>or</w:t>
      </w:r>
      <w:r>
        <w:rPr>
          <w:color w:val="231F20"/>
          <w:spacing w:val="-3"/>
          <w:sz w:val="21"/>
        </w:rPr>
        <w:t xml:space="preserve"> </w:t>
      </w:r>
      <w:r>
        <w:rPr>
          <w:color w:val="231F20"/>
          <w:sz w:val="21"/>
        </w:rPr>
        <w:t>(4),</w:t>
      </w:r>
      <w:r>
        <w:rPr>
          <w:color w:val="231F20"/>
          <w:spacing w:val="-3"/>
          <w:sz w:val="21"/>
        </w:rPr>
        <w:t xml:space="preserve"> </w:t>
      </w:r>
      <w:r>
        <w:rPr>
          <w:color w:val="231F20"/>
          <w:sz w:val="21"/>
        </w:rPr>
        <w:t>in respect of—</w:t>
      </w:r>
    </w:p>
    <w:p w14:paraId="14D44795" w14:textId="77777777" w:rsidR="003D3726" w:rsidRDefault="000E0BEF" w:rsidP="003E2224">
      <w:pPr>
        <w:pStyle w:val="ListParagraph"/>
        <w:numPr>
          <w:ilvl w:val="1"/>
          <w:numId w:val="94"/>
        </w:numPr>
        <w:tabs>
          <w:tab w:val="left" w:pos="1500"/>
        </w:tabs>
        <w:spacing w:line="241" w:lineRule="exact"/>
        <w:ind w:hanging="361"/>
        <w:rPr>
          <w:sz w:val="21"/>
        </w:rPr>
      </w:pPr>
      <w:r>
        <w:rPr>
          <w:color w:val="231F20"/>
          <w:sz w:val="21"/>
        </w:rPr>
        <w:t>any</w:t>
      </w:r>
      <w:r>
        <w:rPr>
          <w:color w:val="231F20"/>
          <w:spacing w:val="-4"/>
          <w:sz w:val="21"/>
        </w:rPr>
        <w:t xml:space="preserve"> </w:t>
      </w:r>
      <w:r>
        <w:rPr>
          <w:color w:val="231F20"/>
          <w:sz w:val="21"/>
        </w:rPr>
        <w:t>capital</w:t>
      </w:r>
      <w:r>
        <w:rPr>
          <w:color w:val="231F20"/>
          <w:spacing w:val="-1"/>
          <w:sz w:val="21"/>
        </w:rPr>
        <w:t xml:space="preserve"> </w:t>
      </w:r>
      <w:proofErr w:type="gramStart"/>
      <w:r>
        <w:rPr>
          <w:color w:val="231F20"/>
          <w:spacing w:val="-2"/>
          <w:sz w:val="21"/>
        </w:rPr>
        <w:t>expenditure;</w:t>
      </w:r>
      <w:proofErr w:type="gramEnd"/>
    </w:p>
    <w:p w14:paraId="2ECAD66D" w14:textId="77777777" w:rsidR="003D3726" w:rsidRDefault="000E0BEF" w:rsidP="003E2224">
      <w:pPr>
        <w:pStyle w:val="ListParagraph"/>
        <w:numPr>
          <w:ilvl w:val="1"/>
          <w:numId w:val="94"/>
        </w:numPr>
        <w:tabs>
          <w:tab w:val="left" w:pos="1500"/>
        </w:tabs>
        <w:spacing w:before="1" w:line="241" w:lineRule="exact"/>
        <w:ind w:hanging="361"/>
        <w:rPr>
          <w:sz w:val="21"/>
        </w:rPr>
      </w:pPr>
      <w:r>
        <w:rPr>
          <w:color w:val="231F20"/>
          <w:sz w:val="21"/>
        </w:rPr>
        <w:t>the</w:t>
      </w:r>
      <w:r>
        <w:rPr>
          <w:color w:val="231F20"/>
          <w:spacing w:val="-4"/>
          <w:sz w:val="21"/>
        </w:rPr>
        <w:t xml:space="preserve"> </w:t>
      </w:r>
      <w:r>
        <w:rPr>
          <w:color w:val="231F20"/>
          <w:sz w:val="21"/>
        </w:rPr>
        <w:t>depreciation</w:t>
      </w:r>
      <w:r>
        <w:rPr>
          <w:color w:val="231F20"/>
          <w:spacing w:val="-3"/>
          <w:sz w:val="21"/>
        </w:rPr>
        <w:t xml:space="preserve"> </w:t>
      </w:r>
      <w:r>
        <w:rPr>
          <w:color w:val="231F20"/>
          <w:sz w:val="21"/>
        </w:rPr>
        <w:t>of</w:t>
      </w:r>
      <w:r>
        <w:rPr>
          <w:color w:val="231F20"/>
          <w:spacing w:val="-2"/>
          <w:sz w:val="21"/>
        </w:rPr>
        <w:t xml:space="preserve"> </w:t>
      </w:r>
      <w:r>
        <w:rPr>
          <w:color w:val="231F20"/>
          <w:sz w:val="21"/>
        </w:rPr>
        <w:t>any</w:t>
      </w:r>
      <w:r>
        <w:rPr>
          <w:color w:val="231F20"/>
          <w:spacing w:val="-5"/>
          <w:sz w:val="21"/>
        </w:rPr>
        <w:t xml:space="preserve"> </w:t>
      </w:r>
      <w:r>
        <w:rPr>
          <w:color w:val="231F20"/>
          <w:sz w:val="21"/>
        </w:rPr>
        <w:t>capital</w:t>
      </w:r>
      <w:r>
        <w:rPr>
          <w:color w:val="231F20"/>
          <w:spacing w:val="-2"/>
          <w:sz w:val="21"/>
        </w:rPr>
        <w:t xml:space="preserve"> </w:t>
      </w:r>
      <w:proofErr w:type="gramStart"/>
      <w:r>
        <w:rPr>
          <w:color w:val="231F20"/>
          <w:spacing w:val="-2"/>
          <w:sz w:val="21"/>
        </w:rPr>
        <w:t>asset;</w:t>
      </w:r>
      <w:proofErr w:type="gramEnd"/>
    </w:p>
    <w:p w14:paraId="3690EF63" w14:textId="77777777" w:rsidR="003D3726" w:rsidRDefault="000E0BEF" w:rsidP="003E2224">
      <w:pPr>
        <w:pStyle w:val="ListParagraph"/>
        <w:numPr>
          <w:ilvl w:val="1"/>
          <w:numId w:val="94"/>
        </w:numPr>
        <w:tabs>
          <w:tab w:val="left" w:pos="1500"/>
        </w:tabs>
        <w:ind w:right="1064"/>
        <w:rPr>
          <w:sz w:val="21"/>
        </w:rPr>
      </w:pPr>
      <w:r>
        <w:rPr>
          <w:color w:val="231F20"/>
          <w:sz w:val="21"/>
        </w:rPr>
        <w:t>any</w:t>
      </w:r>
      <w:r>
        <w:rPr>
          <w:color w:val="231F20"/>
          <w:spacing w:val="-5"/>
          <w:sz w:val="21"/>
        </w:rPr>
        <w:t xml:space="preserve"> </w:t>
      </w:r>
      <w:r>
        <w:rPr>
          <w:color w:val="231F20"/>
          <w:sz w:val="21"/>
        </w:rPr>
        <w:t>sum</w:t>
      </w:r>
      <w:r>
        <w:rPr>
          <w:color w:val="231F20"/>
          <w:spacing w:val="-1"/>
          <w:sz w:val="21"/>
        </w:rPr>
        <w:t xml:space="preserve"> </w:t>
      </w:r>
      <w:r>
        <w:rPr>
          <w:color w:val="231F20"/>
          <w:sz w:val="21"/>
        </w:rPr>
        <w:t>employed</w:t>
      </w:r>
      <w:r>
        <w:rPr>
          <w:color w:val="231F20"/>
          <w:spacing w:val="-3"/>
          <w:sz w:val="21"/>
        </w:rPr>
        <w:t xml:space="preserve"> </w:t>
      </w:r>
      <w:r>
        <w:rPr>
          <w:color w:val="231F20"/>
          <w:sz w:val="21"/>
        </w:rPr>
        <w:t>or</w:t>
      </w:r>
      <w:r>
        <w:rPr>
          <w:color w:val="231F20"/>
          <w:spacing w:val="-4"/>
          <w:sz w:val="21"/>
        </w:rPr>
        <w:t xml:space="preserve"> </w:t>
      </w:r>
      <w:r>
        <w:rPr>
          <w:color w:val="231F20"/>
          <w:sz w:val="21"/>
        </w:rPr>
        <w:t>intended</w:t>
      </w:r>
      <w:r>
        <w:rPr>
          <w:color w:val="231F20"/>
          <w:spacing w:val="-3"/>
          <w:sz w:val="21"/>
        </w:rPr>
        <w:t xml:space="preserve"> </w:t>
      </w:r>
      <w:r>
        <w:rPr>
          <w:color w:val="231F20"/>
          <w:sz w:val="21"/>
        </w:rPr>
        <w:t>to</w:t>
      </w:r>
      <w:r>
        <w:rPr>
          <w:color w:val="231F20"/>
          <w:spacing w:val="-3"/>
          <w:sz w:val="21"/>
        </w:rPr>
        <w:t xml:space="preserve"> </w:t>
      </w:r>
      <w:r>
        <w:rPr>
          <w:color w:val="231F20"/>
          <w:sz w:val="21"/>
        </w:rPr>
        <w:t>be</w:t>
      </w:r>
      <w:r>
        <w:rPr>
          <w:color w:val="231F20"/>
          <w:spacing w:val="-3"/>
          <w:sz w:val="21"/>
        </w:rPr>
        <w:t xml:space="preserve"> </w:t>
      </w:r>
      <w:r>
        <w:rPr>
          <w:color w:val="231F20"/>
          <w:sz w:val="21"/>
        </w:rPr>
        <w:t>employed</w:t>
      </w:r>
      <w:r>
        <w:rPr>
          <w:color w:val="231F20"/>
          <w:spacing w:val="-3"/>
          <w:sz w:val="21"/>
        </w:rPr>
        <w:t xml:space="preserve"> </w:t>
      </w:r>
      <w:r>
        <w:rPr>
          <w:color w:val="231F20"/>
          <w:sz w:val="21"/>
        </w:rPr>
        <w:t>in</w:t>
      </w:r>
      <w:r>
        <w:rPr>
          <w:color w:val="231F20"/>
          <w:spacing w:val="-3"/>
          <w:sz w:val="21"/>
        </w:rPr>
        <w:t xml:space="preserve"> </w:t>
      </w:r>
      <w:r>
        <w:rPr>
          <w:color w:val="231F20"/>
          <w:sz w:val="21"/>
        </w:rPr>
        <w:t>the</w:t>
      </w:r>
      <w:r>
        <w:rPr>
          <w:color w:val="231F20"/>
          <w:spacing w:val="-3"/>
          <w:sz w:val="21"/>
        </w:rPr>
        <w:t xml:space="preserve"> </w:t>
      </w:r>
      <w:r>
        <w:rPr>
          <w:color w:val="231F20"/>
          <w:sz w:val="21"/>
        </w:rPr>
        <w:t>setting</w:t>
      </w:r>
      <w:r>
        <w:rPr>
          <w:color w:val="231F20"/>
          <w:spacing w:val="-3"/>
          <w:sz w:val="21"/>
        </w:rPr>
        <w:t xml:space="preserve"> </w:t>
      </w:r>
      <w:r>
        <w:rPr>
          <w:color w:val="231F20"/>
          <w:sz w:val="21"/>
        </w:rPr>
        <w:t>up</w:t>
      </w:r>
      <w:r>
        <w:rPr>
          <w:color w:val="231F20"/>
          <w:spacing w:val="-3"/>
          <w:sz w:val="21"/>
        </w:rPr>
        <w:t xml:space="preserve"> </w:t>
      </w:r>
      <w:r>
        <w:rPr>
          <w:color w:val="231F20"/>
          <w:sz w:val="21"/>
        </w:rPr>
        <w:t>or</w:t>
      </w:r>
      <w:r>
        <w:rPr>
          <w:color w:val="231F20"/>
          <w:spacing w:val="-4"/>
          <w:sz w:val="21"/>
        </w:rPr>
        <w:t xml:space="preserve"> </w:t>
      </w:r>
      <w:r>
        <w:rPr>
          <w:color w:val="231F20"/>
          <w:sz w:val="21"/>
        </w:rPr>
        <w:t>expansion</w:t>
      </w:r>
      <w:r>
        <w:rPr>
          <w:color w:val="231F20"/>
          <w:spacing w:val="-5"/>
          <w:sz w:val="21"/>
        </w:rPr>
        <w:t xml:space="preserve"> </w:t>
      </w:r>
      <w:r>
        <w:rPr>
          <w:color w:val="231F20"/>
          <w:sz w:val="21"/>
        </w:rPr>
        <w:t>of</w:t>
      </w:r>
      <w:r>
        <w:rPr>
          <w:color w:val="231F20"/>
          <w:spacing w:val="-2"/>
          <w:sz w:val="21"/>
        </w:rPr>
        <w:t xml:space="preserve"> </w:t>
      </w:r>
      <w:r>
        <w:rPr>
          <w:color w:val="231F20"/>
          <w:sz w:val="21"/>
        </w:rPr>
        <w:t xml:space="preserve">the </w:t>
      </w:r>
      <w:proofErr w:type="gramStart"/>
      <w:r>
        <w:rPr>
          <w:color w:val="231F20"/>
          <w:spacing w:val="-2"/>
          <w:sz w:val="21"/>
        </w:rPr>
        <w:t>employment;</w:t>
      </w:r>
      <w:proofErr w:type="gramEnd"/>
    </w:p>
    <w:p w14:paraId="713C6FFF" w14:textId="77777777" w:rsidR="003D3726" w:rsidRDefault="000E0BEF" w:rsidP="003E2224">
      <w:pPr>
        <w:pStyle w:val="ListParagraph"/>
        <w:numPr>
          <w:ilvl w:val="1"/>
          <w:numId w:val="94"/>
        </w:numPr>
        <w:tabs>
          <w:tab w:val="left" w:pos="1500"/>
        </w:tabs>
        <w:spacing w:line="241" w:lineRule="exact"/>
        <w:ind w:hanging="361"/>
        <w:rPr>
          <w:sz w:val="21"/>
        </w:rPr>
      </w:pPr>
      <w:r>
        <w:rPr>
          <w:color w:val="231F20"/>
          <w:sz w:val="21"/>
        </w:rPr>
        <w:t>any</w:t>
      </w:r>
      <w:r>
        <w:rPr>
          <w:color w:val="231F20"/>
          <w:spacing w:val="-8"/>
          <w:sz w:val="21"/>
        </w:rPr>
        <w:t xml:space="preserve"> </w:t>
      </w:r>
      <w:r>
        <w:rPr>
          <w:color w:val="231F20"/>
          <w:sz w:val="21"/>
        </w:rPr>
        <w:t>loss</w:t>
      </w:r>
      <w:r>
        <w:rPr>
          <w:color w:val="231F20"/>
          <w:spacing w:val="-3"/>
          <w:sz w:val="21"/>
        </w:rPr>
        <w:t xml:space="preserve"> </w:t>
      </w:r>
      <w:r>
        <w:rPr>
          <w:color w:val="231F20"/>
          <w:sz w:val="21"/>
        </w:rPr>
        <w:t>incurred</w:t>
      </w:r>
      <w:r>
        <w:rPr>
          <w:color w:val="231F20"/>
          <w:spacing w:val="-3"/>
          <w:sz w:val="21"/>
        </w:rPr>
        <w:t xml:space="preserve"> </w:t>
      </w:r>
      <w:r>
        <w:rPr>
          <w:color w:val="231F20"/>
          <w:sz w:val="21"/>
        </w:rPr>
        <w:t>before</w:t>
      </w:r>
      <w:r>
        <w:rPr>
          <w:color w:val="231F20"/>
          <w:spacing w:val="-4"/>
          <w:sz w:val="21"/>
        </w:rPr>
        <w:t xml:space="preserve"> </w:t>
      </w:r>
      <w:r>
        <w:rPr>
          <w:color w:val="231F20"/>
          <w:sz w:val="21"/>
        </w:rPr>
        <w:t>the</w:t>
      </w:r>
      <w:r>
        <w:rPr>
          <w:color w:val="231F20"/>
          <w:spacing w:val="-3"/>
          <w:sz w:val="21"/>
        </w:rPr>
        <w:t xml:space="preserve"> </w:t>
      </w:r>
      <w:r>
        <w:rPr>
          <w:color w:val="231F20"/>
          <w:sz w:val="21"/>
        </w:rPr>
        <w:t>beginning</w:t>
      </w:r>
      <w:r>
        <w:rPr>
          <w:color w:val="231F20"/>
          <w:spacing w:val="-3"/>
          <w:sz w:val="21"/>
        </w:rPr>
        <w:t xml:space="preserve"> </w:t>
      </w:r>
      <w:r>
        <w:rPr>
          <w:color w:val="231F20"/>
          <w:sz w:val="21"/>
        </w:rPr>
        <w:t>of</w:t>
      </w:r>
      <w:r>
        <w:rPr>
          <w:color w:val="231F20"/>
          <w:spacing w:val="-3"/>
          <w:sz w:val="21"/>
        </w:rPr>
        <w:t xml:space="preserve"> </w:t>
      </w:r>
      <w:r>
        <w:rPr>
          <w:color w:val="231F20"/>
          <w:sz w:val="21"/>
        </w:rPr>
        <w:t>the</w:t>
      </w:r>
      <w:r>
        <w:rPr>
          <w:color w:val="231F20"/>
          <w:spacing w:val="-3"/>
          <w:sz w:val="21"/>
        </w:rPr>
        <w:t xml:space="preserve"> </w:t>
      </w:r>
      <w:r>
        <w:rPr>
          <w:color w:val="231F20"/>
          <w:sz w:val="21"/>
        </w:rPr>
        <w:t>assessment</w:t>
      </w:r>
      <w:r>
        <w:rPr>
          <w:color w:val="231F20"/>
          <w:spacing w:val="-4"/>
          <w:sz w:val="21"/>
        </w:rPr>
        <w:t xml:space="preserve"> </w:t>
      </w:r>
      <w:proofErr w:type="gramStart"/>
      <w:r>
        <w:rPr>
          <w:color w:val="231F20"/>
          <w:spacing w:val="-2"/>
          <w:sz w:val="21"/>
        </w:rPr>
        <w:t>period;</w:t>
      </w:r>
      <w:proofErr w:type="gramEnd"/>
    </w:p>
    <w:p w14:paraId="36A16AF8" w14:textId="77777777" w:rsidR="003D3726" w:rsidRDefault="000E0BEF" w:rsidP="003E2224">
      <w:pPr>
        <w:pStyle w:val="ListParagraph"/>
        <w:numPr>
          <w:ilvl w:val="1"/>
          <w:numId w:val="94"/>
        </w:numPr>
        <w:tabs>
          <w:tab w:val="left" w:pos="1500"/>
        </w:tabs>
        <w:ind w:hanging="361"/>
        <w:rPr>
          <w:sz w:val="21"/>
        </w:rPr>
      </w:pPr>
      <w:r>
        <w:rPr>
          <w:color w:val="231F20"/>
          <w:sz w:val="21"/>
        </w:rPr>
        <w:t>the</w:t>
      </w:r>
      <w:r>
        <w:rPr>
          <w:color w:val="231F20"/>
          <w:spacing w:val="-5"/>
          <w:sz w:val="21"/>
        </w:rPr>
        <w:t xml:space="preserve"> </w:t>
      </w:r>
      <w:r>
        <w:rPr>
          <w:color w:val="231F20"/>
          <w:sz w:val="21"/>
        </w:rPr>
        <w:t>repayment</w:t>
      </w:r>
      <w:r>
        <w:rPr>
          <w:color w:val="231F20"/>
          <w:spacing w:val="-4"/>
          <w:sz w:val="21"/>
        </w:rPr>
        <w:t xml:space="preserve"> </w:t>
      </w:r>
      <w:r>
        <w:rPr>
          <w:color w:val="231F20"/>
          <w:sz w:val="21"/>
        </w:rPr>
        <w:t>of</w:t>
      </w:r>
      <w:r>
        <w:rPr>
          <w:color w:val="231F20"/>
          <w:spacing w:val="-2"/>
          <w:sz w:val="21"/>
        </w:rPr>
        <w:t xml:space="preserve"> </w:t>
      </w:r>
      <w:r>
        <w:rPr>
          <w:color w:val="231F20"/>
          <w:sz w:val="21"/>
        </w:rPr>
        <w:t>capital</w:t>
      </w:r>
      <w:r>
        <w:rPr>
          <w:color w:val="231F20"/>
          <w:spacing w:val="-1"/>
          <w:sz w:val="21"/>
        </w:rPr>
        <w:t xml:space="preserve"> </w:t>
      </w:r>
      <w:r>
        <w:rPr>
          <w:color w:val="231F20"/>
          <w:sz w:val="21"/>
        </w:rPr>
        <w:t>on</w:t>
      </w:r>
      <w:r>
        <w:rPr>
          <w:color w:val="231F20"/>
          <w:spacing w:val="-3"/>
          <w:sz w:val="21"/>
        </w:rPr>
        <w:t xml:space="preserve"> </w:t>
      </w:r>
      <w:r>
        <w:rPr>
          <w:color w:val="231F20"/>
          <w:sz w:val="21"/>
        </w:rPr>
        <w:t>any</w:t>
      </w:r>
      <w:r>
        <w:rPr>
          <w:color w:val="231F20"/>
          <w:spacing w:val="-5"/>
          <w:sz w:val="21"/>
        </w:rPr>
        <w:t xml:space="preserve"> </w:t>
      </w:r>
      <w:r>
        <w:rPr>
          <w:color w:val="231F20"/>
          <w:sz w:val="21"/>
        </w:rPr>
        <w:t>loan</w:t>
      </w:r>
      <w:r>
        <w:rPr>
          <w:color w:val="231F20"/>
          <w:spacing w:val="-2"/>
          <w:sz w:val="21"/>
        </w:rPr>
        <w:t xml:space="preserve"> </w:t>
      </w:r>
      <w:r>
        <w:rPr>
          <w:color w:val="231F20"/>
          <w:sz w:val="21"/>
        </w:rPr>
        <w:t>taken</w:t>
      </w:r>
      <w:r>
        <w:rPr>
          <w:color w:val="231F20"/>
          <w:spacing w:val="-3"/>
          <w:sz w:val="21"/>
        </w:rPr>
        <w:t xml:space="preserve"> </w:t>
      </w:r>
      <w:r>
        <w:rPr>
          <w:color w:val="231F20"/>
          <w:sz w:val="21"/>
        </w:rPr>
        <w:t>out</w:t>
      </w:r>
      <w:r>
        <w:rPr>
          <w:color w:val="231F20"/>
          <w:spacing w:val="-4"/>
          <w:sz w:val="21"/>
        </w:rPr>
        <w:t xml:space="preserve"> </w:t>
      </w:r>
      <w:r>
        <w:rPr>
          <w:color w:val="231F20"/>
          <w:sz w:val="21"/>
        </w:rPr>
        <w:t>for</w:t>
      </w:r>
      <w:r>
        <w:rPr>
          <w:color w:val="231F20"/>
          <w:spacing w:val="-4"/>
          <w:sz w:val="21"/>
        </w:rPr>
        <w:t xml:space="preserve"> </w:t>
      </w:r>
      <w:r>
        <w:rPr>
          <w:color w:val="231F20"/>
          <w:sz w:val="21"/>
        </w:rPr>
        <w:t>the</w:t>
      </w:r>
      <w:r>
        <w:rPr>
          <w:color w:val="231F20"/>
          <w:spacing w:val="-2"/>
          <w:sz w:val="21"/>
        </w:rPr>
        <w:t xml:space="preserve"> </w:t>
      </w:r>
      <w:r>
        <w:rPr>
          <w:color w:val="231F20"/>
          <w:sz w:val="21"/>
        </w:rPr>
        <w:t>purposes</w:t>
      </w:r>
      <w:r>
        <w:rPr>
          <w:color w:val="231F20"/>
          <w:spacing w:val="-3"/>
          <w:sz w:val="21"/>
        </w:rPr>
        <w:t xml:space="preserve"> </w:t>
      </w:r>
      <w:r>
        <w:rPr>
          <w:color w:val="231F20"/>
          <w:sz w:val="21"/>
        </w:rPr>
        <w:t>of</w:t>
      </w:r>
      <w:r>
        <w:rPr>
          <w:color w:val="231F20"/>
          <w:spacing w:val="-2"/>
          <w:sz w:val="21"/>
        </w:rPr>
        <w:t xml:space="preserve"> </w:t>
      </w:r>
      <w:r>
        <w:rPr>
          <w:color w:val="231F20"/>
          <w:sz w:val="21"/>
        </w:rPr>
        <w:t>the</w:t>
      </w:r>
      <w:r>
        <w:rPr>
          <w:color w:val="231F20"/>
          <w:spacing w:val="-2"/>
          <w:sz w:val="21"/>
        </w:rPr>
        <w:t xml:space="preserve"> </w:t>
      </w:r>
      <w:proofErr w:type="gramStart"/>
      <w:r>
        <w:rPr>
          <w:color w:val="231F20"/>
          <w:spacing w:val="-2"/>
          <w:sz w:val="21"/>
        </w:rPr>
        <w:t>employment;</w:t>
      </w:r>
      <w:proofErr w:type="gramEnd"/>
    </w:p>
    <w:p w14:paraId="5F7D0C66" w14:textId="64D25AB9" w:rsidR="003D3726" w:rsidRPr="001C2B24" w:rsidRDefault="000E0BEF" w:rsidP="003E2224">
      <w:pPr>
        <w:pStyle w:val="ListParagraph"/>
        <w:numPr>
          <w:ilvl w:val="1"/>
          <w:numId w:val="94"/>
        </w:numPr>
        <w:tabs>
          <w:tab w:val="left" w:pos="1500"/>
        </w:tabs>
        <w:spacing w:before="1"/>
        <w:ind w:hanging="361"/>
        <w:rPr>
          <w:sz w:val="21"/>
        </w:rPr>
      </w:pPr>
      <w:r>
        <w:rPr>
          <w:color w:val="231F20"/>
          <w:sz w:val="21"/>
        </w:rPr>
        <w:t>any</w:t>
      </w:r>
      <w:r>
        <w:rPr>
          <w:color w:val="231F20"/>
          <w:spacing w:val="-9"/>
          <w:sz w:val="21"/>
        </w:rPr>
        <w:t xml:space="preserve"> </w:t>
      </w:r>
      <w:r>
        <w:rPr>
          <w:color w:val="231F20"/>
          <w:sz w:val="21"/>
        </w:rPr>
        <w:t>expenses</w:t>
      </w:r>
      <w:r>
        <w:rPr>
          <w:color w:val="231F20"/>
          <w:spacing w:val="-4"/>
          <w:sz w:val="21"/>
        </w:rPr>
        <w:t xml:space="preserve"> </w:t>
      </w:r>
      <w:r>
        <w:rPr>
          <w:color w:val="231F20"/>
          <w:sz w:val="21"/>
        </w:rPr>
        <w:t>incurred</w:t>
      </w:r>
      <w:r>
        <w:rPr>
          <w:color w:val="231F20"/>
          <w:spacing w:val="-5"/>
          <w:sz w:val="21"/>
        </w:rPr>
        <w:t xml:space="preserve"> </w:t>
      </w:r>
      <w:r>
        <w:rPr>
          <w:color w:val="231F20"/>
          <w:sz w:val="21"/>
        </w:rPr>
        <w:t>in</w:t>
      </w:r>
      <w:r>
        <w:rPr>
          <w:color w:val="231F20"/>
          <w:spacing w:val="-6"/>
          <w:sz w:val="21"/>
        </w:rPr>
        <w:t xml:space="preserve"> </w:t>
      </w:r>
      <w:r>
        <w:rPr>
          <w:color w:val="231F20"/>
          <w:sz w:val="21"/>
        </w:rPr>
        <w:t>providing</w:t>
      </w:r>
      <w:r>
        <w:rPr>
          <w:color w:val="231F20"/>
          <w:spacing w:val="-5"/>
          <w:sz w:val="21"/>
        </w:rPr>
        <w:t xml:space="preserve"> </w:t>
      </w:r>
      <w:r>
        <w:rPr>
          <w:color w:val="231F20"/>
          <w:sz w:val="21"/>
        </w:rPr>
        <w:t>business</w:t>
      </w:r>
      <w:r>
        <w:rPr>
          <w:color w:val="231F20"/>
          <w:spacing w:val="-4"/>
          <w:sz w:val="21"/>
        </w:rPr>
        <w:t xml:space="preserve"> </w:t>
      </w:r>
      <w:r>
        <w:rPr>
          <w:color w:val="231F20"/>
          <w:sz w:val="21"/>
        </w:rPr>
        <w:t>entertainment;</w:t>
      </w:r>
      <w:r>
        <w:rPr>
          <w:color w:val="231F20"/>
          <w:spacing w:val="-5"/>
          <w:sz w:val="21"/>
        </w:rPr>
        <w:t xml:space="preserve"> and</w:t>
      </w:r>
    </w:p>
    <w:p w14:paraId="654C3183" w14:textId="77777777" w:rsidR="003D3726" w:rsidRDefault="000E0BEF" w:rsidP="003E2224">
      <w:pPr>
        <w:pStyle w:val="ListParagraph"/>
        <w:numPr>
          <w:ilvl w:val="1"/>
          <w:numId w:val="94"/>
        </w:numPr>
        <w:tabs>
          <w:tab w:val="left" w:pos="1500"/>
        </w:tabs>
        <w:spacing w:before="55"/>
        <w:ind w:left="1500" w:right="540"/>
        <w:jc w:val="both"/>
        <w:rPr>
          <w:sz w:val="21"/>
        </w:rPr>
      </w:pPr>
      <w:r>
        <w:rPr>
          <w:color w:val="231F20"/>
          <w:sz w:val="21"/>
        </w:rPr>
        <w:t>in</w:t>
      </w:r>
      <w:r>
        <w:rPr>
          <w:color w:val="231F20"/>
          <w:spacing w:val="-2"/>
          <w:sz w:val="21"/>
        </w:rPr>
        <w:t xml:space="preserve"> </w:t>
      </w:r>
      <w:r>
        <w:rPr>
          <w:color w:val="231F20"/>
          <w:sz w:val="21"/>
        </w:rPr>
        <w:t>the</w:t>
      </w:r>
      <w:r>
        <w:rPr>
          <w:color w:val="231F20"/>
          <w:spacing w:val="-2"/>
          <w:sz w:val="21"/>
        </w:rPr>
        <w:t xml:space="preserve"> </w:t>
      </w:r>
      <w:r>
        <w:rPr>
          <w:color w:val="231F20"/>
          <w:sz w:val="21"/>
        </w:rPr>
        <w:t>case</w:t>
      </w:r>
      <w:r>
        <w:rPr>
          <w:color w:val="231F20"/>
          <w:spacing w:val="-2"/>
          <w:sz w:val="21"/>
        </w:rPr>
        <w:t xml:space="preserve"> </w:t>
      </w:r>
      <w:r>
        <w:rPr>
          <w:color w:val="231F20"/>
          <w:sz w:val="21"/>
        </w:rPr>
        <w:t>of</w:t>
      </w:r>
      <w:r>
        <w:rPr>
          <w:color w:val="231F20"/>
          <w:spacing w:val="-3"/>
          <w:sz w:val="21"/>
        </w:rPr>
        <w:t xml:space="preserve"> </w:t>
      </w:r>
      <w:r>
        <w:rPr>
          <w:color w:val="231F20"/>
          <w:sz w:val="21"/>
        </w:rPr>
        <w:t>an</w:t>
      </w:r>
      <w:r>
        <w:rPr>
          <w:color w:val="231F20"/>
          <w:spacing w:val="-2"/>
          <w:sz w:val="21"/>
        </w:rPr>
        <w:t xml:space="preserve"> </w:t>
      </w:r>
      <w:r>
        <w:rPr>
          <w:color w:val="231F20"/>
          <w:sz w:val="21"/>
        </w:rPr>
        <w:t>applicant</w:t>
      </w:r>
      <w:r>
        <w:rPr>
          <w:color w:val="231F20"/>
          <w:spacing w:val="-3"/>
          <w:sz w:val="21"/>
        </w:rPr>
        <w:t xml:space="preserve"> </w:t>
      </w:r>
      <w:r>
        <w:rPr>
          <w:color w:val="231F20"/>
          <w:sz w:val="21"/>
        </w:rPr>
        <w:t>who</w:t>
      </w:r>
      <w:r>
        <w:rPr>
          <w:color w:val="231F20"/>
          <w:spacing w:val="-2"/>
          <w:sz w:val="21"/>
        </w:rPr>
        <w:t xml:space="preserve"> </w:t>
      </w:r>
      <w:r>
        <w:rPr>
          <w:color w:val="231F20"/>
          <w:sz w:val="21"/>
        </w:rPr>
        <w:t>is</w:t>
      </w:r>
      <w:r>
        <w:rPr>
          <w:color w:val="231F20"/>
          <w:spacing w:val="-2"/>
          <w:sz w:val="21"/>
        </w:rPr>
        <w:t xml:space="preserve"> </w:t>
      </w:r>
      <w:r>
        <w:rPr>
          <w:color w:val="231F20"/>
          <w:sz w:val="21"/>
        </w:rPr>
        <w:t>not</w:t>
      </w:r>
      <w:r>
        <w:rPr>
          <w:color w:val="231F20"/>
          <w:spacing w:val="-3"/>
          <w:sz w:val="21"/>
        </w:rPr>
        <w:t xml:space="preserve"> </w:t>
      </w:r>
      <w:r>
        <w:rPr>
          <w:color w:val="231F20"/>
          <w:sz w:val="21"/>
        </w:rPr>
        <w:t>a</w:t>
      </w:r>
      <w:r>
        <w:rPr>
          <w:color w:val="231F20"/>
          <w:spacing w:val="-2"/>
          <w:sz w:val="21"/>
        </w:rPr>
        <w:t xml:space="preserve"> </w:t>
      </w:r>
      <w:r>
        <w:rPr>
          <w:color w:val="231F20"/>
          <w:sz w:val="21"/>
        </w:rPr>
        <w:t>pensioner,</w:t>
      </w:r>
      <w:r>
        <w:rPr>
          <w:color w:val="231F20"/>
          <w:spacing w:val="-3"/>
          <w:sz w:val="21"/>
        </w:rPr>
        <w:t xml:space="preserve"> </w:t>
      </w:r>
      <w:r>
        <w:rPr>
          <w:color w:val="231F20"/>
          <w:sz w:val="21"/>
        </w:rPr>
        <w:t>any</w:t>
      </w:r>
      <w:r>
        <w:rPr>
          <w:color w:val="231F20"/>
          <w:spacing w:val="-4"/>
          <w:sz w:val="21"/>
        </w:rPr>
        <w:t xml:space="preserve"> </w:t>
      </w:r>
      <w:r>
        <w:rPr>
          <w:color w:val="231F20"/>
          <w:sz w:val="21"/>
        </w:rPr>
        <w:t>debts,</w:t>
      </w:r>
      <w:r>
        <w:rPr>
          <w:color w:val="231F20"/>
          <w:spacing w:val="-3"/>
          <w:sz w:val="21"/>
        </w:rPr>
        <w:t xml:space="preserve"> </w:t>
      </w:r>
      <w:r>
        <w:rPr>
          <w:color w:val="231F20"/>
          <w:sz w:val="21"/>
        </w:rPr>
        <w:t>except</w:t>
      </w:r>
      <w:r>
        <w:rPr>
          <w:color w:val="231F20"/>
          <w:spacing w:val="-3"/>
          <w:sz w:val="21"/>
        </w:rPr>
        <w:t xml:space="preserve"> </w:t>
      </w:r>
      <w:r>
        <w:rPr>
          <w:color w:val="231F20"/>
          <w:sz w:val="21"/>
        </w:rPr>
        <w:t>bad</w:t>
      </w:r>
      <w:r>
        <w:rPr>
          <w:color w:val="231F20"/>
          <w:spacing w:val="-2"/>
          <w:sz w:val="21"/>
        </w:rPr>
        <w:t xml:space="preserve"> </w:t>
      </w:r>
      <w:r>
        <w:rPr>
          <w:color w:val="231F20"/>
          <w:sz w:val="21"/>
        </w:rPr>
        <w:t>debts</w:t>
      </w:r>
      <w:r>
        <w:rPr>
          <w:color w:val="231F20"/>
          <w:spacing w:val="-2"/>
          <w:sz w:val="21"/>
        </w:rPr>
        <w:t xml:space="preserve"> </w:t>
      </w:r>
      <w:r>
        <w:rPr>
          <w:color w:val="231F20"/>
          <w:sz w:val="21"/>
        </w:rPr>
        <w:t>proved</w:t>
      </w:r>
      <w:r>
        <w:rPr>
          <w:color w:val="231F20"/>
          <w:spacing w:val="-2"/>
          <w:sz w:val="21"/>
        </w:rPr>
        <w:t xml:space="preserve"> </w:t>
      </w:r>
      <w:r>
        <w:rPr>
          <w:color w:val="231F20"/>
          <w:sz w:val="21"/>
        </w:rPr>
        <w:t>to be such, but this paragraph does not apply</w:t>
      </w:r>
      <w:r>
        <w:rPr>
          <w:color w:val="231F20"/>
          <w:spacing w:val="-1"/>
          <w:sz w:val="21"/>
        </w:rPr>
        <w:t xml:space="preserve"> </w:t>
      </w:r>
      <w:r>
        <w:rPr>
          <w:color w:val="231F20"/>
          <w:sz w:val="21"/>
        </w:rPr>
        <w:t>to any</w:t>
      </w:r>
      <w:r>
        <w:rPr>
          <w:color w:val="231F20"/>
          <w:spacing w:val="-1"/>
          <w:sz w:val="21"/>
        </w:rPr>
        <w:t xml:space="preserve"> </w:t>
      </w:r>
      <w:r>
        <w:rPr>
          <w:color w:val="231F20"/>
          <w:sz w:val="21"/>
        </w:rPr>
        <w:t>expenses incurred</w:t>
      </w:r>
      <w:r>
        <w:rPr>
          <w:color w:val="231F20"/>
          <w:spacing w:val="-1"/>
          <w:sz w:val="21"/>
        </w:rPr>
        <w:t xml:space="preserve"> </w:t>
      </w:r>
      <w:r>
        <w:rPr>
          <w:color w:val="231F20"/>
          <w:sz w:val="21"/>
        </w:rPr>
        <w:t>in the recovery</w:t>
      </w:r>
      <w:r>
        <w:rPr>
          <w:color w:val="231F20"/>
          <w:spacing w:val="-1"/>
          <w:sz w:val="21"/>
        </w:rPr>
        <w:t xml:space="preserve"> </w:t>
      </w:r>
      <w:r>
        <w:rPr>
          <w:color w:val="231F20"/>
          <w:sz w:val="21"/>
        </w:rPr>
        <w:t xml:space="preserve">of a </w:t>
      </w:r>
      <w:r>
        <w:rPr>
          <w:color w:val="231F20"/>
          <w:spacing w:val="-2"/>
          <w:sz w:val="21"/>
        </w:rPr>
        <w:t>debt.</w:t>
      </w:r>
    </w:p>
    <w:p w14:paraId="371448E1" w14:textId="77777777" w:rsidR="003D3726" w:rsidRDefault="000E0BEF" w:rsidP="003E2224">
      <w:pPr>
        <w:pStyle w:val="ListParagraph"/>
        <w:numPr>
          <w:ilvl w:val="0"/>
          <w:numId w:val="94"/>
        </w:numPr>
        <w:tabs>
          <w:tab w:val="left" w:pos="1140"/>
        </w:tabs>
        <w:ind w:right="757"/>
        <w:jc w:val="both"/>
        <w:rPr>
          <w:sz w:val="21"/>
        </w:rPr>
      </w:pPr>
      <w:r>
        <w:rPr>
          <w:color w:val="231F20"/>
          <w:sz w:val="21"/>
        </w:rPr>
        <w:t>A</w:t>
      </w:r>
      <w:r>
        <w:rPr>
          <w:color w:val="231F20"/>
          <w:spacing w:val="-1"/>
          <w:sz w:val="21"/>
        </w:rPr>
        <w:t xml:space="preserve"> </w:t>
      </w:r>
      <w:r>
        <w:rPr>
          <w:color w:val="231F20"/>
          <w:sz w:val="21"/>
        </w:rPr>
        <w:t>deduction</w:t>
      </w:r>
      <w:r>
        <w:rPr>
          <w:color w:val="231F20"/>
          <w:spacing w:val="-2"/>
          <w:sz w:val="21"/>
        </w:rPr>
        <w:t xml:space="preserve"> </w:t>
      </w:r>
      <w:r>
        <w:rPr>
          <w:color w:val="231F20"/>
          <w:sz w:val="21"/>
        </w:rPr>
        <w:t>is</w:t>
      </w:r>
      <w:r>
        <w:rPr>
          <w:color w:val="231F20"/>
          <w:spacing w:val="-2"/>
          <w:sz w:val="21"/>
        </w:rPr>
        <w:t xml:space="preserve"> </w:t>
      </w:r>
      <w:r>
        <w:rPr>
          <w:color w:val="231F20"/>
          <w:sz w:val="21"/>
        </w:rPr>
        <w:t>to</w:t>
      </w:r>
      <w:r>
        <w:rPr>
          <w:color w:val="231F20"/>
          <w:spacing w:val="-2"/>
          <w:sz w:val="21"/>
        </w:rPr>
        <w:t xml:space="preserve"> </w:t>
      </w:r>
      <w:r>
        <w:rPr>
          <w:color w:val="231F20"/>
          <w:sz w:val="21"/>
        </w:rPr>
        <w:t>be</w:t>
      </w:r>
      <w:r>
        <w:rPr>
          <w:color w:val="231F20"/>
          <w:spacing w:val="-4"/>
          <w:sz w:val="21"/>
        </w:rPr>
        <w:t xml:space="preserve"> </w:t>
      </w:r>
      <w:r>
        <w:rPr>
          <w:color w:val="231F20"/>
          <w:sz w:val="21"/>
        </w:rPr>
        <w:t>made</w:t>
      </w:r>
      <w:r>
        <w:rPr>
          <w:color w:val="231F20"/>
          <w:spacing w:val="-4"/>
          <w:sz w:val="21"/>
        </w:rPr>
        <w:t xml:space="preserve"> </w:t>
      </w:r>
      <w:r>
        <w:rPr>
          <w:color w:val="231F20"/>
          <w:sz w:val="21"/>
        </w:rPr>
        <w:t>under</w:t>
      </w:r>
      <w:r>
        <w:rPr>
          <w:color w:val="231F20"/>
          <w:spacing w:val="-3"/>
          <w:sz w:val="21"/>
        </w:rPr>
        <w:t xml:space="preserve"> </w:t>
      </w:r>
      <w:r>
        <w:rPr>
          <w:color w:val="231F20"/>
          <w:sz w:val="21"/>
        </w:rPr>
        <w:t>sub-paragraph</w:t>
      </w:r>
      <w:r>
        <w:rPr>
          <w:color w:val="231F20"/>
          <w:spacing w:val="-2"/>
          <w:sz w:val="21"/>
        </w:rPr>
        <w:t xml:space="preserve"> </w:t>
      </w:r>
      <w:r>
        <w:rPr>
          <w:color w:val="231F20"/>
          <w:sz w:val="21"/>
        </w:rPr>
        <w:t>(3)(a)</w:t>
      </w:r>
      <w:r>
        <w:rPr>
          <w:color w:val="231F20"/>
          <w:spacing w:val="-3"/>
          <w:sz w:val="21"/>
        </w:rPr>
        <w:t xml:space="preserve"> </w:t>
      </w:r>
      <w:r>
        <w:rPr>
          <w:color w:val="231F20"/>
          <w:sz w:val="21"/>
        </w:rPr>
        <w:t>or</w:t>
      </w:r>
      <w:r>
        <w:rPr>
          <w:color w:val="231F20"/>
          <w:spacing w:val="-3"/>
          <w:sz w:val="21"/>
        </w:rPr>
        <w:t xml:space="preserve"> </w:t>
      </w:r>
      <w:r>
        <w:rPr>
          <w:color w:val="231F20"/>
          <w:sz w:val="21"/>
        </w:rPr>
        <w:t>(4)</w:t>
      </w:r>
      <w:r>
        <w:rPr>
          <w:color w:val="231F20"/>
          <w:spacing w:val="-3"/>
          <w:sz w:val="21"/>
        </w:rPr>
        <w:t xml:space="preserve"> </w:t>
      </w:r>
      <w:r>
        <w:rPr>
          <w:color w:val="231F20"/>
          <w:sz w:val="21"/>
        </w:rPr>
        <w:t>in</w:t>
      </w:r>
      <w:r>
        <w:rPr>
          <w:color w:val="231F20"/>
          <w:spacing w:val="-2"/>
          <w:sz w:val="21"/>
        </w:rPr>
        <w:t xml:space="preserve"> </w:t>
      </w:r>
      <w:r>
        <w:rPr>
          <w:color w:val="231F20"/>
          <w:sz w:val="21"/>
        </w:rPr>
        <w:t>respect</w:t>
      </w:r>
      <w:r>
        <w:rPr>
          <w:color w:val="231F20"/>
          <w:spacing w:val="-3"/>
          <w:sz w:val="21"/>
        </w:rPr>
        <w:t xml:space="preserve"> </w:t>
      </w:r>
      <w:r>
        <w:rPr>
          <w:color w:val="231F20"/>
          <w:sz w:val="21"/>
        </w:rPr>
        <w:t>of</w:t>
      </w:r>
      <w:r>
        <w:rPr>
          <w:color w:val="231F20"/>
          <w:spacing w:val="-1"/>
          <w:sz w:val="21"/>
        </w:rPr>
        <w:t xml:space="preserve"> </w:t>
      </w:r>
      <w:r>
        <w:rPr>
          <w:color w:val="231F20"/>
          <w:sz w:val="21"/>
        </w:rPr>
        <w:t>the</w:t>
      </w:r>
      <w:r>
        <w:rPr>
          <w:color w:val="231F20"/>
          <w:spacing w:val="-2"/>
          <w:sz w:val="21"/>
        </w:rPr>
        <w:t xml:space="preserve"> </w:t>
      </w:r>
      <w:r>
        <w:rPr>
          <w:color w:val="231F20"/>
          <w:sz w:val="21"/>
        </w:rPr>
        <w:t>repayment</w:t>
      </w:r>
      <w:r>
        <w:rPr>
          <w:color w:val="231F20"/>
          <w:spacing w:val="-3"/>
          <w:sz w:val="21"/>
        </w:rPr>
        <w:t xml:space="preserve"> </w:t>
      </w:r>
      <w:r>
        <w:rPr>
          <w:color w:val="231F20"/>
          <w:sz w:val="21"/>
        </w:rPr>
        <w:t>of capital on any loan used for—</w:t>
      </w:r>
    </w:p>
    <w:p w14:paraId="203CB4DC" w14:textId="77777777" w:rsidR="003D3726" w:rsidRDefault="000E0BEF" w:rsidP="003E2224">
      <w:pPr>
        <w:pStyle w:val="ListParagraph"/>
        <w:numPr>
          <w:ilvl w:val="1"/>
          <w:numId w:val="94"/>
        </w:numPr>
        <w:tabs>
          <w:tab w:val="left" w:pos="1500"/>
        </w:tabs>
        <w:spacing w:line="241" w:lineRule="exact"/>
        <w:ind w:hanging="361"/>
        <w:jc w:val="both"/>
        <w:rPr>
          <w:sz w:val="21"/>
        </w:rPr>
      </w:pPr>
      <w:r>
        <w:rPr>
          <w:color w:val="231F20"/>
          <w:sz w:val="21"/>
        </w:rPr>
        <w:t>the</w:t>
      </w:r>
      <w:r>
        <w:rPr>
          <w:color w:val="231F20"/>
          <w:spacing w:val="-6"/>
          <w:sz w:val="21"/>
        </w:rPr>
        <w:t xml:space="preserve"> </w:t>
      </w:r>
      <w:r>
        <w:rPr>
          <w:color w:val="231F20"/>
          <w:sz w:val="21"/>
        </w:rPr>
        <w:t>replacement</w:t>
      </w:r>
      <w:r>
        <w:rPr>
          <w:color w:val="231F20"/>
          <w:spacing w:val="-3"/>
          <w:sz w:val="21"/>
        </w:rPr>
        <w:t xml:space="preserve"> </w:t>
      </w:r>
      <w:proofErr w:type="gramStart"/>
      <w:r>
        <w:rPr>
          <w:color w:val="231F20"/>
          <w:sz w:val="21"/>
        </w:rPr>
        <w:t>in</w:t>
      </w:r>
      <w:r>
        <w:rPr>
          <w:color w:val="231F20"/>
          <w:spacing w:val="-3"/>
          <w:sz w:val="21"/>
        </w:rPr>
        <w:t xml:space="preserve"> </w:t>
      </w:r>
      <w:r>
        <w:rPr>
          <w:color w:val="231F20"/>
          <w:sz w:val="21"/>
        </w:rPr>
        <w:t>the</w:t>
      </w:r>
      <w:r>
        <w:rPr>
          <w:color w:val="231F20"/>
          <w:spacing w:val="-4"/>
          <w:sz w:val="21"/>
        </w:rPr>
        <w:t xml:space="preserve"> </w:t>
      </w:r>
      <w:r>
        <w:rPr>
          <w:color w:val="231F20"/>
          <w:sz w:val="21"/>
        </w:rPr>
        <w:t>course</w:t>
      </w:r>
      <w:r>
        <w:rPr>
          <w:color w:val="231F20"/>
          <w:spacing w:val="-3"/>
          <w:sz w:val="21"/>
        </w:rPr>
        <w:t xml:space="preserve"> </w:t>
      </w:r>
      <w:r>
        <w:rPr>
          <w:color w:val="231F20"/>
          <w:sz w:val="21"/>
        </w:rPr>
        <w:t>of</w:t>
      </w:r>
      <w:proofErr w:type="gramEnd"/>
      <w:r>
        <w:rPr>
          <w:color w:val="231F20"/>
          <w:spacing w:val="-3"/>
          <w:sz w:val="21"/>
        </w:rPr>
        <w:t xml:space="preserve"> </w:t>
      </w:r>
      <w:r>
        <w:rPr>
          <w:color w:val="231F20"/>
          <w:sz w:val="21"/>
        </w:rPr>
        <w:t>business</w:t>
      </w:r>
      <w:r>
        <w:rPr>
          <w:color w:val="231F20"/>
          <w:spacing w:val="-4"/>
          <w:sz w:val="21"/>
        </w:rPr>
        <w:t xml:space="preserve"> </w:t>
      </w:r>
      <w:r>
        <w:rPr>
          <w:color w:val="231F20"/>
          <w:sz w:val="21"/>
        </w:rPr>
        <w:t>of</w:t>
      </w:r>
      <w:r>
        <w:rPr>
          <w:color w:val="231F20"/>
          <w:spacing w:val="-2"/>
          <w:sz w:val="21"/>
        </w:rPr>
        <w:t xml:space="preserve"> </w:t>
      </w:r>
      <w:r>
        <w:rPr>
          <w:color w:val="231F20"/>
          <w:sz w:val="21"/>
        </w:rPr>
        <w:t>equipment</w:t>
      </w:r>
      <w:r>
        <w:rPr>
          <w:color w:val="231F20"/>
          <w:spacing w:val="-4"/>
          <w:sz w:val="21"/>
        </w:rPr>
        <w:t xml:space="preserve"> </w:t>
      </w:r>
      <w:r>
        <w:rPr>
          <w:color w:val="231F20"/>
          <w:sz w:val="21"/>
        </w:rPr>
        <w:t>or</w:t>
      </w:r>
      <w:r>
        <w:rPr>
          <w:color w:val="231F20"/>
          <w:spacing w:val="-4"/>
          <w:sz w:val="21"/>
        </w:rPr>
        <w:t xml:space="preserve"> </w:t>
      </w:r>
      <w:r>
        <w:rPr>
          <w:color w:val="231F20"/>
          <w:sz w:val="21"/>
        </w:rPr>
        <w:t>machinery;</w:t>
      </w:r>
      <w:r>
        <w:rPr>
          <w:color w:val="231F20"/>
          <w:spacing w:val="-3"/>
          <w:sz w:val="21"/>
        </w:rPr>
        <w:t xml:space="preserve"> </w:t>
      </w:r>
      <w:r>
        <w:rPr>
          <w:color w:val="231F20"/>
          <w:spacing w:val="-5"/>
          <w:sz w:val="21"/>
        </w:rPr>
        <w:t>or</w:t>
      </w:r>
    </w:p>
    <w:p w14:paraId="53F31C96" w14:textId="77777777" w:rsidR="003D3726" w:rsidRDefault="000E0BEF" w:rsidP="003E2224">
      <w:pPr>
        <w:pStyle w:val="ListParagraph"/>
        <w:numPr>
          <w:ilvl w:val="1"/>
          <w:numId w:val="94"/>
        </w:numPr>
        <w:tabs>
          <w:tab w:val="left" w:pos="1500"/>
        </w:tabs>
        <w:spacing w:before="1"/>
        <w:ind w:left="1500" w:right="1028" w:hanging="361"/>
        <w:jc w:val="both"/>
        <w:rPr>
          <w:sz w:val="21"/>
        </w:rPr>
      </w:pPr>
      <w:r>
        <w:rPr>
          <w:color w:val="231F20"/>
          <w:sz w:val="21"/>
        </w:rPr>
        <w:t>the</w:t>
      </w:r>
      <w:r>
        <w:rPr>
          <w:color w:val="231F20"/>
          <w:spacing w:val="-2"/>
          <w:sz w:val="21"/>
        </w:rPr>
        <w:t xml:space="preserve"> </w:t>
      </w:r>
      <w:r>
        <w:rPr>
          <w:color w:val="231F20"/>
          <w:sz w:val="21"/>
        </w:rPr>
        <w:t>repair</w:t>
      </w:r>
      <w:r>
        <w:rPr>
          <w:color w:val="231F20"/>
          <w:spacing w:val="-3"/>
          <w:sz w:val="21"/>
        </w:rPr>
        <w:t xml:space="preserve"> </w:t>
      </w:r>
      <w:r>
        <w:rPr>
          <w:color w:val="231F20"/>
          <w:sz w:val="21"/>
        </w:rPr>
        <w:t>of</w:t>
      </w:r>
      <w:r>
        <w:rPr>
          <w:color w:val="231F20"/>
          <w:spacing w:val="-1"/>
          <w:sz w:val="21"/>
        </w:rPr>
        <w:t xml:space="preserve"> </w:t>
      </w:r>
      <w:r>
        <w:rPr>
          <w:color w:val="231F20"/>
          <w:sz w:val="21"/>
        </w:rPr>
        <w:t>an</w:t>
      </w:r>
      <w:r>
        <w:rPr>
          <w:color w:val="231F20"/>
          <w:spacing w:val="-2"/>
          <w:sz w:val="21"/>
        </w:rPr>
        <w:t xml:space="preserve"> </w:t>
      </w:r>
      <w:r>
        <w:rPr>
          <w:color w:val="231F20"/>
          <w:sz w:val="21"/>
        </w:rPr>
        <w:t>existing</w:t>
      </w:r>
      <w:r>
        <w:rPr>
          <w:color w:val="231F20"/>
          <w:spacing w:val="-2"/>
          <w:sz w:val="21"/>
        </w:rPr>
        <w:t xml:space="preserve"> </w:t>
      </w:r>
      <w:r>
        <w:rPr>
          <w:color w:val="231F20"/>
          <w:sz w:val="21"/>
        </w:rPr>
        <w:t>business</w:t>
      </w:r>
      <w:r>
        <w:rPr>
          <w:color w:val="231F20"/>
          <w:spacing w:val="-2"/>
          <w:sz w:val="21"/>
        </w:rPr>
        <w:t xml:space="preserve"> </w:t>
      </w:r>
      <w:r>
        <w:rPr>
          <w:color w:val="231F20"/>
          <w:sz w:val="21"/>
        </w:rPr>
        <w:t>asset</w:t>
      </w:r>
      <w:r>
        <w:rPr>
          <w:color w:val="231F20"/>
          <w:spacing w:val="-3"/>
          <w:sz w:val="21"/>
        </w:rPr>
        <w:t xml:space="preserve"> </w:t>
      </w:r>
      <w:r>
        <w:rPr>
          <w:color w:val="231F20"/>
          <w:sz w:val="21"/>
        </w:rPr>
        <w:t>except</w:t>
      </w:r>
      <w:r>
        <w:rPr>
          <w:color w:val="231F20"/>
          <w:spacing w:val="-3"/>
          <w:sz w:val="21"/>
        </w:rPr>
        <w:t xml:space="preserve"> </w:t>
      </w:r>
      <w:r>
        <w:rPr>
          <w:color w:val="231F20"/>
          <w:sz w:val="21"/>
        </w:rPr>
        <w:t>to</w:t>
      </w:r>
      <w:r>
        <w:rPr>
          <w:color w:val="231F20"/>
          <w:spacing w:val="-2"/>
          <w:sz w:val="21"/>
        </w:rPr>
        <w:t xml:space="preserve"> </w:t>
      </w:r>
      <w:r>
        <w:rPr>
          <w:color w:val="231F20"/>
          <w:sz w:val="21"/>
        </w:rPr>
        <w:t>the</w:t>
      </w:r>
      <w:r>
        <w:rPr>
          <w:color w:val="231F20"/>
          <w:spacing w:val="-2"/>
          <w:sz w:val="21"/>
        </w:rPr>
        <w:t xml:space="preserve"> </w:t>
      </w:r>
      <w:r>
        <w:rPr>
          <w:color w:val="231F20"/>
          <w:sz w:val="21"/>
        </w:rPr>
        <w:t>extent</w:t>
      </w:r>
      <w:r>
        <w:rPr>
          <w:color w:val="231F20"/>
          <w:spacing w:val="-3"/>
          <w:sz w:val="21"/>
        </w:rPr>
        <w:t xml:space="preserve"> </w:t>
      </w:r>
      <w:r>
        <w:rPr>
          <w:color w:val="231F20"/>
          <w:sz w:val="21"/>
        </w:rPr>
        <w:t>that</w:t>
      </w:r>
      <w:r>
        <w:rPr>
          <w:color w:val="231F20"/>
          <w:spacing w:val="-3"/>
          <w:sz w:val="21"/>
        </w:rPr>
        <w:t xml:space="preserve"> </w:t>
      </w:r>
      <w:r>
        <w:rPr>
          <w:color w:val="231F20"/>
          <w:sz w:val="21"/>
        </w:rPr>
        <w:t>any</w:t>
      </w:r>
      <w:r>
        <w:rPr>
          <w:color w:val="231F20"/>
          <w:spacing w:val="-4"/>
          <w:sz w:val="21"/>
        </w:rPr>
        <w:t xml:space="preserve"> </w:t>
      </w:r>
      <w:r>
        <w:rPr>
          <w:color w:val="231F20"/>
          <w:sz w:val="21"/>
        </w:rPr>
        <w:t>sum</w:t>
      </w:r>
      <w:r>
        <w:rPr>
          <w:color w:val="231F20"/>
          <w:spacing w:val="-3"/>
          <w:sz w:val="21"/>
        </w:rPr>
        <w:t xml:space="preserve"> </w:t>
      </w:r>
      <w:r>
        <w:rPr>
          <w:color w:val="231F20"/>
          <w:sz w:val="21"/>
        </w:rPr>
        <w:t>is</w:t>
      </w:r>
      <w:r>
        <w:rPr>
          <w:color w:val="231F20"/>
          <w:spacing w:val="-2"/>
          <w:sz w:val="21"/>
        </w:rPr>
        <w:t xml:space="preserve"> </w:t>
      </w:r>
      <w:r>
        <w:rPr>
          <w:color w:val="231F20"/>
          <w:sz w:val="21"/>
        </w:rPr>
        <w:t>payable under an insurance policy for its repair.</w:t>
      </w:r>
    </w:p>
    <w:p w14:paraId="309C76F7" w14:textId="77777777" w:rsidR="003D3726" w:rsidRDefault="000E0BEF" w:rsidP="003E2224">
      <w:pPr>
        <w:pStyle w:val="ListParagraph"/>
        <w:numPr>
          <w:ilvl w:val="0"/>
          <w:numId w:val="94"/>
        </w:numPr>
        <w:tabs>
          <w:tab w:val="left" w:pos="1141"/>
        </w:tabs>
        <w:ind w:left="1140" w:right="1226"/>
        <w:jc w:val="both"/>
        <w:rPr>
          <w:sz w:val="21"/>
        </w:rPr>
      </w:pPr>
      <w:r>
        <w:rPr>
          <w:color w:val="231F20"/>
          <w:sz w:val="21"/>
        </w:rPr>
        <w:t>The</w:t>
      </w:r>
      <w:r>
        <w:rPr>
          <w:color w:val="231F20"/>
          <w:spacing w:val="-2"/>
          <w:sz w:val="21"/>
        </w:rPr>
        <w:t xml:space="preserve"> </w:t>
      </w:r>
      <w:r>
        <w:rPr>
          <w:color w:val="231F20"/>
          <w:sz w:val="21"/>
        </w:rPr>
        <w:t>authority</w:t>
      </w:r>
      <w:r>
        <w:rPr>
          <w:color w:val="231F20"/>
          <w:spacing w:val="-4"/>
          <w:sz w:val="21"/>
        </w:rPr>
        <w:t xml:space="preserve"> </w:t>
      </w:r>
      <w:r>
        <w:rPr>
          <w:color w:val="231F20"/>
          <w:sz w:val="21"/>
        </w:rPr>
        <w:t>must</w:t>
      </w:r>
      <w:r>
        <w:rPr>
          <w:color w:val="231F20"/>
          <w:spacing w:val="-3"/>
          <w:sz w:val="21"/>
        </w:rPr>
        <w:t xml:space="preserve"> </w:t>
      </w:r>
      <w:r>
        <w:rPr>
          <w:color w:val="231F20"/>
          <w:sz w:val="21"/>
        </w:rPr>
        <w:t>refuse</w:t>
      </w:r>
      <w:r>
        <w:rPr>
          <w:color w:val="231F20"/>
          <w:spacing w:val="-4"/>
          <w:sz w:val="21"/>
        </w:rPr>
        <w:t xml:space="preserve"> </w:t>
      </w:r>
      <w:r>
        <w:rPr>
          <w:color w:val="231F20"/>
          <w:sz w:val="21"/>
        </w:rPr>
        <w:t>to</w:t>
      </w:r>
      <w:r>
        <w:rPr>
          <w:color w:val="231F20"/>
          <w:spacing w:val="-2"/>
          <w:sz w:val="21"/>
        </w:rPr>
        <w:t xml:space="preserve"> </w:t>
      </w:r>
      <w:r>
        <w:rPr>
          <w:color w:val="231F20"/>
          <w:sz w:val="21"/>
        </w:rPr>
        <w:t>make</w:t>
      </w:r>
      <w:r>
        <w:rPr>
          <w:color w:val="231F20"/>
          <w:spacing w:val="-2"/>
          <w:sz w:val="21"/>
        </w:rPr>
        <w:t xml:space="preserve"> </w:t>
      </w:r>
      <w:r>
        <w:rPr>
          <w:color w:val="231F20"/>
          <w:sz w:val="21"/>
        </w:rPr>
        <w:t>a</w:t>
      </w:r>
      <w:r>
        <w:rPr>
          <w:color w:val="231F20"/>
          <w:spacing w:val="-2"/>
          <w:sz w:val="21"/>
        </w:rPr>
        <w:t xml:space="preserve"> </w:t>
      </w:r>
      <w:r>
        <w:rPr>
          <w:color w:val="231F20"/>
          <w:sz w:val="21"/>
        </w:rPr>
        <w:t>deduction</w:t>
      </w:r>
      <w:r>
        <w:rPr>
          <w:color w:val="231F20"/>
          <w:spacing w:val="-2"/>
          <w:sz w:val="21"/>
        </w:rPr>
        <w:t xml:space="preserve"> </w:t>
      </w:r>
      <w:r>
        <w:rPr>
          <w:color w:val="231F20"/>
          <w:sz w:val="21"/>
        </w:rPr>
        <w:t>in</w:t>
      </w:r>
      <w:r>
        <w:rPr>
          <w:color w:val="231F20"/>
          <w:spacing w:val="-2"/>
          <w:sz w:val="21"/>
        </w:rPr>
        <w:t xml:space="preserve"> </w:t>
      </w:r>
      <w:r>
        <w:rPr>
          <w:color w:val="231F20"/>
          <w:sz w:val="21"/>
        </w:rPr>
        <w:t>respect</w:t>
      </w:r>
      <w:r>
        <w:rPr>
          <w:color w:val="231F20"/>
          <w:spacing w:val="-3"/>
          <w:sz w:val="21"/>
        </w:rPr>
        <w:t xml:space="preserve"> </w:t>
      </w:r>
      <w:r>
        <w:rPr>
          <w:color w:val="231F20"/>
          <w:sz w:val="21"/>
        </w:rPr>
        <w:t>of</w:t>
      </w:r>
      <w:r>
        <w:rPr>
          <w:color w:val="231F20"/>
          <w:spacing w:val="-1"/>
          <w:sz w:val="21"/>
        </w:rPr>
        <w:t xml:space="preserve"> </w:t>
      </w:r>
      <w:r>
        <w:rPr>
          <w:color w:val="231F20"/>
          <w:sz w:val="21"/>
        </w:rPr>
        <w:t>any</w:t>
      </w:r>
      <w:r>
        <w:rPr>
          <w:color w:val="231F20"/>
          <w:spacing w:val="-4"/>
          <w:sz w:val="21"/>
        </w:rPr>
        <w:t xml:space="preserve"> </w:t>
      </w:r>
      <w:r>
        <w:rPr>
          <w:color w:val="231F20"/>
          <w:sz w:val="21"/>
        </w:rPr>
        <w:t>expenses</w:t>
      </w:r>
      <w:r>
        <w:rPr>
          <w:color w:val="231F20"/>
          <w:spacing w:val="-2"/>
          <w:sz w:val="21"/>
        </w:rPr>
        <w:t xml:space="preserve"> </w:t>
      </w:r>
      <w:r>
        <w:rPr>
          <w:color w:val="231F20"/>
          <w:sz w:val="21"/>
        </w:rPr>
        <w:t>under</w:t>
      </w:r>
      <w:r>
        <w:rPr>
          <w:color w:val="231F20"/>
          <w:spacing w:val="-3"/>
          <w:sz w:val="21"/>
        </w:rPr>
        <w:t xml:space="preserve"> </w:t>
      </w:r>
      <w:r>
        <w:rPr>
          <w:color w:val="231F20"/>
          <w:sz w:val="21"/>
        </w:rPr>
        <w:t>sub- paragraph</w:t>
      </w:r>
      <w:r>
        <w:rPr>
          <w:color w:val="231F20"/>
          <w:spacing w:val="-2"/>
          <w:sz w:val="21"/>
        </w:rPr>
        <w:t xml:space="preserve"> </w:t>
      </w:r>
      <w:r>
        <w:rPr>
          <w:color w:val="231F20"/>
          <w:sz w:val="21"/>
        </w:rPr>
        <w:t>(3)(a)</w:t>
      </w:r>
      <w:r>
        <w:rPr>
          <w:color w:val="231F20"/>
          <w:spacing w:val="-3"/>
          <w:sz w:val="21"/>
        </w:rPr>
        <w:t xml:space="preserve"> </w:t>
      </w:r>
      <w:r>
        <w:rPr>
          <w:color w:val="231F20"/>
          <w:sz w:val="21"/>
        </w:rPr>
        <w:t>or</w:t>
      </w:r>
      <w:r>
        <w:rPr>
          <w:color w:val="231F20"/>
          <w:spacing w:val="-3"/>
          <w:sz w:val="21"/>
        </w:rPr>
        <w:t xml:space="preserve"> </w:t>
      </w:r>
      <w:r>
        <w:rPr>
          <w:color w:val="231F20"/>
          <w:sz w:val="21"/>
        </w:rPr>
        <w:t>(4)</w:t>
      </w:r>
      <w:r>
        <w:rPr>
          <w:color w:val="231F20"/>
          <w:spacing w:val="-3"/>
          <w:sz w:val="21"/>
        </w:rPr>
        <w:t xml:space="preserve"> </w:t>
      </w:r>
      <w:r>
        <w:rPr>
          <w:color w:val="231F20"/>
          <w:sz w:val="21"/>
        </w:rPr>
        <w:t>where</w:t>
      </w:r>
      <w:r>
        <w:rPr>
          <w:color w:val="231F20"/>
          <w:spacing w:val="-2"/>
          <w:sz w:val="21"/>
        </w:rPr>
        <w:t xml:space="preserve"> </w:t>
      </w:r>
      <w:r>
        <w:rPr>
          <w:color w:val="231F20"/>
          <w:sz w:val="21"/>
        </w:rPr>
        <w:t>it</w:t>
      </w:r>
      <w:r>
        <w:rPr>
          <w:color w:val="231F20"/>
          <w:spacing w:val="-3"/>
          <w:sz w:val="21"/>
        </w:rPr>
        <w:t xml:space="preserve"> </w:t>
      </w:r>
      <w:r>
        <w:rPr>
          <w:color w:val="231F20"/>
          <w:sz w:val="21"/>
        </w:rPr>
        <w:t>is</w:t>
      </w:r>
      <w:r>
        <w:rPr>
          <w:color w:val="231F20"/>
          <w:spacing w:val="-2"/>
          <w:sz w:val="21"/>
        </w:rPr>
        <w:t xml:space="preserve"> </w:t>
      </w:r>
      <w:r>
        <w:rPr>
          <w:color w:val="231F20"/>
          <w:sz w:val="21"/>
        </w:rPr>
        <w:t>not</w:t>
      </w:r>
      <w:r>
        <w:rPr>
          <w:color w:val="231F20"/>
          <w:spacing w:val="-3"/>
          <w:sz w:val="21"/>
        </w:rPr>
        <w:t xml:space="preserve"> </w:t>
      </w:r>
      <w:r>
        <w:rPr>
          <w:color w:val="231F20"/>
          <w:sz w:val="21"/>
        </w:rPr>
        <w:t>satisfied</w:t>
      </w:r>
      <w:r>
        <w:rPr>
          <w:color w:val="231F20"/>
          <w:spacing w:val="-2"/>
          <w:sz w:val="21"/>
        </w:rPr>
        <w:t xml:space="preserve"> </w:t>
      </w:r>
      <w:r>
        <w:rPr>
          <w:color w:val="231F20"/>
          <w:sz w:val="21"/>
        </w:rPr>
        <w:t>given</w:t>
      </w:r>
      <w:r>
        <w:rPr>
          <w:color w:val="231F20"/>
          <w:spacing w:val="-4"/>
          <w:sz w:val="21"/>
        </w:rPr>
        <w:t xml:space="preserve"> </w:t>
      </w:r>
      <w:r>
        <w:rPr>
          <w:color w:val="231F20"/>
          <w:sz w:val="21"/>
        </w:rPr>
        <w:t>the</w:t>
      </w:r>
      <w:r>
        <w:rPr>
          <w:color w:val="231F20"/>
          <w:spacing w:val="-2"/>
          <w:sz w:val="21"/>
        </w:rPr>
        <w:t xml:space="preserve"> </w:t>
      </w:r>
      <w:r>
        <w:rPr>
          <w:color w:val="231F20"/>
          <w:sz w:val="21"/>
        </w:rPr>
        <w:t>nature</w:t>
      </w:r>
      <w:r>
        <w:rPr>
          <w:color w:val="231F20"/>
          <w:spacing w:val="-2"/>
          <w:sz w:val="21"/>
        </w:rPr>
        <w:t xml:space="preserve"> </w:t>
      </w:r>
      <w:r>
        <w:rPr>
          <w:color w:val="231F20"/>
          <w:sz w:val="21"/>
        </w:rPr>
        <w:t>and</w:t>
      </w:r>
      <w:r>
        <w:rPr>
          <w:color w:val="231F20"/>
          <w:spacing w:val="-2"/>
          <w:sz w:val="21"/>
        </w:rPr>
        <w:t xml:space="preserve"> </w:t>
      </w:r>
      <w:r>
        <w:rPr>
          <w:color w:val="231F20"/>
          <w:sz w:val="21"/>
        </w:rPr>
        <w:t>the</w:t>
      </w:r>
      <w:r>
        <w:rPr>
          <w:color w:val="231F20"/>
          <w:spacing w:val="-2"/>
          <w:sz w:val="21"/>
        </w:rPr>
        <w:t xml:space="preserve"> </w:t>
      </w:r>
      <w:r>
        <w:rPr>
          <w:color w:val="231F20"/>
          <w:sz w:val="21"/>
        </w:rPr>
        <w:t>amount</w:t>
      </w:r>
      <w:r>
        <w:rPr>
          <w:color w:val="231F20"/>
          <w:spacing w:val="-3"/>
          <w:sz w:val="21"/>
        </w:rPr>
        <w:t xml:space="preserve"> </w:t>
      </w:r>
      <w:r>
        <w:rPr>
          <w:color w:val="231F20"/>
          <w:sz w:val="21"/>
        </w:rPr>
        <w:t>of</w:t>
      </w:r>
      <w:r>
        <w:rPr>
          <w:color w:val="231F20"/>
          <w:spacing w:val="-1"/>
          <w:sz w:val="21"/>
        </w:rPr>
        <w:t xml:space="preserve"> </w:t>
      </w:r>
      <w:r>
        <w:rPr>
          <w:color w:val="231F20"/>
          <w:sz w:val="21"/>
        </w:rPr>
        <w:t>the expense that it has been reasonably incurred.</w:t>
      </w:r>
    </w:p>
    <w:p w14:paraId="7D8CBEB7" w14:textId="77777777" w:rsidR="003D3726" w:rsidRDefault="000E0BEF" w:rsidP="003E2224">
      <w:pPr>
        <w:pStyle w:val="ListParagraph"/>
        <w:numPr>
          <w:ilvl w:val="0"/>
          <w:numId w:val="94"/>
        </w:numPr>
        <w:tabs>
          <w:tab w:val="left" w:pos="1141"/>
        </w:tabs>
        <w:spacing w:line="241" w:lineRule="exact"/>
        <w:ind w:left="1140" w:hanging="361"/>
        <w:jc w:val="both"/>
        <w:rPr>
          <w:sz w:val="21"/>
        </w:rPr>
      </w:pPr>
      <w:r>
        <w:rPr>
          <w:color w:val="231F20"/>
          <w:sz w:val="21"/>
        </w:rPr>
        <w:t>For</w:t>
      </w:r>
      <w:r>
        <w:rPr>
          <w:color w:val="231F20"/>
          <w:spacing w:val="-4"/>
          <w:sz w:val="21"/>
        </w:rPr>
        <w:t xml:space="preserve"> </w:t>
      </w:r>
      <w:r>
        <w:rPr>
          <w:color w:val="231F20"/>
          <w:sz w:val="21"/>
        </w:rPr>
        <w:t>the</w:t>
      </w:r>
      <w:r>
        <w:rPr>
          <w:color w:val="231F20"/>
          <w:spacing w:val="-3"/>
          <w:sz w:val="21"/>
        </w:rPr>
        <w:t xml:space="preserve"> </w:t>
      </w:r>
      <w:r>
        <w:rPr>
          <w:color w:val="231F20"/>
          <w:sz w:val="21"/>
        </w:rPr>
        <w:t>avoidance</w:t>
      </w:r>
      <w:r>
        <w:rPr>
          <w:color w:val="231F20"/>
          <w:spacing w:val="-3"/>
          <w:sz w:val="21"/>
        </w:rPr>
        <w:t xml:space="preserve"> </w:t>
      </w:r>
      <w:r>
        <w:rPr>
          <w:color w:val="231F20"/>
          <w:sz w:val="21"/>
        </w:rPr>
        <w:t>of</w:t>
      </w:r>
      <w:r>
        <w:rPr>
          <w:color w:val="231F20"/>
          <w:spacing w:val="-2"/>
          <w:sz w:val="21"/>
        </w:rPr>
        <w:t xml:space="preserve"> doubt—</w:t>
      </w:r>
    </w:p>
    <w:p w14:paraId="1B7D5C48" w14:textId="77777777" w:rsidR="003D3726" w:rsidRDefault="000E0BEF" w:rsidP="003E2224">
      <w:pPr>
        <w:pStyle w:val="ListParagraph"/>
        <w:numPr>
          <w:ilvl w:val="1"/>
          <w:numId w:val="94"/>
        </w:numPr>
        <w:tabs>
          <w:tab w:val="left" w:pos="1501"/>
        </w:tabs>
        <w:ind w:left="1500" w:right="787"/>
        <w:jc w:val="both"/>
        <w:rPr>
          <w:sz w:val="21"/>
        </w:rPr>
      </w:pPr>
      <w:r>
        <w:rPr>
          <w:color w:val="231F20"/>
          <w:sz w:val="21"/>
        </w:rPr>
        <w:t>a</w:t>
      </w:r>
      <w:r>
        <w:rPr>
          <w:color w:val="231F20"/>
          <w:spacing w:val="-2"/>
          <w:sz w:val="21"/>
        </w:rPr>
        <w:t xml:space="preserve"> </w:t>
      </w:r>
      <w:r>
        <w:rPr>
          <w:color w:val="231F20"/>
          <w:sz w:val="21"/>
        </w:rPr>
        <w:t>deduction</w:t>
      </w:r>
      <w:r>
        <w:rPr>
          <w:color w:val="231F20"/>
          <w:spacing w:val="-2"/>
          <w:sz w:val="21"/>
        </w:rPr>
        <w:t xml:space="preserve"> </w:t>
      </w:r>
      <w:r>
        <w:rPr>
          <w:color w:val="231F20"/>
          <w:sz w:val="21"/>
        </w:rPr>
        <w:t>must</w:t>
      </w:r>
      <w:r>
        <w:rPr>
          <w:color w:val="231F20"/>
          <w:spacing w:val="-3"/>
          <w:sz w:val="21"/>
        </w:rPr>
        <w:t xml:space="preserve"> </w:t>
      </w:r>
      <w:r>
        <w:rPr>
          <w:color w:val="231F20"/>
          <w:sz w:val="21"/>
        </w:rPr>
        <w:t>not</w:t>
      </w:r>
      <w:r>
        <w:rPr>
          <w:color w:val="231F20"/>
          <w:spacing w:val="-3"/>
          <w:sz w:val="21"/>
        </w:rPr>
        <w:t xml:space="preserve"> </w:t>
      </w:r>
      <w:r>
        <w:rPr>
          <w:color w:val="231F20"/>
          <w:sz w:val="21"/>
        </w:rPr>
        <w:t>be</w:t>
      </w:r>
      <w:r>
        <w:rPr>
          <w:color w:val="231F20"/>
          <w:spacing w:val="-4"/>
          <w:sz w:val="21"/>
        </w:rPr>
        <w:t xml:space="preserve"> </w:t>
      </w:r>
      <w:r>
        <w:rPr>
          <w:color w:val="231F20"/>
          <w:sz w:val="21"/>
        </w:rPr>
        <w:t>made</w:t>
      </w:r>
      <w:r>
        <w:rPr>
          <w:color w:val="231F20"/>
          <w:spacing w:val="-2"/>
          <w:sz w:val="21"/>
        </w:rPr>
        <w:t xml:space="preserve"> </w:t>
      </w:r>
      <w:r>
        <w:rPr>
          <w:color w:val="231F20"/>
          <w:sz w:val="21"/>
        </w:rPr>
        <w:t>under</w:t>
      </w:r>
      <w:r>
        <w:rPr>
          <w:color w:val="231F20"/>
          <w:spacing w:val="-3"/>
          <w:sz w:val="21"/>
        </w:rPr>
        <w:t xml:space="preserve"> </w:t>
      </w:r>
      <w:r>
        <w:rPr>
          <w:color w:val="231F20"/>
          <w:sz w:val="21"/>
        </w:rPr>
        <w:t>sub-paragraph</w:t>
      </w:r>
      <w:r>
        <w:rPr>
          <w:color w:val="231F20"/>
          <w:spacing w:val="-2"/>
          <w:sz w:val="21"/>
        </w:rPr>
        <w:t xml:space="preserve"> </w:t>
      </w:r>
      <w:r>
        <w:rPr>
          <w:color w:val="231F20"/>
          <w:sz w:val="21"/>
        </w:rPr>
        <w:t>(3)(a)</w:t>
      </w:r>
      <w:r>
        <w:rPr>
          <w:color w:val="231F20"/>
          <w:spacing w:val="-3"/>
          <w:sz w:val="21"/>
        </w:rPr>
        <w:t xml:space="preserve"> </w:t>
      </w:r>
      <w:r>
        <w:rPr>
          <w:color w:val="231F20"/>
          <w:sz w:val="21"/>
        </w:rPr>
        <w:t>or</w:t>
      </w:r>
      <w:r>
        <w:rPr>
          <w:color w:val="231F20"/>
          <w:spacing w:val="-3"/>
          <w:sz w:val="21"/>
        </w:rPr>
        <w:t xml:space="preserve"> </w:t>
      </w:r>
      <w:r>
        <w:rPr>
          <w:color w:val="231F20"/>
          <w:sz w:val="21"/>
        </w:rPr>
        <w:t>(4)</w:t>
      </w:r>
      <w:r>
        <w:rPr>
          <w:color w:val="231F20"/>
          <w:spacing w:val="-3"/>
          <w:sz w:val="21"/>
        </w:rPr>
        <w:t xml:space="preserve"> </w:t>
      </w:r>
      <w:r>
        <w:rPr>
          <w:color w:val="231F20"/>
          <w:sz w:val="21"/>
        </w:rPr>
        <w:t>in</w:t>
      </w:r>
      <w:r>
        <w:rPr>
          <w:color w:val="231F20"/>
          <w:spacing w:val="-2"/>
          <w:sz w:val="21"/>
        </w:rPr>
        <w:t xml:space="preserve"> </w:t>
      </w:r>
      <w:r>
        <w:rPr>
          <w:color w:val="231F20"/>
          <w:sz w:val="21"/>
        </w:rPr>
        <w:t>respect</w:t>
      </w:r>
      <w:r>
        <w:rPr>
          <w:color w:val="231F20"/>
          <w:spacing w:val="-3"/>
          <w:sz w:val="21"/>
        </w:rPr>
        <w:t xml:space="preserve"> </w:t>
      </w:r>
      <w:r>
        <w:rPr>
          <w:color w:val="231F20"/>
          <w:sz w:val="21"/>
        </w:rPr>
        <w:t>of</w:t>
      </w:r>
      <w:r>
        <w:rPr>
          <w:color w:val="231F20"/>
          <w:spacing w:val="-3"/>
          <w:sz w:val="21"/>
        </w:rPr>
        <w:t xml:space="preserve"> </w:t>
      </w:r>
      <w:r>
        <w:rPr>
          <w:color w:val="231F20"/>
          <w:sz w:val="21"/>
        </w:rPr>
        <w:t>any</w:t>
      </w:r>
      <w:r>
        <w:rPr>
          <w:color w:val="231F20"/>
          <w:spacing w:val="-4"/>
          <w:sz w:val="21"/>
        </w:rPr>
        <w:t xml:space="preserve"> </w:t>
      </w:r>
      <w:r>
        <w:rPr>
          <w:color w:val="231F20"/>
          <w:sz w:val="21"/>
        </w:rPr>
        <w:t xml:space="preserve">sum unless it has been expended for the purposes of the </w:t>
      </w:r>
      <w:proofErr w:type="gramStart"/>
      <w:r>
        <w:rPr>
          <w:color w:val="231F20"/>
          <w:sz w:val="21"/>
        </w:rPr>
        <w:t>business;</w:t>
      </w:r>
      <w:proofErr w:type="gramEnd"/>
    </w:p>
    <w:p w14:paraId="3349FBEA" w14:textId="77777777" w:rsidR="003D3726" w:rsidRDefault="000E0BEF" w:rsidP="003E2224">
      <w:pPr>
        <w:pStyle w:val="ListParagraph"/>
        <w:numPr>
          <w:ilvl w:val="1"/>
          <w:numId w:val="94"/>
        </w:numPr>
        <w:tabs>
          <w:tab w:val="left" w:pos="1501"/>
        </w:tabs>
        <w:spacing w:before="1" w:line="241" w:lineRule="exact"/>
        <w:ind w:left="1500" w:hanging="361"/>
        <w:jc w:val="both"/>
        <w:rPr>
          <w:sz w:val="21"/>
        </w:rPr>
      </w:pPr>
      <w:r>
        <w:rPr>
          <w:color w:val="231F20"/>
          <w:sz w:val="21"/>
        </w:rPr>
        <w:lastRenderedPageBreak/>
        <w:t>a</w:t>
      </w:r>
      <w:r>
        <w:rPr>
          <w:color w:val="231F20"/>
          <w:spacing w:val="-3"/>
          <w:sz w:val="21"/>
        </w:rPr>
        <w:t xml:space="preserve"> </w:t>
      </w:r>
      <w:r>
        <w:rPr>
          <w:color w:val="231F20"/>
          <w:sz w:val="21"/>
        </w:rPr>
        <w:t>deduction</w:t>
      </w:r>
      <w:r>
        <w:rPr>
          <w:color w:val="231F20"/>
          <w:spacing w:val="-2"/>
          <w:sz w:val="21"/>
        </w:rPr>
        <w:t xml:space="preserve"> </w:t>
      </w:r>
      <w:r>
        <w:rPr>
          <w:color w:val="231F20"/>
          <w:sz w:val="21"/>
        </w:rPr>
        <w:t>must</w:t>
      </w:r>
      <w:r>
        <w:rPr>
          <w:color w:val="231F20"/>
          <w:spacing w:val="-3"/>
          <w:sz w:val="21"/>
        </w:rPr>
        <w:t xml:space="preserve"> </w:t>
      </w:r>
      <w:r>
        <w:rPr>
          <w:color w:val="231F20"/>
          <w:sz w:val="21"/>
        </w:rPr>
        <w:t>be</w:t>
      </w:r>
      <w:r>
        <w:rPr>
          <w:color w:val="231F20"/>
          <w:spacing w:val="-4"/>
          <w:sz w:val="21"/>
        </w:rPr>
        <w:t xml:space="preserve"> </w:t>
      </w:r>
      <w:r>
        <w:rPr>
          <w:color w:val="231F20"/>
          <w:sz w:val="21"/>
        </w:rPr>
        <w:t>made</w:t>
      </w:r>
      <w:r>
        <w:rPr>
          <w:color w:val="231F20"/>
          <w:spacing w:val="-3"/>
          <w:sz w:val="21"/>
        </w:rPr>
        <w:t xml:space="preserve"> </w:t>
      </w:r>
      <w:r>
        <w:rPr>
          <w:color w:val="231F20"/>
          <w:sz w:val="21"/>
        </w:rPr>
        <w:t>there</w:t>
      </w:r>
      <w:r>
        <w:rPr>
          <w:color w:val="231F20"/>
          <w:spacing w:val="-2"/>
          <w:sz w:val="21"/>
        </w:rPr>
        <w:t xml:space="preserve"> </w:t>
      </w:r>
      <w:r>
        <w:rPr>
          <w:color w:val="231F20"/>
          <w:sz w:val="21"/>
        </w:rPr>
        <w:t>under</w:t>
      </w:r>
      <w:r>
        <w:rPr>
          <w:color w:val="231F20"/>
          <w:spacing w:val="-3"/>
          <w:sz w:val="21"/>
        </w:rPr>
        <w:t xml:space="preserve"> </w:t>
      </w:r>
      <w:r>
        <w:rPr>
          <w:color w:val="231F20"/>
          <w:sz w:val="21"/>
        </w:rPr>
        <w:t>in</w:t>
      </w:r>
      <w:r>
        <w:rPr>
          <w:color w:val="231F20"/>
          <w:spacing w:val="-2"/>
          <w:sz w:val="21"/>
        </w:rPr>
        <w:t xml:space="preserve"> </w:t>
      </w:r>
      <w:r>
        <w:rPr>
          <w:color w:val="231F20"/>
          <w:sz w:val="21"/>
        </w:rPr>
        <w:t>respect</w:t>
      </w:r>
      <w:r>
        <w:rPr>
          <w:color w:val="231F20"/>
          <w:spacing w:val="-3"/>
          <w:sz w:val="21"/>
        </w:rPr>
        <w:t xml:space="preserve"> </w:t>
      </w:r>
      <w:r>
        <w:rPr>
          <w:color w:val="231F20"/>
          <w:spacing w:val="-5"/>
          <w:sz w:val="21"/>
        </w:rPr>
        <w:t>of—</w:t>
      </w:r>
    </w:p>
    <w:p w14:paraId="38521DF8" w14:textId="77777777" w:rsidR="003D3726" w:rsidRDefault="000E0BEF" w:rsidP="003E2224">
      <w:pPr>
        <w:pStyle w:val="ListParagraph"/>
        <w:numPr>
          <w:ilvl w:val="2"/>
          <w:numId w:val="94"/>
        </w:numPr>
        <w:tabs>
          <w:tab w:val="left" w:pos="1861"/>
        </w:tabs>
        <w:ind w:left="1860" w:right="1392"/>
        <w:rPr>
          <w:sz w:val="21"/>
        </w:rPr>
      </w:pPr>
      <w:r>
        <w:rPr>
          <w:color w:val="231F20"/>
          <w:sz w:val="21"/>
        </w:rPr>
        <w:t>the</w:t>
      </w:r>
      <w:r>
        <w:rPr>
          <w:color w:val="231F20"/>
          <w:spacing w:val="-3"/>
          <w:sz w:val="21"/>
        </w:rPr>
        <w:t xml:space="preserve"> </w:t>
      </w:r>
      <w:r>
        <w:rPr>
          <w:color w:val="231F20"/>
          <w:sz w:val="21"/>
        </w:rPr>
        <w:t>excess</w:t>
      </w:r>
      <w:r>
        <w:rPr>
          <w:color w:val="231F20"/>
          <w:spacing w:val="-3"/>
          <w:sz w:val="21"/>
        </w:rPr>
        <w:t xml:space="preserve"> </w:t>
      </w:r>
      <w:r>
        <w:rPr>
          <w:color w:val="231F20"/>
          <w:sz w:val="21"/>
        </w:rPr>
        <w:t>of</w:t>
      </w:r>
      <w:r>
        <w:rPr>
          <w:color w:val="231F20"/>
          <w:spacing w:val="-2"/>
          <w:sz w:val="21"/>
        </w:rPr>
        <w:t xml:space="preserve"> </w:t>
      </w:r>
      <w:r>
        <w:rPr>
          <w:color w:val="231F20"/>
          <w:sz w:val="21"/>
        </w:rPr>
        <w:t>any</w:t>
      </w:r>
      <w:r>
        <w:rPr>
          <w:color w:val="231F20"/>
          <w:spacing w:val="-5"/>
          <w:sz w:val="21"/>
        </w:rPr>
        <w:t xml:space="preserve"> </w:t>
      </w:r>
      <w:r>
        <w:rPr>
          <w:color w:val="231F20"/>
          <w:sz w:val="21"/>
        </w:rPr>
        <w:t>value</w:t>
      </w:r>
      <w:r>
        <w:rPr>
          <w:color w:val="231F20"/>
          <w:spacing w:val="-3"/>
          <w:sz w:val="21"/>
        </w:rPr>
        <w:t xml:space="preserve"> </w:t>
      </w:r>
      <w:r>
        <w:rPr>
          <w:color w:val="231F20"/>
          <w:sz w:val="21"/>
        </w:rPr>
        <w:t>added</w:t>
      </w:r>
      <w:r>
        <w:rPr>
          <w:color w:val="231F20"/>
          <w:spacing w:val="-3"/>
          <w:sz w:val="21"/>
        </w:rPr>
        <w:t xml:space="preserve"> </w:t>
      </w:r>
      <w:r>
        <w:rPr>
          <w:color w:val="231F20"/>
          <w:sz w:val="21"/>
        </w:rPr>
        <w:t>tax</w:t>
      </w:r>
      <w:r>
        <w:rPr>
          <w:color w:val="231F20"/>
          <w:spacing w:val="-3"/>
          <w:sz w:val="21"/>
        </w:rPr>
        <w:t xml:space="preserve"> </w:t>
      </w:r>
      <w:r>
        <w:rPr>
          <w:color w:val="231F20"/>
          <w:sz w:val="21"/>
        </w:rPr>
        <w:t>paid</w:t>
      </w:r>
      <w:r>
        <w:rPr>
          <w:color w:val="231F20"/>
          <w:spacing w:val="-3"/>
          <w:sz w:val="21"/>
        </w:rPr>
        <w:t xml:space="preserve"> </w:t>
      </w:r>
      <w:r>
        <w:rPr>
          <w:color w:val="231F20"/>
          <w:sz w:val="21"/>
        </w:rPr>
        <w:t>over</w:t>
      </w:r>
      <w:r>
        <w:rPr>
          <w:color w:val="231F20"/>
          <w:spacing w:val="-4"/>
          <w:sz w:val="21"/>
        </w:rPr>
        <w:t xml:space="preserve"> </w:t>
      </w:r>
      <w:r>
        <w:rPr>
          <w:color w:val="231F20"/>
          <w:sz w:val="21"/>
        </w:rPr>
        <w:t>value</w:t>
      </w:r>
      <w:r>
        <w:rPr>
          <w:color w:val="231F20"/>
          <w:spacing w:val="-3"/>
          <w:sz w:val="21"/>
        </w:rPr>
        <w:t xml:space="preserve"> </w:t>
      </w:r>
      <w:r>
        <w:rPr>
          <w:color w:val="231F20"/>
          <w:sz w:val="21"/>
        </w:rPr>
        <w:t>added</w:t>
      </w:r>
      <w:r>
        <w:rPr>
          <w:color w:val="231F20"/>
          <w:spacing w:val="-3"/>
          <w:sz w:val="21"/>
        </w:rPr>
        <w:t xml:space="preserve"> </w:t>
      </w:r>
      <w:r>
        <w:rPr>
          <w:color w:val="231F20"/>
          <w:sz w:val="21"/>
        </w:rPr>
        <w:t>tax</w:t>
      </w:r>
      <w:r>
        <w:rPr>
          <w:color w:val="231F20"/>
          <w:spacing w:val="-3"/>
          <w:sz w:val="21"/>
        </w:rPr>
        <w:t xml:space="preserve"> </w:t>
      </w:r>
      <w:r>
        <w:rPr>
          <w:color w:val="231F20"/>
          <w:sz w:val="21"/>
        </w:rPr>
        <w:t>received</w:t>
      </w:r>
      <w:r>
        <w:rPr>
          <w:color w:val="231F20"/>
          <w:spacing w:val="-3"/>
          <w:sz w:val="21"/>
        </w:rPr>
        <w:t xml:space="preserve"> </w:t>
      </w:r>
      <w:r>
        <w:rPr>
          <w:color w:val="231F20"/>
          <w:sz w:val="21"/>
        </w:rPr>
        <w:t>in</w:t>
      </w:r>
      <w:r>
        <w:rPr>
          <w:color w:val="231F20"/>
          <w:spacing w:val="-3"/>
          <w:sz w:val="21"/>
        </w:rPr>
        <w:t xml:space="preserve"> </w:t>
      </w:r>
      <w:r>
        <w:rPr>
          <w:color w:val="231F20"/>
          <w:sz w:val="21"/>
        </w:rPr>
        <w:t xml:space="preserve">the assessment </w:t>
      </w:r>
      <w:proofErr w:type="gramStart"/>
      <w:r>
        <w:rPr>
          <w:color w:val="231F20"/>
          <w:sz w:val="21"/>
        </w:rPr>
        <w:t>period;</w:t>
      </w:r>
      <w:proofErr w:type="gramEnd"/>
    </w:p>
    <w:p w14:paraId="41548464" w14:textId="77777777" w:rsidR="003D3726" w:rsidRDefault="000E0BEF" w:rsidP="003E2224">
      <w:pPr>
        <w:pStyle w:val="ListParagraph"/>
        <w:numPr>
          <w:ilvl w:val="2"/>
          <w:numId w:val="94"/>
        </w:numPr>
        <w:tabs>
          <w:tab w:val="left" w:pos="1861"/>
        </w:tabs>
        <w:ind w:left="1860" w:right="599"/>
        <w:rPr>
          <w:sz w:val="21"/>
        </w:rPr>
      </w:pPr>
      <w:r>
        <w:rPr>
          <w:color w:val="231F20"/>
          <w:sz w:val="21"/>
        </w:rPr>
        <w:t>any</w:t>
      </w:r>
      <w:r>
        <w:rPr>
          <w:color w:val="231F20"/>
          <w:spacing w:val="-5"/>
          <w:sz w:val="21"/>
        </w:rPr>
        <w:t xml:space="preserve"> </w:t>
      </w:r>
      <w:r>
        <w:rPr>
          <w:color w:val="231F20"/>
          <w:sz w:val="21"/>
        </w:rPr>
        <w:t>income</w:t>
      </w:r>
      <w:r>
        <w:rPr>
          <w:color w:val="231F20"/>
          <w:spacing w:val="-3"/>
          <w:sz w:val="21"/>
        </w:rPr>
        <w:t xml:space="preserve"> </w:t>
      </w:r>
      <w:r>
        <w:rPr>
          <w:color w:val="231F20"/>
          <w:sz w:val="21"/>
        </w:rPr>
        <w:t>expended</w:t>
      </w:r>
      <w:r>
        <w:rPr>
          <w:color w:val="231F20"/>
          <w:spacing w:val="-3"/>
          <w:sz w:val="21"/>
        </w:rPr>
        <w:t xml:space="preserve"> </w:t>
      </w:r>
      <w:r>
        <w:rPr>
          <w:color w:val="231F20"/>
          <w:sz w:val="21"/>
        </w:rPr>
        <w:t>in</w:t>
      </w:r>
      <w:r>
        <w:rPr>
          <w:color w:val="231F20"/>
          <w:spacing w:val="-3"/>
          <w:sz w:val="21"/>
        </w:rPr>
        <w:t xml:space="preserve"> </w:t>
      </w:r>
      <w:r>
        <w:rPr>
          <w:color w:val="231F20"/>
          <w:sz w:val="21"/>
        </w:rPr>
        <w:t>the</w:t>
      </w:r>
      <w:r>
        <w:rPr>
          <w:color w:val="231F20"/>
          <w:spacing w:val="-3"/>
          <w:sz w:val="21"/>
        </w:rPr>
        <w:t xml:space="preserve"> </w:t>
      </w:r>
      <w:r>
        <w:rPr>
          <w:color w:val="231F20"/>
          <w:sz w:val="21"/>
        </w:rPr>
        <w:t>repair</w:t>
      </w:r>
      <w:r>
        <w:rPr>
          <w:color w:val="231F20"/>
          <w:spacing w:val="-4"/>
          <w:sz w:val="21"/>
        </w:rPr>
        <w:t xml:space="preserve"> </w:t>
      </w:r>
      <w:r>
        <w:rPr>
          <w:color w:val="231F20"/>
          <w:sz w:val="21"/>
        </w:rPr>
        <w:t>of</w:t>
      </w:r>
      <w:r>
        <w:rPr>
          <w:color w:val="231F20"/>
          <w:spacing w:val="-2"/>
          <w:sz w:val="21"/>
        </w:rPr>
        <w:t xml:space="preserve"> </w:t>
      </w:r>
      <w:r>
        <w:rPr>
          <w:color w:val="231F20"/>
          <w:sz w:val="21"/>
        </w:rPr>
        <w:t>an</w:t>
      </w:r>
      <w:r>
        <w:rPr>
          <w:color w:val="231F20"/>
          <w:spacing w:val="-3"/>
          <w:sz w:val="21"/>
        </w:rPr>
        <w:t xml:space="preserve"> </w:t>
      </w:r>
      <w:r>
        <w:rPr>
          <w:color w:val="231F20"/>
          <w:sz w:val="21"/>
        </w:rPr>
        <w:t>existing</w:t>
      </w:r>
      <w:r>
        <w:rPr>
          <w:color w:val="231F20"/>
          <w:spacing w:val="-3"/>
          <w:sz w:val="21"/>
        </w:rPr>
        <w:t xml:space="preserve"> </w:t>
      </w:r>
      <w:r>
        <w:rPr>
          <w:color w:val="231F20"/>
          <w:sz w:val="21"/>
        </w:rPr>
        <w:t>business</w:t>
      </w:r>
      <w:r>
        <w:rPr>
          <w:color w:val="231F20"/>
          <w:spacing w:val="-3"/>
          <w:sz w:val="21"/>
        </w:rPr>
        <w:t xml:space="preserve"> </w:t>
      </w:r>
      <w:r>
        <w:rPr>
          <w:color w:val="231F20"/>
          <w:sz w:val="21"/>
        </w:rPr>
        <w:t>asset</w:t>
      </w:r>
      <w:r>
        <w:rPr>
          <w:color w:val="231F20"/>
          <w:spacing w:val="-4"/>
          <w:sz w:val="21"/>
        </w:rPr>
        <w:t xml:space="preserve"> </w:t>
      </w:r>
      <w:r>
        <w:rPr>
          <w:color w:val="231F20"/>
          <w:sz w:val="21"/>
        </w:rPr>
        <w:t>except</w:t>
      </w:r>
      <w:r>
        <w:rPr>
          <w:color w:val="231F20"/>
          <w:spacing w:val="-4"/>
          <w:sz w:val="21"/>
        </w:rPr>
        <w:t xml:space="preserve"> </w:t>
      </w:r>
      <w:r>
        <w:rPr>
          <w:color w:val="231F20"/>
          <w:sz w:val="21"/>
        </w:rPr>
        <w:t>to</w:t>
      </w:r>
      <w:r>
        <w:rPr>
          <w:color w:val="231F20"/>
          <w:spacing w:val="-3"/>
          <w:sz w:val="21"/>
        </w:rPr>
        <w:t xml:space="preserve"> </w:t>
      </w:r>
      <w:r>
        <w:rPr>
          <w:color w:val="231F20"/>
          <w:sz w:val="21"/>
        </w:rPr>
        <w:t>the</w:t>
      </w:r>
      <w:r>
        <w:rPr>
          <w:color w:val="231F20"/>
          <w:spacing w:val="-3"/>
          <w:sz w:val="21"/>
        </w:rPr>
        <w:t xml:space="preserve"> </w:t>
      </w:r>
      <w:r>
        <w:rPr>
          <w:color w:val="231F20"/>
          <w:sz w:val="21"/>
        </w:rPr>
        <w:t xml:space="preserve">extent that any sum is payable under an insurance policy for its </w:t>
      </w:r>
      <w:proofErr w:type="gramStart"/>
      <w:r>
        <w:rPr>
          <w:color w:val="231F20"/>
          <w:sz w:val="21"/>
        </w:rPr>
        <w:t>repair;</w:t>
      </w:r>
      <w:proofErr w:type="gramEnd"/>
    </w:p>
    <w:p w14:paraId="6267CD3D" w14:textId="77777777" w:rsidR="003D3726" w:rsidRDefault="000E0BEF" w:rsidP="003E2224">
      <w:pPr>
        <w:pStyle w:val="ListParagraph"/>
        <w:numPr>
          <w:ilvl w:val="2"/>
          <w:numId w:val="94"/>
        </w:numPr>
        <w:tabs>
          <w:tab w:val="left" w:pos="1860"/>
        </w:tabs>
        <w:spacing w:line="241" w:lineRule="exact"/>
        <w:ind w:left="1860"/>
        <w:rPr>
          <w:sz w:val="21"/>
        </w:rPr>
      </w:pPr>
      <w:r>
        <w:rPr>
          <w:color w:val="231F20"/>
          <w:sz w:val="21"/>
        </w:rPr>
        <w:t>any</w:t>
      </w:r>
      <w:r>
        <w:rPr>
          <w:color w:val="231F20"/>
          <w:spacing w:val="-7"/>
          <w:sz w:val="21"/>
        </w:rPr>
        <w:t xml:space="preserve"> </w:t>
      </w:r>
      <w:r>
        <w:rPr>
          <w:color w:val="231F20"/>
          <w:sz w:val="21"/>
        </w:rPr>
        <w:t>payment</w:t>
      </w:r>
      <w:r>
        <w:rPr>
          <w:color w:val="231F20"/>
          <w:spacing w:val="-3"/>
          <w:sz w:val="21"/>
        </w:rPr>
        <w:t xml:space="preserve"> </w:t>
      </w:r>
      <w:r>
        <w:rPr>
          <w:color w:val="231F20"/>
          <w:sz w:val="21"/>
        </w:rPr>
        <w:t>of</w:t>
      </w:r>
      <w:r>
        <w:rPr>
          <w:color w:val="231F20"/>
          <w:spacing w:val="-1"/>
          <w:sz w:val="21"/>
        </w:rPr>
        <w:t xml:space="preserve"> </w:t>
      </w:r>
      <w:r>
        <w:rPr>
          <w:color w:val="231F20"/>
          <w:sz w:val="21"/>
        </w:rPr>
        <w:t>interest</w:t>
      </w:r>
      <w:r>
        <w:rPr>
          <w:color w:val="231F20"/>
          <w:spacing w:val="-3"/>
          <w:sz w:val="21"/>
        </w:rPr>
        <w:t xml:space="preserve"> </w:t>
      </w:r>
      <w:r>
        <w:rPr>
          <w:color w:val="231F20"/>
          <w:sz w:val="21"/>
        </w:rPr>
        <w:t>on</w:t>
      </w:r>
      <w:r>
        <w:rPr>
          <w:color w:val="231F20"/>
          <w:spacing w:val="-3"/>
          <w:sz w:val="21"/>
        </w:rPr>
        <w:t xml:space="preserve"> </w:t>
      </w:r>
      <w:r>
        <w:rPr>
          <w:color w:val="231F20"/>
          <w:sz w:val="21"/>
        </w:rPr>
        <w:t>a</w:t>
      </w:r>
      <w:r>
        <w:rPr>
          <w:color w:val="231F20"/>
          <w:spacing w:val="-2"/>
          <w:sz w:val="21"/>
        </w:rPr>
        <w:t xml:space="preserve"> </w:t>
      </w:r>
      <w:r>
        <w:rPr>
          <w:color w:val="231F20"/>
          <w:sz w:val="21"/>
        </w:rPr>
        <w:t>loan</w:t>
      </w:r>
      <w:r>
        <w:rPr>
          <w:color w:val="231F20"/>
          <w:spacing w:val="-2"/>
          <w:sz w:val="21"/>
        </w:rPr>
        <w:t xml:space="preserve"> </w:t>
      </w:r>
      <w:r>
        <w:rPr>
          <w:color w:val="231F20"/>
          <w:sz w:val="21"/>
        </w:rPr>
        <w:t>taken</w:t>
      </w:r>
      <w:r>
        <w:rPr>
          <w:color w:val="231F20"/>
          <w:spacing w:val="-2"/>
          <w:sz w:val="21"/>
        </w:rPr>
        <w:t xml:space="preserve"> </w:t>
      </w:r>
      <w:r>
        <w:rPr>
          <w:color w:val="231F20"/>
          <w:sz w:val="21"/>
        </w:rPr>
        <w:t>out</w:t>
      </w:r>
      <w:r>
        <w:rPr>
          <w:color w:val="231F20"/>
          <w:spacing w:val="-3"/>
          <w:sz w:val="21"/>
        </w:rPr>
        <w:t xml:space="preserve"> </w:t>
      </w:r>
      <w:r>
        <w:rPr>
          <w:color w:val="231F20"/>
          <w:sz w:val="21"/>
        </w:rPr>
        <w:t>for</w:t>
      </w:r>
      <w:r>
        <w:rPr>
          <w:color w:val="231F20"/>
          <w:spacing w:val="-4"/>
          <w:sz w:val="21"/>
        </w:rPr>
        <w:t xml:space="preserve"> </w:t>
      </w:r>
      <w:r>
        <w:rPr>
          <w:color w:val="231F20"/>
          <w:sz w:val="21"/>
        </w:rPr>
        <w:t>the</w:t>
      </w:r>
      <w:r>
        <w:rPr>
          <w:color w:val="231F20"/>
          <w:spacing w:val="-4"/>
          <w:sz w:val="21"/>
        </w:rPr>
        <w:t xml:space="preserve"> </w:t>
      </w:r>
      <w:r>
        <w:rPr>
          <w:color w:val="231F20"/>
          <w:sz w:val="21"/>
        </w:rPr>
        <w:t>purposes</w:t>
      </w:r>
      <w:r>
        <w:rPr>
          <w:color w:val="231F20"/>
          <w:spacing w:val="-2"/>
          <w:sz w:val="21"/>
        </w:rPr>
        <w:t xml:space="preserve"> </w:t>
      </w:r>
      <w:r>
        <w:rPr>
          <w:color w:val="231F20"/>
          <w:sz w:val="21"/>
        </w:rPr>
        <w:t>of</w:t>
      </w:r>
      <w:r>
        <w:rPr>
          <w:color w:val="231F20"/>
          <w:spacing w:val="-1"/>
          <w:sz w:val="21"/>
        </w:rPr>
        <w:t xml:space="preserve"> </w:t>
      </w:r>
      <w:proofErr w:type="gramStart"/>
      <w:r>
        <w:rPr>
          <w:color w:val="231F20"/>
          <w:sz w:val="21"/>
        </w:rPr>
        <w:t>the</w:t>
      </w:r>
      <w:r>
        <w:rPr>
          <w:color w:val="231F20"/>
          <w:spacing w:val="-2"/>
          <w:sz w:val="21"/>
        </w:rPr>
        <w:t xml:space="preserve"> employment</w:t>
      </w:r>
      <w:proofErr w:type="gramEnd"/>
      <w:r>
        <w:rPr>
          <w:color w:val="231F20"/>
          <w:spacing w:val="-2"/>
          <w:sz w:val="21"/>
        </w:rPr>
        <w:t>.</w:t>
      </w:r>
    </w:p>
    <w:p w14:paraId="43397FFE" w14:textId="77777777" w:rsidR="003D3726" w:rsidRDefault="000E0BEF" w:rsidP="003E2224">
      <w:pPr>
        <w:pStyle w:val="ListParagraph"/>
        <w:numPr>
          <w:ilvl w:val="0"/>
          <w:numId w:val="94"/>
        </w:numPr>
        <w:tabs>
          <w:tab w:val="left" w:pos="1141"/>
        </w:tabs>
        <w:ind w:left="1140" w:right="1399"/>
        <w:rPr>
          <w:sz w:val="21"/>
        </w:rPr>
      </w:pPr>
      <w:r>
        <w:rPr>
          <w:color w:val="231F20"/>
          <w:sz w:val="21"/>
        </w:rPr>
        <w:t>Where</w:t>
      </w:r>
      <w:r>
        <w:rPr>
          <w:color w:val="231F20"/>
          <w:spacing w:val="-2"/>
          <w:sz w:val="21"/>
        </w:rPr>
        <w:t xml:space="preserve"> </w:t>
      </w:r>
      <w:r>
        <w:rPr>
          <w:color w:val="231F20"/>
          <w:sz w:val="21"/>
        </w:rPr>
        <w:t>an</w:t>
      </w:r>
      <w:r>
        <w:rPr>
          <w:color w:val="231F20"/>
          <w:spacing w:val="-2"/>
          <w:sz w:val="21"/>
        </w:rPr>
        <w:t xml:space="preserve"> </w:t>
      </w:r>
      <w:r>
        <w:rPr>
          <w:color w:val="231F20"/>
          <w:sz w:val="21"/>
        </w:rPr>
        <w:t>applicant</w:t>
      </w:r>
      <w:r>
        <w:rPr>
          <w:color w:val="231F20"/>
          <w:spacing w:val="-3"/>
          <w:sz w:val="21"/>
        </w:rPr>
        <w:t xml:space="preserve"> </w:t>
      </w:r>
      <w:r>
        <w:rPr>
          <w:color w:val="231F20"/>
          <w:sz w:val="21"/>
        </w:rPr>
        <w:t>is</w:t>
      </w:r>
      <w:r>
        <w:rPr>
          <w:color w:val="231F20"/>
          <w:spacing w:val="-2"/>
          <w:sz w:val="21"/>
        </w:rPr>
        <w:t xml:space="preserve"> </w:t>
      </w:r>
      <w:r>
        <w:rPr>
          <w:color w:val="231F20"/>
          <w:sz w:val="21"/>
        </w:rPr>
        <w:t>engaged</w:t>
      </w:r>
      <w:r>
        <w:rPr>
          <w:color w:val="231F20"/>
          <w:spacing w:val="-4"/>
          <w:sz w:val="21"/>
        </w:rPr>
        <w:t xml:space="preserve"> </w:t>
      </w:r>
      <w:r>
        <w:rPr>
          <w:color w:val="231F20"/>
          <w:sz w:val="21"/>
        </w:rPr>
        <w:t>in</w:t>
      </w:r>
      <w:r>
        <w:rPr>
          <w:color w:val="231F20"/>
          <w:spacing w:val="-2"/>
          <w:sz w:val="21"/>
        </w:rPr>
        <w:t xml:space="preserve"> </w:t>
      </w:r>
      <w:r>
        <w:rPr>
          <w:color w:val="231F20"/>
          <w:sz w:val="21"/>
        </w:rPr>
        <w:t>employment</w:t>
      </w:r>
      <w:r>
        <w:rPr>
          <w:color w:val="231F20"/>
          <w:spacing w:val="-3"/>
          <w:sz w:val="21"/>
        </w:rPr>
        <w:t xml:space="preserve"> </w:t>
      </w:r>
      <w:r>
        <w:rPr>
          <w:color w:val="231F20"/>
          <w:sz w:val="21"/>
        </w:rPr>
        <w:t>as</w:t>
      </w:r>
      <w:r>
        <w:rPr>
          <w:color w:val="231F20"/>
          <w:spacing w:val="-2"/>
          <w:sz w:val="21"/>
        </w:rPr>
        <w:t xml:space="preserve"> </w:t>
      </w:r>
      <w:r>
        <w:rPr>
          <w:color w:val="231F20"/>
          <w:sz w:val="21"/>
        </w:rPr>
        <w:t>a</w:t>
      </w:r>
      <w:r>
        <w:rPr>
          <w:color w:val="231F20"/>
          <w:spacing w:val="-4"/>
          <w:sz w:val="21"/>
        </w:rPr>
        <w:t xml:space="preserve"> </w:t>
      </w:r>
      <w:proofErr w:type="gramStart"/>
      <w:r>
        <w:rPr>
          <w:color w:val="231F20"/>
          <w:sz w:val="21"/>
        </w:rPr>
        <w:t>child</w:t>
      </w:r>
      <w:r>
        <w:rPr>
          <w:color w:val="231F20"/>
          <w:spacing w:val="-4"/>
          <w:sz w:val="21"/>
        </w:rPr>
        <w:t xml:space="preserve"> </w:t>
      </w:r>
      <w:r>
        <w:rPr>
          <w:color w:val="231F20"/>
          <w:sz w:val="21"/>
        </w:rPr>
        <w:t>minder</w:t>
      </w:r>
      <w:proofErr w:type="gramEnd"/>
      <w:r>
        <w:rPr>
          <w:color w:val="231F20"/>
          <w:spacing w:val="-3"/>
          <w:sz w:val="21"/>
        </w:rPr>
        <w:t xml:space="preserve"> </w:t>
      </w:r>
      <w:r>
        <w:rPr>
          <w:color w:val="231F20"/>
          <w:sz w:val="21"/>
        </w:rPr>
        <w:t>the</w:t>
      </w:r>
      <w:r>
        <w:rPr>
          <w:color w:val="231F20"/>
          <w:spacing w:val="-2"/>
          <w:sz w:val="21"/>
        </w:rPr>
        <w:t xml:space="preserve"> </w:t>
      </w:r>
      <w:r>
        <w:rPr>
          <w:color w:val="231F20"/>
          <w:sz w:val="21"/>
        </w:rPr>
        <w:t>net</w:t>
      </w:r>
      <w:r>
        <w:rPr>
          <w:color w:val="231F20"/>
          <w:spacing w:val="-3"/>
          <w:sz w:val="21"/>
        </w:rPr>
        <w:t xml:space="preserve"> </w:t>
      </w:r>
      <w:r>
        <w:rPr>
          <w:color w:val="231F20"/>
          <w:sz w:val="21"/>
        </w:rPr>
        <w:t>profit</w:t>
      </w:r>
      <w:r>
        <w:rPr>
          <w:color w:val="231F20"/>
          <w:spacing w:val="-3"/>
          <w:sz w:val="21"/>
        </w:rPr>
        <w:t xml:space="preserve"> </w:t>
      </w:r>
      <w:r>
        <w:rPr>
          <w:color w:val="231F20"/>
          <w:sz w:val="21"/>
        </w:rPr>
        <w:t>of</w:t>
      </w:r>
      <w:r>
        <w:rPr>
          <w:color w:val="231F20"/>
          <w:spacing w:val="-1"/>
          <w:sz w:val="21"/>
        </w:rPr>
        <w:t xml:space="preserve"> </w:t>
      </w:r>
      <w:r>
        <w:rPr>
          <w:color w:val="231F20"/>
          <w:sz w:val="21"/>
        </w:rPr>
        <w:t>the employment is to be one-third of the earnings of that employment, less—</w:t>
      </w:r>
    </w:p>
    <w:p w14:paraId="0FEFFD28" w14:textId="77777777" w:rsidR="003D3726" w:rsidRDefault="000E0BEF" w:rsidP="003E2224">
      <w:pPr>
        <w:pStyle w:val="ListParagraph"/>
        <w:numPr>
          <w:ilvl w:val="1"/>
          <w:numId w:val="94"/>
        </w:numPr>
        <w:tabs>
          <w:tab w:val="left" w:pos="1501"/>
        </w:tabs>
        <w:spacing w:before="2" w:line="241" w:lineRule="exact"/>
        <w:ind w:left="1500" w:hanging="361"/>
        <w:rPr>
          <w:sz w:val="21"/>
        </w:rPr>
      </w:pPr>
      <w:r>
        <w:rPr>
          <w:color w:val="231F20"/>
          <w:sz w:val="21"/>
        </w:rPr>
        <w:t>an</w:t>
      </w:r>
      <w:r>
        <w:rPr>
          <w:color w:val="231F20"/>
          <w:spacing w:val="-3"/>
          <w:sz w:val="21"/>
        </w:rPr>
        <w:t xml:space="preserve"> </w:t>
      </w:r>
      <w:r>
        <w:rPr>
          <w:color w:val="231F20"/>
          <w:sz w:val="21"/>
        </w:rPr>
        <w:t>amount</w:t>
      </w:r>
      <w:r>
        <w:rPr>
          <w:color w:val="231F20"/>
          <w:spacing w:val="-3"/>
          <w:sz w:val="21"/>
        </w:rPr>
        <w:t xml:space="preserve"> </w:t>
      </w:r>
      <w:r>
        <w:rPr>
          <w:color w:val="231F20"/>
          <w:sz w:val="21"/>
        </w:rPr>
        <w:t>in</w:t>
      </w:r>
      <w:r>
        <w:rPr>
          <w:color w:val="231F20"/>
          <w:spacing w:val="-2"/>
          <w:sz w:val="21"/>
        </w:rPr>
        <w:t xml:space="preserve"> </w:t>
      </w:r>
      <w:r>
        <w:rPr>
          <w:color w:val="231F20"/>
          <w:sz w:val="21"/>
        </w:rPr>
        <w:t>respect</w:t>
      </w:r>
      <w:r>
        <w:rPr>
          <w:color w:val="231F20"/>
          <w:spacing w:val="-3"/>
          <w:sz w:val="21"/>
        </w:rPr>
        <w:t xml:space="preserve"> </w:t>
      </w:r>
      <w:r>
        <w:rPr>
          <w:color w:val="231F20"/>
          <w:spacing w:val="-5"/>
          <w:sz w:val="21"/>
        </w:rPr>
        <w:t>of—</w:t>
      </w:r>
    </w:p>
    <w:p w14:paraId="04CF9EC2" w14:textId="77777777" w:rsidR="003D3726" w:rsidRDefault="000E0BEF" w:rsidP="003E2224">
      <w:pPr>
        <w:pStyle w:val="ListParagraph"/>
        <w:numPr>
          <w:ilvl w:val="2"/>
          <w:numId w:val="94"/>
        </w:numPr>
        <w:tabs>
          <w:tab w:val="left" w:pos="1861"/>
        </w:tabs>
        <w:spacing w:line="241" w:lineRule="exact"/>
        <w:ind w:left="1860" w:hanging="361"/>
        <w:rPr>
          <w:sz w:val="21"/>
        </w:rPr>
      </w:pPr>
      <w:r>
        <w:rPr>
          <w:color w:val="231F20"/>
          <w:sz w:val="21"/>
        </w:rPr>
        <w:t>income</w:t>
      </w:r>
      <w:r>
        <w:rPr>
          <w:color w:val="231F20"/>
          <w:spacing w:val="-3"/>
          <w:sz w:val="21"/>
        </w:rPr>
        <w:t xml:space="preserve"> </w:t>
      </w:r>
      <w:r>
        <w:rPr>
          <w:color w:val="231F20"/>
          <w:sz w:val="21"/>
        </w:rPr>
        <w:t>tax;</w:t>
      </w:r>
      <w:r>
        <w:rPr>
          <w:color w:val="231F20"/>
          <w:spacing w:val="-3"/>
          <w:sz w:val="21"/>
        </w:rPr>
        <w:t xml:space="preserve"> </w:t>
      </w:r>
      <w:r>
        <w:rPr>
          <w:color w:val="231F20"/>
          <w:spacing w:val="-5"/>
          <w:sz w:val="21"/>
        </w:rPr>
        <w:t>and</w:t>
      </w:r>
    </w:p>
    <w:p w14:paraId="2C0A26EF" w14:textId="204BEE6F" w:rsidR="003D3726" w:rsidRDefault="0081249B" w:rsidP="003E2224">
      <w:pPr>
        <w:pStyle w:val="ListParagraph"/>
        <w:numPr>
          <w:ilvl w:val="2"/>
          <w:numId w:val="94"/>
        </w:numPr>
        <w:tabs>
          <w:tab w:val="left" w:pos="1861"/>
        </w:tabs>
        <w:spacing w:line="241" w:lineRule="exact"/>
        <w:ind w:left="1860" w:hanging="361"/>
        <w:rPr>
          <w:sz w:val="21"/>
        </w:rPr>
      </w:pPr>
      <w:r w:rsidRPr="00AF123D">
        <w:rPr>
          <w:spacing w:val="-6"/>
          <w:sz w:val="21"/>
        </w:rPr>
        <w:t xml:space="preserve">national insurance </w:t>
      </w:r>
      <w:r w:rsidR="000E0BEF" w:rsidRPr="00AF123D">
        <w:rPr>
          <w:sz w:val="21"/>
        </w:rPr>
        <w:t>contributions</w:t>
      </w:r>
      <w:r w:rsidR="000E0BEF" w:rsidRPr="00AF123D">
        <w:rPr>
          <w:spacing w:val="-4"/>
          <w:sz w:val="21"/>
        </w:rPr>
        <w:t xml:space="preserve"> </w:t>
      </w:r>
      <w:r w:rsidR="000E0BEF">
        <w:rPr>
          <w:color w:val="231F20"/>
          <w:sz w:val="21"/>
        </w:rPr>
        <w:t>payable</w:t>
      </w:r>
      <w:r w:rsidR="000E0BEF">
        <w:rPr>
          <w:color w:val="231F20"/>
          <w:spacing w:val="-4"/>
          <w:sz w:val="21"/>
        </w:rPr>
        <w:t xml:space="preserve"> </w:t>
      </w:r>
      <w:r w:rsidR="000E0BEF">
        <w:rPr>
          <w:color w:val="231F20"/>
          <w:sz w:val="21"/>
        </w:rPr>
        <w:t>under</w:t>
      </w:r>
      <w:r w:rsidR="000E0BEF">
        <w:rPr>
          <w:color w:val="231F20"/>
          <w:spacing w:val="-5"/>
          <w:sz w:val="21"/>
        </w:rPr>
        <w:t xml:space="preserve"> </w:t>
      </w:r>
      <w:r w:rsidR="000E0BEF">
        <w:rPr>
          <w:color w:val="231F20"/>
          <w:sz w:val="21"/>
        </w:rPr>
        <w:t>the</w:t>
      </w:r>
      <w:r w:rsidR="000E0BEF">
        <w:rPr>
          <w:color w:val="231F20"/>
          <w:spacing w:val="-4"/>
          <w:sz w:val="21"/>
        </w:rPr>
        <w:t xml:space="preserve"> </w:t>
      </w:r>
      <w:r w:rsidR="000E0BEF">
        <w:rPr>
          <w:color w:val="231F20"/>
          <w:spacing w:val="-2"/>
          <w:sz w:val="21"/>
        </w:rPr>
        <w:t>SSCBA,</w:t>
      </w:r>
    </w:p>
    <w:p w14:paraId="1C8469FB" w14:textId="70A26F53" w:rsidR="003D3726" w:rsidRDefault="000E0BEF">
      <w:pPr>
        <w:pStyle w:val="BodyText"/>
        <w:ind w:left="1500" w:firstLine="0"/>
      </w:pPr>
      <w:r>
        <w:rPr>
          <w:color w:val="231F20"/>
        </w:rPr>
        <w:t>calculated</w:t>
      </w:r>
      <w:r>
        <w:rPr>
          <w:color w:val="231F20"/>
          <w:spacing w:val="-3"/>
        </w:rPr>
        <w:t xml:space="preserve"> </w:t>
      </w:r>
      <w:r>
        <w:rPr>
          <w:color w:val="231F20"/>
        </w:rPr>
        <w:t>in</w:t>
      </w:r>
      <w:r>
        <w:rPr>
          <w:color w:val="231F20"/>
          <w:spacing w:val="-3"/>
        </w:rPr>
        <w:t xml:space="preserve"> </w:t>
      </w:r>
      <w:r w:rsidRPr="00796104">
        <w:t>accordance</w:t>
      </w:r>
      <w:r w:rsidRPr="00796104">
        <w:rPr>
          <w:spacing w:val="-5"/>
        </w:rPr>
        <w:t xml:space="preserve"> </w:t>
      </w:r>
      <w:r w:rsidRPr="00796104">
        <w:t>with</w:t>
      </w:r>
      <w:r w:rsidRPr="00796104">
        <w:rPr>
          <w:spacing w:val="-3"/>
        </w:rPr>
        <w:t xml:space="preserve"> </w:t>
      </w:r>
      <w:r w:rsidRPr="00796104">
        <w:t>paragraph</w:t>
      </w:r>
      <w:r w:rsidRPr="00796104">
        <w:rPr>
          <w:spacing w:val="-3"/>
        </w:rPr>
        <w:t xml:space="preserve"> </w:t>
      </w:r>
      <w:r w:rsidR="00796104" w:rsidRPr="00796104">
        <w:t>57</w:t>
      </w:r>
      <w:r w:rsidRPr="00796104">
        <w:rPr>
          <w:spacing w:val="-3"/>
        </w:rPr>
        <w:t xml:space="preserve"> </w:t>
      </w:r>
      <w:r w:rsidRPr="00796104">
        <w:t>(deduction</w:t>
      </w:r>
      <w:r w:rsidRPr="00796104">
        <w:rPr>
          <w:spacing w:val="-3"/>
        </w:rPr>
        <w:t xml:space="preserve"> </w:t>
      </w:r>
      <w:r>
        <w:rPr>
          <w:color w:val="231F20"/>
        </w:rPr>
        <w:t>of</w:t>
      </w:r>
      <w:r>
        <w:rPr>
          <w:color w:val="231F20"/>
          <w:spacing w:val="-2"/>
        </w:rPr>
        <w:t xml:space="preserve"> </w:t>
      </w:r>
      <w:r>
        <w:rPr>
          <w:color w:val="231F20"/>
        </w:rPr>
        <w:t>tax</w:t>
      </w:r>
      <w:r>
        <w:rPr>
          <w:color w:val="231F20"/>
          <w:spacing w:val="-3"/>
        </w:rPr>
        <w:t xml:space="preserve"> </w:t>
      </w:r>
      <w:r>
        <w:rPr>
          <w:color w:val="231F20"/>
        </w:rPr>
        <w:t>and</w:t>
      </w:r>
      <w:r>
        <w:rPr>
          <w:color w:val="231F20"/>
          <w:spacing w:val="-3"/>
        </w:rPr>
        <w:t xml:space="preserve"> </w:t>
      </w:r>
      <w:r>
        <w:rPr>
          <w:color w:val="231F20"/>
        </w:rPr>
        <w:t>contributions</w:t>
      </w:r>
      <w:r>
        <w:rPr>
          <w:color w:val="231F20"/>
          <w:spacing w:val="-3"/>
        </w:rPr>
        <w:t xml:space="preserve"> </w:t>
      </w:r>
      <w:r>
        <w:rPr>
          <w:color w:val="231F20"/>
        </w:rPr>
        <w:t>for</w:t>
      </w:r>
      <w:r>
        <w:rPr>
          <w:color w:val="231F20"/>
          <w:spacing w:val="-4"/>
        </w:rPr>
        <w:t xml:space="preserve"> </w:t>
      </w:r>
      <w:r>
        <w:rPr>
          <w:color w:val="231F20"/>
        </w:rPr>
        <w:t>self</w:t>
      </w:r>
      <w:proofErr w:type="gramStart"/>
      <w:r>
        <w:rPr>
          <w:color w:val="231F20"/>
        </w:rPr>
        <w:t>- employed</w:t>
      </w:r>
      <w:proofErr w:type="gramEnd"/>
      <w:r>
        <w:rPr>
          <w:color w:val="231F20"/>
        </w:rPr>
        <w:t xml:space="preserve"> earners); and</w:t>
      </w:r>
    </w:p>
    <w:p w14:paraId="1EE27CC8" w14:textId="77777777" w:rsidR="003D3726" w:rsidRDefault="000E0BEF" w:rsidP="003E2224">
      <w:pPr>
        <w:pStyle w:val="ListParagraph"/>
        <w:numPr>
          <w:ilvl w:val="1"/>
          <w:numId w:val="94"/>
        </w:numPr>
        <w:tabs>
          <w:tab w:val="left" w:pos="1501"/>
        </w:tabs>
        <w:spacing w:before="2"/>
        <w:ind w:left="1500" w:right="853"/>
        <w:rPr>
          <w:sz w:val="21"/>
        </w:rPr>
      </w:pPr>
      <w:r>
        <w:rPr>
          <w:color w:val="231F20"/>
          <w:sz w:val="21"/>
        </w:rPr>
        <w:t>one-half</w:t>
      </w:r>
      <w:r>
        <w:rPr>
          <w:color w:val="231F20"/>
          <w:spacing w:val="-2"/>
          <w:sz w:val="21"/>
        </w:rPr>
        <w:t xml:space="preserve"> </w:t>
      </w:r>
      <w:r>
        <w:rPr>
          <w:color w:val="231F20"/>
          <w:sz w:val="21"/>
        </w:rPr>
        <w:t>of</w:t>
      </w:r>
      <w:r>
        <w:rPr>
          <w:color w:val="231F20"/>
          <w:spacing w:val="-2"/>
          <w:sz w:val="21"/>
        </w:rPr>
        <w:t xml:space="preserve"> </w:t>
      </w:r>
      <w:r>
        <w:rPr>
          <w:color w:val="231F20"/>
          <w:sz w:val="21"/>
        </w:rPr>
        <w:t>the</w:t>
      </w:r>
      <w:r>
        <w:rPr>
          <w:color w:val="231F20"/>
          <w:spacing w:val="-3"/>
          <w:sz w:val="21"/>
        </w:rPr>
        <w:t xml:space="preserve"> </w:t>
      </w:r>
      <w:r>
        <w:rPr>
          <w:color w:val="231F20"/>
          <w:sz w:val="21"/>
        </w:rPr>
        <w:t>amount</w:t>
      </w:r>
      <w:r>
        <w:rPr>
          <w:color w:val="231F20"/>
          <w:spacing w:val="-4"/>
          <w:sz w:val="21"/>
        </w:rPr>
        <w:t xml:space="preserve"> </w:t>
      </w:r>
      <w:r>
        <w:rPr>
          <w:color w:val="231F20"/>
          <w:sz w:val="21"/>
        </w:rPr>
        <w:t>calculated</w:t>
      </w:r>
      <w:r>
        <w:rPr>
          <w:color w:val="231F20"/>
          <w:spacing w:val="-3"/>
          <w:sz w:val="21"/>
        </w:rPr>
        <w:t xml:space="preserve"> </w:t>
      </w:r>
      <w:r>
        <w:rPr>
          <w:color w:val="231F20"/>
          <w:sz w:val="21"/>
        </w:rPr>
        <w:t>in</w:t>
      </w:r>
      <w:r>
        <w:rPr>
          <w:color w:val="231F20"/>
          <w:spacing w:val="-3"/>
          <w:sz w:val="21"/>
        </w:rPr>
        <w:t xml:space="preserve"> </w:t>
      </w:r>
      <w:r>
        <w:rPr>
          <w:color w:val="231F20"/>
          <w:sz w:val="21"/>
        </w:rPr>
        <w:t>accordance</w:t>
      </w:r>
      <w:r>
        <w:rPr>
          <w:color w:val="231F20"/>
          <w:spacing w:val="-3"/>
          <w:sz w:val="21"/>
        </w:rPr>
        <w:t xml:space="preserve"> </w:t>
      </w:r>
      <w:r>
        <w:rPr>
          <w:color w:val="231F20"/>
          <w:sz w:val="21"/>
        </w:rPr>
        <w:t>with</w:t>
      </w:r>
      <w:r>
        <w:rPr>
          <w:color w:val="231F20"/>
          <w:spacing w:val="-3"/>
          <w:sz w:val="21"/>
        </w:rPr>
        <w:t xml:space="preserve"> </w:t>
      </w:r>
      <w:r>
        <w:rPr>
          <w:color w:val="231F20"/>
          <w:sz w:val="21"/>
        </w:rPr>
        <w:t>sub-paragraph</w:t>
      </w:r>
      <w:r>
        <w:rPr>
          <w:color w:val="231F20"/>
          <w:spacing w:val="-3"/>
          <w:sz w:val="21"/>
        </w:rPr>
        <w:t xml:space="preserve"> </w:t>
      </w:r>
      <w:r>
        <w:rPr>
          <w:color w:val="231F20"/>
          <w:sz w:val="21"/>
        </w:rPr>
        <w:t>(11)</w:t>
      </w:r>
      <w:r>
        <w:rPr>
          <w:color w:val="231F20"/>
          <w:spacing w:val="-4"/>
          <w:sz w:val="21"/>
        </w:rPr>
        <w:t xml:space="preserve"> </w:t>
      </w:r>
      <w:r>
        <w:rPr>
          <w:color w:val="231F20"/>
          <w:sz w:val="21"/>
        </w:rPr>
        <w:t>in</w:t>
      </w:r>
      <w:r>
        <w:rPr>
          <w:color w:val="231F20"/>
          <w:spacing w:val="-3"/>
          <w:sz w:val="21"/>
        </w:rPr>
        <w:t xml:space="preserve"> </w:t>
      </w:r>
      <w:r>
        <w:rPr>
          <w:color w:val="231F20"/>
          <w:sz w:val="21"/>
        </w:rPr>
        <w:t>respect</w:t>
      </w:r>
      <w:r>
        <w:rPr>
          <w:color w:val="231F20"/>
          <w:spacing w:val="-4"/>
          <w:sz w:val="21"/>
        </w:rPr>
        <w:t xml:space="preserve"> </w:t>
      </w:r>
      <w:r>
        <w:rPr>
          <w:color w:val="231F20"/>
          <w:sz w:val="21"/>
        </w:rPr>
        <w:t>of any qualifying premium.</w:t>
      </w:r>
    </w:p>
    <w:p w14:paraId="71D9B9C7" w14:textId="77777777" w:rsidR="003D3726" w:rsidRDefault="000E0BEF" w:rsidP="003E2224">
      <w:pPr>
        <w:pStyle w:val="ListParagraph"/>
        <w:numPr>
          <w:ilvl w:val="0"/>
          <w:numId w:val="94"/>
        </w:numPr>
        <w:tabs>
          <w:tab w:val="left" w:pos="1276"/>
        </w:tabs>
        <w:ind w:left="1140" w:right="689"/>
        <w:rPr>
          <w:sz w:val="21"/>
        </w:rPr>
      </w:pPr>
      <w:r>
        <w:rPr>
          <w:color w:val="231F20"/>
          <w:sz w:val="21"/>
        </w:rPr>
        <w:t>For</w:t>
      </w:r>
      <w:r>
        <w:rPr>
          <w:color w:val="231F20"/>
          <w:spacing w:val="-2"/>
          <w:sz w:val="21"/>
        </w:rPr>
        <w:t xml:space="preserve"> </w:t>
      </w:r>
      <w:r>
        <w:rPr>
          <w:color w:val="231F20"/>
          <w:sz w:val="21"/>
        </w:rPr>
        <w:t>the</w:t>
      </w:r>
      <w:r>
        <w:rPr>
          <w:color w:val="231F20"/>
          <w:spacing w:val="-1"/>
          <w:sz w:val="21"/>
        </w:rPr>
        <w:t xml:space="preserve"> </w:t>
      </w:r>
      <w:r>
        <w:rPr>
          <w:color w:val="231F20"/>
          <w:sz w:val="21"/>
        </w:rPr>
        <w:t>avoidance</w:t>
      </w:r>
      <w:r>
        <w:rPr>
          <w:color w:val="231F20"/>
          <w:spacing w:val="-1"/>
          <w:sz w:val="21"/>
        </w:rPr>
        <w:t xml:space="preserve"> </w:t>
      </w:r>
      <w:r>
        <w:rPr>
          <w:color w:val="231F20"/>
          <w:sz w:val="21"/>
        </w:rPr>
        <w:t>of doubt</w:t>
      </w:r>
      <w:r>
        <w:rPr>
          <w:color w:val="231F20"/>
          <w:spacing w:val="-2"/>
          <w:sz w:val="21"/>
        </w:rPr>
        <w:t xml:space="preserve"> </w:t>
      </w:r>
      <w:r>
        <w:rPr>
          <w:color w:val="231F20"/>
          <w:sz w:val="21"/>
        </w:rPr>
        <w:t>where</w:t>
      </w:r>
      <w:r>
        <w:rPr>
          <w:color w:val="231F20"/>
          <w:spacing w:val="-1"/>
          <w:sz w:val="21"/>
        </w:rPr>
        <w:t xml:space="preserve"> </w:t>
      </w:r>
      <w:r>
        <w:rPr>
          <w:color w:val="231F20"/>
          <w:sz w:val="21"/>
        </w:rPr>
        <w:t>an</w:t>
      </w:r>
      <w:r>
        <w:rPr>
          <w:color w:val="231F20"/>
          <w:spacing w:val="-1"/>
          <w:sz w:val="21"/>
        </w:rPr>
        <w:t xml:space="preserve"> </w:t>
      </w:r>
      <w:r>
        <w:rPr>
          <w:color w:val="231F20"/>
          <w:sz w:val="21"/>
        </w:rPr>
        <w:t>applicant</w:t>
      </w:r>
      <w:r>
        <w:rPr>
          <w:color w:val="231F20"/>
          <w:spacing w:val="-2"/>
          <w:sz w:val="21"/>
        </w:rPr>
        <w:t xml:space="preserve"> </w:t>
      </w:r>
      <w:r>
        <w:rPr>
          <w:color w:val="231F20"/>
          <w:sz w:val="21"/>
        </w:rPr>
        <w:t>is</w:t>
      </w:r>
      <w:r>
        <w:rPr>
          <w:color w:val="231F20"/>
          <w:spacing w:val="-1"/>
          <w:sz w:val="21"/>
        </w:rPr>
        <w:t xml:space="preserve"> </w:t>
      </w:r>
      <w:r>
        <w:rPr>
          <w:color w:val="231F20"/>
          <w:sz w:val="21"/>
        </w:rPr>
        <w:t>engaged</w:t>
      </w:r>
      <w:r>
        <w:rPr>
          <w:color w:val="231F20"/>
          <w:spacing w:val="-1"/>
          <w:sz w:val="21"/>
        </w:rPr>
        <w:t xml:space="preserve"> </w:t>
      </w:r>
      <w:r>
        <w:rPr>
          <w:color w:val="231F20"/>
          <w:sz w:val="21"/>
        </w:rPr>
        <w:t>in</w:t>
      </w:r>
      <w:r>
        <w:rPr>
          <w:color w:val="231F20"/>
          <w:spacing w:val="-1"/>
          <w:sz w:val="21"/>
        </w:rPr>
        <w:t xml:space="preserve"> </w:t>
      </w:r>
      <w:r>
        <w:rPr>
          <w:color w:val="231F20"/>
          <w:sz w:val="21"/>
        </w:rPr>
        <w:t>employment</w:t>
      </w:r>
      <w:r>
        <w:rPr>
          <w:color w:val="231F20"/>
          <w:spacing w:val="-2"/>
          <w:sz w:val="21"/>
        </w:rPr>
        <w:t xml:space="preserve"> </w:t>
      </w:r>
      <w:r>
        <w:rPr>
          <w:color w:val="231F20"/>
          <w:sz w:val="21"/>
        </w:rPr>
        <w:t>as</w:t>
      </w:r>
      <w:r>
        <w:rPr>
          <w:color w:val="231F20"/>
          <w:spacing w:val="-1"/>
          <w:sz w:val="21"/>
        </w:rPr>
        <w:t xml:space="preserve"> </w:t>
      </w:r>
      <w:r>
        <w:rPr>
          <w:color w:val="231F20"/>
          <w:sz w:val="21"/>
        </w:rPr>
        <w:t>a</w:t>
      </w:r>
      <w:r>
        <w:rPr>
          <w:color w:val="231F20"/>
          <w:spacing w:val="-1"/>
          <w:sz w:val="21"/>
        </w:rPr>
        <w:t xml:space="preserve"> </w:t>
      </w:r>
      <w:r>
        <w:rPr>
          <w:color w:val="231F20"/>
          <w:sz w:val="21"/>
        </w:rPr>
        <w:t>self- employed earner and he is also engaged in one or more other employments as a self- employed</w:t>
      </w:r>
      <w:r>
        <w:rPr>
          <w:color w:val="231F20"/>
          <w:spacing w:val="-2"/>
          <w:sz w:val="21"/>
        </w:rPr>
        <w:t xml:space="preserve"> </w:t>
      </w:r>
      <w:r>
        <w:rPr>
          <w:color w:val="231F20"/>
          <w:sz w:val="21"/>
        </w:rPr>
        <w:t>or</w:t>
      </w:r>
      <w:r>
        <w:rPr>
          <w:color w:val="231F20"/>
          <w:spacing w:val="-3"/>
          <w:sz w:val="21"/>
        </w:rPr>
        <w:t xml:space="preserve"> </w:t>
      </w:r>
      <w:r>
        <w:rPr>
          <w:color w:val="231F20"/>
          <w:sz w:val="21"/>
        </w:rPr>
        <w:t>employed</w:t>
      </w:r>
      <w:r>
        <w:rPr>
          <w:color w:val="231F20"/>
          <w:spacing w:val="-2"/>
          <w:sz w:val="21"/>
        </w:rPr>
        <w:t xml:space="preserve"> </w:t>
      </w:r>
      <w:r>
        <w:rPr>
          <w:color w:val="231F20"/>
          <w:sz w:val="21"/>
        </w:rPr>
        <w:t>earner</w:t>
      </w:r>
      <w:r>
        <w:rPr>
          <w:color w:val="231F20"/>
          <w:spacing w:val="-3"/>
          <w:sz w:val="21"/>
        </w:rPr>
        <w:t xml:space="preserve"> </w:t>
      </w:r>
      <w:r>
        <w:rPr>
          <w:color w:val="231F20"/>
          <w:sz w:val="21"/>
        </w:rPr>
        <w:t>any</w:t>
      </w:r>
      <w:r>
        <w:rPr>
          <w:color w:val="231F20"/>
          <w:spacing w:val="-4"/>
          <w:sz w:val="21"/>
        </w:rPr>
        <w:t xml:space="preserve"> </w:t>
      </w:r>
      <w:r>
        <w:rPr>
          <w:color w:val="231F20"/>
          <w:sz w:val="21"/>
        </w:rPr>
        <w:t>loss</w:t>
      </w:r>
      <w:r>
        <w:rPr>
          <w:color w:val="231F20"/>
          <w:spacing w:val="-2"/>
          <w:sz w:val="21"/>
        </w:rPr>
        <w:t xml:space="preserve"> </w:t>
      </w:r>
      <w:r>
        <w:rPr>
          <w:color w:val="231F20"/>
          <w:sz w:val="21"/>
        </w:rPr>
        <w:t>incurred</w:t>
      </w:r>
      <w:r>
        <w:rPr>
          <w:color w:val="231F20"/>
          <w:spacing w:val="-2"/>
          <w:sz w:val="21"/>
        </w:rPr>
        <w:t xml:space="preserve"> </w:t>
      </w:r>
      <w:r>
        <w:rPr>
          <w:color w:val="231F20"/>
          <w:sz w:val="21"/>
        </w:rPr>
        <w:t>in</w:t>
      </w:r>
      <w:r>
        <w:rPr>
          <w:color w:val="231F20"/>
          <w:spacing w:val="-2"/>
          <w:sz w:val="21"/>
        </w:rPr>
        <w:t xml:space="preserve"> </w:t>
      </w:r>
      <w:r>
        <w:rPr>
          <w:color w:val="231F20"/>
          <w:sz w:val="21"/>
        </w:rPr>
        <w:t>any</w:t>
      </w:r>
      <w:r>
        <w:rPr>
          <w:color w:val="231F20"/>
          <w:spacing w:val="-4"/>
          <w:sz w:val="21"/>
        </w:rPr>
        <w:t xml:space="preserve"> </w:t>
      </w:r>
      <w:r>
        <w:rPr>
          <w:color w:val="231F20"/>
          <w:sz w:val="21"/>
        </w:rPr>
        <w:t>one</w:t>
      </w:r>
      <w:r>
        <w:rPr>
          <w:color w:val="231F20"/>
          <w:spacing w:val="-2"/>
          <w:sz w:val="21"/>
        </w:rPr>
        <w:t xml:space="preserve"> </w:t>
      </w:r>
      <w:r>
        <w:rPr>
          <w:color w:val="231F20"/>
          <w:sz w:val="21"/>
        </w:rPr>
        <w:t>of</w:t>
      </w:r>
      <w:r>
        <w:rPr>
          <w:color w:val="231F20"/>
          <w:spacing w:val="-1"/>
          <w:sz w:val="21"/>
        </w:rPr>
        <w:t xml:space="preserve"> </w:t>
      </w:r>
      <w:r>
        <w:rPr>
          <w:color w:val="231F20"/>
          <w:sz w:val="21"/>
        </w:rPr>
        <w:t>his</w:t>
      </w:r>
      <w:r>
        <w:rPr>
          <w:color w:val="231F20"/>
          <w:spacing w:val="-2"/>
          <w:sz w:val="21"/>
        </w:rPr>
        <w:t xml:space="preserve"> </w:t>
      </w:r>
      <w:r>
        <w:rPr>
          <w:color w:val="231F20"/>
          <w:sz w:val="21"/>
        </w:rPr>
        <w:t>employments</w:t>
      </w:r>
      <w:r>
        <w:rPr>
          <w:color w:val="231F20"/>
          <w:spacing w:val="-2"/>
          <w:sz w:val="21"/>
        </w:rPr>
        <w:t xml:space="preserve"> </w:t>
      </w:r>
      <w:r>
        <w:rPr>
          <w:color w:val="231F20"/>
          <w:sz w:val="21"/>
        </w:rPr>
        <w:t>must</w:t>
      </w:r>
      <w:r>
        <w:rPr>
          <w:color w:val="231F20"/>
          <w:spacing w:val="-3"/>
          <w:sz w:val="21"/>
        </w:rPr>
        <w:t xml:space="preserve"> </w:t>
      </w:r>
      <w:r>
        <w:rPr>
          <w:color w:val="231F20"/>
          <w:sz w:val="21"/>
        </w:rPr>
        <w:t>not</w:t>
      </w:r>
      <w:r>
        <w:rPr>
          <w:color w:val="231F20"/>
          <w:spacing w:val="-3"/>
          <w:sz w:val="21"/>
        </w:rPr>
        <w:t xml:space="preserve"> </w:t>
      </w:r>
      <w:r>
        <w:rPr>
          <w:color w:val="231F20"/>
          <w:sz w:val="21"/>
        </w:rPr>
        <w:t>be offset against his earnings in any other of his employments.</w:t>
      </w:r>
    </w:p>
    <w:p w14:paraId="48B8FF2E" w14:textId="77777777" w:rsidR="003D3726" w:rsidRDefault="000E0BEF" w:rsidP="003E2224">
      <w:pPr>
        <w:pStyle w:val="ListParagraph"/>
        <w:numPr>
          <w:ilvl w:val="0"/>
          <w:numId w:val="94"/>
        </w:numPr>
        <w:tabs>
          <w:tab w:val="left" w:pos="1276"/>
        </w:tabs>
        <w:ind w:left="1140" w:right="596"/>
        <w:rPr>
          <w:sz w:val="21"/>
        </w:rPr>
      </w:pPr>
      <w:r>
        <w:rPr>
          <w:color w:val="231F20"/>
          <w:sz w:val="21"/>
        </w:rPr>
        <w:t>The amount in respect of any qualifying premium is to be calculated by multiplying the</w:t>
      </w:r>
      <w:r>
        <w:rPr>
          <w:color w:val="231F20"/>
          <w:spacing w:val="-2"/>
          <w:sz w:val="21"/>
        </w:rPr>
        <w:t xml:space="preserve"> </w:t>
      </w:r>
      <w:r>
        <w:rPr>
          <w:color w:val="231F20"/>
          <w:sz w:val="21"/>
        </w:rPr>
        <w:t>daily</w:t>
      </w:r>
      <w:r>
        <w:rPr>
          <w:color w:val="231F20"/>
          <w:spacing w:val="-4"/>
          <w:sz w:val="21"/>
        </w:rPr>
        <w:t xml:space="preserve"> </w:t>
      </w:r>
      <w:r>
        <w:rPr>
          <w:color w:val="231F20"/>
          <w:sz w:val="21"/>
        </w:rPr>
        <w:t>amount</w:t>
      </w:r>
      <w:r>
        <w:rPr>
          <w:color w:val="231F20"/>
          <w:spacing w:val="-3"/>
          <w:sz w:val="21"/>
        </w:rPr>
        <w:t xml:space="preserve"> </w:t>
      </w:r>
      <w:r>
        <w:rPr>
          <w:color w:val="231F20"/>
          <w:sz w:val="21"/>
        </w:rPr>
        <w:t>of</w:t>
      </w:r>
      <w:r>
        <w:rPr>
          <w:color w:val="231F20"/>
          <w:spacing w:val="-1"/>
          <w:sz w:val="21"/>
        </w:rPr>
        <w:t xml:space="preserve"> </w:t>
      </w:r>
      <w:r>
        <w:rPr>
          <w:color w:val="231F20"/>
          <w:sz w:val="21"/>
        </w:rPr>
        <w:t>the</w:t>
      </w:r>
      <w:r>
        <w:rPr>
          <w:color w:val="231F20"/>
          <w:spacing w:val="-2"/>
          <w:sz w:val="21"/>
        </w:rPr>
        <w:t xml:space="preserve"> </w:t>
      </w:r>
      <w:r>
        <w:rPr>
          <w:color w:val="231F20"/>
          <w:sz w:val="21"/>
        </w:rPr>
        <w:t>qualifying</w:t>
      </w:r>
      <w:r>
        <w:rPr>
          <w:color w:val="231F20"/>
          <w:spacing w:val="-2"/>
          <w:sz w:val="21"/>
        </w:rPr>
        <w:t xml:space="preserve"> </w:t>
      </w:r>
      <w:r>
        <w:rPr>
          <w:color w:val="231F20"/>
          <w:sz w:val="21"/>
        </w:rPr>
        <w:t>premium by</w:t>
      </w:r>
      <w:r>
        <w:rPr>
          <w:color w:val="231F20"/>
          <w:spacing w:val="-4"/>
          <w:sz w:val="21"/>
        </w:rPr>
        <w:t xml:space="preserve"> </w:t>
      </w:r>
      <w:r>
        <w:rPr>
          <w:color w:val="231F20"/>
          <w:sz w:val="21"/>
        </w:rPr>
        <w:t>the</w:t>
      </w:r>
      <w:r>
        <w:rPr>
          <w:color w:val="231F20"/>
          <w:spacing w:val="-2"/>
          <w:sz w:val="21"/>
        </w:rPr>
        <w:t xml:space="preserve"> </w:t>
      </w:r>
      <w:r>
        <w:rPr>
          <w:color w:val="231F20"/>
          <w:sz w:val="21"/>
        </w:rPr>
        <w:t>number</w:t>
      </w:r>
      <w:r>
        <w:rPr>
          <w:color w:val="231F20"/>
          <w:spacing w:val="-3"/>
          <w:sz w:val="21"/>
        </w:rPr>
        <w:t xml:space="preserve"> </w:t>
      </w:r>
      <w:r>
        <w:rPr>
          <w:color w:val="231F20"/>
          <w:sz w:val="21"/>
        </w:rPr>
        <w:t>equal</w:t>
      </w:r>
      <w:r>
        <w:rPr>
          <w:color w:val="231F20"/>
          <w:spacing w:val="-1"/>
          <w:sz w:val="21"/>
        </w:rPr>
        <w:t xml:space="preserve"> </w:t>
      </w:r>
      <w:r>
        <w:rPr>
          <w:color w:val="231F20"/>
          <w:sz w:val="21"/>
        </w:rPr>
        <w:t>to</w:t>
      </w:r>
      <w:r>
        <w:rPr>
          <w:color w:val="231F20"/>
          <w:spacing w:val="-2"/>
          <w:sz w:val="21"/>
        </w:rPr>
        <w:t xml:space="preserve"> </w:t>
      </w:r>
      <w:r>
        <w:rPr>
          <w:color w:val="231F20"/>
          <w:sz w:val="21"/>
        </w:rPr>
        <w:t>the</w:t>
      </w:r>
      <w:r>
        <w:rPr>
          <w:color w:val="231F20"/>
          <w:spacing w:val="-2"/>
          <w:sz w:val="21"/>
        </w:rPr>
        <w:t xml:space="preserve"> </w:t>
      </w:r>
      <w:r>
        <w:rPr>
          <w:color w:val="231F20"/>
          <w:sz w:val="21"/>
        </w:rPr>
        <w:t>number</w:t>
      </w:r>
      <w:r>
        <w:rPr>
          <w:color w:val="231F20"/>
          <w:spacing w:val="-5"/>
          <w:sz w:val="21"/>
        </w:rPr>
        <w:t xml:space="preserve"> </w:t>
      </w:r>
      <w:r>
        <w:rPr>
          <w:color w:val="231F20"/>
          <w:sz w:val="21"/>
        </w:rPr>
        <w:t>of</w:t>
      </w:r>
      <w:r>
        <w:rPr>
          <w:color w:val="231F20"/>
          <w:spacing w:val="-1"/>
          <w:sz w:val="21"/>
        </w:rPr>
        <w:t xml:space="preserve"> </w:t>
      </w:r>
      <w:r>
        <w:rPr>
          <w:color w:val="231F20"/>
          <w:sz w:val="21"/>
        </w:rPr>
        <w:t>days</w:t>
      </w:r>
      <w:r>
        <w:rPr>
          <w:color w:val="231F20"/>
          <w:spacing w:val="-2"/>
          <w:sz w:val="21"/>
        </w:rPr>
        <w:t xml:space="preserve"> </w:t>
      </w:r>
      <w:r>
        <w:rPr>
          <w:color w:val="231F20"/>
          <w:sz w:val="21"/>
        </w:rPr>
        <w:t>in</w:t>
      </w:r>
      <w:r>
        <w:rPr>
          <w:color w:val="231F20"/>
          <w:spacing w:val="-2"/>
          <w:sz w:val="21"/>
        </w:rPr>
        <w:t xml:space="preserve"> </w:t>
      </w:r>
      <w:r>
        <w:rPr>
          <w:color w:val="231F20"/>
          <w:sz w:val="21"/>
        </w:rPr>
        <w:t>the assessment period; and for the purposes of this regulation the daily</w:t>
      </w:r>
      <w:r>
        <w:rPr>
          <w:color w:val="231F20"/>
          <w:spacing w:val="-1"/>
          <w:sz w:val="21"/>
        </w:rPr>
        <w:t xml:space="preserve"> </w:t>
      </w:r>
      <w:r>
        <w:rPr>
          <w:color w:val="231F20"/>
          <w:sz w:val="21"/>
        </w:rPr>
        <w:t>amount of the qualifying premium must be determined—</w:t>
      </w:r>
    </w:p>
    <w:p w14:paraId="7C225329" w14:textId="77777777" w:rsidR="003D3726" w:rsidRDefault="000E0BEF" w:rsidP="003E2224">
      <w:pPr>
        <w:pStyle w:val="ListParagraph"/>
        <w:numPr>
          <w:ilvl w:val="1"/>
          <w:numId w:val="94"/>
        </w:numPr>
        <w:tabs>
          <w:tab w:val="left" w:pos="1500"/>
        </w:tabs>
        <w:ind w:left="1500" w:right="1197"/>
        <w:rPr>
          <w:sz w:val="21"/>
        </w:rPr>
      </w:pPr>
      <w:r>
        <w:rPr>
          <w:color w:val="231F20"/>
          <w:sz w:val="21"/>
        </w:rPr>
        <w:t>where</w:t>
      </w:r>
      <w:r>
        <w:rPr>
          <w:color w:val="231F20"/>
          <w:spacing w:val="-3"/>
          <w:sz w:val="21"/>
        </w:rPr>
        <w:t xml:space="preserve"> </w:t>
      </w:r>
      <w:r>
        <w:rPr>
          <w:color w:val="231F20"/>
          <w:sz w:val="21"/>
        </w:rPr>
        <w:t>the</w:t>
      </w:r>
      <w:r>
        <w:rPr>
          <w:color w:val="231F20"/>
          <w:spacing w:val="-3"/>
          <w:sz w:val="21"/>
        </w:rPr>
        <w:t xml:space="preserve"> </w:t>
      </w:r>
      <w:r>
        <w:rPr>
          <w:color w:val="231F20"/>
          <w:sz w:val="21"/>
        </w:rPr>
        <w:t>qualifying</w:t>
      </w:r>
      <w:r>
        <w:rPr>
          <w:color w:val="231F20"/>
          <w:spacing w:val="-3"/>
          <w:sz w:val="21"/>
        </w:rPr>
        <w:t xml:space="preserve"> </w:t>
      </w:r>
      <w:r>
        <w:rPr>
          <w:color w:val="231F20"/>
          <w:sz w:val="21"/>
        </w:rPr>
        <w:t>premium</w:t>
      </w:r>
      <w:r>
        <w:rPr>
          <w:color w:val="231F20"/>
          <w:spacing w:val="-4"/>
          <w:sz w:val="21"/>
        </w:rPr>
        <w:t xml:space="preserve"> </w:t>
      </w:r>
      <w:r>
        <w:rPr>
          <w:color w:val="231F20"/>
          <w:sz w:val="21"/>
        </w:rPr>
        <w:t>is</w:t>
      </w:r>
      <w:r>
        <w:rPr>
          <w:color w:val="231F20"/>
          <w:spacing w:val="-3"/>
          <w:sz w:val="21"/>
        </w:rPr>
        <w:t xml:space="preserve"> </w:t>
      </w:r>
      <w:r>
        <w:rPr>
          <w:color w:val="231F20"/>
          <w:sz w:val="21"/>
        </w:rPr>
        <w:t>payable</w:t>
      </w:r>
      <w:r>
        <w:rPr>
          <w:color w:val="231F20"/>
          <w:spacing w:val="-5"/>
          <w:sz w:val="21"/>
        </w:rPr>
        <w:t xml:space="preserve"> </w:t>
      </w:r>
      <w:r>
        <w:rPr>
          <w:color w:val="231F20"/>
          <w:sz w:val="21"/>
        </w:rPr>
        <w:t>monthly,</w:t>
      </w:r>
      <w:r>
        <w:rPr>
          <w:color w:val="231F20"/>
          <w:spacing w:val="-4"/>
          <w:sz w:val="21"/>
        </w:rPr>
        <w:t xml:space="preserve"> </w:t>
      </w:r>
      <w:r>
        <w:rPr>
          <w:color w:val="231F20"/>
          <w:sz w:val="21"/>
        </w:rPr>
        <w:t>by</w:t>
      </w:r>
      <w:r>
        <w:rPr>
          <w:color w:val="231F20"/>
          <w:spacing w:val="-3"/>
          <w:sz w:val="21"/>
        </w:rPr>
        <w:t xml:space="preserve"> </w:t>
      </w:r>
      <w:r>
        <w:rPr>
          <w:color w:val="231F20"/>
          <w:sz w:val="21"/>
        </w:rPr>
        <w:t>multiplying</w:t>
      </w:r>
      <w:r>
        <w:rPr>
          <w:color w:val="231F20"/>
          <w:spacing w:val="-3"/>
          <w:sz w:val="21"/>
        </w:rPr>
        <w:t xml:space="preserve"> </w:t>
      </w:r>
      <w:proofErr w:type="gramStart"/>
      <w:r>
        <w:rPr>
          <w:color w:val="231F20"/>
          <w:sz w:val="21"/>
        </w:rPr>
        <w:t>the</w:t>
      </w:r>
      <w:r>
        <w:rPr>
          <w:color w:val="231F20"/>
          <w:spacing w:val="-3"/>
          <w:sz w:val="21"/>
        </w:rPr>
        <w:t xml:space="preserve"> </w:t>
      </w:r>
      <w:r>
        <w:rPr>
          <w:color w:val="231F20"/>
          <w:sz w:val="21"/>
        </w:rPr>
        <w:t>amount</w:t>
      </w:r>
      <w:r>
        <w:rPr>
          <w:color w:val="231F20"/>
          <w:spacing w:val="-4"/>
          <w:sz w:val="21"/>
        </w:rPr>
        <w:t xml:space="preserve"> </w:t>
      </w:r>
      <w:r>
        <w:rPr>
          <w:color w:val="231F20"/>
          <w:sz w:val="21"/>
        </w:rPr>
        <w:t>of</w:t>
      </w:r>
      <w:r>
        <w:rPr>
          <w:color w:val="231F20"/>
          <w:spacing w:val="-4"/>
          <w:sz w:val="21"/>
        </w:rPr>
        <w:t xml:space="preserve"> </w:t>
      </w:r>
      <w:r>
        <w:rPr>
          <w:color w:val="231F20"/>
          <w:sz w:val="21"/>
        </w:rPr>
        <w:t>the</w:t>
      </w:r>
      <w:proofErr w:type="gramEnd"/>
      <w:r>
        <w:rPr>
          <w:color w:val="231F20"/>
          <w:sz w:val="21"/>
        </w:rPr>
        <w:t xml:space="preserve"> qualifying premium by 12 and dividing the product by </w:t>
      </w:r>
      <w:proofErr w:type="gramStart"/>
      <w:r>
        <w:rPr>
          <w:color w:val="231F20"/>
          <w:sz w:val="21"/>
        </w:rPr>
        <w:t>365;</w:t>
      </w:r>
      <w:proofErr w:type="gramEnd"/>
    </w:p>
    <w:p w14:paraId="4BDD48BA" w14:textId="77777777" w:rsidR="003D3726" w:rsidRDefault="000E0BEF" w:rsidP="003E2224">
      <w:pPr>
        <w:pStyle w:val="ListParagraph"/>
        <w:numPr>
          <w:ilvl w:val="1"/>
          <w:numId w:val="94"/>
        </w:numPr>
        <w:tabs>
          <w:tab w:val="left" w:pos="1501"/>
        </w:tabs>
        <w:ind w:left="1500" w:right="620"/>
        <w:rPr>
          <w:sz w:val="21"/>
        </w:rPr>
      </w:pPr>
      <w:r>
        <w:rPr>
          <w:color w:val="231F20"/>
          <w:sz w:val="21"/>
        </w:rPr>
        <w:t>in</w:t>
      </w:r>
      <w:r>
        <w:rPr>
          <w:color w:val="231F20"/>
          <w:spacing w:val="-2"/>
          <w:sz w:val="21"/>
        </w:rPr>
        <w:t xml:space="preserve"> </w:t>
      </w:r>
      <w:r>
        <w:rPr>
          <w:color w:val="231F20"/>
          <w:sz w:val="21"/>
        </w:rPr>
        <w:t>any</w:t>
      </w:r>
      <w:r>
        <w:rPr>
          <w:color w:val="231F20"/>
          <w:spacing w:val="-4"/>
          <w:sz w:val="21"/>
        </w:rPr>
        <w:t xml:space="preserve"> </w:t>
      </w:r>
      <w:r>
        <w:rPr>
          <w:color w:val="231F20"/>
          <w:sz w:val="21"/>
        </w:rPr>
        <w:t>other</w:t>
      </w:r>
      <w:r>
        <w:rPr>
          <w:color w:val="231F20"/>
          <w:spacing w:val="-3"/>
          <w:sz w:val="21"/>
        </w:rPr>
        <w:t xml:space="preserve"> </w:t>
      </w:r>
      <w:r>
        <w:rPr>
          <w:color w:val="231F20"/>
          <w:sz w:val="21"/>
        </w:rPr>
        <w:t>case,</w:t>
      </w:r>
      <w:r>
        <w:rPr>
          <w:color w:val="231F20"/>
          <w:spacing w:val="-3"/>
          <w:sz w:val="21"/>
        </w:rPr>
        <w:t xml:space="preserve"> </w:t>
      </w:r>
      <w:r>
        <w:rPr>
          <w:color w:val="231F20"/>
          <w:sz w:val="21"/>
        </w:rPr>
        <w:t>by</w:t>
      </w:r>
      <w:r>
        <w:rPr>
          <w:color w:val="231F20"/>
          <w:spacing w:val="-4"/>
          <w:sz w:val="21"/>
        </w:rPr>
        <w:t xml:space="preserve"> </w:t>
      </w:r>
      <w:r>
        <w:rPr>
          <w:color w:val="231F20"/>
          <w:sz w:val="21"/>
        </w:rPr>
        <w:t>dividing</w:t>
      </w:r>
      <w:r>
        <w:rPr>
          <w:color w:val="231F20"/>
          <w:spacing w:val="-2"/>
          <w:sz w:val="21"/>
        </w:rPr>
        <w:t xml:space="preserve"> </w:t>
      </w:r>
      <w:r>
        <w:rPr>
          <w:color w:val="231F20"/>
          <w:sz w:val="21"/>
        </w:rPr>
        <w:t>the</w:t>
      </w:r>
      <w:r>
        <w:rPr>
          <w:color w:val="231F20"/>
          <w:spacing w:val="-2"/>
          <w:sz w:val="21"/>
        </w:rPr>
        <w:t xml:space="preserve"> </w:t>
      </w:r>
      <w:r>
        <w:rPr>
          <w:color w:val="231F20"/>
          <w:sz w:val="21"/>
        </w:rPr>
        <w:t>amount</w:t>
      </w:r>
      <w:r>
        <w:rPr>
          <w:color w:val="231F20"/>
          <w:spacing w:val="-3"/>
          <w:sz w:val="21"/>
        </w:rPr>
        <w:t xml:space="preserve"> </w:t>
      </w:r>
      <w:r>
        <w:rPr>
          <w:color w:val="231F20"/>
          <w:sz w:val="21"/>
        </w:rPr>
        <w:t>of</w:t>
      </w:r>
      <w:r>
        <w:rPr>
          <w:color w:val="231F20"/>
          <w:spacing w:val="-1"/>
          <w:sz w:val="21"/>
        </w:rPr>
        <w:t xml:space="preserve"> </w:t>
      </w:r>
      <w:r>
        <w:rPr>
          <w:color w:val="231F20"/>
          <w:sz w:val="21"/>
        </w:rPr>
        <w:t>the</w:t>
      </w:r>
      <w:r>
        <w:rPr>
          <w:color w:val="231F20"/>
          <w:spacing w:val="-2"/>
          <w:sz w:val="21"/>
        </w:rPr>
        <w:t xml:space="preserve"> </w:t>
      </w:r>
      <w:r>
        <w:rPr>
          <w:color w:val="231F20"/>
          <w:sz w:val="21"/>
        </w:rPr>
        <w:t>qualifying</w:t>
      </w:r>
      <w:r>
        <w:rPr>
          <w:color w:val="231F20"/>
          <w:spacing w:val="-2"/>
          <w:sz w:val="21"/>
        </w:rPr>
        <w:t xml:space="preserve"> </w:t>
      </w:r>
      <w:r>
        <w:rPr>
          <w:color w:val="231F20"/>
          <w:sz w:val="21"/>
        </w:rPr>
        <w:t>premium by</w:t>
      </w:r>
      <w:r>
        <w:rPr>
          <w:color w:val="231F20"/>
          <w:spacing w:val="-4"/>
          <w:sz w:val="21"/>
        </w:rPr>
        <w:t xml:space="preserve"> </w:t>
      </w:r>
      <w:r>
        <w:rPr>
          <w:color w:val="231F20"/>
          <w:sz w:val="21"/>
        </w:rPr>
        <w:t>the</w:t>
      </w:r>
      <w:r>
        <w:rPr>
          <w:color w:val="231F20"/>
          <w:spacing w:val="-2"/>
          <w:sz w:val="21"/>
        </w:rPr>
        <w:t xml:space="preserve"> </w:t>
      </w:r>
      <w:r>
        <w:rPr>
          <w:color w:val="231F20"/>
          <w:sz w:val="21"/>
        </w:rPr>
        <w:t>number</w:t>
      </w:r>
      <w:r>
        <w:rPr>
          <w:color w:val="231F20"/>
          <w:spacing w:val="-3"/>
          <w:sz w:val="21"/>
        </w:rPr>
        <w:t xml:space="preserve"> </w:t>
      </w:r>
      <w:r>
        <w:rPr>
          <w:color w:val="231F20"/>
          <w:sz w:val="21"/>
        </w:rPr>
        <w:t>equal to the number of days in the period to which the qualifying premium relates.</w:t>
      </w:r>
    </w:p>
    <w:p w14:paraId="033BD2BA" w14:textId="77777777" w:rsidR="003D3726" w:rsidRDefault="000E0BEF" w:rsidP="003E2224">
      <w:pPr>
        <w:pStyle w:val="ListParagraph"/>
        <w:numPr>
          <w:ilvl w:val="0"/>
          <w:numId w:val="94"/>
        </w:numPr>
        <w:ind w:left="1140" w:right="536"/>
        <w:rPr>
          <w:sz w:val="21"/>
        </w:rPr>
      </w:pPr>
      <w:r>
        <w:rPr>
          <w:color w:val="231F20"/>
          <w:sz w:val="21"/>
        </w:rPr>
        <w:t>In this paragraph, “qualifying premium” means any premium which is payable periodically</w:t>
      </w:r>
      <w:r>
        <w:rPr>
          <w:color w:val="231F20"/>
          <w:spacing w:val="-4"/>
          <w:sz w:val="21"/>
        </w:rPr>
        <w:t xml:space="preserve"> </w:t>
      </w:r>
      <w:r>
        <w:rPr>
          <w:color w:val="231F20"/>
          <w:sz w:val="21"/>
        </w:rPr>
        <w:t>in</w:t>
      </w:r>
      <w:r>
        <w:rPr>
          <w:color w:val="231F20"/>
          <w:spacing w:val="-2"/>
          <w:sz w:val="21"/>
        </w:rPr>
        <w:t xml:space="preserve"> </w:t>
      </w:r>
      <w:r>
        <w:rPr>
          <w:color w:val="231F20"/>
          <w:sz w:val="21"/>
        </w:rPr>
        <w:t>respect</w:t>
      </w:r>
      <w:r>
        <w:rPr>
          <w:color w:val="231F20"/>
          <w:spacing w:val="-3"/>
          <w:sz w:val="21"/>
        </w:rPr>
        <w:t xml:space="preserve"> </w:t>
      </w:r>
      <w:r>
        <w:rPr>
          <w:color w:val="231F20"/>
          <w:sz w:val="21"/>
        </w:rPr>
        <w:t>of</w:t>
      </w:r>
      <w:r>
        <w:rPr>
          <w:color w:val="231F20"/>
          <w:spacing w:val="-1"/>
          <w:sz w:val="21"/>
        </w:rPr>
        <w:t xml:space="preserve"> </w:t>
      </w:r>
      <w:r>
        <w:rPr>
          <w:color w:val="231F20"/>
          <w:sz w:val="21"/>
        </w:rPr>
        <w:t>a</w:t>
      </w:r>
      <w:r>
        <w:rPr>
          <w:color w:val="231F20"/>
          <w:spacing w:val="-4"/>
          <w:sz w:val="21"/>
        </w:rPr>
        <w:t xml:space="preserve"> </w:t>
      </w:r>
      <w:r>
        <w:rPr>
          <w:color w:val="231F20"/>
          <w:sz w:val="21"/>
        </w:rPr>
        <w:t>personal</w:t>
      </w:r>
      <w:r>
        <w:rPr>
          <w:color w:val="231F20"/>
          <w:spacing w:val="-1"/>
          <w:sz w:val="21"/>
        </w:rPr>
        <w:t xml:space="preserve"> </w:t>
      </w:r>
      <w:r>
        <w:rPr>
          <w:color w:val="231F20"/>
          <w:sz w:val="21"/>
        </w:rPr>
        <w:t>pension</w:t>
      </w:r>
      <w:r>
        <w:rPr>
          <w:color w:val="231F20"/>
          <w:spacing w:val="-2"/>
          <w:sz w:val="21"/>
        </w:rPr>
        <w:t xml:space="preserve"> </w:t>
      </w:r>
      <w:r>
        <w:rPr>
          <w:color w:val="231F20"/>
          <w:sz w:val="21"/>
        </w:rPr>
        <w:t>scheme</w:t>
      </w:r>
      <w:r>
        <w:rPr>
          <w:color w:val="231F20"/>
          <w:spacing w:val="-4"/>
          <w:sz w:val="21"/>
        </w:rPr>
        <w:t xml:space="preserve"> </w:t>
      </w:r>
      <w:r>
        <w:rPr>
          <w:color w:val="231F20"/>
          <w:sz w:val="21"/>
        </w:rPr>
        <w:t>and</w:t>
      </w:r>
      <w:r>
        <w:rPr>
          <w:color w:val="231F20"/>
          <w:spacing w:val="-2"/>
          <w:sz w:val="21"/>
        </w:rPr>
        <w:t xml:space="preserve"> </w:t>
      </w:r>
      <w:r>
        <w:rPr>
          <w:color w:val="231F20"/>
          <w:sz w:val="21"/>
        </w:rPr>
        <w:t>is</w:t>
      </w:r>
      <w:r>
        <w:rPr>
          <w:color w:val="231F20"/>
          <w:spacing w:val="-2"/>
          <w:sz w:val="21"/>
        </w:rPr>
        <w:t xml:space="preserve"> </w:t>
      </w:r>
      <w:r>
        <w:rPr>
          <w:color w:val="231F20"/>
          <w:sz w:val="21"/>
        </w:rPr>
        <w:t>so</w:t>
      </w:r>
      <w:r>
        <w:rPr>
          <w:color w:val="231F20"/>
          <w:spacing w:val="-2"/>
          <w:sz w:val="21"/>
        </w:rPr>
        <w:t xml:space="preserve"> </w:t>
      </w:r>
      <w:r>
        <w:rPr>
          <w:color w:val="231F20"/>
          <w:sz w:val="21"/>
        </w:rPr>
        <w:t>payable</w:t>
      </w:r>
      <w:r>
        <w:rPr>
          <w:color w:val="231F20"/>
          <w:spacing w:val="-2"/>
          <w:sz w:val="21"/>
        </w:rPr>
        <w:t xml:space="preserve"> </w:t>
      </w:r>
      <w:r>
        <w:rPr>
          <w:color w:val="231F20"/>
          <w:sz w:val="21"/>
        </w:rPr>
        <w:t>on</w:t>
      </w:r>
      <w:r>
        <w:rPr>
          <w:color w:val="231F20"/>
          <w:spacing w:val="-2"/>
          <w:sz w:val="21"/>
        </w:rPr>
        <w:t xml:space="preserve"> </w:t>
      </w:r>
      <w:r>
        <w:rPr>
          <w:color w:val="231F20"/>
          <w:sz w:val="21"/>
        </w:rPr>
        <w:t>or</w:t>
      </w:r>
      <w:r>
        <w:rPr>
          <w:color w:val="231F20"/>
          <w:spacing w:val="-3"/>
          <w:sz w:val="21"/>
        </w:rPr>
        <w:t xml:space="preserve"> </w:t>
      </w:r>
      <w:r>
        <w:rPr>
          <w:color w:val="231F20"/>
          <w:sz w:val="21"/>
        </w:rPr>
        <w:t>after</w:t>
      </w:r>
      <w:r>
        <w:rPr>
          <w:color w:val="231F20"/>
          <w:spacing w:val="-3"/>
          <w:sz w:val="21"/>
        </w:rPr>
        <w:t xml:space="preserve"> </w:t>
      </w:r>
      <w:r>
        <w:rPr>
          <w:color w:val="231F20"/>
          <w:sz w:val="21"/>
        </w:rPr>
        <w:t>the</w:t>
      </w:r>
      <w:r>
        <w:rPr>
          <w:color w:val="231F20"/>
          <w:spacing w:val="-2"/>
          <w:sz w:val="21"/>
        </w:rPr>
        <w:t xml:space="preserve"> </w:t>
      </w:r>
      <w:r>
        <w:rPr>
          <w:color w:val="231F20"/>
          <w:sz w:val="21"/>
        </w:rPr>
        <w:t>date</w:t>
      </w:r>
      <w:r>
        <w:rPr>
          <w:color w:val="231F20"/>
          <w:spacing w:val="-2"/>
          <w:sz w:val="21"/>
        </w:rPr>
        <w:t xml:space="preserve"> </w:t>
      </w:r>
      <w:r>
        <w:rPr>
          <w:color w:val="231F20"/>
          <w:sz w:val="21"/>
        </w:rPr>
        <w:t xml:space="preserve">of </w:t>
      </w:r>
      <w:r>
        <w:rPr>
          <w:color w:val="231F20"/>
          <w:spacing w:val="-2"/>
          <w:sz w:val="21"/>
        </w:rPr>
        <w:t>claim.</w:t>
      </w:r>
    </w:p>
    <w:p w14:paraId="290FE42A" w14:textId="77777777" w:rsidR="003D3726" w:rsidRDefault="003D3726">
      <w:pPr>
        <w:pStyle w:val="BodyText"/>
        <w:spacing w:before="2"/>
        <w:ind w:firstLine="0"/>
        <w:rPr>
          <w:sz w:val="17"/>
        </w:rPr>
      </w:pPr>
    </w:p>
    <w:p w14:paraId="61B0FABF" w14:textId="77777777" w:rsidR="003D3726" w:rsidRDefault="000E0BEF" w:rsidP="00555C32">
      <w:pPr>
        <w:pStyle w:val="Heading3"/>
        <w:jc w:val="left"/>
      </w:pPr>
      <w:bookmarkStart w:id="78" w:name="_Toc190696240"/>
      <w:r>
        <w:t>Calculation</w:t>
      </w:r>
      <w:r>
        <w:rPr>
          <w:spacing w:val="-6"/>
        </w:rPr>
        <w:t xml:space="preserve"> </w:t>
      </w:r>
      <w:r>
        <w:t>of</w:t>
      </w:r>
      <w:r>
        <w:rPr>
          <w:spacing w:val="-3"/>
        </w:rPr>
        <w:t xml:space="preserve"> </w:t>
      </w:r>
      <w:r>
        <w:t>deduction</w:t>
      </w:r>
      <w:r>
        <w:rPr>
          <w:spacing w:val="-3"/>
        </w:rPr>
        <w:t xml:space="preserve"> </w:t>
      </w:r>
      <w:r>
        <w:t>of</w:t>
      </w:r>
      <w:r>
        <w:rPr>
          <w:spacing w:val="-6"/>
        </w:rPr>
        <w:t xml:space="preserve"> </w:t>
      </w:r>
      <w:r>
        <w:t>tax</w:t>
      </w:r>
      <w:r>
        <w:rPr>
          <w:spacing w:val="-6"/>
        </w:rPr>
        <w:t xml:space="preserve"> </w:t>
      </w:r>
      <w:r>
        <w:t>and</w:t>
      </w:r>
      <w:r>
        <w:rPr>
          <w:spacing w:val="-4"/>
        </w:rPr>
        <w:t xml:space="preserve"> </w:t>
      </w:r>
      <w:r>
        <w:t>contributions</w:t>
      </w:r>
      <w:r>
        <w:rPr>
          <w:spacing w:val="-3"/>
        </w:rPr>
        <w:t xml:space="preserve"> </w:t>
      </w:r>
      <w:r>
        <w:t>of</w:t>
      </w:r>
      <w:r>
        <w:rPr>
          <w:spacing w:val="-6"/>
        </w:rPr>
        <w:t xml:space="preserve"> </w:t>
      </w:r>
      <w:r>
        <w:t>self-employed</w:t>
      </w:r>
      <w:r>
        <w:rPr>
          <w:spacing w:val="-3"/>
        </w:rPr>
        <w:t xml:space="preserve"> </w:t>
      </w:r>
      <w:r>
        <w:rPr>
          <w:spacing w:val="-2"/>
        </w:rPr>
        <w:t>earners</w:t>
      </w:r>
      <w:bookmarkEnd w:id="78"/>
    </w:p>
    <w:p w14:paraId="5D9059E9" w14:textId="77777777" w:rsidR="003D3726" w:rsidRDefault="003D3726" w:rsidP="003E2224">
      <w:pPr>
        <w:pStyle w:val="ListParagraph"/>
        <w:numPr>
          <w:ilvl w:val="0"/>
          <w:numId w:val="179"/>
        </w:numPr>
        <w:tabs>
          <w:tab w:val="left" w:pos="715"/>
        </w:tabs>
        <w:spacing w:before="40"/>
        <w:ind w:left="714" w:hanging="296"/>
        <w:rPr>
          <w:sz w:val="21"/>
        </w:rPr>
      </w:pPr>
    </w:p>
    <w:p w14:paraId="05D62866" w14:textId="0FFD90D1" w:rsidR="003D3726" w:rsidRDefault="000E0BEF" w:rsidP="003E2224">
      <w:pPr>
        <w:pStyle w:val="ListParagraph"/>
        <w:numPr>
          <w:ilvl w:val="0"/>
          <w:numId w:val="93"/>
        </w:numPr>
        <w:tabs>
          <w:tab w:val="left" w:pos="1140"/>
        </w:tabs>
        <w:ind w:right="667"/>
        <w:rPr>
          <w:sz w:val="21"/>
        </w:rPr>
      </w:pPr>
      <w:r>
        <w:rPr>
          <w:color w:val="231F20"/>
          <w:sz w:val="21"/>
        </w:rPr>
        <w:t>The</w:t>
      </w:r>
      <w:r>
        <w:rPr>
          <w:color w:val="231F20"/>
          <w:spacing w:val="-2"/>
          <w:sz w:val="21"/>
        </w:rPr>
        <w:t xml:space="preserve"> </w:t>
      </w:r>
      <w:r>
        <w:rPr>
          <w:color w:val="231F20"/>
          <w:sz w:val="21"/>
        </w:rPr>
        <w:t>amount</w:t>
      </w:r>
      <w:r>
        <w:rPr>
          <w:color w:val="231F20"/>
          <w:spacing w:val="-3"/>
          <w:sz w:val="21"/>
        </w:rPr>
        <w:t xml:space="preserve"> </w:t>
      </w:r>
      <w:r>
        <w:rPr>
          <w:color w:val="231F20"/>
          <w:sz w:val="21"/>
        </w:rPr>
        <w:t>to</w:t>
      </w:r>
      <w:r>
        <w:rPr>
          <w:color w:val="231F20"/>
          <w:spacing w:val="-2"/>
          <w:sz w:val="21"/>
        </w:rPr>
        <w:t xml:space="preserve"> </w:t>
      </w:r>
      <w:r>
        <w:rPr>
          <w:color w:val="231F20"/>
          <w:sz w:val="21"/>
        </w:rPr>
        <w:t>be</w:t>
      </w:r>
      <w:r>
        <w:rPr>
          <w:color w:val="231F20"/>
          <w:spacing w:val="-2"/>
          <w:sz w:val="21"/>
        </w:rPr>
        <w:t xml:space="preserve"> </w:t>
      </w:r>
      <w:r>
        <w:rPr>
          <w:color w:val="231F20"/>
          <w:sz w:val="21"/>
        </w:rPr>
        <w:t>deducted</w:t>
      </w:r>
      <w:r>
        <w:rPr>
          <w:color w:val="231F20"/>
          <w:spacing w:val="-2"/>
          <w:sz w:val="21"/>
        </w:rPr>
        <w:t xml:space="preserve"> </w:t>
      </w:r>
      <w:r>
        <w:rPr>
          <w:color w:val="231F20"/>
          <w:sz w:val="21"/>
        </w:rPr>
        <w:t>in</w:t>
      </w:r>
      <w:r>
        <w:rPr>
          <w:color w:val="231F20"/>
          <w:spacing w:val="-2"/>
          <w:sz w:val="21"/>
        </w:rPr>
        <w:t xml:space="preserve"> </w:t>
      </w:r>
      <w:r>
        <w:rPr>
          <w:color w:val="231F20"/>
          <w:sz w:val="21"/>
        </w:rPr>
        <w:t>respect</w:t>
      </w:r>
      <w:r>
        <w:rPr>
          <w:color w:val="231F20"/>
          <w:spacing w:val="-3"/>
          <w:sz w:val="21"/>
        </w:rPr>
        <w:t xml:space="preserve"> </w:t>
      </w:r>
      <w:r>
        <w:rPr>
          <w:color w:val="231F20"/>
          <w:sz w:val="21"/>
        </w:rPr>
        <w:t>of</w:t>
      </w:r>
      <w:r>
        <w:rPr>
          <w:color w:val="231F20"/>
          <w:spacing w:val="-3"/>
          <w:sz w:val="21"/>
        </w:rPr>
        <w:t xml:space="preserve"> </w:t>
      </w:r>
      <w:r>
        <w:rPr>
          <w:color w:val="231F20"/>
          <w:sz w:val="21"/>
        </w:rPr>
        <w:t>income</w:t>
      </w:r>
      <w:r>
        <w:rPr>
          <w:color w:val="231F20"/>
          <w:spacing w:val="-2"/>
          <w:sz w:val="21"/>
        </w:rPr>
        <w:t xml:space="preserve"> </w:t>
      </w:r>
      <w:r>
        <w:rPr>
          <w:color w:val="231F20"/>
          <w:sz w:val="21"/>
        </w:rPr>
        <w:t>tax</w:t>
      </w:r>
      <w:r>
        <w:rPr>
          <w:color w:val="231F20"/>
          <w:spacing w:val="-4"/>
          <w:sz w:val="21"/>
        </w:rPr>
        <w:t xml:space="preserve"> </w:t>
      </w:r>
      <w:r>
        <w:rPr>
          <w:color w:val="231F20"/>
          <w:sz w:val="21"/>
        </w:rPr>
        <w:t>under</w:t>
      </w:r>
      <w:r>
        <w:rPr>
          <w:color w:val="231F20"/>
          <w:spacing w:val="-3"/>
          <w:sz w:val="21"/>
        </w:rPr>
        <w:t xml:space="preserve"> </w:t>
      </w:r>
      <w:r>
        <w:rPr>
          <w:color w:val="231F20"/>
          <w:sz w:val="21"/>
        </w:rPr>
        <w:t>paragraph</w:t>
      </w:r>
      <w:r>
        <w:rPr>
          <w:color w:val="231F20"/>
          <w:spacing w:val="-2"/>
          <w:sz w:val="21"/>
        </w:rPr>
        <w:t xml:space="preserve"> </w:t>
      </w:r>
      <w:r w:rsidR="007E2F6A">
        <w:rPr>
          <w:color w:val="231F20"/>
          <w:sz w:val="21"/>
        </w:rPr>
        <w:t>56</w:t>
      </w:r>
      <w:r>
        <w:rPr>
          <w:color w:val="231F20"/>
          <w:sz w:val="21"/>
        </w:rPr>
        <w:t>(1)(b)(</w:t>
      </w:r>
      <w:proofErr w:type="spellStart"/>
      <w:r>
        <w:rPr>
          <w:color w:val="231F20"/>
          <w:sz w:val="21"/>
        </w:rPr>
        <w:t>i</w:t>
      </w:r>
      <w:proofErr w:type="spellEnd"/>
      <w:r>
        <w:rPr>
          <w:color w:val="231F20"/>
          <w:sz w:val="21"/>
        </w:rPr>
        <w:t>),</w:t>
      </w:r>
      <w:r>
        <w:rPr>
          <w:color w:val="231F20"/>
          <w:spacing w:val="-3"/>
          <w:sz w:val="21"/>
        </w:rPr>
        <w:t xml:space="preserve"> </w:t>
      </w:r>
      <w:r>
        <w:rPr>
          <w:color w:val="231F20"/>
          <w:sz w:val="21"/>
        </w:rPr>
        <w:t>(3)(b)(</w:t>
      </w:r>
      <w:proofErr w:type="spellStart"/>
      <w:r>
        <w:rPr>
          <w:color w:val="231F20"/>
          <w:sz w:val="21"/>
        </w:rPr>
        <w:t>i</w:t>
      </w:r>
      <w:proofErr w:type="spellEnd"/>
      <w:r>
        <w:rPr>
          <w:color w:val="231F20"/>
          <w:sz w:val="21"/>
        </w:rPr>
        <w:t>)</w:t>
      </w:r>
      <w:r>
        <w:rPr>
          <w:color w:val="231F20"/>
          <w:spacing w:val="-3"/>
          <w:sz w:val="21"/>
        </w:rPr>
        <w:t xml:space="preserve"> </w:t>
      </w:r>
      <w:r>
        <w:rPr>
          <w:color w:val="231F20"/>
          <w:sz w:val="21"/>
        </w:rPr>
        <w:t>or (9)(a)(</w:t>
      </w:r>
      <w:proofErr w:type="spellStart"/>
      <w:r>
        <w:rPr>
          <w:color w:val="231F20"/>
          <w:sz w:val="21"/>
        </w:rPr>
        <w:t>i</w:t>
      </w:r>
      <w:proofErr w:type="spellEnd"/>
      <w:r>
        <w:rPr>
          <w:color w:val="231F20"/>
          <w:sz w:val="21"/>
        </w:rPr>
        <w:t>) (calculation of net profit of self-employed earners) must be calculated—</w:t>
      </w:r>
    </w:p>
    <w:p w14:paraId="03D881FD" w14:textId="77777777" w:rsidR="003D3726" w:rsidRDefault="000E0BEF" w:rsidP="003E2224">
      <w:pPr>
        <w:pStyle w:val="ListParagraph"/>
        <w:numPr>
          <w:ilvl w:val="1"/>
          <w:numId w:val="93"/>
        </w:numPr>
        <w:tabs>
          <w:tab w:val="left" w:pos="1500"/>
        </w:tabs>
        <w:spacing w:line="241" w:lineRule="exact"/>
        <w:ind w:hanging="361"/>
        <w:rPr>
          <w:sz w:val="21"/>
        </w:rPr>
      </w:pPr>
      <w:proofErr w:type="gramStart"/>
      <w:r>
        <w:rPr>
          <w:color w:val="231F20"/>
          <w:sz w:val="21"/>
        </w:rPr>
        <w:t>on</w:t>
      </w:r>
      <w:r>
        <w:rPr>
          <w:color w:val="231F20"/>
          <w:spacing w:val="-4"/>
          <w:sz w:val="21"/>
        </w:rPr>
        <w:t xml:space="preserve"> </w:t>
      </w:r>
      <w:r>
        <w:rPr>
          <w:color w:val="231F20"/>
          <w:sz w:val="21"/>
        </w:rPr>
        <w:t>the</w:t>
      </w:r>
      <w:r>
        <w:rPr>
          <w:color w:val="231F20"/>
          <w:spacing w:val="-3"/>
          <w:sz w:val="21"/>
        </w:rPr>
        <w:t xml:space="preserve"> </w:t>
      </w:r>
      <w:r>
        <w:rPr>
          <w:color w:val="231F20"/>
          <w:sz w:val="21"/>
        </w:rPr>
        <w:t>basis</w:t>
      </w:r>
      <w:r>
        <w:rPr>
          <w:color w:val="231F20"/>
          <w:spacing w:val="-3"/>
          <w:sz w:val="21"/>
        </w:rPr>
        <w:t xml:space="preserve"> </w:t>
      </w:r>
      <w:r>
        <w:rPr>
          <w:color w:val="231F20"/>
          <w:sz w:val="21"/>
        </w:rPr>
        <w:t>of</w:t>
      </w:r>
      <w:proofErr w:type="gramEnd"/>
      <w:r>
        <w:rPr>
          <w:color w:val="231F20"/>
          <w:spacing w:val="-2"/>
          <w:sz w:val="21"/>
        </w:rPr>
        <w:t xml:space="preserve"> </w:t>
      </w:r>
      <w:r>
        <w:rPr>
          <w:color w:val="231F20"/>
          <w:sz w:val="21"/>
        </w:rPr>
        <w:t>the</w:t>
      </w:r>
      <w:r>
        <w:rPr>
          <w:color w:val="231F20"/>
          <w:spacing w:val="-3"/>
          <w:sz w:val="21"/>
        </w:rPr>
        <w:t xml:space="preserve"> </w:t>
      </w:r>
      <w:r>
        <w:rPr>
          <w:color w:val="231F20"/>
          <w:sz w:val="21"/>
        </w:rPr>
        <w:t>amount</w:t>
      </w:r>
      <w:r>
        <w:rPr>
          <w:color w:val="231F20"/>
          <w:spacing w:val="-4"/>
          <w:sz w:val="21"/>
        </w:rPr>
        <w:t xml:space="preserve"> </w:t>
      </w:r>
      <w:r>
        <w:rPr>
          <w:color w:val="231F20"/>
          <w:sz w:val="21"/>
        </w:rPr>
        <w:t>of</w:t>
      </w:r>
      <w:r>
        <w:rPr>
          <w:color w:val="231F20"/>
          <w:spacing w:val="-2"/>
          <w:sz w:val="21"/>
        </w:rPr>
        <w:t xml:space="preserve"> </w:t>
      </w:r>
      <w:r>
        <w:rPr>
          <w:color w:val="231F20"/>
          <w:sz w:val="21"/>
        </w:rPr>
        <w:t>chargeable</w:t>
      </w:r>
      <w:r>
        <w:rPr>
          <w:color w:val="231F20"/>
          <w:spacing w:val="-3"/>
          <w:sz w:val="21"/>
        </w:rPr>
        <w:t xml:space="preserve"> </w:t>
      </w:r>
      <w:r>
        <w:rPr>
          <w:color w:val="231F20"/>
          <w:sz w:val="21"/>
        </w:rPr>
        <w:t>income,</w:t>
      </w:r>
      <w:r>
        <w:rPr>
          <w:color w:val="231F20"/>
          <w:spacing w:val="-4"/>
          <w:sz w:val="21"/>
        </w:rPr>
        <w:t xml:space="preserve"> </w:t>
      </w:r>
      <w:r>
        <w:rPr>
          <w:color w:val="231F20"/>
          <w:spacing w:val="-5"/>
          <w:sz w:val="21"/>
        </w:rPr>
        <w:t>and</w:t>
      </w:r>
    </w:p>
    <w:p w14:paraId="23FF6B7A" w14:textId="57DED8A2" w:rsidR="003D3726" w:rsidRPr="00237146" w:rsidRDefault="000E0BEF" w:rsidP="003E2224">
      <w:pPr>
        <w:pStyle w:val="ListParagraph"/>
        <w:numPr>
          <w:ilvl w:val="1"/>
          <w:numId w:val="93"/>
        </w:numPr>
        <w:tabs>
          <w:tab w:val="left" w:pos="1500"/>
        </w:tabs>
        <w:ind w:right="646"/>
        <w:rPr>
          <w:sz w:val="21"/>
        </w:rPr>
      </w:pPr>
      <w:r>
        <w:rPr>
          <w:color w:val="231F20"/>
          <w:sz w:val="21"/>
        </w:rPr>
        <w:t>as</w:t>
      </w:r>
      <w:r>
        <w:rPr>
          <w:color w:val="231F20"/>
          <w:spacing w:val="-3"/>
          <w:sz w:val="21"/>
        </w:rPr>
        <w:t xml:space="preserve"> </w:t>
      </w:r>
      <w:r>
        <w:rPr>
          <w:color w:val="231F20"/>
          <w:sz w:val="21"/>
        </w:rPr>
        <w:t>if</w:t>
      </w:r>
      <w:r>
        <w:rPr>
          <w:color w:val="231F20"/>
          <w:spacing w:val="-2"/>
          <w:sz w:val="21"/>
        </w:rPr>
        <w:t xml:space="preserve"> </w:t>
      </w:r>
      <w:r>
        <w:rPr>
          <w:color w:val="231F20"/>
          <w:sz w:val="21"/>
        </w:rPr>
        <w:t>that</w:t>
      </w:r>
      <w:r>
        <w:rPr>
          <w:color w:val="231F20"/>
          <w:spacing w:val="-4"/>
          <w:sz w:val="21"/>
        </w:rPr>
        <w:t xml:space="preserve"> </w:t>
      </w:r>
      <w:r>
        <w:rPr>
          <w:color w:val="231F20"/>
          <w:sz w:val="21"/>
        </w:rPr>
        <w:t>income</w:t>
      </w:r>
      <w:r>
        <w:rPr>
          <w:color w:val="231F20"/>
          <w:spacing w:val="-3"/>
          <w:sz w:val="21"/>
        </w:rPr>
        <w:t xml:space="preserve"> </w:t>
      </w:r>
      <w:r>
        <w:rPr>
          <w:color w:val="231F20"/>
          <w:sz w:val="21"/>
        </w:rPr>
        <w:t>were</w:t>
      </w:r>
      <w:r>
        <w:rPr>
          <w:color w:val="231F20"/>
          <w:spacing w:val="-3"/>
          <w:sz w:val="21"/>
        </w:rPr>
        <w:t xml:space="preserve"> </w:t>
      </w:r>
      <w:r>
        <w:rPr>
          <w:color w:val="231F20"/>
          <w:sz w:val="21"/>
        </w:rPr>
        <w:t>assessable</w:t>
      </w:r>
      <w:r>
        <w:rPr>
          <w:color w:val="231F20"/>
          <w:spacing w:val="-3"/>
          <w:sz w:val="21"/>
        </w:rPr>
        <w:t xml:space="preserve"> </w:t>
      </w:r>
      <w:r>
        <w:rPr>
          <w:color w:val="231F20"/>
          <w:sz w:val="21"/>
        </w:rPr>
        <w:t>to</w:t>
      </w:r>
      <w:r>
        <w:rPr>
          <w:color w:val="231F20"/>
          <w:spacing w:val="-3"/>
          <w:sz w:val="21"/>
        </w:rPr>
        <w:t xml:space="preserve"> </w:t>
      </w:r>
      <w:r>
        <w:rPr>
          <w:color w:val="231F20"/>
          <w:sz w:val="21"/>
        </w:rPr>
        <w:t>income</w:t>
      </w:r>
      <w:r>
        <w:rPr>
          <w:color w:val="231F20"/>
          <w:spacing w:val="-3"/>
          <w:sz w:val="21"/>
        </w:rPr>
        <w:t xml:space="preserve"> </w:t>
      </w:r>
      <w:r>
        <w:rPr>
          <w:color w:val="231F20"/>
          <w:sz w:val="21"/>
        </w:rPr>
        <w:t>tax</w:t>
      </w:r>
      <w:r>
        <w:rPr>
          <w:color w:val="231F20"/>
          <w:spacing w:val="-3"/>
          <w:sz w:val="21"/>
        </w:rPr>
        <w:t xml:space="preserve"> </w:t>
      </w:r>
      <w:r>
        <w:rPr>
          <w:color w:val="231F20"/>
          <w:sz w:val="21"/>
        </w:rPr>
        <w:t>at</w:t>
      </w:r>
      <w:r>
        <w:rPr>
          <w:color w:val="231F20"/>
          <w:spacing w:val="-4"/>
          <w:sz w:val="21"/>
        </w:rPr>
        <w:t xml:space="preserve"> </w:t>
      </w:r>
      <w:r>
        <w:rPr>
          <w:color w:val="231F20"/>
          <w:sz w:val="21"/>
        </w:rPr>
        <w:t>the</w:t>
      </w:r>
      <w:r>
        <w:rPr>
          <w:color w:val="231F20"/>
          <w:spacing w:val="-3"/>
          <w:sz w:val="21"/>
        </w:rPr>
        <w:t xml:space="preserve"> </w:t>
      </w:r>
      <w:r>
        <w:rPr>
          <w:color w:val="231F20"/>
          <w:sz w:val="21"/>
        </w:rPr>
        <w:t>basic</w:t>
      </w:r>
      <w:r>
        <w:rPr>
          <w:color w:val="231F20"/>
          <w:spacing w:val="-3"/>
          <w:sz w:val="21"/>
        </w:rPr>
        <w:t xml:space="preserve"> </w:t>
      </w:r>
      <w:r>
        <w:rPr>
          <w:color w:val="231F20"/>
          <w:sz w:val="21"/>
        </w:rPr>
        <w:t>rate</w:t>
      </w:r>
      <w:r>
        <w:rPr>
          <w:color w:val="231F20"/>
          <w:spacing w:val="-3"/>
          <w:sz w:val="21"/>
        </w:rPr>
        <w:t xml:space="preserve"> </w:t>
      </w:r>
      <w:r w:rsidR="005C1401" w:rsidRPr="00237146">
        <w:rPr>
          <w:spacing w:val="-3"/>
          <w:sz w:val="21"/>
        </w:rPr>
        <w:t xml:space="preserve">or in the case of a Scottish taxpayer, the Scottish basic rate, </w:t>
      </w:r>
      <w:r w:rsidRPr="00237146">
        <w:rPr>
          <w:sz w:val="21"/>
        </w:rPr>
        <w:t>of</w:t>
      </w:r>
      <w:r w:rsidRPr="00237146">
        <w:rPr>
          <w:spacing w:val="-2"/>
          <w:sz w:val="21"/>
        </w:rPr>
        <w:t xml:space="preserve"> </w:t>
      </w:r>
      <w:r w:rsidRPr="00237146">
        <w:rPr>
          <w:sz w:val="21"/>
        </w:rPr>
        <w:t>tax</w:t>
      </w:r>
      <w:r w:rsidRPr="00237146">
        <w:rPr>
          <w:spacing w:val="-3"/>
          <w:sz w:val="21"/>
        </w:rPr>
        <w:t xml:space="preserve"> </w:t>
      </w:r>
      <w:r w:rsidRPr="00237146">
        <w:rPr>
          <w:sz w:val="21"/>
        </w:rPr>
        <w:t>applicable</w:t>
      </w:r>
      <w:r w:rsidRPr="00237146">
        <w:rPr>
          <w:spacing w:val="-3"/>
          <w:sz w:val="21"/>
        </w:rPr>
        <w:t xml:space="preserve"> </w:t>
      </w:r>
      <w:r w:rsidRPr="00237146">
        <w:rPr>
          <w:sz w:val="21"/>
        </w:rPr>
        <w:t>to</w:t>
      </w:r>
      <w:r w:rsidRPr="00237146">
        <w:rPr>
          <w:spacing w:val="-3"/>
          <w:sz w:val="21"/>
        </w:rPr>
        <w:t xml:space="preserve"> </w:t>
      </w:r>
      <w:r w:rsidRPr="00237146">
        <w:rPr>
          <w:sz w:val="21"/>
        </w:rPr>
        <w:t xml:space="preserve">the assessment period less </w:t>
      </w:r>
      <w:r w:rsidRPr="00237146">
        <w:rPr>
          <w:sz w:val="21"/>
        </w:rPr>
        <w:lastRenderedPageBreak/>
        <w:t>only the personal relief</w:t>
      </w:r>
      <w:r w:rsidR="00671932" w:rsidRPr="00237146">
        <w:rPr>
          <w:sz w:val="21"/>
        </w:rPr>
        <w:t>s</w:t>
      </w:r>
      <w:r w:rsidRPr="00237146">
        <w:rPr>
          <w:sz w:val="21"/>
        </w:rPr>
        <w:t xml:space="preserve"> to which the applicant is entitled under</w:t>
      </w:r>
    </w:p>
    <w:p w14:paraId="3CE76B5D" w14:textId="33A8A8D1" w:rsidR="003D3726" w:rsidRPr="00237146" w:rsidRDefault="00671932">
      <w:pPr>
        <w:pStyle w:val="BodyText"/>
        <w:spacing w:before="95"/>
        <w:ind w:left="1499" w:right="566" w:firstLine="0"/>
      </w:pPr>
      <w:proofErr w:type="gramStart"/>
      <w:r w:rsidRPr="00237146">
        <w:t>chapters</w:t>
      </w:r>
      <w:proofErr w:type="gramEnd"/>
      <w:r w:rsidRPr="00237146">
        <w:t xml:space="preserve"> 2, 3 and 3A </w:t>
      </w:r>
      <w:r w:rsidR="000E0BEF" w:rsidRPr="00237146">
        <w:t>of</w:t>
      </w:r>
      <w:r w:rsidR="000E0BEF" w:rsidRPr="00237146">
        <w:rPr>
          <w:spacing w:val="-2"/>
        </w:rPr>
        <w:t xml:space="preserve"> </w:t>
      </w:r>
      <w:r w:rsidR="004D6AB5" w:rsidRPr="00237146">
        <w:rPr>
          <w:spacing w:val="-2"/>
        </w:rPr>
        <w:t xml:space="preserve">Part 3 of </w:t>
      </w:r>
      <w:r w:rsidR="000E0BEF" w:rsidRPr="00237146">
        <w:t>the</w:t>
      </w:r>
      <w:r w:rsidR="000E0BEF" w:rsidRPr="00237146">
        <w:rPr>
          <w:spacing w:val="-3"/>
        </w:rPr>
        <w:t xml:space="preserve"> </w:t>
      </w:r>
      <w:r w:rsidR="000E0BEF" w:rsidRPr="00237146">
        <w:t>Income</w:t>
      </w:r>
      <w:r w:rsidR="000E0BEF" w:rsidRPr="00237146">
        <w:rPr>
          <w:spacing w:val="-3"/>
        </w:rPr>
        <w:t xml:space="preserve"> </w:t>
      </w:r>
      <w:r w:rsidR="000E0BEF" w:rsidRPr="00237146">
        <w:t>Tax</w:t>
      </w:r>
      <w:r w:rsidR="000E0BEF" w:rsidRPr="00237146">
        <w:rPr>
          <w:spacing w:val="-3"/>
        </w:rPr>
        <w:t xml:space="preserve"> </w:t>
      </w:r>
      <w:r w:rsidR="000E0BEF" w:rsidRPr="00237146">
        <w:t>Act</w:t>
      </w:r>
      <w:r w:rsidR="000E0BEF" w:rsidRPr="00237146">
        <w:rPr>
          <w:spacing w:val="-4"/>
        </w:rPr>
        <w:t xml:space="preserve"> </w:t>
      </w:r>
      <w:r w:rsidR="007E2F6A" w:rsidRPr="00237146">
        <w:t>2007</w:t>
      </w:r>
      <w:r w:rsidR="000E0BEF" w:rsidRPr="00237146">
        <w:rPr>
          <w:spacing w:val="-5"/>
        </w:rPr>
        <w:t xml:space="preserve"> </w:t>
      </w:r>
      <w:r w:rsidR="001A757B" w:rsidRPr="00237146">
        <w:t>are</w:t>
      </w:r>
      <w:r w:rsidR="000E0BEF" w:rsidRPr="00237146">
        <w:rPr>
          <w:spacing w:val="-3"/>
        </w:rPr>
        <w:t xml:space="preserve"> </w:t>
      </w:r>
      <w:r w:rsidR="000E0BEF" w:rsidRPr="00237146">
        <w:t>appropriate to his circumstances.</w:t>
      </w:r>
    </w:p>
    <w:p w14:paraId="150E9F30" w14:textId="162B48DF" w:rsidR="003D3726" w:rsidRPr="00237146" w:rsidRDefault="000E0BEF" w:rsidP="003E2224">
      <w:pPr>
        <w:pStyle w:val="ListParagraph"/>
        <w:numPr>
          <w:ilvl w:val="0"/>
          <w:numId w:val="93"/>
        </w:numPr>
        <w:tabs>
          <w:tab w:val="left" w:pos="1140"/>
        </w:tabs>
        <w:ind w:right="652"/>
        <w:rPr>
          <w:sz w:val="21"/>
        </w:rPr>
      </w:pPr>
      <w:r w:rsidRPr="00237146">
        <w:rPr>
          <w:sz w:val="21"/>
        </w:rPr>
        <w:t xml:space="preserve">But, if the assessment period is less than a year, the earnings to which the basic rate </w:t>
      </w:r>
      <w:r w:rsidR="00E359AD" w:rsidRPr="00237146">
        <w:rPr>
          <w:sz w:val="21"/>
        </w:rPr>
        <w:t xml:space="preserve">or the Scottish basic rate </w:t>
      </w:r>
      <w:r w:rsidRPr="00237146">
        <w:rPr>
          <w:sz w:val="21"/>
        </w:rPr>
        <w:t>of tax is</w:t>
      </w:r>
      <w:r w:rsidRPr="00237146">
        <w:rPr>
          <w:spacing w:val="-3"/>
          <w:sz w:val="21"/>
        </w:rPr>
        <w:t xml:space="preserve"> </w:t>
      </w:r>
      <w:r w:rsidRPr="00237146">
        <w:rPr>
          <w:sz w:val="21"/>
        </w:rPr>
        <w:t>to</w:t>
      </w:r>
      <w:r w:rsidRPr="00237146">
        <w:rPr>
          <w:spacing w:val="-3"/>
          <w:sz w:val="21"/>
        </w:rPr>
        <w:t xml:space="preserve"> </w:t>
      </w:r>
      <w:r w:rsidRPr="00237146">
        <w:rPr>
          <w:sz w:val="21"/>
        </w:rPr>
        <w:t>be</w:t>
      </w:r>
      <w:r w:rsidRPr="00237146">
        <w:rPr>
          <w:spacing w:val="-3"/>
          <w:sz w:val="21"/>
        </w:rPr>
        <w:t xml:space="preserve"> </w:t>
      </w:r>
      <w:r w:rsidRPr="00237146">
        <w:rPr>
          <w:sz w:val="21"/>
        </w:rPr>
        <w:t>applied</w:t>
      </w:r>
      <w:r w:rsidRPr="00237146">
        <w:rPr>
          <w:spacing w:val="-3"/>
          <w:sz w:val="21"/>
        </w:rPr>
        <w:t xml:space="preserve"> </w:t>
      </w:r>
      <w:r w:rsidRPr="00237146">
        <w:rPr>
          <w:sz w:val="21"/>
        </w:rPr>
        <w:t>and</w:t>
      </w:r>
      <w:r w:rsidRPr="00237146">
        <w:rPr>
          <w:spacing w:val="-3"/>
          <w:sz w:val="21"/>
        </w:rPr>
        <w:t xml:space="preserve"> </w:t>
      </w:r>
      <w:r w:rsidRPr="00237146">
        <w:rPr>
          <w:sz w:val="21"/>
        </w:rPr>
        <w:t>the</w:t>
      </w:r>
      <w:r w:rsidRPr="00237146">
        <w:rPr>
          <w:spacing w:val="-3"/>
          <w:sz w:val="21"/>
        </w:rPr>
        <w:t xml:space="preserve"> </w:t>
      </w:r>
      <w:r w:rsidRPr="00237146">
        <w:rPr>
          <w:sz w:val="21"/>
        </w:rPr>
        <w:t>amount</w:t>
      </w:r>
      <w:r w:rsidRPr="00237146">
        <w:rPr>
          <w:spacing w:val="-4"/>
          <w:sz w:val="21"/>
        </w:rPr>
        <w:t xml:space="preserve"> </w:t>
      </w:r>
      <w:r w:rsidRPr="00237146">
        <w:rPr>
          <w:sz w:val="21"/>
        </w:rPr>
        <w:t>of</w:t>
      </w:r>
      <w:r w:rsidRPr="00237146">
        <w:rPr>
          <w:spacing w:val="-2"/>
          <w:sz w:val="21"/>
        </w:rPr>
        <w:t xml:space="preserve"> </w:t>
      </w:r>
      <w:r w:rsidRPr="00237146">
        <w:rPr>
          <w:sz w:val="21"/>
        </w:rPr>
        <w:t>the</w:t>
      </w:r>
      <w:r w:rsidRPr="00237146">
        <w:rPr>
          <w:spacing w:val="-3"/>
          <w:sz w:val="21"/>
        </w:rPr>
        <w:t xml:space="preserve"> </w:t>
      </w:r>
      <w:r w:rsidRPr="00237146">
        <w:rPr>
          <w:sz w:val="21"/>
        </w:rPr>
        <w:t>personal</w:t>
      </w:r>
      <w:r w:rsidRPr="00237146">
        <w:rPr>
          <w:spacing w:val="-2"/>
          <w:sz w:val="21"/>
        </w:rPr>
        <w:t xml:space="preserve"> </w:t>
      </w:r>
      <w:r w:rsidRPr="00237146">
        <w:rPr>
          <w:sz w:val="21"/>
        </w:rPr>
        <w:t>reliefs</w:t>
      </w:r>
      <w:r w:rsidRPr="00237146">
        <w:rPr>
          <w:spacing w:val="-3"/>
          <w:sz w:val="21"/>
        </w:rPr>
        <w:t xml:space="preserve"> </w:t>
      </w:r>
      <w:r w:rsidRPr="00237146">
        <w:rPr>
          <w:sz w:val="21"/>
        </w:rPr>
        <w:t>deductible</w:t>
      </w:r>
      <w:r w:rsidRPr="00237146">
        <w:rPr>
          <w:spacing w:val="-3"/>
          <w:sz w:val="21"/>
        </w:rPr>
        <w:t xml:space="preserve"> </w:t>
      </w:r>
      <w:r w:rsidRPr="00237146">
        <w:rPr>
          <w:sz w:val="21"/>
        </w:rPr>
        <w:t>under</w:t>
      </w:r>
      <w:r w:rsidRPr="00237146">
        <w:rPr>
          <w:spacing w:val="-4"/>
          <w:sz w:val="21"/>
        </w:rPr>
        <w:t xml:space="preserve"> </w:t>
      </w:r>
      <w:r w:rsidRPr="00237146">
        <w:rPr>
          <w:sz w:val="21"/>
        </w:rPr>
        <w:t>this</w:t>
      </w:r>
      <w:r w:rsidRPr="00237146">
        <w:rPr>
          <w:spacing w:val="-3"/>
          <w:sz w:val="21"/>
        </w:rPr>
        <w:t xml:space="preserve"> </w:t>
      </w:r>
      <w:r w:rsidRPr="00237146">
        <w:rPr>
          <w:sz w:val="21"/>
        </w:rPr>
        <w:t>paragraph</w:t>
      </w:r>
      <w:r w:rsidRPr="00237146">
        <w:rPr>
          <w:spacing w:val="-5"/>
          <w:sz w:val="21"/>
        </w:rPr>
        <w:t xml:space="preserve"> </w:t>
      </w:r>
      <w:r w:rsidRPr="00237146">
        <w:rPr>
          <w:sz w:val="21"/>
        </w:rPr>
        <w:t>must be calculated on a pro rata basis.</w:t>
      </w:r>
    </w:p>
    <w:p w14:paraId="6CFDA417" w14:textId="5C14124C" w:rsidR="003D3726" w:rsidRPr="00237146" w:rsidRDefault="000E0BEF" w:rsidP="003E2224">
      <w:pPr>
        <w:pStyle w:val="ListParagraph"/>
        <w:numPr>
          <w:ilvl w:val="0"/>
          <w:numId w:val="93"/>
        </w:numPr>
        <w:tabs>
          <w:tab w:val="left" w:pos="1140"/>
        </w:tabs>
        <w:ind w:right="1164"/>
        <w:rPr>
          <w:sz w:val="21"/>
        </w:rPr>
      </w:pPr>
      <w:r w:rsidRPr="00237146">
        <w:rPr>
          <w:sz w:val="21"/>
        </w:rPr>
        <w:t>The</w:t>
      </w:r>
      <w:r w:rsidRPr="00237146">
        <w:rPr>
          <w:spacing w:val="-3"/>
          <w:sz w:val="21"/>
        </w:rPr>
        <w:t xml:space="preserve"> </w:t>
      </w:r>
      <w:r w:rsidRPr="00237146">
        <w:rPr>
          <w:sz w:val="21"/>
        </w:rPr>
        <w:t>amount</w:t>
      </w:r>
      <w:r w:rsidRPr="00237146">
        <w:rPr>
          <w:spacing w:val="-4"/>
          <w:sz w:val="21"/>
        </w:rPr>
        <w:t xml:space="preserve"> </w:t>
      </w:r>
      <w:r w:rsidRPr="00237146">
        <w:rPr>
          <w:sz w:val="21"/>
        </w:rPr>
        <w:t>to</w:t>
      </w:r>
      <w:r w:rsidRPr="00237146">
        <w:rPr>
          <w:spacing w:val="-3"/>
          <w:sz w:val="21"/>
        </w:rPr>
        <w:t xml:space="preserve"> </w:t>
      </w:r>
      <w:r w:rsidRPr="00237146">
        <w:rPr>
          <w:sz w:val="21"/>
        </w:rPr>
        <w:t>be</w:t>
      </w:r>
      <w:r w:rsidRPr="00237146">
        <w:rPr>
          <w:spacing w:val="-3"/>
          <w:sz w:val="21"/>
        </w:rPr>
        <w:t xml:space="preserve"> </w:t>
      </w:r>
      <w:r w:rsidRPr="00237146">
        <w:rPr>
          <w:sz w:val="21"/>
        </w:rPr>
        <w:t>deducted</w:t>
      </w:r>
      <w:r w:rsidRPr="00237146">
        <w:rPr>
          <w:spacing w:val="-3"/>
          <w:sz w:val="21"/>
        </w:rPr>
        <w:t xml:space="preserve"> </w:t>
      </w:r>
      <w:r w:rsidRPr="00237146">
        <w:rPr>
          <w:sz w:val="21"/>
        </w:rPr>
        <w:t>in</w:t>
      </w:r>
      <w:r w:rsidRPr="00237146">
        <w:rPr>
          <w:spacing w:val="-3"/>
          <w:sz w:val="21"/>
        </w:rPr>
        <w:t xml:space="preserve"> </w:t>
      </w:r>
      <w:r w:rsidRPr="00237146">
        <w:rPr>
          <w:sz w:val="21"/>
        </w:rPr>
        <w:t>respect</w:t>
      </w:r>
      <w:r w:rsidRPr="00237146">
        <w:rPr>
          <w:spacing w:val="-4"/>
          <w:sz w:val="21"/>
        </w:rPr>
        <w:t xml:space="preserve"> </w:t>
      </w:r>
      <w:r w:rsidRPr="00237146">
        <w:rPr>
          <w:sz w:val="21"/>
        </w:rPr>
        <w:t>of</w:t>
      </w:r>
      <w:r w:rsidRPr="00237146">
        <w:rPr>
          <w:spacing w:val="-2"/>
          <w:sz w:val="21"/>
        </w:rPr>
        <w:t xml:space="preserve"> </w:t>
      </w:r>
      <w:r w:rsidR="00E33BC1" w:rsidRPr="00237146">
        <w:rPr>
          <w:sz w:val="21"/>
        </w:rPr>
        <w:t xml:space="preserve">national insurance </w:t>
      </w:r>
      <w:r w:rsidRPr="00237146">
        <w:rPr>
          <w:sz w:val="21"/>
        </w:rPr>
        <w:t>contributions</w:t>
      </w:r>
      <w:r w:rsidRPr="00237146">
        <w:rPr>
          <w:spacing w:val="-3"/>
          <w:sz w:val="21"/>
        </w:rPr>
        <w:t xml:space="preserve"> </w:t>
      </w:r>
      <w:r w:rsidRPr="00237146">
        <w:rPr>
          <w:sz w:val="21"/>
        </w:rPr>
        <w:t>under</w:t>
      </w:r>
      <w:r w:rsidRPr="00237146">
        <w:rPr>
          <w:spacing w:val="-4"/>
          <w:sz w:val="21"/>
        </w:rPr>
        <w:t xml:space="preserve"> </w:t>
      </w:r>
      <w:r w:rsidRPr="00237146">
        <w:rPr>
          <w:sz w:val="21"/>
        </w:rPr>
        <w:t xml:space="preserve">paragraph </w:t>
      </w:r>
      <w:r w:rsidR="007E2F6A">
        <w:rPr>
          <w:sz w:val="21"/>
        </w:rPr>
        <w:t>56</w:t>
      </w:r>
      <w:r w:rsidRPr="00237146">
        <w:rPr>
          <w:sz w:val="21"/>
        </w:rPr>
        <w:t>(</w:t>
      </w:r>
      <w:proofErr w:type="gramStart"/>
      <w:r w:rsidRPr="00237146">
        <w:rPr>
          <w:sz w:val="21"/>
        </w:rPr>
        <w:t>1)(b</w:t>
      </w:r>
      <w:proofErr w:type="gramEnd"/>
      <w:r w:rsidRPr="00237146">
        <w:rPr>
          <w:sz w:val="21"/>
        </w:rPr>
        <w:t>)(</w:t>
      </w:r>
      <w:proofErr w:type="spellStart"/>
      <w:r w:rsidRPr="00237146">
        <w:rPr>
          <w:sz w:val="21"/>
        </w:rPr>
        <w:t>i</w:t>
      </w:r>
      <w:proofErr w:type="spellEnd"/>
      <w:r w:rsidRPr="00237146">
        <w:rPr>
          <w:sz w:val="21"/>
        </w:rPr>
        <w:t>), (3)(b)(ii) or (9)(a)(ii) is the total of—</w:t>
      </w:r>
    </w:p>
    <w:p w14:paraId="598CF446" w14:textId="65C4212B" w:rsidR="003D3726" w:rsidRPr="00237146" w:rsidRDefault="000E0BEF" w:rsidP="003E2224">
      <w:pPr>
        <w:pStyle w:val="ListParagraph"/>
        <w:numPr>
          <w:ilvl w:val="1"/>
          <w:numId w:val="93"/>
        </w:numPr>
        <w:tabs>
          <w:tab w:val="left" w:pos="1500"/>
        </w:tabs>
        <w:ind w:left="1500" w:right="563" w:hanging="361"/>
        <w:rPr>
          <w:sz w:val="21"/>
        </w:rPr>
      </w:pPr>
      <w:r w:rsidRPr="00237146">
        <w:rPr>
          <w:sz w:val="21"/>
        </w:rPr>
        <w:t>the amount of Class 2 contributions payable under section</w:t>
      </w:r>
      <w:r w:rsidRPr="00237146">
        <w:rPr>
          <w:spacing w:val="-1"/>
          <w:sz w:val="21"/>
        </w:rPr>
        <w:t xml:space="preserve"> </w:t>
      </w:r>
      <w:r w:rsidRPr="00237146">
        <w:rPr>
          <w:sz w:val="21"/>
        </w:rPr>
        <w:t>11(</w:t>
      </w:r>
      <w:r w:rsidR="00A7398C" w:rsidRPr="00237146">
        <w:rPr>
          <w:sz w:val="21"/>
        </w:rPr>
        <w:t>2</w:t>
      </w:r>
      <w:r w:rsidRPr="00237146">
        <w:rPr>
          <w:sz w:val="21"/>
        </w:rPr>
        <w:t>) or, as the case may</w:t>
      </w:r>
      <w:r w:rsidRPr="00237146">
        <w:rPr>
          <w:spacing w:val="-1"/>
          <w:sz w:val="21"/>
        </w:rPr>
        <w:t xml:space="preserve"> </w:t>
      </w:r>
      <w:r w:rsidRPr="00237146">
        <w:rPr>
          <w:sz w:val="21"/>
        </w:rPr>
        <w:t>be, 11(</w:t>
      </w:r>
      <w:r w:rsidR="008C52F2" w:rsidRPr="00237146">
        <w:rPr>
          <w:sz w:val="21"/>
        </w:rPr>
        <w:t>8</w:t>
      </w:r>
      <w:r w:rsidRPr="00237146">
        <w:rPr>
          <w:sz w:val="21"/>
        </w:rPr>
        <w:t>) of the SSCBA at the rate applicable to the assessment period except where the applicant’s chargeable income is less than the amount specified in section 11(4) of that Act</w:t>
      </w:r>
      <w:r w:rsidRPr="00237146">
        <w:rPr>
          <w:spacing w:val="-4"/>
          <w:sz w:val="21"/>
        </w:rPr>
        <w:t xml:space="preserve"> </w:t>
      </w:r>
      <w:r w:rsidRPr="00237146">
        <w:rPr>
          <w:sz w:val="21"/>
        </w:rPr>
        <w:t>(small</w:t>
      </w:r>
      <w:r w:rsidRPr="00237146">
        <w:rPr>
          <w:spacing w:val="-2"/>
          <w:sz w:val="21"/>
        </w:rPr>
        <w:t xml:space="preserve"> </w:t>
      </w:r>
      <w:r w:rsidR="008C52F2" w:rsidRPr="00237146">
        <w:rPr>
          <w:spacing w:val="-2"/>
          <w:sz w:val="21"/>
        </w:rPr>
        <w:t>profits threshold</w:t>
      </w:r>
      <w:r w:rsidRPr="00237146">
        <w:rPr>
          <w:sz w:val="21"/>
        </w:rPr>
        <w:t>)</w:t>
      </w:r>
      <w:r w:rsidRPr="00237146">
        <w:rPr>
          <w:spacing w:val="-4"/>
          <w:sz w:val="21"/>
        </w:rPr>
        <w:t xml:space="preserve"> </w:t>
      </w:r>
      <w:r w:rsidRPr="00237146">
        <w:rPr>
          <w:sz w:val="21"/>
        </w:rPr>
        <w:t>for</w:t>
      </w:r>
      <w:r w:rsidRPr="00237146">
        <w:rPr>
          <w:spacing w:val="-4"/>
          <w:sz w:val="21"/>
        </w:rPr>
        <w:t xml:space="preserve"> </w:t>
      </w:r>
      <w:r w:rsidRPr="00237146">
        <w:rPr>
          <w:sz w:val="21"/>
        </w:rPr>
        <w:t>the</w:t>
      </w:r>
      <w:r w:rsidRPr="00237146">
        <w:rPr>
          <w:spacing w:val="-3"/>
          <w:sz w:val="21"/>
        </w:rPr>
        <w:t xml:space="preserve"> </w:t>
      </w:r>
      <w:r w:rsidRPr="00237146">
        <w:rPr>
          <w:sz w:val="21"/>
        </w:rPr>
        <w:t>tax</w:t>
      </w:r>
      <w:r w:rsidRPr="00237146">
        <w:rPr>
          <w:spacing w:val="-3"/>
          <w:sz w:val="21"/>
        </w:rPr>
        <w:t xml:space="preserve"> </w:t>
      </w:r>
      <w:r w:rsidRPr="00237146">
        <w:rPr>
          <w:sz w:val="21"/>
        </w:rPr>
        <w:t>year</w:t>
      </w:r>
      <w:r w:rsidRPr="00237146">
        <w:rPr>
          <w:spacing w:val="-4"/>
          <w:sz w:val="21"/>
        </w:rPr>
        <w:t xml:space="preserve"> </w:t>
      </w:r>
      <w:r w:rsidRPr="00237146">
        <w:rPr>
          <w:sz w:val="21"/>
        </w:rPr>
        <w:t>applicable</w:t>
      </w:r>
      <w:r w:rsidRPr="00237146">
        <w:rPr>
          <w:spacing w:val="-3"/>
          <w:sz w:val="21"/>
        </w:rPr>
        <w:t xml:space="preserve"> </w:t>
      </w:r>
      <w:r w:rsidRPr="00237146">
        <w:rPr>
          <w:sz w:val="21"/>
        </w:rPr>
        <w:t>to</w:t>
      </w:r>
      <w:r w:rsidRPr="00237146">
        <w:rPr>
          <w:spacing w:val="-3"/>
          <w:sz w:val="21"/>
        </w:rPr>
        <w:t xml:space="preserve"> </w:t>
      </w:r>
      <w:r w:rsidRPr="00237146">
        <w:rPr>
          <w:sz w:val="21"/>
        </w:rPr>
        <w:t>the</w:t>
      </w:r>
      <w:r w:rsidRPr="00237146">
        <w:rPr>
          <w:spacing w:val="-3"/>
          <w:sz w:val="21"/>
        </w:rPr>
        <w:t xml:space="preserve"> </w:t>
      </w:r>
      <w:r w:rsidRPr="00237146">
        <w:rPr>
          <w:sz w:val="21"/>
        </w:rPr>
        <w:t>assessment</w:t>
      </w:r>
      <w:r w:rsidRPr="00237146">
        <w:rPr>
          <w:spacing w:val="-4"/>
          <w:sz w:val="21"/>
        </w:rPr>
        <w:t xml:space="preserve"> </w:t>
      </w:r>
      <w:r w:rsidRPr="00237146">
        <w:rPr>
          <w:sz w:val="21"/>
        </w:rPr>
        <w:t>period;</w:t>
      </w:r>
      <w:r w:rsidRPr="00237146">
        <w:rPr>
          <w:spacing w:val="-4"/>
          <w:sz w:val="21"/>
        </w:rPr>
        <w:t xml:space="preserve"> </w:t>
      </w:r>
      <w:r w:rsidRPr="00237146">
        <w:rPr>
          <w:sz w:val="21"/>
        </w:rPr>
        <w:t>but</w:t>
      </w:r>
      <w:r w:rsidRPr="00237146">
        <w:rPr>
          <w:spacing w:val="-4"/>
          <w:sz w:val="21"/>
        </w:rPr>
        <w:t xml:space="preserve"> </w:t>
      </w:r>
      <w:r w:rsidRPr="00237146">
        <w:rPr>
          <w:sz w:val="21"/>
        </w:rPr>
        <w:t>if the</w:t>
      </w:r>
      <w:r w:rsidRPr="00237146">
        <w:rPr>
          <w:spacing w:val="-1"/>
          <w:sz w:val="21"/>
        </w:rPr>
        <w:t xml:space="preserve"> </w:t>
      </w:r>
      <w:r w:rsidRPr="00237146">
        <w:rPr>
          <w:sz w:val="21"/>
        </w:rPr>
        <w:t>assessment</w:t>
      </w:r>
      <w:r w:rsidRPr="00237146">
        <w:rPr>
          <w:spacing w:val="-2"/>
          <w:sz w:val="21"/>
        </w:rPr>
        <w:t xml:space="preserve"> </w:t>
      </w:r>
      <w:r w:rsidRPr="00237146">
        <w:rPr>
          <w:sz w:val="21"/>
        </w:rPr>
        <w:t>period</w:t>
      </w:r>
      <w:r w:rsidRPr="00237146">
        <w:rPr>
          <w:spacing w:val="-1"/>
          <w:sz w:val="21"/>
        </w:rPr>
        <w:t xml:space="preserve"> </w:t>
      </w:r>
      <w:r w:rsidRPr="00237146">
        <w:rPr>
          <w:sz w:val="21"/>
        </w:rPr>
        <w:t>is</w:t>
      </w:r>
      <w:r w:rsidRPr="00237146">
        <w:rPr>
          <w:spacing w:val="-1"/>
          <w:sz w:val="21"/>
        </w:rPr>
        <w:t xml:space="preserve"> </w:t>
      </w:r>
      <w:r w:rsidRPr="00237146">
        <w:rPr>
          <w:sz w:val="21"/>
        </w:rPr>
        <w:t>less</w:t>
      </w:r>
      <w:r w:rsidRPr="00237146">
        <w:rPr>
          <w:spacing w:val="-1"/>
          <w:sz w:val="21"/>
        </w:rPr>
        <w:t xml:space="preserve"> </w:t>
      </w:r>
      <w:r w:rsidRPr="00237146">
        <w:rPr>
          <w:sz w:val="21"/>
        </w:rPr>
        <w:t>than</w:t>
      </w:r>
      <w:r w:rsidRPr="00237146">
        <w:rPr>
          <w:spacing w:val="-1"/>
          <w:sz w:val="21"/>
        </w:rPr>
        <w:t xml:space="preserve"> </w:t>
      </w:r>
      <w:r w:rsidRPr="00237146">
        <w:rPr>
          <w:sz w:val="21"/>
        </w:rPr>
        <w:t>a</w:t>
      </w:r>
      <w:r w:rsidRPr="00237146">
        <w:rPr>
          <w:spacing w:val="-1"/>
          <w:sz w:val="21"/>
        </w:rPr>
        <w:t xml:space="preserve"> </w:t>
      </w:r>
      <w:r w:rsidRPr="00237146">
        <w:rPr>
          <w:sz w:val="21"/>
        </w:rPr>
        <w:t>year,</w:t>
      </w:r>
      <w:r w:rsidRPr="00237146">
        <w:rPr>
          <w:spacing w:val="-2"/>
          <w:sz w:val="21"/>
        </w:rPr>
        <w:t xml:space="preserve"> </w:t>
      </w:r>
      <w:r w:rsidRPr="00237146">
        <w:rPr>
          <w:sz w:val="21"/>
        </w:rPr>
        <w:t>the</w:t>
      </w:r>
      <w:r w:rsidRPr="00237146">
        <w:rPr>
          <w:spacing w:val="-1"/>
          <w:sz w:val="21"/>
        </w:rPr>
        <w:t xml:space="preserve"> </w:t>
      </w:r>
      <w:r w:rsidRPr="00237146">
        <w:rPr>
          <w:sz w:val="21"/>
        </w:rPr>
        <w:t>amount</w:t>
      </w:r>
      <w:r w:rsidRPr="00237146">
        <w:rPr>
          <w:spacing w:val="-2"/>
          <w:sz w:val="21"/>
        </w:rPr>
        <w:t xml:space="preserve"> </w:t>
      </w:r>
      <w:r w:rsidRPr="00237146">
        <w:rPr>
          <w:sz w:val="21"/>
        </w:rPr>
        <w:t>specified</w:t>
      </w:r>
      <w:r w:rsidRPr="00237146">
        <w:rPr>
          <w:spacing w:val="-3"/>
          <w:sz w:val="21"/>
        </w:rPr>
        <w:t xml:space="preserve"> </w:t>
      </w:r>
      <w:r w:rsidRPr="00237146">
        <w:rPr>
          <w:sz w:val="21"/>
        </w:rPr>
        <w:t>for</w:t>
      </w:r>
      <w:r w:rsidRPr="00237146">
        <w:rPr>
          <w:spacing w:val="-2"/>
          <w:sz w:val="21"/>
        </w:rPr>
        <w:t xml:space="preserve"> </w:t>
      </w:r>
      <w:r w:rsidRPr="00237146">
        <w:rPr>
          <w:sz w:val="21"/>
        </w:rPr>
        <w:t>that</w:t>
      </w:r>
      <w:r w:rsidRPr="00237146">
        <w:rPr>
          <w:spacing w:val="-2"/>
          <w:sz w:val="21"/>
        </w:rPr>
        <w:t xml:space="preserve"> </w:t>
      </w:r>
      <w:r w:rsidRPr="00237146">
        <w:rPr>
          <w:sz w:val="21"/>
        </w:rPr>
        <w:t>tax</w:t>
      </w:r>
      <w:r w:rsidRPr="00237146">
        <w:rPr>
          <w:spacing w:val="-1"/>
          <w:sz w:val="21"/>
        </w:rPr>
        <w:t xml:space="preserve"> </w:t>
      </w:r>
      <w:r w:rsidRPr="00237146">
        <w:rPr>
          <w:sz w:val="21"/>
        </w:rPr>
        <w:t>year</w:t>
      </w:r>
      <w:r w:rsidRPr="00237146">
        <w:rPr>
          <w:spacing w:val="-2"/>
          <w:sz w:val="21"/>
        </w:rPr>
        <w:t xml:space="preserve"> </w:t>
      </w:r>
      <w:r w:rsidRPr="00237146">
        <w:rPr>
          <w:sz w:val="21"/>
        </w:rPr>
        <w:t>must</w:t>
      </w:r>
      <w:r w:rsidRPr="00237146">
        <w:rPr>
          <w:spacing w:val="-2"/>
          <w:sz w:val="21"/>
        </w:rPr>
        <w:t xml:space="preserve"> </w:t>
      </w:r>
      <w:r w:rsidRPr="00237146">
        <w:rPr>
          <w:sz w:val="21"/>
        </w:rPr>
        <w:t>be reduced pro rata; and</w:t>
      </w:r>
    </w:p>
    <w:p w14:paraId="0F840D41" w14:textId="77777777" w:rsidR="003D3726" w:rsidRDefault="000E0BEF" w:rsidP="003E2224">
      <w:pPr>
        <w:pStyle w:val="ListParagraph"/>
        <w:numPr>
          <w:ilvl w:val="1"/>
          <w:numId w:val="93"/>
        </w:numPr>
        <w:tabs>
          <w:tab w:val="left" w:pos="1501"/>
        </w:tabs>
        <w:ind w:left="1500" w:right="690"/>
        <w:rPr>
          <w:sz w:val="21"/>
        </w:rPr>
      </w:pPr>
      <w:r w:rsidRPr="00237146">
        <w:rPr>
          <w:sz w:val="21"/>
        </w:rPr>
        <w:t>the</w:t>
      </w:r>
      <w:r w:rsidRPr="00237146">
        <w:rPr>
          <w:spacing w:val="-3"/>
          <w:sz w:val="21"/>
        </w:rPr>
        <w:t xml:space="preserve"> </w:t>
      </w:r>
      <w:r w:rsidRPr="00237146">
        <w:rPr>
          <w:sz w:val="21"/>
        </w:rPr>
        <w:t>amount</w:t>
      </w:r>
      <w:r w:rsidRPr="00237146">
        <w:rPr>
          <w:spacing w:val="-4"/>
          <w:sz w:val="21"/>
        </w:rPr>
        <w:t xml:space="preserve"> </w:t>
      </w:r>
      <w:r w:rsidRPr="00237146">
        <w:rPr>
          <w:sz w:val="21"/>
        </w:rPr>
        <w:t>of</w:t>
      </w:r>
      <w:r w:rsidRPr="00237146">
        <w:rPr>
          <w:spacing w:val="-2"/>
          <w:sz w:val="21"/>
        </w:rPr>
        <w:t xml:space="preserve"> </w:t>
      </w:r>
      <w:r w:rsidRPr="00237146">
        <w:rPr>
          <w:sz w:val="21"/>
        </w:rPr>
        <w:t>Class</w:t>
      </w:r>
      <w:r w:rsidRPr="00237146">
        <w:rPr>
          <w:spacing w:val="-3"/>
          <w:sz w:val="21"/>
        </w:rPr>
        <w:t xml:space="preserve"> </w:t>
      </w:r>
      <w:r w:rsidRPr="00237146">
        <w:rPr>
          <w:sz w:val="21"/>
        </w:rPr>
        <w:t>4</w:t>
      </w:r>
      <w:r w:rsidRPr="00237146">
        <w:rPr>
          <w:spacing w:val="-3"/>
          <w:sz w:val="21"/>
        </w:rPr>
        <w:t xml:space="preserve"> </w:t>
      </w:r>
      <w:r w:rsidRPr="00237146">
        <w:rPr>
          <w:sz w:val="21"/>
        </w:rPr>
        <w:t>contributions</w:t>
      </w:r>
      <w:r w:rsidRPr="00237146">
        <w:rPr>
          <w:spacing w:val="-3"/>
          <w:sz w:val="21"/>
        </w:rPr>
        <w:t xml:space="preserve"> </w:t>
      </w:r>
      <w:r w:rsidRPr="00237146">
        <w:rPr>
          <w:sz w:val="21"/>
        </w:rPr>
        <w:t>(if</w:t>
      </w:r>
      <w:r w:rsidRPr="00237146">
        <w:rPr>
          <w:spacing w:val="-2"/>
          <w:sz w:val="21"/>
        </w:rPr>
        <w:t xml:space="preserve"> </w:t>
      </w:r>
      <w:r w:rsidRPr="00237146">
        <w:rPr>
          <w:sz w:val="21"/>
        </w:rPr>
        <w:t>any)</w:t>
      </w:r>
      <w:r w:rsidRPr="00237146">
        <w:rPr>
          <w:spacing w:val="-4"/>
          <w:sz w:val="21"/>
        </w:rPr>
        <w:t xml:space="preserve"> </w:t>
      </w:r>
      <w:r w:rsidRPr="00237146">
        <w:rPr>
          <w:sz w:val="21"/>
        </w:rPr>
        <w:t>which</w:t>
      </w:r>
      <w:r w:rsidRPr="00237146">
        <w:rPr>
          <w:spacing w:val="-3"/>
          <w:sz w:val="21"/>
        </w:rPr>
        <w:t xml:space="preserve"> </w:t>
      </w:r>
      <w:r w:rsidRPr="00237146">
        <w:rPr>
          <w:sz w:val="21"/>
        </w:rPr>
        <w:t>would</w:t>
      </w:r>
      <w:r w:rsidRPr="00237146">
        <w:rPr>
          <w:spacing w:val="-3"/>
          <w:sz w:val="21"/>
        </w:rPr>
        <w:t xml:space="preserve"> </w:t>
      </w:r>
      <w:r w:rsidRPr="00237146">
        <w:rPr>
          <w:sz w:val="21"/>
        </w:rPr>
        <w:t>be</w:t>
      </w:r>
      <w:r w:rsidRPr="00237146">
        <w:rPr>
          <w:spacing w:val="-3"/>
          <w:sz w:val="21"/>
        </w:rPr>
        <w:t xml:space="preserve"> </w:t>
      </w:r>
      <w:r w:rsidRPr="00237146">
        <w:rPr>
          <w:sz w:val="21"/>
        </w:rPr>
        <w:t>payable</w:t>
      </w:r>
      <w:r w:rsidRPr="00237146">
        <w:rPr>
          <w:spacing w:val="-3"/>
          <w:sz w:val="21"/>
        </w:rPr>
        <w:t xml:space="preserve"> </w:t>
      </w:r>
      <w:r w:rsidRPr="00237146">
        <w:rPr>
          <w:sz w:val="21"/>
        </w:rPr>
        <w:t>under</w:t>
      </w:r>
      <w:r w:rsidRPr="00237146">
        <w:rPr>
          <w:spacing w:val="-4"/>
          <w:sz w:val="21"/>
        </w:rPr>
        <w:t xml:space="preserve"> </w:t>
      </w:r>
      <w:r w:rsidRPr="00237146">
        <w:rPr>
          <w:sz w:val="21"/>
        </w:rPr>
        <w:t>section</w:t>
      </w:r>
      <w:r w:rsidRPr="00237146">
        <w:rPr>
          <w:spacing w:val="-3"/>
          <w:sz w:val="21"/>
        </w:rPr>
        <w:t xml:space="preserve"> </w:t>
      </w:r>
      <w:r w:rsidRPr="00237146">
        <w:rPr>
          <w:sz w:val="21"/>
        </w:rPr>
        <w:t>15</w:t>
      </w:r>
      <w:r w:rsidRPr="00237146">
        <w:rPr>
          <w:spacing w:val="-3"/>
          <w:sz w:val="21"/>
        </w:rPr>
        <w:t xml:space="preserve"> </w:t>
      </w:r>
      <w:r w:rsidRPr="00237146">
        <w:rPr>
          <w:sz w:val="21"/>
        </w:rPr>
        <w:t xml:space="preserve">of the SSCBA (Class 4 contributions recoverable under the Income Tax Acts) at the percentage rate applicable to the assessment period on so much of the chargeable income as exceeds the lower limit but does not exceed the upper limit of profits and gains applicable for the tax year applicable to the assessment period; but if the assessment period is less than a year, those limits must be reduced pro </w:t>
      </w:r>
      <w:r>
        <w:rPr>
          <w:color w:val="231F20"/>
          <w:sz w:val="21"/>
        </w:rPr>
        <w:t>rata.</w:t>
      </w:r>
    </w:p>
    <w:p w14:paraId="57FD38B3" w14:textId="77777777" w:rsidR="003D3726" w:rsidRDefault="000E0BEF" w:rsidP="003E2224">
      <w:pPr>
        <w:pStyle w:val="ListParagraph"/>
        <w:numPr>
          <w:ilvl w:val="0"/>
          <w:numId w:val="93"/>
        </w:numPr>
        <w:tabs>
          <w:tab w:val="left" w:pos="1141"/>
        </w:tabs>
        <w:spacing w:line="241" w:lineRule="exact"/>
        <w:ind w:left="1140" w:hanging="361"/>
        <w:rPr>
          <w:sz w:val="21"/>
        </w:rPr>
      </w:pPr>
      <w:r>
        <w:rPr>
          <w:color w:val="231F20"/>
          <w:sz w:val="21"/>
        </w:rPr>
        <w:t>In</w:t>
      </w:r>
      <w:r>
        <w:rPr>
          <w:color w:val="231F20"/>
          <w:spacing w:val="-5"/>
          <w:sz w:val="21"/>
        </w:rPr>
        <w:t xml:space="preserve"> </w:t>
      </w:r>
      <w:r>
        <w:rPr>
          <w:color w:val="231F20"/>
          <w:sz w:val="21"/>
        </w:rPr>
        <w:t>this</w:t>
      </w:r>
      <w:r>
        <w:rPr>
          <w:color w:val="231F20"/>
          <w:spacing w:val="-4"/>
          <w:sz w:val="21"/>
        </w:rPr>
        <w:t xml:space="preserve"> </w:t>
      </w:r>
      <w:r>
        <w:rPr>
          <w:color w:val="231F20"/>
          <w:sz w:val="21"/>
        </w:rPr>
        <w:t>paragraph</w:t>
      </w:r>
      <w:r>
        <w:rPr>
          <w:color w:val="231F20"/>
          <w:spacing w:val="-4"/>
          <w:sz w:val="21"/>
        </w:rPr>
        <w:t xml:space="preserve"> </w:t>
      </w:r>
      <w:r>
        <w:rPr>
          <w:color w:val="231F20"/>
          <w:sz w:val="21"/>
        </w:rPr>
        <w:t>“chargeable</w:t>
      </w:r>
      <w:r>
        <w:rPr>
          <w:color w:val="231F20"/>
          <w:spacing w:val="-4"/>
          <w:sz w:val="21"/>
        </w:rPr>
        <w:t xml:space="preserve"> </w:t>
      </w:r>
      <w:r>
        <w:rPr>
          <w:color w:val="231F20"/>
          <w:sz w:val="21"/>
        </w:rPr>
        <w:t>income”</w:t>
      </w:r>
      <w:r>
        <w:rPr>
          <w:color w:val="231F20"/>
          <w:spacing w:val="-6"/>
          <w:sz w:val="21"/>
        </w:rPr>
        <w:t xml:space="preserve"> </w:t>
      </w:r>
      <w:r>
        <w:rPr>
          <w:color w:val="231F20"/>
          <w:spacing w:val="-2"/>
          <w:sz w:val="21"/>
        </w:rPr>
        <w:t>means—</w:t>
      </w:r>
    </w:p>
    <w:p w14:paraId="28750CCF" w14:textId="330990CD" w:rsidR="003D3726" w:rsidRPr="00CA4F1C" w:rsidRDefault="000E0BEF" w:rsidP="003E2224">
      <w:pPr>
        <w:pStyle w:val="ListParagraph"/>
        <w:numPr>
          <w:ilvl w:val="1"/>
          <w:numId w:val="93"/>
        </w:numPr>
        <w:tabs>
          <w:tab w:val="left" w:pos="1501"/>
        </w:tabs>
        <w:ind w:left="1500" w:right="598"/>
        <w:jc w:val="both"/>
        <w:rPr>
          <w:sz w:val="21"/>
        </w:rPr>
      </w:pPr>
      <w:r>
        <w:rPr>
          <w:color w:val="231F20"/>
          <w:sz w:val="21"/>
        </w:rPr>
        <w:t>except</w:t>
      </w:r>
      <w:r>
        <w:rPr>
          <w:color w:val="231F20"/>
          <w:spacing w:val="-1"/>
          <w:sz w:val="21"/>
        </w:rPr>
        <w:t xml:space="preserve"> </w:t>
      </w:r>
      <w:r>
        <w:rPr>
          <w:color w:val="231F20"/>
          <w:sz w:val="21"/>
        </w:rPr>
        <w:t>where paragraph (b)</w:t>
      </w:r>
      <w:r>
        <w:rPr>
          <w:color w:val="231F20"/>
          <w:spacing w:val="-1"/>
          <w:sz w:val="21"/>
        </w:rPr>
        <w:t xml:space="preserve"> </w:t>
      </w:r>
      <w:r>
        <w:rPr>
          <w:color w:val="231F20"/>
          <w:sz w:val="21"/>
        </w:rPr>
        <w:t>applies,</w:t>
      </w:r>
      <w:r>
        <w:rPr>
          <w:color w:val="231F20"/>
          <w:spacing w:val="-1"/>
          <w:sz w:val="21"/>
        </w:rPr>
        <w:t xml:space="preserve"> </w:t>
      </w:r>
      <w:r>
        <w:rPr>
          <w:color w:val="231F20"/>
          <w:sz w:val="21"/>
        </w:rPr>
        <w:t xml:space="preserve">the earnings derived from </w:t>
      </w:r>
      <w:proofErr w:type="gramStart"/>
      <w:r>
        <w:rPr>
          <w:color w:val="231F20"/>
          <w:sz w:val="21"/>
        </w:rPr>
        <w:t>the employment</w:t>
      </w:r>
      <w:proofErr w:type="gramEnd"/>
      <w:r>
        <w:rPr>
          <w:color w:val="231F20"/>
          <w:spacing w:val="-1"/>
          <w:sz w:val="21"/>
        </w:rPr>
        <w:t xml:space="preserve"> </w:t>
      </w:r>
      <w:r>
        <w:rPr>
          <w:color w:val="231F20"/>
          <w:sz w:val="21"/>
        </w:rPr>
        <w:t>less any expenses</w:t>
      </w:r>
      <w:r>
        <w:rPr>
          <w:color w:val="231F20"/>
          <w:spacing w:val="-3"/>
          <w:sz w:val="21"/>
        </w:rPr>
        <w:t xml:space="preserve"> </w:t>
      </w:r>
      <w:r>
        <w:rPr>
          <w:color w:val="231F20"/>
          <w:sz w:val="21"/>
        </w:rPr>
        <w:t>deducted</w:t>
      </w:r>
      <w:r>
        <w:rPr>
          <w:color w:val="231F20"/>
          <w:spacing w:val="-3"/>
          <w:sz w:val="21"/>
        </w:rPr>
        <w:t xml:space="preserve"> </w:t>
      </w:r>
      <w:r>
        <w:rPr>
          <w:color w:val="231F20"/>
          <w:sz w:val="21"/>
        </w:rPr>
        <w:t>under</w:t>
      </w:r>
      <w:r>
        <w:rPr>
          <w:color w:val="231F20"/>
          <w:spacing w:val="-5"/>
          <w:sz w:val="21"/>
        </w:rPr>
        <w:t xml:space="preserve"> </w:t>
      </w:r>
      <w:r>
        <w:rPr>
          <w:color w:val="231F20"/>
          <w:sz w:val="21"/>
        </w:rPr>
        <w:t>sub-paragraph</w:t>
      </w:r>
      <w:r>
        <w:rPr>
          <w:color w:val="231F20"/>
          <w:spacing w:val="-3"/>
          <w:sz w:val="21"/>
        </w:rPr>
        <w:t xml:space="preserve"> </w:t>
      </w:r>
      <w:r>
        <w:rPr>
          <w:color w:val="231F20"/>
          <w:sz w:val="21"/>
        </w:rPr>
        <w:t>(3)(a)</w:t>
      </w:r>
      <w:r>
        <w:rPr>
          <w:color w:val="231F20"/>
          <w:spacing w:val="-4"/>
          <w:sz w:val="21"/>
        </w:rPr>
        <w:t xml:space="preserve"> </w:t>
      </w:r>
      <w:r>
        <w:rPr>
          <w:color w:val="231F20"/>
          <w:sz w:val="21"/>
        </w:rPr>
        <w:t>or</w:t>
      </w:r>
      <w:proofErr w:type="gramStart"/>
      <w:r>
        <w:rPr>
          <w:color w:val="231F20"/>
          <w:sz w:val="21"/>
        </w:rPr>
        <w:t>,</w:t>
      </w:r>
      <w:r>
        <w:rPr>
          <w:color w:val="231F20"/>
          <w:spacing w:val="-4"/>
          <w:sz w:val="21"/>
        </w:rPr>
        <w:t xml:space="preserve"> </w:t>
      </w:r>
      <w:r>
        <w:rPr>
          <w:color w:val="231F20"/>
          <w:sz w:val="21"/>
        </w:rPr>
        <w:t>as</w:t>
      </w:r>
      <w:r>
        <w:rPr>
          <w:color w:val="231F20"/>
          <w:spacing w:val="-3"/>
          <w:sz w:val="21"/>
        </w:rPr>
        <w:t xml:space="preserve"> </w:t>
      </w:r>
      <w:r>
        <w:rPr>
          <w:color w:val="231F20"/>
          <w:sz w:val="21"/>
        </w:rPr>
        <w:t>the</w:t>
      </w:r>
      <w:r>
        <w:rPr>
          <w:color w:val="231F20"/>
          <w:spacing w:val="-3"/>
          <w:sz w:val="21"/>
        </w:rPr>
        <w:t xml:space="preserve"> </w:t>
      </w:r>
      <w:r>
        <w:rPr>
          <w:color w:val="231F20"/>
          <w:sz w:val="21"/>
        </w:rPr>
        <w:t>case</w:t>
      </w:r>
      <w:r>
        <w:rPr>
          <w:color w:val="231F20"/>
          <w:spacing w:val="-4"/>
          <w:sz w:val="21"/>
        </w:rPr>
        <w:t xml:space="preserve"> </w:t>
      </w:r>
      <w:r>
        <w:rPr>
          <w:color w:val="231F20"/>
          <w:sz w:val="21"/>
        </w:rPr>
        <w:t>may</w:t>
      </w:r>
      <w:r>
        <w:rPr>
          <w:color w:val="231F20"/>
          <w:spacing w:val="-4"/>
          <w:sz w:val="21"/>
        </w:rPr>
        <w:t xml:space="preserve"> </w:t>
      </w:r>
      <w:r>
        <w:rPr>
          <w:color w:val="231F20"/>
          <w:sz w:val="21"/>
        </w:rPr>
        <w:t>be,</w:t>
      </w:r>
      <w:r>
        <w:rPr>
          <w:color w:val="231F20"/>
          <w:spacing w:val="-4"/>
          <w:sz w:val="21"/>
        </w:rPr>
        <w:t xml:space="preserve"> </w:t>
      </w:r>
      <w:r>
        <w:rPr>
          <w:color w:val="231F20"/>
          <w:sz w:val="21"/>
        </w:rPr>
        <w:t>(</w:t>
      </w:r>
      <w:proofErr w:type="gramEnd"/>
      <w:r>
        <w:rPr>
          <w:color w:val="231F20"/>
          <w:sz w:val="21"/>
        </w:rPr>
        <w:t>5)</w:t>
      </w:r>
      <w:r>
        <w:rPr>
          <w:color w:val="231F20"/>
          <w:spacing w:val="-4"/>
          <w:sz w:val="21"/>
        </w:rPr>
        <w:t xml:space="preserve"> </w:t>
      </w:r>
      <w:r w:rsidRPr="00CA4F1C">
        <w:rPr>
          <w:sz w:val="21"/>
        </w:rPr>
        <w:t>of</w:t>
      </w:r>
      <w:r w:rsidRPr="00CA4F1C">
        <w:rPr>
          <w:spacing w:val="-2"/>
          <w:sz w:val="21"/>
        </w:rPr>
        <w:t xml:space="preserve"> </w:t>
      </w:r>
      <w:r w:rsidRPr="00CA4F1C">
        <w:rPr>
          <w:sz w:val="21"/>
        </w:rPr>
        <w:t xml:space="preserve">paragraph </w:t>
      </w:r>
      <w:proofErr w:type="gramStart"/>
      <w:r w:rsidR="00CA4F1C">
        <w:rPr>
          <w:spacing w:val="-4"/>
          <w:sz w:val="21"/>
        </w:rPr>
        <w:t>56</w:t>
      </w:r>
      <w:r w:rsidRPr="00CA4F1C">
        <w:rPr>
          <w:spacing w:val="-4"/>
          <w:sz w:val="21"/>
        </w:rPr>
        <w:t>;</w:t>
      </w:r>
      <w:proofErr w:type="gramEnd"/>
    </w:p>
    <w:p w14:paraId="2D793C9D" w14:textId="77777777" w:rsidR="003D3726" w:rsidRDefault="000E0BEF" w:rsidP="003E2224">
      <w:pPr>
        <w:pStyle w:val="ListParagraph"/>
        <w:numPr>
          <w:ilvl w:val="1"/>
          <w:numId w:val="93"/>
        </w:numPr>
        <w:tabs>
          <w:tab w:val="left" w:pos="1501"/>
        </w:tabs>
        <w:ind w:left="1500" w:right="1684"/>
        <w:jc w:val="both"/>
        <w:rPr>
          <w:sz w:val="21"/>
        </w:rPr>
      </w:pPr>
      <w:r>
        <w:rPr>
          <w:color w:val="231F20"/>
          <w:sz w:val="21"/>
        </w:rPr>
        <w:t>in</w:t>
      </w:r>
      <w:r>
        <w:rPr>
          <w:color w:val="231F20"/>
          <w:spacing w:val="-3"/>
          <w:sz w:val="21"/>
        </w:rPr>
        <w:t xml:space="preserve"> </w:t>
      </w:r>
      <w:r>
        <w:rPr>
          <w:color w:val="231F20"/>
          <w:sz w:val="21"/>
        </w:rPr>
        <w:t>the</w:t>
      </w:r>
      <w:r>
        <w:rPr>
          <w:color w:val="231F20"/>
          <w:spacing w:val="-3"/>
          <w:sz w:val="21"/>
        </w:rPr>
        <w:t xml:space="preserve"> </w:t>
      </w:r>
      <w:r>
        <w:rPr>
          <w:color w:val="231F20"/>
          <w:sz w:val="21"/>
        </w:rPr>
        <w:t>case</w:t>
      </w:r>
      <w:r>
        <w:rPr>
          <w:color w:val="231F20"/>
          <w:spacing w:val="-3"/>
          <w:sz w:val="21"/>
        </w:rPr>
        <w:t xml:space="preserve"> </w:t>
      </w:r>
      <w:r>
        <w:rPr>
          <w:color w:val="231F20"/>
          <w:sz w:val="21"/>
        </w:rPr>
        <w:t>of</w:t>
      </w:r>
      <w:r>
        <w:rPr>
          <w:color w:val="231F20"/>
          <w:spacing w:val="-4"/>
          <w:sz w:val="21"/>
        </w:rPr>
        <w:t xml:space="preserve"> </w:t>
      </w:r>
      <w:r>
        <w:rPr>
          <w:color w:val="231F20"/>
          <w:sz w:val="21"/>
        </w:rPr>
        <w:t>employment</w:t>
      </w:r>
      <w:r>
        <w:rPr>
          <w:color w:val="231F20"/>
          <w:spacing w:val="-7"/>
          <w:sz w:val="21"/>
        </w:rPr>
        <w:t xml:space="preserve"> </w:t>
      </w:r>
      <w:r>
        <w:rPr>
          <w:color w:val="231F20"/>
          <w:sz w:val="21"/>
        </w:rPr>
        <w:t>as</w:t>
      </w:r>
      <w:r>
        <w:rPr>
          <w:color w:val="231F20"/>
          <w:spacing w:val="-3"/>
          <w:sz w:val="21"/>
        </w:rPr>
        <w:t xml:space="preserve"> </w:t>
      </w:r>
      <w:r>
        <w:rPr>
          <w:color w:val="231F20"/>
          <w:sz w:val="21"/>
        </w:rPr>
        <w:t>a</w:t>
      </w:r>
      <w:r>
        <w:rPr>
          <w:color w:val="231F20"/>
          <w:spacing w:val="-3"/>
          <w:sz w:val="21"/>
        </w:rPr>
        <w:t xml:space="preserve"> </w:t>
      </w:r>
      <w:r>
        <w:rPr>
          <w:color w:val="231F20"/>
          <w:sz w:val="21"/>
        </w:rPr>
        <w:t>child</w:t>
      </w:r>
      <w:r>
        <w:rPr>
          <w:color w:val="231F20"/>
          <w:spacing w:val="-5"/>
          <w:sz w:val="21"/>
        </w:rPr>
        <w:t xml:space="preserve"> </w:t>
      </w:r>
      <w:r>
        <w:rPr>
          <w:color w:val="231F20"/>
          <w:sz w:val="21"/>
        </w:rPr>
        <w:t>minder,</w:t>
      </w:r>
      <w:r>
        <w:rPr>
          <w:color w:val="231F20"/>
          <w:spacing w:val="-4"/>
          <w:sz w:val="21"/>
        </w:rPr>
        <w:t xml:space="preserve"> </w:t>
      </w:r>
      <w:r>
        <w:rPr>
          <w:color w:val="231F20"/>
          <w:sz w:val="21"/>
        </w:rPr>
        <w:t>one-third</w:t>
      </w:r>
      <w:r>
        <w:rPr>
          <w:color w:val="231F20"/>
          <w:spacing w:val="-3"/>
          <w:sz w:val="21"/>
        </w:rPr>
        <w:t xml:space="preserve"> </w:t>
      </w:r>
      <w:r>
        <w:rPr>
          <w:color w:val="231F20"/>
          <w:sz w:val="21"/>
        </w:rPr>
        <w:t>of</w:t>
      </w:r>
      <w:r>
        <w:rPr>
          <w:color w:val="231F20"/>
          <w:spacing w:val="-2"/>
          <w:sz w:val="21"/>
        </w:rPr>
        <w:t xml:space="preserve"> </w:t>
      </w:r>
      <w:r>
        <w:rPr>
          <w:color w:val="231F20"/>
          <w:sz w:val="21"/>
        </w:rPr>
        <w:t>the</w:t>
      </w:r>
      <w:r>
        <w:rPr>
          <w:color w:val="231F20"/>
          <w:spacing w:val="-3"/>
          <w:sz w:val="21"/>
        </w:rPr>
        <w:t xml:space="preserve"> </w:t>
      </w:r>
      <w:r>
        <w:rPr>
          <w:color w:val="231F20"/>
          <w:sz w:val="21"/>
        </w:rPr>
        <w:t>earnings</w:t>
      </w:r>
      <w:r>
        <w:rPr>
          <w:color w:val="231F20"/>
          <w:spacing w:val="-3"/>
          <w:sz w:val="21"/>
        </w:rPr>
        <w:t xml:space="preserve"> </w:t>
      </w:r>
      <w:r>
        <w:rPr>
          <w:color w:val="231F20"/>
          <w:sz w:val="21"/>
        </w:rPr>
        <w:t>of</w:t>
      </w:r>
      <w:r>
        <w:rPr>
          <w:color w:val="231F20"/>
          <w:spacing w:val="-2"/>
          <w:sz w:val="21"/>
        </w:rPr>
        <w:t xml:space="preserve"> </w:t>
      </w:r>
      <w:r>
        <w:rPr>
          <w:color w:val="231F20"/>
          <w:sz w:val="21"/>
        </w:rPr>
        <w:t xml:space="preserve">that </w:t>
      </w:r>
      <w:r>
        <w:rPr>
          <w:color w:val="231F20"/>
          <w:spacing w:val="-2"/>
          <w:sz w:val="21"/>
        </w:rPr>
        <w:t>employment.</w:t>
      </w:r>
    </w:p>
    <w:p w14:paraId="54D6F96E" w14:textId="77777777" w:rsidR="003D3726" w:rsidRDefault="003D3726">
      <w:pPr>
        <w:pStyle w:val="BodyText"/>
        <w:spacing w:before="5"/>
        <w:ind w:firstLine="0"/>
        <w:rPr>
          <w:sz w:val="18"/>
        </w:rPr>
      </w:pPr>
    </w:p>
    <w:p w14:paraId="562BC70D" w14:textId="77777777" w:rsidR="003D3726" w:rsidRDefault="000E0BEF">
      <w:pPr>
        <w:pStyle w:val="Heading4"/>
        <w:ind w:left="449"/>
      </w:pPr>
      <w:r>
        <w:rPr>
          <w:color w:val="231F20"/>
        </w:rPr>
        <w:t>CHAPTER</w:t>
      </w:r>
      <w:r>
        <w:rPr>
          <w:color w:val="231F20"/>
          <w:spacing w:val="-11"/>
        </w:rPr>
        <w:t xml:space="preserve"> </w:t>
      </w:r>
      <w:r>
        <w:rPr>
          <w:color w:val="231F20"/>
          <w:spacing w:val="-10"/>
        </w:rPr>
        <w:t>7</w:t>
      </w:r>
    </w:p>
    <w:p w14:paraId="1922724D" w14:textId="77777777" w:rsidR="003D3726" w:rsidRDefault="000E0BEF">
      <w:pPr>
        <w:pStyle w:val="Heading5"/>
        <w:spacing w:before="1"/>
        <w:ind w:left="450" w:right="568"/>
      </w:pPr>
      <w:r>
        <w:rPr>
          <w:color w:val="231F20"/>
          <w:spacing w:val="-2"/>
        </w:rPr>
        <w:t>Capital</w:t>
      </w:r>
    </w:p>
    <w:p w14:paraId="5987AF77" w14:textId="77777777" w:rsidR="003D3726" w:rsidRDefault="003D3726">
      <w:pPr>
        <w:pStyle w:val="BodyText"/>
        <w:ind w:firstLine="0"/>
        <w:rPr>
          <w:b/>
        </w:rPr>
      </w:pPr>
    </w:p>
    <w:p w14:paraId="45634A9C" w14:textId="77777777" w:rsidR="003D3726" w:rsidRDefault="000E0BEF" w:rsidP="00555C32">
      <w:pPr>
        <w:pStyle w:val="Heading3"/>
        <w:jc w:val="left"/>
      </w:pPr>
      <w:bookmarkStart w:id="79" w:name="_Toc190696241"/>
      <w:r>
        <w:t>Calculation</w:t>
      </w:r>
      <w:r>
        <w:rPr>
          <w:spacing w:val="-3"/>
        </w:rPr>
        <w:t xml:space="preserve"> </w:t>
      </w:r>
      <w:r>
        <w:t>of</w:t>
      </w:r>
      <w:r>
        <w:rPr>
          <w:spacing w:val="-2"/>
        </w:rPr>
        <w:t xml:space="preserve"> capital</w:t>
      </w:r>
      <w:bookmarkEnd w:id="79"/>
    </w:p>
    <w:p w14:paraId="0D322F79" w14:textId="77777777" w:rsidR="003D3726" w:rsidRDefault="003D3726" w:rsidP="003E2224">
      <w:pPr>
        <w:pStyle w:val="ListParagraph"/>
        <w:numPr>
          <w:ilvl w:val="0"/>
          <w:numId w:val="179"/>
        </w:numPr>
        <w:tabs>
          <w:tab w:val="left" w:pos="715"/>
        </w:tabs>
        <w:spacing w:before="39" w:line="229" w:lineRule="exact"/>
        <w:ind w:left="714" w:hanging="296"/>
        <w:rPr>
          <w:sz w:val="21"/>
        </w:rPr>
      </w:pPr>
    </w:p>
    <w:p w14:paraId="5953DE8B" w14:textId="3C0E9ACA" w:rsidR="003D3726" w:rsidRDefault="000E0BEF" w:rsidP="003E2224">
      <w:pPr>
        <w:pStyle w:val="ListParagraph"/>
        <w:numPr>
          <w:ilvl w:val="0"/>
          <w:numId w:val="92"/>
        </w:numPr>
        <w:tabs>
          <w:tab w:val="left" w:pos="1140"/>
        </w:tabs>
        <w:spacing w:before="12"/>
        <w:ind w:right="585" w:hanging="361"/>
        <w:rPr>
          <w:sz w:val="21"/>
        </w:rPr>
      </w:pPr>
      <w:r>
        <w:rPr>
          <w:color w:val="231F20"/>
          <w:sz w:val="21"/>
        </w:rPr>
        <w:t>The</w:t>
      </w:r>
      <w:r>
        <w:rPr>
          <w:color w:val="231F20"/>
          <w:spacing w:val="-3"/>
          <w:sz w:val="21"/>
        </w:rPr>
        <w:t xml:space="preserve"> </w:t>
      </w:r>
      <w:r>
        <w:rPr>
          <w:color w:val="231F20"/>
          <w:sz w:val="21"/>
        </w:rPr>
        <w:t>capital</w:t>
      </w:r>
      <w:r>
        <w:rPr>
          <w:color w:val="231F20"/>
          <w:spacing w:val="-2"/>
          <w:sz w:val="21"/>
        </w:rPr>
        <w:t xml:space="preserve"> </w:t>
      </w:r>
      <w:r>
        <w:rPr>
          <w:color w:val="231F20"/>
          <w:sz w:val="21"/>
        </w:rPr>
        <w:t>of</w:t>
      </w:r>
      <w:r>
        <w:rPr>
          <w:color w:val="231F20"/>
          <w:spacing w:val="-2"/>
          <w:sz w:val="21"/>
        </w:rPr>
        <w:t xml:space="preserve"> </w:t>
      </w:r>
      <w:r>
        <w:rPr>
          <w:color w:val="231F20"/>
          <w:sz w:val="21"/>
        </w:rPr>
        <w:t>an</w:t>
      </w:r>
      <w:r>
        <w:rPr>
          <w:color w:val="231F20"/>
          <w:spacing w:val="-3"/>
          <w:sz w:val="21"/>
        </w:rPr>
        <w:t xml:space="preserve"> </w:t>
      </w:r>
      <w:r>
        <w:rPr>
          <w:color w:val="231F20"/>
          <w:sz w:val="21"/>
        </w:rPr>
        <w:t>applicant</w:t>
      </w:r>
      <w:r>
        <w:rPr>
          <w:color w:val="231F20"/>
          <w:spacing w:val="-4"/>
          <w:sz w:val="21"/>
        </w:rPr>
        <w:t xml:space="preserve"> </w:t>
      </w:r>
      <w:r>
        <w:rPr>
          <w:color w:val="231F20"/>
          <w:sz w:val="21"/>
        </w:rPr>
        <w:t>to</w:t>
      </w:r>
      <w:r>
        <w:rPr>
          <w:color w:val="231F20"/>
          <w:spacing w:val="-3"/>
          <w:sz w:val="21"/>
        </w:rPr>
        <w:t xml:space="preserve"> </w:t>
      </w:r>
      <w:r>
        <w:rPr>
          <w:color w:val="231F20"/>
          <w:sz w:val="21"/>
        </w:rPr>
        <w:t>be</w:t>
      </w:r>
      <w:r>
        <w:rPr>
          <w:color w:val="231F20"/>
          <w:spacing w:val="-3"/>
          <w:sz w:val="21"/>
        </w:rPr>
        <w:t xml:space="preserve"> </w:t>
      </w:r>
      <w:proofErr w:type="gramStart"/>
      <w:r>
        <w:rPr>
          <w:color w:val="231F20"/>
          <w:sz w:val="21"/>
        </w:rPr>
        <w:t>taken</w:t>
      </w:r>
      <w:r>
        <w:rPr>
          <w:color w:val="231F20"/>
          <w:spacing w:val="-3"/>
          <w:sz w:val="21"/>
        </w:rPr>
        <w:t xml:space="preserve"> </w:t>
      </w:r>
      <w:r>
        <w:rPr>
          <w:color w:val="231F20"/>
          <w:sz w:val="21"/>
        </w:rPr>
        <w:t>into</w:t>
      </w:r>
      <w:r>
        <w:rPr>
          <w:color w:val="231F20"/>
          <w:spacing w:val="-3"/>
          <w:sz w:val="21"/>
        </w:rPr>
        <w:t xml:space="preserve"> </w:t>
      </w:r>
      <w:r>
        <w:rPr>
          <w:color w:val="231F20"/>
          <w:sz w:val="21"/>
        </w:rPr>
        <w:t>account</w:t>
      </w:r>
      <w:proofErr w:type="gramEnd"/>
      <w:r>
        <w:rPr>
          <w:color w:val="231F20"/>
          <w:spacing w:val="-4"/>
          <w:sz w:val="21"/>
        </w:rPr>
        <w:t xml:space="preserve"> </w:t>
      </w:r>
      <w:r>
        <w:rPr>
          <w:color w:val="231F20"/>
          <w:sz w:val="21"/>
        </w:rPr>
        <w:t>must</w:t>
      </w:r>
      <w:r>
        <w:rPr>
          <w:color w:val="231F20"/>
          <w:spacing w:val="-4"/>
          <w:sz w:val="21"/>
        </w:rPr>
        <w:t xml:space="preserve"> </w:t>
      </w:r>
      <w:proofErr w:type="gramStart"/>
      <w:r>
        <w:rPr>
          <w:color w:val="231F20"/>
          <w:sz w:val="21"/>
        </w:rPr>
        <w:t>be,</w:t>
      </w:r>
      <w:proofErr w:type="gramEnd"/>
      <w:r>
        <w:rPr>
          <w:color w:val="231F20"/>
          <w:spacing w:val="-4"/>
          <w:sz w:val="21"/>
        </w:rPr>
        <w:t xml:space="preserve"> </w:t>
      </w:r>
      <w:r>
        <w:rPr>
          <w:color w:val="231F20"/>
          <w:sz w:val="21"/>
        </w:rPr>
        <w:t>subject</w:t>
      </w:r>
      <w:r>
        <w:rPr>
          <w:color w:val="231F20"/>
          <w:spacing w:val="-4"/>
          <w:sz w:val="21"/>
        </w:rPr>
        <w:t xml:space="preserve"> </w:t>
      </w:r>
      <w:r>
        <w:rPr>
          <w:color w:val="231F20"/>
          <w:sz w:val="21"/>
        </w:rPr>
        <w:t>to</w:t>
      </w:r>
      <w:r>
        <w:rPr>
          <w:color w:val="231F20"/>
          <w:spacing w:val="-3"/>
          <w:sz w:val="21"/>
        </w:rPr>
        <w:t xml:space="preserve"> </w:t>
      </w:r>
      <w:r>
        <w:rPr>
          <w:color w:val="231F20"/>
          <w:sz w:val="21"/>
        </w:rPr>
        <w:t>sub-paragraph</w:t>
      </w:r>
      <w:r>
        <w:rPr>
          <w:color w:val="231F20"/>
          <w:spacing w:val="-3"/>
          <w:sz w:val="21"/>
        </w:rPr>
        <w:t xml:space="preserve"> </w:t>
      </w:r>
      <w:r>
        <w:rPr>
          <w:color w:val="231F20"/>
          <w:sz w:val="21"/>
        </w:rPr>
        <w:t xml:space="preserve">(2), the whole of his capital calculated in accordance with this Part and (in the case of </w:t>
      </w:r>
      <w:r w:rsidR="00AB4B35">
        <w:rPr>
          <w:color w:val="231F20"/>
          <w:sz w:val="21"/>
        </w:rPr>
        <w:t>Working-age applicants</w:t>
      </w:r>
      <w:r>
        <w:rPr>
          <w:color w:val="231F20"/>
          <w:sz w:val="21"/>
        </w:rPr>
        <w:t xml:space="preserve">) any income treated as capital under </w:t>
      </w:r>
      <w:r w:rsidRPr="00CA4F1C">
        <w:rPr>
          <w:sz w:val="21"/>
        </w:rPr>
        <w:t xml:space="preserve">paragraph </w:t>
      </w:r>
      <w:r w:rsidR="00CA4F1C" w:rsidRPr="00CA4F1C">
        <w:rPr>
          <w:sz w:val="21"/>
        </w:rPr>
        <w:t>59</w:t>
      </w:r>
      <w:r w:rsidRPr="00CA4F1C">
        <w:rPr>
          <w:sz w:val="21"/>
        </w:rPr>
        <w:t xml:space="preserve"> (income </w:t>
      </w:r>
      <w:r>
        <w:rPr>
          <w:color w:val="231F20"/>
          <w:sz w:val="21"/>
        </w:rPr>
        <w:t xml:space="preserve">treated as capital: </w:t>
      </w:r>
      <w:r w:rsidR="00DA14B2">
        <w:rPr>
          <w:color w:val="231F20"/>
          <w:sz w:val="21"/>
        </w:rPr>
        <w:t>w</w:t>
      </w:r>
      <w:r w:rsidR="00AB4B35">
        <w:rPr>
          <w:color w:val="231F20"/>
          <w:sz w:val="21"/>
        </w:rPr>
        <w:t>orking-age applicants</w:t>
      </w:r>
      <w:r>
        <w:rPr>
          <w:color w:val="231F20"/>
          <w:sz w:val="21"/>
        </w:rPr>
        <w:t>).</w:t>
      </w:r>
    </w:p>
    <w:p w14:paraId="24D26576" w14:textId="2BC3C2D1" w:rsidR="003D3726" w:rsidRPr="00EE606D" w:rsidRDefault="000E0BEF" w:rsidP="003E2224">
      <w:pPr>
        <w:pStyle w:val="ListParagraph"/>
        <w:numPr>
          <w:ilvl w:val="0"/>
          <w:numId w:val="92"/>
        </w:numPr>
        <w:tabs>
          <w:tab w:val="left" w:pos="1140"/>
        </w:tabs>
        <w:spacing w:before="1"/>
        <w:ind w:left="1139" w:right="1471"/>
        <w:rPr>
          <w:sz w:val="21"/>
        </w:rPr>
      </w:pPr>
      <w:r>
        <w:rPr>
          <w:color w:val="231F20"/>
          <w:sz w:val="21"/>
        </w:rPr>
        <w:t>There</w:t>
      </w:r>
      <w:r>
        <w:rPr>
          <w:color w:val="231F20"/>
          <w:spacing w:val="-5"/>
          <w:sz w:val="21"/>
        </w:rPr>
        <w:t xml:space="preserve"> </w:t>
      </w:r>
      <w:r>
        <w:rPr>
          <w:color w:val="231F20"/>
          <w:sz w:val="21"/>
        </w:rPr>
        <w:t>must</w:t>
      </w:r>
      <w:r>
        <w:rPr>
          <w:color w:val="231F20"/>
          <w:spacing w:val="-4"/>
          <w:sz w:val="21"/>
        </w:rPr>
        <w:t xml:space="preserve"> </w:t>
      </w:r>
      <w:r>
        <w:rPr>
          <w:color w:val="231F20"/>
          <w:sz w:val="21"/>
        </w:rPr>
        <w:t>be</w:t>
      </w:r>
      <w:r>
        <w:rPr>
          <w:color w:val="231F20"/>
          <w:spacing w:val="-3"/>
          <w:sz w:val="21"/>
        </w:rPr>
        <w:t xml:space="preserve"> </w:t>
      </w:r>
      <w:r>
        <w:rPr>
          <w:color w:val="231F20"/>
          <w:sz w:val="21"/>
        </w:rPr>
        <w:t>disregarded</w:t>
      </w:r>
      <w:r>
        <w:rPr>
          <w:color w:val="231F20"/>
          <w:spacing w:val="-3"/>
          <w:sz w:val="21"/>
        </w:rPr>
        <w:t xml:space="preserve"> </w:t>
      </w:r>
      <w:r>
        <w:rPr>
          <w:color w:val="231F20"/>
          <w:sz w:val="21"/>
        </w:rPr>
        <w:t>from</w:t>
      </w:r>
      <w:r>
        <w:rPr>
          <w:color w:val="231F20"/>
          <w:spacing w:val="-1"/>
          <w:sz w:val="21"/>
        </w:rPr>
        <w:t xml:space="preserve"> </w:t>
      </w:r>
      <w:r>
        <w:rPr>
          <w:color w:val="231F20"/>
          <w:sz w:val="21"/>
        </w:rPr>
        <w:t>the</w:t>
      </w:r>
      <w:r>
        <w:rPr>
          <w:color w:val="231F20"/>
          <w:spacing w:val="-3"/>
          <w:sz w:val="21"/>
        </w:rPr>
        <w:t xml:space="preserve"> </w:t>
      </w:r>
      <w:r>
        <w:rPr>
          <w:color w:val="231F20"/>
          <w:sz w:val="21"/>
        </w:rPr>
        <w:t>calculation</w:t>
      </w:r>
      <w:r>
        <w:rPr>
          <w:color w:val="231F20"/>
          <w:spacing w:val="-3"/>
          <w:sz w:val="21"/>
        </w:rPr>
        <w:t xml:space="preserve"> </w:t>
      </w:r>
      <w:r>
        <w:rPr>
          <w:color w:val="231F20"/>
          <w:sz w:val="21"/>
        </w:rPr>
        <w:t>of</w:t>
      </w:r>
      <w:r>
        <w:rPr>
          <w:color w:val="231F20"/>
          <w:spacing w:val="-2"/>
          <w:sz w:val="21"/>
        </w:rPr>
        <w:t xml:space="preserve"> </w:t>
      </w:r>
      <w:r>
        <w:rPr>
          <w:color w:val="231F20"/>
          <w:sz w:val="21"/>
        </w:rPr>
        <w:t>an</w:t>
      </w:r>
      <w:r>
        <w:rPr>
          <w:color w:val="231F20"/>
          <w:spacing w:val="-3"/>
          <w:sz w:val="21"/>
        </w:rPr>
        <w:t xml:space="preserve"> </w:t>
      </w:r>
      <w:r>
        <w:rPr>
          <w:color w:val="231F20"/>
          <w:sz w:val="21"/>
        </w:rPr>
        <w:t>applicant’s</w:t>
      </w:r>
      <w:r>
        <w:rPr>
          <w:color w:val="231F20"/>
          <w:spacing w:val="-3"/>
          <w:sz w:val="21"/>
        </w:rPr>
        <w:t xml:space="preserve"> </w:t>
      </w:r>
      <w:r>
        <w:rPr>
          <w:color w:val="231F20"/>
          <w:sz w:val="21"/>
        </w:rPr>
        <w:t>capital</w:t>
      </w:r>
      <w:r>
        <w:rPr>
          <w:color w:val="231F20"/>
          <w:spacing w:val="-2"/>
          <w:sz w:val="21"/>
        </w:rPr>
        <w:t xml:space="preserve"> </w:t>
      </w:r>
      <w:r>
        <w:rPr>
          <w:color w:val="231F20"/>
          <w:sz w:val="21"/>
        </w:rPr>
        <w:t>under</w:t>
      </w:r>
      <w:r>
        <w:rPr>
          <w:color w:val="231F20"/>
          <w:spacing w:val="-6"/>
          <w:sz w:val="21"/>
        </w:rPr>
        <w:t xml:space="preserve"> </w:t>
      </w:r>
      <w:r>
        <w:rPr>
          <w:color w:val="231F20"/>
          <w:sz w:val="21"/>
        </w:rPr>
        <w:t>sub- paragraph (1), any capital, where applicable, specified i</w:t>
      </w:r>
      <w:r w:rsidR="00EE606D">
        <w:rPr>
          <w:color w:val="231F20"/>
          <w:sz w:val="21"/>
        </w:rPr>
        <w:t xml:space="preserve">n </w:t>
      </w:r>
      <w:r w:rsidRPr="00EE606D">
        <w:rPr>
          <w:sz w:val="21"/>
        </w:rPr>
        <w:t>Schedule</w:t>
      </w:r>
      <w:r w:rsidRPr="00EE606D">
        <w:rPr>
          <w:spacing w:val="-3"/>
          <w:sz w:val="21"/>
        </w:rPr>
        <w:t xml:space="preserve"> </w:t>
      </w:r>
      <w:r w:rsidR="00B455A7">
        <w:rPr>
          <w:sz w:val="21"/>
        </w:rPr>
        <w:t>6</w:t>
      </w:r>
      <w:r w:rsidRPr="00EE606D">
        <w:rPr>
          <w:sz w:val="21"/>
        </w:rPr>
        <w:t>,</w:t>
      </w:r>
      <w:r w:rsidRPr="00EE606D">
        <w:rPr>
          <w:spacing w:val="-3"/>
          <w:sz w:val="21"/>
        </w:rPr>
        <w:t xml:space="preserve"> </w:t>
      </w:r>
      <w:r w:rsidRPr="00EE606D">
        <w:rPr>
          <w:sz w:val="21"/>
        </w:rPr>
        <w:t>in</w:t>
      </w:r>
      <w:r w:rsidRPr="00EE606D">
        <w:rPr>
          <w:spacing w:val="-3"/>
          <w:sz w:val="21"/>
        </w:rPr>
        <w:t xml:space="preserve"> </w:t>
      </w:r>
      <w:r w:rsidRPr="00EE606D">
        <w:rPr>
          <w:color w:val="231F20"/>
          <w:sz w:val="21"/>
        </w:rPr>
        <w:t>relation</w:t>
      </w:r>
      <w:r w:rsidRPr="00EE606D">
        <w:rPr>
          <w:color w:val="231F20"/>
          <w:spacing w:val="-2"/>
          <w:sz w:val="21"/>
        </w:rPr>
        <w:t xml:space="preserve"> </w:t>
      </w:r>
      <w:r w:rsidRPr="00EE606D">
        <w:rPr>
          <w:color w:val="231F20"/>
          <w:sz w:val="21"/>
        </w:rPr>
        <w:t>to</w:t>
      </w:r>
      <w:r w:rsidRPr="00EE606D">
        <w:rPr>
          <w:color w:val="231F20"/>
          <w:spacing w:val="-2"/>
          <w:sz w:val="21"/>
        </w:rPr>
        <w:t xml:space="preserve"> </w:t>
      </w:r>
      <w:r w:rsidRPr="00EE606D">
        <w:rPr>
          <w:color w:val="231F20"/>
          <w:spacing w:val="-2"/>
          <w:sz w:val="21"/>
        </w:rPr>
        <w:lastRenderedPageBreak/>
        <w:t>pensioners</w:t>
      </w:r>
      <w:r w:rsidR="00E14D8C">
        <w:rPr>
          <w:rStyle w:val="FootnoteReference"/>
          <w:color w:val="231F20"/>
          <w:spacing w:val="-2"/>
          <w:sz w:val="21"/>
        </w:rPr>
        <w:footnoteReference w:id="7"/>
      </w:r>
      <w:r w:rsidRPr="00EE606D">
        <w:rPr>
          <w:color w:val="231F20"/>
          <w:spacing w:val="-2"/>
          <w:sz w:val="21"/>
        </w:rPr>
        <w:t>;</w:t>
      </w:r>
    </w:p>
    <w:p w14:paraId="12CAB91E" w14:textId="77777777" w:rsidR="003D3726" w:rsidRDefault="000E0BEF" w:rsidP="003E2224">
      <w:pPr>
        <w:pStyle w:val="ListParagraph"/>
        <w:numPr>
          <w:ilvl w:val="0"/>
          <w:numId w:val="92"/>
        </w:numPr>
        <w:tabs>
          <w:tab w:val="left" w:pos="1140"/>
        </w:tabs>
        <w:ind w:left="1139" w:right="847"/>
        <w:rPr>
          <w:sz w:val="21"/>
        </w:rPr>
      </w:pPr>
      <w:r>
        <w:rPr>
          <w:color w:val="231F20"/>
          <w:sz w:val="21"/>
        </w:rPr>
        <w:t>In</w:t>
      </w:r>
      <w:r>
        <w:rPr>
          <w:color w:val="231F20"/>
          <w:spacing w:val="-2"/>
          <w:sz w:val="21"/>
        </w:rPr>
        <w:t xml:space="preserve"> </w:t>
      </w:r>
      <w:r>
        <w:rPr>
          <w:color w:val="231F20"/>
          <w:sz w:val="21"/>
        </w:rPr>
        <w:t>the</w:t>
      </w:r>
      <w:r>
        <w:rPr>
          <w:color w:val="231F20"/>
          <w:spacing w:val="-2"/>
          <w:sz w:val="21"/>
        </w:rPr>
        <w:t xml:space="preserve"> </w:t>
      </w:r>
      <w:r>
        <w:rPr>
          <w:color w:val="231F20"/>
          <w:sz w:val="21"/>
        </w:rPr>
        <w:t>case</w:t>
      </w:r>
      <w:r>
        <w:rPr>
          <w:color w:val="231F20"/>
          <w:spacing w:val="-2"/>
          <w:sz w:val="21"/>
        </w:rPr>
        <w:t xml:space="preserve"> </w:t>
      </w:r>
      <w:r>
        <w:rPr>
          <w:color w:val="231F20"/>
          <w:sz w:val="21"/>
        </w:rPr>
        <w:t>of</w:t>
      </w:r>
      <w:r>
        <w:rPr>
          <w:color w:val="231F20"/>
          <w:spacing w:val="-1"/>
          <w:sz w:val="21"/>
        </w:rPr>
        <w:t xml:space="preserve"> </w:t>
      </w:r>
      <w:r>
        <w:rPr>
          <w:color w:val="231F20"/>
          <w:sz w:val="21"/>
        </w:rPr>
        <w:t>an</w:t>
      </w:r>
      <w:r>
        <w:rPr>
          <w:color w:val="231F20"/>
          <w:spacing w:val="-2"/>
          <w:sz w:val="21"/>
        </w:rPr>
        <w:t xml:space="preserve"> </w:t>
      </w:r>
      <w:r>
        <w:rPr>
          <w:color w:val="231F20"/>
          <w:sz w:val="21"/>
        </w:rPr>
        <w:t>applicant</w:t>
      </w:r>
      <w:r>
        <w:rPr>
          <w:color w:val="231F20"/>
          <w:spacing w:val="-3"/>
          <w:sz w:val="21"/>
        </w:rPr>
        <w:t xml:space="preserve"> </w:t>
      </w:r>
      <w:r>
        <w:rPr>
          <w:color w:val="231F20"/>
          <w:sz w:val="21"/>
        </w:rPr>
        <w:t>who</w:t>
      </w:r>
      <w:r>
        <w:rPr>
          <w:color w:val="231F20"/>
          <w:spacing w:val="-2"/>
          <w:sz w:val="21"/>
        </w:rPr>
        <w:t xml:space="preserve"> </w:t>
      </w:r>
      <w:r>
        <w:rPr>
          <w:color w:val="231F20"/>
          <w:sz w:val="21"/>
        </w:rPr>
        <w:t>is</w:t>
      </w:r>
      <w:r>
        <w:rPr>
          <w:color w:val="231F20"/>
          <w:spacing w:val="-2"/>
          <w:sz w:val="21"/>
        </w:rPr>
        <w:t xml:space="preserve"> </w:t>
      </w:r>
      <w:r>
        <w:rPr>
          <w:color w:val="231F20"/>
          <w:sz w:val="21"/>
        </w:rPr>
        <w:t>a</w:t>
      </w:r>
      <w:r>
        <w:rPr>
          <w:color w:val="231F20"/>
          <w:spacing w:val="-2"/>
          <w:sz w:val="21"/>
        </w:rPr>
        <w:t xml:space="preserve"> </w:t>
      </w:r>
      <w:r>
        <w:rPr>
          <w:color w:val="231F20"/>
          <w:sz w:val="21"/>
        </w:rPr>
        <w:t>pensioner,</w:t>
      </w:r>
      <w:r>
        <w:rPr>
          <w:color w:val="231F20"/>
          <w:spacing w:val="-3"/>
          <w:sz w:val="21"/>
        </w:rPr>
        <w:t xml:space="preserve"> </w:t>
      </w:r>
      <w:r>
        <w:rPr>
          <w:color w:val="231F20"/>
          <w:sz w:val="21"/>
        </w:rPr>
        <w:t>his</w:t>
      </w:r>
      <w:r>
        <w:rPr>
          <w:color w:val="231F20"/>
          <w:spacing w:val="-2"/>
          <w:sz w:val="21"/>
        </w:rPr>
        <w:t xml:space="preserve"> </w:t>
      </w:r>
      <w:r>
        <w:rPr>
          <w:color w:val="231F20"/>
          <w:sz w:val="21"/>
        </w:rPr>
        <w:t>capital</w:t>
      </w:r>
      <w:r>
        <w:rPr>
          <w:color w:val="231F20"/>
          <w:spacing w:val="-1"/>
          <w:sz w:val="21"/>
        </w:rPr>
        <w:t xml:space="preserve"> </w:t>
      </w:r>
      <w:r>
        <w:rPr>
          <w:color w:val="231F20"/>
          <w:sz w:val="21"/>
        </w:rPr>
        <w:t>is</w:t>
      </w:r>
      <w:r>
        <w:rPr>
          <w:color w:val="231F20"/>
          <w:spacing w:val="-2"/>
          <w:sz w:val="21"/>
        </w:rPr>
        <w:t xml:space="preserve"> </w:t>
      </w:r>
      <w:r>
        <w:rPr>
          <w:color w:val="231F20"/>
          <w:sz w:val="21"/>
        </w:rPr>
        <w:t>to</w:t>
      </w:r>
      <w:r>
        <w:rPr>
          <w:color w:val="231F20"/>
          <w:spacing w:val="-2"/>
          <w:sz w:val="21"/>
        </w:rPr>
        <w:t xml:space="preserve"> </w:t>
      </w:r>
      <w:r>
        <w:rPr>
          <w:color w:val="231F20"/>
          <w:sz w:val="21"/>
        </w:rPr>
        <w:t>be</w:t>
      </w:r>
      <w:r>
        <w:rPr>
          <w:color w:val="231F20"/>
          <w:spacing w:val="-2"/>
          <w:sz w:val="21"/>
        </w:rPr>
        <w:t xml:space="preserve"> </w:t>
      </w:r>
      <w:r>
        <w:rPr>
          <w:color w:val="231F20"/>
          <w:sz w:val="21"/>
        </w:rPr>
        <w:t>treated</w:t>
      </w:r>
      <w:r>
        <w:rPr>
          <w:color w:val="231F20"/>
          <w:spacing w:val="-2"/>
          <w:sz w:val="21"/>
        </w:rPr>
        <w:t xml:space="preserve"> </w:t>
      </w:r>
      <w:r>
        <w:rPr>
          <w:color w:val="231F20"/>
          <w:sz w:val="21"/>
        </w:rPr>
        <w:t>as</w:t>
      </w:r>
      <w:r>
        <w:rPr>
          <w:color w:val="231F20"/>
          <w:spacing w:val="-2"/>
          <w:sz w:val="21"/>
        </w:rPr>
        <w:t xml:space="preserve"> </w:t>
      </w:r>
      <w:r>
        <w:rPr>
          <w:color w:val="231F20"/>
          <w:sz w:val="21"/>
        </w:rPr>
        <w:t>including</w:t>
      </w:r>
      <w:r>
        <w:rPr>
          <w:color w:val="231F20"/>
          <w:spacing w:val="-2"/>
          <w:sz w:val="21"/>
        </w:rPr>
        <w:t xml:space="preserve"> </w:t>
      </w:r>
      <w:r>
        <w:rPr>
          <w:color w:val="231F20"/>
          <w:sz w:val="21"/>
        </w:rPr>
        <w:t>any payment made to him by way of arrears of—</w:t>
      </w:r>
    </w:p>
    <w:p w14:paraId="062C644E" w14:textId="77777777" w:rsidR="003D3726" w:rsidRDefault="000E0BEF" w:rsidP="003E2224">
      <w:pPr>
        <w:pStyle w:val="ListParagraph"/>
        <w:numPr>
          <w:ilvl w:val="1"/>
          <w:numId w:val="92"/>
        </w:numPr>
        <w:tabs>
          <w:tab w:val="left" w:pos="1500"/>
        </w:tabs>
        <w:spacing w:before="1"/>
        <w:ind w:hanging="361"/>
        <w:rPr>
          <w:sz w:val="21"/>
        </w:rPr>
      </w:pPr>
      <w:r>
        <w:rPr>
          <w:color w:val="231F20"/>
          <w:sz w:val="21"/>
        </w:rPr>
        <w:t>child</w:t>
      </w:r>
      <w:r>
        <w:rPr>
          <w:color w:val="231F20"/>
          <w:spacing w:val="-2"/>
          <w:sz w:val="21"/>
        </w:rPr>
        <w:t xml:space="preserve"> </w:t>
      </w:r>
      <w:r>
        <w:rPr>
          <w:color w:val="231F20"/>
          <w:sz w:val="21"/>
        </w:rPr>
        <w:t>tax</w:t>
      </w:r>
      <w:r>
        <w:rPr>
          <w:color w:val="231F20"/>
          <w:spacing w:val="-2"/>
          <w:sz w:val="21"/>
        </w:rPr>
        <w:t xml:space="preserve"> </w:t>
      </w:r>
      <w:proofErr w:type="gramStart"/>
      <w:r>
        <w:rPr>
          <w:color w:val="231F20"/>
          <w:spacing w:val="-2"/>
          <w:sz w:val="21"/>
        </w:rPr>
        <w:t>credit;</w:t>
      </w:r>
      <w:proofErr w:type="gramEnd"/>
    </w:p>
    <w:p w14:paraId="58B45A49" w14:textId="77777777" w:rsidR="003D3726" w:rsidRDefault="000E0BEF" w:rsidP="003E2224">
      <w:pPr>
        <w:pStyle w:val="ListParagraph"/>
        <w:numPr>
          <w:ilvl w:val="1"/>
          <w:numId w:val="92"/>
        </w:numPr>
        <w:tabs>
          <w:tab w:val="left" w:pos="1500"/>
        </w:tabs>
        <w:spacing w:before="55"/>
        <w:ind w:left="1500" w:hanging="361"/>
        <w:rPr>
          <w:sz w:val="21"/>
        </w:rPr>
      </w:pPr>
      <w:r>
        <w:rPr>
          <w:color w:val="231F20"/>
          <w:sz w:val="21"/>
        </w:rPr>
        <w:t>working</w:t>
      </w:r>
      <w:r>
        <w:rPr>
          <w:color w:val="231F20"/>
          <w:spacing w:val="-2"/>
          <w:sz w:val="21"/>
        </w:rPr>
        <w:t xml:space="preserve"> </w:t>
      </w:r>
      <w:r>
        <w:rPr>
          <w:color w:val="231F20"/>
          <w:sz w:val="21"/>
        </w:rPr>
        <w:t>tax</w:t>
      </w:r>
      <w:r>
        <w:rPr>
          <w:color w:val="231F20"/>
          <w:spacing w:val="-2"/>
          <w:sz w:val="21"/>
        </w:rPr>
        <w:t xml:space="preserve"> </w:t>
      </w:r>
      <w:proofErr w:type="gramStart"/>
      <w:r>
        <w:rPr>
          <w:color w:val="231F20"/>
          <w:spacing w:val="-2"/>
          <w:sz w:val="21"/>
        </w:rPr>
        <w:t>credit;</w:t>
      </w:r>
      <w:proofErr w:type="gramEnd"/>
    </w:p>
    <w:p w14:paraId="19F89670" w14:textId="77777777" w:rsidR="003D3726" w:rsidRDefault="000E0BEF" w:rsidP="003E2224">
      <w:pPr>
        <w:pStyle w:val="ListParagraph"/>
        <w:numPr>
          <w:ilvl w:val="1"/>
          <w:numId w:val="92"/>
        </w:numPr>
        <w:tabs>
          <w:tab w:val="left" w:pos="1500"/>
        </w:tabs>
        <w:spacing w:before="1" w:line="241" w:lineRule="exact"/>
        <w:ind w:left="1500" w:hanging="361"/>
        <w:rPr>
          <w:sz w:val="21"/>
        </w:rPr>
      </w:pPr>
      <w:r>
        <w:rPr>
          <w:color w:val="231F20"/>
          <w:sz w:val="21"/>
        </w:rPr>
        <w:t>state</w:t>
      </w:r>
      <w:r>
        <w:rPr>
          <w:color w:val="231F20"/>
          <w:spacing w:val="-3"/>
          <w:sz w:val="21"/>
        </w:rPr>
        <w:t xml:space="preserve"> </w:t>
      </w:r>
      <w:r>
        <w:rPr>
          <w:color w:val="231F20"/>
          <w:sz w:val="21"/>
        </w:rPr>
        <w:t>pension</w:t>
      </w:r>
      <w:r>
        <w:rPr>
          <w:color w:val="231F20"/>
          <w:spacing w:val="-3"/>
          <w:sz w:val="21"/>
        </w:rPr>
        <w:t xml:space="preserve"> </w:t>
      </w:r>
      <w:r>
        <w:rPr>
          <w:color w:val="231F20"/>
          <w:spacing w:val="-2"/>
          <w:sz w:val="21"/>
        </w:rPr>
        <w:t>credit,</w:t>
      </w:r>
    </w:p>
    <w:p w14:paraId="70AFFA16" w14:textId="77777777" w:rsidR="003D3726" w:rsidRDefault="000E0BEF">
      <w:pPr>
        <w:pStyle w:val="BodyText"/>
        <w:ind w:left="1139" w:right="566" w:firstLine="0"/>
      </w:pPr>
      <w:r>
        <w:rPr>
          <w:color w:val="231F20"/>
        </w:rPr>
        <w:t>if</w:t>
      </w:r>
      <w:r>
        <w:rPr>
          <w:color w:val="231F20"/>
          <w:spacing w:val="-1"/>
        </w:rPr>
        <w:t xml:space="preserve"> </w:t>
      </w:r>
      <w:r>
        <w:rPr>
          <w:color w:val="231F20"/>
        </w:rPr>
        <w:t>the</w:t>
      </w:r>
      <w:r>
        <w:rPr>
          <w:color w:val="231F20"/>
          <w:spacing w:val="-2"/>
        </w:rPr>
        <w:t xml:space="preserve"> </w:t>
      </w:r>
      <w:r>
        <w:rPr>
          <w:color w:val="231F20"/>
        </w:rPr>
        <w:t>payment</w:t>
      </w:r>
      <w:r>
        <w:rPr>
          <w:color w:val="231F20"/>
          <w:spacing w:val="-3"/>
        </w:rPr>
        <w:t xml:space="preserve"> </w:t>
      </w:r>
      <w:r>
        <w:rPr>
          <w:color w:val="231F20"/>
        </w:rPr>
        <w:t>was</w:t>
      </w:r>
      <w:r>
        <w:rPr>
          <w:color w:val="231F20"/>
          <w:spacing w:val="-2"/>
        </w:rPr>
        <w:t xml:space="preserve"> </w:t>
      </w:r>
      <w:r>
        <w:rPr>
          <w:color w:val="231F20"/>
        </w:rPr>
        <w:t>made</w:t>
      </w:r>
      <w:r>
        <w:rPr>
          <w:color w:val="231F20"/>
          <w:spacing w:val="-2"/>
        </w:rPr>
        <w:t xml:space="preserve"> </w:t>
      </w:r>
      <w:r>
        <w:rPr>
          <w:color w:val="231F20"/>
        </w:rPr>
        <w:t>in</w:t>
      </w:r>
      <w:r>
        <w:rPr>
          <w:color w:val="231F20"/>
          <w:spacing w:val="-2"/>
        </w:rPr>
        <w:t xml:space="preserve"> </w:t>
      </w:r>
      <w:r>
        <w:rPr>
          <w:color w:val="231F20"/>
        </w:rPr>
        <w:t>respect</w:t>
      </w:r>
      <w:r>
        <w:rPr>
          <w:color w:val="231F20"/>
          <w:spacing w:val="-3"/>
        </w:rPr>
        <w:t xml:space="preserve"> </w:t>
      </w:r>
      <w:r>
        <w:rPr>
          <w:color w:val="231F20"/>
        </w:rPr>
        <w:t>of</w:t>
      </w:r>
      <w:r>
        <w:rPr>
          <w:color w:val="231F20"/>
          <w:spacing w:val="-1"/>
        </w:rPr>
        <w:t xml:space="preserve"> </w:t>
      </w:r>
      <w:r>
        <w:rPr>
          <w:color w:val="231F20"/>
        </w:rPr>
        <w:t>a</w:t>
      </w:r>
      <w:r>
        <w:rPr>
          <w:color w:val="231F20"/>
          <w:spacing w:val="-2"/>
        </w:rPr>
        <w:t xml:space="preserve"> </w:t>
      </w:r>
      <w:r>
        <w:rPr>
          <w:color w:val="231F20"/>
        </w:rPr>
        <w:t>period</w:t>
      </w:r>
      <w:r>
        <w:rPr>
          <w:color w:val="231F20"/>
          <w:spacing w:val="-4"/>
        </w:rPr>
        <w:t xml:space="preserve"> </w:t>
      </w:r>
      <w:r>
        <w:rPr>
          <w:color w:val="231F20"/>
        </w:rPr>
        <w:t>for</w:t>
      </w:r>
      <w:r>
        <w:rPr>
          <w:color w:val="231F20"/>
          <w:spacing w:val="-3"/>
        </w:rPr>
        <w:t xml:space="preserve"> </w:t>
      </w:r>
      <w:r>
        <w:rPr>
          <w:color w:val="231F20"/>
        </w:rPr>
        <w:t>the</w:t>
      </w:r>
      <w:r>
        <w:rPr>
          <w:color w:val="231F20"/>
          <w:spacing w:val="-2"/>
        </w:rPr>
        <w:t xml:space="preserve"> </w:t>
      </w:r>
      <w:r>
        <w:rPr>
          <w:color w:val="231F20"/>
        </w:rPr>
        <w:t>whole</w:t>
      </w:r>
      <w:r>
        <w:rPr>
          <w:color w:val="231F20"/>
          <w:spacing w:val="-2"/>
        </w:rPr>
        <w:t xml:space="preserve"> </w:t>
      </w:r>
      <w:r>
        <w:rPr>
          <w:color w:val="231F20"/>
        </w:rPr>
        <w:t>or</w:t>
      </w:r>
      <w:r>
        <w:rPr>
          <w:color w:val="231F20"/>
          <w:spacing w:val="-3"/>
        </w:rPr>
        <w:t xml:space="preserve"> </w:t>
      </w:r>
      <w:r>
        <w:rPr>
          <w:color w:val="231F20"/>
        </w:rPr>
        <w:t>part</w:t>
      </w:r>
      <w:r>
        <w:rPr>
          <w:color w:val="231F20"/>
          <w:spacing w:val="-3"/>
        </w:rPr>
        <w:t xml:space="preserve"> </w:t>
      </w:r>
      <w:r>
        <w:rPr>
          <w:color w:val="231F20"/>
        </w:rPr>
        <w:t>of</w:t>
      </w:r>
      <w:r>
        <w:rPr>
          <w:color w:val="231F20"/>
          <w:spacing w:val="-1"/>
        </w:rPr>
        <w:t xml:space="preserve"> </w:t>
      </w:r>
      <w:r>
        <w:rPr>
          <w:color w:val="231F20"/>
        </w:rPr>
        <w:t>which</w:t>
      </w:r>
      <w:r>
        <w:rPr>
          <w:color w:val="231F20"/>
          <w:spacing w:val="-2"/>
        </w:rPr>
        <w:t xml:space="preserve"> </w:t>
      </w:r>
      <w:r>
        <w:rPr>
          <w:color w:val="231F20"/>
        </w:rPr>
        <w:t>a</w:t>
      </w:r>
      <w:r>
        <w:rPr>
          <w:color w:val="231F20"/>
          <w:spacing w:val="-4"/>
        </w:rPr>
        <w:t xml:space="preserve"> </w:t>
      </w:r>
      <w:r>
        <w:rPr>
          <w:color w:val="231F20"/>
        </w:rPr>
        <w:t>reduction under this scheme was allowed before those arrears were paid.</w:t>
      </w:r>
    </w:p>
    <w:p w14:paraId="2A1A0F10" w14:textId="77777777" w:rsidR="003D3726" w:rsidRDefault="000E0BEF" w:rsidP="003E2224">
      <w:pPr>
        <w:pStyle w:val="ListParagraph"/>
        <w:numPr>
          <w:ilvl w:val="0"/>
          <w:numId w:val="92"/>
        </w:numPr>
        <w:tabs>
          <w:tab w:val="left" w:pos="1140"/>
        </w:tabs>
        <w:ind w:right="748"/>
        <w:rPr>
          <w:sz w:val="21"/>
        </w:rPr>
      </w:pPr>
      <w:r>
        <w:rPr>
          <w:color w:val="231F20"/>
          <w:sz w:val="21"/>
        </w:rPr>
        <w:t>The</w:t>
      </w:r>
      <w:r>
        <w:rPr>
          <w:color w:val="231F20"/>
          <w:spacing w:val="-2"/>
          <w:sz w:val="21"/>
        </w:rPr>
        <w:t xml:space="preserve"> </w:t>
      </w:r>
      <w:r>
        <w:rPr>
          <w:color w:val="231F20"/>
          <w:sz w:val="21"/>
        </w:rPr>
        <w:t>capital</w:t>
      </w:r>
      <w:r>
        <w:rPr>
          <w:color w:val="231F20"/>
          <w:spacing w:val="-1"/>
          <w:sz w:val="21"/>
        </w:rPr>
        <w:t xml:space="preserve"> </w:t>
      </w:r>
      <w:r>
        <w:rPr>
          <w:color w:val="231F20"/>
          <w:sz w:val="21"/>
        </w:rPr>
        <w:t>of</w:t>
      </w:r>
      <w:r>
        <w:rPr>
          <w:color w:val="231F20"/>
          <w:spacing w:val="-1"/>
          <w:sz w:val="21"/>
        </w:rPr>
        <w:t xml:space="preserve"> </w:t>
      </w:r>
      <w:r>
        <w:rPr>
          <w:color w:val="231F20"/>
          <w:sz w:val="21"/>
        </w:rPr>
        <w:t>a</w:t>
      </w:r>
      <w:r>
        <w:rPr>
          <w:color w:val="231F20"/>
          <w:spacing w:val="-2"/>
          <w:sz w:val="21"/>
        </w:rPr>
        <w:t xml:space="preserve"> </w:t>
      </w:r>
      <w:r>
        <w:rPr>
          <w:color w:val="231F20"/>
          <w:sz w:val="21"/>
        </w:rPr>
        <w:t>child</w:t>
      </w:r>
      <w:r>
        <w:rPr>
          <w:color w:val="231F20"/>
          <w:spacing w:val="-2"/>
          <w:sz w:val="21"/>
        </w:rPr>
        <w:t xml:space="preserve"> </w:t>
      </w:r>
      <w:r>
        <w:rPr>
          <w:color w:val="231F20"/>
          <w:sz w:val="21"/>
        </w:rPr>
        <w:t>or</w:t>
      </w:r>
      <w:r>
        <w:rPr>
          <w:color w:val="231F20"/>
          <w:spacing w:val="-3"/>
          <w:sz w:val="21"/>
        </w:rPr>
        <w:t xml:space="preserve"> </w:t>
      </w:r>
      <w:r>
        <w:rPr>
          <w:color w:val="231F20"/>
          <w:sz w:val="21"/>
        </w:rPr>
        <w:t>young</w:t>
      </w:r>
      <w:r>
        <w:rPr>
          <w:color w:val="231F20"/>
          <w:spacing w:val="-2"/>
          <w:sz w:val="21"/>
        </w:rPr>
        <w:t xml:space="preserve"> </w:t>
      </w:r>
      <w:r>
        <w:rPr>
          <w:color w:val="231F20"/>
          <w:sz w:val="21"/>
        </w:rPr>
        <w:t>person</w:t>
      </w:r>
      <w:r>
        <w:rPr>
          <w:color w:val="231F20"/>
          <w:spacing w:val="-2"/>
          <w:sz w:val="21"/>
        </w:rPr>
        <w:t xml:space="preserve"> </w:t>
      </w:r>
      <w:r>
        <w:rPr>
          <w:color w:val="231F20"/>
          <w:sz w:val="21"/>
        </w:rPr>
        <w:t>who</w:t>
      </w:r>
      <w:r>
        <w:rPr>
          <w:color w:val="231F20"/>
          <w:spacing w:val="-4"/>
          <w:sz w:val="21"/>
        </w:rPr>
        <w:t xml:space="preserve"> </w:t>
      </w:r>
      <w:r>
        <w:rPr>
          <w:color w:val="231F20"/>
          <w:sz w:val="21"/>
        </w:rPr>
        <w:t>is</w:t>
      </w:r>
      <w:r>
        <w:rPr>
          <w:color w:val="231F20"/>
          <w:spacing w:val="-2"/>
          <w:sz w:val="21"/>
        </w:rPr>
        <w:t xml:space="preserve"> </w:t>
      </w:r>
      <w:r>
        <w:rPr>
          <w:color w:val="231F20"/>
          <w:sz w:val="21"/>
        </w:rPr>
        <w:t>a</w:t>
      </w:r>
      <w:r>
        <w:rPr>
          <w:color w:val="231F20"/>
          <w:spacing w:val="-4"/>
          <w:sz w:val="21"/>
        </w:rPr>
        <w:t xml:space="preserve"> </w:t>
      </w:r>
      <w:r>
        <w:rPr>
          <w:color w:val="231F20"/>
          <w:sz w:val="21"/>
        </w:rPr>
        <w:t>member</w:t>
      </w:r>
      <w:r>
        <w:rPr>
          <w:color w:val="231F20"/>
          <w:spacing w:val="-3"/>
          <w:sz w:val="21"/>
        </w:rPr>
        <w:t xml:space="preserve"> </w:t>
      </w:r>
      <w:r>
        <w:rPr>
          <w:color w:val="231F20"/>
          <w:sz w:val="21"/>
        </w:rPr>
        <w:t>of</w:t>
      </w:r>
      <w:r>
        <w:rPr>
          <w:color w:val="231F20"/>
          <w:spacing w:val="-1"/>
          <w:sz w:val="21"/>
        </w:rPr>
        <w:t xml:space="preserve"> </w:t>
      </w:r>
      <w:r>
        <w:rPr>
          <w:color w:val="231F20"/>
          <w:sz w:val="21"/>
        </w:rPr>
        <w:t>the</w:t>
      </w:r>
      <w:r>
        <w:rPr>
          <w:color w:val="231F20"/>
          <w:spacing w:val="-4"/>
          <w:sz w:val="21"/>
        </w:rPr>
        <w:t xml:space="preserve"> </w:t>
      </w:r>
      <w:r>
        <w:rPr>
          <w:color w:val="231F20"/>
          <w:sz w:val="21"/>
        </w:rPr>
        <w:t>family</w:t>
      </w:r>
      <w:r>
        <w:rPr>
          <w:color w:val="231F20"/>
          <w:spacing w:val="-4"/>
          <w:sz w:val="21"/>
        </w:rPr>
        <w:t xml:space="preserve"> </w:t>
      </w:r>
      <w:r>
        <w:rPr>
          <w:color w:val="231F20"/>
          <w:sz w:val="21"/>
        </w:rPr>
        <w:t>of</w:t>
      </w:r>
      <w:r>
        <w:rPr>
          <w:color w:val="231F20"/>
          <w:spacing w:val="-1"/>
          <w:sz w:val="21"/>
        </w:rPr>
        <w:t xml:space="preserve"> </w:t>
      </w:r>
      <w:r>
        <w:rPr>
          <w:color w:val="231F20"/>
          <w:sz w:val="21"/>
        </w:rPr>
        <w:t>an</w:t>
      </w:r>
      <w:r>
        <w:rPr>
          <w:color w:val="231F20"/>
          <w:spacing w:val="-2"/>
          <w:sz w:val="21"/>
        </w:rPr>
        <w:t xml:space="preserve"> </w:t>
      </w:r>
      <w:r>
        <w:rPr>
          <w:color w:val="231F20"/>
          <w:sz w:val="21"/>
        </w:rPr>
        <w:t>applicant</w:t>
      </w:r>
      <w:r>
        <w:rPr>
          <w:color w:val="231F20"/>
          <w:spacing w:val="-3"/>
          <w:sz w:val="21"/>
        </w:rPr>
        <w:t xml:space="preserve"> </w:t>
      </w:r>
      <w:r>
        <w:rPr>
          <w:color w:val="231F20"/>
          <w:sz w:val="21"/>
        </w:rPr>
        <w:t>who</w:t>
      </w:r>
      <w:r>
        <w:rPr>
          <w:color w:val="231F20"/>
          <w:spacing w:val="-2"/>
          <w:sz w:val="21"/>
        </w:rPr>
        <w:t xml:space="preserve"> </w:t>
      </w:r>
      <w:r>
        <w:rPr>
          <w:color w:val="231F20"/>
          <w:sz w:val="21"/>
        </w:rPr>
        <w:t>is not a pensioner must not be treated as capital of the applicant.</w:t>
      </w:r>
    </w:p>
    <w:p w14:paraId="44C09009" w14:textId="77777777" w:rsidR="003D3726" w:rsidRDefault="003D3726">
      <w:pPr>
        <w:pStyle w:val="BodyText"/>
        <w:spacing w:before="4"/>
        <w:ind w:firstLine="0"/>
        <w:rPr>
          <w:sz w:val="17"/>
        </w:rPr>
      </w:pPr>
    </w:p>
    <w:p w14:paraId="2A627E17" w14:textId="548730E8" w:rsidR="003D3726" w:rsidRDefault="000E0BEF" w:rsidP="00555C32">
      <w:pPr>
        <w:pStyle w:val="Heading3"/>
        <w:jc w:val="left"/>
      </w:pPr>
      <w:bookmarkStart w:id="80" w:name="_Toc190696242"/>
      <w:r>
        <w:t>Income</w:t>
      </w:r>
      <w:r>
        <w:rPr>
          <w:spacing w:val="-7"/>
        </w:rPr>
        <w:t xml:space="preserve"> </w:t>
      </w:r>
      <w:r>
        <w:t>treated</w:t>
      </w:r>
      <w:r>
        <w:rPr>
          <w:spacing w:val="-2"/>
        </w:rPr>
        <w:t xml:space="preserve"> </w:t>
      </w:r>
      <w:r>
        <w:t>as</w:t>
      </w:r>
      <w:r>
        <w:rPr>
          <w:spacing w:val="-4"/>
        </w:rPr>
        <w:t xml:space="preserve"> </w:t>
      </w:r>
      <w:r>
        <w:t>capital:</w:t>
      </w:r>
      <w:r>
        <w:rPr>
          <w:spacing w:val="-4"/>
        </w:rPr>
        <w:t xml:space="preserve"> </w:t>
      </w:r>
      <w:r w:rsidR="008F77D0">
        <w:t>w</w:t>
      </w:r>
      <w:r w:rsidR="00AB4B35">
        <w:t>orking-age applicants</w:t>
      </w:r>
      <w:bookmarkEnd w:id="80"/>
    </w:p>
    <w:p w14:paraId="1F8C0383" w14:textId="77777777" w:rsidR="003D3726" w:rsidRDefault="003D3726" w:rsidP="003E2224">
      <w:pPr>
        <w:pStyle w:val="ListParagraph"/>
        <w:numPr>
          <w:ilvl w:val="0"/>
          <w:numId w:val="179"/>
        </w:numPr>
        <w:tabs>
          <w:tab w:val="left" w:pos="715"/>
        </w:tabs>
        <w:spacing w:before="37"/>
        <w:ind w:left="714" w:hanging="296"/>
        <w:rPr>
          <w:sz w:val="21"/>
        </w:rPr>
      </w:pPr>
    </w:p>
    <w:p w14:paraId="596F732F" w14:textId="0775E3BE" w:rsidR="003D3726" w:rsidRDefault="000E0BEF" w:rsidP="003E2224">
      <w:pPr>
        <w:pStyle w:val="ListParagraph"/>
        <w:numPr>
          <w:ilvl w:val="0"/>
          <w:numId w:val="91"/>
        </w:numPr>
        <w:tabs>
          <w:tab w:val="left" w:pos="1140"/>
        </w:tabs>
        <w:spacing w:before="1" w:line="241" w:lineRule="exact"/>
        <w:ind w:hanging="361"/>
        <w:rPr>
          <w:sz w:val="21"/>
        </w:rPr>
      </w:pPr>
      <w:r>
        <w:rPr>
          <w:color w:val="231F20"/>
          <w:sz w:val="21"/>
        </w:rPr>
        <w:t>This</w:t>
      </w:r>
      <w:r>
        <w:rPr>
          <w:color w:val="231F20"/>
          <w:spacing w:val="-6"/>
          <w:sz w:val="21"/>
        </w:rPr>
        <w:t xml:space="preserve"> </w:t>
      </w:r>
      <w:r>
        <w:rPr>
          <w:color w:val="231F20"/>
          <w:sz w:val="21"/>
        </w:rPr>
        <w:t>paragraph</w:t>
      </w:r>
      <w:r>
        <w:rPr>
          <w:color w:val="231F20"/>
          <w:spacing w:val="-3"/>
          <w:sz w:val="21"/>
        </w:rPr>
        <w:t xml:space="preserve"> </w:t>
      </w:r>
      <w:r>
        <w:rPr>
          <w:color w:val="231F20"/>
          <w:sz w:val="21"/>
        </w:rPr>
        <w:t>applies</w:t>
      </w:r>
      <w:r>
        <w:rPr>
          <w:color w:val="231F20"/>
          <w:spacing w:val="-3"/>
          <w:sz w:val="21"/>
        </w:rPr>
        <w:t xml:space="preserve"> </w:t>
      </w:r>
      <w:r>
        <w:rPr>
          <w:color w:val="231F20"/>
          <w:sz w:val="21"/>
        </w:rPr>
        <w:t>in</w:t>
      </w:r>
      <w:r>
        <w:rPr>
          <w:color w:val="231F20"/>
          <w:spacing w:val="-5"/>
          <w:sz w:val="21"/>
        </w:rPr>
        <w:t xml:space="preserve"> </w:t>
      </w:r>
      <w:r>
        <w:rPr>
          <w:color w:val="231F20"/>
          <w:sz w:val="21"/>
        </w:rPr>
        <w:t>relation</w:t>
      </w:r>
      <w:r>
        <w:rPr>
          <w:color w:val="231F20"/>
          <w:spacing w:val="-3"/>
          <w:sz w:val="21"/>
        </w:rPr>
        <w:t xml:space="preserve"> </w:t>
      </w:r>
      <w:r>
        <w:rPr>
          <w:color w:val="231F20"/>
          <w:sz w:val="21"/>
        </w:rPr>
        <w:t>to</w:t>
      </w:r>
      <w:r>
        <w:rPr>
          <w:color w:val="231F20"/>
          <w:spacing w:val="-3"/>
          <w:sz w:val="21"/>
        </w:rPr>
        <w:t xml:space="preserve"> </w:t>
      </w:r>
      <w:r w:rsidR="008F77D0">
        <w:rPr>
          <w:color w:val="231F20"/>
          <w:sz w:val="21"/>
        </w:rPr>
        <w:t>w</w:t>
      </w:r>
      <w:r w:rsidR="00AB4B35">
        <w:rPr>
          <w:color w:val="231F20"/>
          <w:sz w:val="21"/>
        </w:rPr>
        <w:t>orking-age applicants</w:t>
      </w:r>
      <w:r>
        <w:rPr>
          <w:color w:val="231F20"/>
          <w:spacing w:val="-2"/>
          <w:sz w:val="21"/>
        </w:rPr>
        <w:t>.</w:t>
      </w:r>
    </w:p>
    <w:p w14:paraId="23A2AD90" w14:textId="4676666D" w:rsidR="003D3726" w:rsidRDefault="000E0BEF" w:rsidP="003E2224">
      <w:pPr>
        <w:pStyle w:val="ListParagraph"/>
        <w:numPr>
          <w:ilvl w:val="0"/>
          <w:numId w:val="91"/>
        </w:numPr>
        <w:tabs>
          <w:tab w:val="left" w:pos="1140"/>
        </w:tabs>
        <w:ind w:right="540"/>
        <w:rPr>
          <w:sz w:val="21"/>
        </w:rPr>
      </w:pPr>
      <w:r>
        <w:rPr>
          <w:color w:val="231F20"/>
          <w:sz w:val="21"/>
        </w:rPr>
        <w:t>Any</w:t>
      </w:r>
      <w:r>
        <w:rPr>
          <w:color w:val="231F20"/>
          <w:spacing w:val="-5"/>
          <w:sz w:val="21"/>
        </w:rPr>
        <w:t xml:space="preserve"> </w:t>
      </w:r>
      <w:r>
        <w:rPr>
          <w:color w:val="231F20"/>
          <w:sz w:val="21"/>
        </w:rPr>
        <w:t>bounty</w:t>
      </w:r>
      <w:r>
        <w:rPr>
          <w:color w:val="231F20"/>
          <w:spacing w:val="-5"/>
          <w:sz w:val="21"/>
        </w:rPr>
        <w:t xml:space="preserve"> </w:t>
      </w:r>
      <w:r>
        <w:rPr>
          <w:color w:val="231F20"/>
          <w:sz w:val="21"/>
        </w:rPr>
        <w:t>derived</w:t>
      </w:r>
      <w:r>
        <w:rPr>
          <w:color w:val="231F20"/>
          <w:spacing w:val="-3"/>
          <w:sz w:val="21"/>
        </w:rPr>
        <w:t xml:space="preserve"> </w:t>
      </w:r>
      <w:r>
        <w:rPr>
          <w:color w:val="231F20"/>
          <w:sz w:val="21"/>
        </w:rPr>
        <w:t>from</w:t>
      </w:r>
      <w:r>
        <w:rPr>
          <w:color w:val="231F20"/>
          <w:spacing w:val="-4"/>
          <w:sz w:val="21"/>
        </w:rPr>
        <w:t xml:space="preserve"> </w:t>
      </w:r>
      <w:r>
        <w:rPr>
          <w:color w:val="231F20"/>
          <w:sz w:val="21"/>
        </w:rPr>
        <w:t>employment</w:t>
      </w:r>
      <w:r>
        <w:rPr>
          <w:color w:val="231F20"/>
          <w:spacing w:val="-4"/>
          <w:sz w:val="21"/>
        </w:rPr>
        <w:t xml:space="preserve"> </w:t>
      </w:r>
      <w:r>
        <w:rPr>
          <w:color w:val="231F20"/>
          <w:sz w:val="21"/>
        </w:rPr>
        <w:t>and paid at intervals of at least one year is to be treated as capital.</w:t>
      </w:r>
    </w:p>
    <w:p w14:paraId="32E93ED6" w14:textId="77777777" w:rsidR="003D3726" w:rsidRDefault="000E0BEF" w:rsidP="003E2224">
      <w:pPr>
        <w:pStyle w:val="ListParagraph"/>
        <w:numPr>
          <w:ilvl w:val="0"/>
          <w:numId w:val="91"/>
        </w:numPr>
        <w:tabs>
          <w:tab w:val="left" w:pos="1140"/>
        </w:tabs>
        <w:ind w:left="1140" w:right="1495" w:hanging="361"/>
        <w:rPr>
          <w:sz w:val="21"/>
        </w:rPr>
      </w:pPr>
      <w:r>
        <w:rPr>
          <w:color w:val="231F20"/>
          <w:sz w:val="21"/>
        </w:rPr>
        <w:t>Any</w:t>
      </w:r>
      <w:r>
        <w:rPr>
          <w:color w:val="231F20"/>
          <w:spacing w:val="-5"/>
          <w:sz w:val="21"/>
        </w:rPr>
        <w:t xml:space="preserve"> </w:t>
      </w:r>
      <w:r>
        <w:rPr>
          <w:color w:val="231F20"/>
          <w:sz w:val="21"/>
        </w:rPr>
        <w:t>amount</w:t>
      </w:r>
      <w:r>
        <w:rPr>
          <w:color w:val="231F20"/>
          <w:spacing w:val="-4"/>
          <w:sz w:val="21"/>
        </w:rPr>
        <w:t xml:space="preserve"> </w:t>
      </w:r>
      <w:r>
        <w:rPr>
          <w:color w:val="231F20"/>
          <w:sz w:val="21"/>
        </w:rPr>
        <w:t>by</w:t>
      </w:r>
      <w:r>
        <w:rPr>
          <w:color w:val="231F20"/>
          <w:spacing w:val="-5"/>
          <w:sz w:val="21"/>
        </w:rPr>
        <w:t xml:space="preserve"> </w:t>
      </w:r>
      <w:r>
        <w:rPr>
          <w:color w:val="231F20"/>
          <w:sz w:val="21"/>
        </w:rPr>
        <w:t>way</w:t>
      </w:r>
      <w:r>
        <w:rPr>
          <w:color w:val="231F20"/>
          <w:spacing w:val="-5"/>
          <w:sz w:val="21"/>
        </w:rPr>
        <w:t xml:space="preserve"> </w:t>
      </w:r>
      <w:r>
        <w:rPr>
          <w:color w:val="231F20"/>
          <w:sz w:val="21"/>
        </w:rPr>
        <w:t>of</w:t>
      </w:r>
      <w:r>
        <w:rPr>
          <w:color w:val="231F20"/>
          <w:spacing w:val="-2"/>
          <w:sz w:val="21"/>
        </w:rPr>
        <w:t xml:space="preserve"> </w:t>
      </w:r>
      <w:r>
        <w:rPr>
          <w:color w:val="231F20"/>
          <w:sz w:val="21"/>
        </w:rPr>
        <w:t>a</w:t>
      </w:r>
      <w:r>
        <w:rPr>
          <w:color w:val="231F20"/>
          <w:spacing w:val="-3"/>
          <w:sz w:val="21"/>
        </w:rPr>
        <w:t xml:space="preserve"> </w:t>
      </w:r>
      <w:r>
        <w:rPr>
          <w:color w:val="231F20"/>
          <w:sz w:val="21"/>
        </w:rPr>
        <w:t>refund</w:t>
      </w:r>
      <w:r>
        <w:rPr>
          <w:color w:val="231F20"/>
          <w:spacing w:val="-3"/>
          <w:sz w:val="21"/>
        </w:rPr>
        <w:t xml:space="preserve"> </w:t>
      </w:r>
      <w:r>
        <w:rPr>
          <w:color w:val="231F20"/>
          <w:sz w:val="21"/>
        </w:rPr>
        <w:t>of</w:t>
      </w:r>
      <w:r>
        <w:rPr>
          <w:color w:val="231F20"/>
          <w:spacing w:val="-2"/>
          <w:sz w:val="21"/>
        </w:rPr>
        <w:t xml:space="preserve"> </w:t>
      </w:r>
      <w:r>
        <w:rPr>
          <w:color w:val="231F20"/>
          <w:sz w:val="21"/>
        </w:rPr>
        <w:t>income</w:t>
      </w:r>
      <w:r>
        <w:rPr>
          <w:color w:val="231F20"/>
          <w:spacing w:val="-3"/>
          <w:sz w:val="21"/>
        </w:rPr>
        <w:t xml:space="preserve"> </w:t>
      </w:r>
      <w:r>
        <w:rPr>
          <w:color w:val="231F20"/>
          <w:sz w:val="21"/>
        </w:rPr>
        <w:t>tax</w:t>
      </w:r>
      <w:r>
        <w:rPr>
          <w:color w:val="231F20"/>
          <w:spacing w:val="-3"/>
          <w:sz w:val="21"/>
        </w:rPr>
        <w:t xml:space="preserve"> </w:t>
      </w:r>
      <w:r>
        <w:rPr>
          <w:color w:val="231F20"/>
          <w:sz w:val="21"/>
        </w:rPr>
        <w:t>deducted</w:t>
      </w:r>
      <w:r>
        <w:rPr>
          <w:color w:val="231F20"/>
          <w:spacing w:val="-3"/>
          <w:sz w:val="21"/>
        </w:rPr>
        <w:t xml:space="preserve"> </w:t>
      </w:r>
      <w:r>
        <w:rPr>
          <w:color w:val="231F20"/>
          <w:sz w:val="21"/>
        </w:rPr>
        <w:t>from</w:t>
      </w:r>
      <w:r>
        <w:rPr>
          <w:color w:val="231F20"/>
          <w:spacing w:val="-1"/>
          <w:sz w:val="21"/>
        </w:rPr>
        <w:t xml:space="preserve"> </w:t>
      </w:r>
      <w:r>
        <w:rPr>
          <w:color w:val="231F20"/>
          <w:sz w:val="21"/>
        </w:rPr>
        <w:t>profits</w:t>
      </w:r>
      <w:r>
        <w:rPr>
          <w:color w:val="231F20"/>
          <w:spacing w:val="-3"/>
          <w:sz w:val="21"/>
        </w:rPr>
        <w:t xml:space="preserve"> </w:t>
      </w:r>
      <w:r>
        <w:rPr>
          <w:color w:val="231F20"/>
          <w:sz w:val="21"/>
        </w:rPr>
        <w:t>or</w:t>
      </w:r>
      <w:r>
        <w:rPr>
          <w:color w:val="231F20"/>
          <w:spacing w:val="-4"/>
          <w:sz w:val="21"/>
        </w:rPr>
        <w:t xml:space="preserve"> </w:t>
      </w:r>
      <w:r>
        <w:rPr>
          <w:color w:val="231F20"/>
          <w:sz w:val="21"/>
        </w:rPr>
        <w:t>emoluments chargeable to income tax under Schedule D or E is to be treated as capital.</w:t>
      </w:r>
    </w:p>
    <w:p w14:paraId="391C6332" w14:textId="06BF29FE" w:rsidR="003D3726" w:rsidRDefault="000E0BEF" w:rsidP="003E2224">
      <w:pPr>
        <w:pStyle w:val="ListParagraph"/>
        <w:numPr>
          <w:ilvl w:val="0"/>
          <w:numId w:val="91"/>
        </w:numPr>
        <w:tabs>
          <w:tab w:val="left" w:pos="1140"/>
        </w:tabs>
        <w:spacing w:before="2"/>
        <w:ind w:right="1041"/>
        <w:rPr>
          <w:sz w:val="21"/>
        </w:rPr>
      </w:pPr>
      <w:r>
        <w:rPr>
          <w:color w:val="231F20"/>
          <w:sz w:val="21"/>
        </w:rPr>
        <w:t>Any</w:t>
      </w:r>
      <w:r>
        <w:rPr>
          <w:color w:val="231F20"/>
          <w:spacing w:val="-4"/>
          <w:sz w:val="21"/>
        </w:rPr>
        <w:t xml:space="preserve"> </w:t>
      </w:r>
      <w:r>
        <w:rPr>
          <w:color w:val="231F20"/>
          <w:sz w:val="21"/>
        </w:rPr>
        <w:t>holiday</w:t>
      </w:r>
      <w:r>
        <w:rPr>
          <w:color w:val="231F20"/>
          <w:spacing w:val="-4"/>
          <w:sz w:val="21"/>
        </w:rPr>
        <w:t xml:space="preserve"> </w:t>
      </w:r>
      <w:r>
        <w:rPr>
          <w:color w:val="231F20"/>
          <w:sz w:val="21"/>
        </w:rPr>
        <w:t>pay</w:t>
      </w:r>
      <w:r>
        <w:rPr>
          <w:color w:val="231F20"/>
          <w:spacing w:val="-4"/>
          <w:sz w:val="21"/>
        </w:rPr>
        <w:t xml:space="preserve"> </w:t>
      </w:r>
      <w:r>
        <w:rPr>
          <w:color w:val="231F20"/>
          <w:sz w:val="21"/>
        </w:rPr>
        <w:t>which</w:t>
      </w:r>
      <w:r>
        <w:rPr>
          <w:color w:val="231F20"/>
          <w:spacing w:val="-2"/>
          <w:sz w:val="21"/>
        </w:rPr>
        <w:t xml:space="preserve"> </w:t>
      </w:r>
      <w:r>
        <w:rPr>
          <w:color w:val="231F20"/>
          <w:sz w:val="21"/>
        </w:rPr>
        <w:t>is</w:t>
      </w:r>
      <w:r>
        <w:rPr>
          <w:color w:val="231F20"/>
          <w:spacing w:val="-2"/>
          <w:sz w:val="21"/>
        </w:rPr>
        <w:t xml:space="preserve"> </w:t>
      </w:r>
      <w:r>
        <w:rPr>
          <w:color w:val="231F20"/>
          <w:sz w:val="21"/>
        </w:rPr>
        <w:t>not</w:t>
      </w:r>
      <w:r>
        <w:rPr>
          <w:color w:val="231F20"/>
          <w:spacing w:val="-3"/>
          <w:sz w:val="21"/>
        </w:rPr>
        <w:t xml:space="preserve"> </w:t>
      </w:r>
      <w:r>
        <w:rPr>
          <w:color w:val="231F20"/>
          <w:sz w:val="21"/>
        </w:rPr>
        <w:t>earnings</w:t>
      </w:r>
      <w:r>
        <w:rPr>
          <w:color w:val="231F20"/>
          <w:spacing w:val="-2"/>
          <w:sz w:val="21"/>
        </w:rPr>
        <w:t xml:space="preserve"> </w:t>
      </w:r>
      <w:r>
        <w:rPr>
          <w:color w:val="231F20"/>
          <w:sz w:val="21"/>
        </w:rPr>
        <w:t>under</w:t>
      </w:r>
      <w:r>
        <w:rPr>
          <w:color w:val="231F20"/>
          <w:spacing w:val="-3"/>
          <w:sz w:val="21"/>
        </w:rPr>
        <w:t xml:space="preserve"> </w:t>
      </w:r>
      <w:r>
        <w:rPr>
          <w:color w:val="231F20"/>
          <w:sz w:val="21"/>
        </w:rPr>
        <w:t>paragraph</w:t>
      </w:r>
      <w:r w:rsidRPr="00157EF5">
        <w:rPr>
          <w:spacing w:val="-2"/>
          <w:sz w:val="21"/>
        </w:rPr>
        <w:t xml:space="preserve"> </w:t>
      </w:r>
      <w:r w:rsidR="00157EF5" w:rsidRPr="00157EF5">
        <w:rPr>
          <w:sz w:val="21"/>
        </w:rPr>
        <w:t>3</w:t>
      </w:r>
      <w:r w:rsidR="001C58FE">
        <w:rPr>
          <w:sz w:val="21"/>
        </w:rPr>
        <w:t>8</w:t>
      </w:r>
      <w:r w:rsidRPr="00157EF5">
        <w:rPr>
          <w:sz w:val="21"/>
        </w:rPr>
        <w:t>(1)(d)</w:t>
      </w:r>
      <w:r w:rsidRPr="00157EF5">
        <w:rPr>
          <w:spacing w:val="-3"/>
          <w:sz w:val="21"/>
        </w:rPr>
        <w:t xml:space="preserve"> </w:t>
      </w:r>
      <w:r w:rsidRPr="00157EF5">
        <w:rPr>
          <w:sz w:val="21"/>
        </w:rPr>
        <w:t>or</w:t>
      </w:r>
      <w:r w:rsidRPr="00157EF5">
        <w:rPr>
          <w:spacing w:val="-3"/>
          <w:sz w:val="21"/>
        </w:rPr>
        <w:t xml:space="preserve"> </w:t>
      </w:r>
      <w:r w:rsidR="00157EF5" w:rsidRPr="00157EF5">
        <w:rPr>
          <w:sz w:val="21"/>
        </w:rPr>
        <w:t>4</w:t>
      </w:r>
      <w:r w:rsidR="002218C9">
        <w:rPr>
          <w:sz w:val="21"/>
        </w:rPr>
        <w:t>8</w:t>
      </w:r>
      <w:r w:rsidRPr="00157EF5">
        <w:rPr>
          <w:sz w:val="21"/>
        </w:rPr>
        <w:t>(1)(d)</w:t>
      </w:r>
      <w:r w:rsidRPr="00157EF5">
        <w:rPr>
          <w:spacing w:val="-3"/>
          <w:sz w:val="21"/>
        </w:rPr>
        <w:t xml:space="preserve"> </w:t>
      </w:r>
      <w:r>
        <w:rPr>
          <w:color w:val="231F20"/>
          <w:sz w:val="21"/>
        </w:rPr>
        <w:t>(earnings</w:t>
      </w:r>
      <w:r>
        <w:rPr>
          <w:color w:val="231F20"/>
          <w:spacing w:val="-2"/>
          <w:sz w:val="21"/>
        </w:rPr>
        <w:t xml:space="preserve"> </w:t>
      </w:r>
      <w:r>
        <w:rPr>
          <w:color w:val="231F20"/>
          <w:sz w:val="21"/>
        </w:rPr>
        <w:t>of employed earners) is to be treated as capital.</w:t>
      </w:r>
    </w:p>
    <w:p w14:paraId="11164BA2" w14:textId="13A5F87B" w:rsidR="003D3726" w:rsidRDefault="002E0682" w:rsidP="003E2224">
      <w:pPr>
        <w:pStyle w:val="ListParagraph"/>
        <w:numPr>
          <w:ilvl w:val="0"/>
          <w:numId w:val="91"/>
        </w:numPr>
        <w:tabs>
          <w:tab w:val="left" w:pos="1140"/>
        </w:tabs>
        <w:ind w:right="701"/>
        <w:rPr>
          <w:sz w:val="21"/>
        </w:rPr>
      </w:pPr>
      <w:r>
        <w:rPr>
          <w:color w:val="231F20"/>
          <w:sz w:val="21"/>
        </w:rPr>
        <w:t>A</w:t>
      </w:r>
      <w:r w:rsidR="000E0BEF">
        <w:rPr>
          <w:color w:val="231F20"/>
          <w:sz w:val="21"/>
        </w:rPr>
        <w:t>ny income derived from capital is to be treated as capital but only from the date it is normally due to be credited to the applicant’s account.</w:t>
      </w:r>
    </w:p>
    <w:p w14:paraId="1F6050DB" w14:textId="77777777" w:rsidR="003D3726" w:rsidRDefault="000E0BEF" w:rsidP="003E2224">
      <w:pPr>
        <w:pStyle w:val="ListParagraph"/>
        <w:numPr>
          <w:ilvl w:val="0"/>
          <w:numId w:val="91"/>
        </w:numPr>
        <w:tabs>
          <w:tab w:val="left" w:pos="1140"/>
        </w:tabs>
        <w:ind w:right="1004"/>
        <w:rPr>
          <w:sz w:val="21"/>
        </w:rPr>
      </w:pPr>
      <w:r>
        <w:rPr>
          <w:color w:val="231F20"/>
          <w:sz w:val="21"/>
        </w:rPr>
        <w:t>In</w:t>
      </w:r>
      <w:r>
        <w:rPr>
          <w:color w:val="231F20"/>
          <w:spacing w:val="-2"/>
          <w:sz w:val="21"/>
        </w:rPr>
        <w:t xml:space="preserve"> </w:t>
      </w:r>
      <w:r>
        <w:rPr>
          <w:color w:val="231F20"/>
          <w:sz w:val="21"/>
        </w:rPr>
        <w:t>the</w:t>
      </w:r>
      <w:r>
        <w:rPr>
          <w:color w:val="231F20"/>
          <w:spacing w:val="-2"/>
          <w:sz w:val="21"/>
        </w:rPr>
        <w:t xml:space="preserve"> </w:t>
      </w:r>
      <w:r>
        <w:rPr>
          <w:color w:val="231F20"/>
          <w:sz w:val="21"/>
        </w:rPr>
        <w:t>case</w:t>
      </w:r>
      <w:r>
        <w:rPr>
          <w:color w:val="231F20"/>
          <w:spacing w:val="-2"/>
          <w:sz w:val="21"/>
        </w:rPr>
        <w:t xml:space="preserve"> </w:t>
      </w:r>
      <w:r>
        <w:rPr>
          <w:color w:val="231F20"/>
          <w:sz w:val="21"/>
        </w:rPr>
        <w:t>of</w:t>
      </w:r>
      <w:r>
        <w:rPr>
          <w:color w:val="231F20"/>
          <w:spacing w:val="-1"/>
          <w:sz w:val="21"/>
        </w:rPr>
        <w:t xml:space="preserve"> </w:t>
      </w:r>
      <w:r>
        <w:rPr>
          <w:color w:val="231F20"/>
          <w:sz w:val="21"/>
        </w:rPr>
        <w:t>employment</w:t>
      </w:r>
      <w:r>
        <w:rPr>
          <w:color w:val="231F20"/>
          <w:spacing w:val="-3"/>
          <w:sz w:val="21"/>
        </w:rPr>
        <w:t xml:space="preserve"> </w:t>
      </w:r>
      <w:r>
        <w:rPr>
          <w:color w:val="231F20"/>
          <w:sz w:val="21"/>
        </w:rPr>
        <w:t>as</w:t>
      </w:r>
      <w:r>
        <w:rPr>
          <w:color w:val="231F20"/>
          <w:spacing w:val="-2"/>
          <w:sz w:val="21"/>
        </w:rPr>
        <w:t xml:space="preserve"> </w:t>
      </w:r>
      <w:r>
        <w:rPr>
          <w:color w:val="231F20"/>
          <w:sz w:val="21"/>
        </w:rPr>
        <w:t>an</w:t>
      </w:r>
      <w:r>
        <w:rPr>
          <w:color w:val="231F20"/>
          <w:spacing w:val="-2"/>
          <w:sz w:val="21"/>
        </w:rPr>
        <w:t xml:space="preserve"> </w:t>
      </w:r>
      <w:r>
        <w:rPr>
          <w:color w:val="231F20"/>
          <w:sz w:val="21"/>
        </w:rPr>
        <w:t>employed</w:t>
      </w:r>
      <w:r>
        <w:rPr>
          <w:color w:val="231F20"/>
          <w:spacing w:val="-2"/>
          <w:sz w:val="21"/>
        </w:rPr>
        <w:t xml:space="preserve"> </w:t>
      </w:r>
      <w:r>
        <w:rPr>
          <w:color w:val="231F20"/>
          <w:sz w:val="21"/>
        </w:rPr>
        <w:t>earner,</w:t>
      </w:r>
      <w:r>
        <w:rPr>
          <w:color w:val="231F20"/>
          <w:spacing w:val="-6"/>
          <w:sz w:val="21"/>
        </w:rPr>
        <w:t xml:space="preserve"> </w:t>
      </w:r>
      <w:r>
        <w:rPr>
          <w:color w:val="231F20"/>
          <w:sz w:val="21"/>
        </w:rPr>
        <w:t>any</w:t>
      </w:r>
      <w:r>
        <w:rPr>
          <w:color w:val="231F20"/>
          <w:spacing w:val="-4"/>
          <w:sz w:val="21"/>
        </w:rPr>
        <w:t xml:space="preserve"> </w:t>
      </w:r>
      <w:r>
        <w:rPr>
          <w:color w:val="231F20"/>
          <w:sz w:val="21"/>
        </w:rPr>
        <w:t>advance</w:t>
      </w:r>
      <w:r>
        <w:rPr>
          <w:color w:val="231F20"/>
          <w:spacing w:val="-2"/>
          <w:sz w:val="21"/>
        </w:rPr>
        <w:t xml:space="preserve"> </w:t>
      </w:r>
      <w:r>
        <w:rPr>
          <w:color w:val="231F20"/>
          <w:sz w:val="21"/>
        </w:rPr>
        <w:t>of</w:t>
      </w:r>
      <w:r>
        <w:rPr>
          <w:color w:val="231F20"/>
          <w:spacing w:val="-1"/>
          <w:sz w:val="21"/>
        </w:rPr>
        <w:t xml:space="preserve"> </w:t>
      </w:r>
      <w:r>
        <w:rPr>
          <w:color w:val="231F20"/>
          <w:sz w:val="21"/>
        </w:rPr>
        <w:t>earnings</w:t>
      </w:r>
      <w:r>
        <w:rPr>
          <w:color w:val="231F20"/>
          <w:spacing w:val="-4"/>
          <w:sz w:val="21"/>
        </w:rPr>
        <w:t xml:space="preserve"> </w:t>
      </w:r>
      <w:r>
        <w:rPr>
          <w:color w:val="231F20"/>
          <w:sz w:val="21"/>
        </w:rPr>
        <w:t>or</w:t>
      </w:r>
      <w:r>
        <w:rPr>
          <w:color w:val="231F20"/>
          <w:spacing w:val="-3"/>
          <w:sz w:val="21"/>
        </w:rPr>
        <w:t xml:space="preserve"> </w:t>
      </w:r>
      <w:r>
        <w:rPr>
          <w:color w:val="231F20"/>
          <w:sz w:val="21"/>
        </w:rPr>
        <w:t>any</w:t>
      </w:r>
      <w:r>
        <w:rPr>
          <w:color w:val="231F20"/>
          <w:spacing w:val="-4"/>
          <w:sz w:val="21"/>
        </w:rPr>
        <w:t xml:space="preserve"> </w:t>
      </w:r>
      <w:r>
        <w:rPr>
          <w:color w:val="231F20"/>
          <w:sz w:val="21"/>
        </w:rPr>
        <w:t>loan made by the applicant’s employer is to be treated as capital.</w:t>
      </w:r>
    </w:p>
    <w:p w14:paraId="48623EA5" w14:textId="0C8FFEEA" w:rsidR="007B1F86" w:rsidRPr="00265ECA" w:rsidRDefault="000E0BEF" w:rsidP="003E2224">
      <w:pPr>
        <w:pStyle w:val="ListParagraph"/>
        <w:numPr>
          <w:ilvl w:val="0"/>
          <w:numId w:val="91"/>
        </w:numPr>
        <w:tabs>
          <w:tab w:val="left" w:pos="1140"/>
        </w:tabs>
        <w:ind w:right="550"/>
        <w:rPr>
          <w:sz w:val="21"/>
        </w:rPr>
      </w:pPr>
      <w:r>
        <w:rPr>
          <w:color w:val="231F20"/>
          <w:sz w:val="21"/>
        </w:rPr>
        <w:t>Any charitable or voluntary payment which is not made or due to be made at regular intervals</w:t>
      </w:r>
      <w:r w:rsidR="00AB2703" w:rsidRPr="007B1F86">
        <w:rPr>
          <w:color w:val="231F20"/>
          <w:sz w:val="21"/>
        </w:rPr>
        <w:t>.</w:t>
      </w:r>
    </w:p>
    <w:p w14:paraId="2EBE757F" w14:textId="77777777" w:rsidR="003D3726" w:rsidRDefault="000E0BEF" w:rsidP="003E2224">
      <w:pPr>
        <w:pStyle w:val="ListParagraph"/>
        <w:numPr>
          <w:ilvl w:val="0"/>
          <w:numId w:val="91"/>
        </w:numPr>
        <w:tabs>
          <w:tab w:val="left" w:pos="1140"/>
        </w:tabs>
        <w:ind w:right="537"/>
        <w:rPr>
          <w:sz w:val="21"/>
        </w:rPr>
      </w:pPr>
      <w:r>
        <w:rPr>
          <w:color w:val="231F20"/>
          <w:sz w:val="21"/>
        </w:rPr>
        <w:t>There</w:t>
      </w:r>
      <w:r>
        <w:rPr>
          <w:color w:val="231F20"/>
          <w:spacing w:val="-3"/>
          <w:sz w:val="21"/>
        </w:rPr>
        <w:t xml:space="preserve"> </w:t>
      </w:r>
      <w:r>
        <w:rPr>
          <w:color w:val="231F20"/>
          <w:sz w:val="21"/>
        </w:rPr>
        <w:t>is</w:t>
      </w:r>
      <w:r>
        <w:rPr>
          <w:color w:val="231F20"/>
          <w:spacing w:val="-1"/>
          <w:sz w:val="21"/>
        </w:rPr>
        <w:t xml:space="preserve"> </w:t>
      </w:r>
      <w:r>
        <w:rPr>
          <w:color w:val="231F20"/>
          <w:sz w:val="21"/>
        </w:rPr>
        <w:t>to</w:t>
      </w:r>
      <w:r>
        <w:rPr>
          <w:color w:val="231F20"/>
          <w:spacing w:val="-1"/>
          <w:sz w:val="21"/>
        </w:rPr>
        <w:t xml:space="preserve"> </w:t>
      </w:r>
      <w:r>
        <w:rPr>
          <w:color w:val="231F20"/>
          <w:sz w:val="21"/>
        </w:rPr>
        <w:t>be</w:t>
      </w:r>
      <w:r>
        <w:rPr>
          <w:color w:val="231F20"/>
          <w:spacing w:val="-1"/>
          <w:sz w:val="21"/>
        </w:rPr>
        <w:t xml:space="preserve"> </w:t>
      </w:r>
      <w:r>
        <w:rPr>
          <w:color w:val="231F20"/>
          <w:sz w:val="21"/>
        </w:rPr>
        <w:t>treated</w:t>
      </w:r>
      <w:r>
        <w:rPr>
          <w:color w:val="231F20"/>
          <w:spacing w:val="-1"/>
          <w:sz w:val="21"/>
        </w:rPr>
        <w:t xml:space="preserve"> </w:t>
      </w:r>
      <w:r>
        <w:rPr>
          <w:color w:val="231F20"/>
          <w:sz w:val="21"/>
        </w:rPr>
        <w:t>as</w:t>
      </w:r>
      <w:r>
        <w:rPr>
          <w:color w:val="231F20"/>
          <w:spacing w:val="-1"/>
          <w:sz w:val="21"/>
        </w:rPr>
        <w:t xml:space="preserve"> </w:t>
      </w:r>
      <w:r>
        <w:rPr>
          <w:color w:val="231F20"/>
          <w:sz w:val="21"/>
        </w:rPr>
        <w:t>capital the</w:t>
      </w:r>
      <w:r>
        <w:rPr>
          <w:color w:val="231F20"/>
          <w:spacing w:val="-1"/>
          <w:sz w:val="21"/>
        </w:rPr>
        <w:t xml:space="preserve"> </w:t>
      </w:r>
      <w:r>
        <w:rPr>
          <w:color w:val="231F20"/>
          <w:sz w:val="21"/>
        </w:rPr>
        <w:t>gross</w:t>
      </w:r>
      <w:r>
        <w:rPr>
          <w:color w:val="231F20"/>
          <w:spacing w:val="-1"/>
          <w:sz w:val="21"/>
        </w:rPr>
        <w:t xml:space="preserve"> </w:t>
      </w:r>
      <w:r>
        <w:rPr>
          <w:color w:val="231F20"/>
          <w:sz w:val="21"/>
        </w:rPr>
        <w:t>receipts</w:t>
      </w:r>
      <w:r>
        <w:rPr>
          <w:color w:val="231F20"/>
          <w:spacing w:val="-1"/>
          <w:sz w:val="21"/>
        </w:rPr>
        <w:t xml:space="preserve"> </w:t>
      </w:r>
      <w:r>
        <w:rPr>
          <w:color w:val="231F20"/>
          <w:sz w:val="21"/>
        </w:rPr>
        <w:t>of</w:t>
      </w:r>
      <w:r>
        <w:rPr>
          <w:color w:val="231F20"/>
          <w:spacing w:val="-2"/>
          <w:sz w:val="21"/>
        </w:rPr>
        <w:t xml:space="preserve"> </w:t>
      </w:r>
      <w:r>
        <w:rPr>
          <w:color w:val="231F20"/>
          <w:sz w:val="21"/>
        </w:rPr>
        <w:t>any</w:t>
      </w:r>
      <w:r>
        <w:rPr>
          <w:color w:val="231F20"/>
          <w:spacing w:val="-3"/>
          <w:sz w:val="21"/>
        </w:rPr>
        <w:t xml:space="preserve"> </w:t>
      </w:r>
      <w:r>
        <w:rPr>
          <w:color w:val="231F20"/>
          <w:sz w:val="21"/>
        </w:rPr>
        <w:t>commercial activity</w:t>
      </w:r>
      <w:r>
        <w:rPr>
          <w:color w:val="231F20"/>
          <w:spacing w:val="-3"/>
          <w:sz w:val="21"/>
        </w:rPr>
        <w:t xml:space="preserve"> </w:t>
      </w:r>
      <w:r>
        <w:rPr>
          <w:color w:val="231F20"/>
          <w:sz w:val="21"/>
        </w:rPr>
        <w:t>carried</w:t>
      </w:r>
      <w:r>
        <w:rPr>
          <w:color w:val="231F20"/>
          <w:spacing w:val="-1"/>
          <w:sz w:val="21"/>
        </w:rPr>
        <w:t xml:space="preserve"> </w:t>
      </w:r>
      <w:r>
        <w:rPr>
          <w:color w:val="231F20"/>
          <w:sz w:val="21"/>
        </w:rPr>
        <w:t>out</w:t>
      </w:r>
      <w:r>
        <w:rPr>
          <w:color w:val="231F20"/>
          <w:spacing w:val="-2"/>
          <w:sz w:val="21"/>
        </w:rPr>
        <w:t xml:space="preserve"> </w:t>
      </w:r>
      <w:r>
        <w:rPr>
          <w:color w:val="231F20"/>
          <w:sz w:val="21"/>
        </w:rPr>
        <w:t>by</w:t>
      </w:r>
      <w:r>
        <w:rPr>
          <w:color w:val="231F20"/>
          <w:spacing w:val="-3"/>
          <w:sz w:val="21"/>
        </w:rPr>
        <w:t xml:space="preserve"> </w:t>
      </w:r>
      <w:r>
        <w:rPr>
          <w:color w:val="231F20"/>
          <w:sz w:val="21"/>
        </w:rPr>
        <w:t xml:space="preserve">a person in respect </w:t>
      </w:r>
      <w:proofErr w:type="gramStart"/>
      <w:r>
        <w:rPr>
          <w:color w:val="231F20"/>
          <w:sz w:val="21"/>
        </w:rPr>
        <w:t>of</w:t>
      </w:r>
      <w:proofErr w:type="gramEnd"/>
      <w:r>
        <w:rPr>
          <w:color w:val="231F20"/>
          <w:sz w:val="21"/>
        </w:rPr>
        <w:t xml:space="preserve"> which assistance is received under the self-employment route, but only in</w:t>
      </w:r>
      <w:r>
        <w:rPr>
          <w:color w:val="231F20"/>
          <w:spacing w:val="-2"/>
          <w:sz w:val="21"/>
        </w:rPr>
        <w:t xml:space="preserve"> </w:t>
      </w:r>
      <w:r>
        <w:rPr>
          <w:color w:val="231F20"/>
          <w:sz w:val="21"/>
        </w:rPr>
        <w:t>so</w:t>
      </w:r>
      <w:r>
        <w:rPr>
          <w:color w:val="231F20"/>
          <w:spacing w:val="-4"/>
          <w:sz w:val="21"/>
        </w:rPr>
        <w:t xml:space="preserve"> </w:t>
      </w:r>
      <w:r>
        <w:rPr>
          <w:color w:val="231F20"/>
          <w:sz w:val="21"/>
        </w:rPr>
        <w:t>far</w:t>
      </w:r>
      <w:r>
        <w:rPr>
          <w:color w:val="231F20"/>
          <w:spacing w:val="-3"/>
          <w:sz w:val="21"/>
        </w:rPr>
        <w:t xml:space="preserve"> </w:t>
      </w:r>
      <w:r>
        <w:rPr>
          <w:color w:val="231F20"/>
          <w:sz w:val="21"/>
        </w:rPr>
        <w:t>as</w:t>
      </w:r>
      <w:r>
        <w:rPr>
          <w:color w:val="231F20"/>
          <w:spacing w:val="-2"/>
          <w:sz w:val="21"/>
        </w:rPr>
        <w:t xml:space="preserve"> </w:t>
      </w:r>
      <w:r>
        <w:rPr>
          <w:color w:val="231F20"/>
          <w:sz w:val="21"/>
        </w:rPr>
        <w:t>those</w:t>
      </w:r>
      <w:r>
        <w:rPr>
          <w:color w:val="231F20"/>
          <w:spacing w:val="-2"/>
          <w:sz w:val="21"/>
        </w:rPr>
        <w:t xml:space="preserve"> </w:t>
      </w:r>
      <w:r>
        <w:rPr>
          <w:color w:val="231F20"/>
          <w:sz w:val="21"/>
        </w:rPr>
        <w:t>receipts</w:t>
      </w:r>
      <w:r>
        <w:rPr>
          <w:color w:val="231F20"/>
          <w:spacing w:val="-4"/>
          <w:sz w:val="21"/>
        </w:rPr>
        <w:t xml:space="preserve"> </w:t>
      </w:r>
      <w:r>
        <w:rPr>
          <w:color w:val="231F20"/>
          <w:sz w:val="21"/>
        </w:rPr>
        <w:t>were</w:t>
      </w:r>
      <w:r>
        <w:rPr>
          <w:color w:val="231F20"/>
          <w:spacing w:val="-2"/>
          <w:sz w:val="21"/>
        </w:rPr>
        <w:t xml:space="preserve"> </w:t>
      </w:r>
      <w:proofErr w:type="gramStart"/>
      <w:r>
        <w:rPr>
          <w:color w:val="231F20"/>
          <w:sz w:val="21"/>
        </w:rPr>
        <w:t>payable</w:t>
      </w:r>
      <w:r>
        <w:rPr>
          <w:color w:val="231F20"/>
          <w:spacing w:val="-4"/>
          <w:sz w:val="21"/>
        </w:rPr>
        <w:t xml:space="preserve"> </w:t>
      </w:r>
      <w:r>
        <w:rPr>
          <w:color w:val="231F20"/>
          <w:sz w:val="21"/>
        </w:rPr>
        <w:t>into</w:t>
      </w:r>
      <w:proofErr w:type="gramEnd"/>
      <w:r>
        <w:rPr>
          <w:color w:val="231F20"/>
          <w:spacing w:val="-2"/>
          <w:sz w:val="21"/>
        </w:rPr>
        <w:t xml:space="preserve"> </w:t>
      </w:r>
      <w:r>
        <w:rPr>
          <w:color w:val="231F20"/>
          <w:sz w:val="21"/>
        </w:rPr>
        <w:t>a</w:t>
      </w:r>
      <w:r>
        <w:rPr>
          <w:color w:val="231F20"/>
          <w:spacing w:val="-2"/>
          <w:sz w:val="21"/>
        </w:rPr>
        <w:t xml:space="preserve"> </w:t>
      </w:r>
      <w:r>
        <w:rPr>
          <w:color w:val="231F20"/>
          <w:sz w:val="21"/>
        </w:rPr>
        <w:t>special</w:t>
      </w:r>
      <w:r>
        <w:rPr>
          <w:color w:val="231F20"/>
          <w:spacing w:val="-1"/>
          <w:sz w:val="21"/>
        </w:rPr>
        <w:t xml:space="preserve"> </w:t>
      </w:r>
      <w:r>
        <w:rPr>
          <w:color w:val="231F20"/>
          <w:sz w:val="21"/>
        </w:rPr>
        <w:t>account</w:t>
      </w:r>
      <w:r>
        <w:rPr>
          <w:color w:val="231F20"/>
          <w:spacing w:val="-3"/>
          <w:sz w:val="21"/>
        </w:rPr>
        <w:t xml:space="preserve"> </w:t>
      </w:r>
      <w:r>
        <w:rPr>
          <w:color w:val="231F20"/>
          <w:sz w:val="21"/>
        </w:rPr>
        <w:t>during</w:t>
      </w:r>
      <w:r>
        <w:rPr>
          <w:color w:val="231F20"/>
          <w:spacing w:val="-2"/>
          <w:sz w:val="21"/>
        </w:rPr>
        <w:t xml:space="preserve"> </w:t>
      </w:r>
      <w:r>
        <w:rPr>
          <w:color w:val="231F20"/>
          <w:sz w:val="21"/>
        </w:rPr>
        <w:t>the</w:t>
      </w:r>
      <w:r>
        <w:rPr>
          <w:color w:val="231F20"/>
          <w:spacing w:val="-2"/>
          <w:sz w:val="21"/>
        </w:rPr>
        <w:t xml:space="preserve"> </w:t>
      </w:r>
      <w:r>
        <w:rPr>
          <w:color w:val="231F20"/>
          <w:sz w:val="21"/>
        </w:rPr>
        <w:t>period</w:t>
      </w:r>
      <w:r>
        <w:rPr>
          <w:color w:val="231F20"/>
          <w:spacing w:val="-2"/>
          <w:sz w:val="21"/>
        </w:rPr>
        <w:t xml:space="preserve"> </w:t>
      </w:r>
      <w:r>
        <w:rPr>
          <w:color w:val="231F20"/>
          <w:sz w:val="21"/>
        </w:rPr>
        <w:t>in</w:t>
      </w:r>
      <w:r>
        <w:rPr>
          <w:color w:val="231F20"/>
          <w:spacing w:val="-2"/>
          <w:sz w:val="21"/>
        </w:rPr>
        <w:t xml:space="preserve"> </w:t>
      </w:r>
      <w:r>
        <w:rPr>
          <w:color w:val="231F20"/>
          <w:sz w:val="21"/>
        </w:rPr>
        <w:t>which</w:t>
      </w:r>
      <w:r>
        <w:rPr>
          <w:color w:val="231F20"/>
          <w:spacing w:val="-2"/>
          <w:sz w:val="21"/>
        </w:rPr>
        <w:t xml:space="preserve"> </w:t>
      </w:r>
      <w:r>
        <w:rPr>
          <w:color w:val="231F20"/>
          <w:sz w:val="21"/>
        </w:rPr>
        <w:t>that person was receiving such assistance.</w:t>
      </w:r>
    </w:p>
    <w:p w14:paraId="5BAE59E8" w14:textId="77777777" w:rsidR="003D3726" w:rsidRPr="005436FC" w:rsidRDefault="000E0BEF" w:rsidP="003E2224">
      <w:pPr>
        <w:pStyle w:val="ListParagraph"/>
        <w:numPr>
          <w:ilvl w:val="0"/>
          <w:numId w:val="91"/>
        </w:numPr>
        <w:tabs>
          <w:tab w:val="left" w:pos="1140"/>
        </w:tabs>
        <w:ind w:right="632"/>
        <w:rPr>
          <w:sz w:val="21"/>
        </w:rPr>
      </w:pPr>
      <w:r>
        <w:rPr>
          <w:color w:val="231F20"/>
          <w:sz w:val="21"/>
        </w:rPr>
        <w:t>Any</w:t>
      </w:r>
      <w:r>
        <w:rPr>
          <w:color w:val="231F20"/>
          <w:spacing w:val="-4"/>
          <w:sz w:val="21"/>
        </w:rPr>
        <w:t xml:space="preserve"> </w:t>
      </w:r>
      <w:r>
        <w:rPr>
          <w:color w:val="231F20"/>
          <w:sz w:val="21"/>
        </w:rPr>
        <w:t>arrears</w:t>
      </w:r>
      <w:r>
        <w:rPr>
          <w:color w:val="231F20"/>
          <w:spacing w:val="-2"/>
          <w:sz w:val="21"/>
        </w:rPr>
        <w:t xml:space="preserve"> </w:t>
      </w:r>
      <w:r>
        <w:rPr>
          <w:color w:val="231F20"/>
          <w:sz w:val="21"/>
        </w:rPr>
        <w:t>of</w:t>
      </w:r>
      <w:r>
        <w:rPr>
          <w:color w:val="231F20"/>
          <w:spacing w:val="-1"/>
          <w:sz w:val="21"/>
        </w:rPr>
        <w:t xml:space="preserve"> </w:t>
      </w:r>
      <w:r>
        <w:rPr>
          <w:color w:val="231F20"/>
          <w:sz w:val="21"/>
        </w:rPr>
        <w:t>subsistence</w:t>
      </w:r>
      <w:r>
        <w:rPr>
          <w:color w:val="231F20"/>
          <w:spacing w:val="-2"/>
          <w:sz w:val="21"/>
        </w:rPr>
        <w:t xml:space="preserve"> </w:t>
      </w:r>
      <w:r>
        <w:rPr>
          <w:color w:val="231F20"/>
          <w:sz w:val="21"/>
        </w:rPr>
        <w:t>allowance</w:t>
      </w:r>
      <w:r>
        <w:rPr>
          <w:color w:val="231F20"/>
          <w:spacing w:val="-2"/>
          <w:sz w:val="21"/>
        </w:rPr>
        <w:t xml:space="preserve"> </w:t>
      </w:r>
      <w:r>
        <w:rPr>
          <w:color w:val="231F20"/>
          <w:sz w:val="21"/>
        </w:rPr>
        <w:t>which</w:t>
      </w:r>
      <w:r>
        <w:rPr>
          <w:color w:val="231F20"/>
          <w:spacing w:val="-2"/>
          <w:sz w:val="21"/>
        </w:rPr>
        <w:t xml:space="preserve"> </w:t>
      </w:r>
      <w:r>
        <w:rPr>
          <w:color w:val="231F20"/>
          <w:sz w:val="21"/>
        </w:rPr>
        <w:t>are</w:t>
      </w:r>
      <w:r>
        <w:rPr>
          <w:color w:val="231F20"/>
          <w:spacing w:val="-2"/>
          <w:sz w:val="21"/>
        </w:rPr>
        <w:t xml:space="preserve"> </w:t>
      </w:r>
      <w:r>
        <w:rPr>
          <w:color w:val="231F20"/>
          <w:sz w:val="21"/>
        </w:rPr>
        <w:t>paid</w:t>
      </w:r>
      <w:r>
        <w:rPr>
          <w:color w:val="231F20"/>
          <w:spacing w:val="-2"/>
          <w:sz w:val="21"/>
        </w:rPr>
        <w:t xml:space="preserve"> </w:t>
      </w:r>
      <w:r>
        <w:rPr>
          <w:color w:val="231F20"/>
          <w:sz w:val="21"/>
        </w:rPr>
        <w:t>to</w:t>
      </w:r>
      <w:r>
        <w:rPr>
          <w:color w:val="231F20"/>
          <w:spacing w:val="-2"/>
          <w:sz w:val="21"/>
        </w:rPr>
        <w:t xml:space="preserve"> </w:t>
      </w:r>
      <w:r>
        <w:rPr>
          <w:color w:val="231F20"/>
          <w:sz w:val="21"/>
        </w:rPr>
        <w:t>an</w:t>
      </w:r>
      <w:r>
        <w:rPr>
          <w:color w:val="231F20"/>
          <w:spacing w:val="-2"/>
          <w:sz w:val="21"/>
        </w:rPr>
        <w:t xml:space="preserve"> </w:t>
      </w:r>
      <w:r>
        <w:rPr>
          <w:color w:val="231F20"/>
          <w:sz w:val="21"/>
        </w:rPr>
        <w:t>applicant</w:t>
      </w:r>
      <w:r>
        <w:rPr>
          <w:color w:val="231F20"/>
          <w:spacing w:val="-3"/>
          <w:sz w:val="21"/>
        </w:rPr>
        <w:t xml:space="preserve"> </w:t>
      </w:r>
      <w:r>
        <w:rPr>
          <w:color w:val="231F20"/>
          <w:sz w:val="21"/>
        </w:rPr>
        <w:t>as</w:t>
      </w:r>
      <w:r>
        <w:rPr>
          <w:color w:val="231F20"/>
          <w:spacing w:val="-2"/>
          <w:sz w:val="21"/>
        </w:rPr>
        <w:t xml:space="preserve"> </w:t>
      </w:r>
      <w:r>
        <w:rPr>
          <w:color w:val="231F20"/>
          <w:sz w:val="21"/>
        </w:rPr>
        <w:t>a</w:t>
      </w:r>
      <w:r>
        <w:rPr>
          <w:color w:val="231F20"/>
          <w:spacing w:val="-2"/>
          <w:sz w:val="21"/>
        </w:rPr>
        <w:t xml:space="preserve"> </w:t>
      </w:r>
      <w:r>
        <w:rPr>
          <w:color w:val="231F20"/>
          <w:sz w:val="21"/>
        </w:rPr>
        <w:t>lump</w:t>
      </w:r>
      <w:r>
        <w:rPr>
          <w:color w:val="231F20"/>
          <w:spacing w:val="-2"/>
          <w:sz w:val="21"/>
        </w:rPr>
        <w:t xml:space="preserve"> </w:t>
      </w:r>
      <w:r>
        <w:rPr>
          <w:color w:val="231F20"/>
          <w:sz w:val="21"/>
        </w:rPr>
        <w:t>sum</w:t>
      </w:r>
      <w:r>
        <w:rPr>
          <w:color w:val="231F20"/>
          <w:spacing w:val="-3"/>
          <w:sz w:val="21"/>
        </w:rPr>
        <w:t xml:space="preserve"> </w:t>
      </w:r>
      <w:r>
        <w:rPr>
          <w:color w:val="231F20"/>
          <w:sz w:val="21"/>
        </w:rPr>
        <w:t>must</w:t>
      </w:r>
      <w:r>
        <w:rPr>
          <w:color w:val="231F20"/>
          <w:spacing w:val="-3"/>
          <w:sz w:val="21"/>
        </w:rPr>
        <w:t xml:space="preserve"> </w:t>
      </w:r>
      <w:r>
        <w:rPr>
          <w:color w:val="231F20"/>
          <w:sz w:val="21"/>
        </w:rPr>
        <w:t>be treated as capital.</w:t>
      </w:r>
    </w:p>
    <w:p w14:paraId="4ABC1224" w14:textId="77777777" w:rsidR="003D3726" w:rsidRPr="005436FC" w:rsidRDefault="000E0BEF" w:rsidP="003E2224">
      <w:pPr>
        <w:pStyle w:val="ListParagraph"/>
        <w:numPr>
          <w:ilvl w:val="0"/>
          <w:numId w:val="91"/>
        </w:numPr>
        <w:tabs>
          <w:tab w:val="left" w:pos="1140"/>
        </w:tabs>
        <w:ind w:right="632"/>
        <w:rPr>
          <w:sz w:val="21"/>
        </w:rPr>
      </w:pPr>
      <w:r w:rsidRPr="005436FC">
        <w:rPr>
          <w:color w:val="231F20"/>
          <w:sz w:val="21"/>
        </w:rPr>
        <w:t>Any</w:t>
      </w:r>
      <w:r w:rsidRPr="005436FC">
        <w:rPr>
          <w:color w:val="231F20"/>
          <w:spacing w:val="-7"/>
          <w:sz w:val="21"/>
        </w:rPr>
        <w:t xml:space="preserve"> </w:t>
      </w:r>
      <w:r w:rsidRPr="005436FC">
        <w:rPr>
          <w:color w:val="231F20"/>
          <w:sz w:val="21"/>
        </w:rPr>
        <w:t>arrears</w:t>
      </w:r>
      <w:r w:rsidRPr="005436FC">
        <w:rPr>
          <w:color w:val="231F20"/>
          <w:spacing w:val="-2"/>
          <w:sz w:val="21"/>
        </w:rPr>
        <w:t xml:space="preserve"> </w:t>
      </w:r>
      <w:r w:rsidRPr="005436FC">
        <w:rPr>
          <w:color w:val="231F20"/>
          <w:sz w:val="21"/>
        </w:rPr>
        <w:t>of</w:t>
      </w:r>
      <w:r w:rsidRPr="005436FC">
        <w:rPr>
          <w:color w:val="231F20"/>
          <w:spacing w:val="-1"/>
          <w:sz w:val="21"/>
        </w:rPr>
        <w:t xml:space="preserve"> </w:t>
      </w:r>
      <w:r w:rsidRPr="005436FC">
        <w:rPr>
          <w:color w:val="231F20"/>
          <w:sz w:val="21"/>
        </w:rPr>
        <w:t>working</w:t>
      </w:r>
      <w:r w:rsidRPr="005436FC">
        <w:rPr>
          <w:color w:val="231F20"/>
          <w:spacing w:val="-2"/>
          <w:sz w:val="21"/>
        </w:rPr>
        <w:t xml:space="preserve"> </w:t>
      </w:r>
      <w:r w:rsidRPr="005436FC">
        <w:rPr>
          <w:color w:val="231F20"/>
          <w:sz w:val="21"/>
        </w:rPr>
        <w:t>tax</w:t>
      </w:r>
      <w:r w:rsidRPr="005436FC">
        <w:rPr>
          <w:color w:val="231F20"/>
          <w:spacing w:val="-4"/>
          <w:sz w:val="21"/>
        </w:rPr>
        <w:t xml:space="preserve"> </w:t>
      </w:r>
      <w:r w:rsidRPr="005436FC">
        <w:rPr>
          <w:color w:val="231F20"/>
          <w:sz w:val="21"/>
        </w:rPr>
        <w:t>credit</w:t>
      </w:r>
      <w:r w:rsidRPr="005436FC">
        <w:rPr>
          <w:color w:val="231F20"/>
          <w:spacing w:val="-3"/>
          <w:sz w:val="21"/>
        </w:rPr>
        <w:t xml:space="preserve"> </w:t>
      </w:r>
      <w:r w:rsidRPr="005436FC">
        <w:rPr>
          <w:color w:val="231F20"/>
          <w:sz w:val="21"/>
        </w:rPr>
        <w:t>or</w:t>
      </w:r>
      <w:r w:rsidRPr="005436FC">
        <w:rPr>
          <w:color w:val="231F20"/>
          <w:spacing w:val="-3"/>
          <w:sz w:val="21"/>
        </w:rPr>
        <w:t xml:space="preserve"> </w:t>
      </w:r>
      <w:r w:rsidRPr="005436FC">
        <w:rPr>
          <w:color w:val="231F20"/>
          <w:sz w:val="21"/>
        </w:rPr>
        <w:t>child</w:t>
      </w:r>
      <w:r w:rsidRPr="005436FC">
        <w:rPr>
          <w:color w:val="231F20"/>
          <w:spacing w:val="-3"/>
          <w:sz w:val="21"/>
        </w:rPr>
        <w:t xml:space="preserve"> </w:t>
      </w:r>
      <w:r w:rsidRPr="005436FC">
        <w:rPr>
          <w:color w:val="231F20"/>
          <w:sz w:val="21"/>
        </w:rPr>
        <w:t>tax</w:t>
      </w:r>
      <w:r w:rsidRPr="005436FC">
        <w:rPr>
          <w:color w:val="231F20"/>
          <w:spacing w:val="-2"/>
          <w:sz w:val="21"/>
        </w:rPr>
        <w:t xml:space="preserve"> </w:t>
      </w:r>
      <w:r w:rsidRPr="005436FC">
        <w:rPr>
          <w:color w:val="231F20"/>
          <w:sz w:val="21"/>
        </w:rPr>
        <w:t>credit</w:t>
      </w:r>
      <w:r w:rsidRPr="005436FC">
        <w:rPr>
          <w:color w:val="231F20"/>
          <w:spacing w:val="-6"/>
          <w:sz w:val="21"/>
        </w:rPr>
        <w:t xml:space="preserve"> </w:t>
      </w:r>
      <w:r w:rsidRPr="005436FC">
        <w:rPr>
          <w:color w:val="231F20"/>
          <w:sz w:val="21"/>
        </w:rPr>
        <w:t>must</w:t>
      </w:r>
      <w:r w:rsidRPr="005436FC">
        <w:rPr>
          <w:color w:val="231F20"/>
          <w:spacing w:val="-3"/>
          <w:sz w:val="21"/>
        </w:rPr>
        <w:t xml:space="preserve"> </w:t>
      </w:r>
      <w:r w:rsidRPr="005436FC">
        <w:rPr>
          <w:color w:val="231F20"/>
          <w:sz w:val="21"/>
        </w:rPr>
        <w:t>be</w:t>
      </w:r>
      <w:r w:rsidRPr="005436FC">
        <w:rPr>
          <w:color w:val="231F20"/>
          <w:spacing w:val="-2"/>
          <w:sz w:val="21"/>
        </w:rPr>
        <w:t xml:space="preserve"> </w:t>
      </w:r>
      <w:r w:rsidRPr="005436FC">
        <w:rPr>
          <w:color w:val="231F20"/>
          <w:sz w:val="21"/>
        </w:rPr>
        <w:t>treated</w:t>
      </w:r>
      <w:r w:rsidRPr="005436FC">
        <w:rPr>
          <w:color w:val="231F20"/>
          <w:spacing w:val="-2"/>
          <w:sz w:val="21"/>
        </w:rPr>
        <w:t xml:space="preserve"> </w:t>
      </w:r>
      <w:r w:rsidRPr="005436FC">
        <w:rPr>
          <w:color w:val="231F20"/>
          <w:sz w:val="21"/>
        </w:rPr>
        <w:t>as</w:t>
      </w:r>
      <w:r w:rsidRPr="005436FC">
        <w:rPr>
          <w:color w:val="231F20"/>
          <w:spacing w:val="-2"/>
          <w:sz w:val="21"/>
        </w:rPr>
        <w:t xml:space="preserve"> capital.</w:t>
      </w:r>
    </w:p>
    <w:p w14:paraId="2FB52044" w14:textId="77777777" w:rsidR="00555C32" w:rsidRDefault="00555C32" w:rsidP="00555C32">
      <w:pPr>
        <w:pStyle w:val="Heading3"/>
        <w:jc w:val="left"/>
      </w:pPr>
    </w:p>
    <w:p w14:paraId="4DBFE727" w14:textId="5A70AD4C" w:rsidR="003D3726" w:rsidRDefault="000E0BEF" w:rsidP="00555C32">
      <w:pPr>
        <w:pStyle w:val="Heading3"/>
        <w:jc w:val="left"/>
      </w:pPr>
      <w:bookmarkStart w:id="81" w:name="_Toc190696243"/>
      <w:r>
        <w:t>Calculation</w:t>
      </w:r>
      <w:r>
        <w:rPr>
          <w:spacing w:val="-4"/>
        </w:rPr>
        <w:t xml:space="preserve"> </w:t>
      </w:r>
      <w:r>
        <w:t>of</w:t>
      </w:r>
      <w:r>
        <w:rPr>
          <w:spacing w:val="-1"/>
        </w:rPr>
        <w:t xml:space="preserve"> </w:t>
      </w:r>
      <w:r>
        <w:t>capital</w:t>
      </w:r>
      <w:r>
        <w:rPr>
          <w:spacing w:val="-3"/>
        </w:rPr>
        <w:t xml:space="preserve"> </w:t>
      </w:r>
      <w:r>
        <w:t>in</w:t>
      </w:r>
      <w:r>
        <w:rPr>
          <w:spacing w:val="-2"/>
        </w:rPr>
        <w:t xml:space="preserve"> </w:t>
      </w:r>
      <w:r>
        <w:t>the</w:t>
      </w:r>
      <w:r>
        <w:rPr>
          <w:spacing w:val="-5"/>
        </w:rPr>
        <w:t xml:space="preserve"> </w:t>
      </w:r>
      <w:r>
        <w:t>United</w:t>
      </w:r>
      <w:r>
        <w:rPr>
          <w:spacing w:val="-4"/>
        </w:rPr>
        <w:t xml:space="preserve"> </w:t>
      </w:r>
      <w:r>
        <w:rPr>
          <w:spacing w:val="-2"/>
        </w:rPr>
        <w:t>Kingdom</w:t>
      </w:r>
      <w:bookmarkEnd w:id="81"/>
    </w:p>
    <w:p w14:paraId="56138EC5" w14:textId="77777777" w:rsidR="003D3726" w:rsidRDefault="000E0BEF" w:rsidP="003E2224">
      <w:pPr>
        <w:pStyle w:val="ListParagraph"/>
        <w:numPr>
          <w:ilvl w:val="0"/>
          <w:numId w:val="179"/>
        </w:numPr>
        <w:tabs>
          <w:tab w:val="left" w:pos="780"/>
        </w:tabs>
        <w:spacing w:before="37"/>
        <w:ind w:left="779" w:right="966" w:hanging="360"/>
        <w:rPr>
          <w:sz w:val="21"/>
        </w:rPr>
      </w:pPr>
      <w:r>
        <w:rPr>
          <w:color w:val="231F20"/>
          <w:sz w:val="21"/>
        </w:rPr>
        <w:t>Capital</w:t>
      </w:r>
      <w:r>
        <w:rPr>
          <w:color w:val="231F20"/>
          <w:spacing w:val="-2"/>
          <w:sz w:val="21"/>
        </w:rPr>
        <w:t xml:space="preserve"> </w:t>
      </w:r>
      <w:r>
        <w:rPr>
          <w:color w:val="231F20"/>
          <w:sz w:val="21"/>
        </w:rPr>
        <w:t>which</w:t>
      </w:r>
      <w:r>
        <w:rPr>
          <w:color w:val="231F20"/>
          <w:spacing w:val="-3"/>
          <w:sz w:val="21"/>
        </w:rPr>
        <w:t xml:space="preserve"> </w:t>
      </w:r>
      <w:r>
        <w:rPr>
          <w:color w:val="231F20"/>
          <w:sz w:val="21"/>
        </w:rPr>
        <w:t>an</w:t>
      </w:r>
      <w:r>
        <w:rPr>
          <w:color w:val="231F20"/>
          <w:spacing w:val="-3"/>
          <w:sz w:val="21"/>
        </w:rPr>
        <w:t xml:space="preserve"> </w:t>
      </w:r>
      <w:r>
        <w:rPr>
          <w:color w:val="231F20"/>
          <w:sz w:val="21"/>
        </w:rPr>
        <w:t>applicant</w:t>
      </w:r>
      <w:r>
        <w:rPr>
          <w:color w:val="231F20"/>
          <w:spacing w:val="-4"/>
          <w:sz w:val="21"/>
        </w:rPr>
        <w:t xml:space="preserve"> </w:t>
      </w:r>
      <w:r>
        <w:rPr>
          <w:color w:val="231F20"/>
          <w:sz w:val="21"/>
        </w:rPr>
        <w:t>possesses</w:t>
      </w:r>
      <w:r>
        <w:rPr>
          <w:color w:val="231F20"/>
          <w:spacing w:val="-3"/>
          <w:sz w:val="21"/>
        </w:rPr>
        <w:t xml:space="preserve"> </w:t>
      </w:r>
      <w:r>
        <w:rPr>
          <w:color w:val="231F20"/>
          <w:sz w:val="21"/>
        </w:rPr>
        <w:t>in</w:t>
      </w:r>
      <w:r>
        <w:rPr>
          <w:color w:val="231F20"/>
          <w:spacing w:val="-3"/>
          <w:sz w:val="21"/>
        </w:rPr>
        <w:t xml:space="preserve"> </w:t>
      </w:r>
      <w:r>
        <w:rPr>
          <w:color w:val="231F20"/>
          <w:sz w:val="21"/>
        </w:rPr>
        <w:t>the</w:t>
      </w:r>
      <w:r>
        <w:rPr>
          <w:color w:val="231F20"/>
          <w:spacing w:val="-3"/>
          <w:sz w:val="21"/>
        </w:rPr>
        <w:t xml:space="preserve"> </w:t>
      </w:r>
      <w:r>
        <w:rPr>
          <w:color w:val="231F20"/>
          <w:sz w:val="21"/>
        </w:rPr>
        <w:t>United</w:t>
      </w:r>
      <w:r>
        <w:rPr>
          <w:color w:val="231F20"/>
          <w:spacing w:val="-3"/>
          <w:sz w:val="21"/>
        </w:rPr>
        <w:t xml:space="preserve"> </w:t>
      </w:r>
      <w:r>
        <w:rPr>
          <w:color w:val="231F20"/>
          <w:sz w:val="21"/>
        </w:rPr>
        <w:t>Kingdom</w:t>
      </w:r>
      <w:r>
        <w:rPr>
          <w:color w:val="231F20"/>
          <w:spacing w:val="-1"/>
          <w:sz w:val="21"/>
        </w:rPr>
        <w:t xml:space="preserve"> </w:t>
      </w:r>
      <w:r>
        <w:rPr>
          <w:color w:val="231F20"/>
          <w:sz w:val="21"/>
        </w:rPr>
        <w:t>is</w:t>
      </w:r>
      <w:r>
        <w:rPr>
          <w:color w:val="231F20"/>
          <w:spacing w:val="-3"/>
          <w:sz w:val="21"/>
        </w:rPr>
        <w:t xml:space="preserve"> </w:t>
      </w:r>
      <w:r>
        <w:rPr>
          <w:color w:val="231F20"/>
          <w:sz w:val="21"/>
        </w:rPr>
        <w:t>to</w:t>
      </w:r>
      <w:r>
        <w:rPr>
          <w:color w:val="231F20"/>
          <w:spacing w:val="-3"/>
          <w:sz w:val="21"/>
        </w:rPr>
        <w:t xml:space="preserve"> </w:t>
      </w:r>
      <w:r>
        <w:rPr>
          <w:color w:val="231F20"/>
          <w:sz w:val="21"/>
        </w:rPr>
        <w:t>be</w:t>
      </w:r>
      <w:r>
        <w:rPr>
          <w:color w:val="231F20"/>
          <w:spacing w:val="-3"/>
          <w:sz w:val="21"/>
        </w:rPr>
        <w:t xml:space="preserve"> </w:t>
      </w:r>
      <w:r>
        <w:rPr>
          <w:color w:val="231F20"/>
          <w:sz w:val="21"/>
        </w:rPr>
        <w:t>calculated</w:t>
      </w:r>
      <w:r>
        <w:rPr>
          <w:color w:val="231F20"/>
          <w:spacing w:val="-3"/>
          <w:sz w:val="21"/>
        </w:rPr>
        <w:t xml:space="preserve"> </w:t>
      </w:r>
      <w:r>
        <w:rPr>
          <w:color w:val="231F20"/>
          <w:sz w:val="21"/>
        </w:rPr>
        <w:t>at</w:t>
      </w:r>
      <w:r>
        <w:rPr>
          <w:color w:val="231F20"/>
          <w:spacing w:val="-4"/>
          <w:sz w:val="21"/>
        </w:rPr>
        <w:t xml:space="preserve"> </w:t>
      </w:r>
      <w:r>
        <w:rPr>
          <w:color w:val="231F20"/>
          <w:sz w:val="21"/>
        </w:rPr>
        <w:t>its</w:t>
      </w:r>
      <w:r>
        <w:rPr>
          <w:color w:val="231F20"/>
          <w:spacing w:val="-3"/>
          <w:sz w:val="21"/>
        </w:rPr>
        <w:t xml:space="preserve"> </w:t>
      </w:r>
      <w:r>
        <w:rPr>
          <w:color w:val="231F20"/>
          <w:sz w:val="21"/>
        </w:rPr>
        <w:t>current market or surrender value less—</w:t>
      </w:r>
    </w:p>
    <w:p w14:paraId="4758FFF8" w14:textId="77777777" w:rsidR="003D3726" w:rsidRDefault="000E0BEF" w:rsidP="003E2224">
      <w:pPr>
        <w:pStyle w:val="ListParagraph"/>
        <w:numPr>
          <w:ilvl w:val="1"/>
          <w:numId w:val="179"/>
        </w:numPr>
        <w:tabs>
          <w:tab w:val="left" w:pos="1500"/>
        </w:tabs>
        <w:spacing w:before="2" w:line="241" w:lineRule="exact"/>
        <w:ind w:hanging="361"/>
        <w:rPr>
          <w:sz w:val="21"/>
        </w:rPr>
      </w:pPr>
      <w:r>
        <w:rPr>
          <w:color w:val="231F20"/>
          <w:sz w:val="21"/>
        </w:rPr>
        <w:t>where</w:t>
      </w:r>
      <w:r>
        <w:rPr>
          <w:color w:val="231F20"/>
          <w:spacing w:val="-5"/>
          <w:sz w:val="21"/>
        </w:rPr>
        <w:t xml:space="preserve"> </w:t>
      </w:r>
      <w:r>
        <w:rPr>
          <w:color w:val="231F20"/>
          <w:sz w:val="21"/>
        </w:rPr>
        <w:t>there</w:t>
      </w:r>
      <w:r>
        <w:rPr>
          <w:color w:val="231F20"/>
          <w:spacing w:val="-3"/>
          <w:sz w:val="21"/>
        </w:rPr>
        <w:t xml:space="preserve"> </w:t>
      </w:r>
      <w:r>
        <w:rPr>
          <w:color w:val="231F20"/>
          <w:sz w:val="21"/>
        </w:rPr>
        <w:t>would</w:t>
      </w:r>
      <w:r>
        <w:rPr>
          <w:color w:val="231F20"/>
          <w:spacing w:val="-3"/>
          <w:sz w:val="21"/>
        </w:rPr>
        <w:t xml:space="preserve"> </w:t>
      </w:r>
      <w:r>
        <w:rPr>
          <w:color w:val="231F20"/>
          <w:sz w:val="21"/>
        </w:rPr>
        <w:t>be</w:t>
      </w:r>
      <w:r>
        <w:rPr>
          <w:color w:val="231F20"/>
          <w:spacing w:val="-3"/>
          <w:sz w:val="21"/>
        </w:rPr>
        <w:t xml:space="preserve"> </w:t>
      </w:r>
      <w:r>
        <w:rPr>
          <w:color w:val="231F20"/>
          <w:sz w:val="21"/>
        </w:rPr>
        <w:t>expenses</w:t>
      </w:r>
      <w:r>
        <w:rPr>
          <w:color w:val="231F20"/>
          <w:spacing w:val="-4"/>
          <w:sz w:val="21"/>
        </w:rPr>
        <w:t xml:space="preserve"> </w:t>
      </w:r>
      <w:r>
        <w:rPr>
          <w:color w:val="231F20"/>
          <w:sz w:val="21"/>
        </w:rPr>
        <w:t>attributable</w:t>
      </w:r>
      <w:r>
        <w:rPr>
          <w:color w:val="231F20"/>
          <w:spacing w:val="-3"/>
          <w:sz w:val="21"/>
        </w:rPr>
        <w:t xml:space="preserve"> </w:t>
      </w:r>
      <w:r>
        <w:rPr>
          <w:color w:val="231F20"/>
          <w:sz w:val="21"/>
        </w:rPr>
        <w:t>to</w:t>
      </w:r>
      <w:r>
        <w:rPr>
          <w:color w:val="231F20"/>
          <w:spacing w:val="-3"/>
          <w:sz w:val="21"/>
        </w:rPr>
        <w:t xml:space="preserve"> </w:t>
      </w:r>
      <w:r>
        <w:rPr>
          <w:color w:val="231F20"/>
          <w:sz w:val="21"/>
        </w:rPr>
        <w:t>the</w:t>
      </w:r>
      <w:r>
        <w:rPr>
          <w:color w:val="231F20"/>
          <w:spacing w:val="-3"/>
          <w:sz w:val="21"/>
        </w:rPr>
        <w:t xml:space="preserve"> </w:t>
      </w:r>
      <w:r>
        <w:rPr>
          <w:color w:val="231F20"/>
          <w:sz w:val="21"/>
        </w:rPr>
        <w:t>sale,</w:t>
      </w:r>
      <w:r>
        <w:rPr>
          <w:color w:val="231F20"/>
          <w:spacing w:val="-3"/>
          <w:sz w:val="21"/>
        </w:rPr>
        <w:t xml:space="preserve"> </w:t>
      </w:r>
      <w:r>
        <w:rPr>
          <w:color w:val="231F20"/>
          <w:sz w:val="21"/>
        </w:rPr>
        <w:t>10</w:t>
      </w:r>
      <w:r>
        <w:rPr>
          <w:color w:val="231F20"/>
          <w:spacing w:val="-3"/>
          <w:sz w:val="21"/>
        </w:rPr>
        <w:t xml:space="preserve"> </w:t>
      </w:r>
      <w:r>
        <w:rPr>
          <w:color w:val="231F20"/>
          <w:sz w:val="21"/>
        </w:rPr>
        <w:t>per</w:t>
      </w:r>
      <w:r>
        <w:rPr>
          <w:color w:val="231F20"/>
          <w:spacing w:val="-4"/>
          <w:sz w:val="21"/>
        </w:rPr>
        <w:t xml:space="preserve"> </w:t>
      </w:r>
      <w:r>
        <w:rPr>
          <w:color w:val="231F20"/>
          <w:sz w:val="21"/>
        </w:rPr>
        <w:t>cent;</w:t>
      </w:r>
      <w:r>
        <w:rPr>
          <w:color w:val="231F20"/>
          <w:spacing w:val="-3"/>
          <w:sz w:val="21"/>
        </w:rPr>
        <w:t xml:space="preserve"> </w:t>
      </w:r>
      <w:r>
        <w:rPr>
          <w:color w:val="231F20"/>
          <w:spacing w:val="-5"/>
          <w:sz w:val="21"/>
        </w:rPr>
        <w:t>and</w:t>
      </w:r>
    </w:p>
    <w:p w14:paraId="3C60B638" w14:textId="77777777" w:rsidR="003D3726" w:rsidRDefault="000E0BEF" w:rsidP="003E2224">
      <w:pPr>
        <w:pStyle w:val="ListParagraph"/>
        <w:numPr>
          <w:ilvl w:val="1"/>
          <w:numId w:val="179"/>
        </w:numPr>
        <w:tabs>
          <w:tab w:val="left" w:pos="1500"/>
        </w:tabs>
        <w:spacing w:line="241" w:lineRule="exact"/>
        <w:ind w:hanging="361"/>
        <w:rPr>
          <w:sz w:val="21"/>
        </w:rPr>
      </w:pPr>
      <w:r>
        <w:rPr>
          <w:color w:val="231F20"/>
          <w:sz w:val="21"/>
        </w:rPr>
        <w:t>the</w:t>
      </w:r>
      <w:r>
        <w:rPr>
          <w:color w:val="231F20"/>
          <w:spacing w:val="-6"/>
          <w:sz w:val="21"/>
        </w:rPr>
        <w:t xml:space="preserve"> </w:t>
      </w:r>
      <w:r>
        <w:rPr>
          <w:color w:val="231F20"/>
          <w:sz w:val="21"/>
        </w:rPr>
        <w:t>amount</w:t>
      </w:r>
      <w:r>
        <w:rPr>
          <w:color w:val="231F20"/>
          <w:spacing w:val="-4"/>
          <w:sz w:val="21"/>
        </w:rPr>
        <w:t xml:space="preserve"> </w:t>
      </w:r>
      <w:r>
        <w:rPr>
          <w:color w:val="231F20"/>
          <w:sz w:val="21"/>
        </w:rPr>
        <w:t>of</w:t>
      </w:r>
      <w:r>
        <w:rPr>
          <w:color w:val="231F20"/>
          <w:spacing w:val="-2"/>
          <w:sz w:val="21"/>
        </w:rPr>
        <w:t xml:space="preserve"> </w:t>
      </w:r>
      <w:proofErr w:type="gramStart"/>
      <w:r>
        <w:rPr>
          <w:color w:val="231F20"/>
          <w:sz w:val="21"/>
        </w:rPr>
        <w:t>any</w:t>
      </w:r>
      <w:r>
        <w:rPr>
          <w:color w:val="231F20"/>
          <w:spacing w:val="-6"/>
          <w:sz w:val="21"/>
        </w:rPr>
        <w:t xml:space="preserve"> </w:t>
      </w:r>
      <w:r>
        <w:rPr>
          <w:color w:val="231F20"/>
          <w:sz w:val="21"/>
        </w:rPr>
        <w:t>encumbrance</w:t>
      </w:r>
      <w:proofErr w:type="gramEnd"/>
      <w:r>
        <w:rPr>
          <w:color w:val="231F20"/>
          <w:spacing w:val="-3"/>
          <w:sz w:val="21"/>
        </w:rPr>
        <w:t xml:space="preserve"> </w:t>
      </w:r>
      <w:r>
        <w:rPr>
          <w:color w:val="231F20"/>
          <w:sz w:val="21"/>
        </w:rPr>
        <w:t>secured</w:t>
      </w:r>
      <w:r>
        <w:rPr>
          <w:color w:val="231F20"/>
          <w:spacing w:val="-3"/>
          <w:sz w:val="21"/>
        </w:rPr>
        <w:t xml:space="preserve"> </w:t>
      </w:r>
      <w:r>
        <w:rPr>
          <w:color w:val="231F20"/>
          <w:sz w:val="21"/>
        </w:rPr>
        <w:t>on</w:t>
      </w:r>
      <w:r>
        <w:rPr>
          <w:color w:val="231F20"/>
          <w:spacing w:val="-3"/>
          <w:sz w:val="21"/>
        </w:rPr>
        <w:t xml:space="preserve"> </w:t>
      </w:r>
      <w:r>
        <w:rPr>
          <w:color w:val="231F20"/>
          <w:spacing w:val="-5"/>
          <w:sz w:val="21"/>
        </w:rPr>
        <w:t>it.</w:t>
      </w:r>
    </w:p>
    <w:p w14:paraId="653B561D" w14:textId="77777777" w:rsidR="003D3726" w:rsidRDefault="003D3726">
      <w:pPr>
        <w:pStyle w:val="BodyText"/>
        <w:spacing w:before="5"/>
        <w:ind w:firstLine="0"/>
        <w:rPr>
          <w:sz w:val="17"/>
        </w:rPr>
      </w:pPr>
    </w:p>
    <w:p w14:paraId="30637339" w14:textId="77777777" w:rsidR="003D3726" w:rsidRDefault="000E0BEF" w:rsidP="00555C32">
      <w:pPr>
        <w:pStyle w:val="Heading3"/>
        <w:jc w:val="left"/>
      </w:pPr>
      <w:bookmarkStart w:id="82" w:name="_Toc190696244"/>
      <w:r>
        <w:t>Calculation</w:t>
      </w:r>
      <w:r>
        <w:rPr>
          <w:spacing w:val="-3"/>
        </w:rPr>
        <w:t xml:space="preserve"> </w:t>
      </w:r>
      <w:r>
        <w:t>of</w:t>
      </w:r>
      <w:r>
        <w:rPr>
          <w:spacing w:val="-1"/>
        </w:rPr>
        <w:t xml:space="preserve"> </w:t>
      </w:r>
      <w:r>
        <w:t>capital</w:t>
      </w:r>
      <w:r>
        <w:rPr>
          <w:spacing w:val="-3"/>
        </w:rPr>
        <w:t xml:space="preserve"> </w:t>
      </w:r>
      <w:r>
        <w:t>outside</w:t>
      </w:r>
      <w:r>
        <w:rPr>
          <w:spacing w:val="-5"/>
        </w:rPr>
        <w:t xml:space="preserve"> </w:t>
      </w:r>
      <w:r>
        <w:t>the</w:t>
      </w:r>
      <w:r>
        <w:rPr>
          <w:spacing w:val="-5"/>
        </w:rPr>
        <w:t xml:space="preserve"> </w:t>
      </w:r>
      <w:r>
        <w:t>United</w:t>
      </w:r>
      <w:r>
        <w:rPr>
          <w:spacing w:val="-5"/>
        </w:rPr>
        <w:t xml:space="preserve"> </w:t>
      </w:r>
      <w:r>
        <w:rPr>
          <w:spacing w:val="-2"/>
        </w:rPr>
        <w:t>Kingdom</w:t>
      </w:r>
      <w:bookmarkEnd w:id="82"/>
    </w:p>
    <w:p w14:paraId="72481FA1" w14:textId="77777777" w:rsidR="003D3726" w:rsidRDefault="000E0BEF" w:rsidP="003E2224">
      <w:pPr>
        <w:pStyle w:val="ListParagraph"/>
        <w:numPr>
          <w:ilvl w:val="0"/>
          <w:numId w:val="179"/>
        </w:numPr>
        <w:tabs>
          <w:tab w:val="left" w:pos="780"/>
        </w:tabs>
        <w:spacing w:before="37"/>
        <w:ind w:left="779" w:right="1620" w:hanging="360"/>
        <w:jc w:val="both"/>
        <w:rPr>
          <w:sz w:val="21"/>
        </w:rPr>
      </w:pPr>
      <w:r>
        <w:rPr>
          <w:color w:val="231F20"/>
          <w:sz w:val="21"/>
        </w:rPr>
        <w:t>Capital</w:t>
      </w:r>
      <w:r>
        <w:rPr>
          <w:color w:val="231F20"/>
          <w:spacing w:val="-2"/>
          <w:sz w:val="21"/>
        </w:rPr>
        <w:t xml:space="preserve"> </w:t>
      </w:r>
      <w:r>
        <w:rPr>
          <w:color w:val="231F20"/>
          <w:sz w:val="21"/>
        </w:rPr>
        <w:t>which</w:t>
      </w:r>
      <w:r>
        <w:rPr>
          <w:color w:val="231F20"/>
          <w:spacing w:val="-3"/>
          <w:sz w:val="21"/>
        </w:rPr>
        <w:t xml:space="preserve"> </w:t>
      </w:r>
      <w:r>
        <w:rPr>
          <w:color w:val="231F20"/>
          <w:sz w:val="21"/>
        </w:rPr>
        <w:t>an</w:t>
      </w:r>
      <w:r>
        <w:rPr>
          <w:color w:val="231F20"/>
          <w:spacing w:val="-3"/>
          <w:sz w:val="21"/>
        </w:rPr>
        <w:t xml:space="preserve"> </w:t>
      </w:r>
      <w:r>
        <w:rPr>
          <w:color w:val="231F20"/>
          <w:sz w:val="21"/>
        </w:rPr>
        <w:t>applicant</w:t>
      </w:r>
      <w:r>
        <w:rPr>
          <w:color w:val="231F20"/>
          <w:spacing w:val="-4"/>
          <w:sz w:val="21"/>
        </w:rPr>
        <w:t xml:space="preserve"> </w:t>
      </w:r>
      <w:r>
        <w:rPr>
          <w:color w:val="231F20"/>
          <w:sz w:val="21"/>
        </w:rPr>
        <w:t>possesses</w:t>
      </w:r>
      <w:r>
        <w:rPr>
          <w:color w:val="231F20"/>
          <w:spacing w:val="-3"/>
          <w:sz w:val="21"/>
        </w:rPr>
        <w:t xml:space="preserve"> </w:t>
      </w:r>
      <w:r>
        <w:rPr>
          <w:color w:val="231F20"/>
          <w:sz w:val="21"/>
        </w:rPr>
        <w:t>in</w:t>
      </w:r>
      <w:r>
        <w:rPr>
          <w:color w:val="231F20"/>
          <w:spacing w:val="-3"/>
          <w:sz w:val="21"/>
        </w:rPr>
        <w:t xml:space="preserve"> </w:t>
      </w:r>
      <w:r>
        <w:rPr>
          <w:color w:val="231F20"/>
          <w:sz w:val="21"/>
        </w:rPr>
        <w:t>a</w:t>
      </w:r>
      <w:r>
        <w:rPr>
          <w:color w:val="231F20"/>
          <w:spacing w:val="-3"/>
          <w:sz w:val="21"/>
        </w:rPr>
        <w:t xml:space="preserve"> </w:t>
      </w:r>
      <w:r>
        <w:rPr>
          <w:color w:val="231F20"/>
          <w:sz w:val="21"/>
        </w:rPr>
        <w:t>country</w:t>
      </w:r>
      <w:r>
        <w:rPr>
          <w:color w:val="231F20"/>
          <w:spacing w:val="-5"/>
          <w:sz w:val="21"/>
        </w:rPr>
        <w:t xml:space="preserve"> </w:t>
      </w:r>
      <w:r>
        <w:rPr>
          <w:color w:val="231F20"/>
          <w:sz w:val="21"/>
        </w:rPr>
        <w:t>outside</w:t>
      </w:r>
      <w:r>
        <w:rPr>
          <w:color w:val="231F20"/>
          <w:spacing w:val="-3"/>
          <w:sz w:val="21"/>
        </w:rPr>
        <w:t xml:space="preserve"> </w:t>
      </w:r>
      <w:r>
        <w:rPr>
          <w:color w:val="231F20"/>
          <w:sz w:val="21"/>
        </w:rPr>
        <w:t>the</w:t>
      </w:r>
      <w:r>
        <w:rPr>
          <w:color w:val="231F20"/>
          <w:spacing w:val="-3"/>
          <w:sz w:val="21"/>
        </w:rPr>
        <w:t xml:space="preserve"> </w:t>
      </w:r>
      <w:r>
        <w:rPr>
          <w:color w:val="231F20"/>
          <w:sz w:val="21"/>
        </w:rPr>
        <w:t>United</w:t>
      </w:r>
      <w:r>
        <w:rPr>
          <w:color w:val="231F20"/>
          <w:spacing w:val="-5"/>
          <w:sz w:val="21"/>
        </w:rPr>
        <w:t xml:space="preserve"> </w:t>
      </w:r>
      <w:r>
        <w:rPr>
          <w:color w:val="231F20"/>
          <w:sz w:val="21"/>
        </w:rPr>
        <w:t>Kingdom</w:t>
      </w:r>
      <w:r>
        <w:rPr>
          <w:color w:val="231F20"/>
          <w:spacing w:val="-1"/>
          <w:sz w:val="21"/>
        </w:rPr>
        <w:t xml:space="preserve"> </w:t>
      </w:r>
      <w:r>
        <w:rPr>
          <w:color w:val="231F20"/>
          <w:sz w:val="21"/>
        </w:rPr>
        <w:t>will</w:t>
      </w:r>
      <w:r>
        <w:rPr>
          <w:color w:val="231F20"/>
          <w:spacing w:val="-2"/>
          <w:sz w:val="21"/>
        </w:rPr>
        <w:t xml:space="preserve"> </w:t>
      </w:r>
      <w:r>
        <w:rPr>
          <w:color w:val="231F20"/>
          <w:sz w:val="21"/>
        </w:rPr>
        <w:t xml:space="preserve">be </w:t>
      </w:r>
      <w:r>
        <w:rPr>
          <w:color w:val="231F20"/>
          <w:spacing w:val="-2"/>
          <w:sz w:val="21"/>
        </w:rPr>
        <w:t>calculated—</w:t>
      </w:r>
    </w:p>
    <w:p w14:paraId="53F26018" w14:textId="77777777" w:rsidR="003D3726" w:rsidRDefault="000E0BEF" w:rsidP="003E2224">
      <w:pPr>
        <w:pStyle w:val="ListParagraph"/>
        <w:numPr>
          <w:ilvl w:val="1"/>
          <w:numId w:val="179"/>
        </w:numPr>
        <w:tabs>
          <w:tab w:val="left" w:pos="1500"/>
        </w:tabs>
        <w:spacing w:before="2"/>
        <w:ind w:right="789"/>
        <w:jc w:val="both"/>
        <w:rPr>
          <w:sz w:val="21"/>
        </w:rPr>
      </w:pPr>
      <w:r>
        <w:rPr>
          <w:color w:val="231F20"/>
          <w:sz w:val="21"/>
        </w:rPr>
        <w:t>in</w:t>
      </w:r>
      <w:r>
        <w:rPr>
          <w:color w:val="231F20"/>
          <w:spacing w:val="-2"/>
          <w:sz w:val="21"/>
        </w:rPr>
        <w:t xml:space="preserve"> </w:t>
      </w:r>
      <w:r>
        <w:rPr>
          <w:color w:val="231F20"/>
          <w:sz w:val="21"/>
        </w:rPr>
        <w:t>a</w:t>
      </w:r>
      <w:r>
        <w:rPr>
          <w:color w:val="231F20"/>
          <w:spacing w:val="-2"/>
          <w:sz w:val="21"/>
        </w:rPr>
        <w:t xml:space="preserve"> </w:t>
      </w:r>
      <w:r>
        <w:rPr>
          <w:color w:val="231F20"/>
          <w:sz w:val="21"/>
        </w:rPr>
        <w:t>case</w:t>
      </w:r>
      <w:r>
        <w:rPr>
          <w:color w:val="231F20"/>
          <w:spacing w:val="-2"/>
          <w:sz w:val="21"/>
        </w:rPr>
        <w:t xml:space="preserve"> </w:t>
      </w:r>
      <w:r>
        <w:rPr>
          <w:color w:val="231F20"/>
          <w:sz w:val="21"/>
        </w:rPr>
        <w:t>where</w:t>
      </w:r>
      <w:r>
        <w:rPr>
          <w:color w:val="231F20"/>
          <w:spacing w:val="-2"/>
          <w:sz w:val="21"/>
        </w:rPr>
        <w:t xml:space="preserve"> </w:t>
      </w:r>
      <w:r>
        <w:rPr>
          <w:color w:val="231F20"/>
          <w:sz w:val="21"/>
        </w:rPr>
        <w:t>there</w:t>
      </w:r>
      <w:r>
        <w:rPr>
          <w:color w:val="231F20"/>
          <w:spacing w:val="-4"/>
          <w:sz w:val="21"/>
        </w:rPr>
        <w:t xml:space="preserve"> </w:t>
      </w:r>
      <w:r>
        <w:rPr>
          <w:color w:val="231F20"/>
          <w:sz w:val="21"/>
        </w:rPr>
        <w:t>is</w:t>
      </w:r>
      <w:r>
        <w:rPr>
          <w:color w:val="231F20"/>
          <w:spacing w:val="-2"/>
          <w:sz w:val="21"/>
        </w:rPr>
        <w:t xml:space="preserve"> </w:t>
      </w:r>
      <w:r>
        <w:rPr>
          <w:color w:val="231F20"/>
          <w:sz w:val="21"/>
        </w:rPr>
        <w:t>no</w:t>
      </w:r>
      <w:r>
        <w:rPr>
          <w:color w:val="231F20"/>
          <w:spacing w:val="-2"/>
          <w:sz w:val="21"/>
        </w:rPr>
        <w:t xml:space="preserve"> </w:t>
      </w:r>
      <w:r>
        <w:rPr>
          <w:color w:val="231F20"/>
          <w:sz w:val="21"/>
        </w:rPr>
        <w:t>prohibition</w:t>
      </w:r>
      <w:r>
        <w:rPr>
          <w:color w:val="231F20"/>
          <w:spacing w:val="-2"/>
          <w:sz w:val="21"/>
        </w:rPr>
        <w:t xml:space="preserve"> </w:t>
      </w:r>
      <w:r>
        <w:rPr>
          <w:color w:val="231F20"/>
          <w:sz w:val="21"/>
        </w:rPr>
        <w:t>in</w:t>
      </w:r>
      <w:r>
        <w:rPr>
          <w:color w:val="231F20"/>
          <w:spacing w:val="-2"/>
          <w:sz w:val="21"/>
        </w:rPr>
        <w:t xml:space="preserve"> </w:t>
      </w:r>
      <w:r>
        <w:rPr>
          <w:color w:val="231F20"/>
          <w:sz w:val="21"/>
        </w:rPr>
        <w:t>that</w:t>
      </w:r>
      <w:r>
        <w:rPr>
          <w:color w:val="231F20"/>
          <w:spacing w:val="-3"/>
          <w:sz w:val="21"/>
        </w:rPr>
        <w:t xml:space="preserve"> </w:t>
      </w:r>
      <w:r>
        <w:rPr>
          <w:color w:val="231F20"/>
          <w:sz w:val="21"/>
        </w:rPr>
        <w:t>country</w:t>
      </w:r>
      <w:r>
        <w:rPr>
          <w:color w:val="231F20"/>
          <w:spacing w:val="-4"/>
          <w:sz w:val="21"/>
        </w:rPr>
        <w:t xml:space="preserve"> </w:t>
      </w:r>
      <w:r>
        <w:rPr>
          <w:color w:val="231F20"/>
          <w:sz w:val="21"/>
        </w:rPr>
        <w:t>against</w:t>
      </w:r>
      <w:r>
        <w:rPr>
          <w:color w:val="231F20"/>
          <w:spacing w:val="-3"/>
          <w:sz w:val="21"/>
        </w:rPr>
        <w:t xml:space="preserve"> </w:t>
      </w:r>
      <w:r>
        <w:rPr>
          <w:color w:val="231F20"/>
          <w:sz w:val="21"/>
        </w:rPr>
        <w:t>the</w:t>
      </w:r>
      <w:r>
        <w:rPr>
          <w:color w:val="231F20"/>
          <w:spacing w:val="-2"/>
          <w:sz w:val="21"/>
        </w:rPr>
        <w:t xml:space="preserve"> </w:t>
      </w:r>
      <w:r>
        <w:rPr>
          <w:color w:val="231F20"/>
          <w:sz w:val="21"/>
        </w:rPr>
        <w:t>transfer</w:t>
      </w:r>
      <w:r>
        <w:rPr>
          <w:color w:val="231F20"/>
          <w:spacing w:val="-3"/>
          <w:sz w:val="21"/>
        </w:rPr>
        <w:t xml:space="preserve"> </w:t>
      </w:r>
      <w:r>
        <w:rPr>
          <w:color w:val="231F20"/>
          <w:sz w:val="21"/>
        </w:rPr>
        <w:t>to</w:t>
      </w:r>
      <w:r>
        <w:rPr>
          <w:color w:val="231F20"/>
          <w:spacing w:val="-2"/>
          <w:sz w:val="21"/>
        </w:rPr>
        <w:t xml:space="preserve"> </w:t>
      </w:r>
      <w:r>
        <w:rPr>
          <w:color w:val="231F20"/>
          <w:sz w:val="21"/>
        </w:rPr>
        <w:t>the</w:t>
      </w:r>
      <w:r>
        <w:rPr>
          <w:color w:val="231F20"/>
          <w:spacing w:val="-2"/>
          <w:sz w:val="21"/>
        </w:rPr>
        <w:t xml:space="preserve"> </w:t>
      </w:r>
      <w:r>
        <w:rPr>
          <w:color w:val="231F20"/>
          <w:sz w:val="21"/>
        </w:rPr>
        <w:t>United Kingdom</w:t>
      </w:r>
      <w:r>
        <w:rPr>
          <w:color w:val="231F20"/>
          <w:spacing w:val="-1"/>
          <w:sz w:val="21"/>
        </w:rPr>
        <w:t xml:space="preserve"> </w:t>
      </w:r>
      <w:r>
        <w:rPr>
          <w:color w:val="231F20"/>
          <w:sz w:val="21"/>
        </w:rPr>
        <w:t>of</w:t>
      </w:r>
      <w:r>
        <w:rPr>
          <w:color w:val="231F20"/>
          <w:spacing w:val="-2"/>
          <w:sz w:val="21"/>
        </w:rPr>
        <w:t xml:space="preserve"> </w:t>
      </w:r>
      <w:r>
        <w:rPr>
          <w:color w:val="231F20"/>
          <w:sz w:val="21"/>
        </w:rPr>
        <w:t>an</w:t>
      </w:r>
      <w:r>
        <w:rPr>
          <w:color w:val="231F20"/>
          <w:spacing w:val="-3"/>
          <w:sz w:val="21"/>
        </w:rPr>
        <w:t xml:space="preserve"> </w:t>
      </w:r>
      <w:r>
        <w:rPr>
          <w:color w:val="231F20"/>
          <w:sz w:val="21"/>
        </w:rPr>
        <w:t>amount</w:t>
      </w:r>
      <w:r>
        <w:rPr>
          <w:color w:val="231F20"/>
          <w:spacing w:val="-4"/>
          <w:sz w:val="21"/>
        </w:rPr>
        <w:t xml:space="preserve"> </w:t>
      </w:r>
      <w:r>
        <w:rPr>
          <w:color w:val="231F20"/>
          <w:sz w:val="21"/>
        </w:rPr>
        <w:t>equal</w:t>
      </w:r>
      <w:r>
        <w:rPr>
          <w:color w:val="231F20"/>
          <w:spacing w:val="-2"/>
          <w:sz w:val="21"/>
        </w:rPr>
        <w:t xml:space="preserve"> </w:t>
      </w:r>
      <w:r>
        <w:rPr>
          <w:color w:val="231F20"/>
          <w:sz w:val="21"/>
        </w:rPr>
        <w:t>to</w:t>
      </w:r>
      <w:r>
        <w:rPr>
          <w:color w:val="231F20"/>
          <w:spacing w:val="-3"/>
          <w:sz w:val="21"/>
        </w:rPr>
        <w:t xml:space="preserve"> </w:t>
      </w:r>
      <w:r>
        <w:rPr>
          <w:color w:val="231F20"/>
          <w:sz w:val="21"/>
        </w:rPr>
        <w:t>its</w:t>
      </w:r>
      <w:r>
        <w:rPr>
          <w:color w:val="231F20"/>
          <w:spacing w:val="-3"/>
          <w:sz w:val="21"/>
        </w:rPr>
        <w:t xml:space="preserve"> </w:t>
      </w:r>
      <w:r>
        <w:rPr>
          <w:color w:val="231F20"/>
          <w:sz w:val="21"/>
        </w:rPr>
        <w:t>current</w:t>
      </w:r>
      <w:r>
        <w:rPr>
          <w:color w:val="231F20"/>
          <w:spacing w:val="-4"/>
          <w:sz w:val="21"/>
        </w:rPr>
        <w:t xml:space="preserve"> </w:t>
      </w:r>
      <w:r>
        <w:rPr>
          <w:color w:val="231F20"/>
          <w:sz w:val="21"/>
        </w:rPr>
        <w:t>market</w:t>
      </w:r>
      <w:r>
        <w:rPr>
          <w:color w:val="231F20"/>
          <w:spacing w:val="-4"/>
          <w:sz w:val="21"/>
        </w:rPr>
        <w:t xml:space="preserve"> </w:t>
      </w:r>
      <w:r>
        <w:rPr>
          <w:color w:val="231F20"/>
          <w:sz w:val="21"/>
        </w:rPr>
        <w:t>or</w:t>
      </w:r>
      <w:r>
        <w:rPr>
          <w:color w:val="231F20"/>
          <w:spacing w:val="-6"/>
          <w:sz w:val="21"/>
        </w:rPr>
        <w:t xml:space="preserve"> </w:t>
      </w:r>
      <w:r>
        <w:rPr>
          <w:color w:val="231F20"/>
          <w:sz w:val="21"/>
        </w:rPr>
        <w:t>surrender</w:t>
      </w:r>
      <w:r>
        <w:rPr>
          <w:color w:val="231F20"/>
          <w:spacing w:val="-4"/>
          <w:sz w:val="21"/>
        </w:rPr>
        <w:t xml:space="preserve"> </w:t>
      </w:r>
      <w:r>
        <w:rPr>
          <w:color w:val="231F20"/>
          <w:sz w:val="21"/>
        </w:rPr>
        <w:t>value</w:t>
      </w:r>
      <w:r>
        <w:rPr>
          <w:color w:val="231F20"/>
          <w:spacing w:val="-3"/>
          <w:sz w:val="21"/>
        </w:rPr>
        <w:t xml:space="preserve"> </w:t>
      </w:r>
      <w:r>
        <w:rPr>
          <w:color w:val="231F20"/>
          <w:sz w:val="21"/>
        </w:rPr>
        <w:t>in</w:t>
      </w:r>
      <w:r>
        <w:rPr>
          <w:color w:val="231F20"/>
          <w:spacing w:val="-3"/>
          <w:sz w:val="21"/>
        </w:rPr>
        <w:t xml:space="preserve"> </w:t>
      </w:r>
      <w:r>
        <w:rPr>
          <w:color w:val="231F20"/>
          <w:sz w:val="21"/>
        </w:rPr>
        <w:t>that</w:t>
      </w:r>
      <w:r>
        <w:rPr>
          <w:color w:val="231F20"/>
          <w:spacing w:val="-4"/>
          <w:sz w:val="21"/>
        </w:rPr>
        <w:t xml:space="preserve"> </w:t>
      </w:r>
      <w:r>
        <w:rPr>
          <w:color w:val="231F20"/>
          <w:sz w:val="21"/>
        </w:rPr>
        <w:t>country,</w:t>
      </w:r>
      <w:r>
        <w:rPr>
          <w:color w:val="231F20"/>
          <w:spacing w:val="-4"/>
          <w:sz w:val="21"/>
        </w:rPr>
        <w:t xml:space="preserve"> </w:t>
      </w:r>
      <w:r>
        <w:rPr>
          <w:color w:val="231F20"/>
          <w:sz w:val="21"/>
        </w:rPr>
        <w:t xml:space="preserve">at that </w:t>
      </w:r>
      <w:proofErr w:type="gramStart"/>
      <w:r>
        <w:rPr>
          <w:color w:val="231F20"/>
          <w:sz w:val="21"/>
        </w:rPr>
        <w:t>value;</w:t>
      </w:r>
      <w:proofErr w:type="gramEnd"/>
    </w:p>
    <w:p w14:paraId="145D5542" w14:textId="77777777" w:rsidR="003D3726" w:rsidRDefault="000E0BEF" w:rsidP="003E2224">
      <w:pPr>
        <w:pStyle w:val="ListParagraph"/>
        <w:numPr>
          <w:ilvl w:val="1"/>
          <w:numId w:val="179"/>
        </w:numPr>
        <w:tabs>
          <w:tab w:val="left" w:pos="1500"/>
        </w:tabs>
        <w:ind w:right="864"/>
        <w:jc w:val="both"/>
        <w:rPr>
          <w:sz w:val="21"/>
        </w:rPr>
      </w:pPr>
      <w:r>
        <w:rPr>
          <w:color w:val="231F20"/>
          <w:sz w:val="21"/>
        </w:rPr>
        <w:t>in</w:t>
      </w:r>
      <w:r>
        <w:rPr>
          <w:color w:val="231F20"/>
          <w:spacing w:val="-2"/>
          <w:sz w:val="21"/>
        </w:rPr>
        <w:t xml:space="preserve"> </w:t>
      </w:r>
      <w:r>
        <w:rPr>
          <w:color w:val="231F20"/>
          <w:sz w:val="21"/>
        </w:rPr>
        <w:t>a</w:t>
      </w:r>
      <w:r>
        <w:rPr>
          <w:color w:val="231F20"/>
          <w:spacing w:val="-2"/>
          <w:sz w:val="21"/>
        </w:rPr>
        <w:t xml:space="preserve"> </w:t>
      </w:r>
      <w:r>
        <w:rPr>
          <w:color w:val="231F20"/>
          <w:sz w:val="21"/>
        </w:rPr>
        <w:t>case</w:t>
      </w:r>
      <w:r>
        <w:rPr>
          <w:color w:val="231F20"/>
          <w:spacing w:val="-2"/>
          <w:sz w:val="21"/>
        </w:rPr>
        <w:t xml:space="preserve"> </w:t>
      </w:r>
      <w:r>
        <w:rPr>
          <w:color w:val="231F20"/>
          <w:sz w:val="21"/>
        </w:rPr>
        <w:t>where</w:t>
      </w:r>
      <w:r>
        <w:rPr>
          <w:color w:val="231F20"/>
          <w:spacing w:val="-2"/>
          <w:sz w:val="21"/>
        </w:rPr>
        <w:t xml:space="preserve"> </w:t>
      </w:r>
      <w:r>
        <w:rPr>
          <w:color w:val="231F20"/>
          <w:sz w:val="21"/>
        </w:rPr>
        <w:t>there</w:t>
      </w:r>
      <w:r>
        <w:rPr>
          <w:color w:val="231F20"/>
          <w:spacing w:val="-4"/>
          <w:sz w:val="21"/>
        </w:rPr>
        <w:t xml:space="preserve"> </w:t>
      </w:r>
      <w:r>
        <w:rPr>
          <w:color w:val="231F20"/>
          <w:sz w:val="21"/>
        </w:rPr>
        <w:t>is</w:t>
      </w:r>
      <w:r>
        <w:rPr>
          <w:color w:val="231F20"/>
          <w:spacing w:val="-2"/>
          <w:sz w:val="21"/>
        </w:rPr>
        <w:t xml:space="preserve"> </w:t>
      </w:r>
      <w:r>
        <w:rPr>
          <w:color w:val="231F20"/>
          <w:sz w:val="21"/>
        </w:rPr>
        <w:t>such</w:t>
      </w:r>
      <w:r>
        <w:rPr>
          <w:color w:val="231F20"/>
          <w:spacing w:val="-2"/>
          <w:sz w:val="21"/>
        </w:rPr>
        <w:t xml:space="preserve"> </w:t>
      </w:r>
      <w:r>
        <w:rPr>
          <w:color w:val="231F20"/>
          <w:sz w:val="21"/>
        </w:rPr>
        <w:t>a</w:t>
      </w:r>
      <w:r>
        <w:rPr>
          <w:color w:val="231F20"/>
          <w:spacing w:val="-2"/>
          <w:sz w:val="21"/>
        </w:rPr>
        <w:t xml:space="preserve"> </w:t>
      </w:r>
      <w:r>
        <w:rPr>
          <w:color w:val="231F20"/>
          <w:sz w:val="21"/>
        </w:rPr>
        <w:t>prohibition,</w:t>
      </w:r>
      <w:r>
        <w:rPr>
          <w:color w:val="231F20"/>
          <w:spacing w:val="-3"/>
          <w:sz w:val="21"/>
        </w:rPr>
        <w:t xml:space="preserve"> </w:t>
      </w:r>
      <w:r>
        <w:rPr>
          <w:color w:val="231F20"/>
          <w:sz w:val="21"/>
        </w:rPr>
        <w:t>at</w:t>
      </w:r>
      <w:r>
        <w:rPr>
          <w:color w:val="231F20"/>
          <w:spacing w:val="-3"/>
          <w:sz w:val="21"/>
        </w:rPr>
        <w:t xml:space="preserve"> </w:t>
      </w:r>
      <w:r>
        <w:rPr>
          <w:color w:val="231F20"/>
          <w:sz w:val="21"/>
        </w:rPr>
        <w:t>the</w:t>
      </w:r>
      <w:r>
        <w:rPr>
          <w:color w:val="231F20"/>
          <w:spacing w:val="-2"/>
          <w:sz w:val="21"/>
        </w:rPr>
        <w:t xml:space="preserve"> </w:t>
      </w:r>
      <w:r>
        <w:rPr>
          <w:color w:val="231F20"/>
          <w:sz w:val="21"/>
        </w:rPr>
        <w:t>price</w:t>
      </w:r>
      <w:r>
        <w:rPr>
          <w:color w:val="231F20"/>
          <w:spacing w:val="-2"/>
          <w:sz w:val="21"/>
        </w:rPr>
        <w:t xml:space="preserve"> </w:t>
      </w:r>
      <w:r>
        <w:rPr>
          <w:color w:val="231F20"/>
          <w:sz w:val="21"/>
        </w:rPr>
        <w:t>which</w:t>
      </w:r>
      <w:r>
        <w:rPr>
          <w:color w:val="231F20"/>
          <w:spacing w:val="-2"/>
          <w:sz w:val="21"/>
        </w:rPr>
        <w:t xml:space="preserve"> </w:t>
      </w:r>
      <w:r>
        <w:rPr>
          <w:color w:val="231F20"/>
          <w:sz w:val="21"/>
        </w:rPr>
        <w:t>it</w:t>
      </w:r>
      <w:r>
        <w:rPr>
          <w:color w:val="231F20"/>
          <w:spacing w:val="-3"/>
          <w:sz w:val="21"/>
        </w:rPr>
        <w:t xml:space="preserve"> </w:t>
      </w:r>
      <w:r>
        <w:rPr>
          <w:color w:val="231F20"/>
          <w:sz w:val="21"/>
        </w:rPr>
        <w:t>would</w:t>
      </w:r>
      <w:r>
        <w:rPr>
          <w:color w:val="231F20"/>
          <w:spacing w:val="-2"/>
          <w:sz w:val="21"/>
        </w:rPr>
        <w:t xml:space="preserve"> </w:t>
      </w:r>
      <w:proofErr w:type="spellStart"/>
      <w:r>
        <w:rPr>
          <w:color w:val="231F20"/>
          <w:sz w:val="21"/>
        </w:rPr>
        <w:t>realise</w:t>
      </w:r>
      <w:proofErr w:type="spellEnd"/>
      <w:r>
        <w:rPr>
          <w:color w:val="231F20"/>
          <w:spacing w:val="-2"/>
          <w:sz w:val="21"/>
        </w:rPr>
        <w:t xml:space="preserve"> </w:t>
      </w:r>
      <w:r>
        <w:rPr>
          <w:color w:val="231F20"/>
          <w:sz w:val="21"/>
        </w:rPr>
        <w:t>if</w:t>
      </w:r>
      <w:r>
        <w:rPr>
          <w:color w:val="231F20"/>
          <w:spacing w:val="-1"/>
          <w:sz w:val="21"/>
        </w:rPr>
        <w:t xml:space="preserve"> </w:t>
      </w:r>
      <w:r>
        <w:rPr>
          <w:color w:val="231F20"/>
          <w:sz w:val="21"/>
        </w:rPr>
        <w:t>sold</w:t>
      </w:r>
      <w:r>
        <w:rPr>
          <w:color w:val="231F20"/>
          <w:spacing w:val="-2"/>
          <w:sz w:val="21"/>
        </w:rPr>
        <w:t xml:space="preserve"> </w:t>
      </w:r>
      <w:r>
        <w:rPr>
          <w:color w:val="231F20"/>
          <w:sz w:val="21"/>
        </w:rPr>
        <w:t>in the United Kingdom to a willing buyer,</w:t>
      </w:r>
    </w:p>
    <w:p w14:paraId="5B9C84F7" w14:textId="77777777" w:rsidR="003D3726" w:rsidRDefault="000E0BEF">
      <w:pPr>
        <w:pStyle w:val="BodyText"/>
        <w:ind w:left="1139" w:right="629" w:firstLine="0"/>
        <w:jc w:val="both"/>
        <w:rPr>
          <w:color w:val="231F20"/>
        </w:rPr>
      </w:pPr>
      <w:r>
        <w:rPr>
          <w:color w:val="231F20"/>
        </w:rPr>
        <w:t>less,</w:t>
      </w:r>
      <w:r>
        <w:rPr>
          <w:color w:val="231F20"/>
          <w:spacing w:val="-3"/>
        </w:rPr>
        <w:t xml:space="preserve"> </w:t>
      </w:r>
      <w:r>
        <w:rPr>
          <w:color w:val="231F20"/>
        </w:rPr>
        <w:t>where</w:t>
      </w:r>
      <w:r>
        <w:rPr>
          <w:color w:val="231F20"/>
          <w:spacing w:val="-2"/>
        </w:rPr>
        <w:t xml:space="preserve"> </w:t>
      </w:r>
      <w:r>
        <w:rPr>
          <w:color w:val="231F20"/>
        </w:rPr>
        <w:t>there</w:t>
      </w:r>
      <w:r>
        <w:rPr>
          <w:color w:val="231F20"/>
          <w:spacing w:val="-2"/>
        </w:rPr>
        <w:t xml:space="preserve"> </w:t>
      </w:r>
      <w:r>
        <w:rPr>
          <w:color w:val="231F20"/>
        </w:rPr>
        <w:t>would</w:t>
      </w:r>
      <w:r>
        <w:rPr>
          <w:color w:val="231F20"/>
          <w:spacing w:val="-2"/>
        </w:rPr>
        <w:t xml:space="preserve"> </w:t>
      </w:r>
      <w:r>
        <w:rPr>
          <w:color w:val="231F20"/>
        </w:rPr>
        <w:t>be</w:t>
      </w:r>
      <w:r>
        <w:rPr>
          <w:color w:val="231F20"/>
          <w:spacing w:val="-2"/>
        </w:rPr>
        <w:t xml:space="preserve"> </w:t>
      </w:r>
      <w:r>
        <w:rPr>
          <w:color w:val="231F20"/>
        </w:rPr>
        <w:t>expenses</w:t>
      </w:r>
      <w:r>
        <w:rPr>
          <w:color w:val="231F20"/>
          <w:spacing w:val="-2"/>
        </w:rPr>
        <w:t xml:space="preserve"> </w:t>
      </w:r>
      <w:r>
        <w:rPr>
          <w:color w:val="231F20"/>
        </w:rPr>
        <w:t>attributable</w:t>
      </w:r>
      <w:r>
        <w:rPr>
          <w:color w:val="231F20"/>
          <w:spacing w:val="-2"/>
        </w:rPr>
        <w:t xml:space="preserve"> </w:t>
      </w:r>
      <w:r>
        <w:rPr>
          <w:color w:val="231F20"/>
        </w:rPr>
        <w:t>to</w:t>
      </w:r>
      <w:r>
        <w:rPr>
          <w:color w:val="231F20"/>
          <w:spacing w:val="-4"/>
        </w:rPr>
        <w:t xml:space="preserve"> </w:t>
      </w:r>
      <w:r>
        <w:rPr>
          <w:color w:val="231F20"/>
        </w:rPr>
        <w:t>sale,</w:t>
      </w:r>
      <w:r>
        <w:rPr>
          <w:color w:val="231F20"/>
          <w:spacing w:val="-3"/>
        </w:rPr>
        <w:t xml:space="preserve"> </w:t>
      </w:r>
      <w:r>
        <w:rPr>
          <w:color w:val="231F20"/>
        </w:rPr>
        <w:t>10</w:t>
      </w:r>
      <w:r>
        <w:rPr>
          <w:color w:val="231F20"/>
          <w:spacing w:val="-2"/>
        </w:rPr>
        <w:t xml:space="preserve"> </w:t>
      </w:r>
      <w:r>
        <w:rPr>
          <w:color w:val="231F20"/>
        </w:rPr>
        <w:t>per</w:t>
      </w:r>
      <w:r>
        <w:rPr>
          <w:color w:val="231F20"/>
          <w:spacing w:val="-3"/>
        </w:rPr>
        <w:t xml:space="preserve"> </w:t>
      </w:r>
      <w:r>
        <w:rPr>
          <w:color w:val="231F20"/>
        </w:rPr>
        <w:t>cent</w:t>
      </w:r>
      <w:r>
        <w:rPr>
          <w:color w:val="231F20"/>
          <w:spacing w:val="-3"/>
        </w:rPr>
        <w:t xml:space="preserve"> </w:t>
      </w:r>
      <w:r>
        <w:rPr>
          <w:color w:val="231F20"/>
        </w:rPr>
        <w:t>and</w:t>
      </w:r>
      <w:r>
        <w:rPr>
          <w:color w:val="231F20"/>
          <w:spacing w:val="-2"/>
        </w:rPr>
        <w:t xml:space="preserve"> </w:t>
      </w:r>
      <w:r>
        <w:rPr>
          <w:color w:val="231F20"/>
        </w:rPr>
        <w:t>the</w:t>
      </w:r>
      <w:r>
        <w:rPr>
          <w:color w:val="231F20"/>
          <w:spacing w:val="-4"/>
        </w:rPr>
        <w:t xml:space="preserve"> </w:t>
      </w:r>
      <w:r>
        <w:rPr>
          <w:color w:val="231F20"/>
        </w:rPr>
        <w:t>amount</w:t>
      </w:r>
      <w:r>
        <w:rPr>
          <w:color w:val="231F20"/>
          <w:spacing w:val="-3"/>
        </w:rPr>
        <w:t xml:space="preserve"> </w:t>
      </w:r>
      <w:r>
        <w:rPr>
          <w:color w:val="231F20"/>
        </w:rPr>
        <w:t>of</w:t>
      </w:r>
      <w:r>
        <w:rPr>
          <w:color w:val="231F20"/>
          <w:spacing w:val="-1"/>
        </w:rPr>
        <w:t xml:space="preserve"> </w:t>
      </w:r>
      <w:r>
        <w:rPr>
          <w:color w:val="231F20"/>
        </w:rPr>
        <w:t>any encumbrances secured on it.</w:t>
      </w:r>
    </w:p>
    <w:p w14:paraId="5AD99B06" w14:textId="77777777" w:rsidR="00040928" w:rsidRDefault="00040928">
      <w:pPr>
        <w:pStyle w:val="BodyText"/>
        <w:ind w:left="1139" w:right="629" w:firstLine="0"/>
        <w:jc w:val="both"/>
      </w:pPr>
    </w:p>
    <w:p w14:paraId="5B17D7B1" w14:textId="77777777" w:rsidR="003D3726" w:rsidRDefault="000E0BEF" w:rsidP="00555C32">
      <w:pPr>
        <w:pStyle w:val="Heading3"/>
        <w:jc w:val="left"/>
      </w:pPr>
      <w:bookmarkStart w:id="83" w:name="_Toc190696245"/>
      <w:r>
        <w:t>Notional</w:t>
      </w:r>
      <w:r>
        <w:rPr>
          <w:spacing w:val="-3"/>
        </w:rPr>
        <w:t xml:space="preserve"> </w:t>
      </w:r>
      <w:r>
        <w:rPr>
          <w:spacing w:val="-2"/>
        </w:rPr>
        <w:t>capital</w:t>
      </w:r>
      <w:bookmarkEnd w:id="83"/>
    </w:p>
    <w:p w14:paraId="3CBA87BA" w14:textId="77777777" w:rsidR="003D3726" w:rsidRDefault="003D3726" w:rsidP="003E2224">
      <w:pPr>
        <w:pStyle w:val="ListParagraph"/>
        <w:numPr>
          <w:ilvl w:val="0"/>
          <w:numId w:val="179"/>
        </w:numPr>
        <w:tabs>
          <w:tab w:val="left" w:pos="715"/>
        </w:tabs>
        <w:spacing w:before="37"/>
        <w:ind w:left="714" w:hanging="296"/>
        <w:rPr>
          <w:sz w:val="21"/>
        </w:rPr>
      </w:pPr>
    </w:p>
    <w:p w14:paraId="5AF5D006" w14:textId="53388C88" w:rsidR="003D3726" w:rsidRDefault="000E0BEF" w:rsidP="003E2224">
      <w:pPr>
        <w:pStyle w:val="ListParagraph"/>
        <w:numPr>
          <w:ilvl w:val="0"/>
          <w:numId w:val="90"/>
        </w:numPr>
        <w:tabs>
          <w:tab w:val="left" w:pos="1140"/>
        </w:tabs>
        <w:spacing w:before="1"/>
        <w:ind w:right="548"/>
        <w:rPr>
          <w:sz w:val="21"/>
        </w:rPr>
      </w:pPr>
      <w:r>
        <w:rPr>
          <w:color w:val="231F20"/>
          <w:sz w:val="21"/>
        </w:rPr>
        <w:t>An applicant is to be treated as possessing capital of which he has deprived himself for the purpose of securing entitlement to a reduction or increasing the amount of that reduction except</w:t>
      </w:r>
      <w:r>
        <w:rPr>
          <w:color w:val="231F20"/>
          <w:spacing w:val="-4"/>
          <w:sz w:val="21"/>
        </w:rPr>
        <w:t xml:space="preserve"> </w:t>
      </w:r>
      <w:r>
        <w:rPr>
          <w:color w:val="231F20"/>
          <w:sz w:val="21"/>
        </w:rPr>
        <w:t>to</w:t>
      </w:r>
      <w:r>
        <w:rPr>
          <w:color w:val="231F20"/>
          <w:spacing w:val="-3"/>
          <w:sz w:val="21"/>
        </w:rPr>
        <w:t xml:space="preserve"> </w:t>
      </w:r>
      <w:r>
        <w:rPr>
          <w:color w:val="231F20"/>
          <w:sz w:val="21"/>
        </w:rPr>
        <w:t>the</w:t>
      </w:r>
      <w:r>
        <w:rPr>
          <w:color w:val="231F20"/>
          <w:spacing w:val="-3"/>
          <w:sz w:val="21"/>
        </w:rPr>
        <w:t xml:space="preserve"> </w:t>
      </w:r>
      <w:r>
        <w:rPr>
          <w:color w:val="231F20"/>
          <w:sz w:val="21"/>
        </w:rPr>
        <w:t>extent</w:t>
      </w:r>
      <w:r>
        <w:rPr>
          <w:color w:val="231F20"/>
          <w:spacing w:val="-4"/>
          <w:sz w:val="21"/>
        </w:rPr>
        <w:t xml:space="preserve"> </w:t>
      </w:r>
      <w:r>
        <w:rPr>
          <w:color w:val="231F20"/>
          <w:sz w:val="21"/>
        </w:rPr>
        <w:t>that</w:t>
      </w:r>
      <w:r>
        <w:rPr>
          <w:color w:val="231F20"/>
          <w:spacing w:val="-4"/>
          <w:sz w:val="21"/>
        </w:rPr>
        <w:t xml:space="preserve"> </w:t>
      </w:r>
      <w:r>
        <w:rPr>
          <w:color w:val="231F20"/>
          <w:sz w:val="21"/>
        </w:rPr>
        <w:t>that</w:t>
      </w:r>
      <w:r>
        <w:rPr>
          <w:color w:val="231F20"/>
          <w:spacing w:val="-4"/>
          <w:sz w:val="21"/>
        </w:rPr>
        <w:t xml:space="preserve"> </w:t>
      </w:r>
      <w:r>
        <w:rPr>
          <w:color w:val="231F20"/>
          <w:sz w:val="21"/>
        </w:rPr>
        <w:t>capital</w:t>
      </w:r>
      <w:r>
        <w:rPr>
          <w:color w:val="231F20"/>
          <w:spacing w:val="-2"/>
          <w:sz w:val="21"/>
        </w:rPr>
        <w:t xml:space="preserve"> </w:t>
      </w:r>
      <w:r>
        <w:rPr>
          <w:color w:val="231F20"/>
          <w:sz w:val="21"/>
        </w:rPr>
        <w:t>is</w:t>
      </w:r>
      <w:r>
        <w:rPr>
          <w:color w:val="231F20"/>
          <w:spacing w:val="-3"/>
          <w:sz w:val="21"/>
        </w:rPr>
        <w:t xml:space="preserve"> </w:t>
      </w:r>
      <w:r>
        <w:rPr>
          <w:color w:val="231F20"/>
          <w:sz w:val="21"/>
        </w:rPr>
        <w:t>reduced</w:t>
      </w:r>
      <w:r>
        <w:rPr>
          <w:color w:val="231F20"/>
          <w:spacing w:val="-3"/>
          <w:sz w:val="21"/>
        </w:rPr>
        <w:t xml:space="preserve"> </w:t>
      </w:r>
      <w:r>
        <w:rPr>
          <w:color w:val="231F20"/>
          <w:sz w:val="21"/>
        </w:rPr>
        <w:t>in</w:t>
      </w:r>
      <w:r>
        <w:rPr>
          <w:color w:val="231F20"/>
          <w:spacing w:val="-3"/>
          <w:sz w:val="21"/>
        </w:rPr>
        <w:t xml:space="preserve"> </w:t>
      </w:r>
      <w:r>
        <w:rPr>
          <w:color w:val="231F20"/>
          <w:sz w:val="21"/>
        </w:rPr>
        <w:t>accordance</w:t>
      </w:r>
      <w:r>
        <w:rPr>
          <w:color w:val="231F20"/>
          <w:spacing w:val="-3"/>
          <w:sz w:val="21"/>
        </w:rPr>
        <w:t xml:space="preserve"> </w:t>
      </w:r>
      <w:r>
        <w:rPr>
          <w:color w:val="231F20"/>
          <w:sz w:val="21"/>
        </w:rPr>
        <w:t>with</w:t>
      </w:r>
      <w:r>
        <w:rPr>
          <w:color w:val="231F20"/>
          <w:spacing w:val="-3"/>
          <w:sz w:val="21"/>
        </w:rPr>
        <w:t xml:space="preserve"> </w:t>
      </w:r>
      <w:r w:rsidRPr="00AD349E">
        <w:rPr>
          <w:sz w:val="21"/>
        </w:rPr>
        <w:t>paragraph</w:t>
      </w:r>
      <w:r w:rsidRPr="00AD349E">
        <w:rPr>
          <w:spacing w:val="-5"/>
          <w:sz w:val="21"/>
        </w:rPr>
        <w:t xml:space="preserve"> </w:t>
      </w:r>
      <w:r w:rsidRPr="00AD349E">
        <w:rPr>
          <w:sz w:val="21"/>
        </w:rPr>
        <w:t>6</w:t>
      </w:r>
      <w:r w:rsidR="00AD349E" w:rsidRPr="00AD349E">
        <w:rPr>
          <w:sz w:val="21"/>
        </w:rPr>
        <w:t>3</w:t>
      </w:r>
      <w:r w:rsidRPr="00AD349E">
        <w:rPr>
          <w:spacing w:val="-3"/>
          <w:sz w:val="21"/>
        </w:rPr>
        <w:t xml:space="preserve"> </w:t>
      </w:r>
      <w:r w:rsidRPr="00AD349E">
        <w:rPr>
          <w:sz w:val="21"/>
        </w:rPr>
        <w:t xml:space="preserve">(diminishing </w:t>
      </w:r>
      <w:r>
        <w:rPr>
          <w:color w:val="231F20"/>
          <w:sz w:val="21"/>
        </w:rPr>
        <w:t>notional capital rule; persons who are pensioners).</w:t>
      </w:r>
    </w:p>
    <w:p w14:paraId="233A4DC6" w14:textId="77777777" w:rsidR="003D3726" w:rsidRDefault="000E0BEF" w:rsidP="003E2224">
      <w:pPr>
        <w:pStyle w:val="ListParagraph"/>
        <w:numPr>
          <w:ilvl w:val="0"/>
          <w:numId w:val="90"/>
        </w:numPr>
        <w:tabs>
          <w:tab w:val="left" w:pos="1140"/>
        </w:tabs>
        <w:spacing w:line="240" w:lineRule="exact"/>
        <w:ind w:hanging="361"/>
        <w:rPr>
          <w:sz w:val="21"/>
        </w:rPr>
      </w:pPr>
      <w:r>
        <w:rPr>
          <w:color w:val="231F20"/>
          <w:sz w:val="21"/>
        </w:rPr>
        <w:t>A</w:t>
      </w:r>
      <w:r>
        <w:rPr>
          <w:color w:val="231F20"/>
          <w:spacing w:val="-5"/>
          <w:sz w:val="21"/>
        </w:rPr>
        <w:t xml:space="preserve"> </w:t>
      </w:r>
      <w:r>
        <w:rPr>
          <w:color w:val="231F20"/>
          <w:sz w:val="21"/>
        </w:rPr>
        <w:t>person</w:t>
      </w:r>
      <w:r>
        <w:rPr>
          <w:color w:val="231F20"/>
          <w:spacing w:val="-3"/>
          <w:sz w:val="21"/>
        </w:rPr>
        <w:t xml:space="preserve"> </w:t>
      </w:r>
      <w:r>
        <w:rPr>
          <w:color w:val="231F20"/>
          <w:sz w:val="21"/>
        </w:rPr>
        <w:t>who</w:t>
      </w:r>
      <w:r>
        <w:rPr>
          <w:color w:val="231F20"/>
          <w:spacing w:val="-3"/>
          <w:sz w:val="21"/>
        </w:rPr>
        <w:t xml:space="preserve"> </w:t>
      </w:r>
      <w:r>
        <w:rPr>
          <w:color w:val="231F20"/>
          <w:sz w:val="21"/>
        </w:rPr>
        <w:t>is</w:t>
      </w:r>
      <w:r>
        <w:rPr>
          <w:color w:val="231F20"/>
          <w:spacing w:val="-3"/>
          <w:sz w:val="21"/>
        </w:rPr>
        <w:t xml:space="preserve"> </w:t>
      </w:r>
      <w:r>
        <w:rPr>
          <w:color w:val="231F20"/>
          <w:sz w:val="21"/>
        </w:rPr>
        <w:t>a</w:t>
      </w:r>
      <w:r>
        <w:rPr>
          <w:color w:val="231F20"/>
          <w:spacing w:val="-3"/>
          <w:sz w:val="21"/>
        </w:rPr>
        <w:t xml:space="preserve"> </w:t>
      </w:r>
      <w:r>
        <w:rPr>
          <w:color w:val="231F20"/>
          <w:sz w:val="21"/>
        </w:rPr>
        <w:t>pensioner</w:t>
      </w:r>
      <w:r>
        <w:rPr>
          <w:color w:val="231F20"/>
          <w:spacing w:val="-4"/>
          <w:sz w:val="21"/>
        </w:rPr>
        <w:t xml:space="preserve"> </w:t>
      </w:r>
      <w:r>
        <w:rPr>
          <w:color w:val="231F20"/>
          <w:sz w:val="21"/>
        </w:rPr>
        <w:t>who</w:t>
      </w:r>
      <w:r>
        <w:rPr>
          <w:color w:val="231F20"/>
          <w:spacing w:val="-3"/>
          <w:sz w:val="21"/>
        </w:rPr>
        <w:t xml:space="preserve"> </w:t>
      </w:r>
      <w:r>
        <w:rPr>
          <w:color w:val="231F20"/>
          <w:sz w:val="21"/>
        </w:rPr>
        <w:t>disposes</w:t>
      </w:r>
      <w:r>
        <w:rPr>
          <w:color w:val="231F20"/>
          <w:spacing w:val="-3"/>
          <w:sz w:val="21"/>
        </w:rPr>
        <w:t xml:space="preserve"> </w:t>
      </w:r>
      <w:r>
        <w:rPr>
          <w:color w:val="231F20"/>
          <w:sz w:val="21"/>
        </w:rPr>
        <w:t>of</w:t>
      </w:r>
      <w:r>
        <w:rPr>
          <w:color w:val="231F20"/>
          <w:spacing w:val="-2"/>
          <w:sz w:val="21"/>
        </w:rPr>
        <w:t xml:space="preserve"> </w:t>
      </w:r>
      <w:r>
        <w:rPr>
          <w:color w:val="231F20"/>
          <w:sz w:val="21"/>
        </w:rPr>
        <w:t>capital</w:t>
      </w:r>
      <w:r>
        <w:rPr>
          <w:color w:val="231F20"/>
          <w:spacing w:val="-2"/>
          <w:sz w:val="21"/>
        </w:rPr>
        <w:t xml:space="preserve"> </w:t>
      </w:r>
      <w:r>
        <w:rPr>
          <w:color w:val="231F20"/>
          <w:sz w:val="21"/>
        </w:rPr>
        <w:t>for</w:t>
      </w:r>
      <w:r>
        <w:rPr>
          <w:color w:val="231F20"/>
          <w:spacing w:val="-4"/>
          <w:sz w:val="21"/>
        </w:rPr>
        <w:t xml:space="preserve"> </w:t>
      </w:r>
      <w:r>
        <w:rPr>
          <w:color w:val="231F20"/>
          <w:sz w:val="21"/>
        </w:rPr>
        <w:t>the</w:t>
      </w:r>
      <w:r>
        <w:rPr>
          <w:color w:val="231F20"/>
          <w:spacing w:val="-3"/>
          <w:sz w:val="21"/>
        </w:rPr>
        <w:t xml:space="preserve"> </w:t>
      </w:r>
      <w:r>
        <w:rPr>
          <w:color w:val="231F20"/>
          <w:sz w:val="21"/>
        </w:rPr>
        <w:t>purpose</w:t>
      </w:r>
      <w:r>
        <w:rPr>
          <w:color w:val="231F20"/>
          <w:spacing w:val="-3"/>
          <w:sz w:val="21"/>
        </w:rPr>
        <w:t xml:space="preserve"> </w:t>
      </w:r>
      <w:r>
        <w:rPr>
          <w:color w:val="231F20"/>
          <w:spacing w:val="-5"/>
          <w:sz w:val="21"/>
        </w:rPr>
        <w:t>of—</w:t>
      </w:r>
    </w:p>
    <w:p w14:paraId="0EC6655F" w14:textId="77777777" w:rsidR="003D3726" w:rsidRDefault="000E0BEF" w:rsidP="003E2224">
      <w:pPr>
        <w:pStyle w:val="ListParagraph"/>
        <w:numPr>
          <w:ilvl w:val="1"/>
          <w:numId w:val="90"/>
        </w:numPr>
        <w:tabs>
          <w:tab w:val="left" w:pos="1500"/>
        </w:tabs>
        <w:spacing w:before="1"/>
        <w:ind w:hanging="361"/>
        <w:rPr>
          <w:sz w:val="21"/>
        </w:rPr>
      </w:pPr>
      <w:r>
        <w:rPr>
          <w:color w:val="231F20"/>
          <w:sz w:val="21"/>
        </w:rPr>
        <w:t>reducing</w:t>
      </w:r>
      <w:r>
        <w:rPr>
          <w:color w:val="231F20"/>
          <w:spacing w:val="-3"/>
          <w:sz w:val="21"/>
        </w:rPr>
        <w:t xml:space="preserve"> </w:t>
      </w:r>
      <w:r>
        <w:rPr>
          <w:color w:val="231F20"/>
          <w:sz w:val="21"/>
        </w:rPr>
        <w:t>or</w:t>
      </w:r>
      <w:r>
        <w:rPr>
          <w:color w:val="231F20"/>
          <w:spacing w:val="-4"/>
          <w:sz w:val="21"/>
        </w:rPr>
        <w:t xml:space="preserve"> </w:t>
      </w:r>
      <w:r>
        <w:rPr>
          <w:color w:val="231F20"/>
          <w:sz w:val="21"/>
        </w:rPr>
        <w:t>paying</w:t>
      </w:r>
      <w:r>
        <w:rPr>
          <w:color w:val="231F20"/>
          <w:spacing w:val="-3"/>
          <w:sz w:val="21"/>
        </w:rPr>
        <w:t xml:space="preserve"> </w:t>
      </w:r>
      <w:r>
        <w:rPr>
          <w:color w:val="231F20"/>
          <w:sz w:val="21"/>
        </w:rPr>
        <w:t>a</w:t>
      </w:r>
      <w:r>
        <w:rPr>
          <w:color w:val="231F20"/>
          <w:spacing w:val="-2"/>
          <w:sz w:val="21"/>
        </w:rPr>
        <w:t xml:space="preserve"> </w:t>
      </w:r>
      <w:r>
        <w:rPr>
          <w:color w:val="231F20"/>
          <w:sz w:val="21"/>
        </w:rPr>
        <w:t>debt</w:t>
      </w:r>
      <w:r>
        <w:rPr>
          <w:color w:val="231F20"/>
          <w:spacing w:val="-4"/>
          <w:sz w:val="21"/>
        </w:rPr>
        <w:t xml:space="preserve"> </w:t>
      </w:r>
      <w:r>
        <w:rPr>
          <w:color w:val="231F20"/>
          <w:sz w:val="21"/>
        </w:rPr>
        <w:t>owed</w:t>
      </w:r>
      <w:r>
        <w:rPr>
          <w:color w:val="231F20"/>
          <w:spacing w:val="-3"/>
          <w:sz w:val="21"/>
        </w:rPr>
        <w:t xml:space="preserve"> </w:t>
      </w:r>
      <w:r>
        <w:rPr>
          <w:color w:val="231F20"/>
          <w:sz w:val="21"/>
        </w:rPr>
        <w:t>by</w:t>
      </w:r>
      <w:r>
        <w:rPr>
          <w:color w:val="231F20"/>
          <w:spacing w:val="-4"/>
          <w:sz w:val="21"/>
        </w:rPr>
        <w:t xml:space="preserve"> </w:t>
      </w:r>
      <w:r>
        <w:rPr>
          <w:color w:val="231F20"/>
          <w:sz w:val="21"/>
        </w:rPr>
        <w:t>the</w:t>
      </w:r>
      <w:r>
        <w:rPr>
          <w:color w:val="231F20"/>
          <w:spacing w:val="-3"/>
          <w:sz w:val="21"/>
        </w:rPr>
        <w:t xml:space="preserve"> </w:t>
      </w:r>
      <w:r>
        <w:rPr>
          <w:color w:val="231F20"/>
          <w:sz w:val="21"/>
        </w:rPr>
        <w:t>applicant;</w:t>
      </w:r>
      <w:r>
        <w:rPr>
          <w:color w:val="231F20"/>
          <w:spacing w:val="-3"/>
          <w:sz w:val="21"/>
        </w:rPr>
        <w:t xml:space="preserve"> </w:t>
      </w:r>
      <w:r>
        <w:rPr>
          <w:color w:val="231F20"/>
          <w:spacing w:val="-5"/>
          <w:sz w:val="21"/>
        </w:rPr>
        <w:t>or</w:t>
      </w:r>
    </w:p>
    <w:p w14:paraId="6C2BA914" w14:textId="77777777" w:rsidR="003D3726" w:rsidRDefault="000E0BEF" w:rsidP="003E2224">
      <w:pPr>
        <w:pStyle w:val="ListParagraph"/>
        <w:numPr>
          <w:ilvl w:val="1"/>
          <w:numId w:val="90"/>
        </w:numPr>
        <w:tabs>
          <w:tab w:val="left" w:pos="1500"/>
        </w:tabs>
        <w:spacing w:before="1"/>
        <w:ind w:left="1500" w:right="681" w:hanging="361"/>
        <w:rPr>
          <w:sz w:val="21"/>
        </w:rPr>
      </w:pPr>
      <w:r>
        <w:rPr>
          <w:color w:val="231F20"/>
          <w:sz w:val="21"/>
        </w:rPr>
        <w:t>purchasing</w:t>
      </w:r>
      <w:r>
        <w:rPr>
          <w:color w:val="231F20"/>
          <w:spacing w:val="-3"/>
          <w:sz w:val="21"/>
        </w:rPr>
        <w:t xml:space="preserve"> </w:t>
      </w:r>
      <w:r>
        <w:rPr>
          <w:color w:val="231F20"/>
          <w:sz w:val="21"/>
        </w:rPr>
        <w:t>goods</w:t>
      </w:r>
      <w:r>
        <w:rPr>
          <w:color w:val="231F20"/>
          <w:spacing w:val="-3"/>
          <w:sz w:val="21"/>
        </w:rPr>
        <w:t xml:space="preserve"> </w:t>
      </w:r>
      <w:r>
        <w:rPr>
          <w:color w:val="231F20"/>
          <w:sz w:val="21"/>
        </w:rPr>
        <w:t>or</w:t>
      </w:r>
      <w:r>
        <w:rPr>
          <w:color w:val="231F20"/>
          <w:spacing w:val="-4"/>
          <w:sz w:val="21"/>
        </w:rPr>
        <w:t xml:space="preserve"> </w:t>
      </w:r>
      <w:r>
        <w:rPr>
          <w:color w:val="231F20"/>
          <w:sz w:val="21"/>
        </w:rPr>
        <w:t>services</w:t>
      </w:r>
      <w:r>
        <w:rPr>
          <w:color w:val="231F20"/>
          <w:spacing w:val="-3"/>
          <w:sz w:val="21"/>
        </w:rPr>
        <w:t xml:space="preserve"> </w:t>
      </w:r>
      <w:r>
        <w:rPr>
          <w:color w:val="231F20"/>
          <w:sz w:val="21"/>
        </w:rPr>
        <w:t>if</w:t>
      </w:r>
      <w:r>
        <w:rPr>
          <w:color w:val="231F20"/>
          <w:spacing w:val="-2"/>
          <w:sz w:val="21"/>
        </w:rPr>
        <w:t xml:space="preserve"> </w:t>
      </w:r>
      <w:r>
        <w:rPr>
          <w:color w:val="231F20"/>
          <w:sz w:val="21"/>
        </w:rPr>
        <w:t>the</w:t>
      </w:r>
      <w:r>
        <w:rPr>
          <w:color w:val="231F20"/>
          <w:spacing w:val="-3"/>
          <w:sz w:val="21"/>
        </w:rPr>
        <w:t xml:space="preserve"> </w:t>
      </w:r>
      <w:r>
        <w:rPr>
          <w:color w:val="231F20"/>
          <w:sz w:val="21"/>
        </w:rPr>
        <w:t>expenditure</w:t>
      </w:r>
      <w:r>
        <w:rPr>
          <w:color w:val="231F20"/>
          <w:spacing w:val="-3"/>
          <w:sz w:val="21"/>
        </w:rPr>
        <w:t xml:space="preserve"> </w:t>
      </w:r>
      <w:r>
        <w:rPr>
          <w:color w:val="231F20"/>
          <w:sz w:val="21"/>
        </w:rPr>
        <w:t>was</w:t>
      </w:r>
      <w:r>
        <w:rPr>
          <w:color w:val="231F20"/>
          <w:spacing w:val="-5"/>
          <w:sz w:val="21"/>
        </w:rPr>
        <w:t xml:space="preserve"> </w:t>
      </w:r>
      <w:r>
        <w:rPr>
          <w:color w:val="231F20"/>
          <w:sz w:val="21"/>
        </w:rPr>
        <w:t>reasonable</w:t>
      </w:r>
      <w:r>
        <w:rPr>
          <w:color w:val="231F20"/>
          <w:spacing w:val="-3"/>
          <w:sz w:val="21"/>
        </w:rPr>
        <w:t xml:space="preserve"> </w:t>
      </w:r>
      <w:r>
        <w:rPr>
          <w:color w:val="231F20"/>
          <w:sz w:val="21"/>
        </w:rPr>
        <w:t>in</w:t>
      </w:r>
      <w:r>
        <w:rPr>
          <w:color w:val="231F20"/>
          <w:spacing w:val="-3"/>
          <w:sz w:val="21"/>
        </w:rPr>
        <w:t xml:space="preserve"> </w:t>
      </w:r>
      <w:r>
        <w:rPr>
          <w:color w:val="231F20"/>
          <w:sz w:val="21"/>
        </w:rPr>
        <w:t>the</w:t>
      </w:r>
      <w:r>
        <w:rPr>
          <w:color w:val="231F20"/>
          <w:spacing w:val="-3"/>
          <w:sz w:val="21"/>
        </w:rPr>
        <w:t xml:space="preserve"> </w:t>
      </w:r>
      <w:r>
        <w:rPr>
          <w:color w:val="231F20"/>
          <w:sz w:val="21"/>
        </w:rPr>
        <w:t>circumstances</w:t>
      </w:r>
      <w:r>
        <w:rPr>
          <w:color w:val="231F20"/>
          <w:spacing w:val="-3"/>
          <w:sz w:val="21"/>
        </w:rPr>
        <w:t xml:space="preserve"> </w:t>
      </w:r>
      <w:r>
        <w:rPr>
          <w:color w:val="231F20"/>
          <w:sz w:val="21"/>
        </w:rPr>
        <w:t>of the applicant’s case,</w:t>
      </w:r>
    </w:p>
    <w:p w14:paraId="62024D9D" w14:textId="77777777" w:rsidR="003D3726" w:rsidRDefault="000E0BEF">
      <w:pPr>
        <w:pStyle w:val="BodyText"/>
        <w:spacing w:line="240" w:lineRule="exact"/>
        <w:ind w:left="1140" w:firstLine="0"/>
      </w:pPr>
      <w:r>
        <w:rPr>
          <w:color w:val="231F20"/>
        </w:rPr>
        <w:t>is</w:t>
      </w:r>
      <w:r>
        <w:rPr>
          <w:color w:val="231F20"/>
          <w:spacing w:val="-4"/>
        </w:rPr>
        <w:t xml:space="preserve"> </w:t>
      </w:r>
      <w:r>
        <w:rPr>
          <w:color w:val="231F20"/>
        </w:rPr>
        <w:t>to</w:t>
      </w:r>
      <w:r>
        <w:rPr>
          <w:color w:val="231F20"/>
          <w:spacing w:val="-3"/>
        </w:rPr>
        <w:t xml:space="preserve"> </w:t>
      </w:r>
      <w:r>
        <w:rPr>
          <w:color w:val="231F20"/>
        </w:rPr>
        <w:t>be</w:t>
      </w:r>
      <w:r>
        <w:rPr>
          <w:color w:val="231F20"/>
          <w:spacing w:val="-3"/>
        </w:rPr>
        <w:t xml:space="preserve"> </w:t>
      </w:r>
      <w:r>
        <w:rPr>
          <w:color w:val="231F20"/>
        </w:rPr>
        <w:t>regarded</w:t>
      </w:r>
      <w:r>
        <w:rPr>
          <w:color w:val="231F20"/>
          <w:spacing w:val="-3"/>
        </w:rPr>
        <w:t xml:space="preserve"> </w:t>
      </w:r>
      <w:r>
        <w:rPr>
          <w:color w:val="231F20"/>
        </w:rPr>
        <w:t>as</w:t>
      </w:r>
      <w:r>
        <w:rPr>
          <w:color w:val="231F20"/>
          <w:spacing w:val="-3"/>
        </w:rPr>
        <w:t xml:space="preserve"> </w:t>
      </w:r>
      <w:r>
        <w:rPr>
          <w:color w:val="231F20"/>
        </w:rPr>
        <w:t>not</w:t>
      </w:r>
      <w:r>
        <w:rPr>
          <w:color w:val="231F20"/>
          <w:spacing w:val="-4"/>
        </w:rPr>
        <w:t xml:space="preserve"> </w:t>
      </w:r>
      <w:r>
        <w:rPr>
          <w:color w:val="231F20"/>
        </w:rPr>
        <w:t>depriving</w:t>
      </w:r>
      <w:r>
        <w:rPr>
          <w:color w:val="231F20"/>
          <w:spacing w:val="-3"/>
        </w:rPr>
        <w:t xml:space="preserve"> </w:t>
      </w:r>
      <w:r>
        <w:rPr>
          <w:color w:val="231F20"/>
        </w:rPr>
        <w:t>himself</w:t>
      </w:r>
      <w:r>
        <w:rPr>
          <w:color w:val="231F20"/>
          <w:spacing w:val="-2"/>
        </w:rPr>
        <w:t xml:space="preserve"> </w:t>
      </w:r>
      <w:r>
        <w:rPr>
          <w:color w:val="231F20"/>
        </w:rPr>
        <w:t>of</w:t>
      </w:r>
      <w:r>
        <w:rPr>
          <w:color w:val="231F20"/>
          <w:spacing w:val="-2"/>
        </w:rPr>
        <w:t xml:space="preserve"> </w:t>
      </w:r>
      <w:r>
        <w:rPr>
          <w:color w:val="231F20"/>
          <w:spacing w:val="-5"/>
        </w:rPr>
        <w:t>it.</w:t>
      </w:r>
    </w:p>
    <w:p w14:paraId="0D6868DD" w14:textId="77777777" w:rsidR="003D3726" w:rsidRDefault="000E0BEF" w:rsidP="003E2224">
      <w:pPr>
        <w:pStyle w:val="ListParagraph"/>
        <w:numPr>
          <w:ilvl w:val="0"/>
          <w:numId w:val="90"/>
        </w:numPr>
        <w:tabs>
          <w:tab w:val="left" w:pos="1141"/>
        </w:tabs>
        <w:spacing w:line="241" w:lineRule="exact"/>
        <w:ind w:left="1140" w:hanging="361"/>
        <w:rPr>
          <w:sz w:val="21"/>
        </w:rPr>
      </w:pPr>
      <w:r>
        <w:rPr>
          <w:color w:val="231F20"/>
          <w:sz w:val="21"/>
        </w:rPr>
        <w:t>Sub-paragraphs</w:t>
      </w:r>
      <w:r>
        <w:rPr>
          <w:color w:val="231F20"/>
          <w:spacing w:val="-5"/>
          <w:sz w:val="21"/>
        </w:rPr>
        <w:t xml:space="preserve"> </w:t>
      </w:r>
      <w:r>
        <w:rPr>
          <w:color w:val="231F20"/>
          <w:sz w:val="21"/>
        </w:rPr>
        <w:t>(4)</w:t>
      </w:r>
      <w:r>
        <w:rPr>
          <w:color w:val="231F20"/>
          <w:spacing w:val="-4"/>
          <w:sz w:val="21"/>
        </w:rPr>
        <w:t xml:space="preserve"> </w:t>
      </w:r>
      <w:r>
        <w:rPr>
          <w:color w:val="231F20"/>
          <w:sz w:val="21"/>
        </w:rPr>
        <w:t>to</w:t>
      </w:r>
      <w:r>
        <w:rPr>
          <w:color w:val="231F20"/>
          <w:spacing w:val="-3"/>
          <w:sz w:val="21"/>
        </w:rPr>
        <w:t xml:space="preserve"> </w:t>
      </w:r>
      <w:r>
        <w:rPr>
          <w:color w:val="231F20"/>
          <w:sz w:val="21"/>
        </w:rPr>
        <w:t>(6)</w:t>
      </w:r>
      <w:r>
        <w:rPr>
          <w:color w:val="231F20"/>
          <w:spacing w:val="-3"/>
          <w:sz w:val="21"/>
        </w:rPr>
        <w:t xml:space="preserve"> </w:t>
      </w:r>
      <w:r>
        <w:rPr>
          <w:color w:val="231F20"/>
          <w:sz w:val="21"/>
        </w:rPr>
        <w:t>apply</w:t>
      </w:r>
      <w:r>
        <w:rPr>
          <w:color w:val="231F20"/>
          <w:spacing w:val="-5"/>
          <w:sz w:val="21"/>
        </w:rPr>
        <w:t xml:space="preserve"> </w:t>
      </w:r>
      <w:r>
        <w:rPr>
          <w:color w:val="231F20"/>
          <w:sz w:val="21"/>
        </w:rPr>
        <w:t>in</w:t>
      </w:r>
      <w:r>
        <w:rPr>
          <w:color w:val="231F20"/>
          <w:spacing w:val="-3"/>
          <w:sz w:val="21"/>
        </w:rPr>
        <w:t xml:space="preserve"> </w:t>
      </w:r>
      <w:r>
        <w:rPr>
          <w:color w:val="231F20"/>
          <w:sz w:val="21"/>
        </w:rPr>
        <w:t>relation</w:t>
      </w:r>
      <w:r>
        <w:rPr>
          <w:color w:val="231F20"/>
          <w:spacing w:val="-3"/>
          <w:sz w:val="21"/>
        </w:rPr>
        <w:t xml:space="preserve"> </w:t>
      </w:r>
      <w:r>
        <w:rPr>
          <w:color w:val="231F20"/>
          <w:sz w:val="21"/>
        </w:rPr>
        <w:t>to</w:t>
      </w:r>
      <w:r>
        <w:rPr>
          <w:color w:val="231F20"/>
          <w:spacing w:val="-2"/>
          <w:sz w:val="21"/>
        </w:rPr>
        <w:t xml:space="preserve"> </w:t>
      </w:r>
      <w:r>
        <w:rPr>
          <w:color w:val="231F20"/>
          <w:sz w:val="21"/>
        </w:rPr>
        <w:t>applicants</w:t>
      </w:r>
      <w:r>
        <w:rPr>
          <w:color w:val="231F20"/>
          <w:spacing w:val="-3"/>
          <w:sz w:val="21"/>
        </w:rPr>
        <w:t xml:space="preserve"> </w:t>
      </w:r>
      <w:r>
        <w:rPr>
          <w:color w:val="231F20"/>
          <w:sz w:val="21"/>
        </w:rPr>
        <w:t>who</w:t>
      </w:r>
      <w:r>
        <w:rPr>
          <w:color w:val="231F20"/>
          <w:spacing w:val="-3"/>
          <w:sz w:val="21"/>
        </w:rPr>
        <w:t xml:space="preserve"> </w:t>
      </w:r>
      <w:r>
        <w:rPr>
          <w:color w:val="231F20"/>
          <w:sz w:val="21"/>
        </w:rPr>
        <w:t>are</w:t>
      </w:r>
      <w:r>
        <w:rPr>
          <w:color w:val="231F20"/>
          <w:spacing w:val="-3"/>
          <w:sz w:val="21"/>
        </w:rPr>
        <w:t xml:space="preserve"> </w:t>
      </w:r>
      <w:r>
        <w:rPr>
          <w:color w:val="231F20"/>
          <w:sz w:val="21"/>
        </w:rPr>
        <w:t>not</w:t>
      </w:r>
      <w:r>
        <w:rPr>
          <w:color w:val="231F20"/>
          <w:spacing w:val="-3"/>
          <w:sz w:val="21"/>
        </w:rPr>
        <w:t xml:space="preserve"> </w:t>
      </w:r>
      <w:r>
        <w:rPr>
          <w:color w:val="231F20"/>
          <w:spacing w:val="-2"/>
          <w:sz w:val="21"/>
        </w:rPr>
        <w:t>pensioners.</w:t>
      </w:r>
    </w:p>
    <w:p w14:paraId="798B9E2E" w14:textId="77777777" w:rsidR="003D3726" w:rsidRDefault="000E0BEF" w:rsidP="003E2224">
      <w:pPr>
        <w:pStyle w:val="ListParagraph"/>
        <w:numPr>
          <w:ilvl w:val="0"/>
          <w:numId w:val="90"/>
        </w:numPr>
        <w:tabs>
          <w:tab w:val="left" w:pos="1141"/>
        </w:tabs>
        <w:spacing w:before="1"/>
        <w:ind w:left="1140" w:hanging="361"/>
        <w:rPr>
          <w:sz w:val="21"/>
        </w:rPr>
      </w:pPr>
      <w:r>
        <w:rPr>
          <w:color w:val="231F20"/>
          <w:sz w:val="21"/>
        </w:rPr>
        <w:t>Except</w:t>
      </w:r>
      <w:r>
        <w:rPr>
          <w:color w:val="231F20"/>
          <w:spacing w:val="-3"/>
          <w:sz w:val="21"/>
        </w:rPr>
        <w:t xml:space="preserve"> </w:t>
      </w:r>
      <w:r>
        <w:rPr>
          <w:color w:val="231F20"/>
          <w:sz w:val="21"/>
        </w:rPr>
        <w:t>in</w:t>
      </w:r>
      <w:r>
        <w:rPr>
          <w:color w:val="231F20"/>
          <w:spacing w:val="-2"/>
          <w:sz w:val="21"/>
        </w:rPr>
        <w:t xml:space="preserve"> </w:t>
      </w:r>
      <w:r>
        <w:rPr>
          <w:color w:val="231F20"/>
          <w:sz w:val="21"/>
        </w:rPr>
        <w:t>the</w:t>
      </w:r>
      <w:r>
        <w:rPr>
          <w:color w:val="231F20"/>
          <w:spacing w:val="-2"/>
          <w:sz w:val="21"/>
        </w:rPr>
        <w:t xml:space="preserve"> </w:t>
      </w:r>
      <w:r>
        <w:rPr>
          <w:color w:val="231F20"/>
          <w:sz w:val="21"/>
        </w:rPr>
        <w:t>case</w:t>
      </w:r>
      <w:r>
        <w:rPr>
          <w:color w:val="231F20"/>
          <w:spacing w:val="-1"/>
          <w:sz w:val="21"/>
        </w:rPr>
        <w:t xml:space="preserve"> </w:t>
      </w:r>
      <w:r>
        <w:rPr>
          <w:color w:val="231F20"/>
          <w:spacing w:val="-5"/>
          <w:sz w:val="21"/>
        </w:rPr>
        <w:t>of—</w:t>
      </w:r>
    </w:p>
    <w:p w14:paraId="7C4037E1" w14:textId="77777777" w:rsidR="003D3726" w:rsidRDefault="000E0BEF" w:rsidP="003E2224">
      <w:pPr>
        <w:pStyle w:val="ListParagraph"/>
        <w:numPr>
          <w:ilvl w:val="1"/>
          <w:numId w:val="90"/>
        </w:numPr>
        <w:tabs>
          <w:tab w:val="left" w:pos="1501"/>
        </w:tabs>
        <w:spacing w:before="1" w:line="241" w:lineRule="exact"/>
        <w:ind w:left="1500" w:hanging="361"/>
        <w:rPr>
          <w:sz w:val="21"/>
        </w:rPr>
      </w:pPr>
      <w:r>
        <w:rPr>
          <w:color w:val="231F20"/>
          <w:sz w:val="21"/>
        </w:rPr>
        <w:t>a</w:t>
      </w:r>
      <w:r>
        <w:rPr>
          <w:color w:val="231F20"/>
          <w:spacing w:val="-4"/>
          <w:sz w:val="21"/>
        </w:rPr>
        <w:t xml:space="preserve"> </w:t>
      </w:r>
      <w:r>
        <w:rPr>
          <w:color w:val="231F20"/>
          <w:sz w:val="21"/>
        </w:rPr>
        <w:t>discretionary</w:t>
      </w:r>
      <w:r>
        <w:rPr>
          <w:color w:val="231F20"/>
          <w:spacing w:val="-6"/>
          <w:sz w:val="21"/>
        </w:rPr>
        <w:t xml:space="preserve"> </w:t>
      </w:r>
      <w:r>
        <w:rPr>
          <w:color w:val="231F20"/>
          <w:sz w:val="21"/>
        </w:rPr>
        <w:t>trust;</w:t>
      </w:r>
      <w:r>
        <w:rPr>
          <w:color w:val="231F20"/>
          <w:spacing w:val="-4"/>
          <w:sz w:val="21"/>
        </w:rPr>
        <w:t xml:space="preserve"> </w:t>
      </w:r>
      <w:r>
        <w:rPr>
          <w:color w:val="231F20"/>
          <w:spacing w:val="-5"/>
          <w:sz w:val="21"/>
        </w:rPr>
        <w:t>or</w:t>
      </w:r>
    </w:p>
    <w:p w14:paraId="46ACA59A" w14:textId="77777777" w:rsidR="003D3726" w:rsidRDefault="000E0BEF" w:rsidP="003E2224">
      <w:pPr>
        <w:pStyle w:val="ListParagraph"/>
        <w:numPr>
          <w:ilvl w:val="1"/>
          <w:numId w:val="90"/>
        </w:numPr>
        <w:tabs>
          <w:tab w:val="left" w:pos="1501"/>
        </w:tabs>
        <w:spacing w:line="241" w:lineRule="exact"/>
        <w:ind w:left="1500" w:hanging="361"/>
        <w:rPr>
          <w:sz w:val="21"/>
        </w:rPr>
      </w:pPr>
      <w:r>
        <w:rPr>
          <w:color w:val="231F20"/>
          <w:sz w:val="21"/>
        </w:rPr>
        <w:t>a</w:t>
      </w:r>
      <w:r>
        <w:rPr>
          <w:color w:val="231F20"/>
          <w:spacing w:val="-6"/>
          <w:sz w:val="21"/>
        </w:rPr>
        <w:t xml:space="preserve"> </w:t>
      </w:r>
      <w:r>
        <w:rPr>
          <w:color w:val="231F20"/>
          <w:sz w:val="21"/>
        </w:rPr>
        <w:t>trust</w:t>
      </w:r>
      <w:r>
        <w:rPr>
          <w:color w:val="231F20"/>
          <w:spacing w:val="-4"/>
          <w:sz w:val="21"/>
        </w:rPr>
        <w:t xml:space="preserve"> </w:t>
      </w:r>
      <w:r>
        <w:rPr>
          <w:color w:val="231F20"/>
          <w:sz w:val="21"/>
        </w:rPr>
        <w:t>derived</w:t>
      </w:r>
      <w:r>
        <w:rPr>
          <w:color w:val="231F20"/>
          <w:spacing w:val="-4"/>
          <w:sz w:val="21"/>
        </w:rPr>
        <w:t xml:space="preserve"> </w:t>
      </w:r>
      <w:r>
        <w:rPr>
          <w:color w:val="231F20"/>
          <w:sz w:val="21"/>
        </w:rPr>
        <w:t>from</w:t>
      </w:r>
      <w:r>
        <w:rPr>
          <w:color w:val="231F20"/>
          <w:spacing w:val="-1"/>
          <w:sz w:val="21"/>
        </w:rPr>
        <w:t xml:space="preserve"> </w:t>
      </w:r>
      <w:r>
        <w:rPr>
          <w:color w:val="231F20"/>
          <w:sz w:val="21"/>
        </w:rPr>
        <w:t>a</w:t>
      </w:r>
      <w:r>
        <w:rPr>
          <w:color w:val="231F20"/>
          <w:spacing w:val="-3"/>
          <w:sz w:val="21"/>
        </w:rPr>
        <w:t xml:space="preserve"> </w:t>
      </w:r>
      <w:r>
        <w:rPr>
          <w:color w:val="231F20"/>
          <w:sz w:val="21"/>
        </w:rPr>
        <w:t>payment</w:t>
      </w:r>
      <w:r>
        <w:rPr>
          <w:color w:val="231F20"/>
          <w:spacing w:val="-5"/>
          <w:sz w:val="21"/>
        </w:rPr>
        <w:t xml:space="preserve"> </w:t>
      </w:r>
      <w:r>
        <w:rPr>
          <w:color w:val="231F20"/>
          <w:sz w:val="21"/>
        </w:rPr>
        <w:t>made</w:t>
      </w:r>
      <w:r>
        <w:rPr>
          <w:color w:val="231F20"/>
          <w:spacing w:val="-3"/>
          <w:sz w:val="21"/>
        </w:rPr>
        <w:t xml:space="preserve"> </w:t>
      </w:r>
      <w:r>
        <w:rPr>
          <w:color w:val="231F20"/>
          <w:sz w:val="21"/>
        </w:rPr>
        <w:t>in</w:t>
      </w:r>
      <w:r>
        <w:rPr>
          <w:color w:val="231F20"/>
          <w:spacing w:val="-4"/>
          <w:sz w:val="21"/>
        </w:rPr>
        <w:t xml:space="preserve"> </w:t>
      </w:r>
      <w:r>
        <w:rPr>
          <w:color w:val="231F20"/>
          <w:sz w:val="21"/>
        </w:rPr>
        <w:t>consequence</w:t>
      </w:r>
      <w:r>
        <w:rPr>
          <w:color w:val="231F20"/>
          <w:spacing w:val="-3"/>
          <w:sz w:val="21"/>
        </w:rPr>
        <w:t xml:space="preserve"> </w:t>
      </w:r>
      <w:r>
        <w:rPr>
          <w:color w:val="231F20"/>
          <w:sz w:val="21"/>
        </w:rPr>
        <w:t>of</w:t>
      </w:r>
      <w:r>
        <w:rPr>
          <w:color w:val="231F20"/>
          <w:spacing w:val="-2"/>
          <w:sz w:val="21"/>
        </w:rPr>
        <w:t xml:space="preserve"> </w:t>
      </w:r>
      <w:r>
        <w:rPr>
          <w:color w:val="231F20"/>
          <w:sz w:val="21"/>
        </w:rPr>
        <w:t>a</w:t>
      </w:r>
      <w:r>
        <w:rPr>
          <w:color w:val="231F20"/>
          <w:spacing w:val="-4"/>
          <w:sz w:val="21"/>
        </w:rPr>
        <w:t xml:space="preserve"> </w:t>
      </w:r>
      <w:r>
        <w:rPr>
          <w:color w:val="231F20"/>
          <w:sz w:val="21"/>
        </w:rPr>
        <w:t>personal</w:t>
      </w:r>
      <w:r>
        <w:rPr>
          <w:color w:val="231F20"/>
          <w:spacing w:val="-4"/>
          <w:sz w:val="21"/>
        </w:rPr>
        <w:t xml:space="preserve"> </w:t>
      </w:r>
      <w:r>
        <w:rPr>
          <w:color w:val="231F20"/>
          <w:sz w:val="21"/>
        </w:rPr>
        <w:t>injury;</w:t>
      </w:r>
      <w:r>
        <w:rPr>
          <w:color w:val="231F20"/>
          <w:spacing w:val="-4"/>
          <w:sz w:val="21"/>
        </w:rPr>
        <w:t xml:space="preserve"> </w:t>
      </w:r>
      <w:r>
        <w:rPr>
          <w:color w:val="231F20"/>
          <w:spacing w:val="-5"/>
          <w:sz w:val="21"/>
        </w:rPr>
        <w:t>or</w:t>
      </w:r>
    </w:p>
    <w:p w14:paraId="5D65386D" w14:textId="77777777" w:rsidR="003D3726" w:rsidRDefault="000E0BEF" w:rsidP="003E2224">
      <w:pPr>
        <w:pStyle w:val="ListParagraph"/>
        <w:numPr>
          <w:ilvl w:val="1"/>
          <w:numId w:val="90"/>
        </w:numPr>
        <w:tabs>
          <w:tab w:val="left" w:pos="1500"/>
        </w:tabs>
        <w:ind w:right="867"/>
        <w:rPr>
          <w:sz w:val="21"/>
        </w:rPr>
      </w:pPr>
      <w:r>
        <w:rPr>
          <w:color w:val="231F20"/>
          <w:sz w:val="21"/>
        </w:rPr>
        <w:t>a</w:t>
      </w:r>
      <w:r>
        <w:rPr>
          <w:color w:val="231F20"/>
          <w:spacing w:val="-3"/>
          <w:sz w:val="21"/>
        </w:rPr>
        <w:t xml:space="preserve"> </w:t>
      </w:r>
      <w:r>
        <w:rPr>
          <w:color w:val="231F20"/>
          <w:sz w:val="21"/>
        </w:rPr>
        <w:t>personal</w:t>
      </w:r>
      <w:r>
        <w:rPr>
          <w:color w:val="231F20"/>
          <w:spacing w:val="-2"/>
          <w:sz w:val="21"/>
        </w:rPr>
        <w:t xml:space="preserve"> </w:t>
      </w:r>
      <w:r>
        <w:rPr>
          <w:color w:val="231F20"/>
          <w:sz w:val="21"/>
        </w:rPr>
        <w:t>pension</w:t>
      </w:r>
      <w:r>
        <w:rPr>
          <w:color w:val="231F20"/>
          <w:spacing w:val="-3"/>
          <w:sz w:val="21"/>
        </w:rPr>
        <w:t xml:space="preserve"> </w:t>
      </w:r>
      <w:r>
        <w:rPr>
          <w:color w:val="231F20"/>
          <w:sz w:val="21"/>
        </w:rPr>
        <w:t>scheme,</w:t>
      </w:r>
      <w:r>
        <w:rPr>
          <w:color w:val="231F20"/>
          <w:spacing w:val="-4"/>
          <w:sz w:val="21"/>
        </w:rPr>
        <w:t xml:space="preserve"> </w:t>
      </w:r>
      <w:r>
        <w:rPr>
          <w:color w:val="231F20"/>
          <w:sz w:val="21"/>
        </w:rPr>
        <w:t>occupational</w:t>
      </w:r>
      <w:r>
        <w:rPr>
          <w:color w:val="231F20"/>
          <w:spacing w:val="-2"/>
          <w:sz w:val="21"/>
        </w:rPr>
        <w:t xml:space="preserve"> </w:t>
      </w:r>
      <w:r>
        <w:rPr>
          <w:color w:val="231F20"/>
          <w:sz w:val="21"/>
        </w:rPr>
        <w:t>pension</w:t>
      </w:r>
      <w:r>
        <w:rPr>
          <w:color w:val="231F20"/>
          <w:spacing w:val="-3"/>
          <w:sz w:val="21"/>
        </w:rPr>
        <w:t xml:space="preserve"> </w:t>
      </w:r>
      <w:r>
        <w:rPr>
          <w:color w:val="231F20"/>
          <w:sz w:val="21"/>
        </w:rPr>
        <w:t>scheme</w:t>
      </w:r>
      <w:r>
        <w:rPr>
          <w:color w:val="231F20"/>
          <w:spacing w:val="-3"/>
          <w:sz w:val="21"/>
        </w:rPr>
        <w:t xml:space="preserve"> </w:t>
      </w:r>
      <w:r>
        <w:rPr>
          <w:color w:val="231F20"/>
          <w:sz w:val="21"/>
        </w:rPr>
        <w:t>or</w:t>
      </w:r>
      <w:r>
        <w:rPr>
          <w:color w:val="231F20"/>
          <w:spacing w:val="-4"/>
          <w:sz w:val="21"/>
        </w:rPr>
        <w:t xml:space="preserve"> </w:t>
      </w:r>
      <w:r>
        <w:rPr>
          <w:color w:val="231F20"/>
          <w:sz w:val="21"/>
        </w:rPr>
        <w:t>a</w:t>
      </w:r>
      <w:r>
        <w:rPr>
          <w:color w:val="231F20"/>
          <w:spacing w:val="-3"/>
          <w:sz w:val="21"/>
        </w:rPr>
        <w:t xml:space="preserve"> </w:t>
      </w:r>
      <w:r>
        <w:rPr>
          <w:color w:val="231F20"/>
          <w:sz w:val="21"/>
        </w:rPr>
        <w:t>payment</w:t>
      </w:r>
      <w:r>
        <w:rPr>
          <w:color w:val="231F20"/>
          <w:spacing w:val="-4"/>
          <w:sz w:val="21"/>
        </w:rPr>
        <w:t xml:space="preserve"> </w:t>
      </w:r>
      <w:r>
        <w:rPr>
          <w:color w:val="231F20"/>
          <w:sz w:val="21"/>
        </w:rPr>
        <w:t>made</w:t>
      </w:r>
      <w:r>
        <w:rPr>
          <w:color w:val="231F20"/>
          <w:spacing w:val="-3"/>
          <w:sz w:val="21"/>
        </w:rPr>
        <w:t xml:space="preserve"> </w:t>
      </w:r>
      <w:r>
        <w:rPr>
          <w:color w:val="231F20"/>
          <w:sz w:val="21"/>
        </w:rPr>
        <w:t>by</w:t>
      </w:r>
      <w:r>
        <w:rPr>
          <w:color w:val="231F20"/>
          <w:spacing w:val="-5"/>
          <w:sz w:val="21"/>
        </w:rPr>
        <w:t xml:space="preserve"> </w:t>
      </w:r>
      <w:r>
        <w:rPr>
          <w:color w:val="231F20"/>
          <w:sz w:val="21"/>
        </w:rPr>
        <w:t>the Board of the Pension Protection Fund; or</w:t>
      </w:r>
    </w:p>
    <w:p w14:paraId="1EFAEC25" w14:textId="77777777" w:rsidR="003D3726" w:rsidRDefault="000E0BEF" w:rsidP="003E2224">
      <w:pPr>
        <w:pStyle w:val="ListParagraph"/>
        <w:numPr>
          <w:ilvl w:val="1"/>
          <w:numId w:val="90"/>
        </w:numPr>
        <w:tabs>
          <w:tab w:val="left" w:pos="1500"/>
        </w:tabs>
        <w:spacing w:line="241" w:lineRule="exact"/>
        <w:ind w:hanging="361"/>
        <w:rPr>
          <w:sz w:val="21"/>
        </w:rPr>
      </w:pPr>
      <w:r>
        <w:rPr>
          <w:color w:val="231F20"/>
          <w:sz w:val="21"/>
        </w:rPr>
        <w:lastRenderedPageBreak/>
        <w:t>child</w:t>
      </w:r>
      <w:r>
        <w:rPr>
          <w:color w:val="231F20"/>
          <w:spacing w:val="-3"/>
          <w:sz w:val="21"/>
        </w:rPr>
        <w:t xml:space="preserve"> </w:t>
      </w:r>
      <w:r>
        <w:rPr>
          <w:color w:val="231F20"/>
          <w:sz w:val="21"/>
        </w:rPr>
        <w:t>tax</w:t>
      </w:r>
      <w:r>
        <w:rPr>
          <w:color w:val="231F20"/>
          <w:spacing w:val="-3"/>
          <w:sz w:val="21"/>
        </w:rPr>
        <w:t xml:space="preserve"> </w:t>
      </w:r>
      <w:r>
        <w:rPr>
          <w:color w:val="231F20"/>
          <w:sz w:val="21"/>
        </w:rPr>
        <w:t>credit;</w:t>
      </w:r>
      <w:r>
        <w:rPr>
          <w:color w:val="231F20"/>
          <w:spacing w:val="-3"/>
          <w:sz w:val="21"/>
        </w:rPr>
        <w:t xml:space="preserve"> </w:t>
      </w:r>
      <w:r>
        <w:rPr>
          <w:color w:val="231F20"/>
          <w:spacing w:val="-5"/>
          <w:sz w:val="21"/>
        </w:rPr>
        <w:t>or</w:t>
      </w:r>
    </w:p>
    <w:p w14:paraId="1B41F932" w14:textId="77777777" w:rsidR="003D3726" w:rsidRDefault="000E0BEF" w:rsidP="003E2224">
      <w:pPr>
        <w:pStyle w:val="ListParagraph"/>
        <w:numPr>
          <w:ilvl w:val="1"/>
          <w:numId w:val="90"/>
        </w:numPr>
        <w:tabs>
          <w:tab w:val="left" w:pos="1500"/>
        </w:tabs>
        <w:spacing w:before="1" w:line="241" w:lineRule="exact"/>
        <w:ind w:hanging="361"/>
        <w:rPr>
          <w:sz w:val="21"/>
        </w:rPr>
      </w:pPr>
      <w:proofErr w:type="gramStart"/>
      <w:r>
        <w:rPr>
          <w:color w:val="231F20"/>
          <w:sz w:val="21"/>
        </w:rPr>
        <w:t>working</w:t>
      </w:r>
      <w:r>
        <w:rPr>
          <w:color w:val="231F20"/>
          <w:spacing w:val="-2"/>
          <w:sz w:val="21"/>
        </w:rPr>
        <w:t xml:space="preserve"> </w:t>
      </w:r>
      <w:r>
        <w:rPr>
          <w:color w:val="231F20"/>
          <w:sz w:val="21"/>
        </w:rPr>
        <w:t>tax</w:t>
      </w:r>
      <w:r>
        <w:rPr>
          <w:color w:val="231F20"/>
          <w:spacing w:val="-2"/>
          <w:sz w:val="21"/>
        </w:rPr>
        <w:t xml:space="preserve"> credit</w:t>
      </w:r>
      <w:proofErr w:type="gramEnd"/>
    </w:p>
    <w:p w14:paraId="4D01BE04" w14:textId="77777777" w:rsidR="003D3726" w:rsidRDefault="000E0BEF">
      <w:pPr>
        <w:pStyle w:val="BodyText"/>
        <w:ind w:left="1139" w:right="640" w:firstLine="0"/>
        <w:jc w:val="both"/>
      </w:pPr>
      <w:r>
        <w:rPr>
          <w:color w:val="231F20"/>
        </w:rPr>
        <w:t>any</w:t>
      </w:r>
      <w:r>
        <w:rPr>
          <w:color w:val="231F20"/>
          <w:spacing w:val="-5"/>
        </w:rPr>
        <w:t xml:space="preserve"> </w:t>
      </w:r>
      <w:r>
        <w:rPr>
          <w:color w:val="231F20"/>
        </w:rPr>
        <w:t>capital</w:t>
      </w:r>
      <w:r>
        <w:rPr>
          <w:color w:val="231F20"/>
          <w:spacing w:val="-2"/>
        </w:rPr>
        <w:t xml:space="preserve"> </w:t>
      </w:r>
      <w:r>
        <w:rPr>
          <w:color w:val="231F20"/>
        </w:rPr>
        <w:t>which</w:t>
      </w:r>
      <w:r>
        <w:rPr>
          <w:color w:val="231F20"/>
          <w:spacing w:val="-3"/>
        </w:rPr>
        <w:t xml:space="preserve"> </w:t>
      </w:r>
      <w:r>
        <w:rPr>
          <w:color w:val="231F20"/>
        </w:rPr>
        <w:t>would</w:t>
      </w:r>
      <w:r>
        <w:rPr>
          <w:color w:val="231F20"/>
          <w:spacing w:val="-3"/>
        </w:rPr>
        <w:t xml:space="preserve"> </w:t>
      </w:r>
      <w:r>
        <w:rPr>
          <w:color w:val="231F20"/>
        </w:rPr>
        <w:t>become</w:t>
      </w:r>
      <w:r>
        <w:rPr>
          <w:color w:val="231F20"/>
          <w:spacing w:val="-3"/>
        </w:rPr>
        <w:t xml:space="preserve"> </w:t>
      </w:r>
      <w:r>
        <w:rPr>
          <w:color w:val="231F20"/>
        </w:rPr>
        <w:t>available</w:t>
      </w:r>
      <w:r>
        <w:rPr>
          <w:color w:val="231F20"/>
          <w:spacing w:val="-3"/>
        </w:rPr>
        <w:t xml:space="preserve"> </w:t>
      </w:r>
      <w:r>
        <w:rPr>
          <w:color w:val="231F20"/>
        </w:rPr>
        <w:t>to</w:t>
      </w:r>
      <w:r>
        <w:rPr>
          <w:color w:val="231F20"/>
          <w:spacing w:val="-3"/>
        </w:rPr>
        <w:t xml:space="preserve"> </w:t>
      </w:r>
      <w:r>
        <w:rPr>
          <w:color w:val="231F20"/>
        </w:rPr>
        <w:t>the</w:t>
      </w:r>
      <w:r>
        <w:rPr>
          <w:color w:val="231F20"/>
          <w:spacing w:val="-3"/>
        </w:rPr>
        <w:t xml:space="preserve"> </w:t>
      </w:r>
      <w:r>
        <w:rPr>
          <w:color w:val="231F20"/>
        </w:rPr>
        <w:t>applicant</w:t>
      </w:r>
      <w:r>
        <w:rPr>
          <w:color w:val="231F20"/>
          <w:spacing w:val="-4"/>
        </w:rPr>
        <w:t xml:space="preserve"> </w:t>
      </w:r>
      <w:r>
        <w:rPr>
          <w:color w:val="231F20"/>
        </w:rPr>
        <w:t>upon</w:t>
      </w:r>
      <w:r>
        <w:rPr>
          <w:color w:val="231F20"/>
          <w:spacing w:val="-3"/>
        </w:rPr>
        <w:t xml:space="preserve"> </w:t>
      </w:r>
      <w:r>
        <w:rPr>
          <w:color w:val="231F20"/>
        </w:rPr>
        <w:t>application</w:t>
      </w:r>
      <w:r>
        <w:rPr>
          <w:color w:val="231F20"/>
          <w:spacing w:val="-3"/>
        </w:rPr>
        <w:t xml:space="preserve"> </w:t>
      </w:r>
      <w:r>
        <w:rPr>
          <w:color w:val="231F20"/>
        </w:rPr>
        <w:t>being</w:t>
      </w:r>
      <w:r>
        <w:rPr>
          <w:color w:val="231F20"/>
          <w:spacing w:val="-3"/>
        </w:rPr>
        <w:t xml:space="preserve"> </w:t>
      </w:r>
      <w:r>
        <w:rPr>
          <w:color w:val="231F20"/>
        </w:rPr>
        <w:t>made,</w:t>
      </w:r>
      <w:r>
        <w:rPr>
          <w:color w:val="231F20"/>
          <w:spacing w:val="-4"/>
        </w:rPr>
        <w:t xml:space="preserve"> </w:t>
      </w:r>
      <w:r>
        <w:rPr>
          <w:color w:val="231F20"/>
        </w:rPr>
        <w:t>but which has not</w:t>
      </w:r>
      <w:r>
        <w:rPr>
          <w:color w:val="231F20"/>
          <w:spacing w:val="-1"/>
        </w:rPr>
        <w:t xml:space="preserve"> </w:t>
      </w:r>
      <w:r>
        <w:rPr>
          <w:color w:val="231F20"/>
        </w:rPr>
        <w:t>been acquired by</w:t>
      </w:r>
      <w:r>
        <w:rPr>
          <w:color w:val="231F20"/>
          <w:spacing w:val="-2"/>
        </w:rPr>
        <w:t xml:space="preserve"> </w:t>
      </w:r>
      <w:r>
        <w:rPr>
          <w:color w:val="231F20"/>
        </w:rPr>
        <w:t>him,</w:t>
      </w:r>
      <w:r>
        <w:rPr>
          <w:color w:val="231F20"/>
          <w:spacing w:val="-1"/>
        </w:rPr>
        <w:t xml:space="preserve"> </w:t>
      </w:r>
      <w:r>
        <w:rPr>
          <w:color w:val="231F20"/>
        </w:rPr>
        <w:t>is to be treated</w:t>
      </w:r>
      <w:r>
        <w:rPr>
          <w:color w:val="231F20"/>
          <w:spacing w:val="-2"/>
        </w:rPr>
        <w:t xml:space="preserve"> </w:t>
      </w:r>
      <w:r>
        <w:rPr>
          <w:color w:val="231F20"/>
        </w:rPr>
        <w:t>as possessed by</w:t>
      </w:r>
      <w:r>
        <w:rPr>
          <w:color w:val="231F20"/>
          <w:spacing w:val="-2"/>
        </w:rPr>
        <w:t xml:space="preserve"> </w:t>
      </w:r>
      <w:r>
        <w:rPr>
          <w:color w:val="231F20"/>
        </w:rPr>
        <w:t>him but</w:t>
      </w:r>
      <w:r>
        <w:rPr>
          <w:color w:val="231F20"/>
          <w:spacing w:val="-1"/>
        </w:rPr>
        <w:t xml:space="preserve"> </w:t>
      </w:r>
      <w:r>
        <w:rPr>
          <w:color w:val="231F20"/>
        </w:rPr>
        <w:t>only</w:t>
      </w:r>
      <w:r>
        <w:rPr>
          <w:color w:val="231F20"/>
          <w:spacing w:val="-2"/>
        </w:rPr>
        <w:t xml:space="preserve"> </w:t>
      </w:r>
      <w:r>
        <w:rPr>
          <w:color w:val="231F20"/>
        </w:rPr>
        <w:t>from the date on which it could be expected to be acquired were an application made.</w:t>
      </w:r>
    </w:p>
    <w:p w14:paraId="56E38AE6" w14:textId="2854CCDE" w:rsidR="003D3726" w:rsidRDefault="000E0BEF" w:rsidP="003E2224">
      <w:pPr>
        <w:pStyle w:val="ListParagraph"/>
        <w:numPr>
          <w:ilvl w:val="0"/>
          <w:numId w:val="90"/>
        </w:numPr>
        <w:tabs>
          <w:tab w:val="left" w:pos="1140"/>
        </w:tabs>
        <w:ind w:right="1144"/>
        <w:jc w:val="both"/>
        <w:rPr>
          <w:sz w:val="21"/>
        </w:rPr>
      </w:pPr>
      <w:r>
        <w:rPr>
          <w:color w:val="231F20"/>
          <w:sz w:val="21"/>
        </w:rPr>
        <w:t>Any</w:t>
      </w:r>
      <w:r>
        <w:rPr>
          <w:color w:val="231F20"/>
          <w:spacing w:val="-5"/>
          <w:sz w:val="21"/>
        </w:rPr>
        <w:t xml:space="preserve"> </w:t>
      </w:r>
      <w:r>
        <w:rPr>
          <w:color w:val="231F20"/>
          <w:sz w:val="21"/>
        </w:rPr>
        <w:t>payment</w:t>
      </w:r>
      <w:r>
        <w:rPr>
          <w:color w:val="231F20"/>
          <w:spacing w:val="-4"/>
          <w:sz w:val="21"/>
        </w:rPr>
        <w:t xml:space="preserve"> </w:t>
      </w:r>
      <w:r>
        <w:rPr>
          <w:color w:val="231F20"/>
          <w:sz w:val="21"/>
        </w:rPr>
        <w:t>of</w:t>
      </w:r>
      <w:r>
        <w:rPr>
          <w:color w:val="231F20"/>
          <w:spacing w:val="-2"/>
          <w:sz w:val="21"/>
        </w:rPr>
        <w:t xml:space="preserve"> </w:t>
      </w:r>
      <w:r>
        <w:rPr>
          <w:color w:val="231F20"/>
          <w:sz w:val="21"/>
        </w:rPr>
        <w:t>capital</w:t>
      </w:r>
      <w:r w:rsidR="002F24FE">
        <w:rPr>
          <w:color w:val="231F20"/>
          <w:sz w:val="21"/>
        </w:rPr>
        <w:t xml:space="preserve"> </w:t>
      </w:r>
      <w:r>
        <w:rPr>
          <w:color w:val="231F20"/>
          <w:spacing w:val="-2"/>
          <w:sz w:val="21"/>
        </w:rPr>
        <w:t>made—</w:t>
      </w:r>
    </w:p>
    <w:p w14:paraId="72548586" w14:textId="77777777" w:rsidR="003D3726" w:rsidRDefault="000E0BEF" w:rsidP="003E2224">
      <w:pPr>
        <w:pStyle w:val="ListParagraph"/>
        <w:numPr>
          <w:ilvl w:val="1"/>
          <w:numId w:val="90"/>
        </w:numPr>
        <w:tabs>
          <w:tab w:val="left" w:pos="1500"/>
        </w:tabs>
        <w:ind w:right="805"/>
        <w:rPr>
          <w:sz w:val="21"/>
        </w:rPr>
      </w:pPr>
      <w:r>
        <w:rPr>
          <w:color w:val="231F20"/>
          <w:sz w:val="21"/>
        </w:rPr>
        <w:t>to a third party in respect of a single applicant or a member of the family (but not a member of the third party’s family) must, where that payment is a payment of an occupational pension, a pension or other periodical payment made under a personal pension scheme or a payment made by the Board of the Pension Protection Fund, be treated</w:t>
      </w:r>
      <w:r>
        <w:rPr>
          <w:color w:val="231F20"/>
          <w:spacing w:val="-2"/>
          <w:sz w:val="21"/>
        </w:rPr>
        <w:t xml:space="preserve"> </w:t>
      </w:r>
      <w:r>
        <w:rPr>
          <w:color w:val="231F20"/>
          <w:sz w:val="21"/>
        </w:rPr>
        <w:t>as</w:t>
      </w:r>
      <w:r>
        <w:rPr>
          <w:color w:val="231F20"/>
          <w:spacing w:val="-2"/>
          <w:sz w:val="21"/>
        </w:rPr>
        <w:t xml:space="preserve"> </w:t>
      </w:r>
      <w:r>
        <w:rPr>
          <w:color w:val="231F20"/>
          <w:sz w:val="21"/>
        </w:rPr>
        <w:t>possessed</w:t>
      </w:r>
      <w:r>
        <w:rPr>
          <w:color w:val="231F20"/>
          <w:spacing w:val="-2"/>
          <w:sz w:val="21"/>
        </w:rPr>
        <w:t xml:space="preserve"> </w:t>
      </w:r>
      <w:r>
        <w:rPr>
          <w:color w:val="231F20"/>
          <w:sz w:val="21"/>
        </w:rPr>
        <w:t>by</w:t>
      </w:r>
      <w:r>
        <w:rPr>
          <w:color w:val="231F20"/>
          <w:spacing w:val="-4"/>
          <w:sz w:val="21"/>
        </w:rPr>
        <w:t xml:space="preserve"> </w:t>
      </w:r>
      <w:r>
        <w:rPr>
          <w:color w:val="231F20"/>
          <w:sz w:val="21"/>
        </w:rPr>
        <w:t>that</w:t>
      </w:r>
      <w:r>
        <w:rPr>
          <w:color w:val="231F20"/>
          <w:spacing w:val="-3"/>
          <w:sz w:val="21"/>
        </w:rPr>
        <w:t xml:space="preserve"> </w:t>
      </w:r>
      <w:r>
        <w:rPr>
          <w:color w:val="231F20"/>
          <w:sz w:val="21"/>
        </w:rPr>
        <w:t>single</w:t>
      </w:r>
      <w:r>
        <w:rPr>
          <w:color w:val="231F20"/>
          <w:spacing w:val="-2"/>
          <w:sz w:val="21"/>
        </w:rPr>
        <w:t xml:space="preserve"> </w:t>
      </w:r>
      <w:r>
        <w:rPr>
          <w:color w:val="231F20"/>
          <w:sz w:val="21"/>
        </w:rPr>
        <w:t>applicant</w:t>
      </w:r>
      <w:r>
        <w:rPr>
          <w:color w:val="231F20"/>
          <w:spacing w:val="-3"/>
          <w:sz w:val="21"/>
        </w:rPr>
        <w:t xml:space="preserve"> </w:t>
      </w:r>
      <w:r>
        <w:rPr>
          <w:color w:val="231F20"/>
          <w:sz w:val="21"/>
        </w:rPr>
        <w:t>or,</w:t>
      </w:r>
      <w:r>
        <w:rPr>
          <w:color w:val="231F20"/>
          <w:spacing w:val="-3"/>
          <w:sz w:val="21"/>
        </w:rPr>
        <w:t xml:space="preserve"> </w:t>
      </w:r>
      <w:r>
        <w:rPr>
          <w:color w:val="231F20"/>
          <w:sz w:val="21"/>
        </w:rPr>
        <w:t>as</w:t>
      </w:r>
      <w:r>
        <w:rPr>
          <w:color w:val="231F20"/>
          <w:spacing w:val="-2"/>
          <w:sz w:val="21"/>
        </w:rPr>
        <w:t xml:space="preserve"> </w:t>
      </w:r>
      <w:r>
        <w:rPr>
          <w:color w:val="231F20"/>
          <w:sz w:val="21"/>
        </w:rPr>
        <w:t>the</w:t>
      </w:r>
      <w:r>
        <w:rPr>
          <w:color w:val="231F20"/>
          <w:spacing w:val="-2"/>
          <w:sz w:val="21"/>
        </w:rPr>
        <w:t xml:space="preserve"> </w:t>
      </w:r>
      <w:r>
        <w:rPr>
          <w:color w:val="231F20"/>
          <w:sz w:val="21"/>
        </w:rPr>
        <w:t>case</w:t>
      </w:r>
      <w:r>
        <w:rPr>
          <w:color w:val="231F20"/>
          <w:spacing w:val="-4"/>
          <w:sz w:val="21"/>
        </w:rPr>
        <w:t xml:space="preserve"> </w:t>
      </w:r>
      <w:r>
        <w:rPr>
          <w:color w:val="231F20"/>
          <w:sz w:val="21"/>
        </w:rPr>
        <w:t>may</w:t>
      </w:r>
      <w:r>
        <w:rPr>
          <w:color w:val="231F20"/>
          <w:spacing w:val="-4"/>
          <w:sz w:val="21"/>
        </w:rPr>
        <w:t xml:space="preserve"> </w:t>
      </w:r>
      <w:r>
        <w:rPr>
          <w:color w:val="231F20"/>
          <w:sz w:val="21"/>
        </w:rPr>
        <w:t>be,</w:t>
      </w:r>
      <w:r>
        <w:rPr>
          <w:color w:val="231F20"/>
          <w:spacing w:val="-3"/>
          <w:sz w:val="21"/>
        </w:rPr>
        <w:t xml:space="preserve"> </w:t>
      </w:r>
      <w:r>
        <w:rPr>
          <w:color w:val="231F20"/>
          <w:sz w:val="21"/>
        </w:rPr>
        <w:t>by</w:t>
      </w:r>
      <w:r>
        <w:rPr>
          <w:color w:val="231F20"/>
          <w:spacing w:val="-4"/>
          <w:sz w:val="21"/>
        </w:rPr>
        <w:t xml:space="preserve"> </w:t>
      </w:r>
      <w:r>
        <w:rPr>
          <w:color w:val="231F20"/>
          <w:sz w:val="21"/>
        </w:rPr>
        <w:t>that</w:t>
      </w:r>
      <w:r>
        <w:rPr>
          <w:color w:val="231F20"/>
          <w:spacing w:val="-1"/>
          <w:sz w:val="21"/>
        </w:rPr>
        <w:t xml:space="preserve"> </w:t>
      </w:r>
      <w:r>
        <w:rPr>
          <w:color w:val="231F20"/>
          <w:sz w:val="21"/>
        </w:rPr>
        <w:t>member;</w:t>
      </w:r>
    </w:p>
    <w:p w14:paraId="2F935C11" w14:textId="06276840" w:rsidR="003D3726" w:rsidRDefault="000E0BEF" w:rsidP="003E2224">
      <w:pPr>
        <w:pStyle w:val="ListParagraph"/>
        <w:numPr>
          <w:ilvl w:val="1"/>
          <w:numId w:val="90"/>
        </w:numPr>
        <w:tabs>
          <w:tab w:val="left" w:pos="1500"/>
        </w:tabs>
        <w:spacing w:before="2"/>
        <w:ind w:left="1500" w:right="549"/>
        <w:rPr>
          <w:sz w:val="21"/>
        </w:rPr>
      </w:pPr>
      <w:r>
        <w:rPr>
          <w:color w:val="231F20"/>
          <w:sz w:val="21"/>
        </w:rPr>
        <w:t>to a third party in respect of a single applicant or in respect of a member of the family</w:t>
      </w:r>
      <w:r>
        <w:rPr>
          <w:color w:val="231F20"/>
          <w:spacing w:val="40"/>
          <w:sz w:val="21"/>
        </w:rPr>
        <w:t xml:space="preserve"> </w:t>
      </w:r>
      <w:r>
        <w:rPr>
          <w:color w:val="231F20"/>
          <w:sz w:val="21"/>
        </w:rPr>
        <w:t>(but not a member of the third party’s family) must, where it is not a payment referred to in</w:t>
      </w:r>
      <w:r>
        <w:rPr>
          <w:color w:val="231F20"/>
          <w:spacing w:val="-2"/>
          <w:sz w:val="21"/>
        </w:rPr>
        <w:t xml:space="preserve"> </w:t>
      </w:r>
      <w:r>
        <w:rPr>
          <w:color w:val="231F20"/>
          <w:sz w:val="21"/>
        </w:rPr>
        <w:t>sub-paragraph</w:t>
      </w:r>
      <w:r>
        <w:rPr>
          <w:color w:val="231F20"/>
          <w:spacing w:val="-2"/>
          <w:sz w:val="21"/>
        </w:rPr>
        <w:t xml:space="preserve"> </w:t>
      </w:r>
      <w:r>
        <w:rPr>
          <w:color w:val="231F20"/>
          <w:sz w:val="21"/>
        </w:rPr>
        <w:t>(a),</w:t>
      </w:r>
      <w:r>
        <w:rPr>
          <w:color w:val="231F20"/>
          <w:spacing w:val="-3"/>
          <w:sz w:val="21"/>
        </w:rPr>
        <w:t xml:space="preserve"> </w:t>
      </w:r>
      <w:r>
        <w:rPr>
          <w:color w:val="231F20"/>
          <w:sz w:val="21"/>
        </w:rPr>
        <w:t>be</w:t>
      </w:r>
      <w:r>
        <w:rPr>
          <w:color w:val="231F20"/>
          <w:spacing w:val="-2"/>
          <w:sz w:val="21"/>
        </w:rPr>
        <w:t xml:space="preserve"> </w:t>
      </w:r>
      <w:r>
        <w:rPr>
          <w:color w:val="231F20"/>
          <w:sz w:val="21"/>
        </w:rPr>
        <w:t>treated</w:t>
      </w:r>
      <w:r>
        <w:rPr>
          <w:color w:val="231F20"/>
          <w:spacing w:val="-2"/>
          <w:sz w:val="21"/>
        </w:rPr>
        <w:t xml:space="preserve"> </w:t>
      </w:r>
      <w:r>
        <w:rPr>
          <w:color w:val="231F20"/>
          <w:sz w:val="21"/>
        </w:rPr>
        <w:t>as</w:t>
      </w:r>
      <w:r>
        <w:rPr>
          <w:color w:val="231F20"/>
          <w:spacing w:val="-2"/>
          <w:sz w:val="21"/>
        </w:rPr>
        <w:t xml:space="preserve"> </w:t>
      </w:r>
      <w:r>
        <w:rPr>
          <w:color w:val="231F20"/>
          <w:sz w:val="21"/>
        </w:rPr>
        <w:t>possessed</w:t>
      </w:r>
      <w:r>
        <w:rPr>
          <w:color w:val="231F20"/>
          <w:spacing w:val="-2"/>
          <w:sz w:val="21"/>
        </w:rPr>
        <w:t xml:space="preserve"> </w:t>
      </w:r>
      <w:r>
        <w:rPr>
          <w:color w:val="231F20"/>
          <w:sz w:val="21"/>
        </w:rPr>
        <w:t>by</w:t>
      </w:r>
      <w:r>
        <w:rPr>
          <w:color w:val="231F20"/>
          <w:spacing w:val="-4"/>
          <w:sz w:val="21"/>
        </w:rPr>
        <w:t xml:space="preserve"> </w:t>
      </w:r>
      <w:r>
        <w:rPr>
          <w:color w:val="231F20"/>
          <w:sz w:val="21"/>
        </w:rPr>
        <w:t>that</w:t>
      </w:r>
      <w:r>
        <w:rPr>
          <w:color w:val="231F20"/>
          <w:spacing w:val="-3"/>
          <w:sz w:val="21"/>
        </w:rPr>
        <w:t xml:space="preserve"> </w:t>
      </w:r>
      <w:r>
        <w:rPr>
          <w:color w:val="231F20"/>
          <w:sz w:val="21"/>
        </w:rPr>
        <w:t>single</w:t>
      </w:r>
      <w:r>
        <w:rPr>
          <w:color w:val="231F20"/>
          <w:spacing w:val="-2"/>
          <w:sz w:val="21"/>
        </w:rPr>
        <w:t xml:space="preserve"> </w:t>
      </w:r>
      <w:r>
        <w:rPr>
          <w:color w:val="231F20"/>
          <w:sz w:val="21"/>
        </w:rPr>
        <w:t>applicant</w:t>
      </w:r>
      <w:r>
        <w:rPr>
          <w:color w:val="231F20"/>
          <w:spacing w:val="-3"/>
          <w:sz w:val="21"/>
        </w:rPr>
        <w:t xml:space="preserve"> </w:t>
      </w:r>
      <w:r>
        <w:rPr>
          <w:color w:val="231F20"/>
          <w:sz w:val="21"/>
        </w:rPr>
        <w:t>or</w:t>
      </w:r>
      <w:r>
        <w:rPr>
          <w:color w:val="231F20"/>
          <w:spacing w:val="-3"/>
          <w:sz w:val="21"/>
        </w:rPr>
        <w:t xml:space="preserve"> </w:t>
      </w:r>
      <w:r>
        <w:rPr>
          <w:color w:val="231F20"/>
          <w:sz w:val="21"/>
        </w:rPr>
        <w:t>by</w:t>
      </w:r>
      <w:r>
        <w:rPr>
          <w:color w:val="231F20"/>
          <w:spacing w:val="-4"/>
          <w:sz w:val="21"/>
        </w:rPr>
        <w:t xml:space="preserve"> </w:t>
      </w:r>
      <w:r>
        <w:rPr>
          <w:color w:val="231F20"/>
          <w:sz w:val="21"/>
        </w:rPr>
        <w:t>that</w:t>
      </w:r>
      <w:r>
        <w:rPr>
          <w:color w:val="231F20"/>
          <w:spacing w:val="-3"/>
          <w:sz w:val="21"/>
        </w:rPr>
        <w:t xml:space="preserve"> </w:t>
      </w:r>
      <w:r>
        <w:rPr>
          <w:color w:val="231F20"/>
          <w:sz w:val="21"/>
        </w:rPr>
        <w:t xml:space="preserve">member to the extent that it is used for the food, ordinary clothing or footwear, household fuel or rent of that single applicant or, as the case may be, of any member of that family or is used for any </w:t>
      </w:r>
      <w:r w:rsidR="008A6D7A">
        <w:rPr>
          <w:color w:val="231F20"/>
          <w:sz w:val="21"/>
        </w:rPr>
        <w:t>Council Tax</w:t>
      </w:r>
      <w:r>
        <w:rPr>
          <w:color w:val="231F20"/>
          <w:sz w:val="21"/>
        </w:rPr>
        <w:t xml:space="preserve"> or water charges for which that applicant or member is liable;</w:t>
      </w:r>
    </w:p>
    <w:p w14:paraId="433FD1B7" w14:textId="77777777" w:rsidR="003D3726" w:rsidRDefault="000E0BEF" w:rsidP="003E2224">
      <w:pPr>
        <w:pStyle w:val="ListParagraph"/>
        <w:numPr>
          <w:ilvl w:val="1"/>
          <w:numId w:val="90"/>
        </w:numPr>
        <w:tabs>
          <w:tab w:val="left" w:pos="1500"/>
        </w:tabs>
        <w:ind w:right="611"/>
        <w:rPr>
          <w:sz w:val="21"/>
        </w:rPr>
      </w:pPr>
      <w:r>
        <w:rPr>
          <w:color w:val="231F20"/>
          <w:sz w:val="21"/>
        </w:rPr>
        <w:t>to a single applicant or a member of the family in respect of a third party (but not in respect of another member of the family) must be treated as possessed by that single applicant</w:t>
      </w:r>
      <w:r>
        <w:rPr>
          <w:color w:val="231F20"/>
          <w:spacing w:val="-3"/>
          <w:sz w:val="21"/>
        </w:rPr>
        <w:t xml:space="preserve"> </w:t>
      </w:r>
      <w:r>
        <w:rPr>
          <w:color w:val="231F20"/>
          <w:sz w:val="21"/>
        </w:rPr>
        <w:t>or,</w:t>
      </w:r>
      <w:r>
        <w:rPr>
          <w:color w:val="231F20"/>
          <w:spacing w:val="-3"/>
          <w:sz w:val="21"/>
        </w:rPr>
        <w:t xml:space="preserve"> </w:t>
      </w:r>
      <w:r>
        <w:rPr>
          <w:color w:val="231F20"/>
          <w:sz w:val="21"/>
        </w:rPr>
        <w:t>as</w:t>
      </w:r>
      <w:r>
        <w:rPr>
          <w:color w:val="231F20"/>
          <w:spacing w:val="-2"/>
          <w:sz w:val="21"/>
        </w:rPr>
        <w:t xml:space="preserve"> </w:t>
      </w:r>
      <w:r>
        <w:rPr>
          <w:color w:val="231F20"/>
          <w:sz w:val="21"/>
        </w:rPr>
        <w:t>the</w:t>
      </w:r>
      <w:r>
        <w:rPr>
          <w:color w:val="231F20"/>
          <w:spacing w:val="-2"/>
          <w:sz w:val="21"/>
        </w:rPr>
        <w:t xml:space="preserve"> </w:t>
      </w:r>
      <w:r>
        <w:rPr>
          <w:color w:val="231F20"/>
          <w:sz w:val="21"/>
        </w:rPr>
        <w:t>case</w:t>
      </w:r>
      <w:r>
        <w:rPr>
          <w:color w:val="231F20"/>
          <w:spacing w:val="-4"/>
          <w:sz w:val="21"/>
        </w:rPr>
        <w:t xml:space="preserve"> </w:t>
      </w:r>
      <w:r>
        <w:rPr>
          <w:color w:val="231F20"/>
          <w:sz w:val="21"/>
        </w:rPr>
        <w:t>may</w:t>
      </w:r>
      <w:r>
        <w:rPr>
          <w:color w:val="231F20"/>
          <w:spacing w:val="-4"/>
          <w:sz w:val="21"/>
        </w:rPr>
        <w:t xml:space="preserve"> </w:t>
      </w:r>
      <w:r>
        <w:rPr>
          <w:color w:val="231F20"/>
          <w:sz w:val="21"/>
        </w:rPr>
        <w:t>be,</w:t>
      </w:r>
      <w:r>
        <w:rPr>
          <w:color w:val="231F20"/>
          <w:spacing w:val="-3"/>
          <w:sz w:val="21"/>
        </w:rPr>
        <w:t xml:space="preserve"> </w:t>
      </w:r>
      <w:r>
        <w:rPr>
          <w:color w:val="231F20"/>
          <w:sz w:val="21"/>
        </w:rPr>
        <w:t>that</w:t>
      </w:r>
      <w:r>
        <w:rPr>
          <w:color w:val="231F20"/>
          <w:spacing w:val="-3"/>
          <w:sz w:val="21"/>
        </w:rPr>
        <w:t xml:space="preserve"> </w:t>
      </w:r>
      <w:r>
        <w:rPr>
          <w:color w:val="231F20"/>
          <w:sz w:val="21"/>
        </w:rPr>
        <w:t>member</w:t>
      </w:r>
      <w:r>
        <w:rPr>
          <w:color w:val="231F20"/>
          <w:spacing w:val="-3"/>
          <w:sz w:val="21"/>
        </w:rPr>
        <w:t xml:space="preserve"> </w:t>
      </w:r>
      <w:r>
        <w:rPr>
          <w:color w:val="231F20"/>
          <w:sz w:val="21"/>
        </w:rPr>
        <w:t>of</w:t>
      </w:r>
      <w:r>
        <w:rPr>
          <w:color w:val="231F20"/>
          <w:spacing w:val="-1"/>
          <w:sz w:val="21"/>
        </w:rPr>
        <w:t xml:space="preserve"> </w:t>
      </w:r>
      <w:r>
        <w:rPr>
          <w:color w:val="231F20"/>
          <w:sz w:val="21"/>
        </w:rPr>
        <w:t>the</w:t>
      </w:r>
      <w:r>
        <w:rPr>
          <w:color w:val="231F20"/>
          <w:spacing w:val="-2"/>
          <w:sz w:val="21"/>
        </w:rPr>
        <w:t xml:space="preserve"> </w:t>
      </w:r>
      <w:r>
        <w:rPr>
          <w:color w:val="231F20"/>
          <w:sz w:val="21"/>
        </w:rPr>
        <w:t>family</w:t>
      </w:r>
      <w:r>
        <w:rPr>
          <w:color w:val="231F20"/>
          <w:spacing w:val="-4"/>
          <w:sz w:val="21"/>
        </w:rPr>
        <w:t xml:space="preserve"> </w:t>
      </w:r>
      <w:r>
        <w:rPr>
          <w:color w:val="231F20"/>
          <w:sz w:val="21"/>
        </w:rPr>
        <w:t>to</w:t>
      </w:r>
      <w:r>
        <w:rPr>
          <w:color w:val="231F20"/>
          <w:spacing w:val="-2"/>
          <w:sz w:val="21"/>
        </w:rPr>
        <w:t xml:space="preserve"> </w:t>
      </w:r>
      <w:r>
        <w:rPr>
          <w:color w:val="231F20"/>
          <w:sz w:val="21"/>
        </w:rPr>
        <w:t>the</w:t>
      </w:r>
      <w:r>
        <w:rPr>
          <w:color w:val="231F20"/>
          <w:spacing w:val="-2"/>
          <w:sz w:val="21"/>
        </w:rPr>
        <w:t xml:space="preserve"> </w:t>
      </w:r>
      <w:r>
        <w:rPr>
          <w:color w:val="231F20"/>
          <w:sz w:val="21"/>
        </w:rPr>
        <w:t>extent</w:t>
      </w:r>
      <w:r>
        <w:rPr>
          <w:color w:val="231F20"/>
          <w:spacing w:val="-3"/>
          <w:sz w:val="21"/>
        </w:rPr>
        <w:t xml:space="preserve"> </w:t>
      </w:r>
      <w:r>
        <w:rPr>
          <w:color w:val="231F20"/>
          <w:sz w:val="21"/>
        </w:rPr>
        <w:t>that</w:t>
      </w:r>
      <w:r>
        <w:rPr>
          <w:color w:val="231F20"/>
          <w:spacing w:val="-3"/>
          <w:sz w:val="21"/>
        </w:rPr>
        <w:t xml:space="preserve"> </w:t>
      </w:r>
      <w:r>
        <w:rPr>
          <w:color w:val="231F20"/>
          <w:sz w:val="21"/>
        </w:rPr>
        <w:t>it</w:t>
      </w:r>
      <w:r>
        <w:rPr>
          <w:color w:val="231F20"/>
          <w:spacing w:val="-3"/>
          <w:sz w:val="21"/>
        </w:rPr>
        <w:t xml:space="preserve"> </w:t>
      </w:r>
      <w:r>
        <w:rPr>
          <w:color w:val="231F20"/>
          <w:sz w:val="21"/>
        </w:rPr>
        <w:t>is</w:t>
      </w:r>
      <w:r>
        <w:rPr>
          <w:color w:val="231F20"/>
          <w:spacing w:val="-2"/>
          <w:sz w:val="21"/>
        </w:rPr>
        <w:t xml:space="preserve"> </w:t>
      </w:r>
      <w:r>
        <w:rPr>
          <w:color w:val="231F20"/>
          <w:sz w:val="21"/>
        </w:rPr>
        <w:t>kept</w:t>
      </w:r>
      <w:r>
        <w:rPr>
          <w:color w:val="231F20"/>
          <w:spacing w:val="-3"/>
          <w:sz w:val="21"/>
        </w:rPr>
        <w:t xml:space="preserve"> </w:t>
      </w:r>
      <w:r>
        <w:rPr>
          <w:color w:val="231F20"/>
          <w:sz w:val="21"/>
        </w:rPr>
        <w:t>or used by him or used by or on behalf of any member of the family.</w:t>
      </w:r>
    </w:p>
    <w:p w14:paraId="1C3280C0" w14:textId="77777777" w:rsidR="003D3726" w:rsidRDefault="000E0BEF" w:rsidP="003E2224">
      <w:pPr>
        <w:pStyle w:val="ListParagraph"/>
        <w:numPr>
          <w:ilvl w:val="0"/>
          <w:numId w:val="90"/>
        </w:numPr>
        <w:tabs>
          <w:tab w:val="left" w:pos="1141"/>
        </w:tabs>
        <w:ind w:left="1140" w:right="619"/>
        <w:rPr>
          <w:sz w:val="21"/>
        </w:rPr>
      </w:pPr>
      <w:r>
        <w:rPr>
          <w:color w:val="231F20"/>
          <w:sz w:val="21"/>
        </w:rPr>
        <w:t>Where an applicant stands in relation to a company in a position analogous to that of a sole owner</w:t>
      </w:r>
      <w:r>
        <w:rPr>
          <w:color w:val="231F20"/>
          <w:spacing w:val="-3"/>
          <w:sz w:val="21"/>
        </w:rPr>
        <w:t xml:space="preserve"> </w:t>
      </w:r>
      <w:r>
        <w:rPr>
          <w:color w:val="231F20"/>
          <w:sz w:val="21"/>
        </w:rPr>
        <w:t>or</w:t>
      </w:r>
      <w:r>
        <w:rPr>
          <w:color w:val="231F20"/>
          <w:spacing w:val="-3"/>
          <w:sz w:val="21"/>
        </w:rPr>
        <w:t xml:space="preserve"> </w:t>
      </w:r>
      <w:r>
        <w:rPr>
          <w:color w:val="231F20"/>
          <w:sz w:val="21"/>
        </w:rPr>
        <w:t>partner</w:t>
      </w:r>
      <w:r>
        <w:rPr>
          <w:color w:val="231F20"/>
          <w:spacing w:val="-3"/>
          <w:sz w:val="21"/>
        </w:rPr>
        <w:t xml:space="preserve"> </w:t>
      </w:r>
      <w:r>
        <w:rPr>
          <w:color w:val="231F20"/>
          <w:sz w:val="21"/>
        </w:rPr>
        <w:t>in</w:t>
      </w:r>
      <w:r>
        <w:rPr>
          <w:color w:val="231F20"/>
          <w:spacing w:val="-2"/>
          <w:sz w:val="21"/>
        </w:rPr>
        <w:t xml:space="preserve"> </w:t>
      </w:r>
      <w:r>
        <w:rPr>
          <w:color w:val="231F20"/>
          <w:sz w:val="21"/>
        </w:rPr>
        <w:t>the</w:t>
      </w:r>
      <w:r>
        <w:rPr>
          <w:color w:val="231F20"/>
          <w:spacing w:val="-2"/>
          <w:sz w:val="21"/>
        </w:rPr>
        <w:t xml:space="preserve"> </w:t>
      </w:r>
      <w:r>
        <w:rPr>
          <w:color w:val="231F20"/>
          <w:sz w:val="21"/>
        </w:rPr>
        <w:t>business</w:t>
      </w:r>
      <w:r>
        <w:rPr>
          <w:color w:val="231F20"/>
          <w:spacing w:val="-2"/>
          <w:sz w:val="21"/>
        </w:rPr>
        <w:t xml:space="preserve"> </w:t>
      </w:r>
      <w:r>
        <w:rPr>
          <w:color w:val="231F20"/>
          <w:sz w:val="21"/>
        </w:rPr>
        <w:t>of</w:t>
      </w:r>
      <w:r>
        <w:rPr>
          <w:color w:val="231F20"/>
          <w:spacing w:val="-1"/>
          <w:sz w:val="21"/>
        </w:rPr>
        <w:t xml:space="preserve"> </w:t>
      </w:r>
      <w:r>
        <w:rPr>
          <w:color w:val="231F20"/>
          <w:sz w:val="21"/>
        </w:rPr>
        <w:t>that</w:t>
      </w:r>
      <w:r>
        <w:rPr>
          <w:color w:val="231F20"/>
          <w:spacing w:val="-3"/>
          <w:sz w:val="21"/>
        </w:rPr>
        <w:t xml:space="preserve"> </w:t>
      </w:r>
      <w:r>
        <w:rPr>
          <w:color w:val="231F20"/>
          <w:sz w:val="21"/>
        </w:rPr>
        <w:t>company,</w:t>
      </w:r>
      <w:r>
        <w:rPr>
          <w:color w:val="231F20"/>
          <w:spacing w:val="-3"/>
          <w:sz w:val="21"/>
        </w:rPr>
        <w:t xml:space="preserve"> </w:t>
      </w:r>
      <w:r>
        <w:rPr>
          <w:color w:val="231F20"/>
          <w:sz w:val="21"/>
        </w:rPr>
        <w:t>he</w:t>
      </w:r>
      <w:r>
        <w:rPr>
          <w:color w:val="231F20"/>
          <w:spacing w:val="-2"/>
          <w:sz w:val="21"/>
        </w:rPr>
        <w:t xml:space="preserve"> </w:t>
      </w:r>
      <w:r>
        <w:rPr>
          <w:color w:val="231F20"/>
          <w:sz w:val="21"/>
        </w:rPr>
        <w:t>may</w:t>
      </w:r>
      <w:r>
        <w:rPr>
          <w:color w:val="231F20"/>
          <w:spacing w:val="-4"/>
          <w:sz w:val="21"/>
        </w:rPr>
        <w:t xml:space="preserve"> </w:t>
      </w:r>
      <w:r>
        <w:rPr>
          <w:color w:val="231F20"/>
          <w:sz w:val="21"/>
        </w:rPr>
        <w:t>be</w:t>
      </w:r>
      <w:r>
        <w:rPr>
          <w:color w:val="231F20"/>
          <w:spacing w:val="-2"/>
          <w:sz w:val="21"/>
        </w:rPr>
        <w:t xml:space="preserve"> </w:t>
      </w:r>
      <w:r>
        <w:rPr>
          <w:color w:val="231F20"/>
          <w:sz w:val="21"/>
        </w:rPr>
        <w:t>treated</w:t>
      </w:r>
      <w:r>
        <w:rPr>
          <w:color w:val="231F20"/>
          <w:spacing w:val="-2"/>
          <w:sz w:val="21"/>
        </w:rPr>
        <w:t xml:space="preserve"> </w:t>
      </w:r>
      <w:r>
        <w:rPr>
          <w:color w:val="231F20"/>
          <w:sz w:val="21"/>
        </w:rPr>
        <w:t>as</w:t>
      </w:r>
      <w:r>
        <w:rPr>
          <w:color w:val="231F20"/>
          <w:spacing w:val="-2"/>
          <w:sz w:val="21"/>
        </w:rPr>
        <w:t xml:space="preserve"> </w:t>
      </w:r>
      <w:r>
        <w:rPr>
          <w:color w:val="231F20"/>
          <w:sz w:val="21"/>
        </w:rPr>
        <w:t>if</w:t>
      </w:r>
      <w:r>
        <w:rPr>
          <w:color w:val="231F20"/>
          <w:spacing w:val="-1"/>
          <w:sz w:val="21"/>
        </w:rPr>
        <w:t xml:space="preserve"> </w:t>
      </w:r>
      <w:r>
        <w:rPr>
          <w:color w:val="231F20"/>
          <w:sz w:val="21"/>
        </w:rPr>
        <w:t>he</w:t>
      </w:r>
      <w:r>
        <w:rPr>
          <w:color w:val="231F20"/>
          <w:spacing w:val="-4"/>
          <w:sz w:val="21"/>
        </w:rPr>
        <w:t xml:space="preserve"> </w:t>
      </w:r>
      <w:r>
        <w:rPr>
          <w:color w:val="231F20"/>
          <w:sz w:val="21"/>
        </w:rPr>
        <w:t>were</w:t>
      </w:r>
      <w:r>
        <w:rPr>
          <w:color w:val="231F20"/>
          <w:spacing w:val="-2"/>
          <w:sz w:val="21"/>
        </w:rPr>
        <w:t xml:space="preserve"> </w:t>
      </w:r>
      <w:r>
        <w:rPr>
          <w:color w:val="231F20"/>
          <w:sz w:val="21"/>
        </w:rPr>
        <w:t>such</w:t>
      </w:r>
      <w:r>
        <w:rPr>
          <w:color w:val="231F20"/>
          <w:spacing w:val="-2"/>
          <w:sz w:val="21"/>
        </w:rPr>
        <w:t xml:space="preserve"> </w:t>
      </w:r>
      <w:r>
        <w:rPr>
          <w:color w:val="231F20"/>
          <w:sz w:val="21"/>
        </w:rPr>
        <w:t>sole owner or partner and in such a case—</w:t>
      </w:r>
    </w:p>
    <w:p w14:paraId="5882073C" w14:textId="636B0CDE" w:rsidR="003D3726" w:rsidRPr="00A2552B" w:rsidRDefault="000E0BEF" w:rsidP="003E2224">
      <w:pPr>
        <w:pStyle w:val="ListParagraph"/>
        <w:numPr>
          <w:ilvl w:val="1"/>
          <w:numId w:val="90"/>
        </w:numPr>
        <w:tabs>
          <w:tab w:val="left" w:pos="1501"/>
        </w:tabs>
        <w:ind w:left="1500" w:right="607"/>
        <w:rPr>
          <w:sz w:val="21"/>
        </w:rPr>
      </w:pPr>
      <w:r w:rsidRPr="00A2552B">
        <w:rPr>
          <w:sz w:val="21"/>
        </w:rPr>
        <w:t>the</w:t>
      </w:r>
      <w:r w:rsidRPr="00A2552B">
        <w:rPr>
          <w:spacing w:val="-3"/>
          <w:sz w:val="21"/>
        </w:rPr>
        <w:t xml:space="preserve"> </w:t>
      </w:r>
      <w:r w:rsidRPr="00A2552B">
        <w:rPr>
          <w:sz w:val="21"/>
        </w:rPr>
        <w:t>value</w:t>
      </w:r>
      <w:r w:rsidRPr="00A2552B">
        <w:rPr>
          <w:spacing w:val="-3"/>
          <w:sz w:val="21"/>
        </w:rPr>
        <w:t xml:space="preserve"> </w:t>
      </w:r>
      <w:r w:rsidRPr="00A2552B">
        <w:rPr>
          <w:sz w:val="21"/>
        </w:rPr>
        <w:t>of</w:t>
      </w:r>
      <w:r w:rsidRPr="00A2552B">
        <w:rPr>
          <w:spacing w:val="-2"/>
          <w:sz w:val="21"/>
        </w:rPr>
        <w:t xml:space="preserve"> </w:t>
      </w:r>
      <w:r w:rsidRPr="00A2552B">
        <w:rPr>
          <w:sz w:val="21"/>
        </w:rPr>
        <w:t>his</w:t>
      </w:r>
      <w:r w:rsidRPr="00A2552B">
        <w:rPr>
          <w:spacing w:val="-3"/>
          <w:sz w:val="21"/>
        </w:rPr>
        <w:t xml:space="preserve"> </w:t>
      </w:r>
      <w:r w:rsidRPr="00A2552B">
        <w:rPr>
          <w:sz w:val="21"/>
        </w:rPr>
        <w:t>holding</w:t>
      </w:r>
      <w:r w:rsidRPr="00A2552B">
        <w:rPr>
          <w:spacing w:val="-3"/>
          <w:sz w:val="21"/>
        </w:rPr>
        <w:t xml:space="preserve"> </w:t>
      </w:r>
      <w:r w:rsidRPr="00A2552B">
        <w:rPr>
          <w:sz w:val="21"/>
        </w:rPr>
        <w:t>in</w:t>
      </w:r>
      <w:r w:rsidRPr="00A2552B">
        <w:rPr>
          <w:spacing w:val="-5"/>
          <w:sz w:val="21"/>
        </w:rPr>
        <w:t xml:space="preserve"> </w:t>
      </w:r>
      <w:r w:rsidRPr="00A2552B">
        <w:rPr>
          <w:sz w:val="21"/>
        </w:rPr>
        <w:t>that</w:t>
      </w:r>
      <w:r w:rsidRPr="00A2552B">
        <w:rPr>
          <w:spacing w:val="-4"/>
          <w:sz w:val="21"/>
        </w:rPr>
        <w:t xml:space="preserve"> </w:t>
      </w:r>
      <w:r w:rsidRPr="00A2552B">
        <w:rPr>
          <w:sz w:val="21"/>
        </w:rPr>
        <w:t>company</w:t>
      </w:r>
      <w:r w:rsidRPr="00A2552B">
        <w:rPr>
          <w:spacing w:val="-5"/>
          <w:sz w:val="21"/>
        </w:rPr>
        <w:t xml:space="preserve"> </w:t>
      </w:r>
      <w:r w:rsidRPr="00A2552B">
        <w:rPr>
          <w:sz w:val="21"/>
        </w:rPr>
        <w:t>must,</w:t>
      </w:r>
      <w:r w:rsidRPr="00A2552B">
        <w:rPr>
          <w:spacing w:val="-4"/>
          <w:sz w:val="21"/>
        </w:rPr>
        <w:t xml:space="preserve"> </w:t>
      </w:r>
      <w:r w:rsidRPr="00A2552B">
        <w:rPr>
          <w:sz w:val="21"/>
        </w:rPr>
        <w:t>notwithstanding</w:t>
      </w:r>
      <w:r w:rsidRPr="00A2552B">
        <w:rPr>
          <w:spacing w:val="-5"/>
          <w:sz w:val="21"/>
        </w:rPr>
        <w:t xml:space="preserve"> </w:t>
      </w:r>
      <w:r w:rsidRPr="00A2552B">
        <w:rPr>
          <w:sz w:val="21"/>
        </w:rPr>
        <w:t>paragraph</w:t>
      </w:r>
      <w:r w:rsidRPr="00A2552B">
        <w:rPr>
          <w:spacing w:val="-3"/>
          <w:sz w:val="21"/>
        </w:rPr>
        <w:t xml:space="preserve"> </w:t>
      </w:r>
      <w:r w:rsidR="00A2102E" w:rsidRPr="00A2552B">
        <w:rPr>
          <w:sz w:val="21"/>
        </w:rPr>
        <w:t>58</w:t>
      </w:r>
      <w:r w:rsidRPr="00A2552B">
        <w:rPr>
          <w:spacing w:val="-3"/>
          <w:sz w:val="21"/>
        </w:rPr>
        <w:t xml:space="preserve"> </w:t>
      </w:r>
      <w:r w:rsidRPr="00A2552B">
        <w:rPr>
          <w:sz w:val="21"/>
        </w:rPr>
        <w:t>(calculation of capital) be disregarded; and</w:t>
      </w:r>
    </w:p>
    <w:p w14:paraId="0F5C7F90" w14:textId="77777777" w:rsidR="003D3726" w:rsidRPr="00A2552B" w:rsidRDefault="000E0BEF" w:rsidP="003E2224">
      <w:pPr>
        <w:pStyle w:val="ListParagraph"/>
        <w:numPr>
          <w:ilvl w:val="1"/>
          <w:numId w:val="90"/>
        </w:numPr>
        <w:tabs>
          <w:tab w:val="left" w:pos="1501"/>
        </w:tabs>
        <w:ind w:left="1500" w:right="911"/>
        <w:rPr>
          <w:sz w:val="21"/>
        </w:rPr>
      </w:pPr>
      <w:r w:rsidRPr="00A2552B">
        <w:rPr>
          <w:sz w:val="21"/>
        </w:rPr>
        <w:t>he</w:t>
      </w:r>
      <w:r w:rsidRPr="00A2552B">
        <w:rPr>
          <w:spacing w:val="-3"/>
          <w:sz w:val="21"/>
        </w:rPr>
        <w:t xml:space="preserve"> </w:t>
      </w:r>
      <w:r w:rsidRPr="00A2552B">
        <w:rPr>
          <w:sz w:val="21"/>
        </w:rPr>
        <w:t>must,</w:t>
      </w:r>
      <w:r w:rsidRPr="00A2552B">
        <w:rPr>
          <w:spacing w:val="-4"/>
          <w:sz w:val="21"/>
        </w:rPr>
        <w:t xml:space="preserve"> </w:t>
      </w:r>
      <w:r w:rsidRPr="00A2552B">
        <w:rPr>
          <w:sz w:val="21"/>
        </w:rPr>
        <w:t>subject</w:t>
      </w:r>
      <w:r w:rsidRPr="00A2552B">
        <w:rPr>
          <w:spacing w:val="-4"/>
          <w:sz w:val="21"/>
        </w:rPr>
        <w:t xml:space="preserve"> </w:t>
      </w:r>
      <w:r w:rsidRPr="00A2552B">
        <w:rPr>
          <w:sz w:val="21"/>
        </w:rPr>
        <w:t>to</w:t>
      </w:r>
      <w:r w:rsidRPr="00A2552B">
        <w:rPr>
          <w:spacing w:val="-3"/>
          <w:sz w:val="21"/>
        </w:rPr>
        <w:t xml:space="preserve"> </w:t>
      </w:r>
      <w:r w:rsidRPr="00A2552B">
        <w:rPr>
          <w:sz w:val="21"/>
        </w:rPr>
        <w:t>sub-paragraph</w:t>
      </w:r>
      <w:r w:rsidRPr="00A2552B">
        <w:rPr>
          <w:spacing w:val="-3"/>
          <w:sz w:val="21"/>
        </w:rPr>
        <w:t xml:space="preserve"> </w:t>
      </w:r>
      <w:r w:rsidRPr="00A2552B">
        <w:rPr>
          <w:sz w:val="21"/>
        </w:rPr>
        <w:t>(8),</w:t>
      </w:r>
      <w:r w:rsidRPr="00A2552B">
        <w:rPr>
          <w:spacing w:val="-4"/>
          <w:sz w:val="21"/>
        </w:rPr>
        <w:t xml:space="preserve"> </w:t>
      </w:r>
      <w:r w:rsidRPr="00A2552B">
        <w:rPr>
          <w:sz w:val="21"/>
        </w:rPr>
        <w:t>be</w:t>
      </w:r>
      <w:r w:rsidRPr="00A2552B">
        <w:rPr>
          <w:spacing w:val="-3"/>
          <w:sz w:val="21"/>
        </w:rPr>
        <w:t xml:space="preserve"> </w:t>
      </w:r>
      <w:r w:rsidRPr="00A2552B">
        <w:rPr>
          <w:sz w:val="21"/>
        </w:rPr>
        <w:t>treated</w:t>
      </w:r>
      <w:r w:rsidRPr="00A2552B">
        <w:rPr>
          <w:spacing w:val="-3"/>
          <w:sz w:val="21"/>
        </w:rPr>
        <w:t xml:space="preserve"> </w:t>
      </w:r>
      <w:r w:rsidRPr="00A2552B">
        <w:rPr>
          <w:sz w:val="21"/>
        </w:rPr>
        <w:t>as</w:t>
      </w:r>
      <w:r w:rsidRPr="00A2552B">
        <w:rPr>
          <w:spacing w:val="-3"/>
          <w:sz w:val="21"/>
        </w:rPr>
        <w:t xml:space="preserve"> </w:t>
      </w:r>
      <w:r w:rsidRPr="00A2552B">
        <w:rPr>
          <w:sz w:val="21"/>
        </w:rPr>
        <w:t>possessing</w:t>
      </w:r>
      <w:r w:rsidRPr="00A2552B">
        <w:rPr>
          <w:spacing w:val="-3"/>
          <w:sz w:val="21"/>
        </w:rPr>
        <w:t xml:space="preserve"> </w:t>
      </w:r>
      <w:r w:rsidRPr="00A2552B">
        <w:rPr>
          <w:sz w:val="21"/>
        </w:rPr>
        <w:t>an</w:t>
      </w:r>
      <w:r w:rsidRPr="00A2552B">
        <w:rPr>
          <w:spacing w:val="-5"/>
          <w:sz w:val="21"/>
        </w:rPr>
        <w:t xml:space="preserve"> </w:t>
      </w:r>
      <w:r w:rsidRPr="00A2552B">
        <w:rPr>
          <w:sz w:val="21"/>
        </w:rPr>
        <w:t>amount</w:t>
      </w:r>
      <w:r w:rsidRPr="00A2552B">
        <w:rPr>
          <w:spacing w:val="-4"/>
          <w:sz w:val="21"/>
        </w:rPr>
        <w:t xml:space="preserve"> </w:t>
      </w:r>
      <w:r w:rsidRPr="00A2552B">
        <w:rPr>
          <w:sz w:val="21"/>
        </w:rPr>
        <w:t>of</w:t>
      </w:r>
      <w:r w:rsidRPr="00A2552B">
        <w:rPr>
          <w:spacing w:val="-2"/>
          <w:sz w:val="21"/>
        </w:rPr>
        <w:t xml:space="preserve"> </w:t>
      </w:r>
      <w:r w:rsidRPr="00A2552B">
        <w:rPr>
          <w:sz w:val="21"/>
        </w:rPr>
        <w:t>capital equal to the value or, as the case may</w:t>
      </w:r>
      <w:r w:rsidRPr="00A2552B">
        <w:rPr>
          <w:spacing w:val="-1"/>
          <w:sz w:val="21"/>
        </w:rPr>
        <w:t xml:space="preserve"> </w:t>
      </w:r>
      <w:r w:rsidRPr="00A2552B">
        <w:rPr>
          <w:sz w:val="21"/>
        </w:rPr>
        <w:t>be, his share</w:t>
      </w:r>
      <w:r w:rsidRPr="00A2552B">
        <w:rPr>
          <w:spacing w:val="-1"/>
          <w:sz w:val="21"/>
        </w:rPr>
        <w:t xml:space="preserve"> </w:t>
      </w:r>
      <w:r w:rsidRPr="00A2552B">
        <w:rPr>
          <w:sz w:val="21"/>
        </w:rPr>
        <w:t>of the value of the capital of that company and the foregoing provisions of this Chapter apply for the purposes of calculating that amount as if it were actual capital which he does possess.</w:t>
      </w:r>
    </w:p>
    <w:p w14:paraId="6A9666F7" w14:textId="77777777" w:rsidR="003D3726" w:rsidRDefault="000E0BEF" w:rsidP="003E2224">
      <w:pPr>
        <w:pStyle w:val="ListParagraph"/>
        <w:numPr>
          <w:ilvl w:val="0"/>
          <w:numId w:val="90"/>
        </w:numPr>
        <w:tabs>
          <w:tab w:val="left" w:pos="1141"/>
        </w:tabs>
        <w:ind w:left="1140" w:right="888"/>
        <w:rPr>
          <w:sz w:val="21"/>
        </w:rPr>
      </w:pPr>
      <w:r>
        <w:rPr>
          <w:color w:val="231F20"/>
          <w:sz w:val="21"/>
        </w:rPr>
        <w:t xml:space="preserve">For so long as the applicant undertakes activities </w:t>
      </w:r>
      <w:proofErr w:type="gramStart"/>
      <w:r>
        <w:rPr>
          <w:color w:val="231F20"/>
          <w:sz w:val="21"/>
        </w:rPr>
        <w:t>in the course of</w:t>
      </w:r>
      <w:proofErr w:type="gramEnd"/>
      <w:r>
        <w:rPr>
          <w:color w:val="231F20"/>
          <w:sz w:val="21"/>
        </w:rPr>
        <w:t xml:space="preserve"> the business of the company,</w:t>
      </w:r>
      <w:r>
        <w:rPr>
          <w:color w:val="231F20"/>
          <w:spacing w:val="-4"/>
          <w:sz w:val="21"/>
        </w:rPr>
        <w:t xml:space="preserve"> </w:t>
      </w:r>
      <w:r>
        <w:rPr>
          <w:color w:val="231F20"/>
          <w:sz w:val="21"/>
        </w:rPr>
        <w:t>the</w:t>
      </w:r>
      <w:r>
        <w:rPr>
          <w:color w:val="231F20"/>
          <w:spacing w:val="-3"/>
          <w:sz w:val="21"/>
        </w:rPr>
        <w:t xml:space="preserve"> </w:t>
      </w:r>
      <w:r>
        <w:rPr>
          <w:color w:val="231F20"/>
          <w:sz w:val="21"/>
        </w:rPr>
        <w:t>amount</w:t>
      </w:r>
      <w:r>
        <w:rPr>
          <w:color w:val="231F20"/>
          <w:spacing w:val="-4"/>
          <w:sz w:val="21"/>
        </w:rPr>
        <w:t xml:space="preserve"> </w:t>
      </w:r>
      <w:r>
        <w:rPr>
          <w:color w:val="231F20"/>
          <w:sz w:val="21"/>
        </w:rPr>
        <w:t>which</w:t>
      </w:r>
      <w:r>
        <w:rPr>
          <w:color w:val="231F20"/>
          <w:spacing w:val="-3"/>
          <w:sz w:val="21"/>
        </w:rPr>
        <w:t xml:space="preserve"> </w:t>
      </w:r>
      <w:r>
        <w:rPr>
          <w:color w:val="231F20"/>
          <w:sz w:val="21"/>
        </w:rPr>
        <w:t>he</w:t>
      </w:r>
      <w:r>
        <w:rPr>
          <w:color w:val="231F20"/>
          <w:spacing w:val="-3"/>
          <w:sz w:val="21"/>
        </w:rPr>
        <w:t xml:space="preserve"> </w:t>
      </w:r>
      <w:r>
        <w:rPr>
          <w:color w:val="231F20"/>
          <w:sz w:val="21"/>
        </w:rPr>
        <w:t>is</w:t>
      </w:r>
      <w:r>
        <w:rPr>
          <w:color w:val="231F20"/>
          <w:spacing w:val="-3"/>
          <w:sz w:val="21"/>
        </w:rPr>
        <w:t xml:space="preserve"> </w:t>
      </w:r>
      <w:r>
        <w:rPr>
          <w:color w:val="231F20"/>
          <w:sz w:val="21"/>
        </w:rPr>
        <w:t>treated</w:t>
      </w:r>
      <w:r>
        <w:rPr>
          <w:color w:val="231F20"/>
          <w:spacing w:val="-3"/>
          <w:sz w:val="21"/>
        </w:rPr>
        <w:t xml:space="preserve"> </w:t>
      </w:r>
      <w:r>
        <w:rPr>
          <w:color w:val="231F20"/>
          <w:sz w:val="21"/>
        </w:rPr>
        <w:t>as</w:t>
      </w:r>
      <w:r>
        <w:rPr>
          <w:color w:val="231F20"/>
          <w:spacing w:val="-3"/>
          <w:sz w:val="21"/>
        </w:rPr>
        <w:t xml:space="preserve"> </w:t>
      </w:r>
      <w:r>
        <w:rPr>
          <w:color w:val="231F20"/>
          <w:sz w:val="21"/>
        </w:rPr>
        <w:t>possessing</w:t>
      </w:r>
      <w:r>
        <w:rPr>
          <w:color w:val="231F20"/>
          <w:spacing w:val="-3"/>
          <w:sz w:val="21"/>
        </w:rPr>
        <w:t xml:space="preserve"> </w:t>
      </w:r>
      <w:r>
        <w:rPr>
          <w:color w:val="231F20"/>
          <w:sz w:val="21"/>
        </w:rPr>
        <w:t>under</w:t>
      </w:r>
      <w:r>
        <w:rPr>
          <w:color w:val="231F20"/>
          <w:spacing w:val="-4"/>
          <w:sz w:val="21"/>
        </w:rPr>
        <w:t xml:space="preserve"> </w:t>
      </w:r>
      <w:r>
        <w:rPr>
          <w:color w:val="231F20"/>
          <w:sz w:val="21"/>
        </w:rPr>
        <w:t>sub-paragraph</w:t>
      </w:r>
      <w:r>
        <w:rPr>
          <w:color w:val="231F20"/>
          <w:spacing w:val="-5"/>
          <w:sz w:val="21"/>
        </w:rPr>
        <w:t xml:space="preserve"> </w:t>
      </w:r>
      <w:r>
        <w:rPr>
          <w:color w:val="231F20"/>
          <w:sz w:val="21"/>
        </w:rPr>
        <w:t>(7)</w:t>
      </w:r>
      <w:r>
        <w:rPr>
          <w:color w:val="231F20"/>
          <w:spacing w:val="-4"/>
          <w:sz w:val="21"/>
        </w:rPr>
        <w:t xml:space="preserve"> </w:t>
      </w:r>
      <w:r>
        <w:rPr>
          <w:color w:val="231F20"/>
          <w:sz w:val="21"/>
        </w:rPr>
        <w:t>is</w:t>
      </w:r>
      <w:r>
        <w:rPr>
          <w:color w:val="231F20"/>
          <w:spacing w:val="-3"/>
          <w:sz w:val="21"/>
        </w:rPr>
        <w:t xml:space="preserve"> </w:t>
      </w:r>
      <w:r>
        <w:rPr>
          <w:color w:val="231F20"/>
          <w:sz w:val="21"/>
        </w:rPr>
        <w:t>to</w:t>
      </w:r>
      <w:r>
        <w:rPr>
          <w:color w:val="231F20"/>
          <w:spacing w:val="-3"/>
          <w:sz w:val="21"/>
        </w:rPr>
        <w:t xml:space="preserve"> </w:t>
      </w:r>
      <w:r>
        <w:rPr>
          <w:color w:val="231F20"/>
          <w:sz w:val="21"/>
        </w:rPr>
        <w:t xml:space="preserve">be </w:t>
      </w:r>
      <w:r>
        <w:rPr>
          <w:color w:val="231F20"/>
          <w:spacing w:val="-2"/>
          <w:sz w:val="21"/>
        </w:rPr>
        <w:t>disregarded.</w:t>
      </w:r>
    </w:p>
    <w:p w14:paraId="26F8FFA7" w14:textId="77777777" w:rsidR="003D3726" w:rsidRDefault="000E0BEF" w:rsidP="003E2224">
      <w:pPr>
        <w:pStyle w:val="ListParagraph"/>
        <w:numPr>
          <w:ilvl w:val="0"/>
          <w:numId w:val="90"/>
        </w:numPr>
        <w:tabs>
          <w:tab w:val="left" w:pos="1141"/>
        </w:tabs>
        <w:spacing w:after="0" w:line="241" w:lineRule="exact"/>
        <w:ind w:left="1140" w:hanging="361"/>
        <w:rPr>
          <w:sz w:val="21"/>
        </w:rPr>
      </w:pPr>
      <w:r>
        <w:rPr>
          <w:color w:val="231F20"/>
          <w:sz w:val="21"/>
        </w:rPr>
        <w:t>Where</w:t>
      </w:r>
      <w:r>
        <w:rPr>
          <w:color w:val="231F20"/>
          <w:spacing w:val="-6"/>
          <w:sz w:val="21"/>
        </w:rPr>
        <w:t xml:space="preserve"> </w:t>
      </w:r>
      <w:r>
        <w:rPr>
          <w:color w:val="231F20"/>
          <w:sz w:val="21"/>
        </w:rPr>
        <w:t>an</w:t>
      </w:r>
      <w:r>
        <w:rPr>
          <w:color w:val="231F20"/>
          <w:spacing w:val="-3"/>
          <w:sz w:val="21"/>
        </w:rPr>
        <w:t xml:space="preserve"> </w:t>
      </w:r>
      <w:r>
        <w:rPr>
          <w:color w:val="231F20"/>
          <w:sz w:val="21"/>
        </w:rPr>
        <w:t>applicant</w:t>
      </w:r>
      <w:r>
        <w:rPr>
          <w:color w:val="231F20"/>
          <w:spacing w:val="-4"/>
          <w:sz w:val="21"/>
        </w:rPr>
        <w:t xml:space="preserve"> </w:t>
      </w:r>
      <w:r>
        <w:rPr>
          <w:color w:val="231F20"/>
          <w:sz w:val="21"/>
        </w:rPr>
        <w:t>is</w:t>
      </w:r>
      <w:r>
        <w:rPr>
          <w:color w:val="231F20"/>
          <w:spacing w:val="-3"/>
          <w:sz w:val="21"/>
        </w:rPr>
        <w:t xml:space="preserve"> </w:t>
      </w:r>
      <w:r>
        <w:rPr>
          <w:color w:val="231F20"/>
          <w:sz w:val="21"/>
        </w:rPr>
        <w:t>treated</w:t>
      </w:r>
      <w:r>
        <w:rPr>
          <w:color w:val="231F20"/>
          <w:spacing w:val="-4"/>
          <w:sz w:val="21"/>
        </w:rPr>
        <w:t xml:space="preserve"> </w:t>
      </w:r>
      <w:r>
        <w:rPr>
          <w:color w:val="231F20"/>
          <w:sz w:val="21"/>
        </w:rPr>
        <w:t>as</w:t>
      </w:r>
      <w:r>
        <w:rPr>
          <w:color w:val="231F20"/>
          <w:spacing w:val="-3"/>
          <w:sz w:val="21"/>
        </w:rPr>
        <w:t xml:space="preserve"> </w:t>
      </w:r>
      <w:r>
        <w:rPr>
          <w:color w:val="231F20"/>
          <w:sz w:val="21"/>
        </w:rPr>
        <w:t>possessing</w:t>
      </w:r>
      <w:r>
        <w:rPr>
          <w:color w:val="231F20"/>
          <w:spacing w:val="-3"/>
          <w:sz w:val="21"/>
        </w:rPr>
        <w:t xml:space="preserve"> </w:t>
      </w:r>
      <w:r>
        <w:rPr>
          <w:color w:val="231F20"/>
          <w:sz w:val="21"/>
        </w:rPr>
        <w:t>capital</w:t>
      </w:r>
      <w:r>
        <w:rPr>
          <w:color w:val="231F20"/>
          <w:spacing w:val="-4"/>
          <w:sz w:val="21"/>
        </w:rPr>
        <w:t xml:space="preserve"> </w:t>
      </w:r>
      <w:r>
        <w:rPr>
          <w:color w:val="231F20"/>
          <w:sz w:val="21"/>
        </w:rPr>
        <w:t>under</w:t>
      </w:r>
      <w:r>
        <w:rPr>
          <w:color w:val="231F20"/>
          <w:spacing w:val="-4"/>
          <w:sz w:val="21"/>
        </w:rPr>
        <w:t xml:space="preserve"> </w:t>
      </w:r>
      <w:proofErr w:type="gramStart"/>
      <w:r>
        <w:rPr>
          <w:color w:val="231F20"/>
          <w:sz w:val="21"/>
        </w:rPr>
        <w:t>any</w:t>
      </w:r>
      <w:r>
        <w:rPr>
          <w:color w:val="231F20"/>
          <w:spacing w:val="-6"/>
          <w:sz w:val="21"/>
        </w:rPr>
        <w:t xml:space="preserve"> </w:t>
      </w:r>
      <w:r>
        <w:rPr>
          <w:color w:val="231F20"/>
          <w:sz w:val="21"/>
        </w:rPr>
        <w:t>of</w:t>
      </w:r>
      <w:proofErr w:type="gramEnd"/>
      <w:r>
        <w:rPr>
          <w:color w:val="231F20"/>
          <w:spacing w:val="-2"/>
          <w:sz w:val="21"/>
        </w:rPr>
        <w:t xml:space="preserve"> </w:t>
      </w:r>
      <w:r>
        <w:rPr>
          <w:color w:val="231F20"/>
          <w:sz w:val="21"/>
        </w:rPr>
        <w:t>sub-</w:t>
      </w:r>
      <w:proofErr w:type="gramStart"/>
      <w:r>
        <w:rPr>
          <w:color w:val="231F20"/>
          <w:sz w:val="21"/>
        </w:rPr>
        <w:t>paragraphs</w:t>
      </w:r>
      <w:proofErr w:type="gramEnd"/>
      <w:r>
        <w:rPr>
          <w:color w:val="231F20"/>
          <w:spacing w:val="-3"/>
          <w:sz w:val="21"/>
        </w:rPr>
        <w:t xml:space="preserve"> </w:t>
      </w:r>
      <w:r>
        <w:rPr>
          <w:color w:val="231F20"/>
          <w:sz w:val="21"/>
        </w:rPr>
        <w:t>(1),</w:t>
      </w:r>
      <w:r>
        <w:rPr>
          <w:color w:val="231F20"/>
          <w:spacing w:val="-4"/>
          <w:sz w:val="21"/>
        </w:rPr>
        <w:t xml:space="preserve"> </w:t>
      </w:r>
      <w:r>
        <w:rPr>
          <w:color w:val="231F20"/>
          <w:sz w:val="21"/>
        </w:rPr>
        <w:t>(4)</w:t>
      </w:r>
      <w:r>
        <w:rPr>
          <w:color w:val="231F20"/>
          <w:spacing w:val="-4"/>
          <w:sz w:val="21"/>
        </w:rPr>
        <w:t xml:space="preserve"> </w:t>
      </w:r>
      <w:r>
        <w:rPr>
          <w:color w:val="231F20"/>
          <w:spacing w:val="-5"/>
          <w:sz w:val="21"/>
        </w:rPr>
        <w:t>or</w:t>
      </w:r>
    </w:p>
    <w:p w14:paraId="39746F0D" w14:textId="77777777" w:rsidR="003D3726" w:rsidRDefault="000E0BEF">
      <w:pPr>
        <w:pStyle w:val="BodyText"/>
        <w:ind w:left="1140" w:right="659" w:firstLine="0"/>
      </w:pPr>
      <w:r>
        <w:rPr>
          <w:color w:val="231F20"/>
        </w:rPr>
        <w:t>(5)</w:t>
      </w:r>
      <w:r>
        <w:rPr>
          <w:color w:val="231F20"/>
          <w:spacing w:val="-4"/>
        </w:rPr>
        <w:t xml:space="preserve"> </w:t>
      </w:r>
      <w:proofErr w:type="gramStart"/>
      <w:r>
        <w:rPr>
          <w:color w:val="231F20"/>
        </w:rPr>
        <w:t>the</w:t>
      </w:r>
      <w:proofErr w:type="gramEnd"/>
      <w:r>
        <w:rPr>
          <w:color w:val="231F20"/>
          <w:spacing w:val="-3"/>
        </w:rPr>
        <w:t xml:space="preserve"> </w:t>
      </w:r>
      <w:r>
        <w:rPr>
          <w:color w:val="231F20"/>
        </w:rPr>
        <w:t>foregoing</w:t>
      </w:r>
      <w:r>
        <w:rPr>
          <w:color w:val="231F20"/>
          <w:spacing w:val="-3"/>
        </w:rPr>
        <w:t xml:space="preserve"> </w:t>
      </w:r>
      <w:r>
        <w:rPr>
          <w:color w:val="231F20"/>
        </w:rPr>
        <w:t>provisions</w:t>
      </w:r>
      <w:r>
        <w:rPr>
          <w:color w:val="231F20"/>
          <w:spacing w:val="-3"/>
        </w:rPr>
        <w:t xml:space="preserve"> </w:t>
      </w:r>
      <w:r>
        <w:rPr>
          <w:color w:val="231F20"/>
        </w:rPr>
        <w:t>of</w:t>
      </w:r>
      <w:r>
        <w:rPr>
          <w:color w:val="231F20"/>
          <w:spacing w:val="-2"/>
        </w:rPr>
        <w:t xml:space="preserve"> </w:t>
      </w:r>
      <w:r>
        <w:rPr>
          <w:color w:val="231F20"/>
        </w:rPr>
        <w:t>this</w:t>
      </w:r>
      <w:r>
        <w:rPr>
          <w:color w:val="231F20"/>
          <w:spacing w:val="-5"/>
        </w:rPr>
        <w:t xml:space="preserve"> </w:t>
      </w:r>
      <w:r>
        <w:rPr>
          <w:color w:val="231F20"/>
        </w:rPr>
        <w:t>Chapter</w:t>
      </w:r>
      <w:r>
        <w:rPr>
          <w:color w:val="231F20"/>
          <w:spacing w:val="-4"/>
        </w:rPr>
        <w:t xml:space="preserve"> </w:t>
      </w:r>
      <w:r>
        <w:rPr>
          <w:color w:val="231F20"/>
        </w:rPr>
        <w:t>apply</w:t>
      </w:r>
      <w:r>
        <w:rPr>
          <w:color w:val="231F20"/>
          <w:spacing w:val="-5"/>
        </w:rPr>
        <w:t xml:space="preserve"> </w:t>
      </w:r>
      <w:r>
        <w:rPr>
          <w:color w:val="231F20"/>
        </w:rPr>
        <w:t>for</w:t>
      </w:r>
      <w:r>
        <w:rPr>
          <w:color w:val="231F20"/>
          <w:spacing w:val="-6"/>
        </w:rPr>
        <w:t xml:space="preserve"> </w:t>
      </w:r>
      <w:r>
        <w:rPr>
          <w:color w:val="231F20"/>
        </w:rPr>
        <w:t>the</w:t>
      </w:r>
      <w:r>
        <w:rPr>
          <w:color w:val="231F20"/>
          <w:spacing w:val="-3"/>
        </w:rPr>
        <w:t xml:space="preserve"> </w:t>
      </w:r>
      <w:proofErr w:type="gramStart"/>
      <w:r>
        <w:rPr>
          <w:color w:val="231F20"/>
        </w:rPr>
        <w:t>purposes</w:t>
      </w:r>
      <w:proofErr w:type="gramEnd"/>
      <w:r>
        <w:rPr>
          <w:color w:val="231F20"/>
          <w:spacing w:val="-3"/>
        </w:rPr>
        <w:t xml:space="preserve"> </w:t>
      </w:r>
      <w:r>
        <w:rPr>
          <w:color w:val="231F20"/>
        </w:rPr>
        <w:t>of</w:t>
      </w:r>
      <w:r>
        <w:rPr>
          <w:color w:val="231F20"/>
          <w:spacing w:val="-2"/>
        </w:rPr>
        <w:t xml:space="preserve"> </w:t>
      </w:r>
      <w:r>
        <w:rPr>
          <w:color w:val="231F20"/>
        </w:rPr>
        <w:t>calculating</w:t>
      </w:r>
      <w:r>
        <w:rPr>
          <w:color w:val="231F20"/>
          <w:spacing w:val="-3"/>
        </w:rPr>
        <w:t xml:space="preserve"> </w:t>
      </w:r>
      <w:r>
        <w:rPr>
          <w:color w:val="231F20"/>
        </w:rPr>
        <w:t>its</w:t>
      </w:r>
      <w:r>
        <w:rPr>
          <w:color w:val="231F20"/>
          <w:spacing w:val="-3"/>
        </w:rPr>
        <w:t xml:space="preserve"> </w:t>
      </w:r>
      <w:r>
        <w:rPr>
          <w:color w:val="231F20"/>
        </w:rPr>
        <w:t>amount as if it were actual capital which he does possess.</w:t>
      </w:r>
    </w:p>
    <w:p w14:paraId="42D52734" w14:textId="62F9515E" w:rsidR="00174F1D" w:rsidRDefault="00174F1D">
      <w:pPr>
        <w:rPr>
          <w:b/>
          <w:bCs/>
          <w:sz w:val="24"/>
          <w:szCs w:val="28"/>
        </w:rPr>
      </w:pPr>
      <w:r>
        <w:br w:type="page"/>
      </w:r>
    </w:p>
    <w:p w14:paraId="064DDBCC" w14:textId="0F8C0483" w:rsidR="003D3726" w:rsidRDefault="000E0BEF" w:rsidP="00555C32">
      <w:pPr>
        <w:pStyle w:val="Heading3"/>
        <w:jc w:val="left"/>
      </w:pPr>
      <w:bookmarkStart w:id="84" w:name="_Toc190696246"/>
      <w:r>
        <w:rPr>
          <w:color w:val="231F20"/>
        </w:rPr>
        <w:lastRenderedPageBreak/>
        <w:t>Diminishing</w:t>
      </w:r>
      <w:r>
        <w:rPr>
          <w:color w:val="231F20"/>
          <w:spacing w:val="-7"/>
        </w:rPr>
        <w:t xml:space="preserve"> </w:t>
      </w:r>
      <w:r>
        <w:rPr>
          <w:color w:val="231F20"/>
        </w:rPr>
        <w:t>notional</w:t>
      </w:r>
      <w:r>
        <w:rPr>
          <w:color w:val="231F20"/>
          <w:spacing w:val="-3"/>
        </w:rPr>
        <w:t xml:space="preserve"> </w:t>
      </w:r>
      <w:r>
        <w:rPr>
          <w:color w:val="231F20"/>
        </w:rPr>
        <w:t>capital</w:t>
      </w:r>
      <w:r>
        <w:rPr>
          <w:color w:val="231F20"/>
          <w:spacing w:val="-4"/>
        </w:rPr>
        <w:t xml:space="preserve"> </w:t>
      </w:r>
      <w:r>
        <w:rPr>
          <w:color w:val="231F20"/>
        </w:rPr>
        <w:t>rule</w:t>
      </w:r>
      <w:r w:rsidR="004776A2">
        <w:rPr>
          <w:color w:val="231F20"/>
        </w:rPr>
        <w:t xml:space="preserve"> -</w:t>
      </w:r>
      <w:r>
        <w:rPr>
          <w:color w:val="231F20"/>
          <w:spacing w:val="-5"/>
        </w:rPr>
        <w:t xml:space="preserve"> </w:t>
      </w:r>
      <w:r>
        <w:rPr>
          <w:color w:val="231F20"/>
          <w:spacing w:val="-2"/>
        </w:rPr>
        <w:t>pensioners</w:t>
      </w:r>
      <w:bookmarkEnd w:id="84"/>
    </w:p>
    <w:p w14:paraId="73F5D5C8" w14:textId="77777777" w:rsidR="003D3726" w:rsidRDefault="003D3726" w:rsidP="003E2224">
      <w:pPr>
        <w:pStyle w:val="ListParagraph"/>
        <w:numPr>
          <w:ilvl w:val="0"/>
          <w:numId w:val="179"/>
        </w:numPr>
        <w:tabs>
          <w:tab w:val="left" w:pos="715"/>
        </w:tabs>
        <w:spacing w:before="38"/>
        <w:ind w:left="714" w:hanging="296"/>
        <w:rPr>
          <w:sz w:val="21"/>
        </w:rPr>
      </w:pPr>
    </w:p>
    <w:p w14:paraId="39174E18" w14:textId="076F3E3B" w:rsidR="003D3726" w:rsidRDefault="000E0BEF" w:rsidP="003E2224">
      <w:pPr>
        <w:pStyle w:val="ListParagraph"/>
        <w:numPr>
          <w:ilvl w:val="0"/>
          <w:numId w:val="89"/>
        </w:numPr>
        <w:tabs>
          <w:tab w:val="left" w:pos="1140"/>
        </w:tabs>
        <w:spacing w:before="1"/>
        <w:ind w:left="1139" w:right="570"/>
        <w:jc w:val="left"/>
        <w:rPr>
          <w:sz w:val="21"/>
        </w:rPr>
      </w:pPr>
      <w:r>
        <w:rPr>
          <w:color w:val="231F20"/>
          <w:sz w:val="21"/>
        </w:rPr>
        <w:t>Where</w:t>
      </w:r>
      <w:r>
        <w:rPr>
          <w:color w:val="231F20"/>
          <w:spacing w:val="-3"/>
          <w:sz w:val="21"/>
        </w:rPr>
        <w:t xml:space="preserve"> </w:t>
      </w:r>
      <w:r>
        <w:rPr>
          <w:color w:val="231F20"/>
          <w:sz w:val="21"/>
        </w:rPr>
        <w:t>an</w:t>
      </w:r>
      <w:r>
        <w:rPr>
          <w:color w:val="231F20"/>
          <w:spacing w:val="-3"/>
          <w:sz w:val="21"/>
        </w:rPr>
        <w:t xml:space="preserve"> </w:t>
      </w:r>
      <w:r>
        <w:rPr>
          <w:color w:val="231F20"/>
          <w:sz w:val="21"/>
        </w:rPr>
        <w:t>applicant</w:t>
      </w:r>
      <w:r>
        <w:rPr>
          <w:color w:val="231F20"/>
          <w:spacing w:val="-4"/>
          <w:sz w:val="21"/>
        </w:rPr>
        <w:t xml:space="preserve"> </w:t>
      </w:r>
      <w:r>
        <w:rPr>
          <w:color w:val="231F20"/>
          <w:sz w:val="21"/>
        </w:rPr>
        <w:t>is</w:t>
      </w:r>
      <w:r>
        <w:rPr>
          <w:color w:val="231F20"/>
          <w:spacing w:val="-3"/>
          <w:sz w:val="21"/>
        </w:rPr>
        <w:t xml:space="preserve"> </w:t>
      </w:r>
      <w:r>
        <w:rPr>
          <w:color w:val="231F20"/>
          <w:sz w:val="21"/>
        </w:rPr>
        <w:t>treated</w:t>
      </w:r>
      <w:r>
        <w:rPr>
          <w:color w:val="231F20"/>
          <w:spacing w:val="-3"/>
          <w:sz w:val="21"/>
        </w:rPr>
        <w:t xml:space="preserve"> </w:t>
      </w:r>
      <w:r>
        <w:rPr>
          <w:color w:val="231F20"/>
          <w:sz w:val="21"/>
        </w:rPr>
        <w:t>as</w:t>
      </w:r>
      <w:r>
        <w:rPr>
          <w:color w:val="231F20"/>
          <w:spacing w:val="-3"/>
          <w:sz w:val="21"/>
        </w:rPr>
        <w:t xml:space="preserve"> </w:t>
      </w:r>
      <w:r>
        <w:rPr>
          <w:color w:val="231F20"/>
          <w:sz w:val="21"/>
        </w:rPr>
        <w:t>possessing</w:t>
      </w:r>
      <w:r>
        <w:rPr>
          <w:color w:val="231F20"/>
          <w:spacing w:val="-3"/>
          <w:sz w:val="21"/>
        </w:rPr>
        <w:t xml:space="preserve"> </w:t>
      </w:r>
      <w:r>
        <w:rPr>
          <w:color w:val="231F20"/>
          <w:sz w:val="21"/>
        </w:rPr>
        <w:t>capital</w:t>
      </w:r>
      <w:r>
        <w:rPr>
          <w:color w:val="231F20"/>
          <w:spacing w:val="-4"/>
          <w:sz w:val="21"/>
        </w:rPr>
        <w:t xml:space="preserve"> </w:t>
      </w:r>
      <w:r>
        <w:rPr>
          <w:color w:val="231F20"/>
          <w:sz w:val="21"/>
        </w:rPr>
        <w:t>under</w:t>
      </w:r>
      <w:r>
        <w:rPr>
          <w:color w:val="231F20"/>
          <w:spacing w:val="-4"/>
          <w:sz w:val="21"/>
        </w:rPr>
        <w:t xml:space="preserve"> </w:t>
      </w:r>
      <w:r w:rsidRPr="00A56021">
        <w:rPr>
          <w:sz w:val="21"/>
        </w:rPr>
        <w:t>paragraph</w:t>
      </w:r>
      <w:r w:rsidRPr="00A56021">
        <w:rPr>
          <w:spacing w:val="-3"/>
          <w:sz w:val="21"/>
        </w:rPr>
        <w:t xml:space="preserve"> </w:t>
      </w:r>
      <w:r w:rsidRPr="00A56021">
        <w:rPr>
          <w:sz w:val="21"/>
        </w:rPr>
        <w:t>6</w:t>
      </w:r>
      <w:r w:rsidR="00A56021" w:rsidRPr="00A56021">
        <w:rPr>
          <w:sz w:val="21"/>
        </w:rPr>
        <w:t>2</w:t>
      </w:r>
      <w:r w:rsidR="001F7A15">
        <w:rPr>
          <w:sz w:val="21"/>
        </w:rPr>
        <w:t>(1)</w:t>
      </w:r>
      <w:r w:rsidRPr="00A56021">
        <w:rPr>
          <w:spacing w:val="-4"/>
          <w:sz w:val="21"/>
        </w:rPr>
        <w:t xml:space="preserve"> </w:t>
      </w:r>
      <w:r>
        <w:rPr>
          <w:color w:val="231F20"/>
          <w:sz w:val="21"/>
        </w:rPr>
        <w:t>(notional</w:t>
      </w:r>
      <w:r>
        <w:rPr>
          <w:color w:val="231F20"/>
          <w:spacing w:val="-2"/>
          <w:sz w:val="21"/>
        </w:rPr>
        <w:t xml:space="preserve"> </w:t>
      </w:r>
      <w:r>
        <w:rPr>
          <w:color w:val="231F20"/>
          <w:sz w:val="21"/>
        </w:rPr>
        <w:t>capital), the amount which he is treated as possessing—</w:t>
      </w:r>
    </w:p>
    <w:p w14:paraId="4E1BD30C" w14:textId="77777777" w:rsidR="003D3726" w:rsidRDefault="000E0BEF" w:rsidP="003E2224">
      <w:pPr>
        <w:pStyle w:val="ListParagraph"/>
        <w:numPr>
          <w:ilvl w:val="1"/>
          <w:numId w:val="89"/>
        </w:numPr>
        <w:tabs>
          <w:tab w:val="left" w:pos="1500"/>
        </w:tabs>
        <w:spacing w:line="241" w:lineRule="exact"/>
        <w:ind w:hanging="361"/>
        <w:rPr>
          <w:sz w:val="21"/>
        </w:rPr>
      </w:pPr>
      <w:r>
        <w:rPr>
          <w:color w:val="231F20"/>
          <w:sz w:val="21"/>
        </w:rPr>
        <w:t>in</w:t>
      </w:r>
      <w:r>
        <w:rPr>
          <w:color w:val="231F20"/>
          <w:spacing w:val="-3"/>
          <w:sz w:val="21"/>
        </w:rPr>
        <w:t xml:space="preserve"> </w:t>
      </w:r>
      <w:r>
        <w:rPr>
          <w:color w:val="231F20"/>
          <w:sz w:val="21"/>
        </w:rPr>
        <w:t>the</w:t>
      </w:r>
      <w:r>
        <w:rPr>
          <w:color w:val="231F20"/>
          <w:spacing w:val="-2"/>
          <w:sz w:val="21"/>
        </w:rPr>
        <w:t xml:space="preserve"> </w:t>
      </w:r>
      <w:r>
        <w:rPr>
          <w:color w:val="231F20"/>
          <w:sz w:val="21"/>
        </w:rPr>
        <w:t>case</w:t>
      </w:r>
      <w:r>
        <w:rPr>
          <w:color w:val="231F20"/>
          <w:spacing w:val="-2"/>
          <w:sz w:val="21"/>
        </w:rPr>
        <w:t xml:space="preserve"> </w:t>
      </w:r>
      <w:r>
        <w:rPr>
          <w:color w:val="231F20"/>
          <w:sz w:val="21"/>
        </w:rPr>
        <w:t>of</w:t>
      </w:r>
      <w:r>
        <w:rPr>
          <w:color w:val="231F20"/>
          <w:spacing w:val="-3"/>
          <w:sz w:val="21"/>
        </w:rPr>
        <w:t xml:space="preserve"> </w:t>
      </w:r>
      <w:r>
        <w:rPr>
          <w:color w:val="231F20"/>
          <w:sz w:val="21"/>
        </w:rPr>
        <w:t>a</w:t>
      </w:r>
      <w:r>
        <w:rPr>
          <w:color w:val="231F20"/>
          <w:spacing w:val="-2"/>
          <w:sz w:val="21"/>
        </w:rPr>
        <w:t xml:space="preserve"> </w:t>
      </w:r>
      <w:r>
        <w:rPr>
          <w:color w:val="231F20"/>
          <w:sz w:val="21"/>
        </w:rPr>
        <w:t>week that</w:t>
      </w:r>
      <w:r>
        <w:rPr>
          <w:color w:val="231F20"/>
          <w:spacing w:val="-3"/>
          <w:sz w:val="21"/>
        </w:rPr>
        <w:t xml:space="preserve"> </w:t>
      </w:r>
      <w:r>
        <w:rPr>
          <w:color w:val="231F20"/>
          <w:sz w:val="21"/>
        </w:rPr>
        <w:t>is</w:t>
      </w:r>
      <w:r>
        <w:rPr>
          <w:color w:val="231F20"/>
          <w:spacing w:val="-2"/>
          <w:sz w:val="21"/>
        </w:rPr>
        <w:t xml:space="preserve"> </w:t>
      </w:r>
      <w:proofErr w:type="gramStart"/>
      <w:r>
        <w:rPr>
          <w:color w:val="231F20"/>
          <w:sz w:val="21"/>
        </w:rPr>
        <w:t>subsequent</w:t>
      </w:r>
      <w:r>
        <w:rPr>
          <w:color w:val="231F20"/>
          <w:spacing w:val="-3"/>
          <w:sz w:val="21"/>
        </w:rPr>
        <w:t xml:space="preserve"> </w:t>
      </w:r>
      <w:r>
        <w:rPr>
          <w:color w:val="231F20"/>
          <w:spacing w:val="-5"/>
          <w:sz w:val="21"/>
        </w:rPr>
        <w:t>to</w:t>
      </w:r>
      <w:proofErr w:type="gramEnd"/>
      <w:r>
        <w:rPr>
          <w:color w:val="231F20"/>
          <w:spacing w:val="-5"/>
          <w:sz w:val="21"/>
        </w:rPr>
        <w:t>—</w:t>
      </w:r>
    </w:p>
    <w:p w14:paraId="1C7C5585" w14:textId="77777777" w:rsidR="003D3726" w:rsidRDefault="000E0BEF" w:rsidP="003E2224">
      <w:pPr>
        <w:pStyle w:val="ListParagraph"/>
        <w:numPr>
          <w:ilvl w:val="2"/>
          <w:numId w:val="89"/>
        </w:numPr>
        <w:tabs>
          <w:tab w:val="left" w:pos="1860"/>
        </w:tabs>
        <w:ind w:right="648"/>
        <w:rPr>
          <w:sz w:val="21"/>
        </w:rPr>
      </w:pPr>
      <w:r>
        <w:rPr>
          <w:color w:val="231F20"/>
          <w:sz w:val="21"/>
        </w:rPr>
        <w:t>the</w:t>
      </w:r>
      <w:r>
        <w:rPr>
          <w:color w:val="231F20"/>
          <w:spacing w:val="-3"/>
          <w:sz w:val="21"/>
        </w:rPr>
        <w:t xml:space="preserve"> </w:t>
      </w:r>
      <w:r>
        <w:rPr>
          <w:color w:val="231F20"/>
          <w:sz w:val="21"/>
        </w:rPr>
        <w:t>relevant</w:t>
      </w:r>
      <w:r>
        <w:rPr>
          <w:color w:val="231F20"/>
          <w:spacing w:val="-4"/>
          <w:sz w:val="21"/>
        </w:rPr>
        <w:t xml:space="preserve"> </w:t>
      </w:r>
      <w:r>
        <w:rPr>
          <w:color w:val="231F20"/>
          <w:sz w:val="21"/>
        </w:rPr>
        <w:t>week</w:t>
      </w:r>
      <w:r>
        <w:rPr>
          <w:color w:val="231F20"/>
          <w:spacing w:val="-1"/>
          <w:sz w:val="21"/>
        </w:rPr>
        <w:t xml:space="preserve"> </w:t>
      </w:r>
      <w:r>
        <w:rPr>
          <w:color w:val="231F20"/>
          <w:sz w:val="21"/>
        </w:rPr>
        <w:t>in</w:t>
      </w:r>
      <w:r>
        <w:rPr>
          <w:color w:val="231F20"/>
          <w:spacing w:val="-3"/>
          <w:sz w:val="21"/>
        </w:rPr>
        <w:t xml:space="preserve"> </w:t>
      </w:r>
      <w:r>
        <w:rPr>
          <w:color w:val="231F20"/>
          <w:sz w:val="21"/>
        </w:rPr>
        <w:t>respect</w:t>
      </w:r>
      <w:r>
        <w:rPr>
          <w:color w:val="231F20"/>
          <w:spacing w:val="-4"/>
          <w:sz w:val="21"/>
        </w:rPr>
        <w:t xml:space="preserve"> </w:t>
      </w:r>
      <w:r>
        <w:rPr>
          <w:color w:val="231F20"/>
          <w:sz w:val="21"/>
        </w:rPr>
        <w:t>of</w:t>
      </w:r>
      <w:r>
        <w:rPr>
          <w:color w:val="231F20"/>
          <w:spacing w:val="-2"/>
          <w:sz w:val="21"/>
        </w:rPr>
        <w:t xml:space="preserve"> </w:t>
      </w:r>
      <w:r>
        <w:rPr>
          <w:color w:val="231F20"/>
          <w:sz w:val="21"/>
        </w:rPr>
        <w:t>which</w:t>
      </w:r>
      <w:r>
        <w:rPr>
          <w:color w:val="231F20"/>
          <w:spacing w:val="-3"/>
          <w:sz w:val="21"/>
        </w:rPr>
        <w:t xml:space="preserve"> </w:t>
      </w:r>
      <w:r>
        <w:rPr>
          <w:color w:val="231F20"/>
          <w:sz w:val="21"/>
        </w:rPr>
        <w:t>the</w:t>
      </w:r>
      <w:r>
        <w:rPr>
          <w:color w:val="231F20"/>
          <w:spacing w:val="-3"/>
          <w:sz w:val="21"/>
        </w:rPr>
        <w:t xml:space="preserve"> </w:t>
      </w:r>
      <w:r>
        <w:rPr>
          <w:color w:val="231F20"/>
          <w:sz w:val="21"/>
        </w:rPr>
        <w:t>conditions</w:t>
      </w:r>
      <w:r>
        <w:rPr>
          <w:color w:val="231F20"/>
          <w:spacing w:val="-5"/>
          <w:sz w:val="21"/>
        </w:rPr>
        <w:t xml:space="preserve"> </w:t>
      </w:r>
      <w:r>
        <w:rPr>
          <w:color w:val="231F20"/>
          <w:sz w:val="21"/>
        </w:rPr>
        <w:t>set</w:t>
      </w:r>
      <w:r>
        <w:rPr>
          <w:color w:val="231F20"/>
          <w:spacing w:val="-4"/>
          <w:sz w:val="21"/>
        </w:rPr>
        <w:t xml:space="preserve"> </w:t>
      </w:r>
      <w:r>
        <w:rPr>
          <w:color w:val="231F20"/>
          <w:sz w:val="21"/>
        </w:rPr>
        <w:t>out</w:t>
      </w:r>
      <w:r>
        <w:rPr>
          <w:color w:val="231F20"/>
          <w:spacing w:val="-4"/>
          <w:sz w:val="21"/>
        </w:rPr>
        <w:t xml:space="preserve"> </w:t>
      </w:r>
      <w:r>
        <w:rPr>
          <w:color w:val="231F20"/>
          <w:sz w:val="21"/>
        </w:rPr>
        <w:t>in</w:t>
      </w:r>
      <w:r>
        <w:rPr>
          <w:color w:val="231F20"/>
          <w:spacing w:val="-3"/>
          <w:sz w:val="21"/>
        </w:rPr>
        <w:t xml:space="preserve"> </w:t>
      </w:r>
      <w:r>
        <w:rPr>
          <w:color w:val="231F20"/>
          <w:sz w:val="21"/>
        </w:rPr>
        <w:t>sub-paragraph</w:t>
      </w:r>
      <w:r>
        <w:rPr>
          <w:color w:val="231F20"/>
          <w:spacing w:val="-3"/>
          <w:sz w:val="21"/>
        </w:rPr>
        <w:t xml:space="preserve"> </w:t>
      </w:r>
      <w:r>
        <w:rPr>
          <w:color w:val="231F20"/>
          <w:sz w:val="21"/>
        </w:rPr>
        <w:t>(2)</w:t>
      </w:r>
      <w:r>
        <w:rPr>
          <w:color w:val="231F20"/>
          <w:spacing w:val="-4"/>
          <w:sz w:val="21"/>
        </w:rPr>
        <w:t xml:space="preserve"> </w:t>
      </w:r>
      <w:r>
        <w:rPr>
          <w:color w:val="231F20"/>
          <w:sz w:val="21"/>
        </w:rPr>
        <w:t>are satisfied; or</w:t>
      </w:r>
    </w:p>
    <w:p w14:paraId="68E980D8" w14:textId="77777777" w:rsidR="003D3726" w:rsidRDefault="000E0BEF" w:rsidP="003E2224">
      <w:pPr>
        <w:pStyle w:val="ListParagraph"/>
        <w:numPr>
          <w:ilvl w:val="2"/>
          <w:numId w:val="89"/>
        </w:numPr>
        <w:tabs>
          <w:tab w:val="left" w:pos="1860"/>
        </w:tabs>
        <w:ind w:left="1500" w:right="1273" w:firstLine="0"/>
        <w:rPr>
          <w:sz w:val="21"/>
        </w:rPr>
      </w:pPr>
      <w:r>
        <w:rPr>
          <w:color w:val="231F20"/>
          <w:sz w:val="21"/>
        </w:rPr>
        <w:t>a</w:t>
      </w:r>
      <w:r>
        <w:rPr>
          <w:color w:val="231F20"/>
          <w:spacing w:val="-4"/>
          <w:sz w:val="21"/>
        </w:rPr>
        <w:t xml:space="preserve"> </w:t>
      </w:r>
      <w:r>
        <w:rPr>
          <w:color w:val="231F20"/>
          <w:sz w:val="21"/>
        </w:rPr>
        <w:t>week</w:t>
      </w:r>
      <w:r>
        <w:rPr>
          <w:color w:val="231F20"/>
          <w:spacing w:val="-2"/>
          <w:sz w:val="21"/>
        </w:rPr>
        <w:t xml:space="preserve"> </w:t>
      </w:r>
      <w:r>
        <w:rPr>
          <w:color w:val="231F20"/>
          <w:sz w:val="21"/>
        </w:rPr>
        <w:t>which</w:t>
      </w:r>
      <w:r>
        <w:rPr>
          <w:color w:val="231F20"/>
          <w:spacing w:val="-4"/>
          <w:sz w:val="21"/>
        </w:rPr>
        <w:t xml:space="preserve"> </w:t>
      </w:r>
      <w:r>
        <w:rPr>
          <w:color w:val="231F20"/>
          <w:sz w:val="21"/>
        </w:rPr>
        <w:t>follows</w:t>
      </w:r>
      <w:r>
        <w:rPr>
          <w:color w:val="231F20"/>
          <w:spacing w:val="-4"/>
          <w:sz w:val="21"/>
        </w:rPr>
        <w:t xml:space="preserve"> </w:t>
      </w:r>
      <w:r>
        <w:rPr>
          <w:color w:val="231F20"/>
          <w:sz w:val="21"/>
        </w:rPr>
        <w:t>that</w:t>
      </w:r>
      <w:r>
        <w:rPr>
          <w:color w:val="231F20"/>
          <w:spacing w:val="-5"/>
          <w:sz w:val="21"/>
        </w:rPr>
        <w:t xml:space="preserve"> </w:t>
      </w:r>
      <w:r>
        <w:rPr>
          <w:color w:val="231F20"/>
          <w:sz w:val="21"/>
        </w:rPr>
        <w:t>relevant</w:t>
      </w:r>
      <w:r>
        <w:rPr>
          <w:color w:val="231F20"/>
          <w:spacing w:val="-5"/>
          <w:sz w:val="21"/>
        </w:rPr>
        <w:t xml:space="preserve"> </w:t>
      </w:r>
      <w:r>
        <w:rPr>
          <w:color w:val="231F20"/>
          <w:sz w:val="21"/>
        </w:rPr>
        <w:t>week</w:t>
      </w:r>
      <w:r>
        <w:rPr>
          <w:color w:val="231F20"/>
          <w:spacing w:val="-2"/>
          <w:sz w:val="21"/>
        </w:rPr>
        <w:t xml:space="preserve"> </w:t>
      </w:r>
      <w:r>
        <w:rPr>
          <w:color w:val="231F20"/>
          <w:sz w:val="21"/>
        </w:rPr>
        <w:t>and</w:t>
      </w:r>
      <w:r>
        <w:rPr>
          <w:color w:val="231F20"/>
          <w:spacing w:val="-4"/>
          <w:sz w:val="21"/>
        </w:rPr>
        <w:t xml:space="preserve"> </w:t>
      </w:r>
      <w:r>
        <w:rPr>
          <w:color w:val="231F20"/>
          <w:sz w:val="21"/>
        </w:rPr>
        <w:t>which</w:t>
      </w:r>
      <w:r>
        <w:rPr>
          <w:color w:val="231F20"/>
          <w:spacing w:val="-4"/>
          <w:sz w:val="21"/>
        </w:rPr>
        <w:t xml:space="preserve"> </w:t>
      </w:r>
      <w:r>
        <w:rPr>
          <w:color w:val="231F20"/>
          <w:sz w:val="21"/>
        </w:rPr>
        <w:t>satisfies</w:t>
      </w:r>
      <w:r>
        <w:rPr>
          <w:color w:val="231F20"/>
          <w:spacing w:val="-4"/>
          <w:sz w:val="21"/>
        </w:rPr>
        <w:t xml:space="preserve"> </w:t>
      </w:r>
      <w:r>
        <w:rPr>
          <w:color w:val="231F20"/>
          <w:sz w:val="21"/>
        </w:rPr>
        <w:t>those</w:t>
      </w:r>
      <w:r>
        <w:rPr>
          <w:color w:val="231F20"/>
          <w:spacing w:val="-4"/>
          <w:sz w:val="21"/>
        </w:rPr>
        <w:t xml:space="preserve"> </w:t>
      </w:r>
      <w:r>
        <w:rPr>
          <w:color w:val="231F20"/>
          <w:sz w:val="21"/>
        </w:rPr>
        <w:t>conditions, is to be reduced by an amount determined under sub-paragraph (3</w:t>
      </w:r>
      <w:proofErr w:type="gramStart"/>
      <w:r>
        <w:rPr>
          <w:color w:val="231F20"/>
          <w:sz w:val="21"/>
        </w:rPr>
        <w:t>);</w:t>
      </w:r>
      <w:proofErr w:type="gramEnd"/>
    </w:p>
    <w:p w14:paraId="6100BAC7" w14:textId="77777777" w:rsidR="003D3726" w:rsidRDefault="000E0BEF" w:rsidP="003E2224">
      <w:pPr>
        <w:pStyle w:val="ListParagraph"/>
        <w:numPr>
          <w:ilvl w:val="1"/>
          <w:numId w:val="89"/>
        </w:numPr>
        <w:tabs>
          <w:tab w:val="left" w:pos="1500"/>
        </w:tabs>
        <w:ind w:left="1500" w:right="1273"/>
        <w:rPr>
          <w:sz w:val="21"/>
        </w:rPr>
      </w:pPr>
      <w:r>
        <w:rPr>
          <w:color w:val="231F20"/>
          <w:sz w:val="21"/>
        </w:rPr>
        <w:t>in</w:t>
      </w:r>
      <w:r>
        <w:rPr>
          <w:color w:val="231F20"/>
          <w:spacing w:val="-3"/>
          <w:sz w:val="21"/>
        </w:rPr>
        <w:t xml:space="preserve"> </w:t>
      </w:r>
      <w:r>
        <w:rPr>
          <w:color w:val="231F20"/>
          <w:sz w:val="21"/>
        </w:rPr>
        <w:t>the</w:t>
      </w:r>
      <w:r>
        <w:rPr>
          <w:color w:val="231F20"/>
          <w:spacing w:val="-3"/>
          <w:sz w:val="21"/>
        </w:rPr>
        <w:t xml:space="preserve"> </w:t>
      </w:r>
      <w:r>
        <w:rPr>
          <w:color w:val="231F20"/>
          <w:sz w:val="21"/>
        </w:rPr>
        <w:t>case</w:t>
      </w:r>
      <w:r>
        <w:rPr>
          <w:color w:val="231F20"/>
          <w:spacing w:val="-3"/>
          <w:sz w:val="21"/>
        </w:rPr>
        <w:t xml:space="preserve"> </w:t>
      </w:r>
      <w:r>
        <w:rPr>
          <w:color w:val="231F20"/>
          <w:sz w:val="21"/>
        </w:rPr>
        <w:t>of</w:t>
      </w:r>
      <w:r>
        <w:rPr>
          <w:color w:val="231F20"/>
          <w:spacing w:val="-4"/>
          <w:sz w:val="21"/>
        </w:rPr>
        <w:t xml:space="preserve"> </w:t>
      </w:r>
      <w:r>
        <w:rPr>
          <w:color w:val="231F20"/>
          <w:sz w:val="21"/>
        </w:rPr>
        <w:t>a</w:t>
      </w:r>
      <w:r>
        <w:rPr>
          <w:color w:val="231F20"/>
          <w:spacing w:val="-3"/>
          <w:sz w:val="21"/>
        </w:rPr>
        <w:t xml:space="preserve"> </w:t>
      </w:r>
      <w:r>
        <w:rPr>
          <w:color w:val="231F20"/>
          <w:sz w:val="21"/>
        </w:rPr>
        <w:t>week</w:t>
      </w:r>
      <w:r>
        <w:rPr>
          <w:color w:val="231F20"/>
          <w:spacing w:val="-1"/>
          <w:sz w:val="21"/>
        </w:rPr>
        <w:t xml:space="preserve"> </w:t>
      </w:r>
      <w:r>
        <w:rPr>
          <w:color w:val="231F20"/>
          <w:sz w:val="21"/>
        </w:rPr>
        <w:t>in</w:t>
      </w:r>
      <w:r>
        <w:rPr>
          <w:color w:val="231F20"/>
          <w:spacing w:val="-3"/>
          <w:sz w:val="21"/>
        </w:rPr>
        <w:t xml:space="preserve"> </w:t>
      </w:r>
      <w:r>
        <w:rPr>
          <w:color w:val="231F20"/>
          <w:sz w:val="21"/>
        </w:rPr>
        <w:t>respect</w:t>
      </w:r>
      <w:r>
        <w:rPr>
          <w:color w:val="231F20"/>
          <w:spacing w:val="-4"/>
          <w:sz w:val="21"/>
        </w:rPr>
        <w:t xml:space="preserve"> </w:t>
      </w:r>
      <w:r>
        <w:rPr>
          <w:color w:val="231F20"/>
          <w:sz w:val="21"/>
        </w:rPr>
        <w:t>of</w:t>
      </w:r>
      <w:r>
        <w:rPr>
          <w:color w:val="231F20"/>
          <w:spacing w:val="-2"/>
          <w:sz w:val="21"/>
        </w:rPr>
        <w:t xml:space="preserve"> </w:t>
      </w:r>
      <w:r>
        <w:rPr>
          <w:color w:val="231F20"/>
          <w:sz w:val="21"/>
        </w:rPr>
        <w:t>which</w:t>
      </w:r>
      <w:r>
        <w:rPr>
          <w:color w:val="231F20"/>
          <w:spacing w:val="-3"/>
          <w:sz w:val="21"/>
        </w:rPr>
        <w:t xml:space="preserve"> </w:t>
      </w:r>
      <w:r>
        <w:rPr>
          <w:color w:val="231F20"/>
          <w:sz w:val="21"/>
        </w:rPr>
        <w:t>sub-paragraph</w:t>
      </w:r>
      <w:r>
        <w:rPr>
          <w:color w:val="231F20"/>
          <w:spacing w:val="-3"/>
          <w:sz w:val="21"/>
        </w:rPr>
        <w:t xml:space="preserve"> </w:t>
      </w:r>
      <w:r>
        <w:rPr>
          <w:color w:val="231F20"/>
          <w:sz w:val="21"/>
        </w:rPr>
        <w:t>(1)(a)</w:t>
      </w:r>
      <w:r>
        <w:rPr>
          <w:color w:val="231F20"/>
          <w:spacing w:val="-4"/>
          <w:sz w:val="21"/>
        </w:rPr>
        <w:t xml:space="preserve"> </w:t>
      </w:r>
      <w:r>
        <w:rPr>
          <w:color w:val="231F20"/>
          <w:sz w:val="21"/>
        </w:rPr>
        <w:t>does</w:t>
      </w:r>
      <w:r>
        <w:rPr>
          <w:color w:val="231F20"/>
          <w:spacing w:val="-3"/>
          <w:sz w:val="21"/>
        </w:rPr>
        <w:t xml:space="preserve"> </w:t>
      </w:r>
      <w:r>
        <w:rPr>
          <w:color w:val="231F20"/>
          <w:sz w:val="21"/>
        </w:rPr>
        <w:t>not</w:t>
      </w:r>
      <w:r>
        <w:rPr>
          <w:color w:val="231F20"/>
          <w:spacing w:val="-4"/>
          <w:sz w:val="21"/>
        </w:rPr>
        <w:t xml:space="preserve"> </w:t>
      </w:r>
      <w:r>
        <w:rPr>
          <w:color w:val="231F20"/>
          <w:sz w:val="21"/>
        </w:rPr>
        <w:t>apply</w:t>
      </w:r>
      <w:r>
        <w:rPr>
          <w:color w:val="231F20"/>
          <w:spacing w:val="-5"/>
          <w:sz w:val="21"/>
        </w:rPr>
        <w:t xml:space="preserve"> </w:t>
      </w:r>
      <w:r>
        <w:rPr>
          <w:color w:val="231F20"/>
          <w:sz w:val="21"/>
        </w:rPr>
        <w:t xml:space="preserve">but </w:t>
      </w:r>
      <w:r>
        <w:rPr>
          <w:color w:val="231F20"/>
          <w:spacing w:val="-2"/>
          <w:sz w:val="21"/>
        </w:rPr>
        <w:t>where—</w:t>
      </w:r>
    </w:p>
    <w:p w14:paraId="740A5C1A" w14:textId="77777777" w:rsidR="003D3726" w:rsidRDefault="000E0BEF" w:rsidP="003E2224">
      <w:pPr>
        <w:pStyle w:val="ListParagraph"/>
        <w:numPr>
          <w:ilvl w:val="2"/>
          <w:numId w:val="89"/>
        </w:numPr>
        <w:tabs>
          <w:tab w:val="left" w:pos="1861"/>
        </w:tabs>
        <w:spacing w:line="241" w:lineRule="exact"/>
        <w:ind w:hanging="361"/>
        <w:rPr>
          <w:sz w:val="21"/>
        </w:rPr>
      </w:pPr>
      <w:r>
        <w:rPr>
          <w:color w:val="231F20"/>
          <w:sz w:val="21"/>
        </w:rPr>
        <w:t>that</w:t>
      </w:r>
      <w:r>
        <w:rPr>
          <w:color w:val="231F20"/>
          <w:spacing w:val="-6"/>
          <w:sz w:val="21"/>
        </w:rPr>
        <w:t xml:space="preserve"> </w:t>
      </w:r>
      <w:r>
        <w:rPr>
          <w:color w:val="231F20"/>
          <w:sz w:val="21"/>
        </w:rPr>
        <w:t>week</w:t>
      </w:r>
      <w:r>
        <w:rPr>
          <w:color w:val="231F20"/>
          <w:spacing w:val="-3"/>
          <w:sz w:val="21"/>
        </w:rPr>
        <w:t xml:space="preserve"> </w:t>
      </w:r>
      <w:r>
        <w:rPr>
          <w:color w:val="231F20"/>
          <w:sz w:val="21"/>
        </w:rPr>
        <w:t>is</w:t>
      </w:r>
      <w:r>
        <w:rPr>
          <w:color w:val="231F20"/>
          <w:spacing w:val="-3"/>
          <w:sz w:val="21"/>
        </w:rPr>
        <w:t xml:space="preserve"> </w:t>
      </w:r>
      <w:r>
        <w:rPr>
          <w:color w:val="231F20"/>
          <w:sz w:val="21"/>
        </w:rPr>
        <w:t>a</w:t>
      </w:r>
      <w:r>
        <w:rPr>
          <w:color w:val="231F20"/>
          <w:spacing w:val="-3"/>
          <w:sz w:val="21"/>
        </w:rPr>
        <w:t xml:space="preserve"> </w:t>
      </w:r>
      <w:r>
        <w:rPr>
          <w:color w:val="231F20"/>
          <w:sz w:val="21"/>
        </w:rPr>
        <w:t>week</w:t>
      </w:r>
      <w:r>
        <w:rPr>
          <w:color w:val="231F20"/>
          <w:spacing w:val="-1"/>
          <w:sz w:val="21"/>
        </w:rPr>
        <w:t xml:space="preserve"> </w:t>
      </w:r>
      <w:proofErr w:type="gramStart"/>
      <w:r>
        <w:rPr>
          <w:color w:val="231F20"/>
          <w:sz w:val="21"/>
        </w:rPr>
        <w:t>subsequent</w:t>
      </w:r>
      <w:r>
        <w:rPr>
          <w:color w:val="231F20"/>
          <w:spacing w:val="-4"/>
          <w:sz w:val="21"/>
        </w:rPr>
        <w:t xml:space="preserve"> </w:t>
      </w:r>
      <w:r>
        <w:rPr>
          <w:color w:val="231F20"/>
          <w:sz w:val="21"/>
        </w:rPr>
        <w:t>to</w:t>
      </w:r>
      <w:proofErr w:type="gramEnd"/>
      <w:r>
        <w:rPr>
          <w:color w:val="231F20"/>
          <w:spacing w:val="-3"/>
          <w:sz w:val="21"/>
        </w:rPr>
        <w:t xml:space="preserve"> </w:t>
      </w:r>
      <w:r>
        <w:rPr>
          <w:color w:val="231F20"/>
          <w:sz w:val="21"/>
        </w:rPr>
        <w:t>the</w:t>
      </w:r>
      <w:r>
        <w:rPr>
          <w:color w:val="231F20"/>
          <w:spacing w:val="-3"/>
          <w:sz w:val="21"/>
        </w:rPr>
        <w:t xml:space="preserve"> </w:t>
      </w:r>
      <w:r>
        <w:rPr>
          <w:color w:val="231F20"/>
          <w:sz w:val="21"/>
        </w:rPr>
        <w:t>relevant</w:t>
      </w:r>
      <w:r>
        <w:rPr>
          <w:color w:val="231F20"/>
          <w:spacing w:val="-4"/>
          <w:sz w:val="21"/>
        </w:rPr>
        <w:t xml:space="preserve"> </w:t>
      </w:r>
      <w:r>
        <w:rPr>
          <w:color w:val="231F20"/>
          <w:sz w:val="21"/>
        </w:rPr>
        <w:t>week;</w:t>
      </w:r>
      <w:r>
        <w:rPr>
          <w:color w:val="231F20"/>
          <w:spacing w:val="-3"/>
          <w:sz w:val="21"/>
        </w:rPr>
        <w:t xml:space="preserve"> </w:t>
      </w:r>
      <w:r>
        <w:rPr>
          <w:color w:val="231F20"/>
          <w:spacing w:val="-5"/>
          <w:sz w:val="21"/>
        </w:rPr>
        <w:t>and</w:t>
      </w:r>
    </w:p>
    <w:p w14:paraId="4C7C3C4B" w14:textId="77777777" w:rsidR="003D3726" w:rsidRDefault="000E0BEF" w:rsidP="003E2224">
      <w:pPr>
        <w:pStyle w:val="ListParagraph"/>
        <w:numPr>
          <w:ilvl w:val="2"/>
          <w:numId w:val="89"/>
        </w:numPr>
        <w:tabs>
          <w:tab w:val="left" w:pos="1861"/>
        </w:tabs>
        <w:ind w:left="1500" w:right="692" w:firstLine="0"/>
        <w:rPr>
          <w:sz w:val="21"/>
        </w:rPr>
      </w:pPr>
      <w:r>
        <w:rPr>
          <w:color w:val="231F20"/>
          <w:sz w:val="21"/>
        </w:rPr>
        <w:t>that</w:t>
      </w:r>
      <w:r>
        <w:rPr>
          <w:color w:val="231F20"/>
          <w:spacing w:val="-4"/>
          <w:sz w:val="21"/>
        </w:rPr>
        <w:t xml:space="preserve"> </w:t>
      </w:r>
      <w:r>
        <w:rPr>
          <w:color w:val="231F20"/>
          <w:sz w:val="21"/>
        </w:rPr>
        <w:t>relevant</w:t>
      </w:r>
      <w:r>
        <w:rPr>
          <w:color w:val="231F20"/>
          <w:spacing w:val="-4"/>
          <w:sz w:val="21"/>
        </w:rPr>
        <w:t xml:space="preserve"> </w:t>
      </w:r>
      <w:r>
        <w:rPr>
          <w:color w:val="231F20"/>
          <w:sz w:val="21"/>
        </w:rPr>
        <w:t>week</w:t>
      </w:r>
      <w:r>
        <w:rPr>
          <w:color w:val="231F20"/>
          <w:spacing w:val="-1"/>
          <w:sz w:val="21"/>
        </w:rPr>
        <w:t xml:space="preserve"> </w:t>
      </w:r>
      <w:r>
        <w:rPr>
          <w:color w:val="231F20"/>
          <w:sz w:val="21"/>
        </w:rPr>
        <w:t>is</w:t>
      </w:r>
      <w:r>
        <w:rPr>
          <w:color w:val="231F20"/>
          <w:spacing w:val="-3"/>
          <w:sz w:val="21"/>
        </w:rPr>
        <w:t xml:space="preserve"> </w:t>
      </w:r>
      <w:r>
        <w:rPr>
          <w:color w:val="231F20"/>
          <w:sz w:val="21"/>
        </w:rPr>
        <w:t>a</w:t>
      </w:r>
      <w:r>
        <w:rPr>
          <w:color w:val="231F20"/>
          <w:spacing w:val="-3"/>
          <w:sz w:val="21"/>
        </w:rPr>
        <w:t xml:space="preserve"> </w:t>
      </w:r>
      <w:r>
        <w:rPr>
          <w:color w:val="231F20"/>
          <w:sz w:val="21"/>
        </w:rPr>
        <w:t>week</w:t>
      </w:r>
      <w:r>
        <w:rPr>
          <w:color w:val="231F20"/>
          <w:spacing w:val="-1"/>
          <w:sz w:val="21"/>
        </w:rPr>
        <w:t xml:space="preserve"> </w:t>
      </w:r>
      <w:r>
        <w:rPr>
          <w:color w:val="231F20"/>
          <w:sz w:val="21"/>
        </w:rPr>
        <w:t>in</w:t>
      </w:r>
      <w:r>
        <w:rPr>
          <w:color w:val="231F20"/>
          <w:spacing w:val="-3"/>
          <w:sz w:val="21"/>
        </w:rPr>
        <w:t xml:space="preserve"> </w:t>
      </w:r>
      <w:r>
        <w:rPr>
          <w:color w:val="231F20"/>
          <w:sz w:val="21"/>
        </w:rPr>
        <w:t>which</w:t>
      </w:r>
      <w:r>
        <w:rPr>
          <w:color w:val="231F20"/>
          <w:spacing w:val="-3"/>
          <w:sz w:val="21"/>
        </w:rPr>
        <w:t xml:space="preserve"> </w:t>
      </w:r>
      <w:r>
        <w:rPr>
          <w:color w:val="231F20"/>
          <w:sz w:val="21"/>
        </w:rPr>
        <w:t>the</w:t>
      </w:r>
      <w:r>
        <w:rPr>
          <w:color w:val="231F20"/>
          <w:spacing w:val="-3"/>
          <w:sz w:val="21"/>
        </w:rPr>
        <w:t xml:space="preserve"> </w:t>
      </w:r>
      <w:r>
        <w:rPr>
          <w:color w:val="231F20"/>
          <w:sz w:val="21"/>
        </w:rPr>
        <w:t>condition</w:t>
      </w:r>
      <w:r>
        <w:rPr>
          <w:color w:val="231F20"/>
          <w:spacing w:val="-3"/>
          <w:sz w:val="21"/>
        </w:rPr>
        <w:t xml:space="preserve"> </w:t>
      </w:r>
      <w:r>
        <w:rPr>
          <w:color w:val="231F20"/>
          <w:sz w:val="21"/>
        </w:rPr>
        <w:t>in</w:t>
      </w:r>
      <w:r>
        <w:rPr>
          <w:color w:val="231F20"/>
          <w:spacing w:val="-3"/>
          <w:sz w:val="21"/>
        </w:rPr>
        <w:t xml:space="preserve"> </w:t>
      </w:r>
      <w:r>
        <w:rPr>
          <w:color w:val="231F20"/>
          <w:sz w:val="21"/>
        </w:rPr>
        <w:t>sub-paragraph</w:t>
      </w:r>
      <w:r>
        <w:rPr>
          <w:color w:val="231F20"/>
          <w:spacing w:val="-3"/>
          <w:sz w:val="21"/>
        </w:rPr>
        <w:t xml:space="preserve"> </w:t>
      </w:r>
      <w:r>
        <w:rPr>
          <w:color w:val="231F20"/>
          <w:sz w:val="21"/>
        </w:rPr>
        <w:t>(4)</w:t>
      </w:r>
      <w:r>
        <w:rPr>
          <w:color w:val="231F20"/>
          <w:spacing w:val="-4"/>
          <w:sz w:val="21"/>
        </w:rPr>
        <w:t xml:space="preserve"> </w:t>
      </w:r>
      <w:r>
        <w:rPr>
          <w:color w:val="231F20"/>
          <w:sz w:val="21"/>
        </w:rPr>
        <w:t>is</w:t>
      </w:r>
      <w:r>
        <w:rPr>
          <w:color w:val="231F20"/>
          <w:spacing w:val="-3"/>
          <w:sz w:val="21"/>
        </w:rPr>
        <w:t xml:space="preserve"> </w:t>
      </w:r>
      <w:r>
        <w:rPr>
          <w:color w:val="231F20"/>
          <w:sz w:val="21"/>
        </w:rPr>
        <w:t>satisfied, is to be reduced by the amount determined under sub-paragraph (5).</w:t>
      </w:r>
    </w:p>
    <w:p w14:paraId="5521E3FC" w14:textId="77777777" w:rsidR="003D3726" w:rsidRDefault="000E0BEF" w:rsidP="003E2224">
      <w:pPr>
        <w:pStyle w:val="ListParagraph"/>
        <w:numPr>
          <w:ilvl w:val="0"/>
          <w:numId w:val="89"/>
        </w:numPr>
        <w:tabs>
          <w:tab w:val="left" w:pos="1141"/>
        </w:tabs>
        <w:ind w:right="700"/>
        <w:jc w:val="left"/>
        <w:rPr>
          <w:sz w:val="21"/>
        </w:rPr>
      </w:pPr>
      <w:r>
        <w:rPr>
          <w:color w:val="231F20"/>
          <w:sz w:val="21"/>
        </w:rPr>
        <w:t>This</w:t>
      </w:r>
      <w:r>
        <w:rPr>
          <w:color w:val="231F20"/>
          <w:spacing w:val="-4"/>
          <w:sz w:val="21"/>
        </w:rPr>
        <w:t xml:space="preserve"> </w:t>
      </w:r>
      <w:r>
        <w:rPr>
          <w:color w:val="231F20"/>
          <w:sz w:val="21"/>
        </w:rPr>
        <w:t>sub-paragraph</w:t>
      </w:r>
      <w:r>
        <w:rPr>
          <w:color w:val="231F20"/>
          <w:spacing w:val="-4"/>
          <w:sz w:val="21"/>
        </w:rPr>
        <w:t xml:space="preserve"> </w:t>
      </w:r>
      <w:r>
        <w:rPr>
          <w:color w:val="231F20"/>
          <w:sz w:val="21"/>
        </w:rPr>
        <w:t>applies</w:t>
      </w:r>
      <w:r>
        <w:rPr>
          <w:color w:val="231F20"/>
          <w:spacing w:val="-4"/>
          <w:sz w:val="21"/>
        </w:rPr>
        <w:t xml:space="preserve"> </w:t>
      </w:r>
      <w:r>
        <w:rPr>
          <w:color w:val="231F20"/>
          <w:sz w:val="21"/>
        </w:rPr>
        <w:t>to</w:t>
      </w:r>
      <w:r>
        <w:rPr>
          <w:color w:val="231F20"/>
          <w:spacing w:val="-4"/>
          <w:sz w:val="21"/>
        </w:rPr>
        <w:t xml:space="preserve"> </w:t>
      </w:r>
      <w:r>
        <w:rPr>
          <w:color w:val="231F20"/>
          <w:sz w:val="21"/>
        </w:rPr>
        <w:t>a</w:t>
      </w:r>
      <w:r>
        <w:rPr>
          <w:color w:val="231F20"/>
          <w:spacing w:val="-4"/>
          <w:sz w:val="21"/>
        </w:rPr>
        <w:t xml:space="preserve"> </w:t>
      </w:r>
      <w:r>
        <w:rPr>
          <w:color w:val="231F20"/>
          <w:sz w:val="21"/>
        </w:rPr>
        <w:t>reduction</w:t>
      </w:r>
      <w:r>
        <w:rPr>
          <w:color w:val="231F20"/>
          <w:spacing w:val="-4"/>
          <w:sz w:val="21"/>
        </w:rPr>
        <w:t xml:space="preserve"> </w:t>
      </w:r>
      <w:r>
        <w:rPr>
          <w:color w:val="231F20"/>
          <w:sz w:val="21"/>
        </w:rPr>
        <w:t>week</w:t>
      </w:r>
      <w:r>
        <w:rPr>
          <w:color w:val="231F20"/>
          <w:spacing w:val="-2"/>
          <w:sz w:val="21"/>
        </w:rPr>
        <w:t xml:space="preserve"> </w:t>
      </w:r>
      <w:r>
        <w:rPr>
          <w:color w:val="231F20"/>
          <w:sz w:val="21"/>
        </w:rPr>
        <w:t>where</w:t>
      </w:r>
      <w:r>
        <w:rPr>
          <w:color w:val="231F20"/>
          <w:spacing w:val="-4"/>
          <w:sz w:val="21"/>
        </w:rPr>
        <w:t xml:space="preserve"> </w:t>
      </w:r>
      <w:r>
        <w:rPr>
          <w:color w:val="231F20"/>
          <w:sz w:val="21"/>
        </w:rPr>
        <w:t>the</w:t>
      </w:r>
      <w:r>
        <w:rPr>
          <w:color w:val="231F20"/>
          <w:spacing w:val="-4"/>
          <w:sz w:val="21"/>
        </w:rPr>
        <w:t xml:space="preserve"> </w:t>
      </w:r>
      <w:r>
        <w:rPr>
          <w:color w:val="231F20"/>
          <w:sz w:val="21"/>
        </w:rPr>
        <w:t>applicant</w:t>
      </w:r>
      <w:r>
        <w:rPr>
          <w:color w:val="231F20"/>
          <w:spacing w:val="-4"/>
          <w:sz w:val="21"/>
        </w:rPr>
        <w:t xml:space="preserve"> </w:t>
      </w:r>
      <w:r>
        <w:rPr>
          <w:color w:val="231F20"/>
          <w:sz w:val="21"/>
        </w:rPr>
        <w:t>satisfies</w:t>
      </w:r>
      <w:r>
        <w:rPr>
          <w:color w:val="231F20"/>
          <w:spacing w:val="-4"/>
          <w:sz w:val="21"/>
        </w:rPr>
        <w:t xml:space="preserve"> </w:t>
      </w:r>
      <w:r>
        <w:rPr>
          <w:color w:val="231F20"/>
          <w:sz w:val="21"/>
        </w:rPr>
        <w:t>the</w:t>
      </w:r>
      <w:r>
        <w:rPr>
          <w:color w:val="231F20"/>
          <w:spacing w:val="-4"/>
          <w:sz w:val="21"/>
        </w:rPr>
        <w:t xml:space="preserve"> </w:t>
      </w:r>
      <w:r>
        <w:rPr>
          <w:color w:val="231F20"/>
          <w:sz w:val="21"/>
        </w:rPr>
        <w:t xml:space="preserve">conditions </w:t>
      </w:r>
      <w:r>
        <w:rPr>
          <w:color w:val="231F20"/>
          <w:spacing w:val="-2"/>
          <w:sz w:val="21"/>
        </w:rPr>
        <w:t>that—</w:t>
      </w:r>
    </w:p>
    <w:p w14:paraId="38CE0DD6" w14:textId="488B5D7F" w:rsidR="003D3726" w:rsidRDefault="000E0BEF" w:rsidP="003E2224">
      <w:pPr>
        <w:pStyle w:val="ListParagraph"/>
        <w:numPr>
          <w:ilvl w:val="1"/>
          <w:numId w:val="89"/>
        </w:numPr>
        <w:tabs>
          <w:tab w:val="left" w:pos="1500"/>
        </w:tabs>
        <w:spacing w:before="55"/>
        <w:ind w:left="1500" w:hanging="361"/>
        <w:rPr>
          <w:sz w:val="21"/>
        </w:rPr>
      </w:pPr>
      <w:r>
        <w:rPr>
          <w:color w:val="231F20"/>
          <w:sz w:val="21"/>
        </w:rPr>
        <w:t>he</w:t>
      </w:r>
      <w:r>
        <w:rPr>
          <w:color w:val="231F20"/>
          <w:spacing w:val="-3"/>
          <w:sz w:val="21"/>
        </w:rPr>
        <w:t xml:space="preserve"> </w:t>
      </w:r>
      <w:r>
        <w:rPr>
          <w:color w:val="231F20"/>
          <w:sz w:val="21"/>
        </w:rPr>
        <w:t>is</w:t>
      </w:r>
      <w:r>
        <w:rPr>
          <w:color w:val="231F20"/>
          <w:spacing w:val="-3"/>
          <w:sz w:val="21"/>
        </w:rPr>
        <w:t xml:space="preserve"> </w:t>
      </w:r>
      <w:r>
        <w:rPr>
          <w:color w:val="231F20"/>
          <w:sz w:val="21"/>
        </w:rPr>
        <w:t>in</w:t>
      </w:r>
      <w:r>
        <w:rPr>
          <w:color w:val="231F20"/>
          <w:spacing w:val="-2"/>
          <w:sz w:val="21"/>
        </w:rPr>
        <w:t xml:space="preserve"> </w:t>
      </w:r>
      <w:r>
        <w:rPr>
          <w:color w:val="231F20"/>
          <w:sz w:val="21"/>
        </w:rPr>
        <w:t>receipt</w:t>
      </w:r>
      <w:r>
        <w:rPr>
          <w:color w:val="231F20"/>
          <w:spacing w:val="-4"/>
          <w:sz w:val="21"/>
        </w:rPr>
        <w:t xml:space="preserve"> </w:t>
      </w:r>
      <w:r>
        <w:rPr>
          <w:color w:val="231F20"/>
          <w:sz w:val="21"/>
        </w:rPr>
        <w:t>of</w:t>
      </w:r>
      <w:r>
        <w:rPr>
          <w:color w:val="231F20"/>
          <w:spacing w:val="-3"/>
          <w:sz w:val="21"/>
        </w:rPr>
        <w:t xml:space="preserve"> </w:t>
      </w:r>
      <w:r>
        <w:rPr>
          <w:color w:val="231F20"/>
          <w:sz w:val="21"/>
        </w:rPr>
        <w:t>a</w:t>
      </w:r>
      <w:r>
        <w:rPr>
          <w:color w:val="231F20"/>
          <w:spacing w:val="-3"/>
          <w:sz w:val="21"/>
        </w:rPr>
        <w:t xml:space="preserve"> </w:t>
      </w:r>
      <w:r>
        <w:rPr>
          <w:color w:val="231F20"/>
          <w:sz w:val="21"/>
        </w:rPr>
        <w:t>reduction</w:t>
      </w:r>
      <w:r>
        <w:rPr>
          <w:color w:val="231F20"/>
          <w:spacing w:val="-2"/>
          <w:sz w:val="21"/>
        </w:rPr>
        <w:t xml:space="preserve"> </w:t>
      </w:r>
      <w:r>
        <w:rPr>
          <w:color w:val="231F20"/>
          <w:sz w:val="21"/>
        </w:rPr>
        <w:t>in</w:t>
      </w:r>
      <w:r>
        <w:rPr>
          <w:color w:val="231F20"/>
          <w:spacing w:val="-5"/>
          <w:sz w:val="21"/>
        </w:rPr>
        <w:t xml:space="preserve"> </w:t>
      </w:r>
      <w:r w:rsidR="008A6D7A">
        <w:rPr>
          <w:color w:val="231F20"/>
          <w:sz w:val="21"/>
        </w:rPr>
        <w:t>Council Tax</w:t>
      </w:r>
      <w:r>
        <w:rPr>
          <w:color w:val="231F20"/>
          <w:spacing w:val="-3"/>
          <w:sz w:val="21"/>
        </w:rPr>
        <w:t xml:space="preserve"> </w:t>
      </w:r>
      <w:r>
        <w:rPr>
          <w:color w:val="231F20"/>
          <w:sz w:val="21"/>
        </w:rPr>
        <w:t>under</w:t>
      </w:r>
      <w:r>
        <w:rPr>
          <w:color w:val="231F20"/>
          <w:spacing w:val="-3"/>
          <w:sz w:val="21"/>
        </w:rPr>
        <w:t xml:space="preserve"> </w:t>
      </w:r>
      <w:r>
        <w:rPr>
          <w:color w:val="231F20"/>
          <w:sz w:val="21"/>
        </w:rPr>
        <w:t>this</w:t>
      </w:r>
      <w:r>
        <w:rPr>
          <w:color w:val="231F20"/>
          <w:spacing w:val="-3"/>
          <w:sz w:val="21"/>
        </w:rPr>
        <w:t xml:space="preserve"> </w:t>
      </w:r>
      <w:r>
        <w:rPr>
          <w:color w:val="231F20"/>
          <w:sz w:val="21"/>
        </w:rPr>
        <w:t>scheme;</w:t>
      </w:r>
      <w:r>
        <w:rPr>
          <w:color w:val="231F20"/>
          <w:spacing w:val="-3"/>
          <w:sz w:val="21"/>
        </w:rPr>
        <w:t xml:space="preserve"> </w:t>
      </w:r>
      <w:r>
        <w:rPr>
          <w:color w:val="231F20"/>
          <w:spacing w:val="-5"/>
          <w:sz w:val="21"/>
        </w:rPr>
        <w:t>and</w:t>
      </w:r>
    </w:p>
    <w:p w14:paraId="53F59D76" w14:textId="6EDFF7DE" w:rsidR="003D3726" w:rsidRDefault="000E0BEF" w:rsidP="003E2224">
      <w:pPr>
        <w:pStyle w:val="ListParagraph"/>
        <w:numPr>
          <w:ilvl w:val="1"/>
          <w:numId w:val="89"/>
        </w:numPr>
        <w:tabs>
          <w:tab w:val="left" w:pos="1500"/>
        </w:tabs>
        <w:spacing w:before="1"/>
        <w:ind w:right="1123"/>
        <w:rPr>
          <w:sz w:val="21"/>
        </w:rPr>
      </w:pPr>
      <w:r>
        <w:rPr>
          <w:color w:val="231F20"/>
          <w:sz w:val="21"/>
        </w:rPr>
        <w:t>but</w:t>
      </w:r>
      <w:r>
        <w:rPr>
          <w:color w:val="231F20"/>
          <w:spacing w:val="-4"/>
          <w:sz w:val="21"/>
        </w:rPr>
        <w:t xml:space="preserve"> </w:t>
      </w:r>
      <w:r>
        <w:rPr>
          <w:color w:val="231F20"/>
          <w:sz w:val="21"/>
        </w:rPr>
        <w:t>for</w:t>
      </w:r>
      <w:r>
        <w:rPr>
          <w:color w:val="231F20"/>
          <w:spacing w:val="-4"/>
          <w:sz w:val="21"/>
        </w:rPr>
        <w:t xml:space="preserve"> </w:t>
      </w:r>
      <w:r w:rsidRPr="001F7A15">
        <w:rPr>
          <w:sz w:val="21"/>
        </w:rPr>
        <w:t>paragraph</w:t>
      </w:r>
      <w:r w:rsidRPr="001F7A15">
        <w:rPr>
          <w:spacing w:val="-3"/>
          <w:sz w:val="21"/>
        </w:rPr>
        <w:t xml:space="preserve"> </w:t>
      </w:r>
      <w:r w:rsidRPr="001F7A15">
        <w:rPr>
          <w:sz w:val="21"/>
        </w:rPr>
        <w:t>6</w:t>
      </w:r>
      <w:r w:rsidR="001F7A15">
        <w:rPr>
          <w:sz w:val="21"/>
        </w:rPr>
        <w:t>2</w:t>
      </w:r>
      <w:r w:rsidRPr="001F7A15">
        <w:rPr>
          <w:sz w:val="21"/>
        </w:rPr>
        <w:t>(1),</w:t>
      </w:r>
      <w:r w:rsidRPr="001F7A15">
        <w:rPr>
          <w:spacing w:val="-4"/>
          <w:sz w:val="21"/>
        </w:rPr>
        <w:t xml:space="preserve"> </w:t>
      </w:r>
      <w:r>
        <w:rPr>
          <w:color w:val="231F20"/>
          <w:sz w:val="21"/>
        </w:rPr>
        <w:t>he</w:t>
      </w:r>
      <w:r>
        <w:rPr>
          <w:color w:val="231F20"/>
          <w:spacing w:val="-3"/>
          <w:sz w:val="21"/>
        </w:rPr>
        <w:t xml:space="preserve"> </w:t>
      </w:r>
      <w:r>
        <w:rPr>
          <w:color w:val="231F20"/>
          <w:sz w:val="21"/>
        </w:rPr>
        <w:t>would</w:t>
      </w:r>
      <w:r>
        <w:rPr>
          <w:color w:val="231F20"/>
          <w:spacing w:val="-3"/>
          <w:sz w:val="21"/>
        </w:rPr>
        <w:t xml:space="preserve"> </w:t>
      </w:r>
      <w:r>
        <w:rPr>
          <w:color w:val="231F20"/>
          <w:sz w:val="21"/>
        </w:rPr>
        <w:t>have</w:t>
      </w:r>
      <w:r>
        <w:rPr>
          <w:color w:val="231F20"/>
          <w:spacing w:val="-3"/>
          <w:sz w:val="21"/>
        </w:rPr>
        <w:t xml:space="preserve"> </w:t>
      </w:r>
      <w:r>
        <w:rPr>
          <w:color w:val="231F20"/>
          <w:sz w:val="21"/>
        </w:rPr>
        <w:t>received</w:t>
      </w:r>
      <w:r>
        <w:rPr>
          <w:color w:val="231F20"/>
          <w:spacing w:val="-3"/>
          <w:sz w:val="21"/>
        </w:rPr>
        <w:t xml:space="preserve"> </w:t>
      </w:r>
      <w:r>
        <w:rPr>
          <w:color w:val="231F20"/>
          <w:sz w:val="21"/>
        </w:rPr>
        <w:t>a</w:t>
      </w:r>
      <w:r>
        <w:rPr>
          <w:color w:val="231F20"/>
          <w:spacing w:val="-3"/>
          <w:sz w:val="21"/>
        </w:rPr>
        <w:t xml:space="preserve"> </w:t>
      </w:r>
      <w:r>
        <w:rPr>
          <w:color w:val="231F20"/>
          <w:sz w:val="21"/>
        </w:rPr>
        <w:t>greater</w:t>
      </w:r>
      <w:r>
        <w:rPr>
          <w:color w:val="231F20"/>
          <w:spacing w:val="-4"/>
          <w:sz w:val="21"/>
        </w:rPr>
        <w:t xml:space="preserve"> </w:t>
      </w:r>
      <w:r>
        <w:rPr>
          <w:color w:val="231F20"/>
          <w:sz w:val="21"/>
        </w:rPr>
        <w:t>reduction</w:t>
      </w:r>
      <w:r>
        <w:rPr>
          <w:color w:val="231F20"/>
          <w:spacing w:val="-3"/>
          <w:sz w:val="21"/>
        </w:rPr>
        <w:t xml:space="preserve"> </w:t>
      </w:r>
      <w:r>
        <w:rPr>
          <w:color w:val="231F20"/>
          <w:sz w:val="21"/>
        </w:rPr>
        <w:t>in</w:t>
      </w:r>
      <w:r>
        <w:rPr>
          <w:color w:val="231F20"/>
          <w:spacing w:val="-3"/>
          <w:sz w:val="21"/>
        </w:rPr>
        <w:t xml:space="preserve"> </w:t>
      </w:r>
      <w:r w:rsidR="008A6D7A">
        <w:rPr>
          <w:color w:val="231F20"/>
          <w:sz w:val="21"/>
        </w:rPr>
        <w:t>Council Tax</w:t>
      </w:r>
      <w:r>
        <w:rPr>
          <w:color w:val="231F20"/>
          <w:sz w:val="21"/>
        </w:rPr>
        <w:t xml:space="preserve"> under this </w:t>
      </w:r>
      <w:proofErr w:type="gramStart"/>
      <w:r>
        <w:rPr>
          <w:color w:val="231F20"/>
          <w:sz w:val="21"/>
        </w:rPr>
        <w:t>scheme in</w:t>
      </w:r>
      <w:proofErr w:type="gramEnd"/>
      <w:r>
        <w:rPr>
          <w:color w:val="231F20"/>
          <w:sz w:val="21"/>
        </w:rPr>
        <w:t xml:space="preserve"> that week.</w:t>
      </w:r>
    </w:p>
    <w:p w14:paraId="10A6A617" w14:textId="77777777" w:rsidR="003D3726" w:rsidRDefault="000E0BEF" w:rsidP="003E2224">
      <w:pPr>
        <w:pStyle w:val="ListParagraph"/>
        <w:numPr>
          <w:ilvl w:val="0"/>
          <w:numId w:val="89"/>
        </w:numPr>
        <w:tabs>
          <w:tab w:val="left" w:pos="1140"/>
        </w:tabs>
        <w:ind w:left="1139" w:right="550"/>
        <w:jc w:val="left"/>
        <w:rPr>
          <w:sz w:val="21"/>
        </w:rPr>
      </w:pPr>
      <w:r>
        <w:rPr>
          <w:color w:val="231F20"/>
          <w:sz w:val="21"/>
        </w:rPr>
        <w:t>In a case to which sub-paragraph (2) applies, the amount of the reduction in the amount of capital</w:t>
      </w:r>
      <w:r>
        <w:rPr>
          <w:color w:val="231F20"/>
          <w:spacing w:val="-2"/>
          <w:sz w:val="21"/>
        </w:rPr>
        <w:t xml:space="preserve"> </w:t>
      </w:r>
      <w:r>
        <w:rPr>
          <w:color w:val="231F20"/>
          <w:sz w:val="21"/>
        </w:rPr>
        <w:t>he</w:t>
      </w:r>
      <w:r>
        <w:rPr>
          <w:color w:val="231F20"/>
          <w:spacing w:val="-5"/>
          <w:sz w:val="21"/>
        </w:rPr>
        <w:t xml:space="preserve"> </w:t>
      </w:r>
      <w:r>
        <w:rPr>
          <w:color w:val="231F20"/>
          <w:sz w:val="21"/>
        </w:rPr>
        <w:t>is</w:t>
      </w:r>
      <w:r>
        <w:rPr>
          <w:color w:val="231F20"/>
          <w:spacing w:val="-3"/>
          <w:sz w:val="21"/>
        </w:rPr>
        <w:t xml:space="preserve"> </w:t>
      </w:r>
      <w:r>
        <w:rPr>
          <w:color w:val="231F20"/>
          <w:sz w:val="21"/>
        </w:rPr>
        <w:t>treated</w:t>
      </w:r>
      <w:r>
        <w:rPr>
          <w:color w:val="231F20"/>
          <w:spacing w:val="-3"/>
          <w:sz w:val="21"/>
        </w:rPr>
        <w:t xml:space="preserve"> </w:t>
      </w:r>
      <w:r>
        <w:rPr>
          <w:color w:val="231F20"/>
          <w:sz w:val="21"/>
        </w:rPr>
        <w:t>as</w:t>
      </w:r>
      <w:r>
        <w:rPr>
          <w:color w:val="231F20"/>
          <w:spacing w:val="-3"/>
          <w:sz w:val="21"/>
        </w:rPr>
        <w:t xml:space="preserve"> </w:t>
      </w:r>
      <w:r>
        <w:rPr>
          <w:color w:val="231F20"/>
          <w:sz w:val="21"/>
        </w:rPr>
        <w:t>possessing</w:t>
      </w:r>
      <w:r>
        <w:rPr>
          <w:color w:val="231F20"/>
          <w:spacing w:val="-3"/>
          <w:sz w:val="21"/>
        </w:rPr>
        <w:t xml:space="preserve"> </w:t>
      </w:r>
      <w:r>
        <w:rPr>
          <w:color w:val="231F20"/>
          <w:sz w:val="21"/>
        </w:rPr>
        <w:t>for</w:t>
      </w:r>
      <w:r>
        <w:rPr>
          <w:color w:val="231F20"/>
          <w:spacing w:val="-4"/>
          <w:sz w:val="21"/>
        </w:rPr>
        <w:t xml:space="preserve"> </w:t>
      </w:r>
      <w:r>
        <w:rPr>
          <w:color w:val="231F20"/>
          <w:sz w:val="21"/>
        </w:rPr>
        <w:t>the</w:t>
      </w:r>
      <w:r>
        <w:rPr>
          <w:color w:val="231F20"/>
          <w:spacing w:val="-3"/>
          <w:sz w:val="21"/>
        </w:rPr>
        <w:t xml:space="preserve"> </w:t>
      </w:r>
      <w:r>
        <w:rPr>
          <w:color w:val="231F20"/>
          <w:sz w:val="21"/>
        </w:rPr>
        <w:t>purposes</w:t>
      </w:r>
      <w:r>
        <w:rPr>
          <w:color w:val="231F20"/>
          <w:spacing w:val="-5"/>
          <w:sz w:val="21"/>
        </w:rPr>
        <w:t xml:space="preserve"> </w:t>
      </w:r>
      <w:r>
        <w:rPr>
          <w:color w:val="231F20"/>
          <w:sz w:val="21"/>
        </w:rPr>
        <w:t>of</w:t>
      </w:r>
      <w:r>
        <w:rPr>
          <w:color w:val="231F20"/>
          <w:spacing w:val="-2"/>
          <w:sz w:val="21"/>
        </w:rPr>
        <w:t xml:space="preserve"> </w:t>
      </w:r>
      <w:r>
        <w:rPr>
          <w:color w:val="231F20"/>
          <w:sz w:val="21"/>
        </w:rPr>
        <w:t>sub-paragraph</w:t>
      </w:r>
      <w:r>
        <w:rPr>
          <w:color w:val="231F20"/>
          <w:spacing w:val="-3"/>
          <w:sz w:val="21"/>
        </w:rPr>
        <w:t xml:space="preserve"> </w:t>
      </w:r>
      <w:r>
        <w:rPr>
          <w:color w:val="231F20"/>
          <w:sz w:val="21"/>
        </w:rPr>
        <w:t>(1)(a)</w:t>
      </w:r>
      <w:r>
        <w:rPr>
          <w:color w:val="231F20"/>
          <w:spacing w:val="-4"/>
          <w:sz w:val="21"/>
        </w:rPr>
        <w:t xml:space="preserve"> </w:t>
      </w:r>
      <w:r>
        <w:rPr>
          <w:color w:val="231F20"/>
          <w:sz w:val="21"/>
        </w:rPr>
        <w:t>must</w:t>
      </w:r>
      <w:r>
        <w:rPr>
          <w:color w:val="231F20"/>
          <w:spacing w:val="-4"/>
          <w:sz w:val="21"/>
        </w:rPr>
        <w:t xml:space="preserve"> </w:t>
      </w:r>
      <w:r>
        <w:rPr>
          <w:color w:val="231F20"/>
          <w:sz w:val="21"/>
        </w:rPr>
        <w:t>be</w:t>
      </w:r>
      <w:r>
        <w:rPr>
          <w:color w:val="231F20"/>
          <w:spacing w:val="-3"/>
          <w:sz w:val="21"/>
        </w:rPr>
        <w:t xml:space="preserve"> </w:t>
      </w:r>
      <w:r>
        <w:rPr>
          <w:color w:val="231F20"/>
          <w:sz w:val="21"/>
        </w:rPr>
        <w:t>equal</w:t>
      </w:r>
      <w:r>
        <w:rPr>
          <w:color w:val="231F20"/>
          <w:spacing w:val="-2"/>
          <w:sz w:val="21"/>
        </w:rPr>
        <w:t xml:space="preserve"> </w:t>
      </w:r>
      <w:r>
        <w:rPr>
          <w:color w:val="231F20"/>
          <w:sz w:val="21"/>
        </w:rPr>
        <w:t>to the aggregate of—</w:t>
      </w:r>
    </w:p>
    <w:p w14:paraId="643E7B3F" w14:textId="0684FFC3" w:rsidR="003D3726" w:rsidRDefault="000E0BEF" w:rsidP="003E2224">
      <w:pPr>
        <w:pStyle w:val="ListParagraph"/>
        <w:numPr>
          <w:ilvl w:val="1"/>
          <w:numId w:val="89"/>
        </w:numPr>
        <w:tabs>
          <w:tab w:val="left" w:pos="1500"/>
        </w:tabs>
        <w:ind w:right="758"/>
        <w:rPr>
          <w:sz w:val="21"/>
        </w:rPr>
      </w:pPr>
      <w:r>
        <w:rPr>
          <w:color w:val="231F20"/>
          <w:sz w:val="21"/>
        </w:rPr>
        <w:t>an</w:t>
      </w:r>
      <w:r>
        <w:rPr>
          <w:color w:val="231F20"/>
          <w:spacing w:val="-3"/>
          <w:sz w:val="21"/>
        </w:rPr>
        <w:t xml:space="preserve"> </w:t>
      </w:r>
      <w:r>
        <w:rPr>
          <w:color w:val="231F20"/>
          <w:sz w:val="21"/>
        </w:rPr>
        <w:t>amount</w:t>
      </w:r>
      <w:r>
        <w:rPr>
          <w:color w:val="231F20"/>
          <w:spacing w:val="-3"/>
          <w:sz w:val="21"/>
        </w:rPr>
        <w:t xml:space="preserve"> </w:t>
      </w:r>
      <w:r>
        <w:rPr>
          <w:color w:val="231F20"/>
          <w:sz w:val="21"/>
        </w:rPr>
        <w:t>equal</w:t>
      </w:r>
      <w:r>
        <w:rPr>
          <w:color w:val="231F20"/>
          <w:spacing w:val="-2"/>
          <w:sz w:val="21"/>
        </w:rPr>
        <w:t xml:space="preserve"> </w:t>
      </w:r>
      <w:r>
        <w:rPr>
          <w:color w:val="231F20"/>
          <w:sz w:val="21"/>
        </w:rPr>
        <w:t>to</w:t>
      </w:r>
      <w:r>
        <w:rPr>
          <w:color w:val="231F20"/>
          <w:spacing w:val="-3"/>
          <w:sz w:val="21"/>
        </w:rPr>
        <w:t xml:space="preserve"> </w:t>
      </w:r>
      <w:r>
        <w:rPr>
          <w:color w:val="231F20"/>
          <w:sz w:val="21"/>
        </w:rPr>
        <w:t>the</w:t>
      </w:r>
      <w:r>
        <w:rPr>
          <w:color w:val="231F20"/>
          <w:spacing w:val="-3"/>
          <w:sz w:val="21"/>
        </w:rPr>
        <w:t xml:space="preserve"> </w:t>
      </w:r>
      <w:r>
        <w:rPr>
          <w:color w:val="231F20"/>
          <w:sz w:val="21"/>
        </w:rPr>
        <w:t>additional</w:t>
      </w:r>
      <w:r>
        <w:rPr>
          <w:color w:val="231F20"/>
          <w:spacing w:val="-2"/>
          <w:sz w:val="21"/>
        </w:rPr>
        <w:t xml:space="preserve"> </w:t>
      </w:r>
      <w:r>
        <w:rPr>
          <w:color w:val="231F20"/>
          <w:sz w:val="21"/>
        </w:rPr>
        <w:t>amount</w:t>
      </w:r>
      <w:r>
        <w:rPr>
          <w:color w:val="231F20"/>
          <w:spacing w:val="-3"/>
          <w:sz w:val="21"/>
        </w:rPr>
        <w:t xml:space="preserve"> </w:t>
      </w:r>
      <w:r>
        <w:rPr>
          <w:color w:val="231F20"/>
          <w:sz w:val="21"/>
        </w:rPr>
        <w:t>of</w:t>
      </w:r>
      <w:r>
        <w:rPr>
          <w:color w:val="231F20"/>
          <w:spacing w:val="-2"/>
          <w:sz w:val="21"/>
        </w:rPr>
        <w:t xml:space="preserve"> </w:t>
      </w:r>
      <w:r>
        <w:rPr>
          <w:color w:val="231F20"/>
          <w:sz w:val="21"/>
        </w:rPr>
        <w:t>the</w:t>
      </w:r>
      <w:r>
        <w:rPr>
          <w:color w:val="231F20"/>
          <w:spacing w:val="-3"/>
          <w:sz w:val="21"/>
        </w:rPr>
        <w:t xml:space="preserve"> </w:t>
      </w:r>
      <w:r>
        <w:rPr>
          <w:color w:val="231F20"/>
          <w:sz w:val="21"/>
        </w:rPr>
        <w:t>reduction</w:t>
      </w:r>
      <w:r>
        <w:rPr>
          <w:color w:val="231F20"/>
          <w:spacing w:val="-4"/>
          <w:sz w:val="21"/>
        </w:rPr>
        <w:t xml:space="preserve"> </w:t>
      </w:r>
      <w:r>
        <w:rPr>
          <w:color w:val="231F20"/>
          <w:sz w:val="21"/>
        </w:rPr>
        <w:t>in</w:t>
      </w:r>
      <w:r>
        <w:rPr>
          <w:color w:val="231F20"/>
          <w:spacing w:val="-4"/>
          <w:sz w:val="21"/>
        </w:rPr>
        <w:t xml:space="preserve"> </w:t>
      </w:r>
      <w:r w:rsidR="008A6D7A">
        <w:rPr>
          <w:color w:val="231F20"/>
          <w:sz w:val="21"/>
        </w:rPr>
        <w:t>Council Tax</w:t>
      </w:r>
      <w:r>
        <w:rPr>
          <w:color w:val="231F20"/>
          <w:spacing w:val="-3"/>
          <w:sz w:val="21"/>
        </w:rPr>
        <w:t xml:space="preserve"> </w:t>
      </w:r>
      <w:r>
        <w:rPr>
          <w:color w:val="231F20"/>
          <w:sz w:val="21"/>
        </w:rPr>
        <w:t>to</w:t>
      </w:r>
      <w:r>
        <w:rPr>
          <w:color w:val="231F20"/>
          <w:spacing w:val="-3"/>
          <w:sz w:val="21"/>
        </w:rPr>
        <w:t xml:space="preserve"> </w:t>
      </w:r>
      <w:r>
        <w:rPr>
          <w:color w:val="231F20"/>
          <w:sz w:val="21"/>
        </w:rPr>
        <w:t>which</w:t>
      </w:r>
      <w:r>
        <w:rPr>
          <w:color w:val="231F20"/>
          <w:spacing w:val="-3"/>
          <w:sz w:val="21"/>
        </w:rPr>
        <w:t xml:space="preserve"> </w:t>
      </w:r>
      <w:r>
        <w:rPr>
          <w:color w:val="231F20"/>
          <w:sz w:val="21"/>
        </w:rPr>
        <w:t xml:space="preserve">sub- paragraph (2)(b) </w:t>
      </w:r>
      <w:proofErr w:type="gramStart"/>
      <w:r>
        <w:rPr>
          <w:color w:val="231F20"/>
          <w:sz w:val="21"/>
        </w:rPr>
        <w:t>refers;</w:t>
      </w:r>
      <w:proofErr w:type="gramEnd"/>
    </w:p>
    <w:p w14:paraId="4C0B173F" w14:textId="77777777" w:rsidR="003D3726" w:rsidRDefault="000E0BEF" w:rsidP="003E2224">
      <w:pPr>
        <w:pStyle w:val="ListParagraph"/>
        <w:numPr>
          <w:ilvl w:val="1"/>
          <w:numId w:val="89"/>
        </w:numPr>
        <w:tabs>
          <w:tab w:val="left" w:pos="1500"/>
        </w:tabs>
        <w:ind w:right="572"/>
        <w:rPr>
          <w:sz w:val="21"/>
        </w:rPr>
      </w:pPr>
      <w:r>
        <w:rPr>
          <w:color w:val="231F20"/>
          <w:sz w:val="21"/>
        </w:rPr>
        <w:t>where the applicant has also claimed state pension credit, the amount of any state pension credit or any additional amount of state pension credit to which he would have been entitled in respect of the reduction week to which sub-paragraph (2) refers but for the</w:t>
      </w:r>
      <w:r>
        <w:rPr>
          <w:color w:val="231F20"/>
          <w:spacing w:val="-3"/>
          <w:sz w:val="21"/>
        </w:rPr>
        <w:t xml:space="preserve"> </w:t>
      </w:r>
      <w:r>
        <w:rPr>
          <w:color w:val="231F20"/>
          <w:sz w:val="21"/>
        </w:rPr>
        <w:t>application</w:t>
      </w:r>
      <w:r>
        <w:rPr>
          <w:color w:val="231F20"/>
          <w:spacing w:val="-3"/>
          <w:sz w:val="21"/>
        </w:rPr>
        <w:t xml:space="preserve"> </w:t>
      </w:r>
      <w:r>
        <w:rPr>
          <w:color w:val="231F20"/>
          <w:sz w:val="21"/>
        </w:rPr>
        <w:t>of</w:t>
      </w:r>
      <w:r>
        <w:rPr>
          <w:color w:val="231F20"/>
          <w:spacing w:val="-2"/>
          <w:sz w:val="21"/>
        </w:rPr>
        <w:t xml:space="preserve"> </w:t>
      </w:r>
      <w:r>
        <w:rPr>
          <w:color w:val="231F20"/>
          <w:sz w:val="21"/>
        </w:rPr>
        <w:t>regulation</w:t>
      </w:r>
      <w:r>
        <w:rPr>
          <w:color w:val="231F20"/>
          <w:spacing w:val="-3"/>
          <w:sz w:val="21"/>
        </w:rPr>
        <w:t xml:space="preserve"> </w:t>
      </w:r>
      <w:r>
        <w:rPr>
          <w:color w:val="231F20"/>
          <w:sz w:val="21"/>
        </w:rPr>
        <w:t>21(1)</w:t>
      </w:r>
      <w:r>
        <w:rPr>
          <w:color w:val="231F20"/>
          <w:spacing w:val="-4"/>
          <w:sz w:val="21"/>
        </w:rPr>
        <w:t xml:space="preserve"> </w:t>
      </w:r>
      <w:r>
        <w:rPr>
          <w:color w:val="231F20"/>
          <w:sz w:val="21"/>
        </w:rPr>
        <w:t>of</w:t>
      </w:r>
      <w:r>
        <w:rPr>
          <w:color w:val="231F20"/>
          <w:spacing w:val="-2"/>
          <w:sz w:val="21"/>
        </w:rPr>
        <w:t xml:space="preserve"> </w:t>
      </w:r>
      <w:r>
        <w:rPr>
          <w:color w:val="231F20"/>
          <w:sz w:val="21"/>
        </w:rPr>
        <w:t>the</w:t>
      </w:r>
      <w:r>
        <w:rPr>
          <w:color w:val="231F20"/>
          <w:spacing w:val="-5"/>
          <w:sz w:val="21"/>
        </w:rPr>
        <w:t xml:space="preserve"> </w:t>
      </w:r>
      <w:r>
        <w:rPr>
          <w:color w:val="231F20"/>
          <w:sz w:val="21"/>
        </w:rPr>
        <w:t>State</w:t>
      </w:r>
      <w:r>
        <w:rPr>
          <w:color w:val="231F20"/>
          <w:spacing w:val="-3"/>
          <w:sz w:val="21"/>
        </w:rPr>
        <w:t xml:space="preserve"> </w:t>
      </w:r>
      <w:r>
        <w:rPr>
          <w:color w:val="231F20"/>
          <w:sz w:val="21"/>
        </w:rPr>
        <w:t>Pension</w:t>
      </w:r>
      <w:r>
        <w:rPr>
          <w:color w:val="231F20"/>
          <w:spacing w:val="-3"/>
          <w:sz w:val="21"/>
        </w:rPr>
        <w:t xml:space="preserve"> </w:t>
      </w:r>
      <w:r>
        <w:rPr>
          <w:color w:val="231F20"/>
          <w:sz w:val="21"/>
        </w:rPr>
        <w:t>Credit</w:t>
      </w:r>
      <w:r>
        <w:rPr>
          <w:color w:val="231F20"/>
          <w:spacing w:val="-4"/>
          <w:sz w:val="21"/>
        </w:rPr>
        <w:t xml:space="preserve"> </w:t>
      </w:r>
      <w:r>
        <w:rPr>
          <w:color w:val="231F20"/>
          <w:sz w:val="21"/>
        </w:rPr>
        <w:t>Regulations</w:t>
      </w:r>
      <w:r>
        <w:rPr>
          <w:color w:val="231F20"/>
          <w:spacing w:val="-3"/>
          <w:sz w:val="21"/>
        </w:rPr>
        <w:t xml:space="preserve"> </w:t>
      </w:r>
      <w:r>
        <w:rPr>
          <w:color w:val="231F20"/>
          <w:sz w:val="21"/>
        </w:rPr>
        <w:t>2002</w:t>
      </w:r>
      <w:r>
        <w:rPr>
          <w:color w:val="231F20"/>
          <w:spacing w:val="-3"/>
          <w:sz w:val="21"/>
        </w:rPr>
        <w:t xml:space="preserve"> </w:t>
      </w:r>
      <w:r>
        <w:rPr>
          <w:color w:val="231F20"/>
          <w:sz w:val="21"/>
        </w:rPr>
        <w:t>(notional capital); and</w:t>
      </w:r>
    </w:p>
    <w:p w14:paraId="6087B349" w14:textId="02366C87" w:rsidR="003D3726" w:rsidRDefault="000E0BEF" w:rsidP="003E2224">
      <w:pPr>
        <w:pStyle w:val="ListParagraph"/>
        <w:numPr>
          <w:ilvl w:val="1"/>
          <w:numId w:val="89"/>
        </w:numPr>
        <w:tabs>
          <w:tab w:val="left" w:pos="1500"/>
        </w:tabs>
        <w:ind w:right="606" w:hanging="361"/>
        <w:rPr>
          <w:sz w:val="21"/>
        </w:rPr>
      </w:pPr>
      <w:r>
        <w:rPr>
          <w:color w:val="231F20"/>
          <w:sz w:val="21"/>
        </w:rPr>
        <w:t>where</w:t>
      </w:r>
      <w:r>
        <w:rPr>
          <w:color w:val="231F20"/>
          <w:spacing w:val="-3"/>
          <w:sz w:val="21"/>
        </w:rPr>
        <w:t xml:space="preserve"> </w:t>
      </w:r>
      <w:r>
        <w:rPr>
          <w:color w:val="231F20"/>
          <w:sz w:val="21"/>
        </w:rPr>
        <w:t>the</w:t>
      </w:r>
      <w:r>
        <w:rPr>
          <w:color w:val="231F20"/>
          <w:spacing w:val="-3"/>
          <w:sz w:val="21"/>
        </w:rPr>
        <w:t xml:space="preserve"> </w:t>
      </w:r>
      <w:r>
        <w:rPr>
          <w:color w:val="231F20"/>
          <w:sz w:val="21"/>
        </w:rPr>
        <w:t>applicant</w:t>
      </w:r>
      <w:r>
        <w:rPr>
          <w:color w:val="231F20"/>
          <w:spacing w:val="-4"/>
          <w:sz w:val="21"/>
        </w:rPr>
        <w:t xml:space="preserve"> </w:t>
      </w:r>
      <w:r>
        <w:rPr>
          <w:color w:val="231F20"/>
          <w:sz w:val="21"/>
        </w:rPr>
        <w:t>has</w:t>
      </w:r>
      <w:r>
        <w:rPr>
          <w:color w:val="231F20"/>
          <w:spacing w:val="-3"/>
          <w:sz w:val="21"/>
        </w:rPr>
        <w:t xml:space="preserve"> </w:t>
      </w:r>
      <w:r>
        <w:rPr>
          <w:color w:val="231F20"/>
          <w:sz w:val="21"/>
        </w:rPr>
        <w:t>also</w:t>
      </w:r>
      <w:r>
        <w:rPr>
          <w:color w:val="231F20"/>
          <w:spacing w:val="-3"/>
          <w:sz w:val="21"/>
        </w:rPr>
        <w:t xml:space="preserve"> </w:t>
      </w:r>
      <w:r>
        <w:rPr>
          <w:color w:val="231F20"/>
          <w:sz w:val="21"/>
        </w:rPr>
        <w:t>claimed</w:t>
      </w:r>
      <w:r>
        <w:rPr>
          <w:color w:val="231F20"/>
          <w:spacing w:val="-3"/>
          <w:sz w:val="21"/>
        </w:rPr>
        <w:t xml:space="preserve"> </w:t>
      </w:r>
      <w:r>
        <w:rPr>
          <w:color w:val="231F20"/>
          <w:sz w:val="21"/>
        </w:rPr>
        <w:t>housing</w:t>
      </w:r>
      <w:r>
        <w:rPr>
          <w:color w:val="231F20"/>
          <w:spacing w:val="-3"/>
          <w:sz w:val="21"/>
        </w:rPr>
        <w:t xml:space="preserve"> </w:t>
      </w:r>
      <w:r>
        <w:rPr>
          <w:color w:val="231F20"/>
          <w:sz w:val="21"/>
        </w:rPr>
        <w:t>benefit,</w:t>
      </w:r>
      <w:r>
        <w:rPr>
          <w:color w:val="231F20"/>
          <w:spacing w:val="-4"/>
          <w:sz w:val="21"/>
        </w:rPr>
        <w:t xml:space="preserve"> </w:t>
      </w:r>
      <w:r>
        <w:rPr>
          <w:color w:val="231F20"/>
          <w:sz w:val="21"/>
        </w:rPr>
        <w:t>the</w:t>
      </w:r>
      <w:r>
        <w:rPr>
          <w:color w:val="231F20"/>
          <w:spacing w:val="-3"/>
          <w:sz w:val="21"/>
        </w:rPr>
        <w:t xml:space="preserve"> </w:t>
      </w:r>
      <w:r>
        <w:rPr>
          <w:color w:val="231F20"/>
          <w:sz w:val="21"/>
        </w:rPr>
        <w:t>amount</w:t>
      </w:r>
      <w:r>
        <w:rPr>
          <w:color w:val="231F20"/>
          <w:spacing w:val="-4"/>
          <w:sz w:val="21"/>
        </w:rPr>
        <w:t xml:space="preserve"> </w:t>
      </w:r>
      <w:r>
        <w:rPr>
          <w:color w:val="231F20"/>
          <w:sz w:val="21"/>
        </w:rPr>
        <w:t>of</w:t>
      </w:r>
      <w:r>
        <w:rPr>
          <w:color w:val="231F20"/>
          <w:spacing w:val="-2"/>
          <w:sz w:val="21"/>
        </w:rPr>
        <w:t xml:space="preserve"> </w:t>
      </w:r>
      <w:r>
        <w:rPr>
          <w:color w:val="231F20"/>
          <w:sz w:val="21"/>
        </w:rPr>
        <w:t>any</w:t>
      </w:r>
      <w:r>
        <w:rPr>
          <w:color w:val="231F20"/>
          <w:spacing w:val="-5"/>
          <w:sz w:val="21"/>
        </w:rPr>
        <w:t xml:space="preserve"> </w:t>
      </w:r>
      <w:r>
        <w:rPr>
          <w:color w:val="231F20"/>
          <w:sz w:val="21"/>
        </w:rPr>
        <w:t>housing</w:t>
      </w:r>
      <w:r>
        <w:rPr>
          <w:color w:val="231F20"/>
          <w:spacing w:val="-3"/>
          <w:sz w:val="21"/>
        </w:rPr>
        <w:t xml:space="preserve"> </w:t>
      </w:r>
      <w:r>
        <w:rPr>
          <w:color w:val="231F20"/>
          <w:sz w:val="21"/>
        </w:rPr>
        <w:t>benefit or any additional amount of housing benefit to which he would have been entitled in respect of the whole or part of the reduction week to which sub-paragraph (2) refers but for</w:t>
      </w:r>
      <w:r>
        <w:rPr>
          <w:color w:val="231F20"/>
          <w:spacing w:val="-4"/>
          <w:sz w:val="21"/>
        </w:rPr>
        <w:t xml:space="preserve"> </w:t>
      </w:r>
      <w:r>
        <w:rPr>
          <w:color w:val="231F20"/>
          <w:sz w:val="21"/>
        </w:rPr>
        <w:t>the</w:t>
      </w:r>
      <w:r>
        <w:rPr>
          <w:color w:val="231F20"/>
          <w:spacing w:val="-3"/>
          <w:sz w:val="21"/>
        </w:rPr>
        <w:t xml:space="preserve"> </w:t>
      </w:r>
      <w:r>
        <w:rPr>
          <w:color w:val="231F20"/>
          <w:sz w:val="21"/>
        </w:rPr>
        <w:t>application</w:t>
      </w:r>
      <w:r>
        <w:rPr>
          <w:color w:val="231F20"/>
          <w:spacing w:val="-3"/>
          <w:sz w:val="21"/>
        </w:rPr>
        <w:t xml:space="preserve"> </w:t>
      </w:r>
      <w:r>
        <w:rPr>
          <w:color w:val="231F20"/>
          <w:sz w:val="21"/>
        </w:rPr>
        <w:t>of</w:t>
      </w:r>
      <w:r>
        <w:rPr>
          <w:color w:val="231F20"/>
          <w:spacing w:val="-2"/>
          <w:sz w:val="21"/>
        </w:rPr>
        <w:t xml:space="preserve"> </w:t>
      </w:r>
      <w:r>
        <w:rPr>
          <w:color w:val="231F20"/>
          <w:sz w:val="21"/>
        </w:rPr>
        <w:t>regulation</w:t>
      </w:r>
      <w:r>
        <w:rPr>
          <w:color w:val="231F20"/>
          <w:spacing w:val="-3"/>
          <w:sz w:val="21"/>
        </w:rPr>
        <w:t xml:space="preserve"> </w:t>
      </w:r>
      <w:r>
        <w:rPr>
          <w:color w:val="231F20"/>
          <w:sz w:val="21"/>
        </w:rPr>
        <w:t>47(1)</w:t>
      </w:r>
      <w:r>
        <w:rPr>
          <w:color w:val="231F20"/>
          <w:spacing w:val="-4"/>
          <w:sz w:val="21"/>
        </w:rPr>
        <w:t xml:space="preserve"> </w:t>
      </w:r>
      <w:r>
        <w:rPr>
          <w:color w:val="231F20"/>
          <w:sz w:val="21"/>
        </w:rPr>
        <w:t>of</w:t>
      </w:r>
      <w:r>
        <w:rPr>
          <w:color w:val="231F20"/>
          <w:spacing w:val="-2"/>
          <w:sz w:val="21"/>
        </w:rPr>
        <w:t xml:space="preserve"> </w:t>
      </w:r>
      <w:r>
        <w:rPr>
          <w:color w:val="231F20"/>
          <w:sz w:val="21"/>
        </w:rPr>
        <w:t>the</w:t>
      </w:r>
      <w:r>
        <w:rPr>
          <w:color w:val="231F20"/>
          <w:spacing w:val="-5"/>
          <w:sz w:val="21"/>
        </w:rPr>
        <w:t xml:space="preserve"> </w:t>
      </w:r>
      <w:r>
        <w:rPr>
          <w:color w:val="231F20"/>
          <w:sz w:val="21"/>
        </w:rPr>
        <w:t>Housing</w:t>
      </w:r>
      <w:r>
        <w:rPr>
          <w:color w:val="231F20"/>
          <w:spacing w:val="-5"/>
          <w:sz w:val="21"/>
        </w:rPr>
        <w:t xml:space="preserve"> </w:t>
      </w:r>
      <w:r>
        <w:rPr>
          <w:color w:val="231F20"/>
          <w:sz w:val="21"/>
        </w:rPr>
        <w:t>Benefit</w:t>
      </w:r>
      <w:r>
        <w:rPr>
          <w:color w:val="231F20"/>
          <w:spacing w:val="-4"/>
          <w:sz w:val="21"/>
        </w:rPr>
        <w:t xml:space="preserve"> </w:t>
      </w:r>
      <w:r>
        <w:rPr>
          <w:color w:val="231F20"/>
          <w:sz w:val="21"/>
        </w:rPr>
        <w:t>(Persons</w:t>
      </w:r>
      <w:r>
        <w:rPr>
          <w:color w:val="231F20"/>
          <w:spacing w:val="-3"/>
          <w:sz w:val="21"/>
        </w:rPr>
        <w:t xml:space="preserve"> </w:t>
      </w:r>
      <w:r>
        <w:rPr>
          <w:color w:val="231F20"/>
          <w:sz w:val="21"/>
        </w:rPr>
        <w:t>who</w:t>
      </w:r>
      <w:r>
        <w:rPr>
          <w:color w:val="231F20"/>
          <w:spacing w:val="-3"/>
          <w:sz w:val="21"/>
        </w:rPr>
        <w:t xml:space="preserve"> </w:t>
      </w:r>
      <w:r>
        <w:rPr>
          <w:color w:val="231F20"/>
          <w:sz w:val="21"/>
        </w:rPr>
        <w:t>have</w:t>
      </w:r>
      <w:r>
        <w:rPr>
          <w:color w:val="231F20"/>
          <w:spacing w:val="-3"/>
          <w:sz w:val="21"/>
        </w:rPr>
        <w:t xml:space="preserve"> </w:t>
      </w:r>
      <w:r>
        <w:rPr>
          <w:color w:val="231F20"/>
          <w:sz w:val="21"/>
        </w:rPr>
        <w:t>attained the qualifying age for state pension credit) Regulations 2006 (notional capital)</w:t>
      </w:r>
      <w:r w:rsidR="00F63FA0">
        <w:rPr>
          <w:color w:val="231F20"/>
          <w:sz w:val="21"/>
        </w:rPr>
        <w:t>;</w:t>
      </w:r>
    </w:p>
    <w:p w14:paraId="50F5EAD5" w14:textId="77777777" w:rsidR="003D3726" w:rsidRDefault="000E0BEF" w:rsidP="003E2224">
      <w:pPr>
        <w:pStyle w:val="ListParagraph"/>
        <w:numPr>
          <w:ilvl w:val="1"/>
          <w:numId w:val="89"/>
        </w:numPr>
        <w:tabs>
          <w:tab w:val="left" w:pos="1500"/>
        </w:tabs>
        <w:ind w:right="585" w:hanging="361"/>
        <w:rPr>
          <w:sz w:val="21"/>
        </w:rPr>
      </w:pPr>
      <w:r>
        <w:rPr>
          <w:color w:val="231F20"/>
          <w:sz w:val="21"/>
        </w:rPr>
        <w:t>where</w:t>
      </w:r>
      <w:r>
        <w:rPr>
          <w:color w:val="231F20"/>
          <w:spacing w:val="-3"/>
          <w:sz w:val="21"/>
        </w:rPr>
        <w:t xml:space="preserve"> </w:t>
      </w:r>
      <w:r>
        <w:rPr>
          <w:color w:val="231F20"/>
          <w:sz w:val="21"/>
        </w:rPr>
        <w:t>the</w:t>
      </w:r>
      <w:r>
        <w:rPr>
          <w:color w:val="231F20"/>
          <w:spacing w:val="-3"/>
          <w:sz w:val="21"/>
        </w:rPr>
        <w:t xml:space="preserve"> </w:t>
      </w:r>
      <w:r>
        <w:rPr>
          <w:color w:val="231F20"/>
          <w:sz w:val="21"/>
        </w:rPr>
        <w:t>applicant</w:t>
      </w:r>
      <w:r>
        <w:rPr>
          <w:color w:val="231F20"/>
          <w:spacing w:val="-4"/>
          <w:sz w:val="21"/>
        </w:rPr>
        <w:t xml:space="preserve"> </w:t>
      </w:r>
      <w:r>
        <w:rPr>
          <w:color w:val="231F20"/>
          <w:sz w:val="21"/>
        </w:rPr>
        <w:t>has</w:t>
      </w:r>
      <w:r>
        <w:rPr>
          <w:color w:val="231F20"/>
          <w:spacing w:val="-3"/>
          <w:sz w:val="21"/>
        </w:rPr>
        <w:t xml:space="preserve"> </w:t>
      </w:r>
      <w:r>
        <w:rPr>
          <w:color w:val="231F20"/>
          <w:sz w:val="21"/>
        </w:rPr>
        <w:t>also</w:t>
      </w:r>
      <w:r>
        <w:rPr>
          <w:color w:val="231F20"/>
          <w:spacing w:val="-3"/>
          <w:sz w:val="21"/>
        </w:rPr>
        <w:t xml:space="preserve"> </w:t>
      </w:r>
      <w:r>
        <w:rPr>
          <w:color w:val="231F20"/>
          <w:sz w:val="21"/>
        </w:rPr>
        <w:t>claimed</w:t>
      </w:r>
      <w:r>
        <w:rPr>
          <w:color w:val="231F20"/>
          <w:spacing w:val="-3"/>
          <w:sz w:val="21"/>
        </w:rPr>
        <w:t xml:space="preserve"> </w:t>
      </w:r>
      <w:r>
        <w:rPr>
          <w:color w:val="231F20"/>
          <w:sz w:val="21"/>
        </w:rPr>
        <w:t>a</w:t>
      </w:r>
      <w:r>
        <w:rPr>
          <w:color w:val="231F20"/>
          <w:spacing w:val="-3"/>
          <w:sz w:val="21"/>
        </w:rPr>
        <w:t xml:space="preserve"> </w:t>
      </w:r>
      <w:r>
        <w:rPr>
          <w:color w:val="231F20"/>
          <w:sz w:val="21"/>
        </w:rPr>
        <w:t>jobseeker’s</w:t>
      </w:r>
      <w:r>
        <w:rPr>
          <w:color w:val="231F20"/>
          <w:spacing w:val="-5"/>
          <w:sz w:val="21"/>
        </w:rPr>
        <w:t xml:space="preserve"> </w:t>
      </w:r>
      <w:r>
        <w:rPr>
          <w:color w:val="231F20"/>
          <w:sz w:val="21"/>
        </w:rPr>
        <w:t>allowance,</w:t>
      </w:r>
      <w:r>
        <w:rPr>
          <w:color w:val="231F20"/>
          <w:spacing w:val="-4"/>
          <w:sz w:val="21"/>
        </w:rPr>
        <w:t xml:space="preserve"> </w:t>
      </w:r>
      <w:r>
        <w:rPr>
          <w:color w:val="231F20"/>
          <w:sz w:val="21"/>
        </w:rPr>
        <w:t>the</w:t>
      </w:r>
      <w:r>
        <w:rPr>
          <w:color w:val="231F20"/>
          <w:spacing w:val="-3"/>
          <w:sz w:val="21"/>
        </w:rPr>
        <w:t xml:space="preserve"> </w:t>
      </w:r>
      <w:r>
        <w:rPr>
          <w:color w:val="231F20"/>
          <w:sz w:val="21"/>
        </w:rPr>
        <w:t>amount</w:t>
      </w:r>
      <w:r>
        <w:rPr>
          <w:color w:val="231F20"/>
          <w:spacing w:val="-4"/>
          <w:sz w:val="21"/>
        </w:rPr>
        <w:t xml:space="preserve"> </w:t>
      </w:r>
      <w:r>
        <w:rPr>
          <w:color w:val="231F20"/>
          <w:sz w:val="21"/>
        </w:rPr>
        <w:t>of</w:t>
      </w:r>
      <w:r>
        <w:rPr>
          <w:color w:val="231F20"/>
          <w:spacing w:val="-4"/>
          <w:sz w:val="21"/>
        </w:rPr>
        <w:t xml:space="preserve"> </w:t>
      </w:r>
      <w:r>
        <w:rPr>
          <w:color w:val="231F20"/>
          <w:sz w:val="21"/>
        </w:rPr>
        <w:t>an</w:t>
      </w:r>
      <w:r>
        <w:rPr>
          <w:color w:val="231F20"/>
          <w:spacing w:val="-3"/>
          <w:sz w:val="21"/>
        </w:rPr>
        <w:t xml:space="preserve"> </w:t>
      </w:r>
      <w:r>
        <w:rPr>
          <w:color w:val="231F20"/>
          <w:sz w:val="21"/>
        </w:rPr>
        <w:t>income- based jobseeker’s allowance to which he would be entitled in respect of the reduction week to which sub-paragraph (2) refers but for the application of regulation 113 of the Jobseeker’s Allowance Regulations 1996 (notional capital); and</w:t>
      </w:r>
    </w:p>
    <w:p w14:paraId="053EDC20" w14:textId="77777777" w:rsidR="003D3726" w:rsidRDefault="000E0BEF" w:rsidP="003E2224">
      <w:pPr>
        <w:pStyle w:val="ListParagraph"/>
        <w:numPr>
          <w:ilvl w:val="1"/>
          <w:numId w:val="89"/>
        </w:numPr>
        <w:tabs>
          <w:tab w:val="left" w:pos="1500"/>
        </w:tabs>
        <w:ind w:right="549"/>
        <w:rPr>
          <w:sz w:val="21"/>
        </w:rPr>
      </w:pPr>
      <w:r>
        <w:rPr>
          <w:color w:val="231F20"/>
          <w:sz w:val="21"/>
        </w:rPr>
        <w:lastRenderedPageBreak/>
        <w:t>where</w:t>
      </w:r>
      <w:r>
        <w:rPr>
          <w:color w:val="231F20"/>
          <w:spacing w:val="-3"/>
          <w:sz w:val="21"/>
        </w:rPr>
        <w:t xml:space="preserve"> </w:t>
      </w:r>
      <w:r>
        <w:rPr>
          <w:color w:val="231F20"/>
          <w:sz w:val="21"/>
        </w:rPr>
        <w:t>the</w:t>
      </w:r>
      <w:r>
        <w:rPr>
          <w:color w:val="231F20"/>
          <w:spacing w:val="-3"/>
          <w:sz w:val="21"/>
        </w:rPr>
        <w:t xml:space="preserve"> </w:t>
      </w:r>
      <w:r>
        <w:rPr>
          <w:color w:val="231F20"/>
          <w:sz w:val="21"/>
        </w:rPr>
        <w:t>applicant</w:t>
      </w:r>
      <w:r>
        <w:rPr>
          <w:color w:val="231F20"/>
          <w:spacing w:val="-4"/>
          <w:sz w:val="21"/>
        </w:rPr>
        <w:t xml:space="preserve"> </w:t>
      </w:r>
      <w:r>
        <w:rPr>
          <w:color w:val="231F20"/>
          <w:sz w:val="21"/>
        </w:rPr>
        <w:t>has</w:t>
      </w:r>
      <w:r>
        <w:rPr>
          <w:color w:val="231F20"/>
          <w:spacing w:val="-3"/>
          <w:sz w:val="21"/>
        </w:rPr>
        <w:t xml:space="preserve"> </w:t>
      </w:r>
      <w:r>
        <w:rPr>
          <w:color w:val="231F20"/>
          <w:sz w:val="21"/>
        </w:rPr>
        <w:t>also</w:t>
      </w:r>
      <w:r>
        <w:rPr>
          <w:color w:val="231F20"/>
          <w:spacing w:val="-3"/>
          <w:sz w:val="21"/>
        </w:rPr>
        <w:t xml:space="preserve"> </w:t>
      </w:r>
      <w:r>
        <w:rPr>
          <w:color w:val="231F20"/>
          <w:sz w:val="21"/>
        </w:rPr>
        <w:t>claimed</w:t>
      </w:r>
      <w:r>
        <w:rPr>
          <w:color w:val="231F20"/>
          <w:spacing w:val="-3"/>
          <w:sz w:val="21"/>
        </w:rPr>
        <w:t xml:space="preserve"> </w:t>
      </w:r>
      <w:r>
        <w:rPr>
          <w:color w:val="231F20"/>
          <w:sz w:val="21"/>
        </w:rPr>
        <w:t>an</w:t>
      </w:r>
      <w:r>
        <w:rPr>
          <w:color w:val="231F20"/>
          <w:spacing w:val="-3"/>
          <w:sz w:val="21"/>
        </w:rPr>
        <w:t xml:space="preserve"> </w:t>
      </w:r>
      <w:r>
        <w:rPr>
          <w:color w:val="231F20"/>
          <w:sz w:val="21"/>
        </w:rPr>
        <w:t>employment</w:t>
      </w:r>
      <w:r>
        <w:rPr>
          <w:color w:val="231F20"/>
          <w:spacing w:val="-4"/>
          <w:sz w:val="21"/>
        </w:rPr>
        <w:t xml:space="preserve"> </w:t>
      </w:r>
      <w:r>
        <w:rPr>
          <w:color w:val="231F20"/>
          <w:sz w:val="21"/>
        </w:rPr>
        <w:t>and</w:t>
      </w:r>
      <w:r>
        <w:rPr>
          <w:color w:val="231F20"/>
          <w:spacing w:val="-3"/>
          <w:sz w:val="21"/>
        </w:rPr>
        <w:t xml:space="preserve"> </w:t>
      </w:r>
      <w:r>
        <w:rPr>
          <w:color w:val="231F20"/>
          <w:sz w:val="21"/>
        </w:rPr>
        <w:t>support</w:t>
      </w:r>
      <w:r>
        <w:rPr>
          <w:color w:val="231F20"/>
          <w:spacing w:val="-4"/>
          <w:sz w:val="21"/>
        </w:rPr>
        <w:t xml:space="preserve"> </w:t>
      </w:r>
      <w:r>
        <w:rPr>
          <w:color w:val="231F20"/>
          <w:sz w:val="21"/>
        </w:rPr>
        <w:t>allowance,</w:t>
      </w:r>
      <w:r>
        <w:rPr>
          <w:color w:val="231F20"/>
          <w:spacing w:val="-4"/>
          <w:sz w:val="21"/>
        </w:rPr>
        <w:t xml:space="preserve"> </w:t>
      </w:r>
      <w:r>
        <w:rPr>
          <w:color w:val="231F20"/>
          <w:sz w:val="21"/>
        </w:rPr>
        <w:t>the</w:t>
      </w:r>
      <w:r>
        <w:rPr>
          <w:color w:val="231F20"/>
          <w:spacing w:val="-3"/>
          <w:sz w:val="21"/>
        </w:rPr>
        <w:t xml:space="preserve"> </w:t>
      </w:r>
      <w:r>
        <w:rPr>
          <w:color w:val="231F20"/>
          <w:sz w:val="21"/>
        </w:rPr>
        <w:t xml:space="preserve">amount of </w:t>
      </w:r>
      <w:proofErr w:type="gramStart"/>
      <w:r>
        <w:rPr>
          <w:color w:val="231F20"/>
          <w:sz w:val="21"/>
        </w:rPr>
        <w:t>an income</w:t>
      </w:r>
      <w:proofErr w:type="gramEnd"/>
      <w:r>
        <w:rPr>
          <w:color w:val="231F20"/>
          <w:sz w:val="21"/>
        </w:rPr>
        <w:t>-related employment and support allowance to which he would have been entitled in respect of the reduction week to which sub-paragraph (2) refers but for the application of regulation 115 of the Employment and Support Allowance Regulations 2008 (notional capital).</w:t>
      </w:r>
    </w:p>
    <w:p w14:paraId="578F7CEF" w14:textId="3FB7E2DE" w:rsidR="003D3726" w:rsidRPr="001F7A15" w:rsidRDefault="000E0BEF" w:rsidP="003E2224">
      <w:pPr>
        <w:pStyle w:val="ListParagraph"/>
        <w:numPr>
          <w:ilvl w:val="0"/>
          <w:numId w:val="89"/>
        </w:numPr>
        <w:tabs>
          <w:tab w:val="left" w:pos="1140"/>
        </w:tabs>
        <w:ind w:left="1139" w:right="769"/>
        <w:jc w:val="left"/>
        <w:rPr>
          <w:sz w:val="21"/>
        </w:rPr>
      </w:pPr>
      <w:r>
        <w:rPr>
          <w:color w:val="231F20"/>
          <w:sz w:val="21"/>
        </w:rPr>
        <w:t>Subject</w:t>
      </w:r>
      <w:r>
        <w:rPr>
          <w:color w:val="231F20"/>
          <w:spacing w:val="-4"/>
          <w:sz w:val="21"/>
        </w:rPr>
        <w:t xml:space="preserve"> </w:t>
      </w:r>
      <w:r>
        <w:rPr>
          <w:color w:val="231F20"/>
          <w:sz w:val="21"/>
        </w:rPr>
        <w:t>to</w:t>
      </w:r>
      <w:r>
        <w:rPr>
          <w:color w:val="231F20"/>
          <w:spacing w:val="-3"/>
          <w:sz w:val="21"/>
        </w:rPr>
        <w:t xml:space="preserve"> </w:t>
      </w:r>
      <w:r>
        <w:rPr>
          <w:color w:val="231F20"/>
          <w:sz w:val="21"/>
        </w:rPr>
        <w:t>sub-paragraph</w:t>
      </w:r>
      <w:r>
        <w:rPr>
          <w:color w:val="231F20"/>
          <w:spacing w:val="-5"/>
          <w:sz w:val="21"/>
        </w:rPr>
        <w:t xml:space="preserve"> </w:t>
      </w:r>
      <w:r>
        <w:rPr>
          <w:color w:val="231F20"/>
          <w:sz w:val="21"/>
        </w:rPr>
        <w:t>(7),</w:t>
      </w:r>
      <w:r>
        <w:rPr>
          <w:color w:val="231F20"/>
          <w:spacing w:val="-4"/>
          <w:sz w:val="21"/>
        </w:rPr>
        <w:t xml:space="preserve"> </w:t>
      </w:r>
      <w:r>
        <w:rPr>
          <w:color w:val="231F20"/>
          <w:sz w:val="21"/>
        </w:rPr>
        <w:t>for</w:t>
      </w:r>
      <w:r>
        <w:rPr>
          <w:color w:val="231F20"/>
          <w:spacing w:val="-4"/>
          <w:sz w:val="21"/>
        </w:rPr>
        <w:t xml:space="preserve"> </w:t>
      </w:r>
      <w:r>
        <w:rPr>
          <w:color w:val="231F20"/>
          <w:sz w:val="21"/>
        </w:rPr>
        <w:t>the</w:t>
      </w:r>
      <w:r>
        <w:rPr>
          <w:color w:val="231F20"/>
          <w:spacing w:val="-3"/>
          <w:sz w:val="21"/>
        </w:rPr>
        <w:t xml:space="preserve"> </w:t>
      </w:r>
      <w:r>
        <w:rPr>
          <w:color w:val="231F20"/>
          <w:sz w:val="21"/>
        </w:rPr>
        <w:t>purposes</w:t>
      </w:r>
      <w:r>
        <w:rPr>
          <w:color w:val="231F20"/>
          <w:spacing w:val="-3"/>
          <w:sz w:val="21"/>
        </w:rPr>
        <w:t xml:space="preserve"> </w:t>
      </w:r>
      <w:r>
        <w:rPr>
          <w:color w:val="231F20"/>
          <w:sz w:val="21"/>
        </w:rPr>
        <w:t>of</w:t>
      </w:r>
      <w:r>
        <w:rPr>
          <w:color w:val="231F20"/>
          <w:spacing w:val="-2"/>
          <w:sz w:val="21"/>
        </w:rPr>
        <w:t xml:space="preserve"> </w:t>
      </w:r>
      <w:r>
        <w:rPr>
          <w:color w:val="231F20"/>
          <w:sz w:val="21"/>
        </w:rPr>
        <w:t>sub-paragraph</w:t>
      </w:r>
      <w:r>
        <w:rPr>
          <w:color w:val="231F20"/>
          <w:spacing w:val="-3"/>
          <w:sz w:val="21"/>
        </w:rPr>
        <w:t xml:space="preserve"> </w:t>
      </w:r>
      <w:r>
        <w:rPr>
          <w:color w:val="231F20"/>
          <w:sz w:val="21"/>
        </w:rPr>
        <w:t>(1)(b)</w:t>
      </w:r>
      <w:r>
        <w:rPr>
          <w:color w:val="231F20"/>
          <w:spacing w:val="-4"/>
          <w:sz w:val="21"/>
        </w:rPr>
        <w:t xml:space="preserve"> </w:t>
      </w:r>
      <w:r>
        <w:rPr>
          <w:color w:val="231F20"/>
          <w:sz w:val="21"/>
        </w:rPr>
        <w:t>the</w:t>
      </w:r>
      <w:r>
        <w:rPr>
          <w:color w:val="231F20"/>
          <w:spacing w:val="-3"/>
          <w:sz w:val="21"/>
        </w:rPr>
        <w:t xml:space="preserve"> </w:t>
      </w:r>
      <w:r>
        <w:rPr>
          <w:color w:val="231F20"/>
          <w:sz w:val="21"/>
        </w:rPr>
        <w:t>c</w:t>
      </w:r>
      <w:r w:rsidR="001F7A15">
        <w:rPr>
          <w:color w:val="231F20"/>
          <w:sz w:val="21"/>
        </w:rPr>
        <w:t>2</w:t>
      </w:r>
      <w:r>
        <w:rPr>
          <w:color w:val="231F20"/>
          <w:sz w:val="21"/>
        </w:rPr>
        <w:t>ondition</w:t>
      </w:r>
      <w:r>
        <w:rPr>
          <w:color w:val="231F20"/>
          <w:spacing w:val="-3"/>
          <w:sz w:val="21"/>
        </w:rPr>
        <w:t xml:space="preserve"> </w:t>
      </w:r>
      <w:r>
        <w:rPr>
          <w:color w:val="231F20"/>
          <w:sz w:val="21"/>
        </w:rPr>
        <w:t>is</w:t>
      </w:r>
      <w:r>
        <w:rPr>
          <w:color w:val="231F20"/>
          <w:spacing w:val="-3"/>
          <w:sz w:val="21"/>
        </w:rPr>
        <w:t xml:space="preserve"> </w:t>
      </w:r>
      <w:r>
        <w:rPr>
          <w:color w:val="231F20"/>
          <w:sz w:val="21"/>
        </w:rPr>
        <w:t xml:space="preserve">that the applicant is a pensioner and would have been entitled to a reduction in </w:t>
      </w:r>
      <w:r w:rsidR="008A6D7A">
        <w:rPr>
          <w:color w:val="231F20"/>
          <w:sz w:val="21"/>
        </w:rPr>
        <w:t>Council Tax</w:t>
      </w:r>
      <w:r>
        <w:rPr>
          <w:color w:val="231F20"/>
          <w:sz w:val="21"/>
        </w:rPr>
        <w:t xml:space="preserve"> under this scheme in the relevant week but for </w:t>
      </w:r>
      <w:r w:rsidRPr="001F7A15">
        <w:rPr>
          <w:sz w:val="21"/>
        </w:rPr>
        <w:t>paragraph 6</w:t>
      </w:r>
      <w:r w:rsidR="001F7A15" w:rsidRPr="001F7A15">
        <w:rPr>
          <w:sz w:val="21"/>
        </w:rPr>
        <w:t>2</w:t>
      </w:r>
      <w:r w:rsidRPr="001F7A15">
        <w:rPr>
          <w:sz w:val="21"/>
        </w:rPr>
        <w:t>(1).</w:t>
      </w:r>
    </w:p>
    <w:p w14:paraId="36B8B757" w14:textId="77777777" w:rsidR="003D3726" w:rsidRPr="001F7A15" w:rsidRDefault="000E0BEF" w:rsidP="003E2224">
      <w:pPr>
        <w:pStyle w:val="ListParagraph"/>
        <w:numPr>
          <w:ilvl w:val="0"/>
          <w:numId w:val="89"/>
        </w:numPr>
        <w:tabs>
          <w:tab w:val="left" w:pos="1140"/>
        </w:tabs>
        <w:ind w:left="1139" w:right="1483"/>
        <w:jc w:val="left"/>
        <w:rPr>
          <w:sz w:val="21"/>
        </w:rPr>
      </w:pPr>
      <w:r w:rsidRPr="001F7A15">
        <w:rPr>
          <w:sz w:val="21"/>
        </w:rPr>
        <w:t>In</w:t>
      </w:r>
      <w:r w:rsidRPr="001F7A15">
        <w:rPr>
          <w:spacing w:val="-3"/>
          <w:sz w:val="21"/>
        </w:rPr>
        <w:t xml:space="preserve"> </w:t>
      </w:r>
      <w:r w:rsidRPr="001F7A15">
        <w:rPr>
          <w:sz w:val="21"/>
        </w:rPr>
        <w:t>such</w:t>
      </w:r>
      <w:r w:rsidRPr="001F7A15">
        <w:rPr>
          <w:spacing w:val="-3"/>
          <w:sz w:val="21"/>
        </w:rPr>
        <w:t xml:space="preserve"> </w:t>
      </w:r>
      <w:r w:rsidRPr="001F7A15">
        <w:rPr>
          <w:sz w:val="21"/>
        </w:rPr>
        <w:t>a</w:t>
      </w:r>
      <w:r w:rsidRPr="001F7A15">
        <w:rPr>
          <w:spacing w:val="-3"/>
          <w:sz w:val="21"/>
        </w:rPr>
        <w:t xml:space="preserve"> </w:t>
      </w:r>
      <w:r w:rsidRPr="001F7A15">
        <w:rPr>
          <w:sz w:val="21"/>
        </w:rPr>
        <w:t>case</w:t>
      </w:r>
      <w:r w:rsidRPr="001F7A15">
        <w:rPr>
          <w:spacing w:val="-3"/>
          <w:sz w:val="21"/>
        </w:rPr>
        <w:t xml:space="preserve"> </w:t>
      </w:r>
      <w:r w:rsidRPr="001F7A15">
        <w:rPr>
          <w:sz w:val="21"/>
        </w:rPr>
        <w:t>the</w:t>
      </w:r>
      <w:r w:rsidRPr="001F7A15">
        <w:rPr>
          <w:spacing w:val="-3"/>
          <w:sz w:val="21"/>
        </w:rPr>
        <w:t xml:space="preserve"> </w:t>
      </w:r>
      <w:r w:rsidRPr="001F7A15">
        <w:rPr>
          <w:sz w:val="21"/>
        </w:rPr>
        <w:t>amount</w:t>
      </w:r>
      <w:r w:rsidRPr="001F7A15">
        <w:rPr>
          <w:spacing w:val="-4"/>
          <w:sz w:val="21"/>
        </w:rPr>
        <w:t xml:space="preserve"> </w:t>
      </w:r>
      <w:r w:rsidRPr="001F7A15">
        <w:rPr>
          <w:sz w:val="21"/>
        </w:rPr>
        <w:t>of</w:t>
      </w:r>
      <w:r w:rsidRPr="001F7A15">
        <w:rPr>
          <w:spacing w:val="-2"/>
          <w:sz w:val="21"/>
        </w:rPr>
        <w:t xml:space="preserve"> </w:t>
      </w:r>
      <w:r w:rsidRPr="001F7A15">
        <w:rPr>
          <w:sz w:val="21"/>
        </w:rPr>
        <w:t>the</w:t>
      </w:r>
      <w:r w:rsidRPr="001F7A15">
        <w:rPr>
          <w:spacing w:val="-3"/>
          <w:sz w:val="21"/>
        </w:rPr>
        <w:t xml:space="preserve"> </w:t>
      </w:r>
      <w:r w:rsidRPr="001F7A15">
        <w:rPr>
          <w:sz w:val="21"/>
        </w:rPr>
        <w:t>reduction</w:t>
      </w:r>
      <w:r w:rsidRPr="001F7A15">
        <w:rPr>
          <w:spacing w:val="-3"/>
          <w:sz w:val="21"/>
        </w:rPr>
        <w:t xml:space="preserve"> </w:t>
      </w:r>
      <w:r w:rsidRPr="001F7A15">
        <w:rPr>
          <w:sz w:val="21"/>
        </w:rPr>
        <w:t>in</w:t>
      </w:r>
      <w:r w:rsidRPr="001F7A15">
        <w:rPr>
          <w:spacing w:val="-3"/>
          <w:sz w:val="21"/>
        </w:rPr>
        <w:t xml:space="preserve"> </w:t>
      </w:r>
      <w:r w:rsidRPr="001F7A15">
        <w:rPr>
          <w:sz w:val="21"/>
        </w:rPr>
        <w:t>the</w:t>
      </w:r>
      <w:r w:rsidRPr="001F7A15">
        <w:rPr>
          <w:spacing w:val="-3"/>
          <w:sz w:val="21"/>
        </w:rPr>
        <w:t xml:space="preserve"> </w:t>
      </w:r>
      <w:r w:rsidRPr="001F7A15">
        <w:rPr>
          <w:sz w:val="21"/>
        </w:rPr>
        <w:t>amount</w:t>
      </w:r>
      <w:r w:rsidRPr="001F7A15">
        <w:rPr>
          <w:spacing w:val="-4"/>
          <w:sz w:val="21"/>
        </w:rPr>
        <w:t xml:space="preserve"> </w:t>
      </w:r>
      <w:r w:rsidRPr="001F7A15">
        <w:rPr>
          <w:sz w:val="21"/>
        </w:rPr>
        <w:t>of</w:t>
      </w:r>
      <w:r w:rsidRPr="001F7A15">
        <w:rPr>
          <w:spacing w:val="-2"/>
          <w:sz w:val="21"/>
        </w:rPr>
        <w:t xml:space="preserve"> </w:t>
      </w:r>
      <w:r w:rsidRPr="001F7A15">
        <w:rPr>
          <w:sz w:val="21"/>
        </w:rPr>
        <w:t>capital</w:t>
      </w:r>
      <w:r w:rsidRPr="001F7A15">
        <w:rPr>
          <w:spacing w:val="-2"/>
          <w:sz w:val="21"/>
        </w:rPr>
        <w:t xml:space="preserve"> </w:t>
      </w:r>
      <w:r w:rsidRPr="001F7A15">
        <w:rPr>
          <w:sz w:val="21"/>
        </w:rPr>
        <w:t>he</w:t>
      </w:r>
      <w:r w:rsidRPr="001F7A15">
        <w:rPr>
          <w:spacing w:val="-3"/>
          <w:sz w:val="21"/>
        </w:rPr>
        <w:t xml:space="preserve"> </w:t>
      </w:r>
      <w:r w:rsidRPr="001F7A15">
        <w:rPr>
          <w:sz w:val="21"/>
        </w:rPr>
        <w:t>is</w:t>
      </w:r>
      <w:r w:rsidRPr="001F7A15">
        <w:rPr>
          <w:spacing w:val="-3"/>
          <w:sz w:val="21"/>
        </w:rPr>
        <w:t xml:space="preserve"> </w:t>
      </w:r>
      <w:r w:rsidRPr="001F7A15">
        <w:rPr>
          <w:sz w:val="21"/>
        </w:rPr>
        <w:t>treated</w:t>
      </w:r>
      <w:r w:rsidRPr="001F7A15">
        <w:rPr>
          <w:spacing w:val="-3"/>
          <w:sz w:val="21"/>
        </w:rPr>
        <w:t xml:space="preserve"> </w:t>
      </w:r>
      <w:r w:rsidRPr="001F7A15">
        <w:rPr>
          <w:sz w:val="21"/>
        </w:rPr>
        <w:t>as possessing</w:t>
      </w:r>
      <w:r w:rsidRPr="001F7A15">
        <w:rPr>
          <w:spacing w:val="-3"/>
          <w:sz w:val="21"/>
        </w:rPr>
        <w:t xml:space="preserve"> </w:t>
      </w:r>
      <w:r w:rsidRPr="001F7A15">
        <w:rPr>
          <w:sz w:val="21"/>
        </w:rPr>
        <w:t>for</w:t>
      </w:r>
      <w:r w:rsidRPr="001F7A15">
        <w:rPr>
          <w:spacing w:val="-2"/>
          <w:sz w:val="21"/>
        </w:rPr>
        <w:t xml:space="preserve"> </w:t>
      </w:r>
      <w:r w:rsidRPr="001F7A15">
        <w:rPr>
          <w:sz w:val="21"/>
        </w:rPr>
        <w:t>the</w:t>
      </w:r>
      <w:r w:rsidRPr="001F7A15">
        <w:rPr>
          <w:spacing w:val="-1"/>
          <w:sz w:val="21"/>
        </w:rPr>
        <w:t xml:space="preserve"> </w:t>
      </w:r>
      <w:r w:rsidRPr="001F7A15">
        <w:rPr>
          <w:sz w:val="21"/>
        </w:rPr>
        <w:t>purposes</w:t>
      </w:r>
      <w:r w:rsidRPr="001F7A15">
        <w:rPr>
          <w:spacing w:val="-1"/>
          <w:sz w:val="21"/>
        </w:rPr>
        <w:t xml:space="preserve"> </w:t>
      </w:r>
      <w:r w:rsidRPr="001F7A15">
        <w:rPr>
          <w:sz w:val="21"/>
        </w:rPr>
        <w:t>of sub-paragraph</w:t>
      </w:r>
      <w:r w:rsidRPr="001F7A15">
        <w:rPr>
          <w:spacing w:val="-1"/>
          <w:sz w:val="21"/>
        </w:rPr>
        <w:t xml:space="preserve"> </w:t>
      </w:r>
      <w:r w:rsidRPr="001F7A15">
        <w:rPr>
          <w:sz w:val="21"/>
        </w:rPr>
        <w:t>(1)(b)</w:t>
      </w:r>
      <w:r w:rsidRPr="001F7A15">
        <w:rPr>
          <w:spacing w:val="-4"/>
          <w:sz w:val="21"/>
        </w:rPr>
        <w:t xml:space="preserve"> </w:t>
      </w:r>
      <w:r w:rsidRPr="001F7A15">
        <w:rPr>
          <w:sz w:val="21"/>
        </w:rPr>
        <w:t>is</w:t>
      </w:r>
      <w:r w:rsidRPr="001F7A15">
        <w:rPr>
          <w:spacing w:val="-1"/>
          <w:sz w:val="21"/>
        </w:rPr>
        <w:t xml:space="preserve"> </w:t>
      </w:r>
      <w:r w:rsidRPr="001F7A15">
        <w:rPr>
          <w:sz w:val="21"/>
        </w:rPr>
        <w:t>equal to</w:t>
      </w:r>
      <w:r w:rsidRPr="001F7A15">
        <w:rPr>
          <w:spacing w:val="-1"/>
          <w:sz w:val="21"/>
        </w:rPr>
        <w:t xml:space="preserve"> </w:t>
      </w:r>
      <w:r w:rsidRPr="001F7A15">
        <w:rPr>
          <w:sz w:val="21"/>
        </w:rPr>
        <w:t>the</w:t>
      </w:r>
      <w:r w:rsidRPr="001F7A15">
        <w:rPr>
          <w:spacing w:val="-1"/>
          <w:sz w:val="21"/>
        </w:rPr>
        <w:t xml:space="preserve"> </w:t>
      </w:r>
      <w:r w:rsidRPr="001F7A15">
        <w:rPr>
          <w:sz w:val="21"/>
        </w:rPr>
        <w:t>aggregate</w:t>
      </w:r>
      <w:r w:rsidRPr="001F7A15">
        <w:rPr>
          <w:spacing w:val="-3"/>
          <w:sz w:val="21"/>
        </w:rPr>
        <w:t xml:space="preserve"> </w:t>
      </w:r>
      <w:r w:rsidRPr="001F7A15">
        <w:rPr>
          <w:sz w:val="21"/>
        </w:rPr>
        <w:t>of—</w:t>
      </w:r>
    </w:p>
    <w:p w14:paraId="675E4843" w14:textId="3BD97636" w:rsidR="003D3726" w:rsidRPr="001F7A15" w:rsidRDefault="000E0BEF" w:rsidP="003E2224">
      <w:pPr>
        <w:pStyle w:val="ListParagraph"/>
        <w:numPr>
          <w:ilvl w:val="1"/>
          <w:numId w:val="89"/>
        </w:numPr>
        <w:tabs>
          <w:tab w:val="left" w:pos="1500"/>
        </w:tabs>
        <w:ind w:right="876"/>
        <w:rPr>
          <w:sz w:val="21"/>
        </w:rPr>
      </w:pPr>
      <w:r w:rsidRPr="001F7A15">
        <w:rPr>
          <w:sz w:val="21"/>
        </w:rPr>
        <w:t>an</w:t>
      </w:r>
      <w:r w:rsidRPr="001F7A15">
        <w:rPr>
          <w:spacing w:val="-3"/>
          <w:sz w:val="21"/>
        </w:rPr>
        <w:t xml:space="preserve"> </w:t>
      </w:r>
      <w:r w:rsidRPr="001F7A15">
        <w:rPr>
          <w:sz w:val="21"/>
        </w:rPr>
        <w:t>amount</w:t>
      </w:r>
      <w:r w:rsidRPr="001F7A15">
        <w:rPr>
          <w:spacing w:val="-4"/>
          <w:sz w:val="21"/>
        </w:rPr>
        <w:t xml:space="preserve"> </w:t>
      </w:r>
      <w:r w:rsidRPr="001F7A15">
        <w:rPr>
          <w:sz w:val="21"/>
        </w:rPr>
        <w:t>equal</w:t>
      </w:r>
      <w:r w:rsidRPr="001F7A15">
        <w:rPr>
          <w:spacing w:val="-2"/>
          <w:sz w:val="21"/>
        </w:rPr>
        <w:t xml:space="preserve"> </w:t>
      </w:r>
      <w:r w:rsidRPr="001F7A15">
        <w:rPr>
          <w:sz w:val="21"/>
        </w:rPr>
        <w:t>to</w:t>
      </w:r>
      <w:r w:rsidRPr="001F7A15">
        <w:rPr>
          <w:spacing w:val="-3"/>
          <w:sz w:val="21"/>
        </w:rPr>
        <w:t xml:space="preserve"> </w:t>
      </w:r>
      <w:r w:rsidRPr="001F7A15">
        <w:rPr>
          <w:sz w:val="21"/>
        </w:rPr>
        <w:t>the</w:t>
      </w:r>
      <w:r w:rsidRPr="001F7A15">
        <w:rPr>
          <w:spacing w:val="-3"/>
          <w:sz w:val="21"/>
        </w:rPr>
        <w:t xml:space="preserve"> </w:t>
      </w:r>
      <w:r w:rsidRPr="001F7A15">
        <w:rPr>
          <w:sz w:val="21"/>
        </w:rPr>
        <w:t>additional</w:t>
      </w:r>
      <w:r w:rsidRPr="001F7A15">
        <w:rPr>
          <w:spacing w:val="-2"/>
          <w:sz w:val="21"/>
        </w:rPr>
        <w:t xml:space="preserve"> </w:t>
      </w:r>
      <w:r w:rsidRPr="001F7A15">
        <w:rPr>
          <w:sz w:val="21"/>
        </w:rPr>
        <w:t>amount</w:t>
      </w:r>
      <w:r w:rsidRPr="001F7A15">
        <w:rPr>
          <w:spacing w:val="-4"/>
          <w:sz w:val="21"/>
        </w:rPr>
        <w:t xml:space="preserve"> </w:t>
      </w:r>
      <w:r w:rsidRPr="001F7A15">
        <w:rPr>
          <w:sz w:val="21"/>
        </w:rPr>
        <w:t>of</w:t>
      </w:r>
      <w:r w:rsidRPr="001F7A15">
        <w:rPr>
          <w:spacing w:val="-2"/>
          <w:sz w:val="21"/>
        </w:rPr>
        <w:t xml:space="preserve"> </w:t>
      </w:r>
      <w:r w:rsidRPr="001F7A15">
        <w:rPr>
          <w:sz w:val="21"/>
        </w:rPr>
        <w:t>the</w:t>
      </w:r>
      <w:r w:rsidRPr="001F7A15">
        <w:rPr>
          <w:spacing w:val="-3"/>
          <w:sz w:val="21"/>
        </w:rPr>
        <w:t xml:space="preserve"> </w:t>
      </w:r>
      <w:r w:rsidRPr="001F7A15">
        <w:rPr>
          <w:sz w:val="21"/>
        </w:rPr>
        <w:t>reduction</w:t>
      </w:r>
      <w:r w:rsidRPr="001F7A15">
        <w:rPr>
          <w:spacing w:val="-5"/>
          <w:sz w:val="21"/>
        </w:rPr>
        <w:t xml:space="preserve"> </w:t>
      </w:r>
      <w:r w:rsidRPr="001F7A15">
        <w:rPr>
          <w:sz w:val="21"/>
        </w:rPr>
        <w:t>in</w:t>
      </w:r>
      <w:r w:rsidRPr="001F7A15">
        <w:rPr>
          <w:spacing w:val="-5"/>
          <w:sz w:val="21"/>
        </w:rPr>
        <w:t xml:space="preserve"> </w:t>
      </w:r>
      <w:r w:rsidR="008A6D7A">
        <w:rPr>
          <w:sz w:val="21"/>
        </w:rPr>
        <w:t>Council Tax</w:t>
      </w:r>
      <w:r w:rsidRPr="001F7A15">
        <w:rPr>
          <w:spacing w:val="-3"/>
          <w:sz w:val="21"/>
        </w:rPr>
        <w:t xml:space="preserve"> </w:t>
      </w:r>
      <w:r w:rsidRPr="001F7A15">
        <w:rPr>
          <w:sz w:val="21"/>
        </w:rPr>
        <w:t>to</w:t>
      </w:r>
      <w:r w:rsidRPr="001F7A15">
        <w:rPr>
          <w:spacing w:val="-3"/>
          <w:sz w:val="21"/>
        </w:rPr>
        <w:t xml:space="preserve"> </w:t>
      </w:r>
      <w:r w:rsidRPr="001F7A15">
        <w:rPr>
          <w:sz w:val="21"/>
        </w:rPr>
        <w:t>which</w:t>
      </w:r>
      <w:r w:rsidRPr="001F7A15">
        <w:rPr>
          <w:spacing w:val="-3"/>
          <w:sz w:val="21"/>
        </w:rPr>
        <w:t xml:space="preserve"> </w:t>
      </w:r>
      <w:r w:rsidRPr="001F7A15">
        <w:rPr>
          <w:sz w:val="21"/>
        </w:rPr>
        <w:t xml:space="preserve">the applicant would have been entitled in the relevant week but for paragraph </w:t>
      </w:r>
      <w:proofErr w:type="gramStart"/>
      <w:r w:rsidRPr="001F7A15">
        <w:rPr>
          <w:sz w:val="21"/>
        </w:rPr>
        <w:t>6</w:t>
      </w:r>
      <w:r w:rsidR="001F7A15" w:rsidRPr="001F7A15">
        <w:rPr>
          <w:sz w:val="21"/>
        </w:rPr>
        <w:t>2</w:t>
      </w:r>
      <w:r w:rsidRPr="001F7A15">
        <w:rPr>
          <w:sz w:val="21"/>
        </w:rPr>
        <w:t>(1);</w:t>
      </w:r>
      <w:proofErr w:type="gramEnd"/>
    </w:p>
    <w:p w14:paraId="2707335E" w14:textId="77777777" w:rsidR="003D3726" w:rsidRDefault="000E0BEF" w:rsidP="003E2224">
      <w:pPr>
        <w:pStyle w:val="ListParagraph"/>
        <w:numPr>
          <w:ilvl w:val="1"/>
          <w:numId w:val="89"/>
        </w:numPr>
        <w:tabs>
          <w:tab w:val="left" w:pos="1500"/>
        </w:tabs>
        <w:ind w:right="546" w:hanging="361"/>
        <w:rPr>
          <w:sz w:val="21"/>
        </w:rPr>
      </w:pPr>
      <w:r>
        <w:rPr>
          <w:color w:val="231F20"/>
          <w:sz w:val="21"/>
        </w:rPr>
        <w:t>if</w:t>
      </w:r>
      <w:r>
        <w:rPr>
          <w:color w:val="231F20"/>
          <w:spacing w:val="-1"/>
          <w:sz w:val="21"/>
        </w:rPr>
        <w:t xml:space="preserve"> </w:t>
      </w:r>
      <w:r>
        <w:rPr>
          <w:color w:val="231F20"/>
          <w:sz w:val="21"/>
        </w:rPr>
        <w:t>the</w:t>
      </w:r>
      <w:r>
        <w:rPr>
          <w:color w:val="231F20"/>
          <w:spacing w:val="-2"/>
          <w:sz w:val="21"/>
        </w:rPr>
        <w:t xml:space="preserve"> </w:t>
      </w:r>
      <w:r>
        <w:rPr>
          <w:color w:val="231F20"/>
          <w:sz w:val="21"/>
        </w:rPr>
        <w:t>applicant</w:t>
      </w:r>
      <w:r>
        <w:rPr>
          <w:color w:val="231F20"/>
          <w:spacing w:val="-3"/>
          <w:sz w:val="21"/>
        </w:rPr>
        <w:t xml:space="preserve"> </w:t>
      </w:r>
      <w:r>
        <w:rPr>
          <w:color w:val="231F20"/>
          <w:sz w:val="21"/>
        </w:rPr>
        <w:t>would,</w:t>
      </w:r>
      <w:r>
        <w:rPr>
          <w:color w:val="231F20"/>
          <w:spacing w:val="-3"/>
          <w:sz w:val="21"/>
        </w:rPr>
        <w:t xml:space="preserve"> </w:t>
      </w:r>
      <w:r>
        <w:rPr>
          <w:color w:val="231F20"/>
          <w:sz w:val="21"/>
        </w:rPr>
        <w:t>but</w:t>
      </w:r>
      <w:r>
        <w:rPr>
          <w:color w:val="231F20"/>
          <w:spacing w:val="-3"/>
          <w:sz w:val="21"/>
        </w:rPr>
        <w:t xml:space="preserve"> </w:t>
      </w:r>
      <w:r>
        <w:rPr>
          <w:color w:val="231F20"/>
          <w:sz w:val="21"/>
        </w:rPr>
        <w:t>for</w:t>
      </w:r>
      <w:r>
        <w:rPr>
          <w:color w:val="231F20"/>
          <w:spacing w:val="-3"/>
          <w:sz w:val="21"/>
        </w:rPr>
        <w:t xml:space="preserve"> </w:t>
      </w:r>
      <w:r>
        <w:rPr>
          <w:color w:val="231F20"/>
          <w:sz w:val="21"/>
        </w:rPr>
        <w:t>regulation</w:t>
      </w:r>
      <w:r>
        <w:rPr>
          <w:color w:val="231F20"/>
          <w:spacing w:val="-2"/>
          <w:sz w:val="21"/>
        </w:rPr>
        <w:t xml:space="preserve"> </w:t>
      </w:r>
      <w:r>
        <w:rPr>
          <w:color w:val="231F20"/>
          <w:sz w:val="21"/>
        </w:rPr>
        <w:t>21</w:t>
      </w:r>
      <w:r>
        <w:rPr>
          <w:color w:val="231F20"/>
          <w:spacing w:val="-2"/>
          <w:sz w:val="21"/>
        </w:rPr>
        <w:t xml:space="preserve"> </w:t>
      </w:r>
      <w:r>
        <w:rPr>
          <w:color w:val="231F20"/>
          <w:sz w:val="21"/>
        </w:rPr>
        <w:t>of</w:t>
      </w:r>
      <w:r>
        <w:rPr>
          <w:color w:val="231F20"/>
          <w:spacing w:val="-1"/>
          <w:sz w:val="21"/>
        </w:rPr>
        <w:t xml:space="preserve"> </w:t>
      </w:r>
      <w:r>
        <w:rPr>
          <w:color w:val="231F20"/>
          <w:sz w:val="21"/>
        </w:rPr>
        <w:t>the</w:t>
      </w:r>
      <w:r>
        <w:rPr>
          <w:color w:val="231F20"/>
          <w:spacing w:val="-4"/>
          <w:sz w:val="21"/>
        </w:rPr>
        <w:t xml:space="preserve"> </w:t>
      </w:r>
      <w:r>
        <w:rPr>
          <w:color w:val="231F20"/>
          <w:sz w:val="21"/>
        </w:rPr>
        <w:t>State</w:t>
      </w:r>
      <w:r>
        <w:rPr>
          <w:color w:val="231F20"/>
          <w:spacing w:val="-2"/>
          <w:sz w:val="21"/>
        </w:rPr>
        <w:t xml:space="preserve"> </w:t>
      </w:r>
      <w:r>
        <w:rPr>
          <w:color w:val="231F20"/>
          <w:sz w:val="21"/>
        </w:rPr>
        <w:t>Pension</w:t>
      </w:r>
      <w:r>
        <w:rPr>
          <w:color w:val="231F20"/>
          <w:spacing w:val="-2"/>
          <w:sz w:val="21"/>
        </w:rPr>
        <w:t xml:space="preserve"> </w:t>
      </w:r>
      <w:r>
        <w:rPr>
          <w:color w:val="231F20"/>
          <w:sz w:val="21"/>
        </w:rPr>
        <w:t>Credit</w:t>
      </w:r>
      <w:r>
        <w:rPr>
          <w:color w:val="231F20"/>
          <w:spacing w:val="-6"/>
          <w:sz w:val="21"/>
        </w:rPr>
        <w:t xml:space="preserve"> </w:t>
      </w:r>
      <w:r>
        <w:rPr>
          <w:color w:val="231F20"/>
          <w:sz w:val="21"/>
        </w:rPr>
        <w:t>Regulations</w:t>
      </w:r>
      <w:r>
        <w:rPr>
          <w:color w:val="231F20"/>
          <w:spacing w:val="-2"/>
          <w:sz w:val="21"/>
        </w:rPr>
        <w:t xml:space="preserve"> </w:t>
      </w:r>
      <w:r>
        <w:rPr>
          <w:color w:val="231F20"/>
          <w:sz w:val="21"/>
        </w:rPr>
        <w:t xml:space="preserve">2002, have been entitled to state pension in respect of the benefit week, within the meaning of regulation 1(2) of those Regulations (interpretation), which includes the last day of the relevant week, the amount to which he would have been </w:t>
      </w:r>
      <w:proofErr w:type="gramStart"/>
      <w:r>
        <w:rPr>
          <w:color w:val="231F20"/>
          <w:sz w:val="21"/>
        </w:rPr>
        <w:t>entitled;</w:t>
      </w:r>
      <w:proofErr w:type="gramEnd"/>
    </w:p>
    <w:p w14:paraId="5A4A6EBE" w14:textId="77777777" w:rsidR="003D3726" w:rsidRDefault="000E0BEF" w:rsidP="003E2224">
      <w:pPr>
        <w:pStyle w:val="ListParagraph"/>
        <w:numPr>
          <w:ilvl w:val="1"/>
          <w:numId w:val="89"/>
        </w:numPr>
        <w:tabs>
          <w:tab w:val="left" w:pos="1500"/>
        </w:tabs>
        <w:ind w:right="586" w:hanging="361"/>
        <w:rPr>
          <w:sz w:val="21"/>
        </w:rPr>
      </w:pPr>
      <w:r>
        <w:rPr>
          <w:color w:val="231F20"/>
          <w:sz w:val="21"/>
        </w:rPr>
        <w:t>if the applicant would, but for regulation 47(1) of the</w:t>
      </w:r>
      <w:r>
        <w:rPr>
          <w:color w:val="231F20"/>
          <w:spacing w:val="-1"/>
          <w:sz w:val="21"/>
        </w:rPr>
        <w:t xml:space="preserve"> </w:t>
      </w:r>
      <w:r>
        <w:rPr>
          <w:color w:val="231F20"/>
          <w:sz w:val="21"/>
        </w:rPr>
        <w:t>Housing Benefit (Persons who have attained</w:t>
      </w:r>
      <w:r>
        <w:rPr>
          <w:color w:val="231F20"/>
          <w:spacing w:val="-3"/>
          <w:sz w:val="21"/>
        </w:rPr>
        <w:t xml:space="preserve"> </w:t>
      </w:r>
      <w:r>
        <w:rPr>
          <w:color w:val="231F20"/>
          <w:sz w:val="21"/>
        </w:rPr>
        <w:t>the</w:t>
      </w:r>
      <w:r>
        <w:rPr>
          <w:color w:val="231F20"/>
          <w:spacing w:val="-3"/>
          <w:sz w:val="21"/>
        </w:rPr>
        <w:t xml:space="preserve"> </w:t>
      </w:r>
      <w:r>
        <w:rPr>
          <w:color w:val="231F20"/>
          <w:sz w:val="21"/>
        </w:rPr>
        <w:t>qualifying</w:t>
      </w:r>
      <w:r>
        <w:rPr>
          <w:color w:val="231F20"/>
          <w:spacing w:val="-3"/>
          <w:sz w:val="21"/>
        </w:rPr>
        <w:t xml:space="preserve"> </w:t>
      </w:r>
      <w:r>
        <w:rPr>
          <w:color w:val="231F20"/>
          <w:sz w:val="21"/>
        </w:rPr>
        <w:t>age</w:t>
      </w:r>
      <w:r>
        <w:rPr>
          <w:color w:val="231F20"/>
          <w:spacing w:val="-5"/>
          <w:sz w:val="21"/>
        </w:rPr>
        <w:t xml:space="preserve"> </w:t>
      </w:r>
      <w:r>
        <w:rPr>
          <w:color w:val="231F20"/>
          <w:sz w:val="21"/>
        </w:rPr>
        <w:t>for</w:t>
      </w:r>
      <w:r>
        <w:rPr>
          <w:color w:val="231F20"/>
          <w:spacing w:val="-4"/>
          <w:sz w:val="21"/>
        </w:rPr>
        <w:t xml:space="preserve"> </w:t>
      </w:r>
      <w:r>
        <w:rPr>
          <w:color w:val="231F20"/>
          <w:sz w:val="21"/>
        </w:rPr>
        <w:t>state</w:t>
      </w:r>
      <w:r>
        <w:rPr>
          <w:color w:val="231F20"/>
          <w:spacing w:val="-3"/>
          <w:sz w:val="21"/>
        </w:rPr>
        <w:t xml:space="preserve"> </w:t>
      </w:r>
      <w:r>
        <w:rPr>
          <w:color w:val="231F20"/>
          <w:sz w:val="21"/>
        </w:rPr>
        <w:t>pension</w:t>
      </w:r>
      <w:r>
        <w:rPr>
          <w:color w:val="231F20"/>
          <w:spacing w:val="-3"/>
          <w:sz w:val="21"/>
        </w:rPr>
        <w:t xml:space="preserve"> </w:t>
      </w:r>
      <w:r>
        <w:rPr>
          <w:color w:val="231F20"/>
          <w:sz w:val="21"/>
        </w:rPr>
        <w:t>credit)</w:t>
      </w:r>
      <w:r>
        <w:rPr>
          <w:color w:val="231F20"/>
          <w:spacing w:val="-4"/>
          <w:sz w:val="21"/>
        </w:rPr>
        <w:t xml:space="preserve"> </w:t>
      </w:r>
      <w:r>
        <w:rPr>
          <w:color w:val="231F20"/>
          <w:sz w:val="21"/>
        </w:rPr>
        <w:t>Regulations</w:t>
      </w:r>
      <w:r>
        <w:rPr>
          <w:color w:val="231F20"/>
          <w:spacing w:val="-3"/>
          <w:sz w:val="21"/>
        </w:rPr>
        <w:t xml:space="preserve"> </w:t>
      </w:r>
      <w:r>
        <w:rPr>
          <w:color w:val="231F20"/>
          <w:sz w:val="21"/>
        </w:rPr>
        <w:t>2006,</w:t>
      </w:r>
      <w:r>
        <w:rPr>
          <w:color w:val="231F20"/>
          <w:spacing w:val="-4"/>
          <w:sz w:val="21"/>
        </w:rPr>
        <w:t xml:space="preserve"> </w:t>
      </w:r>
      <w:r>
        <w:rPr>
          <w:color w:val="231F20"/>
          <w:sz w:val="21"/>
        </w:rPr>
        <w:t>have</w:t>
      </w:r>
      <w:r>
        <w:rPr>
          <w:color w:val="231F20"/>
          <w:spacing w:val="-3"/>
          <w:sz w:val="21"/>
        </w:rPr>
        <w:t xml:space="preserve"> </w:t>
      </w:r>
      <w:r>
        <w:rPr>
          <w:color w:val="231F20"/>
          <w:sz w:val="21"/>
        </w:rPr>
        <w:t>been</w:t>
      </w:r>
      <w:r>
        <w:rPr>
          <w:color w:val="231F20"/>
          <w:spacing w:val="-3"/>
          <w:sz w:val="21"/>
        </w:rPr>
        <w:t xml:space="preserve"> </w:t>
      </w:r>
      <w:r>
        <w:rPr>
          <w:color w:val="231F20"/>
          <w:sz w:val="21"/>
        </w:rPr>
        <w:t xml:space="preserve">entitled to housing benefit or to an additional amount of housing benefit in respect of the benefit week which includes the last day of the relevant week, the amount which is </w:t>
      </w:r>
      <w:proofErr w:type="gramStart"/>
      <w:r>
        <w:rPr>
          <w:color w:val="231F20"/>
          <w:sz w:val="21"/>
        </w:rPr>
        <w:t>equal to—</w:t>
      </w:r>
      <w:proofErr w:type="gramEnd"/>
    </w:p>
    <w:p w14:paraId="748767CE" w14:textId="77777777" w:rsidR="003D3726" w:rsidRDefault="000E0BEF" w:rsidP="003E2224">
      <w:pPr>
        <w:pStyle w:val="ListParagraph"/>
        <w:numPr>
          <w:ilvl w:val="2"/>
          <w:numId w:val="89"/>
        </w:numPr>
        <w:tabs>
          <w:tab w:val="left" w:pos="1860"/>
        </w:tabs>
        <w:ind w:left="1859" w:right="800"/>
        <w:rPr>
          <w:sz w:val="21"/>
        </w:rPr>
      </w:pPr>
      <w:r>
        <w:rPr>
          <w:color w:val="231F20"/>
          <w:sz w:val="21"/>
        </w:rPr>
        <w:t>in</w:t>
      </w:r>
      <w:r>
        <w:rPr>
          <w:color w:val="231F20"/>
          <w:spacing w:val="-3"/>
          <w:sz w:val="21"/>
        </w:rPr>
        <w:t xml:space="preserve"> </w:t>
      </w:r>
      <w:r>
        <w:rPr>
          <w:color w:val="231F20"/>
          <w:sz w:val="21"/>
        </w:rPr>
        <w:t>a</w:t>
      </w:r>
      <w:r>
        <w:rPr>
          <w:color w:val="231F20"/>
          <w:spacing w:val="-3"/>
          <w:sz w:val="21"/>
        </w:rPr>
        <w:t xml:space="preserve"> </w:t>
      </w:r>
      <w:r>
        <w:rPr>
          <w:color w:val="231F20"/>
          <w:sz w:val="21"/>
        </w:rPr>
        <w:t>case</w:t>
      </w:r>
      <w:r>
        <w:rPr>
          <w:color w:val="231F20"/>
          <w:spacing w:val="-3"/>
          <w:sz w:val="21"/>
        </w:rPr>
        <w:t xml:space="preserve"> </w:t>
      </w:r>
      <w:r>
        <w:rPr>
          <w:color w:val="231F20"/>
          <w:sz w:val="21"/>
        </w:rPr>
        <w:t>where</w:t>
      </w:r>
      <w:r>
        <w:rPr>
          <w:color w:val="231F20"/>
          <w:spacing w:val="-3"/>
          <w:sz w:val="21"/>
        </w:rPr>
        <w:t xml:space="preserve"> </w:t>
      </w:r>
      <w:r>
        <w:rPr>
          <w:color w:val="231F20"/>
          <w:sz w:val="21"/>
        </w:rPr>
        <w:t>no</w:t>
      </w:r>
      <w:r>
        <w:rPr>
          <w:color w:val="231F20"/>
          <w:spacing w:val="-3"/>
          <w:sz w:val="21"/>
        </w:rPr>
        <w:t xml:space="preserve"> </w:t>
      </w:r>
      <w:r>
        <w:rPr>
          <w:color w:val="231F20"/>
          <w:sz w:val="21"/>
        </w:rPr>
        <w:t>housing</w:t>
      </w:r>
      <w:r>
        <w:rPr>
          <w:color w:val="231F20"/>
          <w:spacing w:val="-3"/>
          <w:sz w:val="21"/>
        </w:rPr>
        <w:t xml:space="preserve"> </w:t>
      </w:r>
      <w:r>
        <w:rPr>
          <w:color w:val="231F20"/>
          <w:sz w:val="21"/>
        </w:rPr>
        <w:t>benefit</w:t>
      </w:r>
      <w:r>
        <w:rPr>
          <w:color w:val="231F20"/>
          <w:spacing w:val="-4"/>
          <w:sz w:val="21"/>
        </w:rPr>
        <w:t xml:space="preserve"> </w:t>
      </w:r>
      <w:r>
        <w:rPr>
          <w:color w:val="231F20"/>
          <w:sz w:val="21"/>
        </w:rPr>
        <w:t>is</w:t>
      </w:r>
      <w:r>
        <w:rPr>
          <w:color w:val="231F20"/>
          <w:spacing w:val="-3"/>
          <w:sz w:val="21"/>
        </w:rPr>
        <w:t xml:space="preserve"> </w:t>
      </w:r>
      <w:r>
        <w:rPr>
          <w:color w:val="231F20"/>
          <w:sz w:val="21"/>
        </w:rPr>
        <w:t>payable,</w:t>
      </w:r>
      <w:r>
        <w:rPr>
          <w:color w:val="231F20"/>
          <w:spacing w:val="-4"/>
          <w:sz w:val="21"/>
        </w:rPr>
        <w:t xml:space="preserve"> </w:t>
      </w:r>
      <w:r>
        <w:rPr>
          <w:color w:val="231F20"/>
          <w:sz w:val="21"/>
        </w:rPr>
        <w:t>the</w:t>
      </w:r>
      <w:r>
        <w:rPr>
          <w:color w:val="231F20"/>
          <w:spacing w:val="-3"/>
          <w:sz w:val="21"/>
        </w:rPr>
        <w:t xml:space="preserve"> </w:t>
      </w:r>
      <w:r>
        <w:rPr>
          <w:color w:val="231F20"/>
          <w:sz w:val="21"/>
        </w:rPr>
        <w:t>amount</w:t>
      </w:r>
      <w:r>
        <w:rPr>
          <w:color w:val="231F20"/>
          <w:spacing w:val="-4"/>
          <w:sz w:val="21"/>
        </w:rPr>
        <w:t xml:space="preserve"> </w:t>
      </w:r>
      <w:r>
        <w:rPr>
          <w:color w:val="231F20"/>
          <w:sz w:val="21"/>
        </w:rPr>
        <w:t>to</w:t>
      </w:r>
      <w:r>
        <w:rPr>
          <w:color w:val="231F20"/>
          <w:spacing w:val="-3"/>
          <w:sz w:val="21"/>
        </w:rPr>
        <w:t xml:space="preserve"> </w:t>
      </w:r>
      <w:r>
        <w:rPr>
          <w:color w:val="231F20"/>
          <w:sz w:val="21"/>
        </w:rPr>
        <w:t>which</w:t>
      </w:r>
      <w:r>
        <w:rPr>
          <w:color w:val="231F20"/>
          <w:spacing w:val="-3"/>
          <w:sz w:val="21"/>
        </w:rPr>
        <w:t xml:space="preserve"> </w:t>
      </w:r>
      <w:r>
        <w:rPr>
          <w:color w:val="231F20"/>
          <w:sz w:val="21"/>
        </w:rPr>
        <w:t>he</w:t>
      </w:r>
      <w:r>
        <w:rPr>
          <w:color w:val="231F20"/>
          <w:spacing w:val="-3"/>
          <w:sz w:val="21"/>
        </w:rPr>
        <w:t xml:space="preserve"> </w:t>
      </w:r>
      <w:r>
        <w:rPr>
          <w:color w:val="231F20"/>
          <w:sz w:val="21"/>
        </w:rPr>
        <w:t>would</w:t>
      </w:r>
      <w:r>
        <w:rPr>
          <w:color w:val="231F20"/>
          <w:spacing w:val="-5"/>
          <w:sz w:val="21"/>
        </w:rPr>
        <w:t xml:space="preserve"> </w:t>
      </w:r>
      <w:r>
        <w:rPr>
          <w:color w:val="231F20"/>
          <w:sz w:val="21"/>
        </w:rPr>
        <w:t>have been entitled: or</w:t>
      </w:r>
    </w:p>
    <w:p w14:paraId="09A6428D" w14:textId="77777777" w:rsidR="003D3726" w:rsidRDefault="000E0BEF" w:rsidP="003E2224">
      <w:pPr>
        <w:pStyle w:val="ListParagraph"/>
        <w:numPr>
          <w:ilvl w:val="2"/>
          <w:numId w:val="89"/>
        </w:numPr>
        <w:tabs>
          <w:tab w:val="left" w:pos="1860"/>
        </w:tabs>
        <w:ind w:left="1859" w:right="867"/>
        <w:rPr>
          <w:sz w:val="21"/>
        </w:rPr>
      </w:pPr>
      <w:r>
        <w:rPr>
          <w:color w:val="231F20"/>
          <w:sz w:val="21"/>
        </w:rPr>
        <w:t>in</w:t>
      </w:r>
      <w:r>
        <w:rPr>
          <w:color w:val="231F20"/>
          <w:spacing w:val="-3"/>
          <w:sz w:val="21"/>
        </w:rPr>
        <w:t xml:space="preserve"> </w:t>
      </w:r>
      <w:r>
        <w:rPr>
          <w:color w:val="231F20"/>
          <w:sz w:val="21"/>
        </w:rPr>
        <w:t>any</w:t>
      </w:r>
      <w:r>
        <w:rPr>
          <w:color w:val="231F20"/>
          <w:spacing w:val="-5"/>
          <w:sz w:val="21"/>
        </w:rPr>
        <w:t xml:space="preserve"> </w:t>
      </w:r>
      <w:r>
        <w:rPr>
          <w:color w:val="231F20"/>
          <w:sz w:val="21"/>
        </w:rPr>
        <w:t>other</w:t>
      </w:r>
      <w:r>
        <w:rPr>
          <w:color w:val="231F20"/>
          <w:spacing w:val="-4"/>
          <w:sz w:val="21"/>
        </w:rPr>
        <w:t xml:space="preserve"> </w:t>
      </w:r>
      <w:r>
        <w:rPr>
          <w:color w:val="231F20"/>
          <w:sz w:val="21"/>
        </w:rPr>
        <w:t>case,</w:t>
      </w:r>
      <w:r>
        <w:rPr>
          <w:color w:val="231F20"/>
          <w:spacing w:val="-4"/>
          <w:sz w:val="21"/>
        </w:rPr>
        <w:t xml:space="preserve"> </w:t>
      </w:r>
      <w:r>
        <w:rPr>
          <w:color w:val="231F20"/>
          <w:sz w:val="21"/>
        </w:rPr>
        <w:t>the</w:t>
      </w:r>
      <w:r>
        <w:rPr>
          <w:color w:val="231F20"/>
          <w:spacing w:val="-3"/>
          <w:sz w:val="21"/>
        </w:rPr>
        <w:t xml:space="preserve"> </w:t>
      </w:r>
      <w:r>
        <w:rPr>
          <w:color w:val="231F20"/>
          <w:sz w:val="21"/>
        </w:rPr>
        <w:t>amount</w:t>
      </w:r>
      <w:r>
        <w:rPr>
          <w:color w:val="231F20"/>
          <w:spacing w:val="-4"/>
          <w:sz w:val="21"/>
        </w:rPr>
        <w:t xml:space="preserve"> </w:t>
      </w:r>
      <w:r>
        <w:rPr>
          <w:color w:val="231F20"/>
          <w:sz w:val="21"/>
        </w:rPr>
        <w:t>equal</w:t>
      </w:r>
      <w:r>
        <w:rPr>
          <w:color w:val="231F20"/>
          <w:spacing w:val="-2"/>
          <w:sz w:val="21"/>
        </w:rPr>
        <w:t xml:space="preserve"> </w:t>
      </w:r>
      <w:r>
        <w:rPr>
          <w:color w:val="231F20"/>
          <w:sz w:val="21"/>
        </w:rPr>
        <w:t>to</w:t>
      </w:r>
      <w:r>
        <w:rPr>
          <w:color w:val="231F20"/>
          <w:spacing w:val="-3"/>
          <w:sz w:val="21"/>
        </w:rPr>
        <w:t xml:space="preserve"> </w:t>
      </w:r>
      <w:r>
        <w:rPr>
          <w:color w:val="231F20"/>
          <w:sz w:val="21"/>
        </w:rPr>
        <w:t>the</w:t>
      </w:r>
      <w:r>
        <w:rPr>
          <w:color w:val="231F20"/>
          <w:spacing w:val="-3"/>
          <w:sz w:val="21"/>
        </w:rPr>
        <w:t xml:space="preserve"> </w:t>
      </w:r>
      <w:r>
        <w:rPr>
          <w:color w:val="231F20"/>
          <w:sz w:val="21"/>
        </w:rPr>
        <w:t>additional</w:t>
      </w:r>
      <w:r>
        <w:rPr>
          <w:color w:val="231F20"/>
          <w:spacing w:val="-2"/>
          <w:sz w:val="21"/>
        </w:rPr>
        <w:t xml:space="preserve"> </w:t>
      </w:r>
      <w:r>
        <w:rPr>
          <w:color w:val="231F20"/>
          <w:sz w:val="21"/>
        </w:rPr>
        <w:t>amount</w:t>
      </w:r>
      <w:r>
        <w:rPr>
          <w:color w:val="231F20"/>
          <w:spacing w:val="-4"/>
          <w:sz w:val="21"/>
        </w:rPr>
        <w:t xml:space="preserve"> </w:t>
      </w:r>
      <w:r>
        <w:rPr>
          <w:color w:val="231F20"/>
          <w:sz w:val="21"/>
        </w:rPr>
        <w:t>of</w:t>
      </w:r>
      <w:r>
        <w:rPr>
          <w:color w:val="231F20"/>
          <w:spacing w:val="-2"/>
          <w:sz w:val="21"/>
        </w:rPr>
        <w:t xml:space="preserve"> </w:t>
      </w:r>
      <w:r>
        <w:rPr>
          <w:color w:val="231F20"/>
          <w:sz w:val="21"/>
        </w:rPr>
        <w:t>housing</w:t>
      </w:r>
      <w:r>
        <w:rPr>
          <w:color w:val="231F20"/>
          <w:spacing w:val="-3"/>
          <w:sz w:val="21"/>
        </w:rPr>
        <w:t xml:space="preserve"> </w:t>
      </w:r>
      <w:r>
        <w:rPr>
          <w:color w:val="231F20"/>
          <w:sz w:val="21"/>
        </w:rPr>
        <w:t>benefit</w:t>
      </w:r>
      <w:r>
        <w:rPr>
          <w:color w:val="231F20"/>
          <w:spacing w:val="-4"/>
          <w:sz w:val="21"/>
        </w:rPr>
        <w:t xml:space="preserve"> </w:t>
      </w:r>
      <w:r>
        <w:rPr>
          <w:color w:val="231F20"/>
          <w:sz w:val="21"/>
        </w:rPr>
        <w:t xml:space="preserve">to which he would have been </w:t>
      </w:r>
      <w:proofErr w:type="gramStart"/>
      <w:r>
        <w:rPr>
          <w:color w:val="231F20"/>
          <w:sz w:val="21"/>
        </w:rPr>
        <w:t>entitled;</w:t>
      </w:r>
      <w:proofErr w:type="gramEnd"/>
    </w:p>
    <w:p w14:paraId="4A53C050" w14:textId="57D3A2A3" w:rsidR="003D3726" w:rsidRDefault="000E0BEF" w:rsidP="003E2224">
      <w:pPr>
        <w:pStyle w:val="ListParagraph"/>
        <w:numPr>
          <w:ilvl w:val="1"/>
          <w:numId w:val="89"/>
        </w:numPr>
        <w:tabs>
          <w:tab w:val="left" w:pos="1500"/>
        </w:tabs>
        <w:ind w:right="610" w:hanging="361"/>
        <w:rPr>
          <w:sz w:val="21"/>
        </w:rPr>
      </w:pPr>
      <w:r>
        <w:rPr>
          <w:color w:val="231F20"/>
          <w:sz w:val="21"/>
        </w:rPr>
        <w:t xml:space="preserve">if the applicant would, but for regulation 113 of the Jobseeker’s Allowance Regulations 1996, have been entitled to an income-based jobseeker’s allowance in respect of the benefit week, within the meaning of regulation 1(3) of </w:t>
      </w:r>
      <w:proofErr w:type="gramStart"/>
      <w:r>
        <w:rPr>
          <w:color w:val="231F20"/>
          <w:sz w:val="21"/>
        </w:rPr>
        <w:t>the those</w:t>
      </w:r>
      <w:proofErr w:type="gramEnd"/>
      <w:r>
        <w:rPr>
          <w:color w:val="231F20"/>
          <w:sz w:val="21"/>
        </w:rPr>
        <w:t xml:space="preserve"> </w:t>
      </w:r>
      <w:r w:rsidR="00F63FA0">
        <w:rPr>
          <w:color w:val="231F20"/>
          <w:sz w:val="21"/>
        </w:rPr>
        <w:t>r</w:t>
      </w:r>
      <w:r>
        <w:rPr>
          <w:color w:val="231F20"/>
          <w:sz w:val="21"/>
        </w:rPr>
        <w:t>egulations (interpretation),</w:t>
      </w:r>
      <w:r>
        <w:rPr>
          <w:color w:val="231F20"/>
          <w:spacing w:val="-3"/>
          <w:sz w:val="21"/>
        </w:rPr>
        <w:t xml:space="preserve"> </w:t>
      </w:r>
      <w:r>
        <w:rPr>
          <w:color w:val="231F20"/>
          <w:sz w:val="21"/>
        </w:rPr>
        <w:t>which</w:t>
      </w:r>
      <w:r>
        <w:rPr>
          <w:color w:val="231F20"/>
          <w:spacing w:val="-2"/>
          <w:sz w:val="21"/>
        </w:rPr>
        <w:t xml:space="preserve"> </w:t>
      </w:r>
      <w:r>
        <w:rPr>
          <w:color w:val="231F20"/>
          <w:sz w:val="21"/>
        </w:rPr>
        <w:t>includes</w:t>
      </w:r>
      <w:r>
        <w:rPr>
          <w:color w:val="231F20"/>
          <w:spacing w:val="-2"/>
          <w:sz w:val="21"/>
        </w:rPr>
        <w:t xml:space="preserve"> </w:t>
      </w:r>
      <w:r>
        <w:rPr>
          <w:color w:val="231F20"/>
          <w:sz w:val="21"/>
        </w:rPr>
        <w:t>the</w:t>
      </w:r>
      <w:r>
        <w:rPr>
          <w:color w:val="231F20"/>
          <w:spacing w:val="-4"/>
          <w:sz w:val="21"/>
        </w:rPr>
        <w:t xml:space="preserve"> </w:t>
      </w:r>
      <w:r>
        <w:rPr>
          <w:color w:val="231F20"/>
          <w:sz w:val="21"/>
        </w:rPr>
        <w:t>last</w:t>
      </w:r>
      <w:r>
        <w:rPr>
          <w:color w:val="231F20"/>
          <w:spacing w:val="-3"/>
          <w:sz w:val="21"/>
        </w:rPr>
        <w:t xml:space="preserve"> </w:t>
      </w:r>
      <w:r>
        <w:rPr>
          <w:color w:val="231F20"/>
          <w:sz w:val="21"/>
        </w:rPr>
        <w:t>day</w:t>
      </w:r>
      <w:r>
        <w:rPr>
          <w:color w:val="231F20"/>
          <w:spacing w:val="-4"/>
          <w:sz w:val="21"/>
        </w:rPr>
        <w:t xml:space="preserve"> </w:t>
      </w:r>
      <w:r>
        <w:rPr>
          <w:color w:val="231F20"/>
          <w:sz w:val="21"/>
        </w:rPr>
        <w:t>of</w:t>
      </w:r>
      <w:r>
        <w:rPr>
          <w:color w:val="231F20"/>
          <w:spacing w:val="-1"/>
          <w:sz w:val="21"/>
        </w:rPr>
        <w:t xml:space="preserve"> </w:t>
      </w:r>
      <w:r>
        <w:rPr>
          <w:color w:val="231F20"/>
          <w:sz w:val="21"/>
        </w:rPr>
        <w:t>the</w:t>
      </w:r>
      <w:r>
        <w:rPr>
          <w:color w:val="231F20"/>
          <w:spacing w:val="-2"/>
          <w:sz w:val="21"/>
        </w:rPr>
        <w:t xml:space="preserve"> </w:t>
      </w:r>
      <w:r>
        <w:rPr>
          <w:color w:val="231F20"/>
          <w:sz w:val="21"/>
        </w:rPr>
        <w:t>relevant</w:t>
      </w:r>
      <w:r>
        <w:rPr>
          <w:color w:val="231F20"/>
          <w:spacing w:val="-3"/>
          <w:sz w:val="21"/>
        </w:rPr>
        <w:t xml:space="preserve"> </w:t>
      </w:r>
      <w:r>
        <w:rPr>
          <w:color w:val="231F20"/>
          <w:sz w:val="21"/>
        </w:rPr>
        <w:t>week,</w:t>
      </w:r>
      <w:r>
        <w:rPr>
          <w:color w:val="231F20"/>
          <w:spacing w:val="-3"/>
          <w:sz w:val="21"/>
        </w:rPr>
        <w:t xml:space="preserve"> </w:t>
      </w:r>
      <w:r>
        <w:rPr>
          <w:color w:val="231F20"/>
          <w:sz w:val="21"/>
        </w:rPr>
        <w:t>the</w:t>
      </w:r>
      <w:r>
        <w:rPr>
          <w:color w:val="231F20"/>
          <w:spacing w:val="-2"/>
          <w:sz w:val="21"/>
        </w:rPr>
        <w:t xml:space="preserve"> </w:t>
      </w:r>
      <w:r>
        <w:rPr>
          <w:color w:val="231F20"/>
          <w:sz w:val="21"/>
        </w:rPr>
        <w:t>amount</w:t>
      </w:r>
      <w:r>
        <w:rPr>
          <w:color w:val="231F20"/>
          <w:spacing w:val="-3"/>
          <w:sz w:val="21"/>
        </w:rPr>
        <w:t xml:space="preserve"> </w:t>
      </w:r>
      <w:r>
        <w:rPr>
          <w:color w:val="231F20"/>
          <w:sz w:val="21"/>
        </w:rPr>
        <w:t>to</w:t>
      </w:r>
      <w:r>
        <w:rPr>
          <w:color w:val="231F20"/>
          <w:spacing w:val="-2"/>
          <w:sz w:val="21"/>
        </w:rPr>
        <w:t xml:space="preserve"> </w:t>
      </w:r>
      <w:r>
        <w:rPr>
          <w:color w:val="231F20"/>
          <w:sz w:val="21"/>
        </w:rPr>
        <w:t>which</w:t>
      </w:r>
      <w:r>
        <w:rPr>
          <w:color w:val="231F20"/>
          <w:spacing w:val="-2"/>
          <w:sz w:val="21"/>
        </w:rPr>
        <w:t xml:space="preserve"> </w:t>
      </w:r>
      <w:r>
        <w:rPr>
          <w:color w:val="231F20"/>
          <w:sz w:val="21"/>
        </w:rPr>
        <w:t>he would have been entitled; and</w:t>
      </w:r>
    </w:p>
    <w:p w14:paraId="12F9936A" w14:textId="4942FFCC" w:rsidR="003D3726" w:rsidRDefault="000E0BEF" w:rsidP="003E2224">
      <w:pPr>
        <w:pStyle w:val="ListParagraph"/>
        <w:numPr>
          <w:ilvl w:val="1"/>
          <w:numId w:val="89"/>
        </w:numPr>
        <w:tabs>
          <w:tab w:val="left" w:pos="1500"/>
        </w:tabs>
        <w:spacing w:before="55"/>
        <w:ind w:left="1500" w:right="562" w:hanging="361"/>
        <w:rPr>
          <w:sz w:val="21"/>
        </w:rPr>
      </w:pPr>
      <w:r>
        <w:rPr>
          <w:color w:val="231F20"/>
          <w:sz w:val="21"/>
        </w:rPr>
        <w:t xml:space="preserve">if the applicant would, but for regulation 115 of the Employment and Support Allowance Regulations 2008, have been entitled to an income-related employment and support allowance in respect of the benefit week, within meaning of regulation 2(1) of those </w:t>
      </w:r>
      <w:r w:rsidR="00543F2B">
        <w:rPr>
          <w:color w:val="231F20"/>
          <w:sz w:val="21"/>
        </w:rPr>
        <w:t>r</w:t>
      </w:r>
      <w:r>
        <w:rPr>
          <w:color w:val="231F20"/>
          <w:sz w:val="21"/>
        </w:rPr>
        <w:t>egulations</w:t>
      </w:r>
      <w:r>
        <w:rPr>
          <w:color w:val="231F20"/>
          <w:spacing w:val="-3"/>
          <w:sz w:val="21"/>
        </w:rPr>
        <w:t xml:space="preserve"> </w:t>
      </w:r>
      <w:r>
        <w:rPr>
          <w:color w:val="231F20"/>
          <w:sz w:val="21"/>
        </w:rPr>
        <w:t>(interpretation),</w:t>
      </w:r>
      <w:r>
        <w:rPr>
          <w:color w:val="231F20"/>
          <w:spacing w:val="-4"/>
          <w:sz w:val="21"/>
        </w:rPr>
        <w:t xml:space="preserve"> </w:t>
      </w:r>
      <w:r>
        <w:rPr>
          <w:color w:val="231F20"/>
          <w:sz w:val="21"/>
        </w:rPr>
        <w:t>which</w:t>
      </w:r>
      <w:r>
        <w:rPr>
          <w:color w:val="231F20"/>
          <w:spacing w:val="-3"/>
          <w:sz w:val="21"/>
        </w:rPr>
        <w:t xml:space="preserve"> </w:t>
      </w:r>
      <w:r>
        <w:rPr>
          <w:color w:val="231F20"/>
          <w:sz w:val="21"/>
        </w:rPr>
        <w:t>includes</w:t>
      </w:r>
      <w:r>
        <w:rPr>
          <w:color w:val="231F20"/>
          <w:spacing w:val="-3"/>
          <w:sz w:val="21"/>
        </w:rPr>
        <w:t xml:space="preserve"> </w:t>
      </w:r>
      <w:r>
        <w:rPr>
          <w:color w:val="231F20"/>
          <w:sz w:val="21"/>
        </w:rPr>
        <w:t>the</w:t>
      </w:r>
      <w:r>
        <w:rPr>
          <w:color w:val="231F20"/>
          <w:spacing w:val="-3"/>
          <w:sz w:val="21"/>
        </w:rPr>
        <w:t xml:space="preserve"> </w:t>
      </w:r>
      <w:r>
        <w:rPr>
          <w:color w:val="231F20"/>
          <w:sz w:val="21"/>
        </w:rPr>
        <w:t>last</w:t>
      </w:r>
      <w:r>
        <w:rPr>
          <w:color w:val="231F20"/>
          <w:spacing w:val="-6"/>
          <w:sz w:val="21"/>
        </w:rPr>
        <w:t xml:space="preserve"> </w:t>
      </w:r>
      <w:r>
        <w:rPr>
          <w:color w:val="231F20"/>
          <w:sz w:val="21"/>
        </w:rPr>
        <w:t>day</w:t>
      </w:r>
      <w:r>
        <w:rPr>
          <w:color w:val="231F20"/>
          <w:spacing w:val="-4"/>
          <w:sz w:val="21"/>
        </w:rPr>
        <w:t xml:space="preserve"> </w:t>
      </w:r>
      <w:r>
        <w:rPr>
          <w:color w:val="231F20"/>
          <w:sz w:val="21"/>
        </w:rPr>
        <w:t>of</w:t>
      </w:r>
      <w:r>
        <w:rPr>
          <w:color w:val="231F20"/>
          <w:spacing w:val="-2"/>
          <w:sz w:val="21"/>
        </w:rPr>
        <w:t xml:space="preserve"> </w:t>
      </w:r>
      <w:r>
        <w:rPr>
          <w:color w:val="231F20"/>
          <w:sz w:val="21"/>
        </w:rPr>
        <w:t>the</w:t>
      </w:r>
      <w:r>
        <w:rPr>
          <w:color w:val="231F20"/>
          <w:spacing w:val="-3"/>
          <w:sz w:val="21"/>
        </w:rPr>
        <w:t xml:space="preserve"> </w:t>
      </w:r>
      <w:r>
        <w:rPr>
          <w:color w:val="231F20"/>
          <w:sz w:val="21"/>
        </w:rPr>
        <w:t>relevant</w:t>
      </w:r>
      <w:r>
        <w:rPr>
          <w:color w:val="231F20"/>
          <w:spacing w:val="-4"/>
          <w:sz w:val="21"/>
        </w:rPr>
        <w:t xml:space="preserve"> </w:t>
      </w:r>
      <w:r>
        <w:rPr>
          <w:color w:val="231F20"/>
          <w:sz w:val="21"/>
        </w:rPr>
        <w:t>week,</w:t>
      </w:r>
      <w:r>
        <w:rPr>
          <w:color w:val="231F20"/>
          <w:spacing w:val="-6"/>
          <w:sz w:val="21"/>
        </w:rPr>
        <w:t xml:space="preserve"> </w:t>
      </w:r>
      <w:r>
        <w:rPr>
          <w:color w:val="231F20"/>
          <w:sz w:val="21"/>
        </w:rPr>
        <w:t>the</w:t>
      </w:r>
      <w:r>
        <w:rPr>
          <w:color w:val="231F20"/>
          <w:spacing w:val="-3"/>
          <w:sz w:val="21"/>
        </w:rPr>
        <w:t xml:space="preserve"> </w:t>
      </w:r>
      <w:r>
        <w:rPr>
          <w:color w:val="231F20"/>
          <w:sz w:val="21"/>
        </w:rPr>
        <w:t>amount to which he would have been entitled.</w:t>
      </w:r>
    </w:p>
    <w:p w14:paraId="0B98F62B" w14:textId="77777777" w:rsidR="003D3726" w:rsidRDefault="000E0BEF" w:rsidP="003E2224">
      <w:pPr>
        <w:pStyle w:val="ListParagraph"/>
        <w:numPr>
          <w:ilvl w:val="0"/>
          <w:numId w:val="89"/>
        </w:numPr>
        <w:tabs>
          <w:tab w:val="left" w:pos="1141"/>
        </w:tabs>
        <w:ind w:right="867"/>
        <w:jc w:val="both"/>
        <w:rPr>
          <w:sz w:val="21"/>
        </w:rPr>
      </w:pPr>
      <w:r>
        <w:rPr>
          <w:color w:val="231F20"/>
          <w:sz w:val="21"/>
        </w:rPr>
        <w:t>But</w:t>
      </w:r>
      <w:r>
        <w:rPr>
          <w:color w:val="231F20"/>
          <w:spacing w:val="-3"/>
          <w:sz w:val="21"/>
        </w:rPr>
        <w:t xml:space="preserve"> </w:t>
      </w:r>
      <w:r>
        <w:rPr>
          <w:color w:val="231F20"/>
          <w:sz w:val="21"/>
        </w:rPr>
        <w:t>if</w:t>
      </w:r>
      <w:r>
        <w:rPr>
          <w:color w:val="231F20"/>
          <w:spacing w:val="-1"/>
          <w:sz w:val="21"/>
        </w:rPr>
        <w:t xml:space="preserve"> </w:t>
      </w:r>
      <w:r>
        <w:rPr>
          <w:color w:val="231F20"/>
          <w:sz w:val="21"/>
        </w:rPr>
        <w:t>the</w:t>
      </w:r>
      <w:r>
        <w:rPr>
          <w:color w:val="231F20"/>
          <w:spacing w:val="-2"/>
          <w:sz w:val="21"/>
        </w:rPr>
        <w:t xml:space="preserve"> </w:t>
      </w:r>
      <w:r>
        <w:rPr>
          <w:color w:val="231F20"/>
          <w:sz w:val="21"/>
        </w:rPr>
        <w:t>amount</w:t>
      </w:r>
      <w:r>
        <w:rPr>
          <w:color w:val="231F20"/>
          <w:spacing w:val="-3"/>
          <w:sz w:val="21"/>
        </w:rPr>
        <w:t xml:space="preserve"> </w:t>
      </w:r>
      <w:r>
        <w:rPr>
          <w:color w:val="231F20"/>
          <w:sz w:val="21"/>
        </w:rPr>
        <w:t>mentioned</w:t>
      </w:r>
      <w:r>
        <w:rPr>
          <w:color w:val="231F20"/>
          <w:spacing w:val="-2"/>
          <w:sz w:val="21"/>
        </w:rPr>
        <w:t xml:space="preserve"> </w:t>
      </w:r>
      <w:r>
        <w:rPr>
          <w:color w:val="231F20"/>
          <w:sz w:val="21"/>
        </w:rPr>
        <w:t>in</w:t>
      </w:r>
      <w:r>
        <w:rPr>
          <w:color w:val="231F20"/>
          <w:spacing w:val="-2"/>
          <w:sz w:val="21"/>
        </w:rPr>
        <w:t xml:space="preserve"> </w:t>
      </w:r>
      <w:r>
        <w:rPr>
          <w:color w:val="231F20"/>
          <w:sz w:val="21"/>
        </w:rPr>
        <w:t>paragraph</w:t>
      </w:r>
      <w:r>
        <w:rPr>
          <w:color w:val="231F20"/>
          <w:spacing w:val="-2"/>
          <w:sz w:val="21"/>
        </w:rPr>
        <w:t xml:space="preserve"> </w:t>
      </w:r>
      <w:r>
        <w:rPr>
          <w:color w:val="231F20"/>
          <w:sz w:val="21"/>
        </w:rPr>
        <w:t>(a),</w:t>
      </w:r>
      <w:r>
        <w:rPr>
          <w:color w:val="231F20"/>
          <w:spacing w:val="-3"/>
          <w:sz w:val="21"/>
        </w:rPr>
        <w:t xml:space="preserve"> </w:t>
      </w:r>
      <w:r>
        <w:rPr>
          <w:color w:val="231F20"/>
          <w:sz w:val="21"/>
        </w:rPr>
        <w:t>(b),</w:t>
      </w:r>
      <w:r>
        <w:rPr>
          <w:color w:val="231F20"/>
          <w:spacing w:val="-3"/>
          <w:sz w:val="21"/>
        </w:rPr>
        <w:t xml:space="preserve"> </w:t>
      </w:r>
      <w:r>
        <w:rPr>
          <w:color w:val="231F20"/>
          <w:sz w:val="21"/>
        </w:rPr>
        <w:t>(c),</w:t>
      </w:r>
      <w:r>
        <w:rPr>
          <w:color w:val="231F20"/>
          <w:spacing w:val="-3"/>
          <w:sz w:val="21"/>
        </w:rPr>
        <w:t xml:space="preserve"> </w:t>
      </w:r>
      <w:r>
        <w:rPr>
          <w:color w:val="231F20"/>
          <w:sz w:val="21"/>
        </w:rPr>
        <w:t>(d)</w:t>
      </w:r>
      <w:r>
        <w:rPr>
          <w:color w:val="231F20"/>
          <w:spacing w:val="-3"/>
          <w:sz w:val="21"/>
        </w:rPr>
        <w:t xml:space="preserve"> </w:t>
      </w:r>
      <w:r>
        <w:rPr>
          <w:color w:val="231F20"/>
          <w:sz w:val="21"/>
        </w:rPr>
        <w:t>or</w:t>
      </w:r>
      <w:r>
        <w:rPr>
          <w:color w:val="231F20"/>
          <w:spacing w:val="-3"/>
          <w:sz w:val="21"/>
        </w:rPr>
        <w:t xml:space="preserve"> </w:t>
      </w:r>
      <w:r>
        <w:rPr>
          <w:color w:val="231F20"/>
          <w:sz w:val="21"/>
        </w:rPr>
        <w:t>(e)</w:t>
      </w:r>
      <w:r>
        <w:rPr>
          <w:color w:val="231F20"/>
          <w:spacing w:val="-3"/>
          <w:sz w:val="21"/>
        </w:rPr>
        <w:t xml:space="preserve"> </w:t>
      </w:r>
      <w:r>
        <w:rPr>
          <w:color w:val="231F20"/>
          <w:sz w:val="21"/>
        </w:rPr>
        <w:t>of</w:t>
      </w:r>
      <w:r>
        <w:rPr>
          <w:color w:val="231F20"/>
          <w:spacing w:val="-1"/>
          <w:sz w:val="21"/>
        </w:rPr>
        <w:t xml:space="preserve"> </w:t>
      </w:r>
      <w:r>
        <w:rPr>
          <w:color w:val="231F20"/>
          <w:sz w:val="21"/>
        </w:rPr>
        <w:t>sub-paragraph</w:t>
      </w:r>
      <w:r>
        <w:rPr>
          <w:color w:val="231F20"/>
          <w:spacing w:val="-2"/>
          <w:sz w:val="21"/>
        </w:rPr>
        <w:t xml:space="preserve"> </w:t>
      </w:r>
      <w:r>
        <w:rPr>
          <w:color w:val="231F20"/>
          <w:sz w:val="21"/>
        </w:rPr>
        <w:t>(5)</w:t>
      </w:r>
      <w:r>
        <w:rPr>
          <w:color w:val="231F20"/>
          <w:spacing w:val="-3"/>
          <w:sz w:val="21"/>
        </w:rPr>
        <w:t xml:space="preserve"> </w:t>
      </w:r>
      <w:r>
        <w:rPr>
          <w:color w:val="231F20"/>
          <w:sz w:val="21"/>
        </w:rPr>
        <w:t>(“the relevant</w:t>
      </w:r>
      <w:r>
        <w:rPr>
          <w:color w:val="231F20"/>
          <w:spacing w:val="-2"/>
          <w:sz w:val="21"/>
        </w:rPr>
        <w:t xml:space="preserve"> </w:t>
      </w:r>
      <w:r>
        <w:rPr>
          <w:color w:val="231F20"/>
          <w:sz w:val="21"/>
        </w:rPr>
        <w:t>amount”)</w:t>
      </w:r>
      <w:r>
        <w:rPr>
          <w:color w:val="231F20"/>
          <w:spacing w:val="-2"/>
          <w:sz w:val="21"/>
        </w:rPr>
        <w:t xml:space="preserve"> </w:t>
      </w:r>
      <w:r>
        <w:rPr>
          <w:color w:val="231F20"/>
          <w:sz w:val="21"/>
        </w:rPr>
        <w:t>is</w:t>
      </w:r>
      <w:r>
        <w:rPr>
          <w:color w:val="231F20"/>
          <w:spacing w:val="-1"/>
          <w:sz w:val="21"/>
        </w:rPr>
        <w:t xml:space="preserve"> </w:t>
      </w:r>
      <w:r>
        <w:rPr>
          <w:color w:val="231F20"/>
          <w:sz w:val="21"/>
        </w:rPr>
        <w:t>in</w:t>
      </w:r>
      <w:r>
        <w:rPr>
          <w:color w:val="231F20"/>
          <w:spacing w:val="-1"/>
          <w:sz w:val="21"/>
        </w:rPr>
        <w:t xml:space="preserve"> </w:t>
      </w:r>
      <w:r>
        <w:rPr>
          <w:color w:val="231F20"/>
          <w:sz w:val="21"/>
        </w:rPr>
        <w:t>respect</w:t>
      </w:r>
      <w:r>
        <w:rPr>
          <w:color w:val="231F20"/>
          <w:spacing w:val="-2"/>
          <w:sz w:val="21"/>
        </w:rPr>
        <w:t xml:space="preserve"> </w:t>
      </w:r>
      <w:r>
        <w:rPr>
          <w:color w:val="231F20"/>
          <w:sz w:val="21"/>
        </w:rPr>
        <w:t>of a</w:t>
      </w:r>
      <w:r>
        <w:rPr>
          <w:color w:val="231F20"/>
          <w:spacing w:val="-1"/>
          <w:sz w:val="21"/>
        </w:rPr>
        <w:t xml:space="preserve"> </w:t>
      </w:r>
      <w:r>
        <w:rPr>
          <w:color w:val="231F20"/>
          <w:sz w:val="21"/>
        </w:rPr>
        <w:t>part-week,</w:t>
      </w:r>
      <w:r>
        <w:rPr>
          <w:color w:val="231F20"/>
          <w:spacing w:val="-2"/>
          <w:sz w:val="21"/>
        </w:rPr>
        <w:t xml:space="preserve"> </w:t>
      </w:r>
      <w:r>
        <w:rPr>
          <w:color w:val="231F20"/>
          <w:sz w:val="21"/>
        </w:rPr>
        <w:t>the</w:t>
      </w:r>
      <w:r>
        <w:rPr>
          <w:color w:val="231F20"/>
          <w:spacing w:val="-1"/>
          <w:sz w:val="21"/>
        </w:rPr>
        <w:t xml:space="preserve"> </w:t>
      </w:r>
      <w:r>
        <w:rPr>
          <w:color w:val="231F20"/>
          <w:sz w:val="21"/>
        </w:rPr>
        <w:t>amount</w:t>
      </w:r>
      <w:r>
        <w:rPr>
          <w:color w:val="231F20"/>
          <w:spacing w:val="-2"/>
          <w:sz w:val="21"/>
        </w:rPr>
        <w:t xml:space="preserve"> </w:t>
      </w:r>
      <w:r>
        <w:rPr>
          <w:color w:val="231F20"/>
          <w:sz w:val="21"/>
        </w:rPr>
        <w:t>that</w:t>
      </w:r>
      <w:r>
        <w:rPr>
          <w:color w:val="231F20"/>
          <w:spacing w:val="-2"/>
          <w:sz w:val="21"/>
        </w:rPr>
        <w:t xml:space="preserve"> </w:t>
      </w:r>
      <w:r>
        <w:rPr>
          <w:color w:val="231F20"/>
          <w:sz w:val="21"/>
        </w:rPr>
        <w:t>is</w:t>
      </w:r>
      <w:r>
        <w:rPr>
          <w:color w:val="231F20"/>
          <w:spacing w:val="-1"/>
          <w:sz w:val="21"/>
        </w:rPr>
        <w:t xml:space="preserve"> </w:t>
      </w:r>
      <w:r>
        <w:rPr>
          <w:color w:val="231F20"/>
          <w:sz w:val="21"/>
        </w:rPr>
        <w:t>to</w:t>
      </w:r>
      <w:r>
        <w:rPr>
          <w:color w:val="231F20"/>
          <w:spacing w:val="-1"/>
          <w:sz w:val="21"/>
        </w:rPr>
        <w:t xml:space="preserve"> </w:t>
      </w:r>
      <w:r>
        <w:rPr>
          <w:color w:val="231F20"/>
          <w:sz w:val="21"/>
        </w:rPr>
        <w:t>be</w:t>
      </w:r>
      <w:r>
        <w:rPr>
          <w:color w:val="231F20"/>
          <w:spacing w:val="-1"/>
          <w:sz w:val="21"/>
        </w:rPr>
        <w:t xml:space="preserve"> </w:t>
      </w:r>
      <w:proofErr w:type="gramStart"/>
      <w:r>
        <w:rPr>
          <w:color w:val="231F20"/>
          <w:sz w:val="21"/>
        </w:rPr>
        <w:t>taken</w:t>
      </w:r>
      <w:r>
        <w:rPr>
          <w:color w:val="231F20"/>
          <w:spacing w:val="-1"/>
          <w:sz w:val="21"/>
        </w:rPr>
        <w:t xml:space="preserve"> </w:t>
      </w:r>
      <w:r>
        <w:rPr>
          <w:color w:val="231F20"/>
          <w:sz w:val="21"/>
        </w:rPr>
        <w:t>into</w:t>
      </w:r>
      <w:r>
        <w:rPr>
          <w:color w:val="231F20"/>
          <w:spacing w:val="-1"/>
          <w:sz w:val="21"/>
        </w:rPr>
        <w:t xml:space="preserve"> </w:t>
      </w:r>
      <w:r>
        <w:rPr>
          <w:color w:val="231F20"/>
          <w:sz w:val="21"/>
        </w:rPr>
        <w:t>account</w:t>
      </w:r>
      <w:proofErr w:type="gramEnd"/>
      <w:r>
        <w:rPr>
          <w:color w:val="231F20"/>
          <w:sz w:val="21"/>
        </w:rPr>
        <w:t xml:space="preserve"> under that paragraph is to be determined by—</w:t>
      </w:r>
    </w:p>
    <w:p w14:paraId="06288CFE" w14:textId="77777777" w:rsidR="003D3726" w:rsidRDefault="000E0BEF" w:rsidP="003E2224">
      <w:pPr>
        <w:pStyle w:val="ListParagraph"/>
        <w:numPr>
          <w:ilvl w:val="1"/>
          <w:numId w:val="89"/>
        </w:numPr>
        <w:tabs>
          <w:tab w:val="left" w:pos="1500"/>
        </w:tabs>
        <w:ind w:right="1005"/>
        <w:jc w:val="both"/>
        <w:rPr>
          <w:sz w:val="21"/>
        </w:rPr>
      </w:pPr>
      <w:r>
        <w:rPr>
          <w:color w:val="231F20"/>
          <w:sz w:val="21"/>
        </w:rPr>
        <w:t>dividing</w:t>
      </w:r>
      <w:r>
        <w:rPr>
          <w:color w:val="231F20"/>
          <w:spacing w:val="-2"/>
          <w:sz w:val="21"/>
        </w:rPr>
        <w:t xml:space="preserve"> </w:t>
      </w:r>
      <w:r>
        <w:rPr>
          <w:color w:val="231F20"/>
          <w:sz w:val="21"/>
        </w:rPr>
        <w:t>the</w:t>
      </w:r>
      <w:r>
        <w:rPr>
          <w:color w:val="231F20"/>
          <w:spacing w:val="-2"/>
          <w:sz w:val="21"/>
        </w:rPr>
        <w:t xml:space="preserve"> </w:t>
      </w:r>
      <w:r>
        <w:rPr>
          <w:color w:val="231F20"/>
          <w:sz w:val="21"/>
        </w:rPr>
        <w:t>relevant</w:t>
      </w:r>
      <w:r>
        <w:rPr>
          <w:color w:val="231F20"/>
          <w:spacing w:val="-3"/>
          <w:sz w:val="21"/>
        </w:rPr>
        <w:t xml:space="preserve"> </w:t>
      </w:r>
      <w:r>
        <w:rPr>
          <w:color w:val="231F20"/>
          <w:sz w:val="21"/>
        </w:rPr>
        <w:t>amount</w:t>
      </w:r>
      <w:r>
        <w:rPr>
          <w:color w:val="231F20"/>
          <w:spacing w:val="-3"/>
          <w:sz w:val="21"/>
        </w:rPr>
        <w:t xml:space="preserve"> </w:t>
      </w:r>
      <w:r>
        <w:rPr>
          <w:color w:val="231F20"/>
          <w:sz w:val="21"/>
        </w:rPr>
        <w:t>by</w:t>
      </w:r>
      <w:r>
        <w:rPr>
          <w:color w:val="231F20"/>
          <w:spacing w:val="-4"/>
          <w:sz w:val="21"/>
        </w:rPr>
        <w:t xml:space="preserve"> </w:t>
      </w:r>
      <w:r>
        <w:rPr>
          <w:color w:val="231F20"/>
          <w:sz w:val="21"/>
        </w:rPr>
        <w:t>the</w:t>
      </w:r>
      <w:r>
        <w:rPr>
          <w:color w:val="231F20"/>
          <w:spacing w:val="-2"/>
          <w:sz w:val="21"/>
        </w:rPr>
        <w:t xml:space="preserve"> </w:t>
      </w:r>
      <w:r>
        <w:rPr>
          <w:color w:val="231F20"/>
          <w:sz w:val="21"/>
        </w:rPr>
        <w:t>number</w:t>
      </w:r>
      <w:r>
        <w:rPr>
          <w:color w:val="231F20"/>
          <w:spacing w:val="-3"/>
          <w:sz w:val="21"/>
        </w:rPr>
        <w:t xml:space="preserve"> </w:t>
      </w:r>
      <w:r>
        <w:rPr>
          <w:color w:val="231F20"/>
          <w:sz w:val="21"/>
        </w:rPr>
        <w:t>equal</w:t>
      </w:r>
      <w:r>
        <w:rPr>
          <w:color w:val="231F20"/>
          <w:spacing w:val="-1"/>
          <w:sz w:val="21"/>
        </w:rPr>
        <w:t xml:space="preserve"> </w:t>
      </w:r>
      <w:r>
        <w:rPr>
          <w:color w:val="231F20"/>
          <w:sz w:val="21"/>
        </w:rPr>
        <w:t>to</w:t>
      </w:r>
      <w:r>
        <w:rPr>
          <w:color w:val="231F20"/>
          <w:spacing w:val="-2"/>
          <w:sz w:val="21"/>
        </w:rPr>
        <w:t xml:space="preserve"> </w:t>
      </w:r>
      <w:r>
        <w:rPr>
          <w:color w:val="231F20"/>
          <w:sz w:val="21"/>
        </w:rPr>
        <w:t>the</w:t>
      </w:r>
      <w:r>
        <w:rPr>
          <w:color w:val="231F20"/>
          <w:spacing w:val="-2"/>
          <w:sz w:val="21"/>
        </w:rPr>
        <w:t xml:space="preserve"> </w:t>
      </w:r>
      <w:r>
        <w:rPr>
          <w:color w:val="231F20"/>
          <w:sz w:val="21"/>
        </w:rPr>
        <w:t>number</w:t>
      </w:r>
      <w:r>
        <w:rPr>
          <w:color w:val="231F20"/>
          <w:spacing w:val="-3"/>
          <w:sz w:val="21"/>
        </w:rPr>
        <w:t xml:space="preserve"> </w:t>
      </w:r>
      <w:r>
        <w:rPr>
          <w:color w:val="231F20"/>
          <w:sz w:val="21"/>
        </w:rPr>
        <w:t>of</w:t>
      </w:r>
      <w:r>
        <w:rPr>
          <w:color w:val="231F20"/>
          <w:spacing w:val="-1"/>
          <w:sz w:val="21"/>
        </w:rPr>
        <w:t xml:space="preserve"> </w:t>
      </w:r>
      <w:r>
        <w:rPr>
          <w:color w:val="231F20"/>
          <w:sz w:val="21"/>
        </w:rPr>
        <w:t>days</w:t>
      </w:r>
      <w:r>
        <w:rPr>
          <w:color w:val="231F20"/>
          <w:spacing w:val="-2"/>
          <w:sz w:val="21"/>
        </w:rPr>
        <w:t xml:space="preserve"> </w:t>
      </w:r>
      <w:r>
        <w:rPr>
          <w:color w:val="231F20"/>
          <w:sz w:val="21"/>
        </w:rPr>
        <w:t>in</w:t>
      </w:r>
      <w:r>
        <w:rPr>
          <w:color w:val="231F20"/>
          <w:spacing w:val="-2"/>
          <w:sz w:val="21"/>
        </w:rPr>
        <w:t xml:space="preserve"> </w:t>
      </w:r>
      <w:r>
        <w:rPr>
          <w:color w:val="231F20"/>
          <w:sz w:val="21"/>
        </w:rPr>
        <w:t>that</w:t>
      </w:r>
      <w:r>
        <w:rPr>
          <w:color w:val="231F20"/>
          <w:spacing w:val="-3"/>
          <w:sz w:val="21"/>
        </w:rPr>
        <w:t xml:space="preserve"> </w:t>
      </w:r>
      <w:r>
        <w:rPr>
          <w:color w:val="231F20"/>
          <w:sz w:val="21"/>
        </w:rPr>
        <w:t>part- week, and</w:t>
      </w:r>
    </w:p>
    <w:p w14:paraId="5CB596AE" w14:textId="77777777" w:rsidR="003D3726" w:rsidRDefault="000E0BEF" w:rsidP="003E2224">
      <w:pPr>
        <w:pStyle w:val="ListParagraph"/>
        <w:numPr>
          <w:ilvl w:val="1"/>
          <w:numId w:val="89"/>
        </w:numPr>
        <w:tabs>
          <w:tab w:val="left" w:pos="1500"/>
        </w:tabs>
        <w:spacing w:line="241" w:lineRule="exact"/>
        <w:ind w:left="1500" w:hanging="361"/>
        <w:jc w:val="both"/>
        <w:rPr>
          <w:sz w:val="21"/>
        </w:rPr>
      </w:pPr>
      <w:r>
        <w:rPr>
          <w:color w:val="231F20"/>
          <w:sz w:val="21"/>
        </w:rPr>
        <w:t>multiplying</w:t>
      </w:r>
      <w:r>
        <w:rPr>
          <w:color w:val="231F20"/>
          <w:spacing w:val="-4"/>
          <w:sz w:val="21"/>
        </w:rPr>
        <w:t xml:space="preserve"> </w:t>
      </w:r>
      <w:r>
        <w:rPr>
          <w:color w:val="231F20"/>
          <w:sz w:val="21"/>
        </w:rPr>
        <w:t>the</w:t>
      </w:r>
      <w:r>
        <w:rPr>
          <w:color w:val="231F20"/>
          <w:spacing w:val="-3"/>
          <w:sz w:val="21"/>
        </w:rPr>
        <w:t xml:space="preserve"> </w:t>
      </w:r>
      <w:r>
        <w:rPr>
          <w:color w:val="231F20"/>
          <w:sz w:val="21"/>
        </w:rPr>
        <w:t>result</w:t>
      </w:r>
      <w:r>
        <w:rPr>
          <w:color w:val="231F20"/>
          <w:spacing w:val="-4"/>
          <w:sz w:val="21"/>
        </w:rPr>
        <w:t xml:space="preserve"> </w:t>
      </w:r>
      <w:r>
        <w:rPr>
          <w:color w:val="231F20"/>
          <w:sz w:val="21"/>
        </w:rPr>
        <w:t>of</w:t>
      </w:r>
      <w:r>
        <w:rPr>
          <w:color w:val="231F20"/>
          <w:spacing w:val="-2"/>
          <w:sz w:val="21"/>
        </w:rPr>
        <w:t xml:space="preserve"> </w:t>
      </w:r>
      <w:r>
        <w:rPr>
          <w:color w:val="231F20"/>
          <w:sz w:val="21"/>
        </w:rPr>
        <w:t>that</w:t>
      </w:r>
      <w:r>
        <w:rPr>
          <w:color w:val="231F20"/>
          <w:spacing w:val="-4"/>
          <w:sz w:val="21"/>
        </w:rPr>
        <w:t xml:space="preserve"> </w:t>
      </w:r>
      <w:r>
        <w:rPr>
          <w:color w:val="231F20"/>
          <w:sz w:val="21"/>
        </w:rPr>
        <w:t>calculation</w:t>
      </w:r>
      <w:r>
        <w:rPr>
          <w:color w:val="231F20"/>
          <w:spacing w:val="-3"/>
          <w:sz w:val="21"/>
        </w:rPr>
        <w:t xml:space="preserve"> </w:t>
      </w:r>
      <w:r>
        <w:rPr>
          <w:color w:val="231F20"/>
          <w:sz w:val="21"/>
        </w:rPr>
        <w:t>by</w:t>
      </w:r>
      <w:r>
        <w:rPr>
          <w:color w:val="231F20"/>
          <w:spacing w:val="-4"/>
          <w:sz w:val="21"/>
        </w:rPr>
        <w:t xml:space="preserve"> </w:t>
      </w:r>
      <w:r>
        <w:rPr>
          <w:color w:val="231F20"/>
          <w:spacing w:val="-5"/>
          <w:sz w:val="21"/>
        </w:rPr>
        <w:t>7.</w:t>
      </w:r>
    </w:p>
    <w:p w14:paraId="3D628A12" w14:textId="77777777" w:rsidR="003D3726" w:rsidRDefault="000E0BEF" w:rsidP="003E2224">
      <w:pPr>
        <w:pStyle w:val="ListParagraph"/>
        <w:numPr>
          <w:ilvl w:val="0"/>
          <w:numId w:val="89"/>
        </w:numPr>
        <w:tabs>
          <w:tab w:val="left" w:pos="1140"/>
        </w:tabs>
        <w:spacing w:before="1"/>
        <w:ind w:left="1139" w:right="816"/>
        <w:jc w:val="both"/>
        <w:rPr>
          <w:sz w:val="21"/>
        </w:rPr>
      </w:pPr>
      <w:r>
        <w:rPr>
          <w:color w:val="231F20"/>
          <w:sz w:val="21"/>
        </w:rPr>
        <w:t xml:space="preserve">The amount determined under sub-paragraph (5) is to be re-determined under that sub- </w:t>
      </w:r>
      <w:r>
        <w:rPr>
          <w:color w:val="231F20"/>
          <w:sz w:val="21"/>
        </w:rPr>
        <w:lastRenderedPageBreak/>
        <w:t>paragraph</w:t>
      </w:r>
      <w:r>
        <w:rPr>
          <w:color w:val="231F20"/>
          <w:spacing w:val="-3"/>
          <w:sz w:val="21"/>
        </w:rPr>
        <w:t xml:space="preserve"> </w:t>
      </w:r>
      <w:r>
        <w:rPr>
          <w:color w:val="231F20"/>
          <w:sz w:val="21"/>
        </w:rPr>
        <w:t>if</w:t>
      </w:r>
      <w:r>
        <w:rPr>
          <w:color w:val="231F20"/>
          <w:spacing w:val="-2"/>
          <w:sz w:val="21"/>
        </w:rPr>
        <w:t xml:space="preserve"> </w:t>
      </w:r>
      <w:r>
        <w:rPr>
          <w:color w:val="231F20"/>
          <w:sz w:val="21"/>
        </w:rPr>
        <w:t>the</w:t>
      </w:r>
      <w:r>
        <w:rPr>
          <w:color w:val="231F20"/>
          <w:spacing w:val="-3"/>
          <w:sz w:val="21"/>
        </w:rPr>
        <w:t xml:space="preserve"> </w:t>
      </w:r>
      <w:r>
        <w:rPr>
          <w:color w:val="231F20"/>
          <w:sz w:val="21"/>
        </w:rPr>
        <w:t>applicant</w:t>
      </w:r>
      <w:r>
        <w:rPr>
          <w:color w:val="231F20"/>
          <w:spacing w:val="-4"/>
          <w:sz w:val="21"/>
        </w:rPr>
        <w:t xml:space="preserve"> </w:t>
      </w:r>
      <w:r>
        <w:rPr>
          <w:color w:val="231F20"/>
          <w:sz w:val="21"/>
        </w:rPr>
        <w:t>makes</w:t>
      </w:r>
      <w:r>
        <w:rPr>
          <w:color w:val="231F20"/>
          <w:spacing w:val="-3"/>
          <w:sz w:val="21"/>
        </w:rPr>
        <w:t xml:space="preserve"> </w:t>
      </w:r>
      <w:r>
        <w:rPr>
          <w:color w:val="231F20"/>
          <w:sz w:val="21"/>
        </w:rPr>
        <w:t>a</w:t>
      </w:r>
      <w:r>
        <w:rPr>
          <w:color w:val="231F20"/>
          <w:spacing w:val="-5"/>
          <w:sz w:val="21"/>
        </w:rPr>
        <w:t xml:space="preserve"> </w:t>
      </w:r>
      <w:r>
        <w:rPr>
          <w:color w:val="231F20"/>
          <w:sz w:val="21"/>
        </w:rPr>
        <w:t>further</w:t>
      </w:r>
      <w:r>
        <w:rPr>
          <w:color w:val="231F20"/>
          <w:spacing w:val="-4"/>
          <w:sz w:val="21"/>
        </w:rPr>
        <w:t xml:space="preserve"> </w:t>
      </w:r>
      <w:r>
        <w:rPr>
          <w:color w:val="231F20"/>
          <w:sz w:val="21"/>
        </w:rPr>
        <w:t>application</w:t>
      </w:r>
      <w:r>
        <w:rPr>
          <w:color w:val="231F20"/>
          <w:spacing w:val="-3"/>
          <w:sz w:val="21"/>
        </w:rPr>
        <w:t xml:space="preserve"> </w:t>
      </w:r>
      <w:r>
        <w:rPr>
          <w:color w:val="231F20"/>
          <w:sz w:val="21"/>
        </w:rPr>
        <w:t>and</w:t>
      </w:r>
      <w:r>
        <w:rPr>
          <w:color w:val="231F20"/>
          <w:spacing w:val="-3"/>
          <w:sz w:val="21"/>
        </w:rPr>
        <w:t xml:space="preserve"> </w:t>
      </w:r>
      <w:r>
        <w:rPr>
          <w:color w:val="231F20"/>
          <w:sz w:val="21"/>
        </w:rPr>
        <w:t>the</w:t>
      </w:r>
      <w:r>
        <w:rPr>
          <w:color w:val="231F20"/>
          <w:spacing w:val="-3"/>
          <w:sz w:val="21"/>
        </w:rPr>
        <w:t xml:space="preserve"> </w:t>
      </w:r>
      <w:r>
        <w:rPr>
          <w:color w:val="231F20"/>
          <w:sz w:val="21"/>
        </w:rPr>
        <w:t>conditions</w:t>
      </w:r>
      <w:r>
        <w:rPr>
          <w:color w:val="231F20"/>
          <w:spacing w:val="-3"/>
          <w:sz w:val="21"/>
        </w:rPr>
        <w:t xml:space="preserve"> </w:t>
      </w:r>
      <w:r>
        <w:rPr>
          <w:color w:val="231F20"/>
          <w:sz w:val="21"/>
        </w:rPr>
        <w:t>in</w:t>
      </w:r>
      <w:r>
        <w:rPr>
          <w:color w:val="231F20"/>
          <w:spacing w:val="-3"/>
          <w:sz w:val="21"/>
        </w:rPr>
        <w:t xml:space="preserve"> </w:t>
      </w:r>
      <w:r>
        <w:rPr>
          <w:color w:val="231F20"/>
          <w:sz w:val="21"/>
        </w:rPr>
        <w:t>sub-paragraph</w:t>
      </w:r>
    </w:p>
    <w:p w14:paraId="0857ADDB" w14:textId="77777777" w:rsidR="003D3726" w:rsidRDefault="000E0BEF" w:rsidP="003E2224">
      <w:pPr>
        <w:pStyle w:val="ListParagraph"/>
        <w:numPr>
          <w:ilvl w:val="0"/>
          <w:numId w:val="89"/>
        </w:numPr>
        <w:tabs>
          <w:tab w:val="left" w:pos="1455"/>
        </w:tabs>
        <w:spacing w:line="241" w:lineRule="exact"/>
        <w:ind w:left="1454" w:hanging="316"/>
        <w:jc w:val="both"/>
        <w:rPr>
          <w:sz w:val="21"/>
        </w:rPr>
      </w:pPr>
      <w:r>
        <w:rPr>
          <w:color w:val="231F20"/>
          <w:sz w:val="21"/>
        </w:rPr>
        <w:t>are</w:t>
      </w:r>
      <w:r>
        <w:rPr>
          <w:color w:val="231F20"/>
          <w:spacing w:val="-2"/>
          <w:sz w:val="21"/>
        </w:rPr>
        <w:t xml:space="preserve"> </w:t>
      </w:r>
      <w:r>
        <w:rPr>
          <w:color w:val="231F20"/>
          <w:sz w:val="21"/>
        </w:rPr>
        <w:t>satisfied,</w:t>
      </w:r>
      <w:r>
        <w:rPr>
          <w:color w:val="231F20"/>
          <w:spacing w:val="-3"/>
          <w:sz w:val="21"/>
        </w:rPr>
        <w:t xml:space="preserve"> </w:t>
      </w:r>
      <w:r>
        <w:rPr>
          <w:color w:val="231F20"/>
          <w:sz w:val="21"/>
        </w:rPr>
        <w:t>and</w:t>
      </w:r>
      <w:r>
        <w:rPr>
          <w:color w:val="231F20"/>
          <w:spacing w:val="-4"/>
          <w:sz w:val="21"/>
        </w:rPr>
        <w:t xml:space="preserve"> </w:t>
      </w:r>
      <w:r>
        <w:rPr>
          <w:color w:val="231F20"/>
          <w:sz w:val="21"/>
        </w:rPr>
        <w:t>in</w:t>
      </w:r>
      <w:r>
        <w:rPr>
          <w:color w:val="231F20"/>
          <w:spacing w:val="-2"/>
          <w:sz w:val="21"/>
        </w:rPr>
        <w:t xml:space="preserve"> </w:t>
      </w:r>
      <w:r>
        <w:rPr>
          <w:color w:val="231F20"/>
          <w:sz w:val="21"/>
        </w:rPr>
        <w:t>such</w:t>
      </w:r>
      <w:r>
        <w:rPr>
          <w:color w:val="231F20"/>
          <w:spacing w:val="-2"/>
          <w:sz w:val="21"/>
        </w:rPr>
        <w:t xml:space="preserve"> </w:t>
      </w:r>
      <w:r>
        <w:rPr>
          <w:color w:val="231F20"/>
          <w:sz w:val="21"/>
        </w:rPr>
        <w:t>a</w:t>
      </w:r>
      <w:r>
        <w:rPr>
          <w:color w:val="231F20"/>
          <w:spacing w:val="-2"/>
          <w:sz w:val="21"/>
        </w:rPr>
        <w:t xml:space="preserve"> </w:t>
      </w:r>
      <w:r>
        <w:rPr>
          <w:color w:val="231F20"/>
          <w:spacing w:val="-4"/>
          <w:sz w:val="21"/>
        </w:rPr>
        <w:t>case—</w:t>
      </w:r>
    </w:p>
    <w:p w14:paraId="26B571D1" w14:textId="77777777" w:rsidR="003D3726" w:rsidRDefault="000E0BEF" w:rsidP="003E2224">
      <w:pPr>
        <w:pStyle w:val="ListParagraph"/>
        <w:numPr>
          <w:ilvl w:val="1"/>
          <w:numId w:val="89"/>
        </w:numPr>
        <w:tabs>
          <w:tab w:val="left" w:pos="1500"/>
        </w:tabs>
        <w:spacing w:before="1"/>
        <w:ind w:right="608"/>
        <w:jc w:val="both"/>
        <w:rPr>
          <w:sz w:val="21"/>
        </w:rPr>
      </w:pPr>
      <w:r>
        <w:rPr>
          <w:color w:val="231F20"/>
          <w:sz w:val="21"/>
        </w:rPr>
        <w:t>paragraphs</w:t>
      </w:r>
      <w:r>
        <w:rPr>
          <w:color w:val="231F20"/>
          <w:spacing w:val="-2"/>
          <w:sz w:val="21"/>
        </w:rPr>
        <w:t xml:space="preserve"> </w:t>
      </w:r>
      <w:r>
        <w:rPr>
          <w:color w:val="231F20"/>
          <w:sz w:val="21"/>
        </w:rPr>
        <w:t>(a)</w:t>
      </w:r>
      <w:r>
        <w:rPr>
          <w:color w:val="231F20"/>
          <w:spacing w:val="-3"/>
          <w:sz w:val="21"/>
        </w:rPr>
        <w:t xml:space="preserve"> </w:t>
      </w:r>
      <w:r>
        <w:rPr>
          <w:color w:val="231F20"/>
          <w:sz w:val="21"/>
        </w:rPr>
        <w:t>to</w:t>
      </w:r>
      <w:r>
        <w:rPr>
          <w:color w:val="231F20"/>
          <w:spacing w:val="-2"/>
          <w:sz w:val="21"/>
        </w:rPr>
        <w:t xml:space="preserve"> </w:t>
      </w:r>
      <w:r>
        <w:rPr>
          <w:color w:val="231F20"/>
          <w:sz w:val="21"/>
        </w:rPr>
        <w:t>(e)</w:t>
      </w:r>
      <w:r>
        <w:rPr>
          <w:color w:val="231F20"/>
          <w:spacing w:val="-3"/>
          <w:sz w:val="21"/>
        </w:rPr>
        <w:t xml:space="preserve"> </w:t>
      </w:r>
      <w:r>
        <w:rPr>
          <w:color w:val="231F20"/>
          <w:sz w:val="21"/>
        </w:rPr>
        <w:t>of</w:t>
      </w:r>
      <w:r>
        <w:rPr>
          <w:color w:val="231F20"/>
          <w:spacing w:val="-1"/>
          <w:sz w:val="21"/>
        </w:rPr>
        <w:t xml:space="preserve"> </w:t>
      </w:r>
      <w:r>
        <w:rPr>
          <w:color w:val="231F20"/>
          <w:sz w:val="21"/>
        </w:rPr>
        <w:t>sub-paragraph</w:t>
      </w:r>
      <w:r>
        <w:rPr>
          <w:color w:val="231F20"/>
          <w:spacing w:val="-2"/>
          <w:sz w:val="21"/>
        </w:rPr>
        <w:t xml:space="preserve"> </w:t>
      </w:r>
      <w:r>
        <w:rPr>
          <w:color w:val="231F20"/>
          <w:sz w:val="21"/>
        </w:rPr>
        <w:t>(5)</w:t>
      </w:r>
      <w:r>
        <w:rPr>
          <w:color w:val="231F20"/>
          <w:spacing w:val="-3"/>
          <w:sz w:val="21"/>
        </w:rPr>
        <w:t xml:space="preserve"> </w:t>
      </w:r>
      <w:r>
        <w:rPr>
          <w:color w:val="231F20"/>
          <w:sz w:val="21"/>
        </w:rPr>
        <w:t>apply</w:t>
      </w:r>
      <w:r>
        <w:rPr>
          <w:color w:val="231F20"/>
          <w:spacing w:val="-4"/>
          <w:sz w:val="21"/>
        </w:rPr>
        <w:t xml:space="preserve"> </w:t>
      </w:r>
      <w:r>
        <w:rPr>
          <w:color w:val="231F20"/>
          <w:sz w:val="21"/>
        </w:rPr>
        <w:t>as</w:t>
      </w:r>
      <w:r>
        <w:rPr>
          <w:color w:val="231F20"/>
          <w:spacing w:val="-2"/>
          <w:sz w:val="21"/>
        </w:rPr>
        <w:t xml:space="preserve"> </w:t>
      </w:r>
      <w:r>
        <w:rPr>
          <w:color w:val="231F20"/>
          <w:sz w:val="21"/>
        </w:rPr>
        <w:t>if</w:t>
      </w:r>
      <w:r>
        <w:rPr>
          <w:color w:val="231F20"/>
          <w:spacing w:val="-1"/>
          <w:sz w:val="21"/>
        </w:rPr>
        <w:t xml:space="preserve"> </w:t>
      </w:r>
      <w:r>
        <w:rPr>
          <w:color w:val="231F20"/>
          <w:sz w:val="21"/>
        </w:rPr>
        <w:t>for</w:t>
      </w:r>
      <w:r>
        <w:rPr>
          <w:color w:val="231F20"/>
          <w:spacing w:val="-3"/>
          <w:sz w:val="21"/>
        </w:rPr>
        <w:t xml:space="preserve"> </w:t>
      </w:r>
      <w:r>
        <w:rPr>
          <w:color w:val="231F20"/>
          <w:sz w:val="21"/>
        </w:rPr>
        <w:t>the</w:t>
      </w:r>
      <w:r>
        <w:rPr>
          <w:color w:val="231F20"/>
          <w:spacing w:val="-2"/>
          <w:sz w:val="21"/>
        </w:rPr>
        <w:t xml:space="preserve"> </w:t>
      </w:r>
      <w:r>
        <w:rPr>
          <w:color w:val="231F20"/>
          <w:sz w:val="21"/>
        </w:rPr>
        <w:t>words</w:t>
      </w:r>
      <w:r>
        <w:rPr>
          <w:color w:val="231F20"/>
          <w:spacing w:val="-2"/>
          <w:sz w:val="21"/>
        </w:rPr>
        <w:t xml:space="preserve"> </w:t>
      </w:r>
      <w:r>
        <w:rPr>
          <w:color w:val="231F20"/>
          <w:sz w:val="21"/>
        </w:rPr>
        <w:t>“relevant</w:t>
      </w:r>
      <w:r>
        <w:rPr>
          <w:color w:val="231F20"/>
          <w:spacing w:val="-3"/>
          <w:sz w:val="21"/>
        </w:rPr>
        <w:t xml:space="preserve"> </w:t>
      </w:r>
      <w:r>
        <w:rPr>
          <w:color w:val="231F20"/>
          <w:sz w:val="21"/>
        </w:rPr>
        <w:t>week”</w:t>
      </w:r>
      <w:r>
        <w:rPr>
          <w:color w:val="231F20"/>
          <w:spacing w:val="-3"/>
          <w:sz w:val="21"/>
        </w:rPr>
        <w:t xml:space="preserve"> </w:t>
      </w:r>
      <w:r>
        <w:rPr>
          <w:color w:val="231F20"/>
          <w:sz w:val="21"/>
        </w:rPr>
        <w:t>there were substituted the words “relevant subsequent week”; and</w:t>
      </w:r>
    </w:p>
    <w:p w14:paraId="19DC2ECD" w14:textId="77777777" w:rsidR="003D3726" w:rsidRDefault="000E0BEF" w:rsidP="003E2224">
      <w:pPr>
        <w:pStyle w:val="ListParagraph"/>
        <w:numPr>
          <w:ilvl w:val="1"/>
          <w:numId w:val="89"/>
        </w:numPr>
        <w:tabs>
          <w:tab w:val="left" w:pos="1500"/>
        </w:tabs>
        <w:ind w:right="622"/>
        <w:jc w:val="both"/>
        <w:rPr>
          <w:sz w:val="21"/>
        </w:rPr>
      </w:pPr>
      <w:r>
        <w:rPr>
          <w:color w:val="231F20"/>
          <w:sz w:val="21"/>
        </w:rPr>
        <w:t>subject</w:t>
      </w:r>
      <w:r>
        <w:rPr>
          <w:color w:val="231F20"/>
          <w:spacing w:val="-4"/>
          <w:sz w:val="21"/>
        </w:rPr>
        <w:t xml:space="preserve"> </w:t>
      </w:r>
      <w:r>
        <w:rPr>
          <w:color w:val="231F20"/>
          <w:sz w:val="21"/>
        </w:rPr>
        <w:t>to</w:t>
      </w:r>
      <w:r>
        <w:rPr>
          <w:color w:val="231F20"/>
          <w:spacing w:val="-3"/>
          <w:sz w:val="21"/>
        </w:rPr>
        <w:t xml:space="preserve"> </w:t>
      </w:r>
      <w:r>
        <w:rPr>
          <w:color w:val="231F20"/>
          <w:sz w:val="21"/>
        </w:rPr>
        <w:t>sub-paragraph</w:t>
      </w:r>
      <w:r>
        <w:rPr>
          <w:color w:val="231F20"/>
          <w:spacing w:val="-3"/>
          <w:sz w:val="21"/>
        </w:rPr>
        <w:t xml:space="preserve"> </w:t>
      </w:r>
      <w:r>
        <w:rPr>
          <w:color w:val="231F20"/>
          <w:sz w:val="21"/>
        </w:rPr>
        <w:t>(9),</w:t>
      </w:r>
      <w:r>
        <w:rPr>
          <w:color w:val="231F20"/>
          <w:spacing w:val="-4"/>
          <w:sz w:val="21"/>
        </w:rPr>
        <w:t xml:space="preserve"> </w:t>
      </w:r>
      <w:r>
        <w:rPr>
          <w:color w:val="231F20"/>
          <w:sz w:val="21"/>
        </w:rPr>
        <w:t>the</w:t>
      </w:r>
      <w:r>
        <w:rPr>
          <w:color w:val="231F20"/>
          <w:spacing w:val="-3"/>
          <w:sz w:val="21"/>
        </w:rPr>
        <w:t xml:space="preserve"> </w:t>
      </w:r>
      <w:r>
        <w:rPr>
          <w:color w:val="231F20"/>
          <w:sz w:val="21"/>
        </w:rPr>
        <w:t>amount</w:t>
      </w:r>
      <w:r>
        <w:rPr>
          <w:color w:val="231F20"/>
          <w:spacing w:val="-4"/>
          <w:sz w:val="21"/>
        </w:rPr>
        <w:t xml:space="preserve"> </w:t>
      </w:r>
      <w:proofErr w:type="gramStart"/>
      <w:r>
        <w:rPr>
          <w:color w:val="231F20"/>
          <w:sz w:val="21"/>
        </w:rPr>
        <w:t>as</w:t>
      </w:r>
      <w:r>
        <w:rPr>
          <w:color w:val="231F20"/>
          <w:spacing w:val="-3"/>
          <w:sz w:val="21"/>
        </w:rPr>
        <w:t xml:space="preserve"> </w:t>
      </w:r>
      <w:r>
        <w:rPr>
          <w:color w:val="231F20"/>
          <w:sz w:val="21"/>
        </w:rPr>
        <w:t>re-</w:t>
      </w:r>
      <w:proofErr w:type="gramEnd"/>
      <w:r>
        <w:rPr>
          <w:color w:val="231F20"/>
          <w:sz w:val="21"/>
        </w:rPr>
        <w:t>determined</w:t>
      </w:r>
      <w:r>
        <w:rPr>
          <w:color w:val="231F20"/>
          <w:spacing w:val="-3"/>
          <w:sz w:val="21"/>
        </w:rPr>
        <w:t xml:space="preserve"> </w:t>
      </w:r>
      <w:r>
        <w:rPr>
          <w:color w:val="231F20"/>
          <w:sz w:val="21"/>
        </w:rPr>
        <w:t>has</w:t>
      </w:r>
      <w:r>
        <w:rPr>
          <w:color w:val="231F20"/>
          <w:spacing w:val="-3"/>
          <w:sz w:val="21"/>
        </w:rPr>
        <w:t xml:space="preserve"> </w:t>
      </w:r>
      <w:r>
        <w:rPr>
          <w:color w:val="231F20"/>
          <w:sz w:val="21"/>
        </w:rPr>
        <w:t>effect</w:t>
      </w:r>
      <w:r>
        <w:rPr>
          <w:color w:val="231F20"/>
          <w:spacing w:val="-4"/>
          <w:sz w:val="21"/>
        </w:rPr>
        <w:t xml:space="preserve"> </w:t>
      </w:r>
      <w:r>
        <w:rPr>
          <w:color w:val="231F20"/>
          <w:sz w:val="21"/>
        </w:rPr>
        <w:t>from</w:t>
      </w:r>
      <w:r>
        <w:rPr>
          <w:color w:val="231F20"/>
          <w:spacing w:val="-1"/>
          <w:sz w:val="21"/>
        </w:rPr>
        <w:t xml:space="preserve"> </w:t>
      </w:r>
      <w:r>
        <w:rPr>
          <w:color w:val="231F20"/>
          <w:sz w:val="21"/>
        </w:rPr>
        <w:t>the</w:t>
      </w:r>
      <w:r>
        <w:rPr>
          <w:color w:val="231F20"/>
          <w:spacing w:val="-3"/>
          <w:sz w:val="21"/>
        </w:rPr>
        <w:t xml:space="preserve"> </w:t>
      </w:r>
      <w:r>
        <w:rPr>
          <w:color w:val="231F20"/>
          <w:sz w:val="21"/>
        </w:rPr>
        <w:t>first</w:t>
      </w:r>
      <w:r>
        <w:rPr>
          <w:color w:val="231F20"/>
          <w:spacing w:val="-4"/>
          <w:sz w:val="21"/>
        </w:rPr>
        <w:t xml:space="preserve"> </w:t>
      </w:r>
      <w:r>
        <w:rPr>
          <w:color w:val="231F20"/>
          <w:sz w:val="21"/>
        </w:rPr>
        <w:t>week following the relevant subsequent week in question.</w:t>
      </w:r>
    </w:p>
    <w:p w14:paraId="2EFC3A14" w14:textId="77777777" w:rsidR="003D3726" w:rsidRDefault="000E0BEF" w:rsidP="003E2224">
      <w:pPr>
        <w:pStyle w:val="ListParagraph"/>
        <w:numPr>
          <w:ilvl w:val="0"/>
          <w:numId w:val="88"/>
        </w:numPr>
        <w:tabs>
          <w:tab w:val="left" w:pos="1140"/>
        </w:tabs>
        <w:spacing w:line="241" w:lineRule="exact"/>
        <w:ind w:hanging="361"/>
        <w:jc w:val="both"/>
        <w:rPr>
          <w:sz w:val="21"/>
        </w:rPr>
      </w:pPr>
      <w:r>
        <w:rPr>
          <w:color w:val="231F20"/>
          <w:sz w:val="21"/>
        </w:rPr>
        <w:t>The</w:t>
      </w:r>
      <w:r>
        <w:rPr>
          <w:color w:val="231F20"/>
          <w:spacing w:val="-3"/>
          <w:sz w:val="21"/>
        </w:rPr>
        <w:t xml:space="preserve"> </w:t>
      </w:r>
      <w:r>
        <w:rPr>
          <w:color w:val="231F20"/>
          <w:sz w:val="21"/>
        </w:rPr>
        <w:t>conditions</w:t>
      </w:r>
      <w:r>
        <w:rPr>
          <w:color w:val="231F20"/>
          <w:spacing w:val="-3"/>
          <w:sz w:val="21"/>
        </w:rPr>
        <w:t xml:space="preserve"> </w:t>
      </w:r>
      <w:r>
        <w:rPr>
          <w:color w:val="231F20"/>
          <w:sz w:val="21"/>
        </w:rPr>
        <w:t>are</w:t>
      </w:r>
      <w:r>
        <w:rPr>
          <w:color w:val="231F20"/>
          <w:spacing w:val="-3"/>
          <w:sz w:val="21"/>
        </w:rPr>
        <w:t xml:space="preserve"> </w:t>
      </w:r>
      <w:r>
        <w:rPr>
          <w:color w:val="231F20"/>
          <w:spacing w:val="-4"/>
          <w:sz w:val="21"/>
        </w:rPr>
        <w:t>that—</w:t>
      </w:r>
    </w:p>
    <w:p w14:paraId="1D4CCF4F" w14:textId="77777777" w:rsidR="003D3726" w:rsidRDefault="000E0BEF" w:rsidP="003E2224">
      <w:pPr>
        <w:pStyle w:val="ListParagraph"/>
        <w:numPr>
          <w:ilvl w:val="1"/>
          <w:numId w:val="88"/>
        </w:numPr>
        <w:tabs>
          <w:tab w:val="left" w:pos="1500"/>
        </w:tabs>
        <w:spacing w:line="241" w:lineRule="exact"/>
        <w:ind w:hanging="361"/>
        <w:jc w:val="both"/>
        <w:rPr>
          <w:sz w:val="21"/>
        </w:rPr>
      </w:pPr>
      <w:proofErr w:type="gramStart"/>
      <w:r>
        <w:rPr>
          <w:color w:val="231F20"/>
          <w:sz w:val="21"/>
        </w:rPr>
        <w:t>a</w:t>
      </w:r>
      <w:r>
        <w:rPr>
          <w:color w:val="231F20"/>
          <w:spacing w:val="-2"/>
          <w:sz w:val="21"/>
        </w:rPr>
        <w:t xml:space="preserve"> </w:t>
      </w:r>
      <w:r>
        <w:rPr>
          <w:color w:val="231F20"/>
          <w:sz w:val="21"/>
        </w:rPr>
        <w:t>further</w:t>
      </w:r>
      <w:r>
        <w:rPr>
          <w:color w:val="231F20"/>
          <w:spacing w:val="-3"/>
          <w:sz w:val="21"/>
        </w:rPr>
        <w:t xml:space="preserve"> </w:t>
      </w:r>
      <w:r>
        <w:rPr>
          <w:color w:val="231F20"/>
          <w:sz w:val="21"/>
        </w:rPr>
        <w:t>claim</w:t>
      </w:r>
      <w:proofErr w:type="gramEnd"/>
      <w:r>
        <w:rPr>
          <w:color w:val="231F20"/>
          <w:spacing w:val="-2"/>
          <w:sz w:val="21"/>
        </w:rPr>
        <w:t xml:space="preserve"> </w:t>
      </w:r>
      <w:r>
        <w:rPr>
          <w:color w:val="231F20"/>
          <w:sz w:val="21"/>
        </w:rPr>
        <w:t>is</w:t>
      </w:r>
      <w:r>
        <w:rPr>
          <w:color w:val="231F20"/>
          <w:spacing w:val="-4"/>
          <w:sz w:val="21"/>
        </w:rPr>
        <w:t xml:space="preserve"> </w:t>
      </w:r>
      <w:r>
        <w:rPr>
          <w:color w:val="231F20"/>
          <w:sz w:val="21"/>
        </w:rPr>
        <w:t>made</w:t>
      </w:r>
      <w:r>
        <w:rPr>
          <w:color w:val="231F20"/>
          <w:spacing w:val="-2"/>
          <w:sz w:val="21"/>
        </w:rPr>
        <w:t xml:space="preserve"> </w:t>
      </w:r>
      <w:r>
        <w:rPr>
          <w:color w:val="231F20"/>
          <w:sz w:val="21"/>
        </w:rPr>
        <w:t>26</w:t>
      </w:r>
      <w:r>
        <w:rPr>
          <w:color w:val="231F20"/>
          <w:spacing w:val="-3"/>
          <w:sz w:val="21"/>
        </w:rPr>
        <w:t xml:space="preserve"> </w:t>
      </w:r>
      <w:r>
        <w:rPr>
          <w:color w:val="231F20"/>
          <w:sz w:val="21"/>
        </w:rPr>
        <w:t>or</w:t>
      </w:r>
      <w:r>
        <w:rPr>
          <w:color w:val="231F20"/>
          <w:spacing w:val="-3"/>
          <w:sz w:val="21"/>
        </w:rPr>
        <w:t xml:space="preserve"> </w:t>
      </w:r>
      <w:r>
        <w:rPr>
          <w:color w:val="231F20"/>
          <w:sz w:val="21"/>
        </w:rPr>
        <w:t>more</w:t>
      </w:r>
      <w:r>
        <w:rPr>
          <w:color w:val="231F20"/>
          <w:spacing w:val="-2"/>
          <w:sz w:val="21"/>
        </w:rPr>
        <w:t xml:space="preserve"> </w:t>
      </w:r>
      <w:r>
        <w:rPr>
          <w:color w:val="231F20"/>
          <w:sz w:val="21"/>
        </w:rPr>
        <w:t>weeks</w:t>
      </w:r>
      <w:r>
        <w:rPr>
          <w:color w:val="231F20"/>
          <w:spacing w:val="-1"/>
          <w:sz w:val="21"/>
        </w:rPr>
        <w:t xml:space="preserve"> </w:t>
      </w:r>
      <w:r>
        <w:rPr>
          <w:color w:val="231F20"/>
          <w:spacing w:val="-2"/>
          <w:sz w:val="21"/>
        </w:rPr>
        <w:t>after—</w:t>
      </w:r>
    </w:p>
    <w:p w14:paraId="26B9CC76" w14:textId="3AE6C9A6" w:rsidR="003D3726" w:rsidRPr="00FF0BCF" w:rsidRDefault="000E0BEF" w:rsidP="003E2224">
      <w:pPr>
        <w:pStyle w:val="ListParagraph"/>
        <w:numPr>
          <w:ilvl w:val="2"/>
          <w:numId w:val="88"/>
        </w:numPr>
        <w:tabs>
          <w:tab w:val="left" w:pos="1860"/>
        </w:tabs>
        <w:ind w:right="700"/>
        <w:rPr>
          <w:sz w:val="21"/>
        </w:rPr>
      </w:pPr>
      <w:r>
        <w:rPr>
          <w:color w:val="231F20"/>
          <w:sz w:val="21"/>
        </w:rPr>
        <w:t>the</w:t>
      </w:r>
      <w:r>
        <w:rPr>
          <w:color w:val="231F20"/>
          <w:spacing w:val="-2"/>
          <w:sz w:val="21"/>
        </w:rPr>
        <w:t xml:space="preserve"> </w:t>
      </w:r>
      <w:r>
        <w:rPr>
          <w:color w:val="231F20"/>
          <w:sz w:val="21"/>
        </w:rPr>
        <w:t>date</w:t>
      </w:r>
      <w:r>
        <w:rPr>
          <w:color w:val="231F20"/>
          <w:spacing w:val="-2"/>
          <w:sz w:val="21"/>
        </w:rPr>
        <w:t xml:space="preserve"> </w:t>
      </w:r>
      <w:r>
        <w:rPr>
          <w:color w:val="231F20"/>
          <w:sz w:val="21"/>
        </w:rPr>
        <w:t>on</w:t>
      </w:r>
      <w:r>
        <w:rPr>
          <w:color w:val="231F20"/>
          <w:spacing w:val="-2"/>
          <w:sz w:val="21"/>
        </w:rPr>
        <w:t xml:space="preserve"> </w:t>
      </w:r>
      <w:r>
        <w:rPr>
          <w:color w:val="231F20"/>
          <w:sz w:val="21"/>
        </w:rPr>
        <w:t>which</w:t>
      </w:r>
      <w:r>
        <w:rPr>
          <w:color w:val="231F20"/>
          <w:spacing w:val="-2"/>
          <w:sz w:val="21"/>
        </w:rPr>
        <w:t xml:space="preserve"> </w:t>
      </w:r>
      <w:r>
        <w:rPr>
          <w:color w:val="231F20"/>
          <w:sz w:val="21"/>
        </w:rPr>
        <w:t>the</w:t>
      </w:r>
      <w:r>
        <w:rPr>
          <w:color w:val="231F20"/>
          <w:spacing w:val="-2"/>
          <w:sz w:val="21"/>
        </w:rPr>
        <w:t xml:space="preserve"> </w:t>
      </w:r>
      <w:r>
        <w:rPr>
          <w:color w:val="231F20"/>
          <w:sz w:val="21"/>
        </w:rPr>
        <w:t>applicant</w:t>
      </w:r>
      <w:r>
        <w:rPr>
          <w:color w:val="231F20"/>
          <w:spacing w:val="-6"/>
          <w:sz w:val="21"/>
        </w:rPr>
        <w:t xml:space="preserve"> </w:t>
      </w:r>
      <w:r>
        <w:rPr>
          <w:color w:val="231F20"/>
          <w:sz w:val="21"/>
        </w:rPr>
        <w:t>made</w:t>
      </w:r>
      <w:r>
        <w:rPr>
          <w:color w:val="231F20"/>
          <w:spacing w:val="-2"/>
          <w:sz w:val="21"/>
        </w:rPr>
        <w:t xml:space="preserve"> </w:t>
      </w:r>
      <w:r>
        <w:rPr>
          <w:color w:val="231F20"/>
          <w:sz w:val="21"/>
        </w:rPr>
        <w:t>an</w:t>
      </w:r>
      <w:r>
        <w:rPr>
          <w:color w:val="231F20"/>
          <w:spacing w:val="-2"/>
          <w:sz w:val="21"/>
        </w:rPr>
        <w:t xml:space="preserve"> </w:t>
      </w:r>
      <w:r>
        <w:rPr>
          <w:color w:val="231F20"/>
          <w:sz w:val="21"/>
        </w:rPr>
        <w:t>application</w:t>
      </w:r>
      <w:r>
        <w:rPr>
          <w:color w:val="231F20"/>
          <w:spacing w:val="-2"/>
          <w:sz w:val="21"/>
        </w:rPr>
        <w:t xml:space="preserve"> </w:t>
      </w:r>
      <w:r>
        <w:rPr>
          <w:color w:val="231F20"/>
          <w:sz w:val="21"/>
        </w:rPr>
        <w:t>in</w:t>
      </w:r>
      <w:r>
        <w:rPr>
          <w:color w:val="231F20"/>
          <w:spacing w:val="-2"/>
          <w:sz w:val="21"/>
        </w:rPr>
        <w:t xml:space="preserve"> </w:t>
      </w:r>
      <w:r>
        <w:rPr>
          <w:color w:val="231F20"/>
          <w:sz w:val="21"/>
        </w:rPr>
        <w:t>respect</w:t>
      </w:r>
      <w:r>
        <w:rPr>
          <w:color w:val="231F20"/>
          <w:spacing w:val="-3"/>
          <w:sz w:val="21"/>
        </w:rPr>
        <w:t xml:space="preserve"> </w:t>
      </w:r>
      <w:r>
        <w:rPr>
          <w:color w:val="231F20"/>
          <w:sz w:val="21"/>
        </w:rPr>
        <w:t>of</w:t>
      </w:r>
      <w:r>
        <w:rPr>
          <w:color w:val="231F20"/>
          <w:spacing w:val="-1"/>
          <w:sz w:val="21"/>
        </w:rPr>
        <w:t xml:space="preserve"> </w:t>
      </w:r>
      <w:r>
        <w:rPr>
          <w:color w:val="231F20"/>
          <w:sz w:val="21"/>
        </w:rPr>
        <w:t>which</w:t>
      </w:r>
      <w:r>
        <w:rPr>
          <w:color w:val="231F20"/>
          <w:spacing w:val="-2"/>
          <w:sz w:val="21"/>
        </w:rPr>
        <w:t xml:space="preserve"> </w:t>
      </w:r>
      <w:r>
        <w:rPr>
          <w:color w:val="231F20"/>
          <w:sz w:val="21"/>
        </w:rPr>
        <w:t>he</w:t>
      </w:r>
      <w:r>
        <w:rPr>
          <w:color w:val="231F20"/>
          <w:spacing w:val="-2"/>
          <w:sz w:val="21"/>
        </w:rPr>
        <w:t xml:space="preserve"> </w:t>
      </w:r>
      <w:r>
        <w:rPr>
          <w:color w:val="231F20"/>
          <w:sz w:val="21"/>
        </w:rPr>
        <w:t>was</w:t>
      </w:r>
      <w:r>
        <w:rPr>
          <w:color w:val="231F20"/>
          <w:spacing w:val="-2"/>
          <w:sz w:val="21"/>
        </w:rPr>
        <w:t xml:space="preserve"> </w:t>
      </w:r>
      <w:r>
        <w:rPr>
          <w:color w:val="231F20"/>
          <w:sz w:val="21"/>
        </w:rPr>
        <w:t xml:space="preserve">first treated as possessing the capital in question </w:t>
      </w:r>
      <w:r w:rsidRPr="00FF0BCF">
        <w:rPr>
          <w:sz w:val="21"/>
        </w:rPr>
        <w:t xml:space="preserve">under paragraph </w:t>
      </w:r>
      <w:proofErr w:type="gramStart"/>
      <w:r w:rsidRPr="00FF0BCF">
        <w:rPr>
          <w:sz w:val="21"/>
        </w:rPr>
        <w:t>6</w:t>
      </w:r>
      <w:r w:rsidR="00FF0BCF" w:rsidRPr="00FF0BCF">
        <w:rPr>
          <w:sz w:val="21"/>
        </w:rPr>
        <w:t>2</w:t>
      </w:r>
      <w:r w:rsidRPr="00FF0BCF">
        <w:rPr>
          <w:sz w:val="21"/>
        </w:rPr>
        <w:t>(1);</w:t>
      </w:r>
      <w:proofErr w:type="gramEnd"/>
    </w:p>
    <w:p w14:paraId="40E59EA3" w14:textId="77777777" w:rsidR="003D3726" w:rsidRDefault="000E0BEF" w:rsidP="003E2224">
      <w:pPr>
        <w:pStyle w:val="ListParagraph"/>
        <w:numPr>
          <w:ilvl w:val="2"/>
          <w:numId w:val="88"/>
        </w:numPr>
        <w:tabs>
          <w:tab w:val="left" w:pos="1860"/>
        </w:tabs>
        <w:spacing w:before="1"/>
        <w:ind w:left="1860" w:right="657" w:hanging="361"/>
        <w:rPr>
          <w:sz w:val="21"/>
        </w:rPr>
      </w:pPr>
      <w:r>
        <w:rPr>
          <w:color w:val="231F20"/>
          <w:sz w:val="21"/>
        </w:rPr>
        <w:t>in a case where there has been at least one re-determination in accordance with sub-paragraph</w:t>
      </w:r>
      <w:r>
        <w:rPr>
          <w:color w:val="231F20"/>
          <w:spacing w:val="-3"/>
          <w:sz w:val="21"/>
        </w:rPr>
        <w:t xml:space="preserve"> </w:t>
      </w:r>
      <w:r>
        <w:rPr>
          <w:color w:val="231F20"/>
          <w:sz w:val="21"/>
        </w:rPr>
        <w:t>(11),</w:t>
      </w:r>
      <w:r>
        <w:rPr>
          <w:color w:val="231F20"/>
          <w:spacing w:val="-4"/>
          <w:sz w:val="21"/>
        </w:rPr>
        <w:t xml:space="preserve"> </w:t>
      </w:r>
      <w:r>
        <w:rPr>
          <w:color w:val="231F20"/>
          <w:sz w:val="21"/>
        </w:rPr>
        <w:t>the</w:t>
      </w:r>
      <w:r>
        <w:rPr>
          <w:color w:val="231F20"/>
          <w:spacing w:val="-3"/>
          <w:sz w:val="21"/>
        </w:rPr>
        <w:t xml:space="preserve"> </w:t>
      </w:r>
      <w:r>
        <w:rPr>
          <w:color w:val="231F20"/>
          <w:sz w:val="21"/>
        </w:rPr>
        <w:t>date</w:t>
      </w:r>
      <w:r>
        <w:rPr>
          <w:color w:val="231F20"/>
          <w:spacing w:val="-3"/>
          <w:sz w:val="21"/>
        </w:rPr>
        <w:t xml:space="preserve"> </w:t>
      </w:r>
      <w:r>
        <w:rPr>
          <w:color w:val="231F20"/>
          <w:sz w:val="21"/>
        </w:rPr>
        <w:t>on</w:t>
      </w:r>
      <w:r>
        <w:rPr>
          <w:color w:val="231F20"/>
          <w:spacing w:val="-3"/>
          <w:sz w:val="21"/>
        </w:rPr>
        <w:t xml:space="preserve"> </w:t>
      </w:r>
      <w:r>
        <w:rPr>
          <w:color w:val="231F20"/>
          <w:sz w:val="21"/>
        </w:rPr>
        <w:t>which</w:t>
      </w:r>
      <w:r>
        <w:rPr>
          <w:color w:val="231F20"/>
          <w:spacing w:val="-3"/>
          <w:sz w:val="21"/>
        </w:rPr>
        <w:t xml:space="preserve"> </w:t>
      </w:r>
      <w:r>
        <w:rPr>
          <w:color w:val="231F20"/>
          <w:sz w:val="21"/>
        </w:rPr>
        <w:t>he</w:t>
      </w:r>
      <w:r>
        <w:rPr>
          <w:color w:val="231F20"/>
          <w:spacing w:val="-3"/>
          <w:sz w:val="21"/>
        </w:rPr>
        <w:t xml:space="preserve"> </w:t>
      </w:r>
      <w:r>
        <w:rPr>
          <w:color w:val="231F20"/>
          <w:sz w:val="21"/>
        </w:rPr>
        <w:t>last</w:t>
      </w:r>
      <w:r>
        <w:rPr>
          <w:color w:val="231F20"/>
          <w:spacing w:val="-4"/>
          <w:sz w:val="21"/>
        </w:rPr>
        <w:t xml:space="preserve"> </w:t>
      </w:r>
      <w:r>
        <w:rPr>
          <w:color w:val="231F20"/>
          <w:sz w:val="21"/>
        </w:rPr>
        <w:t>made</w:t>
      </w:r>
      <w:r>
        <w:rPr>
          <w:color w:val="231F20"/>
          <w:spacing w:val="-5"/>
          <w:sz w:val="21"/>
        </w:rPr>
        <w:t xml:space="preserve"> </w:t>
      </w:r>
      <w:r>
        <w:rPr>
          <w:color w:val="231F20"/>
          <w:sz w:val="21"/>
        </w:rPr>
        <w:t>an</w:t>
      </w:r>
      <w:r>
        <w:rPr>
          <w:color w:val="231F20"/>
          <w:spacing w:val="-3"/>
          <w:sz w:val="21"/>
        </w:rPr>
        <w:t xml:space="preserve"> </w:t>
      </w:r>
      <w:r>
        <w:rPr>
          <w:color w:val="231F20"/>
          <w:sz w:val="21"/>
        </w:rPr>
        <w:t>application</w:t>
      </w:r>
      <w:r>
        <w:rPr>
          <w:color w:val="231F20"/>
          <w:spacing w:val="-3"/>
          <w:sz w:val="21"/>
        </w:rPr>
        <w:t xml:space="preserve"> </w:t>
      </w:r>
      <w:r>
        <w:rPr>
          <w:color w:val="231F20"/>
          <w:sz w:val="21"/>
        </w:rPr>
        <w:t>which</w:t>
      </w:r>
      <w:r>
        <w:rPr>
          <w:color w:val="231F20"/>
          <w:spacing w:val="-3"/>
          <w:sz w:val="21"/>
        </w:rPr>
        <w:t xml:space="preserve"> </w:t>
      </w:r>
      <w:r>
        <w:rPr>
          <w:color w:val="231F20"/>
          <w:sz w:val="21"/>
        </w:rPr>
        <w:t>resulted</w:t>
      </w:r>
      <w:r>
        <w:rPr>
          <w:color w:val="231F20"/>
          <w:spacing w:val="-3"/>
          <w:sz w:val="21"/>
        </w:rPr>
        <w:t xml:space="preserve"> </w:t>
      </w:r>
      <w:r>
        <w:rPr>
          <w:color w:val="231F20"/>
          <w:sz w:val="21"/>
        </w:rPr>
        <w:t>in the weekly amount being re-determined, or</w:t>
      </w:r>
    </w:p>
    <w:p w14:paraId="4403AFE7" w14:textId="1F42055D" w:rsidR="003D3726" w:rsidRDefault="000E0BEF" w:rsidP="003E2224">
      <w:pPr>
        <w:pStyle w:val="ListParagraph"/>
        <w:numPr>
          <w:ilvl w:val="2"/>
          <w:numId w:val="88"/>
        </w:numPr>
        <w:tabs>
          <w:tab w:val="left" w:pos="1860"/>
        </w:tabs>
        <w:ind w:left="1500" w:right="1475" w:firstLine="0"/>
        <w:rPr>
          <w:sz w:val="21"/>
        </w:rPr>
      </w:pPr>
      <w:r>
        <w:rPr>
          <w:color w:val="231F20"/>
          <w:sz w:val="21"/>
        </w:rPr>
        <w:t>the</w:t>
      </w:r>
      <w:r>
        <w:rPr>
          <w:color w:val="231F20"/>
          <w:spacing w:val="-2"/>
          <w:sz w:val="21"/>
        </w:rPr>
        <w:t xml:space="preserve"> </w:t>
      </w:r>
      <w:r>
        <w:rPr>
          <w:color w:val="231F20"/>
          <w:sz w:val="21"/>
        </w:rPr>
        <w:t>date</w:t>
      </w:r>
      <w:r>
        <w:rPr>
          <w:color w:val="231F20"/>
          <w:spacing w:val="-2"/>
          <w:sz w:val="21"/>
        </w:rPr>
        <w:t xml:space="preserve"> </w:t>
      </w:r>
      <w:r>
        <w:rPr>
          <w:color w:val="231F20"/>
          <w:sz w:val="21"/>
        </w:rPr>
        <w:t>on</w:t>
      </w:r>
      <w:r>
        <w:rPr>
          <w:color w:val="231F20"/>
          <w:spacing w:val="-2"/>
          <w:sz w:val="21"/>
        </w:rPr>
        <w:t xml:space="preserve"> </w:t>
      </w:r>
      <w:r>
        <w:rPr>
          <w:color w:val="231F20"/>
          <w:sz w:val="21"/>
        </w:rPr>
        <w:t>which</w:t>
      </w:r>
      <w:r>
        <w:rPr>
          <w:color w:val="231F20"/>
          <w:spacing w:val="-2"/>
          <w:sz w:val="21"/>
        </w:rPr>
        <w:t xml:space="preserve"> </w:t>
      </w:r>
      <w:r>
        <w:rPr>
          <w:color w:val="231F20"/>
          <w:sz w:val="21"/>
        </w:rPr>
        <w:t>he</w:t>
      </w:r>
      <w:r>
        <w:rPr>
          <w:color w:val="231F20"/>
          <w:spacing w:val="-4"/>
          <w:sz w:val="21"/>
        </w:rPr>
        <w:t xml:space="preserve"> </w:t>
      </w:r>
      <w:r>
        <w:rPr>
          <w:color w:val="231F20"/>
          <w:sz w:val="21"/>
        </w:rPr>
        <w:t>last</w:t>
      </w:r>
      <w:r>
        <w:rPr>
          <w:color w:val="231F20"/>
          <w:spacing w:val="-6"/>
          <w:sz w:val="21"/>
        </w:rPr>
        <w:t xml:space="preserve"> </w:t>
      </w:r>
      <w:r>
        <w:rPr>
          <w:color w:val="231F20"/>
          <w:sz w:val="21"/>
        </w:rPr>
        <w:t>ceased</w:t>
      </w:r>
      <w:r>
        <w:rPr>
          <w:color w:val="231F20"/>
          <w:spacing w:val="-2"/>
          <w:sz w:val="21"/>
        </w:rPr>
        <w:t xml:space="preserve"> </w:t>
      </w:r>
      <w:r>
        <w:rPr>
          <w:color w:val="231F20"/>
          <w:sz w:val="21"/>
        </w:rPr>
        <w:t>to</w:t>
      </w:r>
      <w:r>
        <w:rPr>
          <w:color w:val="231F20"/>
          <w:spacing w:val="-2"/>
          <w:sz w:val="21"/>
        </w:rPr>
        <w:t xml:space="preserve"> </w:t>
      </w:r>
      <w:r>
        <w:rPr>
          <w:color w:val="231F20"/>
          <w:sz w:val="21"/>
        </w:rPr>
        <w:t>be</w:t>
      </w:r>
      <w:r>
        <w:rPr>
          <w:color w:val="231F20"/>
          <w:spacing w:val="-2"/>
          <w:sz w:val="21"/>
        </w:rPr>
        <w:t xml:space="preserve"> </w:t>
      </w:r>
      <w:r>
        <w:rPr>
          <w:color w:val="231F20"/>
          <w:sz w:val="21"/>
        </w:rPr>
        <w:t>entitled</w:t>
      </w:r>
      <w:r>
        <w:rPr>
          <w:color w:val="231F20"/>
          <w:spacing w:val="-2"/>
          <w:sz w:val="21"/>
        </w:rPr>
        <w:t xml:space="preserve"> </w:t>
      </w:r>
      <w:r>
        <w:rPr>
          <w:color w:val="231F20"/>
          <w:sz w:val="21"/>
        </w:rPr>
        <w:t>to</w:t>
      </w:r>
      <w:r>
        <w:rPr>
          <w:color w:val="231F20"/>
          <w:spacing w:val="-2"/>
          <w:sz w:val="21"/>
        </w:rPr>
        <w:t xml:space="preserve"> </w:t>
      </w:r>
      <w:r>
        <w:rPr>
          <w:color w:val="231F20"/>
          <w:sz w:val="21"/>
        </w:rPr>
        <w:t>a</w:t>
      </w:r>
      <w:r>
        <w:rPr>
          <w:color w:val="231F20"/>
          <w:spacing w:val="-4"/>
          <w:sz w:val="21"/>
        </w:rPr>
        <w:t xml:space="preserve"> </w:t>
      </w:r>
      <w:r>
        <w:rPr>
          <w:color w:val="231F20"/>
          <w:sz w:val="21"/>
        </w:rPr>
        <w:t>reduction</w:t>
      </w:r>
      <w:r>
        <w:rPr>
          <w:color w:val="231F20"/>
          <w:spacing w:val="-2"/>
          <w:sz w:val="21"/>
        </w:rPr>
        <w:t xml:space="preserve"> </w:t>
      </w:r>
      <w:r>
        <w:rPr>
          <w:color w:val="231F20"/>
          <w:sz w:val="21"/>
        </w:rPr>
        <w:t>in</w:t>
      </w:r>
      <w:r>
        <w:rPr>
          <w:color w:val="231F20"/>
          <w:spacing w:val="-2"/>
          <w:sz w:val="21"/>
        </w:rPr>
        <w:t xml:space="preserve"> </w:t>
      </w:r>
      <w:r w:rsidR="008A6D7A">
        <w:rPr>
          <w:color w:val="231F20"/>
          <w:sz w:val="21"/>
        </w:rPr>
        <w:t>Council Tax</w:t>
      </w:r>
      <w:r>
        <w:rPr>
          <w:color w:val="231F20"/>
          <w:sz w:val="21"/>
        </w:rPr>
        <w:t>, whichever last occurred; and</w:t>
      </w:r>
    </w:p>
    <w:p w14:paraId="5C7FFED8" w14:textId="6BED1AF7" w:rsidR="003D3726" w:rsidRPr="0046308F" w:rsidRDefault="000E0BEF" w:rsidP="003E2224">
      <w:pPr>
        <w:pStyle w:val="ListParagraph"/>
        <w:numPr>
          <w:ilvl w:val="1"/>
          <w:numId w:val="88"/>
        </w:numPr>
        <w:tabs>
          <w:tab w:val="left" w:pos="1500"/>
        </w:tabs>
        <w:ind w:right="749"/>
        <w:rPr>
          <w:color w:val="00B050"/>
          <w:sz w:val="21"/>
        </w:rPr>
      </w:pPr>
      <w:r>
        <w:rPr>
          <w:color w:val="231F20"/>
          <w:sz w:val="21"/>
        </w:rPr>
        <w:t>the</w:t>
      </w:r>
      <w:r>
        <w:rPr>
          <w:color w:val="231F20"/>
          <w:spacing w:val="-3"/>
          <w:sz w:val="21"/>
        </w:rPr>
        <w:t xml:space="preserve"> </w:t>
      </w:r>
      <w:r w:rsidRPr="00FF0BCF">
        <w:rPr>
          <w:sz w:val="21"/>
        </w:rPr>
        <w:t>applicant</w:t>
      </w:r>
      <w:r w:rsidRPr="00FF0BCF">
        <w:rPr>
          <w:spacing w:val="-4"/>
          <w:sz w:val="21"/>
        </w:rPr>
        <w:t xml:space="preserve"> </w:t>
      </w:r>
      <w:r w:rsidRPr="00FF0BCF">
        <w:rPr>
          <w:sz w:val="21"/>
        </w:rPr>
        <w:t>would</w:t>
      </w:r>
      <w:r w:rsidRPr="00FF0BCF">
        <w:rPr>
          <w:spacing w:val="-3"/>
          <w:sz w:val="21"/>
        </w:rPr>
        <w:t xml:space="preserve"> </w:t>
      </w:r>
      <w:r w:rsidRPr="00FF0BCF">
        <w:rPr>
          <w:sz w:val="21"/>
        </w:rPr>
        <w:t>have</w:t>
      </w:r>
      <w:r w:rsidRPr="00FF0BCF">
        <w:rPr>
          <w:spacing w:val="-3"/>
          <w:sz w:val="21"/>
        </w:rPr>
        <w:t xml:space="preserve"> </w:t>
      </w:r>
      <w:r w:rsidRPr="00FF0BCF">
        <w:rPr>
          <w:sz w:val="21"/>
        </w:rPr>
        <w:t>been</w:t>
      </w:r>
      <w:r w:rsidRPr="00FF0BCF">
        <w:rPr>
          <w:spacing w:val="-3"/>
          <w:sz w:val="21"/>
        </w:rPr>
        <w:t xml:space="preserve"> </w:t>
      </w:r>
      <w:r w:rsidRPr="00FF0BCF">
        <w:rPr>
          <w:sz w:val="21"/>
        </w:rPr>
        <w:t>entitled</w:t>
      </w:r>
      <w:r w:rsidRPr="00FF0BCF">
        <w:rPr>
          <w:spacing w:val="-3"/>
          <w:sz w:val="21"/>
        </w:rPr>
        <w:t xml:space="preserve"> </w:t>
      </w:r>
      <w:r w:rsidRPr="00FF0BCF">
        <w:rPr>
          <w:sz w:val="21"/>
        </w:rPr>
        <w:t>to</w:t>
      </w:r>
      <w:r w:rsidRPr="00FF0BCF">
        <w:rPr>
          <w:spacing w:val="-3"/>
          <w:sz w:val="21"/>
        </w:rPr>
        <w:t xml:space="preserve"> </w:t>
      </w:r>
      <w:r w:rsidRPr="00FF0BCF">
        <w:rPr>
          <w:sz w:val="21"/>
        </w:rPr>
        <w:t>a</w:t>
      </w:r>
      <w:r w:rsidRPr="00FF0BCF">
        <w:rPr>
          <w:spacing w:val="-3"/>
          <w:sz w:val="21"/>
        </w:rPr>
        <w:t xml:space="preserve"> </w:t>
      </w:r>
      <w:r w:rsidRPr="00FF0BCF">
        <w:rPr>
          <w:sz w:val="21"/>
        </w:rPr>
        <w:t>reduction</w:t>
      </w:r>
      <w:r w:rsidRPr="00FF0BCF">
        <w:rPr>
          <w:spacing w:val="-3"/>
          <w:sz w:val="21"/>
        </w:rPr>
        <w:t xml:space="preserve"> </w:t>
      </w:r>
      <w:r w:rsidRPr="00FF0BCF">
        <w:rPr>
          <w:sz w:val="21"/>
        </w:rPr>
        <w:t>in</w:t>
      </w:r>
      <w:r w:rsidRPr="00FF0BCF">
        <w:rPr>
          <w:spacing w:val="-3"/>
          <w:sz w:val="21"/>
        </w:rPr>
        <w:t xml:space="preserve"> </w:t>
      </w:r>
      <w:r w:rsidR="008A6D7A">
        <w:rPr>
          <w:sz w:val="21"/>
        </w:rPr>
        <w:t>Council Tax</w:t>
      </w:r>
      <w:r w:rsidRPr="00FF0BCF">
        <w:rPr>
          <w:spacing w:val="-3"/>
          <w:sz w:val="21"/>
        </w:rPr>
        <w:t xml:space="preserve"> </w:t>
      </w:r>
      <w:r w:rsidRPr="00FF0BCF">
        <w:rPr>
          <w:sz w:val="21"/>
        </w:rPr>
        <w:t>under</w:t>
      </w:r>
      <w:r w:rsidRPr="00FF0BCF">
        <w:rPr>
          <w:spacing w:val="-4"/>
          <w:sz w:val="21"/>
        </w:rPr>
        <w:t xml:space="preserve"> </w:t>
      </w:r>
      <w:r w:rsidRPr="00FF0BCF">
        <w:rPr>
          <w:sz w:val="21"/>
        </w:rPr>
        <w:t>this</w:t>
      </w:r>
      <w:r w:rsidRPr="00FF0BCF">
        <w:rPr>
          <w:spacing w:val="-3"/>
          <w:sz w:val="21"/>
        </w:rPr>
        <w:t xml:space="preserve"> </w:t>
      </w:r>
      <w:r w:rsidRPr="00FF0BCF">
        <w:rPr>
          <w:sz w:val="21"/>
        </w:rPr>
        <w:t>scheme but for paragraph 6</w:t>
      </w:r>
      <w:r w:rsidR="00FF0BCF" w:rsidRPr="00FF0BCF">
        <w:rPr>
          <w:sz w:val="21"/>
        </w:rPr>
        <w:t>2</w:t>
      </w:r>
      <w:r w:rsidRPr="00FF0BCF">
        <w:rPr>
          <w:sz w:val="21"/>
        </w:rPr>
        <w:t>(1).</w:t>
      </w:r>
    </w:p>
    <w:p w14:paraId="35607AB6" w14:textId="77777777" w:rsidR="003D3726" w:rsidRDefault="000E0BEF" w:rsidP="003E2224">
      <w:pPr>
        <w:pStyle w:val="ListParagraph"/>
        <w:numPr>
          <w:ilvl w:val="0"/>
          <w:numId w:val="88"/>
        </w:numPr>
        <w:tabs>
          <w:tab w:val="left" w:pos="1140"/>
        </w:tabs>
        <w:ind w:right="641"/>
        <w:rPr>
          <w:sz w:val="21"/>
        </w:rPr>
      </w:pPr>
      <w:r>
        <w:rPr>
          <w:color w:val="231F20"/>
          <w:sz w:val="21"/>
        </w:rPr>
        <w:t>The</w:t>
      </w:r>
      <w:r>
        <w:rPr>
          <w:color w:val="231F20"/>
          <w:spacing w:val="-2"/>
          <w:sz w:val="21"/>
        </w:rPr>
        <w:t xml:space="preserve"> </w:t>
      </w:r>
      <w:r>
        <w:rPr>
          <w:color w:val="231F20"/>
          <w:sz w:val="21"/>
        </w:rPr>
        <w:t>amount</w:t>
      </w:r>
      <w:r>
        <w:rPr>
          <w:color w:val="231F20"/>
          <w:spacing w:val="-3"/>
          <w:sz w:val="21"/>
        </w:rPr>
        <w:t xml:space="preserve"> </w:t>
      </w:r>
      <w:r>
        <w:rPr>
          <w:color w:val="231F20"/>
          <w:sz w:val="21"/>
        </w:rPr>
        <w:t>as</w:t>
      </w:r>
      <w:r>
        <w:rPr>
          <w:color w:val="231F20"/>
          <w:spacing w:val="-2"/>
          <w:sz w:val="21"/>
        </w:rPr>
        <w:t xml:space="preserve"> </w:t>
      </w:r>
      <w:r>
        <w:rPr>
          <w:color w:val="231F20"/>
          <w:sz w:val="21"/>
        </w:rPr>
        <w:t>re-determined</w:t>
      </w:r>
      <w:r>
        <w:rPr>
          <w:color w:val="231F20"/>
          <w:spacing w:val="-2"/>
          <w:sz w:val="21"/>
        </w:rPr>
        <w:t xml:space="preserve"> </w:t>
      </w:r>
      <w:r>
        <w:rPr>
          <w:color w:val="231F20"/>
          <w:sz w:val="21"/>
        </w:rPr>
        <w:t>pursuant</w:t>
      </w:r>
      <w:r>
        <w:rPr>
          <w:color w:val="231F20"/>
          <w:spacing w:val="-3"/>
          <w:sz w:val="21"/>
        </w:rPr>
        <w:t xml:space="preserve"> </w:t>
      </w:r>
      <w:r>
        <w:rPr>
          <w:color w:val="231F20"/>
          <w:sz w:val="21"/>
        </w:rPr>
        <w:t>to</w:t>
      </w:r>
      <w:r>
        <w:rPr>
          <w:color w:val="231F20"/>
          <w:spacing w:val="-2"/>
          <w:sz w:val="21"/>
        </w:rPr>
        <w:t xml:space="preserve"> </w:t>
      </w:r>
      <w:r>
        <w:rPr>
          <w:color w:val="231F20"/>
          <w:sz w:val="21"/>
        </w:rPr>
        <w:t>sub-paragraph</w:t>
      </w:r>
      <w:r>
        <w:rPr>
          <w:color w:val="231F20"/>
          <w:spacing w:val="-2"/>
          <w:sz w:val="21"/>
        </w:rPr>
        <w:t xml:space="preserve"> </w:t>
      </w:r>
      <w:r>
        <w:rPr>
          <w:color w:val="231F20"/>
          <w:sz w:val="21"/>
        </w:rPr>
        <w:t>(7)</w:t>
      </w:r>
      <w:r>
        <w:rPr>
          <w:color w:val="231F20"/>
          <w:spacing w:val="-5"/>
          <w:sz w:val="21"/>
        </w:rPr>
        <w:t xml:space="preserve"> </w:t>
      </w:r>
      <w:r>
        <w:rPr>
          <w:color w:val="231F20"/>
          <w:sz w:val="21"/>
        </w:rPr>
        <w:t>must</w:t>
      </w:r>
      <w:r>
        <w:rPr>
          <w:color w:val="231F20"/>
          <w:spacing w:val="-3"/>
          <w:sz w:val="21"/>
        </w:rPr>
        <w:t xml:space="preserve"> </w:t>
      </w:r>
      <w:r>
        <w:rPr>
          <w:color w:val="231F20"/>
          <w:sz w:val="21"/>
        </w:rPr>
        <w:t>not</w:t>
      </w:r>
      <w:r>
        <w:rPr>
          <w:color w:val="231F20"/>
          <w:spacing w:val="-3"/>
          <w:sz w:val="21"/>
        </w:rPr>
        <w:t xml:space="preserve"> </w:t>
      </w:r>
      <w:r>
        <w:rPr>
          <w:color w:val="231F20"/>
          <w:sz w:val="21"/>
        </w:rPr>
        <w:t>have</w:t>
      </w:r>
      <w:r>
        <w:rPr>
          <w:color w:val="231F20"/>
          <w:spacing w:val="-2"/>
          <w:sz w:val="21"/>
        </w:rPr>
        <w:t xml:space="preserve"> </w:t>
      </w:r>
      <w:r>
        <w:rPr>
          <w:color w:val="231F20"/>
          <w:sz w:val="21"/>
        </w:rPr>
        <w:t>effect</w:t>
      </w:r>
      <w:r>
        <w:rPr>
          <w:color w:val="231F20"/>
          <w:spacing w:val="-3"/>
          <w:sz w:val="21"/>
        </w:rPr>
        <w:t xml:space="preserve"> </w:t>
      </w:r>
      <w:r>
        <w:rPr>
          <w:color w:val="231F20"/>
          <w:sz w:val="21"/>
        </w:rPr>
        <w:t>if</w:t>
      </w:r>
      <w:r>
        <w:rPr>
          <w:color w:val="231F20"/>
          <w:spacing w:val="-1"/>
          <w:sz w:val="21"/>
        </w:rPr>
        <w:t xml:space="preserve"> </w:t>
      </w:r>
      <w:r>
        <w:rPr>
          <w:color w:val="231F20"/>
          <w:sz w:val="21"/>
        </w:rPr>
        <w:t>it</w:t>
      </w:r>
      <w:r>
        <w:rPr>
          <w:color w:val="231F20"/>
          <w:spacing w:val="-3"/>
          <w:sz w:val="21"/>
        </w:rPr>
        <w:t xml:space="preserve"> </w:t>
      </w:r>
      <w:r>
        <w:rPr>
          <w:color w:val="231F20"/>
          <w:sz w:val="21"/>
        </w:rPr>
        <w:t>is</w:t>
      </w:r>
      <w:r>
        <w:rPr>
          <w:color w:val="231F20"/>
          <w:spacing w:val="-2"/>
          <w:sz w:val="21"/>
        </w:rPr>
        <w:t xml:space="preserve"> </w:t>
      </w:r>
      <w:r>
        <w:rPr>
          <w:color w:val="231F20"/>
          <w:sz w:val="21"/>
        </w:rPr>
        <w:t>less than the amount which applied in that case immediately before the re-determination and in such a case the higher amount must continue to have effect.</w:t>
      </w:r>
    </w:p>
    <w:p w14:paraId="51507494" w14:textId="77777777" w:rsidR="003D3726" w:rsidRDefault="000E0BEF" w:rsidP="003E2224">
      <w:pPr>
        <w:pStyle w:val="ListParagraph"/>
        <w:numPr>
          <w:ilvl w:val="0"/>
          <w:numId w:val="88"/>
        </w:numPr>
        <w:tabs>
          <w:tab w:val="left" w:pos="1276"/>
        </w:tabs>
        <w:ind w:left="1140" w:right="3516"/>
        <w:rPr>
          <w:sz w:val="21"/>
        </w:rPr>
      </w:pPr>
      <w:r>
        <w:rPr>
          <w:color w:val="231F20"/>
          <w:sz w:val="21"/>
        </w:rPr>
        <w:t>For</w:t>
      </w:r>
      <w:r>
        <w:rPr>
          <w:color w:val="231F20"/>
          <w:spacing w:val="-8"/>
          <w:sz w:val="21"/>
        </w:rPr>
        <w:t xml:space="preserve"> </w:t>
      </w:r>
      <w:r>
        <w:rPr>
          <w:color w:val="231F20"/>
          <w:sz w:val="21"/>
        </w:rPr>
        <w:t>the</w:t>
      </w:r>
      <w:r>
        <w:rPr>
          <w:color w:val="231F20"/>
          <w:spacing w:val="-7"/>
          <w:sz w:val="21"/>
        </w:rPr>
        <w:t xml:space="preserve"> </w:t>
      </w:r>
      <w:r>
        <w:rPr>
          <w:color w:val="231F20"/>
          <w:sz w:val="21"/>
        </w:rPr>
        <w:t>purposes</w:t>
      </w:r>
      <w:r>
        <w:rPr>
          <w:color w:val="231F20"/>
          <w:spacing w:val="-9"/>
          <w:sz w:val="21"/>
        </w:rPr>
        <w:t xml:space="preserve"> </w:t>
      </w:r>
      <w:r>
        <w:rPr>
          <w:color w:val="231F20"/>
          <w:sz w:val="21"/>
        </w:rPr>
        <w:t>of</w:t>
      </w:r>
      <w:r>
        <w:rPr>
          <w:color w:val="231F20"/>
          <w:spacing w:val="-6"/>
          <w:sz w:val="21"/>
        </w:rPr>
        <w:t xml:space="preserve"> </w:t>
      </w:r>
      <w:r>
        <w:rPr>
          <w:color w:val="231F20"/>
          <w:sz w:val="21"/>
        </w:rPr>
        <w:t>this</w:t>
      </w:r>
      <w:r>
        <w:rPr>
          <w:color w:val="231F20"/>
          <w:spacing w:val="-7"/>
          <w:sz w:val="21"/>
        </w:rPr>
        <w:t xml:space="preserve"> </w:t>
      </w:r>
      <w:r>
        <w:rPr>
          <w:color w:val="231F20"/>
          <w:sz w:val="21"/>
        </w:rPr>
        <w:t xml:space="preserve">paragraph </w:t>
      </w:r>
      <w:r>
        <w:rPr>
          <w:color w:val="231F20"/>
          <w:spacing w:val="-2"/>
          <w:sz w:val="21"/>
        </w:rPr>
        <w:t>“part-week”—</w:t>
      </w:r>
    </w:p>
    <w:p w14:paraId="16953127" w14:textId="170110D2" w:rsidR="003D3726" w:rsidRDefault="000E0BEF" w:rsidP="003E2224">
      <w:pPr>
        <w:pStyle w:val="ListParagraph"/>
        <w:numPr>
          <w:ilvl w:val="1"/>
          <w:numId w:val="88"/>
        </w:numPr>
        <w:tabs>
          <w:tab w:val="left" w:pos="1500"/>
        </w:tabs>
        <w:ind w:right="665"/>
        <w:rPr>
          <w:sz w:val="21"/>
        </w:rPr>
      </w:pPr>
      <w:r>
        <w:rPr>
          <w:color w:val="231F20"/>
          <w:sz w:val="21"/>
        </w:rPr>
        <w:t>in</w:t>
      </w:r>
      <w:r>
        <w:rPr>
          <w:color w:val="231F20"/>
          <w:spacing w:val="-3"/>
          <w:sz w:val="21"/>
        </w:rPr>
        <w:t xml:space="preserve"> </w:t>
      </w:r>
      <w:r>
        <w:rPr>
          <w:color w:val="231F20"/>
          <w:sz w:val="21"/>
        </w:rPr>
        <w:t>relation</w:t>
      </w:r>
      <w:r>
        <w:rPr>
          <w:color w:val="231F20"/>
          <w:spacing w:val="-3"/>
          <w:sz w:val="21"/>
        </w:rPr>
        <w:t xml:space="preserve"> </w:t>
      </w:r>
      <w:r>
        <w:rPr>
          <w:color w:val="231F20"/>
          <w:sz w:val="21"/>
        </w:rPr>
        <w:t>to</w:t>
      </w:r>
      <w:r>
        <w:rPr>
          <w:color w:val="231F20"/>
          <w:spacing w:val="-3"/>
          <w:sz w:val="21"/>
        </w:rPr>
        <w:t xml:space="preserve"> </w:t>
      </w:r>
      <w:proofErr w:type="gramStart"/>
      <w:r>
        <w:rPr>
          <w:color w:val="231F20"/>
          <w:sz w:val="21"/>
        </w:rPr>
        <w:t>an</w:t>
      </w:r>
      <w:proofErr w:type="gramEnd"/>
      <w:r>
        <w:rPr>
          <w:color w:val="231F20"/>
          <w:spacing w:val="-3"/>
          <w:sz w:val="21"/>
        </w:rPr>
        <w:t xml:space="preserve"> </w:t>
      </w:r>
      <w:r>
        <w:rPr>
          <w:color w:val="231F20"/>
          <w:sz w:val="21"/>
        </w:rPr>
        <w:t>amount</w:t>
      </w:r>
      <w:r>
        <w:rPr>
          <w:color w:val="231F20"/>
          <w:spacing w:val="-4"/>
          <w:sz w:val="21"/>
        </w:rPr>
        <w:t xml:space="preserve"> </w:t>
      </w:r>
      <w:r>
        <w:rPr>
          <w:color w:val="231F20"/>
          <w:sz w:val="21"/>
        </w:rPr>
        <w:t>mentioned</w:t>
      </w:r>
      <w:r>
        <w:rPr>
          <w:color w:val="231F20"/>
          <w:spacing w:val="-3"/>
          <w:sz w:val="21"/>
        </w:rPr>
        <w:t xml:space="preserve"> </w:t>
      </w:r>
      <w:r>
        <w:rPr>
          <w:color w:val="231F20"/>
          <w:sz w:val="21"/>
        </w:rPr>
        <w:t>in</w:t>
      </w:r>
      <w:r>
        <w:rPr>
          <w:color w:val="231F20"/>
          <w:spacing w:val="-3"/>
          <w:sz w:val="21"/>
        </w:rPr>
        <w:t xml:space="preserve"> </w:t>
      </w:r>
      <w:r>
        <w:rPr>
          <w:color w:val="231F20"/>
          <w:sz w:val="21"/>
        </w:rPr>
        <w:t>sub-paragraph</w:t>
      </w:r>
      <w:r>
        <w:rPr>
          <w:color w:val="231F20"/>
          <w:spacing w:val="-5"/>
          <w:sz w:val="21"/>
        </w:rPr>
        <w:t xml:space="preserve"> </w:t>
      </w:r>
      <w:r>
        <w:rPr>
          <w:color w:val="231F20"/>
          <w:sz w:val="21"/>
        </w:rPr>
        <w:t>(5)(a),</w:t>
      </w:r>
      <w:r>
        <w:rPr>
          <w:color w:val="231F20"/>
          <w:spacing w:val="-4"/>
          <w:sz w:val="21"/>
        </w:rPr>
        <w:t xml:space="preserve"> </w:t>
      </w:r>
      <w:r>
        <w:rPr>
          <w:color w:val="231F20"/>
          <w:sz w:val="21"/>
        </w:rPr>
        <w:t>means</w:t>
      </w:r>
      <w:r>
        <w:rPr>
          <w:color w:val="231F20"/>
          <w:spacing w:val="-3"/>
          <w:sz w:val="21"/>
        </w:rPr>
        <w:t xml:space="preserve"> </w:t>
      </w:r>
      <w:r>
        <w:rPr>
          <w:color w:val="231F20"/>
          <w:sz w:val="21"/>
        </w:rPr>
        <w:t>a</w:t>
      </w:r>
      <w:r>
        <w:rPr>
          <w:color w:val="231F20"/>
          <w:spacing w:val="-3"/>
          <w:sz w:val="21"/>
        </w:rPr>
        <w:t xml:space="preserve"> </w:t>
      </w:r>
      <w:r>
        <w:rPr>
          <w:color w:val="231F20"/>
          <w:sz w:val="21"/>
        </w:rPr>
        <w:t>period</w:t>
      </w:r>
      <w:r>
        <w:rPr>
          <w:color w:val="231F20"/>
          <w:spacing w:val="-3"/>
          <w:sz w:val="21"/>
        </w:rPr>
        <w:t xml:space="preserve"> </w:t>
      </w:r>
      <w:r>
        <w:rPr>
          <w:color w:val="231F20"/>
          <w:sz w:val="21"/>
        </w:rPr>
        <w:t>of</w:t>
      </w:r>
      <w:r>
        <w:rPr>
          <w:color w:val="231F20"/>
          <w:spacing w:val="-2"/>
          <w:sz w:val="21"/>
        </w:rPr>
        <w:t xml:space="preserve"> </w:t>
      </w:r>
      <w:r>
        <w:rPr>
          <w:color w:val="231F20"/>
          <w:sz w:val="21"/>
        </w:rPr>
        <w:t>less</w:t>
      </w:r>
      <w:r>
        <w:rPr>
          <w:color w:val="231F20"/>
          <w:spacing w:val="-3"/>
          <w:sz w:val="21"/>
        </w:rPr>
        <w:t xml:space="preserve"> </w:t>
      </w:r>
      <w:r>
        <w:rPr>
          <w:color w:val="231F20"/>
          <w:sz w:val="21"/>
        </w:rPr>
        <w:t xml:space="preserve">than a week for which a reduction in </w:t>
      </w:r>
      <w:r w:rsidR="008A6D7A">
        <w:rPr>
          <w:color w:val="231F20"/>
          <w:sz w:val="21"/>
        </w:rPr>
        <w:t>Council Tax</w:t>
      </w:r>
      <w:r>
        <w:rPr>
          <w:color w:val="231F20"/>
          <w:sz w:val="21"/>
        </w:rPr>
        <w:t xml:space="preserve"> under this scheme is </w:t>
      </w:r>
      <w:proofErr w:type="gramStart"/>
      <w:r>
        <w:rPr>
          <w:color w:val="231F20"/>
          <w:sz w:val="21"/>
        </w:rPr>
        <w:t>allowed;</w:t>
      </w:r>
      <w:proofErr w:type="gramEnd"/>
    </w:p>
    <w:p w14:paraId="748B6168" w14:textId="77777777" w:rsidR="003D3726" w:rsidRDefault="000E0BEF" w:rsidP="003E2224">
      <w:pPr>
        <w:pStyle w:val="ListParagraph"/>
        <w:numPr>
          <w:ilvl w:val="1"/>
          <w:numId w:val="88"/>
        </w:numPr>
        <w:tabs>
          <w:tab w:val="left" w:pos="1500"/>
        </w:tabs>
        <w:ind w:right="665"/>
        <w:rPr>
          <w:sz w:val="21"/>
        </w:rPr>
      </w:pPr>
      <w:r>
        <w:rPr>
          <w:color w:val="231F20"/>
          <w:sz w:val="21"/>
        </w:rPr>
        <w:t>in</w:t>
      </w:r>
      <w:r>
        <w:rPr>
          <w:color w:val="231F20"/>
          <w:spacing w:val="-3"/>
          <w:sz w:val="21"/>
        </w:rPr>
        <w:t xml:space="preserve"> </w:t>
      </w:r>
      <w:r>
        <w:rPr>
          <w:color w:val="231F20"/>
          <w:sz w:val="21"/>
        </w:rPr>
        <w:t>relation</w:t>
      </w:r>
      <w:r>
        <w:rPr>
          <w:color w:val="231F20"/>
          <w:spacing w:val="-3"/>
          <w:sz w:val="21"/>
        </w:rPr>
        <w:t xml:space="preserve"> </w:t>
      </w:r>
      <w:r>
        <w:rPr>
          <w:color w:val="231F20"/>
          <w:sz w:val="21"/>
        </w:rPr>
        <w:t>to</w:t>
      </w:r>
      <w:r>
        <w:rPr>
          <w:color w:val="231F20"/>
          <w:spacing w:val="-3"/>
          <w:sz w:val="21"/>
        </w:rPr>
        <w:t xml:space="preserve"> </w:t>
      </w:r>
      <w:r>
        <w:rPr>
          <w:color w:val="231F20"/>
          <w:sz w:val="21"/>
        </w:rPr>
        <w:t>an</w:t>
      </w:r>
      <w:r>
        <w:rPr>
          <w:color w:val="231F20"/>
          <w:spacing w:val="-3"/>
          <w:sz w:val="21"/>
        </w:rPr>
        <w:t xml:space="preserve"> </w:t>
      </w:r>
      <w:r>
        <w:rPr>
          <w:color w:val="231F20"/>
          <w:sz w:val="21"/>
        </w:rPr>
        <w:t>amount</w:t>
      </w:r>
      <w:r>
        <w:rPr>
          <w:color w:val="231F20"/>
          <w:spacing w:val="-4"/>
          <w:sz w:val="21"/>
        </w:rPr>
        <w:t xml:space="preserve"> </w:t>
      </w:r>
      <w:r>
        <w:rPr>
          <w:color w:val="231F20"/>
          <w:sz w:val="21"/>
        </w:rPr>
        <w:t>mentioned</w:t>
      </w:r>
      <w:r>
        <w:rPr>
          <w:color w:val="231F20"/>
          <w:spacing w:val="-3"/>
          <w:sz w:val="21"/>
        </w:rPr>
        <w:t xml:space="preserve"> </w:t>
      </w:r>
      <w:r>
        <w:rPr>
          <w:color w:val="231F20"/>
          <w:sz w:val="21"/>
        </w:rPr>
        <w:t>in</w:t>
      </w:r>
      <w:r>
        <w:rPr>
          <w:color w:val="231F20"/>
          <w:spacing w:val="-3"/>
          <w:sz w:val="21"/>
        </w:rPr>
        <w:t xml:space="preserve"> </w:t>
      </w:r>
      <w:r>
        <w:rPr>
          <w:color w:val="231F20"/>
          <w:sz w:val="21"/>
        </w:rPr>
        <w:t>sub-paragraph</w:t>
      </w:r>
      <w:r>
        <w:rPr>
          <w:color w:val="231F20"/>
          <w:spacing w:val="-5"/>
          <w:sz w:val="21"/>
        </w:rPr>
        <w:t xml:space="preserve"> </w:t>
      </w:r>
      <w:r>
        <w:rPr>
          <w:color w:val="231F20"/>
          <w:sz w:val="21"/>
        </w:rPr>
        <w:t>(5)(b),</w:t>
      </w:r>
      <w:r>
        <w:rPr>
          <w:color w:val="231F20"/>
          <w:spacing w:val="-4"/>
          <w:sz w:val="21"/>
        </w:rPr>
        <w:t xml:space="preserve"> </w:t>
      </w:r>
      <w:r>
        <w:rPr>
          <w:color w:val="231F20"/>
          <w:sz w:val="21"/>
        </w:rPr>
        <w:t>means</w:t>
      </w:r>
      <w:r>
        <w:rPr>
          <w:color w:val="231F20"/>
          <w:spacing w:val="-3"/>
          <w:sz w:val="21"/>
        </w:rPr>
        <w:t xml:space="preserve"> </w:t>
      </w:r>
      <w:r>
        <w:rPr>
          <w:color w:val="231F20"/>
          <w:sz w:val="21"/>
        </w:rPr>
        <w:t>a</w:t>
      </w:r>
      <w:r>
        <w:rPr>
          <w:color w:val="231F20"/>
          <w:spacing w:val="-3"/>
          <w:sz w:val="21"/>
        </w:rPr>
        <w:t xml:space="preserve"> </w:t>
      </w:r>
      <w:r>
        <w:rPr>
          <w:color w:val="231F20"/>
          <w:sz w:val="21"/>
        </w:rPr>
        <w:t>period</w:t>
      </w:r>
      <w:r>
        <w:rPr>
          <w:color w:val="231F20"/>
          <w:spacing w:val="-3"/>
          <w:sz w:val="21"/>
        </w:rPr>
        <w:t xml:space="preserve"> </w:t>
      </w:r>
      <w:r>
        <w:rPr>
          <w:color w:val="231F20"/>
          <w:sz w:val="21"/>
        </w:rPr>
        <w:t>of</w:t>
      </w:r>
      <w:r>
        <w:rPr>
          <w:color w:val="231F20"/>
          <w:spacing w:val="-2"/>
          <w:sz w:val="21"/>
        </w:rPr>
        <w:t xml:space="preserve"> </w:t>
      </w:r>
      <w:r>
        <w:rPr>
          <w:color w:val="231F20"/>
          <w:sz w:val="21"/>
        </w:rPr>
        <w:t>less</w:t>
      </w:r>
      <w:r>
        <w:rPr>
          <w:color w:val="231F20"/>
          <w:spacing w:val="-3"/>
          <w:sz w:val="21"/>
        </w:rPr>
        <w:t xml:space="preserve"> </w:t>
      </w:r>
      <w:r>
        <w:rPr>
          <w:color w:val="231F20"/>
          <w:sz w:val="21"/>
        </w:rPr>
        <w:t xml:space="preserve">than a week for which housing benefit is </w:t>
      </w:r>
      <w:proofErr w:type="gramStart"/>
      <w:r>
        <w:rPr>
          <w:color w:val="231F20"/>
          <w:sz w:val="21"/>
        </w:rPr>
        <w:t>payable;</w:t>
      </w:r>
      <w:proofErr w:type="gramEnd"/>
    </w:p>
    <w:p w14:paraId="2224D47C" w14:textId="77777777" w:rsidR="003D3726" w:rsidRDefault="000E0BEF" w:rsidP="003E2224">
      <w:pPr>
        <w:pStyle w:val="ListParagraph"/>
        <w:numPr>
          <w:ilvl w:val="1"/>
          <w:numId w:val="88"/>
        </w:numPr>
        <w:tabs>
          <w:tab w:val="left" w:pos="1500"/>
        </w:tabs>
        <w:spacing w:line="241" w:lineRule="exact"/>
        <w:ind w:hanging="361"/>
        <w:rPr>
          <w:sz w:val="21"/>
        </w:rPr>
      </w:pPr>
      <w:r>
        <w:rPr>
          <w:color w:val="231F20"/>
          <w:sz w:val="21"/>
        </w:rPr>
        <w:t>in</w:t>
      </w:r>
      <w:r>
        <w:rPr>
          <w:color w:val="231F20"/>
          <w:spacing w:val="-6"/>
          <w:sz w:val="21"/>
        </w:rPr>
        <w:t xml:space="preserve"> </w:t>
      </w:r>
      <w:r>
        <w:rPr>
          <w:color w:val="231F20"/>
          <w:sz w:val="21"/>
        </w:rPr>
        <w:t>relation</w:t>
      </w:r>
      <w:r>
        <w:rPr>
          <w:color w:val="231F20"/>
          <w:spacing w:val="-3"/>
          <w:sz w:val="21"/>
        </w:rPr>
        <w:t xml:space="preserve"> </w:t>
      </w:r>
      <w:r>
        <w:rPr>
          <w:color w:val="231F20"/>
          <w:sz w:val="21"/>
        </w:rPr>
        <w:t>to</w:t>
      </w:r>
      <w:r>
        <w:rPr>
          <w:color w:val="231F20"/>
          <w:spacing w:val="-3"/>
          <w:sz w:val="21"/>
        </w:rPr>
        <w:t xml:space="preserve"> </w:t>
      </w:r>
      <w:proofErr w:type="gramStart"/>
      <w:r>
        <w:rPr>
          <w:color w:val="231F20"/>
          <w:sz w:val="21"/>
        </w:rPr>
        <w:t>an</w:t>
      </w:r>
      <w:proofErr w:type="gramEnd"/>
      <w:r>
        <w:rPr>
          <w:color w:val="231F20"/>
          <w:spacing w:val="-3"/>
          <w:sz w:val="21"/>
        </w:rPr>
        <w:t xml:space="preserve"> </w:t>
      </w:r>
      <w:r>
        <w:rPr>
          <w:color w:val="231F20"/>
          <w:sz w:val="21"/>
        </w:rPr>
        <w:t>amount</w:t>
      </w:r>
      <w:r>
        <w:rPr>
          <w:color w:val="231F20"/>
          <w:spacing w:val="-4"/>
          <w:sz w:val="21"/>
        </w:rPr>
        <w:t xml:space="preserve"> </w:t>
      </w:r>
      <w:r>
        <w:rPr>
          <w:color w:val="231F20"/>
          <w:sz w:val="21"/>
        </w:rPr>
        <w:t>mentioned</w:t>
      </w:r>
      <w:r>
        <w:rPr>
          <w:color w:val="231F20"/>
          <w:spacing w:val="-3"/>
          <w:sz w:val="21"/>
        </w:rPr>
        <w:t xml:space="preserve"> </w:t>
      </w:r>
      <w:r>
        <w:rPr>
          <w:color w:val="231F20"/>
          <w:sz w:val="21"/>
        </w:rPr>
        <w:t>in</w:t>
      </w:r>
      <w:r>
        <w:rPr>
          <w:color w:val="231F20"/>
          <w:spacing w:val="-3"/>
          <w:sz w:val="21"/>
        </w:rPr>
        <w:t xml:space="preserve"> </w:t>
      </w:r>
      <w:r>
        <w:rPr>
          <w:color w:val="231F20"/>
          <w:sz w:val="21"/>
        </w:rPr>
        <w:t>sub-paragraph</w:t>
      </w:r>
      <w:r>
        <w:rPr>
          <w:color w:val="231F20"/>
          <w:spacing w:val="-5"/>
          <w:sz w:val="21"/>
        </w:rPr>
        <w:t xml:space="preserve"> </w:t>
      </w:r>
      <w:r>
        <w:rPr>
          <w:color w:val="231F20"/>
          <w:sz w:val="21"/>
        </w:rPr>
        <w:t>(5)(c),</w:t>
      </w:r>
      <w:r>
        <w:rPr>
          <w:color w:val="231F20"/>
          <w:spacing w:val="-4"/>
          <w:sz w:val="21"/>
        </w:rPr>
        <w:t xml:space="preserve"> </w:t>
      </w:r>
      <w:r>
        <w:rPr>
          <w:color w:val="231F20"/>
          <w:sz w:val="21"/>
        </w:rPr>
        <w:t>(d)</w:t>
      </w:r>
      <w:r>
        <w:rPr>
          <w:color w:val="231F20"/>
          <w:spacing w:val="-4"/>
          <w:sz w:val="21"/>
        </w:rPr>
        <w:t xml:space="preserve"> </w:t>
      </w:r>
      <w:r>
        <w:rPr>
          <w:color w:val="231F20"/>
          <w:sz w:val="21"/>
        </w:rPr>
        <w:t>or</w:t>
      </w:r>
      <w:r>
        <w:rPr>
          <w:color w:val="231F20"/>
          <w:spacing w:val="-4"/>
          <w:sz w:val="21"/>
        </w:rPr>
        <w:t xml:space="preserve"> </w:t>
      </w:r>
      <w:r>
        <w:rPr>
          <w:color w:val="231F20"/>
          <w:sz w:val="21"/>
        </w:rPr>
        <w:t>(e),</w:t>
      </w:r>
      <w:r>
        <w:rPr>
          <w:color w:val="231F20"/>
          <w:spacing w:val="-3"/>
          <w:sz w:val="21"/>
        </w:rPr>
        <w:t xml:space="preserve"> </w:t>
      </w:r>
      <w:r>
        <w:rPr>
          <w:color w:val="231F20"/>
          <w:spacing w:val="-2"/>
          <w:sz w:val="21"/>
        </w:rPr>
        <w:t>means—</w:t>
      </w:r>
    </w:p>
    <w:p w14:paraId="79F85CB4" w14:textId="77777777" w:rsidR="003D3726" w:rsidRDefault="000E0BEF" w:rsidP="003E2224">
      <w:pPr>
        <w:pStyle w:val="ListParagraph"/>
        <w:numPr>
          <w:ilvl w:val="2"/>
          <w:numId w:val="88"/>
        </w:numPr>
        <w:tabs>
          <w:tab w:val="left" w:pos="1860"/>
        </w:tabs>
        <w:ind w:right="696"/>
        <w:rPr>
          <w:sz w:val="21"/>
        </w:rPr>
      </w:pPr>
      <w:r>
        <w:rPr>
          <w:color w:val="231F20"/>
          <w:sz w:val="21"/>
        </w:rPr>
        <w:t>a</w:t>
      </w:r>
      <w:r>
        <w:rPr>
          <w:color w:val="231F20"/>
          <w:spacing w:val="-3"/>
          <w:sz w:val="21"/>
        </w:rPr>
        <w:t xml:space="preserve"> </w:t>
      </w:r>
      <w:r>
        <w:rPr>
          <w:color w:val="231F20"/>
          <w:sz w:val="21"/>
        </w:rPr>
        <w:t>period</w:t>
      </w:r>
      <w:r>
        <w:rPr>
          <w:color w:val="231F20"/>
          <w:spacing w:val="-3"/>
          <w:sz w:val="21"/>
        </w:rPr>
        <w:t xml:space="preserve"> </w:t>
      </w:r>
      <w:r>
        <w:rPr>
          <w:color w:val="231F20"/>
          <w:sz w:val="21"/>
        </w:rPr>
        <w:t>of</w:t>
      </w:r>
      <w:r>
        <w:rPr>
          <w:color w:val="231F20"/>
          <w:spacing w:val="-4"/>
          <w:sz w:val="21"/>
        </w:rPr>
        <w:t xml:space="preserve"> </w:t>
      </w:r>
      <w:r>
        <w:rPr>
          <w:color w:val="231F20"/>
          <w:sz w:val="21"/>
        </w:rPr>
        <w:t>less</w:t>
      </w:r>
      <w:r>
        <w:rPr>
          <w:color w:val="231F20"/>
          <w:spacing w:val="-3"/>
          <w:sz w:val="21"/>
        </w:rPr>
        <w:t xml:space="preserve"> </w:t>
      </w:r>
      <w:r>
        <w:rPr>
          <w:color w:val="231F20"/>
          <w:sz w:val="21"/>
        </w:rPr>
        <w:t>than</w:t>
      </w:r>
      <w:r>
        <w:rPr>
          <w:color w:val="231F20"/>
          <w:spacing w:val="-3"/>
          <w:sz w:val="21"/>
        </w:rPr>
        <w:t xml:space="preserve"> </w:t>
      </w:r>
      <w:r>
        <w:rPr>
          <w:color w:val="231F20"/>
          <w:sz w:val="21"/>
        </w:rPr>
        <w:t>a</w:t>
      </w:r>
      <w:r>
        <w:rPr>
          <w:color w:val="231F20"/>
          <w:spacing w:val="-3"/>
          <w:sz w:val="21"/>
        </w:rPr>
        <w:t xml:space="preserve"> </w:t>
      </w:r>
      <w:r>
        <w:rPr>
          <w:color w:val="231F20"/>
          <w:sz w:val="21"/>
        </w:rPr>
        <w:t>week</w:t>
      </w:r>
      <w:r>
        <w:rPr>
          <w:color w:val="231F20"/>
          <w:spacing w:val="-1"/>
          <w:sz w:val="21"/>
        </w:rPr>
        <w:t xml:space="preserve"> </w:t>
      </w:r>
      <w:r>
        <w:rPr>
          <w:color w:val="231F20"/>
          <w:sz w:val="21"/>
        </w:rPr>
        <w:t>which</w:t>
      </w:r>
      <w:r>
        <w:rPr>
          <w:color w:val="231F20"/>
          <w:spacing w:val="-3"/>
          <w:sz w:val="21"/>
        </w:rPr>
        <w:t xml:space="preserve"> </w:t>
      </w:r>
      <w:r>
        <w:rPr>
          <w:color w:val="231F20"/>
          <w:sz w:val="21"/>
        </w:rPr>
        <w:t>is</w:t>
      </w:r>
      <w:r>
        <w:rPr>
          <w:color w:val="231F20"/>
          <w:spacing w:val="-3"/>
          <w:sz w:val="21"/>
        </w:rPr>
        <w:t xml:space="preserve"> </w:t>
      </w:r>
      <w:r>
        <w:rPr>
          <w:color w:val="231F20"/>
          <w:sz w:val="21"/>
        </w:rPr>
        <w:t>the</w:t>
      </w:r>
      <w:r>
        <w:rPr>
          <w:color w:val="231F20"/>
          <w:spacing w:val="-3"/>
          <w:sz w:val="21"/>
        </w:rPr>
        <w:t xml:space="preserve"> </w:t>
      </w:r>
      <w:r>
        <w:rPr>
          <w:color w:val="231F20"/>
          <w:sz w:val="21"/>
        </w:rPr>
        <w:t>whole</w:t>
      </w:r>
      <w:r>
        <w:rPr>
          <w:color w:val="231F20"/>
          <w:spacing w:val="-3"/>
          <w:sz w:val="21"/>
        </w:rPr>
        <w:t xml:space="preserve"> </w:t>
      </w:r>
      <w:r>
        <w:rPr>
          <w:color w:val="231F20"/>
          <w:sz w:val="21"/>
        </w:rPr>
        <w:t>period</w:t>
      </w:r>
      <w:r>
        <w:rPr>
          <w:color w:val="231F20"/>
          <w:spacing w:val="-3"/>
          <w:sz w:val="21"/>
        </w:rPr>
        <w:t xml:space="preserve"> </w:t>
      </w:r>
      <w:r>
        <w:rPr>
          <w:color w:val="231F20"/>
          <w:sz w:val="21"/>
        </w:rPr>
        <w:t>for</w:t>
      </w:r>
      <w:r>
        <w:rPr>
          <w:color w:val="231F20"/>
          <w:spacing w:val="-4"/>
          <w:sz w:val="21"/>
        </w:rPr>
        <w:t xml:space="preserve"> </w:t>
      </w:r>
      <w:r>
        <w:rPr>
          <w:color w:val="231F20"/>
          <w:sz w:val="21"/>
        </w:rPr>
        <w:t>which</w:t>
      </w:r>
      <w:r>
        <w:rPr>
          <w:color w:val="231F20"/>
          <w:spacing w:val="-3"/>
          <w:sz w:val="21"/>
        </w:rPr>
        <w:t xml:space="preserve"> </w:t>
      </w:r>
      <w:r>
        <w:rPr>
          <w:color w:val="231F20"/>
          <w:sz w:val="21"/>
        </w:rPr>
        <w:t>income</w:t>
      </w:r>
      <w:r>
        <w:rPr>
          <w:color w:val="231F20"/>
          <w:spacing w:val="-3"/>
          <w:sz w:val="21"/>
        </w:rPr>
        <w:t xml:space="preserve"> </w:t>
      </w:r>
      <w:r>
        <w:rPr>
          <w:color w:val="231F20"/>
          <w:sz w:val="21"/>
        </w:rPr>
        <w:t>support,</w:t>
      </w:r>
      <w:r>
        <w:rPr>
          <w:color w:val="231F20"/>
          <w:spacing w:val="-4"/>
          <w:sz w:val="21"/>
        </w:rPr>
        <w:t xml:space="preserve"> </w:t>
      </w:r>
      <w:r>
        <w:rPr>
          <w:color w:val="231F20"/>
          <w:sz w:val="21"/>
        </w:rPr>
        <w:t>an income-related employment and support allowance or</w:t>
      </w:r>
      <w:proofErr w:type="gramStart"/>
      <w:r>
        <w:rPr>
          <w:color w:val="231F20"/>
          <w:sz w:val="21"/>
        </w:rPr>
        <w:t>, as the case may be, an</w:t>
      </w:r>
      <w:proofErr w:type="gramEnd"/>
      <w:r>
        <w:rPr>
          <w:color w:val="231F20"/>
          <w:sz w:val="21"/>
        </w:rPr>
        <w:t xml:space="preserve"> income-based jobseeker’s allowance is payable; and</w:t>
      </w:r>
    </w:p>
    <w:p w14:paraId="4809666B" w14:textId="77777777" w:rsidR="003D3726" w:rsidRDefault="000E0BEF" w:rsidP="003E2224">
      <w:pPr>
        <w:pStyle w:val="ListParagraph"/>
        <w:numPr>
          <w:ilvl w:val="2"/>
          <w:numId w:val="88"/>
        </w:numPr>
        <w:tabs>
          <w:tab w:val="left" w:pos="1860"/>
        </w:tabs>
        <w:ind w:hanging="361"/>
        <w:rPr>
          <w:sz w:val="21"/>
        </w:rPr>
      </w:pPr>
      <w:r>
        <w:rPr>
          <w:color w:val="231F20"/>
          <w:sz w:val="21"/>
        </w:rPr>
        <w:t>any</w:t>
      </w:r>
      <w:r>
        <w:rPr>
          <w:color w:val="231F20"/>
          <w:spacing w:val="-4"/>
          <w:sz w:val="21"/>
        </w:rPr>
        <w:t xml:space="preserve"> </w:t>
      </w:r>
      <w:r>
        <w:rPr>
          <w:color w:val="231F20"/>
          <w:sz w:val="21"/>
        </w:rPr>
        <w:t>other</w:t>
      </w:r>
      <w:r>
        <w:rPr>
          <w:color w:val="231F20"/>
          <w:spacing w:val="-3"/>
          <w:sz w:val="21"/>
        </w:rPr>
        <w:t xml:space="preserve"> </w:t>
      </w:r>
      <w:r>
        <w:rPr>
          <w:color w:val="231F20"/>
          <w:sz w:val="21"/>
        </w:rPr>
        <w:t>period</w:t>
      </w:r>
      <w:r>
        <w:rPr>
          <w:color w:val="231F20"/>
          <w:spacing w:val="-2"/>
          <w:sz w:val="21"/>
        </w:rPr>
        <w:t xml:space="preserve"> </w:t>
      </w:r>
      <w:r>
        <w:rPr>
          <w:color w:val="231F20"/>
          <w:sz w:val="21"/>
        </w:rPr>
        <w:t>of</w:t>
      </w:r>
      <w:r>
        <w:rPr>
          <w:color w:val="231F20"/>
          <w:spacing w:val="-3"/>
          <w:sz w:val="21"/>
        </w:rPr>
        <w:t xml:space="preserve"> </w:t>
      </w:r>
      <w:r>
        <w:rPr>
          <w:color w:val="231F20"/>
          <w:sz w:val="21"/>
        </w:rPr>
        <w:t>less</w:t>
      </w:r>
      <w:r>
        <w:rPr>
          <w:color w:val="231F20"/>
          <w:spacing w:val="-2"/>
          <w:sz w:val="21"/>
        </w:rPr>
        <w:t xml:space="preserve"> </w:t>
      </w:r>
      <w:r>
        <w:rPr>
          <w:color w:val="231F20"/>
          <w:sz w:val="21"/>
        </w:rPr>
        <w:t>than</w:t>
      </w:r>
      <w:r>
        <w:rPr>
          <w:color w:val="231F20"/>
          <w:spacing w:val="-1"/>
          <w:sz w:val="21"/>
        </w:rPr>
        <w:t xml:space="preserve"> </w:t>
      </w:r>
      <w:r>
        <w:rPr>
          <w:color w:val="231F20"/>
          <w:sz w:val="21"/>
        </w:rPr>
        <w:t>a</w:t>
      </w:r>
      <w:r>
        <w:rPr>
          <w:color w:val="231F20"/>
          <w:spacing w:val="-2"/>
          <w:sz w:val="21"/>
        </w:rPr>
        <w:t xml:space="preserve"> </w:t>
      </w:r>
      <w:r>
        <w:rPr>
          <w:color w:val="231F20"/>
          <w:sz w:val="21"/>
        </w:rPr>
        <w:t>week for</w:t>
      </w:r>
      <w:r>
        <w:rPr>
          <w:color w:val="231F20"/>
          <w:spacing w:val="-3"/>
          <w:sz w:val="21"/>
        </w:rPr>
        <w:t xml:space="preserve"> </w:t>
      </w:r>
      <w:r>
        <w:rPr>
          <w:color w:val="231F20"/>
          <w:sz w:val="21"/>
        </w:rPr>
        <w:t>which</w:t>
      </w:r>
      <w:r>
        <w:rPr>
          <w:color w:val="231F20"/>
          <w:spacing w:val="-2"/>
          <w:sz w:val="21"/>
        </w:rPr>
        <w:t xml:space="preserve"> </w:t>
      </w:r>
      <w:r>
        <w:rPr>
          <w:color w:val="231F20"/>
          <w:sz w:val="21"/>
        </w:rPr>
        <w:t>it</w:t>
      </w:r>
      <w:r>
        <w:rPr>
          <w:color w:val="231F20"/>
          <w:spacing w:val="-3"/>
          <w:sz w:val="21"/>
        </w:rPr>
        <w:t xml:space="preserve"> </w:t>
      </w:r>
      <w:r>
        <w:rPr>
          <w:color w:val="231F20"/>
          <w:sz w:val="21"/>
        </w:rPr>
        <w:t>is</w:t>
      </w:r>
      <w:r>
        <w:rPr>
          <w:color w:val="231F20"/>
          <w:spacing w:val="-1"/>
          <w:sz w:val="21"/>
        </w:rPr>
        <w:t xml:space="preserve"> </w:t>
      </w:r>
      <w:proofErr w:type="gramStart"/>
      <w:r>
        <w:rPr>
          <w:color w:val="231F20"/>
          <w:spacing w:val="-2"/>
          <w:sz w:val="21"/>
        </w:rPr>
        <w:t>payable;</w:t>
      </w:r>
      <w:proofErr w:type="gramEnd"/>
    </w:p>
    <w:p w14:paraId="2BAAE89F" w14:textId="2FC45A62" w:rsidR="003D3726" w:rsidRDefault="000E0BEF">
      <w:pPr>
        <w:pStyle w:val="BodyText"/>
        <w:spacing w:before="1"/>
        <w:ind w:left="1139" w:right="566" w:firstLine="0"/>
      </w:pPr>
      <w:r>
        <w:rPr>
          <w:color w:val="231F20"/>
        </w:rPr>
        <w:t>“</w:t>
      </w:r>
      <w:proofErr w:type="gramStart"/>
      <w:r>
        <w:rPr>
          <w:color w:val="231F20"/>
        </w:rPr>
        <w:t>relevant</w:t>
      </w:r>
      <w:proofErr w:type="gramEnd"/>
      <w:r>
        <w:rPr>
          <w:color w:val="231F20"/>
          <w:spacing w:val="-4"/>
        </w:rPr>
        <w:t xml:space="preserve"> </w:t>
      </w:r>
      <w:r>
        <w:rPr>
          <w:color w:val="231F20"/>
        </w:rPr>
        <w:t>week”</w:t>
      </w:r>
      <w:r>
        <w:rPr>
          <w:color w:val="231F20"/>
          <w:spacing w:val="-6"/>
        </w:rPr>
        <w:t xml:space="preserve"> </w:t>
      </w:r>
      <w:r>
        <w:rPr>
          <w:color w:val="231F20"/>
        </w:rPr>
        <w:t>means</w:t>
      </w:r>
      <w:r>
        <w:rPr>
          <w:color w:val="231F20"/>
          <w:spacing w:val="-3"/>
        </w:rPr>
        <w:t xml:space="preserve"> </w:t>
      </w:r>
      <w:r>
        <w:rPr>
          <w:color w:val="231F20"/>
        </w:rPr>
        <w:t>the</w:t>
      </w:r>
      <w:r>
        <w:rPr>
          <w:color w:val="231F20"/>
          <w:spacing w:val="-3"/>
        </w:rPr>
        <w:t xml:space="preserve"> </w:t>
      </w:r>
      <w:r>
        <w:rPr>
          <w:color w:val="231F20"/>
        </w:rPr>
        <w:t>reduction</w:t>
      </w:r>
      <w:r>
        <w:rPr>
          <w:color w:val="231F20"/>
          <w:spacing w:val="-3"/>
        </w:rPr>
        <w:t xml:space="preserve"> </w:t>
      </w:r>
      <w:r>
        <w:rPr>
          <w:color w:val="231F20"/>
        </w:rPr>
        <w:t>week</w:t>
      </w:r>
      <w:r>
        <w:rPr>
          <w:color w:val="231F20"/>
          <w:spacing w:val="-1"/>
        </w:rPr>
        <w:t xml:space="preserve"> </w:t>
      </w:r>
      <w:r>
        <w:rPr>
          <w:color w:val="231F20"/>
        </w:rPr>
        <w:t>or</w:t>
      </w:r>
      <w:r>
        <w:rPr>
          <w:color w:val="231F20"/>
          <w:spacing w:val="-4"/>
        </w:rPr>
        <w:t xml:space="preserve"> </w:t>
      </w:r>
      <w:r>
        <w:rPr>
          <w:color w:val="231F20"/>
        </w:rPr>
        <w:t>part-week</w:t>
      </w:r>
      <w:r>
        <w:rPr>
          <w:color w:val="231F20"/>
          <w:spacing w:val="-1"/>
        </w:rPr>
        <w:t xml:space="preserve"> </w:t>
      </w:r>
      <w:r>
        <w:rPr>
          <w:color w:val="231F20"/>
        </w:rPr>
        <w:t>in</w:t>
      </w:r>
      <w:r>
        <w:rPr>
          <w:color w:val="231F20"/>
          <w:spacing w:val="-3"/>
        </w:rPr>
        <w:t xml:space="preserve"> </w:t>
      </w:r>
      <w:r>
        <w:rPr>
          <w:color w:val="231F20"/>
        </w:rPr>
        <w:t>which</w:t>
      </w:r>
      <w:r>
        <w:rPr>
          <w:color w:val="231F20"/>
          <w:spacing w:val="-3"/>
        </w:rPr>
        <w:t xml:space="preserve"> </w:t>
      </w:r>
      <w:r>
        <w:rPr>
          <w:color w:val="231F20"/>
        </w:rPr>
        <w:t>the</w:t>
      </w:r>
      <w:r>
        <w:rPr>
          <w:color w:val="231F20"/>
          <w:spacing w:val="-3"/>
        </w:rPr>
        <w:t xml:space="preserve"> </w:t>
      </w:r>
      <w:r>
        <w:rPr>
          <w:color w:val="231F20"/>
        </w:rPr>
        <w:t>capital</w:t>
      </w:r>
      <w:r>
        <w:rPr>
          <w:color w:val="231F20"/>
          <w:spacing w:val="-2"/>
        </w:rPr>
        <w:t xml:space="preserve"> </w:t>
      </w:r>
      <w:r>
        <w:rPr>
          <w:color w:val="231F20"/>
        </w:rPr>
        <w:t>in</w:t>
      </w:r>
      <w:r>
        <w:rPr>
          <w:color w:val="231F20"/>
          <w:spacing w:val="-3"/>
        </w:rPr>
        <w:t xml:space="preserve"> </w:t>
      </w:r>
      <w:r>
        <w:rPr>
          <w:color w:val="231F20"/>
        </w:rPr>
        <w:t>question</w:t>
      </w:r>
      <w:r>
        <w:rPr>
          <w:color w:val="231F20"/>
          <w:spacing w:val="-3"/>
        </w:rPr>
        <w:t xml:space="preserve"> </w:t>
      </w:r>
      <w:r>
        <w:rPr>
          <w:color w:val="231F20"/>
        </w:rPr>
        <w:t xml:space="preserve">of which the applicant has deprived himself within the meaning </w:t>
      </w:r>
      <w:r w:rsidRPr="00FF0BCF">
        <w:t>of paragraph 6</w:t>
      </w:r>
      <w:r w:rsidR="00FF0BCF">
        <w:t>2</w:t>
      </w:r>
      <w:r w:rsidRPr="00FF0BCF">
        <w:t>(1)—</w:t>
      </w:r>
    </w:p>
    <w:p w14:paraId="56AAD5C1" w14:textId="518B1363" w:rsidR="003D3726" w:rsidRDefault="000E0BEF" w:rsidP="003E2224">
      <w:pPr>
        <w:pStyle w:val="ListParagraph"/>
        <w:numPr>
          <w:ilvl w:val="0"/>
          <w:numId w:val="87"/>
        </w:numPr>
        <w:tabs>
          <w:tab w:val="left" w:pos="1500"/>
        </w:tabs>
        <w:ind w:right="680"/>
        <w:rPr>
          <w:sz w:val="21"/>
        </w:rPr>
      </w:pPr>
      <w:r>
        <w:rPr>
          <w:color w:val="231F20"/>
          <w:sz w:val="21"/>
        </w:rPr>
        <w:t>was</w:t>
      </w:r>
      <w:r>
        <w:rPr>
          <w:color w:val="231F20"/>
          <w:spacing w:val="-3"/>
          <w:sz w:val="21"/>
        </w:rPr>
        <w:t xml:space="preserve"> </w:t>
      </w:r>
      <w:r>
        <w:rPr>
          <w:color w:val="231F20"/>
          <w:sz w:val="21"/>
        </w:rPr>
        <w:t>first</w:t>
      </w:r>
      <w:r>
        <w:rPr>
          <w:color w:val="231F20"/>
          <w:spacing w:val="-4"/>
          <w:sz w:val="21"/>
        </w:rPr>
        <w:t xml:space="preserve"> </w:t>
      </w:r>
      <w:proofErr w:type="gramStart"/>
      <w:r>
        <w:rPr>
          <w:color w:val="231F20"/>
          <w:sz w:val="21"/>
        </w:rPr>
        <w:t>taken</w:t>
      </w:r>
      <w:r>
        <w:rPr>
          <w:color w:val="231F20"/>
          <w:spacing w:val="-3"/>
          <w:sz w:val="21"/>
        </w:rPr>
        <w:t xml:space="preserve"> </w:t>
      </w:r>
      <w:r>
        <w:rPr>
          <w:color w:val="231F20"/>
          <w:sz w:val="21"/>
        </w:rPr>
        <w:t>into</w:t>
      </w:r>
      <w:r>
        <w:rPr>
          <w:color w:val="231F20"/>
          <w:spacing w:val="-3"/>
          <w:sz w:val="21"/>
        </w:rPr>
        <w:t xml:space="preserve"> </w:t>
      </w:r>
      <w:r>
        <w:rPr>
          <w:color w:val="231F20"/>
          <w:sz w:val="21"/>
        </w:rPr>
        <w:t>account</w:t>
      </w:r>
      <w:proofErr w:type="gramEnd"/>
      <w:r>
        <w:rPr>
          <w:color w:val="231F20"/>
          <w:spacing w:val="-4"/>
          <w:sz w:val="21"/>
        </w:rPr>
        <w:t xml:space="preserve"> </w:t>
      </w:r>
      <w:r>
        <w:rPr>
          <w:color w:val="231F20"/>
          <w:sz w:val="21"/>
        </w:rPr>
        <w:t>for</w:t>
      </w:r>
      <w:r>
        <w:rPr>
          <w:color w:val="231F20"/>
          <w:spacing w:val="-4"/>
          <w:sz w:val="21"/>
        </w:rPr>
        <w:t xml:space="preserve"> </w:t>
      </w:r>
      <w:r>
        <w:rPr>
          <w:color w:val="231F20"/>
          <w:sz w:val="21"/>
        </w:rPr>
        <w:t>the</w:t>
      </w:r>
      <w:r>
        <w:rPr>
          <w:color w:val="231F20"/>
          <w:spacing w:val="-3"/>
          <w:sz w:val="21"/>
        </w:rPr>
        <w:t xml:space="preserve"> </w:t>
      </w:r>
      <w:r>
        <w:rPr>
          <w:color w:val="231F20"/>
          <w:sz w:val="21"/>
        </w:rPr>
        <w:t>purpose</w:t>
      </w:r>
      <w:r>
        <w:rPr>
          <w:color w:val="231F20"/>
          <w:spacing w:val="-3"/>
          <w:sz w:val="21"/>
        </w:rPr>
        <w:t xml:space="preserve"> </w:t>
      </w:r>
      <w:r>
        <w:rPr>
          <w:color w:val="231F20"/>
          <w:sz w:val="21"/>
        </w:rPr>
        <w:t>of</w:t>
      </w:r>
      <w:r>
        <w:rPr>
          <w:color w:val="231F20"/>
          <w:spacing w:val="-2"/>
          <w:sz w:val="21"/>
        </w:rPr>
        <w:t xml:space="preserve"> </w:t>
      </w:r>
      <w:r>
        <w:rPr>
          <w:color w:val="231F20"/>
          <w:sz w:val="21"/>
        </w:rPr>
        <w:t>determining</w:t>
      </w:r>
      <w:r>
        <w:rPr>
          <w:color w:val="231F20"/>
          <w:spacing w:val="-3"/>
          <w:sz w:val="21"/>
        </w:rPr>
        <w:t xml:space="preserve"> </w:t>
      </w:r>
      <w:r>
        <w:rPr>
          <w:color w:val="231F20"/>
          <w:sz w:val="21"/>
        </w:rPr>
        <w:t>his</w:t>
      </w:r>
      <w:r>
        <w:rPr>
          <w:color w:val="231F20"/>
          <w:spacing w:val="-3"/>
          <w:sz w:val="21"/>
        </w:rPr>
        <w:t xml:space="preserve"> </w:t>
      </w:r>
      <w:r>
        <w:rPr>
          <w:color w:val="231F20"/>
          <w:sz w:val="21"/>
        </w:rPr>
        <w:t>entitlement</w:t>
      </w:r>
      <w:r>
        <w:rPr>
          <w:color w:val="231F20"/>
          <w:spacing w:val="-4"/>
          <w:sz w:val="21"/>
        </w:rPr>
        <w:t xml:space="preserve"> </w:t>
      </w:r>
      <w:r>
        <w:rPr>
          <w:color w:val="231F20"/>
          <w:sz w:val="21"/>
        </w:rPr>
        <w:t>to</w:t>
      </w:r>
      <w:r>
        <w:rPr>
          <w:color w:val="231F20"/>
          <w:spacing w:val="-3"/>
          <w:sz w:val="21"/>
        </w:rPr>
        <w:t xml:space="preserve"> </w:t>
      </w:r>
      <w:r>
        <w:rPr>
          <w:color w:val="231F20"/>
          <w:sz w:val="21"/>
        </w:rPr>
        <w:t>a</w:t>
      </w:r>
      <w:r>
        <w:rPr>
          <w:color w:val="231F20"/>
          <w:spacing w:val="-3"/>
          <w:sz w:val="21"/>
        </w:rPr>
        <w:t xml:space="preserve"> </w:t>
      </w:r>
      <w:r>
        <w:rPr>
          <w:color w:val="231F20"/>
          <w:sz w:val="21"/>
        </w:rPr>
        <w:t xml:space="preserve">reduction in </w:t>
      </w:r>
      <w:r w:rsidR="008A6D7A">
        <w:rPr>
          <w:color w:val="231F20"/>
          <w:sz w:val="21"/>
        </w:rPr>
        <w:t>Council Tax</w:t>
      </w:r>
      <w:r>
        <w:rPr>
          <w:color w:val="231F20"/>
          <w:sz w:val="21"/>
        </w:rPr>
        <w:t>; or</w:t>
      </w:r>
    </w:p>
    <w:p w14:paraId="72D73D94" w14:textId="6F92B855" w:rsidR="003D3726" w:rsidRDefault="000E0BEF" w:rsidP="003E2224">
      <w:pPr>
        <w:pStyle w:val="ListParagraph"/>
        <w:numPr>
          <w:ilvl w:val="0"/>
          <w:numId w:val="87"/>
        </w:numPr>
        <w:tabs>
          <w:tab w:val="left" w:pos="1500"/>
        </w:tabs>
        <w:ind w:right="760" w:hanging="361"/>
        <w:rPr>
          <w:sz w:val="21"/>
        </w:rPr>
      </w:pPr>
      <w:r>
        <w:rPr>
          <w:color w:val="231F20"/>
          <w:sz w:val="21"/>
        </w:rPr>
        <w:t>was</w:t>
      </w:r>
      <w:r>
        <w:rPr>
          <w:color w:val="231F20"/>
          <w:spacing w:val="-3"/>
          <w:sz w:val="21"/>
        </w:rPr>
        <w:t xml:space="preserve"> </w:t>
      </w:r>
      <w:proofErr w:type="gramStart"/>
      <w:r>
        <w:rPr>
          <w:color w:val="231F20"/>
          <w:sz w:val="21"/>
        </w:rPr>
        <w:t>taken</w:t>
      </w:r>
      <w:r>
        <w:rPr>
          <w:color w:val="231F20"/>
          <w:spacing w:val="-3"/>
          <w:sz w:val="21"/>
        </w:rPr>
        <w:t xml:space="preserve"> </w:t>
      </w:r>
      <w:r>
        <w:rPr>
          <w:color w:val="231F20"/>
          <w:sz w:val="21"/>
        </w:rPr>
        <w:t>into</w:t>
      </w:r>
      <w:r>
        <w:rPr>
          <w:color w:val="231F20"/>
          <w:spacing w:val="-3"/>
          <w:sz w:val="21"/>
        </w:rPr>
        <w:t xml:space="preserve"> </w:t>
      </w:r>
      <w:r>
        <w:rPr>
          <w:color w:val="231F20"/>
          <w:sz w:val="21"/>
        </w:rPr>
        <w:t>account</w:t>
      </w:r>
      <w:proofErr w:type="gramEnd"/>
      <w:r>
        <w:rPr>
          <w:color w:val="231F20"/>
          <w:spacing w:val="-4"/>
          <w:sz w:val="21"/>
        </w:rPr>
        <w:t xml:space="preserve"> </w:t>
      </w:r>
      <w:r>
        <w:rPr>
          <w:color w:val="231F20"/>
          <w:sz w:val="21"/>
        </w:rPr>
        <w:t>on</w:t>
      </w:r>
      <w:r>
        <w:rPr>
          <w:color w:val="231F20"/>
          <w:spacing w:val="-5"/>
          <w:sz w:val="21"/>
        </w:rPr>
        <w:t xml:space="preserve"> </w:t>
      </w:r>
      <w:r>
        <w:rPr>
          <w:color w:val="231F20"/>
          <w:sz w:val="21"/>
        </w:rPr>
        <w:t>a</w:t>
      </w:r>
      <w:r>
        <w:rPr>
          <w:color w:val="231F20"/>
          <w:spacing w:val="-3"/>
          <w:sz w:val="21"/>
        </w:rPr>
        <w:t xml:space="preserve"> </w:t>
      </w:r>
      <w:r>
        <w:rPr>
          <w:color w:val="231F20"/>
          <w:sz w:val="21"/>
        </w:rPr>
        <w:t>subsequent</w:t>
      </w:r>
      <w:r>
        <w:rPr>
          <w:color w:val="231F20"/>
          <w:spacing w:val="-4"/>
          <w:sz w:val="21"/>
        </w:rPr>
        <w:t xml:space="preserve"> </w:t>
      </w:r>
      <w:r>
        <w:rPr>
          <w:color w:val="231F20"/>
          <w:sz w:val="21"/>
        </w:rPr>
        <w:t>occasion</w:t>
      </w:r>
      <w:r>
        <w:rPr>
          <w:color w:val="231F20"/>
          <w:spacing w:val="-3"/>
          <w:sz w:val="21"/>
        </w:rPr>
        <w:t xml:space="preserve"> </w:t>
      </w:r>
      <w:r>
        <w:rPr>
          <w:color w:val="231F20"/>
          <w:sz w:val="21"/>
        </w:rPr>
        <w:t>for</w:t>
      </w:r>
      <w:r>
        <w:rPr>
          <w:color w:val="231F20"/>
          <w:spacing w:val="-4"/>
          <w:sz w:val="21"/>
        </w:rPr>
        <w:t xml:space="preserve"> </w:t>
      </w:r>
      <w:r>
        <w:rPr>
          <w:color w:val="231F20"/>
          <w:sz w:val="21"/>
        </w:rPr>
        <w:t>the</w:t>
      </w:r>
      <w:r>
        <w:rPr>
          <w:color w:val="231F20"/>
          <w:spacing w:val="-3"/>
          <w:sz w:val="21"/>
        </w:rPr>
        <w:t xml:space="preserve"> </w:t>
      </w:r>
      <w:r>
        <w:rPr>
          <w:color w:val="231F20"/>
          <w:sz w:val="21"/>
        </w:rPr>
        <w:t>purpose</w:t>
      </w:r>
      <w:r>
        <w:rPr>
          <w:color w:val="231F20"/>
          <w:spacing w:val="-3"/>
          <w:sz w:val="21"/>
        </w:rPr>
        <w:t xml:space="preserve"> </w:t>
      </w:r>
      <w:r>
        <w:rPr>
          <w:color w:val="231F20"/>
          <w:sz w:val="21"/>
        </w:rPr>
        <w:t>of</w:t>
      </w:r>
      <w:r>
        <w:rPr>
          <w:color w:val="231F20"/>
          <w:spacing w:val="-2"/>
          <w:sz w:val="21"/>
        </w:rPr>
        <w:t xml:space="preserve"> </w:t>
      </w:r>
      <w:r>
        <w:rPr>
          <w:color w:val="231F20"/>
          <w:sz w:val="21"/>
        </w:rPr>
        <w:t>determining</w:t>
      </w:r>
      <w:r>
        <w:rPr>
          <w:color w:val="231F20"/>
          <w:spacing w:val="-3"/>
          <w:sz w:val="21"/>
        </w:rPr>
        <w:t xml:space="preserve"> </w:t>
      </w:r>
      <w:r>
        <w:rPr>
          <w:color w:val="231F20"/>
          <w:sz w:val="21"/>
        </w:rPr>
        <w:t>or</w:t>
      </w:r>
      <w:r>
        <w:rPr>
          <w:color w:val="231F20"/>
          <w:spacing w:val="-4"/>
          <w:sz w:val="21"/>
        </w:rPr>
        <w:t xml:space="preserve"> </w:t>
      </w:r>
      <w:r>
        <w:rPr>
          <w:color w:val="231F20"/>
          <w:sz w:val="21"/>
        </w:rPr>
        <w:t xml:space="preserve">re- determining his entitlement to a reduction in </w:t>
      </w:r>
      <w:r w:rsidR="008A6D7A">
        <w:rPr>
          <w:color w:val="231F20"/>
          <w:sz w:val="21"/>
        </w:rPr>
        <w:t>Council Tax</w:t>
      </w:r>
      <w:r>
        <w:rPr>
          <w:color w:val="231F20"/>
          <w:sz w:val="21"/>
        </w:rPr>
        <w:t xml:space="preserve"> on that subsequent occasion and that determination or re-determination resulted in his beginning to receive, or </w:t>
      </w:r>
      <w:r>
        <w:rPr>
          <w:color w:val="231F20"/>
          <w:sz w:val="21"/>
        </w:rPr>
        <w:lastRenderedPageBreak/>
        <w:t xml:space="preserve">ceasing to receive, a </w:t>
      </w:r>
      <w:proofErr w:type="gramStart"/>
      <w:r>
        <w:rPr>
          <w:color w:val="231F20"/>
          <w:sz w:val="21"/>
        </w:rPr>
        <w:t>reduction;</w:t>
      </w:r>
      <w:proofErr w:type="gramEnd"/>
    </w:p>
    <w:p w14:paraId="43A1316F" w14:textId="77777777" w:rsidR="003D3726" w:rsidRDefault="000E0BEF">
      <w:pPr>
        <w:pStyle w:val="BodyText"/>
        <w:spacing w:before="55"/>
        <w:ind w:left="1139" w:right="566" w:firstLine="0"/>
      </w:pPr>
      <w:r>
        <w:rPr>
          <w:color w:val="231F20"/>
        </w:rPr>
        <w:t>and</w:t>
      </w:r>
      <w:r>
        <w:rPr>
          <w:color w:val="231F20"/>
          <w:spacing w:val="-2"/>
        </w:rPr>
        <w:t xml:space="preserve"> </w:t>
      </w:r>
      <w:r>
        <w:rPr>
          <w:color w:val="231F20"/>
        </w:rPr>
        <w:t>where</w:t>
      </w:r>
      <w:r>
        <w:rPr>
          <w:color w:val="231F20"/>
          <w:spacing w:val="-4"/>
        </w:rPr>
        <w:t xml:space="preserve"> </w:t>
      </w:r>
      <w:r>
        <w:rPr>
          <w:color w:val="231F20"/>
        </w:rPr>
        <w:t>more</w:t>
      </w:r>
      <w:r>
        <w:rPr>
          <w:color w:val="231F20"/>
          <w:spacing w:val="-2"/>
        </w:rPr>
        <w:t xml:space="preserve"> </w:t>
      </w:r>
      <w:r>
        <w:rPr>
          <w:color w:val="231F20"/>
        </w:rPr>
        <w:t>than</w:t>
      </w:r>
      <w:r>
        <w:rPr>
          <w:color w:val="231F20"/>
          <w:spacing w:val="-2"/>
        </w:rPr>
        <w:t xml:space="preserve"> </w:t>
      </w:r>
      <w:r>
        <w:rPr>
          <w:color w:val="231F20"/>
        </w:rPr>
        <w:t>one</w:t>
      </w:r>
      <w:r>
        <w:rPr>
          <w:color w:val="231F20"/>
          <w:spacing w:val="-2"/>
        </w:rPr>
        <w:t xml:space="preserve"> </w:t>
      </w:r>
      <w:r>
        <w:rPr>
          <w:color w:val="231F20"/>
        </w:rPr>
        <w:t>reduction</w:t>
      </w:r>
      <w:r>
        <w:rPr>
          <w:color w:val="231F20"/>
          <w:spacing w:val="-2"/>
        </w:rPr>
        <w:t xml:space="preserve"> </w:t>
      </w:r>
      <w:r>
        <w:rPr>
          <w:color w:val="231F20"/>
        </w:rPr>
        <w:t>week</w:t>
      </w:r>
      <w:r>
        <w:rPr>
          <w:color w:val="231F20"/>
          <w:spacing w:val="-2"/>
        </w:rPr>
        <w:t xml:space="preserve"> </w:t>
      </w:r>
      <w:r>
        <w:rPr>
          <w:color w:val="231F20"/>
        </w:rPr>
        <w:t>is</w:t>
      </w:r>
      <w:r>
        <w:rPr>
          <w:color w:val="231F20"/>
          <w:spacing w:val="-2"/>
        </w:rPr>
        <w:t xml:space="preserve"> </w:t>
      </w:r>
      <w:r>
        <w:rPr>
          <w:color w:val="231F20"/>
        </w:rPr>
        <w:t>identified</w:t>
      </w:r>
      <w:r>
        <w:rPr>
          <w:color w:val="231F20"/>
          <w:spacing w:val="-2"/>
        </w:rPr>
        <w:t xml:space="preserve"> </w:t>
      </w:r>
      <w:r>
        <w:rPr>
          <w:color w:val="231F20"/>
        </w:rPr>
        <w:t>by</w:t>
      </w:r>
      <w:r>
        <w:rPr>
          <w:color w:val="231F20"/>
          <w:spacing w:val="-4"/>
        </w:rPr>
        <w:t xml:space="preserve"> </w:t>
      </w:r>
      <w:r>
        <w:rPr>
          <w:color w:val="231F20"/>
        </w:rPr>
        <w:t>reference</w:t>
      </w:r>
      <w:r>
        <w:rPr>
          <w:color w:val="231F20"/>
          <w:spacing w:val="-2"/>
        </w:rPr>
        <w:t xml:space="preserve"> </w:t>
      </w:r>
      <w:r>
        <w:rPr>
          <w:color w:val="231F20"/>
        </w:rPr>
        <w:t>to</w:t>
      </w:r>
      <w:r>
        <w:rPr>
          <w:color w:val="231F20"/>
          <w:spacing w:val="-2"/>
        </w:rPr>
        <w:t xml:space="preserve"> </w:t>
      </w:r>
      <w:r>
        <w:rPr>
          <w:color w:val="231F20"/>
        </w:rPr>
        <w:t>paragraphs</w:t>
      </w:r>
      <w:r>
        <w:rPr>
          <w:color w:val="231F20"/>
          <w:spacing w:val="-2"/>
        </w:rPr>
        <w:t xml:space="preserve"> </w:t>
      </w:r>
      <w:r>
        <w:rPr>
          <w:color w:val="231F20"/>
        </w:rPr>
        <w:t>(a)</w:t>
      </w:r>
      <w:r>
        <w:rPr>
          <w:color w:val="231F20"/>
          <w:spacing w:val="-3"/>
        </w:rPr>
        <w:t xml:space="preserve"> </w:t>
      </w:r>
      <w:r>
        <w:rPr>
          <w:color w:val="231F20"/>
        </w:rPr>
        <w:t>and</w:t>
      </w:r>
      <w:r>
        <w:rPr>
          <w:color w:val="231F20"/>
          <w:spacing w:val="-2"/>
        </w:rPr>
        <w:t xml:space="preserve"> </w:t>
      </w:r>
      <w:r>
        <w:rPr>
          <w:color w:val="231F20"/>
        </w:rPr>
        <w:t>(b) of this definition, the later or latest such reduction week or</w:t>
      </w:r>
      <w:proofErr w:type="gramStart"/>
      <w:r>
        <w:rPr>
          <w:color w:val="231F20"/>
        </w:rPr>
        <w:t>, as the case may be, the</w:t>
      </w:r>
      <w:proofErr w:type="gramEnd"/>
      <w:r>
        <w:rPr>
          <w:color w:val="231F20"/>
        </w:rPr>
        <w:t xml:space="preserve"> later or latest such part-week is the relevant </w:t>
      </w:r>
      <w:proofErr w:type="gramStart"/>
      <w:r>
        <w:rPr>
          <w:color w:val="231F20"/>
        </w:rPr>
        <w:t>week;</w:t>
      </w:r>
      <w:proofErr w:type="gramEnd"/>
    </w:p>
    <w:p w14:paraId="19F23B9B" w14:textId="77777777" w:rsidR="003D3726" w:rsidRDefault="000E0BEF">
      <w:pPr>
        <w:pStyle w:val="BodyText"/>
        <w:ind w:left="1139" w:right="566" w:firstLine="0"/>
      </w:pPr>
      <w:r>
        <w:rPr>
          <w:color w:val="231F20"/>
        </w:rPr>
        <w:t>“</w:t>
      </w:r>
      <w:proofErr w:type="gramStart"/>
      <w:r>
        <w:rPr>
          <w:color w:val="231F20"/>
        </w:rPr>
        <w:t>relevant</w:t>
      </w:r>
      <w:proofErr w:type="gramEnd"/>
      <w:r>
        <w:rPr>
          <w:color w:val="231F20"/>
          <w:spacing w:val="-4"/>
        </w:rPr>
        <w:t xml:space="preserve"> </w:t>
      </w:r>
      <w:r>
        <w:rPr>
          <w:color w:val="231F20"/>
        </w:rPr>
        <w:t>subsequent</w:t>
      </w:r>
      <w:r>
        <w:rPr>
          <w:color w:val="231F20"/>
          <w:spacing w:val="-4"/>
        </w:rPr>
        <w:t xml:space="preserve"> </w:t>
      </w:r>
      <w:r>
        <w:rPr>
          <w:color w:val="231F20"/>
        </w:rPr>
        <w:t>week”</w:t>
      </w:r>
      <w:r>
        <w:rPr>
          <w:color w:val="231F20"/>
          <w:spacing w:val="-6"/>
        </w:rPr>
        <w:t xml:space="preserve"> </w:t>
      </w:r>
      <w:r>
        <w:rPr>
          <w:color w:val="231F20"/>
        </w:rPr>
        <w:t>means</w:t>
      </w:r>
      <w:r>
        <w:rPr>
          <w:color w:val="231F20"/>
          <w:spacing w:val="-3"/>
        </w:rPr>
        <w:t xml:space="preserve"> </w:t>
      </w:r>
      <w:r>
        <w:rPr>
          <w:color w:val="231F20"/>
        </w:rPr>
        <w:t>the</w:t>
      </w:r>
      <w:r>
        <w:rPr>
          <w:color w:val="231F20"/>
          <w:spacing w:val="-3"/>
        </w:rPr>
        <w:t xml:space="preserve"> </w:t>
      </w:r>
      <w:r>
        <w:rPr>
          <w:color w:val="231F20"/>
        </w:rPr>
        <w:t>reduction</w:t>
      </w:r>
      <w:r>
        <w:rPr>
          <w:color w:val="231F20"/>
          <w:spacing w:val="-3"/>
        </w:rPr>
        <w:t xml:space="preserve"> </w:t>
      </w:r>
      <w:r>
        <w:rPr>
          <w:color w:val="231F20"/>
        </w:rPr>
        <w:t>week</w:t>
      </w:r>
      <w:r>
        <w:rPr>
          <w:color w:val="231F20"/>
          <w:spacing w:val="-1"/>
        </w:rPr>
        <w:t xml:space="preserve"> </w:t>
      </w:r>
      <w:r>
        <w:rPr>
          <w:color w:val="231F20"/>
        </w:rPr>
        <w:t>or</w:t>
      </w:r>
      <w:r>
        <w:rPr>
          <w:color w:val="231F20"/>
          <w:spacing w:val="-4"/>
        </w:rPr>
        <w:t xml:space="preserve"> </w:t>
      </w:r>
      <w:r>
        <w:rPr>
          <w:color w:val="231F20"/>
        </w:rPr>
        <w:t>part-week</w:t>
      </w:r>
      <w:r>
        <w:rPr>
          <w:color w:val="231F20"/>
          <w:spacing w:val="-1"/>
        </w:rPr>
        <w:t xml:space="preserve"> </w:t>
      </w:r>
      <w:r>
        <w:rPr>
          <w:color w:val="231F20"/>
        </w:rPr>
        <w:t>which</w:t>
      </w:r>
      <w:r>
        <w:rPr>
          <w:color w:val="231F20"/>
          <w:spacing w:val="-3"/>
        </w:rPr>
        <w:t xml:space="preserve"> </w:t>
      </w:r>
      <w:r>
        <w:rPr>
          <w:color w:val="231F20"/>
        </w:rPr>
        <w:t>includes</w:t>
      </w:r>
      <w:r>
        <w:rPr>
          <w:color w:val="231F20"/>
          <w:spacing w:val="-3"/>
        </w:rPr>
        <w:t xml:space="preserve"> </w:t>
      </w:r>
      <w:r>
        <w:rPr>
          <w:color w:val="231F20"/>
        </w:rPr>
        <w:t>the</w:t>
      </w:r>
      <w:r>
        <w:rPr>
          <w:color w:val="231F20"/>
          <w:spacing w:val="-3"/>
        </w:rPr>
        <w:t xml:space="preserve"> </w:t>
      </w:r>
      <w:r>
        <w:rPr>
          <w:color w:val="231F20"/>
        </w:rPr>
        <w:t>day on which the further claim or, if more than one further claim has been made, the last such claim was made.</w:t>
      </w:r>
    </w:p>
    <w:p w14:paraId="6A5926F8" w14:textId="77777777" w:rsidR="00A67165" w:rsidRDefault="00A67165" w:rsidP="00D73A2D">
      <w:pPr>
        <w:pStyle w:val="Heading9"/>
        <w:spacing w:before="0"/>
        <w:ind w:right="3015"/>
        <w:rPr>
          <w:color w:val="231F20"/>
        </w:rPr>
      </w:pPr>
    </w:p>
    <w:p w14:paraId="21D93399" w14:textId="33D78661" w:rsidR="000F797F" w:rsidRDefault="000E0BEF" w:rsidP="00555C32">
      <w:pPr>
        <w:pStyle w:val="Heading3"/>
        <w:jc w:val="left"/>
      </w:pPr>
      <w:bookmarkStart w:id="85" w:name="_Toc190696247"/>
      <w:r>
        <w:t>Diminishing</w:t>
      </w:r>
      <w:r>
        <w:rPr>
          <w:spacing w:val="-3"/>
        </w:rPr>
        <w:t xml:space="preserve"> </w:t>
      </w:r>
      <w:r>
        <w:t>notional</w:t>
      </w:r>
      <w:r>
        <w:rPr>
          <w:spacing w:val="-5"/>
        </w:rPr>
        <w:t xml:space="preserve"> </w:t>
      </w:r>
      <w:r>
        <w:t>capital</w:t>
      </w:r>
      <w:r>
        <w:rPr>
          <w:spacing w:val="-5"/>
        </w:rPr>
        <w:t xml:space="preserve"> </w:t>
      </w:r>
      <w:r>
        <w:t>rule:</w:t>
      </w:r>
      <w:r>
        <w:rPr>
          <w:spacing w:val="-2"/>
        </w:rPr>
        <w:t xml:space="preserve"> </w:t>
      </w:r>
      <w:r w:rsidR="00B11B20">
        <w:t>w</w:t>
      </w:r>
      <w:r w:rsidR="00AB4B35">
        <w:t>orking-age applicants</w:t>
      </w:r>
      <w:bookmarkEnd w:id="85"/>
      <w:r>
        <w:t xml:space="preserve"> </w:t>
      </w:r>
    </w:p>
    <w:p w14:paraId="05A122A5" w14:textId="2989ADB1" w:rsidR="003D3726" w:rsidRDefault="000E0BEF" w:rsidP="00D73A2D">
      <w:pPr>
        <w:pStyle w:val="Heading9"/>
        <w:spacing w:before="0"/>
        <w:ind w:right="3015"/>
      </w:pPr>
      <w:r>
        <w:rPr>
          <w:color w:val="231F20"/>
          <w:spacing w:val="-4"/>
        </w:rPr>
        <w:t>6</w:t>
      </w:r>
      <w:r w:rsidR="00AA34C2">
        <w:rPr>
          <w:color w:val="231F20"/>
          <w:spacing w:val="-4"/>
        </w:rPr>
        <w:t>4</w:t>
      </w:r>
      <w:r>
        <w:rPr>
          <w:color w:val="231F20"/>
          <w:spacing w:val="-4"/>
        </w:rPr>
        <w:t>.</w:t>
      </w:r>
    </w:p>
    <w:p w14:paraId="11BAC4B9" w14:textId="4DECFAAE" w:rsidR="003D3726" w:rsidRDefault="000E0BEF" w:rsidP="003E2224">
      <w:pPr>
        <w:pStyle w:val="ListParagraph"/>
        <w:numPr>
          <w:ilvl w:val="0"/>
          <w:numId w:val="86"/>
        </w:numPr>
        <w:tabs>
          <w:tab w:val="left" w:pos="1061"/>
        </w:tabs>
        <w:spacing w:before="2"/>
        <w:ind w:right="1553" w:hanging="329"/>
        <w:rPr>
          <w:sz w:val="21"/>
        </w:rPr>
      </w:pPr>
      <w:r>
        <w:rPr>
          <w:color w:val="231F20"/>
          <w:sz w:val="21"/>
        </w:rPr>
        <w:t>Where a</w:t>
      </w:r>
      <w:r w:rsidR="00B11B20">
        <w:rPr>
          <w:color w:val="231F20"/>
          <w:sz w:val="21"/>
        </w:rPr>
        <w:t xml:space="preserve"> working-age applicant</w:t>
      </w:r>
      <w:r>
        <w:rPr>
          <w:color w:val="231F20"/>
          <w:sz w:val="21"/>
        </w:rPr>
        <w:t xml:space="preserve"> is treated as possessing capital under </w:t>
      </w:r>
      <w:r w:rsidRPr="00FF0BCF">
        <w:rPr>
          <w:sz w:val="21"/>
        </w:rPr>
        <w:t>paragraph</w:t>
      </w:r>
      <w:r w:rsidRPr="00FF0BCF">
        <w:rPr>
          <w:spacing w:val="-3"/>
          <w:sz w:val="21"/>
        </w:rPr>
        <w:t xml:space="preserve"> </w:t>
      </w:r>
      <w:r w:rsidRPr="00FF0BCF">
        <w:rPr>
          <w:sz w:val="21"/>
        </w:rPr>
        <w:t>6</w:t>
      </w:r>
      <w:r w:rsidR="00FF0BCF">
        <w:rPr>
          <w:sz w:val="21"/>
        </w:rPr>
        <w:t>2</w:t>
      </w:r>
      <w:r w:rsidRPr="00FF0BCF">
        <w:rPr>
          <w:sz w:val="21"/>
        </w:rPr>
        <w:t>(1)</w:t>
      </w:r>
      <w:r w:rsidRPr="00FF0BCF">
        <w:rPr>
          <w:spacing w:val="-4"/>
          <w:sz w:val="21"/>
        </w:rPr>
        <w:t xml:space="preserve"> </w:t>
      </w:r>
      <w:r>
        <w:rPr>
          <w:color w:val="231F20"/>
          <w:sz w:val="21"/>
        </w:rPr>
        <w:t>(notional</w:t>
      </w:r>
      <w:r>
        <w:rPr>
          <w:color w:val="231F20"/>
          <w:spacing w:val="-4"/>
          <w:sz w:val="21"/>
        </w:rPr>
        <w:t xml:space="preserve"> </w:t>
      </w:r>
      <w:r>
        <w:rPr>
          <w:color w:val="231F20"/>
          <w:sz w:val="21"/>
        </w:rPr>
        <w:t>capital),</w:t>
      </w:r>
      <w:r>
        <w:rPr>
          <w:color w:val="231F20"/>
          <w:spacing w:val="-4"/>
          <w:sz w:val="21"/>
        </w:rPr>
        <w:t xml:space="preserve"> </w:t>
      </w:r>
      <w:r>
        <w:rPr>
          <w:color w:val="231F20"/>
          <w:sz w:val="21"/>
        </w:rPr>
        <w:t>the</w:t>
      </w:r>
      <w:r>
        <w:rPr>
          <w:color w:val="231F20"/>
          <w:spacing w:val="-3"/>
          <w:sz w:val="21"/>
        </w:rPr>
        <w:t xml:space="preserve"> </w:t>
      </w:r>
      <w:r>
        <w:rPr>
          <w:color w:val="231F20"/>
          <w:sz w:val="21"/>
        </w:rPr>
        <w:t>amount</w:t>
      </w:r>
      <w:r>
        <w:rPr>
          <w:color w:val="231F20"/>
          <w:spacing w:val="-4"/>
          <w:sz w:val="21"/>
        </w:rPr>
        <w:t xml:space="preserve"> </w:t>
      </w:r>
      <w:r>
        <w:rPr>
          <w:color w:val="231F20"/>
          <w:sz w:val="21"/>
        </w:rPr>
        <w:t>which</w:t>
      </w:r>
      <w:r>
        <w:rPr>
          <w:color w:val="231F20"/>
          <w:spacing w:val="-5"/>
          <w:sz w:val="21"/>
        </w:rPr>
        <w:t xml:space="preserve"> </w:t>
      </w:r>
      <w:r>
        <w:rPr>
          <w:color w:val="231F20"/>
          <w:sz w:val="21"/>
        </w:rPr>
        <w:t>he</w:t>
      </w:r>
      <w:r>
        <w:rPr>
          <w:color w:val="231F20"/>
          <w:spacing w:val="-3"/>
          <w:sz w:val="21"/>
        </w:rPr>
        <w:t xml:space="preserve"> </w:t>
      </w:r>
      <w:r>
        <w:rPr>
          <w:color w:val="231F20"/>
          <w:sz w:val="21"/>
        </w:rPr>
        <w:t>is</w:t>
      </w:r>
      <w:r>
        <w:rPr>
          <w:color w:val="231F20"/>
          <w:spacing w:val="-3"/>
          <w:sz w:val="21"/>
        </w:rPr>
        <w:t xml:space="preserve"> </w:t>
      </w:r>
      <w:r>
        <w:rPr>
          <w:color w:val="231F20"/>
          <w:sz w:val="21"/>
        </w:rPr>
        <w:t>treated</w:t>
      </w:r>
      <w:r>
        <w:rPr>
          <w:color w:val="231F20"/>
          <w:spacing w:val="-3"/>
          <w:sz w:val="21"/>
        </w:rPr>
        <w:t xml:space="preserve"> </w:t>
      </w:r>
      <w:r>
        <w:rPr>
          <w:color w:val="231F20"/>
          <w:sz w:val="21"/>
        </w:rPr>
        <w:t>as</w:t>
      </w:r>
      <w:r>
        <w:rPr>
          <w:color w:val="231F20"/>
          <w:spacing w:val="-3"/>
          <w:sz w:val="21"/>
        </w:rPr>
        <w:t xml:space="preserve"> </w:t>
      </w:r>
      <w:r>
        <w:rPr>
          <w:color w:val="231F20"/>
          <w:sz w:val="21"/>
        </w:rPr>
        <w:t>possessing—</w:t>
      </w:r>
    </w:p>
    <w:p w14:paraId="4519AA33" w14:textId="77777777" w:rsidR="003D3726" w:rsidRDefault="000E0BEF" w:rsidP="003E2224">
      <w:pPr>
        <w:pStyle w:val="ListParagraph"/>
        <w:numPr>
          <w:ilvl w:val="1"/>
          <w:numId w:val="86"/>
        </w:numPr>
        <w:tabs>
          <w:tab w:val="left" w:pos="1505"/>
        </w:tabs>
        <w:spacing w:line="240" w:lineRule="exact"/>
        <w:rPr>
          <w:sz w:val="21"/>
        </w:rPr>
      </w:pPr>
      <w:r>
        <w:rPr>
          <w:color w:val="231F20"/>
          <w:sz w:val="21"/>
        </w:rPr>
        <w:t>in</w:t>
      </w:r>
      <w:r>
        <w:rPr>
          <w:color w:val="231F20"/>
          <w:spacing w:val="-3"/>
          <w:sz w:val="21"/>
        </w:rPr>
        <w:t xml:space="preserve"> </w:t>
      </w:r>
      <w:r>
        <w:rPr>
          <w:color w:val="231F20"/>
          <w:sz w:val="21"/>
        </w:rPr>
        <w:t>the</w:t>
      </w:r>
      <w:r>
        <w:rPr>
          <w:color w:val="231F20"/>
          <w:spacing w:val="-2"/>
          <w:sz w:val="21"/>
        </w:rPr>
        <w:t xml:space="preserve"> </w:t>
      </w:r>
      <w:r>
        <w:rPr>
          <w:color w:val="231F20"/>
          <w:sz w:val="21"/>
        </w:rPr>
        <w:t>case</w:t>
      </w:r>
      <w:r>
        <w:rPr>
          <w:color w:val="231F20"/>
          <w:spacing w:val="-3"/>
          <w:sz w:val="21"/>
        </w:rPr>
        <w:t xml:space="preserve"> </w:t>
      </w:r>
      <w:r>
        <w:rPr>
          <w:color w:val="231F20"/>
          <w:sz w:val="21"/>
        </w:rPr>
        <w:t>of</w:t>
      </w:r>
      <w:r>
        <w:rPr>
          <w:color w:val="231F20"/>
          <w:spacing w:val="-1"/>
          <w:sz w:val="21"/>
        </w:rPr>
        <w:t xml:space="preserve"> </w:t>
      </w:r>
      <w:r>
        <w:rPr>
          <w:color w:val="231F20"/>
          <w:sz w:val="21"/>
        </w:rPr>
        <w:t>a</w:t>
      </w:r>
      <w:r>
        <w:rPr>
          <w:color w:val="231F20"/>
          <w:spacing w:val="-3"/>
          <w:sz w:val="21"/>
        </w:rPr>
        <w:t xml:space="preserve"> </w:t>
      </w:r>
      <w:r>
        <w:rPr>
          <w:color w:val="231F20"/>
          <w:sz w:val="21"/>
        </w:rPr>
        <w:t>week that</w:t>
      </w:r>
      <w:r>
        <w:rPr>
          <w:color w:val="231F20"/>
          <w:spacing w:val="-4"/>
          <w:sz w:val="21"/>
        </w:rPr>
        <w:t xml:space="preserve"> </w:t>
      </w:r>
      <w:r>
        <w:rPr>
          <w:color w:val="231F20"/>
          <w:sz w:val="21"/>
        </w:rPr>
        <w:t>is</w:t>
      </w:r>
      <w:r>
        <w:rPr>
          <w:color w:val="231F20"/>
          <w:spacing w:val="-2"/>
          <w:sz w:val="21"/>
        </w:rPr>
        <w:t xml:space="preserve"> </w:t>
      </w:r>
      <w:proofErr w:type="gramStart"/>
      <w:r>
        <w:rPr>
          <w:color w:val="231F20"/>
          <w:sz w:val="21"/>
        </w:rPr>
        <w:t>subsequent</w:t>
      </w:r>
      <w:r>
        <w:rPr>
          <w:color w:val="231F20"/>
          <w:spacing w:val="-3"/>
          <w:sz w:val="21"/>
        </w:rPr>
        <w:t xml:space="preserve"> </w:t>
      </w:r>
      <w:r>
        <w:rPr>
          <w:color w:val="231F20"/>
          <w:spacing w:val="-5"/>
          <w:sz w:val="21"/>
        </w:rPr>
        <w:t>to</w:t>
      </w:r>
      <w:proofErr w:type="gramEnd"/>
      <w:r>
        <w:rPr>
          <w:color w:val="231F20"/>
          <w:spacing w:val="-5"/>
          <w:sz w:val="21"/>
        </w:rPr>
        <w:t>—</w:t>
      </w:r>
    </w:p>
    <w:p w14:paraId="04A33AD3" w14:textId="77777777" w:rsidR="003D3726" w:rsidRDefault="000E0BEF" w:rsidP="003E2224">
      <w:pPr>
        <w:pStyle w:val="ListParagraph"/>
        <w:numPr>
          <w:ilvl w:val="2"/>
          <w:numId w:val="86"/>
        </w:numPr>
        <w:tabs>
          <w:tab w:val="left" w:pos="1765"/>
        </w:tabs>
        <w:ind w:right="742" w:firstLine="0"/>
        <w:rPr>
          <w:sz w:val="21"/>
        </w:rPr>
      </w:pPr>
      <w:r>
        <w:rPr>
          <w:color w:val="231F20"/>
          <w:sz w:val="21"/>
        </w:rPr>
        <w:t>the</w:t>
      </w:r>
      <w:r>
        <w:rPr>
          <w:color w:val="231F20"/>
          <w:spacing w:val="-3"/>
          <w:sz w:val="21"/>
        </w:rPr>
        <w:t xml:space="preserve"> </w:t>
      </w:r>
      <w:r>
        <w:rPr>
          <w:color w:val="231F20"/>
          <w:sz w:val="21"/>
        </w:rPr>
        <w:t>relevant</w:t>
      </w:r>
      <w:r>
        <w:rPr>
          <w:color w:val="231F20"/>
          <w:spacing w:val="-4"/>
          <w:sz w:val="21"/>
        </w:rPr>
        <w:t xml:space="preserve"> </w:t>
      </w:r>
      <w:r>
        <w:rPr>
          <w:color w:val="231F20"/>
          <w:sz w:val="21"/>
        </w:rPr>
        <w:t>week</w:t>
      </w:r>
      <w:r>
        <w:rPr>
          <w:color w:val="231F20"/>
          <w:spacing w:val="-1"/>
          <w:sz w:val="21"/>
        </w:rPr>
        <w:t xml:space="preserve"> </w:t>
      </w:r>
      <w:r>
        <w:rPr>
          <w:color w:val="231F20"/>
          <w:sz w:val="21"/>
        </w:rPr>
        <w:t>in</w:t>
      </w:r>
      <w:r>
        <w:rPr>
          <w:color w:val="231F20"/>
          <w:spacing w:val="-3"/>
          <w:sz w:val="21"/>
        </w:rPr>
        <w:t xml:space="preserve"> </w:t>
      </w:r>
      <w:r>
        <w:rPr>
          <w:color w:val="231F20"/>
          <w:sz w:val="21"/>
        </w:rPr>
        <w:t>respect</w:t>
      </w:r>
      <w:r>
        <w:rPr>
          <w:color w:val="231F20"/>
          <w:spacing w:val="-4"/>
          <w:sz w:val="21"/>
        </w:rPr>
        <w:t xml:space="preserve"> </w:t>
      </w:r>
      <w:r>
        <w:rPr>
          <w:color w:val="231F20"/>
          <w:sz w:val="21"/>
        </w:rPr>
        <w:t>of</w:t>
      </w:r>
      <w:r>
        <w:rPr>
          <w:color w:val="231F20"/>
          <w:spacing w:val="-2"/>
          <w:sz w:val="21"/>
        </w:rPr>
        <w:t xml:space="preserve"> </w:t>
      </w:r>
      <w:r>
        <w:rPr>
          <w:color w:val="231F20"/>
          <w:sz w:val="21"/>
        </w:rPr>
        <w:t>which</w:t>
      </w:r>
      <w:r>
        <w:rPr>
          <w:color w:val="231F20"/>
          <w:spacing w:val="-3"/>
          <w:sz w:val="21"/>
        </w:rPr>
        <w:t xml:space="preserve"> </w:t>
      </w:r>
      <w:r>
        <w:rPr>
          <w:color w:val="231F20"/>
          <w:sz w:val="21"/>
        </w:rPr>
        <w:t>the</w:t>
      </w:r>
      <w:r>
        <w:rPr>
          <w:color w:val="231F20"/>
          <w:spacing w:val="-3"/>
          <w:sz w:val="21"/>
        </w:rPr>
        <w:t xml:space="preserve"> </w:t>
      </w:r>
      <w:r>
        <w:rPr>
          <w:color w:val="231F20"/>
          <w:sz w:val="21"/>
        </w:rPr>
        <w:t>conditions</w:t>
      </w:r>
      <w:r>
        <w:rPr>
          <w:color w:val="231F20"/>
          <w:spacing w:val="-3"/>
          <w:sz w:val="21"/>
        </w:rPr>
        <w:t xml:space="preserve"> </w:t>
      </w:r>
      <w:r>
        <w:rPr>
          <w:color w:val="231F20"/>
          <w:sz w:val="21"/>
        </w:rPr>
        <w:t>set</w:t>
      </w:r>
      <w:r>
        <w:rPr>
          <w:color w:val="231F20"/>
          <w:spacing w:val="-4"/>
          <w:sz w:val="21"/>
        </w:rPr>
        <w:t xml:space="preserve"> </w:t>
      </w:r>
      <w:r>
        <w:rPr>
          <w:color w:val="231F20"/>
          <w:sz w:val="21"/>
        </w:rPr>
        <w:t>out</w:t>
      </w:r>
      <w:r>
        <w:rPr>
          <w:color w:val="231F20"/>
          <w:spacing w:val="-4"/>
          <w:sz w:val="21"/>
        </w:rPr>
        <w:t xml:space="preserve"> </w:t>
      </w:r>
      <w:r>
        <w:rPr>
          <w:color w:val="231F20"/>
          <w:sz w:val="21"/>
        </w:rPr>
        <w:t>in</w:t>
      </w:r>
      <w:r>
        <w:rPr>
          <w:color w:val="231F20"/>
          <w:spacing w:val="-3"/>
          <w:sz w:val="21"/>
        </w:rPr>
        <w:t xml:space="preserve"> </w:t>
      </w:r>
      <w:r>
        <w:rPr>
          <w:color w:val="231F20"/>
          <w:sz w:val="21"/>
        </w:rPr>
        <w:t>sub-paragraph</w:t>
      </w:r>
      <w:r>
        <w:rPr>
          <w:color w:val="231F20"/>
          <w:spacing w:val="-3"/>
          <w:sz w:val="21"/>
        </w:rPr>
        <w:t xml:space="preserve"> </w:t>
      </w:r>
      <w:r>
        <w:rPr>
          <w:color w:val="231F20"/>
          <w:sz w:val="21"/>
        </w:rPr>
        <w:t>(2)</w:t>
      </w:r>
      <w:r>
        <w:rPr>
          <w:color w:val="231F20"/>
          <w:spacing w:val="-4"/>
          <w:sz w:val="21"/>
        </w:rPr>
        <w:t xml:space="preserve"> </w:t>
      </w:r>
      <w:r>
        <w:rPr>
          <w:color w:val="231F20"/>
          <w:sz w:val="21"/>
        </w:rPr>
        <w:t>are satisfied; or</w:t>
      </w:r>
    </w:p>
    <w:p w14:paraId="05147165" w14:textId="77777777" w:rsidR="003D3726" w:rsidRDefault="000E0BEF" w:rsidP="003E2224">
      <w:pPr>
        <w:pStyle w:val="ListParagraph"/>
        <w:numPr>
          <w:ilvl w:val="2"/>
          <w:numId w:val="86"/>
        </w:numPr>
        <w:tabs>
          <w:tab w:val="left" w:pos="1813"/>
        </w:tabs>
        <w:spacing w:before="1"/>
        <w:ind w:right="591" w:firstLine="0"/>
        <w:rPr>
          <w:sz w:val="21"/>
        </w:rPr>
      </w:pPr>
      <w:r>
        <w:rPr>
          <w:color w:val="231F20"/>
          <w:sz w:val="21"/>
        </w:rPr>
        <w:t>a</w:t>
      </w:r>
      <w:r>
        <w:rPr>
          <w:color w:val="231F20"/>
          <w:spacing w:val="-3"/>
          <w:sz w:val="21"/>
        </w:rPr>
        <w:t xml:space="preserve"> </w:t>
      </w:r>
      <w:r>
        <w:rPr>
          <w:color w:val="231F20"/>
          <w:sz w:val="21"/>
        </w:rPr>
        <w:t>week</w:t>
      </w:r>
      <w:r>
        <w:rPr>
          <w:color w:val="231F20"/>
          <w:spacing w:val="-1"/>
          <w:sz w:val="21"/>
        </w:rPr>
        <w:t xml:space="preserve"> </w:t>
      </w:r>
      <w:r>
        <w:rPr>
          <w:color w:val="231F20"/>
          <w:sz w:val="21"/>
        </w:rPr>
        <w:t>which</w:t>
      </w:r>
      <w:r>
        <w:rPr>
          <w:color w:val="231F20"/>
          <w:spacing w:val="-5"/>
          <w:sz w:val="21"/>
        </w:rPr>
        <w:t xml:space="preserve"> </w:t>
      </w:r>
      <w:r>
        <w:rPr>
          <w:color w:val="231F20"/>
          <w:sz w:val="21"/>
        </w:rPr>
        <w:t>follows</w:t>
      </w:r>
      <w:r>
        <w:rPr>
          <w:color w:val="231F20"/>
          <w:spacing w:val="-3"/>
          <w:sz w:val="21"/>
        </w:rPr>
        <w:t xml:space="preserve"> </w:t>
      </w:r>
      <w:r>
        <w:rPr>
          <w:color w:val="231F20"/>
          <w:sz w:val="21"/>
        </w:rPr>
        <w:t>that</w:t>
      </w:r>
      <w:r>
        <w:rPr>
          <w:color w:val="231F20"/>
          <w:spacing w:val="-4"/>
          <w:sz w:val="21"/>
        </w:rPr>
        <w:t xml:space="preserve"> </w:t>
      </w:r>
      <w:r>
        <w:rPr>
          <w:color w:val="231F20"/>
          <w:sz w:val="21"/>
        </w:rPr>
        <w:t>relevant</w:t>
      </w:r>
      <w:r>
        <w:rPr>
          <w:color w:val="231F20"/>
          <w:spacing w:val="-4"/>
          <w:sz w:val="21"/>
        </w:rPr>
        <w:t xml:space="preserve"> </w:t>
      </w:r>
      <w:r>
        <w:rPr>
          <w:color w:val="231F20"/>
          <w:sz w:val="21"/>
        </w:rPr>
        <w:t>week</w:t>
      </w:r>
      <w:r>
        <w:rPr>
          <w:color w:val="231F20"/>
          <w:spacing w:val="-1"/>
          <w:sz w:val="21"/>
        </w:rPr>
        <w:t xml:space="preserve"> </w:t>
      </w:r>
      <w:r>
        <w:rPr>
          <w:color w:val="231F20"/>
          <w:sz w:val="21"/>
        </w:rPr>
        <w:t>and</w:t>
      </w:r>
      <w:r>
        <w:rPr>
          <w:color w:val="231F20"/>
          <w:spacing w:val="-3"/>
          <w:sz w:val="21"/>
        </w:rPr>
        <w:t xml:space="preserve"> </w:t>
      </w:r>
      <w:r>
        <w:rPr>
          <w:color w:val="231F20"/>
          <w:sz w:val="21"/>
        </w:rPr>
        <w:t>which</w:t>
      </w:r>
      <w:r>
        <w:rPr>
          <w:color w:val="231F20"/>
          <w:spacing w:val="-3"/>
          <w:sz w:val="21"/>
        </w:rPr>
        <w:t xml:space="preserve"> </w:t>
      </w:r>
      <w:r>
        <w:rPr>
          <w:color w:val="231F20"/>
          <w:sz w:val="21"/>
        </w:rPr>
        <w:t>satisfies</w:t>
      </w:r>
      <w:r>
        <w:rPr>
          <w:color w:val="231F20"/>
          <w:spacing w:val="-3"/>
          <w:sz w:val="21"/>
        </w:rPr>
        <w:t xml:space="preserve"> </w:t>
      </w:r>
      <w:r>
        <w:rPr>
          <w:color w:val="231F20"/>
          <w:sz w:val="21"/>
        </w:rPr>
        <w:t>those</w:t>
      </w:r>
      <w:r>
        <w:rPr>
          <w:color w:val="231F20"/>
          <w:spacing w:val="-3"/>
          <w:sz w:val="21"/>
        </w:rPr>
        <w:t xml:space="preserve"> </w:t>
      </w:r>
      <w:r>
        <w:rPr>
          <w:color w:val="231F20"/>
          <w:sz w:val="21"/>
        </w:rPr>
        <w:t>conditions,</w:t>
      </w:r>
      <w:r>
        <w:rPr>
          <w:color w:val="231F20"/>
          <w:spacing w:val="-4"/>
          <w:sz w:val="21"/>
        </w:rPr>
        <w:t xml:space="preserve"> </w:t>
      </w:r>
      <w:r>
        <w:rPr>
          <w:color w:val="231F20"/>
          <w:sz w:val="21"/>
        </w:rPr>
        <w:t>is</w:t>
      </w:r>
      <w:r>
        <w:rPr>
          <w:color w:val="231F20"/>
          <w:spacing w:val="-3"/>
          <w:sz w:val="21"/>
        </w:rPr>
        <w:t xml:space="preserve"> </w:t>
      </w:r>
      <w:r>
        <w:rPr>
          <w:color w:val="231F20"/>
          <w:sz w:val="21"/>
        </w:rPr>
        <w:t>to</w:t>
      </w:r>
      <w:r>
        <w:rPr>
          <w:color w:val="231F20"/>
          <w:spacing w:val="-3"/>
          <w:sz w:val="21"/>
        </w:rPr>
        <w:t xml:space="preserve"> </w:t>
      </w:r>
      <w:r>
        <w:rPr>
          <w:color w:val="231F20"/>
          <w:sz w:val="21"/>
        </w:rPr>
        <w:t>be reduced by an amount determined under sub-paragraph (3</w:t>
      </w:r>
      <w:proofErr w:type="gramStart"/>
      <w:r>
        <w:rPr>
          <w:color w:val="231F20"/>
          <w:sz w:val="21"/>
        </w:rPr>
        <w:t>);</w:t>
      </w:r>
      <w:proofErr w:type="gramEnd"/>
    </w:p>
    <w:p w14:paraId="7C4EE0C4" w14:textId="77777777" w:rsidR="003D3726" w:rsidRDefault="000E0BEF" w:rsidP="003E2224">
      <w:pPr>
        <w:pStyle w:val="ListParagraph"/>
        <w:numPr>
          <w:ilvl w:val="1"/>
          <w:numId w:val="86"/>
        </w:numPr>
        <w:tabs>
          <w:tab w:val="left" w:pos="1505"/>
        </w:tabs>
        <w:ind w:left="1519" w:right="1271" w:hanging="329"/>
        <w:rPr>
          <w:sz w:val="21"/>
        </w:rPr>
      </w:pPr>
      <w:r>
        <w:rPr>
          <w:color w:val="231F20"/>
          <w:sz w:val="21"/>
        </w:rPr>
        <w:t>in</w:t>
      </w:r>
      <w:r>
        <w:rPr>
          <w:color w:val="231F20"/>
          <w:spacing w:val="-3"/>
          <w:sz w:val="21"/>
        </w:rPr>
        <w:t xml:space="preserve"> </w:t>
      </w:r>
      <w:r>
        <w:rPr>
          <w:color w:val="231F20"/>
          <w:sz w:val="21"/>
        </w:rPr>
        <w:t>the</w:t>
      </w:r>
      <w:r>
        <w:rPr>
          <w:color w:val="231F20"/>
          <w:spacing w:val="-3"/>
          <w:sz w:val="21"/>
        </w:rPr>
        <w:t xml:space="preserve"> </w:t>
      </w:r>
      <w:r>
        <w:rPr>
          <w:color w:val="231F20"/>
          <w:sz w:val="21"/>
        </w:rPr>
        <w:t>case</w:t>
      </w:r>
      <w:r>
        <w:rPr>
          <w:color w:val="231F20"/>
          <w:spacing w:val="-3"/>
          <w:sz w:val="21"/>
        </w:rPr>
        <w:t xml:space="preserve"> </w:t>
      </w:r>
      <w:r>
        <w:rPr>
          <w:color w:val="231F20"/>
          <w:sz w:val="21"/>
        </w:rPr>
        <w:t>of</w:t>
      </w:r>
      <w:r>
        <w:rPr>
          <w:color w:val="231F20"/>
          <w:spacing w:val="-2"/>
          <w:sz w:val="21"/>
        </w:rPr>
        <w:t xml:space="preserve"> </w:t>
      </w:r>
      <w:r>
        <w:rPr>
          <w:color w:val="231F20"/>
          <w:sz w:val="21"/>
        </w:rPr>
        <w:t>a</w:t>
      </w:r>
      <w:r>
        <w:rPr>
          <w:color w:val="231F20"/>
          <w:spacing w:val="-3"/>
          <w:sz w:val="21"/>
        </w:rPr>
        <w:t xml:space="preserve"> </w:t>
      </w:r>
      <w:r>
        <w:rPr>
          <w:color w:val="231F20"/>
          <w:sz w:val="21"/>
        </w:rPr>
        <w:t>week</w:t>
      </w:r>
      <w:r>
        <w:rPr>
          <w:color w:val="231F20"/>
          <w:spacing w:val="-3"/>
          <w:sz w:val="21"/>
        </w:rPr>
        <w:t xml:space="preserve"> </w:t>
      </w:r>
      <w:r>
        <w:rPr>
          <w:color w:val="231F20"/>
          <w:sz w:val="21"/>
        </w:rPr>
        <w:t>in</w:t>
      </w:r>
      <w:r>
        <w:rPr>
          <w:color w:val="231F20"/>
          <w:spacing w:val="-3"/>
          <w:sz w:val="21"/>
        </w:rPr>
        <w:t xml:space="preserve"> </w:t>
      </w:r>
      <w:r>
        <w:rPr>
          <w:color w:val="231F20"/>
          <w:sz w:val="21"/>
        </w:rPr>
        <w:t>respect</w:t>
      </w:r>
      <w:r>
        <w:rPr>
          <w:color w:val="231F20"/>
          <w:spacing w:val="-4"/>
          <w:sz w:val="21"/>
        </w:rPr>
        <w:t xml:space="preserve"> </w:t>
      </w:r>
      <w:r>
        <w:rPr>
          <w:color w:val="231F20"/>
          <w:sz w:val="21"/>
        </w:rPr>
        <w:t>of</w:t>
      </w:r>
      <w:r>
        <w:rPr>
          <w:color w:val="231F20"/>
          <w:spacing w:val="-2"/>
          <w:sz w:val="21"/>
        </w:rPr>
        <w:t xml:space="preserve"> </w:t>
      </w:r>
      <w:r>
        <w:rPr>
          <w:color w:val="231F20"/>
          <w:sz w:val="21"/>
        </w:rPr>
        <w:t>which</w:t>
      </w:r>
      <w:r>
        <w:rPr>
          <w:color w:val="231F20"/>
          <w:spacing w:val="-3"/>
          <w:sz w:val="21"/>
        </w:rPr>
        <w:t xml:space="preserve"> </w:t>
      </w:r>
      <w:r>
        <w:rPr>
          <w:color w:val="231F20"/>
          <w:sz w:val="21"/>
        </w:rPr>
        <w:t>sub-paragraph</w:t>
      </w:r>
      <w:r>
        <w:rPr>
          <w:color w:val="231F20"/>
          <w:spacing w:val="-3"/>
          <w:sz w:val="21"/>
        </w:rPr>
        <w:t xml:space="preserve"> </w:t>
      </w:r>
      <w:r>
        <w:rPr>
          <w:color w:val="231F20"/>
          <w:sz w:val="21"/>
        </w:rPr>
        <w:t>(1)(a)</w:t>
      </w:r>
      <w:r>
        <w:rPr>
          <w:color w:val="231F20"/>
          <w:spacing w:val="-4"/>
          <w:sz w:val="21"/>
        </w:rPr>
        <w:t xml:space="preserve"> </w:t>
      </w:r>
      <w:r>
        <w:rPr>
          <w:color w:val="231F20"/>
          <w:sz w:val="21"/>
        </w:rPr>
        <w:t>does</w:t>
      </w:r>
      <w:r>
        <w:rPr>
          <w:color w:val="231F20"/>
          <w:spacing w:val="-3"/>
          <w:sz w:val="21"/>
        </w:rPr>
        <w:t xml:space="preserve"> </w:t>
      </w:r>
      <w:r>
        <w:rPr>
          <w:color w:val="231F20"/>
          <w:sz w:val="21"/>
        </w:rPr>
        <w:t>not</w:t>
      </w:r>
      <w:r>
        <w:rPr>
          <w:color w:val="231F20"/>
          <w:spacing w:val="-4"/>
          <w:sz w:val="21"/>
        </w:rPr>
        <w:t xml:space="preserve"> </w:t>
      </w:r>
      <w:r>
        <w:rPr>
          <w:color w:val="231F20"/>
          <w:sz w:val="21"/>
        </w:rPr>
        <w:t>apply</w:t>
      </w:r>
      <w:r>
        <w:rPr>
          <w:color w:val="231F20"/>
          <w:spacing w:val="-5"/>
          <w:sz w:val="21"/>
        </w:rPr>
        <w:t xml:space="preserve"> </w:t>
      </w:r>
      <w:r>
        <w:rPr>
          <w:color w:val="231F20"/>
          <w:sz w:val="21"/>
        </w:rPr>
        <w:t xml:space="preserve">but </w:t>
      </w:r>
      <w:r>
        <w:rPr>
          <w:color w:val="231F20"/>
          <w:spacing w:val="-2"/>
          <w:sz w:val="21"/>
        </w:rPr>
        <w:t>where—</w:t>
      </w:r>
    </w:p>
    <w:p w14:paraId="7911BE6E" w14:textId="77777777" w:rsidR="003D3726" w:rsidRDefault="000E0BEF" w:rsidP="003E2224">
      <w:pPr>
        <w:pStyle w:val="ListParagraph"/>
        <w:numPr>
          <w:ilvl w:val="2"/>
          <w:numId w:val="86"/>
        </w:numPr>
        <w:tabs>
          <w:tab w:val="left" w:pos="1765"/>
        </w:tabs>
        <w:spacing w:line="241" w:lineRule="exact"/>
        <w:ind w:left="1764" w:hanging="246"/>
        <w:rPr>
          <w:sz w:val="21"/>
        </w:rPr>
      </w:pPr>
      <w:r>
        <w:rPr>
          <w:color w:val="231F20"/>
          <w:sz w:val="21"/>
        </w:rPr>
        <w:t>that</w:t>
      </w:r>
      <w:r>
        <w:rPr>
          <w:color w:val="231F20"/>
          <w:spacing w:val="-6"/>
          <w:sz w:val="21"/>
        </w:rPr>
        <w:t xml:space="preserve"> </w:t>
      </w:r>
      <w:r>
        <w:rPr>
          <w:color w:val="231F20"/>
          <w:sz w:val="21"/>
        </w:rPr>
        <w:t>week</w:t>
      </w:r>
      <w:r>
        <w:rPr>
          <w:color w:val="231F20"/>
          <w:spacing w:val="-3"/>
          <w:sz w:val="21"/>
        </w:rPr>
        <w:t xml:space="preserve"> </w:t>
      </w:r>
      <w:r>
        <w:rPr>
          <w:color w:val="231F20"/>
          <w:sz w:val="21"/>
        </w:rPr>
        <w:t>is</w:t>
      </w:r>
      <w:r>
        <w:rPr>
          <w:color w:val="231F20"/>
          <w:spacing w:val="-3"/>
          <w:sz w:val="21"/>
        </w:rPr>
        <w:t xml:space="preserve"> </w:t>
      </w:r>
      <w:r>
        <w:rPr>
          <w:color w:val="231F20"/>
          <w:sz w:val="21"/>
        </w:rPr>
        <w:t>a</w:t>
      </w:r>
      <w:r>
        <w:rPr>
          <w:color w:val="231F20"/>
          <w:spacing w:val="-2"/>
          <w:sz w:val="21"/>
        </w:rPr>
        <w:t xml:space="preserve"> </w:t>
      </w:r>
      <w:r>
        <w:rPr>
          <w:color w:val="231F20"/>
          <w:sz w:val="21"/>
        </w:rPr>
        <w:t>week</w:t>
      </w:r>
      <w:r>
        <w:rPr>
          <w:color w:val="231F20"/>
          <w:spacing w:val="-1"/>
          <w:sz w:val="21"/>
        </w:rPr>
        <w:t xml:space="preserve"> </w:t>
      </w:r>
      <w:proofErr w:type="gramStart"/>
      <w:r>
        <w:rPr>
          <w:color w:val="231F20"/>
          <w:sz w:val="21"/>
        </w:rPr>
        <w:t>subsequent</w:t>
      </w:r>
      <w:r>
        <w:rPr>
          <w:color w:val="231F20"/>
          <w:spacing w:val="-4"/>
          <w:sz w:val="21"/>
        </w:rPr>
        <w:t xml:space="preserve"> </w:t>
      </w:r>
      <w:r>
        <w:rPr>
          <w:color w:val="231F20"/>
          <w:sz w:val="21"/>
        </w:rPr>
        <w:t>to</w:t>
      </w:r>
      <w:proofErr w:type="gramEnd"/>
      <w:r>
        <w:rPr>
          <w:color w:val="231F20"/>
          <w:spacing w:val="-2"/>
          <w:sz w:val="21"/>
        </w:rPr>
        <w:t xml:space="preserve"> </w:t>
      </w:r>
      <w:r>
        <w:rPr>
          <w:color w:val="231F20"/>
          <w:sz w:val="21"/>
        </w:rPr>
        <w:t>the</w:t>
      </w:r>
      <w:r>
        <w:rPr>
          <w:color w:val="231F20"/>
          <w:spacing w:val="-3"/>
          <w:sz w:val="21"/>
        </w:rPr>
        <w:t xml:space="preserve"> </w:t>
      </w:r>
      <w:r>
        <w:rPr>
          <w:color w:val="231F20"/>
          <w:sz w:val="21"/>
        </w:rPr>
        <w:t>relevant</w:t>
      </w:r>
      <w:r>
        <w:rPr>
          <w:color w:val="231F20"/>
          <w:spacing w:val="-7"/>
          <w:sz w:val="21"/>
        </w:rPr>
        <w:t xml:space="preserve"> </w:t>
      </w:r>
      <w:r>
        <w:rPr>
          <w:color w:val="231F20"/>
          <w:sz w:val="21"/>
        </w:rPr>
        <w:t>week;</w:t>
      </w:r>
      <w:r>
        <w:rPr>
          <w:color w:val="231F20"/>
          <w:spacing w:val="-3"/>
          <w:sz w:val="21"/>
        </w:rPr>
        <w:t xml:space="preserve"> </w:t>
      </w:r>
      <w:r>
        <w:rPr>
          <w:color w:val="231F20"/>
          <w:spacing w:val="-5"/>
          <w:sz w:val="21"/>
        </w:rPr>
        <w:t>and</w:t>
      </w:r>
    </w:p>
    <w:p w14:paraId="38C36C49" w14:textId="77777777" w:rsidR="003D3726" w:rsidRDefault="000E0BEF" w:rsidP="003E2224">
      <w:pPr>
        <w:pStyle w:val="ListParagraph"/>
        <w:numPr>
          <w:ilvl w:val="2"/>
          <w:numId w:val="86"/>
        </w:numPr>
        <w:tabs>
          <w:tab w:val="left" w:pos="1813"/>
        </w:tabs>
        <w:spacing w:before="1"/>
        <w:ind w:left="1850" w:right="743" w:hanging="332"/>
        <w:rPr>
          <w:sz w:val="21"/>
        </w:rPr>
      </w:pPr>
      <w:r>
        <w:rPr>
          <w:color w:val="231F20"/>
          <w:sz w:val="21"/>
        </w:rPr>
        <w:t>that</w:t>
      </w:r>
      <w:r>
        <w:rPr>
          <w:color w:val="231F20"/>
          <w:spacing w:val="-4"/>
          <w:sz w:val="21"/>
        </w:rPr>
        <w:t xml:space="preserve"> </w:t>
      </w:r>
      <w:r>
        <w:rPr>
          <w:color w:val="231F20"/>
          <w:sz w:val="21"/>
        </w:rPr>
        <w:t>relevant</w:t>
      </w:r>
      <w:r>
        <w:rPr>
          <w:color w:val="231F20"/>
          <w:spacing w:val="-4"/>
          <w:sz w:val="21"/>
        </w:rPr>
        <w:t xml:space="preserve"> </w:t>
      </w:r>
      <w:r>
        <w:rPr>
          <w:color w:val="231F20"/>
          <w:sz w:val="21"/>
        </w:rPr>
        <w:t>week</w:t>
      </w:r>
      <w:r>
        <w:rPr>
          <w:color w:val="231F20"/>
          <w:spacing w:val="-3"/>
          <w:sz w:val="21"/>
        </w:rPr>
        <w:t xml:space="preserve"> </w:t>
      </w:r>
      <w:r>
        <w:rPr>
          <w:color w:val="231F20"/>
          <w:sz w:val="21"/>
        </w:rPr>
        <w:t>is</w:t>
      </w:r>
      <w:r>
        <w:rPr>
          <w:color w:val="231F20"/>
          <w:spacing w:val="-3"/>
          <w:sz w:val="21"/>
        </w:rPr>
        <w:t xml:space="preserve"> </w:t>
      </w:r>
      <w:r>
        <w:rPr>
          <w:color w:val="231F20"/>
          <w:sz w:val="21"/>
        </w:rPr>
        <w:t>a</w:t>
      </w:r>
      <w:r>
        <w:rPr>
          <w:color w:val="231F20"/>
          <w:spacing w:val="-5"/>
          <w:sz w:val="21"/>
        </w:rPr>
        <w:t xml:space="preserve"> </w:t>
      </w:r>
      <w:r>
        <w:rPr>
          <w:color w:val="231F20"/>
          <w:sz w:val="21"/>
        </w:rPr>
        <w:t>week</w:t>
      </w:r>
      <w:r>
        <w:rPr>
          <w:color w:val="231F20"/>
          <w:spacing w:val="-1"/>
          <w:sz w:val="21"/>
        </w:rPr>
        <w:t xml:space="preserve"> </w:t>
      </w:r>
      <w:r>
        <w:rPr>
          <w:color w:val="231F20"/>
          <w:sz w:val="21"/>
        </w:rPr>
        <w:t>in</w:t>
      </w:r>
      <w:r>
        <w:rPr>
          <w:color w:val="231F20"/>
          <w:spacing w:val="-3"/>
          <w:sz w:val="21"/>
        </w:rPr>
        <w:t xml:space="preserve"> </w:t>
      </w:r>
      <w:r>
        <w:rPr>
          <w:color w:val="231F20"/>
          <w:sz w:val="21"/>
        </w:rPr>
        <w:t>which</w:t>
      </w:r>
      <w:r>
        <w:rPr>
          <w:color w:val="231F20"/>
          <w:spacing w:val="-3"/>
          <w:sz w:val="21"/>
        </w:rPr>
        <w:t xml:space="preserve"> </w:t>
      </w:r>
      <w:r>
        <w:rPr>
          <w:color w:val="231F20"/>
          <w:sz w:val="21"/>
        </w:rPr>
        <w:t>the</w:t>
      </w:r>
      <w:r>
        <w:rPr>
          <w:color w:val="231F20"/>
          <w:spacing w:val="-3"/>
          <w:sz w:val="21"/>
        </w:rPr>
        <w:t xml:space="preserve"> </w:t>
      </w:r>
      <w:r>
        <w:rPr>
          <w:color w:val="231F20"/>
          <w:sz w:val="21"/>
        </w:rPr>
        <w:t>condition</w:t>
      </w:r>
      <w:r>
        <w:rPr>
          <w:color w:val="231F20"/>
          <w:spacing w:val="-3"/>
          <w:sz w:val="21"/>
        </w:rPr>
        <w:t xml:space="preserve"> </w:t>
      </w:r>
      <w:r>
        <w:rPr>
          <w:color w:val="231F20"/>
          <w:sz w:val="21"/>
        </w:rPr>
        <w:t>in</w:t>
      </w:r>
      <w:r>
        <w:rPr>
          <w:color w:val="231F20"/>
          <w:spacing w:val="-3"/>
          <w:sz w:val="21"/>
        </w:rPr>
        <w:t xml:space="preserve"> </w:t>
      </w:r>
      <w:r>
        <w:rPr>
          <w:color w:val="231F20"/>
          <w:sz w:val="21"/>
        </w:rPr>
        <w:t>sub-paragraph</w:t>
      </w:r>
      <w:r>
        <w:rPr>
          <w:color w:val="231F20"/>
          <w:spacing w:val="-3"/>
          <w:sz w:val="21"/>
        </w:rPr>
        <w:t xml:space="preserve"> </w:t>
      </w:r>
      <w:r>
        <w:rPr>
          <w:color w:val="231F20"/>
          <w:sz w:val="21"/>
        </w:rPr>
        <w:t>(4)</w:t>
      </w:r>
      <w:r>
        <w:rPr>
          <w:color w:val="231F20"/>
          <w:spacing w:val="-4"/>
          <w:sz w:val="21"/>
        </w:rPr>
        <w:t xml:space="preserve"> </w:t>
      </w:r>
      <w:r>
        <w:rPr>
          <w:color w:val="231F20"/>
          <w:sz w:val="21"/>
        </w:rPr>
        <w:t>is</w:t>
      </w:r>
      <w:r>
        <w:rPr>
          <w:color w:val="231F20"/>
          <w:spacing w:val="-3"/>
          <w:sz w:val="21"/>
        </w:rPr>
        <w:t xml:space="preserve"> </w:t>
      </w:r>
      <w:r>
        <w:rPr>
          <w:color w:val="231F20"/>
          <w:sz w:val="21"/>
        </w:rPr>
        <w:t>satisfied, is to be reduced by the amount determined under sub-paragraph (5).</w:t>
      </w:r>
    </w:p>
    <w:p w14:paraId="3C1DFCC5" w14:textId="0750556F" w:rsidR="003D3726" w:rsidRDefault="000E0BEF" w:rsidP="003E2224">
      <w:pPr>
        <w:pStyle w:val="ListParagraph"/>
        <w:numPr>
          <w:ilvl w:val="0"/>
          <w:numId w:val="86"/>
        </w:numPr>
        <w:tabs>
          <w:tab w:val="left" w:pos="1066"/>
        </w:tabs>
        <w:ind w:left="751" w:right="1180" w:hanging="42"/>
        <w:rPr>
          <w:sz w:val="21"/>
        </w:rPr>
      </w:pPr>
      <w:r>
        <w:rPr>
          <w:color w:val="231F20"/>
          <w:sz w:val="21"/>
        </w:rPr>
        <w:t>This</w:t>
      </w:r>
      <w:r>
        <w:rPr>
          <w:color w:val="231F20"/>
          <w:spacing w:val="-3"/>
          <w:sz w:val="21"/>
        </w:rPr>
        <w:t xml:space="preserve"> </w:t>
      </w:r>
      <w:r>
        <w:rPr>
          <w:color w:val="231F20"/>
          <w:sz w:val="21"/>
        </w:rPr>
        <w:t>sub-paragraph</w:t>
      </w:r>
      <w:r>
        <w:rPr>
          <w:color w:val="231F20"/>
          <w:spacing w:val="-3"/>
          <w:sz w:val="21"/>
        </w:rPr>
        <w:t xml:space="preserve"> </w:t>
      </w:r>
      <w:r>
        <w:rPr>
          <w:color w:val="231F20"/>
          <w:sz w:val="21"/>
        </w:rPr>
        <w:t>applies</w:t>
      </w:r>
      <w:r>
        <w:rPr>
          <w:color w:val="231F20"/>
          <w:spacing w:val="-3"/>
          <w:sz w:val="21"/>
        </w:rPr>
        <w:t xml:space="preserve"> </w:t>
      </w:r>
      <w:r>
        <w:rPr>
          <w:color w:val="231F20"/>
          <w:sz w:val="21"/>
        </w:rPr>
        <w:t>to</w:t>
      </w:r>
      <w:r>
        <w:rPr>
          <w:color w:val="231F20"/>
          <w:spacing w:val="-3"/>
          <w:sz w:val="21"/>
        </w:rPr>
        <w:t xml:space="preserve"> </w:t>
      </w:r>
      <w:r>
        <w:rPr>
          <w:color w:val="231F20"/>
          <w:sz w:val="21"/>
        </w:rPr>
        <w:t>a</w:t>
      </w:r>
      <w:r>
        <w:rPr>
          <w:color w:val="231F20"/>
          <w:spacing w:val="-3"/>
          <w:sz w:val="21"/>
        </w:rPr>
        <w:t xml:space="preserve"> </w:t>
      </w:r>
      <w:r>
        <w:rPr>
          <w:color w:val="231F20"/>
          <w:sz w:val="21"/>
        </w:rPr>
        <w:t>reduction</w:t>
      </w:r>
      <w:r>
        <w:rPr>
          <w:color w:val="231F20"/>
          <w:spacing w:val="-3"/>
          <w:sz w:val="21"/>
        </w:rPr>
        <w:t xml:space="preserve"> </w:t>
      </w:r>
      <w:r>
        <w:rPr>
          <w:color w:val="231F20"/>
          <w:sz w:val="21"/>
        </w:rPr>
        <w:t>week</w:t>
      </w:r>
      <w:r>
        <w:rPr>
          <w:color w:val="231F20"/>
          <w:spacing w:val="-1"/>
          <w:sz w:val="21"/>
        </w:rPr>
        <w:t xml:space="preserve"> </w:t>
      </w:r>
      <w:r>
        <w:rPr>
          <w:color w:val="231F20"/>
          <w:sz w:val="21"/>
        </w:rPr>
        <w:t>(or,</w:t>
      </w:r>
      <w:r>
        <w:rPr>
          <w:color w:val="231F20"/>
          <w:spacing w:val="-4"/>
          <w:sz w:val="21"/>
        </w:rPr>
        <w:t xml:space="preserve"> </w:t>
      </w:r>
      <w:r>
        <w:rPr>
          <w:color w:val="231F20"/>
          <w:sz w:val="21"/>
        </w:rPr>
        <w:t>in</w:t>
      </w:r>
      <w:r>
        <w:rPr>
          <w:color w:val="231F20"/>
          <w:spacing w:val="-3"/>
          <w:sz w:val="21"/>
        </w:rPr>
        <w:t xml:space="preserve"> </w:t>
      </w:r>
      <w:r>
        <w:rPr>
          <w:color w:val="231F20"/>
          <w:sz w:val="21"/>
        </w:rPr>
        <w:t>the</w:t>
      </w:r>
      <w:r>
        <w:rPr>
          <w:color w:val="231F20"/>
          <w:spacing w:val="-3"/>
          <w:sz w:val="21"/>
        </w:rPr>
        <w:t xml:space="preserve"> </w:t>
      </w:r>
      <w:r>
        <w:rPr>
          <w:color w:val="231F20"/>
          <w:sz w:val="21"/>
        </w:rPr>
        <w:t>case</w:t>
      </w:r>
      <w:r>
        <w:rPr>
          <w:color w:val="231F20"/>
          <w:spacing w:val="-3"/>
          <w:sz w:val="21"/>
        </w:rPr>
        <w:t xml:space="preserve"> </w:t>
      </w:r>
      <w:r>
        <w:rPr>
          <w:color w:val="231F20"/>
          <w:sz w:val="21"/>
        </w:rPr>
        <w:t>of</w:t>
      </w:r>
      <w:r>
        <w:rPr>
          <w:color w:val="231F20"/>
          <w:spacing w:val="-2"/>
          <w:sz w:val="21"/>
        </w:rPr>
        <w:t xml:space="preserve"> </w:t>
      </w:r>
      <w:r w:rsidR="00AB4B35">
        <w:rPr>
          <w:color w:val="231F20"/>
          <w:sz w:val="21"/>
        </w:rPr>
        <w:t>Working-age applicants</w:t>
      </w:r>
      <w:r>
        <w:rPr>
          <w:color w:val="231F20"/>
          <w:sz w:val="21"/>
        </w:rPr>
        <w:t>, part-week) where the applicant satisfies the conditions that—</w:t>
      </w:r>
    </w:p>
    <w:p w14:paraId="6576D9A5" w14:textId="7A624E49" w:rsidR="003D3726" w:rsidRDefault="000E0BEF" w:rsidP="003E2224">
      <w:pPr>
        <w:pStyle w:val="ListParagraph"/>
        <w:numPr>
          <w:ilvl w:val="1"/>
          <w:numId w:val="86"/>
        </w:numPr>
        <w:tabs>
          <w:tab w:val="left" w:pos="1505"/>
        </w:tabs>
        <w:spacing w:line="241" w:lineRule="exact"/>
        <w:rPr>
          <w:sz w:val="21"/>
        </w:rPr>
      </w:pPr>
      <w:r>
        <w:rPr>
          <w:color w:val="231F20"/>
          <w:sz w:val="21"/>
        </w:rPr>
        <w:t>he</w:t>
      </w:r>
      <w:r>
        <w:rPr>
          <w:color w:val="231F20"/>
          <w:spacing w:val="-5"/>
          <w:sz w:val="21"/>
        </w:rPr>
        <w:t xml:space="preserve"> </w:t>
      </w:r>
      <w:r>
        <w:rPr>
          <w:color w:val="231F20"/>
          <w:sz w:val="21"/>
        </w:rPr>
        <w:t>is</w:t>
      </w:r>
      <w:r>
        <w:rPr>
          <w:color w:val="231F20"/>
          <w:spacing w:val="-2"/>
          <w:sz w:val="21"/>
        </w:rPr>
        <w:t xml:space="preserve"> </w:t>
      </w:r>
      <w:r>
        <w:rPr>
          <w:color w:val="231F20"/>
          <w:sz w:val="21"/>
        </w:rPr>
        <w:t>in</w:t>
      </w:r>
      <w:r>
        <w:rPr>
          <w:color w:val="231F20"/>
          <w:spacing w:val="-2"/>
          <w:sz w:val="21"/>
        </w:rPr>
        <w:t xml:space="preserve"> </w:t>
      </w:r>
      <w:r>
        <w:rPr>
          <w:color w:val="231F20"/>
          <w:sz w:val="21"/>
        </w:rPr>
        <w:t>receipt</w:t>
      </w:r>
      <w:r>
        <w:rPr>
          <w:color w:val="231F20"/>
          <w:spacing w:val="-3"/>
          <w:sz w:val="21"/>
        </w:rPr>
        <w:t xml:space="preserve"> </w:t>
      </w:r>
      <w:r>
        <w:rPr>
          <w:color w:val="231F20"/>
          <w:sz w:val="21"/>
        </w:rPr>
        <w:t>of</w:t>
      </w:r>
      <w:r>
        <w:rPr>
          <w:color w:val="231F20"/>
          <w:spacing w:val="-1"/>
          <w:sz w:val="21"/>
        </w:rPr>
        <w:t xml:space="preserve"> </w:t>
      </w:r>
      <w:r>
        <w:rPr>
          <w:color w:val="231F20"/>
          <w:sz w:val="21"/>
        </w:rPr>
        <w:t>a</w:t>
      </w:r>
      <w:r>
        <w:rPr>
          <w:color w:val="231F20"/>
          <w:spacing w:val="-2"/>
          <w:sz w:val="21"/>
        </w:rPr>
        <w:t xml:space="preserve"> </w:t>
      </w:r>
      <w:r>
        <w:rPr>
          <w:color w:val="231F20"/>
          <w:sz w:val="21"/>
        </w:rPr>
        <w:t>reduction</w:t>
      </w:r>
      <w:r>
        <w:rPr>
          <w:color w:val="231F20"/>
          <w:spacing w:val="-4"/>
          <w:sz w:val="21"/>
        </w:rPr>
        <w:t xml:space="preserve"> </w:t>
      </w:r>
      <w:r>
        <w:rPr>
          <w:color w:val="231F20"/>
          <w:sz w:val="21"/>
        </w:rPr>
        <w:t>in</w:t>
      </w:r>
      <w:r>
        <w:rPr>
          <w:color w:val="231F20"/>
          <w:spacing w:val="-4"/>
          <w:sz w:val="21"/>
        </w:rPr>
        <w:t xml:space="preserve"> </w:t>
      </w:r>
      <w:r w:rsidR="008A6D7A">
        <w:rPr>
          <w:color w:val="231F20"/>
          <w:sz w:val="21"/>
        </w:rPr>
        <w:t>Council Tax</w:t>
      </w:r>
      <w:r>
        <w:rPr>
          <w:color w:val="231F20"/>
          <w:spacing w:val="-2"/>
          <w:sz w:val="21"/>
        </w:rPr>
        <w:t xml:space="preserve"> </w:t>
      </w:r>
      <w:r>
        <w:rPr>
          <w:color w:val="231F20"/>
          <w:sz w:val="21"/>
        </w:rPr>
        <w:t>under</w:t>
      </w:r>
      <w:r>
        <w:rPr>
          <w:color w:val="231F20"/>
          <w:spacing w:val="-3"/>
          <w:sz w:val="21"/>
        </w:rPr>
        <w:t xml:space="preserve"> </w:t>
      </w:r>
      <w:r>
        <w:rPr>
          <w:color w:val="231F20"/>
          <w:sz w:val="21"/>
        </w:rPr>
        <w:t>this</w:t>
      </w:r>
      <w:r>
        <w:rPr>
          <w:color w:val="231F20"/>
          <w:spacing w:val="-2"/>
          <w:sz w:val="21"/>
        </w:rPr>
        <w:t xml:space="preserve"> </w:t>
      </w:r>
      <w:r>
        <w:rPr>
          <w:color w:val="231F20"/>
          <w:sz w:val="21"/>
        </w:rPr>
        <w:t>scheme;</w:t>
      </w:r>
      <w:r>
        <w:rPr>
          <w:color w:val="231F20"/>
          <w:spacing w:val="-3"/>
          <w:sz w:val="21"/>
        </w:rPr>
        <w:t xml:space="preserve"> </w:t>
      </w:r>
      <w:r>
        <w:rPr>
          <w:color w:val="231F20"/>
          <w:spacing w:val="-5"/>
          <w:sz w:val="21"/>
        </w:rPr>
        <w:t>and</w:t>
      </w:r>
    </w:p>
    <w:p w14:paraId="1B88851B" w14:textId="5C0C66B7" w:rsidR="003D3726" w:rsidRDefault="000E0BEF" w:rsidP="003E2224">
      <w:pPr>
        <w:pStyle w:val="ListParagraph"/>
        <w:numPr>
          <w:ilvl w:val="1"/>
          <w:numId w:val="86"/>
        </w:numPr>
        <w:tabs>
          <w:tab w:val="left" w:pos="1505"/>
        </w:tabs>
        <w:ind w:left="1519" w:right="1118" w:hanging="329"/>
        <w:rPr>
          <w:sz w:val="21"/>
        </w:rPr>
      </w:pPr>
      <w:r>
        <w:rPr>
          <w:color w:val="231F20"/>
          <w:sz w:val="21"/>
        </w:rPr>
        <w:t>but</w:t>
      </w:r>
      <w:r>
        <w:rPr>
          <w:color w:val="231F20"/>
          <w:spacing w:val="-4"/>
          <w:sz w:val="21"/>
        </w:rPr>
        <w:t xml:space="preserve"> </w:t>
      </w:r>
      <w:r>
        <w:rPr>
          <w:color w:val="231F20"/>
          <w:sz w:val="21"/>
        </w:rPr>
        <w:t>for</w:t>
      </w:r>
      <w:r>
        <w:rPr>
          <w:color w:val="231F20"/>
          <w:spacing w:val="-4"/>
          <w:sz w:val="21"/>
        </w:rPr>
        <w:t xml:space="preserve"> </w:t>
      </w:r>
      <w:r w:rsidRPr="00223CB1">
        <w:rPr>
          <w:sz w:val="21"/>
        </w:rPr>
        <w:t>paragraph</w:t>
      </w:r>
      <w:r w:rsidRPr="00223CB1">
        <w:rPr>
          <w:spacing w:val="-3"/>
          <w:sz w:val="21"/>
        </w:rPr>
        <w:t xml:space="preserve"> </w:t>
      </w:r>
      <w:r w:rsidRPr="00223CB1">
        <w:rPr>
          <w:sz w:val="21"/>
        </w:rPr>
        <w:t>6</w:t>
      </w:r>
      <w:r w:rsidR="00223CB1">
        <w:rPr>
          <w:sz w:val="21"/>
        </w:rPr>
        <w:t>2</w:t>
      </w:r>
      <w:r w:rsidRPr="00223CB1">
        <w:rPr>
          <w:sz w:val="21"/>
        </w:rPr>
        <w:t>(1),</w:t>
      </w:r>
      <w:r w:rsidRPr="00223CB1">
        <w:rPr>
          <w:spacing w:val="-4"/>
          <w:sz w:val="21"/>
        </w:rPr>
        <w:t xml:space="preserve"> </w:t>
      </w:r>
      <w:r>
        <w:rPr>
          <w:color w:val="231F20"/>
          <w:sz w:val="21"/>
        </w:rPr>
        <w:t>he</w:t>
      </w:r>
      <w:r>
        <w:rPr>
          <w:color w:val="231F20"/>
          <w:spacing w:val="-3"/>
          <w:sz w:val="21"/>
        </w:rPr>
        <w:t xml:space="preserve"> </w:t>
      </w:r>
      <w:r>
        <w:rPr>
          <w:color w:val="231F20"/>
          <w:sz w:val="21"/>
        </w:rPr>
        <w:t>would</w:t>
      </w:r>
      <w:r>
        <w:rPr>
          <w:color w:val="231F20"/>
          <w:spacing w:val="-3"/>
          <w:sz w:val="21"/>
        </w:rPr>
        <w:t xml:space="preserve"> </w:t>
      </w:r>
      <w:r>
        <w:rPr>
          <w:color w:val="231F20"/>
          <w:sz w:val="21"/>
        </w:rPr>
        <w:t>have</w:t>
      </w:r>
      <w:r>
        <w:rPr>
          <w:color w:val="231F20"/>
          <w:spacing w:val="-3"/>
          <w:sz w:val="21"/>
        </w:rPr>
        <w:t xml:space="preserve"> </w:t>
      </w:r>
      <w:r>
        <w:rPr>
          <w:color w:val="231F20"/>
          <w:sz w:val="21"/>
        </w:rPr>
        <w:t>received</w:t>
      </w:r>
      <w:r>
        <w:rPr>
          <w:color w:val="231F20"/>
          <w:spacing w:val="-5"/>
          <w:sz w:val="21"/>
        </w:rPr>
        <w:t xml:space="preserve"> </w:t>
      </w:r>
      <w:r>
        <w:rPr>
          <w:color w:val="231F20"/>
          <w:sz w:val="21"/>
        </w:rPr>
        <w:t>a</w:t>
      </w:r>
      <w:r>
        <w:rPr>
          <w:color w:val="231F20"/>
          <w:spacing w:val="-3"/>
          <w:sz w:val="21"/>
        </w:rPr>
        <w:t xml:space="preserve"> </w:t>
      </w:r>
      <w:r>
        <w:rPr>
          <w:color w:val="231F20"/>
          <w:sz w:val="21"/>
        </w:rPr>
        <w:t>greater</w:t>
      </w:r>
      <w:r>
        <w:rPr>
          <w:color w:val="231F20"/>
          <w:spacing w:val="-4"/>
          <w:sz w:val="21"/>
        </w:rPr>
        <w:t xml:space="preserve"> </w:t>
      </w:r>
      <w:r>
        <w:rPr>
          <w:color w:val="231F20"/>
          <w:sz w:val="21"/>
        </w:rPr>
        <w:t>reduction</w:t>
      </w:r>
      <w:r>
        <w:rPr>
          <w:color w:val="231F20"/>
          <w:spacing w:val="-5"/>
          <w:sz w:val="21"/>
        </w:rPr>
        <w:t xml:space="preserve"> </w:t>
      </w:r>
      <w:r>
        <w:rPr>
          <w:color w:val="231F20"/>
          <w:sz w:val="21"/>
        </w:rPr>
        <w:t>in</w:t>
      </w:r>
      <w:r>
        <w:rPr>
          <w:color w:val="231F20"/>
          <w:spacing w:val="-5"/>
          <w:sz w:val="21"/>
        </w:rPr>
        <w:t xml:space="preserve"> </w:t>
      </w:r>
      <w:r w:rsidR="008A6D7A">
        <w:rPr>
          <w:color w:val="231F20"/>
          <w:sz w:val="21"/>
        </w:rPr>
        <w:t>Council Tax</w:t>
      </w:r>
      <w:r>
        <w:rPr>
          <w:color w:val="231F20"/>
          <w:sz w:val="21"/>
        </w:rPr>
        <w:t xml:space="preserve"> under this </w:t>
      </w:r>
      <w:proofErr w:type="gramStart"/>
      <w:r>
        <w:rPr>
          <w:color w:val="231F20"/>
          <w:sz w:val="21"/>
        </w:rPr>
        <w:t>scheme in</w:t>
      </w:r>
      <w:proofErr w:type="gramEnd"/>
      <w:r>
        <w:rPr>
          <w:color w:val="231F20"/>
          <w:sz w:val="21"/>
        </w:rPr>
        <w:t xml:space="preserve"> that week.</w:t>
      </w:r>
    </w:p>
    <w:p w14:paraId="5F672171" w14:textId="77777777" w:rsidR="003D3726" w:rsidRDefault="000E0BEF" w:rsidP="003E2224">
      <w:pPr>
        <w:pStyle w:val="ListParagraph"/>
        <w:numPr>
          <w:ilvl w:val="0"/>
          <w:numId w:val="86"/>
        </w:numPr>
        <w:tabs>
          <w:tab w:val="left" w:pos="1066"/>
        </w:tabs>
        <w:ind w:left="993" w:right="865" w:hanging="284"/>
        <w:rPr>
          <w:sz w:val="21"/>
        </w:rPr>
      </w:pPr>
      <w:r>
        <w:rPr>
          <w:color w:val="231F20"/>
          <w:sz w:val="21"/>
        </w:rPr>
        <w:t>In</w:t>
      </w:r>
      <w:r>
        <w:rPr>
          <w:color w:val="231F20"/>
          <w:spacing w:val="-2"/>
          <w:sz w:val="21"/>
        </w:rPr>
        <w:t xml:space="preserve"> </w:t>
      </w:r>
      <w:r>
        <w:rPr>
          <w:color w:val="231F20"/>
          <w:sz w:val="21"/>
        </w:rPr>
        <w:t>a</w:t>
      </w:r>
      <w:r>
        <w:rPr>
          <w:color w:val="231F20"/>
          <w:spacing w:val="-2"/>
          <w:sz w:val="21"/>
        </w:rPr>
        <w:t xml:space="preserve"> </w:t>
      </w:r>
      <w:r>
        <w:rPr>
          <w:color w:val="231F20"/>
          <w:sz w:val="21"/>
        </w:rPr>
        <w:t>case</w:t>
      </w:r>
      <w:r>
        <w:rPr>
          <w:color w:val="231F20"/>
          <w:spacing w:val="-2"/>
          <w:sz w:val="21"/>
        </w:rPr>
        <w:t xml:space="preserve"> </w:t>
      </w:r>
      <w:r>
        <w:rPr>
          <w:color w:val="231F20"/>
          <w:sz w:val="21"/>
        </w:rPr>
        <w:t>to</w:t>
      </w:r>
      <w:r>
        <w:rPr>
          <w:color w:val="231F20"/>
          <w:spacing w:val="-2"/>
          <w:sz w:val="21"/>
        </w:rPr>
        <w:t xml:space="preserve"> </w:t>
      </w:r>
      <w:r>
        <w:rPr>
          <w:color w:val="231F20"/>
          <w:sz w:val="21"/>
        </w:rPr>
        <w:t>which</w:t>
      </w:r>
      <w:r>
        <w:rPr>
          <w:color w:val="231F20"/>
          <w:spacing w:val="-2"/>
          <w:sz w:val="21"/>
        </w:rPr>
        <w:t xml:space="preserve"> </w:t>
      </w:r>
      <w:r>
        <w:rPr>
          <w:color w:val="231F20"/>
          <w:sz w:val="21"/>
        </w:rPr>
        <w:t>sub-paragraph</w:t>
      </w:r>
      <w:r>
        <w:rPr>
          <w:color w:val="231F20"/>
          <w:spacing w:val="-2"/>
          <w:sz w:val="21"/>
        </w:rPr>
        <w:t xml:space="preserve"> </w:t>
      </w:r>
      <w:r>
        <w:rPr>
          <w:color w:val="231F20"/>
          <w:sz w:val="21"/>
        </w:rPr>
        <w:t>(2)</w:t>
      </w:r>
      <w:r>
        <w:rPr>
          <w:color w:val="231F20"/>
          <w:spacing w:val="-3"/>
          <w:sz w:val="21"/>
        </w:rPr>
        <w:t xml:space="preserve"> </w:t>
      </w:r>
      <w:r>
        <w:rPr>
          <w:color w:val="231F20"/>
          <w:sz w:val="21"/>
        </w:rPr>
        <w:t>applies,</w:t>
      </w:r>
      <w:r>
        <w:rPr>
          <w:color w:val="231F20"/>
          <w:spacing w:val="-3"/>
          <w:sz w:val="21"/>
        </w:rPr>
        <w:t xml:space="preserve"> </w:t>
      </w:r>
      <w:r>
        <w:rPr>
          <w:color w:val="231F20"/>
          <w:sz w:val="21"/>
        </w:rPr>
        <w:t>the</w:t>
      </w:r>
      <w:r>
        <w:rPr>
          <w:color w:val="231F20"/>
          <w:spacing w:val="-2"/>
          <w:sz w:val="21"/>
        </w:rPr>
        <w:t xml:space="preserve"> </w:t>
      </w:r>
      <w:r>
        <w:rPr>
          <w:color w:val="231F20"/>
          <w:sz w:val="21"/>
        </w:rPr>
        <w:t>amount</w:t>
      </w:r>
      <w:r>
        <w:rPr>
          <w:color w:val="231F20"/>
          <w:spacing w:val="-3"/>
          <w:sz w:val="21"/>
        </w:rPr>
        <w:t xml:space="preserve"> </w:t>
      </w:r>
      <w:r>
        <w:rPr>
          <w:color w:val="231F20"/>
          <w:sz w:val="21"/>
        </w:rPr>
        <w:t>of</w:t>
      </w:r>
      <w:r>
        <w:rPr>
          <w:color w:val="231F20"/>
          <w:spacing w:val="-1"/>
          <w:sz w:val="21"/>
        </w:rPr>
        <w:t xml:space="preserve"> </w:t>
      </w:r>
      <w:r>
        <w:rPr>
          <w:color w:val="231F20"/>
          <w:sz w:val="21"/>
        </w:rPr>
        <w:t>the</w:t>
      </w:r>
      <w:r>
        <w:rPr>
          <w:color w:val="231F20"/>
          <w:spacing w:val="-2"/>
          <w:sz w:val="21"/>
        </w:rPr>
        <w:t xml:space="preserve"> </w:t>
      </w:r>
      <w:r>
        <w:rPr>
          <w:color w:val="231F20"/>
          <w:sz w:val="21"/>
        </w:rPr>
        <w:t>reduction</w:t>
      </w:r>
      <w:r>
        <w:rPr>
          <w:color w:val="231F20"/>
          <w:spacing w:val="-2"/>
          <w:sz w:val="21"/>
        </w:rPr>
        <w:t xml:space="preserve"> </w:t>
      </w:r>
      <w:r>
        <w:rPr>
          <w:color w:val="231F20"/>
          <w:sz w:val="21"/>
        </w:rPr>
        <w:t>in</w:t>
      </w:r>
      <w:r>
        <w:rPr>
          <w:color w:val="231F20"/>
          <w:spacing w:val="-2"/>
          <w:sz w:val="21"/>
        </w:rPr>
        <w:t xml:space="preserve"> </w:t>
      </w:r>
      <w:r>
        <w:rPr>
          <w:color w:val="231F20"/>
          <w:sz w:val="21"/>
        </w:rPr>
        <w:t>the</w:t>
      </w:r>
      <w:r>
        <w:rPr>
          <w:color w:val="231F20"/>
          <w:spacing w:val="-2"/>
          <w:sz w:val="21"/>
        </w:rPr>
        <w:t xml:space="preserve"> </w:t>
      </w:r>
      <w:r>
        <w:rPr>
          <w:color w:val="231F20"/>
          <w:sz w:val="21"/>
        </w:rPr>
        <w:t>amount</w:t>
      </w:r>
      <w:r>
        <w:rPr>
          <w:color w:val="231F20"/>
          <w:spacing w:val="-3"/>
          <w:sz w:val="21"/>
        </w:rPr>
        <w:t xml:space="preserve"> </w:t>
      </w:r>
      <w:r>
        <w:rPr>
          <w:color w:val="231F20"/>
          <w:sz w:val="21"/>
        </w:rPr>
        <w:t>of capital he is treated as possessing for the purposes of sub-paragraph (1)(a) is equal to the aggregate of—</w:t>
      </w:r>
    </w:p>
    <w:p w14:paraId="127AD494" w14:textId="7CEE9F84" w:rsidR="003D3726" w:rsidRDefault="000E0BEF" w:rsidP="003E2224">
      <w:pPr>
        <w:pStyle w:val="ListParagraph"/>
        <w:numPr>
          <w:ilvl w:val="1"/>
          <w:numId w:val="86"/>
        </w:numPr>
        <w:tabs>
          <w:tab w:val="left" w:pos="1505"/>
        </w:tabs>
        <w:ind w:left="1519" w:right="1219" w:hanging="329"/>
        <w:rPr>
          <w:sz w:val="21"/>
        </w:rPr>
      </w:pPr>
      <w:r>
        <w:rPr>
          <w:color w:val="231F20"/>
          <w:sz w:val="21"/>
        </w:rPr>
        <w:t>an</w:t>
      </w:r>
      <w:r>
        <w:rPr>
          <w:color w:val="231F20"/>
          <w:spacing w:val="-3"/>
          <w:sz w:val="21"/>
        </w:rPr>
        <w:t xml:space="preserve"> </w:t>
      </w:r>
      <w:r>
        <w:rPr>
          <w:color w:val="231F20"/>
          <w:sz w:val="21"/>
        </w:rPr>
        <w:t>amount</w:t>
      </w:r>
      <w:r>
        <w:rPr>
          <w:color w:val="231F20"/>
          <w:spacing w:val="-4"/>
          <w:sz w:val="21"/>
        </w:rPr>
        <w:t xml:space="preserve"> </w:t>
      </w:r>
      <w:r>
        <w:rPr>
          <w:color w:val="231F20"/>
          <w:sz w:val="21"/>
        </w:rPr>
        <w:t>equal</w:t>
      </w:r>
      <w:r>
        <w:rPr>
          <w:color w:val="231F20"/>
          <w:spacing w:val="-2"/>
          <w:sz w:val="21"/>
        </w:rPr>
        <w:t xml:space="preserve"> </w:t>
      </w:r>
      <w:r>
        <w:rPr>
          <w:color w:val="231F20"/>
          <w:sz w:val="21"/>
        </w:rPr>
        <w:t>to</w:t>
      </w:r>
      <w:r>
        <w:rPr>
          <w:color w:val="231F20"/>
          <w:spacing w:val="-3"/>
          <w:sz w:val="21"/>
        </w:rPr>
        <w:t xml:space="preserve"> </w:t>
      </w:r>
      <w:r>
        <w:rPr>
          <w:color w:val="231F20"/>
          <w:sz w:val="21"/>
        </w:rPr>
        <w:t>the</w:t>
      </w:r>
      <w:r>
        <w:rPr>
          <w:color w:val="231F20"/>
          <w:spacing w:val="-3"/>
          <w:sz w:val="21"/>
        </w:rPr>
        <w:t xml:space="preserve"> </w:t>
      </w:r>
      <w:r>
        <w:rPr>
          <w:color w:val="231F20"/>
          <w:sz w:val="21"/>
        </w:rPr>
        <w:t>additional</w:t>
      </w:r>
      <w:r>
        <w:rPr>
          <w:color w:val="231F20"/>
          <w:spacing w:val="-2"/>
          <w:sz w:val="21"/>
        </w:rPr>
        <w:t xml:space="preserve"> </w:t>
      </w:r>
      <w:r>
        <w:rPr>
          <w:color w:val="231F20"/>
          <w:sz w:val="21"/>
        </w:rPr>
        <w:t>amount</w:t>
      </w:r>
      <w:r>
        <w:rPr>
          <w:color w:val="231F20"/>
          <w:spacing w:val="-4"/>
          <w:sz w:val="21"/>
        </w:rPr>
        <w:t xml:space="preserve"> </w:t>
      </w:r>
      <w:r>
        <w:rPr>
          <w:color w:val="231F20"/>
          <w:sz w:val="21"/>
        </w:rPr>
        <w:t>of</w:t>
      </w:r>
      <w:r>
        <w:rPr>
          <w:color w:val="231F20"/>
          <w:spacing w:val="-2"/>
          <w:sz w:val="21"/>
        </w:rPr>
        <w:t xml:space="preserve"> </w:t>
      </w:r>
      <w:r>
        <w:rPr>
          <w:color w:val="231F20"/>
          <w:sz w:val="21"/>
        </w:rPr>
        <w:t>the</w:t>
      </w:r>
      <w:r>
        <w:rPr>
          <w:color w:val="231F20"/>
          <w:spacing w:val="-5"/>
          <w:sz w:val="21"/>
        </w:rPr>
        <w:t xml:space="preserve"> </w:t>
      </w:r>
      <w:r>
        <w:rPr>
          <w:color w:val="231F20"/>
          <w:sz w:val="21"/>
        </w:rPr>
        <w:t>reduction</w:t>
      </w:r>
      <w:r>
        <w:rPr>
          <w:color w:val="231F20"/>
          <w:spacing w:val="-3"/>
          <w:sz w:val="21"/>
        </w:rPr>
        <w:t xml:space="preserve"> </w:t>
      </w:r>
      <w:r>
        <w:rPr>
          <w:color w:val="231F20"/>
          <w:sz w:val="21"/>
        </w:rPr>
        <w:t>in</w:t>
      </w:r>
      <w:r>
        <w:rPr>
          <w:color w:val="231F20"/>
          <w:spacing w:val="-5"/>
          <w:sz w:val="21"/>
        </w:rPr>
        <w:t xml:space="preserve"> </w:t>
      </w:r>
      <w:r w:rsidR="008A6D7A">
        <w:rPr>
          <w:color w:val="231F20"/>
          <w:sz w:val="21"/>
        </w:rPr>
        <w:t>Council Tax</w:t>
      </w:r>
      <w:r>
        <w:rPr>
          <w:color w:val="231F20"/>
          <w:spacing w:val="-3"/>
          <w:sz w:val="21"/>
        </w:rPr>
        <w:t xml:space="preserve"> </w:t>
      </w:r>
      <w:r>
        <w:rPr>
          <w:color w:val="231F20"/>
          <w:sz w:val="21"/>
        </w:rPr>
        <w:t>to</w:t>
      </w:r>
      <w:r>
        <w:rPr>
          <w:color w:val="231F20"/>
          <w:spacing w:val="-3"/>
          <w:sz w:val="21"/>
        </w:rPr>
        <w:t xml:space="preserve"> </w:t>
      </w:r>
      <w:r>
        <w:rPr>
          <w:color w:val="231F20"/>
          <w:sz w:val="21"/>
        </w:rPr>
        <w:t xml:space="preserve">which subparagraph (2)(b) </w:t>
      </w:r>
      <w:proofErr w:type="gramStart"/>
      <w:r>
        <w:rPr>
          <w:color w:val="231F20"/>
          <w:sz w:val="21"/>
        </w:rPr>
        <w:t>refers;</w:t>
      </w:r>
      <w:proofErr w:type="gramEnd"/>
    </w:p>
    <w:p w14:paraId="0D39F428" w14:textId="77777777" w:rsidR="003D3726" w:rsidRDefault="000E0BEF" w:rsidP="003E2224">
      <w:pPr>
        <w:pStyle w:val="ListParagraph"/>
        <w:numPr>
          <w:ilvl w:val="1"/>
          <w:numId w:val="86"/>
        </w:numPr>
        <w:tabs>
          <w:tab w:val="left" w:pos="1505"/>
        </w:tabs>
        <w:ind w:left="1519" w:right="553" w:hanging="329"/>
        <w:rPr>
          <w:sz w:val="21"/>
        </w:rPr>
      </w:pPr>
      <w:r>
        <w:rPr>
          <w:color w:val="231F20"/>
          <w:sz w:val="21"/>
        </w:rPr>
        <w:t>where the applicant has also claimed housing benefit, the amount of any</w:t>
      </w:r>
      <w:r>
        <w:rPr>
          <w:color w:val="231F20"/>
          <w:spacing w:val="-1"/>
          <w:sz w:val="21"/>
        </w:rPr>
        <w:t xml:space="preserve"> </w:t>
      </w:r>
      <w:r>
        <w:rPr>
          <w:color w:val="231F20"/>
          <w:sz w:val="21"/>
        </w:rPr>
        <w:t>housing benefit or any additional amount of that benefit to which he would have been entitled in respect of the whole or part of the reduction week to which sub-paragraph (2) refers but for the application</w:t>
      </w:r>
      <w:r>
        <w:rPr>
          <w:color w:val="231F20"/>
          <w:spacing w:val="-4"/>
          <w:sz w:val="21"/>
        </w:rPr>
        <w:t xml:space="preserve"> </w:t>
      </w:r>
      <w:r>
        <w:rPr>
          <w:color w:val="231F20"/>
          <w:sz w:val="21"/>
        </w:rPr>
        <w:t>of</w:t>
      </w:r>
      <w:r>
        <w:rPr>
          <w:color w:val="231F20"/>
          <w:spacing w:val="-3"/>
          <w:sz w:val="21"/>
        </w:rPr>
        <w:t xml:space="preserve"> </w:t>
      </w:r>
      <w:r>
        <w:rPr>
          <w:color w:val="231F20"/>
          <w:sz w:val="21"/>
        </w:rPr>
        <w:t>regulation</w:t>
      </w:r>
      <w:r>
        <w:rPr>
          <w:color w:val="231F20"/>
          <w:spacing w:val="-4"/>
          <w:sz w:val="21"/>
        </w:rPr>
        <w:t xml:space="preserve"> </w:t>
      </w:r>
      <w:r>
        <w:rPr>
          <w:color w:val="231F20"/>
          <w:sz w:val="21"/>
        </w:rPr>
        <w:t>49(1)</w:t>
      </w:r>
      <w:r>
        <w:rPr>
          <w:color w:val="231F20"/>
          <w:spacing w:val="-4"/>
          <w:sz w:val="21"/>
        </w:rPr>
        <w:t xml:space="preserve"> </w:t>
      </w:r>
      <w:r>
        <w:rPr>
          <w:color w:val="231F20"/>
          <w:sz w:val="21"/>
        </w:rPr>
        <w:t>of</w:t>
      </w:r>
      <w:r>
        <w:rPr>
          <w:color w:val="231F20"/>
          <w:spacing w:val="-3"/>
          <w:sz w:val="21"/>
        </w:rPr>
        <w:t xml:space="preserve"> </w:t>
      </w:r>
      <w:r>
        <w:rPr>
          <w:color w:val="231F20"/>
          <w:sz w:val="21"/>
        </w:rPr>
        <w:t>the</w:t>
      </w:r>
      <w:r>
        <w:rPr>
          <w:color w:val="231F20"/>
          <w:spacing w:val="-5"/>
          <w:sz w:val="21"/>
        </w:rPr>
        <w:t xml:space="preserve"> </w:t>
      </w:r>
      <w:r>
        <w:rPr>
          <w:color w:val="231F20"/>
          <w:sz w:val="21"/>
        </w:rPr>
        <w:t>Housing</w:t>
      </w:r>
      <w:r>
        <w:rPr>
          <w:color w:val="231F20"/>
          <w:spacing w:val="-4"/>
          <w:sz w:val="21"/>
        </w:rPr>
        <w:t xml:space="preserve"> </w:t>
      </w:r>
      <w:r>
        <w:rPr>
          <w:color w:val="231F20"/>
          <w:sz w:val="21"/>
        </w:rPr>
        <w:t>Benefit</w:t>
      </w:r>
      <w:r>
        <w:rPr>
          <w:color w:val="231F20"/>
          <w:spacing w:val="-4"/>
          <w:sz w:val="21"/>
        </w:rPr>
        <w:t xml:space="preserve"> </w:t>
      </w:r>
      <w:r>
        <w:rPr>
          <w:color w:val="231F20"/>
          <w:sz w:val="21"/>
        </w:rPr>
        <w:t>Regulations</w:t>
      </w:r>
      <w:r>
        <w:rPr>
          <w:color w:val="231F20"/>
          <w:spacing w:val="-4"/>
          <w:sz w:val="21"/>
        </w:rPr>
        <w:t xml:space="preserve"> </w:t>
      </w:r>
      <w:r>
        <w:rPr>
          <w:color w:val="231F20"/>
          <w:sz w:val="21"/>
        </w:rPr>
        <w:t>2006</w:t>
      </w:r>
      <w:r>
        <w:rPr>
          <w:color w:val="231F20"/>
          <w:spacing w:val="-4"/>
          <w:sz w:val="21"/>
        </w:rPr>
        <w:t xml:space="preserve"> </w:t>
      </w:r>
      <w:r>
        <w:rPr>
          <w:color w:val="231F20"/>
          <w:sz w:val="21"/>
        </w:rPr>
        <w:t>(notional</w:t>
      </w:r>
      <w:r>
        <w:rPr>
          <w:color w:val="231F20"/>
          <w:spacing w:val="-3"/>
          <w:sz w:val="21"/>
        </w:rPr>
        <w:t xml:space="preserve"> </w:t>
      </w:r>
      <w:r>
        <w:rPr>
          <w:color w:val="231F20"/>
          <w:sz w:val="21"/>
        </w:rPr>
        <w:t>capital</w:t>
      </w:r>
      <w:proofErr w:type="gramStart"/>
      <w:r>
        <w:rPr>
          <w:color w:val="231F20"/>
          <w:sz w:val="21"/>
        </w:rPr>
        <w:t>);</w:t>
      </w:r>
      <w:proofErr w:type="gramEnd"/>
    </w:p>
    <w:p w14:paraId="03585377" w14:textId="77777777" w:rsidR="003D3726" w:rsidRDefault="000E0BEF" w:rsidP="003E2224">
      <w:pPr>
        <w:pStyle w:val="ListParagraph"/>
        <w:numPr>
          <w:ilvl w:val="1"/>
          <w:numId w:val="86"/>
        </w:numPr>
        <w:tabs>
          <w:tab w:val="left" w:pos="1493"/>
        </w:tabs>
        <w:spacing w:before="1"/>
        <w:ind w:left="1519" w:right="706" w:hanging="329"/>
        <w:rPr>
          <w:sz w:val="21"/>
        </w:rPr>
      </w:pPr>
      <w:r>
        <w:rPr>
          <w:color w:val="231F20"/>
          <w:sz w:val="21"/>
        </w:rPr>
        <w:t xml:space="preserve">where the applicant has also claimed income support, the amount of income support to </w:t>
      </w:r>
      <w:r>
        <w:rPr>
          <w:color w:val="231F20"/>
          <w:sz w:val="21"/>
        </w:rPr>
        <w:lastRenderedPageBreak/>
        <w:t>which</w:t>
      </w:r>
      <w:r>
        <w:rPr>
          <w:color w:val="231F20"/>
          <w:spacing w:val="-3"/>
          <w:sz w:val="21"/>
        </w:rPr>
        <w:t xml:space="preserve"> </w:t>
      </w:r>
      <w:r>
        <w:rPr>
          <w:color w:val="231F20"/>
          <w:sz w:val="21"/>
        </w:rPr>
        <w:t>he</w:t>
      </w:r>
      <w:r>
        <w:rPr>
          <w:color w:val="231F20"/>
          <w:spacing w:val="-3"/>
          <w:sz w:val="21"/>
        </w:rPr>
        <w:t xml:space="preserve"> </w:t>
      </w:r>
      <w:r>
        <w:rPr>
          <w:color w:val="231F20"/>
          <w:sz w:val="21"/>
        </w:rPr>
        <w:t>would</w:t>
      </w:r>
      <w:r>
        <w:rPr>
          <w:color w:val="231F20"/>
          <w:spacing w:val="-3"/>
          <w:sz w:val="21"/>
        </w:rPr>
        <w:t xml:space="preserve"> </w:t>
      </w:r>
      <w:r>
        <w:rPr>
          <w:color w:val="231F20"/>
          <w:sz w:val="21"/>
        </w:rPr>
        <w:t>have</w:t>
      </w:r>
      <w:r>
        <w:rPr>
          <w:color w:val="231F20"/>
          <w:spacing w:val="-3"/>
          <w:sz w:val="21"/>
        </w:rPr>
        <w:t xml:space="preserve"> </w:t>
      </w:r>
      <w:r>
        <w:rPr>
          <w:color w:val="231F20"/>
          <w:sz w:val="21"/>
        </w:rPr>
        <w:t>been</w:t>
      </w:r>
      <w:r>
        <w:rPr>
          <w:color w:val="231F20"/>
          <w:spacing w:val="-3"/>
          <w:sz w:val="21"/>
        </w:rPr>
        <w:t xml:space="preserve"> </w:t>
      </w:r>
      <w:r>
        <w:rPr>
          <w:color w:val="231F20"/>
          <w:sz w:val="21"/>
        </w:rPr>
        <w:t>entitled</w:t>
      </w:r>
      <w:r>
        <w:rPr>
          <w:color w:val="231F20"/>
          <w:spacing w:val="-3"/>
          <w:sz w:val="21"/>
        </w:rPr>
        <w:t xml:space="preserve"> </w:t>
      </w:r>
      <w:r>
        <w:rPr>
          <w:color w:val="231F20"/>
          <w:sz w:val="21"/>
        </w:rPr>
        <w:t>in</w:t>
      </w:r>
      <w:r>
        <w:rPr>
          <w:color w:val="231F20"/>
          <w:spacing w:val="-3"/>
          <w:sz w:val="21"/>
        </w:rPr>
        <w:t xml:space="preserve"> </w:t>
      </w:r>
      <w:r>
        <w:rPr>
          <w:color w:val="231F20"/>
          <w:sz w:val="21"/>
        </w:rPr>
        <w:t>respect</w:t>
      </w:r>
      <w:r>
        <w:rPr>
          <w:color w:val="231F20"/>
          <w:spacing w:val="-3"/>
          <w:sz w:val="21"/>
        </w:rPr>
        <w:t xml:space="preserve"> </w:t>
      </w:r>
      <w:proofErr w:type="gramStart"/>
      <w:r>
        <w:rPr>
          <w:color w:val="231F20"/>
          <w:sz w:val="21"/>
        </w:rPr>
        <w:t>of</w:t>
      </w:r>
      <w:proofErr w:type="gramEnd"/>
      <w:r>
        <w:rPr>
          <w:color w:val="231F20"/>
          <w:spacing w:val="-2"/>
          <w:sz w:val="21"/>
        </w:rPr>
        <w:t xml:space="preserve"> </w:t>
      </w:r>
      <w:r>
        <w:rPr>
          <w:color w:val="231F20"/>
          <w:sz w:val="21"/>
        </w:rPr>
        <w:t>the</w:t>
      </w:r>
      <w:r>
        <w:rPr>
          <w:color w:val="231F20"/>
          <w:spacing w:val="-4"/>
          <w:sz w:val="21"/>
        </w:rPr>
        <w:t xml:space="preserve"> </w:t>
      </w:r>
      <w:r>
        <w:rPr>
          <w:color w:val="231F20"/>
          <w:sz w:val="21"/>
        </w:rPr>
        <w:t>whole</w:t>
      </w:r>
      <w:r>
        <w:rPr>
          <w:color w:val="231F20"/>
          <w:spacing w:val="-3"/>
          <w:sz w:val="21"/>
        </w:rPr>
        <w:t xml:space="preserve"> </w:t>
      </w:r>
      <w:r>
        <w:rPr>
          <w:color w:val="231F20"/>
          <w:sz w:val="21"/>
        </w:rPr>
        <w:t>or</w:t>
      </w:r>
      <w:r>
        <w:rPr>
          <w:color w:val="231F20"/>
          <w:spacing w:val="-3"/>
          <w:sz w:val="21"/>
        </w:rPr>
        <w:t xml:space="preserve"> </w:t>
      </w:r>
      <w:r>
        <w:rPr>
          <w:color w:val="231F20"/>
          <w:sz w:val="21"/>
        </w:rPr>
        <w:t>part</w:t>
      </w:r>
      <w:r>
        <w:rPr>
          <w:color w:val="231F20"/>
          <w:spacing w:val="-3"/>
          <w:sz w:val="21"/>
        </w:rPr>
        <w:t xml:space="preserve"> </w:t>
      </w:r>
      <w:r>
        <w:rPr>
          <w:color w:val="231F20"/>
          <w:sz w:val="21"/>
        </w:rPr>
        <w:t>of</w:t>
      </w:r>
      <w:r>
        <w:rPr>
          <w:color w:val="231F20"/>
          <w:spacing w:val="-2"/>
          <w:sz w:val="21"/>
        </w:rPr>
        <w:t xml:space="preserve"> </w:t>
      </w:r>
      <w:r>
        <w:rPr>
          <w:color w:val="231F20"/>
          <w:sz w:val="21"/>
        </w:rPr>
        <w:t>the</w:t>
      </w:r>
      <w:r>
        <w:rPr>
          <w:color w:val="231F20"/>
          <w:spacing w:val="-3"/>
          <w:sz w:val="21"/>
        </w:rPr>
        <w:t xml:space="preserve"> </w:t>
      </w:r>
      <w:r>
        <w:rPr>
          <w:color w:val="231F20"/>
          <w:sz w:val="21"/>
        </w:rPr>
        <w:t>reduction</w:t>
      </w:r>
      <w:r>
        <w:rPr>
          <w:color w:val="231F20"/>
          <w:spacing w:val="-3"/>
          <w:sz w:val="21"/>
        </w:rPr>
        <w:t xml:space="preserve"> </w:t>
      </w:r>
      <w:r>
        <w:rPr>
          <w:color w:val="231F20"/>
          <w:sz w:val="21"/>
        </w:rPr>
        <w:t>week to which sub-paragraph (2) refers but for the application of regulation 51(1) of the Income Support (General) Regulations 1987 (notional capital</w:t>
      </w:r>
      <w:proofErr w:type="gramStart"/>
      <w:r>
        <w:rPr>
          <w:color w:val="231F20"/>
          <w:sz w:val="21"/>
        </w:rPr>
        <w:t>);</w:t>
      </w:r>
      <w:proofErr w:type="gramEnd"/>
    </w:p>
    <w:p w14:paraId="6E86A0CB" w14:textId="77777777" w:rsidR="003D3726" w:rsidRDefault="000E0BEF" w:rsidP="003E2224">
      <w:pPr>
        <w:pStyle w:val="ListParagraph"/>
        <w:numPr>
          <w:ilvl w:val="1"/>
          <w:numId w:val="86"/>
        </w:numPr>
        <w:tabs>
          <w:tab w:val="left" w:pos="1505"/>
        </w:tabs>
        <w:ind w:left="1519" w:right="648" w:hanging="329"/>
        <w:rPr>
          <w:sz w:val="21"/>
        </w:rPr>
      </w:pPr>
      <w:r>
        <w:rPr>
          <w:color w:val="231F20"/>
          <w:sz w:val="21"/>
        </w:rPr>
        <w:t>where</w:t>
      </w:r>
      <w:r>
        <w:rPr>
          <w:color w:val="231F20"/>
          <w:spacing w:val="-3"/>
          <w:sz w:val="21"/>
        </w:rPr>
        <w:t xml:space="preserve"> </w:t>
      </w:r>
      <w:r>
        <w:rPr>
          <w:color w:val="231F20"/>
          <w:sz w:val="21"/>
        </w:rPr>
        <w:t>the</w:t>
      </w:r>
      <w:r>
        <w:rPr>
          <w:color w:val="231F20"/>
          <w:spacing w:val="-3"/>
          <w:sz w:val="21"/>
        </w:rPr>
        <w:t xml:space="preserve"> </w:t>
      </w:r>
      <w:r>
        <w:rPr>
          <w:color w:val="231F20"/>
          <w:sz w:val="21"/>
        </w:rPr>
        <w:t>applicant</w:t>
      </w:r>
      <w:r>
        <w:rPr>
          <w:color w:val="231F20"/>
          <w:spacing w:val="-4"/>
          <w:sz w:val="21"/>
        </w:rPr>
        <w:t xml:space="preserve"> </w:t>
      </w:r>
      <w:r>
        <w:rPr>
          <w:color w:val="231F20"/>
          <w:sz w:val="21"/>
        </w:rPr>
        <w:t>has</w:t>
      </w:r>
      <w:r>
        <w:rPr>
          <w:color w:val="231F20"/>
          <w:spacing w:val="-3"/>
          <w:sz w:val="21"/>
        </w:rPr>
        <w:t xml:space="preserve"> </w:t>
      </w:r>
      <w:r>
        <w:rPr>
          <w:color w:val="231F20"/>
          <w:sz w:val="21"/>
        </w:rPr>
        <w:t>also</w:t>
      </w:r>
      <w:r>
        <w:rPr>
          <w:color w:val="231F20"/>
          <w:spacing w:val="-3"/>
          <w:sz w:val="21"/>
        </w:rPr>
        <w:t xml:space="preserve"> </w:t>
      </w:r>
      <w:r>
        <w:rPr>
          <w:color w:val="231F20"/>
          <w:sz w:val="21"/>
        </w:rPr>
        <w:t>claimed</w:t>
      </w:r>
      <w:r>
        <w:rPr>
          <w:color w:val="231F20"/>
          <w:spacing w:val="-3"/>
          <w:sz w:val="21"/>
        </w:rPr>
        <w:t xml:space="preserve"> </w:t>
      </w:r>
      <w:r>
        <w:rPr>
          <w:color w:val="231F20"/>
          <w:sz w:val="21"/>
        </w:rPr>
        <w:t>a</w:t>
      </w:r>
      <w:r>
        <w:rPr>
          <w:color w:val="231F20"/>
          <w:spacing w:val="-3"/>
          <w:sz w:val="21"/>
        </w:rPr>
        <w:t xml:space="preserve"> </w:t>
      </w:r>
      <w:r>
        <w:rPr>
          <w:color w:val="231F20"/>
          <w:sz w:val="21"/>
        </w:rPr>
        <w:t>jobseeker’s</w:t>
      </w:r>
      <w:r>
        <w:rPr>
          <w:color w:val="231F20"/>
          <w:spacing w:val="-3"/>
          <w:sz w:val="21"/>
        </w:rPr>
        <w:t xml:space="preserve"> </w:t>
      </w:r>
      <w:r>
        <w:rPr>
          <w:color w:val="231F20"/>
          <w:sz w:val="21"/>
        </w:rPr>
        <w:t>allowance,</w:t>
      </w:r>
      <w:r>
        <w:rPr>
          <w:color w:val="231F20"/>
          <w:spacing w:val="-4"/>
          <w:sz w:val="21"/>
        </w:rPr>
        <w:t xml:space="preserve"> </w:t>
      </w:r>
      <w:r>
        <w:rPr>
          <w:color w:val="231F20"/>
          <w:sz w:val="21"/>
        </w:rPr>
        <w:t>the</w:t>
      </w:r>
      <w:r>
        <w:rPr>
          <w:color w:val="231F20"/>
          <w:spacing w:val="-3"/>
          <w:sz w:val="21"/>
        </w:rPr>
        <w:t xml:space="preserve"> </w:t>
      </w:r>
      <w:r>
        <w:rPr>
          <w:color w:val="231F20"/>
          <w:sz w:val="21"/>
        </w:rPr>
        <w:t>amount</w:t>
      </w:r>
      <w:r>
        <w:rPr>
          <w:color w:val="231F20"/>
          <w:spacing w:val="-4"/>
          <w:sz w:val="21"/>
        </w:rPr>
        <w:t xml:space="preserve"> </w:t>
      </w:r>
      <w:r>
        <w:rPr>
          <w:color w:val="231F20"/>
          <w:sz w:val="21"/>
        </w:rPr>
        <w:t>of</w:t>
      </w:r>
      <w:r>
        <w:rPr>
          <w:color w:val="231F20"/>
          <w:spacing w:val="-2"/>
          <w:sz w:val="21"/>
        </w:rPr>
        <w:t xml:space="preserve"> </w:t>
      </w:r>
      <w:r>
        <w:rPr>
          <w:color w:val="231F20"/>
          <w:sz w:val="21"/>
        </w:rPr>
        <w:t>an</w:t>
      </w:r>
      <w:r>
        <w:rPr>
          <w:color w:val="231F20"/>
          <w:spacing w:val="-5"/>
          <w:sz w:val="21"/>
        </w:rPr>
        <w:t xml:space="preserve"> </w:t>
      </w:r>
      <w:proofErr w:type="gramStart"/>
      <w:r>
        <w:rPr>
          <w:color w:val="231F20"/>
          <w:sz w:val="21"/>
        </w:rPr>
        <w:t>income based</w:t>
      </w:r>
      <w:proofErr w:type="gramEnd"/>
      <w:r>
        <w:rPr>
          <w:color w:val="231F20"/>
          <w:sz w:val="21"/>
        </w:rPr>
        <w:t xml:space="preserve"> jobseeker’s allowance to which he would have been entitled in respect of the whole or part of the reduction week to which sub-paragraph (2) refers but for the application of regulation 113 of the Jobseeker’s Allowance Regulations 1996 (notional capital); and</w:t>
      </w:r>
    </w:p>
    <w:p w14:paraId="3DD37E29" w14:textId="77777777" w:rsidR="003D3726" w:rsidRDefault="000E0BEF" w:rsidP="003E2224">
      <w:pPr>
        <w:pStyle w:val="ListParagraph"/>
        <w:numPr>
          <w:ilvl w:val="1"/>
          <w:numId w:val="86"/>
        </w:numPr>
        <w:tabs>
          <w:tab w:val="left" w:pos="1505"/>
        </w:tabs>
        <w:ind w:left="1519" w:right="543" w:hanging="329"/>
        <w:rPr>
          <w:sz w:val="21"/>
        </w:rPr>
      </w:pPr>
      <w:r>
        <w:rPr>
          <w:color w:val="231F20"/>
          <w:sz w:val="21"/>
        </w:rPr>
        <w:t>where</w:t>
      </w:r>
      <w:r>
        <w:rPr>
          <w:color w:val="231F20"/>
          <w:spacing w:val="-3"/>
          <w:sz w:val="21"/>
        </w:rPr>
        <w:t xml:space="preserve"> </w:t>
      </w:r>
      <w:r>
        <w:rPr>
          <w:color w:val="231F20"/>
          <w:sz w:val="21"/>
        </w:rPr>
        <w:t>the</w:t>
      </w:r>
      <w:r>
        <w:rPr>
          <w:color w:val="231F20"/>
          <w:spacing w:val="-3"/>
          <w:sz w:val="21"/>
        </w:rPr>
        <w:t xml:space="preserve"> </w:t>
      </w:r>
      <w:r>
        <w:rPr>
          <w:color w:val="231F20"/>
          <w:sz w:val="21"/>
        </w:rPr>
        <w:t>applicant</w:t>
      </w:r>
      <w:r>
        <w:rPr>
          <w:color w:val="231F20"/>
          <w:spacing w:val="-4"/>
          <w:sz w:val="21"/>
        </w:rPr>
        <w:t xml:space="preserve"> </w:t>
      </w:r>
      <w:r>
        <w:rPr>
          <w:color w:val="231F20"/>
          <w:sz w:val="21"/>
        </w:rPr>
        <w:t>has</w:t>
      </w:r>
      <w:r>
        <w:rPr>
          <w:color w:val="231F20"/>
          <w:spacing w:val="-3"/>
          <w:sz w:val="21"/>
        </w:rPr>
        <w:t xml:space="preserve"> </w:t>
      </w:r>
      <w:r>
        <w:rPr>
          <w:color w:val="231F20"/>
          <w:sz w:val="21"/>
        </w:rPr>
        <w:t>also</w:t>
      </w:r>
      <w:r>
        <w:rPr>
          <w:color w:val="231F20"/>
          <w:spacing w:val="-3"/>
          <w:sz w:val="21"/>
        </w:rPr>
        <w:t xml:space="preserve"> </w:t>
      </w:r>
      <w:r>
        <w:rPr>
          <w:color w:val="231F20"/>
          <w:sz w:val="21"/>
        </w:rPr>
        <w:t>claimed</w:t>
      </w:r>
      <w:r>
        <w:rPr>
          <w:color w:val="231F20"/>
          <w:spacing w:val="-3"/>
          <w:sz w:val="21"/>
        </w:rPr>
        <w:t xml:space="preserve"> </w:t>
      </w:r>
      <w:r>
        <w:rPr>
          <w:color w:val="231F20"/>
          <w:sz w:val="21"/>
        </w:rPr>
        <w:t>an</w:t>
      </w:r>
      <w:r>
        <w:rPr>
          <w:color w:val="231F20"/>
          <w:spacing w:val="-3"/>
          <w:sz w:val="21"/>
        </w:rPr>
        <w:t xml:space="preserve"> </w:t>
      </w:r>
      <w:r>
        <w:rPr>
          <w:color w:val="231F20"/>
          <w:sz w:val="21"/>
        </w:rPr>
        <w:t>employment</w:t>
      </w:r>
      <w:r>
        <w:rPr>
          <w:color w:val="231F20"/>
          <w:spacing w:val="-4"/>
          <w:sz w:val="21"/>
        </w:rPr>
        <w:t xml:space="preserve"> </w:t>
      </w:r>
      <w:r>
        <w:rPr>
          <w:color w:val="231F20"/>
          <w:sz w:val="21"/>
        </w:rPr>
        <w:t>and</w:t>
      </w:r>
      <w:r>
        <w:rPr>
          <w:color w:val="231F20"/>
          <w:spacing w:val="-3"/>
          <w:sz w:val="21"/>
        </w:rPr>
        <w:t xml:space="preserve"> </w:t>
      </w:r>
      <w:r>
        <w:rPr>
          <w:color w:val="231F20"/>
          <w:sz w:val="21"/>
        </w:rPr>
        <w:t>support</w:t>
      </w:r>
      <w:r>
        <w:rPr>
          <w:color w:val="231F20"/>
          <w:spacing w:val="-4"/>
          <w:sz w:val="21"/>
        </w:rPr>
        <w:t xml:space="preserve"> </w:t>
      </w:r>
      <w:r>
        <w:rPr>
          <w:color w:val="231F20"/>
          <w:sz w:val="21"/>
        </w:rPr>
        <w:t>allowance,</w:t>
      </w:r>
      <w:r>
        <w:rPr>
          <w:color w:val="231F20"/>
          <w:spacing w:val="-4"/>
          <w:sz w:val="21"/>
        </w:rPr>
        <w:t xml:space="preserve"> </w:t>
      </w:r>
      <w:r>
        <w:rPr>
          <w:color w:val="231F20"/>
          <w:sz w:val="21"/>
        </w:rPr>
        <w:t>the</w:t>
      </w:r>
      <w:r>
        <w:rPr>
          <w:color w:val="231F20"/>
          <w:spacing w:val="-3"/>
          <w:sz w:val="21"/>
        </w:rPr>
        <w:t xml:space="preserve"> </w:t>
      </w:r>
      <w:r>
        <w:rPr>
          <w:color w:val="231F20"/>
          <w:sz w:val="21"/>
        </w:rPr>
        <w:t>amount of an income-related employment and support allowance to which he would have been entitled in respect of the whole or part of the reduction week to which sub-paragraph (2) refers</w:t>
      </w:r>
      <w:r>
        <w:rPr>
          <w:color w:val="231F20"/>
          <w:spacing w:val="-3"/>
          <w:sz w:val="21"/>
        </w:rPr>
        <w:t xml:space="preserve"> </w:t>
      </w:r>
      <w:r>
        <w:rPr>
          <w:color w:val="231F20"/>
          <w:sz w:val="21"/>
        </w:rPr>
        <w:t>but</w:t>
      </w:r>
      <w:r>
        <w:rPr>
          <w:color w:val="231F20"/>
          <w:spacing w:val="-4"/>
          <w:sz w:val="21"/>
        </w:rPr>
        <w:t xml:space="preserve"> </w:t>
      </w:r>
      <w:r>
        <w:rPr>
          <w:color w:val="231F20"/>
          <w:sz w:val="21"/>
        </w:rPr>
        <w:t>for</w:t>
      </w:r>
      <w:r>
        <w:rPr>
          <w:color w:val="231F20"/>
          <w:spacing w:val="-4"/>
          <w:sz w:val="21"/>
        </w:rPr>
        <w:t xml:space="preserve"> </w:t>
      </w:r>
      <w:r>
        <w:rPr>
          <w:color w:val="231F20"/>
          <w:sz w:val="21"/>
        </w:rPr>
        <w:t>the</w:t>
      </w:r>
      <w:r>
        <w:rPr>
          <w:color w:val="231F20"/>
          <w:spacing w:val="-3"/>
          <w:sz w:val="21"/>
        </w:rPr>
        <w:t xml:space="preserve"> </w:t>
      </w:r>
      <w:r>
        <w:rPr>
          <w:color w:val="231F20"/>
          <w:sz w:val="21"/>
        </w:rPr>
        <w:t>application</w:t>
      </w:r>
      <w:r>
        <w:rPr>
          <w:color w:val="231F20"/>
          <w:spacing w:val="-3"/>
          <w:sz w:val="21"/>
        </w:rPr>
        <w:t xml:space="preserve"> </w:t>
      </w:r>
      <w:r>
        <w:rPr>
          <w:color w:val="231F20"/>
          <w:sz w:val="21"/>
        </w:rPr>
        <w:t>of</w:t>
      </w:r>
      <w:r>
        <w:rPr>
          <w:color w:val="231F20"/>
          <w:spacing w:val="-2"/>
          <w:sz w:val="21"/>
        </w:rPr>
        <w:t xml:space="preserve"> </w:t>
      </w:r>
      <w:r>
        <w:rPr>
          <w:color w:val="231F20"/>
          <w:sz w:val="21"/>
        </w:rPr>
        <w:t>regulation</w:t>
      </w:r>
      <w:r>
        <w:rPr>
          <w:color w:val="231F20"/>
          <w:spacing w:val="-3"/>
          <w:sz w:val="21"/>
        </w:rPr>
        <w:t xml:space="preserve"> </w:t>
      </w:r>
      <w:r>
        <w:rPr>
          <w:color w:val="231F20"/>
          <w:sz w:val="21"/>
        </w:rPr>
        <w:t>115</w:t>
      </w:r>
      <w:r>
        <w:rPr>
          <w:color w:val="231F20"/>
          <w:spacing w:val="-3"/>
          <w:sz w:val="21"/>
        </w:rPr>
        <w:t xml:space="preserve"> </w:t>
      </w:r>
      <w:r>
        <w:rPr>
          <w:color w:val="231F20"/>
          <w:sz w:val="21"/>
        </w:rPr>
        <w:t>of</w:t>
      </w:r>
      <w:r>
        <w:rPr>
          <w:color w:val="231F20"/>
          <w:spacing w:val="-2"/>
          <w:sz w:val="21"/>
        </w:rPr>
        <w:t xml:space="preserve"> </w:t>
      </w:r>
      <w:r>
        <w:rPr>
          <w:color w:val="231F20"/>
          <w:sz w:val="21"/>
        </w:rPr>
        <w:t>the</w:t>
      </w:r>
      <w:r>
        <w:rPr>
          <w:color w:val="231F20"/>
          <w:spacing w:val="-5"/>
          <w:sz w:val="21"/>
        </w:rPr>
        <w:t xml:space="preserve"> </w:t>
      </w:r>
      <w:r>
        <w:rPr>
          <w:color w:val="231F20"/>
          <w:sz w:val="21"/>
        </w:rPr>
        <w:t>Employment</w:t>
      </w:r>
      <w:r>
        <w:rPr>
          <w:color w:val="231F20"/>
          <w:spacing w:val="-4"/>
          <w:sz w:val="21"/>
        </w:rPr>
        <w:t xml:space="preserve"> </w:t>
      </w:r>
      <w:r>
        <w:rPr>
          <w:color w:val="231F20"/>
          <w:sz w:val="21"/>
        </w:rPr>
        <w:t>and</w:t>
      </w:r>
      <w:r>
        <w:rPr>
          <w:color w:val="231F20"/>
          <w:spacing w:val="-3"/>
          <w:sz w:val="21"/>
        </w:rPr>
        <w:t xml:space="preserve"> </w:t>
      </w:r>
      <w:r>
        <w:rPr>
          <w:color w:val="231F20"/>
          <w:sz w:val="21"/>
        </w:rPr>
        <w:t>Support</w:t>
      </w:r>
      <w:r>
        <w:rPr>
          <w:color w:val="231F20"/>
          <w:spacing w:val="-4"/>
          <w:sz w:val="21"/>
        </w:rPr>
        <w:t xml:space="preserve"> </w:t>
      </w:r>
      <w:r>
        <w:rPr>
          <w:color w:val="231F20"/>
          <w:sz w:val="21"/>
        </w:rPr>
        <w:t>Allowance Regulations 2008 (notional capital).</w:t>
      </w:r>
    </w:p>
    <w:p w14:paraId="759BD2D1" w14:textId="34475349" w:rsidR="003D3726" w:rsidRPr="00B901BA" w:rsidRDefault="000E0BEF" w:rsidP="003E2224">
      <w:pPr>
        <w:pStyle w:val="ListParagraph"/>
        <w:numPr>
          <w:ilvl w:val="0"/>
          <w:numId w:val="86"/>
        </w:numPr>
        <w:ind w:left="1134" w:right="595" w:hanging="383"/>
        <w:rPr>
          <w:sz w:val="21"/>
        </w:rPr>
      </w:pPr>
      <w:r>
        <w:rPr>
          <w:color w:val="231F20"/>
          <w:sz w:val="21"/>
        </w:rPr>
        <w:t>Subject to sub-paragraph (7), for the purposes of sub-paragraph (1)(b) the condition is that the</w:t>
      </w:r>
      <w:r>
        <w:rPr>
          <w:color w:val="231F20"/>
          <w:spacing w:val="-2"/>
          <w:sz w:val="21"/>
        </w:rPr>
        <w:t xml:space="preserve"> </w:t>
      </w:r>
      <w:r>
        <w:rPr>
          <w:color w:val="231F20"/>
          <w:sz w:val="21"/>
        </w:rPr>
        <w:t>applicant</w:t>
      </w:r>
      <w:r>
        <w:rPr>
          <w:color w:val="231F20"/>
          <w:spacing w:val="-3"/>
          <w:sz w:val="21"/>
        </w:rPr>
        <w:t xml:space="preserve"> </w:t>
      </w:r>
      <w:r>
        <w:rPr>
          <w:color w:val="231F20"/>
          <w:sz w:val="21"/>
        </w:rPr>
        <w:t>is</w:t>
      </w:r>
      <w:r>
        <w:rPr>
          <w:color w:val="231F20"/>
          <w:spacing w:val="-2"/>
          <w:sz w:val="21"/>
        </w:rPr>
        <w:t xml:space="preserve"> </w:t>
      </w:r>
      <w:r>
        <w:rPr>
          <w:color w:val="231F20"/>
          <w:sz w:val="21"/>
        </w:rPr>
        <w:t>not</w:t>
      </w:r>
      <w:r>
        <w:rPr>
          <w:color w:val="231F20"/>
          <w:spacing w:val="-3"/>
          <w:sz w:val="21"/>
        </w:rPr>
        <w:t xml:space="preserve"> </w:t>
      </w:r>
      <w:r>
        <w:rPr>
          <w:color w:val="231F20"/>
          <w:sz w:val="21"/>
        </w:rPr>
        <w:t>a</w:t>
      </w:r>
      <w:r>
        <w:rPr>
          <w:color w:val="231F20"/>
          <w:spacing w:val="-2"/>
          <w:sz w:val="21"/>
        </w:rPr>
        <w:t xml:space="preserve"> </w:t>
      </w:r>
      <w:r>
        <w:rPr>
          <w:color w:val="231F20"/>
          <w:sz w:val="21"/>
        </w:rPr>
        <w:t>pensioner</w:t>
      </w:r>
      <w:r>
        <w:rPr>
          <w:color w:val="231F20"/>
          <w:spacing w:val="-3"/>
          <w:sz w:val="21"/>
        </w:rPr>
        <w:t xml:space="preserve"> </w:t>
      </w:r>
      <w:r>
        <w:rPr>
          <w:color w:val="231F20"/>
          <w:sz w:val="21"/>
        </w:rPr>
        <w:t>and</w:t>
      </w:r>
      <w:r>
        <w:rPr>
          <w:color w:val="231F20"/>
          <w:spacing w:val="-2"/>
          <w:sz w:val="21"/>
        </w:rPr>
        <w:t xml:space="preserve"> </w:t>
      </w:r>
      <w:r>
        <w:rPr>
          <w:color w:val="231F20"/>
          <w:sz w:val="21"/>
        </w:rPr>
        <w:t>would</w:t>
      </w:r>
      <w:r>
        <w:rPr>
          <w:color w:val="231F20"/>
          <w:spacing w:val="-2"/>
          <w:sz w:val="21"/>
        </w:rPr>
        <w:t xml:space="preserve"> </w:t>
      </w:r>
      <w:r>
        <w:rPr>
          <w:color w:val="231F20"/>
          <w:sz w:val="21"/>
        </w:rPr>
        <w:t>have</w:t>
      </w:r>
      <w:r>
        <w:rPr>
          <w:color w:val="231F20"/>
          <w:spacing w:val="-2"/>
          <w:sz w:val="21"/>
        </w:rPr>
        <w:t xml:space="preserve"> </w:t>
      </w:r>
      <w:r>
        <w:rPr>
          <w:color w:val="231F20"/>
          <w:sz w:val="21"/>
        </w:rPr>
        <w:t>been</w:t>
      </w:r>
      <w:r>
        <w:rPr>
          <w:color w:val="231F20"/>
          <w:spacing w:val="-2"/>
          <w:sz w:val="21"/>
        </w:rPr>
        <w:t xml:space="preserve"> </w:t>
      </w:r>
      <w:r>
        <w:rPr>
          <w:color w:val="231F20"/>
          <w:sz w:val="21"/>
        </w:rPr>
        <w:t>entitled</w:t>
      </w:r>
      <w:r>
        <w:rPr>
          <w:color w:val="231F20"/>
          <w:spacing w:val="-2"/>
          <w:sz w:val="21"/>
        </w:rPr>
        <w:t xml:space="preserve"> </w:t>
      </w:r>
      <w:r>
        <w:rPr>
          <w:color w:val="231F20"/>
          <w:sz w:val="21"/>
        </w:rPr>
        <w:t>to</w:t>
      </w:r>
      <w:r>
        <w:rPr>
          <w:color w:val="231F20"/>
          <w:spacing w:val="-2"/>
          <w:sz w:val="21"/>
        </w:rPr>
        <w:t xml:space="preserve"> </w:t>
      </w:r>
      <w:r>
        <w:rPr>
          <w:color w:val="231F20"/>
          <w:sz w:val="21"/>
        </w:rPr>
        <w:t>a</w:t>
      </w:r>
      <w:r>
        <w:rPr>
          <w:color w:val="231F20"/>
          <w:spacing w:val="-2"/>
          <w:sz w:val="21"/>
        </w:rPr>
        <w:t xml:space="preserve"> </w:t>
      </w:r>
      <w:r>
        <w:rPr>
          <w:color w:val="231F20"/>
          <w:sz w:val="21"/>
        </w:rPr>
        <w:t>reduction</w:t>
      </w:r>
      <w:r>
        <w:rPr>
          <w:color w:val="231F20"/>
          <w:spacing w:val="-4"/>
          <w:sz w:val="21"/>
        </w:rPr>
        <w:t xml:space="preserve"> </w:t>
      </w:r>
      <w:r>
        <w:rPr>
          <w:color w:val="231F20"/>
          <w:sz w:val="21"/>
        </w:rPr>
        <w:t>in</w:t>
      </w:r>
      <w:r>
        <w:rPr>
          <w:color w:val="231F20"/>
          <w:spacing w:val="-4"/>
          <w:sz w:val="21"/>
        </w:rPr>
        <w:t xml:space="preserve"> </w:t>
      </w:r>
      <w:r w:rsidR="008A6D7A">
        <w:rPr>
          <w:color w:val="231F20"/>
          <w:sz w:val="21"/>
        </w:rPr>
        <w:t>Council Tax</w:t>
      </w:r>
      <w:r>
        <w:rPr>
          <w:color w:val="231F20"/>
          <w:spacing w:val="-2"/>
          <w:sz w:val="21"/>
        </w:rPr>
        <w:t xml:space="preserve"> </w:t>
      </w:r>
      <w:r>
        <w:rPr>
          <w:color w:val="231F20"/>
          <w:sz w:val="21"/>
        </w:rPr>
        <w:t xml:space="preserve">in the relevant week but for paragraph </w:t>
      </w:r>
      <w:r w:rsidRPr="00223CB1">
        <w:rPr>
          <w:sz w:val="21"/>
        </w:rPr>
        <w:t>6</w:t>
      </w:r>
      <w:r w:rsidR="00223CB1">
        <w:rPr>
          <w:sz w:val="21"/>
        </w:rPr>
        <w:t>2</w:t>
      </w:r>
      <w:r w:rsidRPr="00223CB1">
        <w:rPr>
          <w:sz w:val="21"/>
        </w:rPr>
        <w:t>(1).</w:t>
      </w:r>
    </w:p>
    <w:p w14:paraId="1D5A9415" w14:textId="77777777" w:rsidR="003D3726" w:rsidRPr="00B901BA" w:rsidRDefault="000E0BEF" w:rsidP="003E2224">
      <w:pPr>
        <w:pStyle w:val="ListParagraph"/>
        <w:numPr>
          <w:ilvl w:val="0"/>
          <w:numId w:val="86"/>
        </w:numPr>
        <w:ind w:left="1134" w:right="595" w:hanging="383"/>
        <w:rPr>
          <w:sz w:val="21"/>
        </w:rPr>
      </w:pPr>
      <w:r w:rsidRPr="00B901BA">
        <w:rPr>
          <w:color w:val="231F20"/>
          <w:sz w:val="21"/>
        </w:rPr>
        <w:t>In</w:t>
      </w:r>
      <w:r w:rsidRPr="00B901BA">
        <w:rPr>
          <w:color w:val="231F20"/>
          <w:spacing w:val="-3"/>
          <w:sz w:val="21"/>
        </w:rPr>
        <w:t xml:space="preserve"> </w:t>
      </w:r>
      <w:r w:rsidRPr="00B901BA">
        <w:rPr>
          <w:color w:val="231F20"/>
          <w:sz w:val="21"/>
        </w:rPr>
        <w:t>such</w:t>
      </w:r>
      <w:r w:rsidRPr="00B901BA">
        <w:rPr>
          <w:color w:val="231F20"/>
          <w:spacing w:val="-3"/>
          <w:sz w:val="21"/>
        </w:rPr>
        <w:t xml:space="preserve"> </w:t>
      </w:r>
      <w:r w:rsidRPr="00B901BA">
        <w:rPr>
          <w:color w:val="231F20"/>
          <w:sz w:val="21"/>
        </w:rPr>
        <w:t>a</w:t>
      </w:r>
      <w:r w:rsidRPr="00B901BA">
        <w:rPr>
          <w:color w:val="231F20"/>
          <w:spacing w:val="-3"/>
          <w:sz w:val="21"/>
        </w:rPr>
        <w:t xml:space="preserve"> </w:t>
      </w:r>
      <w:r w:rsidRPr="00B901BA">
        <w:rPr>
          <w:color w:val="231F20"/>
          <w:sz w:val="21"/>
        </w:rPr>
        <w:t>case</w:t>
      </w:r>
      <w:r w:rsidRPr="00B901BA">
        <w:rPr>
          <w:color w:val="231F20"/>
          <w:spacing w:val="-3"/>
          <w:sz w:val="21"/>
        </w:rPr>
        <w:t xml:space="preserve"> </w:t>
      </w:r>
      <w:r w:rsidRPr="00B901BA">
        <w:rPr>
          <w:color w:val="231F20"/>
          <w:sz w:val="21"/>
        </w:rPr>
        <w:t>the</w:t>
      </w:r>
      <w:r w:rsidRPr="00B901BA">
        <w:rPr>
          <w:color w:val="231F20"/>
          <w:spacing w:val="-3"/>
          <w:sz w:val="21"/>
        </w:rPr>
        <w:t xml:space="preserve"> </w:t>
      </w:r>
      <w:r w:rsidRPr="00B901BA">
        <w:rPr>
          <w:color w:val="231F20"/>
          <w:sz w:val="21"/>
        </w:rPr>
        <w:t>amount</w:t>
      </w:r>
      <w:r w:rsidRPr="00B901BA">
        <w:rPr>
          <w:color w:val="231F20"/>
          <w:spacing w:val="-4"/>
          <w:sz w:val="21"/>
        </w:rPr>
        <w:t xml:space="preserve"> </w:t>
      </w:r>
      <w:r w:rsidRPr="00B901BA">
        <w:rPr>
          <w:color w:val="231F20"/>
          <w:sz w:val="21"/>
        </w:rPr>
        <w:t>of</w:t>
      </w:r>
      <w:r w:rsidRPr="00B901BA">
        <w:rPr>
          <w:color w:val="231F20"/>
          <w:spacing w:val="-2"/>
          <w:sz w:val="21"/>
        </w:rPr>
        <w:t xml:space="preserve"> </w:t>
      </w:r>
      <w:r w:rsidRPr="00B901BA">
        <w:rPr>
          <w:color w:val="231F20"/>
          <w:sz w:val="21"/>
        </w:rPr>
        <w:t>the</w:t>
      </w:r>
      <w:r w:rsidRPr="00B901BA">
        <w:rPr>
          <w:color w:val="231F20"/>
          <w:spacing w:val="-3"/>
          <w:sz w:val="21"/>
        </w:rPr>
        <w:t xml:space="preserve"> </w:t>
      </w:r>
      <w:r w:rsidRPr="00B901BA">
        <w:rPr>
          <w:color w:val="231F20"/>
          <w:sz w:val="21"/>
        </w:rPr>
        <w:t>reduction</w:t>
      </w:r>
      <w:r w:rsidRPr="00B901BA">
        <w:rPr>
          <w:color w:val="231F20"/>
          <w:spacing w:val="-3"/>
          <w:sz w:val="21"/>
        </w:rPr>
        <w:t xml:space="preserve"> </w:t>
      </w:r>
      <w:r w:rsidRPr="00B901BA">
        <w:rPr>
          <w:color w:val="231F20"/>
          <w:sz w:val="21"/>
        </w:rPr>
        <w:t>in</w:t>
      </w:r>
      <w:r w:rsidRPr="00B901BA">
        <w:rPr>
          <w:color w:val="231F20"/>
          <w:spacing w:val="-3"/>
          <w:sz w:val="21"/>
        </w:rPr>
        <w:t xml:space="preserve"> </w:t>
      </w:r>
      <w:r w:rsidRPr="00B901BA">
        <w:rPr>
          <w:color w:val="231F20"/>
          <w:sz w:val="21"/>
        </w:rPr>
        <w:t>the</w:t>
      </w:r>
      <w:r w:rsidRPr="00B901BA">
        <w:rPr>
          <w:color w:val="231F20"/>
          <w:spacing w:val="-3"/>
          <w:sz w:val="21"/>
        </w:rPr>
        <w:t xml:space="preserve"> </w:t>
      </w:r>
      <w:r w:rsidRPr="00B901BA">
        <w:rPr>
          <w:color w:val="231F20"/>
          <w:sz w:val="21"/>
        </w:rPr>
        <w:t>amount</w:t>
      </w:r>
      <w:r w:rsidRPr="00B901BA">
        <w:rPr>
          <w:color w:val="231F20"/>
          <w:spacing w:val="-4"/>
          <w:sz w:val="21"/>
        </w:rPr>
        <w:t xml:space="preserve"> </w:t>
      </w:r>
      <w:r w:rsidRPr="00B901BA">
        <w:rPr>
          <w:color w:val="231F20"/>
          <w:sz w:val="21"/>
        </w:rPr>
        <w:t>of</w:t>
      </w:r>
      <w:r w:rsidRPr="00B901BA">
        <w:rPr>
          <w:color w:val="231F20"/>
          <w:spacing w:val="-2"/>
          <w:sz w:val="21"/>
        </w:rPr>
        <w:t xml:space="preserve"> </w:t>
      </w:r>
      <w:r w:rsidRPr="00B901BA">
        <w:rPr>
          <w:color w:val="231F20"/>
          <w:sz w:val="21"/>
        </w:rPr>
        <w:t>capital</w:t>
      </w:r>
      <w:r w:rsidRPr="00B901BA">
        <w:rPr>
          <w:color w:val="231F20"/>
          <w:spacing w:val="-2"/>
          <w:sz w:val="21"/>
        </w:rPr>
        <w:t xml:space="preserve"> </w:t>
      </w:r>
      <w:r w:rsidRPr="00B901BA">
        <w:rPr>
          <w:color w:val="231F20"/>
          <w:sz w:val="21"/>
        </w:rPr>
        <w:t>he</w:t>
      </w:r>
      <w:r w:rsidRPr="00B901BA">
        <w:rPr>
          <w:color w:val="231F20"/>
          <w:spacing w:val="-3"/>
          <w:sz w:val="21"/>
        </w:rPr>
        <w:t xml:space="preserve"> </w:t>
      </w:r>
      <w:r w:rsidRPr="00B901BA">
        <w:rPr>
          <w:color w:val="231F20"/>
          <w:sz w:val="21"/>
        </w:rPr>
        <w:t>is</w:t>
      </w:r>
      <w:r w:rsidRPr="00B901BA">
        <w:rPr>
          <w:color w:val="231F20"/>
          <w:spacing w:val="-3"/>
          <w:sz w:val="21"/>
        </w:rPr>
        <w:t xml:space="preserve"> </w:t>
      </w:r>
      <w:r w:rsidRPr="00B901BA">
        <w:rPr>
          <w:color w:val="231F20"/>
          <w:sz w:val="21"/>
        </w:rPr>
        <w:t>treated</w:t>
      </w:r>
      <w:r w:rsidRPr="00B901BA">
        <w:rPr>
          <w:color w:val="231F20"/>
          <w:spacing w:val="-3"/>
          <w:sz w:val="21"/>
        </w:rPr>
        <w:t xml:space="preserve"> </w:t>
      </w:r>
      <w:r w:rsidRPr="00B901BA">
        <w:rPr>
          <w:color w:val="231F20"/>
          <w:sz w:val="21"/>
        </w:rPr>
        <w:t>as possessing must be equal to the aggregate of—</w:t>
      </w:r>
    </w:p>
    <w:p w14:paraId="36EF9936" w14:textId="1BC5CAD0" w:rsidR="003D3726" w:rsidRDefault="000E0BEF" w:rsidP="003E2224">
      <w:pPr>
        <w:pStyle w:val="ListParagraph"/>
        <w:numPr>
          <w:ilvl w:val="1"/>
          <w:numId w:val="86"/>
        </w:numPr>
        <w:tabs>
          <w:tab w:val="left" w:pos="1505"/>
        </w:tabs>
        <w:ind w:left="1519" w:right="612" w:hanging="329"/>
        <w:rPr>
          <w:sz w:val="21"/>
        </w:rPr>
      </w:pPr>
      <w:r>
        <w:rPr>
          <w:color w:val="231F20"/>
          <w:sz w:val="21"/>
        </w:rPr>
        <w:t>the</w:t>
      </w:r>
      <w:r>
        <w:rPr>
          <w:color w:val="231F20"/>
          <w:spacing w:val="-2"/>
          <w:sz w:val="21"/>
        </w:rPr>
        <w:t xml:space="preserve"> </w:t>
      </w:r>
      <w:r>
        <w:rPr>
          <w:color w:val="231F20"/>
          <w:sz w:val="21"/>
        </w:rPr>
        <w:t>amount</w:t>
      </w:r>
      <w:r>
        <w:rPr>
          <w:color w:val="231F20"/>
          <w:spacing w:val="-3"/>
          <w:sz w:val="21"/>
        </w:rPr>
        <w:t xml:space="preserve"> </w:t>
      </w:r>
      <w:r>
        <w:rPr>
          <w:color w:val="231F20"/>
          <w:sz w:val="21"/>
        </w:rPr>
        <w:t>of</w:t>
      </w:r>
      <w:r>
        <w:rPr>
          <w:color w:val="231F20"/>
          <w:spacing w:val="-1"/>
          <w:sz w:val="21"/>
        </w:rPr>
        <w:t xml:space="preserve"> </w:t>
      </w:r>
      <w:r w:rsidR="008A6D7A">
        <w:rPr>
          <w:color w:val="231F20"/>
          <w:sz w:val="21"/>
        </w:rPr>
        <w:t>Council Tax</w:t>
      </w:r>
      <w:r>
        <w:rPr>
          <w:color w:val="231F20"/>
          <w:spacing w:val="-2"/>
          <w:sz w:val="21"/>
        </w:rPr>
        <w:t xml:space="preserve"> </w:t>
      </w:r>
      <w:r>
        <w:rPr>
          <w:color w:val="231F20"/>
          <w:sz w:val="21"/>
        </w:rPr>
        <w:t>Benefit</w:t>
      </w:r>
      <w:r>
        <w:rPr>
          <w:color w:val="231F20"/>
          <w:spacing w:val="-3"/>
          <w:sz w:val="21"/>
        </w:rPr>
        <w:t xml:space="preserve"> </w:t>
      </w:r>
      <w:r>
        <w:rPr>
          <w:color w:val="231F20"/>
          <w:sz w:val="21"/>
        </w:rPr>
        <w:t>to</w:t>
      </w:r>
      <w:r>
        <w:rPr>
          <w:color w:val="231F20"/>
          <w:spacing w:val="-2"/>
          <w:sz w:val="21"/>
        </w:rPr>
        <w:t xml:space="preserve"> </w:t>
      </w:r>
      <w:r>
        <w:rPr>
          <w:color w:val="231F20"/>
          <w:sz w:val="21"/>
        </w:rPr>
        <w:t>which</w:t>
      </w:r>
      <w:r>
        <w:rPr>
          <w:color w:val="231F20"/>
          <w:spacing w:val="-2"/>
          <w:sz w:val="21"/>
        </w:rPr>
        <w:t xml:space="preserve"> </w:t>
      </w:r>
      <w:r>
        <w:rPr>
          <w:color w:val="231F20"/>
          <w:sz w:val="21"/>
        </w:rPr>
        <w:t>the</w:t>
      </w:r>
      <w:r>
        <w:rPr>
          <w:color w:val="231F20"/>
          <w:spacing w:val="-2"/>
          <w:sz w:val="21"/>
        </w:rPr>
        <w:t xml:space="preserve"> </w:t>
      </w:r>
      <w:r>
        <w:rPr>
          <w:color w:val="231F20"/>
          <w:sz w:val="21"/>
        </w:rPr>
        <w:t>applicant</w:t>
      </w:r>
      <w:r>
        <w:rPr>
          <w:color w:val="231F20"/>
          <w:spacing w:val="-3"/>
          <w:sz w:val="21"/>
        </w:rPr>
        <w:t xml:space="preserve"> </w:t>
      </w:r>
      <w:r>
        <w:rPr>
          <w:color w:val="231F20"/>
          <w:sz w:val="21"/>
        </w:rPr>
        <w:t>would</w:t>
      </w:r>
      <w:r>
        <w:rPr>
          <w:color w:val="231F20"/>
          <w:spacing w:val="-2"/>
          <w:sz w:val="21"/>
        </w:rPr>
        <w:t xml:space="preserve"> </w:t>
      </w:r>
      <w:r>
        <w:rPr>
          <w:color w:val="231F20"/>
          <w:sz w:val="21"/>
        </w:rPr>
        <w:t>have</w:t>
      </w:r>
      <w:r>
        <w:rPr>
          <w:color w:val="231F20"/>
          <w:spacing w:val="-2"/>
          <w:sz w:val="21"/>
        </w:rPr>
        <w:t xml:space="preserve"> </w:t>
      </w:r>
      <w:r>
        <w:rPr>
          <w:color w:val="231F20"/>
          <w:sz w:val="21"/>
        </w:rPr>
        <w:t>been</w:t>
      </w:r>
      <w:r>
        <w:rPr>
          <w:color w:val="231F20"/>
          <w:spacing w:val="-4"/>
          <w:sz w:val="21"/>
        </w:rPr>
        <w:t xml:space="preserve"> </w:t>
      </w:r>
      <w:r>
        <w:rPr>
          <w:color w:val="231F20"/>
          <w:sz w:val="21"/>
        </w:rPr>
        <w:t>entitled</w:t>
      </w:r>
      <w:r>
        <w:rPr>
          <w:color w:val="231F20"/>
          <w:spacing w:val="-2"/>
          <w:sz w:val="21"/>
        </w:rPr>
        <w:t xml:space="preserve"> </w:t>
      </w:r>
      <w:r>
        <w:rPr>
          <w:color w:val="231F20"/>
          <w:sz w:val="21"/>
        </w:rPr>
        <w:t>in</w:t>
      </w:r>
      <w:r>
        <w:rPr>
          <w:color w:val="231F20"/>
          <w:spacing w:val="-2"/>
          <w:sz w:val="21"/>
        </w:rPr>
        <w:t xml:space="preserve"> </w:t>
      </w:r>
      <w:r>
        <w:rPr>
          <w:color w:val="231F20"/>
          <w:sz w:val="21"/>
        </w:rPr>
        <w:t xml:space="preserve">the relevant week but for paragraph </w:t>
      </w:r>
      <w:proofErr w:type="gramStart"/>
      <w:r w:rsidRPr="00223CB1">
        <w:rPr>
          <w:sz w:val="21"/>
        </w:rPr>
        <w:t>6</w:t>
      </w:r>
      <w:r w:rsidR="00223CB1">
        <w:rPr>
          <w:sz w:val="21"/>
        </w:rPr>
        <w:t>2</w:t>
      </w:r>
      <w:r w:rsidRPr="00223CB1">
        <w:rPr>
          <w:sz w:val="21"/>
        </w:rPr>
        <w:t>(1);</w:t>
      </w:r>
      <w:proofErr w:type="gramEnd"/>
    </w:p>
    <w:p w14:paraId="20D56D35" w14:textId="77777777" w:rsidR="003D3726" w:rsidRDefault="000E0BEF" w:rsidP="003E2224">
      <w:pPr>
        <w:pStyle w:val="ListParagraph"/>
        <w:numPr>
          <w:ilvl w:val="1"/>
          <w:numId w:val="86"/>
        </w:numPr>
        <w:tabs>
          <w:tab w:val="left" w:pos="1505"/>
        </w:tabs>
        <w:ind w:left="1519" w:right="623" w:hanging="329"/>
        <w:rPr>
          <w:sz w:val="21"/>
        </w:rPr>
      </w:pPr>
      <w:r>
        <w:rPr>
          <w:color w:val="231F20"/>
          <w:sz w:val="21"/>
        </w:rPr>
        <w:t>if the applicant would, but for regulation 49(1) of the Housing Benefit Regulations 2006, have been entitled to housing benefit or to an additional amount of housing benefit in respect</w:t>
      </w:r>
      <w:r>
        <w:rPr>
          <w:color w:val="231F20"/>
          <w:spacing w:val="-4"/>
          <w:sz w:val="21"/>
        </w:rPr>
        <w:t xml:space="preserve"> </w:t>
      </w:r>
      <w:r>
        <w:rPr>
          <w:color w:val="231F20"/>
          <w:sz w:val="21"/>
        </w:rPr>
        <w:t>of</w:t>
      </w:r>
      <w:r>
        <w:rPr>
          <w:color w:val="231F20"/>
          <w:spacing w:val="-2"/>
          <w:sz w:val="21"/>
        </w:rPr>
        <w:t xml:space="preserve"> </w:t>
      </w:r>
      <w:r>
        <w:rPr>
          <w:color w:val="231F20"/>
          <w:sz w:val="21"/>
        </w:rPr>
        <w:t>the</w:t>
      </w:r>
      <w:r>
        <w:rPr>
          <w:color w:val="231F20"/>
          <w:spacing w:val="-3"/>
          <w:sz w:val="21"/>
        </w:rPr>
        <w:t xml:space="preserve"> </w:t>
      </w:r>
      <w:r>
        <w:rPr>
          <w:color w:val="231F20"/>
          <w:sz w:val="21"/>
        </w:rPr>
        <w:t>benefit</w:t>
      </w:r>
      <w:r>
        <w:rPr>
          <w:color w:val="231F20"/>
          <w:spacing w:val="-4"/>
          <w:sz w:val="21"/>
        </w:rPr>
        <w:t xml:space="preserve"> </w:t>
      </w:r>
      <w:r>
        <w:rPr>
          <w:color w:val="231F20"/>
          <w:sz w:val="21"/>
        </w:rPr>
        <w:t>week</w:t>
      </w:r>
      <w:r>
        <w:rPr>
          <w:color w:val="231F20"/>
          <w:spacing w:val="-1"/>
          <w:sz w:val="21"/>
        </w:rPr>
        <w:t xml:space="preserve"> </w:t>
      </w:r>
      <w:r>
        <w:rPr>
          <w:color w:val="231F20"/>
          <w:sz w:val="21"/>
        </w:rPr>
        <w:t>which</w:t>
      </w:r>
      <w:r>
        <w:rPr>
          <w:color w:val="231F20"/>
          <w:spacing w:val="-3"/>
          <w:sz w:val="21"/>
        </w:rPr>
        <w:t xml:space="preserve"> </w:t>
      </w:r>
      <w:r>
        <w:rPr>
          <w:color w:val="231F20"/>
          <w:sz w:val="21"/>
        </w:rPr>
        <w:t>includes</w:t>
      </w:r>
      <w:r>
        <w:rPr>
          <w:color w:val="231F20"/>
          <w:spacing w:val="-3"/>
          <w:sz w:val="21"/>
        </w:rPr>
        <w:t xml:space="preserve"> </w:t>
      </w:r>
      <w:r>
        <w:rPr>
          <w:color w:val="231F20"/>
          <w:sz w:val="21"/>
        </w:rPr>
        <w:t>the</w:t>
      </w:r>
      <w:r>
        <w:rPr>
          <w:color w:val="231F20"/>
          <w:spacing w:val="-3"/>
          <w:sz w:val="21"/>
        </w:rPr>
        <w:t xml:space="preserve"> </w:t>
      </w:r>
      <w:r>
        <w:rPr>
          <w:color w:val="231F20"/>
          <w:sz w:val="21"/>
        </w:rPr>
        <w:t>last</w:t>
      </w:r>
      <w:r>
        <w:rPr>
          <w:color w:val="231F20"/>
          <w:spacing w:val="-4"/>
          <w:sz w:val="21"/>
        </w:rPr>
        <w:t xml:space="preserve"> </w:t>
      </w:r>
      <w:r>
        <w:rPr>
          <w:color w:val="231F20"/>
          <w:sz w:val="21"/>
        </w:rPr>
        <w:t>day</w:t>
      </w:r>
      <w:r>
        <w:rPr>
          <w:color w:val="231F20"/>
          <w:spacing w:val="-4"/>
          <w:sz w:val="21"/>
        </w:rPr>
        <w:t xml:space="preserve"> </w:t>
      </w:r>
      <w:r>
        <w:rPr>
          <w:color w:val="231F20"/>
          <w:sz w:val="21"/>
        </w:rPr>
        <w:t>of</w:t>
      </w:r>
      <w:r>
        <w:rPr>
          <w:color w:val="231F20"/>
          <w:spacing w:val="-2"/>
          <w:sz w:val="21"/>
        </w:rPr>
        <w:t xml:space="preserve"> </w:t>
      </w:r>
      <w:r>
        <w:rPr>
          <w:color w:val="231F20"/>
          <w:sz w:val="21"/>
        </w:rPr>
        <w:t>the</w:t>
      </w:r>
      <w:r>
        <w:rPr>
          <w:color w:val="231F20"/>
          <w:spacing w:val="-3"/>
          <w:sz w:val="21"/>
        </w:rPr>
        <w:t xml:space="preserve"> </w:t>
      </w:r>
      <w:r>
        <w:rPr>
          <w:color w:val="231F20"/>
          <w:sz w:val="21"/>
        </w:rPr>
        <w:t>relevant</w:t>
      </w:r>
      <w:r>
        <w:rPr>
          <w:color w:val="231F20"/>
          <w:spacing w:val="-4"/>
          <w:sz w:val="21"/>
        </w:rPr>
        <w:t xml:space="preserve"> </w:t>
      </w:r>
      <w:r>
        <w:rPr>
          <w:color w:val="231F20"/>
          <w:sz w:val="21"/>
        </w:rPr>
        <w:t>week,</w:t>
      </w:r>
      <w:r>
        <w:rPr>
          <w:color w:val="231F20"/>
          <w:spacing w:val="-4"/>
          <w:sz w:val="21"/>
        </w:rPr>
        <w:t xml:space="preserve"> </w:t>
      </w:r>
      <w:r>
        <w:rPr>
          <w:color w:val="231F20"/>
          <w:sz w:val="21"/>
        </w:rPr>
        <w:t>the</w:t>
      </w:r>
      <w:r>
        <w:rPr>
          <w:color w:val="231F20"/>
          <w:spacing w:val="-3"/>
          <w:sz w:val="21"/>
        </w:rPr>
        <w:t xml:space="preserve"> </w:t>
      </w:r>
      <w:r>
        <w:rPr>
          <w:color w:val="231F20"/>
          <w:sz w:val="21"/>
        </w:rPr>
        <w:t>amount which is equal to—</w:t>
      </w:r>
    </w:p>
    <w:p w14:paraId="36CB53C2" w14:textId="77777777" w:rsidR="003D3726" w:rsidRDefault="000E0BEF" w:rsidP="003E2224">
      <w:pPr>
        <w:pStyle w:val="ListParagraph"/>
        <w:numPr>
          <w:ilvl w:val="2"/>
          <w:numId w:val="86"/>
        </w:numPr>
        <w:tabs>
          <w:tab w:val="left" w:pos="1764"/>
        </w:tabs>
        <w:ind w:left="1797" w:right="891" w:hanging="279"/>
        <w:rPr>
          <w:sz w:val="21"/>
        </w:rPr>
      </w:pPr>
      <w:r>
        <w:rPr>
          <w:color w:val="231F20"/>
          <w:sz w:val="21"/>
        </w:rPr>
        <w:t>in</w:t>
      </w:r>
      <w:r>
        <w:rPr>
          <w:color w:val="231F20"/>
          <w:spacing w:val="-3"/>
          <w:sz w:val="21"/>
        </w:rPr>
        <w:t xml:space="preserve"> </w:t>
      </w:r>
      <w:r>
        <w:rPr>
          <w:color w:val="231F20"/>
          <w:sz w:val="21"/>
        </w:rPr>
        <w:t>a</w:t>
      </w:r>
      <w:r>
        <w:rPr>
          <w:color w:val="231F20"/>
          <w:spacing w:val="-3"/>
          <w:sz w:val="21"/>
        </w:rPr>
        <w:t xml:space="preserve"> </w:t>
      </w:r>
      <w:r>
        <w:rPr>
          <w:color w:val="231F20"/>
          <w:sz w:val="21"/>
        </w:rPr>
        <w:t>case</w:t>
      </w:r>
      <w:r>
        <w:rPr>
          <w:color w:val="231F20"/>
          <w:spacing w:val="-3"/>
          <w:sz w:val="21"/>
        </w:rPr>
        <w:t xml:space="preserve"> </w:t>
      </w:r>
      <w:r>
        <w:rPr>
          <w:color w:val="231F20"/>
          <w:sz w:val="21"/>
        </w:rPr>
        <w:t>where</w:t>
      </w:r>
      <w:r>
        <w:rPr>
          <w:color w:val="231F20"/>
          <w:spacing w:val="-3"/>
          <w:sz w:val="21"/>
        </w:rPr>
        <w:t xml:space="preserve"> </w:t>
      </w:r>
      <w:r>
        <w:rPr>
          <w:color w:val="231F20"/>
          <w:sz w:val="21"/>
        </w:rPr>
        <w:t>no</w:t>
      </w:r>
      <w:r>
        <w:rPr>
          <w:color w:val="231F20"/>
          <w:spacing w:val="-3"/>
          <w:sz w:val="21"/>
        </w:rPr>
        <w:t xml:space="preserve"> </w:t>
      </w:r>
      <w:r>
        <w:rPr>
          <w:color w:val="231F20"/>
          <w:sz w:val="21"/>
        </w:rPr>
        <w:t>housing</w:t>
      </w:r>
      <w:r>
        <w:rPr>
          <w:color w:val="231F20"/>
          <w:spacing w:val="-3"/>
          <w:sz w:val="21"/>
        </w:rPr>
        <w:t xml:space="preserve"> </w:t>
      </w:r>
      <w:r>
        <w:rPr>
          <w:color w:val="231F20"/>
          <w:sz w:val="21"/>
        </w:rPr>
        <w:t>benefit</w:t>
      </w:r>
      <w:r>
        <w:rPr>
          <w:color w:val="231F20"/>
          <w:spacing w:val="-4"/>
          <w:sz w:val="21"/>
        </w:rPr>
        <w:t xml:space="preserve"> </w:t>
      </w:r>
      <w:r>
        <w:rPr>
          <w:color w:val="231F20"/>
          <w:sz w:val="21"/>
        </w:rPr>
        <w:t>is</w:t>
      </w:r>
      <w:r>
        <w:rPr>
          <w:color w:val="231F20"/>
          <w:spacing w:val="-3"/>
          <w:sz w:val="21"/>
        </w:rPr>
        <w:t xml:space="preserve"> </w:t>
      </w:r>
      <w:r>
        <w:rPr>
          <w:color w:val="231F20"/>
          <w:sz w:val="21"/>
        </w:rPr>
        <w:t>payable,</w:t>
      </w:r>
      <w:r>
        <w:rPr>
          <w:color w:val="231F20"/>
          <w:spacing w:val="-4"/>
          <w:sz w:val="21"/>
        </w:rPr>
        <w:t xml:space="preserve"> </w:t>
      </w:r>
      <w:r>
        <w:rPr>
          <w:color w:val="231F20"/>
          <w:sz w:val="21"/>
        </w:rPr>
        <w:t>the</w:t>
      </w:r>
      <w:r>
        <w:rPr>
          <w:color w:val="231F20"/>
          <w:spacing w:val="-3"/>
          <w:sz w:val="21"/>
        </w:rPr>
        <w:t xml:space="preserve"> </w:t>
      </w:r>
      <w:r>
        <w:rPr>
          <w:color w:val="231F20"/>
          <w:sz w:val="21"/>
        </w:rPr>
        <w:t>amount</w:t>
      </w:r>
      <w:r>
        <w:rPr>
          <w:color w:val="231F20"/>
          <w:spacing w:val="-4"/>
          <w:sz w:val="21"/>
        </w:rPr>
        <w:t xml:space="preserve"> </w:t>
      </w:r>
      <w:r>
        <w:rPr>
          <w:color w:val="231F20"/>
          <w:sz w:val="21"/>
        </w:rPr>
        <w:t>to</w:t>
      </w:r>
      <w:r>
        <w:rPr>
          <w:color w:val="231F20"/>
          <w:spacing w:val="-3"/>
          <w:sz w:val="21"/>
        </w:rPr>
        <w:t xml:space="preserve"> </w:t>
      </w:r>
      <w:r>
        <w:rPr>
          <w:color w:val="231F20"/>
          <w:sz w:val="21"/>
        </w:rPr>
        <w:t>which</w:t>
      </w:r>
      <w:r>
        <w:rPr>
          <w:color w:val="231F20"/>
          <w:spacing w:val="-3"/>
          <w:sz w:val="21"/>
        </w:rPr>
        <w:t xml:space="preserve"> </w:t>
      </w:r>
      <w:r>
        <w:rPr>
          <w:color w:val="231F20"/>
          <w:sz w:val="21"/>
        </w:rPr>
        <w:t>he</w:t>
      </w:r>
      <w:r>
        <w:rPr>
          <w:color w:val="231F20"/>
          <w:spacing w:val="-3"/>
          <w:sz w:val="21"/>
        </w:rPr>
        <w:t xml:space="preserve"> </w:t>
      </w:r>
      <w:r>
        <w:rPr>
          <w:color w:val="231F20"/>
          <w:sz w:val="21"/>
        </w:rPr>
        <w:t>would</w:t>
      </w:r>
      <w:r>
        <w:rPr>
          <w:color w:val="231F20"/>
          <w:spacing w:val="-3"/>
          <w:sz w:val="21"/>
        </w:rPr>
        <w:t xml:space="preserve"> </w:t>
      </w:r>
      <w:r>
        <w:rPr>
          <w:color w:val="231F20"/>
          <w:sz w:val="21"/>
        </w:rPr>
        <w:t>have been entitled; or</w:t>
      </w:r>
    </w:p>
    <w:p w14:paraId="31591A96" w14:textId="77777777" w:rsidR="003D3726" w:rsidRDefault="000E0BEF" w:rsidP="003E2224">
      <w:pPr>
        <w:pStyle w:val="ListParagraph"/>
        <w:numPr>
          <w:ilvl w:val="2"/>
          <w:numId w:val="86"/>
        </w:numPr>
        <w:tabs>
          <w:tab w:val="left" w:pos="1812"/>
        </w:tabs>
        <w:ind w:left="1850" w:right="917" w:hanging="332"/>
        <w:rPr>
          <w:sz w:val="21"/>
        </w:rPr>
      </w:pPr>
      <w:r>
        <w:rPr>
          <w:color w:val="231F20"/>
          <w:sz w:val="21"/>
        </w:rPr>
        <w:t>in</w:t>
      </w:r>
      <w:r>
        <w:rPr>
          <w:color w:val="231F20"/>
          <w:spacing w:val="-3"/>
          <w:sz w:val="21"/>
        </w:rPr>
        <w:t xml:space="preserve"> </w:t>
      </w:r>
      <w:r>
        <w:rPr>
          <w:color w:val="231F20"/>
          <w:sz w:val="21"/>
        </w:rPr>
        <w:t>any</w:t>
      </w:r>
      <w:r>
        <w:rPr>
          <w:color w:val="231F20"/>
          <w:spacing w:val="-5"/>
          <w:sz w:val="21"/>
        </w:rPr>
        <w:t xml:space="preserve"> </w:t>
      </w:r>
      <w:r>
        <w:rPr>
          <w:color w:val="231F20"/>
          <w:sz w:val="21"/>
        </w:rPr>
        <w:t>other</w:t>
      </w:r>
      <w:r>
        <w:rPr>
          <w:color w:val="231F20"/>
          <w:spacing w:val="-4"/>
          <w:sz w:val="21"/>
        </w:rPr>
        <w:t xml:space="preserve"> </w:t>
      </w:r>
      <w:r>
        <w:rPr>
          <w:color w:val="231F20"/>
          <w:sz w:val="21"/>
        </w:rPr>
        <w:t>case,</w:t>
      </w:r>
      <w:r>
        <w:rPr>
          <w:color w:val="231F20"/>
          <w:spacing w:val="-4"/>
          <w:sz w:val="21"/>
        </w:rPr>
        <w:t xml:space="preserve"> </w:t>
      </w:r>
      <w:r>
        <w:rPr>
          <w:color w:val="231F20"/>
          <w:sz w:val="21"/>
        </w:rPr>
        <w:t>the</w:t>
      </w:r>
      <w:r>
        <w:rPr>
          <w:color w:val="231F20"/>
          <w:spacing w:val="-5"/>
          <w:sz w:val="21"/>
        </w:rPr>
        <w:t xml:space="preserve"> </w:t>
      </w:r>
      <w:r>
        <w:rPr>
          <w:color w:val="231F20"/>
          <w:sz w:val="21"/>
        </w:rPr>
        <w:t>amount</w:t>
      </w:r>
      <w:r>
        <w:rPr>
          <w:color w:val="231F20"/>
          <w:spacing w:val="-4"/>
          <w:sz w:val="21"/>
        </w:rPr>
        <w:t xml:space="preserve"> </w:t>
      </w:r>
      <w:r>
        <w:rPr>
          <w:color w:val="231F20"/>
          <w:sz w:val="21"/>
        </w:rPr>
        <w:t>equal</w:t>
      </w:r>
      <w:r>
        <w:rPr>
          <w:color w:val="231F20"/>
          <w:spacing w:val="-2"/>
          <w:sz w:val="21"/>
        </w:rPr>
        <w:t xml:space="preserve"> </w:t>
      </w:r>
      <w:r>
        <w:rPr>
          <w:color w:val="231F20"/>
          <w:sz w:val="21"/>
        </w:rPr>
        <w:t>to</w:t>
      </w:r>
      <w:r>
        <w:rPr>
          <w:color w:val="231F20"/>
          <w:spacing w:val="-3"/>
          <w:sz w:val="21"/>
        </w:rPr>
        <w:t xml:space="preserve"> </w:t>
      </w:r>
      <w:r>
        <w:rPr>
          <w:color w:val="231F20"/>
          <w:sz w:val="21"/>
        </w:rPr>
        <w:t>the</w:t>
      </w:r>
      <w:r>
        <w:rPr>
          <w:color w:val="231F20"/>
          <w:spacing w:val="-3"/>
          <w:sz w:val="21"/>
        </w:rPr>
        <w:t xml:space="preserve"> </w:t>
      </w:r>
      <w:r>
        <w:rPr>
          <w:color w:val="231F20"/>
          <w:sz w:val="21"/>
        </w:rPr>
        <w:t>additional</w:t>
      </w:r>
      <w:r>
        <w:rPr>
          <w:color w:val="231F20"/>
          <w:spacing w:val="-2"/>
          <w:sz w:val="21"/>
        </w:rPr>
        <w:t xml:space="preserve"> </w:t>
      </w:r>
      <w:r>
        <w:rPr>
          <w:color w:val="231F20"/>
          <w:sz w:val="21"/>
        </w:rPr>
        <w:t>amount</w:t>
      </w:r>
      <w:r>
        <w:rPr>
          <w:color w:val="231F20"/>
          <w:spacing w:val="-4"/>
          <w:sz w:val="21"/>
        </w:rPr>
        <w:t xml:space="preserve"> </w:t>
      </w:r>
      <w:r>
        <w:rPr>
          <w:color w:val="231F20"/>
          <w:sz w:val="21"/>
        </w:rPr>
        <w:t>of</w:t>
      </w:r>
      <w:r>
        <w:rPr>
          <w:color w:val="231F20"/>
          <w:spacing w:val="-2"/>
          <w:sz w:val="21"/>
        </w:rPr>
        <w:t xml:space="preserve"> </w:t>
      </w:r>
      <w:r>
        <w:rPr>
          <w:color w:val="231F20"/>
          <w:sz w:val="21"/>
        </w:rPr>
        <w:t>housing</w:t>
      </w:r>
      <w:r>
        <w:rPr>
          <w:color w:val="231F20"/>
          <w:spacing w:val="-3"/>
          <w:sz w:val="21"/>
        </w:rPr>
        <w:t xml:space="preserve"> </w:t>
      </w:r>
      <w:r>
        <w:rPr>
          <w:color w:val="231F20"/>
          <w:sz w:val="21"/>
        </w:rPr>
        <w:t>benefit</w:t>
      </w:r>
      <w:r>
        <w:rPr>
          <w:color w:val="231F20"/>
          <w:spacing w:val="-4"/>
          <w:sz w:val="21"/>
        </w:rPr>
        <w:t xml:space="preserve"> </w:t>
      </w:r>
      <w:r>
        <w:rPr>
          <w:color w:val="231F20"/>
          <w:sz w:val="21"/>
        </w:rPr>
        <w:t xml:space="preserve">to which he would have been </w:t>
      </w:r>
      <w:proofErr w:type="gramStart"/>
      <w:r>
        <w:rPr>
          <w:color w:val="231F20"/>
          <w:sz w:val="21"/>
        </w:rPr>
        <w:t>entitled;</w:t>
      </w:r>
      <w:proofErr w:type="gramEnd"/>
    </w:p>
    <w:p w14:paraId="425DAF8E" w14:textId="77777777" w:rsidR="003D3726" w:rsidRDefault="000E0BEF" w:rsidP="003E2224">
      <w:pPr>
        <w:pStyle w:val="ListParagraph"/>
        <w:numPr>
          <w:ilvl w:val="1"/>
          <w:numId w:val="86"/>
        </w:numPr>
        <w:tabs>
          <w:tab w:val="left" w:pos="1493"/>
        </w:tabs>
        <w:ind w:left="1519" w:right="750" w:hanging="329"/>
        <w:rPr>
          <w:sz w:val="21"/>
        </w:rPr>
      </w:pPr>
      <w:r>
        <w:rPr>
          <w:color w:val="231F20"/>
          <w:sz w:val="21"/>
        </w:rPr>
        <w:t>if the applicant would, but for regulation 51(1) of the Income Support (General) Regulations</w:t>
      </w:r>
      <w:r>
        <w:rPr>
          <w:color w:val="231F20"/>
          <w:spacing w:val="-3"/>
          <w:sz w:val="21"/>
        </w:rPr>
        <w:t xml:space="preserve"> </w:t>
      </w:r>
      <w:r>
        <w:rPr>
          <w:color w:val="231F20"/>
          <w:sz w:val="21"/>
        </w:rPr>
        <w:t>1987,</w:t>
      </w:r>
      <w:r>
        <w:rPr>
          <w:color w:val="231F20"/>
          <w:spacing w:val="-4"/>
          <w:sz w:val="21"/>
        </w:rPr>
        <w:t xml:space="preserve"> </w:t>
      </w:r>
      <w:r>
        <w:rPr>
          <w:color w:val="231F20"/>
          <w:sz w:val="21"/>
        </w:rPr>
        <w:t>have</w:t>
      </w:r>
      <w:r>
        <w:rPr>
          <w:color w:val="231F20"/>
          <w:spacing w:val="-3"/>
          <w:sz w:val="21"/>
        </w:rPr>
        <w:t xml:space="preserve"> </w:t>
      </w:r>
      <w:r>
        <w:rPr>
          <w:color w:val="231F20"/>
          <w:sz w:val="21"/>
        </w:rPr>
        <w:t>been</w:t>
      </w:r>
      <w:r>
        <w:rPr>
          <w:color w:val="231F20"/>
          <w:spacing w:val="-3"/>
          <w:sz w:val="21"/>
        </w:rPr>
        <w:t xml:space="preserve"> </w:t>
      </w:r>
      <w:r>
        <w:rPr>
          <w:color w:val="231F20"/>
          <w:sz w:val="21"/>
        </w:rPr>
        <w:t>entitled</w:t>
      </w:r>
      <w:r>
        <w:rPr>
          <w:color w:val="231F20"/>
          <w:spacing w:val="-3"/>
          <w:sz w:val="21"/>
        </w:rPr>
        <w:t xml:space="preserve"> </w:t>
      </w:r>
      <w:r>
        <w:rPr>
          <w:color w:val="231F20"/>
          <w:sz w:val="21"/>
        </w:rPr>
        <w:t>to</w:t>
      </w:r>
      <w:r>
        <w:rPr>
          <w:color w:val="231F20"/>
          <w:spacing w:val="-3"/>
          <w:sz w:val="21"/>
        </w:rPr>
        <w:t xml:space="preserve"> </w:t>
      </w:r>
      <w:r>
        <w:rPr>
          <w:color w:val="231F20"/>
          <w:sz w:val="21"/>
        </w:rPr>
        <w:t>income</w:t>
      </w:r>
      <w:r>
        <w:rPr>
          <w:color w:val="231F20"/>
          <w:spacing w:val="-3"/>
          <w:sz w:val="21"/>
        </w:rPr>
        <w:t xml:space="preserve"> </w:t>
      </w:r>
      <w:r>
        <w:rPr>
          <w:color w:val="231F20"/>
          <w:sz w:val="21"/>
        </w:rPr>
        <w:t>support</w:t>
      </w:r>
      <w:r>
        <w:rPr>
          <w:color w:val="231F20"/>
          <w:spacing w:val="-4"/>
          <w:sz w:val="21"/>
        </w:rPr>
        <w:t xml:space="preserve"> </w:t>
      </w:r>
      <w:r>
        <w:rPr>
          <w:color w:val="231F20"/>
          <w:sz w:val="21"/>
        </w:rPr>
        <w:t>in</w:t>
      </w:r>
      <w:r>
        <w:rPr>
          <w:color w:val="231F20"/>
          <w:spacing w:val="-3"/>
          <w:sz w:val="21"/>
        </w:rPr>
        <w:t xml:space="preserve"> </w:t>
      </w:r>
      <w:r>
        <w:rPr>
          <w:color w:val="231F20"/>
          <w:sz w:val="21"/>
        </w:rPr>
        <w:t>respect</w:t>
      </w:r>
      <w:r>
        <w:rPr>
          <w:color w:val="231F20"/>
          <w:spacing w:val="-4"/>
          <w:sz w:val="21"/>
        </w:rPr>
        <w:t xml:space="preserve"> </w:t>
      </w:r>
      <w:r>
        <w:rPr>
          <w:color w:val="231F20"/>
          <w:sz w:val="21"/>
        </w:rPr>
        <w:t>of</w:t>
      </w:r>
      <w:r>
        <w:rPr>
          <w:color w:val="231F20"/>
          <w:spacing w:val="-2"/>
          <w:sz w:val="21"/>
        </w:rPr>
        <w:t xml:space="preserve"> </w:t>
      </w:r>
      <w:r>
        <w:rPr>
          <w:color w:val="231F20"/>
          <w:sz w:val="21"/>
        </w:rPr>
        <w:t>the</w:t>
      </w:r>
      <w:r>
        <w:rPr>
          <w:color w:val="231F20"/>
          <w:spacing w:val="-3"/>
          <w:sz w:val="21"/>
        </w:rPr>
        <w:t xml:space="preserve"> </w:t>
      </w:r>
      <w:r>
        <w:rPr>
          <w:color w:val="231F20"/>
          <w:sz w:val="21"/>
        </w:rPr>
        <w:t>benefit</w:t>
      </w:r>
      <w:r>
        <w:rPr>
          <w:color w:val="231F20"/>
          <w:spacing w:val="-4"/>
          <w:sz w:val="21"/>
        </w:rPr>
        <w:t xml:space="preserve"> </w:t>
      </w:r>
      <w:r>
        <w:rPr>
          <w:color w:val="231F20"/>
          <w:sz w:val="21"/>
        </w:rPr>
        <w:t xml:space="preserve">week, within the meaning of regulation 2(1) of those Regulations (interpretation), which includes the last day of the relevant week, the amount to which he would have been </w:t>
      </w:r>
      <w:proofErr w:type="gramStart"/>
      <w:r>
        <w:rPr>
          <w:color w:val="231F20"/>
          <w:spacing w:val="-2"/>
          <w:sz w:val="21"/>
        </w:rPr>
        <w:t>entitled;</w:t>
      </w:r>
      <w:proofErr w:type="gramEnd"/>
    </w:p>
    <w:p w14:paraId="1F24A3DE" w14:textId="77777777" w:rsidR="003D3726" w:rsidRDefault="000E0BEF" w:rsidP="003E2224">
      <w:pPr>
        <w:pStyle w:val="ListParagraph"/>
        <w:numPr>
          <w:ilvl w:val="1"/>
          <w:numId w:val="86"/>
        </w:numPr>
        <w:tabs>
          <w:tab w:val="left" w:pos="1505"/>
        </w:tabs>
        <w:ind w:left="1519" w:right="647" w:hanging="329"/>
        <w:rPr>
          <w:sz w:val="21"/>
        </w:rPr>
      </w:pPr>
      <w:r>
        <w:rPr>
          <w:color w:val="231F20"/>
          <w:sz w:val="21"/>
        </w:rPr>
        <w:t>if the applicant would, but for regulation 113 of the Jobseeker’s Allowance Regulations 1996, have been entitled to an income-based jobseeker’s allowance in respect of the benefit</w:t>
      </w:r>
      <w:r>
        <w:rPr>
          <w:color w:val="231F20"/>
          <w:spacing w:val="-4"/>
          <w:sz w:val="21"/>
        </w:rPr>
        <w:t xml:space="preserve"> </w:t>
      </w:r>
      <w:r>
        <w:rPr>
          <w:color w:val="231F20"/>
          <w:sz w:val="21"/>
        </w:rPr>
        <w:t>week,</w:t>
      </w:r>
      <w:r>
        <w:rPr>
          <w:color w:val="231F20"/>
          <w:spacing w:val="-4"/>
          <w:sz w:val="21"/>
        </w:rPr>
        <w:t xml:space="preserve"> </w:t>
      </w:r>
      <w:r>
        <w:rPr>
          <w:color w:val="231F20"/>
          <w:sz w:val="21"/>
        </w:rPr>
        <w:t>within</w:t>
      </w:r>
      <w:r>
        <w:rPr>
          <w:color w:val="231F20"/>
          <w:spacing w:val="-3"/>
          <w:sz w:val="21"/>
        </w:rPr>
        <w:t xml:space="preserve"> </w:t>
      </w:r>
      <w:r>
        <w:rPr>
          <w:color w:val="231F20"/>
          <w:sz w:val="21"/>
        </w:rPr>
        <w:t>the</w:t>
      </w:r>
      <w:r>
        <w:rPr>
          <w:color w:val="231F20"/>
          <w:spacing w:val="-5"/>
          <w:sz w:val="21"/>
        </w:rPr>
        <w:t xml:space="preserve"> </w:t>
      </w:r>
      <w:r>
        <w:rPr>
          <w:color w:val="231F20"/>
          <w:sz w:val="21"/>
        </w:rPr>
        <w:t>meaning</w:t>
      </w:r>
      <w:r>
        <w:rPr>
          <w:color w:val="231F20"/>
          <w:spacing w:val="-3"/>
          <w:sz w:val="21"/>
        </w:rPr>
        <w:t xml:space="preserve"> </w:t>
      </w:r>
      <w:r>
        <w:rPr>
          <w:color w:val="231F20"/>
          <w:sz w:val="21"/>
        </w:rPr>
        <w:t>of</w:t>
      </w:r>
      <w:r>
        <w:rPr>
          <w:color w:val="231F20"/>
          <w:spacing w:val="-2"/>
          <w:sz w:val="21"/>
        </w:rPr>
        <w:t xml:space="preserve"> </w:t>
      </w:r>
      <w:r>
        <w:rPr>
          <w:color w:val="231F20"/>
          <w:sz w:val="21"/>
        </w:rPr>
        <w:t>regulation</w:t>
      </w:r>
      <w:r>
        <w:rPr>
          <w:color w:val="231F20"/>
          <w:spacing w:val="-3"/>
          <w:sz w:val="21"/>
        </w:rPr>
        <w:t xml:space="preserve"> </w:t>
      </w:r>
      <w:r>
        <w:rPr>
          <w:color w:val="231F20"/>
          <w:sz w:val="21"/>
        </w:rPr>
        <w:t>1(3)</w:t>
      </w:r>
      <w:r>
        <w:rPr>
          <w:color w:val="231F20"/>
          <w:spacing w:val="-4"/>
          <w:sz w:val="21"/>
        </w:rPr>
        <w:t xml:space="preserve"> </w:t>
      </w:r>
      <w:r>
        <w:rPr>
          <w:color w:val="231F20"/>
          <w:sz w:val="21"/>
        </w:rPr>
        <w:t>of</w:t>
      </w:r>
      <w:r>
        <w:rPr>
          <w:color w:val="231F20"/>
          <w:spacing w:val="-2"/>
          <w:sz w:val="21"/>
        </w:rPr>
        <w:t xml:space="preserve"> </w:t>
      </w:r>
      <w:r>
        <w:rPr>
          <w:color w:val="231F20"/>
          <w:sz w:val="21"/>
        </w:rPr>
        <w:t>those</w:t>
      </w:r>
      <w:r>
        <w:rPr>
          <w:color w:val="231F20"/>
          <w:spacing w:val="-5"/>
          <w:sz w:val="21"/>
        </w:rPr>
        <w:t xml:space="preserve"> </w:t>
      </w:r>
      <w:r>
        <w:rPr>
          <w:color w:val="231F20"/>
          <w:sz w:val="21"/>
        </w:rPr>
        <w:t>Regulations</w:t>
      </w:r>
      <w:r>
        <w:rPr>
          <w:color w:val="231F20"/>
          <w:spacing w:val="-3"/>
          <w:sz w:val="21"/>
        </w:rPr>
        <w:t xml:space="preserve"> </w:t>
      </w:r>
      <w:r>
        <w:rPr>
          <w:color w:val="231F20"/>
          <w:sz w:val="21"/>
        </w:rPr>
        <w:t>(interpretation), which includes the last day of the relevant week, the amount to which he would have been entitled; and</w:t>
      </w:r>
    </w:p>
    <w:p w14:paraId="5BAF47D9" w14:textId="77777777" w:rsidR="003D3726" w:rsidRDefault="000E0BEF" w:rsidP="003E2224">
      <w:pPr>
        <w:pStyle w:val="ListParagraph"/>
        <w:numPr>
          <w:ilvl w:val="1"/>
          <w:numId w:val="86"/>
        </w:numPr>
        <w:tabs>
          <w:tab w:val="left" w:pos="1505"/>
        </w:tabs>
        <w:spacing w:before="1"/>
        <w:ind w:left="1519" w:right="541" w:hanging="329"/>
        <w:rPr>
          <w:sz w:val="21"/>
        </w:rPr>
      </w:pPr>
      <w:r>
        <w:rPr>
          <w:color w:val="231F20"/>
          <w:sz w:val="21"/>
        </w:rPr>
        <w:t>if the applicant would, but for regulation 115 of the Employment and Support Allowance Regulations 2008, have been entitled to an income-related employment and support allowance in respect of the benefit week, within the meaning of regulation 2(1) of those Regulations</w:t>
      </w:r>
      <w:r>
        <w:rPr>
          <w:color w:val="231F20"/>
          <w:spacing w:val="-2"/>
          <w:sz w:val="21"/>
        </w:rPr>
        <w:t xml:space="preserve"> </w:t>
      </w:r>
      <w:r>
        <w:rPr>
          <w:color w:val="231F20"/>
          <w:sz w:val="21"/>
        </w:rPr>
        <w:t>(interpretation),</w:t>
      </w:r>
      <w:r>
        <w:rPr>
          <w:color w:val="231F20"/>
          <w:spacing w:val="-3"/>
          <w:sz w:val="21"/>
        </w:rPr>
        <w:t xml:space="preserve"> </w:t>
      </w:r>
      <w:r>
        <w:rPr>
          <w:color w:val="231F20"/>
          <w:sz w:val="21"/>
        </w:rPr>
        <w:t>which</w:t>
      </w:r>
      <w:r>
        <w:rPr>
          <w:color w:val="231F20"/>
          <w:spacing w:val="-2"/>
          <w:sz w:val="21"/>
        </w:rPr>
        <w:t xml:space="preserve"> </w:t>
      </w:r>
      <w:r>
        <w:rPr>
          <w:color w:val="231F20"/>
          <w:sz w:val="21"/>
        </w:rPr>
        <w:t>includes</w:t>
      </w:r>
      <w:r>
        <w:rPr>
          <w:color w:val="231F20"/>
          <w:spacing w:val="-2"/>
          <w:sz w:val="21"/>
        </w:rPr>
        <w:t xml:space="preserve"> </w:t>
      </w:r>
      <w:r>
        <w:rPr>
          <w:color w:val="231F20"/>
          <w:sz w:val="21"/>
        </w:rPr>
        <w:t>the</w:t>
      </w:r>
      <w:r>
        <w:rPr>
          <w:color w:val="231F20"/>
          <w:spacing w:val="-2"/>
          <w:sz w:val="21"/>
        </w:rPr>
        <w:t xml:space="preserve"> </w:t>
      </w:r>
      <w:r>
        <w:rPr>
          <w:color w:val="231F20"/>
          <w:sz w:val="21"/>
        </w:rPr>
        <w:t>last</w:t>
      </w:r>
      <w:r>
        <w:rPr>
          <w:color w:val="231F20"/>
          <w:spacing w:val="-6"/>
          <w:sz w:val="21"/>
        </w:rPr>
        <w:t xml:space="preserve"> </w:t>
      </w:r>
      <w:r>
        <w:rPr>
          <w:color w:val="231F20"/>
          <w:sz w:val="21"/>
        </w:rPr>
        <w:t>day</w:t>
      </w:r>
      <w:r>
        <w:rPr>
          <w:color w:val="231F20"/>
          <w:spacing w:val="-4"/>
          <w:sz w:val="21"/>
        </w:rPr>
        <w:t xml:space="preserve"> </w:t>
      </w:r>
      <w:r>
        <w:rPr>
          <w:color w:val="231F20"/>
          <w:sz w:val="21"/>
        </w:rPr>
        <w:t>of</w:t>
      </w:r>
      <w:r>
        <w:rPr>
          <w:color w:val="231F20"/>
          <w:spacing w:val="-1"/>
          <w:sz w:val="21"/>
        </w:rPr>
        <w:t xml:space="preserve"> </w:t>
      </w:r>
      <w:r>
        <w:rPr>
          <w:color w:val="231F20"/>
          <w:sz w:val="21"/>
        </w:rPr>
        <w:t>the</w:t>
      </w:r>
      <w:r>
        <w:rPr>
          <w:color w:val="231F20"/>
          <w:spacing w:val="-2"/>
          <w:sz w:val="21"/>
        </w:rPr>
        <w:t xml:space="preserve"> </w:t>
      </w:r>
      <w:r>
        <w:rPr>
          <w:color w:val="231F20"/>
          <w:sz w:val="21"/>
        </w:rPr>
        <w:t>relevant</w:t>
      </w:r>
      <w:r>
        <w:rPr>
          <w:color w:val="231F20"/>
          <w:spacing w:val="-3"/>
          <w:sz w:val="21"/>
        </w:rPr>
        <w:t xml:space="preserve"> </w:t>
      </w:r>
      <w:r>
        <w:rPr>
          <w:color w:val="231F20"/>
          <w:sz w:val="21"/>
        </w:rPr>
        <w:t>week,</w:t>
      </w:r>
      <w:r>
        <w:rPr>
          <w:color w:val="231F20"/>
          <w:spacing w:val="-6"/>
          <w:sz w:val="21"/>
        </w:rPr>
        <w:t xml:space="preserve"> </w:t>
      </w:r>
      <w:r>
        <w:rPr>
          <w:color w:val="231F20"/>
          <w:sz w:val="21"/>
        </w:rPr>
        <w:t>the</w:t>
      </w:r>
      <w:r>
        <w:rPr>
          <w:color w:val="231F20"/>
          <w:spacing w:val="-2"/>
          <w:sz w:val="21"/>
        </w:rPr>
        <w:t xml:space="preserve"> </w:t>
      </w:r>
      <w:r>
        <w:rPr>
          <w:color w:val="231F20"/>
          <w:sz w:val="21"/>
        </w:rPr>
        <w:t xml:space="preserve">amount </w:t>
      </w:r>
      <w:r>
        <w:rPr>
          <w:color w:val="231F20"/>
          <w:sz w:val="21"/>
        </w:rPr>
        <w:lastRenderedPageBreak/>
        <w:t>to which he would have been entitled.</w:t>
      </w:r>
    </w:p>
    <w:p w14:paraId="6E64459E" w14:textId="77777777" w:rsidR="003D3726" w:rsidRDefault="000E0BEF" w:rsidP="003E2224">
      <w:pPr>
        <w:pStyle w:val="ListParagraph"/>
        <w:numPr>
          <w:ilvl w:val="0"/>
          <w:numId w:val="86"/>
        </w:numPr>
        <w:tabs>
          <w:tab w:val="left" w:pos="1066"/>
        </w:tabs>
        <w:ind w:left="1079" w:right="936" w:hanging="329"/>
        <w:jc w:val="both"/>
        <w:rPr>
          <w:sz w:val="21"/>
        </w:rPr>
      </w:pPr>
      <w:r>
        <w:rPr>
          <w:color w:val="231F20"/>
          <w:sz w:val="21"/>
        </w:rPr>
        <w:t>But</w:t>
      </w:r>
      <w:r>
        <w:rPr>
          <w:color w:val="231F20"/>
          <w:spacing w:val="-3"/>
          <w:sz w:val="21"/>
        </w:rPr>
        <w:t xml:space="preserve"> </w:t>
      </w:r>
      <w:r>
        <w:rPr>
          <w:color w:val="231F20"/>
          <w:sz w:val="21"/>
        </w:rPr>
        <w:t>if</w:t>
      </w:r>
      <w:r>
        <w:rPr>
          <w:color w:val="231F20"/>
          <w:spacing w:val="-1"/>
          <w:sz w:val="21"/>
        </w:rPr>
        <w:t xml:space="preserve"> </w:t>
      </w:r>
      <w:r>
        <w:rPr>
          <w:color w:val="231F20"/>
          <w:sz w:val="21"/>
        </w:rPr>
        <w:t>the</w:t>
      </w:r>
      <w:r>
        <w:rPr>
          <w:color w:val="231F20"/>
          <w:spacing w:val="-2"/>
          <w:sz w:val="21"/>
        </w:rPr>
        <w:t xml:space="preserve"> </w:t>
      </w:r>
      <w:r>
        <w:rPr>
          <w:color w:val="231F20"/>
          <w:sz w:val="21"/>
        </w:rPr>
        <w:t>amount</w:t>
      </w:r>
      <w:r>
        <w:rPr>
          <w:color w:val="231F20"/>
          <w:spacing w:val="-6"/>
          <w:sz w:val="21"/>
        </w:rPr>
        <w:t xml:space="preserve"> </w:t>
      </w:r>
      <w:r>
        <w:rPr>
          <w:color w:val="231F20"/>
          <w:sz w:val="21"/>
        </w:rPr>
        <w:t>mentioned</w:t>
      </w:r>
      <w:r>
        <w:rPr>
          <w:color w:val="231F20"/>
          <w:spacing w:val="-2"/>
          <w:sz w:val="21"/>
        </w:rPr>
        <w:t xml:space="preserve"> </w:t>
      </w:r>
      <w:r>
        <w:rPr>
          <w:color w:val="231F20"/>
          <w:sz w:val="21"/>
        </w:rPr>
        <w:t>in</w:t>
      </w:r>
      <w:r>
        <w:rPr>
          <w:color w:val="231F20"/>
          <w:spacing w:val="-2"/>
          <w:sz w:val="21"/>
        </w:rPr>
        <w:t xml:space="preserve"> </w:t>
      </w:r>
      <w:r>
        <w:rPr>
          <w:color w:val="231F20"/>
          <w:sz w:val="21"/>
        </w:rPr>
        <w:t>paragraph</w:t>
      </w:r>
      <w:r>
        <w:rPr>
          <w:color w:val="231F20"/>
          <w:spacing w:val="-2"/>
          <w:sz w:val="21"/>
        </w:rPr>
        <w:t xml:space="preserve"> </w:t>
      </w:r>
      <w:r>
        <w:rPr>
          <w:color w:val="231F20"/>
          <w:sz w:val="21"/>
        </w:rPr>
        <w:t>(a),</w:t>
      </w:r>
      <w:r>
        <w:rPr>
          <w:color w:val="231F20"/>
          <w:spacing w:val="-3"/>
          <w:sz w:val="21"/>
        </w:rPr>
        <w:t xml:space="preserve"> </w:t>
      </w:r>
      <w:r>
        <w:rPr>
          <w:color w:val="231F20"/>
          <w:sz w:val="21"/>
        </w:rPr>
        <w:t>(b),</w:t>
      </w:r>
      <w:r>
        <w:rPr>
          <w:color w:val="231F20"/>
          <w:spacing w:val="-3"/>
          <w:sz w:val="21"/>
        </w:rPr>
        <w:t xml:space="preserve"> </w:t>
      </w:r>
      <w:r>
        <w:rPr>
          <w:color w:val="231F20"/>
          <w:sz w:val="21"/>
        </w:rPr>
        <w:t>(c),</w:t>
      </w:r>
      <w:r>
        <w:rPr>
          <w:color w:val="231F20"/>
          <w:spacing w:val="-3"/>
          <w:sz w:val="21"/>
        </w:rPr>
        <w:t xml:space="preserve"> </w:t>
      </w:r>
      <w:r>
        <w:rPr>
          <w:color w:val="231F20"/>
          <w:sz w:val="21"/>
        </w:rPr>
        <w:t>(d) or</w:t>
      </w:r>
      <w:r>
        <w:rPr>
          <w:color w:val="231F20"/>
          <w:spacing w:val="-3"/>
          <w:sz w:val="21"/>
        </w:rPr>
        <w:t xml:space="preserve"> </w:t>
      </w:r>
      <w:r>
        <w:rPr>
          <w:color w:val="231F20"/>
          <w:sz w:val="21"/>
        </w:rPr>
        <w:t>(e)</w:t>
      </w:r>
      <w:r>
        <w:rPr>
          <w:color w:val="231F20"/>
          <w:spacing w:val="-3"/>
          <w:sz w:val="21"/>
        </w:rPr>
        <w:t xml:space="preserve"> </w:t>
      </w:r>
      <w:r>
        <w:rPr>
          <w:color w:val="231F20"/>
          <w:sz w:val="21"/>
        </w:rPr>
        <w:t>of</w:t>
      </w:r>
      <w:r>
        <w:rPr>
          <w:color w:val="231F20"/>
          <w:spacing w:val="-1"/>
          <w:sz w:val="21"/>
        </w:rPr>
        <w:t xml:space="preserve"> </w:t>
      </w:r>
      <w:r>
        <w:rPr>
          <w:color w:val="231F20"/>
          <w:sz w:val="21"/>
        </w:rPr>
        <w:t>sub-paragraph</w:t>
      </w:r>
      <w:r>
        <w:rPr>
          <w:color w:val="231F20"/>
          <w:spacing w:val="-2"/>
          <w:sz w:val="21"/>
        </w:rPr>
        <w:t xml:space="preserve"> </w:t>
      </w:r>
      <w:r>
        <w:rPr>
          <w:color w:val="231F20"/>
          <w:sz w:val="21"/>
        </w:rPr>
        <w:t>(5)</w:t>
      </w:r>
      <w:r>
        <w:rPr>
          <w:color w:val="231F20"/>
          <w:spacing w:val="-3"/>
          <w:sz w:val="21"/>
        </w:rPr>
        <w:t xml:space="preserve"> </w:t>
      </w:r>
      <w:r>
        <w:rPr>
          <w:color w:val="231F20"/>
          <w:sz w:val="21"/>
        </w:rPr>
        <w:t>(“the relevant</w:t>
      </w:r>
      <w:r>
        <w:rPr>
          <w:color w:val="231F20"/>
          <w:spacing w:val="-3"/>
          <w:sz w:val="21"/>
        </w:rPr>
        <w:t xml:space="preserve"> </w:t>
      </w:r>
      <w:r>
        <w:rPr>
          <w:color w:val="231F20"/>
          <w:sz w:val="21"/>
        </w:rPr>
        <w:t>amount”)</w:t>
      </w:r>
      <w:r>
        <w:rPr>
          <w:color w:val="231F20"/>
          <w:spacing w:val="-3"/>
          <w:sz w:val="21"/>
        </w:rPr>
        <w:t xml:space="preserve"> </w:t>
      </w:r>
      <w:r>
        <w:rPr>
          <w:color w:val="231F20"/>
          <w:sz w:val="21"/>
        </w:rPr>
        <w:t>is</w:t>
      </w:r>
      <w:r>
        <w:rPr>
          <w:color w:val="231F20"/>
          <w:spacing w:val="-2"/>
          <w:sz w:val="21"/>
        </w:rPr>
        <w:t xml:space="preserve"> </w:t>
      </w:r>
      <w:r>
        <w:rPr>
          <w:color w:val="231F20"/>
          <w:sz w:val="21"/>
        </w:rPr>
        <w:t>in</w:t>
      </w:r>
      <w:r>
        <w:rPr>
          <w:color w:val="231F20"/>
          <w:spacing w:val="-2"/>
          <w:sz w:val="21"/>
        </w:rPr>
        <w:t xml:space="preserve"> </w:t>
      </w:r>
      <w:r>
        <w:rPr>
          <w:color w:val="231F20"/>
          <w:sz w:val="21"/>
        </w:rPr>
        <w:t>respect</w:t>
      </w:r>
      <w:r>
        <w:rPr>
          <w:color w:val="231F20"/>
          <w:spacing w:val="-3"/>
          <w:sz w:val="21"/>
        </w:rPr>
        <w:t xml:space="preserve"> </w:t>
      </w:r>
      <w:r>
        <w:rPr>
          <w:color w:val="231F20"/>
          <w:sz w:val="21"/>
        </w:rPr>
        <w:t>of</w:t>
      </w:r>
      <w:r>
        <w:rPr>
          <w:color w:val="231F20"/>
          <w:spacing w:val="-1"/>
          <w:sz w:val="21"/>
        </w:rPr>
        <w:t xml:space="preserve"> </w:t>
      </w:r>
      <w:r>
        <w:rPr>
          <w:color w:val="231F20"/>
          <w:sz w:val="21"/>
        </w:rPr>
        <w:t>a</w:t>
      </w:r>
      <w:r>
        <w:rPr>
          <w:color w:val="231F20"/>
          <w:spacing w:val="-2"/>
          <w:sz w:val="21"/>
        </w:rPr>
        <w:t xml:space="preserve"> </w:t>
      </w:r>
      <w:r>
        <w:rPr>
          <w:color w:val="231F20"/>
          <w:sz w:val="21"/>
        </w:rPr>
        <w:t>part-week,</w:t>
      </w:r>
      <w:r>
        <w:rPr>
          <w:color w:val="231F20"/>
          <w:spacing w:val="-3"/>
          <w:sz w:val="21"/>
        </w:rPr>
        <w:t xml:space="preserve"> </w:t>
      </w:r>
      <w:r>
        <w:rPr>
          <w:color w:val="231F20"/>
          <w:sz w:val="21"/>
        </w:rPr>
        <w:t>the</w:t>
      </w:r>
      <w:r>
        <w:rPr>
          <w:color w:val="231F20"/>
          <w:spacing w:val="-2"/>
          <w:sz w:val="21"/>
        </w:rPr>
        <w:t xml:space="preserve"> </w:t>
      </w:r>
      <w:r>
        <w:rPr>
          <w:color w:val="231F20"/>
          <w:sz w:val="21"/>
        </w:rPr>
        <w:t>amount</w:t>
      </w:r>
      <w:r>
        <w:rPr>
          <w:color w:val="231F20"/>
          <w:spacing w:val="-3"/>
          <w:sz w:val="21"/>
        </w:rPr>
        <w:t xml:space="preserve"> </w:t>
      </w:r>
      <w:r>
        <w:rPr>
          <w:color w:val="231F20"/>
          <w:sz w:val="21"/>
        </w:rPr>
        <w:t>that</w:t>
      </w:r>
      <w:r>
        <w:rPr>
          <w:color w:val="231F20"/>
          <w:spacing w:val="-3"/>
          <w:sz w:val="21"/>
        </w:rPr>
        <w:t xml:space="preserve"> </w:t>
      </w:r>
      <w:r>
        <w:rPr>
          <w:color w:val="231F20"/>
          <w:sz w:val="21"/>
        </w:rPr>
        <w:t>is</w:t>
      </w:r>
      <w:r>
        <w:rPr>
          <w:color w:val="231F20"/>
          <w:spacing w:val="-2"/>
          <w:sz w:val="21"/>
        </w:rPr>
        <w:t xml:space="preserve"> </w:t>
      </w:r>
      <w:r>
        <w:rPr>
          <w:color w:val="231F20"/>
          <w:sz w:val="21"/>
        </w:rPr>
        <w:t>to</w:t>
      </w:r>
      <w:r>
        <w:rPr>
          <w:color w:val="231F20"/>
          <w:spacing w:val="-2"/>
          <w:sz w:val="21"/>
        </w:rPr>
        <w:t xml:space="preserve"> </w:t>
      </w:r>
      <w:r>
        <w:rPr>
          <w:color w:val="231F20"/>
          <w:sz w:val="21"/>
        </w:rPr>
        <w:t>be</w:t>
      </w:r>
      <w:r>
        <w:rPr>
          <w:color w:val="231F20"/>
          <w:spacing w:val="-2"/>
          <w:sz w:val="21"/>
        </w:rPr>
        <w:t xml:space="preserve"> </w:t>
      </w:r>
      <w:proofErr w:type="gramStart"/>
      <w:r>
        <w:rPr>
          <w:color w:val="231F20"/>
          <w:sz w:val="21"/>
        </w:rPr>
        <w:t>taken</w:t>
      </w:r>
      <w:r>
        <w:rPr>
          <w:color w:val="231F20"/>
          <w:spacing w:val="-2"/>
          <w:sz w:val="21"/>
        </w:rPr>
        <w:t xml:space="preserve"> </w:t>
      </w:r>
      <w:r>
        <w:rPr>
          <w:color w:val="231F20"/>
          <w:sz w:val="21"/>
        </w:rPr>
        <w:t>into</w:t>
      </w:r>
      <w:r>
        <w:rPr>
          <w:color w:val="231F20"/>
          <w:spacing w:val="-2"/>
          <w:sz w:val="21"/>
        </w:rPr>
        <w:t xml:space="preserve"> </w:t>
      </w:r>
      <w:r>
        <w:rPr>
          <w:color w:val="231F20"/>
          <w:sz w:val="21"/>
        </w:rPr>
        <w:t>account</w:t>
      </w:r>
      <w:proofErr w:type="gramEnd"/>
      <w:r>
        <w:rPr>
          <w:color w:val="231F20"/>
          <w:sz w:val="21"/>
        </w:rPr>
        <w:t xml:space="preserve"> under that paragraph is to be determined by—</w:t>
      </w:r>
    </w:p>
    <w:p w14:paraId="17CFACEC" w14:textId="77777777" w:rsidR="003D3726" w:rsidRDefault="000E0BEF" w:rsidP="003E2224">
      <w:pPr>
        <w:pStyle w:val="ListParagraph"/>
        <w:numPr>
          <w:ilvl w:val="1"/>
          <w:numId w:val="86"/>
        </w:numPr>
        <w:tabs>
          <w:tab w:val="left" w:pos="1505"/>
        </w:tabs>
        <w:ind w:left="1519" w:right="1069" w:hanging="329"/>
        <w:jc w:val="both"/>
        <w:rPr>
          <w:sz w:val="21"/>
        </w:rPr>
      </w:pPr>
      <w:r>
        <w:rPr>
          <w:color w:val="231F20"/>
          <w:sz w:val="21"/>
        </w:rPr>
        <w:t>dividing</w:t>
      </w:r>
      <w:r>
        <w:rPr>
          <w:color w:val="231F20"/>
          <w:spacing w:val="-2"/>
          <w:sz w:val="21"/>
        </w:rPr>
        <w:t xml:space="preserve"> </w:t>
      </w:r>
      <w:r>
        <w:rPr>
          <w:color w:val="231F20"/>
          <w:sz w:val="21"/>
        </w:rPr>
        <w:t>the</w:t>
      </w:r>
      <w:r>
        <w:rPr>
          <w:color w:val="231F20"/>
          <w:spacing w:val="-2"/>
          <w:sz w:val="21"/>
        </w:rPr>
        <w:t xml:space="preserve"> </w:t>
      </w:r>
      <w:r>
        <w:rPr>
          <w:color w:val="231F20"/>
          <w:sz w:val="21"/>
        </w:rPr>
        <w:t>relevant</w:t>
      </w:r>
      <w:r>
        <w:rPr>
          <w:color w:val="231F20"/>
          <w:spacing w:val="-3"/>
          <w:sz w:val="21"/>
        </w:rPr>
        <w:t xml:space="preserve"> </w:t>
      </w:r>
      <w:r>
        <w:rPr>
          <w:color w:val="231F20"/>
          <w:sz w:val="21"/>
        </w:rPr>
        <w:t>amount</w:t>
      </w:r>
      <w:r>
        <w:rPr>
          <w:color w:val="231F20"/>
          <w:spacing w:val="-3"/>
          <w:sz w:val="21"/>
        </w:rPr>
        <w:t xml:space="preserve"> </w:t>
      </w:r>
      <w:r>
        <w:rPr>
          <w:color w:val="231F20"/>
          <w:sz w:val="21"/>
        </w:rPr>
        <w:t>by</w:t>
      </w:r>
      <w:r>
        <w:rPr>
          <w:color w:val="231F20"/>
          <w:spacing w:val="-4"/>
          <w:sz w:val="21"/>
        </w:rPr>
        <w:t xml:space="preserve"> </w:t>
      </w:r>
      <w:r>
        <w:rPr>
          <w:color w:val="231F20"/>
          <w:sz w:val="21"/>
        </w:rPr>
        <w:t>the</w:t>
      </w:r>
      <w:r>
        <w:rPr>
          <w:color w:val="231F20"/>
          <w:spacing w:val="-2"/>
          <w:sz w:val="21"/>
        </w:rPr>
        <w:t xml:space="preserve"> </w:t>
      </w:r>
      <w:r>
        <w:rPr>
          <w:color w:val="231F20"/>
          <w:sz w:val="21"/>
        </w:rPr>
        <w:t>number</w:t>
      </w:r>
      <w:r>
        <w:rPr>
          <w:color w:val="231F20"/>
          <w:spacing w:val="-3"/>
          <w:sz w:val="21"/>
        </w:rPr>
        <w:t xml:space="preserve"> </w:t>
      </w:r>
      <w:r>
        <w:rPr>
          <w:color w:val="231F20"/>
          <w:sz w:val="21"/>
        </w:rPr>
        <w:t>equal</w:t>
      </w:r>
      <w:r>
        <w:rPr>
          <w:color w:val="231F20"/>
          <w:spacing w:val="-1"/>
          <w:sz w:val="21"/>
        </w:rPr>
        <w:t xml:space="preserve"> </w:t>
      </w:r>
      <w:r>
        <w:rPr>
          <w:color w:val="231F20"/>
          <w:sz w:val="21"/>
        </w:rPr>
        <w:t>to</w:t>
      </w:r>
      <w:r>
        <w:rPr>
          <w:color w:val="231F20"/>
          <w:spacing w:val="-2"/>
          <w:sz w:val="21"/>
        </w:rPr>
        <w:t xml:space="preserve"> </w:t>
      </w:r>
      <w:r>
        <w:rPr>
          <w:color w:val="231F20"/>
          <w:sz w:val="21"/>
        </w:rPr>
        <w:t>the</w:t>
      </w:r>
      <w:r>
        <w:rPr>
          <w:color w:val="231F20"/>
          <w:spacing w:val="-2"/>
          <w:sz w:val="21"/>
        </w:rPr>
        <w:t xml:space="preserve"> </w:t>
      </w:r>
      <w:r>
        <w:rPr>
          <w:color w:val="231F20"/>
          <w:sz w:val="21"/>
        </w:rPr>
        <w:t>number</w:t>
      </w:r>
      <w:r>
        <w:rPr>
          <w:color w:val="231F20"/>
          <w:spacing w:val="-3"/>
          <w:sz w:val="21"/>
        </w:rPr>
        <w:t xml:space="preserve"> </w:t>
      </w:r>
      <w:r>
        <w:rPr>
          <w:color w:val="231F20"/>
          <w:sz w:val="21"/>
        </w:rPr>
        <w:t>of</w:t>
      </w:r>
      <w:r>
        <w:rPr>
          <w:color w:val="231F20"/>
          <w:spacing w:val="-1"/>
          <w:sz w:val="21"/>
        </w:rPr>
        <w:t xml:space="preserve"> </w:t>
      </w:r>
      <w:r>
        <w:rPr>
          <w:color w:val="231F20"/>
          <w:sz w:val="21"/>
        </w:rPr>
        <w:t>days</w:t>
      </w:r>
      <w:r>
        <w:rPr>
          <w:color w:val="231F20"/>
          <w:spacing w:val="-2"/>
          <w:sz w:val="21"/>
        </w:rPr>
        <w:t xml:space="preserve"> </w:t>
      </w:r>
      <w:r>
        <w:rPr>
          <w:color w:val="231F20"/>
          <w:sz w:val="21"/>
        </w:rPr>
        <w:t>in</w:t>
      </w:r>
      <w:r>
        <w:rPr>
          <w:color w:val="231F20"/>
          <w:spacing w:val="-2"/>
          <w:sz w:val="21"/>
        </w:rPr>
        <w:t xml:space="preserve"> </w:t>
      </w:r>
      <w:r>
        <w:rPr>
          <w:color w:val="231F20"/>
          <w:sz w:val="21"/>
        </w:rPr>
        <w:t>that</w:t>
      </w:r>
      <w:r>
        <w:rPr>
          <w:color w:val="231F20"/>
          <w:spacing w:val="-3"/>
          <w:sz w:val="21"/>
        </w:rPr>
        <w:t xml:space="preserve"> </w:t>
      </w:r>
      <w:r>
        <w:rPr>
          <w:color w:val="231F20"/>
          <w:sz w:val="21"/>
        </w:rPr>
        <w:t>part week, and</w:t>
      </w:r>
    </w:p>
    <w:p w14:paraId="15298A37" w14:textId="77777777" w:rsidR="003D3726" w:rsidRDefault="000E0BEF" w:rsidP="003E2224">
      <w:pPr>
        <w:pStyle w:val="ListParagraph"/>
        <w:numPr>
          <w:ilvl w:val="1"/>
          <w:numId w:val="86"/>
        </w:numPr>
        <w:tabs>
          <w:tab w:val="left" w:pos="1505"/>
        </w:tabs>
        <w:spacing w:line="241" w:lineRule="exact"/>
        <w:jc w:val="both"/>
        <w:rPr>
          <w:sz w:val="21"/>
        </w:rPr>
      </w:pPr>
      <w:r>
        <w:rPr>
          <w:color w:val="231F20"/>
          <w:sz w:val="21"/>
        </w:rPr>
        <w:t>multiplying</w:t>
      </w:r>
      <w:r>
        <w:rPr>
          <w:color w:val="231F20"/>
          <w:spacing w:val="-4"/>
          <w:sz w:val="21"/>
        </w:rPr>
        <w:t xml:space="preserve"> </w:t>
      </w:r>
      <w:r>
        <w:rPr>
          <w:color w:val="231F20"/>
          <w:sz w:val="21"/>
        </w:rPr>
        <w:t>the</w:t>
      </w:r>
      <w:r>
        <w:rPr>
          <w:color w:val="231F20"/>
          <w:spacing w:val="-3"/>
          <w:sz w:val="21"/>
        </w:rPr>
        <w:t xml:space="preserve"> </w:t>
      </w:r>
      <w:r>
        <w:rPr>
          <w:color w:val="231F20"/>
          <w:sz w:val="21"/>
        </w:rPr>
        <w:t>result</w:t>
      </w:r>
      <w:r>
        <w:rPr>
          <w:color w:val="231F20"/>
          <w:spacing w:val="-4"/>
          <w:sz w:val="21"/>
        </w:rPr>
        <w:t xml:space="preserve"> </w:t>
      </w:r>
      <w:r>
        <w:rPr>
          <w:color w:val="231F20"/>
          <w:sz w:val="21"/>
        </w:rPr>
        <w:t>of</w:t>
      </w:r>
      <w:r>
        <w:rPr>
          <w:color w:val="231F20"/>
          <w:spacing w:val="-2"/>
          <w:sz w:val="21"/>
        </w:rPr>
        <w:t xml:space="preserve"> </w:t>
      </w:r>
      <w:r>
        <w:rPr>
          <w:color w:val="231F20"/>
          <w:sz w:val="21"/>
        </w:rPr>
        <w:t>that</w:t>
      </w:r>
      <w:r>
        <w:rPr>
          <w:color w:val="231F20"/>
          <w:spacing w:val="-4"/>
          <w:sz w:val="21"/>
        </w:rPr>
        <w:t xml:space="preserve"> </w:t>
      </w:r>
      <w:r>
        <w:rPr>
          <w:color w:val="231F20"/>
          <w:sz w:val="21"/>
        </w:rPr>
        <w:t>calculation</w:t>
      </w:r>
      <w:r>
        <w:rPr>
          <w:color w:val="231F20"/>
          <w:spacing w:val="-3"/>
          <w:sz w:val="21"/>
        </w:rPr>
        <w:t xml:space="preserve"> </w:t>
      </w:r>
      <w:r>
        <w:rPr>
          <w:color w:val="231F20"/>
          <w:sz w:val="21"/>
        </w:rPr>
        <w:t>by</w:t>
      </w:r>
      <w:r>
        <w:rPr>
          <w:color w:val="231F20"/>
          <w:spacing w:val="-4"/>
          <w:sz w:val="21"/>
        </w:rPr>
        <w:t xml:space="preserve"> </w:t>
      </w:r>
      <w:r>
        <w:rPr>
          <w:color w:val="231F20"/>
          <w:spacing w:val="-5"/>
          <w:sz w:val="21"/>
        </w:rPr>
        <w:t>7.</w:t>
      </w:r>
    </w:p>
    <w:p w14:paraId="75A82776" w14:textId="77777777" w:rsidR="003D3726" w:rsidRDefault="000E0BEF" w:rsidP="003E2224">
      <w:pPr>
        <w:pStyle w:val="ListParagraph"/>
        <w:numPr>
          <w:ilvl w:val="0"/>
          <w:numId w:val="86"/>
        </w:numPr>
        <w:tabs>
          <w:tab w:val="left" w:pos="1066"/>
        </w:tabs>
        <w:ind w:left="1079" w:right="768" w:hanging="329"/>
        <w:rPr>
          <w:sz w:val="21"/>
        </w:rPr>
      </w:pPr>
      <w:r>
        <w:rPr>
          <w:color w:val="231F20"/>
          <w:sz w:val="21"/>
        </w:rPr>
        <w:t>The amount determined under sub-paragraph (5) is to be re-determined under the appropriate</w:t>
      </w:r>
      <w:r>
        <w:rPr>
          <w:color w:val="231F20"/>
          <w:spacing w:val="-3"/>
          <w:sz w:val="21"/>
        </w:rPr>
        <w:t xml:space="preserve"> </w:t>
      </w:r>
      <w:r>
        <w:rPr>
          <w:color w:val="231F20"/>
          <w:sz w:val="21"/>
        </w:rPr>
        <w:t>sub-paragraph</w:t>
      </w:r>
      <w:r>
        <w:rPr>
          <w:color w:val="231F20"/>
          <w:spacing w:val="-3"/>
          <w:sz w:val="21"/>
        </w:rPr>
        <w:t xml:space="preserve"> </w:t>
      </w:r>
      <w:r>
        <w:rPr>
          <w:color w:val="231F20"/>
          <w:sz w:val="21"/>
        </w:rPr>
        <w:t>if</w:t>
      </w:r>
      <w:r>
        <w:rPr>
          <w:color w:val="231F20"/>
          <w:spacing w:val="-2"/>
          <w:sz w:val="21"/>
        </w:rPr>
        <w:t xml:space="preserve"> </w:t>
      </w:r>
      <w:r>
        <w:rPr>
          <w:color w:val="231F20"/>
          <w:sz w:val="21"/>
        </w:rPr>
        <w:t>the</w:t>
      </w:r>
      <w:r>
        <w:rPr>
          <w:color w:val="231F20"/>
          <w:spacing w:val="-3"/>
          <w:sz w:val="21"/>
        </w:rPr>
        <w:t xml:space="preserve"> </w:t>
      </w:r>
      <w:r>
        <w:rPr>
          <w:color w:val="231F20"/>
          <w:sz w:val="21"/>
        </w:rPr>
        <w:t>applicant</w:t>
      </w:r>
      <w:r>
        <w:rPr>
          <w:color w:val="231F20"/>
          <w:spacing w:val="-6"/>
          <w:sz w:val="21"/>
        </w:rPr>
        <w:t xml:space="preserve"> </w:t>
      </w:r>
      <w:r>
        <w:rPr>
          <w:color w:val="231F20"/>
          <w:sz w:val="21"/>
        </w:rPr>
        <w:t>makes</w:t>
      </w:r>
      <w:r>
        <w:rPr>
          <w:color w:val="231F20"/>
          <w:spacing w:val="-3"/>
          <w:sz w:val="21"/>
        </w:rPr>
        <w:t xml:space="preserve"> </w:t>
      </w:r>
      <w:r>
        <w:rPr>
          <w:color w:val="231F20"/>
          <w:sz w:val="21"/>
        </w:rPr>
        <w:t>a</w:t>
      </w:r>
      <w:r>
        <w:rPr>
          <w:color w:val="231F20"/>
          <w:spacing w:val="-3"/>
          <w:sz w:val="21"/>
        </w:rPr>
        <w:t xml:space="preserve"> </w:t>
      </w:r>
      <w:r>
        <w:rPr>
          <w:color w:val="231F20"/>
          <w:sz w:val="21"/>
        </w:rPr>
        <w:t>further</w:t>
      </w:r>
      <w:r>
        <w:rPr>
          <w:color w:val="231F20"/>
          <w:spacing w:val="-4"/>
          <w:sz w:val="21"/>
        </w:rPr>
        <w:t xml:space="preserve"> </w:t>
      </w:r>
      <w:r>
        <w:rPr>
          <w:color w:val="231F20"/>
          <w:sz w:val="21"/>
        </w:rPr>
        <w:t>application</w:t>
      </w:r>
      <w:r>
        <w:rPr>
          <w:color w:val="231F20"/>
          <w:spacing w:val="-3"/>
          <w:sz w:val="21"/>
        </w:rPr>
        <w:t xml:space="preserve"> </w:t>
      </w:r>
      <w:r>
        <w:rPr>
          <w:color w:val="231F20"/>
          <w:sz w:val="21"/>
        </w:rPr>
        <w:t>and</w:t>
      </w:r>
      <w:r>
        <w:rPr>
          <w:color w:val="231F20"/>
          <w:spacing w:val="-3"/>
          <w:sz w:val="21"/>
        </w:rPr>
        <w:t xml:space="preserve"> </w:t>
      </w:r>
      <w:r>
        <w:rPr>
          <w:color w:val="231F20"/>
          <w:sz w:val="21"/>
        </w:rPr>
        <w:t>the</w:t>
      </w:r>
      <w:r>
        <w:rPr>
          <w:color w:val="231F20"/>
          <w:spacing w:val="-5"/>
          <w:sz w:val="21"/>
        </w:rPr>
        <w:t xml:space="preserve"> </w:t>
      </w:r>
      <w:r>
        <w:rPr>
          <w:color w:val="231F20"/>
          <w:sz w:val="21"/>
        </w:rPr>
        <w:t>conditions</w:t>
      </w:r>
      <w:r>
        <w:rPr>
          <w:color w:val="231F20"/>
          <w:spacing w:val="-3"/>
          <w:sz w:val="21"/>
        </w:rPr>
        <w:t xml:space="preserve"> </w:t>
      </w:r>
      <w:r>
        <w:rPr>
          <w:color w:val="231F20"/>
          <w:sz w:val="21"/>
        </w:rPr>
        <w:t>in sub-paragraph (8) are satisfied, and in such a case—</w:t>
      </w:r>
    </w:p>
    <w:p w14:paraId="4EFEBEA5" w14:textId="77777777" w:rsidR="003D3726" w:rsidRDefault="000E0BEF" w:rsidP="003E2224">
      <w:pPr>
        <w:pStyle w:val="ListParagraph"/>
        <w:numPr>
          <w:ilvl w:val="1"/>
          <w:numId w:val="86"/>
        </w:numPr>
        <w:tabs>
          <w:tab w:val="left" w:pos="1505"/>
        </w:tabs>
        <w:ind w:left="1519" w:right="605" w:hanging="329"/>
        <w:rPr>
          <w:sz w:val="21"/>
        </w:rPr>
      </w:pPr>
      <w:r>
        <w:rPr>
          <w:color w:val="231F20"/>
          <w:sz w:val="21"/>
        </w:rPr>
        <w:t>paragraphs</w:t>
      </w:r>
      <w:r>
        <w:rPr>
          <w:color w:val="231F20"/>
          <w:spacing w:val="-2"/>
          <w:sz w:val="21"/>
        </w:rPr>
        <w:t xml:space="preserve"> </w:t>
      </w:r>
      <w:r>
        <w:rPr>
          <w:color w:val="231F20"/>
          <w:sz w:val="21"/>
        </w:rPr>
        <w:t>(a)</w:t>
      </w:r>
      <w:r>
        <w:rPr>
          <w:color w:val="231F20"/>
          <w:spacing w:val="-3"/>
          <w:sz w:val="21"/>
        </w:rPr>
        <w:t xml:space="preserve"> </w:t>
      </w:r>
      <w:r>
        <w:rPr>
          <w:color w:val="231F20"/>
          <w:sz w:val="21"/>
        </w:rPr>
        <w:t>to</w:t>
      </w:r>
      <w:r>
        <w:rPr>
          <w:color w:val="231F20"/>
          <w:spacing w:val="-2"/>
          <w:sz w:val="21"/>
        </w:rPr>
        <w:t xml:space="preserve"> </w:t>
      </w:r>
      <w:r>
        <w:rPr>
          <w:color w:val="231F20"/>
          <w:sz w:val="21"/>
        </w:rPr>
        <w:t>(e)</w:t>
      </w:r>
      <w:r>
        <w:rPr>
          <w:color w:val="231F20"/>
          <w:spacing w:val="-3"/>
          <w:sz w:val="21"/>
        </w:rPr>
        <w:t xml:space="preserve"> </w:t>
      </w:r>
      <w:r>
        <w:rPr>
          <w:color w:val="231F20"/>
          <w:sz w:val="21"/>
        </w:rPr>
        <w:t>of</w:t>
      </w:r>
      <w:r>
        <w:rPr>
          <w:color w:val="231F20"/>
          <w:spacing w:val="-1"/>
          <w:sz w:val="21"/>
        </w:rPr>
        <w:t xml:space="preserve"> </w:t>
      </w:r>
      <w:r>
        <w:rPr>
          <w:color w:val="231F20"/>
          <w:sz w:val="21"/>
        </w:rPr>
        <w:t>sub-paragraph</w:t>
      </w:r>
      <w:r>
        <w:rPr>
          <w:color w:val="231F20"/>
          <w:spacing w:val="-2"/>
          <w:sz w:val="21"/>
        </w:rPr>
        <w:t xml:space="preserve"> </w:t>
      </w:r>
      <w:r>
        <w:rPr>
          <w:color w:val="231F20"/>
          <w:sz w:val="21"/>
        </w:rPr>
        <w:t>(5)</w:t>
      </w:r>
      <w:r>
        <w:rPr>
          <w:color w:val="231F20"/>
          <w:spacing w:val="-3"/>
          <w:sz w:val="21"/>
        </w:rPr>
        <w:t xml:space="preserve"> </w:t>
      </w:r>
      <w:r>
        <w:rPr>
          <w:color w:val="231F20"/>
          <w:sz w:val="21"/>
        </w:rPr>
        <w:t>apply</w:t>
      </w:r>
      <w:r>
        <w:rPr>
          <w:color w:val="231F20"/>
          <w:spacing w:val="-4"/>
          <w:sz w:val="21"/>
        </w:rPr>
        <w:t xml:space="preserve"> </w:t>
      </w:r>
      <w:r>
        <w:rPr>
          <w:color w:val="231F20"/>
          <w:sz w:val="21"/>
        </w:rPr>
        <w:t>as</w:t>
      </w:r>
      <w:r>
        <w:rPr>
          <w:color w:val="231F20"/>
          <w:spacing w:val="-2"/>
          <w:sz w:val="21"/>
        </w:rPr>
        <w:t xml:space="preserve"> </w:t>
      </w:r>
      <w:r>
        <w:rPr>
          <w:color w:val="231F20"/>
          <w:sz w:val="21"/>
        </w:rPr>
        <w:t>if</w:t>
      </w:r>
      <w:r>
        <w:rPr>
          <w:color w:val="231F20"/>
          <w:spacing w:val="-1"/>
          <w:sz w:val="21"/>
        </w:rPr>
        <w:t xml:space="preserve"> </w:t>
      </w:r>
      <w:r>
        <w:rPr>
          <w:color w:val="231F20"/>
          <w:sz w:val="21"/>
        </w:rPr>
        <w:t>for</w:t>
      </w:r>
      <w:r>
        <w:rPr>
          <w:color w:val="231F20"/>
          <w:spacing w:val="-3"/>
          <w:sz w:val="21"/>
        </w:rPr>
        <w:t xml:space="preserve"> </w:t>
      </w:r>
      <w:r>
        <w:rPr>
          <w:color w:val="231F20"/>
          <w:sz w:val="21"/>
        </w:rPr>
        <w:t>the</w:t>
      </w:r>
      <w:r>
        <w:rPr>
          <w:color w:val="231F20"/>
          <w:spacing w:val="-2"/>
          <w:sz w:val="21"/>
        </w:rPr>
        <w:t xml:space="preserve"> </w:t>
      </w:r>
      <w:r>
        <w:rPr>
          <w:color w:val="231F20"/>
          <w:sz w:val="21"/>
        </w:rPr>
        <w:t>words</w:t>
      </w:r>
      <w:r>
        <w:rPr>
          <w:color w:val="231F20"/>
          <w:spacing w:val="-2"/>
          <w:sz w:val="21"/>
        </w:rPr>
        <w:t xml:space="preserve"> </w:t>
      </w:r>
      <w:r>
        <w:rPr>
          <w:color w:val="231F20"/>
          <w:sz w:val="21"/>
        </w:rPr>
        <w:t>“relevant</w:t>
      </w:r>
      <w:r>
        <w:rPr>
          <w:color w:val="231F20"/>
          <w:spacing w:val="-3"/>
          <w:sz w:val="21"/>
        </w:rPr>
        <w:t xml:space="preserve"> </w:t>
      </w:r>
      <w:r>
        <w:rPr>
          <w:color w:val="231F20"/>
          <w:sz w:val="21"/>
        </w:rPr>
        <w:t>week”</w:t>
      </w:r>
      <w:r>
        <w:rPr>
          <w:color w:val="231F20"/>
          <w:spacing w:val="-3"/>
          <w:sz w:val="21"/>
        </w:rPr>
        <w:t xml:space="preserve"> </w:t>
      </w:r>
      <w:r>
        <w:rPr>
          <w:color w:val="231F20"/>
          <w:sz w:val="21"/>
        </w:rPr>
        <w:t>there were substituted the words “relevant subsequent week”; and</w:t>
      </w:r>
    </w:p>
    <w:p w14:paraId="1DE4A59F" w14:textId="77777777" w:rsidR="003D3726" w:rsidRDefault="000E0BEF" w:rsidP="003E2224">
      <w:pPr>
        <w:pStyle w:val="ListParagraph"/>
        <w:numPr>
          <w:ilvl w:val="1"/>
          <w:numId w:val="86"/>
        </w:numPr>
        <w:tabs>
          <w:tab w:val="left" w:pos="1505"/>
        </w:tabs>
        <w:ind w:left="1519" w:right="617" w:hanging="329"/>
        <w:rPr>
          <w:sz w:val="21"/>
        </w:rPr>
      </w:pPr>
      <w:r>
        <w:rPr>
          <w:color w:val="231F20"/>
          <w:sz w:val="21"/>
        </w:rPr>
        <w:t>subject</w:t>
      </w:r>
      <w:r>
        <w:rPr>
          <w:color w:val="231F20"/>
          <w:spacing w:val="-4"/>
          <w:sz w:val="21"/>
        </w:rPr>
        <w:t xml:space="preserve"> </w:t>
      </w:r>
      <w:r>
        <w:rPr>
          <w:color w:val="231F20"/>
          <w:sz w:val="21"/>
        </w:rPr>
        <w:t>to</w:t>
      </w:r>
      <w:r>
        <w:rPr>
          <w:color w:val="231F20"/>
          <w:spacing w:val="-3"/>
          <w:sz w:val="21"/>
        </w:rPr>
        <w:t xml:space="preserve"> </w:t>
      </w:r>
      <w:r>
        <w:rPr>
          <w:color w:val="231F20"/>
          <w:sz w:val="21"/>
        </w:rPr>
        <w:t>sub-paragraph</w:t>
      </w:r>
      <w:r>
        <w:rPr>
          <w:color w:val="231F20"/>
          <w:spacing w:val="-3"/>
          <w:sz w:val="21"/>
        </w:rPr>
        <w:t xml:space="preserve"> </w:t>
      </w:r>
      <w:r>
        <w:rPr>
          <w:color w:val="231F20"/>
          <w:sz w:val="21"/>
        </w:rPr>
        <w:t>(9),</w:t>
      </w:r>
      <w:r>
        <w:rPr>
          <w:color w:val="231F20"/>
          <w:spacing w:val="-4"/>
          <w:sz w:val="21"/>
        </w:rPr>
        <w:t xml:space="preserve"> </w:t>
      </w:r>
      <w:r>
        <w:rPr>
          <w:color w:val="231F20"/>
          <w:sz w:val="21"/>
        </w:rPr>
        <w:t>the</w:t>
      </w:r>
      <w:r>
        <w:rPr>
          <w:color w:val="231F20"/>
          <w:spacing w:val="-3"/>
          <w:sz w:val="21"/>
        </w:rPr>
        <w:t xml:space="preserve"> </w:t>
      </w:r>
      <w:r>
        <w:rPr>
          <w:color w:val="231F20"/>
          <w:sz w:val="21"/>
        </w:rPr>
        <w:t>amount</w:t>
      </w:r>
      <w:r>
        <w:rPr>
          <w:color w:val="231F20"/>
          <w:spacing w:val="-4"/>
          <w:sz w:val="21"/>
        </w:rPr>
        <w:t xml:space="preserve"> </w:t>
      </w:r>
      <w:proofErr w:type="gramStart"/>
      <w:r>
        <w:rPr>
          <w:color w:val="231F20"/>
          <w:sz w:val="21"/>
        </w:rPr>
        <w:t>as</w:t>
      </w:r>
      <w:r>
        <w:rPr>
          <w:color w:val="231F20"/>
          <w:spacing w:val="-3"/>
          <w:sz w:val="21"/>
        </w:rPr>
        <w:t xml:space="preserve"> </w:t>
      </w:r>
      <w:r>
        <w:rPr>
          <w:color w:val="231F20"/>
          <w:sz w:val="21"/>
        </w:rPr>
        <w:t>re-</w:t>
      </w:r>
      <w:proofErr w:type="gramEnd"/>
      <w:r>
        <w:rPr>
          <w:color w:val="231F20"/>
          <w:sz w:val="21"/>
        </w:rPr>
        <w:t>determined</w:t>
      </w:r>
      <w:r>
        <w:rPr>
          <w:color w:val="231F20"/>
          <w:spacing w:val="-3"/>
          <w:sz w:val="21"/>
        </w:rPr>
        <w:t xml:space="preserve"> </w:t>
      </w:r>
      <w:r>
        <w:rPr>
          <w:color w:val="231F20"/>
          <w:sz w:val="21"/>
        </w:rPr>
        <w:t>has</w:t>
      </w:r>
      <w:r>
        <w:rPr>
          <w:color w:val="231F20"/>
          <w:spacing w:val="-3"/>
          <w:sz w:val="21"/>
        </w:rPr>
        <w:t xml:space="preserve"> </w:t>
      </w:r>
      <w:r>
        <w:rPr>
          <w:color w:val="231F20"/>
          <w:sz w:val="21"/>
        </w:rPr>
        <w:t>effect</w:t>
      </w:r>
      <w:r>
        <w:rPr>
          <w:color w:val="231F20"/>
          <w:spacing w:val="-7"/>
          <w:sz w:val="21"/>
        </w:rPr>
        <w:t xml:space="preserve"> </w:t>
      </w:r>
      <w:r>
        <w:rPr>
          <w:color w:val="231F20"/>
          <w:sz w:val="21"/>
        </w:rPr>
        <w:t>from</w:t>
      </w:r>
      <w:r>
        <w:rPr>
          <w:color w:val="231F20"/>
          <w:spacing w:val="-4"/>
          <w:sz w:val="21"/>
        </w:rPr>
        <w:t xml:space="preserve"> </w:t>
      </w:r>
      <w:r>
        <w:rPr>
          <w:color w:val="231F20"/>
          <w:sz w:val="21"/>
        </w:rPr>
        <w:t>the</w:t>
      </w:r>
      <w:r>
        <w:rPr>
          <w:color w:val="231F20"/>
          <w:spacing w:val="-3"/>
          <w:sz w:val="21"/>
        </w:rPr>
        <w:t xml:space="preserve"> </w:t>
      </w:r>
      <w:r>
        <w:rPr>
          <w:color w:val="231F20"/>
          <w:sz w:val="21"/>
        </w:rPr>
        <w:t>first</w:t>
      </w:r>
      <w:r>
        <w:rPr>
          <w:color w:val="231F20"/>
          <w:spacing w:val="-4"/>
          <w:sz w:val="21"/>
        </w:rPr>
        <w:t xml:space="preserve"> </w:t>
      </w:r>
      <w:r>
        <w:rPr>
          <w:color w:val="231F20"/>
          <w:sz w:val="21"/>
        </w:rPr>
        <w:t>week following the relevant subsequent week in question.</w:t>
      </w:r>
    </w:p>
    <w:p w14:paraId="67B28AE4" w14:textId="77777777" w:rsidR="003D3726" w:rsidRDefault="000E0BEF" w:rsidP="003E2224">
      <w:pPr>
        <w:pStyle w:val="ListParagraph"/>
        <w:numPr>
          <w:ilvl w:val="0"/>
          <w:numId w:val="86"/>
        </w:numPr>
        <w:tabs>
          <w:tab w:val="left" w:pos="1066"/>
        </w:tabs>
        <w:spacing w:line="241" w:lineRule="exact"/>
        <w:ind w:left="1065" w:hanging="315"/>
        <w:rPr>
          <w:sz w:val="21"/>
        </w:rPr>
      </w:pPr>
      <w:r>
        <w:rPr>
          <w:color w:val="231F20"/>
          <w:sz w:val="21"/>
        </w:rPr>
        <w:t>The</w:t>
      </w:r>
      <w:r>
        <w:rPr>
          <w:color w:val="231F20"/>
          <w:spacing w:val="-4"/>
          <w:sz w:val="21"/>
        </w:rPr>
        <w:t xml:space="preserve"> </w:t>
      </w:r>
      <w:r>
        <w:rPr>
          <w:color w:val="231F20"/>
          <w:sz w:val="21"/>
        </w:rPr>
        <w:t>conditions</w:t>
      </w:r>
      <w:r>
        <w:rPr>
          <w:color w:val="231F20"/>
          <w:spacing w:val="-3"/>
          <w:sz w:val="21"/>
        </w:rPr>
        <w:t xml:space="preserve"> </w:t>
      </w:r>
      <w:r>
        <w:rPr>
          <w:color w:val="231F20"/>
          <w:sz w:val="21"/>
        </w:rPr>
        <w:t>are</w:t>
      </w:r>
      <w:r>
        <w:rPr>
          <w:color w:val="231F20"/>
          <w:spacing w:val="-3"/>
          <w:sz w:val="21"/>
        </w:rPr>
        <w:t xml:space="preserve"> </w:t>
      </w:r>
      <w:r>
        <w:rPr>
          <w:color w:val="231F20"/>
          <w:spacing w:val="-4"/>
          <w:sz w:val="21"/>
        </w:rPr>
        <w:t>that—</w:t>
      </w:r>
    </w:p>
    <w:p w14:paraId="47874DA1" w14:textId="77777777" w:rsidR="003D3726" w:rsidRDefault="000E0BEF" w:rsidP="003E2224">
      <w:pPr>
        <w:pStyle w:val="ListParagraph"/>
        <w:numPr>
          <w:ilvl w:val="1"/>
          <w:numId w:val="86"/>
        </w:numPr>
        <w:tabs>
          <w:tab w:val="left" w:pos="1505"/>
        </w:tabs>
        <w:spacing w:line="241" w:lineRule="exact"/>
        <w:rPr>
          <w:sz w:val="21"/>
        </w:rPr>
      </w:pPr>
      <w:proofErr w:type="gramStart"/>
      <w:r>
        <w:rPr>
          <w:color w:val="231F20"/>
          <w:sz w:val="21"/>
        </w:rPr>
        <w:t>a</w:t>
      </w:r>
      <w:r>
        <w:rPr>
          <w:color w:val="231F20"/>
          <w:spacing w:val="-5"/>
          <w:sz w:val="21"/>
        </w:rPr>
        <w:t xml:space="preserve"> </w:t>
      </w:r>
      <w:r>
        <w:rPr>
          <w:color w:val="231F20"/>
          <w:sz w:val="21"/>
        </w:rPr>
        <w:t>further</w:t>
      </w:r>
      <w:r>
        <w:rPr>
          <w:color w:val="231F20"/>
          <w:spacing w:val="-3"/>
          <w:sz w:val="21"/>
        </w:rPr>
        <w:t xml:space="preserve"> </w:t>
      </w:r>
      <w:r>
        <w:rPr>
          <w:color w:val="231F20"/>
          <w:sz w:val="21"/>
        </w:rPr>
        <w:t>application</w:t>
      </w:r>
      <w:proofErr w:type="gramEnd"/>
      <w:r>
        <w:rPr>
          <w:color w:val="231F20"/>
          <w:spacing w:val="-2"/>
          <w:sz w:val="21"/>
        </w:rPr>
        <w:t xml:space="preserve"> </w:t>
      </w:r>
      <w:r>
        <w:rPr>
          <w:color w:val="231F20"/>
          <w:sz w:val="21"/>
        </w:rPr>
        <w:t>is</w:t>
      </w:r>
      <w:r>
        <w:rPr>
          <w:color w:val="231F20"/>
          <w:spacing w:val="-2"/>
          <w:sz w:val="21"/>
        </w:rPr>
        <w:t xml:space="preserve"> </w:t>
      </w:r>
      <w:r>
        <w:rPr>
          <w:color w:val="231F20"/>
          <w:sz w:val="21"/>
        </w:rPr>
        <w:t>made</w:t>
      </w:r>
      <w:r>
        <w:rPr>
          <w:color w:val="231F20"/>
          <w:spacing w:val="-3"/>
          <w:sz w:val="21"/>
        </w:rPr>
        <w:t xml:space="preserve"> </w:t>
      </w:r>
      <w:r>
        <w:rPr>
          <w:color w:val="231F20"/>
          <w:sz w:val="21"/>
        </w:rPr>
        <w:t>26</w:t>
      </w:r>
      <w:r>
        <w:rPr>
          <w:color w:val="231F20"/>
          <w:spacing w:val="-2"/>
          <w:sz w:val="21"/>
        </w:rPr>
        <w:t xml:space="preserve"> </w:t>
      </w:r>
      <w:r>
        <w:rPr>
          <w:color w:val="231F20"/>
          <w:sz w:val="21"/>
        </w:rPr>
        <w:t>or</w:t>
      </w:r>
      <w:r>
        <w:rPr>
          <w:color w:val="231F20"/>
          <w:spacing w:val="-5"/>
          <w:sz w:val="21"/>
        </w:rPr>
        <w:t xml:space="preserve"> </w:t>
      </w:r>
      <w:r>
        <w:rPr>
          <w:color w:val="231F20"/>
          <w:sz w:val="21"/>
        </w:rPr>
        <w:t>more</w:t>
      </w:r>
      <w:r>
        <w:rPr>
          <w:color w:val="231F20"/>
          <w:spacing w:val="-2"/>
          <w:sz w:val="21"/>
        </w:rPr>
        <w:t xml:space="preserve"> </w:t>
      </w:r>
      <w:r>
        <w:rPr>
          <w:color w:val="231F20"/>
          <w:sz w:val="21"/>
        </w:rPr>
        <w:t>weeks</w:t>
      </w:r>
      <w:r>
        <w:rPr>
          <w:color w:val="231F20"/>
          <w:spacing w:val="-2"/>
          <w:sz w:val="21"/>
        </w:rPr>
        <w:t xml:space="preserve"> after—</w:t>
      </w:r>
    </w:p>
    <w:p w14:paraId="2CB9FC8C" w14:textId="32D47677" w:rsidR="003D3726" w:rsidRPr="0000674C" w:rsidRDefault="000E0BEF" w:rsidP="003E2224">
      <w:pPr>
        <w:pStyle w:val="ListParagraph"/>
        <w:numPr>
          <w:ilvl w:val="2"/>
          <w:numId w:val="86"/>
        </w:numPr>
        <w:tabs>
          <w:tab w:val="left" w:pos="1764"/>
        </w:tabs>
        <w:spacing w:before="1"/>
        <w:ind w:left="1739" w:right="730" w:hanging="221"/>
        <w:rPr>
          <w:sz w:val="21"/>
        </w:rPr>
      </w:pPr>
      <w:r>
        <w:rPr>
          <w:color w:val="231F20"/>
          <w:sz w:val="21"/>
        </w:rPr>
        <w:t>the date on which the applicant made an application for a reduction under this scheme</w:t>
      </w:r>
      <w:r>
        <w:rPr>
          <w:color w:val="231F20"/>
          <w:spacing w:val="-3"/>
          <w:sz w:val="21"/>
        </w:rPr>
        <w:t xml:space="preserve"> </w:t>
      </w:r>
      <w:r>
        <w:rPr>
          <w:color w:val="231F20"/>
          <w:sz w:val="21"/>
        </w:rPr>
        <w:t>in</w:t>
      </w:r>
      <w:r>
        <w:rPr>
          <w:color w:val="231F20"/>
          <w:spacing w:val="-3"/>
          <w:sz w:val="21"/>
        </w:rPr>
        <w:t xml:space="preserve"> </w:t>
      </w:r>
      <w:r>
        <w:rPr>
          <w:color w:val="231F20"/>
          <w:sz w:val="21"/>
        </w:rPr>
        <w:t>respect</w:t>
      </w:r>
      <w:r>
        <w:rPr>
          <w:color w:val="231F20"/>
          <w:spacing w:val="-4"/>
          <w:sz w:val="21"/>
        </w:rPr>
        <w:t xml:space="preserve"> </w:t>
      </w:r>
      <w:r>
        <w:rPr>
          <w:color w:val="231F20"/>
          <w:sz w:val="21"/>
        </w:rPr>
        <w:t>of</w:t>
      </w:r>
      <w:r>
        <w:rPr>
          <w:color w:val="231F20"/>
          <w:spacing w:val="-2"/>
          <w:sz w:val="21"/>
        </w:rPr>
        <w:t xml:space="preserve"> </w:t>
      </w:r>
      <w:r>
        <w:rPr>
          <w:color w:val="231F20"/>
          <w:sz w:val="21"/>
        </w:rPr>
        <w:t>which</w:t>
      </w:r>
      <w:r>
        <w:rPr>
          <w:color w:val="231F20"/>
          <w:spacing w:val="-3"/>
          <w:sz w:val="21"/>
        </w:rPr>
        <w:t xml:space="preserve"> </w:t>
      </w:r>
      <w:r>
        <w:rPr>
          <w:color w:val="231F20"/>
          <w:sz w:val="21"/>
        </w:rPr>
        <w:t>he</w:t>
      </w:r>
      <w:r>
        <w:rPr>
          <w:color w:val="231F20"/>
          <w:spacing w:val="-3"/>
          <w:sz w:val="21"/>
        </w:rPr>
        <w:t xml:space="preserve"> </w:t>
      </w:r>
      <w:r>
        <w:rPr>
          <w:color w:val="231F20"/>
          <w:sz w:val="21"/>
        </w:rPr>
        <w:t>was</w:t>
      </w:r>
      <w:r>
        <w:rPr>
          <w:color w:val="231F20"/>
          <w:spacing w:val="-3"/>
          <w:sz w:val="21"/>
        </w:rPr>
        <w:t xml:space="preserve"> </w:t>
      </w:r>
      <w:r>
        <w:rPr>
          <w:color w:val="231F20"/>
          <w:sz w:val="21"/>
        </w:rPr>
        <w:t>first</w:t>
      </w:r>
      <w:r>
        <w:rPr>
          <w:color w:val="231F20"/>
          <w:spacing w:val="-4"/>
          <w:sz w:val="21"/>
        </w:rPr>
        <w:t xml:space="preserve"> </w:t>
      </w:r>
      <w:r>
        <w:rPr>
          <w:color w:val="231F20"/>
          <w:sz w:val="21"/>
        </w:rPr>
        <w:t>treated</w:t>
      </w:r>
      <w:r>
        <w:rPr>
          <w:color w:val="231F20"/>
          <w:spacing w:val="-3"/>
          <w:sz w:val="21"/>
        </w:rPr>
        <w:t xml:space="preserve"> </w:t>
      </w:r>
      <w:r>
        <w:rPr>
          <w:color w:val="231F20"/>
          <w:sz w:val="21"/>
        </w:rPr>
        <w:t>as</w:t>
      </w:r>
      <w:r>
        <w:rPr>
          <w:color w:val="231F20"/>
          <w:spacing w:val="-3"/>
          <w:sz w:val="21"/>
        </w:rPr>
        <w:t xml:space="preserve"> </w:t>
      </w:r>
      <w:r>
        <w:rPr>
          <w:color w:val="231F20"/>
          <w:sz w:val="21"/>
        </w:rPr>
        <w:t>possessing</w:t>
      </w:r>
      <w:r>
        <w:rPr>
          <w:color w:val="231F20"/>
          <w:spacing w:val="-3"/>
          <w:sz w:val="21"/>
        </w:rPr>
        <w:t xml:space="preserve"> </w:t>
      </w:r>
      <w:r>
        <w:rPr>
          <w:color w:val="231F20"/>
          <w:sz w:val="21"/>
        </w:rPr>
        <w:t>the</w:t>
      </w:r>
      <w:r>
        <w:rPr>
          <w:color w:val="231F20"/>
          <w:spacing w:val="-3"/>
          <w:sz w:val="21"/>
        </w:rPr>
        <w:t xml:space="preserve"> </w:t>
      </w:r>
      <w:r>
        <w:rPr>
          <w:color w:val="231F20"/>
          <w:sz w:val="21"/>
        </w:rPr>
        <w:t>capital</w:t>
      </w:r>
      <w:r>
        <w:rPr>
          <w:color w:val="231F20"/>
          <w:spacing w:val="-2"/>
          <w:sz w:val="21"/>
        </w:rPr>
        <w:t xml:space="preserve"> </w:t>
      </w:r>
      <w:r>
        <w:rPr>
          <w:color w:val="231F20"/>
          <w:sz w:val="21"/>
        </w:rPr>
        <w:t>in</w:t>
      </w:r>
      <w:r>
        <w:rPr>
          <w:color w:val="231F20"/>
          <w:spacing w:val="-3"/>
          <w:sz w:val="21"/>
        </w:rPr>
        <w:t xml:space="preserve"> </w:t>
      </w:r>
      <w:r>
        <w:rPr>
          <w:color w:val="231F20"/>
          <w:sz w:val="21"/>
        </w:rPr>
        <w:t xml:space="preserve">question </w:t>
      </w:r>
      <w:r w:rsidRPr="0000674C">
        <w:rPr>
          <w:sz w:val="21"/>
        </w:rPr>
        <w:t xml:space="preserve">under paragraph </w:t>
      </w:r>
      <w:proofErr w:type="gramStart"/>
      <w:r w:rsidRPr="0000674C">
        <w:rPr>
          <w:sz w:val="21"/>
        </w:rPr>
        <w:t>6</w:t>
      </w:r>
      <w:r w:rsidR="0000674C">
        <w:rPr>
          <w:sz w:val="21"/>
        </w:rPr>
        <w:t>2</w:t>
      </w:r>
      <w:r w:rsidRPr="0000674C">
        <w:rPr>
          <w:sz w:val="21"/>
        </w:rPr>
        <w:t>(1);</w:t>
      </w:r>
      <w:proofErr w:type="gramEnd"/>
    </w:p>
    <w:p w14:paraId="761A3F47" w14:textId="77777777" w:rsidR="003D3726" w:rsidRDefault="000E0BEF" w:rsidP="003E2224">
      <w:pPr>
        <w:pStyle w:val="ListParagraph"/>
        <w:numPr>
          <w:ilvl w:val="2"/>
          <w:numId w:val="86"/>
        </w:numPr>
        <w:tabs>
          <w:tab w:val="left" w:pos="1812"/>
        </w:tabs>
        <w:spacing w:before="1"/>
        <w:ind w:left="1739" w:right="809" w:hanging="221"/>
        <w:rPr>
          <w:sz w:val="21"/>
        </w:rPr>
      </w:pPr>
      <w:r>
        <w:rPr>
          <w:color w:val="231F20"/>
          <w:sz w:val="21"/>
        </w:rPr>
        <w:t>in a case where there has been at least one re-determination in accordance with subparagraph</w:t>
      </w:r>
      <w:r>
        <w:rPr>
          <w:color w:val="231F20"/>
          <w:spacing w:val="-3"/>
          <w:sz w:val="21"/>
        </w:rPr>
        <w:t xml:space="preserve"> </w:t>
      </w:r>
      <w:r>
        <w:rPr>
          <w:color w:val="231F20"/>
          <w:sz w:val="21"/>
        </w:rPr>
        <w:t>(7),</w:t>
      </w:r>
      <w:r>
        <w:rPr>
          <w:color w:val="231F20"/>
          <w:spacing w:val="-4"/>
          <w:sz w:val="21"/>
        </w:rPr>
        <w:t xml:space="preserve"> </w:t>
      </w:r>
      <w:r>
        <w:rPr>
          <w:color w:val="231F20"/>
          <w:sz w:val="21"/>
        </w:rPr>
        <w:t>the</w:t>
      </w:r>
      <w:r>
        <w:rPr>
          <w:color w:val="231F20"/>
          <w:spacing w:val="-3"/>
          <w:sz w:val="21"/>
        </w:rPr>
        <w:t xml:space="preserve"> </w:t>
      </w:r>
      <w:r>
        <w:rPr>
          <w:color w:val="231F20"/>
          <w:sz w:val="21"/>
        </w:rPr>
        <w:t>date</w:t>
      </w:r>
      <w:r>
        <w:rPr>
          <w:color w:val="231F20"/>
          <w:spacing w:val="-3"/>
          <w:sz w:val="21"/>
        </w:rPr>
        <w:t xml:space="preserve"> </w:t>
      </w:r>
      <w:r>
        <w:rPr>
          <w:color w:val="231F20"/>
          <w:sz w:val="21"/>
        </w:rPr>
        <w:t>on</w:t>
      </w:r>
      <w:r>
        <w:rPr>
          <w:color w:val="231F20"/>
          <w:spacing w:val="-3"/>
          <w:sz w:val="21"/>
        </w:rPr>
        <w:t xml:space="preserve"> </w:t>
      </w:r>
      <w:r>
        <w:rPr>
          <w:color w:val="231F20"/>
          <w:sz w:val="21"/>
        </w:rPr>
        <w:t>which</w:t>
      </w:r>
      <w:r>
        <w:rPr>
          <w:color w:val="231F20"/>
          <w:spacing w:val="-3"/>
          <w:sz w:val="21"/>
        </w:rPr>
        <w:t xml:space="preserve"> </w:t>
      </w:r>
      <w:r>
        <w:rPr>
          <w:color w:val="231F20"/>
          <w:sz w:val="21"/>
        </w:rPr>
        <w:t>he</w:t>
      </w:r>
      <w:r>
        <w:rPr>
          <w:color w:val="231F20"/>
          <w:spacing w:val="-3"/>
          <w:sz w:val="21"/>
        </w:rPr>
        <w:t xml:space="preserve"> </w:t>
      </w:r>
      <w:r>
        <w:rPr>
          <w:color w:val="231F20"/>
          <w:sz w:val="21"/>
        </w:rPr>
        <w:t>last</w:t>
      </w:r>
      <w:r>
        <w:rPr>
          <w:color w:val="231F20"/>
          <w:spacing w:val="-4"/>
          <w:sz w:val="21"/>
        </w:rPr>
        <w:t xml:space="preserve"> </w:t>
      </w:r>
      <w:r>
        <w:rPr>
          <w:color w:val="231F20"/>
          <w:sz w:val="21"/>
        </w:rPr>
        <w:t>made</w:t>
      </w:r>
      <w:r>
        <w:rPr>
          <w:color w:val="231F20"/>
          <w:spacing w:val="-3"/>
          <w:sz w:val="21"/>
        </w:rPr>
        <w:t xml:space="preserve"> </w:t>
      </w:r>
      <w:r>
        <w:rPr>
          <w:color w:val="231F20"/>
          <w:sz w:val="21"/>
        </w:rPr>
        <w:t>an</w:t>
      </w:r>
      <w:r>
        <w:rPr>
          <w:color w:val="231F20"/>
          <w:spacing w:val="-3"/>
          <w:sz w:val="21"/>
        </w:rPr>
        <w:t xml:space="preserve"> </w:t>
      </w:r>
      <w:r>
        <w:rPr>
          <w:color w:val="231F20"/>
          <w:sz w:val="21"/>
        </w:rPr>
        <w:t>application</w:t>
      </w:r>
      <w:r>
        <w:rPr>
          <w:color w:val="231F20"/>
          <w:spacing w:val="-3"/>
          <w:sz w:val="21"/>
        </w:rPr>
        <w:t xml:space="preserve"> </w:t>
      </w:r>
      <w:r>
        <w:rPr>
          <w:color w:val="231F20"/>
          <w:sz w:val="21"/>
        </w:rPr>
        <w:t>under</w:t>
      </w:r>
      <w:r>
        <w:rPr>
          <w:color w:val="231F20"/>
          <w:spacing w:val="-4"/>
          <w:sz w:val="21"/>
        </w:rPr>
        <w:t xml:space="preserve"> </w:t>
      </w:r>
      <w:r>
        <w:rPr>
          <w:color w:val="231F20"/>
          <w:sz w:val="21"/>
        </w:rPr>
        <w:t>this</w:t>
      </w:r>
      <w:r>
        <w:rPr>
          <w:color w:val="231F20"/>
          <w:spacing w:val="-3"/>
          <w:sz w:val="21"/>
        </w:rPr>
        <w:t xml:space="preserve"> </w:t>
      </w:r>
      <w:r>
        <w:rPr>
          <w:color w:val="231F20"/>
          <w:sz w:val="21"/>
        </w:rPr>
        <w:t>scheme which resulted in the weekly amount being re-determined, or</w:t>
      </w:r>
    </w:p>
    <w:p w14:paraId="67FA7E60" w14:textId="77777777" w:rsidR="003D3726" w:rsidRDefault="000E0BEF" w:rsidP="003E2224">
      <w:pPr>
        <w:pStyle w:val="ListParagraph"/>
        <w:numPr>
          <w:ilvl w:val="2"/>
          <w:numId w:val="86"/>
        </w:numPr>
        <w:tabs>
          <w:tab w:val="left" w:pos="1858"/>
        </w:tabs>
        <w:ind w:left="1850" w:right="973" w:hanging="332"/>
        <w:rPr>
          <w:sz w:val="21"/>
        </w:rPr>
      </w:pPr>
      <w:r>
        <w:rPr>
          <w:color w:val="231F20"/>
          <w:sz w:val="21"/>
        </w:rPr>
        <w:t>the</w:t>
      </w:r>
      <w:r>
        <w:rPr>
          <w:color w:val="231F20"/>
          <w:spacing w:val="-2"/>
          <w:sz w:val="21"/>
        </w:rPr>
        <w:t xml:space="preserve"> </w:t>
      </w:r>
      <w:r>
        <w:rPr>
          <w:color w:val="231F20"/>
          <w:sz w:val="21"/>
        </w:rPr>
        <w:t>date</w:t>
      </w:r>
      <w:r>
        <w:rPr>
          <w:color w:val="231F20"/>
          <w:spacing w:val="-2"/>
          <w:sz w:val="21"/>
        </w:rPr>
        <w:t xml:space="preserve"> </w:t>
      </w:r>
      <w:r>
        <w:rPr>
          <w:color w:val="231F20"/>
          <w:sz w:val="21"/>
        </w:rPr>
        <w:t>on</w:t>
      </w:r>
      <w:r>
        <w:rPr>
          <w:color w:val="231F20"/>
          <w:spacing w:val="-2"/>
          <w:sz w:val="21"/>
        </w:rPr>
        <w:t xml:space="preserve"> </w:t>
      </w:r>
      <w:r>
        <w:rPr>
          <w:color w:val="231F20"/>
          <w:sz w:val="21"/>
        </w:rPr>
        <w:t>which</w:t>
      </w:r>
      <w:r>
        <w:rPr>
          <w:color w:val="231F20"/>
          <w:spacing w:val="-2"/>
          <w:sz w:val="21"/>
        </w:rPr>
        <w:t xml:space="preserve"> </w:t>
      </w:r>
      <w:r>
        <w:rPr>
          <w:color w:val="231F20"/>
          <w:sz w:val="21"/>
        </w:rPr>
        <w:t>he</w:t>
      </w:r>
      <w:r>
        <w:rPr>
          <w:color w:val="231F20"/>
          <w:spacing w:val="-4"/>
          <w:sz w:val="21"/>
        </w:rPr>
        <w:t xml:space="preserve"> </w:t>
      </w:r>
      <w:r>
        <w:rPr>
          <w:color w:val="231F20"/>
          <w:sz w:val="21"/>
        </w:rPr>
        <w:t>last</w:t>
      </w:r>
      <w:r>
        <w:rPr>
          <w:color w:val="231F20"/>
          <w:spacing w:val="-3"/>
          <w:sz w:val="21"/>
        </w:rPr>
        <w:t xml:space="preserve"> </w:t>
      </w:r>
      <w:r>
        <w:rPr>
          <w:color w:val="231F20"/>
          <w:sz w:val="21"/>
        </w:rPr>
        <w:t>ceased</w:t>
      </w:r>
      <w:r>
        <w:rPr>
          <w:color w:val="231F20"/>
          <w:spacing w:val="-2"/>
          <w:sz w:val="21"/>
        </w:rPr>
        <w:t xml:space="preserve"> </w:t>
      </w:r>
      <w:r>
        <w:rPr>
          <w:color w:val="231F20"/>
          <w:sz w:val="21"/>
        </w:rPr>
        <w:t>to</w:t>
      </w:r>
      <w:r>
        <w:rPr>
          <w:color w:val="231F20"/>
          <w:spacing w:val="-2"/>
          <w:sz w:val="21"/>
        </w:rPr>
        <w:t xml:space="preserve"> </w:t>
      </w:r>
      <w:r>
        <w:rPr>
          <w:color w:val="231F20"/>
          <w:sz w:val="21"/>
        </w:rPr>
        <w:t>be</w:t>
      </w:r>
      <w:r>
        <w:rPr>
          <w:color w:val="231F20"/>
          <w:spacing w:val="-2"/>
          <w:sz w:val="21"/>
        </w:rPr>
        <w:t xml:space="preserve"> </w:t>
      </w:r>
      <w:r>
        <w:rPr>
          <w:color w:val="231F20"/>
          <w:sz w:val="21"/>
        </w:rPr>
        <w:t>entitled</w:t>
      </w:r>
      <w:r>
        <w:rPr>
          <w:color w:val="231F20"/>
          <w:spacing w:val="-2"/>
          <w:sz w:val="21"/>
        </w:rPr>
        <w:t xml:space="preserve"> </w:t>
      </w:r>
      <w:r>
        <w:rPr>
          <w:color w:val="231F20"/>
          <w:sz w:val="21"/>
        </w:rPr>
        <w:t>to</w:t>
      </w:r>
      <w:r>
        <w:rPr>
          <w:color w:val="231F20"/>
          <w:spacing w:val="-2"/>
          <w:sz w:val="21"/>
        </w:rPr>
        <w:t xml:space="preserve"> </w:t>
      </w:r>
      <w:r>
        <w:rPr>
          <w:color w:val="231F20"/>
          <w:sz w:val="21"/>
        </w:rPr>
        <w:t>a</w:t>
      </w:r>
      <w:r>
        <w:rPr>
          <w:color w:val="231F20"/>
          <w:spacing w:val="-2"/>
          <w:sz w:val="21"/>
        </w:rPr>
        <w:t xml:space="preserve"> </w:t>
      </w:r>
      <w:r>
        <w:rPr>
          <w:color w:val="231F20"/>
          <w:sz w:val="21"/>
        </w:rPr>
        <w:t>reduction</w:t>
      </w:r>
      <w:r>
        <w:rPr>
          <w:color w:val="231F20"/>
          <w:spacing w:val="-2"/>
          <w:sz w:val="21"/>
        </w:rPr>
        <w:t xml:space="preserve"> </w:t>
      </w:r>
      <w:r>
        <w:rPr>
          <w:color w:val="231F20"/>
          <w:sz w:val="21"/>
        </w:rPr>
        <w:t>under</w:t>
      </w:r>
      <w:r>
        <w:rPr>
          <w:color w:val="231F20"/>
          <w:spacing w:val="-3"/>
          <w:sz w:val="21"/>
        </w:rPr>
        <w:t xml:space="preserve"> </w:t>
      </w:r>
      <w:r>
        <w:rPr>
          <w:color w:val="231F20"/>
          <w:sz w:val="21"/>
        </w:rPr>
        <w:t>this</w:t>
      </w:r>
      <w:r>
        <w:rPr>
          <w:color w:val="231F20"/>
          <w:spacing w:val="-2"/>
          <w:sz w:val="21"/>
        </w:rPr>
        <w:t xml:space="preserve"> </w:t>
      </w:r>
      <w:r>
        <w:rPr>
          <w:color w:val="231F20"/>
          <w:sz w:val="21"/>
        </w:rPr>
        <w:t>scheme, whichever last occurred; and</w:t>
      </w:r>
    </w:p>
    <w:p w14:paraId="0FCF252F" w14:textId="4DE4C254" w:rsidR="003D3726" w:rsidRPr="0000674C" w:rsidRDefault="000E0BEF" w:rsidP="003E2224">
      <w:pPr>
        <w:pStyle w:val="ListParagraph"/>
        <w:numPr>
          <w:ilvl w:val="1"/>
          <w:numId w:val="86"/>
        </w:numPr>
        <w:tabs>
          <w:tab w:val="left" w:pos="1505"/>
        </w:tabs>
        <w:ind w:left="1519" w:right="1478" w:hanging="329"/>
        <w:rPr>
          <w:sz w:val="21"/>
        </w:rPr>
      </w:pPr>
      <w:r>
        <w:rPr>
          <w:color w:val="231F20"/>
          <w:sz w:val="21"/>
        </w:rPr>
        <w:t>the</w:t>
      </w:r>
      <w:r>
        <w:rPr>
          <w:color w:val="231F20"/>
          <w:spacing w:val="-3"/>
          <w:sz w:val="21"/>
        </w:rPr>
        <w:t xml:space="preserve"> </w:t>
      </w:r>
      <w:r>
        <w:rPr>
          <w:color w:val="231F20"/>
          <w:sz w:val="21"/>
        </w:rPr>
        <w:t>applicant</w:t>
      </w:r>
      <w:r>
        <w:rPr>
          <w:color w:val="231F20"/>
          <w:spacing w:val="-4"/>
          <w:sz w:val="21"/>
        </w:rPr>
        <w:t xml:space="preserve"> </w:t>
      </w:r>
      <w:r>
        <w:rPr>
          <w:color w:val="231F20"/>
          <w:sz w:val="21"/>
        </w:rPr>
        <w:t>would</w:t>
      </w:r>
      <w:r>
        <w:rPr>
          <w:color w:val="231F20"/>
          <w:spacing w:val="-3"/>
          <w:sz w:val="21"/>
        </w:rPr>
        <w:t xml:space="preserve"> </w:t>
      </w:r>
      <w:r>
        <w:rPr>
          <w:color w:val="231F20"/>
          <w:sz w:val="21"/>
        </w:rPr>
        <w:t>have</w:t>
      </w:r>
      <w:r>
        <w:rPr>
          <w:color w:val="231F20"/>
          <w:spacing w:val="-3"/>
          <w:sz w:val="21"/>
        </w:rPr>
        <w:t xml:space="preserve"> </w:t>
      </w:r>
      <w:r>
        <w:rPr>
          <w:color w:val="231F20"/>
          <w:sz w:val="21"/>
        </w:rPr>
        <w:t>been</w:t>
      </w:r>
      <w:r>
        <w:rPr>
          <w:color w:val="231F20"/>
          <w:spacing w:val="-3"/>
          <w:sz w:val="21"/>
        </w:rPr>
        <w:t xml:space="preserve"> </w:t>
      </w:r>
      <w:r>
        <w:rPr>
          <w:color w:val="231F20"/>
          <w:sz w:val="21"/>
        </w:rPr>
        <w:t>entitled</w:t>
      </w:r>
      <w:r>
        <w:rPr>
          <w:color w:val="231F20"/>
          <w:spacing w:val="-3"/>
          <w:sz w:val="21"/>
        </w:rPr>
        <w:t xml:space="preserve"> </w:t>
      </w:r>
      <w:r>
        <w:rPr>
          <w:color w:val="231F20"/>
          <w:sz w:val="21"/>
        </w:rPr>
        <w:t>to</w:t>
      </w:r>
      <w:r>
        <w:rPr>
          <w:color w:val="231F20"/>
          <w:spacing w:val="-3"/>
          <w:sz w:val="21"/>
        </w:rPr>
        <w:t xml:space="preserve"> </w:t>
      </w:r>
      <w:r>
        <w:rPr>
          <w:color w:val="231F20"/>
          <w:sz w:val="21"/>
        </w:rPr>
        <w:t>a</w:t>
      </w:r>
      <w:r>
        <w:rPr>
          <w:color w:val="231F20"/>
          <w:spacing w:val="-3"/>
          <w:sz w:val="21"/>
        </w:rPr>
        <w:t xml:space="preserve"> </w:t>
      </w:r>
      <w:r>
        <w:rPr>
          <w:color w:val="231F20"/>
          <w:sz w:val="21"/>
        </w:rPr>
        <w:t>reduction</w:t>
      </w:r>
      <w:r>
        <w:rPr>
          <w:color w:val="231F20"/>
          <w:spacing w:val="-3"/>
          <w:sz w:val="21"/>
        </w:rPr>
        <w:t xml:space="preserve"> </w:t>
      </w:r>
      <w:r>
        <w:rPr>
          <w:color w:val="231F20"/>
          <w:sz w:val="21"/>
        </w:rPr>
        <w:t>under</w:t>
      </w:r>
      <w:r>
        <w:rPr>
          <w:color w:val="231F20"/>
          <w:spacing w:val="-4"/>
          <w:sz w:val="21"/>
        </w:rPr>
        <w:t xml:space="preserve"> </w:t>
      </w:r>
      <w:r>
        <w:rPr>
          <w:color w:val="231F20"/>
          <w:sz w:val="21"/>
        </w:rPr>
        <w:t>this</w:t>
      </w:r>
      <w:r>
        <w:rPr>
          <w:color w:val="231F20"/>
          <w:spacing w:val="-3"/>
          <w:sz w:val="21"/>
        </w:rPr>
        <w:t xml:space="preserve"> </w:t>
      </w:r>
      <w:r>
        <w:rPr>
          <w:color w:val="231F20"/>
          <w:sz w:val="21"/>
        </w:rPr>
        <w:t>scheme</w:t>
      </w:r>
      <w:r>
        <w:rPr>
          <w:color w:val="231F20"/>
          <w:spacing w:val="-3"/>
          <w:sz w:val="21"/>
        </w:rPr>
        <w:t xml:space="preserve"> </w:t>
      </w:r>
      <w:r>
        <w:rPr>
          <w:color w:val="231F20"/>
          <w:sz w:val="21"/>
        </w:rPr>
        <w:t>but</w:t>
      </w:r>
      <w:r>
        <w:rPr>
          <w:color w:val="231F20"/>
          <w:spacing w:val="-4"/>
          <w:sz w:val="21"/>
        </w:rPr>
        <w:t xml:space="preserve"> </w:t>
      </w:r>
      <w:r>
        <w:rPr>
          <w:color w:val="231F20"/>
          <w:sz w:val="21"/>
        </w:rPr>
        <w:t xml:space="preserve">for </w:t>
      </w:r>
      <w:r w:rsidRPr="0000674C">
        <w:rPr>
          <w:sz w:val="21"/>
        </w:rPr>
        <w:t>paragraph 6</w:t>
      </w:r>
      <w:r w:rsidR="0000674C">
        <w:rPr>
          <w:sz w:val="21"/>
        </w:rPr>
        <w:t>2</w:t>
      </w:r>
      <w:r w:rsidRPr="0000674C">
        <w:rPr>
          <w:sz w:val="21"/>
        </w:rPr>
        <w:t>(1).</w:t>
      </w:r>
    </w:p>
    <w:p w14:paraId="546E0F43" w14:textId="77777777" w:rsidR="003D3726" w:rsidRDefault="000E0BEF" w:rsidP="003E2224">
      <w:pPr>
        <w:pStyle w:val="ListParagraph"/>
        <w:numPr>
          <w:ilvl w:val="0"/>
          <w:numId w:val="86"/>
        </w:numPr>
        <w:tabs>
          <w:tab w:val="left" w:pos="1066"/>
        </w:tabs>
        <w:spacing w:before="55"/>
        <w:ind w:left="1079" w:right="715" w:hanging="329"/>
        <w:rPr>
          <w:sz w:val="21"/>
        </w:rPr>
      </w:pPr>
      <w:r>
        <w:rPr>
          <w:color w:val="231F20"/>
          <w:sz w:val="21"/>
        </w:rPr>
        <w:t>The</w:t>
      </w:r>
      <w:r>
        <w:rPr>
          <w:color w:val="231F20"/>
          <w:spacing w:val="-2"/>
          <w:sz w:val="21"/>
        </w:rPr>
        <w:t xml:space="preserve"> </w:t>
      </w:r>
      <w:r>
        <w:rPr>
          <w:color w:val="231F20"/>
          <w:sz w:val="21"/>
        </w:rPr>
        <w:t>amount</w:t>
      </w:r>
      <w:r>
        <w:rPr>
          <w:color w:val="231F20"/>
          <w:spacing w:val="-3"/>
          <w:sz w:val="21"/>
        </w:rPr>
        <w:t xml:space="preserve"> </w:t>
      </w:r>
      <w:r>
        <w:rPr>
          <w:color w:val="231F20"/>
          <w:sz w:val="21"/>
        </w:rPr>
        <w:t>as</w:t>
      </w:r>
      <w:r>
        <w:rPr>
          <w:color w:val="231F20"/>
          <w:spacing w:val="-2"/>
          <w:sz w:val="21"/>
        </w:rPr>
        <w:t xml:space="preserve"> </w:t>
      </w:r>
      <w:r>
        <w:rPr>
          <w:color w:val="231F20"/>
          <w:sz w:val="21"/>
        </w:rPr>
        <w:t>re-determined</w:t>
      </w:r>
      <w:r>
        <w:rPr>
          <w:color w:val="231F20"/>
          <w:spacing w:val="-2"/>
          <w:sz w:val="21"/>
        </w:rPr>
        <w:t xml:space="preserve"> </w:t>
      </w:r>
      <w:r>
        <w:rPr>
          <w:color w:val="231F20"/>
          <w:sz w:val="21"/>
        </w:rPr>
        <w:t>pursuant</w:t>
      </w:r>
      <w:r>
        <w:rPr>
          <w:color w:val="231F20"/>
          <w:spacing w:val="-3"/>
          <w:sz w:val="21"/>
        </w:rPr>
        <w:t xml:space="preserve"> </w:t>
      </w:r>
      <w:r>
        <w:rPr>
          <w:color w:val="231F20"/>
          <w:sz w:val="21"/>
        </w:rPr>
        <w:t>to</w:t>
      </w:r>
      <w:r>
        <w:rPr>
          <w:color w:val="231F20"/>
          <w:spacing w:val="-2"/>
          <w:sz w:val="21"/>
        </w:rPr>
        <w:t xml:space="preserve"> </w:t>
      </w:r>
      <w:r>
        <w:rPr>
          <w:color w:val="231F20"/>
          <w:sz w:val="21"/>
        </w:rPr>
        <w:t>sub-paragraph</w:t>
      </w:r>
      <w:r>
        <w:rPr>
          <w:color w:val="231F20"/>
          <w:spacing w:val="-2"/>
          <w:sz w:val="21"/>
        </w:rPr>
        <w:t xml:space="preserve"> </w:t>
      </w:r>
      <w:r>
        <w:rPr>
          <w:color w:val="231F20"/>
          <w:sz w:val="21"/>
        </w:rPr>
        <w:t>(6)</w:t>
      </w:r>
      <w:r>
        <w:rPr>
          <w:color w:val="231F20"/>
          <w:spacing w:val="-5"/>
          <w:sz w:val="21"/>
        </w:rPr>
        <w:t xml:space="preserve"> </w:t>
      </w:r>
      <w:r>
        <w:rPr>
          <w:color w:val="231F20"/>
          <w:sz w:val="21"/>
        </w:rPr>
        <w:t>must</w:t>
      </w:r>
      <w:r>
        <w:rPr>
          <w:color w:val="231F20"/>
          <w:spacing w:val="-3"/>
          <w:sz w:val="21"/>
        </w:rPr>
        <w:t xml:space="preserve"> </w:t>
      </w:r>
      <w:r>
        <w:rPr>
          <w:color w:val="231F20"/>
          <w:sz w:val="21"/>
        </w:rPr>
        <w:t>not</w:t>
      </w:r>
      <w:r>
        <w:rPr>
          <w:color w:val="231F20"/>
          <w:spacing w:val="-3"/>
          <w:sz w:val="21"/>
        </w:rPr>
        <w:t xml:space="preserve"> </w:t>
      </w:r>
      <w:r>
        <w:rPr>
          <w:color w:val="231F20"/>
          <w:sz w:val="21"/>
        </w:rPr>
        <w:t>have</w:t>
      </w:r>
      <w:r>
        <w:rPr>
          <w:color w:val="231F20"/>
          <w:spacing w:val="-2"/>
          <w:sz w:val="21"/>
        </w:rPr>
        <w:t xml:space="preserve"> </w:t>
      </w:r>
      <w:r>
        <w:rPr>
          <w:color w:val="231F20"/>
          <w:sz w:val="21"/>
        </w:rPr>
        <w:t>effect</w:t>
      </w:r>
      <w:r>
        <w:rPr>
          <w:color w:val="231F20"/>
          <w:spacing w:val="-3"/>
          <w:sz w:val="21"/>
        </w:rPr>
        <w:t xml:space="preserve"> </w:t>
      </w:r>
      <w:r>
        <w:rPr>
          <w:color w:val="231F20"/>
          <w:sz w:val="21"/>
        </w:rPr>
        <w:t>if</w:t>
      </w:r>
      <w:r>
        <w:rPr>
          <w:color w:val="231F20"/>
          <w:spacing w:val="-1"/>
          <w:sz w:val="21"/>
        </w:rPr>
        <w:t xml:space="preserve"> </w:t>
      </w:r>
      <w:r>
        <w:rPr>
          <w:color w:val="231F20"/>
          <w:sz w:val="21"/>
        </w:rPr>
        <w:t>it</w:t>
      </w:r>
      <w:r>
        <w:rPr>
          <w:color w:val="231F20"/>
          <w:spacing w:val="-3"/>
          <w:sz w:val="21"/>
        </w:rPr>
        <w:t xml:space="preserve"> </w:t>
      </w:r>
      <w:r>
        <w:rPr>
          <w:color w:val="231F20"/>
          <w:sz w:val="21"/>
        </w:rPr>
        <w:t>is</w:t>
      </w:r>
      <w:r>
        <w:rPr>
          <w:color w:val="231F20"/>
          <w:spacing w:val="-2"/>
          <w:sz w:val="21"/>
        </w:rPr>
        <w:t xml:space="preserve"> </w:t>
      </w:r>
      <w:r>
        <w:rPr>
          <w:color w:val="231F20"/>
          <w:sz w:val="21"/>
        </w:rPr>
        <w:t>less than the amount which applied in that case immediately before the re-determination and in such a case the higher amount must continue to have effect.</w:t>
      </w:r>
    </w:p>
    <w:p w14:paraId="1D4C5E73" w14:textId="77777777" w:rsidR="003D3726" w:rsidRDefault="000E0BEF" w:rsidP="003E2224">
      <w:pPr>
        <w:pStyle w:val="ListParagraph"/>
        <w:numPr>
          <w:ilvl w:val="0"/>
          <w:numId w:val="86"/>
        </w:numPr>
        <w:tabs>
          <w:tab w:val="left" w:pos="1184"/>
        </w:tabs>
        <w:ind w:left="1079" w:right="5700" w:hanging="329"/>
        <w:rPr>
          <w:sz w:val="21"/>
        </w:rPr>
      </w:pPr>
      <w:r>
        <w:rPr>
          <w:color w:val="231F20"/>
          <w:sz w:val="21"/>
        </w:rPr>
        <w:t>For</w:t>
      </w:r>
      <w:r>
        <w:rPr>
          <w:color w:val="231F20"/>
          <w:spacing w:val="-9"/>
          <w:sz w:val="21"/>
        </w:rPr>
        <w:t xml:space="preserve"> </w:t>
      </w:r>
      <w:r>
        <w:rPr>
          <w:color w:val="231F20"/>
          <w:sz w:val="21"/>
        </w:rPr>
        <w:t>the</w:t>
      </w:r>
      <w:r>
        <w:rPr>
          <w:color w:val="231F20"/>
          <w:spacing w:val="-8"/>
          <w:sz w:val="21"/>
        </w:rPr>
        <w:t xml:space="preserve"> </w:t>
      </w:r>
      <w:r>
        <w:rPr>
          <w:color w:val="231F20"/>
          <w:sz w:val="21"/>
        </w:rPr>
        <w:t>purposes</w:t>
      </w:r>
      <w:r>
        <w:rPr>
          <w:color w:val="231F20"/>
          <w:spacing w:val="-8"/>
          <w:sz w:val="21"/>
        </w:rPr>
        <w:t xml:space="preserve"> </w:t>
      </w:r>
      <w:r>
        <w:rPr>
          <w:color w:val="231F20"/>
          <w:sz w:val="21"/>
        </w:rPr>
        <w:t>of</w:t>
      </w:r>
      <w:r>
        <w:rPr>
          <w:color w:val="231F20"/>
          <w:spacing w:val="-7"/>
          <w:sz w:val="21"/>
        </w:rPr>
        <w:t xml:space="preserve"> </w:t>
      </w:r>
      <w:r>
        <w:rPr>
          <w:color w:val="231F20"/>
          <w:sz w:val="21"/>
        </w:rPr>
        <w:t>this</w:t>
      </w:r>
      <w:r>
        <w:rPr>
          <w:color w:val="231F20"/>
          <w:spacing w:val="-8"/>
          <w:sz w:val="21"/>
        </w:rPr>
        <w:t xml:space="preserve"> </w:t>
      </w:r>
      <w:r>
        <w:rPr>
          <w:color w:val="231F20"/>
          <w:sz w:val="21"/>
        </w:rPr>
        <w:t xml:space="preserve">paragraph— </w:t>
      </w:r>
      <w:r>
        <w:rPr>
          <w:color w:val="231F20"/>
          <w:spacing w:val="-2"/>
          <w:sz w:val="21"/>
        </w:rPr>
        <w:t>“part-week”—</w:t>
      </w:r>
    </w:p>
    <w:p w14:paraId="15D024D7" w14:textId="77777777" w:rsidR="003D3726" w:rsidRDefault="000E0BEF" w:rsidP="003E2224">
      <w:pPr>
        <w:pStyle w:val="ListParagraph"/>
        <w:numPr>
          <w:ilvl w:val="1"/>
          <w:numId w:val="86"/>
        </w:numPr>
        <w:tabs>
          <w:tab w:val="left" w:pos="1505"/>
        </w:tabs>
        <w:ind w:left="1519" w:right="663" w:hanging="329"/>
        <w:rPr>
          <w:sz w:val="21"/>
        </w:rPr>
      </w:pPr>
      <w:r>
        <w:rPr>
          <w:color w:val="231F20"/>
          <w:sz w:val="21"/>
        </w:rPr>
        <w:t>in</w:t>
      </w:r>
      <w:r>
        <w:rPr>
          <w:color w:val="231F20"/>
          <w:spacing w:val="-3"/>
          <w:sz w:val="21"/>
        </w:rPr>
        <w:t xml:space="preserve"> </w:t>
      </w:r>
      <w:r>
        <w:rPr>
          <w:color w:val="231F20"/>
          <w:sz w:val="21"/>
        </w:rPr>
        <w:t>relation</w:t>
      </w:r>
      <w:r>
        <w:rPr>
          <w:color w:val="231F20"/>
          <w:spacing w:val="-3"/>
          <w:sz w:val="21"/>
        </w:rPr>
        <w:t xml:space="preserve"> </w:t>
      </w:r>
      <w:r>
        <w:rPr>
          <w:color w:val="231F20"/>
          <w:sz w:val="21"/>
        </w:rPr>
        <w:t>to</w:t>
      </w:r>
      <w:r>
        <w:rPr>
          <w:color w:val="231F20"/>
          <w:spacing w:val="-3"/>
          <w:sz w:val="21"/>
        </w:rPr>
        <w:t xml:space="preserve"> </w:t>
      </w:r>
      <w:proofErr w:type="gramStart"/>
      <w:r>
        <w:rPr>
          <w:color w:val="231F20"/>
          <w:sz w:val="21"/>
        </w:rPr>
        <w:t>an</w:t>
      </w:r>
      <w:proofErr w:type="gramEnd"/>
      <w:r>
        <w:rPr>
          <w:color w:val="231F20"/>
          <w:spacing w:val="-3"/>
          <w:sz w:val="21"/>
        </w:rPr>
        <w:t xml:space="preserve"> </w:t>
      </w:r>
      <w:r>
        <w:rPr>
          <w:color w:val="231F20"/>
          <w:sz w:val="21"/>
        </w:rPr>
        <w:t>amount</w:t>
      </w:r>
      <w:r>
        <w:rPr>
          <w:color w:val="231F20"/>
          <w:spacing w:val="-4"/>
          <w:sz w:val="21"/>
        </w:rPr>
        <w:t xml:space="preserve"> </w:t>
      </w:r>
      <w:r>
        <w:rPr>
          <w:color w:val="231F20"/>
          <w:sz w:val="21"/>
        </w:rPr>
        <w:t>mentioned</w:t>
      </w:r>
      <w:r>
        <w:rPr>
          <w:color w:val="231F20"/>
          <w:spacing w:val="-3"/>
          <w:sz w:val="21"/>
        </w:rPr>
        <w:t xml:space="preserve"> </w:t>
      </w:r>
      <w:r>
        <w:rPr>
          <w:color w:val="231F20"/>
          <w:sz w:val="21"/>
        </w:rPr>
        <w:t>in</w:t>
      </w:r>
      <w:r>
        <w:rPr>
          <w:color w:val="231F20"/>
          <w:spacing w:val="-3"/>
          <w:sz w:val="21"/>
        </w:rPr>
        <w:t xml:space="preserve"> </w:t>
      </w:r>
      <w:r>
        <w:rPr>
          <w:color w:val="231F20"/>
          <w:sz w:val="21"/>
        </w:rPr>
        <w:t>sub-paragraph</w:t>
      </w:r>
      <w:r>
        <w:rPr>
          <w:color w:val="231F20"/>
          <w:spacing w:val="-3"/>
          <w:sz w:val="21"/>
        </w:rPr>
        <w:t xml:space="preserve"> </w:t>
      </w:r>
      <w:r>
        <w:rPr>
          <w:color w:val="231F20"/>
          <w:sz w:val="21"/>
        </w:rPr>
        <w:t>(5)(a),</w:t>
      </w:r>
      <w:r>
        <w:rPr>
          <w:color w:val="231F20"/>
          <w:spacing w:val="-4"/>
          <w:sz w:val="21"/>
        </w:rPr>
        <w:t xml:space="preserve"> </w:t>
      </w:r>
      <w:r>
        <w:rPr>
          <w:color w:val="231F20"/>
          <w:sz w:val="21"/>
        </w:rPr>
        <w:t>means</w:t>
      </w:r>
      <w:r>
        <w:rPr>
          <w:color w:val="231F20"/>
          <w:spacing w:val="-3"/>
          <w:sz w:val="21"/>
        </w:rPr>
        <w:t xml:space="preserve"> </w:t>
      </w:r>
      <w:r>
        <w:rPr>
          <w:color w:val="231F20"/>
          <w:sz w:val="21"/>
        </w:rPr>
        <w:t>a</w:t>
      </w:r>
      <w:r>
        <w:rPr>
          <w:color w:val="231F20"/>
          <w:spacing w:val="-3"/>
          <w:sz w:val="21"/>
        </w:rPr>
        <w:t xml:space="preserve"> </w:t>
      </w:r>
      <w:r>
        <w:rPr>
          <w:color w:val="231F20"/>
          <w:sz w:val="21"/>
        </w:rPr>
        <w:t>period</w:t>
      </w:r>
      <w:r>
        <w:rPr>
          <w:color w:val="231F20"/>
          <w:spacing w:val="-3"/>
          <w:sz w:val="21"/>
        </w:rPr>
        <w:t xml:space="preserve"> </w:t>
      </w:r>
      <w:r>
        <w:rPr>
          <w:color w:val="231F20"/>
          <w:sz w:val="21"/>
        </w:rPr>
        <w:t>of</w:t>
      </w:r>
      <w:r>
        <w:rPr>
          <w:color w:val="231F20"/>
          <w:spacing w:val="-2"/>
          <w:sz w:val="21"/>
        </w:rPr>
        <w:t xml:space="preserve"> </w:t>
      </w:r>
      <w:r>
        <w:rPr>
          <w:color w:val="231F20"/>
          <w:sz w:val="21"/>
        </w:rPr>
        <w:t>less</w:t>
      </w:r>
      <w:r>
        <w:rPr>
          <w:color w:val="231F20"/>
          <w:spacing w:val="-3"/>
          <w:sz w:val="21"/>
        </w:rPr>
        <w:t xml:space="preserve"> </w:t>
      </w:r>
      <w:r>
        <w:rPr>
          <w:color w:val="231F20"/>
          <w:sz w:val="21"/>
        </w:rPr>
        <w:t xml:space="preserve">than a week for which a reduction under this scheme is </w:t>
      </w:r>
      <w:proofErr w:type="gramStart"/>
      <w:r>
        <w:rPr>
          <w:color w:val="231F20"/>
          <w:sz w:val="21"/>
        </w:rPr>
        <w:t>allowed;</w:t>
      </w:r>
      <w:proofErr w:type="gramEnd"/>
    </w:p>
    <w:p w14:paraId="6D221562" w14:textId="77777777" w:rsidR="003D3726" w:rsidRDefault="000E0BEF" w:rsidP="003E2224">
      <w:pPr>
        <w:pStyle w:val="ListParagraph"/>
        <w:numPr>
          <w:ilvl w:val="1"/>
          <w:numId w:val="86"/>
        </w:numPr>
        <w:tabs>
          <w:tab w:val="left" w:pos="1505"/>
        </w:tabs>
        <w:ind w:left="1519" w:right="663" w:hanging="329"/>
        <w:rPr>
          <w:sz w:val="21"/>
        </w:rPr>
      </w:pPr>
      <w:r>
        <w:rPr>
          <w:color w:val="231F20"/>
          <w:sz w:val="21"/>
        </w:rPr>
        <w:t>in</w:t>
      </w:r>
      <w:r>
        <w:rPr>
          <w:color w:val="231F20"/>
          <w:spacing w:val="-3"/>
          <w:sz w:val="21"/>
        </w:rPr>
        <w:t xml:space="preserve"> </w:t>
      </w:r>
      <w:r>
        <w:rPr>
          <w:color w:val="231F20"/>
          <w:sz w:val="21"/>
        </w:rPr>
        <w:t>relation</w:t>
      </w:r>
      <w:r>
        <w:rPr>
          <w:color w:val="231F20"/>
          <w:spacing w:val="-3"/>
          <w:sz w:val="21"/>
        </w:rPr>
        <w:t xml:space="preserve"> </w:t>
      </w:r>
      <w:r>
        <w:rPr>
          <w:color w:val="231F20"/>
          <w:sz w:val="21"/>
        </w:rPr>
        <w:t>to</w:t>
      </w:r>
      <w:r>
        <w:rPr>
          <w:color w:val="231F20"/>
          <w:spacing w:val="-3"/>
          <w:sz w:val="21"/>
        </w:rPr>
        <w:t xml:space="preserve"> </w:t>
      </w:r>
      <w:r>
        <w:rPr>
          <w:color w:val="231F20"/>
          <w:sz w:val="21"/>
        </w:rPr>
        <w:t>an</w:t>
      </w:r>
      <w:r>
        <w:rPr>
          <w:color w:val="231F20"/>
          <w:spacing w:val="-3"/>
          <w:sz w:val="21"/>
        </w:rPr>
        <w:t xml:space="preserve"> </w:t>
      </w:r>
      <w:r>
        <w:rPr>
          <w:color w:val="231F20"/>
          <w:sz w:val="21"/>
        </w:rPr>
        <w:t>amount</w:t>
      </w:r>
      <w:r>
        <w:rPr>
          <w:color w:val="231F20"/>
          <w:spacing w:val="-4"/>
          <w:sz w:val="21"/>
        </w:rPr>
        <w:t xml:space="preserve"> </w:t>
      </w:r>
      <w:r>
        <w:rPr>
          <w:color w:val="231F20"/>
          <w:sz w:val="21"/>
        </w:rPr>
        <w:t>mentioned</w:t>
      </w:r>
      <w:r>
        <w:rPr>
          <w:color w:val="231F20"/>
          <w:spacing w:val="-3"/>
          <w:sz w:val="21"/>
        </w:rPr>
        <w:t xml:space="preserve"> </w:t>
      </w:r>
      <w:r>
        <w:rPr>
          <w:color w:val="231F20"/>
          <w:sz w:val="21"/>
        </w:rPr>
        <w:t>in</w:t>
      </w:r>
      <w:r>
        <w:rPr>
          <w:color w:val="231F20"/>
          <w:spacing w:val="-3"/>
          <w:sz w:val="21"/>
        </w:rPr>
        <w:t xml:space="preserve"> </w:t>
      </w:r>
      <w:r>
        <w:rPr>
          <w:color w:val="231F20"/>
          <w:sz w:val="21"/>
        </w:rPr>
        <w:t>sub-paragraph</w:t>
      </w:r>
      <w:r>
        <w:rPr>
          <w:color w:val="231F20"/>
          <w:spacing w:val="-3"/>
          <w:sz w:val="21"/>
        </w:rPr>
        <w:t xml:space="preserve"> </w:t>
      </w:r>
      <w:r>
        <w:rPr>
          <w:color w:val="231F20"/>
          <w:sz w:val="21"/>
        </w:rPr>
        <w:t>(5)(b),</w:t>
      </w:r>
      <w:r>
        <w:rPr>
          <w:color w:val="231F20"/>
          <w:spacing w:val="-4"/>
          <w:sz w:val="21"/>
        </w:rPr>
        <w:t xml:space="preserve"> </w:t>
      </w:r>
      <w:r>
        <w:rPr>
          <w:color w:val="231F20"/>
          <w:sz w:val="21"/>
        </w:rPr>
        <w:t>means</w:t>
      </w:r>
      <w:r>
        <w:rPr>
          <w:color w:val="231F20"/>
          <w:spacing w:val="-3"/>
          <w:sz w:val="21"/>
        </w:rPr>
        <w:t xml:space="preserve"> </w:t>
      </w:r>
      <w:r>
        <w:rPr>
          <w:color w:val="231F20"/>
          <w:sz w:val="21"/>
        </w:rPr>
        <w:t>a</w:t>
      </w:r>
      <w:r>
        <w:rPr>
          <w:color w:val="231F20"/>
          <w:spacing w:val="-3"/>
          <w:sz w:val="21"/>
        </w:rPr>
        <w:t xml:space="preserve"> </w:t>
      </w:r>
      <w:r>
        <w:rPr>
          <w:color w:val="231F20"/>
          <w:sz w:val="21"/>
        </w:rPr>
        <w:t>period</w:t>
      </w:r>
      <w:r>
        <w:rPr>
          <w:color w:val="231F20"/>
          <w:spacing w:val="-3"/>
          <w:sz w:val="21"/>
        </w:rPr>
        <w:t xml:space="preserve"> </w:t>
      </w:r>
      <w:r>
        <w:rPr>
          <w:color w:val="231F20"/>
          <w:sz w:val="21"/>
        </w:rPr>
        <w:t>of</w:t>
      </w:r>
      <w:r>
        <w:rPr>
          <w:color w:val="231F20"/>
          <w:spacing w:val="-2"/>
          <w:sz w:val="21"/>
        </w:rPr>
        <w:t xml:space="preserve"> </w:t>
      </w:r>
      <w:r>
        <w:rPr>
          <w:color w:val="231F20"/>
          <w:sz w:val="21"/>
        </w:rPr>
        <w:t>less</w:t>
      </w:r>
      <w:r>
        <w:rPr>
          <w:color w:val="231F20"/>
          <w:spacing w:val="-3"/>
          <w:sz w:val="21"/>
        </w:rPr>
        <w:t xml:space="preserve"> </w:t>
      </w:r>
      <w:r>
        <w:rPr>
          <w:color w:val="231F20"/>
          <w:sz w:val="21"/>
        </w:rPr>
        <w:t xml:space="preserve">than a week for which housing benefit is </w:t>
      </w:r>
      <w:proofErr w:type="gramStart"/>
      <w:r>
        <w:rPr>
          <w:color w:val="231F20"/>
          <w:sz w:val="21"/>
        </w:rPr>
        <w:t>payable;</w:t>
      </w:r>
      <w:proofErr w:type="gramEnd"/>
    </w:p>
    <w:p w14:paraId="4F9B432B" w14:textId="77777777" w:rsidR="003D3726" w:rsidRDefault="000E0BEF" w:rsidP="003E2224">
      <w:pPr>
        <w:pStyle w:val="ListParagraph"/>
        <w:numPr>
          <w:ilvl w:val="1"/>
          <w:numId w:val="86"/>
        </w:numPr>
        <w:tabs>
          <w:tab w:val="left" w:pos="1493"/>
        </w:tabs>
        <w:spacing w:before="1" w:line="241" w:lineRule="exact"/>
        <w:ind w:left="1492" w:hanging="303"/>
        <w:rPr>
          <w:sz w:val="21"/>
        </w:rPr>
      </w:pPr>
      <w:r>
        <w:rPr>
          <w:color w:val="231F20"/>
          <w:sz w:val="21"/>
        </w:rPr>
        <w:t>in</w:t>
      </w:r>
      <w:r>
        <w:rPr>
          <w:color w:val="231F20"/>
          <w:spacing w:val="-6"/>
          <w:sz w:val="21"/>
        </w:rPr>
        <w:t xml:space="preserve"> </w:t>
      </w:r>
      <w:r>
        <w:rPr>
          <w:color w:val="231F20"/>
          <w:sz w:val="21"/>
        </w:rPr>
        <w:t>relation</w:t>
      </w:r>
      <w:r>
        <w:rPr>
          <w:color w:val="231F20"/>
          <w:spacing w:val="-3"/>
          <w:sz w:val="21"/>
        </w:rPr>
        <w:t xml:space="preserve"> </w:t>
      </w:r>
      <w:r>
        <w:rPr>
          <w:color w:val="231F20"/>
          <w:sz w:val="21"/>
        </w:rPr>
        <w:t>to</w:t>
      </w:r>
      <w:r>
        <w:rPr>
          <w:color w:val="231F20"/>
          <w:spacing w:val="-3"/>
          <w:sz w:val="21"/>
        </w:rPr>
        <w:t xml:space="preserve"> </w:t>
      </w:r>
      <w:proofErr w:type="gramStart"/>
      <w:r>
        <w:rPr>
          <w:color w:val="231F20"/>
          <w:sz w:val="21"/>
        </w:rPr>
        <w:t>an</w:t>
      </w:r>
      <w:proofErr w:type="gramEnd"/>
      <w:r>
        <w:rPr>
          <w:color w:val="231F20"/>
          <w:spacing w:val="-4"/>
          <w:sz w:val="21"/>
        </w:rPr>
        <w:t xml:space="preserve"> </w:t>
      </w:r>
      <w:r>
        <w:rPr>
          <w:color w:val="231F20"/>
          <w:sz w:val="21"/>
        </w:rPr>
        <w:t>amount</w:t>
      </w:r>
      <w:r>
        <w:rPr>
          <w:color w:val="231F20"/>
          <w:spacing w:val="-4"/>
          <w:sz w:val="21"/>
        </w:rPr>
        <w:t xml:space="preserve"> </w:t>
      </w:r>
      <w:r>
        <w:rPr>
          <w:color w:val="231F20"/>
          <w:sz w:val="21"/>
        </w:rPr>
        <w:t>mentioned</w:t>
      </w:r>
      <w:r>
        <w:rPr>
          <w:color w:val="231F20"/>
          <w:spacing w:val="-3"/>
          <w:sz w:val="21"/>
        </w:rPr>
        <w:t xml:space="preserve"> </w:t>
      </w:r>
      <w:r>
        <w:rPr>
          <w:color w:val="231F20"/>
          <w:sz w:val="21"/>
        </w:rPr>
        <w:t>in</w:t>
      </w:r>
      <w:r>
        <w:rPr>
          <w:color w:val="231F20"/>
          <w:spacing w:val="-3"/>
          <w:sz w:val="21"/>
        </w:rPr>
        <w:t xml:space="preserve"> </w:t>
      </w:r>
      <w:r>
        <w:rPr>
          <w:color w:val="231F20"/>
          <w:sz w:val="21"/>
        </w:rPr>
        <w:t>sub-paragraph</w:t>
      </w:r>
      <w:r>
        <w:rPr>
          <w:color w:val="231F20"/>
          <w:spacing w:val="-4"/>
          <w:sz w:val="21"/>
        </w:rPr>
        <w:t xml:space="preserve"> </w:t>
      </w:r>
      <w:r>
        <w:rPr>
          <w:color w:val="231F20"/>
          <w:sz w:val="21"/>
        </w:rPr>
        <w:t>(5)(c),</w:t>
      </w:r>
      <w:r>
        <w:rPr>
          <w:color w:val="231F20"/>
          <w:spacing w:val="-4"/>
          <w:sz w:val="21"/>
        </w:rPr>
        <w:t xml:space="preserve"> </w:t>
      </w:r>
      <w:r>
        <w:rPr>
          <w:color w:val="231F20"/>
          <w:sz w:val="21"/>
        </w:rPr>
        <w:t>(d)</w:t>
      </w:r>
      <w:r>
        <w:rPr>
          <w:color w:val="231F20"/>
          <w:spacing w:val="-4"/>
          <w:sz w:val="21"/>
        </w:rPr>
        <w:t xml:space="preserve"> </w:t>
      </w:r>
      <w:r>
        <w:rPr>
          <w:color w:val="231F20"/>
          <w:sz w:val="21"/>
        </w:rPr>
        <w:t>or</w:t>
      </w:r>
      <w:r>
        <w:rPr>
          <w:color w:val="231F20"/>
          <w:spacing w:val="-4"/>
          <w:sz w:val="21"/>
        </w:rPr>
        <w:t xml:space="preserve"> </w:t>
      </w:r>
      <w:r>
        <w:rPr>
          <w:color w:val="231F20"/>
          <w:sz w:val="21"/>
        </w:rPr>
        <w:t>(e),</w:t>
      </w:r>
      <w:r>
        <w:rPr>
          <w:color w:val="231F20"/>
          <w:spacing w:val="-4"/>
          <w:sz w:val="21"/>
        </w:rPr>
        <w:t xml:space="preserve"> </w:t>
      </w:r>
      <w:r>
        <w:rPr>
          <w:color w:val="231F20"/>
          <w:spacing w:val="-2"/>
          <w:sz w:val="21"/>
        </w:rPr>
        <w:t>means—</w:t>
      </w:r>
    </w:p>
    <w:p w14:paraId="126C9820" w14:textId="77777777" w:rsidR="003D3726" w:rsidRDefault="000E0BEF" w:rsidP="003E2224">
      <w:pPr>
        <w:pStyle w:val="ListParagraph"/>
        <w:numPr>
          <w:ilvl w:val="2"/>
          <w:numId w:val="86"/>
        </w:numPr>
        <w:tabs>
          <w:tab w:val="left" w:pos="1765"/>
        </w:tabs>
        <w:ind w:left="1740" w:right="790" w:hanging="221"/>
        <w:rPr>
          <w:sz w:val="21"/>
        </w:rPr>
      </w:pPr>
      <w:r>
        <w:rPr>
          <w:color w:val="231F20"/>
          <w:sz w:val="21"/>
        </w:rPr>
        <w:t>a</w:t>
      </w:r>
      <w:r>
        <w:rPr>
          <w:color w:val="231F20"/>
          <w:spacing w:val="-1"/>
          <w:sz w:val="21"/>
        </w:rPr>
        <w:t xml:space="preserve"> </w:t>
      </w:r>
      <w:r>
        <w:rPr>
          <w:color w:val="231F20"/>
          <w:sz w:val="21"/>
        </w:rPr>
        <w:t>period</w:t>
      </w:r>
      <w:r>
        <w:rPr>
          <w:color w:val="231F20"/>
          <w:spacing w:val="-1"/>
          <w:sz w:val="21"/>
        </w:rPr>
        <w:t xml:space="preserve"> </w:t>
      </w:r>
      <w:r>
        <w:rPr>
          <w:color w:val="231F20"/>
          <w:sz w:val="21"/>
        </w:rPr>
        <w:t>of</w:t>
      </w:r>
      <w:r>
        <w:rPr>
          <w:color w:val="231F20"/>
          <w:spacing w:val="-2"/>
          <w:sz w:val="21"/>
        </w:rPr>
        <w:t xml:space="preserve"> </w:t>
      </w:r>
      <w:r>
        <w:rPr>
          <w:color w:val="231F20"/>
          <w:sz w:val="21"/>
        </w:rPr>
        <w:t>less</w:t>
      </w:r>
      <w:r>
        <w:rPr>
          <w:color w:val="231F20"/>
          <w:spacing w:val="-1"/>
          <w:sz w:val="21"/>
        </w:rPr>
        <w:t xml:space="preserve"> </w:t>
      </w:r>
      <w:r>
        <w:rPr>
          <w:color w:val="231F20"/>
          <w:sz w:val="21"/>
        </w:rPr>
        <w:t>than</w:t>
      </w:r>
      <w:r>
        <w:rPr>
          <w:color w:val="231F20"/>
          <w:spacing w:val="-1"/>
          <w:sz w:val="21"/>
        </w:rPr>
        <w:t xml:space="preserve"> </w:t>
      </w:r>
      <w:r>
        <w:rPr>
          <w:color w:val="231F20"/>
          <w:sz w:val="21"/>
        </w:rPr>
        <w:t>a</w:t>
      </w:r>
      <w:r>
        <w:rPr>
          <w:color w:val="231F20"/>
          <w:spacing w:val="-3"/>
          <w:sz w:val="21"/>
        </w:rPr>
        <w:t xml:space="preserve"> </w:t>
      </w:r>
      <w:r>
        <w:rPr>
          <w:color w:val="231F20"/>
          <w:sz w:val="21"/>
        </w:rPr>
        <w:t>week which</w:t>
      </w:r>
      <w:r>
        <w:rPr>
          <w:color w:val="231F20"/>
          <w:spacing w:val="-1"/>
          <w:sz w:val="21"/>
        </w:rPr>
        <w:t xml:space="preserve"> </w:t>
      </w:r>
      <w:r>
        <w:rPr>
          <w:color w:val="231F20"/>
          <w:sz w:val="21"/>
        </w:rPr>
        <w:t>is</w:t>
      </w:r>
      <w:r>
        <w:rPr>
          <w:color w:val="231F20"/>
          <w:spacing w:val="-1"/>
          <w:sz w:val="21"/>
        </w:rPr>
        <w:t xml:space="preserve"> </w:t>
      </w:r>
      <w:r>
        <w:rPr>
          <w:color w:val="231F20"/>
          <w:sz w:val="21"/>
        </w:rPr>
        <w:t>the</w:t>
      </w:r>
      <w:r>
        <w:rPr>
          <w:color w:val="231F20"/>
          <w:spacing w:val="-1"/>
          <w:sz w:val="21"/>
        </w:rPr>
        <w:t xml:space="preserve"> </w:t>
      </w:r>
      <w:r>
        <w:rPr>
          <w:color w:val="231F20"/>
          <w:sz w:val="21"/>
        </w:rPr>
        <w:t>whole</w:t>
      </w:r>
      <w:r>
        <w:rPr>
          <w:color w:val="231F20"/>
          <w:spacing w:val="-1"/>
          <w:sz w:val="21"/>
        </w:rPr>
        <w:t xml:space="preserve"> </w:t>
      </w:r>
      <w:r>
        <w:rPr>
          <w:color w:val="231F20"/>
          <w:sz w:val="21"/>
        </w:rPr>
        <w:t>period</w:t>
      </w:r>
      <w:r>
        <w:rPr>
          <w:color w:val="231F20"/>
          <w:spacing w:val="-3"/>
          <w:sz w:val="21"/>
        </w:rPr>
        <w:t xml:space="preserve"> </w:t>
      </w:r>
      <w:r>
        <w:rPr>
          <w:color w:val="231F20"/>
          <w:sz w:val="21"/>
        </w:rPr>
        <w:t>for</w:t>
      </w:r>
      <w:r>
        <w:rPr>
          <w:color w:val="231F20"/>
          <w:spacing w:val="-2"/>
          <w:sz w:val="21"/>
        </w:rPr>
        <w:t xml:space="preserve"> </w:t>
      </w:r>
      <w:r>
        <w:rPr>
          <w:color w:val="231F20"/>
          <w:sz w:val="21"/>
        </w:rPr>
        <w:t>which</w:t>
      </w:r>
      <w:r>
        <w:rPr>
          <w:color w:val="231F20"/>
          <w:spacing w:val="-1"/>
          <w:sz w:val="21"/>
        </w:rPr>
        <w:t xml:space="preserve"> </w:t>
      </w:r>
      <w:r>
        <w:rPr>
          <w:color w:val="231F20"/>
          <w:sz w:val="21"/>
        </w:rPr>
        <w:t>income</w:t>
      </w:r>
      <w:r>
        <w:rPr>
          <w:color w:val="231F20"/>
          <w:spacing w:val="-1"/>
          <w:sz w:val="21"/>
        </w:rPr>
        <w:t xml:space="preserve"> </w:t>
      </w:r>
      <w:r>
        <w:rPr>
          <w:color w:val="231F20"/>
          <w:sz w:val="21"/>
        </w:rPr>
        <w:t>support,</w:t>
      </w:r>
      <w:r>
        <w:rPr>
          <w:color w:val="231F20"/>
          <w:spacing w:val="-2"/>
          <w:sz w:val="21"/>
        </w:rPr>
        <w:t xml:space="preserve"> </w:t>
      </w:r>
      <w:r>
        <w:rPr>
          <w:color w:val="231F20"/>
          <w:sz w:val="21"/>
        </w:rPr>
        <w:t>an income-related employment and support allowance or</w:t>
      </w:r>
      <w:proofErr w:type="gramStart"/>
      <w:r>
        <w:rPr>
          <w:color w:val="231F20"/>
          <w:sz w:val="21"/>
        </w:rPr>
        <w:t>, as the case may be, an</w:t>
      </w:r>
      <w:proofErr w:type="gramEnd"/>
      <w:r>
        <w:rPr>
          <w:color w:val="231F20"/>
          <w:sz w:val="21"/>
        </w:rPr>
        <w:t xml:space="preserve"> </w:t>
      </w:r>
      <w:r>
        <w:rPr>
          <w:color w:val="231F20"/>
          <w:sz w:val="21"/>
        </w:rPr>
        <w:lastRenderedPageBreak/>
        <w:t>income-based jobseeker’s allowance is payable; and</w:t>
      </w:r>
    </w:p>
    <w:p w14:paraId="6B14AC62" w14:textId="77777777" w:rsidR="003D3726" w:rsidRDefault="000E0BEF" w:rsidP="003E2224">
      <w:pPr>
        <w:pStyle w:val="ListParagraph"/>
        <w:numPr>
          <w:ilvl w:val="2"/>
          <w:numId w:val="86"/>
        </w:numPr>
        <w:tabs>
          <w:tab w:val="left" w:pos="1812"/>
        </w:tabs>
        <w:ind w:left="1812" w:hanging="293"/>
        <w:rPr>
          <w:sz w:val="21"/>
        </w:rPr>
      </w:pPr>
      <w:r>
        <w:rPr>
          <w:color w:val="231F20"/>
          <w:sz w:val="21"/>
        </w:rPr>
        <w:t>any</w:t>
      </w:r>
      <w:r>
        <w:rPr>
          <w:color w:val="231F20"/>
          <w:spacing w:val="-7"/>
          <w:sz w:val="21"/>
        </w:rPr>
        <w:t xml:space="preserve"> </w:t>
      </w:r>
      <w:r>
        <w:rPr>
          <w:color w:val="231F20"/>
          <w:sz w:val="21"/>
        </w:rPr>
        <w:t>other</w:t>
      </w:r>
      <w:r>
        <w:rPr>
          <w:color w:val="231F20"/>
          <w:spacing w:val="-3"/>
          <w:sz w:val="21"/>
        </w:rPr>
        <w:t xml:space="preserve"> </w:t>
      </w:r>
      <w:r>
        <w:rPr>
          <w:color w:val="231F20"/>
          <w:sz w:val="21"/>
        </w:rPr>
        <w:t>period</w:t>
      </w:r>
      <w:r>
        <w:rPr>
          <w:color w:val="231F20"/>
          <w:spacing w:val="-2"/>
          <w:sz w:val="21"/>
        </w:rPr>
        <w:t xml:space="preserve"> </w:t>
      </w:r>
      <w:r>
        <w:rPr>
          <w:color w:val="231F20"/>
          <w:sz w:val="21"/>
        </w:rPr>
        <w:t>of</w:t>
      </w:r>
      <w:r>
        <w:rPr>
          <w:color w:val="231F20"/>
          <w:spacing w:val="-2"/>
          <w:sz w:val="21"/>
        </w:rPr>
        <w:t xml:space="preserve"> </w:t>
      </w:r>
      <w:r>
        <w:rPr>
          <w:color w:val="231F20"/>
          <w:sz w:val="21"/>
        </w:rPr>
        <w:t>less</w:t>
      </w:r>
      <w:r>
        <w:rPr>
          <w:color w:val="231F20"/>
          <w:spacing w:val="-2"/>
          <w:sz w:val="21"/>
        </w:rPr>
        <w:t xml:space="preserve"> </w:t>
      </w:r>
      <w:r>
        <w:rPr>
          <w:color w:val="231F20"/>
          <w:sz w:val="21"/>
        </w:rPr>
        <w:t>than</w:t>
      </w:r>
      <w:r>
        <w:rPr>
          <w:color w:val="231F20"/>
          <w:spacing w:val="-2"/>
          <w:sz w:val="21"/>
        </w:rPr>
        <w:t xml:space="preserve"> </w:t>
      </w:r>
      <w:r>
        <w:rPr>
          <w:color w:val="231F20"/>
          <w:sz w:val="21"/>
        </w:rPr>
        <w:t>a</w:t>
      </w:r>
      <w:r>
        <w:rPr>
          <w:color w:val="231F20"/>
          <w:spacing w:val="-3"/>
          <w:sz w:val="21"/>
        </w:rPr>
        <w:t xml:space="preserve"> </w:t>
      </w:r>
      <w:r>
        <w:rPr>
          <w:color w:val="231F20"/>
          <w:sz w:val="21"/>
        </w:rPr>
        <w:t>week for</w:t>
      </w:r>
      <w:r>
        <w:rPr>
          <w:color w:val="231F20"/>
          <w:spacing w:val="-4"/>
          <w:sz w:val="21"/>
        </w:rPr>
        <w:t xml:space="preserve"> </w:t>
      </w:r>
      <w:r>
        <w:rPr>
          <w:color w:val="231F20"/>
          <w:sz w:val="21"/>
        </w:rPr>
        <w:t>which</w:t>
      </w:r>
      <w:r>
        <w:rPr>
          <w:color w:val="231F20"/>
          <w:spacing w:val="-2"/>
          <w:sz w:val="21"/>
        </w:rPr>
        <w:t xml:space="preserve"> </w:t>
      </w:r>
      <w:r>
        <w:rPr>
          <w:color w:val="231F20"/>
          <w:sz w:val="21"/>
        </w:rPr>
        <w:t>it</w:t>
      </w:r>
      <w:r>
        <w:rPr>
          <w:color w:val="231F20"/>
          <w:spacing w:val="-3"/>
          <w:sz w:val="21"/>
        </w:rPr>
        <w:t xml:space="preserve"> </w:t>
      </w:r>
      <w:r>
        <w:rPr>
          <w:color w:val="231F20"/>
          <w:sz w:val="21"/>
        </w:rPr>
        <w:t>is</w:t>
      </w:r>
      <w:r>
        <w:rPr>
          <w:color w:val="231F20"/>
          <w:spacing w:val="-2"/>
          <w:sz w:val="21"/>
        </w:rPr>
        <w:t xml:space="preserve"> </w:t>
      </w:r>
      <w:proofErr w:type="gramStart"/>
      <w:r>
        <w:rPr>
          <w:color w:val="231F20"/>
          <w:spacing w:val="-2"/>
          <w:sz w:val="21"/>
        </w:rPr>
        <w:t>payable;</w:t>
      </w:r>
      <w:proofErr w:type="gramEnd"/>
    </w:p>
    <w:p w14:paraId="1326249D" w14:textId="02C322C3" w:rsidR="003D3726" w:rsidRPr="0000674C" w:rsidRDefault="000E0BEF">
      <w:pPr>
        <w:pStyle w:val="BodyText"/>
        <w:ind w:left="1519" w:right="659" w:firstLine="0"/>
      </w:pPr>
      <w:r>
        <w:rPr>
          <w:color w:val="231F20"/>
        </w:rPr>
        <w:t>“</w:t>
      </w:r>
      <w:proofErr w:type="gramStart"/>
      <w:r>
        <w:rPr>
          <w:color w:val="231F20"/>
        </w:rPr>
        <w:t>relevant</w:t>
      </w:r>
      <w:proofErr w:type="gramEnd"/>
      <w:r>
        <w:rPr>
          <w:color w:val="231F20"/>
          <w:spacing w:val="-4"/>
        </w:rPr>
        <w:t xml:space="preserve"> </w:t>
      </w:r>
      <w:r>
        <w:rPr>
          <w:color w:val="231F20"/>
        </w:rPr>
        <w:t>week”</w:t>
      </w:r>
      <w:r>
        <w:rPr>
          <w:color w:val="231F20"/>
          <w:spacing w:val="-6"/>
        </w:rPr>
        <w:t xml:space="preserve"> </w:t>
      </w:r>
      <w:r>
        <w:rPr>
          <w:color w:val="231F20"/>
        </w:rPr>
        <w:t>means</w:t>
      </w:r>
      <w:r>
        <w:rPr>
          <w:color w:val="231F20"/>
          <w:spacing w:val="-3"/>
        </w:rPr>
        <w:t xml:space="preserve"> </w:t>
      </w:r>
      <w:r>
        <w:rPr>
          <w:color w:val="231F20"/>
        </w:rPr>
        <w:t>the</w:t>
      </w:r>
      <w:r>
        <w:rPr>
          <w:color w:val="231F20"/>
          <w:spacing w:val="-3"/>
        </w:rPr>
        <w:t xml:space="preserve"> </w:t>
      </w:r>
      <w:r>
        <w:rPr>
          <w:color w:val="231F20"/>
        </w:rPr>
        <w:t>reduction</w:t>
      </w:r>
      <w:r>
        <w:rPr>
          <w:color w:val="231F20"/>
          <w:spacing w:val="-3"/>
        </w:rPr>
        <w:t xml:space="preserve"> </w:t>
      </w:r>
      <w:r>
        <w:rPr>
          <w:color w:val="231F20"/>
        </w:rPr>
        <w:t>week</w:t>
      </w:r>
      <w:r>
        <w:rPr>
          <w:color w:val="231F20"/>
          <w:spacing w:val="-1"/>
        </w:rPr>
        <w:t xml:space="preserve"> </w:t>
      </w:r>
      <w:r>
        <w:rPr>
          <w:color w:val="231F20"/>
        </w:rPr>
        <w:t>or</w:t>
      </w:r>
      <w:r>
        <w:rPr>
          <w:color w:val="231F20"/>
          <w:spacing w:val="-4"/>
        </w:rPr>
        <w:t xml:space="preserve"> </w:t>
      </w:r>
      <w:r>
        <w:rPr>
          <w:color w:val="231F20"/>
        </w:rPr>
        <w:t>part-week</w:t>
      </w:r>
      <w:r>
        <w:rPr>
          <w:color w:val="231F20"/>
          <w:spacing w:val="-1"/>
        </w:rPr>
        <w:t xml:space="preserve"> </w:t>
      </w:r>
      <w:r>
        <w:rPr>
          <w:color w:val="231F20"/>
        </w:rPr>
        <w:t>in</w:t>
      </w:r>
      <w:r>
        <w:rPr>
          <w:color w:val="231F20"/>
          <w:spacing w:val="-3"/>
        </w:rPr>
        <w:t xml:space="preserve"> </w:t>
      </w:r>
      <w:r>
        <w:rPr>
          <w:color w:val="231F20"/>
        </w:rPr>
        <w:t>which</w:t>
      </w:r>
      <w:r>
        <w:rPr>
          <w:color w:val="231F20"/>
          <w:spacing w:val="-3"/>
        </w:rPr>
        <w:t xml:space="preserve"> </w:t>
      </w:r>
      <w:r>
        <w:rPr>
          <w:color w:val="231F20"/>
        </w:rPr>
        <w:t>the</w:t>
      </w:r>
      <w:r>
        <w:rPr>
          <w:color w:val="231F20"/>
          <w:spacing w:val="-3"/>
        </w:rPr>
        <w:t xml:space="preserve"> </w:t>
      </w:r>
      <w:r>
        <w:rPr>
          <w:color w:val="231F20"/>
        </w:rPr>
        <w:t>capital</w:t>
      </w:r>
      <w:r>
        <w:rPr>
          <w:color w:val="231F20"/>
          <w:spacing w:val="-2"/>
        </w:rPr>
        <w:t xml:space="preserve"> </w:t>
      </w:r>
      <w:r>
        <w:rPr>
          <w:color w:val="231F20"/>
        </w:rPr>
        <w:t>in</w:t>
      </w:r>
      <w:r>
        <w:rPr>
          <w:color w:val="231F20"/>
          <w:spacing w:val="-3"/>
        </w:rPr>
        <w:t xml:space="preserve"> </w:t>
      </w:r>
      <w:r>
        <w:rPr>
          <w:color w:val="231F20"/>
        </w:rPr>
        <w:t xml:space="preserve">question of which the applicant has deprived himself within the meaning of </w:t>
      </w:r>
      <w:r w:rsidRPr="0000674C">
        <w:t>paragraph 6</w:t>
      </w:r>
      <w:r w:rsidR="0000674C">
        <w:t>2</w:t>
      </w:r>
      <w:r w:rsidRPr="0000674C">
        <w:t>(1) —</w:t>
      </w:r>
    </w:p>
    <w:p w14:paraId="39575C00" w14:textId="77777777" w:rsidR="003D3726" w:rsidRDefault="000E0BEF" w:rsidP="003E2224">
      <w:pPr>
        <w:pStyle w:val="ListParagraph"/>
        <w:numPr>
          <w:ilvl w:val="0"/>
          <w:numId w:val="85"/>
        </w:numPr>
        <w:tabs>
          <w:tab w:val="left" w:pos="1505"/>
        </w:tabs>
        <w:ind w:right="616" w:hanging="329"/>
        <w:rPr>
          <w:sz w:val="21"/>
        </w:rPr>
      </w:pPr>
      <w:r>
        <w:rPr>
          <w:color w:val="231F20"/>
          <w:sz w:val="21"/>
        </w:rPr>
        <w:t>was</w:t>
      </w:r>
      <w:r>
        <w:rPr>
          <w:color w:val="231F20"/>
          <w:spacing w:val="-3"/>
          <w:sz w:val="21"/>
        </w:rPr>
        <w:t xml:space="preserve"> </w:t>
      </w:r>
      <w:r>
        <w:rPr>
          <w:color w:val="231F20"/>
          <w:sz w:val="21"/>
        </w:rPr>
        <w:t>first</w:t>
      </w:r>
      <w:r>
        <w:rPr>
          <w:color w:val="231F20"/>
          <w:spacing w:val="-4"/>
          <w:sz w:val="21"/>
        </w:rPr>
        <w:t xml:space="preserve"> </w:t>
      </w:r>
      <w:proofErr w:type="gramStart"/>
      <w:r>
        <w:rPr>
          <w:color w:val="231F20"/>
          <w:sz w:val="21"/>
        </w:rPr>
        <w:t>taken</w:t>
      </w:r>
      <w:r>
        <w:rPr>
          <w:color w:val="231F20"/>
          <w:spacing w:val="-5"/>
          <w:sz w:val="21"/>
        </w:rPr>
        <w:t xml:space="preserve"> </w:t>
      </w:r>
      <w:r>
        <w:rPr>
          <w:color w:val="231F20"/>
          <w:sz w:val="21"/>
        </w:rPr>
        <w:t>into</w:t>
      </w:r>
      <w:r>
        <w:rPr>
          <w:color w:val="231F20"/>
          <w:spacing w:val="-3"/>
          <w:sz w:val="21"/>
        </w:rPr>
        <w:t xml:space="preserve"> </w:t>
      </w:r>
      <w:r>
        <w:rPr>
          <w:color w:val="231F20"/>
          <w:sz w:val="21"/>
        </w:rPr>
        <w:t>account</w:t>
      </w:r>
      <w:proofErr w:type="gramEnd"/>
      <w:r>
        <w:rPr>
          <w:color w:val="231F20"/>
          <w:spacing w:val="-4"/>
          <w:sz w:val="21"/>
        </w:rPr>
        <w:t xml:space="preserve"> </w:t>
      </w:r>
      <w:r>
        <w:rPr>
          <w:color w:val="231F20"/>
          <w:sz w:val="21"/>
        </w:rPr>
        <w:t>for</w:t>
      </w:r>
      <w:r>
        <w:rPr>
          <w:color w:val="231F20"/>
          <w:spacing w:val="-4"/>
          <w:sz w:val="21"/>
        </w:rPr>
        <w:t xml:space="preserve"> </w:t>
      </w:r>
      <w:r>
        <w:rPr>
          <w:color w:val="231F20"/>
          <w:sz w:val="21"/>
        </w:rPr>
        <w:t>the</w:t>
      </w:r>
      <w:r>
        <w:rPr>
          <w:color w:val="231F20"/>
          <w:spacing w:val="-3"/>
          <w:sz w:val="21"/>
        </w:rPr>
        <w:t xml:space="preserve"> </w:t>
      </w:r>
      <w:r>
        <w:rPr>
          <w:color w:val="231F20"/>
          <w:sz w:val="21"/>
        </w:rPr>
        <w:t>purpose</w:t>
      </w:r>
      <w:r>
        <w:rPr>
          <w:color w:val="231F20"/>
          <w:spacing w:val="-3"/>
          <w:sz w:val="21"/>
        </w:rPr>
        <w:t xml:space="preserve"> </w:t>
      </w:r>
      <w:r>
        <w:rPr>
          <w:color w:val="231F20"/>
          <w:sz w:val="21"/>
        </w:rPr>
        <w:t>of</w:t>
      </w:r>
      <w:r>
        <w:rPr>
          <w:color w:val="231F20"/>
          <w:spacing w:val="-2"/>
          <w:sz w:val="21"/>
        </w:rPr>
        <w:t xml:space="preserve"> </w:t>
      </w:r>
      <w:r>
        <w:rPr>
          <w:color w:val="231F20"/>
          <w:sz w:val="21"/>
        </w:rPr>
        <w:t>determining</w:t>
      </w:r>
      <w:r>
        <w:rPr>
          <w:color w:val="231F20"/>
          <w:spacing w:val="-3"/>
          <w:sz w:val="21"/>
        </w:rPr>
        <w:t xml:space="preserve"> </w:t>
      </w:r>
      <w:r>
        <w:rPr>
          <w:color w:val="231F20"/>
          <w:sz w:val="21"/>
        </w:rPr>
        <w:t>his</w:t>
      </w:r>
      <w:r>
        <w:rPr>
          <w:color w:val="231F20"/>
          <w:spacing w:val="-3"/>
          <w:sz w:val="21"/>
        </w:rPr>
        <w:t xml:space="preserve"> </w:t>
      </w:r>
      <w:r>
        <w:rPr>
          <w:color w:val="231F20"/>
          <w:sz w:val="21"/>
        </w:rPr>
        <w:t>entitlement</w:t>
      </w:r>
      <w:r>
        <w:rPr>
          <w:color w:val="231F20"/>
          <w:spacing w:val="-4"/>
          <w:sz w:val="21"/>
        </w:rPr>
        <w:t xml:space="preserve"> </w:t>
      </w:r>
      <w:r>
        <w:rPr>
          <w:color w:val="231F20"/>
          <w:sz w:val="21"/>
        </w:rPr>
        <w:t>to</w:t>
      </w:r>
      <w:r>
        <w:rPr>
          <w:color w:val="231F20"/>
          <w:spacing w:val="-3"/>
          <w:sz w:val="21"/>
        </w:rPr>
        <w:t xml:space="preserve"> </w:t>
      </w:r>
      <w:r>
        <w:rPr>
          <w:color w:val="231F20"/>
          <w:sz w:val="21"/>
        </w:rPr>
        <w:t>a</w:t>
      </w:r>
      <w:r>
        <w:rPr>
          <w:color w:val="231F20"/>
          <w:spacing w:val="-3"/>
          <w:sz w:val="21"/>
        </w:rPr>
        <w:t xml:space="preserve"> </w:t>
      </w:r>
      <w:r>
        <w:rPr>
          <w:color w:val="231F20"/>
          <w:sz w:val="21"/>
        </w:rPr>
        <w:t xml:space="preserve">reduction; </w:t>
      </w:r>
      <w:r>
        <w:rPr>
          <w:color w:val="231F20"/>
          <w:spacing w:val="-6"/>
          <w:sz w:val="21"/>
        </w:rPr>
        <w:t>or</w:t>
      </w:r>
    </w:p>
    <w:p w14:paraId="677131FB" w14:textId="77777777" w:rsidR="003D3726" w:rsidRDefault="000E0BEF" w:rsidP="003E2224">
      <w:pPr>
        <w:pStyle w:val="ListParagraph"/>
        <w:numPr>
          <w:ilvl w:val="0"/>
          <w:numId w:val="85"/>
        </w:numPr>
        <w:tabs>
          <w:tab w:val="left" w:pos="1505"/>
        </w:tabs>
        <w:ind w:right="646" w:hanging="329"/>
        <w:rPr>
          <w:sz w:val="21"/>
        </w:rPr>
      </w:pPr>
      <w:r>
        <w:rPr>
          <w:color w:val="231F20"/>
          <w:sz w:val="21"/>
        </w:rPr>
        <w:t>was taken into account on a subsequent occasion for the purpose of determining or re- determining his entitlement to a reduction on that subsequent occasion and that determination or re-determination resulted in his beginning to receive, or ceasing to receive,</w:t>
      </w:r>
      <w:r>
        <w:rPr>
          <w:color w:val="231F20"/>
          <w:spacing w:val="-4"/>
          <w:sz w:val="21"/>
        </w:rPr>
        <w:t xml:space="preserve"> </w:t>
      </w:r>
      <w:r>
        <w:rPr>
          <w:color w:val="231F20"/>
          <w:sz w:val="21"/>
        </w:rPr>
        <w:t>a</w:t>
      </w:r>
      <w:r>
        <w:rPr>
          <w:color w:val="231F20"/>
          <w:spacing w:val="-3"/>
          <w:sz w:val="21"/>
        </w:rPr>
        <w:t xml:space="preserve"> </w:t>
      </w:r>
      <w:r>
        <w:rPr>
          <w:color w:val="231F20"/>
          <w:sz w:val="21"/>
        </w:rPr>
        <w:t>reduction,</w:t>
      </w:r>
      <w:r>
        <w:rPr>
          <w:color w:val="231F20"/>
          <w:spacing w:val="-4"/>
          <w:sz w:val="21"/>
        </w:rPr>
        <w:t xml:space="preserve"> </w:t>
      </w:r>
      <w:r>
        <w:rPr>
          <w:color w:val="231F20"/>
          <w:sz w:val="21"/>
        </w:rPr>
        <w:t>and</w:t>
      </w:r>
      <w:r>
        <w:rPr>
          <w:color w:val="231F20"/>
          <w:spacing w:val="-3"/>
          <w:sz w:val="21"/>
        </w:rPr>
        <w:t xml:space="preserve"> </w:t>
      </w:r>
      <w:r>
        <w:rPr>
          <w:color w:val="231F20"/>
          <w:sz w:val="21"/>
        </w:rPr>
        <w:t>where</w:t>
      </w:r>
      <w:r>
        <w:rPr>
          <w:color w:val="231F20"/>
          <w:spacing w:val="-3"/>
          <w:sz w:val="21"/>
        </w:rPr>
        <w:t xml:space="preserve"> </w:t>
      </w:r>
      <w:r>
        <w:rPr>
          <w:color w:val="231F20"/>
          <w:sz w:val="21"/>
        </w:rPr>
        <w:t>more</w:t>
      </w:r>
      <w:r>
        <w:rPr>
          <w:color w:val="231F20"/>
          <w:spacing w:val="-3"/>
          <w:sz w:val="21"/>
        </w:rPr>
        <w:t xml:space="preserve"> </w:t>
      </w:r>
      <w:r>
        <w:rPr>
          <w:color w:val="231F20"/>
          <w:sz w:val="21"/>
        </w:rPr>
        <w:t>than</w:t>
      </w:r>
      <w:r>
        <w:rPr>
          <w:color w:val="231F20"/>
          <w:spacing w:val="-3"/>
          <w:sz w:val="21"/>
        </w:rPr>
        <w:t xml:space="preserve"> </w:t>
      </w:r>
      <w:r>
        <w:rPr>
          <w:color w:val="231F20"/>
          <w:sz w:val="21"/>
        </w:rPr>
        <w:t>one</w:t>
      </w:r>
      <w:r>
        <w:rPr>
          <w:color w:val="231F20"/>
          <w:spacing w:val="-3"/>
          <w:sz w:val="21"/>
        </w:rPr>
        <w:t xml:space="preserve"> </w:t>
      </w:r>
      <w:r>
        <w:rPr>
          <w:color w:val="231F20"/>
          <w:sz w:val="21"/>
        </w:rPr>
        <w:t>reduction</w:t>
      </w:r>
      <w:r>
        <w:rPr>
          <w:color w:val="231F20"/>
          <w:spacing w:val="-3"/>
          <w:sz w:val="21"/>
        </w:rPr>
        <w:t xml:space="preserve"> </w:t>
      </w:r>
      <w:r>
        <w:rPr>
          <w:color w:val="231F20"/>
          <w:sz w:val="21"/>
        </w:rPr>
        <w:t>week</w:t>
      </w:r>
      <w:r>
        <w:rPr>
          <w:color w:val="231F20"/>
          <w:spacing w:val="-1"/>
          <w:sz w:val="21"/>
        </w:rPr>
        <w:t xml:space="preserve"> </w:t>
      </w:r>
      <w:r>
        <w:rPr>
          <w:color w:val="231F20"/>
          <w:sz w:val="21"/>
        </w:rPr>
        <w:t>is</w:t>
      </w:r>
      <w:r>
        <w:rPr>
          <w:color w:val="231F20"/>
          <w:spacing w:val="-5"/>
          <w:sz w:val="21"/>
        </w:rPr>
        <w:t xml:space="preserve"> </w:t>
      </w:r>
      <w:r>
        <w:rPr>
          <w:color w:val="231F20"/>
          <w:sz w:val="21"/>
        </w:rPr>
        <w:t>identified</w:t>
      </w:r>
      <w:r>
        <w:rPr>
          <w:color w:val="231F20"/>
          <w:spacing w:val="-3"/>
          <w:sz w:val="21"/>
        </w:rPr>
        <w:t xml:space="preserve"> </w:t>
      </w:r>
      <w:r>
        <w:rPr>
          <w:color w:val="231F20"/>
          <w:sz w:val="21"/>
        </w:rPr>
        <w:t>by</w:t>
      </w:r>
      <w:r>
        <w:rPr>
          <w:color w:val="231F20"/>
          <w:spacing w:val="-5"/>
          <w:sz w:val="21"/>
        </w:rPr>
        <w:t xml:space="preserve"> </w:t>
      </w:r>
      <w:r>
        <w:rPr>
          <w:color w:val="231F20"/>
          <w:sz w:val="21"/>
        </w:rPr>
        <w:t>reference to paragraphs (a) and (b)</w:t>
      </w:r>
      <w:r>
        <w:rPr>
          <w:color w:val="231F20"/>
          <w:spacing w:val="-2"/>
          <w:sz w:val="21"/>
        </w:rPr>
        <w:t xml:space="preserve"> </w:t>
      </w:r>
      <w:r>
        <w:rPr>
          <w:color w:val="231F20"/>
          <w:sz w:val="21"/>
        </w:rPr>
        <w:t>of this definition, the later</w:t>
      </w:r>
      <w:r>
        <w:rPr>
          <w:color w:val="231F20"/>
          <w:spacing w:val="-2"/>
          <w:sz w:val="21"/>
        </w:rPr>
        <w:t xml:space="preserve"> </w:t>
      </w:r>
      <w:r>
        <w:rPr>
          <w:color w:val="231F20"/>
          <w:sz w:val="21"/>
        </w:rPr>
        <w:t>or latest such reduction week or, as the case may be, the later or latest such part-week is the relevant week; “relevant subsequent week” means the reduction week or part-week which includes the day on which</w:t>
      </w:r>
      <w:r>
        <w:rPr>
          <w:color w:val="231F20"/>
          <w:spacing w:val="-1"/>
          <w:sz w:val="21"/>
        </w:rPr>
        <w:t xml:space="preserve"> </w:t>
      </w:r>
      <w:r>
        <w:rPr>
          <w:color w:val="231F20"/>
          <w:sz w:val="21"/>
        </w:rPr>
        <w:t>the</w:t>
      </w:r>
      <w:r>
        <w:rPr>
          <w:color w:val="231F20"/>
          <w:spacing w:val="-3"/>
          <w:sz w:val="21"/>
        </w:rPr>
        <w:t xml:space="preserve"> </w:t>
      </w:r>
      <w:r>
        <w:rPr>
          <w:color w:val="231F20"/>
          <w:sz w:val="21"/>
        </w:rPr>
        <w:t>further</w:t>
      </w:r>
      <w:r>
        <w:rPr>
          <w:color w:val="231F20"/>
          <w:spacing w:val="-2"/>
          <w:sz w:val="21"/>
        </w:rPr>
        <w:t xml:space="preserve"> </w:t>
      </w:r>
      <w:r>
        <w:rPr>
          <w:color w:val="231F20"/>
          <w:sz w:val="21"/>
        </w:rPr>
        <w:t>application</w:t>
      </w:r>
      <w:r>
        <w:rPr>
          <w:color w:val="231F20"/>
          <w:spacing w:val="-1"/>
          <w:sz w:val="21"/>
        </w:rPr>
        <w:t xml:space="preserve"> </w:t>
      </w:r>
      <w:r>
        <w:rPr>
          <w:color w:val="231F20"/>
          <w:sz w:val="21"/>
        </w:rPr>
        <w:t>or,</w:t>
      </w:r>
      <w:r>
        <w:rPr>
          <w:color w:val="231F20"/>
          <w:spacing w:val="-2"/>
          <w:sz w:val="21"/>
        </w:rPr>
        <w:t xml:space="preserve"> </w:t>
      </w:r>
      <w:r>
        <w:rPr>
          <w:color w:val="231F20"/>
          <w:sz w:val="21"/>
        </w:rPr>
        <w:t>if</w:t>
      </w:r>
      <w:r>
        <w:rPr>
          <w:color w:val="231F20"/>
          <w:spacing w:val="-2"/>
          <w:sz w:val="21"/>
        </w:rPr>
        <w:t xml:space="preserve"> </w:t>
      </w:r>
      <w:r>
        <w:rPr>
          <w:color w:val="231F20"/>
          <w:sz w:val="21"/>
        </w:rPr>
        <w:t>more</w:t>
      </w:r>
      <w:r>
        <w:rPr>
          <w:color w:val="231F20"/>
          <w:spacing w:val="-1"/>
          <w:sz w:val="21"/>
        </w:rPr>
        <w:t xml:space="preserve"> </w:t>
      </w:r>
      <w:r>
        <w:rPr>
          <w:color w:val="231F20"/>
          <w:sz w:val="21"/>
        </w:rPr>
        <w:t>than</w:t>
      </w:r>
      <w:r>
        <w:rPr>
          <w:color w:val="231F20"/>
          <w:spacing w:val="-1"/>
          <w:sz w:val="21"/>
        </w:rPr>
        <w:t xml:space="preserve"> </w:t>
      </w:r>
      <w:r>
        <w:rPr>
          <w:color w:val="231F20"/>
          <w:sz w:val="21"/>
        </w:rPr>
        <w:t>one</w:t>
      </w:r>
      <w:r>
        <w:rPr>
          <w:color w:val="231F20"/>
          <w:spacing w:val="-1"/>
          <w:sz w:val="21"/>
        </w:rPr>
        <w:t xml:space="preserve"> </w:t>
      </w:r>
      <w:r>
        <w:rPr>
          <w:color w:val="231F20"/>
          <w:sz w:val="21"/>
        </w:rPr>
        <w:t>further</w:t>
      </w:r>
      <w:r>
        <w:rPr>
          <w:color w:val="231F20"/>
          <w:spacing w:val="-2"/>
          <w:sz w:val="21"/>
        </w:rPr>
        <w:t xml:space="preserve"> </w:t>
      </w:r>
      <w:r>
        <w:rPr>
          <w:color w:val="231F20"/>
          <w:sz w:val="21"/>
        </w:rPr>
        <w:t>application</w:t>
      </w:r>
      <w:r>
        <w:rPr>
          <w:color w:val="231F20"/>
          <w:spacing w:val="-1"/>
          <w:sz w:val="21"/>
        </w:rPr>
        <w:t xml:space="preserve"> </w:t>
      </w:r>
      <w:r>
        <w:rPr>
          <w:color w:val="231F20"/>
          <w:sz w:val="21"/>
        </w:rPr>
        <w:t>has</w:t>
      </w:r>
      <w:r>
        <w:rPr>
          <w:color w:val="231F20"/>
          <w:spacing w:val="-1"/>
          <w:sz w:val="21"/>
        </w:rPr>
        <w:t xml:space="preserve"> </w:t>
      </w:r>
      <w:r>
        <w:rPr>
          <w:color w:val="231F20"/>
          <w:sz w:val="21"/>
        </w:rPr>
        <w:t>been</w:t>
      </w:r>
      <w:r>
        <w:rPr>
          <w:color w:val="231F20"/>
          <w:spacing w:val="-3"/>
          <w:sz w:val="21"/>
        </w:rPr>
        <w:t xml:space="preserve"> </w:t>
      </w:r>
      <w:r>
        <w:rPr>
          <w:color w:val="231F20"/>
          <w:sz w:val="21"/>
        </w:rPr>
        <w:t>made,</w:t>
      </w:r>
      <w:r>
        <w:rPr>
          <w:color w:val="231F20"/>
          <w:spacing w:val="-2"/>
          <w:sz w:val="21"/>
        </w:rPr>
        <w:t xml:space="preserve"> </w:t>
      </w:r>
      <w:r>
        <w:rPr>
          <w:color w:val="231F20"/>
          <w:sz w:val="21"/>
        </w:rPr>
        <w:t>the last such application was made.</w:t>
      </w:r>
    </w:p>
    <w:p w14:paraId="0D55BAED" w14:textId="77777777" w:rsidR="00A142C4" w:rsidRDefault="00A142C4">
      <w:pPr>
        <w:pStyle w:val="BodyText"/>
        <w:spacing w:before="4"/>
        <w:ind w:firstLine="0"/>
        <w:rPr>
          <w:sz w:val="17"/>
        </w:rPr>
      </w:pPr>
    </w:p>
    <w:p w14:paraId="55D980A8" w14:textId="77777777" w:rsidR="003D3726" w:rsidRDefault="000E0BEF" w:rsidP="00555C32">
      <w:pPr>
        <w:pStyle w:val="Heading3"/>
        <w:jc w:val="left"/>
      </w:pPr>
      <w:bookmarkStart w:id="86" w:name="_Toc190696248"/>
      <w:r>
        <w:t>Capital</w:t>
      </w:r>
      <w:r>
        <w:rPr>
          <w:spacing w:val="-6"/>
        </w:rPr>
        <w:t xml:space="preserve"> </w:t>
      </w:r>
      <w:r>
        <w:t>jointly</w:t>
      </w:r>
      <w:r>
        <w:rPr>
          <w:spacing w:val="-6"/>
        </w:rPr>
        <w:t xml:space="preserve"> </w:t>
      </w:r>
      <w:r>
        <w:rPr>
          <w:spacing w:val="-4"/>
        </w:rPr>
        <w:t>held</w:t>
      </w:r>
      <w:bookmarkEnd w:id="86"/>
    </w:p>
    <w:p w14:paraId="4A7D605A" w14:textId="1C69A014" w:rsidR="00961B0B" w:rsidRPr="000D05D9" w:rsidRDefault="00161D91" w:rsidP="008438DB">
      <w:pPr>
        <w:pStyle w:val="ListParagraph"/>
        <w:numPr>
          <w:ilvl w:val="0"/>
          <w:numId w:val="180"/>
        </w:numPr>
        <w:tabs>
          <w:tab w:val="left" w:pos="780"/>
        </w:tabs>
        <w:spacing w:before="37"/>
        <w:ind w:left="851" w:right="582" w:hanging="425"/>
        <w:rPr>
          <w:sz w:val="17"/>
          <w:szCs w:val="21"/>
        </w:rPr>
      </w:pPr>
      <w:r w:rsidRPr="000D05D9">
        <w:rPr>
          <w:color w:val="231F20"/>
          <w:sz w:val="21"/>
        </w:rPr>
        <w:t xml:space="preserve"> </w:t>
      </w:r>
      <w:r w:rsidR="000E0BEF" w:rsidRPr="000D05D9">
        <w:rPr>
          <w:color w:val="231F20"/>
          <w:sz w:val="21"/>
        </w:rPr>
        <w:t xml:space="preserve">Except where an applicant possesses capital which is disregarded </w:t>
      </w:r>
      <w:r w:rsidR="000E0BEF" w:rsidRPr="000D05D9">
        <w:rPr>
          <w:sz w:val="21"/>
        </w:rPr>
        <w:t>under paragraph 6</w:t>
      </w:r>
      <w:r w:rsidR="0000674C" w:rsidRPr="000D05D9">
        <w:rPr>
          <w:sz w:val="21"/>
        </w:rPr>
        <w:t>2</w:t>
      </w:r>
      <w:r w:rsidR="000E0BEF" w:rsidRPr="000D05D9">
        <w:rPr>
          <w:sz w:val="21"/>
        </w:rPr>
        <w:t xml:space="preserve">(7) </w:t>
      </w:r>
      <w:r w:rsidR="000E0BEF" w:rsidRPr="000D05D9">
        <w:rPr>
          <w:color w:val="231F20"/>
          <w:sz w:val="21"/>
        </w:rPr>
        <w:t>(notional capital), where an applicant and one or more persons are beneficially entitled in possession</w:t>
      </w:r>
      <w:r w:rsidR="000E0BEF" w:rsidRPr="000D05D9">
        <w:rPr>
          <w:color w:val="231F20"/>
          <w:spacing w:val="-2"/>
          <w:sz w:val="21"/>
        </w:rPr>
        <w:t xml:space="preserve"> </w:t>
      </w:r>
      <w:r w:rsidR="000E0BEF" w:rsidRPr="000D05D9">
        <w:rPr>
          <w:color w:val="231F20"/>
          <w:sz w:val="21"/>
        </w:rPr>
        <w:t>to</w:t>
      </w:r>
      <w:r w:rsidR="000E0BEF" w:rsidRPr="000D05D9">
        <w:rPr>
          <w:color w:val="231F20"/>
          <w:spacing w:val="-2"/>
          <w:sz w:val="21"/>
        </w:rPr>
        <w:t xml:space="preserve"> </w:t>
      </w:r>
      <w:r w:rsidR="000E0BEF" w:rsidRPr="000D05D9">
        <w:rPr>
          <w:color w:val="231F20"/>
          <w:sz w:val="21"/>
        </w:rPr>
        <w:t>any</w:t>
      </w:r>
      <w:r w:rsidR="000E0BEF" w:rsidRPr="000D05D9">
        <w:rPr>
          <w:color w:val="231F20"/>
          <w:spacing w:val="-4"/>
          <w:sz w:val="21"/>
        </w:rPr>
        <w:t xml:space="preserve"> </w:t>
      </w:r>
      <w:r w:rsidR="000E0BEF" w:rsidRPr="000D05D9">
        <w:rPr>
          <w:color w:val="231F20"/>
          <w:sz w:val="21"/>
        </w:rPr>
        <w:t>capital</w:t>
      </w:r>
      <w:r w:rsidR="000E0BEF" w:rsidRPr="000D05D9">
        <w:rPr>
          <w:color w:val="231F20"/>
          <w:spacing w:val="-3"/>
          <w:sz w:val="21"/>
        </w:rPr>
        <w:t xml:space="preserve"> </w:t>
      </w:r>
      <w:r w:rsidR="000E0BEF" w:rsidRPr="000D05D9">
        <w:rPr>
          <w:color w:val="231F20"/>
          <w:sz w:val="21"/>
        </w:rPr>
        <w:t>asset</w:t>
      </w:r>
      <w:r w:rsidR="000E0BEF" w:rsidRPr="000D05D9">
        <w:rPr>
          <w:color w:val="231F20"/>
          <w:spacing w:val="-3"/>
          <w:sz w:val="21"/>
        </w:rPr>
        <w:t xml:space="preserve"> </w:t>
      </w:r>
      <w:r w:rsidR="000E0BEF" w:rsidRPr="000D05D9">
        <w:rPr>
          <w:color w:val="231F20"/>
          <w:sz w:val="21"/>
        </w:rPr>
        <w:t>they</w:t>
      </w:r>
      <w:r w:rsidR="000E0BEF" w:rsidRPr="000D05D9">
        <w:rPr>
          <w:color w:val="231F20"/>
          <w:spacing w:val="-4"/>
          <w:sz w:val="21"/>
        </w:rPr>
        <w:t xml:space="preserve"> </w:t>
      </w:r>
      <w:r w:rsidR="000E0BEF" w:rsidRPr="000D05D9">
        <w:rPr>
          <w:color w:val="231F20"/>
          <w:sz w:val="21"/>
        </w:rPr>
        <w:t>must</w:t>
      </w:r>
      <w:r w:rsidR="000E0BEF" w:rsidRPr="000D05D9">
        <w:rPr>
          <w:color w:val="231F20"/>
          <w:spacing w:val="-3"/>
          <w:sz w:val="21"/>
        </w:rPr>
        <w:t xml:space="preserve"> </w:t>
      </w:r>
      <w:r w:rsidR="000E0BEF" w:rsidRPr="000D05D9">
        <w:rPr>
          <w:color w:val="231F20"/>
          <w:sz w:val="21"/>
        </w:rPr>
        <w:t>be</w:t>
      </w:r>
      <w:r w:rsidR="000E0BEF" w:rsidRPr="000D05D9">
        <w:rPr>
          <w:color w:val="231F20"/>
          <w:spacing w:val="-2"/>
          <w:sz w:val="21"/>
        </w:rPr>
        <w:t xml:space="preserve"> </w:t>
      </w:r>
      <w:r w:rsidR="000E0BEF" w:rsidRPr="000D05D9">
        <w:rPr>
          <w:color w:val="231F20"/>
          <w:sz w:val="21"/>
        </w:rPr>
        <w:t>treated,</w:t>
      </w:r>
      <w:r w:rsidR="000E0BEF" w:rsidRPr="000D05D9">
        <w:rPr>
          <w:color w:val="231F20"/>
          <w:spacing w:val="-3"/>
          <w:sz w:val="21"/>
        </w:rPr>
        <w:t xml:space="preserve"> </w:t>
      </w:r>
      <w:r w:rsidR="000E0BEF" w:rsidRPr="000D05D9">
        <w:rPr>
          <w:color w:val="231F20"/>
          <w:sz w:val="21"/>
        </w:rPr>
        <w:t>in</w:t>
      </w:r>
      <w:r w:rsidR="000E0BEF" w:rsidRPr="000D05D9">
        <w:rPr>
          <w:color w:val="231F20"/>
          <w:spacing w:val="-2"/>
          <w:sz w:val="21"/>
        </w:rPr>
        <w:t xml:space="preserve"> </w:t>
      </w:r>
      <w:r w:rsidR="000E0BEF" w:rsidRPr="000D05D9">
        <w:rPr>
          <w:color w:val="231F20"/>
          <w:sz w:val="21"/>
        </w:rPr>
        <w:t>the</w:t>
      </w:r>
      <w:r w:rsidR="000E0BEF" w:rsidRPr="000D05D9">
        <w:rPr>
          <w:color w:val="231F20"/>
          <w:spacing w:val="-2"/>
          <w:sz w:val="21"/>
        </w:rPr>
        <w:t xml:space="preserve"> </w:t>
      </w:r>
      <w:r w:rsidR="000E0BEF" w:rsidRPr="000D05D9">
        <w:rPr>
          <w:color w:val="231F20"/>
          <w:sz w:val="21"/>
        </w:rPr>
        <w:t>absence</w:t>
      </w:r>
      <w:r w:rsidR="000E0BEF" w:rsidRPr="000D05D9">
        <w:rPr>
          <w:color w:val="231F20"/>
          <w:spacing w:val="-4"/>
          <w:sz w:val="21"/>
        </w:rPr>
        <w:t xml:space="preserve"> </w:t>
      </w:r>
      <w:r w:rsidR="000E0BEF" w:rsidRPr="000D05D9">
        <w:rPr>
          <w:color w:val="231F20"/>
          <w:sz w:val="21"/>
        </w:rPr>
        <w:t>of</w:t>
      </w:r>
      <w:r w:rsidR="000E0BEF" w:rsidRPr="000D05D9">
        <w:rPr>
          <w:color w:val="231F20"/>
          <w:spacing w:val="-1"/>
          <w:sz w:val="21"/>
        </w:rPr>
        <w:t xml:space="preserve"> </w:t>
      </w:r>
      <w:r w:rsidR="000E0BEF" w:rsidRPr="000D05D9">
        <w:rPr>
          <w:color w:val="231F20"/>
          <w:sz w:val="21"/>
        </w:rPr>
        <w:t>evidence</w:t>
      </w:r>
      <w:r w:rsidR="000E0BEF" w:rsidRPr="000D05D9">
        <w:rPr>
          <w:color w:val="231F20"/>
          <w:spacing w:val="-2"/>
          <w:sz w:val="21"/>
        </w:rPr>
        <w:t xml:space="preserve"> </w:t>
      </w:r>
      <w:r w:rsidR="000E0BEF" w:rsidRPr="000D05D9">
        <w:rPr>
          <w:color w:val="231F20"/>
          <w:sz w:val="21"/>
        </w:rPr>
        <w:t>to</w:t>
      </w:r>
      <w:r w:rsidR="000E0BEF" w:rsidRPr="000D05D9">
        <w:rPr>
          <w:color w:val="231F20"/>
          <w:spacing w:val="-2"/>
          <w:sz w:val="21"/>
        </w:rPr>
        <w:t xml:space="preserve"> </w:t>
      </w:r>
      <w:r w:rsidR="000E0BEF" w:rsidRPr="000D05D9">
        <w:rPr>
          <w:color w:val="231F20"/>
          <w:sz w:val="21"/>
        </w:rPr>
        <w:t>the</w:t>
      </w:r>
      <w:r w:rsidR="000E0BEF" w:rsidRPr="000D05D9">
        <w:rPr>
          <w:color w:val="231F20"/>
          <w:spacing w:val="-2"/>
          <w:sz w:val="21"/>
        </w:rPr>
        <w:t xml:space="preserve"> </w:t>
      </w:r>
      <w:r w:rsidR="000E0BEF" w:rsidRPr="000D05D9">
        <w:rPr>
          <w:color w:val="231F20"/>
          <w:sz w:val="21"/>
        </w:rPr>
        <w:t>contrary, as if each of them were entitled</w:t>
      </w:r>
      <w:r w:rsidR="000E0BEF" w:rsidRPr="000D05D9">
        <w:rPr>
          <w:color w:val="231F20"/>
          <w:spacing w:val="-2"/>
          <w:sz w:val="21"/>
        </w:rPr>
        <w:t xml:space="preserve"> </w:t>
      </w:r>
      <w:r w:rsidR="000E0BEF" w:rsidRPr="000D05D9">
        <w:rPr>
          <w:color w:val="231F20"/>
          <w:sz w:val="21"/>
        </w:rPr>
        <w:t>in possession to the whole beneficial</w:t>
      </w:r>
      <w:r w:rsidR="000E0BEF" w:rsidRPr="000D05D9">
        <w:rPr>
          <w:color w:val="231F20"/>
          <w:spacing w:val="-1"/>
          <w:sz w:val="21"/>
        </w:rPr>
        <w:t xml:space="preserve"> </w:t>
      </w:r>
      <w:r w:rsidR="000E0BEF" w:rsidRPr="000D05D9">
        <w:rPr>
          <w:color w:val="231F20"/>
          <w:sz w:val="21"/>
        </w:rPr>
        <w:t>interest</w:t>
      </w:r>
      <w:r w:rsidR="000E0BEF" w:rsidRPr="000D05D9">
        <w:rPr>
          <w:color w:val="231F20"/>
          <w:spacing w:val="-4"/>
          <w:sz w:val="21"/>
        </w:rPr>
        <w:t xml:space="preserve"> </w:t>
      </w:r>
      <w:r w:rsidR="000E0BEF" w:rsidRPr="000D05D9">
        <w:rPr>
          <w:color w:val="231F20"/>
          <w:sz w:val="21"/>
        </w:rPr>
        <w:t>therein in an equal share and the foregoing provisions of this Chapter apply for the purposes of calculating the amount of capital which the applicant is treated as possessing as if it were actual capital which the applicant does possess.</w:t>
      </w:r>
    </w:p>
    <w:p w14:paraId="088D3A77" w14:textId="77777777" w:rsidR="0079754E" w:rsidRDefault="0079754E">
      <w:pPr>
        <w:pStyle w:val="BodyText"/>
        <w:spacing w:before="6"/>
        <w:ind w:firstLine="0"/>
        <w:rPr>
          <w:sz w:val="17"/>
        </w:rPr>
      </w:pPr>
    </w:p>
    <w:p w14:paraId="6DCA3ED7" w14:textId="77777777" w:rsidR="003D3726" w:rsidRDefault="000E0BEF" w:rsidP="00555C32">
      <w:pPr>
        <w:pStyle w:val="Heading3"/>
        <w:jc w:val="left"/>
      </w:pPr>
      <w:bookmarkStart w:id="87" w:name="_Toc190696249"/>
      <w:r>
        <w:t>Calculation</w:t>
      </w:r>
      <w:r>
        <w:rPr>
          <w:spacing w:val="-3"/>
        </w:rPr>
        <w:t xml:space="preserve"> </w:t>
      </w:r>
      <w:r>
        <w:t>of</w:t>
      </w:r>
      <w:r>
        <w:rPr>
          <w:spacing w:val="-5"/>
        </w:rPr>
        <w:t xml:space="preserve"> </w:t>
      </w:r>
      <w:r>
        <w:t>tariff</w:t>
      </w:r>
      <w:r>
        <w:rPr>
          <w:spacing w:val="-4"/>
        </w:rPr>
        <w:t xml:space="preserve"> </w:t>
      </w:r>
      <w:r>
        <w:t>income</w:t>
      </w:r>
      <w:r>
        <w:rPr>
          <w:spacing w:val="-6"/>
        </w:rPr>
        <w:t xml:space="preserve"> </w:t>
      </w:r>
      <w:r>
        <w:t>from</w:t>
      </w:r>
      <w:r>
        <w:rPr>
          <w:spacing w:val="-5"/>
        </w:rPr>
        <w:t xml:space="preserve"> </w:t>
      </w:r>
      <w:r>
        <w:t>capital:</w:t>
      </w:r>
      <w:r>
        <w:rPr>
          <w:spacing w:val="-1"/>
        </w:rPr>
        <w:t xml:space="preserve"> </w:t>
      </w:r>
      <w:r>
        <w:rPr>
          <w:spacing w:val="-2"/>
        </w:rPr>
        <w:t>pensioners</w:t>
      </w:r>
      <w:bookmarkEnd w:id="87"/>
    </w:p>
    <w:p w14:paraId="02D9A151" w14:textId="3605FE40" w:rsidR="003D3726" w:rsidRDefault="000E0BEF" w:rsidP="003E2224">
      <w:pPr>
        <w:pStyle w:val="ListParagraph"/>
        <w:numPr>
          <w:ilvl w:val="0"/>
          <w:numId w:val="180"/>
        </w:numPr>
        <w:tabs>
          <w:tab w:val="left" w:pos="780"/>
        </w:tabs>
        <w:spacing w:before="37"/>
        <w:ind w:left="780" w:right="562" w:hanging="361"/>
        <w:rPr>
          <w:sz w:val="21"/>
        </w:rPr>
      </w:pPr>
      <w:r>
        <w:rPr>
          <w:color w:val="231F20"/>
          <w:sz w:val="21"/>
        </w:rPr>
        <w:t>The</w:t>
      </w:r>
      <w:r>
        <w:rPr>
          <w:color w:val="231F20"/>
          <w:spacing w:val="-3"/>
          <w:sz w:val="21"/>
        </w:rPr>
        <w:t xml:space="preserve"> </w:t>
      </w:r>
      <w:r>
        <w:rPr>
          <w:color w:val="231F20"/>
          <w:sz w:val="21"/>
        </w:rPr>
        <w:t>capital</w:t>
      </w:r>
      <w:r>
        <w:rPr>
          <w:color w:val="231F20"/>
          <w:spacing w:val="-2"/>
          <w:sz w:val="21"/>
        </w:rPr>
        <w:t xml:space="preserve"> </w:t>
      </w:r>
      <w:r>
        <w:rPr>
          <w:color w:val="231F20"/>
          <w:sz w:val="21"/>
        </w:rPr>
        <w:t>of</w:t>
      </w:r>
      <w:r>
        <w:rPr>
          <w:color w:val="231F20"/>
          <w:spacing w:val="-2"/>
          <w:sz w:val="21"/>
        </w:rPr>
        <w:t xml:space="preserve"> </w:t>
      </w:r>
      <w:r>
        <w:rPr>
          <w:color w:val="231F20"/>
          <w:sz w:val="21"/>
        </w:rPr>
        <w:t>an</w:t>
      </w:r>
      <w:r>
        <w:rPr>
          <w:color w:val="231F20"/>
          <w:spacing w:val="-3"/>
          <w:sz w:val="21"/>
        </w:rPr>
        <w:t xml:space="preserve"> </w:t>
      </w:r>
      <w:r>
        <w:rPr>
          <w:color w:val="231F20"/>
          <w:sz w:val="21"/>
        </w:rPr>
        <w:t>applicant</w:t>
      </w:r>
      <w:r>
        <w:rPr>
          <w:color w:val="231F20"/>
          <w:spacing w:val="-4"/>
          <w:sz w:val="21"/>
        </w:rPr>
        <w:t xml:space="preserve"> </w:t>
      </w:r>
      <w:r>
        <w:rPr>
          <w:color w:val="231F20"/>
          <w:sz w:val="21"/>
        </w:rPr>
        <w:t>who</w:t>
      </w:r>
      <w:r>
        <w:rPr>
          <w:color w:val="231F20"/>
          <w:spacing w:val="-3"/>
          <w:sz w:val="21"/>
        </w:rPr>
        <w:t xml:space="preserve"> </w:t>
      </w:r>
      <w:r>
        <w:rPr>
          <w:color w:val="231F20"/>
          <w:sz w:val="21"/>
        </w:rPr>
        <w:t>is</w:t>
      </w:r>
      <w:r>
        <w:rPr>
          <w:color w:val="231F20"/>
          <w:spacing w:val="-3"/>
          <w:sz w:val="21"/>
        </w:rPr>
        <w:t xml:space="preserve"> </w:t>
      </w:r>
      <w:r>
        <w:rPr>
          <w:color w:val="231F20"/>
          <w:sz w:val="21"/>
        </w:rPr>
        <w:t>a</w:t>
      </w:r>
      <w:r>
        <w:rPr>
          <w:color w:val="231F20"/>
          <w:spacing w:val="-3"/>
          <w:sz w:val="21"/>
        </w:rPr>
        <w:t xml:space="preserve"> </w:t>
      </w:r>
      <w:r>
        <w:rPr>
          <w:color w:val="231F20"/>
          <w:sz w:val="21"/>
        </w:rPr>
        <w:t>pensioner,</w:t>
      </w:r>
      <w:r>
        <w:rPr>
          <w:color w:val="231F20"/>
          <w:spacing w:val="-4"/>
          <w:sz w:val="21"/>
        </w:rPr>
        <w:t xml:space="preserve"> </w:t>
      </w:r>
      <w:r>
        <w:rPr>
          <w:color w:val="231F20"/>
          <w:sz w:val="21"/>
        </w:rPr>
        <w:t>calculated</w:t>
      </w:r>
      <w:r>
        <w:rPr>
          <w:color w:val="231F20"/>
          <w:spacing w:val="-3"/>
          <w:sz w:val="21"/>
        </w:rPr>
        <w:t xml:space="preserve"> </w:t>
      </w:r>
      <w:r>
        <w:rPr>
          <w:color w:val="231F20"/>
          <w:sz w:val="21"/>
        </w:rPr>
        <w:t>in</w:t>
      </w:r>
      <w:r>
        <w:rPr>
          <w:color w:val="231F20"/>
          <w:spacing w:val="-3"/>
          <w:sz w:val="21"/>
        </w:rPr>
        <w:t xml:space="preserve"> </w:t>
      </w:r>
      <w:r>
        <w:rPr>
          <w:color w:val="231F20"/>
          <w:sz w:val="21"/>
        </w:rPr>
        <w:t>accordance</w:t>
      </w:r>
      <w:r>
        <w:rPr>
          <w:color w:val="231F20"/>
          <w:spacing w:val="-3"/>
          <w:sz w:val="21"/>
        </w:rPr>
        <w:t xml:space="preserve"> </w:t>
      </w:r>
      <w:r>
        <w:rPr>
          <w:color w:val="231F20"/>
          <w:sz w:val="21"/>
        </w:rPr>
        <w:t>with</w:t>
      </w:r>
      <w:r>
        <w:rPr>
          <w:color w:val="231F20"/>
          <w:spacing w:val="-3"/>
          <w:sz w:val="21"/>
        </w:rPr>
        <w:t xml:space="preserve"> </w:t>
      </w:r>
      <w:r>
        <w:rPr>
          <w:color w:val="231F20"/>
          <w:sz w:val="21"/>
        </w:rPr>
        <w:t>this</w:t>
      </w:r>
      <w:r>
        <w:rPr>
          <w:color w:val="231F20"/>
          <w:spacing w:val="-3"/>
          <w:sz w:val="21"/>
        </w:rPr>
        <w:t xml:space="preserve"> </w:t>
      </w:r>
      <w:r>
        <w:rPr>
          <w:color w:val="231F20"/>
          <w:sz w:val="21"/>
        </w:rPr>
        <w:t>Part</w:t>
      </w:r>
      <w:r w:rsidR="00795EE1" w:rsidRPr="00795EE1">
        <w:rPr>
          <w:color w:val="231F20"/>
          <w:sz w:val="21"/>
          <w:vertAlign w:val="superscript"/>
        </w:rPr>
        <w:footnoteReference w:id="8"/>
      </w:r>
      <w:r>
        <w:rPr>
          <w:color w:val="231F20"/>
          <w:sz w:val="21"/>
        </w:rPr>
        <w:t>,</w:t>
      </w:r>
      <w:r>
        <w:rPr>
          <w:color w:val="231F20"/>
          <w:spacing w:val="-4"/>
          <w:sz w:val="21"/>
        </w:rPr>
        <w:t xml:space="preserve"> </w:t>
      </w:r>
      <w:r>
        <w:rPr>
          <w:color w:val="231F20"/>
          <w:sz w:val="21"/>
        </w:rPr>
        <w:t>is</w:t>
      </w:r>
      <w:r>
        <w:rPr>
          <w:color w:val="231F20"/>
          <w:spacing w:val="-3"/>
          <w:sz w:val="21"/>
        </w:rPr>
        <w:t xml:space="preserve"> </w:t>
      </w:r>
      <w:r>
        <w:rPr>
          <w:color w:val="231F20"/>
          <w:sz w:val="21"/>
        </w:rPr>
        <w:t>to</w:t>
      </w:r>
      <w:r>
        <w:rPr>
          <w:color w:val="231F20"/>
          <w:spacing w:val="-3"/>
          <w:sz w:val="21"/>
        </w:rPr>
        <w:t xml:space="preserve"> </w:t>
      </w:r>
      <w:r>
        <w:rPr>
          <w:color w:val="231F20"/>
          <w:sz w:val="21"/>
        </w:rPr>
        <w:t>be treated as if it were a weekly income</w:t>
      </w:r>
      <w:r w:rsidR="00795EE1">
        <w:rPr>
          <w:rStyle w:val="FootnoteReference"/>
          <w:color w:val="231F20"/>
          <w:sz w:val="21"/>
        </w:rPr>
        <w:footnoteReference w:id="9"/>
      </w:r>
      <w:r>
        <w:rPr>
          <w:color w:val="231F20"/>
          <w:sz w:val="21"/>
        </w:rPr>
        <w:t xml:space="preserve"> of—</w:t>
      </w:r>
    </w:p>
    <w:p w14:paraId="720E406B" w14:textId="77777777" w:rsidR="003D3726" w:rsidRDefault="000E0BEF" w:rsidP="003E2224">
      <w:pPr>
        <w:pStyle w:val="ListParagraph"/>
        <w:numPr>
          <w:ilvl w:val="1"/>
          <w:numId w:val="180"/>
        </w:numPr>
        <w:tabs>
          <w:tab w:val="left" w:pos="1500"/>
        </w:tabs>
        <w:spacing w:line="241" w:lineRule="exact"/>
        <w:ind w:hanging="361"/>
        <w:rPr>
          <w:sz w:val="21"/>
        </w:rPr>
      </w:pPr>
      <w:r>
        <w:rPr>
          <w:color w:val="231F20"/>
          <w:sz w:val="21"/>
        </w:rPr>
        <w:t>£1</w:t>
      </w:r>
      <w:r>
        <w:rPr>
          <w:color w:val="231F20"/>
          <w:spacing w:val="-5"/>
          <w:sz w:val="21"/>
        </w:rPr>
        <w:t xml:space="preserve"> </w:t>
      </w:r>
      <w:r>
        <w:rPr>
          <w:color w:val="231F20"/>
          <w:sz w:val="21"/>
        </w:rPr>
        <w:t>for</w:t>
      </w:r>
      <w:r>
        <w:rPr>
          <w:color w:val="231F20"/>
          <w:spacing w:val="-4"/>
          <w:sz w:val="21"/>
        </w:rPr>
        <w:t xml:space="preserve"> </w:t>
      </w:r>
      <w:r>
        <w:rPr>
          <w:color w:val="231F20"/>
          <w:sz w:val="21"/>
        </w:rPr>
        <w:t>each</w:t>
      </w:r>
      <w:r>
        <w:rPr>
          <w:color w:val="231F20"/>
          <w:spacing w:val="-3"/>
          <w:sz w:val="21"/>
        </w:rPr>
        <w:t xml:space="preserve"> </w:t>
      </w:r>
      <w:r>
        <w:rPr>
          <w:color w:val="231F20"/>
          <w:sz w:val="21"/>
        </w:rPr>
        <w:t>£500</w:t>
      </w:r>
      <w:r>
        <w:rPr>
          <w:color w:val="231F20"/>
          <w:spacing w:val="-3"/>
          <w:sz w:val="21"/>
        </w:rPr>
        <w:t xml:space="preserve"> </w:t>
      </w:r>
      <w:proofErr w:type="gramStart"/>
      <w:r>
        <w:rPr>
          <w:color w:val="231F20"/>
          <w:sz w:val="21"/>
        </w:rPr>
        <w:t>in</w:t>
      </w:r>
      <w:r>
        <w:rPr>
          <w:color w:val="231F20"/>
          <w:spacing w:val="-3"/>
          <w:sz w:val="21"/>
        </w:rPr>
        <w:t xml:space="preserve"> </w:t>
      </w:r>
      <w:r>
        <w:rPr>
          <w:color w:val="231F20"/>
          <w:sz w:val="21"/>
        </w:rPr>
        <w:t>excess</w:t>
      </w:r>
      <w:r>
        <w:rPr>
          <w:color w:val="231F20"/>
          <w:spacing w:val="-3"/>
          <w:sz w:val="21"/>
        </w:rPr>
        <w:t xml:space="preserve"> </w:t>
      </w:r>
      <w:r>
        <w:rPr>
          <w:color w:val="231F20"/>
          <w:sz w:val="21"/>
        </w:rPr>
        <w:t>of</w:t>
      </w:r>
      <w:proofErr w:type="gramEnd"/>
      <w:r>
        <w:rPr>
          <w:color w:val="231F20"/>
          <w:spacing w:val="-2"/>
          <w:sz w:val="21"/>
        </w:rPr>
        <w:t xml:space="preserve"> </w:t>
      </w:r>
      <w:r>
        <w:rPr>
          <w:color w:val="231F20"/>
          <w:sz w:val="21"/>
        </w:rPr>
        <w:t>£10,000</w:t>
      </w:r>
      <w:r>
        <w:rPr>
          <w:color w:val="231F20"/>
          <w:spacing w:val="-3"/>
          <w:sz w:val="21"/>
        </w:rPr>
        <w:t xml:space="preserve"> </w:t>
      </w:r>
      <w:r>
        <w:rPr>
          <w:color w:val="231F20"/>
          <w:sz w:val="21"/>
        </w:rPr>
        <w:t>but</w:t>
      </w:r>
      <w:r>
        <w:rPr>
          <w:color w:val="231F20"/>
          <w:spacing w:val="-4"/>
          <w:sz w:val="21"/>
        </w:rPr>
        <w:t xml:space="preserve"> </w:t>
      </w:r>
      <w:r>
        <w:rPr>
          <w:color w:val="231F20"/>
          <w:sz w:val="21"/>
        </w:rPr>
        <w:t>not</w:t>
      </w:r>
      <w:r>
        <w:rPr>
          <w:color w:val="231F20"/>
          <w:spacing w:val="-4"/>
          <w:sz w:val="21"/>
        </w:rPr>
        <w:t xml:space="preserve"> </w:t>
      </w:r>
      <w:r>
        <w:rPr>
          <w:color w:val="231F20"/>
          <w:sz w:val="21"/>
        </w:rPr>
        <w:t>exceeding</w:t>
      </w:r>
      <w:r>
        <w:rPr>
          <w:color w:val="231F20"/>
          <w:spacing w:val="-3"/>
          <w:sz w:val="21"/>
        </w:rPr>
        <w:t xml:space="preserve"> </w:t>
      </w:r>
      <w:r>
        <w:rPr>
          <w:color w:val="231F20"/>
          <w:sz w:val="21"/>
        </w:rPr>
        <w:t>£16,000;</w:t>
      </w:r>
      <w:r>
        <w:rPr>
          <w:color w:val="231F20"/>
          <w:spacing w:val="-3"/>
          <w:sz w:val="21"/>
        </w:rPr>
        <w:t xml:space="preserve"> </w:t>
      </w:r>
      <w:r>
        <w:rPr>
          <w:color w:val="231F20"/>
          <w:spacing w:val="-5"/>
          <w:sz w:val="21"/>
        </w:rPr>
        <w:t>and</w:t>
      </w:r>
    </w:p>
    <w:p w14:paraId="27CA3838" w14:textId="77777777" w:rsidR="003D3726" w:rsidRDefault="000E0BEF" w:rsidP="003E2224">
      <w:pPr>
        <w:pStyle w:val="ListParagraph"/>
        <w:numPr>
          <w:ilvl w:val="1"/>
          <w:numId w:val="180"/>
        </w:numPr>
        <w:tabs>
          <w:tab w:val="left" w:pos="1500"/>
        </w:tabs>
        <w:spacing w:before="1"/>
        <w:ind w:hanging="361"/>
        <w:rPr>
          <w:sz w:val="21"/>
        </w:rPr>
      </w:pPr>
      <w:r>
        <w:rPr>
          <w:color w:val="231F20"/>
          <w:sz w:val="21"/>
        </w:rPr>
        <w:t>£1</w:t>
      </w:r>
      <w:r>
        <w:rPr>
          <w:color w:val="231F20"/>
          <w:spacing w:val="-3"/>
          <w:sz w:val="21"/>
        </w:rPr>
        <w:t xml:space="preserve"> </w:t>
      </w:r>
      <w:r>
        <w:rPr>
          <w:color w:val="231F20"/>
          <w:sz w:val="21"/>
        </w:rPr>
        <w:t>for</w:t>
      </w:r>
      <w:r>
        <w:rPr>
          <w:color w:val="231F20"/>
          <w:spacing w:val="-2"/>
          <w:sz w:val="21"/>
        </w:rPr>
        <w:t xml:space="preserve"> </w:t>
      </w:r>
      <w:r>
        <w:rPr>
          <w:color w:val="231F20"/>
          <w:sz w:val="21"/>
        </w:rPr>
        <w:t>any</w:t>
      </w:r>
      <w:r>
        <w:rPr>
          <w:color w:val="231F20"/>
          <w:spacing w:val="-4"/>
          <w:sz w:val="21"/>
        </w:rPr>
        <w:t xml:space="preserve"> </w:t>
      </w:r>
      <w:proofErr w:type="gramStart"/>
      <w:r>
        <w:rPr>
          <w:color w:val="231F20"/>
          <w:sz w:val="21"/>
        </w:rPr>
        <w:t>excess</w:t>
      </w:r>
      <w:proofErr w:type="gramEnd"/>
      <w:r>
        <w:rPr>
          <w:color w:val="231F20"/>
          <w:spacing w:val="-2"/>
          <w:sz w:val="21"/>
        </w:rPr>
        <w:t xml:space="preserve"> </w:t>
      </w:r>
      <w:r>
        <w:rPr>
          <w:color w:val="231F20"/>
          <w:sz w:val="21"/>
        </w:rPr>
        <w:t>which</w:t>
      </w:r>
      <w:r>
        <w:rPr>
          <w:color w:val="231F20"/>
          <w:spacing w:val="-2"/>
          <w:sz w:val="21"/>
        </w:rPr>
        <w:t xml:space="preserve"> </w:t>
      </w:r>
      <w:r>
        <w:rPr>
          <w:color w:val="231F20"/>
          <w:sz w:val="21"/>
        </w:rPr>
        <w:t>is</w:t>
      </w:r>
      <w:r>
        <w:rPr>
          <w:color w:val="231F20"/>
          <w:spacing w:val="-4"/>
          <w:sz w:val="21"/>
        </w:rPr>
        <w:t xml:space="preserve"> </w:t>
      </w:r>
      <w:r>
        <w:rPr>
          <w:color w:val="231F20"/>
          <w:sz w:val="21"/>
        </w:rPr>
        <w:t>not</w:t>
      </w:r>
      <w:r>
        <w:rPr>
          <w:color w:val="231F20"/>
          <w:spacing w:val="-3"/>
          <w:sz w:val="21"/>
        </w:rPr>
        <w:t xml:space="preserve"> </w:t>
      </w:r>
      <w:r>
        <w:rPr>
          <w:color w:val="231F20"/>
          <w:sz w:val="21"/>
        </w:rPr>
        <w:t>a</w:t>
      </w:r>
      <w:r>
        <w:rPr>
          <w:color w:val="231F20"/>
          <w:spacing w:val="-2"/>
          <w:sz w:val="21"/>
        </w:rPr>
        <w:t xml:space="preserve"> </w:t>
      </w:r>
      <w:r>
        <w:rPr>
          <w:color w:val="231F20"/>
          <w:sz w:val="21"/>
        </w:rPr>
        <w:t>complete</w:t>
      </w:r>
      <w:r>
        <w:rPr>
          <w:color w:val="231F20"/>
          <w:spacing w:val="-2"/>
          <w:sz w:val="21"/>
        </w:rPr>
        <w:t xml:space="preserve"> </w:t>
      </w:r>
      <w:r>
        <w:rPr>
          <w:color w:val="231F20"/>
          <w:spacing w:val="-4"/>
          <w:sz w:val="21"/>
        </w:rPr>
        <w:t>£500.</w:t>
      </w:r>
    </w:p>
    <w:p w14:paraId="18F38DAC" w14:textId="5DCFBFC5" w:rsidR="00971013" w:rsidRDefault="000E0BEF" w:rsidP="006C0DFB">
      <w:pPr>
        <w:pStyle w:val="BodyText"/>
        <w:spacing w:before="6"/>
        <w:ind w:firstLine="0"/>
        <w:rPr>
          <w:color w:val="231F20"/>
          <w:spacing w:val="-5"/>
          <w:sz w:val="16"/>
        </w:rPr>
      </w:pPr>
      <w:r w:rsidRPr="00C30DE1">
        <w:rPr>
          <w:color w:val="231F20"/>
          <w:spacing w:val="-5"/>
          <w:sz w:val="16"/>
        </w:rPr>
        <w:t>.</w:t>
      </w:r>
    </w:p>
    <w:p w14:paraId="05FCC6C1" w14:textId="77777777" w:rsidR="00971013" w:rsidRDefault="00971013">
      <w:pPr>
        <w:rPr>
          <w:color w:val="231F20"/>
          <w:spacing w:val="-5"/>
          <w:sz w:val="16"/>
          <w:szCs w:val="21"/>
        </w:rPr>
      </w:pPr>
      <w:r>
        <w:rPr>
          <w:color w:val="231F20"/>
          <w:spacing w:val="-5"/>
          <w:sz w:val="16"/>
        </w:rPr>
        <w:br w:type="page"/>
      </w:r>
    </w:p>
    <w:p w14:paraId="558EAEAB" w14:textId="77777777" w:rsidR="006C0DFB" w:rsidRPr="00C30DE1" w:rsidRDefault="006C0DFB" w:rsidP="006C0DFB">
      <w:pPr>
        <w:pStyle w:val="BodyText"/>
        <w:spacing w:before="6"/>
        <w:ind w:firstLine="0"/>
        <w:rPr>
          <w:sz w:val="16"/>
        </w:rPr>
      </w:pPr>
    </w:p>
    <w:p w14:paraId="06D342F7" w14:textId="77777777" w:rsidR="003D3726" w:rsidRDefault="000E0BEF" w:rsidP="005F6941">
      <w:pPr>
        <w:pStyle w:val="Heading1"/>
      </w:pPr>
      <w:bookmarkStart w:id="88" w:name="_Toc190696250"/>
      <w:r>
        <w:t>PART</w:t>
      </w:r>
      <w:r>
        <w:rPr>
          <w:spacing w:val="-5"/>
        </w:rPr>
        <w:t xml:space="preserve"> 11</w:t>
      </w:r>
      <w:bookmarkEnd w:id="88"/>
    </w:p>
    <w:p w14:paraId="1F78B48C" w14:textId="77777777" w:rsidR="006C0DFB" w:rsidRDefault="000E0BEF" w:rsidP="005F6941">
      <w:pPr>
        <w:pStyle w:val="Heading1"/>
      </w:pPr>
      <w:bookmarkStart w:id="89" w:name="_Toc190696251"/>
      <w:r>
        <w:t>Students</w:t>
      </w:r>
      <w:bookmarkEnd w:id="89"/>
      <w:r>
        <w:t xml:space="preserve"> </w:t>
      </w:r>
    </w:p>
    <w:p w14:paraId="71BCB52D" w14:textId="63FDECF7" w:rsidR="003D3726" w:rsidRDefault="000E0BEF">
      <w:pPr>
        <w:pStyle w:val="Heading5"/>
        <w:spacing w:before="249" w:line="434" w:lineRule="auto"/>
        <w:ind w:left="4363" w:right="4483" w:hanging="3"/>
      </w:pPr>
      <w:r>
        <w:rPr>
          <w:color w:val="231F20"/>
        </w:rPr>
        <w:t>CHAPTER</w:t>
      </w:r>
      <w:r>
        <w:rPr>
          <w:color w:val="231F20"/>
          <w:spacing w:val="-19"/>
        </w:rPr>
        <w:t xml:space="preserve"> </w:t>
      </w:r>
      <w:r>
        <w:rPr>
          <w:color w:val="231F20"/>
        </w:rPr>
        <w:t>1</w:t>
      </w:r>
    </w:p>
    <w:p w14:paraId="6F7F6912" w14:textId="77777777" w:rsidR="003D3726" w:rsidRDefault="000E0BEF">
      <w:pPr>
        <w:spacing w:before="5"/>
        <w:ind w:left="447" w:right="569"/>
        <w:jc w:val="center"/>
        <w:rPr>
          <w:b/>
          <w:sz w:val="26"/>
        </w:rPr>
      </w:pPr>
      <w:r>
        <w:rPr>
          <w:b/>
          <w:color w:val="231F20"/>
          <w:spacing w:val="-2"/>
          <w:sz w:val="26"/>
        </w:rPr>
        <w:t>General</w:t>
      </w:r>
    </w:p>
    <w:p w14:paraId="05EEBCC5" w14:textId="77777777" w:rsidR="003D3726" w:rsidRDefault="003D3726">
      <w:pPr>
        <w:pStyle w:val="BodyText"/>
        <w:spacing w:before="1"/>
        <w:ind w:firstLine="0"/>
        <w:rPr>
          <w:b/>
        </w:rPr>
      </w:pPr>
    </w:p>
    <w:p w14:paraId="32CC9454" w14:textId="77777777" w:rsidR="003D3726" w:rsidRDefault="000E0BEF" w:rsidP="00555C32">
      <w:pPr>
        <w:pStyle w:val="Heading3"/>
        <w:jc w:val="left"/>
      </w:pPr>
      <w:bookmarkStart w:id="90" w:name="_Toc190696252"/>
      <w:r>
        <w:t>Interpretation</w:t>
      </w:r>
      <w:bookmarkEnd w:id="90"/>
    </w:p>
    <w:p w14:paraId="6D632E48" w14:textId="77777777" w:rsidR="003D3726" w:rsidRDefault="003D3726" w:rsidP="003E2224">
      <w:pPr>
        <w:pStyle w:val="ListParagraph"/>
        <w:numPr>
          <w:ilvl w:val="0"/>
          <w:numId w:val="180"/>
        </w:numPr>
        <w:tabs>
          <w:tab w:val="left" w:pos="715"/>
        </w:tabs>
        <w:spacing w:before="40"/>
        <w:ind w:left="714" w:hanging="296"/>
        <w:rPr>
          <w:sz w:val="21"/>
        </w:rPr>
      </w:pPr>
    </w:p>
    <w:p w14:paraId="10F38336" w14:textId="77777777" w:rsidR="003D3726" w:rsidRDefault="000E0BEF" w:rsidP="003E2224">
      <w:pPr>
        <w:pStyle w:val="ListParagraph"/>
        <w:numPr>
          <w:ilvl w:val="0"/>
          <w:numId w:val="84"/>
        </w:numPr>
        <w:tabs>
          <w:tab w:val="left" w:pos="1140"/>
        </w:tabs>
        <w:spacing w:line="240" w:lineRule="exact"/>
        <w:ind w:hanging="361"/>
        <w:rPr>
          <w:sz w:val="21"/>
        </w:rPr>
      </w:pPr>
      <w:r>
        <w:rPr>
          <w:color w:val="231F20"/>
          <w:sz w:val="21"/>
        </w:rPr>
        <w:t>In</w:t>
      </w:r>
      <w:r>
        <w:rPr>
          <w:color w:val="231F20"/>
          <w:spacing w:val="-2"/>
          <w:sz w:val="21"/>
        </w:rPr>
        <w:t xml:space="preserve"> </w:t>
      </w:r>
      <w:r>
        <w:rPr>
          <w:color w:val="231F20"/>
          <w:sz w:val="21"/>
        </w:rPr>
        <w:t>this</w:t>
      </w:r>
      <w:r>
        <w:rPr>
          <w:color w:val="231F20"/>
          <w:spacing w:val="-1"/>
          <w:sz w:val="21"/>
        </w:rPr>
        <w:t xml:space="preserve"> </w:t>
      </w:r>
      <w:r>
        <w:rPr>
          <w:color w:val="231F20"/>
          <w:spacing w:val="-2"/>
          <w:sz w:val="21"/>
        </w:rPr>
        <w:t>Part—</w:t>
      </w:r>
    </w:p>
    <w:p w14:paraId="68FD5641" w14:textId="77777777" w:rsidR="003D3726" w:rsidRDefault="000E0BEF">
      <w:pPr>
        <w:pStyle w:val="BodyText"/>
        <w:spacing w:before="1"/>
        <w:ind w:left="1139" w:right="566" w:firstLine="0"/>
      </w:pPr>
      <w:r>
        <w:rPr>
          <w:color w:val="231F20"/>
        </w:rPr>
        <w:t>“academic year” means the period of twelve months beginning on 1st January, 1st April, 1st July or 1st September according to whether the course in question begins in the winter, the spring,</w:t>
      </w:r>
      <w:r>
        <w:rPr>
          <w:color w:val="231F20"/>
          <w:spacing w:val="-3"/>
        </w:rPr>
        <w:t xml:space="preserve"> </w:t>
      </w:r>
      <w:r>
        <w:rPr>
          <w:color w:val="231F20"/>
        </w:rPr>
        <w:t>the</w:t>
      </w:r>
      <w:r>
        <w:rPr>
          <w:color w:val="231F20"/>
          <w:spacing w:val="-2"/>
        </w:rPr>
        <w:t xml:space="preserve"> </w:t>
      </w:r>
      <w:r>
        <w:rPr>
          <w:color w:val="231F20"/>
        </w:rPr>
        <w:t>summer</w:t>
      </w:r>
      <w:r>
        <w:rPr>
          <w:color w:val="231F20"/>
          <w:spacing w:val="-3"/>
        </w:rPr>
        <w:t xml:space="preserve"> </w:t>
      </w:r>
      <w:r>
        <w:rPr>
          <w:color w:val="231F20"/>
        </w:rPr>
        <w:t>or</w:t>
      </w:r>
      <w:r>
        <w:rPr>
          <w:color w:val="231F20"/>
          <w:spacing w:val="-3"/>
        </w:rPr>
        <w:t xml:space="preserve"> </w:t>
      </w:r>
      <w:r>
        <w:rPr>
          <w:color w:val="231F20"/>
        </w:rPr>
        <w:t>the</w:t>
      </w:r>
      <w:r>
        <w:rPr>
          <w:color w:val="231F20"/>
          <w:spacing w:val="-4"/>
        </w:rPr>
        <w:t xml:space="preserve"> </w:t>
      </w:r>
      <w:r>
        <w:rPr>
          <w:color w:val="231F20"/>
        </w:rPr>
        <w:t>autumn</w:t>
      </w:r>
      <w:r>
        <w:rPr>
          <w:color w:val="231F20"/>
          <w:spacing w:val="-2"/>
        </w:rPr>
        <w:t xml:space="preserve"> </w:t>
      </w:r>
      <w:r>
        <w:rPr>
          <w:color w:val="231F20"/>
        </w:rPr>
        <w:t>respectively</w:t>
      </w:r>
      <w:r>
        <w:rPr>
          <w:color w:val="231F20"/>
          <w:spacing w:val="-4"/>
        </w:rPr>
        <w:t xml:space="preserve"> </w:t>
      </w:r>
      <w:r>
        <w:rPr>
          <w:color w:val="231F20"/>
        </w:rPr>
        <w:t>but</w:t>
      </w:r>
      <w:r>
        <w:rPr>
          <w:color w:val="231F20"/>
          <w:spacing w:val="-3"/>
        </w:rPr>
        <w:t xml:space="preserve"> </w:t>
      </w:r>
      <w:r>
        <w:rPr>
          <w:color w:val="231F20"/>
        </w:rPr>
        <w:t>if</w:t>
      </w:r>
      <w:r>
        <w:rPr>
          <w:color w:val="231F20"/>
          <w:spacing w:val="-1"/>
        </w:rPr>
        <w:t xml:space="preserve"> </w:t>
      </w:r>
      <w:r>
        <w:rPr>
          <w:color w:val="231F20"/>
        </w:rPr>
        <w:t>students</w:t>
      </w:r>
      <w:r>
        <w:rPr>
          <w:color w:val="231F20"/>
          <w:spacing w:val="-2"/>
        </w:rPr>
        <w:t xml:space="preserve"> </w:t>
      </w:r>
      <w:r>
        <w:rPr>
          <w:color w:val="231F20"/>
        </w:rPr>
        <w:t>are</w:t>
      </w:r>
      <w:r>
        <w:rPr>
          <w:color w:val="231F20"/>
          <w:spacing w:val="-2"/>
        </w:rPr>
        <w:t xml:space="preserve"> </w:t>
      </w:r>
      <w:r>
        <w:rPr>
          <w:color w:val="231F20"/>
        </w:rPr>
        <w:t>required</w:t>
      </w:r>
      <w:r>
        <w:rPr>
          <w:color w:val="231F20"/>
          <w:spacing w:val="-2"/>
        </w:rPr>
        <w:t xml:space="preserve"> </w:t>
      </w:r>
      <w:r>
        <w:rPr>
          <w:color w:val="231F20"/>
        </w:rPr>
        <w:t>to</w:t>
      </w:r>
      <w:r>
        <w:rPr>
          <w:color w:val="231F20"/>
          <w:spacing w:val="-2"/>
        </w:rPr>
        <w:t xml:space="preserve"> </w:t>
      </w:r>
      <w:r>
        <w:rPr>
          <w:color w:val="231F20"/>
        </w:rPr>
        <w:t>begin</w:t>
      </w:r>
      <w:r>
        <w:rPr>
          <w:color w:val="231F20"/>
          <w:spacing w:val="-2"/>
        </w:rPr>
        <w:t xml:space="preserve"> </w:t>
      </w:r>
      <w:r>
        <w:rPr>
          <w:color w:val="231F20"/>
        </w:rPr>
        <w:t xml:space="preserve">attending the course during August or September and to continue attending through the autumn, the academic year of the course is to be considered to begin in the autumn rather than the </w:t>
      </w:r>
      <w:r>
        <w:rPr>
          <w:color w:val="231F20"/>
          <w:spacing w:val="-2"/>
        </w:rPr>
        <w:t>summer;</w:t>
      </w:r>
    </w:p>
    <w:p w14:paraId="3EEA87EE" w14:textId="77777777" w:rsidR="003D3726" w:rsidRDefault="000E0BEF">
      <w:pPr>
        <w:pStyle w:val="BodyText"/>
        <w:spacing w:before="77"/>
        <w:ind w:left="1139" w:right="534" w:firstLine="0"/>
        <w:jc w:val="both"/>
      </w:pPr>
      <w:r>
        <w:rPr>
          <w:color w:val="231F20"/>
        </w:rPr>
        <w:t>“</w:t>
      </w:r>
      <w:proofErr w:type="gramStart"/>
      <w:r>
        <w:rPr>
          <w:color w:val="231F20"/>
        </w:rPr>
        <w:t>college</w:t>
      </w:r>
      <w:proofErr w:type="gramEnd"/>
      <w:r>
        <w:rPr>
          <w:color w:val="231F20"/>
        </w:rPr>
        <w:t xml:space="preserve"> of further</w:t>
      </w:r>
      <w:r>
        <w:rPr>
          <w:color w:val="231F20"/>
          <w:spacing w:val="-1"/>
        </w:rPr>
        <w:t xml:space="preserve"> </w:t>
      </w:r>
      <w:r>
        <w:rPr>
          <w:color w:val="231F20"/>
        </w:rPr>
        <w:t>education”</w:t>
      </w:r>
      <w:r>
        <w:rPr>
          <w:color w:val="231F20"/>
          <w:spacing w:val="-4"/>
        </w:rPr>
        <w:t xml:space="preserve"> </w:t>
      </w:r>
      <w:r>
        <w:rPr>
          <w:color w:val="231F20"/>
        </w:rPr>
        <w:t>means</w:t>
      </w:r>
      <w:r>
        <w:rPr>
          <w:color w:val="231F20"/>
          <w:spacing w:val="-1"/>
        </w:rPr>
        <w:t xml:space="preserve"> </w:t>
      </w:r>
      <w:r>
        <w:rPr>
          <w:color w:val="231F20"/>
        </w:rPr>
        <w:t>a college of further</w:t>
      </w:r>
      <w:r>
        <w:rPr>
          <w:color w:val="231F20"/>
          <w:spacing w:val="-1"/>
        </w:rPr>
        <w:t xml:space="preserve"> </w:t>
      </w:r>
      <w:r>
        <w:rPr>
          <w:color w:val="231F20"/>
        </w:rPr>
        <w:t>education within the</w:t>
      </w:r>
      <w:r>
        <w:rPr>
          <w:color w:val="231F20"/>
          <w:spacing w:val="-3"/>
        </w:rPr>
        <w:t xml:space="preserve"> </w:t>
      </w:r>
      <w:r>
        <w:rPr>
          <w:color w:val="231F20"/>
        </w:rPr>
        <w:t>meaning</w:t>
      </w:r>
      <w:r>
        <w:rPr>
          <w:color w:val="231F20"/>
          <w:spacing w:val="-3"/>
        </w:rPr>
        <w:t xml:space="preserve"> </w:t>
      </w:r>
      <w:r>
        <w:rPr>
          <w:color w:val="231F20"/>
        </w:rPr>
        <w:t>of</w:t>
      </w:r>
      <w:r>
        <w:rPr>
          <w:color w:val="231F20"/>
          <w:spacing w:val="-2"/>
        </w:rPr>
        <w:t xml:space="preserve"> </w:t>
      </w:r>
      <w:r>
        <w:rPr>
          <w:color w:val="231F20"/>
        </w:rPr>
        <w:t xml:space="preserve">Part 1 of the Further and Higher Education (Scotland) Act </w:t>
      </w:r>
      <w:proofErr w:type="gramStart"/>
      <w:r>
        <w:rPr>
          <w:color w:val="231F20"/>
        </w:rPr>
        <w:t>1992;</w:t>
      </w:r>
      <w:proofErr w:type="gramEnd"/>
    </w:p>
    <w:p w14:paraId="10235106" w14:textId="77777777" w:rsidR="003D3726" w:rsidRDefault="000E0BEF" w:rsidP="00CC11AB">
      <w:pPr>
        <w:pStyle w:val="BodyText"/>
        <w:spacing w:before="77"/>
        <w:ind w:left="1140" w:right="535" w:firstLine="0"/>
      </w:pPr>
      <w:r>
        <w:rPr>
          <w:color w:val="231F20"/>
        </w:rPr>
        <w:t>“</w:t>
      </w:r>
      <w:proofErr w:type="gramStart"/>
      <w:r>
        <w:rPr>
          <w:color w:val="231F20"/>
        </w:rPr>
        <w:t>course</w:t>
      </w:r>
      <w:proofErr w:type="gramEnd"/>
      <w:r>
        <w:rPr>
          <w:color w:val="231F20"/>
        </w:rPr>
        <w:t xml:space="preserve"> of study” means any course of study, </w:t>
      </w:r>
      <w:proofErr w:type="gramStart"/>
      <w:r>
        <w:rPr>
          <w:color w:val="231F20"/>
        </w:rPr>
        <w:t>whether or not</w:t>
      </w:r>
      <w:proofErr w:type="gramEnd"/>
      <w:r>
        <w:rPr>
          <w:color w:val="231F20"/>
        </w:rPr>
        <w:t xml:space="preserve"> it is a sandwich course and </w:t>
      </w:r>
      <w:proofErr w:type="gramStart"/>
      <w:r>
        <w:rPr>
          <w:color w:val="231F20"/>
        </w:rPr>
        <w:t>whether or not</w:t>
      </w:r>
      <w:proofErr w:type="gramEnd"/>
      <w:r>
        <w:rPr>
          <w:color w:val="231F20"/>
        </w:rPr>
        <w:t xml:space="preserve"> a grant is made for attending or undertaking </w:t>
      </w:r>
      <w:proofErr w:type="gramStart"/>
      <w:r>
        <w:rPr>
          <w:color w:val="231F20"/>
        </w:rPr>
        <w:t>it;</w:t>
      </w:r>
      <w:proofErr w:type="gramEnd"/>
    </w:p>
    <w:p w14:paraId="24BB2585" w14:textId="4EF879EA" w:rsidR="003D3726" w:rsidRDefault="000E0BEF" w:rsidP="00CC11AB">
      <w:pPr>
        <w:pStyle w:val="BodyText"/>
        <w:spacing w:before="79"/>
        <w:ind w:left="1140" w:right="534" w:firstLine="0"/>
      </w:pPr>
      <w:r>
        <w:rPr>
          <w:color w:val="231F20"/>
        </w:rPr>
        <w:t>“education</w:t>
      </w:r>
      <w:r>
        <w:rPr>
          <w:color w:val="231F20"/>
          <w:spacing w:val="-4"/>
        </w:rPr>
        <w:t xml:space="preserve"> </w:t>
      </w:r>
      <w:r>
        <w:rPr>
          <w:color w:val="231F20"/>
        </w:rPr>
        <w:t>authority”</w:t>
      </w:r>
      <w:r>
        <w:rPr>
          <w:color w:val="231F20"/>
          <w:spacing w:val="-2"/>
        </w:rPr>
        <w:t xml:space="preserve"> </w:t>
      </w:r>
      <w:r>
        <w:rPr>
          <w:color w:val="231F20"/>
        </w:rPr>
        <w:t>means</w:t>
      </w:r>
      <w:r>
        <w:rPr>
          <w:color w:val="231F20"/>
          <w:spacing w:val="-2"/>
        </w:rPr>
        <w:t xml:space="preserve"> </w:t>
      </w:r>
      <w:r>
        <w:rPr>
          <w:color w:val="231F20"/>
        </w:rPr>
        <w:t>a</w:t>
      </w:r>
      <w:r>
        <w:rPr>
          <w:color w:val="231F20"/>
          <w:spacing w:val="-4"/>
        </w:rPr>
        <w:t xml:space="preserve"> </w:t>
      </w:r>
      <w:r>
        <w:rPr>
          <w:color w:val="231F20"/>
        </w:rPr>
        <w:t>government</w:t>
      </w:r>
      <w:r>
        <w:rPr>
          <w:color w:val="231F20"/>
          <w:spacing w:val="-3"/>
        </w:rPr>
        <w:t xml:space="preserve"> </w:t>
      </w:r>
      <w:r>
        <w:rPr>
          <w:color w:val="231F20"/>
        </w:rPr>
        <w:t>department,</w:t>
      </w:r>
      <w:r>
        <w:rPr>
          <w:color w:val="231F20"/>
          <w:spacing w:val="-3"/>
        </w:rPr>
        <w:t xml:space="preserve"> </w:t>
      </w:r>
      <w:r>
        <w:rPr>
          <w:color w:val="231F20"/>
        </w:rPr>
        <w:t>a</w:t>
      </w:r>
      <w:r>
        <w:rPr>
          <w:color w:val="231F20"/>
          <w:spacing w:val="-1"/>
        </w:rPr>
        <w:t xml:space="preserve"> </w:t>
      </w:r>
      <w:r>
        <w:rPr>
          <w:color w:val="231F20"/>
        </w:rPr>
        <w:t>local</w:t>
      </w:r>
      <w:r>
        <w:rPr>
          <w:color w:val="231F20"/>
          <w:spacing w:val="-1"/>
        </w:rPr>
        <w:t xml:space="preserve"> </w:t>
      </w:r>
      <w:r>
        <w:rPr>
          <w:color w:val="231F20"/>
        </w:rPr>
        <w:t>authority</w:t>
      </w:r>
      <w:r>
        <w:rPr>
          <w:color w:val="231F20"/>
          <w:spacing w:val="-4"/>
        </w:rPr>
        <w:t xml:space="preserve"> </w:t>
      </w:r>
      <w:r>
        <w:rPr>
          <w:color w:val="231F20"/>
        </w:rPr>
        <w:t>as</w:t>
      </w:r>
      <w:r>
        <w:rPr>
          <w:color w:val="231F20"/>
          <w:spacing w:val="-2"/>
        </w:rPr>
        <w:t xml:space="preserve"> </w:t>
      </w:r>
      <w:r>
        <w:rPr>
          <w:color w:val="231F20"/>
        </w:rPr>
        <w:t>defined</w:t>
      </w:r>
      <w:r>
        <w:rPr>
          <w:color w:val="231F20"/>
          <w:spacing w:val="-1"/>
        </w:rPr>
        <w:t xml:space="preserve"> </w:t>
      </w:r>
      <w:r>
        <w:rPr>
          <w:color w:val="231F20"/>
        </w:rPr>
        <w:t>in</w:t>
      </w:r>
      <w:r>
        <w:rPr>
          <w:color w:val="231F20"/>
          <w:spacing w:val="-1"/>
        </w:rPr>
        <w:t xml:space="preserve"> </w:t>
      </w:r>
      <w:r>
        <w:rPr>
          <w:color w:val="231F20"/>
        </w:rPr>
        <w:t>section 579 of the Education Act 1996 (interpretation), a local education authority as defined in section 123 of the Local Government (Scotland) Act 1973, an education and library board established</w:t>
      </w:r>
      <w:r>
        <w:rPr>
          <w:color w:val="231F20"/>
          <w:spacing w:val="-3"/>
        </w:rPr>
        <w:t xml:space="preserve"> </w:t>
      </w:r>
      <w:r>
        <w:rPr>
          <w:color w:val="231F20"/>
        </w:rPr>
        <w:t>under</w:t>
      </w:r>
      <w:r>
        <w:rPr>
          <w:color w:val="231F20"/>
          <w:spacing w:val="-1"/>
        </w:rPr>
        <w:t xml:space="preserve"> </w:t>
      </w:r>
      <w:r>
        <w:rPr>
          <w:color w:val="231F20"/>
        </w:rPr>
        <w:t>Article</w:t>
      </w:r>
      <w:r>
        <w:rPr>
          <w:color w:val="231F20"/>
          <w:spacing w:val="-3"/>
        </w:rPr>
        <w:t xml:space="preserve"> </w:t>
      </w:r>
      <w:r>
        <w:rPr>
          <w:color w:val="231F20"/>
        </w:rPr>
        <w:t>3 of the</w:t>
      </w:r>
      <w:r>
        <w:rPr>
          <w:color w:val="231F20"/>
          <w:spacing w:val="-3"/>
        </w:rPr>
        <w:t xml:space="preserve"> </w:t>
      </w:r>
      <w:r>
        <w:rPr>
          <w:color w:val="231F20"/>
        </w:rPr>
        <w:t>Education and Libraries</w:t>
      </w:r>
      <w:r>
        <w:rPr>
          <w:color w:val="231F20"/>
          <w:spacing w:val="-1"/>
        </w:rPr>
        <w:t xml:space="preserve"> </w:t>
      </w:r>
      <w:r>
        <w:rPr>
          <w:color w:val="231F20"/>
        </w:rPr>
        <w:t>(Northern Ireland)</w:t>
      </w:r>
      <w:r>
        <w:rPr>
          <w:color w:val="231F20"/>
          <w:spacing w:val="-4"/>
        </w:rPr>
        <w:t xml:space="preserve"> </w:t>
      </w:r>
      <w:r>
        <w:rPr>
          <w:color w:val="231F20"/>
        </w:rPr>
        <w:t>Order</w:t>
      </w:r>
      <w:r>
        <w:rPr>
          <w:color w:val="231F20"/>
          <w:spacing w:val="-1"/>
        </w:rPr>
        <w:t xml:space="preserve"> </w:t>
      </w:r>
      <w:r>
        <w:rPr>
          <w:color w:val="231F20"/>
        </w:rPr>
        <w:t>1986,</w:t>
      </w:r>
      <w:r>
        <w:rPr>
          <w:color w:val="231F20"/>
          <w:spacing w:val="-2"/>
        </w:rPr>
        <w:t xml:space="preserve"> </w:t>
      </w:r>
      <w:proofErr w:type="spellStart"/>
      <w:r>
        <w:rPr>
          <w:color w:val="231F20"/>
        </w:rPr>
        <w:t>any body</w:t>
      </w:r>
      <w:proofErr w:type="spellEnd"/>
      <w:r>
        <w:rPr>
          <w:color w:val="231F20"/>
        </w:rPr>
        <w:t xml:space="preserve"> which is a research </w:t>
      </w:r>
      <w:r w:rsidR="00606C8D">
        <w:rPr>
          <w:color w:val="231F20"/>
        </w:rPr>
        <w:t xml:space="preserve">council </w:t>
      </w:r>
      <w:r>
        <w:rPr>
          <w:color w:val="231F20"/>
        </w:rPr>
        <w:t>for the purposes of the Science and Technology Act 1965</w:t>
      </w:r>
      <w:r>
        <w:rPr>
          <w:color w:val="231F20"/>
          <w:spacing w:val="40"/>
        </w:rPr>
        <w:t xml:space="preserve"> </w:t>
      </w:r>
      <w:r>
        <w:rPr>
          <w:color w:val="231F20"/>
        </w:rPr>
        <w:t>or any analogous government department, authority, board or body, of the Channel Islands, Isle of Man or any other country outside Great Britain;</w:t>
      </w:r>
    </w:p>
    <w:p w14:paraId="3A9B23A7" w14:textId="77777777" w:rsidR="003D3726" w:rsidRDefault="000E0BEF" w:rsidP="00CC11AB">
      <w:pPr>
        <w:pStyle w:val="BodyText"/>
        <w:spacing w:before="81"/>
        <w:ind w:left="1140" w:firstLine="0"/>
      </w:pPr>
      <w:r>
        <w:rPr>
          <w:color w:val="231F20"/>
        </w:rPr>
        <w:t>“full-time</w:t>
      </w:r>
      <w:r>
        <w:rPr>
          <w:color w:val="231F20"/>
          <w:spacing w:val="-6"/>
        </w:rPr>
        <w:t xml:space="preserve"> </w:t>
      </w:r>
      <w:r>
        <w:rPr>
          <w:color w:val="231F20"/>
        </w:rPr>
        <w:t>course</w:t>
      </w:r>
      <w:r>
        <w:rPr>
          <w:color w:val="231F20"/>
          <w:spacing w:val="-3"/>
        </w:rPr>
        <w:t xml:space="preserve"> </w:t>
      </w:r>
      <w:r>
        <w:rPr>
          <w:color w:val="231F20"/>
        </w:rPr>
        <w:t>of</w:t>
      </w:r>
      <w:r>
        <w:rPr>
          <w:color w:val="231F20"/>
          <w:spacing w:val="-3"/>
        </w:rPr>
        <w:t xml:space="preserve"> </w:t>
      </w:r>
      <w:r>
        <w:rPr>
          <w:color w:val="231F20"/>
        </w:rPr>
        <w:t>study”</w:t>
      </w:r>
      <w:r>
        <w:rPr>
          <w:color w:val="231F20"/>
          <w:spacing w:val="-2"/>
        </w:rPr>
        <w:t xml:space="preserve"> </w:t>
      </w:r>
      <w:r>
        <w:rPr>
          <w:color w:val="231F20"/>
        </w:rPr>
        <w:t>means</w:t>
      </w:r>
      <w:r>
        <w:rPr>
          <w:color w:val="231F20"/>
          <w:spacing w:val="-3"/>
        </w:rPr>
        <w:t xml:space="preserve"> </w:t>
      </w:r>
      <w:r>
        <w:rPr>
          <w:color w:val="231F20"/>
        </w:rPr>
        <w:t>a</w:t>
      </w:r>
      <w:r>
        <w:rPr>
          <w:color w:val="231F20"/>
          <w:spacing w:val="-6"/>
        </w:rPr>
        <w:t xml:space="preserve"> </w:t>
      </w:r>
      <w:r>
        <w:rPr>
          <w:color w:val="231F20"/>
        </w:rPr>
        <w:t>full-time</w:t>
      </w:r>
      <w:r>
        <w:rPr>
          <w:color w:val="231F20"/>
          <w:spacing w:val="-3"/>
        </w:rPr>
        <w:t xml:space="preserve"> </w:t>
      </w:r>
      <w:r>
        <w:rPr>
          <w:color w:val="231F20"/>
        </w:rPr>
        <w:t>course</w:t>
      </w:r>
      <w:r>
        <w:rPr>
          <w:color w:val="231F20"/>
          <w:spacing w:val="-4"/>
        </w:rPr>
        <w:t xml:space="preserve"> </w:t>
      </w:r>
      <w:r>
        <w:rPr>
          <w:color w:val="231F20"/>
        </w:rPr>
        <w:t>of</w:t>
      </w:r>
      <w:r>
        <w:rPr>
          <w:color w:val="231F20"/>
          <w:spacing w:val="-2"/>
        </w:rPr>
        <w:t xml:space="preserve"> </w:t>
      </w:r>
      <w:r>
        <w:rPr>
          <w:color w:val="231F20"/>
        </w:rPr>
        <w:t>study</w:t>
      </w:r>
      <w:r>
        <w:rPr>
          <w:color w:val="231F20"/>
          <w:spacing w:val="-5"/>
        </w:rPr>
        <w:t xml:space="preserve"> </w:t>
      </w:r>
      <w:r>
        <w:rPr>
          <w:color w:val="231F20"/>
          <w:spacing w:val="-2"/>
        </w:rPr>
        <w:t>which—</w:t>
      </w:r>
    </w:p>
    <w:p w14:paraId="6CB38A51" w14:textId="77777777" w:rsidR="003D3726" w:rsidRDefault="000E0BEF" w:rsidP="003E2224">
      <w:pPr>
        <w:pStyle w:val="ListParagraph"/>
        <w:numPr>
          <w:ilvl w:val="0"/>
          <w:numId w:val="82"/>
        </w:numPr>
        <w:tabs>
          <w:tab w:val="left" w:pos="1501"/>
        </w:tabs>
        <w:spacing w:before="80"/>
        <w:ind w:right="535"/>
        <w:rPr>
          <w:sz w:val="21"/>
        </w:rPr>
      </w:pPr>
      <w:r>
        <w:rPr>
          <w:color w:val="231F20"/>
          <w:sz w:val="21"/>
        </w:rPr>
        <w:t>is not funded in whole or in part by the Secretary of State under section 14 of the Education Act 2002, the Chief Executive of Skills Funding or by the Welsh Ministers or a full-time course of study which is not funded in whole or in part by the Scottish Ministers at a college of further education or a full-time course of study which is a course of higher education and is funded in whole or in part by the Scottish Ministers;</w:t>
      </w:r>
    </w:p>
    <w:p w14:paraId="3ECE3EA9" w14:textId="77777777" w:rsidR="003D3726" w:rsidRDefault="000E0BEF" w:rsidP="003E2224">
      <w:pPr>
        <w:pStyle w:val="ListParagraph"/>
        <w:numPr>
          <w:ilvl w:val="0"/>
          <w:numId w:val="82"/>
        </w:numPr>
        <w:tabs>
          <w:tab w:val="left" w:pos="1500"/>
        </w:tabs>
        <w:ind w:left="1499" w:right="536"/>
        <w:rPr>
          <w:sz w:val="21"/>
        </w:rPr>
      </w:pPr>
      <w:r>
        <w:rPr>
          <w:color w:val="231F20"/>
          <w:sz w:val="21"/>
        </w:rPr>
        <w:t>is funded in whole or in part by the Secretary of State under section 14 of the Education Act 2002, the Chief Executive of Skills Funding or by the Welsh Ministers if it involves more than 16 guided learning hours per week for the student in question, according to</w:t>
      </w:r>
      <w:r>
        <w:rPr>
          <w:color w:val="231F20"/>
          <w:spacing w:val="40"/>
          <w:sz w:val="21"/>
        </w:rPr>
        <w:t xml:space="preserve"> </w:t>
      </w:r>
      <w:r>
        <w:rPr>
          <w:color w:val="231F20"/>
          <w:sz w:val="21"/>
        </w:rPr>
        <w:t>the number of guided learning hours per week for that student set out—</w:t>
      </w:r>
    </w:p>
    <w:p w14:paraId="0946AF57" w14:textId="77777777" w:rsidR="003D3726" w:rsidRDefault="000E0BEF" w:rsidP="003E2224">
      <w:pPr>
        <w:pStyle w:val="ListParagraph"/>
        <w:numPr>
          <w:ilvl w:val="1"/>
          <w:numId w:val="82"/>
        </w:numPr>
        <w:tabs>
          <w:tab w:val="left" w:pos="1860"/>
        </w:tabs>
        <w:spacing w:before="1"/>
        <w:ind w:left="1859" w:right="537" w:hanging="361"/>
        <w:rPr>
          <w:sz w:val="21"/>
        </w:rPr>
      </w:pPr>
      <w:r>
        <w:rPr>
          <w:color w:val="231F20"/>
          <w:sz w:val="21"/>
        </w:rPr>
        <w:t xml:space="preserve">in the case of a course funded by the Secretary of State under section 14 of the </w:t>
      </w:r>
      <w:r>
        <w:rPr>
          <w:color w:val="231F20"/>
          <w:sz w:val="21"/>
        </w:rPr>
        <w:lastRenderedPageBreak/>
        <w:t>Education Act 2002 or the</w:t>
      </w:r>
      <w:r>
        <w:rPr>
          <w:color w:val="231F20"/>
          <w:spacing w:val="-1"/>
          <w:sz w:val="21"/>
        </w:rPr>
        <w:t xml:space="preserve"> </w:t>
      </w:r>
      <w:r>
        <w:rPr>
          <w:color w:val="231F20"/>
          <w:sz w:val="21"/>
        </w:rPr>
        <w:t>Chief Executive of Skills</w:t>
      </w:r>
      <w:r>
        <w:rPr>
          <w:color w:val="231F20"/>
          <w:spacing w:val="-2"/>
          <w:sz w:val="21"/>
        </w:rPr>
        <w:t xml:space="preserve"> </w:t>
      </w:r>
      <w:r>
        <w:rPr>
          <w:color w:val="231F20"/>
          <w:sz w:val="21"/>
        </w:rPr>
        <w:t>Funding, in the student’s learning agreement signed on behalf of the establishment which is funded by either of those bodies for the delivery of that course; or</w:t>
      </w:r>
    </w:p>
    <w:p w14:paraId="77C15D31" w14:textId="50B4E567" w:rsidR="003D3726" w:rsidRDefault="000E0BEF" w:rsidP="003E2224">
      <w:pPr>
        <w:pStyle w:val="ListParagraph"/>
        <w:numPr>
          <w:ilvl w:val="1"/>
          <w:numId w:val="82"/>
        </w:numPr>
        <w:tabs>
          <w:tab w:val="left" w:pos="1860"/>
        </w:tabs>
        <w:ind w:left="1859" w:right="534"/>
        <w:rPr>
          <w:sz w:val="21"/>
        </w:rPr>
      </w:pPr>
      <w:r>
        <w:rPr>
          <w:color w:val="231F20"/>
          <w:sz w:val="21"/>
        </w:rPr>
        <w:t xml:space="preserve">in the case of a course funded by the Welsh Ministers, in a document signed on behalf of the establishment which is funded by that </w:t>
      </w:r>
      <w:r w:rsidR="00606C8D">
        <w:rPr>
          <w:color w:val="231F20"/>
          <w:sz w:val="21"/>
        </w:rPr>
        <w:t xml:space="preserve">Council </w:t>
      </w:r>
      <w:r>
        <w:rPr>
          <w:color w:val="231F20"/>
          <w:sz w:val="21"/>
        </w:rPr>
        <w:t>for the delivery of that course; or</w:t>
      </w:r>
    </w:p>
    <w:p w14:paraId="502110AB" w14:textId="77777777" w:rsidR="003D3726" w:rsidRDefault="000E0BEF" w:rsidP="003E2224">
      <w:pPr>
        <w:pStyle w:val="ListParagraph"/>
        <w:numPr>
          <w:ilvl w:val="0"/>
          <w:numId w:val="82"/>
        </w:numPr>
        <w:tabs>
          <w:tab w:val="left" w:pos="1500"/>
        </w:tabs>
        <w:ind w:left="1499" w:right="536"/>
        <w:rPr>
          <w:sz w:val="21"/>
        </w:rPr>
      </w:pPr>
      <w:r>
        <w:rPr>
          <w:color w:val="231F20"/>
          <w:sz w:val="21"/>
        </w:rPr>
        <w:t>is not higher education and is funded in whole or in part by the Scottish Ministers at a college of further education and involves—</w:t>
      </w:r>
    </w:p>
    <w:p w14:paraId="1F89514E" w14:textId="77777777" w:rsidR="003D3726" w:rsidRDefault="000E0BEF" w:rsidP="003E2224">
      <w:pPr>
        <w:pStyle w:val="ListParagraph"/>
        <w:numPr>
          <w:ilvl w:val="1"/>
          <w:numId w:val="82"/>
        </w:numPr>
        <w:tabs>
          <w:tab w:val="left" w:pos="1860"/>
        </w:tabs>
        <w:ind w:left="1859" w:right="536"/>
        <w:rPr>
          <w:sz w:val="21"/>
        </w:rPr>
      </w:pPr>
      <w:r>
        <w:rPr>
          <w:color w:val="231F20"/>
          <w:sz w:val="21"/>
        </w:rPr>
        <w:t>more than 16 hours per week of classroom-based or workshop-based programmed learning under the direct</w:t>
      </w:r>
      <w:r>
        <w:rPr>
          <w:color w:val="231F20"/>
          <w:spacing w:val="-2"/>
          <w:sz w:val="21"/>
        </w:rPr>
        <w:t xml:space="preserve"> </w:t>
      </w:r>
      <w:r>
        <w:rPr>
          <w:color w:val="231F20"/>
          <w:sz w:val="21"/>
        </w:rPr>
        <w:t>guidance of teaching staff according to the number</w:t>
      </w:r>
      <w:r>
        <w:rPr>
          <w:color w:val="231F20"/>
          <w:spacing w:val="-1"/>
          <w:sz w:val="21"/>
        </w:rPr>
        <w:t xml:space="preserve"> </w:t>
      </w:r>
      <w:r>
        <w:rPr>
          <w:color w:val="231F20"/>
          <w:sz w:val="21"/>
        </w:rPr>
        <w:t xml:space="preserve">of hours </w:t>
      </w:r>
      <w:proofErr w:type="gramStart"/>
      <w:r>
        <w:rPr>
          <w:color w:val="231F20"/>
          <w:sz w:val="21"/>
        </w:rPr>
        <w:t>set out</w:t>
      </w:r>
      <w:proofErr w:type="gramEnd"/>
      <w:r>
        <w:rPr>
          <w:color w:val="231F20"/>
          <w:sz w:val="21"/>
        </w:rPr>
        <w:t xml:space="preserve"> in a document signed on behalf of the college; or</w:t>
      </w:r>
    </w:p>
    <w:p w14:paraId="7200E75D" w14:textId="77777777" w:rsidR="003D3726" w:rsidRDefault="000E0BEF" w:rsidP="003E2224">
      <w:pPr>
        <w:pStyle w:val="ListParagraph"/>
        <w:numPr>
          <w:ilvl w:val="1"/>
          <w:numId w:val="82"/>
        </w:numPr>
        <w:tabs>
          <w:tab w:val="left" w:pos="1860"/>
        </w:tabs>
        <w:ind w:right="534"/>
        <w:rPr>
          <w:sz w:val="21"/>
        </w:rPr>
      </w:pPr>
      <w:r>
        <w:rPr>
          <w:color w:val="231F20"/>
          <w:sz w:val="21"/>
        </w:rPr>
        <w:t>16 hours or less per week of classroom-based or workshop-based programmed learning under the direct guidance of teaching staff and additional hours using structured learning packages supported by the teaching staff where the combined total of hours exceeds 21 hours per week, according to the number of hours set out</w:t>
      </w:r>
      <w:r>
        <w:rPr>
          <w:color w:val="231F20"/>
          <w:spacing w:val="40"/>
          <w:sz w:val="21"/>
        </w:rPr>
        <w:t xml:space="preserve"> </w:t>
      </w:r>
      <w:r>
        <w:rPr>
          <w:color w:val="231F20"/>
          <w:sz w:val="21"/>
        </w:rPr>
        <w:t xml:space="preserve">in a document signed on behalf of the </w:t>
      </w:r>
      <w:proofErr w:type="gramStart"/>
      <w:r>
        <w:rPr>
          <w:color w:val="231F20"/>
          <w:sz w:val="21"/>
        </w:rPr>
        <w:t>college;</w:t>
      </w:r>
      <w:proofErr w:type="gramEnd"/>
    </w:p>
    <w:p w14:paraId="4E36E612" w14:textId="19F2D90D" w:rsidR="003D3726" w:rsidRPr="00616A2C" w:rsidRDefault="000E0BEF" w:rsidP="00616A2C">
      <w:pPr>
        <w:pStyle w:val="BodyText"/>
        <w:spacing w:before="78"/>
        <w:ind w:left="1140" w:right="536" w:firstLine="0"/>
      </w:pPr>
      <w:r>
        <w:rPr>
          <w:color w:val="231F20"/>
        </w:rPr>
        <w:t xml:space="preserve">“full-time student” means a person attending or undertaking a full-time course of study and includes a student on a sandwich </w:t>
      </w:r>
      <w:proofErr w:type="gramStart"/>
      <w:r>
        <w:rPr>
          <w:color w:val="231F20"/>
        </w:rPr>
        <w:t>course;</w:t>
      </w:r>
      <w:proofErr w:type="gramEnd"/>
    </w:p>
    <w:p w14:paraId="2B251D87" w14:textId="77777777" w:rsidR="003D3726" w:rsidRDefault="000E0BEF" w:rsidP="00426B5B">
      <w:pPr>
        <w:pStyle w:val="BodyText"/>
        <w:spacing w:before="80"/>
        <w:ind w:left="1139" w:right="536" w:firstLine="0"/>
      </w:pPr>
      <w:r>
        <w:rPr>
          <w:color w:val="231F20"/>
        </w:rPr>
        <w:t>“</w:t>
      </w:r>
      <w:proofErr w:type="gramStart"/>
      <w:r>
        <w:rPr>
          <w:color w:val="231F20"/>
        </w:rPr>
        <w:t>higher</w:t>
      </w:r>
      <w:proofErr w:type="gramEnd"/>
      <w:r>
        <w:rPr>
          <w:color w:val="231F20"/>
        </w:rPr>
        <w:t xml:space="preserve"> education” means higher education within the meaning of Part 2 of the Further and Higher Education (Scotland) Act </w:t>
      </w:r>
      <w:proofErr w:type="gramStart"/>
      <w:r>
        <w:rPr>
          <w:color w:val="231F20"/>
        </w:rPr>
        <w:t>1992;</w:t>
      </w:r>
      <w:proofErr w:type="gramEnd"/>
    </w:p>
    <w:p w14:paraId="49EA877A" w14:textId="77777777" w:rsidR="003D3726" w:rsidRDefault="000E0BEF" w:rsidP="00426B5B">
      <w:pPr>
        <w:pStyle w:val="BodyText"/>
        <w:spacing w:before="81"/>
        <w:ind w:left="1139" w:firstLine="0"/>
      </w:pPr>
      <w:r>
        <w:rPr>
          <w:color w:val="231F20"/>
        </w:rPr>
        <w:t>“</w:t>
      </w:r>
      <w:proofErr w:type="gramStart"/>
      <w:r>
        <w:rPr>
          <w:color w:val="231F20"/>
        </w:rPr>
        <w:t>last</w:t>
      </w:r>
      <w:proofErr w:type="gramEnd"/>
      <w:r>
        <w:rPr>
          <w:color w:val="231F20"/>
          <w:spacing w:val="-3"/>
        </w:rPr>
        <w:t xml:space="preserve"> </w:t>
      </w:r>
      <w:r>
        <w:rPr>
          <w:color w:val="231F20"/>
        </w:rPr>
        <w:t>day</w:t>
      </w:r>
      <w:r>
        <w:rPr>
          <w:color w:val="231F20"/>
          <w:spacing w:val="-4"/>
        </w:rPr>
        <w:t xml:space="preserve"> </w:t>
      </w:r>
      <w:r>
        <w:rPr>
          <w:color w:val="231F20"/>
        </w:rPr>
        <w:t>of</w:t>
      </w:r>
      <w:r>
        <w:rPr>
          <w:color w:val="231F20"/>
          <w:spacing w:val="-1"/>
        </w:rPr>
        <w:t xml:space="preserve"> </w:t>
      </w:r>
      <w:r>
        <w:rPr>
          <w:color w:val="231F20"/>
        </w:rPr>
        <w:t>the</w:t>
      </w:r>
      <w:r>
        <w:rPr>
          <w:color w:val="231F20"/>
          <w:spacing w:val="-2"/>
        </w:rPr>
        <w:t xml:space="preserve"> </w:t>
      </w:r>
      <w:r>
        <w:rPr>
          <w:color w:val="231F20"/>
        </w:rPr>
        <w:t>course”</w:t>
      </w:r>
      <w:r>
        <w:rPr>
          <w:color w:val="231F20"/>
          <w:spacing w:val="-4"/>
        </w:rPr>
        <w:t xml:space="preserve"> </w:t>
      </w:r>
      <w:r>
        <w:rPr>
          <w:color w:val="231F20"/>
          <w:spacing w:val="-2"/>
        </w:rPr>
        <w:t>means—</w:t>
      </w:r>
    </w:p>
    <w:p w14:paraId="455C3F71" w14:textId="77777777" w:rsidR="003D3726" w:rsidRDefault="000E0BEF" w:rsidP="003E2224">
      <w:pPr>
        <w:pStyle w:val="ListParagraph"/>
        <w:numPr>
          <w:ilvl w:val="0"/>
          <w:numId w:val="80"/>
        </w:numPr>
        <w:tabs>
          <w:tab w:val="left" w:pos="1500"/>
        </w:tabs>
        <w:spacing w:before="78"/>
        <w:ind w:right="535"/>
        <w:rPr>
          <w:sz w:val="21"/>
        </w:rPr>
      </w:pPr>
      <w:r>
        <w:rPr>
          <w:color w:val="231F20"/>
          <w:sz w:val="21"/>
        </w:rPr>
        <w:t>in the case of a qualifying course, the date on which the last day of that course falls or</w:t>
      </w:r>
      <w:r>
        <w:rPr>
          <w:color w:val="231F20"/>
          <w:spacing w:val="40"/>
          <w:sz w:val="21"/>
        </w:rPr>
        <w:t xml:space="preserve"> </w:t>
      </w:r>
      <w:r>
        <w:rPr>
          <w:color w:val="231F20"/>
          <w:sz w:val="21"/>
        </w:rPr>
        <w:t>the date on which the final examination relating to that course is completed,</w:t>
      </w:r>
      <w:r>
        <w:rPr>
          <w:color w:val="231F20"/>
          <w:spacing w:val="-2"/>
          <w:sz w:val="21"/>
        </w:rPr>
        <w:t xml:space="preserve"> </w:t>
      </w:r>
      <w:r>
        <w:rPr>
          <w:color w:val="231F20"/>
          <w:sz w:val="21"/>
        </w:rPr>
        <w:t xml:space="preserve">whichever is the </w:t>
      </w:r>
      <w:proofErr w:type="gramStart"/>
      <w:r>
        <w:rPr>
          <w:color w:val="231F20"/>
          <w:sz w:val="21"/>
        </w:rPr>
        <w:t>later;</w:t>
      </w:r>
      <w:proofErr w:type="gramEnd"/>
    </w:p>
    <w:p w14:paraId="7EFAB002" w14:textId="77777777" w:rsidR="003D3726" w:rsidRDefault="000E0BEF" w:rsidP="003E2224">
      <w:pPr>
        <w:pStyle w:val="ListParagraph"/>
        <w:numPr>
          <w:ilvl w:val="0"/>
          <w:numId w:val="80"/>
        </w:numPr>
        <w:tabs>
          <w:tab w:val="left" w:pos="1500"/>
        </w:tabs>
        <w:spacing w:before="2"/>
        <w:ind w:left="1500" w:right="537"/>
        <w:rPr>
          <w:sz w:val="21"/>
        </w:rPr>
      </w:pPr>
      <w:r>
        <w:rPr>
          <w:color w:val="231F20"/>
          <w:sz w:val="21"/>
        </w:rPr>
        <w:t xml:space="preserve">in any other case, the date on which the last day of the final academic term falls in respect of the course in which the student is </w:t>
      </w:r>
      <w:proofErr w:type="gramStart"/>
      <w:r>
        <w:rPr>
          <w:color w:val="231F20"/>
          <w:sz w:val="21"/>
        </w:rPr>
        <w:t>enrolled;</w:t>
      </w:r>
      <w:proofErr w:type="gramEnd"/>
    </w:p>
    <w:p w14:paraId="723F3462" w14:textId="77777777" w:rsidR="003D3726" w:rsidRDefault="000E0BEF" w:rsidP="00426B5B">
      <w:pPr>
        <w:pStyle w:val="BodyText"/>
        <w:spacing w:before="79"/>
        <w:ind w:left="1140" w:firstLine="0"/>
      </w:pPr>
      <w:r>
        <w:rPr>
          <w:color w:val="231F20"/>
        </w:rPr>
        <w:t>“</w:t>
      </w:r>
      <w:proofErr w:type="gramStart"/>
      <w:r>
        <w:rPr>
          <w:color w:val="231F20"/>
        </w:rPr>
        <w:t>period</w:t>
      </w:r>
      <w:proofErr w:type="gramEnd"/>
      <w:r>
        <w:rPr>
          <w:color w:val="231F20"/>
          <w:spacing w:val="-4"/>
        </w:rPr>
        <w:t xml:space="preserve"> </w:t>
      </w:r>
      <w:r>
        <w:rPr>
          <w:color w:val="231F20"/>
        </w:rPr>
        <w:t>of</w:t>
      </w:r>
      <w:r>
        <w:rPr>
          <w:color w:val="231F20"/>
          <w:spacing w:val="-4"/>
        </w:rPr>
        <w:t xml:space="preserve"> </w:t>
      </w:r>
      <w:r>
        <w:rPr>
          <w:color w:val="231F20"/>
        </w:rPr>
        <w:t>study”</w:t>
      </w:r>
      <w:r>
        <w:rPr>
          <w:color w:val="231F20"/>
          <w:spacing w:val="-4"/>
        </w:rPr>
        <w:t xml:space="preserve"> means</w:t>
      </w:r>
    </w:p>
    <w:p w14:paraId="7DC996F3" w14:textId="77777777" w:rsidR="003D3726" w:rsidRDefault="000E0BEF" w:rsidP="003E2224">
      <w:pPr>
        <w:pStyle w:val="ListParagraph"/>
        <w:numPr>
          <w:ilvl w:val="0"/>
          <w:numId w:val="79"/>
        </w:numPr>
        <w:tabs>
          <w:tab w:val="left" w:pos="1500"/>
        </w:tabs>
        <w:spacing w:before="80"/>
        <w:ind w:left="1499" w:right="539"/>
        <w:rPr>
          <w:sz w:val="21"/>
        </w:rPr>
      </w:pPr>
      <w:r>
        <w:rPr>
          <w:color w:val="231F20"/>
          <w:sz w:val="21"/>
        </w:rPr>
        <w:t>in the case</w:t>
      </w:r>
      <w:r>
        <w:rPr>
          <w:color w:val="231F20"/>
          <w:spacing w:val="-3"/>
          <w:sz w:val="21"/>
        </w:rPr>
        <w:t xml:space="preserve"> </w:t>
      </w:r>
      <w:r>
        <w:rPr>
          <w:color w:val="231F20"/>
          <w:sz w:val="21"/>
        </w:rPr>
        <w:t>of</w:t>
      </w:r>
      <w:r>
        <w:rPr>
          <w:color w:val="231F20"/>
          <w:spacing w:val="-2"/>
          <w:sz w:val="21"/>
        </w:rPr>
        <w:t xml:space="preserve"> </w:t>
      </w:r>
      <w:r>
        <w:rPr>
          <w:color w:val="231F20"/>
          <w:sz w:val="21"/>
        </w:rPr>
        <w:t>a</w:t>
      </w:r>
      <w:r>
        <w:rPr>
          <w:color w:val="231F20"/>
          <w:spacing w:val="-3"/>
          <w:sz w:val="21"/>
        </w:rPr>
        <w:t xml:space="preserve"> </w:t>
      </w:r>
      <w:r>
        <w:rPr>
          <w:color w:val="231F20"/>
          <w:sz w:val="21"/>
        </w:rPr>
        <w:t>course</w:t>
      </w:r>
      <w:r>
        <w:rPr>
          <w:color w:val="231F20"/>
          <w:spacing w:val="-3"/>
          <w:sz w:val="21"/>
        </w:rPr>
        <w:t xml:space="preserve"> </w:t>
      </w:r>
      <w:r>
        <w:rPr>
          <w:color w:val="231F20"/>
          <w:sz w:val="21"/>
        </w:rPr>
        <w:t>of</w:t>
      </w:r>
      <w:r>
        <w:rPr>
          <w:color w:val="231F20"/>
          <w:spacing w:val="-4"/>
          <w:sz w:val="21"/>
        </w:rPr>
        <w:t xml:space="preserve"> </w:t>
      </w:r>
      <w:r>
        <w:rPr>
          <w:color w:val="231F20"/>
          <w:sz w:val="21"/>
        </w:rPr>
        <w:t>study</w:t>
      </w:r>
      <w:r>
        <w:rPr>
          <w:color w:val="231F20"/>
          <w:spacing w:val="-3"/>
          <w:sz w:val="21"/>
        </w:rPr>
        <w:t xml:space="preserve"> </w:t>
      </w:r>
      <w:r>
        <w:rPr>
          <w:color w:val="231F20"/>
          <w:sz w:val="21"/>
        </w:rPr>
        <w:t>for</w:t>
      </w:r>
      <w:r>
        <w:rPr>
          <w:color w:val="231F20"/>
          <w:spacing w:val="-4"/>
          <w:sz w:val="21"/>
        </w:rPr>
        <w:t xml:space="preserve"> </w:t>
      </w:r>
      <w:r>
        <w:rPr>
          <w:color w:val="231F20"/>
          <w:sz w:val="21"/>
        </w:rPr>
        <w:t>one</w:t>
      </w:r>
      <w:r>
        <w:rPr>
          <w:color w:val="231F20"/>
          <w:spacing w:val="-3"/>
          <w:sz w:val="21"/>
        </w:rPr>
        <w:t xml:space="preserve"> </w:t>
      </w:r>
      <w:r>
        <w:rPr>
          <w:color w:val="231F20"/>
          <w:sz w:val="21"/>
        </w:rPr>
        <w:t>year</w:t>
      </w:r>
      <w:r>
        <w:rPr>
          <w:color w:val="231F20"/>
          <w:spacing w:val="-1"/>
          <w:sz w:val="21"/>
        </w:rPr>
        <w:t xml:space="preserve"> </w:t>
      </w:r>
      <w:r>
        <w:rPr>
          <w:color w:val="231F20"/>
          <w:sz w:val="21"/>
        </w:rPr>
        <w:t>or</w:t>
      </w:r>
      <w:r>
        <w:rPr>
          <w:color w:val="231F20"/>
          <w:spacing w:val="-4"/>
          <w:sz w:val="21"/>
        </w:rPr>
        <w:t xml:space="preserve"> </w:t>
      </w:r>
      <w:r>
        <w:rPr>
          <w:color w:val="231F20"/>
          <w:sz w:val="21"/>
        </w:rPr>
        <w:t>less,</w:t>
      </w:r>
      <w:r>
        <w:rPr>
          <w:color w:val="231F20"/>
          <w:spacing w:val="-4"/>
          <w:sz w:val="21"/>
        </w:rPr>
        <w:t xml:space="preserve"> </w:t>
      </w:r>
      <w:r>
        <w:rPr>
          <w:color w:val="231F20"/>
          <w:sz w:val="21"/>
        </w:rPr>
        <w:t>the period beginning with</w:t>
      </w:r>
      <w:r>
        <w:rPr>
          <w:color w:val="231F20"/>
          <w:spacing w:val="-4"/>
          <w:sz w:val="21"/>
        </w:rPr>
        <w:t xml:space="preserve"> </w:t>
      </w:r>
      <w:r>
        <w:rPr>
          <w:color w:val="231F20"/>
          <w:sz w:val="21"/>
        </w:rPr>
        <w:t>the start</w:t>
      </w:r>
      <w:r>
        <w:rPr>
          <w:color w:val="231F20"/>
          <w:spacing w:val="-2"/>
          <w:sz w:val="21"/>
        </w:rPr>
        <w:t xml:space="preserve"> </w:t>
      </w:r>
      <w:r>
        <w:rPr>
          <w:color w:val="231F20"/>
          <w:sz w:val="21"/>
        </w:rPr>
        <w:t xml:space="preserve">of the course and ending with the last day of the </w:t>
      </w:r>
      <w:proofErr w:type="gramStart"/>
      <w:r>
        <w:rPr>
          <w:color w:val="231F20"/>
          <w:sz w:val="21"/>
        </w:rPr>
        <w:t>course;</w:t>
      </w:r>
      <w:proofErr w:type="gramEnd"/>
    </w:p>
    <w:p w14:paraId="39B0D227" w14:textId="77777777" w:rsidR="003D3726" w:rsidRDefault="000E0BEF" w:rsidP="003E2224">
      <w:pPr>
        <w:pStyle w:val="ListParagraph"/>
        <w:numPr>
          <w:ilvl w:val="0"/>
          <w:numId w:val="79"/>
        </w:numPr>
        <w:tabs>
          <w:tab w:val="left" w:pos="1501"/>
        </w:tabs>
        <w:ind w:right="535"/>
        <w:rPr>
          <w:sz w:val="21"/>
        </w:rPr>
      </w:pPr>
      <w:r>
        <w:rPr>
          <w:color w:val="231F20"/>
          <w:sz w:val="21"/>
        </w:rPr>
        <w:t>in the case of a course of study for more than one year, in the first or</w:t>
      </w:r>
      <w:proofErr w:type="gramStart"/>
      <w:r>
        <w:rPr>
          <w:color w:val="231F20"/>
          <w:sz w:val="21"/>
        </w:rPr>
        <w:t>, as the case may be, any</w:t>
      </w:r>
      <w:proofErr w:type="gramEnd"/>
      <w:r>
        <w:rPr>
          <w:color w:val="231F20"/>
          <w:spacing w:val="-1"/>
          <w:sz w:val="21"/>
        </w:rPr>
        <w:t xml:space="preserve"> </w:t>
      </w:r>
      <w:r>
        <w:rPr>
          <w:color w:val="231F20"/>
          <w:sz w:val="21"/>
        </w:rPr>
        <w:t>subsequent year</w:t>
      </w:r>
      <w:r>
        <w:rPr>
          <w:color w:val="231F20"/>
          <w:spacing w:val="-1"/>
          <w:sz w:val="21"/>
        </w:rPr>
        <w:t xml:space="preserve"> </w:t>
      </w:r>
      <w:r>
        <w:rPr>
          <w:color w:val="231F20"/>
          <w:sz w:val="21"/>
        </w:rPr>
        <w:t>of the course, other than the final year</w:t>
      </w:r>
      <w:r>
        <w:rPr>
          <w:color w:val="231F20"/>
          <w:spacing w:val="-1"/>
          <w:sz w:val="21"/>
        </w:rPr>
        <w:t xml:space="preserve"> </w:t>
      </w:r>
      <w:r>
        <w:rPr>
          <w:color w:val="231F20"/>
          <w:sz w:val="21"/>
        </w:rPr>
        <w:t>of the course, the period beginning</w:t>
      </w:r>
      <w:r>
        <w:rPr>
          <w:color w:val="231F20"/>
          <w:spacing w:val="-3"/>
          <w:sz w:val="21"/>
        </w:rPr>
        <w:t xml:space="preserve"> </w:t>
      </w:r>
      <w:r>
        <w:rPr>
          <w:color w:val="231F20"/>
          <w:sz w:val="21"/>
        </w:rPr>
        <w:t>with the start</w:t>
      </w:r>
      <w:r>
        <w:rPr>
          <w:color w:val="231F20"/>
          <w:spacing w:val="-4"/>
          <w:sz w:val="21"/>
        </w:rPr>
        <w:t xml:space="preserve"> </w:t>
      </w:r>
      <w:r>
        <w:rPr>
          <w:color w:val="231F20"/>
          <w:sz w:val="21"/>
        </w:rPr>
        <w:t>of</w:t>
      </w:r>
      <w:r>
        <w:rPr>
          <w:color w:val="231F20"/>
          <w:spacing w:val="-4"/>
          <w:sz w:val="21"/>
        </w:rPr>
        <w:t xml:space="preserve"> </w:t>
      </w:r>
      <w:r>
        <w:rPr>
          <w:color w:val="231F20"/>
          <w:sz w:val="21"/>
        </w:rPr>
        <w:t>the course</w:t>
      </w:r>
      <w:r>
        <w:rPr>
          <w:color w:val="231F20"/>
          <w:spacing w:val="-3"/>
          <w:sz w:val="21"/>
        </w:rPr>
        <w:t xml:space="preserve"> </w:t>
      </w:r>
      <w:r>
        <w:rPr>
          <w:color w:val="231F20"/>
          <w:sz w:val="21"/>
        </w:rPr>
        <w:t>or</w:t>
      </w:r>
      <w:proofErr w:type="gramStart"/>
      <w:r>
        <w:rPr>
          <w:color w:val="231F20"/>
          <w:sz w:val="21"/>
        </w:rPr>
        <w:t>,</w:t>
      </w:r>
      <w:r>
        <w:rPr>
          <w:color w:val="231F20"/>
          <w:spacing w:val="-2"/>
          <w:sz w:val="21"/>
        </w:rPr>
        <w:t xml:space="preserve"> </w:t>
      </w:r>
      <w:r>
        <w:rPr>
          <w:color w:val="231F20"/>
          <w:sz w:val="21"/>
        </w:rPr>
        <w:t>as</w:t>
      </w:r>
      <w:r>
        <w:rPr>
          <w:color w:val="231F20"/>
          <w:spacing w:val="-1"/>
          <w:sz w:val="21"/>
        </w:rPr>
        <w:t xml:space="preserve"> </w:t>
      </w:r>
      <w:r>
        <w:rPr>
          <w:color w:val="231F20"/>
          <w:sz w:val="21"/>
        </w:rPr>
        <w:t>the case</w:t>
      </w:r>
      <w:r>
        <w:rPr>
          <w:color w:val="231F20"/>
          <w:spacing w:val="-3"/>
          <w:sz w:val="21"/>
        </w:rPr>
        <w:t xml:space="preserve"> </w:t>
      </w:r>
      <w:r>
        <w:rPr>
          <w:color w:val="231F20"/>
          <w:sz w:val="21"/>
        </w:rPr>
        <w:t>may</w:t>
      </w:r>
      <w:r>
        <w:rPr>
          <w:color w:val="231F20"/>
          <w:spacing w:val="-3"/>
          <w:sz w:val="21"/>
        </w:rPr>
        <w:t xml:space="preserve"> </w:t>
      </w:r>
      <w:r>
        <w:rPr>
          <w:color w:val="231F20"/>
          <w:sz w:val="21"/>
        </w:rPr>
        <w:t>be,</w:t>
      </w:r>
      <w:r>
        <w:rPr>
          <w:color w:val="231F20"/>
          <w:spacing w:val="-2"/>
          <w:sz w:val="21"/>
        </w:rPr>
        <w:t xml:space="preserve"> </w:t>
      </w:r>
      <w:r>
        <w:rPr>
          <w:color w:val="231F20"/>
          <w:sz w:val="21"/>
        </w:rPr>
        <w:t>that</w:t>
      </w:r>
      <w:proofErr w:type="gramEnd"/>
      <w:r>
        <w:rPr>
          <w:color w:val="231F20"/>
          <w:spacing w:val="-2"/>
          <w:sz w:val="21"/>
        </w:rPr>
        <w:t xml:space="preserve"> </w:t>
      </w:r>
      <w:r>
        <w:rPr>
          <w:color w:val="231F20"/>
          <w:sz w:val="21"/>
        </w:rPr>
        <w:t>year’s</w:t>
      </w:r>
      <w:r>
        <w:rPr>
          <w:color w:val="231F20"/>
          <w:spacing w:val="-1"/>
          <w:sz w:val="21"/>
        </w:rPr>
        <w:t xml:space="preserve"> </w:t>
      </w:r>
      <w:r>
        <w:rPr>
          <w:color w:val="231F20"/>
          <w:sz w:val="21"/>
        </w:rPr>
        <w:t>start</w:t>
      </w:r>
      <w:r>
        <w:rPr>
          <w:color w:val="231F20"/>
          <w:spacing w:val="-4"/>
          <w:sz w:val="21"/>
        </w:rPr>
        <w:t xml:space="preserve"> </w:t>
      </w:r>
      <w:r>
        <w:rPr>
          <w:color w:val="231F20"/>
          <w:sz w:val="21"/>
        </w:rPr>
        <w:t>and</w:t>
      </w:r>
      <w:r>
        <w:rPr>
          <w:color w:val="231F20"/>
          <w:spacing w:val="-3"/>
          <w:sz w:val="21"/>
        </w:rPr>
        <w:t xml:space="preserve"> </w:t>
      </w:r>
      <w:r>
        <w:rPr>
          <w:color w:val="231F20"/>
          <w:sz w:val="21"/>
        </w:rPr>
        <w:t>ending with either—</w:t>
      </w:r>
    </w:p>
    <w:p w14:paraId="4F7AEEF8" w14:textId="77777777" w:rsidR="003D3726" w:rsidRDefault="000E0BEF" w:rsidP="003E2224">
      <w:pPr>
        <w:pStyle w:val="ListParagraph"/>
        <w:numPr>
          <w:ilvl w:val="1"/>
          <w:numId w:val="79"/>
        </w:numPr>
        <w:tabs>
          <w:tab w:val="left" w:pos="1861"/>
        </w:tabs>
        <w:spacing w:before="1"/>
        <w:ind w:right="535"/>
        <w:rPr>
          <w:sz w:val="21"/>
        </w:rPr>
      </w:pPr>
      <w:r>
        <w:rPr>
          <w:color w:val="231F20"/>
          <w:sz w:val="21"/>
        </w:rPr>
        <w:t>the day before the start of the next year of the course in a case where the student’s grant or</w:t>
      </w:r>
      <w:r>
        <w:rPr>
          <w:color w:val="231F20"/>
          <w:spacing w:val="-1"/>
          <w:sz w:val="21"/>
        </w:rPr>
        <w:t xml:space="preserve"> </w:t>
      </w:r>
      <w:r>
        <w:rPr>
          <w:color w:val="231F20"/>
          <w:sz w:val="21"/>
        </w:rPr>
        <w:t>loan is assessed</w:t>
      </w:r>
      <w:r>
        <w:rPr>
          <w:color w:val="231F20"/>
          <w:spacing w:val="-3"/>
          <w:sz w:val="21"/>
        </w:rPr>
        <w:t xml:space="preserve"> </w:t>
      </w:r>
      <w:r>
        <w:rPr>
          <w:color w:val="231F20"/>
          <w:sz w:val="21"/>
        </w:rPr>
        <w:t>at a rate appropriate to his studying throughout the year or, if he does not have a grant or loan, where a loan would have been assessed at such a rate had he had one; or</w:t>
      </w:r>
    </w:p>
    <w:p w14:paraId="3A2E80E7" w14:textId="77777777" w:rsidR="003D3726" w:rsidRDefault="000E0BEF" w:rsidP="003E2224">
      <w:pPr>
        <w:pStyle w:val="ListParagraph"/>
        <w:numPr>
          <w:ilvl w:val="1"/>
          <w:numId w:val="79"/>
        </w:numPr>
        <w:tabs>
          <w:tab w:val="left" w:pos="1861"/>
        </w:tabs>
        <w:ind w:right="535"/>
        <w:rPr>
          <w:sz w:val="21"/>
        </w:rPr>
      </w:pPr>
      <w:r>
        <w:rPr>
          <w:color w:val="231F20"/>
          <w:sz w:val="21"/>
        </w:rPr>
        <w:t>in any other case, the day before the start of the normal summer vacation</w:t>
      </w:r>
      <w:r>
        <w:rPr>
          <w:color w:val="231F20"/>
          <w:spacing w:val="40"/>
          <w:sz w:val="21"/>
        </w:rPr>
        <w:t xml:space="preserve"> </w:t>
      </w:r>
      <w:r>
        <w:rPr>
          <w:color w:val="231F20"/>
          <w:sz w:val="21"/>
        </w:rPr>
        <w:t xml:space="preserve">appropriate to his </w:t>
      </w:r>
      <w:proofErr w:type="gramStart"/>
      <w:r>
        <w:rPr>
          <w:color w:val="231F20"/>
          <w:sz w:val="21"/>
        </w:rPr>
        <w:t>course;</w:t>
      </w:r>
      <w:proofErr w:type="gramEnd"/>
    </w:p>
    <w:p w14:paraId="2513EB79" w14:textId="77777777" w:rsidR="003D3726" w:rsidRDefault="000E0BEF" w:rsidP="003E2224">
      <w:pPr>
        <w:pStyle w:val="ListParagraph"/>
        <w:numPr>
          <w:ilvl w:val="0"/>
          <w:numId w:val="79"/>
        </w:numPr>
        <w:tabs>
          <w:tab w:val="left" w:pos="1501"/>
        </w:tabs>
        <w:spacing w:before="1"/>
        <w:ind w:right="535"/>
        <w:rPr>
          <w:sz w:val="21"/>
        </w:rPr>
      </w:pPr>
      <w:r>
        <w:rPr>
          <w:color w:val="231F20"/>
          <w:sz w:val="21"/>
        </w:rPr>
        <w:t>in the final year of a course of study of more than one year, the period beginning with</w:t>
      </w:r>
      <w:r>
        <w:rPr>
          <w:color w:val="231F20"/>
          <w:spacing w:val="40"/>
          <w:sz w:val="21"/>
        </w:rPr>
        <w:t xml:space="preserve"> </w:t>
      </w:r>
      <w:r>
        <w:rPr>
          <w:color w:val="231F20"/>
          <w:sz w:val="21"/>
        </w:rPr>
        <w:lastRenderedPageBreak/>
        <w:t xml:space="preserve">that year’s start and ending with the last day of the </w:t>
      </w:r>
      <w:proofErr w:type="gramStart"/>
      <w:r>
        <w:rPr>
          <w:color w:val="231F20"/>
          <w:sz w:val="21"/>
        </w:rPr>
        <w:t>course;</w:t>
      </w:r>
      <w:proofErr w:type="gramEnd"/>
    </w:p>
    <w:p w14:paraId="083D345D" w14:textId="77777777" w:rsidR="003D3726" w:rsidRDefault="000E0BEF" w:rsidP="00426B5B">
      <w:pPr>
        <w:pStyle w:val="BodyText"/>
        <w:spacing w:before="78"/>
        <w:ind w:left="1140" w:right="535" w:firstLine="0"/>
      </w:pPr>
      <w:r>
        <w:rPr>
          <w:color w:val="231F20"/>
        </w:rPr>
        <w:t>“</w:t>
      </w:r>
      <w:proofErr w:type="gramStart"/>
      <w:r>
        <w:rPr>
          <w:color w:val="231F20"/>
        </w:rPr>
        <w:t>periods</w:t>
      </w:r>
      <w:proofErr w:type="gramEnd"/>
      <w:r>
        <w:rPr>
          <w:color w:val="231F20"/>
        </w:rPr>
        <w:t xml:space="preserve"> of experience” means periods of work experience which form part of a sandwich </w:t>
      </w:r>
      <w:proofErr w:type="gramStart"/>
      <w:r>
        <w:rPr>
          <w:color w:val="231F20"/>
          <w:spacing w:val="-2"/>
        </w:rPr>
        <w:t>course;</w:t>
      </w:r>
      <w:proofErr w:type="gramEnd"/>
    </w:p>
    <w:p w14:paraId="2F0E7820" w14:textId="77777777" w:rsidR="003D3726" w:rsidRDefault="000E0BEF" w:rsidP="00426B5B">
      <w:pPr>
        <w:pStyle w:val="BodyText"/>
        <w:spacing w:before="79"/>
        <w:ind w:left="1140" w:right="539" w:firstLine="0"/>
      </w:pPr>
      <w:r>
        <w:rPr>
          <w:color w:val="231F20"/>
        </w:rPr>
        <w:t>“</w:t>
      </w:r>
      <w:proofErr w:type="gramStart"/>
      <w:r>
        <w:rPr>
          <w:color w:val="231F20"/>
        </w:rPr>
        <w:t>qualifying</w:t>
      </w:r>
      <w:proofErr w:type="gramEnd"/>
      <w:r>
        <w:rPr>
          <w:color w:val="231F20"/>
        </w:rPr>
        <w:t xml:space="preserve"> course”</w:t>
      </w:r>
      <w:r>
        <w:rPr>
          <w:color w:val="231F20"/>
          <w:spacing w:val="-1"/>
        </w:rPr>
        <w:t xml:space="preserve"> </w:t>
      </w:r>
      <w:r>
        <w:rPr>
          <w:color w:val="231F20"/>
        </w:rPr>
        <w:t>means</w:t>
      </w:r>
      <w:r>
        <w:rPr>
          <w:color w:val="231F20"/>
          <w:spacing w:val="-1"/>
        </w:rPr>
        <w:t xml:space="preserve"> </w:t>
      </w:r>
      <w:r>
        <w:rPr>
          <w:color w:val="231F20"/>
        </w:rPr>
        <w:t>a qualifying course as</w:t>
      </w:r>
      <w:r>
        <w:rPr>
          <w:color w:val="231F20"/>
          <w:spacing w:val="-1"/>
        </w:rPr>
        <w:t xml:space="preserve"> </w:t>
      </w:r>
      <w:r>
        <w:rPr>
          <w:color w:val="231F20"/>
        </w:rPr>
        <w:t>defined for the purposes</w:t>
      </w:r>
      <w:r>
        <w:rPr>
          <w:color w:val="231F20"/>
          <w:spacing w:val="-1"/>
        </w:rPr>
        <w:t xml:space="preserve"> </w:t>
      </w:r>
      <w:r>
        <w:rPr>
          <w:color w:val="231F20"/>
        </w:rPr>
        <w:t xml:space="preserve">of Parts 2 and 4 of the Jobseeker’s Allowance Regulations </w:t>
      </w:r>
      <w:proofErr w:type="gramStart"/>
      <w:r>
        <w:rPr>
          <w:color w:val="231F20"/>
        </w:rPr>
        <w:t>1996;</w:t>
      </w:r>
      <w:proofErr w:type="gramEnd"/>
    </w:p>
    <w:p w14:paraId="59234122" w14:textId="77777777" w:rsidR="003D3726" w:rsidRDefault="000E0BEF" w:rsidP="00426B5B">
      <w:pPr>
        <w:pStyle w:val="BodyText"/>
        <w:spacing w:before="81"/>
        <w:ind w:left="1140" w:right="534" w:firstLine="0"/>
      </w:pPr>
      <w:r>
        <w:rPr>
          <w:color w:val="231F20"/>
        </w:rPr>
        <w:t>“</w:t>
      </w:r>
      <w:proofErr w:type="gramStart"/>
      <w:r>
        <w:rPr>
          <w:color w:val="231F20"/>
        </w:rPr>
        <w:t>sandwich</w:t>
      </w:r>
      <w:proofErr w:type="gramEnd"/>
      <w:r>
        <w:rPr>
          <w:color w:val="231F20"/>
        </w:rPr>
        <w:t xml:space="preserve"> course” has the meaning prescribed in regulation 2(9) of the Education (Student Support) Regulations 2008, regulation 4(2) of the Education (Student Loans) (Scotland) Regulations 2007 or regulation 2(8) of the Education (Student Support) Regulations (Northern Ireland) 2007, as the case may </w:t>
      </w:r>
      <w:proofErr w:type="gramStart"/>
      <w:r>
        <w:rPr>
          <w:color w:val="231F20"/>
        </w:rPr>
        <w:t>be;</w:t>
      </w:r>
      <w:proofErr w:type="gramEnd"/>
    </w:p>
    <w:p w14:paraId="3D8D7348" w14:textId="77777777" w:rsidR="003D3726" w:rsidRDefault="000E0BEF" w:rsidP="00426B5B">
      <w:pPr>
        <w:pStyle w:val="BodyText"/>
        <w:spacing w:before="79"/>
        <w:ind w:left="1140" w:right="535" w:firstLine="0"/>
      </w:pPr>
      <w:r>
        <w:rPr>
          <w:color w:val="231F20"/>
        </w:rPr>
        <w:t>“student” means a person, other than a person in receipt of a training allowance, who is attending or undertaking—</w:t>
      </w:r>
    </w:p>
    <w:p w14:paraId="768C5650" w14:textId="77777777" w:rsidR="003D3726" w:rsidRDefault="000E0BEF" w:rsidP="003E2224">
      <w:pPr>
        <w:pStyle w:val="ListParagraph"/>
        <w:numPr>
          <w:ilvl w:val="0"/>
          <w:numId w:val="77"/>
        </w:numPr>
        <w:tabs>
          <w:tab w:val="left" w:pos="1500"/>
        </w:tabs>
        <w:spacing w:before="79"/>
        <w:rPr>
          <w:sz w:val="21"/>
        </w:rPr>
      </w:pPr>
      <w:r>
        <w:rPr>
          <w:color w:val="231F20"/>
          <w:sz w:val="21"/>
        </w:rPr>
        <w:t>a</w:t>
      </w:r>
      <w:r>
        <w:rPr>
          <w:color w:val="231F20"/>
          <w:spacing w:val="-4"/>
          <w:sz w:val="21"/>
        </w:rPr>
        <w:t xml:space="preserve"> </w:t>
      </w:r>
      <w:r>
        <w:rPr>
          <w:color w:val="231F20"/>
          <w:sz w:val="21"/>
        </w:rPr>
        <w:t>course</w:t>
      </w:r>
      <w:r>
        <w:rPr>
          <w:color w:val="231F20"/>
          <w:spacing w:val="-3"/>
          <w:sz w:val="21"/>
        </w:rPr>
        <w:t xml:space="preserve"> </w:t>
      </w:r>
      <w:r>
        <w:rPr>
          <w:color w:val="231F20"/>
          <w:sz w:val="21"/>
        </w:rPr>
        <w:t>of</w:t>
      </w:r>
      <w:r>
        <w:rPr>
          <w:color w:val="231F20"/>
          <w:spacing w:val="-2"/>
          <w:sz w:val="21"/>
        </w:rPr>
        <w:t xml:space="preserve"> </w:t>
      </w:r>
      <w:r>
        <w:rPr>
          <w:color w:val="231F20"/>
          <w:sz w:val="21"/>
        </w:rPr>
        <w:t>study</w:t>
      </w:r>
      <w:r>
        <w:rPr>
          <w:color w:val="231F20"/>
          <w:spacing w:val="-5"/>
          <w:sz w:val="21"/>
        </w:rPr>
        <w:t xml:space="preserve"> </w:t>
      </w:r>
      <w:r>
        <w:rPr>
          <w:color w:val="231F20"/>
          <w:sz w:val="21"/>
        </w:rPr>
        <w:t>at</w:t>
      </w:r>
      <w:r>
        <w:rPr>
          <w:color w:val="231F20"/>
          <w:spacing w:val="-4"/>
          <w:sz w:val="21"/>
        </w:rPr>
        <w:t xml:space="preserve"> </w:t>
      </w:r>
      <w:r>
        <w:rPr>
          <w:color w:val="231F20"/>
          <w:sz w:val="21"/>
        </w:rPr>
        <w:t>an</w:t>
      </w:r>
      <w:r>
        <w:rPr>
          <w:color w:val="231F20"/>
          <w:spacing w:val="-3"/>
          <w:sz w:val="21"/>
        </w:rPr>
        <w:t xml:space="preserve"> </w:t>
      </w:r>
      <w:r>
        <w:rPr>
          <w:color w:val="231F20"/>
          <w:sz w:val="21"/>
        </w:rPr>
        <w:t>educational</w:t>
      </w:r>
      <w:r>
        <w:rPr>
          <w:color w:val="231F20"/>
          <w:spacing w:val="-2"/>
          <w:sz w:val="21"/>
        </w:rPr>
        <w:t xml:space="preserve"> </w:t>
      </w:r>
      <w:r>
        <w:rPr>
          <w:color w:val="231F20"/>
          <w:sz w:val="21"/>
        </w:rPr>
        <w:t>establishment;</w:t>
      </w:r>
      <w:r>
        <w:rPr>
          <w:color w:val="231F20"/>
          <w:spacing w:val="-4"/>
          <w:sz w:val="21"/>
        </w:rPr>
        <w:t xml:space="preserve"> </w:t>
      </w:r>
      <w:r>
        <w:rPr>
          <w:color w:val="231F20"/>
          <w:spacing w:val="-5"/>
          <w:sz w:val="21"/>
        </w:rPr>
        <w:t>or</w:t>
      </w:r>
    </w:p>
    <w:p w14:paraId="00D82E02" w14:textId="77777777" w:rsidR="003D3726" w:rsidRDefault="000E0BEF" w:rsidP="003E2224">
      <w:pPr>
        <w:pStyle w:val="ListParagraph"/>
        <w:numPr>
          <w:ilvl w:val="0"/>
          <w:numId w:val="77"/>
        </w:numPr>
        <w:tabs>
          <w:tab w:val="left" w:pos="1500"/>
        </w:tabs>
        <w:spacing w:before="1"/>
        <w:rPr>
          <w:sz w:val="21"/>
        </w:rPr>
      </w:pPr>
      <w:r>
        <w:rPr>
          <w:color w:val="231F20"/>
          <w:sz w:val="21"/>
        </w:rPr>
        <w:t>a</w:t>
      </w:r>
      <w:r>
        <w:rPr>
          <w:color w:val="231F20"/>
          <w:spacing w:val="-3"/>
          <w:sz w:val="21"/>
        </w:rPr>
        <w:t xml:space="preserve"> </w:t>
      </w:r>
      <w:r>
        <w:rPr>
          <w:color w:val="231F20"/>
          <w:sz w:val="21"/>
        </w:rPr>
        <w:t>qualifying</w:t>
      </w:r>
      <w:r>
        <w:rPr>
          <w:color w:val="231F20"/>
          <w:spacing w:val="-3"/>
          <w:sz w:val="21"/>
        </w:rPr>
        <w:t xml:space="preserve"> </w:t>
      </w:r>
      <w:proofErr w:type="gramStart"/>
      <w:r>
        <w:rPr>
          <w:color w:val="231F20"/>
          <w:spacing w:val="-2"/>
          <w:sz w:val="21"/>
        </w:rPr>
        <w:t>course;</w:t>
      </w:r>
      <w:proofErr w:type="gramEnd"/>
    </w:p>
    <w:p w14:paraId="706ED25B" w14:textId="77777777" w:rsidR="003D3726" w:rsidRDefault="000E0BEF" w:rsidP="003E2224">
      <w:pPr>
        <w:pStyle w:val="ListParagraph"/>
        <w:numPr>
          <w:ilvl w:val="0"/>
          <w:numId w:val="84"/>
        </w:numPr>
        <w:tabs>
          <w:tab w:val="left" w:pos="1140"/>
        </w:tabs>
        <w:spacing w:before="79"/>
        <w:ind w:left="1140" w:right="534"/>
        <w:rPr>
          <w:sz w:val="21"/>
        </w:rPr>
      </w:pPr>
      <w:r>
        <w:rPr>
          <w:color w:val="231F20"/>
          <w:sz w:val="21"/>
        </w:rPr>
        <w:t>For the purposes of the definition of “full-time student” in sub-paragraph (1), a person must</w:t>
      </w:r>
      <w:r>
        <w:rPr>
          <w:color w:val="231F20"/>
          <w:spacing w:val="40"/>
          <w:sz w:val="21"/>
        </w:rPr>
        <w:t xml:space="preserve"> </w:t>
      </w:r>
      <w:r>
        <w:rPr>
          <w:color w:val="231F20"/>
          <w:sz w:val="21"/>
        </w:rPr>
        <w:t>be regarded as attending or</w:t>
      </w:r>
      <w:proofErr w:type="gramStart"/>
      <w:r>
        <w:rPr>
          <w:color w:val="231F20"/>
          <w:sz w:val="21"/>
        </w:rPr>
        <w:t>, as the case may be, undertaking</w:t>
      </w:r>
      <w:proofErr w:type="gramEnd"/>
      <w:r>
        <w:rPr>
          <w:color w:val="231F20"/>
          <w:sz w:val="21"/>
        </w:rPr>
        <w:t xml:space="preserve"> a full-time course of study or as being on a sandwich course—</w:t>
      </w:r>
    </w:p>
    <w:p w14:paraId="6688EF51" w14:textId="77777777" w:rsidR="003D3726" w:rsidRDefault="000E0BEF" w:rsidP="003E2224">
      <w:pPr>
        <w:pStyle w:val="ListParagraph"/>
        <w:numPr>
          <w:ilvl w:val="1"/>
          <w:numId w:val="84"/>
        </w:numPr>
        <w:tabs>
          <w:tab w:val="left" w:pos="1500"/>
        </w:tabs>
        <w:spacing w:before="3"/>
        <w:ind w:right="537"/>
        <w:rPr>
          <w:sz w:val="21"/>
        </w:rPr>
      </w:pPr>
      <w:r>
        <w:rPr>
          <w:color w:val="231F20"/>
          <w:sz w:val="21"/>
        </w:rPr>
        <w:t>subject to sub-paragraph (3), in the case of a person attending or undertaking a part of a modular course which would be a full-time course of study for the purposes of this Part, for the period beginning on the day on which that part of the course starts and ending—</w:t>
      </w:r>
    </w:p>
    <w:p w14:paraId="2E51ED57" w14:textId="77777777" w:rsidR="003D3726" w:rsidRDefault="000E0BEF" w:rsidP="003E2224">
      <w:pPr>
        <w:pStyle w:val="ListParagraph"/>
        <w:numPr>
          <w:ilvl w:val="2"/>
          <w:numId w:val="84"/>
        </w:numPr>
        <w:tabs>
          <w:tab w:val="left" w:pos="1860"/>
        </w:tabs>
        <w:ind w:right="535" w:hanging="361"/>
        <w:rPr>
          <w:sz w:val="21"/>
        </w:rPr>
      </w:pPr>
      <w:r>
        <w:rPr>
          <w:color w:val="231F20"/>
          <w:sz w:val="21"/>
        </w:rPr>
        <w:t>on the last day on which he is registered with the educational establishment as attending or undertaking that part as a full-time course of study; or</w:t>
      </w:r>
    </w:p>
    <w:p w14:paraId="180AE033" w14:textId="77777777" w:rsidR="003D3726" w:rsidRDefault="000E0BEF" w:rsidP="003E2224">
      <w:pPr>
        <w:pStyle w:val="ListParagraph"/>
        <w:numPr>
          <w:ilvl w:val="2"/>
          <w:numId w:val="84"/>
        </w:numPr>
        <w:tabs>
          <w:tab w:val="left" w:pos="1861"/>
        </w:tabs>
        <w:spacing w:line="240" w:lineRule="exact"/>
        <w:ind w:hanging="361"/>
        <w:jc w:val="both"/>
        <w:rPr>
          <w:sz w:val="21"/>
        </w:rPr>
      </w:pPr>
      <w:r>
        <w:rPr>
          <w:color w:val="231F20"/>
          <w:sz w:val="21"/>
        </w:rPr>
        <w:t>on</w:t>
      </w:r>
      <w:r>
        <w:rPr>
          <w:color w:val="231F20"/>
          <w:spacing w:val="-5"/>
          <w:sz w:val="21"/>
        </w:rPr>
        <w:t xml:space="preserve"> </w:t>
      </w:r>
      <w:r>
        <w:rPr>
          <w:color w:val="231F20"/>
          <w:sz w:val="21"/>
        </w:rPr>
        <w:t>such</w:t>
      </w:r>
      <w:r>
        <w:rPr>
          <w:color w:val="231F20"/>
          <w:spacing w:val="-3"/>
          <w:sz w:val="21"/>
        </w:rPr>
        <w:t xml:space="preserve"> </w:t>
      </w:r>
      <w:r>
        <w:rPr>
          <w:color w:val="231F20"/>
          <w:sz w:val="21"/>
        </w:rPr>
        <w:t>earlier</w:t>
      </w:r>
      <w:r>
        <w:rPr>
          <w:color w:val="231F20"/>
          <w:spacing w:val="-4"/>
          <w:sz w:val="21"/>
        </w:rPr>
        <w:t xml:space="preserve"> </w:t>
      </w:r>
      <w:r>
        <w:rPr>
          <w:color w:val="231F20"/>
          <w:sz w:val="21"/>
        </w:rPr>
        <w:t>date</w:t>
      </w:r>
      <w:r>
        <w:rPr>
          <w:color w:val="231F20"/>
          <w:spacing w:val="-3"/>
          <w:sz w:val="21"/>
        </w:rPr>
        <w:t xml:space="preserve"> </w:t>
      </w:r>
      <w:r>
        <w:rPr>
          <w:color w:val="231F20"/>
          <w:sz w:val="21"/>
        </w:rPr>
        <w:t>(if</w:t>
      </w:r>
      <w:r>
        <w:rPr>
          <w:color w:val="231F20"/>
          <w:spacing w:val="-2"/>
          <w:sz w:val="21"/>
        </w:rPr>
        <w:t xml:space="preserve"> </w:t>
      </w:r>
      <w:r>
        <w:rPr>
          <w:color w:val="231F20"/>
          <w:sz w:val="21"/>
        </w:rPr>
        <w:t>any)</w:t>
      </w:r>
      <w:r>
        <w:rPr>
          <w:color w:val="231F20"/>
          <w:spacing w:val="-3"/>
          <w:sz w:val="21"/>
        </w:rPr>
        <w:t xml:space="preserve"> </w:t>
      </w:r>
      <w:r>
        <w:rPr>
          <w:color w:val="231F20"/>
          <w:sz w:val="21"/>
        </w:rPr>
        <w:t>as</w:t>
      </w:r>
      <w:r>
        <w:rPr>
          <w:color w:val="231F20"/>
          <w:spacing w:val="-3"/>
          <w:sz w:val="21"/>
        </w:rPr>
        <w:t xml:space="preserve"> </w:t>
      </w:r>
      <w:r>
        <w:rPr>
          <w:color w:val="231F20"/>
          <w:sz w:val="21"/>
        </w:rPr>
        <w:t>he</w:t>
      </w:r>
      <w:r>
        <w:rPr>
          <w:color w:val="231F20"/>
          <w:spacing w:val="-3"/>
          <w:sz w:val="21"/>
        </w:rPr>
        <w:t xml:space="preserve"> </w:t>
      </w:r>
      <w:r>
        <w:rPr>
          <w:color w:val="231F20"/>
          <w:sz w:val="21"/>
        </w:rPr>
        <w:t>finally</w:t>
      </w:r>
      <w:r>
        <w:rPr>
          <w:color w:val="231F20"/>
          <w:spacing w:val="-5"/>
          <w:sz w:val="21"/>
        </w:rPr>
        <w:t xml:space="preserve"> </w:t>
      </w:r>
      <w:r>
        <w:rPr>
          <w:color w:val="231F20"/>
          <w:sz w:val="21"/>
        </w:rPr>
        <w:t>abandons</w:t>
      </w:r>
      <w:r>
        <w:rPr>
          <w:color w:val="231F20"/>
          <w:spacing w:val="-3"/>
          <w:sz w:val="21"/>
        </w:rPr>
        <w:t xml:space="preserve"> </w:t>
      </w:r>
      <w:r>
        <w:rPr>
          <w:color w:val="231F20"/>
          <w:sz w:val="21"/>
        </w:rPr>
        <w:t>the</w:t>
      </w:r>
      <w:r>
        <w:rPr>
          <w:color w:val="231F20"/>
          <w:spacing w:val="-2"/>
          <w:sz w:val="21"/>
        </w:rPr>
        <w:t xml:space="preserve"> </w:t>
      </w:r>
      <w:r>
        <w:rPr>
          <w:color w:val="231F20"/>
          <w:sz w:val="21"/>
        </w:rPr>
        <w:t>course</w:t>
      </w:r>
      <w:r>
        <w:rPr>
          <w:color w:val="231F20"/>
          <w:spacing w:val="-3"/>
          <w:sz w:val="21"/>
        </w:rPr>
        <w:t xml:space="preserve"> </w:t>
      </w:r>
      <w:r>
        <w:rPr>
          <w:color w:val="231F20"/>
          <w:sz w:val="21"/>
        </w:rPr>
        <w:t>or</w:t>
      </w:r>
      <w:r>
        <w:rPr>
          <w:color w:val="231F20"/>
          <w:spacing w:val="-4"/>
          <w:sz w:val="21"/>
        </w:rPr>
        <w:t xml:space="preserve"> </w:t>
      </w:r>
      <w:r>
        <w:rPr>
          <w:color w:val="231F20"/>
          <w:sz w:val="21"/>
        </w:rPr>
        <w:t>is</w:t>
      </w:r>
      <w:r>
        <w:rPr>
          <w:color w:val="231F20"/>
          <w:spacing w:val="-3"/>
          <w:sz w:val="21"/>
        </w:rPr>
        <w:t xml:space="preserve"> </w:t>
      </w:r>
      <w:r>
        <w:rPr>
          <w:color w:val="231F20"/>
          <w:sz w:val="21"/>
        </w:rPr>
        <w:t>dismissed</w:t>
      </w:r>
      <w:r>
        <w:rPr>
          <w:color w:val="231F20"/>
          <w:spacing w:val="-3"/>
          <w:sz w:val="21"/>
        </w:rPr>
        <w:t xml:space="preserve"> </w:t>
      </w:r>
      <w:r>
        <w:rPr>
          <w:color w:val="231F20"/>
          <w:sz w:val="21"/>
        </w:rPr>
        <w:t xml:space="preserve">from </w:t>
      </w:r>
      <w:proofErr w:type="gramStart"/>
      <w:r>
        <w:rPr>
          <w:color w:val="231F20"/>
          <w:spacing w:val="-5"/>
          <w:sz w:val="21"/>
        </w:rPr>
        <w:t>it;</w:t>
      </w:r>
      <w:proofErr w:type="gramEnd"/>
    </w:p>
    <w:p w14:paraId="7447C3D7" w14:textId="77777777" w:rsidR="003D3726" w:rsidRDefault="000E0BEF" w:rsidP="003E2224">
      <w:pPr>
        <w:pStyle w:val="ListParagraph"/>
        <w:numPr>
          <w:ilvl w:val="1"/>
          <w:numId w:val="84"/>
        </w:numPr>
        <w:tabs>
          <w:tab w:val="left" w:pos="1501"/>
        </w:tabs>
        <w:ind w:right="535"/>
        <w:jc w:val="both"/>
        <w:rPr>
          <w:sz w:val="21"/>
        </w:rPr>
      </w:pPr>
      <w:r>
        <w:rPr>
          <w:color w:val="231F20"/>
          <w:sz w:val="21"/>
        </w:rPr>
        <w:t>in any other case, throughout the period beginning on the date on which he starts attending or undertaking the course and ending on the last day of the course or on such earlier date (if any) as he finally abandons it or is dismissed from it.</w:t>
      </w:r>
    </w:p>
    <w:p w14:paraId="0030FB9B" w14:textId="77777777" w:rsidR="003D3726" w:rsidRDefault="000E0BEF" w:rsidP="003E2224">
      <w:pPr>
        <w:pStyle w:val="ListParagraph"/>
        <w:numPr>
          <w:ilvl w:val="0"/>
          <w:numId w:val="84"/>
        </w:numPr>
        <w:tabs>
          <w:tab w:val="left" w:pos="1141"/>
        </w:tabs>
        <w:ind w:left="1140" w:right="534"/>
        <w:rPr>
          <w:sz w:val="21"/>
        </w:rPr>
      </w:pPr>
      <w:r>
        <w:rPr>
          <w:color w:val="231F20"/>
          <w:sz w:val="21"/>
        </w:rPr>
        <w:t>For the purposes of paragraph (a) of sub-paragraph (2), the period referred to in that sub- paragraph includes—</w:t>
      </w:r>
    </w:p>
    <w:p w14:paraId="72311D62" w14:textId="77777777" w:rsidR="003D3726" w:rsidRDefault="000E0BEF" w:rsidP="003E2224">
      <w:pPr>
        <w:pStyle w:val="ListParagraph"/>
        <w:numPr>
          <w:ilvl w:val="1"/>
          <w:numId w:val="84"/>
        </w:numPr>
        <w:tabs>
          <w:tab w:val="left" w:pos="1501"/>
        </w:tabs>
        <w:ind w:right="534"/>
        <w:rPr>
          <w:sz w:val="21"/>
        </w:rPr>
      </w:pPr>
      <w:r>
        <w:rPr>
          <w:color w:val="231F20"/>
          <w:sz w:val="21"/>
        </w:rPr>
        <w:t xml:space="preserve">where a person has failed examinations or has failed successfully to complete a module relating to a period when he was attending or undertaking a part of the course as a full- time course of study, any period in respect of which he attends or undertakes the course for the purpose of retaking those examinations or that </w:t>
      </w:r>
      <w:proofErr w:type="gramStart"/>
      <w:r>
        <w:rPr>
          <w:color w:val="231F20"/>
          <w:sz w:val="21"/>
        </w:rPr>
        <w:t>module;</w:t>
      </w:r>
      <w:proofErr w:type="gramEnd"/>
    </w:p>
    <w:p w14:paraId="61411BA8" w14:textId="77777777" w:rsidR="003D3726" w:rsidRDefault="000E0BEF" w:rsidP="003E2224">
      <w:pPr>
        <w:pStyle w:val="ListParagraph"/>
        <w:numPr>
          <w:ilvl w:val="1"/>
          <w:numId w:val="84"/>
        </w:numPr>
        <w:tabs>
          <w:tab w:val="left" w:pos="1501"/>
        </w:tabs>
        <w:ind w:right="535"/>
        <w:rPr>
          <w:sz w:val="21"/>
        </w:rPr>
      </w:pPr>
      <w:r>
        <w:rPr>
          <w:color w:val="231F20"/>
          <w:sz w:val="21"/>
        </w:rPr>
        <w:t xml:space="preserve">any period of vacation within the period specified in that paragraph or immediately following that period except where the person has registered with the educational establishment to attend or undertake the final module in the course and the vacation immediately follows the last day on which he is required to attend or undertake the </w:t>
      </w:r>
      <w:r>
        <w:rPr>
          <w:color w:val="231F20"/>
          <w:spacing w:val="-2"/>
          <w:sz w:val="21"/>
        </w:rPr>
        <w:t>course.</w:t>
      </w:r>
    </w:p>
    <w:p w14:paraId="19CEE934" w14:textId="77777777" w:rsidR="003D3726" w:rsidRDefault="000E0BEF" w:rsidP="003E2224">
      <w:pPr>
        <w:pStyle w:val="ListParagraph"/>
        <w:numPr>
          <w:ilvl w:val="0"/>
          <w:numId w:val="84"/>
        </w:numPr>
        <w:tabs>
          <w:tab w:val="left" w:pos="1141"/>
        </w:tabs>
        <w:ind w:left="1140" w:right="534"/>
        <w:rPr>
          <w:sz w:val="21"/>
        </w:rPr>
      </w:pPr>
      <w:r>
        <w:rPr>
          <w:color w:val="231F20"/>
          <w:sz w:val="21"/>
        </w:rPr>
        <w:t>In sub-paragraph (2), “modular course” means a course of study which consists of two or more</w:t>
      </w:r>
      <w:r>
        <w:rPr>
          <w:color w:val="231F20"/>
          <w:spacing w:val="-3"/>
          <w:sz w:val="21"/>
        </w:rPr>
        <w:t xml:space="preserve"> </w:t>
      </w:r>
      <w:r>
        <w:rPr>
          <w:color w:val="231F20"/>
          <w:sz w:val="21"/>
        </w:rPr>
        <w:t>modules,</w:t>
      </w:r>
      <w:r>
        <w:rPr>
          <w:color w:val="231F20"/>
          <w:spacing w:val="-2"/>
          <w:sz w:val="21"/>
        </w:rPr>
        <w:t xml:space="preserve"> </w:t>
      </w:r>
      <w:r>
        <w:rPr>
          <w:color w:val="231F20"/>
          <w:sz w:val="21"/>
        </w:rPr>
        <w:t>the</w:t>
      </w:r>
      <w:r>
        <w:rPr>
          <w:color w:val="231F20"/>
          <w:spacing w:val="-1"/>
          <w:sz w:val="21"/>
        </w:rPr>
        <w:t xml:space="preserve"> </w:t>
      </w:r>
      <w:r>
        <w:rPr>
          <w:color w:val="231F20"/>
          <w:sz w:val="21"/>
        </w:rPr>
        <w:t>successful</w:t>
      </w:r>
      <w:r>
        <w:rPr>
          <w:color w:val="231F20"/>
          <w:spacing w:val="-1"/>
          <w:sz w:val="21"/>
        </w:rPr>
        <w:t xml:space="preserve"> </w:t>
      </w:r>
      <w:r>
        <w:rPr>
          <w:color w:val="231F20"/>
          <w:sz w:val="21"/>
        </w:rPr>
        <w:t>completion</w:t>
      </w:r>
      <w:r>
        <w:rPr>
          <w:color w:val="231F20"/>
          <w:spacing w:val="-1"/>
          <w:sz w:val="21"/>
        </w:rPr>
        <w:t xml:space="preserve"> </w:t>
      </w:r>
      <w:r>
        <w:rPr>
          <w:color w:val="231F20"/>
          <w:sz w:val="21"/>
        </w:rPr>
        <w:t>of a</w:t>
      </w:r>
      <w:r>
        <w:rPr>
          <w:color w:val="231F20"/>
          <w:spacing w:val="-1"/>
          <w:sz w:val="21"/>
        </w:rPr>
        <w:t xml:space="preserve"> </w:t>
      </w:r>
      <w:r>
        <w:rPr>
          <w:color w:val="231F20"/>
          <w:sz w:val="21"/>
        </w:rPr>
        <w:t>specified</w:t>
      </w:r>
      <w:r>
        <w:rPr>
          <w:color w:val="231F20"/>
          <w:spacing w:val="-3"/>
          <w:sz w:val="21"/>
        </w:rPr>
        <w:t xml:space="preserve"> </w:t>
      </w:r>
      <w:r>
        <w:rPr>
          <w:color w:val="231F20"/>
          <w:sz w:val="21"/>
        </w:rPr>
        <w:t>number</w:t>
      </w:r>
      <w:r>
        <w:rPr>
          <w:color w:val="231F20"/>
          <w:spacing w:val="-2"/>
          <w:sz w:val="21"/>
        </w:rPr>
        <w:t xml:space="preserve"> </w:t>
      </w:r>
      <w:r>
        <w:rPr>
          <w:color w:val="231F20"/>
          <w:sz w:val="21"/>
        </w:rPr>
        <w:t>of which</w:t>
      </w:r>
      <w:r>
        <w:rPr>
          <w:color w:val="231F20"/>
          <w:spacing w:val="-1"/>
          <w:sz w:val="21"/>
        </w:rPr>
        <w:t xml:space="preserve"> </w:t>
      </w:r>
      <w:r>
        <w:rPr>
          <w:color w:val="231F20"/>
          <w:sz w:val="21"/>
        </w:rPr>
        <w:t>is</w:t>
      </w:r>
      <w:r>
        <w:rPr>
          <w:color w:val="231F20"/>
          <w:spacing w:val="-2"/>
          <w:sz w:val="21"/>
        </w:rPr>
        <w:t xml:space="preserve"> </w:t>
      </w:r>
      <w:r>
        <w:rPr>
          <w:color w:val="231F20"/>
          <w:sz w:val="21"/>
        </w:rPr>
        <w:t>required</w:t>
      </w:r>
      <w:r>
        <w:rPr>
          <w:color w:val="231F20"/>
          <w:spacing w:val="-1"/>
          <w:sz w:val="21"/>
        </w:rPr>
        <w:t xml:space="preserve"> </w:t>
      </w:r>
      <w:r>
        <w:rPr>
          <w:color w:val="231F20"/>
          <w:sz w:val="21"/>
        </w:rPr>
        <w:t>before</w:t>
      </w:r>
      <w:r>
        <w:rPr>
          <w:color w:val="231F20"/>
          <w:spacing w:val="-1"/>
          <w:sz w:val="21"/>
        </w:rPr>
        <w:t xml:space="preserve"> </w:t>
      </w:r>
      <w:r>
        <w:rPr>
          <w:color w:val="231F20"/>
          <w:sz w:val="21"/>
        </w:rPr>
        <w:t>a person is considered by the educational establishment to have completed the course.</w:t>
      </w:r>
    </w:p>
    <w:p w14:paraId="31D53C52" w14:textId="77777777" w:rsidR="003D3726" w:rsidRDefault="003D3726" w:rsidP="00426B5B">
      <w:pPr>
        <w:pStyle w:val="BodyText"/>
        <w:spacing w:before="4"/>
        <w:ind w:firstLine="0"/>
        <w:rPr>
          <w:sz w:val="17"/>
        </w:rPr>
      </w:pPr>
    </w:p>
    <w:p w14:paraId="5C77D3C1" w14:textId="77777777" w:rsidR="003D3726" w:rsidRDefault="000E0BEF" w:rsidP="00555C32">
      <w:pPr>
        <w:pStyle w:val="Heading3"/>
        <w:jc w:val="left"/>
      </w:pPr>
      <w:bookmarkStart w:id="91" w:name="_Toc190696253"/>
      <w:r>
        <w:t>Treatment</w:t>
      </w:r>
      <w:r>
        <w:rPr>
          <w:spacing w:val="-3"/>
        </w:rPr>
        <w:t xml:space="preserve"> </w:t>
      </w:r>
      <w:r>
        <w:t>of</w:t>
      </w:r>
      <w:r>
        <w:rPr>
          <w:spacing w:val="-2"/>
        </w:rPr>
        <w:t xml:space="preserve"> students</w:t>
      </w:r>
      <w:bookmarkEnd w:id="91"/>
    </w:p>
    <w:p w14:paraId="3B47AED3" w14:textId="77777777" w:rsidR="00CC0E57" w:rsidRPr="00CC0E57" w:rsidRDefault="00CC0E57" w:rsidP="003E2224">
      <w:pPr>
        <w:pStyle w:val="ListParagraph"/>
        <w:numPr>
          <w:ilvl w:val="0"/>
          <w:numId w:val="180"/>
        </w:numPr>
        <w:tabs>
          <w:tab w:val="left" w:pos="780"/>
        </w:tabs>
        <w:spacing w:before="38"/>
        <w:ind w:left="426" w:right="898" w:firstLine="0"/>
        <w:rPr>
          <w:sz w:val="21"/>
        </w:rPr>
      </w:pPr>
    </w:p>
    <w:p w14:paraId="7C037544" w14:textId="19CD7C90" w:rsidR="003D3726" w:rsidRDefault="000E0BEF" w:rsidP="00CC0E57">
      <w:pPr>
        <w:pStyle w:val="ListParagraph"/>
        <w:tabs>
          <w:tab w:val="left" w:pos="780"/>
        </w:tabs>
        <w:spacing w:before="38"/>
        <w:ind w:left="780" w:right="898" w:firstLine="0"/>
        <w:rPr>
          <w:sz w:val="21"/>
        </w:rPr>
      </w:pPr>
      <w:r>
        <w:rPr>
          <w:color w:val="231F20"/>
          <w:sz w:val="21"/>
        </w:rPr>
        <w:t>This</w:t>
      </w:r>
      <w:r>
        <w:rPr>
          <w:color w:val="231F20"/>
          <w:spacing w:val="-3"/>
          <w:sz w:val="21"/>
        </w:rPr>
        <w:t xml:space="preserve"> </w:t>
      </w:r>
      <w:r>
        <w:rPr>
          <w:color w:val="231F20"/>
          <w:sz w:val="21"/>
        </w:rPr>
        <w:t>scheme</w:t>
      </w:r>
      <w:r>
        <w:rPr>
          <w:color w:val="231F20"/>
          <w:spacing w:val="-3"/>
          <w:sz w:val="21"/>
        </w:rPr>
        <w:t xml:space="preserve"> </w:t>
      </w:r>
      <w:r>
        <w:rPr>
          <w:color w:val="231F20"/>
          <w:sz w:val="21"/>
        </w:rPr>
        <w:t>has</w:t>
      </w:r>
      <w:r>
        <w:rPr>
          <w:color w:val="231F20"/>
          <w:spacing w:val="-3"/>
          <w:sz w:val="21"/>
        </w:rPr>
        <w:t xml:space="preserve"> </w:t>
      </w:r>
      <w:r>
        <w:rPr>
          <w:color w:val="231F20"/>
          <w:sz w:val="21"/>
        </w:rPr>
        <w:t>effect</w:t>
      </w:r>
      <w:r>
        <w:rPr>
          <w:color w:val="231F20"/>
          <w:spacing w:val="-4"/>
          <w:sz w:val="21"/>
        </w:rPr>
        <w:t xml:space="preserve"> </w:t>
      </w:r>
      <w:r>
        <w:rPr>
          <w:color w:val="231F20"/>
          <w:sz w:val="21"/>
        </w:rPr>
        <w:t>in</w:t>
      </w:r>
      <w:r>
        <w:rPr>
          <w:color w:val="231F20"/>
          <w:spacing w:val="-4"/>
          <w:sz w:val="21"/>
        </w:rPr>
        <w:t xml:space="preserve"> </w:t>
      </w:r>
      <w:r>
        <w:rPr>
          <w:color w:val="231F20"/>
          <w:sz w:val="21"/>
        </w:rPr>
        <w:t>relation</w:t>
      </w:r>
      <w:r>
        <w:rPr>
          <w:color w:val="231F20"/>
          <w:spacing w:val="-3"/>
          <w:sz w:val="21"/>
        </w:rPr>
        <w:t xml:space="preserve"> </w:t>
      </w:r>
      <w:r>
        <w:rPr>
          <w:color w:val="231F20"/>
          <w:sz w:val="21"/>
        </w:rPr>
        <w:t>to</w:t>
      </w:r>
      <w:r>
        <w:rPr>
          <w:color w:val="231F20"/>
          <w:spacing w:val="-3"/>
          <w:sz w:val="21"/>
        </w:rPr>
        <w:t xml:space="preserve"> </w:t>
      </w:r>
      <w:r>
        <w:rPr>
          <w:color w:val="231F20"/>
          <w:sz w:val="21"/>
        </w:rPr>
        <w:t>students</w:t>
      </w:r>
      <w:r>
        <w:rPr>
          <w:color w:val="231F20"/>
          <w:spacing w:val="-3"/>
          <w:sz w:val="21"/>
        </w:rPr>
        <w:t xml:space="preserve"> </w:t>
      </w:r>
      <w:r>
        <w:rPr>
          <w:color w:val="231F20"/>
          <w:sz w:val="21"/>
        </w:rPr>
        <w:t>who</w:t>
      </w:r>
      <w:r>
        <w:rPr>
          <w:color w:val="231F20"/>
          <w:spacing w:val="-3"/>
          <w:sz w:val="21"/>
        </w:rPr>
        <w:t xml:space="preserve"> </w:t>
      </w:r>
      <w:r>
        <w:rPr>
          <w:color w:val="231F20"/>
          <w:sz w:val="21"/>
        </w:rPr>
        <w:t>are</w:t>
      </w:r>
      <w:r>
        <w:rPr>
          <w:color w:val="231F20"/>
          <w:spacing w:val="-3"/>
          <w:sz w:val="21"/>
        </w:rPr>
        <w:t xml:space="preserve"> </w:t>
      </w:r>
      <w:r>
        <w:rPr>
          <w:color w:val="231F20"/>
          <w:sz w:val="21"/>
        </w:rPr>
        <w:t>not</w:t>
      </w:r>
      <w:r>
        <w:rPr>
          <w:color w:val="231F20"/>
          <w:spacing w:val="-4"/>
          <w:sz w:val="21"/>
        </w:rPr>
        <w:t xml:space="preserve"> </w:t>
      </w:r>
      <w:r>
        <w:rPr>
          <w:color w:val="231F20"/>
          <w:sz w:val="21"/>
        </w:rPr>
        <w:t>pensioners</w:t>
      </w:r>
      <w:r>
        <w:rPr>
          <w:color w:val="231F20"/>
          <w:spacing w:val="-3"/>
          <w:sz w:val="21"/>
        </w:rPr>
        <w:t xml:space="preserve"> </w:t>
      </w:r>
      <w:r>
        <w:rPr>
          <w:color w:val="231F20"/>
          <w:sz w:val="21"/>
        </w:rPr>
        <w:t>subject</w:t>
      </w:r>
      <w:r>
        <w:rPr>
          <w:color w:val="231F20"/>
          <w:spacing w:val="-4"/>
          <w:sz w:val="21"/>
        </w:rPr>
        <w:t xml:space="preserve"> </w:t>
      </w:r>
      <w:r>
        <w:rPr>
          <w:color w:val="231F20"/>
          <w:sz w:val="21"/>
        </w:rPr>
        <w:t>to</w:t>
      </w:r>
      <w:r>
        <w:rPr>
          <w:color w:val="231F20"/>
          <w:spacing w:val="-3"/>
          <w:sz w:val="21"/>
        </w:rPr>
        <w:t xml:space="preserve"> </w:t>
      </w:r>
      <w:r>
        <w:rPr>
          <w:color w:val="231F20"/>
          <w:sz w:val="21"/>
        </w:rPr>
        <w:t>the</w:t>
      </w:r>
      <w:r>
        <w:rPr>
          <w:color w:val="231F20"/>
          <w:spacing w:val="-3"/>
          <w:sz w:val="21"/>
        </w:rPr>
        <w:t xml:space="preserve"> </w:t>
      </w:r>
      <w:r>
        <w:rPr>
          <w:color w:val="231F20"/>
          <w:sz w:val="21"/>
        </w:rPr>
        <w:t>following provisions of this Part.</w:t>
      </w:r>
    </w:p>
    <w:p w14:paraId="47604474" w14:textId="77777777" w:rsidR="0095611D" w:rsidRDefault="0095611D">
      <w:pPr>
        <w:pStyle w:val="Heading7"/>
        <w:spacing w:before="35" w:line="276" w:lineRule="auto"/>
        <w:ind w:right="566"/>
        <w:rPr>
          <w:color w:val="231F20"/>
        </w:rPr>
      </w:pPr>
    </w:p>
    <w:p w14:paraId="1A0655B7" w14:textId="08ED3E25" w:rsidR="003D3726" w:rsidRDefault="000E0BEF" w:rsidP="00555C32">
      <w:pPr>
        <w:pStyle w:val="Heading3"/>
        <w:jc w:val="left"/>
      </w:pPr>
      <w:bookmarkStart w:id="92" w:name="_Toc190696254"/>
      <w:r>
        <w:t>Students</w:t>
      </w:r>
      <w:r>
        <w:rPr>
          <w:spacing w:val="-7"/>
        </w:rPr>
        <w:t xml:space="preserve"> </w:t>
      </w:r>
      <w:r>
        <w:t>who</w:t>
      </w:r>
      <w:r>
        <w:rPr>
          <w:spacing w:val="-5"/>
        </w:rPr>
        <w:t xml:space="preserve"> </w:t>
      </w:r>
      <w:r>
        <w:t>are</w:t>
      </w:r>
      <w:r>
        <w:rPr>
          <w:spacing w:val="-2"/>
        </w:rPr>
        <w:t xml:space="preserve"> </w:t>
      </w:r>
      <w:r>
        <w:t>excluded</w:t>
      </w:r>
      <w:r>
        <w:rPr>
          <w:spacing w:val="-2"/>
        </w:rPr>
        <w:t xml:space="preserve"> </w:t>
      </w:r>
      <w:r>
        <w:t>from</w:t>
      </w:r>
      <w:r>
        <w:rPr>
          <w:spacing w:val="-1"/>
        </w:rPr>
        <w:t xml:space="preserve"> </w:t>
      </w:r>
      <w:r>
        <w:t>entitlement</w:t>
      </w:r>
      <w:r>
        <w:rPr>
          <w:spacing w:val="-4"/>
        </w:rPr>
        <w:t xml:space="preserve"> </w:t>
      </w:r>
      <w:r>
        <w:t>to</w:t>
      </w:r>
      <w:r>
        <w:rPr>
          <w:spacing w:val="-2"/>
        </w:rPr>
        <w:t xml:space="preserve"> </w:t>
      </w:r>
      <w:r>
        <w:t>a</w:t>
      </w:r>
      <w:r>
        <w:rPr>
          <w:spacing w:val="-2"/>
        </w:rPr>
        <w:t xml:space="preserve"> </w:t>
      </w:r>
      <w:r w:rsidR="008A6D7A">
        <w:t>Council Tax</w:t>
      </w:r>
      <w:r>
        <w:rPr>
          <w:spacing w:val="-2"/>
        </w:rPr>
        <w:t xml:space="preserve"> </w:t>
      </w:r>
      <w:r>
        <w:t>reduction</w:t>
      </w:r>
      <w:r>
        <w:rPr>
          <w:spacing w:val="-2"/>
        </w:rPr>
        <w:t xml:space="preserve"> </w:t>
      </w:r>
      <w:r>
        <w:t>under</w:t>
      </w:r>
      <w:r>
        <w:rPr>
          <w:spacing w:val="-4"/>
        </w:rPr>
        <w:t xml:space="preserve"> </w:t>
      </w:r>
      <w:r>
        <w:t xml:space="preserve">this </w:t>
      </w:r>
      <w:r>
        <w:rPr>
          <w:spacing w:val="-2"/>
        </w:rPr>
        <w:t>scheme</w:t>
      </w:r>
      <w:bookmarkEnd w:id="92"/>
    </w:p>
    <w:p w14:paraId="00131497" w14:textId="77777777" w:rsidR="003D3726" w:rsidRDefault="003D3726" w:rsidP="003E2224">
      <w:pPr>
        <w:pStyle w:val="ListParagraph"/>
        <w:numPr>
          <w:ilvl w:val="0"/>
          <w:numId w:val="180"/>
        </w:numPr>
        <w:tabs>
          <w:tab w:val="left" w:pos="715"/>
        </w:tabs>
        <w:spacing w:line="240" w:lineRule="exact"/>
        <w:ind w:left="714" w:hanging="296"/>
        <w:rPr>
          <w:sz w:val="21"/>
        </w:rPr>
      </w:pPr>
    </w:p>
    <w:p w14:paraId="7709A6CA" w14:textId="77777777" w:rsidR="003D3726" w:rsidRDefault="000E0BEF" w:rsidP="003E2224">
      <w:pPr>
        <w:pStyle w:val="ListParagraph"/>
        <w:numPr>
          <w:ilvl w:val="0"/>
          <w:numId w:val="76"/>
        </w:numPr>
        <w:tabs>
          <w:tab w:val="left" w:pos="1140"/>
        </w:tabs>
        <w:spacing w:before="1"/>
        <w:ind w:left="1139" w:right="1168"/>
        <w:rPr>
          <w:sz w:val="21"/>
        </w:rPr>
      </w:pPr>
      <w:r>
        <w:rPr>
          <w:color w:val="231F20"/>
          <w:sz w:val="21"/>
        </w:rPr>
        <w:t>The</w:t>
      </w:r>
      <w:r>
        <w:rPr>
          <w:color w:val="231F20"/>
          <w:spacing w:val="-3"/>
          <w:sz w:val="21"/>
        </w:rPr>
        <w:t xml:space="preserve"> </w:t>
      </w:r>
      <w:r>
        <w:rPr>
          <w:color w:val="231F20"/>
          <w:sz w:val="21"/>
        </w:rPr>
        <w:t>students</w:t>
      </w:r>
      <w:r>
        <w:rPr>
          <w:color w:val="231F20"/>
          <w:spacing w:val="-3"/>
          <w:sz w:val="21"/>
        </w:rPr>
        <w:t xml:space="preserve"> </w:t>
      </w:r>
      <w:r>
        <w:rPr>
          <w:color w:val="231F20"/>
          <w:sz w:val="21"/>
        </w:rPr>
        <w:t>who</w:t>
      </w:r>
      <w:r>
        <w:rPr>
          <w:color w:val="231F20"/>
          <w:spacing w:val="-3"/>
          <w:sz w:val="21"/>
        </w:rPr>
        <w:t xml:space="preserve"> </w:t>
      </w:r>
      <w:r>
        <w:rPr>
          <w:color w:val="231F20"/>
          <w:sz w:val="21"/>
        </w:rPr>
        <w:t>are</w:t>
      </w:r>
      <w:r>
        <w:rPr>
          <w:color w:val="231F20"/>
          <w:spacing w:val="-3"/>
          <w:sz w:val="21"/>
        </w:rPr>
        <w:t xml:space="preserve"> </w:t>
      </w:r>
      <w:r>
        <w:rPr>
          <w:color w:val="231F20"/>
          <w:sz w:val="21"/>
        </w:rPr>
        <w:t>excluded</w:t>
      </w:r>
      <w:r>
        <w:rPr>
          <w:color w:val="231F20"/>
          <w:spacing w:val="-5"/>
          <w:sz w:val="21"/>
        </w:rPr>
        <w:t xml:space="preserve"> </w:t>
      </w:r>
      <w:r>
        <w:rPr>
          <w:color w:val="231F20"/>
          <w:sz w:val="21"/>
        </w:rPr>
        <w:t>from</w:t>
      </w:r>
      <w:r>
        <w:rPr>
          <w:color w:val="231F20"/>
          <w:spacing w:val="-1"/>
          <w:sz w:val="21"/>
        </w:rPr>
        <w:t xml:space="preserve"> </w:t>
      </w:r>
      <w:r>
        <w:rPr>
          <w:color w:val="231F20"/>
          <w:sz w:val="21"/>
        </w:rPr>
        <w:t>entitlement</w:t>
      </w:r>
      <w:r>
        <w:rPr>
          <w:color w:val="231F20"/>
          <w:spacing w:val="-4"/>
          <w:sz w:val="21"/>
        </w:rPr>
        <w:t xml:space="preserve"> </w:t>
      </w:r>
      <w:r>
        <w:rPr>
          <w:color w:val="231F20"/>
          <w:sz w:val="21"/>
        </w:rPr>
        <w:t>to</w:t>
      </w:r>
      <w:r>
        <w:rPr>
          <w:color w:val="231F20"/>
          <w:spacing w:val="-3"/>
          <w:sz w:val="21"/>
        </w:rPr>
        <w:t xml:space="preserve"> </w:t>
      </w:r>
      <w:r>
        <w:rPr>
          <w:color w:val="231F20"/>
          <w:sz w:val="21"/>
        </w:rPr>
        <w:t>a</w:t>
      </w:r>
      <w:r>
        <w:rPr>
          <w:color w:val="231F20"/>
          <w:spacing w:val="-3"/>
          <w:sz w:val="21"/>
        </w:rPr>
        <w:t xml:space="preserve"> </w:t>
      </w:r>
      <w:r>
        <w:rPr>
          <w:color w:val="231F20"/>
          <w:sz w:val="21"/>
        </w:rPr>
        <w:t>reduction</w:t>
      </w:r>
      <w:r>
        <w:rPr>
          <w:color w:val="231F20"/>
          <w:spacing w:val="-3"/>
          <w:sz w:val="21"/>
        </w:rPr>
        <w:t xml:space="preserve"> </w:t>
      </w:r>
      <w:r>
        <w:rPr>
          <w:color w:val="231F20"/>
          <w:sz w:val="21"/>
        </w:rPr>
        <w:t>under</w:t>
      </w:r>
      <w:r>
        <w:rPr>
          <w:color w:val="231F20"/>
          <w:spacing w:val="-4"/>
          <w:sz w:val="21"/>
        </w:rPr>
        <w:t xml:space="preserve"> </w:t>
      </w:r>
      <w:r>
        <w:rPr>
          <w:color w:val="231F20"/>
          <w:sz w:val="21"/>
        </w:rPr>
        <w:t>this</w:t>
      </w:r>
      <w:r>
        <w:rPr>
          <w:color w:val="231F20"/>
          <w:spacing w:val="-3"/>
          <w:sz w:val="21"/>
        </w:rPr>
        <w:t xml:space="preserve"> </w:t>
      </w:r>
      <w:r>
        <w:rPr>
          <w:color w:val="231F20"/>
          <w:sz w:val="21"/>
        </w:rPr>
        <w:t>scheme</w:t>
      </w:r>
      <w:r>
        <w:rPr>
          <w:color w:val="231F20"/>
          <w:spacing w:val="-3"/>
          <w:sz w:val="21"/>
        </w:rPr>
        <w:t xml:space="preserve"> </w:t>
      </w:r>
      <w:proofErr w:type="gramStart"/>
      <w:r>
        <w:rPr>
          <w:color w:val="231F20"/>
          <w:sz w:val="21"/>
        </w:rPr>
        <w:t>are,</w:t>
      </w:r>
      <w:proofErr w:type="gramEnd"/>
      <w:r>
        <w:rPr>
          <w:color w:val="231F20"/>
          <w:sz w:val="21"/>
        </w:rPr>
        <w:t xml:space="preserve"> subject to sub-paragraphs (2) and (7) —</w:t>
      </w:r>
    </w:p>
    <w:p w14:paraId="48508D98" w14:textId="77777777" w:rsidR="003D3726" w:rsidRDefault="000E0BEF" w:rsidP="003E2224">
      <w:pPr>
        <w:pStyle w:val="ListParagraph"/>
        <w:numPr>
          <w:ilvl w:val="1"/>
          <w:numId w:val="76"/>
        </w:numPr>
        <w:tabs>
          <w:tab w:val="left" w:pos="1500"/>
        </w:tabs>
        <w:spacing w:line="241" w:lineRule="exact"/>
        <w:ind w:hanging="361"/>
        <w:rPr>
          <w:sz w:val="21"/>
        </w:rPr>
      </w:pPr>
      <w:r>
        <w:rPr>
          <w:color w:val="231F20"/>
          <w:sz w:val="21"/>
        </w:rPr>
        <w:t>full-time</w:t>
      </w:r>
      <w:r>
        <w:rPr>
          <w:color w:val="231F20"/>
          <w:spacing w:val="-6"/>
          <w:sz w:val="21"/>
        </w:rPr>
        <w:t xml:space="preserve"> </w:t>
      </w:r>
      <w:r>
        <w:rPr>
          <w:color w:val="231F20"/>
          <w:sz w:val="21"/>
        </w:rPr>
        <w:t>students,</w:t>
      </w:r>
      <w:r>
        <w:rPr>
          <w:color w:val="231F20"/>
          <w:spacing w:val="-5"/>
          <w:sz w:val="21"/>
        </w:rPr>
        <w:t xml:space="preserve"> and</w:t>
      </w:r>
    </w:p>
    <w:p w14:paraId="5554CB39" w14:textId="7EE02F81" w:rsidR="003D3726" w:rsidRDefault="000E0BEF" w:rsidP="003E2224">
      <w:pPr>
        <w:pStyle w:val="ListParagraph"/>
        <w:numPr>
          <w:ilvl w:val="1"/>
          <w:numId w:val="76"/>
        </w:numPr>
        <w:tabs>
          <w:tab w:val="left" w:pos="1500"/>
        </w:tabs>
        <w:spacing w:before="1"/>
        <w:ind w:hanging="361"/>
        <w:rPr>
          <w:sz w:val="21"/>
        </w:rPr>
      </w:pPr>
      <w:r>
        <w:rPr>
          <w:color w:val="231F20"/>
          <w:sz w:val="21"/>
        </w:rPr>
        <w:t>students</w:t>
      </w:r>
      <w:r>
        <w:rPr>
          <w:color w:val="231F20"/>
          <w:spacing w:val="-5"/>
          <w:sz w:val="21"/>
        </w:rPr>
        <w:t xml:space="preserve"> </w:t>
      </w:r>
      <w:r>
        <w:rPr>
          <w:color w:val="231F20"/>
          <w:sz w:val="21"/>
        </w:rPr>
        <w:t>who</w:t>
      </w:r>
      <w:r>
        <w:rPr>
          <w:color w:val="231F20"/>
          <w:spacing w:val="-3"/>
          <w:sz w:val="21"/>
        </w:rPr>
        <w:t xml:space="preserve"> </w:t>
      </w:r>
      <w:proofErr w:type="gramStart"/>
      <w:r>
        <w:rPr>
          <w:color w:val="231F20"/>
          <w:sz w:val="21"/>
        </w:rPr>
        <w:t>are</w:t>
      </w:r>
      <w:r>
        <w:rPr>
          <w:color w:val="231F20"/>
          <w:spacing w:val="-3"/>
          <w:sz w:val="21"/>
        </w:rPr>
        <w:t xml:space="preserve"> </w:t>
      </w:r>
      <w:r>
        <w:rPr>
          <w:color w:val="231F20"/>
          <w:sz w:val="21"/>
        </w:rPr>
        <w:t>persons</w:t>
      </w:r>
      <w:proofErr w:type="gramEnd"/>
      <w:r>
        <w:rPr>
          <w:color w:val="231F20"/>
          <w:spacing w:val="-5"/>
          <w:sz w:val="21"/>
        </w:rPr>
        <w:t xml:space="preserve"> </w:t>
      </w:r>
      <w:r>
        <w:rPr>
          <w:color w:val="231F20"/>
          <w:sz w:val="21"/>
        </w:rPr>
        <w:t>treated</w:t>
      </w:r>
      <w:r>
        <w:rPr>
          <w:color w:val="231F20"/>
          <w:spacing w:val="-2"/>
          <w:sz w:val="21"/>
        </w:rPr>
        <w:t xml:space="preserve"> </w:t>
      </w:r>
      <w:r>
        <w:rPr>
          <w:color w:val="231F20"/>
          <w:sz w:val="21"/>
        </w:rPr>
        <w:t>as</w:t>
      </w:r>
      <w:r>
        <w:rPr>
          <w:color w:val="231F20"/>
          <w:spacing w:val="-3"/>
          <w:sz w:val="21"/>
        </w:rPr>
        <w:t xml:space="preserve"> </w:t>
      </w:r>
      <w:r>
        <w:rPr>
          <w:color w:val="231F20"/>
          <w:sz w:val="21"/>
        </w:rPr>
        <w:t>not</w:t>
      </w:r>
      <w:r>
        <w:rPr>
          <w:color w:val="231F20"/>
          <w:spacing w:val="-4"/>
          <w:sz w:val="21"/>
        </w:rPr>
        <w:t xml:space="preserve"> </w:t>
      </w:r>
      <w:r>
        <w:rPr>
          <w:color w:val="231F20"/>
          <w:sz w:val="21"/>
        </w:rPr>
        <w:t>being</w:t>
      </w:r>
      <w:r>
        <w:rPr>
          <w:color w:val="231F20"/>
          <w:spacing w:val="-3"/>
          <w:sz w:val="21"/>
        </w:rPr>
        <w:t xml:space="preserve"> </w:t>
      </w:r>
      <w:r>
        <w:rPr>
          <w:color w:val="231F20"/>
          <w:sz w:val="21"/>
        </w:rPr>
        <w:t>in</w:t>
      </w:r>
      <w:r>
        <w:rPr>
          <w:color w:val="231F20"/>
          <w:spacing w:val="-3"/>
          <w:sz w:val="21"/>
        </w:rPr>
        <w:t xml:space="preserve"> </w:t>
      </w:r>
      <w:r>
        <w:rPr>
          <w:color w:val="231F20"/>
          <w:sz w:val="21"/>
        </w:rPr>
        <w:t>Great</w:t>
      </w:r>
      <w:r>
        <w:rPr>
          <w:color w:val="231F20"/>
          <w:spacing w:val="-3"/>
          <w:sz w:val="21"/>
        </w:rPr>
        <w:t xml:space="preserve"> </w:t>
      </w:r>
      <w:r>
        <w:rPr>
          <w:color w:val="231F20"/>
          <w:spacing w:val="-2"/>
          <w:sz w:val="21"/>
        </w:rPr>
        <w:t>Britain</w:t>
      </w:r>
      <w:r w:rsidR="00A71623">
        <w:rPr>
          <w:rStyle w:val="FootnoteReference"/>
          <w:color w:val="231F20"/>
          <w:spacing w:val="-2"/>
          <w:sz w:val="21"/>
        </w:rPr>
        <w:footnoteReference w:id="10"/>
      </w:r>
      <w:r>
        <w:rPr>
          <w:color w:val="231F20"/>
          <w:spacing w:val="-2"/>
          <w:sz w:val="21"/>
        </w:rPr>
        <w:t>.</w:t>
      </w:r>
    </w:p>
    <w:p w14:paraId="31051CBB" w14:textId="531EA5A9" w:rsidR="003D3726" w:rsidRDefault="000E0BEF" w:rsidP="003E2224">
      <w:pPr>
        <w:pStyle w:val="ListParagraph"/>
        <w:numPr>
          <w:ilvl w:val="0"/>
          <w:numId w:val="76"/>
        </w:numPr>
        <w:tabs>
          <w:tab w:val="left" w:pos="1140"/>
        </w:tabs>
        <w:spacing w:before="1" w:line="241" w:lineRule="exact"/>
        <w:ind w:hanging="361"/>
        <w:rPr>
          <w:sz w:val="21"/>
        </w:rPr>
      </w:pPr>
      <w:r>
        <w:rPr>
          <w:color w:val="231F20"/>
          <w:sz w:val="21"/>
        </w:rPr>
        <w:t>Sub-paragraph</w:t>
      </w:r>
      <w:r>
        <w:rPr>
          <w:color w:val="231F20"/>
          <w:spacing w:val="-4"/>
          <w:sz w:val="21"/>
        </w:rPr>
        <w:t xml:space="preserve"> </w:t>
      </w:r>
      <w:r>
        <w:rPr>
          <w:color w:val="231F20"/>
          <w:sz w:val="21"/>
        </w:rPr>
        <w:t>(1)</w:t>
      </w:r>
      <w:r w:rsidR="00A53DFA">
        <w:rPr>
          <w:color w:val="231F20"/>
          <w:sz w:val="21"/>
        </w:rPr>
        <w:t xml:space="preserve"> </w:t>
      </w:r>
      <w:r>
        <w:rPr>
          <w:color w:val="231F20"/>
          <w:sz w:val="21"/>
        </w:rPr>
        <w:t>does</w:t>
      </w:r>
      <w:r>
        <w:rPr>
          <w:color w:val="231F20"/>
          <w:spacing w:val="-3"/>
          <w:sz w:val="21"/>
        </w:rPr>
        <w:t xml:space="preserve"> </w:t>
      </w:r>
      <w:r>
        <w:rPr>
          <w:color w:val="231F20"/>
          <w:sz w:val="21"/>
        </w:rPr>
        <w:t>not</w:t>
      </w:r>
      <w:r>
        <w:rPr>
          <w:color w:val="231F20"/>
          <w:spacing w:val="-4"/>
          <w:sz w:val="21"/>
        </w:rPr>
        <w:t xml:space="preserve"> </w:t>
      </w:r>
      <w:r>
        <w:rPr>
          <w:color w:val="231F20"/>
          <w:sz w:val="21"/>
        </w:rPr>
        <w:t>apply</w:t>
      </w:r>
      <w:r>
        <w:rPr>
          <w:color w:val="231F20"/>
          <w:spacing w:val="-5"/>
          <w:sz w:val="21"/>
        </w:rPr>
        <w:t xml:space="preserve"> </w:t>
      </w:r>
      <w:r>
        <w:rPr>
          <w:color w:val="231F20"/>
          <w:sz w:val="21"/>
        </w:rPr>
        <w:t>to</w:t>
      </w:r>
      <w:r>
        <w:rPr>
          <w:color w:val="231F20"/>
          <w:spacing w:val="-3"/>
          <w:sz w:val="21"/>
        </w:rPr>
        <w:t xml:space="preserve"> </w:t>
      </w:r>
      <w:r>
        <w:rPr>
          <w:color w:val="231F20"/>
          <w:sz w:val="21"/>
        </w:rPr>
        <w:t>a</w:t>
      </w:r>
      <w:r>
        <w:rPr>
          <w:color w:val="231F20"/>
          <w:spacing w:val="-3"/>
          <w:sz w:val="21"/>
        </w:rPr>
        <w:t xml:space="preserve"> </w:t>
      </w:r>
      <w:r>
        <w:rPr>
          <w:color w:val="231F20"/>
          <w:spacing w:val="-2"/>
          <w:sz w:val="21"/>
        </w:rPr>
        <w:t>student—</w:t>
      </w:r>
    </w:p>
    <w:p w14:paraId="2C2BEF4D" w14:textId="77777777" w:rsidR="003D3726" w:rsidRDefault="000E0BEF" w:rsidP="003E2224">
      <w:pPr>
        <w:pStyle w:val="ListParagraph"/>
        <w:numPr>
          <w:ilvl w:val="1"/>
          <w:numId w:val="76"/>
        </w:numPr>
        <w:tabs>
          <w:tab w:val="left" w:pos="1500"/>
        </w:tabs>
        <w:ind w:right="1184" w:hanging="361"/>
        <w:rPr>
          <w:sz w:val="21"/>
        </w:rPr>
      </w:pPr>
      <w:r>
        <w:rPr>
          <w:color w:val="231F20"/>
          <w:sz w:val="21"/>
        </w:rPr>
        <w:t>who</w:t>
      </w:r>
      <w:r>
        <w:rPr>
          <w:color w:val="231F20"/>
          <w:spacing w:val="-3"/>
          <w:sz w:val="21"/>
        </w:rPr>
        <w:t xml:space="preserve"> </w:t>
      </w:r>
      <w:r>
        <w:rPr>
          <w:color w:val="231F20"/>
          <w:sz w:val="21"/>
        </w:rPr>
        <w:t>is</w:t>
      </w:r>
      <w:r>
        <w:rPr>
          <w:color w:val="231F20"/>
          <w:spacing w:val="-3"/>
          <w:sz w:val="21"/>
        </w:rPr>
        <w:t xml:space="preserve"> </w:t>
      </w:r>
      <w:r>
        <w:rPr>
          <w:color w:val="231F20"/>
          <w:sz w:val="21"/>
        </w:rPr>
        <w:t>a</w:t>
      </w:r>
      <w:r>
        <w:rPr>
          <w:color w:val="231F20"/>
          <w:spacing w:val="-3"/>
          <w:sz w:val="21"/>
        </w:rPr>
        <w:t xml:space="preserve"> </w:t>
      </w:r>
      <w:r>
        <w:rPr>
          <w:color w:val="231F20"/>
          <w:sz w:val="21"/>
        </w:rPr>
        <w:t>person</w:t>
      </w:r>
      <w:r>
        <w:rPr>
          <w:color w:val="231F20"/>
          <w:spacing w:val="-3"/>
          <w:sz w:val="21"/>
        </w:rPr>
        <w:t xml:space="preserve"> </w:t>
      </w:r>
      <w:r>
        <w:rPr>
          <w:color w:val="231F20"/>
          <w:sz w:val="21"/>
        </w:rPr>
        <w:t>on</w:t>
      </w:r>
      <w:r>
        <w:rPr>
          <w:color w:val="231F20"/>
          <w:spacing w:val="-5"/>
          <w:sz w:val="21"/>
        </w:rPr>
        <w:t xml:space="preserve"> </w:t>
      </w:r>
      <w:r>
        <w:rPr>
          <w:color w:val="231F20"/>
          <w:sz w:val="21"/>
        </w:rPr>
        <w:t>income</w:t>
      </w:r>
      <w:r>
        <w:rPr>
          <w:color w:val="231F20"/>
          <w:spacing w:val="-3"/>
          <w:sz w:val="21"/>
        </w:rPr>
        <w:t xml:space="preserve"> </w:t>
      </w:r>
      <w:r>
        <w:rPr>
          <w:color w:val="231F20"/>
          <w:sz w:val="21"/>
        </w:rPr>
        <w:t>support,</w:t>
      </w:r>
      <w:r>
        <w:rPr>
          <w:color w:val="231F20"/>
          <w:spacing w:val="-4"/>
          <w:sz w:val="21"/>
        </w:rPr>
        <w:t xml:space="preserve"> </w:t>
      </w:r>
      <w:r>
        <w:rPr>
          <w:color w:val="231F20"/>
          <w:sz w:val="21"/>
        </w:rPr>
        <w:t>an</w:t>
      </w:r>
      <w:r>
        <w:rPr>
          <w:color w:val="231F20"/>
          <w:spacing w:val="-3"/>
          <w:sz w:val="21"/>
        </w:rPr>
        <w:t xml:space="preserve"> </w:t>
      </w:r>
      <w:r>
        <w:rPr>
          <w:color w:val="231F20"/>
          <w:sz w:val="21"/>
        </w:rPr>
        <w:t>income-based</w:t>
      </w:r>
      <w:r>
        <w:rPr>
          <w:color w:val="231F20"/>
          <w:spacing w:val="-3"/>
          <w:sz w:val="21"/>
        </w:rPr>
        <w:t xml:space="preserve"> </w:t>
      </w:r>
      <w:r>
        <w:rPr>
          <w:color w:val="231F20"/>
          <w:sz w:val="21"/>
        </w:rPr>
        <w:t>jobseeker’s</w:t>
      </w:r>
      <w:r>
        <w:rPr>
          <w:color w:val="231F20"/>
          <w:spacing w:val="-3"/>
          <w:sz w:val="21"/>
        </w:rPr>
        <w:t xml:space="preserve"> </w:t>
      </w:r>
      <w:r>
        <w:rPr>
          <w:color w:val="231F20"/>
          <w:sz w:val="21"/>
        </w:rPr>
        <w:t>allowance</w:t>
      </w:r>
      <w:r>
        <w:rPr>
          <w:color w:val="231F20"/>
          <w:spacing w:val="-5"/>
          <w:sz w:val="21"/>
        </w:rPr>
        <w:t xml:space="preserve"> </w:t>
      </w:r>
      <w:r>
        <w:rPr>
          <w:color w:val="231F20"/>
          <w:sz w:val="21"/>
        </w:rPr>
        <w:t>or</w:t>
      </w:r>
      <w:r>
        <w:rPr>
          <w:color w:val="231F20"/>
          <w:spacing w:val="-4"/>
          <w:sz w:val="21"/>
        </w:rPr>
        <w:t xml:space="preserve"> </w:t>
      </w:r>
      <w:r>
        <w:rPr>
          <w:color w:val="231F20"/>
          <w:sz w:val="21"/>
        </w:rPr>
        <w:t xml:space="preserve">an income-related employment and support </w:t>
      </w:r>
      <w:proofErr w:type="gramStart"/>
      <w:r>
        <w:rPr>
          <w:color w:val="231F20"/>
          <w:sz w:val="21"/>
        </w:rPr>
        <w:t>allowance;</w:t>
      </w:r>
      <w:proofErr w:type="gramEnd"/>
    </w:p>
    <w:p w14:paraId="3327196B" w14:textId="34C9AEFB" w:rsidR="003D3726" w:rsidRPr="008C0150" w:rsidRDefault="000E0BEF" w:rsidP="003E2224">
      <w:pPr>
        <w:pStyle w:val="ListParagraph"/>
        <w:numPr>
          <w:ilvl w:val="1"/>
          <w:numId w:val="76"/>
        </w:numPr>
        <w:tabs>
          <w:tab w:val="left" w:pos="1500"/>
        </w:tabs>
        <w:spacing w:line="241" w:lineRule="exact"/>
        <w:ind w:left="1500" w:hanging="361"/>
        <w:rPr>
          <w:sz w:val="21"/>
        </w:rPr>
      </w:pPr>
      <w:r>
        <w:rPr>
          <w:color w:val="231F20"/>
          <w:sz w:val="21"/>
        </w:rPr>
        <w:t>who</w:t>
      </w:r>
      <w:r>
        <w:rPr>
          <w:color w:val="231F20"/>
          <w:spacing w:val="-2"/>
          <w:sz w:val="21"/>
        </w:rPr>
        <w:t xml:space="preserve"> </w:t>
      </w:r>
      <w:r>
        <w:rPr>
          <w:color w:val="231F20"/>
          <w:sz w:val="21"/>
        </w:rPr>
        <w:t>is</w:t>
      </w:r>
      <w:r>
        <w:rPr>
          <w:color w:val="231F20"/>
          <w:spacing w:val="-1"/>
          <w:sz w:val="21"/>
        </w:rPr>
        <w:t xml:space="preserve"> </w:t>
      </w:r>
      <w:r>
        <w:rPr>
          <w:color w:val="231F20"/>
          <w:sz w:val="21"/>
        </w:rPr>
        <w:t>a</w:t>
      </w:r>
      <w:r>
        <w:rPr>
          <w:color w:val="231F20"/>
          <w:spacing w:val="-2"/>
          <w:sz w:val="21"/>
        </w:rPr>
        <w:t xml:space="preserve"> </w:t>
      </w:r>
      <w:r>
        <w:rPr>
          <w:color w:val="231F20"/>
          <w:sz w:val="21"/>
        </w:rPr>
        <w:t>lone</w:t>
      </w:r>
      <w:r>
        <w:rPr>
          <w:color w:val="231F20"/>
          <w:spacing w:val="-1"/>
          <w:sz w:val="21"/>
        </w:rPr>
        <w:t xml:space="preserve"> </w:t>
      </w:r>
      <w:proofErr w:type="gramStart"/>
      <w:r>
        <w:rPr>
          <w:color w:val="231F20"/>
          <w:spacing w:val="-2"/>
          <w:sz w:val="21"/>
        </w:rPr>
        <w:t>parent;</w:t>
      </w:r>
      <w:proofErr w:type="gramEnd"/>
    </w:p>
    <w:p w14:paraId="7E06E520" w14:textId="77777777" w:rsidR="003D3726" w:rsidRDefault="000E0BEF" w:rsidP="003E2224">
      <w:pPr>
        <w:pStyle w:val="ListParagraph"/>
        <w:numPr>
          <w:ilvl w:val="1"/>
          <w:numId w:val="76"/>
        </w:numPr>
        <w:tabs>
          <w:tab w:val="left" w:pos="1501"/>
        </w:tabs>
        <w:ind w:left="1500" w:right="610"/>
        <w:rPr>
          <w:sz w:val="21"/>
        </w:rPr>
      </w:pPr>
      <w:r>
        <w:rPr>
          <w:color w:val="231F20"/>
          <w:sz w:val="21"/>
        </w:rPr>
        <w:t>who is, or is treated as, incapable of work and has been so incapable, or has been so treated</w:t>
      </w:r>
      <w:r>
        <w:rPr>
          <w:color w:val="231F20"/>
          <w:spacing w:val="-3"/>
          <w:sz w:val="21"/>
        </w:rPr>
        <w:t xml:space="preserve"> </w:t>
      </w:r>
      <w:r>
        <w:rPr>
          <w:color w:val="231F20"/>
          <w:sz w:val="21"/>
        </w:rPr>
        <w:t>as</w:t>
      </w:r>
      <w:r>
        <w:rPr>
          <w:color w:val="231F20"/>
          <w:spacing w:val="-3"/>
          <w:sz w:val="21"/>
        </w:rPr>
        <w:t xml:space="preserve"> </w:t>
      </w:r>
      <w:r>
        <w:rPr>
          <w:color w:val="231F20"/>
          <w:sz w:val="21"/>
        </w:rPr>
        <w:t>incapable,</w:t>
      </w:r>
      <w:r>
        <w:rPr>
          <w:color w:val="231F20"/>
          <w:spacing w:val="-4"/>
          <w:sz w:val="21"/>
        </w:rPr>
        <w:t xml:space="preserve"> </w:t>
      </w:r>
      <w:r>
        <w:rPr>
          <w:color w:val="231F20"/>
          <w:sz w:val="21"/>
        </w:rPr>
        <w:t>of</w:t>
      </w:r>
      <w:r>
        <w:rPr>
          <w:color w:val="231F20"/>
          <w:spacing w:val="-2"/>
          <w:sz w:val="21"/>
        </w:rPr>
        <w:t xml:space="preserve"> </w:t>
      </w:r>
      <w:r>
        <w:rPr>
          <w:color w:val="231F20"/>
          <w:sz w:val="21"/>
        </w:rPr>
        <w:t>work</w:t>
      </w:r>
      <w:r>
        <w:rPr>
          <w:color w:val="231F20"/>
          <w:spacing w:val="-3"/>
          <w:sz w:val="21"/>
        </w:rPr>
        <w:t xml:space="preserve"> </w:t>
      </w:r>
      <w:r>
        <w:rPr>
          <w:color w:val="231F20"/>
          <w:sz w:val="21"/>
        </w:rPr>
        <w:t>in</w:t>
      </w:r>
      <w:r>
        <w:rPr>
          <w:color w:val="231F20"/>
          <w:spacing w:val="-3"/>
          <w:sz w:val="21"/>
        </w:rPr>
        <w:t xml:space="preserve"> </w:t>
      </w:r>
      <w:r>
        <w:rPr>
          <w:color w:val="231F20"/>
          <w:sz w:val="21"/>
        </w:rPr>
        <w:t>accordance</w:t>
      </w:r>
      <w:r>
        <w:rPr>
          <w:color w:val="231F20"/>
          <w:spacing w:val="-3"/>
          <w:sz w:val="21"/>
        </w:rPr>
        <w:t xml:space="preserve"> </w:t>
      </w:r>
      <w:r>
        <w:rPr>
          <w:color w:val="231F20"/>
          <w:sz w:val="21"/>
        </w:rPr>
        <w:t>with</w:t>
      </w:r>
      <w:r>
        <w:rPr>
          <w:color w:val="231F20"/>
          <w:spacing w:val="-3"/>
          <w:sz w:val="21"/>
        </w:rPr>
        <w:t xml:space="preserve"> </w:t>
      </w:r>
      <w:r>
        <w:rPr>
          <w:color w:val="231F20"/>
          <w:sz w:val="21"/>
        </w:rPr>
        <w:t>the</w:t>
      </w:r>
      <w:r>
        <w:rPr>
          <w:color w:val="231F20"/>
          <w:spacing w:val="-5"/>
          <w:sz w:val="21"/>
        </w:rPr>
        <w:t xml:space="preserve"> </w:t>
      </w:r>
      <w:r>
        <w:rPr>
          <w:color w:val="231F20"/>
          <w:sz w:val="21"/>
        </w:rPr>
        <w:t>provisions</w:t>
      </w:r>
      <w:r>
        <w:rPr>
          <w:color w:val="231F20"/>
          <w:spacing w:val="-3"/>
          <w:sz w:val="21"/>
        </w:rPr>
        <w:t xml:space="preserve"> </w:t>
      </w:r>
      <w:r>
        <w:rPr>
          <w:color w:val="231F20"/>
          <w:sz w:val="21"/>
        </w:rPr>
        <w:t>of,</w:t>
      </w:r>
      <w:r>
        <w:rPr>
          <w:color w:val="231F20"/>
          <w:spacing w:val="-4"/>
          <w:sz w:val="21"/>
        </w:rPr>
        <w:t xml:space="preserve"> </w:t>
      </w:r>
      <w:r>
        <w:rPr>
          <w:color w:val="231F20"/>
          <w:sz w:val="21"/>
        </w:rPr>
        <w:t>and</w:t>
      </w:r>
      <w:r>
        <w:rPr>
          <w:color w:val="231F20"/>
          <w:spacing w:val="-3"/>
          <w:sz w:val="21"/>
        </w:rPr>
        <w:t xml:space="preserve"> </w:t>
      </w:r>
      <w:r>
        <w:rPr>
          <w:color w:val="231F20"/>
          <w:sz w:val="21"/>
        </w:rPr>
        <w:t>regulations</w:t>
      </w:r>
      <w:r>
        <w:rPr>
          <w:color w:val="231F20"/>
          <w:spacing w:val="-5"/>
          <w:sz w:val="21"/>
        </w:rPr>
        <w:t xml:space="preserve"> </w:t>
      </w:r>
      <w:r>
        <w:rPr>
          <w:color w:val="231F20"/>
          <w:sz w:val="21"/>
        </w:rPr>
        <w:t>made under, Part 12A of the SSCBA (incapacity for work) for a continuous period of not less than 196 days; and for this purpose any two or more separate periods separated by a break of not more than 56 days must be treated as one continuous period;</w:t>
      </w:r>
    </w:p>
    <w:p w14:paraId="6990F2DC" w14:textId="77777777" w:rsidR="003D3726" w:rsidRDefault="000E0BEF" w:rsidP="003E2224">
      <w:pPr>
        <w:pStyle w:val="ListParagraph"/>
        <w:numPr>
          <w:ilvl w:val="1"/>
          <w:numId w:val="76"/>
        </w:numPr>
        <w:tabs>
          <w:tab w:val="left" w:pos="1501"/>
        </w:tabs>
        <w:ind w:left="1500" w:right="574"/>
        <w:rPr>
          <w:sz w:val="21"/>
        </w:rPr>
      </w:pPr>
      <w:r>
        <w:rPr>
          <w:color w:val="231F20"/>
          <w:sz w:val="21"/>
        </w:rPr>
        <w:t>who has, or is treated as having, limited capability</w:t>
      </w:r>
      <w:r>
        <w:rPr>
          <w:color w:val="231F20"/>
          <w:spacing w:val="-1"/>
          <w:sz w:val="21"/>
        </w:rPr>
        <w:t xml:space="preserve"> </w:t>
      </w:r>
      <w:r>
        <w:rPr>
          <w:color w:val="231F20"/>
          <w:sz w:val="21"/>
        </w:rPr>
        <w:t>for work and has had, or been treated as having, limited capability for work in accordance with the Employment and Support Allowance Regulations 2008 for a continuous period of not less than 196 days, and for this</w:t>
      </w:r>
      <w:r>
        <w:rPr>
          <w:color w:val="231F20"/>
          <w:spacing w:val="-3"/>
          <w:sz w:val="21"/>
        </w:rPr>
        <w:t xml:space="preserve"> </w:t>
      </w:r>
      <w:r>
        <w:rPr>
          <w:color w:val="231F20"/>
          <w:sz w:val="21"/>
        </w:rPr>
        <w:t>purpose</w:t>
      </w:r>
      <w:r>
        <w:rPr>
          <w:color w:val="231F20"/>
          <w:spacing w:val="-3"/>
          <w:sz w:val="21"/>
        </w:rPr>
        <w:t xml:space="preserve"> </w:t>
      </w:r>
      <w:r>
        <w:rPr>
          <w:color w:val="231F20"/>
          <w:sz w:val="21"/>
        </w:rPr>
        <w:t>any</w:t>
      </w:r>
      <w:r>
        <w:rPr>
          <w:color w:val="231F20"/>
          <w:spacing w:val="-4"/>
          <w:sz w:val="21"/>
        </w:rPr>
        <w:t xml:space="preserve"> </w:t>
      </w:r>
      <w:r>
        <w:rPr>
          <w:color w:val="231F20"/>
          <w:sz w:val="21"/>
        </w:rPr>
        <w:t>two</w:t>
      </w:r>
      <w:r>
        <w:rPr>
          <w:color w:val="231F20"/>
          <w:spacing w:val="-3"/>
          <w:sz w:val="21"/>
        </w:rPr>
        <w:t xml:space="preserve"> </w:t>
      </w:r>
      <w:r>
        <w:rPr>
          <w:color w:val="231F20"/>
          <w:sz w:val="21"/>
        </w:rPr>
        <w:t>or</w:t>
      </w:r>
      <w:r>
        <w:rPr>
          <w:color w:val="231F20"/>
          <w:spacing w:val="-4"/>
          <w:sz w:val="21"/>
        </w:rPr>
        <w:t xml:space="preserve"> </w:t>
      </w:r>
      <w:r>
        <w:rPr>
          <w:color w:val="231F20"/>
          <w:sz w:val="21"/>
        </w:rPr>
        <w:t>more</w:t>
      </w:r>
      <w:r>
        <w:rPr>
          <w:color w:val="231F20"/>
          <w:spacing w:val="-3"/>
          <w:sz w:val="21"/>
        </w:rPr>
        <w:t xml:space="preserve"> </w:t>
      </w:r>
      <w:r>
        <w:rPr>
          <w:color w:val="231F20"/>
          <w:sz w:val="21"/>
        </w:rPr>
        <w:t>separate</w:t>
      </w:r>
      <w:r>
        <w:rPr>
          <w:color w:val="231F20"/>
          <w:spacing w:val="-3"/>
          <w:sz w:val="21"/>
        </w:rPr>
        <w:t xml:space="preserve"> </w:t>
      </w:r>
      <w:r>
        <w:rPr>
          <w:color w:val="231F20"/>
          <w:sz w:val="21"/>
        </w:rPr>
        <w:t>periods</w:t>
      </w:r>
      <w:r>
        <w:rPr>
          <w:color w:val="231F20"/>
          <w:spacing w:val="-3"/>
          <w:sz w:val="21"/>
        </w:rPr>
        <w:t xml:space="preserve"> </w:t>
      </w:r>
      <w:r>
        <w:rPr>
          <w:color w:val="231F20"/>
          <w:sz w:val="21"/>
        </w:rPr>
        <w:t>separated</w:t>
      </w:r>
      <w:r>
        <w:rPr>
          <w:color w:val="231F20"/>
          <w:spacing w:val="-3"/>
          <w:sz w:val="21"/>
        </w:rPr>
        <w:t xml:space="preserve"> </w:t>
      </w:r>
      <w:r>
        <w:rPr>
          <w:color w:val="231F20"/>
          <w:sz w:val="21"/>
        </w:rPr>
        <w:t>by</w:t>
      </w:r>
      <w:r>
        <w:rPr>
          <w:color w:val="231F20"/>
          <w:spacing w:val="-4"/>
          <w:sz w:val="21"/>
        </w:rPr>
        <w:t xml:space="preserve"> </w:t>
      </w:r>
      <w:r>
        <w:rPr>
          <w:color w:val="231F20"/>
          <w:sz w:val="21"/>
        </w:rPr>
        <w:t>a</w:t>
      </w:r>
      <w:r>
        <w:rPr>
          <w:color w:val="231F20"/>
          <w:spacing w:val="-3"/>
          <w:sz w:val="21"/>
        </w:rPr>
        <w:t xml:space="preserve"> </w:t>
      </w:r>
      <w:r>
        <w:rPr>
          <w:color w:val="231F20"/>
          <w:sz w:val="21"/>
        </w:rPr>
        <w:t>break</w:t>
      </w:r>
      <w:r>
        <w:rPr>
          <w:color w:val="231F20"/>
          <w:spacing w:val="-1"/>
          <w:sz w:val="21"/>
        </w:rPr>
        <w:t xml:space="preserve"> </w:t>
      </w:r>
      <w:r>
        <w:rPr>
          <w:color w:val="231F20"/>
          <w:sz w:val="21"/>
        </w:rPr>
        <w:t>of</w:t>
      </w:r>
      <w:r>
        <w:rPr>
          <w:color w:val="231F20"/>
          <w:spacing w:val="-2"/>
          <w:sz w:val="21"/>
        </w:rPr>
        <w:t xml:space="preserve"> </w:t>
      </w:r>
      <w:r>
        <w:rPr>
          <w:color w:val="231F20"/>
          <w:sz w:val="21"/>
        </w:rPr>
        <w:t>not</w:t>
      </w:r>
      <w:r>
        <w:rPr>
          <w:color w:val="231F20"/>
          <w:spacing w:val="-4"/>
          <w:sz w:val="21"/>
        </w:rPr>
        <w:t xml:space="preserve"> </w:t>
      </w:r>
      <w:r>
        <w:rPr>
          <w:color w:val="231F20"/>
          <w:sz w:val="21"/>
        </w:rPr>
        <w:t>more</w:t>
      </w:r>
      <w:r>
        <w:rPr>
          <w:color w:val="231F20"/>
          <w:spacing w:val="-3"/>
          <w:sz w:val="21"/>
        </w:rPr>
        <w:t xml:space="preserve"> </w:t>
      </w:r>
      <w:r>
        <w:rPr>
          <w:color w:val="231F20"/>
          <w:sz w:val="21"/>
        </w:rPr>
        <w:t>than</w:t>
      </w:r>
      <w:r>
        <w:rPr>
          <w:color w:val="231F20"/>
          <w:spacing w:val="-3"/>
          <w:sz w:val="21"/>
        </w:rPr>
        <w:t xml:space="preserve"> </w:t>
      </w:r>
      <w:r>
        <w:rPr>
          <w:color w:val="231F20"/>
          <w:sz w:val="21"/>
        </w:rPr>
        <w:t>84 days must be treated as one continuous period;</w:t>
      </w:r>
    </w:p>
    <w:p w14:paraId="78C1D409" w14:textId="77777777" w:rsidR="003D3726" w:rsidRDefault="000E0BEF" w:rsidP="003E2224">
      <w:pPr>
        <w:pStyle w:val="ListParagraph"/>
        <w:numPr>
          <w:ilvl w:val="1"/>
          <w:numId w:val="76"/>
        </w:numPr>
        <w:tabs>
          <w:tab w:val="left" w:pos="1501"/>
        </w:tabs>
        <w:ind w:left="1500" w:right="1229"/>
        <w:rPr>
          <w:sz w:val="21"/>
        </w:rPr>
      </w:pPr>
      <w:r>
        <w:rPr>
          <w:color w:val="231F20"/>
          <w:sz w:val="21"/>
        </w:rPr>
        <w:t>who</w:t>
      </w:r>
      <w:r>
        <w:rPr>
          <w:color w:val="231F20"/>
          <w:spacing w:val="-2"/>
          <w:sz w:val="21"/>
        </w:rPr>
        <w:t xml:space="preserve"> </w:t>
      </w:r>
      <w:r>
        <w:rPr>
          <w:color w:val="231F20"/>
          <w:sz w:val="21"/>
        </w:rPr>
        <w:t>has</w:t>
      </w:r>
      <w:r>
        <w:rPr>
          <w:color w:val="231F20"/>
          <w:spacing w:val="-2"/>
          <w:sz w:val="21"/>
        </w:rPr>
        <w:t xml:space="preserve"> </w:t>
      </w:r>
      <w:r>
        <w:rPr>
          <w:color w:val="231F20"/>
          <w:sz w:val="21"/>
        </w:rPr>
        <w:t>a</w:t>
      </w:r>
      <w:r>
        <w:rPr>
          <w:color w:val="231F20"/>
          <w:spacing w:val="-2"/>
          <w:sz w:val="21"/>
        </w:rPr>
        <w:t xml:space="preserve"> </w:t>
      </w:r>
      <w:r>
        <w:rPr>
          <w:color w:val="231F20"/>
          <w:sz w:val="21"/>
        </w:rPr>
        <w:t>partner</w:t>
      </w:r>
      <w:r>
        <w:rPr>
          <w:color w:val="231F20"/>
          <w:spacing w:val="-3"/>
          <w:sz w:val="21"/>
        </w:rPr>
        <w:t xml:space="preserve"> </w:t>
      </w:r>
      <w:r>
        <w:rPr>
          <w:color w:val="231F20"/>
          <w:sz w:val="21"/>
        </w:rPr>
        <w:t>who</w:t>
      </w:r>
      <w:r>
        <w:rPr>
          <w:color w:val="231F20"/>
          <w:spacing w:val="-2"/>
          <w:sz w:val="21"/>
        </w:rPr>
        <w:t xml:space="preserve"> </w:t>
      </w:r>
      <w:r>
        <w:rPr>
          <w:color w:val="231F20"/>
          <w:sz w:val="21"/>
        </w:rPr>
        <w:t>is</w:t>
      </w:r>
      <w:r>
        <w:rPr>
          <w:color w:val="231F20"/>
          <w:spacing w:val="-4"/>
          <w:sz w:val="21"/>
        </w:rPr>
        <w:t xml:space="preserve"> </w:t>
      </w:r>
      <w:r>
        <w:rPr>
          <w:color w:val="231F20"/>
          <w:sz w:val="21"/>
        </w:rPr>
        <w:t>also</w:t>
      </w:r>
      <w:r>
        <w:rPr>
          <w:color w:val="231F20"/>
          <w:spacing w:val="-2"/>
          <w:sz w:val="21"/>
        </w:rPr>
        <w:t xml:space="preserve"> </w:t>
      </w:r>
      <w:r>
        <w:rPr>
          <w:color w:val="231F20"/>
          <w:sz w:val="21"/>
        </w:rPr>
        <w:t>a</w:t>
      </w:r>
      <w:r>
        <w:rPr>
          <w:color w:val="231F20"/>
          <w:spacing w:val="-4"/>
          <w:sz w:val="21"/>
        </w:rPr>
        <w:t xml:space="preserve"> </w:t>
      </w:r>
      <w:r>
        <w:rPr>
          <w:color w:val="231F20"/>
          <w:sz w:val="21"/>
        </w:rPr>
        <w:t>full-time</w:t>
      </w:r>
      <w:r>
        <w:rPr>
          <w:color w:val="231F20"/>
          <w:spacing w:val="-2"/>
          <w:sz w:val="21"/>
        </w:rPr>
        <w:t xml:space="preserve"> </w:t>
      </w:r>
      <w:r>
        <w:rPr>
          <w:color w:val="231F20"/>
          <w:sz w:val="21"/>
        </w:rPr>
        <w:t>student,</w:t>
      </w:r>
      <w:r>
        <w:rPr>
          <w:color w:val="231F20"/>
          <w:spacing w:val="-3"/>
          <w:sz w:val="21"/>
        </w:rPr>
        <w:t xml:space="preserve"> </w:t>
      </w:r>
      <w:r>
        <w:rPr>
          <w:color w:val="231F20"/>
          <w:sz w:val="21"/>
        </w:rPr>
        <w:t>if</w:t>
      </w:r>
      <w:r>
        <w:rPr>
          <w:color w:val="231F20"/>
          <w:spacing w:val="-3"/>
          <w:sz w:val="21"/>
        </w:rPr>
        <w:t xml:space="preserve"> </w:t>
      </w:r>
      <w:r>
        <w:rPr>
          <w:color w:val="231F20"/>
          <w:sz w:val="21"/>
        </w:rPr>
        <w:t>he</w:t>
      </w:r>
      <w:r>
        <w:rPr>
          <w:color w:val="231F20"/>
          <w:spacing w:val="-2"/>
          <w:sz w:val="21"/>
        </w:rPr>
        <w:t xml:space="preserve"> </w:t>
      </w:r>
      <w:r>
        <w:rPr>
          <w:color w:val="231F20"/>
          <w:sz w:val="21"/>
        </w:rPr>
        <w:t>or</w:t>
      </w:r>
      <w:r>
        <w:rPr>
          <w:color w:val="231F20"/>
          <w:spacing w:val="-3"/>
          <w:sz w:val="21"/>
        </w:rPr>
        <w:t xml:space="preserve"> </w:t>
      </w:r>
      <w:r>
        <w:rPr>
          <w:color w:val="231F20"/>
          <w:sz w:val="21"/>
        </w:rPr>
        <w:t>that</w:t>
      </w:r>
      <w:r>
        <w:rPr>
          <w:color w:val="231F20"/>
          <w:spacing w:val="-3"/>
          <w:sz w:val="21"/>
        </w:rPr>
        <w:t xml:space="preserve"> </w:t>
      </w:r>
      <w:r>
        <w:rPr>
          <w:color w:val="231F20"/>
          <w:sz w:val="21"/>
        </w:rPr>
        <w:t>partner</w:t>
      </w:r>
      <w:r>
        <w:rPr>
          <w:color w:val="231F20"/>
          <w:spacing w:val="-3"/>
          <w:sz w:val="21"/>
        </w:rPr>
        <w:t xml:space="preserve"> </w:t>
      </w:r>
      <w:r>
        <w:rPr>
          <w:color w:val="231F20"/>
          <w:sz w:val="21"/>
        </w:rPr>
        <w:t>is</w:t>
      </w:r>
      <w:r>
        <w:rPr>
          <w:color w:val="231F20"/>
          <w:spacing w:val="-2"/>
          <w:sz w:val="21"/>
        </w:rPr>
        <w:t xml:space="preserve"> </w:t>
      </w:r>
      <w:r>
        <w:rPr>
          <w:color w:val="231F20"/>
          <w:sz w:val="21"/>
        </w:rPr>
        <w:t>treated</w:t>
      </w:r>
      <w:r>
        <w:rPr>
          <w:color w:val="231F20"/>
          <w:spacing w:val="-2"/>
          <w:sz w:val="21"/>
        </w:rPr>
        <w:t xml:space="preserve"> </w:t>
      </w:r>
      <w:r>
        <w:rPr>
          <w:color w:val="231F20"/>
          <w:sz w:val="21"/>
        </w:rPr>
        <w:t xml:space="preserve">as responsible for a child or young </w:t>
      </w:r>
      <w:proofErr w:type="gramStart"/>
      <w:r>
        <w:rPr>
          <w:color w:val="231F20"/>
          <w:sz w:val="21"/>
        </w:rPr>
        <w:t>person;</w:t>
      </w:r>
      <w:proofErr w:type="gramEnd"/>
    </w:p>
    <w:p w14:paraId="3EF04F9C" w14:textId="77777777" w:rsidR="003D3726" w:rsidRDefault="000E0BEF" w:rsidP="003E2224">
      <w:pPr>
        <w:pStyle w:val="ListParagraph"/>
        <w:numPr>
          <w:ilvl w:val="1"/>
          <w:numId w:val="76"/>
        </w:numPr>
        <w:tabs>
          <w:tab w:val="left" w:pos="1501"/>
        </w:tabs>
        <w:ind w:left="1500" w:right="908"/>
        <w:rPr>
          <w:sz w:val="21"/>
        </w:rPr>
      </w:pPr>
      <w:r>
        <w:rPr>
          <w:color w:val="231F20"/>
          <w:sz w:val="21"/>
        </w:rPr>
        <w:t>who is a single applicant with whom a child</w:t>
      </w:r>
      <w:r>
        <w:rPr>
          <w:color w:val="231F20"/>
          <w:spacing w:val="-1"/>
          <w:sz w:val="21"/>
        </w:rPr>
        <w:t xml:space="preserve"> </w:t>
      </w:r>
      <w:r>
        <w:rPr>
          <w:color w:val="231F20"/>
          <w:sz w:val="21"/>
        </w:rPr>
        <w:t>is placed by</w:t>
      </w:r>
      <w:r>
        <w:rPr>
          <w:color w:val="231F20"/>
          <w:spacing w:val="-1"/>
          <w:sz w:val="21"/>
        </w:rPr>
        <w:t xml:space="preserve"> </w:t>
      </w:r>
      <w:r>
        <w:rPr>
          <w:color w:val="231F20"/>
          <w:sz w:val="21"/>
        </w:rPr>
        <w:t>a local authority</w:t>
      </w:r>
      <w:r>
        <w:rPr>
          <w:color w:val="231F20"/>
          <w:spacing w:val="-1"/>
          <w:sz w:val="21"/>
        </w:rPr>
        <w:t xml:space="preserve"> </w:t>
      </w:r>
      <w:r>
        <w:rPr>
          <w:color w:val="231F20"/>
          <w:sz w:val="21"/>
        </w:rPr>
        <w:t xml:space="preserve">or voluntary </w:t>
      </w:r>
      <w:proofErr w:type="spellStart"/>
      <w:r>
        <w:rPr>
          <w:color w:val="231F20"/>
          <w:sz w:val="21"/>
        </w:rPr>
        <w:t>organisation</w:t>
      </w:r>
      <w:proofErr w:type="spellEnd"/>
      <w:r>
        <w:rPr>
          <w:color w:val="231F20"/>
          <w:spacing w:val="-2"/>
          <w:sz w:val="21"/>
        </w:rPr>
        <w:t xml:space="preserve"> </w:t>
      </w:r>
      <w:r>
        <w:rPr>
          <w:color w:val="231F20"/>
          <w:sz w:val="21"/>
        </w:rPr>
        <w:t>within</w:t>
      </w:r>
      <w:r>
        <w:rPr>
          <w:color w:val="231F20"/>
          <w:spacing w:val="-2"/>
          <w:sz w:val="21"/>
        </w:rPr>
        <w:t xml:space="preserve"> </w:t>
      </w:r>
      <w:r>
        <w:rPr>
          <w:color w:val="231F20"/>
          <w:sz w:val="21"/>
        </w:rPr>
        <w:t>the</w:t>
      </w:r>
      <w:r>
        <w:rPr>
          <w:color w:val="231F20"/>
          <w:spacing w:val="-4"/>
          <w:sz w:val="21"/>
        </w:rPr>
        <w:t xml:space="preserve"> </w:t>
      </w:r>
      <w:r>
        <w:rPr>
          <w:color w:val="231F20"/>
          <w:sz w:val="21"/>
        </w:rPr>
        <w:t>meaning</w:t>
      </w:r>
      <w:r>
        <w:rPr>
          <w:color w:val="231F20"/>
          <w:spacing w:val="-2"/>
          <w:sz w:val="21"/>
        </w:rPr>
        <w:t xml:space="preserve"> </w:t>
      </w:r>
      <w:r>
        <w:rPr>
          <w:color w:val="231F20"/>
          <w:sz w:val="21"/>
        </w:rPr>
        <w:t>of</w:t>
      </w:r>
      <w:r>
        <w:rPr>
          <w:color w:val="231F20"/>
          <w:spacing w:val="-1"/>
          <w:sz w:val="21"/>
        </w:rPr>
        <w:t xml:space="preserve"> </w:t>
      </w:r>
      <w:r>
        <w:rPr>
          <w:color w:val="231F20"/>
          <w:sz w:val="21"/>
        </w:rPr>
        <w:t>the</w:t>
      </w:r>
      <w:r>
        <w:rPr>
          <w:color w:val="231F20"/>
          <w:spacing w:val="-2"/>
          <w:sz w:val="21"/>
        </w:rPr>
        <w:t xml:space="preserve"> </w:t>
      </w:r>
      <w:r>
        <w:rPr>
          <w:color w:val="231F20"/>
          <w:sz w:val="21"/>
        </w:rPr>
        <w:t>Children</w:t>
      </w:r>
      <w:r>
        <w:rPr>
          <w:color w:val="231F20"/>
          <w:spacing w:val="-4"/>
          <w:sz w:val="21"/>
        </w:rPr>
        <w:t xml:space="preserve"> </w:t>
      </w:r>
      <w:r>
        <w:rPr>
          <w:color w:val="231F20"/>
          <w:sz w:val="21"/>
        </w:rPr>
        <w:t>Act</w:t>
      </w:r>
      <w:r>
        <w:rPr>
          <w:color w:val="231F20"/>
          <w:spacing w:val="-3"/>
          <w:sz w:val="21"/>
        </w:rPr>
        <w:t xml:space="preserve"> </w:t>
      </w:r>
      <w:r>
        <w:rPr>
          <w:color w:val="231F20"/>
          <w:sz w:val="21"/>
        </w:rPr>
        <w:t>1989</w:t>
      </w:r>
      <w:r>
        <w:rPr>
          <w:color w:val="231F20"/>
          <w:spacing w:val="-2"/>
          <w:sz w:val="21"/>
        </w:rPr>
        <w:t xml:space="preserve"> </w:t>
      </w:r>
      <w:r>
        <w:rPr>
          <w:color w:val="231F20"/>
          <w:sz w:val="21"/>
        </w:rPr>
        <w:t>or,</w:t>
      </w:r>
      <w:r>
        <w:rPr>
          <w:color w:val="231F20"/>
          <w:spacing w:val="-3"/>
          <w:sz w:val="21"/>
        </w:rPr>
        <w:t xml:space="preserve"> </w:t>
      </w:r>
      <w:r>
        <w:rPr>
          <w:color w:val="231F20"/>
          <w:sz w:val="21"/>
        </w:rPr>
        <w:t>in</w:t>
      </w:r>
      <w:r>
        <w:rPr>
          <w:color w:val="231F20"/>
          <w:spacing w:val="-4"/>
          <w:sz w:val="21"/>
        </w:rPr>
        <w:t xml:space="preserve"> </w:t>
      </w:r>
      <w:r>
        <w:rPr>
          <w:color w:val="231F20"/>
          <w:sz w:val="21"/>
        </w:rPr>
        <w:t>Scotland,</w:t>
      </w:r>
      <w:r>
        <w:rPr>
          <w:color w:val="231F20"/>
          <w:spacing w:val="-3"/>
          <w:sz w:val="21"/>
        </w:rPr>
        <w:t xml:space="preserve"> </w:t>
      </w:r>
      <w:r>
        <w:rPr>
          <w:color w:val="231F20"/>
          <w:sz w:val="21"/>
        </w:rPr>
        <w:t>boarded</w:t>
      </w:r>
      <w:r>
        <w:rPr>
          <w:color w:val="231F20"/>
          <w:spacing w:val="-2"/>
          <w:sz w:val="21"/>
        </w:rPr>
        <w:t xml:space="preserve"> </w:t>
      </w:r>
      <w:r>
        <w:rPr>
          <w:color w:val="231F20"/>
          <w:sz w:val="21"/>
        </w:rPr>
        <w:t xml:space="preserve">out within the meaning of the Social Work (Scotland) Act </w:t>
      </w:r>
      <w:proofErr w:type="gramStart"/>
      <w:r>
        <w:rPr>
          <w:color w:val="231F20"/>
          <w:sz w:val="21"/>
        </w:rPr>
        <w:t>1968;</w:t>
      </w:r>
      <w:proofErr w:type="gramEnd"/>
    </w:p>
    <w:p w14:paraId="242AF4B5" w14:textId="77777777" w:rsidR="003D3726" w:rsidRDefault="000E0BEF" w:rsidP="003E2224">
      <w:pPr>
        <w:pStyle w:val="ListParagraph"/>
        <w:numPr>
          <w:ilvl w:val="1"/>
          <w:numId w:val="76"/>
        </w:numPr>
        <w:tabs>
          <w:tab w:val="left" w:pos="1501"/>
        </w:tabs>
        <w:ind w:left="1500" w:hanging="361"/>
        <w:rPr>
          <w:sz w:val="21"/>
        </w:rPr>
      </w:pPr>
      <w:r>
        <w:rPr>
          <w:color w:val="231F20"/>
          <w:sz w:val="21"/>
        </w:rPr>
        <w:t>who</w:t>
      </w:r>
      <w:r>
        <w:rPr>
          <w:color w:val="231F20"/>
          <w:spacing w:val="-2"/>
          <w:sz w:val="21"/>
        </w:rPr>
        <w:t xml:space="preserve"> </w:t>
      </w:r>
      <w:r>
        <w:rPr>
          <w:color w:val="231F20"/>
          <w:spacing w:val="-5"/>
          <w:sz w:val="21"/>
        </w:rPr>
        <w:t>is—</w:t>
      </w:r>
    </w:p>
    <w:p w14:paraId="1EFA7FD9" w14:textId="77777777" w:rsidR="003D3726" w:rsidRDefault="000E0BEF" w:rsidP="003E2224">
      <w:pPr>
        <w:pStyle w:val="ListParagraph"/>
        <w:numPr>
          <w:ilvl w:val="2"/>
          <w:numId w:val="76"/>
        </w:numPr>
        <w:tabs>
          <w:tab w:val="left" w:pos="1861"/>
        </w:tabs>
        <w:ind w:hanging="361"/>
        <w:rPr>
          <w:sz w:val="21"/>
        </w:rPr>
      </w:pPr>
      <w:r>
        <w:rPr>
          <w:color w:val="231F20"/>
          <w:sz w:val="21"/>
        </w:rPr>
        <w:t>aged</w:t>
      </w:r>
      <w:r>
        <w:rPr>
          <w:color w:val="231F20"/>
          <w:spacing w:val="-5"/>
          <w:sz w:val="21"/>
        </w:rPr>
        <w:t xml:space="preserve"> </w:t>
      </w:r>
      <w:r>
        <w:rPr>
          <w:color w:val="231F20"/>
          <w:sz w:val="21"/>
        </w:rPr>
        <w:t>under</w:t>
      </w:r>
      <w:r>
        <w:rPr>
          <w:color w:val="231F20"/>
          <w:spacing w:val="-3"/>
          <w:sz w:val="21"/>
        </w:rPr>
        <w:t xml:space="preserve"> </w:t>
      </w:r>
      <w:r>
        <w:rPr>
          <w:color w:val="231F20"/>
          <w:sz w:val="21"/>
        </w:rPr>
        <w:t>21</w:t>
      </w:r>
      <w:r>
        <w:rPr>
          <w:color w:val="231F20"/>
          <w:spacing w:val="-2"/>
          <w:sz w:val="21"/>
        </w:rPr>
        <w:t xml:space="preserve"> </w:t>
      </w:r>
      <w:r>
        <w:rPr>
          <w:color w:val="231F20"/>
          <w:sz w:val="21"/>
        </w:rPr>
        <w:t>and</w:t>
      </w:r>
      <w:r>
        <w:rPr>
          <w:color w:val="231F20"/>
          <w:spacing w:val="-3"/>
          <w:sz w:val="21"/>
        </w:rPr>
        <w:t xml:space="preserve"> </w:t>
      </w:r>
      <w:r>
        <w:rPr>
          <w:color w:val="231F20"/>
          <w:sz w:val="21"/>
        </w:rPr>
        <w:t>whose</w:t>
      </w:r>
      <w:r>
        <w:rPr>
          <w:color w:val="231F20"/>
          <w:spacing w:val="-4"/>
          <w:sz w:val="21"/>
        </w:rPr>
        <w:t xml:space="preserve"> </w:t>
      </w:r>
      <w:r>
        <w:rPr>
          <w:color w:val="231F20"/>
          <w:sz w:val="21"/>
        </w:rPr>
        <w:t>course</w:t>
      </w:r>
      <w:r>
        <w:rPr>
          <w:color w:val="231F20"/>
          <w:spacing w:val="-2"/>
          <w:sz w:val="21"/>
        </w:rPr>
        <w:t xml:space="preserve"> </w:t>
      </w:r>
      <w:r>
        <w:rPr>
          <w:color w:val="231F20"/>
          <w:sz w:val="21"/>
        </w:rPr>
        <w:t>of</w:t>
      </w:r>
      <w:r>
        <w:rPr>
          <w:color w:val="231F20"/>
          <w:spacing w:val="-2"/>
          <w:sz w:val="21"/>
        </w:rPr>
        <w:t xml:space="preserve"> </w:t>
      </w:r>
      <w:r>
        <w:rPr>
          <w:color w:val="231F20"/>
          <w:sz w:val="21"/>
        </w:rPr>
        <w:t>study</w:t>
      </w:r>
      <w:r>
        <w:rPr>
          <w:color w:val="231F20"/>
          <w:spacing w:val="-4"/>
          <w:sz w:val="21"/>
        </w:rPr>
        <w:t xml:space="preserve"> </w:t>
      </w:r>
      <w:r>
        <w:rPr>
          <w:color w:val="231F20"/>
          <w:sz w:val="21"/>
        </w:rPr>
        <w:t>is</w:t>
      </w:r>
      <w:r>
        <w:rPr>
          <w:color w:val="231F20"/>
          <w:spacing w:val="-2"/>
          <w:sz w:val="21"/>
        </w:rPr>
        <w:t xml:space="preserve"> </w:t>
      </w:r>
      <w:r>
        <w:rPr>
          <w:color w:val="231F20"/>
          <w:sz w:val="21"/>
        </w:rPr>
        <w:t>not</w:t>
      </w:r>
      <w:r>
        <w:rPr>
          <w:color w:val="231F20"/>
          <w:spacing w:val="-3"/>
          <w:sz w:val="21"/>
        </w:rPr>
        <w:t xml:space="preserve"> </w:t>
      </w:r>
      <w:r>
        <w:rPr>
          <w:color w:val="231F20"/>
          <w:sz w:val="21"/>
        </w:rPr>
        <w:t>a</w:t>
      </w:r>
      <w:r>
        <w:rPr>
          <w:color w:val="231F20"/>
          <w:spacing w:val="-3"/>
          <w:sz w:val="21"/>
        </w:rPr>
        <w:t xml:space="preserve"> </w:t>
      </w:r>
      <w:r>
        <w:rPr>
          <w:color w:val="231F20"/>
          <w:sz w:val="21"/>
        </w:rPr>
        <w:t>course</w:t>
      </w:r>
      <w:r>
        <w:rPr>
          <w:color w:val="231F20"/>
          <w:spacing w:val="-2"/>
          <w:sz w:val="21"/>
        </w:rPr>
        <w:t xml:space="preserve"> </w:t>
      </w:r>
      <w:r>
        <w:rPr>
          <w:color w:val="231F20"/>
          <w:sz w:val="21"/>
        </w:rPr>
        <w:t>of</w:t>
      </w:r>
      <w:r>
        <w:rPr>
          <w:color w:val="231F20"/>
          <w:spacing w:val="-1"/>
          <w:sz w:val="21"/>
        </w:rPr>
        <w:t xml:space="preserve"> </w:t>
      </w:r>
      <w:r>
        <w:rPr>
          <w:color w:val="231F20"/>
          <w:sz w:val="21"/>
        </w:rPr>
        <w:t>higher</w:t>
      </w:r>
      <w:r>
        <w:rPr>
          <w:color w:val="231F20"/>
          <w:spacing w:val="-3"/>
          <w:sz w:val="21"/>
        </w:rPr>
        <w:t xml:space="preserve"> </w:t>
      </w:r>
      <w:r>
        <w:rPr>
          <w:color w:val="231F20"/>
          <w:spacing w:val="-2"/>
          <w:sz w:val="21"/>
        </w:rPr>
        <w:t>education,</w:t>
      </w:r>
    </w:p>
    <w:p w14:paraId="0B07753D" w14:textId="77777777" w:rsidR="003D3726" w:rsidRDefault="000E0BEF" w:rsidP="003E2224">
      <w:pPr>
        <w:pStyle w:val="ListParagraph"/>
        <w:numPr>
          <w:ilvl w:val="2"/>
          <w:numId w:val="76"/>
        </w:numPr>
        <w:tabs>
          <w:tab w:val="left" w:pos="1861"/>
        </w:tabs>
        <w:spacing w:before="1"/>
        <w:ind w:right="1112"/>
        <w:rPr>
          <w:sz w:val="21"/>
        </w:rPr>
      </w:pPr>
      <w:r>
        <w:rPr>
          <w:color w:val="231F20"/>
          <w:sz w:val="21"/>
        </w:rPr>
        <w:lastRenderedPageBreak/>
        <w:t>aged</w:t>
      </w:r>
      <w:r>
        <w:rPr>
          <w:color w:val="231F20"/>
          <w:spacing w:val="-2"/>
          <w:sz w:val="21"/>
        </w:rPr>
        <w:t xml:space="preserve"> </w:t>
      </w:r>
      <w:r>
        <w:rPr>
          <w:color w:val="231F20"/>
          <w:sz w:val="21"/>
        </w:rPr>
        <w:t>21</w:t>
      </w:r>
      <w:r>
        <w:rPr>
          <w:color w:val="231F20"/>
          <w:spacing w:val="-2"/>
          <w:sz w:val="21"/>
        </w:rPr>
        <w:t xml:space="preserve"> </w:t>
      </w:r>
      <w:r>
        <w:rPr>
          <w:color w:val="231F20"/>
          <w:sz w:val="21"/>
        </w:rPr>
        <w:t>and</w:t>
      </w:r>
      <w:r>
        <w:rPr>
          <w:color w:val="231F20"/>
          <w:spacing w:val="-2"/>
          <w:sz w:val="21"/>
        </w:rPr>
        <w:t xml:space="preserve"> </w:t>
      </w:r>
      <w:r>
        <w:rPr>
          <w:color w:val="231F20"/>
          <w:sz w:val="21"/>
        </w:rPr>
        <w:t>attained</w:t>
      </w:r>
      <w:r>
        <w:rPr>
          <w:color w:val="231F20"/>
          <w:spacing w:val="-2"/>
          <w:sz w:val="21"/>
        </w:rPr>
        <w:t xml:space="preserve"> </w:t>
      </w:r>
      <w:r>
        <w:rPr>
          <w:color w:val="231F20"/>
          <w:sz w:val="21"/>
        </w:rPr>
        <w:t>that</w:t>
      </w:r>
      <w:r>
        <w:rPr>
          <w:color w:val="231F20"/>
          <w:spacing w:val="-3"/>
          <w:sz w:val="21"/>
        </w:rPr>
        <w:t xml:space="preserve"> </w:t>
      </w:r>
      <w:r>
        <w:rPr>
          <w:color w:val="231F20"/>
          <w:sz w:val="21"/>
        </w:rPr>
        <w:t>age</w:t>
      </w:r>
      <w:r>
        <w:rPr>
          <w:color w:val="231F20"/>
          <w:spacing w:val="-2"/>
          <w:sz w:val="21"/>
        </w:rPr>
        <w:t xml:space="preserve"> </w:t>
      </w:r>
      <w:r>
        <w:rPr>
          <w:color w:val="231F20"/>
          <w:sz w:val="21"/>
        </w:rPr>
        <w:t>during</w:t>
      </w:r>
      <w:r>
        <w:rPr>
          <w:color w:val="231F20"/>
          <w:spacing w:val="-2"/>
          <w:sz w:val="21"/>
        </w:rPr>
        <w:t xml:space="preserve"> </w:t>
      </w:r>
      <w:r>
        <w:rPr>
          <w:color w:val="231F20"/>
          <w:sz w:val="21"/>
        </w:rPr>
        <w:t>a</w:t>
      </w:r>
      <w:r>
        <w:rPr>
          <w:color w:val="231F20"/>
          <w:spacing w:val="-2"/>
          <w:sz w:val="21"/>
        </w:rPr>
        <w:t xml:space="preserve"> </w:t>
      </w:r>
      <w:r>
        <w:rPr>
          <w:color w:val="231F20"/>
          <w:sz w:val="21"/>
        </w:rPr>
        <w:t>course</w:t>
      </w:r>
      <w:r>
        <w:rPr>
          <w:color w:val="231F20"/>
          <w:spacing w:val="-4"/>
          <w:sz w:val="21"/>
        </w:rPr>
        <w:t xml:space="preserve"> </w:t>
      </w:r>
      <w:r>
        <w:rPr>
          <w:color w:val="231F20"/>
          <w:sz w:val="21"/>
        </w:rPr>
        <w:t>of</w:t>
      </w:r>
      <w:r>
        <w:rPr>
          <w:color w:val="231F20"/>
          <w:spacing w:val="-1"/>
          <w:sz w:val="21"/>
        </w:rPr>
        <w:t xml:space="preserve"> </w:t>
      </w:r>
      <w:r>
        <w:rPr>
          <w:color w:val="231F20"/>
          <w:sz w:val="21"/>
        </w:rPr>
        <w:t>study</w:t>
      </w:r>
      <w:r>
        <w:rPr>
          <w:color w:val="231F20"/>
          <w:spacing w:val="-4"/>
          <w:sz w:val="21"/>
        </w:rPr>
        <w:t xml:space="preserve"> </w:t>
      </w:r>
      <w:r>
        <w:rPr>
          <w:color w:val="231F20"/>
          <w:sz w:val="21"/>
        </w:rPr>
        <w:t>which</w:t>
      </w:r>
      <w:r>
        <w:rPr>
          <w:color w:val="231F20"/>
          <w:spacing w:val="-2"/>
          <w:sz w:val="21"/>
        </w:rPr>
        <w:t xml:space="preserve"> </w:t>
      </w:r>
      <w:r>
        <w:rPr>
          <w:color w:val="231F20"/>
          <w:sz w:val="21"/>
        </w:rPr>
        <w:t>is</w:t>
      </w:r>
      <w:r>
        <w:rPr>
          <w:color w:val="231F20"/>
          <w:spacing w:val="-2"/>
          <w:sz w:val="21"/>
        </w:rPr>
        <w:t xml:space="preserve"> </w:t>
      </w:r>
      <w:r>
        <w:rPr>
          <w:color w:val="231F20"/>
          <w:sz w:val="21"/>
        </w:rPr>
        <w:t>not</w:t>
      </w:r>
      <w:r>
        <w:rPr>
          <w:color w:val="231F20"/>
          <w:spacing w:val="-3"/>
          <w:sz w:val="21"/>
        </w:rPr>
        <w:t xml:space="preserve"> </w:t>
      </w:r>
      <w:r>
        <w:rPr>
          <w:color w:val="231F20"/>
          <w:sz w:val="21"/>
        </w:rPr>
        <w:t>a</w:t>
      </w:r>
      <w:r>
        <w:rPr>
          <w:color w:val="231F20"/>
          <w:spacing w:val="-2"/>
          <w:sz w:val="21"/>
        </w:rPr>
        <w:t xml:space="preserve"> </w:t>
      </w:r>
      <w:r>
        <w:rPr>
          <w:color w:val="231F20"/>
          <w:sz w:val="21"/>
        </w:rPr>
        <w:t>course</w:t>
      </w:r>
      <w:r>
        <w:rPr>
          <w:color w:val="231F20"/>
          <w:spacing w:val="-2"/>
          <w:sz w:val="21"/>
        </w:rPr>
        <w:t xml:space="preserve"> </w:t>
      </w:r>
      <w:r>
        <w:rPr>
          <w:color w:val="231F20"/>
          <w:sz w:val="21"/>
        </w:rPr>
        <w:t>of higher education, or</w:t>
      </w:r>
    </w:p>
    <w:p w14:paraId="38294AA0" w14:textId="77777777" w:rsidR="003D3726" w:rsidRDefault="000E0BEF" w:rsidP="003E2224">
      <w:pPr>
        <w:pStyle w:val="ListParagraph"/>
        <w:numPr>
          <w:ilvl w:val="2"/>
          <w:numId w:val="76"/>
        </w:numPr>
        <w:tabs>
          <w:tab w:val="left" w:pos="1861"/>
        </w:tabs>
        <w:ind w:right="798"/>
        <w:rPr>
          <w:sz w:val="21"/>
        </w:rPr>
      </w:pPr>
      <w:r>
        <w:rPr>
          <w:color w:val="231F20"/>
          <w:sz w:val="21"/>
        </w:rPr>
        <w:t>a</w:t>
      </w:r>
      <w:r>
        <w:rPr>
          <w:color w:val="231F20"/>
          <w:spacing w:val="-3"/>
          <w:sz w:val="21"/>
        </w:rPr>
        <w:t xml:space="preserve"> </w:t>
      </w:r>
      <w:r>
        <w:rPr>
          <w:color w:val="231F20"/>
          <w:sz w:val="21"/>
        </w:rPr>
        <w:t>qualifying</w:t>
      </w:r>
      <w:r>
        <w:rPr>
          <w:color w:val="231F20"/>
          <w:spacing w:val="-3"/>
          <w:sz w:val="21"/>
        </w:rPr>
        <w:t xml:space="preserve"> </w:t>
      </w:r>
      <w:r>
        <w:rPr>
          <w:color w:val="231F20"/>
          <w:sz w:val="21"/>
        </w:rPr>
        <w:t>young</w:t>
      </w:r>
      <w:r>
        <w:rPr>
          <w:color w:val="231F20"/>
          <w:spacing w:val="-3"/>
          <w:sz w:val="21"/>
        </w:rPr>
        <w:t xml:space="preserve"> </w:t>
      </w:r>
      <w:r>
        <w:rPr>
          <w:color w:val="231F20"/>
          <w:sz w:val="21"/>
        </w:rPr>
        <w:t>person</w:t>
      </w:r>
      <w:r>
        <w:rPr>
          <w:color w:val="231F20"/>
          <w:spacing w:val="-3"/>
          <w:sz w:val="21"/>
        </w:rPr>
        <w:t xml:space="preserve"> </w:t>
      </w:r>
      <w:r>
        <w:rPr>
          <w:color w:val="231F20"/>
          <w:sz w:val="21"/>
        </w:rPr>
        <w:t>or</w:t>
      </w:r>
      <w:r>
        <w:rPr>
          <w:color w:val="231F20"/>
          <w:spacing w:val="-4"/>
          <w:sz w:val="21"/>
        </w:rPr>
        <w:t xml:space="preserve"> </w:t>
      </w:r>
      <w:r>
        <w:rPr>
          <w:color w:val="231F20"/>
          <w:sz w:val="21"/>
        </w:rPr>
        <w:t>child</w:t>
      </w:r>
      <w:r>
        <w:rPr>
          <w:color w:val="231F20"/>
          <w:spacing w:val="-3"/>
          <w:sz w:val="21"/>
        </w:rPr>
        <w:t xml:space="preserve"> </w:t>
      </w:r>
      <w:r>
        <w:rPr>
          <w:color w:val="231F20"/>
          <w:sz w:val="21"/>
        </w:rPr>
        <w:t>within</w:t>
      </w:r>
      <w:r>
        <w:rPr>
          <w:color w:val="231F20"/>
          <w:spacing w:val="-3"/>
          <w:sz w:val="21"/>
        </w:rPr>
        <w:t xml:space="preserve"> </w:t>
      </w:r>
      <w:r>
        <w:rPr>
          <w:color w:val="231F20"/>
          <w:sz w:val="21"/>
        </w:rPr>
        <w:t>the</w:t>
      </w:r>
      <w:r>
        <w:rPr>
          <w:color w:val="231F20"/>
          <w:spacing w:val="-5"/>
          <w:sz w:val="21"/>
        </w:rPr>
        <w:t xml:space="preserve"> </w:t>
      </w:r>
      <w:r>
        <w:rPr>
          <w:color w:val="231F20"/>
          <w:sz w:val="21"/>
        </w:rPr>
        <w:t>meaning</w:t>
      </w:r>
      <w:r>
        <w:rPr>
          <w:color w:val="231F20"/>
          <w:spacing w:val="-3"/>
          <w:sz w:val="21"/>
        </w:rPr>
        <w:t xml:space="preserve"> </w:t>
      </w:r>
      <w:r>
        <w:rPr>
          <w:color w:val="231F20"/>
          <w:sz w:val="21"/>
        </w:rPr>
        <w:t>of</w:t>
      </w:r>
      <w:r>
        <w:rPr>
          <w:color w:val="231F20"/>
          <w:spacing w:val="-2"/>
          <w:sz w:val="21"/>
        </w:rPr>
        <w:t xml:space="preserve"> </w:t>
      </w:r>
      <w:r>
        <w:rPr>
          <w:color w:val="231F20"/>
          <w:sz w:val="21"/>
        </w:rPr>
        <w:t>section</w:t>
      </w:r>
      <w:r>
        <w:rPr>
          <w:color w:val="231F20"/>
          <w:spacing w:val="-3"/>
          <w:sz w:val="21"/>
        </w:rPr>
        <w:t xml:space="preserve"> </w:t>
      </w:r>
      <w:r>
        <w:rPr>
          <w:color w:val="231F20"/>
          <w:sz w:val="21"/>
        </w:rPr>
        <w:t>142</w:t>
      </w:r>
      <w:r>
        <w:rPr>
          <w:color w:val="231F20"/>
          <w:spacing w:val="-3"/>
          <w:sz w:val="21"/>
        </w:rPr>
        <w:t xml:space="preserve"> </w:t>
      </w:r>
      <w:r>
        <w:rPr>
          <w:color w:val="231F20"/>
          <w:sz w:val="21"/>
        </w:rPr>
        <w:t>of</w:t>
      </w:r>
      <w:r>
        <w:rPr>
          <w:color w:val="231F20"/>
          <w:spacing w:val="-2"/>
          <w:sz w:val="21"/>
        </w:rPr>
        <w:t xml:space="preserve"> </w:t>
      </w:r>
      <w:r>
        <w:rPr>
          <w:color w:val="231F20"/>
          <w:sz w:val="21"/>
        </w:rPr>
        <w:t>the</w:t>
      </w:r>
      <w:r>
        <w:rPr>
          <w:color w:val="231F20"/>
          <w:spacing w:val="-3"/>
          <w:sz w:val="21"/>
        </w:rPr>
        <w:t xml:space="preserve"> </w:t>
      </w:r>
      <w:r>
        <w:rPr>
          <w:color w:val="231F20"/>
          <w:sz w:val="21"/>
        </w:rPr>
        <w:t>SSCBA (child and qualifying young person</w:t>
      </w:r>
      <w:proofErr w:type="gramStart"/>
      <w:r>
        <w:rPr>
          <w:color w:val="231F20"/>
          <w:sz w:val="21"/>
        </w:rPr>
        <w:t>);</w:t>
      </w:r>
      <w:proofErr w:type="gramEnd"/>
    </w:p>
    <w:p w14:paraId="2320AF13" w14:textId="77777777" w:rsidR="003D3726" w:rsidRDefault="000E0BEF" w:rsidP="003E2224">
      <w:pPr>
        <w:pStyle w:val="ListParagraph"/>
        <w:numPr>
          <w:ilvl w:val="1"/>
          <w:numId w:val="76"/>
        </w:numPr>
        <w:tabs>
          <w:tab w:val="left" w:pos="1501"/>
        </w:tabs>
        <w:spacing w:line="241" w:lineRule="exact"/>
        <w:ind w:left="1500" w:hanging="361"/>
        <w:rPr>
          <w:sz w:val="21"/>
        </w:rPr>
      </w:pPr>
      <w:r>
        <w:rPr>
          <w:color w:val="231F20"/>
          <w:sz w:val="21"/>
        </w:rPr>
        <w:t>in</w:t>
      </w:r>
      <w:r>
        <w:rPr>
          <w:color w:val="231F20"/>
          <w:spacing w:val="-4"/>
          <w:sz w:val="21"/>
        </w:rPr>
        <w:t xml:space="preserve"> </w:t>
      </w:r>
      <w:r>
        <w:rPr>
          <w:color w:val="231F20"/>
          <w:sz w:val="21"/>
        </w:rPr>
        <w:t>respect</w:t>
      </w:r>
      <w:r>
        <w:rPr>
          <w:color w:val="231F20"/>
          <w:spacing w:val="-3"/>
          <w:sz w:val="21"/>
        </w:rPr>
        <w:t xml:space="preserve"> </w:t>
      </w:r>
      <w:r>
        <w:rPr>
          <w:color w:val="231F20"/>
          <w:sz w:val="21"/>
        </w:rPr>
        <w:t xml:space="preserve">of </w:t>
      </w:r>
      <w:r>
        <w:rPr>
          <w:color w:val="231F20"/>
          <w:spacing w:val="-4"/>
          <w:sz w:val="21"/>
        </w:rPr>
        <w:t>whom—</w:t>
      </w:r>
    </w:p>
    <w:p w14:paraId="37E9224D" w14:textId="77777777" w:rsidR="003D3726" w:rsidRDefault="000E0BEF" w:rsidP="003E2224">
      <w:pPr>
        <w:pStyle w:val="ListParagraph"/>
        <w:numPr>
          <w:ilvl w:val="2"/>
          <w:numId w:val="76"/>
        </w:numPr>
        <w:tabs>
          <w:tab w:val="left" w:pos="1861"/>
        </w:tabs>
        <w:ind w:right="822"/>
        <w:rPr>
          <w:sz w:val="21"/>
        </w:rPr>
      </w:pPr>
      <w:r>
        <w:rPr>
          <w:color w:val="231F20"/>
          <w:sz w:val="21"/>
        </w:rPr>
        <w:t>a</w:t>
      </w:r>
      <w:r>
        <w:rPr>
          <w:color w:val="231F20"/>
          <w:spacing w:val="-3"/>
          <w:sz w:val="21"/>
        </w:rPr>
        <w:t xml:space="preserve"> </w:t>
      </w:r>
      <w:r>
        <w:rPr>
          <w:color w:val="231F20"/>
          <w:sz w:val="21"/>
        </w:rPr>
        <w:t>supplementary</w:t>
      </w:r>
      <w:r>
        <w:rPr>
          <w:color w:val="231F20"/>
          <w:spacing w:val="-5"/>
          <w:sz w:val="21"/>
        </w:rPr>
        <w:t xml:space="preserve"> </w:t>
      </w:r>
      <w:r>
        <w:rPr>
          <w:color w:val="231F20"/>
          <w:sz w:val="21"/>
        </w:rPr>
        <w:t>requirement</w:t>
      </w:r>
      <w:r>
        <w:rPr>
          <w:color w:val="231F20"/>
          <w:spacing w:val="-4"/>
          <w:sz w:val="21"/>
        </w:rPr>
        <w:t xml:space="preserve"> </w:t>
      </w:r>
      <w:r>
        <w:rPr>
          <w:color w:val="231F20"/>
          <w:sz w:val="21"/>
        </w:rPr>
        <w:t>has</w:t>
      </w:r>
      <w:r>
        <w:rPr>
          <w:color w:val="231F20"/>
          <w:spacing w:val="-3"/>
          <w:sz w:val="21"/>
        </w:rPr>
        <w:t xml:space="preserve"> </w:t>
      </w:r>
      <w:r>
        <w:rPr>
          <w:color w:val="231F20"/>
          <w:sz w:val="21"/>
        </w:rPr>
        <w:t>been</w:t>
      </w:r>
      <w:r>
        <w:rPr>
          <w:color w:val="231F20"/>
          <w:spacing w:val="-3"/>
          <w:sz w:val="21"/>
        </w:rPr>
        <w:t xml:space="preserve"> </w:t>
      </w:r>
      <w:r>
        <w:rPr>
          <w:color w:val="231F20"/>
          <w:sz w:val="21"/>
        </w:rPr>
        <w:t>determined</w:t>
      </w:r>
      <w:r>
        <w:rPr>
          <w:color w:val="231F20"/>
          <w:spacing w:val="-5"/>
          <w:sz w:val="21"/>
        </w:rPr>
        <w:t xml:space="preserve"> </w:t>
      </w:r>
      <w:r>
        <w:rPr>
          <w:color w:val="231F20"/>
          <w:sz w:val="21"/>
        </w:rPr>
        <w:t>under</w:t>
      </w:r>
      <w:r>
        <w:rPr>
          <w:color w:val="231F20"/>
          <w:spacing w:val="-4"/>
          <w:sz w:val="21"/>
        </w:rPr>
        <w:t xml:space="preserve"> </w:t>
      </w:r>
      <w:r>
        <w:rPr>
          <w:color w:val="231F20"/>
          <w:sz w:val="21"/>
        </w:rPr>
        <w:t>paragraph</w:t>
      </w:r>
      <w:r>
        <w:rPr>
          <w:color w:val="231F20"/>
          <w:spacing w:val="-3"/>
          <w:sz w:val="21"/>
        </w:rPr>
        <w:t xml:space="preserve"> </w:t>
      </w:r>
      <w:r>
        <w:rPr>
          <w:color w:val="231F20"/>
          <w:sz w:val="21"/>
        </w:rPr>
        <w:t>9</w:t>
      </w:r>
      <w:r>
        <w:rPr>
          <w:color w:val="231F20"/>
          <w:spacing w:val="-3"/>
          <w:sz w:val="21"/>
        </w:rPr>
        <w:t xml:space="preserve"> </w:t>
      </w:r>
      <w:r>
        <w:rPr>
          <w:color w:val="231F20"/>
          <w:sz w:val="21"/>
        </w:rPr>
        <w:t>of</w:t>
      </w:r>
      <w:r>
        <w:rPr>
          <w:color w:val="231F20"/>
          <w:spacing w:val="-2"/>
          <w:sz w:val="21"/>
        </w:rPr>
        <w:t xml:space="preserve"> </w:t>
      </w:r>
      <w:r>
        <w:rPr>
          <w:color w:val="231F20"/>
          <w:sz w:val="21"/>
        </w:rPr>
        <w:t>Part</w:t>
      </w:r>
      <w:r>
        <w:rPr>
          <w:color w:val="231F20"/>
          <w:spacing w:val="-7"/>
          <w:sz w:val="21"/>
        </w:rPr>
        <w:t xml:space="preserve"> </w:t>
      </w:r>
      <w:r>
        <w:rPr>
          <w:color w:val="231F20"/>
          <w:sz w:val="21"/>
        </w:rPr>
        <w:t>2</w:t>
      </w:r>
      <w:r>
        <w:rPr>
          <w:color w:val="231F20"/>
          <w:spacing w:val="-3"/>
          <w:sz w:val="21"/>
        </w:rPr>
        <w:t xml:space="preserve"> </w:t>
      </w:r>
      <w:r>
        <w:rPr>
          <w:color w:val="231F20"/>
          <w:sz w:val="21"/>
        </w:rPr>
        <w:t xml:space="preserve">of Schedule 2 to the Education (Mandatory Awards) Regulations </w:t>
      </w:r>
      <w:proofErr w:type="gramStart"/>
      <w:r>
        <w:rPr>
          <w:color w:val="231F20"/>
          <w:sz w:val="21"/>
        </w:rPr>
        <w:t>2003;</w:t>
      </w:r>
      <w:proofErr w:type="gramEnd"/>
    </w:p>
    <w:p w14:paraId="05D5B8DF" w14:textId="77777777" w:rsidR="003D3726" w:rsidRDefault="000E0BEF" w:rsidP="003E2224">
      <w:pPr>
        <w:pStyle w:val="ListParagraph"/>
        <w:numPr>
          <w:ilvl w:val="2"/>
          <w:numId w:val="76"/>
        </w:numPr>
        <w:tabs>
          <w:tab w:val="left" w:pos="1861"/>
        </w:tabs>
        <w:ind w:right="774"/>
        <w:rPr>
          <w:sz w:val="21"/>
        </w:rPr>
      </w:pPr>
      <w:r>
        <w:rPr>
          <w:color w:val="231F20"/>
          <w:sz w:val="21"/>
        </w:rPr>
        <w:t xml:space="preserve">an allowance, </w:t>
      </w:r>
      <w:proofErr w:type="gramStart"/>
      <w:r>
        <w:rPr>
          <w:color w:val="231F20"/>
          <w:sz w:val="21"/>
        </w:rPr>
        <w:t>or as the case may be, bursary</w:t>
      </w:r>
      <w:proofErr w:type="gramEnd"/>
      <w:r>
        <w:rPr>
          <w:color w:val="231F20"/>
          <w:sz w:val="21"/>
        </w:rPr>
        <w:t xml:space="preserve"> has been granted which includes a sum under paragraph (1)(d) of regulation 4 of the Students’ Allowances (Scotland) Regulations</w:t>
      </w:r>
      <w:r>
        <w:rPr>
          <w:color w:val="231F20"/>
          <w:spacing w:val="-2"/>
          <w:sz w:val="21"/>
        </w:rPr>
        <w:t xml:space="preserve"> </w:t>
      </w:r>
      <w:r>
        <w:rPr>
          <w:color w:val="231F20"/>
          <w:sz w:val="21"/>
        </w:rPr>
        <w:t>1999</w:t>
      </w:r>
      <w:r>
        <w:rPr>
          <w:color w:val="231F20"/>
          <w:spacing w:val="-2"/>
          <w:sz w:val="21"/>
        </w:rPr>
        <w:t xml:space="preserve"> </w:t>
      </w:r>
      <w:r>
        <w:rPr>
          <w:color w:val="231F20"/>
          <w:sz w:val="21"/>
        </w:rPr>
        <w:t>or</w:t>
      </w:r>
      <w:proofErr w:type="gramStart"/>
      <w:r>
        <w:rPr>
          <w:color w:val="231F20"/>
          <w:sz w:val="21"/>
        </w:rPr>
        <w:t>,</w:t>
      </w:r>
      <w:r>
        <w:rPr>
          <w:color w:val="231F20"/>
          <w:spacing w:val="-3"/>
          <w:sz w:val="21"/>
        </w:rPr>
        <w:t xml:space="preserve"> </w:t>
      </w:r>
      <w:r>
        <w:rPr>
          <w:color w:val="231F20"/>
          <w:sz w:val="21"/>
        </w:rPr>
        <w:t>as</w:t>
      </w:r>
      <w:r>
        <w:rPr>
          <w:color w:val="231F20"/>
          <w:spacing w:val="-2"/>
          <w:sz w:val="21"/>
        </w:rPr>
        <w:t xml:space="preserve"> </w:t>
      </w:r>
      <w:r>
        <w:rPr>
          <w:color w:val="231F20"/>
          <w:sz w:val="21"/>
        </w:rPr>
        <w:t>the</w:t>
      </w:r>
      <w:r>
        <w:rPr>
          <w:color w:val="231F20"/>
          <w:spacing w:val="-2"/>
          <w:sz w:val="21"/>
        </w:rPr>
        <w:t xml:space="preserve"> </w:t>
      </w:r>
      <w:r>
        <w:rPr>
          <w:color w:val="231F20"/>
          <w:sz w:val="21"/>
        </w:rPr>
        <w:t>case</w:t>
      </w:r>
      <w:r>
        <w:rPr>
          <w:color w:val="231F20"/>
          <w:spacing w:val="-4"/>
          <w:sz w:val="21"/>
        </w:rPr>
        <w:t xml:space="preserve"> </w:t>
      </w:r>
      <w:r>
        <w:rPr>
          <w:color w:val="231F20"/>
          <w:sz w:val="21"/>
        </w:rPr>
        <w:t>may</w:t>
      </w:r>
      <w:r>
        <w:rPr>
          <w:color w:val="231F20"/>
          <w:spacing w:val="-4"/>
          <w:sz w:val="21"/>
        </w:rPr>
        <w:t xml:space="preserve"> </w:t>
      </w:r>
      <w:r>
        <w:rPr>
          <w:color w:val="231F20"/>
          <w:sz w:val="21"/>
        </w:rPr>
        <w:t>be,</w:t>
      </w:r>
      <w:r>
        <w:rPr>
          <w:color w:val="231F20"/>
          <w:spacing w:val="-3"/>
          <w:sz w:val="21"/>
        </w:rPr>
        <w:t xml:space="preserve"> </w:t>
      </w:r>
      <w:r>
        <w:rPr>
          <w:color w:val="231F20"/>
          <w:sz w:val="21"/>
        </w:rPr>
        <w:t>under</w:t>
      </w:r>
      <w:proofErr w:type="gramEnd"/>
      <w:r>
        <w:rPr>
          <w:color w:val="231F20"/>
          <w:spacing w:val="-3"/>
          <w:sz w:val="21"/>
        </w:rPr>
        <w:t xml:space="preserve"> </w:t>
      </w:r>
      <w:r>
        <w:rPr>
          <w:color w:val="231F20"/>
          <w:sz w:val="21"/>
        </w:rPr>
        <w:t>paragraph</w:t>
      </w:r>
      <w:r>
        <w:rPr>
          <w:color w:val="231F20"/>
          <w:spacing w:val="-2"/>
          <w:sz w:val="21"/>
        </w:rPr>
        <w:t xml:space="preserve"> </w:t>
      </w:r>
      <w:r>
        <w:rPr>
          <w:color w:val="231F20"/>
          <w:sz w:val="21"/>
        </w:rPr>
        <w:t>(1)(d)</w:t>
      </w:r>
      <w:r>
        <w:rPr>
          <w:color w:val="231F20"/>
          <w:spacing w:val="-3"/>
          <w:sz w:val="21"/>
        </w:rPr>
        <w:t xml:space="preserve"> </w:t>
      </w:r>
      <w:r>
        <w:rPr>
          <w:color w:val="231F20"/>
          <w:sz w:val="21"/>
        </w:rPr>
        <w:t>of</w:t>
      </w:r>
      <w:r>
        <w:rPr>
          <w:color w:val="231F20"/>
          <w:spacing w:val="-1"/>
          <w:sz w:val="21"/>
        </w:rPr>
        <w:t xml:space="preserve"> </w:t>
      </w:r>
      <w:r>
        <w:rPr>
          <w:color w:val="231F20"/>
          <w:sz w:val="21"/>
        </w:rPr>
        <w:t>regulation</w:t>
      </w:r>
      <w:r>
        <w:rPr>
          <w:color w:val="231F20"/>
          <w:spacing w:val="-4"/>
          <w:sz w:val="21"/>
        </w:rPr>
        <w:t xml:space="preserve"> </w:t>
      </w:r>
      <w:r>
        <w:rPr>
          <w:color w:val="231F20"/>
          <w:sz w:val="21"/>
        </w:rPr>
        <w:t>4</w:t>
      </w:r>
      <w:r>
        <w:rPr>
          <w:color w:val="231F20"/>
          <w:spacing w:val="-2"/>
          <w:sz w:val="21"/>
        </w:rPr>
        <w:t xml:space="preserve"> </w:t>
      </w:r>
      <w:r>
        <w:rPr>
          <w:color w:val="231F20"/>
          <w:sz w:val="21"/>
        </w:rPr>
        <w:t xml:space="preserve">of the Education Authority (Bursaries) (Scotland) Regulations 1995, in respect of expenses </w:t>
      </w:r>
      <w:proofErr w:type="gramStart"/>
      <w:r>
        <w:rPr>
          <w:color w:val="231F20"/>
          <w:sz w:val="21"/>
        </w:rPr>
        <w:t>incurred;</w:t>
      </w:r>
      <w:proofErr w:type="gramEnd"/>
    </w:p>
    <w:p w14:paraId="7321EEC4" w14:textId="77777777" w:rsidR="003D3726" w:rsidRDefault="000E0BEF" w:rsidP="003E2224">
      <w:pPr>
        <w:pStyle w:val="ListParagraph"/>
        <w:numPr>
          <w:ilvl w:val="2"/>
          <w:numId w:val="76"/>
        </w:numPr>
        <w:tabs>
          <w:tab w:val="left" w:pos="1860"/>
        </w:tabs>
        <w:ind w:right="1426"/>
        <w:rPr>
          <w:sz w:val="21"/>
        </w:rPr>
      </w:pPr>
      <w:r>
        <w:rPr>
          <w:color w:val="231F20"/>
          <w:sz w:val="21"/>
        </w:rPr>
        <w:t>a</w:t>
      </w:r>
      <w:r>
        <w:rPr>
          <w:color w:val="231F20"/>
          <w:spacing w:val="-2"/>
          <w:sz w:val="21"/>
        </w:rPr>
        <w:t xml:space="preserve"> </w:t>
      </w:r>
      <w:r>
        <w:rPr>
          <w:color w:val="231F20"/>
          <w:sz w:val="21"/>
        </w:rPr>
        <w:t>payment</w:t>
      </w:r>
      <w:r>
        <w:rPr>
          <w:color w:val="231F20"/>
          <w:spacing w:val="-3"/>
          <w:sz w:val="21"/>
        </w:rPr>
        <w:t xml:space="preserve"> </w:t>
      </w:r>
      <w:r>
        <w:rPr>
          <w:color w:val="231F20"/>
          <w:sz w:val="21"/>
        </w:rPr>
        <w:t>has</w:t>
      </w:r>
      <w:r>
        <w:rPr>
          <w:color w:val="231F20"/>
          <w:spacing w:val="-2"/>
          <w:sz w:val="21"/>
        </w:rPr>
        <w:t xml:space="preserve"> </w:t>
      </w:r>
      <w:r>
        <w:rPr>
          <w:color w:val="231F20"/>
          <w:sz w:val="21"/>
        </w:rPr>
        <w:t>been</w:t>
      </w:r>
      <w:r>
        <w:rPr>
          <w:color w:val="231F20"/>
          <w:spacing w:val="-4"/>
          <w:sz w:val="21"/>
        </w:rPr>
        <w:t xml:space="preserve"> </w:t>
      </w:r>
      <w:r>
        <w:rPr>
          <w:color w:val="231F20"/>
          <w:sz w:val="21"/>
        </w:rPr>
        <w:t>made</w:t>
      </w:r>
      <w:r>
        <w:rPr>
          <w:color w:val="231F20"/>
          <w:spacing w:val="-2"/>
          <w:sz w:val="21"/>
        </w:rPr>
        <w:t xml:space="preserve"> </w:t>
      </w:r>
      <w:r>
        <w:rPr>
          <w:color w:val="231F20"/>
          <w:sz w:val="21"/>
        </w:rPr>
        <w:t>under</w:t>
      </w:r>
      <w:r>
        <w:rPr>
          <w:color w:val="231F20"/>
          <w:spacing w:val="-3"/>
          <w:sz w:val="21"/>
        </w:rPr>
        <w:t xml:space="preserve"> </w:t>
      </w:r>
      <w:r>
        <w:rPr>
          <w:color w:val="231F20"/>
          <w:sz w:val="21"/>
        </w:rPr>
        <w:t>or</w:t>
      </w:r>
      <w:r>
        <w:rPr>
          <w:color w:val="231F20"/>
          <w:spacing w:val="-3"/>
          <w:sz w:val="21"/>
        </w:rPr>
        <w:t xml:space="preserve"> </w:t>
      </w:r>
      <w:r>
        <w:rPr>
          <w:color w:val="231F20"/>
          <w:sz w:val="21"/>
        </w:rPr>
        <w:t>by</w:t>
      </w:r>
      <w:r>
        <w:rPr>
          <w:color w:val="231F20"/>
          <w:spacing w:val="-4"/>
          <w:sz w:val="21"/>
        </w:rPr>
        <w:t xml:space="preserve"> </w:t>
      </w:r>
      <w:r>
        <w:rPr>
          <w:color w:val="231F20"/>
          <w:sz w:val="21"/>
        </w:rPr>
        <w:t>virtue</w:t>
      </w:r>
      <w:r>
        <w:rPr>
          <w:color w:val="231F20"/>
          <w:spacing w:val="-2"/>
          <w:sz w:val="21"/>
        </w:rPr>
        <w:t xml:space="preserve"> </w:t>
      </w:r>
      <w:r>
        <w:rPr>
          <w:color w:val="231F20"/>
          <w:sz w:val="21"/>
        </w:rPr>
        <w:t>of</w:t>
      </w:r>
      <w:r>
        <w:rPr>
          <w:color w:val="231F20"/>
          <w:spacing w:val="-1"/>
          <w:sz w:val="21"/>
        </w:rPr>
        <w:t xml:space="preserve"> </w:t>
      </w:r>
      <w:r>
        <w:rPr>
          <w:color w:val="231F20"/>
          <w:sz w:val="21"/>
        </w:rPr>
        <w:t>regulations</w:t>
      </w:r>
      <w:r>
        <w:rPr>
          <w:color w:val="231F20"/>
          <w:spacing w:val="-4"/>
          <w:sz w:val="21"/>
        </w:rPr>
        <w:t xml:space="preserve"> </w:t>
      </w:r>
      <w:r>
        <w:rPr>
          <w:color w:val="231F20"/>
          <w:sz w:val="21"/>
        </w:rPr>
        <w:t>made</w:t>
      </w:r>
      <w:r>
        <w:rPr>
          <w:color w:val="231F20"/>
          <w:spacing w:val="-2"/>
          <w:sz w:val="21"/>
        </w:rPr>
        <w:t xml:space="preserve"> </w:t>
      </w:r>
      <w:r>
        <w:rPr>
          <w:color w:val="231F20"/>
          <w:sz w:val="21"/>
        </w:rPr>
        <w:t>under</w:t>
      </w:r>
      <w:r>
        <w:rPr>
          <w:color w:val="231F20"/>
          <w:spacing w:val="-3"/>
          <w:sz w:val="21"/>
        </w:rPr>
        <w:t xml:space="preserve"> </w:t>
      </w:r>
      <w:r>
        <w:rPr>
          <w:color w:val="231F20"/>
          <w:sz w:val="21"/>
        </w:rPr>
        <w:t xml:space="preserve">the Teaching and Higher Education Act </w:t>
      </w:r>
      <w:proofErr w:type="gramStart"/>
      <w:r>
        <w:rPr>
          <w:color w:val="231F20"/>
          <w:sz w:val="21"/>
        </w:rPr>
        <w:t>1998;</w:t>
      </w:r>
      <w:proofErr w:type="gramEnd"/>
    </w:p>
    <w:p w14:paraId="77D1D866" w14:textId="77777777" w:rsidR="003D3726" w:rsidRDefault="000E0BEF" w:rsidP="003E2224">
      <w:pPr>
        <w:pStyle w:val="ListParagraph"/>
        <w:numPr>
          <w:ilvl w:val="2"/>
          <w:numId w:val="76"/>
        </w:numPr>
        <w:tabs>
          <w:tab w:val="left" w:pos="1861"/>
        </w:tabs>
        <w:ind w:left="1859" w:right="1135"/>
        <w:rPr>
          <w:sz w:val="21"/>
        </w:rPr>
      </w:pPr>
      <w:r>
        <w:rPr>
          <w:color w:val="231F20"/>
          <w:sz w:val="21"/>
        </w:rPr>
        <w:t>a</w:t>
      </w:r>
      <w:r>
        <w:rPr>
          <w:color w:val="231F20"/>
          <w:spacing w:val="-3"/>
          <w:sz w:val="21"/>
        </w:rPr>
        <w:t xml:space="preserve"> </w:t>
      </w:r>
      <w:r>
        <w:rPr>
          <w:color w:val="231F20"/>
          <w:sz w:val="21"/>
        </w:rPr>
        <w:t>grant</w:t>
      </w:r>
      <w:r>
        <w:rPr>
          <w:color w:val="231F20"/>
          <w:spacing w:val="-4"/>
          <w:sz w:val="21"/>
        </w:rPr>
        <w:t xml:space="preserve"> </w:t>
      </w:r>
      <w:r>
        <w:rPr>
          <w:color w:val="231F20"/>
          <w:sz w:val="21"/>
        </w:rPr>
        <w:t>has</w:t>
      </w:r>
      <w:r>
        <w:rPr>
          <w:color w:val="231F20"/>
          <w:spacing w:val="-3"/>
          <w:sz w:val="21"/>
        </w:rPr>
        <w:t xml:space="preserve"> </w:t>
      </w:r>
      <w:r>
        <w:rPr>
          <w:color w:val="231F20"/>
          <w:sz w:val="21"/>
        </w:rPr>
        <w:t>been</w:t>
      </w:r>
      <w:r>
        <w:rPr>
          <w:color w:val="231F20"/>
          <w:spacing w:val="-5"/>
          <w:sz w:val="21"/>
        </w:rPr>
        <w:t xml:space="preserve"> </w:t>
      </w:r>
      <w:r>
        <w:rPr>
          <w:color w:val="231F20"/>
          <w:sz w:val="21"/>
        </w:rPr>
        <w:t>made</w:t>
      </w:r>
      <w:r>
        <w:rPr>
          <w:color w:val="231F20"/>
          <w:spacing w:val="-3"/>
          <w:sz w:val="21"/>
        </w:rPr>
        <w:t xml:space="preserve"> </w:t>
      </w:r>
      <w:r>
        <w:rPr>
          <w:color w:val="231F20"/>
          <w:sz w:val="21"/>
        </w:rPr>
        <w:t>under</w:t>
      </w:r>
      <w:r>
        <w:rPr>
          <w:color w:val="231F20"/>
          <w:spacing w:val="-4"/>
          <w:sz w:val="21"/>
        </w:rPr>
        <w:t xml:space="preserve"> </w:t>
      </w:r>
      <w:r>
        <w:rPr>
          <w:color w:val="231F20"/>
          <w:sz w:val="21"/>
        </w:rPr>
        <w:t>regulation</w:t>
      </w:r>
      <w:r>
        <w:rPr>
          <w:color w:val="231F20"/>
          <w:spacing w:val="-3"/>
          <w:sz w:val="21"/>
        </w:rPr>
        <w:t xml:space="preserve"> </w:t>
      </w:r>
      <w:r>
        <w:rPr>
          <w:color w:val="231F20"/>
          <w:sz w:val="21"/>
        </w:rPr>
        <w:t>13</w:t>
      </w:r>
      <w:r>
        <w:rPr>
          <w:color w:val="231F20"/>
          <w:spacing w:val="-3"/>
          <w:sz w:val="21"/>
        </w:rPr>
        <w:t xml:space="preserve"> </w:t>
      </w:r>
      <w:r>
        <w:rPr>
          <w:color w:val="231F20"/>
          <w:sz w:val="21"/>
        </w:rPr>
        <w:t>of</w:t>
      </w:r>
      <w:r>
        <w:rPr>
          <w:color w:val="231F20"/>
          <w:spacing w:val="-2"/>
          <w:sz w:val="21"/>
        </w:rPr>
        <w:t xml:space="preserve"> </w:t>
      </w:r>
      <w:r>
        <w:rPr>
          <w:color w:val="231F20"/>
          <w:sz w:val="21"/>
        </w:rPr>
        <w:t>the</w:t>
      </w:r>
      <w:r>
        <w:rPr>
          <w:color w:val="231F20"/>
          <w:spacing w:val="-3"/>
          <w:sz w:val="21"/>
        </w:rPr>
        <w:t xml:space="preserve"> </w:t>
      </w:r>
      <w:r>
        <w:rPr>
          <w:color w:val="231F20"/>
          <w:sz w:val="21"/>
        </w:rPr>
        <w:t>Education</w:t>
      </w:r>
      <w:r>
        <w:rPr>
          <w:color w:val="231F20"/>
          <w:spacing w:val="-3"/>
          <w:sz w:val="21"/>
        </w:rPr>
        <w:t xml:space="preserve"> </w:t>
      </w:r>
      <w:r>
        <w:rPr>
          <w:color w:val="231F20"/>
          <w:sz w:val="21"/>
        </w:rPr>
        <w:t>(Student</w:t>
      </w:r>
      <w:r>
        <w:rPr>
          <w:color w:val="231F20"/>
          <w:spacing w:val="-4"/>
          <w:sz w:val="21"/>
        </w:rPr>
        <w:t xml:space="preserve"> </w:t>
      </w:r>
      <w:r>
        <w:rPr>
          <w:color w:val="231F20"/>
          <w:sz w:val="21"/>
        </w:rPr>
        <w:t>Support) Regulations 2005 or under regulation 13 of the Education (Student Support) Regulations (Northern Ireland) 2000; or</w:t>
      </w:r>
    </w:p>
    <w:p w14:paraId="7B34C174" w14:textId="77777777" w:rsidR="003D3726" w:rsidRDefault="000E0BEF" w:rsidP="003E2224">
      <w:pPr>
        <w:pStyle w:val="ListParagraph"/>
        <w:numPr>
          <w:ilvl w:val="2"/>
          <w:numId w:val="76"/>
        </w:numPr>
        <w:tabs>
          <w:tab w:val="left" w:pos="1860"/>
        </w:tabs>
        <w:spacing w:before="55"/>
        <w:ind w:left="1859" w:right="564"/>
        <w:rPr>
          <w:sz w:val="21"/>
        </w:rPr>
      </w:pPr>
      <w:r>
        <w:rPr>
          <w:color w:val="231F20"/>
          <w:sz w:val="21"/>
        </w:rPr>
        <w:t>a</w:t>
      </w:r>
      <w:r>
        <w:rPr>
          <w:color w:val="231F20"/>
          <w:spacing w:val="-3"/>
          <w:sz w:val="21"/>
        </w:rPr>
        <w:t xml:space="preserve"> </w:t>
      </w:r>
      <w:r>
        <w:rPr>
          <w:color w:val="231F20"/>
          <w:sz w:val="21"/>
        </w:rPr>
        <w:t>supplementary</w:t>
      </w:r>
      <w:r>
        <w:rPr>
          <w:color w:val="231F20"/>
          <w:spacing w:val="-5"/>
          <w:sz w:val="21"/>
        </w:rPr>
        <w:t xml:space="preserve"> </w:t>
      </w:r>
      <w:r>
        <w:rPr>
          <w:color w:val="231F20"/>
          <w:sz w:val="21"/>
        </w:rPr>
        <w:t>requirement</w:t>
      </w:r>
      <w:r>
        <w:rPr>
          <w:color w:val="231F20"/>
          <w:spacing w:val="-4"/>
          <w:sz w:val="21"/>
        </w:rPr>
        <w:t xml:space="preserve"> </w:t>
      </w:r>
      <w:r>
        <w:rPr>
          <w:color w:val="231F20"/>
          <w:sz w:val="21"/>
        </w:rPr>
        <w:t>has</w:t>
      </w:r>
      <w:r>
        <w:rPr>
          <w:color w:val="231F20"/>
          <w:spacing w:val="-3"/>
          <w:sz w:val="21"/>
        </w:rPr>
        <w:t xml:space="preserve"> </w:t>
      </w:r>
      <w:r>
        <w:rPr>
          <w:color w:val="231F20"/>
          <w:sz w:val="21"/>
        </w:rPr>
        <w:t>been</w:t>
      </w:r>
      <w:r>
        <w:rPr>
          <w:color w:val="231F20"/>
          <w:spacing w:val="-3"/>
          <w:sz w:val="21"/>
        </w:rPr>
        <w:t xml:space="preserve"> </w:t>
      </w:r>
      <w:r>
        <w:rPr>
          <w:color w:val="231F20"/>
          <w:sz w:val="21"/>
        </w:rPr>
        <w:t>determined</w:t>
      </w:r>
      <w:r>
        <w:rPr>
          <w:color w:val="231F20"/>
          <w:spacing w:val="-5"/>
          <w:sz w:val="21"/>
        </w:rPr>
        <w:t xml:space="preserve"> </w:t>
      </w:r>
      <w:r>
        <w:rPr>
          <w:color w:val="231F20"/>
          <w:sz w:val="21"/>
        </w:rPr>
        <w:t>under</w:t>
      </w:r>
      <w:r>
        <w:rPr>
          <w:color w:val="231F20"/>
          <w:spacing w:val="-4"/>
          <w:sz w:val="21"/>
        </w:rPr>
        <w:t xml:space="preserve"> </w:t>
      </w:r>
      <w:r>
        <w:rPr>
          <w:color w:val="231F20"/>
          <w:sz w:val="21"/>
        </w:rPr>
        <w:t>paragraph</w:t>
      </w:r>
      <w:r>
        <w:rPr>
          <w:color w:val="231F20"/>
          <w:spacing w:val="-3"/>
          <w:sz w:val="21"/>
        </w:rPr>
        <w:t xml:space="preserve"> </w:t>
      </w:r>
      <w:r>
        <w:rPr>
          <w:color w:val="231F20"/>
          <w:sz w:val="21"/>
        </w:rPr>
        <w:t>9</w:t>
      </w:r>
      <w:r>
        <w:rPr>
          <w:color w:val="231F20"/>
          <w:spacing w:val="-3"/>
          <w:sz w:val="21"/>
        </w:rPr>
        <w:t xml:space="preserve"> </w:t>
      </w:r>
      <w:r>
        <w:rPr>
          <w:color w:val="231F20"/>
          <w:sz w:val="21"/>
        </w:rPr>
        <w:t>of</w:t>
      </w:r>
      <w:r>
        <w:rPr>
          <w:color w:val="231F20"/>
          <w:spacing w:val="-2"/>
          <w:sz w:val="21"/>
        </w:rPr>
        <w:t xml:space="preserve"> </w:t>
      </w:r>
      <w:r>
        <w:rPr>
          <w:color w:val="231F20"/>
          <w:sz w:val="21"/>
        </w:rPr>
        <w:t>Schedule</w:t>
      </w:r>
      <w:r>
        <w:rPr>
          <w:color w:val="231F20"/>
          <w:spacing w:val="-3"/>
          <w:sz w:val="21"/>
        </w:rPr>
        <w:t xml:space="preserve"> </w:t>
      </w:r>
      <w:r>
        <w:rPr>
          <w:color w:val="231F20"/>
          <w:sz w:val="21"/>
        </w:rPr>
        <w:t xml:space="preserve">6 to the Students Awards Regulations (Northern Ireland) 1999 or a payment has been made under Article 50(3) of the Education and Libraries (Northern Ireland) Order </w:t>
      </w:r>
      <w:r>
        <w:rPr>
          <w:color w:val="231F20"/>
          <w:spacing w:val="-2"/>
          <w:sz w:val="21"/>
        </w:rPr>
        <w:t>1986,</w:t>
      </w:r>
    </w:p>
    <w:p w14:paraId="31EE821E" w14:textId="77777777" w:rsidR="003D3726" w:rsidRDefault="000E0BEF">
      <w:pPr>
        <w:pStyle w:val="BodyText"/>
        <w:spacing w:line="240" w:lineRule="exact"/>
        <w:ind w:left="1499" w:firstLine="0"/>
      </w:pPr>
      <w:r>
        <w:rPr>
          <w:color w:val="231F20"/>
        </w:rPr>
        <w:t>on</w:t>
      </w:r>
      <w:r>
        <w:rPr>
          <w:color w:val="231F20"/>
          <w:spacing w:val="-3"/>
        </w:rPr>
        <w:t xml:space="preserve"> </w:t>
      </w:r>
      <w:r>
        <w:rPr>
          <w:color w:val="231F20"/>
        </w:rPr>
        <w:t>account</w:t>
      </w:r>
      <w:r>
        <w:rPr>
          <w:color w:val="231F20"/>
          <w:spacing w:val="-4"/>
        </w:rPr>
        <w:t xml:space="preserve"> </w:t>
      </w:r>
      <w:r>
        <w:rPr>
          <w:color w:val="231F20"/>
        </w:rPr>
        <w:t>of</w:t>
      </w:r>
      <w:r>
        <w:rPr>
          <w:color w:val="231F20"/>
          <w:spacing w:val="-1"/>
        </w:rPr>
        <w:t xml:space="preserve"> </w:t>
      </w:r>
      <w:r>
        <w:rPr>
          <w:color w:val="231F20"/>
        </w:rPr>
        <w:t>his</w:t>
      </w:r>
      <w:r>
        <w:rPr>
          <w:color w:val="231F20"/>
          <w:spacing w:val="-3"/>
        </w:rPr>
        <w:t xml:space="preserve"> </w:t>
      </w:r>
      <w:r>
        <w:rPr>
          <w:color w:val="231F20"/>
        </w:rPr>
        <w:t>disability</w:t>
      </w:r>
      <w:r>
        <w:rPr>
          <w:color w:val="231F20"/>
          <w:spacing w:val="-5"/>
        </w:rPr>
        <w:t xml:space="preserve"> </w:t>
      </w:r>
      <w:r>
        <w:rPr>
          <w:color w:val="231F20"/>
        </w:rPr>
        <w:t>by</w:t>
      </w:r>
      <w:r>
        <w:rPr>
          <w:color w:val="231F20"/>
          <w:spacing w:val="-4"/>
        </w:rPr>
        <w:t xml:space="preserve"> </w:t>
      </w:r>
      <w:r>
        <w:rPr>
          <w:color w:val="231F20"/>
        </w:rPr>
        <w:t>reason</w:t>
      </w:r>
      <w:r>
        <w:rPr>
          <w:color w:val="231F20"/>
          <w:spacing w:val="-3"/>
        </w:rPr>
        <w:t xml:space="preserve"> </w:t>
      </w:r>
      <w:r>
        <w:rPr>
          <w:color w:val="231F20"/>
        </w:rPr>
        <w:t>of</w:t>
      </w:r>
      <w:r>
        <w:rPr>
          <w:color w:val="231F20"/>
          <w:spacing w:val="-1"/>
        </w:rPr>
        <w:t xml:space="preserve"> </w:t>
      </w:r>
      <w:r>
        <w:rPr>
          <w:color w:val="231F20"/>
          <w:spacing w:val="-2"/>
        </w:rPr>
        <w:t>deafness.</w:t>
      </w:r>
    </w:p>
    <w:p w14:paraId="26027FDC" w14:textId="77777777" w:rsidR="003D3726" w:rsidRDefault="000E0BEF" w:rsidP="003E2224">
      <w:pPr>
        <w:pStyle w:val="ListParagraph"/>
        <w:numPr>
          <w:ilvl w:val="0"/>
          <w:numId w:val="76"/>
        </w:numPr>
        <w:tabs>
          <w:tab w:val="left" w:pos="1140"/>
        </w:tabs>
        <w:spacing w:before="1"/>
        <w:ind w:left="1139" w:right="732"/>
        <w:rPr>
          <w:sz w:val="21"/>
        </w:rPr>
      </w:pPr>
      <w:r>
        <w:rPr>
          <w:color w:val="231F20"/>
          <w:sz w:val="21"/>
        </w:rPr>
        <w:t>Sub-paragraph</w:t>
      </w:r>
      <w:r>
        <w:rPr>
          <w:color w:val="231F20"/>
          <w:spacing w:val="-2"/>
          <w:sz w:val="21"/>
        </w:rPr>
        <w:t xml:space="preserve"> </w:t>
      </w:r>
      <w:r>
        <w:rPr>
          <w:color w:val="231F20"/>
          <w:sz w:val="21"/>
        </w:rPr>
        <w:t>(2)(</w:t>
      </w:r>
      <w:proofErr w:type="spellStart"/>
      <w:r>
        <w:rPr>
          <w:color w:val="231F20"/>
          <w:sz w:val="21"/>
        </w:rPr>
        <w:t>i</w:t>
      </w:r>
      <w:proofErr w:type="spellEnd"/>
      <w:r>
        <w:rPr>
          <w:color w:val="231F20"/>
          <w:sz w:val="21"/>
        </w:rPr>
        <w:t>)(ii)</w:t>
      </w:r>
      <w:r>
        <w:rPr>
          <w:color w:val="231F20"/>
          <w:spacing w:val="-3"/>
          <w:sz w:val="21"/>
        </w:rPr>
        <w:t xml:space="preserve"> </w:t>
      </w:r>
      <w:r>
        <w:rPr>
          <w:color w:val="231F20"/>
          <w:sz w:val="21"/>
        </w:rPr>
        <w:t>only</w:t>
      </w:r>
      <w:r>
        <w:rPr>
          <w:color w:val="231F20"/>
          <w:spacing w:val="-4"/>
          <w:sz w:val="21"/>
        </w:rPr>
        <w:t xml:space="preserve"> </w:t>
      </w:r>
      <w:r>
        <w:rPr>
          <w:color w:val="231F20"/>
          <w:sz w:val="21"/>
        </w:rPr>
        <w:t>applies</w:t>
      </w:r>
      <w:r>
        <w:rPr>
          <w:color w:val="231F20"/>
          <w:spacing w:val="-2"/>
          <w:sz w:val="21"/>
        </w:rPr>
        <w:t xml:space="preserve"> </w:t>
      </w:r>
      <w:r>
        <w:rPr>
          <w:color w:val="231F20"/>
          <w:sz w:val="21"/>
        </w:rPr>
        <w:t>to</w:t>
      </w:r>
      <w:r>
        <w:rPr>
          <w:color w:val="231F20"/>
          <w:spacing w:val="-2"/>
          <w:sz w:val="21"/>
        </w:rPr>
        <w:t xml:space="preserve"> </w:t>
      </w:r>
      <w:r>
        <w:rPr>
          <w:color w:val="231F20"/>
          <w:sz w:val="21"/>
        </w:rPr>
        <w:t>an</w:t>
      </w:r>
      <w:r>
        <w:rPr>
          <w:color w:val="231F20"/>
          <w:spacing w:val="-2"/>
          <w:sz w:val="21"/>
        </w:rPr>
        <w:t xml:space="preserve"> </w:t>
      </w:r>
      <w:r>
        <w:rPr>
          <w:color w:val="231F20"/>
          <w:sz w:val="21"/>
        </w:rPr>
        <w:t>applicant</w:t>
      </w:r>
      <w:r>
        <w:rPr>
          <w:color w:val="231F20"/>
          <w:spacing w:val="-3"/>
          <w:sz w:val="21"/>
        </w:rPr>
        <w:t xml:space="preserve"> </w:t>
      </w:r>
      <w:r>
        <w:rPr>
          <w:color w:val="231F20"/>
          <w:sz w:val="21"/>
        </w:rPr>
        <w:t>until</w:t>
      </w:r>
      <w:r>
        <w:rPr>
          <w:color w:val="231F20"/>
          <w:spacing w:val="-1"/>
          <w:sz w:val="21"/>
        </w:rPr>
        <w:t xml:space="preserve"> </w:t>
      </w:r>
      <w:r>
        <w:rPr>
          <w:color w:val="231F20"/>
          <w:sz w:val="21"/>
        </w:rPr>
        <w:t>the</w:t>
      </w:r>
      <w:r>
        <w:rPr>
          <w:color w:val="231F20"/>
          <w:spacing w:val="-2"/>
          <w:sz w:val="21"/>
        </w:rPr>
        <w:t xml:space="preserve"> </w:t>
      </w:r>
      <w:r>
        <w:rPr>
          <w:color w:val="231F20"/>
          <w:sz w:val="21"/>
        </w:rPr>
        <w:t>end</w:t>
      </w:r>
      <w:r>
        <w:rPr>
          <w:color w:val="231F20"/>
          <w:spacing w:val="-2"/>
          <w:sz w:val="21"/>
        </w:rPr>
        <w:t xml:space="preserve"> </w:t>
      </w:r>
      <w:r>
        <w:rPr>
          <w:color w:val="231F20"/>
          <w:sz w:val="21"/>
        </w:rPr>
        <w:t>of</w:t>
      </w:r>
      <w:r>
        <w:rPr>
          <w:color w:val="231F20"/>
          <w:spacing w:val="-1"/>
          <w:sz w:val="21"/>
        </w:rPr>
        <w:t xml:space="preserve"> </w:t>
      </w:r>
      <w:r>
        <w:rPr>
          <w:color w:val="231F20"/>
          <w:sz w:val="21"/>
        </w:rPr>
        <w:t>the</w:t>
      </w:r>
      <w:r>
        <w:rPr>
          <w:color w:val="231F20"/>
          <w:spacing w:val="-2"/>
          <w:sz w:val="21"/>
        </w:rPr>
        <w:t xml:space="preserve"> </w:t>
      </w:r>
      <w:r>
        <w:rPr>
          <w:color w:val="231F20"/>
          <w:sz w:val="21"/>
        </w:rPr>
        <w:t>course</w:t>
      </w:r>
      <w:r>
        <w:rPr>
          <w:color w:val="231F20"/>
          <w:spacing w:val="-4"/>
          <w:sz w:val="21"/>
        </w:rPr>
        <w:t xml:space="preserve"> </w:t>
      </w:r>
      <w:r>
        <w:rPr>
          <w:color w:val="231F20"/>
          <w:sz w:val="21"/>
        </w:rPr>
        <w:t>during</w:t>
      </w:r>
      <w:r>
        <w:rPr>
          <w:color w:val="231F20"/>
          <w:spacing w:val="-2"/>
          <w:sz w:val="21"/>
        </w:rPr>
        <w:t xml:space="preserve"> </w:t>
      </w:r>
      <w:r>
        <w:rPr>
          <w:color w:val="231F20"/>
          <w:sz w:val="21"/>
        </w:rPr>
        <w:t>which the applicant attained the age of 21.</w:t>
      </w:r>
    </w:p>
    <w:p w14:paraId="48EFCEEC" w14:textId="77777777" w:rsidR="003D3726" w:rsidRDefault="000E0BEF" w:rsidP="003E2224">
      <w:pPr>
        <w:pStyle w:val="ListParagraph"/>
        <w:numPr>
          <w:ilvl w:val="0"/>
          <w:numId w:val="76"/>
        </w:numPr>
        <w:tabs>
          <w:tab w:val="left" w:pos="1140"/>
        </w:tabs>
        <w:ind w:left="1139" w:right="535" w:hanging="361"/>
        <w:rPr>
          <w:sz w:val="21"/>
        </w:rPr>
      </w:pPr>
      <w:r>
        <w:rPr>
          <w:color w:val="231F20"/>
          <w:sz w:val="21"/>
        </w:rPr>
        <w:t>For the purposes of sub-paragraph (2), once sub-paragraph (2)(e) applies to a full-time student,</w:t>
      </w:r>
      <w:r>
        <w:rPr>
          <w:color w:val="231F20"/>
          <w:spacing w:val="-3"/>
          <w:sz w:val="21"/>
        </w:rPr>
        <w:t xml:space="preserve"> </w:t>
      </w:r>
      <w:r>
        <w:rPr>
          <w:color w:val="231F20"/>
          <w:sz w:val="21"/>
        </w:rPr>
        <w:t>if</w:t>
      </w:r>
      <w:r>
        <w:rPr>
          <w:color w:val="231F20"/>
          <w:spacing w:val="-1"/>
          <w:sz w:val="21"/>
        </w:rPr>
        <w:t xml:space="preserve"> </w:t>
      </w:r>
      <w:r>
        <w:rPr>
          <w:color w:val="231F20"/>
          <w:sz w:val="21"/>
        </w:rPr>
        <w:t>he</w:t>
      </w:r>
      <w:r>
        <w:rPr>
          <w:color w:val="231F20"/>
          <w:spacing w:val="-2"/>
          <w:sz w:val="21"/>
        </w:rPr>
        <w:t xml:space="preserve"> </w:t>
      </w:r>
      <w:r>
        <w:rPr>
          <w:color w:val="231F20"/>
          <w:sz w:val="21"/>
        </w:rPr>
        <w:t>then</w:t>
      </w:r>
      <w:r>
        <w:rPr>
          <w:color w:val="231F20"/>
          <w:spacing w:val="-2"/>
          <w:sz w:val="21"/>
        </w:rPr>
        <w:t xml:space="preserve"> </w:t>
      </w:r>
      <w:r>
        <w:rPr>
          <w:color w:val="231F20"/>
          <w:sz w:val="21"/>
        </w:rPr>
        <w:t>ceases,</w:t>
      </w:r>
      <w:r>
        <w:rPr>
          <w:color w:val="231F20"/>
          <w:spacing w:val="-3"/>
          <w:sz w:val="21"/>
        </w:rPr>
        <w:t xml:space="preserve"> </w:t>
      </w:r>
      <w:r>
        <w:rPr>
          <w:color w:val="231F20"/>
          <w:sz w:val="21"/>
        </w:rPr>
        <w:t>for</w:t>
      </w:r>
      <w:r>
        <w:rPr>
          <w:color w:val="231F20"/>
          <w:spacing w:val="-3"/>
          <w:sz w:val="21"/>
        </w:rPr>
        <w:t xml:space="preserve"> </w:t>
      </w:r>
      <w:r>
        <w:rPr>
          <w:color w:val="231F20"/>
          <w:sz w:val="21"/>
        </w:rPr>
        <w:t>a</w:t>
      </w:r>
      <w:r>
        <w:rPr>
          <w:color w:val="231F20"/>
          <w:spacing w:val="-2"/>
          <w:sz w:val="21"/>
        </w:rPr>
        <w:t xml:space="preserve"> </w:t>
      </w:r>
      <w:r>
        <w:rPr>
          <w:color w:val="231F20"/>
          <w:sz w:val="21"/>
        </w:rPr>
        <w:t>period</w:t>
      </w:r>
      <w:r>
        <w:rPr>
          <w:color w:val="231F20"/>
          <w:spacing w:val="-2"/>
          <w:sz w:val="21"/>
        </w:rPr>
        <w:t xml:space="preserve"> </w:t>
      </w:r>
      <w:r>
        <w:rPr>
          <w:color w:val="231F20"/>
          <w:sz w:val="21"/>
        </w:rPr>
        <w:t>of</w:t>
      </w:r>
      <w:r>
        <w:rPr>
          <w:color w:val="231F20"/>
          <w:spacing w:val="-1"/>
          <w:sz w:val="21"/>
        </w:rPr>
        <w:t xml:space="preserve"> </w:t>
      </w:r>
      <w:r>
        <w:rPr>
          <w:color w:val="231F20"/>
          <w:sz w:val="21"/>
        </w:rPr>
        <w:t>56</w:t>
      </w:r>
      <w:r>
        <w:rPr>
          <w:color w:val="231F20"/>
          <w:spacing w:val="-2"/>
          <w:sz w:val="21"/>
        </w:rPr>
        <w:t xml:space="preserve"> </w:t>
      </w:r>
      <w:r>
        <w:rPr>
          <w:color w:val="231F20"/>
          <w:sz w:val="21"/>
        </w:rPr>
        <w:t>days</w:t>
      </w:r>
      <w:r>
        <w:rPr>
          <w:color w:val="231F20"/>
          <w:spacing w:val="-2"/>
          <w:sz w:val="21"/>
        </w:rPr>
        <w:t xml:space="preserve"> </w:t>
      </w:r>
      <w:r>
        <w:rPr>
          <w:color w:val="231F20"/>
          <w:sz w:val="21"/>
        </w:rPr>
        <w:t>or</w:t>
      </w:r>
      <w:r>
        <w:rPr>
          <w:color w:val="231F20"/>
          <w:spacing w:val="-5"/>
          <w:sz w:val="21"/>
        </w:rPr>
        <w:t xml:space="preserve"> </w:t>
      </w:r>
      <w:r>
        <w:rPr>
          <w:color w:val="231F20"/>
          <w:sz w:val="21"/>
        </w:rPr>
        <w:t>less,</w:t>
      </w:r>
      <w:r>
        <w:rPr>
          <w:color w:val="231F20"/>
          <w:spacing w:val="-3"/>
          <w:sz w:val="21"/>
        </w:rPr>
        <w:t xml:space="preserve"> </w:t>
      </w:r>
      <w:r>
        <w:rPr>
          <w:color w:val="231F20"/>
          <w:sz w:val="21"/>
        </w:rPr>
        <w:t>to</w:t>
      </w:r>
      <w:r>
        <w:rPr>
          <w:color w:val="231F20"/>
          <w:spacing w:val="-2"/>
          <w:sz w:val="21"/>
        </w:rPr>
        <w:t xml:space="preserve"> </w:t>
      </w:r>
      <w:r>
        <w:rPr>
          <w:color w:val="231F20"/>
          <w:sz w:val="21"/>
        </w:rPr>
        <w:t>be</w:t>
      </w:r>
      <w:r>
        <w:rPr>
          <w:color w:val="231F20"/>
          <w:spacing w:val="-2"/>
          <w:sz w:val="21"/>
        </w:rPr>
        <w:t xml:space="preserve"> </w:t>
      </w:r>
      <w:r>
        <w:rPr>
          <w:color w:val="231F20"/>
          <w:sz w:val="21"/>
        </w:rPr>
        <w:t>incapable,</w:t>
      </w:r>
      <w:r>
        <w:rPr>
          <w:color w:val="231F20"/>
          <w:spacing w:val="-3"/>
          <w:sz w:val="21"/>
        </w:rPr>
        <w:t xml:space="preserve"> </w:t>
      </w:r>
      <w:r>
        <w:rPr>
          <w:color w:val="231F20"/>
          <w:sz w:val="21"/>
        </w:rPr>
        <w:t>or</w:t>
      </w:r>
      <w:r>
        <w:rPr>
          <w:color w:val="231F20"/>
          <w:spacing w:val="-3"/>
          <w:sz w:val="21"/>
        </w:rPr>
        <w:t xml:space="preserve"> </w:t>
      </w:r>
      <w:r>
        <w:rPr>
          <w:color w:val="231F20"/>
          <w:sz w:val="21"/>
        </w:rPr>
        <w:t>to</w:t>
      </w:r>
      <w:r>
        <w:rPr>
          <w:color w:val="231F20"/>
          <w:spacing w:val="-2"/>
          <w:sz w:val="21"/>
        </w:rPr>
        <w:t xml:space="preserve"> </w:t>
      </w:r>
      <w:r>
        <w:rPr>
          <w:color w:val="231F20"/>
          <w:sz w:val="21"/>
        </w:rPr>
        <w:t>be</w:t>
      </w:r>
      <w:r>
        <w:rPr>
          <w:color w:val="231F20"/>
          <w:spacing w:val="-2"/>
          <w:sz w:val="21"/>
        </w:rPr>
        <w:t xml:space="preserve"> </w:t>
      </w:r>
      <w:r>
        <w:rPr>
          <w:color w:val="231F20"/>
          <w:sz w:val="21"/>
        </w:rPr>
        <w:t>treated</w:t>
      </w:r>
      <w:r>
        <w:rPr>
          <w:color w:val="231F20"/>
          <w:spacing w:val="-2"/>
          <w:sz w:val="21"/>
        </w:rPr>
        <w:t xml:space="preserve"> </w:t>
      </w:r>
      <w:r>
        <w:rPr>
          <w:color w:val="231F20"/>
          <w:sz w:val="21"/>
        </w:rPr>
        <w:t>as incapable, of work, that sub-paragraph must, on his again becoming so incapable, or so treated as incapable, of work at the end of that period, immediately thereafter apply to him</w:t>
      </w:r>
      <w:r>
        <w:rPr>
          <w:color w:val="231F20"/>
          <w:spacing w:val="40"/>
          <w:sz w:val="21"/>
        </w:rPr>
        <w:t xml:space="preserve"> </w:t>
      </w:r>
      <w:r>
        <w:rPr>
          <w:color w:val="231F20"/>
          <w:sz w:val="21"/>
        </w:rPr>
        <w:t>for so long as he remains incapable or is treated as remaining incapable, of work.</w:t>
      </w:r>
    </w:p>
    <w:p w14:paraId="32E20FD3" w14:textId="17D33905" w:rsidR="003D3726" w:rsidRDefault="000E0BEF" w:rsidP="003E2224">
      <w:pPr>
        <w:pStyle w:val="ListParagraph"/>
        <w:numPr>
          <w:ilvl w:val="0"/>
          <w:numId w:val="76"/>
        </w:numPr>
        <w:tabs>
          <w:tab w:val="left" w:pos="1140"/>
        </w:tabs>
        <w:ind w:left="1139" w:right="973"/>
        <w:rPr>
          <w:sz w:val="21"/>
        </w:rPr>
      </w:pPr>
      <w:r>
        <w:rPr>
          <w:color w:val="231F20"/>
          <w:sz w:val="21"/>
        </w:rPr>
        <w:t>In sub-paragraph (2)(</w:t>
      </w:r>
      <w:proofErr w:type="spellStart"/>
      <w:r>
        <w:rPr>
          <w:color w:val="231F20"/>
          <w:sz w:val="21"/>
        </w:rPr>
        <w:t>i</w:t>
      </w:r>
      <w:proofErr w:type="spellEnd"/>
      <w:r>
        <w:rPr>
          <w:color w:val="231F20"/>
          <w:sz w:val="21"/>
        </w:rPr>
        <w:t>) the reference to a course of higher education is a reference to a course</w:t>
      </w:r>
      <w:r>
        <w:rPr>
          <w:color w:val="231F20"/>
          <w:spacing w:val="-3"/>
          <w:sz w:val="21"/>
        </w:rPr>
        <w:t xml:space="preserve"> </w:t>
      </w:r>
      <w:r>
        <w:rPr>
          <w:color w:val="231F20"/>
          <w:sz w:val="21"/>
        </w:rPr>
        <w:t>of</w:t>
      </w:r>
      <w:r>
        <w:rPr>
          <w:color w:val="231F20"/>
          <w:spacing w:val="-2"/>
          <w:sz w:val="21"/>
        </w:rPr>
        <w:t xml:space="preserve"> </w:t>
      </w:r>
      <w:r>
        <w:rPr>
          <w:color w:val="231F20"/>
          <w:sz w:val="21"/>
        </w:rPr>
        <w:t>any</w:t>
      </w:r>
      <w:r>
        <w:rPr>
          <w:color w:val="231F20"/>
          <w:spacing w:val="-5"/>
          <w:sz w:val="21"/>
        </w:rPr>
        <w:t xml:space="preserve"> </w:t>
      </w:r>
      <w:r>
        <w:rPr>
          <w:color w:val="231F20"/>
          <w:sz w:val="21"/>
        </w:rPr>
        <w:t>description</w:t>
      </w:r>
      <w:r>
        <w:rPr>
          <w:color w:val="231F20"/>
          <w:spacing w:val="-5"/>
          <w:sz w:val="21"/>
        </w:rPr>
        <w:t xml:space="preserve"> </w:t>
      </w:r>
      <w:r>
        <w:rPr>
          <w:color w:val="231F20"/>
          <w:sz w:val="21"/>
        </w:rPr>
        <w:t>mentioned</w:t>
      </w:r>
      <w:r>
        <w:rPr>
          <w:color w:val="231F20"/>
          <w:spacing w:val="-5"/>
          <w:sz w:val="21"/>
        </w:rPr>
        <w:t xml:space="preserve"> </w:t>
      </w:r>
      <w:r>
        <w:rPr>
          <w:color w:val="231F20"/>
          <w:sz w:val="21"/>
        </w:rPr>
        <w:t>in</w:t>
      </w:r>
      <w:r>
        <w:rPr>
          <w:color w:val="231F20"/>
          <w:spacing w:val="-3"/>
          <w:sz w:val="21"/>
        </w:rPr>
        <w:t xml:space="preserve"> </w:t>
      </w:r>
      <w:r>
        <w:rPr>
          <w:color w:val="231F20"/>
          <w:sz w:val="21"/>
        </w:rPr>
        <w:t>Schedule</w:t>
      </w:r>
      <w:r>
        <w:rPr>
          <w:color w:val="231F20"/>
          <w:spacing w:val="-3"/>
          <w:sz w:val="21"/>
        </w:rPr>
        <w:t xml:space="preserve"> </w:t>
      </w:r>
      <w:r>
        <w:rPr>
          <w:color w:val="231F20"/>
          <w:sz w:val="21"/>
        </w:rPr>
        <w:t>6</w:t>
      </w:r>
      <w:r>
        <w:rPr>
          <w:color w:val="231F20"/>
          <w:spacing w:val="-3"/>
          <w:sz w:val="21"/>
        </w:rPr>
        <w:t xml:space="preserve"> </w:t>
      </w:r>
      <w:r>
        <w:rPr>
          <w:color w:val="231F20"/>
          <w:sz w:val="21"/>
        </w:rPr>
        <w:t>to</w:t>
      </w:r>
      <w:r>
        <w:rPr>
          <w:color w:val="231F20"/>
          <w:spacing w:val="-3"/>
          <w:sz w:val="21"/>
        </w:rPr>
        <w:t xml:space="preserve"> </w:t>
      </w:r>
      <w:r>
        <w:rPr>
          <w:color w:val="231F20"/>
          <w:sz w:val="21"/>
        </w:rPr>
        <w:t>the</w:t>
      </w:r>
      <w:r>
        <w:rPr>
          <w:color w:val="231F20"/>
          <w:spacing w:val="-3"/>
          <w:sz w:val="21"/>
        </w:rPr>
        <w:t xml:space="preserve"> </w:t>
      </w:r>
      <w:r>
        <w:rPr>
          <w:color w:val="231F20"/>
          <w:sz w:val="21"/>
        </w:rPr>
        <w:t>Education</w:t>
      </w:r>
      <w:r>
        <w:rPr>
          <w:color w:val="231F20"/>
          <w:spacing w:val="-3"/>
          <w:sz w:val="21"/>
        </w:rPr>
        <w:t xml:space="preserve"> </w:t>
      </w:r>
      <w:r>
        <w:rPr>
          <w:color w:val="231F20"/>
          <w:sz w:val="21"/>
        </w:rPr>
        <w:t>Reform</w:t>
      </w:r>
      <w:r>
        <w:rPr>
          <w:color w:val="231F20"/>
          <w:spacing w:val="-1"/>
          <w:sz w:val="21"/>
        </w:rPr>
        <w:t xml:space="preserve"> </w:t>
      </w:r>
      <w:r>
        <w:rPr>
          <w:color w:val="231F20"/>
          <w:sz w:val="21"/>
        </w:rPr>
        <w:t>Act</w:t>
      </w:r>
      <w:r>
        <w:rPr>
          <w:color w:val="231F20"/>
          <w:spacing w:val="-4"/>
          <w:sz w:val="21"/>
        </w:rPr>
        <w:t xml:space="preserve"> </w:t>
      </w:r>
      <w:r>
        <w:rPr>
          <w:color w:val="231F20"/>
          <w:sz w:val="21"/>
        </w:rPr>
        <w:t>1988.</w:t>
      </w:r>
    </w:p>
    <w:p w14:paraId="2585CE32" w14:textId="77777777" w:rsidR="003D3726" w:rsidRDefault="000E0BEF" w:rsidP="003E2224">
      <w:pPr>
        <w:pStyle w:val="ListParagraph"/>
        <w:numPr>
          <w:ilvl w:val="0"/>
          <w:numId w:val="76"/>
        </w:numPr>
        <w:tabs>
          <w:tab w:val="left" w:pos="1140"/>
        </w:tabs>
        <w:spacing w:before="1"/>
        <w:ind w:left="1139" w:right="853"/>
        <w:rPr>
          <w:sz w:val="21"/>
        </w:rPr>
      </w:pPr>
      <w:r>
        <w:rPr>
          <w:color w:val="231F20"/>
          <w:sz w:val="21"/>
        </w:rPr>
        <w:t>A</w:t>
      </w:r>
      <w:r>
        <w:rPr>
          <w:color w:val="231F20"/>
          <w:spacing w:val="-2"/>
          <w:sz w:val="21"/>
        </w:rPr>
        <w:t xml:space="preserve"> </w:t>
      </w:r>
      <w:r>
        <w:rPr>
          <w:color w:val="231F20"/>
          <w:sz w:val="21"/>
        </w:rPr>
        <w:t>full-time</w:t>
      </w:r>
      <w:r>
        <w:rPr>
          <w:color w:val="231F20"/>
          <w:spacing w:val="-3"/>
          <w:sz w:val="21"/>
        </w:rPr>
        <w:t xml:space="preserve"> </w:t>
      </w:r>
      <w:r>
        <w:rPr>
          <w:color w:val="231F20"/>
          <w:sz w:val="21"/>
        </w:rPr>
        <w:t>student</w:t>
      </w:r>
      <w:r>
        <w:rPr>
          <w:color w:val="231F20"/>
          <w:spacing w:val="-4"/>
          <w:sz w:val="21"/>
        </w:rPr>
        <w:t xml:space="preserve"> </w:t>
      </w:r>
      <w:r>
        <w:rPr>
          <w:color w:val="231F20"/>
          <w:sz w:val="21"/>
        </w:rPr>
        <w:t>to</w:t>
      </w:r>
      <w:r>
        <w:rPr>
          <w:color w:val="231F20"/>
          <w:spacing w:val="-3"/>
          <w:sz w:val="21"/>
        </w:rPr>
        <w:t xml:space="preserve"> </w:t>
      </w:r>
      <w:r>
        <w:rPr>
          <w:color w:val="231F20"/>
          <w:sz w:val="21"/>
        </w:rPr>
        <w:t>whom</w:t>
      </w:r>
      <w:r>
        <w:rPr>
          <w:color w:val="231F20"/>
          <w:spacing w:val="-1"/>
          <w:sz w:val="21"/>
        </w:rPr>
        <w:t xml:space="preserve"> </w:t>
      </w:r>
      <w:r>
        <w:rPr>
          <w:color w:val="231F20"/>
          <w:sz w:val="21"/>
        </w:rPr>
        <w:t>sub-paragraph</w:t>
      </w:r>
      <w:r>
        <w:rPr>
          <w:color w:val="231F20"/>
          <w:spacing w:val="-3"/>
          <w:sz w:val="21"/>
        </w:rPr>
        <w:t xml:space="preserve"> </w:t>
      </w:r>
      <w:r>
        <w:rPr>
          <w:color w:val="231F20"/>
          <w:sz w:val="21"/>
        </w:rPr>
        <w:t>(2)(</w:t>
      </w:r>
      <w:proofErr w:type="spellStart"/>
      <w:r>
        <w:rPr>
          <w:color w:val="231F20"/>
          <w:sz w:val="21"/>
        </w:rPr>
        <w:t>i</w:t>
      </w:r>
      <w:proofErr w:type="spellEnd"/>
      <w:r>
        <w:rPr>
          <w:color w:val="231F20"/>
          <w:sz w:val="21"/>
        </w:rPr>
        <w:t>)</w:t>
      </w:r>
      <w:r>
        <w:rPr>
          <w:color w:val="231F20"/>
          <w:spacing w:val="-4"/>
          <w:sz w:val="21"/>
        </w:rPr>
        <w:t xml:space="preserve"> </w:t>
      </w:r>
      <w:r>
        <w:rPr>
          <w:color w:val="231F20"/>
          <w:sz w:val="21"/>
        </w:rPr>
        <w:t>applies</w:t>
      </w:r>
      <w:r>
        <w:rPr>
          <w:color w:val="231F20"/>
          <w:spacing w:val="-5"/>
          <w:sz w:val="21"/>
        </w:rPr>
        <w:t xml:space="preserve"> </w:t>
      </w:r>
      <w:r>
        <w:rPr>
          <w:color w:val="231F20"/>
          <w:sz w:val="21"/>
        </w:rPr>
        <w:t>must</w:t>
      </w:r>
      <w:r>
        <w:rPr>
          <w:color w:val="231F20"/>
          <w:spacing w:val="-4"/>
          <w:sz w:val="21"/>
        </w:rPr>
        <w:t xml:space="preserve"> </w:t>
      </w:r>
      <w:r>
        <w:rPr>
          <w:color w:val="231F20"/>
          <w:sz w:val="21"/>
        </w:rPr>
        <w:t>be</w:t>
      </w:r>
      <w:r>
        <w:rPr>
          <w:color w:val="231F20"/>
          <w:spacing w:val="-3"/>
          <w:sz w:val="21"/>
        </w:rPr>
        <w:t xml:space="preserve"> </w:t>
      </w:r>
      <w:r>
        <w:rPr>
          <w:color w:val="231F20"/>
          <w:sz w:val="21"/>
        </w:rPr>
        <w:t>treated</w:t>
      </w:r>
      <w:r>
        <w:rPr>
          <w:color w:val="231F20"/>
          <w:spacing w:val="-3"/>
          <w:sz w:val="21"/>
        </w:rPr>
        <w:t xml:space="preserve"> </w:t>
      </w:r>
      <w:r>
        <w:rPr>
          <w:color w:val="231F20"/>
          <w:sz w:val="21"/>
        </w:rPr>
        <w:t>as</w:t>
      </w:r>
      <w:r>
        <w:rPr>
          <w:color w:val="231F20"/>
          <w:spacing w:val="-3"/>
          <w:sz w:val="21"/>
        </w:rPr>
        <w:t xml:space="preserve"> </w:t>
      </w:r>
      <w:r>
        <w:rPr>
          <w:color w:val="231F20"/>
          <w:sz w:val="21"/>
        </w:rPr>
        <w:t>satisfying</w:t>
      </w:r>
      <w:r>
        <w:rPr>
          <w:color w:val="231F20"/>
          <w:spacing w:val="-3"/>
          <w:sz w:val="21"/>
        </w:rPr>
        <w:t xml:space="preserve"> </w:t>
      </w:r>
      <w:r>
        <w:rPr>
          <w:color w:val="231F20"/>
          <w:sz w:val="21"/>
        </w:rPr>
        <w:t xml:space="preserve">that sub-paragraph from the date on which he made a request for the supplementary requirement, allowance, bursary or </w:t>
      </w:r>
      <w:proofErr w:type="gramStart"/>
      <w:r>
        <w:rPr>
          <w:color w:val="231F20"/>
          <w:sz w:val="21"/>
        </w:rPr>
        <w:t>payment as the case may be</w:t>
      </w:r>
      <w:proofErr w:type="gramEnd"/>
      <w:r>
        <w:rPr>
          <w:color w:val="231F20"/>
          <w:sz w:val="21"/>
        </w:rPr>
        <w:t>.</w:t>
      </w:r>
    </w:p>
    <w:p w14:paraId="19442504" w14:textId="77777777" w:rsidR="003D3726" w:rsidRDefault="000E0BEF" w:rsidP="003E2224">
      <w:pPr>
        <w:pStyle w:val="ListParagraph"/>
        <w:numPr>
          <w:ilvl w:val="0"/>
          <w:numId w:val="76"/>
        </w:numPr>
        <w:tabs>
          <w:tab w:val="left" w:pos="1140"/>
        </w:tabs>
        <w:ind w:right="957"/>
        <w:rPr>
          <w:sz w:val="21"/>
        </w:rPr>
      </w:pPr>
      <w:r>
        <w:rPr>
          <w:color w:val="231F20"/>
          <w:sz w:val="21"/>
        </w:rPr>
        <w:t>Sub-paragraph</w:t>
      </w:r>
      <w:r>
        <w:rPr>
          <w:color w:val="231F20"/>
          <w:spacing w:val="-3"/>
          <w:sz w:val="21"/>
        </w:rPr>
        <w:t xml:space="preserve"> </w:t>
      </w:r>
      <w:r>
        <w:rPr>
          <w:color w:val="231F20"/>
          <w:sz w:val="21"/>
        </w:rPr>
        <w:t>(1)(b)</w:t>
      </w:r>
      <w:r>
        <w:rPr>
          <w:color w:val="231F20"/>
          <w:spacing w:val="-4"/>
          <w:sz w:val="21"/>
        </w:rPr>
        <w:t xml:space="preserve"> </w:t>
      </w:r>
      <w:r>
        <w:rPr>
          <w:color w:val="231F20"/>
          <w:sz w:val="21"/>
        </w:rPr>
        <w:t>does</w:t>
      </w:r>
      <w:r>
        <w:rPr>
          <w:color w:val="231F20"/>
          <w:spacing w:val="-3"/>
          <w:sz w:val="21"/>
        </w:rPr>
        <w:t xml:space="preserve"> </w:t>
      </w:r>
      <w:r>
        <w:rPr>
          <w:color w:val="231F20"/>
          <w:sz w:val="21"/>
        </w:rPr>
        <w:t>not</w:t>
      </w:r>
      <w:r>
        <w:rPr>
          <w:color w:val="231F20"/>
          <w:spacing w:val="-4"/>
          <w:sz w:val="21"/>
        </w:rPr>
        <w:t xml:space="preserve"> </w:t>
      </w:r>
      <w:r>
        <w:rPr>
          <w:color w:val="231F20"/>
          <w:sz w:val="21"/>
        </w:rPr>
        <w:t>apply</w:t>
      </w:r>
      <w:r>
        <w:rPr>
          <w:color w:val="231F20"/>
          <w:spacing w:val="-5"/>
          <w:sz w:val="21"/>
        </w:rPr>
        <w:t xml:space="preserve"> </w:t>
      </w:r>
      <w:r>
        <w:rPr>
          <w:color w:val="231F20"/>
          <w:sz w:val="21"/>
        </w:rPr>
        <w:t>to</w:t>
      </w:r>
      <w:r>
        <w:rPr>
          <w:color w:val="231F20"/>
          <w:spacing w:val="-3"/>
          <w:sz w:val="21"/>
        </w:rPr>
        <w:t xml:space="preserve"> </w:t>
      </w:r>
      <w:r>
        <w:rPr>
          <w:color w:val="231F20"/>
          <w:sz w:val="21"/>
        </w:rPr>
        <w:t>a</w:t>
      </w:r>
      <w:r>
        <w:rPr>
          <w:color w:val="231F20"/>
          <w:spacing w:val="-3"/>
          <w:sz w:val="21"/>
        </w:rPr>
        <w:t xml:space="preserve"> </w:t>
      </w:r>
      <w:r>
        <w:rPr>
          <w:color w:val="231F20"/>
          <w:sz w:val="21"/>
        </w:rPr>
        <w:t>full-time</w:t>
      </w:r>
      <w:r>
        <w:rPr>
          <w:color w:val="231F20"/>
          <w:spacing w:val="-3"/>
          <w:sz w:val="21"/>
        </w:rPr>
        <w:t xml:space="preserve"> </w:t>
      </w:r>
      <w:r>
        <w:rPr>
          <w:color w:val="231F20"/>
          <w:sz w:val="21"/>
        </w:rPr>
        <w:t>student</w:t>
      </w:r>
      <w:r>
        <w:rPr>
          <w:color w:val="231F20"/>
          <w:spacing w:val="-4"/>
          <w:sz w:val="21"/>
        </w:rPr>
        <w:t xml:space="preserve"> </w:t>
      </w:r>
      <w:r>
        <w:rPr>
          <w:color w:val="231F20"/>
          <w:sz w:val="21"/>
        </w:rPr>
        <w:t>for</w:t>
      </w:r>
      <w:r>
        <w:rPr>
          <w:color w:val="231F20"/>
          <w:spacing w:val="-4"/>
          <w:sz w:val="21"/>
        </w:rPr>
        <w:t xml:space="preserve"> </w:t>
      </w:r>
      <w:r>
        <w:rPr>
          <w:color w:val="231F20"/>
          <w:sz w:val="21"/>
        </w:rPr>
        <w:t>the</w:t>
      </w:r>
      <w:r>
        <w:rPr>
          <w:color w:val="231F20"/>
          <w:spacing w:val="-3"/>
          <w:sz w:val="21"/>
        </w:rPr>
        <w:t xml:space="preserve"> </w:t>
      </w:r>
      <w:r>
        <w:rPr>
          <w:color w:val="231F20"/>
          <w:sz w:val="21"/>
        </w:rPr>
        <w:t>period</w:t>
      </w:r>
      <w:r>
        <w:rPr>
          <w:color w:val="231F20"/>
          <w:spacing w:val="-3"/>
          <w:sz w:val="21"/>
        </w:rPr>
        <w:t xml:space="preserve"> </w:t>
      </w:r>
      <w:r>
        <w:rPr>
          <w:color w:val="231F20"/>
          <w:sz w:val="21"/>
        </w:rPr>
        <w:t>specified</w:t>
      </w:r>
      <w:r>
        <w:rPr>
          <w:color w:val="231F20"/>
          <w:spacing w:val="-3"/>
          <w:sz w:val="21"/>
        </w:rPr>
        <w:t xml:space="preserve"> </w:t>
      </w:r>
      <w:r>
        <w:rPr>
          <w:color w:val="231F20"/>
          <w:sz w:val="21"/>
        </w:rPr>
        <w:t>in</w:t>
      </w:r>
      <w:r>
        <w:rPr>
          <w:color w:val="231F20"/>
          <w:spacing w:val="-3"/>
          <w:sz w:val="21"/>
        </w:rPr>
        <w:t xml:space="preserve"> </w:t>
      </w:r>
      <w:r>
        <w:rPr>
          <w:color w:val="231F20"/>
          <w:sz w:val="21"/>
        </w:rPr>
        <w:t>sub- paragraph (8) if—</w:t>
      </w:r>
    </w:p>
    <w:p w14:paraId="664CBD8D" w14:textId="77777777" w:rsidR="003D3726" w:rsidRDefault="000E0BEF" w:rsidP="003E2224">
      <w:pPr>
        <w:pStyle w:val="ListParagraph"/>
        <w:numPr>
          <w:ilvl w:val="1"/>
          <w:numId w:val="76"/>
        </w:numPr>
        <w:tabs>
          <w:tab w:val="left" w:pos="1500"/>
        </w:tabs>
        <w:ind w:left="1500" w:right="1276"/>
        <w:rPr>
          <w:sz w:val="21"/>
        </w:rPr>
      </w:pPr>
      <w:proofErr w:type="gramStart"/>
      <w:r>
        <w:rPr>
          <w:color w:val="231F20"/>
          <w:sz w:val="21"/>
        </w:rPr>
        <w:t>at</w:t>
      </w:r>
      <w:proofErr w:type="gramEnd"/>
      <w:r>
        <w:rPr>
          <w:color w:val="231F20"/>
          <w:spacing w:val="-4"/>
          <w:sz w:val="21"/>
        </w:rPr>
        <w:t xml:space="preserve"> </w:t>
      </w:r>
      <w:r>
        <w:rPr>
          <w:color w:val="231F20"/>
          <w:sz w:val="21"/>
        </w:rPr>
        <w:t>any</w:t>
      </w:r>
      <w:r>
        <w:rPr>
          <w:color w:val="231F20"/>
          <w:spacing w:val="-5"/>
          <w:sz w:val="21"/>
        </w:rPr>
        <w:t xml:space="preserve"> </w:t>
      </w:r>
      <w:r>
        <w:rPr>
          <w:color w:val="231F20"/>
          <w:sz w:val="21"/>
        </w:rPr>
        <w:t>time</w:t>
      </w:r>
      <w:r>
        <w:rPr>
          <w:color w:val="231F20"/>
          <w:spacing w:val="-3"/>
          <w:sz w:val="21"/>
        </w:rPr>
        <w:t xml:space="preserve"> </w:t>
      </w:r>
      <w:r>
        <w:rPr>
          <w:color w:val="231F20"/>
          <w:sz w:val="21"/>
        </w:rPr>
        <w:t>during</w:t>
      </w:r>
      <w:r>
        <w:rPr>
          <w:color w:val="231F20"/>
          <w:spacing w:val="-3"/>
          <w:sz w:val="21"/>
        </w:rPr>
        <w:t xml:space="preserve"> </w:t>
      </w:r>
      <w:r>
        <w:rPr>
          <w:color w:val="231F20"/>
          <w:sz w:val="21"/>
        </w:rPr>
        <w:t>an</w:t>
      </w:r>
      <w:r>
        <w:rPr>
          <w:color w:val="231F20"/>
          <w:spacing w:val="-3"/>
          <w:sz w:val="21"/>
        </w:rPr>
        <w:t xml:space="preserve"> </w:t>
      </w:r>
      <w:r>
        <w:rPr>
          <w:color w:val="231F20"/>
          <w:sz w:val="21"/>
        </w:rPr>
        <w:t>academic</w:t>
      </w:r>
      <w:r>
        <w:rPr>
          <w:color w:val="231F20"/>
          <w:spacing w:val="-3"/>
          <w:sz w:val="21"/>
        </w:rPr>
        <w:t xml:space="preserve"> </w:t>
      </w:r>
      <w:r>
        <w:rPr>
          <w:color w:val="231F20"/>
          <w:sz w:val="21"/>
        </w:rPr>
        <w:t>year,</w:t>
      </w:r>
      <w:r>
        <w:rPr>
          <w:color w:val="231F20"/>
          <w:spacing w:val="-4"/>
          <w:sz w:val="21"/>
        </w:rPr>
        <w:t xml:space="preserve"> </w:t>
      </w:r>
      <w:r>
        <w:rPr>
          <w:color w:val="231F20"/>
          <w:sz w:val="21"/>
        </w:rPr>
        <w:t>with</w:t>
      </w:r>
      <w:r>
        <w:rPr>
          <w:color w:val="231F20"/>
          <w:spacing w:val="-3"/>
          <w:sz w:val="21"/>
        </w:rPr>
        <w:t xml:space="preserve"> </w:t>
      </w:r>
      <w:r>
        <w:rPr>
          <w:color w:val="231F20"/>
          <w:sz w:val="21"/>
        </w:rPr>
        <w:t>the</w:t>
      </w:r>
      <w:r>
        <w:rPr>
          <w:color w:val="231F20"/>
          <w:spacing w:val="-3"/>
          <w:sz w:val="21"/>
        </w:rPr>
        <w:t xml:space="preserve"> </w:t>
      </w:r>
      <w:r>
        <w:rPr>
          <w:color w:val="231F20"/>
          <w:sz w:val="21"/>
        </w:rPr>
        <w:t>consent</w:t>
      </w:r>
      <w:r>
        <w:rPr>
          <w:color w:val="231F20"/>
          <w:spacing w:val="-4"/>
          <w:sz w:val="21"/>
        </w:rPr>
        <w:t xml:space="preserve"> </w:t>
      </w:r>
      <w:r>
        <w:rPr>
          <w:color w:val="231F20"/>
          <w:sz w:val="21"/>
        </w:rPr>
        <w:t>of</w:t>
      </w:r>
      <w:r>
        <w:rPr>
          <w:color w:val="231F20"/>
          <w:spacing w:val="-2"/>
          <w:sz w:val="21"/>
        </w:rPr>
        <w:t xml:space="preserve"> </w:t>
      </w:r>
      <w:r>
        <w:rPr>
          <w:color w:val="231F20"/>
          <w:sz w:val="21"/>
        </w:rPr>
        <w:t>the</w:t>
      </w:r>
      <w:r>
        <w:rPr>
          <w:color w:val="231F20"/>
          <w:spacing w:val="-3"/>
          <w:sz w:val="21"/>
        </w:rPr>
        <w:t xml:space="preserve"> </w:t>
      </w:r>
      <w:r>
        <w:rPr>
          <w:color w:val="231F20"/>
          <w:sz w:val="21"/>
        </w:rPr>
        <w:t>relevant</w:t>
      </w:r>
      <w:r>
        <w:rPr>
          <w:color w:val="231F20"/>
          <w:spacing w:val="-4"/>
          <w:sz w:val="21"/>
        </w:rPr>
        <w:t xml:space="preserve"> </w:t>
      </w:r>
      <w:r>
        <w:rPr>
          <w:color w:val="231F20"/>
          <w:sz w:val="21"/>
        </w:rPr>
        <w:t>educational establishment, he ceases to attend or undertake a course because he is—</w:t>
      </w:r>
    </w:p>
    <w:p w14:paraId="2910C5C8" w14:textId="77777777" w:rsidR="003D3726" w:rsidRDefault="000E0BEF" w:rsidP="003E2224">
      <w:pPr>
        <w:pStyle w:val="ListParagraph"/>
        <w:numPr>
          <w:ilvl w:val="2"/>
          <w:numId w:val="76"/>
        </w:numPr>
        <w:tabs>
          <w:tab w:val="left" w:pos="1860"/>
        </w:tabs>
        <w:spacing w:line="241" w:lineRule="exact"/>
        <w:rPr>
          <w:sz w:val="21"/>
        </w:rPr>
      </w:pPr>
      <w:r>
        <w:rPr>
          <w:color w:val="231F20"/>
          <w:sz w:val="21"/>
        </w:rPr>
        <w:t>engaged</w:t>
      </w:r>
      <w:r>
        <w:rPr>
          <w:color w:val="231F20"/>
          <w:spacing w:val="-5"/>
          <w:sz w:val="21"/>
        </w:rPr>
        <w:t xml:space="preserve"> </w:t>
      </w:r>
      <w:r>
        <w:rPr>
          <w:color w:val="231F20"/>
          <w:sz w:val="21"/>
        </w:rPr>
        <w:t>in</w:t>
      </w:r>
      <w:r>
        <w:rPr>
          <w:color w:val="231F20"/>
          <w:spacing w:val="-2"/>
          <w:sz w:val="21"/>
        </w:rPr>
        <w:t xml:space="preserve"> </w:t>
      </w:r>
      <w:r>
        <w:rPr>
          <w:color w:val="231F20"/>
          <w:sz w:val="21"/>
        </w:rPr>
        <w:t>caring</w:t>
      </w:r>
      <w:r>
        <w:rPr>
          <w:color w:val="231F20"/>
          <w:spacing w:val="-4"/>
          <w:sz w:val="21"/>
        </w:rPr>
        <w:t xml:space="preserve"> </w:t>
      </w:r>
      <w:r>
        <w:rPr>
          <w:color w:val="231F20"/>
          <w:sz w:val="21"/>
        </w:rPr>
        <w:t>for</w:t>
      </w:r>
      <w:r>
        <w:rPr>
          <w:color w:val="231F20"/>
          <w:spacing w:val="-4"/>
          <w:sz w:val="21"/>
        </w:rPr>
        <w:t xml:space="preserve"> </w:t>
      </w:r>
      <w:r>
        <w:rPr>
          <w:color w:val="231F20"/>
          <w:sz w:val="21"/>
        </w:rPr>
        <w:t>another</w:t>
      </w:r>
      <w:r>
        <w:rPr>
          <w:color w:val="231F20"/>
          <w:spacing w:val="-3"/>
          <w:sz w:val="21"/>
        </w:rPr>
        <w:t xml:space="preserve"> </w:t>
      </w:r>
      <w:r>
        <w:rPr>
          <w:color w:val="231F20"/>
          <w:sz w:val="21"/>
        </w:rPr>
        <w:t>person;</w:t>
      </w:r>
      <w:r>
        <w:rPr>
          <w:color w:val="231F20"/>
          <w:spacing w:val="-3"/>
          <w:sz w:val="21"/>
        </w:rPr>
        <w:t xml:space="preserve"> </w:t>
      </w:r>
      <w:r>
        <w:rPr>
          <w:color w:val="231F20"/>
          <w:spacing w:val="-5"/>
          <w:sz w:val="21"/>
        </w:rPr>
        <w:t>or</w:t>
      </w:r>
    </w:p>
    <w:p w14:paraId="0380514B" w14:textId="77777777" w:rsidR="003D3726" w:rsidRDefault="000E0BEF" w:rsidP="003E2224">
      <w:pPr>
        <w:pStyle w:val="ListParagraph"/>
        <w:numPr>
          <w:ilvl w:val="2"/>
          <w:numId w:val="76"/>
        </w:numPr>
        <w:tabs>
          <w:tab w:val="left" w:pos="1860"/>
        </w:tabs>
        <w:spacing w:line="241" w:lineRule="exact"/>
        <w:rPr>
          <w:sz w:val="21"/>
        </w:rPr>
      </w:pPr>
      <w:proofErr w:type="gramStart"/>
      <w:r>
        <w:rPr>
          <w:color w:val="231F20"/>
          <w:spacing w:val="-4"/>
          <w:sz w:val="21"/>
        </w:rPr>
        <w:lastRenderedPageBreak/>
        <w:t>ill;</w:t>
      </w:r>
      <w:proofErr w:type="gramEnd"/>
    </w:p>
    <w:p w14:paraId="6CBB503B" w14:textId="77777777" w:rsidR="003D3726" w:rsidRDefault="000E0BEF" w:rsidP="003E2224">
      <w:pPr>
        <w:pStyle w:val="ListParagraph"/>
        <w:numPr>
          <w:ilvl w:val="1"/>
          <w:numId w:val="76"/>
        </w:numPr>
        <w:tabs>
          <w:tab w:val="left" w:pos="1500"/>
        </w:tabs>
        <w:ind w:left="1500" w:right="593"/>
        <w:rPr>
          <w:sz w:val="21"/>
        </w:rPr>
      </w:pPr>
      <w:proofErr w:type="gramStart"/>
      <w:r>
        <w:rPr>
          <w:color w:val="231F20"/>
          <w:sz w:val="21"/>
        </w:rPr>
        <w:t>he</w:t>
      </w:r>
      <w:proofErr w:type="gramEnd"/>
      <w:r>
        <w:rPr>
          <w:color w:val="231F20"/>
          <w:spacing w:val="-2"/>
          <w:sz w:val="21"/>
        </w:rPr>
        <w:t xml:space="preserve"> </w:t>
      </w:r>
      <w:r>
        <w:rPr>
          <w:color w:val="231F20"/>
          <w:sz w:val="21"/>
        </w:rPr>
        <w:t>has</w:t>
      </w:r>
      <w:r>
        <w:rPr>
          <w:color w:val="231F20"/>
          <w:spacing w:val="-2"/>
          <w:sz w:val="21"/>
        </w:rPr>
        <w:t xml:space="preserve"> </w:t>
      </w:r>
      <w:r>
        <w:rPr>
          <w:color w:val="231F20"/>
          <w:sz w:val="21"/>
        </w:rPr>
        <w:t>subsequently</w:t>
      </w:r>
      <w:r>
        <w:rPr>
          <w:color w:val="231F20"/>
          <w:spacing w:val="-4"/>
          <w:sz w:val="21"/>
        </w:rPr>
        <w:t xml:space="preserve"> </w:t>
      </w:r>
      <w:r>
        <w:rPr>
          <w:color w:val="231F20"/>
          <w:sz w:val="21"/>
        </w:rPr>
        <w:t>ceased</w:t>
      </w:r>
      <w:r>
        <w:rPr>
          <w:color w:val="231F20"/>
          <w:spacing w:val="-2"/>
          <w:sz w:val="21"/>
        </w:rPr>
        <w:t xml:space="preserve"> </w:t>
      </w:r>
      <w:r>
        <w:rPr>
          <w:color w:val="231F20"/>
          <w:sz w:val="21"/>
        </w:rPr>
        <w:t>to</w:t>
      </w:r>
      <w:r>
        <w:rPr>
          <w:color w:val="231F20"/>
          <w:spacing w:val="-2"/>
          <w:sz w:val="21"/>
        </w:rPr>
        <w:t xml:space="preserve"> </w:t>
      </w:r>
      <w:r>
        <w:rPr>
          <w:color w:val="231F20"/>
          <w:sz w:val="21"/>
        </w:rPr>
        <w:t>be</w:t>
      </w:r>
      <w:r>
        <w:rPr>
          <w:color w:val="231F20"/>
          <w:spacing w:val="-2"/>
          <w:sz w:val="21"/>
        </w:rPr>
        <w:t xml:space="preserve"> </w:t>
      </w:r>
      <w:r>
        <w:rPr>
          <w:color w:val="231F20"/>
          <w:sz w:val="21"/>
        </w:rPr>
        <w:t>engaged</w:t>
      </w:r>
      <w:r>
        <w:rPr>
          <w:color w:val="231F20"/>
          <w:spacing w:val="-2"/>
          <w:sz w:val="21"/>
        </w:rPr>
        <w:t xml:space="preserve"> </w:t>
      </w:r>
      <w:r>
        <w:rPr>
          <w:color w:val="231F20"/>
          <w:sz w:val="21"/>
        </w:rPr>
        <w:t>in</w:t>
      </w:r>
      <w:r>
        <w:rPr>
          <w:color w:val="231F20"/>
          <w:spacing w:val="-2"/>
          <w:sz w:val="21"/>
        </w:rPr>
        <w:t xml:space="preserve"> </w:t>
      </w:r>
      <w:r>
        <w:rPr>
          <w:color w:val="231F20"/>
          <w:sz w:val="21"/>
        </w:rPr>
        <w:t>caring</w:t>
      </w:r>
      <w:r>
        <w:rPr>
          <w:color w:val="231F20"/>
          <w:spacing w:val="-2"/>
          <w:sz w:val="21"/>
        </w:rPr>
        <w:t xml:space="preserve"> </w:t>
      </w:r>
      <w:r>
        <w:rPr>
          <w:color w:val="231F20"/>
          <w:sz w:val="21"/>
        </w:rPr>
        <w:t>for</w:t>
      </w:r>
      <w:r>
        <w:rPr>
          <w:color w:val="231F20"/>
          <w:spacing w:val="-3"/>
          <w:sz w:val="21"/>
        </w:rPr>
        <w:t xml:space="preserve"> </w:t>
      </w:r>
      <w:r>
        <w:rPr>
          <w:color w:val="231F20"/>
          <w:sz w:val="21"/>
        </w:rPr>
        <w:t>that</w:t>
      </w:r>
      <w:r>
        <w:rPr>
          <w:color w:val="231F20"/>
          <w:spacing w:val="-3"/>
          <w:sz w:val="21"/>
        </w:rPr>
        <w:t xml:space="preserve"> </w:t>
      </w:r>
      <w:r>
        <w:rPr>
          <w:color w:val="231F20"/>
          <w:sz w:val="21"/>
        </w:rPr>
        <w:t>person</w:t>
      </w:r>
      <w:r>
        <w:rPr>
          <w:color w:val="231F20"/>
          <w:spacing w:val="-2"/>
          <w:sz w:val="21"/>
        </w:rPr>
        <w:t xml:space="preserve"> </w:t>
      </w:r>
      <w:r>
        <w:rPr>
          <w:color w:val="231F20"/>
          <w:sz w:val="21"/>
        </w:rPr>
        <w:t>or</w:t>
      </w:r>
      <w:proofErr w:type="gramStart"/>
      <w:r>
        <w:rPr>
          <w:color w:val="231F20"/>
          <w:sz w:val="21"/>
        </w:rPr>
        <w:t>,</w:t>
      </w:r>
      <w:r>
        <w:rPr>
          <w:color w:val="231F20"/>
          <w:spacing w:val="-3"/>
          <w:sz w:val="21"/>
        </w:rPr>
        <w:t xml:space="preserve"> </w:t>
      </w:r>
      <w:r>
        <w:rPr>
          <w:color w:val="231F20"/>
          <w:sz w:val="21"/>
        </w:rPr>
        <w:t>as</w:t>
      </w:r>
      <w:r>
        <w:rPr>
          <w:color w:val="231F20"/>
          <w:spacing w:val="-2"/>
          <w:sz w:val="21"/>
        </w:rPr>
        <w:t xml:space="preserve"> </w:t>
      </w:r>
      <w:r>
        <w:rPr>
          <w:color w:val="231F20"/>
          <w:sz w:val="21"/>
        </w:rPr>
        <w:t>the</w:t>
      </w:r>
      <w:r>
        <w:rPr>
          <w:color w:val="231F20"/>
          <w:spacing w:val="-2"/>
          <w:sz w:val="21"/>
        </w:rPr>
        <w:t xml:space="preserve"> </w:t>
      </w:r>
      <w:r>
        <w:rPr>
          <w:color w:val="231F20"/>
          <w:sz w:val="21"/>
        </w:rPr>
        <w:t>case</w:t>
      </w:r>
      <w:r>
        <w:rPr>
          <w:color w:val="231F20"/>
          <w:spacing w:val="-4"/>
          <w:sz w:val="21"/>
        </w:rPr>
        <w:t xml:space="preserve"> </w:t>
      </w:r>
      <w:r>
        <w:rPr>
          <w:color w:val="231F20"/>
          <w:sz w:val="21"/>
        </w:rPr>
        <w:t>may be, he</w:t>
      </w:r>
      <w:proofErr w:type="gramEnd"/>
      <w:r>
        <w:rPr>
          <w:color w:val="231F20"/>
          <w:sz w:val="21"/>
        </w:rPr>
        <w:t xml:space="preserve"> has subsequently recovered from that illness; and</w:t>
      </w:r>
    </w:p>
    <w:p w14:paraId="6901EB28" w14:textId="77777777" w:rsidR="003D3726" w:rsidRDefault="000E0BEF" w:rsidP="003E2224">
      <w:pPr>
        <w:pStyle w:val="ListParagraph"/>
        <w:numPr>
          <w:ilvl w:val="1"/>
          <w:numId w:val="76"/>
        </w:numPr>
        <w:tabs>
          <w:tab w:val="left" w:pos="1500"/>
        </w:tabs>
        <w:ind w:left="1500" w:right="902"/>
        <w:rPr>
          <w:sz w:val="21"/>
        </w:rPr>
      </w:pPr>
      <w:r>
        <w:rPr>
          <w:color w:val="231F20"/>
          <w:sz w:val="21"/>
        </w:rPr>
        <w:t>he</w:t>
      </w:r>
      <w:r>
        <w:rPr>
          <w:color w:val="231F20"/>
          <w:spacing w:val="-2"/>
          <w:sz w:val="21"/>
        </w:rPr>
        <w:t xml:space="preserve"> </w:t>
      </w:r>
      <w:r>
        <w:rPr>
          <w:color w:val="231F20"/>
          <w:sz w:val="21"/>
        </w:rPr>
        <w:t>is</w:t>
      </w:r>
      <w:r>
        <w:rPr>
          <w:color w:val="231F20"/>
          <w:spacing w:val="-2"/>
          <w:sz w:val="21"/>
        </w:rPr>
        <w:t xml:space="preserve"> </w:t>
      </w:r>
      <w:r>
        <w:rPr>
          <w:color w:val="231F20"/>
          <w:sz w:val="21"/>
        </w:rPr>
        <w:t>not</w:t>
      </w:r>
      <w:r>
        <w:rPr>
          <w:color w:val="231F20"/>
          <w:spacing w:val="-3"/>
          <w:sz w:val="21"/>
        </w:rPr>
        <w:t xml:space="preserve"> </w:t>
      </w:r>
      <w:r>
        <w:rPr>
          <w:color w:val="231F20"/>
          <w:sz w:val="21"/>
        </w:rPr>
        <w:t>eligible</w:t>
      </w:r>
      <w:r>
        <w:rPr>
          <w:color w:val="231F20"/>
          <w:spacing w:val="-4"/>
          <w:sz w:val="21"/>
        </w:rPr>
        <w:t xml:space="preserve"> </w:t>
      </w:r>
      <w:r>
        <w:rPr>
          <w:color w:val="231F20"/>
          <w:sz w:val="21"/>
        </w:rPr>
        <w:t>for</w:t>
      </w:r>
      <w:r>
        <w:rPr>
          <w:color w:val="231F20"/>
          <w:spacing w:val="-3"/>
          <w:sz w:val="21"/>
        </w:rPr>
        <w:t xml:space="preserve"> </w:t>
      </w:r>
      <w:r>
        <w:rPr>
          <w:color w:val="231F20"/>
          <w:sz w:val="21"/>
        </w:rPr>
        <w:t>a</w:t>
      </w:r>
      <w:r>
        <w:rPr>
          <w:color w:val="231F20"/>
          <w:spacing w:val="-2"/>
          <w:sz w:val="21"/>
        </w:rPr>
        <w:t xml:space="preserve"> </w:t>
      </w:r>
      <w:r>
        <w:rPr>
          <w:color w:val="231F20"/>
          <w:sz w:val="21"/>
        </w:rPr>
        <w:t>grant</w:t>
      </w:r>
      <w:r>
        <w:rPr>
          <w:color w:val="231F20"/>
          <w:spacing w:val="-3"/>
          <w:sz w:val="21"/>
        </w:rPr>
        <w:t xml:space="preserve"> </w:t>
      </w:r>
      <w:r>
        <w:rPr>
          <w:color w:val="231F20"/>
          <w:sz w:val="21"/>
        </w:rPr>
        <w:t>or</w:t>
      </w:r>
      <w:r>
        <w:rPr>
          <w:color w:val="231F20"/>
          <w:spacing w:val="-3"/>
          <w:sz w:val="21"/>
        </w:rPr>
        <w:t xml:space="preserve"> </w:t>
      </w:r>
      <w:r>
        <w:rPr>
          <w:color w:val="231F20"/>
          <w:sz w:val="21"/>
        </w:rPr>
        <w:t>a</w:t>
      </w:r>
      <w:r>
        <w:rPr>
          <w:color w:val="231F20"/>
          <w:spacing w:val="-2"/>
          <w:sz w:val="21"/>
        </w:rPr>
        <w:t xml:space="preserve"> </w:t>
      </w:r>
      <w:r>
        <w:rPr>
          <w:color w:val="231F20"/>
          <w:sz w:val="21"/>
        </w:rPr>
        <w:t>student</w:t>
      </w:r>
      <w:r>
        <w:rPr>
          <w:color w:val="231F20"/>
          <w:spacing w:val="-3"/>
          <w:sz w:val="21"/>
        </w:rPr>
        <w:t xml:space="preserve"> </w:t>
      </w:r>
      <w:r>
        <w:rPr>
          <w:color w:val="231F20"/>
          <w:sz w:val="21"/>
        </w:rPr>
        <w:t>loan</w:t>
      </w:r>
      <w:r>
        <w:rPr>
          <w:color w:val="231F20"/>
          <w:spacing w:val="-2"/>
          <w:sz w:val="21"/>
        </w:rPr>
        <w:t xml:space="preserve"> </w:t>
      </w:r>
      <w:r>
        <w:rPr>
          <w:color w:val="231F20"/>
          <w:sz w:val="21"/>
        </w:rPr>
        <w:t>in</w:t>
      </w:r>
      <w:r>
        <w:rPr>
          <w:color w:val="231F20"/>
          <w:spacing w:val="-2"/>
          <w:sz w:val="21"/>
        </w:rPr>
        <w:t xml:space="preserve"> </w:t>
      </w:r>
      <w:r>
        <w:rPr>
          <w:color w:val="231F20"/>
          <w:sz w:val="21"/>
        </w:rPr>
        <w:t>respect</w:t>
      </w:r>
      <w:r>
        <w:rPr>
          <w:color w:val="231F20"/>
          <w:spacing w:val="-3"/>
          <w:sz w:val="21"/>
        </w:rPr>
        <w:t xml:space="preserve"> </w:t>
      </w:r>
      <w:r>
        <w:rPr>
          <w:color w:val="231F20"/>
          <w:sz w:val="21"/>
        </w:rPr>
        <w:t>of</w:t>
      </w:r>
      <w:r>
        <w:rPr>
          <w:color w:val="231F20"/>
          <w:spacing w:val="-1"/>
          <w:sz w:val="21"/>
        </w:rPr>
        <w:t xml:space="preserve"> </w:t>
      </w:r>
      <w:r>
        <w:rPr>
          <w:color w:val="231F20"/>
          <w:sz w:val="21"/>
        </w:rPr>
        <w:t>the</w:t>
      </w:r>
      <w:r>
        <w:rPr>
          <w:color w:val="231F20"/>
          <w:spacing w:val="-2"/>
          <w:sz w:val="21"/>
        </w:rPr>
        <w:t xml:space="preserve"> </w:t>
      </w:r>
      <w:r>
        <w:rPr>
          <w:color w:val="231F20"/>
          <w:sz w:val="21"/>
        </w:rPr>
        <w:t>period</w:t>
      </w:r>
      <w:r>
        <w:rPr>
          <w:color w:val="231F20"/>
          <w:spacing w:val="-2"/>
          <w:sz w:val="21"/>
        </w:rPr>
        <w:t xml:space="preserve"> </w:t>
      </w:r>
      <w:r>
        <w:rPr>
          <w:color w:val="231F20"/>
          <w:sz w:val="21"/>
        </w:rPr>
        <w:t>specified</w:t>
      </w:r>
      <w:r>
        <w:rPr>
          <w:color w:val="231F20"/>
          <w:spacing w:val="-2"/>
          <w:sz w:val="21"/>
        </w:rPr>
        <w:t xml:space="preserve"> </w:t>
      </w:r>
      <w:r>
        <w:rPr>
          <w:color w:val="231F20"/>
          <w:sz w:val="21"/>
        </w:rPr>
        <w:t>in</w:t>
      </w:r>
      <w:r>
        <w:rPr>
          <w:color w:val="231F20"/>
          <w:spacing w:val="-2"/>
          <w:sz w:val="21"/>
        </w:rPr>
        <w:t xml:space="preserve"> </w:t>
      </w:r>
      <w:r>
        <w:rPr>
          <w:color w:val="231F20"/>
          <w:sz w:val="21"/>
        </w:rPr>
        <w:t>sub- paragraph (8).</w:t>
      </w:r>
    </w:p>
    <w:p w14:paraId="09A743F6" w14:textId="77777777" w:rsidR="003D3726" w:rsidRDefault="000E0BEF" w:rsidP="003E2224">
      <w:pPr>
        <w:pStyle w:val="ListParagraph"/>
        <w:numPr>
          <w:ilvl w:val="0"/>
          <w:numId w:val="76"/>
        </w:numPr>
        <w:tabs>
          <w:tab w:val="left" w:pos="1141"/>
        </w:tabs>
        <w:spacing w:before="1"/>
        <w:ind w:right="535"/>
        <w:rPr>
          <w:sz w:val="21"/>
        </w:rPr>
      </w:pPr>
      <w:r>
        <w:rPr>
          <w:color w:val="231F20"/>
          <w:sz w:val="21"/>
        </w:rPr>
        <w:t>The period specified for the purposes of sub-paragraph (7) is the period, not exceeding one year,</w:t>
      </w:r>
      <w:r>
        <w:rPr>
          <w:color w:val="231F20"/>
          <w:spacing w:val="-3"/>
          <w:sz w:val="21"/>
        </w:rPr>
        <w:t xml:space="preserve"> </w:t>
      </w:r>
      <w:r>
        <w:rPr>
          <w:color w:val="231F20"/>
          <w:sz w:val="21"/>
        </w:rPr>
        <w:t>beginning</w:t>
      </w:r>
      <w:r>
        <w:rPr>
          <w:color w:val="231F20"/>
          <w:spacing w:val="-2"/>
          <w:sz w:val="21"/>
        </w:rPr>
        <w:t xml:space="preserve"> </w:t>
      </w:r>
      <w:r>
        <w:rPr>
          <w:color w:val="231F20"/>
          <w:sz w:val="21"/>
        </w:rPr>
        <w:t>on</w:t>
      </w:r>
      <w:r>
        <w:rPr>
          <w:color w:val="231F20"/>
          <w:spacing w:val="-2"/>
          <w:sz w:val="21"/>
        </w:rPr>
        <w:t xml:space="preserve"> </w:t>
      </w:r>
      <w:r>
        <w:rPr>
          <w:color w:val="231F20"/>
          <w:sz w:val="21"/>
        </w:rPr>
        <w:t>the</w:t>
      </w:r>
      <w:r>
        <w:rPr>
          <w:color w:val="231F20"/>
          <w:spacing w:val="-2"/>
          <w:sz w:val="21"/>
        </w:rPr>
        <w:t xml:space="preserve"> </w:t>
      </w:r>
      <w:r>
        <w:rPr>
          <w:color w:val="231F20"/>
          <w:sz w:val="21"/>
        </w:rPr>
        <w:t>day</w:t>
      </w:r>
      <w:r>
        <w:rPr>
          <w:color w:val="231F20"/>
          <w:spacing w:val="-4"/>
          <w:sz w:val="21"/>
        </w:rPr>
        <w:t xml:space="preserve"> </w:t>
      </w:r>
      <w:r>
        <w:rPr>
          <w:color w:val="231F20"/>
          <w:sz w:val="21"/>
        </w:rPr>
        <w:t>on</w:t>
      </w:r>
      <w:r>
        <w:rPr>
          <w:color w:val="231F20"/>
          <w:spacing w:val="-2"/>
          <w:sz w:val="21"/>
        </w:rPr>
        <w:t xml:space="preserve"> </w:t>
      </w:r>
      <w:r>
        <w:rPr>
          <w:color w:val="231F20"/>
          <w:sz w:val="21"/>
        </w:rPr>
        <w:t>which</w:t>
      </w:r>
      <w:r>
        <w:rPr>
          <w:color w:val="231F20"/>
          <w:spacing w:val="-2"/>
          <w:sz w:val="21"/>
        </w:rPr>
        <w:t xml:space="preserve"> </w:t>
      </w:r>
      <w:r>
        <w:rPr>
          <w:color w:val="231F20"/>
          <w:sz w:val="21"/>
        </w:rPr>
        <w:t>he</w:t>
      </w:r>
      <w:r>
        <w:rPr>
          <w:color w:val="231F20"/>
          <w:spacing w:val="-2"/>
          <w:sz w:val="21"/>
        </w:rPr>
        <w:t xml:space="preserve"> </w:t>
      </w:r>
      <w:r>
        <w:rPr>
          <w:color w:val="231F20"/>
          <w:sz w:val="21"/>
        </w:rPr>
        <w:t>ceased</w:t>
      </w:r>
      <w:r>
        <w:rPr>
          <w:color w:val="231F20"/>
          <w:spacing w:val="-2"/>
          <w:sz w:val="21"/>
        </w:rPr>
        <w:t xml:space="preserve"> </w:t>
      </w:r>
      <w:r>
        <w:rPr>
          <w:color w:val="231F20"/>
          <w:sz w:val="21"/>
        </w:rPr>
        <w:t>to</w:t>
      </w:r>
      <w:r>
        <w:rPr>
          <w:color w:val="231F20"/>
          <w:spacing w:val="-2"/>
          <w:sz w:val="21"/>
        </w:rPr>
        <w:t xml:space="preserve"> </w:t>
      </w:r>
      <w:r>
        <w:rPr>
          <w:color w:val="231F20"/>
          <w:sz w:val="21"/>
        </w:rPr>
        <w:t>be</w:t>
      </w:r>
      <w:r>
        <w:rPr>
          <w:color w:val="231F20"/>
          <w:spacing w:val="-2"/>
          <w:sz w:val="21"/>
        </w:rPr>
        <w:t xml:space="preserve"> </w:t>
      </w:r>
      <w:r>
        <w:rPr>
          <w:color w:val="231F20"/>
          <w:sz w:val="21"/>
        </w:rPr>
        <w:t>engaged</w:t>
      </w:r>
      <w:r>
        <w:rPr>
          <w:color w:val="231F20"/>
          <w:spacing w:val="-4"/>
          <w:sz w:val="21"/>
        </w:rPr>
        <w:t xml:space="preserve"> </w:t>
      </w:r>
      <w:r>
        <w:rPr>
          <w:color w:val="231F20"/>
          <w:sz w:val="21"/>
        </w:rPr>
        <w:t>in</w:t>
      </w:r>
      <w:r>
        <w:rPr>
          <w:color w:val="231F20"/>
          <w:spacing w:val="-2"/>
          <w:sz w:val="21"/>
        </w:rPr>
        <w:t xml:space="preserve"> </w:t>
      </w:r>
      <w:r>
        <w:rPr>
          <w:color w:val="231F20"/>
          <w:sz w:val="21"/>
        </w:rPr>
        <w:t>caring</w:t>
      </w:r>
      <w:r>
        <w:rPr>
          <w:color w:val="231F20"/>
          <w:spacing w:val="-4"/>
          <w:sz w:val="21"/>
        </w:rPr>
        <w:t xml:space="preserve"> </w:t>
      </w:r>
      <w:r>
        <w:rPr>
          <w:color w:val="231F20"/>
          <w:sz w:val="21"/>
        </w:rPr>
        <w:t>for</w:t>
      </w:r>
      <w:r>
        <w:rPr>
          <w:color w:val="231F20"/>
          <w:spacing w:val="-3"/>
          <w:sz w:val="21"/>
        </w:rPr>
        <w:t xml:space="preserve"> </w:t>
      </w:r>
      <w:r>
        <w:rPr>
          <w:color w:val="231F20"/>
          <w:sz w:val="21"/>
        </w:rPr>
        <w:t>that</w:t>
      </w:r>
      <w:r>
        <w:rPr>
          <w:color w:val="231F20"/>
          <w:spacing w:val="-3"/>
          <w:sz w:val="21"/>
        </w:rPr>
        <w:t xml:space="preserve"> </w:t>
      </w:r>
      <w:r>
        <w:rPr>
          <w:color w:val="231F20"/>
          <w:sz w:val="21"/>
        </w:rPr>
        <w:t>person</w:t>
      </w:r>
      <w:r>
        <w:rPr>
          <w:color w:val="231F20"/>
          <w:spacing w:val="-2"/>
          <w:sz w:val="21"/>
        </w:rPr>
        <w:t xml:space="preserve"> </w:t>
      </w:r>
      <w:r>
        <w:rPr>
          <w:color w:val="231F20"/>
          <w:sz w:val="21"/>
        </w:rPr>
        <w:t>or</w:t>
      </w:r>
      <w:proofErr w:type="gramStart"/>
      <w:r>
        <w:rPr>
          <w:color w:val="231F20"/>
          <w:sz w:val="21"/>
        </w:rPr>
        <w:t>,</w:t>
      </w:r>
      <w:r>
        <w:rPr>
          <w:color w:val="231F20"/>
          <w:spacing w:val="-3"/>
          <w:sz w:val="21"/>
        </w:rPr>
        <w:t xml:space="preserve"> </w:t>
      </w:r>
      <w:r>
        <w:rPr>
          <w:color w:val="231F20"/>
          <w:sz w:val="21"/>
        </w:rPr>
        <w:t>as the case may be, the</w:t>
      </w:r>
      <w:proofErr w:type="gramEnd"/>
      <w:r>
        <w:rPr>
          <w:color w:val="231F20"/>
          <w:sz w:val="21"/>
        </w:rPr>
        <w:t xml:space="preserve"> day on which he recovered from that illness and ending on the day </w:t>
      </w:r>
      <w:r>
        <w:rPr>
          <w:color w:val="231F20"/>
          <w:spacing w:val="-2"/>
          <w:sz w:val="21"/>
        </w:rPr>
        <w:t>before—</w:t>
      </w:r>
    </w:p>
    <w:p w14:paraId="70E6F374" w14:textId="77777777" w:rsidR="003D3726" w:rsidRDefault="000E0BEF" w:rsidP="003E2224">
      <w:pPr>
        <w:pStyle w:val="ListParagraph"/>
        <w:numPr>
          <w:ilvl w:val="1"/>
          <w:numId w:val="76"/>
        </w:numPr>
        <w:tabs>
          <w:tab w:val="left" w:pos="1501"/>
        </w:tabs>
        <w:spacing w:line="240" w:lineRule="exact"/>
        <w:ind w:left="1500" w:hanging="361"/>
        <w:rPr>
          <w:sz w:val="21"/>
        </w:rPr>
      </w:pPr>
      <w:r>
        <w:rPr>
          <w:color w:val="231F20"/>
          <w:sz w:val="21"/>
        </w:rPr>
        <w:t>the</w:t>
      </w:r>
      <w:r>
        <w:rPr>
          <w:color w:val="231F20"/>
          <w:spacing w:val="-5"/>
          <w:sz w:val="21"/>
        </w:rPr>
        <w:t xml:space="preserve"> </w:t>
      </w:r>
      <w:r>
        <w:rPr>
          <w:color w:val="231F20"/>
          <w:sz w:val="21"/>
        </w:rPr>
        <w:t>day</w:t>
      </w:r>
      <w:r>
        <w:rPr>
          <w:color w:val="231F20"/>
          <w:spacing w:val="-5"/>
          <w:sz w:val="21"/>
        </w:rPr>
        <w:t xml:space="preserve"> </w:t>
      </w:r>
      <w:r>
        <w:rPr>
          <w:color w:val="231F20"/>
          <w:sz w:val="21"/>
        </w:rPr>
        <w:t>on</w:t>
      </w:r>
      <w:r>
        <w:rPr>
          <w:color w:val="231F20"/>
          <w:spacing w:val="-3"/>
          <w:sz w:val="21"/>
        </w:rPr>
        <w:t xml:space="preserve"> </w:t>
      </w:r>
      <w:r>
        <w:rPr>
          <w:color w:val="231F20"/>
          <w:sz w:val="21"/>
        </w:rPr>
        <w:t>which</w:t>
      </w:r>
      <w:r>
        <w:rPr>
          <w:color w:val="231F20"/>
          <w:spacing w:val="-2"/>
          <w:sz w:val="21"/>
        </w:rPr>
        <w:t xml:space="preserve"> </w:t>
      </w:r>
      <w:r>
        <w:rPr>
          <w:color w:val="231F20"/>
          <w:sz w:val="21"/>
        </w:rPr>
        <w:t>he</w:t>
      </w:r>
      <w:r>
        <w:rPr>
          <w:color w:val="231F20"/>
          <w:spacing w:val="-3"/>
          <w:sz w:val="21"/>
        </w:rPr>
        <w:t xml:space="preserve"> </w:t>
      </w:r>
      <w:r>
        <w:rPr>
          <w:color w:val="231F20"/>
          <w:sz w:val="21"/>
        </w:rPr>
        <w:t>resumes</w:t>
      </w:r>
      <w:r>
        <w:rPr>
          <w:color w:val="231F20"/>
          <w:spacing w:val="-3"/>
          <w:sz w:val="21"/>
        </w:rPr>
        <w:t xml:space="preserve"> </w:t>
      </w:r>
      <w:r>
        <w:rPr>
          <w:color w:val="231F20"/>
          <w:sz w:val="21"/>
        </w:rPr>
        <w:t>attending</w:t>
      </w:r>
      <w:r>
        <w:rPr>
          <w:color w:val="231F20"/>
          <w:spacing w:val="-3"/>
          <w:sz w:val="21"/>
        </w:rPr>
        <w:t xml:space="preserve"> </w:t>
      </w:r>
      <w:r>
        <w:rPr>
          <w:color w:val="231F20"/>
          <w:sz w:val="21"/>
        </w:rPr>
        <w:t>or</w:t>
      </w:r>
      <w:r>
        <w:rPr>
          <w:color w:val="231F20"/>
          <w:spacing w:val="-3"/>
          <w:sz w:val="21"/>
        </w:rPr>
        <w:t xml:space="preserve"> </w:t>
      </w:r>
      <w:r>
        <w:rPr>
          <w:color w:val="231F20"/>
          <w:sz w:val="21"/>
        </w:rPr>
        <w:t>undertaking</w:t>
      </w:r>
      <w:r>
        <w:rPr>
          <w:color w:val="231F20"/>
          <w:spacing w:val="-3"/>
          <w:sz w:val="21"/>
        </w:rPr>
        <w:t xml:space="preserve"> </w:t>
      </w:r>
      <w:r>
        <w:rPr>
          <w:color w:val="231F20"/>
          <w:sz w:val="21"/>
        </w:rPr>
        <w:t>the</w:t>
      </w:r>
      <w:r>
        <w:rPr>
          <w:color w:val="231F20"/>
          <w:spacing w:val="-3"/>
          <w:sz w:val="21"/>
        </w:rPr>
        <w:t xml:space="preserve"> </w:t>
      </w:r>
      <w:r>
        <w:rPr>
          <w:color w:val="231F20"/>
          <w:sz w:val="21"/>
        </w:rPr>
        <w:t>course;</w:t>
      </w:r>
      <w:r>
        <w:rPr>
          <w:color w:val="231F20"/>
          <w:spacing w:val="-3"/>
          <w:sz w:val="21"/>
        </w:rPr>
        <w:t xml:space="preserve"> </w:t>
      </w:r>
      <w:r>
        <w:rPr>
          <w:color w:val="231F20"/>
          <w:spacing w:val="-5"/>
          <w:sz w:val="21"/>
        </w:rPr>
        <w:t>or</w:t>
      </w:r>
    </w:p>
    <w:p w14:paraId="6716A718" w14:textId="77777777" w:rsidR="003D3726" w:rsidRDefault="000E0BEF" w:rsidP="003E2224">
      <w:pPr>
        <w:pStyle w:val="ListParagraph"/>
        <w:numPr>
          <w:ilvl w:val="1"/>
          <w:numId w:val="76"/>
        </w:numPr>
        <w:tabs>
          <w:tab w:val="left" w:pos="1501"/>
        </w:tabs>
        <w:spacing w:before="1"/>
        <w:ind w:left="1500" w:right="533"/>
        <w:rPr>
          <w:sz w:val="21"/>
        </w:rPr>
      </w:pPr>
      <w:r>
        <w:rPr>
          <w:color w:val="231F20"/>
          <w:sz w:val="21"/>
        </w:rPr>
        <w:t>the</w:t>
      </w:r>
      <w:r>
        <w:rPr>
          <w:color w:val="231F20"/>
          <w:spacing w:val="40"/>
          <w:sz w:val="21"/>
        </w:rPr>
        <w:t xml:space="preserve"> </w:t>
      </w:r>
      <w:r>
        <w:rPr>
          <w:color w:val="231F20"/>
          <w:sz w:val="21"/>
        </w:rPr>
        <w:t>day</w:t>
      </w:r>
      <w:r>
        <w:rPr>
          <w:color w:val="231F20"/>
          <w:spacing w:val="40"/>
          <w:sz w:val="21"/>
        </w:rPr>
        <w:t xml:space="preserve"> </w:t>
      </w:r>
      <w:r>
        <w:rPr>
          <w:color w:val="231F20"/>
          <w:sz w:val="21"/>
        </w:rPr>
        <w:t>from</w:t>
      </w:r>
      <w:r>
        <w:rPr>
          <w:color w:val="231F20"/>
          <w:spacing w:val="40"/>
          <w:sz w:val="21"/>
        </w:rPr>
        <w:t xml:space="preserve"> </w:t>
      </w:r>
      <w:r>
        <w:rPr>
          <w:color w:val="231F20"/>
          <w:sz w:val="21"/>
        </w:rPr>
        <w:t>which</w:t>
      </w:r>
      <w:r>
        <w:rPr>
          <w:color w:val="231F20"/>
          <w:spacing w:val="40"/>
          <w:sz w:val="21"/>
        </w:rPr>
        <w:t xml:space="preserve"> </w:t>
      </w:r>
      <w:r>
        <w:rPr>
          <w:color w:val="231F20"/>
          <w:sz w:val="21"/>
        </w:rPr>
        <w:t>the</w:t>
      </w:r>
      <w:r>
        <w:rPr>
          <w:color w:val="231F20"/>
          <w:spacing w:val="40"/>
          <w:sz w:val="21"/>
        </w:rPr>
        <w:t xml:space="preserve"> </w:t>
      </w:r>
      <w:r>
        <w:rPr>
          <w:color w:val="231F20"/>
          <w:sz w:val="21"/>
        </w:rPr>
        <w:t>relevant</w:t>
      </w:r>
      <w:r>
        <w:rPr>
          <w:color w:val="231F20"/>
          <w:spacing w:val="40"/>
          <w:sz w:val="21"/>
        </w:rPr>
        <w:t xml:space="preserve"> </w:t>
      </w:r>
      <w:r>
        <w:rPr>
          <w:color w:val="231F20"/>
          <w:sz w:val="21"/>
        </w:rPr>
        <w:t>educational</w:t>
      </w:r>
      <w:r>
        <w:rPr>
          <w:color w:val="231F20"/>
          <w:spacing w:val="40"/>
          <w:sz w:val="21"/>
        </w:rPr>
        <w:t xml:space="preserve"> </w:t>
      </w:r>
      <w:r>
        <w:rPr>
          <w:color w:val="231F20"/>
          <w:sz w:val="21"/>
        </w:rPr>
        <w:t>establishment</w:t>
      </w:r>
      <w:r>
        <w:rPr>
          <w:color w:val="231F20"/>
          <w:spacing w:val="40"/>
          <w:sz w:val="21"/>
        </w:rPr>
        <w:t xml:space="preserve"> </w:t>
      </w:r>
      <w:r>
        <w:rPr>
          <w:color w:val="231F20"/>
          <w:sz w:val="21"/>
        </w:rPr>
        <w:t>has</w:t>
      </w:r>
      <w:r>
        <w:rPr>
          <w:color w:val="231F20"/>
          <w:spacing w:val="40"/>
          <w:sz w:val="21"/>
        </w:rPr>
        <w:t xml:space="preserve"> </w:t>
      </w:r>
      <w:r>
        <w:rPr>
          <w:color w:val="231F20"/>
          <w:sz w:val="21"/>
        </w:rPr>
        <w:t>agreed</w:t>
      </w:r>
      <w:r>
        <w:rPr>
          <w:color w:val="231F20"/>
          <w:spacing w:val="40"/>
          <w:sz w:val="21"/>
        </w:rPr>
        <w:t xml:space="preserve"> </w:t>
      </w:r>
      <w:r>
        <w:rPr>
          <w:color w:val="231F20"/>
          <w:sz w:val="21"/>
        </w:rPr>
        <w:t>that</w:t>
      </w:r>
      <w:r>
        <w:rPr>
          <w:color w:val="231F20"/>
          <w:spacing w:val="40"/>
          <w:sz w:val="21"/>
        </w:rPr>
        <w:t xml:space="preserve"> </w:t>
      </w:r>
      <w:r>
        <w:rPr>
          <w:color w:val="231F20"/>
          <w:sz w:val="21"/>
        </w:rPr>
        <w:t>he</w:t>
      </w:r>
      <w:r>
        <w:rPr>
          <w:color w:val="231F20"/>
          <w:spacing w:val="40"/>
          <w:sz w:val="21"/>
        </w:rPr>
        <w:t xml:space="preserve"> </w:t>
      </w:r>
      <w:r>
        <w:rPr>
          <w:color w:val="231F20"/>
          <w:sz w:val="21"/>
        </w:rPr>
        <w:t>may resume attending or undertaking the course,</w:t>
      </w:r>
    </w:p>
    <w:p w14:paraId="6B152A98" w14:textId="77777777" w:rsidR="003D3726" w:rsidRDefault="000E0BEF">
      <w:pPr>
        <w:pStyle w:val="BodyText"/>
        <w:spacing w:before="79"/>
        <w:ind w:left="1140" w:firstLine="0"/>
      </w:pPr>
      <w:r>
        <w:rPr>
          <w:color w:val="231F20"/>
        </w:rPr>
        <w:t>whichever</w:t>
      </w:r>
      <w:r>
        <w:rPr>
          <w:color w:val="231F20"/>
          <w:spacing w:val="-4"/>
        </w:rPr>
        <w:t xml:space="preserve"> </w:t>
      </w:r>
      <w:r>
        <w:rPr>
          <w:color w:val="231F20"/>
        </w:rPr>
        <w:t>first</w:t>
      </w:r>
      <w:r>
        <w:rPr>
          <w:color w:val="231F20"/>
          <w:spacing w:val="-4"/>
        </w:rPr>
        <w:t xml:space="preserve"> </w:t>
      </w:r>
      <w:r>
        <w:rPr>
          <w:color w:val="231F20"/>
          <w:spacing w:val="-2"/>
        </w:rPr>
        <w:t>occurs.</w:t>
      </w:r>
    </w:p>
    <w:p w14:paraId="3B6A0AAD" w14:textId="77777777" w:rsidR="003D3726" w:rsidRDefault="000E0BEF">
      <w:pPr>
        <w:pStyle w:val="Heading4"/>
        <w:ind w:left="449"/>
      </w:pPr>
      <w:r>
        <w:rPr>
          <w:color w:val="231F20"/>
        </w:rPr>
        <w:t>CHAPTER</w:t>
      </w:r>
      <w:r>
        <w:rPr>
          <w:color w:val="231F20"/>
          <w:spacing w:val="-11"/>
        </w:rPr>
        <w:t xml:space="preserve"> </w:t>
      </w:r>
      <w:r>
        <w:rPr>
          <w:color w:val="231F20"/>
          <w:spacing w:val="-10"/>
        </w:rPr>
        <w:t>2</w:t>
      </w:r>
    </w:p>
    <w:p w14:paraId="1D50D01D" w14:textId="3B0302FC" w:rsidR="003D3726" w:rsidRDefault="000E0BEF">
      <w:pPr>
        <w:pStyle w:val="Heading5"/>
        <w:ind w:left="450" w:right="568"/>
      </w:pPr>
      <w:r>
        <w:rPr>
          <w:color w:val="231F20"/>
          <w:spacing w:val="-2"/>
        </w:rPr>
        <w:t>Income</w:t>
      </w:r>
    </w:p>
    <w:p w14:paraId="76B66AE0" w14:textId="02E30A46" w:rsidR="00BD5567" w:rsidRPr="00E336F0" w:rsidRDefault="00BA0119" w:rsidP="00BA0119">
      <w:pPr>
        <w:pStyle w:val="ListParagraph"/>
        <w:numPr>
          <w:ilvl w:val="0"/>
          <w:numId w:val="180"/>
        </w:numPr>
        <w:tabs>
          <w:tab w:val="left" w:pos="715"/>
        </w:tabs>
        <w:spacing w:before="40"/>
        <w:ind w:left="714" w:hanging="296"/>
        <w:rPr>
          <w:sz w:val="21"/>
        </w:rPr>
      </w:pPr>
      <w:r w:rsidRPr="00E336F0">
        <w:t xml:space="preserve"> </w:t>
      </w:r>
      <w:r w:rsidR="005C17D0" w:rsidRPr="00E336F0">
        <w:t>For t</w:t>
      </w:r>
      <w:r w:rsidR="000E0BEF" w:rsidRPr="00E336F0">
        <w:t>he</w:t>
      </w:r>
      <w:r w:rsidR="000E0BEF" w:rsidRPr="00E336F0">
        <w:rPr>
          <w:spacing w:val="-2"/>
        </w:rPr>
        <w:t xml:space="preserve"> </w:t>
      </w:r>
      <w:r w:rsidR="005C17D0" w:rsidRPr="00E336F0">
        <w:rPr>
          <w:spacing w:val="-2"/>
        </w:rPr>
        <w:t>purposes of this scheme</w:t>
      </w:r>
      <w:r w:rsidR="003B0BA8" w:rsidRPr="00E336F0">
        <w:rPr>
          <w:spacing w:val="-2"/>
        </w:rPr>
        <w:t xml:space="preserve">, </w:t>
      </w:r>
      <w:r w:rsidR="005C17D0" w:rsidRPr="00E336F0">
        <w:rPr>
          <w:spacing w:val="-2"/>
        </w:rPr>
        <w:t xml:space="preserve">no account is taken of a </w:t>
      </w:r>
      <w:r w:rsidR="007D1C4C" w:rsidRPr="00E336F0">
        <w:rPr>
          <w:spacing w:val="-2"/>
        </w:rPr>
        <w:t>student’s</w:t>
      </w:r>
      <w:r w:rsidR="005C17D0" w:rsidRPr="00E336F0">
        <w:rPr>
          <w:spacing w:val="-2"/>
        </w:rPr>
        <w:t xml:space="preserve"> income if they qualify for a reduction under </w:t>
      </w:r>
      <w:r w:rsidR="002900D8" w:rsidRPr="00E336F0">
        <w:rPr>
          <w:spacing w:val="-2"/>
        </w:rPr>
        <w:t>paragraph 69, sub</w:t>
      </w:r>
      <w:r w:rsidR="003F2A2A" w:rsidRPr="00E336F0">
        <w:rPr>
          <w:spacing w:val="-2"/>
        </w:rPr>
        <w:t>-</w:t>
      </w:r>
      <w:r w:rsidR="002900D8" w:rsidRPr="00E336F0">
        <w:rPr>
          <w:spacing w:val="-2"/>
        </w:rPr>
        <w:t>para</w:t>
      </w:r>
      <w:r w:rsidR="003F2A2A" w:rsidRPr="00E336F0">
        <w:rPr>
          <w:spacing w:val="-2"/>
        </w:rPr>
        <w:t xml:space="preserve">graph 2. </w:t>
      </w:r>
    </w:p>
    <w:p w14:paraId="75F71569" w14:textId="77777777" w:rsidR="00BA0119" w:rsidRPr="00BA0119" w:rsidRDefault="00BA0119" w:rsidP="00BA0119">
      <w:pPr>
        <w:tabs>
          <w:tab w:val="left" w:pos="715"/>
        </w:tabs>
        <w:spacing w:before="40"/>
        <w:rPr>
          <w:sz w:val="21"/>
        </w:rPr>
      </w:pPr>
    </w:p>
    <w:p w14:paraId="06B794C0" w14:textId="53475F12" w:rsidR="003D3726" w:rsidRPr="00BA0119" w:rsidRDefault="000E0BEF" w:rsidP="00555C32">
      <w:pPr>
        <w:pStyle w:val="Heading3"/>
        <w:jc w:val="left"/>
      </w:pPr>
      <w:bookmarkStart w:id="93" w:name="_Toc190696255"/>
      <w:r>
        <w:t>Income</w:t>
      </w:r>
      <w:r>
        <w:rPr>
          <w:spacing w:val="-4"/>
        </w:rPr>
        <w:t xml:space="preserve"> </w:t>
      </w:r>
      <w:r>
        <w:t>treated</w:t>
      </w:r>
      <w:r>
        <w:rPr>
          <w:spacing w:val="-2"/>
        </w:rPr>
        <w:t xml:space="preserve"> </w:t>
      </w:r>
      <w:r>
        <w:t>as</w:t>
      </w:r>
      <w:r>
        <w:rPr>
          <w:spacing w:val="-3"/>
        </w:rPr>
        <w:t xml:space="preserve"> </w:t>
      </w:r>
      <w:r>
        <w:rPr>
          <w:spacing w:val="-2"/>
        </w:rPr>
        <w:t>capital</w:t>
      </w:r>
      <w:bookmarkEnd w:id="93"/>
    </w:p>
    <w:p w14:paraId="4BD23BF4" w14:textId="77777777" w:rsidR="003D3726" w:rsidRDefault="003D3726" w:rsidP="003E2224">
      <w:pPr>
        <w:pStyle w:val="ListParagraph"/>
        <w:numPr>
          <w:ilvl w:val="0"/>
          <w:numId w:val="180"/>
        </w:numPr>
        <w:tabs>
          <w:tab w:val="left" w:pos="715"/>
        </w:tabs>
        <w:spacing w:before="37"/>
        <w:ind w:left="714" w:hanging="296"/>
        <w:rPr>
          <w:sz w:val="21"/>
        </w:rPr>
      </w:pPr>
    </w:p>
    <w:p w14:paraId="5B52CDF0" w14:textId="77777777" w:rsidR="003D3726" w:rsidRDefault="000E0BEF" w:rsidP="003E2224">
      <w:pPr>
        <w:pStyle w:val="ListParagraph"/>
        <w:numPr>
          <w:ilvl w:val="0"/>
          <w:numId w:val="66"/>
        </w:numPr>
        <w:tabs>
          <w:tab w:val="left" w:pos="1140"/>
        </w:tabs>
        <w:spacing w:before="1"/>
        <w:ind w:right="783"/>
        <w:rPr>
          <w:sz w:val="21"/>
        </w:rPr>
      </w:pPr>
      <w:r>
        <w:rPr>
          <w:color w:val="231F20"/>
          <w:sz w:val="21"/>
        </w:rPr>
        <w:t>Any</w:t>
      </w:r>
      <w:r>
        <w:rPr>
          <w:color w:val="231F20"/>
          <w:spacing w:val="-4"/>
          <w:sz w:val="21"/>
        </w:rPr>
        <w:t xml:space="preserve"> </w:t>
      </w:r>
      <w:r>
        <w:rPr>
          <w:color w:val="231F20"/>
          <w:sz w:val="21"/>
        </w:rPr>
        <w:t>amount</w:t>
      </w:r>
      <w:r>
        <w:rPr>
          <w:color w:val="231F20"/>
          <w:spacing w:val="-3"/>
          <w:sz w:val="21"/>
        </w:rPr>
        <w:t xml:space="preserve"> </w:t>
      </w:r>
      <w:r>
        <w:rPr>
          <w:color w:val="231F20"/>
          <w:sz w:val="21"/>
        </w:rPr>
        <w:t>by</w:t>
      </w:r>
      <w:r>
        <w:rPr>
          <w:color w:val="231F20"/>
          <w:spacing w:val="-4"/>
          <w:sz w:val="21"/>
        </w:rPr>
        <w:t xml:space="preserve"> </w:t>
      </w:r>
      <w:r>
        <w:rPr>
          <w:color w:val="231F20"/>
          <w:sz w:val="21"/>
        </w:rPr>
        <w:t>way</w:t>
      </w:r>
      <w:r>
        <w:rPr>
          <w:color w:val="231F20"/>
          <w:spacing w:val="-4"/>
          <w:sz w:val="21"/>
        </w:rPr>
        <w:t xml:space="preserve"> </w:t>
      </w:r>
      <w:r>
        <w:rPr>
          <w:color w:val="231F20"/>
          <w:sz w:val="21"/>
        </w:rPr>
        <w:t>of</w:t>
      </w:r>
      <w:r>
        <w:rPr>
          <w:color w:val="231F20"/>
          <w:spacing w:val="-1"/>
          <w:sz w:val="21"/>
        </w:rPr>
        <w:t xml:space="preserve"> </w:t>
      </w:r>
      <w:r>
        <w:rPr>
          <w:color w:val="231F20"/>
          <w:sz w:val="21"/>
        </w:rPr>
        <w:t>a</w:t>
      </w:r>
      <w:r>
        <w:rPr>
          <w:color w:val="231F20"/>
          <w:spacing w:val="-2"/>
          <w:sz w:val="21"/>
        </w:rPr>
        <w:t xml:space="preserve"> </w:t>
      </w:r>
      <w:r>
        <w:rPr>
          <w:color w:val="231F20"/>
          <w:sz w:val="21"/>
        </w:rPr>
        <w:t>refund</w:t>
      </w:r>
      <w:r>
        <w:rPr>
          <w:color w:val="231F20"/>
          <w:spacing w:val="-2"/>
          <w:sz w:val="21"/>
        </w:rPr>
        <w:t xml:space="preserve"> </w:t>
      </w:r>
      <w:r>
        <w:rPr>
          <w:color w:val="231F20"/>
          <w:sz w:val="21"/>
        </w:rPr>
        <w:t>of</w:t>
      </w:r>
      <w:r>
        <w:rPr>
          <w:color w:val="231F20"/>
          <w:spacing w:val="-1"/>
          <w:sz w:val="21"/>
        </w:rPr>
        <w:t xml:space="preserve"> </w:t>
      </w:r>
      <w:r>
        <w:rPr>
          <w:color w:val="231F20"/>
          <w:sz w:val="21"/>
        </w:rPr>
        <w:t>tax</w:t>
      </w:r>
      <w:r>
        <w:rPr>
          <w:color w:val="231F20"/>
          <w:spacing w:val="-2"/>
          <w:sz w:val="21"/>
        </w:rPr>
        <w:t xml:space="preserve"> </w:t>
      </w:r>
      <w:r>
        <w:rPr>
          <w:color w:val="231F20"/>
          <w:sz w:val="21"/>
        </w:rPr>
        <w:t>deducted</w:t>
      </w:r>
      <w:r>
        <w:rPr>
          <w:color w:val="231F20"/>
          <w:spacing w:val="-4"/>
          <w:sz w:val="21"/>
        </w:rPr>
        <w:t xml:space="preserve"> </w:t>
      </w:r>
      <w:r>
        <w:rPr>
          <w:color w:val="231F20"/>
          <w:sz w:val="21"/>
        </w:rPr>
        <w:t>from a</w:t>
      </w:r>
      <w:r>
        <w:rPr>
          <w:color w:val="231F20"/>
          <w:spacing w:val="-2"/>
          <w:sz w:val="21"/>
        </w:rPr>
        <w:t xml:space="preserve"> </w:t>
      </w:r>
      <w:r>
        <w:rPr>
          <w:color w:val="231F20"/>
          <w:sz w:val="21"/>
        </w:rPr>
        <w:t>student’s</w:t>
      </w:r>
      <w:r>
        <w:rPr>
          <w:color w:val="231F20"/>
          <w:spacing w:val="-2"/>
          <w:sz w:val="21"/>
        </w:rPr>
        <w:t xml:space="preserve"> </w:t>
      </w:r>
      <w:r>
        <w:rPr>
          <w:color w:val="231F20"/>
          <w:sz w:val="21"/>
        </w:rPr>
        <w:t>covenant</w:t>
      </w:r>
      <w:r>
        <w:rPr>
          <w:color w:val="231F20"/>
          <w:spacing w:val="-3"/>
          <w:sz w:val="21"/>
        </w:rPr>
        <w:t xml:space="preserve"> </w:t>
      </w:r>
      <w:r>
        <w:rPr>
          <w:color w:val="231F20"/>
          <w:sz w:val="21"/>
        </w:rPr>
        <w:t>income</w:t>
      </w:r>
      <w:r>
        <w:rPr>
          <w:color w:val="231F20"/>
          <w:spacing w:val="-4"/>
          <w:sz w:val="21"/>
        </w:rPr>
        <w:t xml:space="preserve"> </w:t>
      </w:r>
      <w:r>
        <w:rPr>
          <w:color w:val="231F20"/>
          <w:sz w:val="21"/>
        </w:rPr>
        <w:t>must</w:t>
      </w:r>
      <w:r>
        <w:rPr>
          <w:color w:val="231F20"/>
          <w:spacing w:val="-3"/>
          <w:sz w:val="21"/>
        </w:rPr>
        <w:t xml:space="preserve"> </w:t>
      </w:r>
      <w:r>
        <w:rPr>
          <w:color w:val="231F20"/>
          <w:sz w:val="21"/>
        </w:rPr>
        <w:t>be treated as capital.</w:t>
      </w:r>
    </w:p>
    <w:p w14:paraId="12B36946" w14:textId="77777777" w:rsidR="003D3726" w:rsidRDefault="000E0BEF" w:rsidP="003E2224">
      <w:pPr>
        <w:pStyle w:val="ListParagraph"/>
        <w:numPr>
          <w:ilvl w:val="0"/>
          <w:numId w:val="66"/>
        </w:numPr>
        <w:tabs>
          <w:tab w:val="left" w:pos="1140"/>
        </w:tabs>
        <w:spacing w:line="241" w:lineRule="exact"/>
        <w:ind w:hanging="361"/>
        <w:rPr>
          <w:sz w:val="21"/>
        </w:rPr>
      </w:pPr>
      <w:r>
        <w:rPr>
          <w:color w:val="231F20"/>
          <w:sz w:val="21"/>
        </w:rPr>
        <w:t>An</w:t>
      </w:r>
      <w:r>
        <w:rPr>
          <w:color w:val="231F20"/>
          <w:spacing w:val="-5"/>
          <w:sz w:val="21"/>
        </w:rPr>
        <w:t xml:space="preserve"> </w:t>
      </w:r>
      <w:r>
        <w:rPr>
          <w:color w:val="231F20"/>
          <w:sz w:val="21"/>
        </w:rPr>
        <w:t>amount</w:t>
      </w:r>
      <w:r>
        <w:rPr>
          <w:color w:val="231F20"/>
          <w:spacing w:val="-3"/>
          <w:sz w:val="21"/>
        </w:rPr>
        <w:t xml:space="preserve"> </w:t>
      </w:r>
      <w:r>
        <w:rPr>
          <w:color w:val="231F20"/>
          <w:sz w:val="21"/>
        </w:rPr>
        <w:t>paid</w:t>
      </w:r>
      <w:r>
        <w:rPr>
          <w:color w:val="231F20"/>
          <w:spacing w:val="-3"/>
          <w:sz w:val="21"/>
        </w:rPr>
        <w:t xml:space="preserve"> </w:t>
      </w:r>
      <w:r>
        <w:rPr>
          <w:color w:val="231F20"/>
          <w:sz w:val="21"/>
        </w:rPr>
        <w:t>from access</w:t>
      </w:r>
      <w:r>
        <w:rPr>
          <w:color w:val="231F20"/>
          <w:spacing w:val="-3"/>
          <w:sz w:val="21"/>
        </w:rPr>
        <w:t xml:space="preserve"> </w:t>
      </w:r>
      <w:r>
        <w:rPr>
          <w:color w:val="231F20"/>
          <w:sz w:val="21"/>
        </w:rPr>
        <w:t>funds</w:t>
      </w:r>
      <w:r>
        <w:rPr>
          <w:color w:val="231F20"/>
          <w:spacing w:val="-2"/>
          <w:sz w:val="21"/>
        </w:rPr>
        <w:t xml:space="preserve"> </w:t>
      </w:r>
      <w:r>
        <w:rPr>
          <w:color w:val="231F20"/>
          <w:sz w:val="21"/>
        </w:rPr>
        <w:t>as</w:t>
      </w:r>
      <w:r>
        <w:rPr>
          <w:color w:val="231F20"/>
          <w:spacing w:val="-3"/>
          <w:sz w:val="21"/>
        </w:rPr>
        <w:t xml:space="preserve"> </w:t>
      </w:r>
      <w:r>
        <w:rPr>
          <w:color w:val="231F20"/>
          <w:sz w:val="21"/>
        </w:rPr>
        <w:t>a</w:t>
      </w:r>
      <w:r>
        <w:rPr>
          <w:color w:val="231F20"/>
          <w:spacing w:val="-2"/>
          <w:sz w:val="21"/>
        </w:rPr>
        <w:t xml:space="preserve"> </w:t>
      </w:r>
      <w:r>
        <w:rPr>
          <w:color w:val="231F20"/>
          <w:sz w:val="21"/>
        </w:rPr>
        <w:t>single</w:t>
      </w:r>
      <w:r>
        <w:rPr>
          <w:color w:val="231F20"/>
          <w:spacing w:val="-5"/>
          <w:sz w:val="21"/>
        </w:rPr>
        <w:t xml:space="preserve"> </w:t>
      </w:r>
      <w:r>
        <w:rPr>
          <w:color w:val="231F20"/>
          <w:sz w:val="21"/>
        </w:rPr>
        <w:t>lump</w:t>
      </w:r>
      <w:r>
        <w:rPr>
          <w:color w:val="231F20"/>
          <w:spacing w:val="-4"/>
          <w:sz w:val="21"/>
        </w:rPr>
        <w:t xml:space="preserve"> </w:t>
      </w:r>
      <w:r>
        <w:rPr>
          <w:color w:val="231F20"/>
          <w:sz w:val="21"/>
        </w:rPr>
        <w:t>sum</w:t>
      </w:r>
      <w:r>
        <w:rPr>
          <w:color w:val="231F20"/>
          <w:spacing w:val="-1"/>
          <w:sz w:val="21"/>
        </w:rPr>
        <w:t xml:space="preserve"> </w:t>
      </w:r>
      <w:r>
        <w:rPr>
          <w:color w:val="231F20"/>
          <w:sz w:val="21"/>
        </w:rPr>
        <w:t>must</w:t>
      </w:r>
      <w:r>
        <w:rPr>
          <w:color w:val="231F20"/>
          <w:spacing w:val="-3"/>
          <w:sz w:val="21"/>
        </w:rPr>
        <w:t xml:space="preserve"> </w:t>
      </w:r>
      <w:r>
        <w:rPr>
          <w:color w:val="231F20"/>
          <w:sz w:val="21"/>
        </w:rPr>
        <w:t>be</w:t>
      </w:r>
      <w:r>
        <w:rPr>
          <w:color w:val="231F20"/>
          <w:spacing w:val="-3"/>
          <w:sz w:val="21"/>
        </w:rPr>
        <w:t xml:space="preserve"> </w:t>
      </w:r>
      <w:r>
        <w:rPr>
          <w:color w:val="231F20"/>
          <w:sz w:val="21"/>
        </w:rPr>
        <w:t>treated</w:t>
      </w:r>
      <w:r>
        <w:rPr>
          <w:color w:val="231F20"/>
          <w:spacing w:val="-2"/>
          <w:sz w:val="21"/>
        </w:rPr>
        <w:t xml:space="preserve"> </w:t>
      </w:r>
      <w:r>
        <w:rPr>
          <w:color w:val="231F20"/>
          <w:sz w:val="21"/>
        </w:rPr>
        <w:t>as</w:t>
      </w:r>
      <w:r>
        <w:rPr>
          <w:color w:val="231F20"/>
          <w:spacing w:val="-2"/>
          <w:sz w:val="21"/>
        </w:rPr>
        <w:t xml:space="preserve"> capital.</w:t>
      </w:r>
    </w:p>
    <w:p w14:paraId="07DA6A4A" w14:textId="15F02E92" w:rsidR="003D3726" w:rsidRDefault="000E0BEF" w:rsidP="003E2224">
      <w:pPr>
        <w:pStyle w:val="ListParagraph"/>
        <w:numPr>
          <w:ilvl w:val="0"/>
          <w:numId w:val="66"/>
        </w:numPr>
        <w:tabs>
          <w:tab w:val="left" w:pos="1140"/>
        </w:tabs>
        <w:spacing w:before="1"/>
        <w:ind w:right="715"/>
        <w:rPr>
          <w:sz w:val="21"/>
        </w:rPr>
      </w:pPr>
      <w:r>
        <w:rPr>
          <w:color w:val="231F20"/>
          <w:sz w:val="21"/>
        </w:rPr>
        <w:t>An</w:t>
      </w:r>
      <w:r>
        <w:rPr>
          <w:color w:val="231F20"/>
          <w:spacing w:val="-2"/>
          <w:sz w:val="21"/>
        </w:rPr>
        <w:t xml:space="preserve"> </w:t>
      </w:r>
      <w:r>
        <w:rPr>
          <w:color w:val="231F20"/>
          <w:sz w:val="21"/>
        </w:rPr>
        <w:t>amount</w:t>
      </w:r>
      <w:r>
        <w:rPr>
          <w:color w:val="231F20"/>
          <w:spacing w:val="-3"/>
          <w:sz w:val="21"/>
        </w:rPr>
        <w:t xml:space="preserve"> </w:t>
      </w:r>
      <w:r>
        <w:rPr>
          <w:color w:val="231F20"/>
          <w:sz w:val="21"/>
        </w:rPr>
        <w:t>paid</w:t>
      </w:r>
      <w:r>
        <w:rPr>
          <w:color w:val="231F20"/>
          <w:spacing w:val="-2"/>
          <w:sz w:val="21"/>
        </w:rPr>
        <w:t xml:space="preserve"> </w:t>
      </w:r>
      <w:r>
        <w:rPr>
          <w:color w:val="231F20"/>
          <w:sz w:val="21"/>
        </w:rPr>
        <w:t>from access</w:t>
      </w:r>
      <w:r>
        <w:rPr>
          <w:color w:val="231F20"/>
          <w:spacing w:val="-2"/>
          <w:sz w:val="21"/>
        </w:rPr>
        <w:t xml:space="preserve"> </w:t>
      </w:r>
      <w:r>
        <w:rPr>
          <w:color w:val="231F20"/>
          <w:sz w:val="21"/>
        </w:rPr>
        <w:t>funds</w:t>
      </w:r>
      <w:r>
        <w:rPr>
          <w:color w:val="231F20"/>
          <w:spacing w:val="-2"/>
          <w:sz w:val="21"/>
        </w:rPr>
        <w:t xml:space="preserve"> </w:t>
      </w:r>
      <w:r>
        <w:rPr>
          <w:color w:val="231F20"/>
          <w:sz w:val="21"/>
        </w:rPr>
        <w:t>as</w:t>
      </w:r>
      <w:r>
        <w:rPr>
          <w:color w:val="231F20"/>
          <w:spacing w:val="-2"/>
          <w:sz w:val="21"/>
        </w:rPr>
        <w:t xml:space="preserve"> </w:t>
      </w:r>
      <w:r>
        <w:rPr>
          <w:color w:val="231F20"/>
          <w:sz w:val="21"/>
        </w:rPr>
        <w:t>a</w:t>
      </w:r>
      <w:r>
        <w:rPr>
          <w:color w:val="231F20"/>
          <w:spacing w:val="-2"/>
          <w:sz w:val="21"/>
        </w:rPr>
        <w:t xml:space="preserve"> </w:t>
      </w:r>
      <w:r>
        <w:rPr>
          <w:color w:val="231F20"/>
          <w:sz w:val="21"/>
        </w:rPr>
        <w:t>single</w:t>
      </w:r>
      <w:r>
        <w:rPr>
          <w:color w:val="231F20"/>
          <w:spacing w:val="-4"/>
          <w:sz w:val="21"/>
        </w:rPr>
        <w:t xml:space="preserve"> </w:t>
      </w:r>
      <w:r>
        <w:rPr>
          <w:color w:val="231F20"/>
          <w:sz w:val="21"/>
        </w:rPr>
        <w:t>lump</w:t>
      </w:r>
      <w:r>
        <w:rPr>
          <w:color w:val="231F20"/>
          <w:spacing w:val="-4"/>
          <w:sz w:val="21"/>
        </w:rPr>
        <w:t xml:space="preserve"> </w:t>
      </w:r>
      <w:r>
        <w:rPr>
          <w:color w:val="231F20"/>
          <w:sz w:val="21"/>
        </w:rPr>
        <w:t>sum which</w:t>
      </w:r>
      <w:r>
        <w:rPr>
          <w:color w:val="231F20"/>
          <w:spacing w:val="-2"/>
          <w:sz w:val="21"/>
        </w:rPr>
        <w:t xml:space="preserve"> </w:t>
      </w:r>
      <w:r>
        <w:rPr>
          <w:color w:val="231F20"/>
          <w:sz w:val="21"/>
        </w:rPr>
        <w:t>is</w:t>
      </w:r>
      <w:r>
        <w:rPr>
          <w:color w:val="231F20"/>
          <w:spacing w:val="-2"/>
          <w:sz w:val="21"/>
        </w:rPr>
        <w:t xml:space="preserve"> </w:t>
      </w:r>
      <w:r>
        <w:rPr>
          <w:color w:val="231F20"/>
          <w:sz w:val="21"/>
        </w:rPr>
        <w:t>intended</w:t>
      </w:r>
      <w:r>
        <w:rPr>
          <w:color w:val="231F20"/>
          <w:spacing w:val="-2"/>
          <w:sz w:val="21"/>
        </w:rPr>
        <w:t xml:space="preserve"> </w:t>
      </w:r>
      <w:r>
        <w:rPr>
          <w:color w:val="231F20"/>
          <w:sz w:val="21"/>
        </w:rPr>
        <w:t>and</w:t>
      </w:r>
      <w:r>
        <w:rPr>
          <w:color w:val="231F20"/>
          <w:spacing w:val="-2"/>
          <w:sz w:val="21"/>
        </w:rPr>
        <w:t xml:space="preserve"> </w:t>
      </w:r>
      <w:r>
        <w:rPr>
          <w:color w:val="231F20"/>
          <w:sz w:val="21"/>
        </w:rPr>
        <w:t>used</w:t>
      </w:r>
      <w:r>
        <w:rPr>
          <w:color w:val="231F20"/>
          <w:spacing w:val="-4"/>
          <w:sz w:val="21"/>
        </w:rPr>
        <w:t xml:space="preserve"> </w:t>
      </w:r>
      <w:r>
        <w:rPr>
          <w:color w:val="231F20"/>
          <w:sz w:val="21"/>
        </w:rPr>
        <w:t>for</w:t>
      </w:r>
      <w:r>
        <w:rPr>
          <w:color w:val="231F20"/>
          <w:spacing w:val="-3"/>
          <w:sz w:val="21"/>
        </w:rPr>
        <w:t xml:space="preserve"> </w:t>
      </w:r>
      <w:r>
        <w:rPr>
          <w:color w:val="231F20"/>
          <w:sz w:val="21"/>
        </w:rPr>
        <w:t>an item other than food, ordinary clothing or footwear, household fuel or rent, or which is used for</w:t>
      </w:r>
      <w:r>
        <w:rPr>
          <w:color w:val="231F20"/>
          <w:spacing w:val="-3"/>
          <w:sz w:val="21"/>
        </w:rPr>
        <w:t xml:space="preserve"> </w:t>
      </w:r>
      <w:r>
        <w:rPr>
          <w:color w:val="231F20"/>
          <w:sz w:val="21"/>
        </w:rPr>
        <w:t>an</w:t>
      </w:r>
      <w:r>
        <w:rPr>
          <w:color w:val="231F20"/>
          <w:spacing w:val="-2"/>
          <w:sz w:val="21"/>
        </w:rPr>
        <w:t xml:space="preserve"> </w:t>
      </w:r>
      <w:r>
        <w:rPr>
          <w:color w:val="231F20"/>
          <w:sz w:val="21"/>
        </w:rPr>
        <w:t>item other</w:t>
      </w:r>
      <w:r>
        <w:rPr>
          <w:color w:val="231F20"/>
          <w:spacing w:val="-3"/>
          <w:sz w:val="21"/>
        </w:rPr>
        <w:t xml:space="preserve"> </w:t>
      </w:r>
      <w:r>
        <w:rPr>
          <w:color w:val="231F20"/>
          <w:sz w:val="21"/>
        </w:rPr>
        <w:t>than</w:t>
      </w:r>
      <w:r>
        <w:rPr>
          <w:color w:val="231F20"/>
          <w:spacing w:val="-2"/>
          <w:sz w:val="21"/>
        </w:rPr>
        <w:t xml:space="preserve"> </w:t>
      </w:r>
      <w:r>
        <w:rPr>
          <w:color w:val="231F20"/>
          <w:sz w:val="21"/>
        </w:rPr>
        <w:t>any</w:t>
      </w:r>
      <w:r>
        <w:rPr>
          <w:color w:val="231F20"/>
          <w:spacing w:val="-4"/>
          <w:sz w:val="21"/>
        </w:rPr>
        <w:t xml:space="preserve"> </w:t>
      </w:r>
      <w:r w:rsidR="008A6D7A">
        <w:rPr>
          <w:color w:val="231F20"/>
          <w:sz w:val="21"/>
        </w:rPr>
        <w:t>Council Tax</w:t>
      </w:r>
      <w:r>
        <w:rPr>
          <w:color w:val="231F20"/>
          <w:spacing w:val="-2"/>
          <w:sz w:val="21"/>
        </w:rPr>
        <w:t xml:space="preserve"> </w:t>
      </w:r>
      <w:r>
        <w:rPr>
          <w:color w:val="231F20"/>
          <w:sz w:val="21"/>
        </w:rPr>
        <w:t>or</w:t>
      </w:r>
      <w:r>
        <w:rPr>
          <w:color w:val="231F20"/>
          <w:spacing w:val="-3"/>
          <w:sz w:val="21"/>
        </w:rPr>
        <w:t xml:space="preserve"> </w:t>
      </w:r>
      <w:r>
        <w:rPr>
          <w:color w:val="231F20"/>
          <w:sz w:val="21"/>
        </w:rPr>
        <w:t>water</w:t>
      </w:r>
      <w:r>
        <w:rPr>
          <w:color w:val="231F20"/>
          <w:spacing w:val="-3"/>
          <w:sz w:val="21"/>
        </w:rPr>
        <w:t xml:space="preserve"> </w:t>
      </w:r>
      <w:r>
        <w:rPr>
          <w:color w:val="231F20"/>
          <w:sz w:val="21"/>
        </w:rPr>
        <w:t>charges</w:t>
      </w:r>
      <w:r>
        <w:rPr>
          <w:color w:val="231F20"/>
          <w:spacing w:val="-2"/>
          <w:sz w:val="21"/>
        </w:rPr>
        <w:t xml:space="preserve"> </w:t>
      </w:r>
      <w:r>
        <w:rPr>
          <w:color w:val="231F20"/>
          <w:sz w:val="21"/>
        </w:rPr>
        <w:t>for</w:t>
      </w:r>
      <w:r>
        <w:rPr>
          <w:color w:val="231F20"/>
          <w:spacing w:val="-3"/>
          <w:sz w:val="21"/>
        </w:rPr>
        <w:t xml:space="preserve"> </w:t>
      </w:r>
      <w:r>
        <w:rPr>
          <w:color w:val="231F20"/>
          <w:sz w:val="21"/>
        </w:rPr>
        <w:t>which</w:t>
      </w:r>
      <w:r>
        <w:rPr>
          <w:color w:val="231F20"/>
          <w:spacing w:val="-2"/>
          <w:sz w:val="21"/>
        </w:rPr>
        <w:t xml:space="preserve"> </w:t>
      </w:r>
      <w:r>
        <w:rPr>
          <w:color w:val="231F20"/>
          <w:sz w:val="21"/>
        </w:rPr>
        <w:t>that</w:t>
      </w:r>
      <w:r>
        <w:rPr>
          <w:color w:val="231F20"/>
          <w:spacing w:val="-3"/>
          <w:sz w:val="21"/>
        </w:rPr>
        <w:t xml:space="preserve"> </w:t>
      </w:r>
      <w:r>
        <w:rPr>
          <w:color w:val="231F20"/>
          <w:sz w:val="21"/>
        </w:rPr>
        <w:t>applicant</w:t>
      </w:r>
      <w:r>
        <w:rPr>
          <w:color w:val="231F20"/>
          <w:spacing w:val="-3"/>
          <w:sz w:val="21"/>
        </w:rPr>
        <w:t xml:space="preserve"> </w:t>
      </w:r>
      <w:r>
        <w:rPr>
          <w:color w:val="231F20"/>
          <w:sz w:val="21"/>
        </w:rPr>
        <w:t>or</w:t>
      </w:r>
      <w:r>
        <w:rPr>
          <w:color w:val="231F20"/>
          <w:spacing w:val="-3"/>
          <w:sz w:val="21"/>
        </w:rPr>
        <w:t xml:space="preserve"> </w:t>
      </w:r>
      <w:r>
        <w:rPr>
          <w:color w:val="231F20"/>
          <w:sz w:val="21"/>
        </w:rPr>
        <w:t>member is liable, must be disregarded as capital but only for a period of 52 weeks from the date of the payment.</w:t>
      </w:r>
    </w:p>
    <w:p w14:paraId="612C53C6" w14:textId="21393B93" w:rsidR="005E4725" w:rsidRDefault="005E4725">
      <w:pPr>
        <w:rPr>
          <w:sz w:val="17"/>
          <w:szCs w:val="21"/>
        </w:rPr>
      </w:pPr>
      <w:r>
        <w:rPr>
          <w:sz w:val="17"/>
        </w:rPr>
        <w:br w:type="page"/>
      </w:r>
    </w:p>
    <w:p w14:paraId="3C038C86" w14:textId="77777777" w:rsidR="003D3726" w:rsidRDefault="000E0BEF" w:rsidP="005F6941">
      <w:pPr>
        <w:pStyle w:val="Heading1"/>
      </w:pPr>
      <w:bookmarkStart w:id="94" w:name="_Toc190696256"/>
      <w:r>
        <w:lastRenderedPageBreak/>
        <w:t>PART</w:t>
      </w:r>
      <w:r>
        <w:rPr>
          <w:spacing w:val="-5"/>
        </w:rPr>
        <w:t xml:space="preserve"> 12</w:t>
      </w:r>
      <w:bookmarkEnd w:id="94"/>
    </w:p>
    <w:p w14:paraId="30E786F2" w14:textId="77777777" w:rsidR="005F6941" w:rsidRDefault="000E0BEF" w:rsidP="005F6941">
      <w:pPr>
        <w:pStyle w:val="Heading1"/>
      </w:pPr>
      <w:bookmarkStart w:id="95" w:name="_Toc190696257"/>
      <w:r>
        <w:t>Extended</w:t>
      </w:r>
      <w:r>
        <w:rPr>
          <w:spacing w:val="-19"/>
        </w:rPr>
        <w:t xml:space="preserve"> </w:t>
      </w:r>
      <w:r>
        <w:t>reductions</w:t>
      </w:r>
      <w:bookmarkEnd w:id="95"/>
      <w:r>
        <w:t xml:space="preserve"> </w:t>
      </w:r>
    </w:p>
    <w:p w14:paraId="53602363" w14:textId="77777777" w:rsidR="00A7114B" w:rsidRDefault="00A7114B">
      <w:pPr>
        <w:spacing w:before="5"/>
        <w:ind w:left="445" w:right="569"/>
        <w:jc w:val="center"/>
        <w:rPr>
          <w:b/>
          <w:color w:val="231F20"/>
          <w:sz w:val="26"/>
        </w:rPr>
      </w:pPr>
    </w:p>
    <w:p w14:paraId="1C6D0B2F" w14:textId="7244BDA9" w:rsidR="00A7114B" w:rsidRDefault="00A7114B">
      <w:pPr>
        <w:spacing w:before="5"/>
        <w:ind w:left="445" w:right="569"/>
        <w:jc w:val="center"/>
        <w:rPr>
          <w:b/>
          <w:color w:val="231F20"/>
          <w:sz w:val="26"/>
        </w:rPr>
      </w:pPr>
      <w:r>
        <w:rPr>
          <w:b/>
          <w:color w:val="231F20"/>
          <w:sz w:val="26"/>
        </w:rPr>
        <w:t>Chapter 1</w:t>
      </w:r>
    </w:p>
    <w:p w14:paraId="073D4846" w14:textId="2A3A5F76" w:rsidR="003D3726" w:rsidRDefault="000E0BEF">
      <w:pPr>
        <w:spacing w:before="5"/>
        <w:ind w:left="445" w:right="569"/>
        <w:jc w:val="center"/>
        <w:rPr>
          <w:b/>
          <w:sz w:val="26"/>
        </w:rPr>
      </w:pPr>
      <w:r>
        <w:rPr>
          <w:b/>
          <w:color w:val="231F20"/>
          <w:sz w:val="26"/>
        </w:rPr>
        <w:t>Extended</w:t>
      </w:r>
      <w:r>
        <w:rPr>
          <w:b/>
          <w:color w:val="231F20"/>
          <w:spacing w:val="-10"/>
          <w:sz w:val="26"/>
        </w:rPr>
        <w:t xml:space="preserve"> </w:t>
      </w:r>
      <w:r>
        <w:rPr>
          <w:b/>
          <w:color w:val="231F20"/>
          <w:sz w:val="26"/>
        </w:rPr>
        <w:t>reductions:</w:t>
      </w:r>
      <w:r>
        <w:rPr>
          <w:b/>
          <w:color w:val="231F20"/>
          <w:spacing w:val="-8"/>
          <w:sz w:val="26"/>
        </w:rPr>
        <w:t xml:space="preserve"> </w:t>
      </w:r>
      <w:r>
        <w:rPr>
          <w:b/>
          <w:color w:val="231F20"/>
          <w:spacing w:val="-2"/>
          <w:sz w:val="26"/>
        </w:rPr>
        <w:t>pensioners</w:t>
      </w:r>
    </w:p>
    <w:p w14:paraId="550A50D0" w14:textId="77777777" w:rsidR="003D3726" w:rsidRDefault="003D3726">
      <w:pPr>
        <w:pStyle w:val="BodyText"/>
        <w:ind w:firstLine="0"/>
        <w:rPr>
          <w:b/>
        </w:rPr>
      </w:pPr>
    </w:p>
    <w:p w14:paraId="07CB1BED" w14:textId="77777777" w:rsidR="003D3726" w:rsidRDefault="000E0BEF" w:rsidP="00E03DBD">
      <w:pPr>
        <w:pStyle w:val="Heading3"/>
        <w:jc w:val="left"/>
      </w:pPr>
      <w:bookmarkStart w:id="96" w:name="_Toc190696258"/>
      <w:r>
        <w:t>Extended</w:t>
      </w:r>
      <w:r>
        <w:rPr>
          <w:spacing w:val="-6"/>
        </w:rPr>
        <w:t xml:space="preserve"> </w:t>
      </w:r>
      <w:r>
        <w:t>reductions:</w:t>
      </w:r>
      <w:r>
        <w:rPr>
          <w:spacing w:val="-5"/>
        </w:rPr>
        <w:t xml:space="preserve"> </w:t>
      </w:r>
      <w:r>
        <w:rPr>
          <w:spacing w:val="-2"/>
        </w:rPr>
        <w:t>pensioners</w:t>
      </w:r>
      <w:bookmarkEnd w:id="96"/>
    </w:p>
    <w:p w14:paraId="15FAF6D7" w14:textId="767B7311" w:rsidR="003D3726" w:rsidRPr="009932AC" w:rsidRDefault="009932AC" w:rsidP="009932AC">
      <w:pPr>
        <w:pStyle w:val="ListParagraph"/>
        <w:numPr>
          <w:ilvl w:val="0"/>
          <w:numId w:val="180"/>
        </w:numPr>
        <w:tabs>
          <w:tab w:val="left" w:pos="780"/>
        </w:tabs>
        <w:spacing w:before="39"/>
        <w:ind w:hanging="1138"/>
        <w:rPr>
          <w:sz w:val="21"/>
        </w:rPr>
      </w:pPr>
      <w:r>
        <w:rPr>
          <w:sz w:val="21"/>
        </w:rPr>
        <w:t xml:space="preserve"> </w:t>
      </w:r>
      <w:r w:rsidR="000E0BEF" w:rsidRPr="009932AC">
        <w:rPr>
          <w:sz w:val="21"/>
        </w:rPr>
        <w:t>Paragraphs</w:t>
      </w:r>
      <w:r w:rsidR="000E0BEF" w:rsidRPr="009932AC">
        <w:rPr>
          <w:color w:val="00B050"/>
          <w:spacing w:val="-5"/>
          <w:sz w:val="21"/>
        </w:rPr>
        <w:t xml:space="preserve"> </w:t>
      </w:r>
      <w:r w:rsidR="007E421F">
        <w:rPr>
          <w:sz w:val="21"/>
        </w:rPr>
        <w:t>73</w:t>
      </w:r>
      <w:r w:rsidR="000E0BEF" w:rsidRPr="009932AC">
        <w:rPr>
          <w:spacing w:val="-3"/>
          <w:sz w:val="21"/>
        </w:rPr>
        <w:t xml:space="preserve"> </w:t>
      </w:r>
      <w:r w:rsidR="000E0BEF" w:rsidRPr="009932AC">
        <w:rPr>
          <w:sz w:val="21"/>
        </w:rPr>
        <w:t>to</w:t>
      </w:r>
      <w:r w:rsidR="000E0BEF" w:rsidRPr="009932AC">
        <w:rPr>
          <w:spacing w:val="-3"/>
          <w:sz w:val="21"/>
        </w:rPr>
        <w:t xml:space="preserve"> </w:t>
      </w:r>
      <w:r w:rsidR="007E421F">
        <w:rPr>
          <w:sz w:val="21"/>
        </w:rPr>
        <w:t>78</w:t>
      </w:r>
      <w:r w:rsidR="000E0BEF" w:rsidRPr="009932AC">
        <w:rPr>
          <w:spacing w:val="-2"/>
          <w:sz w:val="21"/>
        </w:rPr>
        <w:t xml:space="preserve"> </w:t>
      </w:r>
      <w:r w:rsidR="000E0BEF" w:rsidRPr="009932AC">
        <w:rPr>
          <w:color w:val="231F20"/>
          <w:sz w:val="21"/>
        </w:rPr>
        <w:t>apply</w:t>
      </w:r>
      <w:r w:rsidR="000E0BEF" w:rsidRPr="009932AC">
        <w:rPr>
          <w:color w:val="231F20"/>
          <w:spacing w:val="-5"/>
          <w:sz w:val="21"/>
        </w:rPr>
        <w:t xml:space="preserve"> </w:t>
      </w:r>
      <w:r w:rsidR="000E0BEF" w:rsidRPr="009932AC">
        <w:rPr>
          <w:color w:val="231F20"/>
          <w:sz w:val="21"/>
        </w:rPr>
        <w:t>in</w:t>
      </w:r>
      <w:r w:rsidR="000E0BEF" w:rsidRPr="009932AC">
        <w:rPr>
          <w:color w:val="231F20"/>
          <w:spacing w:val="-3"/>
          <w:sz w:val="21"/>
        </w:rPr>
        <w:t xml:space="preserve"> </w:t>
      </w:r>
      <w:r w:rsidR="000E0BEF" w:rsidRPr="009932AC">
        <w:rPr>
          <w:color w:val="231F20"/>
          <w:sz w:val="21"/>
        </w:rPr>
        <w:t>relation</w:t>
      </w:r>
      <w:r w:rsidR="000E0BEF" w:rsidRPr="009932AC">
        <w:rPr>
          <w:color w:val="231F20"/>
          <w:spacing w:val="-3"/>
          <w:sz w:val="21"/>
        </w:rPr>
        <w:t xml:space="preserve"> </w:t>
      </w:r>
      <w:r w:rsidR="000E0BEF" w:rsidRPr="009932AC">
        <w:rPr>
          <w:color w:val="231F20"/>
          <w:sz w:val="21"/>
        </w:rPr>
        <w:t>to</w:t>
      </w:r>
      <w:r w:rsidR="000E0BEF" w:rsidRPr="009932AC">
        <w:rPr>
          <w:color w:val="231F20"/>
          <w:spacing w:val="-2"/>
          <w:sz w:val="21"/>
        </w:rPr>
        <w:t xml:space="preserve"> </w:t>
      </w:r>
      <w:r w:rsidR="000E0BEF" w:rsidRPr="009932AC">
        <w:rPr>
          <w:color w:val="231F20"/>
          <w:sz w:val="21"/>
        </w:rPr>
        <w:t>applicants</w:t>
      </w:r>
      <w:r w:rsidR="000E0BEF" w:rsidRPr="009932AC">
        <w:rPr>
          <w:color w:val="231F20"/>
          <w:spacing w:val="-5"/>
          <w:sz w:val="21"/>
        </w:rPr>
        <w:t xml:space="preserve"> </w:t>
      </w:r>
      <w:r w:rsidR="000E0BEF" w:rsidRPr="009932AC">
        <w:rPr>
          <w:color w:val="231F20"/>
          <w:sz w:val="21"/>
        </w:rPr>
        <w:t>who</w:t>
      </w:r>
      <w:r w:rsidR="000E0BEF" w:rsidRPr="009932AC">
        <w:rPr>
          <w:color w:val="231F20"/>
          <w:spacing w:val="-3"/>
          <w:sz w:val="21"/>
        </w:rPr>
        <w:t xml:space="preserve"> </w:t>
      </w:r>
      <w:r w:rsidR="000E0BEF" w:rsidRPr="009932AC">
        <w:rPr>
          <w:color w:val="231F20"/>
          <w:sz w:val="21"/>
        </w:rPr>
        <w:t>are</w:t>
      </w:r>
      <w:r w:rsidR="000E0BEF" w:rsidRPr="009932AC">
        <w:rPr>
          <w:color w:val="231F20"/>
          <w:spacing w:val="-2"/>
          <w:sz w:val="21"/>
        </w:rPr>
        <w:t xml:space="preserve"> pensioners.</w:t>
      </w:r>
    </w:p>
    <w:p w14:paraId="57DC623B" w14:textId="77777777" w:rsidR="003D3726" w:rsidRDefault="003D3726" w:rsidP="00E03DBD">
      <w:pPr>
        <w:pStyle w:val="Heading3"/>
        <w:jc w:val="left"/>
      </w:pPr>
    </w:p>
    <w:p w14:paraId="3CB16041" w14:textId="77777777" w:rsidR="003D3726" w:rsidRDefault="000E0BEF" w:rsidP="00E03DBD">
      <w:pPr>
        <w:pStyle w:val="Heading3"/>
        <w:jc w:val="left"/>
      </w:pPr>
      <w:bookmarkStart w:id="97" w:name="_Toc190696259"/>
      <w:r>
        <w:rPr>
          <w:color w:val="231F20"/>
        </w:rPr>
        <w:t>Extended</w:t>
      </w:r>
      <w:r>
        <w:rPr>
          <w:color w:val="231F20"/>
          <w:spacing w:val="-7"/>
        </w:rPr>
        <w:t xml:space="preserve"> </w:t>
      </w:r>
      <w:r>
        <w:rPr>
          <w:color w:val="231F20"/>
        </w:rPr>
        <w:t>reductions</w:t>
      </w:r>
      <w:r>
        <w:rPr>
          <w:color w:val="231F20"/>
          <w:spacing w:val="-8"/>
        </w:rPr>
        <w:t xml:space="preserve"> </w:t>
      </w:r>
      <w:r>
        <w:rPr>
          <w:color w:val="231F20"/>
        </w:rPr>
        <w:t>(qualifying</w:t>
      </w:r>
      <w:r>
        <w:rPr>
          <w:color w:val="231F20"/>
          <w:spacing w:val="-5"/>
        </w:rPr>
        <w:t xml:space="preserve"> </w:t>
      </w:r>
      <w:r>
        <w:rPr>
          <w:color w:val="231F20"/>
        </w:rPr>
        <w:t>contributory</w:t>
      </w:r>
      <w:r>
        <w:rPr>
          <w:color w:val="231F20"/>
          <w:spacing w:val="-8"/>
        </w:rPr>
        <w:t xml:space="preserve"> </w:t>
      </w:r>
      <w:r>
        <w:rPr>
          <w:color w:val="231F20"/>
        </w:rPr>
        <w:t>benefits):</w:t>
      </w:r>
      <w:r>
        <w:rPr>
          <w:color w:val="231F20"/>
          <w:spacing w:val="-6"/>
        </w:rPr>
        <w:t xml:space="preserve"> </w:t>
      </w:r>
      <w:r>
        <w:rPr>
          <w:color w:val="231F20"/>
          <w:spacing w:val="-2"/>
        </w:rPr>
        <w:t>pensioners</w:t>
      </w:r>
      <w:bookmarkEnd w:id="97"/>
    </w:p>
    <w:p w14:paraId="7BC669E3" w14:textId="77777777" w:rsidR="003D3726" w:rsidRDefault="003D3726" w:rsidP="003E2224">
      <w:pPr>
        <w:pStyle w:val="ListParagraph"/>
        <w:numPr>
          <w:ilvl w:val="0"/>
          <w:numId w:val="180"/>
        </w:numPr>
        <w:tabs>
          <w:tab w:val="left" w:pos="715"/>
        </w:tabs>
        <w:spacing w:before="37"/>
        <w:ind w:left="714" w:hanging="296"/>
        <w:rPr>
          <w:sz w:val="21"/>
        </w:rPr>
      </w:pPr>
    </w:p>
    <w:p w14:paraId="05D92639" w14:textId="77777777" w:rsidR="003D3726" w:rsidRDefault="000E0BEF" w:rsidP="003E2224">
      <w:pPr>
        <w:pStyle w:val="ListParagraph"/>
        <w:numPr>
          <w:ilvl w:val="0"/>
          <w:numId w:val="65"/>
        </w:numPr>
        <w:tabs>
          <w:tab w:val="left" w:pos="1140"/>
        </w:tabs>
        <w:spacing w:before="1"/>
        <w:ind w:left="1139" w:right="655"/>
        <w:jc w:val="both"/>
        <w:rPr>
          <w:sz w:val="21"/>
        </w:rPr>
      </w:pPr>
      <w:r>
        <w:rPr>
          <w:color w:val="231F20"/>
          <w:sz w:val="21"/>
        </w:rPr>
        <w:t>Except</w:t>
      </w:r>
      <w:r>
        <w:rPr>
          <w:color w:val="231F20"/>
          <w:spacing w:val="-3"/>
          <w:sz w:val="21"/>
        </w:rPr>
        <w:t xml:space="preserve"> </w:t>
      </w:r>
      <w:r>
        <w:rPr>
          <w:color w:val="231F20"/>
          <w:sz w:val="21"/>
        </w:rPr>
        <w:t>in</w:t>
      </w:r>
      <w:r>
        <w:rPr>
          <w:color w:val="231F20"/>
          <w:spacing w:val="-2"/>
          <w:sz w:val="21"/>
        </w:rPr>
        <w:t xml:space="preserve"> </w:t>
      </w:r>
      <w:r>
        <w:rPr>
          <w:color w:val="231F20"/>
          <w:sz w:val="21"/>
        </w:rPr>
        <w:t>the</w:t>
      </w:r>
      <w:r>
        <w:rPr>
          <w:color w:val="231F20"/>
          <w:spacing w:val="-2"/>
          <w:sz w:val="21"/>
        </w:rPr>
        <w:t xml:space="preserve"> </w:t>
      </w:r>
      <w:r>
        <w:rPr>
          <w:color w:val="231F20"/>
          <w:sz w:val="21"/>
        </w:rPr>
        <w:t>case</w:t>
      </w:r>
      <w:r>
        <w:rPr>
          <w:color w:val="231F20"/>
          <w:spacing w:val="-2"/>
          <w:sz w:val="21"/>
        </w:rPr>
        <w:t xml:space="preserve"> </w:t>
      </w:r>
      <w:r>
        <w:rPr>
          <w:color w:val="231F20"/>
          <w:sz w:val="21"/>
        </w:rPr>
        <w:t>of</w:t>
      </w:r>
      <w:r>
        <w:rPr>
          <w:color w:val="231F20"/>
          <w:spacing w:val="-1"/>
          <w:sz w:val="21"/>
        </w:rPr>
        <w:t xml:space="preserve"> </w:t>
      </w:r>
      <w:r>
        <w:rPr>
          <w:color w:val="231F20"/>
          <w:sz w:val="21"/>
        </w:rPr>
        <w:t>an</w:t>
      </w:r>
      <w:r>
        <w:rPr>
          <w:color w:val="231F20"/>
          <w:spacing w:val="-2"/>
          <w:sz w:val="21"/>
        </w:rPr>
        <w:t xml:space="preserve"> </w:t>
      </w:r>
      <w:r>
        <w:rPr>
          <w:color w:val="231F20"/>
          <w:sz w:val="21"/>
        </w:rPr>
        <w:t>applicant</w:t>
      </w:r>
      <w:r>
        <w:rPr>
          <w:color w:val="231F20"/>
          <w:spacing w:val="-3"/>
          <w:sz w:val="21"/>
        </w:rPr>
        <w:t xml:space="preserve"> </w:t>
      </w:r>
      <w:r>
        <w:rPr>
          <w:color w:val="231F20"/>
          <w:sz w:val="21"/>
        </w:rPr>
        <w:t>who</w:t>
      </w:r>
      <w:r>
        <w:rPr>
          <w:color w:val="231F20"/>
          <w:spacing w:val="-2"/>
          <w:sz w:val="21"/>
        </w:rPr>
        <w:t xml:space="preserve"> </w:t>
      </w:r>
      <w:r>
        <w:rPr>
          <w:color w:val="231F20"/>
          <w:sz w:val="21"/>
        </w:rPr>
        <w:t>is</w:t>
      </w:r>
      <w:r>
        <w:rPr>
          <w:color w:val="231F20"/>
          <w:spacing w:val="-2"/>
          <w:sz w:val="21"/>
        </w:rPr>
        <w:t xml:space="preserve"> </w:t>
      </w:r>
      <w:r>
        <w:rPr>
          <w:color w:val="231F20"/>
          <w:sz w:val="21"/>
        </w:rPr>
        <w:t>in</w:t>
      </w:r>
      <w:r>
        <w:rPr>
          <w:color w:val="231F20"/>
          <w:spacing w:val="-2"/>
          <w:sz w:val="21"/>
        </w:rPr>
        <w:t xml:space="preserve"> </w:t>
      </w:r>
      <w:r>
        <w:rPr>
          <w:color w:val="231F20"/>
          <w:sz w:val="21"/>
        </w:rPr>
        <w:t>receipt</w:t>
      </w:r>
      <w:r>
        <w:rPr>
          <w:color w:val="231F20"/>
          <w:spacing w:val="-3"/>
          <w:sz w:val="21"/>
        </w:rPr>
        <w:t xml:space="preserve"> </w:t>
      </w:r>
      <w:r>
        <w:rPr>
          <w:color w:val="231F20"/>
          <w:sz w:val="21"/>
        </w:rPr>
        <w:t>of</w:t>
      </w:r>
      <w:r>
        <w:rPr>
          <w:color w:val="231F20"/>
          <w:spacing w:val="-1"/>
          <w:sz w:val="21"/>
        </w:rPr>
        <w:t xml:space="preserve"> </w:t>
      </w:r>
      <w:r>
        <w:rPr>
          <w:color w:val="231F20"/>
          <w:sz w:val="21"/>
        </w:rPr>
        <w:t>state</w:t>
      </w:r>
      <w:r>
        <w:rPr>
          <w:color w:val="231F20"/>
          <w:spacing w:val="-2"/>
          <w:sz w:val="21"/>
        </w:rPr>
        <w:t xml:space="preserve"> </w:t>
      </w:r>
      <w:r>
        <w:rPr>
          <w:color w:val="231F20"/>
          <w:sz w:val="21"/>
        </w:rPr>
        <w:t>pension</w:t>
      </w:r>
      <w:r>
        <w:rPr>
          <w:color w:val="231F20"/>
          <w:spacing w:val="-2"/>
          <w:sz w:val="21"/>
        </w:rPr>
        <w:t xml:space="preserve"> </w:t>
      </w:r>
      <w:r>
        <w:rPr>
          <w:color w:val="231F20"/>
          <w:sz w:val="21"/>
        </w:rPr>
        <w:t>credit,</w:t>
      </w:r>
      <w:r>
        <w:rPr>
          <w:color w:val="231F20"/>
          <w:spacing w:val="-3"/>
          <w:sz w:val="21"/>
        </w:rPr>
        <w:t xml:space="preserve"> </w:t>
      </w:r>
      <w:r>
        <w:rPr>
          <w:color w:val="231F20"/>
          <w:sz w:val="21"/>
        </w:rPr>
        <w:t>an</w:t>
      </w:r>
      <w:r>
        <w:rPr>
          <w:color w:val="231F20"/>
          <w:spacing w:val="-4"/>
          <w:sz w:val="21"/>
        </w:rPr>
        <w:t xml:space="preserve"> </w:t>
      </w:r>
      <w:r>
        <w:rPr>
          <w:color w:val="231F20"/>
          <w:sz w:val="21"/>
        </w:rPr>
        <w:t>applicant</w:t>
      </w:r>
      <w:r>
        <w:rPr>
          <w:color w:val="231F20"/>
          <w:spacing w:val="-3"/>
          <w:sz w:val="21"/>
        </w:rPr>
        <w:t xml:space="preserve"> </w:t>
      </w:r>
      <w:r>
        <w:rPr>
          <w:color w:val="231F20"/>
          <w:sz w:val="21"/>
        </w:rPr>
        <w:t>who is</w:t>
      </w:r>
      <w:r>
        <w:rPr>
          <w:color w:val="231F20"/>
          <w:spacing w:val="-2"/>
          <w:sz w:val="21"/>
        </w:rPr>
        <w:t xml:space="preserve"> </w:t>
      </w:r>
      <w:r>
        <w:rPr>
          <w:color w:val="231F20"/>
          <w:sz w:val="21"/>
        </w:rPr>
        <w:t>entitled</w:t>
      </w:r>
      <w:r>
        <w:rPr>
          <w:color w:val="231F20"/>
          <w:spacing w:val="-2"/>
          <w:sz w:val="21"/>
        </w:rPr>
        <w:t xml:space="preserve"> </w:t>
      </w:r>
      <w:r>
        <w:rPr>
          <w:color w:val="231F20"/>
          <w:sz w:val="21"/>
        </w:rPr>
        <w:t>to</w:t>
      </w:r>
      <w:r>
        <w:rPr>
          <w:color w:val="231F20"/>
          <w:spacing w:val="-2"/>
          <w:sz w:val="21"/>
        </w:rPr>
        <w:t xml:space="preserve"> </w:t>
      </w:r>
      <w:r>
        <w:rPr>
          <w:color w:val="231F20"/>
          <w:sz w:val="21"/>
        </w:rPr>
        <w:t>a</w:t>
      </w:r>
      <w:r>
        <w:rPr>
          <w:color w:val="231F20"/>
          <w:spacing w:val="-2"/>
          <w:sz w:val="21"/>
        </w:rPr>
        <w:t xml:space="preserve"> </w:t>
      </w:r>
      <w:r>
        <w:rPr>
          <w:color w:val="231F20"/>
          <w:sz w:val="21"/>
        </w:rPr>
        <w:t>reduction</w:t>
      </w:r>
      <w:r>
        <w:rPr>
          <w:color w:val="231F20"/>
          <w:spacing w:val="-2"/>
          <w:sz w:val="21"/>
        </w:rPr>
        <w:t xml:space="preserve"> </w:t>
      </w:r>
      <w:r>
        <w:rPr>
          <w:color w:val="231F20"/>
          <w:sz w:val="21"/>
        </w:rPr>
        <w:t>under</w:t>
      </w:r>
      <w:r>
        <w:rPr>
          <w:color w:val="231F20"/>
          <w:spacing w:val="-3"/>
          <w:sz w:val="21"/>
        </w:rPr>
        <w:t xml:space="preserve"> </w:t>
      </w:r>
      <w:r>
        <w:rPr>
          <w:color w:val="231F20"/>
          <w:sz w:val="21"/>
        </w:rPr>
        <w:t>this</w:t>
      </w:r>
      <w:r>
        <w:rPr>
          <w:color w:val="231F20"/>
          <w:spacing w:val="-2"/>
          <w:sz w:val="21"/>
        </w:rPr>
        <w:t xml:space="preserve"> </w:t>
      </w:r>
      <w:r>
        <w:rPr>
          <w:color w:val="231F20"/>
          <w:sz w:val="21"/>
        </w:rPr>
        <w:t>scheme</w:t>
      </w:r>
      <w:r>
        <w:rPr>
          <w:color w:val="231F20"/>
          <w:spacing w:val="-2"/>
          <w:sz w:val="21"/>
        </w:rPr>
        <w:t xml:space="preserve"> </w:t>
      </w:r>
      <w:r>
        <w:rPr>
          <w:color w:val="231F20"/>
          <w:sz w:val="21"/>
        </w:rPr>
        <w:t>by</w:t>
      </w:r>
      <w:r>
        <w:rPr>
          <w:color w:val="231F20"/>
          <w:spacing w:val="-4"/>
          <w:sz w:val="21"/>
        </w:rPr>
        <w:t xml:space="preserve"> </w:t>
      </w:r>
      <w:r>
        <w:rPr>
          <w:color w:val="231F20"/>
          <w:sz w:val="21"/>
        </w:rPr>
        <w:t>virtue</w:t>
      </w:r>
      <w:r>
        <w:rPr>
          <w:color w:val="231F20"/>
          <w:spacing w:val="-2"/>
          <w:sz w:val="21"/>
        </w:rPr>
        <w:t xml:space="preserve"> </w:t>
      </w:r>
      <w:r>
        <w:rPr>
          <w:color w:val="231F20"/>
          <w:sz w:val="21"/>
        </w:rPr>
        <w:t>of</w:t>
      </w:r>
      <w:r>
        <w:rPr>
          <w:color w:val="231F20"/>
          <w:spacing w:val="-1"/>
          <w:sz w:val="21"/>
        </w:rPr>
        <w:t xml:space="preserve"> </w:t>
      </w:r>
      <w:r>
        <w:rPr>
          <w:color w:val="231F20"/>
          <w:sz w:val="21"/>
        </w:rPr>
        <w:t>falling</w:t>
      </w:r>
      <w:r>
        <w:rPr>
          <w:color w:val="231F20"/>
          <w:spacing w:val="-2"/>
          <w:sz w:val="21"/>
        </w:rPr>
        <w:t xml:space="preserve"> </w:t>
      </w:r>
      <w:r>
        <w:rPr>
          <w:color w:val="231F20"/>
          <w:sz w:val="21"/>
        </w:rPr>
        <w:t>within</w:t>
      </w:r>
      <w:r>
        <w:rPr>
          <w:color w:val="231F20"/>
          <w:spacing w:val="-2"/>
          <w:sz w:val="21"/>
        </w:rPr>
        <w:t xml:space="preserve"> </w:t>
      </w:r>
      <w:r>
        <w:rPr>
          <w:color w:val="231F20"/>
          <w:sz w:val="21"/>
        </w:rPr>
        <w:t>any</w:t>
      </w:r>
      <w:r>
        <w:rPr>
          <w:color w:val="231F20"/>
          <w:spacing w:val="-4"/>
          <w:sz w:val="21"/>
        </w:rPr>
        <w:t xml:space="preserve"> </w:t>
      </w:r>
      <w:r>
        <w:rPr>
          <w:color w:val="231F20"/>
          <w:sz w:val="21"/>
        </w:rPr>
        <w:t>of</w:t>
      </w:r>
      <w:r>
        <w:rPr>
          <w:color w:val="231F20"/>
          <w:spacing w:val="-1"/>
          <w:sz w:val="21"/>
        </w:rPr>
        <w:t xml:space="preserve"> </w:t>
      </w:r>
      <w:r>
        <w:rPr>
          <w:color w:val="231F20"/>
          <w:sz w:val="21"/>
        </w:rPr>
        <w:t>classes</w:t>
      </w:r>
      <w:r>
        <w:rPr>
          <w:color w:val="231F20"/>
          <w:spacing w:val="-2"/>
          <w:sz w:val="21"/>
        </w:rPr>
        <w:t xml:space="preserve"> </w:t>
      </w:r>
      <w:r>
        <w:rPr>
          <w:color w:val="231F20"/>
          <w:sz w:val="21"/>
        </w:rPr>
        <w:t>A</w:t>
      </w:r>
      <w:r>
        <w:rPr>
          <w:color w:val="231F20"/>
          <w:spacing w:val="-1"/>
          <w:sz w:val="21"/>
        </w:rPr>
        <w:t xml:space="preserve"> </w:t>
      </w:r>
      <w:r>
        <w:rPr>
          <w:color w:val="231F20"/>
          <w:sz w:val="21"/>
        </w:rPr>
        <w:t>to</w:t>
      </w:r>
      <w:r>
        <w:rPr>
          <w:color w:val="231F20"/>
          <w:spacing w:val="-4"/>
          <w:sz w:val="21"/>
        </w:rPr>
        <w:t xml:space="preserve"> </w:t>
      </w:r>
      <w:r>
        <w:rPr>
          <w:color w:val="231F20"/>
          <w:sz w:val="21"/>
        </w:rPr>
        <w:t>C</w:t>
      </w:r>
      <w:r>
        <w:rPr>
          <w:color w:val="231F20"/>
          <w:spacing w:val="-1"/>
          <w:sz w:val="21"/>
        </w:rPr>
        <w:t xml:space="preserve"> </w:t>
      </w:r>
      <w:r>
        <w:rPr>
          <w:color w:val="231F20"/>
          <w:sz w:val="21"/>
        </w:rPr>
        <w:t>is entitled to an extended reduction (qualifying contributory benefits) where—</w:t>
      </w:r>
    </w:p>
    <w:p w14:paraId="769C1CD0" w14:textId="77777777" w:rsidR="003D3726" w:rsidRDefault="000E0BEF" w:rsidP="003E2224">
      <w:pPr>
        <w:pStyle w:val="ListParagraph"/>
        <w:numPr>
          <w:ilvl w:val="1"/>
          <w:numId w:val="65"/>
        </w:numPr>
        <w:tabs>
          <w:tab w:val="left" w:pos="1500"/>
        </w:tabs>
        <w:spacing w:before="1" w:line="241" w:lineRule="exact"/>
        <w:ind w:hanging="361"/>
        <w:rPr>
          <w:sz w:val="21"/>
        </w:rPr>
      </w:pPr>
      <w:r>
        <w:rPr>
          <w:color w:val="231F20"/>
          <w:sz w:val="21"/>
        </w:rPr>
        <w:t>the</w:t>
      </w:r>
      <w:r>
        <w:rPr>
          <w:color w:val="231F20"/>
          <w:spacing w:val="-6"/>
          <w:sz w:val="21"/>
        </w:rPr>
        <w:t xml:space="preserve"> </w:t>
      </w:r>
      <w:r>
        <w:rPr>
          <w:color w:val="231F20"/>
          <w:sz w:val="21"/>
        </w:rPr>
        <w:t>applicant</w:t>
      </w:r>
      <w:r>
        <w:rPr>
          <w:color w:val="231F20"/>
          <w:spacing w:val="-5"/>
          <w:sz w:val="21"/>
        </w:rPr>
        <w:t xml:space="preserve"> </w:t>
      </w:r>
      <w:r>
        <w:rPr>
          <w:color w:val="231F20"/>
          <w:sz w:val="21"/>
        </w:rPr>
        <w:t>or</w:t>
      </w:r>
      <w:r>
        <w:rPr>
          <w:color w:val="231F20"/>
          <w:spacing w:val="-5"/>
          <w:sz w:val="21"/>
        </w:rPr>
        <w:t xml:space="preserve"> </w:t>
      </w:r>
      <w:r>
        <w:rPr>
          <w:color w:val="231F20"/>
          <w:sz w:val="21"/>
        </w:rPr>
        <w:t>the</w:t>
      </w:r>
      <w:r>
        <w:rPr>
          <w:color w:val="231F20"/>
          <w:spacing w:val="-3"/>
          <w:sz w:val="21"/>
        </w:rPr>
        <w:t xml:space="preserve"> </w:t>
      </w:r>
      <w:r>
        <w:rPr>
          <w:color w:val="231F20"/>
          <w:sz w:val="21"/>
        </w:rPr>
        <w:t>applicant's</w:t>
      </w:r>
      <w:r>
        <w:rPr>
          <w:color w:val="231F20"/>
          <w:spacing w:val="-4"/>
          <w:sz w:val="21"/>
        </w:rPr>
        <w:t xml:space="preserve"> </w:t>
      </w:r>
      <w:r>
        <w:rPr>
          <w:color w:val="231F20"/>
          <w:sz w:val="21"/>
        </w:rPr>
        <w:t>partner</w:t>
      </w:r>
      <w:r>
        <w:rPr>
          <w:color w:val="231F20"/>
          <w:spacing w:val="-5"/>
          <w:sz w:val="21"/>
        </w:rPr>
        <w:t xml:space="preserve"> </w:t>
      </w:r>
      <w:r>
        <w:rPr>
          <w:color w:val="231F20"/>
          <w:sz w:val="21"/>
        </w:rPr>
        <w:t>was</w:t>
      </w:r>
      <w:r>
        <w:rPr>
          <w:color w:val="231F20"/>
          <w:spacing w:val="-4"/>
          <w:sz w:val="21"/>
        </w:rPr>
        <w:t xml:space="preserve"> </w:t>
      </w:r>
      <w:r>
        <w:rPr>
          <w:color w:val="231F20"/>
          <w:sz w:val="21"/>
        </w:rPr>
        <w:t>entitled</w:t>
      </w:r>
      <w:r>
        <w:rPr>
          <w:color w:val="231F20"/>
          <w:spacing w:val="-4"/>
          <w:sz w:val="21"/>
        </w:rPr>
        <w:t xml:space="preserve"> </w:t>
      </w:r>
      <w:r>
        <w:rPr>
          <w:color w:val="231F20"/>
          <w:sz w:val="21"/>
        </w:rPr>
        <w:t>to</w:t>
      </w:r>
      <w:r>
        <w:rPr>
          <w:color w:val="231F20"/>
          <w:spacing w:val="-3"/>
          <w:sz w:val="21"/>
        </w:rPr>
        <w:t xml:space="preserve"> </w:t>
      </w:r>
      <w:r>
        <w:rPr>
          <w:color w:val="231F20"/>
          <w:sz w:val="21"/>
        </w:rPr>
        <w:t>a</w:t>
      </w:r>
      <w:r>
        <w:rPr>
          <w:color w:val="231F20"/>
          <w:spacing w:val="-4"/>
          <w:sz w:val="21"/>
        </w:rPr>
        <w:t xml:space="preserve"> </w:t>
      </w:r>
      <w:r>
        <w:rPr>
          <w:color w:val="231F20"/>
          <w:sz w:val="21"/>
        </w:rPr>
        <w:t>qualifying</w:t>
      </w:r>
      <w:r>
        <w:rPr>
          <w:color w:val="231F20"/>
          <w:spacing w:val="-4"/>
          <w:sz w:val="21"/>
        </w:rPr>
        <w:t xml:space="preserve"> </w:t>
      </w:r>
      <w:r>
        <w:rPr>
          <w:color w:val="231F20"/>
          <w:sz w:val="21"/>
        </w:rPr>
        <w:t>contributory</w:t>
      </w:r>
      <w:r>
        <w:rPr>
          <w:color w:val="231F20"/>
          <w:spacing w:val="-5"/>
          <w:sz w:val="21"/>
        </w:rPr>
        <w:t xml:space="preserve"> </w:t>
      </w:r>
      <w:proofErr w:type="gramStart"/>
      <w:r>
        <w:rPr>
          <w:color w:val="231F20"/>
          <w:spacing w:val="-2"/>
          <w:sz w:val="21"/>
        </w:rPr>
        <w:t>benefit;</w:t>
      </w:r>
      <w:proofErr w:type="gramEnd"/>
    </w:p>
    <w:p w14:paraId="5E0A5C09" w14:textId="77777777" w:rsidR="003D3726" w:rsidRDefault="000E0BEF" w:rsidP="003E2224">
      <w:pPr>
        <w:pStyle w:val="ListParagraph"/>
        <w:numPr>
          <w:ilvl w:val="1"/>
          <w:numId w:val="65"/>
        </w:numPr>
        <w:tabs>
          <w:tab w:val="left" w:pos="1500"/>
        </w:tabs>
        <w:ind w:right="1160"/>
        <w:rPr>
          <w:sz w:val="21"/>
        </w:rPr>
      </w:pPr>
      <w:r>
        <w:rPr>
          <w:color w:val="231F20"/>
          <w:sz w:val="21"/>
        </w:rPr>
        <w:t>entitlement</w:t>
      </w:r>
      <w:r>
        <w:rPr>
          <w:color w:val="231F20"/>
          <w:spacing w:val="-4"/>
          <w:sz w:val="21"/>
        </w:rPr>
        <w:t xml:space="preserve"> </w:t>
      </w:r>
      <w:r>
        <w:rPr>
          <w:color w:val="231F20"/>
          <w:sz w:val="21"/>
        </w:rPr>
        <w:t>to</w:t>
      </w:r>
      <w:r>
        <w:rPr>
          <w:color w:val="231F20"/>
          <w:spacing w:val="-3"/>
          <w:sz w:val="21"/>
        </w:rPr>
        <w:t xml:space="preserve"> </w:t>
      </w:r>
      <w:r>
        <w:rPr>
          <w:color w:val="231F20"/>
          <w:sz w:val="21"/>
        </w:rPr>
        <w:t>a</w:t>
      </w:r>
      <w:r>
        <w:rPr>
          <w:color w:val="231F20"/>
          <w:spacing w:val="-3"/>
          <w:sz w:val="21"/>
        </w:rPr>
        <w:t xml:space="preserve"> </w:t>
      </w:r>
      <w:r>
        <w:rPr>
          <w:color w:val="231F20"/>
          <w:sz w:val="21"/>
        </w:rPr>
        <w:t>qualifying</w:t>
      </w:r>
      <w:r>
        <w:rPr>
          <w:color w:val="231F20"/>
          <w:spacing w:val="-3"/>
          <w:sz w:val="21"/>
        </w:rPr>
        <w:t xml:space="preserve"> </w:t>
      </w:r>
      <w:r>
        <w:rPr>
          <w:color w:val="231F20"/>
          <w:sz w:val="21"/>
        </w:rPr>
        <w:t>contributory</w:t>
      </w:r>
      <w:r>
        <w:rPr>
          <w:color w:val="231F20"/>
          <w:spacing w:val="-5"/>
          <w:sz w:val="21"/>
        </w:rPr>
        <w:t xml:space="preserve"> </w:t>
      </w:r>
      <w:r>
        <w:rPr>
          <w:color w:val="231F20"/>
          <w:sz w:val="21"/>
        </w:rPr>
        <w:t>benefit</w:t>
      </w:r>
      <w:r>
        <w:rPr>
          <w:color w:val="231F20"/>
          <w:spacing w:val="-4"/>
          <w:sz w:val="21"/>
        </w:rPr>
        <w:t xml:space="preserve"> </w:t>
      </w:r>
      <w:r>
        <w:rPr>
          <w:color w:val="231F20"/>
          <w:sz w:val="21"/>
        </w:rPr>
        <w:t>ceased</w:t>
      </w:r>
      <w:r>
        <w:rPr>
          <w:color w:val="231F20"/>
          <w:spacing w:val="-3"/>
          <w:sz w:val="21"/>
        </w:rPr>
        <w:t xml:space="preserve"> </w:t>
      </w:r>
      <w:r>
        <w:rPr>
          <w:color w:val="231F20"/>
          <w:sz w:val="21"/>
        </w:rPr>
        <w:t>because</w:t>
      </w:r>
      <w:r>
        <w:rPr>
          <w:color w:val="231F20"/>
          <w:spacing w:val="-3"/>
          <w:sz w:val="21"/>
        </w:rPr>
        <w:t xml:space="preserve"> </w:t>
      </w:r>
      <w:r>
        <w:rPr>
          <w:color w:val="231F20"/>
          <w:sz w:val="21"/>
        </w:rPr>
        <w:t>the</w:t>
      </w:r>
      <w:r>
        <w:rPr>
          <w:color w:val="231F20"/>
          <w:spacing w:val="-3"/>
          <w:sz w:val="21"/>
        </w:rPr>
        <w:t xml:space="preserve"> </w:t>
      </w:r>
      <w:r>
        <w:rPr>
          <w:color w:val="231F20"/>
          <w:sz w:val="21"/>
        </w:rPr>
        <w:t>applicant</w:t>
      </w:r>
      <w:r>
        <w:rPr>
          <w:color w:val="231F20"/>
          <w:spacing w:val="-4"/>
          <w:sz w:val="21"/>
        </w:rPr>
        <w:t xml:space="preserve"> </w:t>
      </w:r>
      <w:r>
        <w:rPr>
          <w:color w:val="231F20"/>
          <w:sz w:val="21"/>
        </w:rPr>
        <w:t>or</w:t>
      </w:r>
      <w:r>
        <w:rPr>
          <w:color w:val="231F20"/>
          <w:spacing w:val="-4"/>
          <w:sz w:val="21"/>
        </w:rPr>
        <w:t xml:space="preserve"> </w:t>
      </w:r>
      <w:r>
        <w:rPr>
          <w:color w:val="231F20"/>
          <w:sz w:val="21"/>
        </w:rPr>
        <w:t>the applicant's partner—</w:t>
      </w:r>
    </w:p>
    <w:p w14:paraId="4E79A481" w14:textId="77777777" w:rsidR="003D3726" w:rsidRDefault="000E0BEF" w:rsidP="003E2224">
      <w:pPr>
        <w:pStyle w:val="ListParagraph"/>
        <w:numPr>
          <w:ilvl w:val="2"/>
          <w:numId w:val="65"/>
        </w:numPr>
        <w:tabs>
          <w:tab w:val="left" w:pos="1860"/>
        </w:tabs>
        <w:spacing w:line="241" w:lineRule="exact"/>
        <w:ind w:hanging="361"/>
        <w:rPr>
          <w:sz w:val="21"/>
        </w:rPr>
      </w:pPr>
      <w:r>
        <w:rPr>
          <w:color w:val="231F20"/>
          <w:sz w:val="21"/>
        </w:rPr>
        <w:t>commenced</w:t>
      </w:r>
      <w:r>
        <w:rPr>
          <w:color w:val="231F20"/>
          <w:spacing w:val="-7"/>
          <w:sz w:val="21"/>
        </w:rPr>
        <w:t xml:space="preserve"> </w:t>
      </w:r>
      <w:r>
        <w:rPr>
          <w:color w:val="231F20"/>
          <w:sz w:val="21"/>
        </w:rPr>
        <w:t>employment</w:t>
      </w:r>
      <w:r>
        <w:rPr>
          <w:color w:val="231F20"/>
          <w:spacing w:val="-5"/>
          <w:sz w:val="21"/>
        </w:rPr>
        <w:t xml:space="preserve"> </w:t>
      </w:r>
      <w:r>
        <w:rPr>
          <w:color w:val="231F20"/>
          <w:sz w:val="21"/>
        </w:rPr>
        <w:t>as</w:t>
      </w:r>
      <w:r>
        <w:rPr>
          <w:color w:val="231F20"/>
          <w:spacing w:val="-5"/>
          <w:sz w:val="21"/>
        </w:rPr>
        <w:t xml:space="preserve"> </w:t>
      </w:r>
      <w:r>
        <w:rPr>
          <w:color w:val="231F20"/>
          <w:sz w:val="21"/>
        </w:rPr>
        <w:t>an</w:t>
      </w:r>
      <w:r>
        <w:rPr>
          <w:color w:val="231F20"/>
          <w:spacing w:val="-4"/>
          <w:sz w:val="21"/>
        </w:rPr>
        <w:t xml:space="preserve"> </w:t>
      </w:r>
      <w:r>
        <w:rPr>
          <w:color w:val="231F20"/>
          <w:sz w:val="21"/>
        </w:rPr>
        <w:t>employed</w:t>
      </w:r>
      <w:r>
        <w:rPr>
          <w:color w:val="231F20"/>
          <w:spacing w:val="-5"/>
          <w:sz w:val="21"/>
        </w:rPr>
        <w:t xml:space="preserve"> </w:t>
      </w:r>
      <w:r>
        <w:rPr>
          <w:color w:val="231F20"/>
          <w:sz w:val="21"/>
        </w:rPr>
        <w:t>or</w:t>
      </w:r>
      <w:r>
        <w:rPr>
          <w:color w:val="231F20"/>
          <w:spacing w:val="-5"/>
          <w:sz w:val="21"/>
        </w:rPr>
        <w:t xml:space="preserve"> </w:t>
      </w:r>
      <w:r>
        <w:rPr>
          <w:color w:val="231F20"/>
          <w:sz w:val="21"/>
        </w:rPr>
        <w:t>self-employed</w:t>
      </w:r>
      <w:r>
        <w:rPr>
          <w:color w:val="231F20"/>
          <w:spacing w:val="-4"/>
          <w:sz w:val="21"/>
        </w:rPr>
        <w:t xml:space="preserve"> </w:t>
      </w:r>
      <w:proofErr w:type="gramStart"/>
      <w:r>
        <w:rPr>
          <w:color w:val="231F20"/>
          <w:spacing w:val="-2"/>
          <w:sz w:val="21"/>
        </w:rPr>
        <w:t>earner;</w:t>
      </w:r>
      <w:proofErr w:type="gramEnd"/>
    </w:p>
    <w:p w14:paraId="2BA8BD89" w14:textId="77777777" w:rsidR="003D3726" w:rsidRDefault="000E0BEF" w:rsidP="003E2224">
      <w:pPr>
        <w:pStyle w:val="ListParagraph"/>
        <w:numPr>
          <w:ilvl w:val="2"/>
          <w:numId w:val="65"/>
        </w:numPr>
        <w:tabs>
          <w:tab w:val="left" w:pos="1860"/>
        </w:tabs>
        <w:ind w:hanging="361"/>
        <w:rPr>
          <w:sz w:val="21"/>
        </w:rPr>
      </w:pPr>
      <w:r>
        <w:rPr>
          <w:color w:val="231F20"/>
          <w:sz w:val="21"/>
        </w:rPr>
        <w:t>increased</w:t>
      </w:r>
      <w:r>
        <w:rPr>
          <w:color w:val="231F20"/>
          <w:spacing w:val="-5"/>
          <w:sz w:val="21"/>
        </w:rPr>
        <w:t xml:space="preserve"> </w:t>
      </w:r>
      <w:r>
        <w:rPr>
          <w:color w:val="231F20"/>
          <w:sz w:val="21"/>
        </w:rPr>
        <w:t>their</w:t>
      </w:r>
      <w:r>
        <w:rPr>
          <w:color w:val="231F20"/>
          <w:spacing w:val="-6"/>
          <w:sz w:val="21"/>
        </w:rPr>
        <w:t xml:space="preserve"> </w:t>
      </w:r>
      <w:r>
        <w:rPr>
          <w:color w:val="231F20"/>
          <w:sz w:val="21"/>
        </w:rPr>
        <w:t>earnings</w:t>
      </w:r>
      <w:r>
        <w:rPr>
          <w:color w:val="231F20"/>
          <w:spacing w:val="-4"/>
          <w:sz w:val="21"/>
        </w:rPr>
        <w:t xml:space="preserve"> </w:t>
      </w:r>
      <w:r>
        <w:rPr>
          <w:color w:val="231F20"/>
          <w:sz w:val="21"/>
        </w:rPr>
        <w:t>from</w:t>
      </w:r>
      <w:r>
        <w:rPr>
          <w:color w:val="231F20"/>
          <w:spacing w:val="-3"/>
          <w:sz w:val="21"/>
        </w:rPr>
        <w:t xml:space="preserve"> </w:t>
      </w:r>
      <w:r>
        <w:rPr>
          <w:color w:val="231F20"/>
          <w:sz w:val="21"/>
        </w:rPr>
        <w:t>such</w:t>
      </w:r>
      <w:r>
        <w:rPr>
          <w:color w:val="231F20"/>
          <w:spacing w:val="-5"/>
          <w:sz w:val="21"/>
        </w:rPr>
        <w:t xml:space="preserve"> </w:t>
      </w:r>
      <w:r>
        <w:rPr>
          <w:color w:val="231F20"/>
          <w:sz w:val="21"/>
        </w:rPr>
        <w:t>employment;</w:t>
      </w:r>
      <w:r>
        <w:rPr>
          <w:color w:val="231F20"/>
          <w:spacing w:val="-5"/>
          <w:sz w:val="21"/>
        </w:rPr>
        <w:t xml:space="preserve"> or</w:t>
      </w:r>
    </w:p>
    <w:p w14:paraId="037BEDFD" w14:textId="77777777" w:rsidR="003D3726" w:rsidRDefault="000E0BEF" w:rsidP="003E2224">
      <w:pPr>
        <w:pStyle w:val="ListParagraph"/>
        <w:numPr>
          <w:ilvl w:val="2"/>
          <w:numId w:val="65"/>
        </w:numPr>
        <w:tabs>
          <w:tab w:val="left" w:pos="1860"/>
        </w:tabs>
        <w:spacing w:before="1" w:line="241" w:lineRule="exact"/>
        <w:ind w:hanging="361"/>
        <w:rPr>
          <w:sz w:val="21"/>
        </w:rPr>
      </w:pPr>
      <w:r>
        <w:rPr>
          <w:color w:val="231F20"/>
          <w:sz w:val="21"/>
        </w:rPr>
        <w:t>increased</w:t>
      </w:r>
      <w:r>
        <w:rPr>
          <w:color w:val="231F20"/>
          <w:spacing w:val="-5"/>
          <w:sz w:val="21"/>
        </w:rPr>
        <w:t xml:space="preserve"> </w:t>
      </w:r>
      <w:r>
        <w:rPr>
          <w:color w:val="231F20"/>
          <w:sz w:val="21"/>
        </w:rPr>
        <w:t>the</w:t>
      </w:r>
      <w:r>
        <w:rPr>
          <w:color w:val="231F20"/>
          <w:spacing w:val="-3"/>
          <w:sz w:val="21"/>
        </w:rPr>
        <w:t xml:space="preserve"> </w:t>
      </w:r>
      <w:r>
        <w:rPr>
          <w:color w:val="231F20"/>
          <w:sz w:val="21"/>
        </w:rPr>
        <w:t>number</w:t>
      </w:r>
      <w:r>
        <w:rPr>
          <w:color w:val="231F20"/>
          <w:spacing w:val="-4"/>
          <w:sz w:val="21"/>
        </w:rPr>
        <w:t xml:space="preserve"> </w:t>
      </w:r>
      <w:r>
        <w:rPr>
          <w:color w:val="231F20"/>
          <w:sz w:val="21"/>
        </w:rPr>
        <w:t>of</w:t>
      </w:r>
      <w:r>
        <w:rPr>
          <w:color w:val="231F20"/>
          <w:spacing w:val="-2"/>
          <w:sz w:val="21"/>
        </w:rPr>
        <w:t xml:space="preserve"> </w:t>
      </w:r>
      <w:r>
        <w:rPr>
          <w:color w:val="231F20"/>
          <w:sz w:val="21"/>
        </w:rPr>
        <w:t>hours</w:t>
      </w:r>
      <w:r>
        <w:rPr>
          <w:color w:val="231F20"/>
          <w:spacing w:val="-2"/>
          <w:sz w:val="21"/>
        </w:rPr>
        <w:t xml:space="preserve"> </w:t>
      </w:r>
      <w:r>
        <w:rPr>
          <w:color w:val="231F20"/>
          <w:sz w:val="21"/>
        </w:rPr>
        <w:t>worked</w:t>
      </w:r>
      <w:r>
        <w:rPr>
          <w:color w:val="231F20"/>
          <w:spacing w:val="-5"/>
          <w:sz w:val="21"/>
        </w:rPr>
        <w:t xml:space="preserve"> </w:t>
      </w:r>
      <w:r>
        <w:rPr>
          <w:color w:val="231F20"/>
          <w:sz w:val="21"/>
        </w:rPr>
        <w:t>in</w:t>
      </w:r>
      <w:r>
        <w:rPr>
          <w:color w:val="231F20"/>
          <w:spacing w:val="-3"/>
          <w:sz w:val="21"/>
        </w:rPr>
        <w:t xml:space="preserve"> </w:t>
      </w:r>
      <w:r>
        <w:rPr>
          <w:color w:val="231F20"/>
          <w:sz w:val="21"/>
        </w:rPr>
        <w:t>such</w:t>
      </w:r>
      <w:r>
        <w:rPr>
          <w:color w:val="231F20"/>
          <w:spacing w:val="-2"/>
          <w:sz w:val="21"/>
        </w:rPr>
        <w:t xml:space="preserve"> employment,</w:t>
      </w:r>
    </w:p>
    <w:p w14:paraId="4465C5BF" w14:textId="77777777" w:rsidR="003D3726" w:rsidRDefault="000E0BEF">
      <w:pPr>
        <w:pStyle w:val="BodyText"/>
        <w:ind w:left="1499" w:right="566" w:firstLine="0"/>
      </w:pPr>
      <w:r>
        <w:rPr>
          <w:color w:val="231F20"/>
        </w:rPr>
        <w:t>and</w:t>
      </w:r>
      <w:r>
        <w:rPr>
          <w:color w:val="231F20"/>
          <w:spacing w:val="-2"/>
        </w:rPr>
        <w:t xml:space="preserve"> </w:t>
      </w:r>
      <w:r>
        <w:rPr>
          <w:color w:val="231F20"/>
        </w:rPr>
        <w:t>that</w:t>
      </w:r>
      <w:r>
        <w:rPr>
          <w:color w:val="231F20"/>
          <w:spacing w:val="-3"/>
        </w:rPr>
        <w:t xml:space="preserve"> </w:t>
      </w:r>
      <w:r>
        <w:rPr>
          <w:color w:val="231F20"/>
        </w:rPr>
        <w:t>employment</w:t>
      </w:r>
      <w:r>
        <w:rPr>
          <w:color w:val="231F20"/>
          <w:spacing w:val="-3"/>
        </w:rPr>
        <w:t xml:space="preserve"> </w:t>
      </w:r>
      <w:r>
        <w:rPr>
          <w:color w:val="231F20"/>
        </w:rPr>
        <w:t>is</w:t>
      </w:r>
      <w:r>
        <w:rPr>
          <w:color w:val="231F20"/>
          <w:spacing w:val="-2"/>
        </w:rPr>
        <w:t xml:space="preserve"> </w:t>
      </w:r>
      <w:r>
        <w:rPr>
          <w:color w:val="231F20"/>
        </w:rPr>
        <w:t>or</w:t>
      </w:r>
      <w:proofErr w:type="gramStart"/>
      <w:r>
        <w:rPr>
          <w:color w:val="231F20"/>
        </w:rPr>
        <w:t>,</w:t>
      </w:r>
      <w:r>
        <w:rPr>
          <w:color w:val="231F20"/>
          <w:spacing w:val="-3"/>
        </w:rPr>
        <w:t xml:space="preserve"> </w:t>
      </w:r>
      <w:r>
        <w:rPr>
          <w:color w:val="231F20"/>
        </w:rPr>
        <w:t>as</w:t>
      </w:r>
      <w:r>
        <w:rPr>
          <w:color w:val="231F20"/>
          <w:spacing w:val="-2"/>
        </w:rPr>
        <w:t xml:space="preserve"> </w:t>
      </w:r>
      <w:r>
        <w:rPr>
          <w:color w:val="231F20"/>
        </w:rPr>
        <w:t>the</w:t>
      </w:r>
      <w:r>
        <w:rPr>
          <w:color w:val="231F20"/>
          <w:spacing w:val="-2"/>
        </w:rPr>
        <w:t xml:space="preserve"> </w:t>
      </w:r>
      <w:r>
        <w:rPr>
          <w:color w:val="231F20"/>
        </w:rPr>
        <w:t>case</w:t>
      </w:r>
      <w:r>
        <w:rPr>
          <w:color w:val="231F20"/>
          <w:spacing w:val="-4"/>
        </w:rPr>
        <w:t xml:space="preserve"> </w:t>
      </w:r>
      <w:r>
        <w:rPr>
          <w:color w:val="231F20"/>
        </w:rPr>
        <w:t>may</w:t>
      </w:r>
      <w:r>
        <w:rPr>
          <w:color w:val="231F20"/>
          <w:spacing w:val="-4"/>
        </w:rPr>
        <w:t xml:space="preserve"> </w:t>
      </w:r>
      <w:r>
        <w:rPr>
          <w:color w:val="231F20"/>
        </w:rPr>
        <w:t>be,</w:t>
      </w:r>
      <w:r>
        <w:rPr>
          <w:color w:val="231F20"/>
          <w:spacing w:val="-3"/>
        </w:rPr>
        <w:t xml:space="preserve"> </w:t>
      </w:r>
      <w:r>
        <w:rPr>
          <w:color w:val="231F20"/>
        </w:rPr>
        <w:t>those</w:t>
      </w:r>
      <w:proofErr w:type="gramEnd"/>
      <w:r>
        <w:rPr>
          <w:color w:val="231F20"/>
          <w:spacing w:val="-2"/>
        </w:rPr>
        <w:t xml:space="preserve"> </w:t>
      </w:r>
      <w:r>
        <w:rPr>
          <w:color w:val="231F20"/>
        </w:rPr>
        <w:t>increased</w:t>
      </w:r>
      <w:r>
        <w:rPr>
          <w:color w:val="231F20"/>
          <w:spacing w:val="-2"/>
        </w:rPr>
        <w:t xml:space="preserve"> </w:t>
      </w:r>
      <w:r>
        <w:rPr>
          <w:color w:val="231F20"/>
        </w:rPr>
        <w:t>earnings</w:t>
      </w:r>
      <w:r>
        <w:rPr>
          <w:color w:val="231F20"/>
          <w:spacing w:val="-2"/>
        </w:rPr>
        <w:t xml:space="preserve"> </w:t>
      </w:r>
      <w:r>
        <w:rPr>
          <w:color w:val="231F20"/>
        </w:rPr>
        <w:t>or</w:t>
      </w:r>
      <w:r>
        <w:rPr>
          <w:color w:val="231F20"/>
          <w:spacing w:val="-3"/>
        </w:rPr>
        <w:t xml:space="preserve"> </w:t>
      </w:r>
      <w:r>
        <w:rPr>
          <w:color w:val="231F20"/>
        </w:rPr>
        <w:t xml:space="preserve">increased number of hours are expected to last five weeks or </w:t>
      </w:r>
      <w:proofErr w:type="gramStart"/>
      <w:r>
        <w:rPr>
          <w:color w:val="231F20"/>
        </w:rPr>
        <w:t>more;</w:t>
      </w:r>
      <w:proofErr w:type="gramEnd"/>
    </w:p>
    <w:p w14:paraId="0F600B21" w14:textId="77777777" w:rsidR="003D3726" w:rsidRDefault="000E0BEF" w:rsidP="003E2224">
      <w:pPr>
        <w:pStyle w:val="ListParagraph"/>
        <w:numPr>
          <w:ilvl w:val="1"/>
          <w:numId w:val="65"/>
        </w:numPr>
        <w:tabs>
          <w:tab w:val="left" w:pos="1500"/>
        </w:tabs>
        <w:spacing w:before="1"/>
        <w:ind w:right="684"/>
        <w:rPr>
          <w:sz w:val="21"/>
        </w:rPr>
      </w:pPr>
      <w:r>
        <w:rPr>
          <w:color w:val="231F20"/>
          <w:sz w:val="21"/>
        </w:rPr>
        <w:t>the</w:t>
      </w:r>
      <w:r>
        <w:rPr>
          <w:color w:val="231F20"/>
          <w:spacing w:val="-2"/>
          <w:sz w:val="21"/>
        </w:rPr>
        <w:t xml:space="preserve"> </w:t>
      </w:r>
      <w:r>
        <w:rPr>
          <w:color w:val="231F20"/>
          <w:sz w:val="21"/>
        </w:rPr>
        <w:t>applicant</w:t>
      </w:r>
      <w:r>
        <w:rPr>
          <w:color w:val="231F20"/>
          <w:spacing w:val="-3"/>
          <w:sz w:val="21"/>
        </w:rPr>
        <w:t xml:space="preserve"> </w:t>
      </w:r>
      <w:r>
        <w:rPr>
          <w:color w:val="231F20"/>
          <w:sz w:val="21"/>
        </w:rPr>
        <w:t>or</w:t>
      </w:r>
      <w:r>
        <w:rPr>
          <w:color w:val="231F20"/>
          <w:spacing w:val="-3"/>
          <w:sz w:val="21"/>
        </w:rPr>
        <w:t xml:space="preserve"> </w:t>
      </w:r>
      <w:r>
        <w:rPr>
          <w:color w:val="231F20"/>
          <w:sz w:val="21"/>
        </w:rPr>
        <w:t>the</w:t>
      </w:r>
      <w:r>
        <w:rPr>
          <w:color w:val="231F20"/>
          <w:spacing w:val="-2"/>
          <w:sz w:val="21"/>
        </w:rPr>
        <w:t xml:space="preserve"> </w:t>
      </w:r>
      <w:r>
        <w:rPr>
          <w:color w:val="231F20"/>
          <w:sz w:val="21"/>
        </w:rPr>
        <w:t>applicant's</w:t>
      </w:r>
      <w:r>
        <w:rPr>
          <w:color w:val="231F20"/>
          <w:spacing w:val="-2"/>
          <w:sz w:val="21"/>
        </w:rPr>
        <w:t xml:space="preserve"> </w:t>
      </w:r>
      <w:r>
        <w:rPr>
          <w:color w:val="231F20"/>
          <w:sz w:val="21"/>
        </w:rPr>
        <w:t>partner</w:t>
      </w:r>
      <w:r>
        <w:rPr>
          <w:color w:val="231F20"/>
          <w:spacing w:val="-3"/>
          <w:sz w:val="21"/>
        </w:rPr>
        <w:t xml:space="preserve"> </w:t>
      </w:r>
      <w:r>
        <w:rPr>
          <w:color w:val="231F20"/>
          <w:sz w:val="21"/>
        </w:rPr>
        <w:t>had</w:t>
      </w:r>
      <w:r>
        <w:rPr>
          <w:color w:val="231F20"/>
          <w:spacing w:val="-2"/>
          <w:sz w:val="21"/>
        </w:rPr>
        <w:t xml:space="preserve"> </w:t>
      </w:r>
      <w:r>
        <w:rPr>
          <w:color w:val="231F20"/>
          <w:sz w:val="21"/>
        </w:rPr>
        <w:t>been</w:t>
      </w:r>
      <w:r>
        <w:rPr>
          <w:color w:val="231F20"/>
          <w:spacing w:val="-2"/>
          <w:sz w:val="21"/>
        </w:rPr>
        <w:t xml:space="preserve"> </w:t>
      </w:r>
      <w:r>
        <w:rPr>
          <w:color w:val="231F20"/>
          <w:sz w:val="21"/>
        </w:rPr>
        <w:t>entitled</w:t>
      </w:r>
      <w:r>
        <w:rPr>
          <w:color w:val="231F20"/>
          <w:spacing w:val="-2"/>
          <w:sz w:val="21"/>
        </w:rPr>
        <w:t xml:space="preserve"> </w:t>
      </w:r>
      <w:r>
        <w:rPr>
          <w:color w:val="231F20"/>
          <w:sz w:val="21"/>
        </w:rPr>
        <w:t>to</w:t>
      </w:r>
      <w:r>
        <w:rPr>
          <w:color w:val="231F20"/>
          <w:spacing w:val="-2"/>
          <w:sz w:val="21"/>
        </w:rPr>
        <w:t xml:space="preserve"> </w:t>
      </w:r>
      <w:r>
        <w:rPr>
          <w:color w:val="231F20"/>
          <w:sz w:val="21"/>
        </w:rPr>
        <w:t>and</w:t>
      </w:r>
      <w:r>
        <w:rPr>
          <w:color w:val="231F20"/>
          <w:spacing w:val="-2"/>
          <w:sz w:val="21"/>
        </w:rPr>
        <w:t xml:space="preserve"> </w:t>
      </w:r>
      <w:r>
        <w:rPr>
          <w:color w:val="231F20"/>
          <w:sz w:val="21"/>
        </w:rPr>
        <w:t>in</w:t>
      </w:r>
      <w:r>
        <w:rPr>
          <w:color w:val="231F20"/>
          <w:spacing w:val="-2"/>
          <w:sz w:val="21"/>
        </w:rPr>
        <w:t xml:space="preserve"> </w:t>
      </w:r>
      <w:r>
        <w:rPr>
          <w:color w:val="231F20"/>
          <w:sz w:val="21"/>
        </w:rPr>
        <w:t>receipt</w:t>
      </w:r>
      <w:r>
        <w:rPr>
          <w:color w:val="231F20"/>
          <w:spacing w:val="-3"/>
          <w:sz w:val="21"/>
        </w:rPr>
        <w:t xml:space="preserve"> </w:t>
      </w:r>
      <w:r>
        <w:rPr>
          <w:color w:val="231F20"/>
          <w:sz w:val="21"/>
        </w:rPr>
        <w:t>of</w:t>
      </w:r>
      <w:r>
        <w:rPr>
          <w:color w:val="231F20"/>
          <w:spacing w:val="-1"/>
          <w:sz w:val="21"/>
        </w:rPr>
        <w:t xml:space="preserve"> </w:t>
      </w:r>
      <w:r>
        <w:rPr>
          <w:color w:val="231F20"/>
          <w:sz w:val="21"/>
        </w:rPr>
        <w:t>a</w:t>
      </w:r>
      <w:r>
        <w:rPr>
          <w:color w:val="231F20"/>
          <w:spacing w:val="-4"/>
          <w:sz w:val="21"/>
        </w:rPr>
        <w:t xml:space="preserve"> </w:t>
      </w:r>
      <w:r>
        <w:rPr>
          <w:color w:val="231F20"/>
          <w:sz w:val="21"/>
        </w:rPr>
        <w:t>qualifying contributory benefit or a combination of qualifying contributory benefits for a continuous period of at least 26 weeks before the day on which the entitlement to a qualifying contributory benefit ceased; and</w:t>
      </w:r>
    </w:p>
    <w:p w14:paraId="7297A330" w14:textId="77777777" w:rsidR="003D3726" w:rsidRDefault="000E0BEF" w:rsidP="003E2224">
      <w:pPr>
        <w:pStyle w:val="ListParagraph"/>
        <w:numPr>
          <w:ilvl w:val="1"/>
          <w:numId w:val="65"/>
        </w:numPr>
        <w:tabs>
          <w:tab w:val="left" w:pos="1500"/>
        </w:tabs>
        <w:ind w:right="646"/>
        <w:rPr>
          <w:sz w:val="21"/>
        </w:rPr>
      </w:pPr>
      <w:r>
        <w:rPr>
          <w:color w:val="231F20"/>
          <w:sz w:val="21"/>
        </w:rPr>
        <w:t>the applicant or the applicant's partner was not entitled to and not in receipt of a qualifying</w:t>
      </w:r>
      <w:r>
        <w:rPr>
          <w:color w:val="231F20"/>
          <w:spacing w:val="-5"/>
          <w:sz w:val="21"/>
        </w:rPr>
        <w:t xml:space="preserve"> </w:t>
      </w:r>
      <w:r>
        <w:rPr>
          <w:color w:val="231F20"/>
          <w:sz w:val="21"/>
        </w:rPr>
        <w:t>income-related</w:t>
      </w:r>
      <w:r>
        <w:rPr>
          <w:color w:val="231F20"/>
          <w:spacing w:val="-5"/>
          <w:sz w:val="21"/>
        </w:rPr>
        <w:t xml:space="preserve"> </w:t>
      </w:r>
      <w:r>
        <w:rPr>
          <w:color w:val="231F20"/>
          <w:sz w:val="21"/>
        </w:rPr>
        <w:t>benefit</w:t>
      </w:r>
      <w:r>
        <w:rPr>
          <w:color w:val="231F20"/>
          <w:spacing w:val="-4"/>
          <w:sz w:val="21"/>
        </w:rPr>
        <w:t xml:space="preserve"> </w:t>
      </w:r>
      <w:r>
        <w:rPr>
          <w:color w:val="231F20"/>
          <w:sz w:val="21"/>
        </w:rPr>
        <w:t>in</w:t>
      </w:r>
      <w:r>
        <w:rPr>
          <w:color w:val="231F20"/>
          <w:spacing w:val="-3"/>
          <w:sz w:val="21"/>
        </w:rPr>
        <w:t xml:space="preserve"> </w:t>
      </w:r>
      <w:r>
        <w:rPr>
          <w:color w:val="231F20"/>
          <w:sz w:val="21"/>
        </w:rPr>
        <w:t>the</w:t>
      </w:r>
      <w:r>
        <w:rPr>
          <w:color w:val="231F20"/>
          <w:spacing w:val="-3"/>
          <w:sz w:val="21"/>
        </w:rPr>
        <w:t xml:space="preserve"> </w:t>
      </w:r>
      <w:r>
        <w:rPr>
          <w:color w:val="231F20"/>
          <w:sz w:val="21"/>
        </w:rPr>
        <w:t>last</w:t>
      </w:r>
      <w:r>
        <w:rPr>
          <w:color w:val="231F20"/>
          <w:spacing w:val="-4"/>
          <w:sz w:val="21"/>
        </w:rPr>
        <w:t xml:space="preserve"> </w:t>
      </w:r>
      <w:r>
        <w:rPr>
          <w:color w:val="231F20"/>
          <w:sz w:val="21"/>
        </w:rPr>
        <w:t>reduction</w:t>
      </w:r>
      <w:r>
        <w:rPr>
          <w:color w:val="231F20"/>
          <w:spacing w:val="-3"/>
          <w:sz w:val="21"/>
        </w:rPr>
        <w:t xml:space="preserve"> </w:t>
      </w:r>
      <w:r>
        <w:rPr>
          <w:color w:val="231F20"/>
          <w:sz w:val="21"/>
        </w:rPr>
        <w:t>week</w:t>
      </w:r>
      <w:r>
        <w:rPr>
          <w:color w:val="231F20"/>
          <w:spacing w:val="-1"/>
          <w:sz w:val="21"/>
        </w:rPr>
        <w:t xml:space="preserve"> </w:t>
      </w:r>
      <w:r>
        <w:rPr>
          <w:color w:val="231F20"/>
          <w:sz w:val="21"/>
        </w:rPr>
        <w:t>in</w:t>
      </w:r>
      <w:r>
        <w:rPr>
          <w:color w:val="231F20"/>
          <w:spacing w:val="-3"/>
          <w:sz w:val="21"/>
        </w:rPr>
        <w:t xml:space="preserve"> </w:t>
      </w:r>
      <w:r>
        <w:rPr>
          <w:color w:val="231F20"/>
          <w:sz w:val="21"/>
        </w:rPr>
        <w:t>which</w:t>
      </w:r>
      <w:r>
        <w:rPr>
          <w:color w:val="231F20"/>
          <w:spacing w:val="-3"/>
          <w:sz w:val="21"/>
        </w:rPr>
        <w:t xml:space="preserve"> </w:t>
      </w:r>
      <w:r>
        <w:rPr>
          <w:color w:val="231F20"/>
          <w:sz w:val="21"/>
        </w:rPr>
        <w:t>the</w:t>
      </w:r>
      <w:r>
        <w:rPr>
          <w:color w:val="231F20"/>
          <w:spacing w:val="-3"/>
          <w:sz w:val="21"/>
        </w:rPr>
        <w:t xml:space="preserve"> </w:t>
      </w:r>
      <w:r>
        <w:rPr>
          <w:color w:val="231F20"/>
          <w:sz w:val="21"/>
        </w:rPr>
        <w:t>applicant,</w:t>
      </w:r>
      <w:r>
        <w:rPr>
          <w:color w:val="231F20"/>
          <w:spacing w:val="-4"/>
          <w:sz w:val="21"/>
        </w:rPr>
        <w:t xml:space="preserve"> </w:t>
      </w:r>
      <w:r>
        <w:rPr>
          <w:color w:val="231F20"/>
          <w:sz w:val="21"/>
        </w:rPr>
        <w:t>or</w:t>
      </w:r>
      <w:r>
        <w:rPr>
          <w:color w:val="231F20"/>
          <w:spacing w:val="-4"/>
          <w:sz w:val="21"/>
        </w:rPr>
        <w:t xml:space="preserve"> </w:t>
      </w:r>
      <w:r>
        <w:rPr>
          <w:color w:val="231F20"/>
          <w:sz w:val="21"/>
        </w:rPr>
        <w:t>the applicant's partner, was entitled to a qualifying contributory benefit.</w:t>
      </w:r>
    </w:p>
    <w:p w14:paraId="786C813D" w14:textId="177B2E5C" w:rsidR="003D3726" w:rsidRDefault="0070708F" w:rsidP="003E2224">
      <w:pPr>
        <w:pStyle w:val="ListParagraph"/>
        <w:numPr>
          <w:ilvl w:val="0"/>
          <w:numId w:val="65"/>
        </w:numPr>
        <w:tabs>
          <w:tab w:val="left" w:pos="1140"/>
        </w:tabs>
        <w:spacing w:before="55"/>
        <w:ind w:left="1139" w:right="689"/>
        <w:rPr>
          <w:sz w:val="21"/>
        </w:rPr>
      </w:pPr>
      <w:r>
        <w:rPr>
          <w:color w:val="231F20"/>
          <w:spacing w:val="-2"/>
          <w:sz w:val="21"/>
        </w:rPr>
        <w:t>An</w:t>
      </w:r>
      <w:r w:rsidR="000E0BEF">
        <w:rPr>
          <w:color w:val="231F20"/>
          <w:spacing w:val="-2"/>
          <w:sz w:val="21"/>
        </w:rPr>
        <w:t xml:space="preserve"> </w:t>
      </w:r>
      <w:r w:rsidR="000E0BEF">
        <w:rPr>
          <w:color w:val="231F20"/>
          <w:sz w:val="21"/>
        </w:rPr>
        <w:t>applicant</w:t>
      </w:r>
      <w:r w:rsidR="000E0BEF">
        <w:rPr>
          <w:color w:val="231F20"/>
          <w:spacing w:val="-3"/>
          <w:sz w:val="21"/>
        </w:rPr>
        <w:t xml:space="preserve"> </w:t>
      </w:r>
      <w:r w:rsidR="000E0BEF">
        <w:rPr>
          <w:color w:val="231F20"/>
          <w:sz w:val="21"/>
        </w:rPr>
        <w:t>must</w:t>
      </w:r>
      <w:r w:rsidR="000E0BEF">
        <w:rPr>
          <w:color w:val="231F20"/>
          <w:spacing w:val="-3"/>
          <w:sz w:val="21"/>
        </w:rPr>
        <w:t xml:space="preserve"> </w:t>
      </w:r>
      <w:r w:rsidR="000E0BEF">
        <w:rPr>
          <w:color w:val="231F20"/>
          <w:sz w:val="21"/>
        </w:rPr>
        <w:t>be</w:t>
      </w:r>
      <w:r w:rsidR="000E0BEF">
        <w:rPr>
          <w:color w:val="231F20"/>
          <w:spacing w:val="-2"/>
          <w:sz w:val="21"/>
        </w:rPr>
        <w:t xml:space="preserve"> </w:t>
      </w:r>
      <w:r w:rsidR="000E0BEF">
        <w:rPr>
          <w:color w:val="231F20"/>
          <w:sz w:val="21"/>
        </w:rPr>
        <w:t>treated</w:t>
      </w:r>
      <w:r w:rsidR="000E0BEF">
        <w:rPr>
          <w:color w:val="231F20"/>
          <w:spacing w:val="-2"/>
          <w:sz w:val="21"/>
        </w:rPr>
        <w:t xml:space="preserve"> </w:t>
      </w:r>
      <w:r w:rsidR="000E0BEF">
        <w:rPr>
          <w:color w:val="231F20"/>
          <w:sz w:val="21"/>
        </w:rPr>
        <w:t>as</w:t>
      </w:r>
      <w:r w:rsidR="000E0BEF">
        <w:rPr>
          <w:color w:val="231F20"/>
          <w:spacing w:val="-2"/>
          <w:sz w:val="21"/>
        </w:rPr>
        <w:t xml:space="preserve"> </w:t>
      </w:r>
      <w:r w:rsidR="000E0BEF">
        <w:rPr>
          <w:color w:val="231F20"/>
          <w:sz w:val="21"/>
        </w:rPr>
        <w:t>entitled</w:t>
      </w:r>
      <w:r w:rsidR="000E0BEF">
        <w:rPr>
          <w:color w:val="231F20"/>
          <w:spacing w:val="-2"/>
          <w:sz w:val="21"/>
        </w:rPr>
        <w:t xml:space="preserve"> </w:t>
      </w:r>
      <w:r w:rsidR="000E0BEF">
        <w:rPr>
          <w:color w:val="231F20"/>
          <w:sz w:val="21"/>
        </w:rPr>
        <w:t>to</w:t>
      </w:r>
      <w:r w:rsidR="000E0BEF">
        <w:rPr>
          <w:color w:val="231F20"/>
          <w:spacing w:val="-2"/>
          <w:sz w:val="21"/>
        </w:rPr>
        <w:t xml:space="preserve"> </w:t>
      </w:r>
      <w:r w:rsidR="000E0BEF">
        <w:rPr>
          <w:color w:val="231F20"/>
          <w:sz w:val="21"/>
        </w:rPr>
        <w:t>a</w:t>
      </w:r>
      <w:r w:rsidR="000E0BEF">
        <w:rPr>
          <w:color w:val="231F20"/>
          <w:spacing w:val="-2"/>
          <w:sz w:val="21"/>
        </w:rPr>
        <w:t xml:space="preserve"> </w:t>
      </w:r>
      <w:r w:rsidR="000E0BEF">
        <w:rPr>
          <w:color w:val="231F20"/>
          <w:sz w:val="21"/>
        </w:rPr>
        <w:t>reduction</w:t>
      </w:r>
      <w:r w:rsidR="000E0BEF">
        <w:rPr>
          <w:color w:val="231F20"/>
          <w:spacing w:val="-2"/>
          <w:sz w:val="21"/>
        </w:rPr>
        <w:t xml:space="preserve"> </w:t>
      </w:r>
      <w:r w:rsidR="000E0BEF">
        <w:rPr>
          <w:color w:val="231F20"/>
          <w:sz w:val="21"/>
        </w:rPr>
        <w:t>under</w:t>
      </w:r>
      <w:r w:rsidR="000E0BEF">
        <w:rPr>
          <w:color w:val="231F20"/>
          <w:spacing w:val="-3"/>
          <w:sz w:val="21"/>
        </w:rPr>
        <w:t xml:space="preserve"> </w:t>
      </w:r>
      <w:r w:rsidR="000E0BEF">
        <w:rPr>
          <w:color w:val="231F20"/>
          <w:sz w:val="21"/>
        </w:rPr>
        <w:t>this</w:t>
      </w:r>
      <w:r w:rsidR="000E0BEF">
        <w:rPr>
          <w:color w:val="231F20"/>
          <w:spacing w:val="-2"/>
          <w:sz w:val="21"/>
        </w:rPr>
        <w:t xml:space="preserve"> </w:t>
      </w:r>
      <w:r w:rsidR="000E0BEF">
        <w:rPr>
          <w:color w:val="231F20"/>
          <w:sz w:val="21"/>
        </w:rPr>
        <w:t>scheme</w:t>
      </w:r>
      <w:r w:rsidR="000E0BEF">
        <w:rPr>
          <w:color w:val="231F20"/>
          <w:spacing w:val="-2"/>
          <w:sz w:val="21"/>
        </w:rPr>
        <w:t xml:space="preserve"> </w:t>
      </w:r>
      <w:r w:rsidR="000E0BEF">
        <w:rPr>
          <w:color w:val="231F20"/>
          <w:sz w:val="21"/>
        </w:rPr>
        <w:t>by</w:t>
      </w:r>
      <w:r w:rsidR="000E0BEF">
        <w:rPr>
          <w:color w:val="231F20"/>
          <w:spacing w:val="-4"/>
          <w:sz w:val="21"/>
        </w:rPr>
        <w:t xml:space="preserve"> </w:t>
      </w:r>
      <w:r w:rsidR="000E0BEF">
        <w:rPr>
          <w:color w:val="231F20"/>
          <w:sz w:val="21"/>
        </w:rPr>
        <w:t>virtue</w:t>
      </w:r>
      <w:r w:rsidR="000E0BEF">
        <w:rPr>
          <w:color w:val="231F20"/>
          <w:spacing w:val="-2"/>
          <w:sz w:val="21"/>
        </w:rPr>
        <w:t xml:space="preserve"> </w:t>
      </w:r>
      <w:r w:rsidR="000E0BEF">
        <w:rPr>
          <w:color w:val="231F20"/>
          <w:sz w:val="21"/>
        </w:rPr>
        <w:t>of</w:t>
      </w:r>
      <w:r w:rsidR="000E0BEF">
        <w:rPr>
          <w:color w:val="231F20"/>
          <w:spacing w:val="-3"/>
          <w:sz w:val="21"/>
        </w:rPr>
        <w:t xml:space="preserve"> </w:t>
      </w:r>
      <w:r w:rsidR="000E0BEF">
        <w:rPr>
          <w:color w:val="231F20"/>
          <w:sz w:val="21"/>
        </w:rPr>
        <w:t>falling within any of classes A to C where—</w:t>
      </w:r>
    </w:p>
    <w:p w14:paraId="75A6F658" w14:textId="77777777" w:rsidR="003D3726" w:rsidRDefault="000E0BEF" w:rsidP="003E2224">
      <w:pPr>
        <w:pStyle w:val="ListParagraph"/>
        <w:numPr>
          <w:ilvl w:val="1"/>
          <w:numId w:val="65"/>
        </w:numPr>
        <w:tabs>
          <w:tab w:val="left" w:pos="1500"/>
        </w:tabs>
        <w:ind w:left="1500" w:right="1320"/>
        <w:rPr>
          <w:sz w:val="21"/>
        </w:rPr>
      </w:pPr>
      <w:proofErr w:type="gramStart"/>
      <w:r>
        <w:rPr>
          <w:color w:val="231F20"/>
          <w:sz w:val="21"/>
        </w:rPr>
        <w:t>the</w:t>
      </w:r>
      <w:proofErr w:type="gramEnd"/>
      <w:r>
        <w:rPr>
          <w:color w:val="231F20"/>
          <w:spacing w:val="-3"/>
          <w:sz w:val="21"/>
        </w:rPr>
        <w:t xml:space="preserve"> </w:t>
      </w:r>
      <w:r>
        <w:rPr>
          <w:color w:val="231F20"/>
          <w:sz w:val="21"/>
        </w:rPr>
        <w:t>applicant</w:t>
      </w:r>
      <w:r>
        <w:rPr>
          <w:color w:val="231F20"/>
          <w:spacing w:val="-4"/>
          <w:sz w:val="21"/>
        </w:rPr>
        <w:t xml:space="preserve"> </w:t>
      </w:r>
      <w:r>
        <w:rPr>
          <w:color w:val="231F20"/>
          <w:sz w:val="21"/>
        </w:rPr>
        <w:t>ceased</w:t>
      </w:r>
      <w:r>
        <w:rPr>
          <w:color w:val="231F20"/>
          <w:spacing w:val="-3"/>
          <w:sz w:val="21"/>
        </w:rPr>
        <w:t xml:space="preserve"> </w:t>
      </w:r>
      <w:r>
        <w:rPr>
          <w:color w:val="231F20"/>
          <w:sz w:val="21"/>
        </w:rPr>
        <w:t>to</w:t>
      </w:r>
      <w:r>
        <w:rPr>
          <w:color w:val="231F20"/>
          <w:spacing w:val="-3"/>
          <w:sz w:val="21"/>
        </w:rPr>
        <w:t xml:space="preserve"> </w:t>
      </w:r>
      <w:r>
        <w:rPr>
          <w:color w:val="231F20"/>
          <w:sz w:val="21"/>
        </w:rPr>
        <w:t>be</w:t>
      </w:r>
      <w:r>
        <w:rPr>
          <w:color w:val="231F20"/>
          <w:spacing w:val="-5"/>
          <w:sz w:val="21"/>
        </w:rPr>
        <w:t xml:space="preserve"> </w:t>
      </w:r>
      <w:r>
        <w:rPr>
          <w:color w:val="231F20"/>
          <w:sz w:val="21"/>
        </w:rPr>
        <w:t>entitled</w:t>
      </w:r>
      <w:r>
        <w:rPr>
          <w:color w:val="231F20"/>
          <w:spacing w:val="-3"/>
          <w:sz w:val="21"/>
        </w:rPr>
        <w:t xml:space="preserve"> </w:t>
      </w:r>
      <w:r>
        <w:rPr>
          <w:color w:val="231F20"/>
          <w:sz w:val="21"/>
        </w:rPr>
        <w:t>to</w:t>
      </w:r>
      <w:r>
        <w:rPr>
          <w:color w:val="231F20"/>
          <w:spacing w:val="-3"/>
          <w:sz w:val="21"/>
        </w:rPr>
        <w:t xml:space="preserve"> </w:t>
      </w:r>
      <w:r>
        <w:rPr>
          <w:color w:val="231F20"/>
          <w:sz w:val="21"/>
        </w:rPr>
        <w:t>a</w:t>
      </w:r>
      <w:r>
        <w:rPr>
          <w:color w:val="231F20"/>
          <w:spacing w:val="-3"/>
          <w:sz w:val="21"/>
        </w:rPr>
        <w:t xml:space="preserve"> </w:t>
      </w:r>
      <w:r>
        <w:rPr>
          <w:color w:val="231F20"/>
          <w:sz w:val="21"/>
        </w:rPr>
        <w:t>reduction</w:t>
      </w:r>
      <w:r>
        <w:rPr>
          <w:color w:val="231F20"/>
          <w:spacing w:val="-3"/>
          <w:sz w:val="21"/>
        </w:rPr>
        <w:t xml:space="preserve"> </w:t>
      </w:r>
      <w:r>
        <w:rPr>
          <w:color w:val="231F20"/>
          <w:sz w:val="21"/>
        </w:rPr>
        <w:t>under</w:t>
      </w:r>
      <w:r>
        <w:rPr>
          <w:color w:val="231F20"/>
          <w:spacing w:val="-4"/>
          <w:sz w:val="21"/>
        </w:rPr>
        <w:t xml:space="preserve"> </w:t>
      </w:r>
      <w:r>
        <w:rPr>
          <w:color w:val="231F20"/>
          <w:sz w:val="21"/>
        </w:rPr>
        <w:t>this</w:t>
      </w:r>
      <w:r>
        <w:rPr>
          <w:color w:val="231F20"/>
          <w:spacing w:val="-3"/>
          <w:sz w:val="21"/>
        </w:rPr>
        <w:t xml:space="preserve"> </w:t>
      </w:r>
      <w:r>
        <w:rPr>
          <w:color w:val="231F20"/>
          <w:sz w:val="21"/>
        </w:rPr>
        <w:t>scheme</w:t>
      </w:r>
      <w:r>
        <w:rPr>
          <w:color w:val="231F20"/>
          <w:spacing w:val="-3"/>
          <w:sz w:val="21"/>
        </w:rPr>
        <w:t xml:space="preserve"> </w:t>
      </w:r>
      <w:r>
        <w:rPr>
          <w:color w:val="231F20"/>
          <w:sz w:val="21"/>
        </w:rPr>
        <w:t>because</w:t>
      </w:r>
      <w:r>
        <w:rPr>
          <w:color w:val="231F20"/>
          <w:spacing w:val="-3"/>
          <w:sz w:val="21"/>
        </w:rPr>
        <w:t xml:space="preserve"> </w:t>
      </w:r>
      <w:r>
        <w:rPr>
          <w:color w:val="231F20"/>
          <w:sz w:val="21"/>
        </w:rPr>
        <w:t xml:space="preserve">the applicant vacated the dwelling in which the applicant was </w:t>
      </w:r>
      <w:proofErr w:type="gramStart"/>
      <w:r>
        <w:rPr>
          <w:color w:val="231F20"/>
          <w:sz w:val="21"/>
        </w:rPr>
        <w:t>resident;</w:t>
      </w:r>
      <w:proofErr w:type="gramEnd"/>
    </w:p>
    <w:p w14:paraId="21459178" w14:textId="77777777" w:rsidR="003D3726" w:rsidRDefault="000E0BEF" w:rsidP="003E2224">
      <w:pPr>
        <w:pStyle w:val="ListParagraph"/>
        <w:numPr>
          <w:ilvl w:val="1"/>
          <w:numId w:val="65"/>
        </w:numPr>
        <w:tabs>
          <w:tab w:val="left" w:pos="1500"/>
        </w:tabs>
        <w:ind w:left="1500" w:right="982"/>
        <w:rPr>
          <w:sz w:val="21"/>
        </w:rPr>
      </w:pPr>
      <w:r>
        <w:rPr>
          <w:color w:val="231F20"/>
          <w:sz w:val="21"/>
        </w:rPr>
        <w:lastRenderedPageBreak/>
        <w:t>the day on which the applicant vacated the dwelling was either in the week in which entitlement</w:t>
      </w:r>
      <w:r>
        <w:rPr>
          <w:color w:val="231F20"/>
          <w:spacing w:val="-4"/>
          <w:sz w:val="21"/>
        </w:rPr>
        <w:t xml:space="preserve"> </w:t>
      </w:r>
      <w:r>
        <w:rPr>
          <w:color w:val="231F20"/>
          <w:sz w:val="21"/>
        </w:rPr>
        <w:t>to</w:t>
      </w:r>
      <w:r>
        <w:rPr>
          <w:color w:val="231F20"/>
          <w:spacing w:val="-3"/>
          <w:sz w:val="21"/>
        </w:rPr>
        <w:t xml:space="preserve"> </w:t>
      </w:r>
      <w:r>
        <w:rPr>
          <w:color w:val="231F20"/>
          <w:sz w:val="21"/>
        </w:rPr>
        <w:t>a</w:t>
      </w:r>
      <w:r>
        <w:rPr>
          <w:color w:val="231F20"/>
          <w:spacing w:val="-3"/>
          <w:sz w:val="21"/>
        </w:rPr>
        <w:t xml:space="preserve"> </w:t>
      </w:r>
      <w:r>
        <w:rPr>
          <w:color w:val="231F20"/>
          <w:sz w:val="21"/>
        </w:rPr>
        <w:t>qualifying</w:t>
      </w:r>
      <w:r>
        <w:rPr>
          <w:color w:val="231F20"/>
          <w:spacing w:val="-3"/>
          <w:sz w:val="21"/>
        </w:rPr>
        <w:t xml:space="preserve"> </w:t>
      </w:r>
      <w:r>
        <w:rPr>
          <w:color w:val="231F20"/>
          <w:sz w:val="21"/>
        </w:rPr>
        <w:t>contributory</w:t>
      </w:r>
      <w:r>
        <w:rPr>
          <w:color w:val="231F20"/>
          <w:spacing w:val="-5"/>
          <w:sz w:val="21"/>
        </w:rPr>
        <w:t xml:space="preserve"> </w:t>
      </w:r>
      <w:r>
        <w:rPr>
          <w:color w:val="231F20"/>
          <w:sz w:val="21"/>
        </w:rPr>
        <w:t>benefit</w:t>
      </w:r>
      <w:r>
        <w:rPr>
          <w:color w:val="231F20"/>
          <w:spacing w:val="-4"/>
          <w:sz w:val="21"/>
        </w:rPr>
        <w:t xml:space="preserve"> </w:t>
      </w:r>
      <w:r>
        <w:rPr>
          <w:color w:val="231F20"/>
          <w:sz w:val="21"/>
        </w:rPr>
        <w:t>ceased,</w:t>
      </w:r>
      <w:r>
        <w:rPr>
          <w:color w:val="231F20"/>
          <w:spacing w:val="-4"/>
          <w:sz w:val="21"/>
        </w:rPr>
        <w:t xml:space="preserve"> </w:t>
      </w:r>
      <w:r>
        <w:rPr>
          <w:color w:val="231F20"/>
          <w:sz w:val="21"/>
        </w:rPr>
        <w:t>or</w:t>
      </w:r>
      <w:r>
        <w:rPr>
          <w:color w:val="231F20"/>
          <w:spacing w:val="-4"/>
          <w:sz w:val="21"/>
        </w:rPr>
        <w:t xml:space="preserve"> </w:t>
      </w:r>
      <w:r>
        <w:rPr>
          <w:color w:val="231F20"/>
          <w:sz w:val="21"/>
        </w:rPr>
        <w:t>in</w:t>
      </w:r>
      <w:r>
        <w:rPr>
          <w:color w:val="231F20"/>
          <w:spacing w:val="-3"/>
          <w:sz w:val="21"/>
        </w:rPr>
        <w:t xml:space="preserve"> </w:t>
      </w:r>
      <w:r>
        <w:rPr>
          <w:color w:val="231F20"/>
          <w:sz w:val="21"/>
        </w:rPr>
        <w:t>the</w:t>
      </w:r>
      <w:r>
        <w:rPr>
          <w:color w:val="231F20"/>
          <w:spacing w:val="-3"/>
          <w:sz w:val="21"/>
        </w:rPr>
        <w:t xml:space="preserve"> </w:t>
      </w:r>
      <w:r>
        <w:rPr>
          <w:color w:val="231F20"/>
          <w:sz w:val="21"/>
        </w:rPr>
        <w:t>preceding</w:t>
      </w:r>
      <w:r>
        <w:rPr>
          <w:color w:val="231F20"/>
          <w:spacing w:val="-3"/>
          <w:sz w:val="21"/>
        </w:rPr>
        <w:t xml:space="preserve"> </w:t>
      </w:r>
      <w:r>
        <w:rPr>
          <w:color w:val="231F20"/>
          <w:sz w:val="21"/>
        </w:rPr>
        <w:t>week;</w:t>
      </w:r>
      <w:r>
        <w:rPr>
          <w:color w:val="231F20"/>
          <w:spacing w:val="-4"/>
          <w:sz w:val="21"/>
        </w:rPr>
        <w:t xml:space="preserve"> </w:t>
      </w:r>
      <w:r>
        <w:rPr>
          <w:color w:val="231F20"/>
          <w:sz w:val="21"/>
        </w:rPr>
        <w:t>and</w:t>
      </w:r>
    </w:p>
    <w:p w14:paraId="04EA7A0B" w14:textId="77777777" w:rsidR="003D3726" w:rsidRDefault="000E0BEF" w:rsidP="003E2224">
      <w:pPr>
        <w:pStyle w:val="ListParagraph"/>
        <w:numPr>
          <w:ilvl w:val="1"/>
          <w:numId w:val="65"/>
        </w:numPr>
        <w:tabs>
          <w:tab w:val="left" w:pos="1500"/>
        </w:tabs>
        <w:ind w:left="1500" w:right="1073" w:hanging="361"/>
        <w:rPr>
          <w:sz w:val="21"/>
        </w:rPr>
      </w:pPr>
      <w:r>
        <w:rPr>
          <w:color w:val="231F20"/>
          <w:sz w:val="21"/>
        </w:rPr>
        <w:t>entitlement</w:t>
      </w:r>
      <w:r>
        <w:rPr>
          <w:color w:val="231F20"/>
          <w:spacing w:val="-4"/>
          <w:sz w:val="21"/>
        </w:rPr>
        <w:t xml:space="preserve"> </w:t>
      </w:r>
      <w:r>
        <w:rPr>
          <w:color w:val="231F20"/>
          <w:sz w:val="21"/>
        </w:rPr>
        <w:t>to</w:t>
      </w:r>
      <w:r>
        <w:rPr>
          <w:color w:val="231F20"/>
          <w:spacing w:val="-3"/>
          <w:sz w:val="21"/>
        </w:rPr>
        <w:t xml:space="preserve"> </w:t>
      </w:r>
      <w:r>
        <w:rPr>
          <w:color w:val="231F20"/>
          <w:sz w:val="21"/>
        </w:rPr>
        <w:t>the</w:t>
      </w:r>
      <w:r>
        <w:rPr>
          <w:color w:val="231F20"/>
          <w:spacing w:val="-3"/>
          <w:sz w:val="21"/>
        </w:rPr>
        <w:t xml:space="preserve"> </w:t>
      </w:r>
      <w:r>
        <w:rPr>
          <w:color w:val="231F20"/>
          <w:sz w:val="21"/>
        </w:rPr>
        <w:t>qualifying</w:t>
      </w:r>
      <w:r>
        <w:rPr>
          <w:color w:val="231F20"/>
          <w:spacing w:val="-3"/>
          <w:sz w:val="21"/>
        </w:rPr>
        <w:t xml:space="preserve"> </w:t>
      </w:r>
      <w:r>
        <w:rPr>
          <w:color w:val="231F20"/>
          <w:sz w:val="21"/>
        </w:rPr>
        <w:t>contributory</w:t>
      </w:r>
      <w:r>
        <w:rPr>
          <w:color w:val="231F20"/>
          <w:spacing w:val="-5"/>
          <w:sz w:val="21"/>
        </w:rPr>
        <w:t xml:space="preserve"> </w:t>
      </w:r>
      <w:r>
        <w:rPr>
          <w:color w:val="231F20"/>
          <w:sz w:val="21"/>
        </w:rPr>
        <w:t>benefit</w:t>
      </w:r>
      <w:r>
        <w:rPr>
          <w:color w:val="231F20"/>
          <w:spacing w:val="-4"/>
          <w:sz w:val="21"/>
        </w:rPr>
        <w:t xml:space="preserve"> </w:t>
      </w:r>
      <w:r>
        <w:rPr>
          <w:color w:val="231F20"/>
          <w:sz w:val="21"/>
        </w:rPr>
        <w:t>ceased</w:t>
      </w:r>
      <w:r>
        <w:rPr>
          <w:color w:val="231F20"/>
          <w:spacing w:val="-3"/>
          <w:sz w:val="21"/>
        </w:rPr>
        <w:t xml:space="preserve"> </w:t>
      </w:r>
      <w:r>
        <w:rPr>
          <w:color w:val="231F20"/>
          <w:sz w:val="21"/>
        </w:rPr>
        <w:t>in</w:t>
      </w:r>
      <w:r>
        <w:rPr>
          <w:color w:val="231F20"/>
          <w:spacing w:val="-5"/>
          <w:sz w:val="21"/>
        </w:rPr>
        <w:t xml:space="preserve"> </w:t>
      </w:r>
      <w:r>
        <w:rPr>
          <w:color w:val="231F20"/>
          <w:sz w:val="21"/>
        </w:rPr>
        <w:t>any</w:t>
      </w:r>
      <w:r>
        <w:rPr>
          <w:color w:val="231F20"/>
          <w:spacing w:val="-5"/>
          <w:sz w:val="21"/>
        </w:rPr>
        <w:t xml:space="preserve"> </w:t>
      </w:r>
      <w:r>
        <w:rPr>
          <w:color w:val="231F20"/>
          <w:sz w:val="21"/>
        </w:rPr>
        <w:t>of</w:t>
      </w:r>
      <w:r>
        <w:rPr>
          <w:color w:val="231F20"/>
          <w:spacing w:val="-2"/>
          <w:sz w:val="21"/>
        </w:rPr>
        <w:t xml:space="preserve"> </w:t>
      </w:r>
      <w:r>
        <w:rPr>
          <w:color w:val="231F20"/>
          <w:sz w:val="21"/>
        </w:rPr>
        <w:t>the</w:t>
      </w:r>
      <w:r>
        <w:rPr>
          <w:color w:val="231F20"/>
          <w:spacing w:val="-3"/>
          <w:sz w:val="21"/>
        </w:rPr>
        <w:t xml:space="preserve"> </w:t>
      </w:r>
      <w:r>
        <w:rPr>
          <w:color w:val="231F20"/>
          <w:sz w:val="21"/>
        </w:rPr>
        <w:t>circumstances listed in sub-paragraph (1)(b).</w:t>
      </w:r>
    </w:p>
    <w:p w14:paraId="3258BC7B" w14:textId="77777777" w:rsidR="003D3726" w:rsidRDefault="003D3726">
      <w:pPr>
        <w:pStyle w:val="BodyText"/>
        <w:spacing w:before="4"/>
        <w:ind w:firstLine="0"/>
        <w:rPr>
          <w:sz w:val="17"/>
        </w:rPr>
      </w:pPr>
    </w:p>
    <w:p w14:paraId="11439546" w14:textId="77777777" w:rsidR="003D3726" w:rsidRDefault="000E0BEF" w:rsidP="00E03DBD">
      <w:pPr>
        <w:pStyle w:val="Heading3"/>
        <w:jc w:val="left"/>
      </w:pPr>
      <w:bookmarkStart w:id="98" w:name="_Toc190696260"/>
      <w:r>
        <w:t>Duration</w:t>
      </w:r>
      <w:r>
        <w:rPr>
          <w:spacing w:val="-9"/>
        </w:rPr>
        <w:t xml:space="preserve"> </w:t>
      </w:r>
      <w:r>
        <w:t>of</w:t>
      </w:r>
      <w:r>
        <w:rPr>
          <w:spacing w:val="-5"/>
        </w:rPr>
        <w:t xml:space="preserve"> </w:t>
      </w:r>
      <w:r>
        <w:t>extended</w:t>
      </w:r>
      <w:r>
        <w:rPr>
          <w:spacing w:val="-6"/>
        </w:rPr>
        <w:t xml:space="preserve"> </w:t>
      </w:r>
      <w:r>
        <w:t>reduction</w:t>
      </w:r>
      <w:r>
        <w:rPr>
          <w:spacing w:val="-6"/>
        </w:rPr>
        <w:t xml:space="preserve"> </w:t>
      </w:r>
      <w:r>
        <w:t>period</w:t>
      </w:r>
      <w:r>
        <w:rPr>
          <w:spacing w:val="-6"/>
        </w:rPr>
        <w:t xml:space="preserve"> </w:t>
      </w:r>
      <w:r>
        <w:t>(qualifying</w:t>
      </w:r>
      <w:r>
        <w:rPr>
          <w:spacing w:val="-3"/>
        </w:rPr>
        <w:t xml:space="preserve"> </w:t>
      </w:r>
      <w:r>
        <w:t>contributory</w:t>
      </w:r>
      <w:r>
        <w:rPr>
          <w:spacing w:val="-8"/>
        </w:rPr>
        <w:t xml:space="preserve"> </w:t>
      </w:r>
      <w:r>
        <w:t>benefits):</w:t>
      </w:r>
      <w:r>
        <w:rPr>
          <w:spacing w:val="-5"/>
        </w:rPr>
        <w:t xml:space="preserve"> </w:t>
      </w:r>
      <w:r>
        <w:rPr>
          <w:spacing w:val="-2"/>
        </w:rPr>
        <w:t>pensioners</w:t>
      </w:r>
      <w:bookmarkEnd w:id="98"/>
    </w:p>
    <w:p w14:paraId="68C2690E" w14:textId="77777777" w:rsidR="003D3726" w:rsidRDefault="003D3726" w:rsidP="003E2224">
      <w:pPr>
        <w:pStyle w:val="ListParagraph"/>
        <w:numPr>
          <w:ilvl w:val="0"/>
          <w:numId w:val="180"/>
        </w:numPr>
        <w:tabs>
          <w:tab w:val="left" w:pos="715"/>
        </w:tabs>
        <w:spacing w:before="37"/>
        <w:ind w:left="714" w:hanging="296"/>
        <w:rPr>
          <w:sz w:val="21"/>
        </w:rPr>
      </w:pPr>
    </w:p>
    <w:p w14:paraId="05453AFF" w14:textId="77777777" w:rsidR="003D3726" w:rsidRDefault="000E0BEF" w:rsidP="003E2224">
      <w:pPr>
        <w:pStyle w:val="ListParagraph"/>
        <w:numPr>
          <w:ilvl w:val="0"/>
          <w:numId w:val="64"/>
        </w:numPr>
        <w:tabs>
          <w:tab w:val="left" w:pos="1140"/>
        </w:tabs>
        <w:spacing w:before="1"/>
        <w:ind w:left="1139" w:right="608"/>
        <w:jc w:val="both"/>
        <w:rPr>
          <w:sz w:val="21"/>
        </w:rPr>
      </w:pPr>
      <w:r>
        <w:rPr>
          <w:color w:val="231F20"/>
          <w:sz w:val="21"/>
        </w:rPr>
        <w:t>Where</w:t>
      </w:r>
      <w:r>
        <w:rPr>
          <w:color w:val="231F20"/>
          <w:spacing w:val="-3"/>
          <w:sz w:val="21"/>
        </w:rPr>
        <w:t xml:space="preserve"> </w:t>
      </w:r>
      <w:r>
        <w:rPr>
          <w:color w:val="231F20"/>
          <w:sz w:val="21"/>
        </w:rPr>
        <w:t>an</w:t>
      </w:r>
      <w:r>
        <w:rPr>
          <w:color w:val="231F20"/>
          <w:spacing w:val="-3"/>
          <w:sz w:val="21"/>
        </w:rPr>
        <w:t xml:space="preserve"> </w:t>
      </w:r>
      <w:r>
        <w:rPr>
          <w:color w:val="231F20"/>
          <w:sz w:val="21"/>
        </w:rPr>
        <w:t>applicant</w:t>
      </w:r>
      <w:r>
        <w:rPr>
          <w:color w:val="231F20"/>
          <w:spacing w:val="-4"/>
          <w:sz w:val="21"/>
        </w:rPr>
        <w:t xml:space="preserve"> </w:t>
      </w:r>
      <w:r>
        <w:rPr>
          <w:color w:val="231F20"/>
          <w:sz w:val="21"/>
        </w:rPr>
        <w:t>is</w:t>
      </w:r>
      <w:r>
        <w:rPr>
          <w:color w:val="231F20"/>
          <w:spacing w:val="-3"/>
          <w:sz w:val="21"/>
        </w:rPr>
        <w:t xml:space="preserve"> </w:t>
      </w:r>
      <w:r>
        <w:rPr>
          <w:color w:val="231F20"/>
          <w:sz w:val="21"/>
        </w:rPr>
        <w:t>entitled</w:t>
      </w:r>
      <w:r>
        <w:rPr>
          <w:color w:val="231F20"/>
          <w:spacing w:val="-3"/>
          <w:sz w:val="21"/>
        </w:rPr>
        <w:t xml:space="preserve"> </w:t>
      </w:r>
      <w:r>
        <w:rPr>
          <w:color w:val="231F20"/>
          <w:sz w:val="21"/>
        </w:rPr>
        <w:t>to</w:t>
      </w:r>
      <w:r>
        <w:rPr>
          <w:color w:val="231F20"/>
          <w:spacing w:val="-3"/>
          <w:sz w:val="21"/>
        </w:rPr>
        <w:t xml:space="preserve"> </w:t>
      </w:r>
      <w:r>
        <w:rPr>
          <w:color w:val="231F20"/>
          <w:sz w:val="21"/>
        </w:rPr>
        <w:t>an</w:t>
      </w:r>
      <w:r>
        <w:rPr>
          <w:color w:val="231F20"/>
          <w:spacing w:val="-3"/>
          <w:sz w:val="21"/>
        </w:rPr>
        <w:t xml:space="preserve"> </w:t>
      </w:r>
      <w:r>
        <w:rPr>
          <w:color w:val="231F20"/>
          <w:sz w:val="21"/>
        </w:rPr>
        <w:t>extended</w:t>
      </w:r>
      <w:r>
        <w:rPr>
          <w:color w:val="231F20"/>
          <w:spacing w:val="-3"/>
          <w:sz w:val="21"/>
        </w:rPr>
        <w:t xml:space="preserve"> </w:t>
      </w:r>
      <w:r>
        <w:rPr>
          <w:color w:val="231F20"/>
          <w:sz w:val="21"/>
        </w:rPr>
        <w:t>reduction</w:t>
      </w:r>
      <w:r>
        <w:rPr>
          <w:color w:val="231F20"/>
          <w:spacing w:val="-3"/>
          <w:sz w:val="21"/>
        </w:rPr>
        <w:t xml:space="preserve"> </w:t>
      </w:r>
      <w:r>
        <w:rPr>
          <w:color w:val="231F20"/>
          <w:sz w:val="21"/>
        </w:rPr>
        <w:t>(qualifying</w:t>
      </w:r>
      <w:r>
        <w:rPr>
          <w:color w:val="231F20"/>
          <w:spacing w:val="-3"/>
          <w:sz w:val="21"/>
        </w:rPr>
        <w:t xml:space="preserve"> </w:t>
      </w:r>
      <w:r>
        <w:rPr>
          <w:color w:val="231F20"/>
          <w:sz w:val="21"/>
        </w:rPr>
        <w:t>contributory</w:t>
      </w:r>
      <w:r>
        <w:rPr>
          <w:color w:val="231F20"/>
          <w:spacing w:val="-8"/>
          <w:sz w:val="21"/>
        </w:rPr>
        <w:t xml:space="preserve"> </w:t>
      </w:r>
      <w:r>
        <w:rPr>
          <w:color w:val="231F20"/>
          <w:sz w:val="21"/>
        </w:rPr>
        <w:t>benefits),</w:t>
      </w:r>
      <w:r>
        <w:rPr>
          <w:color w:val="231F20"/>
          <w:spacing w:val="-4"/>
          <w:sz w:val="21"/>
        </w:rPr>
        <w:t xml:space="preserve"> </w:t>
      </w:r>
      <w:r>
        <w:rPr>
          <w:color w:val="231F20"/>
          <w:sz w:val="21"/>
        </w:rPr>
        <w:t>the extended</w:t>
      </w:r>
      <w:r>
        <w:rPr>
          <w:color w:val="231F20"/>
          <w:spacing w:val="-1"/>
          <w:sz w:val="21"/>
        </w:rPr>
        <w:t xml:space="preserve"> </w:t>
      </w:r>
      <w:r>
        <w:rPr>
          <w:color w:val="231F20"/>
          <w:sz w:val="21"/>
        </w:rPr>
        <w:t>reduction</w:t>
      </w:r>
      <w:r>
        <w:rPr>
          <w:color w:val="231F20"/>
          <w:spacing w:val="-1"/>
          <w:sz w:val="21"/>
        </w:rPr>
        <w:t xml:space="preserve"> </w:t>
      </w:r>
      <w:r>
        <w:rPr>
          <w:color w:val="231F20"/>
          <w:sz w:val="21"/>
        </w:rPr>
        <w:t>period</w:t>
      </w:r>
      <w:r>
        <w:rPr>
          <w:color w:val="231F20"/>
          <w:spacing w:val="-3"/>
          <w:sz w:val="21"/>
        </w:rPr>
        <w:t xml:space="preserve"> </w:t>
      </w:r>
      <w:r>
        <w:rPr>
          <w:color w:val="231F20"/>
          <w:sz w:val="21"/>
        </w:rPr>
        <w:t>starts</w:t>
      </w:r>
      <w:r>
        <w:rPr>
          <w:color w:val="231F20"/>
          <w:spacing w:val="-1"/>
          <w:sz w:val="21"/>
        </w:rPr>
        <w:t xml:space="preserve"> </w:t>
      </w:r>
      <w:r>
        <w:rPr>
          <w:color w:val="231F20"/>
          <w:sz w:val="21"/>
        </w:rPr>
        <w:t>on</w:t>
      </w:r>
      <w:r>
        <w:rPr>
          <w:color w:val="231F20"/>
          <w:spacing w:val="-1"/>
          <w:sz w:val="21"/>
        </w:rPr>
        <w:t xml:space="preserve"> </w:t>
      </w:r>
      <w:r>
        <w:rPr>
          <w:color w:val="231F20"/>
          <w:sz w:val="21"/>
        </w:rPr>
        <w:t>the</w:t>
      </w:r>
      <w:r>
        <w:rPr>
          <w:color w:val="231F20"/>
          <w:spacing w:val="-1"/>
          <w:sz w:val="21"/>
        </w:rPr>
        <w:t xml:space="preserve"> </w:t>
      </w:r>
      <w:r>
        <w:rPr>
          <w:color w:val="231F20"/>
          <w:sz w:val="21"/>
        </w:rPr>
        <w:t>first</w:t>
      </w:r>
      <w:r>
        <w:rPr>
          <w:color w:val="231F20"/>
          <w:spacing w:val="-2"/>
          <w:sz w:val="21"/>
        </w:rPr>
        <w:t xml:space="preserve"> </w:t>
      </w:r>
      <w:r>
        <w:rPr>
          <w:color w:val="231F20"/>
          <w:sz w:val="21"/>
        </w:rPr>
        <w:t>day</w:t>
      </w:r>
      <w:r>
        <w:rPr>
          <w:color w:val="231F20"/>
          <w:spacing w:val="-3"/>
          <w:sz w:val="21"/>
        </w:rPr>
        <w:t xml:space="preserve"> </w:t>
      </w:r>
      <w:r>
        <w:rPr>
          <w:color w:val="231F20"/>
          <w:sz w:val="21"/>
        </w:rPr>
        <w:t>of the</w:t>
      </w:r>
      <w:r>
        <w:rPr>
          <w:color w:val="231F20"/>
          <w:spacing w:val="-1"/>
          <w:sz w:val="21"/>
        </w:rPr>
        <w:t xml:space="preserve"> </w:t>
      </w:r>
      <w:r>
        <w:rPr>
          <w:color w:val="231F20"/>
          <w:sz w:val="21"/>
        </w:rPr>
        <w:t>reduction</w:t>
      </w:r>
      <w:r>
        <w:rPr>
          <w:color w:val="231F20"/>
          <w:spacing w:val="-1"/>
          <w:sz w:val="21"/>
        </w:rPr>
        <w:t xml:space="preserve"> </w:t>
      </w:r>
      <w:r>
        <w:rPr>
          <w:color w:val="231F20"/>
          <w:sz w:val="21"/>
        </w:rPr>
        <w:t>week immediately</w:t>
      </w:r>
      <w:r>
        <w:rPr>
          <w:color w:val="231F20"/>
          <w:spacing w:val="-3"/>
          <w:sz w:val="21"/>
        </w:rPr>
        <w:t xml:space="preserve"> </w:t>
      </w:r>
      <w:r>
        <w:rPr>
          <w:color w:val="231F20"/>
          <w:sz w:val="21"/>
        </w:rPr>
        <w:t>following the</w:t>
      </w:r>
      <w:r>
        <w:rPr>
          <w:color w:val="231F20"/>
          <w:spacing w:val="-1"/>
          <w:sz w:val="21"/>
        </w:rPr>
        <w:t xml:space="preserve"> </w:t>
      </w:r>
      <w:r>
        <w:rPr>
          <w:color w:val="231F20"/>
          <w:sz w:val="21"/>
        </w:rPr>
        <w:t>reduction</w:t>
      </w:r>
      <w:r>
        <w:rPr>
          <w:color w:val="231F20"/>
          <w:spacing w:val="-1"/>
          <w:sz w:val="21"/>
        </w:rPr>
        <w:t xml:space="preserve"> </w:t>
      </w:r>
      <w:r>
        <w:rPr>
          <w:color w:val="231F20"/>
          <w:sz w:val="21"/>
        </w:rPr>
        <w:t>week</w:t>
      </w:r>
      <w:r>
        <w:rPr>
          <w:color w:val="231F20"/>
          <w:spacing w:val="-1"/>
          <w:sz w:val="21"/>
        </w:rPr>
        <w:t xml:space="preserve"> </w:t>
      </w:r>
      <w:r>
        <w:rPr>
          <w:color w:val="231F20"/>
          <w:sz w:val="21"/>
        </w:rPr>
        <w:t>in</w:t>
      </w:r>
      <w:r>
        <w:rPr>
          <w:color w:val="231F20"/>
          <w:spacing w:val="-1"/>
          <w:sz w:val="21"/>
        </w:rPr>
        <w:t xml:space="preserve"> </w:t>
      </w:r>
      <w:r>
        <w:rPr>
          <w:color w:val="231F20"/>
          <w:sz w:val="21"/>
        </w:rPr>
        <w:t>which</w:t>
      </w:r>
      <w:r>
        <w:rPr>
          <w:color w:val="231F20"/>
          <w:spacing w:val="-1"/>
          <w:sz w:val="21"/>
        </w:rPr>
        <w:t xml:space="preserve"> </w:t>
      </w:r>
      <w:r>
        <w:rPr>
          <w:color w:val="231F20"/>
          <w:sz w:val="21"/>
        </w:rPr>
        <w:t>the</w:t>
      </w:r>
      <w:r>
        <w:rPr>
          <w:color w:val="231F20"/>
          <w:spacing w:val="-1"/>
          <w:sz w:val="21"/>
        </w:rPr>
        <w:t xml:space="preserve"> </w:t>
      </w:r>
      <w:r>
        <w:rPr>
          <w:color w:val="231F20"/>
          <w:sz w:val="21"/>
        </w:rPr>
        <w:t>applicant,</w:t>
      </w:r>
      <w:r>
        <w:rPr>
          <w:color w:val="231F20"/>
          <w:spacing w:val="-2"/>
          <w:sz w:val="21"/>
        </w:rPr>
        <w:t xml:space="preserve"> </w:t>
      </w:r>
      <w:r>
        <w:rPr>
          <w:color w:val="231F20"/>
          <w:sz w:val="21"/>
        </w:rPr>
        <w:t>or</w:t>
      </w:r>
      <w:r>
        <w:rPr>
          <w:color w:val="231F20"/>
          <w:spacing w:val="-2"/>
          <w:sz w:val="21"/>
        </w:rPr>
        <w:t xml:space="preserve"> </w:t>
      </w:r>
      <w:r>
        <w:rPr>
          <w:color w:val="231F20"/>
          <w:sz w:val="21"/>
        </w:rPr>
        <w:t>the</w:t>
      </w:r>
      <w:r>
        <w:rPr>
          <w:color w:val="231F20"/>
          <w:spacing w:val="-1"/>
          <w:sz w:val="21"/>
        </w:rPr>
        <w:t xml:space="preserve"> </w:t>
      </w:r>
      <w:r>
        <w:rPr>
          <w:color w:val="231F20"/>
          <w:sz w:val="21"/>
        </w:rPr>
        <w:t>applicant's</w:t>
      </w:r>
      <w:r>
        <w:rPr>
          <w:color w:val="231F20"/>
          <w:spacing w:val="-1"/>
          <w:sz w:val="21"/>
        </w:rPr>
        <w:t xml:space="preserve"> </w:t>
      </w:r>
      <w:r>
        <w:rPr>
          <w:color w:val="231F20"/>
          <w:sz w:val="21"/>
        </w:rPr>
        <w:t>partner,</w:t>
      </w:r>
      <w:r>
        <w:rPr>
          <w:color w:val="231F20"/>
          <w:spacing w:val="-2"/>
          <w:sz w:val="21"/>
        </w:rPr>
        <w:t xml:space="preserve"> </w:t>
      </w:r>
      <w:r>
        <w:rPr>
          <w:color w:val="231F20"/>
          <w:sz w:val="21"/>
        </w:rPr>
        <w:t>ceased</w:t>
      </w:r>
      <w:r>
        <w:rPr>
          <w:color w:val="231F20"/>
          <w:spacing w:val="-1"/>
          <w:sz w:val="21"/>
        </w:rPr>
        <w:t xml:space="preserve"> </w:t>
      </w:r>
      <w:r>
        <w:rPr>
          <w:color w:val="231F20"/>
          <w:sz w:val="21"/>
        </w:rPr>
        <w:t>to</w:t>
      </w:r>
      <w:r>
        <w:rPr>
          <w:color w:val="231F20"/>
          <w:spacing w:val="-1"/>
          <w:sz w:val="21"/>
        </w:rPr>
        <w:t xml:space="preserve"> </w:t>
      </w:r>
      <w:r>
        <w:rPr>
          <w:color w:val="231F20"/>
          <w:sz w:val="21"/>
        </w:rPr>
        <w:t>be</w:t>
      </w:r>
      <w:r>
        <w:rPr>
          <w:color w:val="231F20"/>
          <w:spacing w:val="-1"/>
          <w:sz w:val="21"/>
        </w:rPr>
        <w:t xml:space="preserve"> </w:t>
      </w:r>
      <w:r>
        <w:rPr>
          <w:color w:val="231F20"/>
          <w:sz w:val="21"/>
        </w:rPr>
        <w:t>entitled</w:t>
      </w:r>
      <w:r>
        <w:rPr>
          <w:color w:val="231F20"/>
          <w:spacing w:val="-1"/>
          <w:sz w:val="21"/>
        </w:rPr>
        <w:t xml:space="preserve"> </w:t>
      </w:r>
      <w:r>
        <w:rPr>
          <w:color w:val="231F20"/>
          <w:sz w:val="21"/>
        </w:rPr>
        <w:t>to a qualifying contributory benefit.</w:t>
      </w:r>
    </w:p>
    <w:p w14:paraId="4BF4F43F" w14:textId="77777777" w:rsidR="003D3726" w:rsidRDefault="000E0BEF" w:rsidP="003E2224">
      <w:pPr>
        <w:pStyle w:val="ListParagraph"/>
        <w:numPr>
          <w:ilvl w:val="0"/>
          <w:numId w:val="64"/>
        </w:numPr>
        <w:tabs>
          <w:tab w:val="left" w:pos="1140"/>
        </w:tabs>
        <w:spacing w:before="1"/>
        <w:ind w:right="841"/>
        <w:rPr>
          <w:sz w:val="21"/>
        </w:rPr>
      </w:pPr>
      <w:proofErr w:type="gramStart"/>
      <w:r>
        <w:rPr>
          <w:color w:val="231F20"/>
          <w:sz w:val="21"/>
        </w:rPr>
        <w:t>For the purpose of</w:t>
      </w:r>
      <w:proofErr w:type="gramEnd"/>
      <w:r>
        <w:rPr>
          <w:color w:val="231F20"/>
          <w:sz w:val="21"/>
        </w:rPr>
        <w:t xml:space="preserve"> sub-paragraph (1), an applicant or an applicant's partner ceases to be entitled</w:t>
      </w:r>
      <w:r>
        <w:rPr>
          <w:color w:val="231F20"/>
          <w:spacing w:val="-2"/>
          <w:sz w:val="21"/>
        </w:rPr>
        <w:t xml:space="preserve"> </w:t>
      </w:r>
      <w:r>
        <w:rPr>
          <w:color w:val="231F20"/>
          <w:sz w:val="21"/>
        </w:rPr>
        <w:t>to</w:t>
      </w:r>
      <w:r>
        <w:rPr>
          <w:color w:val="231F20"/>
          <w:spacing w:val="-2"/>
          <w:sz w:val="21"/>
        </w:rPr>
        <w:t xml:space="preserve"> </w:t>
      </w:r>
      <w:r>
        <w:rPr>
          <w:color w:val="231F20"/>
          <w:sz w:val="21"/>
        </w:rPr>
        <w:t>a</w:t>
      </w:r>
      <w:r>
        <w:rPr>
          <w:color w:val="231F20"/>
          <w:spacing w:val="-2"/>
          <w:sz w:val="21"/>
        </w:rPr>
        <w:t xml:space="preserve"> </w:t>
      </w:r>
      <w:r>
        <w:rPr>
          <w:color w:val="231F20"/>
          <w:sz w:val="21"/>
        </w:rPr>
        <w:t>qualifying</w:t>
      </w:r>
      <w:r>
        <w:rPr>
          <w:color w:val="231F20"/>
          <w:spacing w:val="-2"/>
          <w:sz w:val="21"/>
        </w:rPr>
        <w:t xml:space="preserve"> </w:t>
      </w:r>
      <w:r>
        <w:rPr>
          <w:color w:val="231F20"/>
          <w:sz w:val="21"/>
        </w:rPr>
        <w:t>contributory</w:t>
      </w:r>
      <w:r>
        <w:rPr>
          <w:color w:val="231F20"/>
          <w:spacing w:val="-4"/>
          <w:sz w:val="21"/>
        </w:rPr>
        <w:t xml:space="preserve"> </w:t>
      </w:r>
      <w:r>
        <w:rPr>
          <w:color w:val="231F20"/>
          <w:sz w:val="21"/>
        </w:rPr>
        <w:t>benefit</w:t>
      </w:r>
      <w:r>
        <w:rPr>
          <w:color w:val="231F20"/>
          <w:spacing w:val="-3"/>
          <w:sz w:val="21"/>
        </w:rPr>
        <w:t xml:space="preserve"> </w:t>
      </w:r>
      <w:r>
        <w:rPr>
          <w:color w:val="231F20"/>
          <w:sz w:val="21"/>
        </w:rPr>
        <w:t>on</w:t>
      </w:r>
      <w:r>
        <w:rPr>
          <w:color w:val="231F20"/>
          <w:spacing w:val="-2"/>
          <w:sz w:val="21"/>
        </w:rPr>
        <w:t xml:space="preserve"> </w:t>
      </w:r>
      <w:r>
        <w:rPr>
          <w:color w:val="231F20"/>
          <w:sz w:val="21"/>
        </w:rPr>
        <w:t>the</w:t>
      </w:r>
      <w:r>
        <w:rPr>
          <w:color w:val="231F20"/>
          <w:spacing w:val="-2"/>
          <w:sz w:val="21"/>
        </w:rPr>
        <w:t xml:space="preserve"> </w:t>
      </w:r>
      <w:r>
        <w:rPr>
          <w:color w:val="231F20"/>
          <w:sz w:val="21"/>
        </w:rPr>
        <w:t>day</w:t>
      </w:r>
      <w:r>
        <w:rPr>
          <w:color w:val="231F20"/>
          <w:spacing w:val="-4"/>
          <w:sz w:val="21"/>
        </w:rPr>
        <w:t xml:space="preserve"> </w:t>
      </w:r>
      <w:r>
        <w:rPr>
          <w:color w:val="231F20"/>
          <w:sz w:val="21"/>
        </w:rPr>
        <w:t>immediately</w:t>
      </w:r>
      <w:r>
        <w:rPr>
          <w:color w:val="231F20"/>
          <w:spacing w:val="-4"/>
          <w:sz w:val="21"/>
        </w:rPr>
        <w:t xml:space="preserve"> </w:t>
      </w:r>
      <w:r>
        <w:rPr>
          <w:color w:val="231F20"/>
          <w:sz w:val="21"/>
        </w:rPr>
        <w:t>following</w:t>
      </w:r>
      <w:r>
        <w:rPr>
          <w:color w:val="231F20"/>
          <w:spacing w:val="-2"/>
          <w:sz w:val="21"/>
        </w:rPr>
        <w:t xml:space="preserve"> </w:t>
      </w:r>
      <w:r>
        <w:rPr>
          <w:color w:val="231F20"/>
          <w:sz w:val="21"/>
        </w:rPr>
        <w:t>the</w:t>
      </w:r>
      <w:r>
        <w:rPr>
          <w:color w:val="231F20"/>
          <w:spacing w:val="-2"/>
          <w:sz w:val="21"/>
        </w:rPr>
        <w:t xml:space="preserve"> </w:t>
      </w:r>
      <w:r>
        <w:rPr>
          <w:color w:val="231F20"/>
          <w:sz w:val="21"/>
        </w:rPr>
        <w:t>last</w:t>
      </w:r>
      <w:r>
        <w:rPr>
          <w:color w:val="231F20"/>
          <w:spacing w:val="-3"/>
          <w:sz w:val="21"/>
        </w:rPr>
        <w:t xml:space="preserve"> </w:t>
      </w:r>
      <w:r>
        <w:rPr>
          <w:color w:val="231F20"/>
          <w:sz w:val="21"/>
        </w:rPr>
        <w:t>day</w:t>
      </w:r>
      <w:r>
        <w:rPr>
          <w:color w:val="231F20"/>
          <w:spacing w:val="-4"/>
          <w:sz w:val="21"/>
        </w:rPr>
        <w:t xml:space="preserve"> </w:t>
      </w:r>
      <w:r>
        <w:rPr>
          <w:color w:val="231F20"/>
          <w:sz w:val="21"/>
        </w:rPr>
        <w:t>of entitlement to that benefit.</w:t>
      </w:r>
    </w:p>
    <w:p w14:paraId="0F4AE3CA" w14:textId="77777777" w:rsidR="003D3726" w:rsidRDefault="000E0BEF" w:rsidP="003E2224">
      <w:pPr>
        <w:pStyle w:val="ListParagraph"/>
        <w:numPr>
          <w:ilvl w:val="0"/>
          <w:numId w:val="64"/>
        </w:numPr>
        <w:tabs>
          <w:tab w:val="left" w:pos="1140"/>
        </w:tabs>
        <w:spacing w:line="239" w:lineRule="exact"/>
        <w:ind w:left="1139" w:hanging="361"/>
        <w:rPr>
          <w:sz w:val="21"/>
        </w:rPr>
      </w:pPr>
      <w:r>
        <w:rPr>
          <w:color w:val="231F20"/>
          <w:sz w:val="21"/>
        </w:rPr>
        <w:t>The</w:t>
      </w:r>
      <w:r>
        <w:rPr>
          <w:color w:val="231F20"/>
          <w:spacing w:val="-5"/>
          <w:sz w:val="21"/>
        </w:rPr>
        <w:t xml:space="preserve"> </w:t>
      </w:r>
      <w:r>
        <w:rPr>
          <w:color w:val="231F20"/>
          <w:sz w:val="21"/>
        </w:rPr>
        <w:t>extended</w:t>
      </w:r>
      <w:r>
        <w:rPr>
          <w:color w:val="231F20"/>
          <w:spacing w:val="-4"/>
          <w:sz w:val="21"/>
        </w:rPr>
        <w:t xml:space="preserve"> </w:t>
      </w:r>
      <w:r>
        <w:rPr>
          <w:color w:val="231F20"/>
          <w:sz w:val="21"/>
        </w:rPr>
        <w:t>reduction</w:t>
      </w:r>
      <w:r>
        <w:rPr>
          <w:color w:val="231F20"/>
          <w:spacing w:val="-4"/>
          <w:sz w:val="21"/>
        </w:rPr>
        <w:t xml:space="preserve"> </w:t>
      </w:r>
      <w:r>
        <w:rPr>
          <w:color w:val="231F20"/>
          <w:sz w:val="21"/>
        </w:rPr>
        <w:t>period</w:t>
      </w:r>
      <w:r>
        <w:rPr>
          <w:color w:val="231F20"/>
          <w:spacing w:val="-4"/>
          <w:sz w:val="21"/>
        </w:rPr>
        <w:t xml:space="preserve"> ends—</w:t>
      </w:r>
    </w:p>
    <w:p w14:paraId="47117A20" w14:textId="77777777" w:rsidR="003D3726" w:rsidRDefault="000E0BEF" w:rsidP="003E2224">
      <w:pPr>
        <w:pStyle w:val="ListParagraph"/>
        <w:numPr>
          <w:ilvl w:val="1"/>
          <w:numId w:val="64"/>
        </w:numPr>
        <w:tabs>
          <w:tab w:val="left" w:pos="1500"/>
        </w:tabs>
        <w:spacing w:before="1"/>
        <w:rPr>
          <w:sz w:val="21"/>
        </w:rPr>
      </w:pPr>
      <w:r>
        <w:rPr>
          <w:color w:val="231F20"/>
          <w:sz w:val="21"/>
        </w:rPr>
        <w:t>at</w:t>
      </w:r>
      <w:r>
        <w:rPr>
          <w:color w:val="231F20"/>
          <w:spacing w:val="-4"/>
          <w:sz w:val="21"/>
        </w:rPr>
        <w:t xml:space="preserve"> </w:t>
      </w:r>
      <w:r>
        <w:rPr>
          <w:color w:val="231F20"/>
          <w:sz w:val="21"/>
        </w:rPr>
        <w:t>the</w:t>
      </w:r>
      <w:r>
        <w:rPr>
          <w:color w:val="231F20"/>
          <w:spacing w:val="-2"/>
          <w:sz w:val="21"/>
        </w:rPr>
        <w:t xml:space="preserve"> </w:t>
      </w:r>
      <w:r>
        <w:rPr>
          <w:color w:val="231F20"/>
          <w:sz w:val="21"/>
        </w:rPr>
        <w:t>end</w:t>
      </w:r>
      <w:r>
        <w:rPr>
          <w:color w:val="231F20"/>
          <w:spacing w:val="-2"/>
          <w:sz w:val="21"/>
        </w:rPr>
        <w:t xml:space="preserve"> </w:t>
      </w:r>
      <w:r>
        <w:rPr>
          <w:color w:val="231F20"/>
          <w:sz w:val="21"/>
        </w:rPr>
        <w:t>of</w:t>
      </w:r>
      <w:r>
        <w:rPr>
          <w:color w:val="231F20"/>
          <w:spacing w:val="-1"/>
          <w:sz w:val="21"/>
        </w:rPr>
        <w:t xml:space="preserve"> </w:t>
      </w:r>
      <w:r>
        <w:rPr>
          <w:color w:val="231F20"/>
          <w:sz w:val="21"/>
        </w:rPr>
        <w:t>a</w:t>
      </w:r>
      <w:r>
        <w:rPr>
          <w:color w:val="231F20"/>
          <w:spacing w:val="-2"/>
          <w:sz w:val="21"/>
        </w:rPr>
        <w:t xml:space="preserve"> </w:t>
      </w:r>
      <w:r>
        <w:rPr>
          <w:color w:val="231F20"/>
          <w:sz w:val="21"/>
        </w:rPr>
        <w:t>period</w:t>
      </w:r>
      <w:r>
        <w:rPr>
          <w:color w:val="231F20"/>
          <w:spacing w:val="-2"/>
          <w:sz w:val="21"/>
        </w:rPr>
        <w:t xml:space="preserve"> </w:t>
      </w:r>
      <w:r>
        <w:rPr>
          <w:color w:val="231F20"/>
          <w:sz w:val="21"/>
        </w:rPr>
        <w:t>of</w:t>
      </w:r>
      <w:r>
        <w:rPr>
          <w:color w:val="231F20"/>
          <w:spacing w:val="-1"/>
          <w:sz w:val="21"/>
        </w:rPr>
        <w:t xml:space="preserve"> </w:t>
      </w:r>
      <w:r>
        <w:rPr>
          <w:color w:val="231F20"/>
          <w:sz w:val="21"/>
        </w:rPr>
        <w:t>four</w:t>
      </w:r>
      <w:r>
        <w:rPr>
          <w:color w:val="231F20"/>
          <w:spacing w:val="-3"/>
          <w:sz w:val="21"/>
        </w:rPr>
        <w:t xml:space="preserve"> </w:t>
      </w:r>
      <w:r>
        <w:rPr>
          <w:color w:val="231F20"/>
          <w:sz w:val="21"/>
        </w:rPr>
        <w:t>weeks;</w:t>
      </w:r>
      <w:r>
        <w:rPr>
          <w:color w:val="231F20"/>
          <w:spacing w:val="-3"/>
          <w:sz w:val="21"/>
        </w:rPr>
        <w:t xml:space="preserve"> </w:t>
      </w:r>
      <w:r>
        <w:rPr>
          <w:color w:val="231F20"/>
          <w:spacing w:val="-5"/>
          <w:sz w:val="21"/>
        </w:rPr>
        <w:t>or</w:t>
      </w:r>
    </w:p>
    <w:p w14:paraId="0486EAE1" w14:textId="77D9089C" w:rsidR="003D3726" w:rsidRDefault="000E0BEF" w:rsidP="003E2224">
      <w:pPr>
        <w:pStyle w:val="ListParagraph"/>
        <w:numPr>
          <w:ilvl w:val="1"/>
          <w:numId w:val="64"/>
        </w:numPr>
        <w:tabs>
          <w:tab w:val="left" w:pos="1500"/>
        </w:tabs>
        <w:spacing w:before="1"/>
        <w:ind w:left="1499" w:right="867"/>
        <w:rPr>
          <w:sz w:val="21"/>
        </w:rPr>
      </w:pPr>
      <w:r>
        <w:rPr>
          <w:color w:val="231F20"/>
          <w:sz w:val="21"/>
        </w:rPr>
        <w:t>on</w:t>
      </w:r>
      <w:r>
        <w:rPr>
          <w:color w:val="231F20"/>
          <w:spacing w:val="-3"/>
          <w:sz w:val="21"/>
        </w:rPr>
        <w:t xml:space="preserve"> </w:t>
      </w:r>
      <w:r>
        <w:rPr>
          <w:color w:val="231F20"/>
          <w:sz w:val="21"/>
        </w:rPr>
        <w:t>the</w:t>
      </w:r>
      <w:r>
        <w:rPr>
          <w:color w:val="231F20"/>
          <w:spacing w:val="-3"/>
          <w:sz w:val="21"/>
        </w:rPr>
        <w:t xml:space="preserve"> </w:t>
      </w:r>
      <w:r>
        <w:rPr>
          <w:color w:val="231F20"/>
          <w:sz w:val="21"/>
        </w:rPr>
        <w:t>date</w:t>
      </w:r>
      <w:r>
        <w:rPr>
          <w:color w:val="231F20"/>
          <w:spacing w:val="-3"/>
          <w:sz w:val="21"/>
        </w:rPr>
        <w:t xml:space="preserve"> </w:t>
      </w:r>
      <w:r>
        <w:rPr>
          <w:color w:val="231F20"/>
          <w:sz w:val="21"/>
        </w:rPr>
        <w:t>on</w:t>
      </w:r>
      <w:r>
        <w:rPr>
          <w:color w:val="231F20"/>
          <w:spacing w:val="-3"/>
          <w:sz w:val="21"/>
        </w:rPr>
        <w:t xml:space="preserve"> </w:t>
      </w:r>
      <w:r>
        <w:rPr>
          <w:color w:val="231F20"/>
          <w:sz w:val="21"/>
        </w:rPr>
        <w:t>which</w:t>
      </w:r>
      <w:r>
        <w:rPr>
          <w:color w:val="231F20"/>
          <w:spacing w:val="-3"/>
          <w:sz w:val="21"/>
        </w:rPr>
        <w:t xml:space="preserve"> </w:t>
      </w:r>
      <w:r>
        <w:rPr>
          <w:color w:val="231F20"/>
          <w:sz w:val="21"/>
        </w:rPr>
        <w:t>the</w:t>
      </w:r>
      <w:r>
        <w:rPr>
          <w:color w:val="231F20"/>
          <w:spacing w:val="-5"/>
          <w:sz w:val="21"/>
        </w:rPr>
        <w:t xml:space="preserve"> </w:t>
      </w:r>
      <w:r>
        <w:rPr>
          <w:color w:val="231F20"/>
          <w:sz w:val="21"/>
        </w:rPr>
        <w:t>applicant</w:t>
      </w:r>
      <w:r>
        <w:rPr>
          <w:color w:val="231F20"/>
          <w:spacing w:val="-4"/>
          <w:sz w:val="21"/>
        </w:rPr>
        <w:t xml:space="preserve"> </w:t>
      </w:r>
      <w:r>
        <w:rPr>
          <w:color w:val="231F20"/>
          <w:sz w:val="21"/>
        </w:rPr>
        <w:t>who</w:t>
      </w:r>
      <w:r>
        <w:rPr>
          <w:color w:val="231F20"/>
          <w:spacing w:val="-3"/>
          <w:sz w:val="21"/>
        </w:rPr>
        <w:t xml:space="preserve"> </w:t>
      </w:r>
      <w:r>
        <w:rPr>
          <w:color w:val="231F20"/>
          <w:sz w:val="21"/>
        </w:rPr>
        <w:t>is</w:t>
      </w:r>
      <w:r>
        <w:rPr>
          <w:color w:val="231F20"/>
          <w:spacing w:val="-3"/>
          <w:sz w:val="21"/>
        </w:rPr>
        <w:t xml:space="preserve"> </w:t>
      </w:r>
      <w:r>
        <w:rPr>
          <w:color w:val="231F20"/>
          <w:sz w:val="21"/>
        </w:rPr>
        <w:t>receiving</w:t>
      </w:r>
      <w:r>
        <w:rPr>
          <w:color w:val="231F20"/>
          <w:spacing w:val="-5"/>
          <w:sz w:val="21"/>
        </w:rPr>
        <w:t xml:space="preserve"> </w:t>
      </w:r>
      <w:r>
        <w:rPr>
          <w:color w:val="231F20"/>
          <w:sz w:val="21"/>
        </w:rPr>
        <w:t>the</w:t>
      </w:r>
      <w:r>
        <w:rPr>
          <w:color w:val="231F20"/>
          <w:spacing w:val="-3"/>
          <w:sz w:val="21"/>
        </w:rPr>
        <w:t xml:space="preserve"> </w:t>
      </w:r>
      <w:r>
        <w:rPr>
          <w:color w:val="231F20"/>
          <w:sz w:val="21"/>
        </w:rPr>
        <w:t>extended</w:t>
      </w:r>
      <w:r>
        <w:rPr>
          <w:color w:val="231F20"/>
          <w:spacing w:val="-3"/>
          <w:sz w:val="21"/>
        </w:rPr>
        <w:t xml:space="preserve"> </w:t>
      </w:r>
      <w:r>
        <w:rPr>
          <w:color w:val="231F20"/>
          <w:sz w:val="21"/>
        </w:rPr>
        <w:t>reduction</w:t>
      </w:r>
      <w:r>
        <w:rPr>
          <w:color w:val="231F20"/>
          <w:spacing w:val="-3"/>
          <w:sz w:val="21"/>
        </w:rPr>
        <w:t xml:space="preserve"> </w:t>
      </w:r>
      <w:r>
        <w:rPr>
          <w:color w:val="231F20"/>
          <w:sz w:val="21"/>
        </w:rPr>
        <w:t xml:space="preserve">(qualifying contributory benefits) has no liability for </w:t>
      </w:r>
      <w:r w:rsidR="008A6D7A">
        <w:rPr>
          <w:color w:val="231F20"/>
          <w:sz w:val="21"/>
        </w:rPr>
        <w:t>Council Tax</w:t>
      </w:r>
      <w:r>
        <w:rPr>
          <w:color w:val="231F20"/>
          <w:sz w:val="21"/>
        </w:rPr>
        <w:t>, if that occurs first.</w:t>
      </w:r>
    </w:p>
    <w:p w14:paraId="46ED77A1" w14:textId="77777777" w:rsidR="003D3726" w:rsidRDefault="003D3726" w:rsidP="00E03DBD">
      <w:pPr>
        <w:pStyle w:val="Heading3"/>
        <w:jc w:val="left"/>
      </w:pPr>
    </w:p>
    <w:p w14:paraId="1F1336AE" w14:textId="77777777" w:rsidR="003D3726" w:rsidRDefault="000E0BEF" w:rsidP="00E03DBD">
      <w:pPr>
        <w:pStyle w:val="Heading3"/>
        <w:jc w:val="left"/>
      </w:pPr>
      <w:bookmarkStart w:id="99" w:name="_Toc190696261"/>
      <w:r>
        <w:rPr>
          <w:color w:val="231F20"/>
        </w:rPr>
        <w:t>Amount</w:t>
      </w:r>
      <w:r>
        <w:rPr>
          <w:color w:val="231F20"/>
          <w:spacing w:val="-6"/>
        </w:rPr>
        <w:t xml:space="preserve"> </w:t>
      </w:r>
      <w:r>
        <w:rPr>
          <w:color w:val="231F20"/>
        </w:rPr>
        <w:t>of</w:t>
      </w:r>
      <w:r>
        <w:rPr>
          <w:color w:val="231F20"/>
          <w:spacing w:val="-3"/>
        </w:rPr>
        <w:t xml:space="preserve"> </w:t>
      </w:r>
      <w:r>
        <w:rPr>
          <w:color w:val="231F20"/>
        </w:rPr>
        <w:t>extended</w:t>
      </w:r>
      <w:r>
        <w:rPr>
          <w:color w:val="231F20"/>
          <w:spacing w:val="-7"/>
        </w:rPr>
        <w:t xml:space="preserve"> </w:t>
      </w:r>
      <w:r>
        <w:rPr>
          <w:color w:val="231F20"/>
        </w:rPr>
        <w:t>reduction</w:t>
      </w:r>
      <w:r>
        <w:rPr>
          <w:color w:val="231F20"/>
          <w:spacing w:val="-7"/>
        </w:rPr>
        <w:t xml:space="preserve"> </w:t>
      </w:r>
      <w:r>
        <w:rPr>
          <w:color w:val="231F20"/>
        </w:rPr>
        <w:t>(qualifying</w:t>
      </w:r>
      <w:r>
        <w:rPr>
          <w:color w:val="231F20"/>
          <w:spacing w:val="-5"/>
        </w:rPr>
        <w:t xml:space="preserve"> </w:t>
      </w:r>
      <w:r>
        <w:rPr>
          <w:color w:val="231F20"/>
        </w:rPr>
        <w:t>contributory</w:t>
      </w:r>
      <w:r>
        <w:rPr>
          <w:color w:val="231F20"/>
          <w:spacing w:val="-8"/>
        </w:rPr>
        <w:t xml:space="preserve"> </w:t>
      </w:r>
      <w:r>
        <w:rPr>
          <w:color w:val="231F20"/>
        </w:rPr>
        <w:t>benefits):</w:t>
      </w:r>
      <w:r>
        <w:rPr>
          <w:color w:val="231F20"/>
          <w:spacing w:val="-6"/>
        </w:rPr>
        <w:t xml:space="preserve"> </w:t>
      </w:r>
      <w:r>
        <w:rPr>
          <w:color w:val="231F20"/>
          <w:spacing w:val="-2"/>
        </w:rPr>
        <w:t>pensioners</w:t>
      </w:r>
      <w:bookmarkEnd w:id="99"/>
    </w:p>
    <w:p w14:paraId="3F2566DC" w14:textId="77777777" w:rsidR="003D3726" w:rsidRDefault="003D3726" w:rsidP="003E2224">
      <w:pPr>
        <w:pStyle w:val="ListParagraph"/>
        <w:numPr>
          <w:ilvl w:val="0"/>
          <w:numId w:val="180"/>
        </w:numPr>
        <w:tabs>
          <w:tab w:val="left" w:pos="715"/>
        </w:tabs>
        <w:spacing w:before="38"/>
        <w:ind w:left="714" w:hanging="296"/>
        <w:rPr>
          <w:sz w:val="21"/>
        </w:rPr>
      </w:pPr>
    </w:p>
    <w:p w14:paraId="18E7E1DD" w14:textId="77777777" w:rsidR="003D3726" w:rsidRDefault="000E0BEF" w:rsidP="003E2224">
      <w:pPr>
        <w:pStyle w:val="ListParagraph"/>
        <w:numPr>
          <w:ilvl w:val="0"/>
          <w:numId w:val="63"/>
        </w:numPr>
        <w:tabs>
          <w:tab w:val="left" w:pos="1140"/>
        </w:tabs>
        <w:spacing w:before="1"/>
        <w:ind w:left="1139" w:right="898"/>
        <w:rPr>
          <w:color w:val="231F20"/>
          <w:sz w:val="21"/>
        </w:rPr>
      </w:pPr>
      <w:r>
        <w:rPr>
          <w:color w:val="231F20"/>
          <w:sz w:val="21"/>
        </w:rPr>
        <w:t>For</w:t>
      </w:r>
      <w:r>
        <w:rPr>
          <w:color w:val="231F20"/>
          <w:spacing w:val="-4"/>
          <w:sz w:val="21"/>
        </w:rPr>
        <w:t xml:space="preserve"> </w:t>
      </w:r>
      <w:r>
        <w:rPr>
          <w:color w:val="231F20"/>
          <w:sz w:val="21"/>
        </w:rPr>
        <w:t>any</w:t>
      </w:r>
      <w:r>
        <w:rPr>
          <w:color w:val="231F20"/>
          <w:spacing w:val="-5"/>
          <w:sz w:val="21"/>
        </w:rPr>
        <w:t xml:space="preserve"> </w:t>
      </w:r>
      <w:r>
        <w:rPr>
          <w:color w:val="231F20"/>
          <w:sz w:val="21"/>
        </w:rPr>
        <w:t>week</w:t>
      </w:r>
      <w:r>
        <w:rPr>
          <w:color w:val="231F20"/>
          <w:spacing w:val="-1"/>
          <w:sz w:val="21"/>
        </w:rPr>
        <w:t xml:space="preserve"> </w:t>
      </w:r>
      <w:r>
        <w:rPr>
          <w:color w:val="231F20"/>
          <w:sz w:val="21"/>
        </w:rPr>
        <w:t>during</w:t>
      </w:r>
      <w:r>
        <w:rPr>
          <w:color w:val="231F20"/>
          <w:spacing w:val="-3"/>
          <w:sz w:val="21"/>
        </w:rPr>
        <w:t xml:space="preserve"> </w:t>
      </w:r>
      <w:r>
        <w:rPr>
          <w:color w:val="231F20"/>
          <w:sz w:val="21"/>
        </w:rPr>
        <w:t>the</w:t>
      </w:r>
      <w:r>
        <w:rPr>
          <w:color w:val="231F20"/>
          <w:spacing w:val="-3"/>
          <w:sz w:val="21"/>
        </w:rPr>
        <w:t xml:space="preserve"> </w:t>
      </w:r>
      <w:r>
        <w:rPr>
          <w:color w:val="231F20"/>
          <w:sz w:val="21"/>
        </w:rPr>
        <w:t>extended</w:t>
      </w:r>
      <w:r>
        <w:rPr>
          <w:color w:val="231F20"/>
          <w:spacing w:val="-3"/>
          <w:sz w:val="21"/>
        </w:rPr>
        <w:t xml:space="preserve"> </w:t>
      </w:r>
      <w:r>
        <w:rPr>
          <w:color w:val="231F20"/>
          <w:sz w:val="21"/>
        </w:rPr>
        <w:t>reduction</w:t>
      </w:r>
      <w:r>
        <w:rPr>
          <w:color w:val="231F20"/>
          <w:spacing w:val="-3"/>
          <w:sz w:val="21"/>
        </w:rPr>
        <w:t xml:space="preserve"> </w:t>
      </w:r>
      <w:r>
        <w:rPr>
          <w:color w:val="231F20"/>
          <w:sz w:val="21"/>
        </w:rPr>
        <w:t>period</w:t>
      </w:r>
      <w:r>
        <w:rPr>
          <w:color w:val="231F20"/>
          <w:spacing w:val="-3"/>
          <w:sz w:val="21"/>
        </w:rPr>
        <w:t xml:space="preserve"> </w:t>
      </w:r>
      <w:r>
        <w:rPr>
          <w:color w:val="231F20"/>
          <w:sz w:val="21"/>
        </w:rPr>
        <w:t>the</w:t>
      </w:r>
      <w:r>
        <w:rPr>
          <w:color w:val="231F20"/>
          <w:spacing w:val="-3"/>
          <w:sz w:val="21"/>
        </w:rPr>
        <w:t xml:space="preserve"> </w:t>
      </w:r>
      <w:r>
        <w:rPr>
          <w:color w:val="231F20"/>
          <w:sz w:val="21"/>
        </w:rPr>
        <w:t>amount</w:t>
      </w:r>
      <w:r>
        <w:rPr>
          <w:color w:val="231F20"/>
          <w:spacing w:val="-4"/>
          <w:sz w:val="21"/>
        </w:rPr>
        <w:t xml:space="preserve"> </w:t>
      </w:r>
      <w:r>
        <w:rPr>
          <w:color w:val="231F20"/>
          <w:sz w:val="21"/>
        </w:rPr>
        <w:t>of</w:t>
      </w:r>
      <w:r>
        <w:rPr>
          <w:color w:val="231F20"/>
          <w:spacing w:val="-2"/>
          <w:sz w:val="21"/>
        </w:rPr>
        <w:t xml:space="preserve"> </w:t>
      </w:r>
      <w:r>
        <w:rPr>
          <w:color w:val="231F20"/>
          <w:sz w:val="21"/>
        </w:rPr>
        <w:t>the</w:t>
      </w:r>
      <w:r>
        <w:rPr>
          <w:color w:val="231F20"/>
          <w:spacing w:val="-3"/>
          <w:sz w:val="21"/>
        </w:rPr>
        <w:t xml:space="preserve"> </w:t>
      </w:r>
      <w:r>
        <w:rPr>
          <w:color w:val="231F20"/>
          <w:sz w:val="21"/>
        </w:rPr>
        <w:t>extended</w:t>
      </w:r>
      <w:r>
        <w:rPr>
          <w:color w:val="231F20"/>
          <w:spacing w:val="-3"/>
          <w:sz w:val="21"/>
        </w:rPr>
        <w:t xml:space="preserve"> </w:t>
      </w:r>
      <w:r>
        <w:rPr>
          <w:color w:val="231F20"/>
          <w:sz w:val="21"/>
        </w:rPr>
        <w:t>reduction (qualifying contributory benefits) the applicant is entitled to shall be the greater of—</w:t>
      </w:r>
    </w:p>
    <w:p w14:paraId="12D089E5" w14:textId="2B16DDFD" w:rsidR="003D3726" w:rsidRDefault="000E0BEF" w:rsidP="003E2224">
      <w:pPr>
        <w:pStyle w:val="ListParagraph"/>
        <w:numPr>
          <w:ilvl w:val="1"/>
          <w:numId w:val="63"/>
        </w:numPr>
        <w:tabs>
          <w:tab w:val="left" w:pos="1500"/>
        </w:tabs>
        <w:ind w:right="715" w:hanging="361"/>
        <w:rPr>
          <w:sz w:val="21"/>
        </w:rPr>
      </w:pPr>
      <w:r>
        <w:rPr>
          <w:color w:val="231F20"/>
          <w:sz w:val="21"/>
        </w:rPr>
        <w:t xml:space="preserve">the amount of </w:t>
      </w:r>
      <w:r w:rsidR="008A6D7A">
        <w:rPr>
          <w:color w:val="231F20"/>
          <w:sz w:val="21"/>
        </w:rPr>
        <w:t>Council Tax</w:t>
      </w:r>
      <w:r>
        <w:rPr>
          <w:color w:val="231F20"/>
          <w:sz w:val="21"/>
        </w:rPr>
        <w:t xml:space="preserve"> reduction to which the applicant was entitled by virtue of falling</w:t>
      </w:r>
      <w:r>
        <w:rPr>
          <w:color w:val="231F20"/>
          <w:spacing w:val="-3"/>
          <w:sz w:val="21"/>
        </w:rPr>
        <w:t xml:space="preserve"> </w:t>
      </w:r>
      <w:r>
        <w:rPr>
          <w:color w:val="231F20"/>
          <w:sz w:val="21"/>
        </w:rPr>
        <w:t>within</w:t>
      </w:r>
      <w:r>
        <w:rPr>
          <w:color w:val="231F20"/>
          <w:spacing w:val="-3"/>
          <w:sz w:val="21"/>
        </w:rPr>
        <w:t xml:space="preserve"> </w:t>
      </w:r>
      <w:r>
        <w:rPr>
          <w:color w:val="231F20"/>
          <w:sz w:val="21"/>
        </w:rPr>
        <w:t>any</w:t>
      </w:r>
      <w:r>
        <w:rPr>
          <w:color w:val="231F20"/>
          <w:spacing w:val="-4"/>
          <w:sz w:val="21"/>
        </w:rPr>
        <w:t xml:space="preserve"> </w:t>
      </w:r>
      <w:r>
        <w:rPr>
          <w:color w:val="231F20"/>
          <w:sz w:val="21"/>
        </w:rPr>
        <w:t>of</w:t>
      </w:r>
      <w:r>
        <w:rPr>
          <w:color w:val="231F20"/>
          <w:spacing w:val="-2"/>
          <w:sz w:val="21"/>
        </w:rPr>
        <w:t xml:space="preserve"> </w:t>
      </w:r>
      <w:r>
        <w:rPr>
          <w:color w:val="231F20"/>
          <w:sz w:val="21"/>
        </w:rPr>
        <w:t>classes</w:t>
      </w:r>
      <w:r>
        <w:rPr>
          <w:color w:val="231F20"/>
          <w:spacing w:val="-3"/>
          <w:sz w:val="21"/>
        </w:rPr>
        <w:t xml:space="preserve"> </w:t>
      </w:r>
      <w:r>
        <w:rPr>
          <w:color w:val="231F20"/>
          <w:sz w:val="21"/>
        </w:rPr>
        <w:t>A</w:t>
      </w:r>
      <w:r>
        <w:rPr>
          <w:color w:val="231F20"/>
          <w:spacing w:val="-2"/>
          <w:sz w:val="21"/>
        </w:rPr>
        <w:t xml:space="preserve"> </w:t>
      </w:r>
      <w:r>
        <w:rPr>
          <w:color w:val="231F20"/>
          <w:sz w:val="21"/>
        </w:rPr>
        <w:t>to</w:t>
      </w:r>
      <w:r>
        <w:rPr>
          <w:color w:val="231F20"/>
          <w:spacing w:val="-3"/>
          <w:sz w:val="21"/>
        </w:rPr>
        <w:t xml:space="preserve"> </w:t>
      </w:r>
      <w:r>
        <w:rPr>
          <w:color w:val="231F20"/>
          <w:sz w:val="21"/>
        </w:rPr>
        <w:t>C</w:t>
      </w:r>
      <w:r>
        <w:rPr>
          <w:color w:val="231F20"/>
          <w:spacing w:val="-2"/>
          <w:sz w:val="21"/>
        </w:rPr>
        <w:t xml:space="preserve"> </w:t>
      </w:r>
      <w:r>
        <w:rPr>
          <w:color w:val="231F20"/>
          <w:sz w:val="21"/>
        </w:rPr>
        <w:t>in</w:t>
      </w:r>
      <w:r>
        <w:rPr>
          <w:color w:val="231F20"/>
          <w:spacing w:val="-3"/>
          <w:sz w:val="21"/>
        </w:rPr>
        <w:t xml:space="preserve"> </w:t>
      </w:r>
      <w:r>
        <w:rPr>
          <w:color w:val="231F20"/>
          <w:sz w:val="21"/>
        </w:rPr>
        <w:t>the</w:t>
      </w:r>
      <w:r>
        <w:rPr>
          <w:color w:val="231F20"/>
          <w:spacing w:val="-4"/>
          <w:sz w:val="21"/>
        </w:rPr>
        <w:t xml:space="preserve"> </w:t>
      </w:r>
      <w:r>
        <w:rPr>
          <w:color w:val="231F20"/>
          <w:sz w:val="21"/>
        </w:rPr>
        <w:t>last</w:t>
      </w:r>
      <w:r>
        <w:rPr>
          <w:color w:val="231F20"/>
          <w:spacing w:val="-3"/>
          <w:sz w:val="21"/>
        </w:rPr>
        <w:t xml:space="preserve"> </w:t>
      </w:r>
      <w:r>
        <w:rPr>
          <w:color w:val="231F20"/>
          <w:sz w:val="21"/>
        </w:rPr>
        <w:t>reduction</w:t>
      </w:r>
      <w:r>
        <w:rPr>
          <w:color w:val="231F20"/>
          <w:spacing w:val="-3"/>
          <w:sz w:val="21"/>
        </w:rPr>
        <w:t xml:space="preserve"> </w:t>
      </w:r>
      <w:r>
        <w:rPr>
          <w:color w:val="231F20"/>
          <w:sz w:val="21"/>
        </w:rPr>
        <w:t>week</w:t>
      </w:r>
      <w:r>
        <w:rPr>
          <w:color w:val="231F20"/>
          <w:spacing w:val="-1"/>
          <w:sz w:val="21"/>
        </w:rPr>
        <w:t xml:space="preserve"> </w:t>
      </w:r>
      <w:r>
        <w:rPr>
          <w:color w:val="231F20"/>
          <w:sz w:val="21"/>
        </w:rPr>
        <w:t>before</w:t>
      </w:r>
      <w:r>
        <w:rPr>
          <w:color w:val="231F20"/>
          <w:spacing w:val="-3"/>
          <w:sz w:val="21"/>
        </w:rPr>
        <w:t xml:space="preserve"> </w:t>
      </w:r>
      <w:r>
        <w:rPr>
          <w:color w:val="231F20"/>
          <w:sz w:val="21"/>
        </w:rPr>
        <w:t>the</w:t>
      </w:r>
      <w:r>
        <w:rPr>
          <w:color w:val="231F20"/>
          <w:spacing w:val="-3"/>
          <w:sz w:val="21"/>
        </w:rPr>
        <w:t xml:space="preserve"> </w:t>
      </w:r>
      <w:r>
        <w:rPr>
          <w:color w:val="231F20"/>
          <w:sz w:val="21"/>
        </w:rPr>
        <w:t>applicant</w:t>
      </w:r>
      <w:r>
        <w:rPr>
          <w:color w:val="231F20"/>
          <w:spacing w:val="-3"/>
          <w:sz w:val="21"/>
        </w:rPr>
        <w:t xml:space="preserve"> </w:t>
      </w:r>
      <w:r>
        <w:rPr>
          <w:color w:val="231F20"/>
          <w:sz w:val="21"/>
        </w:rPr>
        <w:t>or</w:t>
      </w:r>
      <w:r>
        <w:rPr>
          <w:color w:val="231F20"/>
          <w:spacing w:val="-4"/>
          <w:sz w:val="21"/>
        </w:rPr>
        <w:t xml:space="preserve"> </w:t>
      </w:r>
      <w:r>
        <w:rPr>
          <w:color w:val="231F20"/>
          <w:sz w:val="21"/>
        </w:rPr>
        <w:t xml:space="preserve">the applicant's partner ceased to be entitled to a qualifying contributory </w:t>
      </w:r>
      <w:proofErr w:type="gramStart"/>
      <w:r>
        <w:rPr>
          <w:color w:val="231F20"/>
          <w:sz w:val="21"/>
        </w:rPr>
        <w:t>benefit;</w:t>
      </w:r>
      <w:proofErr w:type="gramEnd"/>
    </w:p>
    <w:p w14:paraId="6546C8EA" w14:textId="07B8F20C" w:rsidR="003D3726" w:rsidRDefault="000E0BEF" w:rsidP="003E2224">
      <w:pPr>
        <w:pStyle w:val="ListParagraph"/>
        <w:numPr>
          <w:ilvl w:val="1"/>
          <w:numId w:val="63"/>
        </w:numPr>
        <w:tabs>
          <w:tab w:val="left" w:pos="1500"/>
        </w:tabs>
        <w:ind w:right="669" w:hanging="361"/>
        <w:rPr>
          <w:sz w:val="21"/>
        </w:rPr>
      </w:pPr>
      <w:r>
        <w:rPr>
          <w:color w:val="231F20"/>
          <w:sz w:val="21"/>
        </w:rPr>
        <w:t>the amount of reduction under this scheme to which the applicant would be entitled by virtue of falling within any of classes A to C for any reduction week during the extended reduction</w:t>
      </w:r>
      <w:r>
        <w:rPr>
          <w:color w:val="231F20"/>
          <w:spacing w:val="-4"/>
          <w:sz w:val="21"/>
        </w:rPr>
        <w:t xml:space="preserve"> </w:t>
      </w:r>
      <w:r>
        <w:rPr>
          <w:color w:val="231F20"/>
          <w:sz w:val="21"/>
        </w:rPr>
        <w:t>period,</w:t>
      </w:r>
      <w:r>
        <w:rPr>
          <w:color w:val="231F20"/>
          <w:spacing w:val="-5"/>
          <w:sz w:val="21"/>
        </w:rPr>
        <w:t xml:space="preserve"> </w:t>
      </w:r>
      <w:r>
        <w:rPr>
          <w:color w:val="231F20"/>
          <w:sz w:val="21"/>
        </w:rPr>
        <w:t>if</w:t>
      </w:r>
      <w:r>
        <w:rPr>
          <w:color w:val="231F20"/>
          <w:spacing w:val="-3"/>
          <w:sz w:val="21"/>
        </w:rPr>
        <w:t xml:space="preserve"> </w:t>
      </w:r>
      <w:r w:rsidRPr="00786A13">
        <w:rPr>
          <w:sz w:val="21"/>
        </w:rPr>
        <w:t>paragraph</w:t>
      </w:r>
      <w:r w:rsidRPr="00786A13">
        <w:rPr>
          <w:spacing w:val="-4"/>
          <w:sz w:val="21"/>
        </w:rPr>
        <w:t xml:space="preserve"> </w:t>
      </w:r>
      <w:r w:rsidRPr="00786A13">
        <w:rPr>
          <w:sz w:val="21"/>
        </w:rPr>
        <w:t>8</w:t>
      </w:r>
      <w:r w:rsidR="00786A13" w:rsidRPr="00786A13">
        <w:rPr>
          <w:sz w:val="21"/>
        </w:rPr>
        <w:t>1</w:t>
      </w:r>
      <w:r w:rsidRPr="00786A13">
        <w:rPr>
          <w:spacing w:val="-4"/>
          <w:sz w:val="21"/>
        </w:rPr>
        <w:t xml:space="preserve"> </w:t>
      </w:r>
      <w:r>
        <w:rPr>
          <w:color w:val="231F20"/>
          <w:sz w:val="21"/>
        </w:rPr>
        <w:t>(extended</w:t>
      </w:r>
      <w:r>
        <w:rPr>
          <w:color w:val="231F20"/>
          <w:spacing w:val="-4"/>
          <w:sz w:val="21"/>
        </w:rPr>
        <w:t xml:space="preserve"> </w:t>
      </w:r>
      <w:r>
        <w:rPr>
          <w:color w:val="231F20"/>
          <w:sz w:val="21"/>
        </w:rPr>
        <w:t>reductions</w:t>
      </w:r>
      <w:r>
        <w:rPr>
          <w:color w:val="231F20"/>
          <w:spacing w:val="-4"/>
          <w:sz w:val="21"/>
        </w:rPr>
        <w:t xml:space="preserve"> </w:t>
      </w:r>
      <w:r>
        <w:rPr>
          <w:color w:val="231F20"/>
          <w:sz w:val="21"/>
        </w:rPr>
        <w:t>(qualifying</w:t>
      </w:r>
      <w:r>
        <w:rPr>
          <w:color w:val="231F20"/>
          <w:spacing w:val="-4"/>
          <w:sz w:val="21"/>
        </w:rPr>
        <w:t xml:space="preserve"> </w:t>
      </w:r>
      <w:r>
        <w:rPr>
          <w:color w:val="231F20"/>
          <w:sz w:val="21"/>
        </w:rPr>
        <w:t>contributory</w:t>
      </w:r>
      <w:r>
        <w:rPr>
          <w:color w:val="231F20"/>
          <w:spacing w:val="-6"/>
          <w:sz w:val="21"/>
        </w:rPr>
        <w:t xml:space="preserve"> </w:t>
      </w:r>
      <w:r>
        <w:rPr>
          <w:color w:val="231F20"/>
          <w:sz w:val="21"/>
        </w:rPr>
        <w:t>benefits): pensioners) did not apply to the applicant; or</w:t>
      </w:r>
    </w:p>
    <w:p w14:paraId="6796B816" w14:textId="408F7861" w:rsidR="003D3726" w:rsidRDefault="000E0BEF" w:rsidP="003E2224">
      <w:pPr>
        <w:pStyle w:val="ListParagraph"/>
        <w:numPr>
          <w:ilvl w:val="1"/>
          <w:numId w:val="63"/>
        </w:numPr>
        <w:tabs>
          <w:tab w:val="left" w:pos="1501"/>
        </w:tabs>
        <w:spacing w:before="1"/>
        <w:ind w:right="809"/>
        <w:rPr>
          <w:sz w:val="21"/>
        </w:rPr>
      </w:pPr>
      <w:r>
        <w:rPr>
          <w:color w:val="231F20"/>
          <w:sz w:val="21"/>
        </w:rPr>
        <w:t>the amount of reduction under this scheme to which the applicant's partner would be entitled</w:t>
      </w:r>
      <w:r>
        <w:rPr>
          <w:color w:val="231F20"/>
          <w:spacing w:val="-2"/>
          <w:sz w:val="21"/>
        </w:rPr>
        <w:t xml:space="preserve"> </w:t>
      </w:r>
      <w:r>
        <w:rPr>
          <w:color w:val="231F20"/>
          <w:sz w:val="21"/>
        </w:rPr>
        <w:t>by</w:t>
      </w:r>
      <w:r>
        <w:rPr>
          <w:color w:val="231F20"/>
          <w:spacing w:val="-4"/>
          <w:sz w:val="21"/>
        </w:rPr>
        <w:t xml:space="preserve"> </w:t>
      </w:r>
      <w:r>
        <w:rPr>
          <w:color w:val="231F20"/>
          <w:sz w:val="21"/>
        </w:rPr>
        <w:t>virtue</w:t>
      </w:r>
      <w:r>
        <w:rPr>
          <w:color w:val="231F20"/>
          <w:spacing w:val="-2"/>
          <w:sz w:val="21"/>
        </w:rPr>
        <w:t xml:space="preserve"> </w:t>
      </w:r>
      <w:r>
        <w:rPr>
          <w:color w:val="231F20"/>
          <w:sz w:val="21"/>
        </w:rPr>
        <w:t>of</w:t>
      </w:r>
      <w:r>
        <w:rPr>
          <w:color w:val="231F20"/>
          <w:spacing w:val="-1"/>
          <w:sz w:val="21"/>
        </w:rPr>
        <w:t xml:space="preserve"> </w:t>
      </w:r>
      <w:r>
        <w:rPr>
          <w:color w:val="231F20"/>
          <w:sz w:val="21"/>
        </w:rPr>
        <w:t>falling</w:t>
      </w:r>
      <w:r>
        <w:rPr>
          <w:color w:val="231F20"/>
          <w:spacing w:val="-2"/>
          <w:sz w:val="21"/>
        </w:rPr>
        <w:t xml:space="preserve"> </w:t>
      </w:r>
      <w:r>
        <w:rPr>
          <w:color w:val="231F20"/>
          <w:sz w:val="21"/>
        </w:rPr>
        <w:t>within</w:t>
      </w:r>
      <w:r>
        <w:rPr>
          <w:color w:val="231F20"/>
          <w:spacing w:val="-2"/>
          <w:sz w:val="21"/>
        </w:rPr>
        <w:t xml:space="preserve"> </w:t>
      </w:r>
      <w:r>
        <w:rPr>
          <w:color w:val="231F20"/>
          <w:sz w:val="21"/>
        </w:rPr>
        <w:t>any</w:t>
      </w:r>
      <w:r>
        <w:rPr>
          <w:color w:val="231F20"/>
          <w:spacing w:val="-4"/>
          <w:sz w:val="21"/>
        </w:rPr>
        <w:t xml:space="preserve"> </w:t>
      </w:r>
      <w:r>
        <w:rPr>
          <w:color w:val="231F20"/>
          <w:sz w:val="21"/>
        </w:rPr>
        <w:t>of</w:t>
      </w:r>
      <w:r>
        <w:rPr>
          <w:color w:val="231F20"/>
          <w:spacing w:val="-1"/>
          <w:sz w:val="21"/>
        </w:rPr>
        <w:t xml:space="preserve"> </w:t>
      </w:r>
      <w:r>
        <w:rPr>
          <w:color w:val="231F20"/>
          <w:sz w:val="21"/>
        </w:rPr>
        <w:t>classes</w:t>
      </w:r>
      <w:r>
        <w:rPr>
          <w:color w:val="231F20"/>
          <w:spacing w:val="-4"/>
          <w:sz w:val="21"/>
        </w:rPr>
        <w:t xml:space="preserve"> </w:t>
      </w:r>
      <w:r>
        <w:rPr>
          <w:color w:val="231F20"/>
          <w:sz w:val="21"/>
        </w:rPr>
        <w:t>A</w:t>
      </w:r>
      <w:r>
        <w:rPr>
          <w:color w:val="231F20"/>
          <w:spacing w:val="-1"/>
          <w:sz w:val="21"/>
        </w:rPr>
        <w:t xml:space="preserve"> </w:t>
      </w:r>
      <w:r>
        <w:rPr>
          <w:color w:val="231F20"/>
          <w:sz w:val="21"/>
        </w:rPr>
        <w:t>to</w:t>
      </w:r>
      <w:r>
        <w:rPr>
          <w:color w:val="231F20"/>
          <w:spacing w:val="-2"/>
          <w:sz w:val="21"/>
        </w:rPr>
        <w:t xml:space="preserve"> </w:t>
      </w:r>
      <w:proofErr w:type="gramStart"/>
      <w:r>
        <w:rPr>
          <w:color w:val="231F20"/>
          <w:sz w:val="21"/>
        </w:rPr>
        <w:t>C,</w:t>
      </w:r>
      <w:proofErr w:type="gramEnd"/>
      <w:r>
        <w:rPr>
          <w:color w:val="231F20"/>
          <w:spacing w:val="-3"/>
          <w:sz w:val="21"/>
        </w:rPr>
        <w:t xml:space="preserve"> </w:t>
      </w:r>
      <w:r>
        <w:rPr>
          <w:color w:val="231F20"/>
          <w:sz w:val="21"/>
        </w:rPr>
        <w:t>if</w:t>
      </w:r>
      <w:r>
        <w:rPr>
          <w:color w:val="231F20"/>
          <w:spacing w:val="-1"/>
          <w:sz w:val="21"/>
        </w:rPr>
        <w:t xml:space="preserve"> </w:t>
      </w:r>
      <w:r w:rsidRPr="00786A13">
        <w:rPr>
          <w:sz w:val="21"/>
        </w:rPr>
        <w:t>paragraph</w:t>
      </w:r>
      <w:r w:rsidRPr="00786A13">
        <w:rPr>
          <w:spacing w:val="-2"/>
          <w:sz w:val="21"/>
        </w:rPr>
        <w:t xml:space="preserve"> </w:t>
      </w:r>
      <w:r w:rsidRPr="00786A13">
        <w:rPr>
          <w:sz w:val="21"/>
        </w:rPr>
        <w:t>8</w:t>
      </w:r>
      <w:r w:rsidR="00786A13">
        <w:rPr>
          <w:sz w:val="21"/>
        </w:rPr>
        <w:t>1</w:t>
      </w:r>
      <w:r w:rsidRPr="00786A13">
        <w:rPr>
          <w:spacing w:val="-2"/>
          <w:sz w:val="21"/>
        </w:rPr>
        <w:t xml:space="preserve"> </w:t>
      </w:r>
      <w:r>
        <w:rPr>
          <w:color w:val="231F20"/>
          <w:sz w:val="21"/>
        </w:rPr>
        <w:t>did</w:t>
      </w:r>
      <w:r>
        <w:rPr>
          <w:color w:val="231F20"/>
          <w:spacing w:val="-2"/>
          <w:sz w:val="21"/>
        </w:rPr>
        <w:t xml:space="preserve"> </w:t>
      </w:r>
      <w:r>
        <w:rPr>
          <w:color w:val="231F20"/>
          <w:sz w:val="21"/>
        </w:rPr>
        <w:t>not</w:t>
      </w:r>
      <w:r>
        <w:rPr>
          <w:color w:val="231F20"/>
          <w:spacing w:val="-3"/>
          <w:sz w:val="21"/>
        </w:rPr>
        <w:t xml:space="preserve"> </w:t>
      </w:r>
      <w:r>
        <w:rPr>
          <w:color w:val="231F20"/>
          <w:sz w:val="21"/>
        </w:rPr>
        <w:t>apply</w:t>
      </w:r>
      <w:r>
        <w:rPr>
          <w:color w:val="231F20"/>
          <w:spacing w:val="-4"/>
          <w:sz w:val="21"/>
        </w:rPr>
        <w:t xml:space="preserve"> </w:t>
      </w:r>
      <w:r>
        <w:rPr>
          <w:color w:val="231F20"/>
          <w:sz w:val="21"/>
        </w:rPr>
        <w:t>to the applicant.</w:t>
      </w:r>
    </w:p>
    <w:p w14:paraId="1C21003B" w14:textId="77777777" w:rsidR="003D3726" w:rsidRDefault="000E0BEF" w:rsidP="003E2224">
      <w:pPr>
        <w:pStyle w:val="ListParagraph"/>
        <w:numPr>
          <w:ilvl w:val="0"/>
          <w:numId w:val="63"/>
        </w:numPr>
        <w:tabs>
          <w:tab w:val="left" w:pos="1140"/>
        </w:tabs>
        <w:spacing w:line="239" w:lineRule="exact"/>
        <w:ind w:hanging="361"/>
        <w:rPr>
          <w:color w:val="231F20"/>
          <w:sz w:val="20"/>
        </w:rPr>
      </w:pPr>
      <w:r>
        <w:rPr>
          <w:color w:val="231F20"/>
          <w:sz w:val="21"/>
        </w:rPr>
        <w:t>Sub-paragraph</w:t>
      </w:r>
      <w:r>
        <w:rPr>
          <w:color w:val="231F20"/>
          <w:spacing w:val="-3"/>
          <w:sz w:val="21"/>
        </w:rPr>
        <w:t xml:space="preserve"> </w:t>
      </w:r>
      <w:r>
        <w:rPr>
          <w:color w:val="231F20"/>
          <w:sz w:val="21"/>
        </w:rPr>
        <w:t>(1)</w:t>
      </w:r>
      <w:r>
        <w:rPr>
          <w:color w:val="231F20"/>
          <w:spacing w:val="-3"/>
          <w:sz w:val="21"/>
        </w:rPr>
        <w:t xml:space="preserve"> </w:t>
      </w:r>
      <w:r>
        <w:rPr>
          <w:color w:val="231F20"/>
          <w:sz w:val="21"/>
        </w:rPr>
        <w:t>does</w:t>
      </w:r>
      <w:r>
        <w:rPr>
          <w:color w:val="231F20"/>
          <w:spacing w:val="-3"/>
          <w:sz w:val="21"/>
        </w:rPr>
        <w:t xml:space="preserve"> </w:t>
      </w:r>
      <w:r>
        <w:rPr>
          <w:color w:val="231F20"/>
          <w:sz w:val="21"/>
        </w:rPr>
        <w:t>not</w:t>
      </w:r>
      <w:r>
        <w:rPr>
          <w:color w:val="231F20"/>
          <w:spacing w:val="-3"/>
          <w:sz w:val="21"/>
        </w:rPr>
        <w:t xml:space="preserve"> </w:t>
      </w:r>
      <w:r>
        <w:rPr>
          <w:color w:val="231F20"/>
          <w:sz w:val="21"/>
        </w:rPr>
        <w:t>apply</w:t>
      </w:r>
      <w:r>
        <w:rPr>
          <w:color w:val="231F20"/>
          <w:spacing w:val="-4"/>
          <w:sz w:val="21"/>
        </w:rPr>
        <w:t xml:space="preserve"> </w:t>
      </w:r>
      <w:r>
        <w:rPr>
          <w:color w:val="231F20"/>
          <w:sz w:val="21"/>
        </w:rPr>
        <w:t>in</w:t>
      </w:r>
      <w:r>
        <w:rPr>
          <w:color w:val="231F20"/>
          <w:spacing w:val="-3"/>
          <w:sz w:val="21"/>
        </w:rPr>
        <w:t xml:space="preserve"> </w:t>
      </w:r>
      <w:r>
        <w:rPr>
          <w:color w:val="231F20"/>
          <w:sz w:val="21"/>
        </w:rPr>
        <w:t>the</w:t>
      </w:r>
      <w:r>
        <w:rPr>
          <w:color w:val="231F20"/>
          <w:spacing w:val="-2"/>
          <w:sz w:val="21"/>
        </w:rPr>
        <w:t xml:space="preserve"> </w:t>
      </w:r>
      <w:r>
        <w:rPr>
          <w:color w:val="231F20"/>
          <w:sz w:val="21"/>
        </w:rPr>
        <w:t>case</w:t>
      </w:r>
      <w:r>
        <w:rPr>
          <w:color w:val="231F20"/>
          <w:spacing w:val="-3"/>
          <w:sz w:val="21"/>
        </w:rPr>
        <w:t xml:space="preserve"> </w:t>
      </w:r>
      <w:r>
        <w:rPr>
          <w:color w:val="231F20"/>
          <w:sz w:val="21"/>
        </w:rPr>
        <w:t>of</w:t>
      </w:r>
      <w:r>
        <w:rPr>
          <w:color w:val="231F20"/>
          <w:spacing w:val="-1"/>
          <w:sz w:val="21"/>
        </w:rPr>
        <w:t xml:space="preserve"> </w:t>
      </w:r>
      <w:r>
        <w:rPr>
          <w:color w:val="231F20"/>
          <w:sz w:val="21"/>
        </w:rPr>
        <w:t>a</w:t>
      </w:r>
      <w:r>
        <w:rPr>
          <w:color w:val="231F20"/>
          <w:spacing w:val="-4"/>
          <w:sz w:val="21"/>
        </w:rPr>
        <w:t xml:space="preserve"> </w:t>
      </w:r>
      <w:r>
        <w:rPr>
          <w:color w:val="231F20"/>
          <w:spacing w:val="-2"/>
          <w:sz w:val="21"/>
        </w:rPr>
        <w:t>mover.</w:t>
      </w:r>
    </w:p>
    <w:p w14:paraId="3912A1EA" w14:textId="77777777" w:rsidR="003D3726" w:rsidRDefault="000E0BEF" w:rsidP="003E2224">
      <w:pPr>
        <w:pStyle w:val="ListParagraph"/>
        <w:numPr>
          <w:ilvl w:val="0"/>
          <w:numId w:val="63"/>
        </w:numPr>
        <w:tabs>
          <w:tab w:val="left" w:pos="1140"/>
        </w:tabs>
        <w:spacing w:before="1"/>
        <w:ind w:left="1139" w:right="620"/>
        <w:rPr>
          <w:color w:val="231F20"/>
          <w:sz w:val="21"/>
        </w:rPr>
      </w:pPr>
      <w:r>
        <w:rPr>
          <w:color w:val="231F20"/>
          <w:sz w:val="21"/>
        </w:rPr>
        <w:t xml:space="preserve">Where an applicant is in receipt of an extended reduction (qualifying contributory benefits) under this paragraph and the applicant's partner makes a claim for a reduction under this </w:t>
      </w:r>
      <w:r>
        <w:rPr>
          <w:color w:val="231F20"/>
          <w:sz w:val="21"/>
        </w:rPr>
        <w:lastRenderedPageBreak/>
        <w:t>scheme,</w:t>
      </w:r>
      <w:r>
        <w:rPr>
          <w:color w:val="231F20"/>
          <w:spacing w:val="-4"/>
          <w:sz w:val="21"/>
        </w:rPr>
        <w:t xml:space="preserve"> </w:t>
      </w:r>
      <w:r>
        <w:rPr>
          <w:color w:val="231F20"/>
          <w:sz w:val="21"/>
        </w:rPr>
        <w:t>the</w:t>
      </w:r>
      <w:r>
        <w:rPr>
          <w:color w:val="231F20"/>
          <w:spacing w:val="-3"/>
          <w:sz w:val="21"/>
        </w:rPr>
        <w:t xml:space="preserve"> </w:t>
      </w:r>
      <w:r>
        <w:rPr>
          <w:color w:val="231F20"/>
          <w:sz w:val="21"/>
        </w:rPr>
        <w:t>authority</w:t>
      </w:r>
      <w:r>
        <w:rPr>
          <w:color w:val="231F20"/>
          <w:spacing w:val="-5"/>
          <w:sz w:val="21"/>
        </w:rPr>
        <w:t xml:space="preserve"> </w:t>
      </w:r>
      <w:r>
        <w:rPr>
          <w:color w:val="231F20"/>
          <w:sz w:val="21"/>
        </w:rPr>
        <w:t>must</w:t>
      </w:r>
      <w:r>
        <w:rPr>
          <w:color w:val="231F20"/>
          <w:spacing w:val="-4"/>
          <w:sz w:val="21"/>
        </w:rPr>
        <w:t xml:space="preserve"> </w:t>
      </w:r>
      <w:r>
        <w:rPr>
          <w:color w:val="231F20"/>
          <w:sz w:val="21"/>
        </w:rPr>
        <w:t>not</w:t>
      </w:r>
      <w:r>
        <w:rPr>
          <w:color w:val="231F20"/>
          <w:spacing w:val="-4"/>
          <w:sz w:val="21"/>
        </w:rPr>
        <w:t xml:space="preserve"> </w:t>
      </w:r>
      <w:r>
        <w:rPr>
          <w:color w:val="231F20"/>
          <w:sz w:val="21"/>
        </w:rPr>
        <w:t>award</w:t>
      </w:r>
      <w:r>
        <w:rPr>
          <w:color w:val="231F20"/>
          <w:spacing w:val="-3"/>
          <w:sz w:val="21"/>
        </w:rPr>
        <w:t xml:space="preserve"> </w:t>
      </w:r>
      <w:r>
        <w:rPr>
          <w:color w:val="231F20"/>
          <w:sz w:val="21"/>
        </w:rPr>
        <w:t>a</w:t>
      </w:r>
      <w:r>
        <w:rPr>
          <w:color w:val="231F20"/>
          <w:spacing w:val="-3"/>
          <w:sz w:val="21"/>
        </w:rPr>
        <w:t xml:space="preserve"> </w:t>
      </w:r>
      <w:r>
        <w:rPr>
          <w:color w:val="231F20"/>
          <w:sz w:val="21"/>
        </w:rPr>
        <w:t>reduction</w:t>
      </w:r>
      <w:r>
        <w:rPr>
          <w:color w:val="231F20"/>
          <w:spacing w:val="-3"/>
          <w:sz w:val="21"/>
        </w:rPr>
        <w:t xml:space="preserve"> </w:t>
      </w:r>
      <w:r>
        <w:rPr>
          <w:color w:val="231F20"/>
          <w:sz w:val="21"/>
        </w:rPr>
        <w:t>in</w:t>
      </w:r>
      <w:r>
        <w:rPr>
          <w:color w:val="231F20"/>
          <w:spacing w:val="-3"/>
          <w:sz w:val="21"/>
        </w:rPr>
        <w:t xml:space="preserve"> </w:t>
      </w:r>
      <w:r>
        <w:rPr>
          <w:color w:val="231F20"/>
          <w:sz w:val="21"/>
        </w:rPr>
        <w:t>pursuance</w:t>
      </w:r>
      <w:r>
        <w:rPr>
          <w:color w:val="231F20"/>
          <w:spacing w:val="-3"/>
          <w:sz w:val="21"/>
        </w:rPr>
        <w:t xml:space="preserve"> </w:t>
      </w:r>
      <w:r>
        <w:rPr>
          <w:color w:val="231F20"/>
          <w:sz w:val="21"/>
        </w:rPr>
        <w:t>of</w:t>
      </w:r>
      <w:r>
        <w:rPr>
          <w:color w:val="231F20"/>
          <w:spacing w:val="-2"/>
          <w:sz w:val="21"/>
        </w:rPr>
        <w:t xml:space="preserve"> </w:t>
      </w:r>
      <w:r>
        <w:rPr>
          <w:color w:val="231F20"/>
          <w:sz w:val="21"/>
        </w:rPr>
        <w:t>that</w:t>
      </w:r>
      <w:r>
        <w:rPr>
          <w:color w:val="231F20"/>
          <w:spacing w:val="-4"/>
          <w:sz w:val="21"/>
        </w:rPr>
        <w:t xml:space="preserve"> </w:t>
      </w:r>
      <w:r>
        <w:rPr>
          <w:color w:val="231F20"/>
          <w:sz w:val="21"/>
        </w:rPr>
        <w:t>application</w:t>
      </w:r>
      <w:r>
        <w:rPr>
          <w:color w:val="231F20"/>
          <w:spacing w:val="-3"/>
          <w:sz w:val="21"/>
        </w:rPr>
        <w:t xml:space="preserve"> </w:t>
      </w:r>
      <w:r>
        <w:rPr>
          <w:color w:val="231F20"/>
          <w:sz w:val="21"/>
        </w:rPr>
        <w:t>during</w:t>
      </w:r>
      <w:r>
        <w:rPr>
          <w:color w:val="231F20"/>
          <w:spacing w:val="-3"/>
          <w:sz w:val="21"/>
        </w:rPr>
        <w:t xml:space="preserve"> </w:t>
      </w:r>
      <w:r>
        <w:rPr>
          <w:color w:val="231F20"/>
          <w:sz w:val="21"/>
        </w:rPr>
        <w:t>the extended reduction period.</w:t>
      </w:r>
    </w:p>
    <w:p w14:paraId="3CF20368" w14:textId="77777777" w:rsidR="009635C8" w:rsidRDefault="009635C8" w:rsidP="00E03DBD">
      <w:pPr>
        <w:pStyle w:val="Heading3"/>
        <w:jc w:val="left"/>
      </w:pPr>
    </w:p>
    <w:p w14:paraId="45399F40" w14:textId="77777777" w:rsidR="003D3726" w:rsidRDefault="000E0BEF" w:rsidP="00E03DBD">
      <w:pPr>
        <w:pStyle w:val="Heading3"/>
        <w:jc w:val="left"/>
      </w:pPr>
      <w:bookmarkStart w:id="100" w:name="_Toc190696262"/>
      <w:r>
        <w:rPr>
          <w:color w:val="231F20"/>
        </w:rPr>
        <w:t>Extended</w:t>
      </w:r>
      <w:r>
        <w:rPr>
          <w:color w:val="231F20"/>
          <w:spacing w:val="-9"/>
        </w:rPr>
        <w:t xml:space="preserve"> </w:t>
      </w:r>
      <w:r>
        <w:rPr>
          <w:color w:val="231F20"/>
        </w:rPr>
        <w:t>reductions</w:t>
      </w:r>
      <w:r>
        <w:rPr>
          <w:color w:val="231F20"/>
          <w:spacing w:val="-9"/>
        </w:rPr>
        <w:t xml:space="preserve"> </w:t>
      </w:r>
      <w:r>
        <w:rPr>
          <w:color w:val="231F20"/>
        </w:rPr>
        <w:t>(qualifying</w:t>
      </w:r>
      <w:r>
        <w:rPr>
          <w:color w:val="231F20"/>
          <w:spacing w:val="-7"/>
        </w:rPr>
        <w:t xml:space="preserve"> </w:t>
      </w:r>
      <w:r>
        <w:rPr>
          <w:color w:val="231F20"/>
        </w:rPr>
        <w:t>contributory</w:t>
      </w:r>
      <w:r>
        <w:rPr>
          <w:color w:val="231F20"/>
          <w:spacing w:val="-9"/>
        </w:rPr>
        <w:t xml:space="preserve"> </w:t>
      </w:r>
      <w:r>
        <w:rPr>
          <w:color w:val="231F20"/>
        </w:rPr>
        <w:t>benefits)—movers:</w:t>
      </w:r>
      <w:r>
        <w:rPr>
          <w:color w:val="231F20"/>
          <w:spacing w:val="-5"/>
        </w:rPr>
        <w:t xml:space="preserve"> </w:t>
      </w:r>
      <w:r>
        <w:rPr>
          <w:color w:val="231F20"/>
          <w:spacing w:val="-2"/>
        </w:rPr>
        <w:t>pensioners</w:t>
      </w:r>
      <w:bookmarkEnd w:id="100"/>
    </w:p>
    <w:p w14:paraId="4E9F2866" w14:textId="77777777" w:rsidR="003D3726" w:rsidRDefault="003D3726" w:rsidP="003E2224">
      <w:pPr>
        <w:pStyle w:val="ListParagraph"/>
        <w:numPr>
          <w:ilvl w:val="0"/>
          <w:numId w:val="180"/>
        </w:numPr>
        <w:tabs>
          <w:tab w:val="left" w:pos="715"/>
        </w:tabs>
        <w:spacing w:before="37"/>
        <w:ind w:left="714" w:hanging="296"/>
        <w:rPr>
          <w:sz w:val="21"/>
        </w:rPr>
      </w:pPr>
    </w:p>
    <w:p w14:paraId="4ADDBC34" w14:textId="77777777" w:rsidR="003D3726" w:rsidRDefault="000E0BEF" w:rsidP="003E2224">
      <w:pPr>
        <w:pStyle w:val="ListParagraph"/>
        <w:numPr>
          <w:ilvl w:val="0"/>
          <w:numId w:val="62"/>
        </w:numPr>
        <w:tabs>
          <w:tab w:val="left" w:pos="1140"/>
        </w:tabs>
        <w:spacing w:before="1" w:line="241" w:lineRule="exact"/>
        <w:ind w:hanging="361"/>
        <w:rPr>
          <w:sz w:val="21"/>
        </w:rPr>
      </w:pPr>
      <w:r>
        <w:rPr>
          <w:color w:val="231F20"/>
          <w:sz w:val="21"/>
        </w:rPr>
        <w:t>This</w:t>
      </w:r>
      <w:r>
        <w:rPr>
          <w:color w:val="231F20"/>
          <w:spacing w:val="-4"/>
          <w:sz w:val="21"/>
        </w:rPr>
        <w:t xml:space="preserve"> </w:t>
      </w:r>
      <w:r>
        <w:rPr>
          <w:color w:val="231F20"/>
          <w:sz w:val="21"/>
        </w:rPr>
        <w:t>paragraph</w:t>
      </w:r>
      <w:r>
        <w:rPr>
          <w:color w:val="231F20"/>
          <w:spacing w:val="-4"/>
          <w:sz w:val="21"/>
        </w:rPr>
        <w:t xml:space="preserve"> </w:t>
      </w:r>
      <w:r>
        <w:rPr>
          <w:color w:val="231F20"/>
          <w:spacing w:val="-2"/>
          <w:sz w:val="21"/>
        </w:rPr>
        <w:t>applies—</w:t>
      </w:r>
    </w:p>
    <w:p w14:paraId="3789E6FD" w14:textId="5870F86F" w:rsidR="003D3726" w:rsidRDefault="000E0BEF" w:rsidP="003E2224">
      <w:pPr>
        <w:pStyle w:val="ListParagraph"/>
        <w:numPr>
          <w:ilvl w:val="1"/>
          <w:numId w:val="62"/>
        </w:numPr>
        <w:tabs>
          <w:tab w:val="left" w:pos="1500"/>
        </w:tabs>
        <w:spacing w:line="241" w:lineRule="exact"/>
        <w:ind w:hanging="361"/>
        <w:rPr>
          <w:sz w:val="21"/>
        </w:rPr>
      </w:pPr>
      <w:r>
        <w:rPr>
          <w:color w:val="231F20"/>
          <w:sz w:val="21"/>
        </w:rPr>
        <w:t>to</w:t>
      </w:r>
      <w:r>
        <w:rPr>
          <w:color w:val="231F20"/>
          <w:spacing w:val="-6"/>
          <w:sz w:val="21"/>
        </w:rPr>
        <w:t xml:space="preserve"> </w:t>
      </w:r>
      <w:r>
        <w:rPr>
          <w:color w:val="231F20"/>
          <w:sz w:val="21"/>
        </w:rPr>
        <w:t>a</w:t>
      </w:r>
      <w:r>
        <w:rPr>
          <w:color w:val="231F20"/>
          <w:spacing w:val="-5"/>
          <w:sz w:val="21"/>
        </w:rPr>
        <w:t xml:space="preserve"> </w:t>
      </w:r>
      <w:r>
        <w:rPr>
          <w:color w:val="231F20"/>
          <w:sz w:val="21"/>
        </w:rPr>
        <w:t>mover</w:t>
      </w:r>
      <w:r w:rsidR="00716E6F">
        <w:rPr>
          <w:rStyle w:val="FootnoteReference"/>
          <w:color w:val="231F20"/>
          <w:sz w:val="21"/>
        </w:rPr>
        <w:footnoteReference w:id="11"/>
      </w:r>
      <w:r>
        <w:rPr>
          <w:color w:val="231F20"/>
          <w:sz w:val="21"/>
        </w:rPr>
        <w:t>;</w:t>
      </w:r>
      <w:r>
        <w:rPr>
          <w:color w:val="231F20"/>
          <w:spacing w:val="-6"/>
          <w:sz w:val="21"/>
        </w:rPr>
        <w:t xml:space="preserve"> </w:t>
      </w:r>
      <w:r>
        <w:rPr>
          <w:color w:val="231F20"/>
          <w:spacing w:val="-5"/>
          <w:sz w:val="21"/>
        </w:rPr>
        <w:t>and</w:t>
      </w:r>
    </w:p>
    <w:p w14:paraId="406F586B" w14:textId="77777777" w:rsidR="003D3726" w:rsidRDefault="000E0BEF" w:rsidP="003E2224">
      <w:pPr>
        <w:pStyle w:val="ListParagraph"/>
        <w:numPr>
          <w:ilvl w:val="1"/>
          <w:numId w:val="62"/>
        </w:numPr>
        <w:tabs>
          <w:tab w:val="left" w:pos="1500"/>
        </w:tabs>
        <w:spacing w:before="1"/>
        <w:ind w:left="1500" w:hanging="361"/>
        <w:rPr>
          <w:sz w:val="21"/>
        </w:rPr>
      </w:pPr>
      <w:r>
        <w:rPr>
          <w:color w:val="231F20"/>
          <w:sz w:val="21"/>
        </w:rPr>
        <w:t>from</w:t>
      </w:r>
      <w:r>
        <w:rPr>
          <w:color w:val="231F20"/>
          <w:spacing w:val="-3"/>
          <w:sz w:val="21"/>
        </w:rPr>
        <w:t xml:space="preserve"> </w:t>
      </w:r>
      <w:r>
        <w:rPr>
          <w:color w:val="231F20"/>
          <w:sz w:val="21"/>
        </w:rPr>
        <w:t>the</w:t>
      </w:r>
      <w:r>
        <w:rPr>
          <w:color w:val="231F20"/>
          <w:spacing w:val="-3"/>
          <w:sz w:val="21"/>
        </w:rPr>
        <w:t xml:space="preserve"> </w:t>
      </w:r>
      <w:r>
        <w:rPr>
          <w:color w:val="231F20"/>
          <w:sz w:val="21"/>
        </w:rPr>
        <w:t>Monday</w:t>
      </w:r>
      <w:r>
        <w:rPr>
          <w:color w:val="231F20"/>
          <w:spacing w:val="-4"/>
          <w:sz w:val="21"/>
        </w:rPr>
        <w:t xml:space="preserve"> </w:t>
      </w:r>
      <w:r>
        <w:rPr>
          <w:color w:val="231F20"/>
          <w:sz w:val="21"/>
        </w:rPr>
        <w:t>following</w:t>
      </w:r>
      <w:r>
        <w:rPr>
          <w:color w:val="231F20"/>
          <w:spacing w:val="-4"/>
          <w:sz w:val="21"/>
        </w:rPr>
        <w:t xml:space="preserve"> </w:t>
      </w:r>
      <w:r>
        <w:rPr>
          <w:color w:val="231F20"/>
          <w:sz w:val="21"/>
        </w:rPr>
        <w:t>the</w:t>
      </w:r>
      <w:r>
        <w:rPr>
          <w:color w:val="231F20"/>
          <w:spacing w:val="-3"/>
          <w:sz w:val="21"/>
        </w:rPr>
        <w:t xml:space="preserve"> </w:t>
      </w:r>
      <w:r>
        <w:rPr>
          <w:color w:val="231F20"/>
          <w:sz w:val="21"/>
        </w:rPr>
        <w:t>day</w:t>
      </w:r>
      <w:r>
        <w:rPr>
          <w:color w:val="231F20"/>
          <w:spacing w:val="-4"/>
          <w:sz w:val="21"/>
        </w:rPr>
        <w:t xml:space="preserve"> </w:t>
      </w:r>
      <w:r>
        <w:rPr>
          <w:color w:val="231F20"/>
          <w:sz w:val="21"/>
        </w:rPr>
        <w:t>of</w:t>
      </w:r>
      <w:r>
        <w:rPr>
          <w:color w:val="231F20"/>
          <w:spacing w:val="-2"/>
          <w:sz w:val="21"/>
        </w:rPr>
        <w:t xml:space="preserve"> </w:t>
      </w:r>
      <w:r>
        <w:rPr>
          <w:color w:val="231F20"/>
          <w:sz w:val="21"/>
        </w:rPr>
        <w:t>the</w:t>
      </w:r>
      <w:r>
        <w:rPr>
          <w:color w:val="231F20"/>
          <w:spacing w:val="-2"/>
          <w:sz w:val="21"/>
        </w:rPr>
        <w:t xml:space="preserve"> </w:t>
      </w:r>
      <w:r>
        <w:rPr>
          <w:color w:val="231F20"/>
          <w:spacing w:val="-4"/>
          <w:sz w:val="21"/>
        </w:rPr>
        <w:t>move.</w:t>
      </w:r>
    </w:p>
    <w:p w14:paraId="4080E66E" w14:textId="77777777" w:rsidR="003D3726" w:rsidRDefault="000E0BEF" w:rsidP="003E2224">
      <w:pPr>
        <w:pStyle w:val="ListParagraph"/>
        <w:numPr>
          <w:ilvl w:val="0"/>
          <w:numId w:val="62"/>
        </w:numPr>
        <w:tabs>
          <w:tab w:val="left" w:pos="1140"/>
        </w:tabs>
        <w:spacing w:before="55"/>
        <w:ind w:right="713"/>
        <w:rPr>
          <w:sz w:val="21"/>
        </w:rPr>
      </w:pPr>
      <w:r>
        <w:rPr>
          <w:color w:val="231F20"/>
          <w:sz w:val="21"/>
        </w:rPr>
        <w:t>The amount of the extended reduction (qualifying contributory benefit) awarded from the Monday from which this paragraph applies until the end of the extended reduction period shall</w:t>
      </w:r>
      <w:r>
        <w:rPr>
          <w:color w:val="231F20"/>
          <w:spacing w:val="-1"/>
          <w:sz w:val="21"/>
        </w:rPr>
        <w:t xml:space="preserve"> </w:t>
      </w:r>
      <w:r>
        <w:rPr>
          <w:color w:val="231F20"/>
          <w:sz w:val="21"/>
        </w:rPr>
        <w:t>be</w:t>
      </w:r>
      <w:r>
        <w:rPr>
          <w:color w:val="231F20"/>
          <w:spacing w:val="-2"/>
          <w:sz w:val="21"/>
        </w:rPr>
        <w:t xml:space="preserve"> </w:t>
      </w:r>
      <w:r>
        <w:rPr>
          <w:color w:val="231F20"/>
          <w:sz w:val="21"/>
        </w:rPr>
        <w:t>the</w:t>
      </w:r>
      <w:r>
        <w:rPr>
          <w:color w:val="231F20"/>
          <w:spacing w:val="-2"/>
          <w:sz w:val="21"/>
        </w:rPr>
        <w:t xml:space="preserve"> </w:t>
      </w:r>
      <w:r>
        <w:rPr>
          <w:color w:val="231F20"/>
          <w:sz w:val="21"/>
        </w:rPr>
        <w:t>amount</w:t>
      </w:r>
      <w:r>
        <w:rPr>
          <w:color w:val="231F20"/>
          <w:spacing w:val="-3"/>
          <w:sz w:val="21"/>
        </w:rPr>
        <w:t xml:space="preserve"> </w:t>
      </w:r>
      <w:r>
        <w:rPr>
          <w:color w:val="231F20"/>
          <w:sz w:val="21"/>
        </w:rPr>
        <w:t>of</w:t>
      </w:r>
      <w:r>
        <w:rPr>
          <w:color w:val="231F20"/>
          <w:spacing w:val="-1"/>
          <w:sz w:val="21"/>
        </w:rPr>
        <w:t xml:space="preserve"> </w:t>
      </w:r>
      <w:r>
        <w:rPr>
          <w:color w:val="231F20"/>
          <w:sz w:val="21"/>
        </w:rPr>
        <w:t>reduction</w:t>
      </w:r>
      <w:r>
        <w:rPr>
          <w:color w:val="231F20"/>
          <w:spacing w:val="-4"/>
          <w:sz w:val="21"/>
        </w:rPr>
        <w:t xml:space="preserve"> </w:t>
      </w:r>
      <w:r>
        <w:rPr>
          <w:color w:val="231F20"/>
          <w:sz w:val="21"/>
        </w:rPr>
        <w:t>under</w:t>
      </w:r>
      <w:r>
        <w:rPr>
          <w:color w:val="231F20"/>
          <w:spacing w:val="-3"/>
          <w:sz w:val="21"/>
        </w:rPr>
        <w:t xml:space="preserve"> </w:t>
      </w:r>
      <w:r>
        <w:rPr>
          <w:color w:val="231F20"/>
          <w:sz w:val="21"/>
        </w:rPr>
        <w:t>this</w:t>
      </w:r>
      <w:r>
        <w:rPr>
          <w:color w:val="231F20"/>
          <w:spacing w:val="-2"/>
          <w:sz w:val="21"/>
        </w:rPr>
        <w:t xml:space="preserve"> </w:t>
      </w:r>
      <w:r>
        <w:rPr>
          <w:color w:val="231F20"/>
          <w:sz w:val="21"/>
        </w:rPr>
        <w:t>scheme</w:t>
      </w:r>
      <w:r>
        <w:rPr>
          <w:color w:val="231F20"/>
          <w:spacing w:val="-4"/>
          <w:sz w:val="21"/>
        </w:rPr>
        <w:t xml:space="preserve"> </w:t>
      </w:r>
      <w:r>
        <w:rPr>
          <w:color w:val="231F20"/>
          <w:sz w:val="21"/>
        </w:rPr>
        <w:t>which</w:t>
      </w:r>
      <w:r>
        <w:rPr>
          <w:color w:val="231F20"/>
          <w:spacing w:val="-2"/>
          <w:sz w:val="21"/>
        </w:rPr>
        <w:t xml:space="preserve"> </w:t>
      </w:r>
      <w:r>
        <w:rPr>
          <w:color w:val="231F20"/>
          <w:sz w:val="21"/>
        </w:rPr>
        <w:t>was</w:t>
      </w:r>
      <w:r>
        <w:rPr>
          <w:color w:val="231F20"/>
          <w:spacing w:val="-2"/>
          <w:sz w:val="21"/>
        </w:rPr>
        <w:t xml:space="preserve"> </w:t>
      </w:r>
      <w:r>
        <w:rPr>
          <w:color w:val="231F20"/>
          <w:sz w:val="21"/>
        </w:rPr>
        <w:t>payable</w:t>
      </w:r>
      <w:r>
        <w:rPr>
          <w:color w:val="231F20"/>
          <w:spacing w:val="-2"/>
          <w:sz w:val="21"/>
        </w:rPr>
        <w:t xml:space="preserve"> </w:t>
      </w:r>
      <w:r>
        <w:rPr>
          <w:color w:val="231F20"/>
          <w:sz w:val="21"/>
        </w:rPr>
        <w:t>to</w:t>
      </w:r>
      <w:r>
        <w:rPr>
          <w:color w:val="231F20"/>
          <w:spacing w:val="-2"/>
          <w:sz w:val="21"/>
        </w:rPr>
        <w:t xml:space="preserve"> </w:t>
      </w:r>
      <w:r>
        <w:rPr>
          <w:color w:val="231F20"/>
          <w:sz w:val="21"/>
        </w:rPr>
        <w:t>the</w:t>
      </w:r>
      <w:r>
        <w:rPr>
          <w:color w:val="231F20"/>
          <w:spacing w:val="-2"/>
          <w:sz w:val="21"/>
        </w:rPr>
        <w:t xml:space="preserve"> </w:t>
      </w:r>
      <w:r>
        <w:rPr>
          <w:color w:val="231F20"/>
          <w:sz w:val="21"/>
        </w:rPr>
        <w:t>mover</w:t>
      </w:r>
      <w:r>
        <w:rPr>
          <w:color w:val="231F20"/>
          <w:spacing w:val="-3"/>
          <w:sz w:val="21"/>
        </w:rPr>
        <w:t xml:space="preserve"> </w:t>
      </w:r>
      <w:r>
        <w:rPr>
          <w:color w:val="231F20"/>
          <w:sz w:val="21"/>
        </w:rPr>
        <w:t>for</w:t>
      </w:r>
      <w:r>
        <w:rPr>
          <w:color w:val="231F20"/>
          <w:spacing w:val="-3"/>
          <w:sz w:val="21"/>
        </w:rPr>
        <w:t xml:space="preserve"> </w:t>
      </w:r>
      <w:r>
        <w:rPr>
          <w:color w:val="231F20"/>
          <w:sz w:val="21"/>
        </w:rPr>
        <w:t>the last reduction week before the mover, or the mover's partner, ceased to be entitled to a qualifying contributory benefit.</w:t>
      </w:r>
    </w:p>
    <w:p w14:paraId="2C14D1D2" w14:textId="19B54C75" w:rsidR="003D3726" w:rsidRDefault="000E0BEF" w:rsidP="003E2224">
      <w:pPr>
        <w:pStyle w:val="ListParagraph"/>
        <w:numPr>
          <w:ilvl w:val="0"/>
          <w:numId w:val="62"/>
        </w:numPr>
        <w:tabs>
          <w:tab w:val="left" w:pos="1140"/>
        </w:tabs>
        <w:ind w:left="1140" w:right="826" w:hanging="361"/>
        <w:rPr>
          <w:sz w:val="21"/>
        </w:rPr>
      </w:pPr>
      <w:r>
        <w:rPr>
          <w:color w:val="231F20"/>
          <w:sz w:val="21"/>
        </w:rPr>
        <w:t xml:space="preserve">Where a mover's liability to pay </w:t>
      </w:r>
      <w:r w:rsidR="008A6D7A">
        <w:rPr>
          <w:color w:val="231F20"/>
          <w:sz w:val="21"/>
        </w:rPr>
        <w:t>Council Tax</w:t>
      </w:r>
      <w:r>
        <w:rPr>
          <w:color w:val="231F20"/>
          <w:sz w:val="21"/>
        </w:rPr>
        <w:t xml:space="preserve"> in respect of the new dwelling is to a billing authority</w:t>
      </w:r>
      <w:r>
        <w:rPr>
          <w:color w:val="231F20"/>
          <w:spacing w:val="-5"/>
          <w:sz w:val="21"/>
        </w:rPr>
        <w:t xml:space="preserve"> </w:t>
      </w:r>
      <w:r>
        <w:rPr>
          <w:color w:val="231F20"/>
          <w:sz w:val="21"/>
        </w:rPr>
        <w:t>other</w:t>
      </w:r>
      <w:r>
        <w:rPr>
          <w:color w:val="231F20"/>
          <w:spacing w:val="-4"/>
          <w:sz w:val="21"/>
        </w:rPr>
        <w:t xml:space="preserve"> </w:t>
      </w:r>
      <w:r>
        <w:rPr>
          <w:color w:val="231F20"/>
          <w:sz w:val="21"/>
        </w:rPr>
        <w:t>than</w:t>
      </w:r>
      <w:r>
        <w:rPr>
          <w:color w:val="231F20"/>
          <w:spacing w:val="-3"/>
          <w:sz w:val="21"/>
        </w:rPr>
        <w:t xml:space="preserve"> </w:t>
      </w:r>
      <w:r>
        <w:rPr>
          <w:color w:val="231F20"/>
          <w:sz w:val="21"/>
        </w:rPr>
        <w:t>this</w:t>
      </w:r>
      <w:r>
        <w:rPr>
          <w:color w:val="231F20"/>
          <w:spacing w:val="-5"/>
          <w:sz w:val="21"/>
        </w:rPr>
        <w:t xml:space="preserve"> </w:t>
      </w:r>
      <w:r>
        <w:rPr>
          <w:color w:val="231F20"/>
          <w:sz w:val="21"/>
        </w:rPr>
        <w:t>one,</w:t>
      </w:r>
      <w:r>
        <w:rPr>
          <w:color w:val="231F20"/>
          <w:spacing w:val="-4"/>
          <w:sz w:val="21"/>
        </w:rPr>
        <w:t xml:space="preserve"> </w:t>
      </w:r>
      <w:r>
        <w:rPr>
          <w:color w:val="231F20"/>
          <w:sz w:val="21"/>
        </w:rPr>
        <w:t>the</w:t>
      </w:r>
      <w:r>
        <w:rPr>
          <w:color w:val="231F20"/>
          <w:spacing w:val="-3"/>
          <w:sz w:val="21"/>
        </w:rPr>
        <w:t xml:space="preserve"> </w:t>
      </w:r>
      <w:r>
        <w:rPr>
          <w:color w:val="231F20"/>
          <w:sz w:val="21"/>
        </w:rPr>
        <w:t>extended</w:t>
      </w:r>
      <w:r>
        <w:rPr>
          <w:color w:val="231F20"/>
          <w:spacing w:val="-3"/>
          <w:sz w:val="21"/>
        </w:rPr>
        <w:t xml:space="preserve"> </w:t>
      </w:r>
      <w:r>
        <w:rPr>
          <w:color w:val="231F20"/>
          <w:sz w:val="21"/>
        </w:rPr>
        <w:t>reduction</w:t>
      </w:r>
      <w:r>
        <w:rPr>
          <w:color w:val="231F20"/>
          <w:spacing w:val="-3"/>
          <w:sz w:val="21"/>
        </w:rPr>
        <w:t xml:space="preserve"> </w:t>
      </w:r>
      <w:r>
        <w:rPr>
          <w:color w:val="231F20"/>
          <w:sz w:val="21"/>
        </w:rPr>
        <w:t>(qualifying</w:t>
      </w:r>
      <w:r>
        <w:rPr>
          <w:color w:val="231F20"/>
          <w:spacing w:val="-3"/>
          <w:sz w:val="21"/>
        </w:rPr>
        <w:t xml:space="preserve"> </w:t>
      </w:r>
      <w:r>
        <w:rPr>
          <w:color w:val="231F20"/>
          <w:sz w:val="21"/>
        </w:rPr>
        <w:t>contributory</w:t>
      </w:r>
      <w:r>
        <w:rPr>
          <w:color w:val="231F20"/>
          <w:spacing w:val="-3"/>
          <w:sz w:val="21"/>
        </w:rPr>
        <w:t xml:space="preserve"> </w:t>
      </w:r>
      <w:r>
        <w:rPr>
          <w:color w:val="231F20"/>
          <w:sz w:val="21"/>
        </w:rPr>
        <w:t>benefits)</w:t>
      </w:r>
      <w:r>
        <w:rPr>
          <w:color w:val="231F20"/>
          <w:spacing w:val="-4"/>
          <w:sz w:val="21"/>
        </w:rPr>
        <w:t xml:space="preserve"> </w:t>
      </w:r>
      <w:r>
        <w:rPr>
          <w:color w:val="231F20"/>
          <w:sz w:val="21"/>
        </w:rPr>
        <w:t>may take the form of a payment from this authority to—</w:t>
      </w:r>
    </w:p>
    <w:p w14:paraId="35C2202F" w14:textId="77777777" w:rsidR="003D3726" w:rsidRDefault="000E0BEF" w:rsidP="003E2224">
      <w:pPr>
        <w:pStyle w:val="ListParagraph"/>
        <w:numPr>
          <w:ilvl w:val="1"/>
          <w:numId w:val="62"/>
        </w:numPr>
        <w:tabs>
          <w:tab w:val="left" w:pos="1500"/>
        </w:tabs>
        <w:ind w:left="1500"/>
        <w:rPr>
          <w:sz w:val="21"/>
        </w:rPr>
      </w:pPr>
      <w:r>
        <w:rPr>
          <w:color w:val="231F20"/>
          <w:sz w:val="21"/>
        </w:rPr>
        <w:t>the</w:t>
      </w:r>
      <w:r>
        <w:rPr>
          <w:color w:val="231F20"/>
          <w:spacing w:val="-5"/>
          <w:sz w:val="21"/>
        </w:rPr>
        <w:t xml:space="preserve"> </w:t>
      </w:r>
      <w:r>
        <w:rPr>
          <w:color w:val="231F20"/>
          <w:sz w:val="21"/>
        </w:rPr>
        <w:t>second</w:t>
      </w:r>
      <w:r>
        <w:rPr>
          <w:color w:val="231F20"/>
          <w:spacing w:val="-4"/>
          <w:sz w:val="21"/>
        </w:rPr>
        <w:t xml:space="preserve"> </w:t>
      </w:r>
      <w:r>
        <w:rPr>
          <w:color w:val="231F20"/>
          <w:sz w:val="21"/>
        </w:rPr>
        <w:t>authority;</w:t>
      </w:r>
      <w:r>
        <w:rPr>
          <w:color w:val="231F20"/>
          <w:spacing w:val="-5"/>
          <w:sz w:val="21"/>
        </w:rPr>
        <w:t xml:space="preserve"> or</w:t>
      </w:r>
    </w:p>
    <w:p w14:paraId="73597C12" w14:textId="77777777" w:rsidR="003D3726" w:rsidRDefault="000E0BEF" w:rsidP="003E2224">
      <w:pPr>
        <w:pStyle w:val="ListParagraph"/>
        <w:numPr>
          <w:ilvl w:val="1"/>
          <w:numId w:val="62"/>
        </w:numPr>
        <w:tabs>
          <w:tab w:val="left" w:pos="1500"/>
        </w:tabs>
        <w:spacing w:before="1"/>
        <w:ind w:left="1500"/>
        <w:rPr>
          <w:sz w:val="21"/>
        </w:rPr>
      </w:pPr>
      <w:r>
        <w:rPr>
          <w:color w:val="231F20"/>
          <w:sz w:val="21"/>
        </w:rPr>
        <w:t>the</w:t>
      </w:r>
      <w:r>
        <w:rPr>
          <w:color w:val="231F20"/>
          <w:spacing w:val="-2"/>
          <w:sz w:val="21"/>
        </w:rPr>
        <w:t xml:space="preserve"> </w:t>
      </w:r>
      <w:r>
        <w:rPr>
          <w:color w:val="231F20"/>
          <w:sz w:val="21"/>
        </w:rPr>
        <w:t>mover</w:t>
      </w:r>
      <w:r>
        <w:rPr>
          <w:color w:val="231F20"/>
          <w:spacing w:val="-3"/>
          <w:sz w:val="21"/>
        </w:rPr>
        <w:t xml:space="preserve"> </w:t>
      </w:r>
      <w:r>
        <w:rPr>
          <w:color w:val="231F20"/>
          <w:spacing w:val="-2"/>
          <w:sz w:val="21"/>
        </w:rPr>
        <w:t>directly.</w:t>
      </w:r>
    </w:p>
    <w:p w14:paraId="4AF9A5F1" w14:textId="77777777" w:rsidR="003D3726" w:rsidRDefault="003D3726" w:rsidP="00E03DBD">
      <w:pPr>
        <w:pStyle w:val="Heading3"/>
        <w:jc w:val="left"/>
      </w:pPr>
    </w:p>
    <w:p w14:paraId="665FDB80" w14:textId="77777777" w:rsidR="003D3726" w:rsidRDefault="000E0BEF" w:rsidP="00E03DBD">
      <w:pPr>
        <w:pStyle w:val="Heading3"/>
        <w:jc w:val="left"/>
      </w:pPr>
      <w:bookmarkStart w:id="101" w:name="_Toc190696263"/>
      <w:r>
        <w:rPr>
          <w:color w:val="231F20"/>
        </w:rPr>
        <w:t>Relationship</w:t>
      </w:r>
      <w:r>
        <w:rPr>
          <w:color w:val="231F20"/>
          <w:spacing w:val="-4"/>
        </w:rPr>
        <w:t xml:space="preserve"> </w:t>
      </w:r>
      <w:r>
        <w:rPr>
          <w:color w:val="231F20"/>
        </w:rPr>
        <w:t>between</w:t>
      </w:r>
      <w:r>
        <w:rPr>
          <w:color w:val="231F20"/>
          <w:spacing w:val="-4"/>
        </w:rPr>
        <w:t xml:space="preserve"> </w:t>
      </w:r>
      <w:r>
        <w:rPr>
          <w:color w:val="231F20"/>
        </w:rPr>
        <w:t>extended</w:t>
      </w:r>
      <w:r>
        <w:rPr>
          <w:color w:val="231F20"/>
          <w:spacing w:val="-4"/>
        </w:rPr>
        <w:t xml:space="preserve"> </w:t>
      </w:r>
      <w:r>
        <w:rPr>
          <w:color w:val="231F20"/>
        </w:rPr>
        <w:t>reduction</w:t>
      </w:r>
      <w:r>
        <w:rPr>
          <w:color w:val="231F20"/>
          <w:spacing w:val="-7"/>
        </w:rPr>
        <w:t xml:space="preserve"> </w:t>
      </w:r>
      <w:r>
        <w:rPr>
          <w:color w:val="231F20"/>
        </w:rPr>
        <w:t>(qualifying</w:t>
      </w:r>
      <w:r>
        <w:rPr>
          <w:color w:val="231F20"/>
          <w:spacing w:val="-4"/>
        </w:rPr>
        <w:t xml:space="preserve"> </w:t>
      </w:r>
      <w:r>
        <w:rPr>
          <w:color w:val="231F20"/>
        </w:rPr>
        <w:t>contributory</w:t>
      </w:r>
      <w:r>
        <w:rPr>
          <w:color w:val="231F20"/>
          <w:spacing w:val="-8"/>
        </w:rPr>
        <w:t xml:space="preserve"> </w:t>
      </w:r>
      <w:r>
        <w:rPr>
          <w:color w:val="231F20"/>
        </w:rPr>
        <w:t>benefits)</w:t>
      </w:r>
      <w:r>
        <w:rPr>
          <w:color w:val="231F20"/>
          <w:spacing w:val="-6"/>
        </w:rPr>
        <w:t xml:space="preserve"> </w:t>
      </w:r>
      <w:r>
        <w:rPr>
          <w:color w:val="231F20"/>
        </w:rPr>
        <w:t>and entitlement to a reduction by virtue of classes A or C</w:t>
      </w:r>
      <w:bookmarkEnd w:id="101"/>
    </w:p>
    <w:p w14:paraId="0674AC3F" w14:textId="77777777" w:rsidR="003D3726" w:rsidRDefault="003D3726" w:rsidP="003E2224">
      <w:pPr>
        <w:pStyle w:val="ListParagraph"/>
        <w:numPr>
          <w:ilvl w:val="0"/>
          <w:numId w:val="180"/>
        </w:numPr>
        <w:tabs>
          <w:tab w:val="left" w:pos="715"/>
        </w:tabs>
        <w:spacing w:line="238" w:lineRule="exact"/>
        <w:ind w:left="714" w:hanging="296"/>
        <w:rPr>
          <w:sz w:val="21"/>
        </w:rPr>
      </w:pPr>
    </w:p>
    <w:p w14:paraId="4500B232" w14:textId="270955ED" w:rsidR="003D3726" w:rsidRDefault="000E0BEF" w:rsidP="003E2224">
      <w:pPr>
        <w:pStyle w:val="ListParagraph"/>
        <w:numPr>
          <w:ilvl w:val="0"/>
          <w:numId w:val="61"/>
        </w:numPr>
        <w:tabs>
          <w:tab w:val="left" w:pos="1140"/>
        </w:tabs>
        <w:spacing w:before="1"/>
        <w:ind w:right="949"/>
        <w:rPr>
          <w:sz w:val="21"/>
        </w:rPr>
      </w:pPr>
      <w:r>
        <w:rPr>
          <w:color w:val="231F20"/>
          <w:sz w:val="21"/>
        </w:rPr>
        <w:t>Where</w:t>
      </w:r>
      <w:r>
        <w:rPr>
          <w:color w:val="231F20"/>
          <w:spacing w:val="-3"/>
          <w:sz w:val="21"/>
        </w:rPr>
        <w:t xml:space="preserve"> </w:t>
      </w:r>
      <w:r>
        <w:rPr>
          <w:color w:val="231F20"/>
          <w:sz w:val="21"/>
        </w:rPr>
        <w:t>an</w:t>
      </w:r>
      <w:r>
        <w:rPr>
          <w:color w:val="231F20"/>
          <w:spacing w:val="-3"/>
          <w:sz w:val="21"/>
        </w:rPr>
        <w:t xml:space="preserve"> </w:t>
      </w:r>
      <w:r>
        <w:rPr>
          <w:color w:val="231F20"/>
          <w:sz w:val="21"/>
        </w:rPr>
        <w:t>applicant's</w:t>
      </w:r>
      <w:r>
        <w:rPr>
          <w:color w:val="231F20"/>
          <w:spacing w:val="-3"/>
          <w:sz w:val="21"/>
        </w:rPr>
        <w:t xml:space="preserve"> </w:t>
      </w:r>
      <w:r>
        <w:rPr>
          <w:color w:val="231F20"/>
          <w:sz w:val="21"/>
        </w:rPr>
        <w:t>reduction</w:t>
      </w:r>
      <w:r>
        <w:rPr>
          <w:color w:val="231F20"/>
          <w:spacing w:val="-3"/>
          <w:sz w:val="21"/>
        </w:rPr>
        <w:t xml:space="preserve"> </w:t>
      </w:r>
      <w:r>
        <w:rPr>
          <w:color w:val="231F20"/>
          <w:sz w:val="21"/>
        </w:rPr>
        <w:t>under</w:t>
      </w:r>
      <w:r>
        <w:rPr>
          <w:color w:val="231F20"/>
          <w:spacing w:val="-4"/>
          <w:sz w:val="21"/>
        </w:rPr>
        <w:t xml:space="preserve"> </w:t>
      </w:r>
      <w:r>
        <w:rPr>
          <w:color w:val="231F20"/>
          <w:sz w:val="21"/>
        </w:rPr>
        <w:t>this</w:t>
      </w:r>
      <w:r>
        <w:rPr>
          <w:color w:val="231F20"/>
          <w:spacing w:val="-3"/>
          <w:sz w:val="21"/>
        </w:rPr>
        <w:t xml:space="preserve"> </w:t>
      </w:r>
      <w:r>
        <w:rPr>
          <w:color w:val="231F20"/>
          <w:sz w:val="21"/>
        </w:rPr>
        <w:t>scheme</w:t>
      </w:r>
      <w:r>
        <w:rPr>
          <w:color w:val="231F20"/>
          <w:spacing w:val="-3"/>
          <w:sz w:val="21"/>
        </w:rPr>
        <w:t xml:space="preserve"> </w:t>
      </w:r>
      <w:r>
        <w:rPr>
          <w:color w:val="231F20"/>
          <w:sz w:val="21"/>
        </w:rPr>
        <w:t>would</w:t>
      </w:r>
      <w:r>
        <w:rPr>
          <w:color w:val="231F20"/>
          <w:spacing w:val="-3"/>
          <w:sz w:val="21"/>
        </w:rPr>
        <w:t xml:space="preserve"> </w:t>
      </w:r>
      <w:r>
        <w:rPr>
          <w:color w:val="231F20"/>
          <w:sz w:val="21"/>
        </w:rPr>
        <w:t>have</w:t>
      </w:r>
      <w:r>
        <w:rPr>
          <w:color w:val="231F20"/>
          <w:spacing w:val="-3"/>
          <w:sz w:val="21"/>
        </w:rPr>
        <w:t xml:space="preserve"> </w:t>
      </w:r>
      <w:r>
        <w:rPr>
          <w:color w:val="231F20"/>
          <w:sz w:val="21"/>
        </w:rPr>
        <w:t>ended</w:t>
      </w:r>
      <w:r>
        <w:rPr>
          <w:color w:val="231F20"/>
          <w:spacing w:val="-3"/>
          <w:sz w:val="21"/>
        </w:rPr>
        <w:t xml:space="preserve"> </w:t>
      </w:r>
      <w:r>
        <w:rPr>
          <w:color w:val="231F20"/>
          <w:sz w:val="21"/>
        </w:rPr>
        <w:t>when</w:t>
      </w:r>
      <w:r>
        <w:rPr>
          <w:color w:val="231F20"/>
          <w:spacing w:val="-3"/>
          <w:sz w:val="21"/>
        </w:rPr>
        <w:t xml:space="preserve"> </w:t>
      </w:r>
      <w:r>
        <w:rPr>
          <w:color w:val="231F20"/>
          <w:sz w:val="21"/>
        </w:rPr>
        <w:t>the</w:t>
      </w:r>
      <w:r>
        <w:rPr>
          <w:color w:val="231F20"/>
          <w:spacing w:val="-3"/>
          <w:sz w:val="21"/>
        </w:rPr>
        <w:t xml:space="preserve"> </w:t>
      </w:r>
      <w:r>
        <w:rPr>
          <w:color w:val="231F20"/>
          <w:sz w:val="21"/>
        </w:rPr>
        <w:t xml:space="preserve">applicant ceased to be entitled to a qualifying contributory benefit in the circumstances listed in </w:t>
      </w:r>
      <w:r w:rsidRPr="00786A13">
        <w:rPr>
          <w:sz w:val="21"/>
        </w:rPr>
        <w:t>paragraph 8</w:t>
      </w:r>
      <w:r w:rsidR="00786A13" w:rsidRPr="00786A13">
        <w:rPr>
          <w:sz w:val="21"/>
        </w:rPr>
        <w:t>1</w:t>
      </w:r>
      <w:r w:rsidRPr="00786A13">
        <w:rPr>
          <w:sz w:val="21"/>
        </w:rPr>
        <w:t xml:space="preserve">(1)(b), that </w:t>
      </w:r>
      <w:r>
        <w:rPr>
          <w:color w:val="231F20"/>
          <w:sz w:val="21"/>
        </w:rPr>
        <w:t>reduction does not cease to have effect until the end of the extended reduction period.</w:t>
      </w:r>
    </w:p>
    <w:p w14:paraId="46C102AD" w14:textId="57089F30" w:rsidR="003D3726" w:rsidRDefault="000E0BEF" w:rsidP="003E2224">
      <w:pPr>
        <w:pStyle w:val="ListParagraph"/>
        <w:numPr>
          <w:ilvl w:val="0"/>
          <w:numId w:val="61"/>
        </w:numPr>
        <w:tabs>
          <w:tab w:val="left" w:pos="1140"/>
        </w:tabs>
        <w:ind w:right="747"/>
        <w:rPr>
          <w:sz w:val="21"/>
        </w:rPr>
      </w:pPr>
      <w:r>
        <w:rPr>
          <w:color w:val="231F20"/>
          <w:sz w:val="21"/>
        </w:rPr>
        <w:t>Part 13 (when entitlement begins and changes of circumstances) does not apply to any extended</w:t>
      </w:r>
      <w:r>
        <w:rPr>
          <w:color w:val="231F20"/>
          <w:spacing w:val="-4"/>
          <w:sz w:val="21"/>
        </w:rPr>
        <w:t xml:space="preserve"> </w:t>
      </w:r>
      <w:r>
        <w:rPr>
          <w:color w:val="231F20"/>
          <w:sz w:val="21"/>
        </w:rPr>
        <w:t>reduction</w:t>
      </w:r>
      <w:r>
        <w:rPr>
          <w:color w:val="231F20"/>
          <w:spacing w:val="-4"/>
          <w:sz w:val="21"/>
        </w:rPr>
        <w:t xml:space="preserve"> </w:t>
      </w:r>
      <w:r>
        <w:rPr>
          <w:color w:val="231F20"/>
          <w:sz w:val="21"/>
        </w:rPr>
        <w:t>(qualifying</w:t>
      </w:r>
      <w:r>
        <w:rPr>
          <w:color w:val="231F20"/>
          <w:spacing w:val="-4"/>
          <w:sz w:val="21"/>
        </w:rPr>
        <w:t xml:space="preserve"> </w:t>
      </w:r>
      <w:r>
        <w:rPr>
          <w:color w:val="231F20"/>
          <w:sz w:val="21"/>
        </w:rPr>
        <w:t>contributory</w:t>
      </w:r>
      <w:r>
        <w:rPr>
          <w:color w:val="231F20"/>
          <w:spacing w:val="-6"/>
          <w:sz w:val="21"/>
        </w:rPr>
        <w:t xml:space="preserve"> </w:t>
      </w:r>
      <w:r>
        <w:rPr>
          <w:color w:val="231F20"/>
          <w:sz w:val="21"/>
        </w:rPr>
        <w:t>benefits)</w:t>
      </w:r>
      <w:r>
        <w:rPr>
          <w:color w:val="231F20"/>
          <w:spacing w:val="-7"/>
          <w:sz w:val="21"/>
        </w:rPr>
        <w:t xml:space="preserve"> </w:t>
      </w:r>
      <w:r>
        <w:rPr>
          <w:color w:val="231F20"/>
          <w:sz w:val="21"/>
        </w:rPr>
        <w:t>payable</w:t>
      </w:r>
      <w:r>
        <w:rPr>
          <w:color w:val="231F20"/>
          <w:spacing w:val="-4"/>
          <w:sz w:val="21"/>
        </w:rPr>
        <w:t xml:space="preserve"> </w:t>
      </w:r>
      <w:r>
        <w:rPr>
          <w:color w:val="231F20"/>
          <w:sz w:val="21"/>
        </w:rPr>
        <w:t>in</w:t>
      </w:r>
      <w:r>
        <w:rPr>
          <w:color w:val="231F20"/>
          <w:spacing w:val="-4"/>
          <w:sz w:val="21"/>
        </w:rPr>
        <w:t xml:space="preserve"> </w:t>
      </w:r>
      <w:r>
        <w:rPr>
          <w:color w:val="231F20"/>
          <w:sz w:val="21"/>
        </w:rPr>
        <w:t>accordance</w:t>
      </w:r>
      <w:r>
        <w:rPr>
          <w:color w:val="231F20"/>
          <w:spacing w:val="-4"/>
          <w:sz w:val="21"/>
        </w:rPr>
        <w:t xml:space="preserve"> </w:t>
      </w:r>
      <w:r>
        <w:rPr>
          <w:color w:val="231F20"/>
          <w:sz w:val="21"/>
        </w:rPr>
        <w:t>with</w:t>
      </w:r>
      <w:r>
        <w:rPr>
          <w:color w:val="231F20"/>
          <w:spacing w:val="-4"/>
          <w:sz w:val="21"/>
        </w:rPr>
        <w:t xml:space="preserve"> </w:t>
      </w:r>
      <w:r w:rsidRPr="00994CEC">
        <w:rPr>
          <w:sz w:val="21"/>
        </w:rPr>
        <w:t>paragraph 8</w:t>
      </w:r>
      <w:r w:rsidR="00994CEC" w:rsidRPr="00994CEC">
        <w:rPr>
          <w:sz w:val="21"/>
        </w:rPr>
        <w:t>3</w:t>
      </w:r>
      <w:r w:rsidRPr="00994CEC">
        <w:rPr>
          <w:sz w:val="21"/>
        </w:rPr>
        <w:t xml:space="preserve">(1)(a) or paragraph </w:t>
      </w:r>
      <w:r w:rsidR="00994CEC" w:rsidRPr="00994CEC">
        <w:rPr>
          <w:sz w:val="21"/>
        </w:rPr>
        <w:t>84</w:t>
      </w:r>
      <w:r w:rsidRPr="00994CEC">
        <w:rPr>
          <w:sz w:val="21"/>
        </w:rPr>
        <w:t xml:space="preserve">(2) (amount </w:t>
      </w:r>
      <w:r>
        <w:rPr>
          <w:color w:val="231F20"/>
          <w:sz w:val="21"/>
        </w:rPr>
        <w:t>of extended reduction — movers: pensioners).</w:t>
      </w:r>
    </w:p>
    <w:p w14:paraId="5320037D" w14:textId="77777777" w:rsidR="00170AAC" w:rsidRDefault="00170AAC" w:rsidP="00E03DBD">
      <w:pPr>
        <w:pStyle w:val="Heading3"/>
        <w:jc w:val="left"/>
      </w:pPr>
    </w:p>
    <w:p w14:paraId="454CF513" w14:textId="77777777" w:rsidR="00E03DBD" w:rsidRDefault="00E03DBD" w:rsidP="00E03DBD">
      <w:pPr>
        <w:pStyle w:val="Heading3"/>
        <w:jc w:val="left"/>
      </w:pPr>
    </w:p>
    <w:p w14:paraId="461295AD" w14:textId="77777777" w:rsidR="003D3726" w:rsidRDefault="000E0BEF" w:rsidP="00E03DBD">
      <w:pPr>
        <w:pStyle w:val="Heading3"/>
        <w:jc w:val="left"/>
      </w:pPr>
      <w:bookmarkStart w:id="102" w:name="_Toc190696264"/>
      <w:r>
        <w:rPr>
          <w:color w:val="231F20"/>
        </w:rPr>
        <w:lastRenderedPageBreak/>
        <w:t>Continuing</w:t>
      </w:r>
      <w:r>
        <w:rPr>
          <w:color w:val="231F20"/>
          <w:spacing w:val="-9"/>
        </w:rPr>
        <w:t xml:space="preserve"> </w:t>
      </w:r>
      <w:r>
        <w:rPr>
          <w:color w:val="231F20"/>
        </w:rPr>
        <w:t>reductions</w:t>
      </w:r>
      <w:r>
        <w:rPr>
          <w:color w:val="231F20"/>
          <w:spacing w:val="-8"/>
        </w:rPr>
        <w:t xml:space="preserve"> </w:t>
      </w:r>
      <w:r>
        <w:rPr>
          <w:color w:val="231F20"/>
        </w:rPr>
        <w:t>where</w:t>
      </w:r>
      <w:r>
        <w:rPr>
          <w:color w:val="231F20"/>
          <w:spacing w:val="-6"/>
        </w:rPr>
        <w:t xml:space="preserve"> </w:t>
      </w:r>
      <w:r>
        <w:rPr>
          <w:color w:val="231F20"/>
        </w:rPr>
        <w:t>state</w:t>
      </w:r>
      <w:r>
        <w:rPr>
          <w:color w:val="231F20"/>
          <w:spacing w:val="-3"/>
        </w:rPr>
        <w:t xml:space="preserve"> </w:t>
      </w:r>
      <w:r>
        <w:rPr>
          <w:color w:val="231F20"/>
        </w:rPr>
        <w:t>pension</w:t>
      </w:r>
      <w:r>
        <w:rPr>
          <w:color w:val="231F20"/>
          <w:spacing w:val="-4"/>
        </w:rPr>
        <w:t xml:space="preserve"> </w:t>
      </w:r>
      <w:r>
        <w:rPr>
          <w:color w:val="231F20"/>
        </w:rPr>
        <w:t>credit</w:t>
      </w:r>
      <w:r>
        <w:rPr>
          <w:color w:val="231F20"/>
          <w:spacing w:val="-5"/>
        </w:rPr>
        <w:t xml:space="preserve"> </w:t>
      </w:r>
      <w:r>
        <w:rPr>
          <w:color w:val="231F20"/>
        </w:rPr>
        <w:t>claimed:</w:t>
      </w:r>
      <w:r>
        <w:rPr>
          <w:color w:val="231F20"/>
          <w:spacing w:val="-2"/>
        </w:rPr>
        <w:t xml:space="preserve"> pensioners</w:t>
      </w:r>
      <w:bookmarkEnd w:id="102"/>
    </w:p>
    <w:p w14:paraId="5204DF98" w14:textId="77777777" w:rsidR="003D3726" w:rsidRDefault="003D3726" w:rsidP="003E2224">
      <w:pPr>
        <w:pStyle w:val="ListParagraph"/>
        <w:numPr>
          <w:ilvl w:val="0"/>
          <w:numId w:val="180"/>
        </w:numPr>
        <w:tabs>
          <w:tab w:val="left" w:pos="715"/>
        </w:tabs>
        <w:spacing w:before="38"/>
        <w:ind w:left="714" w:hanging="296"/>
        <w:rPr>
          <w:sz w:val="21"/>
        </w:rPr>
      </w:pPr>
    </w:p>
    <w:p w14:paraId="2002AA94" w14:textId="77777777" w:rsidR="003D3726" w:rsidRDefault="000E0BEF" w:rsidP="003E2224">
      <w:pPr>
        <w:pStyle w:val="ListParagraph"/>
        <w:numPr>
          <w:ilvl w:val="0"/>
          <w:numId w:val="60"/>
        </w:numPr>
        <w:tabs>
          <w:tab w:val="left" w:pos="1140"/>
        </w:tabs>
        <w:ind w:hanging="361"/>
        <w:rPr>
          <w:sz w:val="21"/>
        </w:rPr>
      </w:pPr>
      <w:r>
        <w:rPr>
          <w:color w:val="231F20"/>
          <w:sz w:val="21"/>
        </w:rPr>
        <w:t>This</w:t>
      </w:r>
      <w:r>
        <w:rPr>
          <w:color w:val="231F20"/>
          <w:spacing w:val="-5"/>
          <w:sz w:val="21"/>
        </w:rPr>
        <w:t xml:space="preserve"> </w:t>
      </w:r>
      <w:r>
        <w:rPr>
          <w:color w:val="231F20"/>
          <w:sz w:val="21"/>
        </w:rPr>
        <w:t>paragraph</w:t>
      </w:r>
      <w:r>
        <w:rPr>
          <w:color w:val="231F20"/>
          <w:spacing w:val="-5"/>
          <w:sz w:val="21"/>
        </w:rPr>
        <w:t xml:space="preserve"> </w:t>
      </w:r>
      <w:r>
        <w:rPr>
          <w:color w:val="231F20"/>
          <w:sz w:val="21"/>
        </w:rPr>
        <w:t>applies</w:t>
      </w:r>
      <w:r>
        <w:rPr>
          <w:color w:val="231F20"/>
          <w:spacing w:val="-4"/>
          <w:sz w:val="21"/>
        </w:rPr>
        <w:t xml:space="preserve"> </w:t>
      </w:r>
      <w:r>
        <w:rPr>
          <w:color w:val="231F20"/>
          <w:spacing w:val="-2"/>
          <w:sz w:val="21"/>
        </w:rPr>
        <w:t>where—</w:t>
      </w:r>
    </w:p>
    <w:p w14:paraId="2156B9DF" w14:textId="77777777" w:rsidR="003D3726" w:rsidRDefault="000E0BEF" w:rsidP="003E2224">
      <w:pPr>
        <w:pStyle w:val="ListParagraph"/>
        <w:numPr>
          <w:ilvl w:val="1"/>
          <w:numId w:val="60"/>
        </w:numPr>
        <w:tabs>
          <w:tab w:val="left" w:pos="1500"/>
        </w:tabs>
        <w:spacing w:before="1" w:line="241" w:lineRule="exact"/>
        <w:ind w:hanging="361"/>
        <w:rPr>
          <w:sz w:val="21"/>
        </w:rPr>
      </w:pPr>
      <w:r>
        <w:rPr>
          <w:color w:val="231F20"/>
          <w:sz w:val="21"/>
        </w:rPr>
        <w:t>the</w:t>
      </w:r>
      <w:r>
        <w:rPr>
          <w:color w:val="231F20"/>
          <w:spacing w:val="-5"/>
          <w:sz w:val="21"/>
        </w:rPr>
        <w:t xml:space="preserve"> </w:t>
      </w:r>
      <w:r>
        <w:rPr>
          <w:color w:val="231F20"/>
          <w:sz w:val="21"/>
        </w:rPr>
        <w:t>applicant</w:t>
      </w:r>
      <w:r>
        <w:rPr>
          <w:color w:val="231F20"/>
          <w:spacing w:val="-4"/>
          <w:sz w:val="21"/>
        </w:rPr>
        <w:t xml:space="preserve"> </w:t>
      </w:r>
      <w:r>
        <w:rPr>
          <w:color w:val="231F20"/>
          <w:sz w:val="21"/>
        </w:rPr>
        <w:t>is</w:t>
      </w:r>
      <w:r>
        <w:rPr>
          <w:color w:val="231F20"/>
          <w:spacing w:val="-2"/>
          <w:sz w:val="21"/>
        </w:rPr>
        <w:t xml:space="preserve"> </w:t>
      </w:r>
      <w:r>
        <w:rPr>
          <w:color w:val="231F20"/>
          <w:sz w:val="21"/>
        </w:rPr>
        <w:t>entitled</w:t>
      </w:r>
      <w:r>
        <w:rPr>
          <w:color w:val="231F20"/>
          <w:spacing w:val="-3"/>
          <w:sz w:val="21"/>
        </w:rPr>
        <w:t xml:space="preserve"> </w:t>
      </w:r>
      <w:r>
        <w:rPr>
          <w:color w:val="231F20"/>
          <w:sz w:val="21"/>
        </w:rPr>
        <w:t>to</w:t>
      </w:r>
      <w:r>
        <w:rPr>
          <w:color w:val="231F20"/>
          <w:spacing w:val="-2"/>
          <w:sz w:val="21"/>
        </w:rPr>
        <w:t xml:space="preserve"> </w:t>
      </w:r>
      <w:r>
        <w:rPr>
          <w:color w:val="231F20"/>
          <w:sz w:val="21"/>
        </w:rPr>
        <w:t>a</w:t>
      </w:r>
      <w:r>
        <w:rPr>
          <w:color w:val="231F20"/>
          <w:spacing w:val="-3"/>
          <w:sz w:val="21"/>
        </w:rPr>
        <w:t xml:space="preserve"> </w:t>
      </w:r>
      <w:r>
        <w:rPr>
          <w:color w:val="231F20"/>
          <w:sz w:val="21"/>
        </w:rPr>
        <w:t>reduction</w:t>
      </w:r>
      <w:r>
        <w:rPr>
          <w:color w:val="231F20"/>
          <w:spacing w:val="-2"/>
          <w:sz w:val="21"/>
        </w:rPr>
        <w:t xml:space="preserve"> </w:t>
      </w:r>
      <w:r>
        <w:rPr>
          <w:color w:val="231F20"/>
          <w:sz w:val="21"/>
        </w:rPr>
        <w:t>under</w:t>
      </w:r>
      <w:r>
        <w:rPr>
          <w:color w:val="231F20"/>
          <w:spacing w:val="-4"/>
          <w:sz w:val="21"/>
        </w:rPr>
        <w:t xml:space="preserve"> </w:t>
      </w:r>
      <w:r>
        <w:rPr>
          <w:color w:val="231F20"/>
          <w:sz w:val="21"/>
        </w:rPr>
        <w:t>this</w:t>
      </w:r>
      <w:r>
        <w:rPr>
          <w:color w:val="231F20"/>
          <w:spacing w:val="-2"/>
          <w:sz w:val="21"/>
        </w:rPr>
        <w:t xml:space="preserve"> </w:t>
      </w:r>
      <w:proofErr w:type="gramStart"/>
      <w:r>
        <w:rPr>
          <w:color w:val="231F20"/>
          <w:spacing w:val="-2"/>
          <w:sz w:val="21"/>
        </w:rPr>
        <w:t>scheme;</w:t>
      </w:r>
      <w:proofErr w:type="gramEnd"/>
    </w:p>
    <w:p w14:paraId="17256C24" w14:textId="77777777" w:rsidR="003D3726" w:rsidRDefault="000E0BEF" w:rsidP="003E2224">
      <w:pPr>
        <w:pStyle w:val="ListParagraph"/>
        <w:numPr>
          <w:ilvl w:val="1"/>
          <w:numId w:val="60"/>
        </w:numPr>
        <w:tabs>
          <w:tab w:val="left" w:pos="1500"/>
        </w:tabs>
        <w:spacing w:line="241" w:lineRule="exact"/>
        <w:ind w:hanging="361"/>
        <w:rPr>
          <w:sz w:val="21"/>
        </w:rPr>
      </w:pPr>
      <w:r>
        <w:rPr>
          <w:color w:val="231F20"/>
          <w:sz w:val="21"/>
        </w:rPr>
        <w:t>sub-paragraph</w:t>
      </w:r>
      <w:r>
        <w:rPr>
          <w:color w:val="231F20"/>
          <w:spacing w:val="-5"/>
          <w:sz w:val="21"/>
        </w:rPr>
        <w:t xml:space="preserve"> </w:t>
      </w:r>
      <w:r>
        <w:rPr>
          <w:color w:val="231F20"/>
          <w:sz w:val="21"/>
        </w:rPr>
        <w:t>(2)</w:t>
      </w:r>
      <w:r>
        <w:rPr>
          <w:color w:val="231F20"/>
          <w:spacing w:val="-5"/>
          <w:sz w:val="21"/>
        </w:rPr>
        <w:t xml:space="preserve"> </w:t>
      </w:r>
      <w:r>
        <w:rPr>
          <w:color w:val="231F20"/>
          <w:sz w:val="21"/>
        </w:rPr>
        <w:t>is</w:t>
      </w:r>
      <w:r>
        <w:rPr>
          <w:color w:val="231F20"/>
          <w:spacing w:val="-4"/>
          <w:sz w:val="21"/>
        </w:rPr>
        <w:t xml:space="preserve"> </w:t>
      </w:r>
      <w:r>
        <w:rPr>
          <w:color w:val="231F20"/>
          <w:sz w:val="21"/>
        </w:rPr>
        <w:t>satisfied;</w:t>
      </w:r>
      <w:r>
        <w:rPr>
          <w:color w:val="231F20"/>
          <w:spacing w:val="-5"/>
          <w:sz w:val="21"/>
        </w:rPr>
        <w:t xml:space="preserve"> and</w:t>
      </w:r>
    </w:p>
    <w:p w14:paraId="11B26989" w14:textId="77777777" w:rsidR="003D3726" w:rsidRDefault="000E0BEF" w:rsidP="003E2224">
      <w:pPr>
        <w:pStyle w:val="ListParagraph"/>
        <w:numPr>
          <w:ilvl w:val="1"/>
          <w:numId w:val="60"/>
        </w:numPr>
        <w:tabs>
          <w:tab w:val="left" w:pos="1500"/>
        </w:tabs>
        <w:spacing w:before="1"/>
        <w:ind w:hanging="361"/>
        <w:rPr>
          <w:sz w:val="21"/>
        </w:rPr>
      </w:pPr>
      <w:r>
        <w:rPr>
          <w:color w:val="231F20"/>
          <w:spacing w:val="-2"/>
          <w:sz w:val="21"/>
        </w:rPr>
        <w:t>either—</w:t>
      </w:r>
    </w:p>
    <w:p w14:paraId="0487790D" w14:textId="51E2F8F5" w:rsidR="003D3726" w:rsidRDefault="000E0BEF" w:rsidP="003E2224">
      <w:pPr>
        <w:pStyle w:val="ListParagraph"/>
        <w:numPr>
          <w:ilvl w:val="2"/>
          <w:numId w:val="60"/>
        </w:numPr>
        <w:tabs>
          <w:tab w:val="left" w:pos="1860"/>
        </w:tabs>
        <w:spacing w:before="1"/>
        <w:ind w:right="817" w:hanging="361"/>
        <w:rPr>
          <w:sz w:val="21"/>
        </w:rPr>
      </w:pPr>
      <w:r>
        <w:rPr>
          <w:color w:val="231F20"/>
          <w:sz w:val="21"/>
        </w:rPr>
        <w:t>the applicant has attained the qualifying age for state pension credit</w:t>
      </w:r>
      <w:r w:rsidR="009A5DC5">
        <w:rPr>
          <w:color w:val="231F20"/>
          <w:sz w:val="21"/>
        </w:rPr>
        <w:t>,</w:t>
      </w:r>
      <w:r>
        <w:rPr>
          <w:color w:val="231F20"/>
          <w:sz w:val="21"/>
        </w:rPr>
        <w:t xml:space="preserve"> or </w:t>
      </w:r>
    </w:p>
    <w:p w14:paraId="5C3B97C0" w14:textId="77777777" w:rsidR="003D3726" w:rsidRDefault="000E0BEF" w:rsidP="003E2224">
      <w:pPr>
        <w:pStyle w:val="ListParagraph"/>
        <w:numPr>
          <w:ilvl w:val="2"/>
          <w:numId w:val="60"/>
        </w:numPr>
        <w:tabs>
          <w:tab w:val="left" w:pos="1860"/>
        </w:tabs>
        <w:spacing w:line="239" w:lineRule="exact"/>
        <w:rPr>
          <w:sz w:val="21"/>
        </w:rPr>
      </w:pPr>
      <w:r>
        <w:rPr>
          <w:color w:val="231F20"/>
          <w:sz w:val="21"/>
        </w:rPr>
        <w:t>the</w:t>
      </w:r>
      <w:r>
        <w:rPr>
          <w:color w:val="231F20"/>
          <w:spacing w:val="-6"/>
          <w:sz w:val="21"/>
        </w:rPr>
        <w:t xml:space="preserve"> </w:t>
      </w:r>
      <w:r>
        <w:rPr>
          <w:color w:val="231F20"/>
          <w:sz w:val="21"/>
        </w:rPr>
        <w:t>applicant's</w:t>
      </w:r>
      <w:r>
        <w:rPr>
          <w:color w:val="231F20"/>
          <w:spacing w:val="-4"/>
          <w:sz w:val="21"/>
        </w:rPr>
        <w:t xml:space="preserve"> </w:t>
      </w:r>
      <w:r>
        <w:rPr>
          <w:color w:val="231F20"/>
          <w:sz w:val="21"/>
        </w:rPr>
        <w:t>partner</w:t>
      </w:r>
      <w:r>
        <w:rPr>
          <w:color w:val="231F20"/>
          <w:spacing w:val="-4"/>
          <w:sz w:val="21"/>
        </w:rPr>
        <w:t xml:space="preserve"> </w:t>
      </w:r>
      <w:r>
        <w:rPr>
          <w:color w:val="231F20"/>
          <w:sz w:val="21"/>
        </w:rPr>
        <w:t>has</w:t>
      </w:r>
      <w:r>
        <w:rPr>
          <w:color w:val="231F20"/>
          <w:spacing w:val="-4"/>
          <w:sz w:val="21"/>
        </w:rPr>
        <w:t xml:space="preserve"> </w:t>
      </w:r>
      <w:proofErr w:type="gramStart"/>
      <w:r>
        <w:rPr>
          <w:color w:val="231F20"/>
          <w:sz w:val="21"/>
        </w:rPr>
        <w:t>actually</w:t>
      </w:r>
      <w:r>
        <w:rPr>
          <w:color w:val="231F20"/>
          <w:spacing w:val="-5"/>
          <w:sz w:val="21"/>
        </w:rPr>
        <w:t xml:space="preserve"> </w:t>
      </w:r>
      <w:r>
        <w:rPr>
          <w:color w:val="231F20"/>
          <w:sz w:val="21"/>
        </w:rPr>
        <w:t>claimed</w:t>
      </w:r>
      <w:proofErr w:type="gramEnd"/>
      <w:r>
        <w:rPr>
          <w:color w:val="231F20"/>
          <w:spacing w:val="-3"/>
          <w:sz w:val="21"/>
        </w:rPr>
        <w:t xml:space="preserve"> </w:t>
      </w:r>
      <w:r>
        <w:rPr>
          <w:color w:val="231F20"/>
          <w:sz w:val="21"/>
        </w:rPr>
        <w:t>state</w:t>
      </w:r>
      <w:r>
        <w:rPr>
          <w:color w:val="231F20"/>
          <w:spacing w:val="-4"/>
          <w:sz w:val="21"/>
        </w:rPr>
        <w:t xml:space="preserve"> </w:t>
      </w:r>
      <w:r>
        <w:rPr>
          <w:color w:val="231F20"/>
          <w:sz w:val="21"/>
        </w:rPr>
        <w:t>pension</w:t>
      </w:r>
      <w:r>
        <w:rPr>
          <w:color w:val="231F20"/>
          <w:spacing w:val="-3"/>
          <w:sz w:val="21"/>
        </w:rPr>
        <w:t xml:space="preserve"> </w:t>
      </w:r>
      <w:r>
        <w:rPr>
          <w:color w:val="231F20"/>
          <w:spacing w:val="-2"/>
          <w:sz w:val="21"/>
        </w:rPr>
        <w:t>credit.</w:t>
      </w:r>
    </w:p>
    <w:p w14:paraId="75398B25" w14:textId="77777777" w:rsidR="003D3726" w:rsidRDefault="000E0BEF" w:rsidP="003E2224">
      <w:pPr>
        <w:pStyle w:val="ListParagraph"/>
        <w:numPr>
          <w:ilvl w:val="0"/>
          <w:numId w:val="60"/>
        </w:numPr>
        <w:tabs>
          <w:tab w:val="left" w:pos="1141"/>
        </w:tabs>
        <w:spacing w:before="1"/>
        <w:ind w:left="1140" w:right="574"/>
        <w:rPr>
          <w:sz w:val="21"/>
        </w:rPr>
      </w:pPr>
      <w:r>
        <w:rPr>
          <w:color w:val="231F20"/>
          <w:sz w:val="21"/>
        </w:rPr>
        <w:t>This</w:t>
      </w:r>
      <w:r>
        <w:rPr>
          <w:color w:val="231F20"/>
          <w:spacing w:val="-3"/>
          <w:sz w:val="21"/>
        </w:rPr>
        <w:t xml:space="preserve"> </w:t>
      </w:r>
      <w:r>
        <w:rPr>
          <w:color w:val="231F20"/>
          <w:sz w:val="21"/>
        </w:rPr>
        <w:t>sub-paragraph</w:t>
      </w:r>
      <w:r>
        <w:rPr>
          <w:color w:val="231F20"/>
          <w:spacing w:val="-3"/>
          <w:sz w:val="21"/>
        </w:rPr>
        <w:t xml:space="preserve"> </w:t>
      </w:r>
      <w:r>
        <w:rPr>
          <w:color w:val="231F20"/>
          <w:sz w:val="21"/>
        </w:rPr>
        <w:t>is</w:t>
      </w:r>
      <w:r>
        <w:rPr>
          <w:color w:val="231F20"/>
          <w:spacing w:val="-3"/>
          <w:sz w:val="21"/>
        </w:rPr>
        <w:t xml:space="preserve"> </w:t>
      </w:r>
      <w:r>
        <w:rPr>
          <w:color w:val="231F20"/>
          <w:sz w:val="21"/>
        </w:rPr>
        <w:t>only</w:t>
      </w:r>
      <w:r>
        <w:rPr>
          <w:color w:val="231F20"/>
          <w:spacing w:val="-5"/>
          <w:sz w:val="21"/>
        </w:rPr>
        <w:t xml:space="preserve"> </w:t>
      </w:r>
      <w:r>
        <w:rPr>
          <w:color w:val="231F20"/>
          <w:sz w:val="21"/>
        </w:rPr>
        <w:t>satisfied</w:t>
      </w:r>
      <w:r>
        <w:rPr>
          <w:color w:val="231F20"/>
          <w:spacing w:val="-3"/>
          <w:sz w:val="21"/>
        </w:rPr>
        <w:t xml:space="preserve"> </w:t>
      </w:r>
      <w:r>
        <w:rPr>
          <w:color w:val="231F20"/>
          <w:sz w:val="21"/>
        </w:rPr>
        <w:t>if</w:t>
      </w:r>
      <w:r>
        <w:rPr>
          <w:color w:val="231F20"/>
          <w:spacing w:val="-2"/>
          <w:sz w:val="21"/>
        </w:rPr>
        <w:t xml:space="preserve"> </w:t>
      </w:r>
      <w:r>
        <w:rPr>
          <w:color w:val="231F20"/>
          <w:sz w:val="21"/>
        </w:rPr>
        <w:t>the</w:t>
      </w:r>
      <w:r>
        <w:rPr>
          <w:color w:val="231F20"/>
          <w:spacing w:val="-3"/>
          <w:sz w:val="21"/>
        </w:rPr>
        <w:t xml:space="preserve"> </w:t>
      </w:r>
      <w:r>
        <w:rPr>
          <w:color w:val="231F20"/>
          <w:sz w:val="21"/>
        </w:rPr>
        <w:t>Secretary</w:t>
      </w:r>
      <w:r>
        <w:rPr>
          <w:color w:val="231F20"/>
          <w:spacing w:val="-5"/>
          <w:sz w:val="21"/>
        </w:rPr>
        <w:t xml:space="preserve"> </w:t>
      </w:r>
      <w:r>
        <w:rPr>
          <w:color w:val="231F20"/>
          <w:sz w:val="21"/>
        </w:rPr>
        <w:t>of</w:t>
      </w:r>
      <w:r>
        <w:rPr>
          <w:color w:val="231F20"/>
          <w:spacing w:val="-2"/>
          <w:sz w:val="21"/>
        </w:rPr>
        <w:t xml:space="preserve"> </w:t>
      </w:r>
      <w:r>
        <w:rPr>
          <w:color w:val="231F20"/>
          <w:sz w:val="21"/>
        </w:rPr>
        <w:t>State</w:t>
      </w:r>
      <w:r>
        <w:rPr>
          <w:color w:val="231F20"/>
          <w:spacing w:val="-3"/>
          <w:sz w:val="21"/>
        </w:rPr>
        <w:t xml:space="preserve"> </w:t>
      </w:r>
      <w:r>
        <w:rPr>
          <w:color w:val="231F20"/>
          <w:sz w:val="21"/>
        </w:rPr>
        <w:t>has</w:t>
      </w:r>
      <w:r>
        <w:rPr>
          <w:color w:val="231F20"/>
          <w:spacing w:val="-3"/>
          <w:sz w:val="21"/>
        </w:rPr>
        <w:t xml:space="preserve"> </w:t>
      </w:r>
      <w:r>
        <w:rPr>
          <w:color w:val="231F20"/>
          <w:sz w:val="21"/>
        </w:rPr>
        <w:t>certified</w:t>
      </w:r>
      <w:r>
        <w:rPr>
          <w:color w:val="231F20"/>
          <w:spacing w:val="-3"/>
          <w:sz w:val="21"/>
        </w:rPr>
        <w:t xml:space="preserve"> </w:t>
      </w:r>
      <w:r>
        <w:rPr>
          <w:color w:val="231F20"/>
          <w:sz w:val="21"/>
        </w:rPr>
        <w:t>to</w:t>
      </w:r>
      <w:r>
        <w:rPr>
          <w:color w:val="231F20"/>
          <w:spacing w:val="-3"/>
          <w:sz w:val="21"/>
        </w:rPr>
        <w:t xml:space="preserve"> </w:t>
      </w:r>
      <w:r>
        <w:rPr>
          <w:color w:val="231F20"/>
          <w:sz w:val="21"/>
        </w:rPr>
        <w:t>the</w:t>
      </w:r>
      <w:r>
        <w:rPr>
          <w:color w:val="231F20"/>
          <w:spacing w:val="-3"/>
          <w:sz w:val="21"/>
        </w:rPr>
        <w:t xml:space="preserve"> </w:t>
      </w:r>
      <w:r>
        <w:rPr>
          <w:color w:val="231F20"/>
          <w:sz w:val="21"/>
        </w:rPr>
        <w:t>authority</w:t>
      </w:r>
      <w:r>
        <w:rPr>
          <w:color w:val="231F20"/>
          <w:spacing w:val="-5"/>
          <w:sz w:val="21"/>
        </w:rPr>
        <w:t xml:space="preserve"> </w:t>
      </w:r>
      <w:r>
        <w:rPr>
          <w:color w:val="231F20"/>
          <w:sz w:val="21"/>
        </w:rPr>
        <w:t xml:space="preserve">that the applicant's partner has </w:t>
      </w:r>
      <w:proofErr w:type="gramStart"/>
      <w:r>
        <w:rPr>
          <w:color w:val="231F20"/>
          <w:sz w:val="21"/>
        </w:rPr>
        <w:t>actually claimed</w:t>
      </w:r>
      <w:proofErr w:type="gramEnd"/>
      <w:r>
        <w:rPr>
          <w:color w:val="231F20"/>
          <w:sz w:val="21"/>
        </w:rPr>
        <w:t xml:space="preserve"> state pension credit or that—</w:t>
      </w:r>
    </w:p>
    <w:p w14:paraId="3B9C07F2" w14:textId="77777777" w:rsidR="003D3726" w:rsidRDefault="000E0BEF" w:rsidP="003E2224">
      <w:pPr>
        <w:pStyle w:val="ListParagraph"/>
        <w:numPr>
          <w:ilvl w:val="1"/>
          <w:numId w:val="60"/>
        </w:numPr>
        <w:tabs>
          <w:tab w:val="left" w:pos="1501"/>
        </w:tabs>
        <w:spacing w:line="241" w:lineRule="exact"/>
        <w:ind w:left="1500" w:hanging="361"/>
        <w:rPr>
          <w:sz w:val="21"/>
        </w:rPr>
      </w:pPr>
      <w:r>
        <w:rPr>
          <w:color w:val="231F20"/>
          <w:sz w:val="21"/>
        </w:rPr>
        <w:t>the</w:t>
      </w:r>
      <w:r>
        <w:rPr>
          <w:color w:val="231F20"/>
          <w:spacing w:val="-4"/>
          <w:sz w:val="21"/>
        </w:rPr>
        <w:t xml:space="preserve"> </w:t>
      </w:r>
      <w:r>
        <w:rPr>
          <w:color w:val="231F20"/>
          <w:sz w:val="21"/>
        </w:rPr>
        <w:t>applicant's</w:t>
      </w:r>
      <w:r>
        <w:rPr>
          <w:color w:val="231F20"/>
          <w:spacing w:val="-4"/>
          <w:sz w:val="21"/>
        </w:rPr>
        <w:t xml:space="preserve"> </w:t>
      </w:r>
      <w:r>
        <w:rPr>
          <w:color w:val="231F20"/>
          <w:sz w:val="21"/>
        </w:rPr>
        <w:t>award</w:t>
      </w:r>
      <w:r>
        <w:rPr>
          <w:color w:val="231F20"/>
          <w:spacing w:val="-4"/>
          <w:sz w:val="21"/>
        </w:rPr>
        <w:t xml:space="preserve"> </w:t>
      </w:r>
      <w:r>
        <w:rPr>
          <w:color w:val="231F20"/>
          <w:spacing w:val="-5"/>
          <w:sz w:val="21"/>
        </w:rPr>
        <w:t>of—</w:t>
      </w:r>
    </w:p>
    <w:p w14:paraId="6BE9B257" w14:textId="77777777" w:rsidR="003D3726" w:rsidRDefault="000E0BEF" w:rsidP="003E2224">
      <w:pPr>
        <w:pStyle w:val="ListParagraph"/>
        <w:numPr>
          <w:ilvl w:val="2"/>
          <w:numId w:val="60"/>
        </w:numPr>
        <w:tabs>
          <w:tab w:val="left" w:pos="1861"/>
        </w:tabs>
        <w:spacing w:before="1"/>
        <w:ind w:right="562"/>
        <w:rPr>
          <w:sz w:val="21"/>
        </w:rPr>
      </w:pPr>
      <w:r>
        <w:rPr>
          <w:color w:val="231F20"/>
          <w:sz w:val="21"/>
        </w:rPr>
        <w:t>income</w:t>
      </w:r>
      <w:r>
        <w:rPr>
          <w:color w:val="231F20"/>
          <w:spacing w:val="-3"/>
          <w:sz w:val="21"/>
        </w:rPr>
        <w:t xml:space="preserve"> </w:t>
      </w:r>
      <w:r>
        <w:rPr>
          <w:color w:val="231F20"/>
          <w:sz w:val="21"/>
        </w:rPr>
        <w:t>support</w:t>
      </w:r>
      <w:r>
        <w:rPr>
          <w:color w:val="231F20"/>
          <w:spacing w:val="-4"/>
          <w:sz w:val="21"/>
        </w:rPr>
        <w:t xml:space="preserve"> </w:t>
      </w:r>
      <w:r>
        <w:rPr>
          <w:color w:val="231F20"/>
          <w:sz w:val="21"/>
        </w:rPr>
        <w:t>has</w:t>
      </w:r>
      <w:r>
        <w:rPr>
          <w:color w:val="231F20"/>
          <w:spacing w:val="-3"/>
          <w:sz w:val="21"/>
        </w:rPr>
        <w:t xml:space="preserve"> </w:t>
      </w:r>
      <w:r>
        <w:rPr>
          <w:color w:val="231F20"/>
          <w:sz w:val="21"/>
        </w:rPr>
        <w:t>terminated</w:t>
      </w:r>
      <w:r>
        <w:rPr>
          <w:color w:val="231F20"/>
          <w:spacing w:val="-3"/>
          <w:sz w:val="21"/>
        </w:rPr>
        <w:t xml:space="preserve"> </w:t>
      </w:r>
      <w:r>
        <w:rPr>
          <w:color w:val="231F20"/>
          <w:sz w:val="21"/>
        </w:rPr>
        <w:t>because</w:t>
      </w:r>
      <w:r>
        <w:rPr>
          <w:color w:val="231F20"/>
          <w:spacing w:val="-3"/>
          <w:sz w:val="21"/>
        </w:rPr>
        <w:t xml:space="preserve"> </w:t>
      </w:r>
      <w:r>
        <w:rPr>
          <w:color w:val="231F20"/>
          <w:sz w:val="21"/>
        </w:rPr>
        <w:t>the</w:t>
      </w:r>
      <w:r>
        <w:rPr>
          <w:color w:val="231F20"/>
          <w:spacing w:val="-3"/>
          <w:sz w:val="21"/>
        </w:rPr>
        <w:t xml:space="preserve"> </w:t>
      </w:r>
      <w:r>
        <w:rPr>
          <w:color w:val="231F20"/>
          <w:sz w:val="21"/>
        </w:rPr>
        <w:t>applicant</w:t>
      </w:r>
      <w:r>
        <w:rPr>
          <w:color w:val="231F20"/>
          <w:spacing w:val="-4"/>
          <w:sz w:val="21"/>
        </w:rPr>
        <w:t xml:space="preserve"> </w:t>
      </w:r>
      <w:r>
        <w:rPr>
          <w:color w:val="231F20"/>
          <w:sz w:val="21"/>
        </w:rPr>
        <w:t>has</w:t>
      </w:r>
      <w:r>
        <w:rPr>
          <w:color w:val="231F20"/>
          <w:spacing w:val="-3"/>
          <w:sz w:val="21"/>
        </w:rPr>
        <w:t xml:space="preserve"> </w:t>
      </w:r>
      <w:r>
        <w:rPr>
          <w:color w:val="231F20"/>
          <w:sz w:val="21"/>
        </w:rPr>
        <w:t>attained</w:t>
      </w:r>
      <w:r>
        <w:rPr>
          <w:color w:val="231F20"/>
          <w:spacing w:val="-3"/>
          <w:sz w:val="21"/>
        </w:rPr>
        <w:t xml:space="preserve"> </w:t>
      </w:r>
      <w:r>
        <w:rPr>
          <w:color w:val="231F20"/>
          <w:sz w:val="21"/>
        </w:rPr>
        <w:t>the</w:t>
      </w:r>
      <w:r>
        <w:rPr>
          <w:color w:val="231F20"/>
          <w:spacing w:val="-3"/>
          <w:sz w:val="21"/>
        </w:rPr>
        <w:t xml:space="preserve"> </w:t>
      </w:r>
      <w:r>
        <w:rPr>
          <w:color w:val="231F20"/>
          <w:sz w:val="21"/>
        </w:rPr>
        <w:t>qualifying</w:t>
      </w:r>
      <w:r>
        <w:rPr>
          <w:color w:val="231F20"/>
          <w:spacing w:val="-3"/>
          <w:sz w:val="21"/>
        </w:rPr>
        <w:t xml:space="preserve"> </w:t>
      </w:r>
      <w:r>
        <w:rPr>
          <w:color w:val="231F20"/>
          <w:sz w:val="21"/>
        </w:rPr>
        <w:t>age for state pension credit; or</w:t>
      </w:r>
    </w:p>
    <w:p w14:paraId="7F6BB53A" w14:textId="560335D1" w:rsidR="003D3726" w:rsidRDefault="000E0BEF" w:rsidP="003E2224">
      <w:pPr>
        <w:pStyle w:val="ListParagraph"/>
        <w:numPr>
          <w:ilvl w:val="2"/>
          <w:numId w:val="60"/>
        </w:numPr>
        <w:tabs>
          <w:tab w:val="left" w:pos="1860"/>
        </w:tabs>
        <w:ind w:left="1859" w:right="760"/>
        <w:rPr>
          <w:sz w:val="21"/>
        </w:rPr>
      </w:pPr>
      <w:r>
        <w:rPr>
          <w:color w:val="231F20"/>
          <w:sz w:val="21"/>
        </w:rPr>
        <w:t>income-based jobseeker's allowance or income-related employment and support allowance</w:t>
      </w:r>
      <w:r>
        <w:rPr>
          <w:color w:val="231F20"/>
          <w:spacing w:val="-3"/>
          <w:sz w:val="21"/>
        </w:rPr>
        <w:t xml:space="preserve"> </w:t>
      </w:r>
      <w:r>
        <w:rPr>
          <w:color w:val="231F20"/>
          <w:sz w:val="21"/>
        </w:rPr>
        <w:t>has</w:t>
      </w:r>
      <w:r>
        <w:rPr>
          <w:color w:val="231F20"/>
          <w:spacing w:val="-3"/>
          <w:sz w:val="21"/>
        </w:rPr>
        <w:t xml:space="preserve"> </w:t>
      </w:r>
      <w:r>
        <w:rPr>
          <w:color w:val="231F20"/>
          <w:sz w:val="21"/>
        </w:rPr>
        <w:t>terminated</w:t>
      </w:r>
      <w:r>
        <w:rPr>
          <w:color w:val="231F20"/>
          <w:spacing w:val="-3"/>
          <w:sz w:val="21"/>
        </w:rPr>
        <w:t xml:space="preserve"> </w:t>
      </w:r>
      <w:r>
        <w:rPr>
          <w:color w:val="231F20"/>
          <w:sz w:val="21"/>
        </w:rPr>
        <w:t>because</w:t>
      </w:r>
      <w:r>
        <w:rPr>
          <w:color w:val="231F20"/>
          <w:spacing w:val="-3"/>
          <w:sz w:val="21"/>
        </w:rPr>
        <w:t xml:space="preserve"> </w:t>
      </w:r>
      <w:r>
        <w:rPr>
          <w:color w:val="231F20"/>
          <w:sz w:val="21"/>
        </w:rPr>
        <w:t>the</w:t>
      </w:r>
      <w:r>
        <w:rPr>
          <w:color w:val="231F20"/>
          <w:spacing w:val="-3"/>
          <w:sz w:val="21"/>
        </w:rPr>
        <w:t xml:space="preserve"> </w:t>
      </w:r>
      <w:r>
        <w:rPr>
          <w:color w:val="231F20"/>
          <w:sz w:val="21"/>
        </w:rPr>
        <w:t>applicant</w:t>
      </w:r>
      <w:r>
        <w:rPr>
          <w:color w:val="231F20"/>
          <w:spacing w:val="-4"/>
          <w:sz w:val="21"/>
        </w:rPr>
        <w:t xml:space="preserve"> </w:t>
      </w:r>
      <w:r>
        <w:rPr>
          <w:color w:val="231F20"/>
          <w:sz w:val="21"/>
        </w:rPr>
        <w:t>has</w:t>
      </w:r>
      <w:r>
        <w:rPr>
          <w:color w:val="231F20"/>
          <w:spacing w:val="-5"/>
          <w:sz w:val="21"/>
        </w:rPr>
        <w:t xml:space="preserve"> </w:t>
      </w:r>
      <w:r>
        <w:rPr>
          <w:color w:val="231F20"/>
          <w:sz w:val="21"/>
        </w:rPr>
        <w:t>attained</w:t>
      </w:r>
      <w:r>
        <w:rPr>
          <w:color w:val="231F20"/>
          <w:spacing w:val="-3"/>
          <w:sz w:val="21"/>
        </w:rPr>
        <w:t xml:space="preserve"> </w:t>
      </w:r>
      <w:r>
        <w:rPr>
          <w:color w:val="231F20"/>
          <w:sz w:val="21"/>
        </w:rPr>
        <w:t>the</w:t>
      </w:r>
      <w:r>
        <w:rPr>
          <w:color w:val="231F20"/>
          <w:spacing w:val="-3"/>
          <w:sz w:val="21"/>
        </w:rPr>
        <w:t xml:space="preserve"> </w:t>
      </w:r>
      <w:r>
        <w:rPr>
          <w:color w:val="231F20"/>
          <w:sz w:val="21"/>
        </w:rPr>
        <w:t>qualifying</w:t>
      </w:r>
      <w:r>
        <w:rPr>
          <w:color w:val="231F20"/>
          <w:spacing w:val="-3"/>
          <w:sz w:val="21"/>
        </w:rPr>
        <w:t xml:space="preserve"> </w:t>
      </w:r>
      <w:r>
        <w:rPr>
          <w:color w:val="231F20"/>
          <w:sz w:val="21"/>
        </w:rPr>
        <w:t>age</w:t>
      </w:r>
      <w:r>
        <w:rPr>
          <w:color w:val="231F20"/>
          <w:spacing w:val="-3"/>
          <w:sz w:val="21"/>
        </w:rPr>
        <w:t xml:space="preserve"> </w:t>
      </w:r>
      <w:r>
        <w:rPr>
          <w:color w:val="231F20"/>
          <w:sz w:val="21"/>
        </w:rPr>
        <w:t>for state pension credit; and</w:t>
      </w:r>
    </w:p>
    <w:p w14:paraId="62147B90" w14:textId="77777777" w:rsidR="003D3726" w:rsidRDefault="000E0BEF" w:rsidP="003E2224">
      <w:pPr>
        <w:pStyle w:val="ListParagraph"/>
        <w:numPr>
          <w:ilvl w:val="1"/>
          <w:numId w:val="60"/>
        </w:numPr>
        <w:tabs>
          <w:tab w:val="left" w:pos="1500"/>
        </w:tabs>
        <w:ind w:right="727"/>
        <w:rPr>
          <w:sz w:val="21"/>
        </w:rPr>
      </w:pPr>
      <w:r>
        <w:rPr>
          <w:color w:val="231F20"/>
          <w:sz w:val="21"/>
        </w:rPr>
        <w:t>the</w:t>
      </w:r>
      <w:r>
        <w:rPr>
          <w:color w:val="231F20"/>
          <w:spacing w:val="-3"/>
          <w:sz w:val="21"/>
        </w:rPr>
        <w:t xml:space="preserve"> </w:t>
      </w:r>
      <w:r>
        <w:rPr>
          <w:color w:val="231F20"/>
          <w:sz w:val="21"/>
        </w:rPr>
        <w:t>applicant</w:t>
      </w:r>
      <w:r>
        <w:rPr>
          <w:color w:val="231F20"/>
          <w:spacing w:val="-3"/>
          <w:sz w:val="21"/>
        </w:rPr>
        <w:t xml:space="preserve"> </w:t>
      </w:r>
      <w:r>
        <w:rPr>
          <w:color w:val="231F20"/>
          <w:sz w:val="21"/>
        </w:rPr>
        <w:t>has</w:t>
      </w:r>
      <w:r>
        <w:rPr>
          <w:color w:val="231F20"/>
          <w:spacing w:val="-3"/>
          <w:sz w:val="21"/>
        </w:rPr>
        <w:t xml:space="preserve"> </w:t>
      </w:r>
      <w:r>
        <w:rPr>
          <w:color w:val="231F20"/>
          <w:sz w:val="21"/>
        </w:rPr>
        <w:t>claimed</w:t>
      </w:r>
      <w:r>
        <w:rPr>
          <w:color w:val="231F20"/>
          <w:spacing w:val="-3"/>
          <w:sz w:val="21"/>
        </w:rPr>
        <w:t xml:space="preserve"> </w:t>
      </w:r>
      <w:r>
        <w:rPr>
          <w:color w:val="231F20"/>
          <w:sz w:val="21"/>
        </w:rPr>
        <w:t>or</w:t>
      </w:r>
      <w:r>
        <w:rPr>
          <w:color w:val="231F20"/>
          <w:spacing w:val="-3"/>
          <w:sz w:val="21"/>
        </w:rPr>
        <w:t xml:space="preserve"> </w:t>
      </w:r>
      <w:r>
        <w:rPr>
          <w:color w:val="231F20"/>
          <w:sz w:val="21"/>
        </w:rPr>
        <w:t>is</w:t>
      </w:r>
      <w:r>
        <w:rPr>
          <w:color w:val="231F20"/>
          <w:spacing w:val="-3"/>
          <w:sz w:val="21"/>
        </w:rPr>
        <w:t xml:space="preserve"> </w:t>
      </w:r>
      <w:r>
        <w:rPr>
          <w:color w:val="231F20"/>
          <w:sz w:val="21"/>
        </w:rPr>
        <w:t>treated</w:t>
      </w:r>
      <w:r>
        <w:rPr>
          <w:color w:val="231F20"/>
          <w:spacing w:val="-3"/>
          <w:sz w:val="21"/>
        </w:rPr>
        <w:t xml:space="preserve"> </w:t>
      </w:r>
      <w:r>
        <w:rPr>
          <w:color w:val="231F20"/>
          <w:sz w:val="21"/>
        </w:rPr>
        <w:t>as</w:t>
      </w:r>
      <w:r>
        <w:rPr>
          <w:color w:val="231F20"/>
          <w:spacing w:val="-3"/>
          <w:sz w:val="21"/>
        </w:rPr>
        <w:t xml:space="preserve"> </w:t>
      </w:r>
      <w:r>
        <w:rPr>
          <w:color w:val="231F20"/>
          <w:sz w:val="21"/>
        </w:rPr>
        <w:t>having</w:t>
      </w:r>
      <w:r>
        <w:rPr>
          <w:color w:val="231F20"/>
          <w:spacing w:val="-3"/>
          <w:sz w:val="21"/>
        </w:rPr>
        <w:t xml:space="preserve"> </w:t>
      </w:r>
      <w:r>
        <w:rPr>
          <w:color w:val="231F20"/>
          <w:sz w:val="21"/>
        </w:rPr>
        <w:t>claimed</w:t>
      </w:r>
      <w:r>
        <w:rPr>
          <w:color w:val="231F20"/>
          <w:spacing w:val="-3"/>
          <w:sz w:val="21"/>
        </w:rPr>
        <w:t xml:space="preserve"> </w:t>
      </w:r>
      <w:r>
        <w:rPr>
          <w:color w:val="231F20"/>
          <w:sz w:val="21"/>
        </w:rPr>
        <w:t>or</w:t>
      </w:r>
      <w:r>
        <w:rPr>
          <w:color w:val="231F20"/>
          <w:spacing w:val="-3"/>
          <w:sz w:val="21"/>
        </w:rPr>
        <w:t xml:space="preserve"> </w:t>
      </w:r>
      <w:r>
        <w:rPr>
          <w:color w:val="231F20"/>
          <w:sz w:val="21"/>
        </w:rPr>
        <w:t>is</w:t>
      </w:r>
      <w:r>
        <w:rPr>
          <w:color w:val="231F20"/>
          <w:spacing w:val="-3"/>
          <w:sz w:val="21"/>
        </w:rPr>
        <w:t xml:space="preserve"> </w:t>
      </w:r>
      <w:r>
        <w:rPr>
          <w:color w:val="231F20"/>
          <w:sz w:val="21"/>
        </w:rPr>
        <w:t>required</w:t>
      </w:r>
      <w:r>
        <w:rPr>
          <w:color w:val="231F20"/>
          <w:spacing w:val="-3"/>
          <w:sz w:val="21"/>
        </w:rPr>
        <w:t xml:space="preserve"> </w:t>
      </w:r>
      <w:r>
        <w:rPr>
          <w:color w:val="231F20"/>
          <w:sz w:val="21"/>
        </w:rPr>
        <w:t>to</w:t>
      </w:r>
      <w:r>
        <w:rPr>
          <w:color w:val="231F20"/>
          <w:spacing w:val="-3"/>
          <w:sz w:val="21"/>
        </w:rPr>
        <w:t xml:space="preserve"> </w:t>
      </w:r>
      <w:r>
        <w:rPr>
          <w:color w:val="231F20"/>
          <w:sz w:val="21"/>
        </w:rPr>
        <w:t>make</w:t>
      </w:r>
      <w:r>
        <w:rPr>
          <w:color w:val="231F20"/>
          <w:spacing w:val="-3"/>
          <w:sz w:val="21"/>
        </w:rPr>
        <w:t xml:space="preserve"> </w:t>
      </w:r>
      <w:r>
        <w:rPr>
          <w:color w:val="231F20"/>
          <w:sz w:val="21"/>
        </w:rPr>
        <w:t>a</w:t>
      </w:r>
      <w:r>
        <w:rPr>
          <w:color w:val="231F20"/>
          <w:spacing w:val="-3"/>
          <w:sz w:val="21"/>
        </w:rPr>
        <w:t xml:space="preserve"> </w:t>
      </w:r>
      <w:r>
        <w:rPr>
          <w:color w:val="231F20"/>
          <w:sz w:val="21"/>
        </w:rPr>
        <w:t>claim for state pension credit.</w:t>
      </w:r>
    </w:p>
    <w:p w14:paraId="46D52924" w14:textId="77777777" w:rsidR="003D3726" w:rsidRDefault="000E0BEF" w:rsidP="003E2224">
      <w:pPr>
        <w:pStyle w:val="ListParagraph"/>
        <w:numPr>
          <w:ilvl w:val="0"/>
          <w:numId w:val="60"/>
        </w:numPr>
        <w:tabs>
          <w:tab w:val="left" w:pos="1140"/>
        </w:tabs>
        <w:ind w:left="1140" w:right="550"/>
        <w:rPr>
          <w:sz w:val="21"/>
        </w:rPr>
      </w:pPr>
      <w:r>
        <w:rPr>
          <w:color w:val="231F20"/>
          <w:sz w:val="21"/>
        </w:rPr>
        <w:t>Subject to sub-paragraph (4), in a case to which this paragraph applies, a person continues to be entitled to a reduction under this scheme for the period of 4 weeks beginning on the day following the day the applicant's entitlement to income support or, as the case may be, income-based jobseeker's allowance, income-related employment and support allowance, ceased,</w:t>
      </w:r>
      <w:r>
        <w:rPr>
          <w:color w:val="231F20"/>
          <w:spacing w:val="-3"/>
          <w:sz w:val="21"/>
        </w:rPr>
        <w:t xml:space="preserve"> </w:t>
      </w:r>
      <w:r>
        <w:rPr>
          <w:color w:val="231F20"/>
          <w:sz w:val="21"/>
        </w:rPr>
        <w:t>if</w:t>
      </w:r>
      <w:r>
        <w:rPr>
          <w:color w:val="231F20"/>
          <w:spacing w:val="-1"/>
          <w:sz w:val="21"/>
        </w:rPr>
        <w:t xml:space="preserve"> </w:t>
      </w:r>
      <w:r>
        <w:rPr>
          <w:color w:val="231F20"/>
          <w:sz w:val="21"/>
        </w:rPr>
        <w:t>and</w:t>
      </w:r>
      <w:r>
        <w:rPr>
          <w:color w:val="231F20"/>
          <w:spacing w:val="-4"/>
          <w:sz w:val="21"/>
        </w:rPr>
        <w:t xml:space="preserve"> </w:t>
      </w:r>
      <w:r>
        <w:rPr>
          <w:color w:val="231F20"/>
          <w:sz w:val="21"/>
        </w:rPr>
        <w:t>for</w:t>
      </w:r>
      <w:r>
        <w:rPr>
          <w:color w:val="231F20"/>
          <w:spacing w:val="-3"/>
          <w:sz w:val="21"/>
        </w:rPr>
        <w:t xml:space="preserve"> </w:t>
      </w:r>
      <w:r>
        <w:rPr>
          <w:color w:val="231F20"/>
          <w:sz w:val="21"/>
        </w:rPr>
        <w:t>so</w:t>
      </w:r>
      <w:r>
        <w:rPr>
          <w:color w:val="231F20"/>
          <w:spacing w:val="-2"/>
          <w:sz w:val="21"/>
        </w:rPr>
        <w:t xml:space="preserve"> </w:t>
      </w:r>
      <w:r>
        <w:rPr>
          <w:color w:val="231F20"/>
          <w:sz w:val="21"/>
        </w:rPr>
        <w:t>long</w:t>
      </w:r>
      <w:r>
        <w:rPr>
          <w:color w:val="231F20"/>
          <w:spacing w:val="-4"/>
          <w:sz w:val="21"/>
        </w:rPr>
        <w:t xml:space="preserve"> </w:t>
      </w:r>
      <w:r>
        <w:rPr>
          <w:color w:val="231F20"/>
          <w:sz w:val="21"/>
        </w:rPr>
        <w:t>as</w:t>
      </w:r>
      <w:r>
        <w:rPr>
          <w:color w:val="231F20"/>
          <w:spacing w:val="-2"/>
          <w:sz w:val="21"/>
        </w:rPr>
        <w:t xml:space="preserve"> </w:t>
      </w:r>
      <w:r>
        <w:rPr>
          <w:color w:val="231F20"/>
          <w:sz w:val="21"/>
        </w:rPr>
        <w:t>the</w:t>
      </w:r>
      <w:r>
        <w:rPr>
          <w:color w:val="231F20"/>
          <w:spacing w:val="-2"/>
          <w:sz w:val="21"/>
        </w:rPr>
        <w:t xml:space="preserve"> </w:t>
      </w:r>
      <w:r>
        <w:rPr>
          <w:color w:val="231F20"/>
          <w:sz w:val="21"/>
        </w:rPr>
        <w:t>applicant</w:t>
      </w:r>
      <w:r>
        <w:rPr>
          <w:color w:val="231F20"/>
          <w:spacing w:val="-3"/>
          <w:sz w:val="21"/>
        </w:rPr>
        <w:t xml:space="preserve"> </w:t>
      </w:r>
      <w:r>
        <w:rPr>
          <w:color w:val="231F20"/>
          <w:sz w:val="21"/>
        </w:rPr>
        <w:t>otherwise</w:t>
      </w:r>
      <w:r>
        <w:rPr>
          <w:color w:val="231F20"/>
          <w:spacing w:val="-4"/>
          <w:sz w:val="21"/>
        </w:rPr>
        <w:t xml:space="preserve"> </w:t>
      </w:r>
      <w:r>
        <w:rPr>
          <w:color w:val="231F20"/>
          <w:sz w:val="21"/>
        </w:rPr>
        <w:t>satisfies</w:t>
      </w:r>
      <w:r>
        <w:rPr>
          <w:color w:val="231F20"/>
          <w:spacing w:val="-2"/>
          <w:sz w:val="21"/>
        </w:rPr>
        <w:t xml:space="preserve"> </w:t>
      </w:r>
      <w:r>
        <w:rPr>
          <w:color w:val="231F20"/>
          <w:sz w:val="21"/>
        </w:rPr>
        <w:t>the</w:t>
      </w:r>
      <w:r>
        <w:rPr>
          <w:color w:val="231F20"/>
          <w:spacing w:val="-2"/>
          <w:sz w:val="21"/>
        </w:rPr>
        <w:t xml:space="preserve"> </w:t>
      </w:r>
      <w:r>
        <w:rPr>
          <w:color w:val="231F20"/>
          <w:sz w:val="21"/>
        </w:rPr>
        <w:t>conditions</w:t>
      </w:r>
      <w:r>
        <w:rPr>
          <w:color w:val="231F20"/>
          <w:spacing w:val="-4"/>
          <w:sz w:val="21"/>
        </w:rPr>
        <w:t xml:space="preserve"> </w:t>
      </w:r>
      <w:r>
        <w:rPr>
          <w:color w:val="231F20"/>
          <w:sz w:val="21"/>
        </w:rPr>
        <w:t>for</w:t>
      </w:r>
      <w:r>
        <w:rPr>
          <w:color w:val="231F20"/>
          <w:spacing w:val="-3"/>
          <w:sz w:val="21"/>
        </w:rPr>
        <w:t xml:space="preserve"> </w:t>
      </w:r>
      <w:r>
        <w:rPr>
          <w:color w:val="231F20"/>
          <w:sz w:val="21"/>
        </w:rPr>
        <w:t>entitlement</w:t>
      </w:r>
      <w:r>
        <w:rPr>
          <w:color w:val="231F20"/>
          <w:spacing w:val="-3"/>
          <w:sz w:val="21"/>
        </w:rPr>
        <w:t xml:space="preserve"> </w:t>
      </w:r>
      <w:r>
        <w:rPr>
          <w:color w:val="231F20"/>
          <w:sz w:val="21"/>
        </w:rPr>
        <w:t>to a reduction under this scheme.</w:t>
      </w:r>
    </w:p>
    <w:p w14:paraId="7A981E25" w14:textId="77777777" w:rsidR="003D3726" w:rsidRDefault="000E0BEF" w:rsidP="003E2224">
      <w:pPr>
        <w:pStyle w:val="ListParagraph"/>
        <w:numPr>
          <w:ilvl w:val="0"/>
          <w:numId w:val="60"/>
        </w:numPr>
        <w:tabs>
          <w:tab w:val="left" w:pos="1140"/>
        </w:tabs>
        <w:ind w:left="1140" w:right="886" w:hanging="361"/>
        <w:rPr>
          <w:sz w:val="21"/>
        </w:rPr>
      </w:pPr>
      <w:r>
        <w:rPr>
          <w:color w:val="231F20"/>
          <w:sz w:val="21"/>
        </w:rPr>
        <w:t>Where</w:t>
      </w:r>
      <w:r>
        <w:rPr>
          <w:color w:val="231F20"/>
          <w:spacing w:val="-2"/>
          <w:sz w:val="21"/>
        </w:rPr>
        <w:t xml:space="preserve"> </w:t>
      </w:r>
      <w:r>
        <w:rPr>
          <w:color w:val="231F20"/>
          <w:sz w:val="21"/>
        </w:rPr>
        <w:t>a</w:t>
      </w:r>
      <w:r>
        <w:rPr>
          <w:color w:val="231F20"/>
          <w:spacing w:val="-2"/>
          <w:sz w:val="21"/>
        </w:rPr>
        <w:t xml:space="preserve"> </w:t>
      </w:r>
      <w:r>
        <w:rPr>
          <w:color w:val="231F20"/>
          <w:sz w:val="21"/>
        </w:rPr>
        <w:t>reduction</w:t>
      </w:r>
      <w:r>
        <w:rPr>
          <w:color w:val="231F20"/>
          <w:spacing w:val="-2"/>
          <w:sz w:val="21"/>
        </w:rPr>
        <w:t xml:space="preserve"> </w:t>
      </w:r>
      <w:r>
        <w:rPr>
          <w:color w:val="231F20"/>
          <w:sz w:val="21"/>
        </w:rPr>
        <w:t>under</w:t>
      </w:r>
      <w:r>
        <w:rPr>
          <w:color w:val="231F20"/>
          <w:spacing w:val="-3"/>
          <w:sz w:val="21"/>
        </w:rPr>
        <w:t xml:space="preserve"> </w:t>
      </w:r>
      <w:r>
        <w:rPr>
          <w:color w:val="231F20"/>
          <w:sz w:val="21"/>
        </w:rPr>
        <w:t>this</w:t>
      </w:r>
      <w:r>
        <w:rPr>
          <w:color w:val="231F20"/>
          <w:spacing w:val="-2"/>
          <w:sz w:val="21"/>
        </w:rPr>
        <w:t xml:space="preserve"> </w:t>
      </w:r>
      <w:r>
        <w:rPr>
          <w:color w:val="231F20"/>
          <w:sz w:val="21"/>
        </w:rPr>
        <w:t>scheme</w:t>
      </w:r>
      <w:r>
        <w:rPr>
          <w:color w:val="231F20"/>
          <w:spacing w:val="-4"/>
          <w:sz w:val="21"/>
        </w:rPr>
        <w:t xml:space="preserve"> </w:t>
      </w:r>
      <w:r>
        <w:rPr>
          <w:color w:val="231F20"/>
          <w:sz w:val="21"/>
        </w:rPr>
        <w:t>is</w:t>
      </w:r>
      <w:r>
        <w:rPr>
          <w:color w:val="231F20"/>
          <w:spacing w:val="-2"/>
          <w:sz w:val="21"/>
        </w:rPr>
        <w:t xml:space="preserve"> </w:t>
      </w:r>
      <w:r>
        <w:rPr>
          <w:color w:val="231F20"/>
          <w:sz w:val="21"/>
        </w:rPr>
        <w:t>awarded</w:t>
      </w:r>
      <w:r>
        <w:rPr>
          <w:color w:val="231F20"/>
          <w:spacing w:val="-2"/>
          <w:sz w:val="21"/>
        </w:rPr>
        <w:t xml:space="preserve"> </w:t>
      </w:r>
      <w:r>
        <w:rPr>
          <w:color w:val="231F20"/>
          <w:sz w:val="21"/>
        </w:rPr>
        <w:t>for</w:t>
      </w:r>
      <w:r>
        <w:rPr>
          <w:color w:val="231F20"/>
          <w:spacing w:val="-5"/>
          <w:sz w:val="21"/>
        </w:rPr>
        <w:t xml:space="preserve"> </w:t>
      </w:r>
      <w:r>
        <w:rPr>
          <w:color w:val="231F20"/>
          <w:sz w:val="21"/>
        </w:rPr>
        <w:t>the</w:t>
      </w:r>
      <w:r>
        <w:rPr>
          <w:color w:val="231F20"/>
          <w:spacing w:val="-2"/>
          <w:sz w:val="21"/>
        </w:rPr>
        <w:t xml:space="preserve"> </w:t>
      </w:r>
      <w:r>
        <w:rPr>
          <w:color w:val="231F20"/>
          <w:sz w:val="21"/>
        </w:rPr>
        <w:t>period</w:t>
      </w:r>
      <w:r>
        <w:rPr>
          <w:color w:val="231F20"/>
          <w:spacing w:val="-2"/>
          <w:sz w:val="21"/>
        </w:rPr>
        <w:t xml:space="preserve"> </w:t>
      </w:r>
      <w:r>
        <w:rPr>
          <w:color w:val="231F20"/>
          <w:sz w:val="21"/>
        </w:rPr>
        <w:t>of</w:t>
      </w:r>
      <w:r>
        <w:rPr>
          <w:color w:val="231F20"/>
          <w:spacing w:val="-1"/>
          <w:sz w:val="21"/>
        </w:rPr>
        <w:t xml:space="preserve"> </w:t>
      </w:r>
      <w:r>
        <w:rPr>
          <w:color w:val="231F20"/>
          <w:sz w:val="21"/>
        </w:rPr>
        <w:t>4</w:t>
      </w:r>
      <w:r>
        <w:rPr>
          <w:color w:val="231F20"/>
          <w:spacing w:val="-2"/>
          <w:sz w:val="21"/>
        </w:rPr>
        <w:t xml:space="preserve"> </w:t>
      </w:r>
      <w:r>
        <w:rPr>
          <w:color w:val="231F20"/>
          <w:sz w:val="21"/>
        </w:rPr>
        <w:t>weeks</w:t>
      </w:r>
      <w:r>
        <w:rPr>
          <w:color w:val="231F20"/>
          <w:spacing w:val="-2"/>
          <w:sz w:val="21"/>
        </w:rPr>
        <w:t xml:space="preserve"> </w:t>
      </w:r>
      <w:r>
        <w:rPr>
          <w:color w:val="231F20"/>
          <w:sz w:val="21"/>
        </w:rPr>
        <w:t>in</w:t>
      </w:r>
      <w:r>
        <w:rPr>
          <w:color w:val="231F20"/>
          <w:spacing w:val="-2"/>
          <w:sz w:val="21"/>
        </w:rPr>
        <w:t xml:space="preserve"> </w:t>
      </w:r>
      <w:r>
        <w:rPr>
          <w:color w:val="231F20"/>
          <w:sz w:val="21"/>
        </w:rPr>
        <w:t>accordance with</w:t>
      </w:r>
      <w:r>
        <w:rPr>
          <w:color w:val="231F20"/>
          <w:spacing w:val="-1"/>
          <w:sz w:val="21"/>
        </w:rPr>
        <w:t xml:space="preserve"> </w:t>
      </w:r>
      <w:r>
        <w:rPr>
          <w:color w:val="231F20"/>
          <w:sz w:val="21"/>
        </w:rPr>
        <w:t>sub-paragraph</w:t>
      </w:r>
      <w:r>
        <w:rPr>
          <w:color w:val="231F20"/>
          <w:spacing w:val="-1"/>
          <w:sz w:val="21"/>
        </w:rPr>
        <w:t xml:space="preserve"> </w:t>
      </w:r>
      <w:r>
        <w:rPr>
          <w:color w:val="231F20"/>
          <w:sz w:val="21"/>
        </w:rPr>
        <w:t>(3)</w:t>
      </w:r>
      <w:r>
        <w:rPr>
          <w:color w:val="231F20"/>
          <w:spacing w:val="-2"/>
          <w:sz w:val="21"/>
        </w:rPr>
        <w:t xml:space="preserve"> </w:t>
      </w:r>
      <w:r>
        <w:rPr>
          <w:color w:val="231F20"/>
          <w:sz w:val="21"/>
        </w:rPr>
        <w:t>above,</w:t>
      </w:r>
      <w:r>
        <w:rPr>
          <w:color w:val="231F20"/>
          <w:spacing w:val="-2"/>
          <w:sz w:val="21"/>
        </w:rPr>
        <w:t xml:space="preserve"> </w:t>
      </w:r>
      <w:r>
        <w:rPr>
          <w:color w:val="231F20"/>
          <w:sz w:val="21"/>
        </w:rPr>
        <w:t>and</w:t>
      </w:r>
      <w:r>
        <w:rPr>
          <w:color w:val="231F20"/>
          <w:spacing w:val="-1"/>
          <w:sz w:val="21"/>
        </w:rPr>
        <w:t xml:space="preserve"> </w:t>
      </w:r>
      <w:r>
        <w:rPr>
          <w:color w:val="231F20"/>
          <w:sz w:val="21"/>
        </w:rPr>
        <w:t>the</w:t>
      </w:r>
      <w:r>
        <w:rPr>
          <w:color w:val="231F20"/>
          <w:spacing w:val="-1"/>
          <w:sz w:val="21"/>
        </w:rPr>
        <w:t xml:space="preserve"> </w:t>
      </w:r>
      <w:r>
        <w:rPr>
          <w:color w:val="231F20"/>
          <w:sz w:val="21"/>
        </w:rPr>
        <w:t>last</w:t>
      </w:r>
      <w:r>
        <w:rPr>
          <w:color w:val="231F20"/>
          <w:spacing w:val="-2"/>
          <w:sz w:val="21"/>
        </w:rPr>
        <w:t xml:space="preserve"> </w:t>
      </w:r>
      <w:r>
        <w:rPr>
          <w:color w:val="231F20"/>
          <w:sz w:val="21"/>
        </w:rPr>
        <w:t>day</w:t>
      </w:r>
      <w:r>
        <w:rPr>
          <w:color w:val="231F20"/>
          <w:spacing w:val="-3"/>
          <w:sz w:val="21"/>
        </w:rPr>
        <w:t xml:space="preserve"> </w:t>
      </w:r>
      <w:r>
        <w:rPr>
          <w:color w:val="231F20"/>
          <w:sz w:val="21"/>
        </w:rPr>
        <w:t>of that</w:t>
      </w:r>
      <w:r>
        <w:rPr>
          <w:color w:val="231F20"/>
          <w:spacing w:val="-2"/>
          <w:sz w:val="21"/>
        </w:rPr>
        <w:t xml:space="preserve"> </w:t>
      </w:r>
      <w:r>
        <w:rPr>
          <w:color w:val="231F20"/>
          <w:sz w:val="21"/>
        </w:rPr>
        <w:t>period</w:t>
      </w:r>
      <w:r>
        <w:rPr>
          <w:color w:val="231F20"/>
          <w:spacing w:val="-3"/>
          <w:sz w:val="21"/>
        </w:rPr>
        <w:t xml:space="preserve"> </w:t>
      </w:r>
      <w:r>
        <w:rPr>
          <w:color w:val="231F20"/>
          <w:sz w:val="21"/>
        </w:rPr>
        <w:t>falls</w:t>
      </w:r>
      <w:r>
        <w:rPr>
          <w:color w:val="231F20"/>
          <w:spacing w:val="-1"/>
          <w:sz w:val="21"/>
        </w:rPr>
        <w:t xml:space="preserve"> </w:t>
      </w:r>
      <w:r>
        <w:rPr>
          <w:color w:val="231F20"/>
          <w:sz w:val="21"/>
        </w:rPr>
        <w:t>on</w:t>
      </w:r>
      <w:r>
        <w:rPr>
          <w:color w:val="231F20"/>
          <w:spacing w:val="-1"/>
          <w:sz w:val="21"/>
        </w:rPr>
        <w:t xml:space="preserve"> </w:t>
      </w:r>
      <w:r>
        <w:rPr>
          <w:color w:val="231F20"/>
          <w:sz w:val="21"/>
        </w:rPr>
        <w:t>a</w:t>
      </w:r>
      <w:r>
        <w:rPr>
          <w:color w:val="231F20"/>
          <w:spacing w:val="-1"/>
          <w:sz w:val="21"/>
        </w:rPr>
        <w:t xml:space="preserve"> </w:t>
      </w:r>
      <w:r>
        <w:rPr>
          <w:color w:val="231F20"/>
          <w:sz w:val="21"/>
        </w:rPr>
        <w:t>day</w:t>
      </w:r>
      <w:r>
        <w:rPr>
          <w:color w:val="231F20"/>
          <w:spacing w:val="-3"/>
          <w:sz w:val="21"/>
        </w:rPr>
        <w:t xml:space="preserve"> </w:t>
      </w:r>
      <w:r>
        <w:rPr>
          <w:color w:val="231F20"/>
          <w:sz w:val="21"/>
        </w:rPr>
        <w:t>other</w:t>
      </w:r>
      <w:r>
        <w:rPr>
          <w:color w:val="231F20"/>
          <w:spacing w:val="-2"/>
          <w:sz w:val="21"/>
        </w:rPr>
        <w:t xml:space="preserve"> </w:t>
      </w:r>
      <w:r>
        <w:rPr>
          <w:color w:val="231F20"/>
          <w:sz w:val="21"/>
        </w:rPr>
        <w:t>than</w:t>
      </w:r>
      <w:r>
        <w:rPr>
          <w:color w:val="231F20"/>
          <w:spacing w:val="-1"/>
          <w:sz w:val="21"/>
        </w:rPr>
        <w:t xml:space="preserve"> </w:t>
      </w:r>
      <w:r>
        <w:rPr>
          <w:color w:val="231F20"/>
          <w:sz w:val="21"/>
        </w:rPr>
        <w:t>the last day of a reduction week, then a reduction under this scheme shall continue to be awarded until the end of the reduction week in which the last day of that period falls.</w:t>
      </w:r>
    </w:p>
    <w:p w14:paraId="21F465E2" w14:textId="77777777" w:rsidR="003D3726" w:rsidRDefault="000E0BEF" w:rsidP="003E2224">
      <w:pPr>
        <w:pStyle w:val="ListParagraph"/>
        <w:numPr>
          <w:ilvl w:val="0"/>
          <w:numId w:val="60"/>
        </w:numPr>
        <w:tabs>
          <w:tab w:val="left" w:pos="1140"/>
        </w:tabs>
        <w:spacing w:before="55"/>
        <w:ind w:right="1083"/>
        <w:rPr>
          <w:sz w:val="21"/>
        </w:rPr>
      </w:pPr>
      <w:r>
        <w:rPr>
          <w:color w:val="231F20"/>
          <w:sz w:val="21"/>
        </w:rPr>
        <w:t>Throughout</w:t>
      </w:r>
      <w:r>
        <w:rPr>
          <w:color w:val="231F20"/>
          <w:spacing w:val="-3"/>
          <w:sz w:val="21"/>
        </w:rPr>
        <w:t xml:space="preserve"> </w:t>
      </w:r>
      <w:r>
        <w:rPr>
          <w:color w:val="231F20"/>
          <w:sz w:val="21"/>
        </w:rPr>
        <w:t>the</w:t>
      </w:r>
      <w:r>
        <w:rPr>
          <w:color w:val="231F20"/>
          <w:spacing w:val="-3"/>
          <w:sz w:val="21"/>
        </w:rPr>
        <w:t xml:space="preserve"> </w:t>
      </w:r>
      <w:r>
        <w:rPr>
          <w:color w:val="231F20"/>
          <w:sz w:val="21"/>
        </w:rPr>
        <w:t>period</w:t>
      </w:r>
      <w:r>
        <w:rPr>
          <w:color w:val="231F20"/>
          <w:spacing w:val="-3"/>
          <w:sz w:val="21"/>
        </w:rPr>
        <w:t xml:space="preserve"> </w:t>
      </w:r>
      <w:r>
        <w:rPr>
          <w:color w:val="231F20"/>
          <w:sz w:val="21"/>
        </w:rPr>
        <w:t>of</w:t>
      </w:r>
      <w:r>
        <w:rPr>
          <w:color w:val="231F20"/>
          <w:spacing w:val="-2"/>
          <w:sz w:val="21"/>
        </w:rPr>
        <w:t xml:space="preserve"> </w:t>
      </w:r>
      <w:r>
        <w:rPr>
          <w:color w:val="231F20"/>
          <w:sz w:val="21"/>
        </w:rPr>
        <w:t>4</w:t>
      </w:r>
      <w:r>
        <w:rPr>
          <w:color w:val="231F20"/>
          <w:spacing w:val="-3"/>
          <w:sz w:val="21"/>
        </w:rPr>
        <w:t xml:space="preserve"> </w:t>
      </w:r>
      <w:r>
        <w:rPr>
          <w:color w:val="231F20"/>
          <w:sz w:val="21"/>
        </w:rPr>
        <w:t>weeks</w:t>
      </w:r>
      <w:r>
        <w:rPr>
          <w:color w:val="231F20"/>
          <w:spacing w:val="-3"/>
          <w:sz w:val="21"/>
        </w:rPr>
        <w:t xml:space="preserve"> </w:t>
      </w:r>
      <w:r>
        <w:rPr>
          <w:color w:val="231F20"/>
          <w:sz w:val="21"/>
        </w:rPr>
        <w:t>specified</w:t>
      </w:r>
      <w:r>
        <w:rPr>
          <w:color w:val="231F20"/>
          <w:spacing w:val="-4"/>
          <w:sz w:val="21"/>
        </w:rPr>
        <w:t xml:space="preserve"> </w:t>
      </w:r>
      <w:r>
        <w:rPr>
          <w:color w:val="231F20"/>
          <w:sz w:val="21"/>
        </w:rPr>
        <w:t>in</w:t>
      </w:r>
      <w:r>
        <w:rPr>
          <w:color w:val="231F20"/>
          <w:spacing w:val="-3"/>
          <w:sz w:val="21"/>
        </w:rPr>
        <w:t xml:space="preserve"> </w:t>
      </w:r>
      <w:r>
        <w:rPr>
          <w:color w:val="231F20"/>
          <w:sz w:val="21"/>
        </w:rPr>
        <w:t>sub-paragraph</w:t>
      </w:r>
      <w:r>
        <w:rPr>
          <w:color w:val="231F20"/>
          <w:spacing w:val="-3"/>
          <w:sz w:val="21"/>
        </w:rPr>
        <w:t xml:space="preserve"> </w:t>
      </w:r>
      <w:r>
        <w:rPr>
          <w:color w:val="231F20"/>
          <w:sz w:val="21"/>
        </w:rPr>
        <w:t>(3)</w:t>
      </w:r>
      <w:r>
        <w:rPr>
          <w:color w:val="231F20"/>
          <w:spacing w:val="-3"/>
          <w:sz w:val="21"/>
        </w:rPr>
        <w:t xml:space="preserve"> </w:t>
      </w:r>
      <w:r>
        <w:rPr>
          <w:color w:val="231F20"/>
          <w:sz w:val="21"/>
        </w:rPr>
        <w:t>and</w:t>
      </w:r>
      <w:r>
        <w:rPr>
          <w:color w:val="231F20"/>
          <w:spacing w:val="-3"/>
          <w:sz w:val="21"/>
        </w:rPr>
        <w:t xml:space="preserve"> </w:t>
      </w:r>
      <w:r>
        <w:rPr>
          <w:color w:val="231F20"/>
          <w:sz w:val="21"/>
        </w:rPr>
        <w:t>any</w:t>
      </w:r>
      <w:r>
        <w:rPr>
          <w:color w:val="231F20"/>
          <w:spacing w:val="-4"/>
          <w:sz w:val="21"/>
        </w:rPr>
        <w:t xml:space="preserve"> </w:t>
      </w:r>
      <w:r>
        <w:rPr>
          <w:color w:val="231F20"/>
          <w:sz w:val="21"/>
        </w:rPr>
        <w:t>further</w:t>
      </w:r>
      <w:r>
        <w:rPr>
          <w:color w:val="231F20"/>
          <w:spacing w:val="-3"/>
          <w:sz w:val="21"/>
        </w:rPr>
        <w:t xml:space="preserve"> </w:t>
      </w:r>
      <w:r>
        <w:rPr>
          <w:color w:val="231F20"/>
          <w:sz w:val="21"/>
        </w:rPr>
        <w:t>period specified in sub-paragraph (</w:t>
      </w:r>
      <w:proofErr w:type="gramStart"/>
      <w:r>
        <w:rPr>
          <w:color w:val="231F20"/>
          <w:sz w:val="21"/>
        </w:rPr>
        <w:t>4)—</w:t>
      </w:r>
      <w:proofErr w:type="gramEnd"/>
    </w:p>
    <w:p w14:paraId="37F54773" w14:textId="77777777" w:rsidR="003D3726" w:rsidRDefault="000E0BEF" w:rsidP="003E2224">
      <w:pPr>
        <w:pStyle w:val="ListParagraph"/>
        <w:numPr>
          <w:ilvl w:val="1"/>
          <w:numId w:val="60"/>
        </w:numPr>
        <w:tabs>
          <w:tab w:val="left" w:pos="1500"/>
        </w:tabs>
        <w:spacing w:line="241" w:lineRule="exact"/>
        <w:ind w:hanging="361"/>
        <w:rPr>
          <w:sz w:val="21"/>
        </w:rPr>
      </w:pPr>
      <w:r>
        <w:rPr>
          <w:color w:val="231F20"/>
          <w:sz w:val="21"/>
        </w:rPr>
        <w:t>the</w:t>
      </w:r>
      <w:r>
        <w:rPr>
          <w:color w:val="231F20"/>
          <w:spacing w:val="-5"/>
          <w:sz w:val="21"/>
        </w:rPr>
        <w:t xml:space="preserve"> </w:t>
      </w:r>
      <w:r>
        <w:rPr>
          <w:color w:val="231F20"/>
          <w:sz w:val="21"/>
        </w:rPr>
        <w:t>whole</w:t>
      </w:r>
      <w:r>
        <w:rPr>
          <w:color w:val="231F20"/>
          <w:spacing w:val="-3"/>
          <w:sz w:val="21"/>
        </w:rPr>
        <w:t xml:space="preserve"> </w:t>
      </w:r>
      <w:r>
        <w:rPr>
          <w:color w:val="231F20"/>
          <w:sz w:val="21"/>
        </w:rPr>
        <w:t>of</w:t>
      </w:r>
      <w:r>
        <w:rPr>
          <w:color w:val="231F20"/>
          <w:spacing w:val="-2"/>
          <w:sz w:val="21"/>
        </w:rPr>
        <w:t xml:space="preserve"> </w:t>
      </w:r>
      <w:r>
        <w:rPr>
          <w:color w:val="231F20"/>
          <w:sz w:val="21"/>
        </w:rPr>
        <w:t>the</w:t>
      </w:r>
      <w:r>
        <w:rPr>
          <w:color w:val="231F20"/>
          <w:spacing w:val="-2"/>
          <w:sz w:val="21"/>
        </w:rPr>
        <w:t xml:space="preserve"> </w:t>
      </w:r>
      <w:r>
        <w:rPr>
          <w:color w:val="231F20"/>
          <w:sz w:val="21"/>
        </w:rPr>
        <w:t>income</w:t>
      </w:r>
      <w:r>
        <w:rPr>
          <w:color w:val="231F20"/>
          <w:spacing w:val="-3"/>
          <w:sz w:val="21"/>
        </w:rPr>
        <w:t xml:space="preserve"> </w:t>
      </w:r>
      <w:r>
        <w:rPr>
          <w:color w:val="231F20"/>
          <w:sz w:val="21"/>
        </w:rPr>
        <w:t>and</w:t>
      </w:r>
      <w:r>
        <w:rPr>
          <w:color w:val="231F20"/>
          <w:spacing w:val="-3"/>
          <w:sz w:val="21"/>
        </w:rPr>
        <w:t xml:space="preserve"> </w:t>
      </w:r>
      <w:r>
        <w:rPr>
          <w:color w:val="231F20"/>
          <w:sz w:val="21"/>
        </w:rPr>
        <w:t>capital</w:t>
      </w:r>
      <w:r>
        <w:rPr>
          <w:color w:val="231F20"/>
          <w:spacing w:val="-1"/>
          <w:sz w:val="21"/>
        </w:rPr>
        <w:t xml:space="preserve"> </w:t>
      </w:r>
      <w:r>
        <w:rPr>
          <w:color w:val="231F20"/>
          <w:sz w:val="21"/>
        </w:rPr>
        <w:t>of</w:t>
      </w:r>
      <w:r>
        <w:rPr>
          <w:color w:val="231F20"/>
          <w:spacing w:val="-2"/>
          <w:sz w:val="21"/>
        </w:rPr>
        <w:t xml:space="preserve"> </w:t>
      </w:r>
      <w:r>
        <w:rPr>
          <w:color w:val="231F20"/>
          <w:sz w:val="21"/>
        </w:rPr>
        <w:t>the</w:t>
      </w:r>
      <w:r>
        <w:rPr>
          <w:color w:val="231F20"/>
          <w:spacing w:val="-3"/>
          <w:sz w:val="21"/>
        </w:rPr>
        <w:t xml:space="preserve"> </w:t>
      </w:r>
      <w:r>
        <w:rPr>
          <w:color w:val="231F20"/>
          <w:sz w:val="21"/>
        </w:rPr>
        <w:t>applicant</w:t>
      </w:r>
      <w:r>
        <w:rPr>
          <w:color w:val="231F20"/>
          <w:spacing w:val="-3"/>
          <w:sz w:val="21"/>
        </w:rPr>
        <w:t xml:space="preserve"> </w:t>
      </w:r>
      <w:r>
        <w:rPr>
          <w:color w:val="231F20"/>
          <w:sz w:val="21"/>
        </w:rPr>
        <w:t>is</w:t>
      </w:r>
      <w:r>
        <w:rPr>
          <w:color w:val="231F20"/>
          <w:spacing w:val="-3"/>
          <w:sz w:val="21"/>
        </w:rPr>
        <w:t xml:space="preserve"> </w:t>
      </w:r>
      <w:r>
        <w:rPr>
          <w:color w:val="231F20"/>
          <w:sz w:val="21"/>
        </w:rPr>
        <w:t>to</w:t>
      </w:r>
      <w:r>
        <w:rPr>
          <w:color w:val="231F20"/>
          <w:spacing w:val="-3"/>
          <w:sz w:val="21"/>
        </w:rPr>
        <w:t xml:space="preserve"> </w:t>
      </w:r>
      <w:r>
        <w:rPr>
          <w:color w:val="231F20"/>
          <w:sz w:val="21"/>
        </w:rPr>
        <w:t>be</w:t>
      </w:r>
      <w:r>
        <w:rPr>
          <w:color w:val="231F20"/>
          <w:spacing w:val="-2"/>
          <w:sz w:val="21"/>
        </w:rPr>
        <w:t xml:space="preserve"> </w:t>
      </w:r>
      <w:proofErr w:type="gramStart"/>
      <w:r>
        <w:rPr>
          <w:color w:val="231F20"/>
          <w:spacing w:val="-2"/>
          <w:sz w:val="21"/>
        </w:rPr>
        <w:t>disregarded;</w:t>
      </w:r>
      <w:proofErr w:type="gramEnd"/>
    </w:p>
    <w:p w14:paraId="57C2D108" w14:textId="38A6D977" w:rsidR="003D3726" w:rsidRDefault="000E0BEF" w:rsidP="003E2224">
      <w:pPr>
        <w:pStyle w:val="ListParagraph"/>
        <w:numPr>
          <w:ilvl w:val="1"/>
          <w:numId w:val="60"/>
        </w:numPr>
        <w:tabs>
          <w:tab w:val="left" w:pos="1500"/>
        </w:tabs>
        <w:spacing w:before="1"/>
        <w:ind w:left="1500" w:right="586" w:hanging="361"/>
        <w:rPr>
          <w:sz w:val="21"/>
        </w:rPr>
      </w:pPr>
      <w:proofErr w:type="gramStart"/>
      <w:r>
        <w:rPr>
          <w:color w:val="231F20"/>
          <w:sz w:val="21"/>
        </w:rPr>
        <w:t>the</w:t>
      </w:r>
      <w:proofErr w:type="gramEnd"/>
      <w:r>
        <w:rPr>
          <w:color w:val="231F20"/>
          <w:spacing w:val="-3"/>
          <w:sz w:val="21"/>
        </w:rPr>
        <w:t xml:space="preserve"> </w:t>
      </w:r>
      <w:r>
        <w:rPr>
          <w:color w:val="231F20"/>
          <w:sz w:val="21"/>
        </w:rPr>
        <w:t>maximum</w:t>
      </w:r>
      <w:r>
        <w:rPr>
          <w:color w:val="231F20"/>
          <w:spacing w:val="-1"/>
          <w:sz w:val="21"/>
        </w:rPr>
        <w:t xml:space="preserve"> </w:t>
      </w:r>
      <w:r w:rsidR="00AD0521">
        <w:rPr>
          <w:color w:val="231F20"/>
          <w:sz w:val="21"/>
        </w:rPr>
        <w:t>c</w:t>
      </w:r>
      <w:r w:rsidR="008A6D7A">
        <w:rPr>
          <w:color w:val="231F20"/>
          <w:sz w:val="21"/>
        </w:rPr>
        <w:t xml:space="preserve">ouncil </w:t>
      </w:r>
      <w:r w:rsidR="00AD0521">
        <w:rPr>
          <w:color w:val="231F20"/>
          <w:sz w:val="21"/>
        </w:rPr>
        <w:t>t</w:t>
      </w:r>
      <w:r w:rsidR="008A6D7A">
        <w:rPr>
          <w:color w:val="231F20"/>
          <w:sz w:val="21"/>
        </w:rPr>
        <w:t>ax</w:t>
      </w:r>
      <w:r>
        <w:rPr>
          <w:color w:val="231F20"/>
          <w:spacing w:val="-5"/>
          <w:sz w:val="21"/>
        </w:rPr>
        <w:t xml:space="preserve"> </w:t>
      </w:r>
      <w:r>
        <w:rPr>
          <w:color w:val="231F20"/>
          <w:sz w:val="21"/>
        </w:rPr>
        <w:t>reduction</w:t>
      </w:r>
      <w:r>
        <w:rPr>
          <w:color w:val="231F20"/>
          <w:spacing w:val="-3"/>
          <w:sz w:val="21"/>
        </w:rPr>
        <w:t xml:space="preserve"> </w:t>
      </w:r>
      <w:r>
        <w:rPr>
          <w:color w:val="231F20"/>
          <w:sz w:val="21"/>
        </w:rPr>
        <w:t>of</w:t>
      </w:r>
      <w:r>
        <w:rPr>
          <w:color w:val="231F20"/>
          <w:spacing w:val="-2"/>
          <w:sz w:val="21"/>
        </w:rPr>
        <w:t xml:space="preserve"> </w:t>
      </w:r>
      <w:r>
        <w:rPr>
          <w:color w:val="231F20"/>
          <w:sz w:val="21"/>
        </w:rPr>
        <w:t>the</w:t>
      </w:r>
      <w:r>
        <w:rPr>
          <w:color w:val="231F20"/>
          <w:spacing w:val="-3"/>
          <w:sz w:val="21"/>
        </w:rPr>
        <w:t xml:space="preserve"> </w:t>
      </w:r>
      <w:r>
        <w:rPr>
          <w:color w:val="231F20"/>
          <w:sz w:val="21"/>
        </w:rPr>
        <w:t>applicant</w:t>
      </w:r>
      <w:r>
        <w:rPr>
          <w:color w:val="231F20"/>
          <w:spacing w:val="-7"/>
          <w:sz w:val="21"/>
        </w:rPr>
        <w:t xml:space="preserve"> </w:t>
      </w:r>
      <w:r>
        <w:rPr>
          <w:color w:val="231F20"/>
          <w:sz w:val="21"/>
        </w:rPr>
        <w:t>is</w:t>
      </w:r>
      <w:r>
        <w:rPr>
          <w:color w:val="231F20"/>
          <w:spacing w:val="-3"/>
          <w:sz w:val="21"/>
        </w:rPr>
        <w:t xml:space="preserve"> </w:t>
      </w:r>
      <w:r>
        <w:rPr>
          <w:color w:val="231F20"/>
          <w:sz w:val="21"/>
        </w:rPr>
        <w:t>to</w:t>
      </w:r>
      <w:r>
        <w:rPr>
          <w:color w:val="231F20"/>
          <w:spacing w:val="-3"/>
          <w:sz w:val="21"/>
        </w:rPr>
        <w:t xml:space="preserve"> </w:t>
      </w:r>
      <w:r>
        <w:rPr>
          <w:color w:val="231F20"/>
          <w:sz w:val="21"/>
        </w:rPr>
        <w:t>be</w:t>
      </w:r>
      <w:r>
        <w:rPr>
          <w:color w:val="231F20"/>
          <w:spacing w:val="-3"/>
          <w:sz w:val="21"/>
        </w:rPr>
        <w:t xml:space="preserve"> </w:t>
      </w:r>
      <w:r>
        <w:rPr>
          <w:color w:val="231F20"/>
          <w:sz w:val="21"/>
        </w:rPr>
        <w:t>that</w:t>
      </w:r>
      <w:r>
        <w:rPr>
          <w:color w:val="231F20"/>
          <w:spacing w:val="-4"/>
          <w:sz w:val="21"/>
        </w:rPr>
        <w:t xml:space="preserve"> </w:t>
      </w:r>
      <w:r>
        <w:rPr>
          <w:color w:val="231F20"/>
          <w:sz w:val="21"/>
        </w:rPr>
        <w:t>which</w:t>
      </w:r>
      <w:r>
        <w:rPr>
          <w:color w:val="231F20"/>
          <w:spacing w:val="-3"/>
          <w:sz w:val="21"/>
        </w:rPr>
        <w:t xml:space="preserve"> </w:t>
      </w:r>
      <w:r>
        <w:rPr>
          <w:color w:val="231F20"/>
          <w:sz w:val="21"/>
        </w:rPr>
        <w:t>was</w:t>
      </w:r>
      <w:r>
        <w:rPr>
          <w:color w:val="231F20"/>
          <w:spacing w:val="-3"/>
          <w:sz w:val="21"/>
        </w:rPr>
        <w:t xml:space="preserve"> </w:t>
      </w:r>
      <w:r>
        <w:rPr>
          <w:color w:val="231F20"/>
          <w:sz w:val="21"/>
        </w:rPr>
        <w:t>applicable</w:t>
      </w:r>
      <w:r>
        <w:rPr>
          <w:color w:val="231F20"/>
          <w:spacing w:val="-3"/>
          <w:sz w:val="21"/>
        </w:rPr>
        <w:t xml:space="preserve"> </w:t>
      </w:r>
      <w:r>
        <w:rPr>
          <w:color w:val="231F20"/>
          <w:sz w:val="21"/>
        </w:rPr>
        <w:t>in his case immediately before that period commenced.</w:t>
      </w:r>
    </w:p>
    <w:p w14:paraId="67D9F9F8" w14:textId="1522F4B7" w:rsidR="003D3726" w:rsidRPr="00337D20" w:rsidRDefault="000E0BEF" w:rsidP="003E2224">
      <w:pPr>
        <w:pStyle w:val="ListParagraph"/>
        <w:numPr>
          <w:ilvl w:val="0"/>
          <w:numId w:val="60"/>
        </w:numPr>
        <w:tabs>
          <w:tab w:val="left" w:pos="1141"/>
        </w:tabs>
        <w:ind w:left="1140" w:right="652"/>
        <w:rPr>
          <w:sz w:val="21"/>
        </w:rPr>
      </w:pPr>
      <w:r>
        <w:rPr>
          <w:color w:val="231F20"/>
          <w:sz w:val="21"/>
        </w:rPr>
        <w:t>The</w:t>
      </w:r>
      <w:r>
        <w:rPr>
          <w:color w:val="231F20"/>
          <w:spacing w:val="-5"/>
          <w:sz w:val="21"/>
        </w:rPr>
        <w:t xml:space="preserve"> </w:t>
      </w:r>
      <w:r>
        <w:rPr>
          <w:color w:val="231F20"/>
          <w:sz w:val="21"/>
        </w:rPr>
        <w:t>maximum</w:t>
      </w:r>
      <w:r>
        <w:rPr>
          <w:color w:val="231F20"/>
          <w:spacing w:val="-1"/>
          <w:sz w:val="21"/>
        </w:rPr>
        <w:t xml:space="preserve"> </w:t>
      </w:r>
      <w:r w:rsidR="00FA2350">
        <w:rPr>
          <w:color w:val="231F20"/>
          <w:sz w:val="21"/>
        </w:rPr>
        <w:t>c</w:t>
      </w:r>
      <w:r w:rsidR="008A6D7A">
        <w:rPr>
          <w:color w:val="231F20"/>
          <w:sz w:val="21"/>
        </w:rPr>
        <w:t xml:space="preserve">ouncil </w:t>
      </w:r>
      <w:r w:rsidR="00FA2350">
        <w:rPr>
          <w:color w:val="231F20"/>
          <w:sz w:val="21"/>
        </w:rPr>
        <w:t>t</w:t>
      </w:r>
      <w:r w:rsidR="008A6D7A">
        <w:rPr>
          <w:color w:val="231F20"/>
          <w:sz w:val="21"/>
        </w:rPr>
        <w:t>ax</w:t>
      </w:r>
      <w:r>
        <w:rPr>
          <w:color w:val="231F20"/>
          <w:spacing w:val="-3"/>
          <w:sz w:val="21"/>
        </w:rPr>
        <w:t xml:space="preserve"> </w:t>
      </w:r>
      <w:r>
        <w:rPr>
          <w:color w:val="231F20"/>
          <w:sz w:val="21"/>
        </w:rPr>
        <w:t>reduction</w:t>
      </w:r>
      <w:r>
        <w:rPr>
          <w:color w:val="231F20"/>
          <w:spacing w:val="-3"/>
          <w:sz w:val="21"/>
        </w:rPr>
        <w:t xml:space="preserve"> </w:t>
      </w:r>
      <w:r>
        <w:rPr>
          <w:color w:val="231F20"/>
          <w:sz w:val="21"/>
        </w:rPr>
        <w:t>is</w:t>
      </w:r>
      <w:r>
        <w:rPr>
          <w:color w:val="231F20"/>
          <w:spacing w:val="-3"/>
          <w:sz w:val="21"/>
        </w:rPr>
        <w:t xml:space="preserve"> </w:t>
      </w:r>
      <w:r>
        <w:rPr>
          <w:color w:val="231F20"/>
          <w:sz w:val="21"/>
        </w:rPr>
        <w:t>to</w:t>
      </w:r>
      <w:r>
        <w:rPr>
          <w:color w:val="231F20"/>
          <w:spacing w:val="-3"/>
          <w:sz w:val="21"/>
        </w:rPr>
        <w:t xml:space="preserve"> </w:t>
      </w:r>
      <w:r>
        <w:rPr>
          <w:color w:val="231F20"/>
          <w:sz w:val="21"/>
        </w:rPr>
        <w:t>be</w:t>
      </w:r>
      <w:r>
        <w:rPr>
          <w:color w:val="231F20"/>
          <w:spacing w:val="-3"/>
          <w:sz w:val="21"/>
        </w:rPr>
        <w:t xml:space="preserve"> </w:t>
      </w:r>
      <w:r>
        <w:rPr>
          <w:color w:val="231F20"/>
          <w:sz w:val="21"/>
        </w:rPr>
        <w:t>calculated</w:t>
      </w:r>
      <w:r>
        <w:rPr>
          <w:color w:val="231F20"/>
          <w:spacing w:val="-3"/>
          <w:sz w:val="21"/>
        </w:rPr>
        <w:t xml:space="preserve"> </w:t>
      </w:r>
      <w:r>
        <w:rPr>
          <w:color w:val="231F20"/>
          <w:sz w:val="21"/>
        </w:rPr>
        <w:t>in</w:t>
      </w:r>
      <w:r>
        <w:rPr>
          <w:color w:val="231F20"/>
          <w:spacing w:val="-3"/>
          <w:sz w:val="21"/>
        </w:rPr>
        <w:t xml:space="preserve"> </w:t>
      </w:r>
      <w:r>
        <w:rPr>
          <w:color w:val="231F20"/>
          <w:sz w:val="21"/>
        </w:rPr>
        <w:t>accordance</w:t>
      </w:r>
      <w:r>
        <w:rPr>
          <w:color w:val="231F20"/>
          <w:spacing w:val="-3"/>
          <w:sz w:val="21"/>
        </w:rPr>
        <w:t xml:space="preserve"> </w:t>
      </w:r>
      <w:r w:rsidRPr="00337D20">
        <w:rPr>
          <w:sz w:val="21"/>
        </w:rPr>
        <w:t>with</w:t>
      </w:r>
      <w:r w:rsidRPr="00337D20">
        <w:rPr>
          <w:spacing w:val="-3"/>
          <w:sz w:val="21"/>
        </w:rPr>
        <w:t xml:space="preserve"> </w:t>
      </w:r>
      <w:r w:rsidRPr="00337D20">
        <w:rPr>
          <w:sz w:val="21"/>
        </w:rPr>
        <w:t>paragraph</w:t>
      </w:r>
      <w:r w:rsidRPr="00337D20">
        <w:rPr>
          <w:spacing w:val="-3"/>
          <w:sz w:val="21"/>
        </w:rPr>
        <w:t xml:space="preserve"> </w:t>
      </w:r>
      <w:r w:rsidRPr="00337D20">
        <w:rPr>
          <w:sz w:val="21"/>
        </w:rPr>
        <w:t>2</w:t>
      </w:r>
      <w:r w:rsidR="001A774F" w:rsidRPr="00337D20">
        <w:rPr>
          <w:sz w:val="21"/>
        </w:rPr>
        <w:t>4</w:t>
      </w:r>
      <w:r w:rsidRPr="00337D20">
        <w:rPr>
          <w:sz w:val="21"/>
        </w:rPr>
        <w:t>(1) if, since the date it was last calculated—</w:t>
      </w:r>
    </w:p>
    <w:p w14:paraId="305785AC" w14:textId="1E2A96D1" w:rsidR="003D3726" w:rsidRPr="00337D20" w:rsidRDefault="000E0BEF" w:rsidP="003E2224">
      <w:pPr>
        <w:pStyle w:val="ListParagraph"/>
        <w:numPr>
          <w:ilvl w:val="1"/>
          <w:numId w:val="60"/>
        </w:numPr>
        <w:tabs>
          <w:tab w:val="left" w:pos="1500"/>
        </w:tabs>
        <w:spacing w:line="241" w:lineRule="exact"/>
        <w:ind w:left="1500"/>
        <w:rPr>
          <w:sz w:val="21"/>
        </w:rPr>
      </w:pPr>
      <w:r w:rsidRPr="00337D20">
        <w:rPr>
          <w:sz w:val="21"/>
        </w:rPr>
        <w:t>the</w:t>
      </w:r>
      <w:r w:rsidRPr="00337D20">
        <w:rPr>
          <w:spacing w:val="-4"/>
          <w:sz w:val="21"/>
        </w:rPr>
        <w:t xml:space="preserve"> </w:t>
      </w:r>
      <w:r w:rsidRPr="00337D20">
        <w:rPr>
          <w:sz w:val="21"/>
        </w:rPr>
        <w:t>applicant's</w:t>
      </w:r>
      <w:r w:rsidRPr="00337D20">
        <w:rPr>
          <w:spacing w:val="-6"/>
          <w:sz w:val="21"/>
        </w:rPr>
        <w:t xml:space="preserve"> </w:t>
      </w:r>
      <w:r w:rsidR="005D452D">
        <w:rPr>
          <w:sz w:val="21"/>
        </w:rPr>
        <w:t>c</w:t>
      </w:r>
      <w:r w:rsidR="008A6D7A">
        <w:rPr>
          <w:sz w:val="21"/>
        </w:rPr>
        <w:t xml:space="preserve">ouncil </w:t>
      </w:r>
      <w:r w:rsidR="005D452D">
        <w:rPr>
          <w:sz w:val="21"/>
        </w:rPr>
        <w:t>t</w:t>
      </w:r>
      <w:r w:rsidR="008A6D7A">
        <w:rPr>
          <w:sz w:val="21"/>
        </w:rPr>
        <w:t>ax</w:t>
      </w:r>
      <w:r w:rsidRPr="00337D20">
        <w:rPr>
          <w:spacing w:val="-4"/>
          <w:sz w:val="21"/>
        </w:rPr>
        <w:t xml:space="preserve"> </w:t>
      </w:r>
      <w:r w:rsidRPr="00337D20">
        <w:rPr>
          <w:sz w:val="21"/>
        </w:rPr>
        <w:t>liability</w:t>
      </w:r>
      <w:r w:rsidRPr="00337D20">
        <w:rPr>
          <w:spacing w:val="-5"/>
          <w:sz w:val="21"/>
        </w:rPr>
        <w:t xml:space="preserve"> </w:t>
      </w:r>
      <w:r w:rsidRPr="00337D20">
        <w:rPr>
          <w:sz w:val="21"/>
        </w:rPr>
        <w:t>has</w:t>
      </w:r>
      <w:r w:rsidRPr="00337D20">
        <w:rPr>
          <w:spacing w:val="-4"/>
          <w:sz w:val="21"/>
        </w:rPr>
        <w:t xml:space="preserve"> </w:t>
      </w:r>
      <w:r w:rsidRPr="00337D20">
        <w:rPr>
          <w:sz w:val="21"/>
        </w:rPr>
        <w:t>increased;</w:t>
      </w:r>
      <w:r w:rsidRPr="00337D20">
        <w:rPr>
          <w:spacing w:val="-4"/>
          <w:sz w:val="21"/>
        </w:rPr>
        <w:t xml:space="preserve"> </w:t>
      </w:r>
      <w:r w:rsidRPr="00337D20">
        <w:rPr>
          <w:spacing w:val="-5"/>
          <w:sz w:val="21"/>
        </w:rPr>
        <w:t>or</w:t>
      </w:r>
    </w:p>
    <w:p w14:paraId="28AFE483" w14:textId="5D1528DD" w:rsidR="003D3726" w:rsidRPr="00337D20" w:rsidRDefault="000E0BEF" w:rsidP="003E2224">
      <w:pPr>
        <w:pStyle w:val="ListParagraph"/>
        <w:numPr>
          <w:ilvl w:val="1"/>
          <w:numId w:val="60"/>
        </w:numPr>
        <w:tabs>
          <w:tab w:val="left" w:pos="1500"/>
        </w:tabs>
        <w:ind w:left="1500"/>
        <w:rPr>
          <w:sz w:val="21"/>
        </w:rPr>
      </w:pPr>
      <w:proofErr w:type="gramStart"/>
      <w:r w:rsidRPr="00337D20">
        <w:rPr>
          <w:sz w:val="21"/>
        </w:rPr>
        <w:t>a</w:t>
      </w:r>
      <w:r w:rsidRPr="00337D20">
        <w:rPr>
          <w:spacing w:val="-5"/>
          <w:sz w:val="21"/>
        </w:rPr>
        <w:t xml:space="preserve"> </w:t>
      </w:r>
      <w:r w:rsidRPr="00337D20">
        <w:rPr>
          <w:sz w:val="21"/>
        </w:rPr>
        <w:t>change</w:t>
      </w:r>
      <w:proofErr w:type="gramEnd"/>
      <w:r w:rsidRPr="00337D20">
        <w:rPr>
          <w:spacing w:val="-3"/>
          <w:sz w:val="21"/>
        </w:rPr>
        <w:t xml:space="preserve"> </w:t>
      </w:r>
      <w:r w:rsidRPr="00337D20">
        <w:rPr>
          <w:sz w:val="21"/>
        </w:rPr>
        <w:t>in</w:t>
      </w:r>
      <w:r w:rsidRPr="00337D20">
        <w:rPr>
          <w:spacing w:val="-2"/>
          <w:sz w:val="21"/>
        </w:rPr>
        <w:t xml:space="preserve"> </w:t>
      </w:r>
      <w:r w:rsidRPr="00337D20">
        <w:rPr>
          <w:sz w:val="21"/>
        </w:rPr>
        <w:t>the</w:t>
      </w:r>
      <w:r w:rsidRPr="00337D20">
        <w:rPr>
          <w:spacing w:val="-3"/>
          <w:sz w:val="21"/>
        </w:rPr>
        <w:t xml:space="preserve"> </w:t>
      </w:r>
      <w:r w:rsidRPr="00337D20">
        <w:rPr>
          <w:sz w:val="21"/>
        </w:rPr>
        <w:t>deduction</w:t>
      </w:r>
      <w:r w:rsidRPr="00337D20">
        <w:rPr>
          <w:spacing w:val="-5"/>
          <w:sz w:val="21"/>
        </w:rPr>
        <w:t xml:space="preserve"> </w:t>
      </w:r>
      <w:r w:rsidRPr="00337D20">
        <w:rPr>
          <w:sz w:val="21"/>
        </w:rPr>
        <w:t>under</w:t>
      </w:r>
      <w:r w:rsidRPr="00337D20">
        <w:rPr>
          <w:spacing w:val="-3"/>
          <w:sz w:val="21"/>
        </w:rPr>
        <w:t xml:space="preserve"> </w:t>
      </w:r>
      <w:r w:rsidRPr="00337D20">
        <w:rPr>
          <w:sz w:val="21"/>
        </w:rPr>
        <w:t>paragraph</w:t>
      </w:r>
      <w:r w:rsidRPr="00337D20">
        <w:rPr>
          <w:spacing w:val="-3"/>
          <w:sz w:val="21"/>
        </w:rPr>
        <w:t xml:space="preserve"> </w:t>
      </w:r>
      <w:r w:rsidRPr="00337D20">
        <w:rPr>
          <w:sz w:val="21"/>
        </w:rPr>
        <w:t>2</w:t>
      </w:r>
      <w:r w:rsidR="00E93E40">
        <w:rPr>
          <w:sz w:val="21"/>
        </w:rPr>
        <w:t>6</w:t>
      </w:r>
      <w:r w:rsidRPr="00337D20">
        <w:rPr>
          <w:spacing w:val="-3"/>
          <w:sz w:val="21"/>
        </w:rPr>
        <w:t xml:space="preserve"> </w:t>
      </w:r>
      <w:r w:rsidRPr="00337D20">
        <w:rPr>
          <w:sz w:val="21"/>
        </w:rPr>
        <w:t>falls</w:t>
      </w:r>
      <w:r w:rsidRPr="00337D20">
        <w:rPr>
          <w:spacing w:val="-2"/>
          <w:sz w:val="21"/>
        </w:rPr>
        <w:t xml:space="preserve"> </w:t>
      </w:r>
      <w:r w:rsidRPr="00337D20">
        <w:rPr>
          <w:sz w:val="21"/>
        </w:rPr>
        <w:t>to</w:t>
      </w:r>
      <w:r w:rsidRPr="00337D20">
        <w:rPr>
          <w:spacing w:val="-3"/>
          <w:sz w:val="21"/>
        </w:rPr>
        <w:t xml:space="preserve"> </w:t>
      </w:r>
      <w:r w:rsidRPr="00337D20">
        <w:rPr>
          <w:sz w:val="21"/>
        </w:rPr>
        <w:t>be</w:t>
      </w:r>
      <w:r w:rsidRPr="00337D20">
        <w:rPr>
          <w:spacing w:val="-2"/>
          <w:sz w:val="21"/>
        </w:rPr>
        <w:t xml:space="preserve"> made.</w:t>
      </w:r>
    </w:p>
    <w:p w14:paraId="2D9537B3" w14:textId="4E0122D9" w:rsidR="003D3726" w:rsidRDefault="000E0BEF">
      <w:pPr>
        <w:pStyle w:val="Heading5"/>
      </w:pPr>
      <w:r>
        <w:rPr>
          <w:color w:val="231F20"/>
        </w:rPr>
        <w:lastRenderedPageBreak/>
        <w:t>Chapter</w:t>
      </w:r>
      <w:r>
        <w:rPr>
          <w:color w:val="231F20"/>
          <w:spacing w:val="-8"/>
        </w:rPr>
        <w:t xml:space="preserve"> </w:t>
      </w:r>
      <w:r>
        <w:rPr>
          <w:color w:val="231F20"/>
          <w:spacing w:val="-10"/>
        </w:rPr>
        <w:t>2</w:t>
      </w:r>
    </w:p>
    <w:p w14:paraId="50869C1A" w14:textId="77777777" w:rsidR="003D3726" w:rsidRDefault="003D3726">
      <w:pPr>
        <w:pStyle w:val="BodyText"/>
        <w:spacing w:before="4"/>
        <w:ind w:firstLine="0"/>
        <w:rPr>
          <w:b/>
        </w:rPr>
      </w:pPr>
    </w:p>
    <w:p w14:paraId="571F75A0" w14:textId="49D76A87" w:rsidR="003D3726" w:rsidRDefault="000E0BEF">
      <w:pPr>
        <w:spacing w:before="1"/>
        <w:ind w:left="449" w:right="569"/>
        <w:jc w:val="center"/>
        <w:rPr>
          <w:b/>
          <w:sz w:val="26"/>
        </w:rPr>
      </w:pPr>
      <w:r>
        <w:rPr>
          <w:b/>
          <w:color w:val="231F20"/>
          <w:sz w:val="26"/>
        </w:rPr>
        <w:t>Extended</w:t>
      </w:r>
      <w:r>
        <w:rPr>
          <w:b/>
          <w:color w:val="231F20"/>
          <w:spacing w:val="-7"/>
          <w:sz w:val="26"/>
        </w:rPr>
        <w:t xml:space="preserve"> </w:t>
      </w:r>
      <w:r>
        <w:rPr>
          <w:b/>
          <w:color w:val="231F20"/>
          <w:sz w:val="26"/>
        </w:rPr>
        <w:t>reductions:</w:t>
      </w:r>
      <w:r>
        <w:rPr>
          <w:b/>
          <w:color w:val="231F20"/>
          <w:spacing w:val="-4"/>
          <w:sz w:val="26"/>
        </w:rPr>
        <w:t xml:space="preserve"> </w:t>
      </w:r>
      <w:r w:rsidR="00AB4B35">
        <w:rPr>
          <w:b/>
          <w:color w:val="231F20"/>
          <w:sz w:val="26"/>
        </w:rPr>
        <w:t>working-age applicants</w:t>
      </w:r>
    </w:p>
    <w:p w14:paraId="6CF04F58" w14:textId="77777777" w:rsidR="003D3726" w:rsidRDefault="003D3726">
      <w:pPr>
        <w:pStyle w:val="BodyText"/>
        <w:ind w:firstLine="0"/>
        <w:rPr>
          <w:b/>
        </w:rPr>
      </w:pPr>
    </w:p>
    <w:p w14:paraId="5A20C31A" w14:textId="7ACB3409" w:rsidR="003D3726" w:rsidRDefault="000E0BEF" w:rsidP="00E03DBD">
      <w:pPr>
        <w:pStyle w:val="Heading3"/>
        <w:jc w:val="left"/>
      </w:pPr>
      <w:bookmarkStart w:id="103" w:name="_Toc190696265"/>
      <w:r>
        <w:t>Extended</w:t>
      </w:r>
      <w:r>
        <w:rPr>
          <w:spacing w:val="-5"/>
        </w:rPr>
        <w:t xml:space="preserve"> </w:t>
      </w:r>
      <w:r>
        <w:t>reductions:</w:t>
      </w:r>
      <w:r>
        <w:rPr>
          <w:spacing w:val="-2"/>
        </w:rPr>
        <w:t xml:space="preserve"> </w:t>
      </w:r>
      <w:r w:rsidR="00AB4B35">
        <w:t>working-age applicants</w:t>
      </w:r>
      <w:bookmarkEnd w:id="103"/>
    </w:p>
    <w:p w14:paraId="6192DA37" w14:textId="77777777" w:rsidR="004248C5" w:rsidRPr="004248C5" w:rsidRDefault="004248C5" w:rsidP="003E2224">
      <w:pPr>
        <w:pStyle w:val="ListParagraph"/>
        <w:numPr>
          <w:ilvl w:val="0"/>
          <w:numId w:val="180"/>
        </w:numPr>
        <w:tabs>
          <w:tab w:val="left" w:pos="780"/>
        </w:tabs>
        <w:spacing w:before="39"/>
        <w:ind w:hanging="1138"/>
        <w:rPr>
          <w:sz w:val="21"/>
        </w:rPr>
      </w:pPr>
    </w:p>
    <w:p w14:paraId="35E99815" w14:textId="1F1335B4" w:rsidR="003D3726" w:rsidRPr="004248C5" w:rsidRDefault="000E0BEF" w:rsidP="004248C5">
      <w:pPr>
        <w:tabs>
          <w:tab w:val="left" w:pos="780"/>
        </w:tabs>
        <w:spacing w:before="39"/>
        <w:ind w:left="851"/>
        <w:rPr>
          <w:sz w:val="21"/>
        </w:rPr>
      </w:pPr>
      <w:r w:rsidRPr="00C4307C">
        <w:rPr>
          <w:sz w:val="21"/>
        </w:rPr>
        <w:t>Paragraphs</w:t>
      </w:r>
      <w:r w:rsidRPr="00C4307C">
        <w:rPr>
          <w:spacing w:val="-5"/>
          <w:sz w:val="21"/>
        </w:rPr>
        <w:t xml:space="preserve"> </w:t>
      </w:r>
      <w:r w:rsidR="00337D20" w:rsidRPr="00C4307C">
        <w:rPr>
          <w:sz w:val="21"/>
        </w:rPr>
        <w:t>8</w:t>
      </w:r>
      <w:r w:rsidR="00C1423D">
        <w:rPr>
          <w:sz w:val="21"/>
        </w:rPr>
        <w:t>0</w:t>
      </w:r>
      <w:r w:rsidRPr="00C4307C">
        <w:rPr>
          <w:spacing w:val="-3"/>
          <w:sz w:val="21"/>
        </w:rPr>
        <w:t xml:space="preserve"> </w:t>
      </w:r>
      <w:r w:rsidRPr="00C4307C">
        <w:rPr>
          <w:sz w:val="21"/>
        </w:rPr>
        <w:t>to</w:t>
      </w:r>
      <w:r w:rsidRPr="00C4307C">
        <w:rPr>
          <w:spacing w:val="-2"/>
          <w:sz w:val="21"/>
        </w:rPr>
        <w:t xml:space="preserve"> </w:t>
      </w:r>
      <w:r w:rsidR="00C4307C" w:rsidRPr="00C4307C">
        <w:rPr>
          <w:sz w:val="21"/>
        </w:rPr>
        <w:t>9</w:t>
      </w:r>
      <w:r w:rsidR="00C1423D">
        <w:rPr>
          <w:sz w:val="21"/>
        </w:rPr>
        <w:t>0</w:t>
      </w:r>
      <w:r w:rsidRPr="00C4307C">
        <w:rPr>
          <w:spacing w:val="-3"/>
          <w:sz w:val="21"/>
        </w:rPr>
        <w:t xml:space="preserve"> </w:t>
      </w:r>
      <w:r w:rsidRPr="004248C5">
        <w:rPr>
          <w:color w:val="231F20"/>
          <w:sz w:val="21"/>
        </w:rPr>
        <w:t>apply</w:t>
      </w:r>
      <w:r w:rsidRPr="004248C5">
        <w:rPr>
          <w:color w:val="231F20"/>
          <w:spacing w:val="-4"/>
          <w:sz w:val="21"/>
        </w:rPr>
        <w:t xml:space="preserve"> </w:t>
      </w:r>
      <w:r w:rsidRPr="004248C5">
        <w:rPr>
          <w:color w:val="231F20"/>
          <w:sz w:val="21"/>
        </w:rPr>
        <w:t>in</w:t>
      </w:r>
      <w:r w:rsidRPr="004248C5">
        <w:rPr>
          <w:color w:val="231F20"/>
          <w:spacing w:val="-3"/>
          <w:sz w:val="21"/>
        </w:rPr>
        <w:t xml:space="preserve"> </w:t>
      </w:r>
      <w:r w:rsidRPr="004248C5">
        <w:rPr>
          <w:color w:val="231F20"/>
          <w:sz w:val="21"/>
        </w:rPr>
        <w:t>relation</w:t>
      </w:r>
      <w:r w:rsidRPr="004248C5">
        <w:rPr>
          <w:color w:val="231F20"/>
          <w:spacing w:val="-3"/>
          <w:sz w:val="21"/>
        </w:rPr>
        <w:t xml:space="preserve"> </w:t>
      </w:r>
      <w:r w:rsidRPr="004248C5">
        <w:rPr>
          <w:color w:val="231F20"/>
          <w:sz w:val="21"/>
        </w:rPr>
        <w:t>to</w:t>
      </w:r>
      <w:r w:rsidRPr="004248C5">
        <w:rPr>
          <w:color w:val="231F20"/>
          <w:spacing w:val="-2"/>
          <w:sz w:val="21"/>
        </w:rPr>
        <w:t xml:space="preserve"> </w:t>
      </w:r>
      <w:r w:rsidR="00770FF7">
        <w:rPr>
          <w:color w:val="231F20"/>
          <w:spacing w:val="-2"/>
          <w:sz w:val="21"/>
        </w:rPr>
        <w:t>working-age applicants</w:t>
      </w:r>
      <w:r w:rsidRPr="004248C5">
        <w:rPr>
          <w:color w:val="231F20"/>
          <w:spacing w:val="-2"/>
          <w:sz w:val="21"/>
        </w:rPr>
        <w:t>.</w:t>
      </w:r>
    </w:p>
    <w:p w14:paraId="5D7C3D16" w14:textId="77777777" w:rsidR="003D3726" w:rsidRDefault="003D3726">
      <w:pPr>
        <w:pStyle w:val="BodyText"/>
        <w:spacing w:before="5"/>
        <w:ind w:firstLine="0"/>
        <w:rPr>
          <w:sz w:val="17"/>
        </w:rPr>
      </w:pPr>
    </w:p>
    <w:p w14:paraId="02405E92" w14:textId="493F165D" w:rsidR="003D3726" w:rsidRDefault="000E0BEF" w:rsidP="00E03DBD">
      <w:pPr>
        <w:pStyle w:val="Heading3"/>
        <w:jc w:val="left"/>
      </w:pPr>
      <w:bookmarkStart w:id="104" w:name="_Toc190696266"/>
      <w:r>
        <w:t>Extended</w:t>
      </w:r>
      <w:r>
        <w:rPr>
          <w:spacing w:val="-5"/>
        </w:rPr>
        <w:t xml:space="preserve"> </w:t>
      </w:r>
      <w:r>
        <w:t>reductions:</w:t>
      </w:r>
      <w:r>
        <w:rPr>
          <w:spacing w:val="-2"/>
        </w:rPr>
        <w:t xml:space="preserve"> </w:t>
      </w:r>
      <w:r w:rsidR="00AB4B35">
        <w:t>working-age applicants</w:t>
      </w:r>
      <w:bookmarkEnd w:id="104"/>
    </w:p>
    <w:p w14:paraId="7A78B7E4" w14:textId="77777777" w:rsidR="003D3726" w:rsidRDefault="003D3726" w:rsidP="003E2224">
      <w:pPr>
        <w:pStyle w:val="ListParagraph"/>
        <w:numPr>
          <w:ilvl w:val="0"/>
          <w:numId w:val="180"/>
        </w:numPr>
        <w:tabs>
          <w:tab w:val="left" w:pos="715"/>
        </w:tabs>
        <w:spacing w:before="37"/>
        <w:ind w:left="714" w:hanging="296"/>
        <w:rPr>
          <w:sz w:val="21"/>
        </w:rPr>
      </w:pPr>
    </w:p>
    <w:p w14:paraId="04339028" w14:textId="158508E0" w:rsidR="003D3726" w:rsidRDefault="000E0BEF" w:rsidP="003E2224">
      <w:pPr>
        <w:pStyle w:val="ListParagraph"/>
        <w:numPr>
          <w:ilvl w:val="0"/>
          <w:numId w:val="59"/>
        </w:numPr>
        <w:tabs>
          <w:tab w:val="left" w:pos="1140"/>
        </w:tabs>
        <w:spacing w:before="1"/>
        <w:ind w:right="609"/>
        <w:rPr>
          <w:sz w:val="21"/>
        </w:rPr>
      </w:pPr>
      <w:r>
        <w:rPr>
          <w:color w:val="231F20"/>
          <w:sz w:val="21"/>
        </w:rPr>
        <w:t>An</w:t>
      </w:r>
      <w:r>
        <w:rPr>
          <w:color w:val="231F20"/>
          <w:spacing w:val="-2"/>
          <w:sz w:val="21"/>
        </w:rPr>
        <w:t xml:space="preserve"> </w:t>
      </w:r>
      <w:r>
        <w:rPr>
          <w:color w:val="231F20"/>
          <w:sz w:val="21"/>
        </w:rPr>
        <w:t>applicant</w:t>
      </w:r>
      <w:r>
        <w:rPr>
          <w:color w:val="231F20"/>
          <w:spacing w:val="-3"/>
          <w:sz w:val="21"/>
        </w:rPr>
        <w:t xml:space="preserve"> </w:t>
      </w:r>
      <w:r>
        <w:rPr>
          <w:color w:val="231F20"/>
          <w:sz w:val="21"/>
        </w:rPr>
        <w:t>who</w:t>
      </w:r>
      <w:r>
        <w:rPr>
          <w:color w:val="231F20"/>
          <w:spacing w:val="-2"/>
          <w:sz w:val="21"/>
        </w:rPr>
        <w:t xml:space="preserve"> </w:t>
      </w:r>
      <w:r>
        <w:rPr>
          <w:color w:val="231F20"/>
          <w:sz w:val="21"/>
        </w:rPr>
        <w:t>is</w:t>
      </w:r>
      <w:r>
        <w:rPr>
          <w:color w:val="231F20"/>
          <w:spacing w:val="-2"/>
          <w:sz w:val="21"/>
        </w:rPr>
        <w:t xml:space="preserve"> </w:t>
      </w:r>
      <w:r>
        <w:rPr>
          <w:color w:val="231F20"/>
          <w:sz w:val="21"/>
        </w:rPr>
        <w:t>entitled</w:t>
      </w:r>
      <w:r>
        <w:rPr>
          <w:color w:val="231F20"/>
          <w:spacing w:val="-2"/>
          <w:sz w:val="21"/>
        </w:rPr>
        <w:t xml:space="preserve"> </w:t>
      </w:r>
      <w:r>
        <w:rPr>
          <w:color w:val="231F20"/>
          <w:sz w:val="21"/>
        </w:rPr>
        <w:t>to</w:t>
      </w:r>
      <w:r>
        <w:rPr>
          <w:color w:val="231F20"/>
          <w:spacing w:val="-2"/>
          <w:sz w:val="21"/>
        </w:rPr>
        <w:t xml:space="preserve"> </w:t>
      </w:r>
      <w:r>
        <w:rPr>
          <w:color w:val="231F20"/>
          <w:sz w:val="21"/>
        </w:rPr>
        <w:t>a</w:t>
      </w:r>
      <w:r>
        <w:rPr>
          <w:color w:val="231F20"/>
          <w:spacing w:val="-2"/>
          <w:sz w:val="21"/>
        </w:rPr>
        <w:t xml:space="preserve"> </w:t>
      </w:r>
      <w:r>
        <w:rPr>
          <w:color w:val="231F20"/>
          <w:sz w:val="21"/>
        </w:rPr>
        <w:t>reduction</w:t>
      </w:r>
      <w:r>
        <w:rPr>
          <w:color w:val="231F20"/>
          <w:spacing w:val="-2"/>
          <w:sz w:val="21"/>
        </w:rPr>
        <w:t xml:space="preserve"> </w:t>
      </w:r>
      <w:r>
        <w:rPr>
          <w:color w:val="231F20"/>
          <w:sz w:val="21"/>
        </w:rPr>
        <w:t>under</w:t>
      </w:r>
      <w:r>
        <w:rPr>
          <w:color w:val="231F20"/>
          <w:spacing w:val="-3"/>
          <w:sz w:val="21"/>
        </w:rPr>
        <w:t xml:space="preserve"> </w:t>
      </w:r>
      <w:r>
        <w:rPr>
          <w:color w:val="231F20"/>
          <w:sz w:val="21"/>
        </w:rPr>
        <w:t>this</w:t>
      </w:r>
      <w:r>
        <w:rPr>
          <w:color w:val="231F20"/>
          <w:spacing w:val="-4"/>
          <w:sz w:val="21"/>
        </w:rPr>
        <w:t xml:space="preserve"> </w:t>
      </w:r>
      <w:r>
        <w:rPr>
          <w:color w:val="231F20"/>
          <w:sz w:val="21"/>
        </w:rPr>
        <w:t>scheme</w:t>
      </w:r>
      <w:r>
        <w:rPr>
          <w:color w:val="231F20"/>
          <w:spacing w:val="-2"/>
          <w:sz w:val="21"/>
        </w:rPr>
        <w:t xml:space="preserve"> </w:t>
      </w:r>
      <w:r>
        <w:rPr>
          <w:color w:val="231F20"/>
          <w:sz w:val="21"/>
        </w:rPr>
        <w:t>by</w:t>
      </w:r>
      <w:r>
        <w:rPr>
          <w:color w:val="231F20"/>
          <w:spacing w:val="-4"/>
          <w:sz w:val="21"/>
        </w:rPr>
        <w:t xml:space="preserve"> </w:t>
      </w:r>
      <w:r>
        <w:rPr>
          <w:color w:val="231F20"/>
          <w:sz w:val="21"/>
        </w:rPr>
        <w:t>virtue</w:t>
      </w:r>
      <w:r>
        <w:rPr>
          <w:color w:val="231F20"/>
          <w:spacing w:val="-2"/>
          <w:sz w:val="21"/>
        </w:rPr>
        <w:t xml:space="preserve"> </w:t>
      </w:r>
      <w:r>
        <w:rPr>
          <w:color w:val="231F20"/>
          <w:sz w:val="21"/>
        </w:rPr>
        <w:t>of</w:t>
      </w:r>
      <w:r>
        <w:rPr>
          <w:color w:val="231F20"/>
          <w:spacing w:val="-1"/>
          <w:sz w:val="21"/>
        </w:rPr>
        <w:t xml:space="preserve"> </w:t>
      </w:r>
      <w:r>
        <w:rPr>
          <w:color w:val="231F20"/>
          <w:sz w:val="21"/>
        </w:rPr>
        <w:t>falling</w:t>
      </w:r>
      <w:r>
        <w:rPr>
          <w:color w:val="231F20"/>
          <w:spacing w:val="-2"/>
          <w:sz w:val="21"/>
        </w:rPr>
        <w:t xml:space="preserve"> </w:t>
      </w:r>
      <w:r>
        <w:rPr>
          <w:color w:val="231F20"/>
          <w:sz w:val="21"/>
        </w:rPr>
        <w:t>within</w:t>
      </w:r>
      <w:r>
        <w:rPr>
          <w:color w:val="231F20"/>
          <w:spacing w:val="-2"/>
          <w:sz w:val="21"/>
        </w:rPr>
        <w:t xml:space="preserve"> </w:t>
      </w:r>
      <w:r>
        <w:rPr>
          <w:color w:val="231F20"/>
          <w:sz w:val="21"/>
        </w:rPr>
        <w:t>class</w:t>
      </w:r>
      <w:r w:rsidR="00676B1A">
        <w:rPr>
          <w:color w:val="231F20"/>
          <w:sz w:val="21"/>
        </w:rPr>
        <w:t xml:space="preserve"> </w:t>
      </w:r>
      <w:r>
        <w:rPr>
          <w:color w:val="231F20"/>
          <w:sz w:val="21"/>
        </w:rPr>
        <w:t>D is entitled to an extended reduction where—</w:t>
      </w:r>
    </w:p>
    <w:p w14:paraId="492E0F58" w14:textId="77777777" w:rsidR="003D3726" w:rsidRDefault="000E0BEF" w:rsidP="003E2224">
      <w:pPr>
        <w:pStyle w:val="ListParagraph"/>
        <w:numPr>
          <w:ilvl w:val="1"/>
          <w:numId w:val="59"/>
        </w:numPr>
        <w:tabs>
          <w:tab w:val="left" w:pos="1500"/>
        </w:tabs>
        <w:spacing w:line="241" w:lineRule="exact"/>
        <w:ind w:hanging="361"/>
        <w:rPr>
          <w:sz w:val="21"/>
        </w:rPr>
      </w:pPr>
      <w:r>
        <w:rPr>
          <w:color w:val="231F20"/>
          <w:sz w:val="21"/>
        </w:rPr>
        <w:t>the</w:t>
      </w:r>
      <w:r>
        <w:rPr>
          <w:color w:val="231F20"/>
          <w:spacing w:val="-5"/>
          <w:sz w:val="21"/>
        </w:rPr>
        <w:t xml:space="preserve"> </w:t>
      </w:r>
      <w:r>
        <w:rPr>
          <w:color w:val="231F20"/>
          <w:sz w:val="21"/>
        </w:rPr>
        <w:t>applicant</w:t>
      </w:r>
      <w:r>
        <w:rPr>
          <w:color w:val="231F20"/>
          <w:spacing w:val="-5"/>
          <w:sz w:val="21"/>
        </w:rPr>
        <w:t xml:space="preserve"> </w:t>
      </w:r>
      <w:r>
        <w:rPr>
          <w:color w:val="231F20"/>
          <w:sz w:val="21"/>
        </w:rPr>
        <w:t>or</w:t>
      </w:r>
      <w:r>
        <w:rPr>
          <w:color w:val="231F20"/>
          <w:spacing w:val="-5"/>
          <w:sz w:val="21"/>
        </w:rPr>
        <w:t xml:space="preserve"> </w:t>
      </w:r>
      <w:r>
        <w:rPr>
          <w:color w:val="231F20"/>
          <w:sz w:val="21"/>
        </w:rPr>
        <w:t>the</w:t>
      </w:r>
      <w:r>
        <w:rPr>
          <w:color w:val="231F20"/>
          <w:spacing w:val="-4"/>
          <w:sz w:val="21"/>
        </w:rPr>
        <w:t xml:space="preserve"> </w:t>
      </w:r>
      <w:r>
        <w:rPr>
          <w:color w:val="231F20"/>
          <w:sz w:val="21"/>
        </w:rPr>
        <w:t>applicant’s</w:t>
      </w:r>
      <w:r>
        <w:rPr>
          <w:color w:val="231F20"/>
          <w:spacing w:val="-4"/>
          <w:sz w:val="21"/>
        </w:rPr>
        <w:t xml:space="preserve"> </w:t>
      </w:r>
      <w:r>
        <w:rPr>
          <w:color w:val="231F20"/>
          <w:sz w:val="21"/>
        </w:rPr>
        <w:t>partner</w:t>
      </w:r>
      <w:r>
        <w:rPr>
          <w:color w:val="231F20"/>
          <w:spacing w:val="-5"/>
          <w:sz w:val="21"/>
        </w:rPr>
        <w:t xml:space="preserve"> </w:t>
      </w:r>
      <w:r>
        <w:rPr>
          <w:color w:val="231F20"/>
          <w:sz w:val="21"/>
        </w:rPr>
        <w:t>was</w:t>
      </w:r>
      <w:r>
        <w:rPr>
          <w:color w:val="231F20"/>
          <w:spacing w:val="-4"/>
          <w:sz w:val="21"/>
        </w:rPr>
        <w:t xml:space="preserve"> </w:t>
      </w:r>
      <w:r>
        <w:rPr>
          <w:color w:val="231F20"/>
          <w:sz w:val="21"/>
        </w:rPr>
        <w:t>entitled</w:t>
      </w:r>
      <w:r>
        <w:rPr>
          <w:color w:val="231F20"/>
          <w:spacing w:val="-4"/>
          <w:sz w:val="21"/>
        </w:rPr>
        <w:t xml:space="preserve"> </w:t>
      </w:r>
      <w:r>
        <w:rPr>
          <w:color w:val="231F20"/>
          <w:sz w:val="21"/>
        </w:rPr>
        <w:t>to</w:t>
      </w:r>
      <w:r>
        <w:rPr>
          <w:color w:val="231F20"/>
          <w:spacing w:val="-4"/>
          <w:sz w:val="21"/>
        </w:rPr>
        <w:t xml:space="preserve"> </w:t>
      </w:r>
      <w:r>
        <w:rPr>
          <w:color w:val="231F20"/>
          <w:sz w:val="21"/>
        </w:rPr>
        <w:t>a</w:t>
      </w:r>
      <w:r>
        <w:rPr>
          <w:color w:val="231F20"/>
          <w:spacing w:val="-4"/>
          <w:sz w:val="21"/>
        </w:rPr>
        <w:t xml:space="preserve"> </w:t>
      </w:r>
      <w:r>
        <w:rPr>
          <w:color w:val="231F20"/>
          <w:sz w:val="21"/>
        </w:rPr>
        <w:t>qualifying</w:t>
      </w:r>
      <w:r>
        <w:rPr>
          <w:color w:val="231F20"/>
          <w:spacing w:val="-6"/>
          <w:sz w:val="21"/>
        </w:rPr>
        <w:t xml:space="preserve"> </w:t>
      </w:r>
      <w:r>
        <w:rPr>
          <w:color w:val="231F20"/>
          <w:sz w:val="21"/>
        </w:rPr>
        <w:t>income-related</w:t>
      </w:r>
      <w:r>
        <w:rPr>
          <w:color w:val="231F20"/>
          <w:spacing w:val="-4"/>
          <w:sz w:val="21"/>
        </w:rPr>
        <w:t xml:space="preserve"> </w:t>
      </w:r>
      <w:proofErr w:type="gramStart"/>
      <w:r>
        <w:rPr>
          <w:color w:val="231F20"/>
          <w:spacing w:val="-2"/>
          <w:sz w:val="21"/>
        </w:rPr>
        <w:t>benefit;</w:t>
      </w:r>
      <w:proofErr w:type="gramEnd"/>
    </w:p>
    <w:p w14:paraId="070F8162" w14:textId="77777777" w:rsidR="003D3726" w:rsidRDefault="000E0BEF" w:rsidP="003E2224">
      <w:pPr>
        <w:pStyle w:val="ListParagraph"/>
        <w:numPr>
          <w:ilvl w:val="1"/>
          <w:numId w:val="59"/>
        </w:numPr>
        <w:tabs>
          <w:tab w:val="left" w:pos="1500"/>
        </w:tabs>
        <w:spacing w:before="1"/>
        <w:ind w:right="867"/>
        <w:rPr>
          <w:sz w:val="21"/>
        </w:rPr>
      </w:pPr>
      <w:r>
        <w:rPr>
          <w:color w:val="231F20"/>
          <w:sz w:val="21"/>
        </w:rPr>
        <w:t>entitlement</w:t>
      </w:r>
      <w:r>
        <w:rPr>
          <w:color w:val="231F20"/>
          <w:spacing w:val="-4"/>
          <w:sz w:val="21"/>
        </w:rPr>
        <w:t xml:space="preserve"> </w:t>
      </w:r>
      <w:r>
        <w:rPr>
          <w:color w:val="231F20"/>
          <w:sz w:val="21"/>
        </w:rPr>
        <w:t>to</w:t>
      </w:r>
      <w:r>
        <w:rPr>
          <w:color w:val="231F20"/>
          <w:spacing w:val="-3"/>
          <w:sz w:val="21"/>
        </w:rPr>
        <w:t xml:space="preserve"> </w:t>
      </w:r>
      <w:r>
        <w:rPr>
          <w:color w:val="231F20"/>
          <w:sz w:val="21"/>
        </w:rPr>
        <w:t>a</w:t>
      </w:r>
      <w:r>
        <w:rPr>
          <w:color w:val="231F20"/>
          <w:spacing w:val="-3"/>
          <w:sz w:val="21"/>
        </w:rPr>
        <w:t xml:space="preserve"> </w:t>
      </w:r>
      <w:r>
        <w:rPr>
          <w:color w:val="231F20"/>
          <w:sz w:val="21"/>
        </w:rPr>
        <w:t>qualifying</w:t>
      </w:r>
      <w:r>
        <w:rPr>
          <w:color w:val="231F20"/>
          <w:spacing w:val="-3"/>
          <w:sz w:val="21"/>
        </w:rPr>
        <w:t xml:space="preserve"> </w:t>
      </w:r>
      <w:r>
        <w:rPr>
          <w:color w:val="231F20"/>
          <w:sz w:val="21"/>
        </w:rPr>
        <w:t>income-related</w:t>
      </w:r>
      <w:r>
        <w:rPr>
          <w:color w:val="231F20"/>
          <w:spacing w:val="-3"/>
          <w:sz w:val="21"/>
        </w:rPr>
        <w:t xml:space="preserve"> </w:t>
      </w:r>
      <w:r>
        <w:rPr>
          <w:color w:val="231F20"/>
          <w:sz w:val="21"/>
        </w:rPr>
        <w:t>benefit</w:t>
      </w:r>
      <w:r>
        <w:rPr>
          <w:color w:val="231F20"/>
          <w:spacing w:val="-4"/>
          <w:sz w:val="21"/>
        </w:rPr>
        <w:t xml:space="preserve"> </w:t>
      </w:r>
      <w:r>
        <w:rPr>
          <w:color w:val="231F20"/>
          <w:sz w:val="21"/>
        </w:rPr>
        <w:t>ceased</w:t>
      </w:r>
      <w:r>
        <w:rPr>
          <w:color w:val="231F20"/>
          <w:spacing w:val="-3"/>
          <w:sz w:val="21"/>
        </w:rPr>
        <w:t xml:space="preserve"> </w:t>
      </w:r>
      <w:r>
        <w:rPr>
          <w:color w:val="231F20"/>
          <w:sz w:val="21"/>
        </w:rPr>
        <w:t>because</w:t>
      </w:r>
      <w:r>
        <w:rPr>
          <w:color w:val="231F20"/>
          <w:spacing w:val="-3"/>
          <w:sz w:val="21"/>
        </w:rPr>
        <w:t xml:space="preserve"> </w:t>
      </w:r>
      <w:r>
        <w:rPr>
          <w:color w:val="231F20"/>
          <w:sz w:val="21"/>
        </w:rPr>
        <w:t>the</w:t>
      </w:r>
      <w:r>
        <w:rPr>
          <w:color w:val="231F20"/>
          <w:spacing w:val="-3"/>
          <w:sz w:val="21"/>
        </w:rPr>
        <w:t xml:space="preserve"> </w:t>
      </w:r>
      <w:r>
        <w:rPr>
          <w:color w:val="231F20"/>
          <w:sz w:val="21"/>
        </w:rPr>
        <w:t>applicant</w:t>
      </w:r>
      <w:r>
        <w:rPr>
          <w:color w:val="231F20"/>
          <w:spacing w:val="-4"/>
          <w:sz w:val="21"/>
        </w:rPr>
        <w:t xml:space="preserve"> </w:t>
      </w:r>
      <w:r>
        <w:rPr>
          <w:color w:val="231F20"/>
          <w:sz w:val="21"/>
        </w:rPr>
        <w:t>or</w:t>
      </w:r>
      <w:r>
        <w:rPr>
          <w:color w:val="231F20"/>
          <w:spacing w:val="-4"/>
          <w:sz w:val="21"/>
        </w:rPr>
        <w:t xml:space="preserve"> </w:t>
      </w:r>
      <w:r>
        <w:rPr>
          <w:color w:val="231F20"/>
          <w:sz w:val="21"/>
        </w:rPr>
        <w:t>the applicant’s partner—</w:t>
      </w:r>
    </w:p>
    <w:p w14:paraId="78E33AFB" w14:textId="77777777" w:rsidR="003D3726" w:rsidRDefault="000E0BEF" w:rsidP="003E2224">
      <w:pPr>
        <w:pStyle w:val="ListParagraph"/>
        <w:numPr>
          <w:ilvl w:val="2"/>
          <w:numId w:val="59"/>
        </w:numPr>
        <w:tabs>
          <w:tab w:val="left" w:pos="1860"/>
        </w:tabs>
        <w:spacing w:line="240" w:lineRule="exact"/>
        <w:ind w:hanging="361"/>
        <w:rPr>
          <w:sz w:val="21"/>
        </w:rPr>
      </w:pPr>
      <w:r>
        <w:rPr>
          <w:color w:val="231F20"/>
          <w:sz w:val="21"/>
        </w:rPr>
        <w:t>commenced</w:t>
      </w:r>
      <w:r>
        <w:rPr>
          <w:color w:val="231F20"/>
          <w:spacing w:val="-7"/>
          <w:sz w:val="21"/>
        </w:rPr>
        <w:t xml:space="preserve"> </w:t>
      </w:r>
      <w:r>
        <w:rPr>
          <w:color w:val="231F20"/>
          <w:sz w:val="21"/>
        </w:rPr>
        <w:t>employment</w:t>
      </w:r>
      <w:r>
        <w:rPr>
          <w:color w:val="231F20"/>
          <w:spacing w:val="-5"/>
          <w:sz w:val="21"/>
        </w:rPr>
        <w:t xml:space="preserve"> </w:t>
      </w:r>
      <w:r>
        <w:rPr>
          <w:color w:val="231F20"/>
          <w:sz w:val="21"/>
        </w:rPr>
        <w:t>as</w:t>
      </w:r>
      <w:r>
        <w:rPr>
          <w:color w:val="231F20"/>
          <w:spacing w:val="-4"/>
          <w:sz w:val="21"/>
        </w:rPr>
        <w:t xml:space="preserve"> </w:t>
      </w:r>
      <w:r>
        <w:rPr>
          <w:color w:val="231F20"/>
          <w:sz w:val="21"/>
        </w:rPr>
        <w:t>an</w:t>
      </w:r>
      <w:r>
        <w:rPr>
          <w:color w:val="231F20"/>
          <w:spacing w:val="-5"/>
          <w:sz w:val="21"/>
        </w:rPr>
        <w:t xml:space="preserve"> </w:t>
      </w:r>
      <w:r>
        <w:rPr>
          <w:color w:val="231F20"/>
          <w:sz w:val="21"/>
        </w:rPr>
        <w:t>employed</w:t>
      </w:r>
      <w:r>
        <w:rPr>
          <w:color w:val="231F20"/>
          <w:spacing w:val="-4"/>
          <w:sz w:val="21"/>
        </w:rPr>
        <w:t xml:space="preserve"> </w:t>
      </w:r>
      <w:r>
        <w:rPr>
          <w:color w:val="231F20"/>
          <w:sz w:val="21"/>
        </w:rPr>
        <w:t>or</w:t>
      </w:r>
      <w:r>
        <w:rPr>
          <w:color w:val="231F20"/>
          <w:spacing w:val="-5"/>
          <w:sz w:val="21"/>
        </w:rPr>
        <w:t xml:space="preserve"> </w:t>
      </w:r>
      <w:r>
        <w:rPr>
          <w:color w:val="231F20"/>
          <w:sz w:val="21"/>
        </w:rPr>
        <w:t>self-employed</w:t>
      </w:r>
      <w:r>
        <w:rPr>
          <w:color w:val="231F20"/>
          <w:spacing w:val="-4"/>
          <w:sz w:val="21"/>
        </w:rPr>
        <w:t xml:space="preserve"> </w:t>
      </w:r>
      <w:proofErr w:type="gramStart"/>
      <w:r>
        <w:rPr>
          <w:color w:val="231F20"/>
          <w:spacing w:val="-2"/>
          <w:sz w:val="21"/>
        </w:rPr>
        <w:t>earner;</w:t>
      </w:r>
      <w:proofErr w:type="gramEnd"/>
    </w:p>
    <w:p w14:paraId="405A99BB" w14:textId="77777777" w:rsidR="003D3726" w:rsidRDefault="000E0BEF" w:rsidP="003E2224">
      <w:pPr>
        <w:pStyle w:val="ListParagraph"/>
        <w:numPr>
          <w:ilvl w:val="2"/>
          <w:numId w:val="59"/>
        </w:numPr>
        <w:tabs>
          <w:tab w:val="left" w:pos="1860"/>
        </w:tabs>
        <w:spacing w:line="241" w:lineRule="exact"/>
        <w:ind w:hanging="361"/>
        <w:rPr>
          <w:sz w:val="21"/>
        </w:rPr>
      </w:pPr>
      <w:r>
        <w:rPr>
          <w:color w:val="231F20"/>
          <w:sz w:val="21"/>
        </w:rPr>
        <w:t>increased</w:t>
      </w:r>
      <w:r>
        <w:rPr>
          <w:color w:val="231F20"/>
          <w:spacing w:val="-5"/>
          <w:sz w:val="21"/>
        </w:rPr>
        <w:t xml:space="preserve"> </w:t>
      </w:r>
      <w:r>
        <w:rPr>
          <w:color w:val="231F20"/>
          <w:sz w:val="21"/>
        </w:rPr>
        <w:t>their</w:t>
      </w:r>
      <w:r>
        <w:rPr>
          <w:color w:val="231F20"/>
          <w:spacing w:val="-6"/>
          <w:sz w:val="21"/>
        </w:rPr>
        <w:t xml:space="preserve"> </w:t>
      </w:r>
      <w:r>
        <w:rPr>
          <w:color w:val="231F20"/>
          <w:sz w:val="21"/>
        </w:rPr>
        <w:t>earnings</w:t>
      </w:r>
      <w:r>
        <w:rPr>
          <w:color w:val="231F20"/>
          <w:spacing w:val="-4"/>
          <w:sz w:val="21"/>
        </w:rPr>
        <w:t xml:space="preserve"> </w:t>
      </w:r>
      <w:r>
        <w:rPr>
          <w:color w:val="231F20"/>
          <w:sz w:val="21"/>
        </w:rPr>
        <w:t>from</w:t>
      </w:r>
      <w:r>
        <w:rPr>
          <w:color w:val="231F20"/>
          <w:spacing w:val="-3"/>
          <w:sz w:val="21"/>
        </w:rPr>
        <w:t xml:space="preserve"> </w:t>
      </w:r>
      <w:r>
        <w:rPr>
          <w:color w:val="231F20"/>
          <w:sz w:val="21"/>
        </w:rPr>
        <w:t>such</w:t>
      </w:r>
      <w:r>
        <w:rPr>
          <w:color w:val="231F20"/>
          <w:spacing w:val="-5"/>
          <w:sz w:val="21"/>
        </w:rPr>
        <w:t xml:space="preserve"> </w:t>
      </w:r>
      <w:r>
        <w:rPr>
          <w:color w:val="231F20"/>
          <w:sz w:val="21"/>
        </w:rPr>
        <w:t>employment;</w:t>
      </w:r>
      <w:r>
        <w:rPr>
          <w:color w:val="231F20"/>
          <w:spacing w:val="-5"/>
          <w:sz w:val="21"/>
        </w:rPr>
        <w:t xml:space="preserve"> or</w:t>
      </w:r>
    </w:p>
    <w:p w14:paraId="6EC88029" w14:textId="77777777" w:rsidR="003D3726" w:rsidRDefault="000E0BEF" w:rsidP="003E2224">
      <w:pPr>
        <w:pStyle w:val="ListParagraph"/>
        <w:numPr>
          <w:ilvl w:val="2"/>
          <w:numId w:val="59"/>
        </w:numPr>
        <w:tabs>
          <w:tab w:val="left" w:pos="1860"/>
        </w:tabs>
        <w:spacing w:before="1"/>
        <w:ind w:hanging="361"/>
        <w:rPr>
          <w:sz w:val="21"/>
        </w:rPr>
      </w:pPr>
      <w:r>
        <w:rPr>
          <w:color w:val="231F20"/>
          <w:sz w:val="21"/>
        </w:rPr>
        <w:t>increased</w:t>
      </w:r>
      <w:r>
        <w:rPr>
          <w:color w:val="231F20"/>
          <w:spacing w:val="-5"/>
          <w:sz w:val="21"/>
        </w:rPr>
        <w:t xml:space="preserve"> </w:t>
      </w:r>
      <w:r>
        <w:rPr>
          <w:color w:val="231F20"/>
          <w:sz w:val="21"/>
        </w:rPr>
        <w:t>the</w:t>
      </w:r>
      <w:r>
        <w:rPr>
          <w:color w:val="231F20"/>
          <w:spacing w:val="-3"/>
          <w:sz w:val="21"/>
        </w:rPr>
        <w:t xml:space="preserve"> </w:t>
      </w:r>
      <w:r>
        <w:rPr>
          <w:color w:val="231F20"/>
          <w:sz w:val="21"/>
        </w:rPr>
        <w:t>number</w:t>
      </w:r>
      <w:r>
        <w:rPr>
          <w:color w:val="231F20"/>
          <w:spacing w:val="-4"/>
          <w:sz w:val="21"/>
        </w:rPr>
        <w:t xml:space="preserve"> </w:t>
      </w:r>
      <w:r>
        <w:rPr>
          <w:color w:val="231F20"/>
          <w:sz w:val="21"/>
        </w:rPr>
        <w:t>of</w:t>
      </w:r>
      <w:r>
        <w:rPr>
          <w:color w:val="231F20"/>
          <w:spacing w:val="-2"/>
          <w:sz w:val="21"/>
        </w:rPr>
        <w:t xml:space="preserve"> </w:t>
      </w:r>
      <w:r>
        <w:rPr>
          <w:color w:val="231F20"/>
          <w:sz w:val="21"/>
        </w:rPr>
        <w:t>hours</w:t>
      </w:r>
      <w:r>
        <w:rPr>
          <w:color w:val="231F20"/>
          <w:spacing w:val="-2"/>
          <w:sz w:val="21"/>
        </w:rPr>
        <w:t xml:space="preserve"> </w:t>
      </w:r>
      <w:r>
        <w:rPr>
          <w:color w:val="231F20"/>
          <w:sz w:val="21"/>
        </w:rPr>
        <w:t>worked</w:t>
      </w:r>
      <w:r>
        <w:rPr>
          <w:color w:val="231F20"/>
          <w:spacing w:val="-5"/>
          <w:sz w:val="21"/>
        </w:rPr>
        <w:t xml:space="preserve"> </w:t>
      </w:r>
      <w:r>
        <w:rPr>
          <w:color w:val="231F20"/>
          <w:sz w:val="21"/>
        </w:rPr>
        <w:t>in</w:t>
      </w:r>
      <w:r>
        <w:rPr>
          <w:color w:val="231F20"/>
          <w:spacing w:val="-3"/>
          <w:sz w:val="21"/>
        </w:rPr>
        <w:t xml:space="preserve"> </w:t>
      </w:r>
      <w:r>
        <w:rPr>
          <w:color w:val="231F20"/>
          <w:sz w:val="21"/>
        </w:rPr>
        <w:t>such</w:t>
      </w:r>
      <w:r>
        <w:rPr>
          <w:color w:val="231F20"/>
          <w:spacing w:val="-2"/>
          <w:sz w:val="21"/>
        </w:rPr>
        <w:t xml:space="preserve"> employment,</w:t>
      </w:r>
    </w:p>
    <w:p w14:paraId="1CE98DF2" w14:textId="77777777" w:rsidR="003D3726" w:rsidRDefault="000E0BEF">
      <w:pPr>
        <w:pStyle w:val="BodyText"/>
        <w:spacing w:before="1"/>
        <w:ind w:left="1499" w:right="566" w:firstLine="0"/>
      </w:pPr>
      <w:r>
        <w:rPr>
          <w:color w:val="231F20"/>
        </w:rPr>
        <w:t>and</w:t>
      </w:r>
      <w:r>
        <w:rPr>
          <w:color w:val="231F20"/>
          <w:spacing w:val="-2"/>
        </w:rPr>
        <w:t xml:space="preserve"> </w:t>
      </w:r>
      <w:r>
        <w:rPr>
          <w:color w:val="231F20"/>
        </w:rPr>
        <w:t>that</w:t>
      </w:r>
      <w:r>
        <w:rPr>
          <w:color w:val="231F20"/>
          <w:spacing w:val="-3"/>
        </w:rPr>
        <w:t xml:space="preserve"> </w:t>
      </w:r>
      <w:r>
        <w:rPr>
          <w:color w:val="231F20"/>
        </w:rPr>
        <w:t>employment</w:t>
      </w:r>
      <w:r>
        <w:rPr>
          <w:color w:val="231F20"/>
          <w:spacing w:val="-3"/>
        </w:rPr>
        <w:t xml:space="preserve"> </w:t>
      </w:r>
      <w:r>
        <w:rPr>
          <w:color w:val="231F20"/>
        </w:rPr>
        <w:t>is</w:t>
      </w:r>
      <w:r>
        <w:rPr>
          <w:color w:val="231F20"/>
          <w:spacing w:val="-2"/>
        </w:rPr>
        <w:t xml:space="preserve"> </w:t>
      </w:r>
      <w:r>
        <w:rPr>
          <w:color w:val="231F20"/>
        </w:rPr>
        <w:t>or</w:t>
      </w:r>
      <w:proofErr w:type="gramStart"/>
      <w:r>
        <w:rPr>
          <w:color w:val="231F20"/>
        </w:rPr>
        <w:t>,</w:t>
      </w:r>
      <w:r>
        <w:rPr>
          <w:color w:val="231F20"/>
          <w:spacing w:val="-3"/>
        </w:rPr>
        <w:t xml:space="preserve"> </w:t>
      </w:r>
      <w:r>
        <w:rPr>
          <w:color w:val="231F20"/>
        </w:rPr>
        <w:t>as</w:t>
      </w:r>
      <w:r>
        <w:rPr>
          <w:color w:val="231F20"/>
          <w:spacing w:val="-2"/>
        </w:rPr>
        <w:t xml:space="preserve"> </w:t>
      </w:r>
      <w:r>
        <w:rPr>
          <w:color w:val="231F20"/>
        </w:rPr>
        <w:t>the</w:t>
      </w:r>
      <w:r>
        <w:rPr>
          <w:color w:val="231F20"/>
          <w:spacing w:val="-2"/>
        </w:rPr>
        <w:t xml:space="preserve"> </w:t>
      </w:r>
      <w:r>
        <w:rPr>
          <w:color w:val="231F20"/>
        </w:rPr>
        <w:t>case</w:t>
      </w:r>
      <w:r>
        <w:rPr>
          <w:color w:val="231F20"/>
          <w:spacing w:val="-4"/>
        </w:rPr>
        <w:t xml:space="preserve"> </w:t>
      </w:r>
      <w:r>
        <w:rPr>
          <w:color w:val="231F20"/>
        </w:rPr>
        <w:t>may</w:t>
      </w:r>
      <w:r>
        <w:rPr>
          <w:color w:val="231F20"/>
          <w:spacing w:val="-4"/>
        </w:rPr>
        <w:t xml:space="preserve"> </w:t>
      </w:r>
      <w:r>
        <w:rPr>
          <w:color w:val="231F20"/>
        </w:rPr>
        <w:t>be,</w:t>
      </w:r>
      <w:r>
        <w:rPr>
          <w:color w:val="231F20"/>
          <w:spacing w:val="-3"/>
        </w:rPr>
        <w:t xml:space="preserve"> </w:t>
      </w:r>
      <w:r>
        <w:rPr>
          <w:color w:val="231F20"/>
        </w:rPr>
        <w:t>those</w:t>
      </w:r>
      <w:proofErr w:type="gramEnd"/>
      <w:r>
        <w:rPr>
          <w:color w:val="231F20"/>
          <w:spacing w:val="-2"/>
        </w:rPr>
        <w:t xml:space="preserve"> </w:t>
      </w:r>
      <w:r>
        <w:rPr>
          <w:color w:val="231F20"/>
        </w:rPr>
        <w:t>increased</w:t>
      </w:r>
      <w:r>
        <w:rPr>
          <w:color w:val="231F20"/>
          <w:spacing w:val="-2"/>
        </w:rPr>
        <w:t xml:space="preserve"> </w:t>
      </w:r>
      <w:r>
        <w:rPr>
          <w:color w:val="231F20"/>
        </w:rPr>
        <w:t>earnings</w:t>
      </w:r>
      <w:r>
        <w:rPr>
          <w:color w:val="231F20"/>
          <w:spacing w:val="-2"/>
        </w:rPr>
        <w:t xml:space="preserve"> </w:t>
      </w:r>
      <w:r>
        <w:rPr>
          <w:color w:val="231F20"/>
        </w:rPr>
        <w:t>or</w:t>
      </w:r>
      <w:r>
        <w:rPr>
          <w:color w:val="231F20"/>
          <w:spacing w:val="-3"/>
        </w:rPr>
        <w:t xml:space="preserve"> </w:t>
      </w:r>
      <w:r>
        <w:rPr>
          <w:color w:val="231F20"/>
        </w:rPr>
        <w:t>increased number of hours are expected to last five weeks or more; and</w:t>
      </w:r>
    </w:p>
    <w:p w14:paraId="46F749DE" w14:textId="77777777" w:rsidR="003D3726" w:rsidRDefault="000E0BEF" w:rsidP="003E2224">
      <w:pPr>
        <w:pStyle w:val="ListParagraph"/>
        <w:numPr>
          <w:ilvl w:val="1"/>
          <w:numId w:val="59"/>
        </w:numPr>
        <w:tabs>
          <w:tab w:val="left" w:pos="1500"/>
        </w:tabs>
        <w:ind w:right="677"/>
        <w:rPr>
          <w:sz w:val="21"/>
        </w:rPr>
      </w:pPr>
      <w:r>
        <w:rPr>
          <w:color w:val="231F20"/>
          <w:sz w:val="21"/>
        </w:rPr>
        <w:t>the</w:t>
      </w:r>
      <w:r>
        <w:rPr>
          <w:color w:val="231F20"/>
          <w:spacing w:val="-2"/>
          <w:sz w:val="21"/>
        </w:rPr>
        <w:t xml:space="preserve"> </w:t>
      </w:r>
      <w:r>
        <w:rPr>
          <w:color w:val="231F20"/>
          <w:sz w:val="21"/>
        </w:rPr>
        <w:t>applicant</w:t>
      </w:r>
      <w:r>
        <w:rPr>
          <w:color w:val="231F20"/>
          <w:spacing w:val="-3"/>
          <w:sz w:val="21"/>
        </w:rPr>
        <w:t xml:space="preserve"> </w:t>
      </w:r>
      <w:r>
        <w:rPr>
          <w:color w:val="231F20"/>
          <w:sz w:val="21"/>
        </w:rPr>
        <w:t>or</w:t>
      </w:r>
      <w:r>
        <w:rPr>
          <w:color w:val="231F20"/>
          <w:spacing w:val="-3"/>
          <w:sz w:val="21"/>
        </w:rPr>
        <w:t xml:space="preserve"> </w:t>
      </w:r>
      <w:r>
        <w:rPr>
          <w:color w:val="231F20"/>
          <w:sz w:val="21"/>
        </w:rPr>
        <w:t>the</w:t>
      </w:r>
      <w:r>
        <w:rPr>
          <w:color w:val="231F20"/>
          <w:spacing w:val="-2"/>
          <w:sz w:val="21"/>
        </w:rPr>
        <w:t xml:space="preserve"> </w:t>
      </w:r>
      <w:r>
        <w:rPr>
          <w:color w:val="231F20"/>
          <w:sz w:val="21"/>
        </w:rPr>
        <w:t>applicant’s</w:t>
      </w:r>
      <w:r>
        <w:rPr>
          <w:color w:val="231F20"/>
          <w:spacing w:val="-2"/>
          <w:sz w:val="21"/>
        </w:rPr>
        <w:t xml:space="preserve"> </w:t>
      </w:r>
      <w:r>
        <w:rPr>
          <w:color w:val="231F20"/>
          <w:sz w:val="21"/>
        </w:rPr>
        <w:t>partner</w:t>
      </w:r>
      <w:r>
        <w:rPr>
          <w:color w:val="231F20"/>
          <w:spacing w:val="-3"/>
          <w:sz w:val="21"/>
        </w:rPr>
        <w:t xml:space="preserve"> </w:t>
      </w:r>
      <w:r>
        <w:rPr>
          <w:color w:val="231F20"/>
          <w:sz w:val="21"/>
        </w:rPr>
        <w:t>had</w:t>
      </w:r>
      <w:r>
        <w:rPr>
          <w:color w:val="231F20"/>
          <w:spacing w:val="-2"/>
          <w:sz w:val="21"/>
        </w:rPr>
        <w:t xml:space="preserve"> </w:t>
      </w:r>
      <w:r>
        <w:rPr>
          <w:color w:val="231F20"/>
          <w:sz w:val="21"/>
        </w:rPr>
        <w:t>been</w:t>
      </w:r>
      <w:r>
        <w:rPr>
          <w:color w:val="231F20"/>
          <w:spacing w:val="-2"/>
          <w:sz w:val="21"/>
        </w:rPr>
        <w:t xml:space="preserve"> </w:t>
      </w:r>
      <w:r>
        <w:rPr>
          <w:color w:val="231F20"/>
          <w:sz w:val="21"/>
        </w:rPr>
        <w:t>entitled</w:t>
      </w:r>
      <w:r>
        <w:rPr>
          <w:color w:val="231F20"/>
          <w:spacing w:val="-2"/>
          <w:sz w:val="21"/>
        </w:rPr>
        <w:t xml:space="preserve"> </w:t>
      </w:r>
      <w:r>
        <w:rPr>
          <w:color w:val="231F20"/>
          <w:sz w:val="21"/>
        </w:rPr>
        <w:t>to</w:t>
      </w:r>
      <w:r>
        <w:rPr>
          <w:color w:val="231F20"/>
          <w:spacing w:val="-2"/>
          <w:sz w:val="21"/>
        </w:rPr>
        <w:t xml:space="preserve"> </w:t>
      </w:r>
      <w:r>
        <w:rPr>
          <w:color w:val="231F20"/>
          <w:sz w:val="21"/>
        </w:rPr>
        <w:t>and</w:t>
      </w:r>
      <w:r>
        <w:rPr>
          <w:color w:val="231F20"/>
          <w:spacing w:val="-2"/>
          <w:sz w:val="21"/>
        </w:rPr>
        <w:t xml:space="preserve"> </w:t>
      </w:r>
      <w:r>
        <w:rPr>
          <w:color w:val="231F20"/>
          <w:sz w:val="21"/>
        </w:rPr>
        <w:t>in</w:t>
      </w:r>
      <w:r>
        <w:rPr>
          <w:color w:val="231F20"/>
          <w:spacing w:val="-2"/>
          <w:sz w:val="21"/>
        </w:rPr>
        <w:t xml:space="preserve"> </w:t>
      </w:r>
      <w:r>
        <w:rPr>
          <w:color w:val="231F20"/>
          <w:sz w:val="21"/>
        </w:rPr>
        <w:t>receipt</w:t>
      </w:r>
      <w:r>
        <w:rPr>
          <w:color w:val="231F20"/>
          <w:spacing w:val="-3"/>
          <w:sz w:val="21"/>
        </w:rPr>
        <w:t xml:space="preserve"> </w:t>
      </w:r>
      <w:r>
        <w:rPr>
          <w:color w:val="231F20"/>
          <w:sz w:val="21"/>
        </w:rPr>
        <w:t>of</w:t>
      </w:r>
      <w:r>
        <w:rPr>
          <w:color w:val="231F20"/>
          <w:spacing w:val="-1"/>
          <w:sz w:val="21"/>
        </w:rPr>
        <w:t xml:space="preserve"> </w:t>
      </w:r>
      <w:r>
        <w:rPr>
          <w:color w:val="231F20"/>
          <w:sz w:val="21"/>
        </w:rPr>
        <w:t>a</w:t>
      </w:r>
      <w:r>
        <w:rPr>
          <w:color w:val="231F20"/>
          <w:spacing w:val="-4"/>
          <w:sz w:val="21"/>
        </w:rPr>
        <w:t xml:space="preserve"> </w:t>
      </w:r>
      <w:r>
        <w:rPr>
          <w:color w:val="231F20"/>
          <w:sz w:val="21"/>
        </w:rPr>
        <w:t>qualifying income-related benefit, jobseeker’s allowance or a combination of those benefits for a continuous period of at least 26 weeks before the day on which the entitlement to a qualifying income-related benefit ceased.</w:t>
      </w:r>
    </w:p>
    <w:p w14:paraId="17D99208" w14:textId="77777777" w:rsidR="003D3726" w:rsidRDefault="000E0BEF" w:rsidP="003E2224">
      <w:pPr>
        <w:pStyle w:val="ListParagraph"/>
        <w:numPr>
          <w:ilvl w:val="0"/>
          <w:numId w:val="59"/>
        </w:numPr>
        <w:tabs>
          <w:tab w:val="left" w:pos="1140"/>
        </w:tabs>
        <w:ind w:right="654"/>
        <w:rPr>
          <w:sz w:val="21"/>
        </w:rPr>
      </w:pPr>
      <w:r>
        <w:rPr>
          <w:color w:val="231F20"/>
          <w:sz w:val="21"/>
        </w:rPr>
        <w:t>For the purpose of sub-paragraph (1)(c), an applicant or an applicant’s partner is to be treated as having been entitled to and in receipt of a qualifying income-related benefit or jobseeker’s allowance during any period of less than five weeks in respect of which the applicant or the applicant’s partner was not entitled to any of those benefits because the applicant</w:t>
      </w:r>
      <w:r>
        <w:rPr>
          <w:color w:val="231F20"/>
          <w:spacing w:val="-4"/>
          <w:sz w:val="21"/>
        </w:rPr>
        <w:t xml:space="preserve"> </w:t>
      </w:r>
      <w:r>
        <w:rPr>
          <w:color w:val="231F20"/>
          <w:sz w:val="21"/>
        </w:rPr>
        <w:t>or</w:t>
      </w:r>
      <w:r>
        <w:rPr>
          <w:color w:val="231F20"/>
          <w:spacing w:val="-4"/>
          <w:sz w:val="21"/>
        </w:rPr>
        <w:t xml:space="preserve"> </w:t>
      </w:r>
      <w:r>
        <w:rPr>
          <w:color w:val="231F20"/>
          <w:sz w:val="21"/>
        </w:rPr>
        <w:t>the</w:t>
      </w:r>
      <w:r>
        <w:rPr>
          <w:color w:val="231F20"/>
          <w:spacing w:val="-3"/>
          <w:sz w:val="21"/>
        </w:rPr>
        <w:t xml:space="preserve"> </w:t>
      </w:r>
      <w:r>
        <w:rPr>
          <w:color w:val="231F20"/>
          <w:sz w:val="21"/>
        </w:rPr>
        <w:t>applicant’s</w:t>
      </w:r>
      <w:r>
        <w:rPr>
          <w:color w:val="231F20"/>
          <w:spacing w:val="-3"/>
          <w:sz w:val="21"/>
        </w:rPr>
        <w:t xml:space="preserve"> </w:t>
      </w:r>
      <w:r>
        <w:rPr>
          <w:color w:val="231F20"/>
          <w:sz w:val="21"/>
        </w:rPr>
        <w:t>partner</w:t>
      </w:r>
      <w:r>
        <w:rPr>
          <w:color w:val="231F20"/>
          <w:spacing w:val="-4"/>
          <w:sz w:val="21"/>
        </w:rPr>
        <w:t xml:space="preserve"> </w:t>
      </w:r>
      <w:r>
        <w:rPr>
          <w:color w:val="231F20"/>
          <w:sz w:val="21"/>
        </w:rPr>
        <w:t>was</w:t>
      </w:r>
      <w:r>
        <w:rPr>
          <w:color w:val="231F20"/>
          <w:spacing w:val="-3"/>
          <w:sz w:val="21"/>
        </w:rPr>
        <w:t xml:space="preserve"> </w:t>
      </w:r>
      <w:r>
        <w:rPr>
          <w:color w:val="231F20"/>
          <w:sz w:val="21"/>
        </w:rPr>
        <w:t>engaged</w:t>
      </w:r>
      <w:r>
        <w:rPr>
          <w:color w:val="231F20"/>
          <w:spacing w:val="-3"/>
          <w:sz w:val="21"/>
        </w:rPr>
        <w:t xml:space="preserve"> </w:t>
      </w:r>
      <w:r>
        <w:rPr>
          <w:color w:val="231F20"/>
          <w:sz w:val="21"/>
        </w:rPr>
        <w:t>in</w:t>
      </w:r>
      <w:r>
        <w:rPr>
          <w:color w:val="231F20"/>
          <w:spacing w:val="-5"/>
          <w:sz w:val="21"/>
        </w:rPr>
        <w:t xml:space="preserve"> </w:t>
      </w:r>
      <w:r>
        <w:rPr>
          <w:color w:val="231F20"/>
          <w:sz w:val="21"/>
        </w:rPr>
        <w:t>remunerative</w:t>
      </w:r>
      <w:r>
        <w:rPr>
          <w:color w:val="231F20"/>
          <w:spacing w:val="-3"/>
          <w:sz w:val="21"/>
        </w:rPr>
        <w:t xml:space="preserve"> </w:t>
      </w:r>
      <w:r>
        <w:rPr>
          <w:color w:val="231F20"/>
          <w:sz w:val="21"/>
        </w:rPr>
        <w:t>work</w:t>
      </w:r>
      <w:r>
        <w:rPr>
          <w:color w:val="231F20"/>
          <w:spacing w:val="-1"/>
          <w:sz w:val="21"/>
        </w:rPr>
        <w:t xml:space="preserve"> </w:t>
      </w:r>
      <w:r>
        <w:rPr>
          <w:color w:val="231F20"/>
          <w:sz w:val="21"/>
        </w:rPr>
        <w:t>as</w:t>
      </w:r>
      <w:r>
        <w:rPr>
          <w:color w:val="231F20"/>
          <w:spacing w:val="-3"/>
          <w:sz w:val="21"/>
        </w:rPr>
        <w:t xml:space="preserve"> </w:t>
      </w:r>
      <w:r>
        <w:rPr>
          <w:color w:val="231F20"/>
          <w:sz w:val="21"/>
        </w:rPr>
        <w:t>a</w:t>
      </w:r>
      <w:r>
        <w:rPr>
          <w:color w:val="231F20"/>
          <w:spacing w:val="-3"/>
          <w:sz w:val="21"/>
        </w:rPr>
        <w:t xml:space="preserve"> </w:t>
      </w:r>
      <w:r>
        <w:rPr>
          <w:color w:val="231F20"/>
          <w:sz w:val="21"/>
        </w:rPr>
        <w:t>consequence</w:t>
      </w:r>
      <w:r>
        <w:rPr>
          <w:color w:val="231F20"/>
          <w:spacing w:val="-3"/>
          <w:sz w:val="21"/>
        </w:rPr>
        <w:t xml:space="preserve"> </w:t>
      </w:r>
      <w:r>
        <w:rPr>
          <w:color w:val="231F20"/>
          <w:sz w:val="21"/>
        </w:rPr>
        <w:t xml:space="preserve">of their participation in an employment zone </w:t>
      </w:r>
      <w:proofErr w:type="spellStart"/>
      <w:r>
        <w:rPr>
          <w:color w:val="231F20"/>
          <w:sz w:val="21"/>
        </w:rPr>
        <w:t>programme</w:t>
      </w:r>
      <w:proofErr w:type="spellEnd"/>
      <w:r>
        <w:rPr>
          <w:color w:val="231F20"/>
          <w:sz w:val="21"/>
        </w:rPr>
        <w:t>.</w:t>
      </w:r>
    </w:p>
    <w:p w14:paraId="10C40238" w14:textId="77777777" w:rsidR="003D3726" w:rsidRDefault="000E0BEF" w:rsidP="003E2224">
      <w:pPr>
        <w:pStyle w:val="ListParagraph"/>
        <w:numPr>
          <w:ilvl w:val="0"/>
          <w:numId w:val="59"/>
        </w:numPr>
        <w:tabs>
          <w:tab w:val="left" w:pos="1140"/>
        </w:tabs>
        <w:ind w:right="689"/>
        <w:rPr>
          <w:sz w:val="21"/>
        </w:rPr>
      </w:pPr>
      <w:proofErr w:type="gramStart"/>
      <w:r>
        <w:rPr>
          <w:color w:val="231F20"/>
          <w:sz w:val="21"/>
        </w:rPr>
        <w:t>For</w:t>
      </w:r>
      <w:r>
        <w:rPr>
          <w:color w:val="231F20"/>
          <w:spacing w:val="-4"/>
          <w:sz w:val="21"/>
        </w:rPr>
        <w:t xml:space="preserve"> </w:t>
      </w:r>
      <w:r>
        <w:rPr>
          <w:color w:val="231F20"/>
          <w:sz w:val="21"/>
        </w:rPr>
        <w:t>the</w:t>
      </w:r>
      <w:r>
        <w:rPr>
          <w:color w:val="231F20"/>
          <w:spacing w:val="-3"/>
          <w:sz w:val="21"/>
        </w:rPr>
        <w:t xml:space="preserve"> </w:t>
      </w:r>
      <w:r>
        <w:rPr>
          <w:color w:val="231F20"/>
          <w:sz w:val="21"/>
        </w:rPr>
        <w:t>purpose</w:t>
      </w:r>
      <w:r>
        <w:rPr>
          <w:color w:val="231F20"/>
          <w:spacing w:val="-3"/>
          <w:sz w:val="21"/>
        </w:rPr>
        <w:t xml:space="preserve"> </w:t>
      </w:r>
      <w:r>
        <w:rPr>
          <w:color w:val="231F20"/>
          <w:sz w:val="21"/>
        </w:rPr>
        <w:t>of</w:t>
      </w:r>
      <w:proofErr w:type="gramEnd"/>
      <w:r>
        <w:rPr>
          <w:color w:val="231F20"/>
          <w:spacing w:val="-2"/>
          <w:sz w:val="21"/>
        </w:rPr>
        <w:t xml:space="preserve"> </w:t>
      </w:r>
      <w:r>
        <w:rPr>
          <w:color w:val="231F20"/>
          <w:sz w:val="21"/>
        </w:rPr>
        <w:t>this</w:t>
      </w:r>
      <w:r>
        <w:rPr>
          <w:color w:val="231F20"/>
          <w:spacing w:val="-3"/>
          <w:sz w:val="21"/>
        </w:rPr>
        <w:t xml:space="preserve"> </w:t>
      </w:r>
      <w:r>
        <w:rPr>
          <w:color w:val="231F20"/>
          <w:sz w:val="21"/>
        </w:rPr>
        <w:t>paragraph,</w:t>
      </w:r>
      <w:r>
        <w:rPr>
          <w:color w:val="231F20"/>
          <w:spacing w:val="-4"/>
          <w:sz w:val="21"/>
        </w:rPr>
        <w:t xml:space="preserve"> </w:t>
      </w:r>
      <w:r>
        <w:rPr>
          <w:color w:val="231F20"/>
          <w:sz w:val="21"/>
        </w:rPr>
        <w:t>where</w:t>
      </w:r>
      <w:r>
        <w:rPr>
          <w:color w:val="231F20"/>
          <w:spacing w:val="-3"/>
          <w:sz w:val="21"/>
        </w:rPr>
        <w:t xml:space="preserve"> </w:t>
      </w:r>
      <w:r>
        <w:rPr>
          <w:color w:val="231F20"/>
          <w:sz w:val="21"/>
        </w:rPr>
        <w:t>an</w:t>
      </w:r>
      <w:r>
        <w:rPr>
          <w:color w:val="231F20"/>
          <w:spacing w:val="-3"/>
          <w:sz w:val="21"/>
        </w:rPr>
        <w:t xml:space="preserve"> </w:t>
      </w:r>
      <w:r>
        <w:rPr>
          <w:color w:val="231F20"/>
          <w:sz w:val="21"/>
        </w:rPr>
        <w:t>applicant</w:t>
      </w:r>
      <w:r>
        <w:rPr>
          <w:color w:val="231F20"/>
          <w:spacing w:val="-4"/>
          <w:sz w:val="21"/>
        </w:rPr>
        <w:t xml:space="preserve"> </w:t>
      </w:r>
      <w:r>
        <w:rPr>
          <w:color w:val="231F20"/>
          <w:sz w:val="21"/>
        </w:rPr>
        <w:t>or</w:t>
      </w:r>
      <w:r>
        <w:rPr>
          <w:color w:val="231F20"/>
          <w:spacing w:val="-4"/>
          <w:sz w:val="21"/>
        </w:rPr>
        <w:t xml:space="preserve"> </w:t>
      </w:r>
      <w:r>
        <w:rPr>
          <w:color w:val="231F20"/>
          <w:sz w:val="21"/>
        </w:rPr>
        <w:t>an</w:t>
      </w:r>
      <w:r>
        <w:rPr>
          <w:color w:val="231F20"/>
          <w:spacing w:val="-3"/>
          <w:sz w:val="21"/>
        </w:rPr>
        <w:t xml:space="preserve"> </w:t>
      </w:r>
      <w:r>
        <w:rPr>
          <w:color w:val="231F20"/>
          <w:sz w:val="21"/>
        </w:rPr>
        <w:t>applicant’s</w:t>
      </w:r>
      <w:r>
        <w:rPr>
          <w:color w:val="231F20"/>
          <w:spacing w:val="-3"/>
          <w:sz w:val="21"/>
        </w:rPr>
        <w:t xml:space="preserve"> </w:t>
      </w:r>
      <w:r>
        <w:rPr>
          <w:color w:val="231F20"/>
          <w:sz w:val="21"/>
        </w:rPr>
        <w:t>partner</w:t>
      </w:r>
      <w:r>
        <w:rPr>
          <w:color w:val="231F20"/>
          <w:spacing w:val="-4"/>
          <w:sz w:val="21"/>
        </w:rPr>
        <w:t xml:space="preserve"> </w:t>
      </w:r>
      <w:r>
        <w:rPr>
          <w:color w:val="231F20"/>
          <w:sz w:val="21"/>
        </w:rPr>
        <w:t>is</w:t>
      </w:r>
      <w:r>
        <w:rPr>
          <w:color w:val="231F20"/>
          <w:spacing w:val="-3"/>
          <w:sz w:val="21"/>
        </w:rPr>
        <w:t xml:space="preserve"> </w:t>
      </w:r>
      <w:r>
        <w:rPr>
          <w:color w:val="231F20"/>
          <w:sz w:val="21"/>
        </w:rPr>
        <w:t>entitled</w:t>
      </w:r>
      <w:r>
        <w:rPr>
          <w:color w:val="231F20"/>
          <w:spacing w:val="-3"/>
          <w:sz w:val="21"/>
        </w:rPr>
        <w:t xml:space="preserve"> </w:t>
      </w:r>
      <w:r>
        <w:rPr>
          <w:color w:val="231F20"/>
          <w:sz w:val="21"/>
        </w:rPr>
        <w:t>to and in receipt of joint-claim jobseeker’s allowance they shall be treated as being entitled to and in receipt of jobseeker’s allowance.</w:t>
      </w:r>
    </w:p>
    <w:p w14:paraId="4A95D27E" w14:textId="37B984EF" w:rsidR="003D3726" w:rsidRDefault="000E0BEF" w:rsidP="003E2224">
      <w:pPr>
        <w:pStyle w:val="ListParagraph"/>
        <w:numPr>
          <w:ilvl w:val="0"/>
          <w:numId w:val="59"/>
        </w:numPr>
        <w:tabs>
          <w:tab w:val="left" w:pos="1140"/>
        </w:tabs>
        <w:ind w:right="689" w:hanging="361"/>
        <w:rPr>
          <w:sz w:val="21"/>
        </w:rPr>
      </w:pPr>
      <w:r>
        <w:rPr>
          <w:color w:val="231F20"/>
          <w:sz w:val="21"/>
        </w:rPr>
        <w:t>An</w:t>
      </w:r>
      <w:r>
        <w:rPr>
          <w:color w:val="231F20"/>
          <w:spacing w:val="-2"/>
          <w:sz w:val="21"/>
        </w:rPr>
        <w:t xml:space="preserve"> </w:t>
      </w:r>
      <w:r>
        <w:rPr>
          <w:color w:val="231F20"/>
          <w:sz w:val="21"/>
        </w:rPr>
        <w:t>applicant</w:t>
      </w:r>
      <w:r>
        <w:rPr>
          <w:color w:val="231F20"/>
          <w:spacing w:val="-3"/>
          <w:sz w:val="21"/>
        </w:rPr>
        <w:t xml:space="preserve"> </w:t>
      </w:r>
      <w:r>
        <w:rPr>
          <w:color w:val="231F20"/>
          <w:sz w:val="21"/>
        </w:rPr>
        <w:t>must</w:t>
      </w:r>
      <w:r>
        <w:rPr>
          <w:color w:val="231F20"/>
          <w:spacing w:val="-3"/>
          <w:sz w:val="21"/>
        </w:rPr>
        <w:t xml:space="preserve"> </w:t>
      </w:r>
      <w:r>
        <w:rPr>
          <w:color w:val="231F20"/>
          <w:sz w:val="21"/>
        </w:rPr>
        <w:t>be</w:t>
      </w:r>
      <w:r>
        <w:rPr>
          <w:color w:val="231F20"/>
          <w:spacing w:val="-2"/>
          <w:sz w:val="21"/>
        </w:rPr>
        <w:t xml:space="preserve"> </w:t>
      </w:r>
      <w:r>
        <w:rPr>
          <w:color w:val="231F20"/>
          <w:sz w:val="21"/>
        </w:rPr>
        <w:t>treated</w:t>
      </w:r>
      <w:r>
        <w:rPr>
          <w:color w:val="231F20"/>
          <w:spacing w:val="-2"/>
          <w:sz w:val="21"/>
        </w:rPr>
        <w:t xml:space="preserve"> </w:t>
      </w:r>
      <w:r>
        <w:rPr>
          <w:color w:val="231F20"/>
          <w:sz w:val="21"/>
        </w:rPr>
        <w:t>as</w:t>
      </w:r>
      <w:r>
        <w:rPr>
          <w:color w:val="231F20"/>
          <w:spacing w:val="-2"/>
          <w:sz w:val="21"/>
        </w:rPr>
        <w:t xml:space="preserve"> </w:t>
      </w:r>
      <w:r>
        <w:rPr>
          <w:color w:val="231F20"/>
          <w:sz w:val="21"/>
        </w:rPr>
        <w:t>entitled</w:t>
      </w:r>
      <w:r>
        <w:rPr>
          <w:color w:val="231F20"/>
          <w:spacing w:val="-2"/>
          <w:sz w:val="21"/>
        </w:rPr>
        <w:t xml:space="preserve"> </w:t>
      </w:r>
      <w:r>
        <w:rPr>
          <w:color w:val="231F20"/>
          <w:sz w:val="21"/>
        </w:rPr>
        <w:t>to</w:t>
      </w:r>
      <w:r>
        <w:rPr>
          <w:color w:val="231F20"/>
          <w:spacing w:val="-2"/>
          <w:sz w:val="21"/>
        </w:rPr>
        <w:t xml:space="preserve"> </w:t>
      </w:r>
      <w:r>
        <w:rPr>
          <w:color w:val="231F20"/>
          <w:sz w:val="21"/>
        </w:rPr>
        <w:t>a</w:t>
      </w:r>
      <w:r>
        <w:rPr>
          <w:color w:val="231F20"/>
          <w:spacing w:val="-2"/>
          <w:sz w:val="21"/>
        </w:rPr>
        <w:t xml:space="preserve"> </w:t>
      </w:r>
      <w:r>
        <w:rPr>
          <w:color w:val="231F20"/>
          <w:sz w:val="21"/>
        </w:rPr>
        <w:t>reduction</w:t>
      </w:r>
      <w:r>
        <w:rPr>
          <w:color w:val="231F20"/>
          <w:spacing w:val="-2"/>
          <w:sz w:val="21"/>
        </w:rPr>
        <w:t xml:space="preserve"> </w:t>
      </w:r>
      <w:r>
        <w:rPr>
          <w:color w:val="231F20"/>
          <w:sz w:val="21"/>
        </w:rPr>
        <w:t>under</w:t>
      </w:r>
      <w:r>
        <w:rPr>
          <w:color w:val="231F20"/>
          <w:spacing w:val="-3"/>
          <w:sz w:val="21"/>
        </w:rPr>
        <w:t xml:space="preserve"> </w:t>
      </w:r>
      <w:r>
        <w:rPr>
          <w:color w:val="231F20"/>
          <w:sz w:val="21"/>
        </w:rPr>
        <w:t>this</w:t>
      </w:r>
      <w:r>
        <w:rPr>
          <w:color w:val="231F20"/>
          <w:spacing w:val="-2"/>
          <w:sz w:val="21"/>
        </w:rPr>
        <w:t xml:space="preserve"> </w:t>
      </w:r>
      <w:r>
        <w:rPr>
          <w:color w:val="231F20"/>
          <w:sz w:val="21"/>
        </w:rPr>
        <w:t>scheme</w:t>
      </w:r>
      <w:r>
        <w:rPr>
          <w:color w:val="231F20"/>
          <w:spacing w:val="-2"/>
          <w:sz w:val="21"/>
        </w:rPr>
        <w:t xml:space="preserve"> </w:t>
      </w:r>
      <w:r>
        <w:rPr>
          <w:color w:val="231F20"/>
          <w:sz w:val="21"/>
        </w:rPr>
        <w:t>by</w:t>
      </w:r>
      <w:r>
        <w:rPr>
          <w:color w:val="231F20"/>
          <w:spacing w:val="-4"/>
          <w:sz w:val="21"/>
        </w:rPr>
        <w:t xml:space="preserve"> </w:t>
      </w:r>
      <w:r>
        <w:rPr>
          <w:color w:val="231F20"/>
          <w:sz w:val="21"/>
        </w:rPr>
        <w:t>virtue</w:t>
      </w:r>
      <w:r>
        <w:rPr>
          <w:color w:val="231F20"/>
          <w:spacing w:val="-2"/>
          <w:sz w:val="21"/>
        </w:rPr>
        <w:t xml:space="preserve"> </w:t>
      </w:r>
      <w:r>
        <w:rPr>
          <w:color w:val="231F20"/>
          <w:sz w:val="21"/>
        </w:rPr>
        <w:t>of</w:t>
      </w:r>
      <w:r>
        <w:rPr>
          <w:color w:val="231F20"/>
          <w:spacing w:val="-3"/>
          <w:sz w:val="21"/>
        </w:rPr>
        <w:t xml:space="preserve"> </w:t>
      </w:r>
      <w:r>
        <w:rPr>
          <w:color w:val="231F20"/>
          <w:sz w:val="21"/>
        </w:rPr>
        <w:t>falling within classes D where—</w:t>
      </w:r>
    </w:p>
    <w:p w14:paraId="70B915CB" w14:textId="77777777" w:rsidR="003D3726" w:rsidRDefault="000E0BEF" w:rsidP="003E2224">
      <w:pPr>
        <w:pStyle w:val="ListParagraph"/>
        <w:numPr>
          <w:ilvl w:val="1"/>
          <w:numId w:val="59"/>
        </w:numPr>
        <w:tabs>
          <w:tab w:val="left" w:pos="1500"/>
        </w:tabs>
        <w:ind w:right="1320"/>
        <w:rPr>
          <w:sz w:val="21"/>
        </w:rPr>
      </w:pPr>
      <w:proofErr w:type="gramStart"/>
      <w:r>
        <w:rPr>
          <w:color w:val="231F20"/>
          <w:sz w:val="21"/>
        </w:rPr>
        <w:lastRenderedPageBreak/>
        <w:t>the</w:t>
      </w:r>
      <w:proofErr w:type="gramEnd"/>
      <w:r>
        <w:rPr>
          <w:color w:val="231F20"/>
          <w:spacing w:val="-3"/>
          <w:sz w:val="21"/>
        </w:rPr>
        <w:t xml:space="preserve"> </w:t>
      </w:r>
      <w:r>
        <w:rPr>
          <w:color w:val="231F20"/>
          <w:sz w:val="21"/>
        </w:rPr>
        <w:t>applicant</w:t>
      </w:r>
      <w:r>
        <w:rPr>
          <w:color w:val="231F20"/>
          <w:spacing w:val="-4"/>
          <w:sz w:val="21"/>
        </w:rPr>
        <w:t xml:space="preserve"> </w:t>
      </w:r>
      <w:r>
        <w:rPr>
          <w:color w:val="231F20"/>
          <w:sz w:val="21"/>
        </w:rPr>
        <w:t>ceased</w:t>
      </w:r>
      <w:r>
        <w:rPr>
          <w:color w:val="231F20"/>
          <w:spacing w:val="-3"/>
          <w:sz w:val="21"/>
        </w:rPr>
        <w:t xml:space="preserve"> </w:t>
      </w:r>
      <w:r>
        <w:rPr>
          <w:color w:val="231F20"/>
          <w:sz w:val="21"/>
        </w:rPr>
        <w:t>to</w:t>
      </w:r>
      <w:r>
        <w:rPr>
          <w:color w:val="231F20"/>
          <w:spacing w:val="-3"/>
          <w:sz w:val="21"/>
        </w:rPr>
        <w:t xml:space="preserve"> </w:t>
      </w:r>
      <w:r>
        <w:rPr>
          <w:color w:val="231F20"/>
          <w:sz w:val="21"/>
        </w:rPr>
        <w:t>be</w:t>
      </w:r>
      <w:r>
        <w:rPr>
          <w:color w:val="231F20"/>
          <w:spacing w:val="-5"/>
          <w:sz w:val="21"/>
        </w:rPr>
        <w:t xml:space="preserve"> </w:t>
      </w:r>
      <w:r>
        <w:rPr>
          <w:color w:val="231F20"/>
          <w:sz w:val="21"/>
        </w:rPr>
        <w:t>entitled</w:t>
      </w:r>
      <w:r>
        <w:rPr>
          <w:color w:val="231F20"/>
          <w:spacing w:val="-3"/>
          <w:sz w:val="21"/>
        </w:rPr>
        <w:t xml:space="preserve"> </w:t>
      </w:r>
      <w:r>
        <w:rPr>
          <w:color w:val="231F20"/>
          <w:sz w:val="21"/>
        </w:rPr>
        <w:t>to</w:t>
      </w:r>
      <w:r>
        <w:rPr>
          <w:color w:val="231F20"/>
          <w:spacing w:val="-3"/>
          <w:sz w:val="21"/>
        </w:rPr>
        <w:t xml:space="preserve"> </w:t>
      </w:r>
      <w:r>
        <w:rPr>
          <w:color w:val="231F20"/>
          <w:sz w:val="21"/>
        </w:rPr>
        <w:t>a</w:t>
      </w:r>
      <w:r>
        <w:rPr>
          <w:color w:val="231F20"/>
          <w:spacing w:val="-3"/>
          <w:sz w:val="21"/>
        </w:rPr>
        <w:t xml:space="preserve"> </w:t>
      </w:r>
      <w:r>
        <w:rPr>
          <w:color w:val="231F20"/>
          <w:sz w:val="21"/>
        </w:rPr>
        <w:t>reduction</w:t>
      </w:r>
      <w:r>
        <w:rPr>
          <w:color w:val="231F20"/>
          <w:spacing w:val="-3"/>
          <w:sz w:val="21"/>
        </w:rPr>
        <w:t xml:space="preserve"> </w:t>
      </w:r>
      <w:r>
        <w:rPr>
          <w:color w:val="231F20"/>
          <w:sz w:val="21"/>
        </w:rPr>
        <w:t>under</w:t>
      </w:r>
      <w:r>
        <w:rPr>
          <w:color w:val="231F20"/>
          <w:spacing w:val="-4"/>
          <w:sz w:val="21"/>
        </w:rPr>
        <w:t xml:space="preserve"> </w:t>
      </w:r>
      <w:r>
        <w:rPr>
          <w:color w:val="231F20"/>
          <w:sz w:val="21"/>
        </w:rPr>
        <w:t>this</w:t>
      </w:r>
      <w:r>
        <w:rPr>
          <w:color w:val="231F20"/>
          <w:spacing w:val="-3"/>
          <w:sz w:val="21"/>
        </w:rPr>
        <w:t xml:space="preserve"> </w:t>
      </w:r>
      <w:r>
        <w:rPr>
          <w:color w:val="231F20"/>
          <w:sz w:val="21"/>
        </w:rPr>
        <w:t>scheme</w:t>
      </w:r>
      <w:r>
        <w:rPr>
          <w:color w:val="231F20"/>
          <w:spacing w:val="-3"/>
          <w:sz w:val="21"/>
        </w:rPr>
        <w:t xml:space="preserve"> </w:t>
      </w:r>
      <w:r>
        <w:rPr>
          <w:color w:val="231F20"/>
          <w:sz w:val="21"/>
        </w:rPr>
        <w:t>because</w:t>
      </w:r>
      <w:r>
        <w:rPr>
          <w:color w:val="231F20"/>
          <w:spacing w:val="-3"/>
          <w:sz w:val="21"/>
        </w:rPr>
        <w:t xml:space="preserve"> </w:t>
      </w:r>
      <w:r>
        <w:rPr>
          <w:color w:val="231F20"/>
          <w:sz w:val="21"/>
        </w:rPr>
        <w:t xml:space="preserve">the applicant vacated the dwelling in which the applicant was </w:t>
      </w:r>
      <w:proofErr w:type="gramStart"/>
      <w:r>
        <w:rPr>
          <w:color w:val="231F20"/>
          <w:sz w:val="21"/>
        </w:rPr>
        <w:t>resident;</w:t>
      </w:r>
      <w:proofErr w:type="gramEnd"/>
    </w:p>
    <w:p w14:paraId="07860DC7" w14:textId="77777777" w:rsidR="003D3726" w:rsidRDefault="000E0BEF" w:rsidP="003E2224">
      <w:pPr>
        <w:pStyle w:val="ListParagraph"/>
        <w:numPr>
          <w:ilvl w:val="1"/>
          <w:numId w:val="59"/>
        </w:numPr>
        <w:tabs>
          <w:tab w:val="left" w:pos="1500"/>
        </w:tabs>
        <w:ind w:right="687"/>
        <w:rPr>
          <w:sz w:val="21"/>
        </w:rPr>
      </w:pPr>
      <w:r>
        <w:rPr>
          <w:color w:val="231F20"/>
          <w:sz w:val="21"/>
        </w:rPr>
        <w:t>the day on which the applicant vacated the dwelling was either in the week in which entitlement</w:t>
      </w:r>
      <w:r>
        <w:rPr>
          <w:color w:val="231F20"/>
          <w:spacing w:val="-4"/>
          <w:sz w:val="21"/>
        </w:rPr>
        <w:t xml:space="preserve"> </w:t>
      </w:r>
      <w:r>
        <w:rPr>
          <w:color w:val="231F20"/>
          <w:sz w:val="21"/>
        </w:rPr>
        <w:t>to</w:t>
      </w:r>
      <w:r>
        <w:rPr>
          <w:color w:val="231F20"/>
          <w:spacing w:val="-3"/>
          <w:sz w:val="21"/>
        </w:rPr>
        <w:t xml:space="preserve"> </w:t>
      </w:r>
      <w:r>
        <w:rPr>
          <w:color w:val="231F20"/>
          <w:sz w:val="21"/>
        </w:rPr>
        <w:t>a</w:t>
      </w:r>
      <w:r>
        <w:rPr>
          <w:color w:val="231F20"/>
          <w:spacing w:val="-3"/>
          <w:sz w:val="21"/>
        </w:rPr>
        <w:t xml:space="preserve"> </w:t>
      </w:r>
      <w:r>
        <w:rPr>
          <w:color w:val="231F20"/>
          <w:sz w:val="21"/>
        </w:rPr>
        <w:t>qualifying</w:t>
      </w:r>
      <w:r>
        <w:rPr>
          <w:color w:val="231F20"/>
          <w:spacing w:val="-3"/>
          <w:sz w:val="21"/>
        </w:rPr>
        <w:t xml:space="preserve"> </w:t>
      </w:r>
      <w:r>
        <w:rPr>
          <w:color w:val="231F20"/>
          <w:sz w:val="21"/>
        </w:rPr>
        <w:t>income-related</w:t>
      </w:r>
      <w:r>
        <w:rPr>
          <w:color w:val="231F20"/>
          <w:spacing w:val="-3"/>
          <w:sz w:val="21"/>
        </w:rPr>
        <w:t xml:space="preserve"> </w:t>
      </w:r>
      <w:r>
        <w:rPr>
          <w:color w:val="231F20"/>
          <w:sz w:val="21"/>
        </w:rPr>
        <w:t>benefit</w:t>
      </w:r>
      <w:r>
        <w:rPr>
          <w:color w:val="231F20"/>
          <w:spacing w:val="-4"/>
          <w:sz w:val="21"/>
        </w:rPr>
        <w:t xml:space="preserve"> </w:t>
      </w:r>
      <w:r>
        <w:rPr>
          <w:color w:val="231F20"/>
          <w:sz w:val="21"/>
        </w:rPr>
        <w:t>ceased,</w:t>
      </w:r>
      <w:r>
        <w:rPr>
          <w:color w:val="231F20"/>
          <w:spacing w:val="-4"/>
          <w:sz w:val="21"/>
        </w:rPr>
        <w:t xml:space="preserve"> </w:t>
      </w:r>
      <w:r>
        <w:rPr>
          <w:color w:val="231F20"/>
          <w:sz w:val="21"/>
        </w:rPr>
        <w:t>or</w:t>
      </w:r>
      <w:r>
        <w:rPr>
          <w:color w:val="231F20"/>
          <w:spacing w:val="-4"/>
          <w:sz w:val="21"/>
        </w:rPr>
        <w:t xml:space="preserve"> </w:t>
      </w:r>
      <w:r>
        <w:rPr>
          <w:color w:val="231F20"/>
          <w:sz w:val="21"/>
        </w:rPr>
        <w:t>in</w:t>
      </w:r>
      <w:r>
        <w:rPr>
          <w:color w:val="231F20"/>
          <w:spacing w:val="-3"/>
          <w:sz w:val="21"/>
        </w:rPr>
        <w:t xml:space="preserve"> </w:t>
      </w:r>
      <w:r>
        <w:rPr>
          <w:color w:val="231F20"/>
          <w:sz w:val="21"/>
        </w:rPr>
        <w:t>the</w:t>
      </w:r>
      <w:r>
        <w:rPr>
          <w:color w:val="231F20"/>
          <w:spacing w:val="-3"/>
          <w:sz w:val="21"/>
        </w:rPr>
        <w:t xml:space="preserve"> </w:t>
      </w:r>
      <w:r>
        <w:rPr>
          <w:color w:val="231F20"/>
          <w:sz w:val="21"/>
        </w:rPr>
        <w:t>preceding</w:t>
      </w:r>
      <w:r>
        <w:rPr>
          <w:color w:val="231F20"/>
          <w:spacing w:val="-3"/>
          <w:sz w:val="21"/>
        </w:rPr>
        <w:t xml:space="preserve"> </w:t>
      </w:r>
      <w:r>
        <w:rPr>
          <w:color w:val="231F20"/>
          <w:sz w:val="21"/>
        </w:rPr>
        <w:t>week;</w:t>
      </w:r>
      <w:r>
        <w:rPr>
          <w:color w:val="231F20"/>
          <w:spacing w:val="-4"/>
          <w:sz w:val="21"/>
        </w:rPr>
        <w:t xml:space="preserve"> </w:t>
      </w:r>
      <w:r>
        <w:rPr>
          <w:color w:val="231F20"/>
          <w:sz w:val="21"/>
        </w:rPr>
        <w:t>and</w:t>
      </w:r>
    </w:p>
    <w:p w14:paraId="3CCB36AD" w14:textId="77777777" w:rsidR="003D3726" w:rsidRDefault="000E0BEF" w:rsidP="003E2224">
      <w:pPr>
        <w:pStyle w:val="ListParagraph"/>
        <w:numPr>
          <w:ilvl w:val="1"/>
          <w:numId w:val="59"/>
        </w:numPr>
        <w:tabs>
          <w:tab w:val="left" w:pos="1500"/>
        </w:tabs>
        <w:ind w:right="783"/>
        <w:rPr>
          <w:sz w:val="21"/>
        </w:rPr>
      </w:pPr>
      <w:r>
        <w:rPr>
          <w:color w:val="231F20"/>
          <w:sz w:val="21"/>
        </w:rPr>
        <w:t>entitlement</w:t>
      </w:r>
      <w:r>
        <w:rPr>
          <w:color w:val="231F20"/>
          <w:spacing w:val="-4"/>
          <w:sz w:val="21"/>
        </w:rPr>
        <w:t xml:space="preserve"> </w:t>
      </w:r>
      <w:r>
        <w:rPr>
          <w:color w:val="231F20"/>
          <w:sz w:val="21"/>
        </w:rPr>
        <w:t>to</w:t>
      </w:r>
      <w:r>
        <w:rPr>
          <w:color w:val="231F20"/>
          <w:spacing w:val="-3"/>
          <w:sz w:val="21"/>
        </w:rPr>
        <w:t xml:space="preserve"> </w:t>
      </w:r>
      <w:r>
        <w:rPr>
          <w:color w:val="231F20"/>
          <w:sz w:val="21"/>
        </w:rPr>
        <w:t>the</w:t>
      </w:r>
      <w:r>
        <w:rPr>
          <w:color w:val="231F20"/>
          <w:spacing w:val="-3"/>
          <w:sz w:val="21"/>
        </w:rPr>
        <w:t xml:space="preserve"> </w:t>
      </w:r>
      <w:r>
        <w:rPr>
          <w:color w:val="231F20"/>
          <w:sz w:val="21"/>
        </w:rPr>
        <w:t>qualifying</w:t>
      </w:r>
      <w:r>
        <w:rPr>
          <w:color w:val="231F20"/>
          <w:spacing w:val="-3"/>
          <w:sz w:val="21"/>
        </w:rPr>
        <w:t xml:space="preserve"> </w:t>
      </w:r>
      <w:r>
        <w:rPr>
          <w:color w:val="231F20"/>
          <w:sz w:val="21"/>
        </w:rPr>
        <w:t>income-related</w:t>
      </w:r>
      <w:r>
        <w:rPr>
          <w:color w:val="231F20"/>
          <w:spacing w:val="-3"/>
          <w:sz w:val="21"/>
        </w:rPr>
        <w:t xml:space="preserve"> </w:t>
      </w:r>
      <w:r>
        <w:rPr>
          <w:color w:val="231F20"/>
          <w:sz w:val="21"/>
        </w:rPr>
        <w:t>benefit</w:t>
      </w:r>
      <w:r>
        <w:rPr>
          <w:color w:val="231F20"/>
          <w:spacing w:val="-4"/>
          <w:sz w:val="21"/>
        </w:rPr>
        <w:t xml:space="preserve"> </w:t>
      </w:r>
      <w:r>
        <w:rPr>
          <w:color w:val="231F20"/>
          <w:sz w:val="21"/>
        </w:rPr>
        <w:t>ceased</w:t>
      </w:r>
      <w:r>
        <w:rPr>
          <w:color w:val="231F20"/>
          <w:spacing w:val="-3"/>
          <w:sz w:val="21"/>
        </w:rPr>
        <w:t xml:space="preserve"> </w:t>
      </w:r>
      <w:r>
        <w:rPr>
          <w:color w:val="231F20"/>
          <w:sz w:val="21"/>
        </w:rPr>
        <w:t>in</w:t>
      </w:r>
      <w:r>
        <w:rPr>
          <w:color w:val="231F20"/>
          <w:spacing w:val="-3"/>
          <w:sz w:val="21"/>
        </w:rPr>
        <w:t xml:space="preserve"> </w:t>
      </w:r>
      <w:r>
        <w:rPr>
          <w:color w:val="231F20"/>
          <w:sz w:val="21"/>
        </w:rPr>
        <w:t>any</w:t>
      </w:r>
      <w:r>
        <w:rPr>
          <w:color w:val="231F20"/>
          <w:spacing w:val="-5"/>
          <w:sz w:val="21"/>
        </w:rPr>
        <w:t xml:space="preserve"> </w:t>
      </w:r>
      <w:r>
        <w:rPr>
          <w:color w:val="231F20"/>
          <w:sz w:val="21"/>
        </w:rPr>
        <w:t>of</w:t>
      </w:r>
      <w:r>
        <w:rPr>
          <w:color w:val="231F20"/>
          <w:spacing w:val="-2"/>
          <w:sz w:val="21"/>
        </w:rPr>
        <w:t xml:space="preserve"> </w:t>
      </w:r>
      <w:r>
        <w:rPr>
          <w:color w:val="231F20"/>
          <w:sz w:val="21"/>
        </w:rPr>
        <w:t>the</w:t>
      </w:r>
      <w:r>
        <w:rPr>
          <w:color w:val="231F20"/>
          <w:spacing w:val="-3"/>
          <w:sz w:val="21"/>
        </w:rPr>
        <w:t xml:space="preserve"> </w:t>
      </w:r>
      <w:r>
        <w:rPr>
          <w:color w:val="231F20"/>
          <w:sz w:val="21"/>
        </w:rPr>
        <w:t>circumstances listed in sub-paragraph (1)(b).</w:t>
      </w:r>
    </w:p>
    <w:p w14:paraId="47069A5C" w14:textId="125573EA" w:rsidR="003D3726" w:rsidRDefault="000E0BEF" w:rsidP="003E2224">
      <w:pPr>
        <w:pStyle w:val="ListParagraph"/>
        <w:numPr>
          <w:ilvl w:val="0"/>
          <w:numId w:val="59"/>
        </w:numPr>
        <w:tabs>
          <w:tab w:val="left" w:pos="1140"/>
        </w:tabs>
        <w:spacing w:before="55"/>
        <w:ind w:right="560"/>
        <w:rPr>
          <w:sz w:val="21"/>
        </w:rPr>
      </w:pPr>
      <w:r>
        <w:rPr>
          <w:color w:val="231F20"/>
          <w:sz w:val="21"/>
        </w:rPr>
        <w:t>This</w:t>
      </w:r>
      <w:r>
        <w:rPr>
          <w:color w:val="231F20"/>
          <w:spacing w:val="-2"/>
          <w:sz w:val="21"/>
        </w:rPr>
        <w:t xml:space="preserve"> </w:t>
      </w:r>
      <w:r>
        <w:rPr>
          <w:color w:val="231F20"/>
          <w:sz w:val="21"/>
        </w:rPr>
        <w:t>paragraph</w:t>
      </w:r>
      <w:r>
        <w:rPr>
          <w:color w:val="231F20"/>
          <w:spacing w:val="-2"/>
          <w:sz w:val="21"/>
        </w:rPr>
        <w:t xml:space="preserve"> </w:t>
      </w:r>
      <w:r>
        <w:rPr>
          <w:color w:val="231F20"/>
          <w:sz w:val="21"/>
        </w:rPr>
        <w:t>does</w:t>
      </w:r>
      <w:r>
        <w:rPr>
          <w:color w:val="231F20"/>
          <w:spacing w:val="-2"/>
          <w:sz w:val="21"/>
        </w:rPr>
        <w:t xml:space="preserve"> </w:t>
      </w:r>
      <w:r>
        <w:rPr>
          <w:color w:val="231F20"/>
          <w:sz w:val="21"/>
        </w:rPr>
        <w:t>not</w:t>
      </w:r>
      <w:r>
        <w:rPr>
          <w:color w:val="231F20"/>
          <w:spacing w:val="-3"/>
          <w:sz w:val="21"/>
        </w:rPr>
        <w:t xml:space="preserve"> </w:t>
      </w:r>
      <w:r>
        <w:rPr>
          <w:color w:val="231F20"/>
          <w:sz w:val="21"/>
        </w:rPr>
        <w:t>apply</w:t>
      </w:r>
      <w:r>
        <w:rPr>
          <w:color w:val="231F20"/>
          <w:spacing w:val="-4"/>
          <w:sz w:val="21"/>
        </w:rPr>
        <w:t xml:space="preserve"> </w:t>
      </w:r>
      <w:r>
        <w:rPr>
          <w:color w:val="231F20"/>
          <w:sz w:val="21"/>
        </w:rPr>
        <w:t>where,</w:t>
      </w:r>
      <w:r>
        <w:rPr>
          <w:color w:val="231F20"/>
          <w:spacing w:val="-3"/>
          <w:sz w:val="21"/>
        </w:rPr>
        <w:t xml:space="preserve"> </w:t>
      </w:r>
      <w:r>
        <w:rPr>
          <w:color w:val="231F20"/>
          <w:sz w:val="21"/>
        </w:rPr>
        <w:t>on</w:t>
      </w:r>
      <w:r>
        <w:rPr>
          <w:color w:val="231F20"/>
          <w:spacing w:val="-2"/>
          <w:sz w:val="21"/>
        </w:rPr>
        <w:t xml:space="preserve"> </w:t>
      </w:r>
      <w:r>
        <w:rPr>
          <w:color w:val="231F20"/>
          <w:sz w:val="21"/>
        </w:rPr>
        <w:t>the</w:t>
      </w:r>
      <w:r>
        <w:rPr>
          <w:color w:val="231F20"/>
          <w:spacing w:val="-2"/>
          <w:sz w:val="21"/>
        </w:rPr>
        <w:t xml:space="preserve"> </w:t>
      </w:r>
      <w:r>
        <w:rPr>
          <w:color w:val="231F20"/>
          <w:sz w:val="21"/>
        </w:rPr>
        <w:t>day</w:t>
      </w:r>
      <w:r>
        <w:rPr>
          <w:color w:val="231F20"/>
          <w:spacing w:val="-4"/>
          <w:sz w:val="21"/>
        </w:rPr>
        <w:t xml:space="preserve"> </w:t>
      </w:r>
      <w:r>
        <w:rPr>
          <w:color w:val="231F20"/>
          <w:sz w:val="21"/>
        </w:rPr>
        <w:t>before</w:t>
      </w:r>
      <w:r>
        <w:rPr>
          <w:color w:val="231F20"/>
          <w:spacing w:val="-2"/>
          <w:sz w:val="21"/>
        </w:rPr>
        <w:t xml:space="preserve"> </w:t>
      </w:r>
      <w:r>
        <w:rPr>
          <w:color w:val="231F20"/>
          <w:sz w:val="21"/>
        </w:rPr>
        <w:t>an</w:t>
      </w:r>
      <w:r>
        <w:rPr>
          <w:color w:val="231F20"/>
          <w:spacing w:val="-2"/>
          <w:sz w:val="21"/>
        </w:rPr>
        <w:t xml:space="preserve"> </w:t>
      </w:r>
      <w:r>
        <w:rPr>
          <w:color w:val="231F20"/>
          <w:sz w:val="21"/>
        </w:rPr>
        <w:t>applicant’s</w:t>
      </w:r>
      <w:r>
        <w:rPr>
          <w:color w:val="231F20"/>
          <w:spacing w:val="-2"/>
          <w:sz w:val="21"/>
        </w:rPr>
        <w:t xml:space="preserve"> </w:t>
      </w:r>
      <w:r>
        <w:rPr>
          <w:color w:val="231F20"/>
          <w:sz w:val="21"/>
        </w:rPr>
        <w:t>entitlement</w:t>
      </w:r>
      <w:r>
        <w:rPr>
          <w:color w:val="231F20"/>
          <w:spacing w:val="-3"/>
          <w:sz w:val="21"/>
        </w:rPr>
        <w:t xml:space="preserve"> </w:t>
      </w:r>
      <w:r>
        <w:rPr>
          <w:color w:val="231F20"/>
          <w:sz w:val="21"/>
        </w:rPr>
        <w:t>to</w:t>
      </w:r>
      <w:r>
        <w:rPr>
          <w:color w:val="231F20"/>
          <w:spacing w:val="-2"/>
          <w:sz w:val="21"/>
        </w:rPr>
        <w:t xml:space="preserve"> </w:t>
      </w:r>
      <w:r>
        <w:rPr>
          <w:color w:val="231F20"/>
          <w:sz w:val="21"/>
        </w:rPr>
        <w:t>income support ceased, regulation 6(5) of the Income Support (General) Regulations 1987</w:t>
      </w:r>
      <w:r w:rsidR="00252A5F">
        <w:rPr>
          <w:color w:val="231F20"/>
          <w:sz w:val="21"/>
          <w:vertAlign w:val="superscript"/>
        </w:rPr>
        <w:t xml:space="preserve"> </w:t>
      </w:r>
      <w:r>
        <w:rPr>
          <w:color w:val="231F20"/>
          <w:sz w:val="21"/>
        </w:rPr>
        <w:t>(remunerative work: housing costs) applied to that applicant.</w:t>
      </w:r>
    </w:p>
    <w:p w14:paraId="635C878C" w14:textId="77777777" w:rsidR="003D3726" w:rsidRDefault="003D3726" w:rsidP="00E03DBD">
      <w:pPr>
        <w:pStyle w:val="Heading3"/>
        <w:jc w:val="left"/>
      </w:pPr>
    </w:p>
    <w:p w14:paraId="6FC8F4AD" w14:textId="6F959E9C" w:rsidR="003D3726" w:rsidRDefault="000E0BEF" w:rsidP="00E03DBD">
      <w:pPr>
        <w:pStyle w:val="Heading3"/>
        <w:jc w:val="left"/>
      </w:pPr>
      <w:bookmarkStart w:id="105" w:name="_Toc190696267"/>
      <w:r>
        <w:rPr>
          <w:color w:val="231F20"/>
        </w:rPr>
        <w:t>Duration</w:t>
      </w:r>
      <w:r>
        <w:rPr>
          <w:color w:val="231F20"/>
          <w:spacing w:val="-8"/>
        </w:rPr>
        <w:t xml:space="preserve"> </w:t>
      </w:r>
      <w:r>
        <w:rPr>
          <w:color w:val="231F20"/>
        </w:rPr>
        <w:t>of</w:t>
      </w:r>
      <w:r>
        <w:rPr>
          <w:color w:val="231F20"/>
          <w:spacing w:val="-4"/>
        </w:rPr>
        <w:t xml:space="preserve"> </w:t>
      </w:r>
      <w:r>
        <w:rPr>
          <w:color w:val="231F20"/>
        </w:rPr>
        <w:t>extended</w:t>
      </w:r>
      <w:r>
        <w:rPr>
          <w:color w:val="231F20"/>
          <w:spacing w:val="-5"/>
        </w:rPr>
        <w:t xml:space="preserve"> </w:t>
      </w:r>
      <w:r>
        <w:rPr>
          <w:color w:val="231F20"/>
        </w:rPr>
        <w:t>reduction</w:t>
      </w:r>
      <w:r>
        <w:rPr>
          <w:color w:val="231F20"/>
          <w:spacing w:val="-5"/>
        </w:rPr>
        <w:t xml:space="preserve"> </w:t>
      </w:r>
      <w:r>
        <w:rPr>
          <w:color w:val="231F20"/>
        </w:rPr>
        <w:t>period:</w:t>
      </w:r>
      <w:r>
        <w:rPr>
          <w:color w:val="231F20"/>
          <w:spacing w:val="-1"/>
        </w:rPr>
        <w:t xml:space="preserve"> </w:t>
      </w:r>
      <w:r w:rsidR="00AB4B35">
        <w:rPr>
          <w:color w:val="231F20"/>
        </w:rPr>
        <w:t>working-age applicants</w:t>
      </w:r>
      <w:bookmarkEnd w:id="105"/>
    </w:p>
    <w:p w14:paraId="0B5F837E" w14:textId="77777777" w:rsidR="003D3726" w:rsidRDefault="003D3726" w:rsidP="003E2224">
      <w:pPr>
        <w:pStyle w:val="ListParagraph"/>
        <w:numPr>
          <w:ilvl w:val="0"/>
          <w:numId w:val="180"/>
        </w:numPr>
        <w:tabs>
          <w:tab w:val="left" w:pos="715"/>
        </w:tabs>
        <w:spacing w:before="37"/>
        <w:ind w:left="714" w:hanging="296"/>
        <w:rPr>
          <w:sz w:val="21"/>
        </w:rPr>
      </w:pPr>
    </w:p>
    <w:p w14:paraId="6A4428F3" w14:textId="77777777" w:rsidR="003D3726" w:rsidRDefault="000E0BEF" w:rsidP="003E2224">
      <w:pPr>
        <w:pStyle w:val="ListParagraph"/>
        <w:numPr>
          <w:ilvl w:val="0"/>
          <w:numId w:val="58"/>
        </w:numPr>
        <w:tabs>
          <w:tab w:val="left" w:pos="1140"/>
        </w:tabs>
        <w:spacing w:before="1"/>
        <w:ind w:left="1139" w:right="583"/>
        <w:rPr>
          <w:sz w:val="21"/>
        </w:rPr>
      </w:pPr>
      <w:r>
        <w:rPr>
          <w:color w:val="231F20"/>
          <w:sz w:val="21"/>
        </w:rPr>
        <w:t>Where</w:t>
      </w:r>
      <w:r>
        <w:rPr>
          <w:color w:val="231F20"/>
          <w:spacing w:val="-3"/>
          <w:sz w:val="21"/>
        </w:rPr>
        <w:t xml:space="preserve"> </w:t>
      </w:r>
      <w:r>
        <w:rPr>
          <w:color w:val="231F20"/>
          <w:sz w:val="21"/>
        </w:rPr>
        <w:t>an</w:t>
      </w:r>
      <w:r>
        <w:rPr>
          <w:color w:val="231F20"/>
          <w:spacing w:val="-3"/>
          <w:sz w:val="21"/>
        </w:rPr>
        <w:t xml:space="preserve"> </w:t>
      </w:r>
      <w:r>
        <w:rPr>
          <w:color w:val="231F20"/>
          <w:sz w:val="21"/>
        </w:rPr>
        <w:t>applicant</w:t>
      </w:r>
      <w:r>
        <w:rPr>
          <w:color w:val="231F20"/>
          <w:spacing w:val="-4"/>
          <w:sz w:val="21"/>
        </w:rPr>
        <w:t xml:space="preserve"> </w:t>
      </w:r>
      <w:r>
        <w:rPr>
          <w:color w:val="231F20"/>
          <w:sz w:val="21"/>
        </w:rPr>
        <w:t>is</w:t>
      </w:r>
      <w:r>
        <w:rPr>
          <w:color w:val="231F20"/>
          <w:spacing w:val="-3"/>
          <w:sz w:val="21"/>
        </w:rPr>
        <w:t xml:space="preserve"> </w:t>
      </w:r>
      <w:r>
        <w:rPr>
          <w:color w:val="231F20"/>
          <w:sz w:val="21"/>
        </w:rPr>
        <w:t>entitled</w:t>
      </w:r>
      <w:r>
        <w:rPr>
          <w:color w:val="231F20"/>
          <w:spacing w:val="-3"/>
          <w:sz w:val="21"/>
        </w:rPr>
        <w:t xml:space="preserve"> </w:t>
      </w:r>
      <w:r>
        <w:rPr>
          <w:color w:val="231F20"/>
          <w:sz w:val="21"/>
        </w:rPr>
        <w:t>to</w:t>
      </w:r>
      <w:r>
        <w:rPr>
          <w:color w:val="231F20"/>
          <w:spacing w:val="-3"/>
          <w:sz w:val="21"/>
        </w:rPr>
        <w:t xml:space="preserve"> </w:t>
      </w:r>
      <w:r>
        <w:rPr>
          <w:color w:val="231F20"/>
          <w:sz w:val="21"/>
        </w:rPr>
        <w:t>an</w:t>
      </w:r>
      <w:r>
        <w:rPr>
          <w:color w:val="231F20"/>
          <w:spacing w:val="-3"/>
          <w:sz w:val="21"/>
        </w:rPr>
        <w:t xml:space="preserve"> </w:t>
      </w:r>
      <w:r>
        <w:rPr>
          <w:color w:val="231F20"/>
          <w:sz w:val="21"/>
        </w:rPr>
        <w:t>extended</w:t>
      </w:r>
      <w:r>
        <w:rPr>
          <w:color w:val="231F20"/>
          <w:spacing w:val="-3"/>
          <w:sz w:val="21"/>
        </w:rPr>
        <w:t xml:space="preserve"> </w:t>
      </w:r>
      <w:r>
        <w:rPr>
          <w:color w:val="231F20"/>
          <w:sz w:val="21"/>
        </w:rPr>
        <w:t>reduction,</w:t>
      </w:r>
      <w:r>
        <w:rPr>
          <w:color w:val="231F20"/>
          <w:spacing w:val="-4"/>
          <w:sz w:val="21"/>
        </w:rPr>
        <w:t xml:space="preserve"> </w:t>
      </w:r>
      <w:r>
        <w:rPr>
          <w:color w:val="231F20"/>
          <w:sz w:val="21"/>
        </w:rPr>
        <w:t>the</w:t>
      </w:r>
      <w:r>
        <w:rPr>
          <w:color w:val="231F20"/>
          <w:spacing w:val="-3"/>
          <w:sz w:val="21"/>
        </w:rPr>
        <w:t xml:space="preserve"> </w:t>
      </w:r>
      <w:r>
        <w:rPr>
          <w:color w:val="231F20"/>
          <w:sz w:val="21"/>
        </w:rPr>
        <w:t>extended</w:t>
      </w:r>
      <w:r>
        <w:rPr>
          <w:color w:val="231F20"/>
          <w:spacing w:val="-3"/>
          <w:sz w:val="21"/>
        </w:rPr>
        <w:t xml:space="preserve"> </w:t>
      </w:r>
      <w:r>
        <w:rPr>
          <w:color w:val="231F20"/>
          <w:sz w:val="21"/>
        </w:rPr>
        <w:t>reduction</w:t>
      </w:r>
      <w:r>
        <w:rPr>
          <w:color w:val="231F20"/>
          <w:spacing w:val="-3"/>
          <w:sz w:val="21"/>
        </w:rPr>
        <w:t xml:space="preserve"> </w:t>
      </w:r>
      <w:r>
        <w:rPr>
          <w:color w:val="231F20"/>
          <w:sz w:val="21"/>
        </w:rPr>
        <w:t>period</w:t>
      </w:r>
      <w:r>
        <w:rPr>
          <w:color w:val="231F20"/>
          <w:spacing w:val="-3"/>
          <w:sz w:val="21"/>
        </w:rPr>
        <w:t xml:space="preserve"> </w:t>
      </w:r>
      <w:r>
        <w:rPr>
          <w:color w:val="231F20"/>
          <w:sz w:val="21"/>
        </w:rPr>
        <w:t xml:space="preserve">starts on the first day of the reduction week immediately following the reduction week in which the applicant, or the applicant’s partner, ceased to be entitled to a qualifying income-related </w:t>
      </w:r>
      <w:r>
        <w:rPr>
          <w:color w:val="231F20"/>
          <w:spacing w:val="-2"/>
          <w:sz w:val="21"/>
        </w:rPr>
        <w:t>benefit.</w:t>
      </w:r>
    </w:p>
    <w:p w14:paraId="53E3EA9C" w14:textId="77777777" w:rsidR="003D3726" w:rsidRDefault="000E0BEF" w:rsidP="003E2224">
      <w:pPr>
        <w:pStyle w:val="ListParagraph"/>
        <w:numPr>
          <w:ilvl w:val="0"/>
          <w:numId w:val="58"/>
        </w:numPr>
        <w:tabs>
          <w:tab w:val="left" w:pos="1140"/>
        </w:tabs>
        <w:ind w:right="549"/>
        <w:rPr>
          <w:sz w:val="21"/>
        </w:rPr>
      </w:pPr>
      <w:proofErr w:type="gramStart"/>
      <w:r>
        <w:rPr>
          <w:color w:val="231F20"/>
          <w:sz w:val="21"/>
        </w:rPr>
        <w:t>For the purpose of</w:t>
      </w:r>
      <w:proofErr w:type="gramEnd"/>
      <w:r>
        <w:rPr>
          <w:color w:val="231F20"/>
          <w:sz w:val="21"/>
        </w:rPr>
        <w:t xml:space="preserve"> sub-paragraph (1), an applicant or an applicant’s partner ceases to be entitled</w:t>
      </w:r>
      <w:r>
        <w:rPr>
          <w:color w:val="231F20"/>
          <w:spacing w:val="-2"/>
          <w:sz w:val="21"/>
        </w:rPr>
        <w:t xml:space="preserve"> </w:t>
      </w:r>
      <w:r>
        <w:rPr>
          <w:color w:val="231F20"/>
          <w:sz w:val="21"/>
        </w:rPr>
        <w:t>to</w:t>
      </w:r>
      <w:r>
        <w:rPr>
          <w:color w:val="231F20"/>
          <w:spacing w:val="-2"/>
          <w:sz w:val="21"/>
        </w:rPr>
        <w:t xml:space="preserve"> </w:t>
      </w:r>
      <w:r>
        <w:rPr>
          <w:color w:val="231F20"/>
          <w:sz w:val="21"/>
        </w:rPr>
        <w:t>a</w:t>
      </w:r>
      <w:r>
        <w:rPr>
          <w:color w:val="231F20"/>
          <w:spacing w:val="-2"/>
          <w:sz w:val="21"/>
        </w:rPr>
        <w:t xml:space="preserve"> </w:t>
      </w:r>
      <w:r>
        <w:rPr>
          <w:color w:val="231F20"/>
          <w:sz w:val="21"/>
        </w:rPr>
        <w:t>qualifying</w:t>
      </w:r>
      <w:r>
        <w:rPr>
          <w:color w:val="231F20"/>
          <w:spacing w:val="-2"/>
          <w:sz w:val="21"/>
        </w:rPr>
        <w:t xml:space="preserve"> </w:t>
      </w:r>
      <w:r>
        <w:rPr>
          <w:color w:val="231F20"/>
          <w:sz w:val="21"/>
        </w:rPr>
        <w:t>income-related</w:t>
      </w:r>
      <w:r>
        <w:rPr>
          <w:color w:val="231F20"/>
          <w:spacing w:val="-2"/>
          <w:sz w:val="21"/>
        </w:rPr>
        <w:t xml:space="preserve"> </w:t>
      </w:r>
      <w:r>
        <w:rPr>
          <w:color w:val="231F20"/>
          <w:sz w:val="21"/>
        </w:rPr>
        <w:t>benefit</w:t>
      </w:r>
      <w:r>
        <w:rPr>
          <w:color w:val="231F20"/>
          <w:spacing w:val="-3"/>
          <w:sz w:val="21"/>
        </w:rPr>
        <w:t xml:space="preserve"> </w:t>
      </w:r>
      <w:r>
        <w:rPr>
          <w:color w:val="231F20"/>
          <w:sz w:val="21"/>
        </w:rPr>
        <w:t>on</w:t>
      </w:r>
      <w:r>
        <w:rPr>
          <w:color w:val="231F20"/>
          <w:spacing w:val="-2"/>
          <w:sz w:val="21"/>
        </w:rPr>
        <w:t xml:space="preserve"> </w:t>
      </w:r>
      <w:r>
        <w:rPr>
          <w:color w:val="231F20"/>
          <w:sz w:val="21"/>
        </w:rPr>
        <w:t>the</w:t>
      </w:r>
      <w:r>
        <w:rPr>
          <w:color w:val="231F20"/>
          <w:spacing w:val="-4"/>
          <w:sz w:val="21"/>
        </w:rPr>
        <w:t xml:space="preserve"> </w:t>
      </w:r>
      <w:r>
        <w:rPr>
          <w:color w:val="231F20"/>
          <w:sz w:val="21"/>
        </w:rPr>
        <w:t>day</w:t>
      </w:r>
      <w:r>
        <w:rPr>
          <w:color w:val="231F20"/>
          <w:spacing w:val="-4"/>
          <w:sz w:val="21"/>
        </w:rPr>
        <w:t xml:space="preserve"> </w:t>
      </w:r>
      <w:r>
        <w:rPr>
          <w:color w:val="231F20"/>
          <w:sz w:val="21"/>
        </w:rPr>
        <w:t>immediately</w:t>
      </w:r>
      <w:r>
        <w:rPr>
          <w:color w:val="231F20"/>
          <w:spacing w:val="-4"/>
          <w:sz w:val="21"/>
        </w:rPr>
        <w:t xml:space="preserve"> </w:t>
      </w:r>
      <w:r>
        <w:rPr>
          <w:color w:val="231F20"/>
          <w:sz w:val="21"/>
        </w:rPr>
        <w:t>following</w:t>
      </w:r>
      <w:r>
        <w:rPr>
          <w:color w:val="231F20"/>
          <w:spacing w:val="-4"/>
          <w:sz w:val="21"/>
        </w:rPr>
        <w:t xml:space="preserve"> </w:t>
      </w:r>
      <w:r>
        <w:rPr>
          <w:color w:val="231F20"/>
          <w:sz w:val="21"/>
        </w:rPr>
        <w:t>the</w:t>
      </w:r>
      <w:r>
        <w:rPr>
          <w:color w:val="231F20"/>
          <w:spacing w:val="-2"/>
          <w:sz w:val="21"/>
        </w:rPr>
        <w:t xml:space="preserve"> </w:t>
      </w:r>
      <w:r>
        <w:rPr>
          <w:color w:val="231F20"/>
          <w:sz w:val="21"/>
        </w:rPr>
        <w:t>last</w:t>
      </w:r>
      <w:r>
        <w:rPr>
          <w:color w:val="231F20"/>
          <w:spacing w:val="-3"/>
          <w:sz w:val="21"/>
        </w:rPr>
        <w:t xml:space="preserve"> </w:t>
      </w:r>
      <w:r>
        <w:rPr>
          <w:color w:val="231F20"/>
          <w:sz w:val="21"/>
        </w:rPr>
        <w:t>day</w:t>
      </w:r>
      <w:r>
        <w:rPr>
          <w:color w:val="231F20"/>
          <w:spacing w:val="-4"/>
          <w:sz w:val="21"/>
        </w:rPr>
        <w:t xml:space="preserve"> </w:t>
      </w:r>
      <w:r>
        <w:rPr>
          <w:color w:val="231F20"/>
          <w:sz w:val="21"/>
        </w:rPr>
        <w:t>of entitlement to that benefit.</w:t>
      </w:r>
    </w:p>
    <w:p w14:paraId="69AC57EF" w14:textId="77777777" w:rsidR="003D3726" w:rsidRDefault="000E0BEF" w:rsidP="003E2224">
      <w:pPr>
        <w:pStyle w:val="ListParagraph"/>
        <w:numPr>
          <w:ilvl w:val="0"/>
          <w:numId w:val="58"/>
        </w:numPr>
        <w:tabs>
          <w:tab w:val="left" w:pos="1140"/>
        </w:tabs>
        <w:ind w:left="1139" w:hanging="361"/>
        <w:rPr>
          <w:sz w:val="21"/>
        </w:rPr>
      </w:pPr>
      <w:r>
        <w:rPr>
          <w:color w:val="231F20"/>
          <w:sz w:val="21"/>
        </w:rPr>
        <w:t>The</w:t>
      </w:r>
      <w:r>
        <w:rPr>
          <w:color w:val="231F20"/>
          <w:spacing w:val="-5"/>
          <w:sz w:val="21"/>
        </w:rPr>
        <w:t xml:space="preserve"> </w:t>
      </w:r>
      <w:r>
        <w:rPr>
          <w:color w:val="231F20"/>
          <w:sz w:val="21"/>
        </w:rPr>
        <w:t>extended</w:t>
      </w:r>
      <w:r>
        <w:rPr>
          <w:color w:val="231F20"/>
          <w:spacing w:val="-4"/>
          <w:sz w:val="21"/>
        </w:rPr>
        <w:t xml:space="preserve"> </w:t>
      </w:r>
      <w:r>
        <w:rPr>
          <w:color w:val="231F20"/>
          <w:sz w:val="21"/>
        </w:rPr>
        <w:t>reduction</w:t>
      </w:r>
      <w:r>
        <w:rPr>
          <w:color w:val="231F20"/>
          <w:spacing w:val="-4"/>
          <w:sz w:val="21"/>
        </w:rPr>
        <w:t xml:space="preserve"> </w:t>
      </w:r>
      <w:r>
        <w:rPr>
          <w:color w:val="231F20"/>
          <w:sz w:val="21"/>
        </w:rPr>
        <w:t>period</w:t>
      </w:r>
      <w:r>
        <w:rPr>
          <w:color w:val="231F20"/>
          <w:spacing w:val="-4"/>
          <w:sz w:val="21"/>
        </w:rPr>
        <w:t xml:space="preserve"> ends—</w:t>
      </w:r>
    </w:p>
    <w:p w14:paraId="13B64FEE" w14:textId="77777777" w:rsidR="003D3726" w:rsidRDefault="000E0BEF" w:rsidP="003E2224">
      <w:pPr>
        <w:pStyle w:val="ListParagraph"/>
        <w:numPr>
          <w:ilvl w:val="1"/>
          <w:numId w:val="58"/>
        </w:numPr>
        <w:tabs>
          <w:tab w:val="left" w:pos="1500"/>
        </w:tabs>
        <w:rPr>
          <w:sz w:val="21"/>
        </w:rPr>
      </w:pPr>
      <w:r>
        <w:rPr>
          <w:color w:val="231F20"/>
          <w:sz w:val="21"/>
        </w:rPr>
        <w:t>at</w:t>
      </w:r>
      <w:r>
        <w:rPr>
          <w:color w:val="231F20"/>
          <w:spacing w:val="-4"/>
          <w:sz w:val="21"/>
        </w:rPr>
        <w:t xml:space="preserve"> </w:t>
      </w:r>
      <w:r>
        <w:rPr>
          <w:color w:val="231F20"/>
          <w:sz w:val="21"/>
        </w:rPr>
        <w:t>the</w:t>
      </w:r>
      <w:r>
        <w:rPr>
          <w:color w:val="231F20"/>
          <w:spacing w:val="-2"/>
          <w:sz w:val="21"/>
        </w:rPr>
        <w:t xml:space="preserve"> </w:t>
      </w:r>
      <w:r>
        <w:rPr>
          <w:color w:val="231F20"/>
          <w:sz w:val="21"/>
        </w:rPr>
        <w:t>end</w:t>
      </w:r>
      <w:r>
        <w:rPr>
          <w:color w:val="231F20"/>
          <w:spacing w:val="-2"/>
          <w:sz w:val="21"/>
        </w:rPr>
        <w:t xml:space="preserve"> </w:t>
      </w:r>
      <w:r>
        <w:rPr>
          <w:color w:val="231F20"/>
          <w:sz w:val="21"/>
        </w:rPr>
        <w:t>of</w:t>
      </w:r>
      <w:r>
        <w:rPr>
          <w:color w:val="231F20"/>
          <w:spacing w:val="-1"/>
          <w:sz w:val="21"/>
        </w:rPr>
        <w:t xml:space="preserve"> </w:t>
      </w:r>
      <w:r>
        <w:rPr>
          <w:color w:val="231F20"/>
          <w:sz w:val="21"/>
        </w:rPr>
        <w:t>a</w:t>
      </w:r>
      <w:r>
        <w:rPr>
          <w:color w:val="231F20"/>
          <w:spacing w:val="-2"/>
          <w:sz w:val="21"/>
        </w:rPr>
        <w:t xml:space="preserve"> </w:t>
      </w:r>
      <w:r>
        <w:rPr>
          <w:color w:val="231F20"/>
          <w:sz w:val="21"/>
        </w:rPr>
        <w:t>period</w:t>
      </w:r>
      <w:r>
        <w:rPr>
          <w:color w:val="231F20"/>
          <w:spacing w:val="-2"/>
          <w:sz w:val="21"/>
        </w:rPr>
        <w:t xml:space="preserve"> </w:t>
      </w:r>
      <w:r>
        <w:rPr>
          <w:color w:val="231F20"/>
          <w:sz w:val="21"/>
        </w:rPr>
        <w:t>of</w:t>
      </w:r>
      <w:r>
        <w:rPr>
          <w:color w:val="231F20"/>
          <w:spacing w:val="-1"/>
          <w:sz w:val="21"/>
        </w:rPr>
        <w:t xml:space="preserve"> </w:t>
      </w:r>
      <w:r>
        <w:rPr>
          <w:color w:val="231F20"/>
          <w:sz w:val="21"/>
        </w:rPr>
        <w:t>four</w:t>
      </w:r>
      <w:r>
        <w:rPr>
          <w:color w:val="231F20"/>
          <w:spacing w:val="-3"/>
          <w:sz w:val="21"/>
        </w:rPr>
        <w:t xml:space="preserve"> </w:t>
      </w:r>
      <w:r>
        <w:rPr>
          <w:color w:val="231F20"/>
          <w:sz w:val="21"/>
        </w:rPr>
        <w:t>weeks;</w:t>
      </w:r>
      <w:r>
        <w:rPr>
          <w:color w:val="231F20"/>
          <w:spacing w:val="-3"/>
          <w:sz w:val="21"/>
        </w:rPr>
        <w:t xml:space="preserve"> </w:t>
      </w:r>
      <w:r>
        <w:rPr>
          <w:color w:val="231F20"/>
          <w:spacing w:val="-5"/>
          <w:sz w:val="21"/>
        </w:rPr>
        <w:t>or</w:t>
      </w:r>
    </w:p>
    <w:p w14:paraId="54252AB6" w14:textId="679E1CFB" w:rsidR="003D3726" w:rsidRDefault="000E0BEF" w:rsidP="003E2224">
      <w:pPr>
        <w:pStyle w:val="ListParagraph"/>
        <w:numPr>
          <w:ilvl w:val="1"/>
          <w:numId w:val="58"/>
        </w:numPr>
        <w:tabs>
          <w:tab w:val="left" w:pos="1500"/>
        </w:tabs>
        <w:spacing w:before="1"/>
        <w:ind w:left="1499" w:right="888"/>
        <w:rPr>
          <w:sz w:val="21"/>
        </w:rPr>
      </w:pPr>
      <w:proofErr w:type="gramStart"/>
      <w:r>
        <w:rPr>
          <w:color w:val="231F20"/>
          <w:sz w:val="21"/>
        </w:rPr>
        <w:t>on</w:t>
      </w:r>
      <w:proofErr w:type="gramEnd"/>
      <w:r>
        <w:rPr>
          <w:color w:val="231F20"/>
          <w:spacing w:val="-3"/>
          <w:sz w:val="21"/>
        </w:rPr>
        <w:t xml:space="preserve"> </w:t>
      </w:r>
      <w:r>
        <w:rPr>
          <w:color w:val="231F20"/>
          <w:sz w:val="21"/>
        </w:rPr>
        <w:t>the</w:t>
      </w:r>
      <w:r>
        <w:rPr>
          <w:color w:val="231F20"/>
          <w:spacing w:val="-3"/>
          <w:sz w:val="21"/>
        </w:rPr>
        <w:t xml:space="preserve"> </w:t>
      </w:r>
      <w:r>
        <w:rPr>
          <w:color w:val="231F20"/>
          <w:sz w:val="21"/>
        </w:rPr>
        <w:t>date</w:t>
      </w:r>
      <w:r>
        <w:rPr>
          <w:color w:val="231F20"/>
          <w:spacing w:val="-3"/>
          <w:sz w:val="21"/>
        </w:rPr>
        <w:t xml:space="preserve"> </w:t>
      </w:r>
      <w:r>
        <w:rPr>
          <w:color w:val="231F20"/>
          <w:sz w:val="21"/>
        </w:rPr>
        <w:t>on</w:t>
      </w:r>
      <w:r>
        <w:rPr>
          <w:color w:val="231F20"/>
          <w:spacing w:val="-3"/>
          <w:sz w:val="21"/>
        </w:rPr>
        <w:t xml:space="preserve"> </w:t>
      </w:r>
      <w:r>
        <w:rPr>
          <w:color w:val="231F20"/>
          <w:sz w:val="21"/>
        </w:rPr>
        <w:t>which</w:t>
      </w:r>
      <w:r>
        <w:rPr>
          <w:color w:val="231F20"/>
          <w:spacing w:val="-3"/>
          <w:sz w:val="21"/>
        </w:rPr>
        <w:t xml:space="preserve"> </w:t>
      </w:r>
      <w:r>
        <w:rPr>
          <w:color w:val="231F20"/>
          <w:sz w:val="21"/>
        </w:rPr>
        <w:t>the</w:t>
      </w:r>
      <w:r>
        <w:rPr>
          <w:color w:val="231F20"/>
          <w:spacing w:val="-5"/>
          <w:sz w:val="21"/>
        </w:rPr>
        <w:t xml:space="preserve"> </w:t>
      </w:r>
      <w:r>
        <w:rPr>
          <w:color w:val="231F20"/>
          <w:sz w:val="21"/>
        </w:rPr>
        <w:t>applicant</w:t>
      </w:r>
      <w:r>
        <w:rPr>
          <w:color w:val="231F20"/>
          <w:spacing w:val="-4"/>
          <w:sz w:val="21"/>
        </w:rPr>
        <w:t xml:space="preserve"> </w:t>
      </w:r>
      <w:r>
        <w:rPr>
          <w:color w:val="231F20"/>
          <w:sz w:val="21"/>
        </w:rPr>
        <w:t>to</w:t>
      </w:r>
      <w:r>
        <w:rPr>
          <w:color w:val="231F20"/>
          <w:spacing w:val="-3"/>
          <w:sz w:val="21"/>
        </w:rPr>
        <w:t xml:space="preserve"> </w:t>
      </w:r>
      <w:r>
        <w:rPr>
          <w:color w:val="231F20"/>
          <w:sz w:val="21"/>
        </w:rPr>
        <w:t>whom</w:t>
      </w:r>
      <w:r>
        <w:rPr>
          <w:color w:val="231F20"/>
          <w:spacing w:val="-1"/>
          <w:sz w:val="21"/>
        </w:rPr>
        <w:t xml:space="preserve"> </w:t>
      </w:r>
      <w:r>
        <w:rPr>
          <w:color w:val="231F20"/>
          <w:sz w:val="21"/>
        </w:rPr>
        <w:t>the</w:t>
      </w:r>
      <w:r>
        <w:rPr>
          <w:color w:val="231F20"/>
          <w:spacing w:val="-3"/>
          <w:sz w:val="21"/>
        </w:rPr>
        <w:t xml:space="preserve"> </w:t>
      </w:r>
      <w:r>
        <w:rPr>
          <w:color w:val="231F20"/>
          <w:sz w:val="21"/>
        </w:rPr>
        <w:t>extended</w:t>
      </w:r>
      <w:r>
        <w:rPr>
          <w:color w:val="231F20"/>
          <w:spacing w:val="-3"/>
          <w:sz w:val="21"/>
        </w:rPr>
        <w:t xml:space="preserve"> </w:t>
      </w:r>
      <w:r>
        <w:rPr>
          <w:color w:val="231F20"/>
          <w:sz w:val="21"/>
        </w:rPr>
        <w:t>reduction</w:t>
      </w:r>
      <w:r>
        <w:rPr>
          <w:color w:val="231F20"/>
          <w:spacing w:val="-5"/>
          <w:sz w:val="21"/>
        </w:rPr>
        <w:t xml:space="preserve"> </w:t>
      </w:r>
      <w:r>
        <w:rPr>
          <w:color w:val="231F20"/>
          <w:sz w:val="21"/>
        </w:rPr>
        <w:t>is</w:t>
      </w:r>
      <w:r>
        <w:rPr>
          <w:color w:val="231F20"/>
          <w:spacing w:val="-3"/>
          <w:sz w:val="21"/>
        </w:rPr>
        <w:t xml:space="preserve"> </w:t>
      </w:r>
      <w:r>
        <w:rPr>
          <w:color w:val="231F20"/>
          <w:sz w:val="21"/>
        </w:rPr>
        <w:t>payable</w:t>
      </w:r>
      <w:r>
        <w:rPr>
          <w:color w:val="231F20"/>
          <w:spacing w:val="-3"/>
          <w:sz w:val="21"/>
        </w:rPr>
        <w:t xml:space="preserve"> </w:t>
      </w:r>
      <w:r>
        <w:rPr>
          <w:color w:val="231F20"/>
          <w:sz w:val="21"/>
        </w:rPr>
        <w:t>has</w:t>
      </w:r>
      <w:r>
        <w:rPr>
          <w:color w:val="231F20"/>
          <w:spacing w:val="-3"/>
          <w:sz w:val="21"/>
        </w:rPr>
        <w:t xml:space="preserve"> </w:t>
      </w:r>
      <w:r>
        <w:rPr>
          <w:color w:val="231F20"/>
          <w:sz w:val="21"/>
        </w:rPr>
        <w:t xml:space="preserve">no liability for </w:t>
      </w:r>
      <w:r w:rsidR="008A6D7A">
        <w:rPr>
          <w:color w:val="231F20"/>
          <w:sz w:val="21"/>
        </w:rPr>
        <w:t>Council Tax</w:t>
      </w:r>
      <w:r>
        <w:rPr>
          <w:color w:val="231F20"/>
          <w:sz w:val="21"/>
        </w:rPr>
        <w:t>, if that occurs first.</w:t>
      </w:r>
    </w:p>
    <w:p w14:paraId="30E46C5F" w14:textId="77777777" w:rsidR="003D3726" w:rsidRDefault="003D3726">
      <w:pPr>
        <w:pStyle w:val="BodyText"/>
        <w:spacing w:before="3"/>
        <w:ind w:firstLine="0"/>
        <w:rPr>
          <w:sz w:val="17"/>
        </w:rPr>
      </w:pPr>
    </w:p>
    <w:p w14:paraId="461E53B3" w14:textId="454CDCCE" w:rsidR="003D3726" w:rsidRDefault="000E0BEF" w:rsidP="00E03DBD">
      <w:pPr>
        <w:pStyle w:val="Heading3"/>
        <w:jc w:val="left"/>
      </w:pPr>
      <w:bookmarkStart w:id="106" w:name="_Toc190696268"/>
      <w:r>
        <w:t>Amount</w:t>
      </w:r>
      <w:r>
        <w:rPr>
          <w:spacing w:val="-4"/>
        </w:rPr>
        <w:t xml:space="preserve"> </w:t>
      </w:r>
      <w:r>
        <w:t>of</w:t>
      </w:r>
      <w:r>
        <w:rPr>
          <w:spacing w:val="-1"/>
        </w:rPr>
        <w:t xml:space="preserve"> </w:t>
      </w:r>
      <w:r>
        <w:t>extended</w:t>
      </w:r>
      <w:r>
        <w:rPr>
          <w:spacing w:val="-6"/>
        </w:rPr>
        <w:t xml:space="preserve"> </w:t>
      </w:r>
      <w:r>
        <w:t>reduction:</w:t>
      </w:r>
      <w:r>
        <w:rPr>
          <w:spacing w:val="-4"/>
        </w:rPr>
        <w:t xml:space="preserve"> </w:t>
      </w:r>
      <w:r w:rsidR="0095060D">
        <w:t>w</w:t>
      </w:r>
      <w:r w:rsidR="00AB4B35">
        <w:t>orking-age applicants</w:t>
      </w:r>
      <w:bookmarkEnd w:id="106"/>
    </w:p>
    <w:p w14:paraId="147DD60B" w14:textId="77777777" w:rsidR="003D3726" w:rsidRDefault="003D3726" w:rsidP="003E2224">
      <w:pPr>
        <w:pStyle w:val="ListParagraph"/>
        <w:numPr>
          <w:ilvl w:val="0"/>
          <w:numId w:val="180"/>
        </w:numPr>
        <w:tabs>
          <w:tab w:val="left" w:pos="715"/>
        </w:tabs>
        <w:spacing w:before="37"/>
        <w:ind w:left="714" w:hanging="296"/>
        <w:rPr>
          <w:sz w:val="21"/>
        </w:rPr>
      </w:pPr>
    </w:p>
    <w:p w14:paraId="3A891992" w14:textId="77777777" w:rsidR="003D3726" w:rsidRDefault="000E0BEF" w:rsidP="003E2224">
      <w:pPr>
        <w:pStyle w:val="ListParagraph"/>
        <w:numPr>
          <w:ilvl w:val="0"/>
          <w:numId w:val="57"/>
        </w:numPr>
        <w:tabs>
          <w:tab w:val="left" w:pos="1140"/>
        </w:tabs>
        <w:spacing w:before="1"/>
        <w:ind w:left="1139" w:right="665"/>
        <w:rPr>
          <w:sz w:val="21"/>
        </w:rPr>
      </w:pPr>
      <w:r>
        <w:rPr>
          <w:color w:val="231F20"/>
          <w:sz w:val="21"/>
        </w:rPr>
        <w:t>For</w:t>
      </w:r>
      <w:r>
        <w:rPr>
          <w:color w:val="231F20"/>
          <w:spacing w:val="-4"/>
          <w:sz w:val="21"/>
        </w:rPr>
        <w:t xml:space="preserve"> </w:t>
      </w:r>
      <w:r>
        <w:rPr>
          <w:color w:val="231F20"/>
          <w:sz w:val="21"/>
        </w:rPr>
        <w:t>any</w:t>
      </w:r>
      <w:r>
        <w:rPr>
          <w:color w:val="231F20"/>
          <w:spacing w:val="-5"/>
          <w:sz w:val="21"/>
        </w:rPr>
        <w:t xml:space="preserve"> </w:t>
      </w:r>
      <w:r>
        <w:rPr>
          <w:color w:val="231F20"/>
          <w:sz w:val="21"/>
        </w:rPr>
        <w:t>week</w:t>
      </w:r>
      <w:r>
        <w:rPr>
          <w:color w:val="231F20"/>
          <w:spacing w:val="-1"/>
          <w:sz w:val="21"/>
        </w:rPr>
        <w:t xml:space="preserve"> </w:t>
      </w:r>
      <w:r>
        <w:rPr>
          <w:color w:val="231F20"/>
          <w:sz w:val="21"/>
        </w:rPr>
        <w:t>during</w:t>
      </w:r>
      <w:r>
        <w:rPr>
          <w:color w:val="231F20"/>
          <w:spacing w:val="-3"/>
          <w:sz w:val="21"/>
        </w:rPr>
        <w:t xml:space="preserve"> </w:t>
      </w:r>
      <w:r>
        <w:rPr>
          <w:color w:val="231F20"/>
          <w:sz w:val="21"/>
        </w:rPr>
        <w:t>the</w:t>
      </w:r>
      <w:r>
        <w:rPr>
          <w:color w:val="231F20"/>
          <w:spacing w:val="-3"/>
          <w:sz w:val="21"/>
        </w:rPr>
        <w:t xml:space="preserve"> </w:t>
      </w:r>
      <w:r>
        <w:rPr>
          <w:color w:val="231F20"/>
          <w:sz w:val="21"/>
        </w:rPr>
        <w:t>extended</w:t>
      </w:r>
      <w:r>
        <w:rPr>
          <w:color w:val="231F20"/>
          <w:spacing w:val="-3"/>
          <w:sz w:val="21"/>
        </w:rPr>
        <w:t xml:space="preserve"> </w:t>
      </w:r>
      <w:r>
        <w:rPr>
          <w:color w:val="231F20"/>
          <w:sz w:val="21"/>
        </w:rPr>
        <w:t>reduction</w:t>
      </w:r>
      <w:r>
        <w:rPr>
          <w:color w:val="231F20"/>
          <w:spacing w:val="-3"/>
          <w:sz w:val="21"/>
        </w:rPr>
        <w:t xml:space="preserve"> </w:t>
      </w:r>
      <w:r>
        <w:rPr>
          <w:color w:val="231F20"/>
          <w:sz w:val="21"/>
        </w:rPr>
        <w:t>period</w:t>
      </w:r>
      <w:r>
        <w:rPr>
          <w:color w:val="231F20"/>
          <w:spacing w:val="-3"/>
          <w:sz w:val="21"/>
        </w:rPr>
        <w:t xml:space="preserve"> </w:t>
      </w:r>
      <w:r>
        <w:rPr>
          <w:color w:val="231F20"/>
          <w:sz w:val="21"/>
        </w:rPr>
        <w:t>the</w:t>
      </w:r>
      <w:r>
        <w:rPr>
          <w:color w:val="231F20"/>
          <w:spacing w:val="-3"/>
          <w:sz w:val="21"/>
        </w:rPr>
        <w:t xml:space="preserve"> </w:t>
      </w:r>
      <w:r>
        <w:rPr>
          <w:color w:val="231F20"/>
          <w:sz w:val="21"/>
        </w:rPr>
        <w:t>amount</w:t>
      </w:r>
      <w:r>
        <w:rPr>
          <w:color w:val="231F20"/>
          <w:spacing w:val="-4"/>
          <w:sz w:val="21"/>
        </w:rPr>
        <w:t xml:space="preserve"> </w:t>
      </w:r>
      <w:r>
        <w:rPr>
          <w:color w:val="231F20"/>
          <w:sz w:val="21"/>
        </w:rPr>
        <w:t>of</w:t>
      </w:r>
      <w:r>
        <w:rPr>
          <w:color w:val="231F20"/>
          <w:spacing w:val="-2"/>
          <w:sz w:val="21"/>
        </w:rPr>
        <w:t xml:space="preserve"> </w:t>
      </w:r>
      <w:r>
        <w:rPr>
          <w:color w:val="231F20"/>
          <w:sz w:val="21"/>
        </w:rPr>
        <w:t>the</w:t>
      </w:r>
      <w:r>
        <w:rPr>
          <w:color w:val="231F20"/>
          <w:spacing w:val="-3"/>
          <w:sz w:val="21"/>
        </w:rPr>
        <w:t xml:space="preserve"> </w:t>
      </w:r>
      <w:r>
        <w:rPr>
          <w:color w:val="231F20"/>
          <w:sz w:val="21"/>
        </w:rPr>
        <w:t>extended</w:t>
      </w:r>
      <w:r>
        <w:rPr>
          <w:color w:val="231F20"/>
          <w:spacing w:val="-3"/>
          <w:sz w:val="21"/>
        </w:rPr>
        <w:t xml:space="preserve"> </w:t>
      </w:r>
      <w:r>
        <w:rPr>
          <w:color w:val="231F20"/>
          <w:sz w:val="21"/>
        </w:rPr>
        <w:t>reduction</w:t>
      </w:r>
      <w:r>
        <w:rPr>
          <w:color w:val="231F20"/>
          <w:spacing w:val="-3"/>
          <w:sz w:val="21"/>
        </w:rPr>
        <w:t xml:space="preserve"> </w:t>
      </w:r>
      <w:r>
        <w:rPr>
          <w:color w:val="231F20"/>
          <w:sz w:val="21"/>
        </w:rPr>
        <w:t>to which an applicant is entitled is to be the higher of—</w:t>
      </w:r>
    </w:p>
    <w:p w14:paraId="38A6CB02" w14:textId="4BC7A8B4" w:rsidR="003D3726" w:rsidRDefault="000E0BEF" w:rsidP="003E2224">
      <w:pPr>
        <w:pStyle w:val="ListParagraph"/>
        <w:numPr>
          <w:ilvl w:val="1"/>
          <w:numId w:val="57"/>
        </w:numPr>
        <w:tabs>
          <w:tab w:val="left" w:pos="1500"/>
        </w:tabs>
        <w:ind w:right="807"/>
        <w:rPr>
          <w:sz w:val="21"/>
        </w:rPr>
      </w:pPr>
      <w:r>
        <w:rPr>
          <w:color w:val="231F20"/>
          <w:sz w:val="21"/>
        </w:rPr>
        <w:t>the amount of the reduction under this scheme to which the applicant was entitled by virtue of falling within cl</w:t>
      </w:r>
      <w:r w:rsidR="00252A5F">
        <w:rPr>
          <w:color w:val="231F20"/>
          <w:sz w:val="21"/>
        </w:rPr>
        <w:t xml:space="preserve">ass </w:t>
      </w:r>
      <w:r>
        <w:rPr>
          <w:color w:val="231F20"/>
          <w:sz w:val="21"/>
        </w:rPr>
        <w:t>D in the last reduction week before the applicant</w:t>
      </w:r>
      <w:r>
        <w:rPr>
          <w:color w:val="231F20"/>
          <w:spacing w:val="-4"/>
          <w:sz w:val="21"/>
        </w:rPr>
        <w:t xml:space="preserve"> </w:t>
      </w:r>
      <w:r>
        <w:rPr>
          <w:color w:val="231F20"/>
          <w:sz w:val="21"/>
        </w:rPr>
        <w:t>or</w:t>
      </w:r>
      <w:r>
        <w:rPr>
          <w:color w:val="231F20"/>
          <w:spacing w:val="-4"/>
          <w:sz w:val="21"/>
        </w:rPr>
        <w:t xml:space="preserve"> </w:t>
      </w:r>
      <w:r>
        <w:rPr>
          <w:color w:val="231F20"/>
          <w:sz w:val="21"/>
        </w:rPr>
        <w:t>the</w:t>
      </w:r>
      <w:r>
        <w:rPr>
          <w:color w:val="231F20"/>
          <w:spacing w:val="-3"/>
          <w:sz w:val="21"/>
        </w:rPr>
        <w:t xml:space="preserve"> </w:t>
      </w:r>
      <w:r>
        <w:rPr>
          <w:color w:val="231F20"/>
          <w:sz w:val="21"/>
        </w:rPr>
        <w:t>applicant’s</w:t>
      </w:r>
      <w:r>
        <w:rPr>
          <w:color w:val="231F20"/>
          <w:spacing w:val="-3"/>
          <w:sz w:val="21"/>
        </w:rPr>
        <w:t xml:space="preserve"> </w:t>
      </w:r>
      <w:r>
        <w:rPr>
          <w:color w:val="231F20"/>
          <w:sz w:val="21"/>
        </w:rPr>
        <w:t>partner</w:t>
      </w:r>
      <w:r>
        <w:rPr>
          <w:color w:val="231F20"/>
          <w:spacing w:val="-4"/>
          <w:sz w:val="21"/>
        </w:rPr>
        <w:t xml:space="preserve"> </w:t>
      </w:r>
      <w:r>
        <w:rPr>
          <w:color w:val="231F20"/>
          <w:sz w:val="21"/>
        </w:rPr>
        <w:t>ceased</w:t>
      </w:r>
      <w:r>
        <w:rPr>
          <w:color w:val="231F20"/>
          <w:spacing w:val="-3"/>
          <w:sz w:val="21"/>
        </w:rPr>
        <w:t xml:space="preserve"> </w:t>
      </w:r>
      <w:r>
        <w:rPr>
          <w:color w:val="231F20"/>
          <w:sz w:val="21"/>
        </w:rPr>
        <w:t>to</w:t>
      </w:r>
      <w:r>
        <w:rPr>
          <w:color w:val="231F20"/>
          <w:spacing w:val="-3"/>
          <w:sz w:val="21"/>
        </w:rPr>
        <w:t xml:space="preserve"> </w:t>
      </w:r>
      <w:r>
        <w:rPr>
          <w:color w:val="231F20"/>
          <w:sz w:val="21"/>
        </w:rPr>
        <w:t>be</w:t>
      </w:r>
      <w:r>
        <w:rPr>
          <w:color w:val="231F20"/>
          <w:spacing w:val="-3"/>
          <w:sz w:val="21"/>
        </w:rPr>
        <w:t xml:space="preserve"> </w:t>
      </w:r>
      <w:r>
        <w:rPr>
          <w:color w:val="231F20"/>
          <w:sz w:val="21"/>
        </w:rPr>
        <w:t>entitled</w:t>
      </w:r>
      <w:r>
        <w:rPr>
          <w:color w:val="231F20"/>
          <w:spacing w:val="-3"/>
          <w:sz w:val="21"/>
        </w:rPr>
        <w:t xml:space="preserve"> </w:t>
      </w:r>
      <w:r>
        <w:rPr>
          <w:color w:val="231F20"/>
          <w:sz w:val="21"/>
        </w:rPr>
        <w:t>to</w:t>
      </w:r>
      <w:r>
        <w:rPr>
          <w:color w:val="231F20"/>
          <w:spacing w:val="-3"/>
          <w:sz w:val="21"/>
        </w:rPr>
        <w:t xml:space="preserve"> </w:t>
      </w:r>
      <w:r>
        <w:rPr>
          <w:color w:val="231F20"/>
          <w:sz w:val="21"/>
        </w:rPr>
        <w:t>a</w:t>
      </w:r>
      <w:r>
        <w:rPr>
          <w:color w:val="231F20"/>
          <w:spacing w:val="-3"/>
          <w:sz w:val="21"/>
        </w:rPr>
        <w:t xml:space="preserve"> </w:t>
      </w:r>
      <w:r>
        <w:rPr>
          <w:color w:val="231F20"/>
          <w:sz w:val="21"/>
        </w:rPr>
        <w:t>qualifying</w:t>
      </w:r>
      <w:r>
        <w:rPr>
          <w:color w:val="231F20"/>
          <w:spacing w:val="-3"/>
          <w:sz w:val="21"/>
        </w:rPr>
        <w:t xml:space="preserve"> </w:t>
      </w:r>
      <w:r>
        <w:rPr>
          <w:color w:val="231F20"/>
          <w:sz w:val="21"/>
        </w:rPr>
        <w:t xml:space="preserve">income-related </w:t>
      </w:r>
      <w:proofErr w:type="gramStart"/>
      <w:r>
        <w:rPr>
          <w:color w:val="231F20"/>
          <w:spacing w:val="-2"/>
          <w:sz w:val="21"/>
        </w:rPr>
        <w:t>benefit;</w:t>
      </w:r>
      <w:proofErr w:type="gramEnd"/>
    </w:p>
    <w:p w14:paraId="71C6E4D0" w14:textId="2E0A594B" w:rsidR="003D3726" w:rsidRPr="00EB76BD" w:rsidRDefault="000E0BEF" w:rsidP="003E2224">
      <w:pPr>
        <w:pStyle w:val="ListParagraph"/>
        <w:numPr>
          <w:ilvl w:val="1"/>
          <w:numId w:val="57"/>
        </w:numPr>
        <w:tabs>
          <w:tab w:val="left" w:pos="1500"/>
        </w:tabs>
        <w:ind w:right="585"/>
        <w:rPr>
          <w:sz w:val="21"/>
        </w:rPr>
      </w:pPr>
      <w:r>
        <w:rPr>
          <w:color w:val="231F20"/>
          <w:sz w:val="21"/>
        </w:rPr>
        <w:t>the amount of reduction under this scheme to which the applicant would be entitled by virtue of falling within class</w:t>
      </w:r>
      <w:r w:rsidR="00094FEB">
        <w:rPr>
          <w:color w:val="231F20"/>
          <w:sz w:val="21"/>
        </w:rPr>
        <w:t xml:space="preserve"> </w:t>
      </w:r>
      <w:r>
        <w:rPr>
          <w:color w:val="231F20"/>
          <w:sz w:val="21"/>
        </w:rPr>
        <w:t>D for any reduction week during the extended reduction</w:t>
      </w:r>
      <w:r>
        <w:rPr>
          <w:color w:val="231F20"/>
          <w:spacing w:val="-4"/>
          <w:sz w:val="21"/>
        </w:rPr>
        <w:t xml:space="preserve"> </w:t>
      </w:r>
      <w:r>
        <w:rPr>
          <w:color w:val="231F20"/>
          <w:sz w:val="21"/>
        </w:rPr>
        <w:t>period,</w:t>
      </w:r>
      <w:r>
        <w:rPr>
          <w:color w:val="231F20"/>
          <w:spacing w:val="-4"/>
          <w:sz w:val="21"/>
        </w:rPr>
        <w:t xml:space="preserve"> </w:t>
      </w:r>
      <w:r w:rsidRPr="00EB76BD">
        <w:rPr>
          <w:sz w:val="21"/>
        </w:rPr>
        <w:t>if</w:t>
      </w:r>
      <w:r w:rsidRPr="00EB76BD">
        <w:rPr>
          <w:spacing w:val="-3"/>
          <w:sz w:val="21"/>
        </w:rPr>
        <w:t xml:space="preserve"> </w:t>
      </w:r>
      <w:r w:rsidRPr="00EB76BD">
        <w:rPr>
          <w:sz w:val="21"/>
        </w:rPr>
        <w:t>paragraph</w:t>
      </w:r>
      <w:r w:rsidRPr="00EB76BD">
        <w:rPr>
          <w:spacing w:val="-4"/>
          <w:sz w:val="21"/>
        </w:rPr>
        <w:t xml:space="preserve"> </w:t>
      </w:r>
      <w:r w:rsidR="00EB76BD" w:rsidRPr="00EB76BD">
        <w:rPr>
          <w:sz w:val="21"/>
        </w:rPr>
        <w:t>8</w:t>
      </w:r>
      <w:r w:rsidR="000147AE">
        <w:rPr>
          <w:sz w:val="21"/>
        </w:rPr>
        <w:t>0</w:t>
      </w:r>
      <w:r w:rsidRPr="00EB76BD">
        <w:rPr>
          <w:spacing w:val="-4"/>
          <w:sz w:val="21"/>
        </w:rPr>
        <w:t xml:space="preserve"> </w:t>
      </w:r>
      <w:r w:rsidRPr="00EB76BD">
        <w:rPr>
          <w:sz w:val="21"/>
        </w:rPr>
        <w:t>(extended</w:t>
      </w:r>
      <w:r w:rsidRPr="00EB76BD">
        <w:rPr>
          <w:spacing w:val="-4"/>
          <w:sz w:val="21"/>
        </w:rPr>
        <w:t xml:space="preserve"> </w:t>
      </w:r>
      <w:r w:rsidRPr="00EB76BD">
        <w:rPr>
          <w:sz w:val="21"/>
        </w:rPr>
        <w:t>reductions:</w:t>
      </w:r>
      <w:r w:rsidRPr="00EB76BD">
        <w:rPr>
          <w:spacing w:val="-4"/>
          <w:sz w:val="21"/>
        </w:rPr>
        <w:t xml:space="preserve"> </w:t>
      </w:r>
      <w:r w:rsidR="00C378A8">
        <w:rPr>
          <w:sz w:val="21"/>
        </w:rPr>
        <w:t>w</w:t>
      </w:r>
      <w:r w:rsidR="00AB4B35">
        <w:rPr>
          <w:sz w:val="21"/>
        </w:rPr>
        <w:t>orking-age applicants</w:t>
      </w:r>
      <w:r w:rsidRPr="00EB76BD">
        <w:rPr>
          <w:sz w:val="21"/>
        </w:rPr>
        <w:t>) did not apply to the applicant; or</w:t>
      </w:r>
    </w:p>
    <w:p w14:paraId="7644FEA3" w14:textId="37CD1121" w:rsidR="003D3726" w:rsidRDefault="000E0BEF" w:rsidP="003E2224">
      <w:pPr>
        <w:pStyle w:val="ListParagraph"/>
        <w:numPr>
          <w:ilvl w:val="1"/>
          <w:numId w:val="57"/>
        </w:numPr>
        <w:tabs>
          <w:tab w:val="left" w:pos="1500"/>
        </w:tabs>
        <w:ind w:right="737" w:hanging="361"/>
        <w:rPr>
          <w:sz w:val="21"/>
        </w:rPr>
      </w:pPr>
      <w:r w:rsidRPr="00EB76BD">
        <w:rPr>
          <w:sz w:val="21"/>
        </w:rPr>
        <w:t>the amount of reduction under this scheme to which the applicant’s partner would be entitled</w:t>
      </w:r>
      <w:r w:rsidRPr="00EB76BD">
        <w:rPr>
          <w:spacing w:val="-2"/>
          <w:sz w:val="21"/>
        </w:rPr>
        <w:t xml:space="preserve"> </w:t>
      </w:r>
      <w:r w:rsidRPr="00EB76BD">
        <w:rPr>
          <w:sz w:val="21"/>
        </w:rPr>
        <w:t>by</w:t>
      </w:r>
      <w:r w:rsidRPr="00EB76BD">
        <w:rPr>
          <w:spacing w:val="-4"/>
          <w:sz w:val="21"/>
        </w:rPr>
        <w:t xml:space="preserve"> </w:t>
      </w:r>
      <w:r w:rsidRPr="00EB76BD">
        <w:rPr>
          <w:sz w:val="21"/>
        </w:rPr>
        <w:t>virtue</w:t>
      </w:r>
      <w:r w:rsidRPr="00EB76BD">
        <w:rPr>
          <w:spacing w:val="-2"/>
          <w:sz w:val="21"/>
        </w:rPr>
        <w:t xml:space="preserve"> </w:t>
      </w:r>
      <w:r w:rsidRPr="00EB76BD">
        <w:rPr>
          <w:sz w:val="21"/>
        </w:rPr>
        <w:t>of</w:t>
      </w:r>
      <w:r w:rsidRPr="00EB76BD">
        <w:rPr>
          <w:spacing w:val="-1"/>
          <w:sz w:val="21"/>
        </w:rPr>
        <w:t xml:space="preserve"> </w:t>
      </w:r>
      <w:r w:rsidRPr="00EB76BD">
        <w:rPr>
          <w:sz w:val="21"/>
        </w:rPr>
        <w:t>falling</w:t>
      </w:r>
      <w:r w:rsidRPr="00EB76BD">
        <w:rPr>
          <w:spacing w:val="-2"/>
          <w:sz w:val="21"/>
        </w:rPr>
        <w:t xml:space="preserve"> </w:t>
      </w:r>
      <w:r w:rsidRPr="00EB76BD">
        <w:rPr>
          <w:sz w:val="21"/>
        </w:rPr>
        <w:t>within</w:t>
      </w:r>
      <w:r w:rsidRPr="00EB76BD">
        <w:rPr>
          <w:spacing w:val="-2"/>
          <w:sz w:val="21"/>
        </w:rPr>
        <w:t xml:space="preserve"> </w:t>
      </w:r>
      <w:r w:rsidRPr="00EB76BD">
        <w:rPr>
          <w:sz w:val="21"/>
        </w:rPr>
        <w:t>class</w:t>
      </w:r>
      <w:r w:rsidR="00094FEB" w:rsidRPr="00EB76BD">
        <w:rPr>
          <w:sz w:val="21"/>
        </w:rPr>
        <w:t xml:space="preserve"> </w:t>
      </w:r>
      <w:r w:rsidR="00373AB6" w:rsidRPr="00EB76BD">
        <w:rPr>
          <w:sz w:val="21"/>
        </w:rPr>
        <w:t>D if</w:t>
      </w:r>
      <w:r w:rsidRPr="00EB76BD">
        <w:rPr>
          <w:spacing w:val="-1"/>
          <w:sz w:val="21"/>
        </w:rPr>
        <w:t xml:space="preserve"> </w:t>
      </w:r>
      <w:r w:rsidRPr="00EB76BD">
        <w:rPr>
          <w:sz w:val="21"/>
        </w:rPr>
        <w:t>paragraph</w:t>
      </w:r>
      <w:r w:rsidRPr="00EB76BD">
        <w:rPr>
          <w:spacing w:val="-2"/>
          <w:sz w:val="21"/>
        </w:rPr>
        <w:t xml:space="preserve"> </w:t>
      </w:r>
      <w:r w:rsidR="00EB76BD" w:rsidRPr="00EB76BD">
        <w:rPr>
          <w:sz w:val="21"/>
        </w:rPr>
        <w:t>8</w:t>
      </w:r>
      <w:r w:rsidR="000147AE">
        <w:rPr>
          <w:sz w:val="21"/>
        </w:rPr>
        <w:t>0</w:t>
      </w:r>
      <w:r w:rsidRPr="00EB76BD">
        <w:rPr>
          <w:spacing w:val="-2"/>
          <w:sz w:val="21"/>
        </w:rPr>
        <w:t xml:space="preserve"> </w:t>
      </w:r>
      <w:r w:rsidRPr="00EB76BD">
        <w:rPr>
          <w:sz w:val="21"/>
        </w:rPr>
        <w:t>did</w:t>
      </w:r>
      <w:r w:rsidRPr="00EB76BD">
        <w:rPr>
          <w:spacing w:val="-2"/>
          <w:sz w:val="21"/>
        </w:rPr>
        <w:t xml:space="preserve"> </w:t>
      </w:r>
      <w:r w:rsidRPr="00EB76BD">
        <w:rPr>
          <w:sz w:val="21"/>
        </w:rPr>
        <w:t>not</w:t>
      </w:r>
      <w:r w:rsidRPr="00EB76BD">
        <w:rPr>
          <w:spacing w:val="-6"/>
          <w:sz w:val="21"/>
        </w:rPr>
        <w:t xml:space="preserve"> </w:t>
      </w:r>
      <w:r w:rsidRPr="00EB76BD">
        <w:rPr>
          <w:sz w:val="21"/>
        </w:rPr>
        <w:t>apply</w:t>
      </w:r>
      <w:r w:rsidRPr="00EB76BD">
        <w:rPr>
          <w:spacing w:val="-4"/>
          <w:sz w:val="21"/>
        </w:rPr>
        <w:t xml:space="preserve"> </w:t>
      </w:r>
      <w:r>
        <w:rPr>
          <w:color w:val="231F20"/>
          <w:sz w:val="21"/>
        </w:rPr>
        <w:t>to the applicant.</w:t>
      </w:r>
    </w:p>
    <w:p w14:paraId="4FE9B5D0" w14:textId="77777777" w:rsidR="003D3726" w:rsidRDefault="000E0BEF" w:rsidP="003E2224">
      <w:pPr>
        <w:pStyle w:val="ListParagraph"/>
        <w:numPr>
          <w:ilvl w:val="0"/>
          <w:numId w:val="57"/>
        </w:numPr>
        <w:tabs>
          <w:tab w:val="left" w:pos="1141"/>
        </w:tabs>
        <w:ind w:hanging="361"/>
        <w:rPr>
          <w:sz w:val="21"/>
        </w:rPr>
      </w:pPr>
      <w:r>
        <w:rPr>
          <w:color w:val="231F20"/>
          <w:sz w:val="21"/>
        </w:rPr>
        <w:lastRenderedPageBreak/>
        <w:t>Sub-paragraph</w:t>
      </w:r>
      <w:r>
        <w:rPr>
          <w:color w:val="231F20"/>
          <w:spacing w:val="-3"/>
          <w:sz w:val="21"/>
        </w:rPr>
        <w:t xml:space="preserve"> </w:t>
      </w:r>
      <w:r>
        <w:rPr>
          <w:color w:val="231F20"/>
          <w:sz w:val="21"/>
        </w:rPr>
        <w:t>(1)</w:t>
      </w:r>
      <w:r>
        <w:rPr>
          <w:color w:val="231F20"/>
          <w:spacing w:val="-3"/>
          <w:sz w:val="21"/>
        </w:rPr>
        <w:t xml:space="preserve"> </w:t>
      </w:r>
      <w:r>
        <w:rPr>
          <w:color w:val="231F20"/>
          <w:sz w:val="21"/>
        </w:rPr>
        <w:t>does</w:t>
      </w:r>
      <w:r>
        <w:rPr>
          <w:color w:val="231F20"/>
          <w:spacing w:val="-3"/>
          <w:sz w:val="21"/>
        </w:rPr>
        <w:t xml:space="preserve"> </w:t>
      </w:r>
      <w:r>
        <w:rPr>
          <w:color w:val="231F20"/>
          <w:sz w:val="21"/>
        </w:rPr>
        <w:t>not</w:t>
      </w:r>
      <w:r>
        <w:rPr>
          <w:color w:val="231F20"/>
          <w:spacing w:val="-3"/>
          <w:sz w:val="21"/>
        </w:rPr>
        <w:t xml:space="preserve"> </w:t>
      </w:r>
      <w:r>
        <w:rPr>
          <w:color w:val="231F20"/>
          <w:sz w:val="21"/>
        </w:rPr>
        <w:t>apply</w:t>
      </w:r>
      <w:r>
        <w:rPr>
          <w:color w:val="231F20"/>
          <w:spacing w:val="-4"/>
          <w:sz w:val="21"/>
        </w:rPr>
        <w:t xml:space="preserve"> </w:t>
      </w:r>
      <w:r>
        <w:rPr>
          <w:color w:val="231F20"/>
          <w:sz w:val="21"/>
        </w:rPr>
        <w:t>in</w:t>
      </w:r>
      <w:r>
        <w:rPr>
          <w:color w:val="231F20"/>
          <w:spacing w:val="-3"/>
          <w:sz w:val="21"/>
        </w:rPr>
        <w:t xml:space="preserve"> </w:t>
      </w:r>
      <w:r>
        <w:rPr>
          <w:color w:val="231F20"/>
          <w:sz w:val="21"/>
        </w:rPr>
        <w:t>the</w:t>
      </w:r>
      <w:r>
        <w:rPr>
          <w:color w:val="231F20"/>
          <w:spacing w:val="-2"/>
          <w:sz w:val="21"/>
        </w:rPr>
        <w:t xml:space="preserve"> </w:t>
      </w:r>
      <w:r>
        <w:rPr>
          <w:color w:val="231F20"/>
          <w:sz w:val="21"/>
        </w:rPr>
        <w:t>case</w:t>
      </w:r>
      <w:r>
        <w:rPr>
          <w:color w:val="231F20"/>
          <w:spacing w:val="-3"/>
          <w:sz w:val="21"/>
        </w:rPr>
        <w:t xml:space="preserve"> </w:t>
      </w:r>
      <w:r>
        <w:rPr>
          <w:color w:val="231F20"/>
          <w:sz w:val="21"/>
        </w:rPr>
        <w:t>of</w:t>
      </w:r>
      <w:r>
        <w:rPr>
          <w:color w:val="231F20"/>
          <w:spacing w:val="-1"/>
          <w:sz w:val="21"/>
        </w:rPr>
        <w:t xml:space="preserve"> </w:t>
      </w:r>
      <w:r>
        <w:rPr>
          <w:color w:val="231F20"/>
          <w:sz w:val="21"/>
        </w:rPr>
        <w:t>a</w:t>
      </w:r>
      <w:r>
        <w:rPr>
          <w:color w:val="231F20"/>
          <w:spacing w:val="-4"/>
          <w:sz w:val="21"/>
        </w:rPr>
        <w:t xml:space="preserve"> </w:t>
      </w:r>
      <w:r>
        <w:rPr>
          <w:color w:val="231F20"/>
          <w:spacing w:val="-2"/>
          <w:sz w:val="21"/>
        </w:rPr>
        <w:t>mover.</w:t>
      </w:r>
    </w:p>
    <w:p w14:paraId="53F0DD7B" w14:textId="77777777" w:rsidR="003D3726" w:rsidRDefault="000E0BEF" w:rsidP="003E2224">
      <w:pPr>
        <w:pStyle w:val="ListParagraph"/>
        <w:numPr>
          <w:ilvl w:val="0"/>
          <w:numId w:val="57"/>
        </w:numPr>
        <w:tabs>
          <w:tab w:val="left" w:pos="1141"/>
        </w:tabs>
        <w:spacing w:before="1"/>
        <w:ind w:right="617"/>
        <w:rPr>
          <w:sz w:val="21"/>
        </w:rPr>
      </w:pPr>
      <w:r>
        <w:rPr>
          <w:color w:val="231F20"/>
          <w:sz w:val="21"/>
        </w:rPr>
        <w:t>Where an applicant is in receipt of an extended reduction under this paragraph and the applicant’s</w:t>
      </w:r>
      <w:r>
        <w:rPr>
          <w:color w:val="231F20"/>
          <w:spacing w:val="-2"/>
          <w:sz w:val="21"/>
        </w:rPr>
        <w:t xml:space="preserve"> </w:t>
      </w:r>
      <w:r>
        <w:rPr>
          <w:color w:val="231F20"/>
          <w:sz w:val="21"/>
        </w:rPr>
        <w:t>partner</w:t>
      </w:r>
      <w:r>
        <w:rPr>
          <w:color w:val="231F20"/>
          <w:spacing w:val="-5"/>
          <w:sz w:val="21"/>
        </w:rPr>
        <w:t xml:space="preserve"> </w:t>
      </w:r>
      <w:r>
        <w:rPr>
          <w:color w:val="231F20"/>
          <w:sz w:val="21"/>
        </w:rPr>
        <w:t>makes</w:t>
      </w:r>
      <w:r>
        <w:rPr>
          <w:color w:val="231F20"/>
          <w:spacing w:val="-4"/>
          <w:sz w:val="21"/>
        </w:rPr>
        <w:t xml:space="preserve"> </w:t>
      </w:r>
      <w:r>
        <w:rPr>
          <w:color w:val="231F20"/>
          <w:sz w:val="21"/>
        </w:rPr>
        <w:t>a</w:t>
      </w:r>
      <w:r>
        <w:rPr>
          <w:color w:val="231F20"/>
          <w:spacing w:val="-2"/>
          <w:sz w:val="21"/>
        </w:rPr>
        <w:t xml:space="preserve"> </w:t>
      </w:r>
      <w:r>
        <w:rPr>
          <w:color w:val="231F20"/>
          <w:sz w:val="21"/>
        </w:rPr>
        <w:t>claim for</w:t>
      </w:r>
      <w:r>
        <w:rPr>
          <w:color w:val="231F20"/>
          <w:spacing w:val="-3"/>
          <w:sz w:val="21"/>
        </w:rPr>
        <w:t xml:space="preserve"> </w:t>
      </w:r>
      <w:r>
        <w:rPr>
          <w:color w:val="231F20"/>
          <w:sz w:val="21"/>
        </w:rPr>
        <w:t>a</w:t>
      </w:r>
      <w:r>
        <w:rPr>
          <w:color w:val="231F20"/>
          <w:spacing w:val="-2"/>
          <w:sz w:val="21"/>
        </w:rPr>
        <w:t xml:space="preserve"> </w:t>
      </w:r>
      <w:r>
        <w:rPr>
          <w:color w:val="231F20"/>
          <w:sz w:val="21"/>
        </w:rPr>
        <w:t>reduction</w:t>
      </w:r>
      <w:r>
        <w:rPr>
          <w:color w:val="231F20"/>
          <w:spacing w:val="-2"/>
          <w:sz w:val="21"/>
        </w:rPr>
        <w:t xml:space="preserve"> </w:t>
      </w:r>
      <w:r>
        <w:rPr>
          <w:color w:val="231F20"/>
          <w:sz w:val="21"/>
        </w:rPr>
        <w:t>under</w:t>
      </w:r>
      <w:r>
        <w:rPr>
          <w:color w:val="231F20"/>
          <w:spacing w:val="-3"/>
          <w:sz w:val="21"/>
        </w:rPr>
        <w:t xml:space="preserve"> </w:t>
      </w:r>
      <w:r>
        <w:rPr>
          <w:color w:val="231F20"/>
          <w:sz w:val="21"/>
        </w:rPr>
        <w:t>this</w:t>
      </w:r>
      <w:r>
        <w:rPr>
          <w:color w:val="231F20"/>
          <w:spacing w:val="-2"/>
          <w:sz w:val="21"/>
        </w:rPr>
        <w:t xml:space="preserve"> </w:t>
      </w:r>
      <w:r>
        <w:rPr>
          <w:color w:val="231F20"/>
          <w:sz w:val="21"/>
        </w:rPr>
        <w:t>scheme,</w:t>
      </w:r>
      <w:r>
        <w:rPr>
          <w:color w:val="231F20"/>
          <w:spacing w:val="-3"/>
          <w:sz w:val="21"/>
        </w:rPr>
        <w:t xml:space="preserve"> </w:t>
      </w:r>
      <w:r>
        <w:rPr>
          <w:color w:val="231F20"/>
          <w:sz w:val="21"/>
        </w:rPr>
        <w:t>no</w:t>
      </w:r>
      <w:r>
        <w:rPr>
          <w:color w:val="231F20"/>
          <w:spacing w:val="-2"/>
          <w:sz w:val="21"/>
        </w:rPr>
        <w:t xml:space="preserve"> </w:t>
      </w:r>
      <w:r>
        <w:rPr>
          <w:color w:val="231F20"/>
          <w:sz w:val="21"/>
        </w:rPr>
        <w:t>amount</w:t>
      </w:r>
      <w:r>
        <w:rPr>
          <w:color w:val="231F20"/>
          <w:spacing w:val="-3"/>
          <w:sz w:val="21"/>
        </w:rPr>
        <w:t xml:space="preserve"> </w:t>
      </w:r>
      <w:r>
        <w:rPr>
          <w:color w:val="231F20"/>
          <w:sz w:val="21"/>
        </w:rPr>
        <w:t>of</w:t>
      </w:r>
      <w:r>
        <w:rPr>
          <w:color w:val="231F20"/>
          <w:spacing w:val="-1"/>
          <w:sz w:val="21"/>
        </w:rPr>
        <w:t xml:space="preserve"> </w:t>
      </w:r>
      <w:r>
        <w:rPr>
          <w:color w:val="231F20"/>
          <w:sz w:val="21"/>
        </w:rPr>
        <w:t>reduction under this scheme is to be awarded by the authority during the extended reduction period.</w:t>
      </w:r>
    </w:p>
    <w:p w14:paraId="5A6D8742" w14:textId="77777777" w:rsidR="003D3726" w:rsidRDefault="003D3726" w:rsidP="00E03DBD">
      <w:pPr>
        <w:pStyle w:val="Heading3"/>
        <w:jc w:val="left"/>
      </w:pPr>
    </w:p>
    <w:p w14:paraId="36EAC512" w14:textId="70F7030E" w:rsidR="003D3726" w:rsidRDefault="000E0BEF" w:rsidP="00E03DBD">
      <w:pPr>
        <w:pStyle w:val="Heading3"/>
        <w:jc w:val="left"/>
      </w:pPr>
      <w:bookmarkStart w:id="107" w:name="_Toc190696269"/>
      <w:r>
        <w:rPr>
          <w:color w:val="231F20"/>
        </w:rPr>
        <w:t>Extended</w:t>
      </w:r>
      <w:r>
        <w:rPr>
          <w:color w:val="231F20"/>
          <w:spacing w:val="-6"/>
        </w:rPr>
        <w:t xml:space="preserve"> </w:t>
      </w:r>
      <w:r>
        <w:rPr>
          <w:color w:val="231F20"/>
        </w:rPr>
        <w:t>reductions</w:t>
      </w:r>
      <w:r w:rsidR="0095060D">
        <w:rPr>
          <w:color w:val="231F20"/>
        </w:rPr>
        <w:t xml:space="preserve"> - </w:t>
      </w:r>
      <w:r>
        <w:rPr>
          <w:color w:val="231F20"/>
        </w:rPr>
        <w:t>movers:</w:t>
      </w:r>
      <w:r>
        <w:rPr>
          <w:color w:val="231F20"/>
          <w:spacing w:val="-3"/>
        </w:rPr>
        <w:t xml:space="preserve"> </w:t>
      </w:r>
      <w:r w:rsidR="0095060D">
        <w:rPr>
          <w:color w:val="231F20"/>
        </w:rPr>
        <w:t>w</w:t>
      </w:r>
      <w:r w:rsidR="00AB4B35">
        <w:rPr>
          <w:color w:val="231F20"/>
        </w:rPr>
        <w:t>orking-age applicants</w:t>
      </w:r>
      <w:bookmarkEnd w:id="107"/>
    </w:p>
    <w:p w14:paraId="67971210" w14:textId="77777777" w:rsidR="003D3726" w:rsidRDefault="003D3726" w:rsidP="003E2224">
      <w:pPr>
        <w:pStyle w:val="ListParagraph"/>
        <w:numPr>
          <w:ilvl w:val="0"/>
          <w:numId w:val="180"/>
        </w:numPr>
        <w:tabs>
          <w:tab w:val="left" w:pos="715"/>
        </w:tabs>
        <w:spacing w:before="39"/>
        <w:ind w:left="714" w:hanging="296"/>
        <w:rPr>
          <w:sz w:val="21"/>
        </w:rPr>
      </w:pPr>
    </w:p>
    <w:p w14:paraId="299CD771" w14:textId="77777777" w:rsidR="003D3726" w:rsidRDefault="000E0BEF" w:rsidP="003E2224">
      <w:pPr>
        <w:pStyle w:val="ListParagraph"/>
        <w:numPr>
          <w:ilvl w:val="0"/>
          <w:numId w:val="56"/>
        </w:numPr>
        <w:tabs>
          <w:tab w:val="left" w:pos="1140"/>
        </w:tabs>
        <w:spacing w:before="1" w:line="241" w:lineRule="exact"/>
        <w:ind w:hanging="361"/>
        <w:rPr>
          <w:sz w:val="21"/>
        </w:rPr>
      </w:pPr>
      <w:r>
        <w:rPr>
          <w:color w:val="231F20"/>
          <w:sz w:val="21"/>
        </w:rPr>
        <w:t>This</w:t>
      </w:r>
      <w:r>
        <w:rPr>
          <w:color w:val="231F20"/>
          <w:spacing w:val="-4"/>
          <w:sz w:val="21"/>
        </w:rPr>
        <w:t xml:space="preserve"> </w:t>
      </w:r>
      <w:r>
        <w:rPr>
          <w:color w:val="231F20"/>
          <w:sz w:val="21"/>
        </w:rPr>
        <w:t>paragraph</w:t>
      </w:r>
      <w:r>
        <w:rPr>
          <w:color w:val="231F20"/>
          <w:spacing w:val="-4"/>
          <w:sz w:val="21"/>
        </w:rPr>
        <w:t xml:space="preserve"> </w:t>
      </w:r>
      <w:r>
        <w:rPr>
          <w:color w:val="231F20"/>
          <w:spacing w:val="-2"/>
          <w:sz w:val="21"/>
        </w:rPr>
        <w:t>applies—</w:t>
      </w:r>
    </w:p>
    <w:p w14:paraId="0101C58C" w14:textId="77777777" w:rsidR="003D3726" w:rsidRDefault="000E0BEF" w:rsidP="003E2224">
      <w:pPr>
        <w:pStyle w:val="ListParagraph"/>
        <w:numPr>
          <w:ilvl w:val="1"/>
          <w:numId w:val="56"/>
        </w:numPr>
        <w:tabs>
          <w:tab w:val="left" w:pos="1500"/>
        </w:tabs>
        <w:spacing w:line="241" w:lineRule="exact"/>
        <w:ind w:hanging="361"/>
        <w:rPr>
          <w:sz w:val="21"/>
        </w:rPr>
      </w:pPr>
      <w:r>
        <w:rPr>
          <w:color w:val="231F20"/>
          <w:sz w:val="21"/>
        </w:rPr>
        <w:t>to</w:t>
      </w:r>
      <w:r>
        <w:rPr>
          <w:color w:val="231F20"/>
          <w:spacing w:val="-2"/>
          <w:sz w:val="21"/>
        </w:rPr>
        <w:t xml:space="preserve"> </w:t>
      </w:r>
      <w:r>
        <w:rPr>
          <w:color w:val="231F20"/>
          <w:sz w:val="21"/>
        </w:rPr>
        <w:t>a</w:t>
      </w:r>
      <w:r>
        <w:rPr>
          <w:color w:val="231F20"/>
          <w:spacing w:val="-3"/>
          <w:sz w:val="21"/>
        </w:rPr>
        <w:t xml:space="preserve"> </w:t>
      </w:r>
      <w:r>
        <w:rPr>
          <w:color w:val="231F20"/>
          <w:sz w:val="21"/>
        </w:rPr>
        <w:t>mover;</w:t>
      </w:r>
      <w:r>
        <w:rPr>
          <w:color w:val="231F20"/>
          <w:spacing w:val="-2"/>
          <w:sz w:val="21"/>
        </w:rPr>
        <w:t xml:space="preserve"> </w:t>
      </w:r>
      <w:r>
        <w:rPr>
          <w:color w:val="231F20"/>
          <w:spacing w:val="-5"/>
          <w:sz w:val="21"/>
        </w:rPr>
        <w:t>and</w:t>
      </w:r>
    </w:p>
    <w:p w14:paraId="3C0447E1" w14:textId="77777777" w:rsidR="003D3726" w:rsidRDefault="000E0BEF" w:rsidP="003E2224">
      <w:pPr>
        <w:pStyle w:val="ListParagraph"/>
        <w:numPr>
          <w:ilvl w:val="1"/>
          <w:numId w:val="56"/>
        </w:numPr>
        <w:tabs>
          <w:tab w:val="left" w:pos="1500"/>
        </w:tabs>
        <w:spacing w:before="1" w:line="241" w:lineRule="exact"/>
        <w:ind w:hanging="361"/>
        <w:rPr>
          <w:sz w:val="21"/>
        </w:rPr>
      </w:pPr>
      <w:r>
        <w:rPr>
          <w:color w:val="231F20"/>
          <w:sz w:val="21"/>
        </w:rPr>
        <w:t>from</w:t>
      </w:r>
      <w:r>
        <w:rPr>
          <w:color w:val="231F20"/>
          <w:spacing w:val="-3"/>
          <w:sz w:val="21"/>
        </w:rPr>
        <w:t xml:space="preserve"> </w:t>
      </w:r>
      <w:r>
        <w:rPr>
          <w:color w:val="231F20"/>
          <w:sz w:val="21"/>
        </w:rPr>
        <w:t>the</w:t>
      </w:r>
      <w:r>
        <w:rPr>
          <w:color w:val="231F20"/>
          <w:spacing w:val="-3"/>
          <w:sz w:val="21"/>
        </w:rPr>
        <w:t xml:space="preserve"> </w:t>
      </w:r>
      <w:r>
        <w:rPr>
          <w:color w:val="231F20"/>
          <w:sz w:val="21"/>
        </w:rPr>
        <w:t>Monday</w:t>
      </w:r>
      <w:r>
        <w:rPr>
          <w:color w:val="231F20"/>
          <w:spacing w:val="-4"/>
          <w:sz w:val="21"/>
        </w:rPr>
        <w:t xml:space="preserve"> </w:t>
      </w:r>
      <w:r>
        <w:rPr>
          <w:color w:val="231F20"/>
          <w:sz w:val="21"/>
        </w:rPr>
        <w:t>following</w:t>
      </w:r>
      <w:r>
        <w:rPr>
          <w:color w:val="231F20"/>
          <w:spacing w:val="-4"/>
          <w:sz w:val="21"/>
        </w:rPr>
        <w:t xml:space="preserve"> </w:t>
      </w:r>
      <w:r>
        <w:rPr>
          <w:color w:val="231F20"/>
          <w:sz w:val="21"/>
        </w:rPr>
        <w:t>the</w:t>
      </w:r>
      <w:r>
        <w:rPr>
          <w:color w:val="231F20"/>
          <w:spacing w:val="-3"/>
          <w:sz w:val="21"/>
        </w:rPr>
        <w:t xml:space="preserve"> </w:t>
      </w:r>
      <w:r>
        <w:rPr>
          <w:color w:val="231F20"/>
          <w:sz w:val="21"/>
        </w:rPr>
        <w:t>day</w:t>
      </w:r>
      <w:r>
        <w:rPr>
          <w:color w:val="231F20"/>
          <w:spacing w:val="-4"/>
          <w:sz w:val="21"/>
        </w:rPr>
        <w:t xml:space="preserve"> </w:t>
      </w:r>
      <w:r>
        <w:rPr>
          <w:color w:val="231F20"/>
          <w:sz w:val="21"/>
        </w:rPr>
        <w:t>of</w:t>
      </w:r>
      <w:r>
        <w:rPr>
          <w:color w:val="231F20"/>
          <w:spacing w:val="-2"/>
          <w:sz w:val="21"/>
        </w:rPr>
        <w:t xml:space="preserve"> </w:t>
      </w:r>
      <w:r>
        <w:rPr>
          <w:color w:val="231F20"/>
          <w:sz w:val="21"/>
        </w:rPr>
        <w:t>the</w:t>
      </w:r>
      <w:r>
        <w:rPr>
          <w:color w:val="231F20"/>
          <w:spacing w:val="-2"/>
          <w:sz w:val="21"/>
        </w:rPr>
        <w:t xml:space="preserve"> </w:t>
      </w:r>
      <w:r>
        <w:rPr>
          <w:color w:val="231F20"/>
          <w:spacing w:val="-4"/>
          <w:sz w:val="21"/>
        </w:rPr>
        <w:t>move.</w:t>
      </w:r>
    </w:p>
    <w:p w14:paraId="0B46492D" w14:textId="77777777" w:rsidR="003D3726" w:rsidRDefault="000E0BEF" w:rsidP="003E2224">
      <w:pPr>
        <w:pStyle w:val="ListParagraph"/>
        <w:numPr>
          <w:ilvl w:val="0"/>
          <w:numId w:val="56"/>
        </w:numPr>
        <w:tabs>
          <w:tab w:val="left" w:pos="1140"/>
        </w:tabs>
        <w:ind w:right="638"/>
        <w:rPr>
          <w:sz w:val="21"/>
        </w:rPr>
      </w:pPr>
      <w:r>
        <w:rPr>
          <w:color w:val="231F20"/>
          <w:sz w:val="21"/>
        </w:rPr>
        <w:t>The</w:t>
      </w:r>
      <w:r>
        <w:rPr>
          <w:color w:val="231F20"/>
          <w:spacing w:val="-2"/>
          <w:sz w:val="21"/>
        </w:rPr>
        <w:t xml:space="preserve"> </w:t>
      </w:r>
      <w:r>
        <w:rPr>
          <w:color w:val="231F20"/>
          <w:sz w:val="21"/>
        </w:rPr>
        <w:t>amount</w:t>
      </w:r>
      <w:r>
        <w:rPr>
          <w:color w:val="231F20"/>
          <w:spacing w:val="-3"/>
          <w:sz w:val="21"/>
        </w:rPr>
        <w:t xml:space="preserve"> </w:t>
      </w:r>
      <w:r>
        <w:rPr>
          <w:color w:val="231F20"/>
          <w:sz w:val="21"/>
        </w:rPr>
        <w:t>of</w:t>
      </w:r>
      <w:r>
        <w:rPr>
          <w:color w:val="231F20"/>
          <w:spacing w:val="-1"/>
          <w:sz w:val="21"/>
        </w:rPr>
        <w:t xml:space="preserve"> </w:t>
      </w:r>
      <w:r>
        <w:rPr>
          <w:color w:val="231F20"/>
          <w:sz w:val="21"/>
        </w:rPr>
        <w:t>the</w:t>
      </w:r>
      <w:r>
        <w:rPr>
          <w:color w:val="231F20"/>
          <w:spacing w:val="-2"/>
          <w:sz w:val="21"/>
        </w:rPr>
        <w:t xml:space="preserve"> </w:t>
      </w:r>
      <w:r>
        <w:rPr>
          <w:color w:val="231F20"/>
          <w:sz w:val="21"/>
        </w:rPr>
        <w:t>extended</w:t>
      </w:r>
      <w:r>
        <w:rPr>
          <w:color w:val="231F20"/>
          <w:spacing w:val="-2"/>
          <w:sz w:val="21"/>
        </w:rPr>
        <w:t xml:space="preserve"> </w:t>
      </w:r>
      <w:r>
        <w:rPr>
          <w:color w:val="231F20"/>
          <w:sz w:val="21"/>
        </w:rPr>
        <w:t>reduction</w:t>
      </w:r>
      <w:r>
        <w:rPr>
          <w:color w:val="231F20"/>
          <w:spacing w:val="-2"/>
          <w:sz w:val="21"/>
        </w:rPr>
        <w:t xml:space="preserve"> </w:t>
      </w:r>
      <w:r>
        <w:rPr>
          <w:color w:val="231F20"/>
          <w:sz w:val="21"/>
        </w:rPr>
        <w:t>awarded</w:t>
      </w:r>
      <w:r>
        <w:rPr>
          <w:color w:val="231F20"/>
          <w:spacing w:val="-4"/>
          <w:sz w:val="21"/>
        </w:rPr>
        <w:t xml:space="preserve"> </w:t>
      </w:r>
      <w:r>
        <w:rPr>
          <w:color w:val="231F20"/>
          <w:sz w:val="21"/>
        </w:rPr>
        <w:t>from the</w:t>
      </w:r>
      <w:r>
        <w:rPr>
          <w:color w:val="231F20"/>
          <w:spacing w:val="-2"/>
          <w:sz w:val="21"/>
        </w:rPr>
        <w:t xml:space="preserve"> </w:t>
      </w:r>
      <w:r>
        <w:rPr>
          <w:color w:val="231F20"/>
          <w:sz w:val="21"/>
        </w:rPr>
        <w:t>Monday</w:t>
      </w:r>
      <w:r>
        <w:rPr>
          <w:color w:val="231F20"/>
          <w:spacing w:val="-4"/>
          <w:sz w:val="21"/>
        </w:rPr>
        <w:t xml:space="preserve"> </w:t>
      </w:r>
      <w:r>
        <w:rPr>
          <w:color w:val="231F20"/>
          <w:sz w:val="21"/>
        </w:rPr>
        <w:t>from which</w:t>
      </w:r>
      <w:r>
        <w:rPr>
          <w:color w:val="231F20"/>
          <w:spacing w:val="-4"/>
          <w:sz w:val="21"/>
        </w:rPr>
        <w:t xml:space="preserve"> </w:t>
      </w:r>
      <w:r>
        <w:rPr>
          <w:color w:val="231F20"/>
          <w:sz w:val="21"/>
        </w:rPr>
        <w:t>this</w:t>
      </w:r>
      <w:r>
        <w:rPr>
          <w:color w:val="231F20"/>
          <w:spacing w:val="-2"/>
          <w:sz w:val="21"/>
        </w:rPr>
        <w:t xml:space="preserve"> </w:t>
      </w:r>
      <w:r>
        <w:rPr>
          <w:color w:val="231F20"/>
          <w:sz w:val="21"/>
        </w:rPr>
        <w:t>paragraph applies</w:t>
      </w:r>
      <w:r>
        <w:rPr>
          <w:color w:val="231F20"/>
          <w:spacing w:val="-2"/>
          <w:sz w:val="21"/>
        </w:rPr>
        <w:t xml:space="preserve"> </w:t>
      </w:r>
      <w:r>
        <w:rPr>
          <w:color w:val="231F20"/>
          <w:sz w:val="21"/>
        </w:rPr>
        <w:t>until</w:t>
      </w:r>
      <w:r>
        <w:rPr>
          <w:color w:val="231F20"/>
          <w:spacing w:val="-1"/>
          <w:sz w:val="21"/>
        </w:rPr>
        <w:t xml:space="preserve"> </w:t>
      </w:r>
      <w:r>
        <w:rPr>
          <w:color w:val="231F20"/>
          <w:sz w:val="21"/>
        </w:rPr>
        <w:t>the</w:t>
      </w:r>
      <w:r>
        <w:rPr>
          <w:color w:val="231F20"/>
          <w:spacing w:val="-2"/>
          <w:sz w:val="21"/>
        </w:rPr>
        <w:t xml:space="preserve"> </w:t>
      </w:r>
      <w:r>
        <w:rPr>
          <w:color w:val="231F20"/>
          <w:sz w:val="21"/>
        </w:rPr>
        <w:t>end</w:t>
      </w:r>
      <w:r>
        <w:rPr>
          <w:color w:val="231F20"/>
          <w:spacing w:val="-2"/>
          <w:sz w:val="21"/>
        </w:rPr>
        <w:t xml:space="preserve"> </w:t>
      </w:r>
      <w:r>
        <w:rPr>
          <w:color w:val="231F20"/>
          <w:sz w:val="21"/>
        </w:rPr>
        <w:t>of</w:t>
      </w:r>
      <w:r>
        <w:rPr>
          <w:color w:val="231F20"/>
          <w:spacing w:val="-1"/>
          <w:sz w:val="21"/>
        </w:rPr>
        <w:t xml:space="preserve"> </w:t>
      </w:r>
      <w:r>
        <w:rPr>
          <w:color w:val="231F20"/>
          <w:sz w:val="21"/>
        </w:rPr>
        <w:t>the</w:t>
      </w:r>
      <w:r>
        <w:rPr>
          <w:color w:val="231F20"/>
          <w:spacing w:val="-4"/>
          <w:sz w:val="21"/>
        </w:rPr>
        <w:t xml:space="preserve"> </w:t>
      </w:r>
      <w:r>
        <w:rPr>
          <w:color w:val="231F20"/>
          <w:sz w:val="21"/>
        </w:rPr>
        <w:t>extended</w:t>
      </w:r>
      <w:r>
        <w:rPr>
          <w:color w:val="231F20"/>
          <w:spacing w:val="-2"/>
          <w:sz w:val="21"/>
        </w:rPr>
        <w:t xml:space="preserve"> </w:t>
      </w:r>
      <w:r>
        <w:rPr>
          <w:color w:val="231F20"/>
          <w:sz w:val="21"/>
        </w:rPr>
        <w:t>reduction</w:t>
      </w:r>
      <w:r>
        <w:rPr>
          <w:color w:val="231F20"/>
          <w:spacing w:val="-2"/>
          <w:sz w:val="21"/>
        </w:rPr>
        <w:t xml:space="preserve"> </w:t>
      </w:r>
      <w:r>
        <w:rPr>
          <w:color w:val="231F20"/>
          <w:sz w:val="21"/>
        </w:rPr>
        <w:t>period</w:t>
      </w:r>
      <w:r>
        <w:rPr>
          <w:color w:val="231F20"/>
          <w:spacing w:val="-2"/>
          <w:sz w:val="21"/>
        </w:rPr>
        <w:t xml:space="preserve"> </w:t>
      </w:r>
      <w:r>
        <w:rPr>
          <w:color w:val="231F20"/>
          <w:sz w:val="21"/>
        </w:rPr>
        <w:t>is</w:t>
      </w:r>
      <w:r>
        <w:rPr>
          <w:color w:val="231F20"/>
          <w:spacing w:val="-2"/>
          <w:sz w:val="21"/>
        </w:rPr>
        <w:t xml:space="preserve"> </w:t>
      </w:r>
      <w:r>
        <w:rPr>
          <w:color w:val="231F20"/>
          <w:sz w:val="21"/>
        </w:rPr>
        <w:t>to</w:t>
      </w:r>
      <w:r>
        <w:rPr>
          <w:color w:val="231F20"/>
          <w:spacing w:val="-2"/>
          <w:sz w:val="21"/>
        </w:rPr>
        <w:t xml:space="preserve"> </w:t>
      </w:r>
      <w:r>
        <w:rPr>
          <w:color w:val="231F20"/>
          <w:sz w:val="21"/>
        </w:rPr>
        <w:t>be</w:t>
      </w:r>
      <w:r>
        <w:rPr>
          <w:color w:val="231F20"/>
          <w:spacing w:val="-2"/>
          <w:sz w:val="21"/>
        </w:rPr>
        <w:t xml:space="preserve"> </w:t>
      </w:r>
      <w:r>
        <w:rPr>
          <w:color w:val="231F20"/>
          <w:sz w:val="21"/>
        </w:rPr>
        <w:t>the</w:t>
      </w:r>
      <w:r>
        <w:rPr>
          <w:color w:val="231F20"/>
          <w:spacing w:val="-2"/>
          <w:sz w:val="21"/>
        </w:rPr>
        <w:t xml:space="preserve"> </w:t>
      </w:r>
      <w:r>
        <w:rPr>
          <w:color w:val="231F20"/>
          <w:sz w:val="21"/>
        </w:rPr>
        <w:t>amount</w:t>
      </w:r>
      <w:r>
        <w:rPr>
          <w:color w:val="231F20"/>
          <w:spacing w:val="-3"/>
          <w:sz w:val="21"/>
        </w:rPr>
        <w:t xml:space="preserve"> </w:t>
      </w:r>
      <w:r>
        <w:rPr>
          <w:color w:val="231F20"/>
          <w:sz w:val="21"/>
        </w:rPr>
        <w:t>of</w:t>
      </w:r>
      <w:r>
        <w:rPr>
          <w:color w:val="231F20"/>
          <w:spacing w:val="-1"/>
          <w:sz w:val="21"/>
        </w:rPr>
        <w:t xml:space="preserve"> </w:t>
      </w:r>
      <w:r>
        <w:rPr>
          <w:color w:val="231F20"/>
          <w:sz w:val="21"/>
        </w:rPr>
        <w:t>reduction</w:t>
      </w:r>
      <w:r>
        <w:rPr>
          <w:color w:val="231F20"/>
          <w:spacing w:val="-2"/>
          <w:sz w:val="21"/>
        </w:rPr>
        <w:t xml:space="preserve"> </w:t>
      </w:r>
      <w:r>
        <w:rPr>
          <w:color w:val="231F20"/>
          <w:sz w:val="21"/>
        </w:rPr>
        <w:t>under this scheme to which the mover would have been entitled had they, or their partner, not ceased to be entitled to a qualifying income-related benefit.</w:t>
      </w:r>
    </w:p>
    <w:p w14:paraId="2271F866" w14:textId="777A8535" w:rsidR="003D3726" w:rsidRDefault="000E0BEF" w:rsidP="003E2224">
      <w:pPr>
        <w:pStyle w:val="ListParagraph"/>
        <w:numPr>
          <w:ilvl w:val="0"/>
          <w:numId w:val="56"/>
        </w:numPr>
        <w:tabs>
          <w:tab w:val="left" w:pos="1140"/>
        </w:tabs>
        <w:ind w:right="644"/>
        <w:rPr>
          <w:sz w:val="21"/>
        </w:rPr>
      </w:pPr>
      <w:r>
        <w:rPr>
          <w:color w:val="231F20"/>
          <w:sz w:val="21"/>
        </w:rPr>
        <w:t xml:space="preserve">Where a mover's liability to pay </w:t>
      </w:r>
      <w:r w:rsidR="008A6D7A">
        <w:rPr>
          <w:color w:val="231F20"/>
          <w:sz w:val="21"/>
        </w:rPr>
        <w:t>Council Tax</w:t>
      </w:r>
      <w:r>
        <w:rPr>
          <w:color w:val="231F20"/>
          <w:sz w:val="21"/>
        </w:rPr>
        <w:t xml:space="preserve"> in respect of the new dwelling is to a second authority,</w:t>
      </w:r>
      <w:r>
        <w:rPr>
          <w:color w:val="231F20"/>
          <w:spacing w:val="-4"/>
          <w:sz w:val="21"/>
        </w:rPr>
        <w:t xml:space="preserve"> </w:t>
      </w:r>
      <w:r>
        <w:rPr>
          <w:color w:val="231F20"/>
          <w:sz w:val="21"/>
        </w:rPr>
        <w:t>the</w:t>
      </w:r>
      <w:r>
        <w:rPr>
          <w:color w:val="231F20"/>
          <w:spacing w:val="-3"/>
          <w:sz w:val="21"/>
        </w:rPr>
        <w:t xml:space="preserve"> </w:t>
      </w:r>
      <w:r>
        <w:rPr>
          <w:color w:val="231F20"/>
          <w:sz w:val="21"/>
        </w:rPr>
        <w:t>extended</w:t>
      </w:r>
      <w:r>
        <w:rPr>
          <w:color w:val="231F20"/>
          <w:spacing w:val="-3"/>
          <w:sz w:val="21"/>
        </w:rPr>
        <w:t xml:space="preserve"> </w:t>
      </w:r>
      <w:r>
        <w:rPr>
          <w:color w:val="231F20"/>
          <w:sz w:val="21"/>
        </w:rPr>
        <w:t>reduction</w:t>
      </w:r>
      <w:r>
        <w:rPr>
          <w:color w:val="231F20"/>
          <w:spacing w:val="-3"/>
          <w:sz w:val="21"/>
        </w:rPr>
        <w:t xml:space="preserve"> </w:t>
      </w:r>
      <w:r>
        <w:rPr>
          <w:color w:val="231F20"/>
          <w:sz w:val="21"/>
        </w:rPr>
        <w:t>(qualifying</w:t>
      </w:r>
      <w:r>
        <w:rPr>
          <w:color w:val="231F20"/>
          <w:spacing w:val="-3"/>
          <w:sz w:val="21"/>
        </w:rPr>
        <w:t xml:space="preserve"> </w:t>
      </w:r>
      <w:r>
        <w:rPr>
          <w:color w:val="231F20"/>
          <w:sz w:val="21"/>
        </w:rPr>
        <w:t>income-related</w:t>
      </w:r>
      <w:r>
        <w:rPr>
          <w:color w:val="231F20"/>
          <w:spacing w:val="-3"/>
          <w:sz w:val="21"/>
        </w:rPr>
        <w:t xml:space="preserve"> </w:t>
      </w:r>
      <w:r>
        <w:rPr>
          <w:color w:val="231F20"/>
          <w:sz w:val="21"/>
        </w:rPr>
        <w:t>benefits)</w:t>
      </w:r>
      <w:r>
        <w:rPr>
          <w:color w:val="231F20"/>
          <w:spacing w:val="-4"/>
          <w:sz w:val="21"/>
        </w:rPr>
        <w:t xml:space="preserve"> </w:t>
      </w:r>
      <w:r>
        <w:rPr>
          <w:color w:val="231F20"/>
          <w:sz w:val="21"/>
        </w:rPr>
        <w:t>may</w:t>
      </w:r>
      <w:r>
        <w:rPr>
          <w:color w:val="231F20"/>
          <w:spacing w:val="-5"/>
          <w:sz w:val="21"/>
        </w:rPr>
        <w:t xml:space="preserve"> </w:t>
      </w:r>
      <w:r>
        <w:rPr>
          <w:color w:val="231F20"/>
          <w:sz w:val="21"/>
        </w:rPr>
        <w:t>take</w:t>
      </w:r>
      <w:r>
        <w:rPr>
          <w:color w:val="231F20"/>
          <w:spacing w:val="-3"/>
          <w:sz w:val="21"/>
        </w:rPr>
        <w:t xml:space="preserve"> </w:t>
      </w:r>
      <w:r>
        <w:rPr>
          <w:color w:val="231F20"/>
          <w:sz w:val="21"/>
        </w:rPr>
        <w:t>the</w:t>
      </w:r>
      <w:r>
        <w:rPr>
          <w:color w:val="231F20"/>
          <w:spacing w:val="-3"/>
          <w:sz w:val="21"/>
        </w:rPr>
        <w:t xml:space="preserve"> </w:t>
      </w:r>
      <w:r>
        <w:rPr>
          <w:color w:val="231F20"/>
          <w:sz w:val="21"/>
        </w:rPr>
        <w:t>form</w:t>
      </w:r>
      <w:r>
        <w:rPr>
          <w:color w:val="231F20"/>
          <w:spacing w:val="-1"/>
          <w:sz w:val="21"/>
        </w:rPr>
        <w:t xml:space="preserve"> </w:t>
      </w:r>
      <w:r>
        <w:rPr>
          <w:color w:val="231F20"/>
          <w:sz w:val="21"/>
        </w:rPr>
        <w:t>of</w:t>
      </w:r>
      <w:r>
        <w:rPr>
          <w:color w:val="231F20"/>
          <w:spacing w:val="-2"/>
          <w:sz w:val="21"/>
        </w:rPr>
        <w:t xml:space="preserve"> </w:t>
      </w:r>
      <w:r>
        <w:rPr>
          <w:color w:val="231F20"/>
          <w:sz w:val="21"/>
        </w:rPr>
        <w:t>a payment from this authority to—</w:t>
      </w:r>
    </w:p>
    <w:p w14:paraId="30BF60B6" w14:textId="77777777" w:rsidR="003D3726" w:rsidRDefault="000E0BEF" w:rsidP="003E2224">
      <w:pPr>
        <w:pStyle w:val="ListParagraph"/>
        <w:numPr>
          <w:ilvl w:val="0"/>
          <w:numId w:val="55"/>
        </w:numPr>
        <w:tabs>
          <w:tab w:val="left" w:pos="1500"/>
        </w:tabs>
        <w:spacing w:before="55"/>
        <w:ind w:hanging="361"/>
        <w:rPr>
          <w:sz w:val="21"/>
        </w:rPr>
      </w:pPr>
      <w:r>
        <w:rPr>
          <w:color w:val="231F20"/>
          <w:sz w:val="21"/>
        </w:rPr>
        <w:t>the</w:t>
      </w:r>
      <w:r>
        <w:rPr>
          <w:color w:val="231F20"/>
          <w:spacing w:val="-5"/>
          <w:sz w:val="21"/>
        </w:rPr>
        <w:t xml:space="preserve"> </w:t>
      </w:r>
      <w:r>
        <w:rPr>
          <w:color w:val="231F20"/>
          <w:sz w:val="21"/>
        </w:rPr>
        <w:t>second</w:t>
      </w:r>
      <w:r>
        <w:rPr>
          <w:color w:val="231F20"/>
          <w:spacing w:val="-4"/>
          <w:sz w:val="21"/>
        </w:rPr>
        <w:t xml:space="preserve"> </w:t>
      </w:r>
      <w:r>
        <w:rPr>
          <w:color w:val="231F20"/>
          <w:sz w:val="21"/>
        </w:rPr>
        <w:t>authority;</w:t>
      </w:r>
      <w:r>
        <w:rPr>
          <w:color w:val="231F20"/>
          <w:spacing w:val="-5"/>
          <w:sz w:val="21"/>
        </w:rPr>
        <w:t xml:space="preserve"> or</w:t>
      </w:r>
    </w:p>
    <w:p w14:paraId="38EDE761" w14:textId="77777777" w:rsidR="003D3726" w:rsidRDefault="000E0BEF" w:rsidP="003E2224">
      <w:pPr>
        <w:pStyle w:val="ListParagraph"/>
        <w:numPr>
          <w:ilvl w:val="0"/>
          <w:numId w:val="55"/>
        </w:numPr>
        <w:tabs>
          <w:tab w:val="left" w:pos="1500"/>
        </w:tabs>
        <w:spacing w:before="1"/>
        <w:ind w:hanging="361"/>
        <w:rPr>
          <w:sz w:val="21"/>
        </w:rPr>
      </w:pPr>
      <w:r>
        <w:rPr>
          <w:color w:val="231F20"/>
          <w:sz w:val="21"/>
        </w:rPr>
        <w:t>the</w:t>
      </w:r>
      <w:r>
        <w:rPr>
          <w:color w:val="231F20"/>
          <w:spacing w:val="-2"/>
          <w:sz w:val="21"/>
        </w:rPr>
        <w:t xml:space="preserve"> </w:t>
      </w:r>
      <w:r>
        <w:rPr>
          <w:color w:val="231F20"/>
          <w:sz w:val="21"/>
        </w:rPr>
        <w:t>mover</w:t>
      </w:r>
      <w:r>
        <w:rPr>
          <w:color w:val="231F20"/>
          <w:spacing w:val="-3"/>
          <w:sz w:val="21"/>
        </w:rPr>
        <w:t xml:space="preserve"> </w:t>
      </w:r>
      <w:r>
        <w:rPr>
          <w:color w:val="231F20"/>
          <w:spacing w:val="-2"/>
          <w:sz w:val="21"/>
        </w:rPr>
        <w:t>directly.</w:t>
      </w:r>
    </w:p>
    <w:p w14:paraId="19D25619" w14:textId="77777777" w:rsidR="003D3726" w:rsidRDefault="003D3726" w:rsidP="00E03DBD">
      <w:pPr>
        <w:pStyle w:val="Heading3"/>
        <w:jc w:val="left"/>
      </w:pPr>
    </w:p>
    <w:p w14:paraId="353DB91A" w14:textId="1BDC0C58" w:rsidR="003D3726" w:rsidRPr="00E57C46" w:rsidRDefault="000E0BEF" w:rsidP="00E03DBD">
      <w:pPr>
        <w:pStyle w:val="Heading3"/>
        <w:jc w:val="left"/>
      </w:pPr>
      <w:bookmarkStart w:id="108" w:name="_Toc190696270"/>
      <w:r w:rsidRPr="00E57C46">
        <w:t>Relationship between extended reduction and entitlement to a reduction by virtue of class D</w:t>
      </w:r>
      <w:bookmarkEnd w:id="108"/>
    </w:p>
    <w:p w14:paraId="1BF2E0E1" w14:textId="77777777" w:rsidR="003D3726" w:rsidRDefault="003D3726" w:rsidP="003E2224">
      <w:pPr>
        <w:pStyle w:val="ListParagraph"/>
        <w:numPr>
          <w:ilvl w:val="0"/>
          <w:numId w:val="180"/>
        </w:numPr>
        <w:tabs>
          <w:tab w:val="left" w:pos="715"/>
        </w:tabs>
        <w:spacing w:before="2"/>
        <w:ind w:left="714" w:hanging="296"/>
        <w:rPr>
          <w:sz w:val="21"/>
        </w:rPr>
      </w:pPr>
    </w:p>
    <w:p w14:paraId="4FA9E7B0" w14:textId="27B20F42" w:rsidR="003D3726" w:rsidRDefault="000E0BEF" w:rsidP="003E2224">
      <w:pPr>
        <w:pStyle w:val="ListParagraph"/>
        <w:numPr>
          <w:ilvl w:val="0"/>
          <w:numId w:val="54"/>
        </w:numPr>
        <w:tabs>
          <w:tab w:val="left" w:pos="1140"/>
        </w:tabs>
        <w:ind w:right="744"/>
        <w:rPr>
          <w:sz w:val="21"/>
        </w:rPr>
      </w:pPr>
      <w:r>
        <w:rPr>
          <w:color w:val="231F20"/>
          <w:sz w:val="21"/>
        </w:rPr>
        <w:t xml:space="preserve">Where an applicant’s reduction under this scheme would have ended when the applicant ceased to be entitled to a qualifying income-related benefit in the circumstances listed in </w:t>
      </w:r>
      <w:r w:rsidRPr="00EB76BD">
        <w:rPr>
          <w:sz w:val="21"/>
        </w:rPr>
        <w:t>paragraph</w:t>
      </w:r>
      <w:r w:rsidRPr="00EB76BD">
        <w:rPr>
          <w:spacing w:val="-3"/>
          <w:sz w:val="21"/>
        </w:rPr>
        <w:t xml:space="preserve"> </w:t>
      </w:r>
      <w:r w:rsidR="00EB76BD" w:rsidRPr="00EB76BD">
        <w:rPr>
          <w:sz w:val="21"/>
        </w:rPr>
        <w:t>8</w:t>
      </w:r>
      <w:r w:rsidR="00FD284A">
        <w:rPr>
          <w:sz w:val="21"/>
        </w:rPr>
        <w:t>0</w:t>
      </w:r>
      <w:r w:rsidRPr="00EB76BD">
        <w:rPr>
          <w:sz w:val="21"/>
        </w:rPr>
        <w:t>(1)(b),</w:t>
      </w:r>
      <w:r w:rsidRPr="00EB76BD">
        <w:rPr>
          <w:spacing w:val="-4"/>
          <w:sz w:val="21"/>
        </w:rPr>
        <w:t xml:space="preserve"> </w:t>
      </w:r>
      <w:r>
        <w:rPr>
          <w:color w:val="231F20"/>
          <w:sz w:val="21"/>
        </w:rPr>
        <w:t>that</w:t>
      </w:r>
      <w:r>
        <w:rPr>
          <w:color w:val="231F20"/>
          <w:spacing w:val="-4"/>
          <w:sz w:val="21"/>
        </w:rPr>
        <w:t xml:space="preserve"> </w:t>
      </w:r>
      <w:r>
        <w:rPr>
          <w:color w:val="231F20"/>
          <w:sz w:val="21"/>
        </w:rPr>
        <w:t>entitlement</w:t>
      </w:r>
      <w:r>
        <w:rPr>
          <w:color w:val="231F20"/>
          <w:spacing w:val="-4"/>
          <w:sz w:val="21"/>
        </w:rPr>
        <w:t xml:space="preserve"> </w:t>
      </w:r>
      <w:r>
        <w:rPr>
          <w:color w:val="231F20"/>
          <w:sz w:val="21"/>
        </w:rPr>
        <w:t>does</w:t>
      </w:r>
      <w:r>
        <w:rPr>
          <w:color w:val="231F20"/>
          <w:spacing w:val="-3"/>
          <w:sz w:val="21"/>
        </w:rPr>
        <w:t xml:space="preserve"> </w:t>
      </w:r>
      <w:r>
        <w:rPr>
          <w:color w:val="231F20"/>
          <w:sz w:val="21"/>
        </w:rPr>
        <w:t>not</w:t>
      </w:r>
      <w:r>
        <w:rPr>
          <w:color w:val="231F20"/>
          <w:spacing w:val="-4"/>
          <w:sz w:val="21"/>
        </w:rPr>
        <w:t xml:space="preserve"> </w:t>
      </w:r>
      <w:r>
        <w:rPr>
          <w:color w:val="231F20"/>
          <w:sz w:val="21"/>
        </w:rPr>
        <w:t>cease</w:t>
      </w:r>
      <w:r>
        <w:rPr>
          <w:color w:val="231F20"/>
          <w:spacing w:val="-3"/>
          <w:sz w:val="21"/>
        </w:rPr>
        <w:t xml:space="preserve"> </w:t>
      </w:r>
      <w:r>
        <w:rPr>
          <w:color w:val="231F20"/>
          <w:sz w:val="21"/>
        </w:rPr>
        <w:t>until</w:t>
      </w:r>
      <w:r>
        <w:rPr>
          <w:color w:val="231F20"/>
          <w:spacing w:val="-2"/>
          <w:sz w:val="21"/>
        </w:rPr>
        <w:t xml:space="preserve"> </w:t>
      </w:r>
      <w:r>
        <w:rPr>
          <w:color w:val="231F20"/>
          <w:sz w:val="21"/>
        </w:rPr>
        <w:t>the</w:t>
      </w:r>
      <w:r>
        <w:rPr>
          <w:color w:val="231F20"/>
          <w:spacing w:val="-3"/>
          <w:sz w:val="21"/>
        </w:rPr>
        <w:t xml:space="preserve"> </w:t>
      </w:r>
      <w:r>
        <w:rPr>
          <w:color w:val="231F20"/>
          <w:sz w:val="21"/>
        </w:rPr>
        <w:t>end</w:t>
      </w:r>
      <w:r>
        <w:rPr>
          <w:color w:val="231F20"/>
          <w:spacing w:val="-3"/>
          <w:sz w:val="21"/>
        </w:rPr>
        <w:t xml:space="preserve"> </w:t>
      </w:r>
      <w:r>
        <w:rPr>
          <w:color w:val="231F20"/>
          <w:sz w:val="21"/>
        </w:rPr>
        <w:t>of</w:t>
      </w:r>
      <w:r>
        <w:rPr>
          <w:color w:val="231F20"/>
          <w:spacing w:val="-2"/>
          <w:sz w:val="21"/>
        </w:rPr>
        <w:t xml:space="preserve"> </w:t>
      </w:r>
      <w:r>
        <w:rPr>
          <w:color w:val="231F20"/>
          <w:sz w:val="21"/>
        </w:rPr>
        <w:t>the</w:t>
      </w:r>
      <w:r>
        <w:rPr>
          <w:color w:val="231F20"/>
          <w:spacing w:val="-3"/>
          <w:sz w:val="21"/>
        </w:rPr>
        <w:t xml:space="preserve"> </w:t>
      </w:r>
      <w:r>
        <w:rPr>
          <w:color w:val="231F20"/>
          <w:sz w:val="21"/>
        </w:rPr>
        <w:t>extended</w:t>
      </w:r>
      <w:r>
        <w:rPr>
          <w:color w:val="231F20"/>
          <w:spacing w:val="-3"/>
          <w:sz w:val="21"/>
        </w:rPr>
        <w:t xml:space="preserve"> </w:t>
      </w:r>
      <w:r>
        <w:rPr>
          <w:color w:val="231F20"/>
          <w:sz w:val="21"/>
        </w:rPr>
        <w:t xml:space="preserve">reduction </w:t>
      </w:r>
      <w:r>
        <w:rPr>
          <w:color w:val="231F20"/>
          <w:spacing w:val="-2"/>
          <w:sz w:val="21"/>
        </w:rPr>
        <w:t>period.</w:t>
      </w:r>
    </w:p>
    <w:p w14:paraId="1EBAE483" w14:textId="622CF3FE" w:rsidR="003D3726" w:rsidRPr="00E03DBD" w:rsidRDefault="000E0BEF" w:rsidP="00E03DBD">
      <w:pPr>
        <w:pStyle w:val="ListParagraph"/>
        <w:numPr>
          <w:ilvl w:val="0"/>
          <w:numId w:val="54"/>
        </w:numPr>
        <w:tabs>
          <w:tab w:val="left" w:pos="1140"/>
        </w:tabs>
        <w:ind w:right="593"/>
        <w:rPr>
          <w:sz w:val="21"/>
        </w:rPr>
      </w:pPr>
      <w:r w:rsidRPr="003F3093">
        <w:rPr>
          <w:sz w:val="21"/>
        </w:rPr>
        <w:t>Paragraphs</w:t>
      </w:r>
      <w:r w:rsidRPr="003F3093">
        <w:rPr>
          <w:spacing w:val="-2"/>
          <w:sz w:val="21"/>
        </w:rPr>
        <w:t xml:space="preserve"> </w:t>
      </w:r>
      <w:r w:rsidR="00904735">
        <w:rPr>
          <w:sz w:val="21"/>
        </w:rPr>
        <w:t>91</w:t>
      </w:r>
      <w:r w:rsidRPr="003F3093">
        <w:rPr>
          <w:spacing w:val="-2"/>
          <w:sz w:val="21"/>
        </w:rPr>
        <w:t xml:space="preserve"> </w:t>
      </w:r>
      <w:r w:rsidRPr="003F3093">
        <w:rPr>
          <w:sz w:val="21"/>
        </w:rPr>
        <w:t>and</w:t>
      </w:r>
      <w:r w:rsidRPr="003F3093">
        <w:rPr>
          <w:spacing w:val="-2"/>
          <w:sz w:val="21"/>
        </w:rPr>
        <w:t xml:space="preserve"> </w:t>
      </w:r>
      <w:r w:rsidR="006032F6">
        <w:rPr>
          <w:sz w:val="21"/>
        </w:rPr>
        <w:t>9</w:t>
      </w:r>
      <w:r w:rsidR="00904735">
        <w:rPr>
          <w:sz w:val="21"/>
        </w:rPr>
        <w:t>2</w:t>
      </w:r>
      <w:r w:rsidRPr="003F3093">
        <w:rPr>
          <w:spacing w:val="-2"/>
          <w:sz w:val="21"/>
        </w:rPr>
        <w:t xml:space="preserve"> </w:t>
      </w:r>
      <w:r w:rsidRPr="003F3093">
        <w:rPr>
          <w:sz w:val="21"/>
        </w:rPr>
        <w:t>do</w:t>
      </w:r>
      <w:r w:rsidRPr="003F3093">
        <w:rPr>
          <w:spacing w:val="-2"/>
          <w:sz w:val="21"/>
        </w:rPr>
        <w:t xml:space="preserve"> </w:t>
      </w:r>
      <w:r>
        <w:rPr>
          <w:color w:val="231F20"/>
          <w:sz w:val="21"/>
        </w:rPr>
        <w:t>not</w:t>
      </w:r>
      <w:r>
        <w:rPr>
          <w:color w:val="231F20"/>
          <w:spacing w:val="-3"/>
          <w:sz w:val="21"/>
        </w:rPr>
        <w:t xml:space="preserve"> </w:t>
      </w:r>
      <w:r>
        <w:rPr>
          <w:color w:val="231F20"/>
          <w:sz w:val="21"/>
        </w:rPr>
        <w:t>apply</w:t>
      </w:r>
      <w:r>
        <w:rPr>
          <w:color w:val="231F20"/>
          <w:spacing w:val="-4"/>
          <w:sz w:val="21"/>
        </w:rPr>
        <w:t xml:space="preserve"> </w:t>
      </w:r>
      <w:r>
        <w:rPr>
          <w:color w:val="231F20"/>
          <w:sz w:val="21"/>
        </w:rPr>
        <w:t>to</w:t>
      </w:r>
      <w:r>
        <w:rPr>
          <w:color w:val="231F20"/>
          <w:spacing w:val="-2"/>
          <w:sz w:val="21"/>
        </w:rPr>
        <w:t xml:space="preserve"> </w:t>
      </w:r>
      <w:r>
        <w:rPr>
          <w:color w:val="231F20"/>
          <w:sz w:val="21"/>
        </w:rPr>
        <w:t>any</w:t>
      </w:r>
      <w:r>
        <w:rPr>
          <w:color w:val="231F20"/>
          <w:spacing w:val="-4"/>
          <w:sz w:val="21"/>
        </w:rPr>
        <w:t xml:space="preserve"> </w:t>
      </w:r>
      <w:r>
        <w:rPr>
          <w:color w:val="231F20"/>
          <w:sz w:val="21"/>
        </w:rPr>
        <w:t>extended</w:t>
      </w:r>
      <w:r>
        <w:rPr>
          <w:color w:val="231F20"/>
          <w:spacing w:val="-2"/>
          <w:sz w:val="21"/>
        </w:rPr>
        <w:t xml:space="preserve"> </w:t>
      </w:r>
      <w:r>
        <w:rPr>
          <w:color w:val="231F20"/>
          <w:sz w:val="21"/>
        </w:rPr>
        <w:t>reduction</w:t>
      </w:r>
      <w:r>
        <w:rPr>
          <w:color w:val="231F20"/>
          <w:spacing w:val="-2"/>
          <w:sz w:val="21"/>
        </w:rPr>
        <w:t xml:space="preserve"> </w:t>
      </w:r>
      <w:r>
        <w:rPr>
          <w:color w:val="231F20"/>
          <w:sz w:val="21"/>
        </w:rPr>
        <w:t>payable</w:t>
      </w:r>
      <w:r>
        <w:rPr>
          <w:color w:val="231F20"/>
          <w:spacing w:val="-2"/>
          <w:sz w:val="21"/>
        </w:rPr>
        <w:t xml:space="preserve"> </w:t>
      </w:r>
      <w:r>
        <w:rPr>
          <w:color w:val="231F20"/>
          <w:sz w:val="21"/>
        </w:rPr>
        <w:t>in</w:t>
      </w:r>
      <w:r>
        <w:rPr>
          <w:color w:val="231F20"/>
          <w:spacing w:val="-4"/>
          <w:sz w:val="21"/>
        </w:rPr>
        <w:t xml:space="preserve"> </w:t>
      </w:r>
      <w:r>
        <w:rPr>
          <w:color w:val="231F20"/>
          <w:sz w:val="21"/>
        </w:rPr>
        <w:t>accordance</w:t>
      </w:r>
      <w:r>
        <w:rPr>
          <w:color w:val="231F20"/>
          <w:spacing w:val="-2"/>
          <w:sz w:val="21"/>
        </w:rPr>
        <w:t xml:space="preserve"> </w:t>
      </w:r>
      <w:r>
        <w:rPr>
          <w:color w:val="231F20"/>
          <w:sz w:val="21"/>
        </w:rPr>
        <w:t xml:space="preserve">with </w:t>
      </w:r>
      <w:r w:rsidRPr="003F3093">
        <w:rPr>
          <w:sz w:val="21"/>
        </w:rPr>
        <w:t xml:space="preserve">paragraph </w:t>
      </w:r>
      <w:r w:rsidR="003F3093" w:rsidRPr="003F3093">
        <w:rPr>
          <w:sz w:val="21"/>
        </w:rPr>
        <w:t>8</w:t>
      </w:r>
      <w:r w:rsidR="00CA2A44">
        <w:rPr>
          <w:sz w:val="21"/>
        </w:rPr>
        <w:t>0</w:t>
      </w:r>
      <w:r w:rsidRPr="003F3093">
        <w:rPr>
          <w:sz w:val="21"/>
        </w:rPr>
        <w:t xml:space="preserve">(1)(a) or </w:t>
      </w:r>
      <w:r w:rsidR="00334D8E">
        <w:rPr>
          <w:sz w:val="21"/>
        </w:rPr>
        <w:t>88</w:t>
      </w:r>
      <w:r w:rsidRPr="003F3093">
        <w:rPr>
          <w:sz w:val="21"/>
        </w:rPr>
        <w:t xml:space="preserve">(2) </w:t>
      </w:r>
      <w:r>
        <w:rPr>
          <w:color w:val="231F20"/>
          <w:sz w:val="21"/>
        </w:rPr>
        <w:t xml:space="preserve">(amount of extended reduction—movers: </w:t>
      </w:r>
      <w:r w:rsidR="0095060D">
        <w:rPr>
          <w:color w:val="231F20"/>
          <w:sz w:val="21"/>
        </w:rPr>
        <w:t>w</w:t>
      </w:r>
      <w:r w:rsidR="00AB4B35">
        <w:rPr>
          <w:color w:val="231F20"/>
          <w:sz w:val="21"/>
        </w:rPr>
        <w:t>orking-age applicants</w:t>
      </w:r>
      <w:r>
        <w:rPr>
          <w:color w:val="231F20"/>
          <w:spacing w:val="-2"/>
          <w:sz w:val="21"/>
        </w:rPr>
        <w:t>).</w:t>
      </w:r>
    </w:p>
    <w:p w14:paraId="02DD38BB" w14:textId="78B9BEB9" w:rsidR="003D3726" w:rsidRDefault="000E0BEF" w:rsidP="00E03DBD">
      <w:pPr>
        <w:pStyle w:val="Heading3"/>
        <w:jc w:val="left"/>
      </w:pPr>
      <w:bookmarkStart w:id="109" w:name="_Toc190696271"/>
      <w:r>
        <w:rPr>
          <w:color w:val="231F20"/>
        </w:rPr>
        <w:t>Extended</w:t>
      </w:r>
      <w:r>
        <w:rPr>
          <w:color w:val="231F20"/>
          <w:spacing w:val="-6"/>
        </w:rPr>
        <w:t xml:space="preserve"> </w:t>
      </w:r>
      <w:r>
        <w:rPr>
          <w:color w:val="231F20"/>
        </w:rPr>
        <w:t>reductions</w:t>
      </w:r>
      <w:r>
        <w:rPr>
          <w:color w:val="231F20"/>
          <w:spacing w:val="-6"/>
        </w:rPr>
        <w:t xml:space="preserve"> </w:t>
      </w:r>
      <w:r>
        <w:rPr>
          <w:color w:val="231F20"/>
        </w:rPr>
        <w:t>(qualifying</w:t>
      </w:r>
      <w:r>
        <w:rPr>
          <w:color w:val="231F20"/>
          <w:spacing w:val="-3"/>
        </w:rPr>
        <w:t xml:space="preserve"> </w:t>
      </w:r>
      <w:r>
        <w:rPr>
          <w:color w:val="231F20"/>
        </w:rPr>
        <w:t>contributory</w:t>
      </w:r>
      <w:r>
        <w:rPr>
          <w:color w:val="231F20"/>
          <w:spacing w:val="-6"/>
        </w:rPr>
        <w:t xml:space="preserve"> </w:t>
      </w:r>
      <w:r>
        <w:rPr>
          <w:color w:val="231F20"/>
        </w:rPr>
        <w:t>benefits):</w:t>
      </w:r>
      <w:r>
        <w:rPr>
          <w:color w:val="231F20"/>
          <w:spacing w:val="-5"/>
        </w:rPr>
        <w:t xml:space="preserve"> </w:t>
      </w:r>
      <w:r w:rsidR="0095060D">
        <w:rPr>
          <w:color w:val="231F20"/>
        </w:rPr>
        <w:t>w</w:t>
      </w:r>
      <w:r w:rsidR="00AB4B35">
        <w:rPr>
          <w:color w:val="231F20"/>
        </w:rPr>
        <w:t>orking-age applicants</w:t>
      </w:r>
      <w:bookmarkEnd w:id="109"/>
    </w:p>
    <w:p w14:paraId="7BD607D1" w14:textId="77777777" w:rsidR="003D3726" w:rsidRDefault="003D3726" w:rsidP="003E2224">
      <w:pPr>
        <w:pStyle w:val="ListParagraph"/>
        <w:numPr>
          <w:ilvl w:val="0"/>
          <w:numId w:val="180"/>
        </w:numPr>
        <w:tabs>
          <w:tab w:val="left" w:pos="715"/>
        </w:tabs>
        <w:spacing w:before="37"/>
        <w:ind w:left="714" w:hanging="296"/>
        <w:rPr>
          <w:sz w:val="21"/>
        </w:rPr>
      </w:pPr>
    </w:p>
    <w:p w14:paraId="5CF6CB5F" w14:textId="148E1FD0" w:rsidR="003D3726" w:rsidRDefault="000E0BEF" w:rsidP="003E2224">
      <w:pPr>
        <w:pStyle w:val="ListParagraph"/>
        <w:numPr>
          <w:ilvl w:val="0"/>
          <w:numId w:val="53"/>
        </w:numPr>
        <w:tabs>
          <w:tab w:val="left" w:pos="1140"/>
        </w:tabs>
        <w:spacing w:before="1"/>
        <w:ind w:right="609"/>
        <w:rPr>
          <w:sz w:val="21"/>
        </w:rPr>
      </w:pPr>
      <w:r>
        <w:rPr>
          <w:color w:val="231F20"/>
          <w:sz w:val="21"/>
        </w:rPr>
        <w:t>An</w:t>
      </w:r>
      <w:r>
        <w:rPr>
          <w:color w:val="231F20"/>
          <w:spacing w:val="-2"/>
          <w:sz w:val="21"/>
        </w:rPr>
        <w:t xml:space="preserve"> </w:t>
      </w:r>
      <w:r>
        <w:rPr>
          <w:color w:val="231F20"/>
          <w:sz w:val="21"/>
        </w:rPr>
        <w:t>applicant</w:t>
      </w:r>
      <w:r>
        <w:rPr>
          <w:color w:val="231F20"/>
          <w:spacing w:val="-3"/>
          <w:sz w:val="21"/>
        </w:rPr>
        <w:t xml:space="preserve"> </w:t>
      </w:r>
      <w:r>
        <w:rPr>
          <w:color w:val="231F20"/>
          <w:sz w:val="21"/>
        </w:rPr>
        <w:t>who</w:t>
      </w:r>
      <w:r>
        <w:rPr>
          <w:color w:val="231F20"/>
          <w:spacing w:val="-2"/>
          <w:sz w:val="21"/>
        </w:rPr>
        <w:t xml:space="preserve"> </w:t>
      </w:r>
      <w:r>
        <w:rPr>
          <w:color w:val="231F20"/>
          <w:sz w:val="21"/>
        </w:rPr>
        <w:t>is</w:t>
      </w:r>
      <w:r>
        <w:rPr>
          <w:color w:val="231F20"/>
          <w:spacing w:val="-2"/>
          <w:sz w:val="21"/>
        </w:rPr>
        <w:t xml:space="preserve"> </w:t>
      </w:r>
      <w:r>
        <w:rPr>
          <w:color w:val="231F20"/>
          <w:sz w:val="21"/>
        </w:rPr>
        <w:t>entitled</w:t>
      </w:r>
      <w:r>
        <w:rPr>
          <w:color w:val="231F20"/>
          <w:spacing w:val="-2"/>
          <w:sz w:val="21"/>
        </w:rPr>
        <w:t xml:space="preserve"> </w:t>
      </w:r>
      <w:r>
        <w:rPr>
          <w:color w:val="231F20"/>
          <w:sz w:val="21"/>
        </w:rPr>
        <w:t>to</w:t>
      </w:r>
      <w:r>
        <w:rPr>
          <w:color w:val="231F20"/>
          <w:spacing w:val="-2"/>
          <w:sz w:val="21"/>
        </w:rPr>
        <w:t xml:space="preserve"> </w:t>
      </w:r>
      <w:r>
        <w:rPr>
          <w:color w:val="231F20"/>
          <w:sz w:val="21"/>
        </w:rPr>
        <w:t>a</w:t>
      </w:r>
      <w:r>
        <w:rPr>
          <w:color w:val="231F20"/>
          <w:spacing w:val="-2"/>
          <w:sz w:val="21"/>
        </w:rPr>
        <w:t xml:space="preserve"> </w:t>
      </w:r>
      <w:r>
        <w:rPr>
          <w:color w:val="231F20"/>
          <w:sz w:val="21"/>
        </w:rPr>
        <w:t>reduction</w:t>
      </w:r>
      <w:r>
        <w:rPr>
          <w:color w:val="231F20"/>
          <w:spacing w:val="-2"/>
          <w:sz w:val="21"/>
        </w:rPr>
        <w:t xml:space="preserve"> </w:t>
      </w:r>
      <w:r>
        <w:rPr>
          <w:color w:val="231F20"/>
          <w:sz w:val="21"/>
        </w:rPr>
        <w:t>under</w:t>
      </w:r>
      <w:r>
        <w:rPr>
          <w:color w:val="231F20"/>
          <w:spacing w:val="-3"/>
          <w:sz w:val="21"/>
        </w:rPr>
        <w:t xml:space="preserve"> </w:t>
      </w:r>
      <w:r>
        <w:rPr>
          <w:color w:val="231F20"/>
          <w:sz w:val="21"/>
        </w:rPr>
        <w:t>this</w:t>
      </w:r>
      <w:r>
        <w:rPr>
          <w:color w:val="231F20"/>
          <w:spacing w:val="-4"/>
          <w:sz w:val="21"/>
        </w:rPr>
        <w:t xml:space="preserve"> </w:t>
      </w:r>
      <w:r>
        <w:rPr>
          <w:color w:val="231F20"/>
          <w:sz w:val="21"/>
        </w:rPr>
        <w:t>scheme</w:t>
      </w:r>
      <w:r>
        <w:rPr>
          <w:color w:val="231F20"/>
          <w:spacing w:val="-2"/>
          <w:sz w:val="21"/>
        </w:rPr>
        <w:t xml:space="preserve"> </w:t>
      </w:r>
      <w:r>
        <w:rPr>
          <w:color w:val="231F20"/>
          <w:sz w:val="21"/>
        </w:rPr>
        <w:t>by</w:t>
      </w:r>
      <w:r>
        <w:rPr>
          <w:color w:val="231F20"/>
          <w:spacing w:val="-4"/>
          <w:sz w:val="21"/>
        </w:rPr>
        <w:t xml:space="preserve"> </w:t>
      </w:r>
      <w:r>
        <w:rPr>
          <w:color w:val="231F20"/>
          <w:sz w:val="21"/>
        </w:rPr>
        <w:t>virtue</w:t>
      </w:r>
      <w:r>
        <w:rPr>
          <w:color w:val="231F20"/>
          <w:spacing w:val="-2"/>
          <w:sz w:val="21"/>
        </w:rPr>
        <w:t xml:space="preserve"> </w:t>
      </w:r>
      <w:r>
        <w:rPr>
          <w:color w:val="231F20"/>
          <w:sz w:val="21"/>
        </w:rPr>
        <w:t>of</w:t>
      </w:r>
      <w:r>
        <w:rPr>
          <w:color w:val="231F20"/>
          <w:spacing w:val="-1"/>
          <w:sz w:val="21"/>
        </w:rPr>
        <w:t xml:space="preserve"> </w:t>
      </w:r>
      <w:r>
        <w:rPr>
          <w:color w:val="231F20"/>
          <w:sz w:val="21"/>
        </w:rPr>
        <w:t>falling</w:t>
      </w:r>
      <w:r>
        <w:rPr>
          <w:color w:val="231F20"/>
          <w:spacing w:val="-2"/>
          <w:sz w:val="21"/>
        </w:rPr>
        <w:t xml:space="preserve"> </w:t>
      </w:r>
      <w:r>
        <w:rPr>
          <w:color w:val="231F20"/>
          <w:sz w:val="21"/>
        </w:rPr>
        <w:t>within</w:t>
      </w:r>
      <w:r>
        <w:rPr>
          <w:color w:val="231F20"/>
          <w:spacing w:val="-2"/>
          <w:sz w:val="21"/>
        </w:rPr>
        <w:t xml:space="preserve"> </w:t>
      </w:r>
      <w:r>
        <w:rPr>
          <w:color w:val="231F20"/>
          <w:sz w:val="21"/>
        </w:rPr>
        <w:t>class</w:t>
      </w:r>
      <w:r w:rsidR="00E661F5">
        <w:rPr>
          <w:color w:val="231F20"/>
          <w:sz w:val="21"/>
        </w:rPr>
        <w:t xml:space="preserve"> </w:t>
      </w:r>
      <w:r>
        <w:rPr>
          <w:color w:val="231F20"/>
          <w:sz w:val="21"/>
        </w:rPr>
        <w:t>D is</w:t>
      </w:r>
      <w:r>
        <w:rPr>
          <w:color w:val="231F20"/>
          <w:spacing w:val="-1"/>
          <w:sz w:val="21"/>
        </w:rPr>
        <w:t xml:space="preserve"> </w:t>
      </w:r>
      <w:r>
        <w:rPr>
          <w:color w:val="231F20"/>
          <w:sz w:val="21"/>
        </w:rPr>
        <w:t>entitled</w:t>
      </w:r>
      <w:r>
        <w:rPr>
          <w:color w:val="231F20"/>
          <w:spacing w:val="-1"/>
          <w:sz w:val="21"/>
        </w:rPr>
        <w:t xml:space="preserve"> </w:t>
      </w:r>
      <w:r>
        <w:rPr>
          <w:color w:val="231F20"/>
          <w:sz w:val="21"/>
        </w:rPr>
        <w:t>to</w:t>
      </w:r>
      <w:r>
        <w:rPr>
          <w:color w:val="231F20"/>
          <w:spacing w:val="-1"/>
          <w:sz w:val="21"/>
        </w:rPr>
        <w:t xml:space="preserve"> </w:t>
      </w:r>
      <w:r>
        <w:rPr>
          <w:color w:val="231F20"/>
          <w:sz w:val="21"/>
        </w:rPr>
        <w:t>an</w:t>
      </w:r>
      <w:r>
        <w:rPr>
          <w:color w:val="231F20"/>
          <w:spacing w:val="-1"/>
          <w:sz w:val="21"/>
        </w:rPr>
        <w:t xml:space="preserve"> </w:t>
      </w:r>
      <w:r>
        <w:rPr>
          <w:color w:val="231F20"/>
          <w:sz w:val="21"/>
        </w:rPr>
        <w:t>extended</w:t>
      </w:r>
      <w:r>
        <w:rPr>
          <w:color w:val="231F20"/>
          <w:spacing w:val="-1"/>
          <w:sz w:val="21"/>
        </w:rPr>
        <w:t xml:space="preserve"> </w:t>
      </w:r>
      <w:r>
        <w:rPr>
          <w:color w:val="231F20"/>
          <w:sz w:val="21"/>
        </w:rPr>
        <w:t>reduction</w:t>
      </w:r>
      <w:r>
        <w:rPr>
          <w:color w:val="231F20"/>
          <w:spacing w:val="-1"/>
          <w:sz w:val="21"/>
        </w:rPr>
        <w:t xml:space="preserve"> </w:t>
      </w:r>
      <w:r>
        <w:rPr>
          <w:color w:val="231F20"/>
          <w:sz w:val="21"/>
        </w:rPr>
        <w:t>(qualifying</w:t>
      </w:r>
      <w:r>
        <w:rPr>
          <w:color w:val="231F20"/>
          <w:spacing w:val="-1"/>
          <w:sz w:val="21"/>
        </w:rPr>
        <w:t xml:space="preserve"> </w:t>
      </w:r>
      <w:r>
        <w:rPr>
          <w:color w:val="231F20"/>
          <w:sz w:val="21"/>
        </w:rPr>
        <w:t>contributory</w:t>
      </w:r>
      <w:r>
        <w:rPr>
          <w:color w:val="231F20"/>
          <w:spacing w:val="-3"/>
          <w:sz w:val="21"/>
        </w:rPr>
        <w:t xml:space="preserve"> </w:t>
      </w:r>
      <w:r>
        <w:rPr>
          <w:color w:val="231F20"/>
          <w:sz w:val="21"/>
        </w:rPr>
        <w:t>benefits)</w:t>
      </w:r>
      <w:r>
        <w:rPr>
          <w:color w:val="231F20"/>
          <w:spacing w:val="-2"/>
          <w:sz w:val="21"/>
        </w:rPr>
        <w:t xml:space="preserve"> </w:t>
      </w:r>
      <w:r>
        <w:rPr>
          <w:color w:val="231F20"/>
          <w:sz w:val="21"/>
        </w:rPr>
        <w:t>where—</w:t>
      </w:r>
    </w:p>
    <w:p w14:paraId="02E4E264" w14:textId="77777777" w:rsidR="003D3726" w:rsidRDefault="000E0BEF" w:rsidP="003E2224">
      <w:pPr>
        <w:pStyle w:val="ListParagraph"/>
        <w:numPr>
          <w:ilvl w:val="1"/>
          <w:numId w:val="53"/>
        </w:numPr>
        <w:tabs>
          <w:tab w:val="left" w:pos="1500"/>
        </w:tabs>
        <w:spacing w:line="241" w:lineRule="exact"/>
        <w:ind w:hanging="361"/>
        <w:rPr>
          <w:sz w:val="21"/>
        </w:rPr>
      </w:pPr>
      <w:r>
        <w:rPr>
          <w:color w:val="231F20"/>
          <w:sz w:val="21"/>
        </w:rPr>
        <w:t>the</w:t>
      </w:r>
      <w:r>
        <w:rPr>
          <w:color w:val="231F20"/>
          <w:spacing w:val="-4"/>
          <w:sz w:val="21"/>
        </w:rPr>
        <w:t xml:space="preserve"> </w:t>
      </w:r>
      <w:r>
        <w:rPr>
          <w:color w:val="231F20"/>
          <w:sz w:val="21"/>
        </w:rPr>
        <w:t>applicant</w:t>
      </w:r>
      <w:r>
        <w:rPr>
          <w:color w:val="231F20"/>
          <w:spacing w:val="-5"/>
          <w:sz w:val="21"/>
        </w:rPr>
        <w:t xml:space="preserve"> </w:t>
      </w:r>
      <w:r>
        <w:rPr>
          <w:color w:val="231F20"/>
          <w:sz w:val="21"/>
        </w:rPr>
        <w:t>or</w:t>
      </w:r>
      <w:r>
        <w:rPr>
          <w:color w:val="231F20"/>
          <w:spacing w:val="-5"/>
          <w:sz w:val="21"/>
        </w:rPr>
        <w:t xml:space="preserve"> </w:t>
      </w:r>
      <w:r>
        <w:rPr>
          <w:color w:val="231F20"/>
          <w:sz w:val="21"/>
        </w:rPr>
        <w:t>the</w:t>
      </w:r>
      <w:r>
        <w:rPr>
          <w:color w:val="231F20"/>
          <w:spacing w:val="-4"/>
          <w:sz w:val="21"/>
        </w:rPr>
        <w:t xml:space="preserve"> </w:t>
      </w:r>
      <w:r>
        <w:rPr>
          <w:color w:val="231F20"/>
          <w:sz w:val="21"/>
        </w:rPr>
        <w:t>applicant’s</w:t>
      </w:r>
      <w:r>
        <w:rPr>
          <w:color w:val="231F20"/>
          <w:spacing w:val="-4"/>
          <w:sz w:val="21"/>
        </w:rPr>
        <w:t xml:space="preserve"> </w:t>
      </w:r>
      <w:r>
        <w:rPr>
          <w:color w:val="231F20"/>
          <w:sz w:val="21"/>
        </w:rPr>
        <w:t>partner</w:t>
      </w:r>
      <w:r>
        <w:rPr>
          <w:color w:val="231F20"/>
          <w:spacing w:val="-5"/>
          <w:sz w:val="21"/>
        </w:rPr>
        <w:t xml:space="preserve"> </w:t>
      </w:r>
      <w:r>
        <w:rPr>
          <w:color w:val="231F20"/>
          <w:sz w:val="21"/>
        </w:rPr>
        <w:t>was</w:t>
      </w:r>
      <w:r>
        <w:rPr>
          <w:color w:val="231F20"/>
          <w:spacing w:val="-4"/>
          <w:sz w:val="21"/>
        </w:rPr>
        <w:t xml:space="preserve"> </w:t>
      </w:r>
      <w:r>
        <w:rPr>
          <w:color w:val="231F20"/>
          <w:sz w:val="21"/>
        </w:rPr>
        <w:t>entitled</w:t>
      </w:r>
      <w:r>
        <w:rPr>
          <w:color w:val="231F20"/>
          <w:spacing w:val="-4"/>
          <w:sz w:val="21"/>
        </w:rPr>
        <w:t xml:space="preserve"> </w:t>
      </w:r>
      <w:r>
        <w:rPr>
          <w:color w:val="231F20"/>
          <w:sz w:val="21"/>
        </w:rPr>
        <w:t>to</w:t>
      </w:r>
      <w:r>
        <w:rPr>
          <w:color w:val="231F20"/>
          <w:spacing w:val="-4"/>
          <w:sz w:val="21"/>
        </w:rPr>
        <w:t xml:space="preserve"> </w:t>
      </w:r>
      <w:r>
        <w:rPr>
          <w:color w:val="231F20"/>
          <w:sz w:val="21"/>
        </w:rPr>
        <w:t>a</w:t>
      </w:r>
      <w:r>
        <w:rPr>
          <w:color w:val="231F20"/>
          <w:spacing w:val="-4"/>
          <w:sz w:val="21"/>
        </w:rPr>
        <w:t xml:space="preserve"> </w:t>
      </w:r>
      <w:r>
        <w:rPr>
          <w:color w:val="231F20"/>
          <w:sz w:val="21"/>
        </w:rPr>
        <w:t>qualifying</w:t>
      </w:r>
      <w:r>
        <w:rPr>
          <w:color w:val="231F20"/>
          <w:spacing w:val="-4"/>
          <w:sz w:val="21"/>
        </w:rPr>
        <w:t xml:space="preserve"> </w:t>
      </w:r>
      <w:r>
        <w:rPr>
          <w:color w:val="231F20"/>
          <w:sz w:val="21"/>
        </w:rPr>
        <w:t>contributory</w:t>
      </w:r>
      <w:r>
        <w:rPr>
          <w:color w:val="231F20"/>
          <w:spacing w:val="-6"/>
          <w:sz w:val="21"/>
        </w:rPr>
        <w:t xml:space="preserve"> </w:t>
      </w:r>
      <w:proofErr w:type="gramStart"/>
      <w:r>
        <w:rPr>
          <w:color w:val="231F20"/>
          <w:spacing w:val="-2"/>
          <w:sz w:val="21"/>
        </w:rPr>
        <w:t>benefit;</w:t>
      </w:r>
      <w:proofErr w:type="gramEnd"/>
    </w:p>
    <w:p w14:paraId="21CDD8DE" w14:textId="77777777" w:rsidR="003D3726" w:rsidRDefault="000E0BEF" w:rsidP="003E2224">
      <w:pPr>
        <w:pStyle w:val="ListParagraph"/>
        <w:numPr>
          <w:ilvl w:val="1"/>
          <w:numId w:val="53"/>
        </w:numPr>
        <w:tabs>
          <w:tab w:val="left" w:pos="1500"/>
        </w:tabs>
        <w:spacing w:before="1"/>
        <w:ind w:right="1160"/>
        <w:rPr>
          <w:sz w:val="21"/>
        </w:rPr>
      </w:pPr>
      <w:r>
        <w:rPr>
          <w:color w:val="231F20"/>
          <w:sz w:val="21"/>
        </w:rPr>
        <w:lastRenderedPageBreak/>
        <w:t>entitlement</w:t>
      </w:r>
      <w:r>
        <w:rPr>
          <w:color w:val="231F20"/>
          <w:spacing w:val="-4"/>
          <w:sz w:val="21"/>
        </w:rPr>
        <w:t xml:space="preserve"> </w:t>
      </w:r>
      <w:r>
        <w:rPr>
          <w:color w:val="231F20"/>
          <w:sz w:val="21"/>
        </w:rPr>
        <w:t>to</w:t>
      </w:r>
      <w:r>
        <w:rPr>
          <w:color w:val="231F20"/>
          <w:spacing w:val="-3"/>
          <w:sz w:val="21"/>
        </w:rPr>
        <w:t xml:space="preserve"> </w:t>
      </w:r>
      <w:r>
        <w:rPr>
          <w:color w:val="231F20"/>
          <w:sz w:val="21"/>
        </w:rPr>
        <w:t>a</w:t>
      </w:r>
      <w:r>
        <w:rPr>
          <w:color w:val="231F20"/>
          <w:spacing w:val="-3"/>
          <w:sz w:val="21"/>
        </w:rPr>
        <w:t xml:space="preserve"> </w:t>
      </w:r>
      <w:r>
        <w:rPr>
          <w:color w:val="231F20"/>
          <w:sz w:val="21"/>
        </w:rPr>
        <w:t>qualifying</w:t>
      </w:r>
      <w:r>
        <w:rPr>
          <w:color w:val="231F20"/>
          <w:spacing w:val="-3"/>
          <w:sz w:val="21"/>
        </w:rPr>
        <w:t xml:space="preserve"> </w:t>
      </w:r>
      <w:r>
        <w:rPr>
          <w:color w:val="231F20"/>
          <w:sz w:val="21"/>
        </w:rPr>
        <w:t>contributory</w:t>
      </w:r>
      <w:r>
        <w:rPr>
          <w:color w:val="231F20"/>
          <w:spacing w:val="-5"/>
          <w:sz w:val="21"/>
        </w:rPr>
        <w:t xml:space="preserve"> </w:t>
      </w:r>
      <w:r>
        <w:rPr>
          <w:color w:val="231F20"/>
          <w:sz w:val="21"/>
        </w:rPr>
        <w:t>benefit</w:t>
      </w:r>
      <w:r>
        <w:rPr>
          <w:color w:val="231F20"/>
          <w:spacing w:val="-4"/>
          <w:sz w:val="21"/>
        </w:rPr>
        <w:t xml:space="preserve"> </w:t>
      </w:r>
      <w:r>
        <w:rPr>
          <w:color w:val="231F20"/>
          <w:sz w:val="21"/>
        </w:rPr>
        <w:t>ceased</w:t>
      </w:r>
      <w:r>
        <w:rPr>
          <w:color w:val="231F20"/>
          <w:spacing w:val="-3"/>
          <w:sz w:val="21"/>
        </w:rPr>
        <w:t xml:space="preserve"> </w:t>
      </w:r>
      <w:r>
        <w:rPr>
          <w:color w:val="231F20"/>
          <w:sz w:val="21"/>
        </w:rPr>
        <w:t>because</w:t>
      </w:r>
      <w:r>
        <w:rPr>
          <w:color w:val="231F20"/>
          <w:spacing w:val="-3"/>
          <w:sz w:val="21"/>
        </w:rPr>
        <w:t xml:space="preserve"> </w:t>
      </w:r>
      <w:r>
        <w:rPr>
          <w:color w:val="231F20"/>
          <w:sz w:val="21"/>
        </w:rPr>
        <w:t>the</w:t>
      </w:r>
      <w:r>
        <w:rPr>
          <w:color w:val="231F20"/>
          <w:spacing w:val="-3"/>
          <w:sz w:val="21"/>
        </w:rPr>
        <w:t xml:space="preserve"> </w:t>
      </w:r>
      <w:r>
        <w:rPr>
          <w:color w:val="231F20"/>
          <w:sz w:val="21"/>
        </w:rPr>
        <w:t>applicant</w:t>
      </w:r>
      <w:r>
        <w:rPr>
          <w:color w:val="231F20"/>
          <w:spacing w:val="-4"/>
          <w:sz w:val="21"/>
        </w:rPr>
        <w:t xml:space="preserve"> </w:t>
      </w:r>
      <w:r>
        <w:rPr>
          <w:color w:val="231F20"/>
          <w:sz w:val="21"/>
        </w:rPr>
        <w:t>or</w:t>
      </w:r>
      <w:r>
        <w:rPr>
          <w:color w:val="231F20"/>
          <w:spacing w:val="-4"/>
          <w:sz w:val="21"/>
        </w:rPr>
        <w:t xml:space="preserve"> </w:t>
      </w:r>
      <w:r>
        <w:rPr>
          <w:color w:val="231F20"/>
          <w:sz w:val="21"/>
        </w:rPr>
        <w:t>the applicant’s partner—</w:t>
      </w:r>
    </w:p>
    <w:p w14:paraId="71057B83" w14:textId="77777777" w:rsidR="003D3726" w:rsidRDefault="000E0BEF" w:rsidP="003E2224">
      <w:pPr>
        <w:pStyle w:val="ListParagraph"/>
        <w:numPr>
          <w:ilvl w:val="2"/>
          <w:numId w:val="53"/>
        </w:numPr>
        <w:tabs>
          <w:tab w:val="left" w:pos="1860"/>
        </w:tabs>
        <w:spacing w:line="241" w:lineRule="exact"/>
        <w:ind w:hanging="361"/>
        <w:rPr>
          <w:sz w:val="21"/>
        </w:rPr>
      </w:pPr>
      <w:r>
        <w:rPr>
          <w:color w:val="231F20"/>
          <w:sz w:val="21"/>
        </w:rPr>
        <w:t>commenced</w:t>
      </w:r>
      <w:r>
        <w:rPr>
          <w:color w:val="231F20"/>
          <w:spacing w:val="-7"/>
          <w:sz w:val="21"/>
        </w:rPr>
        <w:t xml:space="preserve"> </w:t>
      </w:r>
      <w:r>
        <w:rPr>
          <w:color w:val="231F20"/>
          <w:sz w:val="21"/>
        </w:rPr>
        <w:t>employment</w:t>
      </w:r>
      <w:r>
        <w:rPr>
          <w:color w:val="231F20"/>
          <w:spacing w:val="-5"/>
          <w:sz w:val="21"/>
        </w:rPr>
        <w:t xml:space="preserve"> </w:t>
      </w:r>
      <w:r>
        <w:rPr>
          <w:color w:val="231F20"/>
          <w:sz w:val="21"/>
        </w:rPr>
        <w:t>as</w:t>
      </w:r>
      <w:r>
        <w:rPr>
          <w:color w:val="231F20"/>
          <w:spacing w:val="-5"/>
          <w:sz w:val="21"/>
        </w:rPr>
        <w:t xml:space="preserve"> </w:t>
      </w:r>
      <w:r>
        <w:rPr>
          <w:color w:val="231F20"/>
          <w:sz w:val="21"/>
        </w:rPr>
        <w:t>an</w:t>
      </w:r>
      <w:r>
        <w:rPr>
          <w:color w:val="231F20"/>
          <w:spacing w:val="-4"/>
          <w:sz w:val="21"/>
        </w:rPr>
        <w:t xml:space="preserve"> </w:t>
      </w:r>
      <w:r>
        <w:rPr>
          <w:color w:val="231F20"/>
          <w:sz w:val="21"/>
        </w:rPr>
        <w:t>employed</w:t>
      </w:r>
      <w:r>
        <w:rPr>
          <w:color w:val="231F20"/>
          <w:spacing w:val="-5"/>
          <w:sz w:val="21"/>
        </w:rPr>
        <w:t xml:space="preserve"> </w:t>
      </w:r>
      <w:r>
        <w:rPr>
          <w:color w:val="231F20"/>
          <w:sz w:val="21"/>
        </w:rPr>
        <w:t>or</w:t>
      </w:r>
      <w:r>
        <w:rPr>
          <w:color w:val="231F20"/>
          <w:spacing w:val="-5"/>
          <w:sz w:val="21"/>
        </w:rPr>
        <w:t xml:space="preserve"> </w:t>
      </w:r>
      <w:r>
        <w:rPr>
          <w:color w:val="231F20"/>
          <w:sz w:val="21"/>
        </w:rPr>
        <w:t>self-employed</w:t>
      </w:r>
      <w:r>
        <w:rPr>
          <w:color w:val="231F20"/>
          <w:spacing w:val="-4"/>
          <w:sz w:val="21"/>
        </w:rPr>
        <w:t xml:space="preserve"> </w:t>
      </w:r>
      <w:proofErr w:type="gramStart"/>
      <w:r>
        <w:rPr>
          <w:color w:val="231F20"/>
          <w:spacing w:val="-2"/>
          <w:sz w:val="21"/>
        </w:rPr>
        <w:t>earner;</w:t>
      </w:r>
      <w:proofErr w:type="gramEnd"/>
    </w:p>
    <w:p w14:paraId="7A6050A4" w14:textId="77777777" w:rsidR="003D3726" w:rsidRDefault="000E0BEF" w:rsidP="003E2224">
      <w:pPr>
        <w:pStyle w:val="ListParagraph"/>
        <w:numPr>
          <w:ilvl w:val="2"/>
          <w:numId w:val="53"/>
        </w:numPr>
        <w:tabs>
          <w:tab w:val="left" w:pos="1860"/>
        </w:tabs>
        <w:spacing w:before="1" w:line="241" w:lineRule="exact"/>
        <w:ind w:hanging="361"/>
        <w:rPr>
          <w:sz w:val="21"/>
        </w:rPr>
      </w:pPr>
      <w:r>
        <w:rPr>
          <w:color w:val="231F20"/>
          <w:sz w:val="21"/>
        </w:rPr>
        <w:t>increased</w:t>
      </w:r>
      <w:r>
        <w:rPr>
          <w:color w:val="231F20"/>
          <w:spacing w:val="-5"/>
          <w:sz w:val="21"/>
        </w:rPr>
        <w:t xml:space="preserve"> </w:t>
      </w:r>
      <w:r>
        <w:rPr>
          <w:color w:val="231F20"/>
          <w:sz w:val="21"/>
        </w:rPr>
        <w:t>their</w:t>
      </w:r>
      <w:r>
        <w:rPr>
          <w:color w:val="231F20"/>
          <w:spacing w:val="-6"/>
          <w:sz w:val="21"/>
        </w:rPr>
        <w:t xml:space="preserve"> </w:t>
      </w:r>
      <w:r>
        <w:rPr>
          <w:color w:val="231F20"/>
          <w:sz w:val="21"/>
        </w:rPr>
        <w:t>earnings</w:t>
      </w:r>
      <w:r>
        <w:rPr>
          <w:color w:val="231F20"/>
          <w:spacing w:val="-4"/>
          <w:sz w:val="21"/>
        </w:rPr>
        <w:t xml:space="preserve"> </w:t>
      </w:r>
      <w:r>
        <w:rPr>
          <w:color w:val="231F20"/>
          <w:sz w:val="21"/>
        </w:rPr>
        <w:t>from</w:t>
      </w:r>
      <w:r>
        <w:rPr>
          <w:color w:val="231F20"/>
          <w:spacing w:val="-3"/>
          <w:sz w:val="21"/>
        </w:rPr>
        <w:t xml:space="preserve"> </w:t>
      </w:r>
      <w:r>
        <w:rPr>
          <w:color w:val="231F20"/>
          <w:sz w:val="21"/>
        </w:rPr>
        <w:t>such</w:t>
      </w:r>
      <w:r>
        <w:rPr>
          <w:color w:val="231F20"/>
          <w:spacing w:val="-5"/>
          <w:sz w:val="21"/>
        </w:rPr>
        <w:t xml:space="preserve"> </w:t>
      </w:r>
      <w:r>
        <w:rPr>
          <w:color w:val="231F20"/>
          <w:sz w:val="21"/>
        </w:rPr>
        <w:t>employment;</w:t>
      </w:r>
      <w:r>
        <w:rPr>
          <w:color w:val="231F20"/>
          <w:spacing w:val="-5"/>
          <w:sz w:val="21"/>
        </w:rPr>
        <w:t xml:space="preserve"> or</w:t>
      </w:r>
    </w:p>
    <w:p w14:paraId="5C028DC0" w14:textId="77777777" w:rsidR="003D3726" w:rsidRDefault="000E0BEF" w:rsidP="003E2224">
      <w:pPr>
        <w:pStyle w:val="ListParagraph"/>
        <w:numPr>
          <w:ilvl w:val="2"/>
          <w:numId w:val="53"/>
        </w:numPr>
        <w:tabs>
          <w:tab w:val="left" w:pos="1860"/>
        </w:tabs>
        <w:spacing w:line="241" w:lineRule="exact"/>
        <w:ind w:hanging="361"/>
        <w:rPr>
          <w:sz w:val="21"/>
        </w:rPr>
      </w:pPr>
      <w:r>
        <w:rPr>
          <w:color w:val="231F20"/>
          <w:sz w:val="21"/>
        </w:rPr>
        <w:t>increased</w:t>
      </w:r>
      <w:r>
        <w:rPr>
          <w:color w:val="231F20"/>
          <w:spacing w:val="-5"/>
          <w:sz w:val="21"/>
        </w:rPr>
        <w:t xml:space="preserve"> </w:t>
      </w:r>
      <w:r>
        <w:rPr>
          <w:color w:val="231F20"/>
          <w:sz w:val="21"/>
        </w:rPr>
        <w:t>the</w:t>
      </w:r>
      <w:r>
        <w:rPr>
          <w:color w:val="231F20"/>
          <w:spacing w:val="-3"/>
          <w:sz w:val="21"/>
        </w:rPr>
        <w:t xml:space="preserve"> </w:t>
      </w:r>
      <w:r>
        <w:rPr>
          <w:color w:val="231F20"/>
          <w:sz w:val="21"/>
        </w:rPr>
        <w:t>number</w:t>
      </w:r>
      <w:r>
        <w:rPr>
          <w:color w:val="231F20"/>
          <w:spacing w:val="-4"/>
          <w:sz w:val="21"/>
        </w:rPr>
        <w:t xml:space="preserve"> </w:t>
      </w:r>
      <w:r>
        <w:rPr>
          <w:color w:val="231F20"/>
          <w:sz w:val="21"/>
        </w:rPr>
        <w:t>of</w:t>
      </w:r>
      <w:r>
        <w:rPr>
          <w:color w:val="231F20"/>
          <w:spacing w:val="-2"/>
          <w:sz w:val="21"/>
        </w:rPr>
        <w:t xml:space="preserve"> </w:t>
      </w:r>
      <w:r>
        <w:rPr>
          <w:color w:val="231F20"/>
          <w:sz w:val="21"/>
        </w:rPr>
        <w:t>hours</w:t>
      </w:r>
      <w:r>
        <w:rPr>
          <w:color w:val="231F20"/>
          <w:spacing w:val="-2"/>
          <w:sz w:val="21"/>
        </w:rPr>
        <w:t xml:space="preserve"> </w:t>
      </w:r>
      <w:r>
        <w:rPr>
          <w:color w:val="231F20"/>
          <w:sz w:val="21"/>
        </w:rPr>
        <w:t>worked</w:t>
      </w:r>
      <w:r>
        <w:rPr>
          <w:color w:val="231F20"/>
          <w:spacing w:val="-5"/>
          <w:sz w:val="21"/>
        </w:rPr>
        <w:t xml:space="preserve"> </w:t>
      </w:r>
      <w:r>
        <w:rPr>
          <w:color w:val="231F20"/>
          <w:sz w:val="21"/>
        </w:rPr>
        <w:t>in</w:t>
      </w:r>
      <w:r>
        <w:rPr>
          <w:color w:val="231F20"/>
          <w:spacing w:val="-3"/>
          <w:sz w:val="21"/>
        </w:rPr>
        <w:t xml:space="preserve"> </w:t>
      </w:r>
      <w:r>
        <w:rPr>
          <w:color w:val="231F20"/>
          <w:sz w:val="21"/>
        </w:rPr>
        <w:t>such</w:t>
      </w:r>
      <w:r>
        <w:rPr>
          <w:color w:val="231F20"/>
          <w:spacing w:val="-2"/>
          <w:sz w:val="21"/>
        </w:rPr>
        <w:t xml:space="preserve"> employment,</w:t>
      </w:r>
    </w:p>
    <w:p w14:paraId="6904E76C" w14:textId="77777777" w:rsidR="003D3726" w:rsidRDefault="000E0BEF">
      <w:pPr>
        <w:pStyle w:val="BodyText"/>
        <w:spacing w:before="1"/>
        <w:ind w:left="1499" w:right="566" w:firstLine="0"/>
      </w:pPr>
      <w:r>
        <w:rPr>
          <w:color w:val="231F20"/>
        </w:rPr>
        <w:t>and</w:t>
      </w:r>
      <w:r>
        <w:rPr>
          <w:color w:val="231F20"/>
          <w:spacing w:val="-2"/>
        </w:rPr>
        <w:t xml:space="preserve"> </w:t>
      </w:r>
      <w:r>
        <w:rPr>
          <w:color w:val="231F20"/>
        </w:rPr>
        <w:t>that</w:t>
      </w:r>
      <w:r>
        <w:rPr>
          <w:color w:val="231F20"/>
          <w:spacing w:val="-3"/>
        </w:rPr>
        <w:t xml:space="preserve"> </w:t>
      </w:r>
      <w:r>
        <w:rPr>
          <w:color w:val="231F20"/>
        </w:rPr>
        <w:t>employment</w:t>
      </w:r>
      <w:r>
        <w:rPr>
          <w:color w:val="231F20"/>
          <w:spacing w:val="-3"/>
        </w:rPr>
        <w:t xml:space="preserve"> </w:t>
      </w:r>
      <w:r>
        <w:rPr>
          <w:color w:val="231F20"/>
        </w:rPr>
        <w:t>is</w:t>
      </w:r>
      <w:r>
        <w:rPr>
          <w:color w:val="231F20"/>
          <w:spacing w:val="-2"/>
        </w:rPr>
        <w:t xml:space="preserve"> </w:t>
      </w:r>
      <w:r>
        <w:rPr>
          <w:color w:val="231F20"/>
        </w:rPr>
        <w:t>or</w:t>
      </w:r>
      <w:proofErr w:type="gramStart"/>
      <w:r>
        <w:rPr>
          <w:color w:val="231F20"/>
        </w:rPr>
        <w:t>,</w:t>
      </w:r>
      <w:r>
        <w:rPr>
          <w:color w:val="231F20"/>
          <w:spacing w:val="-3"/>
        </w:rPr>
        <w:t xml:space="preserve"> </w:t>
      </w:r>
      <w:r>
        <w:rPr>
          <w:color w:val="231F20"/>
        </w:rPr>
        <w:t>as</w:t>
      </w:r>
      <w:r>
        <w:rPr>
          <w:color w:val="231F20"/>
          <w:spacing w:val="-2"/>
        </w:rPr>
        <w:t xml:space="preserve"> </w:t>
      </w:r>
      <w:r>
        <w:rPr>
          <w:color w:val="231F20"/>
        </w:rPr>
        <w:t>the</w:t>
      </w:r>
      <w:r>
        <w:rPr>
          <w:color w:val="231F20"/>
          <w:spacing w:val="-2"/>
        </w:rPr>
        <w:t xml:space="preserve"> </w:t>
      </w:r>
      <w:r>
        <w:rPr>
          <w:color w:val="231F20"/>
        </w:rPr>
        <w:t>case</w:t>
      </w:r>
      <w:r>
        <w:rPr>
          <w:color w:val="231F20"/>
          <w:spacing w:val="-4"/>
        </w:rPr>
        <w:t xml:space="preserve"> </w:t>
      </w:r>
      <w:r>
        <w:rPr>
          <w:color w:val="231F20"/>
        </w:rPr>
        <w:t>may</w:t>
      </w:r>
      <w:r>
        <w:rPr>
          <w:color w:val="231F20"/>
          <w:spacing w:val="-4"/>
        </w:rPr>
        <w:t xml:space="preserve"> </w:t>
      </w:r>
      <w:r>
        <w:rPr>
          <w:color w:val="231F20"/>
        </w:rPr>
        <w:t>be,</w:t>
      </w:r>
      <w:r>
        <w:rPr>
          <w:color w:val="231F20"/>
          <w:spacing w:val="-3"/>
        </w:rPr>
        <w:t xml:space="preserve"> </w:t>
      </w:r>
      <w:r>
        <w:rPr>
          <w:color w:val="231F20"/>
        </w:rPr>
        <w:t>those</w:t>
      </w:r>
      <w:proofErr w:type="gramEnd"/>
      <w:r>
        <w:rPr>
          <w:color w:val="231F20"/>
          <w:spacing w:val="-2"/>
        </w:rPr>
        <w:t xml:space="preserve"> </w:t>
      </w:r>
      <w:r>
        <w:rPr>
          <w:color w:val="231F20"/>
        </w:rPr>
        <w:t>increased</w:t>
      </w:r>
      <w:r>
        <w:rPr>
          <w:color w:val="231F20"/>
          <w:spacing w:val="-2"/>
        </w:rPr>
        <w:t xml:space="preserve"> </w:t>
      </w:r>
      <w:r>
        <w:rPr>
          <w:color w:val="231F20"/>
        </w:rPr>
        <w:t>earnings</w:t>
      </w:r>
      <w:r>
        <w:rPr>
          <w:color w:val="231F20"/>
          <w:spacing w:val="-2"/>
        </w:rPr>
        <w:t xml:space="preserve"> </w:t>
      </w:r>
      <w:r>
        <w:rPr>
          <w:color w:val="231F20"/>
        </w:rPr>
        <w:t>or</w:t>
      </w:r>
      <w:r>
        <w:rPr>
          <w:color w:val="231F20"/>
          <w:spacing w:val="-3"/>
        </w:rPr>
        <w:t xml:space="preserve"> </w:t>
      </w:r>
      <w:r>
        <w:rPr>
          <w:color w:val="231F20"/>
        </w:rPr>
        <w:t xml:space="preserve">increased number of hours are expected to last five weeks or </w:t>
      </w:r>
      <w:proofErr w:type="gramStart"/>
      <w:r>
        <w:rPr>
          <w:color w:val="231F20"/>
        </w:rPr>
        <w:t>more;</w:t>
      </w:r>
      <w:proofErr w:type="gramEnd"/>
    </w:p>
    <w:p w14:paraId="7C2F10EB" w14:textId="77777777" w:rsidR="003D3726" w:rsidRDefault="000E0BEF" w:rsidP="003E2224">
      <w:pPr>
        <w:pStyle w:val="ListParagraph"/>
        <w:numPr>
          <w:ilvl w:val="1"/>
          <w:numId w:val="53"/>
        </w:numPr>
        <w:tabs>
          <w:tab w:val="left" w:pos="1500"/>
        </w:tabs>
        <w:ind w:right="677"/>
        <w:rPr>
          <w:sz w:val="21"/>
        </w:rPr>
      </w:pPr>
      <w:r>
        <w:rPr>
          <w:color w:val="231F20"/>
          <w:sz w:val="21"/>
        </w:rPr>
        <w:t>the</w:t>
      </w:r>
      <w:r>
        <w:rPr>
          <w:color w:val="231F20"/>
          <w:spacing w:val="-2"/>
          <w:sz w:val="21"/>
        </w:rPr>
        <w:t xml:space="preserve"> </w:t>
      </w:r>
      <w:r>
        <w:rPr>
          <w:color w:val="231F20"/>
          <w:sz w:val="21"/>
        </w:rPr>
        <w:t>applicant</w:t>
      </w:r>
      <w:r>
        <w:rPr>
          <w:color w:val="231F20"/>
          <w:spacing w:val="-3"/>
          <w:sz w:val="21"/>
        </w:rPr>
        <w:t xml:space="preserve"> </w:t>
      </w:r>
      <w:r>
        <w:rPr>
          <w:color w:val="231F20"/>
          <w:sz w:val="21"/>
        </w:rPr>
        <w:t>or</w:t>
      </w:r>
      <w:r>
        <w:rPr>
          <w:color w:val="231F20"/>
          <w:spacing w:val="-3"/>
          <w:sz w:val="21"/>
        </w:rPr>
        <w:t xml:space="preserve"> </w:t>
      </w:r>
      <w:r>
        <w:rPr>
          <w:color w:val="231F20"/>
          <w:sz w:val="21"/>
        </w:rPr>
        <w:t>the</w:t>
      </w:r>
      <w:r>
        <w:rPr>
          <w:color w:val="231F20"/>
          <w:spacing w:val="-2"/>
          <w:sz w:val="21"/>
        </w:rPr>
        <w:t xml:space="preserve"> </w:t>
      </w:r>
      <w:r>
        <w:rPr>
          <w:color w:val="231F20"/>
          <w:sz w:val="21"/>
        </w:rPr>
        <w:t>applicant’s</w:t>
      </w:r>
      <w:r>
        <w:rPr>
          <w:color w:val="231F20"/>
          <w:spacing w:val="-2"/>
          <w:sz w:val="21"/>
        </w:rPr>
        <w:t xml:space="preserve"> </w:t>
      </w:r>
      <w:r>
        <w:rPr>
          <w:color w:val="231F20"/>
          <w:sz w:val="21"/>
        </w:rPr>
        <w:t>partner</w:t>
      </w:r>
      <w:r>
        <w:rPr>
          <w:color w:val="231F20"/>
          <w:spacing w:val="-3"/>
          <w:sz w:val="21"/>
        </w:rPr>
        <w:t xml:space="preserve"> </w:t>
      </w:r>
      <w:r>
        <w:rPr>
          <w:color w:val="231F20"/>
          <w:sz w:val="21"/>
        </w:rPr>
        <w:t>had</w:t>
      </w:r>
      <w:r>
        <w:rPr>
          <w:color w:val="231F20"/>
          <w:spacing w:val="-2"/>
          <w:sz w:val="21"/>
        </w:rPr>
        <w:t xml:space="preserve"> </w:t>
      </w:r>
      <w:r>
        <w:rPr>
          <w:color w:val="231F20"/>
          <w:sz w:val="21"/>
        </w:rPr>
        <w:t>been</w:t>
      </w:r>
      <w:r>
        <w:rPr>
          <w:color w:val="231F20"/>
          <w:spacing w:val="-2"/>
          <w:sz w:val="21"/>
        </w:rPr>
        <w:t xml:space="preserve"> </w:t>
      </w:r>
      <w:r>
        <w:rPr>
          <w:color w:val="231F20"/>
          <w:sz w:val="21"/>
        </w:rPr>
        <w:t>entitled</w:t>
      </w:r>
      <w:r>
        <w:rPr>
          <w:color w:val="231F20"/>
          <w:spacing w:val="-2"/>
          <w:sz w:val="21"/>
        </w:rPr>
        <w:t xml:space="preserve"> </w:t>
      </w:r>
      <w:r>
        <w:rPr>
          <w:color w:val="231F20"/>
          <w:sz w:val="21"/>
        </w:rPr>
        <w:t>to</w:t>
      </w:r>
      <w:r>
        <w:rPr>
          <w:color w:val="231F20"/>
          <w:spacing w:val="-2"/>
          <w:sz w:val="21"/>
        </w:rPr>
        <w:t xml:space="preserve"> </w:t>
      </w:r>
      <w:r>
        <w:rPr>
          <w:color w:val="231F20"/>
          <w:sz w:val="21"/>
        </w:rPr>
        <w:t>and</w:t>
      </w:r>
      <w:r>
        <w:rPr>
          <w:color w:val="231F20"/>
          <w:spacing w:val="-2"/>
          <w:sz w:val="21"/>
        </w:rPr>
        <w:t xml:space="preserve"> </w:t>
      </w:r>
      <w:r>
        <w:rPr>
          <w:color w:val="231F20"/>
          <w:sz w:val="21"/>
        </w:rPr>
        <w:t>in</w:t>
      </w:r>
      <w:r>
        <w:rPr>
          <w:color w:val="231F20"/>
          <w:spacing w:val="-2"/>
          <w:sz w:val="21"/>
        </w:rPr>
        <w:t xml:space="preserve"> </w:t>
      </w:r>
      <w:r>
        <w:rPr>
          <w:color w:val="231F20"/>
          <w:sz w:val="21"/>
        </w:rPr>
        <w:t>receipt</w:t>
      </w:r>
      <w:r>
        <w:rPr>
          <w:color w:val="231F20"/>
          <w:spacing w:val="-3"/>
          <w:sz w:val="21"/>
        </w:rPr>
        <w:t xml:space="preserve"> </w:t>
      </w:r>
      <w:r>
        <w:rPr>
          <w:color w:val="231F20"/>
          <w:sz w:val="21"/>
        </w:rPr>
        <w:t>of</w:t>
      </w:r>
      <w:r>
        <w:rPr>
          <w:color w:val="231F20"/>
          <w:spacing w:val="-1"/>
          <w:sz w:val="21"/>
        </w:rPr>
        <w:t xml:space="preserve"> </w:t>
      </w:r>
      <w:r>
        <w:rPr>
          <w:color w:val="231F20"/>
          <w:sz w:val="21"/>
        </w:rPr>
        <w:t>a</w:t>
      </w:r>
      <w:r>
        <w:rPr>
          <w:color w:val="231F20"/>
          <w:spacing w:val="-4"/>
          <w:sz w:val="21"/>
        </w:rPr>
        <w:t xml:space="preserve"> </w:t>
      </w:r>
      <w:r>
        <w:rPr>
          <w:color w:val="231F20"/>
          <w:sz w:val="21"/>
        </w:rPr>
        <w:t>qualifying contributory benefit or a combination of qualifying contributory benefits for a continuous period of at least 26 weeks before the day on which the entitlement to a qualifying contributory benefit ceased; and</w:t>
      </w:r>
    </w:p>
    <w:p w14:paraId="34A8FCC9" w14:textId="77777777" w:rsidR="003D3726" w:rsidRDefault="000E0BEF" w:rsidP="003E2224">
      <w:pPr>
        <w:pStyle w:val="ListParagraph"/>
        <w:numPr>
          <w:ilvl w:val="1"/>
          <w:numId w:val="53"/>
        </w:numPr>
        <w:tabs>
          <w:tab w:val="left" w:pos="1500"/>
        </w:tabs>
        <w:ind w:right="646"/>
        <w:rPr>
          <w:sz w:val="21"/>
        </w:rPr>
      </w:pPr>
      <w:r>
        <w:rPr>
          <w:color w:val="231F20"/>
          <w:sz w:val="21"/>
        </w:rPr>
        <w:t>the applicant or the applicant’s partner was not entitled to and not in receipt of a qualifying</w:t>
      </w:r>
      <w:r>
        <w:rPr>
          <w:color w:val="231F20"/>
          <w:spacing w:val="-5"/>
          <w:sz w:val="21"/>
        </w:rPr>
        <w:t xml:space="preserve"> </w:t>
      </w:r>
      <w:r>
        <w:rPr>
          <w:color w:val="231F20"/>
          <w:sz w:val="21"/>
        </w:rPr>
        <w:t>income-related</w:t>
      </w:r>
      <w:r>
        <w:rPr>
          <w:color w:val="231F20"/>
          <w:spacing w:val="-5"/>
          <w:sz w:val="21"/>
        </w:rPr>
        <w:t xml:space="preserve"> </w:t>
      </w:r>
      <w:r>
        <w:rPr>
          <w:color w:val="231F20"/>
          <w:sz w:val="21"/>
        </w:rPr>
        <w:t>benefit</w:t>
      </w:r>
      <w:r>
        <w:rPr>
          <w:color w:val="231F20"/>
          <w:spacing w:val="-4"/>
          <w:sz w:val="21"/>
        </w:rPr>
        <w:t xml:space="preserve"> </w:t>
      </w:r>
      <w:r>
        <w:rPr>
          <w:color w:val="231F20"/>
          <w:sz w:val="21"/>
        </w:rPr>
        <w:t>in</w:t>
      </w:r>
      <w:r>
        <w:rPr>
          <w:color w:val="231F20"/>
          <w:spacing w:val="-3"/>
          <w:sz w:val="21"/>
        </w:rPr>
        <w:t xml:space="preserve"> </w:t>
      </w:r>
      <w:r>
        <w:rPr>
          <w:color w:val="231F20"/>
          <w:sz w:val="21"/>
        </w:rPr>
        <w:t>the</w:t>
      </w:r>
      <w:r>
        <w:rPr>
          <w:color w:val="231F20"/>
          <w:spacing w:val="-3"/>
          <w:sz w:val="21"/>
        </w:rPr>
        <w:t xml:space="preserve"> </w:t>
      </w:r>
      <w:r>
        <w:rPr>
          <w:color w:val="231F20"/>
          <w:sz w:val="21"/>
        </w:rPr>
        <w:t>last</w:t>
      </w:r>
      <w:r>
        <w:rPr>
          <w:color w:val="231F20"/>
          <w:spacing w:val="-4"/>
          <w:sz w:val="21"/>
        </w:rPr>
        <w:t xml:space="preserve"> </w:t>
      </w:r>
      <w:r>
        <w:rPr>
          <w:color w:val="231F20"/>
          <w:sz w:val="21"/>
        </w:rPr>
        <w:t>reduction</w:t>
      </w:r>
      <w:r>
        <w:rPr>
          <w:color w:val="231F20"/>
          <w:spacing w:val="-3"/>
          <w:sz w:val="21"/>
        </w:rPr>
        <w:t xml:space="preserve"> </w:t>
      </w:r>
      <w:r>
        <w:rPr>
          <w:color w:val="231F20"/>
          <w:sz w:val="21"/>
        </w:rPr>
        <w:t>week</w:t>
      </w:r>
      <w:r>
        <w:rPr>
          <w:color w:val="231F20"/>
          <w:spacing w:val="-1"/>
          <w:sz w:val="21"/>
        </w:rPr>
        <w:t xml:space="preserve"> </w:t>
      </w:r>
      <w:r>
        <w:rPr>
          <w:color w:val="231F20"/>
          <w:sz w:val="21"/>
        </w:rPr>
        <w:t>in</w:t>
      </w:r>
      <w:r>
        <w:rPr>
          <w:color w:val="231F20"/>
          <w:spacing w:val="-3"/>
          <w:sz w:val="21"/>
        </w:rPr>
        <w:t xml:space="preserve"> </w:t>
      </w:r>
      <w:r>
        <w:rPr>
          <w:color w:val="231F20"/>
          <w:sz w:val="21"/>
        </w:rPr>
        <w:t>which</w:t>
      </w:r>
      <w:r>
        <w:rPr>
          <w:color w:val="231F20"/>
          <w:spacing w:val="-3"/>
          <w:sz w:val="21"/>
        </w:rPr>
        <w:t xml:space="preserve"> </w:t>
      </w:r>
      <w:r>
        <w:rPr>
          <w:color w:val="231F20"/>
          <w:sz w:val="21"/>
        </w:rPr>
        <w:t>the</w:t>
      </w:r>
      <w:r>
        <w:rPr>
          <w:color w:val="231F20"/>
          <w:spacing w:val="-3"/>
          <w:sz w:val="21"/>
        </w:rPr>
        <w:t xml:space="preserve"> </w:t>
      </w:r>
      <w:r>
        <w:rPr>
          <w:color w:val="231F20"/>
          <w:sz w:val="21"/>
        </w:rPr>
        <w:t>applicant,</w:t>
      </w:r>
      <w:r>
        <w:rPr>
          <w:color w:val="231F20"/>
          <w:spacing w:val="-4"/>
          <w:sz w:val="21"/>
        </w:rPr>
        <w:t xml:space="preserve"> </w:t>
      </w:r>
      <w:r>
        <w:rPr>
          <w:color w:val="231F20"/>
          <w:sz w:val="21"/>
        </w:rPr>
        <w:t>or</w:t>
      </w:r>
      <w:r>
        <w:rPr>
          <w:color w:val="231F20"/>
          <w:spacing w:val="-4"/>
          <w:sz w:val="21"/>
        </w:rPr>
        <w:t xml:space="preserve"> </w:t>
      </w:r>
      <w:r>
        <w:rPr>
          <w:color w:val="231F20"/>
          <w:sz w:val="21"/>
        </w:rPr>
        <w:t>the applicant’s partner, was entitled to a qualifying contributory benefit.</w:t>
      </w:r>
    </w:p>
    <w:p w14:paraId="51F676C5" w14:textId="76310217" w:rsidR="003D3726" w:rsidRDefault="000E0BEF" w:rsidP="003E2224">
      <w:pPr>
        <w:pStyle w:val="ListParagraph"/>
        <w:numPr>
          <w:ilvl w:val="0"/>
          <w:numId w:val="53"/>
        </w:numPr>
        <w:tabs>
          <w:tab w:val="left" w:pos="1140"/>
        </w:tabs>
        <w:ind w:right="689" w:hanging="361"/>
        <w:rPr>
          <w:sz w:val="21"/>
        </w:rPr>
      </w:pPr>
      <w:r>
        <w:rPr>
          <w:color w:val="231F20"/>
          <w:sz w:val="21"/>
        </w:rPr>
        <w:t>An</w:t>
      </w:r>
      <w:r>
        <w:rPr>
          <w:color w:val="231F20"/>
          <w:spacing w:val="-2"/>
          <w:sz w:val="21"/>
        </w:rPr>
        <w:t xml:space="preserve"> </w:t>
      </w:r>
      <w:r>
        <w:rPr>
          <w:color w:val="231F20"/>
          <w:sz w:val="21"/>
        </w:rPr>
        <w:t>applicant</w:t>
      </w:r>
      <w:r>
        <w:rPr>
          <w:color w:val="231F20"/>
          <w:spacing w:val="-3"/>
          <w:sz w:val="21"/>
        </w:rPr>
        <w:t xml:space="preserve"> </w:t>
      </w:r>
      <w:r>
        <w:rPr>
          <w:color w:val="231F20"/>
          <w:sz w:val="21"/>
        </w:rPr>
        <w:t>must</w:t>
      </w:r>
      <w:r>
        <w:rPr>
          <w:color w:val="231F20"/>
          <w:spacing w:val="-3"/>
          <w:sz w:val="21"/>
        </w:rPr>
        <w:t xml:space="preserve"> </w:t>
      </w:r>
      <w:r>
        <w:rPr>
          <w:color w:val="231F20"/>
          <w:sz w:val="21"/>
        </w:rPr>
        <w:t>be</w:t>
      </w:r>
      <w:r>
        <w:rPr>
          <w:color w:val="231F20"/>
          <w:spacing w:val="-2"/>
          <w:sz w:val="21"/>
        </w:rPr>
        <w:t xml:space="preserve"> </w:t>
      </w:r>
      <w:r>
        <w:rPr>
          <w:color w:val="231F20"/>
          <w:sz w:val="21"/>
        </w:rPr>
        <w:t>treated</w:t>
      </w:r>
      <w:r>
        <w:rPr>
          <w:color w:val="231F20"/>
          <w:spacing w:val="-2"/>
          <w:sz w:val="21"/>
        </w:rPr>
        <w:t xml:space="preserve"> </w:t>
      </w:r>
      <w:r>
        <w:rPr>
          <w:color w:val="231F20"/>
          <w:sz w:val="21"/>
        </w:rPr>
        <w:t>as</w:t>
      </w:r>
      <w:r>
        <w:rPr>
          <w:color w:val="231F20"/>
          <w:spacing w:val="-2"/>
          <w:sz w:val="21"/>
        </w:rPr>
        <w:t xml:space="preserve"> </w:t>
      </w:r>
      <w:r>
        <w:rPr>
          <w:color w:val="231F20"/>
          <w:sz w:val="21"/>
        </w:rPr>
        <w:t>entitled</w:t>
      </w:r>
      <w:r>
        <w:rPr>
          <w:color w:val="231F20"/>
          <w:spacing w:val="-2"/>
          <w:sz w:val="21"/>
        </w:rPr>
        <w:t xml:space="preserve"> </w:t>
      </w:r>
      <w:r>
        <w:rPr>
          <w:color w:val="231F20"/>
          <w:sz w:val="21"/>
        </w:rPr>
        <w:t>to</w:t>
      </w:r>
      <w:r>
        <w:rPr>
          <w:color w:val="231F20"/>
          <w:spacing w:val="-2"/>
          <w:sz w:val="21"/>
        </w:rPr>
        <w:t xml:space="preserve"> </w:t>
      </w:r>
      <w:r>
        <w:rPr>
          <w:color w:val="231F20"/>
          <w:sz w:val="21"/>
        </w:rPr>
        <w:t>a</w:t>
      </w:r>
      <w:r>
        <w:rPr>
          <w:color w:val="231F20"/>
          <w:spacing w:val="-2"/>
          <w:sz w:val="21"/>
        </w:rPr>
        <w:t xml:space="preserve"> </w:t>
      </w:r>
      <w:r>
        <w:rPr>
          <w:color w:val="231F20"/>
          <w:sz w:val="21"/>
        </w:rPr>
        <w:t>reduction</w:t>
      </w:r>
      <w:r>
        <w:rPr>
          <w:color w:val="231F20"/>
          <w:spacing w:val="-2"/>
          <w:sz w:val="21"/>
        </w:rPr>
        <w:t xml:space="preserve"> </w:t>
      </w:r>
      <w:r>
        <w:rPr>
          <w:color w:val="231F20"/>
          <w:sz w:val="21"/>
        </w:rPr>
        <w:t>under</w:t>
      </w:r>
      <w:r>
        <w:rPr>
          <w:color w:val="231F20"/>
          <w:spacing w:val="-3"/>
          <w:sz w:val="21"/>
        </w:rPr>
        <w:t xml:space="preserve"> </w:t>
      </w:r>
      <w:r>
        <w:rPr>
          <w:color w:val="231F20"/>
          <w:sz w:val="21"/>
        </w:rPr>
        <w:t>this</w:t>
      </w:r>
      <w:r>
        <w:rPr>
          <w:color w:val="231F20"/>
          <w:spacing w:val="-2"/>
          <w:sz w:val="21"/>
        </w:rPr>
        <w:t xml:space="preserve"> </w:t>
      </w:r>
      <w:r>
        <w:rPr>
          <w:color w:val="231F20"/>
          <w:sz w:val="21"/>
        </w:rPr>
        <w:t>scheme</w:t>
      </w:r>
      <w:r>
        <w:rPr>
          <w:color w:val="231F20"/>
          <w:spacing w:val="-2"/>
          <w:sz w:val="21"/>
        </w:rPr>
        <w:t xml:space="preserve"> </w:t>
      </w:r>
      <w:r>
        <w:rPr>
          <w:color w:val="231F20"/>
          <w:sz w:val="21"/>
        </w:rPr>
        <w:t>by</w:t>
      </w:r>
      <w:r>
        <w:rPr>
          <w:color w:val="231F20"/>
          <w:spacing w:val="-4"/>
          <w:sz w:val="21"/>
        </w:rPr>
        <w:t xml:space="preserve"> </w:t>
      </w:r>
      <w:r>
        <w:rPr>
          <w:color w:val="231F20"/>
          <w:sz w:val="21"/>
        </w:rPr>
        <w:t>virtue</w:t>
      </w:r>
      <w:r>
        <w:rPr>
          <w:color w:val="231F20"/>
          <w:spacing w:val="-2"/>
          <w:sz w:val="21"/>
        </w:rPr>
        <w:t xml:space="preserve"> </w:t>
      </w:r>
      <w:r>
        <w:rPr>
          <w:color w:val="231F20"/>
          <w:sz w:val="21"/>
        </w:rPr>
        <w:t>of</w:t>
      </w:r>
      <w:r>
        <w:rPr>
          <w:color w:val="231F20"/>
          <w:spacing w:val="-3"/>
          <w:sz w:val="21"/>
        </w:rPr>
        <w:t xml:space="preserve"> </w:t>
      </w:r>
      <w:r>
        <w:rPr>
          <w:color w:val="231F20"/>
          <w:sz w:val="21"/>
        </w:rPr>
        <w:t>falling within any of class</w:t>
      </w:r>
      <w:r w:rsidR="00372DD9">
        <w:rPr>
          <w:color w:val="231F20"/>
          <w:sz w:val="21"/>
        </w:rPr>
        <w:t xml:space="preserve"> </w:t>
      </w:r>
      <w:r>
        <w:rPr>
          <w:color w:val="231F20"/>
          <w:sz w:val="21"/>
        </w:rPr>
        <w:t>D where—</w:t>
      </w:r>
    </w:p>
    <w:p w14:paraId="773755E7" w14:textId="77777777" w:rsidR="003D3726" w:rsidRDefault="000E0BEF" w:rsidP="003E2224">
      <w:pPr>
        <w:pStyle w:val="ListParagraph"/>
        <w:numPr>
          <w:ilvl w:val="1"/>
          <w:numId w:val="53"/>
        </w:numPr>
        <w:tabs>
          <w:tab w:val="left" w:pos="1500"/>
        </w:tabs>
        <w:ind w:right="1320"/>
        <w:rPr>
          <w:sz w:val="21"/>
        </w:rPr>
      </w:pPr>
      <w:proofErr w:type="gramStart"/>
      <w:r>
        <w:rPr>
          <w:color w:val="231F20"/>
          <w:sz w:val="21"/>
        </w:rPr>
        <w:t>the</w:t>
      </w:r>
      <w:proofErr w:type="gramEnd"/>
      <w:r>
        <w:rPr>
          <w:color w:val="231F20"/>
          <w:spacing w:val="-3"/>
          <w:sz w:val="21"/>
        </w:rPr>
        <w:t xml:space="preserve"> </w:t>
      </w:r>
      <w:r>
        <w:rPr>
          <w:color w:val="231F20"/>
          <w:sz w:val="21"/>
        </w:rPr>
        <w:t>applicant</w:t>
      </w:r>
      <w:r>
        <w:rPr>
          <w:color w:val="231F20"/>
          <w:spacing w:val="-4"/>
          <w:sz w:val="21"/>
        </w:rPr>
        <w:t xml:space="preserve"> </w:t>
      </w:r>
      <w:r>
        <w:rPr>
          <w:color w:val="231F20"/>
          <w:sz w:val="21"/>
        </w:rPr>
        <w:t>ceased</w:t>
      </w:r>
      <w:r>
        <w:rPr>
          <w:color w:val="231F20"/>
          <w:spacing w:val="-3"/>
          <w:sz w:val="21"/>
        </w:rPr>
        <w:t xml:space="preserve"> </w:t>
      </w:r>
      <w:r>
        <w:rPr>
          <w:color w:val="231F20"/>
          <w:sz w:val="21"/>
        </w:rPr>
        <w:t>to</w:t>
      </w:r>
      <w:r>
        <w:rPr>
          <w:color w:val="231F20"/>
          <w:spacing w:val="-3"/>
          <w:sz w:val="21"/>
        </w:rPr>
        <w:t xml:space="preserve"> </w:t>
      </w:r>
      <w:r>
        <w:rPr>
          <w:color w:val="231F20"/>
          <w:sz w:val="21"/>
        </w:rPr>
        <w:t>be</w:t>
      </w:r>
      <w:r>
        <w:rPr>
          <w:color w:val="231F20"/>
          <w:spacing w:val="-5"/>
          <w:sz w:val="21"/>
        </w:rPr>
        <w:t xml:space="preserve"> </w:t>
      </w:r>
      <w:r>
        <w:rPr>
          <w:color w:val="231F20"/>
          <w:sz w:val="21"/>
        </w:rPr>
        <w:t>entitled</w:t>
      </w:r>
      <w:r>
        <w:rPr>
          <w:color w:val="231F20"/>
          <w:spacing w:val="-3"/>
          <w:sz w:val="21"/>
        </w:rPr>
        <w:t xml:space="preserve"> </w:t>
      </w:r>
      <w:r>
        <w:rPr>
          <w:color w:val="231F20"/>
          <w:sz w:val="21"/>
        </w:rPr>
        <w:t>to</w:t>
      </w:r>
      <w:r>
        <w:rPr>
          <w:color w:val="231F20"/>
          <w:spacing w:val="-3"/>
          <w:sz w:val="21"/>
        </w:rPr>
        <w:t xml:space="preserve"> </w:t>
      </w:r>
      <w:r>
        <w:rPr>
          <w:color w:val="231F20"/>
          <w:sz w:val="21"/>
        </w:rPr>
        <w:t>a</w:t>
      </w:r>
      <w:r>
        <w:rPr>
          <w:color w:val="231F20"/>
          <w:spacing w:val="-3"/>
          <w:sz w:val="21"/>
        </w:rPr>
        <w:t xml:space="preserve"> </w:t>
      </w:r>
      <w:r>
        <w:rPr>
          <w:color w:val="231F20"/>
          <w:sz w:val="21"/>
        </w:rPr>
        <w:t>reduction</w:t>
      </w:r>
      <w:r>
        <w:rPr>
          <w:color w:val="231F20"/>
          <w:spacing w:val="-3"/>
          <w:sz w:val="21"/>
        </w:rPr>
        <w:t xml:space="preserve"> </w:t>
      </w:r>
      <w:r>
        <w:rPr>
          <w:color w:val="231F20"/>
          <w:sz w:val="21"/>
        </w:rPr>
        <w:t>under</w:t>
      </w:r>
      <w:r>
        <w:rPr>
          <w:color w:val="231F20"/>
          <w:spacing w:val="-4"/>
          <w:sz w:val="21"/>
        </w:rPr>
        <w:t xml:space="preserve"> </w:t>
      </w:r>
      <w:r>
        <w:rPr>
          <w:color w:val="231F20"/>
          <w:sz w:val="21"/>
        </w:rPr>
        <w:t>this</w:t>
      </w:r>
      <w:r>
        <w:rPr>
          <w:color w:val="231F20"/>
          <w:spacing w:val="-3"/>
          <w:sz w:val="21"/>
        </w:rPr>
        <w:t xml:space="preserve"> </w:t>
      </w:r>
      <w:r>
        <w:rPr>
          <w:color w:val="231F20"/>
          <w:sz w:val="21"/>
        </w:rPr>
        <w:t>scheme</w:t>
      </w:r>
      <w:r>
        <w:rPr>
          <w:color w:val="231F20"/>
          <w:spacing w:val="-3"/>
          <w:sz w:val="21"/>
        </w:rPr>
        <w:t xml:space="preserve"> </w:t>
      </w:r>
      <w:r>
        <w:rPr>
          <w:color w:val="231F20"/>
          <w:sz w:val="21"/>
        </w:rPr>
        <w:t>because</w:t>
      </w:r>
      <w:r>
        <w:rPr>
          <w:color w:val="231F20"/>
          <w:spacing w:val="-3"/>
          <w:sz w:val="21"/>
        </w:rPr>
        <w:t xml:space="preserve"> </w:t>
      </w:r>
      <w:r>
        <w:rPr>
          <w:color w:val="231F20"/>
          <w:sz w:val="21"/>
        </w:rPr>
        <w:t xml:space="preserve">the applicant vacated the dwelling in which the applicant was </w:t>
      </w:r>
      <w:proofErr w:type="gramStart"/>
      <w:r>
        <w:rPr>
          <w:color w:val="231F20"/>
          <w:sz w:val="21"/>
        </w:rPr>
        <w:t>resident;</w:t>
      </w:r>
      <w:proofErr w:type="gramEnd"/>
    </w:p>
    <w:p w14:paraId="20E7862A" w14:textId="77777777" w:rsidR="003D3726" w:rsidRDefault="000E0BEF" w:rsidP="003E2224">
      <w:pPr>
        <w:pStyle w:val="ListParagraph"/>
        <w:numPr>
          <w:ilvl w:val="1"/>
          <w:numId w:val="53"/>
        </w:numPr>
        <w:tabs>
          <w:tab w:val="left" w:pos="1500"/>
        </w:tabs>
        <w:ind w:right="982"/>
        <w:rPr>
          <w:sz w:val="21"/>
        </w:rPr>
      </w:pPr>
      <w:r>
        <w:rPr>
          <w:color w:val="231F20"/>
          <w:sz w:val="21"/>
        </w:rPr>
        <w:t>the day on which the applicant vacated the dwelling was either in the week in which entitlement</w:t>
      </w:r>
      <w:r>
        <w:rPr>
          <w:color w:val="231F20"/>
          <w:spacing w:val="-4"/>
          <w:sz w:val="21"/>
        </w:rPr>
        <w:t xml:space="preserve"> </w:t>
      </w:r>
      <w:r>
        <w:rPr>
          <w:color w:val="231F20"/>
          <w:sz w:val="21"/>
        </w:rPr>
        <w:t>to</w:t>
      </w:r>
      <w:r>
        <w:rPr>
          <w:color w:val="231F20"/>
          <w:spacing w:val="-3"/>
          <w:sz w:val="21"/>
        </w:rPr>
        <w:t xml:space="preserve"> </w:t>
      </w:r>
      <w:r>
        <w:rPr>
          <w:color w:val="231F20"/>
          <w:sz w:val="21"/>
        </w:rPr>
        <w:t>a</w:t>
      </w:r>
      <w:r>
        <w:rPr>
          <w:color w:val="231F20"/>
          <w:spacing w:val="-3"/>
          <w:sz w:val="21"/>
        </w:rPr>
        <w:t xml:space="preserve"> </w:t>
      </w:r>
      <w:r>
        <w:rPr>
          <w:color w:val="231F20"/>
          <w:sz w:val="21"/>
        </w:rPr>
        <w:t>qualifying</w:t>
      </w:r>
      <w:r>
        <w:rPr>
          <w:color w:val="231F20"/>
          <w:spacing w:val="-3"/>
          <w:sz w:val="21"/>
        </w:rPr>
        <w:t xml:space="preserve"> </w:t>
      </w:r>
      <w:r>
        <w:rPr>
          <w:color w:val="231F20"/>
          <w:sz w:val="21"/>
        </w:rPr>
        <w:t>contributory</w:t>
      </w:r>
      <w:r>
        <w:rPr>
          <w:color w:val="231F20"/>
          <w:spacing w:val="-5"/>
          <w:sz w:val="21"/>
        </w:rPr>
        <w:t xml:space="preserve"> </w:t>
      </w:r>
      <w:r>
        <w:rPr>
          <w:color w:val="231F20"/>
          <w:sz w:val="21"/>
        </w:rPr>
        <w:t>benefit</w:t>
      </w:r>
      <w:r>
        <w:rPr>
          <w:color w:val="231F20"/>
          <w:spacing w:val="-4"/>
          <w:sz w:val="21"/>
        </w:rPr>
        <w:t xml:space="preserve"> </w:t>
      </w:r>
      <w:r>
        <w:rPr>
          <w:color w:val="231F20"/>
          <w:sz w:val="21"/>
        </w:rPr>
        <w:t>ceased,</w:t>
      </w:r>
      <w:r>
        <w:rPr>
          <w:color w:val="231F20"/>
          <w:spacing w:val="-4"/>
          <w:sz w:val="21"/>
        </w:rPr>
        <w:t xml:space="preserve"> </w:t>
      </w:r>
      <w:r>
        <w:rPr>
          <w:color w:val="231F20"/>
          <w:sz w:val="21"/>
        </w:rPr>
        <w:t>or</w:t>
      </w:r>
      <w:r>
        <w:rPr>
          <w:color w:val="231F20"/>
          <w:spacing w:val="-4"/>
          <w:sz w:val="21"/>
        </w:rPr>
        <w:t xml:space="preserve"> </w:t>
      </w:r>
      <w:r>
        <w:rPr>
          <w:color w:val="231F20"/>
          <w:sz w:val="21"/>
        </w:rPr>
        <w:t>in</w:t>
      </w:r>
      <w:r>
        <w:rPr>
          <w:color w:val="231F20"/>
          <w:spacing w:val="-3"/>
          <w:sz w:val="21"/>
        </w:rPr>
        <w:t xml:space="preserve"> </w:t>
      </w:r>
      <w:r>
        <w:rPr>
          <w:color w:val="231F20"/>
          <w:sz w:val="21"/>
        </w:rPr>
        <w:t>the</w:t>
      </w:r>
      <w:r>
        <w:rPr>
          <w:color w:val="231F20"/>
          <w:spacing w:val="-3"/>
          <w:sz w:val="21"/>
        </w:rPr>
        <w:t xml:space="preserve"> </w:t>
      </w:r>
      <w:r>
        <w:rPr>
          <w:color w:val="231F20"/>
          <w:sz w:val="21"/>
        </w:rPr>
        <w:t>preceding</w:t>
      </w:r>
      <w:r>
        <w:rPr>
          <w:color w:val="231F20"/>
          <w:spacing w:val="-3"/>
          <w:sz w:val="21"/>
        </w:rPr>
        <w:t xml:space="preserve"> </w:t>
      </w:r>
      <w:r>
        <w:rPr>
          <w:color w:val="231F20"/>
          <w:sz w:val="21"/>
        </w:rPr>
        <w:t>week;</w:t>
      </w:r>
      <w:r>
        <w:rPr>
          <w:color w:val="231F20"/>
          <w:spacing w:val="-4"/>
          <w:sz w:val="21"/>
        </w:rPr>
        <w:t xml:space="preserve"> </w:t>
      </w:r>
      <w:r>
        <w:rPr>
          <w:color w:val="231F20"/>
          <w:sz w:val="21"/>
        </w:rPr>
        <w:t>and</w:t>
      </w:r>
    </w:p>
    <w:p w14:paraId="6D12CDD9" w14:textId="77777777" w:rsidR="003D3726" w:rsidRDefault="000E0BEF" w:rsidP="003E2224">
      <w:pPr>
        <w:pStyle w:val="ListParagraph"/>
        <w:numPr>
          <w:ilvl w:val="1"/>
          <w:numId w:val="53"/>
        </w:numPr>
        <w:tabs>
          <w:tab w:val="left" w:pos="1500"/>
        </w:tabs>
        <w:ind w:right="1073"/>
        <w:rPr>
          <w:sz w:val="21"/>
        </w:rPr>
      </w:pPr>
      <w:r>
        <w:rPr>
          <w:color w:val="231F20"/>
          <w:sz w:val="21"/>
        </w:rPr>
        <w:t>entitlement</w:t>
      </w:r>
      <w:r>
        <w:rPr>
          <w:color w:val="231F20"/>
          <w:spacing w:val="-4"/>
          <w:sz w:val="21"/>
        </w:rPr>
        <w:t xml:space="preserve"> </w:t>
      </w:r>
      <w:r>
        <w:rPr>
          <w:color w:val="231F20"/>
          <w:sz w:val="21"/>
        </w:rPr>
        <w:t>to</w:t>
      </w:r>
      <w:r>
        <w:rPr>
          <w:color w:val="231F20"/>
          <w:spacing w:val="-3"/>
          <w:sz w:val="21"/>
        </w:rPr>
        <w:t xml:space="preserve"> </w:t>
      </w:r>
      <w:r>
        <w:rPr>
          <w:color w:val="231F20"/>
          <w:sz w:val="21"/>
        </w:rPr>
        <w:t>the</w:t>
      </w:r>
      <w:r>
        <w:rPr>
          <w:color w:val="231F20"/>
          <w:spacing w:val="-3"/>
          <w:sz w:val="21"/>
        </w:rPr>
        <w:t xml:space="preserve"> </w:t>
      </w:r>
      <w:r>
        <w:rPr>
          <w:color w:val="231F20"/>
          <w:sz w:val="21"/>
        </w:rPr>
        <w:t>qualifying</w:t>
      </w:r>
      <w:r>
        <w:rPr>
          <w:color w:val="231F20"/>
          <w:spacing w:val="-3"/>
          <w:sz w:val="21"/>
        </w:rPr>
        <w:t xml:space="preserve"> </w:t>
      </w:r>
      <w:r>
        <w:rPr>
          <w:color w:val="231F20"/>
          <w:sz w:val="21"/>
        </w:rPr>
        <w:t>contributory</w:t>
      </w:r>
      <w:r>
        <w:rPr>
          <w:color w:val="231F20"/>
          <w:spacing w:val="-5"/>
          <w:sz w:val="21"/>
        </w:rPr>
        <w:t xml:space="preserve"> </w:t>
      </w:r>
      <w:r>
        <w:rPr>
          <w:color w:val="231F20"/>
          <w:sz w:val="21"/>
        </w:rPr>
        <w:t>benefit</w:t>
      </w:r>
      <w:r>
        <w:rPr>
          <w:color w:val="231F20"/>
          <w:spacing w:val="-4"/>
          <w:sz w:val="21"/>
        </w:rPr>
        <w:t xml:space="preserve"> </w:t>
      </w:r>
      <w:r>
        <w:rPr>
          <w:color w:val="231F20"/>
          <w:sz w:val="21"/>
        </w:rPr>
        <w:t>ceased</w:t>
      </w:r>
      <w:r>
        <w:rPr>
          <w:color w:val="231F20"/>
          <w:spacing w:val="-3"/>
          <w:sz w:val="21"/>
        </w:rPr>
        <w:t xml:space="preserve"> </w:t>
      </w:r>
      <w:r>
        <w:rPr>
          <w:color w:val="231F20"/>
          <w:sz w:val="21"/>
        </w:rPr>
        <w:t>in</w:t>
      </w:r>
      <w:r>
        <w:rPr>
          <w:color w:val="231F20"/>
          <w:spacing w:val="-5"/>
          <w:sz w:val="21"/>
        </w:rPr>
        <w:t xml:space="preserve"> </w:t>
      </w:r>
      <w:r>
        <w:rPr>
          <w:color w:val="231F20"/>
          <w:sz w:val="21"/>
        </w:rPr>
        <w:t>any</w:t>
      </w:r>
      <w:r>
        <w:rPr>
          <w:color w:val="231F20"/>
          <w:spacing w:val="-5"/>
          <w:sz w:val="21"/>
        </w:rPr>
        <w:t xml:space="preserve"> </w:t>
      </w:r>
      <w:r>
        <w:rPr>
          <w:color w:val="231F20"/>
          <w:sz w:val="21"/>
        </w:rPr>
        <w:t>of</w:t>
      </w:r>
      <w:r>
        <w:rPr>
          <w:color w:val="231F20"/>
          <w:spacing w:val="-2"/>
          <w:sz w:val="21"/>
        </w:rPr>
        <w:t xml:space="preserve"> </w:t>
      </w:r>
      <w:r>
        <w:rPr>
          <w:color w:val="231F20"/>
          <w:sz w:val="21"/>
        </w:rPr>
        <w:t>the</w:t>
      </w:r>
      <w:r>
        <w:rPr>
          <w:color w:val="231F20"/>
          <w:spacing w:val="-3"/>
          <w:sz w:val="21"/>
        </w:rPr>
        <w:t xml:space="preserve"> </w:t>
      </w:r>
      <w:r>
        <w:rPr>
          <w:color w:val="231F20"/>
          <w:sz w:val="21"/>
        </w:rPr>
        <w:t>circumstances listed in sub-paragraph (1)(b).</w:t>
      </w:r>
    </w:p>
    <w:p w14:paraId="057000D0" w14:textId="77777777" w:rsidR="003D3726" w:rsidRDefault="003D3726">
      <w:pPr>
        <w:pStyle w:val="BodyText"/>
        <w:spacing w:before="2"/>
        <w:ind w:firstLine="0"/>
        <w:rPr>
          <w:sz w:val="17"/>
        </w:rPr>
      </w:pPr>
    </w:p>
    <w:p w14:paraId="34DBCC28" w14:textId="486F178B" w:rsidR="003D3726" w:rsidRDefault="000E0BEF" w:rsidP="00E03DBD">
      <w:pPr>
        <w:pStyle w:val="Heading3"/>
        <w:jc w:val="left"/>
      </w:pPr>
      <w:bookmarkStart w:id="110" w:name="_Toc190696272"/>
      <w:r>
        <w:t>Duration</w:t>
      </w:r>
      <w:r>
        <w:rPr>
          <w:spacing w:val="-4"/>
        </w:rPr>
        <w:t xml:space="preserve"> </w:t>
      </w:r>
      <w:r>
        <w:t>of</w:t>
      </w:r>
      <w:r>
        <w:rPr>
          <w:spacing w:val="-3"/>
        </w:rPr>
        <w:t xml:space="preserve"> </w:t>
      </w:r>
      <w:r>
        <w:t>extended</w:t>
      </w:r>
      <w:r>
        <w:rPr>
          <w:spacing w:val="-4"/>
        </w:rPr>
        <w:t xml:space="preserve"> </w:t>
      </w:r>
      <w:r>
        <w:t>reduction</w:t>
      </w:r>
      <w:r>
        <w:rPr>
          <w:spacing w:val="-4"/>
        </w:rPr>
        <w:t xml:space="preserve"> </w:t>
      </w:r>
      <w:r>
        <w:t>period</w:t>
      </w:r>
      <w:r>
        <w:rPr>
          <w:spacing w:val="-4"/>
        </w:rPr>
        <w:t xml:space="preserve"> </w:t>
      </w:r>
      <w:r>
        <w:t>(qualifying</w:t>
      </w:r>
      <w:r>
        <w:rPr>
          <w:spacing w:val="-1"/>
        </w:rPr>
        <w:t xml:space="preserve"> </w:t>
      </w:r>
      <w:r>
        <w:t>contributory</w:t>
      </w:r>
      <w:r>
        <w:rPr>
          <w:spacing w:val="-6"/>
        </w:rPr>
        <w:t xml:space="preserve"> </w:t>
      </w:r>
      <w:r>
        <w:t>benefits):</w:t>
      </w:r>
      <w:r>
        <w:rPr>
          <w:spacing w:val="-3"/>
        </w:rPr>
        <w:t xml:space="preserve"> </w:t>
      </w:r>
      <w:r w:rsidR="00A10F85">
        <w:t>w</w:t>
      </w:r>
      <w:r w:rsidR="00AB4B35">
        <w:t>orking-age applicants</w:t>
      </w:r>
      <w:bookmarkEnd w:id="110"/>
    </w:p>
    <w:p w14:paraId="6F33F4E4" w14:textId="77777777" w:rsidR="003D3726" w:rsidRDefault="003D3726" w:rsidP="003E2224">
      <w:pPr>
        <w:pStyle w:val="ListParagraph"/>
        <w:numPr>
          <w:ilvl w:val="0"/>
          <w:numId w:val="180"/>
        </w:numPr>
        <w:tabs>
          <w:tab w:val="left" w:pos="833"/>
        </w:tabs>
        <w:spacing w:line="238" w:lineRule="exact"/>
        <w:ind w:left="832" w:hanging="414"/>
        <w:rPr>
          <w:sz w:val="21"/>
        </w:rPr>
      </w:pPr>
    </w:p>
    <w:p w14:paraId="3746D147" w14:textId="77777777" w:rsidR="003D3726" w:rsidRDefault="000E0BEF" w:rsidP="003E2224">
      <w:pPr>
        <w:pStyle w:val="ListParagraph"/>
        <w:numPr>
          <w:ilvl w:val="0"/>
          <w:numId w:val="52"/>
        </w:numPr>
        <w:tabs>
          <w:tab w:val="left" w:pos="1140"/>
        </w:tabs>
        <w:ind w:left="1139" w:right="608"/>
        <w:jc w:val="both"/>
        <w:rPr>
          <w:sz w:val="21"/>
        </w:rPr>
      </w:pPr>
      <w:r>
        <w:rPr>
          <w:color w:val="231F20"/>
          <w:sz w:val="21"/>
        </w:rPr>
        <w:t>Where</w:t>
      </w:r>
      <w:r>
        <w:rPr>
          <w:color w:val="231F20"/>
          <w:spacing w:val="-3"/>
          <w:sz w:val="21"/>
        </w:rPr>
        <w:t xml:space="preserve"> </w:t>
      </w:r>
      <w:r>
        <w:rPr>
          <w:color w:val="231F20"/>
          <w:sz w:val="21"/>
        </w:rPr>
        <w:t>an</w:t>
      </w:r>
      <w:r>
        <w:rPr>
          <w:color w:val="231F20"/>
          <w:spacing w:val="-3"/>
          <w:sz w:val="21"/>
        </w:rPr>
        <w:t xml:space="preserve"> </w:t>
      </w:r>
      <w:r>
        <w:rPr>
          <w:color w:val="231F20"/>
          <w:sz w:val="21"/>
        </w:rPr>
        <w:t>applicant</w:t>
      </w:r>
      <w:r>
        <w:rPr>
          <w:color w:val="231F20"/>
          <w:spacing w:val="-4"/>
          <w:sz w:val="21"/>
        </w:rPr>
        <w:t xml:space="preserve"> </w:t>
      </w:r>
      <w:r>
        <w:rPr>
          <w:color w:val="231F20"/>
          <w:sz w:val="21"/>
        </w:rPr>
        <w:t>is</w:t>
      </w:r>
      <w:r>
        <w:rPr>
          <w:color w:val="231F20"/>
          <w:spacing w:val="-3"/>
          <w:sz w:val="21"/>
        </w:rPr>
        <w:t xml:space="preserve"> </w:t>
      </w:r>
      <w:r>
        <w:rPr>
          <w:color w:val="231F20"/>
          <w:sz w:val="21"/>
        </w:rPr>
        <w:t>entitled</w:t>
      </w:r>
      <w:r>
        <w:rPr>
          <w:color w:val="231F20"/>
          <w:spacing w:val="-3"/>
          <w:sz w:val="21"/>
        </w:rPr>
        <w:t xml:space="preserve"> </w:t>
      </w:r>
      <w:r>
        <w:rPr>
          <w:color w:val="231F20"/>
          <w:sz w:val="21"/>
        </w:rPr>
        <w:t>to</w:t>
      </w:r>
      <w:r>
        <w:rPr>
          <w:color w:val="231F20"/>
          <w:spacing w:val="-3"/>
          <w:sz w:val="21"/>
        </w:rPr>
        <w:t xml:space="preserve"> </w:t>
      </w:r>
      <w:r>
        <w:rPr>
          <w:color w:val="231F20"/>
          <w:sz w:val="21"/>
        </w:rPr>
        <w:t>an</w:t>
      </w:r>
      <w:r>
        <w:rPr>
          <w:color w:val="231F20"/>
          <w:spacing w:val="-3"/>
          <w:sz w:val="21"/>
        </w:rPr>
        <w:t xml:space="preserve"> </w:t>
      </w:r>
      <w:r>
        <w:rPr>
          <w:color w:val="231F20"/>
          <w:sz w:val="21"/>
        </w:rPr>
        <w:t>extended</w:t>
      </w:r>
      <w:r>
        <w:rPr>
          <w:color w:val="231F20"/>
          <w:spacing w:val="-3"/>
          <w:sz w:val="21"/>
        </w:rPr>
        <w:t xml:space="preserve"> </w:t>
      </w:r>
      <w:r>
        <w:rPr>
          <w:color w:val="231F20"/>
          <w:sz w:val="21"/>
        </w:rPr>
        <w:t>reduction</w:t>
      </w:r>
      <w:r>
        <w:rPr>
          <w:color w:val="231F20"/>
          <w:spacing w:val="-3"/>
          <w:sz w:val="21"/>
        </w:rPr>
        <w:t xml:space="preserve"> </w:t>
      </w:r>
      <w:r>
        <w:rPr>
          <w:color w:val="231F20"/>
          <w:sz w:val="21"/>
        </w:rPr>
        <w:t>(qualifying</w:t>
      </w:r>
      <w:r>
        <w:rPr>
          <w:color w:val="231F20"/>
          <w:spacing w:val="-3"/>
          <w:sz w:val="21"/>
        </w:rPr>
        <w:t xml:space="preserve"> </w:t>
      </w:r>
      <w:r>
        <w:rPr>
          <w:color w:val="231F20"/>
          <w:sz w:val="21"/>
        </w:rPr>
        <w:t>contributory</w:t>
      </w:r>
      <w:r>
        <w:rPr>
          <w:color w:val="231F20"/>
          <w:spacing w:val="-8"/>
          <w:sz w:val="21"/>
        </w:rPr>
        <w:t xml:space="preserve"> </w:t>
      </w:r>
      <w:r>
        <w:rPr>
          <w:color w:val="231F20"/>
          <w:sz w:val="21"/>
        </w:rPr>
        <w:t>benefits),</w:t>
      </w:r>
      <w:r>
        <w:rPr>
          <w:color w:val="231F20"/>
          <w:spacing w:val="-4"/>
          <w:sz w:val="21"/>
        </w:rPr>
        <w:t xml:space="preserve"> </w:t>
      </w:r>
      <w:r>
        <w:rPr>
          <w:color w:val="231F20"/>
          <w:sz w:val="21"/>
        </w:rPr>
        <w:t>the extended</w:t>
      </w:r>
      <w:r>
        <w:rPr>
          <w:color w:val="231F20"/>
          <w:spacing w:val="-1"/>
          <w:sz w:val="21"/>
        </w:rPr>
        <w:t xml:space="preserve"> </w:t>
      </w:r>
      <w:r>
        <w:rPr>
          <w:color w:val="231F20"/>
          <w:sz w:val="21"/>
        </w:rPr>
        <w:t>reduction</w:t>
      </w:r>
      <w:r>
        <w:rPr>
          <w:color w:val="231F20"/>
          <w:spacing w:val="-1"/>
          <w:sz w:val="21"/>
        </w:rPr>
        <w:t xml:space="preserve"> </w:t>
      </w:r>
      <w:r>
        <w:rPr>
          <w:color w:val="231F20"/>
          <w:sz w:val="21"/>
        </w:rPr>
        <w:t>period</w:t>
      </w:r>
      <w:r>
        <w:rPr>
          <w:color w:val="231F20"/>
          <w:spacing w:val="-3"/>
          <w:sz w:val="21"/>
        </w:rPr>
        <w:t xml:space="preserve"> </w:t>
      </w:r>
      <w:r>
        <w:rPr>
          <w:color w:val="231F20"/>
          <w:sz w:val="21"/>
        </w:rPr>
        <w:t>starts</w:t>
      </w:r>
      <w:r>
        <w:rPr>
          <w:color w:val="231F20"/>
          <w:spacing w:val="-1"/>
          <w:sz w:val="21"/>
        </w:rPr>
        <w:t xml:space="preserve"> </w:t>
      </w:r>
      <w:r>
        <w:rPr>
          <w:color w:val="231F20"/>
          <w:sz w:val="21"/>
        </w:rPr>
        <w:t>on</w:t>
      </w:r>
      <w:r>
        <w:rPr>
          <w:color w:val="231F20"/>
          <w:spacing w:val="-1"/>
          <w:sz w:val="21"/>
        </w:rPr>
        <w:t xml:space="preserve"> </w:t>
      </w:r>
      <w:r>
        <w:rPr>
          <w:color w:val="231F20"/>
          <w:sz w:val="21"/>
        </w:rPr>
        <w:t>the</w:t>
      </w:r>
      <w:r>
        <w:rPr>
          <w:color w:val="231F20"/>
          <w:spacing w:val="-1"/>
          <w:sz w:val="21"/>
        </w:rPr>
        <w:t xml:space="preserve"> </w:t>
      </w:r>
      <w:r>
        <w:rPr>
          <w:color w:val="231F20"/>
          <w:sz w:val="21"/>
        </w:rPr>
        <w:t>first</w:t>
      </w:r>
      <w:r>
        <w:rPr>
          <w:color w:val="231F20"/>
          <w:spacing w:val="-2"/>
          <w:sz w:val="21"/>
        </w:rPr>
        <w:t xml:space="preserve"> </w:t>
      </w:r>
      <w:r>
        <w:rPr>
          <w:color w:val="231F20"/>
          <w:sz w:val="21"/>
        </w:rPr>
        <w:t>day</w:t>
      </w:r>
      <w:r>
        <w:rPr>
          <w:color w:val="231F20"/>
          <w:spacing w:val="-3"/>
          <w:sz w:val="21"/>
        </w:rPr>
        <w:t xml:space="preserve"> </w:t>
      </w:r>
      <w:r>
        <w:rPr>
          <w:color w:val="231F20"/>
          <w:sz w:val="21"/>
        </w:rPr>
        <w:t>of the</w:t>
      </w:r>
      <w:r>
        <w:rPr>
          <w:color w:val="231F20"/>
          <w:spacing w:val="-1"/>
          <w:sz w:val="21"/>
        </w:rPr>
        <w:t xml:space="preserve"> </w:t>
      </w:r>
      <w:r>
        <w:rPr>
          <w:color w:val="231F20"/>
          <w:sz w:val="21"/>
        </w:rPr>
        <w:t>reduction</w:t>
      </w:r>
      <w:r>
        <w:rPr>
          <w:color w:val="231F20"/>
          <w:spacing w:val="-1"/>
          <w:sz w:val="21"/>
        </w:rPr>
        <w:t xml:space="preserve"> </w:t>
      </w:r>
      <w:r>
        <w:rPr>
          <w:color w:val="231F20"/>
          <w:sz w:val="21"/>
        </w:rPr>
        <w:t>week immediately</w:t>
      </w:r>
      <w:r>
        <w:rPr>
          <w:color w:val="231F20"/>
          <w:spacing w:val="-3"/>
          <w:sz w:val="21"/>
        </w:rPr>
        <w:t xml:space="preserve"> </w:t>
      </w:r>
      <w:r>
        <w:rPr>
          <w:color w:val="231F20"/>
          <w:sz w:val="21"/>
        </w:rPr>
        <w:t>following the</w:t>
      </w:r>
      <w:r>
        <w:rPr>
          <w:color w:val="231F20"/>
          <w:spacing w:val="-1"/>
          <w:sz w:val="21"/>
        </w:rPr>
        <w:t xml:space="preserve"> </w:t>
      </w:r>
      <w:r>
        <w:rPr>
          <w:color w:val="231F20"/>
          <w:sz w:val="21"/>
        </w:rPr>
        <w:t>reduction</w:t>
      </w:r>
      <w:r>
        <w:rPr>
          <w:color w:val="231F20"/>
          <w:spacing w:val="-1"/>
          <w:sz w:val="21"/>
        </w:rPr>
        <w:t xml:space="preserve"> </w:t>
      </w:r>
      <w:r>
        <w:rPr>
          <w:color w:val="231F20"/>
          <w:sz w:val="21"/>
        </w:rPr>
        <w:t>week</w:t>
      </w:r>
      <w:r>
        <w:rPr>
          <w:color w:val="231F20"/>
          <w:spacing w:val="-1"/>
          <w:sz w:val="21"/>
        </w:rPr>
        <w:t xml:space="preserve"> </w:t>
      </w:r>
      <w:r>
        <w:rPr>
          <w:color w:val="231F20"/>
          <w:sz w:val="21"/>
        </w:rPr>
        <w:t>in</w:t>
      </w:r>
      <w:r>
        <w:rPr>
          <w:color w:val="231F20"/>
          <w:spacing w:val="-1"/>
          <w:sz w:val="21"/>
        </w:rPr>
        <w:t xml:space="preserve"> </w:t>
      </w:r>
      <w:r>
        <w:rPr>
          <w:color w:val="231F20"/>
          <w:sz w:val="21"/>
        </w:rPr>
        <w:t>which</w:t>
      </w:r>
      <w:r>
        <w:rPr>
          <w:color w:val="231F20"/>
          <w:spacing w:val="-1"/>
          <w:sz w:val="21"/>
        </w:rPr>
        <w:t xml:space="preserve"> </w:t>
      </w:r>
      <w:r>
        <w:rPr>
          <w:color w:val="231F20"/>
          <w:sz w:val="21"/>
        </w:rPr>
        <w:t>the</w:t>
      </w:r>
      <w:r>
        <w:rPr>
          <w:color w:val="231F20"/>
          <w:spacing w:val="-1"/>
          <w:sz w:val="21"/>
        </w:rPr>
        <w:t xml:space="preserve"> </w:t>
      </w:r>
      <w:r>
        <w:rPr>
          <w:color w:val="231F20"/>
          <w:sz w:val="21"/>
        </w:rPr>
        <w:t>applicant,</w:t>
      </w:r>
      <w:r>
        <w:rPr>
          <w:color w:val="231F20"/>
          <w:spacing w:val="-2"/>
          <w:sz w:val="21"/>
        </w:rPr>
        <w:t xml:space="preserve"> </w:t>
      </w:r>
      <w:r>
        <w:rPr>
          <w:color w:val="231F20"/>
          <w:sz w:val="21"/>
        </w:rPr>
        <w:t>or</w:t>
      </w:r>
      <w:r>
        <w:rPr>
          <w:color w:val="231F20"/>
          <w:spacing w:val="-2"/>
          <w:sz w:val="21"/>
        </w:rPr>
        <w:t xml:space="preserve"> </w:t>
      </w:r>
      <w:r>
        <w:rPr>
          <w:color w:val="231F20"/>
          <w:sz w:val="21"/>
        </w:rPr>
        <w:t>the</w:t>
      </w:r>
      <w:r>
        <w:rPr>
          <w:color w:val="231F20"/>
          <w:spacing w:val="-1"/>
          <w:sz w:val="21"/>
        </w:rPr>
        <w:t xml:space="preserve"> </w:t>
      </w:r>
      <w:r>
        <w:rPr>
          <w:color w:val="231F20"/>
          <w:sz w:val="21"/>
        </w:rPr>
        <w:t>applicant’s</w:t>
      </w:r>
      <w:r>
        <w:rPr>
          <w:color w:val="231F20"/>
          <w:spacing w:val="-1"/>
          <w:sz w:val="21"/>
        </w:rPr>
        <w:t xml:space="preserve"> </w:t>
      </w:r>
      <w:r>
        <w:rPr>
          <w:color w:val="231F20"/>
          <w:sz w:val="21"/>
        </w:rPr>
        <w:t>partner,</w:t>
      </w:r>
      <w:r>
        <w:rPr>
          <w:color w:val="231F20"/>
          <w:spacing w:val="-2"/>
          <w:sz w:val="21"/>
        </w:rPr>
        <w:t xml:space="preserve"> </w:t>
      </w:r>
      <w:r>
        <w:rPr>
          <w:color w:val="231F20"/>
          <w:sz w:val="21"/>
        </w:rPr>
        <w:t>ceased</w:t>
      </w:r>
      <w:r>
        <w:rPr>
          <w:color w:val="231F20"/>
          <w:spacing w:val="-1"/>
          <w:sz w:val="21"/>
        </w:rPr>
        <w:t xml:space="preserve"> </w:t>
      </w:r>
      <w:r>
        <w:rPr>
          <w:color w:val="231F20"/>
          <w:sz w:val="21"/>
        </w:rPr>
        <w:t>to</w:t>
      </w:r>
      <w:r>
        <w:rPr>
          <w:color w:val="231F20"/>
          <w:spacing w:val="-1"/>
          <w:sz w:val="21"/>
        </w:rPr>
        <w:t xml:space="preserve"> </w:t>
      </w:r>
      <w:r>
        <w:rPr>
          <w:color w:val="231F20"/>
          <w:sz w:val="21"/>
        </w:rPr>
        <w:t>be</w:t>
      </w:r>
      <w:r>
        <w:rPr>
          <w:color w:val="231F20"/>
          <w:spacing w:val="-1"/>
          <w:sz w:val="21"/>
        </w:rPr>
        <w:t xml:space="preserve"> </w:t>
      </w:r>
      <w:r>
        <w:rPr>
          <w:color w:val="231F20"/>
          <w:sz w:val="21"/>
        </w:rPr>
        <w:t>entitled</w:t>
      </w:r>
      <w:r>
        <w:rPr>
          <w:color w:val="231F20"/>
          <w:spacing w:val="-1"/>
          <w:sz w:val="21"/>
        </w:rPr>
        <w:t xml:space="preserve"> </w:t>
      </w:r>
      <w:r>
        <w:rPr>
          <w:color w:val="231F20"/>
          <w:sz w:val="21"/>
        </w:rPr>
        <w:t>to a qualifying contributory benefit.</w:t>
      </w:r>
    </w:p>
    <w:p w14:paraId="32D773C6" w14:textId="77777777" w:rsidR="003D3726" w:rsidRDefault="000E0BEF" w:rsidP="003E2224">
      <w:pPr>
        <w:pStyle w:val="ListParagraph"/>
        <w:numPr>
          <w:ilvl w:val="0"/>
          <w:numId w:val="52"/>
        </w:numPr>
        <w:tabs>
          <w:tab w:val="left" w:pos="1140"/>
        </w:tabs>
        <w:ind w:right="841"/>
        <w:rPr>
          <w:sz w:val="21"/>
        </w:rPr>
      </w:pPr>
      <w:proofErr w:type="gramStart"/>
      <w:r>
        <w:rPr>
          <w:color w:val="231F20"/>
          <w:sz w:val="21"/>
        </w:rPr>
        <w:t>For the purpose of</w:t>
      </w:r>
      <w:proofErr w:type="gramEnd"/>
      <w:r>
        <w:rPr>
          <w:color w:val="231F20"/>
          <w:sz w:val="21"/>
        </w:rPr>
        <w:t xml:space="preserve"> sub-paragraph (1), an applicant or an applicant’s partner ceases to be entitled</w:t>
      </w:r>
      <w:r>
        <w:rPr>
          <w:color w:val="231F20"/>
          <w:spacing w:val="-2"/>
          <w:sz w:val="21"/>
        </w:rPr>
        <w:t xml:space="preserve"> </w:t>
      </w:r>
      <w:r>
        <w:rPr>
          <w:color w:val="231F20"/>
          <w:sz w:val="21"/>
        </w:rPr>
        <w:t>to</w:t>
      </w:r>
      <w:r>
        <w:rPr>
          <w:color w:val="231F20"/>
          <w:spacing w:val="-2"/>
          <w:sz w:val="21"/>
        </w:rPr>
        <w:t xml:space="preserve"> </w:t>
      </w:r>
      <w:r>
        <w:rPr>
          <w:color w:val="231F20"/>
          <w:sz w:val="21"/>
        </w:rPr>
        <w:t>a</w:t>
      </w:r>
      <w:r>
        <w:rPr>
          <w:color w:val="231F20"/>
          <w:spacing w:val="-2"/>
          <w:sz w:val="21"/>
        </w:rPr>
        <w:t xml:space="preserve"> </w:t>
      </w:r>
      <w:r>
        <w:rPr>
          <w:color w:val="231F20"/>
          <w:sz w:val="21"/>
        </w:rPr>
        <w:t>qualifying</w:t>
      </w:r>
      <w:r>
        <w:rPr>
          <w:color w:val="231F20"/>
          <w:spacing w:val="-2"/>
          <w:sz w:val="21"/>
        </w:rPr>
        <w:t xml:space="preserve"> </w:t>
      </w:r>
      <w:r>
        <w:rPr>
          <w:color w:val="231F20"/>
          <w:sz w:val="21"/>
        </w:rPr>
        <w:t>contributory</w:t>
      </w:r>
      <w:r>
        <w:rPr>
          <w:color w:val="231F20"/>
          <w:spacing w:val="-4"/>
          <w:sz w:val="21"/>
        </w:rPr>
        <w:t xml:space="preserve"> </w:t>
      </w:r>
      <w:r>
        <w:rPr>
          <w:color w:val="231F20"/>
          <w:sz w:val="21"/>
        </w:rPr>
        <w:t>benefit</w:t>
      </w:r>
      <w:r>
        <w:rPr>
          <w:color w:val="231F20"/>
          <w:spacing w:val="-3"/>
          <w:sz w:val="21"/>
        </w:rPr>
        <w:t xml:space="preserve"> </w:t>
      </w:r>
      <w:r>
        <w:rPr>
          <w:color w:val="231F20"/>
          <w:sz w:val="21"/>
        </w:rPr>
        <w:t>on</w:t>
      </w:r>
      <w:r>
        <w:rPr>
          <w:color w:val="231F20"/>
          <w:spacing w:val="-2"/>
          <w:sz w:val="21"/>
        </w:rPr>
        <w:t xml:space="preserve"> </w:t>
      </w:r>
      <w:r>
        <w:rPr>
          <w:color w:val="231F20"/>
          <w:sz w:val="21"/>
        </w:rPr>
        <w:t>the</w:t>
      </w:r>
      <w:r>
        <w:rPr>
          <w:color w:val="231F20"/>
          <w:spacing w:val="-2"/>
          <w:sz w:val="21"/>
        </w:rPr>
        <w:t xml:space="preserve"> </w:t>
      </w:r>
      <w:r>
        <w:rPr>
          <w:color w:val="231F20"/>
          <w:sz w:val="21"/>
        </w:rPr>
        <w:t>day</w:t>
      </w:r>
      <w:r>
        <w:rPr>
          <w:color w:val="231F20"/>
          <w:spacing w:val="-4"/>
          <w:sz w:val="21"/>
        </w:rPr>
        <w:t xml:space="preserve"> </w:t>
      </w:r>
      <w:r>
        <w:rPr>
          <w:color w:val="231F20"/>
          <w:sz w:val="21"/>
        </w:rPr>
        <w:t>immediately</w:t>
      </w:r>
      <w:r>
        <w:rPr>
          <w:color w:val="231F20"/>
          <w:spacing w:val="-4"/>
          <w:sz w:val="21"/>
        </w:rPr>
        <w:t xml:space="preserve"> </w:t>
      </w:r>
      <w:r>
        <w:rPr>
          <w:color w:val="231F20"/>
          <w:sz w:val="21"/>
        </w:rPr>
        <w:t>following</w:t>
      </w:r>
      <w:r>
        <w:rPr>
          <w:color w:val="231F20"/>
          <w:spacing w:val="-2"/>
          <w:sz w:val="21"/>
        </w:rPr>
        <w:t xml:space="preserve"> </w:t>
      </w:r>
      <w:r>
        <w:rPr>
          <w:color w:val="231F20"/>
          <w:sz w:val="21"/>
        </w:rPr>
        <w:t>the</w:t>
      </w:r>
      <w:r>
        <w:rPr>
          <w:color w:val="231F20"/>
          <w:spacing w:val="-2"/>
          <w:sz w:val="21"/>
        </w:rPr>
        <w:t xml:space="preserve"> </w:t>
      </w:r>
      <w:r>
        <w:rPr>
          <w:color w:val="231F20"/>
          <w:sz w:val="21"/>
        </w:rPr>
        <w:t>last</w:t>
      </w:r>
      <w:r>
        <w:rPr>
          <w:color w:val="231F20"/>
          <w:spacing w:val="-3"/>
          <w:sz w:val="21"/>
        </w:rPr>
        <w:t xml:space="preserve"> </w:t>
      </w:r>
      <w:r>
        <w:rPr>
          <w:color w:val="231F20"/>
          <w:sz w:val="21"/>
        </w:rPr>
        <w:t>day</w:t>
      </w:r>
      <w:r>
        <w:rPr>
          <w:color w:val="231F20"/>
          <w:spacing w:val="-4"/>
          <w:sz w:val="21"/>
        </w:rPr>
        <w:t xml:space="preserve"> </w:t>
      </w:r>
      <w:r>
        <w:rPr>
          <w:color w:val="231F20"/>
          <w:sz w:val="21"/>
        </w:rPr>
        <w:t>of entitlement to that benefit.</w:t>
      </w:r>
    </w:p>
    <w:p w14:paraId="111D56BC" w14:textId="77777777" w:rsidR="003D3726" w:rsidRDefault="000E0BEF" w:rsidP="003E2224">
      <w:pPr>
        <w:pStyle w:val="ListParagraph"/>
        <w:numPr>
          <w:ilvl w:val="0"/>
          <w:numId w:val="52"/>
        </w:numPr>
        <w:tabs>
          <w:tab w:val="left" w:pos="1140"/>
        </w:tabs>
        <w:spacing w:before="55"/>
        <w:ind w:left="1139" w:hanging="361"/>
        <w:rPr>
          <w:sz w:val="21"/>
        </w:rPr>
      </w:pPr>
      <w:r>
        <w:rPr>
          <w:color w:val="231F20"/>
          <w:sz w:val="21"/>
        </w:rPr>
        <w:t>The</w:t>
      </w:r>
      <w:r>
        <w:rPr>
          <w:color w:val="231F20"/>
          <w:spacing w:val="-5"/>
          <w:sz w:val="21"/>
        </w:rPr>
        <w:t xml:space="preserve"> </w:t>
      </w:r>
      <w:r>
        <w:rPr>
          <w:color w:val="231F20"/>
          <w:sz w:val="21"/>
        </w:rPr>
        <w:t>extended</w:t>
      </w:r>
      <w:r>
        <w:rPr>
          <w:color w:val="231F20"/>
          <w:spacing w:val="-4"/>
          <w:sz w:val="21"/>
        </w:rPr>
        <w:t xml:space="preserve"> </w:t>
      </w:r>
      <w:r>
        <w:rPr>
          <w:color w:val="231F20"/>
          <w:sz w:val="21"/>
        </w:rPr>
        <w:t>reduction</w:t>
      </w:r>
      <w:r>
        <w:rPr>
          <w:color w:val="231F20"/>
          <w:spacing w:val="-4"/>
          <w:sz w:val="21"/>
        </w:rPr>
        <w:t xml:space="preserve"> </w:t>
      </w:r>
      <w:r>
        <w:rPr>
          <w:color w:val="231F20"/>
          <w:sz w:val="21"/>
        </w:rPr>
        <w:t>period</w:t>
      </w:r>
      <w:r>
        <w:rPr>
          <w:color w:val="231F20"/>
          <w:spacing w:val="-4"/>
          <w:sz w:val="21"/>
        </w:rPr>
        <w:t xml:space="preserve"> ends—</w:t>
      </w:r>
    </w:p>
    <w:p w14:paraId="2D951981" w14:textId="77777777" w:rsidR="003D3726" w:rsidRDefault="000E0BEF" w:rsidP="003E2224">
      <w:pPr>
        <w:pStyle w:val="ListParagraph"/>
        <w:numPr>
          <w:ilvl w:val="1"/>
          <w:numId w:val="52"/>
        </w:numPr>
        <w:tabs>
          <w:tab w:val="left" w:pos="1500"/>
        </w:tabs>
        <w:spacing w:before="1" w:line="241" w:lineRule="exact"/>
        <w:ind w:hanging="361"/>
        <w:rPr>
          <w:sz w:val="21"/>
        </w:rPr>
      </w:pPr>
      <w:r>
        <w:rPr>
          <w:color w:val="231F20"/>
          <w:sz w:val="21"/>
        </w:rPr>
        <w:t>at</w:t>
      </w:r>
      <w:r>
        <w:rPr>
          <w:color w:val="231F20"/>
          <w:spacing w:val="-4"/>
          <w:sz w:val="21"/>
        </w:rPr>
        <w:t xml:space="preserve"> </w:t>
      </w:r>
      <w:r>
        <w:rPr>
          <w:color w:val="231F20"/>
          <w:sz w:val="21"/>
        </w:rPr>
        <w:t>the</w:t>
      </w:r>
      <w:r>
        <w:rPr>
          <w:color w:val="231F20"/>
          <w:spacing w:val="-2"/>
          <w:sz w:val="21"/>
        </w:rPr>
        <w:t xml:space="preserve"> </w:t>
      </w:r>
      <w:r>
        <w:rPr>
          <w:color w:val="231F20"/>
          <w:sz w:val="21"/>
        </w:rPr>
        <w:t>end</w:t>
      </w:r>
      <w:r>
        <w:rPr>
          <w:color w:val="231F20"/>
          <w:spacing w:val="-2"/>
          <w:sz w:val="21"/>
        </w:rPr>
        <w:t xml:space="preserve"> </w:t>
      </w:r>
      <w:r>
        <w:rPr>
          <w:color w:val="231F20"/>
          <w:sz w:val="21"/>
        </w:rPr>
        <w:t>of</w:t>
      </w:r>
      <w:r>
        <w:rPr>
          <w:color w:val="231F20"/>
          <w:spacing w:val="-1"/>
          <w:sz w:val="21"/>
        </w:rPr>
        <w:t xml:space="preserve"> </w:t>
      </w:r>
      <w:r>
        <w:rPr>
          <w:color w:val="231F20"/>
          <w:sz w:val="21"/>
        </w:rPr>
        <w:t>a</w:t>
      </w:r>
      <w:r>
        <w:rPr>
          <w:color w:val="231F20"/>
          <w:spacing w:val="-2"/>
          <w:sz w:val="21"/>
        </w:rPr>
        <w:t xml:space="preserve"> </w:t>
      </w:r>
      <w:r>
        <w:rPr>
          <w:color w:val="231F20"/>
          <w:sz w:val="21"/>
        </w:rPr>
        <w:t>period</w:t>
      </w:r>
      <w:r>
        <w:rPr>
          <w:color w:val="231F20"/>
          <w:spacing w:val="-2"/>
          <w:sz w:val="21"/>
        </w:rPr>
        <w:t xml:space="preserve"> </w:t>
      </w:r>
      <w:r>
        <w:rPr>
          <w:color w:val="231F20"/>
          <w:sz w:val="21"/>
        </w:rPr>
        <w:t>of</w:t>
      </w:r>
      <w:r>
        <w:rPr>
          <w:color w:val="231F20"/>
          <w:spacing w:val="-1"/>
          <w:sz w:val="21"/>
        </w:rPr>
        <w:t xml:space="preserve"> </w:t>
      </w:r>
      <w:r>
        <w:rPr>
          <w:color w:val="231F20"/>
          <w:sz w:val="21"/>
        </w:rPr>
        <w:t>four</w:t>
      </w:r>
      <w:r>
        <w:rPr>
          <w:color w:val="231F20"/>
          <w:spacing w:val="-3"/>
          <w:sz w:val="21"/>
        </w:rPr>
        <w:t xml:space="preserve"> </w:t>
      </w:r>
      <w:r>
        <w:rPr>
          <w:color w:val="231F20"/>
          <w:sz w:val="21"/>
        </w:rPr>
        <w:t>weeks;</w:t>
      </w:r>
      <w:r>
        <w:rPr>
          <w:color w:val="231F20"/>
          <w:spacing w:val="-3"/>
          <w:sz w:val="21"/>
        </w:rPr>
        <w:t xml:space="preserve"> </w:t>
      </w:r>
      <w:r>
        <w:rPr>
          <w:color w:val="231F20"/>
          <w:spacing w:val="-5"/>
          <w:sz w:val="21"/>
        </w:rPr>
        <w:t>or</w:t>
      </w:r>
    </w:p>
    <w:p w14:paraId="4C002DF9" w14:textId="086DFC16" w:rsidR="003D3726" w:rsidRDefault="000E0BEF" w:rsidP="003E2224">
      <w:pPr>
        <w:pStyle w:val="ListParagraph"/>
        <w:numPr>
          <w:ilvl w:val="1"/>
          <w:numId w:val="52"/>
        </w:numPr>
        <w:tabs>
          <w:tab w:val="left" w:pos="1500"/>
        </w:tabs>
        <w:ind w:left="1500" w:right="1448" w:hanging="361"/>
        <w:rPr>
          <w:sz w:val="21"/>
        </w:rPr>
      </w:pPr>
      <w:r>
        <w:rPr>
          <w:color w:val="231F20"/>
          <w:sz w:val="21"/>
        </w:rPr>
        <w:t>on</w:t>
      </w:r>
      <w:r>
        <w:rPr>
          <w:color w:val="231F20"/>
          <w:spacing w:val="-3"/>
          <w:sz w:val="21"/>
        </w:rPr>
        <w:t xml:space="preserve"> </w:t>
      </w:r>
      <w:r>
        <w:rPr>
          <w:color w:val="231F20"/>
          <w:sz w:val="21"/>
        </w:rPr>
        <w:t>the</w:t>
      </w:r>
      <w:r>
        <w:rPr>
          <w:color w:val="231F20"/>
          <w:spacing w:val="-3"/>
          <w:sz w:val="21"/>
        </w:rPr>
        <w:t xml:space="preserve"> </w:t>
      </w:r>
      <w:r>
        <w:rPr>
          <w:color w:val="231F20"/>
          <w:sz w:val="21"/>
        </w:rPr>
        <w:t>date</w:t>
      </w:r>
      <w:r>
        <w:rPr>
          <w:color w:val="231F20"/>
          <w:spacing w:val="-3"/>
          <w:sz w:val="21"/>
        </w:rPr>
        <w:t xml:space="preserve"> </w:t>
      </w:r>
      <w:r>
        <w:rPr>
          <w:color w:val="231F20"/>
          <w:sz w:val="21"/>
        </w:rPr>
        <w:t>on</w:t>
      </w:r>
      <w:r>
        <w:rPr>
          <w:color w:val="231F20"/>
          <w:spacing w:val="-3"/>
          <w:sz w:val="21"/>
        </w:rPr>
        <w:t xml:space="preserve"> </w:t>
      </w:r>
      <w:r>
        <w:rPr>
          <w:color w:val="231F20"/>
          <w:sz w:val="21"/>
        </w:rPr>
        <w:t>which</w:t>
      </w:r>
      <w:r>
        <w:rPr>
          <w:color w:val="231F20"/>
          <w:spacing w:val="-3"/>
          <w:sz w:val="21"/>
        </w:rPr>
        <w:t xml:space="preserve"> </w:t>
      </w:r>
      <w:r>
        <w:rPr>
          <w:color w:val="231F20"/>
          <w:sz w:val="21"/>
        </w:rPr>
        <w:t>the</w:t>
      </w:r>
      <w:r>
        <w:rPr>
          <w:color w:val="231F20"/>
          <w:spacing w:val="-5"/>
          <w:sz w:val="21"/>
        </w:rPr>
        <w:t xml:space="preserve"> </w:t>
      </w:r>
      <w:r>
        <w:rPr>
          <w:color w:val="231F20"/>
          <w:sz w:val="21"/>
        </w:rPr>
        <w:t>applicant</w:t>
      </w:r>
      <w:r>
        <w:rPr>
          <w:color w:val="231F20"/>
          <w:spacing w:val="-4"/>
          <w:sz w:val="21"/>
        </w:rPr>
        <w:t xml:space="preserve"> </w:t>
      </w:r>
      <w:r>
        <w:rPr>
          <w:color w:val="231F20"/>
          <w:sz w:val="21"/>
        </w:rPr>
        <w:t>entitled</w:t>
      </w:r>
      <w:r>
        <w:rPr>
          <w:color w:val="231F20"/>
          <w:spacing w:val="-3"/>
          <w:sz w:val="21"/>
        </w:rPr>
        <w:t xml:space="preserve"> </w:t>
      </w:r>
      <w:r>
        <w:rPr>
          <w:color w:val="231F20"/>
          <w:sz w:val="21"/>
        </w:rPr>
        <w:t>to</w:t>
      </w:r>
      <w:r>
        <w:rPr>
          <w:color w:val="231F20"/>
          <w:spacing w:val="-3"/>
          <w:sz w:val="21"/>
        </w:rPr>
        <w:t xml:space="preserve"> </w:t>
      </w:r>
      <w:r>
        <w:rPr>
          <w:color w:val="231F20"/>
          <w:sz w:val="21"/>
        </w:rPr>
        <w:t>the</w:t>
      </w:r>
      <w:r>
        <w:rPr>
          <w:color w:val="231F20"/>
          <w:spacing w:val="-3"/>
          <w:sz w:val="21"/>
        </w:rPr>
        <w:t xml:space="preserve"> </w:t>
      </w:r>
      <w:r>
        <w:rPr>
          <w:color w:val="231F20"/>
          <w:sz w:val="21"/>
        </w:rPr>
        <w:t>extended</w:t>
      </w:r>
      <w:r>
        <w:rPr>
          <w:color w:val="231F20"/>
          <w:spacing w:val="-3"/>
          <w:sz w:val="21"/>
        </w:rPr>
        <w:t xml:space="preserve"> </w:t>
      </w:r>
      <w:r>
        <w:rPr>
          <w:color w:val="231F20"/>
          <w:sz w:val="21"/>
        </w:rPr>
        <w:t>reduction</w:t>
      </w:r>
      <w:r>
        <w:rPr>
          <w:color w:val="231F20"/>
          <w:spacing w:val="-3"/>
          <w:sz w:val="21"/>
        </w:rPr>
        <w:t xml:space="preserve"> </w:t>
      </w:r>
      <w:r>
        <w:rPr>
          <w:color w:val="231F20"/>
          <w:sz w:val="21"/>
        </w:rPr>
        <w:t xml:space="preserve">(qualifying contributory benefits) has no liability for </w:t>
      </w:r>
      <w:r w:rsidR="008A6D7A">
        <w:rPr>
          <w:color w:val="231F20"/>
          <w:sz w:val="21"/>
        </w:rPr>
        <w:t>Council Tax</w:t>
      </w:r>
      <w:r w:rsidR="005122B5">
        <w:rPr>
          <w:color w:val="231F20"/>
          <w:sz w:val="21"/>
        </w:rPr>
        <w:t xml:space="preserve"> if</w:t>
      </w:r>
      <w:r>
        <w:rPr>
          <w:color w:val="231F20"/>
          <w:sz w:val="21"/>
        </w:rPr>
        <w:t xml:space="preserve"> that occurs first.</w:t>
      </w:r>
    </w:p>
    <w:p w14:paraId="3DF08791" w14:textId="77777777" w:rsidR="003D3726" w:rsidRDefault="003D3726">
      <w:pPr>
        <w:pStyle w:val="BodyText"/>
        <w:spacing w:before="2"/>
        <w:ind w:firstLine="0"/>
        <w:rPr>
          <w:sz w:val="17"/>
        </w:rPr>
      </w:pPr>
    </w:p>
    <w:p w14:paraId="5D017556" w14:textId="77777777" w:rsidR="00F71B9E" w:rsidRDefault="00F71B9E" w:rsidP="00E03DBD">
      <w:pPr>
        <w:pStyle w:val="Heading3"/>
        <w:jc w:val="left"/>
      </w:pPr>
    </w:p>
    <w:p w14:paraId="4F8DA4E9" w14:textId="046362A4" w:rsidR="003D3726" w:rsidRDefault="000E0BEF" w:rsidP="00E03DBD">
      <w:pPr>
        <w:pStyle w:val="Heading3"/>
        <w:jc w:val="left"/>
      </w:pPr>
      <w:bookmarkStart w:id="111" w:name="_Toc190696273"/>
      <w:r>
        <w:t>Amount</w:t>
      </w:r>
      <w:r>
        <w:rPr>
          <w:spacing w:val="-1"/>
        </w:rPr>
        <w:t xml:space="preserve"> </w:t>
      </w:r>
      <w:r>
        <w:t>of</w:t>
      </w:r>
      <w:r>
        <w:rPr>
          <w:spacing w:val="-1"/>
        </w:rPr>
        <w:t xml:space="preserve"> </w:t>
      </w:r>
      <w:r>
        <w:t>extended</w:t>
      </w:r>
      <w:r>
        <w:rPr>
          <w:spacing w:val="-5"/>
        </w:rPr>
        <w:t xml:space="preserve"> </w:t>
      </w:r>
      <w:r>
        <w:t>reduction</w:t>
      </w:r>
      <w:r>
        <w:rPr>
          <w:spacing w:val="-5"/>
        </w:rPr>
        <w:t xml:space="preserve"> </w:t>
      </w:r>
      <w:r>
        <w:t>(qualifying</w:t>
      </w:r>
      <w:r>
        <w:rPr>
          <w:spacing w:val="-2"/>
        </w:rPr>
        <w:t xml:space="preserve"> </w:t>
      </w:r>
      <w:r>
        <w:t>contributory</w:t>
      </w:r>
      <w:r>
        <w:rPr>
          <w:spacing w:val="-7"/>
        </w:rPr>
        <w:t xml:space="preserve"> </w:t>
      </w:r>
      <w:r>
        <w:t>benefits):</w:t>
      </w:r>
      <w:r>
        <w:rPr>
          <w:spacing w:val="-4"/>
        </w:rPr>
        <w:t xml:space="preserve"> </w:t>
      </w:r>
      <w:r w:rsidR="00A10F85">
        <w:t>w</w:t>
      </w:r>
      <w:r w:rsidR="00AB4B35">
        <w:t>orking-age applicants</w:t>
      </w:r>
      <w:bookmarkEnd w:id="111"/>
    </w:p>
    <w:p w14:paraId="07FC5351" w14:textId="77777777" w:rsidR="003D3726" w:rsidRDefault="003D3726" w:rsidP="003E2224">
      <w:pPr>
        <w:pStyle w:val="ListParagraph"/>
        <w:numPr>
          <w:ilvl w:val="0"/>
          <w:numId w:val="180"/>
        </w:numPr>
        <w:tabs>
          <w:tab w:val="left" w:pos="833"/>
        </w:tabs>
        <w:spacing w:line="238" w:lineRule="exact"/>
        <w:ind w:left="832" w:hanging="414"/>
        <w:rPr>
          <w:sz w:val="21"/>
        </w:rPr>
      </w:pPr>
    </w:p>
    <w:p w14:paraId="761507A4" w14:textId="77777777" w:rsidR="003D3726" w:rsidRDefault="000E0BEF" w:rsidP="003E2224">
      <w:pPr>
        <w:pStyle w:val="ListParagraph"/>
        <w:numPr>
          <w:ilvl w:val="0"/>
          <w:numId w:val="51"/>
        </w:numPr>
        <w:tabs>
          <w:tab w:val="left" w:pos="1140"/>
        </w:tabs>
        <w:spacing w:before="1"/>
        <w:ind w:left="1139" w:right="898"/>
        <w:rPr>
          <w:sz w:val="21"/>
        </w:rPr>
      </w:pPr>
      <w:r>
        <w:rPr>
          <w:color w:val="231F20"/>
          <w:sz w:val="21"/>
        </w:rPr>
        <w:t>For</w:t>
      </w:r>
      <w:r>
        <w:rPr>
          <w:color w:val="231F20"/>
          <w:spacing w:val="-4"/>
          <w:sz w:val="21"/>
        </w:rPr>
        <w:t xml:space="preserve"> </w:t>
      </w:r>
      <w:r>
        <w:rPr>
          <w:color w:val="231F20"/>
          <w:sz w:val="21"/>
        </w:rPr>
        <w:t>any</w:t>
      </w:r>
      <w:r>
        <w:rPr>
          <w:color w:val="231F20"/>
          <w:spacing w:val="-5"/>
          <w:sz w:val="21"/>
        </w:rPr>
        <w:t xml:space="preserve"> </w:t>
      </w:r>
      <w:r>
        <w:rPr>
          <w:color w:val="231F20"/>
          <w:sz w:val="21"/>
        </w:rPr>
        <w:t>week</w:t>
      </w:r>
      <w:r>
        <w:rPr>
          <w:color w:val="231F20"/>
          <w:spacing w:val="-1"/>
          <w:sz w:val="21"/>
        </w:rPr>
        <w:t xml:space="preserve"> </w:t>
      </w:r>
      <w:r>
        <w:rPr>
          <w:color w:val="231F20"/>
          <w:sz w:val="21"/>
        </w:rPr>
        <w:t>during</w:t>
      </w:r>
      <w:r>
        <w:rPr>
          <w:color w:val="231F20"/>
          <w:spacing w:val="-3"/>
          <w:sz w:val="21"/>
        </w:rPr>
        <w:t xml:space="preserve"> </w:t>
      </w:r>
      <w:r>
        <w:rPr>
          <w:color w:val="231F20"/>
          <w:sz w:val="21"/>
        </w:rPr>
        <w:t>the</w:t>
      </w:r>
      <w:r>
        <w:rPr>
          <w:color w:val="231F20"/>
          <w:spacing w:val="-3"/>
          <w:sz w:val="21"/>
        </w:rPr>
        <w:t xml:space="preserve"> </w:t>
      </w:r>
      <w:r>
        <w:rPr>
          <w:color w:val="231F20"/>
          <w:sz w:val="21"/>
        </w:rPr>
        <w:t>extended</w:t>
      </w:r>
      <w:r>
        <w:rPr>
          <w:color w:val="231F20"/>
          <w:spacing w:val="-3"/>
          <w:sz w:val="21"/>
        </w:rPr>
        <w:t xml:space="preserve"> </w:t>
      </w:r>
      <w:r>
        <w:rPr>
          <w:color w:val="231F20"/>
          <w:sz w:val="21"/>
        </w:rPr>
        <w:t>reduction</w:t>
      </w:r>
      <w:r>
        <w:rPr>
          <w:color w:val="231F20"/>
          <w:spacing w:val="-3"/>
          <w:sz w:val="21"/>
        </w:rPr>
        <w:t xml:space="preserve"> </w:t>
      </w:r>
      <w:r>
        <w:rPr>
          <w:color w:val="231F20"/>
          <w:sz w:val="21"/>
        </w:rPr>
        <w:t>period</w:t>
      </w:r>
      <w:r>
        <w:rPr>
          <w:color w:val="231F20"/>
          <w:spacing w:val="-3"/>
          <w:sz w:val="21"/>
        </w:rPr>
        <w:t xml:space="preserve"> </w:t>
      </w:r>
      <w:r>
        <w:rPr>
          <w:color w:val="231F20"/>
          <w:sz w:val="21"/>
        </w:rPr>
        <w:t>the</w:t>
      </w:r>
      <w:r>
        <w:rPr>
          <w:color w:val="231F20"/>
          <w:spacing w:val="-3"/>
          <w:sz w:val="21"/>
        </w:rPr>
        <w:t xml:space="preserve"> </w:t>
      </w:r>
      <w:r>
        <w:rPr>
          <w:color w:val="231F20"/>
          <w:sz w:val="21"/>
        </w:rPr>
        <w:t>amount</w:t>
      </w:r>
      <w:r>
        <w:rPr>
          <w:color w:val="231F20"/>
          <w:spacing w:val="-4"/>
          <w:sz w:val="21"/>
        </w:rPr>
        <w:t xml:space="preserve"> </w:t>
      </w:r>
      <w:r>
        <w:rPr>
          <w:color w:val="231F20"/>
          <w:sz w:val="21"/>
        </w:rPr>
        <w:t>of</w:t>
      </w:r>
      <w:r>
        <w:rPr>
          <w:color w:val="231F20"/>
          <w:spacing w:val="-2"/>
          <w:sz w:val="21"/>
        </w:rPr>
        <w:t xml:space="preserve"> </w:t>
      </w:r>
      <w:r>
        <w:rPr>
          <w:color w:val="231F20"/>
          <w:sz w:val="21"/>
        </w:rPr>
        <w:t>the</w:t>
      </w:r>
      <w:r>
        <w:rPr>
          <w:color w:val="231F20"/>
          <w:spacing w:val="-3"/>
          <w:sz w:val="21"/>
        </w:rPr>
        <w:t xml:space="preserve"> </w:t>
      </w:r>
      <w:r>
        <w:rPr>
          <w:color w:val="231F20"/>
          <w:sz w:val="21"/>
        </w:rPr>
        <w:t>extended</w:t>
      </w:r>
      <w:r>
        <w:rPr>
          <w:color w:val="231F20"/>
          <w:spacing w:val="-3"/>
          <w:sz w:val="21"/>
        </w:rPr>
        <w:t xml:space="preserve"> </w:t>
      </w:r>
      <w:r>
        <w:rPr>
          <w:color w:val="231F20"/>
          <w:sz w:val="21"/>
        </w:rPr>
        <w:t>reduction (qualifying contributory benefits) payable to an applicant is to be the greater of—</w:t>
      </w:r>
    </w:p>
    <w:p w14:paraId="1FD307C8" w14:textId="0D35CCC8" w:rsidR="003D3726" w:rsidRDefault="000E0BEF" w:rsidP="003E2224">
      <w:pPr>
        <w:pStyle w:val="ListParagraph"/>
        <w:numPr>
          <w:ilvl w:val="1"/>
          <w:numId w:val="51"/>
        </w:numPr>
        <w:tabs>
          <w:tab w:val="left" w:pos="1500"/>
        </w:tabs>
        <w:ind w:right="740" w:hanging="361"/>
        <w:rPr>
          <w:sz w:val="21"/>
        </w:rPr>
      </w:pPr>
      <w:r>
        <w:rPr>
          <w:color w:val="231F20"/>
          <w:sz w:val="21"/>
        </w:rPr>
        <w:t>the</w:t>
      </w:r>
      <w:r>
        <w:rPr>
          <w:color w:val="231F20"/>
          <w:spacing w:val="-3"/>
          <w:sz w:val="21"/>
        </w:rPr>
        <w:t xml:space="preserve"> </w:t>
      </w:r>
      <w:r>
        <w:rPr>
          <w:color w:val="231F20"/>
          <w:sz w:val="21"/>
        </w:rPr>
        <w:t>amount</w:t>
      </w:r>
      <w:r>
        <w:rPr>
          <w:color w:val="231F20"/>
          <w:spacing w:val="-4"/>
          <w:sz w:val="21"/>
        </w:rPr>
        <w:t xml:space="preserve"> </w:t>
      </w:r>
      <w:r>
        <w:rPr>
          <w:color w:val="231F20"/>
          <w:sz w:val="21"/>
        </w:rPr>
        <w:t>of</w:t>
      </w:r>
      <w:r>
        <w:rPr>
          <w:color w:val="231F20"/>
          <w:spacing w:val="-2"/>
          <w:sz w:val="21"/>
        </w:rPr>
        <w:t xml:space="preserve"> </w:t>
      </w:r>
      <w:r>
        <w:rPr>
          <w:color w:val="231F20"/>
          <w:sz w:val="21"/>
        </w:rPr>
        <w:t>reduction</w:t>
      </w:r>
      <w:r>
        <w:rPr>
          <w:color w:val="231F20"/>
          <w:spacing w:val="-3"/>
          <w:sz w:val="21"/>
        </w:rPr>
        <w:t xml:space="preserve"> </w:t>
      </w:r>
      <w:r>
        <w:rPr>
          <w:color w:val="231F20"/>
          <w:sz w:val="21"/>
        </w:rPr>
        <w:t>under</w:t>
      </w:r>
      <w:r>
        <w:rPr>
          <w:color w:val="231F20"/>
          <w:spacing w:val="-4"/>
          <w:sz w:val="21"/>
        </w:rPr>
        <w:t xml:space="preserve"> </w:t>
      </w:r>
      <w:r>
        <w:rPr>
          <w:color w:val="231F20"/>
          <w:sz w:val="21"/>
        </w:rPr>
        <w:t>this</w:t>
      </w:r>
      <w:r>
        <w:rPr>
          <w:color w:val="231F20"/>
          <w:spacing w:val="-3"/>
          <w:sz w:val="21"/>
        </w:rPr>
        <w:t xml:space="preserve"> </w:t>
      </w:r>
      <w:r>
        <w:rPr>
          <w:color w:val="231F20"/>
          <w:sz w:val="21"/>
        </w:rPr>
        <w:t>scheme</w:t>
      </w:r>
      <w:r>
        <w:rPr>
          <w:color w:val="231F20"/>
          <w:spacing w:val="-3"/>
          <w:sz w:val="21"/>
        </w:rPr>
        <w:t xml:space="preserve"> </w:t>
      </w:r>
      <w:r>
        <w:rPr>
          <w:color w:val="231F20"/>
          <w:sz w:val="21"/>
        </w:rPr>
        <w:t>to</w:t>
      </w:r>
      <w:r>
        <w:rPr>
          <w:color w:val="231F20"/>
          <w:spacing w:val="-3"/>
          <w:sz w:val="21"/>
        </w:rPr>
        <w:t xml:space="preserve"> </w:t>
      </w:r>
      <w:r>
        <w:rPr>
          <w:color w:val="231F20"/>
          <w:sz w:val="21"/>
        </w:rPr>
        <w:t>which</w:t>
      </w:r>
      <w:r>
        <w:rPr>
          <w:color w:val="231F20"/>
          <w:spacing w:val="-5"/>
          <w:sz w:val="21"/>
        </w:rPr>
        <w:t xml:space="preserve"> </w:t>
      </w:r>
      <w:r>
        <w:rPr>
          <w:color w:val="231F20"/>
          <w:sz w:val="21"/>
        </w:rPr>
        <w:t>the</w:t>
      </w:r>
      <w:r>
        <w:rPr>
          <w:color w:val="231F20"/>
          <w:spacing w:val="-3"/>
          <w:sz w:val="21"/>
        </w:rPr>
        <w:t xml:space="preserve"> </w:t>
      </w:r>
      <w:r>
        <w:rPr>
          <w:color w:val="231F20"/>
          <w:sz w:val="21"/>
        </w:rPr>
        <w:t>applicant</w:t>
      </w:r>
      <w:r>
        <w:rPr>
          <w:color w:val="231F20"/>
          <w:spacing w:val="-4"/>
          <w:sz w:val="21"/>
        </w:rPr>
        <w:t xml:space="preserve"> </w:t>
      </w:r>
      <w:r>
        <w:rPr>
          <w:color w:val="231F20"/>
          <w:sz w:val="21"/>
        </w:rPr>
        <w:t>was</w:t>
      </w:r>
      <w:r>
        <w:rPr>
          <w:color w:val="231F20"/>
          <w:spacing w:val="-3"/>
          <w:sz w:val="21"/>
        </w:rPr>
        <w:t xml:space="preserve"> </w:t>
      </w:r>
      <w:r>
        <w:rPr>
          <w:color w:val="231F20"/>
          <w:sz w:val="21"/>
        </w:rPr>
        <w:t>entitled</w:t>
      </w:r>
      <w:r>
        <w:rPr>
          <w:color w:val="231F20"/>
          <w:spacing w:val="-5"/>
          <w:sz w:val="21"/>
        </w:rPr>
        <w:t xml:space="preserve"> </w:t>
      </w:r>
      <w:r>
        <w:rPr>
          <w:color w:val="231F20"/>
          <w:sz w:val="21"/>
        </w:rPr>
        <w:t>by</w:t>
      </w:r>
      <w:r>
        <w:rPr>
          <w:color w:val="231F20"/>
          <w:spacing w:val="-3"/>
          <w:sz w:val="21"/>
        </w:rPr>
        <w:t xml:space="preserve"> </w:t>
      </w:r>
      <w:r>
        <w:rPr>
          <w:color w:val="231F20"/>
          <w:sz w:val="21"/>
        </w:rPr>
        <w:t xml:space="preserve">virtue of falling within </w:t>
      </w:r>
      <w:r w:rsidR="00B14297">
        <w:rPr>
          <w:color w:val="231F20"/>
          <w:sz w:val="21"/>
        </w:rPr>
        <w:t xml:space="preserve">class </w:t>
      </w:r>
      <w:r>
        <w:rPr>
          <w:color w:val="231F20"/>
          <w:sz w:val="21"/>
        </w:rPr>
        <w:t xml:space="preserve">D in the last reduction week before the applicant or the applicant’s partner ceased to be entitled to a qualifying contributory </w:t>
      </w:r>
      <w:proofErr w:type="gramStart"/>
      <w:r>
        <w:rPr>
          <w:color w:val="231F20"/>
          <w:sz w:val="21"/>
        </w:rPr>
        <w:t>benefit;</w:t>
      </w:r>
      <w:proofErr w:type="gramEnd"/>
    </w:p>
    <w:p w14:paraId="7DDE3807" w14:textId="18499FE5" w:rsidR="003D3726" w:rsidRDefault="000E0BEF" w:rsidP="003E2224">
      <w:pPr>
        <w:pStyle w:val="ListParagraph"/>
        <w:numPr>
          <w:ilvl w:val="1"/>
          <w:numId w:val="51"/>
        </w:numPr>
        <w:tabs>
          <w:tab w:val="left" w:pos="1500"/>
        </w:tabs>
        <w:ind w:right="669" w:hanging="361"/>
        <w:rPr>
          <w:sz w:val="21"/>
        </w:rPr>
      </w:pPr>
      <w:r>
        <w:rPr>
          <w:color w:val="231F20"/>
          <w:sz w:val="21"/>
        </w:rPr>
        <w:t xml:space="preserve">the amount of reduction under this scheme to which the applicant would be entitled by virtue of falling within </w:t>
      </w:r>
      <w:r w:rsidR="00B14297">
        <w:rPr>
          <w:color w:val="231F20"/>
          <w:sz w:val="21"/>
        </w:rPr>
        <w:t xml:space="preserve">class </w:t>
      </w:r>
      <w:r>
        <w:rPr>
          <w:color w:val="231F20"/>
          <w:sz w:val="21"/>
        </w:rPr>
        <w:t>D for any reduction week during the extended reduction</w:t>
      </w:r>
      <w:r>
        <w:rPr>
          <w:color w:val="231F20"/>
          <w:spacing w:val="-4"/>
          <w:sz w:val="21"/>
        </w:rPr>
        <w:t xml:space="preserve"> </w:t>
      </w:r>
      <w:r>
        <w:rPr>
          <w:color w:val="231F20"/>
          <w:sz w:val="21"/>
        </w:rPr>
        <w:t>period,</w:t>
      </w:r>
      <w:r>
        <w:rPr>
          <w:color w:val="231F20"/>
          <w:spacing w:val="-5"/>
          <w:sz w:val="21"/>
        </w:rPr>
        <w:t xml:space="preserve"> </w:t>
      </w:r>
      <w:r>
        <w:rPr>
          <w:color w:val="231F20"/>
          <w:sz w:val="21"/>
        </w:rPr>
        <w:t>if</w:t>
      </w:r>
      <w:r>
        <w:rPr>
          <w:color w:val="231F20"/>
          <w:spacing w:val="-3"/>
          <w:sz w:val="21"/>
        </w:rPr>
        <w:t xml:space="preserve"> </w:t>
      </w:r>
      <w:r>
        <w:rPr>
          <w:color w:val="231F20"/>
          <w:sz w:val="21"/>
        </w:rPr>
        <w:t>paragraph</w:t>
      </w:r>
      <w:r>
        <w:rPr>
          <w:color w:val="231F20"/>
          <w:spacing w:val="-4"/>
          <w:sz w:val="21"/>
        </w:rPr>
        <w:t xml:space="preserve"> </w:t>
      </w:r>
      <w:r w:rsidR="00732E4E">
        <w:rPr>
          <w:color w:val="231F20"/>
          <w:sz w:val="21"/>
        </w:rPr>
        <w:t>85</w:t>
      </w:r>
      <w:r>
        <w:rPr>
          <w:color w:val="231F20"/>
          <w:spacing w:val="-4"/>
          <w:sz w:val="21"/>
        </w:rPr>
        <w:t xml:space="preserve"> </w:t>
      </w:r>
      <w:r>
        <w:rPr>
          <w:color w:val="231F20"/>
          <w:sz w:val="21"/>
        </w:rPr>
        <w:t>(extended</w:t>
      </w:r>
      <w:r>
        <w:rPr>
          <w:color w:val="231F20"/>
          <w:spacing w:val="-4"/>
          <w:sz w:val="21"/>
        </w:rPr>
        <w:t xml:space="preserve"> </w:t>
      </w:r>
      <w:r>
        <w:rPr>
          <w:color w:val="231F20"/>
          <w:sz w:val="21"/>
        </w:rPr>
        <w:t>reductions</w:t>
      </w:r>
      <w:r>
        <w:rPr>
          <w:color w:val="231F20"/>
          <w:spacing w:val="-4"/>
          <w:sz w:val="21"/>
        </w:rPr>
        <w:t xml:space="preserve"> </w:t>
      </w:r>
      <w:r>
        <w:rPr>
          <w:color w:val="231F20"/>
          <w:sz w:val="21"/>
        </w:rPr>
        <w:t>(qualifying</w:t>
      </w:r>
      <w:r>
        <w:rPr>
          <w:color w:val="231F20"/>
          <w:spacing w:val="-4"/>
          <w:sz w:val="21"/>
        </w:rPr>
        <w:t xml:space="preserve"> </w:t>
      </w:r>
      <w:r>
        <w:rPr>
          <w:color w:val="231F20"/>
          <w:sz w:val="21"/>
        </w:rPr>
        <w:t>contributory</w:t>
      </w:r>
      <w:r>
        <w:rPr>
          <w:color w:val="231F20"/>
          <w:spacing w:val="-6"/>
          <w:sz w:val="21"/>
        </w:rPr>
        <w:t xml:space="preserve"> </w:t>
      </w:r>
      <w:proofErr w:type="gramStart"/>
      <w:r>
        <w:rPr>
          <w:color w:val="231F20"/>
          <w:sz w:val="21"/>
        </w:rPr>
        <w:t>benefits):</w:t>
      </w:r>
      <w:proofErr w:type="gramEnd"/>
      <w:r>
        <w:rPr>
          <w:color w:val="231F20"/>
          <w:sz w:val="21"/>
        </w:rPr>
        <w:t xml:space="preserve"> </w:t>
      </w:r>
      <w:r w:rsidR="00AB4B35">
        <w:rPr>
          <w:color w:val="231F20"/>
          <w:sz w:val="21"/>
        </w:rPr>
        <w:t>Working-age applicants</w:t>
      </w:r>
      <w:r>
        <w:rPr>
          <w:color w:val="231F20"/>
          <w:sz w:val="21"/>
        </w:rPr>
        <w:t>) did not apply to the applicant; or</w:t>
      </w:r>
    </w:p>
    <w:p w14:paraId="51186379" w14:textId="16B325C2" w:rsidR="003D3726" w:rsidRDefault="000E0BEF" w:rsidP="003E2224">
      <w:pPr>
        <w:pStyle w:val="ListParagraph"/>
        <w:numPr>
          <w:ilvl w:val="1"/>
          <w:numId w:val="51"/>
        </w:numPr>
        <w:tabs>
          <w:tab w:val="left" w:pos="1501"/>
        </w:tabs>
        <w:ind w:right="797"/>
        <w:rPr>
          <w:sz w:val="21"/>
        </w:rPr>
      </w:pPr>
      <w:r>
        <w:rPr>
          <w:color w:val="231F20"/>
          <w:sz w:val="21"/>
        </w:rPr>
        <w:t>the amount of reduction under this scheme to which the applicant’s partner would be entitled</w:t>
      </w:r>
      <w:r>
        <w:rPr>
          <w:color w:val="231F20"/>
          <w:spacing w:val="-2"/>
          <w:sz w:val="21"/>
        </w:rPr>
        <w:t xml:space="preserve"> </w:t>
      </w:r>
      <w:r>
        <w:rPr>
          <w:color w:val="231F20"/>
          <w:sz w:val="21"/>
        </w:rPr>
        <w:t>by</w:t>
      </w:r>
      <w:r>
        <w:rPr>
          <w:color w:val="231F20"/>
          <w:spacing w:val="-4"/>
          <w:sz w:val="21"/>
        </w:rPr>
        <w:t xml:space="preserve"> </w:t>
      </w:r>
      <w:r>
        <w:rPr>
          <w:color w:val="231F20"/>
          <w:sz w:val="21"/>
        </w:rPr>
        <w:t>virtue</w:t>
      </w:r>
      <w:r>
        <w:rPr>
          <w:color w:val="231F20"/>
          <w:spacing w:val="-2"/>
          <w:sz w:val="21"/>
        </w:rPr>
        <w:t xml:space="preserve"> </w:t>
      </w:r>
      <w:r>
        <w:rPr>
          <w:color w:val="231F20"/>
          <w:sz w:val="21"/>
        </w:rPr>
        <w:t>of</w:t>
      </w:r>
      <w:r>
        <w:rPr>
          <w:color w:val="231F20"/>
          <w:spacing w:val="-1"/>
          <w:sz w:val="21"/>
        </w:rPr>
        <w:t xml:space="preserve"> </w:t>
      </w:r>
      <w:r>
        <w:rPr>
          <w:color w:val="231F20"/>
          <w:sz w:val="21"/>
        </w:rPr>
        <w:t>falling</w:t>
      </w:r>
      <w:r>
        <w:rPr>
          <w:color w:val="231F20"/>
          <w:spacing w:val="-2"/>
          <w:sz w:val="21"/>
        </w:rPr>
        <w:t xml:space="preserve"> </w:t>
      </w:r>
      <w:r>
        <w:rPr>
          <w:color w:val="231F20"/>
          <w:sz w:val="21"/>
        </w:rPr>
        <w:t>within</w:t>
      </w:r>
      <w:r w:rsidR="00B14297">
        <w:rPr>
          <w:color w:val="231F20"/>
          <w:spacing w:val="-2"/>
          <w:sz w:val="21"/>
        </w:rPr>
        <w:t xml:space="preserve"> </w:t>
      </w:r>
      <w:r w:rsidR="00B14297">
        <w:rPr>
          <w:color w:val="231F20"/>
          <w:sz w:val="21"/>
        </w:rPr>
        <w:t xml:space="preserve">class </w:t>
      </w:r>
      <w:r>
        <w:rPr>
          <w:color w:val="231F20"/>
          <w:sz w:val="21"/>
        </w:rPr>
        <w:t>D,</w:t>
      </w:r>
      <w:r>
        <w:rPr>
          <w:color w:val="231F20"/>
          <w:spacing w:val="-3"/>
          <w:sz w:val="21"/>
        </w:rPr>
        <w:t xml:space="preserve"> </w:t>
      </w:r>
      <w:r>
        <w:rPr>
          <w:color w:val="231F20"/>
          <w:sz w:val="21"/>
        </w:rPr>
        <w:t>if</w:t>
      </w:r>
      <w:r>
        <w:rPr>
          <w:color w:val="231F20"/>
          <w:spacing w:val="-1"/>
          <w:sz w:val="21"/>
        </w:rPr>
        <w:t xml:space="preserve"> </w:t>
      </w:r>
      <w:r>
        <w:rPr>
          <w:color w:val="231F20"/>
          <w:sz w:val="21"/>
        </w:rPr>
        <w:t>paragraph</w:t>
      </w:r>
      <w:r>
        <w:rPr>
          <w:color w:val="231F20"/>
          <w:spacing w:val="-2"/>
          <w:sz w:val="21"/>
        </w:rPr>
        <w:t xml:space="preserve"> </w:t>
      </w:r>
      <w:r w:rsidR="00732E4E">
        <w:rPr>
          <w:color w:val="231F20"/>
          <w:sz w:val="21"/>
        </w:rPr>
        <w:t>85</w:t>
      </w:r>
      <w:r>
        <w:rPr>
          <w:color w:val="231F20"/>
          <w:spacing w:val="-2"/>
          <w:sz w:val="21"/>
        </w:rPr>
        <w:t xml:space="preserve"> </w:t>
      </w:r>
      <w:r>
        <w:rPr>
          <w:color w:val="231F20"/>
          <w:sz w:val="21"/>
        </w:rPr>
        <w:t>did</w:t>
      </w:r>
      <w:r>
        <w:rPr>
          <w:color w:val="231F20"/>
          <w:spacing w:val="-2"/>
          <w:sz w:val="21"/>
        </w:rPr>
        <w:t xml:space="preserve"> </w:t>
      </w:r>
      <w:r>
        <w:rPr>
          <w:color w:val="231F20"/>
          <w:sz w:val="21"/>
        </w:rPr>
        <w:t>not</w:t>
      </w:r>
      <w:r>
        <w:rPr>
          <w:color w:val="231F20"/>
          <w:spacing w:val="-3"/>
          <w:sz w:val="21"/>
        </w:rPr>
        <w:t xml:space="preserve"> </w:t>
      </w:r>
      <w:r>
        <w:rPr>
          <w:color w:val="231F20"/>
          <w:sz w:val="21"/>
        </w:rPr>
        <w:t>apply</w:t>
      </w:r>
      <w:r>
        <w:rPr>
          <w:color w:val="231F20"/>
          <w:spacing w:val="-4"/>
          <w:sz w:val="21"/>
        </w:rPr>
        <w:t xml:space="preserve"> </w:t>
      </w:r>
      <w:r>
        <w:rPr>
          <w:color w:val="231F20"/>
          <w:sz w:val="21"/>
        </w:rPr>
        <w:t>to the applicant.</w:t>
      </w:r>
    </w:p>
    <w:p w14:paraId="2FACE769" w14:textId="77777777" w:rsidR="003D3726" w:rsidRDefault="000E0BEF" w:rsidP="003E2224">
      <w:pPr>
        <w:pStyle w:val="ListParagraph"/>
        <w:numPr>
          <w:ilvl w:val="0"/>
          <w:numId w:val="51"/>
        </w:numPr>
        <w:tabs>
          <w:tab w:val="left" w:pos="1141"/>
        </w:tabs>
        <w:ind w:hanging="361"/>
        <w:rPr>
          <w:sz w:val="21"/>
        </w:rPr>
      </w:pPr>
      <w:r>
        <w:rPr>
          <w:color w:val="231F20"/>
          <w:sz w:val="21"/>
        </w:rPr>
        <w:t>Sub-paragraph</w:t>
      </w:r>
      <w:r>
        <w:rPr>
          <w:color w:val="231F20"/>
          <w:spacing w:val="-3"/>
          <w:sz w:val="21"/>
        </w:rPr>
        <w:t xml:space="preserve"> </w:t>
      </w:r>
      <w:r>
        <w:rPr>
          <w:color w:val="231F20"/>
          <w:sz w:val="21"/>
        </w:rPr>
        <w:t>(1)</w:t>
      </w:r>
      <w:r>
        <w:rPr>
          <w:color w:val="231F20"/>
          <w:spacing w:val="-3"/>
          <w:sz w:val="21"/>
        </w:rPr>
        <w:t xml:space="preserve"> </w:t>
      </w:r>
      <w:r>
        <w:rPr>
          <w:color w:val="231F20"/>
          <w:sz w:val="21"/>
        </w:rPr>
        <w:t>does</w:t>
      </w:r>
      <w:r>
        <w:rPr>
          <w:color w:val="231F20"/>
          <w:spacing w:val="-3"/>
          <w:sz w:val="21"/>
        </w:rPr>
        <w:t xml:space="preserve"> </w:t>
      </w:r>
      <w:r>
        <w:rPr>
          <w:color w:val="231F20"/>
          <w:sz w:val="21"/>
        </w:rPr>
        <w:t>not</w:t>
      </w:r>
      <w:r>
        <w:rPr>
          <w:color w:val="231F20"/>
          <w:spacing w:val="-3"/>
          <w:sz w:val="21"/>
        </w:rPr>
        <w:t xml:space="preserve"> </w:t>
      </w:r>
      <w:r>
        <w:rPr>
          <w:color w:val="231F20"/>
          <w:sz w:val="21"/>
        </w:rPr>
        <w:t>apply</w:t>
      </w:r>
      <w:r>
        <w:rPr>
          <w:color w:val="231F20"/>
          <w:spacing w:val="-4"/>
          <w:sz w:val="21"/>
        </w:rPr>
        <w:t xml:space="preserve"> </w:t>
      </w:r>
      <w:r>
        <w:rPr>
          <w:color w:val="231F20"/>
          <w:sz w:val="21"/>
        </w:rPr>
        <w:t>in</w:t>
      </w:r>
      <w:r>
        <w:rPr>
          <w:color w:val="231F20"/>
          <w:spacing w:val="-3"/>
          <w:sz w:val="21"/>
        </w:rPr>
        <w:t xml:space="preserve"> </w:t>
      </w:r>
      <w:r>
        <w:rPr>
          <w:color w:val="231F20"/>
          <w:sz w:val="21"/>
        </w:rPr>
        <w:t>the</w:t>
      </w:r>
      <w:r>
        <w:rPr>
          <w:color w:val="231F20"/>
          <w:spacing w:val="-2"/>
          <w:sz w:val="21"/>
        </w:rPr>
        <w:t xml:space="preserve"> </w:t>
      </w:r>
      <w:r>
        <w:rPr>
          <w:color w:val="231F20"/>
          <w:sz w:val="21"/>
        </w:rPr>
        <w:t>case</w:t>
      </w:r>
      <w:r>
        <w:rPr>
          <w:color w:val="231F20"/>
          <w:spacing w:val="-3"/>
          <w:sz w:val="21"/>
        </w:rPr>
        <w:t xml:space="preserve"> </w:t>
      </w:r>
      <w:r>
        <w:rPr>
          <w:color w:val="231F20"/>
          <w:sz w:val="21"/>
        </w:rPr>
        <w:t>of</w:t>
      </w:r>
      <w:r>
        <w:rPr>
          <w:color w:val="231F20"/>
          <w:spacing w:val="-1"/>
          <w:sz w:val="21"/>
        </w:rPr>
        <w:t xml:space="preserve"> </w:t>
      </w:r>
      <w:r>
        <w:rPr>
          <w:color w:val="231F20"/>
          <w:sz w:val="21"/>
        </w:rPr>
        <w:t>a</w:t>
      </w:r>
      <w:r>
        <w:rPr>
          <w:color w:val="231F20"/>
          <w:spacing w:val="-4"/>
          <w:sz w:val="21"/>
        </w:rPr>
        <w:t xml:space="preserve"> </w:t>
      </w:r>
      <w:r>
        <w:rPr>
          <w:color w:val="231F20"/>
          <w:spacing w:val="-2"/>
          <w:sz w:val="21"/>
        </w:rPr>
        <w:t>mover.</w:t>
      </w:r>
    </w:p>
    <w:p w14:paraId="17366171" w14:textId="77777777" w:rsidR="003D3726" w:rsidRDefault="000E0BEF" w:rsidP="003E2224">
      <w:pPr>
        <w:pStyle w:val="ListParagraph"/>
        <w:numPr>
          <w:ilvl w:val="0"/>
          <w:numId w:val="51"/>
        </w:numPr>
        <w:tabs>
          <w:tab w:val="left" w:pos="1141"/>
        </w:tabs>
        <w:ind w:right="629"/>
        <w:rPr>
          <w:sz w:val="21"/>
        </w:rPr>
      </w:pPr>
      <w:r>
        <w:rPr>
          <w:color w:val="231F20"/>
          <w:sz w:val="21"/>
        </w:rPr>
        <w:t>Where an applicant is in receipt of an extended reduction (qualifying contributory benefits) under this paragraph and</w:t>
      </w:r>
      <w:r>
        <w:rPr>
          <w:color w:val="231F20"/>
          <w:spacing w:val="-1"/>
          <w:sz w:val="21"/>
        </w:rPr>
        <w:t xml:space="preserve"> </w:t>
      </w:r>
      <w:r>
        <w:rPr>
          <w:color w:val="231F20"/>
          <w:sz w:val="21"/>
        </w:rPr>
        <w:t>the applicant’s partner</w:t>
      </w:r>
      <w:r>
        <w:rPr>
          <w:color w:val="231F20"/>
          <w:spacing w:val="-2"/>
          <w:sz w:val="21"/>
        </w:rPr>
        <w:t xml:space="preserve"> </w:t>
      </w:r>
      <w:r>
        <w:rPr>
          <w:color w:val="231F20"/>
          <w:sz w:val="21"/>
        </w:rPr>
        <w:t>makes an application</w:t>
      </w:r>
      <w:r>
        <w:rPr>
          <w:color w:val="231F20"/>
          <w:spacing w:val="-1"/>
          <w:sz w:val="21"/>
        </w:rPr>
        <w:t xml:space="preserve"> </w:t>
      </w:r>
      <w:r>
        <w:rPr>
          <w:color w:val="231F20"/>
          <w:sz w:val="21"/>
        </w:rPr>
        <w:t>for a reduction under this</w:t>
      </w:r>
      <w:r>
        <w:rPr>
          <w:color w:val="231F20"/>
          <w:spacing w:val="-3"/>
          <w:sz w:val="21"/>
        </w:rPr>
        <w:t xml:space="preserve"> </w:t>
      </w:r>
      <w:r>
        <w:rPr>
          <w:color w:val="231F20"/>
          <w:sz w:val="21"/>
        </w:rPr>
        <w:t>scheme,</w:t>
      </w:r>
      <w:r>
        <w:rPr>
          <w:color w:val="231F20"/>
          <w:spacing w:val="-4"/>
          <w:sz w:val="21"/>
        </w:rPr>
        <w:t xml:space="preserve"> </w:t>
      </w:r>
      <w:r>
        <w:rPr>
          <w:color w:val="231F20"/>
          <w:sz w:val="21"/>
        </w:rPr>
        <w:t>no</w:t>
      </w:r>
      <w:r>
        <w:rPr>
          <w:color w:val="231F20"/>
          <w:spacing w:val="-3"/>
          <w:sz w:val="21"/>
        </w:rPr>
        <w:t xml:space="preserve"> </w:t>
      </w:r>
      <w:r>
        <w:rPr>
          <w:color w:val="231F20"/>
          <w:sz w:val="21"/>
        </w:rPr>
        <w:t>amount</w:t>
      </w:r>
      <w:r>
        <w:rPr>
          <w:color w:val="231F20"/>
          <w:spacing w:val="-4"/>
          <w:sz w:val="21"/>
        </w:rPr>
        <w:t xml:space="preserve"> </w:t>
      </w:r>
      <w:r>
        <w:rPr>
          <w:color w:val="231F20"/>
          <w:sz w:val="21"/>
        </w:rPr>
        <w:t>of</w:t>
      </w:r>
      <w:r>
        <w:rPr>
          <w:color w:val="231F20"/>
          <w:spacing w:val="-2"/>
          <w:sz w:val="21"/>
        </w:rPr>
        <w:t xml:space="preserve"> </w:t>
      </w:r>
      <w:r>
        <w:rPr>
          <w:color w:val="231F20"/>
          <w:sz w:val="21"/>
        </w:rPr>
        <w:t>reduction</w:t>
      </w:r>
      <w:r>
        <w:rPr>
          <w:color w:val="231F20"/>
          <w:spacing w:val="-3"/>
          <w:sz w:val="21"/>
        </w:rPr>
        <w:t xml:space="preserve"> </w:t>
      </w:r>
      <w:r>
        <w:rPr>
          <w:color w:val="231F20"/>
          <w:sz w:val="21"/>
        </w:rPr>
        <w:t>shall</w:t>
      </w:r>
      <w:r>
        <w:rPr>
          <w:color w:val="231F20"/>
          <w:spacing w:val="-2"/>
          <w:sz w:val="21"/>
        </w:rPr>
        <w:t xml:space="preserve"> </w:t>
      </w:r>
      <w:r>
        <w:rPr>
          <w:color w:val="231F20"/>
          <w:sz w:val="21"/>
        </w:rPr>
        <w:t>be</w:t>
      </w:r>
      <w:r>
        <w:rPr>
          <w:color w:val="231F20"/>
          <w:spacing w:val="-3"/>
          <w:sz w:val="21"/>
        </w:rPr>
        <w:t xml:space="preserve"> </w:t>
      </w:r>
      <w:r>
        <w:rPr>
          <w:color w:val="231F20"/>
          <w:sz w:val="21"/>
        </w:rPr>
        <w:t>allowed</w:t>
      </w:r>
      <w:r>
        <w:rPr>
          <w:color w:val="231F20"/>
          <w:spacing w:val="-3"/>
          <w:sz w:val="21"/>
        </w:rPr>
        <w:t xml:space="preserve"> </w:t>
      </w:r>
      <w:r>
        <w:rPr>
          <w:color w:val="231F20"/>
          <w:sz w:val="21"/>
        </w:rPr>
        <w:t>by</w:t>
      </w:r>
      <w:r>
        <w:rPr>
          <w:color w:val="231F20"/>
          <w:spacing w:val="-5"/>
          <w:sz w:val="21"/>
        </w:rPr>
        <w:t xml:space="preserve"> </w:t>
      </w:r>
      <w:r>
        <w:rPr>
          <w:color w:val="231F20"/>
          <w:sz w:val="21"/>
        </w:rPr>
        <w:t>the</w:t>
      </w:r>
      <w:r>
        <w:rPr>
          <w:color w:val="231F20"/>
          <w:spacing w:val="-3"/>
          <w:sz w:val="21"/>
        </w:rPr>
        <w:t xml:space="preserve"> </w:t>
      </w:r>
      <w:r>
        <w:rPr>
          <w:color w:val="231F20"/>
          <w:sz w:val="21"/>
        </w:rPr>
        <w:t>appropriate</w:t>
      </w:r>
      <w:r>
        <w:rPr>
          <w:color w:val="231F20"/>
          <w:spacing w:val="-3"/>
          <w:sz w:val="21"/>
        </w:rPr>
        <w:t xml:space="preserve"> </w:t>
      </w:r>
      <w:r>
        <w:rPr>
          <w:color w:val="231F20"/>
          <w:sz w:val="21"/>
        </w:rPr>
        <w:t>authority</w:t>
      </w:r>
      <w:r>
        <w:rPr>
          <w:color w:val="231F20"/>
          <w:spacing w:val="-5"/>
          <w:sz w:val="21"/>
        </w:rPr>
        <w:t xml:space="preserve"> </w:t>
      </w:r>
      <w:r>
        <w:rPr>
          <w:color w:val="231F20"/>
          <w:sz w:val="21"/>
        </w:rPr>
        <w:t>during</w:t>
      </w:r>
      <w:r>
        <w:rPr>
          <w:color w:val="231F20"/>
          <w:spacing w:val="-3"/>
          <w:sz w:val="21"/>
        </w:rPr>
        <w:t xml:space="preserve"> </w:t>
      </w:r>
      <w:r>
        <w:rPr>
          <w:color w:val="231F20"/>
          <w:sz w:val="21"/>
        </w:rPr>
        <w:t>the extended reduction period.</w:t>
      </w:r>
    </w:p>
    <w:p w14:paraId="0C6E32A1" w14:textId="77777777" w:rsidR="002B3897" w:rsidRDefault="002B3897">
      <w:pPr>
        <w:pStyle w:val="BodyText"/>
        <w:spacing w:before="3"/>
        <w:ind w:firstLine="0"/>
        <w:rPr>
          <w:sz w:val="17"/>
        </w:rPr>
      </w:pPr>
    </w:p>
    <w:p w14:paraId="1B11BAC4" w14:textId="6D85FEC6" w:rsidR="003D3726" w:rsidRDefault="000E0BEF" w:rsidP="00E03DBD">
      <w:pPr>
        <w:pStyle w:val="Heading3"/>
        <w:jc w:val="left"/>
      </w:pPr>
      <w:bookmarkStart w:id="112" w:name="_Toc190696274"/>
      <w:r>
        <w:t>Extended</w:t>
      </w:r>
      <w:r>
        <w:rPr>
          <w:spacing w:val="-3"/>
        </w:rPr>
        <w:t xml:space="preserve"> </w:t>
      </w:r>
      <w:r>
        <w:t>reductions</w:t>
      </w:r>
      <w:r>
        <w:rPr>
          <w:spacing w:val="-6"/>
        </w:rPr>
        <w:t xml:space="preserve"> </w:t>
      </w:r>
      <w:r>
        <w:t>(qualifying</w:t>
      </w:r>
      <w:r>
        <w:rPr>
          <w:spacing w:val="-3"/>
        </w:rPr>
        <w:t xml:space="preserve"> </w:t>
      </w:r>
      <w:r>
        <w:t>contributory</w:t>
      </w:r>
      <w:r>
        <w:rPr>
          <w:spacing w:val="-6"/>
        </w:rPr>
        <w:t xml:space="preserve"> </w:t>
      </w:r>
      <w:r>
        <w:t>benefits)—movers:</w:t>
      </w:r>
      <w:r>
        <w:rPr>
          <w:spacing w:val="-2"/>
        </w:rPr>
        <w:t xml:space="preserve"> </w:t>
      </w:r>
      <w:r w:rsidR="00A10F85">
        <w:t>w</w:t>
      </w:r>
      <w:r w:rsidR="00AB4B35">
        <w:t>orking-age applicants</w:t>
      </w:r>
      <w:bookmarkEnd w:id="112"/>
    </w:p>
    <w:p w14:paraId="1236BB29" w14:textId="77777777" w:rsidR="003D3726" w:rsidRDefault="003D3726" w:rsidP="003E2224">
      <w:pPr>
        <w:pStyle w:val="ListParagraph"/>
        <w:numPr>
          <w:ilvl w:val="0"/>
          <w:numId w:val="180"/>
        </w:numPr>
        <w:tabs>
          <w:tab w:val="left" w:pos="833"/>
        </w:tabs>
        <w:spacing w:line="238" w:lineRule="exact"/>
        <w:ind w:left="832" w:hanging="414"/>
        <w:rPr>
          <w:sz w:val="21"/>
        </w:rPr>
      </w:pPr>
    </w:p>
    <w:p w14:paraId="58B6D215" w14:textId="77777777" w:rsidR="003D3726" w:rsidRDefault="000E0BEF" w:rsidP="003E2224">
      <w:pPr>
        <w:pStyle w:val="ListParagraph"/>
        <w:numPr>
          <w:ilvl w:val="0"/>
          <w:numId w:val="50"/>
        </w:numPr>
        <w:tabs>
          <w:tab w:val="left" w:pos="1140"/>
        </w:tabs>
        <w:spacing w:before="1" w:line="241" w:lineRule="exact"/>
        <w:ind w:hanging="361"/>
        <w:rPr>
          <w:sz w:val="21"/>
        </w:rPr>
      </w:pPr>
      <w:r>
        <w:rPr>
          <w:color w:val="231F20"/>
          <w:sz w:val="21"/>
        </w:rPr>
        <w:t>This</w:t>
      </w:r>
      <w:r>
        <w:rPr>
          <w:color w:val="231F20"/>
          <w:spacing w:val="-4"/>
          <w:sz w:val="21"/>
        </w:rPr>
        <w:t xml:space="preserve"> </w:t>
      </w:r>
      <w:r>
        <w:rPr>
          <w:color w:val="231F20"/>
          <w:sz w:val="21"/>
        </w:rPr>
        <w:t>paragraph</w:t>
      </w:r>
      <w:r>
        <w:rPr>
          <w:color w:val="231F20"/>
          <w:spacing w:val="-4"/>
          <w:sz w:val="21"/>
        </w:rPr>
        <w:t xml:space="preserve"> </w:t>
      </w:r>
      <w:r>
        <w:rPr>
          <w:color w:val="231F20"/>
          <w:spacing w:val="-2"/>
          <w:sz w:val="21"/>
        </w:rPr>
        <w:t>applies—</w:t>
      </w:r>
    </w:p>
    <w:p w14:paraId="78A666B0" w14:textId="77777777" w:rsidR="003D3726" w:rsidRDefault="000E0BEF" w:rsidP="003E2224">
      <w:pPr>
        <w:pStyle w:val="ListParagraph"/>
        <w:numPr>
          <w:ilvl w:val="1"/>
          <w:numId w:val="50"/>
        </w:numPr>
        <w:tabs>
          <w:tab w:val="left" w:pos="1500"/>
        </w:tabs>
        <w:spacing w:line="241" w:lineRule="exact"/>
        <w:ind w:hanging="361"/>
        <w:rPr>
          <w:sz w:val="21"/>
        </w:rPr>
      </w:pPr>
      <w:r>
        <w:rPr>
          <w:color w:val="231F20"/>
          <w:sz w:val="21"/>
        </w:rPr>
        <w:t>to</w:t>
      </w:r>
      <w:r>
        <w:rPr>
          <w:color w:val="231F20"/>
          <w:spacing w:val="-2"/>
          <w:sz w:val="21"/>
        </w:rPr>
        <w:t xml:space="preserve"> </w:t>
      </w:r>
      <w:r>
        <w:rPr>
          <w:color w:val="231F20"/>
          <w:sz w:val="21"/>
        </w:rPr>
        <w:t>a</w:t>
      </w:r>
      <w:r>
        <w:rPr>
          <w:color w:val="231F20"/>
          <w:spacing w:val="-3"/>
          <w:sz w:val="21"/>
        </w:rPr>
        <w:t xml:space="preserve"> </w:t>
      </w:r>
      <w:r>
        <w:rPr>
          <w:color w:val="231F20"/>
          <w:sz w:val="21"/>
        </w:rPr>
        <w:t>mover;</w:t>
      </w:r>
      <w:r>
        <w:rPr>
          <w:color w:val="231F20"/>
          <w:spacing w:val="-2"/>
          <w:sz w:val="21"/>
        </w:rPr>
        <w:t xml:space="preserve"> </w:t>
      </w:r>
      <w:r>
        <w:rPr>
          <w:color w:val="231F20"/>
          <w:spacing w:val="-5"/>
          <w:sz w:val="21"/>
        </w:rPr>
        <w:t>and</w:t>
      </w:r>
    </w:p>
    <w:p w14:paraId="22BE5FD5" w14:textId="77777777" w:rsidR="003D3726" w:rsidRDefault="000E0BEF" w:rsidP="003E2224">
      <w:pPr>
        <w:pStyle w:val="ListParagraph"/>
        <w:numPr>
          <w:ilvl w:val="1"/>
          <w:numId w:val="50"/>
        </w:numPr>
        <w:tabs>
          <w:tab w:val="left" w:pos="1500"/>
        </w:tabs>
        <w:spacing w:before="1"/>
        <w:ind w:hanging="361"/>
        <w:rPr>
          <w:sz w:val="21"/>
        </w:rPr>
      </w:pPr>
      <w:r>
        <w:rPr>
          <w:color w:val="231F20"/>
          <w:sz w:val="21"/>
        </w:rPr>
        <w:t>from</w:t>
      </w:r>
      <w:r>
        <w:rPr>
          <w:color w:val="231F20"/>
          <w:spacing w:val="-3"/>
          <w:sz w:val="21"/>
        </w:rPr>
        <w:t xml:space="preserve"> </w:t>
      </w:r>
      <w:r>
        <w:rPr>
          <w:color w:val="231F20"/>
          <w:sz w:val="21"/>
        </w:rPr>
        <w:t>the</w:t>
      </w:r>
      <w:r>
        <w:rPr>
          <w:color w:val="231F20"/>
          <w:spacing w:val="-3"/>
          <w:sz w:val="21"/>
        </w:rPr>
        <w:t xml:space="preserve"> </w:t>
      </w:r>
      <w:r>
        <w:rPr>
          <w:color w:val="231F20"/>
          <w:sz w:val="21"/>
        </w:rPr>
        <w:t>Monday</w:t>
      </w:r>
      <w:r>
        <w:rPr>
          <w:color w:val="231F20"/>
          <w:spacing w:val="-4"/>
          <w:sz w:val="21"/>
        </w:rPr>
        <w:t xml:space="preserve"> </w:t>
      </w:r>
      <w:r>
        <w:rPr>
          <w:color w:val="231F20"/>
          <w:sz w:val="21"/>
        </w:rPr>
        <w:t>following</w:t>
      </w:r>
      <w:r>
        <w:rPr>
          <w:color w:val="231F20"/>
          <w:spacing w:val="-4"/>
          <w:sz w:val="21"/>
        </w:rPr>
        <w:t xml:space="preserve"> </w:t>
      </w:r>
      <w:r>
        <w:rPr>
          <w:color w:val="231F20"/>
          <w:sz w:val="21"/>
        </w:rPr>
        <w:t>the</w:t>
      </w:r>
      <w:r>
        <w:rPr>
          <w:color w:val="231F20"/>
          <w:spacing w:val="-3"/>
          <w:sz w:val="21"/>
        </w:rPr>
        <w:t xml:space="preserve"> </w:t>
      </w:r>
      <w:r>
        <w:rPr>
          <w:color w:val="231F20"/>
          <w:sz w:val="21"/>
        </w:rPr>
        <w:t>day</w:t>
      </w:r>
      <w:r>
        <w:rPr>
          <w:color w:val="231F20"/>
          <w:spacing w:val="-4"/>
          <w:sz w:val="21"/>
        </w:rPr>
        <w:t xml:space="preserve"> </w:t>
      </w:r>
      <w:r>
        <w:rPr>
          <w:color w:val="231F20"/>
          <w:sz w:val="21"/>
        </w:rPr>
        <w:t>of</w:t>
      </w:r>
      <w:r>
        <w:rPr>
          <w:color w:val="231F20"/>
          <w:spacing w:val="-2"/>
          <w:sz w:val="21"/>
        </w:rPr>
        <w:t xml:space="preserve"> </w:t>
      </w:r>
      <w:r>
        <w:rPr>
          <w:color w:val="231F20"/>
          <w:sz w:val="21"/>
        </w:rPr>
        <w:t>the</w:t>
      </w:r>
      <w:r>
        <w:rPr>
          <w:color w:val="231F20"/>
          <w:spacing w:val="-2"/>
          <w:sz w:val="21"/>
        </w:rPr>
        <w:t xml:space="preserve"> </w:t>
      </w:r>
      <w:r>
        <w:rPr>
          <w:color w:val="231F20"/>
          <w:spacing w:val="-4"/>
          <w:sz w:val="21"/>
        </w:rPr>
        <w:t>move.</w:t>
      </w:r>
    </w:p>
    <w:p w14:paraId="7C6F2573" w14:textId="77777777" w:rsidR="003D3726" w:rsidRDefault="000E0BEF" w:rsidP="003E2224">
      <w:pPr>
        <w:pStyle w:val="ListParagraph"/>
        <w:numPr>
          <w:ilvl w:val="0"/>
          <w:numId w:val="50"/>
        </w:numPr>
        <w:tabs>
          <w:tab w:val="left" w:pos="1140"/>
        </w:tabs>
        <w:spacing w:before="1"/>
        <w:ind w:right="747"/>
        <w:rPr>
          <w:sz w:val="21"/>
        </w:rPr>
      </w:pPr>
      <w:r>
        <w:rPr>
          <w:color w:val="231F20"/>
          <w:sz w:val="21"/>
        </w:rPr>
        <w:t>The amount of the extended reduction (qualifying contributory benefit) payable from the Monday</w:t>
      </w:r>
      <w:r>
        <w:rPr>
          <w:color w:val="231F20"/>
          <w:spacing w:val="-5"/>
          <w:sz w:val="21"/>
        </w:rPr>
        <w:t xml:space="preserve"> </w:t>
      </w:r>
      <w:r>
        <w:rPr>
          <w:color w:val="231F20"/>
          <w:sz w:val="21"/>
        </w:rPr>
        <w:t>from</w:t>
      </w:r>
      <w:r>
        <w:rPr>
          <w:color w:val="231F20"/>
          <w:spacing w:val="-1"/>
          <w:sz w:val="21"/>
        </w:rPr>
        <w:t xml:space="preserve"> </w:t>
      </w:r>
      <w:r>
        <w:rPr>
          <w:color w:val="231F20"/>
          <w:sz w:val="21"/>
        </w:rPr>
        <w:t>which</w:t>
      </w:r>
      <w:r>
        <w:rPr>
          <w:color w:val="231F20"/>
          <w:spacing w:val="-3"/>
          <w:sz w:val="21"/>
        </w:rPr>
        <w:t xml:space="preserve"> </w:t>
      </w:r>
      <w:r>
        <w:rPr>
          <w:color w:val="231F20"/>
          <w:sz w:val="21"/>
        </w:rPr>
        <w:t>this</w:t>
      </w:r>
      <w:r>
        <w:rPr>
          <w:color w:val="231F20"/>
          <w:spacing w:val="-3"/>
          <w:sz w:val="21"/>
        </w:rPr>
        <w:t xml:space="preserve"> </w:t>
      </w:r>
      <w:r>
        <w:rPr>
          <w:color w:val="231F20"/>
          <w:sz w:val="21"/>
        </w:rPr>
        <w:t>paragraph</w:t>
      </w:r>
      <w:r>
        <w:rPr>
          <w:color w:val="231F20"/>
          <w:spacing w:val="-3"/>
          <w:sz w:val="21"/>
        </w:rPr>
        <w:t xml:space="preserve"> </w:t>
      </w:r>
      <w:r>
        <w:rPr>
          <w:color w:val="231F20"/>
          <w:sz w:val="21"/>
        </w:rPr>
        <w:t>applies</w:t>
      </w:r>
      <w:r>
        <w:rPr>
          <w:color w:val="231F20"/>
          <w:spacing w:val="-3"/>
          <w:sz w:val="21"/>
        </w:rPr>
        <w:t xml:space="preserve"> </w:t>
      </w:r>
      <w:r>
        <w:rPr>
          <w:color w:val="231F20"/>
          <w:sz w:val="21"/>
        </w:rPr>
        <w:t>until</w:t>
      </w:r>
      <w:r>
        <w:rPr>
          <w:color w:val="231F20"/>
          <w:spacing w:val="-2"/>
          <w:sz w:val="21"/>
        </w:rPr>
        <w:t xml:space="preserve"> </w:t>
      </w:r>
      <w:r>
        <w:rPr>
          <w:color w:val="231F20"/>
          <w:sz w:val="21"/>
        </w:rPr>
        <w:t>the</w:t>
      </w:r>
      <w:r>
        <w:rPr>
          <w:color w:val="231F20"/>
          <w:spacing w:val="-5"/>
          <w:sz w:val="21"/>
        </w:rPr>
        <w:t xml:space="preserve"> </w:t>
      </w:r>
      <w:r>
        <w:rPr>
          <w:color w:val="231F20"/>
          <w:sz w:val="21"/>
        </w:rPr>
        <w:t>end</w:t>
      </w:r>
      <w:r>
        <w:rPr>
          <w:color w:val="231F20"/>
          <w:spacing w:val="-3"/>
          <w:sz w:val="21"/>
        </w:rPr>
        <w:t xml:space="preserve"> </w:t>
      </w:r>
      <w:r>
        <w:rPr>
          <w:color w:val="231F20"/>
          <w:sz w:val="21"/>
        </w:rPr>
        <w:t>of</w:t>
      </w:r>
      <w:r>
        <w:rPr>
          <w:color w:val="231F20"/>
          <w:spacing w:val="-2"/>
          <w:sz w:val="21"/>
        </w:rPr>
        <w:t xml:space="preserve"> </w:t>
      </w:r>
      <w:r>
        <w:rPr>
          <w:color w:val="231F20"/>
          <w:sz w:val="21"/>
        </w:rPr>
        <w:t>the</w:t>
      </w:r>
      <w:r>
        <w:rPr>
          <w:color w:val="231F20"/>
          <w:spacing w:val="-3"/>
          <w:sz w:val="21"/>
        </w:rPr>
        <w:t xml:space="preserve"> </w:t>
      </w:r>
      <w:r>
        <w:rPr>
          <w:color w:val="231F20"/>
          <w:sz w:val="21"/>
        </w:rPr>
        <w:t>extended</w:t>
      </w:r>
      <w:r>
        <w:rPr>
          <w:color w:val="231F20"/>
          <w:spacing w:val="-3"/>
          <w:sz w:val="21"/>
        </w:rPr>
        <w:t xml:space="preserve"> </w:t>
      </w:r>
      <w:r>
        <w:rPr>
          <w:color w:val="231F20"/>
          <w:sz w:val="21"/>
        </w:rPr>
        <w:t>reduction</w:t>
      </w:r>
      <w:r>
        <w:rPr>
          <w:color w:val="231F20"/>
          <w:spacing w:val="-3"/>
          <w:sz w:val="21"/>
        </w:rPr>
        <w:t xml:space="preserve"> </w:t>
      </w:r>
      <w:r>
        <w:rPr>
          <w:color w:val="231F20"/>
          <w:sz w:val="21"/>
        </w:rPr>
        <w:t>period</w:t>
      </w:r>
      <w:r>
        <w:rPr>
          <w:color w:val="231F20"/>
          <w:spacing w:val="-5"/>
          <w:sz w:val="21"/>
        </w:rPr>
        <w:t xml:space="preserve"> </w:t>
      </w:r>
      <w:r>
        <w:rPr>
          <w:color w:val="231F20"/>
          <w:sz w:val="21"/>
        </w:rPr>
        <w:t>is to be the amount of reduction under this scheme which was awarded to the mover for the last reduction week before the mover, or the mover’s partner, ceased to be entitled to a qualifying contributory benefit.</w:t>
      </w:r>
    </w:p>
    <w:p w14:paraId="4EFC9A06" w14:textId="26A7DB53" w:rsidR="003D3726" w:rsidRDefault="000E0BEF" w:rsidP="003E2224">
      <w:pPr>
        <w:pStyle w:val="ListParagraph"/>
        <w:numPr>
          <w:ilvl w:val="0"/>
          <w:numId w:val="50"/>
        </w:numPr>
        <w:tabs>
          <w:tab w:val="left" w:pos="1140"/>
        </w:tabs>
        <w:ind w:right="936"/>
        <w:jc w:val="both"/>
        <w:rPr>
          <w:sz w:val="21"/>
        </w:rPr>
      </w:pPr>
      <w:r>
        <w:rPr>
          <w:color w:val="231F20"/>
          <w:sz w:val="21"/>
        </w:rPr>
        <w:t>Where</w:t>
      </w:r>
      <w:r>
        <w:rPr>
          <w:color w:val="231F20"/>
          <w:spacing w:val="-2"/>
          <w:sz w:val="21"/>
        </w:rPr>
        <w:t xml:space="preserve"> </w:t>
      </w:r>
      <w:r>
        <w:rPr>
          <w:color w:val="231F20"/>
          <w:sz w:val="21"/>
        </w:rPr>
        <w:t>a</w:t>
      </w:r>
      <w:r>
        <w:rPr>
          <w:color w:val="231F20"/>
          <w:spacing w:val="-4"/>
          <w:sz w:val="21"/>
        </w:rPr>
        <w:t xml:space="preserve"> </w:t>
      </w:r>
      <w:r>
        <w:rPr>
          <w:color w:val="231F20"/>
          <w:sz w:val="21"/>
        </w:rPr>
        <w:t>mover’s</w:t>
      </w:r>
      <w:r>
        <w:rPr>
          <w:color w:val="231F20"/>
          <w:spacing w:val="-2"/>
          <w:sz w:val="21"/>
        </w:rPr>
        <w:t xml:space="preserve"> </w:t>
      </w:r>
      <w:r>
        <w:rPr>
          <w:color w:val="231F20"/>
          <w:sz w:val="21"/>
        </w:rPr>
        <w:t>liability</w:t>
      </w:r>
      <w:r>
        <w:rPr>
          <w:color w:val="231F20"/>
          <w:spacing w:val="-4"/>
          <w:sz w:val="21"/>
        </w:rPr>
        <w:t xml:space="preserve"> </w:t>
      </w:r>
      <w:r>
        <w:rPr>
          <w:color w:val="231F20"/>
          <w:sz w:val="21"/>
        </w:rPr>
        <w:t>to</w:t>
      </w:r>
      <w:r>
        <w:rPr>
          <w:color w:val="231F20"/>
          <w:spacing w:val="-2"/>
          <w:sz w:val="21"/>
        </w:rPr>
        <w:t xml:space="preserve"> </w:t>
      </w:r>
      <w:r>
        <w:rPr>
          <w:color w:val="231F20"/>
          <w:sz w:val="21"/>
        </w:rPr>
        <w:t>pay</w:t>
      </w:r>
      <w:r>
        <w:rPr>
          <w:color w:val="231F20"/>
          <w:spacing w:val="-4"/>
          <w:sz w:val="21"/>
        </w:rPr>
        <w:t xml:space="preserve"> </w:t>
      </w:r>
      <w:r w:rsidR="008A6D7A">
        <w:rPr>
          <w:color w:val="231F20"/>
          <w:sz w:val="21"/>
        </w:rPr>
        <w:t>Council Tax</w:t>
      </w:r>
      <w:r>
        <w:rPr>
          <w:color w:val="231F20"/>
          <w:spacing w:val="-2"/>
          <w:sz w:val="21"/>
        </w:rPr>
        <w:t xml:space="preserve"> </w:t>
      </w:r>
      <w:r>
        <w:rPr>
          <w:color w:val="231F20"/>
          <w:sz w:val="21"/>
        </w:rPr>
        <w:t>in</w:t>
      </w:r>
      <w:r>
        <w:rPr>
          <w:color w:val="231F20"/>
          <w:spacing w:val="-2"/>
          <w:sz w:val="21"/>
        </w:rPr>
        <w:t xml:space="preserve"> </w:t>
      </w:r>
      <w:r>
        <w:rPr>
          <w:color w:val="231F20"/>
          <w:sz w:val="21"/>
        </w:rPr>
        <w:t>respect</w:t>
      </w:r>
      <w:r>
        <w:rPr>
          <w:color w:val="231F20"/>
          <w:spacing w:val="-3"/>
          <w:sz w:val="21"/>
        </w:rPr>
        <w:t xml:space="preserve"> </w:t>
      </w:r>
      <w:r>
        <w:rPr>
          <w:color w:val="231F20"/>
          <w:sz w:val="21"/>
        </w:rPr>
        <w:t>of</w:t>
      </w:r>
      <w:r>
        <w:rPr>
          <w:color w:val="231F20"/>
          <w:spacing w:val="-1"/>
          <w:sz w:val="21"/>
        </w:rPr>
        <w:t xml:space="preserve"> </w:t>
      </w:r>
      <w:r>
        <w:rPr>
          <w:color w:val="231F20"/>
          <w:sz w:val="21"/>
        </w:rPr>
        <w:t>the</w:t>
      </w:r>
      <w:r>
        <w:rPr>
          <w:color w:val="231F20"/>
          <w:spacing w:val="-2"/>
          <w:sz w:val="21"/>
        </w:rPr>
        <w:t xml:space="preserve"> </w:t>
      </w:r>
      <w:r>
        <w:rPr>
          <w:color w:val="231F20"/>
          <w:sz w:val="21"/>
        </w:rPr>
        <w:t>new</w:t>
      </w:r>
      <w:r>
        <w:rPr>
          <w:color w:val="231F20"/>
          <w:spacing w:val="-3"/>
          <w:sz w:val="21"/>
        </w:rPr>
        <w:t xml:space="preserve"> </w:t>
      </w:r>
      <w:r>
        <w:rPr>
          <w:color w:val="231F20"/>
          <w:sz w:val="21"/>
        </w:rPr>
        <w:t>dwelling</w:t>
      </w:r>
      <w:r>
        <w:rPr>
          <w:color w:val="231F20"/>
          <w:spacing w:val="-2"/>
          <w:sz w:val="21"/>
        </w:rPr>
        <w:t xml:space="preserve"> </w:t>
      </w:r>
      <w:r>
        <w:rPr>
          <w:color w:val="231F20"/>
          <w:sz w:val="21"/>
        </w:rPr>
        <w:t>is</w:t>
      </w:r>
      <w:r>
        <w:rPr>
          <w:color w:val="231F20"/>
          <w:spacing w:val="-2"/>
          <w:sz w:val="21"/>
        </w:rPr>
        <w:t xml:space="preserve"> </w:t>
      </w:r>
      <w:r>
        <w:rPr>
          <w:color w:val="231F20"/>
          <w:sz w:val="21"/>
        </w:rPr>
        <w:t>to</w:t>
      </w:r>
      <w:r>
        <w:rPr>
          <w:color w:val="231F20"/>
          <w:spacing w:val="-2"/>
          <w:sz w:val="21"/>
        </w:rPr>
        <w:t xml:space="preserve"> </w:t>
      </w:r>
      <w:r>
        <w:rPr>
          <w:color w:val="231F20"/>
          <w:sz w:val="21"/>
        </w:rPr>
        <w:t>a</w:t>
      </w:r>
      <w:r>
        <w:rPr>
          <w:color w:val="231F20"/>
          <w:spacing w:val="-2"/>
          <w:sz w:val="21"/>
        </w:rPr>
        <w:t xml:space="preserve"> </w:t>
      </w:r>
      <w:r>
        <w:rPr>
          <w:color w:val="231F20"/>
          <w:sz w:val="21"/>
        </w:rPr>
        <w:t>second authority,</w:t>
      </w:r>
      <w:r>
        <w:rPr>
          <w:color w:val="231F20"/>
          <w:spacing w:val="-4"/>
          <w:sz w:val="21"/>
        </w:rPr>
        <w:t xml:space="preserve"> </w:t>
      </w:r>
      <w:r>
        <w:rPr>
          <w:color w:val="231F20"/>
          <w:sz w:val="21"/>
        </w:rPr>
        <w:t>the</w:t>
      </w:r>
      <w:r>
        <w:rPr>
          <w:color w:val="231F20"/>
          <w:spacing w:val="-3"/>
          <w:sz w:val="21"/>
        </w:rPr>
        <w:t xml:space="preserve"> </w:t>
      </w:r>
      <w:r>
        <w:rPr>
          <w:color w:val="231F20"/>
          <w:sz w:val="21"/>
        </w:rPr>
        <w:t>extended</w:t>
      </w:r>
      <w:r>
        <w:rPr>
          <w:color w:val="231F20"/>
          <w:spacing w:val="-3"/>
          <w:sz w:val="21"/>
        </w:rPr>
        <w:t xml:space="preserve"> </w:t>
      </w:r>
      <w:r>
        <w:rPr>
          <w:color w:val="231F20"/>
          <w:sz w:val="21"/>
        </w:rPr>
        <w:t>reduction</w:t>
      </w:r>
      <w:r>
        <w:rPr>
          <w:color w:val="231F20"/>
          <w:spacing w:val="-3"/>
          <w:sz w:val="21"/>
        </w:rPr>
        <w:t xml:space="preserve"> </w:t>
      </w:r>
      <w:r>
        <w:rPr>
          <w:color w:val="231F20"/>
          <w:sz w:val="21"/>
        </w:rPr>
        <w:t>(qualifying</w:t>
      </w:r>
      <w:r>
        <w:rPr>
          <w:color w:val="231F20"/>
          <w:spacing w:val="-3"/>
          <w:sz w:val="21"/>
        </w:rPr>
        <w:t xml:space="preserve"> </w:t>
      </w:r>
      <w:r>
        <w:rPr>
          <w:color w:val="231F20"/>
          <w:sz w:val="21"/>
        </w:rPr>
        <w:t>contributory</w:t>
      </w:r>
      <w:r>
        <w:rPr>
          <w:color w:val="231F20"/>
          <w:spacing w:val="-5"/>
          <w:sz w:val="21"/>
        </w:rPr>
        <w:t xml:space="preserve"> </w:t>
      </w:r>
      <w:r>
        <w:rPr>
          <w:color w:val="231F20"/>
          <w:sz w:val="21"/>
        </w:rPr>
        <w:t>benefits)</w:t>
      </w:r>
      <w:r>
        <w:rPr>
          <w:color w:val="231F20"/>
          <w:spacing w:val="-4"/>
          <w:sz w:val="21"/>
        </w:rPr>
        <w:t xml:space="preserve"> </w:t>
      </w:r>
      <w:r>
        <w:rPr>
          <w:color w:val="231F20"/>
          <w:sz w:val="21"/>
        </w:rPr>
        <w:t>may</w:t>
      </w:r>
      <w:r>
        <w:rPr>
          <w:color w:val="231F20"/>
          <w:spacing w:val="-5"/>
          <w:sz w:val="21"/>
        </w:rPr>
        <w:t xml:space="preserve"> </w:t>
      </w:r>
      <w:r>
        <w:rPr>
          <w:color w:val="231F20"/>
          <w:sz w:val="21"/>
        </w:rPr>
        <w:t>take</w:t>
      </w:r>
      <w:r>
        <w:rPr>
          <w:color w:val="231F20"/>
          <w:spacing w:val="-3"/>
          <w:sz w:val="21"/>
        </w:rPr>
        <w:t xml:space="preserve"> </w:t>
      </w:r>
      <w:r>
        <w:rPr>
          <w:color w:val="231F20"/>
          <w:sz w:val="21"/>
        </w:rPr>
        <w:t>the</w:t>
      </w:r>
      <w:r>
        <w:rPr>
          <w:color w:val="231F20"/>
          <w:spacing w:val="-3"/>
          <w:sz w:val="21"/>
        </w:rPr>
        <w:t xml:space="preserve"> </w:t>
      </w:r>
      <w:r>
        <w:rPr>
          <w:color w:val="231F20"/>
          <w:sz w:val="21"/>
        </w:rPr>
        <w:t>form</w:t>
      </w:r>
      <w:r>
        <w:rPr>
          <w:color w:val="231F20"/>
          <w:spacing w:val="-1"/>
          <w:sz w:val="21"/>
        </w:rPr>
        <w:t xml:space="preserve"> </w:t>
      </w:r>
      <w:r>
        <w:rPr>
          <w:color w:val="231F20"/>
          <w:sz w:val="21"/>
        </w:rPr>
        <w:t>of</w:t>
      </w:r>
      <w:r>
        <w:rPr>
          <w:color w:val="231F20"/>
          <w:spacing w:val="-2"/>
          <w:sz w:val="21"/>
        </w:rPr>
        <w:t xml:space="preserve"> </w:t>
      </w:r>
      <w:r>
        <w:rPr>
          <w:color w:val="231F20"/>
          <w:sz w:val="21"/>
        </w:rPr>
        <w:t>a reduction from this authority to—</w:t>
      </w:r>
    </w:p>
    <w:p w14:paraId="4BADABB9" w14:textId="77777777" w:rsidR="003D3726" w:rsidRDefault="000E0BEF" w:rsidP="003E2224">
      <w:pPr>
        <w:pStyle w:val="ListParagraph"/>
        <w:numPr>
          <w:ilvl w:val="1"/>
          <w:numId w:val="50"/>
        </w:numPr>
        <w:tabs>
          <w:tab w:val="left" w:pos="1500"/>
        </w:tabs>
        <w:spacing w:line="241" w:lineRule="exact"/>
        <w:ind w:hanging="361"/>
        <w:jc w:val="both"/>
        <w:rPr>
          <w:sz w:val="21"/>
        </w:rPr>
      </w:pPr>
      <w:r>
        <w:rPr>
          <w:color w:val="231F20"/>
          <w:sz w:val="21"/>
        </w:rPr>
        <w:t>the</w:t>
      </w:r>
      <w:r>
        <w:rPr>
          <w:color w:val="231F20"/>
          <w:spacing w:val="-5"/>
          <w:sz w:val="21"/>
        </w:rPr>
        <w:t xml:space="preserve"> </w:t>
      </w:r>
      <w:r>
        <w:rPr>
          <w:color w:val="231F20"/>
          <w:sz w:val="21"/>
        </w:rPr>
        <w:t>second</w:t>
      </w:r>
      <w:r>
        <w:rPr>
          <w:color w:val="231F20"/>
          <w:spacing w:val="-4"/>
          <w:sz w:val="21"/>
        </w:rPr>
        <w:t xml:space="preserve"> </w:t>
      </w:r>
      <w:r>
        <w:rPr>
          <w:color w:val="231F20"/>
          <w:sz w:val="21"/>
        </w:rPr>
        <w:t>authority;</w:t>
      </w:r>
      <w:r>
        <w:rPr>
          <w:color w:val="231F20"/>
          <w:spacing w:val="-5"/>
          <w:sz w:val="21"/>
        </w:rPr>
        <w:t xml:space="preserve"> or</w:t>
      </w:r>
    </w:p>
    <w:p w14:paraId="60A1C65A" w14:textId="77777777" w:rsidR="003D3726" w:rsidRDefault="000E0BEF" w:rsidP="003E2224">
      <w:pPr>
        <w:pStyle w:val="ListParagraph"/>
        <w:numPr>
          <w:ilvl w:val="1"/>
          <w:numId w:val="50"/>
        </w:numPr>
        <w:tabs>
          <w:tab w:val="left" w:pos="1500"/>
        </w:tabs>
        <w:spacing w:line="241" w:lineRule="exact"/>
        <w:ind w:hanging="361"/>
        <w:jc w:val="both"/>
        <w:rPr>
          <w:sz w:val="21"/>
        </w:rPr>
      </w:pPr>
      <w:r>
        <w:rPr>
          <w:color w:val="231F20"/>
          <w:sz w:val="21"/>
        </w:rPr>
        <w:t>the</w:t>
      </w:r>
      <w:r>
        <w:rPr>
          <w:color w:val="231F20"/>
          <w:spacing w:val="-2"/>
          <w:sz w:val="21"/>
        </w:rPr>
        <w:t xml:space="preserve"> </w:t>
      </w:r>
      <w:r>
        <w:rPr>
          <w:color w:val="231F20"/>
          <w:sz w:val="21"/>
        </w:rPr>
        <w:t>mover</w:t>
      </w:r>
      <w:r>
        <w:rPr>
          <w:color w:val="231F20"/>
          <w:spacing w:val="-3"/>
          <w:sz w:val="21"/>
        </w:rPr>
        <w:t xml:space="preserve"> </w:t>
      </w:r>
      <w:r>
        <w:rPr>
          <w:color w:val="231F20"/>
          <w:spacing w:val="-2"/>
          <w:sz w:val="21"/>
        </w:rPr>
        <w:t>directly.</w:t>
      </w:r>
    </w:p>
    <w:p w14:paraId="64BA4CAA" w14:textId="7311A27F" w:rsidR="003D3726" w:rsidRPr="00B14297" w:rsidRDefault="000E0BEF" w:rsidP="00E03DBD">
      <w:pPr>
        <w:pStyle w:val="Heading3"/>
        <w:jc w:val="left"/>
      </w:pPr>
      <w:bookmarkStart w:id="113" w:name="_Toc190696275"/>
      <w:r w:rsidRPr="00B14297">
        <w:lastRenderedPageBreak/>
        <w:t>Relationship</w:t>
      </w:r>
      <w:r w:rsidRPr="00B14297">
        <w:rPr>
          <w:spacing w:val="-4"/>
        </w:rPr>
        <w:t xml:space="preserve"> </w:t>
      </w:r>
      <w:r w:rsidRPr="00B14297">
        <w:t>between</w:t>
      </w:r>
      <w:r w:rsidRPr="00B14297">
        <w:rPr>
          <w:spacing w:val="-4"/>
        </w:rPr>
        <w:t xml:space="preserve"> </w:t>
      </w:r>
      <w:r w:rsidRPr="00B14297">
        <w:t>extended</w:t>
      </w:r>
      <w:r w:rsidRPr="00B14297">
        <w:rPr>
          <w:spacing w:val="-4"/>
        </w:rPr>
        <w:t xml:space="preserve"> </w:t>
      </w:r>
      <w:r w:rsidRPr="00B14297">
        <w:t>reduction</w:t>
      </w:r>
      <w:r w:rsidRPr="00B14297">
        <w:rPr>
          <w:spacing w:val="-7"/>
        </w:rPr>
        <w:t xml:space="preserve"> </w:t>
      </w:r>
      <w:r w:rsidRPr="00B14297">
        <w:t>(qualifying</w:t>
      </w:r>
      <w:r w:rsidRPr="00B14297">
        <w:rPr>
          <w:spacing w:val="-4"/>
        </w:rPr>
        <w:t xml:space="preserve"> </w:t>
      </w:r>
      <w:r w:rsidRPr="00B14297">
        <w:t>contributory</w:t>
      </w:r>
      <w:r w:rsidRPr="00B14297">
        <w:rPr>
          <w:spacing w:val="-8"/>
        </w:rPr>
        <w:t xml:space="preserve"> </w:t>
      </w:r>
      <w:r w:rsidRPr="00B14297">
        <w:t>benefits)</w:t>
      </w:r>
      <w:r w:rsidRPr="00B14297">
        <w:rPr>
          <w:spacing w:val="-6"/>
        </w:rPr>
        <w:t xml:space="preserve"> </w:t>
      </w:r>
      <w:r w:rsidRPr="00B14297">
        <w:t>and entitlement to reduction by virtue of clas</w:t>
      </w:r>
      <w:r w:rsidR="00B14297" w:rsidRPr="00B14297">
        <w:t xml:space="preserve">s </w:t>
      </w:r>
      <w:r w:rsidRPr="00B14297">
        <w:t>D</w:t>
      </w:r>
      <w:bookmarkEnd w:id="113"/>
    </w:p>
    <w:p w14:paraId="5A1BFCC8" w14:textId="77777777" w:rsidR="003D3726" w:rsidRPr="00B14297" w:rsidRDefault="003D3726" w:rsidP="003E2224">
      <w:pPr>
        <w:pStyle w:val="ListParagraph"/>
        <w:numPr>
          <w:ilvl w:val="0"/>
          <w:numId w:val="180"/>
        </w:numPr>
        <w:tabs>
          <w:tab w:val="left" w:pos="833"/>
        </w:tabs>
        <w:spacing w:before="1" w:line="241" w:lineRule="exact"/>
        <w:ind w:left="832" w:hanging="414"/>
        <w:rPr>
          <w:sz w:val="21"/>
        </w:rPr>
      </w:pPr>
    </w:p>
    <w:p w14:paraId="7EBD7B7D" w14:textId="0E765EE0" w:rsidR="003D3726" w:rsidRPr="008E249E" w:rsidRDefault="000E0BEF" w:rsidP="003E2224">
      <w:pPr>
        <w:pStyle w:val="ListParagraph"/>
        <w:numPr>
          <w:ilvl w:val="0"/>
          <w:numId w:val="49"/>
        </w:numPr>
        <w:tabs>
          <w:tab w:val="left" w:pos="1140"/>
        </w:tabs>
        <w:ind w:right="908"/>
        <w:rPr>
          <w:sz w:val="21"/>
        </w:rPr>
      </w:pPr>
      <w:r>
        <w:rPr>
          <w:color w:val="231F20"/>
          <w:sz w:val="21"/>
        </w:rPr>
        <w:t>Where an applicant’s reduction under</w:t>
      </w:r>
      <w:r>
        <w:rPr>
          <w:color w:val="231F20"/>
          <w:spacing w:val="-1"/>
          <w:sz w:val="21"/>
        </w:rPr>
        <w:t xml:space="preserve"> </w:t>
      </w:r>
      <w:r>
        <w:rPr>
          <w:color w:val="231F20"/>
          <w:sz w:val="21"/>
        </w:rPr>
        <w:t xml:space="preserve">this scheme would have ended when the applicant ceased to be entitled to a qualifying contributory benefit in the circumstances listed in </w:t>
      </w:r>
      <w:r w:rsidRPr="00682FDE">
        <w:rPr>
          <w:sz w:val="21"/>
        </w:rPr>
        <w:t>paragraph</w:t>
      </w:r>
      <w:r w:rsidRPr="00682FDE">
        <w:rPr>
          <w:spacing w:val="-3"/>
          <w:sz w:val="21"/>
        </w:rPr>
        <w:t xml:space="preserve"> </w:t>
      </w:r>
      <w:r w:rsidR="009F4D6C">
        <w:rPr>
          <w:sz w:val="21"/>
        </w:rPr>
        <w:t>85</w:t>
      </w:r>
      <w:r w:rsidRPr="00682FDE">
        <w:rPr>
          <w:sz w:val="21"/>
        </w:rPr>
        <w:t>(1)(b),</w:t>
      </w:r>
      <w:r w:rsidRPr="00682FDE">
        <w:rPr>
          <w:spacing w:val="-4"/>
          <w:sz w:val="21"/>
        </w:rPr>
        <w:t xml:space="preserve"> </w:t>
      </w:r>
      <w:r>
        <w:rPr>
          <w:color w:val="231F20"/>
          <w:sz w:val="21"/>
        </w:rPr>
        <w:t>that</w:t>
      </w:r>
      <w:r>
        <w:rPr>
          <w:color w:val="231F20"/>
          <w:spacing w:val="-4"/>
          <w:sz w:val="21"/>
        </w:rPr>
        <w:t xml:space="preserve"> </w:t>
      </w:r>
      <w:r>
        <w:rPr>
          <w:color w:val="231F20"/>
          <w:sz w:val="21"/>
        </w:rPr>
        <w:t>reduction</w:t>
      </w:r>
      <w:r>
        <w:rPr>
          <w:color w:val="231F20"/>
          <w:spacing w:val="-3"/>
          <w:sz w:val="21"/>
        </w:rPr>
        <w:t xml:space="preserve"> </w:t>
      </w:r>
      <w:r>
        <w:rPr>
          <w:color w:val="231F20"/>
          <w:sz w:val="21"/>
        </w:rPr>
        <w:t>does</w:t>
      </w:r>
      <w:r>
        <w:rPr>
          <w:color w:val="231F20"/>
          <w:spacing w:val="-3"/>
          <w:sz w:val="21"/>
        </w:rPr>
        <w:t xml:space="preserve"> </w:t>
      </w:r>
      <w:r>
        <w:rPr>
          <w:color w:val="231F20"/>
          <w:sz w:val="21"/>
        </w:rPr>
        <w:t>not</w:t>
      </w:r>
      <w:r>
        <w:rPr>
          <w:color w:val="231F20"/>
          <w:spacing w:val="-4"/>
          <w:sz w:val="21"/>
        </w:rPr>
        <w:t xml:space="preserve"> </w:t>
      </w:r>
      <w:r>
        <w:rPr>
          <w:color w:val="231F20"/>
          <w:sz w:val="21"/>
        </w:rPr>
        <w:t>cease</w:t>
      </w:r>
      <w:r>
        <w:rPr>
          <w:color w:val="231F20"/>
          <w:spacing w:val="-3"/>
          <w:sz w:val="21"/>
        </w:rPr>
        <w:t xml:space="preserve"> </w:t>
      </w:r>
      <w:r>
        <w:rPr>
          <w:color w:val="231F20"/>
          <w:sz w:val="21"/>
        </w:rPr>
        <w:t>until</w:t>
      </w:r>
      <w:r>
        <w:rPr>
          <w:color w:val="231F20"/>
          <w:spacing w:val="-2"/>
          <w:sz w:val="21"/>
        </w:rPr>
        <w:t xml:space="preserve"> </w:t>
      </w:r>
      <w:r>
        <w:rPr>
          <w:color w:val="231F20"/>
          <w:sz w:val="21"/>
        </w:rPr>
        <w:t>the</w:t>
      </w:r>
      <w:r>
        <w:rPr>
          <w:color w:val="231F20"/>
          <w:spacing w:val="-3"/>
          <w:sz w:val="21"/>
        </w:rPr>
        <w:t xml:space="preserve"> </w:t>
      </w:r>
      <w:r>
        <w:rPr>
          <w:color w:val="231F20"/>
          <w:sz w:val="21"/>
        </w:rPr>
        <w:t>end</w:t>
      </w:r>
      <w:r>
        <w:rPr>
          <w:color w:val="231F20"/>
          <w:spacing w:val="-3"/>
          <w:sz w:val="21"/>
        </w:rPr>
        <w:t xml:space="preserve"> </w:t>
      </w:r>
      <w:r>
        <w:rPr>
          <w:color w:val="231F20"/>
          <w:sz w:val="21"/>
        </w:rPr>
        <w:t>of</w:t>
      </w:r>
      <w:r>
        <w:rPr>
          <w:color w:val="231F20"/>
          <w:spacing w:val="-2"/>
          <w:sz w:val="21"/>
        </w:rPr>
        <w:t xml:space="preserve"> </w:t>
      </w:r>
      <w:r>
        <w:rPr>
          <w:color w:val="231F20"/>
          <w:sz w:val="21"/>
        </w:rPr>
        <w:t>the</w:t>
      </w:r>
      <w:r>
        <w:rPr>
          <w:color w:val="231F20"/>
          <w:spacing w:val="-3"/>
          <w:sz w:val="21"/>
        </w:rPr>
        <w:t xml:space="preserve"> </w:t>
      </w:r>
      <w:r>
        <w:rPr>
          <w:color w:val="231F20"/>
          <w:sz w:val="21"/>
        </w:rPr>
        <w:t>extended</w:t>
      </w:r>
      <w:r>
        <w:rPr>
          <w:color w:val="231F20"/>
          <w:spacing w:val="-3"/>
          <w:sz w:val="21"/>
        </w:rPr>
        <w:t xml:space="preserve"> </w:t>
      </w:r>
      <w:r>
        <w:rPr>
          <w:color w:val="231F20"/>
          <w:sz w:val="21"/>
        </w:rPr>
        <w:t xml:space="preserve">reduction </w:t>
      </w:r>
      <w:r>
        <w:rPr>
          <w:color w:val="231F20"/>
          <w:spacing w:val="-2"/>
          <w:sz w:val="21"/>
        </w:rPr>
        <w:t>period.</w:t>
      </w:r>
    </w:p>
    <w:p w14:paraId="14C06A6D" w14:textId="23B0199B" w:rsidR="003D3726" w:rsidRPr="008E249E" w:rsidRDefault="000E0BEF" w:rsidP="003E2224">
      <w:pPr>
        <w:pStyle w:val="ListParagraph"/>
        <w:numPr>
          <w:ilvl w:val="0"/>
          <w:numId w:val="49"/>
        </w:numPr>
        <w:tabs>
          <w:tab w:val="left" w:pos="1140"/>
        </w:tabs>
        <w:ind w:right="908"/>
        <w:rPr>
          <w:sz w:val="21"/>
        </w:rPr>
      </w:pPr>
      <w:r w:rsidRPr="00682FDE">
        <w:rPr>
          <w:sz w:val="21"/>
        </w:rPr>
        <w:t xml:space="preserve">Paragraphs </w:t>
      </w:r>
      <w:r w:rsidR="00682FDE" w:rsidRPr="00682FDE">
        <w:rPr>
          <w:sz w:val="21"/>
        </w:rPr>
        <w:t>9</w:t>
      </w:r>
      <w:r w:rsidR="00904735">
        <w:rPr>
          <w:sz w:val="21"/>
        </w:rPr>
        <w:t>1</w:t>
      </w:r>
      <w:r w:rsidRPr="00682FDE">
        <w:rPr>
          <w:sz w:val="21"/>
        </w:rPr>
        <w:t xml:space="preserve"> and </w:t>
      </w:r>
      <w:r w:rsidR="00904735">
        <w:rPr>
          <w:sz w:val="21"/>
        </w:rPr>
        <w:t>92</w:t>
      </w:r>
      <w:r w:rsidRPr="00682FDE">
        <w:rPr>
          <w:sz w:val="21"/>
        </w:rPr>
        <w:t xml:space="preserve"> (</w:t>
      </w:r>
      <w:r w:rsidRPr="008E249E">
        <w:rPr>
          <w:color w:val="231F20"/>
          <w:sz w:val="21"/>
        </w:rPr>
        <w:t xml:space="preserve">dates on which entitlement begins and </w:t>
      </w:r>
      <w:proofErr w:type="gramStart"/>
      <w:r w:rsidRPr="008E249E">
        <w:rPr>
          <w:color w:val="231F20"/>
          <w:sz w:val="21"/>
        </w:rPr>
        <w:t>change</w:t>
      </w:r>
      <w:proofErr w:type="gramEnd"/>
      <w:r w:rsidRPr="008E249E">
        <w:rPr>
          <w:color w:val="231F20"/>
          <w:sz w:val="21"/>
        </w:rPr>
        <w:t xml:space="preserve"> of circumstances take</w:t>
      </w:r>
      <w:r w:rsidRPr="008E249E">
        <w:rPr>
          <w:color w:val="231F20"/>
          <w:spacing w:val="-2"/>
          <w:sz w:val="21"/>
        </w:rPr>
        <w:t xml:space="preserve"> </w:t>
      </w:r>
      <w:r w:rsidRPr="008E249E">
        <w:rPr>
          <w:color w:val="231F20"/>
          <w:sz w:val="21"/>
        </w:rPr>
        <w:t>effect)</w:t>
      </w:r>
      <w:r w:rsidRPr="008E249E">
        <w:rPr>
          <w:color w:val="231F20"/>
          <w:spacing w:val="-3"/>
          <w:sz w:val="21"/>
        </w:rPr>
        <w:t xml:space="preserve"> </w:t>
      </w:r>
      <w:r w:rsidRPr="008E249E">
        <w:rPr>
          <w:color w:val="231F20"/>
          <w:sz w:val="21"/>
        </w:rPr>
        <w:t>do</w:t>
      </w:r>
      <w:r w:rsidRPr="008E249E">
        <w:rPr>
          <w:color w:val="231F20"/>
          <w:spacing w:val="-2"/>
          <w:sz w:val="21"/>
        </w:rPr>
        <w:t xml:space="preserve"> </w:t>
      </w:r>
      <w:r w:rsidRPr="008E249E">
        <w:rPr>
          <w:color w:val="231F20"/>
          <w:sz w:val="21"/>
        </w:rPr>
        <w:t>not</w:t>
      </w:r>
      <w:r w:rsidRPr="008E249E">
        <w:rPr>
          <w:color w:val="231F20"/>
          <w:spacing w:val="-3"/>
          <w:sz w:val="21"/>
        </w:rPr>
        <w:t xml:space="preserve"> </w:t>
      </w:r>
      <w:r w:rsidRPr="008E249E">
        <w:rPr>
          <w:color w:val="231F20"/>
          <w:sz w:val="21"/>
        </w:rPr>
        <w:t>apply</w:t>
      </w:r>
      <w:r w:rsidRPr="008E249E">
        <w:rPr>
          <w:color w:val="231F20"/>
          <w:spacing w:val="-4"/>
          <w:sz w:val="21"/>
        </w:rPr>
        <w:t xml:space="preserve"> </w:t>
      </w:r>
      <w:r w:rsidRPr="008E249E">
        <w:rPr>
          <w:color w:val="231F20"/>
          <w:sz w:val="21"/>
        </w:rPr>
        <w:t>to</w:t>
      </w:r>
      <w:r w:rsidRPr="008E249E">
        <w:rPr>
          <w:color w:val="231F20"/>
          <w:spacing w:val="-2"/>
          <w:sz w:val="21"/>
        </w:rPr>
        <w:t xml:space="preserve"> </w:t>
      </w:r>
      <w:r w:rsidRPr="008E249E">
        <w:rPr>
          <w:color w:val="231F20"/>
          <w:sz w:val="21"/>
        </w:rPr>
        <w:t>any</w:t>
      </w:r>
      <w:r w:rsidRPr="008E249E">
        <w:rPr>
          <w:color w:val="231F20"/>
          <w:spacing w:val="-4"/>
          <w:sz w:val="21"/>
        </w:rPr>
        <w:t xml:space="preserve"> </w:t>
      </w:r>
      <w:r w:rsidRPr="008E249E">
        <w:rPr>
          <w:color w:val="231F20"/>
          <w:sz w:val="21"/>
        </w:rPr>
        <w:t>extended</w:t>
      </w:r>
      <w:r w:rsidRPr="008E249E">
        <w:rPr>
          <w:color w:val="231F20"/>
          <w:spacing w:val="-2"/>
          <w:sz w:val="21"/>
        </w:rPr>
        <w:t xml:space="preserve"> </w:t>
      </w:r>
      <w:r w:rsidRPr="008E249E">
        <w:rPr>
          <w:color w:val="231F20"/>
          <w:sz w:val="21"/>
        </w:rPr>
        <w:t>reduction</w:t>
      </w:r>
      <w:r w:rsidRPr="008E249E">
        <w:rPr>
          <w:color w:val="231F20"/>
          <w:spacing w:val="-4"/>
          <w:sz w:val="21"/>
        </w:rPr>
        <w:t xml:space="preserve"> </w:t>
      </w:r>
      <w:r w:rsidRPr="008E249E">
        <w:rPr>
          <w:color w:val="231F20"/>
          <w:sz w:val="21"/>
        </w:rPr>
        <w:t>(qualifying</w:t>
      </w:r>
      <w:r w:rsidRPr="008E249E">
        <w:rPr>
          <w:color w:val="231F20"/>
          <w:spacing w:val="-2"/>
          <w:sz w:val="21"/>
        </w:rPr>
        <w:t xml:space="preserve"> </w:t>
      </w:r>
      <w:r w:rsidRPr="008E249E">
        <w:rPr>
          <w:color w:val="231F20"/>
          <w:sz w:val="21"/>
        </w:rPr>
        <w:t>contributory</w:t>
      </w:r>
      <w:r w:rsidRPr="008E249E">
        <w:rPr>
          <w:color w:val="231F20"/>
          <w:spacing w:val="-4"/>
          <w:sz w:val="21"/>
        </w:rPr>
        <w:t xml:space="preserve"> </w:t>
      </w:r>
      <w:r w:rsidRPr="008E249E">
        <w:rPr>
          <w:color w:val="231F20"/>
          <w:sz w:val="21"/>
        </w:rPr>
        <w:t>benefits)</w:t>
      </w:r>
      <w:r w:rsidRPr="008E249E">
        <w:rPr>
          <w:color w:val="231F20"/>
          <w:spacing w:val="-3"/>
          <w:sz w:val="21"/>
        </w:rPr>
        <w:t xml:space="preserve"> </w:t>
      </w:r>
      <w:r w:rsidRPr="008E249E">
        <w:rPr>
          <w:color w:val="231F20"/>
          <w:sz w:val="21"/>
        </w:rPr>
        <w:t>payable</w:t>
      </w:r>
      <w:r w:rsidR="00682FDE">
        <w:rPr>
          <w:color w:val="231F20"/>
          <w:sz w:val="21"/>
        </w:rPr>
        <w:t xml:space="preserve"> </w:t>
      </w:r>
      <w:r w:rsidRPr="008E249E">
        <w:rPr>
          <w:color w:val="231F20"/>
        </w:rPr>
        <w:t>in</w:t>
      </w:r>
      <w:r w:rsidRPr="008E249E">
        <w:rPr>
          <w:color w:val="231F20"/>
          <w:spacing w:val="-4"/>
        </w:rPr>
        <w:t xml:space="preserve"> </w:t>
      </w:r>
      <w:r w:rsidRPr="008E249E">
        <w:rPr>
          <w:color w:val="231F20"/>
        </w:rPr>
        <w:t>accordance</w:t>
      </w:r>
      <w:r w:rsidRPr="008E249E">
        <w:rPr>
          <w:color w:val="231F20"/>
          <w:spacing w:val="-4"/>
        </w:rPr>
        <w:t xml:space="preserve"> </w:t>
      </w:r>
      <w:r w:rsidRPr="008E249E">
        <w:rPr>
          <w:color w:val="231F20"/>
        </w:rPr>
        <w:t>with</w:t>
      </w:r>
      <w:r w:rsidRPr="008E249E">
        <w:rPr>
          <w:color w:val="231F20"/>
          <w:spacing w:val="-4"/>
        </w:rPr>
        <w:t xml:space="preserve"> </w:t>
      </w:r>
      <w:r w:rsidRPr="008E249E">
        <w:rPr>
          <w:color w:val="231F20"/>
        </w:rPr>
        <w:t>regulation</w:t>
      </w:r>
      <w:r w:rsidRPr="008E249E">
        <w:rPr>
          <w:color w:val="231F20"/>
          <w:spacing w:val="-4"/>
        </w:rPr>
        <w:t xml:space="preserve"> </w:t>
      </w:r>
      <w:r w:rsidR="00B67226">
        <w:rPr>
          <w:color w:val="231F20"/>
        </w:rPr>
        <w:t>83</w:t>
      </w:r>
      <w:r w:rsidRPr="008E249E">
        <w:rPr>
          <w:color w:val="231F20"/>
        </w:rPr>
        <w:t>(1)(a)</w:t>
      </w:r>
      <w:r w:rsidRPr="008E249E">
        <w:rPr>
          <w:color w:val="231F20"/>
          <w:spacing w:val="-5"/>
        </w:rPr>
        <w:t xml:space="preserve"> </w:t>
      </w:r>
      <w:r w:rsidRPr="008E249E">
        <w:rPr>
          <w:color w:val="231F20"/>
        </w:rPr>
        <w:t>or</w:t>
      </w:r>
      <w:r w:rsidRPr="008E249E">
        <w:rPr>
          <w:color w:val="231F20"/>
          <w:spacing w:val="-5"/>
        </w:rPr>
        <w:t xml:space="preserve"> </w:t>
      </w:r>
      <w:r w:rsidR="00B67226">
        <w:rPr>
          <w:color w:val="231F20"/>
        </w:rPr>
        <w:t>83</w:t>
      </w:r>
      <w:r w:rsidRPr="008E249E">
        <w:rPr>
          <w:color w:val="231F20"/>
        </w:rPr>
        <w:t>(2)</w:t>
      </w:r>
      <w:r w:rsidRPr="008E249E">
        <w:rPr>
          <w:color w:val="231F20"/>
          <w:spacing w:val="-5"/>
        </w:rPr>
        <w:t xml:space="preserve"> </w:t>
      </w:r>
      <w:r w:rsidRPr="008E249E">
        <w:rPr>
          <w:color w:val="231F20"/>
        </w:rPr>
        <w:t>(amount</w:t>
      </w:r>
      <w:r w:rsidRPr="008E249E">
        <w:rPr>
          <w:color w:val="231F20"/>
          <w:spacing w:val="-5"/>
        </w:rPr>
        <w:t xml:space="preserve"> </w:t>
      </w:r>
      <w:r w:rsidRPr="008E249E">
        <w:rPr>
          <w:color w:val="231F20"/>
        </w:rPr>
        <w:t>of</w:t>
      </w:r>
      <w:r w:rsidRPr="008E249E">
        <w:rPr>
          <w:color w:val="231F20"/>
          <w:spacing w:val="-3"/>
        </w:rPr>
        <w:t xml:space="preserve"> </w:t>
      </w:r>
      <w:r w:rsidRPr="008E249E">
        <w:rPr>
          <w:color w:val="231F20"/>
        </w:rPr>
        <w:t>extended</w:t>
      </w:r>
      <w:r w:rsidRPr="008E249E">
        <w:rPr>
          <w:color w:val="231F20"/>
          <w:spacing w:val="-4"/>
        </w:rPr>
        <w:t xml:space="preserve"> </w:t>
      </w:r>
      <w:r w:rsidRPr="008E249E">
        <w:rPr>
          <w:color w:val="231F20"/>
        </w:rPr>
        <w:t xml:space="preserve">reduction—movers: </w:t>
      </w:r>
      <w:r w:rsidR="00714822">
        <w:rPr>
          <w:color w:val="231F20"/>
        </w:rPr>
        <w:t>w</w:t>
      </w:r>
      <w:r w:rsidR="00AB4B35">
        <w:rPr>
          <w:color w:val="231F20"/>
        </w:rPr>
        <w:t>orking-age applicants</w:t>
      </w:r>
      <w:r w:rsidRPr="008E249E">
        <w:rPr>
          <w:color w:val="231F20"/>
        </w:rPr>
        <w:t>).</w:t>
      </w:r>
    </w:p>
    <w:p w14:paraId="33472993" w14:textId="77777777" w:rsidR="003D3726" w:rsidRDefault="003D3726">
      <w:pPr>
        <w:pStyle w:val="BodyText"/>
        <w:spacing w:before="5"/>
        <w:ind w:firstLine="0"/>
        <w:rPr>
          <w:sz w:val="18"/>
        </w:rPr>
      </w:pPr>
    </w:p>
    <w:p w14:paraId="4C12C5CB" w14:textId="77777777" w:rsidR="003D3726" w:rsidRDefault="000E0BEF">
      <w:pPr>
        <w:pStyle w:val="Heading5"/>
      </w:pPr>
      <w:r>
        <w:rPr>
          <w:color w:val="231F20"/>
        </w:rPr>
        <w:t>Chapter</w:t>
      </w:r>
      <w:r>
        <w:rPr>
          <w:color w:val="231F20"/>
          <w:spacing w:val="-8"/>
        </w:rPr>
        <w:t xml:space="preserve"> </w:t>
      </w:r>
      <w:r>
        <w:rPr>
          <w:color w:val="231F20"/>
          <w:spacing w:val="-10"/>
        </w:rPr>
        <w:t>3</w:t>
      </w:r>
    </w:p>
    <w:p w14:paraId="073ACAFA" w14:textId="77777777" w:rsidR="003D3726" w:rsidRDefault="003D3726">
      <w:pPr>
        <w:pStyle w:val="BodyText"/>
        <w:spacing w:before="2"/>
        <w:ind w:firstLine="0"/>
        <w:rPr>
          <w:b/>
        </w:rPr>
      </w:pPr>
    </w:p>
    <w:p w14:paraId="75897E35" w14:textId="77777777" w:rsidR="003D3726" w:rsidRDefault="000E0BEF">
      <w:pPr>
        <w:ind w:left="447" w:right="569"/>
        <w:jc w:val="center"/>
        <w:rPr>
          <w:b/>
          <w:sz w:val="26"/>
        </w:rPr>
      </w:pPr>
      <w:r>
        <w:rPr>
          <w:b/>
          <w:color w:val="231F20"/>
          <w:sz w:val="26"/>
        </w:rPr>
        <w:t>Extended</w:t>
      </w:r>
      <w:r>
        <w:rPr>
          <w:b/>
          <w:color w:val="231F20"/>
          <w:spacing w:val="-8"/>
          <w:sz w:val="26"/>
        </w:rPr>
        <w:t xml:space="preserve"> </w:t>
      </w:r>
      <w:r>
        <w:rPr>
          <w:b/>
          <w:color w:val="231F20"/>
          <w:sz w:val="26"/>
        </w:rPr>
        <w:t>reductions:</w:t>
      </w:r>
      <w:r>
        <w:rPr>
          <w:b/>
          <w:color w:val="231F20"/>
          <w:spacing w:val="-6"/>
          <w:sz w:val="26"/>
        </w:rPr>
        <w:t xml:space="preserve"> </w:t>
      </w:r>
      <w:r>
        <w:rPr>
          <w:b/>
          <w:color w:val="231F20"/>
          <w:sz w:val="26"/>
        </w:rPr>
        <w:t>movers</w:t>
      </w:r>
      <w:r>
        <w:rPr>
          <w:b/>
          <w:color w:val="231F20"/>
          <w:spacing w:val="-9"/>
          <w:sz w:val="26"/>
        </w:rPr>
        <w:t xml:space="preserve"> </w:t>
      </w:r>
      <w:r>
        <w:rPr>
          <w:b/>
          <w:color w:val="231F20"/>
          <w:sz w:val="26"/>
        </w:rPr>
        <w:t>into</w:t>
      </w:r>
      <w:r>
        <w:rPr>
          <w:b/>
          <w:color w:val="231F20"/>
          <w:spacing w:val="-7"/>
          <w:sz w:val="26"/>
        </w:rPr>
        <w:t xml:space="preserve"> </w:t>
      </w:r>
      <w:r>
        <w:rPr>
          <w:b/>
          <w:color w:val="231F20"/>
          <w:sz w:val="26"/>
        </w:rPr>
        <w:t>the</w:t>
      </w:r>
      <w:r>
        <w:rPr>
          <w:b/>
          <w:color w:val="231F20"/>
          <w:spacing w:val="-9"/>
          <w:sz w:val="26"/>
        </w:rPr>
        <w:t xml:space="preserve"> </w:t>
      </w:r>
      <w:r>
        <w:rPr>
          <w:b/>
          <w:color w:val="231F20"/>
          <w:sz w:val="26"/>
        </w:rPr>
        <w:t>authority’s</w:t>
      </w:r>
      <w:r>
        <w:rPr>
          <w:b/>
          <w:color w:val="231F20"/>
          <w:spacing w:val="-9"/>
          <w:sz w:val="26"/>
        </w:rPr>
        <w:t xml:space="preserve"> </w:t>
      </w:r>
      <w:r>
        <w:rPr>
          <w:b/>
          <w:color w:val="231F20"/>
          <w:spacing w:val="-4"/>
          <w:sz w:val="26"/>
        </w:rPr>
        <w:t>area</w:t>
      </w:r>
    </w:p>
    <w:p w14:paraId="36BBA998" w14:textId="77777777" w:rsidR="003D3726" w:rsidRDefault="003D3726" w:rsidP="00E03DBD">
      <w:pPr>
        <w:pStyle w:val="Heading3"/>
        <w:jc w:val="left"/>
      </w:pPr>
    </w:p>
    <w:p w14:paraId="58660D40" w14:textId="77777777" w:rsidR="003D3726" w:rsidRDefault="000E0BEF" w:rsidP="00E03DBD">
      <w:pPr>
        <w:pStyle w:val="Heading3"/>
        <w:jc w:val="left"/>
      </w:pPr>
      <w:bookmarkStart w:id="114" w:name="_Toc190696276"/>
      <w:r>
        <w:rPr>
          <w:color w:val="231F20"/>
        </w:rPr>
        <w:t>Extended</w:t>
      </w:r>
      <w:r>
        <w:rPr>
          <w:color w:val="231F20"/>
          <w:spacing w:val="-5"/>
        </w:rPr>
        <w:t xml:space="preserve"> </w:t>
      </w:r>
      <w:r>
        <w:rPr>
          <w:color w:val="231F20"/>
        </w:rPr>
        <w:t>reductions:</w:t>
      </w:r>
      <w:r>
        <w:rPr>
          <w:color w:val="231F20"/>
          <w:spacing w:val="-3"/>
        </w:rPr>
        <w:t xml:space="preserve"> </w:t>
      </w:r>
      <w:r>
        <w:rPr>
          <w:color w:val="231F20"/>
        </w:rPr>
        <w:t>applicants</w:t>
      </w:r>
      <w:r>
        <w:rPr>
          <w:color w:val="231F20"/>
          <w:spacing w:val="-7"/>
        </w:rPr>
        <w:t xml:space="preserve"> </w:t>
      </w:r>
      <w:r>
        <w:rPr>
          <w:color w:val="231F20"/>
        </w:rPr>
        <w:t>moving</w:t>
      </w:r>
      <w:r>
        <w:rPr>
          <w:color w:val="231F20"/>
          <w:spacing w:val="-4"/>
        </w:rPr>
        <w:t xml:space="preserve"> </w:t>
      </w:r>
      <w:r>
        <w:rPr>
          <w:color w:val="231F20"/>
        </w:rPr>
        <w:t>into</w:t>
      </w:r>
      <w:r>
        <w:rPr>
          <w:color w:val="231F20"/>
          <w:spacing w:val="-7"/>
        </w:rPr>
        <w:t xml:space="preserve"> </w:t>
      </w:r>
      <w:r>
        <w:rPr>
          <w:color w:val="231F20"/>
        </w:rPr>
        <w:t>the</w:t>
      </w:r>
      <w:r>
        <w:rPr>
          <w:color w:val="231F20"/>
          <w:spacing w:val="-4"/>
        </w:rPr>
        <w:t xml:space="preserve"> </w:t>
      </w:r>
      <w:r>
        <w:rPr>
          <w:color w:val="231F20"/>
        </w:rPr>
        <w:t>authority’s</w:t>
      </w:r>
      <w:r>
        <w:rPr>
          <w:color w:val="231F20"/>
          <w:spacing w:val="-4"/>
        </w:rPr>
        <w:t xml:space="preserve"> area</w:t>
      </w:r>
      <w:bookmarkEnd w:id="114"/>
    </w:p>
    <w:p w14:paraId="5E1732B4" w14:textId="77777777" w:rsidR="003D3726" w:rsidRDefault="000E0BEF" w:rsidP="003E2224">
      <w:pPr>
        <w:pStyle w:val="ListParagraph"/>
        <w:numPr>
          <w:ilvl w:val="0"/>
          <w:numId w:val="180"/>
        </w:numPr>
        <w:tabs>
          <w:tab w:val="left" w:pos="1139"/>
          <w:tab w:val="left" w:pos="1140"/>
        </w:tabs>
        <w:spacing w:before="40" w:line="241" w:lineRule="exact"/>
        <w:ind w:left="1139" w:hanging="721"/>
        <w:rPr>
          <w:sz w:val="21"/>
        </w:rPr>
      </w:pPr>
      <w:r>
        <w:rPr>
          <w:color w:val="231F20"/>
          <w:spacing w:val="-2"/>
          <w:sz w:val="21"/>
        </w:rPr>
        <w:t>Where—</w:t>
      </w:r>
    </w:p>
    <w:p w14:paraId="3B011728" w14:textId="77777777" w:rsidR="003D3726" w:rsidRDefault="000E0BEF" w:rsidP="003E2224">
      <w:pPr>
        <w:pStyle w:val="ListParagraph"/>
        <w:numPr>
          <w:ilvl w:val="1"/>
          <w:numId w:val="180"/>
        </w:numPr>
        <w:tabs>
          <w:tab w:val="left" w:pos="1500"/>
        </w:tabs>
        <w:ind w:left="1499" w:right="655"/>
        <w:rPr>
          <w:sz w:val="21"/>
        </w:rPr>
      </w:pPr>
      <w:r>
        <w:rPr>
          <w:color w:val="231F20"/>
          <w:sz w:val="21"/>
        </w:rPr>
        <w:t>an</w:t>
      </w:r>
      <w:r>
        <w:rPr>
          <w:color w:val="231F20"/>
          <w:spacing w:val="-2"/>
          <w:sz w:val="21"/>
        </w:rPr>
        <w:t xml:space="preserve"> </w:t>
      </w:r>
      <w:r>
        <w:rPr>
          <w:color w:val="231F20"/>
          <w:sz w:val="21"/>
        </w:rPr>
        <w:t>application</w:t>
      </w:r>
      <w:r>
        <w:rPr>
          <w:color w:val="231F20"/>
          <w:spacing w:val="-2"/>
          <w:sz w:val="21"/>
        </w:rPr>
        <w:t xml:space="preserve"> </w:t>
      </w:r>
      <w:r>
        <w:rPr>
          <w:color w:val="231F20"/>
          <w:sz w:val="21"/>
        </w:rPr>
        <w:t>is</w:t>
      </w:r>
      <w:r>
        <w:rPr>
          <w:color w:val="231F20"/>
          <w:spacing w:val="-4"/>
          <w:sz w:val="21"/>
        </w:rPr>
        <w:t xml:space="preserve"> </w:t>
      </w:r>
      <w:r>
        <w:rPr>
          <w:color w:val="231F20"/>
          <w:sz w:val="21"/>
        </w:rPr>
        <w:t>made</w:t>
      </w:r>
      <w:r>
        <w:rPr>
          <w:color w:val="231F20"/>
          <w:spacing w:val="-2"/>
          <w:sz w:val="21"/>
        </w:rPr>
        <w:t xml:space="preserve"> </w:t>
      </w:r>
      <w:r>
        <w:rPr>
          <w:color w:val="231F20"/>
          <w:sz w:val="21"/>
        </w:rPr>
        <w:t>to</w:t>
      </w:r>
      <w:r>
        <w:rPr>
          <w:color w:val="231F20"/>
          <w:spacing w:val="-4"/>
          <w:sz w:val="21"/>
        </w:rPr>
        <w:t xml:space="preserve"> </w:t>
      </w:r>
      <w:r>
        <w:rPr>
          <w:color w:val="231F20"/>
          <w:sz w:val="21"/>
        </w:rPr>
        <w:t>a</w:t>
      </w:r>
      <w:r>
        <w:rPr>
          <w:color w:val="231F20"/>
          <w:spacing w:val="-2"/>
          <w:sz w:val="21"/>
        </w:rPr>
        <w:t xml:space="preserve"> </w:t>
      </w:r>
      <w:r>
        <w:rPr>
          <w:color w:val="231F20"/>
          <w:sz w:val="21"/>
        </w:rPr>
        <w:t>billing</w:t>
      </w:r>
      <w:r>
        <w:rPr>
          <w:color w:val="231F20"/>
          <w:spacing w:val="-2"/>
          <w:sz w:val="21"/>
        </w:rPr>
        <w:t xml:space="preserve"> </w:t>
      </w:r>
      <w:r>
        <w:rPr>
          <w:color w:val="231F20"/>
          <w:sz w:val="21"/>
        </w:rPr>
        <w:t>authority</w:t>
      </w:r>
      <w:r>
        <w:rPr>
          <w:color w:val="231F20"/>
          <w:spacing w:val="-4"/>
          <w:sz w:val="21"/>
        </w:rPr>
        <w:t xml:space="preserve"> </w:t>
      </w:r>
      <w:r>
        <w:rPr>
          <w:color w:val="231F20"/>
          <w:sz w:val="21"/>
        </w:rPr>
        <w:t>(“the</w:t>
      </w:r>
      <w:r>
        <w:rPr>
          <w:color w:val="231F20"/>
          <w:spacing w:val="-2"/>
          <w:sz w:val="21"/>
        </w:rPr>
        <w:t xml:space="preserve"> </w:t>
      </w:r>
      <w:r>
        <w:rPr>
          <w:color w:val="231F20"/>
          <w:sz w:val="21"/>
        </w:rPr>
        <w:t>current</w:t>
      </w:r>
      <w:r>
        <w:rPr>
          <w:color w:val="231F20"/>
          <w:spacing w:val="-3"/>
          <w:sz w:val="21"/>
        </w:rPr>
        <w:t xml:space="preserve"> </w:t>
      </w:r>
      <w:r>
        <w:rPr>
          <w:color w:val="231F20"/>
          <w:sz w:val="21"/>
        </w:rPr>
        <w:t>authority”)</w:t>
      </w:r>
      <w:r>
        <w:rPr>
          <w:color w:val="231F20"/>
          <w:spacing w:val="-3"/>
          <w:sz w:val="21"/>
        </w:rPr>
        <w:t xml:space="preserve"> </w:t>
      </w:r>
      <w:r>
        <w:rPr>
          <w:color w:val="231F20"/>
          <w:sz w:val="21"/>
        </w:rPr>
        <w:t>for</w:t>
      </w:r>
      <w:r>
        <w:rPr>
          <w:color w:val="231F20"/>
          <w:spacing w:val="-3"/>
          <w:sz w:val="21"/>
        </w:rPr>
        <w:t xml:space="preserve"> </w:t>
      </w:r>
      <w:r>
        <w:rPr>
          <w:color w:val="231F20"/>
          <w:sz w:val="21"/>
        </w:rPr>
        <w:t>a</w:t>
      </w:r>
      <w:r>
        <w:rPr>
          <w:color w:val="231F20"/>
          <w:spacing w:val="-2"/>
          <w:sz w:val="21"/>
        </w:rPr>
        <w:t xml:space="preserve"> </w:t>
      </w:r>
      <w:r>
        <w:rPr>
          <w:color w:val="231F20"/>
          <w:sz w:val="21"/>
        </w:rPr>
        <w:t>reduction</w:t>
      </w:r>
      <w:r>
        <w:rPr>
          <w:color w:val="231F20"/>
          <w:spacing w:val="-2"/>
          <w:sz w:val="21"/>
        </w:rPr>
        <w:t xml:space="preserve"> </w:t>
      </w:r>
      <w:r>
        <w:rPr>
          <w:color w:val="231F20"/>
          <w:sz w:val="21"/>
        </w:rPr>
        <w:t>under this scheme, and</w:t>
      </w:r>
    </w:p>
    <w:p w14:paraId="33E2255C" w14:textId="77777777" w:rsidR="003D3726" w:rsidRDefault="000E0BEF" w:rsidP="003E2224">
      <w:pPr>
        <w:pStyle w:val="ListParagraph"/>
        <w:numPr>
          <w:ilvl w:val="1"/>
          <w:numId w:val="180"/>
        </w:numPr>
        <w:tabs>
          <w:tab w:val="left" w:pos="1500"/>
        </w:tabs>
        <w:ind w:left="1499" w:right="1215"/>
        <w:rPr>
          <w:sz w:val="21"/>
        </w:rPr>
      </w:pPr>
      <w:r>
        <w:rPr>
          <w:color w:val="231F20"/>
          <w:sz w:val="21"/>
        </w:rPr>
        <w:t>the</w:t>
      </w:r>
      <w:r>
        <w:rPr>
          <w:color w:val="231F20"/>
          <w:spacing w:val="-3"/>
          <w:sz w:val="21"/>
        </w:rPr>
        <w:t xml:space="preserve"> </w:t>
      </w:r>
      <w:r>
        <w:rPr>
          <w:color w:val="231F20"/>
          <w:sz w:val="21"/>
        </w:rPr>
        <w:t>applicant,</w:t>
      </w:r>
      <w:r>
        <w:rPr>
          <w:color w:val="231F20"/>
          <w:spacing w:val="-4"/>
          <w:sz w:val="21"/>
        </w:rPr>
        <w:t xml:space="preserve"> </w:t>
      </w:r>
      <w:r>
        <w:rPr>
          <w:color w:val="231F20"/>
          <w:sz w:val="21"/>
        </w:rPr>
        <w:t>or</w:t>
      </w:r>
      <w:r>
        <w:rPr>
          <w:color w:val="231F20"/>
          <w:spacing w:val="-4"/>
          <w:sz w:val="21"/>
        </w:rPr>
        <w:t xml:space="preserve"> </w:t>
      </w:r>
      <w:r>
        <w:rPr>
          <w:color w:val="231F20"/>
          <w:sz w:val="21"/>
        </w:rPr>
        <w:t>the</w:t>
      </w:r>
      <w:r>
        <w:rPr>
          <w:color w:val="231F20"/>
          <w:spacing w:val="-3"/>
          <w:sz w:val="21"/>
        </w:rPr>
        <w:t xml:space="preserve"> </w:t>
      </w:r>
      <w:r>
        <w:rPr>
          <w:color w:val="231F20"/>
          <w:sz w:val="21"/>
        </w:rPr>
        <w:t>partner</w:t>
      </w:r>
      <w:r>
        <w:rPr>
          <w:color w:val="231F20"/>
          <w:spacing w:val="-4"/>
          <w:sz w:val="21"/>
        </w:rPr>
        <w:t xml:space="preserve"> </w:t>
      </w:r>
      <w:r>
        <w:rPr>
          <w:color w:val="231F20"/>
          <w:sz w:val="21"/>
        </w:rPr>
        <w:t>of</w:t>
      </w:r>
      <w:r>
        <w:rPr>
          <w:color w:val="231F20"/>
          <w:spacing w:val="-2"/>
          <w:sz w:val="21"/>
        </w:rPr>
        <w:t xml:space="preserve"> </w:t>
      </w:r>
      <w:r>
        <w:rPr>
          <w:color w:val="231F20"/>
          <w:sz w:val="21"/>
        </w:rPr>
        <w:t>the</w:t>
      </w:r>
      <w:r>
        <w:rPr>
          <w:color w:val="231F20"/>
          <w:spacing w:val="-3"/>
          <w:sz w:val="21"/>
        </w:rPr>
        <w:t xml:space="preserve"> </w:t>
      </w:r>
      <w:r>
        <w:rPr>
          <w:color w:val="231F20"/>
          <w:sz w:val="21"/>
        </w:rPr>
        <w:t>applicant,</w:t>
      </w:r>
      <w:r>
        <w:rPr>
          <w:color w:val="231F20"/>
          <w:spacing w:val="-4"/>
          <w:sz w:val="21"/>
        </w:rPr>
        <w:t xml:space="preserve"> </w:t>
      </w:r>
      <w:r>
        <w:rPr>
          <w:color w:val="231F20"/>
          <w:sz w:val="21"/>
        </w:rPr>
        <w:t>is</w:t>
      </w:r>
      <w:r>
        <w:rPr>
          <w:color w:val="231F20"/>
          <w:spacing w:val="-3"/>
          <w:sz w:val="21"/>
        </w:rPr>
        <w:t xml:space="preserve"> </w:t>
      </w:r>
      <w:r>
        <w:rPr>
          <w:color w:val="231F20"/>
          <w:sz w:val="21"/>
        </w:rPr>
        <w:t>in</w:t>
      </w:r>
      <w:r>
        <w:rPr>
          <w:color w:val="231F20"/>
          <w:spacing w:val="-3"/>
          <w:sz w:val="21"/>
        </w:rPr>
        <w:t xml:space="preserve"> </w:t>
      </w:r>
      <w:r>
        <w:rPr>
          <w:color w:val="231F20"/>
          <w:sz w:val="21"/>
        </w:rPr>
        <w:t>receipt</w:t>
      </w:r>
      <w:r>
        <w:rPr>
          <w:color w:val="231F20"/>
          <w:spacing w:val="-4"/>
          <w:sz w:val="21"/>
        </w:rPr>
        <w:t xml:space="preserve"> </w:t>
      </w:r>
      <w:r>
        <w:rPr>
          <w:color w:val="231F20"/>
          <w:sz w:val="21"/>
        </w:rPr>
        <w:t>of</w:t>
      </w:r>
      <w:r>
        <w:rPr>
          <w:color w:val="231F20"/>
          <w:spacing w:val="-2"/>
          <w:sz w:val="21"/>
        </w:rPr>
        <w:t xml:space="preserve"> </w:t>
      </w:r>
      <w:r>
        <w:rPr>
          <w:color w:val="231F20"/>
          <w:sz w:val="21"/>
        </w:rPr>
        <w:t>an</w:t>
      </w:r>
      <w:r>
        <w:rPr>
          <w:color w:val="231F20"/>
          <w:spacing w:val="-3"/>
          <w:sz w:val="21"/>
        </w:rPr>
        <w:t xml:space="preserve"> </w:t>
      </w:r>
      <w:r>
        <w:rPr>
          <w:color w:val="231F20"/>
          <w:sz w:val="21"/>
        </w:rPr>
        <w:t>extended</w:t>
      </w:r>
      <w:r>
        <w:rPr>
          <w:color w:val="231F20"/>
          <w:spacing w:val="-3"/>
          <w:sz w:val="21"/>
        </w:rPr>
        <w:t xml:space="preserve"> </w:t>
      </w:r>
      <w:r>
        <w:rPr>
          <w:color w:val="231F20"/>
          <w:sz w:val="21"/>
        </w:rPr>
        <w:t xml:space="preserve">reduction </w:t>
      </w:r>
      <w:r>
        <w:rPr>
          <w:color w:val="231F20"/>
          <w:spacing w:val="-2"/>
          <w:sz w:val="21"/>
        </w:rPr>
        <w:t>from—</w:t>
      </w:r>
    </w:p>
    <w:p w14:paraId="05C00D5F" w14:textId="77777777" w:rsidR="003D3726" w:rsidRDefault="000E0BEF" w:rsidP="003E2224">
      <w:pPr>
        <w:pStyle w:val="ListParagraph"/>
        <w:numPr>
          <w:ilvl w:val="2"/>
          <w:numId w:val="180"/>
        </w:numPr>
        <w:tabs>
          <w:tab w:val="left" w:pos="1860"/>
        </w:tabs>
        <w:spacing w:line="241" w:lineRule="exact"/>
        <w:ind w:hanging="361"/>
        <w:rPr>
          <w:sz w:val="21"/>
        </w:rPr>
      </w:pPr>
      <w:r>
        <w:rPr>
          <w:color w:val="231F20"/>
          <w:sz w:val="21"/>
        </w:rPr>
        <w:t>another</w:t>
      </w:r>
      <w:r>
        <w:rPr>
          <w:color w:val="231F20"/>
          <w:spacing w:val="-5"/>
          <w:sz w:val="21"/>
        </w:rPr>
        <w:t xml:space="preserve"> </w:t>
      </w:r>
      <w:r>
        <w:rPr>
          <w:color w:val="231F20"/>
          <w:sz w:val="21"/>
        </w:rPr>
        <w:t>billing</w:t>
      </w:r>
      <w:r>
        <w:rPr>
          <w:color w:val="231F20"/>
          <w:spacing w:val="-3"/>
          <w:sz w:val="21"/>
        </w:rPr>
        <w:t xml:space="preserve"> </w:t>
      </w:r>
      <w:r>
        <w:rPr>
          <w:color w:val="231F20"/>
          <w:sz w:val="21"/>
        </w:rPr>
        <w:t>authority</w:t>
      </w:r>
      <w:r>
        <w:rPr>
          <w:color w:val="231F20"/>
          <w:spacing w:val="-5"/>
          <w:sz w:val="21"/>
        </w:rPr>
        <w:t xml:space="preserve"> </w:t>
      </w:r>
      <w:r>
        <w:rPr>
          <w:color w:val="231F20"/>
          <w:sz w:val="21"/>
        </w:rPr>
        <w:t>in</w:t>
      </w:r>
      <w:r>
        <w:rPr>
          <w:color w:val="231F20"/>
          <w:spacing w:val="-3"/>
          <w:sz w:val="21"/>
        </w:rPr>
        <w:t xml:space="preserve"> </w:t>
      </w:r>
      <w:proofErr w:type="gramStart"/>
      <w:r>
        <w:rPr>
          <w:color w:val="231F20"/>
          <w:spacing w:val="-2"/>
          <w:sz w:val="21"/>
        </w:rPr>
        <w:t>England;</w:t>
      </w:r>
      <w:proofErr w:type="gramEnd"/>
    </w:p>
    <w:p w14:paraId="33CDABE9" w14:textId="77777777" w:rsidR="003D3726" w:rsidRDefault="000E0BEF" w:rsidP="003E2224">
      <w:pPr>
        <w:pStyle w:val="ListParagraph"/>
        <w:numPr>
          <w:ilvl w:val="2"/>
          <w:numId w:val="180"/>
        </w:numPr>
        <w:tabs>
          <w:tab w:val="left" w:pos="1860"/>
        </w:tabs>
        <w:spacing w:line="241" w:lineRule="exact"/>
        <w:ind w:hanging="361"/>
        <w:rPr>
          <w:sz w:val="21"/>
        </w:rPr>
      </w:pPr>
      <w:r>
        <w:rPr>
          <w:color w:val="231F20"/>
          <w:sz w:val="21"/>
        </w:rPr>
        <w:t>a</w:t>
      </w:r>
      <w:r>
        <w:rPr>
          <w:color w:val="231F20"/>
          <w:spacing w:val="-3"/>
          <w:sz w:val="21"/>
        </w:rPr>
        <w:t xml:space="preserve"> </w:t>
      </w:r>
      <w:r>
        <w:rPr>
          <w:color w:val="231F20"/>
          <w:sz w:val="21"/>
        </w:rPr>
        <w:t>billing</w:t>
      </w:r>
      <w:r>
        <w:rPr>
          <w:color w:val="231F20"/>
          <w:spacing w:val="-2"/>
          <w:sz w:val="21"/>
        </w:rPr>
        <w:t xml:space="preserve"> </w:t>
      </w:r>
      <w:r>
        <w:rPr>
          <w:color w:val="231F20"/>
          <w:sz w:val="21"/>
        </w:rPr>
        <w:t>authority</w:t>
      </w:r>
      <w:r>
        <w:rPr>
          <w:color w:val="231F20"/>
          <w:spacing w:val="-4"/>
          <w:sz w:val="21"/>
        </w:rPr>
        <w:t xml:space="preserve"> </w:t>
      </w:r>
      <w:r>
        <w:rPr>
          <w:color w:val="231F20"/>
          <w:sz w:val="21"/>
        </w:rPr>
        <w:t>in</w:t>
      </w:r>
      <w:r>
        <w:rPr>
          <w:color w:val="231F20"/>
          <w:spacing w:val="-7"/>
          <w:sz w:val="21"/>
        </w:rPr>
        <w:t xml:space="preserve"> </w:t>
      </w:r>
      <w:r>
        <w:rPr>
          <w:color w:val="231F20"/>
          <w:spacing w:val="-2"/>
          <w:sz w:val="21"/>
        </w:rPr>
        <w:t>Wales,</w:t>
      </w:r>
    </w:p>
    <w:p w14:paraId="7448DE89" w14:textId="77777777" w:rsidR="003D3726" w:rsidRDefault="000E0BEF">
      <w:pPr>
        <w:pStyle w:val="BodyText"/>
        <w:spacing w:before="81"/>
        <w:ind w:left="1499" w:right="566" w:firstLine="0"/>
      </w:pPr>
      <w:proofErr w:type="gramStart"/>
      <w:r>
        <w:rPr>
          <w:color w:val="231F20"/>
        </w:rPr>
        <w:t>the</w:t>
      </w:r>
      <w:proofErr w:type="gramEnd"/>
      <w:r>
        <w:rPr>
          <w:color w:val="231F20"/>
        </w:rPr>
        <w:t xml:space="preserve"> current billing authority must reduce any reduction to which the applicant is entitled</w:t>
      </w:r>
      <w:r>
        <w:rPr>
          <w:color w:val="231F20"/>
          <w:spacing w:val="40"/>
        </w:rPr>
        <w:t xml:space="preserve"> </w:t>
      </w:r>
      <w:r>
        <w:rPr>
          <w:color w:val="231F20"/>
        </w:rPr>
        <w:t>under this scheme by the amount of that extended reduction.</w:t>
      </w:r>
    </w:p>
    <w:p w14:paraId="2A8E2641" w14:textId="2E7D5D1F" w:rsidR="00E321F3" w:rsidRDefault="00E321F3">
      <w:pPr>
        <w:rPr>
          <w:sz w:val="20"/>
          <w:szCs w:val="21"/>
        </w:rPr>
      </w:pPr>
      <w:r>
        <w:rPr>
          <w:sz w:val="20"/>
        </w:rPr>
        <w:br w:type="page"/>
      </w:r>
    </w:p>
    <w:p w14:paraId="02D9DFA5" w14:textId="77777777" w:rsidR="003D3726" w:rsidRDefault="000E0BEF" w:rsidP="005F6941">
      <w:pPr>
        <w:pStyle w:val="Heading1"/>
      </w:pPr>
      <w:bookmarkStart w:id="115" w:name="_Toc190696277"/>
      <w:r>
        <w:lastRenderedPageBreak/>
        <w:t>PART</w:t>
      </w:r>
      <w:r>
        <w:rPr>
          <w:spacing w:val="-5"/>
        </w:rPr>
        <w:t xml:space="preserve"> 13</w:t>
      </w:r>
      <w:bookmarkEnd w:id="115"/>
    </w:p>
    <w:p w14:paraId="7B656493" w14:textId="77777777" w:rsidR="003D3726" w:rsidRDefault="000E0BEF" w:rsidP="00E03DBD">
      <w:pPr>
        <w:pStyle w:val="Heading3"/>
        <w:jc w:val="left"/>
      </w:pPr>
      <w:bookmarkStart w:id="116" w:name="_Toc190696278"/>
      <w:r>
        <w:t>When</w:t>
      </w:r>
      <w:r>
        <w:rPr>
          <w:spacing w:val="-7"/>
        </w:rPr>
        <w:t xml:space="preserve"> </w:t>
      </w:r>
      <w:r>
        <w:t>entitlement</w:t>
      </w:r>
      <w:r>
        <w:rPr>
          <w:spacing w:val="-6"/>
        </w:rPr>
        <w:t xml:space="preserve"> </w:t>
      </w:r>
      <w:r>
        <w:t>begins</w:t>
      </w:r>
      <w:r>
        <w:rPr>
          <w:spacing w:val="-7"/>
        </w:rPr>
        <w:t xml:space="preserve"> </w:t>
      </w:r>
      <w:r>
        <w:t>and</w:t>
      </w:r>
      <w:r>
        <w:rPr>
          <w:spacing w:val="-6"/>
        </w:rPr>
        <w:t xml:space="preserve"> </w:t>
      </w:r>
      <w:r>
        <w:t>changes</w:t>
      </w:r>
      <w:r>
        <w:rPr>
          <w:spacing w:val="-4"/>
        </w:rPr>
        <w:t xml:space="preserve"> </w:t>
      </w:r>
      <w:r>
        <w:t>of</w:t>
      </w:r>
      <w:r>
        <w:rPr>
          <w:spacing w:val="-6"/>
        </w:rPr>
        <w:t xml:space="preserve"> </w:t>
      </w:r>
      <w:r>
        <w:rPr>
          <w:spacing w:val="-2"/>
        </w:rPr>
        <w:t>circumstances</w:t>
      </w:r>
      <w:bookmarkEnd w:id="116"/>
    </w:p>
    <w:p w14:paraId="7BD05EFA" w14:textId="77777777" w:rsidR="003D3726" w:rsidRDefault="003D3726" w:rsidP="00E03DBD">
      <w:pPr>
        <w:pStyle w:val="Heading3"/>
        <w:jc w:val="left"/>
      </w:pPr>
    </w:p>
    <w:p w14:paraId="03D88C3E" w14:textId="77777777" w:rsidR="003D3726" w:rsidRDefault="000E0BEF" w:rsidP="00E03DBD">
      <w:pPr>
        <w:pStyle w:val="Heading3"/>
        <w:jc w:val="left"/>
      </w:pPr>
      <w:bookmarkStart w:id="117" w:name="_Toc190696279"/>
      <w:r>
        <w:rPr>
          <w:color w:val="231F20"/>
        </w:rPr>
        <w:t>Date</w:t>
      </w:r>
      <w:r>
        <w:rPr>
          <w:color w:val="231F20"/>
          <w:spacing w:val="-3"/>
        </w:rPr>
        <w:t xml:space="preserve"> </w:t>
      </w:r>
      <w:r>
        <w:rPr>
          <w:color w:val="231F20"/>
        </w:rPr>
        <w:t>on</w:t>
      </w:r>
      <w:r>
        <w:rPr>
          <w:color w:val="231F20"/>
          <w:spacing w:val="-6"/>
        </w:rPr>
        <w:t xml:space="preserve"> </w:t>
      </w:r>
      <w:r>
        <w:rPr>
          <w:color w:val="231F20"/>
        </w:rPr>
        <w:t>which</w:t>
      </w:r>
      <w:r>
        <w:rPr>
          <w:color w:val="231F20"/>
          <w:spacing w:val="-2"/>
        </w:rPr>
        <w:t xml:space="preserve"> </w:t>
      </w:r>
      <w:r>
        <w:rPr>
          <w:color w:val="231F20"/>
        </w:rPr>
        <w:t>entitlement</w:t>
      </w:r>
      <w:r>
        <w:rPr>
          <w:color w:val="231F20"/>
          <w:spacing w:val="-1"/>
        </w:rPr>
        <w:t xml:space="preserve"> </w:t>
      </w:r>
      <w:r>
        <w:rPr>
          <w:color w:val="231F20"/>
          <w:spacing w:val="-2"/>
        </w:rPr>
        <w:t>begins</w:t>
      </w:r>
      <w:bookmarkEnd w:id="117"/>
    </w:p>
    <w:p w14:paraId="2588DDE6" w14:textId="77777777" w:rsidR="003D3726" w:rsidRDefault="003D3726" w:rsidP="003E2224">
      <w:pPr>
        <w:pStyle w:val="ListParagraph"/>
        <w:numPr>
          <w:ilvl w:val="0"/>
          <w:numId w:val="180"/>
        </w:numPr>
        <w:tabs>
          <w:tab w:val="left" w:pos="833"/>
        </w:tabs>
        <w:spacing w:before="40"/>
        <w:ind w:left="832" w:hanging="414"/>
        <w:rPr>
          <w:sz w:val="21"/>
        </w:rPr>
      </w:pPr>
    </w:p>
    <w:p w14:paraId="0EB57CF3" w14:textId="77777777" w:rsidR="003D3726" w:rsidRDefault="000E0BEF" w:rsidP="003E2224">
      <w:pPr>
        <w:pStyle w:val="ListParagraph"/>
        <w:numPr>
          <w:ilvl w:val="0"/>
          <w:numId w:val="48"/>
        </w:numPr>
        <w:tabs>
          <w:tab w:val="left" w:pos="1140"/>
        </w:tabs>
        <w:ind w:left="1139" w:right="550"/>
        <w:rPr>
          <w:sz w:val="21"/>
        </w:rPr>
      </w:pPr>
      <w:r>
        <w:rPr>
          <w:color w:val="231F20"/>
          <w:sz w:val="21"/>
        </w:rPr>
        <w:t>Subject</w:t>
      </w:r>
      <w:r>
        <w:rPr>
          <w:color w:val="231F20"/>
          <w:spacing w:val="-3"/>
          <w:sz w:val="21"/>
        </w:rPr>
        <w:t xml:space="preserve"> </w:t>
      </w:r>
      <w:r>
        <w:rPr>
          <w:color w:val="231F20"/>
          <w:sz w:val="21"/>
        </w:rPr>
        <w:t>to</w:t>
      </w:r>
      <w:r>
        <w:rPr>
          <w:color w:val="231F20"/>
          <w:spacing w:val="-2"/>
          <w:sz w:val="21"/>
        </w:rPr>
        <w:t xml:space="preserve"> </w:t>
      </w:r>
      <w:r>
        <w:rPr>
          <w:color w:val="231F20"/>
          <w:sz w:val="21"/>
        </w:rPr>
        <w:t>sub-paragraph</w:t>
      </w:r>
      <w:r>
        <w:rPr>
          <w:color w:val="231F20"/>
          <w:spacing w:val="-4"/>
          <w:sz w:val="21"/>
        </w:rPr>
        <w:t xml:space="preserve"> </w:t>
      </w:r>
      <w:r>
        <w:rPr>
          <w:color w:val="231F20"/>
          <w:sz w:val="21"/>
        </w:rPr>
        <w:t>(2),</w:t>
      </w:r>
      <w:r>
        <w:rPr>
          <w:color w:val="231F20"/>
          <w:spacing w:val="-3"/>
          <w:sz w:val="21"/>
        </w:rPr>
        <w:t xml:space="preserve"> </w:t>
      </w:r>
      <w:r>
        <w:rPr>
          <w:color w:val="231F20"/>
          <w:sz w:val="21"/>
        </w:rPr>
        <w:t>any</w:t>
      </w:r>
      <w:r>
        <w:rPr>
          <w:color w:val="231F20"/>
          <w:spacing w:val="-4"/>
          <w:sz w:val="21"/>
        </w:rPr>
        <w:t xml:space="preserve"> </w:t>
      </w:r>
      <w:r>
        <w:rPr>
          <w:color w:val="231F20"/>
          <w:sz w:val="21"/>
        </w:rPr>
        <w:t>person</w:t>
      </w:r>
      <w:r>
        <w:rPr>
          <w:color w:val="231F20"/>
          <w:spacing w:val="-2"/>
          <w:sz w:val="21"/>
        </w:rPr>
        <w:t xml:space="preserve"> </w:t>
      </w:r>
      <w:r>
        <w:rPr>
          <w:color w:val="231F20"/>
          <w:sz w:val="21"/>
        </w:rPr>
        <w:t>by</w:t>
      </w:r>
      <w:r>
        <w:rPr>
          <w:color w:val="231F20"/>
          <w:spacing w:val="-4"/>
          <w:sz w:val="21"/>
        </w:rPr>
        <w:t xml:space="preserve"> </w:t>
      </w:r>
      <w:r>
        <w:rPr>
          <w:color w:val="231F20"/>
          <w:sz w:val="21"/>
        </w:rPr>
        <w:t>whom</w:t>
      </w:r>
      <w:r>
        <w:rPr>
          <w:color w:val="231F20"/>
          <w:spacing w:val="-3"/>
          <w:sz w:val="21"/>
        </w:rPr>
        <w:t xml:space="preserve"> </w:t>
      </w:r>
      <w:r>
        <w:rPr>
          <w:color w:val="231F20"/>
          <w:sz w:val="21"/>
        </w:rPr>
        <w:t>or</w:t>
      </w:r>
      <w:r>
        <w:rPr>
          <w:color w:val="231F20"/>
          <w:spacing w:val="-3"/>
          <w:sz w:val="21"/>
        </w:rPr>
        <w:t xml:space="preserve"> </w:t>
      </w:r>
      <w:r>
        <w:rPr>
          <w:color w:val="231F20"/>
          <w:sz w:val="21"/>
        </w:rPr>
        <w:t>in</w:t>
      </w:r>
      <w:r>
        <w:rPr>
          <w:color w:val="231F20"/>
          <w:spacing w:val="-2"/>
          <w:sz w:val="21"/>
        </w:rPr>
        <w:t xml:space="preserve"> </w:t>
      </w:r>
      <w:r>
        <w:rPr>
          <w:color w:val="231F20"/>
          <w:sz w:val="21"/>
        </w:rPr>
        <w:t>respect</w:t>
      </w:r>
      <w:r>
        <w:rPr>
          <w:color w:val="231F20"/>
          <w:spacing w:val="-3"/>
          <w:sz w:val="21"/>
        </w:rPr>
        <w:t xml:space="preserve"> </w:t>
      </w:r>
      <w:r>
        <w:rPr>
          <w:color w:val="231F20"/>
          <w:sz w:val="21"/>
        </w:rPr>
        <w:t>of</w:t>
      </w:r>
      <w:r>
        <w:rPr>
          <w:color w:val="231F20"/>
          <w:spacing w:val="-1"/>
          <w:sz w:val="21"/>
        </w:rPr>
        <w:t xml:space="preserve"> </w:t>
      </w:r>
      <w:r>
        <w:rPr>
          <w:color w:val="231F20"/>
          <w:sz w:val="21"/>
        </w:rPr>
        <w:t>whom an</w:t>
      </w:r>
      <w:r>
        <w:rPr>
          <w:color w:val="231F20"/>
          <w:spacing w:val="-4"/>
          <w:sz w:val="21"/>
        </w:rPr>
        <w:t xml:space="preserve"> </w:t>
      </w:r>
      <w:r>
        <w:rPr>
          <w:color w:val="231F20"/>
          <w:sz w:val="21"/>
        </w:rPr>
        <w:t>application</w:t>
      </w:r>
      <w:r>
        <w:rPr>
          <w:color w:val="231F20"/>
          <w:spacing w:val="-2"/>
          <w:sz w:val="21"/>
        </w:rPr>
        <w:t xml:space="preserve"> </w:t>
      </w:r>
      <w:r>
        <w:rPr>
          <w:color w:val="231F20"/>
          <w:sz w:val="21"/>
        </w:rPr>
        <w:t>for</w:t>
      </w:r>
      <w:r>
        <w:rPr>
          <w:color w:val="231F20"/>
          <w:spacing w:val="-3"/>
          <w:sz w:val="21"/>
        </w:rPr>
        <w:t xml:space="preserve"> </w:t>
      </w:r>
      <w:r>
        <w:rPr>
          <w:color w:val="231F20"/>
          <w:sz w:val="21"/>
        </w:rPr>
        <w:t>a reduction under this scheme is made and who is otherwise entitled to that reduction shall be so entitled from the reduction week following the date on which that application is made or is treated as made.</w:t>
      </w:r>
    </w:p>
    <w:p w14:paraId="63873930" w14:textId="7175C00B" w:rsidR="003D3726" w:rsidRPr="00B159F3" w:rsidRDefault="000E0BEF" w:rsidP="003E2224">
      <w:pPr>
        <w:pStyle w:val="ListParagraph"/>
        <w:numPr>
          <w:ilvl w:val="0"/>
          <w:numId w:val="48"/>
        </w:numPr>
        <w:tabs>
          <w:tab w:val="left" w:pos="1140"/>
        </w:tabs>
        <w:ind w:left="1139" w:right="807"/>
        <w:rPr>
          <w:sz w:val="21"/>
        </w:rPr>
      </w:pPr>
      <w:r>
        <w:rPr>
          <w:color w:val="231F20"/>
          <w:sz w:val="21"/>
        </w:rPr>
        <w:t>Where</w:t>
      </w:r>
      <w:r>
        <w:rPr>
          <w:color w:val="231F20"/>
          <w:spacing w:val="-3"/>
          <w:sz w:val="21"/>
        </w:rPr>
        <w:t xml:space="preserve"> </w:t>
      </w:r>
      <w:r>
        <w:rPr>
          <w:color w:val="231F20"/>
          <w:sz w:val="21"/>
        </w:rPr>
        <w:t>a</w:t>
      </w:r>
      <w:r>
        <w:rPr>
          <w:color w:val="231F20"/>
          <w:spacing w:val="-3"/>
          <w:sz w:val="21"/>
        </w:rPr>
        <w:t xml:space="preserve"> </w:t>
      </w:r>
      <w:r>
        <w:rPr>
          <w:color w:val="231F20"/>
          <w:sz w:val="21"/>
        </w:rPr>
        <w:t>person</w:t>
      </w:r>
      <w:r>
        <w:rPr>
          <w:color w:val="231F20"/>
          <w:spacing w:val="-5"/>
          <w:sz w:val="21"/>
        </w:rPr>
        <w:t xml:space="preserve"> </w:t>
      </w:r>
      <w:r>
        <w:rPr>
          <w:color w:val="231F20"/>
          <w:sz w:val="21"/>
        </w:rPr>
        <w:t>is</w:t>
      </w:r>
      <w:r>
        <w:rPr>
          <w:color w:val="231F20"/>
          <w:spacing w:val="-3"/>
          <w:sz w:val="21"/>
        </w:rPr>
        <w:t xml:space="preserve"> </w:t>
      </w:r>
      <w:r>
        <w:rPr>
          <w:color w:val="231F20"/>
          <w:sz w:val="21"/>
        </w:rPr>
        <w:t>otherwise</w:t>
      </w:r>
      <w:r>
        <w:rPr>
          <w:color w:val="231F20"/>
          <w:spacing w:val="-3"/>
          <w:sz w:val="21"/>
        </w:rPr>
        <w:t xml:space="preserve"> </w:t>
      </w:r>
      <w:r>
        <w:rPr>
          <w:color w:val="231F20"/>
          <w:sz w:val="21"/>
        </w:rPr>
        <w:t>entitled</w:t>
      </w:r>
      <w:r>
        <w:rPr>
          <w:color w:val="231F20"/>
          <w:spacing w:val="-3"/>
          <w:sz w:val="21"/>
        </w:rPr>
        <w:t xml:space="preserve"> </w:t>
      </w:r>
      <w:r>
        <w:rPr>
          <w:color w:val="231F20"/>
          <w:sz w:val="21"/>
        </w:rPr>
        <w:t>to</w:t>
      </w:r>
      <w:r>
        <w:rPr>
          <w:color w:val="231F20"/>
          <w:spacing w:val="-3"/>
          <w:sz w:val="21"/>
        </w:rPr>
        <w:t xml:space="preserve"> </w:t>
      </w:r>
      <w:r>
        <w:rPr>
          <w:color w:val="231F20"/>
          <w:sz w:val="21"/>
        </w:rPr>
        <w:t>a</w:t>
      </w:r>
      <w:r>
        <w:rPr>
          <w:color w:val="231F20"/>
          <w:spacing w:val="-3"/>
          <w:sz w:val="21"/>
        </w:rPr>
        <w:t xml:space="preserve"> </w:t>
      </w:r>
      <w:r>
        <w:rPr>
          <w:color w:val="231F20"/>
          <w:sz w:val="21"/>
        </w:rPr>
        <w:t>reduction</w:t>
      </w:r>
      <w:r>
        <w:rPr>
          <w:color w:val="231F20"/>
          <w:spacing w:val="-3"/>
          <w:sz w:val="21"/>
        </w:rPr>
        <w:t xml:space="preserve"> </w:t>
      </w:r>
      <w:r>
        <w:rPr>
          <w:color w:val="231F20"/>
          <w:sz w:val="21"/>
        </w:rPr>
        <w:t>under</w:t>
      </w:r>
      <w:r>
        <w:rPr>
          <w:color w:val="231F20"/>
          <w:spacing w:val="-4"/>
          <w:sz w:val="21"/>
        </w:rPr>
        <w:t xml:space="preserve"> </w:t>
      </w:r>
      <w:r>
        <w:rPr>
          <w:color w:val="231F20"/>
          <w:sz w:val="21"/>
        </w:rPr>
        <w:t>this</w:t>
      </w:r>
      <w:r>
        <w:rPr>
          <w:color w:val="231F20"/>
          <w:spacing w:val="-3"/>
          <w:sz w:val="21"/>
        </w:rPr>
        <w:t xml:space="preserve"> </w:t>
      </w:r>
      <w:r>
        <w:rPr>
          <w:color w:val="231F20"/>
          <w:sz w:val="21"/>
        </w:rPr>
        <w:t>scheme</w:t>
      </w:r>
      <w:r>
        <w:rPr>
          <w:color w:val="231F20"/>
          <w:spacing w:val="-3"/>
          <w:sz w:val="21"/>
        </w:rPr>
        <w:t xml:space="preserve"> </w:t>
      </w:r>
      <w:r>
        <w:rPr>
          <w:color w:val="231F20"/>
          <w:sz w:val="21"/>
        </w:rPr>
        <w:t>and</w:t>
      </w:r>
      <w:r>
        <w:rPr>
          <w:color w:val="231F20"/>
          <w:spacing w:val="-3"/>
          <w:sz w:val="21"/>
        </w:rPr>
        <w:t xml:space="preserve"> </w:t>
      </w:r>
      <w:r>
        <w:rPr>
          <w:color w:val="231F20"/>
          <w:sz w:val="21"/>
        </w:rPr>
        <w:t>becomes</w:t>
      </w:r>
      <w:r>
        <w:rPr>
          <w:color w:val="231F20"/>
          <w:spacing w:val="-5"/>
          <w:sz w:val="21"/>
        </w:rPr>
        <w:t xml:space="preserve"> </w:t>
      </w:r>
      <w:r>
        <w:rPr>
          <w:color w:val="231F20"/>
          <w:sz w:val="21"/>
        </w:rPr>
        <w:t xml:space="preserve">liable for the first time for the authority’s </w:t>
      </w:r>
      <w:r w:rsidR="008A6D7A">
        <w:rPr>
          <w:color w:val="231F20"/>
          <w:sz w:val="21"/>
        </w:rPr>
        <w:t>Council Tax</w:t>
      </w:r>
      <w:r>
        <w:rPr>
          <w:color w:val="231F20"/>
          <w:sz w:val="21"/>
        </w:rPr>
        <w:t xml:space="preserve"> in respect of a dwelling of which he is a resident in the reduction week in which his application is made or is treated as made, he shall be so entitled </w:t>
      </w:r>
      <w:r w:rsidRPr="00B159F3">
        <w:rPr>
          <w:sz w:val="21"/>
        </w:rPr>
        <w:t xml:space="preserve">from the date his liability for </w:t>
      </w:r>
      <w:r w:rsidR="008A6D7A">
        <w:rPr>
          <w:sz w:val="21"/>
        </w:rPr>
        <w:t>Council Tax</w:t>
      </w:r>
      <w:r w:rsidRPr="00B159F3">
        <w:rPr>
          <w:sz w:val="21"/>
        </w:rPr>
        <w:t xml:space="preserve"> commences.</w:t>
      </w:r>
    </w:p>
    <w:p w14:paraId="55A9C825" w14:textId="77777777" w:rsidR="003D3726" w:rsidRPr="00B159F3" w:rsidRDefault="003D3726" w:rsidP="00E03DBD">
      <w:pPr>
        <w:pStyle w:val="Heading3"/>
        <w:jc w:val="left"/>
      </w:pPr>
    </w:p>
    <w:p w14:paraId="6D7007E2" w14:textId="77777777" w:rsidR="003D3726" w:rsidRDefault="000E0BEF" w:rsidP="00E03DBD">
      <w:pPr>
        <w:pStyle w:val="Heading3"/>
        <w:jc w:val="left"/>
      </w:pPr>
      <w:bookmarkStart w:id="118" w:name="_Toc190696280"/>
      <w:r>
        <w:rPr>
          <w:color w:val="231F20"/>
        </w:rPr>
        <w:t>Date</w:t>
      </w:r>
      <w:r>
        <w:rPr>
          <w:color w:val="231F20"/>
          <w:spacing w:val="-1"/>
        </w:rPr>
        <w:t xml:space="preserve"> </w:t>
      </w:r>
      <w:r>
        <w:rPr>
          <w:color w:val="231F20"/>
        </w:rPr>
        <w:t>on</w:t>
      </w:r>
      <w:r>
        <w:rPr>
          <w:color w:val="231F20"/>
          <w:spacing w:val="-6"/>
        </w:rPr>
        <w:t xml:space="preserve"> </w:t>
      </w:r>
      <w:r>
        <w:rPr>
          <w:color w:val="231F20"/>
        </w:rPr>
        <w:t>which</w:t>
      </w:r>
      <w:r>
        <w:rPr>
          <w:color w:val="231F20"/>
          <w:spacing w:val="-1"/>
        </w:rPr>
        <w:t xml:space="preserve"> </w:t>
      </w:r>
      <w:r>
        <w:rPr>
          <w:color w:val="231F20"/>
        </w:rPr>
        <w:t>change</w:t>
      </w:r>
      <w:r>
        <w:rPr>
          <w:color w:val="231F20"/>
          <w:spacing w:val="-6"/>
        </w:rPr>
        <w:t xml:space="preserve"> </w:t>
      </w:r>
      <w:r>
        <w:rPr>
          <w:color w:val="231F20"/>
        </w:rPr>
        <w:t>of circumstances</w:t>
      </w:r>
      <w:r>
        <w:rPr>
          <w:color w:val="231F20"/>
          <w:spacing w:val="-4"/>
        </w:rPr>
        <w:t xml:space="preserve"> </w:t>
      </w:r>
      <w:r>
        <w:rPr>
          <w:color w:val="231F20"/>
        </w:rPr>
        <w:t>is</w:t>
      </w:r>
      <w:r>
        <w:rPr>
          <w:color w:val="231F20"/>
          <w:spacing w:val="-4"/>
        </w:rPr>
        <w:t xml:space="preserve"> </w:t>
      </w:r>
      <w:r>
        <w:rPr>
          <w:color w:val="231F20"/>
        </w:rPr>
        <w:t>to</w:t>
      </w:r>
      <w:r>
        <w:rPr>
          <w:color w:val="231F20"/>
          <w:spacing w:val="-6"/>
        </w:rPr>
        <w:t xml:space="preserve"> </w:t>
      </w:r>
      <w:r>
        <w:rPr>
          <w:color w:val="231F20"/>
        </w:rPr>
        <w:t xml:space="preserve">take </w:t>
      </w:r>
      <w:r>
        <w:rPr>
          <w:color w:val="231F20"/>
          <w:spacing w:val="-2"/>
        </w:rPr>
        <w:t>effect</w:t>
      </w:r>
      <w:bookmarkEnd w:id="118"/>
    </w:p>
    <w:p w14:paraId="7DEB5E23" w14:textId="77777777" w:rsidR="003D3726" w:rsidRDefault="003D3726" w:rsidP="003E2224">
      <w:pPr>
        <w:pStyle w:val="ListParagraph"/>
        <w:numPr>
          <w:ilvl w:val="0"/>
          <w:numId w:val="180"/>
        </w:numPr>
        <w:tabs>
          <w:tab w:val="left" w:pos="833"/>
        </w:tabs>
        <w:spacing w:before="40"/>
        <w:ind w:left="832" w:hanging="414"/>
        <w:rPr>
          <w:sz w:val="21"/>
        </w:rPr>
      </w:pPr>
    </w:p>
    <w:p w14:paraId="49875A6D" w14:textId="01BC7395" w:rsidR="003D3726" w:rsidRDefault="000E0BEF" w:rsidP="003E2224">
      <w:pPr>
        <w:pStyle w:val="ListParagraph"/>
        <w:numPr>
          <w:ilvl w:val="0"/>
          <w:numId w:val="47"/>
        </w:numPr>
        <w:tabs>
          <w:tab w:val="left" w:pos="1140"/>
        </w:tabs>
        <w:spacing w:before="1"/>
        <w:ind w:right="617"/>
        <w:rPr>
          <w:sz w:val="21"/>
        </w:rPr>
      </w:pPr>
      <w:r>
        <w:rPr>
          <w:color w:val="231F20"/>
          <w:sz w:val="21"/>
        </w:rPr>
        <w:t>Except</w:t>
      </w:r>
      <w:r>
        <w:rPr>
          <w:color w:val="231F20"/>
          <w:spacing w:val="-4"/>
          <w:sz w:val="21"/>
        </w:rPr>
        <w:t xml:space="preserve"> </w:t>
      </w:r>
      <w:r>
        <w:rPr>
          <w:color w:val="231F20"/>
          <w:sz w:val="21"/>
        </w:rPr>
        <w:t>in</w:t>
      </w:r>
      <w:r>
        <w:rPr>
          <w:color w:val="231F20"/>
          <w:spacing w:val="-3"/>
          <w:sz w:val="21"/>
        </w:rPr>
        <w:t xml:space="preserve"> </w:t>
      </w:r>
      <w:r>
        <w:rPr>
          <w:color w:val="231F20"/>
          <w:sz w:val="21"/>
        </w:rPr>
        <w:t>cases</w:t>
      </w:r>
      <w:r>
        <w:rPr>
          <w:color w:val="231F20"/>
          <w:spacing w:val="-3"/>
          <w:sz w:val="21"/>
        </w:rPr>
        <w:t xml:space="preserve"> </w:t>
      </w:r>
      <w:r>
        <w:rPr>
          <w:color w:val="231F20"/>
          <w:sz w:val="21"/>
        </w:rPr>
        <w:t>where</w:t>
      </w:r>
      <w:r>
        <w:rPr>
          <w:color w:val="231F20"/>
          <w:spacing w:val="-3"/>
          <w:sz w:val="21"/>
        </w:rPr>
        <w:t xml:space="preserve"> </w:t>
      </w:r>
      <w:r w:rsidRPr="00956B12">
        <w:rPr>
          <w:sz w:val="21"/>
        </w:rPr>
        <w:t>paragraph</w:t>
      </w:r>
      <w:r w:rsidRPr="00956B12">
        <w:rPr>
          <w:spacing w:val="-3"/>
          <w:sz w:val="21"/>
        </w:rPr>
        <w:t xml:space="preserve"> </w:t>
      </w:r>
      <w:r w:rsidRPr="00956B12">
        <w:rPr>
          <w:sz w:val="21"/>
        </w:rPr>
        <w:t>5</w:t>
      </w:r>
      <w:r w:rsidR="00956B12" w:rsidRPr="00956B12">
        <w:rPr>
          <w:sz w:val="21"/>
        </w:rPr>
        <w:t>5</w:t>
      </w:r>
      <w:r w:rsidRPr="00956B12">
        <w:rPr>
          <w:spacing w:val="-3"/>
          <w:sz w:val="21"/>
        </w:rPr>
        <w:t xml:space="preserve"> </w:t>
      </w:r>
      <w:r>
        <w:rPr>
          <w:color w:val="231F20"/>
          <w:sz w:val="21"/>
        </w:rPr>
        <w:t>(disregard</w:t>
      </w:r>
      <w:r>
        <w:rPr>
          <w:color w:val="231F20"/>
          <w:spacing w:val="-3"/>
          <w:sz w:val="21"/>
        </w:rPr>
        <w:t xml:space="preserve"> </w:t>
      </w:r>
      <w:r>
        <w:rPr>
          <w:color w:val="231F20"/>
          <w:sz w:val="21"/>
        </w:rPr>
        <w:t>of</w:t>
      </w:r>
      <w:r>
        <w:rPr>
          <w:color w:val="231F20"/>
          <w:spacing w:val="-2"/>
          <w:sz w:val="21"/>
        </w:rPr>
        <w:t xml:space="preserve"> </w:t>
      </w:r>
      <w:r>
        <w:rPr>
          <w:color w:val="231F20"/>
          <w:sz w:val="21"/>
        </w:rPr>
        <w:t>changes</w:t>
      </w:r>
      <w:r>
        <w:rPr>
          <w:color w:val="231F20"/>
          <w:spacing w:val="-3"/>
          <w:sz w:val="21"/>
        </w:rPr>
        <w:t xml:space="preserve"> </w:t>
      </w:r>
      <w:r>
        <w:rPr>
          <w:color w:val="231F20"/>
          <w:sz w:val="21"/>
        </w:rPr>
        <w:t>in</w:t>
      </w:r>
      <w:r>
        <w:rPr>
          <w:color w:val="231F20"/>
          <w:spacing w:val="-3"/>
          <w:sz w:val="21"/>
        </w:rPr>
        <w:t xml:space="preserve"> </w:t>
      </w:r>
      <w:r>
        <w:rPr>
          <w:color w:val="231F20"/>
          <w:sz w:val="21"/>
        </w:rPr>
        <w:t>tax,</w:t>
      </w:r>
      <w:r>
        <w:rPr>
          <w:color w:val="231F20"/>
          <w:spacing w:val="-4"/>
          <w:sz w:val="21"/>
        </w:rPr>
        <w:t xml:space="preserve"> </w:t>
      </w:r>
      <w:r>
        <w:rPr>
          <w:color w:val="231F20"/>
          <w:sz w:val="21"/>
        </w:rPr>
        <w:t>contributions,</w:t>
      </w:r>
      <w:r>
        <w:rPr>
          <w:color w:val="231F20"/>
          <w:spacing w:val="-4"/>
          <w:sz w:val="21"/>
        </w:rPr>
        <w:t xml:space="preserve"> </w:t>
      </w:r>
      <w:proofErr w:type="spellStart"/>
      <w:r>
        <w:rPr>
          <w:color w:val="231F20"/>
          <w:sz w:val="21"/>
        </w:rPr>
        <w:t>etc</w:t>
      </w:r>
      <w:proofErr w:type="spellEnd"/>
      <w:r>
        <w:rPr>
          <w:color w:val="231F20"/>
          <w:sz w:val="21"/>
        </w:rPr>
        <w:t>)</w:t>
      </w:r>
      <w:r>
        <w:rPr>
          <w:color w:val="231F20"/>
          <w:spacing w:val="-4"/>
          <w:sz w:val="21"/>
        </w:rPr>
        <w:t xml:space="preserve"> </w:t>
      </w:r>
      <w:r>
        <w:rPr>
          <w:color w:val="231F20"/>
          <w:sz w:val="21"/>
        </w:rPr>
        <w:t xml:space="preserve">applies and subject to the following provisions of this paragraph and (in the case of applicants who are pensioners) </w:t>
      </w:r>
      <w:r w:rsidRPr="00956B12">
        <w:rPr>
          <w:sz w:val="21"/>
        </w:rPr>
        <w:t xml:space="preserve">paragraph </w:t>
      </w:r>
      <w:r w:rsidR="00F867F1">
        <w:rPr>
          <w:sz w:val="21"/>
        </w:rPr>
        <w:t>93</w:t>
      </w:r>
      <w:r w:rsidRPr="00956B12">
        <w:rPr>
          <w:sz w:val="21"/>
        </w:rPr>
        <w:t xml:space="preserve"> </w:t>
      </w:r>
      <w:r>
        <w:rPr>
          <w:color w:val="231F20"/>
          <w:sz w:val="21"/>
        </w:rPr>
        <w:t>(changes of circumstances where state pension credit in payment), a change of circumstances which affects entitlement to, or the amount of, a reduction under this scheme (“change of circumstances”), takes effect from the first day of the reduction week following the date on which the change actually occurs.</w:t>
      </w:r>
    </w:p>
    <w:p w14:paraId="68A4EF39" w14:textId="77777777" w:rsidR="003D3726" w:rsidRDefault="000E0BEF" w:rsidP="003E2224">
      <w:pPr>
        <w:pStyle w:val="ListParagraph"/>
        <w:numPr>
          <w:ilvl w:val="0"/>
          <w:numId w:val="47"/>
        </w:numPr>
        <w:tabs>
          <w:tab w:val="left" w:pos="1140"/>
        </w:tabs>
        <w:ind w:right="632"/>
        <w:rPr>
          <w:sz w:val="21"/>
        </w:rPr>
      </w:pPr>
      <w:r>
        <w:rPr>
          <w:color w:val="231F20"/>
          <w:sz w:val="21"/>
        </w:rPr>
        <w:t>Where</w:t>
      </w:r>
      <w:r>
        <w:rPr>
          <w:color w:val="231F20"/>
          <w:spacing w:val="-2"/>
          <w:sz w:val="21"/>
        </w:rPr>
        <w:t xml:space="preserve"> </w:t>
      </w:r>
      <w:r>
        <w:rPr>
          <w:color w:val="231F20"/>
          <w:sz w:val="21"/>
        </w:rPr>
        <w:t>that</w:t>
      </w:r>
      <w:r>
        <w:rPr>
          <w:color w:val="231F20"/>
          <w:spacing w:val="-3"/>
          <w:sz w:val="21"/>
        </w:rPr>
        <w:t xml:space="preserve"> </w:t>
      </w:r>
      <w:r>
        <w:rPr>
          <w:color w:val="231F20"/>
          <w:sz w:val="21"/>
        </w:rPr>
        <w:t>change</w:t>
      </w:r>
      <w:r>
        <w:rPr>
          <w:color w:val="231F20"/>
          <w:spacing w:val="-2"/>
          <w:sz w:val="21"/>
        </w:rPr>
        <w:t xml:space="preserve"> </w:t>
      </w:r>
      <w:r>
        <w:rPr>
          <w:color w:val="231F20"/>
          <w:sz w:val="21"/>
        </w:rPr>
        <w:t>is</w:t>
      </w:r>
      <w:r>
        <w:rPr>
          <w:color w:val="231F20"/>
          <w:spacing w:val="-2"/>
          <w:sz w:val="21"/>
        </w:rPr>
        <w:t xml:space="preserve"> </w:t>
      </w:r>
      <w:r>
        <w:rPr>
          <w:color w:val="231F20"/>
          <w:sz w:val="21"/>
        </w:rPr>
        <w:t>cessation</w:t>
      </w:r>
      <w:r>
        <w:rPr>
          <w:color w:val="231F20"/>
          <w:spacing w:val="-4"/>
          <w:sz w:val="21"/>
        </w:rPr>
        <w:t xml:space="preserve"> </w:t>
      </w:r>
      <w:r>
        <w:rPr>
          <w:color w:val="231F20"/>
          <w:sz w:val="21"/>
        </w:rPr>
        <w:t>of</w:t>
      </w:r>
      <w:r>
        <w:rPr>
          <w:color w:val="231F20"/>
          <w:spacing w:val="-1"/>
          <w:sz w:val="21"/>
        </w:rPr>
        <w:t xml:space="preserve"> </w:t>
      </w:r>
      <w:r>
        <w:rPr>
          <w:color w:val="231F20"/>
          <w:sz w:val="21"/>
        </w:rPr>
        <w:t>entitlement</w:t>
      </w:r>
      <w:r>
        <w:rPr>
          <w:color w:val="231F20"/>
          <w:spacing w:val="-3"/>
          <w:sz w:val="21"/>
        </w:rPr>
        <w:t xml:space="preserve"> </w:t>
      </w:r>
      <w:r>
        <w:rPr>
          <w:color w:val="231F20"/>
          <w:sz w:val="21"/>
        </w:rPr>
        <w:t>to</w:t>
      </w:r>
      <w:r>
        <w:rPr>
          <w:color w:val="231F20"/>
          <w:spacing w:val="-2"/>
          <w:sz w:val="21"/>
        </w:rPr>
        <w:t xml:space="preserve"> </w:t>
      </w:r>
      <w:r>
        <w:rPr>
          <w:color w:val="231F20"/>
          <w:sz w:val="21"/>
        </w:rPr>
        <w:t>any</w:t>
      </w:r>
      <w:r>
        <w:rPr>
          <w:color w:val="231F20"/>
          <w:spacing w:val="-4"/>
          <w:sz w:val="21"/>
        </w:rPr>
        <w:t xml:space="preserve"> </w:t>
      </w:r>
      <w:r>
        <w:rPr>
          <w:color w:val="231F20"/>
          <w:sz w:val="21"/>
        </w:rPr>
        <w:t>benefit</w:t>
      </w:r>
      <w:r>
        <w:rPr>
          <w:color w:val="231F20"/>
          <w:spacing w:val="-3"/>
          <w:sz w:val="21"/>
        </w:rPr>
        <w:t xml:space="preserve"> </w:t>
      </w:r>
      <w:r>
        <w:rPr>
          <w:color w:val="231F20"/>
          <w:sz w:val="21"/>
        </w:rPr>
        <w:t>under</w:t>
      </w:r>
      <w:r>
        <w:rPr>
          <w:color w:val="231F20"/>
          <w:spacing w:val="-3"/>
          <w:sz w:val="21"/>
        </w:rPr>
        <w:t xml:space="preserve"> </w:t>
      </w:r>
      <w:r>
        <w:rPr>
          <w:color w:val="231F20"/>
          <w:sz w:val="21"/>
        </w:rPr>
        <w:t>the</w:t>
      </w:r>
      <w:r>
        <w:rPr>
          <w:color w:val="231F20"/>
          <w:spacing w:val="-2"/>
          <w:sz w:val="21"/>
        </w:rPr>
        <w:t xml:space="preserve"> </w:t>
      </w:r>
      <w:r>
        <w:rPr>
          <w:color w:val="231F20"/>
          <w:sz w:val="21"/>
        </w:rPr>
        <w:t>benefit</w:t>
      </w:r>
      <w:r>
        <w:rPr>
          <w:color w:val="231F20"/>
          <w:spacing w:val="-6"/>
          <w:sz w:val="21"/>
        </w:rPr>
        <w:t xml:space="preserve"> </w:t>
      </w:r>
      <w:r>
        <w:rPr>
          <w:color w:val="231F20"/>
          <w:sz w:val="21"/>
        </w:rPr>
        <w:t>Acts,</w:t>
      </w:r>
      <w:r>
        <w:rPr>
          <w:color w:val="231F20"/>
          <w:spacing w:val="-3"/>
          <w:sz w:val="21"/>
        </w:rPr>
        <w:t xml:space="preserve"> </w:t>
      </w:r>
      <w:r>
        <w:rPr>
          <w:color w:val="231F20"/>
          <w:sz w:val="21"/>
        </w:rPr>
        <w:t>the</w:t>
      </w:r>
      <w:r>
        <w:rPr>
          <w:color w:val="231F20"/>
          <w:spacing w:val="-2"/>
          <w:sz w:val="21"/>
        </w:rPr>
        <w:t xml:space="preserve"> </w:t>
      </w:r>
      <w:r>
        <w:rPr>
          <w:color w:val="231F20"/>
          <w:sz w:val="21"/>
        </w:rPr>
        <w:t xml:space="preserve">date on which the change </w:t>
      </w:r>
      <w:proofErr w:type="gramStart"/>
      <w:r>
        <w:rPr>
          <w:color w:val="231F20"/>
          <w:sz w:val="21"/>
        </w:rPr>
        <w:t>actually occurs</w:t>
      </w:r>
      <w:proofErr w:type="gramEnd"/>
      <w:r>
        <w:rPr>
          <w:color w:val="231F20"/>
          <w:sz w:val="21"/>
        </w:rPr>
        <w:t xml:space="preserve"> </w:t>
      </w:r>
      <w:proofErr w:type="gramStart"/>
      <w:r>
        <w:rPr>
          <w:color w:val="231F20"/>
          <w:sz w:val="21"/>
        </w:rPr>
        <w:t>shall</w:t>
      </w:r>
      <w:proofErr w:type="gramEnd"/>
      <w:r>
        <w:rPr>
          <w:color w:val="231F20"/>
          <w:sz w:val="21"/>
        </w:rPr>
        <w:t xml:space="preserve"> be the day immediately following the last day of entitlement to that benefit.</w:t>
      </w:r>
    </w:p>
    <w:p w14:paraId="1A7A3F91" w14:textId="5D4D6628" w:rsidR="003D3726" w:rsidRDefault="000E0BEF" w:rsidP="003E2224">
      <w:pPr>
        <w:pStyle w:val="ListParagraph"/>
        <w:numPr>
          <w:ilvl w:val="0"/>
          <w:numId w:val="47"/>
        </w:numPr>
        <w:tabs>
          <w:tab w:val="left" w:pos="1140"/>
        </w:tabs>
        <w:ind w:left="1140" w:right="616" w:hanging="361"/>
        <w:rPr>
          <w:sz w:val="21"/>
        </w:rPr>
      </w:pPr>
      <w:r>
        <w:rPr>
          <w:color w:val="231F20"/>
          <w:sz w:val="21"/>
        </w:rPr>
        <w:t>Subject</w:t>
      </w:r>
      <w:r>
        <w:rPr>
          <w:color w:val="231F20"/>
          <w:spacing w:val="-4"/>
          <w:sz w:val="21"/>
        </w:rPr>
        <w:t xml:space="preserve"> </w:t>
      </w:r>
      <w:r>
        <w:rPr>
          <w:color w:val="231F20"/>
          <w:sz w:val="21"/>
        </w:rPr>
        <w:t>to</w:t>
      </w:r>
      <w:r>
        <w:rPr>
          <w:color w:val="231F20"/>
          <w:spacing w:val="-3"/>
          <w:sz w:val="21"/>
        </w:rPr>
        <w:t xml:space="preserve"> </w:t>
      </w:r>
      <w:r>
        <w:rPr>
          <w:color w:val="231F20"/>
          <w:sz w:val="21"/>
        </w:rPr>
        <w:t>sub-paragraph</w:t>
      </w:r>
      <w:r>
        <w:rPr>
          <w:color w:val="231F20"/>
          <w:spacing w:val="-5"/>
          <w:sz w:val="21"/>
        </w:rPr>
        <w:t xml:space="preserve"> </w:t>
      </w:r>
      <w:r>
        <w:rPr>
          <w:color w:val="231F20"/>
          <w:sz w:val="21"/>
        </w:rPr>
        <w:t>(4),</w:t>
      </w:r>
      <w:r>
        <w:rPr>
          <w:color w:val="231F20"/>
          <w:spacing w:val="-4"/>
          <w:sz w:val="21"/>
        </w:rPr>
        <w:t xml:space="preserve"> </w:t>
      </w:r>
      <w:r>
        <w:rPr>
          <w:color w:val="231F20"/>
          <w:sz w:val="21"/>
        </w:rPr>
        <w:t>where</w:t>
      </w:r>
      <w:r>
        <w:rPr>
          <w:color w:val="231F20"/>
          <w:spacing w:val="-3"/>
          <w:sz w:val="21"/>
        </w:rPr>
        <w:t xml:space="preserve"> </w:t>
      </w:r>
      <w:r>
        <w:rPr>
          <w:color w:val="231F20"/>
          <w:sz w:val="21"/>
        </w:rPr>
        <w:t>the</w:t>
      </w:r>
      <w:r>
        <w:rPr>
          <w:color w:val="231F20"/>
          <w:spacing w:val="-3"/>
          <w:sz w:val="21"/>
        </w:rPr>
        <w:t xml:space="preserve"> </w:t>
      </w:r>
      <w:r>
        <w:rPr>
          <w:color w:val="231F20"/>
          <w:sz w:val="21"/>
        </w:rPr>
        <w:t>change</w:t>
      </w:r>
      <w:r>
        <w:rPr>
          <w:color w:val="231F20"/>
          <w:spacing w:val="-3"/>
          <w:sz w:val="21"/>
        </w:rPr>
        <w:t xml:space="preserve"> </w:t>
      </w:r>
      <w:r>
        <w:rPr>
          <w:color w:val="231F20"/>
          <w:sz w:val="21"/>
        </w:rPr>
        <w:t>of</w:t>
      </w:r>
      <w:r>
        <w:rPr>
          <w:color w:val="231F20"/>
          <w:spacing w:val="-2"/>
          <w:sz w:val="21"/>
        </w:rPr>
        <w:t xml:space="preserve"> </w:t>
      </w:r>
      <w:r>
        <w:rPr>
          <w:color w:val="231F20"/>
          <w:sz w:val="21"/>
        </w:rPr>
        <w:t>circumstances</w:t>
      </w:r>
      <w:r>
        <w:rPr>
          <w:color w:val="231F20"/>
          <w:spacing w:val="-3"/>
          <w:sz w:val="21"/>
        </w:rPr>
        <w:t xml:space="preserve"> </w:t>
      </w:r>
      <w:r>
        <w:rPr>
          <w:color w:val="231F20"/>
          <w:sz w:val="21"/>
        </w:rPr>
        <w:t>is</w:t>
      </w:r>
      <w:r>
        <w:rPr>
          <w:color w:val="231F20"/>
          <w:spacing w:val="-3"/>
          <w:sz w:val="21"/>
        </w:rPr>
        <w:t xml:space="preserve"> </w:t>
      </w:r>
      <w:r>
        <w:rPr>
          <w:color w:val="231F20"/>
          <w:sz w:val="21"/>
        </w:rPr>
        <w:t>a</w:t>
      </w:r>
      <w:r>
        <w:rPr>
          <w:color w:val="231F20"/>
          <w:spacing w:val="-3"/>
          <w:sz w:val="21"/>
        </w:rPr>
        <w:t xml:space="preserve"> </w:t>
      </w:r>
      <w:r>
        <w:rPr>
          <w:color w:val="231F20"/>
          <w:sz w:val="21"/>
        </w:rPr>
        <w:t>change</w:t>
      </w:r>
      <w:r>
        <w:rPr>
          <w:color w:val="231F20"/>
          <w:spacing w:val="-3"/>
          <w:sz w:val="21"/>
        </w:rPr>
        <w:t xml:space="preserve"> </w:t>
      </w:r>
      <w:r>
        <w:rPr>
          <w:color w:val="231F20"/>
          <w:sz w:val="21"/>
        </w:rPr>
        <w:t>in</w:t>
      </w:r>
      <w:r>
        <w:rPr>
          <w:color w:val="231F20"/>
          <w:spacing w:val="-3"/>
          <w:sz w:val="21"/>
        </w:rPr>
        <w:t xml:space="preserve"> </w:t>
      </w:r>
      <w:r>
        <w:rPr>
          <w:color w:val="231F20"/>
          <w:sz w:val="21"/>
        </w:rPr>
        <w:t>the</w:t>
      </w:r>
      <w:r>
        <w:rPr>
          <w:color w:val="231F20"/>
          <w:spacing w:val="-3"/>
          <w:sz w:val="21"/>
        </w:rPr>
        <w:t xml:space="preserve"> </w:t>
      </w:r>
      <w:r>
        <w:rPr>
          <w:color w:val="231F20"/>
          <w:sz w:val="21"/>
        </w:rPr>
        <w:t xml:space="preserve">amount of </w:t>
      </w:r>
      <w:r w:rsidR="008A6D7A">
        <w:rPr>
          <w:color w:val="231F20"/>
          <w:sz w:val="21"/>
        </w:rPr>
        <w:t>Council Tax</w:t>
      </w:r>
      <w:r>
        <w:rPr>
          <w:color w:val="231F20"/>
          <w:sz w:val="21"/>
        </w:rPr>
        <w:t xml:space="preserve"> payable, it takes effect from the day on which it </w:t>
      </w:r>
      <w:proofErr w:type="gramStart"/>
      <w:r>
        <w:rPr>
          <w:color w:val="231F20"/>
          <w:sz w:val="21"/>
        </w:rPr>
        <w:t>actually occurs</w:t>
      </w:r>
      <w:proofErr w:type="gramEnd"/>
      <w:r>
        <w:rPr>
          <w:color w:val="231F20"/>
          <w:sz w:val="21"/>
        </w:rPr>
        <w:t>.</w:t>
      </w:r>
    </w:p>
    <w:p w14:paraId="0F3F3709" w14:textId="041E43FA" w:rsidR="003D3726" w:rsidRPr="00924F98" w:rsidRDefault="000E0BEF" w:rsidP="003E2224">
      <w:pPr>
        <w:pStyle w:val="ListParagraph"/>
        <w:numPr>
          <w:ilvl w:val="0"/>
          <w:numId w:val="47"/>
        </w:numPr>
        <w:tabs>
          <w:tab w:val="left" w:pos="1140"/>
        </w:tabs>
        <w:ind w:right="876"/>
        <w:rPr>
          <w:sz w:val="21"/>
        </w:rPr>
      </w:pPr>
      <w:r>
        <w:rPr>
          <w:color w:val="231F20"/>
          <w:sz w:val="21"/>
        </w:rPr>
        <w:t>Where</w:t>
      </w:r>
      <w:r>
        <w:rPr>
          <w:color w:val="231F20"/>
          <w:spacing w:val="-2"/>
          <w:sz w:val="21"/>
        </w:rPr>
        <w:t xml:space="preserve"> </w:t>
      </w:r>
      <w:r>
        <w:rPr>
          <w:color w:val="231F20"/>
          <w:sz w:val="21"/>
        </w:rPr>
        <w:t>the</w:t>
      </w:r>
      <w:r>
        <w:rPr>
          <w:color w:val="231F20"/>
          <w:spacing w:val="-2"/>
          <w:sz w:val="21"/>
        </w:rPr>
        <w:t xml:space="preserve"> </w:t>
      </w:r>
      <w:r>
        <w:rPr>
          <w:color w:val="231F20"/>
          <w:sz w:val="21"/>
        </w:rPr>
        <w:t>change</w:t>
      </w:r>
      <w:r>
        <w:rPr>
          <w:color w:val="231F20"/>
          <w:spacing w:val="-2"/>
          <w:sz w:val="21"/>
        </w:rPr>
        <w:t xml:space="preserve"> </w:t>
      </w:r>
      <w:r>
        <w:rPr>
          <w:color w:val="231F20"/>
          <w:sz w:val="21"/>
        </w:rPr>
        <w:t>of</w:t>
      </w:r>
      <w:r>
        <w:rPr>
          <w:color w:val="231F20"/>
          <w:spacing w:val="-1"/>
          <w:sz w:val="21"/>
        </w:rPr>
        <w:t xml:space="preserve"> </w:t>
      </w:r>
      <w:r>
        <w:rPr>
          <w:color w:val="231F20"/>
          <w:sz w:val="21"/>
        </w:rPr>
        <w:t>circumstances</w:t>
      </w:r>
      <w:r>
        <w:rPr>
          <w:color w:val="231F20"/>
          <w:spacing w:val="-2"/>
          <w:sz w:val="21"/>
        </w:rPr>
        <w:t xml:space="preserve"> </w:t>
      </w:r>
      <w:r>
        <w:rPr>
          <w:color w:val="231F20"/>
          <w:sz w:val="21"/>
        </w:rPr>
        <w:t>is</w:t>
      </w:r>
      <w:r>
        <w:rPr>
          <w:color w:val="231F20"/>
          <w:spacing w:val="-2"/>
          <w:sz w:val="21"/>
        </w:rPr>
        <w:t xml:space="preserve"> </w:t>
      </w:r>
      <w:r>
        <w:rPr>
          <w:color w:val="231F20"/>
          <w:sz w:val="21"/>
        </w:rPr>
        <w:t>a</w:t>
      </w:r>
      <w:r>
        <w:rPr>
          <w:color w:val="231F20"/>
          <w:spacing w:val="-2"/>
          <w:sz w:val="21"/>
        </w:rPr>
        <w:t xml:space="preserve"> </w:t>
      </w:r>
      <w:r>
        <w:rPr>
          <w:color w:val="231F20"/>
          <w:sz w:val="21"/>
        </w:rPr>
        <w:t>change</w:t>
      </w:r>
      <w:r>
        <w:rPr>
          <w:color w:val="231F20"/>
          <w:spacing w:val="-2"/>
          <w:sz w:val="21"/>
        </w:rPr>
        <w:t xml:space="preserve"> </w:t>
      </w:r>
      <w:r>
        <w:rPr>
          <w:color w:val="231F20"/>
          <w:sz w:val="21"/>
        </w:rPr>
        <w:t>in</w:t>
      </w:r>
      <w:r>
        <w:rPr>
          <w:color w:val="231F20"/>
          <w:spacing w:val="-2"/>
          <w:sz w:val="21"/>
        </w:rPr>
        <w:t xml:space="preserve"> </w:t>
      </w:r>
      <w:r>
        <w:rPr>
          <w:color w:val="231F20"/>
          <w:sz w:val="21"/>
        </w:rPr>
        <w:t>the</w:t>
      </w:r>
      <w:r>
        <w:rPr>
          <w:color w:val="231F20"/>
          <w:spacing w:val="-2"/>
          <w:sz w:val="21"/>
        </w:rPr>
        <w:t xml:space="preserve"> </w:t>
      </w:r>
      <w:r>
        <w:rPr>
          <w:color w:val="231F20"/>
          <w:sz w:val="21"/>
        </w:rPr>
        <w:t>amount</w:t>
      </w:r>
      <w:r>
        <w:rPr>
          <w:color w:val="231F20"/>
          <w:spacing w:val="-3"/>
          <w:sz w:val="21"/>
        </w:rPr>
        <w:t xml:space="preserve"> </w:t>
      </w:r>
      <w:r>
        <w:rPr>
          <w:color w:val="231F20"/>
          <w:sz w:val="21"/>
        </w:rPr>
        <w:t>a</w:t>
      </w:r>
      <w:r>
        <w:rPr>
          <w:color w:val="231F20"/>
          <w:spacing w:val="-2"/>
          <w:sz w:val="21"/>
        </w:rPr>
        <w:t xml:space="preserve"> </w:t>
      </w:r>
      <w:r>
        <w:rPr>
          <w:color w:val="231F20"/>
          <w:sz w:val="21"/>
        </w:rPr>
        <w:t>person</w:t>
      </w:r>
      <w:r>
        <w:rPr>
          <w:color w:val="231F20"/>
          <w:spacing w:val="-2"/>
          <w:sz w:val="21"/>
        </w:rPr>
        <w:t xml:space="preserve"> </w:t>
      </w:r>
      <w:r>
        <w:rPr>
          <w:color w:val="231F20"/>
          <w:sz w:val="21"/>
        </w:rPr>
        <w:t>is</w:t>
      </w:r>
      <w:r>
        <w:rPr>
          <w:color w:val="231F20"/>
          <w:spacing w:val="-2"/>
          <w:sz w:val="21"/>
        </w:rPr>
        <w:t xml:space="preserve"> </w:t>
      </w:r>
      <w:r>
        <w:rPr>
          <w:color w:val="231F20"/>
          <w:sz w:val="21"/>
        </w:rPr>
        <w:t>liable</w:t>
      </w:r>
      <w:r>
        <w:rPr>
          <w:color w:val="231F20"/>
          <w:spacing w:val="-2"/>
          <w:sz w:val="21"/>
        </w:rPr>
        <w:t xml:space="preserve"> </w:t>
      </w:r>
      <w:r>
        <w:rPr>
          <w:color w:val="231F20"/>
          <w:sz w:val="21"/>
        </w:rPr>
        <w:t>to</w:t>
      </w:r>
      <w:r>
        <w:rPr>
          <w:color w:val="231F20"/>
          <w:spacing w:val="-2"/>
          <w:sz w:val="21"/>
        </w:rPr>
        <w:t xml:space="preserve"> </w:t>
      </w:r>
      <w:r>
        <w:rPr>
          <w:color w:val="231F20"/>
          <w:sz w:val="21"/>
        </w:rPr>
        <w:t>pay</w:t>
      </w:r>
      <w:r>
        <w:rPr>
          <w:color w:val="231F20"/>
          <w:spacing w:val="-4"/>
          <w:sz w:val="21"/>
        </w:rPr>
        <w:t xml:space="preserve"> </w:t>
      </w:r>
      <w:r>
        <w:rPr>
          <w:color w:val="231F20"/>
          <w:sz w:val="21"/>
        </w:rPr>
        <w:t xml:space="preserve">in respect of </w:t>
      </w:r>
      <w:r w:rsidR="008A6D7A">
        <w:rPr>
          <w:color w:val="231F20"/>
          <w:sz w:val="21"/>
        </w:rPr>
        <w:t>Council Tax</w:t>
      </w:r>
      <w:r>
        <w:rPr>
          <w:color w:val="231F20"/>
          <w:sz w:val="21"/>
        </w:rPr>
        <w:t xml:space="preserve"> in consequence of regulations under section 13 of the 1992 Act (reduced amounts of </w:t>
      </w:r>
      <w:r w:rsidR="008A6D7A">
        <w:rPr>
          <w:color w:val="231F20"/>
          <w:sz w:val="21"/>
        </w:rPr>
        <w:t>Council Tax</w:t>
      </w:r>
      <w:r>
        <w:rPr>
          <w:color w:val="231F20"/>
          <w:sz w:val="21"/>
        </w:rPr>
        <w:t>) or changes in the discount to which a dwelling may be</w:t>
      </w:r>
      <w:r w:rsidR="00924F98">
        <w:rPr>
          <w:color w:val="231F20"/>
          <w:sz w:val="21"/>
        </w:rPr>
        <w:t xml:space="preserve"> </w:t>
      </w:r>
      <w:r w:rsidRPr="00924F98">
        <w:rPr>
          <w:color w:val="231F20"/>
        </w:rPr>
        <w:t>subject</w:t>
      </w:r>
      <w:r w:rsidRPr="00924F98">
        <w:rPr>
          <w:color w:val="231F20"/>
          <w:spacing w:val="-3"/>
        </w:rPr>
        <w:t xml:space="preserve"> </w:t>
      </w:r>
      <w:r w:rsidRPr="00924F98">
        <w:rPr>
          <w:color w:val="231F20"/>
        </w:rPr>
        <w:t>under</w:t>
      </w:r>
      <w:r w:rsidRPr="00924F98">
        <w:rPr>
          <w:color w:val="231F20"/>
          <w:spacing w:val="-3"/>
        </w:rPr>
        <w:t xml:space="preserve"> </w:t>
      </w:r>
      <w:r w:rsidRPr="00924F98">
        <w:rPr>
          <w:color w:val="231F20"/>
        </w:rPr>
        <w:t>section</w:t>
      </w:r>
      <w:r w:rsidRPr="00924F98">
        <w:rPr>
          <w:color w:val="231F20"/>
          <w:spacing w:val="-2"/>
        </w:rPr>
        <w:t xml:space="preserve"> </w:t>
      </w:r>
      <w:r w:rsidRPr="00924F98">
        <w:rPr>
          <w:color w:val="231F20"/>
        </w:rPr>
        <w:t>11</w:t>
      </w:r>
      <w:r w:rsidRPr="00924F98">
        <w:rPr>
          <w:color w:val="231F20"/>
          <w:spacing w:val="-2"/>
        </w:rPr>
        <w:t xml:space="preserve"> </w:t>
      </w:r>
      <w:r w:rsidRPr="00924F98">
        <w:rPr>
          <w:color w:val="231F20"/>
        </w:rPr>
        <w:t>or</w:t>
      </w:r>
      <w:r w:rsidRPr="00924F98">
        <w:rPr>
          <w:color w:val="231F20"/>
          <w:spacing w:val="-3"/>
        </w:rPr>
        <w:t xml:space="preserve"> </w:t>
      </w:r>
      <w:r w:rsidRPr="00924F98">
        <w:rPr>
          <w:color w:val="231F20"/>
        </w:rPr>
        <w:t>11A</w:t>
      </w:r>
      <w:r w:rsidRPr="00924F98">
        <w:rPr>
          <w:color w:val="231F20"/>
          <w:spacing w:val="-1"/>
        </w:rPr>
        <w:t xml:space="preserve"> </w:t>
      </w:r>
      <w:r w:rsidRPr="00924F98">
        <w:rPr>
          <w:color w:val="231F20"/>
        </w:rPr>
        <w:t>of</w:t>
      </w:r>
      <w:r w:rsidRPr="00924F98">
        <w:rPr>
          <w:color w:val="231F20"/>
          <w:spacing w:val="-1"/>
        </w:rPr>
        <w:t xml:space="preserve"> </w:t>
      </w:r>
      <w:r w:rsidRPr="00924F98">
        <w:rPr>
          <w:color w:val="231F20"/>
        </w:rPr>
        <w:t>that</w:t>
      </w:r>
      <w:r w:rsidRPr="00924F98">
        <w:rPr>
          <w:color w:val="231F20"/>
          <w:spacing w:val="-3"/>
        </w:rPr>
        <w:t xml:space="preserve"> </w:t>
      </w:r>
      <w:r w:rsidRPr="00924F98">
        <w:rPr>
          <w:color w:val="231F20"/>
        </w:rPr>
        <w:t>Act</w:t>
      </w:r>
      <w:r w:rsidR="00924F98">
        <w:rPr>
          <w:color w:val="231F20"/>
          <w:vertAlign w:val="superscript"/>
        </w:rPr>
        <w:t xml:space="preserve"> </w:t>
      </w:r>
      <w:r w:rsidRPr="00924F98">
        <w:rPr>
          <w:color w:val="231F20"/>
        </w:rPr>
        <w:t>(discounts),</w:t>
      </w:r>
      <w:r w:rsidRPr="00924F98">
        <w:rPr>
          <w:color w:val="231F20"/>
          <w:spacing w:val="-3"/>
        </w:rPr>
        <w:t xml:space="preserve"> </w:t>
      </w:r>
      <w:r w:rsidRPr="00924F98">
        <w:rPr>
          <w:color w:val="231F20"/>
        </w:rPr>
        <w:t>it</w:t>
      </w:r>
      <w:r w:rsidRPr="00924F98">
        <w:rPr>
          <w:color w:val="231F20"/>
          <w:spacing w:val="-3"/>
        </w:rPr>
        <w:t xml:space="preserve"> </w:t>
      </w:r>
      <w:r w:rsidRPr="00924F98">
        <w:rPr>
          <w:color w:val="231F20"/>
        </w:rPr>
        <w:t>shall</w:t>
      </w:r>
      <w:r w:rsidRPr="00924F98">
        <w:rPr>
          <w:color w:val="231F20"/>
          <w:spacing w:val="-1"/>
        </w:rPr>
        <w:t xml:space="preserve"> </w:t>
      </w:r>
      <w:r w:rsidRPr="00924F98">
        <w:rPr>
          <w:color w:val="231F20"/>
        </w:rPr>
        <w:t>take</w:t>
      </w:r>
      <w:r w:rsidRPr="00924F98">
        <w:rPr>
          <w:color w:val="231F20"/>
          <w:spacing w:val="-2"/>
        </w:rPr>
        <w:t xml:space="preserve"> </w:t>
      </w:r>
      <w:r w:rsidRPr="00924F98">
        <w:rPr>
          <w:color w:val="231F20"/>
        </w:rPr>
        <w:t>effect</w:t>
      </w:r>
      <w:r w:rsidRPr="00924F98">
        <w:rPr>
          <w:color w:val="231F20"/>
          <w:spacing w:val="-3"/>
        </w:rPr>
        <w:t xml:space="preserve"> </w:t>
      </w:r>
      <w:r w:rsidRPr="00924F98">
        <w:rPr>
          <w:color w:val="231F20"/>
        </w:rPr>
        <w:t>from</w:t>
      </w:r>
      <w:r w:rsidRPr="00924F98">
        <w:rPr>
          <w:color w:val="231F20"/>
          <w:spacing w:val="-3"/>
        </w:rPr>
        <w:t xml:space="preserve"> </w:t>
      </w:r>
      <w:r w:rsidRPr="00924F98">
        <w:rPr>
          <w:color w:val="231F20"/>
        </w:rPr>
        <w:t>the</w:t>
      </w:r>
      <w:r w:rsidRPr="00924F98">
        <w:rPr>
          <w:color w:val="231F20"/>
          <w:spacing w:val="-2"/>
        </w:rPr>
        <w:t xml:space="preserve"> </w:t>
      </w:r>
      <w:r w:rsidRPr="00924F98">
        <w:rPr>
          <w:color w:val="231F20"/>
        </w:rPr>
        <w:t>day</w:t>
      </w:r>
      <w:r w:rsidRPr="00924F98">
        <w:rPr>
          <w:color w:val="231F20"/>
          <w:spacing w:val="-4"/>
        </w:rPr>
        <w:t xml:space="preserve"> </w:t>
      </w:r>
      <w:r w:rsidRPr="00924F98">
        <w:rPr>
          <w:color w:val="231F20"/>
        </w:rPr>
        <w:t>on which the change in amount has effect.</w:t>
      </w:r>
    </w:p>
    <w:p w14:paraId="072F007B" w14:textId="77777777" w:rsidR="003D3726" w:rsidRDefault="000E0BEF" w:rsidP="003E2224">
      <w:pPr>
        <w:pStyle w:val="ListParagraph"/>
        <w:numPr>
          <w:ilvl w:val="0"/>
          <w:numId w:val="47"/>
        </w:numPr>
        <w:tabs>
          <w:tab w:val="left" w:pos="1141"/>
        </w:tabs>
        <w:ind w:left="1140" w:right="884"/>
        <w:rPr>
          <w:sz w:val="21"/>
        </w:rPr>
      </w:pPr>
      <w:r>
        <w:rPr>
          <w:color w:val="231F20"/>
          <w:sz w:val="21"/>
        </w:rPr>
        <w:t>Where</w:t>
      </w:r>
      <w:r>
        <w:rPr>
          <w:color w:val="231F20"/>
          <w:spacing w:val="-3"/>
          <w:sz w:val="21"/>
        </w:rPr>
        <w:t xml:space="preserve"> </w:t>
      </w:r>
      <w:r>
        <w:rPr>
          <w:color w:val="231F20"/>
          <w:sz w:val="21"/>
        </w:rPr>
        <w:t>the</w:t>
      </w:r>
      <w:r>
        <w:rPr>
          <w:color w:val="231F20"/>
          <w:spacing w:val="-3"/>
          <w:sz w:val="21"/>
        </w:rPr>
        <w:t xml:space="preserve"> </w:t>
      </w:r>
      <w:r>
        <w:rPr>
          <w:color w:val="231F20"/>
          <w:sz w:val="21"/>
        </w:rPr>
        <w:t>change</w:t>
      </w:r>
      <w:r>
        <w:rPr>
          <w:color w:val="231F20"/>
          <w:spacing w:val="-3"/>
          <w:sz w:val="21"/>
        </w:rPr>
        <w:t xml:space="preserve"> </w:t>
      </w:r>
      <w:r>
        <w:rPr>
          <w:color w:val="231F20"/>
          <w:sz w:val="21"/>
        </w:rPr>
        <w:t>of</w:t>
      </w:r>
      <w:r>
        <w:rPr>
          <w:color w:val="231F20"/>
          <w:spacing w:val="-2"/>
          <w:sz w:val="21"/>
        </w:rPr>
        <w:t xml:space="preserve"> </w:t>
      </w:r>
      <w:r>
        <w:rPr>
          <w:color w:val="231F20"/>
          <w:sz w:val="21"/>
        </w:rPr>
        <w:t>circumstances</w:t>
      </w:r>
      <w:r>
        <w:rPr>
          <w:color w:val="231F20"/>
          <w:spacing w:val="-3"/>
          <w:sz w:val="21"/>
        </w:rPr>
        <w:t xml:space="preserve"> </w:t>
      </w:r>
      <w:r>
        <w:rPr>
          <w:color w:val="231F20"/>
          <w:sz w:val="21"/>
        </w:rPr>
        <w:t>is</w:t>
      </w:r>
      <w:r>
        <w:rPr>
          <w:color w:val="231F20"/>
          <w:spacing w:val="-3"/>
          <w:sz w:val="21"/>
        </w:rPr>
        <w:t xml:space="preserve"> </w:t>
      </w:r>
      <w:r>
        <w:rPr>
          <w:color w:val="231F20"/>
          <w:sz w:val="21"/>
        </w:rPr>
        <w:t>the</w:t>
      </w:r>
      <w:r>
        <w:rPr>
          <w:color w:val="231F20"/>
          <w:spacing w:val="-3"/>
          <w:sz w:val="21"/>
        </w:rPr>
        <w:t xml:space="preserve"> </w:t>
      </w:r>
      <w:r>
        <w:rPr>
          <w:color w:val="231F20"/>
          <w:sz w:val="21"/>
        </w:rPr>
        <w:t>applicant's</w:t>
      </w:r>
      <w:r>
        <w:rPr>
          <w:color w:val="231F20"/>
          <w:spacing w:val="-3"/>
          <w:sz w:val="21"/>
        </w:rPr>
        <w:t xml:space="preserve"> </w:t>
      </w:r>
      <w:r>
        <w:rPr>
          <w:color w:val="231F20"/>
          <w:sz w:val="21"/>
        </w:rPr>
        <w:t>acquisition</w:t>
      </w:r>
      <w:r>
        <w:rPr>
          <w:color w:val="231F20"/>
          <w:spacing w:val="-3"/>
          <w:sz w:val="21"/>
        </w:rPr>
        <w:t xml:space="preserve"> </w:t>
      </w:r>
      <w:r>
        <w:rPr>
          <w:color w:val="231F20"/>
          <w:sz w:val="21"/>
        </w:rPr>
        <w:t>of</w:t>
      </w:r>
      <w:r>
        <w:rPr>
          <w:color w:val="231F20"/>
          <w:spacing w:val="-2"/>
          <w:sz w:val="21"/>
        </w:rPr>
        <w:t xml:space="preserve"> </w:t>
      </w:r>
      <w:r>
        <w:rPr>
          <w:color w:val="231F20"/>
          <w:sz w:val="21"/>
        </w:rPr>
        <w:t>a</w:t>
      </w:r>
      <w:r>
        <w:rPr>
          <w:color w:val="231F20"/>
          <w:spacing w:val="-3"/>
          <w:sz w:val="21"/>
        </w:rPr>
        <w:t xml:space="preserve"> </w:t>
      </w:r>
      <w:r>
        <w:rPr>
          <w:color w:val="231F20"/>
          <w:sz w:val="21"/>
        </w:rPr>
        <w:t>partner,</w:t>
      </w:r>
      <w:r>
        <w:rPr>
          <w:color w:val="231F20"/>
          <w:spacing w:val="-4"/>
          <w:sz w:val="21"/>
        </w:rPr>
        <w:t xml:space="preserve"> </w:t>
      </w:r>
      <w:r>
        <w:rPr>
          <w:color w:val="231F20"/>
          <w:sz w:val="21"/>
        </w:rPr>
        <w:t>the</w:t>
      </w:r>
      <w:r>
        <w:rPr>
          <w:color w:val="231F20"/>
          <w:spacing w:val="-3"/>
          <w:sz w:val="21"/>
        </w:rPr>
        <w:t xml:space="preserve"> </w:t>
      </w:r>
      <w:r>
        <w:rPr>
          <w:color w:val="231F20"/>
          <w:sz w:val="21"/>
        </w:rPr>
        <w:t>change takes effect on the day on which the acquisition takes place.</w:t>
      </w:r>
    </w:p>
    <w:p w14:paraId="3132289B" w14:textId="77777777" w:rsidR="003D3726" w:rsidRDefault="000E0BEF" w:rsidP="003E2224">
      <w:pPr>
        <w:pStyle w:val="ListParagraph"/>
        <w:numPr>
          <w:ilvl w:val="0"/>
          <w:numId w:val="47"/>
        </w:numPr>
        <w:tabs>
          <w:tab w:val="left" w:pos="1141"/>
        </w:tabs>
        <w:ind w:left="1140" w:right="580"/>
        <w:rPr>
          <w:sz w:val="21"/>
        </w:rPr>
      </w:pPr>
      <w:r>
        <w:rPr>
          <w:color w:val="231F20"/>
          <w:sz w:val="21"/>
        </w:rPr>
        <w:t>Where</w:t>
      </w:r>
      <w:r>
        <w:rPr>
          <w:color w:val="231F20"/>
          <w:spacing w:val="-3"/>
          <w:sz w:val="21"/>
        </w:rPr>
        <w:t xml:space="preserve"> </w:t>
      </w:r>
      <w:r>
        <w:rPr>
          <w:color w:val="231F20"/>
          <w:sz w:val="21"/>
        </w:rPr>
        <w:t>the</w:t>
      </w:r>
      <w:r>
        <w:rPr>
          <w:color w:val="231F20"/>
          <w:spacing w:val="-3"/>
          <w:sz w:val="21"/>
        </w:rPr>
        <w:t xml:space="preserve"> </w:t>
      </w:r>
      <w:r>
        <w:rPr>
          <w:color w:val="231F20"/>
          <w:sz w:val="21"/>
        </w:rPr>
        <w:t>change</w:t>
      </w:r>
      <w:r>
        <w:rPr>
          <w:color w:val="231F20"/>
          <w:spacing w:val="-3"/>
          <w:sz w:val="21"/>
        </w:rPr>
        <w:t xml:space="preserve"> </w:t>
      </w:r>
      <w:r>
        <w:rPr>
          <w:color w:val="231F20"/>
          <w:sz w:val="21"/>
        </w:rPr>
        <w:t>of</w:t>
      </w:r>
      <w:r>
        <w:rPr>
          <w:color w:val="231F20"/>
          <w:spacing w:val="-2"/>
          <w:sz w:val="21"/>
        </w:rPr>
        <w:t xml:space="preserve"> </w:t>
      </w:r>
      <w:r>
        <w:rPr>
          <w:color w:val="231F20"/>
          <w:sz w:val="21"/>
        </w:rPr>
        <w:t>circumstances</w:t>
      </w:r>
      <w:r>
        <w:rPr>
          <w:color w:val="231F20"/>
          <w:spacing w:val="-3"/>
          <w:sz w:val="21"/>
        </w:rPr>
        <w:t xml:space="preserve"> </w:t>
      </w:r>
      <w:r>
        <w:rPr>
          <w:color w:val="231F20"/>
          <w:sz w:val="21"/>
        </w:rPr>
        <w:t>is</w:t>
      </w:r>
      <w:r>
        <w:rPr>
          <w:color w:val="231F20"/>
          <w:spacing w:val="-3"/>
          <w:sz w:val="21"/>
        </w:rPr>
        <w:t xml:space="preserve"> </w:t>
      </w:r>
      <w:r>
        <w:rPr>
          <w:color w:val="231F20"/>
          <w:sz w:val="21"/>
        </w:rPr>
        <w:t>the</w:t>
      </w:r>
      <w:r>
        <w:rPr>
          <w:color w:val="231F20"/>
          <w:spacing w:val="-3"/>
          <w:sz w:val="21"/>
        </w:rPr>
        <w:t xml:space="preserve"> </w:t>
      </w:r>
      <w:r>
        <w:rPr>
          <w:color w:val="231F20"/>
          <w:sz w:val="21"/>
        </w:rPr>
        <w:t>death</w:t>
      </w:r>
      <w:r>
        <w:rPr>
          <w:color w:val="231F20"/>
          <w:spacing w:val="-3"/>
          <w:sz w:val="21"/>
        </w:rPr>
        <w:t xml:space="preserve"> </w:t>
      </w:r>
      <w:r>
        <w:rPr>
          <w:color w:val="231F20"/>
          <w:sz w:val="21"/>
        </w:rPr>
        <w:t>of</w:t>
      </w:r>
      <w:r>
        <w:rPr>
          <w:color w:val="231F20"/>
          <w:spacing w:val="-4"/>
          <w:sz w:val="21"/>
        </w:rPr>
        <w:t xml:space="preserve"> </w:t>
      </w:r>
      <w:r>
        <w:rPr>
          <w:color w:val="231F20"/>
          <w:sz w:val="21"/>
        </w:rPr>
        <w:t>an</w:t>
      </w:r>
      <w:r>
        <w:rPr>
          <w:color w:val="231F20"/>
          <w:spacing w:val="-3"/>
          <w:sz w:val="21"/>
        </w:rPr>
        <w:t xml:space="preserve"> </w:t>
      </w:r>
      <w:r>
        <w:rPr>
          <w:color w:val="231F20"/>
          <w:sz w:val="21"/>
        </w:rPr>
        <w:t>applicant's</w:t>
      </w:r>
      <w:r>
        <w:rPr>
          <w:color w:val="231F20"/>
          <w:spacing w:val="-3"/>
          <w:sz w:val="21"/>
        </w:rPr>
        <w:t xml:space="preserve"> </w:t>
      </w:r>
      <w:r>
        <w:rPr>
          <w:color w:val="231F20"/>
          <w:sz w:val="21"/>
        </w:rPr>
        <w:t>partner</w:t>
      </w:r>
      <w:r>
        <w:rPr>
          <w:color w:val="231F20"/>
          <w:spacing w:val="-4"/>
          <w:sz w:val="21"/>
        </w:rPr>
        <w:t xml:space="preserve"> </w:t>
      </w:r>
      <w:r>
        <w:rPr>
          <w:color w:val="231F20"/>
          <w:sz w:val="21"/>
        </w:rPr>
        <w:t>or</w:t>
      </w:r>
      <w:r>
        <w:rPr>
          <w:color w:val="231F20"/>
          <w:spacing w:val="-4"/>
          <w:sz w:val="21"/>
        </w:rPr>
        <w:t xml:space="preserve"> </w:t>
      </w:r>
      <w:r>
        <w:rPr>
          <w:color w:val="231F20"/>
          <w:sz w:val="21"/>
        </w:rPr>
        <w:t>their</w:t>
      </w:r>
      <w:r>
        <w:rPr>
          <w:color w:val="231F20"/>
          <w:spacing w:val="-4"/>
          <w:sz w:val="21"/>
        </w:rPr>
        <w:t xml:space="preserve"> </w:t>
      </w:r>
      <w:r>
        <w:rPr>
          <w:color w:val="231F20"/>
          <w:sz w:val="21"/>
        </w:rPr>
        <w:t>separation, it takes effect on the day the death or separation occurs.</w:t>
      </w:r>
    </w:p>
    <w:p w14:paraId="6C4C8571" w14:textId="77777777" w:rsidR="003D3726" w:rsidRDefault="000E0BEF" w:rsidP="003E2224">
      <w:pPr>
        <w:pStyle w:val="ListParagraph"/>
        <w:numPr>
          <w:ilvl w:val="0"/>
          <w:numId w:val="47"/>
        </w:numPr>
        <w:tabs>
          <w:tab w:val="left" w:pos="1141"/>
        </w:tabs>
        <w:ind w:left="1140" w:right="549"/>
        <w:rPr>
          <w:sz w:val="21"/>
        </w:rPr>
      </w:pPr>
      <w:r>
        <w:rPr>
          <w:color w:val="231F20"/>
          <w:sz w:val="21"/>
        </w:rPr>
        <w:t>If</w:t>
      </w:r>
      <w:r>
        <w:rPr>
          <w:color w:val="231F20"/>
          <w:spacing w:val="-2"/>
          <w:sz w:val="21"/>
        </w:rPr>
        <w:t xml:space="preserve"> </w:t>
      </w:r>
      <w:r>
        <w:rPr>
          <w:color w:val="231F20"/>
          <w:sz w:val="21"/>
        </w:rPr>
        <w:t>two</w:t>
      </w:r>
      <w:r>
        <w:rPr>
          <w:color w:val="231F20"/>
          <w:spacing w:val="-3"/>
          <w:sz w:val="21"/>
        </w:rPr>
        <w:t xml:space="preserve"> </w:t>
      </w:r>
      <w:r>
        <w:rPr>
          <w:color w:val="231F20"/>
          <w:sz w:val="21"/>
        </w:rPr>
        <w:t>or</w:t>
      </w:r>
      <w:r>
        <w:rPr>
          <w:color w:val="231F20"/>
          <w:spacing w:val="-4"/>
          <w:sz w:val="21"/>
        </w:rPr>
        <w:t xml:space="preserve"> </w:t>
      </w:r>
      <w:r>
        <w:rPr>
          <w:color w:val="231F20"/>
          <w:sz w:val="21"/>
        </w:rPr>
        <w:t>more</w:t>
      </w:r>
      <w:r>
        <w:rPr>
          <w:color w:val="231F20"/>
          <w:spacing w:val="-3"/>
          <w:sz w:val="21"/>
        </w:rPr>
        <w:t xml:space="preserve"> </w:t>
      </w:r>
      <w:r>
        <w:rPr>
          <w:color w:val="231F20"/>
          <w:sz w:val="21"/>
        </w:rPr>
        <w:t>changes</w:t>
      </w:r>
      <w:r>
        <w:rPr>
          <w:color w:val="231F20"/>
          <w:spacing w:val="-3"/>
          <w:sz w:val="21"/>
        </w:rPr>
        <w:t xml:space="preserve"> </w:t>
      </w:r>
      <w:r>
        <w:rPr>
          <w:color w:val="231F20"/>
          <w:sz w:val="21"/>
        </w:rPr>
        <w:t>of</w:t>
      </w:r>
      <w:r>
        <w:rPr>
          <w:color w:val="231F20"/>
          <w:spacing w:val="-2"/>
          <w:sz w:val="21"/>
        </w:rPr>
        <w:t xml:space="preserve"> </w:t>
      </w:r>
      <w:r>
        <w:rPr>
          <w:color w:val="231F20"/>
          <w:sz w:val="21"/>
        </w:rPr>
        <w:t>circumstances</w:t>
      </w:r>
      <w:r>
        <w:rPr>
          <w:color w:val="231F20"/>
          <w:spacing w:val="-3"/>
          <w:sz w:val="21"/>
        </w:rPr>
        <w:t xml:space="preserve"> </w:t>
      </w:r>
      <w:r>
        <w:rPr>
          <w:color w:val="231F20"/>
          <w:sz w:val="21"/>
        </w:rPr>
        <w:t>occurring</w:t>
      </w:r>
      <w:r>
        <w:rPr>
          <w:color w:val="231F20"/>
          <w:spacing w:val="-3"/>
          <w:sz w:val="21"/>
        </w:rPr>
        <w:t xml:space="preserve"> </w:t>
      </w:r>
      <w:r>
        <w:rPr>
          <w:color w:val="231F20"/>
          <w:sz w:val="21"/>
        </w:rPr>
        <w:t>in</w:t>
      </w:r>
      <w:r>
        <w:rPr>
          <w:color w:val="231F20"/>
          <w:spacing w:val="-3"/>
          <w:sz w:val="21"/>
        </w:rPr>
        <w:t xml:space="preserve"> </w:t>
      </w:r>
      <w:r>
        <w:rPr>
          <w:color w:val="231F20"/>
          <w:sz w:val="21"/>
        </w:rPr>
        <w:t>the</w:t>
      </w:r>
      <w:r>
        <w:rPr>
          <w:color w:val="231F20"/>
          <w:spacing w:val="-3"/>
          <w:sz w:val="21"/>
        </w:rPr>
        <w:t xml:space="preserve"> </w:t>
      </w:r>
      <w:r>
        <w:rPr>
          <w:color w:val="231F20"/>
          <w:sz w:val="21"/>
        </w:rPr>
        <w:t>same</w:t>
      </w:r>
      <w:r>
        <w:rPr>
          <w:color w:val="231F20"/>
          <w:spacing w:val="-3"/>
          <w:sz w:val="21"/>
        </w:rPr>
        <w:t xml:space="preserve"> </w:t>
      </w:r>
      <w:r>
        <w:rPr>
          <w:color w:val="231F20"/>
          <w:sz w:val="21"/>
        </w:rPr>
        <w:t>reduction</w:t>
      </w:r>
      <w:r>
        <w:rPr>
          <w:color w:val="231F20"/>
          <w:spacing w:val="-3"/>
          <w:sz w:val="21"/>
        </w:rPr>
        <w:t xml:space="preserve"> </w:t>
      </w:r>
      <w:r>
        <w:rPr>
          <w:color w:val="231F20"/>
          <w:sz w:val="21"/>
        </w:rPr>
        <w:t>week</w:t>
      </w:r>
      <w:r>
        <w:rPr>
          <w:color w:val="231F20"/>
          <w:spacing w:val="-1"/>
          <w:sz w:val="21"/>
        </w:rPr>
        <w:t xml:space="preserve"> </w:t>
      </w:r>
      <w:r>
        <w:rPr>
          <w:color w:val="231F20"/>
          <w:sz w:val="21"/>
        </w:rPr>
        <w:t>would,</w:t>
      </w:r>
      <w:r>
        <w:rPr>
          <w:color w:val="231F20"/>
          <w:spacing w:val="-4"/>
          <w:sz w:val="21"/>
        </w:rPr>
        <w:t xml:space="preserve"> </w:t>
      </w:r>
      <w:r>
        <w:rPr>
          <w:color w:val="231F20"/>
          <w:sz w:val="21"/>
        </w:rPr>
        <w:t>but</w:t>
      </w:r>
      <w:r>
        <w:rPr>
          <w:color w:val="231F20"/>
          <w:spacing w:val="-4"/>
          <w:sz w:val="21"/>
        </w:rPr>
        <w:t xml:space="preserve"> </w:t>
      </w:r>
      <w:r>
        <w:rPr>
          <w:color w:val="231F20"/>
          <w:sz w:val="21"/>
        </w:rPr>
        <w:t xml:space="preserve">for </w:t>
      </w:r>
      <w:r>
        <w:rPr>
          <w:color w:val="231F20"/>
          <w:sz w:val="21"/>
        </w:rPr>
        <w:lastRenderedPageBreak/>
        <w:t>this paragraph, take effect in different reduction weeks in accordance with sub-paragraphs</w:t>
      </w:r>
    </w:p>
    <w:p w14:paraId="4EA836A9" w14:textId="77777777" w:rsidR="003D3726" w:rsidRDefault="000E0BEF">
      <w:pPr>
        <w:pStyle w:val="BodyText"/>
        <w:ind w:left="1140" w:right="566" w:firstLine="0"/>
      </w:pPr>
      <w:r>
        <w:rPr>
          <w:color w:val="231F20"/>
        </w:rPr>
        <w:t>(1)</w:t>
      </w:r>
      <w:r>
        <w:rPr>
          <w:color w:val="231F20"/>
          <w:spacing w:val="-3"/>
        </w:rPr>
        <w:t xml:space="preserve"> </w:t>
      </w:r>
      <w:r>
        <w:rPr>
          <w:color w:val="231F20"/>
        </w:rPr>
        <w:t>to</w:t>
      </w:r>
      <w:r>
        <w:rPr>
          <w:color w:val="231F20"/>
          <w:spacing w:val="-2"/>
        </w:rPr>
        <w:t xml:space="preserve"> </w:t>
      </w:r>
      <w:r>
        <w:rPr>
          <w:color w:val="231F20"/>
        </w:rPr>
        <w:t>(6)</w:t>
      </w:r>
      <w:r>
        <w:rPr>
          <w:color w:val="231F20"/>
          <w:spacing w:val="-3"/>
        </w:rPr>
        <w:t xml:space="preserve"> </w:t>
      </w:r>
      <w:r>
        <w:rPr>
          <w:color w:val="231F20"/>
        </w:rPr>
        <w:t>they</w:t>
      </w:r>
      <w:r>
        <w:rPr>
          <w:color w:val="231F20"/>
          <w:spacing w:val="-2"/>
        </w:rPr>
        <w:t xml:space="preserve"> </w:t>
      </w:r>
      <w:r>
        <w:rPr>
          <w:color w:val="231F20"/>
        </w:rPr>
        <w:t>take</w:t>
      </w:r>
      <w:r>
        <w:rPr>
          <w:color w:val="231F20"/>
          <w:spacing w:val="-2"/>
        </w:rPr>
        <w:t xml:space="preserve"> </w:t>
      </w:r>
      <w:r>
        <w:rPr>
          <w:color w:val="231F20"/>
        </w:rPr>
        <w:t>effect</w:t>
      </w:r>
      <w:r>
        <w:rPr>
          <w:color w:val="231F20"/>
          <w:spacing w:val="-3"/>
        </w:rPr>
        <w:t xml:space="preserve"> </w:t>
      </w:r>
      <w:r>
        <w:rPr>
          <w:color w:val="231F20"/>
        </w:rPr>
        <w:t>from the</w:t>
      </w:r>
      <w:r>
        <w:rPr>
          <w:color w:val="231F20"/>
          <w:spacing w:val="-2"/>
        </w:rPr>
        <w:t xml:space="preserve"> </w:t>
      </w:r>
      <w:r>
        <w:rPr>
          <w:color w:val="231F20"/>
        </w:rPr>
        <w:t>day</w:t>
      </w:r>
      <w:r>
        <w:rPr>
          <w:color w:val="231F20"/>
          <w:spacing w:val="-4"/>
        </w:rPr>
        <w:t xml:space="preserve"> </w:t>
      </w:r>
      <w:r>
        <w:rPr>
          <w:color w:val="231F20"/>
        </w:rPr>
        <w:t>to</w:t>
      </w:r>
      <w:r>
        <w:rPr>
          <w:color w:val="231F20"/>
          <w:spacing w:val="-2"/>
        </w:rPr>
        <w:t xml:space="preserve"> </w:t>
      </w:r>
      <w:r>
        <w:rPr>
          <w:color w:val="231F20"/>
        </w:rPr>
        <w:t>which</w:t>
      </w:r>
      <w:r>
        <w:rPr>
          <w:color w:val="231F20"/>
          <w:spacing w:val="-2"/>
        </w:rPr>
        <w:t xml:space="preserve"> </w:t>
      </w:r>
      <w:r>
        <w:rPr>
          <w:color w:val="231F20"/>
        </w:rPr>
        <w:t>the</w:t>
      </w:r>
      <w:r>
        <w:rPr>
          <w:color w:val="231F20"/>
          <w:spacing w:val="-2"/>
        </w:rPr>
        <w:t xml:space="preserve"> </w:t>
      </w:r>
      <w:r>
        <w:rPr>
          <w:color w:val="231F20"/>
        </w:rPr>
        <w:t>appropriate</w:t>
      </w:r>
      <w:r>
        <w:rPr>
          <w:color w:val="231F20"/>
          <w:spacing w:val="-2"/>
        </w:rPr>
        <w:t xml:space="preserve"> </w:t>
      </w:r>
      <w:r>
        <w:rPr>
          <w:color w:val="231F20"/>
        </w:rPr>
        <w:t>sub-paragraph</w:t>
      </w:r>
      <w:r>
        <w:rPr>
          <w:color w:val="231F20"/>
          <w:spacing w:val="-2"/>
        </w:rPr>
        <w:t xml:space="preserve"> </w:t>
      </w:r>
      <w:r>
        <w:rPr>
          <w:color w:val="231F20"/>
        </w:rPr>
        <w:t>from (3)</w:t>
      </w:r>
      <w:r>
        <w:rPr>
          <w:color w:val="231F20"/>
          <w:spacing w:val="-3"/>
        </w:rPr>
        <w:t xml:space="preserve"> </w:t>
      </w:r>
      <w:r>
        <w:rPr>
          <w:color w:val="231F20"/>
        </w:rPr>
        <w:t>to</w:t>
      </w:r>
      <w:r>
        <w:rPr>
          <w:color w:val="231F20"/>
          <w:spacing w:val="-2"/>
        </w:rPr>
        <w:t xml:space="preserve"> </w:t>
      </w:r>
      <w:r>
        <w:rPr>
          <w:color w:val="231F20"/>
        </w:rPr>
        <w:t xml:space="preserve">(6) above refers, </w:t>
      </w:r>
      <w:proofErr w:type="gramStart"/>
      <w:r>
        <w:rPr>
          <w:color w:val="231F20"/>
        </w:rPr>
        <w:t>or,</w:t>
      </w:r>
      <w:proofErr w:type="gramEnd"/>
      <w:r>
        <w:rPr>
          <w:color w:val="231F20"/>
        </w:rPr>
        <w:t xml:space="preserve"> where more than one day is concerned, from the earlier day.</w:t>
      </w:r>
    </w:p>
    <w:p w14:paraId="2645DFEA" w14:textId="77777777" w:rsidR="003D3726" w:rsidRDefault="000E0BEF" w:rsidP="003E2224">
      <w:pPr>
        <w:pStyle w:val="ListParagraph"/>
        <w:numPr>
          <w:ilvl w:val="0"/>
          <w:numId w:val="47"/>
        </w:numPr>
        <w:tabs>
          <w:tab w:val="left" w:pos="1140"/>
        </w:tabs>
        <w:ind w:right="669"/>
        <w:rPr>
          <w:sz w:val="21"/>
        </w:rPr>
      </w:pPr>
      <w:r>
        <w:rPr>
          <w:color w:val="231F20"/>
          <w:sz w:val="21"/>
        </w:rPr>
        <w:t>Where</w:t>
      </w:r>
      <w:r>
        <w:rPr>
          <w:color w:val="231F20"/>
          <w:spacing w:val="-3"/>
          <w:sz w:val="21"/>
        </w:rPr>
        <w:t xml:space="preserve"> </w:t>
      </w:r>
      <w:r>
        <w:rPr>
          <w:color w:val="231F20"/>
          <w:sz w:val="21"/>
        </w:rPr>
        <w:t>the</w:t>
      </w:r>
      <w:r>
        <w:rPr>
          <w:color w:val="231F20"/>
          <w:spacing w:val="-3"/>
          <w:sz w:val="21"/>
        </w:rPr>
        <w:t xml:space="preserve"> </w:t>
      </w:r>
      <w:r>
        <w:rPr>
          <w:color w:val="231F20"/>
          <w:sz w:val="21"/>
        </w:rPr>
        <w:t>change</w:t>
      </w:r>
      <w:r>
        <w:rPr>
          <w:color w:val="231F20"/>
          <w:spacing w:val="-3"/>
          <w:sz w:val="21"/>
        </w:rPr>
        <w:t xml:space="preserve"> </w:t>
      </w:r>
      <w:r>
        <w:rPr>
          <w:color w:val="231F20"/>
          <w:sz w:val="21"/>
        </w:rPr>
        <w:t>of</w:t>
      </w:r>
      <w:r>
        <w:rPr>
          <w:color w:val="231F20"/>
          <w:spacing w:val="-2"/>
          <w:sz w:val="21"/>
        </w:rPr>
        <w:t xml:space="preserve"> </w:t>
      </w:r>
      <w:r>
        <w:rPr>
          <w:color w:val="231F20"/>
          <w:sz w:val="21"/>
        </w:rPr>
        <w:t>circumstances</w:t>
      </w:r>
      <w:r>
        <w:rPr>
          <w:color w:val="231F20"/>
          <w:spacing w:val="-3"/>
          <w:sz w:val="21"/>
        </w:rPr>
        <w:t xml:space="preserve"> </w:t>
      </w:r>
      <w:r>
        <w:rPr>
          <w:color w:val="231F20"/>
          <w:sz w:val="21"/>
        </w:rPr>
        <w:t>is</w:t>
      </w:r>
      <w:r>
        <w:rPr>
          <w:color w:val="231F20"/>
          <w:spacing w:val="-3"/>
          <w:sz w:val="21"/>
        </w:rPr>
        <w:t xml:space="preserve"> </w:t>
      </w:r>
      <w:r>
        <w:rPr>
          <w:color w:val="231F20"/>
          <w:sz w:val="21"/>
        </w:rPr>
        <w:t>that</w:t>
      </w:r>
      <w:r>
        <w:rPr>
          <w:color w:val="231F20"/>
          <w:spacing w:val="-4"/>
          <w:sz w:val="21"/>
        </w:rPr>
        <w:t xml:space="preserve"> </w:t>
      </w:r>
      <w:r>
        <w:rPr>
          <w:color w:val="231F20"/>
          <w:sz w:val="21"/>
        </w:rPr>
        <w:t>income,</w:t>
      </w:r>
      <w:r>
        <w:rPr>
          <w:color w:val="231F20"/>
          <w:spacing w:val="-6"/>
          <w:sz w:val="21"/>
        </w:rPr>
        <w:t xml:space="preserve"> </w:t>
      </w:r>
      <w:r>
        <w:rPr>
          <w:color w:val="231F20"/>
          <w:sz w:val="21"/>
        </w:rPr>
        <w:t>or</w:t>
      </w:r>
      <w:r>
        <w:rPr>
          <w:color w:val="231F20"/>
          <w:spacing w:val="-4"/>
          <w:sz w:val="21"/>
        </w:rPr>
        <w:t xml:space="preserve"> </w:t>
      </w:r>
      <w:r>
        <w:rPr>
          <w:color w:val="231F20"/>
          <w:sz w:val="21"/>
        </w:rPr>
        <w:t>an</w:t>
      </w:r>
      <w:r>
        <w:rPr>
          <w:color w:val="231F20"/>
          <w:spacing w:val="-3"/>
          <w:sz w:val="21"/>
        </w:rPr>
        <w:t xml:space="preserve"> </w:t>
      </w:r>
      <w:r>
        <w:rPr>
          <w:color w:val="231F20"/>
          <w:sz w:val="21"/>
        </w:rPr>
        <w:t>increase</w:t>
      </w:r>
      <w:r>
        <w:rPr>
          <w:color w:val="231F20"/>
          <w:spacing w:val="-4"/>
          <w:sz w:val="21"/>
        </w:rPr>
        <w:t xml:space="preserve"> </w:t>
      </w:r>
      <w:r>
        <w:rPr>
          <w:color w:val="231F20"/>
          <w:sz w:val="21"/>
        </w:rPr>
        <w:t>in</w:t>
      </w:r>
      <w:r>
        <w:rPr>
          <w:color w:val="231F20"/>
          <w:spacing w:val="-3"/>
          <w:sz w:val="21"/>
        </w:rPr>
        <w:t xml:space="preserve"> </w:t>
      </w:r>
      <w:r>
        <w:rPr>
          <w:color w:val="231F20"/>
          <w:sz w:val="21"/>
        </w:rPr>
        <w:t>the</w:t>
      </w:r>
      <w:r>
        <w:rPr>
          <w:color w:val="231F20"/>
          <w:spacing w:val="-3"/>
          <w:sz w:val="21"/>
        </w:rPr>
        <w:t xml:space="preserve"> </w:t>
      </w:r>
      <w:r>
        <w:rPr>
          <w:color w:val="231F20"/>
          <w:sz w:val="21"/>
        </w:rPr>
        <w:t>amount</w:t>
      </w:r>
      <w:r>
        <w:rPr>
          <w:color w:val="231F20"/>
          <w:spacing w:val="-4"/>
          <w:sz w:val="21"/>
        </w:rPr>
        <w:t xml:space="preserve"> </w:t>
      </w:r>
      <w:r>
        <w:rPr>
          <w:color w:val="231F20"/>
          <w:sz w:val="21"/>
        </w:rPr>
        <w:t>of</w:t>
      </w:r>
      <w:r>
        <w:rPr>
          <w:color w:val="231F20"/>
          <w:spacing w:val="-2"/>
          <w:sz w:val="21"/>
        </w:rPr>
        <w:t xml:space="preserve"> </w:t>
      </w:r>
      <w:r>
        <w:rPr>
          <w:color w:val="231F20"/>
          <w:sz w:val="21"/>
        </w:rPr>
        <w:t>income, other than a benefit or an increase in the amount of a benefit under the SSCBA, is paid in respect of a past period and there was no entitlement to income of that amount during that period, the change of circumstances shall take effect from the first day on which such income, had it been paid in that period at intervals appropriate to that income, would have fallen to be taken into account for the purposes of this scheme.</w:t>
      </w:r>
    </w:p>
    <w:p w14:paraId="61ABEAC6" w14:textId="77777777" w:rsidR="003D3726" w:rsidRDefault="000E0BEF" w:rsidP="003E2224">
      <w:pPr>
        <w:pStyle w:val="ListParagraph"/>
        <w:numPr>
          <w:ilvl w:val="0"/>
          <w:numId w:val="47"/>
        </w:numPr>
        <w:tabs>
          <w:tab w:val="left" w:pos="1140"/>
        </w:tabs>
        <w:ind w:right="686"/>
        <w:rPr>
          <w:sz w:val="21"/>
        </w:rPr>
      </w:pPr>
      <w:r>
        <w:rPr>
          <w:color w:val="231F20"/>
          <w:sz w:val="21"/>
        </w:rPr>
        <w:t>Without prejudice to sub-paragraph (8), where the change of circumstances is</w:t>
      </w:r>
      <w:r>
        <w:rPr>
          <w:color w:val="231F20"/>
          <w:spacing w:val="-1"/>
          <w:sz w:val="21"/>
        </w:rPr>
        <w:t xml:space="preserve"> </w:t>
      </w:r>
      <w:r>
        <w:rPr>
          <w:color w:val="231F20"/>
          <w:sz w:val="21"/>
        </w:rPr>
        <w:t>the payment of income, or arrears of income, in respect of a past period, the change of circumstances takes effect from the first day on which such income, had it been timeously paid in that period</w:t>
      </w:r>
      <w:r>
        <w:rPr>
          <w:color w:val="231F20"/>
          <w:spacing w:val="-2"/>
          <w:sz w:val="21"/>
        </w:rPr>
        <w:t xml:space="preserve"> </w:t>
      </w:r>
      <w:r>
        <w:rPr>
          <w:color w:val="231F20"/>
          <w:sz w:val="21"/>
        </w:rPr>
        <w:t>at</w:t>
      </w:r>
      <w:r>
        <w:rPr>
          <w:color w:val="231F20"/>
          <w:spacing w:val="-3"/>
          <w:sz w:val="21"/>
        </w:rPr>
        <w:t xml:space="preserve"> </w:t>
      </w:r>
      <w:r>
        <w:rPr>
          <w:color w:val="231F20"/>
          <w:sz w:val="21"/>
        </w:rPr>
        <w:t>intervals</w:t>
      </w:r>
      <w:r>
        <w:rPr>
          <w:color w:val="231F20"/>
          <w:spacing w:val="-2"/>
          <w:sz w:val="21"/>
        </w:rPr>
        <w:t xml:space="preserve"> </w:t>
      </w:r>
      <w:r>
        <w:rPr>
          <w:color w:val="231F20"/>
          <w:sz w:val="21"/>
        </w:rPr>
        <w:t>appropriate</w:t>
      </w:r>
      <w:r>
        <w:rPr>
          <w:color w:val="231F20"/>
          <w:spacing w:val="-2"/>
          <w:sz w:val="21"/>
        </w:rPr>
        <w:t xml:space="preserve"> </w:t>
      </w:r>
      <w:r>
        <w:rPr>
          <w:color w:val="231F20"/>
          <w:sz w:val="21"/>
        </w:rPr>
        <w:t>to</w:t>
      </w:r>
      <w:r>
        <w:rPr>
          <w:color w:val="231F20"/>
          <w:spacing w:val="-2"/>
          <w:sz w:val="21"/>
        </w:rPr>
        <w:t xml:space="preserve"> </w:t>
      </w:r>
      <w:r>
        <w:rPr>
          <w:color w:val="231F20"/>
          <w:sz w:val="21"/>
        </w:rPr>
        <w:t>that</w:t>
      </w:r>
      <w:r>
        <w:rPr>
          <w:color w:val="231F20"/>
          <w:spacing w:val="-3"/>
          <w:sz w:val="21"/>
        </w:rPr>
        <w:t xml:space="preserve"> </w:t>
      </w:r>
      <w:r>
        <w:rPr>
          <w:color w:val="231F20"/>
          <w:sz w:val="21"/>
        </w:rPr>
        <w:t>income,</w:t>
      </w:r>
      <w:r>
        <w:rPr>
          <w:color w:val="231F20"/>
          <w:spacing w:val="-3"/>
          <w:sz w:val="21"/>
        </w:rPr>
        <w:t xml:space="preserve"> </w:t>
      </w:r>
      <w:r>
        <w:rPr>
          <w:color w:val="231F20"/>
          <w:sz w:val="21"/>
        </w:rPr>
        <w:t>would</w:t>
      </w:r>
      <w:r>
        <w:rPr>
          <w:color w:val="231F20"/>
          <w:spacing w:val="-2"/>
          <w:sz w:val="21"/>
        </w:rPr>
        <w:t xml:space="preserve"> </w:t>
      </w:r>
      <w:r>
        <w:rPr>
          <w:color w:val="231F20"/>
          <w:sz w:val="21"/>
        </w:rPr>
        <w:t>have</w:t>
      </w:r>
      <w:r>
        <w:rPr>
          <w:color w:val="231F20"/>
          <w:spacing w:val="-2"/>
          <w:sz w:val="21"/>
        </w:rPr>
        <w:t xml:space="preserve"> </w:t>
      </w:r>
      <w:r>
        <w:rPr>
          <w:color w:val="231F20"/>
          <w:sz w:val="21"/>
        </w:rPr>
        <w:t>fallen</w:t>
      </w:r>
      <w:r>
        <w:rPr>
          <w:color w:val="231F20"/>
          <w:spacing w:val="-2"/>
          <w:sz w:val="21"/>
        </w:rPr>
        <w:t xml:space="preserve"> </w:t>
      </w:r>
      <w:r>
        <w:rPr>
          <w:color w:val="231F20"/>
          <w:sz w:val="21"/>
        </w:rPr>
        <w:t>to</w:t>
      </w:r>
      <w:r>
        <w:rPr>
          <w:color w:val="231F20"/>
          <w:spacing w:val="-2"/>
          <w:sz w:val="21"/>
        </w:rPr>
        <w:t xml:space="preserve"> </w:t>
      </w:r>
      <w:r>
        <w:rPr>
          <w:color w:val="231F20"/>
          <w:sz w:val="21"/>
        </w:rPr>
        <w:t>be</w:t>
      </w:r>
      <w:r>
        <w:rPr>
          <w:color w:val="231F20"/>
          <w:spacing w:val="-2"/>
          <w:sz w:val="21"/>
        </w:rPr>
        <w:t xml:space="preserve"> </w:t>
      </w:r>
      <w:r>
        <w:rPr>
          <w:color w:val="231F20"/>
          <w:sz w:val="21"/>
        </w:rPr>
        <w:t>taken</w:t>
      </w:r>
      <w:r>
        <w:rPr>
          <w:color w:val="231F20"/>
          <w:spacing w:val="-4"/>
          <w:sz w:val="21"/>
        </w:rPr>
        <w:t xml:space="preserve"> </w:t>
      </w:r>
      <w:r>
        <w:rPr>
          <w:color w:val="231F20"/>
          <w:sz w:val="21"/>
        </w:rPr>
        <w:t>into</w:t>
      </w:r>
      <w:r>
        <w:rPr>
          <w:color w:val="231F20"/>
          <w:spacing w:val="-2"/>
          <w:sz w:val="21"/>
        </w:rPr>
        <w:t xml:space="preserve"> </w:t>
      </w:r>
      <w:r>
        <w:rPr>
          <w:color w:val="231F20"/>
          <w:sz w:val="21"/>
        </w:rPr>
        <w:t>account</w:t>
      </w:r>
      <w:r>
        <w:rPr>
          <w:color w:val="231F20"/>
          <w:spacing w:val="-3"/>
          <w:sz w:val="21"/>
        </w:rPr>
        <w:t xml:space="preserve"> </w:t>
      </w:r>
      <w:r>
        <w:rPr>
          <w:color w:val="231F20"/>
          <w:sz w:val="21"/>
        </w:rPr>
        <w:t>for the purposes of this scheme.</w:t>
      </w:r>
    </w:p>
    <w:p w14:paraId="1B5A94CF" w14:textId="77777777" w:rsidR="003D3726" w:rsidRDefault="000E0BEF" w:rsidP="003E2224">
      <w:pPr>
        <w:pStyle w:val="ListParagraph"/>
        <w:numPr>
          <w:ilvl w:val="0"/>
          <w:numId w:val="47"/>
        </w:numPr>
        <w:ind w:left="1134" w:hanging="425"/>
        <w:rPr>
          <w:sz w:val="21"/>
        </w:rPr>
      </w:pPr>
      <w:r>
        <w:rPr>
          <w:color w:val="231F20"/>
          <w:sz w:val="21"/>
        </w:rPr>
        <w:t>Sub-paragraph</w:t>
      </w:r>
      <w:r>
        <w:rPr>
          <w:color w:val="231F20"/>
          <w:spacing w:val="-5"/>
          <w:sz w:val="21"/>
        </w:rPr>
        <w:t xml:space="preserve"> </w:t>
      </w:r>
      <w:r>
        <w:rPr>
          <w:color w:val="231F20"/>
          <w:sz w:val="21"/>
        </w:rPr>
        <w:t>(11)</w:t>
      </w:r>
      <w:r>
        <w:rPr>
          <w:color w:val="231F20"/>
          <w:spacing w:val="-6"/>
          <w:sz w:val="21"/>
        </w:rPr>
        <w:t xml:space="preserve"> </w:t>
      </w:r>
      <w:r>
        <w:rPr>
          <w:color w:val="231F20"/>
          <w:sz w:val="21"/>
        </w:rPr>
        <w:t>applies</w:t>
      </w:r>
      <w:r>
        <w:rPr>
          <w:color w:val="231F20"/>
          <w:spacing w:val="-4"/>
          <w:sz w:val="21"/>
        </w:rPr>
        <w:t xml:space="preserve"> </w:t>
      </w:r>
      <w:r>
        <w:rPr>
          <w:color w:val="231F20"/>
          <w:spacing w:val="-5"/>
          <w:sz w:val="21"/>
        </w:rPr>
        <w:t>if—</w:t>
      </w:r>
    </w:p>
    <w:p w14:paraId="7A414DCD" w14:textId="3B233334" w:rsidR="003D3726" w:rsidRPr="005F538E" w:rsidRDefault="000E0BEF" w:rsidP="003E2224">
      <w:pPr>
        <w:pStyle w:val="ListParagraph"/>
        <w:numPr>
          <w:ilvl w:val="2"/>
          <w:numId w:val="47"/>
        </w:numPr>
        <w:tabs>
          <w:tab w:val="left" w:pos="1860"/>
        </w:tabs>
        <w:spacing w:before="1" w:line="241" w:lineRule="exact"/>
        <w:rPr>
          <w:sz w:val="21"/>
        </w:rPr>
      </w:pPr>
      <w:r w:rsidRPr="005F538E">
        <w:rPr>
          <w:color w:val="231F20"/>
          <w:sz w:val="21"/>
        </w:rPr>
        <w:t>a</w:t>
      </w:r>
      <w:r w:rsidRPr="005F538E">
        <w:rPr>
          <w:color w:val="231F20"/>
          <w:spacing w:val="-4"/>
          <w:sz w:val="21"/>
        </w:rPr>
        <w:t xml:space="preserve"> </w:t>
      </w:r>
      <w:r w:rsidRPr="005F538E">
        <w:rPr>
          <w:color w:val="231F20"/>
          <w:sz w:val="21"/>
        </w:rPr>
        <w:t>non-</w:t>
      </w:r>
      <w:proofErr w:type="spellStart"/>
      <w:r w:rsidRPr="005F538E">
        <w:rPr>
          <w:color w:val="231F20"/>
          <w:sz w:val="21"/>
        </w:rPr>
        <w:t>dependant</w:t>
      </w:r>
      <w:proofErr w:type="spellEnd"/>
      <w:r w:rsidRPr="005F538E">
        <w:rPr>
          <w:color w:val="231F20"/>
          <w:spacing w:val="-5"/>
          <w:sz w:val="21"/>
        </w:rPr>
        <w:t xml:space="preserve"> </w:t>
      </w:r>
      <w:r w:rsidRPr="005F538E">
        <w:rPr>
          <w:color w:val="231F20"/>
          <w:sz w:val="21"/>
        </w:rPr>
        <w:t>took</w:t>
      </w:r>
      <w:r w:rsidRPr="005F538E">
        <w:rPr>
          <w:color w:val="231F20"/>
          <w:spacing w:val="-2"/>
          <w:sz w:val="21"/>
        </w:rPr>
        <w:t xml:space="preserve"> </w:t>
      </w:r>
      <w:r w:rsidRPr="005F538E">
        <w:rPr>
          <w:color w:val="231F20"/>
          <w:sz w:val="21"/>
        </w:rPr>
        <w:t>up</w:t>
      </w:r>
      <w:r w:rsidRPr="005F538E">
        <w:rPr>
          <w:color w:val="231F20"/>
          <w:spacing w:val="-6"/>
          <w:sz w:val="21"/>
        </w:rPr>
        <w:t xml:space="preserve"> </w:t>
      </w:r>
      <w:r w:rsidRPr="005F538E">
        <w:rPr>
          <w:color w:val="231F20"/>
          <w:sz w:val="21"/>
        </w:rPr>
        <w:t>residence</w:t>
      </w:r>
      <w:r w:rsidRPr="005F538E">
        <w:rPr>
          <w:color w:val="231F20"/>
          <w:spacing w:val="-4"/>
          <w:sz w:val="21"/>
        </w:rPr>
        <w:t xml:space="preserve"> </w:t>
      </w:r>
      <w:r w:rsidRPr="005F538E">
        <w:rPr>
          <w:color w:val="231F20"/>
          <w:sz w:val="21"/>
        </w:rPr>
        <w:t>in</w:t>
      </w:r>
      <w:r w:rsidRPr="005F538E">
        <w:rPr>
          <w:color w:val="231F20"/>
          <w:spacing w:val="-4"/>
          <w:sz w:val="21"/>
        </w:rPr>
        <w:t xml:space="preserve"> </w:t>
      </w:r>
      <w:r w:rsidRPr="005F538E">
        <w:rPr>
          <w:color w:val="231F20"/>
          <w:sz w:val="21"/>
        </w:rPr>
        <w:t>the</w:t>
      </w:r>
      <w:r w:rsidRPr="005F538E">
        <w:rPr>
          <w:color w:val="231F20"/>
          <w:spacing w:val="-4"/>
          <w:sz w:val="21"/>
        </w:rPr>
        <w:t xml:space="preserve"> </w:t>
      </w:r>
      <w:r w:rsidRPr="005F538E">
        <w:rPr>
          <w:color w:val="231F20"/>
          <w:sz w:val="21"/>
        </w:rPr>
        <w:t>applicant’s</w:t>
      </w:r>
      <w:r w:rsidRPr="005F538E">
        <w:rPr>
          <w:color w:val="231F20"/>
          <w:spacing w:val="-4"/>
          <w:sz w:val="21"/>
        </w:rPr>
        <w:t xml:space="preserve"> </w:t>
      </w:r>
      <w:r w:rsidRPr="005F538E">
        <w:rPr>
          <w:color w:val="231F20"/>
          <w:sz w:val="21"/>
        </w:rPr>
        <w:t>dwelling;</w:t>
      </w:r>
      <w:r w:rsidRPr="005F538E">
        <w:rPr>
          <w:color w:val="231F20"/>
          <w:spacing w:val="-5"/>
          <w:sz w:val="21"/>
        </w:rPr>
        <w:t xml:space="preserve"> or</w:t>
      </w:r>
    </w:p>
    <w:p w14:paraId="3652AB9B" w14:textId="4298F2C1" w:rsidR="003D3726" w:rsidRDefault="000E0BEF" w:rsidP="003E2224">
      <w:pPr>
        <w:pStyle w:val="ListParagraph"/>
        <w:numPr>
          <w:ilvl w:val="2"/>
          <w:numId w:val="47"/>
        </w:numPr>
        <w:tabs>
          <w:tab w:val="left" w:pos="1860"/>
        </w:tabs>
        <w:ind w:right="610"/>
        <w:rPr>
          <w:sz w:val="21"/>
        </w:rPr>
      </w:pPr>
      <w:proofErr w:type="gramStart"/>
      <w:r>
        <w:rPr>
          <w:color w:val="231F20"/>
          <w:sz w:val="21"/>
        </w:rPr>
        <w:t>there</w:t>
      </w:r>
      <w:proofErr w:type="gramEnd"/>
      <w:r>
        <w:rPr>
          <w:color w:val="231F20"/>
          <w:spacing w:val="-3"/>
          <w:sz w:val="21"/>
        </w:rPr>
        <w:t xml:space="preserve"> </w:t>
      </w:r>
      <w:r>
        <w:rPr>
          <w:color w:val="231F20"/>
          <w:sz w:val="21"/>
        </w:rPr>
        <w:t>has</w:t>
      </w:r>
      <w:r>
        <w:rPr>
          <w:color w:val="231F20"/>
          <w:spacing w:val="-3"/>
          <w:sz w:val="21"/>
        </w:rPr>
        <w:t xml:space="preserve"> </w:t>
      </w:r>
      <w:r>
        <w:rPr>
          <w:color w:val="231F20"/>
          <w:sz w:val="21"/>
        </w:rPr>
        <w:t>been</w:t>
      </w:r>
      <w:r>
        <w:rPr>
          <w:color w:val="231F20"/>
          <w:spacing w:val="-3"/>
          <w:sz w:val="21"/>
        </w:rPr>
        <w:t xml:space="preserve"> </w:t>
      </w:r>
      <w:r>
        <w:rPr>
          <w:color w:val="231F20"/>
          <w:sz w:val="21"/>
        </w:rPr>
        <w:t>a</w:t>
      </w:r>
      <w:r>
        <w:rPr>
          <w:color w:val="231F20"/>
          <w:spacing w:val="-3"/>
          <w:sz w:val="21"/>
        </w:rPr>
        <w:t xml:space="preserve"> </w:t>
      </w:r>
      <w:r>
        <w:rPr>
          <w:color w:val="231F20"/>
          <w:sz w:val="21"/>
        </w:rPr>
        <w:t>change</w:t>
      </w:r>
      <w:r>
        <w:rPr>
          <w:color w:val="231F20"/>
          <w:spacing w:val="-3"/>
          <w:sz w:val="21"/>
        </w:rPr>
        <w:t xml:space="preserve"> </w:t>
      </w:r>
      <w:r>
        <w:rPr>
          <w:color w:val="231F20"/>
          <w:sz w:val="21"/>
        </w:rPr>
        <w:t>of</w:t>
      </w:r>
      <w:r>
        <w:rPr>
          <w:color w:val="231F20"/>
          <w:spacing w:val="-2"/>
          <w:sz w:val="21"/>
        </w:rPr>
        <w:t xml:space="preserve"> </w:t>
      </w:r>
      <w:r>
        <w:rPr>
          <w:color w:val="231F20"/>
          <w:sz w:val="21"/>
        </w:rPr>
        <w:t>circumstances</w:t>
      </w:r>
      <w:r>
        <w:rPr>
          <w:color w:val="231F20"/>
          <w:spacing w:val="-5"/>
          <w:sz w:val="21"/>
        </w:rPr>
        <w:t xml:space="preserve"> </w:t>
      </w:r>
      <w:r>
        <w:rPr>
          <w:color w:val="231F20"/>
          <w:sz w:val="21"/>
        </w:rPr>
        <w:t>in</w:t>
      </w:r>
      <w:r>
        <w:rPr>
          <w:color w:val="231F20"/>
          <w:spacing w:val="-3"/>
          <w:sz w:val="21"/>
        </w:rPr>
        <w:t xml:space="preserve"> </w:t>
      </w:r>
      <w:r>
        <w:rPr>
          <w:color w:val="231F20"/>
          <w:sz w:val="21"/>
        </w:rPr>
        <w:t>respect</w:t>
      </w:r>
      <w:r>
        <w:rPr>
          <w:color w:val="231F20"/>
          <w:spacing w:val="-4"/>
          <w:sz w:val="21"/>
        </w:rPr>
        <w:t xml:space="preserve"> </w:t>
      </w:r>
      <w:r>
        <w:rPr>
          <w:color w:val="231F20"/>
          <w:sz w:val="21"/>
        </w:rPr>
        <w:t>of</w:t>
      </w:r>
      <w:r>
        <w:rPr>
          <w:color w:val="231F20"/>
          <w:spacing w:val="-2"/>
          <w:sz w:val="21"/>
        </w:rPr>
        <w:t xml:space="preserve"> </w:t>
      </w:r>
      <w:r>
        <w:rPr>
          <w:color w:val="231F20"/>
          <w:sz w:val="21"/>
        </w:rPr>
        <w:t>a</w:t>
      </w:r>
      <w:r>
        <w:rPr>
          <w:color w:val="231F20"/>
          <w:spacing w:val="-3"/>
          <w:sz w:val="21"/>
        </w:rPr>
        <w:t xml:space="preserve"> </w:t>
      </w:r>
      <w:r>
        <w:rPr>
          <w:color w:val="231F20"/>
          <w:sz w:val="21"/>
        </w:rPr>
        <w:t>non-</w:t>
      </w:r>
      <w:proofErr w:type="spellStart"/>
      <w:r>
        <w:rPr>
          <w:color w:val="231F20"/>
          <w:sz w:val="21"/>
        </w:rPr>
        <w:t>dependant</w:t>
      </w:r>
      <w:proofErr w:type="spellEnd"/>
      <w:r>
        <w:rPr>
          <w:color w:val="231F20"/>
          <w:spacing w:val="-4"/>
          <w:sz w:val="21"/>
        </w:rPr>
        <w:t xml:space="preserve"> </w:t>
      </w:r>
      <w:r>
        <w:rPr>
          <w:color w:val="231F20"/>
          <w:sz w:val="21"/>
        </w:rPr>
        <w:t>so</w:t>
      </w:r>
      <w:r>
        <w:rPr>
          <w:color w:val="231F20"/>
          <w:spacing w:val="-3"/>
          <w:sz w:val="21"/>
        </w:rPr>
        <w:t xml:space="preserve"> </w:t>
      </w:r>
      <w:r>
        <w:rPr>
          <w:color w:val="231F20"/>
          <w:sz w:val="21"/>
        </w:rPr>
        <w:t>that</w:t>
      </w:r>
      <w:r>
        <w:rPr>
          <w:color w:val="231F20"/>
          <w:spacing w:val="-4"/>
          <w:sz w:val="21"/>
        </w:rPr>
        <w:t xml:space="preserve"> </w:t>
      </w:r>
      <w:r>
        <w:rPr>
          <w:color w:val="231F20"/>
          <w:sz w:val="21"/>
        </w:rPr>
        <w:t xml:space="preserve">the amount of </w:t>
      </w:r>
      <w:proofErr w:type="gramStart"/>
      <w:r>
        <w:rPr>
          <w:color w:val="231F20"/>
          <w:sz w:val="21"/>
        </w:rPr>
        <w:t>the deduction</w:t>
      </w:r>
      <w:proofErr w:type="gramEnd"/>
      <w:r>
        <w:rPr>
          <w:color w:val="231F20"/>
          <w:sz w:val="21"/>
        </w:rPr>
        <w:t xml:space="preserve"> which falls to be made under</w:t>
      </w:r>
      <w:r w:rsidRPr="00B235F6">
        <w:rPr>
          <w:sz w:val="21"/>
        </w:rPr>
        <w:t xml:space="preserve"> paragraphs 2</w:t>
      </w:r>
      <w:r w:rsidR="00A80B0F">
        <w:rPr>
          <w:sz w:val="21"/>
        </w:rPr>
        <w:t>6</w:t>
      </w:r>
      <w:r w:rsidRPr="00B235F6">
        <w:rPr>
          <w:sz w:val="21"/>
        </w:rPr>
        <w:t xml:space="preserve"> &amp; 2</w:t>
      </w:r>
      <w:r w:rsidR="00A80B0F">
        <w:rPr>
          <w:sz w:val="21"/>
        </w:rPr>
        <w:t>7</w:t>
      </w:r>
      <w:r w:rsidRPr="00B235F6">
        <w:rPr>
          <w:sz w:val="21"/>
        </w:rPr>
        <w:t xml:space="preserve"> </w:t>
      </w:r>
      <w:r>
        <w:rPr>
          <w:color w:val="231F20"/>
          <w:spacing w:val="-2"/>
          <w:sz w:val="21"/>
        </w:rPr>
        <w:t>increased.</w:t>
      </w:r>
    </w:p>
    <w:p w14:paraId="1C8E3626" w14:textId="77777777" w:rsidR="003D3726" w:rsidRPr="009512C5" w:rsidRDefault="000E0BEF" w:rsidP="003E2224">
      <w:pPr>
        <w:pStyle w:val="ListParagraph"/>
        <w:numPr>
          <w:ilvl w:val="0"/>
          <w:numId w:val="47"/>
        </w:numPr>
        <w:tabs>
          <w:tab w:val="left" w:pos="1276"/>
        </w:tabs>
        <w:ind w:right="796"/>
        <w:rPr>
          <w:sz w:val="21"/>
        </w:rPr>
      </w:pPr>
      <w:r>
        <w:rPr>
          <w:color w:val="231F20"/>
          <w:sz w:val="21"/>
        </w:rPr>
        <w:t>Where</w:t>
      </w:r>
      <w:r>
        <w:rPr>
          <w:color w:val="231F20"/>
          <w:spacing w:val="-3"/>
          <w:sz w:val="21"/>
        </w:rPr>
        <w:t xml:space="preserve"> </w:t>
      </w:r>
      <w:r>
        <w:rPr>
          <w:color w:val="231F20"/>
          <w:sz w:val="21"/>
        </w:rPr>
        <w:t>this</w:t>
      </w:r>
      <w:r>
        <w:rPr>
          <w:color w:val="231F20"/>
          <w:spacing w:val="-3"/>
          <w:sz w:val="21"/>
        </w:rPr>
        <w:t xml:space="preserve"> </w:t>
      </w:r>
      <w:r>
        <w:rPr>
          <w:color w:val="231F20"/>
          <w:sz w:val="21"/>
        </w:rPr>
        <w:t>sub-paragraph</w:t>
      </w:r>
      <w:r>
        <w:rPr>
          <w:color w:val="231F20"/>
          <w:spacing w:val="-5"/>
          <w:sz w:val="21"/>
        </w:rPr>
        <w:t xml:space="preserve"> </w:t>
      </w:r>
      <w:r>
        <w:rPr>
          <w:color w:val="231F20"/>
          <w:sz w:val="21"/>
        </w:rPr>
        <w:t>applies,</w:t>
      </w:r>
      <w:r>
        <w:rPr>
          <w:color w:val="231F20"/>
          <w:spacing w:val="-4"/>
          <w:sz w:val="21"/>
        </w:rPr>
        <w:t xml:space="preserve"> </w:t>
      </w:r>
      <w:r>
        <w:rPr>
          <w:color w:val="231F20"/>
          <w:sz w:val="21"/>
        </w:rPr>
        <w:t>the</w:t>
      </w:r>
      <w:r>
        <w:rPr>
          <w:color w:val="231F20"/>
          <w:spacing w:val="-3"/>
          <w:sz w:val="21"/>
        </w:rPr>
        <w:t xml:space="preserve"> </w:t>
      </w:r>
      <w:r>
        <w:rPr>
          <w:color w:val="231F20"/>
          <w:sz w:val="21"/>
        </w:rPr>
        <w:t>change</w:t>
      </w:r>
      <w:r>
        <w:rPr>
          <w:color w:val="231F20"/>
          <w:spacing w:val="-3"/>
          <w:sz w:val="21"/>
        </w:rPr>
        <w:t xml:space="preserve"> </w:t>
      </w:r>
      <w:r>
        <w:rPr>
          <w:color w:val="231F20"/>
          <w:sz w:val="21"/>
        </w:rPr>
        <w:t>of</w:t>
      </w:r>
      <w:r>
        <w:rPr>
          <w:color w:val="231F20"/>
          <w:spacing w:val="-2"/>
          <w:sz w:val="21"/>
        </w:rPr>
        <w:t xml:space="preserve"> </w:t>
      </w:r>
      <w:r>
        <w:rPr>
          <w:color w:val="231F20"/>
          <w:sz w:val="21"/>
        </w:rPr>
        <w:t>circumstances</w:t>
      </w:r>
      <w:r>
        <w:rPr>
          <w:color w:val="231F20"/>
          <w:spacing w:val="-3"/>
          <w:sz w:val="21"/>
        </w:rPr>
        <w:t xml:space="preserve"> </w:t>
      </w:r>
      <w:r>
        <w:rPr>
          <w:color w:val="231F20"/>
          <w:sz w:val="21"/>
        </w:rPr>
        <w:t>referred</w:t>
      </w:r>
      <w:r>
        <w:rPr>
          <w:color w:val="231F20"/>
          <w:spacing w:val="-3"/>
          <w:sz w:val="21"/>
        </w:rPr>
        <w:t xml:space="preserve"> </w:t>
      </w:r>
      <w:r>
        <w:rPr>
          <w:color w:val="231F20"/>
          <w:sz w:val="21"/>
        </w:rPr>
        <w:t>to</w:t>
      </w:r>
      <w:r>
        <w:rPr>
          <w:color w:val="231F20"/>
          <w:spacing w:val="-3"/>
          <w:sz w:val="21"/>
        </w:rPr>
        <w:t xml:space="preserve"> </w:t>
      </w:r>
      <w:r>
        <w:rPr>
          <w:color w:val="231F20"/>
          <w:sz w:val="21"/>
        </w:rPr>
        <w:t>in</w:t>
      </w:r>
      <w:r>
        <w:rPr>
          <w:color w:val="231F20"/>
          <w:spacing w:val="-3"/>
          <w:sz w:val="21"/>
        </w:rPr>
        <w:t xml:space="preserve"> </w:t>
      </w:r>
      <w:r>
        <w:rPr>
          <w:color w:val="231F20"/>
          <w:sz w:val="21"/>
        </w:rPr>
        <w:t>sub- paragraph (10)(b) takes effect from the effective date.</w:t>
      </w:r>
    </w:p>
    <w:p w14:paraId="16C0054E" w14:textId="77777777" w:rsidR="003D3726" w:rsidRPr="009512C5" w:rsidRDefault="000E0BEF" w:rsidP="003E2224">
      <w:pPr>
        <w:pStyle w:val="ListParagraph"/>
        <w:numPr>
          <w:ilvl w:val="0"/>
          <w:numId w:val="47"/>
        </w:numPr>
        <w:tabs>
          <w:tab w:val="left" w:pos="1276"/>
        </w:tabs>
        <w:ind w:right="796"/>
        <w:rPr>
          <w:sz w:val="21"/>
        </w:rPr>
      </w:pPr>
      <w:r w:rsidRPr="009512C5">
        <w:rPr>
          <w:color w:val="231F20"/>
          <w:sz w:val="21"/>
        </w:rPr>
        <w:t>In</w:t>
      </w:r>
      <w:r w:rsidRPr="009512C5">
        <w:rPr>
          <w:color w:val="231F20"/>
          <w:spacing w:val="-3"/>
          <w:sz w:val="21"/>
        </w:rPr>
        <w:t xml:space="preserve"> </w:t>
      </w:r>
      <w:r w:rsidRPr="009512C5">
        <w:rPr>
          <w:color w:val="231F20"/>
          <w:sz w:val="21"/>
        </w:rPr>
        <w:t>sub-paragraph</w:t>
      </w:r>
      <w:r w:rsidRPr="009512C5">
        <w:rPr>
          <w:color w:val="231F20"/>
          <w:spacing w:val="-3"/>
          <w:sz w:val="21"/>
        </w:rPr>
        <w:t xml:space="preserve"> </w:t>
      </w:r>
      <w:r w:rsidRPr="009512C5">
        <w:rPr>
          <w:color w:val="231F20"/>
          <w:sz w:val="21"/>
        </w:rPr>
        <w:t>(11),</w:t>
      </w:r>
      <w:r w:rsidRPr="009512C5">
        <w:rPr>
          <w:color w:val="231F20"/>
          <w:spacing w:val="-4"/>
          <w:sz w:val="21"/>
        </w:rPr>
        <w:t xml:space="preserve"> </w:t>
      </w:r>
      <w:r w:rsidRPr="009512C5">
        <w:rPr>
          <w:color w:val="231F20"/>
          <w:sz w:val="21"/>
        </w:rPr>
        <w:t>but</w:t>
      </w:r>
      <w:r w:rsidRPr="009512C5">
        <w:rPr>
          <w:color w:val="231F20"/>
          <w:spacing w:val="-4"/>
          <w:sz w:val="21"/>
        </w:rPr>
        <w:t xml:space="preserve"> </w:t>
      </w:r>
      <w:r w:rsidRPr="009512C5">
        <w:rPr>
          <w:color w:val="231F20"/>
          <w:sz w:val="21"/>
        </w:rPr>
        <w:t>subject</w:t>
      </w:r>
      <w:r w:rsidRPr="009512C5">
        <w:rPr>
          <w:color w:val="231F20"/>
          <w:spacing w:val="-4"/>
          <w:sz w:val="21"/>
        </w:rPr>
        <w:t xml:space="preserve"> </w:t>
      </w:r>
      <w:r w:rsidRPr="009512C5">
        <w:rPr>
          <w:color w:val="231F20"/>
          <w:sz w:val="21"/>
        </w:rPr>
        <w:t>to</w:t>
      </w:r>
      <w:r w:rsidRPr="009512C5">
        <w:rPr>
          <w:color w:val="231F20"/>
          <w:spacing w:val="-3"/>
          <w:sz w:val="21"/>
        </w:rPr>
        <w:t xml:space="preserve"> </w:t>
      </w:r>
      <w:r w:rsidRPr="009512C5">
        <w:rPr>
          <w:color w:val="231F20"/>
          <w:sz w:val="21"/>
        </w:rPr>
        <w:t>sub-paragraph</w:t>
      </w:r>
      <w:r w:rsidRPr="009512C5">
        <w:rPr>
          <w:color w:val="231F20"/>
          <w:spacing w:val="-3"/>
          <w:sz w:val="21"/>
        </w:rPr>
        <w:t xml:space="preserve"> </w:t>
      </w:r>
      <w:r w:rsidRPr="009512C5">
        <w:rPr>
          <w:color w:val="231F20"/>
          <w:sz w:val="21"/>
        </w:rPr>
        <w:t>(13),</w:t>
      </w:r>
      <w:r w:rsidRPr="009512C5">
        <w:rPr>
          <w:color w:val="231F20"/>
          <w:spacing w:val="-4"/>
          <w:sz w:val="21"/>
        </w:rPr>
        <w:t xml:space="preserve"> </w:t>
      </w:r>
      <w:r w:rsidRPr="009512C5">
        <w:rPr>
          <w:color w:val="231F20"/>
          <w:sz w:val="21"/>
        </w:rPr>
        <w:t>“the</w:t>
      </w:r>
      <w:r w:rsidRPr="009512C5">
        <w:rPr>
          <w:color w:val="231F20"/>
          <w:spacing w:val="-3"/>
          <w:sz w:val="21"/>
        </w:rPr>
        <w:t xml:space="preserve"> </w:t>
      </w:r>
      <w:r w:rsidRPr="009512C5">
        <w:rPr>
          <w:color w:val="231F20"/>
          <w:sz w:val="21"/>
        </w:rPr>
        <w:t>effective</w:t>
      </w:r>
      <w:r w:rsidRPr="009512C5">
        <w:rPr>
          <w:color w:val="231F20"/>
          <w:spacing w:val="-3"/>
          <w:sz w:val="21"/>
        </w:rPr>
        <w:t xml:space="preserve"> </w:t>
      </w:r>
      <w:r w:rsidRPr="009512C5">
        <w:rPr>
          <w:color w:val="231F20"/>
          <w:sz w:val="21"/>
        </w:rPr>
        <w:t xml:space="preserve">date” </w:t>
      </w:r>
      <w:r w:rsidRPr="009512C5">
        <w:rPr>
          <w:color w:val="231F20"/>
          <w:spacing w:val="-2"/>
          <w:sz w:val="21"/>
        </w:rPr>
        <w:t>means—</w:t>
      </w:r>
    </w:p>
    <w:p w14:paraId="5F984F56" w14:textId="77777777" w:rsidR="003D3726" w:rsidRDefault="000E0BEF" w:rsidP="003E2224">
      <w:pPr>
        <w:pStyle w:val="ListParagraph"/>
        <w:numPr>
          <w:ilvl w:val="1"/>
          <w:numId w:val="47"/>
        </w:numPr>
        <w:tabs>
          <w:tab w:val="left" w:pos="1500"/>
        </w:tabs>
        <w:spacing w:before="1"/>
        <w:ind w:right="538"/>
        <w:rPr>
          <w:sz w:val="21"/>
        </w:rPr>
      </w:pPr>
      <w:r>
        <w:rPr>
          <w:color w:val="231F20"/>
          <w:sz w:val="21"/>
        </w:rPr>
        <w:t>where</w:t>
      </w:r>
      <w:r>
        <w:rPr>
          <w:color w:val="231F20"/>
          <w:spacing w:val="-2"/>
          <w:sz w:val="21"/>
        </w:rPr>
        <w:t xml:space="preserve"> </w:t>
      </w:r>
      <w:r>
        <w:rPr>
          <w:color w:val="231F20"/>
          <w:sz w:val="21"/>
        </w:rPr>
        <w:t>more</w:t>
      </w:r>
      <w:r>
        <w:rPr>
          <w:color w:val="231F20"/>
          <w:spacing w:val="-2"/>
          <w:sz w:val="21"/>
        </w:rPr>
        <w:t xml:space="preserve"> </w:t>
      </w:r>
      <w:r>
        <w:rPr>
          <w:color w:val="231F20"/>
          <w:sz w:val="21"/>
        </w:rPr>
        <w:t>than</w:t>
      </w:r>
      <w:r>
        <w:rPr>
          <w:color w:val="231F20"/>
          <w:spacing w:val="-2"/>
          <w:sz w:val="21"/>
        </w:rPr>
        <w:t xml:space="preserve"> </w:t>
      </w:r>
      <w:r>
        <w:rPr>
          <w:color w:val="231F20"/>
          <w:sz w:val="21"/>
        </w:rPr>
        <w:t>one</w:t>
      </w:r>
      <w:r>
        <w:rPr>
          <w:color w:val="231F20"/>
          <w:spacing w:val="-2"/>
          <w:sz w:val="21"/>
        </w:rPr>
        <w:t xml:space="preserve"> </w:t>
      </w:r>
      <w:r>
        <w:rPr>
          <w:color w:val="231F20"/>
          <w:sz w:val="21"/>
        </w:rPr>
        <w:t>change</w:t>
      </w:r>
      <w:r>
        <w:rPr>
          <w:color w:val="231F20"/>
          <w:spacing w:val="-2"/>
          <w:sz w:val="21"/>
        </w:rPr>
        <w:t xml:space="preserve"> </w:t>
      </w:r>
      <w:r>
        <w:rPr>
          <w:color w:val="231F20"/>
          <w:sz w:val="21"/>
        </w:rPr>
        <w:t>of</w:t>
      </w:r>
      <w:r>
        <w:rPr>
          <w:color w:val="231F20"/>
          <w:spacing w:val="-1"/>
          <w:sz w:val="21"/>
        </w:rPr>
        <w:t xml:space="preserve"> </w:t>
      </w:r>
      <w:r>
        <w:rPr>
          <w:color w:val="231F20"/>
          <w:sz w:val="21"/>
        </w:rPr>
        <w:t>a</w:t>
      </w:r>
      <w:r>
        <w:rPr>
          <w:color w:val="231F20"/>
          <w:spacing w:val="-4"/>
          <w:sz w:val="21"/>
        </w:rPr>
        <w:t xml:space="preserve"> </w:t>
      </w:r>
      <w:r>
        <w:rPr>
          <w:color w:val="231F20"/>
          <w:sz w:val="21"/>
        </w:rPr>
        <w:t>kind</w:t>
      </w:r>
      <w:r>
        <w:rPr>
          <w:color w:val="231F20"/>
          <w:spacing w:val="-2"/>
          <w:sz w:val="21"/>
        </w:rPr>
        <w:t xml:space="preserve"> </w:t>
      </w:r>
      <w:r>
        <w:rPr>
          <w:color w:val="231F20"/>
          <w:sz w:val="21"/>
        </w:rPr>
        <w:t>referred</w:t>
      </w:r>
      <w:r>
        <w:rPr>
          <w:color w:val="231F20"/>
          <w:spacing w:val="-2"/>
          <w:sz w:val="21"/>
        </w:rPr>
        <w:t xml:space="preserve"> </w:t>
      </w:r>
      <w:r>
        <w:rPr>
          <w:color w:val="231F20"/>
          <w:sz w:val="21"/>
        </w:rPr>
        <w:t>to</w:t>
      </w:r>
      <w:r>
        <w:rPr>
          <w:color w:val="231F20"/>
          <w:spacing w:val="-2"/>
          <w:sz w:val="21"/>
        </w:rPr>
        <w:t xml:space="preserve"> </w:t>
      </w:r>
      <w:r>
        <w:rPr>
          <w:color w:val="231F20"/>
          <w:sz w:val="21"/>
        </w:rPr>
        <w:t>in</w:t>
      </w:r>
      <w:r>
        <w:rPr>
          <w:color w:val="231F20"/>
          <w:spacing w:val="-4"/>
          <w:sz w:val="21"/>
        </w:rPr>
        <w:t xml:space="preserve"> </w:t>
      </w:r>
      <w:r>
        <w:rPr>
          <w:color w:val="231F20"/>
          <w:sz w:val="21"/>
        </w:rPr>
        <w:t>sub-paragraph</w:t>
      </w:r>
      <w:r>
        <w:rPr>
          <w:color w:val="231F20"/>
          <w:spacing w:val="-2"/>
          <w:sz w:val="21"/>
        </w:rPr>
        <w:t xml:space="preserve"> </w:t>
      </w:r>
      <w:r>
        <w:rPr>
          <w:color w:val="231F20"/>
          <w:sz w:val="21"/>
        </w:rPr>
        <w:t>(10)(b)</w:t>
      </w:r>
      <w:r>
        <w:rPr>
          <w:color w:val="231F20"/>
          <w:spacing w:val="-3"/>
          <w:sz w:val="21"/>
        </w:rPr>
        <w:t xml:space="preserve"> </w:t>
      </w:r>
      <w:r>
        <w:rPr>
          <w:color w:val="231F20"/>
          <w:sz w:val="21"/>
        </w:rPr>
        <w:t>relating</w:t>
      </w:r>
      <w:r>
        <w:rPr>
          <w:color w:val="231F20"/>
          <w:spacing w:val="-2"/>
          <w:sz w:val="21"/>
        </w:rPr>
        <w:t xml:space="preserve"> </w:t>
      </w:r>
      <w:r>
        <w:rPr>
          <w:color w:val="231F20"/>
          <w:sz w:val="21"/>
        </w:rPr>
        <w:t>to</w:t>
      </w:r>
      <w:r>
        <w:rPr>
          <w:color w:val="231F20"/>
          <w:spacing w:val="-2"/>
          <w:sz w:val="21"/>
        </w:rPr>
        <w:t xml:space="preserve"> </w:t>
      </w:r>
      <w:r>
        <w:rPr>
          <w:color w:val="231F20"/>
          <w:sz w:val="21"/>
        </w:rPr>
        <w:t>the same non-</w:t>
      </w:r>
      <w:proofErr w:type="spellStart"/>
      <w:r>
        <w:rPr>
          <w:color w:val="231F20"/>
          <w:sz w:val="21"/>
        </w:rPr>
        <w:t>dependant</w:t>
      </w:r>
      <w:proofErr w:type="spellEnd"/>
      <w:r>
        <w:rPr>
          <w:color w:val="231F20"/>
          <w:sz w:val="21"/>
        </w:rPr>
        <w:t xml:space="preserve"> has occurred since—</w:t>
      </w:r>
    </w:p>
    <w:p w14:paraId="71287373" w14:textId="77777777" w:rsidR="003D3726" w:rsidRDefault="000E0BEF" w:rsidP="003E2224">
      <w:pPr>
        <w:pStyle w:val="ListParagraph"/>
        <w:numPr>
          <w:ilvl w:val="2"/>
          <w:numId w:val="47"/>
        </w:numPr>
        <w:tabs>
          <w:tab w:val="left" w:pos="1860"/>
        </w:tabs>
        <w:ind w:right="822"/>
        <w:rPr>
          <w:sz w:val="21"/>
        </w:rPr>
      </w:pPr>
      <w:r>
        <w:rPr>
          <w:color w:val="231F20"/>
          <w:sz w:val="21"/>
        </w:rPr>
        <w:t>the</w:t>
      </w:r>
      <w:r>
        <w:rPr>
          <w:color w:val="231F20"/>
          <w:spacing w:val="-3"/>
          <w:sz w:val="21"/>
        </w:rPr>
        <w:t xml:space="preserve"> </w:t>
      </w:r>
      <w:r>
        <w:rPr>
          <w:color w:val="231F20"/>
          <w:sz w:val="21"/>
        </w:rPr>
        <w:t>date</w:t>
      </w:r>
      <w:r>
        <w:rPr>
          <w:color w:val="231F20"/>
          <w:spacing w:val="-3"/>
          <w:sz w:val="21"/>
        </w:rPr>
        <w:t xml:space="preserve"> </w:t>
      </w:r>
      <w:r>
        <w:rPr>
          <w:color w:val="231F20"/>
          <w:sz w:val="21"/>
        </w:rPr>
        <w:t>on</w:t>
      </w:r>
      <w:r>
        <w:rPr>
          <w:color w:val="231F20"/>
          <w:spacing w:val="-3"/>
          <w:sz w:val="21"/>
        </w:rPr>
        <w:t xml:space="preserve"> </w:t>
      </w:r>
      <w:r>
        <w:rPr>
          <w:color w:val="231F20"/>
          <w:sz w:val="21"/>
        </w:rPr>
        <w:t>which</w:t>
      </w:r>
      <w:r>
        <w:rPr>
          <w:color w:val="231F20"/>
          <w:spacing w:val="-3"/>
          <w:sz w:val="21"/>
        </w:rPr>
        <w:t xml:space="preserve"> </w:t>
      </w:r>
      <w:r>
        <w:rPr>
          <w:color w:val="231F20"/>
          <w:sz w:val="21"/>
        </w:rPr>
        <w:t>the</w:t>
      </w:r>
      <w:r>
        <w:rPr>
          <w:color w:val="231F20"/>
          <w:spacing w:val="-3"/>
          <w:sz w:val="21"/>
        </w:rPr>
        <w:t xml:space="preserve"> </w:t>
      </w:r>
      <w:r>
        <w:rPr>
          <w:color w:val="231F20"/>
          <w:sz w:val="21"/>
        </w:rPr>
        <w:t>applicant’s</w:t>
      </w:r>
      <w:r>
        <w:rPr>
          <w:color w:val="231F20"/>
          <w:spacing w:val="-3"/>
          <w:sz w:val="21"/>
        </w:rPr>
        <w:t xml:space="preserve"> </w:t>
      </w:r>
      <w:r>
        <w:rPr>
          <w:color w:val="231F20"/>
          <w:sz w:val="21"/>
        </w:rPr>
        <w:t>entitlement</w:t>
      </w:r>
      <w:r>
        <w:rPr>
          <w:color w:val="231F20"/>
          <w:spacing w:val="-4"/>
          <w:sz w:val="21"/>
        </w:rPr>
        <w:t xml:space="preserve"> </w:t>
      </w:r>
      <w:r>
        <w:rPr>
          <w:color w:val="231F20"/>
          <w:sz w:val="21"/>
        </w:rPr>
        <w:t>to</w:t>
      </w:r>
      <w:r>
        <w:rPr>
          <w:color w:val="231F20"/>
          <w:spacing w:val="-3"/>
          <w:sz w:val="21"/>
        </w:rPr>
        <w:t xml:space="preserve"> </w:t>
      </w:r>
      <w:r>
        <w:rPr>
          <w:color w:val="231F20"/>
          <w:sz w:val="21"/>
        </w:rPr>
        <w:t>a</w:t>
      </w:r>
      <w:r>
        <w:rPr>
          <w:color w:val="231F20"/>
          <w:spacing w:val="-3"/>
          <w:sz w:val="21"/>
        </w:rPr>
        <w:t xml:space="preserve"> </w:t>
      </w:r>
      <w:r>
        <w:rPr>
          <w:color w:val="231F20"/>
          <w:sz w:val="21"/>
        </w:rPr>
        <w:t>reduction</w:t>
      </w:r>
      <w:r>
        <w:rPr>
          <w:color w:val="231F20"/>
          <w:spacing w:val="-5"/>
          <w:sz w:val="21"/>
        </w:rPr>
        <w:t xml:space="preserve"> </w:t>
      </w:r>
      <w:r>
        <w:rPr>
          <w:color w:val="231F20"/>
          <w:sz w:val="21"/>
        </w:rPr>
        <w:t>under</w:t>
      </w:r>
      <w:r>
        <w:rPr>
          <w:color w:val="231F20"/>
          <w:spacing w:val="-4"/>
          <w:sz w:val="21"/>
        </w:rPr>
        <w:t xml:space="preserve"> </w:t>
      </w:r>
      <w:r>
        <w:rPr>
          <w:color w:val="231F20"/>
          <w:sz w:val="21"/>
        </w:rPr>
        <w:t>this</w:t>
      </w:r>
      <w:r>
        <w:rPr>
          <w:color w:val="231F20"/>
          <w:spacing w:val="-3"/>
          <w:sz w:val="21"/>
        </w:rPr>
        <w:t xml:space="preserve"> </w:t>
      </w:r>
      <w:r>
        <w:rPr>
          <w:color w:val="231F20"/>
          <w:sz w:val="21"/>
        </w:rPr>
        <w:t>scheme</w:t>
      </w:r>
      <w:r>
        <w:rPr>
          <w:color w:val="231F20"/>
          <w:spacing w:val="-5"/>
          <w:sz w:val="21"/>
        </w:rPr>
        <w:t xml:space="preserve"> </w:t>
      </w:r>
      <w:r>
        <w:rPr>
          <w:color w:val="231F20"/>
          <w:sz w:val="21"/>
        </w:rPr>
        <w:t>first began; or</w:t>
      </w:r>
    </w:p>
    <w:p w14:paraId="37E2017B" w14:textId="77777777" w:rsidR="003D3726" w:rsidRDefault="000E0BEF" w:rsidP="003E2224">
      <w:pPr>
        <w:pStyle w:val="ListParagraph"/>
        <w:numPr>
          <w:ilvl w:val="2"/>
          <w:numId w:val="47"/>
        </w:numPr>
        <w:tabs>
          <w:tab w:val="left" w:pos="1860"/>
        </w:tabs>
        <w:spacing w:line="241" w:lineRule="exact"/>
        <w:ind w:hanging="361"/>
        <w:rPr>
          <w:sz w:val="21"/>
        </w:rPr>
      </w:pPr>
      <w:r>
        <w:rPr>
          <w:color w:val="231F20"/>
          <w:sz w:val="21"/>
        </w:rPr>
        <w:t>the</w:t>
      </w:r>
      <w:r>
        <w:rPr>
          <w:color w:val="231F20"/>
          <w:spacing w:val="-5"/>
          <w:sz w:val="21"/>
        </w:rPr>
        <w:t xml:space="preserve"> </w:t>
      </w:r>
      <w:r>
        <w:rPr>
          <w:color w:val="231F20"/>
          <w:sz w:val="21"/>
        </w:rPr>
        <w:t>date</w:t>
      </w:r>
      <w:r>
        <w:rPr>
          <w:color w:val="231F20"/>
          <w:spacing w:val="-3"/>
          <w:sz w:val="21"/>
        </w:rPr>
        <w:t xml:space="preserve"> </w:t>
      </w:r>
      <w:r>
        <w:rPr>
          <w:color w:val="231F20"/>
          <w:sz w:val="21"/>
        </w:rPr>
        <w:t>which</w:t>
      </w:r>
      <w:r>
        <w:rPr>
          <w:color w:val="231F20"/>
          <w:spacing w:val="-2"/>
          <w:sz w:val="21"/>
        </w:rPr>
        <w:t xml:space="preserve"> </w:t>
      </w:r>
      <w:r>
        <w:rPr>
          <w:color w:val="231F20"/>
          <w:sz w:val="21"/>
        </w:rPr>
        <w:t>was</w:t>
      </w:r>
      <w:r>
        <w:rPr>
          <w:color w:val="231F20"/>
          <w:spacing w:val="-3"/>
          <w:sz w:val="21"/>
        </w:rPr>
        <w:t xml:space="preserve"> </w:t>
      </w:r>
      <w:r>
        <w:rPr>
          <w:color w:val="231F20"/>
          <w:sz w:val="21"/>
        </w:rPr>
        <w:t>the</w:t>
      </w:r>
      <w:r>
        <w:rPr>
          <w:color w:val="231F20"/>
          <w:spacing w:val="-2"/>
          <w:sz w:val="21"/>
        </w:rPr>
        <w:t xml:space="preserve"> </w:t>
      </w:r>
      <w:r>
        <w:rPr>
          <w:color w:val="231F20"/>
          <w:sz w:val="21"/>
        </w:rPr>
        <w:t>last</w:t>
      </w:r>
      <w:r>
        <w:rPr>
          <w:color w:val="231F20"/>
          <w:spacing w:val="-4"/>
          <w:sz w:val="21"/>
        </w:rPr>
        <w:t xml:space="preserve"> </w:t>
      </w:r>
      <w:r>
        <w:rPr>
          <w:color w:val="231F20"/>
          <w:sz w:val="21"/>
        </w:rPr>
        <w:t>effective</w:t>
      </w:r>
      <w:r>
        <w:rPr>
          <w:color w:val="231F20"/>
          <w:spacing w:val="-2"/>
          <w:sz w:val="21"/>
        </w:rPr>
        <w:t xml:space="preserve"> </w:t>
      </w:r>
      <w:r>
        <w:rPr>
          <w:color w:val="231F20"/>
          <w:sz w:val="21"/>
        </w:rPr>
        <w:t>date</w:t>
      </w:r>
      <w:r>
        <w:rPr>
          <w:color w:val="231F20"/>
          <w:spacing w:val="-3"/>
          <w:sz w:val="21"/>
        </w:rPr>
        <w:t xml:space="preserve"> </w:t>
      </w:r>
      <w:r>
        <w:rPr>
          <w:color w:val="231F20"/>
          <w:sz w:val="21"/>
        </w:rPr>
        <w:t>in</w:t>
      </w:r>
      <w:r>
        <w:rPr>
          <w:color w:val="231F20"/>
          <w:spacing w:val="-2"/>
          <w:sz w:val="21"/>
        </w:rPr>
        <w:t xml:space="preserve"> </w:t>
      </w:r>
      <w:r>
        <w:rPr>
          <w:color w:val="231F20"/>
          <w:sz w:val="21"/>
        </w:rPr>
        <w:t>respect</w:t>
      </w:r>
      <w:r>
        <w:rPr>
          <w:color w:val="231F20"/>
          <w:spacing w:val="-4"/>
          <w:sz w:val="21"/>
        </w:rPr>
        <w:t xml:space="preserve"> </w:t>
      </w:r>
      <w:r>
        <w:rPr>
          <w:color w:val="231F20"/>
          <w:sz w:val="21"/>
        </w:rPr>
        <w:t>of</w:t>
      </w:r>
      <w:r>
        <w:rPr>
          <w:color w:val="231F20"/>
          <w:spacing w:val="-1"/>
          <w:sz w:val="21"/>
        </w:rPr>
        <w:t xml:space="preserve"> </w:t>
      </w:r>
      <w:r>
        <w:rPr>
          <w:color w:val="231F20"/>
          <w:sz w:val="21"/>
        </w:rPr>
        <w:t>such</w:t>
      </w:r>
      <w:r>
        <w:rPr>
          <w:color w:val="231F20"/>
          <w:spacing w:val="-3"/>
          <w:sz w:val="21"/>
        </w:rPr>
        <w:t xml:space="preserve"> </w:t>
      </w:r>
      <w:r>
        <w:rPr>
          <w:color w:val="231F20"/>
          <w:sz w:val="21"/>
        </w:rPr>
        <w:t>a</w:t>
      </w:r>
      <w:r>
        <w:rPr>
          <w:color w:val="231F20"/>
          <w:spacing w:val="-2"/>
          <w:sz w:val="21"/>
        </w:rPr>
        <w:t xml:space="preserve"> change,</w:t>
      </w:r>
    </w:p>
    <w:p w14:paraId="745FAB84" w14:textId="77777777" w:rsidR="003D3726" w:rsidRDefault="000E0BEF">
      <w:pPr>
        <w:pStyle w:val="BodyText"/>
        <w:ind w:left="1499" w:firstLine="0"/>
      </w:pPr>
      <w:r>
        <w:rPr>
          <w:color w:val="231F20"/>
        </w:rPr>
        <w:t>whichever</w:t>
      </w:r>
      <w:r>
        <w:rPr>
          <w:color w:val="231F20"/>
          <w:spacing w:val="-3"/>
        </w:rPr>
        <w:t xml:space="preserve"> </w:t>
      </w:r>
      <w:proofErr w:type="gramStart"/>
      <w:r>
        <w:rPr>
          <w:color w:val="231F20"/>
        </w:rPr>
        <w:t>is</w:t>
      </w:r>
      <w:r>
        <w:rPr>
          <w:color w:val="231F20"/>
          <w:spacing w:val="-2"/>
        </w:rPr>
        <w:t xml:space="preserve"> </w:t>
      </w:r>
      <w:r>
        <w:rPr>
          <w:color w:val="231F20"/>
        </w:rPr>
        <w:t>the</w:t>
      </w:r>
      <w:r>
        <w:rPr>
          <w:color w:val="231F20"/>
          <w:spacing w:val="-2"/>
        </w:rPr>
        <w:t xml:space="preserve"> </w:t>
      </w:r>
      <w:r>
        <w:rPr>
          <w:color w:val="231F20"/>
        </w:rPr>
        <w:t>later</w:t>
      </w:r>
      <w:proofErr w:type="gramEnd"/>
      <w:r>
        <w:rPr>
          <w:color w:val="231F20"/>
        </w:rPr>
        <w:t>,</w:t>
      </w:r>
      <w:r>
        <w:rPr>
          <w:color w:val="231F20"/>
          <w:spacing w:val="-3"/>
        </w:rPr>
        <w:t xml:space="preserve"> </w:t>
      </w:r>
      <w:r>
        <w:rPr>
          <w:color w:val="231F20"/>
        </w:rPr>
        <w:t>the</w:t>
      </w:r>
      <w:r>
        <w:rPr>
          <w:color w:val="231F20"/>
          <w:spacing w:val="-2"/>
        </w:rPr>
        <w:t xml:space="preserve"> </w:t>
      </w:r>
      <w:r>
        <w:rPr>
          <w:color w:val="231F20"/>
        </w:rPr>
        <w:t>date</w:t>
      </w:r>
      <w:r>
        <w:rPr>
          <w:color w:val="231F20"/>
          <w:spacing w:val="-2"/>
        </w:rPr>
        <w:t xml:space="preserve"> </w:t>
      </w:r>
      <w:r>
        <w:rPr>
          <w:color w:val="231F20"/>
        </w:rPr>
        <w:t>which</w:t>
      </w:r>
      <w:r>
        <w:rPr>
          <w:color w:val="231F20"/>
          <w:spacing w:val="-2"/>
        </w:rPr>
        <w:t xml:space="preserve"> </w:t>
      </w:r>
      <w:r>
        <w:rPr>
          <w:color w:val="231F20"/>
        </w:rPr>
        <w:t>falls</w:t>
      </w:r>
      <w:r>
        <w:rPr>
          <w:color w:val="231F20"/>
          <w:spacing w:val="-2"/>
        </w:rPr>
        <w:t xml:space="preserve"> </w:t>
      </w:r>
      <w:r>
        <w:rPr>
          <w:color w:val="231F20"/>
        </w:rPr>
        <w:t>26</w:t>
      </w:r>
      <w:r>
        <w:rPr>
          <w:color w:val="231F20"/>
          <w:spacing w:val="-2"/>
        </w:rPr>
        <w:t xml:space="preserve"> </w:t>
      </w:r>
      <w:r>
        <w:rPr>
          <w:color w:val="231F20"/>
        </w:rPr>
        <w:t>weeks</w:t>
      </w:r>
      <w:r>
        <w:rPr>
          <w:color w:val="231F20"/>
          <w:spacing w:val="-2"/>
        </w:rPr>
        <w:t xml:space="preserve"> </w:t>
      </w:r>
      <w:r>
        <w:rPr>
          <w:color w:val="231F20"/>
        </w:rPr>
        <w:t>after</w:t>
      </w:r>
      <w:r>
        <w:rPr>
          <w:color w:val="231F20"/>
          <w:spacing w:val="-3"/>
        </w:rPr>
        <w:t xml:space="preserve"> </w:t>
      </w:r>
      <w:r>
        <w:rPr>
          <w:color w:val="231F20"/>
        </w:rPr>
        <w:t>the</w:t>
      </w:r>
      <w:r>
        <w:rPr>
          <w:color w:val="231F20"/>
          <w:spacing w:val="-2"/>
        </w:rPr>
        <w:t xml:space="preserve"> </w:t>
      </w:r>
      <w:r>
        <w:rPr>
          <w:color w:val="231F20"/>
        </w:rPr>
        <w:t>date</w:t>
      </w:r>
      <w:r>
        <w:rPr>
          <w:color w:val="231F20"/>
          <w:spacing w:val="-2"/>
        </w:rPr>
        <w:t xml:space="preserve"> </w:t>
      </w:r>
      <w:r>
        <w:rPr>
          <w:color w:val="231F20"/>
        </w:rPr>
        <w:t>on</w:t>
      </w:r>
      <w:r>
        <w:rPr>
          <w:color w:val="231F20"/>
          <w:spacing w:val="-2"/>
        </w:rPr>
        <w:t xml:space="preserve"> </w:t>
      </w:r>
      <w:r>
        <w:rPr>
          <w:color w:val="231F20"/>
        </w:rPr>
        <w:t>which</w:t>
      </w:r>
      <w:r>
        <w:rPr>
          <w:color w:val="231F20"/>
          <w:spacing w:val="-2"/>
        </w:rPr>
        <w:t xml:space="preserve"> </w:t>
      </w:r>
      <w:r>
        <w:rPr>
          <w:color w:val="231F20"/>
        </w:rPr>
        <w:t>the</w:t>
      </w:r>
      <w:r>
        <w:rPr>
          <w:color w:val="231F20"/>
          <w:spacing w:val="-2"/>
        </w:rPr>
        <w:t xml:space="preserve"> </w:t>
      </w:r>
      <w:r>
        <w:rPr>
          <w:color w:val="231F20"/>
        </w:rPr>
        <w:t>first</w:t>
      </w:r>
      <w:r>
        <w:rPr>
          <w:color w:val="231F20"/>
          <w:spacing w:val="-3"/>
        </w:rPr>
        <w:t xml:space="preserve"> </w:t>
      </w:r>
      <w:r>
        <w:rPr>
          <w:color w:val="231F20"/>
        </w:rPr>
        <w:t xml:space="preserve">such change </w:t>
      </w:r>
      <w:proofErr w:type="gramStart"/>
      <w:r>
        <w:rPr>
          <w:color w:val="231F20"/>
        </w:rPr>
        <w:t>occurred;</w:t>
      </w:r>
      <w:proofErr w:type="gramEnd"/>
    </w:p>
    <w:p w14:paraId="1543CD02" w14:textId="77777777" w:rsidR="003D3726" w:rsidRDefault="000E0BEF" w:rsidP="003E2224">
      <w:pPr>
        <w:pStyle w:val="ListParagraph"/>
        <w:numPr>
          <w:ilvl w:val="1"/>
          <w:numId w:val="47"/>
        </w:numPr>
        <w:tabs>
          <w:tab w:val="left" w:pos="1500"/>
        </w:tabs>
        <w:ind w:right="1052"/>
        <w:rPr>
          <w:sz w:val="21"/>
        </w:rPr>
      </w:pPr>
      <w:r>
        <w:rPr>
          <w:color w:val="231F20"/>
          <w:sz w:val="21"/>
        </w:rPr>
        <w:t>where</w:t>
      </w:r>
      <w:r>
        <w:rPr>
          <w:color w:val="231F20"/>
          <w:spacing w:val="-2"/>
          <w:sz w:val="21"/>
        </w:rPr>
        <w:t xml:space="preserve"> </w:t>
      </w:r>
      <w:r>
        <w:rPr>
          <w:color w:val="231F20"/>
          <w:sz w:val="21"/>
        </w:rPr>
        <w:t>paragraph</w:t>
      </w:r>
      <w:r>
        <w:rPr>
          <w:color w:val="231F20"/>
          <w:spacing w:val="-2"/>
          <w:sz w:val="21"/>
        </w:rPr>
        <w:t xml:space="preserve"> </w:t>
      </w:r>
      <w:r>
        <w:rPr>
          <w:color w:val="231F20"/>
          <w:sz w:val="21"/>
        </w:rPr>
        <w:t>(a)</w:t>
      </w:r>
      <w:r>
        <w:rPr>
          <w:color w:val="231F20"/>
          <w:spacing w:val="-3"/>
          <w:sz w:val="21"/>
        </w:rPr>
        <w:t xml:space="preserve"> </w:t>
      </w:r>
      <w:r>
        <w:rPr>
          <w:color w:val="231F20"/>
          <w:sz w:val="21"/>
        </w:rPr>
        <w:t>does</w:t>
      </w:r>
      <w:r>
        <w:rPr>
          <w:color w:val="231F20"/>
          <w:spacing w:val="-4"/>
          <w:sz w:val="21"/>
        </w:rPr>
        <w:t xml:space="preserve"> </w:t>
      </w:r>
      <w:r>
        <w:rPr>
          <w:color w:val="231F20"/>
          <w:sz w:val="21"/>
        </w:rPr>
        <w:t>not</w:t>
      </w:r>
      <w:r>
        <w:rPr>
          <w:color w:val="231F20"/>
          <w:spacing w:val="-3"/>
          <w:sz w:val="21"/>
        </w:rPr>
        <w:t xml:space="preserve"> </w:t>
      </w:r>
      <w:r>
        <w:rPr>
          <w:color w:val="231F20"/>
          <w:sz w:val="21"/>
        </w:rPr>
        <w:t>apply,</w:t>
      </w:r>
      <w:r>
        <w:rPr>
          <w:color w:val="231F20"/>
          <w:spacing w:val="-3"/>
          <w:sz w:val="21"/>
        </w:rPr>
        <w:t xml:space="preserve"> </w:t>
      </w:r>
      <w:r>
        <w:rPr>
          <w:color w:val="231F20"/>
          <w:sz w:val="21"/>
        </w:rPr>
        <w:t>the</w:t>
      </w:r>
      <w:r>
        <w:rPr>
          <w:color w:val="231F20"/>
          <w:spacing w:val="-2"/>
          <w:sz w:val="21"/>
        </w:rPr>
        <w:t xml:space="preserve"> </w:t>
      </w:r>
      <w:r>
        <w:rPr>
          <w:color w:val="231F20"/>
          <w:sz w:val="21"/>
        </w:rPr>
        <w:t>date</w:t>
      </w:r>
      <w:r>
        <w:rPr>
          <w:color w:val="231F20"/>
          <w:spacing w:val="-2"/>
          <w:sz w:val="21"/>
        </w:rPr>
        <w:t xml:space="preserve"> </w:t>
      </w:r>
      <w:r>
        <w:rPr>
          <w:color w:val="231F20"/>
          <w:sz w:val="21"/>
        </w:rPr>
        <w:t>which</w:t>
      </w:r>
      <w:r>
        <w:rPr>
          <w:color w:val="231F20"/>
          <w:spacing w:val="-2"/>
          <w:sz w:val="21"/>
        </w:rPr>
        <w:t xml:space="preserve"> </w:t>
      </w:r>
      <w:r>
        <w:rPr>
          <w:color w:val="231F20"/>
          <w:sz w:val="21"/>
        </w:rPr>
        <w:t>falls</w:t>
      </w:r>
      <w:r>
        <w:rPr>
          <w:color w:val="231F20"/>
          <w:spacing w:val="-2"/>
          <w:sz w:val="21"/>
        </w:rPr>
        <w:t xml:space="preserve"> </w:t>
      </w:r>
      <w:r>
        <w:rPr>
          <w:color w:val="231F20"/>
          <w:sz w:val="21"/>
        </w:rPr>
        <w:t>26</w:t>
      </w:r>
      <w:r>
        <w:rPr>
          <w:color w:val="231F20"/>
          <w:spacing w:val="-2"/>
          <w:sz w:val="21"/>
        </w:rPr>
        <w:t xml:space="preserve"> </w:t>
      </w:r>
      <w:r>
        <w:rPr>
          <w:color w:val="231F20"/>
          <w:sz w:val="21"/>
        </w:rPr>
        <w:t>weeks</w:t>
      </w:r>
      <w:r>
        <w:rPr>
          <w:color w:val="231F20"/>
          <w:spacing w:val="-2"/>
          <w:sz w:val="21"/>
        </w:rPr>
        <w:t xml:space="preserve"> </w:t>
      </w:r>
      <w:r>
        <w:rPr>
          <w:color w:val="231F20"/>
          <w:sz w:val="21"/>
        </w:rPr>
        <w:t>after</w:t>
      </w:r>
      <w:r>
        <w:rPr>
          <w:color w:val="231F20"/>
          <w:spacing w:val="-3"/>
          <w:sz w:val="21"/>
        </w:rPr>
        <w:t xml:space="preserve"> </w:t>
      </w:r>
      <w:r>
        <w:rPr>
          <w:color w:val="231F20"/>
          <w:sz w:val="21"/>
        </w:rPr>
        <w:t>the</w:t>
      </w:r>
      <w:r>
        <w:rPr>
          <w:color w:val="231F20"/>
          <w:spacing w:val="-2"/>
          <w:sz w:val="21"/>
        </w:rPr>
        <w:t xml:space="preserve"> </w:t>
      </w:r>
      <w:r>
        <w:rPr>
          <w:color w:val="231F20"/>
          <w:sz w:val="21"/>
        </w:rPr>
        <w:t>date</w:t>
      </w:r>
      <w:r>
        <w:rPr>
          <w:color w:val="231F20"/>
          <w:spacing w:val="-2"/>
          <w:sz w:val="21"/>
        </w:rPr>
        <w:t xml:space="preserve"> </w:t>
      </w:r>
      <w:r>
        <w:rPr>
          <w:color w:val="231F20"/>
          <w:sz w:val="21"/>
        </w:rPr>
        <w:t>on which the change referred to in sub-paragraph (10)(b) occurred.</w:t>
      </w:r>
    </w:p>
    <w:p w14:paraId="651C887C" w14:textId="77777777" w:rsidR="003D3726" w:rsidRDefault="000E0BEF" w:rsidP="003E2224">
      <w:pPr>
        <w:pStyle w:val="ListParagraph"/>
        <w:numPr>
          <w:ilvl w:val="0"/>
          <w:numId w:val="47"/>
        </w:numPr>
        <w:ind w:right="611"/>
        <w:rPr>
          <w:sz w:val="21"/>
        </w:rPr>
      </w:pPr>
      <w:r>
        <w:rPr>
          <w:color w:val="231F20"/>
          <w:sz w:val="21"/>
        </w:rPr>
        <w:t>If</w:t>
      </w:r>
      <w:r>
        <w:rPr>
          <w:color w:val="231F20"/>
          <w:spacing w:val="-2"/>
          <w:sz w:val="21"/>
        </w:rPr>
        <w:t xml:space="preserve"> </w:t>
      </w:r>
      <w:r>
        <w:rPr>
          <w:color w:val="231F20"/>
          <w:sz w:val="21"/>
        </w:rPr>
        <w:t>in</w:t>
      </w:r>
      <w:r>
        <w:rPr>
          <w:color w:val="231F20"/>
          <w:spacing w:val="-3"/>
          <w:sz w:val="21"/>
        </w:rPr>
        <w:t xml:space="preserve"> </w:t>
      </w:r>
      <w:r>
        <w:rPr>
          <w:color w:val="231F20"/>
          <w:sz w:val="21"/>
        </w:rPr>
        <w:t>any</w:t>
      </w:r>
      <w:r>
        <w:rPr>
          <w:color w:val="231F20"/>
          <w:spacing w:val="-5"/>
          <w:sz w:val="21"/>
        </w:rPr>
        <w:t xml:space="preserve"> </w:t>
      </w:r>
      <w:proofErr w:type="gramStart"/>
      <w:r>
        <w:rPr>
          <w:color w:val="231F20"/>
          <w:sz w:val="21"/>
        </w:rPr>
        <w:t>particular</w:t>
      </w:r>
      <w:r>
        <w:rPr>
          <w:color w:val="231F20"/>
          <w:spacing w:val="-4"/>
          <w:sz w:val="21"/>
        </w:rPr>
        <w:t xml:space="preserve"> </w:t>
      </w:r>
      <w:r>
        <w:rPr>
          <w:color w:val="231F20"/>
          <w:sz w:val="21"/>
        </w:rPr>
        <w:t>case</w:t>
      </w:r>
      <w:proofErr w:type="gramEnd"/>
      <w:r>
        <w:rPr>
          <w:color w:val="231F20"/>
          <w:spacing w:val="-3"/>
          <w:sz w:val="21"/>
        </w:rPr>
        <w:t xml:space="preserve"> </w:t>
      </w:r>
      <w:r>
        <w:rPr>
          <w:color w:val="231F20"/>
          <w:sz w:val="21"/>
        </w:rPr>
        <w:t>the</w:t>
      </w:r>
      <w:r>
        <w:rPr>
          <w:color w:val="231F20"/>
          <w:spacing w:val="-3"/>
          <w:sz w:val="21"/>
        </w:rPr>
        <w:t xml:space="preserve"> </w:t>
      </w:r>
      <w:r>
        <w:rPr>
          <w:color w:val="231F20"/>
          <w:sz w:val="21"/>
        </w:rPr>
        <w:t>date</w:t>
      </w:r>
      <w:r>
        <w:rPr>
          <w:color w:val="231F20"/>
          <w:spacing w:val="-3"/>
          <w:sz w:val="21"/>
        </w:rPr>
        <w:t xml:space="preserve"> </w:t>
      </w:r>
      <w:r>
        <w:rPr>
          <w:color w:val="231F20"/>
          <w:sz w:val="21"/>
        </w:rPr>
        <w:t>determined</w:t>
      </w:r>
      <w:r>
        <w:rPr>
          <w:color w:val="231F20"/>
          <w:spacing w:val="-3"/>
          <w:sz w:val="21"/>
        </w:rPr>
        <w:t xml:space="preserve"> </w:t>
      </w:r>
      <w:r>
        <w:rPr>
          <w:color w:val="231F20"/>
          <w:sz w:val="21"/>
        </w:rPr>
        <w:t>under</w:t>
      </w:r>
      <w:r>
        <w:rPr>
          <w:color w:val="231F20"/>
          <w:spacing w:val="-4"/>
          <w:sz w:val="21"/>
        </w:rPr>
        <w:t xml:space="preserve"> </w:t>
      </w:r>
      <w:r>
        <w:rPr>
          <w:color w:val="231F20"/>
          <w:sz w:val="21"/>
        </w:rPr>
        <w:t>sub-paragraph</w:t>
      </w:r>
      <w:r>
        <w:rPr>
          <w:color w:val="231F20"/>
          <w:spacing w:val="-3"/>
          <w:sz w:val="21"/>
        </w:rPr>
        <w:t xml:space="preserve"> </w:t>
      </w:r>
      <w:r>
        <w:rPr>
          <w:color w:val="231F20"/>
          <w:sz w:val="21"/>
        </w:rPr>
        <w:t>(12)</w:t>
      </w:r>
      <w:r>
        <w:rPr>
          <w:color w:val="231F20"/>
          <w:spacing w:val="-4"/>
          <w:sz w:val="21"/>
        </w:rPr>
        <w:t xml:space="preserve"> </w:t>
      </w:r>
      <w:r>
        <w:rPr>
          <w:color w:val="231F20"/>
          <w:sz w:val="21"/>
        </w:rPr>
        <w:t>is</w:t>
      </w:r>
      <w:r>
        <w:rPr>
          <w:color w:val="231F20"/>
          <w:spacing w:val="-3"/>
          <w:sz w:val="21"/>
        </w:rPr>
        <w:t xml:space="preserve"> </w:t>
      </w:r>
      <w:r>
        <w:rPr>
          <w:color w:val="231F20"/>
          <w:sz w:val="21"/>
        </w:rPr>
        <w:t>not</w:t>
      </w:r>
      <w:r>
        <w:rPr>
          <w:color w:val="231F20"/>
          <w:spacing w:val="-4"/>
          <w:sz w:val="21"/>
        </w:rPr>
        <w:t xml:space="preserve"> </w:t>
      </w:r>
      <w:r>
        <w:rPr>
          <w:color w:val="231F20"/>
          <w:sz w:val="21"/>
        </w:rPr>
        <w:t>the</w:t>
      </w:r>
      <w:r>
        <w:rPr>
          <w:color w:val="231F20"/>
          <w:spacing w:val="-3"/>
          <w:sz w:val="21"/>
        </w:rPr>
        <w:t xml:space="preserve"> </w:t>
      </w:r>
      <w:r>
        <w:rPr>
          <w:color w:val="231F20"/>
          <w:sz w:val="21"/>
        </w:rPr>
        <w:t>first date of a reduction week, the effective date in that case is to be the first day of the next reduction week to commence after the date determined under that sub-paragraph.</w:t>
      </w:r>
    </w:p>
    <w:p w14:paraId="2B0B1E2D" w14:textId="77777777" w:rsidR="002C18D6" w:rsidRDefault="002C18D6" w:rsidP="00E03DBD">
      <w:pPr>
        <w:pStyle w:val="Heading3"/>
        <w:jc w:val="left"/>
        <w:rPr>
          <w:color w:val="231F20"/>
        </w:rPr>
      </w:pPr>
    </w:p>
    <w:p w14:paraId="10937C67" w14:textId="0756E13A" w:rsidR="003D3726" w:rsidRDefault="000E0BEF" w:rsidP="00E03DBD">
      <w:pPr>
        <w:pStyle w:val="Heading3"/>
        <w:jc w:val="left"/>
      </w:pPr>
      <w:bookmarkStart w:id="119" w:name="_Toc190696281"/>
      <w:r>
        <w:rPr>
          <w:color w:val="231F20"/>
        </w:rPr>
        <w:t>Change</w:t>
      </w:r>
      <w:r>
        <w:rPr>
          <w:color w:val="231F20"/>
          <w:spacing w:val="-5"/>
        </w:rPr>
        <w:t xml:space="preserve"> </w:t>
      </w:r>
      <w:r>
        <w:rPr>
          <w:color w:val="231F20"/>
        </w:rPr>
        <w:t>of</w:t>
      </w:r>
      <w:r>
        <w:rPr>
          <w:color w:val="231F20"/>
          <w:spacing w:val="-2"/>
        </w:rPr>
        <w:t xml:space="preserve"> </w:t>
      </w:r>
      <w:r>
        <w:rPr>
          <w:color w:val="231F20"/>
        </w:rPr>
        <w:t>circumstances</w:t>
      </w:r>
      <w:r>
        <w:rPr>
          <w:color w:val="231F20"/>
          <w:spacing w:val="-5"/>
        </w:rPr>
        <w:t xml:space="preserve"> </w:t>
      </w:r>
      <w:r>
        <w:rPr>
          <w:color w:val="231F20"/>
        </w:rPr>
        <w:t>where</w:t>
      </w:r>
      <w:r>
        <w:rPr>
          <w:color w:val="231F20"/>
          <w:spacing w:val="-3"/>
        </w:rPr>
        <w:t xml:space="preserve"> </w:t>
      </w:r>
      <w:r>
        <w:rPr>
          <w:color w:val="231F20"/>
        </w:rPr>
        <w:t>state</w:t>
      </w:r>
      <w:r>
        <w:rPr>
          <w:color w:val="231F20"/>
          <w:spacing w:val="-6"/>
        </w:rPr>
        <w:t xml:space="preserve"> </w:t>
      </w:r>
      <w:r>
        <w:rPr>
          <w:color w:val="231F20"/>
        </w:rPr>
        <w:t>pension</w:t>
      </w:r>
      <w:r>
        <w:rPr>
          <w:color w:val="231F20"/>
          <w:spacing w:val="-5"/>
        </w:rPr>
        <w:t xml:space="preserve"> </w:t>
      </w:r>
      <w:r>
        <w:rPr>
          <w:color w:val="231F20"/>
        </w:rPr>
        <w:t>credit</w:t>
      </w:r>
      <w:r>
        <w:rPr>
          <w:color w:val="231F20"/>
          <w:spacing w:val="-5"/>
        </w:rPr>
        <w:t xml:space="preserve"> </w:t>
      </w:r>
      <w:r w:rsidR="00D424B7">
        <w:rPr>
          <w:color w:val="231F20"/>
          <w:spacing w:val="-5"/>
        </w:rPr>
        <w:t xml:space="preserve">is </w:t>
      </w:r>
      <w:r>
        <w:rPr>
          <w:color w:val="231F20"/>
        </w:rPr>
        <w:t>in</w:t>
      </w:r>
      <w:r>
        <w:rPr>
          <w:color w:val="231F20"/>
          <w:spacing w:val="-2"/>
        </w:rPr>
        <w:t xml:space="preserve"> payment</w:t>
      </w:r>
      <w:bookmarkEnd w:id="119"/>
    </w:p>
    <w:p w14:paraId="051822FC" w14:textId="77777777" w:rsidR="003D3726" w:rsidRDefault="003D3726" w:rsidP="003E2224">
      <w:pPr>
        <w:pStyle w:val="ListParagraph"/>
        <w:numPr>
          <w:ilvl w:val="0"/>
          <w:numId w:val="180"/>
        </w:numPr>
        <w:tabs>
          <w:tab w:val="left" w:pos="833"/>
        </w:tabs>
        <w:spacing w:before="40" w:line="241" w:lineRule="exact"/>
        <w:ind w:left="832" w:hanging="414"/>
        <w:rPr>
          <w:sz w:val="21"/>
        </w:rPr>
      </w:pPr>
    </w:p>
    <w:p w14:paraId="0A02CD6E" w14:textId="77777777" w:rsidR="003D3726" w:rsidRDefault="000E0BEF">
      <w:pPr>
        <w:pStyle w:val="BodyText"/>
        <w:spacing w:line="241" w:lineRule="exact"/>
        <w:ind w:left="779" w:firstLine="0"/>
      </w:pPr>
      <w:r>
        <w:rPr>
          <w:color w:val="231F20"/>
        </w:rPr>
        <w:t>(1)</w:t>
      </w:r>
      <w:r>
        <w:rPr>
          <w:color w:val="231F20"/>
          <w:spacing w:val="40"/>
        </w:rPr>
        <w:t xml:space="preserve"> </w:t>
      </w:r>
      <w:r>
        <w:rPr>
          <w:color w:val="231F20"/>
        </w:rPr>
        <w:t>Sub-paragraphs</w:t>
      </w:r>
      <w:r>
        <w:rPr>
          <w:color w:val="231F20"/>
          <w:spacing w:val="-3"/>
        </w:rPr>
        <w:t xml:space="preserve"> </w:t>
      </w:r>
      <w:r>
        <w:rPr>
          <w:color w:val="231F20"/>
        </w:rPr>
        <w:t>(2)</w:t>
      </w:r>
      <w:r>
        <w:rPr>
          <w:color w:val="231F20"/>
          <w:spacing w:val="-3"/>
        </w:rPr>
        <w:t xml:space="preserve"> </w:t>
      </w:r>
      <w:r>
        <w:rPr>
          <w:color w:val="231F20"/>
        </w:rPr>
        <w:t>and</w:t>
      </w:r>
      <w:r>
        <w:rPr>
          <w:color w:val="231F20"/>
          <w:spacing w:val="-3"/>
        </w:rPr>
        <w:t xml:space="preserve"> </w:t>
      </w:r>
      <w:r>
        <w:rPr>
          <w:color w:val="231F20"/>
        </w:rPr>
        <w:t>(3)</w:t>
      </w:r>
      <w:r>
        <w:rPr>
          <w:color w:val="231F20"/>
          <w:spacing w:val="-3"/>
        </w:rPr>
        <w:t xml:space="preserve"> </w:t>
      </w:r>
      <w:r>
        <w:rPr>
          <w:color w:val="231F20"/>
        </w:rPr>
        <w:t>apply</w:t>
      </w:r>
      <w:r>
        <w:rPr>
          <w:color w:val="231F20"/>
          <w:spacing w:val="-4"/>
        </w:rPr>
        <w:t xml:space="preserve"> </w:t>
      </w:r>
      <w:r>
        <w:rPr>
          <w:color w:val="231F20"/>
          <w:spacing w:val="-2"/>
        </w:rPr>
        <w:t>where—</w:t>
      </w:r>
    </w:p>
    <w:p w14:paraId="288FAB10" w14:textId="77777777" w:rsidR="003D3726" w:rsidRDefault="000E0BEF" w:rsidP="003E2224">
      <w:pPr>
        <w:pStyle w:val="ListParagraph"/>
        <w:numPr>
          <w:ilvl w:val="1"/>
          <w:numId w:val="180"/>
        </w:numPr>
        <w:tabs>
          <w:tab w:val="left" w:pos="1500"/>
        </w:tabs>
        <w:spacing w:before="1"/>
        <w:ind w:left="1499" w:hanging="361"/>
        <w:rPr>
          <w:sz w:val="21"/>
        </w:rPr>
      </w:pPr>
      <w:r>
        <w:rPr>
          <w:color w:val="231F20"/>
          <w:sz w:val="21"/>
        </w:rPr>
        <w:lastRenderedPageBreak/>
        <w:t>the</w:t>
      </w:r>
      <w:r>
        <w:rPr>
          <w:color w:val="231F20"/>
          <w:spacing w:val="-3"/>
          <w:sz w:val="21"/>
        </w:rPr>
        <w:t xml:space="preserve"> </w:t>
      </w:r>
      <w:r>
        <w:rPr>
          <w:color w:val="231F20"/>
          <w:sz w:val="21"/>
        </w:rPr>
        <w:t>applicant</w:t>
      </w:r>
      <w:r>
        <w:rPr>
          <w:color w:val="231F20"/>
          <w:spacing w:val="-4"/>
          <w:sz w:val="21"/>
        </w:rPr>
        <w:t xml:space="preserve"> </w:t>
      </w:r>
      <w:r>
        <w:rPr>
          <w:color w:val="231F20"/>
          <w:sz w:val="21"/>
        </w:rPr>
        <w:t>is</w:t>
      </w:r>
      <w:r>
        <w:rPr>
          <w:color w:val="231F20"/>
          <w:spacing w:val="-2"/>
          <w:sz w:val="21"/>
        </w:rPr>
        <w:t xml:space="preserve"> </w:t>
      </w:r>
      <w:r>
        <w:rPr>
          <w:color w:val="231F20"/>
          <w:sz w:val="21"/>
        </w:rPr>
        <w:t>in</w:t>
      </w:r>
      <w:r>
        <w:rPr>
          <w:color w:val="231F20"/>
          <w:spacing w:val="-3"/>
          <w:sz w:val="21"/>
        </w:rPr>
        <w:t xml:space="preserve"> </w:t>
      </w:r>
      <w:r>
        <w:rPr>
          <w:color w:val="231F20"/>
          <w:sz w:val="21"/>
        </w:rPr>
        <w:t>receipt</w:t>
      </w:r>
      <w:r>
        <w:rPr>
          <w:color w:val="231F20"/>
          <w:spacing w:val="-7"/>
          <w:sz w:val="21"/>
        </w:rPr>
        <w:t xml:space="preserve"> </w:t>
      </w:r>
      <w:r>
        <w:rPr>
          <w:color w:val="231F20"/>
          <w:sz w:val="21"/>
        </w:rPr>
        <w:t>of</w:t>
      </w:r>
      <w:r>
        <w:rPr>
          <w:color w:val="231F20"/>
          <w:spacing w:val="-1"/>
          <w:sz w:val="21"/>
        </w:rPr>
        <w:t xml:space="preserve"> </w:t>
      </w:r>
      <w:r>
        <w:rPr>
          <w:color w:val="231F20"/>
          <w:sz w:val="21"/>
        </w:rPr>
        <w:t>state</w:t>
      </w:r>
      <w:r>
        <w:rPr>
          <w:color w:val="231F20"/>
          <w:spacing w:val="-3"/>
          <w:sz w:val="21"/>
        </w:rPr>
        <w:t xml:space="preserve"> </w:t>
      </w:r>
      <w:r>
        <w:rPr>
          <w:color w:val="231F20"/>
          <w:sz w:val="21"/>
        </w:rPr>
        <w:t>pension</w:t>
      </w:r>
      <w:r>
        <w:rPr>
          <w:color w:val="231F20"/>
          <w:spacing w:val="-2"/>
          <w:sz w:val="21"/>
        </w:rPr>
        <w:t xml:space="preserve"> </w:t>
      </w:r>
      <w:proofErr w:type="gramStart"/>
      <w:r>
        <w:rPr>
          <w:color w:val="231F20"/>
          <w:spacing w:val="-2"/>
          <w:sz w:val="21"/>
        </w:rPr>
        <w:t>credit;</w:t>
      </w:r>
      <w:proofErr w:type="gramEnd"/>
    </w:p>
    <w:p w14:paraId="3C284A6B" w14:textId="77777777" w:rsidR="003D3726" w:rsidRDefault="000E0BEF" w:rsidP="003E2224">
      <w:pPr>
        <w:pStyle w:val="ListParagraph"/>
        <w:numPr>
          <w:ilvl w:val="1"/>
          <w:numId w:val="180"/>
        </w:numPr>
        <w:tabs>
          <w:tab w:val="left" w:pos="1500"/>
        </w:tabs>
        <w:spacing w:before="55"/>
        <w:ind w:right="1145" w:hanging="361"/>
        <w:rPr>
          <w:sz w:val="21"/>
        </w:rPr>
      </w:pPr>
      <w:r>
        <w:rPr>
          <w:color w:val="231F20"/>
          <w:sz w:val="21"/>
        </w:rPr>
        <w:t>the</w:t>
      </w:r>
      <w:r>
        <w:rPr>
          <w:color w:val="231F20"/>
          <w:spacing w:val="-3"/>
          <w:sz w:val="21"/>
        </w:rPr>
        <w:t xml:space="preserve"> </w:t>
      </w:r>
      <w:r>
        <w:rPr>
          <w:color w:val="231F20"/>
          <w:sz w:val="21"/>
        </w:rPr>
        <w:t>amount</w:t>
      </w:r>
      <w:r>
        <w:rPr>
          <w:color w:val="231F20"/>
          <w:spacing w:val="-4"/>
          <w:sz w:val="21"/>
        </w:rPr>
        <w:t xml:space="preserve"> </w:t>
      </w:r>
      <w:r>
        <w:rPr>
          <w:color w:val="231F20"/>
          <w:sz w:val="21"/>
        </w:rPr>
        <w:t>of</w:t>
      </w:r>
      <w:r>
        <w:rPr>
          <w:color w:val="231F20"/>
          <w:spacing w:val="-2"/>
          <w:sz w:val="21"/>
        </w:rPr>
        <w:t xml:space="preserve"> </w:t>
      </w:r>
      <w:r>
        <w:rPr>
          <w:color w:val="231F20"/>
          <w:sz w:val="21"/>
        </w:rPr>
        <w:t>state</w:t>
      </w:r>
      <w:r>
        <w:rPr>
          <w:color w:val="231F20"/>
          <w:spacing w:val="-3"/>
          <w:sz w:val="21"/>
        </w:rPr>
        <w:t xml:space="preserve"> </w:t>
      </w:r>
      <w:r>
        <w:rPr>
          <w:color w:val="231F20"/>
          <w:sz w:val="21"/>
        </w:rPr>
        <w:t>pension</w:t>
      </w:r>
      <w:r>
        <w:rPr>
          <w:color w:val="231F20"/>
          <w:spacing w:val="-3"/>
          <w:sz w:val="21"/>
        </w:rPr>
        <w:t xml:space="preserve"> </w:t>
      </w:r>
      <w:r>
        <w:rPr>
          <w:color w:val="231F20"/>
          <w:sz w:val="21"/>
        </w:rPr>
        <w:t>credit</w:t>
      </w:r>
      <w:r>
        <w:rPr>
          <w:color w:val="231F20"/>
          <w:spacing w:val="-4"/>
          <w:sz w:val="21"/>
        </w:rPr>
        <w:t xml:space="preserve"> </w:t>
      </w:r>
      <w:r>
        <w:rPr>
          <w:color w:val="231F20"/>
          <w:sz w:val="21"/>
        </w:rPr>
        <w:t>awarded</w:t>
      </w:r>
      <w:r>
        <w:rPr>
          <w:color w:val="231F20"/>
          <w:spacing w:val="-3"/>
          <w:sz w:val="21"/>
        </w:rPr>
        <w:t xml:space="preserve"> </w:t>
      </w:r>
      <w:r>
        <w:rPr>
          <w:color w:val="231F20"/>
          <w:sz w:val="21"/>
        </w:rPr>
        <w:t>to</w:t>
      </w:r>
      <w:r>
        <w:rPr>
          <w:color w:val="231F20"/>
          <w:spacing w:val="-3"/>
          <w:sz w:val="21"/>
        </w:rPr>
        <w:t xml:space="preserve"> </w:t>
      </w:r>
      <w:r>
        <w:rPr>
          <w:color w:val="231F20"/>
          <w:sz w:val="21"/>
        </w:rPr>
        <w:t>him</w:t>
      </w:r>
      <w:r>
        <w:rPr>
          <w:color w:val="231F20"/>
          <w:spacing w:val="-1"/>
          <w:sz w:val="21"/>
        </w:rPr>
        <w:t xml:space="preserve"> </w:t>
      </w:r>
      <w:r>
        <w:rPr>
          <w:color w:val="231F20"/>
          <w:sz w:val="21"/>
        </w:rPr>
        <w:t>is</w:t>
      </w:r>
      <w:r>
        <w:rPr>
          <w:color w:val="231F20"/>
          <w:spacing w:val="-3"/>
          <w:sz w:val="21"/>
        </w:rPr>
        <w:t xml:space="preserve"> </w:t>
      </w:r>
      <w:r>
        <w:rPr>
          <w:color w:val="231F20"/>
          <w:sz w:val="21"/>
        </w:rPr>
        <w:t>changed</w:t>
      </w:r>
      <w:r>
        <w:rPr>
          <w:color w:val="231F20"/>
          <w:spacing w:val="-3"/>
          <w:sz w:val="21"/>
        </w:rPr>
        <w:t xml:space="preserve"> </w:t>
      </w:r>
      <w:r>
        <w:rPr>
          <w:color w:val="231F20"/>
          <w:sz w:val="21"/>
        </w:rPr>
        <w:t>in</w:t>
      </w:r>
      <w:r>
        <w:rPr>
          <w:color w:val="231F20"/>
          <w:spacing w:val="-3"/>
          <w:sz w:val="21"/>
        </w:rPr>
        <w:t xml:space="preserve"> </w:t>
      </w:r>
      <w:r>
        <w:rPr>
          <w:color w:val="231F20"/>
          <w:sz w:val="21"/>
        </w:rPr>
        <w:t>consequence</w:t>
      </w:r>
      <w:r>
        <w:rPr>
          <w:color w:val="231F20"/>
          <w:spacing w:val="-3"/>
          <w:sz w:val="21"/>
        </w:rPr>
        <w:t xml:space="preserve"> </w:t>
      </w:r>
      <w:r>
        <w:rPr>
          <w:color w:val="231F20"/>
          <w:sz w:val="21"/>
        </w:rPr>
        <w:t>of</w:t>
      </w:r>
      <w:r>
        <w:rPr>
          <w:color w:val="231F20"/>
          <w:spacing w:val="-2"/>
          <w:sz w:val="21"/>
        </w:rPr>
        <w:t xml:space="preserve"> </w:t>
      </w:r>
      <w:r>
        <w:rPr>
          <w:color w:val="231F20"/>
          <w:sz w:val="21"/>
        </w:rPr>
        <w:t>a change in the applicant's circumstances or the correction of an official error; and</w:t>
      </w:r>
    </w:p>
    <w:p w14:paraId="70BBC096" w14:textId="77777777" w:rsidR="003D3726" w:rsidRDefault="000E0BEF" w:rsidP="003E2224">
      <w:pPr>
        <w:pStyle w:val="ListParagraph"/>
        <w:numPr>
          <w:ilvl w:val="1"/>
          <w:numId w:val="180"/>
        </w:numPr>
        <w:tabs>
          <w:tab w:val="left" w:pos="1500"/>
        </w:tabs>
        <w:ind w:right="980" w:hanging="361"/>
        <w:rPr>
          <w:sz w:val="21"/>
        </w:rPr>
      </w:pPr>
      <w:proofErr w:type="gramStart"/>
      <w:r>
        <w:rPr>
          <w:color w:val="231F20"/>
          <w:sz w:val="21"/>
        </w:rPr>
        <w:t>the</w:t>
      </w:r>
      <w:proofErr w:type="gramEnd"/>
      <w:r>
        <w:rPr>
          <w:color w:val="231F20"/>
          <w:spacing w:val="-3"/>
          <w:sz w:val="21"/>
        </w:rPr>
        <w:t xml:space="preserve"> </w:t>
      </w:r>
      <w:r>
        <w:rPr>
          <w:color w:val="231F20"/>
          <w:sz w:val="21"/>
        </w:rPr>
        <w:t>change</w:t>
      </w:r>
      <w:r>
        <w:rPr>
          <w:color w:val="231F20"/>
          <w:spacing w:val="-3"/>
          <w:sz w:val="21"/>
        </w:rPr>
        <w:t xml:space="preserve"> </w:t>
      </w:r>
      <w:r>
        <w:rPr>
          <w:color w:val="231F20"/>
          <w:sz w:val="21"/>
        </w:rPr>
        <w:t>in</w:t>
      </w:r>
      <w:r>
        <w:rPr>
          <w:color w:val="231F20"/>
          <w:spacing w:val="-3"/>
          <w:sz w:val="21"/>
        </w:rPr>
        <w:t xml:space="preserve"> </w:t>
      </w:r>
      <w:r>
        <w:rPr>
          <w:color w:val="231F20"/>
          <w:sz w:val="21"/>
        </w:rPr>
        <w:t>the</w:t>
      </w:r>
      <w:r>
        <w:rPr>
          <w:color w:val="231F20"/>
          <w:spacing w:val="-3"/>
          <w:sz w:val="21"/>
        </w:rPr>
        <w:t xml:space="preserve"> </w:t>
      </w:r>
      <w:r>
        <w:rPr>
          <w:color w:val="231F20"/>
          <w:sz w:val="21"/>
        </w:rPr>
        <w:t>amount</w:t>
      </w:r>
      <w:r>
        <w:rPr>
          <w:color w:val="231F20"/>
          <w:spacing w:val="-4"/>
          <w:sz w:val="21"/>
        </w:rPr>
        <w:t xml:space="preserve"> </w:t>
      </w:r>
      <w:r>
        <w:rPr>
          <w:color w:val="231F20"/>
          <w:sz w:val="21"/>
        </w:rPr>
        <w:t>of</w:t>
      </w:r>
      <w:r>
        <w:rPr>
          <w:color w:val="231F20"/>
          <w:spacing w:val="-2"/>
          <w:sz w:val="21"/>
        </w:rPr>
        <w:t xml:space="preserve"> </w:t>
      </w:r>
      <w:r>
        <w:rPr>
          <w:color w:val="231F20"/>
          <w:sz w:val="21"/>
        </w:rPr>
        <w:t>state</w:t>
      </w:r>
      <w:r>
        <w:rPr>
          <w:color w:val="231F20"/>
          <w:spacing w:val="-3"/>
          <w:sz w:val="21"/>
        </w:rPr>
        <w:t xml:space="preserve"> </w:t>
      </w:r>
      <w:r>
        <w:rPr>
          <w:color w:val="231F20"/>
          <w:sz w:val="21"/>
        </w:rPr>
        <w:t>pension</w:t>
      </w:r>
      <w:r>
        <w:rPr>
          <w:color w:val="231F20"/>
          <w:spacing w:val="-3"/>
          <w:sz w:val="21"/>
        </w:rPr>
        <w:t xml:space="preserve"> </w:t>
      </w:r>
      <w:r>
        <w:rPr>
          <w:color w:val="231F20"/>
          <w:sz w:val="21"/>
        </w:rPr>
        <w:t>credit</w:t>
      </w:r>
      <w:r>
        <w:rPr>
          <w:color w:val="231F20"/>
          <w:spacing w:val="-4"/>
          <w:sz w:val="21"/>
        </w:rPr>
        <w:t xml:space="preserve"> </w:t>
      </w:r>
      <w:r>
        <w:rPr>
          <w:color w:val="231F20"/>
          <w:sz w:val="21"/>
        </w:rPr>
        <w:t>payable</w:t>
      </w:r>
      <w:r>
        <w:rPr>
          <w:color w:val="231F20"/>
          <w:spacing w:val="-3"/>
          <w:sz w:val="21"/>
        </w:rPr>
        <w:t xml:space="preserve"> </w:t>
      </w:r>
      <w:r>
        <w:rPr>
          <w:color w:val="231F20"/>
          <w:sz w:val="21"/>
        </w:rPr>
        <w:t>to</w:t>
      </w:r>
      <w:r>
        <w:rPr>
          <w:color w:val="231F20"/>
          <w:spacing w:val="-3"/>
          <w:sz w:val="21"/>
        </w:rPr>
        <w:t xml:space="preserve"> </w:t>
      </w:r>
      <w:r>
        <w:rPr>
          <w:color w:val="231F20"/>
          <w:sz w:val="21"/>
        </w:rPr>
        <w:t>the</w:t>
      </w:r>
      <w:r>
        <w:rPr>
          <w:color w:val="231F20"/>
          <w:spacing w:val="-3"/>
          <w:sz w:val="21"/>
        </w:rPr>
        <w:t xml:space="preserve"> </w:t>
      </w:r>
      <w:r>
        <w:rPr>
          <w:color w:val="231F20"/>
          <w:sz w:val="21"/>
        </w:rPr>
        <w:t>applicant</w:t>
      </w:r>
      <w:r>
        <w:rPr>
          <w:color w:val="231F20"/>
          <w:spacing w:val="-4"/>
          <w:sz w:val="21"/>
        </w:rPr>
        <w:t xml:space="preserve"> </w:t>
      </w:r>
      <w:r>
        <w:rPr>
          <w:color w:val="231F20"/>
          <w:sz w:val="21"/>
        </w:rPr>
        <w:t>results</w:t>
      </w:r>
      <w:r>
        <w:rPr>
          <w:color w:val="231F20"/>
          <w:spacing w:val="-3"/>
          <w:sz w:val="21"/>
        </w:rPr>
        <w:t xml:space="preserve"> </w:t>
      </w:r>
      <w:r>
        <w:rPr>
          <w:color w:val="231F20"/>
          <w:sz w:val="21"/>
        </w:rPr>
        <w:t>in</w:t>
      </w:r>
      <w:r>
        <w:rPr>
          <w:color w:val="231F20"/>
          <w:spacing w:val="-3"/>
          <w:sz w:val="21"/>
        </w:rPr>
        <w:t xml:space="preserve"> </w:t>
      </w:r>
      <w:r>
        <w:rPr>
          <w:color w:val="231F20"/>
          <w:sz w:val="21"/>
        </w:rPr>
        <w:t>a change in the amount of a reduction he receives under this scheme.</w:t>
      </w:r>
    </w:p>
    <w:p w14:paraId="6DD832E6" w14:textId="77777777" w:rsidR="003D3726" w:rsidRDefault="000E0BEF" w:rsidP="003E2224">
      <w:pPr>
        <w:pStyle w:val="ListParagraph"/>
        <w:numPr>
          <w:ilvl w:val="0"/>
          <w:numId w:val="46"/>
        </w:numPr>
        <w:tabs>
          <w:tab w:val="left" w:pos="1140"/>
        </w:tabs>
        <w:ind w:left="1139" w:right="721"/>
        <w:rPr>
          <w:sz w:val="21"/>
        </w:rPr>
      </w:pPr>
      <w:r>
        <w:rPr>
          <w:color w:val="231F20"/>
          <w:sz w:val="21"/>
        </w:rPr>
        <w:t>Where</w:t>
      </w:r>
      <w:r>
        <w:rPr>
          <w:color w:val="231F20"/>
          <w:spacing w:val="-2"/>
          <w:sz w:val="21"/>
        </w:rPr>
        <w:t xml:space="preserve"> </w:t>
      </w:r>
      <w:r>
        <w:rPr>
          <w:color w:val="231F20"/>
          <w:sz w:val="21"/>
        </w:rPr>
        <w:t>the</w:t>
      </w:r>
      <w:r>
        <w:rPr>
          <w:color w:val="231F20"/>
          <w:spacing w:val="-2"/>
          <w:sz w:val="21"/>
        </w:rPr>
        <w:t xml:space="preserve"> </w:t>
      </w:r>
      <w:r>
        <w:rPr>
          <w:color w:val="231F20"/>
          <w:sz w:val="21"/>
        </w:rPr>
        <w:t>change</w:t>
      </w:r>
      <w:r>
        <w:rPr>
          <w:color w:val="231F20"/>
          <w:spacing w:val="-2"/>
          <w:sz w:val="21"/>
        </w:rPr>
        <w:t xml:space="preserve"> </w:t>
      </w:r>
      <w:r>
        <w:rPr>
          <w:color w:val="231F20"/>
          <w:sz w:val="21"/>
        </w:rPr>
        <w:t>of</w:t>
      </w:r>
      <w:r>
        <w:rPr>
          <w:color w:val="231F20"/>
          <w:spacing w:val="-1"/>
          <w:sz w:val="21"/>
        </w:rPr>
        <w:t xml:space="preserve"> </w:t>
      </w:r>
      <w:r>
        <w:rPr>
          <w:color w:val="231F20"/>
          <w:sz w:val="21"/>
        </w:rPr>
        <w:t>circumstance</w:t>
      </w:r>
      <w:r>
        <w:rPr>
          <w:color w:val="231F20"/>
          <w:spacing w:val="-4"/>
          <w:sz w:val="21"/>
        </w:rPr>
        <w:t xml:space="preserve"> </w:t>
      </w:r>
      <w:r>
        <w:rPr>
          <w:color w:val="231F20"/>
          <w:sz w:val="21"/>
        </w:rPr>
        <w:t>is</w:t>
      </w:r>
      <w:r>
        <w:rPr>
          <w:color w:val="231F20"/>
          <w:spacing w:val="-2"/>
          <w:sz w:val="21"/>
        </w:rPr>
        <w:t xml:space="preserve"> </w:t>
      </w:r>
      <w:r>
        <w:rPr>
          <w:color w:val="231F20"/>
          <w:sz w:val="21"/>
        </w:rPr>
        <w:t>that</w:t>
      </w:r>
      <w:r>
        <w:rPr>
          <w:color w:val="231F20"/>
          <w:spacing w:val="-3"/>
          <w:sz w:val="21"/>
        </w:rPr>
        <w:t xml:space="preserve"> </w:t>
      </w:r>
      <w:r>
        <w:rPr>
          <w:color w:val="231F20"/>
          <w:sz w:val="21"/>
        </w:rPr>
        <w:t>an</w:t>
      </w:r>
      <w:r>
        <w:rPr>
          <w:color w:val="231F20"/>
          <w:spacing w:val="-2"/>
          <w:sz w:val="21"/>
        </w:rPr>
        <w:t xml:space="preserve"> </w:t>
      </w:r>
      <w:r>
        <w:rPr>
          <w:color w:val="231F20"/>
          <w:sz w:val="21"/>
        </w:rPr>
        <w:t>increase</w:t>
      </w:r>
      <w:r>
        <w:rPr>
          <w:color w:val="231F20"/>
          <w:spacing w:val="-2"/>
          <w:sz w:val="21"/>
        </w:rPr>
        <w:t xml:space="preserve"> </w:t>
      </w:r>
      <w:r>
        <w:rPr>
          <w:color w:val="231F20"/>
          <w:sz w:val="21"/>
        </w:rPr>
        <w:t>in</w:t>
      </w:r>
      <w:r>
        <w:rPr>
          <w:color w:val="231F20"/>
          <w:spacing w:val="-2"/>
          <w:sz w:val="21"/>
        </w:rPr>
        <w:t xml:space="preserve"> </w:t>
      </w:r>
      <w:r>
        <w:rPr>
          <w:color w:val="231F20"/>
          <w:sz w:val="21"/>
        </w:rPr>
        <w:t>the</w:t>
      </w:r>
      <w:r>
        <w:rPr>
          <w:color w:val="231F20"/>
          <w:spacing w:val="-2"/>
          <w:sz w:val="21"/>
        </w:rPr>
        <w:t xml:space="preserve"> </w:t>
      </w:r>
      <w:r>
        <w:rPr>
          <w:color w:val="231F20"/>
          <w:sz w:val="21"/>
        </w:rPr>
        <w:t>amount</w:t>
      </w:r>
      <w:r>
        <w:rPr>
          <w:color w:val="231F20"/>
          <w:spacing w:val="-3"/>
          <w:sz w:val="21"/>
        </w:rPr>
        <w:t xml:space="preserve"> </w:t>
      </w:r>
      <w:r>
        <w:rPr>
          <w:color w:val="231F20"/>
          <w:sz w:val="21"/>
        </w:rPr>
        <w:t>of</w:t>
      </w:r>
      <w:r>
        <w:rPr>
          <w:color w:val="231F20"/>
          <w:spacing w:val="-1"/>
          <w:sz w:val="21"/>
        </w:rPr>
        <w:t xml:space="preserve"> </w:t>
      </w:r>
      <w:r>
        <w:rPr>
          <w:color w:val="231F20"/>
          <w:sz w:val="21"/>
        </w:rPr>
        <w:t>state</w:t>
      </w:r>
      <w:r>
        <w:rPr>
          <w:color w:val="231F20"/>
          <w:spacing w:val="-2"/>
          <w:sz w:val="21"/>
        </w:rPr>
        <w:t xml:space="preserve"> </w:t>
      </w:r>
      <w:r>
        <w:rPr>
          <w:color w:val="231F20"/>
          <w:sz w:val="21"/>
        </w:rPr>
        <w:t>pension</w:t>
      </w:r>
      <w:r>
        <w:rPr>
          <w:color w:val="231F20"/>
          <w:spacing w:val="-2"/>
          <w:sz w:val="21"/>
        </w:rPr>
        <w:t xml:space="preserve"> </w:t>
      </w:r>
      <w:r>
        <w:rPr>
          <w:color w:val="231F20"/>
          <w:sz w:val="21"/>
        </w:rPr>
        <w:t>credit payable to the applicant results in—</w:t>
      </w:r>
    </w:p>
    <w:p w14:paraId="1A259DDD" w14:textId="77777777" w:rsidR="003D3726" w:rsidRDefault="000E0BEF" w:rsidP="003E2224">
      <w:pPr>
        <w:pStyle w:val="ListParagraph"/>
        <w:numPr>
          <w:ilvl w:val="1"/>
          <w:numId w:val="46"/>
        </w:numPr>
        <w:tabs>
          <w:tab w:val="left" w:pos="1500"/>
        </w:tabs>
        <w:ind w:right="561"/>
        <w:rPr>
          <w:sz w:val="21"/>
        </w:rPr>
      </w:pPr>
      <w:r>
        <w:rPr>
          <w:color w:val="231F20"/>
          <w:sz w:val="21"/>
        </w:rPr>
        <w:t>an</w:t>
      </w:r>
      <w:r>
        <w:rPr>
          <w:color w:val="231F20"/>
          <w:spacing w:val="-2"/>
          <w:sz w:val="21"/>
        </w:rPr>
        <w:t xml:space="preserve"> </w:t>
      </w:r>
      <w:r>
        <w:rPr>
          <w:color w:val="231F20"/>
          <w:sz w:val="21"/>
        </w:rPr>
        <w:t>increase</w:t>
      </w:r>
      <w:r>
        <w:rPr>
          <w:color w:val="231F20"/>
          <w:spacing w:val="-2"/>
          <w:sz w:val="21"/>
        </w:rPr>
        <w:t xml:space="preserve"> </w:t>
      </w:r>
      <w:r>
        <w:rPr>
          <w:color w:val="231F20"/>
          <w:sz w:val="21"/>
        </w:rPr>
        <w:t>in</w:t>
      </w:r>
      <w:r>
        <w:rPr>
          <w:color w:val="231F20"/>
          <w:spacing w:val="-2"/>
          <w:sz w:val="21"/>
        </w:rPr>
        <w:t xml:space="preserve"> </w:t>
      </w:r>
      <w:r>
        <w:rPr>
          <w:color w:val="231F20"/>
          <w:sz w:val="21"/>
        </w:rPr>
        <w:t>the</w:t>
      </w:r>
      <w:r>
        <w:rPr>
          <w:color w:val="231F20"/>
          <w:spacing w:val="-2"/>
          <w:sz w:val="21"/>
        </w:rPr>
        <w:t xml:space="preserve"> </w:t>
      </w:r>
      <w:r>
        <w:rPr>
          <w:color w:val="231F20"/>
          <w:sz w:val="21"/>
        </w:rPr>
        <w:t>reduction</w:t>
      </w:r>
      <w:r>
        <w:rPr>
          <w:color w:val="231F20"/>
          <w:spacing w:val="-2"/>
          <w:sz w:val="21"/>
        </w:rPr>
        <w:t xml:space="preserve"> </w:t>
      </w:r>
      <w:r>
        <w:rPr>
          <w:color w:val="231F20"/>
          <w:sz w:val="21"/>
        </w:rPr>
        <w:t>he</w:t>
      </w:r>
      <w:r>
        <w:rPr>
          <w:color w:val="231F20"/>
          <w:spacing w:val="-2"/>
          <w:sz w:val="21"/>
        </w:rPr>
        <w:t xml:space="preserve"> </w:t>
      </w:r>
      <w:r>
        <w:rPr>
          <w:color w:val="231F20"/>
          <w:sz w:val="21"/>
        </w:rPr>
        <w:t>receives</w:t>
      </w:r>
      <w:r>
        <w:rPr>
          <w:color w:val="231F20"/>
          <w:spacing w:val="-2"/>
          <w:sz w:val="21"/>
        </w:rPr>
        <w:t xml:space="preserve"> </w:t>
      </w:r>
      <w:r>
        <w:rPr>
          <w:color w:val="231F20"/>
          <w:sz w:val="21"/>
        </w:rPr>
        <w:t>under</w:t>
      </w:r>
      <w:r>
        <w:rPr>
          <w:color w:val="231F20"/>
          <w:spacing w:val="-3"/>
          <w:sz w:val="21"/>
        </w:rPr>
        <w:t xml:space="preserve"> </w:t>
      </w:r>
      <w:r>
        <w:rPr>
          <w:color w:val="231F20"/>
          <w:sz w:val="21"/>
        </w:rPr>
        <w:t>this</w:t>
      </w:r>
      <w:r>
        <w:rPr>
          <w:color w:val="231F20"/>
          <w:spacing w:val="-4"/>
          <w:sz w:val="21"/>
        </w:rPr>
        <w:t xml:space="preserve"> </w:t>
      </w:r>
      <w:r>
        <w:rPr>
          <w:color w:val="231F20"/>
          <w:sz w:val="21"/>
        </w:rPr>
        <w:t>scheme,</w:t>
      </w:r>
      <w:r>
        <w:rPr>
          <w:color w:val="231F20"/>
          <w:spacing w:val="-3"/>
          <w:sz w:val="21"/>
        </w:rPr>
        <w:t xml:space="preserve"> </w:t>
      </w:r>
      <w:r>
        <w:rPr>
          <w:color w:val="231F20"/>
          <w:sz w:val="21"/>
        </w:rPr>
        <w:t>the</w:t>
      </w:r>
      <w:r>
        <w:rPr>
          <w:color w:val="231F20"/>
          <w:spacing w:val="-2"/>
          <w:sz w:val="21"/>
        </w:rPr>
        <w:t xml:space="preserve"> </w:t>
      </w:r>
      <w:r>
        <w:rPr>
          <w:color w:val="231F20"/>
          <w:sz w:val="21"/>
        </w:rPr>
        <w:t>change</w:t>
      </w:r>
      <w:r>
        <w:rPr>
          <w:color w:val="231F20"/>
          <w:spacing w:val="-2"/>
          <w:sz w:val="21"/>
        </w:rPr>
        <w:t xml:space="preserve"> </w:t>
      </w:r>
      <w:r>
        <w:rPr>
          <w:color w:val="231F20"/>
          <w:sz w:val="21"/>
        </w:rPr>
        <w:t>takes</w:t>
      </w:r>
      <w:r>
        <w:rPr>
          <w:color w:val="231F20"/>
          <w:spacing w:val="-4"/>
          <w:sz w:val="21"/>
        </w:rPr>
        <w:t xml:space="preserve"> </w:t>
      </w:r>
      <w:r>
        <w:rPr>
          <w:color w:val="231F20"/>
          <w:sz w:val="21"/>
        </w:rPr>
        <w:t>effect</w:t>
      </w:r>
      <w:r>
        <w:rPr>
          <w:color w:val="231F20"/>
          <w:spacing w:val="-3"/>
          <w:sz w:val="21"/>
        </w:rPr>
        <w:t xml:space="preserve"> </w:t>
      </w:r>
      <w:r>
        <w:rPr>
          <w:color w:val="231F20"/>
          <w:sz w:val="21"/>
        </w:rPr>
        <w:t>from the first day of the reduction week in which state pension credit becomes payable at the increased rate; or</w:t>
      </w:r>
    </w:p>
    <w:p w14:paraId="3025E7F3" w14:textId="77777777" w:rsidR="003D3726" w:rsidRDefault="000E0BEF" w:rsidP="003E2224">
      <w:pPr>
        <w:pStyle w:val="ListParagraph"/>
        <w:numPr>
          <w:ilvl w:val="1"/>
          <w:numId w:val="46"/>
        </w:numPr>
        <w:tabs>
          <w:tab w:val="left" w:pos="1500"/>
        </w:tabs>
        <w:spacing w:before="1"/>
        <w:ind w:right="612"/>
        <w:rPr>
          <w:sz w:val="21"/>
        </w:rPr>
      </w:pPr>
      <w:r>
        <w:rPr>
          <w:color w:val="231F20"/>
          <w:sz w:val="21"/>
        </w:rPr>
        <w:t>a</w:t>
      </w:r>
      <w:r>
        <w:rPr>
          <w:color w:val="231F20"/>
          <w:spacing w:val="-3"/>
          <w:sz w:val="21"/>
        </w:rPr>
        <w:t xml:space="preserve"> </w:t>
      </w:r>
      <w:r>
        <w:rPr>
          <w:color w:val="231F20"/>
          <w:sz w:val="21"/>
        </w:rPr>
        <w:t>decrease</w:t>
      </w:r>
      <w:r>
        <w:rPr>
          <w:color w:val="231F20"/>
          <w:spacing w:val="-3"/>
          <w:sz w:val="21"/>
        </w:rPr>
        <w:t xml:space="preserve"> </w:t>
      </w:r>
      <w:r>
        <w:rPr>
          <w:color w:val="231F20"/>
          <w:sz w:val="21"/>
        </w:rPr>
        <w:t>in</w:t>
      </w:r>
      <w:r>
        <w:rPr>
          <w:color w:val="231F20"/>
          <w:spacing w:val="-3"/>
          <w:sz w:val="21"/>
        </w:rPr>
        <w:t xml:space="preserve"> </w:t>
      </w:r>
      <w:r>
        <w:rPr>
          <w:color w:val="231F20"/>
          <w:sz w:val="21"/>
        </w:rPr>
        <w:t>the</w:t>
      </w:r>
      <w:r>
        <w:rPr>
          <w:color w:val="231F20"/>
          <w:spacing w:val="-3"/>
          <w:sz w:val="21"/>
        </w:rPr>
        <w:t xml:space="preserve"> </w:t>
      </w:r>
      <w:r>
        <w:rPr>
          <w:color w:val="231F20"/>
          <w:sz w:val="21"/>
        </w:rPr>
        <w:t>reduction</w:t>
      </w:r>
      <w:r>
        <w:rPr>
          <w:color w:val="231F20"/>
          <w:spacing w:val="-3"/>
          <w:sz w:val="21"/>
        </w:rPr>
        <w:t xml:space="preserve"> </w:t>
      </w:r>
      <w:r>
        <w:rPr>
          <w:color w:val="231F20"/>
          <w:sz w:val="21"/>
        </w:rPr>
        <w:t>he</w:t>
      </w:r>
      <w:r>
        <w:rPr>
          <w:color w:val="231F20"/>
          <w:spacing w:val="-3"/>
          <w:sz w:val="21"/>
        </w:rPr>
        <w:t xml:space="preserve"> </w:t>
      </w:r>
      <w:r>
        <w:rPr>
          <w:color w:val="231F20"/>
          <w:sz w:val="21"/>
        </w:rPr>
        <w:t>receives</w:t>
      </w:r>
      <w:r>
        <w:rPr>
          <w:color w:val="231F20"/>
          <w:spacing w:val="-3"/>
          <w:sz w:val="21"/>
        </w:rPr>
        <w:t xml:space="preserve"> </w:t>
      </w:r>
      <w:r>
        <w:rPr>
          <w:color w:val="231F20"/>
          <w:sz w:val="21"/>
        </w:rPr>
        <w:t>under</w:t>
      </w:r>
      <w:r>
        <w:rPr>
          <w:color w:val="231F20"/>
          <w:spacing w:val="-4"/>
          <w:sz w:val="21"/>
        </w:rPr>
        <w:t xml:space="preserve"> </w:t>
      </w:r>
      <w:r>
        <w:rPr>
          <w:color w:val="231F20"/>
          <w:sz w:val="21"/>
        </w:rPr>
        <w:t>this</w:t>
      </w:r>
      <w:r>
        <w:rPr>
          <w:color w:val="231F20"/>
          <w:spacing w:val="-3"/>
          <w:sz w:val="21"/>
        </w:rPr>
        <w:t xml:space="preserve"> </w:t>
      </w:r>
      <w:r>
        <w:rPr>
          <w:color w:val="231F20"/>
          <w:sz w:val="21"/>
        </w:rPr>
        <w:t>scheme,</w:t>
      </w:r>
      <w:r>
        <w:rPr>
          <w:color w:val="231F20"/>
          <w:spacing w:val="-4"/>
          <w:sz w:val="21"/>
        </w:rPr>
        <w:t xml:space="preserve"> </w:t>
      </w:r>
      <w:r>
        <w:rPr>
          <w:color w:val="231F20"/>
          <w:sz w:val="21"/>
        </w:rPr>
        <w:t>the</w:t>
      </w:r>
      <w:r>
        <w:rPr>
          <w:color w:val="231F20"/>
          <w:spacing w:val="-3"/>
          <w:sz w:val="21"/>
        </w:rPr>
        <w:t xml:space="preserve"> </w:t>
      </w:r>
      <w:r>
        <w:rPr>
          <w:color w:val="231F20"/>
          <w:sz w:val="21"/>
        </w:rPr>
        <w:t>change</w:t>
      </w:r>
      <w:r>
        <w:rPr>
          <w:color w:val="231F20"/>
          <w:spacing w:val="-3"/>
          <w:sz w:val="21"/>
        </w:rPr>
        <w:t xml:space="preserve"> </w:t>
      </w:r>
      <w:r>
        <w:rPr>
          <w:color w:val="231F20"/>
          <w:sz w:val="21"/>
        </w:rPr>
        <w:t>takes</w:t>
      </w:r>
      <w:r>
        <w:rPr>
          <w:color w:val="231F20"/>
          <w:spacing w:val="-5"/>
          <w:sz w:val="21"/>
        </w:rPr>
        <w:t xml:space="preserve"> </w:t>
      </w:r>
      <w:r>
        <w:rPr>
          <w:color w:val="231F20"/>
          <w:sz w:val="21"/>
        </w:rPr>
        <w:t>effect</w:t>
      </w:r>
      <w:r>
        <w:rPr>
          <w:color w:val="231F20"/>
          <w:spacing w:val="-4"/>
          <w:sz w:val="21"/>
        </w:rPr>
        <w:t xml:space="preserve"> </w:t>
      </w:r>
      <w:r>
        <w:rPr>
          <w:color w:val="231F20"/>
          <w:sz w:val="21"/>
        </w:rPr>
        <w:t>from the first day of the reduction week next following the date on which—</w:t>
      </w:r>
    </w:p>
    <w:p w14:paraId="394025C0" w14:textId="77777777" w:rsidR="003D3726" w:rsidRDefault="000E0BEF" w:rsidP="003E2224">
      <w:pPr>
        <w:pStyle w:val="ListParagraph"/>
        <w:numPr>
          <w:ilvl w:val="2"/>
          <w:numId w:val="46"/>
        </w:numPr>
        <w:tabs>
          <w:tab w:val="left" w:pos="1860"/>
        </w:tabs>
        <w:ind w:right="680"/>
        <w:rPr>
          <w:sz w:val="21"/>
        </w:rPr>
      </w:pPr>
      <w:proofErr w:type="gramStart"/>
      <w:r>
        <w:rPr>
          <w:color w:val="231F20"/>
          <w:sz w:val="21"/>
        </w:rPr>
        <w:t>the</w:t>
      </w:r>
      <w:proofErr w:type="gramEnd"/>
      <w:r>
        <w:rPr>
          <w:color w:val="231F20"/>
          <w:spacing w:val="-3"/>
          <w:sz w:val="21"/>
        </w:rPr>
        <w:t xml:space="preserve"> </w:t>
      </w:r>
      <w:r>
        <w:rPr>
          <w:color w:val="231F20"/>
          <w:sz w:val="21"/>
        </w:rPr>
        <w:t>local</w:t>
      </w:r>
      <w:r>
        <w:rPr>
          <w:color w:val="231F20"/>
          <w:spacing w:val="-2"/>
          <w:sz w:val="21"/>
        </w:rPr>
        <w:t xml:space="preserve"> </w:t>
      </w:r>
      <w:r>
        <w:rPr>
          <w:color w:val="231F20"/>
          <w:sz w:val="21"/>
        </w:rPr>
        <w:t>authority</w:t>
      </w:r>
      <w:r>
        <w:rPr>
          <w:color w:val="231F20"/>
          <w:spacing w:val="-5"/>
          <w:sz w:val="21"/>
        </w:rPr>
        <w:t xml:space="preserve"> </w:t>
      </w:r>
      <w:r>
        <w:rPr>
          <w:color w:val="231F20"/>
          <w:sz w:val="21"/>
        </w:rPr>
        <w:t>receives</w:t>
      </w:r>
      <w:r>
        <w:rPr>
          <w:color w:val="231F20"/>
          <w:spacing w:val="-3"/>
          <w:sz w:val="21"/>
        </w:rPr>
        <w:t xml:space="preserve"> </w:t>
      </w:r>
      <w:r>
        <w:rPr>
          <w:color w:val="231F20"/>
          <w:sz w:val="21"/>
        </w:rPr>
        <w:t>notification</w:t>
      </w:r>
      <w:r>
        <w:rPr>
          <w:color w:val="231F20"/>
          <w:spacing w:val="-3"/>
          <w:sz w:val="21"/>
        </w:rPr>
        <w:t xml:space="preserve"> </w:t>
      </w:r>
      <w:r>
        <w:rPr>
          <w:color w:val="231F20"/>
          <w:sz w:val="21"/>
        </w:rPr>
        <w:t>from</w:t>
      </w:r>
      <w:r>
        <w:rPr>
          <w:color w:val="231F20"/>
          <w:spacing w:val="-1"/>
          <w:sz w:val="21"/>
        </w:rPr>
        <w:t xml:space="preserve"> </w:t>
      </w:r>
      <w:r>
        <w:rPr>
          <w:color w:val="231F20"/>
          <w:sz w:val="21"/>
        </w:rPr>
        <w:t>the</w:t>
      </w:r>
      <w:r>
        <w:rPr>
          <w:color w:val="231F20"/>
          <w:spacing w:val="-5"/>
          <w:sz w:val="21"/>
        </w:rPr>
        <w:t xml:space="preserve"> </w:t>
      </w:r>
      <w:r>
        <w:rPr>
          <w:color w:val="231F20"/>
          <w:sz w:val="21"/>
        </w:rPr>
        <w:t>Secretary</w:t>
      </w:r>
      <w:r>
        <w:rPr>
          <w:color w:val="231F20"/>
          <w:spacing w:val="-5"/>
          <w:sz w:val="21"/>
        </w:rPr>
        <w:t xml:space="preserve"> </w:t>
      </w:r>
      <w:r>
        <w:rPr>
          <w:color w:val="231F20"/>
          <w:sz w:val="21"/>
        </w:rPr>
        <w:t>of</w:t>
      </w:r>
      <w:r>
        <w:rPr>
          <w:color w:val="231F20"/>
          <w:spacing w:val="-2"/>
          <w:sz w:val="21"/>
        </w:rPr>
        <w:t xml:space="preserve"> </w:t>
      </w:r>
      <w:r>
        <w:rPr>
          <w:color w:val="231F20"/>
          <w:sz w:val="21"/>
        </w:rPr>
        <w:t>State</w:t>
      </w:r>
      <w:r>
        <w:rPr>
          <w:color w:val="231F20"/>
          <w:spacing w:val="-3"/>
          <w:sz w:val="21"/>
        </w:rPr>
        <w:t xml:space="preserve"> </w:t>
      </w:r>
      <w:r>
        <w:rPr>
          <w:color w:val="231F20"/>
          <w:sz w:val="21"/>
        </w:rPr>
        <w:t>of</w:t>
      </w:r>
      <w:r>
        <w:rPr>
          <w:color w:val="231F20"/>
          <w:spacing w:val="-2"/>
          <w:sz w:val="21"/>
        </w:rPr>
        <w:t xml:space="preserve"> </w:t>
      </w:r>
      <w:r>
        <w:rPr>
          <w:color w:val="231F20"/>
          <w:sz w:val="21"/>
        </w:rPr>
        <w:t>the</w:t>
      </w:r>
      <w:r>
        <w:rPr>
          <w:color w:val="231F20"/>
          <w:spacing w:val="-3"/>
          <w:sz w:val="21"/>
        </w:rPr>
        <w:t xml:space="preserve"> </w:t>
      </w:r>
      <w:r>
        <w:rPr>
          <w:color w:val="231F20"/>
          <w:sz w:val="21"/>
        </w:rPr>
        <w:t>increase</w:t>
      </w:r>
      <w:r>
        <w:rPr>
          <w:color w:val="231F20"/>
          <w:spacing w:val="-3"/>
          <w:sz w:val="21"/>
        </w:rPr>
        <w:t xml:space="preserve"> </w:t>
      </w:r>
      <w:r>
        <w:rPr>
          <w:color w:val="231F20"/>
          <w:sz w:val="21"/>
        </w:rPr>
        <w:t>in the amount of state pension credit; or</w:t>
      </w:r>
    </w:p>
    <w:p w14:paraId="6CF513BC" w14:textId="77777777" w:rsidR="003D3726" w:rsidRDefault="000E0BEF" w:rsidP="003E2224">
      <w:pPr>
        <w:pStyle w:val="ListParagraph"/>
        <w:numPr>
          <w:ilvl w:val="2"/>
          <w:numId w:val="46"/>
        </w:numPr>
        <w:tabs>
          <w:tab w:val="left" w:pos="1860"/>
        </w:tabs>
        <w:ind w:left="1499" w:right="5397" w:firstLine="0"/>
        <w:rPr>
          <w:sz w:val="21"/>
        </w:rPr>
      </w:pPr>
      <w:proofErr w:type="gramStart"/>
      <w:r>
        <w:rPr>
          <w:color w:val="231F20"/>
          <w:sz w:val="21"/>
        </w:rPr>
        <w:t>state</w:t>
      </w:r>
      <w:proofErr w:type="gramEnd"/>
      <w:r>
        <w:rPr>
          <w:color w:val="231F20"/>
          <w:spacing w:val="-9"/>
          <w:sz w:val="21"/>
        </w:rPr>
        <w:t xml:space="preserve"> </w:t>
      </w:r>
      <w:r>
        <w:rPr>
          <w:color w:val="231F20"/>
          <w:sz w:val="21"/>
        </w:rPr>
        <w:t>pension</w:t>
      </w:r>
      <w:r>
        <w:rPr>
          <w:color w:val="231F20"/>
          <w:spacing w:val="-9"/>
          <w:sz w:val="21"/>
        </w:rPr>
        <w:t xml:space="preserve"> </w:t>
      </w:r>
      <w:r>
        <w:rPr>
          <w:color w:val="231F20"/>
          <w:sz w:val="21"/>
        </w:rPr>
        <w:t>credit</w:t>
      </w:r>
      <w:r>
        <w:rPr>
          <w:color w:val="231F20"/>
          <w:spacing w:val="-10"/>
          <w:sz w:val="21"/>
        </w:rPr>
        <w:t xml:space="preserve"> </w:t>
      </w:r>
      <w:r>
        <w:rPr>
          <w:color w:val="231F20"/>
          <w:sz w:val="21"/>
        </w:rPr>
        <w:t>is</w:t>
      </w:r>
      <w:r>
        <w:rPr>
          <w:color w:val="231F20"/>
          <w:spacing w:val="-9"/>
          <w:sz w:val="21"/>
        </w:rPr>
        <w:t xml:space="preserve"> </w:t>
      </w:r>
      <w:r>
        <w:rPr>
          <w:color w:val="231F20"/>
          <w:sz w:val="21"/>
        </w:rPr>
        <w:t xml:space="preserve">increased, whichever is the </w:t>
      </w:r>
      <w:proofErr w:type="gramStart"/>
      <w:r>
        <w:rPr>
          <w:color w:val="231F20"/>
          <w:sz w:val="21"/>
        </w:rPr>
        <w:t>later</w:t>
      </w:r>
      <w:proofErr w:type="gramEnd"/>
      <w:r>
        <w:rPr>
          <w:color w:val="231F20"/>
          <w:sz w:val="21"/>
        </w:rPr>
        <w:t>.</w:t>
      </w:r>
    </w:p>
    <w:p w14:paraId="1102FD19" w14:textId="77777777" w:rsidR="003D3726" w:rsidRDefault="000E0BEF" w:rsidP="003E2224">
      <w:pPr>
        <w:pStyle w:val="ListParagraph"/>
        <w:numPr>
          <w:ilvl w:val="0"/>
          <w:numId w:val="46"/>
        </w:numPr>
        <w:tabs>
          <w:tab w:val="left" w:pos="1140"/>
        </w:tabs>
        <w:ind w:left="1139" w:right="826"/>
        <w:rPr>
          <w:sz w:val="21"/>
        </w:rPr>
      </w:pPr>
      <w:r>
        <w:rPr>
          <w:color w:val="231F20"/>
          <w:sz w:val="21"/>
        </w:rPr>
        <w:t>Where the change of circumstance (“the relevant change”) is that the applicant's state pension</w:t>
      </w:r>
      <w:r>
        <w:rPr>
          <w:color w:val="231F20"/>
          <w:spacing w:val="-3"/>
          <w:sz w:val="21"/>
        </w:rPr>
        <w:t xml:space="preserve"> </w:t>
      </w:r>
      <w:r>
        <w:rPr>
          <w:color w:val="231F20"/>
          <w:sz w:val="21"/>
        </w:rPr>
        <w:t>credit</w:t>
      </w:r>
      <w:r>
        <w:rPr>
          <w:color w:val="231F20"/>
          <w:spacing w:val="-4"/>
          <w:sz w:val="21"/>
        </w:rPr>
        <w:t xml:space="preserve"> </w:t>
      </w:r>
      <w:r>
        <w:rPr>
          <w:color w:val="231F20"/>
          <w:sz w:val="21"/>
        </w:rPr>
        <w:t>has</w:t>
      </w:r>
      <w:r>
        <w:rPr>
          <w:color w:val="231F20"/>
          <w:spacing w:val="-3"/>
          <w:sz w:val="21"/>
        </w:rPr>
        <w:t xml:space="preserve"> </w:t>
      </w:r>
      <w:r>
        <w:rPr>
          <w:color w:val="231F20"/>
          <w:sz w:val="21"/>
        </w:rPr>
        <w:t>been</w:t>
      </w:r>
      <w:r>
        <w:rPr>
          <w:color w:val="231F20"/>
          <w:spacing w:val="-3"/>
          <w:sz w:val="21"/>
        </w:rPr>
        <w:t xml:space="preserve"> </w:t>
      </w:r>
      <w:r>
        <w:rPr>
          <w:color w:val="231F20"/>
          <w:sz w:val="21"/>
        </w:rPr>
        <w:t>reduced</w:t>
      </w:r>
      <w:r>
        <w:rPr>
          <w:color w:val="231F20"/>
          <w:spacing w:val="-3"/>
          <w:sz w:val="21"/>
        </w:rPr>
        <w:t xml:space="preserve"> </w:t>
      </w:r>
      <w:r>
        <w:rPr>
          <w:color w:val="231F20"/>
          <w:sz w:val="21"/>
        </w:rPr>
        <w:t>and</w:t>
      </w:r>
      <w:r>
        <w:rPr>
          <w:color w:val="231F20"/>
          <w:spacing w:val="-3"/>
          <w:sz w:val="21"/>
        </w:rPr>
        <w:t xml:space="preserve"> </w:t>
      </w:r>
      <w:r>
        <w:rPr>
          <w:color w:val="231F20"/>
          <w:sz w:val="21"/>
        </w:rPr>
        <w:t>in</w:t>
      </w:r>
      <w:r>
        <w:rPr>
          <w:color w:val="231F20"/>
          <w:spacing w:val="-3"/>
          <w:sz w:val="21"/>
        </w:rPr>
        <w:t xml:space="preserve"> </w:t>
      </w:r>
      <w:r>
        <w:rPr>
          <w:color w:val="231F20"/>
          <w:sz w:val="21"/>
        </w:rPr>
        <w:t>consequence</w:t>
      </w:r>
      <w:r>
        <w:rPr>
          <w:color w:val="231F20"/>
          <w:spacing w:val="-3"/>
          <w:sz w:val="21"/>
        </w:rPr>
        <w:t xml:space="preserve"> </w:t>
      </w:r>
      <w:r>
        <w:rPr>
          <w:color w:val="231F20"/>
          <w:sz w:val="21"/>
        </w:rPr>
        <w:t>the</w:t>
      </w:r>
      <w:r>
        <w:rPr>
          <w:color w:val="231F20"/>
          <w:spacing w:val="-3"/>
          <w:sz w:val="21"/>
        </w:rPr>
        <w:t xml:space="preserve"> </w:t>
      </w:r>
      <w:r>
        <w:rPr>
          <w:color w:val="231F20"/>
          <w:sz w:val="21"/>
        </w:rPr>
        <w:t>reduction</w:t>
      </w:r>
      <w:r>
        <w:rPr>
          <w:color w:val="231F20"/>
          <w:spacing w:val="-3"/>
          <w:sz w:val="21"/>
        </w:rPr>
        <w:t xml:space="preserve"> </w:t>
      </w:r>
      <w:r>
        <w:rPr>
          <w:color w:val="231F20"/>
          <w:sz w:val="21"/>
        </w:rPr>
        <w:t>the</w:t>
      </w:r>
      <w:r>
        <w:rPr>
          <w:color w:val="231F20"/>
          <w:spacing w:val="-3"/>
          <w:sz w:val="21"/>
        </w:rPr>
        <w:t xml:space="preserve"> </w:t>
      </w:r>
      <w:r>
        <w:rPr>
          <w:color w:val="231F20"/>
          <w:sz w:val="21"/>
        </w:rPr>
        <w:t>applicant</w:t>
      </w:r>
      <w:r>
        <w:rPr>
          <w:color w:val="231F20"/>
          <w:spacing w:val="-4"/>
          <w:sz w:val="21"/>
        </w:rPr>
        <w:t xml:space="preserve"> </w:t>
      </w:r>
      <w:r>
        <w:rPr>
          <w:color w:val="231F20"/>
          <w:sz w:val="21"/>
        </w:rPr>
        <w:t>receives under this scheme reduces—</w:t>
      </w:r>
    </w:p>
    <w:p w14:paraId="3AB46DD7" w14:textId="77777777" w:rsidR="003D3726" w:rsidRDefault="000E0BEF" w:rsidP="003E2224">
      <w:pPr>
        <w:pStyle w:val="ListParagraph"/>
        <w:numPr>
          <w:ilvl w:val="1"/>
          <w:numId w:val="46"/>
        </w:numPr>
        <w:tabs>
          <w:tab w:val="left" w:pos="1500"/>
        </w:tabs>
        <w:ind w:right="574"/>
        <w:rPr>
          <w:sz w:val="21"/>
        </w:rPr>
      </w:pPr>
      <w:r>
        <w:rPr>
          <w:color w:val="231F20"/>
          <w:sz w:val="21"/>
        </w:rPr>
        <w:t>in a case where the applicant's state pension credit has been reduced because the applicant failed to notify the Secretary of State timeously of a change of circumstances, the</w:t>
      </w:r>
      <w:r>
        <w:rPr>
          <w:color w:val="231F20"/>
          <w:spacing w:val="-2"/>
          <w:sz w:val="21"/>
        </w:rPr>
        <w:t xml:space="preserve"> </w:t>
      </w:r>
      <w:r>
        <w:rPr>
          <w:color w:val="231F20"/>
          <w:sz w:val="21"/>
        </w:rPr>
        <w:t>relevant</w:t>
      </w:r>
      <w:r>
        <w:rPr>
          <w:color w:val="231F20"/>
          <w:spacing w:val="-3"/>
          <w:sz w:val="21"/>
        </w:rPr>
        <w:t xml:space="preserve"> </w:t>
      </w:r>
      <w:r>
        <w:rPr>
          <w:color w:val="231F20"/>
          <w:sz w:val="21"/>
        </w:rPr>
        <w:t>change</w:t>
      </w:r>
      <w:r>
        <w:rPr>
          <w:color w:val="231F20"/>
          <w:spacing w:val="-2"/>
          <w:sz w:val="21"/>
        </w:rPr>
        <w:t xml:space="preserve"> </w:t>
      </w:r>
      <w:r>
        <w:rPr>
          <w:color w:val="231F20"/>
          <w:sz w:val="21"/>
        </w:rPr>
        <w:t>takes</w:t>
      </w:r>
      <w:r>
        <w:rPr>
          <w:color w:val="231F20"/>
          <w:spacing w:val="-4"/>
          <w:sz w:val="21"/>
        </w:rPr>
        <w:t xml:space="preserve"> </w:t>
      </w:r>
      <w:r>
        <w:rPr>
          <w:color w:val="231F20"/>
          <w:sz w:val="21"/>
        </w:rPr>
        <w:t>effect</w:t>
      </w:r>
      <w:r>
        <w:rPr>
          <w:color w:val="231F20"/>
          <w:spacing w:val="-3"/>
          <w:sz w:val="21"/>
        </w:rPr>
        <w:t xml:space="preserve"> </w:t>
      </w:r>
      <w:r>
        <w:rPr>
          <w:color w:val="231F20"/>
          <w:sz w:val="21"/>
        </w:rPr>
        <w:t>from the</w:t>
      </w:r>
      <w:r>
        <w:rPr>
          <w:color w:val="231F20"/>
          <w:spacing w:val="-4"/>
          <w:sz w:val="21"/>
        </w:rPr>
        <w:t xml:space="preserve"> </w:t>
      </w:r>
      <w:r>
        <w:rPr>
          <w:color w:val="231F20"/>
          <w:sz w:val="21"/>
        </w:rPr>
        <w:t>first</w:t>
      </w:r>
      <w:r>
        <w:rPr>
          <w:color w:val="231F20"/>
          <w:spacing w:val="-3"/>
          <w:sz w:val="21"/>
        </w:rPr>
        <w:t xml:space="preserve"> </w:t>
      </w:r>
      <w:r>
        <w:rPr>
          <w:color w:val="231F20"/>
          <w:sz w:val="21"/>
        </w:rPr>
        <w:t>day</w:t>
      </w:r>
      <w:r>
        <w:rPr>
          <w:color w:val="231F20"/>
          <w:spacing w:val="-4"/>
          <w:sz w:val="21"/>
        </w:rPr>
        <w:t xml:space="preserve"> </w:t>
      </w:r>
      <w:r>
        <w:rPr>
          <w:color w:val="231F20"/>
          <w:sz w:val="21"/>
        </w:rPr>
        <w:t>of</w:t>
      </w:r>
      <w:r>
        <w:rPr>
          <w:color w:val="231F20"/>
          <w:spacing w:val="-3"/>
          <w:sz w:val="21"/>
        </w:rPr>
        <w:t xml:space="preserve"> </w:t>
      </w:r>
      <w:r>
        <w:rPr>
          <w:color w:val="231F20"/>
          <w:sz w:val="21"/>
        </w:rPr>
        <w:t>the</w:t>
      </w:r>
      <w:r>
        <w:rPr>
          <w:color w:val="231F20"/>
          <w:spacing w:val="-2"/>
          <w:sz w:val="21"/>
        </w:rPr>
        <w:t xml:space="preserve"> </w:t>
      </w:r>
      <w:r>
        <w:rPr>
          <w:color w:val="231F20"/>
          <w:sz w:val="21"/>
        </w:rPr>
        <w:t>reduction</w:t>
      </w:r>
      <w:r>
        <w:rPr>
          <w:color w:val="231F20"/>
          <w:spacing w:val="-2"/>
          <w:sz w:val="21"/>
        </w:rPr>
        <w:t xml:space="preserve"> </w:t>
      </w:r>
      <w:r>
        <w:rPr>
          <w:color w:val="231F20"/>
          <w:sz w:val="21"/>
        </w:rPr>
        <w:t>week</w:t>
      </w:r>
      <w:r>
        <w:rPr>
          <w:color w:val="231F20"/>
          <w:spacing w:val="-2"/>
          <w:sz w:val="21"/>
        </w:rPr>
        <w:t xml:space="preserve"> </w:t>
      </w:r>
      <w:r>
        <w:rPr>
          <w:color w:val="231F20"/>
          <w:sz w:val="21"/>
        </w:rPr>
        <w:t>from</w:t>
      </w:r>
      <w:r>
        <w:rPr>
          <w:color w:val="231F20"/>
          <w:spacing w:val="-3"/>
          <w:sz w:val="21"/>
        </w:rPr>
        <w:t xml:space="preserve"> </w:t>
      </w:r>
      <w:r>
        <w:rPr>
          <w:color w:val="231F20"/>
          <w:sz w:val="21"/>
        </w:rPr>
        <w:t>which</w:t>
      </w:r>
      <w:r>
        <w:rPr>
          <w:color w:val="231F20"/>
          <w:spacing w:val="-2"/>
          <w:sz w:val="21"/>
        </w:rPr>
        <w:t xml:space="preserve"> </w:t>
      </w:r>
      <w:r>
        <w:rPr>
          <w:color w:val="231F20"/>
          <w:sz w:val="21"/>
        </w:rPr>
        <w:t>state pension credit was reduced; or</w:t>
      </w:r>
    </w:p>
    <w:p w14:paraId="36E6AF11" w14:textId="77777777" w:rsidR="003D3726" w:rsidRDefault="000E0BEF" w:rsidP="003E2224">
      <w:pPr>
        <w:pStyle w:val="ListParagraph"/>
        <w:numPr>
          <w:ilvl w:val="1"/>
          <w:numId w:val="46"/>
        </w:numPr>
        <w:tabs>
          <w:tab w:val="left" w:pos="1500"/>
        </w:tabs>
        <w:ind w:right="1052"/>
        <w:rPr>
          <w:sz w:val="21"/>
        </w:rPr>
      </w:pPr>
      <w:r>
        <w:rPr>
          <w:color w:val="231F20"/>
          <w:sz w:val="21"/>
        </w:rPr>
        <w:t>in</w:t>
      </w:r>
      <w:r>
        <w:rPr>
          <w:color w:val="231F20"/>
          <w:spacing w:val="-2"/>
          <w:sz w:val="21"/>
        </w:rPr>
        <w:t xml:space="preserve"> </w:t>
      </w:r>
      <w:r>
        <w:rPr>
          <w:color w:val="231F20"/>
          <w:sz w:val="21"/>
        </w:rPr>
        <w:t>any</w:t>
      </w:r>
      <w:r>
        <w:rPr>
          <w:color w:val="231F20"/>
          <w:spacing w:val="-4"/>
          <w:sz w:val="21"/>
        </w:rPr>
        <w:t xml:space="preserve"> </w:t>
      </w:r>
      <w:r>
        <w:rPr>
          <w:color w:val="231F20"/>
          <w:sz w:val="21"/>
        </w:rPr>
        <w:t>other</w:t>
      </w:r>
      <w:r>
        <w:rPr>
          <w:color w:val="231F20"/>
          <w:spacing w:val="-3"/>
          <w:sz w:val="21"/>
        </w:rPr>
        <w:t xml:space="preserve"> </w:t>
      </w:r>
      <w:r>
        <w:rPr>
          <w:color w:val="231F20"/>
          <w:sz w:val="21"/>
        </w:rPr>
        <w:t>case</w:t>
      </w:r>
      <w:r>
        <w:rPr>
          <w:color w:val="231F20"/>
          <w:spacing w:val="-2"/>
          <w:sz w:val="21"/>
        </w:rPr>
        <w:t xml:space="preserve"> </w:t>
      </w:r>
      <w:r>
        <w:rPr>
          <w:color w:val="231F20"/>
          <w:sz w:val="21"/>
        </w:rPr>
        <w:t>the</w:t>
      </w:r>
      <w:r>
        <w:rPr>
          <w:color w:val="231F20"/>
          <w:spacing w:val="-2"/>
          <w:sz w:val="21"/>
        </w:rPr>
        <w:t xml:space="preserve"> </w:t>
      </w:r>
      <w:r>
        <w:rPr>
          <w:color w:val="231F20"/>
          <w:sz w:val="21"/>
        </w:rPr>
        <w:t>relevant</w:t>
      </w:r>
      <w:r>
        <w:rPr>
          <w:color w:val="231F20"/>
          <w:spacing w:val="-3"/>
          <w:sz w:val="21"/>
        </w:rPr>
        <w:t xml:space="preserve"> </w:t>
      </w:r>
      <w:r>
        <w:rPr>
          <w:color w:val="231F20"/>
          <w:sz w:val="21"/>
        </w:rPr>
        <w:t>change</w:t>
      </w:r>
      <w:r>
        <w:rPr>
          <w:color w:val="231F20"/>
          <w:spacing w:val="-2"/>
          <w:sz w:val="21"/>
        </w:rPr>
        <w:t xml:space="preserve"> </w:t>
      </w:r>
      <w:r>
        <w:rPr>
          <w:color w:val="231F20"/>
          <w:sz w:val="21"/>
        </w:rPr>
        <w:t>takes</w:t>
      </w:r>
      <w:r>
        <w:rPr>
          <w:color w:val="231F20"/>
          <w:spacing w:val="-2"/>
          <w:sz w:val="21"/>
        </w:rPr>
        <w:t xml:space="preserve"> </w:t>
      </w:r>
      <w:r>
        <w:rPr>
          <w:color w:val="231F20"/>
          <w:sz w:val="21"/>
        </w:rPr>
        <w:t>effect</w:t>
      </w:r>
      <w:r>
        <w:rPr>
          <w:color w:val="231F20"/>
          <w:spacing w:val="-3"/>
          <w:sz w:val="21"/>
        </w:rPr>
        <w:t xml:space="preserve"> </w:t>
      </w:r>
      <w:r>
        <w:rPr>
          <w:color w:val="231F20"/>
          <w:sz w:val="21"/>
        </w:rPr>
        <w:t>from the</w:t>
      </w:r>
      <w:r>
        <w:rPr>
          <w:color w:val="231F20"/>
          <w:spacing w:val="-4"/>
          <w:sz w:val="21"/>
        </w:rPr>
        <w:t xml:space="preserve"> </w:t>
      </w:r>
      <w:r>
        <w:rPr>
          <w:color w:val="231F20"/>
          <w:sz w:val="21"/>
        </w:rPr>
        <w:t>first</w:t>
      </w:r>
      <w:r>
        <w:rPr>
          <w:color w:val="231F20"/>
          <w:spacing w:val="-3"/>
          <w:sz w:val="21"/>
        </w:rPr>
        <w:t xml:space="preserve"> </w:t>
      </w:r>
      <w:r>
        <w:rPr>
          <w:color w:val="231F20"/>
          <w:sz w:val="21"/>
        </w:rPr>
        <w:t>day</w:t>
      </w:r>
      <w:r>
        <w:rPr>
          <w:color w:val="231F20"/>
          <w:spacing w:val="-4"/>
          <w:sz w:val="21"/>
        </w:rPr>
        <w:t xml:space="preserve"> </w:t>
      </w:r>
      <w:r>
        <w:rPr>
          <w:color w:val="231F20"/>
          <w:sz w:val="21"/>
        </w:rPr>
        <w:t>of</w:t>
      </w:r>
      <w:r>
        <w:rPr>
          <w:color w:val="231F20"/>
          <w:spacing w:val="-1"/>
          <w:sz w:val="21"/>
        </w:rPr>
        <w:t xml:space="preserve"> </w:t>
      </w:r>
      <w:r>
        <w:rPr>
          <w:color w:val="231F20"/>
          <w:sz w:val="21"/>
        </w:rPr>
        <w:t>the</w:t>
      </w:r>
      <w:r>
        <w:rPr>
          <w:color w:val="231F20"/>
          <w:spacing w:val="-2"/>
          <w:sz w:val="21"/>
        </w:rPr>
        <w:t xml:space="preserve"> </w:t>
      </w:r>
      <w:r>
        <w:rPr>
          <w:color w:val="231F20"/>
          <w:sz w:val="21"/>
        </w:rPr>
        <w:t>reduction week next following the date on which—</w:t>
      </w:r>
    </w:p>
    <w:p w14:paraId="4AD6F079" w14:textId="77777777" w:rsidR="003D3726" w:rsidRDefault="000E0BEF" w:rsidP="003E2224">
      <w:pPr>
        <w:pStyle w:val="ListParagraph"/>
        <w:numPr>
          <w:ilvl w:val="2"/>
          <w:numId w:val="46"/>
        </w:numPr>
        <w:tabs>
          <w:tab w:val="left" w:pos="1860"/>
        </w:tabs>
        <w:ind w:right="754"/>
        <w:rPr>
          <w:sz w:val="21"/>
        </w:rPr>
      </w:pPr>
      <w:r>
        <w:rPr>
          <w:color w:val="231F20"/>
          <w:sz w:val="21"/>
        </w:rPr>
        <w:t>the</w:t>
      </w:r>
      <w:r>
        <w:rPr>
          <w:color w:val="231F20"/>
          <w:spacing w:val="-3"/>
          <w:sz w:val="21"/>
        </w:rPr>
        <w:t xml:space="preserve"> </w:t>
      </w:r>
      <w:r>
        <w:rPr>
          <w:color w:val="231F20"/>
          <w:sz w:val="21"/>
        </w:rPr>
        <w:t>authority</w:t>
      </w:r>
      <w:r>
        <w:rPr>
          <w:color w:val="231F20"/>
          <w:spacing w:val="-5"/>
          <w:sz w:val="21"/>
        </w:rPr>
        <w:t xml:space="preserve"> </w:t>
      </w:r>
      <w:r>
        <w:rPr>
          <w:color w:val="231F20"/>
          <w:sz w:val="21"/>
        </w:rPr>
        <w:t>receives</w:t>
      </w:r>
      <w:r>
        <w:rPr>
          <w:color w:val="231F20"/>
          <w:spacing w:val="-3"/>
          <w:sz w:val="21"/>
        </w:rPr>
        <w:t xml:space="preserve"> </w:t>
      </w:r>
      <w:r>
        <w:rPr>
          <w:color w:val="231F20"/>
          <w:sz w:val="21"/>
        </w:rPr>
        <w:t>notification</w:t>
      </w:r>
      <w:r>
        <w:rPr>
          <w:color w:val="231F20"/>
          <w:spacing w:val="-3"/>
          <w:sz w:val="21"/>
        </w:rPr>
        <w:t xml:space="preserve"> </w:t>
      </w:r>
      <w:r>
        <w:rPr>
          <w:color w:val="231F20"/>
          <w:sz w:val="21"/>
        </w:rPr>
        <w:t>from</w:t>
      </w:r>
      <w:r>
        <w:rPr>
          <w:color w:val="231F20"/>
          <w:spacing w:val="-1"/>
          <w:sz w:val="21"/>
        </w:rPr>
        <w:t xml:space="preserve"> </w:t>
      </w:r>
      <w:r>
        <w:rPr>
          <w:color w:val="231F20"/>
          <w:sz w:val="21"/>
        </w:rPr>
        <w:t>the</w:t>
      </w:r>
      <w:r>
        <w:rPr>
          <w:color w:val="231F20"/>
          <w:spacing w:val="-3"/>
          <w:sz w:val="21"/>
        </w:rPr>
        <w:t xml:space="preserve"> </w:t>
      </w:r>
      <w:r>
        <w:rPr>
          <w:color w:val="231F20"/>
          <w:sz w:val="21"/>
        </w:rPr>
        <w:t>Secretary</w:t>
      </w:r>
      <w:r>
        <w:rPr>
          <w:color w:val="231F20"/>
          <w:spacing w:val="-5"/>
          <w:sz w:val="21"/>
        </w:rPr>
        <w:t xml:space="preserve"> </w:t>
      </w:r>
      <w:r>
        <w:rPr>
          <w:color w:val="231F20"/>
          <w:sz w:val="21"/>
        </w:rPr>
        <w:t>of</w:t>
      </w:r>
      <w:r>
        <w:rPr>
          <w:color w:val="231F20"/>
          <w:spacing w:val="-2"/>
          <w:sz w:val="21"/>
        </w:rPr>
        <w:t xml:space="preserve"> </w:t>
      </w:r>
      <w:r>
        <w:rPr>
          <w:color w:val="231F20"/>
          <w:sz w:val="21"/>
        </w:rPr>
        <w:t>State</w:t>
      </w:r>
      <w:r>
        <w:rPr>
          <w:color w:val="231F20"/>
          <w:spacing w:val="-3"/>
          <w:sz w:val="21"/>
        </w:rPr>
        <w:t xml:space="preserve"> </w:t>
      </w:r>
      <w:r>
        <w:rPr>
          <w:color w:val="231F20"/>
          <w:sz w:val="21"/>
        </w:rPr>
        <w:t>of</w:t>
      </w:r>
      <w:r>
        <w:rPr>
          <w:color w:val="231F20"/>
          <w:spacing w:val="-2"/>
          <w:sz w:val="21"/>
        </w:rPr>
        <w:t xml:space="preserve"> </w:t>
      </w:r>
      <w:r>
        <w:rPr>
          <w:color w:val="231F20"/>
          <w:sz w:val="21"/>
        </w:rPr>
        <w:t>the</w:t>
      </w:r>
      <w:r>
        <w:rPr>
          <w:color w:val="231F20"/>
          <w:spacing w:val="-3"/>
          <w:sz w:val="21"/>
        </w:rPr>
        <w:t xml:space="preserve"> </w:t>
      </w:r>
      <w:r>
        <w:rPr>
          <w:color w:val="231F20"/>
          <w:sz w:val="21"/>
        </w:rPr>
        <w:t>reduction</w:t>
      </w:r>
      <w:r>
        <w:rPr>
          <w:color w:val="231F20"/>
          <w:spacing w:val="-3"/>
          <w:sz w:val="21"/>
        </w:rPr>
        <w:t xml:space="preserve"> </w:t>
      </w:r>
      <w:r>
        <w:rPr>
          <w:color w:val="231F20"/>
          <w:sz w:val="21"/>
        </w:rPr>
        <w:t>in</w:t>
      </w:r>
      <w:r>
        <w:rPr>
          <w:color w:val="231F20"/>
          <w:spacing w:val="-5"/>
          <w:sz w:val="21"/>
        </w:rPr>
        <w:t xml:space="preserve"> </w:t>
      </w:r>
      <w:r>
        <w:rPr>
          <w:color w:val="231F20"/>
          <w:sz w:val="21"/>
        </w:rPr>
        <w:t>the amount of state pension credit; or</w:t>
      </w:r>
    </w:p>
    <w:p w14:paraId="32D42EDF" w14:textId="77777777" w:rsidR="003D3726" w:rsidRDefault="000E0BEF" w:rsidP="003E2224">
      <w:pPr>
        <w:pStyle w:val="ListParagraph"/>
        <w:numPr>
          <w:ilvl w:val="2"/>
          <w:numId w:val="46"/>
        </w:numPr>
        <w:tabs>
          <w:tab w:val="left" w:pos="1860"/>
        </w:tabs>
        <w:ind w:left="1499" w:right="5548" w:firstLine="0"/>
        <w:rPr>
          <w:sz w:val="21"/>
        </w:rPr>
      </w:pPr>
      <w:proofErr w:type="gramStart"/>
      <w:r>
        <w:rPr>
          <w:color w:val="231F20"/>
          <w:sz w:val="21"/>
        </w:rPr>
        <w:t>state</w:t>
      </w:r>
      <w:proofErr w:type="gramEnd"/>
      <w:r>
        <w:rPr>
          <w:color w:val="231F20"/>
          <w:spacing w:val="-9"/>
          <w:sz w:val="21"/>
        </w:rPr>
        <w:t xml:space="preserve"> </w:t>
      </w:r>
      <w:r>
        <w:rPr>
          <w:color w:val="231F20"/>
          <w:sz w:val="21"/>
        </w:rPr>
        <w:t>pension</w:t>
      </w:r>
      <w:r>
        <w:rPr>
          <w:color w:val="231F20"/>
          <w:spacing w:val="-9"/>
          <w:sz w:val="21"/>
        </w:rPr>
        <w:t xml:space="preserve"> </w:t>
      </w:r>
      <w:r>
        <w:rPr>
          <w:color w:val="231F20"/>
          <w:sz w:val="21"/>
        </w:rPr>
        <w:t>credit</w:t>
      </w:r>
      <w:r>
        <w:rPr>
          <w:color w:val="231F20"/>
          <w:spacing w:val="-10"/>
          <w:sz w:val="21"/>
        </w:rPr>
        <w:t xml:space="preserve"> </w:t>
      </w:r>
      <w:r>
        <w:rPr>
          <w:color w:val="231F20"/>
          <w:sz w:val="21"/>
        </w:rPr>
        <w:t>is</w:t>
      </w:r>
      <w:r>
        <w:rPr>
          <w:color w:val="231F20"/>
          <w:spacing w:val="-9"/>
          <w:sz w:val="21"/>
        </w:rPr>
        <w:t xml:space="preserve"> </w:t>
      </w:r>
      <w:r>
        <w:rPr>
          <w:color w:val="231F20"/>
          <w:sz w:val="21"/>
        </w:rPr>
        <w:t xml:space="preserve">reduced, </w:t>
      </w:r>
      <w:proofErr w:type="gramStart"/>
      <w:r>
        <w:rPr>
          <w:color w:val="231F20"/>
          <w:sz w:val="21"/>
        </w:rPr>
        <w:t>whichever is</w:t>
      </w:r>
      <w:proofErr w:type="gramEnd"/>
      <w:r>
        <w:rPr>
          <w:color w:val="231F20"/>
          <w:sz w:val="21"/>
        </w:rPr>
        <w:t xml:space="preserve"> the later.</w:t>
      </w:r>
    </w:p>
    <w:p w14:paraId="1116DD7B" w14:textId="77777777" w:rsidR="003D3726" w:rsidRDefault="000E0BEF" w:rsidP="003E2224">
      <w:pPr>
        <w:pStyle w:val="ListParagraph"/>
        <w:numPr>
          <w:ilvl w:val="0"/>
          <w:numId w:val="46"/>
        </w:numPr>
        <w:tabs>
          <w:tab w:val="left" w:pos="1140"/>
        </w:tabs>
        <w:ind w:left="1139" w:right="968"/>
        <w:rPr>
          <w:sz w:val="21"/>
        </w:rPr>
      </w:pPr>
      <w:r>
        <w:rPr>
          <w:color w:val="231F20"/>
          <w:sz w:val="21"/>
        </w:rPr>
        <w:t>Where the change of circumstance is that state pension credit is reduced and in consequence</w:t>
      </w:r>
      <w:r>
        <w:rPr>
          <w:color w:val="231F20"/>
          <w:spacing w:val="-2"/>
          <w:sz w:val="21"/>
        </w:rPr>
        <w:t xml:space="preserve"> </w:t>
      </w:r>
      <w:r>
        <w:rPr>
          <w:color w:val="231F20"/>
          <w:sz w:val="21"/>
        </w:rPr>
        <w:t>of</w:t>
      </w:r>
      <w:r>
        <w:rPr>
          <w:color w:val="231F20"/>
          <w:spacing w:val="-1"/>
          <w:sz w:val="21"/>
        </w:rPr>
        <w:t xml:space="preserve"> </w:t>
      </w:r>
      <w:r>
        <w:rPr>
          <w:color w:val="231F20"/>
          <w:sz w:val="21"/>
        </w:rPr>
        <w:t>the</w:t>
      </w:r>
      <w:r>
        <w:rPr>
          <w:color w:val="231F20"/>
          <w:spacing w:val="-2"/>
          <w:sz w:val="21"/>
        </w:rPr>
        <w:t xml:space="preserve"> </w:t>
      </w:r>
      <w:r>
        <w:rPr>
          <w:color w:val="231F20"/>
          <w:sz w:val="21"/>
        </w:rPr>
        <w:t>change,</w:t>
      </w:r>
      <w:r>
        <w:rPr>
          <w:color w:val="231F20"/>
          <w:spacing w:val="-3"/>
          <w:sz w:val="21"/>
        </w:rPr>
        <w:t xml:space="preserve"> </w:t>
      </w:r>
      <w:r>
        <w:rPr>
          <w:color w:val="231F20"/>
          <w:sz w:val="21"/>
        </w:rPr>
        <w:t>the</w:t>
      </w:r>
      <w:r>
        <w:rPr>
          <w:color w:val="231F20"/>
          <w:spacing w:val="-2"/>
          <w:sz w:val="21"/>
        </w:rPr>
        <w:t xml:space="preserve"> </w:t>
      </w:r>
      <w:r>
        <w:rPr>
          <w:color w:val="231F20"/>
          <w:sz w:val="21"/>
        </w:rPr>
        <w:t>amount</w:t>
      </w:r>
      <w:r>
        <w:rPr>
          <w:color w:val="231F20"/>
          <w:spacing w:val="-3"/>
          <w:sz w:val="21"/>
        </w:rPr>
        <w:t xml:space="preserve"> </w:t>
      </w:r>
      <w:r>
        <w:rPr>
          <w:color w:val="231F20"/>
          <w:sz w:val="21"/>
        </w:rPr>
        <w:t>of</w:t>
      </w:r>
      <w:r>
        <w:rPr>
          <w:color w:val="231F20"/>
          <w:spacing w:val="-1"/>
          <w:sz w:val="21"/>
        </w:rPr>
        <w:t xml:space="preserve"> </w:t>
      </w:r>
      <w:r>
        <w:rPr>
          <w:color w:val="231F20"/>
          <w:sz w:val="21"/>
        </w:rPr>
        <w:t>a</w:t>
      </w:r>
      <w:r>
        <w:rPr>
          <w:color w:val="231F20"/>
          <w:spacing w:val="-2"/>
          <w:sz w:val="21"/>
        </w:rPr>
        <w:t xml:space="preserve"> </w:t>
      </w:r>
      <w:r>
        <w:rPr>
          <w:color w:val="231F20"/>
          <w:sz w:val="21"/>
        </w:rPr>
        <w:t>reduction</w:t>
      </w:r>
      <w:r>
        <w:rPr>
          <w:color w:val="231F20"/>
          <w:spacing w:val="-2"/>
          <w:sz w:val="21"/>
        </w:rPr>
        <w:t xml:space="preserve"> </w:t>
      </w:r>
      <w:r>
        <w:rPr>
          <w:color w:val="231F20"/>
          <w:sz w:val="21"/>
        </w:rPr>
        <w:t>he</w:t>
      </w:r>
      <w:r>
        <w:rPr>
          <w:color w:val="231F20"/>
          <w:spacing w:val="-2"/>
          <w:sz w:val="21"/>
        </w:rPr>
        <w:t xml:space="preserve"> </w:t>
      </w:r>
      <w:r>
        <w:rPr>
          <w:color w:val="231F20"/>
          <w:sz w:val="21"/>
        </w:rPr>
        <w:t>receives</w:t>
      </w:r>
      <w:r>
        <w:rPr>
          <w:color w:val="231F20"/>
          <w:spacing w:val="-2"/>
          <w:sz w:val="21"/>
        </w:rPr>
        <w:t xml:space="preserve"> </w:t>
      </w:r>
      <w:r>
        <w:rPr>
          <w:color w:val="231F20"/>
          <w:sz w:val="21"/>
        </w:rPr>
        <w:t>under</w:t>
      </w:r>
      <w:r>
        <w:rPr>
          <w:color w:val="231F20"/>
          <w:spacing w:val="-3"/>
          <w:sz w:val="21"/>
        </w:rPr>
        <w:t xml:space="preserve"> </w:t>
      </w:r>
      <w:r>
        <w:rPr>
          <w:color w:val="231F20"/>
          <w:sz w:val="21"/>
        </w:rPr>
        <w:t>this</w:t>
      </w:r>
      <w:r>
        <w:rPr>
          <w:color w:val="231F20"/>
          <w:spacing w:val="-4"/>
          <w:sz w:val="21"/>
        </w:rPr>
        <w:t xml:space="preserve"> </w:t>
      </w:r>
      <w:r>
        <w:rPr>
          <w:color w:val="231F20"/>
          <w:sz w:val="21"/>
        </w:rPr>
        <w:t>scheme</w:t>
      </w:r>
      <w:r>
        <w:rPr>
          <w:color w:val="231F20"/>
          <w:spacing w:val="-2"/>
          <w:sz w:val="21"/>
        </w:rPr>
        <w:t xml:space="preserve"> </w:t>
      </w:r>
      <w:r>
        <w:rPr>
          <w:color w:val="231F20"/>
          <w:sz w:val="21"/>
        </w:rPr>
        <w:t>is increased,</w:t>
      </w:r>
      <w:r>
        <w:rPr>
          <w:color w:val="231F20"/>
          <w:spacing w:val="-4"/>
          <w:sz w:val="21"/>
        </w:rPr>
        <w:t xml:space="preserve"> </w:t>
      </w:r>
      <w:r>
        <w:rPr>
          <w:color w:val="231F20"/>
          <w:sz w:val="21"/>
        </w:rPr>
        <w:t>the</w:t>
      </w:r>
      <w:r>
        <w:rPr>
          <w:color w:val="231F20"/>
          <w:spacing w:val="-3"/>
          <w:sz w:val="21"/>
        </w:rPr>
        <w:t xml:space="preserve"> </w:t>
      </w:r>
      <w:r>
        <w:rPr>
          <w:color w:val="231F20"/>
          <w:sz w:val="21"/>
        </w:rPr>
        <w:t>change</w:t>
      </w:r>
      <w:r>
        <w:rPr>
          <w:color w:val="231F20"/>
          <w:spacing w:val="-3"/>
          <w:sz w:val="21"/>
        </w:rPr>
        <w:t xml:space="preserve"> </w:t>
      </w:r>
      <w:r>
        <w:rPr>
          <w:color w:val="231F20"/>
          <w:sz w:val="21"/>
        </w:rPr>
        <w:t>takes</w:t>
      </w:r>
      <w:r>
        <w:rPr>
          <w:color w:val="231F20"/>
          <w:spacing w:val="-3"/>
          <w:sz w:val="21"/>
        </w:rPr>
        <w:t xml:space="preserve"> </w:t>
      </w:r>
      <w:r>
        <w:rPr>
          <w:color w:val="231F20"/>
          <w:sz w:val="21"/>
        </w:rPr>
        <w:t>effect</w:t>
      </w:r>
      <w:r>
        <w:rPr>
          <w:color w:val="231F20"/>
          <w:spacing w:val="-4"/>
          <w:sz w:val="21"/>
        </w:rPr>
        <w:t xml:space="preserve"> </w:t>
      </w:r>
      <w:r>
        <w:rPr>
          <w:color w:val="231F20"/>
          <w:sz w:val="21"/>
        </w:rPr>
        <w:t>from</w:t>
      </w:r>
      <w:r>
        <w:rPr>
          <w:color w:val="231F20"/>
          <w:spacing w:val="-1"/>
          <w:sz w:val="21"/>
        </w:rPr>
        <w:t xml:space="preserve"> </w:t>
      </w:r>
      <w:r>
        <w:rPr>
          <w:color w:val="231F20"/>
          <w:sz w:val="21"/>
        </w:rPr>
        <w:t>the</w:t>
      </w:r>
      <w:r>
        <w:rPr>
          <w:color w:val="231F20"/>
          <w:spacing w:val="-3"/>
          <w:sz w:val="21"/>
        </w:rPr>
        <w:t xml:space="preserve"> </w:t>
      </w:r>
      <w:r>
        <w:rPr>
          <w:color w:val="231F20"/>
          <w:sz w:val="21"/>
        </w:rPr>
        <w:t>first</w:t>
      </w:r>
      <w:r>
        <w:rPr>
          <w:color w:val="231F20"/>
          <w:spacing w:val="-4"/>
          <w:sz w:val="21"/>
        </w:rPr>
        <w:t xml:space="preserve"> </w:t>
      </w:r>
      <w:r>
        <w:rPr>
          <w:color w:val="231F20"/>
          <w:sz w:val="21"/>
        </w:rPr>
        <w:t>day</w:t>
      </w:r>
      <w:r>
        <w:rPr>
          <w:color w:val="231F20"/>
          <w:spacing w:val="-5"/>
          <w:sz w:val="21"/>
        </w:rPr>
        <w:t xml:space="preserve"> </w:t>
      </w:r>
      <w:r>
        <w:rPr>
          <w:color w:val="231F20"/>
          <w:sz w:val="21"/>
        </w:rPr>
        <w:t>of</w:t>
      </w:r>
      <w:r>
        <w:rPr>
          <w:color w:val="231F20"/>
          <w:spacing w:val="-2"/>
          <w:sz w:val="21"/>
        </w:rPr>
        <w:t xml:space="preserve"> </w:t>
      </w:r>
      <w:r>
        <w:rPr>
          <w:color w:val="231F20"/>
          <w:sz w:val="21"/>
        </w:rPr>
        <w:t>the</w:t>
      </w:r>
      <w:r>
        <w:rPr>
          <w:color w:val="231F20"/>
          <w:spacing w:val="-3"/>
          <w:sz w:val="21"/>
        </w:rPr>
        <w:t xml:space="preserve"> </w:t>
      </w:r>
      <w:r>
        <w:rPr>
          <w:color w:val="231F20"/>
          <w:sz w:val="21"/>
        </w:rPr>
        <w:t>reduction</w:t>
      </w:r>
      <w:r>
        <w:rPr>
          <w:color w:val="231F20"/>
          <w:spacing w:val="-3"/>
          <w:sz w:val="21"/>
        </w:rPr>
        <w:t xml:space="preserve"> </w:t>
      </w:r>
      <w:r>
        <w:rPr>
          <w:color w:val="231F20"/>
          <w:sz w:val="21"/>
        </w:rPr>
        <w:t>week</w:t>
      </w:r>
      <w:r>
        <w:rPr>
          <w:color w:val="231F20"/>
          <w:spacing w:val="-1"/>
          <w:sz w:val="21"/>
        </w:rPr>
        <w:t xml:space="preserve"> </w:t>
      </w:r>
      <w:r>
        <w:rPr>
          <w:color w:val="231F20"/>
          <w:sz w:val="21"/>
        </w:rPr>
        <w:t>in</w:t>
      </w:r>
      <w:r>
        <w:rPr>
          <w:color w:val="231F20"/>
          <w:spacing w:val="-5"/>
          <w:sz w:val="21"/>
        </w:rPr>
        <w:t xml:space="preserve"> </w:t>
      </w:r>
      <w:r>
        <w:rPr>
          <w:color w:val="231F20"/>
          <w:sz w:val="21"/>
        </w:rPr>
        <w:t>which</w:t>
      </w:r>
      <w:r>
        <w:rPr>
          <w:color w:val="231F20"/>
          <w:spacing w:val="-3"/>
          <w:sz w:val="21"/>
        </w:rPr>
        <w:t xml:space="preserve"> </w:t>
      </w:r>
      <w:r>
        <w:rPr>
          <w:color w:val="231F20"/>
          <w:sz w:val="21"/>
        </w:rPr>
        <w:t>state pension credit becomes payable at the reduced rate.</w:t>
      </w:r>
    </w:p>
    <w:p w14:paraId="353B8190" w14:textId="77777777" w:rsidR="003D3726" w:rsidRDefault="000E0BEF" w:rsidP="003E2224">
      <w:pPr>
        <w:pStyle w:val="ListParagraph"/>
        <w:numPr>
          <w:ilvl w:val="0"/>
          <w:numId w:val="46"/>
        </w:numPr>
        <w:tabs>
          <w:tab w:val="left" w:pos="1140"/>
        </w:tabs>
        <w:ind w:left="1139" w:right="840"/>
        <w:rPr>
          <w:sz w:val="21"/>
        </w:rPr>
      </w:pPr>
      <w:r>
        <w:rPr>
          <w:color w:val="231F20"/>
          <w:sz w:val="21"/>
        </w:rPr>
        <w:t>Where</w:t>
      </w:r>
      <w:r>
        <w:rPr>
          <w:color w:val="231F20"/>
          <w:spacing w:val="-3"/>
          <w:sz w:val="21"/>
        </w:rPr>
        <w:t xml:space="preserve"> </w:t>
      </w:r>
      <w:r>
        <w:rPr>
          <w:color w:val="231F20"/>
          <w:sz w:val="21"/>
        </w:rPr>
        <w:t>a</w:t>
      </w:r>
      <w:r>
        <w:rPr>
          <w:color w:val="231F20"/>
          <w:spacing w:val="-3"/>
          <w:sz w:val="21"/>
        </w:rPr>
        <w:t xml:space="preserve"> </w:t>
      </w:r>
      <w:r>
        <w:rPr>
          <w:color w:val="231F20"/>
          <w:sz w:val="21"/>
        </w:rPr>
        <w:t>change</w:t>
      </w:r>
      <w:r>
        <w:rPr>
          <w:color w:val="231F20"/>
          <w:spacing w:val="-3"/>
          <w:sz w:val="21"/>
        </w:rPr>
        <w:t xml:space="preserve"> </w:t>
      </w:r>
      <w:r>
        <w:rPr>
          <w:color w:val="231F20"/>
          <w:sz w:val="21"/>
        </w:rPr>
        <w:t>of</w:t>
      </w:r>
      <w:r>
        <w:rPr>
          <w:color w:val="231F20"/>
          <w:spacing w:val="-2"/>
          <w:sz w:val="21"/>
        </w:rPr>
        <w:t xml:space="preserve"> </w:t>
      </w:r>
      <w:r>
        <w:rPr>
          <w:color w:val="231F20"/>
          <w:sz w:val="21"/>
        </w:rPr>
        <w:t>circumstance</w:t>
      </w:r>
      <w:r>
        <w:rPr>
          <w:color w:val="231F20"/>
          <w:spacing w:val="-3"/>
          <w:sz w:val="21"/>
        </w:rPr>
        <w:t xml:space="preserve"> </w:t>
      </w:r>
      <w:r>
        <w:rPr>
          <w:color w:val="231F20"/>
          <w:sz w:val="21"/>
        </w:rPr>
        <w:t>occurs</w:t>
      </w:r>
      <w:r>
        <w:rPr>
          <w:color w:val="231F20"/>
          <w:spacing w:val="-3"/>
          <w:sz w:val="21"/>
        </w:rPr>
        <w:t xml:space="preserve"> </w:t>
      </w:r>
      <w:r>
        <w:rPr>
          <w:color w:val="231F20"/>
          <w:sz w:val="21"/>
        </w:rPr>
        <w:t>in</w:t>
      </w:r>
      <w:r>
        <w:rPr>
          <w:color w:val="231F20"/>
          <w:spacing w:val="-3"/>
          <w:sz w:val="21"/>
        </w:rPr>
        <w:t xml:space="preserve"> </w:t>
      </w:r>
      <w:r>
        <w:rPr>
          <w:color w:val="231F20"/>
          <w:sz w:val="21"/>
        </w:rPr>
        <w:t>that</w:t>
      </w:r>
      <w:r>
        <w:rPr>
          <w:color w:val="231F20"/>
          <w:spacing w:val="-4"/>
          <w:sz w:val="21"/>
        </w:rPr>
        <w:t xml:space="preserve"> </w:t>
      </w:r>
      <w:r>
        <w:rPr>
          <w:color w:val="231F20"/>
          <w:sz w:val="21"/>
        </w:rPr>
        <w:t>an</w:t>
      </w:r>
      <w:r>
        <w:rPr>
          <w:color w:val="231F20"/>
          <w:spacing w:val="-3"/>
          <w:sz w:val="21"/>
        </w:rPr>
        <w:t xml:space="preserve"> </w:t>
      </w:r>
      <w:r>
        <w:rPr>
          <w:color w:val="231F20"/>
          <w:sz w:val="21"/>
        </w:rPr>
        <w:t>award</w:t>
      </w:r>
      <w:r>
        <w:rPr>
          <w:color w:val="231F20"/>
          <w:spacing w:val="-3"/>
          <w:sz w:val="21"/>
        </w:rPr>
        <w:t xml:space="preserve"> </w:t>
      </w:r>
      <w:r>
        <w:rPr>
          <w:color w:val="231F20"/>
          <w:sz w:val="21"/>
        </w:rPr>
        <w:t>of</w:t>
      </w:r>
      <w:r>
        <w:rPr>
          <w:color w:val="231F20"/>
          <w:spacing w:val="-2"/>
          <w:sz w:val="21"/>
        </w:rPr>
        <w:t xml:space="preserve"> </w:t>
      </w:r>
      <w:r>
        <w:rPr>
          <w:color w:val="231F20"/>
          <w:sz w:val="21"/>
        </w:rPr>
        <w:t>state</w:t>
      </w:r>
      <w:r>
        <w:rPr>
          <w:color w:val="231F20"/>
          <w:spacing w:val="-3"/>
          <w:sz w:val="21"/>
        </w:rPr>
        <w:t xml:space="preserve"> </w:t>
      </w:r>
      <w:r>
        <w:rPr>
          <w:color w:val="231F20"/>
          <w:sz w:val="21"/>
        </w:rPr>
        <w:t>pension</w:t>
      </w:r>
      <w:r>
        <w:rPr>
          <w:color w:val="231F20"/>
          <w:spacing w:val="-3"/>
          <w:sz w:val="21"/>
        </w:rPr>
        <w:t xml:space="preserve"> </w:t>
      </w:r>
      <w:r>
        <w:rPr>
          <w:color w:val="231F20"/>
          <w:sz w:val="21"/>
        </w:rPr>
        <w:t>credit</w:t>
      </w:r>
      <w:r>
        <w:rPr>
          <w:color w:val="231F20"/>
          <w:spacing w:val="-4"/>
          <w:sz w:val="21"/>
        </w:rPr>
        <w:t xml:space="preserve"> </w:t>
      </w:r>
      <w:r>
        <w:rPr>
          <w:color w:val="231F20"/>
          <w:sz w:val="21"/>
        </w:rPr>
        <w:t>has</w:t>
      </w:r>
      <w:r>
        <w:rPr>
          <w:color w:val="231F20"/>
          <w:spacing w:val="-3"/>
          <w:sz w:val="21"/>
        </w:rPr>
        <w:t xml:space="preserve"> </w:t>
      </w:r>
      <w:r>
        <w:rPr>
          <w:color w:val="231F20"/>
          <w:sz w:val="21"/>
        </w:rPr>
        <w:t>been made to the applicant or his partner and this would result in a decrease in the amount of reduction he receives under this scheme, the change takes effect from the first day of the reduction week next following the date on which—</w:t>
      </w:r>
    </w:p>
    <w:p w14:paraId="46E64EE6" w14:textId="77777777" w:rsidR="003D3726" w:rsidRDefault="000E0BEF" w:rsidP="003E2224">
      <w:pPr>
        <w:pStyle w:val="ListParagraph"/>
        <w:numPr>
          <w:ilvl w:val="1"/>
          <w:numId w:val="46"/>
        </w:numPr>
        <w:tabs>
          <w:tab w:val="left" w:pos="1500"/>
        </w:tabs>
        <w:ind w:right="1232"/>
        <w:rPr>
          <w:sz w:val="21"/>
        </w:rPr>
      </w:pPr>
      <w:r>
        <w:rPr>
          <w:color w:val="231F20"/>
          <w:sz w:val="21"/>
        </w:rPr>
        <w:t>the</w:t>
      </w:r>
      <w:r>
        <w:rPr>
          <w:color w:val="231F20"/>
          <w:spacing w:val="-3"/>
          <w:sz w:val="21"/>
        </w:rPr>
        <w:t xml:space="preserve"> </w:t>
      </w:r>
      <w:r>
        <w:rPr>
          <w:color w:val="231F20"/>
          <w:sz w:val="21"/>
        </w:rPr>
        <w:t>authority</w:t>
      </w:r>
      <w:r>
        <w:rPr>
          <w:color w:val="231F20"/>
          <w:spacing w:val="-5"/>
          <w:sz w:val="21"/>
        </w:rPr>
        <w:t xml:space="preserve"> </w:t>
      </w:r>
      <w:r>
        <w:rPr>
          <w:color w:val="231F20"/>
          <w:sz w:val="21"/>
        </w:rPr>
        <w:t>receives</w:t>
      </w:r>
      <w:r>
        <w:rPr>
          <w:color w:val="231F20"/>
          <w:spacing w:val="-3"/>
          <w:sz w:val="21"/>
        </w:rPr>
        <w:t xml:space="preserve"> </w:t>
      </w:r>
      <w:r>
        <w:rPr>
          <w:color w:val="231F20"/>
          <w:sz w:val="21"/>
        </w:rPr>
        <w:t>notification</w:t>
      </w:r>
      <w:r>
        <w:rPr>
          <w:color w:val="231F20"/>
          <w:spacing w:val="-3"/>
          <w:sz w:val="21"/>
        </w:rPr>
        <w:t xml:space="preserve"> </w:t>
      </w:r>
      <w:r>
        <w:rPr>
          <w:color w:val="231F20"/>
          <w:sz w:val="21"/>
        </w:rPr>
        <w:t>from</w:t>
      </w:r>
      <w:r>
        <w:rPr>
          <w:color w:val="231F20"/>
          <w:spacing w:val="-1"/>
          <w:sz w:val="21"/>
        </w:rPr>
        <w:t xml:space="preserve"> </w:t>
      </w:r>
      <w:r>
        <w:rPr>
          <w:color w:val="231F20"/>
          <w:sz w:val="21"/>
        </w:rPr>
        <w:t>the</w:t>
      </w:r>
      <w:r>
        <w:rPr>
          <w:color w:val="231F20"/>
          <w:spacing w:val="-3"/>
          <w:sz w:val="21"/>
        </w:rPr>
        <w:t xml:space="preserve"> </w:t>
      </w:r>
      <w:r>
        <w:rPr>
          <w:color w:val="231F20"/>
          <w:sz w:val="21"/>
        </w:rPr>
        <w:t>Secretary</w:t>
      </w:r>
      <w:r>
        <w:rPr>
          <w:color w:val="231F20"/>
          <w:spacing w:val="-5"/>
          <w:sz w:val="21"/>
        </w:rPr>
        <w:t xml:space="preserve"> </w:t>
      </w:r>
      <w:r>
        <w:rPr>
          <w:color w:val="231F20"/>
          <w:sz w:val="21"/>
        </w:rPr>
        <w:t>of</w:t>
      </w:r>
      <w:r>
        <w:rPr>
          <w:color w:val="231F20"/>
          <w:spacing w:val="-2"/>
          <w:sz w:val="21"/>
        </w:rPr>
        <w:t xml:space="preserve"> </w:t>
      </w:r>
      <w:r>
        <w:rPr>
          <w:color w:val="231F20"/>
          <w:sz w:val="21"/>
        </w:rPr>
        <w:t>State</w:t>
      </w:r>
      <w:r>
        <w:rPr>
          <w:color w:val="231F20"/>
          <w:spacing w:val="-3"/>
          <w:sz w:val="21"/>
        </w:rPr>
        <w:t xml:space="preserve"> </w:t>
      </w:r>
      <w:r>
        <w:rPr>
          <w:color w:val="231F20"/>
          <w:sz w:val="21"/>
        </w:rPr>
        <w:t>of</w:t>
      </w:r>
      <w:r>
        <w:rPr>
          <w:color w:val="231F20"/>
          <w:spacing w:val="-2"/>
          <w:sz w:val="21"/>
        </w:rPr>
        <w:t xml:space="preserve"> </w:t>
      </w:r>
      <w:r>
        <w:rPr>
          <w:color w:val="231F20"/>
          <w:sz w:val="21"/>
        </w:rPr>
        <w:t>the</w:t>
      </w:r>
      <w:r>
        <w:rPr>
          <w:color w:val="231F20"/>
          <w:spacing w:val="-3"/>
          <w:sz w:val="21"/>
        </w:rPr>
        <w:t xml:space="preserve"> </w:t>
      </w:r>
      <w:r>
        <w:rPr>
          <w:color w:val="231F20"/>
          <w:sz w:val="21"/>
        </w:rPr>
        <w:t>award</w:t>
      </w:r>
      <w:r>
        <w:rPr>
          <w:color w:val="231F20"/>
          <w:spacing w:val="-5"/>
          <w:sz w:val="21"/>
        </w:rPr>
        <w:t xml:space="preserve"> </w:t>
      </w:r>
      <w:r>
        <w:rPr>
          <w:color w:val="231F20"/>
          <w:sz w:val="21"/>
        </w:rPr>
        <w:t>of</w:t>
      </w:r>
      <w:r>
        <w:rPr>
          <w:color w:val="231F20"/>
          <w:spacing w:val="-2"/>
          <w:sz w:val="21"/>
        </w:rPr>
        <w:t xml:space="preserve"> </w:t>
      </w:r>
      <w:r>
        <w:rPr>
          <w:color w:val="231F20"/>
          <w:sz w:val="21"/>
        </w:rPr>
        <w:t>state pension credit; or</w:t>
      </w:r>
    </w:p>
    <w:p w14:paraId="0C6DA261" w14:textId="77777777" w:rsidR="003D3726" w:rsidRDefault="000E0BEF" w:rsidP="003E2224">
      <w:pPr>
        <w:pStyle w:val="ListParagraph"/>
        <w:numPr>
          <w:ilvl w:val="1"/>
          <w:numId w:val="46"/>
        </w:numPr>
        <w:tabs>
          <w:tab w:val="left" w:pos="1500"/>
        </w:tabs>
        <w:spacing w:line="319" w:lineRule="auto"/>
        <w:ind w:left="1139" w:right="4938" w:firstLine="0"/>
        <w:rPr>
          <w:sz w:val="21"/>
        </w:rPr>
      </w:pPr>
      <w:r>
        <w:rPr>
          <w:color w:val="231F20"/>
          <w:sz w:val="21"/>
        </w:rPr>
        <w:lastRenderedPageBreak/>
        <w:t>entitlement</w:t>
      </w:r>
      <w:r>
        <w:rPr>
          <w:color w:val="231F20"/>
          <w:spacing w:val="-8"/>
          <w:sz w:val="21"/>
        </w:rPr>
        <w:t xml:space="preserve"> </w:t>
      </w:r>
      <w:r>
        <w:rPr>
          <w:color w:val="231F20"/>
          <w:sz w:val="21"/>
        </w:rPr>
        <w:t>to</w:t>
      </w:r>
      <w:r>
        <w:rPr>
          <w:color w:val="231F20"/>
          <w:spacing w:val="-7"/>
          <w:sz w:val="21"/>
        </w:rPr>
        <w:t xml:space="preserve"> </w:t>
      </w:r>
      <w:r>
        <w:rPr>
          <w:color w:val="231F20"/>
          <w:sz w:val="21"/>
        </w:rPr>
        <w:t>state</w:t>
      </w:r>
      <w:r>
        <w:rPr>
          <w:color w:val="231F20"/>
          <w:spacing w:val="-7"/>
          <w:sz w:val="21"/>
        </w:rPr>
        <w:t xml:space="preserve"> </w:t>
      </w:r>
      <w:r>
        <w:rPr>
          <w:color w:val="231F20"/>
          <w:sz w:val="21"/>
        </w:rPr>
        <w:t>pension</w:t>
      </w:r>
      <w:r>
        <w:rPr>
          <w:color w:val="231F20"/>
          <w:spacing w:val="-7"/>
          <w:sz w:val="21"/>
        </w:rPr>
        <w:t xml:space="preserve"> </w:t>
      </w:r>
      <w:r>
        <w:rPr>
          <w:color w:val="231F20"/>
          <w:sz w:val="21"/>
        </w:rPr>
        <w:t>credit</w:t>
      </w:r>
      <w:r>
        <w:rPr>
          <w:color w:val="231F20"/>
          <w:spacing w:val="-8"/>
          <w:sz w:val="21"/>
        </w:rPr>
        <w:t xml:space="preserve"> </w:t>
      </w:r>
      <w:r>
        <w:rPr>
          <w:color w:val="231F20"/>
          <w:sz w:val="21"/>
        </w:rPr>
        <w:t>begins, whichever is the later.</w:t>
      </w:r>
    </w:p>
    <w:p w14:paraId="64FB0807" w14:textId="77777777" w:rsidR="003D3726" w:rsidRDefault="000E0BEF" w:rsidP="003E2224">
      <w:pPr>
        <w:pStyle w:val="ListParagraph"/>
        <w:numPr>
          <w:ilvl w:val="0"/>
          <w:numId w:val="46"/>
        </w:numPr>
        <w:tabs>
          <w:tab w:val="left" w:pos="1140"/>
        </w:tabs>
        <w:ind w:left="1139" w:right="536"/>
        <w:rPr>
          <w:sz w:val="21"/>
        </w:rPr>
      </w:pPr>
      <w:r>
        <w:rPr>
          <w:color w:val="231F20"/>
          <w:sz w:val="21"/>
        </w:rPr>
        <w:t>Where,</w:t>
      </w:r>
      <w:r>
        <w:rPr>
          <w:color w:val="231F20"/>
          <w:spacing w:val="28"/>
          <w:sz w:val="21"/>
        </w:rPr>
        <w:t xml:space="preserve"> </w:t>
      </w:r>
      <w:r>
        <w:rPr>
          <w:color w:val="231F20"/>
          <w:sz w:val="21"/>
        </w:rPr>
        <w:t>in</w:t>
      </w:r>
      <w:r>
        <w:rPr>
          <w:color w:val="231F20"/>
          <w:spacing w:val="31"/>
          <w:sz w:val="21"/>
        </w:rPr>
        <w:t xml:space="preserve"> </w:t>
      </w:r>
      <w:r>
        <w:rPr>
          <w:color w:val="231F20"/>
          <w:sz w:val="21"/>
        </w:rPr>
        <w:t>the</w:t>
      </w:r>
      <w:r>
        <w:rPr>
          <w:color w:val="231F20"/>
          <w:spacing w:val="31"/>
          <w:sz w:val="21"/>
        </w:rPr>
        <w:t xml:space="preserve"> </w:t>
      </w:r>
      <w:r>
        <w:rPr>
          <w:color w:val="231F20"/>
          <w:sz w:val="21"/>
        </w:rPr>
        <w:t>case</w:t>
      </w:r>
      <w:r>
        <w:rPr>
          <w:color w:val="231F20"/>
          <w:spacing w:val="29"/>
          <w:sz w:val="21"/>
        </w:rPr>
        <w:t xml:space="preserve"> </w:t>
      </w:r>
      <w:r>
        <w:rPr>
          <w:color w:val="231F20"/>
          <w:sz w:val="21"/>
        </w:rPr>
        <w:t>of</w:t>
      </w:r>
      <w:r>
        <w:rPr>
          <w:color w:val="231F20"/>
          <w:spacing w:val="30"/>
          <w:sz w:val="21"/>
        </w:rPr>
        <w:t xml:space="preserve"> </w:t>
      </w:r>
      <w:r>
        <w:rPr>
          <w:color w:val="231F20"/>
          <w:sz w:val="21"/>
        </w:rPr>
        <w:t>an</w:t>
      </w:r>
      <w:r>
        <w:rPr>
          <w:color w:val="231F20"/>
          <w:spacing w:val="29"/>
          <w:sz w:val="21"/>
        </w:rPr>
        <w:t xml:space="preserve"> </w:t>
      </w:r>
      <w:r>
        <w:rPr>
          <w:color w:val="231F20"/>
          <w:sz w:val="21"/>
        </w:rPr>
        <w:t>applicant</w:t>
      </w:r>
      <w:r>
        <w:rPr>
          <w:color w:val="231F20"/>
          <w:spacing w:val="30"/>
          <w:sz w:val="21"/>
        </w:rPr>
        <w:t xml:space="preserve"> </w:t>
      </w:r>
      <w:r>
        <w:rPr>
          <w:color w:val="231F20"/>
          <w:sz w:val="21"/>
        </w:rPr>
        <w:t>who,</w:t>
      </w:r>
      <w:r>
        <w:rPr>
          <w:color w:val="231F20"/>
          <w:spacing w:val="30"/>
          <w:sz w:val="21"/>
        </w:rPr>
        <w:t xml:space="preserve"> </w:t>
      </w:r>
      <w:r>
        <w:rPr>
          <w:color w:val="231F20"/>
          <w:sz w:val="21"/>
        </w:rPr>
        <w:t>or</w:t>
      </w:r>
      <w:r>
        <w:rPr>
          <w:color w:val="231F20"/>
          <w:spacing w:val="30"/>
          <w:sz w:val="21"/>
        </w:rPr>
        <w:t xml:space="preserve"> </w:t>
      </w:r>
      <w:r>
        <w:rPr>
          <w:color w:val="231F20"/>
          <w:sz w:val="21"/>
        </w:rPr>
        <w:t>whose</w:t>
      </w:r>
      <w:r>
        <w:rPr>
          <w:color w:val="231F20"/>
          <w:spacing w:val="29"/>
          <w:sz w:val="21"/>
        </w:rPr>
        <w:t xml:space="preserve"> </w:t>
      </w:r>
      <w:r>
        <w:rPr>
          <w:color w:val="231F20"/>
          <w:sz w:val="21"/>
        </w:rPr>
        <w:t>partner,</w:t>
      </w:r>
      <w:r>
        <w:rPr>
          <w:color w:val="231F20"/>
          <w:spacing w:val="28"/>
          <w:sz w:val="21"/>
        </w:rPr>
        <w:t xml:space="preserve"> </w:t>
      </w:r>
      <w:r>
        <w:rPr>
          <w:color w:val="231F20"/>
          <w:sz w:val="21"/>
        </w:rPr>
        <w:t>is</w:t>
      </w:r>
      <w:r>
        <w:rPr>
          <w:color w:val="231F20"/>
          <w:spacing w:val="31"/>
          <w:sz w:val="21"/>
        </w:rPr>
        <w:t xml:space="preserve"> </w:t>
      </w:r>
      <w:r>
        <w:rPr>
          <w:color w:val="231F20"/>
          <w:sz w:val="21"/>
        </w:rPr>
        <w:t>or</w:t>
      </w:r>
      <w:r>
        <w:rPr>
          <w:color w:val="231F20"/>
          <w:spacing w:val="28"/>
          <w:sz w:val="21"/>
        </w:rPr>
        <w:t xml:space="preserve"> </w:t>
      </w:r>
      <w:r>
        <w:rPr>
          <w:color w:val="231F20"/>
          <w:sz w:val="21"/>
        </w:rPr>
        <w:t>has</w:t>
      </w:r>
      <w:r>
        <w:rPr>
          <w:color w:val="231F20"/>
          <w:spacing w:val="29"/>
          <w:sz w:val="21"/>
        </w:rPr>
        <w:t xml:space="preserve"> </w:t>
      </w:r>
      <w:r>
        <w:rPr>
          <w:color w:val="231F20"/>
          <w:sz w:val="21"/>
        </w:rPr>
        <w:t>been</w:t>
      </w:r>
      <w:r>
        <w:rPr>
          <w:color w:val="231F20"/>
          <w:spacing w:val="29"/>
          <w:sz w:val="21"/>
        </w:rPr>
        <w:t xml:space="preserve"> </w:t>
      </w:r>
      <w:r>
        <w:rPr>
          <w:color w:val="231F20"/>
          <w:sz w:val="21"/>
        </w:rPr>
        <w:t>awarded</w:t>
      </w:r>
      <w:r>
        <w:rPr>
          <w:color w:val="231F20"/>
          <w:spacing w:val="29"/>
          <w:sz w:val="21"/>
        </w:rPr>
        <w:t xml:space="preserve"> </w:t>
      </w:r>
      <w:r>
        <w:rPr>
          <w:color w:val="231F20"/>
          <w:sz w:val="21"/>
        </w:rPr>
        <w:t>state pension credit comprising only the savings credit, there is—</w:t>
      </w:r>
    </w:p>
    <w:p w14:paraId="0D6FD581" w14:textId="77777777" w:rsidR="003D3726" w:rsidRDefault="000E0BEF" w:rsidP="003E2224">
      <w:pPr>
        <w:pStyle w:val="ListParagraph"/>
        <w:numPr>
          <w:ilvl w:val="1"/>
          <w:numId w:val="46"/>
        </w:numPr>
        <w:tabs>
          <w:tab w:val="left" w:pos="1500"/>
        </w:tabs>
        <w:ind w:left="1500" w:right="536" w:hanging="361"/>
        <w:rPr>
          <w:sz w:val="21"/>
        </w:rPr>
      </w:pPr>
      <w:r>
        <w:rPr>
          <w:color w:val="231F20"/>
          <w:sz w:val="21"/>
        </w:rPr>
        <w:t>a change of circumstances of a kind described in any of sub-paragraphs (2) to (5) which results from a relevant calculation or estimate; and</w:t>
      </w:r>
    </w:p>
    <w:p w14:paraId="165E6AFE" w14:textId="77777777" w:rsidR="003D3726" w:rsidRDefault="000E0BEF" w:rsidP="003E2224">
      <w:pPr>
        <w:pStyle w:val="ListParagraph"/>
        <w:numPr>
          <w:ilvl w:val="1"/>
          <w:numId w:val="46"/>
        </w:numPr>
        <w:tabs>
          <w:tab w:val="left" w:pos="1501"/>
        </w:tabs>
        <w:spacing w:line="241" w:lineRule="exact"/>
        <w:ind w:left="1500" w:hanging="361"/>
        <w:rPr>
          <w:sz w:val="21"/>
        </w:rPr>
      </w:pPr>
      <w:r>
        <w:rPr>
          <w:color w:val="231F20"/>
          <w:sz w:val="21"/>
        </w:rPr>
        <w:t>a</w:t>
      </w:r>
      <w:r>
        <w:rPr>
          <w:color w:val="231F20"/>
          <w:spacing w:val="-4"/>
          <w:sz w:val="21"/>
        </w:rPr>
        <w:t xml:space="preserve"> </w:t>
      </w:r>
      <w:r>
        <w:rPr>
          <w:color w:val="231F20"/>
          <w:sz w:val="21"/>
        </w:rPr>
        <w:t>change</w:t>
      </w:r>
      <w:r>
        <w:rPr>
          <w:color w:val="231F20"/>
          <w:spacing w:val="-3"/>
          <w:sz w:val="21"/>
        </w:rPr>
        <w:t xml:space="preserve"> </w:t>
      </w:r>
      <w:r>
        <w:rPr>
          <w:color w:val="231F20"/>
          <w:sz w:val="21"/>
        </w:rPr>
        <w:t>of</w:t>
      </w:r>
      <w:r>
        <w:rPr>
          <w:color w:val="231F20"/>
          <w:spacing w:val="-2"/>
          <w:sz w:val="21"/>
        </w:rPr>
        <w:t xml:space="preserve"> </w:t>
      </w:r>
      <w:r>
        <w:rPr>
          <w:color w:val="231F20"/>
          <w:sz w:val="21"/>
        </w:rPr>
        <w:t>circumstances</w:t>
      </w:r>
      <w:r>
        <w:rPr>
          <w:color w:val="231F20"/>
          <w:spacing w:val="-3"/>
          <w:sz w:val="21"/>
        </w:rPr>
        <w:t xml:space="preserve"> </w:t>
      </w:r>
      <w:r>
        <w:rPr>
          <w:color w:val="231F20"/>
          <w:sz w:val="21"/>
        </w:rPr>
        <w:t>which</w:t>
      </w:r>
      <w:r>
        <w:rPr>
          <w:color w:val="231F20"/>
          <w:spacing w:val="-3"/>
          <w:sz w:val="21"/>
        </w:rPr>
        <w:t xml:space="preserve"> </w:t>
      </w:r>
      <w:r>
        <w:rPr>
          <w:color w:val="231F20"/>
          <w:sz w:val="21"/>
        </w:rPr>
        <w:t>is</w:t>
      </w:r>
      <w:r>
        <w:rPr>
          <w:color w:val="231F20"/>
          <w:spacing w:val="-3"/>
          <w:sz w:val="21"/>
        </w:rPr>
        <w:t xml:space="preserve"> </w:t>
      </w:r>
      <w:r>
        <w:rPr>
          <w:color w:val="231F20"/>
          <w:sz w:val="21"/>
        </w:rPr>
        <w:t>a</w:t>
      </w:r>
      <w:r>
        <w:rPr>
          <w:color w:val="231F20"/>
          <w:spacing w:val="-3"/>
          <w:sz w:val="21"/>
        </w:rPr>
        <w:t xml:space="preserve"> </w:t>
      </w:r>
      <w:r>
        <w:rPr>
          <w:color w:val="231F20"/>
          <w:sz w:val="21"/>
        </w:rPr>
        <w:t>relevant</w:t>
      </w:r>
      <w:r>
        <w:rPr>
          <w:color w:val="231F20"/>
          <w:spacing w:val="-4"/>
          <w:sz w:val="21"/>
        </w:rPr>
        <w:t xml:space="preserve"> </w:t>
      </w:r>
      <w:r>
        <w:rPr>
          <w:color w:val="231F20"/>
          <w:spacing w:val="-2"/>
          <w:sz w:val="21"/>
        </w:rPr>
        <w:t>determination,</w:t>
      </w:r>
    </w:p>
    <w:p w14:paraId="3F3B3D6F" w14:textId="77777777" w:rsidR="003D3726" w:rsidRDefault="000E0BEF" w:rsidP="0012366E">
      <w:pPr>
        <w:pStyle w:val="BodyText"/>
        <w:spacing w:before="78"/>
        <w:ind w:left="1140" w:right="536" w:firstLine="0"/>
      </w:pPr>
      <w:r>
        <w:rPr>
          <w:color w:val="231F20"/>
        </w:rPr>
        <w:t>each of which results in a change in the amount of reduction the applicant receives under</w:t>
      </w:r>
      <w:r>
        <w:rPr>
          <w:color w:val="231F20"/>
          <w:spacing w:val="40"/>
        </w:rPr>
        <w:t xml:space="preserve"> </w:t>
      </w:r>
      <w:r>
        <w:rPr>
          <w:color w:val="231F20"/>
        </w:rPr>
        <w:t>this scheme, the change of circumstances referred to in sub-paragraph (b) takes effect from the day specified in sub-paragraph (2), (3), (4) or (5) as the case may be, in relation to the change referred to in paragraph (a).</w:t>
      </w:r>
    </w:p>
    <w:p w14:paraId="6FFCD1D7" w14:textId="10BA1691" w:rsidR="003D3726" w:rsidRPr="003C67C9" w:rsidRDefault="000E0BEF" w:rsidP="003E2224">
      <w:pPr>
        <w:pStyle w:val="ListParagraph"/>
        <w:numPr>
          <w:ilvl w:val="0"/>
          <w:numId w:val="46"/>
        </w:numPr>
        <w:tabs>
          <w:tab w:val="left" w:pos="1140"/>
        </w:tabs>
        <w:spacing w:before="81"/>
        <w:ind w:right="537"/>
        <w:rPr>
          <w:sz w:val="21"/>
        </w:rPr>
      </w:pPr>
      <w:r>
        <w:rPr>
          <w:color w:val="231F20"/>
          <w:sz w:val="21"/>
        </w:rPr>
        <w:t>Where a change of circumstance occurs in that a guarantee credit has been awarded to the applicant or his partner and this would result in an increase in the amount of a reduction the</w:t>
      </w:r>
      <w:r w:rsidR="003C67C9">
        <w:rPr>
          <w:color w:val="231F20"/>
          <w:sz w:val="21"/>
        </w:rPr>
        <w:t xml:space="preserve"> </w:t>
      </w:r>
      <w:r w:rsidRPr="003C67C9">
        <w:rPr>
          <w:color w:val="231F20"/>
        </w:rPr>
        <w:t xml:space="preserve">applicant receives under this scheme, the change takes effect from the first day of the reduction week next following the date in respect of which the guarantee credit is first </w:t>
      </w:r>
      <w:r w:rsidRPr="003C67C9">
        <w:rPr>
          <w:color w:val="231F20"/>
          <w:spacing w:val="-2"/>
        </w:rPr>
        <w:t>payable.</w:t>
      </w:r>
    </w:p>
    <w:p w14:paraId="510B1E7D" w14:textId="0570D0CD" w:rsidR="003D3726" w:rsidRDefault="000E0BEF" w:rsidP="003E2224">
      <w:pPr>
        <w:pStyle w:val="ListParagraph"/>
        <w:numPr>
          <w:ilvl w:val="0"/>
          <w:numId w:val="46"/>
        </w:numPr>
        <w:tabs>
          <w:tab w:val="left" w:pos="1140"/>
        </w:tabs>
        <w:ind w:right="537"/>
        <w:rPr>
          <w:sz w:val="21"/>
        </w:rPr>
      </w:pPr>
      <w:r>
        <w:rPr>
          <w:color w:val="231F20"/>
          <w:sz w:val="21"/>
        </w:rPr>
        <w:t xml:space="preserve">Where a change of circumstances would, but for this sub-paragraph, take effect under the preceding provisions of this paragraph within the </w:t>
      </w:r>
      <w:proofErr w:type="gramStart"/>
      <w:r>
        <w:rPr>
          <w:color w:val="231F20"/>
          <w:sz w:val="21"/>
        </w:rPr>
        <w:t>4 week</w:t>
      </w:r>
      <w:proofErr w:type="gramEnd"/>
      <w:r>
        <w:rPr>
          <w:color w:val="231F20"/>
          <w:sz w:val="21"/>
        </w:rPr>
        <w:t xml:space="preserve"> period specified in </w:t>
      </w:r>
      <w:r w:rsidRPr="00B235F6">
        <w:rPr>
          <w:sz w:val="21"/>
        </w:rPr>
        <w:t xml:space="preserve">paragraph </w:t>
      </w:r>
      <w:r w:rsidR="00B235F6" w:rsidRPr="00B235F6">
        <w:rPr>
          <w:sz w:val="21"/>
        </w:rPr>
        <w:t>86</w:t>
      </w:r>
      <w:r w:rsidRPr="00B235F6">
        <w:rPr>
          <w:sz w:val="21"/>
        </w:rPr>
        <w:t xml:space="preserve"> </w:t>
      </w:r>
      <w:r>
        <w:rPr>
          <w:color w:val="231F20"/>
          <w:sz w:val="21"/>
        </w:rPr>
        <w:t xml:space="preserve">(continuing reductions where state pension credit claimed), that change takes effect on the first day of the first reduction week to commence after the expiry of the </w:t>
      </w:r>
      <w:proofErr w:type="gramStart"/>
      <w:r>
        <w:rPr>
          <w:color w:val="231F20"/>
          <w:sz w:val="21"/>
        </w:rPr>
        <w:t>4 week</w:t>
      </w:r>
      <w:proofErr w:type="gramEnd"/>
      <w:r>
        <w:rPr>
          <w:color w:val="231F20"/>
          <w:sz w:val="21"/>
        </w:rPr>
        <w:t xml:space="preserve"> period.</w:t>
      </w:r>
    </w:p>
    <w:p w14:paraId="329D8524" w14:textId="77777777" w:rsidR="003D3726" w:rsidRDefault="000E0BEF" w:rsidP="003E2224">
      <w:pPr>
        <w:pStyle w:val="ListParagraph"/>
        <w:numPr>
          <w:ilvl w:val="0"/>
          <w:numId w:val="46"/>
        </w:numPr>
        <w:tabs>
          <w:tab w:val="left" w:pos="1141"/>
        </w:tabs>
        <w:spacing w:line="240" w:lineRule="exact"/>
        <w:ind w:hanging="361"/>
        <w:rPr>
          <w:sz w:val="21"/>
        </w:rPr>
      </w:pPr>
      <w:r>
        <w:rPr>
          <w:color w:val="231F20"/>
          <w:sz w:val="21"/>
        </w:rPr>
        <w:t>In</w:t>
      </w:r>
      <w:r>
        <w:rPr>
          <w:color w:val="231F20"/>
          <w:spacing w:val="-2"/>
          <w:sz w:val="21"/>
        </w:rPr>
        <w:t xml:space="preserve"> </w:t>
      </w:r>
      <w:r>
        <w:rPr>
          <w:color w:val="231F20"/>
          <w:sz w:val="21"/>
        </w:rPr>
        <w:t>this</w:t>
      </w:r>
      <w:r>
        <w:rPr>
          <w:color w:val="231F20"/>
          <w:spacing w:val="-1"/>
          <w:sz w:val="21"/>
        </w:rPr>
        <w:t xml:space="preserve"> </w:t>
      </w:r>
      <w:r>
        <w:rPr>
          <w:color w:val="231F20"/>
          <w:spacing w:val="-2"/>
          <w:sz w:val="21"/>
        </w:rPr>
        <w:t>paragraph—</w:t>
      </w:r>
    </w:p>
    <w:p w14:paraId="600986D9" w14:textId="77777777" w:rsidR="003D3726" w:rsidRDefault="000E0BEF">
      <w:pPr>
        <w:pStyle w:val="BodyText"/>
        <w:spacing w:before="80"/>
        <w:ind w:left="1140" w:firstLine="0"/>
        <w:jc w:val="both"/>
      </w:pPr>
      <w:r>
        <w:rPr>
          <w:color w:val="231F20"/>
        </w:rPr>
        <w:t>“</w:t>
      </w:r>
      <w:proofErr w:type="gramStart"/>
      <w:r>
        <w:rPr>
          <w:color w:val="231F20"/>
        </w:rPr>
        <w:t>official</w:t>
      </w:r>
      <w:proofErr w:type="gramEnd"/>
      <w:r>
        <w:rPr>
          <w:color w:val="231F20"/>
          <w:spacing w:val="-3"/>
        </w:rPr>
        <w:t xml:space="preserve"> </w:t>
      </w:r>
      <w:r>
        <w:rPr>
          <w:color w:val="231F20"/>
        </w:rPr>
        <w:t>error”</w:t>
      </w:r>
      <w:r>
        <w:rPr>
          <w:color w:val="231F20"/>
          <w:spacing w:val="-4"/>
        </w:rPr>
        <w:t xml:space="preserve"> </w:t>
      </w:r>
      <w:r>
        <w:rPr>
          <w:color w:val="231F20"/>
        </w:rPr>
        <w:t>means</w:t>
      </w:r>
      <w:r>
        <w:rPr>
          <w:color w:val="231F20"/>
          <w:spacing w:val="-4"/>
        </w:rPr>
        <w:t xml:space="preserve"> </w:t>
      </w:r>
      <w:r>
        <w:rPr>
          <w:color w:val="231F20"/>
        </w:rPr>
        <w:t>an</w:t>
      </w:r>
      <w:r>
        <w:rPr>
          <w:color w:val="231F20"/>
          <w:spacing w:val="-3"/>
        </w:rPr>
        <w:t xml:space="preserve"> </w:t>
      </w:r>
      <w:r>
        <w:rPr>
          <w:color w:val="231F20"/>
        </w:rPr>
        <w:t>error</w:t>
      </w:r>
      <w:r>
        <w:rPr>
          <w:color w:val="231F20"/>
          <w:spacing w:val="-4"/>
        </w:rPr>
        <w:t xml:space="preserve"> </w:t>
      </w:r>
      <w:r>
        <w:rPr>
          <w:color w:val="231F20"/>
        </w:rPr>
        <w:t>made</w:t>
      </w:r>
      <w:r>
        <w:rPr>
          <w:color w:val="231F20"/>
          <w:spacing w:val="-3"/>
        </w:rPr>
        <w:t xml:space="preserve"> </w:t>
      </w:r>
      <w:r>
        <w:rPr>
          <w:color w:val="231F20"/>
          <w:spacing w:val="-5"/>
        </w:rPr>
        <w:t>by—</w:t>
      </w:r>
    </w:p>
    <w:p w14:paraId="68872BB0" w14:textId="77777777" w:rsidR="003D3726" w:rsidRDefault="000E0BEF" w:rsidP="003E2224">
      <w:pPr>
        <w:pStyle w:val="ListParagraph"/>
        <w:numPr>
          <w:ilvl w:val="1"/>
          <w:numId w:val="46"/>
        </w:numPr>
        <w:tabs>
          <w:tab w:val="left" w:pos="1501"/>
        </w:tabs>
        <w:spacing w:before="80"/>
        <w:ind w:left="1500" w:hanging="361"/>
        <w:jc w:val="both"/>
        <w:rPr>
          <w:sz w:val="21"/>
        </w:rPr>
      </w:pPr>
      <w:r>
        <w:rPr>
          <w:color w:val="231F20"/>
          <w:sz w:val="21"/>
        </w:rPr>
        <w:t>the</w:t>
      </w:r>
      <w:r>
        <w:rPr>
          <w:color w:val="231F20"/>
          <w:spacing w:val="-2"/>
          <w:sz w:val="21"/>
        </w:rPr>
        <w:t xml:space="preserve"> </w:t>
      </w:r>
      <w:r>
        <w:rPr>
          <w:color w:val="231F20"/>
          <w:sz w:val="21"/>
        </w:rPr>
        <w:t>authority</w:t>
      </w:r>
      <w:r>
        <w:rPr>
          <w:color w:val="231F20"/>
          <w:spacing w:val="-4"/>
          <w:sz w:val="21"/>
        </w:rPr>
        <w:t xml:space="preserve"> </w:t>
      </w:r>
      <w:r>
        <w:rPr>
          <w:color w:val="231F20"/>
          <w:sz w:val="21"/>
        </w:rPr>
        <w:t>or</w:t>
      </w:r>
      <w:r>
        <w:rPr>
          <w:color w:val="231F20"/>
          <w:spacing w:val="-3"/>
          <w:sz w:val="21"/>
        </w:rPr>
        <w:t xml:space="preserve"> </w:t>
      </w:r>
      <w:r>
        <w:rPr>
          <w:color w:val="231F20"/>
          <w:sz w:val="21"/>
        </w:rPr>
        <w:t>a</w:t>
      </w:r>
      <w:r>
        <w:rPr>
          <w:color w:val="231F20"/>
          <w:spacing w:val="-1"/>
          <w:sz w:val="21"/>
        </w:rPr>
        <w:t xml:space="preserve"> </w:t>
      </w:r>
      <w:r>
        <w:rPr>
          <w:color w:val="231F20"/>
          <w:spacing w:val="-2"/>
          <w:sz w:val="21"/>
        </w:rPr>
        <w:t>person—</w:t>
      </w:r>
    </w:p>
    <w:p w14:paraId="24A3FE9E" w14:textId="77777777" w:rsidR="003D3726" w:rsidRDefault="000E0BEF" w:rsidP="003E2224">
      <w:pPr>
        <w:pStyle w:val="ListParagraph"/>
        <w:numPr>
          <w:ilvl w:val="2"/>
          <w:numId w:val="46"/>
        </w:numPr>
        <w:tabs>
          <w:tab w:val="left" w:pos="1861"/>
        </w:tabs>
        <w:spacing w:before="1" w:line="241" w:lineRule="exact"/>
        <w:ind w:left="1860" w:hanging="361"/>
        <w:jc w:val="both"/>
        <w:rPr>
          <w:sz w:val="21"/>
        </w:rPr>
      </w:pPr>
      <w:proofErr w:type="spellStart"/>
      <w:r>
        <w:rPr>
          <w:color w:val="231F20"/>
          <w:sz w:val="21"/>
        </w:rPr>
        <w:t>authorised</w:t>
      </w:r>
      <w:proofErr w:type="spellEnd"/>
      <w:r>
        <w:rPr>
          <w:color w:val="231F20"/>
          <w:spacing w:val="-6"/>
          <w:sz w:val="21"/>
        </w:rPr>
        <w:t xml:space="preserve"> </w:t>
      </w:r>
      <w:r>
        <w:rPr>
          <w:color w:val="231F20"/>
          <w:sz w:val="21"/>
        </w:rPr>
        <w:t>to</w:t>
      </w:r>
      <w:r>
        <w:rPr>
          <w:color w:val="231F20"/>
          <w:spacing w:val="-3"/>
          <w:sz w:val="21"/>
        </w:rPr>
        <w:t xml:space="preserve"> </w:t>
      </w:r>
      <w:r>
        <w:rPr>
          <w:color w:val="231F20"/>
          <w:sz w:val="21"/>
        </w:rPr>
        <w:t>carry</w:t>
      </w:r>
      <w:r>
        <w:rPr>
          <w:color w:val="231F20"/>
          <w:spacing w:val="-4"/>
          <w:sz w:val="21"/>
        </w:rPr>
        <w:t xml:space="preserve"> </w:t>
      </w:r>
      <w:r>
        <w:rPr>
          <w:color w:val="231F20"/>
          <w:sz w:val="21"/>
        </w:rPr>
        <w:t>out</w:t>
      </w:r>
      <w:r>
        <w:rPr>
          <w:color w:val="231F20"/>
          <w:spacing w:val="-4"/>
          <w:sz w:val="21"/>
        </w:rPr>
        <w:t xml:space="preserve"> </w:t>
      </w:r>
      <w:r>
        <w:rPr>
          <w:color w:val="231F20"/>
          <w:sz w:val="21"/>
        </w:rPr>
        <w:t>any</w:t>
      </w:r>
      <w:r>
        <w:rPr>
          <w:color w:val="231F20"/>
          <w:spacing w:val="-5"/>
          <w:sz w:val="21"/>
        </w:rPr>
        <w:t xml:space="preserve"> </w:t>
      </w:r>
      <w:r>
        <w:rPr>
          <w:color w:val="231F20"/>
          <w:sz w:val="21"/>
        </w:rPr>
        <w:t>function</w:t>
      </w:r>
      <w:r>
        <w:rPr>
          <w:color w:val="231F20"/>
          <w:spacing w:val="-3"/>
          <w:sz w:val="21"/>
        </w:rPr>
        <w:t xml:space="preserve"> </w:t>
      </w:r>
      <w:r>
        <w:rPr>
          <w:color w:val="231F20"/>
          <w:sz w:val="21"/>
        </w:rPr>
        <w:t>of</w:t>
      </w:r>
      <w:r>
        <w:rPr>
          <w:color w:val="231F20"/>
          <w:spacing w:val="-2"/>
          <w:sz w:val="21"/>
        </w:rPr>
        <w:t xml:space="preserve"> </w:t>
      </w:r>
      <w:r>
        <w:rPr>
          <w:color w:val="231F20"/>
          <w:sz w:val="21"/>
        </w:rPr>
        <w:t>the</w:t>
      </w:r>
      <w:r>
        <w:rPr>
          <w:color w:val="231F20"/>
          <w:spacing w:val="-4"/>
          <w:sz w:val="21"/>
        </w:rPr>
        <w:t xml:space="preserve"> </w:t>
      </w:r>
      <w:r>
        <w:rPr>
          <w:color w:val="231F20"/>
          <w:sz w:val="21"/>
        </w:rPr>
        <w:t>authority</w:t>
      </w:r>
      <w:r>
        <w:rPr>
          <w:color w:val="231F20"/>
          <w:spacing w:val="-4"/>
          <w:sz w:val="21"/>
        </w:rPr>
        <w:t xml:space="preserve"> </w:t>
      </w:r>
      <w:r>
        <w:rPr>
          <w:color w:val="231F20"/>
          <w:sz w:val="21"/>
        </w:rPr>
        <w:t>relating</w:t>
      </w:r>
      <w:r>
        <w:rPr>
          <w:color w:val="231F20"/>
          <w:spacing w:val="-3"/>
          <w:sz w:val="21"/>
        </w:rPr>
        <w:t xml:space="preserve"> </w:t>
      </w:r>
      <w:r>
        <w:rPr>
          <w:color w:val="231F20"/>
          <w:sz w:val="21"/>
        </w:rPr>
        <w:t>to</w:t>
      </w:r>
      <w:r>
        <w:rPr>
          <w:color w:val="231F20"/>
          <w:spacing w:val="-3"/>
          <w:sz w:val="21"/>
        </w:rPr>
        <w:t xml:space="preserve"> </w:t>
      </w:r>
      <w:r>
        <w:rPr>
          <w:color w:val="231F20"/>
          <w:sz w:val="21"/>
        </w:rPr>
        <w:t>this</w:t>
      </w:r>
      <w:r>
        <w:rPr>
          <w:color w:val="231F20"/>
          <w:spacing w:val="-4"/>
          <w:sz w:val="21"/>
        </w:rPr>
        <w:t xml:space="preserve"> </w:t>
      </w:r>
      <w:r>
        <w:rPr>
          <w:color w:val="231F20"/>
          <w:sz w:val="21"/>
        </w:rPr>
        <w:t>scheme;</w:t>
      </w:r>
      <w:r>
        <w:rPr>
          <w:color w:val="231F20"/>
          <w:spacing w:val="-3"/>
          <w:sz w:val="21"/>
        </w:rPr>
        <w:t xml:space="preserve"> </w:t>
      </w:r>
      <w:r>
        <w:rPr>
          <w:color w:val="231F20"/>
          <w:spacing w:val="-5"/>
          <w:sz w:val="21"/>
        </w:rPr>
        <w:t>or</w:t>
      </w:r>
    </w:p>
    <w:p w14:paraId="426BBAA8" w14:textId="77777777" w:rsidR="003D3726" w:rsidRDefault="000E0BEF" w:rsidP="003E2224">
      <w:pPr>
        <w:pStyle w:val="ListParagraph"/>
        <w:numPr>
          <w:ilvl w:val="2"/>
          <w:numId w:val="46"/>
        </w:numPr>
        <w:tabs>
          <w:tab w:val="left" w:pos="1861"/>
        </w:tabs>
        <w:spacing w:line="241" w:lineRule="exact"/>
        <w:ind w:left="1860" w:hanging="361"/>
        <w:jc w:val="both"/>
        <w:rPr>
          <w:sz w:val="21"/>
        </w:rPr>
      </w:pPr>
      <w:r>
        <w:rPr>
          <w:color w:val="231F20"/>
          <w:sz w:val="21"/>
        </w:rPr>
        <w:t>providing</w:t>
      </w:r>
      <w:r>
        <w:rPr>
          <w:color w:val="231F20"/>
          <w:spacing w:val="-6"/>
          <w:sz w:val="21"/>
        </w:rPr>
        <w:t xml:space="preserve"> </w:t>
      </w:r>
      <w:r>
        <w:rPr>
          <w:color w:val="231F20"/>
          <w:sz w:val="21"/>
        </w:rPr>
        <w:t>services</w:t>
      </w:r>
      <w:r>
        <w:rPr>
          <w:color w:val="231F20"/>
          <w:spacing w:val="-3"/>
          <w:sz w:val="21"/>
        </w:rPr>
        <w:t xml:space="preserve"> </w:t>
      </w:r>
      <w:r>
        <w:rPr>
          <w:color w:val="231F20"/>
          <w:sz w:val="21"/>
        </w:rPr>
        <w:t>relating</w:t>
      </w:r>
      <w:r>
        <w:rPr>
          <w:color w:val="231F20"/>
          <w:spacing w:val="-6"/>
          <w:sz w:val="21"/>
        </w:rPr>
        <w:t xml:space="preserve"> </w:t>
      </w:r>
      <w:r>
        <w:rPr>
          <w:color w:val="231F20"/>
          <w:sz w:val="21"/>
        </w:rPr>
        <w:t>to</w:t>
      </w:r>
      <w:r>
        <w:rPr>
          <w:color w:val="231F20"/>
          <w:spacing w:val="-3"/>
          <w:sz w:val="21"/>
        </w:rPr>
        <w:t xml:space="preserve"> </w:t>
      </w:r>
      <w:r>
        <w:rPr>
          <w:color w:val="231F20"/>
          <w:sz w:val="21"/>
        </w:rPr>
        <w:t>this</w:t>
      </w:r>
      <w:r>
        <w:rPr>
          <w:color w:val="231F20"/>
          <w:spacing w:val="-4"/>
          <w:sz w:val="21"/>
        </w:rPr>
        <w:t xml:space="preserve"> </w:t>
      </w:r>
      <w:r>
        <w:rPr>
          <w:color w:val="231F20"/>
          <w:sz w:val="21"/>
        </w:rPr>
        <w:t>scheme</w:t>
      </w:r>
      <w:r>
        <w:rPr>
          <w:color w:val="231F20"/>
          <w:spacing w:val="-3"/>
          <w:sz w:val="21"/>
        </w:rPr>
        <w:t xml:space="preserve"> </w:t>
      </w:r>
      <w:r>
        <w:rPr>
          <w:color w:val="231F20"/>
          <w:sz w:val="21"/>
        </w:rPr>
        <w:t>directly</w:t>
      </w:r>
      <w:r>
        <w:rPr>
          <w:color w:val="231F20"/>
          <w:spacing w:val="-5"/>
          <w:sz w:val="21"/>
        </w:rPr>
        <w:t xml:space="preserve"> </w:t>
      </w:r>
      <w:r>
        <w:rPr>
          <w:color w:val="231F20"/>
          <w:sz w:val="21"/>
        </w:rPr>
        <w:t>or</w:t>
      </w:r>
      <w:r>
        <w:rPr>
          <w:color w:val="231F20"/>
          <w:spacing w:val="-5"/>
          <w:sz w:val="21"/>
        </w:rPr>
        <w:t xml:space="preserve"> </w:t>
      </w:r>
      <w:r>
        <w:rPr>
          <w:color w:val="231F20"/>
          <w:sz w:val="21"/>
        </w:rPr>
        <w:t>indirectly</w:t>
      </w:r>
      <w:r>
        <w:rPr>
          <w:color w:val="231F20"/>
          <w:spacing w:val="-5"/>
          <w:sz w:val="21"/>
        </w:rPr>
        <w:t xml:space="preserve"> </w:t>
      </w:r>
      <w:r>
        <w:rPr>
          <w:color w:val="231F20"/>
          <w:sz w:val="21"/>
        </w:rPr>
        <w:t>to</w:t>
      </w:r>
      <w:r>
        <w:rPr>
          <w:color w:val="231F20"/>
          <w:spacing w:val="-4"/>
          <w:sz w:val="21"/>
        </w:rPr>
        <w:t xml:space="preserve"> </w:t>
      </w:r>
      <w:r>
        <w:rPr>
          <w:color w:val="231F20"/>
          <w:sz w:val="21"/>
        </w:rPr>
        <w:t>the</w:t>
      </w:r>
      <w:r>
        <w:rPr>
          <w:color w:val="231F20"/>
          <w:spacing w:val="-3"/>
          <w:sz w:val="21"/>
        </w:rPr>
        <w:t xml:space="preserve"> </w:t>
      </w:r>
      <w:r>
        <w:rPr>
          <w:color w:val="231F20"/>
          <w:sz w:val="21"/>
        </w:rPr>
        <w:t>authority;</w:t>
      </w:r>
      <w:r>
        <w:rPr>
          <w:color w:val="231F20"/>
          <w:spacing w:val="-2"/>
          <w:sz w:val="21"/>
        </w:rPr>
        <w:t xml:space="preserve"> </w:t>
      </w:r>
      <w:r>
        <w:rPr>
          <w:color w:val="231F20"/>
          <w:spacing w:val="-5"/>
          <w:sz w:val="21"/>
        </w:rPr>
        <w:t>or</w:t>
      </w:r>
    </w:p>
    <w:p w14:paraId="39E48EE8" w14:textId="77777777" w:rsidR="003D3726" w:rsidRDefault="000E0BEF" w:rsidP="003E2224">
      <w:pPr>
        <w:pStyle w:val="ListParagraph"/>
        <w:numPr>
          <w:ilvl w:val="1"/>
          <w:numId w:val="46"/>
        </w:numPr>
        <w:tabs>
          <w:tab w:val="left" w:pos="1501"/>
        </w:tabs>
        <w:spacing w:before="1"/>
        <w:ind w:left="1500" w:hanging="361"/>
        <w:jc w:val="both"/>
        <w:rPr>
          <w:sz w:val="21"/>
        </w:rPr>
      </w:pPr>
      <w:r>
        <w:rPr>
          <w:color w:val="231F20"/>
          <w:sz w:val="21"/>
        </w:rPr>
        <w:t>an</w:t>
      </w:r>
      <w:r>
        <w:rPr>
          <w:color w:val="231F20"/>
          <w:spacing w:val="-2"/>
          <w:sz w:val="21"/>
        </w:rPr>
        <w:t xml:space="preserve"> </w:t>
      </w:r>
      <w:r>
        <w:rPr>
          <w:color w:val="231F20"/>
          <w:sz w:val="21"/>
        </w:rPr>
        <w:t>officer</w:t>
      </w:r>
      <w:r>
        <w:rPr>
          <w:color w:val="231F20"/>
          <w:spacing w:val="-2"/>
          <w:sz w:val="21"/>
        </w:rPr>
        <w:t xml:space="preserve"> </w:t>
      </w:r>
      <w:r>
        <w:rPr>
          <w:color w:val="231F20"/>
          <w:spacing w:val="-5"/>
          <w:sz w:val="21"/>
        </w:rPr>
        <w:t>of—</w:t>
      </w:r>
    </w:p>
    <w:p w14:paraId="104B25E3" w14:textId="77777777" w:rsidR="003D3726" w:rsidRDefault="000E0BEF" w:rsidP="003E2224">
      <w:pPr>
        <w:pStyle w:val="ListParagraph"/>
        <w:numPr>
          <w:ilvl w:val="2"/>
          <w:numId w:val="46"/>
        </w:numPr>
        <w:tabs>
          <w:tab w:val="left" w:pos="1861"/>
        </w:tabs>
        <w:spacing w:before="1" w:line="241" w:lineRule="exact"/>
        <w:ind w:left="1860" w:hanging="361"/>
        <w:rPr>
          <w:sz w:val="21"/>
        </w:rPr>
      </w:pPr>
      <w:r>
        <w:rPr>
          <w:color w:val="231F20"/>
          <w:sz w:val="21"/>
        </w:rPr>
        <w:t>the</w:t>
      </w:r>
      <w:r>
        <w:rPr>
          <w:color w:val="231F20"/>
          <w:spacing w:val="-3"/>
          <w:sz w:val="21"/>
        </w:rPr>
        <w:t xml:space="preserve"> </w:t>
      </w:r>
      <w:r>
        <w:rPr>
          <w:color w:val="231F20"/>
          <w:sz w:val="21"/>
        </w:rPr>
        <w:t>Department</w:t>
      </w:r>
      <w:r>
        <w:rPr>
          <w:color w:val="231F20"/>
          <w:spacing w:val="-4"/>
          <w:sz w:val="21"/>
        </w:rPr>
        <w:t xml:space="preserve"> </w:t>
      </w:r>
      <w:r>
        <w:rPr>
          <w:color w:val="231F20"/>
          <w:sz w:val="21"/>
        </w:rPr>
        <w:t>for</w:t>
      </w:r>
      <w:r>
        <w:rPr>
          <w:color w:val="231F20"/>
          <w:spacing w:val="-8"/>
          <w:sz w:val="21"/>
        </w:rPr>
        <w:t xml:space="preserve"> </w:t>
      </w:r>
      <w:r>
        <w:rPr>
          <w:color w:val="231F20"/>
          <w:sz w:val="21"/>
        </w:rPr>
        <w:t>Work</w:t>
      </w:r>
      <w:r>
        <w:rPr>
          <w:color w:val="231F20"/>
          <w:spacing w:val="-3"/>
          <w:sz w:val="21"/>
        </w:rPr>
        <w:t xml:space="preserve"> </w:t>
      </w:r>
      <w:r>
        <w:rPr>
          <w:color w:val="231F20"/>
          <w:sz w:val="21"/>
        </w:rPr>
        <w:t>and</w:t>
      </w:r>
      <w:r>
        <w:rPr>
          <w:color w:val="231F20"/>
          <w:spacing w:val="-3"/>
          <w:sz w:val="21"/>
        </w:rPr>
        <w:t xml:space="preserve"> </w:t>
      </w:r>
      <w:r>
        <w:rPr>
          <w:color w:val="231F20"/>
          <w:sz w:val="21"/>
        </w:rPr>
        <w:t>Pensions;</w:t>
      </w:r>
      <w:r>
        <w:rPr>
          <w:color w:val="231F20"/>
          <w:spacing w:val="-3"/>
          <w:sz w:val="21"/>
        </w:rPr>
        <w:t xml:space="preserve"> </w:t>
      </w:r>
      <w:r>
        <w:rPr>
          <w:color w:val="231F20"/>
          <w:spacing w:val="-5"/>
          <w:sz w:val="21"/>
        </w:rPr>
        <w:t>or</w:t>
      </w:r>
    </w:p>
    <w:p w14:paraId="2DF93382" w14:textId="77777777" w:rsidR="003D3726" w:rsidRDefault="000E0BEF" w:rsidP="003E2224">
      <w:pPr>
        <w:pStyle w:val="ListParagraph"/>
        <w:numPr>
          <w:ilvl w:val="2"/>
          <w:numId w:val="46"/>
        </w:numPr>
        <w:tabs>
          <w:tab w:val="left" w:pos="1861"/>
        </w:tabs>
        <w:spacing w:line="319" w:lineRule="auto"/>
        <w:ind w:left="1500" w:right="4835" w:firstLine="0"/>
        <w:rPr>
          <w:sz w:val="21"/>
        </w:rPr>
      </w:pPr>
      <w:r>
        <w:rPr>
          <w:color w:val="231F20"/>
          <w:sz w:val="21"/>
        </w:rPr>
        <w:t>the</w:t>
      </w:r>
      <w:r>
        <w:rPr>
          <w:color w:val="231F20"/>
          <w:spacing w:val="-9"/>
          <w:sz w:val="21"/>
        </w:rPr>
        <w:t xml:space="preserve"> </w:t>
      </w:r>
      <w:r>
        <w:rPr>
          <w:color w:val="231F20"/>
          <w:sz w:val="21"/>
        </w:rPr>
        <w:t>Commissioners</w:t>
      </w:r>
      <w:r>
        <w:rPr>
          <w:color w:val="231F20"/>
          <w:spacing w:val="-9"/>
          <w:sz w:val="21"/>
        </w:rPr>
        <w:t xml:space="preserve"> </w:t>
      </w:r>
      <w:r>
        <w:rPr>
          <w:color w:val="231F20"/>
          <w:sz w:val="21"/>
        </w:rPr>
        <w:t>of</w:t>
      </w:r>
      <w:r>
        <w:rPr>
          <w:color w:val="231F20"/>
          <w:spacing w:val="-9"/>
          <w:sz w:val="21"/>
        </w:rPr>
        <w:t xml:space="preserve"> </w:t>
      </w:r>
      <w:r>
        <w:rPr>
          <w:color w:val="231F20"/>
          <w:sz w:val="21"/>
        </w:rPr>
        <w:t>Inland</w:t>
      </w:r>
      <w:r>
        <w:rPr>
          <w:color w:val="231F20"/>
          <w:spacing w:val="-9"/>
          <w:sz w:val="21"/>
        </w:rPr>
        <w:t xml:space="preserve"> </w:t>
      </w:r>
      <w:r>
        <w:rPr>
          <w:color w:val="231F20"/>
          <w:sz w:val="21"/>
        </w:rPr>
        <w:t>Revenue, acting as such,</w:t>
      </w:r>
    </w:p>
    <w:p w14:paraId="4C39C4FD" w14:textId="77777777" w:rsidR="003D3726" w:rsidRDefault="000E0BEF" w:rsidP="0012366E">
      <w:pPr>
        <w:pStyle w:val="BodyText"/>
        <w:ind w:left="1140" w:right="535" w:firstLine="0"/>
      </w:pPr>
      <w:r>
        <w:rPr>
          <w:color w:val="231F20"/>
        </w:rPr>
        <w:t xml:space="preserve">but excludes any error caused wholly or partly by any person or body not specified in paragraph (a) or (b) of this definition and any error of law which is shown to have been an error only by virtue of a subsequent decision of the </w:t>
      </w:r>
      <w:proofErr w:type="gramStart"/>
      <w:r>
        <w:rPr>
          <w:color w:val="231F20"/>
        </w:rPr>
        <w:t>court;</w:t>
      </w:r>
      <w:proofErr w:type="gramEnd"/>
    </w:p>
    <w:p w14:paraId="5F46F1AE" w14:textId="77777777" w:rsidR="003D3726" w:rsidRDefault="000E0BEF" w:rsidP="0012366E">
      <w:pPr>
        <w:pStyle w:val="BodyText"/>
        <w:spacing w:before="80"/>
        <w:ind w:left="1140" w:right="536" w:firstLine="0"/>
      </w:pPr>
      <w:r>
        <w:rPr>
          <w:color w:val="231F20"/>
        </w:rPr>
        <w:t>“</w:t>
      </w:r>
      <w:proofErr w:type="gramStart"/>
      <w:r>
        <w:rPr>
          <w:color w:val="231F20"/>
        </w:rPr>
        <w:t>relevant</w:t>
      </w:r>
      <w:proofErr w:type="gramEnd"/>
      <w:r>
        <w:rPr>
          <w:color w:val="231F20"/>
          <w:spacing w:val="-2"/>
        </w:rPr>
        <w:t xml:space="preserve"> </w:t>
      </w:r>
      <w:r>
        <w:rPr>
          <w:color w:val="231F20"/>
        </w:rPr>
        <w:t>calculation</w:t>
      </w:r>
      <w:r>
        <w:rPr>
          <w:color w:val="231F20"/>
          <w:spacing w:val="-3"/>
        </w:rPr>
        <w:t xml:space="preserve"> </w:t>
      </w:r>
      <w:r>
        <w:rPr>
          <w:color w:val="231F20"/>
        </w:rPr>
        <w:t>or</w:t>
      </w:r>
      <w:r>
        <w:rPr>
          <w:color w:val="231F20"/>
          <w:spacing w:val="-1"/>
        </w:rPr>
        <w:t xml:space="preserve"> </w:t>
      </w:r>
      <w:r>
        <w:rPr>
          <w:color w:val="231F20"/>
        </w:rPr>
        <w:t>estimate”</w:t>
      </w:r>
      <w:r>
        <w:rPr>
          <w:color w:val="231F20"/>
          <w:spacing w:val="-4"/>
        </w:rPr>
        <w:t xml:space="preserve"> </w:t>
      </w:r>
      <w:r>
        <w:rPr>
          <w:color w:val="231F20"/>
        </w:rPr>
        <w:t>means</w:t>
      </w:r>
      <w:r>
        <w:rPr>
          <w:color w:val="231F20"/>
          <w:spacing w:val="-3"/>
        </w:rPr>
        <w:t xml:space="preserve"> </w:t>
      </w:r>
      <w:r>
        <w:rPr>
          <w:color w:val="231F20"/>
        </w:rPr>
        <w:t>the</w:t>
      </w:r>
      <w:r>
        <w:rPr>
          <w:color w:val="231F20"/>
          <w:spacing w:val="-3"/>
        </w:rPr>
        <w:t xml:space="preserve"> </w:t>
      </w:r>
      <w:r>
        <w:rPr>
          <w:color w:val="231F20"/>
        </w:rPr>
        <w:t>calculation or</w:t>
      </w:r>
      <w:r>
        <w:rPr>
          <w:color w:val="231F20"/>
          <w:spacing w:val="-4"/>
        </w:rPr>
        <w:t xml:space="preserve"> </w:t>
      </w:r>
      <w:r>
        <w:rPr>
          <w:color w:val="231F20"/>
        </w:rPr>
        <w:t>estimate</w:t>
      </w:r>
      <w:r>
        <w:rPr>
          <w:color w:val="231F20"/>
          <w:spacing w:val="-3"/>
        </w:rPr>
        <w:t xml:space="preserve"> </w:t>
      </w:r>
      <w:r>
        <w:rPr>
          <w:color w:val="231F20"/>
        </w:rPr>
        <w:t>made</w:t>
      </w:r>
      <w:r>
        <w:rPr>
          <w:color w:val="231F20"/>
          <w:spacing w:val="-3"/>
        </w:rPr>
        <w:t xml:space="preserve"> </w:t>
      </w:r>
      <w:r>
        <w:rPr>
          <w:color w:val="231F20"/>
        </w:rPr>
        <w:t>by</w:t>
      </w:r>
      <w:r>
        <w:rPr>
          <w:color w:val="231F20"/>
          <w:spacing w:val="-3"/>
        </w:rPr>
        <w:t xml:space="preserve"> </w:t>
      </w:r>
      <w:r>
        <w:rPr>
          <w:color w:val="231F20"/>
        </w:rPr>
        <w:t>the Secretary</w:t>
      </w:r>
      <w:r>
        <w:rPr>
          <w:color w:val="231F20"/>
          <w:spacing w:val="-3"/>
        </w:rPr>
        <w:t xml:space="preserve"> </w:t>
      </w:r>
      <w:r>
        <w:rPr>
          <w:color w:val="231F20"/>
        </w:rPr>
        <w:t>of State of the applicant's or</w:t>
      </w:r>
      <w:proofErr w:type="gramStart"/>
      <w:r>
        <w:rPr>
          <w:color w:val="231F20"/>
        </w:rPr>
        <w:t>, as the case may be, the</w:t>
      </w:r>
      <w:proofErr w:type="gramEnd"/>
      <w:r>
        <w:rPr>
          <w:color w:val="231F20"/>
        </w:rPr>
        <w:t xml:space="preserve"> applicant's partner's income and capital for the purposes of the award of state pension </w:t>
      </w:r>
      <w:proofErr w:type="gramStart"/>
      <w:r>
        <w:rPr>
          <w:color w:val="231F20"/>
        </w:rPr>
        <w:t>credit;</w:t>
      </w:r>
      <w:proofErr w:type="gramEnd"/>
    </w:p>
    <w:p w14:paraId="3FB27CE6" w14:textId="37BF3095" w:rsidR="003D3726" w:rsidRDefault="000E0BEF" w:rsidP="0012366E">
      <w:pPr>
        <w:pStyle w:val="BodyText"/>
        <w:spacing w:before="79"/>
        <w:ind w:left="1140" w:right="535" w:firstLine="0"/>
      </w:pPr>
      <w:r>
        <w:rPr>
          <w:color w:val="231F20"/>
        </w:rPr>
        <w:t>“</w:t>
      </w:r>
      <w:proofErr w:type="gramStart"/>
      <w:r>
        <w:rPr>
          <w:color w:val="231F20"/>
        </w:rPr>
        <w:t>relevant</w:t>
      </w:r>
      <w:proofErr w:type="gramEnd"/>
      <w:r>
        <w:rPr>
          <w:color w:val="231F20"/>
        </w:rPr>
        <w:t xml:space="preserve"> determination” means a change in the determination by the authority of the </w:t>
      </w:r>
      <w:r w:rsidRPr="007219E9">
        <w:t>applicant's income and capital using the relevant calculation or estimate, in accordance with paragraph 3</w:t>
      </w:r>
      <w:r w:rsidR="00A040CF">
        <w:t>3</w:t>
      </w:r>
      <w:r w:rsidRPr="007219E9">
        <w:t>(1).</w:t>
      </w:r>
    </w:p>
    <w:p w14:paraId="78EE09D3" w14:textId="77777777" w:rsidR="007E1BB4" w:rsidRDefault="007E1BB4">
      <w:pPr>
        <w:pStyle w:val="Heading2"/>
        <w:ind w:left="450" w:right="568"/>
        <w:rPr>
          <w:color w:val="231F20"/>
        </w:rPr>
      </w:pPr>
    </w:p>
    <w:p w14:paraId="7E27F3E9" w14:textId="77777777" w:rsidR="007E1BB4" w:rsidRDefault="007E1BB4">
      <w:pPr>
        <w:pStyle w:val="Heading2"/>
        <w:ind w:left="450" w:right="568"/>
        <w:rPr>
          <w:color w:val="231F20"/>
        </w:rPr>
      </w:pPr>
    </w:p>
    <w:p w14:paraId="360EAD8F" w14:textId="5DC51C57" w:rsidR="003D3726" w:rsidRDefault="000E0BEF" w:rsidP="005F6941">
      <w:pPr>
        <w:pStyle w:val="Heading1"/>
      </w:pPr>
      <w:bookmarkStart w:id="120" w:name="_Toc190696282"/>
      <w:r>
        <w:t>PART</w:t>
      </w:r>
      <w:r>
        <w:rPr>
          <w:spacing w:val="-5"/>
        </w:rPr>
        <w:t xml:space="preserve"> 14</w:t>
      </w:r>
      <w:bookmarkEnd w:id="120"/>
    </w:p>
    <w:p w14:paraId="6C252655" w14:textId="77777777" w:rsidR="003D3726" w:rsidRDefault="000E0BEF" w:rsidP="005F6941">
      <w:pPr>
        <w:pStyle w:val="Heading1"/>
      </w:pPr>
      <w:bookmarkStart w:id="121" w:name="_Toc190696283"/>
      <w:r>
        <w:t>Applications</w:t>
      </w:r>
      <w:r>
        <w:rPr>
          <w:spacing w:val="-5"/>
        </w:rPr>
        <w:t xml:space="preserve"> </w:t>
      </w:r>
      <w:r>
        <w:t>(including</w:t>
      </w:r>
      <w:r>
        <w:rPr>
          <w:spacing w:val="-4"/>
        </w:rPr>
        <w:t xml:space="preserve"> </w:t>
      </w:r>
      <w:r>
        <w:t>duties</w:t>
      </w:r>
      <w:r>
        <w:rPr>
          <w:spacing w:val="-5"/>
        </w:rPr>
        <w:t xml:space="preserve"> </w:t>
      </w:r>
      <w:r>
        <w:t>to</w:t>
      </w:r>
      <w:r>
        <w:rPr>
          <w:spacing w:val="-4"/>
        </w:rPr>
        <w:t xml:space="preserve"> </w:t>
      </w:r>
      <w:r>
        <w:t>notify</w:t>
      </w:r>
      <w:r>
        <w:rPr>
          <w:spacing w:val="-7"/>
        </w:rPr>
        <w:t xml:space="preserve"> </w:t>
      </w:r>
      <w:r>
        <w:t>authority</w:t>
      </w:r>
      <w:r>
        <w:rPr>
          <w:spacing w:val="-9"/>
        </w:rPr>
        <w:t xml:space="preserve"> </w:t>
      </w:r>
      <w:r>
        <w:t>of</w:t>
      </w:r>
      <w:r>
        <w:rPr>
          <w:spacing w:val="-2"/>
        </w:rPr>
        <w:t xml:space="preserve"> </w:t>
      </w:r>
      <w:r>
        <w:t>change</w:t>
      </w:r>
      <w:r>
        <w:rPr>
          <w:spacing w:val="-5"/>
        </w:rPr>
        <w:t xml:space="preserve"> </w:t>
      </w:r>
      <w:r>
        <w:t xml:space="preserve">of </w:t>
      </w:r>
      <w:r>
        <w:rPr>
          <w:spacing w:val="-2"/>
        </w:rPr>
        <w:t>circumstances)</w:t>
      </w:r>
      <w:bookmarkEnd w:id="121"/>
    </w:p>
    <w:p w14:paraId="683C6D7B" w14:textId="77777777" w:rsidR="003D3726" w:rsidRDefault="000E0BEF" w:rsidP="00E03DBD">
      <w:pPr>
        <w:pStyle w:val="Heading3"/>
        <w:jc w:val="left"/>
      </w:pPr>
      <w:bookmarkStart w:id="122" w:name="_Toc190696284"/>
      <w:r>
        <w:t>Making</w:t>
      </w:r>
      <w:r>
        <w:rPr>
          <w:spacing w:val="-3"/>
        </w:rPr>
        <w:t xml:space="preserve"> </w:t>
      </w:r>
      <w:r>
        <w:t>an application</w:t>
      </w:r>
      <w:bookmarkEnd w:id="122"/>
    </w:p>
    <w:p w14:paraId="71410962" w14:textId="246B1746" w:rsidR="003D3726" w:rsidRDefault="002C18D6">
      <w:pPr>
        <w:pStyle w:val="Heading9"/>
      </w:pPr>
      <w:r>
        <w:rPr>
          <w:color w:val="231F20"/>
          <w:spacing w:val="-4"/>
        </w:rPr>
        <w:t>94</w:t>
      </w:r>
      <w:r w:rsidR="000E0BEF">
        <w:rPr>
          <w:color w:val="231F20"/>
          <w:spacing w:val="-4"/>
        </w:rPr>
        <w:t>.</w:t>
      </w:r>
    </w:p>
    <w:p w14:paraId="6711DE8C" w14:textId="77777777" w:rsidR="003D3726" w:rsidRDefault="000E0BEF" w:rsidP="003E2224">
      <w:pPr>
        <w:pStyle w:val="ListParagraph"/>
        <w:numPr>
          <w:ilvl w:val="0"/>
          <w:numId w:val="45"/>
        </w:numPr>
        <w:tabs>
          <w:tab w:val="left" w:pos="1140"/>
        </w:tabs>
        <w:spacing w:before="1" w:line="241" w:lineRule="exact"/>
        <w:ind w:hanging="361"/>
        <w:rPr>
          <w:sz w:val="21"/>
        </w:rPr>
      </w:pPr>
      <w:r>
        <w:rPr>
          <w:color w:val="231F20"/>
          <w:sz w:val="21"/>
        </w:rPr>
        <w:t>In</w:t>
      </w:r>
      <w:r>
        <w:rPr>
          <w:color w:val="231F20"/>
          <w:spacing w:val="-2"/>
          <w:sz w:val="21"/>
        </w:rPr>
        <w:t xml:space="preserve"> </w:t>
      </w:r>
      <w:r>
        <w:rPr>
          <w:color w:val="231F20"/>
          <w:sz w:val="21"/>
        </w:rPr>
        <w:t>the</w:t>
      </w:r>
      <w:r>
        <w:rPr>
          <w:color w:val="231F20"/>
          <w:spacing w:val="-2"/>
          <w:sz w:val="21"/>
        </w:rPr>
        <w:t xml:space="preserve"> </w:t>
      </w:r>
      <w:r>
        <w:rPr>
          <w:color w:val="231F20"/>
          <w:sz w:val="21"/>
        </w:rPr>
        <w:t>case</w:t>
      </w:r>
      <w:r>
        <w:rPr>
          <w:color w:val="231F20"/>
          <w:spacing w:val="-1"/>
          <w:sz w:val="21"/>
        </w:rPr>
        <w:t xml:space="preserve"> </w:t>
      </w:r>
      <w:r>
        <w:rPr>
          <w:color w:val="231F20"/>
          <w:spacing w:val="-5"/>
          <w:sz w:val="21"/>
        </w:rPr>
        <w:t>of—</w:t>
      </w:r>
    </w:p>
    <w:p w14:paraId="33939B12" w14:textId="1E73BE2B" w:rsidR="003D3726" w:rsidRDefault="000E0BEF" w:rsidP="003E2224">
      <w:pPr>
        <w:pStyle w:val="ListParagraph"/>
        <w:numPr>
          <w:ilvl w:val="1"/>
          <w:numId w:val="45"/>
        </w:numPr>
        <w:tabs>
          <w:tab w:val="left" w:pos="1500"/>
        </w:tabs>
        <w:ind w:right="634" w:hanging="361"/>
        <w:rPr>
          <w:sz w:val="21"/>
        </w:rPr>
      </w:pPr>
      <w:r>
        <w:rPr>
          <w:color w:val="231F20"/>
          <w:sz w:val="21"/>
        </w:rPr>
        <w:t>a</w:t>
      </w:r>
      <w:r>
        <w:rPr>
          <w:color w:val="231F20"/>
          <w:spacing w:val="-3"/>
          <w:sz w:val="21"/>
        </w:rPr>
        <w:t xml:space="preserve"> </w:t>
      </w:r>
      <w:r>
        <w:rPr>
          <w:color w:val="231F20"/>
          <w:sz w:val="21"/>
        </w:rPr>
        <w:t>couple</w:t>
      </w:r>
      <w:r>
        <w:rPr>
          <w:color w:val="231F20"/>
          <w:spacing w:val="-3"/>
          <w:sz w:val="21"/>
        </w:rPr>
        <w:t xml:space="preserve"> </w:t>
      </w:r>
      <w:r>
        <w:rPr>
          <w:color w:val="231F20"/>
          <w:sz w:val="21"/>
        </w:rPr>
        <w:t>or</w:t>
      </w:r>
      <w:r>
        <w:rPr>
          <w:color w:val="231F20"/>
          <w:spacing w:val="-4"/>
          <w:sz w:val="21"/>
        </w:rPr>
        <w:t xml:space="preserve"> </w:t>
      </w:r>
      <w:r>
        <w:rPr>
          <w:color w:val="231F20"/>
          <w:sz w:val="21"/>
        </w:rPr>
        <w:t>(subject</w:t>
      </w:r>
      <w:r>
        <w:rPr>
          <w:color w:val="231F20"/>
          <w:spacing w:val="-4"/>
          <w:sz w:val="21"/>
        </w:rPr>
        <w:t xml:space="preserve"> </w:t>
      </w:r>
      <w:r>
        <w:rPr>
          <w:color w:val="231F20"/>
          <w:sz w:val="21"/>
        </w:rPr>
        <w:t>to</w:t>
      </w:r>
      <w:r>
        <w:rPr>
          <w:color w:val="231F20"/>
          <w:spacing w:val="-3"/>
          <w:sz w:val="21"/>
        </w:rPr>
        <w:t xml:space="preserve"> </w:t>
      </w:r>
      <w:r>
        <w:rPr>
          <w:color w:val="231F20"/>
          <w:sz w:val="21"/>
        </w:rPr>
        <w:t>paragraph</w:t>
      </w:r>
      <w:r>
        <w:rPr>
          <w:color w:val="231F20"/>
          <w:spacing w:val="-3"/>
          <w:sz w:val="21"/>
        </w:rPr>
        <w:t xml:space="preserve"> </w:t>
      </w:r>
      <w:r>
        <w:rPr>
          <w:color w:val="231F20"/>
          <w:sz w:val="21"/>
        </w:rPr>
        <w:t>(b)</w:t>
      </w:r>
      <w:r w:rsidR="003A1D25">
        <w:rPr>
          <w:color w:val="231F20"/>
          <w:sz w:val="21"/>
        </w:rPr>
        <w:t xml:space="preserve"> </w:t>
      </w:r>
      <w:r>
        <w:rPr>
          <w:color w:val="231F20"/>
          <w:sz w:val="21"/>
        </w:rPr>
        <w:t>members</w:t>
      </w:r>
      <w:r>
        <w:rPr>
          <w:color w:val="231F20"/>
          <w:spacing w:val="-3"/>
          <w:sz w:val="21"/>
        </w:rPr>
        <w:t xml:space="preserve"> </w:t>
      </w:r>
      <w:r>
        <w:rPr>
          <w:color w:val="231F20"/>
          <w:sz w:val="21"/>
        </w:rPr>
        <w:t>of</w:t>
      </w:r>
      <w:r>
        <w:rPr>
          <w:color w:val="231F20"/>
          <w:spacing w:val="-2"/>
          <w:sz w:val="21"/>
        </w:rPr>
        <w:t xml:space="preserve"> </w:t>
      </w:r>
      <w:r>
        <w:rPr>
          <w:color w:val="231F20"/>
          <w:sz w:val="21"/>
        </w:rPr>
        <w:t>a</w:t>
      </w:r>
      <w:r>
        <w:rPr>
          <w:color w:val="231F20"/>
          <w:spacing w:val="-5"/>
          <w:sz w:val="21"/>
        </w:rPr>
        <w:t xml:space="preserve"> </w:t>
      </w:r>
      <w:r>
        <w:rPr>
          <w:color w:val="231F20"/>
          <w:sz w:val="21"/>
        </w:rPr>
        <w:t>polygamous</w:t>
      </w:r>
      <w:r>
        <w:rPr>
          <w:color w:val="231F20"/>
          <w:spacing w:val="-5"/>
          <w:sz w:val="21"/>
        </w:rPr>
        <w:t xml:space="preserve"> </w:t>
      </w:r>
      <w:r>
        <w:rPr>
          <w:color w:val="231F20"/>
          <w:sz w:val="21"/>
        </w:rPr>
        <w:t>marriage</w:t>
      </w:r>
      <w:r>
        <w:rPr>
          <w:color w:val="231F20"/>
          <w:spacing w:val="-3"/>
          <w:sz w:val="21"/>
        </w:rPr>
        <w:t xml:space="preserve"> </w:t>
      </w:r>
      <w:r>
        <w:rPr>
          <w:color w:val="231F20"/>
          <w:sz w:val="21"/>
        </w:rPr>
        <w:t>an</w:t>
      </w:r>
      <w:r>
        <w:rPr>
          <w:color w:val="231F20"/>
          <w:spacing w:val="-5"/>
          <w:sz w:val="21"/>
        </w:rPr>
        <w:t xml:space="preserve"> </w:t>
      </w:r>
      <w:r>
        <w:rPr>
          <w:color w:val="231F20"/>
          <w:sz w:val="21"/>
        </w:rPr>
        <w:t>application is to be made by whichever one of them they agree should so apply or, in default of agreement, by such one of them as the authority determines; or</w:t>
      </w:r>
    </w:p>
    <w:p w14:paraId="40B0BED5" w14:textId="79939C52" w:rsidR="003D3726" w:rsidRDefault="000E0BEF" w:rsidP="003E2224">
      <w:pPr>
        <w:pStyle w:val="ListParagraph"/>
        <w:numPr>
          <w:ilvl w:val="1"/>
          <w:numId w:val="45"/>
        </w:numPr>
        <w:tabs>
          <w:tab w:val="left" w:pos="1501"/>
        </w:tabs>
        <w:ind w:right="597"/>
        <w:rPr>
          <w:sz w:val="21"/>
        </w:rPr>
      </w:pPr>
      <w:r>
        <w:rPr>
          <w:color w:val="231F20"/>
          <w:sz w:val="21"/>
        </w:rPr>
        <w:t xml:space="preserve">in the case of members of a polygamous marriage to whom </w:t>
      </w:r>
      <w:r w:rsidRPr="008104BF">
        <w:rPr>
          <w:sz w:val="21"/>
        </w:rPr>
        <w:t>paragraph 3</w:t>
      </w:r>
      <w:r w:rsidR="0033589C">
        <w:rPr>
          <w:sz w:val="21"/>
        </w:rPr>
        <w:t>4</w:t>
      </w:r>
      <w:r w:rsidRPr="008104BF">
        <w:rPr>
          <w:sz w:val="21"/>
        </w:rPr>
        <w:t xml:space="preserve"> </w:t>
      </w:r>
      <w:r>
        <w:rPr>
          <w:color w:val="231F20"/>
          <w:sz w:val="21"/>
        </w:rPr>
        <w:t>(</w:t>
      </w:r>
      <w:r w:rsidR="0033589C">
        <w:rPr>
          <w:color w:val="231F20"/>
          <w:sz w:val="21"/>
        </w:rPr>
        <w:t>earnings</w:t>
      </w:r>
      <w:r>
        <w:rPr>
          <w:color w:val="231F20"/>
          <w:sz w:val="21"/>
        </w:rPr>
        <w:t xml:space="preserve"> and capital:</w:t>
      </w:r>
      <w:r>
        <w:rPr>
          <w:color w:val="231F20"/>
          <w:spacing w:val="-3"/>
          <w:sz w:val="21"/>
        </w:rPr>
        <w:t xml:space="preserve"> </w:t>
      </w:r>
      <w:r>
        <w:rPr>
          <w:color w:val="231F20"/>
          <w:sz w:val="21"/>
        </w:rPr>
        <w:t>award</w:t>
      </w:r>
      <w:r>
        <w:rPr>
          <w:color w:val="231F20"/>
          <w:spacing w:val="-2"/>
          <w:sz w:val="21"/>
        </w:rPr>
        <w:t xml:space="preserve"> </w:t>
      </w:r>
      <w:r>
        <w:rPr>
          <w:color w:val="231F20"/>
          <w:sz w:val="21"/>
        </w:rPr>
        <w:t>of</w:t>
      </w:r>
      <w:r>
        <w:rPr>
          <w:color w:val="231F20"/>
          <w:spacing w:val="-1"/>
          <w:sz w:val="21"/>
        </w:rPr>
        <w:t xml:space="preserve"> </w:t>
      </w:r>
      <w:r>
        <w:rPr>
          <w:color w:val="231F20"/>
          <w:sz w:val="21"/>
        </w:rPr>
        <w:t>universal</w:t>
      </w:r>
      <w:r>
        <w:rPr>
          <w:color w:val="231F20"/>
          <w:spacing w:val="-3"/>
          <w:sz w:val="21"/>
        </w:rPr>
        <w:t xml:space="preserve"> </w:t>
      </w:r>
      <w:r>
        <w:rPr>
          <w:color w:val="231F20"/>
          <w:sz w:val="21"/>
        </w:rPr>
        <w:t>credit)</w:t>
      </w:r>
      <w:r>
        <w:rPr>
          <w:color w:val="231F20"/>
          <w:spacing w:val="-3"/>
          <w:sz w:val="21"/>
        </w:rPr>
        <w:t xml:space="preserve"> </w:t>
      </w:r>
      <w:r>
        <w:rPr>
          <w:color w:val="231F20"/>
          <w:sz w:val="21"/>
        </w:rPr>
        <w:t>applies,</w:t>
      </w:r>
      <w:r>
        <w:rPr>
          <w:color w:val="231F20"/>
          <w:spacing w:val="-3"/>
          <w:sz w:val="21"/>
        </w:rPr>
        <w:t xml:space="preserve"> </w:t>
      </w:r>
      <w:r>
        <w:rPr>
          <w:color w:val="231F20"/>
          <w:sz w:val="21"/>
        </w:rPr>
        <w:t>an</w:t>
      </w:r>
      <w:r>
        <w:rPr>
          <w:color w:val="231F20"/>
          <w:spacing w:val="-2"/>
          <w:sz w:val="21"/>
        </w:rPr>
        <w:t xml:space="preserve"> </w:t>
      </w:r>
      <w:r>
        <w:rPr>
          <w:color w:val="231F20"/>
          <w:sz w:val="21"/>
        </w:rPr>
        <w:t>application</w:t>
      </w:r>
      <w:r>
        <w:rPr>
          <w:color w:val="231F20"/>
          <w:spacing w:val="-2"/>
          <w:sz w:val="21"/>
        </w:rPr>
        <w:t xml:space="preserve"> </w:t>
      </w:r>
      <w:r>
        <w:rPr>
          <w:color w:val="231F20"/>
          <w:sz w:val="21"/>
        </w:rPr>
        <w:t>is</w:t>
      </w:r>
      <w:r>
        <w:rPr>
          <w:color w:val="231F20"/>
          <w:spacing w:val="-2"/>
          <w:sz w:val="21"/>
        </w:rPr>
        <w:t xml:space="preserve"> </w:t>
      </w:r>
      <w:r>
        <w:rPr>
          <w:color w:val="231F20"/>
          <w:sz w:val="21"/>
        </w:rPr>
        <w:t>to</w:t>
      </w:r>
      <w:r>
        <w:rPr>
          <w:color w:val="231F20"/>
          <w:spacing w:val="-2"/>
          <w:sz w:val="21"/>
        </w:rPr>
        <w:t xml:space="preserve"> </w:t>
      </w:r>
      <w:r>
        <w:rPr>
          <w:color w:val="231F20"/>
          <w:sz w:val="21"/>
        </w:rPr>
        <w:t>be</w:t>
      </w:r>
      <w:r>
        <w:rPr>
          <w:color w:val="231F20"/>
          <w:spacing w:val="-4"/>
          <w:sz w:val="21"/>
        </w:rPr>
        <w:t xml:space="preserve"> </w:t>
      </w:r>
      <w:r>
        <w:rPr>
          <w:color w:val="231F20"/>
          <w:sz w:val="21"/>
        </w:rPr>
        <w:t>made</w:t>
      </w:r>
      <w:r>
        <w:rPr>
          <w:color w:val="231F20"/>
          <w:spacing w:val="-2"/>
          <w:sz w:val="21"/>
        </w:rPr>
        <w:t xml:space="preserve"> </w:t>
      </w:r>
      <w:r>
        <w:rPr>
          <w:color w:val="231F20"/>
          <w:sz w:val="21"/>
        </w:rPr>
        <w:t>by</w:t>
      </w:r>
      <w:r>
        <w:rPr>
          <w:color w:val="231F20"/>
          <w:spacing w:val="-4"/>
          <w:sz w:val="21"/>
        </w:rPr>
        <w:t xml:space="preserve"> </w:t>
      </w:r>
      <w:r>
        <w:rPr>
          <w:color w:val="231F20"/>
          <w:sz w:val="21"/>
        </w:rPr>
        <w:t>whichever</w:t>
      </w:r>
      <w:r>
        <w:rPr>
          <w:color w:val="231F20"/>
          <w:spacing w:val="-3"/>
          <w:sz w:val="21"/>
        </w:rPr>
        <w:t xml:space="preserve"> </w:t>
      </w:r>
      <w:r>
        <w:rPr>
          <w:color w:val="231F20"/>
          <w:sz w:val="21"/>
        </w:rPr>
        <w:t>one of the parties to the earliest marriage that still subsists they agree should so apply or, in default of agreement, by such one of them as the authority determines.</w:t>
      </w:r>
    </w:p>
    <w:p w14:paraId="5795BB2F" w14:textId="7D517A15" w:rsidR="003D3726" w:rsidRDefault="000E0BEF" w:rsidP="003E2224">
      <w:pPr>
        <w:pStyle w:val="ListParagraph"/>
        <w:numPr>
          <w:ilvl w:val="0"/>
          <w:numId w:val="45"/>
        </w:numPr>
        <w:tabs>
          <w:tab w:val="left" w:pos="1141"/>
        </w:tabs>
        <w:spacing w:before="1"/>
        <w:ind w:left="1140" w:right="931"/>
        <w:rPr>
          <w:sz w:val="21"/>
        </w:rPr>
      </w:pPr>
      <w:r>
        <w:rPr>
          <w:color w:val="231F20"/>
          <w:sz w:val="21"/>
        </w:rPr>
        <w:t>Where</w:t>
      </w:r>
      <w:r>
        <w:rPr>
          <w:color w:val="231F20"/>
          <w:spacing w:val="-2"/>
          <w:sz w:val="21"/>
        </w:rPr>
        <w:t xml:space="preserve"> </w:t>
      </w:r>
      <w:r>
        <w:rPr>
          <w:color w:val="231F20"/>
          <w:sz w:val="21"/>
        </w:rPr>
        <w:t>a</w:t>
      </w:r>
      <w:r>
        <w:rPr>
          <w:color w:val="231F20"/>
          <w:spacing w:val="-2"/>
          <w:sz w:val="21"/>
        </w:rPr>
        <w:t xml:space="preserve"> </w:t>
      </w:r>
      <w:r>
        <w:rPr>
          <w:color w:val="231F20"/>
          <w:sz w:val="21"/>
        </w:rPr>
        <w:t>person</w:t>
      </w:r>
      <w:r>
        <w:rPr>
          <w:color w:val="231F20"/>
          <w:spacing w:val="-2"/>
          <w:sz w:val="21"/>
        </w:rPr>
        <w:t xml:space="preserve"> </w:t>
      </w:r>
      <w:r>
        <w:rPr>
          <w:color w:val="231F20"/>
          <w:sz w:val="21"/>
        </w:rPr>
        <w:t>who</w:t>
      </w:r>
      <w:r>
        <w:rPr>
          <w:color w:val="231F20"/>
          <w:spacing w:val="-2"/>
          <w:sz w:val="21"/>
        </w:rPr>
        <w:t xml:space="preserve"> </w:t>
      </w:r>
      <w:r>
        <w:rPr>
          <w:color w:val="231F20"/>
          <w:sz w:val="21"/>
        </w:rPr>
        <w:t>is</w:t>
      </w:r>
      <w:r>
        <w:rPr>
          <w:color w:val="231F20"/>
          <w:spacing w:val="-2"/>
          <w:sz w:val="21"/>
        </w:rPr>
        <w:t xml:space="preserve"> </w:t>
      </w:r>
      <w:r>
        <w:rPr>
          <w:color w:val="231F20"/>
          <w:sz w:val="21"/>
        </w:rPr>
        <w:t>liable</w:t>
      </w:r>
      <w:r>
        <w:rPr>
          <w:color w:val="231F20"/>
          <w:spacing w:val="-2"/>
          <w:sz w:val="21"/>
        </w:rPr>
        <w:t xml:space="preserve"> </w:t>
      </w:r>
      <w:r>
        <w:rPr>
          <w:color w:val="231F20"/>
          <w:sz w:val="21"/>
        </w:rPr>
        <w:t>to</w:t>
      </w:r>
      <w:r>
        <w:rPr>
          <w:color w:val="231F20"/>
          <w:spacing w:val="-2"/>
          <w:sz w:val="21"/>
        </w:rPr>
        <w:t xml:space="preserve"> </w:t>
      </w:r>
      <w:r>
        <w:rPr>
          <w:color w:val="231F20"/>
          <w:sz w:val="21"/>
        </w:rPr>
        <w:t>pay</w:t>
      </w:r>
      <w:r>
        <w:rPr>
          <w:color w:val="231F20"/>
          <w:spacing w:val="-4"/>
          <w:sz w:val="21"/>
        </w:rPr>
        <w:t xml:space="preserve"> </w:t>
      </w:r>
      <w:r w:rsidR="008A6D7A">
        <w:rPr>
          <w:color w:val="231F20"/>
          <w:sz w:val="21"/>
        </w:rPr>
        <w:t>Council Tax</w:t>
      </w:r>
      <w:r>
        <w:rPr>
          <w:color w:val="231F20"/>
          <w:spacing w:val="-2"/>
          <w:sz w:val="21"/>
        </w:rPr>
        <w:t xml:space="preserve"> </w:t>
      </w:r>
      <w:r>
        <w:rPr>
          <w:color w:val="231F20"/>
          <w:sz w:val="21"/>
        </w:rPr>
        <w:t>in</w:t>
      </w:r>
      <w:r>
        <w:rPr>
          <w:color w:val="231F20"/>
          <w:spacing w:val="-2"/>
          <w:sz w:val="21"/>
        </w:rPr>
        <w:t xml:space="preserve"> </w:t>
      </w:r>
      <w:r>
        <w:rPr>
          <w:color w:val="231F20"/>
          <w:sz w:val="21"/>
        </w:rPr>
        <w:t>respect</w:t>
      </w:r>
      <w:r>
        <w:rPr>
          <w:color w:val="231F20"/>
          <w:spacing w:val="-3"/>
          <w:sz w:val="21"/>
        </w:rPr>
        <w:t xml:space="preserve"> </w:t>
      </w:r>
      <w:r>
        <w:rPr>
          <w:color w:val="231F20"/>
          <w:sz w:val="21"/>
        </w:rPr>
        <w:t>of</w:t>
      </w:r>
      <w:r>
        <w:rPr>
          <w:color w:val="231F20"/>
          <w:spacing w:val="-1"/>
          <w:sz w:val="21"/>
        </w:rPr>
        <w:t xml:space="preserve"> </w:t>
      </w:r>
      <w:r>
        <w:rPr>
          <w:color w:val="231F20"/>
          <w:sz w:val="21"/>
        </w:rPr>
        <w:t>a</w:t>
      </w:r>
      <w:r>
        <w:rPr>
          <w:color w:val="231F20"/>
          <w:spacing w:val="-2"/>
          <w:sz w:val="21"/>
        </w:rPr>
        <w:t xml:space="preserve"> </w:t>
      </w:r>
      <w:r>
        <w:rPr>
          <w:color w:val="231F20"/>
          <w:sz w:val="21"/>
        </w:rPr>
        <w:t>dwelling</w:t>
      </w:r>
      <w:r>
        <w:rPr>
          <w:color w:val="231F20"/>
          <w:spacing w:val="-4"/>
          <w:sz w:val="21"/>
        </w:rPr>
        <w:t xml:space="preserve"> </w:t>
      </w:r>
      <w:r>
        <w:rPr>
          <w:color w:val="231F20"/>
          <w:sz w:val="21"/>
        </w:rPr>
        <w:t>is</w:t>
      </w:r>
      <w:r>
        <w:rPr>
          <w:color w:val="231F20"/>
          <w:spacing w:val="-2"/>
          <w:sz w:val="21"/>
        </w:rPr>
        <w:t xml:space="preserve"> </w:t>
      </w:r>
      <w:r>
        <w:rPr>
          <w:color w:val="231F20"/>
          <w:sz w:val="21"/>
        </w:rPr>
        <w:t>unable</w:t>
      </w:r>
      <w:r>
        <w:rPr>
          <w:color w:val="231F20"/>
          <w:spacing w:val="-2"/>
          <w:sz w:val="21"/>
        </w:rPr>
        <w:t xml:space="preserve"> </w:t>
      </w:r>
      <w:r>
        <w:rPr>
          <w:color w:val="231F20"/>
          <w:sz w:val="21"/>
        </w:rPr>
        <w:t>for</w:t>
      </w:r>
      <w:r>
        <w:rPr>
          <w:color w:val="231F20"/>
          <w:spacing w:val="-3"/>
          <w:sz w:val="21"/>
        </w:rPr>
        <w:t xml:space="preserve"> </w:t>
      </w:r>
      <w:r>
        <w:rPr>
          <w:color w:val="231F20"/>
          <w:sz w:val="21"/>
        </w:rPr>
        <w:t>the time being to act, and—</w:t>
      </w:r>
    </w:p>
    <w:p w14:paraId="263AD0B1" w14:textId="77777777" w:rsidR="003D3726" w:rsidRDefault="000E0BEF" w:rsidP="003E2224">
      <w:pPr>
        <w:pStyle w:val="ListParagraph"/>
        <w:numPr>
          <w:ilvl w:val="1"/>
          <w:numId w:val="45"/>
        </w:numPr>
        <w:tabs>
          <w:tab w:val="left" w:pos="1501"/>
        </w:tabs>
        <w:ind w:right="879"/>
        <w:rPr>
          <w:sz w:val="21"/>
        </w:rPr>
      </w:pPr>
      <w:r>
        <w:rPr>
          <w:color w:val="231F20"/>
          <w:sz w:val="21"/>
        </w:rPr>
        <w:t>a</w:t>
      </w:r>
      <w:r>
        <w:rPr>
          <w:color w:val="231F20"/>
          <w:spacing w:val="-3"/>
          <w:sz w:val="21"/>
        </w:rPr>
        <w:t xml:space="preserve"> </w:t>
      </w:r>
      <w:r>
        <w:rPr>
          <w:color w:val="231F20"/>
          <w:sz w:val="21"/>
        </w:rPr>
        <w:t>deputy</w:t>
      </w:r>
      <w:r>
        <w:rPr>
          <w:color w:val="231F20"/>
          <w:spacing w:val="-5"/>
          <w:sz w:val="21"/>
        </w:rPr>
        <w:t xml:space="preserve"> </w:t>
      </w:r>
      <w:r>
        <w:rPr>
          <w:color w:val="231F20"/>
          <w:sz w:val="21"/>
        </w:rPr>
        <w:t>has</w:t>
      </w:r>
      <w:r>
        <w:rPr>
          <w:color w:val="231F20"/>
          <w:spacing w:val="-3"/>
          <w:sz w:val="21"/>
        </w:rPr>
        <w:t xml:space="preserve"> </w:t>
      </w:r>
      <w:r>
        <w:rPr>
          <w:color w:val="231F20"/>
          <w:sz w:val="21"/>
        </w:rPr>
        <w:t>been</w:t>
      </w:r>
      <w:r>
        <w:rPr>
          <w:color w:val="231F20"/>
          <w:spacing w:val="-3"/>
          <w:sz w:val="21"/>
        </w:rPr>
        <w:t xml:space="preserve"> </w:t>
      </w:r>
      <w:r>
        <w:rPr>
          <w:color w:val="231F20"/>
          <w:sz w:val="21"/>
        </w:rPr>
        <w:t>appointed</w:t>
      </w:r>
      <w:r>
        <w:rPr>
          <w:color w:val="231F20"/>
          <w:spacing w:val="-3"/>
          <w:sz w:val="21"/>
        </w:rPr>
        <w:t xml:space="preserve"> </w:t>
      </w:r>
      <w:r>
        <w:rPr>
          <w:color w:val="231F20"/>
          <w:sz w:val="21"/>
        </w:rPr>
        <w:t>by</w:t>
      </w:r>
      <w:r>
        <w:rPr>
          <w:color w:val="231F20"/>
          <w:spacing w:val="-5"/>
          <w:sz w:val="21"/>
        </w:rPr>
        <w:t xml:space="preserve"> </w:t>
      </w:r>
      <w:r>
        <w:rPr>
          <w:color w:val="231F20"/>
          <w:sz w:val="21"/>
        </w:rPr>
        <w:t>the</w:t>
      </w:r>
      <w:r>
        <w:rPr>
          <w:color w:val="231F20"/>
          <w:spacing w:val="-3"/>
          <w:sz w:val="21"/>
        </w:rPr>
        <w:t xml:space="preserve"> </w:t>
      </w:r>
      <w:r>
        <w:rPr>
          <w:color w:val="231F20"/>
          <w:sz w:val="21"/>
        </w:rPr>
        <w:t>Court</w:t>
      </w:r>
      <w:r>
        <w:rPr>
          <w:color w:val="231F20"/>
          <w:spacing w:val="-4"/>
          <w:sz w:val="21"/>
        </w:rPr>
        <w:t xml:space="preserve"> </w:t>
      </w:r>
      <w:r>
        <w:rPr>
          <w:color w:val="231F20"/>
          <w:sz w:val="21"/>
        </w:rPr>
        <w:t>of</w:t>
      </w:r>
      <w:r>
        <w:rPr>
          <w:color w:val="231F20"/>
          <w:spacing w:val="-2"/>
          <w:sz w:val="21"/>
        </w:rPr>
        <w:t xml:space="preserve"> </w:t>
      </w:r>
      <w:r>
        <w:rPr>
          <w:color w:val="231F20"/>
          <w:sz w:val="21"/>
        </w:rPr>
        <w:t>Protection</w:t>
      </w:r>
      <w:r>
        <w:rPr>
          <w:color w:val="231F20"/>
          <w:spacing w:val="-3"/>
          <w:sz w:val="21"/>
        </w:rPr>
        <w:t xml:space="preserve"> </w:t>
      </w:r>
      <w:r>
        <w:rPr>
          <w:color w:val="231F20"/>
          <w:sz w:val="21"/>
        </w:rPr>
        <w:t>with</w:t>
      </w:r>
      <w:r>
        <w:rPr>
          <w:color w:val="231F20"/>
          <w:spacing w:val="-3"/>
          <w:sz w:val="21"/>
        </w:rPr>
        <w:t xml:space="preserve"> </w:t>
      </w:r>
      <w:r>
        <w:rPr>
          <w:color w:val="231F20"/>
          <w:sz w:val="21"/>
        </w:rPr>
        <w:t>power</w:t>
      </w:r>
      <w:r>
        <w:rPr>
          <w:color w:val="231F20"/>
          <w:spacing w:val="-4"/>
          <w:sz w:val="21"/>
        </w:rPr>
        <w:t xml:space="preserve"> </w:t>
      </w:r>
      <w:r>
        <w:rPr>
          <w:color w:val="231F20"/>
          <w:sz w:val="21"/>
        </w:rPr>
        <w:t>to</w:t>
      </w:r>
      <w:r>
        <w:rPr>
          <w:color w:val="231F20"/>
          <w:spacing w:val="-3"/>
          <w:sz w:val="21"/>
        </w:rPr>
        <w:t xml:space="preserve"> </w:t>
      </w:r>
      <w:r>
        <w:rPr>
          <w:color w:val="231F20"/>
          <w:sz w:val="21"/>
        </w:rPr>
        <w:t>apply,</w:t>
      </w:r>
      <w:r>
        <w:rPr>
          <w:color w:val="231F20"/>
          <w:spacing w:val="-4"/>
          <w:sz w:val="21"/>
        </w:rPr>
        <w:t xml:space="preserve"> </w:t>
      </w:r>
      <w:proofErr w:type="gramStart"/>
      <w:r>
        <w:rPr>
          <w:color w:val="231F20"/>
          <w:sz w:val="21"/>
        </w:rPr>
        <w:t>or</w:t>
      </w:r>
      <w:r>
        <w:rPr>
          <w:color w:val="231F20"/>
          <w:spacing w:val="-1"/>
          <w:sz w:val="21"/>
        </w:rPr>
        <w:t xml:space="preserve"> </w:t>
      </w:r>
      <w:r>
        <w:rPr>
          <w:color w:val="231F20"/>
          <w:sz w:val="21"/>
        </w:rPr>
        <w:t>as</w:t>
      </w:r>
      <w:r>
        <w:rPr>
          <w:color w:val="231F20"/>
          <w:spacing w:val="-3"/>
          <w:sz w:val="21"/>
        </w:rPr>
        <w:t xml:space="preserve"> </w:t>
      </w:r>
      <w:r>
        <w:rPr>
          <w:color w:val="231F20"/>
          <w:sz w:val="21"/>
        </w:rPr>
        <w:t>the case may be, receive</w:t>
      </w:r>
      <w:proofErr w:type="gramEnd"/>
      <w:r>
        <w:rPr>
          <w:color w:val="231F20"/>
          <w:sz w:val="21"/>
        </w:rPr>
        <w:t xml:space="preserve"> benefit on his behalf; or</w:t>
      </w:r>
    </w:p>
    <w:p w14:paraId="703AE84D" w14:textId="7B348CBC" w:rsidR="003D3726" w:rsidRDefault="000E0BEF" w:rsidP="003E2224">
      <w:pPr>
        <w:pStyle w:val="ListParagraph"/>
        <w:numPr>
          <w:ilvl w:val="1"/>
          <w:numId w:val="45"/>
        </w:numPr>
        <w:tabs>
          <w:tab w:val="left" w:pos="1500"/>
        </w:tabs>
        <w:spacing w:before="55"/>
        <w:ind w:left="1499" w:right="595"/>
        <w:rPr>
          <w:sz w:val="21"/>
        </w:rPr>
      </w:pPr>
      <w:r>
        <w:rPr>
          <w:color w:val="231F20"/>
          <w:sz w:val="21"/>
        </w:rPr>
        <w:t>in</w:t>
      </w:r>
      <w:r>
        <w:rPr>
          <w:color w:val="231F20"/>
          <w:spacing w:val="-2"/>
          <w:sz w:val="21"/>
        </w:rPr>
        <w:t xml:space="preserve"> </w:t>
      </w:r>
      <w:r>
        <w:rPr>
          <w:color w:val="231F20"/>
          <w:sz w:val="21"/>
        </w:rPr>
        <w:t>Scotland,</w:t>
      </w:r>
      <w:r>
        <w:rPr>
          <w:color w:val="231F20"/>
          <w:spacing w:val="-3"/>
          <w:sz w:val="21"/>
        </w:rPr>
        <w:t xml:space="preserve"> </w:t>
      </w:r>
      <w:r>
        <w:rPr>
          <w:color w:val="231F20"/>
          <w:sz w:val="21"/>
        </w:rPr>
        <w:t>his</w:t>
      </w:r>
      <w:r>
        <w:rPr>
          <w:color w:val="231F20"/>
          <w:spacing w:val="-2"/>
          <w:sz w:val="21"/>
        </w:rPr>
        <w:t xml:space="preserve"> </w:t>
      </w:r>
      <w:r>
        <w:rPr>
          <w:color w:val="231F20"/>
          <w:sz w:val="21"/>
        </w:rPr>
        <w:t>estate</w:t>
      </w:r>
      <w:r>
        <w:rPr>
          <w:color w:val="231F20"/>
          <w:spacing w:val="-2"/>
          <w:sz w:val="21"/>
        </w:rPr>
        <w:t xml:space="preserve"> </w:t>
      </w:r>
      <w:r>
        <w:rPr>
          <w:color w:val="231F20"/>
          <w:sz w:val="21"/>
        </w:rPr>
        <w:t>is</w:t>
      </w:r>
      <w:r>
        <w:rPr>
          <w:color w:val="231F20"/>
          <w:spacing w:val="-2"/>
          <w:sz w:val="21"/>
        </w:rPr>
        <w:t xml:space="preserve"> </w:t>
      </w:r>
      <w:r>
        <w:rPr>
          <w:color w:val="231F20"/>
          <w:sz w:val="21"/>
        </w:rPr>
        <w:t>being</w:t>
      </w:r>
      <w:r>
        <w:rPr>
          <w:color w:val="231F20"/>
          <w:spacing w:val="-2"/>
          <w:sz w:val="21"/>
        </w:rPr>
        <w:t xml:space="preserve"> </w:t>
      </w:r>
      <w:r>
        <w:rPr>
          <w:color w:val="231F20"/>
          <w:sz w:val="21"/>
        </w:rPr>
        <w:t>administered</w:t>
      </w:r>
      <w:r>
        <w:rPr>
          <w:color w:val="231F20"/>
          <w:spacing w:val="-2"/>
          <w:sz w:val="21"/>
        </w:rPr>
        <w:t xml:space="preserve"> </w:t>
      </w:r>
      <w:r>
        <w:rPr>
          <w:color w:val="231F20"/>
          <w:sz w:val="21"/>
        </w:rPr>
        <w:t>by</w:t>
      </w:r>
      <w:r>
        <w:rPr>
          <w:color w:val="231F20"/>
          <w:spacing w:val="-4"/>
          <w:sz w:val="21"/>
        </w:rPr>
        <w:t xml:space="preserve"> </w:t>
      </w:r>
      <w:r>
        <w:rPr>
          <w:color w:val="231F20"/>
          <w:sz w:val="21"/>
        </w:rPr>
        <w:t>a</w:t>
      </w:r>
      <w:r>
        <w:rPr>
          <w:color w:val="231F20"/>
          <w:spacing w:val="-2"/>
          <w:sz w:val="21"/>
        </w:rPr>
        <w:t xml:space="preserve"> </w:t>
      </w:r>
      <w:r>
        <w:rPr>
          <w:color w:val="231F20"/>
          <w:sz w:val="21"/>
        </w:rPr>
        <w:t>judicial</w:t>
      </w:r>
      <w:r>
        <w:rPr>
          <w:color w:val="231F20"/>
          <w:spacing w:val="-3"/>
          <w:sz w:val="21"/>
        </w:rPr>
        <w:t xml:space="preserve"> </w:t>
      </w:r>
      <w:r>
        <w:rPr>
          <w:color w:val="231F20"/>
          <w:sz w:val="21"/>
        </w:rPr>
        <w:t>factor</w:t>
      </w:r>
      <w:r>
        <w:rPr>
          <w:color w:val="231F20"/>
          <w:spacing w:val="-3"/>
          <w:sz w:val="21"/>
        </w:rPr>
        <w:t xml:space="preserve"> </w:t>
      </w:r>
      <w:r>
        <w:rPr>
          <w:color w:val="231F20"/>
          <w:sz w:val="21"/>
        </w:rPr>
        <w:t>or</w:t>
      </w:r>
      <w:r>
        <w:rPr>
          <w:color w:val="231F20"/>
          <w:spacing w:val="-3"/>
          <w:sz w:val="21"/>
        </w:rPr>
        <w:t xml:space="preserve"> </w:t>
      </w:r>
      <w:r>
        <w:rPr>
          <w:color w:val="231F20"/>
          <w:sz w:val="21"/>
        </w:rPr>
        <w:t>any</w:t>
      </w:r>
      <w:r>
        <w:rPr>
          <w:color w:val="231F20"/>
          <w:spacing w:val="-4"/>
          <w:sz w:val="21"/>
        </w:rPr>
        <w:t xml:space="preserve"> </w:t>
      </w:r>
      <w:r>
        <w:rPr>
          <w:color w:val="231F20"/>
          <w:sz w:val="21"/>
        </w:rPr>
        <w:t>guardian</w:t>
      </w:r>
      <w:r>
        <w:rPr>
          <w:color w:val="231F20"/>
          <w:spacing w:val="-2"/>
          <w:sz w:val="21"/>
        </w:rPr>
        <w:t xml:space="preserve"> </w:t>
      </w:r>
      <w:r>
        <w:rPr>
          <w:color w:val="231F20"/>
          <w:sz w:val="21"/>
        </w:rPr>
        <w:t>acting</w:t>
      </w:r>
      <w:r>
        <w:rPr>
          <w:color w:val="231F20"/>
          <w:spacing w:val="-2"/>
          <w:sz w:val="21"/>
        </w:rPr>
        <w:t xml:space="preserve"> </w:t>
      </w:r>
      <w:r>
        <w:rPr>
          <w:color w:val="231F20"/>
          <w:sz w:val="21"/>
        </w:rPr>
        <w:t>or appointed under the Adults with Incapacity (Scotland) Act 2000</w:t>
      </w:r>
      <w:r w:rsidR="00AF602D">
        <w:rPr>
          <w:color w:val="231F20"/>
          <w:sz w:val="21"/>
          <w:vertAlign w:val="superscript"/>
        </w:rPr>
        <w:t xml:space="preserve"> </w:t>
      </w:r>
      <w:r>
        <w:rPr>
          <w:color w:val="231F20"/>
          <w:sz w:val="21"/>
        </w:rPr>
        <w:t>who has power to apply or</w:t>
      </w:r>
      <w:proofErr w:type="gramStart"/>
      <w:r>
        <w:rPr>
          <w:color w:val="231F20"/>
          <w:sz w:val="21"/>
        </w:rPr>
        <w:t>, as the case may be, receive</w:t>
      </w:r>
      <w:proofErr w:type="gramEnd"/>
      <w:r>
        <w:rPr>
          <w:color w:val="231F20"/>
          <w:sz w:val="21"/>
        </w:rPr>
        <w:t xml:space="preserve"> benefit on his behalf; or</w:t>
      </w:r>
    </w:p>
    <w:p w14:paraId="1EEEB674" w14:textId="3E143986" w:rsidR="003D3726" w:rsidRDefault="000E0BEF" w:rsidP="003E2224">
      <w:pPr>
        <w:pStyle w:val="ListParagraph"/>
        <w:numPr>
          <w:ilvl w:val="1"/>
          <w:numId w:val="45"/>
        </w:numPr>
        <w:tabs>
          <w:tab w:val="left" w:pos="1501"/>
        </w:tabs>
        <w:ind w:left="1499" w:right="880"/>
        <w:rPr>
          <w:sz w:val="21"/>
        </w:rPr>
      </w:pPr>
      <w:proofErr w:type="gramStart"/>
      <w:r>
        <w:rPr>
          <w:color w:val="231F20"/>
          <w:sz w:val="21"/>
        </w:rPr>
        <w:t>an</w:t>
      </w:r>
      <w:proofErr w:type="gramEnd"/>
      <w:r>
        <w:rPr>
          <w:color w:val="231F20"/>
          <w:sz w:val="21"/>
        </w:rPr>
        <w:t xml:space="preserve"> attorney with a general power or a power to apply or</w:t>
      </w:r>
      <w:proofErr w:type="gramStart"/>
      <w:r>
        <w:rPr>
          <w:color w:val="231F20"/>
          <w:sz w:val="21"/>
        </w:rPr>
        <w:t>, as the case may be, receive</w:t>
      </w:r>
      <w:proofErr w:type="gramEnd"/>
      <w:r>
        <w:rPr>
          <w:color w:val="231F20"/>
          <w:sz w:val="21"/>
        </w:rPr>
        <w:t xml:space="preserve"> benefit,</w:t>
      </w:r>
      <w:r>
        <w:rPr>
          <w:color w:val="231F20"/>
          <w:spacing w:val="-4"/>
          <w:sz w:val="21"/>
        </w:rPr>
        <w:t xml:space="preserve"> </w:t>
      </w:r>
      <w:r>
        <w:rPr>
          <w:color w:val="231F20"/>
          <w:sz w:val="21"/>
        </w:rPr>
        <w:t>has</w:t>
      </w:r>
      <w:r>
        <w:rPr>
          <w:color w:val="231F20"/>
          <w:spacing w:val="-3"/>
          <w:sz w:val="21"/>
        </w:rPr>
        <w:t xml:space="preserve"> </w:t>
      </w:r>
      <w:r>
        <w:rPr>
          <w:color w:val="231F20"/>
          <w:sz w:val="21"/>
        </w:rPr>
        <w:t>been</w:t>
      </w:r>
      <w:r>
        <w:rPr>
          <w:color w:val="231F20"/>
          <w:spacing w:val="-3"/>
          <w:sz w:val="21"/>
        </w:rPr>
        <w:t xml:space="preserve"> </w:t>
      </w:r>
      <w:r>
        <w:rPr>
          <w:color w:val="231F20"/>
          <w:sz w:val="21"/>
        </w:rPr>
        <w:t>appointed</w:t>
      </w:r>
      <w:r>
        <w:rPr>
          <w:color w:val="231F20"/>
          <w:spacing w:val="-3"/>
          <w:sz w:val="21"/>
        </w:rPr>
        <w:t xml:space="preserve"> </w:t>
      </w:r>
      <w:r>
        <w:rPr>
          <w:color w:val="231F20"/>
          <w:sz w:val="21"/>
        </w:rPr>
        <w:t>by</w:t>
      </w:r>
      <w:r>
        <w:rPr>
          <w:color w:val="231F20"/>
          <w:spacing w:val="-5"/>
          <w:sz w:val="21"/>
        </w:rPr>
        <w:t xml:space="preserve"> </w:t>
      </w:r>
      <w:r>
        <w:rPr>
          <w:color w:val="231F20"/>
          <w:sz w:val="21"/>
        </w:rPr>
        <w:t>that</w:t>
      </w:r>
      <w:r>
        <w:rPr>
          <w:color w:val="231F20"/>
          <w:spacing w:val="-4"/>
          <w:sz w:val="21"/>
        </w:rPr>
        <w:t xml:space="preserve"> </w:t>
      </w:r>
      <w:r>
        <w:rPr>
          <w:color w:val="231F20"/>
          <w:sz w:val="21"/>
        </w:rPr>
        <w:t>person</w:t>
      </w:r>
      <w:r>
        <w:rPr>
          <w:color w:val="231F20"/>
          <w:spacing w:val="-3"/>
          <w:sz w:val="21"/>
        </w:rPr>
        <w:t xml:space="preserve"> </w:t>
      </w:r>
      <w:r>
        <w:rPr>
          <w:color w:val="231F20"/>
          <w:sz w:val="21"/>
        </w:rPr>
        <w:t>under</w:t>
      </w:r>
      <w:r>
        <w:rPr>
          <w:color w:val="231F20"/>
          <w:spacing w:val="-4"/>
          <w:sz w:val="21"/>
        </w:rPr>
        <w:t xml:space="preserve"> </w:t>
      </w:r>
      <w:r>
        <w:rPr>
          <w:color w:val="231F20"/>
          <w:sz w:val="21"/>
        </w:rPr>
        <w:t>the</w:t>
      </w:r>
      <w:r>
        <w:rPr>
          <w:color w:val="231F20"/>
          <w:spacing w:val="-3"/>
          <w:sz w:val="21"/>
        </w:rPr>
        <w:t xml:space="preserve"> </w:t>
      </w:r>
      <w:r>
        <w:rPr>
          <w:color w:val="231F20"/>
          <w:sz w:val="21"/>
        </w:rPr>
        <w:t>Powers</w:t>
      </w:r>
      <w:r>
        <w:rPr>
          <w:color w:val="231F20"/>
          <w:spacing w:val="-3"/>
          <w:sz w:val="21"/>
        </w:rPr>
        <w:t xml:space="preserve"> </w:t>
      </w:r>
      <w:r>
        <w:rPr>
          <w:color w:val="231F20"/>
          <w:sz w:val="21"/>
        </w:rPr>
        <w:t>of</w:t>
      </w:r>
      <w:r>
        <w:rPr>
          <w:color w:val="231F20"/>
          <w:spacing w:val="-2"/>
          <w:sz w:val="21"/>
        </w:rPr>
        <w:t xml:space="preserve"> </w:t>
      </w:r>
      <w:r>
        <w:rPr>
          <w:color w:val="231F20"/>
          <w:sz w:val="21"/>
        </w:rPr>
        <w:t>Attorney</w:t>
      </w:r>
      <w:r>
        <w:rPr>
          <w:color w:val="231F20"/>
          <w:spacing w:val="-5"/>
          <w:sz w:val="21"/>
        </w:rPr>
        <w:t xml:space="preserve"> </w:t>
      </w:r>
      <w:r>
        <w:rPr>
          <w:color w:val="231F20"/>
          <w:sz w:val="21"/>
        </w:rPr>
        <w:t>Act</w:t>
      </w:r>
      <w:r>
        <w:rPr>
          <w:color w:val="231F20"/>
          <w:spacing w:val="-7"/>
          <w:sz w:val="21"/>
        </w:rPr>
        <w:t xml:space="preserve"> </w:t>
      </w:r>
      <w:r>
        <w:rPr>
          <w:color w:val="231F20"/>
          <w:sz w:val="21"/>
        </w:rPr>
        <w:t xml:space="preserve">1971, the Enduring Powers of Attorney Act 1985 or the Mental Capacity Act 2005 or </w:t>
      </w:r>
      <w:r>
        <w:rPr>
          <w:color w:val="231F20"/>
          <w:spacing w:val="-2"/>
          <w:sz w:val="21"/>
        </w:rPr>
        <w:t>otherwise,</w:t>
      </w:r>
    </w:p>
    <w:p w14:paraId="46DA49F2" w14:textId="77777777" w:rsidR="003D3726" w:rsidRDefault="000E0BEF">
      <w:pPr>
        <w:pStyle w:val="BodyText"/>
        <w:ind w:left="1139" w:right="566" w:firstLine="0"/>
      </w:pPr>
      <w:r>
        <w:rPr>
          <w:color w:val="231F20"/>
        </w:rPr>
        <w:t>that</w:t>
      </w:r>
      <w:r>
        <w:rPr>
          <w:color w:val="231F20"/>
          <w:spacing w:val="-3"/>
        </w:rPr>
        <w:t xml:space="preserve"> </w:t>
      </w:r>
      <w:r>
        <w:rPr>
          <w:color w:val="231F20"/>
        </w:rPr>
        <w:t>deputy,</w:t>
      </w:r>
      <w:r>
        <w:rPr>
          <w:color w:val="231F20"/>
          <w:spacing w:val="-3"/>
        </w:rPr>
        <w:t xml:space="preserve"> </w:t>
      </w:r>
      <w:r>
        <w:rPr>
          <w:color w:val="231F20"/>
        </w:rPr>
        <w:t>judicial</w:t>
      </w:r>
      <w:r>
        <w:rPr>
          <w:color w:val="231F20"/>
          <w:spacing w:val="-1"/>
        </w:rPr>
        <w:t xml:space="preserve"> </w:t>
      </w:r>
      <w:r>
        <w:rPr>
          <w:color w:val="231F20"/>
        </w:rPr>
        <w:t>factor,</w:t>
      </w:r>
      <w:r>
        <w:rPr>
          <w:color w:val="231F20"/>
          <w:spacing w:val="-3"/>
        </w:rPr>
        <w:t xml:space="preserve"> </w:t>
      </w:r>
      <w:r>
        <w:rPr>
          <w:color w:val="231F20"/>
        </w:rPr>
        <w:t>guardian</w:t>
      </w:r>
      <w:r>
        <w:rPr>
          <w:color w:val="231F20"/>
          <w:spacing w:val="-2"/>
        </w:rPr>
        <w:t xml:space="preserve"> </w:t>
      </w:r>
      <w:r>
        <w:rPr>
          <w:color w:val="231F20"/>
        </w:rPr>
        <w:t>or</w:t>
      </w:r>
      <w:r>
        <w:rPr>
          <w:color w:val="231F20"/>
          <w:spacing w:val="-3"/>
        </w:rPr>
        <w:t xml:space="preserve"> </w:t>
      </w:r>
      <w:r>
        <w:rPr>
          <w:color w:val="231F20"/>
        </w:rPr>
        <w:t>attorney</w:t>
      </w:r>
      <w:proofErr w:type="gramStart"/>
      <w:r>
        <w:rPr>
          <w:color w:val="231F20"/>
        </w:rPr>
        <w:t>,</w:t>
      </w:r>
      <w:r>
        <w:rPr>
          <w:color w:val="231F20"/>
          <w:spacing w:val="-3"/>
        </w:rPr>
        <w:t xml:space="preserve"> </w:t>
      </w:r>
      <w:r>
        <w:rPr>
          <w:color w:val="231F20"/>
        </w:rPr>
        <w:t>as</w:t>
      </w:r>
      <w:r>
        <w:rPr>
          <w:color w:val="231F20"/>
          <w:spacing w:val="-2"/>
        </w:rPr>
        <w:t xml:space="preserve"> </w:t>
      </w:r>
      <w:r>
        <w:rPr>
          <w:color w:val="231F20"/>
        </w:rPr>
        <w:t>the</w:t>
      </w:r>
      <w:r>
        <w:rPr>
          <w:color w:val="231F20"/>
          <w:spacing w:val="-2"/>
        </w:rPr>
        <w:t xml:space="preserve"> </w:t>
      </w:r>
      <w:r>
        <w:rPr>
          <w:color w:val="231F20"/>
        </w:rPr>
        <w:t>case</w:t>
      </w:r>
      <w:r>
        <w:rPr>
          <w:color w:val="231F20"/>
          <w:spacing w:val="-2"/>
        </w:rPr>
        <w:t xml:space="preserve"> </w:t>
      </w:r>
      <w:r>
        <w:rPr>
          <w:color w:val="231F20"/>
        </w:rPr>
        <w:t>may</w:t>
      </w:r>
      <w:r>
        <w:rPr>
          <w:color w:val="231F20"/>
          <w:spacing w:val="-4"/>
        </w:rPr>
        <w:t xml:space="preserve"> </w:t>
      </w:r>
      <w:r>
        <w:rPr>
          <w:color w:val="231F20"/>
        </w:rPr>
        <w:t>be,</w:t>
      </w:r>
      <w:r>
        <w:rPr>
          <w:color w:val="231F20"/>
          <w:spacing w:val="-3"/>
        </w:rPr>
        <w:t xml:space="preserve"> </w:t>
      </w:r>
      <w:r>
        <w:rPr>
          <w:color w:val="231F20"/>
        </w:rPr>
        <w:t>may</w:t>
      </w:r>
      <w:proofErr w:type="gramEnd"/>
      <w:r>
        <w:rPr>
          <w:color w:val="231F20"/>
          <w:spacing w:val="-4"/>
        </w:rPr>
        <w:t xml:space="preserve"> </w:t>
      </w:r>
      <w:r>
        <w:rPr>
          <w:color w:val="231F20"/>
        </w:rPr>
        <w:t>make</w:t>
      </w:r>
      <w:r>
        <w:rPr>
          <w:color w:val="231F20"/>
          <w:spacing w:val="-2"/>
        </w:rPr>
        <w:t xml:space="preserve"> </w:t>
      </w:r>
      <w:r>
        <w:rPr>
          <w:color w:val="231F20"/>
        </w:rPr>
        <w:t>an application on behalf of that person.</w:t>
      </w:r>
    </w:p>
    <w:p w14:paraId="3F539F88" w14:textId="6968F304" w:rsidR="003D3726" w:rsidRDefault="000E0BEF" w:rsidP="003E2224">
      <w:pPr>
        <w:pStyle w:val="ListParagraph"/>
        <w:numPr>
          <w:ilvl w:val="0"/>
          <w:numId w:val="45"/>
        </w:numPr>
        <w:tabs>
          <w:tab w:val="left" w:pos="1140"/>
        </w:tabs>
        <w:spacing w:before="1"/>
        <w:ind w:left="1140" w:right="664"/>
        <w:rPr>
          <w:sz w:val="21"/>
        </w:rPr>
      </w:pPr>
      <w:r>
        <w:rPr>
          <w:color w:val="231F20"/>
          <w:sz w:val="21"/>
        </w:rPr>
        <w:t xml:space="preserve">Where a person who is liable to pay </w:t>
      </w:r>
      <w:r w:rsidR="008A6D7A">
        <w:rPr>
          <w:color w:val="231F20"/>
          <w:sz w:val="21"/>
        </w:rPr>
        <w:t>Council Tax</w:t>
      </w:r>
      <w:r>
        <w:rPr>
          <w:color w:val="231F20"/>
          <w:sz w:val="21"/>
        </w:rPr>
        <w:t xml:space="preserve"> in respect of a dwelling is unable for the time being to act and sub-paragraph (2) does not apply to him, the authority may, upon written</w:t>
      </w:r>
      <w:r>
        <w:rPr>
          <w:color w:val="231F20"/>
          <w:spacing w:val="-2"/>
          <w:sz w:val="21"/>
        </w:rPr>
        <w:t xml:space="preserve"> </w:t>
      </w:r>
      <w:r>
        <w:rPr>
          <w:color w:val="231F20"/>
          <w:sz w:val="21"/>
        </w:rPr>
        <w:t>application</w:t>
      </w:r>
      <w:r>
        <w:rPr>
          <w:color w:val="231F20"/>
          <w:spacing w:val="-2"/>
          <w:sz w:val="21"/>
        </w:rPr>
        <w:t xml:space="preserve"> </w:t>
      </w:r>
      <w:r>
        <w:rPr>
          <w:color w:val="231F20"/>
          <w:sz w:val="21"/>
        </w:rPr>
        <w:t>made</w:t>
      </w:r>
      <w:r>
        <w:rPr>
          <w:color w:val="231F20"/>
          <w:spacing w:val="-2"/>
          <w:sz w:val="21"/>
        </w:rPr>
        <w:t xml:space="preserve"> </w:t>
      </w:r>
      <w:r>
        <w:rPr>
          <w:color w:val="231F20"/>
          <w:sz w:val="21"/>
        </w:rPr>
        <w:t>to</w:t>
      </w:r>
      <w:r>
        <w:rPr>
          <w:color w:val="231F20"/>
          <w:spacing w:val="-2"/>
          <w:sz w:val="21"/>
        </w:rPr>
        <w:t xml:space="preserve"> </w:t>
      </w:r>
      <w:r>
        <w:rPr>
          <w:color w:val="231F20"/>
          <w:sz w:val="21"/>
        </w:rPr>
        <w:t>them</w:t>
      </w:r>
      <w:r>
        <w:rPr>
          <w:color w:val="231F20"/>
          <w:spacing w:val="-3"/>
          <w:sz w:val="21"/>
        </w:rPr>
        <w:t xml:space="preserve"> </w:t>
      </w:r>
      <w:r>
        <w:rPr>
          <w:color w:val="231F20"/>
          <w:sz w:val="21"/>
        </w:rPr>
        <w:t>by</w:t>
      </w:r>
      <w:r>
        <w:rPr>
          <w:color w:val="231F20"/>
          <w:spacing w:val="-4"/>
          <w:sz w:val="21"/>
        </w:rPr>
        <w:t xml:space="preserve"> </w:t>
      </w:r>
      <w:r>
        <w:rPr>
          <w:color w:val="231F20"/>
          <w:sz w:val="21"/>
        </w:rPr>
        <w:t>a</w:t>
      </w:r>
      <w:r>
        <w:rPr>
          <w:color w:val="231F20"/>
          <w:spacing w:val="-2"/>
          <w:sz w:val="21"/>
        </w:rPr>
        <w:t xml:space="preserve"> </w:t>
      </w:r>
      <w:r>
        <w:rPr>
          <w:color w:val="231F20"/>
          <w:sz w:val="21"/>
        </w:rPr>
        <w:t>person</w:t>
      </w:r>
      <w:r>
        <w:rPr>
          <w:color w:val="231F20"/>
          <w:spacing w:val="-2"/>
          <w:sz w:val="21"/>
        </w:rPr>
        <w:t xml:space="preserve"> </w:t>
      </w:r>
      <w:r>
        <w:rPr>
          <w:color w:val="231F20"/>
          <w:sz w:val="21"/>
        </w:rPr>
        <w:t>who,</w:t>
      </w:r>
      <w:r>
        <w:rPr>
          <w:color w:val="231F20"/>
          <w:spacing w:val="-3"/>
          <w:sz w:val="21"/>
        </w:rPr>
        <w:t xml:space="preserve"> </w:t>
      </w:r>
      <w:r>
        <w:rPr>
          <w:color w:val="231F20"/>
          <w:sz w:val="21"/>
        </w:rPr>
        <w:t>if</w:t>
      </w:r>
      <w:r>
        <w:rPr>
          <w:color w:val="231F20"/>
          <w:spacing w:val="-1"/>
          <w:sz w:val="21"/>
        </w:rPr>
        <w:t xml:space="preserve"> </w:t>
      </w:r>
      <w:r>
        <w:rPr>
          <w:color w:val="231F20"/>
          <w:sz w:val="21"/>
        </w:rPr>
        <w:t>a</w:t>
      </w:r>
      <w:r>
        <w:rPr>
          <w:color w:val="231F20"/>
          <w:spacing w:val="-2"/>
          <w:sz w:val="21"/>
        </w:rPr>
        <w:t xml:space="preserve"> </w:t>
      </w:r>
      <w:r>
        <w:rPr>
          <w:color w:val="231F20"/>
          <w:sz w:val="21"/>
        </w:rPr>
        <w:t>natural</w:t>
      </w:r>
      <w:r>
        <w:rPr>
          <w:color w:val="231F20"/>
          <w:spacing w:val="-1"/>
          <w:sz w:val="21"/>
        </w:rPr>
        <w:t xml:space="preserve"> </w:t>
      </w:r>
      <w:r>
        <w:rPr>
          <w:color w:val="231F20"/>
          <w:sz w:val="21"/>
        </w:rPr>
        <w:t>person,</w:t>
      </w:r>
      <w:r>
        <w:rPr>
          <w:color w:val="231F20"/>
          <w:spacing w:val="-3"/>
          <w:sz w:val="21"/>
        </w:rPr>
        <w:t xml:space="preserve"> </w:t>
      </w:r>
      <w:r>
        <w:rPr>
          <w:color w:val="231F20"/>
          <w:sz w:val="21"/>
        </w:rPr>
        <w:t>is</w:t>
      </w:r>
      <w:r>
        <w:rPr>
          <w:color w:val="231F20"/>
          <w:spacing w:val="-2"/>
          <w:sz w:val="21"/>
        </w:rPr>
        <w:t xml:space="preserve"> </w:t>
      </w:r>
      <w:r>
        <w:rPr>
          <w:color w:val="231F20"/>
          <w:sz w:val="21"/>
        </w:rPr>
        <w:t>over</w:t>
      </w:r>
      <w:r>
        <w:rPr>
          <w:color w:val="231F20"/>
          <w:spacing w:val="-3"/>
          <w:sz w:val="21"/>
        </w:rPr>
        <w:t xml:space="preserve"> </w:t>
      </w:r>
      <w:r>
        <w:rPr>
          <w:color w:val="231F20"/>
          <w:sz w:val="21"/>
        </w:rPr>
        <w:t>the</w:t>
      </w:r>
      <w:r>
        <w:rPr>
          <w:color w:val="231F20"/>
          <w:spacing w:val="-2"/>
          <w:sz w:val="21"/>
        </w:rPr>
        <w:t xml:space="preserve"> </w:t>
      </w:r>
      <w:r>
        <w:rPr>
          <w:color w:val="231F20"/>
          <w:sz w:val="21"/>
        </w:rPr>
        <w:t>age</w:t>
      </w:r>
      <w:r>
        <w:rPr>
          <w:color w:val="231F20"/>
          <w:spacing w:val="-2"/>
          <w:sz w:val="21"/>
        </w:rPr>
        <w:t xml:space="preserve"> </w:t>
      </w:r>
      <w:r>
        <w:rPr>
          <w:color w:val="231F20"/>
          <w:sz w:val="21"/>
        </w:rPr>
        <w:t>of</w:t>
      </w:r>
      <w:r>
        <w:rPr>
          <w:color w:val="231F20"/>
          <w:spacing w:val="-1"/>
          <w:sz w:val="21"/>
        </w:rPr>
        <w:t xml:space="preserve"> </w:t>
      </w:r>
      <w:r>
        <w:rPr>
          <w:color w:val="231F20"/>
          <w:sz w:val="21"/>
        </w:rPr>
        <w:t>18, appoint that person to exercise on behalf of the person who is unable to act, any right to which</w:t>
      </w:r>
      <w:r>
        <w:rPr>
          <w:color w:val="231F20"/>
          <w:spacing w:val="-2"/>
          <w:sz w:val="21"/>
        </w:rPr>
        <w:t xml:space="preserve"> </w:t>
      </w:r>
      <w:r>
        <w:rPr>
          <w:color w:val="231F20"/>
          <w:sz w:val="21"/>
        </w:rPr>
        <w:t>that</w:t>
      </w:r>
      <w:r>
        <w:rPr>
          <w:color w:val="231F20"/>
          <w:spacing w:val="-3"/>
          <w:sz w:val="21"/>
        </w:rPr>
        <w:t xml:space="preserve"> </w:t>
      </w:r>
      <w:r>
        <w:rPr>
          <w:color w:val="231F20"/>
          <w:sz w:val="21"/>
        </w:rPr>
        <w:t>person</w:t>
      </w:r>
      <w:r>
        <w:rPr>
          <w:color w:val="231F20"/>
          <w:spacing w:val="-4"/>
          <w:sz w:val="21"/>
        </w:rPr>
        <w:t xml:space="preserve"> </w:t>
      </w:r>
      <w:r>
        <w:rPr>
          <w:color w:val="231F20"/>
          <w:sz w:val="21"/>
        </w:rPr>
        <w:t>might</w:t>
      </w:r>
      <w:r>
        <w:rPr>
          <w:color w:val="231F20"/>
          <w:spacing w:val="-3"/>
          <w:sz w:val="21"/>
        </w:rPr>
        <w:t xml:space="preserve"> </w:t>
      </w:r>
      <w:r>
        <w:rPr>
          <w:color w:val="231F20"/>
          <w:sz w:val="21"/>
        </w:rPr>
        <w:t>be</w:t>
      </w:r>
      <w:r>
        <w:rPr>
          <w:color w:val="231F20"/>
          <w:spacing w:val="-2"/>
          <w:sz w:val="21"/>
        </w:rPr>
        <w:t xml:space="preserve"> </w:t>
      </w:r>
      <w:r>
        <w:rPr>
          <w:color w:val="231F20"/>
          <w:sz w:val="21"/>
        </w:rPr>
        <w:t>entitled</w:t>
      </w:r>
      <w:r>
        <w:rPr>
          <w:color w:val="231F20"/>
          <w:spacing w:val="-2"/>
          <w:sz w:val="21"/>
        </w:rPr>
        <w:t xml:space="preserve"> </w:t>
      </w:r>
      <w:r>
        <w:rPr>
          <w:color w:val="231F20"/>
          <w:sz w:val="21"/>
        </w:rPr>
        <w:t>under</w:t>
      </w:r>
      <w:r>
        <w:rPr>
          <w:color w:val="231F20"/>
          <w:spacing w:val="-3"/>
          <w:sz w:val="21"/>
        </w:rPr>
        <w:t xml:space="preserve"> </w:t>
      </w:r>
      <w:r>
        <w:rPr>
          <w:color w:val="231F20"/>
          <w:sz w:val="21"/>
        </w:rPr>
        <w:t>this</w:t>
      </w:r>
      <w:r>
        <w:rPr>
          <w:color w:val="231F20"/>
          <w:spacing w:val="-2"/>
          <w:sz w:val="21"/>
        </w:rPr>
        <w:t xml:space="preserve"> </w:t>
      </w:r>
      <w:r>
        <w:rPr>
          <w:color w:val="231F20"/>
          <w:sz w:val="21"/>
        </w:rPr>
        <w:t>scheme</w:t>
      </w:r>
      <w:r>
        <w:rPr>
          <w:color w:val="231F20"/>
          <w:spacing w:val="-2"/>
          <w:sz w:val="21"/>
        </w:rPr>
        <w:t xml:space="preserve"> </w:t>
      </w:r>
      <w:r>
        <w:rPr>
          <w:color w:val="231F20"/>
          <w:sz w:val="21"/>
        </w:rPr>
        <w:t>and</w:t>
      </w:r>
      <w:r>
        <w:rPr>
          <w:color w:val="231F20"/>
          <w:spacing w:val="-2"/>
          <w:sz w:val="21"/>
        </w:rPr>
        <w:t xml:space="preserve"> </w:t>
      </w:r>
      <w:r>
        <w:rPr>
          <w:color w:val="231F20"/>
          <w:sz w:val="21"/>
        </w:rPr>
        <w:t>to</w:t>
      </w:r>
      <w:r>
        <w:rPr>
          <w:color w:val="231F20"/>
          <w:spacing w:val="-2"/>
          <w:sz w:val="21"/>
        </w:rPr>
        <w:t xml:space="preserve"> </w:t>
      </w:r>
      <w:r>
        <w:rPr>
          <w:color w:val="231F20"/>
          <w:sz w:val="21"/>
        </w:rPr>
        <w:t>receive</w:t>
      </w:r>
      <w:r>
        <w:rPr>
          <w:color w:val="231F20"/>
          <w:spacing w:val="-2"/>
          <w:sz w:val="21"/>
        </w:rPr>
        <w:t xml:space="preserve"> </w:t>
      </w:r>
      <w:r>
        <w:rPr>
          <w:color w:val="231F20"/>
          <w:sz w:val="21"/>
        </w:rPr>
        <w:t>and</w:t>
      </w:r>
      <w:r>
        <w:rPr>
          <w:color w:val="231F20"/>
          <w:spacing w:val="-2"/>
          <w:sz w:val="21"/>
        </w:rPr>
        <w:t xml:space="preserve"> </w:t>
      </w:r>
      <w:r>
        <w:rPr>
          <w:color w:val="231F20"/>
          <w:sz w:val="21"/>
        </w:rPr>
        <w:t>deal</w:t>
      </w:r>
      <w:r>
        <w:rPr>
          <w:color w:val="231F20"/>
          <w:spacing w:val="-1"/>
          <w:sz w:val="21"/>
        </w:rPr>
        <w:t xml:space="preserve"> </w:t>
      </w:r>
      <w:r>
        <w:rPr>
          <w:color w:val="231F20"/>
          <w:sz w:val="21"/>
        </w:rPr>
        <w:t>on</w:t>
      </w:r>
      <w:r>
        <w:rPr>
          <w:color w:val="231F20"/>
          <w:spacing w:val="-2"/>
          <w:sz w:val="21"/>
        </w:rPr>
        <w:t xml:space="preserve"> </w:t>
      </w:r>
      <w:r>
        <w:rPr>
          <w:color w:val="231F20"/>
          <w:sz w:val="21"/>
        </w:rPr>
        <w:t>his</w:t>
      </w:r>
      <w:r>
        <w:rPr>
          <w:color w:val="231F20"/>
          <w:spacing w:val="-2"/>
          <w:sz w:val="21"/>
        </w:rPr>
        <w:t xml:space="preserve"> </w:t>
      </w:r>
      <w:r>
        <w:rPr>
          <w:color w:val="231F20"/>
          <w:sz w:val="21"/>
        </w:rPr>
        <w:t>behalf with any sums payable to him.</w:t>
      </w:r>
    </w:p>
    <w:p w14:paraId="061BFD5A" w14:textId="7DDCD2BF" w:rsidR="003D3726" w:rsidRDefault="000E0BEF" w:rsidP="003E2224">
      <w:pPr>
        <w:pStyle w:val="ListParagraph"/>
        <w:numPr>
          <w:ilvl w:val="0"/>
          <w:numId w:val="45"/>
        </w:numPr>
        <w:tabs>
          <w:tab w:val="left" w:pos="1140"/>
        </w:tabs>
        <w:ind w:left="1140" w:right="593"/>
        <w:rPr>
          <w:sz w:val="21"/>
        </w:rPr>
      </w:pPr>
      <w:r>
        <w:rPr>
          <w:color w:val="231F20"/>
          <w:sz w:val="21"/>
        </w:rPr>
        <w:t>Where</w:t>
      </w:r>
      <w:r>
        <w:rPr>
          <w:color w:val="231F20"/>
          <w:spacing w:val="-2"/>
          <w:sz w:val="21"/>
        </w:rPr>
        <w:t xml:space="preserve"> </w:t>
      </w:r>
      <w:r>
        <w:rPr>
          <w:color w:val="231F20"/>
          <w:sz w:val="21"/>
        </w:rPr>
        <w:t>a</w:t>
      </w:r>
      <w:r>
        <w:rPr>
          <w:color w:val="231F20"/>
          <w:spacing w:val="-2"/>
          <w:sz w:val="21"/>
        </w:rPr>
        <w:t xml:space="preserve"> </w:t>
      </w:r>
      <w:r>
        <w:rPr>
          <w:color w:val="231F20"/>
          <w:sz w:val="21"/>
        </w:rPr>
        <w:t>person</w:t>
      </w:r>
      <w:r>
        <w:rPr>
          <w:color w:val="231F20"/>
          <w:spacing w:val="-2"/>
          <w:sz w:val="21"/>
        </w:rPr>
        <w:t xml:space="preserve"> </w:t>
      </w:r>
      <w:r>
        <w:rPr>
          <w:color w:val="231F20"/>
          <w:sz w:val="21"/>
        </w:rPr>
        <w:t>who</w:t>
      </w:r>
      <w:r>
        <w:rPr>
          <w:color w:val="231F20"/>
          <w:spacing w:val="-2"/>
          <w:sz w:val="21"/>
        </w:rPr>
        <w:t xml:space="preserve"> </w:t>
      </w:r>
      <w:r>
        <w:rPr>
          <w:color w:val="231F20"/>
          <w:sz w:val="21"/>
        </w:rPr>
        <w:t>is</w:t>
      </w:r>
      <w:r>
        <w:rPr>
          <w:color w:val="231F20"/>
          <w:spacing w:val="-2"/>
          <w:sz w:val="21"/>
        </w:rPr>
        <w:t xml:space="preserve"> </w:t>
      </w:r>
      <w:r>
        <w:rPr>
          <w:color w:val="231F20"/>
          <w:sz w:val="21"/>
        </w:rPr>
        <w:t>liable</w:t>
      </w:r>
      <w:r>
        <w:rPr>
          <w:color w:val="231F20"/>
          <w:spacing w:val="-2"/>
          <w:sz w:val="21"/>
        </w:rPr>
        <w:t xml:space="preserve"> </w:t>
      </w:r>
      <w:r>
        <w:rPr>
          <w:color w:val="231F20"/>
          <w:sz w:val="21"/>
        </w:rPr>
        <w:t>to</w:t>
      </w:r>
      <w:r>
        <w:rPr>
          <w:color w:val="231F20"/>
          <w:spacing w:val="-2"/>
          <w:sz w:val="21"/>
        </w:rPr>
        <w:t xml:space="preserve"> </w:t>
      </w:r>
      <w:r>
        <w:rPr>
          <w:color w:val="231F20"/>
          <w:sz w:val="21"/>
        </w:rPr>
        <w:t>pay</w:t>
      </w:r>
      <w:r>
        <w:rPr>
          <w:color w:val="231F20"/>
          <w:spacing w:val="-4"/>
          <w:sz w:val="21"/>
        </w:rPr>
        <w:t xml:space="preserve"> </w:t>
      </w:r>
      <w:r w:rsidR="008A6D7A">
        <w:rPr>
          <w:color w:val="231F20"/>
          <w:sz w:val="21"/>
        </w:rPr>
        <w:t>Council Tax</w:t>
      </w:r>
      <w:r>
        <w:rPr>
          <w:color w:val="231F20"/>
          <w:spacing w:val="-2"/>
          <w:sz w:val="21"/>
        </w:rPr>
        <w:t xml:space="preserve"> </w:t>
      </w:r>
      <w:r>
        <w:rPr>
          <w:color w:val="231F20"/>
          <w:sz w:val="21"/>
        </w:rPr>
        <w:t>in</w:t>
      </w:r>
      <w:r>
        <w:rPr>
          <w:color w:val="231F20"/>
          <w:spacing w:val="-2"/>
          <w:sz w:val="21"/>
        </w:rPr>
        <w:t xml:space="preserve"> </w:t>
      </w:r>
      <w:r>
        <w:rPr>
          <w:color w:val="231F20"/>
          <w:sz w:val="21"/>
        </w:rPr>
        <w:t>respect</w:t>
      </w:r>
      <w:r>
        <w:rPr>
          <w:color w:val="231F20"/>
          <w:spacing w:val="-3"/>
          <w:sz w:val="21"/>
        </w:rPr>
        <w:t xml:space="preserve"> </w:t>
      </w:r>
      <w:r>
        <w:rPr>
          <w:color w:val="231F20"/>
          <w:sz w:val="21"/>
        </w:rPr>
        <w:t>of</w:t>
      </w:r>
      <w:r>
        <w:rPr>
          <w:color w:val="231F20"/>
          <w:spacing w:val="-1"/>
          <w:sz w:val="21"/>
        </w:rPr>
        <w:t xml:space="preserve"> </w:t>
      </w:r>
      <w:r>
        <w:rPr>
          <w:color w:val="231F20"/>
          <w:sz w:val="21"/>
        </w:rPr>
        <w:t>a</w:t>
      </w:r>
      <w:r>
        <w:rPr>
          <w:color w:val="231F20"/>
          <w:spacing w:val="-2"/>
          <w:sz w:val="21"/>
        </w:rPr>
        <w:t xml:space="preserve"> </w:t>
      </w:r>
      <w:r>
        <w:rPr>
          <w:color w:val="231F20"/>
          <w:sz w:val="21"/>
        </w:rPr>
        <w:t>dwelling</w:t>
      </w:r>
      <w:r>
        <w:rPr>
          <w:color w:val="231F20"/>
          <w:spacing w:val="-4"/>
          <w:sz w:val="21"/>
        </w:rPr>
        <w:t xml:space="preserve"> </w:t>
      </w:r>
      <w:r>
        <w:rPr>
          <w:color w:val="231F20"/>
          <w:sz w:val="21"/>
        </w:rPr>
        <w:t>is</w:t>
      </w:r>
      <w:r>
        <w:rPr>
          <w:color w:val="231F20"/>
          <w:spacing w:val="-2"/>
          <w:sz w:val="21"/>
        </w:rPr>
        <w:t xml:space="preserve"> </w:t>
      </w:r>
      <w:r>
        <w:rPr>
          <w:color w:val="231F20"/>
          <w:sz w:val="21"/>
        </w:rPr>
        <w:t>for</w:t>
      </w:r>
      <w:r>
        <w:rPr>
          <w:color w:val="231F20"/>
          <w:spacing w:val="-3"/>
          <w:sz w:val="21"/>
        </w:rPr>
        <w:t xml:space="preserve"> </w:t>
      </w:r>
      <w:r>
        <w:rPr>
          <w:color w:val="231F20"/>
          <w:sz w:val="21"/>
        </w:rPr>
        <w:t>the</w:t>
      </w:r>
      <w:r>
        <w:rPr>
          <w:color w:val="231F20"/>
          <w:spacing w:val="-2"/>
          <w:sz w:val="21"/>
        </w:rPr>
        <w:t xml:space="preserve"> </w:t>
      </w:r>
      <w:r>
        <w:rPr>
          <w:color w:val="231F20"/>
          <w:sz w:val="21"/>
        </w:rPr>
        <w:t>time</w:t>
      </w:r>
      <w:r>
        <w:rPr>
          <w:color w:val="231F20"/>
          <w:spacing w:val="-2"/>
          <w:sz w:val="21"/>
        </w:rPr>
        <w:t xml:space="preserve"> </w:t>
      </w:r>
      <w:r>
        <w:rPr>
          <w:color w:val="231F20"/>
          <w:sz w:val="21"/>
        </w:rPr>
        <w:t>being unable to act and the Secretary of State has appointed a person to act on his behalf under regulation 33 of the Social Security (Claims and Payments) Regulations 1987 (persons unable</w:t>
      </w:r>
      <w:r>
        <w:rPr>
          <w:color w:val="231F20"/>
          <w:spacing w:val="-1"/>
          <w:sz w:val="21"/>
        </w:rPr>
        <w:t xml:space="preserve"> </w:t>
      </w:r>
      <w:r>
        <w:rPr>
          <w:color w:val="231F20"/>
          <w:sz w:val="21"/>
        </w:rPr>
        <w:t>to</w:t>
      </w:r>
      <w:r>
        <w:rPr>
          <w:color w:val="231F20"/>
          <w:spacing w:val="-1"/>
          <w:sz w:val="21"/>
        </w:rPr>
        <w:t xml:space="preserve"> </w:t>
      </w:r>
      <w:r>
        <w:rPr>
          <w:color w:val="231F20"/>
          <w:sz w:val="21"/>
        </w:rPr>
        <w:t>act),</w:t>
      </w:r>
      <w:r>
        <w:rPr>
          <w:color w:val="231F20"/>
          <w:spacing w:val="-2"/>
          <w:sz w:val="21"/>
        </w:rPr>
        <w:t xml:space="preserve"> </w:t>
      </w:r>
      <w:r>
        <w:rPr>
          <w:color w:val="231F20"/>
          <w:sz w:val="21"/>
        </w:rPr>
        <w:t>the</w:t>
      </w:r>
      <w:r>
        <w:rPr>
          <w:color w:val="231F20"/>
          <w:spacing w:val="-1"/>
          <w:sz w:val="21"/>
        </w:rPr>
        <w:t xml:space="preserve"> </w:t>
      </w:r>
      <w:r>
        <w:rPr>
          <w:color w:val="231F20"/>
          <w:sz w:val="21"/>
        </w:rPr>
        <w:t>authority</w:t>
      </w:r>
      <w:r>
        <w:rPr>
          <w:color w:val="231F20"/>
          <w:spacing w:val="-3"/>
          <w:sz w:val="21"/>
        </w:rPr>
        <w:t xml:space="preserve"> </w:t>
      </w:r>
      <w:r>
        <w:rPr>
          <w:color w:val="231F20"/>
          <w:sz w:val="21"/>
        </w:rPr>
        <w:t>may</w:t>
      </w:r>
      <w:r>
        <w:rPr>
          <w:color w:val="231F20"/>
          <w:spacing w:val="-3"/>
          <w:sz w:val="21"/>
        </w:rPr>
        <w:t xml:space="preserve"> </w:t>
      </w:r>
      <w:r>
        <w:rPr>
          <w:color w:val="231F20"/>
          <w:sz w:val="21"/>
        </w:rPr>
        <w:t>if that</w:t>
      </w:r>
      <w:r>
        <w:rPr>
          <w:color w:val="231F20"/>
          <w:spacing w:val="-2"/>
          <w:sz w:val="21"/>
        </w:rPr>
        <w:t xml:space="preserve"> </w:t>
      </w:r>
      <w:r>
        <w:rPr>
          <w:color w:val="231F20"/>
          <w:sz w:val="21"/>
        </w:rPr>
        <w:t>person</w:t>
      </w:r>
      <w:r>
        <w:rPr>
          <w:color w:val="231F20"/>
          <w:spacing w:val="-1"/>
          <w:sz w:val="21"/>
        </w:rPr>
        <w:t xml:space="preserve"> </w:t>
      </w:r>
      <w:r>
        <w:rPr>
          <w:color w:val="231F20"/>
          <w:sz w:val="21"/>
        </w:rPr>
        <w:t>agrees,</w:t>
      </w:r>
      <w:r>
        <w:rPr>
          <w:color w:val="231F20"/>
          <w:spacing w:val="-2"/>
          <w:sz w:val="21"/>
        </w:rPr>
        <w:t xml:space="preserve"> </w:t>
      </w:r>
      <w:r>
        <w:rPr>
          <w:color w:val="231F20"/>
          <w:sz w:val="21"/>
        </w:rPr>
        <w:t>treat</w:t>
      </w:r>
      <w:r>
        <w:rPr>
          <w:color w:val="231F20"/>
          <w:spacing w:val="-2"/>
          <w:sz w:val="21"/>
        </w:rPr>
        <w:t xml:space="preserve"> </w:t>
      </w:r>
      <w:r>
        <w:rPr>
          <w:color w:val="231F20"/>
          <w:sz w:val="21"/>
        </w:rPr>
        <w:t>him as</w:t>
      </w:r>
      <w:r>
        <w:rPr>
          <w:color w:val="231F20"/>
          <w:spacing w:val="-3"/>
          <w:sz w:val="21"/>
        </w:rPr>
        <w:t xml:space="preserve"> </w:t>
      </w:r>
      <w:r>
        <w:rPr>
          <w:color w:val="231F20"/>
          <w:sz w:val="21"/>
        </w:rPr>
        <w:t>if he</w:t>
      </w:r>
      <w:r>
        <w:rPr>
          <w:color w:val="231F20"/>
          <w:spacing w:val="-1"/>
          <w:sz w:val="21"/>
        </w:rPr>
        <w:t xml:space="preserve"> </w:t>
      </w:r>
      <w:r>
        <w:rPr>
          <w:color w:val="231F20"/>
          <w:sz w:val="21"/>
        </w:rPr>
        <w:t>had</w:t>
      </w:r>
      <w:r>
        <w:rPr>
          <w:color w:val="231F20"/>
          <w:spacing w:val="-1"/>
          <w:sz w:val="21"/>
        </w:rPr>
        <w:t xml:space="preserve"> </w:t>
      </w:r>
      <w:r>
        <w:rPr>
          <w:color w:val="231F20"/>
          <w:sz w:val="21"/>
        </w:rPr>
        <w:t>been</w:t>
      </w:r>
      <w:r>
        <w:rPr>
          <w:color w:val="231F20"/>
          <w:spacing w:val="-1"/>
          <w:sz w:val="21"/>
        </w:rPr>
        <w:t xml:space="preserve"> </w:t>
      </w:r>
      <w:r>
        <w:rPr>
          <w:color w:val="231F20"/>
          <w:sz w:val="21"/>
        </w:rPr>
        <w:t xml:space="preserve">appointed </w:t>
      </w:r>
      <w:r>
        <w:rPr>
          <w:color w:val="231F20"/>
          <w:sz w:val="21"/>
        </w:rPr>
        <w:lastRenderedPageBreak/>
        <w:t>by them under sub-paragraph (3).</w:t>
      </w:r>
    </w:p>
    <w:p w14:paraId="7AD30A1B" w14:textId="77777777" w:rsidR="003D3726" w:rsidRDefault="000E0BEF" w:rsidP="003E2224">
      <w:pPr>
        <w:pStyle w:val="ListParagraph"/>
        <w:numPr>
          <w:ilvl w:val="0"/>
          <w:numId w:val="45"/>
        </w:numPr>
        <w:tabs>
          <w:tab w:val="left" w:pos="1141"/>
        </w:tabs>
        <w:ind w:left="1140" w:right="689"/>
        <w:rPr>
          <w:sz w:val="21"/>
        </w:rPr>
      </w:pPr>
      <w:r>
        <w:rPr>
          <w:color w:val="231F20"/>
          <w:sz w:val="21"/>
        </w:rPr>
        <w:t>Where</w:t>
      </w:r>
      <w:r>
        <w:rPr>
          <w:color w:val="231F20"/>
          <w:spacing w:val="-3"/>
          <w:sz w:val="21"/>
        </w:rPr>
        <w:t xml:space="preserve"> </w:t>
      </w:r>
      <w:r>
        <w:rPr>
          <w:color w:val="231F20"/>
          <w:sz w:val="21"/>
        </w:rPr>
        <w:t>the</w:t>
      </w:r>
      <w:r>
        <w:rPr>
          <w:color w:val="231F20"/>
          <w:spacing w:val="-3"/>
          <w:sz w:val="21"/>
        </w:rPr>
        <w:t xml:space="preserve"> </w:t>
      </w:r>
      <w:r>
        <w:rPr>
          <w:color w:val="231F20"/>
          <w:sz w:val="21"/>
        </w:rPr>
        <w:t>authority</w:t>
      </w:r>
      <w:r>
        <w:rPr>
          <w:color w:val="231F20"/>
          <w:spacing w:val="-5"/>
          <w:sz w:val="21"/>
        </w:rPr>
        <w:t xml:space="preserve"> </w:t>
      </w:r>
      <w:r>
        <w:rPr>
          <w:color w:val="231F20"/>
          <w:sz w:val="21"/>
        </w:rPr>
        <w:t>has</w:t>
      </w:r>
      <w:r>
        <w:rPr>
          <w:color w:val="231F20"/>
          <w:spacing w:val="-5"/>
          <w:sz w:val="21"/>
        </w:rPr>
        <w:t xml:space="preserve"> </w:t>
      </w:r>
      <w:r>
        <w:rPr>
          <w:color w:val="231F20"/>
          <w:sz w:val="21"/>
        </w:rPr>
        <w:t>made</w:t>
      </w:r>
      <w:r>
        <w:rPr>
          <w:color w:val="231F20"/>
          <w:spacing w:val="-3"/>
          <w:sz w:val="21"/>
        </w:rPr>
        <w:t xml:space="preserve"> </w:t>
      </w:r>
      <w:r>
        <w:rPr>
          <w:color w:val="231F20"/>
          <w:sz w:val="21"/>
        </w:rPr>
        <w:t>an</w:t>
      </w:r>
      <w:r>
        <w:rPr>
          <w:color w:val="231F20"/>
          <w:spacing w:val="-3"/>
          <w:sz w:val="21"/>
        </w:rPr>
        <w:t xml:space="preserve"> </w:t>
      </w:r>
      <w:r>
        <w:rPr>
          <w:color w:val="231F20"/>
          <w:sz w:val="21"/>
        </w:rPr>
        <w:t>appointment</w:t>
      </w:r>
      <w:r>
        <w:rPr>
          <w:color w:val="231F20"/>
          <w:spacing w:val="-4"/>
          <w:sz w:val="21"/>
        </w:rPr>
        <w:t xml:space="preserve"> </w:t>
      </w:r>
      <w:r>
        <w:rPr>
          <w:color w:val="231F20"/>
          <w:sz w:val="21"/>
        </w:rPr>
        <w:t>under</w:t>
      </w:r>
      <w:r>
        <w:rPr>
          <w:color w:val="231F20"/>
          <w:spacing w:val="-4"/>
          <w:sz w:val="21"/>
        </w:rPr>
        <w:t xml:space="preserve"> </w:t>
      </w:r>
      <w:r>
        <w:rPr>
          <w:color w:val="231F20"/>
          <w:sz w:val="21"/>
        </w:rPr>
        <w:t>sub-paragraph</w:t>
      </w:r>
      <w:r>
        <w:rPr>
          <w:color w:val="231F20"/>
          <w:spacing w:val="-3"/>
          <w:sz w:val="21"/>
        </w:rPr>
        <w:t xml:space="preserve"> </w:t>
      </w:r>
      <w:r>
        <w:rPr>
          <w:color w:val="231F20"/>
          <w:sz w:val="21"/>
        </w:rPr>
        <w:t>(3)</w:t>
      </w:r>
      <w:r>
        <w:rPr>
          <w:color w:val="231F20"/>
          <w:spacing w:val="-4"/>
          <w:sz w:val="21"/>
        </w:rPr>
        <w:t xml:space="preserve"> </w:t>
      </w:r>
      <w:r>
        <w:rPr>
          <w:color w:val="231F20"/>
          <w:sz w:val="21"/>
        </w:rPr>
        <w:t>or</w:t>
      </w:r>
      <w:r>
        <w:rPr>
          <w:color w:val="231F20"/>
          <w:spacing w:val="-4"/>
          <w:sz w:val="21"/>
        </w:rPr>
        <w:t xml:space="preserve"> </w:t>
      </w:r>
      <w:r>
        <w:rPr>
          <w:color w:val="231F20"/>
          <w:sz w:val="21"/>
        </w:rPr>
        <w:t>treated</w:t>
      </w:r>
      <w:r>
        <w:rPr>
          <w:color w:val="231F20"/>
          <w:spacing w:val="-3"/>
          <w:sz w:val="21"/>
        </w:rPr>
        <w:t xml:space="preserve"> </w:t>
      </w:r>
      <w:r>
        <w:rPr>
          <w:color w:val="231F20"/>
          <w:sz w:val="21"/>
        </w:rPr>
        <w:t>a</w:t>
      </w:r>
      <w:r>
        <w:rPr>
          <w:color w:val="231F20"/>
          <w:spacing w:val="-3"/>
          <w:sz w:val="21"/>
        </w:rPr>
        <w:t xml:space="preserve"> </w:t>
      </w:r>
      <w:r>
        <w:rPr>
          <w:color w:val="231F20"/>
          <w:sz w:val="21"/>
        </w:rPr>
        <w:t>person as an appointee under sub-paragraph (</w:t>
      </w:r>
      <w:proofErr w:type="gramStart"/>
      <w:r>
        <w:rPr>
          <w:color w:val="231F20"/>
          <w:sz w:val="21"/>
        </w:rPr>
        <w:t>4)—</w:t>
      </w:r>
      <w:proofErr w:type="gramEnd"/>
    </w:p>
    <w:p w14:paraId="0D37B8A7" w14:textId="77777777" w:rsidR="003D3726" w:rsidRDefault="000E0BEF" w:rsidP="003E2224">
      <w:pPr>
        <w:pStyle w:val="ListParagraph"/>
        <w:numPr>
          <w:ilvl w:val="1"/>
          <w:numId w:val="45"/>
        </w:numPr>
        <w:tabs>
          <w:tab w:val="left" w:pos="1501"/>
        </w:tabs>
        <w:spacing w:line="241" w:lineRule="exact"/>
        <w:ind w:hanging="361"/>
        <w:rPr>
          <w:sz w:val="21"/>
        </w:rPr>
      </w:pPr>
      <w:r>
        <w:rPr>
          <w:color w:val="231F20"/>
          <w:sz w:val="21"/>
        </w:rPr>
        <w:t>it</w:t>
      </w:r>
      <w:r>
        <w:rPr>
          <w:color w:val="231F20"/>
          <w:spacing w:val="-3"/>
          <w:sz w:val="21"/>
        </w:rPr>
        <w:t xml:space="preserve"> </w:t>
      </w:r>
      <w:r>
        <w:rPr>
          <w:color w:val="231F20"/>
          <w:sz w:val="21"/>
        </w:rPr>
        <w:t>may</w:t>
      </w:r>
      <w:r>
        <w:rPr>
          <w:color w:val="231F20"/>
          <w:spacing w:val="-3"/>
          <w:sz w:val="21"/>
        </w:rPr>
        <w:t xml:space="preserve"> </w:t>
      </w:r>
      <w:r>
        <w:rPr>
          <w:color w:val="231F20"/>
          <w:sz w:val="21"/>
        </w:rPr>
        <w:t>at</w:t>
      </w:r>
      <w:r>
        <w:rPr>
          <w:color w:val="231F20"/>
          <w:spacing w:val="-3"/>
          <w:sz w:val="21"/>
        </w:rPr>
        <w:t xml:space="preserve"> </w:t>
      </w:r>
      <w:r>
        <w:rPr>
          <w:color w:val="231F20"/>
          <w:sz w:val="21"/>
        </w:rPr>
        <w:t>any</w:t>
      </w:r>
      <w:r>
        <w:rPr>
          <w:color w:val="231F20"/>
          <w:spacing w:val="-3"/>
          <w:sz w:val="21"/>
        </w:rPr>
        <w:t xml:space="preserve"> </w:t>
      </w:r>
      <w:r>
        <w:rPr>
          <w:color w:val="231F20"/>
          <w:sz w:val="21"/>
        </w:rPr>
        <w:t>time</w:t>
      </w:r>
      <w:r>
        <w:rPr>
          <w:color w:val="231F20"/>
          <w:spacing w:val="-2"/>
          <w:sz w:val="21"/>
        </w:rPr>
        <w:t xml:space="preserve"> </w:t>
      </w:r>
      <w:r>
        <w:rPr>
          <w:color w:val="231F20"/>
          <w:sz w:val="21"/>
        </w:rPr>
        <w:t>revoke</w:t>
      </w:r>
      <w:r>
        <w:rPr>
          <w:color w:val="231F20"/>
          <w:spacing w:val="-1"/>
          <w:sz w:val="21"/>
        </w:rPr>
        <w:t xml:space="preserve"> </w:t>
      </w:r>
      <w:r>
        <w:rPr>
          <w:color w:val="231F20"/>
          <w:sz w:val="21"/>
        </w:rPr>
        <w:t>the</w:t>
      </w:r>
      <w:r>
        <w:rPr>
          <w:color w:val="231F20"/>
          <w:spacing w:val="-1"/>
          <w:sz w:val="21"/>
        </w:rPr>
        <w:t xml:space="preserve"> </w:t>
      </w:r>
      <w:proofErr w:type="gramStart"/>
      <w:r>
        <w:rPr>
          <w:color w:val="231F20"/>
          <w:spacing w:val="-2"/>
          <w:sz w:val="21"/>
        </w:rPr>
        <w:t>appointment;</w:t>
      </w:r>
      <w:proofErr w:type="gramEnd"/>
    </w:p>
    <w:p w14:paraId="2DB3A879" w14:textId="6C445AE2" w:rsidR="003D3726" w:rsidRDefault="000E0BEF" w:rsidP="003E2224">
      <w:pPr>
        <w:pStyle w:val="ListParagraph"/>
        <w:numPr>
          <w:ilvl w:val="1"/>
          <w:numId w:val="45"/>
        </w:numPr>
        <w:tabs>
          <w:tab w:val="left" w:pos="1501"/>
        </w:tabs>
        <w:ind w:right="583"/>
        <w:rPr>
          <w:sz w:val="21"/>
        </w:rPr>
      </w:pPr>
      <w:r>
        <w:rPr>
          <w:color w:val="231F20"/>
          <w:sz w:val="21"/>
        </w:rPr>
        <w:t>the</w:t>
      </w:r>
      <w:r>
        <w:rPr>
          <w:color w:val="231F20"/>
          <w:spacing w:val="-2"/>
          <w:sz w:val="21"/>
        </w:rPr>
        <w:t xml:space="preserve"> </w:t>
      </w:r>
      <w:r>
        <w:rPr>
          <w:color w:val="231F20"/>
          <w:sz w:val="21"/>
        </w:rPr>
        <w:t>person</w:t>
      </w:r>
      <w:r>
        <w:rPr>
          <w:color w:val="231F20"/>
          <w:spacing w:val="-2"/>
          <w:sz w:val="21"/>
        </w:rPr>
        <w:t xml:space="preserve"> </w:t>
      </w:r>
      <w:r>
        <w:rPr>
          <w:color w:val="231F20"/>
          <w:sz w:val="21"/>
        </w:rPr>
        <w:t>appointed</w:t>
      </w:r>
      <w:r>
        <w:rPr>
          <w:color w:val="231F20"/>
          <w:spacing w:val="-4"/>
          <w:sz w:val="21"/>
        </w:rPr>
        <w:t xml:space="preserve"> </w:t>
      </w:r>
      <w:r>
        <w:rPr>
          <w:color w:val="231F20"/>
          <w:sz w:val="21"/>
        </w:rPr>
        <w:t>may</w:t>
      </w:r>
      <w:r>
        <w:rPr>
          <w:color w:val="231F20"/>
          <w:spacing w:val="-4"/>
          <w:sz w:val="21"/>
        </w:rPr>
        <w:t xml:space="preserve"> </w:t>
      </w:r>
      <w:r>
        <w:rPr>
          <w:color w:val="231F20"/>
          <w:sz w:val="21"/>
        </w:rPr>
        <w:t>resign</w:t>
      </w:r>
      <w:r>
        <w:rPr>
          <w:color w:val="231F20"/>
          <w:spacing w:val="-2"/>
          <w:sz w:val="21"/>
        </w:rPr>
        <w:t xml:space="preserve"> </w:t>
      </w:r>
      <w:r>
        <w:rPr>
          <w:color w:val="231F20"/>
          <w:sz w:val="21"/>
        </w:rPr>
        <w:t>his</w:t>
      </w:r>
      <w:r>
        <w:rPr>
          <w:color w:val="231F20"/>
          <w:spacing w:val="-2"/>
          <w:sz w:val="21"/>
        </w:rPr>
        <w:t xml:space="preserve"> </w:t>
      </w:r>
      <w:r>
        <w:rPr>
          <w:color w:val="231F20"/>
          <w:sz w:val="21"/>
        </w:rPr>
        <w:t>office</w:t>
      </w:r>
      <w:r>
        <w:rPr>
          <w:color w:val="231F20"/>
          <w:spacing w:val="-2"/>
          <w:sz w:val="21"/>
        </w:rPr>
        <w:t xml:space="preserve"> </w:t>
      </w:r>
      <w:r>
        <w:rPr>
          <w:color w:val="231F20"/>
          <w:sz w:val="21"/>
        </w:rPr>
        <w:t>after</w:t>
      </w:r>
      <w:r>
        <w:rPr>
          <w:color w:val="231F20"/>
          <w:spacing w:val="-3"/>
          <w:sz w:val="21"/>
        </w:rPr>
        <w:t xml:space="preserve"> </w:t>
      </w:r>
      <w:r>
        <w:rPr>
          <w:color w:val="231F20"/>
          <w:sz w:val="21"/>
        </w:rPr>
        <w:t>having</w:t>
      </w:r>
      <w:r>
        <w:rPr>
          <w:color w:val="231F20"/>
          <w:spacing w:val="-2"/>
          <w:sz w:val="21"/>
        </w:rPr>
        <w:t xml:space="preserve"> </w:t>
      </w:r>
      <w:r>
        <w:rPr>
          <w:color w:val="231F20"/>
          <w:sz w:val="21"/>
        </w:rPr>
        <w:t>given</w:t>
      </w:r>
      <w:r>
        <w:rPr>
          <w:color w:val="231F20"/>
          <w:spacing w:val="-2"/>
          <w:sz w:val="21"/>
        </w:rPr>
        <w:t xml:space="preserve"> </w:t>
      </w:r>
      <w:r>
        <w:rPr>
          <w:color w:val="231F20"/>
          <w:sz w:val="21"/>
        </w:rPr>
        <w:t>4</w:t>
      </w:r>
      <w:r>
        <w:rPr>
          <w:color w:val="231F20"/>
          <w:spacing w:val="-2"/>
          <w:sz w:val="21"/>
        </w:rPr>
        <w:t xml:space="preserve"> </w:t>
      </w:r>
      <w:r w:rsidR="00B60B79">
        <w:rPr>
          <w:color w:val="231F20"/>
          <w:sz w:val="21"/>
        </w:rPr>
        <w:t>weeks</w:t>
      </w:r>
      <w:r w:rsidR="00B60B79">
        <w:rPr>
          <w:color w:val="231F20"/>
          <w:spacing w:val="-2"/>
          <w:sz w:val="21"/>
        </w:rPr>
        <w:t>’</w:t>
      </w:r>
      <w:r w:rsidR="00B60B79">
        <w:rPr>
          <w:color w:val="231F20"/>
          <w:sz w:val="21"/>
        </w:rPr>
        <w:t xml:space="preserve"> notice</w:t>
      </w:r>
      <w:r>
        <w:rPr>
          <w:color w:val="231F20"/>
          <w:spacing w:val="-2"/>
          <w:sz w:val="21"/>
        </w:rPr>
        <w:t xml:space="preserve"> </w:t>
      </w:r>
      <w:r>
        <w:rPr>
          <w:color w:val="231F20"/>
          <w:sz w:val="21"/>
        </w:rPr>
        <w:t>in</w:t>
      </w:r>
      <w:r>
        <w:rPr>
          <w:color w:val="231F20"/>
          <w:spacing w:val="-2"/>
          <w:sz w:val="21"/>
        </w:rPr>
        <w:t xml:space="preserve"> </w:t>
      </w:r>
      <w:r>
        <w:rPr>
          <w:color w:val="231F20"/>
          <w:sz w:val="21"/>
        </w:rPr>
        <w:t>writing</w:t>
      </w:r>
      <w:r>
        <w:rPr>
          <w:color w:val="231F20"/>
          <w:spacing w:val="-2"/>
          <w:sz w:val="21"/>
        </w:rPr>
        <w:t xml:space="preserve"> </w:t>
      </w:r>
      <w:r>
        <w:rPr>
          <w:color w:val="231F20"/>
          <w:sz w:val="21"/>
        </w:rPr>
        <w:t xml:space="preserve">to the authority of his intention to do </w:t>
      </w:r>
      <w:proofErr w:type="gramStart"/>
      <w:r>
        <w:rPr>
          <w:color w:val="231F20"/>
          <w:sz w:val="21"/>
        </w:rPr>
        <w:t>so;</w:t>
      </w:r>
      <w:proofErr w:type="gramEnd"/>
    </w:p>
    <w:p w14:paraId="60530093" w14:textId="77777777" w:rsidR="003D3726" w:rsidRDefault="000E0BEF" w:rsidP="003E2224">
      <w:pPr>
        <w:pStyle w:val="ListParagraph"/>
        <w:numPr>
          <w:ilvl w:val="1"/>
          <w:numId w:val="45"/>
        </w:numPr>
        <w:tabs>
          <w:tab w:val="left" w:pos="1501"/>
        </w:tabs>
        <w:ind w:right="560"/>
        <w:rPr>
          <w:sz w:val="21"/>
        </w:rPr>
      </w:pPr>
      <w:proofErr w:type="gramStart"/>
      <w:r>
        <w:rPr>
          <w:color w:val="231F20"/>
          <w:sz w:val="21"/>
        </w:rPr>
        <w:t>any</w:t>
      </w:r>
      <w:proofErr w:type="gramEnd"/>
      <w:r>
        <w:rPr>
          <w:color w:val="231F20"/>
          <w:spacing w:val="-4"/>
          <w:sz w:val="21"/>
        </w:rPr>
        <w:t xml:space="preserve"> </w:t>
      </w:r>
      <w:r>
        <w:rPr>
          <w:color w:val="231F20"/>
          <w:sz w:val="21"/>
        </w:rPr>
        <w:t>such</w:t>
      </w:r>
      <w:r>
        <w:rPr>
          <w:color w:val="231F20"/>
          <w:spacing w:val="-2"/>
          <w:sz w:val="21"/>
        </w:rPr>
        <w:t xml:space="preserve"> </w:t>
      </w:r>
      <w:r>
        <w:rPr>
          <w:color w:val="231F20"/>
          <w:sz w:val="21"/>
        </w:rPr>
        <w:t>appointment</w:t>
      </w:r>
      <w:r>
        <w:rPr>
          <w:color w:val="231F20"/>
          <w:spacing w:val="-6"/>
          <w:sz w:val="21"/>
        </w:rPr>
        <w:t xml:space="preserve"> </w:t>
      </w:r>
      <w:r>
        <w:rPr>
          <w:color w:val="231F20"/>
          <w:sz w:val="21"/>
        </w:rPr>
        <w:t>must</w:t>
      </w:r>
      <w:r>
        <w:rPr>
          <w:color w:val="231F20"/>
          <w:spacing w:val="-3"/>
          <w:sz w:val="21"/>
        </w:rPr>
        <w:t xml:space="preserve"> </w:t>
      </w:r>
      <w:r>
        <w:rPr>
          <w:color w:val="231F20"/>
          <w:sz w:val="21"/>
        </w:rPr>
        <w:t>terminate</w:t>
      </w:r>
      <w:r>
        <w:rPr>
          <w:color w:val="231F20"/>
          <w:spacing w:val="-2"/>
          <w:sz w:val="21"/>
        </w:rPr>
        <w:t xml:space="preserve"> </w:t>
      </w:r>
      <w:r>
        <w:rPr>
          <w:color w:val="231F20"/>
          <w:sz w:val="21"/>
        </w:rPr>
        <w:t>when</w:t>
      </w:r>
      <w:r>
        <w:rPr>
          <w:color w:val="231F20"/>
          <w:spacing w:val="-2"/>
          <w:sz w:val="21"/>
        </w:rPr>
        <w:t xml:space="preserve"> </w:t>
      </w:r>
      <w:r>
        <w:rPr>
          <w:color w:val="231F20"/>
          <w:sz w:val="21"/>
        </w:rPr>
        <w:t>the</w:t>
      </w:r>
      <w:r>
        <w:rPr>
          <w:color w:val="231F20"/>
          <w:spacing w:val="-2"/>
          <w:sz w:val="21"/>
        </w:rPr>
        <w:t xml:space="preserve"> </w:t>
      </w:r>
      <w:r>
        <w:rPr>
          <w:color w:val="231F20"/>
          <w:sz w:val="21"/>
        </w:rPr>
        <w:t>authority</w:t>
      </w:r>
      <w:r>
        <w:rPr>
          <w:color w:val="231F20"/>
          <w:spacing w:val="-4"/>
          <w:sz w:val="21"/>
        </w:rPr>
        <w:t xml:space="preserve"> </w:t>
      </w:r>
      <w:r>
        <w:rPr>
          <w:color w:val="231F20"/>
          <w:sz w:val="21"/>
        </w:rPr>
        <w:t>is</w:t>
      </w:r>
      <w:r>
        <w:rPr>
          <w:color w:val="231F20"/>
          <w:spacing w:val="-2"/>
          <w:sz w:val="21"/>
        </w:rPr>
        <w:t xml:space="preserve"> </w:t>
      </w:r>
      <w:r>
        <w:rPr>
          <w:color w:val="231F20"/>
          <w:sz w:val="21"/>
        </w:rPr>
        <w:t>notified</w:t>
      </w:r>
      <w:r>
        <w:rPr>
          <w:color w:val="231F20"/>
          <w:spacing w:val="-2"/>
          <w:sz w:val="21"/>
        </w:rPr>
        <w:t xml:space="preserve"> </w:t>
      </w:r>
      <w:r>
        <w:rPr>
          <w:color w:val="231F20"/>
          <w:sz w:val="21"/>
        </w:rPr>
        <w:t>of</w:t>
      </w:r>
      <w:r>
        <w:rPr>
          <w:color w:val="231F20"/>
          <w:spacing w:val="-1"/>
          <w:sz w:val="21"/>
        </w:rPr>
        <w:t xml:space="preserve"> </w:t>
      </w:r>
      <w:r>
        <w:rPr>
          <w:color w:val="231F20"/>
          <w:sz w:val="21"/>
        </w:rPr>
        <w:t>the</w:t>
      </w:r>
      <w:r>
        <w:rPr>
          <w:color w:val="231F20"/>
          <w:spacing w:val="-2"/>
          <w:sz w:val="21"/>
        </w:rPr>
        <w:t xml:space="preserve"> </w:t>
      </w:r>
      <w:r>
        <w:rPr>
          <w:color w:val="231F20"/>
          <w:sz w:val="21"/>
        </w:rPr>
        <w:t>appointment</w:t>
      </w:r>
      <w:r>
        <w:rPr>
          <w:color w:val="231F20"/>
          <w:spacing w:val="-3"/>
          <w:sz w:val="21"/>
        </w:rPr>
        <w:t xml:space="preserve"> </w:t>
      </w:r>
      <w:r>
        <w:rPr>
          <w:color w:val="231F20"/>
          <w:sz w:val="21"/>
        </w:rPr>
        <w:t>of a person mentioned in sub-paragraph (2).</w:t>
      </w:r>
    </w:p>
    <w:p w14:paraId="6B49E057" w14:textId="77777777" w:rsidR="003D3726" w:rsidRDefault="000E0BEF" w:rsidP="003E2224">
      <w:pPr>
        <w:pStyle w:val="ListParagraph"/>
        <w:numPr>
          <w:ilvl w:val="0"/>
          <w:numId w:val="45"/>
        </w:numPr>
        <w:tabs>
          <w:tab w:val="left" w:pos="1141"/>
        </w:tabs>
        <w:ind w:left="1140" w:right="631"/>
        <w:rPr>
          <w:sz w:val="21"/>
        </w:rPr>
      </w:pPr>
      <w:r>
        <w:rPr>
          <w:color w:val="231F20"/>
          <w:sz w:val="21"/>
        </w:rPr>
        <w:t>Anything required by this scheme to be done by or to any person who is for the time being unable</w:t>
      </w:r>
      <w:r>
        <w:rPr>
          <w:color w:val="231F20"/>
          <w:spacing w:val="-2"/>
          <w:sz w:val="21"/>
        </w:rPr>
        <w:t xml:space="preserve"> </w:t>
      </w:r>
      <w:r>
        <w:rPr>
          <w:color w:val="231F20"/>
          <w:sz w:val="21"/>
        </w:rPr>
        <w:t>to</w:t>
      </w:r>
      <w:r>
        <w:rPr>
          <w:color w:val="231F20"/>
          <w:spacing w:val="-2"/>
          <w:sz w:val="21"/>
        </w:rPr>
        <w:t xml:space="preserve"> </w:t>
      </w:r>
      <w:r>
        <w:rPr>
          <w:color w:val="231F20"/>
          <w:sz w:val="21"/>
        </w:rPr>
        <w:t>act</w:t>
      </w:r>
      <w:r>
        <w:rPr>
          <w:color w:val="231F20"/>
          <w:spacing w:val="-6"/>
          <w:sz w:val="21"/>
        </w:rPr>
        <w:t xml:space="preserve"> </w:t>
      </w:r>
      <w:r>
        <w:rPr>
          <w:color w:val="231F20"/>
          <w:sz w:val="21"/>
        </w:rPr>
        <w:t>may</w:t>
      </w:r>
      <w:r>
        <w:rPr>
          <w:color w:val="231F20"/>
          <w:spacing w:val="-4"/>
          <w:sz w:val="21"/>
        </w:rPr>
        <w:t xml:space="preserve"> </w:t>
      </w:r>
      <w:r>
        <w:rPr>
          <w:color w:val="231F20"/>
          <w:sz w:val="21"/>
        </w:rPr>
        <w:t>be</w:t>
      </w:r>
      <w:r>
        <w:rPr>
          <w:color w:val="231F20"/>
          <w:spacing w:val="-2"/>
          <w:sz w:val="21"/>
        </w:rPr>
        <w:t xml:space="preserve"> </w:t>
      </w:r>
      <w:r>
        <w:rPr>
          <w:color w:val="231F20"/>
          <w:sz w:val="21"/>
        </w:rPr>
        <w:t>done</w:t>
      </w:r>
      <w:r>
        <w:rPr>
          <w:color w:val="231F20"/>
          <w:spacing w:val="-2"/>
          <w:sz w:val="21"/>
        </w:rPr>
        <w:t xml:space="preserve"> </w:t>
      </w:r>
      <w:r>
        <w:rPr>
          <w:color w:val="231F20"/>
          <w:sz w:val="21"/>
        </w:rPr>
        <w:t>by</w:t>
      </w:r>
      <w:r>
        <w:rPr>
          <w:color w:val="231F20"/>
          <w:spacing w:val="-4"/>
          <w:sz w:val="21"/>
        </w:rPr>
        <w:t xml:space="preserve"> </w:t>
      </w:r>
      <w:r>
        <w:rPr>
          <w:color w:val="231F20"/>
          <w:sz w:val="21"/>
        </w:rPr>
        <w:t>or</w:t>
      </w:r>
      <w:r>
        <w:rPr>
          <w:color w:val="231F20"/>
          <w:spacing w:val="-3"/>
          <w:sz w:val="21"/>
        </w:rPr>
        <w:t xml:space="preserve"> </w:t>
      </w:r>
      <w:proofErr w:type="gramStart"/>
      <w:r>
        <w:rPr>
          <w:color w:val="231F20"/>
          <w:sz w:val="21"/>
        </w:rPr>
        <w:t>to</w:t>
      </w:r>
      <w:r>
        <w:rPr>
          <w:color w:val="231F20"/>
          <w:spacing w:val="-2"/>
          <w:sz w:val="21"/>
        </w:rPr>
        <w:t xml:space="preserve"> </w:t>
      </w:r>
      <w:r>
        <w:rPr>
          <w:color w:val="231F20"/>
          <w:sz w:val="21"/>
        </w:rPr>
        <w:t>the</w:t>
      </w:r>
      <w:r>
        <w:rPr>
          <w:color w:val="231F20"/>
          <w:spacing w:val="-2"/>
          <w:sz w:val="21"/>
        </w:rPr>
        <w:t xml:space="preserve"> </w:t>
      </w:r>
      <w:r>
        <w:rPr>
          <w:color w:val="231F20"/>
          <w:sz w:val="21"/>
        </w:rPr>
        <w:t>persons</w:t>
      </w:r>
      <w:r>
        <w:rPr>
          <w:color w:val="231F20"/>
          <w:spacing w:val="-2"/>
          <w:sz w:val="21"/>
        </w:rPr>
        <w:t xml:space="preserve"> </w:t>
      </w:r>
      <w:r>
        <w:rPr>
          <w:color w:val="231F20"/>
          <w:sz w:val="21"/>
        </w:rPr>
        <w:t>mentioned</w:t>
      </w:r>
      <w:r>
        <w:rPr>
          <w:color w:val="231F20"/>
          <w:spacing w:val="-2"/>
          <w:sz w:val="21"/>
        </w:rPr>
        <w:t xml:space="preserve"> </w:t>
      </w:r>
      <w:r>
        <w:rPr>
          <w:color w:val="231F20"/>
          <w:sz w:val="21"/>
        </w:rPr>
        <w:t>in</w:t>
      </w:r>
      <w:r>
        <w:rPr>
          <w:color w:val="231F20"/>
          <w:spacing w:val="-2"/>
          <w:sz w:val="21"/>
        </w:rPr>
        <w:t xml:space="preserve"> </w:t>
      </w:r>
      <w:r>
        <w:rPr>
          <w:color w:val="231F20"/>
          <w:sz w:val="21"/>
        </w:rPr>
        <w:t>sub-paragraph</w:t>
      </w:r>
      <w:r>
        <w:rPr>
          <w:color w:val="231F20"/>
          <w:spacing w:val="-4"/>
          <w:sz w:val="21"/>
        </w:rPr>
        <w:t xml:space="preserve"> </w:t>
      </w:r>
      <w:r>
        <w:rPr>
          <w:color w:val="231F20"/>
          <w:sz w:val="21"/>
        </w:rPr>
        <w:t>(2)</w:t>
      </w:r>
      <w:r>
        <w:rPr>
          <w:color w:val="231F20"/>
          <w:spacing w:val="-3"/>
          <w:sz w:val="21"/>
        </w:rPr>
        <w:t xml:space="preserve"> </w:t>
      </w:r>
      <w:r>
        <w:rPr>
          <w:color w:val="231F20"/>
          <w:sz w:val="21"/>
        </w:rPr>
        <w:t>above</w:t>
      </w:r>
      <w:proofErr w:type="gramEnd"/>
      <w:r>
        <w:rPr>
          <w:color w:val="231F20"/>
          <w:spacing w:val="-2"/>
          <w:sz w:val="21"/>
        </w:rPr>
        <w:t xml:space="preserve"> </w:t>
      </w:r>
      <w:r>
        <w:rPr>
          <w:color w:val="231F20"/>
          <w:sz w:val="21"/>
        </w:rPr>
        <w:t>or</w:t>
      </w:r>
      <w:r>
        <w:rPr>
          <w:color w:val="231F20"/>
          <w:spacing w:val="-3"/>
          <w:sz w:val="21"/>
        </w:rPr>
        <w:t xml:space="preserve"> </w:t>
      </w:r>
      <w:r>
        <w:rPr>
          <w:color w:val="231F20"/>
          <w:sz w:val="21"/>
        </w:rPr>
        <w:t>by or to the person appointed or treated as appointed under this paragraph and the receipt of any such person so appointed shall be a good discharge to the authority for any sum paid.</w:t>
      </w:r>
    </w:p>
    <w:p w14:paraId="0C305AC0" w14:textId="77777777" w:rsidR="003D3726" w:rsidRDefault="000E0BEF" w:rsidP="003E2224">
      <w:pPr>
        <w:pStyle w:val="ListParagraph"/>
        <w:numPr>
          <w:ilvl w:val="0"/>
          <w:numId w:val="45"/>
        </w:numPr>
        <w:tabs>
          <w:tab w:val="left" w:pos="1141"/>
        </w:tabs>
        <w:spacing w:line="240" w:lineRule="exact"/>
        <w:ind w:left="1140" w:hanging="361"/>
        <w:rPr>
          <w:sz w:val="21"/>
        </w:rPr>
      </w:pPr>
      <w:r>
        <w:rPr>
          <w:color w:val="231F20"/>
          <w:sz w:val="21"/>
        </w:rPr>
        <w:t>The</w:t>
      </w:r>
      <w:r>
        <w:rPr>
          <w:color w:val="231F20"/>
          <w:spacing w:val="-4"/>
          <w:sz w:val="21"/>
        </w:rPr>
        <w:t xml:space="preserve"> </w:t>
      </w:r>
      <w:r>
        <w:rPr>
          <w:color w:val="231F20"/>
          <w:sz w:val="21"/>
        </w:rPr>
        <w:t>authority</w:t>
      </w:r>
      <w:r>
        <w:rPr>
          <w:color w:val="231F20"/>
          <w:spacing w:val="-4"/>
          <w:sz w:val="21"/>
        </w:rPr>
        <w:t xml:space="preserve"> must—</w:t>
      </w:r>
    </w:p>
    <w:p w14:paraId="36163604" w14:textId="7B7A5F4A" w:rsidR="003D3726" w:rsidRDefault="000E0BEF" w:rsidP="003E2224">
      <w:pPr>
        <w:pStyle w:val="ListParagraph"/>
        <w:numPr>
          <w:ilvl w:val="1"/>
          <w:numId w:val="45"/>
        </w:numPr>
        <w:tabs>
          <w:tab w:val="left" w:pos="1501"/>
        </w:tabs>
        <w:spacing w:before="1" w:line="241" w:lineRule="exact"/>
        <w:ind w:hanging="361"/>
        <w:rPr>
          <w:sz w:val="21"/>
        </w:rPr>
      </w:pPr>
      <w:r>
        <w:rPr>
          <w:color w:val="231F20"/>
          <w:sz w:val="21"/>
        </w:rPr>
        <w:t>inform</w:t>
      </w:r>
      <w:r>
        <w:rPr>
          <w:color w:val="231F20"/>
          <w:spacing w:val="-3"/>
          <w:sz w:val="21"/>
        </w:rPr>
        <w:t xml:space="preserve"> </w:t>
      </w:r>
      <w:r>
        <w:rPr>
          <w:color w:val="231F20"/>
          <w:sz w:val="21"/>
        </w:rPr>
        <w:t>any</w:t>
      </w:r>
      <w:r>
        <w:rPr>
          <w:color w:val="231F20"/>
          <w:spacing w:val="-5"/>
          <w:sz w:val="21"/>
        </w:rPr>
        <w:t xml:space="preserve"> </w:t>
      </w:r>
      <w:r>
        <w:rPr>
          <w:color w:val="231F20"/>
          <w:sz w:val="21"/>
        </w:rPr>
        <w:t>person</w:t>
      </w:r>
      <w:r>
        <w:rPr>
          <w:color w:val="231F20"/>
          <w:spacing w:val="-3"/>
          <w:sz w:val="21"/>
        </w:rPr>
        <w:t xml:space="preserve"> </w:t>
      </w:r>
      <w:r>
        <w:rPr>
          <w:color w:val="231F20"/>
          <w:sz w:val="21"/>
        </w:rPr>
        <w:t>making</w:t>
      </w:r>
      <w:r>
        <w:rPr>
          <w:color w:val="231F20"/>
          <w:spacing w:val="-5"/>
          <w:sz w:val="21"/>
        </w:rPr>
        <w:t xml:space="preserve"> </w:t>
      </w:r>
      <w:r>
        <w:rPr>
          <w:color w:val="231F20"/>
          <w:sz w:val="21"/>
        </w:rPr>
        <w:t>an</w:t>
      </w:r>
      <w:r>
        <w:rPr>
          <w:color w:val="231F20"/>
          <w:spacing w:val="-3"/>
          <w:sz w:val="21"/>
        </w:rPr>
        <w:t xml:space="preserve"> </w:t>
      </w:r>
      <w:r>
        <w:rPr>
          <w:color w:val="231F20"/>
          <w:sz w:val="21"/>
        </w:rPr>
        <w:t>application</w:t>
      </w:r>
      <w:r>
        <w:rPr>
          <w:color w:val="231F20"/>
          <w:spacing w:val="-3"/>
          <w:sz w:val="21"/>
        </w:rPr>
        <w:t xml:space="preserve"> </w:t>
      </w:r>
      <w:r>
        <w:rPr>
          <w:color w:val="231F20"/>
          <w:sz w:val="21"/>
        </w:rPr>
        <w:t>of</w:t>
      </w:r>
      <w:r>
        <w:rPr>
          <w:color w:val="231F20"/>
          <w:spacing w:val="-2"/>
          <w:sz w:val="21"/>
        </w:rPr>
        <w:t xml:space="preserve"> </w:t>
      </w:r>
      <w:r>
        <w:rPr>
          <w:color w:val="231F20"/>
          <w:sz w:val="21"/>
        </w:rPr>
        <w:t>the</w:t>
      </w:r>
      <w:r>
        <w:rPr>
          <w:color w:val="231F20"/>
          <w:spacing w:val="-3"/>
          <w:sz w:val="21"/>
        </w:rPr>
        <w:t xml:space="preserve"> </w:t>
      </w:r>
      <w:r>
        <w:rPr>
          <w:color w:val="231F20"/>
          <w:sz w:val="21"/>
        </w:rPr>
        <w:t>duty</w:t>
      </w:r>
      <w:r>
        <w:rPr>
          <w:color w:val="231F20"/>
          <w:spacing w:val="-3"/>
          <w:sz w:val="21"/>
        </w:rPr>
        <w:t xml:space="preserve"> </w:t>
      </w:r>
      <w:r>
        <w:rPr>
          <w:color w:val="231F20"/>
          <w:sz w:val="21"/>
        </w:rPr>
        <w:t>imposed</w:t>
      </w:r>
      <w:r>
        <w:rPr>
          <w:color w:val="231F20"/>
          <w:spacing w:val="-3"/>
          <w:sz w:val="21"/>
        </w:rPr>
        <w:t xml:space="preserve"> </w:t>
      </w:r>
      <w:r>
        <w:rPr>
          <w:color w:val="231F20"/>
          <w:sz w:val="21"/>
        </w:rPr>
        <w:t>by</w:t>
      </w:r>
      <w:r>
        <w:rPr>
          <w:color w:val="231F20"/>
          <w:spacing w:val="-5"/>
          <w:sz w:val="21"/>
        </w:rPr>
        <w:t xml:space="preserve"> </w:t>
      </w:r>
      <w:r w:rsidRPr="003B673D">
        <w:rPr>
          <w:sz w:val="21"/>
        </w:rPr>
        <w:t>paragraph</w:t>
      </w:r>
      <w:r w:rsidRPr="003B673D">
        <w:rPr>
          <w:spacing w:val="-2"/>
          <w:sz w:val="21"/>
        </w:rPr>
        <w:t xml:space="preserve"> 1</w:t>
      </w:r>
      <w:r w:rsidR="003B673D">
        <w:rPr>
          <w:spacing w:val="-2"/>
          <w:sz w:val="21"/>
        </w:rPr>
        <w:t>08</w:t>
      </w:r>
      <w:r w:rsidRPr="003B673D">
        <w:rPr>
          <w:spacing w:val="-2"/>
          <w:sz w:val="21"/>
        </w:rPr>
        <w:t>(1)(a</w:t>
      </w:r>
      <w:proofErr w:type="gramStart"/>
      <w:r w:rsidRPr="003B673D">
        <w:rPr>
          <w:spacing w:val="-2"/>
          <w:sz w:val="21"/>
        </w:rPr>
        <w:t>);</w:t>
      </w:r>
      <w:proofErr w:type="gramEnd"/>
    </w:p>
    <w:p w14:paraId="0D230F1F" w14:textId="77777777" w:rsidR="003D3726" w:rsidRDefault="000E0BEF" w:rsidP="003E2224">
      <w:pPr>
        <w:pStyle w:val="ListParagraph"/>
        <w:numPr>
          <w:ilvl w:val="1"/>
          <w:numId w:val="45"/>
        </w:numPr>
        <w:tabs>
          <w:tab w:val="left" w:pos="1501"/>
        </w:tabs>
        <w:ind w:right="748"/>
        <w:rPr>
          <w:sz w:val="21"/>
        </w:rPr>
      </w:pPr>
      <w:r>
        <w:rPr>
          <w:color w:val="231F20"/>
          <w:sz w:val="21"/>
        </w:rPr>
        <w:t>explain</w:t>
      </w:r>
      <w:r>
        <w:rPr>
          <w:color w:val="231F20"/>
          <w:spacing w:val="-3"/>
          <w:sz w:val="21"/>
        </w:rPr>
        <w:t xml:space="preserve"> </w:t>
      </w:r>
      <w:r>
        <w:rPr>
          <w:color w:val="231F20"/>
          <w:sz w:val="21"/>
        </w:rPr>
        <w:t>the</w:t>
      </w:r>
      <w:r>
        <w:rPr>
          <w:color w:val="231F20"/>
          <w:spacing w:val="-3"/>
          <w:sz w:val="21"/>
        </w:rPr>
        <w:t xml:space="preserve"> </w:t>
      </w:r>
      <w:r>
        <w:rPr>
          <w:color w:val="231F20"/>
          <w:sz w:val="21"/>
        </w:rPr>
        <w:t>possible</w:t>
      </w:r>
      <w:r>
        <w:rPr>
          <w:color w:val="231F20"/>
          <w:spacing w:val="-3"/>
          <w:sz w:val="21"/>
        </w:rPr>
        <w:t xml:space="preserve"> </w:t>
      </w:r>
      <w:r>
        <w:rPr>
          <w:color w:val="231F20"/>
          <w:sz w:val="21"/>
        </w:rPr>
        <w:t>consequences</w:t>
      </w:r>
      <w:r>
        <w:rPr>
          <w:color w:val="231F20"/>
          <w:spacing w:val="-3"/>
          <w:sz w:val="21"/>
        </w:rPr>
        <w:t xml:space="preserve"> </w:t>
      </w:r>
      <w:r>
        <w:rPr>
          <w:color w:val="231F20"/>
          <w:sz w:val="21"/>
        </w:rPr>
        <w:t>(including</w:t>
      </w:r>
      <w:r>
        <w:rPr>
          <w:color w:val="231F20"/>
          <w:spacing w:val="-3"/>
          <w:sz w:val="21"/>
        </w:rPr>
        <w:t xml:space="preserve"> </w:t>
      </w:r>
      <w:r>
        <w:rPr>
          <w:color w:val="231F20"/>
          <w:sz w:val="21"/>
        </w:rPr>
        <w:t>prosecution)</w:t>
      </w:r>
      <w:r>
        <w:rPr>
          <w:color w:val="231F20"/>
          <w:spacing w:val="-4"/>
          <w:sz w:val="21"/>
        </w:rPr>
        <w:t xml:space="preserve"> </w:t>
      </w:r>
      <w:r>
        <w:rPr>
          <w:color w:val="231F20"/>
          <w:sz w:val="21"/>
        </w:rPr>
        <w:t>of</w:t>
      </w:r>
      <w:r>
        <w:rPr>
          <w:color w:val="231F20"/>
          <w:spacing w:val="-2"/>
          <w:sz w:val="21"/>
        </w:rPr>
        <w:t xml:space="preserve"> </w:t>
      </w:r>
      <w:r>
        <w:rPr>
          <w:color w:val="231F20"/>
          <w:sz w:val="21"/>
        </w:rPr>
        <w:t>failing</w:t>
      </w:r>
      <w:r>
        <w:rPr>
          <w:color w:val="231F20"/>
          <w:spacing w:val="-3"/>
          <w:sz w:val="21"/>
        </w:rPr>
        <w:t xml:space="preserve"> </w:t>
      </w:r>
      <w:r>
        <w:rPr>
          <w:color w:val="231F20"/>
          <w:sz w:val="21"/>
        </w:rPr>
        <w:t>to</w:t>
      </w:r>
      <w:r>
        <w:rPr>
          <w:color w:val="231F20"/>
          <w:spacing w:val="-3"/>
          <w:sz w:val="21"/>
        </w:rPr>
        <w:t xml:space="preserve"> </w:t>
      </w:r>
      <w:r>
        <w:rPr>
          <w:color w:val="231F20"/>
          <w:sz w:val="21"/>
        </w:rPr>
        <w:t>comply</w:t>
      </w:r>
      <w:r>
        <w:rPr>
          <w:color w:val="231F20"/>
          <w:spacing w:val="-5"/>
          <w:sz w:val="21"/>
        </w:rPr>
        <w:t xml:space="preserve"> </w:t>
      </w:r>
      <w:r>
        <w:rPr>
          <w:color w:val="231F20"/>
          <w:sz w:val="21"/>
        </w:rPr>
        <w:t>with</w:t>
      </w:r>
      <w:r>
        <w:rPr>
          <w:color w:val="231F20"/>
          <w:spacing w:val="-3"/>
          <w:sz w:val="21"/>
        </w:rPr>
        <w:t xml:space="preserve"> </w:t>
      </w:r>
      <w:r>
        <w:rPr>
          <w:color w:val="231F20"/>
          <w:sz w:val="21"/>
        </w:rPr>
        <w:t>that duty; and</w:t>
      </w:r>
    </w:p>
    <w:p w14:paraId="1507DFAC" w14:textId="74EF185F" w:rsidR="003D3726" w:rsidRDefault="000E0BEF" w:rsidP="003E2224">
      <w:pPr>
        <w:pStyle w:val="ListParagraph"/>
        <w:numPr>
          <w:ilvl w:val="1"/>
          <w:numId w:val="45"/>
        </w:numPr>
        <w:tabs>
          <w:tab w:val="left" w:pos="1501"/>
        </w:tabs>
        <w:spacing w:before="1"/>
        <w:ind w:right="562"/>
        <w:rPr>
          <w:sz w:val="21"/>
        </w:rPr>
      </w:pPr>
      <w:r>
        <w:rPr>
          <w:color w:val="231F20"/>
          <w:sz w:val="21"/>
        </w:rPr>
        <w:t>set</w:t>
      </w:r>
      <w:r>
        <w:rPr>
          <w:color w:val="231F20"/>
          <w:spacing w:val="-3"/>
          <w:sz w:val="21"/>
        </w:rPr>
        <w:t xml:space="preserve"> </w:t>
      </w:r>
      <w:r w:rsidR="00463C2B">
        <w:rPr>
          <w:color w:val="231F20"/>
          <w:sz w:val="21"/>
        </w:rPr>
        <w:t>out</w:t>
      </w:r>
      <w:r>
        <w:rPr>
          <w:color w:val="231F20"/>
          <w:spacing w:val="-1"/>
          <w:sz w:val="21"/>
        </w:rPr>
        <w:t xml:space="preserve"> </w:t>
      </w:r>
      <w:r>
        <w:rPr>
          <w:color w:val="231F20"/>
          <w:sz w:val="21"/>
        </w:rPr>
        <w:t>the</w:t>
      </w:r>
      <w:r>
        <w:rPr>
          <w:color w:val="231F20"/>
          <w:spacing w:val="-2"/>
          <w:sz w:val="21"/>
        </w:rPr>
        <w:t xml:space="preserve"> </w:t>
      </w:r>
      <w:r>
        <w:rPr>
          <w:color w:val="231F20"/>
          <w:sz w:val="21"/>
        </w:rPr>
        <w:t>circumstances</w:t>
      </w:r>
      <w:r>
        <w:rPr>
          <w:color w:val="231F20"/>
          <w:spacing w:val="-4"/>
          <w:sz w:val="21"/>
        </w:rPr>
        <w:t xml:space="preserve"> </w:t>
      </w:r>
      <w:r w:rsidR="004B1F05">
        <w:rPr>
          <w:color w:val="231F20"/>
          <w:sz w:val="21"/>
        </w:rPr>
        <w:t>in</w:t>
      </w:r>
      <w:r w:rsidR="004B1F05">
        <w:rPr>
          <w:color w:val="231F20"/>
          <w:spacing w:val="-2"/>
          <w:sz w:val="21"/>
        </w:rPr>
        <w:t xml:space="preserve"> </w:t>
      </w:r>
      <w:r w:rsidR="004B1F05">
        <w:rPr>
          <w:color w:val="231F20"/>
          <w:sz w:val="21"/>
        </w:rPr>
        <w:t>which</w:t>
      </w:r>
      <w:r w:rsidR="004B1F05">
        <w:rPr>
          <w:color w:val="231F20"/>
          <w:spacing w:val="-4"/>
          <w:sz w:val="21"/>
        </w:rPr>
        <w:t xml:space="preserve"> </w:t>
      </w:r>
      <w:r>
        <w:rPr>
          <w:color w:val="231F20"/>
          <w:sz w:val="21"/>
        </w:rPr>
        <w:t>a</w:t>
      </w:r>
      <w:r>
        <w:rPr>
          <w:color w:val="231F20"/>
          <w:spacing w:val="-4"/>
          <w:sz w:val="21"/>
        </w:rPr>
        <w:t xml:space="preserve"> </w:t>
      </w:r>
      <w:r>
        <w:rPr>
          <w:color w:val="231F20"/>
          <w:sz w:val="21"/>
        </w:rPr>
        <w:t>change</w:t>
      </w:r>
      <w:r>
        <w:rPr>
          <w:color w:val="231F20"/>
          <w:spacing w:val="-2"/>
          <w:sz w:val="21"/>
        </w:rPr>
        <w:t xml:space="preserve"> </w:t>
      </w:r>
      <w:r>
        <w:rPr>
          <w:color w:val="231F20"/>
          <w:sz w:val="21"/>
        </w:rPr>
        <w:t>might</w:t>
      </w:r>
      <w:r>
        <w:rPr>
          <w:color w:val="231F20"/>
          <w:spacing w:val="-3"/>
          <w:sz w:val="21"/>
        </w:rPr>
        <w:t xml:space="preserve"> </w:t>
      </w:r>
      <w:r>
        <w:rPr>
          <w:color w:val="231F20"/>
          <w:sz w:val="21"/>
        </w:rPr>
        <w:t>affect</w:t>
      </w:r>
      <w:r>
        <w:rPr>
          <w:color w:val="231F20"/>
          <w:spacing w:val="-3"/>
          <w:sz w:val="21"/>
        </w:rPr>
        <w:t xml:space="preserve"> </w:t>
      </w:r>
      <w:r>
        <w:rPr>
          <w:color w:val="231F20"/>
          <w:sz w:val="21"/>
        </w:rPr>
        <w:t>entitlement</w:t>
      </w:r>
      <w:r>
        <w:rPr>
          <w:color w:val="231F20"/>
          <w:spacing w:val="-3"/>
          <w:sz w:val="21"/>
        </w:rPr>
        <w:t xml:space="preserve"> </w:t>
      </w:r>
      <w:r>
        <w:rPr>
          <w:color w:val="231F20"/>
          <w:sz w:val="21"/>
        </w:rPr>
        <w:t>to</w:t>
      </w:r>
      <w:r>
        <w:rPr>
          <w:color w:val="231F20"/>
          <w:spacing w:val="-2"/>
          <w:sz w:val="21"/>
        </w:rPr>
        <w:t xml:space="preserve"> </w:t>
      </w:r>
      <w:r>
        <w:rPr>
          <w:color w:val="231F20"/>
          <w:sz w:val="21"/>
        </w:rPr>
        <w:t>the</w:t>
      </w:r>
      <w:r>
        <w:rPr>
          <w:color w:val="231F20"/>
          <w:spacing w:val="-2"/>
          <w:sz w:val="21"/>
        </w:rPr>
        <w:t xml:space="preserve"> </w:t>
      </w:r>
      <w:r>
        <w:rPr>
          <w:color w:val="231F20"/>
          <w:sz w:val="21"/>
        </w:rPr>
        <w:t>reduction</w:t>
      </w:r>
      <w:r>
        <w:rPr>
          <w:color w:val="231F20"/>
          <w:spacing w:val="-2"/>
          <w:sz w:val="21"/>
        </w:rPr>
        <w:t xml:space="preserve"> </w:t>
      </w:r>
      <w:r>
        <w:rPr>
          <w:color w:val="231F20"/>
          <w:sz w:val="21"/>
        </w:rPr>
        <w:t>or</w:t>
      </w:r>
      <w:r>
        <w:rPr>
          <w:color w:val="231F20"/>
          <w:spacing w:val="-3"/>
          <w:sz w:val="21"/>
        </w:rPr>
        <w:t xml:space="preserve"> </w:t>
      </w:r>
      <w:r>
        <w:rPr>
          <w:color w:val="231F20"/>
          <w:sz w:val="21"/>
        </w:rPr>
        <w:t xml:space="preserve">its </w:t>
      </w:r>
      <w:r>
        <w:rPr>
          <w:color w:val="231F20"/>
          <w:spacing w:val="-2"/>
          <w:sz w:val="21"/>
        </w:rPr>
        <w:t>amount.</w:t>
      </w:r>
    </w:p>
    <w:p w14:paraId="6A1C80EE" w14:textId="77777777" w:rsidR="003D3726" w:rsidRDefault="003D3726">
      <w:pPr>
        <w:pStyle w:val="BodyText"/>
        <w:spacing w:before="4"/>
        <w:ind w:firstLine="0"/>
        <w:rPr>
          <w:sz w:val="17"/>
        </w:rPr>
      </w:pPr>
    </w:p>
    <w:p w14:paraId="628B142F" w14:textId="77777777" w:rsidR="003D3726" w:rsidRDefault="000E0BEF" w:rsidP="00E03DBD">
      <w:pPr>
        <w:pStyle w:val="Heading3"/>
        <w:jc w:val="left"/>
      </w:pPr>
      <w:bookmarkStart w:id="123" w:name="_Toc190696285"/>
      <w:r>
        <w:t>Date</w:t>
      </w:r>
      <w:r>
        <w:rPr>
          <w:spacing w:val="-1"/>
        </w:rPr>
        <w:t xml:space="preserve"> </w:t>
      </w:r>
      <w:r>
        <w:t>on</w:t>
      </w:r>
      <w:r>
        <w:rPr>
          <w:spacing w:val="-6"/>
        </w:rPr>
        <w:t xml:space="preserve"> </w:t>
      </w:r>
      <w:r>
        <w:t>which</w:t>
      </w:r>
      <w:r>
        <w:rPr>
          <w:spacing w:val="-1"/>
        </w:rPr>
        <w:t xml:space="preserve"> </w:t>
      </w:r>
      <w:r>
        <w:t>an</w:t>
      </w:r>
      <w:r>
        <w:rPr>
          <w:spacing w:val="-3"/>
        </w:rPr>
        <w:t xml:space="preserve"> </w:t>
      </w:r>
      <w:r>
        <w:t>application</w:t>
      </w:r>
      <w:r>
        <w:rPr>
          <w:spacing w:val="-4"/>
        </w:rPr>
        <w:t xml:space="preserve"> </w:t>
      </w:r>
      <w:r>
        <w:t>is</w:t>
      </w:r>
      <w:r>
        <w:rPr>
          <w:spacing w:val="-3"/>
        </w:rPr>
        <w:t xml:space="preserve"> </w:t>
      </w:r>
      <w:r>
        <w:rPr>
          <w:spacing w:val="-4"/>
        </w:rPr>
        <w:t>made</w:t>
      </w:r>
      <w:bookmarkEnd w:id="123"/>
    </w:p>
    <w:p w14:paraId="0C92343B" w14:textId="2E44865C" w:rsidR="003D3726" w:rsidRDefault="002C18D6">
      <w:pPr>
        <w:pStyle w:val="Heading9"/>
      </w:pPr>
      <w:r>
        <w:rPr>
          <w:color w:val="231F20"/>
          <w:spacing w:val="-4"/>
        </w:rPr>
        <w:t>95</w:t>
      </w:r>
      <w:r w:rsidR="000E0BEF">
        <w:rPr>
          <w:color w:val="231F20"/>
          <w:spacing w:val="-4"/>
        </w:rPr>
        <w:t>.</w:t>
      </w:r>
    </w:p>
    <w:p w14:paraId="5FEA7726" w14:textId="77777777" w:rsidR="003D3726" w:rsidRDefault="000E0BEF" w:rsidP="003E2224">
      <w:pPr>
        <w:pStyle w:val="ListParagraph"/>
        <w:numPr>
          <w:ilvl w:val="0"/>
          <w:numId w:val="44"/>
        </w:numPr>
        <w:tabs>
          <w:tab w:val="left" w:pos="1140"/>
        </w:tabs>
        <w:spacing w:before="1"/>
        <w:ind w:hanging="361"/>
        <w:rPr>
          <w:sz w:val="21"/>
        </w:rPr>
      </w:pPr>
      <w:r>
        <w:rPr>
          <w:color w:val="231F20"/>
          <w:sz w:val="21"/>
        </w:rPr>
        <w:t>Subject</w:t>
      </w:r>
      <w:r>
        <w:rPr>
          <w:color w:val="231F20"/>
          <w:spacing w:val="-4"/>
          <w:sz w:val="21"/>
        </w:rPr>
        <w:t xml:space="preserve"> </w:t>
      </w:r>
      <w:r>
        <w:rPr>
          <w:color w:val="231F20"/>
          <w:sz w:val="21"/>
        </w:rPr>
        <w:t>to</w:t>
      </w:r>
      <w:r>
        <w:rPr>
          <w:color w:val="231F20"/>
          <w:spacing w:val="-2"/>
          <w:sz w:val="21"/>
        </w:rPr>
        <w:t xml:space="preserve"> </w:t>
      </w:r>
      <w:r>
        <w:rPr>
          <w:color w:val="231F20"/>
          <w:sz w:val="21"/>
        </w:rPr>
        <w:t>sub-paragraph</w:t>
      </w:r>
      <w:r>
        <w:rPr>
          <w:color w:val="231F20"/>
          <w:spacing w:val="-5"/>
          <w:sz w:val="21"/>
        </w:rPr>
        <w:t xml:space="preserve"> </w:t>
      </w:r>
      <w:r>
        <w:rPr>
          <w:color w:val="231F20"/>
          <w:sz w:val="21"/>
        </w:rPr>
        <w:t>(7),</w:t>
      </w:r>
      <w:r>
        <w:rPr>
          <w:color w:val="231F20"/>
          <w:spacing w:val="-3"/>
          <w:sz w:val="21"/>
        </w:rPr>
        <w:t xml:space="preserve"> </w:t>
      </w:r>
      <w:r>
        <w:rPr>
          <w:color w:val="231F20"/>
          <w:sz w:val="21"/>
        </w:rPr>
        <w:t>the</w:t>
      </w:r>
      <w:r>
        <w:rPr>
          <w:color w:val="231F20"/>
          <w:spacing w:val="-3"/>
          <w:sz w:val="21"/>
        </w:rPr>
        <w:t xml:space="preserve"> </w:t>
      </w:r>
      <w:r>
        <w:rPr>
          <w:color w:val="231F20"/>
          <w:sz w:val="21"/>
        </w:rPr>
        <w:t>date</w:t>
      </w:r>
      <w:r>
        <w:rPr>
          <w:color w:val="231F20"/>
          <w:spacing w:val="-2"/>
          <w:sz w:val="21"/>
        </w:rPr>
        <w:t xml:space="preserve"> </w:t>
      </w:r>
      <w:r>
        <w:rPr>
          <w:color w:val="231F20"/>
          <w:sz w:val="21"/>
        </w:rPr>
        <w:t>on</w:t>
      </w:r>
      <w:r>
        <w:rPr>
          <w:color w:val="231F20"/>
          <w:spacing w:val="-3"/>
          <w:sz w:val="21"/>
        </w:rPr>
        <w:t xml:space="preserve"> </w:t>
      </w:r>
      <w:r>
        <w:rPr>
          <w:color w:val="231F20"/>
          <w:sz w:val="21"/>
        </w:rPr>
        <w:t>which</w:t>
      </w:r>
      <w:r>
        <w:rPr>
          <w:color w:val="231F20"/>
          <w:spacing w:val="-3"/>
          <w:sz w:val="21"/>
        </w:rPr>
        <w:t xml:space="preserve"> </w:t>
      </w:r>
      <w:r>
        <w:rPr>
          <w:color w:val="231F20"/>
          <w:sz w:val="21"/>
        </w:rPr>
        <w:t>an</w:t>
      </w:r>
      <w:r>
        <w:rPr>
          <w:color w:val="231F20"/>
          <w:spacing w:val="-4"/>
          <w:sz w:val="21"/>
        </w:rPr>
        <w:t xml:space="preserve"> </w:t>
      </w:r>
      <w:r>
        <w:rPr>
          <w:color w:val="231F20"/>
          <w:sz w:val="21"/>
        </w:rPr>
        <w:t>application</w:t>
      </w:r>
      <w:r>
        <w:rPr>
          <w:color w:val="231F20"/>
          <w:spacing w:val="-3"/>
          <w:sz w:val="21"/>
        </w:rPr>
        <w:t xml:space="preserve"> </w:t>
      </w:r>
      <w:r>
        <w:rPr>
          <w:color w:val="231F20"/>
          <w:sz w:val="21"/>
        </w:rPr>
        <w:t>is</w:t>
      </w:r>
      <w:r>
        <w:rPr>
          <w:color w:val="231F20"/>
          <w:spacing w:val="-4"/>
          <w:sz w:val="21"/>
        </w:rPr>
        <w:t xml:space="preserve"> </w:t>
      </w:r>
      <w:r>
        <w:rPr>
          <w:color w:val="231F20"/>
          <w:sz w:val="21"/>
        </w:rPr>
        <w:t>made</w:t>
      </w:r>
      <w:r>
        <w:rPr>
          <w:color w:val="231F20"/>
          <w:spacing w:val="-2"/>
          <w:sz w:val="21"/>
        </w:rPr>
        <w:t xml:space="preserve"> </w:t>
      </w:r>
      <w:r>
        <w:rPr>
          <w:color w:val="231F20"/>
          <w:spacing w:val="-5"/>
          <w:sz w:val="21"/>
        </w:rPr>
        <w:t>is—</w:t>
      </w:r>
    </w:p>
    <w:p w14:paraId="40E9E417" w14:textId="77777777" w:rsidR="003D3726" w:rsidRDefault="000E0BEF" w:rsidP="003E2224">
      <w:pPr>
        <w:pStyle w:val="ListParagraph"/>
        <w:numPr>
          <w:ilvl w:val="1"/>
          <w:numId w:val="44"/>
        </w:numPr>
        <w:tabs>
          <w:tab w:val="left" w:pos="1500"/>
        </w:tabs>
        <w:spacing w:before="1" w:line="241" w:lineRule="exact"/>
        <w:ind w:hanging="361"/>
        <w:rPr>
          <w:sz w:val="21"/>
        </w:rPr>
      </w:pPr>
      <w:r>
        <w:rPr>
          <w:color w:val="231F20"/>
          <w:sz w:val="21"/>
        </w:rPr>
        <w:t>in</w:t>
      </w:r>
      <w:r>
        <w:rPr>
          <w:color w:val="231F20"/>
          <w:spacing w:val="-2"/>
          <w:sz w:val="21"/>
        </w:rPr>
        <w:t xml:space="preserve"> </w:t>
      </w:r>
      <w:r>
        <w:rPr>
          <w:color w:val="231F20"/>
          <w:sz w:val="21"/>
        </w:rPr>
        <w:t>a</w:t>
      </w:r>
      <w:r>
        <w:rPr>
          <w:color w:val="231F20"/>
          <w:spacing w:val="-2"/>
          <w:sz w:val="21"/>
        </w:rPr>
        <w:t xml:space="preserve"> </w:t>
      </w:r>
      <w:r>
        <w:rPr>
          <w:color w:val="231F20"/>
          <w:sz w:val="21"/>
        </w:rPr>
        <w:t>case</w:t>
      </w:r>
      <w:r>
        <w:rPr>
          <w:color w:val="231F20"/>
          <w:spacing w:val="-1"/>
          <w:sz w:val="21"/>
        </w:rPr>
        <w:t xml:space="preserve"> </w:t>
      </w:r>
      <w:r>
        <w:rPr>
          <w:color w:val="231F20"/>
          <w:spacing w:val="-2"/>
          <w:sz w:val="21"/>
        </w:rPr>
        <w:t>where—</w:t>
      </w:r>
    </w:p>
    <w:p w14:paraId="67E026C9" w14:textId="77777777" w:rsidR="003D3726" w:rsidRDefault="000E0BEF" w:rsidP="003E2224">
      <w:pPr>
        <w:pStyle w:val="ListParagraph"/>
        <w:numPr>
          <w:ilvl w:val="2"/>
          <w:numId w:val="44"/>
        </w:numPr>
        <w:tabs>
          <w:tab w:val="left" w:pos="1860"/>
        </w:tabs>
        <w:ind w:right="610"/>
        <w:rPr>
          <w:sz w:val="21"/>
        </w:rPr>
      </w:pPr>
      <w:r>
        <w:rPr>
          <w:color w:val="231F20"/>
          <w:sz w:val="21"/>
        </w:rPr>
        <w:t>an</w:t>
      </w:r>
      <w:r>
        <w:rPr>
          <w:color w:val="231F20"/>
          <w:spacing w:val="-3"/>
          <w:sz w:val="21"/>
        </w:rPr>
        <w:t xml:space="preserve"> </w:t>
      </w:r>
      <w:r>
        <w:rPr>
          <w:color w:val="231F20"/>
          <w:sz w:val="21"/>
        </w:rPr>
        <w:t>award</w:t>
      </w:r>
      <w:r>
        <w:rPr>
          <w:color w:val="231F20"/>
          <w:spacing w:val="-3"/>
          <w:sz w:val="21"/>
        </w:rPr>
        <w:t xml:space="preserve"> </w:t>
      </w:r>
      <w:r>
        <w:rPr>
          <w:color w:val="231F20"/>
          <w:sz w:val="21"/>
        </w:rPr>
        <w:t>of</w:t>
      </w:r>
      <w:r>
        <w:rPr>
          <w:color w:val="231F20"/>
          <w:spacing w:val="-2"/>
          <w:sz w:val="21"/>
        </w:rPr>
        <w:t xml:space="preserve"> </w:t>
      </w:r>
      <w:r>
        <w:rPr>
          <w:color w:val="231F20"/>
          <w:sz w:val="21"/>
        </w:rPr>
        <w:t>state</w:t>
      </w:r>
      <w:r>
        <w:rPr>
          <w:color w:val="231F20"/>
          <w:spacing w:val="-3"/>
          <w:sz w:val="21"/>
        </w:rPr>
        <w:t xml:space="preserve"> </w:t>
      </w:r>
      <w:r>
        <w:rPr>
          <w:color w:val="231F20"/>
          <w:sz w:val="21"/>
        </w:rPr>
        <w:t>pension</w:t>
      </w:r>
      <w:r>
        <w:rPr>
          <w:color w:val="231F20"/>
          <w:spacing w:val="-5"/>
          <w:sz w:val="21"/>
        </w:rPr>
        <w:t xml:space="preserve"> </w:t>
      </w:r>
      <w:r>
        <w:rPr>
          <w:color w:val="231F20"/>
          <w:sz w:val="21"/>
        </w:rPr>
        <w:t>credit</w:t>
      </w:r>
      <w:r>
        <w:rPr>
          <w:color w:val="231F20"/>
          <w:spacing w:val="-4"/>
          <w:sz w:val="21"/>
        </w:rPr>
        <w:t xml:space="preserve"> </w:t>
      </w:r>
      <w:r>
        <w:rPr>
          <w:color w:val="231F20"/>
          <w:sz w:val="21"/>
        </w:rPr>
        <w:t>which</w:t>
      </w:r>
      <w:r>
        <w:rPr>
          <w:color w:val="231F20"/>
          <w:spacing w:val="-3"/>
          <w:sz w:val="21"/>
        </w:rPr>
        <w:t xml:space="preserve"> </w:t>
      </w:r>
      <w:r>
        <w:rPr>
          <w:color w:val="231F20"/>
          <w:sz w:val="21"/>
        </w:rPr>
        <w:t>comprises</w:t>
      </w:r>
      <w:r>
        <w:rPr>
          <w:color w:val="231F20"/>
          <w:spacing w:val="-3"/>
          <w:sz w:val="21"/>
        </w:rPr>
        <w:t xml:space="preserve"> </w:t>
      </w:r>
      <w:r>
        <w:rPr>
          <w:color w:val="231F20"/>
          <w:sz w:val="21"/>
        </w:rPr>
        <w:t>a</w:t>
      </w:r>
      <w:r>
        <w:rPr>
          <w:color w:val="231F20"/>
          <w:spacing w:val="-3"/>
          <w:sz w:val="21"/>
        </w:rPr>
        <w:t xml:space="preserve"> </w:t>
      </w:r>
      <w:proofErr w:type="gramStart"/>
      <w:r>
        <w:rPr>
          <w:color w:val="231F20"/>
          <w:sz w:val="21"/>
        </w:rPr>
        <w:t>guarantee</w:t>
      </w:r>
      <w:proofErr w:type="gramEnd"/>
      <w:r>
        <w:rPr>
          <w:color w:val="231F20"/>
          <w:spacing w:val="-3"/>
          <w:sz w:val="21"/>
        </w:rPr>
        <w:t xml:space="preserve"> </w:t>
      </w:r>
      <w:r>
        <w:rPr>
          <w:color w:val="231F20"/>
          <w:sz w:val="21"/>
        </w:rPr>
        <w:t>credit</w:t>
      </w:r>
      <w:r>
        <w:rPr>
          <w:color w:val="231F20"/>
          <w:spacing w:val="-4"/>
          <w:sz w:val="21"/>
        </w:rPr>
        <w:t xml:space="preserve"> </w:t>
      </w:r>
      <w:r>
        <w:rPr>
          <w:color w:val="231F20"/>
          <w:sz w:val="21"/>
        </w:rPr>
        <w:t>has</w:t>
      </w:r>
      <w:r>
        <w:rPr>
          <w:color w:val="231F20"/>
          <w:spacing w:val="-3"/>
          <w:sz w:val="21"/>
        </w:rPr>
        <w:t xml:space="preserve"> </w:t>
      </w:r>
      <w:r>
        <w:rPr>
          <w:color w:val="231F20"/>
          <w:sz w:val="21"/>
        </w:rPr>
        <w:t>been</w:t>
      </w:r>
      <w:r>
        <w:rPr>
          <w:color w:val="231F20"/>
          <w:spacing w:val="-5"/>
          <w:sz w:val="21"/>
        </w:rPr>
        <w:t xml:space="preserve"> </w:t>
      </w:r>
      <w:r>
        <w:rPr>
          <w:color w:val="231F20"/>
          <w:sz w:val="21"/>
        </w:rPr>
        <w:t>made to the applicant or his partner, and</w:t>
      </w:r>
    </w:p>
    <w:p w14:paraId="1D3CE475" w14:textId="77777777" w:rsidR="003D3726" w:rsidRDefault="000E0BEF" w:rsidP="003E2224">
      <w:pPr>
        <w:pStyle w:val="ListParagraph"/>
        <w:numPr>
          <w:ilvl w:val="2"/>
          <w:numId w:val="44"/>
        </w:numPr>
        <w:tabs>
          <w:tab w:val="left" w:pos="1860"/>
        </w:tabs>
        <w:ind w:right="600"/>
        <w:rPr>
          <w:sz w:val="21"/>
        </w:rPr>
      </w:pPr>
      <w:proofErr w:type="gramStart"/>
      <w:r>
        <w:rPr>
          <w:color w:val="231F20"/>
          <w:sz w:val="21"/>
        </w:rPr>
        <w:t>the</w:t>
      </w:r>
      <w:proofErr w:type="gramEnd"/>
      <w:r>
        <w:rPr>
          <w:color w:val="231F20"/>
          <w:spacing w:val="-3"/>
          <w:sz w:val="21"/>
        </w:rPr>
        <w:t xml:space="preserve"> </w:t>
      </w:r>
      <w:r>
        <w:rPr>
          <w:color w:val="231F20"/>
          <w:sz w:val="21"/>
        </w:rPr>
        <w:t>application</w:t>
      </w:r>
      <w:r>
        <w:rPr>
          <w:color w:val="231F20"/>
          <w:spacing w:val="-3"/>
          <w:sz w:val="21"/>
        </w:rPr>
        <w:t xml:space="preserve"> </w:t>
      </w:r>
      <w:r>
        <w:rPr>
          <w:color w:val="231F20"/>
          <w:sz w:val="21"/>
        </w:rPr>
        <w:t>is</w:t>
      </w:r>
      <w:r>
        <w:rPr>
          <w:color w:val="231F20"/>
          <w:spacing w:val="-4"/>
          <w:sz w:val="21"/>
        </w:rPr>
        <w:t xml:space="preserve"> </w:t>
      </w:r>
      <w:r>
        <w:rPr>
          <w:color w:val="231F20"/>
          <w:sz w:val="21"/>
        </w:rPr>
        <w:t>made</w:t>
      </w:r>
      <w:r>
        <w:rPr>
          <w:color w:val="231F20"/>
          <w:spacing w:val="-3"/>
          <w:sz w:val="21"/>
        </w:rPr>
        <w:t xml:space="preserve"> </w:t>
      </w:r>
      <w:r>
        <w:rPr>
          <w:color w:val="231F20"/>
          <w:sz w:val="21"/>
        </w:rPr>
        <w:t>within</w:t>
      </w:r>
      <w:r>
        <w:rPr>
          <w:color w:val="231F20"/>
          <w:spacing w:val="-3"/>
          <w:sz w:val="21"/>
        </w:rPr>
        <w:t xml:space="preserve"> </w:t>
      </w:r>
      <w:r>
        <w:rPr>
          <w:color w:val="231F20"/>
          <w:sz w:val="21"/>
        </w:rPr>
        <w:t>one</w:t>
      </w:r>
      <w:r>
        <w:rPr>
          <w:color w:val="231F20"/>
          <w:spacing w:val="-3"/>
          <w:sz w:val="21"/>
        </w:rPr>
        <w:t xml:space="preserve"> </w:t>
      </w:r>
      <w:r>
        <w:rPr>
          <w:color w:val="231F20"/>
          <w:sz w:val="21"/>
        </w:rPr>
        <w:t>month</w:t>
      </w:r>
      <w:r>
        <w:rPr>
          <w:color w:val="231F20"/>
          <w:spacing w:val="-3"/>
          <w:sz w:val="21"/>
        </w:rPr>
        <w:t xml:space="preserve"> </w:t>
      </w:r>
      <w:r>
        <w:rPr>
          <w:color w:val="231F20"/>
          <w:sz w:val="21"/>
        </w:rPr>
        <w:t>of</w:t>
      </w:r>
      <w:r>
        <w:rPr>
          <w:color w:val="231F20"/>
          <w:spacing w:val="-2"/>
          <w:sz w:val="21"/>
        </w:rPr>
        <w:t xml:space="preserve"> </w:t>
      </w:r>
      <w:r>
        <w:rPr>
          <w:color w:val="231F20"/>
          <w:sz w:val="21"/>
        </w:rPr>
        <w:t>the</w:t>
      </w:r>
      <w:r>
        <w:rPr>
          <w:color w:val="231F20"/>
          <w:spacing w:val="-3"/>
          <w:sz w:val="21"/>
        </w:rPr>
        <w:t xml:space="preserve"> </w:t>
      </w:r>
      <w:r>
        <w:rPr>
          <w:color w:val="231F20"/>
          <w:sz w:val="21"/>
        </w:rPr>
        <w:t>date</w:t>
      </w:r>
      <w:r>
        <w:rPr>
          <w:color w:val="231F20"/>
          <w:spacing w:val="-4"/>
          <w:sz w:val="21"/>
        </w:rPr>
        <w:t xml:space="preserve"> </w:t>
      </w:r>
      <w:r>
        <w:rPr>
          <w:color w:val="231F20"/>
          <w:sz w:val="21"/>
        </w:rPr>
        <w:t>on</w:t>
      </w:r>
      <w:r>
        <w:rPr>
          <w:color w:val="231F20"/>
          <w:spacing w:val="-3"/>
          <w:sz w:val="21"/>
        </w:rPr>
        <w:t xml:space="preserve"> </w:t>
      </w:r>
      <w:r>
        <w:rPr>
          <w:color w:val="231F20"/>
          <w:sz w:val="21"/>
        </w:rPr>
        <w:t>which</w:t>
      </w:r>
      <w:r>
        <w:rPr>
          <w:color w:val="231F20"/>
          <w:spacing w:val="-3"/>
          <w:sz w:val="21"/>
        </w:rPr>
        <w:t xml:space="preserve"> </w:t>
      </w:r>
      <w:r>
        <w:rPr>
          <w:color w:val="231F20"/>
          <w:sz w:val="21"/>
        </w:rPr>
        <w:t>the</w:t>
      </w:r>
      <w:r>
        <w:rPr>
          <w:color w:val="231F20"/>
          <w:spacing w:val="-3"/>
          <w:sz w:val="21"/>
        </w:rPr>
        <w:t xml:space="preserve"> </w:t>
      </w:r>
      <w:r>
        <w:rPr>
          <w:color w:val="231F20"/>
          <w:sz w:val="21"/>
        </w:rPr>
        <w:t>claim</w:t>
      </w:r>
      <w:r>
        <w:rPr>
          <w:color w:val="231F20"/>
          <w:spacing w:val="-1"/>
          <w:sz w:val="21"/>
        </w:rPr>
        <w:t xml:space="preserve"> </w:t>
      </w:r>
      <w:r>
        <w:rPr>
          <w:color w:val="231F20"/>
          <w:sz w:val="21"/>
        </w:rPr>
        <w:t>for</w:t>
      </w:r>
      <w:r>
        <w:rPr>
          <w:color w:val="231F20"/>
          <w:spacing w:val="-4"/>
          <w:sz w:val="21"/>
        </w:rPr>
        <w:t xml:space="preserve"> </w:t>
      </w:r>
      <w:r>
        <w:rPr>
          <w:color w:val="231F20"/>
          <w:sz w:val="21"/>
        </w:rPr>
        <w:t>that</w:t>
      </w:r>
      <w:r>
        <w:rPr>
          <w:color w:val="231F20"/>
          <w:spacing w:val="-4"/>
          <w:sz w:val="21"/>
        </w:rPr>
        <w:t xml:space="preserve"> </w:t>
      </w:r>
      <w:r>
        <w:rPr>
          <w:color w:val="231F20"/>
          <w:sz w:val="21"/>
        </w:rPr>
        <w:t xml:space="preserve">state pension credit which comprises a </w:t>
      </w:r>
      <w:proofErr w:type="gramStart"/>
      <w:r>
        <w:rPr>
          <w:color w:val="231F20"/>
          <w:sz w:val="21"/>
        </w:rPr>
        <w:t>guarantee</w:t>
      </w:r>
      <w:proofErr w:type="gramEnd"/>
      <w:r>
        <w:rPr>
          <w:color w:val="231F20"/>
          <w:sz w:val="21"/>
        </w:rPr>
        <w:t xml:space="preserve"> credit was received at the appropriate DWP office,</w:t>
      </w:r>
    </w:p>
    <w:p w14:paraId="7FC68247" w14:textId="77777777" w:rsidR="003D3726" w:rsidRDefault="000E0BEF">
      <w:pPr>
        <w:pStyle w:val="BodyText"/>
        <w:spacing w:before="55"/>
        <w:ind w:left="1499" w:right="566" w:firstLine="0"/>
      </w:pPr>
      <w:r>
        <w:rPr>
          <w:color w:val="231F20"/>
        </w:rPr>
        <w:t>the</w:t>
      </w:r>
      <w:r>
        <w:rPr>
          <w:color w:val="231F20"/>
          <w:spacing w:val="-2"/>
        </w:rPr>
        <w:t xml:space="preserve"> </w:t>
      </w:r>
      <w:r>
        <w:rPr>
          <w:color w:val="231F20"/>
        </w:rPr>
        <w:t>first</w:t>
      </w:r>
      <w:r>
        <w:rPr>
          <w:color w:val="231F20"/>
          <w:spacing w:val="-3"/>
        </w:rPr>
        <w:t xml:space="preserve"> </w:t>
      </w:r>
      <w:r>
        <w:rPr>
          <w:color w:val="231F20"/>
        </w:rPr>
        <w:t>day</w:t>
      </w:r>
      <w:r>
        <w:rPr>
          <w:color w:val="231F20"/>
          <w:spacing w:val="-4"/>
        </w:rPr>
        <w:t xml:space="preserve"> </w:t>
      </w:r>
      <w:r>
        <w:rPr>
          <w:color w:val="231F20"/>
        </w:rPr>
        <w:t>of</w:t>
      </w:r>
      <w:r>
        <w:rPr>
          <w:color w:val="231F20"/>
          <w:spacing w:val="-1"/>
        </w:rPr>
        <w:t xml:space="preserve"> </w:t>
      </w:r>
      <w:r>
        <w:rPr>
          <w:color w:val="231F20"/>
        </w:rPr>
        <w:t>entitlement</w:t>
      </w:r>
      <w:r>
        <w:rPr>
          <w:color w:val="231F20"/>
          <w:spacing w:val="-6"/>
        </w:rPr>
        <w:t xml:space="preserve"> </w:t>
      </w:r>
      <w:r>
        <w:rPr>
          <w:color w:val="231F20"/>
        </w:rPr>
        <w:t>to</w:t>
      </w:r>
      <w:r>
        <w:rPr>
          <w:color w:val="231F20"/>
          <w:spacing w:val="-2"/>
        </w:rPr>
        <w:t xml:space="preserve"> </w:t>
      </w:r>
      <w:r>
        <w:rPr>
          <w:color w:val="231F20"/>
        </w:rPr>
        <w:t>state</w:t>
      </w:r>
      <w:r>
        <w:rPr>
          <w:color w:val="231F20"/>
          <w:spacing w:val="-2"/>
        </w:rPr>
        <w:t xml:space="preserve"> </w:t>
      </w:r>
      <w:r>
        <w:rPr>
          <w:color w:val="231F20"/>
        </w:rPr>
        <w:t>pension</w:t>
      </w:r>
      <w:r>
        <w:rPr>
          <w:color w:val="231F20"/>
          <w:spacing w:val="-2"/>
        </w:rPr>
        <w:t xml:space="preserve"> </w:t>
      </w:r>
      <w:r>
        <w:rPr>
          <w:color w:val="231F20"/>
        </w:rPr>
        <w:t>credit</w:t>
      </w:r>
      <w:r>
        <w:rPr>
          <w:color w:val="231F20"/>
          <w:spacing w:val="-3"/>
        </w:rPr>
        <w:t xml:space="preserve"> </w:t>
      </w:r>
      <w:r>
        <w:rPr>
          <w:color w:val="231F20"/>
        </w:rPr>
        <w:t>which</w:t>
      </w:r>
      <w:r>
        <w:rPr>
          <w:color w:val="231F20"/>
          <w:spacing w:val="-2"/>
        </w:rPr>
        <w:t xml:space="preserve"> </w:t>
      </w:r>
      <w:r>
        <w:rPr>
          <w:color w:val="231F20"/>
        </w:rPr>
        <w:t>comprises</w:t>
      </w:r>
      <w:r>
        <w:rPr>
          <w:color w:val="231F20"/>
          <w:spacing w:val="-2"/>
        </w:rPr>
        <w:t xml:space="preserve"> </w:t>
      </w:r>
      <w:r>
        <w:rPr>
          <w:color w:val="231F20"/>
        </w:rPr>
        <w:t>a</w:t>
      </w:r>
      <w:r>
        <w:rPr>
          <w:color w:val="231F20"/>
          <w:spacing w:val="-2"/>
        </w:rPr>
        <w:t xml:space="preserve"> </w:t>
      </w:r>
      <w:proofErr w:type="gramStart"/>
      <w:r>
        <w:rPr>
          <w:color w:val="231F20"/>
        </w:rPr>
        <w:t>guarantee</w:t>
      </w:r>
      <w:proofErr w:type="gramEnd"/>
      <w:r>
        <w:rPr>
          <w:color w:val="231F20"/>
          <w:spacing w:val="-2"/>
        </w:rPr>
        <w:t xml:space="preserve"> </w:t>
      </w:r>
      <w:r>
        <w:rPr>
          <w:color w:val="231F20"/>
        </w:rPr>
        <w:t xml:space="preserve">credit arising from that </w:t>
      </w:r>
      <w:proofErr w:type="gramStart"/>
      <w:r>
        <w:rPr>
          <w:color w:val="231F20"/>
        </w:rPr>
        <w:t>claim;</w:t>
      </w:r>
      <w:proofErr w:type="gramEnd"/>
    </w:p>
    <w:p w14:paraId="7D80DE4B" w14:textId="77777777" w:rsidR="003D3726" w:rsidRDefault="000E0BEF" w:rsidP="003E2224">
      <w:pPr>
        <w:pStyle w:val="ListParagraph"/>
        <w:numPr>
          <w:ilvl w:val="1"/>
          <w:numId w:val="44"/>
        </w:numPr>
        <w:tabs>
          <w:tab w:val="left" w:pos="1500"/>
        </w:tabs>
        <w:spacing w:line="241" w:lineRule="exact"/>
        <w:ind w:left="1500" w:hanging="361"/>
        <w:rPr>
          <w:sz w:val="21"/>
        </w:rPr>
      </w:pPr>
      <w:r>
        <w:rPr>
          <w:color w:val="231F20"/>
          <w:sz w:val="21"/>
        </w:rPr>
        <w:t>in</w:t>
      </w:r>
      <w:r>
        <w:rPr>
          <w:color w:val="231F20"/>
          <w:spacing w:val="-2"/>
          <w:sz w:val="21"/>
        </w:rPr>
        <w:t xml:space="preserve"> </w:t>
      </w:r>
      <w:r>
        <w:rPr>
          <w:color w:val="231F20"/>
          <w:sz w:val="21"/>
        </w:rPr>
        <w:t>a</w:t>
      </w:r>
      <w:r>
        <w:rPr>
          <w:color w:val="231F20"/>
          <w:spacing w:val="-2"/>
          <w:sz w:val="21"/>
        </w:rPr>
        <w:t xml:space="preserve"> </w:t>
      </w:r>
      <w:r>
        <w:rPr>
          <w:color w:val="231F20"/>
          <w:sz w:val="21"/>
        </w:rPr>
        <w:t>case</w:t>
      </w:r>
      <w:r>
        <w:rPr>
          <w:color w:val="231F20"/>
          <w:spacing w:val="-1"/>
          <w:sz w:val="21"/>
        </w:rPr>
        <w:t xml:space="preserve"> </w:t>
      </w:r>
      <w:r>
        <w:rPr>
          <w:color w:val="231F20"/>
          <w:spacing w:val="-2"/>
          <w:sz w:val="21"/>
        </w:rPr>
        <w:t>where—</w:t>
      </w:r>
    </w:p>
    <w:p w14:paraId="53DCD0DE" w14:textId="77777777" w:rsidR="003D3726" w:rsidRDefault="000E0BEF" w:rsidP="003E2224">
      <w:pPr>
        <w:pStyle w:val="ListParagraph"/>
        <w:numPr>
          <w:ilvl w:val="2"/>
          <w:numId w:val="44"/>
        </w:numPr>
        <w:tabs>
          <w:tab w:val="left" w:pos="1860"/>
        </w:tabs>
        <w:spacing w:before="1" w:line="241" w:lineRule="exact"/>
        <w:ind w:left="1860" w:hanging="361"/>
        <w:rPr>
          <w:sz w:val="21"/>
        </w:rPr>
      </w:pPr>
      <w:r>
        <w:rPr>
          <w:color w:val="231F20"/>
          <w:sz w:val="21"/>
        </w:rPr>
        <w:t>an</w:t>
      </w:r>
      <w:r>
        <w:rPr>
          <w:color w:val="231F20"/>
          <w:spacing w:val="-5"/>
          <w:sz w:val="21"/>
        </w:rPr>
        <w:t xml:space="preserve"> </w:t>
      </w:r>
      <w:r>
        <w:rPr>
          <w:color w:val="231F20"/>
          <w:sz w:val="21"/>
        </w:rPr>
        <w:t>applicant</w:t>
      </w:r>
      <w:r>
        <w:rPr>
          <w:color w:val="231F20"/>
          <w:spacing w:val="-3"/>
          <w:sz w:val="21"/>
        </w:rPr>
        <w:t xml:space="preserve"> </w:t>
      </w:r>
      <w:r>
        <w:rPr>
          <w:color w:val="231F20"/>
          <w:sz w:val="21"/>
        </w:rPr>
        <w:t>or</w:t>
      </w:r>
      <w:r>
        <w:rPr>
          <w:color w:val="231F20"/>
          <w:spacing w:val="-3"/>
          <w:sz w:val="21"/>
        </w:rPr>
        <w:t xml:space="preserve"> </w:t>
      </w:r>
      <w:r>
        <w:rPr>
          <w:color w:val="231F20"/>
          <w:sz w:val="21"/>
        </w:rPr>
        <w:t>his</w:t>
      </w:r>
      <w:r>
        <w:rPr>
          <w:color w:val="231F20"/>
          <w:spacing w:val="-3"/>
          <w:sz w:val="21"/>
        </w:rPr>
        <w:t xml:space="preserve"> </w:t>
      </w:r>
      <w:r>
        <w:rPr>
          <w:color w:val="231F20"/>
          <w:sz w:val="21"/>
        </w:rPr>
        <w:t>partner</w:t>
      </w:r>
      <w:r>
        <w:rPr>
          <w:color w:val="231F20"/>
          <w:spacing w:val="-5"/>
          <w:sz w:val="21"/>
        </w:rPr>
        <w:t xml:space="preserve"> </w:t>
      </w:r>
      <w:r>
        <w:rPr>
          <w:color w:val="231F20"/>
          <w:sz w:val="21"/>
        </w:rPr>
        <w:t>is</w:t>
      </w:r>
      <w:r>
        <w:rPr>
          <w:color w:val="231F20"/>
          <w:spacing w:val="-2"/>
          <w:sz w:val="21"/>
        </w:rPr>
        <w:t xml:space="preserve"> </w:t>
      </w:r>
      <w:r>
        <w:rPr>
          <w:color w:val="231F20"/>
          <w:sz w:val="21"/>
        </w:rPr>
        <w:t>a</w:t>
      </w:r>
      <w:r>
        <w:rPr>
          <w:color w:val="231F20"/>
          <w:spacing w:val="-3"/>
          <w:sz w:val="21"/>
        </w:rPr>
        <w:t xml:space="preserve"> </w:t>
      </w:r>
      <w:r>
        <w:rPr>
          <w:color w:val="231F20"/>
          <w:sz w:val="21"/>
        </w:rPr>
        <w:t>person</w:t>
      </w:r>
      <w:r>
        <w:rPr>
          <w:color w:val="231F20"/>
          <w:spacing w:val="-2"/>
          <w:sz w:val="21"/>
        </w:rPr>
        <w:t xml:space="preserve"> </w:t>
      </w:r>
      <w:r>
        <w:rPr>
          <w:color w:val="231F20"/>
          <w:sz w:val="21"/>
        </w:rPr>
        <w:t>in</w:t>
      </w:r>
      <w:r>
        <w:rPr>
          <w:color w:val="231F20"/>
          <w:spacing w:val="-2"/>
          <w:sz w:val="21"/>
        </w:rPr>
        <w:t xml:space="preserve"> </w:t>
      </w:r>
      <w:r>
        <w:rPr>
          <w:color w:val="231F20"/>
          <w:sz w:val="21"/>
        </w:rPr>
        <w:t>receipt</w:t>
      </w:r>
      <w:r>
        <w:rPr>
          <w:color w:val="231F20"/>
          <w:spacing w:val="-4"/>
          <w:sz w:val="21"/>
        </w:rPr>
        <w:t xml:space="preserve"> </w:t>
      </w:r>
      <w:r>
        <w:rPr>
          <w:color w:val="231F20"/>
          <w:sz w:val="21"/>
        </w:rPr>
        <w:t>of</w:t>
      </w:r>
      <w:r>
        <w:rPr>
          <w:color w:val="231F20"/>
          <w:spacing w:val="-1"/>
          <w:sz w:val="21"/>
        </w:rPr>
        <w:t xml:space="preserve"> </w:t>
      </w:r>
      <w:r>
        <w:rPr>
          <w:color w:val="231F20"/>
          <w:sz w:val="21"/>
        </w:rPr>
        <w:t>a</w:t>
      </w:r>
      <w:r>
        <w:rPr>
          <w:color w:val="231F20"/>
          <w:spacing w:val="-4"/>
          <w:sz w:val="21"/>
        </w:rPr>
        <w:t xml:space="preserve"> </w:t>
      </w:r>
      <w:proofErr w:type="gramStart"/>
      <w:r>
        <w:rPr>
          <w:color w:val="231F20"/>
          <w:sz w:val="21"/>
        </w:rPr>
        <w:t>guarantee</w:t>
      </w:r>
      <w:proofErr w:type="gramEnd"/>
      <w:r>
        <w:rPr>
          <w:color w:val="231F20"/>
          <w:spacing w:val="-2"/>
          <w:sz w:val="21"/>
        </w:rPr>
        <w:t xml:space="preserve"> credit,</w:t>
      </w:r>
    </w:p>
    <w:p w14:paraId="5945A499" w14:textId="2C362F66" w:rsidR="003D3726" w:rsidRDefault="000E0BEF" w:rsidP="003E2224">
      <w:pPr>
        <w:pStyle w:val="ListParagraph"/>
        <w:numPr>
          <w:ilvl w:val="2"/>
          <w:numId w:val="44"/>
        </w:numPr>
        <w:tabs>
          <w:tab w:val="left" w:pos="1860"/>
        </w:tabs>
        <w:ind w:left="1860" w:right="951"/>
        <w:rPr>
          <w:sz w:val="21"/>
        </w:rPr>
      </w:pPr>
      <w:r>
        <w:rPr>
          <w:color w:val="231F20"/>
          <w:sz w:val="21"/>
        </w:rPr>
        <w:t>the</w:t>
      </w:r>
      <w:r>
        <w:rPr>
          <w:color w:val="231F20"/>
          <w:spacing w:val="-2"/>
          <w:sz w:val="21"/>
        </w:rPr>
        <w:t xml:space="preserve"> </w:t>
      </w:r>
      <w:r>
        <w:rPr>
          <w:color w:val="231F20"/>
          <w:sz w:val="21"/>
        </w:rPr>
        <w:t>applicant</w:t>
      </w:r>
      <w:r>
        <w:rPr>
          <w:color w:val="231F20"/>
          <w:spacing w:val="-3"/>
          <w:sz w:val="21"/>
        </w:rPr>
        <w:t xml:space="preserve"> </w:t>
      </w:r>
      <w:r>
        <w:rPr>
          <w:color w:val="231F20"/>
          <w:sz w:val="21"/>
        </w:rPr>
        <w:t>becomes</w:t>
      </w:r>
      <w:r>
        <w:rPr>
          <w:color w:val="231F20"/>
          <w:spacing w:val="-4"/>
          <w:sz w:val="21"/>
        </w:rPr>
        <w:t xml:space="preserve"> </w:t>
      </w:r>
      <w:r>
        <w:rPr>
          <w:color w:val="231F20"/>
          <w:sz w:val="21"/>
        </w:rPr>
        <w:t>liable</w:t>
      </w:r>
      <w:r>
        <w:rPr>
          <w:color w:val="231F20"/>
          <w:spacing w:val="-4"/>
          <w:sz w:val="21"/>
        </w:rPr>
        <w:t xml:space="preserve"> </w:t>
      </w:r>
      <w:r>
        <w:rPr>
          <w:color w:val="231F20"/>
          <w:sz w:val="21"/>
        </w:rPr>
        <w:t>for</w:t>
      </w:r>
      <w:r>
        <w:rPr>
          <w:color w:val="231F20"/>
          <w:spacing w:val="-3"/>
          <w:sz w:val="21"/>
        </w:rPr>
        <w:t xml:space="preserve"> </w:t>
      </w:r>
      <w:r>
        <w:rPr>
          <w:color w:val="231F20"/>
          <w:sz w:val="21"/>
        </w:rPr>
        <w:t>the</w:t>
      </w:r>
      <w:r>
        <w:rPr>
          <w:color w:val="231F20"/>
          <w:spacing w:val="-2"/>
          <w:sz w:val="21"/>
        </w:rPr>
        <w:t xml:space="preserve"> </w:t>
      </w:r>
      <w:r>
        <w:rPr>
          <w:color w:val="231F20"/>
          <w:sz w:val="21"/>
        </w:rPr>
        <w:t>first</w:t>
      </w:r>
      <w:r>
        <w:rPr>
          <w:color w:val="231F20"/>
          <w:spacing w:val="-3"/>
          <w:sz w:val="21"/>
        </w:rPr>
        <w:t xml:space="preserve"> </w:t>
      </w:r>
      <w:r>
        <w:rPr>
          <w:color w:val="231F20"/>
          <w:sz w:val="21"/>
        </w:rPr>
        <w:t>time</w:t>
      </w:r>
      <w:r>
        <w:rPr>
          <w:color w:val="231F20"/>
          <w:spacing w:val="-2"/>
          <w:sz w:val="21"/>
        </w:rPr>
        <w:t xml:space="preserve"> </w:t>
      </w:r>
      <w:r>
        <w:rPr>
          <w:color w:val="231F20"/>
          <w:sz w:val="21"/>
        </w:rPr>
        <w:t>to</w:t>
      </w:r>
      <w:r>
        <w:rPr>
          <w:color w:val="231F20"/>
          <w:spacing w:val="-2"/>
          <w:sz w:val="21"/>
        </w:rPr>
        <w:t xml:space="preserve"> </w:t>
      </w:r>
      <w:r>
        <w:rPr>
          <w:color w:val="231F20"/>
          <w:sz w:val="21"/>
        </w:rPr>
        <w:t>pay</w:t>
      </w:r>
      <w:r>
        <w:rPr>
          <w:color w:val="231F20"/>
          <w:spacing w:val="-4"/>
          <w:sz w:val="21"/>
        </w:rPr>
        <w:t xml:space="preserve"> </w:t>
      </w:r>
      <w:r w:rsidR="008A6D7A">
        <w:rPr>
          <w:color w:val="231F20"/>
          <w:sz w:val="21"/>
        </w:rPr>
        <w:t>Council Tax</w:t>
      </w:r>
      <w:r>
        <w:rPr>
          <w:color w:val="231F20"/>
          <w:spacing w:val="-2"/>
          <w:sz w:val="21"/>
        </w:rPr>
        <w:t xml:space="preserve"> </w:t>
      </w:r>
      <w:r>
        <w:rPr>
          <w:color w:val="231F20"/>
          <w:sz w:val="21"/>
        </w:rPr>
        <w:t>in</w:t>
      </w:r>
      <w:r>
        <w:rPr>
          <w:color w:val="231F20"/>
          <w:spacing w:val="-2"/>
          <w:sz w:val="21"/>
        </w:rPr>
        <w:t xml:space="preserve"> </w:t>
      </w:r>
      <w:r>
        <w:rPr>
          <w:color w:val="231F20"/>
          <w:sz w:val="21"/>
        </w:rPr>
        <w:t>respect</w:t>
      </w:r>
      <w:r>
        <w:rPr>
          <w:color w:val="231F20"/>
          <w:spacing w:val="-3"/>
          <w:sz w:val="21"/>
        </w:rPr>
        <w:t xml:space="preserve"> </w:t>
      </w:r>
      <w:r>
        <w:rPr>
          <w:color w:val="231F20"/>
          <w:sz w:val="21"/>
        </w:rPr>
        <w:t>of</w:t>
      </w:r>
      <w:r>
        <w:rPr>
          <w:color w:val="231F20"/>
          <w:spacing w:val="-1"/>
          <w:sz w:val="21"/>
        </w:rPr>
        <w:t xml:space="preserve"> </w:t>
      </w:r>
      <w:r>
        <w:rPr>
          <w:color w:val="231F20"/>
          <w:sz w:val="21"/>
        </w:rPr>
        <w:t>the dwelling which he occupies as his home, and</w:t>
      </w:r>
    </w:p>
    <w:p w14:paraId="5FC85427" w14:textId="77777777" w:rsidR="003D3726" w:rsidRDefault="000E0BEF" w:rsidP="003E2224">
      <w:pPr>
        <w:pStyle w:val="ListParagraph"/>
        <w:numPr>
          <w:ilvl w:val="2"/>
          <w:numId w:val="44"/>
        </w:numPr>
        <w:tabs>
          <w:tab w:val="left" w:pos="1861"/>
        </w:tabs>
        <w:spacing w:before="1"/>
        <w:ind w:left="1860" w:right="682"/>
        <w:rPr>
          <w:sz w:val="21"/>
        </w:rPr>
      </w:pPr>
      <w:r>
        <w:rPr>
          <w:color w:val="231F20"/>
          <w:sz w:val="21"/>
        </w:rPr>
        <w:t>the</w:t>
      </w:r>
      <w:r>
        <w:rPr>
          <w:color w:val="231F20"/>
          <w:spacing w:val="-3"/>
          <w:sz w:val="21"/>
        </w:rPr>
        <w:t xml:space="preserve"> </w:t>
      </w:r>
      <w:r>
        <w:rPr>
          <w:color w:val="231F20"/>
          <w:sz w:val="21"/>
        </w:rPr>
        <w:t>application</w:t>
      </w:r>
      <w:r>
        <w:rPr>
          <w:color w:val="231F20"/>
          <w:spacing w:val="-3"/>
          <w:sz w:val="21"/>
        </w:rPr>
        <w:t xml:space="preserve"> </w:t>
      </w:r>
      <w:r>
        <w:rPr>
          <w:color w:val="231F20"/>
          <w:sz w:val="21"/>
        </w:rPr>
        <w:t>to</w:t>
      </w:r>
      <w:r>
        <w:rPr>
          <w:color w:val="231F20"/>
          <w:spacing w:val="-3"/>
          <w:sz w:val="21"/>
        </w:rPr>
        <w:t xml:space="preserve"> </w:t>
      </w:r>
      <w:r>
        <w:rPr>
          <w:color w:val="231F20"/>
          <w:sz w:val="21"/>
        </w:rPr>
        <w:t>the</w:t>
      </w:r>
      <w:r>
        <w:rPr>
          <w:color w:val="231F20"/>
          <w:spacing w:val="-3"/>
          <w:sz w:val="21"/>
        </w:rPr>
        <w:t xml:space="preserve"> </w:t>
      </w:r>
      <w:r>
        <w:rPr>
          <w:color w:val="231F20"/>
          <w:sz w:val="21"/>
        </w:rPr>
        <w:t>authority</w:t>
      </w:r>
      <w:r>
        <w:rPr>
          <w:color w:val="231F20"/>
          <w:spacing w:val="-5"/>
          <w:sz w:val="21"/>
        </w:rPr>
        <w:t xml:space="preserve"> </w:t>
      </w:r>
      <w:r>
        <w:rPr>
          <w:color w:val="231F20"/>
          <w:sz w:val="21"/>
        </w:rPr>
        <w:t>is</w:t>
      </w:r>
      <w:r>
        <w:rPr>
          <w:color w:val="231F20"/>
          <w:spacing w:val="-3"/>
          <w:sz w:val="21"/>
        </w:rPr>
        <w:t xml:space="preserve"> </w:t>
      </w:r>
      <w:r>
        <w:rPr>
          <w:color w:val="231F20"/>
          <w:sz w:val="21"/>
        </w:rPr>
        <w:t>received</w:t>
      </w:r>
      <w:r>
        <w:rPr>
          <w:color w:val="231F20"/>
          <w:spacing w:val="-3"/>
          <w:sz w:val="21"/>
        </w:rPr>
        <w:t xml:space="preserve"> </w:t>
      </w:r>
      <w:r>
        <w:rPr>
          <w:color w:val="231F20"/>
          <w:sz w:val="21"/>
        </w:rPr>
        <w:t>at</w:t>
      </w:r>
      <w:r>
        <w:rPr>
          <w:color w:val="231F20"/>
          <w:spacing w:val="-4"/>
          <w:sz w:val="21"/>
        </w:rPr>
        <w:t xml:space="preserve"> </w:t>
      </w:r>
      <w:r>
        <w:rPr>
          <w:color w:val="231F20"/>
          <w:sz w:val="21"/>
        </w:rPr>
        <w:t>the</w:t>
      </w:r>
      <w:r>
        <w:rPr>
          <w:color w:val="231F20"/>
          <w:spacing w:val="-3"/>
          <w:sz w:val="21"/>
        </w:rPr>
        <w:t xml:space="preserve"> </w:t>
      </w:r>
      <w:r>
        <w:rPr>
          <w:color w:val="231F20"/>
          <w:sz w:val="21"/>
        </w:rPr>
        <w:t>authority’s</w:t>
      </w:r>
      <w:r>
        <w:rPr>
          <w:color w:val="231F20"/>
          <w:spacing w:val="-3"/>
          <w:sz w:val="21"/>
        </w:rPr>
        <w:t xml:space="preserve"> </w:t>
      </w:r>
      <w:r>
        <w:rPr>
          <w:color w:val="231F20"/>
          <w:sz w:val="21"/>
        </w:rPr>
        <w:t>offices</w:t>
      </w:r>
      <w:r>
        <w:rPr>
          <w:color w:val="231F20"/>
          <w:spacing w:val="-3"/>
          <w:sz w:val="21"/>
        </w:rPr>
        <w:t xml:space="preserve"> </w:t>
      </w:r>
      <w:r>
        <w:rPr>
          <w:color w:val="231F20"/>
          <w:sz w:val="21"/>
        </w:rPr>
        <w:t>within</w:t>
      </w:r>
      <w:r>
        <w:rPr>
          <w:color w:val="231F20"/>
          <w:spacing w:val="-3"/>
          <w:sz w:val="21"/>
        </w:rPr>
        <w:t xml:space="preserve"> </w:t>
      </w:r>
      <w:r>
        <w:rPr>
          <w:color w:val="231F20"/>
          <w:sz w:val="21"/>
        </w:rPr>
        <w:t>one</w:t>
      </w:r>
      <w:r>
        <w:rPr>
          <w:color w:val="231F20"/>
          <w:spacing w:val="-5"/>
          <w:sz w:val="21"/>
        </w:rPr>
        <w:t xml:space="preserve"> </w:t>
      </w:r>
      <w:r>
        <w:rPr>
          <w:color w:val="231F20"/>
          <w:sz w:val="21"/>
        </w:rPr>
        <w:t>month of the date of the change,</w:t>
      </w:r>
    </w:p>
    <w:p w14:paraId="23513C74" w14:textId="77777777" w:rsidR="003D3726" w:rsidRDefault="000E0BEF">
      <w:pPr>
        <w:pStyle w:val="BodyText"/>
        <w:spacing w:line="241" w:lineRule="exact"/>
        <w:ind w:left="1500" w:firstLine="0"/>
      </w:pPr>
      <w:r>
        <w:rPr>
          <w:color w:val="231F20"/>
        </w:rPr>
        <w:lastRenderedPageBreak/>
        <w:t>the</w:t>
      </w:r>
      <w:r>
        <w:rPr>
          <w:color w:val="231F20"/>
          <w:spacing w:val="-3"/>
        </w:rPr>
        <w:t xml:space="preserve"> </w:t>
      </w:r>
      <w:r>
        <w:rPr>
          <w:color w:val="231F20"/>
        </w:rPr>
        <w:t>date</w:t>
      </w:r>
      <w:r>
        <w:rPr>
          <w:color w:val="231F20"/>
          <w:spacing w:val="-3"/>
        </w:rPr>
        <w:t xml:space="preserve"> </w:t>
      </w:r>
      <w:r>
        <w:rPr>
          <w:color w:val="231F20"/>
        </w:rPr>
        <w:t>on</w:t>
      </w:r>
      <w:r>
        <w:rPr>
          <w:color w:val="231F20"/>
          <w:spacing w:val="-3"/>
        </w:rPr>
        <w:t xml:space="preserve"> </w:t>
      </w:r>
      <w:r>
        <w:rPr>
          <w:color w:val="231F20"/>
        </w:rPr>
        <w:t>which</w:t>
      </w:r>
      <w:r>
        <w:rPr>
          <w:color w:val="231F20"/>
          <w:spacing w:val="-3"/>
        </w:rPr>
        <w:t xml:space="preserve"> </w:t>
      </w:r>
      <w:r>
        <w:rPr>
          <w:color w:val="231F20"/>
        </w:rPr>
        <w:t>the</w:t>
      </w:r>
      <w:r>
        <w:rPr>
          <w:color w:val="231F20"/>
          <w:spacing w:val="-3"/>
        </w:rPr>
        <w:t xml:space="preserve"> </w:t>
      </w:r>
      <w:r>
        <w:rPr>
          <w:color w:val="231F20"/>
        </w:rPr>
        <w:t>change</w:t>
      </w:r>
      <w:r>
        <w:rPr>
          <w:color w:val="231F20"/>
          <w:spacing w:val="-3"/>
        </w:rPr>
        <w:t xml:space="preserve"> </w:t>
      </w:r>
      <w:r>
        <w:rPr>
          <w:color w:val="231F20"/>
        </w:rPr>
        <w:t>takes</w:t>
      </w:r>
      <w:r>
        <w:rPr>
          <w:color w:val="231F20"/>
          <w:spacing w:val="-2"/>
        </w:rPr>
        <w:t xml:space="preserve"> </w:t>
      </w:r>
      <w:proofErr w:type="gramStart"/>
      <w:r>
        <w:rPr>
          <w:color w:val="231F20"/>
          <w:spacing w:val="-2"/>
        </w:rPr>
        <w:t>place;</w:t>
      </w:r>
      <w:proofErr w:type="gramEnd"/>
    </w:p>
    <w:p w14:paraId="7E88F146" w14:textId="77777777" w:rsidR="003D3726" w:rsidRDefault="000E0BEF" w:rsidP="003E2224">
      <w:pPr>
        <w:pStyle w:val="ListParagraph"/>
        <w:numPr>
          <w:ilvl w:val="1"/>
          <w:numId w:val="44"/>
        </w:numPr>
        <w:tabs>
          <w:tab w:val="left" w:pos="1501"/>
        </w:tabs>
        <w:spacing w:before="1" w:line="241" w:lineRule="exact"/>
        <w:ind w:left="1500" w:hanging="361"/>
        <w:rPr>
          <w:sz w:val="21"/>
        </w:rPr>
      </w:pPr>
      <w:r>
        <w:rPr>
          <w:color w:val="231F20"/>
          <w:sz w:val="21"/>
        </w:rPr>
        <w:t>in</w:t>
      </w:r>
      <w:r>
        <w:rPr>
          <w:color w:val="231F20"/>
          <w:spacing w:val="-2"/>
          <w:sz w:val="21"/>
        </w:rPr>
        <w:t xml:space="preserve"> </w:t>
      </w:r>
      <w:r>
        <w:rPr>
          <w:color w:val="231F20"/>
          <w:sz w:val="21"/>
        </w:rPr>
        <w:t>a</w:t>
      </w:r>
      <w:r>
        <w:rPr>
          <w:color w:val="231F20"/>
          <w:spacing w:val="-2"/>
          <w:sz w:val="21"/>
        </w:rPr>
        <w:t xml:space="preserve"> </w:t>
      </w:r>
      <w:r>
        <w:rPr>
          <w:color w:val="231F20"/>
          <w:sz w:val="21"/>
        </w:rPr>
        <w:t>case</w:t>
      </w:r>
      <w:r>
        <w:rPr>
          <w:color w:val="231F20"/>
          <w:spacing w:val="-1"/>
          <w:sz w:val="21"/>
        </w:rPr>
        <w:t xml:space="preserve"> </w:t>
      </w:r>
      <w:r>
        <w:rPr>
          <w:color w:val="231F20"/>
          <w:spacing w:val="-2"/>
          <w:sz w:val="21"/>
        </w:rPr>
        <w:t>where—</w:t>
      </w:r>
    </w:p>
    <w:p w14:paraId="669D010A" w14:textId="77777777" w:rsidR="003D3726" w:rsidRDefault="000E0BEF" w:rsidP="003E2224">
      <w:pPr>
        <w:pStyle w:val="ListParagraph"/>
        <w:numPr>
          <w:ilvl w:val="2"/>
          <w:numId w:val="44"/>
        </w:numPr>
        <w:tabs>
          <w:tab w:val="left" w:pos="1861"/>
        </w:tabs>
        <w:ind w:left="1860" w:right="655"/>
        <w:jc w:val="both"/>
        <w:rPr>
          <w:sz w:val="21"/>
        </w:rPr>
      </w:pPr>
      <w:r>
        <w:rPr>
          <w:color w:val="231F20"/>
          <w:sz w:val="21"/>
        </w:rPr>
        <w:t>an award of income support,</w:t>
      </w:r>
      <w:r>
        <w:rPr>
          <w:color w:val="231F20"/>
          <w:spacing w:val="-1"/>
          <w:sz w:val="21"/>
        </w:rPr>
        <w:t xml:space="preserve"> </w:t>
      </w:r>
      <w:r>
        <w:rPr>
          <w:color w:val="231F20"/>
          <w:sz w:val="21"/>
        </w:rPr>
        <w:t>an income-based jobseeker's allowance or</w:t>
      </w:r>
      <w:r>
        <w:rPr>
          <w:color w:val="231F20"/>
          <w:spacing w:val="-1"/>
          <w:sz w:val="21"/>
        </w:rPr>
        <w:t xml:space="preserve"> </w:t>
      </w:r>
      <w:r>
        <w:rPr>
          <w:color w:val="231F20"/>
          <w:sz w:val="21"/>
        </w:rPr>
        <w:t>an</w:t>
      </w:r>
      <w:r>
        <w:rPr>
          <w:color w:val="231F20"/>
          <w:spacing w:val="-3"/>
          <w:sz w:val="21"/>
        </w:rPr>
        <w:t xml:space="preserve"> </w:t>
      </w:r>
      <w:r>
        <w:rPr>
          <w:color w:val="231F20"/>
          <w:sz w:val="21"/>
        </w:rPr>
        <w:t>income- related</w:t>
      </w:r>
      <w:r>
        <w:rPr>
          <w:color w:val="231F20"/>
          <w:spacing w:val="-3"/>
          <w:sz w:val="21"/>
        </w:rPr>
        <w:t xml:space="preserve"> </w:t>
      </w:r>
      <w:r>
        <w:rPr>
          <w:color w:val="231F20"/>
          <w:sz w:val="21"/>
        </w:rPr>
        <w:t>employment</w:t>
      </w:r>
      <w:r>
        <w:rPr>
          <w:color w:val="231F20"/>
          <w:spacing w:val="-4"/>
          <w:sz w:val="21"/>
        </w:rPr>
        <w:t xml:space="preserve"> </w:t>
      </w:r>
      <w:r>
        <w:rPr>
          <w:color w:val="231F20"/>
          <w:sz w:val="21"/>
        </w:rPr>
        <w:t>and</w:t>
      </w:r>
      <w:r>
        <w:rPr>
          <w:color w:val="231F20"/>
          <w:spacing w:val="-3"/>
          <w:sz w:val="21"/>
        </w:rPr>
        <w:t xml:space="preserve"> </w:t>
      </w:r>
      <w:r>
        <w:rPr>
          <w:color w:val="231F20"/>
          <w:sz w:val="21"/>
        </w:rPr>
        <w:t>support</w:t>
      </w:r>
      <w:r>
        <w:rPr>
          <w:color w:val="231F20"/>
          <w:spacing w:val="-4"/>
          <w:sz w:val="21"/>
        </w:rPr>
        <w:t xml:space="preserve"> </w:t>
      </w:r>
      <w:r>
        <w:rPr>
          <w:color w:val="231F20"/>
          <w:sz w:val="21"/>
        </w:rPr>
        <w:t>allowance</w:t>
      </w:r>
      <w:r>
        <w:rPr>
          <w:color w:val="231F20"/>
          <w:spacing w:val="-3"/>
          <w:sz w:val="21"/>
        </w:rPr>
        <w:t xml:space="preserve"> </w:t>
      </w:r>
      <w:r>
        <w:rPr>
          <w:color w:val="231F20"/>
          <w:sz w:val="21"/>
        </w:rPr>
        <w:t>or</w:t>
      </w:r>
      <w:r>
        <w:rPr>
          <w:color w:val="231F20"/>
          <w:spacing w:val="-4"/>
          <w:sz w:val="21"/>
        </w:rPr>
        <w:t xml:space="preserve"> </w:t>
      </w:r>
      <w:r>
        <w:rPr>
          <w:color w:val="231F20"/>
          <w:sz w:val="21"/>
        </w:rPr>
        <w:t>an</w:t>
      </w:r>
      <w:r>
        <w:rPr>
          <w:color w:val="231F20"/>
          <w:spacing w:val="-3"/>
          <w:sz w:val="21"/>
        </w:rPr>
        <w:t xml:space="preserve"> </w:t>
      </w:r>
      <w:r>
        <w:rPr>
          <w:color w:val="231F20"/>
          <w:sz w:val="21"/>
        </w:rPr>
        <w:t>award</w:t>
      </w:r>
      <w:r>
        <w:rPr>
          <w:color w:val="231F20"/>
          <w:spacing w:val="-3"/>
          <w:sz w:val="21"/>
        </w:rPr>
        <w:t xml:space="preserve"> </w:t>
      </w:r>
      <w:r>
        <w:rPr>
          <w:color w:val="231F20"/>
          <w:sz w:val="21"/>
        </w:rPr>
        <w:t>of</w:t>
      </w:r>
      <w:r>
        <w:rPr>
          <w:color w:val="231F20"/>
          <w:spacing w:val="-2"/>
          <w:sz w:val="21"/>
        </w:rPr>
        <w:t xml:space="preserve"> </w:t>
      </w:r>
      <w:r>
        <w:rPr>
          <w:color w:val="231F20"/>
          <w:sz w:val="21"/>
        </w:rPr>
        <w:t>universal</w:t>
      </w:r>
      <w:r>
        <w:rPr>
          <w:color w:val="231F20"/>
          <w:spacing w:val="-2"/>
          <w:sz w:val="21"/>
        </w:rPr>
        <w:t xml:space="preserve"> </w:t>
      </w:r>
      <w:r>
        <w:rPr>
          <w:color w:val="231F20"/>
          <w:sz w:val="21"/>
        </w:rPr>
        <w:t>credit</w:t>
      </w:r>
      <w:r>
        <w:rPr>
          <w:color w:val="231F20"/>
          <w:spacing w:val="-4"/>
          <w:sz w:val="21"/>
        </w:rPr>
        <w:t xml:space="preserve"> </w:t>
      </w:r>
      <w:r>
        <w:rPr>
          <w:color w:val="231F20"/>
          <w:sz w:val="21"/>
        </w:rPr>
        <w:t>has</w:t>
      </w:r>
      <w:r>
        <w:rPr>
          <w:color w:val="231F20"/>
          <w:spacing w:val="-5"/>
          <w:sz w:val="21"/>
        </w:rPr>
        <w:t xml:space="preserve"> </w:t>
      </w:r>
      <w:r>
        <w:rPr>
          <w:color w:val="231F20"/>
          <w:sz w:val="21"/>
        </w:rPr>
        <w:t>been made to the applicant or his partner, and</w:t>
      </w:r>
    </w:p>
    <w:p w14:paraId="303DCB27" w14:textId="77777777" w:rsidR="003D3726" w:rsidRDefault="000E0BEF" w:rsidP="003E2224">
      <w:pPr>
        <w:pStyle w:val="ListParagraph"/>
        <w:numPr>
          <w:ilvl w:val="2"/>
          <w:numId w:val="44"/>
        </w:numPr>
        <w:tabs>
          <w:tab w:val="left" w:pos="1861"/>
        </w:tabs>
        <w:ind w:left="1860" w:right="1112"/>
        <w:rPr>
          <w:sz w:val="21"/>
        </w:rPr>
      </w:pPr>
      <w:proofErr w:type="gramStart"/>
      <w:r>
        <w:rPr>
          <w:color w:val="231F20"/>
          <w:sz w:val="21"/>
        </w:rPr>
        <w:t>the</w:t>
      </w:r>
      <w:proofErr w:type="gramEnd"/>
      <w:r>
        <w:rPr>
          <w:color w:val="231F20"/>
          <w:spacing w:val="-3"/>
          <w:sz w:val="21"/>
        </w:rPr>
        <w:t xml:space="preserve"> </w:t>
      </w:r>
      <w:r>
        <w:rPr>
          <w:color w:val="231F20"/>
          <w:sz w:val="21"/>
        </w:rPr>
        <w:t>application</w:t>
      </w:r>
      <w:r>
        <w:rPr>
          <w:color w:val="231F20"/>
          <w:spacing w:val="-3"/>
          <w:sz w:val="21"/>
        </w:rPr>
        <w:t xml:space="preserve"> </w:t>
      </w:r>
      <w:r>
        <w:rPr>
          <w:color w:val="231F20"/>
          <w:sz w:val="21"/>
        </w:rPr>
        <w:t>is</w:t>
      </w:r>
      <w:r>
        <w:rPr>
          <w:color w:val="231F20"/>
          <w:spacing w:val="-5"/>
          <w:sz w:val="21"/>
        </w:rPr>
        <w:t xml:space="preserve"> </w:t>
      </w:r>
      <w:r>
        <w:rPr>
          <w:color w:val="231F20"/>
          <w:sz w:val="21"/>
        </w:rPr>
        <w:t>made</w:t>
      </w:r>
      <w:r>
        <w:rPr>
          <w:color w:val="231F20"/>
          <w:spacing w:val="-3"/>
          <w:sz w:val="21"/>
        </w:rPr>
        <w:t xml:space="preserve"> </w:t>
      </w:r>
      <w:r>
        <w:rPr>
          <w:color w:val="231F20"/>
          <w:sz w:val="21"/>
        </w:rPr>
        <w:t>within</w:t>
      </w:r>
      <w:r>
        <w:rPr>
          <w:color w:val="231F20"/>
          <w:spacing w:val="-3"/>
          <w:sz w:val="21"/>
        </w:rPr>
        <w:t xml:space="preserve"> </w:t>
      </w:r>
      <w:r>
        <w:rPr>
          <w:color w:val="231F20"/>
          <w:sz w:val="21"/>
        </w:rPr>
        <w:t>one</w:t>
      </w:r>
      <w:r>
        <w:rPr>
          <w:color w:val="231F20"/>
          <w:spacing w:val="-3"/>
          <w:sz w:val="21"/>
        </w:rPr>
        <w:t xml:space="preserve"> </w:t>
      </w:r>
      <w:r>
        <w:rPr>
          <w:color w:val="231F20"/>
          <w:sz w:val="21"/>
        </w:rPr>
        <w:t>month</w:t>
      </w:r>
      <w:r>
        <w:rPr>
          <w:color w:val="231F20"/>
          <w:spacing w:val="-3"/>
          <w:sz w:val="21"/>
        </w:rPr>
        <w:t xml:space="preserve"> </w:t>
      </w:r>
      <w:r>
        <w:rPr>
          <w:color w:val="231F20"/>
          <w:sz w:val="21"/>
        </w:rPr>
        <w:t>of</w:t>
      </w:r>
      <w:r>
        <w:rPr>
          <w:color w:val="231F20"/>
          <w:spacing w:val="-2"/>
          <w:sz w:val="21"/>
        </w:rPr>
        <w:t xml:space="preserve"> </w:t>
      </w:r>
      <w:r>
        <w:rPr>
          <w:color w:val="231F20"/>
          <w:sz w:val="21"/>
        </w:rPr>
        <w:t>the</w:t>
      </w:r>
      <w:r>
        <w:rPr>
          <w:color w:val="231F20"/>
          <w:spacing w:val="-3"/>
          <w:sz w:val="21"/>
        </w:rPr>
        <w:t xml:space="preserve"> </w:t>
      </w:r>
      <w:r>
        <w:rPr>
          <w:color w:val="231F20"/>
          <w:sz w:val="21"/>
        </w:rPr>
        <w:t>date</w:t>
      </w:r>
      <w:r>
        <w:rPr>
          <w:color w:val="231F20"/>
          <w:spacing w:val="-5"/>
          <w:sz w:val="21"/>
        </w:rPr>
        <w:t xml:space="preserve"> </w:t>
      </w:r>
      <w:r>
        <w:rPr>
          <w:color w:val="231F20"/>
          <w:sz w:val="21"/>
        </w:rPr>
        <w:t>on</w:t>
      </w:r>
      <w:r>
        <w:rPr>
          <w:color w:val="231F20"/>
          <w:spacing w:val="-3"/>
          <w:sz w:val="21"/>
        </w:rPr>
        <w:t xml:space="preserve"> </w:t>
      </w:r>
      <w:r>
        <w:rPr>
          <w:color w:val="231F20"/>
          <w:sz w:val="21"/>
        </w:rPr>
        <w:t>which</w:t>
      </w:r>
      <w:r>
        <w:rPr>
          <w:color w:val="231F20"/>
          <w:spacing w:val="-3"/>
          <w:sz w:val="21"/>
        </w:rPr>
        <w:t xml:space="preserve"> </w:t>
      </w:r>
      <w:r>
        <w:rPr>
          <w:color w:val="231F20"/>
          <w:sz w:val="21"/>
        </w:rPr>
        <w:t>the</w:t>
      </w:r>
      <w:r>
        <w:rPr>
          <w:color w:val="231F20"/>
          <w:spacing w:val="-3"/>
          <w:sz w:val="21"/>
        </w:rPr>
        <w:t xml:space="preserve"> </w:t>
      </w:r>
      <w:r>
        <w:rPr>
          <w:color w:val="231F20"/>
          <w:sz w:val="21"/>
        </w:rPr>
        <w:t>claim</w:t>
      </w:r>
      <w:r>
        <w:rPr>
          <w:color w:val="231F20"/>
          <w:spacing w:val="-1"/>
          <w:sz w:val="21"/>
        </w:rPr>
        <w:t xml:space="preserve"> </w:t>
      </w:r>
      <w:r>
        <w:rPr>
          <w:color w:val="231F20"/>
          <w:sz w:val="21"/>
        </w:rPr>
        <w:t>for</w:t>
      </w:r>
      <w:r>
        <w:rPr>
          <w:color w:val="231F20"/>
          <w:spacing w:val="-4"/>
          <w:sz w:val="21"/>
        </w:rPr>
        <w:t xml:space="preserve"> </w:t>
      </w:r>
      <w:r>
        <w:rPr>
          <w:color w:val="231F20"/>
          <w:sz w:val="21"/>
        </w:rPr>
        <w:t>that income support, jobseeker's allowance, employment and support allowance or universal credit was received,</w:t>
      </w:r>
    </w:p>
    <w:p w14:paraId="4DA76DEF" w14:textId="77777777" w:rsidR="003D3726" w:rsidRDefault="000E0BEF">
      <w:pPr>
        <w:pStyle w:val="BodyText"/>
        <w:ind w:left="1500" w:right="659" w:firstLine="0"/>
      </w:pPr>
      <w:r>
        <w:rPr>
          <w:color w:val="231F20"/>
        </w:rPr>
        <w:t>the</w:t>
      </w:r>
      <w:r>
        <w:rPr>
          <w:color w:val="231F20"/>
          <w:spacing w:val="-3"/>
        </w:rPr>
        <w:t xml:space="preserve"> </w:t>
      </w:r>
      <w:r>
        <w:rPr>
          <w:color w:val="231F20"/>
        </w:rPr>
        <w:t>first</w:t>
      </w:r>
      <w:r>
        <w:rPr>
          <w:color w:val="231F20"/>
          <w:spacing w:val="-4"/>
        </w:rPr>
        <w:t xml:space="preserve"> </w:t>
      </w:r>
      <w:r>
        <w:rPr>
          <w:color w:val="231F20"/>
        </w:rPr>
        <w:t>day</w:t>
      </w:r>
      <w:r>
        <w:rPr>
          <w:color w:val="231F20"/>
          <w:spacing w:val="-5"/>
        </w:rPr>
        <w:t xml:space="preserve"> </w:t>
      </w:r>
      <w:r>
        <w:rPr>
          <w:color w:val="231F20"/>
        </w:rPr>
        <w:t>of</w:t>
      </w:r>
      <w:r>
        <w:rPr>
          <w:color w:val="231F20"/>
          <w:spacing w:val="-2"/>
        </w:rPr>
        <w:t xml:space="preserve"> </w:t>
      </w:r>
      <w:r>
        <w:rPr>
          <w:color w:val="231F20"/>
        </w:rPr>
        <w:t>entitlement</w:t>
      </w:r>
      <w:r>
        <w:rPr>
          <w:color w:val="231F20"/>
          <w:spacing w:val="-7"/>
        </w:rPr>
        <w:t xml:space="preserve"> </w:t>
      </w:r>
      <w:r>
        <w:rPr>
          <w:color w:val="231F20"/>
        </w:rPr>
        <w:t>to</w:t>
      </w:r>
      <w:r>
        <w:rPr>
          <w:color w:val="231F20"/>
          <w:spacing w:val="-3"/>
        </w:rPr>
        <w:t xml:space="preserve"> </w:t>
      </w:r>
      <w:r>
        <w:rPr>
          <w:color w:val="231F20"/>
        </w:rPr>
        <w:t>income</w:t>
      </w:r>
      <w:r>
        <w:rPr>
          <w:color w:val="231F20"/>
          <w:spacing w:val="-3"/>
        </w:rPr>
        <w:t xml:space="preserve"> </w:t>
      </w:r>
      <w:r>
        <w:rPr>
          <w:color w:val="231F20"/>
        </w:rPr>
        <w:t>support,</w:t>
      </w:r>
      <w:r>
        <w:rPr>
          <w:color w:val="231F20"/>
          <w:spacing w:val="-4"/>
        </w:rPr>
        <w:t xml:space="preserve"> </w:t>
      </w:r>
      <w:r>
        <w:rPr>
          <w:color w:val="231F20"/>
        </w:rPr>
        <w:t>an</w:t>
      </w:r>
      <w:r>
        <w:rPr>
          <w:color w:val="231F20"/>
          <w:spacing w:val="-3"/>
        </w:rPr>
        <w:t xml:space="preserve"> </w:t>
      </w:r>
      <w:r>
        <w:rPr>
          <w:color w:val="231F20"/>
        </w:rPr>
        <w:t>income-based</w:t>
      </w:r>
      <w:r>
        <w:rPr>
          <w:color w:val="231F20"/>
          <w:spacing w:val="-3"/>
        </w:rPr>
        <w:t xml:space="preserve"> </w:t>
      </w:r>
      <w:r>
        <w:rPr>
          <w:color w:val="231F20"/>
        </w:rPr>
        <w:t>jobseeker's</w:t>
      </w:r>
      <w:r>
        <w:rPr>
          <w:color w:val="231F20"/>
          <w:spacing w:val="-3"/>
        </w:rPr>
        <w:t xml:space="preserve"> </w:t>
      </w:r>
      <w:r>
        <w:rPr>
          <w:color w:val="231F20"/>
        </w:rPr>
        <w:t xml:space="preserve">allowance, an income-related employment and support allowance or universal credit arising from that </w:t>
      </w:r>
      <w:proofErr w:type="gramStart"/>
      <w:r>
        <w:rPr>
          <w:color w:val="231F20"/>
        </w:rPr>
        <w:t>claim;</w:t>
      </w:r>
      <w:proofErr w:type="gramEnd"/>
    </w:p>
    <w:p w14:paraId="2B3150B4" w14:textId="77777777" w:rsidR="003D3726" w:rsidRDefault="000E0BEF" w:rsidP="003E2224">
      <w:pPr>
        <w:pStyle w:val="ListParagraph"/>
        <w:numPr>
          <w:ilvl w:val="1"/>
          <w:numId w:val="44"/>
        </w:numPr>
        <w:tabs>
          <w:tab w:val="left" w:pos="1501"/>
        </w:tabs>
        <w:spacing w:line="241" w:lineRule="exact"/>
        <w:ind w:left="1500" w:hanging="361"/>
        <w:rPr>
          <w:sz w:val="21"/>
        </w:rPr>
      </w:pPr>
      <w:r>
        <w:rPr>
          <w:color w:val="231F20"/>
          <w:sz w:val="21"/>
        </w:rPr>
        <w:t>in</w:t>
      </w:r>
      <w:r>
        <w:rPr>
          <w:color w:val="231F20"/>
          <w:spacing w:val="-2"/>
          <w:sz w:val="21"/>
        </w:rPr>
        <w:t xml:space="preserve"> </w:t>
      </w:r>
      <w:r>
        <w:rPr>
          <w:color w:val="231F20"/>
          <w:sz w:val="21"/>
        </w:rPr>
        <w:t>a</w:t>
      </w:r>
      <w:r>
        <w:rPr>
          <w:color w:val="231F20"/>
          <w:spacing w:val="-2"/>
          <w:sz w:val="21"/>
        </w:rPr>
        <w:t xml:space="preserve"> </w:t>
      </w:r>
      <w:r>
        <w:rPr>
          <w:color w:val="231F20"/>
          <w:sz w:val="21"/>
        </w:rPr>
        <w:t>case</w:t>
      </w:r>
      <w:r>
        <w:rPr>
          <w:color w:val="231F20"/>
          <w:spacing w:val="-1"/>
          <w:sz w:val="21"/>
        </w:rPr>
        <w:t xml:space="preserve"> </w:t>
      </w:r>
      <w:r>
        <w:rPr>
          <w:color w:val="231F20"/>
          <w:spacing w:val="-2"/>
          <w:sz w:val="21"/>
        </w:rPr>
        <w:t>where—</w:t>
      </w:r>
    </w:p>
    <w:p w14:paraId="1DF1CBEE" w14:textId="77777777" w:rsidR="003D3726" w:rsidRDefault="000E0BEF" w:rsidP="003E2224">
      <w:pPr>
        <w:pStyle w:val="ListParagraph"/>
        <w:numPr>
          <w:ilvl w:val="2"/>
          <w:numId w:val="44"/>
        </w:numPr>
        <w:tabs>
          <w:tab w:val="left" w:pos="1861"/>
        </w:tabs>
        <w:ind w:left="1860" w:right="815"/>
        <w:rPr>
          <w:sz w:val="21"/>
        </w:rPr>
      </w:pPr>
      <w:proofErr w:type="gramStart"/>
      <w:r>
        <w:rPr>
          <w:color w:val="231F20"/>
          <w:sz w:val="21"/>
        </w:rPr>
        <w:t>an</w:t>
      </w:r>
      <w:proofErr w:type="gramEnd"/>
      <w:r>
        <w:rPr>
          <w:color w:val="231F20"/>
          <w:sz w:val="21"/>
        </w:rPr>
        <w:t xml:space="preserve"> applicant or his partner is a person on income support, an income-based jobseeker's</w:t>
      </w:r>
      <w:r>
        <w:rPr>
          <w:color w:val="231F20"/>
          <w:spacing w:val="-4"/>
          <w:sz w:val="21"/>
        </w:rPr>
        <w:t xml:space="preserve"> </w:t>
      </w:r>
      <w:r>
        <w:rPr>
          <w:color w:val="231F20"/>
          <w:sz w:val="21"/>
        </w:rPr>
        <w:t>allowance</w:t>
      </w:r>
      <w:r>
        <w:rPr>
          <w:color w:val="231F20"/>
          <w:spacing w:val="-4"/>
          <w:sz w:val="21"/>
        </w:rPr>
        <w:t xml:space="preserve"> </w:t>
      </w:r>
      <w:r>
        <w:rPr>
          <w:color w:val="231F20"/>
          <w:sz w:val="21"/>
        </w:rPr>
        <w:t>or</w:t>
      </w:r>
      <w:r>
        <w:rPr>
          <w:color w:val="231F20"/>
          <w:spacing w:val="-5"/>
          <w:sz w:val="21"/>
        </w:rPr>
        <w:t xml:space="preserve"> </w:t>
      </w:r>
      <w:r>
        <w:rPr>
          <w:color w:val="231F20"/>
          <w:sz w:val="21"/>
        </w:rPr>
        <w:t>an</w:t>
      </w:r>
      <w:r>
        <w:rPr>
          <w:color w:val="231F20"/>
          <w:spacing w:val="-4"/>
          <w:sz w:val="21"/>
        </w:rPr>
        <w:t xml:space="preserve"> </w:t>
      </w:r>
      <w:r>
        <w:rPr>
          <w:color w:val="231F20"/>
          <w:sz w:val="21"/>
        </w:rPr>
        <w:t>income-related</w:t>
      </w:r>
      <w:r>
        <w:rPr>
          <w:color w:val="231F20"/>
          <w:spacing w:val="-4"/>
          <w:sz w:val="21"/>
        </w:rPr>
        <w:t xml:space="preserve"> </w:t>
      </w:r>
      <w:r>
        <w:rPr>
          <w:color w:val="231F20"/>
          <w:sz w:val="21"/>
        </w:rPr>
        <w:t>employment</w:t>
      </w:r>
      <w:r>
        <w:rPr>
          <w:color w:val="231F20"/>
          <w:spacing w:val="-5"/>
          <w:sz w:val="21"/>
        </w:rPr>
        <w:t xml:space="preserve"> </w:t>
      </w:r>
      <w:r>
        <w:rPr>
          <w:color w:val="231F20"/>
          <w:sz w:val="21"/>
        </w:rPr>
        <w:t>and</w:t>
      </w:r>
      <w:r>
        <w:rPr>
          <w:color w:val="231F20"/>
          <w:spacing w:val="-4"/>
          <w:sz w:val="21"/>
        </w:rPr>
        <w:t xml:space="preserve"> </w:t>
      </w:r>
      <w:r>
        <w:rPr>
          <w:color w:val="231F20"/>
          <w:sz w:val="21"/>
        </w:rPr>
        <w:t>support</w:t>
      </w:r>
      <w:r>
        <w:rPr>
          <w:color w:val="231F20"/>
          <w:spacing w:val="-5"/>
          <w:sz w:val="21"/>
        </w:rPr>
        <w:t xml:space="preserve"> </w:t>
      </w:r>
      <w:r>
        <w:rPr>
          <w:color w:val="231F20"/>
          <w:sz w:val="21"/>
        </w:rPr>
        <w:t>allowance</w:t>
      </w:r>
      <w:r>
        <w:rPr>
          <w:color w:val="231F20"/>
          <w:spacing w:val="-4"/>
          <w:sz w:val="21"/>
        </w:rPr>
        <w:t xml:space="preserve"> </w:t>
      </w:r>
      <w:r>
        <w:rPr>
          <w:color w:val="231F20"/>
          <w:sz w:val="21"/>
        </w:rPr>
        <w:t>or has an award of universal credit,</w:t>
      </w:r>
    </w:p>
    <w:p w14:paraId="60292853" w14:textId="69528821" w:rsidR="003D3726" w:rsidRDefault="000E0BEF" w:rsidP="003E2224">
      <w:pPr>
        <w:pStyle w:val="ListParagraph"/>
        <w:numPr>
          <w:ilvl w:val="2"/>
          <w:numId w:val="44"/>
        </w:numPr>
        <w:tabs>
          <w:tab w:val="left" w:pos="1861"/>
        </w:tabs>
        <w:ind w:left="1860" w:right="951" w:hanging="361"/>
        <w:rPr>
          <w:sz w:val="21"/>
        </w:rPr>
      </w:pPr>
      <w:r>
        <w:rPr>
          <w:color w:val="231F20"/>
          <w:sz w:val="21"/>
        </w:rPr>
        <w:t>the</w:t>
      </w:r>
      <w:r>
        <w:rPr>
          <w:color w:val="231F20"/>
          <w:spacing w:val="-2"/>
          <w:sz w:val="21"/>
        </w:rPr>
        <w:t xml:space="preserve"> </w:t>
      </w:r>
      <w:r>
        <w:rPr>
          <w:color w:val="231F20"/>
          <w:sz w:val="21"/>
        </w:rPr>
        <w:t>applicant</w:t>
      </w:r>
      <w:r>
        <w:rPr>
          <w:color w:val="231F20"/>
          <w:spacing w:val="-3"/>
          <w:sz w:val="21"/>
        </w:rPr>
        <w:t xml:space="preserve"> </w:t>
      </w:r>
      <w:r>
        <w:rPr>
          <w:color w:val="231F20"/>
          <w:sz w:val="21"/>
        </w:rPr>
        <w:t>becomes</w:t>
      </w:r>
      <w:r>
        <w:rPr>
          <w:color w:val="231F20"/>
          <w:spacing w:val="-4"/>
          <w:sz w:val="21"/>
        </w:rPr>
        <w:t xml:space="preserve"> </w:t>
      </w:r>
      <w:r>
        <w:rPr>
          <w:color w:val="231F20"/>
          <w:sz w:val="21"/>
        </w:rPr>
        <w:t>liable</w:t>
      </w:r>
      <w:r>
        <w:rPr>
          <w:color w:val="231F20"/>
          <w:spacing w:val="-4"/>
          <w:sz w:val="21"/>
        </w:rPr>
        <w:t xml:space="preserve"> </w:t>
      </w:r>
      <w:r>
        <w:rPr>
          <w:color w:val="231F20"/>
          <w:sz w:val="21"/>
        </w:rPr>
        <w:t>for</w:t>
      </w:r>
      <w:r>
        <w:rPr>
          <w:color w:val="231F20"/>
          <w:spacing w:val="-3"/>
          <w:sz w:val="21"/>
        </w:rPr>
        <w:t xml:space="preserve"> </w:t>
      </w:r>
      <w:r>
        <w:rPr>
          <w:color w:val="231F20"/>
          <w:sz w:val="21"/>
        </w:rPr>
        <w:t>the</w:t>
      </w:r>
      <w:r>
        <w:rPr>
          <w:color w:val="231F20"/>
          <w:spacing w:val="-2"/>
          <w:sz w:val="21"/>
        </w:rPr>
        <w:t xml:space="preserve"> </w:t>
      </w:r>
      <w:r>
        <w:rPr>
          <w:color w:val="231F20"/>
          <w:sz w:val="21"/>
        </w:rPr>
        <w:t>first</w:t>
      </w:r>
      <w:r>
        <w:rPr>
          <w:color w:val="231F20"/>
          <w:spacing w:val="-3"/>
          <w:sz w:val="21"/>
        </w:rPr>
        <w:t xml:space="preserve"> </w:t>
      </w:r>
      <w:r>
        <w:rPr>
          <w:color w:val="231F20"/>
          <w:sz w:val="21"/>
        </w:rPr>
        <w:t>time</w:t>
      </w:r>
      <w:r>
        <w:rPr>
          <w:color w:val="231F20"/>
          <w:spacing w:val="-2"/>
          <w:sz w:val="21"/>
        </w:rPr>
        <w:t xml:space="preserve"> </w:t>
      </w:r>
      <w:r>
        <w:rPr>
          <w:color w:val="231F20"/>
          <w:sz w:val="21"/>
        </w:rPr>
        <w:t>to</w:t>
      </w:r>
      <w:r>
        <w:rPr>
          <w:color w:val="231F20"/>
          <w:spacing w:val="-2"/>
          <w:sz w:val="21"/>
        </w:rPr>
        <w:t xml:space="preserve"> </w:t>
      </w:r>
      <w:r>
        <w:rPr>
          <w:color w:val="231F20"/>
          <w:sz w:val="21"/>
        </w:rPr>
        <w:t>pay</w:t>
      </w:r>
      <w:r>
        <w:rPr>
          <w:color w:val="231F20"/>
          <w:spacing w:val="-4"/>
          <w:sz w:val="21"/>
        </w:rPr>
        <w:t xml:space="preserve"> </w:t>
      </w:r>
      <w:r w:rsidR="008A6D7A">
        <w:rPr>
          <w:color w:val="231F20"/>
          <w:sz w:val="21"/>
        </w:rPr>
        <w:t>Council Tax</w:t>
      </w:r>
      <w:r>
        <w:rPr>
          <w:color w:val="231F20"/>
          <w:spacing w:val="-2"/>
          <w:sz w:val="21"/>
        </w:rPr>
        <w:t xml:space="preserve"> </w:t>
      </w:r>
      <w:r>
        <w:rPr>
          <w:color w:val="231F20"/>
          <w:sz w:val="21"/>
        </w:rPr>
        <w:t>in</w:t>
      </w:r>
      <w:r>
        <w:rPr>
          <w:color w:val="231F20"/>
          <w:spacing w:val="-2"/>
          <w:sz w:val="21"/>
        </w:rPr>
        <w:t xml:space="preserve"> </w:t>
      </w:r>
      <w:r>
        <w:rPr>
          <w:color w:val="231F20"/>
          <w:sz w:val="21"/>
        </w:rPr>
        <w:t>respect</w:t>
      </w:r>
      <w:r>
        <w:rPr>
          <w:color w:val="231F20"/>
          <w:spacing w:val="-3"/>
          <w:sz w:val="21"/>
        </w:rPr>
        <w:t xml:space="preserve"> </w:t>
      </w:r>
      <w:r>
        <w:rPr>
          <w:color w:val="231F20"/>
          <w:sz w:val="21"/>
        </w:rPr>
        <w:t>of</w:t>
      </w:r>
      <w:r>
        <w:rPr>
          <w:color w:val="231F20"/>
          <w:spacing w:val="-1"/>
          <w:sz w:val="21"/>
        </w:rPr>
        <w:t xml:space="preserve"> </w:t>
      </w:r>
      <w:r>
        <w:rPr>
          <w:color w:val="231F20"/>
          <w:sz w:val="21"/>
        </w:rPr>
        <w:t>the dwelling which he occupies as his home, and</w:t>
      </w:r>
    </w:p>
    <w:p w14:paraId="25FCE134" w14:textId="77777777" w:rsidR="003D3726" w:rsidRDefault="000E0BEF" w:rsidP="003E2224">
      <w:pPr>
        <w:pStyle w:val="ListParagraph"/>
        <w:numPr>
          <w:ilvl w:val="2"/>
          <w:numId w:val="44"/>
        </w:numPr>
        <w:tabs>
          <w:tab w:val="left" w:pos="1861"/>
        </w:tabs>
        <w:ind w:left="1860" w:right="682"/>
        <w:rPr>
          <w:sz w:val="21"/>
        </w:rPr>
      </w:pPr>
      <w:r>
        <w:rPr>
          <w:color w:val="231F20"/>
          <w:sz w:val="21"/>
        </w:rPr>
        <w:t>the</w:t>
      </w:r>
      <w:r>
        <w:rPr>
          <w:color w:val="231F20"/>
          <w:spacing w:val="-3"/>
          <w:sz w:val="21"/>
        </w:rPr>
        <w:t xml:space="preserve"> </w:t>
      </w:r>
      <w:r>
        <w:rPr>
          <w:color w:val="231F20"/>
          <w:sz w:val="21"/>
        </w:rPr>
        <w:t>application</w:t>
      </w:r>
      <w:r>
        <w:rPr>
          <w:color w:val="231F20"/>
          <w:spacing w:val="-3"/>
          <w:sz w:val="21"/>
        </w:rPr>
        <w:t xml:space="preserve"> </w:t>
      </w:r>
      <w:r>
        <w:rPr>
          <w:color w:val="231F20"/>
          <w:sz w:val="21"/>
        </w:rPr>
        <w:t>to</w:t>
      </w:r>
      <w:r>
        <w:rPr>
          <w:color w:val="231F20"/>
          <w:spacing w:val="-3"/>
          <w:sz w:val="21"/>
        </w:rPr>
        <w:t xml:space="preserve"> </w:t>
      </w:r>
      <w:r>
        <w:rPr>
          <w:color w:val="231F20"/>
          <w:sz w:val="21"/>
        </w:rPr>
        <w:t>the</w:t>
      </w:r>
      <w:r>
        <w:rPr>
          <w:color w:val="231F20"/>
          <w:spacing w:val="-3"/>
          <w:sz w:val="21"/>
        </w:rPr>
        <w:t xml:space="preserve"> </w:t>
      </w:r>
      <w:r>
        <w:rPr>
          <w:color w:val="231F20"/>
          <w:sz w:val="21"/>
        </w:rPr>
        <w:t>authority</w:t>
      </w:r>
      <w:r>
        <w:rPr>
          <w:color w:val="231F20"/>
          <w:spacing w:val="-5"/>
          <w:sz w:val="21"/>
        </w:rPr>
        <w:t xml:space="preserve"> </w:t>
      </w:r>
      <w:r>
        <w:rPr>
          <w:color w:val="231F20"/>
          <w:sz w:val="21"/>
        </w:rPr>
        <w:t>is</w:t>
      </w:r>
      <w:r>
        <w:rPr>
          <w:color w:val="231F20"/>
          <w:spacing w:val="-3"/>
          <w:sz w:val="21"/>
        </w:rPr>
        <w:t xml:space="preserve"> </w:t>
      </w:r>
      <w:r>
        <w:rPr>
          <w:color w:val="231F20"/>
          <w:sz w:val="21"/>
        </w:rPr>
        <w:t>received</w:t>
      </w:r>
      <w:r>
        <w:rPr>
          <w:color w:val="231F20"/>
          <w:spacing w:val="-3"/>
          <w:sz w:val="21"/>
        </w:rPr>
        <w:t xml:space="preserve"> </w:t>
      </w:r>
      <w:r>
        <w:rPr>
          <w:color w:val="231F20"/>
          <w:sz w:val="21"/>
        </w:rPr>
        <w:t>at</w:t>
      </w:r>
      <w:r>
        <w:rPr>
          <w:color w:val="231F20"/>
          <w:spacing w:val="-4"/>
          <w:sz w:val="21"/>
        </w:rPr>
        <w:t xml:space="preserve"> </w:t>
      </w:r>
      <w:r>
        <w:rPr>
          <w:color w:val="231F20"/>
          <w:sz w:val="21"/>
        </w:rPr>
        <w:t>the</w:t>
      </w:r>
      <w:r>
        <w:rPr>
          <w:color w:val="231F20"/>
          <w:spacing w:val="-3"/>
          <w:sz w:val="21"/>
        </w:rPr>
        <w:t xml:space="preserve"> </w:t>
      </w:r>
      <w:r>
        <w:rPr>
          <w:color w:val="231F20"/>
          <w:sz w:val="21"/>
        </w:rPr>
        <w:t>authority’s</w:t>
      </w:r>
      <w:r>
        <w:rPr>
          <w:color w:val="231F20"/>
          <w:spacing w:val="-3"/>
          <w:sz w:val="21"/>
        </w:rPr>
        <w:t xml:space="preserve"> </w:t>
      </w:r>
      <w:r>
        <w:rPr>
          <w:color w:val="231F20"/>
          <w:sz w:val="21"/>
        </w:rPr>
        <w:t>offices</w:t>
      </w:r>
      <w:r>
        <w:rPr>
          <w:color w:val="231F20"/>
          <w:spacing w:val="-3"/>
          <w:sz w:val="21"/>
        </w:rPr>
        <w:t xml:space="preserve"> </w:t>
      </w:r>
      <w:r>
        <w:rPr>
          <w:color w:val="231F20"/>
          <w:sz w:val="21"/>
        </w:rPr>
        <w:t>within</w:t>
      </w:r>
      <w:r>
        <w:rPr>
          <w:color w:val="231F20"/>
          <w:spacing w:val="-3"/>
          <w:sz w:val="21"/>
        </w:rPr>
        <w:t xml:space="preserve"> </w:t>
      </w:r>
      <w:r>
        <w:rPr>
          <w:color w:val="231F20"/>
          <w:sz w:val="21"/>
        </w:rPr>
        <w:t>one</w:t>
      </w:r>
      <w:r>
        <w:rPr>
          <w:color w:val="231F20"/>
          <w:spacing w:val="-5"/>
          <w:sz w:val="21"/>
        </w:rPr>
        <w:t xml:space="preserve"> </w:t>
      </w:r>
      <w:r>
        <w:rPr>
          <w:color w:val="231F20"/>
          <w:sz w:val="21"/>
        </w:rPr>
        <w:t>month of the date of the change,</w:t>
      </w:r>
    </w:p>
    <w:p w14:paraId="715854B0" w14:textId="77777777" w:rsidR="003D3726" w:rsidRDefault="000E0BEF">
      <w:pPr>
        <w:pStyle w:val="BodyText"/>
        <w:spacing w:before="1" w:line="241" w:lineRule="exact"/>
        <w:ind w:left="1500" w:firstLine="0"/>
      </w:pPr>
      <w:r>
        <w:rPr>
          <w:color w:val="231F20"/>
        </w:rPr>
        <w:t>the</w:t>
      </w:r>
      <w:r>
        <w:rPr>
          <w:color w:val="231F20"/>
          <w:spacing w:val="-3"/>
        </w:rPr>
        <w:t xml:space="preserve"> </w:t>
      </w:r>
      <w:r>
        <w:rPr>
          <w:color w:val="231F20"/>
        </w:rPr>
        <w:t>date</w:t>
      </w:r>
      <w:r>
        <w:rPr>
          <w:color w:val="231F20"/>
          <w:spacing w:val="-3"/>
        </w:rPr>
        <w:t xml:space="preserve"> </w:t>
      </w:r>
      <w:r>
        <w:rPr>
          <w:color w:val="231F20"/>
        </w:rPr>
        <w:t>on</w:t>
      </w:r>
      <w:r>
        <w:rPr>
          <w:color w:val="231F20"/>
          <w:spacing w:val="-3"/>
        </w:rPr>
        <w:t xml:space="preserve"> </w:t>
      </w:r>
      <w:r>
        <w:rPr>
          <w:color w:val="231F20"/>
        </w:rPr>
        <w:t>which</w:t>
      </w:r>
      <w:r>
        <w:rPr>
          <w:color w:val="231F20"/>
          <w:spacing w:val="-3"/>
        </w:rPr>
        <w:t xml:space="preserve"> </w:t>
      </w:r>
      <w:r>
        <w:rPr>
          <w:color w:val="231F20"/>
        </w:rPr>
        <w:t>the</w:t>
      </w:r>
      <w:r>
        <w:rPr>
          <w:color w:val="231F20"/>
          <w:spacing w:val="-3"/>
        </w:rPr>
        <w:t xml:space="preserve"> </w:t>
      </w:r>
      <w:r>
        <w:rPr>
          <w:color w:val="231F20"/>
        </w:rPr>
        <w:t>change</w:t>
      </w:r>
      <w:r>
        <w:rPr>
          <w:color w:val="231F20"/>
          <w:spacing w:val="-3"/>
        </w:rPr>
        <w:t xml:space="preserve"> </w:t>
      </w:r>
      <w:r>
        <w:rPr>
          <w:color w:val="231F20"/>
        </w:rPr>
        <w:t>takes</w:t>
      </w:r>
      <w:r>
        <w:rPr>
          <w:color w:val="231F20"/>
          <w:spacing w:val="-2"/>
        </w:rPr>
        <w:t xml:space="preserve"> </w:t>
      </w:r>
      <w:proofErr w:type="gramStart"/>
      <w:r>
        <w:rPr>
          <w:color w:val="231F20"/>
          <w:spacing w:val="-2"/>
        </w:rPr>
        <w:t>place;</w:t>
      </w:r>
      <w:proofErr w:type="gramEnd"/>
    </w:p>
    <w:p w14:paraId="64B5EB1B" w14:textId="77777777" w:rsidR="003D3726" w:rsidRDefault="000E0BEF" w:rsidP="003E2224">
      <w:pPr>
        <w:pStyle w:val="ListParagraph"/>
        <w:numPr>
          <w:ilvl w:val="1"/>
          <w:numId w:val="44"/>
        </w:numPr>
        <w:tabs>
          <w:tab w:val="left" w:pos="1501"/>
        </w:tabs>
        <w:spacing w:line="241" w:lineRule="exact"/>
        <w:ind w:left="1500" w:hanging="361"/>
        <w:rPr>
          <w:sz w:val="21"/>
        </w:rPr>
      </w:pPr>
      <w:r>
        <w:rPr>
          <w:color w:val="231F20"/>
          <w:sz w:val="21"/>
        </w:rPr>
        <w:t>in</w:t>
      </w:r>
      <w:r>
        <w:rPr>
          <w:color w:val="231F20"/>
          <w:spacing w:val="-2"/>
          <w:sz w:val="21"/>
        </w:rPr>
        <w:t xml:space="preserve"> </w:t>
      </w:r>
      <w:r>
        <w:rPr>
          <w:color w:val="231F20"/>
          <w:sz w:val="21"/>
        </w:rPr>
        <w:t>a</w:t>
      </w:r>
      <w:r>
        <w:rPr>
          <w:color w:val="231F20"/>
          <w:spacing w:val="-2"/>
          <w:sz w:val="21"/>
        </w:rPr>
        <w:t xml:space="preserve"> </w:t>
      </w:r>
      <w:r>
        <w:rPr>
          <w:color w:val="231F20"/>
          <w:sz w:val="21"/>
        </w:rPr>
        <w:t>case</w:t>
      </w:r>
      <w:r>
        <w:rPr>
          <w:color w:val="231F20"/>
          <w:spacing w:val="-1"/>
          <w:sz w:val="21"/>
        </w:rPr>
        <w:t xml:space="preserve"> </w:t>
      </w:r>
      <w:r>
        <w:rPr>
          <w:color w:val="231F20"/>
          <w:spacing w:val="-2"/>
          <w:sz w:val="21"/>
        </w:rPr>
        <w:t>where—</w:t>
      </w:r>
    </w:p>
    <w:p w14:paraId="32095EB9" w14:textId="77777777" w:rsidR="003D3726" w:rsidRDefault="000E0BEF" w:rsidP="003E2224">
      <w:pPr>
        <w:pStyle w:val="ListParagraph"/>
        <w:numPr>
          <w:ilvl w:val="2"/>
          <w:numId w:val="44"/>
        </w:numPr>
        <w:tabs>
          <w:tab w:val="left" w:pos="1861"/>
        </w:tabs>
        <w:spacing w:before="1"/>
        <w:ind w:left="1860" w:right="832"/>
        <w:rPr>
          <w:sz w:val="21"/>
        </w:rPr>
      </w:pPr>
      <w:r>
        <w:rPr>
          <w:color w:val="231F20"/>
          <w:sz w:val="21"/>
        </w:rPr>
        <w:t>the</w:t>
      </w:r>
      <w:r>
        <w:rPr>
          <w:color w:val="231F20"/>
          <w:spacing w:val="-2"/>
          <w:sz w:val="21"/>
        </w:rPr>
        <w:t xml:space="preserve"> </w:t>
      </w:r>
      <w:r>
        <w:rPr>
          <w:color w:val="231F20"/>
          <w:sz w:val="21"/>
        </w:rPr>
        <w:t>applicant</w:t>
      </w:r>
      <w:r>
        <w:rPr>
          <w:color w:val="231F20"/>
          <w:spacing w:val="-3"/>
          <w:sz w:val="21"/>
        </w:rPr>
        <w:t xml:space="preserve"> </w:t>
      </w:r>
      <w:r>
        <w:rPr>
          <w:color w:val="231F20"/>
          <w:sz w:val="21"/>
        </w:rPr>
        <w:t>is</w:t>
      </w:r>
      <w:r>
        <w:rPr>
          <w:color w:val="231F20"/>
          <w:spacing w:val="-2"/>
          <w:sz w:val="21"/>
        </w:rPr>
        <w:t xml:space="preserve"> </w:t>
      </w:r>
      <w:r>
        <w:rPr>
          <w:color w:val="231F20"/>
          <w:sz w:val="21"/>
        </w:rPr>
        <w:t>the</w:t>
      </w:r>
      <w:r>
        <w:rPr>
          <w:color w:val="231F20"/>
          <w:spacing w:val="-4"/>
          <w:sz w:val="21"/>
        </w:rPr>
        <w:t xml:space="preserve"> </w:t>
      </w:r>
      <w:r>
        <w:rPr>
          <w:color w:val="231F20"/>
          <w:sz w:val="21"/>
        </w:rPr>
        <w:t>former</w:t>
      </w:r>
      <w:r>
        <w:rPr>
          <w:color w:val="231F20"/>
          <w:spacing w:val="-5"/>
          <w:sz w:val="21"/>
        </w:rPr>
        <w:t xml:space="preserve"> </w:t>
      </w:r>
      <w:r>
        <w:rPr>
          <w:color w:val="231F20"/>
          <w:sz w:val="21"/>
        </w:rPr>
        <w:t>partner</w:t>
      </w:r>
      <w:r>
        <w:rPr>
          <w:color w:val="231F20"/>
          <w:spacing w:val="-3"/>
          <w:sz w:val="21"/>
        </w:rPr>
        <w:t xml:space="preserve"> </w:t>
      </w:r>
      <w:r>
        <w:rPr>
          <w:color w:val="231F20"/>
          <w:sz w:val="21"/>
        </w:rPr>
        <w:t>of</w:t>
      </w:r>
      <w:r>
        <w:rPr>
          <w:color w:val="231F20"/>
          <w:spacing w:val="-1"/>
          <w:sz w:val="21"/>
        </w:rPr>
        <w:t xml:space="preserve"> </w:t>
      </w:r>
      <w:r>
        <w:rPr>
          <w:color w:val="231F20"/>
          <w:sz w:val="21"/>
        </w:rPr>
        <w:t>a</w:t>
      </w:r>
      <w:r>
        <w:rPr>
          <w:color w:val="231F20"/>
          <w:spacing w:val="-2"/>
          <w:sz w:val="21"/>
        </w:rPr>
        <w:t xml:space="preserve"> </w:t>
      </w:r>
      <w:r>
        <w:rPr>
          <w:color w:val="231F20"/>
          <w:sz w:val="21"/>
        </w:rPr>
        <w:t>person</w:t>
      </w:r>
      <w:r>
        <w:rPr>
          <w:color w:val="231F20"/>
          <w:spacing w:val="-2"/>
          <w:sz w:val="21"/>
        </w:rPr>
        <w:t xml:space="preserve"> </w:t>
      </w:r>
      <w:r>
        <w:rPr>
          <w:color w:val="231F20"/>
          <w:sz w:val="21"/>
        </w:rPr>
        <w:t>who</w:t>
      </w:r>
      <w:r>
        <w:rPr>
          <w:color w:val="231F20"/>
          <w:spacing w:val="-4"/>
          <w:sz w:val="21"/>
        </w:rPr>
        <w:t xml:space="preserve"> </w:t>
      </w:r>
      <w:r>
        <w:rPr>
          <w:color w:val="231F20"/>
          <w:sz w:val="21"/>
        </w:rPr>
        <w:t>was,</w:t>
      </w:r>
      <w:r>
        <w:rPr>
          <w:color w:val="231F20"/>
          <w:spacing w:val="-3"/>
          <w:sz w:val="21"/>
        </w:rPr>
        <w:t xml:space="preserve"> </w:t>
      </w:r>
      <w:r>
        <w:rPr>
          <w:color w:val="231F20"/>
          <w:sz w:val="21"/>
        </w:rPr>
        <w:t>at</w:t>
      </w:r>
      <w:r>
        <w:rPr>
          <w:color w:val="231F20"/>
          <w:spacing w:val="-3"/>
          <w:sz w:val="21"/>
        </w:rPr>
        <w:t xml:space="preserve"> </w:t>
      </w:r>
      <w:r>
        <w:rPr>
          <w:color w:val="231F20"/>
          <w:sz w:val="21"/>
        </w:rPr>
        <w:t>the</w:t>
      </w:r>
      <w:r>
        <w:rPr>
          <w:color w:val="231F20"/>
          <w:spacing w:val="-2"/>
          <w:sz w:val="21"/>
        </w:rPr>
        <w:t xml:space="preserve"> </w:t>
      </w:r>
      <w:r>
        <w:rPr>
          <w:color w:val="231F20"/>
          <w:sz w:val="21"/>
        </w:rPr>
        <w:t>date</w:t>
      </w:r>
      <w:r>
        <w:rPr>
          <w:color w:val="231F20"/>
          <w:spacing w:val="-2"/>
          <w:sz w:val="21"/>
        </w:rPr>
        <w:t xml:space="preserve"> </w:t>
      </w:r>
      <w:r>
        <w:rPr>
          <w:color w:val="231F20"/>
          <w:sz w:val="21"/>
        </w:rPr>
        <w:t>of</w:t>
      </w:r>
      <w:r>
        <w:rPr>
          <w:color w:val="231F20"/>
          <w:spacing w:val="-1"/>
          <w:sz w:val="21"/>
        </w:rPr>
        <w:t xml:space="preserve"> </w:t>
      </w:r>
      <w:r>
        <w:rPr>
          <w:color w:val="231F20"/>
          <w:sz w:val="21"/>
        </w:rPr>
        <w:t>his</w:t>
      </w:r>
      <w:r>
        <w:rPr>
          <w:color w:val="231F20"/>
          <w:spacing w:val="-2"/>
          <w:sz w:val="21"/>
        </w:rPr>
        <w:t xml:space="preserve"> </w:t>
      </w:r>
      <w:r>
        <w:rPr>
          <w:color w:val="231F20"/>
          <w:sz w:val="21"/>
        </w:rPr>
        <w:t>death</w:t>
      </w:r>
      <w:r>
        <w:rPr>
          <w:color w:val="231F20"/>
          <w:spacing w:val="-2"/>
          <w:sz w:val="21"/>
        </w:rPr>
        <w:t xml:space="preserve"> </w:t>
      </w:r>
      <w:r>
        <w:rPr>
          <w:color w:val="231F20"/>
          <w:sz w:val="21"/>
        </w:rPr>
        <w:t>or their separation, entitled to a reduction under this scheme, and</w:t>
      </w:r>
    </w:p>
    <w:p w14:paraId="2C83B8F9" w14:textId="77777777" w:rsidR="003D3726" w:rsidRDefault="000E0BEF" w:rsidP="003E2224">
      <w:pPr>
        <w:pStyle w:val="ListParagraph"/>
        <w:numPr>
          <w:ilvl w:val="2"/>
          <w:numId w:val="44"/>
        </w:numPr>
        <w:tabs>
          <w:tab w:val="left" w:pos="1861"/>
        </w:tabs>
        <w:ind w:left="1860" w:right="831" w:hanging="361"/>
        <w:rPr>
          <w:sz w:val="21"/>
        </w:rPr>
      </w:pPr>
      <w:r>
        <w:rPr>
          <w:color w:val="231F20"/>
          <w:sz w:val="21"/>
        </w:rPr>
        <w:t>where</w:t>
      </w:r>
      <w:r>
        <w:rPr>
          <w:color w:val="231F20"/>
          <w:spacing w:val="-3"/>
          <w:sz w:val="21"/>
        </w:rPr>
        <w:t xml:space="preserve"> </w:t>
      </w:r>
      <w:r>
        <w:rPr>
          <w:color w:val="231F20"/>
          <w:sz w:val="21"/>
        </w:rPr>
        <w:t>the</w:t>
      </w:r>
      <w:r>
        <w:rPr>
          <w:color w:val="231F20"/>
          <w:spacing w:val="-3"/>
          <w:sz w:val="21"/>
        </w:rPr>
        <w:t xml:space="preserve"> </w:t>
      </w:r>
      <w:r>
        <w:rPr>
          <w:color w:val="231F20"/>
          <w:sz w:val="21"/>
        </w:rPr>
        <w:t>applicant</w:t>
      </w:r>
      <w:r>
        <w:rPr>
          <w:color w:val="231F20"/>
          <w:spacing w:val="-7"/>
          <w:sz w:val="21"/>
        </w:rPr>
        <w:t xml:space="preserve"> </w:t>
      </w:r>
      <w:r>
        <w:rPr>
          <w:color w:val="231F20"/>
          <w:sz w:val="21"/>
        </w:rPr>
        <w:t>makes</w:t>
      </w:r>
      <w:r>
        <w:rPr>
          <w:color w:val="231F20"/>
          <w:spacing w:val="-3"/>
          <w:sz w:val="21"/>
        </w:rPr>
        <w:t xml:space="preserve"> </w:t>
      </w:r>
      <w:r>
        <w:rPr>
          <w:color w:val="231F20"/>
          <w:sz w:val="21"/>
        </w:rPr>
        <w:t>an</w:t>
      </w:r>
      <w:r>
        <w:rPr>
          <w:color w:val="231F20"/>
          <w:spacing w:val="-3"/>
          <w:sz w:val="21"/>
        </w:rPr>
        <w:t xml:space="preserve"> </w:t>
      </w:r>
      <w:r>
        <w:rPr>
          <w:color w:val="231F20"/>
          <w:sz w:val="21"/>
        </w:rPr>
        <w:t>application</w:t>
      </w:r>
      <w:r>
        <w:rPr>
          <w:color w:val="231F20"/>
          <w:spacing w:val="-3"/>
          <w:sz w:val="21"/>
        </w:rPr>
        <w:t xml:space="preserve"> </w:t>
      </w:r>
      <w:r>
        <w:rPr>
          <w:color w:val="231F20"/>
          <w:sz w:val="21"/>
        </w:rPr>
        <w:t>for</w:t>
      </w:r>
      <w:r>
        <w:rPr>
          <w:color w:val="231F20"/>
          <w:spacing w:val="-4"/>
          <w:sz w:val="21"/>
        </w:rPr>
        <w:t xml:space="preserve"> </w:t>
      </w:r>
      <w:r>
        <w:rPr>
          <w:color w:val="231F20"/>
          <w:sz w:val="21"/>
        </w:rPr>
        <w:t>a</w:t>
      </w:r>
      <w:r>
        <w:rPr>
          <w:color w:val="231F20"/>
          <w:spacing w:val="-3"/>
          <w:sz w:val="21"/>
        </w:rPr>
        <w:t xml:space="preserve"> </w:t>
      </w:r>
      <w:r>
        <w:rPr>
          <w:color w:val="231F20"/>
          <w:sz w:val="21"/>
        </w:rPr>
        <w:t>reduction</w:t>
      </w:r>
      <w:r>
        <w:rPr>
          <w:color w:val="231F20"/>
          <w:spacing w:val="-3"/>
          <w:sz w:val="21"/>
        </w:rPr>
        <w:t xml:space="preserve"> </w:t>
      </w:r>
      <w:r>
        <w:rPr>
          <w:color w:val="231F20"/>
          <w:sz w:val="21"/>
        </w:rPr>
        <w:t>under</w:t>
      </w:r>
      <w:r>
        <w:rPr>
          <w:color w:val="231F20"/>
          <w:spacing w:val="-4"/>
          <w:sz w:val="21"/>
        </w:rPr>
        <w:t xml:space="preserve"> </w:t>
      </w:r>
      <w:r>
        <w:rPr>
          <w:color w:val="231F20"/>
          <w:sz w:val="21"/>
        </w:rPr>
        <w:t>this</w:t>
      </w:r>
      <w:r>
        <w:rPr>
          <w:color w:val="231F20"/>
          <w:spacing w:val="-3"/>
          <w:sz w:val="21"/>
        </w:rPr>
        <w:t xml:space="preserve"> </w:t>
      </w:r>
      <w:r>
        <w:rPr>
          <w:color w:val="231F20"/>
          <w:sz w:val="21"/>
        </w:rPr>
        <w:t>scheme</w:t>
      </w:r>
      <w:r>
        <w:rPr>
          <w:color w:val="231F20"/>
          <w:spacing w:val="-3"/>
          <w:sz w:val="21"/>
        </w:rPr>
        <w:t xml:space="preserve"> </w:t>
      </w:r>
      <w:r>
        <w:rPr>
          <w:color w:val="231F20"/>
          <w:sz w:val="21"/>
        </w:rPr>
        <w:t>within one month of the date of the death or the separation,</w:t>
      </w:r>
    </w:p>
    <w:p w14:paraId="545BF329" w14:textId="77777777" w:rsidR="003D3726" w:rsidRDefault="000E0BEF">
      <w:pPr>
        <w:pStyle w:val="BodyText"/>
        <w:spacing w:line="241" w:lineRule="exact"/>
        <w:ind w:left="1500" w:firstLine="0"/>
      </w:pPr>
      <w:r>
        <w:rPr>
          <w:color w:val="231F20"/>
        </w:rPr>
        <w:t>the</w:t>
      </w:r>
      <w:r>
        <w:rPr>
          <w:color w:val="231F20"/>
          <w:spacing w:val="-2"/>
        </w:rPr>
        <w:t xml:space="preserve"> </w:t>
      </w:r>
      <w:r>
        <w:rPr>
          <w:color w:val="231F20"/>
        </w:rPr>
        <w:t>date</w:t>
      </w:r>
      <w:r>
        <w:rPr>
          <w:color w:val="231F20"/>
          <w:spacing w:val="-2"/>
        </w:rPr>
        <w:t xml:space="preserve"> </w:t>
      </w:r>
      <w:r>
        <w:rPr>
          <w:color w:val="231F20"/>
        </w:rPr>
        <w:t>of</w:t>
      </w:r>
      <w:r>
        <w:rPr>
          <w:color w:val="231F20"/>
          <w:spacing w:val="-2"/>
        </w:rPr>
        <w:t xml:space="preserve"> </w:t>
      </w:r>
      <w:r>
        <w:rPr>
          <w:color w:val="231F20"/>
        </w:rPr>
        <w:t>the</w:t>
      </w:r>
      <w:r>
        <w:rPr>
          <w:color w:val="231F20"/>
          <w:spacing w:val="-2"/>
        </w:rPr>
        <w:t xml:space="preserve"> </w:t>
      </w:r>
      <w:r>
        <w:rPr>
          <w:color w:val="231F20"/>
        </w:rPr>
        <w:t>death</w:t>
      </w:r>
      <w:r>
        <w:rPr>
          <w:color w:val="231F20"/>
          <w:spacing w:val="-2"/>
        </w:rPr>
        <w:t xml:space="preserve"> </w:t>
      </w:r>
      <w:r>
        <w:rPr>
          <w:color w:val="231F20"/>
        </w:rPr>
        <w:t>or</w:t>
      </w:r>
      <w:r>
        <w:rPr>
          <w:color w:val="231F20"/>
          <w:spacing w:val="-2"/>
        </w:rPr>
        <w:t xml:space="preserve"> </w:t>
      </w:r>
      <w:proofErr w:type="gramStart"/>
      <w:r>
        <w:rPr>
          <w:color w:val="231F20"/>
          <w:spacing w:val="-2"/>
        </w:rPr>
        <w:t>separation;</w:t>
      </w:r>
      <w:proofErr w:type="gramEnd"/>
    </w:p>
    <w:p w14:paraId="668C4967" w14:textId="77777777" w:rsidR="003D3726" w:rsidRDefault="000E0BEF" w:rsidP="003E2224">
      <w:pPr>
        <w:pStyle w:val="ListParagraph"/>
        <w:numPr>
          <w:ilvl w:val="1"/>
          <w:numId w:val="44"/>
        </w:numPr>
        <w:tabs>
          <w:tab w:val="left" w:pos="1501"/>
        </w:tabs>
        <w:ind w:left="1500" w:right="550"/>
        <w:rPr>
          <w:sz w:val="21"/>
        </w:rPr>
      </w:pPr>
      <w:r>
        <w:rPr>
          <w:color w:val="231F20"/>
          <w:sz w:val="21"/>
        </w:rPr>
        <w:t>except where paragraph (a), (b) or (e) is satisfied, in a case where a properly completed application</w:t>
      </w:r>
      <w:r>
        <w:rPr>
          <w:color w:val="231F20"/>
          <w:spacing w:val="-3"/>
          <w:sz w:val="21"/>
        </w:rPr>
        <w:t xml:space="preserve"> </w:t>
      </w:r>
      <w:r>
        <w:rPr>
          <w:color w:val="231F20"/>
          <w:sz w:val="21"/>
        </w:rPr>
        <w:t>is</w:t>
      </w:r>
      <w:r>
        <w:rPr>
          <w:color w:val="231F20"/>
          <w:spacing w:val="-3"/>
          <w:sz w:val="21"/>
        </w:rPr>
        <w:t xml:space="preserve"> </w:t>
      </w:r>
      <w:r>
        <w:rPr>
          <w:color w:val="231F20"/>
          <w:sz w:val="21"/>
        </w:rPr>
        <w:t>received</w:t>
      </w:r>
      <w:r>
        <w:rPr>
          <w:color w:val="231F20"/>
          <w:spacing w:val="-3"/>
          <w:sz w:val="21"/>
        </w:rPr>
        <w:t xml:space="preserve"> </w:t>
      </w:r>
      <w:r>
        <w:rPr>
          <w:color w:val="231F20"/>
          <w:sz w:val="21"/>
        </w:rPr>
        <w:t>within</w:t>
      </w:r>
      <w:r>
        <w:rPr>
          <w:color w:val="231F20"/>
          <w:spacing w:val="-3"/>
          <w:sz w:val="21"/>
        </w:rPr>
        <w:t xml:space="preserve"> </w:t>
      </w:r>
      <w:r>
        <w:rPr>
          <w:color w:val="231F20"/>
          <w:sz w:val="21"/>
        </w:rPr>
        <w:t>one</w:t>
      </w:r>
      <w:r>
        <w:rPr>
          <w:color w:val="231F20"/>
          <w:spacing w:val="-5"/>
          <w:sz w:val="21"/>
        </w:rPr>
        <w:t xml:space="preserve"> </w:t>
      </w:r>
      <w:r>
        <w:rPr>
          <w:color w:val="231F20"/>
          <w:sz w:val="21"/>
        </w:rPr>
        <w:t>month</w:t>
      </w:r>
      <w:r>
        <w:rPr>
          <w:color w:val="231F20"/>
          <w:spacing w:val="-3"/>
          <w:sz w:val="21"/>
        </w:rPr>
        <w:t xml:space="preserve"> </w:t>
      </w:r>
      <w:r>
        <w:rPr>
          <w:color w:val="231F20"/>
          <w:sz w:val="21"/>
        </w:rPr>
        <w:t>(or</w:t>
      </w:r>
      <w:r>
        <w:rPr>
          <w:color w:val="231F20"/>
          <w:spacing w:val="-4"/>
          <w:sz w:val="21"/>
        </w:rPr>
        <w:t xml:space="preserve"> </w:t>
      </w:r>
      <w:r>
        <w:rPr>
          <w:color w:val="231F20"/>
          <w:sz w:val="21"/>
        </w:rPr>
        <w:t>such</w:t>
      </w:r>
      <w:r>
        <w:rPr>
          <w:color w:val="231F20"/>
          <w:spacing w:val="-3"/>
          <w:sz w:val="21"/>
        </w:rPr>
        <w:t xml:space="preserve"> </w:t>
      </w:r>
      <w:r>
        <w:rPr>
          <w:color w:val="231F20"/>
          <w:sz w:val="21"/>
        </w:rPr>
        <w:t>longer</w:t>
      </w:r>
      <w:r>
        <w:rPr>
          <w:color w:val="231F20"/>
          <w:spacing w:val="-4"/>
          <w:sz w:val="21"/>
        </w:rPr>
        <w:t xml:space="preserve"> </w:t>
      </w:r>
      <w:r>
        <w:rPr>
          <w:color w:val="231F20"/>
          <w:sz w:val="21"/>
        </w:rPr>
        <w:t>period</w:t>
      </w:r>
      <w:r>
        <w:rPr>
          <w:color w:val="231F20"/>
          <w:spacing w:val="-3"/>
          <w:sz w:val="21"/>
        </w:rPr>
        <w:t xml:space="preserve"> </w:t>
      </w:r>
      <w:r>
        <w:rPr>
          <w:color w:val="231F20"/>
          <w:sz w:val="21"/>
        </w:rPr>
        <w:t>as</w:t>
      </w:r>
      <w:r>
        <w:rPr>
          <w:color w:val="231F20"/>
          <w:spacing w:val="-3"/>
          <w:sz w:val="21"/>
        </w:rPr>
        <w:t xml:space="preserve"> </w:t>
      </w:r>
      <w:r>
        <w:rPr>
          <w:color w:val="231F20"/>
          <w:sz w:val="21"/>
        </w:rPr>
        <w:t>the</w:t>
      </w:r>
      <w:r>
        <w:rPr>
          <w:color w:val="231F20"/>
          <w:spacing w:val="-3"/>
          <w:sz w:val="21"/>
        </w:rPr>
        <w:t xml:space="preserve"> </w:t>
      </w:r>
      <w:r>
        <w:rPr>
          <w:color w:val="231F20"/>
          <w:sz w:val="21"/>
        </w:rPr>
        <w:t>authority</w:t>
      </w:r>
      <w:r>
        <w:rPr>
          <w:color w:val="231F20"/>
          <w:spacing w:val="-5"/>
          <w:sz w:val="21"/>
        </w:rPr>
        <w:t xml:space="preserve"> </w:t>
      </w:r>
      <w:r>
        <w:rPr>
          <w:color w:val="231F20"/>
          <w:sz w:val="21"/>
        </w:rPr>
        <w:t>considers reasonable) of the date on which an application form was issued to the applicant following the applicant first notifying, by whatever means, the authority of an intention to make an application, the date of first notification;</w:t>
      </w:r>
    </w:p>
    <w:p w14:paraId="2EE8E8A2" w14:textId="77777777" w:rsidR="003D3726" w:rsidRDefault="000E0BEF" w:rsidP="003E2224">
      <w:pPr>
        <w:pStyle w:val="ListParagraph"/>
        <w:numPr>
          <w:ilvl w:val="1"/>
          <w:numId w:val="44"/>
        </w:numPr>
        <w:tabs>
          <w:tab w:val="left" w:pos="1501"/>
        </w:tabs>
        <w:ind w:left="1500" w:right="1145"/>
        <w:rPr>
          <w:sz w:val="21"/>
        </w:rPr>
      </w:pPr>
      <w:r>
        <w:rPr>
          <w:color w:val="231F20"/>
          <w:sz w:val="21"/>
        </w:rPr>
        <w:t>in</w:t>
      </w:r>
      <w:r>
        <w:rPr>
          <w:color w:val="231F20"/>
          <w:spacing w:val="-2"/>
          <w:sz w:val="21"/>
        </w:rPr>
        <w:t xml:space="preserve"> </w:t>
      </w:r>
      <w:r>
        <w:rPr>
          <w:color w:val="231F20"/>
          <w:sz w:val="21"/>
        </w:rPr>
        <w:t>any</w:t>
      </w:r>
      <w:r>
        <w:rPr>
          <w:color w:val="231F20"/>
          <w:spacing w:val="-4"/>
          <w:sz w:val="21"/>
        </w:rPr>
        <w:t xml:space="preserve"> </w:t>
      </w:r>
      <w:r>
        <w:rPr>
          <w:color w:val="231F20"/>
          <w:sz w:val="21"/>
        </w:rPr>
        <w:t>other</w:t>
      </w:r>
      <w:r>
        <w:rPr>
          <w:color w:val="231F20"/>
          <w:spacing w:val="-3"/>
          <w:sz w:val="21"/>
        </w:rPr>
        <w:t xml:space="preserve"> </w:t>
      </w:r>
      <w:r>
        <w:rPr>
          <w:color w:val="231F20"/>
          <w:sz w:val="21"/>
        </w:rPr>
        <w:t>case,</w:t>
      </w:r>
      <w:r>
        <w:rPr>
          <w:color w:val="231F20"/>
          <w:spacing w:val="-3"/>
          <w:sz w:val="21"/>
        </w:rPr>
        <w:t xml:space="preserve"> </w:t>
      </w:r>
      <w:r>
        <w:rPr>
          <w:color w:val="231F20"/>
          <w:sz w:val="21"/>
        </w:rPr>
        <w:t>the</w:t>
      </w:r>
      <w:r>
        <w:rPr>
          <w:color w:val="231F20"/>
          <w:spacing w:val="-2"/>
          <w:sz w:val="21"/>
        </w:rPr>
        <w:t xml:space="preserve"> </w:t>
      </w:r>
      <w:r>
        <w:rPr>
          <w:color w:val="231F20"/>
          <w:sz w:val="21"/>
        </w:rPr>
        <w:t>date</w:t>
      </w:r>
      <w:r>
        <w:rPr>
          <w:color w:val="231F20"/>
          <w:spacing w:val="-2"/>
          <w:sz w:val="21"/>
        </w:rPr>
        <w:t xml:space="preserve"> </w:t>
      </w:r>
      <w:r>
        <w:rPr>
          <w:color w:val="231F20"/>
          <w:sz w:val="21"/>
        </w:rPr>
        <w:t>on</w:t>
      </w:r>
      <w:r>
        <w:rPr>
          <w:color w:val="231F20"/>
          <w:spacing w:val="-2"/>
          <w:sz w:val="21"/>
        </w:rPr>
        <w:t xml:space="preserve"> </w:t>
      </w:r>
      <w:r>
        <w:rPr>
          <w:color w:val="231F20"/>
          <w:sz w:val="21"/>
        </w:rPr>
        <w:t>which</w:t>
      </w:r>
      <w:r>
        <w:rPr>
          <w:color w:val="231F20"/>
          <w:spacing w:val="-2"/>
          <w:sz w:val="21"/>
        </w:rPr>
        <w:t xml:space="preserve"> </w:t>
      </w:r>
      <w:r>
        <w:rPr>
          <w:color w:val="231F20"/>
          <w:sz w:val="21"/>
        </w:rPr>
        <w:t>the</w:t>
      </w:r>
      <w:r>
        <w:rPr>
          <w:color w:val="231F20"/>
          <w:spacing w:val="-2"/>
          <w:sz w:val="21"/>
        </w:rPr>
        <w:t xml:space="preserve"> </w:t>
      </w:r>
      <w:r>
        <w:rPr>
          <w:color w:val="231F20"/>
          <w:sz w:val="21"/>
        </w:rPr>
        <w:t>application</w:t>
      </w:r>
      <w:r>
        <w:rPr>
          <w:color w:val="231F20"/>
          <w:spacing w:val="-4"/>
          <w:sz w:val="21"/>
        </w:rPr>
        <w:t xml:space="preserve"> </w:t>
      </w:r>
      <w:r>
        <w:rPr>
          <w:color w:val="231F20"/>
          <w:sz w:val="21"/>
        </w:rPr>
        <w:t>is</w:t>
      </w:r>
      <w:r>
        <w:rPr>
          <w:color w:val="231F20"/>
          <w:spacing w:val="-2"/>
          <w:sz w:val="21"/>
        </w:rPr>
        <w:t xml:space="preserve"> </w:t>
      </w:r>
      <w:r>
        <w:rPr>
          <w:color w:val="231F20"/>
          <w:sz w:val="21"/>
        </w:rPr>
        <w:t>received</w:t>
      </w:r>
      <w:r>
        <w:rPr>
          <w:color w:val="231F20"/>
          <w:spacing w:val="-2"/>
          <w:sz w:val="21"/>
        </w:rPr>
        <w:t xml:space="preserve"> </w:t>
      </w:r>
      <w:r>
        <w:rPr>
          <w:color w:val="231F20"/>
          <w:sz w:val="21"/>
        </w:rPr>
        <w:t>at</w:t>
      </w:r>
      <w:r>
        <w:rPr>
          <w:color w:val="231F20"/>
          <w:spacing w:val="-3"/>
          <w:sz w:val="21"/>
        </w:rPr>
        <w:t xml:space="preserve"> </w:t>
      </w:r>
      <w:r>
        <w:rPr>
          <w:color w:val="231F20"/>
          <w:sz w:val="21"/>
        </w:rPr>
        <w:t>the</w:t>
      </w:r>
      <w:r>
        <w:rPr>
          <w:color w:val="231F20"/>
          <w:spacing w:val="-2"/>
          <w:sz w:val="21"/>
        </w:rPr>
        <w:t xml:space="preserve"> </w:t>
      </w:r>
      <w:r>
        <w:rPr>
          <w:color w:val="231F20"/>
          <w:sz w:val="21"/>
        </w:rPr>
        <w:t>offices</w:t>
      </w:r>
      <w:r>
        <w:rPr>
          <w:color w:val="231F20"/>
          <w:spacing w:val="-4"/>
          <w:sz w:val="21"/>
        </w:rPr>
        <w:t xml:space="preserve"> </w:t>
      </w:r>
      <w:r>
        <w:rPr>
          <w:color w:val="231F20"/>
          <w:sz w:val="21"/>
        </w:rPr>
        <w:t>of</w:t>
      </w:r>
      <w:r>
        <w:rPr>
          <w:color w:val="231F20"/>
          <w:spacing w:val="-1"/>
          <w:sz w:val="21"/>
        </w:rPr>
        <w:t xml:space="preserve"> </w:t>
      </w:r>
      <w:r>
        <w:rPr>
          <w:color w:val="231F20"/>
          <w:sz w:val="21"/>
        </w:rPr>
        <w:t xml:space="preserve">the </w:t>
      </w:r>
      <w:r>
        <w:rPr>
          <w:color w:val="231F20"/>
          <w:spacing w:val="-2"/>
          <w:sz w:val="21"/>
        </w:rPr>
        <w:t>authority.</w:t>
      </w:r>
    </w:p>
    <w:p w14:paraId="38315E20" w14:textId="77777777" w:rsidR="003D3726" w:rsidRDefault="000E0BEF" w:rsidP="003E2224">
      <w:pPr>
        <w:pStyle w:val="ListParagraph"/>
        <w:numPr>
          <w:ilvl w:val="0"/>
          <w:numId w:val="44"/>
        </w:numPr>
        <w:tabs>
          <w:tab w:val="left" w:pos="1141"/>
        </w:tabs>
        <w:ind w:left="1140" w:right="638"/>
        <w:rPr>
          <w:sz w:val="21"/>
        </w:rPr>
      </w:pPr>
      <w:r>
        <w:rPr>
          <w:color w:val="231F20"/>
          <w:sz w:val="21"/>
        </w:rPr>
        <w:t>For the purposes only of sub-paragraph (1)(c) a person who has been awarded an income- based jobseeker’s allowance or an income-related employment and support</w:t>
      </w:r>
      <w:r>
        <w:rPr>
          <w:color w:val="231F20"/>
          <w:spacing w:val="-2"/>
          <w:sz w:val="21"/>
        </w:rPr>
        <w:t xml:space="preserve"> </w:t>
      </w:r>
      <w:r>
        <w:rPr>
          <w:color w:val="231F20"/>
          <w:sz w:val="21"/>
        </w:rPr>
        <w:t>allowance is to be</w:t>
      </w:r>
      <w:r>
        <w:rPr>
          <w:color w:val="231F20"/>
          <w:spacing w:val="-2"/>
          <w:sz w:val="21"/>
        </w:rPr>
        <w:t xml:space="preserve"> </w:t>
      </w:r>
      <w:r>
        <w:rPr>
          <w:color w:val="231F20"/>
          <w:sz w:val="21"/>
        </w:rPr>
        <w:t>treated</w:t>
      </w:r>
      <w:r>
        <w:rPr>
          <w:color w:val="231F20"/>
          <w:spacing w:val="-2"/>
          <w:sz w:val="21"/>
        </w:rPr>
        <w:t xml:space="preserve"> </w:t>
      </w:r>
      <w:r>
        <w:rPr>
          <w:color w:val="231F20"/>
          <w:sz w:val="21"/>
        </w:rPr>
        <w:t>as</w:t>
      </w:r>
      <w:r>
        <w:rPr>
          <w:color w:val="231F20"/>
          <w:spacing w:val="-2"/>
          <w:sz w:val="21"/>
        </w:rPr>
        <w:t xml:space="preserve"> </w:t>
      </w:r>
      <w:r>
        <w:rPr>
          <w:color w:val="231F20"/>
          <w:sz w:val="21"/>
        </w:rPr>
        <w:t>entitled</w:t>
      </w:r>
      <w:r>
        <w:rPr>
          <w:color w:val="231F20"/>
          <w:spacing w:val="-2"/>
          <w:sz w:val="21"/>
        </w:rPr>
        <w:t xml:space="preserve"> </w:t>
      </w:r>
      <w:r>
        <w:rPr>
          <w:color w:val="231F20"/>
          <w:sz w:val="21"/>
        </w:rPr>
        <w:t>to</w:t>
      </w:r>
      <w:r>
        <w:rPr>
          <w:color w:val="231F20"/>
          <w:spacing w:val="-2"/>
          <w:sz w:val="21"/>
        </w:rPr>
        <w:t xml:space="preserve"> </w:t>
      </w:r>
      <w:r>
        <w:rPr>
          <w:color w:val="231F20"/>
          <w:sz w:val="21"/>
        </w:rPr>
        <w:t>that</w:t>
      </w:r>
      <w:r>
        <w:rPr>
          <w:color w:val="231F20"/>
          <w:spacing w:val="-3"/>
          <w:sz w:val="21"/>
        </w:rPr>
        <w:t xml:space="preserve"> </w:t>
      </w:r>
      <w:r>
        <w:rPr>
          <w:color w:val="231F20"/>
          <w:sz w:val="21"/>
        </w:rPr>
        <w:t>allowance</w:t>
      </w:r>
      <w:r>
        <w:rPr>
          <w:color w:val="231F20"/>
          <w:spacing w:val="-2"/>
          <w:sz w:val="21"/>
        </w:rPr>
        <w:t xml:space="preserve"> </w:t>
      </w:r>
      <w:r>
        <w:rPr>
          <w:color w:val="231F20"/>
          <w:sz w:val="21"/>
        </w:rPr>
        <w:t>for</w:t>
      </w:r>
      <w:r>
        <w:rPr>
          <w:color w:val="231F20"/>
          <w:spacing w:val="-3"/>
          <w:sz w:val="21"/>
        </w:rPr>
        <w:t xml:space="preserve"> </w:t>
      </w:r>
      <w:r>
        <w:rPr>
          <w:color w:val="231F20"/>
          <w:sz w:val="21"/>
        </w:rPr>
        <w:t>any</w:t>
      </w:r>
      <w:r>
        <w:rPr>
          <w:color w:val="231F20"/>
          <w:spacing w:val="-4"/>
          <w:sz w:val="21"/>
        </w:rPr>
        <w:t xml:space="preserve"> </w:t>
      </w:r>
      <w:r>
        <w:rPr>
          <w:color w:val="231F20"/>
          <w:sz w:val="21"/>
        </w:rPr>
        <w:t>days</w:t>
      </w:r>
      <w:r>
        <w:rPr>
          <w:color w:val="231F20"/>
          <w:spacing w:val="-2"/>
          <w:sz w:val="21"/>
        </w:rPr>
        <w:t xml:space="preserve"> </w:t>
      </w:r>
      <w:r>
        <w:rPr>
          <w:color w:val="231F20"/>
          <w:sz w:val="21"/>
        </w:rPr>
        <w:t>which</w:t>
      </w:r>
      <w:r>
        <w:rPr>
          <w:color w:val="231F20"/>
          <w:spacing w:val="-4"/>
          <w:sz w:val="21"/>
        </w:rPr>
        <w:t xml:space="preserve"> </w:t>
      </w:r>
      <w:r>
        <w:rPr>
          <w:color w:val="231F20"/>
          <w:sz w:val="21"/>
        </w:rPr>
        <w:t>immediately</w:t>
      </w:r>
      <w:r>
        <w:rPr>
          <w:color w:val="231F20"/>
          <w:spacing w:val="-4"/>
          <w:sz w:val="21"/>
        </w:rPr>
        <w:t xml:space="preserve"> </w:t>
      </w:r>
      <w:r>
        <w:rPr>
          <w:color w:val="231F20"/>
          <w:sz w:val="21"/>
        </w:rPr>
        <w:t>precede</w:t>
      </w:r>
      <w:r>
        <w:rPr>
          <w:color w:val="231F20"/>
          <w:spacing w:val="-2"/>
          <w:sz w:val="21"/>
        </w:rPr>
        <w:t xml:space="preserve"> </w:t>
      </w:r>
      <w:r>
        <w:rPr>
          <w:color w:val="231F20"/>
          <w:sz w:val="21"/>
        </w:rPr>
        <w:t>the</w:t>
      </w:r>
      <w:r>
        <w:rPr>
          <w:color w:val="231F20"/>
          <w:spacing w:val="-2"/>
          <w:sz w:val="21"/>
        </w:rPr>
        <w:t xml:space="preserve"> </w:t>
      </w:r>
      <w:r>
        <w:rPr>
          <w:color w:val="231F20"/>
          <w:sz w:val="21"/>
        </w:rPr>
        <w:t>first</w:t>
      </w:r>
      <w:r>
        <w:rPr>
          <w:color w:val="231F20"/>
          <w:spacing w:val="-3"/>
          <w:sz w:val="21"/>
        </w:rPr>
        <w:t xml:space="preserve"> </w:t>
      </w:r>
      <w:r>
        <w:rPr>
          <w:color w:val="231F20"/>
          <w:sz w:val="21"/>
        </w:rPr>
        <w:t>day in that award and on which he would, but for regulations made under—</w:t>
      </w:r>
    </w:p>
    <w:p w14:paraId="58F4D235" w14:textId="77777777" w:rsidR="003D3726" w:rsidRDefault="000E0BEF" w:rsidP="003E2224">
      <w:pPr>
        <w:pStyle w:val="ListParagraph"/>
        <w:numPr>
          <w:ilvl w:val="1"/>
          <w:numId w:val="44"/>
        </w:numPr>
        <w:tabs>
          <w:tab w:val="left" w:pos="1501"/>
        </w:tabs>
        <w:spacing w:before="1"/>
        <w:ind w:left="1500" w:right="903" w:hanging="361"/>
        <w:rPr>
          <w:sz w:val="21"/>
        </w:rPr>
      </w:pPr>
      <w:r>
        <w:rPr>
          <w:color w:val="231F20"/>
          <w:sz w:val="21"/>
        </w:rPr>
        <w:t>in</w:t>
      </w:r>
      <w:r>
        <w:rPr>
          <w:color w:val="231F20"/>
          <w:spacing w:val="-3"/>
          <w:sz w:val="21"/>
        </w:rPr>
        <w:t xml:space="preserve"> </w:t>
      </w:r>
      <w:r>
        <w:rPr>
          <w:color w:val="231F20"/>
          <w:sz w:val="21"/>
        </w:rPr>
        <w:t>the</w:t>
      </w:r>
      <w:r>
        <w:rPr>
          <w:color w:val="231F20"/>
          <w:spacing w:val="-3"/>
          <w:sz w:val="21"/>
        </w:rPr>
        <w:t xml:space="preserve"> </w:t>
      </w:r>
      <w:r>
        <w:rPr>
          <w:color w:val="231F20"/>
          <w:sz w:val="21"/>
        </w:rPr>
        <w:t>case</w:t>
      </w:r>
      <w:r>
        <w:rPr>
          <w:color w:val="231F20"/>
          <w:spacing w:val="-3"/>
          <w:sz w:val="21"/>
        </w:rPr>
        <w:t xml:space="preserve"> </w:t>
      </w:r>
      <w:r>
        <w:rPr>
          <w:color w:val="231F20"/>
          <w:sz w:val="21"/>
        </w:rPr>
        <w:t>of</w:t>
      </w:r>
      <w:r>
        <w:rPr>
          <w:color w:val="231F20"/>
          <w:spacing w:val="-4"/>
          <w:sz w:val="21"/>
        </w:rPr>
        <w:t xml:space="preserve"> </w:t>
      </w:r>
      <w:r>
        <w:rPr>
          <w:color w:val="231F20"/>
          <w:sz w:val="21"/>
        </w:rPr>
        <w:t>income-based</w:t>
      </w:r>
      <w:r>
        <w:rPr>
          <w:color w:val="231F20"/>
          <w:spacing w:val="-3"/>
          <w:sz w:val="21"/>
        </w:rPr>
        <w:t xml:space="preserve"> </w:t>
      </w:r>
      <w:r>
        <w:rPr>
          <w:color w:val="231F20"/>
          <w:sz w:val="21"/>
        </w:rPr>
        <w:t>jobseeker’s</w:t>
      </w:r>
      <w:r>
        <w:rPr>
          <w:color w:val="231F20"/>
          <w:spacing w:val="-3"/>
          <w:sz w:val="21"/>
        </w:rPr>
        <w:t xml:space="preserve"> </w:t>
      </w:r>
      <w:r>
        <w:rPr>
          <w:color w:val="231F20"/>
          <w:sz w:val="21"/>
        </w:rPr>
        <w:t>allowance,</w:t>
      </w:r>
      <w:r>
        <w:rPr>
          <w:color w:val="231F20"/>
          <w:spacing w:val="-7"/>
          <w:sz w:val="21"/>
        </w:rPr>
        <w:t xml:space="preserve"> </w:t>
      </w:r>
      <w:r>
        <w:rPr>
          <w:color w:val="231F20"/>
          <w:sz w:val="21"/>
        </w:rPr>
        <w:t>paragraph</w:t>
      </w:r>
      <w:r>
        <w:rPr>
          <w:color w:val="231F20"/>
          <w:spacing w:val="-3"/>
          <w:sz w:val="21"/>
        </w:rPr>
        <w:t xml:space="preserve"> </w:t>
      </w:r>
      <w:r>
        <w:rPr>
          <w:color w:val="231F20"/>
          <w:sz w:val="21"/>
        </w:rPr>
        <w:t>4</w:t>
      </w:r>
      <w:r>
        <w:rPr>
          <w:color w:val="231F20"/>
          <w:spacing w:val="-3"/>
          <w:sz w:val="21"/>
        </w:rPr>
        <w:t xml:space="preserve"> </w:t>
      </w:r>
      <w:r>
        <w:rPr>
          <w:color w:val="231F20"/>
          <w:sz w:val="21"/>
        </w:rPr>
        <w:t>of</w:t>
      </w:r>
      <w:r>
        <w:rPr>
          <w:color w:val="231F20"/>
          <w:spacing w:val="-4"/>
          <w:sz w:val="21"/>
        </w:rPr>
        <w:t xml:space="preserve"> </w:t>
      </w:r>
      <w:r>
        <w:rPr>
          <w:color w:val="231F20"/>
          <w:sz w:val="21"/>
        </w:rPr>
        <w:t>Schedule</w:t>
      </w:r>
      <w:r>
        <w:rPr>
          <w:color w:val="231F20"/>
          <w:spacing w:val="-5"/>
          <w:sz w:val="21"/>
        </w:rPr>
        <w:t xml:space="preserve"> </w:t>
      </w:r>
      <w:r>
        <w:rPr>
          <w:color w:val="231F20"/>
          <w:sz w:val="21"/>
        </w:rPr>
        <w:t>1</w:t>
      </w:r>
      <w:r>
        <w:rPr>
          <w:color w:val="231F20"/>
          <w:spacing w:val="-3"/>
          <w:sz w:val="21"/>
        </w:rPr>
        <w:t xml:space="preserve"> </w:t>
      </w:r>
      <w:r>
        <w:rPr>
          <w:color w:val="231F20"/>
          <w:sz w:val="21"/>
        </w:rPr>
        <w:t>to</w:t>
      </w:r>
      <w:r>
        <w:rPr>
          <w:color w:val="231F20"/>
          <w:spacing w:val="-3"/>
          <w:sz w:val="21"/>
        </w:rPr>
        <w:t xml:space="preserve"> </w:t>
      </w:r>
      <w:r>
        <w:rPr>
          <w:color w:val="231F20"/>
          <w:sz w:val="21"/>
        </w:rPr>
        <w:t>the Jobseekers Act 1995 (waiting days); or</w:t>
      </w:r>
    </w:p>
    <w:p w14:paraId="43311A43" w14:textId="77777777" w:rsidR="003D3726" w:rsidRDefault="000E0BEF" w:rsidP="003E2224">
      <w:pPr>
        <w:pStyle w:val="ListParagraph"/>
        <w:numPr>
          <w:ilvl w:val="1"/>
          <w:numId w:val="44"/>
        </w:numPr>
        <w:tabs>
          <w:tab w:val="left" w:pos="1501"/>
        </w:tabs>
        <w:ind w:left="1500" w:right="1276"/>
        <w:rPr>
          <w:sz w:val="21"/>
        </w:rPr>
      </w:pPr>
      <w:r>
        <w:rPr>
          <w:color w:val="231F20"/>
          <w:sz w:val="21"/>
        </w:rPr>
        <w:lastRenderedPageBreak/>
        <w:t>in</w:t>
      </w:r>
      <w:r>
        <w:rPr>
          <w:color w:val="231F20"/>
          <w:spacing w:val="-3"/>
          <w:sz w:val="21"/>
        </w:rPr>
        <w:t xml:space="preserve"> </w:t>
      </w:r>
      <w:r>
        <w:rPr>
          <w:color w:val="231F20"/>
          <w:sz w:val="21"/>
        </w:rPr>
        <w:t>the</w:t>
      </w:r>
      <w:r>
        <w:rPr>
          <w:color w:val="231F20"/>
          <w:spacing w:val="-3"/>
          <w:sz w:val="21"/>
        </w:rPr>
        <w:t xml:space="preserve"> </w:t>
      </w:r>
      <w:r>
        <w:rPr>
          <w:color w:val="231F20"/>
          <w:sz w:val="21"/>
        </w:rPr>
        <w:t>case</w:t>
      </w:r>
      <w:r>
        <w:rPr>
          <w:color w:val="231F20"/>
          <w:spacing w:val="-3"/>
          <w:sz w:val="21"/>
        </w:rPr>
        <w:t xml:space="preserve"> </w:t>
      </w:r>
      <w:r>
        <w:rPr>
          <w:color w:val="231F20"/>
          <w:sz w:val="21"/>
        </w:rPr>
        <w:t>of</w:t>
      </w:r>
      <w:r>
        <w:rPr>
          <w:color w:val="231F20"/>
          <w:spacing w:val="-4"/>
          <w:sz w:val="21"/>
        </w:rPr>
        <w:t xml:space="preserve"> </w:t>
      </w:r>
      <w:r>
        <w:rPr>
          <w:color w:val="231F20"/>
          <w:sz w:val="21"/>
        </w:rPr>
        <w:t>income-related</w:t>
      </w:r>
      <w:r>
        <w:rPr>
          <w:color w:val="231F20"/>
          <w:spacing w:val="-3"/>
          <w:sz w:val="21"/>
        </w:rPr>
        <w:t xml:space="preserve"> </w:t>
      </w:r>
      <w:r>
        <w:rPr>
          <w:color w:val="231F20"/>
          <w:sz w:val="21"/>
        </w:rPr>
        <w:t>employment</w:t>
      </w:r>
      <w:r>
        <w:rPr>
          <w:color w:val="231F20"/>
          <w:spacing w:val="-4"/>
          <w:sz w:val="21"/>
        </w:rPr>
        <w:t xml:space="preserve"> </w:t>
      </w:r>
      <w:r>
        <w:rPr>
          <w:color w:val="231F20"/>
          <w:sz w:val="21"/>
        </w:rPr>
        <w:t>and</w:t>
      </w:r>
      <w:r>
        <w:rPr>
          <w:color w:val="231F20"/>
          <w:spacing w:val="-3"/>
          <w:sz w:val="21"/>
        </w:rPr>
        <w:t xml:space="preserve"> </w:t>
      </w:r>
      <w:r>
        <w:rPr>
          <w:color w:val="231F20"/>
          <w:sz w:val="21"/>
        </w:rPr>
        <w:t>support</w:t>
      </w:r>
      <w:r>
        <w:rPr>
          <w:color w:val="231F20"/>
          <w:spacing w:val="-4"/>
          <w:sz w:val="21"/>
        </w:rPr>
        <w:t xml:space="preserve"> </w:t>
      </w:r>
      <w:r>
        <w:rPr>
          <w:color w:val="231F20"/>
          <w:sz w:val="21"/>
        </w:rPr>
        <w:t>allowance,</w:t>
      </w:r>
      <w:r>
        <w:rPr>
          <w:color w:val="231F20"/>
          <w:spacing w:val="-4"/>
          <w:sz w:val="21"/>
        </w:rPr>
        <w:t xml:space="preserve"> </w:t>
      </w:r>
      <w:r>
        <w:rPr>
          <w:color w:val="231F20"/>
          <w:sz w:val="21"/>
        </w:rPr>
        <w:t>paragraph</w:t>
      </w:r>
      <w:r>
        <w:rPr>
          <w:color w:val="231F20"/>
          <w:spacing w:val="-5"/>
          <w:sz w:val="21"/>
        </w:rPr>
        <w:t xml:space="preserve"> </w:t>
      </w:r>
      <w:r>
        <w:rPr>
          <w:color w:val="231F20"/>
          <w:sz w:val="21"/>
        </w:rPr>
        <w:t>2</w:t>
      </w:r>
      <w:r>
        <w:rPr>
          <w:color w:val="231F20"/>
          <w:spacing w:val="-3"/>
          <w:sz w:val="21"/>
        </w:rPr>
        <w:t xml:space="preserve"> </w:t>
      </w:r>
      <w:r>
        <w:rPr>
          <w:color w:val="231F20"/>
          <w:sz w:val="21"/>
        </w:rPr>
        <w:t>of Schedule 2 to the Welfare Reform Act 2007 (waiting days),</w:t>
      </w:r>
    </w:p>
    <w:p w14:paraId="4DC96277" w14:textId="77777777" w:rsidR="003D3726" w:rsidRDefault="000E0BEF">
      <w:pPr>
        <w:pStyle w:val="BodyText"/>
        <w:spacing w:line="241" w:lineRule="exact"/>
        <w:ind w:left="1140" w:firstLine="0"/>
      </w:pPr>
      <w:r>
        <w:rPr>
          <w:color w:val="231F20"/>
        </w:rPr>
        <w:t>have</w:t>
      </w:r>
      <w:r>
        <w:rPr>
          <w:color w:val="231F20"/>
          <w:spacing w:val="-3"/>
        </w:rPr>
        <w:t xml:space="preserve"> </w:t>
      </w:r>
      <w:r>
        <w:rPr>
          <w:color w:val="231F20"/>
        </w:rPr>
        <w:t>been</w:t>
      </w:r>
      <w:r>
        <w:rPr>
          <w:color w:val="231F20"/>
          <w:spacing w:val="-3"/>
        </w:rPr>
        <w:t xml:space="preserve"> </w:t>
      </w:r>
      <w:r>
        <w:rPr>
          <w:color w:val="231F20"/>
        </w:rPr>
        <w:t>entitled</w:t>
      </w:r>
      <w:r>
        <w:rPr>
          <w:color w:val="231F20"/>
          <w:spacing w:val="-3"/>
        </w:rPr>
        <w:t xml:space="preserve"> </w:t>
      </w:r>
      <w:r>
        <w:rPr>
          <w:color w:val="231F20"/>
        </w:rPr>
        <w:t>to</w:t>
      </w:r>
      <w:r>
        <w:rPr>
          <w:color w:val="231F20"/>
          <w:spacing w:val="-3"/>
        </w:rPr>
        <w:t xml:space="preserve"> </w:t>
      </w:r>
      <w:r>
        <w:rPr>
          <w:color w:val="231F20"/>
        </w:rPr>
        <w:t>that</w:t>
      </w:r>
      <w:r>
        <w:rPr>
          <w:color w:val="231F20"/>
          <w:spacing w:val="-3"/>
        </w:rPr>
        <w:t xml:space="preserve"> </w:t>
      </w:r>
      <w:r>
        <w:rPr>
          <w:color w:val="231F20"/>
          <w:spacing w:val="-2"/>
        </w:rPr>
        <w:t>allowance.</w:t>
      </w:r>
    </w:p>
    <w:p w14:paraId="64F7030F" w14:textId="77777777" w:rsidR="003D3726" w:rsidRDefault="000E0BEF" w:rsidP="003E2224">
      <w:pPr>
        <w:pStyle w:val="ListParagraph"/>
        <w:numPr>
          <w:ilvl w:val="0"/>
          <w:numId w:val="44"/>
        </w:numPr>
        <w:tabs>
          <w:tab w:val="left" w:pos="1140"/>
        </w:tabs>
        <w:spacing w:before="55"/>
        <w:ind w:right="693"/>
        <w:rPr>
          <w:sz w:val="21"/>
        </w:rPr>
      </w:pPr>
      <w:r>
        <w:rPr>
          <w:color w:val="231F20"/>
          <w:sz w:val="21"/>
        </w:rPr>
        <w:t>The authority is to treat a defective application as if it had been validly made in the first instance</w:t>
      </w:r>
      <w:r>
        <w:rPr>
          <w:color w:val="231F20"/>
          <w:spacing w:val="-3"/>
          <w:sz w:val="21"/>
        </w:rPr>
        <w:t xml:space="preserve"> </w:t>
      </w:r>
      <w:r>
        <w:rPr>
          <w:color w:val="231F20"/>
          <w:sz w:val="21"/>
        </w:rPr>
        <w:t>if,</w:t>
      </w:r>
      <w:r>
        <w:rPr>
          <w:color w:val="231F20"/>
          <w:spacing w:val="-4"/>
          <w:sz w:val="21"/>
        </w:rPr>
        <w:t xml:space="preserve"> </w:t>
      </w:r>
      <w:r>
        <w:rPr>
          <w:color w:val="231F20"/>
          <w:sz w:val="21"/>
        </w:rPr>
        <w:t>in</w:t>
      </w:r>
      <w:r>
        <w:rPr>
          <w:color w:val="231F20"/>
          <w:spacing w:val="-3"/>
          <w:sz w:val="21"/>
        </w:rPr>
        <w:t xml:space="preserve"> </w:t>
      </w:r>
      <w:r>
        <w:rPr>
          <w:color w:val="231F20"/>
          <w:sz w:val="21"/>
        </w:rPr>
        <w:t>any</w:t>
      </w:r>
      <w:r>
        <w:rPr>
          <w:color w:val="231F20"/>
          <w:spacing w:val="-5"/>
          <w:sz w:val="21"/>
        </w:rPr>
        <w:t xml:space="preserve"> </w:t>
      </w:r>
      <w:proofErr w:type="gramStart"/>
      <w:r>
        <w:rPr>
          <w:color w:val="231F20"/>
          <w:sz w:val="21"/>
        </w:rPr>
        <w:t>particular</w:t>
      </w:r>
      <w:r>
        <w:rPr>
          <w:color w:val="231F20"/>
          <w:spacing w:val="-4"/>
          <w:sz w:val="21"/>
        </w:rPr>
        <w:t xml:space="preserve"> </w:t>
      </w:r>
      <w:r>
        <w:rPr>
          <w:color w:val="231F20"/>
          <w:sz w:val="21"/>
        </w:rPr>
        <w:t>case</w:t>
      </w:r>
      <w:proofErr w:type="gramEnd"/>
      <w:r>
        <w:rPr>
          <w:color w:val="231F20"/>
          <w:sz w:val="21"/>
        </w:rPr>
        <w:t>,</w:t>
      </w:r>
      <w:r>
        <w:rPr>
          <w:color w:val="231F20"/>
          <w:spacing w:val="-4"/>
          <w:sz w:val="21"/>
        </w:rPr>
        <w:t xml:space="preserve"> </w:t>
      </w:r>
      <w:r>
        <w:rPr>
          <w:color w:val="231F20"/>
          <w:sz w:val="21"/>
        </w:rPr>
        <w:t>the</w:t>
      </w:r>
      <w:r>
        <w:rPr>
          <w:color w:val="231F20"/>
          <w:spacing w:val="-3"/>
          <w:sz w:val="21"/>
        </w:rPr>
        <w:t xml:space="preserve"> </w:t>
      </w:r>
      <w:r>
        <w:rPr>
          <w:color w:val="231F20"/>
          <w:sz w:val="21"/>
        </w:rPr>
        <w:t>conditions</w:t>
      </w:r>
      <w:r>
        <w:rPr>
          <w:color w:val="231F20"/>
          <w:spacing w:val="-3"/>
          <w:sz w:val="21"/>
        </w:rPr>
        <w:t xml:space="preserve"> </w:t>
      </w:r>
      <w:r>
        <w:rPr>
          <w:color w:val="231F20"/>
          <w:sz w:val="21"/>
        </w:rPr>
        <w:t>specified</w:t>
      </w:r>
      <w:r>
        <w:rPr>
          <w:color w:val="231F20"/>
          <w:spacing w:val="-3"/>
          <w:sz w:val="21"/>
        </w:rPr>
        <w:t xml:space="preserve"> </w:t>
      </w:r>
      <w:r>
        <w:rPr>
          <w:color w:val="231F20"/>
          <w:sz w:val="21"/>
        </w:rPr>
        <w:t>in</w:t>
      </w:r>
      <w:r>
        <w:rPr>
          <w:color w:val="231F20"/>
          <w:spacing w:val="-3"/>
          <w:sz w:val="21"/>
        </w:rPr>
        <w:t xml:space="preserve"> </w:t>
      </w:r>
      <w:r>
        <w:rPr>
          <w:color w:val="231F20"/>
          <w:sz w:val="21"/>
        </w:rPr>
        <w:t>sub-paragraph</w:t>
      </w:r>
      <w:r>
        <w:rPr>
          <w:color w:val="231F20"/>
          <w:spacing w:val="-3"/>
          <w:sz w:val="21"/>
        </w:rPr>
        <w:t xml:space="preserve"> </w:t>
      </w:r>
      <w:r>
        <w:rPr>
          <w:color w:val="231F20"/>
          <w:sz w:val="21"/>
        </w:rPr>
        <w:t>(4)(a),</w:t>
      </w:r>
      <w:r>
        <w:rPr>
          <w:color w:val="231F20"/>
          <w:spacing w:val="-4"/>
          <w:sz w:val="21"/>
        </w:rPr>
        <w:t xml:space="preserve"> </w:t>
      </w:r>
      <w:r>
        <w:rPr>
          <w:color w:val="231F20"/>
          <w:sz w:val="21"/>
        </w:rPr>
        <w:t>(b)</w:t>
      </w:r>
      <w:r>
        <w:rPr>
          <w:color w:val="231F20"/>
          <w:spacing w:val="-4"/>
          <w:sz w:val="21"/>
        </w:rPr>
        <w:t xml:space="preserve"> </w:t>
      </w:r>
      <w:r>
        <w:rPr>
          <w:color w:val="231F20"/>
          <w:sz w:val="21"/>
        </w:rPr>
        <w:t>or</w:t>
      </w:r>
      <w:r>
        <w:rPr>
          <w:color w:val="231F20"/>
          <w:spacing w:val="-4"/>
          <w:sz w:val="21"/>
        </w:rPr>
        <w:t xml:space="preserve"> </w:t>
      </w:r>
      <w:r>
        <w:rPr>
          <w:color w:val="231F20"/>
          <w:sz w:val="21"/>
        </w:rPr>
        <w:t>(c) are satisfied.</w:t>
      </w:r>
    </w:p>
    <w:p w14:paraId="733D3BC0" w14:textId="77777777" w:rsidR="003D3726" w:rsidRDefault="000E0BEF" w:rsidP="003E2224">
      <w:pPr>
        <w:pStyle w:val="ListParagraph"/>
        <w:numPr>
          <w:ilvl w:val="0"/>
          <w:numId w:val="44"/>
        </w:numPr>
        <w:tabs>
          <w:tab w:val="left" w:pos="1140"/>
        </w:tabs>
        <w:spacing w:line="241" w:lineRule="exact"/>
        <w:ind w:hanging="361"/>
        <w:rPr>
          <w:sz w:val="21"/>
        </w:rPr>
      </w:pPr>
      <w:r>
        <w:rPr>
          <w:color w:val="231F20"/>
          <w:sz w:val="21"/>
        </w:rPr>
        <w:t>The</w:t>
      </w:r>
      <w:r>
        <w:rPr>
          <w:color w:val="231F20"/>
          <w:spacing w:val="-3"/>
          <w:sz w:val="21"/>
        </w:rPr>
        <w:t xml:space="preserve"> </w:t>
      </w:r>
      <w:r>
        <w:rPr>
          <w:color w:val="231F20"/>
          <w:sz w:val="21"/>
        </w:rPr>
        <w:t>conditions</w:t>
      </w:r>
      <w:r>
        <w:rPr>
          <w:color w:val="231F20"/>
          <w:spacing w:val="-3"/>
          <w:sz w:val="21"/>
        </w:rPr>
        <w:t xml:space="preserve"> </w:t>
      </w:r>
      <w:r>
        <w:rPr>
          <w:color w:val="231F20"/>
          <w:sz w:val="21"/>
        </w:rPr>
        <w:t>are</w:t>
      </w:r>
      <w:r>
        <w:rPr>
          <w:color w:val="231F20"/>
          <w:spacing w:val="-3"/>
          <w:sz w:val="21"/>
        </w:rPr>
        <w:t xml:space="preserve"> </w:t>
      </w:r>
      <w:r>
        <w:rPr>
          <w:color w:val="231F20"/>
          <w:spacing w:val="-4"/>
          <w:sz w:val="21"/>
        </w:rPr>
        <w:t>that—</w:t>
      </w:r>
    </w:p>
    <w:p w14:paraId="0F2A24C5" w14:textId="77777777" w:rsidR="003D3726" w:rsidRDefault="000E0BEF" w:rsidP="003E2224">
      <w:pPr>
        <w:pStyle w:val="ListParagraph"/>
        <w:numPr>
          <w:ilvl w:val="1"/>
          <w:numId w:val="44"/>
        </w:numPr>
        <w:tabs>
          <w:tab w:val="left" w:pos="1500"/>
        </w:tabs>
        <w:ind w:left="1500" w:right="596"/>
        <w:rPr>
          <w:sz w:val="21"/>
        </w:rPr>
      </w:pPr>
      <w:r>
        <w:rPr>
          <w:color w:val="231F20"/>
          <w:sz w:val="21"/>
        </w:rPr>
        <w:t>where paragraph 4(a) of Schedule 1 (incomplete form) applies, the authority receives at its designated office the properly completed application or the information requested to complete</w:t>
      </w:r>
      <w:r>
        <w:rPr>
          <w:color w:val="231F20"/>
          <w:spacing w:val="-2"/>
          <w:sz w:val="21"/>
        </w:rPr>
        <w:t xml:space="preserve"> </w:t>
      </w:r>
      <w:r>
        <w:rPr>
          <w:color w:val="231F20"/>
          <w:sz w:val="21"/>
        </w:rPr>
        <w:t>it</w:t>
      </w:r>
      <w:r>
        <w:rPr>
          <w:color w:val="231F20"/>
          <w:spacing w:val="-3"/>
          <w:sz w:val="21"/>
        </w:rPr>
        <w:t xml:space="preserve"> </w:t>
      </w:r>
      <w:r>
        <w:rPr>
          <w:color w:val="231F20"/>
          <w:sz w:val="21"/>
        </w:rPr>
        <w:t>or</w:t>
      </w:r>
      <w:r>
        <w:rPr>
          <w:color w:val="231F20"/>
          <w:spacing w:val="-3"/>
          <w:sz w:val="21"/>
        </w:rPr>
        <w:t xml:space="preserve"> </w:t>
      </w:r>
      <w:r>
        <w:rPr>
          <w:color w:val="231F20"/>
          <w:sz w:val="21"/>
        </w:rPr>
        <w:t>the</w:t>
      </w:r>
      <w:r>
        <w:rPr>
          <w:color w:val="231F20"/>
          <w:spacing w:val="-2"/>
          <w:sz w:val="21"/>
        </w:rPr>
        <w:t xml:space="preserve"> </w:t>
      </w:r>
      <w:r>
        <w:rPr>
          <w:color w:val="231F20"/>
          <w:sz w:val="21"/>
        </w:rPr>
        <w:t>evidence</w:t>
      </w:r>
      <w:r>
        <w:rPr>
          <w:color w:val="231F20"/>
          <w:spacing w:val="-2"/>
          <w:sz w:val="21"/>
        </w:rPr>
        <w:t xml:space="preserve"> </w:t>
      </w:r>
      <w:r>
        <w:rPr>
          <w:color w:val="231F20"/>
          <w:sz w:val="21"/>
        </w:rPr>
        <w:t>within</w:t>
      </w:r>
      <w:r>
        <w:rPr>
          <w:color w:val="231F20"/>
          <w:spacing w:val="-2"/>
          <w:sz w:val="21"/>
        </w:rPr>
        <w:t xml:space="preserve"> </w:t>
      </w:r>
      <w:r>
        <w:rPr>
          <w:color w:val="231F20"/>
          <w:sz w:val="21"/>
        </w:rPr>
        <w:t>one</w:t>
      </w:r>
      <w:r>
        <w:rPr>
          <w:color w:val="231F20"/>
          <w:spacing w:val="-4"/>
          <w:sz w:val="21"/>
        </w:rPr>
        <w:t xml:space="preserve"> </w:t>
      </w:r>
      <w:r>
        <w:rPr>
          <w:color w:val="231F20"/>
          <w:sz w:val="21"/>
        </w:rPr>
        <w:t>month</w:t>
      </w:r>
      <w:r>
        <w:rPr>
          <w:color w:val="231F20"/>
          <w:spacing w:val="-2"/>
          <w:sz w:val="21"/>
        </w:rPr>
        <w:t xml:space="preserve"> </w:t>
      </w:r>
      <w:r>
        <w:rPr>
          <w:color w:val="231F20"/>
          <w:sz w:val="21"/>
        </w:rPr>
        <w:t>of</w:t>
      </w:r>
      <w:r>
        <w:rPr>
          <w:color w:val="231F20"/>
          <w:spacing w:val="-1"/>
          <w:sz w:val="21"/>
        </w:rPr>
        <w:t xml:space="preserve"> </w:t>
      </w:r>
      <w:r>
        <w:rPr>
          <w:color w:val="231F20"/>
          <w:sz w:val="21"/>
        </w:rPr>
        <w:t>the</w:t>
      </w:r>
      <w:r>
        <w:rPr>
          <w:color w:val="231F20"/>
          <w:spacing w:val="-4"/>
          <w:sz w:val="21"/>
        </w:rPr>
        <w:t xml:space="preserve"> </w:t>
      </w:r>
      <w:r>
        <w:rPr>
          <w:color w:val="231F20"/>
          <w:sz w:val="21"/>
        </w:rPr>
        <w:t>request,</w:t>
      </w:r>
      <w:r>
        <w:rPr>
          <w:color w:val="231F20"/>
          <w:spacing w:val="-3"/>
          <w:sz w:val="21"/>
        </w:rPr>
        <w:t xml:space="preserve"> </w:t>
      </w:r>
      <w:r>
        <w:rPr>
          <w:color w:val="231F20"/>
          <w:sz w:val="21"/>
        </w:rPr>
        <w:t>or</w:t>
      </w:r>
      <w:r>
        <w:rPr>
          <w:color w:val="231F20"/>
          <w:spacing w:val="-3"/>
          <w:sz w:val="21"/>
        </w:rPr>
        <w:t xml:space="preserve"> </w:t>
      </w:r>
      <w:r>
        <w:rPr>
          <w:color w:val="231F20"/>
          <w:sz w:val="21"/>
        </w:rPr>
        <w:t>such</w:t>
      </w:r>
      <w:r>
        <w:rPr>
          <w:color w:val="231F20"/>
          <w:spacing w:val="-2"/>
          <w:sz w:val="21"/>
        </w:rPr>
        <w:t xml:space="preserve"> </w:t>
      </w:r>
      <w:r>
        <w:rPr>
          <w:color w:val="231F20"/>
          <w:sz w:val="21"/>
        </w:rPr>
        <w:t>longer</w:t>
      </w:r>
      <w:r>
        <w:rPr>
          <w:color w:val="231F20"/>
          <w:spacing w:val="-3"/>
          <w:sz w:val="21"/>
        </w:rPr>
        <w:t xml:space="preserve"> </w:t>
      </w:r>
      <w:r>
        <w:rPr>
          <w:color w:val="231F20"/>
          <w:sz w:val="21"/>
        </w:rPr>
        <w:t>period</w:t>
      </w:r>
      <w:r>
        <w:rPr>
          <w:color w:val="231F20"/>
          <w:spacing w:val="-2"/>
          <w:sz w:val="21"/>
        </w:rPr>
        <w:t xml:space="preserve"> </w:t>
      </w:r>
      <w:r>
        <w:rPr>
          <w:color w:val="231F20"/>
          <w:sz w:val="21"/>
        </w:rPr>
        <w:t>as</w:t>
      </w:r>
      <w:r>
        <w:rPr>
          <w:color w:val="231F20"/>
          <w:spacing w:val="-2"/>
          <w:sz w:val="21"/>
        </w:rPr>
        <w:t xml:space="preserve"> </w:t>
      </w:r>
      <w:r>
        <w:rPr>
          <w:color w:val="231F20"/>
          <w:sz w:val="21"/>
        </w:rPr>
        <w:t>the authority may consider reasonable; or</w:t>
      </w:r>
    </w:p>
    <w:p w14:paraId="5ED16252" w14:textId="77777777" w:rsidR="003D3726" w:rsidRDefault="000E0BEF" w:rsidP="003E2224">
      <w:pPr>
        <w:pStyle w:val="ListParagraph"/>
        <w:numPr>
          <w:ilvl w:val="1"/>
          <w:numId w:val="44"/>
        </w:numPr>
        <w:tabs>
          <w:tab w:val="left" w:pos="1500"/>
        </w:tabs>
        <w:spacing w:before="1"/>
        <w:ind w:right="1358"/>
        <w:rPr>
          <w:sz w:val="21"/>
        </w:rPr>
      </w:pPr>
      <w:r>
        <w:rPr>
          <w:color w:val="231F20"/>
          <w:sz w:val="21"/>
        </w:rPr>
        <w:t>where</w:t>
      </w:r>
      <w:r>
        <w:rPr>
          <w:color w:val="231F20"/>
          <w:spacing w:val="-3"/>
          <w:sz w:val="21"/>
        </w:rPr>
        <w:t xml:space="preserve"> </w:t>
      </w:r>
      <w:r>
        <w:rPr>
          <w:color w:val="231F20"/>
          <w:sz w:val="21"/>
        </w:rPr>
        <w:t>paragraph</w:t>
      </w:r>
      <w:r>
        <w:rPr>
          <w:color w:val="231F20"/>
          <w:spacing w:val="-3"/>
          <w:sz w:val="21"/>
        </w:rPr>
        <w:t xml:space="preserve"> </w:t>
      </w:r>
      <w:r>
        <w:rPr>
          <w:color w:val="231F20"/>
          <w:sz w:val="21"/>
        </w:rPr>
        <w:t>4(b)</w:t>
      </w:r>
      <w:r>
        <w:rPr>
          <w:color w:val="231F20"/>
          <w:spacing w:val="-4"/>
          <w:sz w:val="21"/>
        </w:rPr>
        <w:t xml:space="preserve"> </w:t>
      </w:r>
      <w:r>
        <w:rPr>
          <w:color w:val="231F20"/>
          <w:sz w:val="21"/>
        </w:rPr>
        <w:t>of</w:t>
      </w:r>
      <w:r>
        <w:rPr>
          <w:color w:val="231F20"/>
          <w:spacing w:val="-4"/>
          <w:sz w:val="21"/>
        </w:rPr>
        <w:t xml:space="preserve"> </w:t>
      </w:r>
      <w:r>
        <w:rPr>
          <w:color w:val="231F20"/>
          <w:sz w:val="21"/>
        </w:rPr>
        <w:t>Schedule</w:t>
      </w:r>
      <w:r>
        <w:rPr>
          <w:color w:val="231F20"/>
          <w:spacing w:val="-3"/>
          <w:sz w:val="21"/>
        </w:rPr>
        <w:t xml:space="preserve"> </w:t>
      </w:r>
      <w:r>
        <w:rPr>
          <w:color w:val="231F20"/>
          <w:sz w:val="21"/>
        </w:rPr>
        <w:t>1</w:t>
      </w:r>
      <w:r>
        <w:rPr>
          <w:color w:val="231F20"/>
          <w:spacing w:val="-3"/>
          <w:sz w:val="21"/>
        </w:rPr>
        <w:t xml:space="preserve"> </w:t>
      </w:r>
      <w:r>
        <w:rPr>
          <w:color w:val="231F20"/>
          <w:sz w:val="21"/>
        </w:rPr>
        <w:t>(application</w:t>
      </w:r>
      <w:r>
        <w:rPr>
          <w:color w:val="231F20"/>
          <w:spacing w:val="-3"/>
          <w:sz w:val="21"/>
        </w:rPr>
        <w:t xml:space="preserve"> </w:t>
      </w:r>
      <w:r>
        <w:rPr>
          <w:color w:val="231F20"/>
          <w:sz w:val="21"/>
        </w:rPr>
        <w:t>not</w:t>
      </w:r>
      <w:r>
        <w:rPr>
          <w:color w:val="231F20"/>
          <w:spacing w:val="-4"/>
          <w:sz w:val="21"/>
        </w:rPr>
        <w:t xml:space="preserve"> </w:t>
      </w:r>
      <w:r>
        <w:rPr>
          <w:color w:val="231F20"/>
          <w:sz w:val="21"/>
        </w:rPr>
        <w:t>on</w:t>
      </w:r>
      <w:r>
        <w:rPr>
          <w:color w:val="231F20"/>
          <w:spacing w:val="-3"/>
          <w:sz w:val="21"/>
        </w:rPr>
        <w:t xml:space="preserve"> </w:t>
      </w:r>
      <w:r>
        <w:rPr>
          <w:color w:val="231F20"/>
          <w:sz w:val="21"/>
        </w:rPr>
        <w:t>approved</w:t>
      </w:r>
      <w:r>
        <w:rPr>
          <w:color w:val="231F20"/>
          <w:spacing w:val="-3"/>
          <w:sz w:val="21"/>
        </w:rPr>
        <w:t xml:space="preserve"> </w:t>
      </w:r>
      <w:r>
        <w:rPr>
          <w:color w:val="231F20"/>
          <w:sz w:val="21"/>
        </w:rPr>
        <w:t>form</w:t>
      </w:r>
      <w:r>
        <w:rPr>
          <w:color w:val="231F20"/>
          <w:spacing w:val="-1"/>
          <w:sz w:val="21"/>
        </w:rPr>
        <w:t xml:space="preserve"> </w:t>
      </w:r>
      <w:r>
        <w:rPr>
          <w:color w:val="231F20"/>
          <w:sz w:val="21"/>
        </w:rPr>
        <w:t>or</w:t>
      </w:r>
      <w:r>
        <w:rPr>
          <w:color w:val="231F20"/>
          <w:spacing w:val="-4"/>
          <w:sz w:val="21"/>
        </w:rPr>
        <w:t xml:space="preserve"> </w:t>
      </w:r>
      <w:r>
        <w:rPr>
          <w:color w:val="231F20"/>
          <w:sz w:val="21"/>
        </w:rPr>
        <w:t>further information requested by authority) applies—</w:t>
      </w:r>
    </w:p>
    <w:p w14:paraId="21B5CBF1" w14:textId="77777777" w:rsidR="003D3726" w:rsidRDefault="000E0BEF" w:rsidP="003E2224">
      <w:pPr>
        <w:pStyle w:val="ListParagraph"/>
        <w:numPr>
          <w:ilvl w:val="2"/>
          <w:numId w:val="44"/>
        </w:numPr>
        <w:tabs>
          <w:tab w:val="left" w:pos="1860"/>
        </w:tabs>
        <w:ind w:left="1860" w:right="703" w:hanging="361"/>
        <w:rPr>
          <w:sz w:val="21"/>
        </w:rPr>
      </w:pPr>
      <w:r>
        <w:rPr>
          <w:color w:val="231F20"/>
          <w:sz w:val="21"/>
        </w:rPr>
        <w:t>the</w:t>
      </w:r>
      <w:r>
        <w:rPr>
          <w:color w:val="231F20"/>
          <w:spacing w:val="-3"/>
          <w:sz w:val="21"/>
        </w:rPr>
        <w:t xml:space="preserve"> </w:t>
      </w:r>
      <w:r>
        <w:rPr>
          <w:color w:val="231F20"/>
          <w:sz w:val="21"/>
        </w:rPr>
        <w:t>approved</w:t>
      </w:r>
      <w:r>
        <w:rPr>
          <w:color w:val="231F20"/>
          <w:spacing w:val="-5"/>
          <w:sz w:val="21"/>
        </w:rPr>
        <w:t xml:space="preserve"> </w:t>
      </w:r>
      <w:r>
        <w:rPr>
          <w:color w:val="231F20"/>
          <w:sz w:val="21"/>
        </w:rPr>
        <w:t>form</w:t>
      </w:r>
      <w:r>
        <w:rPr>
          <w:color w:val="231F20"/>
          <w:spacing w:val="-1"/>
          <w:sz w:val="21"/>
        </w:rPr>
        <w:t xml:space="preserve"> </w:t>
      </w:r>
      <w:r>
        <w:rPr>
          <w:color w:val="231F20"/>
          <w:sz w:val="21"/>
        </w:rPr>
        <w:t>sent</w:t>
      </w:r>
      <w:r>
        <w:rPr>
          <w:color w:val="231F20"/>
          <w:spacing w:val="-4"/>
          <w:sz w:val="21"/>
        </w:rPr>
        <w:t xml:space="preserve"> </w:t>
      </w:r>
      <w:r>
        <w:rPr>
          <w:color w:val="231F20"/>
          <w:sz w:val="21"/>
        </w:rPr>
        <w:t>to</w:t>
      </w:r>
      <w:r>
        <w:rPr>
          <w:color w:val="231F20"/>
          <w:spacing w:val="-5"/>
          <w:sz w:val="21"/>
        </w:rPr>
        <w:t xml:space="preserve"> </w:t>
      </w:r>
      <w:r>
        <w:rPr>
          <w:color w:val="231F20"/>
          <w:sz w:val="21"/>
        </w:rPr>
        <w:t>the</w:t>
      </w:r>
      <w:r>
        <w:rPr>
          <w:color w:val="231F20"/>
          <w:spacing w:val="-3"/>
          <w:sz w:val="21"/>
        </w:rPr>
        <w:t xml:space="preserve"> </w:t>
      </w:r>
      <w:r>
        <w:rPr>
          <w:color w:val="231F20"/>
          <w:sz w:val="21"/>
        </w:rPr>
        <w:t>applicant</w:t>
      </w:r>
      <w:r>
        <w:rPr>
          <w:color w:val="231F20"/>
          <w:spacing w:val="-4"/>
          <w:sz w:val="21"/>
        </w:rPr>
        <w:t xml:space="preserve"> </w:t>
      </w:r>
      <w:r>
        <w:rPr>
          <w:color w:val="231F20"/>
          <w:sz w:val="21"/>
        </w:rPr>
        <w:t>is</w:t>
      </w:r>
      <w:r>
        <w:rPr>
          <w:color w:val="231F20"/>
          <w:spacing w:val="-3"/>
          <w:sz w:val="21"/>
        </w:rPr>
        <w:t xml:space="preserve"> </w:t>
      </w:r>
      <w:r>
        <w:rPr>
          <w:color w:val="231F20"/>
          <w:sz w:val="21"/>
        </w:rPr>
        <w:t>received</w:t>
      </w:r>
      <w:r>
        <w:rPr>
          <w:color w:val="231F20"/>
          <w:spacing w:val="-3"/>
          <w:sz w:val="21"/>
        </w:rPr>
        <w:t xml:space="preserve"> </w:t>
      </w:r>
      <w:r>
        <w:rPr>
          <w:color w:val="231F20"/>
          <w:sz w:val="21"/>
        </w:rPr>
        <w:t>at</w:t>
      </w:r>
      <w:r>
        <w:rPr>
          <w:color w:val="231F20"/>
          <w:spacing w:val="-4"/>
          <w:sz w:val="21"/>
        </w:rPr>
        <w:t xml:space="preserve"> </w:t>
      </w:r>
      <w:r>
        <w:rPr>
          <w:color w:val="231F20"/>
          <w:sz w:val="21"/>
        </w:rPr>
        <w:t>the</w:t>
      </w:r>
      <w:r>
        <w:rPr>
          <w:color w:val="231F20"/>
          <w:spacing w:val="-3"/>
          <w:sz w:val="21"/>
        </w:rPr>
        <w:t xml:space="preserve"> </w:t>
      </w:r>
      <w:r>
        <w:rPr>
          <w:color w:val="231F20"/>
          <w:sz w:val="21"/>
        </w:rPr>
        <w:t>designated</w:t>
      </w:r>
      <w:r>
        <w:rPr>
          <w:color w:val="231F20"/>
          <w:spacing w:val="-3"/>
          <w:sz w:val="21"/>
        </w:rPr>
        <w:t xml:space="preserve"> </w:t>
      </w:r>
      <w:r>
        <w:rPr>
          <w:color w:val="231F20"/>
          <w:sz w:val="21"/>
        </w:rPr>
        <w:t>office</w:t>
      </w:r>
      <w:r>
        <w:rPr>
          <w:color w:val="231F20"/>
          <w:spacing w:val="-3"/>
          <w:sz w:val="21"/>
        </w:rPr>
        <w:t xml:space="preserve"> </w:t>
      </w:r>
      <w:r>
        <w:rPr>
          <w:color w:val="231F20"/>
          <w:sz w:val="21"/>
        </w:rPr>
        <w:t>properly completed within one month of it having been sent to him; or, as the case may be,</w:t>
      </w:r>
    </w:p>
    <w:p w14:paraId="565DA275" w14:textId="77777777" w:rsidR="003D3726" w:rsidRDefault="000E0BEF" w:rsidP="003E2224">
      <w:pPr>
        <w:pStyle w:val="ListParagraph"/>
        <w:numPr>
          <w:ilvl w:val="2"/>
          <w:numId w:val="44"/>
        </w:numPr>
        <w:tabs>
          <w:tab w:val="left" w:pos="1860"/>
        </w:tabs>
        <w:ind w:left="1860" w:right="1267"/>
        <w:rPr>
          <w:sz w:val="21"/>
        </w:rPr>
      </w:pPr>
      <w:r>
        <w:rPr>
          <w:color w:val="231F20"/>
          <w:sz w:val="21"/>
        </w:rPr>
        <w:t>the</w:t>
      </w:r>
      <w:r>
        <w:rPr>
          <w:color w:val="231F20"/>
          <w:spacing w:val="-4"/>
          <w:sz w:val="21"/>
        </w:rPr>
        <w:t xml:space="preserve"> </w:t>
      </w:r>
      <w:r>
        <w:rPr>
          <w:color w:val="231F20"/>
          <w:sz w:val="21"/>
        </w:rPr>
        <w:t>applicant</w:t>
      </w:r>
      <w:r>
        <w:rPr>
          <w:color w:val="231F20"/>
          <w:spacing w:val="-5"/>
          <w:sz w:val="21"/>
        </w:rPr>
        <w:t xml:space="preserve"> </w:t>
      </w:r>
      <w:r>
        <w:rPr>
          <w:color w:val="231F20"/>
          <w:sz w:val="21"/>
        </w:rPr>
        <w:t>supplies</w:t>
      </w:r>
      <w:r>
        <w:rPr>
          <w:color w:val="231F20"/>
          <w:spacing w:val="-4"/>
          <w:sz w:val="21"/>
        </w:rPr>
        <w:t xml:space="preserve"> </w:t>
      </w:r>
      <w:r>
        <w:rPr>
          <w:color w:val="231F20"/>
          <w:sz w:val="21"/>
        </w:rPr>
        <w:t>whatever</w:t>
      </w:r>
      <w:r>
        <w:rPr>
          <w:color w:val="231F20"/>
          <w:spacing w:val="-5"/>
          <w:sz w:val="21"/>
        </w:rPr>
        <w:t xml:space="preserve"> </w:t>
      </w:r>
      <w:r>
        <w:rPr>
          <w:color w:val="231F20"/>
          <w:sz w:val="21"/>
        </w:rPr>
        <w:t>information</w:t>
      </w:r>
      <w:r>
        <w:rPr>
          <w:color w:val="231F20"/>
          <w:spacing w:val="-4"/>
          <w:sz w:val="21"/>
        </w:rPr>
        <w:t xml:space="preserve"> </w:t>
      </w:r>
      <w:r>
        <w:rPr>
          <w:color w:val="231F20"/>
          <w:sz w:val="21"/>
        </w:rPr>
        <w:t>or</w:t>
      </w:r>
      <w:r>
        <w:rPr>
          <w:color w:val="231F20"/>
          <w:spacing w:val="-5"/>
          <w:sz w:val="21"/>
        </w:rPr>
        <w:t xml:space="preserve"> </w:t>
      </w:r>
      <w:r>
        <w:rPr>
          <w:color w:val="231F20"/>
          <w:sz w:val="21"/>
        </w:rPr>
        <w:t>evidence</w:t>
      </w:r>
      <w:r>
        <w:rPr>
          <w:color w:val="231F20"/>
          <w:spacing w:val="-4"/>
          <w:sz w:val="21"/>
        </w:rPr>
        <w:t xml:space="preserve"> </w:t>
      </w:r>
      <w:r>
        <w:rPr>
          <w:color w:val="231F20"/>
          <w:sz w:val="21"/>
        </w:rPr>
        <w:t>was</w:t>
      </w:r>
      <w:r>
        <w:rPr>
          <w:color w:val="231F20"/>
          <w:spacing w:val="-4"/>
          <w:sz w:val="21"/>
        </w:rPr>
        <w:t xml:space="preserve"> </w:t>
      </w:r>
      <w:r>
        <w:rPr>
          <w:color w:val="231F20"/>
          <w:sz w:val="21"/>
        </w:rPr>
        <w:t>requested</w:t>
      </w:r>
      <w:r>
        <w:rPr>
          <w:color w:val="231F20"/>
          <w:spacing w:val="-4"/>
          <w:sz w:val="21"/>
        </w:rPr>
        <w:t xml:space="preserve"> </w:t>
      </w:r>
      <w:r>
        <w:rPr>
          <w:color w:val="231F20"/>
          <w:sz w:val="21"/>
        </w:rPr>
        <w:t>under paragraph 4 of that Schedule within one month of the request,</w:t>
      </w:r>
    </w:p>
    <w:p w14:paraId="612E4E66" w14:textId="77777777" w:rsidR="003D3726" w:rsidRDefault="000E0BEF">
      <w:pPr>
        <w:pStyle w:val="BodyText"/>
        <w:spacing w:line="241" w:lineRule="exact"/>
        <w:ind w:left="1499" w:firstLine="0"/>
      </w:pPr>
      <w:r>
        <w:rPr>
          <w:color w:val="231F20"/>
        </w:rPr>
        <w:t>or,</w:t>
      </w:r>
      <w:r>
        <w:rPr>
          <w:color w:val="231F20"/>
          <w:spacing w:val="-4"/>
        </w:rPr>
        <w:t xml:space="preserve"> </w:t>
      </w:r>
      <w:r>
        <w:rPr>
          <w:color w:val="231F20"/>
        </w:rPr>
        <w:t>in</w:t>
      </w:r>
      <w:r>
        <w:rPr>
          <w:color w:val="231F20"/>
          <w:spacing w:val="-3"/>
        </w:rPr>
        <w:t xml:space="preserve"> </w:t>
      </w:r>
      <w:r>
        <w:rPr>
          <w:color w:val="231F20"/>
        </w:rPr>
        <w:t>either</w:t>
      </w:r>
      <w:r>
        <w:rPr>
          <w:color w:val="231F20"/>
          <w:spacing w:val="-4"/>
        </w:rPr>
        <w:t xml:space="preserve"> </w:t>
      </w:r>
      <w:r>
        <w:rPr>
          <w:color w:val="231F20"/>
        </w:rPr>
        <w:t>case,</w:t>
      </w:r>
      <w:r>
        <w:rPr>
          <w:color w:val="231F20"/>
          <w:spacing w:val="-4"/>
        </w:rPr>
        <w:t xml:space="preserve"> </w:t>
      </w:r>
      <w:r>
        <w:rPr>
          <w:color w:val="231F20"/>
        </w:rPr>
        <w:t>within</w:t>
      </w:r>
      <w:r>
        <w:rPr>
          <w:color w:val="231F20"/>
          <w:spacing w:val="-2"/>
        </w:rPr>
        <w:t xml:space="preserve"> </w:t>
      </w:r>
      <w:r>
        <w:rPr>
          <w:color w:val="231F20"/>
        </w:rPr>
        <w:t>such</w:t>
      </w:r>
      <w:r>
        <w:rPr>
          <w:color w:val="231F20"/>
          <w:spacing w:val="-3"/>
        </w:rPr>
        <w:t xml:space="preserve"> </w:t>
      </w:r>
      <w:r>
        <w:rPr>
          <w:color w:val="231F20"/>
        </w:rPr>
        <w:t>longer</w:t>
      </w:r>
      <w:r>
        <w:rPr>
          <w:color w:val="231F20"/>
          <w:spacing w:val="-4"/>
        </w:rPr>
        <w:t xml:space="preserve"> </w:t>
      </w:r>
      <w:r>
        <w:rPr>
          <w:color w:val="231F20"/>
        </w:rPr>
        <w:t>period</w:t>
      </w:r>
      <w:r>
        <w:rPr>
          <w:color w:val="231F20"/>
          <w:spacing w:val="-3"/>
        </w:rPr>
        <w:t xml:space="preserve"> </w:t>
      </w:r>
      <w:r>
        <w:rPr>
          <w:color w:val="231F20"/>
        </w:rPr>
        <w:t>as</w:t>
      </w:r>
      <w:r>
        <w:rPr>
          <w:color w:val="231F20"/>
          <w:spacing w:val="-3"/>
        </w:rPr>
        <w:t xml:space="preserve"> </w:t>
      </w:r>
      <w:r>
        <w:rPr>
          <w:color w:val="231F20"/>
        </w:rPr>
        <w:t>the</w:t>
      </w:r>
      <w:r>
        <w:rPr>
          <w:color w:val="231F20"/>
          <w:spacing w:val="-2"/>
        </w:rPr>
        <w:t xml:space="preserve"> </w:t>
      </w:r>
      <w:r>
        <w:rPr>
          <w:color w:val="231F20"/>
        </w:rPr>
        <w:t>authority</w:t>
      </w:r>
      <w:r>
        <w:rPr>
          <w:color w:val="231F20"/>
          <w:spacing w:val="-5"/>
        </w:rPr>
        <w:t xml:space="preserve"> </w:t>
      </w:r>
      <w:r>
        <w:rPr>
          <w:color w:val="231F20"/>
        </w:rPr>
        <w:t>may</w:t>
      </w:r>
      <w:r>
        <w:rPr>
          <w:color w:val="231F20"/>
          <w:spacing w:val="-5"/>
        </w:rPr>
        <w:t xml:space="preserve"> </w:t>
      </w:r>
      <w:r>
        <w:rPr>
          <w:color w:val="231F20"/>
        </w:rPr>
        <w:t>consider</w:t>
      </w:r>
      <w:r>
        <w:rPr>
          <w:color w:val="231F20"/>
          <w:spacing w:val="-4"/>
        </w:rPr>
        <w:t xml:space="preserve"> </w:t>
      </w:r>
      <w:r>
        <w:rPr>
          <w:color w:val="231F20"/>
        </w:rPr>
        <w:t>reasonable;</w:t>
      </w:r>
      <w:r>
        <w:rPr>
          <w:color w:val="231F20"/>
          <w:spacing w:val="-3"/>
        </w:rPr>
        <w:t xml:space="preserve"> </w:t>
      </w:r>
      <w:r>
        <w:rPr>
          <w:color w:val="231F20"/>
          <w:spacing w:val="-5"/>
        </w:rPr>
        <w:t>or</w:t>
      </w:r>
    </w:p>
    <w:p w14:paraId="48828E79" w14:textId="77777777" w:rsidR="003D3726" w:rsidRDefault="000E0BEF" w:rsidP="003E2224">
      <w:pPr>
        <w:pStyle w:val="ListParagraph"/>
        <w:numPr>
          <w:ilvl w:val="1"/>
          <w:numId w:val="44"/>
        </w:numPr>
        <w:tabs>
          <w:tab w:val="left" w:pos="1500"/>
        </w:tabs>
        <w:ind w:right="689"/>
        <w:rPr>
          <w:sz w:val="21"/>
        </w:rPr>
      </w:pPr>
      <w:r>
        <w:rPr>
          <w:color w:val="231F20"/>
          <w:sz w:val="21"/>
        </w:rPr>
        <w:t>where the authority has requested further information, the authority receives at its designated office the properly completed application or the information requested to complete</w:t>
      </w:r>
      <w:r>
        <w:rPr>
          <w:color w:val="231F20"/>
          <w:spacing w:val="-2"/>
          <w:sz w:val="21"/>
        </w:rPr>
        <w:t xml:space="preserve"> </w:t>
      </w:r>
      <w:r>
        <w:rPr>
          <w:color w:val="231F20"/>
          <w:sz w:val="21"/>
        </w:rPr>
        <w:t>it</w:t>
      </w:r>
      <w:r>
        <w:rPr>
          <w:color w:val="231F20"/>
          <w:spacing w:val="-3"/>
          <w:sz w:val="21"/>
        </w:rPr>
        <w:t xml:space="preserve"> </w:t>
      </w:r>
      <w:r>
        <w:rPr>
          <w:color w:val="231F20"/>
          <w:sz w:val="21"/>
        </w:rPr>
        <w:t>within</w:t>
      </w:r>
      <w:r>
        <w:rPr>
          <w:color w:val="231F20"/>
          <w:spacing w:val="-2"/>
          <w:sz w:val="21"/>
        </w:rPr>
        <w:t xml:space="preserve"> </w:t>
      </w:r>
      <w:r>
        <w:rPr>
          <w:color w:val="231F20"/>
          <w:sz w:val="21"/>
        </w:rPr>
        <w:t>one</w:t>
      </w:r>
      <w:r>
        <w:rPr>
          <w:color w:val="231F20"/>
          <w:spacing w:val="-2"/>
          <w:sz w:val="21"/>
        </w:rPr>
        <w:t xml:space="preserve"> </w:t>
      </w:r>
      <w:r>
        <w:rPr>
          <w:color w:val="231F20"/>
          <w:sz w:val="21"/>
        </w:rPr>
        <w:t>month</w:t>
      </w:r>
      <w:r>
        <w:rPr>
          <w:color w:val="231F20"/>
          <w:spacing w:val="-2"/>
          <w:sz w:val="21"/>
        </w:rPr>
        <w:t xml:space="preserve"> </w:t>
      </w:r>
      <w:r>
        <w:rPr>
          <w:color w:val="231F20"/>
          <w:sz w:val="21"/>
        </w:rPr>
        <w:t>of</w:t>
      </w:r>
      <w:r>
        <w:rPr>
          <w:color w:val="231F20"/>
          <w:spacing w:val="-1"/>
          <w:sz w:val="21"/>
        </w:rPr>
        <w:t xml:space="preserve"> </w:t>
      </w:r>
      <w:r>
        <w:rPr>
          <w:color w:val="231F20"/>
          <w:sz w:val="21"/>
        </w:rPr>
        <w:t>the</w:t>
      </w:r>
      <w:r>
        <w:rPr>
          <w:color w:val="231F20"/>
          <w:spacing w:val="-2"/>
          <w:sz w:val="21"/>
        </w:rPr>
        <w:t xml:space="preserve"> </w:t>
      </w:r>
      <w:r>
        <w:rPr>
          <w:color w:val="231F20"/>
          <w:sz w:val="21"/>
        </w:rPr>
        <w:t>request</w:t>
      </w:r>
      <w:r>
        <w:rPr>
          <w:color w:val="231F20"/>
          <w:spacing w:val="-3"/>
          <w:sz w:val="21"/>
        </w:rPr>
        <w:t xml:space="preserve"> </w:t>
      </w:r>
      <w:r>
        <w:rPr>
          <w:color w:val="231F20"/>
          <w:sz w:val="21"/>
        </w:rPr>
        <w:t>or</w:t>
      </w:r>
      <w:r>
        <w:rPr>
          <w:color w:val="231F20"/>
          <w:spacing w:val="-3"/>
          <w:sz w:val="21"/>
        </w:rPr>
        <w:t xml:space="preserve"> </w:t>
      </w:r>
      <w:r>
        <w:rPr>
          <w:color w:val="231F20"/>
          <w:sz w:val="21"/>
        </w:rPr>
        <w:t>within</w:t>
      </w:r>
      <w:r>
        <w:rPr>
          <w:color w:val="231F20"/>
          <w:spacing w:val="-2"/>
          <w:sz w:val="21"/>
        </w:rPr>
        <w:t xml:space="preserve"> </w:t>
      </w:r>
      <w:r>
        <w:rPr>
          <w:color w:val="231F20"/>
          <w:sz w:val="21"/>
        </w:rPr>
        <w:t>such</w:t>
      </w:r>
      <w:r>
        <w:rPr>
          <w:color w:val="231F20"/>
          <w:spacing w:val="-2"/>
          <w:sz w:val="21"/>
        </w:rPr>
        <w:t xml:space="preserve"> </w:t>
      </w:r>
      <w:r>
        <w:rPr>
          <w:color w:val="231F20"/>
          <w:sz w:val="21"/>
        </w:rPr>
        <w:t>longer</w:t>
      </w:r>
      <w:r>
        <w:rPr>
          <w:color w:val="231F20"/>
          <w:spacing w:val="-3"/>
          <w:sz w:val="21"/>
        </w:rPr>
        <w:t xml:space="preserve"> </w:t>
      </w:r>
      <w:r>
        <w:rPr>
          <w:color w:val="231F20"/>
          <w:sz w:val="21"/>
        </w:rPr>
        <w:t>period</w:t>
      </w:r>
      <w:r>
        <w:rPr>
          <w:color w:val="231F20"/>
          <w:spacing w:val="-2"/>
          <w:sz w:val="21"/>
        </w:rPr>
        <w:t xml:space="preserve"> </w:t>
      </w:r>
      <w:r>
        <w:rPr>
          <w:color w:val="231F20"/>
          <w:sz w:val="21"/>
        </w:rPr>
        <w:t>as</w:t>
      </w:r>
      <w:r>
        <w:rPr>
          <w:color w:val="231F20"/>
          <w:spacing w:val="-2"/>
          <w:sz w:val="21"/>
        </w:rPr>
        <w:t xml:space="preserve"> </w:t>
      </w:r>
      <w:r>
        <w:rPr>
          <w:color w:val="231F20"/>
          <w:sz w:val="21"/>
        </w:rPr>
        <w:t>the</w:t>
      </w:r>
      <w:r>
        <w:rPr>
          <w:color w:val="231F20"/>
          <w:spacing w:val="-2"/>
          <w:sz w:val="21"/>
        </w:rPr>
        <w:t xml:space="preserve"> </w:t>
      </w:r>
      <w:r>
        <w:rPr>
          <w:color w:val="231F20"/>
          <w:sz w:val="21"/>
        </w:rPr>
        <w:t>authority considers reasonable.</w:t>
      </w:r>
    </w:p>
    <w:p w14:paraId="53A0959E" w14:textId="300ADA62" w:rsidR="003D3726" w:rsidRDefault="000E0BEF" w:rsidP="003E2224">
      <w:pPr>
        <w:pStyle w:val="ListParagraph"/>
        <w:numPr>
          <w:ilvl w:val="0"/>
          <w:numId w:val="44"/>
        </w:numPr>
        <w:tabs>
          <w:tab w:val="left" w:pos="1140"/>
        </w:tabs>
        <w:spacing w:before="1"/>
        <w:ind w:right="593"/>
        <w:rPr>
          <w:sz w:val="21"/>
        </w:rPr>
      </w:pPr>
      <w:r>
        <w:rPr>
          <w:color w:val="231F20"/>
          <w:sz w:val="21"/>
        </w:rPr>
        <w:t xml:space="preserve">Except in the case of an application made by a person treated as not being in Great Britain, where a person has not become liable for </w:t>
      </w:r>
      <w:r w:rsidR="008A6D7A">
        <w:rPr>
          <w:color w:val="231F20"/>
          <w:sz w:val="21"/>
        </w:rPr>
        <w:t>Council Tax</w:t>
      </w:r>
      <w:r>
        <w:rPr>
          <w:color w:val="231F20"/>
          <w:sz w:val="21"/>
        </w:rPr>
        <w:t xml:space="preserve"> to the authority but it is anticipated that</w:t>
      </w:r>
      <w:r>
        <w:rPr>
          <w:color w:val="231F20"/>
          <w:spacing w:val="-3"/>
          <w:sz w:val="21"/>
        </w:rPr>
        <w:t xml:space="preserve"> </w:t>
      </w:r>
      <w:r>
        <w:rPr>
          <w:color w:val="231F20"/>
          <w:sz w:val="21"/>
        </w:rPr>
        <w:t>he</w:t>
      </w:r>
      <w:r>
        <w:rPr>
          <w:color w:val="231F20"/>
          <w:spacing w:val="-2"/>
          <w:sz w:val="21"/>
        </w:rPr>
        <w:t xml:space="preserve"> </w:t>
      </w:r>
      <w:r>
        <w:rPr>
          <w:color w:val="231F20"/>
          <w:sz w:val="21"/>
        </w:rPr>
        <w:t>will</w:t>
      </w:r>
      <w:r>
        <w:rPr>
          <w:color w:val="231F20"/>
          <w:spacing w:val="-1"/>
          <w:sz w:val="21"/>
        </w:rPr>
        <w:t xml:space="preserve"> </w:t>
      </w:r>
      <w:r>
        <w:rPr>
          <w:color w:val="231F20"/>
          <w:sz w:val="21"/>
        </w:rPr>
        <w:t>become</w:t>
      </w:r>
      <w:r>
        <w:rPr>
          <w:color w:val="231F20"/>
          <w:spacing w:val="-2"/>
          <w:sz w:val="21"/>
        </w:rPr>
        <w:t xml:space="preserve"> </w:t>
      </w:r>
      <w:r>
        <w:rPr>
          <w:color w:val="231F20"/>
          <w:sz w:val="21"/>
        </w:rPr>
        <w:t>so</w:t>
      </w:r>
      <w:r>
        <w:rPr>
          <w:color w:val="231F20"/>
          <w:spacing w:val="-2"/>
          <w:sz w:val="21"/>
        </w:rPr>
        <w:t xml:space="preserve"> </w:t>
      </w:r>
      <w:r>
        <w:rPr>
          <w:color w:val="231F20"/>
          <w:sz w:val="21"/>
        </w:rPr>
        <w:t>liable</w:t>
      </w:r>
      <w:r>
        <w:rPr>
          <w:color w:val="231F20"/>
          <w:spacing w:val="-2"/>
          <w:sz w:val="21"/>
        </w:rPr>
        <w:t xml:space="preserve"> </w:t>
      </w:r>
      <w:r>
        <w:rPr>
          <w:color w:val="231F20"/>
          <w:sz w:val="21"/>
        </w:rPr>
        <w:t>within</w:t>
      </w:r>
      <w:r>
        <w:rPr>
          <w:color w:val="231F20"/>
          <w:spacing w:val="-2"/>
          <w:sz w:val="21"/>
        </w:rPr>
        <w:t xml:space="preserve"> </w:t>
      </w:r>
      <w:r>
        <w:rPr>
          <w:color w:val="231F20"/>
          <w:sz w:val="21"/>
        </w:rPr>
        <w:t>the</w:t>
      </w:r>
      <w:r>
        <w:rPr>
          <w:color w:val="231F20"/>
          <w:spacing w:val="-2"/>
          <w:sz w:val="21"/>
        </w:rPr>
        <w:t xml:space="preserve"> </w:t>
      </w:r>
      <w:r>
        <w:rPr>
          <w:color w:val="231F20"/>
          <w:sz w:val="21"/>
        </w:rPr>
        <w:t>period</w:t>
      </w:r>
      <w:r>
        <w:rPr>
          <w:color w:val="231F20"/>
          <w:spacing w:val="-2"/>
          <w:sz w:val="21"/>
        </w:rPr>
        <w:t xml:space="preserve"> </w:t>
      </w:r>
      <w:r>
        <w:rPr>
          <w:color w:val="231F20"/>
          <w:sz w:val="21"/>
        </w:rPr>
        <w:t>of</w:t>
      </w:r>
      <w:r>
        <w:rPr>
          <w:color w:val="231F20"/>
          <w:spacing w:val="-1"/>
          <w:sz w:val="21"/>
        </w:rPr>
        <w:t xml:space="preserve"> </w:t>
      </w:r>
      <w:r>
        <w:rPr>
          <w:color w:val="231F20"/>
          <w:sz w:val="21"/>
        </w:rPr>
        <w:t>8</w:t>
      </w:r>
      <w:r>
        <w:rPr>
          <w:color w:val="231F20"/>
          <w:spacing w:val="-4"/>
          <w:sz w:val="21"/>
        </w:rPr>
        <w:t xml:space="preserve"> </w:t>
      </w:r>
      <w:r>
        <w:rPr>
          <w:color w:val="231F20"/>
          <w:sz w:val="21"/>
        </w:rPr>
        <w:t>weeks</w:t>
      </w:r>
      <w:r>
        <w:rPr>
          <w:color w:val="231F20"/>
          <w:spacing w:val="-2"/>
          <w:sz w:val="21"/>
        </w:rPr>
        <w:t xml:space="preserve"> </w:t>
      </w:r>
      <w:r>
        <w:rPr>
          <w:color w:val="231F20"/>
          <w:sz w:val="21"/>
        </w:rPr>
        <w:t>(the</w:t>
      </w:r>
      <w:r>
        <w:rPr>
          <w:color w:val="231F20"/>
          <w:spacing w:val="-2"/>
          <w:sz w:val="21"/>
        </w:rPr>
        <w:t xml:space="preserve"> </w:t>
      </w:r>
      <w:r>
        <w:rPr>
          <w:color w:val="231F20"/>
          <w:sz w:val="21"/>
        </w:rPr>
        <w:t>relevant</w:t>
      </w:r>
      <w:r>
        <w:rPr>
          <w:color w:val="231F20"/>
          <w:spacing w:val="-3"/>
          <w:sz w:val="21"/>
        </w:rPr>
        <w:t xml:space="preserve"> </w:t>
      </w:r>
      <w:r>
        <w:rPr>
          <w:color w:val="231F20"/>
          <w:sz w:val="21"/>
        </w:rPr>
        <w:t>period),</w:t>
      </w:r>
      <w:r>
        <w:rPr>
          <w:color w:val="231F20"/>
          <w:spacing w:val="-3"/>
          <w:sz w:val="21"/>
        </w:rPr>
        <w:t xml:space="preserve"> </w:t>
      </w:r>
      <w:r>
        <w:rPr>
          <w:color w:val="231F20"/>
          <w:sz w:val="21"/>
        </w:rPr>
        <w:t>he</w:t>
      </w:r>
      <w:r>
        <w:rPr>
          <w:color w:val="231F20"/>
          <w:spacing w:val="-2"/>
          <w:sz w:val="21"/>
        </w:rPr>
        <w:t xml:space="preserve"> </w:t>
      </w:r>
      <w:r>
        <w:rPr>
          <w:color w:val="231F20"/>
          <w:sz w:val="21"/>
        </w:rPr>
        <w:t>may</w:t>
      </w:r>
      <w:r>
        <w:rPr>
          <w:color w:val="231F20"/>
          <w:spacing w:val="-4"/>
          <w:sz w:val="21"/>
        </w:rPr>
        <w:t xml:space="preserve"> </w:t>
      </w:r>
      <w:r>
        <w:rPr>
          <w:color w:val="231F20"/>
          <w:sz w:val="21"/>
        </w:rPr>
        <w:t>apply for a reduction under this scheme at any time in that period in respect of that tax and, provided that liability arises within the relevant period, the authority is to treat the application as having been made on the day on which the liability for the tax arises.</w:t>
      </w:r>
    </w:p>
    <w:p w14:paraId="5298AA2F" w14:textId="77777777" w:rsidR="003D3726" w:rsidRDefault="000E0BEF" w:rsidP="003E2224">
      <w:pPr>
        <w:pStyle w:val="ListParagraph"/>
        <w:numPr>
          <w:ilvl w:val="0"/>
          <w:numId w:val="44"/>
        </w:numPr>
        <w:tabs>
          <w:tab w:val="left" w:pos="1140"/>
        </w:tabs>
        <w:ind w:right="569"/>
        <w:rPr>
          <w:sz w:val="21"/>
        </w:rPr>
      </w:pPr>
      <w:r>
        <w:rPr>
          <w:color w:val="231F20"/>
          <w:sz w:val="21"/>
        </w:rPr>
        <w:t>Except in the case of an application made by a person treated as not being in Great Britain, where the applicant is not entitled to a reduction under this scheme in the reduction week immediately</w:t>
      </w:r>
      <w:r>
        <w:rPr>
          <w:color w:val="231F20"/>
          <w:spacing w:val="-4"/>
          <w:sz w:val="21"/>
        </w:rPr>
        <w:t xml:space="preserve"> </w:t>
      </w:r>
      <w:r>
        <w:rPr>
          <w:color w:val="231F20"/>
          <w:sz w:val="21"/>
        </w:rPr>
        <w:t>following</w:t>
      </w:r>
      <w:r>
        <w:rPr>
          <w:color w:val="231F20"/>
          <w:spacing w:val="-2"/>
          <w:sz w:val="21"/>
        </w:rPr>
        <w:t xml:space="preserve"> </w:t>
      </w:r>
      <w:r>
        <w:rPr>
          <w:color w:val="231F20"/>
          <w:sz w:val="21"/>
        </w:rPr>
        <w:t>the</w:t>
      </w:r>
      <w:r>
        <w:rPr>
          <w:color w:val="231F20"/>
          <w:spacing w:val="-4"/>
          <w:sz w:val="21"/>
        </w:rPr>
        <w:t xml:space="preserve"> </w:t>
      </w:r>
      <w:r>
        <w:rPr>
          <w:color w:val="231F20"/>
          <w:sz w:val="21"/>
        </w:rPr>
        <w:t>date</w:t>
      </w:r>
      <w:r>
        <w:rPr>
          <w:color w:val="231F20"/>
          <w:spacing w:val="-2"/>
          <w:sz w:val="21"/>
        </w:rPr>
        <w:t xml:space="preserve"> </w:t>
      </w:r>
      <w:r>
        <w:rPr>
          <w:color w:val="231F20"/>
          <w:sz w:val="21"/>
        </w:rPr>
        <w:t>of</w:t>
      </w:r>
      <w:r>
        <w:rPr>
          <w:color w:val="231F20"/>
          <w:spacing w:val="-1"/>
          <w:sz w:val="21"/>
        </w:rPr>
        <w:t xml:space="preserve"> </w:t>
      </w:r>
      <w:r>
        <w:rPr>
          <w:color w:val="231F20"/>
          <w:sz w:val="21"/>
        </w:rPr>
        <w:t>his</w:t>
      </w:r>
      <w:r>
        <w:rPr>
          <w:color w:val="231F20"/>
          <w:spacing w:val="-2"/>
          <w:sz w:val="21"/>
        </w:rPr>
        <w:t xml:space="preserve"> </w:t>
      </w:r>
      <w:r>
        <w:rPr>
          <w:color w:val="231F20"/>
          <w:sz w:val="21"/>
        </w:rPr>
        <w:t>application</w:t>
      </w:r>
      <w:r>
        <w:rPr>
          <w:color w:val="231F20"/>
          <w:spacing w:val="-2"/>
          <w:sz w:val="21"/>
        </w:rPr>
        <w:t xml:space="preserve"> </w:t>
      </w:r>
      <w:r>
        <w:rPr>
          <w:color w:val="231F20"/>
          <w:sz w:val="21"/>
        </w:rPr>
        <w:t>but</w:t>
      </w:r>
      <w:r>
        <w:rPr>
          <w:color w:val="231F20"/>
          <w:spacing w:val="-3"/>
          <w:sz w:val="21"/>
        </w:rPr>
        <w:t xml:space="preserve"> </w:t>
      </w:r>
      <w:r>
        <w:rPr>
          <w:color w:val="231F20"/>
          <w:sz w:val="21"/>
        </w:rPr>
        <w:t>the</w:t>
      </w:r>
      <w:r>
        <w:rPr>
          <w:color w:val="231F20"/>
          <w:spacing w:val="-2"/>
          <w:sz w:val="21"/>
        </w:rPr>
        <w:t xml:space="preserve"> </w:t>
      </w:r>
      <w:r>
        <w:rPr>
          <w:color w:val="231F20"/>
          <w:sz w:val="21"/>
        </w:rPr>
        <w:t>authority</w:t>
      </w:r>
      <w:r>
        <w:rPr>
          <w:color w:val="231F20"/>
          <w:spacing w:val="-4"/>
          <w:sz w:val="21"/>
        </w:rPr>
        <w:t xml:space="preserve"> </w:t>
      </w:r>
      <w:r>
        <w:rPr>
          <w:color w:val="231F20"/>
          <w:sz w:val="21"/>
        </w:rPr>
        <w:t>is</w:t>
      </w:r>
      <w:r>
        <w:rPr>
          <w:color w:val="231F20"/>
          <w:spacing w:val="-2"/>
          <w:sz w:val="21"/>
        </w:rPr>
        <w:t xml:space="preserve"> </w:t>
      </w:r>
      <w:r>
        <w:rPr>
          <w:color w:val="231F20"/>
          <w:sz w:val="21"/>
        </w:rPr>
        <w:t>of</w:t>
      </w:r>
      <w:r>
        <w:rPr>
          <w:color w:val="231F20"/>
          <w:spacing w:val="-1"/>
          <w:sz w:val="21"/>
        </w:rPr>
        <w:t xml:space="preserve"> </w:t>
      </w:r>
      <w:r>
        <w:rPr>
          <w:color w:val="231F20"/>
          <w:sz w:val="21"/>
        </w:rPr>
        <w:t>the</w:t>
      </w:r>
      <w:r>
        <w:rPr>
          <w:color w:val="231F20"/>
          <w:spacing w:val="-2"/>
          <w:sz w:val="21"/>
        </w:rPr>
        <w:t xml:space="preserve"> </w:t>
      </w:r>
      <w:r>
        <w:rPr>
          <w:color w:val="231F20"/>
          <w:sz w:val="21"/>
        </w:rPr>
        <w:t>opinion</w:t>
      </w:r>
      <w:r>
        <w:rPr>
          <w:color w:val="231F20"/>
          <w:spacing w:val="-2"/>
          <w:sz w:val="21"/>
        </w:rPr>
        <w:t xml:space="preserve"> </w:t>
      </w:r>
      <w:r>
        <w:rPr>
          <w:color w:val="231F20"/>
          <w:sz w:val="21"/>
        </w:rPr>
        <w:t>that</w:t>
      </w:r>
      <w:r>
        <w:rPr>
          <w:color w:val="231F20"/>
          <w:spacing w:val="-3"/>
          <w:sz w:val="21"/>
        </w:rPr>
        <w:t xml:space="preserve"> </w:t>
      </w:r>
      <w:r>
        <w:rPr>
          <w:color w:val="231F20"/>
          <w:sz w:val="21"/>
        </w:rPr>
        <w:t>unless there is a change of circumstances he will be entitled to a reduction under this scheme for a period beginning not later than—</w:t>
      </w:r>
    </w:p>
    <w:p w14:paraId="45C5BA78" w14:textId="77777777" w:rsidR="003D3726" w:rsidRDefault="000E0BEF" w:rsidP="003E2224">
      <w:pPr>
        <w:pStyle w:val="ListParagraph"/>
        <w:numPr>
          <w:ilvl w:val="1"/>
          <w:numId w:val="44"/>
        </w:numPr>
        <w:tabs>
          <w:tab w:val="left" w:pos="1500"/>
        </w:tabs>
        <w:ind w:hanging="361"/>
        <w:rPr>
          <w:sz w:val="21"/>
        </w:rPr>
      </w:pPr>
      <w:r>
        <w:rPr>
          <w:color w:val="231F20"/>
          <w:sz w:val="21"/>
        </w:rPr>
        <w:t>in</w:t>
      </w:r>
      <w:r>
        <w:rPr>
          <w:color w:val="231F20"/>
          <w:spacing w:val="-5"/>
          <w:sz w:val="21"/>
        </w:rPr>
        <w:t xml:space="preserve"> </w:t>
      </w:r>
      <w:r>
        <w:rPr>
          <w:color w:val="231F20"/>
          <w:sz w:val="21"/>
        </w:rPr>
        <w:t>the</w:t>
      </w:r>
      <w:r>
        <w:rPr>
          <w:color w:val="231F20"/>
          <w:spacing w:val="-2"/>
          <w:sz w:val="21"/>
        </w:rPr>
        <w:t xml:space="preserve"> </w:t>
      </w:r>
      <w:r>
        <w:rPr>
          <w:color w:val="231F20"/>
          <w:sz w:val="21"/>
        </w:rPr>
        <w:t>case</w:t>
      </w:r>
      <w:r>
        <w:rPr>
          <w:color w:val="231F20"/>
          <w:spacing w:val="-3"/>
          <w:sz w:val="21"/>
        </w:rPr>
        <w:t xml:space="preserve"> </w:t>
      </w:r>
      <w:r>
        <w:rPr>
          <w:color w:val="231F20"/>
          <w:sz w:val="21"/>
        </w:rPr>
        <w:t>of</w:t>
      </w:r>
      <w:r>
        <w:rPr>
          <w:color w:val="231F20"/>
          <w:spacing w:val="-3"/>
          <w:sz w:val="21"/>
        </w:rPr>
        <w:t xml:space="preserve"> </w:t>
      </w:r>
      <w:r>
        <w:rPr>
          <w:color w:val="231F20"/>
          <w:sz w:val="21"/>
        </w:rPr>
        <w:t>an</w:t>
      </w:r>
      <w:r>
        <w:rPr>
          <w:color w:val="231F20"/>
          <w:spacing w:val="-3"/>
          <w:sz w:val="21"/>
        </w:rPr>
        <w:t xml:space="preserve"> </w:t>
      </w:r>
      <w:r>
        <w:rPr>
          <w:color w:val="231F20"/>
          <w:sz w:val="21"/>
        </w:rPr>
        <w:t>application</w:t>
      </w:r>
      <w:r>
        <w:rPr>
          <w:color w:val="231F20"/>
          <w:spacing w:val="-2"/>
          <w:sz w:val="21"/>
        </w:rPr>
        <w:t xml:space="preserve"> </w:t>
      </w:r>
      <w:r>
        <w:rPr>
          <w:color w:val="231F20"/>
          <w:sz w:val="21"/>
        </w:rPr>
        <w:t>made</w:t>
      </w:r>
      <w:r>
        <w:rPr>
          <w:color w:val="231F20"/>
          <w:spacing w:val="-2"/>
          <w:sz w:val="21"/>
        </w:rPr>
        <w:t xml:space="preserve"> </w:t>
      </w:r>
      <w:r>
        <w:rPr>
          <w:color w:val="231F20"/>
          <w:spacing w:val="-5"/>
          <w:sz w:val="21"/>
        </w:rPr>
        <w:t>by—</w:t>
      </w:r>
    </w:p>
    <w:p w14:paraId="4D8F6EED" w14:textId="77777777" w:rsidR="003D3726" w:rsidRDefault="000E0BEF" w:rsidP="003E2224">
      <w:pPr>
        <w:pStyle w:val="ListParagraph"/>
        <w:numPr>
          <w:ilvl w:val="2"/>
          <w:numId w:val="44"/>
        </w:numPr>
        <w:tabs>
          <w:tab w:val="left" w:pos="1860"/>
        </w:tabs>
        <w:ind w:hanging="361"/>
        <w:rPr>
          <w:sz w:val="21"/>
        </w:rPr>
      </w:pPr>
      <w:r>
        <w:rPr>
          <w:color w:val="231F20"/>
          <w:sz w:val="21"/>
        </w:rPr>
        <w:t>a</w:t>
      </w:r>
      <w:r>
        <w:rPr>
          <w:color w:val="231F20"/>
          <w:spacing w:val="-4"/>
          <w:sz w:val="21"/>
        </w:rPr>
        <w:t xml:space="preserve"> </w:t>
      </w:r>
      <w:r>
        <w:rPr>
          <w:color w:val="231F20"/>
          <w:sz w:val="21"/>
        </w:rPr>
        <w:t>pensioner,</w:t>
      </w:r>
      <w:r>
        <w:rPr>
          <w:color w:val="231F20"/>
          <w:spacing w:val="-4"/>
          <w:sz w:val="21"/>
        </w:rPr>
        <w:t xml:space="preserve"> </w:t>
      </w:r>
      <w:r>
        <w:rPr>
          <w:color w:val="231F20"/>
          <w:spacing w:val="-5"/>
          <w:sz w:val="21"/>
        </w:rPr>
        <w:t>or</w:t>
      </w:r>
    </w:p>
    <w:p w14:paraId="129F5211" w14:textId="77777777" w:rsidR="003D3726" w:rsidRDefault="000E0BEF" w:rsidP="003E2224">
      <w:pPr>
        <w:pStyle w:val="ListParagraph"/>
        <w:numPr>
          <w:ilvl w:val="2"/>
          <w:numId w:val="44"/>
        </w:numPr>
        <w:tabs>
          <w:tab w:val="left" w:pos="1860"/>
        </w:tabs>
        <w:ind w:right="1181"/>
        <w:rPr>
          <w:sz w:val="21"/>
        </w:rPr>
      </w:pPr>
      <w:r>
        <w:rPr>
          <w:color w:val="231F20"/>
          <w:sz w:val="21"/>
        </w:rPr>
        <w:t>a</w:t>
      </w:r>
      <w:r>
        <w:rPr>
          <w:color w:val="231F20"/>
          <w:spacing w:val="-3"/>
          <w:sz w:val="21"/>
        </w:rPr>
        <w:t xml:space="preserve"> </w:t>
      </w:r>
      <w:r>
        <w:rPr>
          <w:color w:val="231F20"/>
          <w:sz w:val="21"/>
        </w:rPr>
        <w:t>person</w:t>
      </w:r>
      <w:r>
        <w:rPr>
          <w:color w:val="231F20"/>
          <w:spacing w:val="-3"/>
          <w:sz w:val="21"/>
        </w:rPr>
        <w:t xml:space="preserve"> </w:t>
      </w:r>
      <w:r>
        <w:rPr>
          <w:color w:val="231F20"/>
          <w:sz w:val="21"/>
        </w:rPr>
        <w:t>who</w:t>
      </w:r>
      <w:r>
        <w:rPr>
          <w:color w:val="231F20"/>
          <w:spacing w:val="-3"/>
          <w:sz w:val="21"/>
        </w:rPr>
        <w:t xml:space="preserve"> </w:t>
      </w:r>
      <w:r>
        <w:rPr>
          <w:color w:val="231F20"/>
          <w:sz w:val="21"/>
        </w:rPr>
        <w:t>has</w:t>
      </w:r>
      <w:r>
        <w:rPr>
          <w:color w:val="231F20"/>
          <w:spacing w:val="-3"/>
          <w:sz w:val="21"/>
        </w:rPr>
        <w:t xml:space="preserve"> </w:t>
      </w:r>
      <w:r>
        <w:rPr>
          <w:color w:val="231F20"/>
          <w:sz w:val="21"/>
        </w:rPr>
        <w:t>attained,</w:t>
      </w:r>
      <w:r>
        <w:rPr>
          <w:color w:val="231F20"/>
          <w:spacing w:val="-4"/>
          <w:sz w:val="21"/>
        </w:rPr>
        <w:t xml:space="preserve"> </w:t>
      </w:r>
      <w:r>
        <w:rPr>
          <w:color w:val="231F20"/>
          <w:sz w:val="21"/>
        </w:rPr>
        <w:t>or</w:t>
      </w:r>
      <w:r>
        <w:rPr>
          <w:color w:val="231F20"/>
          <w:spacing w:val="-4"/>
          <w:sz w:val="21"/>
        </w:rPr>
        <w:t xml:space="preserve"> </w:t>
      </w:r>
      <w:r>
        <w:rPr>
          <w:color w:val="231F20"/>
          <w:sz w:val="21"/>
        </w:rPr>
        <w:t>whose</w:t>
      </w:r>
      <w:r>
        <w:rPr>
          <w:color w:val="231F20"/>
          <w:spacing w:val="-3"/>
          <w:sz w:val="21"/>
        </w:rPr>
        <w:t xml:space="preserve"> </w:t>
      </w:r>
      <w:r>
        <w:rPr>
          <w:color w:val="231F20"/>
          <w:sz w:val="21"/>
        </w:rPr>
        <w:t>partner</w:t>
      </w:r>
      <w:r>
        <w:rPr>
          <w:color w:val="231F20"/>
          <w:spacing w:val="-4"/>
          <w:sz w:val="21"/>
        </w:rPr>
        <w:t xml:space="preserve"> </w:t>
      </w:r>
      <w:r>
        <w:rPr>
          <w:color w:val="231F20"/>
          <w:sz w:val="21"/>
        </w:rPr>
        <w:t>has</w:t>
      </w:r>
      <w:r>
        <w:rPr>
          <w:color w:val="231F20"/>
          <w:spacing w:val="-3"/>
          <w:sz w:val="21"/>
        </w:rPr>
        <w:t xml:space="preserve"> </w:t>
      </w:r>
      <w:r>
        <w:rPr>
          <w:color w:val="231F20"/>
          <w:sz w:val="21"/>
        </w:rPr>
        <w:t>attained,</w:t>
      </w:r>
      <w:r>
        <w:rPr>
          <w:color w:val="231F20"/>
          <w:spacing w:val="-4"/>
          <w:sz w:val="21"/>
        </w:rPr>
        <w:t xml:space="preserve"> </w:t>
      </w:r>
      <w:r>
        <w:rPr>
          <w:color w:val="231F20"/>
          <w:sz w:val="21"/>
        </w:rPr>
        <w:t>the</w:t>
      </w:r>
      <w:r>
        <w:rPr>
          <w:color w:val="231F20"/>
          <w:spacing w:val="-3"/>
          <w:sz w:val="21"/>
        </w:rPr>
        <w:t xml:space="preserve"> </w:t>
      </w:r>
      <w:r>
        <w:rPr>
          <w:color w:val="231F20"/>
          <w:sz w:val="21"/>
        </w:rPr>
        <w:t>age</w:t>
      </w:r>
      <w:r>
        <w:rPr>
          <w:color w:val="231F20"/>
          <w:spacing w:val="-3"/>
          <w:sz w:val="21"/>
        </w:rPr>
        <w:t xml:space="preserve"> </w:t>
      </w:r>
      <w:r>
        <w:rPr>
          <w:color w:val="231F20"/>
          <w:sz w:val="21"/>
        </w:rPr>
        <w:t>which</w:t>
      </w:r>
      <w:r>
        <w:rPr>
          <w:color w:val="231F20"/>
          <w:spacing w:val="-3"/>
          <w:sz w:val="21"/>
        </w:rPr>
        <w:t xml:space="preserve"> </w:t>
      </w:r>
      <w:r>
        <w:rPr>
          <w:color w:val="231F20"/>
          <w:sz w:val="21"/>
        </w:rPr>
        <w:t>is</w:t>
      </w:r>
      <w:r>
        <w:rPr>
          <w:color w:val="231F20"/>
          <w:spacing w:val="-3"/>
          <w:sz w:val="21"/>
        </w:rPr>
        <w:t xml:space="preserve"> </w:t>
      </w:r>
      <w:r>
        <w:rPr>
          <w:color w:val="231F20"/>
          <w:sz w:val="21"/>
        </w:rPr>
        <w:t>17 weeks younger than the qualifying age for state pension credit,</w:t>
      </w:r>
    </w:p>
    <w:p w14:paraId="051C1319" w14:textId="77777777" w:rsidR="003D3726" w:rsidRDefault="000E0BEF">
      <w:pPr>
        <w:pStyle w:val="BodyText"/>
        <w:spacing w:line="241" w:lineRule="exact"/>
        <w:ind w:left="1499" w:firstLine="0"/>
      </w:pPr>
      <w:r>
        <w:rPr>
          <w:color w:val="231F20"/>
        </w:rPr>
        <w:t>the</w:t>
      </w:r>
      <w:r>
        <w:rPr>
          <w:color w:val="231F20"/>
          <w:spacing w:val="-6"/>
        </w:rPr>
        <w:t xml:space="preserve"> </w:t>
      </w:r>
      <w:r>
        <w:rPr>
          <w:color w:val="231F20"/>
        </w:rPr>
        <w:t>seventeenth</w:t>
      </w:r>
      <w:r>
        <w:rPr>
          <w:color w:val="231F20"/>
          <w:spacing w:val="-3"/>
        </w:rPr>
        <w:t xml:space="preserve"> </w:t>
      </w:r>
      <w:r>
        <w:rPr>
          <w:color w:val="231F20"/>
        </w:rPr>
        <w:t>reduction</w:t>
      </w:r>
      <w:r>
        <w:rPr>
          <w:color w:val="231F20"/>
          <w:spacing w:val="-5"/>
        </w:rPr>
        <w:t xml:space="preserve"> </w:t>
      </w:r>
      <w:r>
        <w:rPr>
          <w:color w:val="231F20"/>
        </w:rPr>
        <w:t>week</w:t>
      </w:r>
      <w:r>
        <w:rPr>
          <w:color w:val="231F20"/>
          <w:spacing w:val="-3"/>
        </w:rPr>
        <w:t xml:space="preserve"> </w:t>
      </w:r>
      <w:r>
        <w:rPr>
          <w:color w:val="231F20"/>
        </w:rPr>
        <w:t>following</w:t>
      </w:r>
      <w:r>
        <w:rPr>
          <w:color w:val="231F20"/>
          <w:spacing w:val="-4"/>
        </w:rPr>
        <w:t xml:space="preserve"> </w:t>
      </w:r>
      <w:r>
        <w:rPr>
          <w:color w:val="231F20"/>
        </w:rPr>
        <w:t>the</w:t>
      </w:r>
      <w:r>
        <w:rPr>
          <w:color w:val="231F20"/>
          <w:spacing w:val="-3"/>
        </w:rPr>
        <w:t xml:space="preserve"> </w:t>
      </w:r>
      <w:r>
        <w:rPr>
          <w:color w:val="231F20"/>
        </w:rPr>
        <w:t>date</w:t>
      </w:r>
      <w:r>
        <w:rPr>
          <w:color w:val="231F20"/>
          <w:spacing w:val="-3"/>
        </w:rPr>
        <w:t xml:space="preserve"> </w:t>
      </w:r>
      <w:r>
        <w:rPr>
          <w:color w:val="231F20"/>
        </w:rPr>
        <w:t>on</w:t>
      </w:r>
      <w:r>
        <w:rPr>
          <w:color w:val="231F20"/>
          <w:spacing w:val="-3"/>
        </w:rPr>
        <w:t xml:space="preserve"> </w:t>
      </w:r>
      <w:r>
        <w:rPr>
          <w:color w:val="231F20"/>
        </w:rPr>
        <w:t>which</w:t>
      </w:r>
      <w:r>
        <w:rPr>
          <w:color w:val="231F20"/>
          <w:spacing w:val="-4"/>
        </w:rPr>
        <w:t xml:space="preserve"> </w:t>
      </w:r>
      <w:r>
        <w:rPr>
          <w:color w:val="231F20"/>
        </w:rPr>
        <w:t>the</w:t>
      </w:r>
      <w:r>
        <w:rPr>
          <w:color w:val="231F20"/>
          <w:spacing w:val="-3"/>
        </w:rPr>
        <w:t xml:space="preserve"> </w:t>
      </w:r>
      <w:r>
        <w:rPr>
          <w:color w:val="231F20"/>
        </w:rPr>
        <w:t>application</w:t>
      </w:r>
      <w:r>
        <w:rPr>
          <w:color w:val="231F20"/>
          <w:spacing w:val="-3"/>
        </w:rPr>
        <w:t xml:space="preserve"> </w:t>
      </w:r>
      <w:r>
        <w:rPr>
          <w:color w:val="231F20"/>
        </w:rPr>
        <w:t>is</w:t>
      </w:r>
      <w:r>
        <w:rPr>
          <w:color w:val="231F20"/>
          <w:spacing w:val="-5"/>
        </w:rPr>
        <w:t xml:space="preserve"> </w:t>
      </w:r>
      <w:r>
        <w:rPr>
          <w:color w:val="231F20"/>
        </w:rPr>
        <w:t>made,</w:t>
      </w:r>
      <w:r>
        <w:rPr>
          <w:color w:val="231F20"/>
          <w:spacing w:val="-4"/>
        </w:rPr>
        <w:t xml:space="preserve"> </w:t>
      </w:r>
      <w:r>
        <w:rPr>
          <w:color w:val="231F20"/>
          <w:spacing w:val="-5"/>
        </w:rPr>
        <w:t>or</w:t>
      </w:r>
    </w:p>
    <w:p w14:paraId="21154D0C" w14:textId="77777777" w:rsidR="003D3726" w:rsidRDefault="000E0BEF" w:rsidP="003E2224">
      <w:pPr>
        <w:pStyle w:val="ListParagraph"/>
        <w:numPr>
          <w:ilvl w:val="1"/>
          <w:numId w:val="44"/>
        </w:numPr>
        <w:tabs>
          <w:tab w:val="left" w:pos="1500"/>
        </w:tabs>
        <w:spacing w:before="1"/>
        <w:ind w:right="970" w:hanging="361"/>
        <w:rPr>
          <w:sz w:val="21"/>
        </w:rPr>
      </w:pPr>
      <w:r>
        <w:rPr>
          <w:color w:val="231F20"/>
          <w:sz w:val="21"/>
        </w:rPr>
        <w:t>in</w:t>
      </w:r>
      <w:r>
        <w:rPr>
          <w:color w:val="231F20"/>
          <w:spacing w:val="-2"/>
          <w:sz w:val="21"/>
        </w:rPr>
        <w:t xml:space="preserve"> </w:t>
      </w:r>
      <w:r>
        <w:rPr>
          <w:color w:val="231F20"/>
          <w:sz w:val="21"/>
        </w:rPr>
        <w:t>the</w:t>
      </w:r>
      <w:r>
        <w:rPr>
          <w:color w:val="231F20"/>
          <w:spacing w:val="-2"/>
          <w:sz w:val="21"/>
        </w:rPr>
        <w:t xml:space="preserve"> </w:t>
      </w:r>
      <w:r>
        <w:rPr>
          <w:color w:val="231F20"/>
          <w:sz w:val="21"/>
        </w:rPr>
        <w:t>case</w:t>
      </w:r>
      <w:r>
        <w:rPr>
          <w:color w:val="231F20"/>
          <w:spacing w:val="-2"/>
          <w:sz w:val="21"/>
        </w:rPr>
        <w:t xml:space="preserve"> </w:t>
      </w:r>
      <w:r>
        <w:rPr>
          <w:color w:val="231F20"/>
          <w:sz w:val="21"/>
        </w:rPr>
        <w:t>of</w:t>
      </w:r>
      <w:r>
        <w:rPr>
          <w:color w:val="231F20"/>
          <w:spacing w:val="-3"/>
          <w:sz w:val="21"/>
        </w:rPr>
        <w:t xml:space="preserve"> </w:t>
      </w:r>
      <w:r>
        <w:rPr>
          <w:color w:val="231F20"/>
          <w:sz w:val="21"/>
        </w:rPr>
        <w:t>an</w:t>
      </w:r>
      <w:r>
        <w:rPr>
          <w:color w:val="231F20"/>
          <w:spacing w:val="-2"/>
          <w:sz w:val="21"/>
        </w:rPr>
        <w:t xml:space="preserve"> </w:t>
      </w:r>
      <w:r>
        <w:rPr>
          <w:color w:val="231F20"/>
          <w:sz w:val="21"/>
        </w:rPr>
        <w:t>application</w:t>
      </w:r>
      <w:r>
        <w:rPr>
          <w:color w:val="231F20"/>
          <w:spacing w:val="-2"/>
          <w:sz w:val="21"/>
        </w:rPr>
        <w:t xml:space="preserve"> </w:t>
      </w:r>
      <w:r>
        <w:rPr>
          <w:color w:val="231F20"/>
          <w:sz w:val="21"/>
        </w:rPr>
        <w:t>made</w:t>
      </w:r>
      <w:r>
        <w:rPr>
          <w:color w:val="231F20"/>
          <w:spacing w:val="-2"/>
          <w:sz w:val="21"/>
        </w:rPr>
        <w:t xml:space="preserve"> </w:t>
      </w:r>
      <w:r>
        <w:rPr>
          <w:color w:val="231F20"/>
          <w:sz w:val="21"/>
        </w:rPr>
        <w:t>by</w:t>
      </w:r>
      <w:r>
        <w:rPr>
          <w:color w:val="231F20"/>
          <w:spacing w:val="-4"/>
          <w:sz w:val="21"/>
        </w:rPr>
        <w:t xml:space="preserve"> </w:t>
      </w:r>
      <w:r>
        <w:rPr>
          <w:color w:val="231F20"/>
          <w:sz w:val="21"/>
        </w:rPr>
        <w:t>a</w:t>
      </w:r>
      <w:r>
        <w:rPr>
          <w:color w:val="231F20"/>
          <w:spacing w:val="-2"/>
          <w:sz w:val="21"/>
        </w:rPr>
        <w:t xml:space="preserve"> </w:t>
      </w:r>
      <w:r>
        <w:rPr>
          <w:color w:val="231F20"/>
          <w:sz w:val="21"/>
        </w:rPr>
        <w:t>person</w:t>
      </w:r>
      <w:r>
        <w:rPr>
          <w:color w:val="231F20"/>
          <w:spacing w:val="-2"/>
          <w:sz w:val="21"/>
        </w:rPr>
        <w:t xml:space="preserve"> </w:t>
      </w:r>
      <w:r>
        <w:rPr>
          <w:color w:val="231F20"/>
          <w:sz w:val="21"/>
        </w:rPr>
        <w:t>who</w:t>
      </w:r>
      <w:r>
        <w:rPr>
          <w:color w:val="231F20"/>
          <w:spacing w:val="-4"/>
          <w:sz w:val="21"/>
        </w:rPr>
        <w:t xml:space="preserve"> </w:t>
      </w:r>
      <w:r>
        <w:rPr>
          <w:color w:val="231F20"/>
          <w:sz w:val="21"/>
        </w:rPr>
        <w:t>is</w:t>
      </w:r>
      <w:r>
        <w:rPr>
          <w:color w:val="231F20"/>
          <w:spacing w:val="-2"/>
          <w:sz w:val="21"/>
        </w:rPr>
        <w:t xml:space="preserve"> </w:t>
      </w:r>
      <w:r>
        <w:rPr>
          <w:color w:val="231F20"/>
          <w:sz w:val="21"/>
        </w:rPr>
        <w:t>not</w:t>
      </w:r>
      <w:r>
        <w:rPr>
          <w:color w:val="231F20"/>
          <w:spacing w:val="-3"/>
          <w:sz w:val="21"/>
        </w:rPr>
        <w:t xml:space="preserve"> </w:t>
      </w:r>
      <w:r>
        <w:rPr>
          <w:color w:val="231F20"/>
          <w:sz w:val="21"/>
        </w:rPr>
        <w:t>a</w:t>
      </w:r>
      <w:r>
        <w:rPr>
          <w:color w:val="231F20"/>
          <w:spacing w:val="-2"/>
          <w:sz w:val="21"/>
        </w:rPr>
        <w:t xml:space="preserve"> </w:t>
      </w:r>
      <w:r>
        <w:rPr>
          <w:color w:val="231F20"/>
          <w:sz w:val="21"/>
        </w:rPr>
        <w:t>pensioner,</w:t>
      </w:r>
      <w:r>
        <w:rPr>
          <w:color w:val="231F20"/>
          <w:spacing w:val="-3"/>
          <w:sz w:val="21"/>
        </w:rPr>
        <w:t xml:space="preserve"> </w:t>
      </w:r>
      <w:r>
        <w:rPr>
          <w:color w:val="231F20"/>
          <w:sz w:val="21"/>
        </w:rPr>
        <w:t>the</w:t>
      </w:r>
      <w:r>
        <w:rPr>
          <w:color w:val="231F20"/>
          <w:spacing w:val="-2"/>
          <w:sz w:val="21"/>
        </w:rPr>
        <w:t xml:space="preserve"> </w:t>
      </w:r>
      <w:r>
        <w:rPr>
          <w:color w:val="231F20"/>
          <w:sz w:val="21"/>
        </w:rPr>
        <w:t xml:space="preserve">thirteenth </w:t>
      </w:r>
      <w:r>
        <w:rPr>
          <w:color w:val="231F20"/>
          <w:sz w:val="21"/>
        </w:rPr>
        <w:lastRenderedPageBreak/>
        <w:t>reduction week following the date on which the application is made,</w:t>
      </w:r>
    </w:p>
    <w:p w14:paraId="49398A38" w14:textId="77777777" w:rsidR="003D3726" w:rsidRDefault="000E0BEF">
      <w:pPr>
        <w:pStyle w:val="BodyText"/>
        <w:ind w:left="1139" w:right="566" w:firstLine="0"/>
      </w:pPr>
      <w:proofErr w:type="gramStart"/>
      <w:r>
        <w:rPr>
          <w:color w:val="231F20"/>
        </w:rPr>
        <w:t>the</w:t>
      </w:r>
      <w:proofErr w:type="gramEnd"/>
      <w:r>
        <w:rPr>
          <w:color w:val="231F20"/>
          <w:spacing w:val="-2"/>
        </w:rPr>
        <w:t xml:space="preserve"> </w:t>
      </w:r>
      <w:r>
        <w:rPr>
          <w:color w:val="231F20"/>
        </w:rPr>
        <w:t>authority</w:t>
      </w:r>
      <w:r>
        <w:rPr>
          <w:color w:val="231F20"/>
          <w:spacing w:val="-4"/>
        </w:rPr>
        <w:t xml:space="preserve"> </w:t>
      </w:r>
      <w:r>
        <w:rPr>
          <w:color w:val="231F20"/>
        </w:rPr>
        <w:t>may</w:t>
      </w:r>
      <w:r>
        <w:rPr>
          <w:color w:val="231F20"/>
          <w:spacing w:val="-4"/>
        </w:rPr>
        <w:t xml:space="preserve"> </w:t>
      </w:r>
      <w:r>
        <w:rPr>
          <w:color w:val="231F20"/>
        </w:rPr>
        <w:t>treat</w:t>
      </w:r>
      <w:r>
        <w:rPr>
          <w:color w:val="231F20"/>
          <w:spacing w:val="-3"/>
        </w:rPr>
        <w:t xml:space="preserve"> </w:t>
      </w:r>
      <w:r>
        <w:rPr>
          <w:color w:val="231F20"/>
        </w:rPr>
        <w:t>the application</w:t>
      </w:r>
      <w:r>
        <w:rPr>
          <w:color w:val="231F20"/>
          <w:spacing w:val="-2"/>
        </w:rPr>
        <w:t xml:space="preserve"> </w:t>
      </w:r>
      <w:r>
        <w:rPr>
          <w:color w:val="231F20"/>
        </w:rPr>
        <w:t>as</w:t>
      </w:r>
      <w:r>
        <w:rPr>
          <w:color w:val="231F20"/>
          <w:spacing w:val="-2"/>
        </w:rPr>
        <w:t xml:space="preserve"> </w:t>
      </w:r>
      <w:r>
        <w:rPr>
          <w:color w:val="231F20"/>
        </w:rPr>
        <w:t>made</w:t>
      </w:r>
      <w:r>
        <w:rPr>
          <w:color w:val="231F20"/>
          <w:spacing w:val="-2"/>
        </w:rPr>
        <w:t xml:space="preserve"> </w:t>
      </w:r>
      <w:r>
        <w:rPr>
          <w:color w:val="231F20"/>
        </w:rPr>
        <w:t>on</w:t>
      </w:r>
      <w:r>
        <w:rPr>
          <w:color w:val="231F20"/>
          <w:spacing w:val="-2"/>
        </w:rPr>
        <w:t xml:space="preserve"> </w:t>
      </w:r>
      <w:r>
        <w:rPr>
          <w:color w:val="231F20"/>
        </w:rPr>
        <w:t>a</w:t>
      </w:r>
      <w:r>
        <w:rPr>
          <w:color w:val="231F20"/>
          <w:spacing w:val="-2"/>
        </w:rPr>
        <w:t xml:space="preserve"> </w:t>
      </w:r>
      <w:r>
        <w:rPr>
          <w:color w:val="231F20"/>
        </w:rPr>
        <w:t>date</w:t>
      </w:r>
      <w:r>
        <w:rPr>
          <w:color w:val="231F20"/>
          <w:spacing w:val="-2"/>
        </w:rPr>
        <w:t xml:space="preserve"> </w:t>
      </w:r>
      <w:r>
        <w:rPr>
          <w:color w:val="231F20"/>
        </w:rPr>
        <w:t>in</w:t>
      </w:r>
      <w:r>
        <w:rPr>
          <w:color w:val="231F20"/>
          <w:spacing w:val="-2"/>
        </w:rPr>
        <w:t xml:space="preserve"> </w:t>
      </w:r>
      <w:r>
        <w:rPr>
          <w:color w:val="231F20"/>
        </w:rPr>
        <w:t>the</w:t>
      </w:r>
      <w:r>
        <w:rPr>
          <w:color w:val="231F20"/>
          <w:spacing w:val="-2"/>
        </w:rPr>
        <w:t xml:space="preserve"> </w:t>
      </w:r>
      <w:r>
        <w:rPr>
          <w:color w:val="231F20"/>
        </w:rPr>
        <w:t>reduction</w:t>
      </w:r>
      <w:r>
        <w:rPr>
          <w:color w:val="231F20"/>
          <w:spacing w:val="-2"/>
        </w:rPr>
        <w:t xml:space="preserve"> </w:t>
      </w:r>
      <w:r>
        <w:rPr>
          <w:color w:val="231F20"/>
        </w:rPr>
        <w:t>week</w:t>
      </w:r>
      <w:r>
        <w:rPr>
          <w:color w:val="231F20"/>
          <w:spacing w:val="-2"/>
        </w:rPr>
        <w:t xml:space="preserve"> </w:t>
      </w:r>
      <w:r>
        <w:rPr>
          <w:color w:val="231F20"/>
        </w:rPr>
        <w:t xml:space="preserve">immediately preceding the first reduction week of that period of entitlement and award a reduction </w:t>
      </w:r>
      <w:r>
        <w:rPr>
          <w:color w:val="231F20"/>
          <w:spacing w:val="-2"/>
        </w:rPr>
        <w:t>accordingly.</w:t>
      </w:r>
    </w:p>
    <w:p w14:paraId="3F785D69" w14:textId="77777777" w:rsidR="003D3726" w:rsidRDefault="000E0BEF" w:rsidP="003E2224">
      <w:pPr>
        <w:pStyle w:val="ListParagraph"/>
        <w:numPr>
          <w:ilvl w:val="0"/>
          <w:numId w:val="44"/>
        </w:numPr>
        <w:tabs>
          <w:tab w:val="left" w:pos="1140"/>
        </w:tabs>
        <w:ind w:right="689" w:hanging="361"/>
        <w:rPr>
          <w:sz w:val="21"/>
        </w:rPr>
      </w:pPr>
      <w:r>
        <w:rPr>
          <w:color w:val="231F20"/>
          <w:sz w:val="21"/>
        </w:rPr>
        <w:t>In</w:t>
      </w:r>
      <w:r>
        <w:rPr>
          <w:color w:val="231F20"/>
          <w:spacing w:val="-2"/>
          <w:sz w:val="21"/>
        </w:rPr>
        <w:t xml:space="preserve"> </w:t>
      </w:r>
      <w:r>
        <w:rPr>
          <w:color w:val="231F20"/>
          <w:sz w:val="21"/>
        </w:rPr>
        <w:t>this</w:t>
      </w:r>
      <w:r>
        <w:rPr>
          <w:color w:val="231F20"/>
          <w:spacing w:val="-2"/>
          <w:sz w:val="21"/>
        </w:rPr>
        <w:t xml:space="preserve"> </w:t>
      </w:r>
      <w:r>
        <w:rPr>
          <w:color w:val="231F20"/>
          <w:sz w:val="21"/>
        </w:rPr>
        <w:t>paragraph</w:t>
      </w:r>
      <w:r>
        <w:rPr>
          <w:color w:val="231F20"/>
          <w:spacing w:val="-2"/>
          <w:sz w:val="21"/>
        </w:rPr>
        <w:t xml:space="preserve"> </w:t>
      </w:r>
      <w:r>
        <w:rPr>
          <w:color w:val="231F20"/>
          <w:sz w:val="21"/>
        </w:rPr>
        <w:t>“appropriate</w:t>
      </w:r>
      <w:r>
        <w:rPr>
          <w:color w:val="231F20"/>
          <w:spacing w:val="-2"/>
          <w:sz w:val="21"/>
        </w:rPr>
        <w:t xml:space="preserve"> </w:t>
      </w:r>
      <w:r>
        <w:rPr>
          <w:color w:val="231F20"/>
          <w:sz w:val="21"/>
        </w:rPr>
        <w:t>DWP</w:t>
      </w:r>
      <w:r>
        <w:rPr>
          <w:color w:val="231F20"/>
          <w:spacing w:val="-4"/>
          <w:sz w:val="21"/>
        </w:rPr>
        <w:t xml:space="preserve"> </w:t>
      </w:r>
      <w:r>
        <w:rPr>
          <w:color w:val="231F20"/>
          <w:sz w:val="21"/>
        </w:rPr>
        <w:t>office”</w:t>
      </w:r>
      <w:r>
        <w:rPr>
          <w:color w:val="231F20"/>
          <w:spacing w:val="-5"/>
          <w:sz w:val="21"/>
        </w:rPr>
        <w:t xml:space="preserve"> </w:t>
      </w:r>
      <w:r>
        <w:rPr>
          <w:color w:val="231F20"/>
          <w:sz w:val="21"/>
        </w:rPr>
        <w:t>means</w:t>
      </w:r>
      <w:r>
        <w:rPr>
          <w:color w:val="231F20"/>
          <w:spacing w:val="-2"/>
          <w:sz w:val="21"/>
        </w:rPr>
        <w:t xml:space="preserve"> </w:t>
      </w:r>
      <w:r>
        <w:rPr>
          <w:color w:val="231F20"/>
          <w:sz w:val="21"/>
        </w:rPr>
        <w:t>an</w:t>
      </w:r>
      <w:r>
        <w:rPr>
          <w:color w:val="231F20"/>
          <w:spacing w:val="-2"/>
          <w:sz w:val="21"/>
        </w:rPr>
        <w:t xml:space="preserve"> </w:t>
      </w:r>
      <w:r>
        <w:rPr>
          <w:color w:val="231F20"/>
          <w:sz w:val="21"/>
        </w:rPr>
        <w:t>office</w:t>
      </w:r>
      <w:r>
        <w:rPr>
          <w:color w:val="231F20"/>
          <w:spacing w:val="-2"/>
          <w:sz w:val="21"/>
        </w:rPr>
        <w:t xml:space="preserve"> </w:t>
      </w:r>
      <w:r>
        <w:rPr>
          <w:color w:val="231F20"/>
          <w:sz w:val="21"/>
        </w:rPr>
        <w:t>of</w:t>
      </w:r>
      <w:r>
        <w:rPr>
          <w:color w:val="231F20"/>
          <w:spacing w:val="-1"/>
          <w:sz w:val="21"/>
        </w:rPr>
        <w:t xml:space="preserve"> </w:t>
      </w:r>
      <w:r>
        <w:rPr>
          <w:color w:val="231F20"/>
          <w:sz w:val="21"/>
        </w:rPr>
        <w:t>the</w:t>
      </w:r>
      <w:r>
        <w:rPr>
          <w:color w:val="231F20"/>
          <w:spacing w:val="-2"/>
          <w:sz w:val="21"/>
        </w:rPr>
        <w:t xml:space="preserve"> </w:t>
      </w:r>
      <w:r>
        <w:rPr>
          <w:color w:val="231F20"/>
          <w:sz w:val="21"/>
        </w:rPr>
        <w:t>Department</w:t>
      </w:r>
      <w:r>
        <w:rPr>
          <w:color w:val="231F20"/>
          <w:spacing w:val="-6"/>
          <w:sz w:val="21"/>
        </w:rPr>
        <w:t xml:space="preserve"> </w:t>
      </w:r>
      <w:r>
        <w:rPr>
          <w:color w:val="231F20"/>
          <w:sz w:val="21"/>
        </w:rPr>
        <w:t>for</w:t>
      </w:r>
      <w:r>
        <w:rPr>
          <w:color w:val="231F20"/>
          <w:spacing w:val="-8"/>
          <w:sz w:val="21"/>
        </w:rPr>
        <w:t xml:space="preserve"> </w:t>
      </w:r>
      <w:r>
        <w:rPr>
          <w:color w:val="231F20"/>
          <w:sz w:val="21"/>
        </w:rPr>
        <w:t>Work and Pensions dealing with state pension credit or an office which is normally open to the public for the receipt of claims for income support, a jobseeker’s allowance or an employment support allowance.</w:t>
      </w:r>
    </w:p>
    <w:p w14:paraId="07A46189" w14:textId="77777777" w:rsidR="003D3726" w:rsidRDefault="003D3726" w:rsidP="00E03DBD">
      <w:pPr>
        <w:pStyle w:val="Heading3"/>
        <w:jc w:val="left"/>
      </w:pPr>
    </w:p>
    <w:p w14:paraId="483E76D2" w14:textId="77777777" w:rsidR="003D3726" w:rsidRDefault="000E0BEF" w:rsidP="00E03DBD">
      <w:pPr>
        <w:pStyle w:val="Heading3"/>
        <w:jc w:val="left"/>
      </w:pPr>
      <w:bookmarkStart w:id="124" w:name="_Toc190696286"/>
      <w:r>
        <w:rPr>
          <w:color w:val="231F20"/>
        </w:rPr>
        <w:t>Back-dating</w:t>
      </w:r>
      <w:r>
        <w:rPr>
          <w:color w:val="231F20"/>
          <w:spacing w:val="-7"/>
        </w:rPr>
        <w:t xml:space="preserve"> </w:t>
      </w:r>
      <w:r>
        <w:rPr>
          <w:color w:val="231F20"/>
        </w:rPr>
        <w:t>of</w:t>
      </w:r>
      <w:r>
        <w:rPr>
          <w:color w:val="231F20"/>
          <w:spacing w:val="-6"/>
        </w:rPr>
        <w:t xml:space="preserve"> </w:t>
      </w:r>
      <w:r>
        <w:rPr>
          <w:color w:val="231F20"/>
        </w:rPr>
        <w:t>applications:</w:t>
      </w:r>
      <w:r>
        <w:rPr>
          <w:color w:val="231F20"/>
          <w:spacing w:val="-6"/>
        </w:rPr>
        <w:t xml:space="preserve"> </w:t>
      </w:r>
      <w:r>
        <w:rPr>
          <w:color w:val="231F20"/>
          <w:spacing w:val="-2"/>
        </w:rPr>
        <w:t>pensioners</w:t>
      </w:r>
      <w:bookmarkEnd w:id="124"/>
    </w:p>
    <w:p w14:paraId="1F613D05" w14:textId="15F722CF" w:rsidR="003D3726" w:rsidRDefault="002C18D6">
      <w:pPr>
        <w:pStyle w:val="Heading9"/>
        <w:spacing w:before="40" w:line="241" w:lineRule="exact"/>
      </w:pPr>
      <w:r>
        <w:rPr>
          <w:color w:val="231F20"/>
          <w:spacing w:val="-4"/>
        </w:rPr>
        <w:t>96</w:t>
      </w:r>
      <w:r w:rsidR="000E0BEF">
        <w:rPr>
          <w:color w:val="231F20"/>
          <w:spacing w:val="-4"/>
        </w:rPr>
        <w:t>.</w:t>
      </w:r>
    </w:p>
    <w:p w14:paraId="706E9D6A" w14:textId="77777777" w:rsidR="003D3726" w:rsidRDefault="000E0BEF" w:rsidP="003E2224">
      <w:pPr>
        <w:pStyle w:val="ListParagraph"/>
        <w:numPr>
          <w:ilvl w:val="0"/>
          <w:numId w:val="43"/>
        </w:numPr>
        <w:tabs>
          <w:tab w:val="left" w:pos="1140"/>
        </w:tabs>
        <w:ind w:left="1139" w:right="605"/>
        <w:rPr>
          <w:sz w:val="21"/>
        </w:rPr>
      </w:pPr>
      <w:r>
        <w:rPr>
          <w:color w:val="231F20"/>
          <w:sz w:val="21"/>
        </w:rPr>
        <w:t>Subject</w:t>
      </w:r>
      <w:r>
        <w:rPr>
          <w:color w:val="231F20"/>
          <w:spacing w:val="-3"/>
          <w:sz w:val="21"/>
        </w:rPr>
        <w:t xml:space="preserve"> </w:t>
      </w:r>
      <w:r>
        <w:rPr>
          <w:color w:val="231F20"/>
          <w:sz w:val="21"/>
        </w:rPr>
        <w:t>to</w:t>
      </w:r>
      <w:r>
        <w:rPr>
          <w:color w:val="231F20"/>
          <w:spacing w:val="-2"/>
          <w:sz w:val="21"/>
        </w:rPr>
        <w:t xml:space="preserve"> </w:t>
      </w:r>
      <w:r>
        <w:rPr>
          <w:color w:val="231F20"/>
          <w:sz w:val="21"/>
        </w:rPr>
        <w:t>sub-paragraph</w:t>
      </w:r>
      <w:r>
        <w:rPr>
          <w:color w:val="231F20"/>
          <w:spacing w:val="-4"/>
          <w:sz w:val="21"/>
        </w:rPr>
        <w:t xml:space="preserve"> </w:t>
      </w:r>
      <w:r>
        <w:rPr>
          <w:color w:val="231F20"/>
          <w:sz w:val="21"/>
        </w:rPr>
        <w:t>(2),</w:t>
      </w:r>
      <w:r>
        <w:rPr>
          <w:color w:val="231F20"/>
          <w:spacing w:val="-3"/>
          <w:sz w:val="21"/>
        </w:rPr>
        <w:t xml:space="preserve"> </w:t>
      </w:r>
      <w:r>
        <w:rPr>
          <w:color w:val="231F20"/>
          <w:sz w:val="21"/>
        </w:rPr>
        <w:t>the</w:t>
      </w:r>
      <w:r>
        <w:rPr>
          <w:color w:val="231F20"/>
          <w:spacing w:val="-2"/>
          <w:sz w:val="21"/>
        </w:rPr>
        <w:t xml:space="preserve"> </w:t>
      </w:r>
      <w:r>
        <w:rPr>
          <w:color w:val="231F20"/>
          <w:sz w:val="21"/>
        </w:rPr>
        <w:t>time</w:t>
      </w:r>
      <w:r>
        <w:rPr>
          <w:color w:val="231F20"/>
          <w:spacing w:val="-4"/>
          <w:sz w:val="21"/>
        </w:rPr>
        <w:t xml:space="preserve"> </w:t>
      </w:r>
      <w:r>
        <w:rPr>
          <w:color w:val="231F20"/>
          <w:sz w:val="21"/>
        </w:rPr>
        <w:t>for</w:t>
      </w:r>
      <w:r>
        <w:rPr>
          <w:color w:val="231F20"/>
          <w:spacing w:val="-3"/>
          <w:sz w:val="21"/>
        </w:rPr>
        <w:t xml:space="preserve"> </w:t>
      </w:r>
      <w:r>
        <w:rPr>
          <w:color w:val="231F20"/>
          <w:sz w:val="21"/>
        </w:rPr>
        <w:t>the</w:t>
      </w:r>
      <w:r>
        <w:rPr>
          <w:color w:val="231F20"/>
          <w:spacing w:val="-4"/>
          <w:sz w:val="21"/>
        </w:rPr>
        <w:t xml:space="preserve"> </w:t>
      </w:r>
      <w:r>
        <w:rPr>
          <w:color w:val="231F20"/>
          <w:sz w:val="21"/>
        </w:rPr>
        <w:t>making</w:t>
      </w:r>
      <w:r>
        <w:rPr>
          <w:color w:val="231F20"/>
          <w:spacing w:val="-2"/>
          <w:sz w:val="21"/>
        </w:rPr>
        <w:t xml:space="preserve"> </w:t>
      </w:r>
      <w:r>
        <w:rPr>
          <w:color w:val="231F20"/>
          <w:sz w:val="21"/>
        </w:rPr>
        <w:t>of</w:t>
      </w:r>
      <w:r>
        <w:rPr>
          <w:color w:val="231F20"/>
          <w:spacing w:val="-1"/>
          <w:sz w:val="21"/>
        </w:rPr>
        <w:t xml:space="preserve"> </w:t>
      </w:r>
      <w:r>
        <w:rPr>
          <w:color w:val="231F20"/>
          <w:sz w:val="21"/>
        </w:rPr>
        <w:t>an</w:t>
      </w:r>
      <w:r>
        <w:rPr>
          <w:color w:val="231F20"/>
          <w:spacing w:val="-2"/>
          <w:sz w:val="21"/>
        </w:rPr>
        <w:t xml:space="preserve"> </w:t>
      </w:r>
      <w:r>
        <w:rPr>
          <w:color w:val="231F20"/>
          <w:sz w:val="21"/>
        </w:rPr>
        <w:t>application</w:t>
      </w:r>
      <w:r>
        <w:rPr>
          <w:color w:val="231F20"/>
          <w:spacing w:val="-2"/>
          <w:sz w:val="21"/>
        </w:rPr>
        <w:t xml:space="preserve"> </w:t>
      </w:r>
      <w:r>
        <w:rPr>
          <w:color w:val="231F20"/>
          <w:sz w:val="21"/>
        </w:rPr>
        <w:t>under</w:t>
      </w:r>
      <w:r>
        <w:rPr>
          <w:color w:val="231F20"/>
          <w:spacing w:val="-3"/>
          <w:sz w:val="21"/>
        </w:rPr>
        <w:t xml:space="preserve"> </w:t>
      </w:r>
      <w:r>
        <w:rPr>
          <w:color w:val="231F20"/>
          <w:sz w:val="21"/>
        </w:rPr>
        <w:t>this</w:t>
      </w:r>
      <w:r>
        <w:rPr>
          <w:color w:val="231F20"/>
          <w:spacing w:val="-2"/>
          <w:sz w:val="21"/>
        </w:rPr>
        <w:t xml:space="preserve"> </w:t>
      </w:r>
      <w:r>
        <w:rPr>
          <w:color w:val="231F20"/>
          <w:sz w:val="21"/>
        </w:rPr>
        <w:t>scheme</w:t>
      </w:r>
      <w:r>
        <w:rPr>
          <w:color w:val="231F20"/>
          <w:spacing w:val="-2"/>
          <w:sz w:val="21"/>
        </w:rPr>
        <w:t xml:space="preserve"> </w:t>
      </w:r>
      <w:r>
        <w:rPr>
          <w:color w:val="231F20"/>
          <w:sz w:val="21"/>
        </w:rPr>
        <w:t>by a</w:t>
      </w:r>
      <w:r>
        <w:rPr>
          <w:color w:val="231F20"/>
          <w:spacing w:val="-1"/>
          <w:sz w:val="21"/>
        </w:rPr>
        <w:t xml:space="preserve"> </w:t>
      </w:r>
      <w:r>
        <w:rPr>
          <w:color w:val="231F20"/>
          <w:sz w:val="21"/>
        </w:rPr>
        <w:t>pensioner</w:t>
      </w:r>
      <w:r>
        <w:rPr>
          <w:color w:val="231F20"/>
          <w:spacing w:val="-2"/>
          <w:sz w:val="21"/>
        </w:rPr>
        <w:t xml:space="preserve"> </w:t>
      </w:r>
      <w:r>
        <w:rPr>
          <w:color w:val="231F20"/>
          <w:sz w:val="21"/>
        </w:rPr>
        <w:t>is</w:t>
      </w:r>
      <w:r>
        <w:rPr>
          <w:color w:val="231F20"/>
          <w:spacing w:val="-1"/>
          <w:sz w:val="21"/>
        </w:rPr>
        <w:t xml:space="preserve"> </w:t>
      </w:r>
      <w:r>
        <w:rPr>
          <w:color w:val="231F20"/>
          <w:sz w:val="21"/>
        </w:rPr>
        <w:t>as</w:t>
      </w:r>
      <w:r>
        <w:rPr>
          <w:color w:val="231F20"/>
          <w:spacing w:val="-1"/>
          <w:sz w:val="21"/>
        </w:rPr>
        <w:t xml:space="preserve"> </w:t>
      </w:r>
      <w:r>
        <w:rPr>
          <w:color w:val="231F20"/>
          <w:sz w:val="21"/>
        </w:rPr>
        <w:t>regards</w:t>
      </w:r>
      <w:r>
        <w:rPr>
          <w:color w:val="231F20"/>
          <w:spacing w:val="-3"/>
          <w:sz w:val="21"/>
        </w:rPr>
        <w:t xml:space="preserve"> </w:t>
      </w:r>
      <w:r>
        <w:rPr>
          <w:color w:val="231F20"/>
          <w:sz w:val="21"/>
        </w:rPr>
        <w:t>any</w:t>
      </w:r>
      <w:r>
        <w:rPr>
          <w:color w:val="231F20"/>
          <w:spacing w:val="-3"/>
          <w:sz w:val="21"/>
        </w:rPr>
        <w:t xml:space="preserve"> </w:t>
      </w:r>
      <w:r>
        <w:rPr>
          <w:color w:val="231F20"/>
          <w:sz w:val="21"/>
        </w:rPr>
        <w:t>day</w:t>
      </w:r>
      <w:r>
        <w:rPr>
          <w:color w:val="231F20"/>
          <w:spacing w:val="-3"/>
          <w:sz w:val="21"/>
        </w:rPr>
        <w:t xml:space="preserve"> </w:t>
      </w:r>
      <w:r>
        <w:rPr>
          <w:color w:val="231F20"/>
          <w:sz w:val="21"/>
        </w:rPr>
        <w:t>on</w:t>
      </w:r>
      <w:r>
        <w:rPr>
          <w:color w:val="231F20"/>
          <w:spacing w:val="-1"/>
          <w:sz w:val="21"/>
        </w:rPr>
        <w:t xml:space="preserve"> </w:t>
      </w:r>
      <w:r>
        <w:rPr>
          <w:color w:val="231F20"/>
          <w:sz w:val="21"/>
        </w:rPr>
        <w:t>which,</w:t>
      </w:r>
      <w:r>
        <w:rPr>
          <w:color w:val="231F20"/>
          <w:spacing w:val="-2"/>
          <w:sz w:val="21"/>
        </w:rPr>
        <w:t xml:space="preserve"> </w:t>
      </w:r>
      <w:r>
        <w:rPr>
          <w:color w:val="231F20"/>
          <w:sz w:val="21"/>
        </w:rPr>
        <w:t>apart</w:t>
      </w:r>
      <w:r>
        <w:rPr>
          <w:color w:val="231F20"/>
          <w:spacing w:val="-2"/>
          <w:sz w:val="21"/>
        </w:rPr>
        <w:t xml:space="preserve"> </w:t>
      </w:r>
      <w:r>
        <w:rPr>
          <w:color w:val="231F20"/>
          <w:sz w:val="21"/>
        </w:rPr>
        <w:t>from satisfying</w:t>
      </w:r>
      <w:r>
        <w:rPr>
          <w:color w:val="231F20"/>
          <w:spacing w:val="-1"/>
          <w:sz w:val="21"/>
        </w:rPr>
        <w:t xml:space="preserve"> </w:t>
      </w:r>
      <w:r>
        <w:rPr>
          <w:color w:val="231F20"/>
          <w:sz w:val="21"/>
        </w:rPr>
        <w:t>the</w:t>
      </w:r>
      <w:r>
        <w:rPr>
          <w:color w:val="231F20"/>
          <w:spacing w:val="-1"/>
          <w:sz w:val="21"/>
        </w:rPr>
        <w:t xml:space="preserve"> </w:t>
      </w:r>
      <w:r>
        <w:rPr>
          <w:color w:val="231F20"/>
          <w:sz w:val="21"/>
        </w:rPr>
        <w:t>condition</w:t>
      </w:r>
      <w:r>
        <w:rPr>
          <w:color w:val="231F20"/>
          <w:spacing w:val="-1"/>
          <w:sz w:val="21"/>
        </w:rPr>
        <w:t xml:space="preserve"> </w:t>
      </w:r>
      <w:r>
        <w:rPr>
          <w:color w:val="231F20"/>
          <w:sz w:val="21"/>
        </w:rPr>
        <w:t>of</w:t>
      </w:r>
      <w:r>
        <w:rPr>
          <w:color w:val="231F20"/>
          <w:spacing w:val="-2"/>
          <w:sz w:val="21"/>
        </w:rPr>
        <w:t xml:space="preserve"> </w:t>
      </w:r>
      <w:r>
        <w:rPr>
          <w:color w:val="231F20"/>
          <w:sz w:val="21"/>
        </w:rPr>
        <w:t>making</w:t>
      </w:r>
      <w:r>
        <w:rPr>
          <w:color w:val="231F20"/>
          <w:spacing w:val="-1"/>
          <w:sz w:val="21"/>
        </w:rPr>
        <w:t xml:space="preserve"> </w:t>
      </w:r>
      <w:r>
        <w:rPr>
          <w:color w:val="231F20"/>
          <w:sz w:val="21"/>
        </w:rPr>
        <w:t>an application, the applicant is entitled to a reduction, that day and the period of three months immediately following it.</w:t>
      </w:r>
    </w:p>
    <w:p w14:paraId="4F25D732" w14:textId="7025AA3D" w:rsidR="003D3726" w:rsidRDefault="000E0BEF" w:rsidP="003E2224">
      <w:pPr>
        <w:pStyle w:val="ListParagraph"/>
        <w:numPr>
          <w:ilvl w:val="0"/>
          <w:numId w:val="43"/>
        </w:numPr>
        <w:tabs>
          <w:tab w:val="left" w:pos="1140"/>
        </w:tabs>
        <w:spacing w:before="55"/>
        <w:ind w:left="1139" w:right="653"/>
        <w:rPr>
          <w:sz w:val="21"/>
        </w:rPr>
      </w:pPr>
      <w:r>
        <w:rPr>
          <w:color w:val="231F20"/>
          <w:sz w:val="21"/>
        </w:rPr>
        <w:t>In</w:t>
      </w:r>
      <w:r>
        <w:rPr>
          <w:color w:val="231F20"/>
          <w:spacing w:val="-3"/>
          <w:sz w:val="21"/>
        </w:rPr>
        <w:t xml:space="preserve"> </w:t>
      </w:r>
      <w:r>
        <w:rPr>
          <w:color w:val="231F20"/>
          <w:sz w:val="21"/>
        </w:rPr>
        <w:t>any</w:t>
      </w:r>
      <w:r>
        <w:rPr>
          <w:color w:val="231F20"/>
          <w:spacing w:val="-5"/>
          <w:sz w:val="21"/>
        </w:rPr>
        <w:t xml:space="preserve"> </w:t>
      </w:r>
      <w:r>
        <w:rPr>
          <w:color w:val="231F20"/>
          <w:sz w:val="21"/>
        </w:rPr>
        <w:t>case</w:t>
      </w:r>
      <w:r>
        <w:rPr>
          <w:color w:val="231F20"/>
          <w:spacing w:val="-3"/>
          <w:sz w:val="21"/>
        </w:rPr>
        <w:t xml:space="preserve"> </w:t>
      </w:r>
      <w:r>
        <w:rPr>
          <w:color w:val="231F20"/>
          <w:sz w:val="21"/>
        </w:rPr>
        <w:t>where</w:t>
      </w:r>
      <w:r>
        <w:rPr>
          <w:color w:val="231F20"/>
          <w:spacing w:val="-3"/>
          <w:sz w:val="21"/>
        </w:rPr>
        <w:t xml:space="preserve"> </w:t>
      </w:r>
      <w:r w:rsidRPr="0092471C">
        <w:rPr>
          <w:sz w:val="21"/>
        </w:rPr>
        <w:t>paragraph</w:t>
      </w:r>
      <w:r w:rsidRPr="0092471C">
        <w:rPr>
          <w:spacing w:val="-3"/>
          <w:sz w:val="21"/>
        </w:rPr>
        <w:t xml:space="preserve"> </w:t>
      </w:r>
      <w:r w:rsidR="00A11BAC">
        <w:rPr>
          <w:sz w:val="21"/>
        </w:rPr>
        <w:t>9</w:t>
      </w:r>
      <w:r w:rsidR="0092471C" w:rsidRPr="0092471C">
        <w:rPr>
          <w:sz w:val="21"/>
        </w:rPr>
        <w:t>5</w:t>
      </w:r>
      <w:r w:rsidRPr="0092471C">
        <w:rPr>
          <w:sz w:val="21"/>
        </w:rPr>
        <w:t>(1)(a)</w:t>
      </w:r>
      <w:r w:rsidRPr="0092471C">
        <w:rPr>
          <w:spacing w:val="-4"/>
          <w:sz w:val="21"/>
        </w:rPr>
        <w:t xml:space="preserve"> </w:t>
      </w:r>
      <w:r w:rsidRPr="0092471C">
        <w:rPr>
          <w:sz w:val="21"/>
        </w:rPr>
        <w:t>applies</w:t>
      </w:r>
      <w:r>
        <w:rPr>
          <w:color w:val="231F20"/>
          <w:sz w:val="21"/>
        </w:rPr>
        <w:t>,</w:t>
      </w:r>
      <w:r>
        <w:rPr>
          <w:color w:val="231F20"/>
          <w:spacing w:val="-4"/>
          <w:sz w:val="21"/>
        </w:rPr>
        <w:t xml:space="preserve"> </w:t>
      </w:r>
      <w:r>
        <w:rPr>
          <w:color w:val="231F20"/>
          <w:sz w:val="21"/>
        </w:rPr>
        <w:t>sub-paragraph</w:t>
      </w:r>
      <w:r>
        <w:rPr>
          <w:color w:val="231F20"/>
          <w:spacing w:val="-3"/>
          <w:sz w:val="21"/>
        </w:rPr>
        <w:t xml:space="preserve"> </w:t>
      </w:r>
      <w:r>
        <w:rPr>
          <w:color w:val="231F20"/>
          <w:sz w:val="21"/>
        </w:rPr>
        <w:t>(1)</w:t>
      </w:r>
      <w:r>
        <w:rPr>
          <w:color w:val="231F20"/>
          <w:spacing w:val="-4"/>
          <w:sz w:val="21"/>
        </w:rPr>
        <w:t xml:space="preserve"> </w:t>
      </w:r>
      <w:r>
        <w:rPr>
          <w:color w:val="231F20"/>
          <w:sz w:val="21"/>
        </w:rPr>
        <w:t>does</w:t>
      </w:r>
      <w:r>
        <w:rPr>
          <w:color w:val="231F20"/>
          <w:spacing w:val="-3"/>
          <w:sz w:val="21"/>
        </w:rPr>
        <w:t xml:space="preserve"> </w:t>
      </w:r>
      <w:r>
        <w:rPr>
          <w:color w:val="231F20"/>
          <w:sz w:val="21"/>
        </w:rPr>
        <w:t>not</w:t>
      </w:r>
      <w:r>
        <w:rPr>
          <w:color w:val="231F20"/>
          <w:spacing w:val="-4"/>
          <w:sz w:val="21"/>
        </w:rPr>
        <w:t xml:space="preserve"> </w:t>
      </w:r>
      <w:r>
        <w:rPr>
          <w:color w:val="231F20"/>
          <w:sz w:val="21"/>
        </w:rPr>
        <w:t>entitle</w:t>
      </w:r>
      <w:r>
        <w:rPr>
          <w:color w:val="231F20"/>
          <w:spacing w:val="-3"/>
          <w:sz w:val="21"/>
        </w:rPr>
        <w:t xml:space="preserve"> </w:t>
      </w:r>
      <w:r>
        <w:rPr>
          <w:color w:val="231F20"/>
          <w:sz w:val="21"/>
        </w:rPr>
        <w:t>a</w:t>
      </w:r>
      <w:r>
        <w:rPr>
          <w:color w:val="231F20"/>
          <w:spacing w:val="-3"/>
          <w:sz w:val="21"/>
        </w:rPr>
        <w:t xml:space="preserve"> </w:t>
      </w:r>
      <w:r>
        <w:rPr>
          <w:color w:val="231F20"/>
          <w:sz w:val="21"/>
        </w:rPr>
        <w:t>person to apply for a reduction under this scheme in respect of any day earlier than three months before the date on which the claim for state pension credit is made (or treated as made by virtue of any provision of the Social Security (Claims and Payments) Regulations 1987).</w:t>
      </w:r>
    </w:p>
    <w:p w14:paraId="79BD73F9" w14:textId="77777777" w:rsidR="003D3726" w:rsidRDefault="003D3726" w:rsidP="00E03DBD">
      <w:pPr>
        <w:pStyle w:val="Heading3"/>
        <w:jc w:val="left"/>
      </w:pPr>
    </w:p>
    <w:p w14:paraId="74171D5A" w14:textId="4297F5B7" w:rsidR="003D3726" w:rsidRDefault="000E0BEF" w:rsidP="00E03DBD">
      <w:pPr>
        <w:pStyle w:val="Heading3"/>
        <w:jc w:val="left"/>
      </w:pPr>
      <w:bookmarkStart w:id="125" w:name="_Toc190696287"/>
      <w:r>
        <w:rPr>
          <w:color w:val="231F20"/>
        </w:rPr>
        <w:t>Back-dating</w:t>
      </w:r>
      <w:r>
        <w:rPr>
          <w:color w:val="231F20"/>
          <w:spacing w:val="-7"/>
        </w:rPr>
        <w:t xml:space="preserve"> </w:t>
      </w:r>
      <w:r>
        <w:rPr>
          <w:color w:val="231F20"/>
        </w:rPr>
        <w:t>of</w:t>
      </w:r>
      <w:r>
        <w:rPr>
          <w:color w:val="231F20"/>
          <w:spacing w:val="-5"/>
        </w:rPr>
        <w:t xml:space="preserve"> </w:t>
      </w:r>
      <w:r>
        <w:rPr>
          <w:color w:val="231F20"/>
        </w:rPr>
        <w:t>applications:</w:t>
      </w:r>
      <w:r>
        <w:rPr>
          <w:color w:val="231F20"/>
          <w:spacing w:val="-4"/>
        </w:rPr>
        <w:t xml:space="preserve"> </w:t>
      </w:r>
      <w:r w:rsidR="00AB4B35">
        <w:rPr>
          <w:color w:val="231F20"/>
        </w:rPr>
        <w:t>working-age applicants</w:t>
      </w:r>
      <w:bookmarkEnd w:id="125"/>
    </w:p>
    <w:p w14:paraId="0039665B" w14:textId="09BE5F8F" w:rsidR="009019EE" w:rsidRDefault="002C18D6">
      <w:pPr>
        <w:pStyle w:val="BodyText"/>
        <w:tabs>
          <w:tab w:val="left" w:pos="1139"/>
        </w:tabs>
        <w:spacing w:before="39"/>
        <w:ind w:left="419" w:firstLine="0"/>
        <w:rPr>
          <w:b/>
          <w:color w:val="231F20"/>
        </w:rPr>
      </w:pPr>
      <w:r>
        <w:rPr>
          <w:b/>
          <w:color w:val="231F20"/>
          <w:spacing w:val="-4"/>
        </w:rPr>
        <w:t>97</w:t>
      </w:r>
      <w:r w:rsidR="000E0BEF">
        <w:rPr>
          <w:b/>
          <w:color w:val="231F20"/>
          <w:spacing w:val="-4"/>
        </w:rPr>
        <w:t>.</w:t>
      </w:r>
      <w:r w:rsidR="000E0BEF">
        <w:rPr>
          <w:b/>
          <w:color w:val="231F20"/>
        </w:rPr>
        <w:tab/>
      </w:r>
    </w:p>
    <w:p w14:paraId="35CDF650" w14:textId="6F71EA60" w:rsidR="003D3726" w:rsidRDefault="000E0BEF" w:rsidP="009019EE">
      <w:pPr>
        <w:pStyle w:val="BodyText"/>
        <w:tabs>
          <w:tab w:val="left" w:pos="1139"/>
        </w:tabs>
        <w:spacing w:before="39"/>
        <w:ind w:left="709" w:firstLine="0"/>
      </w:pPr>
      <w:r>
        <w:rPr>
          <w:color w:val="231F20"/>
        </w:rPr>
        <w:t>(1)</w:t>
      </w:r>
      <w:r>
        <w:rPr>
          <w:color w:val="231F20"/>
          <w:spacing w:val="-10"/>
        </w:rPr>
        <w:t xml:space="preserve"> </w:t>
      </w:r>
      <w:r>
        <w:rPr>
          <w:color w:val="231F20"/>
        </w:rPr>
        <w:t>Where</w:t>
      </w:r>
      <w:r>
        <w:rPr>
          <w:color w:val="231F20"/>
          <w:spacing w:val="-2"/>
        </w:rPr>
        <w:t xml:space="preserve"> </w:t>
      </w:r>
      <w:r>
        <w:rPr>
          <w:color w:val="231F20"/>
        </w:rPr>
        <w:t>an</w:t>
      </w:r>
      <w:r>
        <w:rPr>
          <w:color w:val="231F20"/>
          <w:spacing w:val="-2"/>
        </w:rPr>
        <w:t xml:space="preserve"> </w:t>
      </w:r>
      <w:r>
        <w:rPr>
          <w:color w:val="231F20"/>
        </w:rPr>
        <w:t>applicant</w:t>
      </w:r>
      <w:r>
        <w:rPr>
          <w:color w:val="231F20"/>
          <w:spacing w:val="-3"/>
        </w:rPr>
        <w:t xml:space="preserve"> </w:t>
      </w:r>
      <w:r>
        <w:rPr>
          <w:color w:val="231F20"/>
        </w:rPr>
        <w:t>who</w:t>
      </w:r>
      <w:r>
        <w:rPr>
          <w:color w:val="231F20"/>
          <w:spacing w:val="-2"/>
        </w:rPr>
        <w:t xml:space="preserve"> </w:t>
      </w:r>
      <w:r>
        <w:rPr>
          <w:color w:val="231F20"/>
        </w:rPr>
        <w:t>is</w:t>
      </w:r>
      <w:r>
        <w:rPr>
          <w:color w:val="231F20"/>
          <w:spacing w:val="-2"/>
        </w:rPr>
        <w:t xml:space="preserve"> </w:t>
      </w:r>
      <w:r>
        <w:rPr>
          <w:color w:val="231F20"/>
        </w:rPr>
        <w:t>a</w:t>
      </w:r>
      <w:r>
        <w:rPr>
          <w:color w:val="231F20"/>
          <w:spacing w:val="-2"/>
        </w:rPr>
        <w:t xml:space="preserve"> </w:t>
      </w:r>
      <w:r>
        <w:rPr>
          <w:color w:val="231F20"/>
        </w:rPr>
        <w:t>person</w:t>
      </w:r>
      <w:r>
        <w:rPr>
          <w:color w:val="231F20"/>
          <w:spacing w:val="-2"/>
        </w:rPr>
        <w:t xml:space="preserve"> </w:t>
      </w:r>
      <w:r>
        <w:rPr>
          <w:color w:val="231F20"/>
        </w:rPr>
        <w:t>who</w:t>
      </w:r>
      <w:r>
        <w:rPr>
          <w:color w:val="231F20"/>
          <w:spacing w:val="-2"/>
        </w:rPr>
        <w:t xml:space="preserve"> </w:t>
      </w:r>
      <w:r>
        <w:rPr>
          <w:color w:val="231F20"/>
        </w:rPr>
        <w:t>is</w:t>
      </w:r>
      <w:r>
        <w:rPr>
          <w:color w:val="231F20"/>
          <w:spacing w:val="-2"/>
        </w:rPr>
        <w:t xml:space="preserve"> </w:t>
      </w:r>
      <w:r>
        <w:rPr>
          <w:color w:val="231F20"/>
        </w:rPr>
        <w:t>not</w:t>
      </w:r>
      <w:r>
        <w:rPr>
          <w:color w:val="231F20"/>
          <w:spacing w:val="-3"/>
        </w:rPr>
        <w:t xml:space="preserve"> </w:t>
      </w:r>
      <w:r>
        <w:rPr>
          <w:color w:val="231F20"/>
        </w:rPr>
        <w:t>a</w:t>
      </w:r>
      <w:r>
        <w:rPr>
          <w:color w:val="231F20"/>
          <w:spacing w:val="-1"/>
        </w:rPr>
        <w:t xml:space="preserve"> </w:t>
      </w:r>
      <w:r>
        <w:rPr>
          <w:color w:val="231F20"/>
          <w:spacing w:val="-2"/>
        </w:rPr>
        <w:t>pensioner—</w:t>
      </w:r>
    </w:p>
    <w:p w14:paraId="396F3534" w14:textId="77777777" w:rsidR="003D3726" w:rsidRDefault="000E0BEF" w:rsidP="003E2224">
      <w:pPr>
        <w:pStyle w:val="ListParagraph"/>
        <w:numPr>
          <w:ilvl w:val="0"/>
          <w:numId w:val="42"/>
        </w:numPr>
        <w:tabs>
          <w:tab w:val="left" w:pos="1500"/>
        </w:tabs>
        <w:spacing w:before="1"/>
        <w:ind w:right="1147"/>
        <w:rPr>
          <w:sz w:val="21"/>
        </w:rPr>
      </w:pPr>
      <w:r>
        <w:rPr>
          <w:color w:val="231F20"/>
          <w:sz w:val="21"/>
        </w:rPr>
        <w:t>makes</w:t>
      </w:r>
      <w:r>
        <w:rPr>
          <w:color w:val="231F20"/>
          <w:spacing w:val="-4"/>
          <w:sz w:val="21"/>
        </w:rPr>
        <w:t xml:space="preserve"> </w:t>
      </w:r>
      <w:r>
        <w:rPr>
          <w:color w:val="231F20"/>
          <w:sz w:val="21"/>
        </w:rPr>
        <w:t>an</w:t>
      </w:r>
      <w:r>
        <w:rPr>
          <w:color w:val="231F20"/>
          <w:spacing w:val="-4"/>
          <w:sz w:val="21"/>
        </w:rPr>
        <w:t xml:space="preserve"> </w:t>
      </w:r>
      <w:r>
        <w:rPr>
          <w:color w:val="231F20"/>
          <w:sz w:val="21"/>
        </w:rPr>
        <w:t>application</w:t>
      </w:r>
      <w:r>
        <w:rPr>
          <w:color w:val="231F20"/>
          <w:spacing w:val="-4"/>
          <w:sz w:val="21"/>
        </w:rPr>
        <w:t xml:space="preserve"> </w:t>
      </w:r>
      <w:r>
        <w:rPr>
          <w:color w:val="231F20"/>
          <w:sz w:val="21"/>
        </w:rPr>
        <w:t>under</w:t>
      </w:r>
      <w:r>
        <w:rPr>
          <w:color w:val="231F20"/>
          <w:spacing w:val="-4"/>
          <w:sz w:val="21"/>
        </w:rPr>
        <w:t xml:space="preserve"> </w:t>
      </w:r>
      <w:r>
        <w:rPr>
          <w:color w:val="231F20"/>
          <w:sz w:val="21"/>
        </w:rPr>
        <w:t>this</w:t>
      </w:r>
      <w:r>
        <w:rPr>
          <w:color w:val="231F20"/>
          <w:spacing w:val="-4"/>
          <w:sz w:val="21"/>
        </w:rPr>
        <w:t xml:space="preserve"> </w:t>
      </w:r>
      <w:r>
        <w:rPr>
          <w:color w:val="231F20"/>
          <w:sz w:val="21"/>
        </w:rPr>
        <w:t>scheme</w:t>
      </w:r>
      <w:r>
        <w:rPr>
          <w:color w:val="231F20"/>
          <w:spacing w:val="-4"/>
          <w:sz w:val="21"/>
        </w:rPr>
        <w:t xml:space="preserve"> </w:t>
      </w:r>
      <w:r>
        <w:rPr>
          <w:color w:val="231F20"/>
          <w:sz w:val="21"/>
        </w:rPr>
        <w:t>which</w:t>
      </w:r>
      <w:r>
        <w:rPr>
          <w:color w:val="231F20"/>
          <w:spacing w:val="-4"/>
          <w:sz w:val="21"/>
        </w:rPr>
        <w:t xml:space="preserve"> </w:t>
      </w:r>
      <w:r>
        <w:rPr>
          <w:color w:val="231F20"/>
          <w:sz w:val="21"/>
        </w:rPr>
        <w:t>includes</w:t>
      </w:r>
      <w:r>
        <w:rPr>
          <w:color w:val="231F20"/>
          <w:spacing w:val="-4"/>
          <w:sz w:val="21"/>
        </w:rPr>
        <w:t xml:space="preserve"> </w:t>
      </w:r>
      <w:r>
        <w:rPr>
          <w:color w:val="231F20"/>
          <w:sz w:val="21"/>
        </w:rPr>
        <w:t>(or</w:t>
      </w:r>
      <w:r>
        <w:rPr>
          <w:color w:val="231F20"/>
          <w:spacing w:val="-4"/>
          <w:sz w:val="21"/>
        </w:rPr>
        <w:t xml:space="preserve"> </w:t>
      </w:r>
      <w:r>
        <w:rPr>
          <w:color w:val="231F20"/>
          <w:sz w:val="21"/>
        </w:rPr>
        <w:t>which</w:t>
      </w:r>
      <w:r>
        <w:rPr>
          <w:color w:val="231F20"/>
          <w:spacing w:val="-4"/>
          <w:sz w:val="21"/>
        </w:rPr>
        <w:t xml:space="preserve"> </w:t>
      </w:r>
      <w:r>
        <w:rPr>
          <w:color w:val="231F20"/>
          <w:sz w:val="21"/>
        </w:rPr>
        <w:t>he</w:t>
      </w:r>
      <w:r>
        <w:rPr>
          <w:color w:val="231F20"/>
          <w:spacing w:val="-4"/>
          <w:sz w:val="21"/>
        </w:rPr>
        <w:t xml:space="preserve"> </w:t>
      </w:r>
      <w:r>
        <w:rPr>
          <w:color w:val="231F20"/>
          <w:sz w:val="21"/>
        </w:rPr>
        <w:t>subsequently requests should include) a period before the application is made; and</w:t>
      </w:r>
    </w:p>
    <w:p w14:paraId="7A58D312" w14:textId="77777777" w:rsidR="003D3726" w:rsidRDefault="000E0BEF" w:rsidP="003E2224">
      <w:pPr>
        <w:pStyle w:val="ListParagraph"/>
        <w:numPr>
          <w:ilvl w:val="0"/>
          <w:numId w:val="42"/>
        </w:numPr>
        <w:tabs>
          <w:tab w:val="left" w:pos="1500"/>
        </w:tabs>
        <w:ind w:right="692"/>
        <w:rPr>
          <w:sz w:val="21"/>
        </w:rPr>
      </w:pPr>
      <w:proofErr w:type="gramStart"/>
      <w:r>
        <w:rPr>
          <w:color w:val="231F20"/>
          <w:sz w:val="21"/>
        </w:rPr>
        <w:t>from</w:t>
      </w:r>
      <w:proofErr w:type="gramEnd"/>
      <w:r>
        <w:rPr>
          <w:color w:val="231F20"/>
          <w:sz w:val="21"/>
        </w:rPr>
        <w:t xml:space="preserve"> a day in that period, up to the date he made the application (or subsequently requested that the application should include a past period), the applicant had continuous</w:t>
      </w:r>
      <w:r>
        <w:rPr>
          <w:color w:val="231F20"/>
          <w:spacing w:val="-3"/>
          <w:sz w:val="21"/>
        </w:rPr>
        <w:t xml:space="preserve"> </w:t>
      </w:r>
      <w:r>
        <w:rPr>
          <w:color w:val="231F20"/>
          <w:sz w:val="21"/>
        </w:rPr>
        <w:t>good</w:t>
      </w:r>
      <w:r>
        <w:rPr>
          <w:color w:val="231F20"/>
          <w:spacing w:val="-3"/>
          <w:sz w:val="21"/>
        </w:rPr>
        <w:t xml:space="preserve"> </w:t>
      </w:r>
      <w:r>
        <w:rPr>
          <w:color w:val="231F20"/>
          <w:sz w:val="21"/>
        </w:rPr>
        <w:t>cause</w:t>
      </w:r>
      <w:r>
        <w:rPr>
          <w:color w:val="231F20"/>
          <w:spacing w:val="-3"/>
          <w:sz w:val="21"/>
        </w:rPr>
        <w:t xml:space="preserve"> </w:t>
      </w:r>
      <w:r>
        <w:rPr>
          <w:color w:val="231F20"/>
          <w:sz w:val="21"/>
        </w:rPr>
        <w:t>for</w:t>
      </w:r>
      <w:r>
        <w:rPr>
          <w:color w:val="231F20"/>
          <w:spacing w:val="-4"/>
          <w:sz w:val="21"/>
        </w:rPr>
        <w:t xml:space="preserve"> </w:t>
      </w:r>
      <w:r>
        <w:rPr>
          <w:color w:val="231F20"/>
          <w:sz w:val="21"/>
        </w:rPr>
        <w:t>failing</w:t>
      </w:r>
      <w:r>
        <w:rPr>
          <w:color w:val="231F20"/>
          <w:spacing w:val="-3"/>
          <w:sz w:val="21"/>
        </w:rPr>
        <w:t xml:space="preserve"> </w:t>
      </w:r>
      <w:r>
        <w:rPr>
          <w:color w:val="231F20"/>
          <w:sz w:val="21"/>
        </w:rPr>
        <w:t>to</w:t>
      </w:r>
      <w:r>
        <w:rPr>
          <w:color w:val="231F20"/>
          <w:spacing w:val="-3"/>
          <w:sz w:val="21"/>
        </w:rPr>
        <w:t xml:space="preserve"> </w:t>
      </w:r>
      <w:r>
        <w:rPr>
          <w:color w:val="231F20"/>
          <w:sz w:val="21"/>
        </w:rPr>
        <w:t>make</w:t>
      </w:r>
      <w:r>
        <w:rPr>
          <w:color w:val="231F20"/>
          <w:spacing w:val="-3"/>
          <w:sz w:val="21"/>
        </w:rPr>
        <w:t xml:space="preserve"> </w:t>
      </w:r>
      <w:r>
        <w:rPr>
          <w:color w:val="231F20"/>
          <w:sz w:val="21"/>
        </w:rPr>
        <w:t>an</w:t>
      </w:r>
      <w:r>
        <w:rPr>
          <w:color w:val="231F20"/>
          <w:spacing w:val="-3"/>
          <w:sz w:val="21"/>
        </w:rPr>
        <w:t xml:space="preserve"> </w:t>
      </w:r>
      <w:r>
        <w:rPr>
          <w:color w:val="231F20"/>
          <w:sz w:val="21"/>
        </w:rPr>
        <w:t>application</w:t>
      </w:r>
      <w:r>
        <w:rPr>
          <w:color w:val="231F20"/>
          <w:spacing w:val="-3"/>
          <w:sz w:val="21"/>
        </w:rPr>
        <w:t xml:space="preserve"> </w:t>
      </w:r>
      <w:r>
        <w:rPr>
          <w:color w:val="231F20"/>
          <w:sz w:val="21"/>
        </w:rPr>
        <w:t>(or</w:t>
      </w:r>
      <w:r>
        <w:rPr>
          <w:color w:val="231F20"/>
          <w:spacing w:val="-4"/>
          <w:sz w:val="21"/>
        </w:rPr>
        <w:t xml:space="preserve"> </w:t>
      </w:r>
      <w:r>
        <w:rPr>
          <w:color w:val="231F20"/>
          <w:sz w:val="21"/>
        </w:rPr>
        <w:t>request</w:t>
      </w:r>
      <w:r>
        <w:rPr>
          <w:color w:val="231F20"/>
          <w:spacing w:val="-4"/>
          <w:sz w:val="21"/>
        </w:rPr>
        <w:t xml:space="preserve"> </w:t>
      </w:r>
      <w:r>
        <w:rPr>
          <w:color w:val="231F20"/>
          <w:sz w:val="21"/>
        </w:rPr>
        <w:t>that</w:t>
      </w:r>
      <w:r>
        <w:rPr>
          <w:color w:val="231F20"/>
          <w:spacing w:val="-4"/>
          <w:sz w:val="21"/>
        </w:rPr>
        <w:t xml:space="preserve"> </w:t>
      </w:r>
      <w:r>
        <w:rPr>
          <w:color w:val="231F20"/>
          <w:sz w:val="21"/>
        </w:rPr>
        <w:t>the</w:t>
      </w:r>
      <w:r>
        <w:rPr>
          <w:color w:val="231F20"/>
          <w:spacing w:val="-3"/>
          <w:sz w:val="21"/>
        </w:rPr>
        <w:t xml:space="preserve"> </w:t>
      </w:r>
      <w:r>
        <w:rPr>
          <w:color w:val="231F20"/>
          <w:sz w:val="21"/>
        </w:rPr>
        <w:t>application should include that period),</w:t>
      </w:r>
    </w:p>
    <w:p w14:paraId="3CA648CF" w14:textId="77777777" w:rsidR="003D3726" w:rsidRDefault="000E0BEF">
      <w:pPr>
        <w:pStyle w:val="BodyText"/>
        <w:ind w:left="1139" w:right="566" w:firstLine="0"/>
      </w:pPr>
      <w:proofErr w:type="gramStart"/>
      <w:r>
        <w:rPr>
          <w:color w:val="231F20"/>
        </w:rPr>
        <w:t>the</w:t>
      </w:r>
      <w:proofErr w:type="gramEnd"/>
      <w:r>
        <w:rPr>
          <w:color w:val="231F20"/>
          <w:spacing w:val="-3"/>
        </w:rPr>
        <w:t xml:space="preserve"> </w:t>
      </w:r>
      <w:r>
        <w:rPr>
          <w:color w:val="231F20"/>
        </w:rPr>
        <w:t>application</w:t>
      </w:r>
      <w:r>
        <w:rPr>
          <w:color w:val="231F20"/>
          <w:spacing w:val="-3"/>
        </w:rPr>
        <w:t xml:space="preserve"> </w:t>
      </w:r>
      <w:r>
        <w:rPr>
          <w:color w:val="231F20"/>
        </w:rPr>
        <w:t>is</w:t>
      </w:r>
      <w:r>
        <w:rPr>
          <w:color w:val="231F20"/>
          <w:spacing w:val="-3"/>
        </w:rPr>
        <w:t xml:space="preserve"> </w:t>
      </w:r>
      <w:r>
        <w:rPr>
          <w:color w:val="231F20"/>
        </w:rPr>
        <w:t>to</w:t>
      </w:r>
      <w:r>
        <w:rPr>
          <w:color w:val="231F20"/>
          <w:spacing w:val="-3"/>
        </w:rPr>
        <w:t xml:space="preserve"> </w:t>
      </w:r>
      <w:r>
        <w:rPr>
          <w:color w:val="231F20"/>
        </w:rPr>
        <w:t>be</w:t>
      </w:r>
      <w:r>
        <w:rPr>
          <w:color w:val="231F20"/>
          <w:spacing w:val="-3"/>
        </w:rPr>
        <w:t xml:space="preserve"> </w:t>
      </w:r>
      <w:r>
        <w:rPr>
          <w:color w:val="231F20"/>
        </w:rPr>
        <w:t>treated</w:t>
      </w:r>
      <w:r>
        <w:rPr>
          <w:color w:val="231F20"/>
          <w:spacing w:val="-3"/>
        </w:rPr>
        <w:t xml:space="preserve"> </w:t>
      </w:r>
      <w:r>
        <w:rPr>
          <w:color w:val="231F20"/>
        </w:rPr>
        <w:t>as</w:t>
      </w:r>
      <w:r>
        <w:rPr>
          <w:color w:val="231F20"/>
          <w:spacing w:val="-4"/>
        </w:rPr>
        <w:t xml:space="preserve"> </w:t>
      </w:r>
      <w:r>
        <w:rPr>
          <w:color w:val="231F20"/>
        </w:rPr>
        <w:t>made</w:t>
      </w:r>
      <w:r>
        <w:rPr>
          <w:color w:val="231F20"/>
          <w:spacing w:val="-3"/>
        </w:rPr>
        <w:t xml:space="preserve"> </w:t>
      </w:r>
      <w:r>
        <w:rPr>
          <w:color w:val="231F20"/>
        </w:rPr>
        <w:t>on</w:t>
      </w:r>
      <w:r>
        <w:rPr>
          <w:color w:val="231F20"/>
          <w:spacing w:val="-3"/>
        </w:rPr>
        <w:t xml:space="preserve"> </w:t>
      </w:r>
      <w:r>
        <w:rPr>
          <w:color w:val="231F20"/>
        </w:rPr>
        <w:t>the</w:t>
      </w:r>
      <w:r>
        <w:rPr>
          <w:color w:val="231F20"/>
          <w:spacing w:val="-3"/>
        </w:rPr>
        <w:t xml:space="preserve"> </w:t>
      </w:r>
      <w:r>
        <w:rPr>
          <w:color w:val="231F20"/>
        </w:rPr>
        <w:t>date</w:t>
      </w:r>
      <w:r>
        <w:rPr>
          <w:color w:val="231F20"/>
          <w:spacing w:val="-3"/>
        </w:rPr>
        <w:t xml:space="preserve"> </w:t>
      </w:r>
      <w:r>
        <w:rPr>
          <w:color w:val="231F20"/>
        </w:rPr>
        <w:t>determined</w:t>
      </w:r>
      <w:r>
        <w:rPr>
          <w:color w:val="231F20"/>
          <w:spacing w:val="-3"/>
        </w:rPr>
        <w:t xml:space="preserve"> </w:t>
      </w:r>
      <w:r>
        <w:rPr>
          <w:color w:val="231F20"/>
        </w:rPr>
        <w:t>in</w:t>
      </w:r>
      <w:r>
        <w:rPr>
          <w:color w:val="231F20"/>
          <w:spacing w:val="-3"/>
        </w:rPr>
        <w:t xml:space="preserve"> </w:t>
      </w:r>
      <w:r>
        <w:rPr>
          <w:color w:val="231F20"/>
        </w:rPr>
        <w:t>accordance</w:t>
      </w:r>
      <w:r>
        <w:rPr>
          <w:color w:val="231F20"/>
          <w:spacing w:val="-4"/>
        </w:rPr>
        <w:t xml:space="preserve"> </w:t>
      </w:r>
      <w:r>
        <w:rPr>
          <w:color w:val="231F20"/>
        </w:rPr>
        <w:t>with</w:t>
      </w:r>
      <w:r>
        <w:rPr>
          <w:color w:val="231F20"/>
          <w:spacing w:val="-3"/>
        </w:rPr>
        <w:t xml:space="preserve"> </w:t>
      </w:r>
      <w:r>
        <w:rPr>
          <w:color w:val="231F20"/>
        </w:rPr>
        <w:t>sub- paragraph (2).</w:t>
      </w:r>
    </w:p>
    <w:p w14:paraId="5243FCFF" w14:textId="77777777" w:rsidR="003D3726" w:rsidRPr="007473B5" w:rsidRDefault="000E0BEF" w:rsidP="003E2224">
      <w:pPr>
        <w:pStyle w:val="ListParagraph"/>
        <w:numPr>
          <w:ilvl w:val="0"/>
          <w:numId w:val="41"/>
        </w:numPr>
        <w:tabs>
          <w:tab w:val="left" w:pos="1140"/>
        </w:tabs>
        <w:spacing w:line="241" w:lineRule="exact"/>
        <w:ind w:hanging="361"/>
        <w:rPr>
          <w:sz w:val="21"/>
        </w:rPr>
      </w:pPr>
      <w:r w:rsidRPr="007473B5">
        <w:rPr>
          <w:sz w:val="21"/>
        </w:rPr>
        <w:t>That</w:t>
      </w:r>
      <w:r w:rsidRPr="007473B5">
        <w:rPr>
          <w:spacing w:val="-3"/>
          <w:sz w:val="21"/>
        </w:rPr>
        <w:t xml:space="preserve"> </w:t>
      </w:r>
      <w:r w:rsidRPr="007473B5">
        <w:rPr>
          <w:sz w:val="21"/>
        </w:rPr>
        <w:t>date</w:t>
      </w:r>
      <w:r w:rsidRPr="007473B5">
        <w:rPr>
          <w:spacing w:val="-4"/>
          <w:sz w:val="21"/>
        </w:rPr>
        <w:t xml:space="preserve"> </w:t>
      </w:r>
      <w:r w:rsidRPr="007473B5">
        <w:rPr>
          <w:sz w:val="21"/>
        </w:rPr>
        <w:t>is</w:t>
      </w:r>
      <w:r w:rsidRPr="007473B5">
        <w:rPr>
          <w:spacing w:val="-1"/>
          <w:sz w:val="21"/>
        </w:rPr>
        <w:t xml:space="preserve"> </w:t>
      </w:r>
      <w:r w:rsidRPr="007473B5">
        <w:rPr>
          <w:sz w:val="21"/>
        </w:rPr>
        <w:t>the</w:t>
      </w:r>
      <w:r w:rsidRPr="007473B5">
        <w:rPr>
          <w:spacing w:val="-2"/>
          <w:sz w:val="21"/>
        </w:rPr>
        <w:t xml:space="preserve"> </w:t>
      </w:r>
      <w:r w:rsidRPr="007473B5">
        <w:rPr>
          <w:sz w:val="21"/>
        </w:rPr>
        <w:t>latest</w:t>
      </w:r>
      <w:r w:rsidRPr="007473B5">
        <w:rPr>
          <w:spacing w:val="-2"/>
          <w:sz w:val="21"/>
        </w:rPr>
        <w:t xml:space="preserve"> </w:t>
      </w:r>
      <w:r w:rsidRPr="007473B5">
        <w:rPr>
          <w:spacing w:val="-5"/>
          <w:sz w:val="21"/>
        </w:rPr>
        <w:t>of—</w:t>
      </w:r>
    </w:p>
    <w:p w14:paraId="154DADA3" w14:textId="77777777" w:rsidR="003D3726" w:rsidRPr="007473B5" w:rsidRDefault="000E0BEF" w:rsidP="003E2224">
      <w:pPr>
        <w:pStyle w:val="ListParagraph"/>
        <w:numPr>
          <w:ilvl w:val="1"/>
          <w:numId w:val="41"/>
        </w:numPr>
        <w:tabs>
          <w:tab w:val="left" w:pos="1500"/>
        </w:tabs>
        <w:spacing w:line="241" w:lineRule="exact"/>
        <w:ind w:hanging="361"/>
        <w:rPr>
          <w:sz w:val="21"/>
        </w:rPr>
      </w:pPr>
      <w:r w:rsidRPr="007473B5">
        <w:rPr>
          <w:sz w:val="21"/>
        </w:rPr>
        <w:t>the</w:t>
      </w:r>
      <w:r w:rsidRPr="007473B5">
        <w:rPr>
          <w:spacing w:val="-5"/>
          <w:sz w:val="21"/>
        </w:rPr>
        <w:t xml:space="preserve"> </w:t>
      </w:r>
      <w:r w:rsidRPr="007473B5">
        <w:rPr>
          <w:sz w:val="21"/>
        </w:rPr>
        <w:t>first</w:t>
      </w:r>
      <w:r w:rsidRPr="007473B5">
        <w:rPr>
          <w:spacing w:val="-4"/>
          <w:sz w:val="21"/>
        </w:rPr>
        <w:t xml:space="preserve"> </w:t>
      </w:r>
      <w:r w:rsidRPr="007473B5">
        <w:rPr>
          <w:sz w:val="21"/>
        </w:rPr>
        <w:t>day</w:t>
      </w:r>
      <w:r w:rsidRPr="007473B5">
        <w:rPr>
          <w:spacing w:val="-5"/>
          <w:sz w:val="21"/>
        </w:rPr>
        <w:t xml:space="preserve"> </w:t>
      </w:r>
      <w:r w:rsidRPr="007473B5">
        <w:rPr>
          <w:sz w:val="21"/>
        </w:rPr>
        <w:t>from</w:t>
      </w:r>
      <w:r w:rsidRPr="007473B5">
        <w:rPr>
          <w:spacing w:val="-1"/>
          <w:sz w:val="21"/>
        </w:rPr>
        <w:t xml:space="preserve"> </w:t>
      </w:r>
      <w:r w:rsidRPr="007473B5">
        <w:rPr>
          <w:sz w:val="21"/>
        </w:rPr>
        <w:t>which</w:t>
      </w:r>
      <w:r w:rsidRPr="007473B5">
        <w:rPr>
          <w:spacing w:val="-3"/>
          <w:sz w:val="21"/>
        </w:rPr>
        <w:t xml:space="preserve"> </w:t>
      </w:r>
      <w:r w:rsidRPr="007473B5">
        <w:rPr>
          <w:sz w:val="21"/>
        </w:rPr>
        <w:t>the</w:t>
      </w:r>
      <w:r w:rsidRPr="007473B5">
        <w:rPr>
          <w:spacing w:val="-3"/>
          <w:sz w:val="21"/>
        </w:rPr>
        <w:t xml:space="preserve"> </w:t>
      </w:r>
      <w:r w:rsidRPr="007473B5">
        <w:rPr>
          <w:sz w:val="21"/>
        </w:rPr>
        <w:t>applicant</w:t>
      </w:r>
      <w:r w:rsidRPr="007473B5">
        <w:rPr>
          <w:spacing w:val="-4"/>
          <w:sz w:val="21"/>
        </w:rPr>
        <w:t xml:space="preserve"> </w:t>
      </w:r>
      <w:r w:rsidRPr="007473B5">
        <w:rPr>
          <w:sz w:val="21"/>
        </w:rPr>
        <w:t>had</w:t>
      </w:r>
      <w:r w:rsidRPr="007473B5">
        <w:rPr>
          <w:spacing w:val="-3"/>
          <w:sz w:val="21"/>
        </w:rPr>
        <w:t xml:space="preserve"> </w:t>
      </w:r>
      <w:r w:rsidRPr="007473B5">
        <w:rPr>
          <w:sz w:val="21"/>
        </w:rPr>
        <w:t>continuous</w:t>
      </w:r>
      <w:r w:rsidRPr="007473B5">
        <w:rPr>
          <w:spacing w:val="-3"/>
          <w:sz w:val="21"/>
        </w:rPr>
        <w:t xml:space="preserve"> </w:t>
      </w:r>
      <w:r w:rsidRPr="007473B5">
        <w:rPr>
          <w:sz w:val="21"/>
        </w:rPr>
        <w:t>good</w:t>
      </w:r>
      <w:r w:rsidRPr="007473B5">
        <w:rPr>
          <w:spacing w:val="-3"/>
          <w:sz w:val="21"/>
        </w:rPr>
        <w:t xml:space="preserve"> </w:t>
      </w:r>
      <w:proofErr w:type="gramStart"/>
      <w:r w:rsidRPr="007473B5">
        <w:rPr>
          <w:spacing w:val="-2"/>
          <w:sz w:val="21"/>
        </w:rPr>
        <w:t>cause;</w:t>
      </w:r>
      <w:proofErr w:type="gramEnd"/>
    </w:p>
    <w:p w14:paraId="600B0860" w14:textId="3D89FFF2" w:rsidR="003D3726" w:rsidRPr="007473B5" w:rsidRDefault="000E0BEF" w:rsidP="003E2224">
      <w:pPr>
        <w:pStyle w:val="ListParagraph"/>
        <w:numPr>
          <w:ilvl w:val="1"/>
          <w:numId w:val="41"/>
        </w:numPr>
        <w:tabs>
          <w:tab w:val="left" w:pos="1500"/>
        </w:tabs>
        <w:spacing w:before="1" w:line="241" w:lineRule="exact"/>
        <w:ind w:hanging="361"/>
        <w:rPr>
          <w:sz w:val="21"/>
        </w:rPr>
      </w:pPr>
      <w:r w:rsidRPr="007473B5">
        <w:rPr>
          <w:sz w:val="21"/>
        </w:rPr>
        <w:t>the</w:t>
      </w:r>
      <w:r w:rsidRPr="007473B5">
        <w:rPr>
          <w:spacing w:val="-3"/>
          <w:sz w:val="21"/>
        </w:rPr>
        <w:t xml:space="preserve"> </w:t>
      </w:r>
      <w:r w:rsidRPr="007473B5">
        <w:rPr>
          <w:sz w:val="21"/>
        </w:rPr>
        <w:t>day</w:t>
      </w:r>
      <w:r w:rsidRPr="007473B5">
        <w:rPr>
          <w:spacing w:val="-5"/>
          <w:sz w:val="21"/>
        </w:rPr>
        <w:t xml:space="preserve"> </w:t>
      </w:r>
      <w:r w:rsidR="00AC7125" w:rsidRPr="007473B5">
        <w:rPr>
          <w:sz w:val="21"/>
        </w:rPr>
        <w:t xml:space="preserve">1 </w:t>
      </w:r>
      <w:r w:rsidRPr="007473B5">
        <w:rPr>
          <w:sz w:val="21"/>
        </w:rPr>
        <w:t>month</w:t>
      </w:r>
      <w:r w:rsidRPr="007473B5">
        <w:rPr>
          <w:spacing w:val="-3"/>
          <w:sz w:val="21"/>
        </w:rPr>
        <w:t xml:space="preserve"> </w:t>
      </w:r>
      <w:r w:rsidRPr="007473B5">
        <w:rPr>
          <w:sz w:val="21"/>
        </w:rPr>
        <w:t>before</w:t>
      </w:r>
      <w:r w:rsidRPr="007473B5">
        <w:rPr>
          <w:spacing w:val="-3"/>
          <w:sz w:val="21"/>
        </w:rPr>
        <w:t xml:space="preserve"> </w:t>
      </w:r>
      <w:r w:rsidRPr="007473B5">
        <w:rPr>
          <w:sz w:val="21"/>
        </w:rPr>
        <w:t>the</w:t>
      </w:r>
      <w:r w:rsidRPr="007473B5">
        <w:rPr>
          <w:spacing w:val="-3"/>
          <w:sz w:val="21"/>
        </w:rPr>
        <w:t xml:space="preserve"> </w:t>
      </w:r>
      <w:r w:rsidRPr="007473B5">
        <w:rPr>
          <w:sz w:val="21"/>
        </w:rPr>
        <w:t>date</w:t>
      </w:r>
      <w:r w:rsidRPr="007473B5">
        <w:rPr>
          <w:spacing w:val="-3"/>
          <w:sz w:val="21"/>
        </w:rPr>
        <w:t xml:space="preserve"> </w:t>
      </w:r>
      <w:r w:rsidRPr="007473B5">
        <w:rPr>
          <w:sz w:val="21"/>
        </w:rPr>
        <w:t>the</w:t>
      </w:r>
      <w:r w:rsidRPr="007473B5">
        <w:rPr>
          <w:spacing w:val="-3"/>
          <w:sz w:val="21"/>
        </w:rPr>
        <w:t xml:space="preserve"> </w:t>
      </w:r>
      <w:r w:rsidRPr="007473B5">
        <w:rPr>
          <w:sz w:val="21"/>
        </w:rPr>
        <w:t>application</w:t>
      </w:r>
      <w:r w:rsidRPr="007473B5">
        <w:rPr>
          <w:spacing w:val="-3"/>
          <w:sz w:val="21"/>
        </w:rPr>
        <w:t xml:space="preserve"> </w:t>
      </w:r>
      <w:r w:rsidRPr="007473B5">
        <w:rPr>
          <w:sz w:val="21"/>
        </w:rPr>
        <w:t>was</w:t>
      </w:r>
      <w:r w:rsidRPr="007473B5">
        <w:rPr>
          <w:spacing w:val="-2"/>
          <w:sz w:val="21"/>
        </w:rPr>
        <w:t xml:space="preserve"> </w:t>
      </w:r>
      <w:proofErr w:type="gramStart"/>
      <w:r w:rsidRPr="007473B5">
        <w:rPr>
          <w:spacing w:val="-2"/>
          <w:sz w:val="21"/>
        </w:rPr>
        <w:t>made;</w:t>
      </w:r>
      <w:proofErr w:type="gramEnd"/>
    </w:p>
    <w:p w14:paraId="06C2586C" w14:textId="2B812CBA" w:rsidR="003D3726" w:rsidRDefault="000E0BEF" w:rsidP="003E2224">
      <w:pPr>
        <w:pStyle w:val="ListParagraph"/>
        <w:numPr>
          <w:ilvl w:val="1"/>
          <w:numId w:val="41"/>
        </w:numPr>
        <w:tabs>
          <w:tab w:val="left" w:pos="1500"/>
        </w:tabs>
        <w:ind w:right="1109"/>
        <w:rPr>
          <w:sz w:val="21"/>
        </w:rPr>
      </w:pPr>
      <w:r w:rsidRPr="007473B5">
        <w:rPr>
          <w:sz w:val="21"/>
        </w:rPr>
        <w:t>the</w:t>
      </w:r>
      <w:r w:rsidRPr="007473B5">
        <w:rPr>
          <w:spacing w:val="-3"/>
          <w:sz w:val="21"/>
        </w:rPr>
        <w:t xml:space="preserve"> </w:t>
      </w:r>
      <w:r w:rsidRPr="007473B5">
        <w:rPr>
          <w:sz w:val="21"/>
        </w:rPr>
        <w:t>day</w:t>
      </w:r>
      <w:r w:rsidRPr="007473B5">
        <w:rPr>
          <w:spacing w:val="-5"/>
          <w:sz w:val="21"/>
        </w:rPr>
        <w:t xml:space="preserve"> </w:t>
      </w:r>
      <w:r w:rsidR="00AC7125" w:rsidRPr="007473B5">
        <w:rPr>
          <w:sz w:val="21"/>
        </w:rPr>
        <w:t>1</w:t>
      </w:r>
      <w:r w:rsidRPr="007473B5">
        <w:rPr>
          <w:spacing w:val="-3"/>
          <w:sz w:val="21"/>
        </w:rPr>
        <w:t xml:space="preserve"> </w:t>
      </w:r>
      <w:r w:rsidRPr="007473B5">
        <w:rPr>
          <w:sz w:val="21"/>
        </w:rPr>
        <w:t>month</w:t>
      </w:r>
      <w:r w:rsidRPr="007473B5">
        <w:rPr>
          <w:spacing w:val="-3"/>
          <w:sz w:val="21"/>
        </w:rPr>
        <w:t xml:space="preserve"> </w:t>
      </w:r>
      <w:r w:rsidRPr="007473B5">
        <w:rPr>
          <w:sz w:val="21"/>
        </w:rPr>
        <w:t>before</w:t>
      </w:r>
      <w:r w:rsidRPr="007473B5">
        <w:rPr>
          <w:spacing w:val="-3"/>
          <w:sz w:val="21"/>
        </w:rPr>
        <w:t xml:space="preserve"> </w:t>
      </w:r>
      <w:r w:rsidRPr="007473B5">
        <w:rPr>
          <w:sz w:val="21"/>
        </w:rPr>
        <w:t>the</w:t>
      </w:r>
      <w:r w:rsidRPr="007473B5">
        <w:rPr>
          <w:spacing w:val="-3"/>
          <w:sz w:val="21"/>
        </w:rPr>
        <w:t xml:space="preserve"> </w:t>
      </w:r>
      <w:r w:rsidRPr="007473B5">
        <w:rPr>
          <w:sz w:val="21"/>
        </w:rPr>
        <w:t>date</w:t>
      </w:r>
      <w:r w:rsidRPr="007473B5">
        <w:rPr>
          <w:spacing w:val="-3"/>
          <w:sz w:val="21"/>
        </w:rPr>
        <w:t xml:space="preserve"> </w:t>
      </w:r>
      <w:r w:rsidRPr="007473B5">
        <w:rPr>
          <w:sz w:val="21"/>
        </w:rPr>
        <w:t>when</w:t>
      </w:r>
      <w:r w:rsidRPr="007473B5">
        <w:rPr>
          <w:spacing w:val="-3"/>
          <w:sz w:val="21"/>
        </w:rPr>
        <w:t xml:space="preserve"> </w:t>
      </w:r>
      <w:r w:rsidRPr="007473B5">
        <w:rPr>
          <w:sz w:val="21"/>
        </w:rPr>
        <w:t>the</w:t>
      </w:r>
      <w:r w:rsidRPr="007473B5">
        <w:rPr>
          <w:spacing w:val="-3"/>
          <w:sz w:val="21"/>
        </w:rPr>
        <w:t xml:space="preserve"> </w:t>
      </w:r>
      <w:r w:rsidRPr="007473B5">
        <w:rPr>
          <w:sz w:val="21"/>
        </w:rPr>
        <w:t>applicant</w:t>
      </w:r>
      <w:r w:rsidRPr="007473B5">
        <w:rPr>
          <w:spacing w:val="-4"/>
          <w:sz w:val="21"/>
        </w:rPr>
        <w:t xml:space="preserve"> </w:t>
      </w:r>
      <w:r w:rsidRPr="007473B5">
        <w:rPr>
          <w:sz w:val="21"/>
        </w:rPr>
        <w:t>requested</w:t>
      </w:r>
      <w:r w:rsidRPr="007473B5">
        <w:rPr>
          <w:spacing w:val="-3"/>
          <w:sz w:val="21"/>
        </w:rPr>
        <w:t xml:space="preserve"> </w:t>
      </w:r>
      <w:r w:rsidRPr="007473B5">
        <w:rPr>
          <w:sz w:val="21"/>
        </w:rPr>
        <w:t>that</w:t>
      </w:r>
      <w:r w:rsidRPr="007473B5">
        <w:rPr>
          <w:spacing w:val="-4"/>
          <w:sz w:val="21"/>
        </w:rPr>
        <w:t xml:space="preserve"> </w:t>
      </w:r>
      <w:r w:rsidRPr="007473B5">
        <w:rPr>
          <w:sz w:val="21"/>
        </w:rPr>
        <w:t>the</w:t>
      </w:r>
      <w:r w:rsidRPr="007473B5">
        <w:rPr>
          <w:spacing w:val="-3"/>
          <w:sz w:val="21"/>
        </w:rPr>
        <w:t xml:space="preserve"> </w:t>
      </w:r>
      <w:r w:rsidRPr="007473B5">
        <w:rPr>
          <w:sz w:val="21"/>
        </w:rPr>
        <w:t>application should include a past period.</w:t>
      </w:r>
    </w:p>
    <w:p w14:paraId="7981A1A9" w14:textId="77777777" w:rsidR="00321BFB" w:rsidRPr="00321BFB" w:rsidRDefault="00321BFB" w:rsidP="00321BFB">
      <w:pPr>
        <w:pStyle w:val="ListParagraph"/>
        <w:tabs>
          <w:tab w:val="left" w:pos="1500"/>
        </w:tabs>
        <w:ind w:right="1109" w:firstLine="0"/>
        <w:rPr>
          <w:sz w:val="21"/>
        </w:rPr>
      </w:pPr>
    </w:p>
    <w:p w14:paraId="68C6CBCC" w14:textId="77777777" w:rsidR="003D3726" w:rsidRDefault="000E0BEF" w:rsidP="00E03DBD">
      <w:pPr>
        <w:pStyle w:val="Heading3"/>
        <w:jc w:val="left"/>
      </w:pPr>
      <w:bookmarkStart w:id="126" w:name="_Toc190696288"/>
      <w:r>
        <w:t>Information</w:t>
      </w:r>
      <w:r>
        <w:rPr>
          <w:spacing w:val="-3"/>
        </w:rPr>
        <w:t xml:space="preserve"> </w:t>
      </w:r>
      <w:r>
        <w:t>and</w:t>
      </w:r>
      <w:r>
        <w:rPr>
          <w:spacing w:val="-5"/>
        </w:rPr>
        <w:t xml:space="preserve"> </w:t>
      </w:r>
      <w:r>
        <w:rPr>
          <w:spacing w:val="-2"/>
        </w:rPr>
        <w:t>evidence</w:t>
      </w:r>
      <w:bookmarkEnd w:id="126"/>
    </w:p>
    <w:p w14:paraId="2D854387" w14:textId="7DC70986" w:rsidR="003D3726" w:rsidRDefault="00A11BAC">
      <w:pPr>
        <w:pStyle w:val="Heading9"/>
      </w:pPr>
      <w:r>
        <w:rPr>
          <w:color w:val="231F20"/>
          <w:spacing w:val="-4"/>
        </w:rPr>
        <w:t>98</w:t>
      </w:r>
      <w:r w:rsidR="000E0BEF">
        <w:rPr>
          <w:color w:val="231F20"/>
          <w:spacing w:val="-4"/>
        </w:rPr>
        <w:t>.</w:t>
      </w:r>
    </w:p>
    <w:p w14:paraId="6C7C5387" w14:textId="77777777" w:rsidR="003D3726" w:rsidRDefault="000E0BEF" w:rsidP="003E2224">
      <w:pPr>
        <w:pStyle w:val="ListParagraph"/>
        <w:numPr>
          <w:ilvl w:val="0"/>
          <w:numId w:val="40"/>
        </w:numPr>
        <w:tabs>
          <w:tab w:val="left" w:pos="1140"/>
        </w:tabs>
        <w:spacing w:before="1"/>
        <w:ind w:left="1139" w:right="641"/>
        <w:rPr>
          <w:sz w:val="21"/>
        </w:rPr>
      </w:pPr>
      <w:r>
        <w:rPr>
          <w:color w:val="231F20"/>
          <w:sz w:val="21"/>
        </w:rPr>
        <w:t>Subject to sub-paragraph (3), a person who makes an application for a reduction under this scheme</w:t>
      </w:r>
      <w:r>
        <w:rPr>
          <w:color w:val="231F20"/>
          <w:spacing w:val="-2"/>
          <w:sz w:val="21"/>
        </w:rPr>
        <w:t xml:space="preserve"> </w:t>
      </w:r>
      <w:r>
        <w:rPr>
          <w:color w:val="231F20"/>
          <w:sz w:val="21"/>
        </w:rPr>
        <w:t>must</w:t>
      </w:r>
      <w:r>
        <w:rPr>
          <w:color w:val="231F20"/>
          <w:spacing w:val="-3"/>
          <w:sz w:val="21"/>
        </w:rPr>
        <w:t xml:space="preserve"> </w:t>
      </w:r>
      <w:r>
        <w:rPr>
          <w:color w:val="231F20"/>
          <w:sz w:val="21"/>
        </w:rPr>
        <w:t>satisfy</w:t>
      </w:r>
      <w:r>
        <w:rPr>
          <w:color w:val="231F20"/>
          <w:spacing w:val="-4"/>
          <w:sz w:val="21"/>
        </w:rPr>
        <w:t xml:space="preserve"> </w:t>
      </w:r>
      <w:r>
        <w:rPr>
          <w:color w:val="231F20"/>
          <w:sz w:val="21"/>
        </w:rPr>
        <w:t>sub-paragraph</w:t>
      </w:r>
      <w:r>
        <w:rPr>
          <w:color w:val="231F20"/>
          <w:spacing w:val="-2"/>
          <w:sz w:val="21"/>
        </w:rPr>
        <w:t xml:space="preserve"> </w:t>
      </w:r>
      <w:r>
        <w:rPr>
          <w:color w:val="231F20"/>
          <w:sz w:val="21"/>
        </w:rPr>
        <w:t>(2)</w:t>
      </w:r>
      <w:r>
        <w:rPr>
          <w:color w:val="231F20"/>
          <w:spacing w:val="-3"/>
          <w:sz w:val="21"/>
        </w:rPr>
        <w:t xml:space="preserve"> </w:t>
      </w:r>
      <w:r>
        <w:rPr>
          <w:color w:val="231F20"/>
          <w:sz w:val="21"/>
        </w:rPr>
        <w:t>in</w:t>
      </w:r>
      <w:r>
        <w:rPr>
          <w:color w:val="231F20"/>
          <w:spacing w:val="-2"/>
          <w:sz w:val="21"/>
        </w:rPr>
        <w:t xml:space="preserve"> </w:t>
      </w:r>
      <w:r>
        <w:rPr>
          <w:color w:val="231F20"/>
          <w:sz w:val="21"/>
        </w:rPr>
        <w:t>relation</w:t>
      </w:r>
      <w:r>
        <w:rPr>
          <w:color w:val="231F20"/>
          <w:spacing w:val="-2"/>
          <w:sz w:val="21"/>
        </w:rPr>
        <w:t xml:space="preserve"> </w:t>
      </w:r>
      <w:r>
        <w:rPr>
          <w:color w:val="231F20"/>
          <w:sz w:val="21"/>
        </w:rPr>
        <w:t>to</w:t>
      </w:r>
      <w:r>
        <w:rPr>
          <w:color w:val="231F20"/>
          <w:spacing w:val="-2"/>
          <w:sz w:val="21"/>
        </w:rPr>
        <w:t xml:space="preserve"> </w:t>
      </w:r>
      <w:r>
        <w:rPr>
          <w:color w:val="231F20"/>
          <w:sz w:val="21"/>
        </w:rPr>
        <w:t>both</w:t>
      </w:r>
      <w:r>
        <w:rPr>
          <w:color w:val="231F20"/>
          <w:spacing w:val="-2"/>
          <w:sz w:val="21"/>
        </w:rPr>
        <w:t xml:space="preserve"> </w:t>
      </w:r>
      <w:r>
        <w:rPr>
          <w:color w:val="231F20"/>
          <w:sz w:val="21"/>
        </w:rPr>
        <w:t>himself</w:t>
      </w:r>
      <w:r>
        <w:rPr>
          <w:color w:val="231F20"/>
          <w:spacing w:val="-1"/>
          <w:sz w:val="21"/>
        </w:rPr>
        <w:t xml:space="preserve"> </w:t>
      </w:r>
      <w:r>
        <w:rPr>
          <w:color w:val="231F20"/>
          <w:sz w:val="21"/>
        </w:rPr>
        <w:t>and</w:t>
      </w:r>
      <w:r>
        <w:rPr>
          <w:color w:val="231F20"/>
          <w:spacing w:val="-2"/>
          <w:sz w:val="21"/>
        </w:rPr>
        <w:t xml:space="preserve"> </w:t>
      </w:r>
      <w:r>
        <w:rPr>
          <w:color w:val="231F20"/>
          <w:sz w:val="21"/>
        </w:rPr>
        <w:t>to</w:t>
      </w:r>
      <w:r>
        <w:rPr>
          <w:color w:val="231F20"/>
          <w:spacing w:val="-2"/>
          <w:sz w:val="21"/>
        </w:rPr>
        <w:t xml:space="preserve"> </w:t>
      </w:r>
      <w:r>
        <w:rPr>
          <w:color w:val="231F20"/>
          <w:sz w:val="21"/>
        </w:rPr>
        <w:t>any</w:t>
      </w:r>
      <w:r>
        <w:rPr>
          <w:color w:val="231F20"/>
          <w:spacing w:val="-4"/>
          <w:sz w:val="21"/>
        </w:rPr>
        <w:t xml:space="preserve"> </w:t>
      </w:r>
      <w:r>
        <w:rPr>
          <w:color w:val="231F20"/>
          <w:sz w:val="21"/>
        </w:rPr>
        <w:t>other</w:t>
      </w:r>
      <w:r>
        <w:rPr>
          <w:color w:val="231F20"/>
          <w:spacing w:val="-3"/>
          <w:sz w:val="21"/>
        </w:rPr>
        <w:t xml:space="preserve"> </w:t>
      </w:r>
      <w:r>
        <w:rPr>
          <w:color w:val="231F20"/>
          <w:sz w:val="21"/>
        </w:rPr>
        <w:t>person</w:t>
      </w:r>
      <w:r>
        <w:rPr>
          <w:color w:val="231F20"/>
          <w:spacing w:val="-2"/>
          <w:sz w:val="21"/>
        </w:rPr>
        <w:t xml:space="preserve"> </w:t>
      </w:r>
      <w:r>
        <w:rPr>
          <w:color w:val="231F20"/>
          <w:sz w:val="21"/>
        </w:rPr>
        <w:t>in respect of whom he is making the application.</w:t>
      </w:r>
    </w:p>
    <w:p w14:paraId="789D58CD" w14:textId="77777777" w:rsidR="003D3726" w:rsidRDefault="000E0BEF" w:rsidP="003E2224">
      <w:pPr>
        <w:pStyle w:val="ListParagraph"/>
        <w:numPr>
          <w:ilvl w:val="0"/>
          <w:numId w:val="40"/>
        </w:numPr>
        <w:tabs>
          <w:tab w:val="left" w:pos="1140"/>
        </w:tabs>
        <w:spacing w:before="1" w:line="241" w:lineRule="exact"/>
        <w:rPr>
          <w:sz w:val="21"/>
        </w:rPr>
      </w:pPr>
      <w:r>
        <w:rPr>
          <w:color w:val="231F20"/>
          <w:sz w:val="21"/>
        </w:rPr>
        <w:t>This</w:t>
      </w:r>
      <w:r>
        <w:rPr>
          <w:color w:val="231F20"/>
          <w:spacing w:val="-6"/>
          <w:sz w:val="21"/>
        </w:rPr>
        <w:t xml:space="preserve"> </w:t>
      </w:r>
      <w:r>
        <w:rPr>
          <w:color w:val="231F20"/>
          <w:sz w:val="21"/>
        </w:rPr>
        <w:t>sub-paragraph</w:t>
      </w:r>
      <w:r>
        <w:rPr>
          <w:color w:val="231F20"/>
          <w:spacing w:val="-4"/>
          <w:sz w:val="21"/>
        </w:rPr>
        <w:t xml:space="preserve"> </w:t>
      </w:r>
      <w:r>
        <w:rPr>
          <w:color w:val="231F20"/>
          <w:sz w:val="21"/>
        </w:rPr>
        <w:t>is</w:t>
      </w:r>
      <w:r>
        <w:rPr>
          <w:color w:val="231F20"/>
          <w:spacing w:val="-4"/>
          <w:sz w:val="21"/>
        </w:rPr>
        <w:t xml:space="preserve"> </w:t>
      </w:r>
      <w:r>
        <w:rPr>
          <w:color w:val="231F20"/>
          <w:sz w:val="21"/>
        </w:rPr>
        <w:t>satisfied</w:t>
      </w:r>
      <w:r>
        <w:rPr>
          <w:color w:val="231F20"/>
          <w:spacing w:val="-4"/>
          <w:sz w:val="21"/>
        </w:rPr>
        <w:t xml:space="preserve"> </w:t>
      </w:r>
      <w:r>
        <w:rPr>
          <w:color w:val="231F20"/>
          <w:sz w:val="21"/>
        </w:rPr>
        <w:t>in</w:t>
      </w:r>
      <w:r>
        <w:rPr>
          <w:color w:val="231F20"/>
          <w:spacing w:val="-4"/>
          <w:sz w:val="21"/>
        </w:rPr>
        <w:t xml:space="preserve"> </w:t>
      </w:r>
      <w:r>
        <w:rPr>
          <w:color w:val="231F20"/>
          <w:sz w:val="21"/>
        </w:rPr>
        <w:t>relation</w:t>
      </w:r>
      <w:r>
        <w:rPr>
          <w:color w:val="231F20"/>
          <w:spacing w:val="-4"/>
          <w:sz w:val="21"/>
        </w:rPr>
        <w:t xml:space="preserve"> </w:t>
      </w:r>
      <w:r>
        <w:rPr>
          <w:color w:val="231F20"/>
          <w:sz w:val="21"/>
        </w:rPr>
        <w:t>to</w:t>
      </w:r>
      <w:r>
        <w:rPr>
          <w:color w:val="231F20"/>
          <w:spacing w:val="-4"/>
          <w:sz w:val="21"/>
        </w:rPr>
        <w:t xml:space="preserve"> </w:t>
      </w:r>
      <w:r>
        <w:rPr>
          <w:color w:val="231F20"/>
          <w:sz w:val="21"/>
        </w:rPr>
        <w:t>a</w:t>
      </w:r>
      <w:r>
        <w:rPr>
          <w:color w:val="231F20"/>
          <w:spacing w:val="-4"/>
          <w:sz w:val="21"/>
        </w:rPr>
        <w:t xml:space="preserve"> </w:t>
      </w:r>
      <w:r>
        <w:rPr>
          <w:color w:val="231F20"/>
          <w:sz w:val="21"/>
        </w:rPr>
        <w:t>person</w:t>
      </w:r>
      <w:r>
        <w:rPr>
          <w:color w:val="231F20"/>
          <w:spacing w:val="-3"/>
          <w:sz w:val="21"/>
        </w:rPr>
        <w:t xml:space="preserve"> </w:t>
      </w:r>
      <w:r>
        <w:rPr>
          <w:color w:val="231F20"/>
          <w:spacing w:val="-5"/>
          <w:sz w:val="21"/>
        </w:rPr>
        <w:t>is—</w:t>
      </w:r>
    </w:p>
    <w:p w14:paraId="4764ACEE" w14:textId="77777777" w:rsidR="003D3726" w:rsidRDefault="000E0BEF" w:rsidP="003E2224">
      <w:pPr>
        <w:pStyle w:val="ListParagraph"/>
        <w:numPr>
          <w:ilvl w:val="1"/>
          <w:numId w:val="40"/>
        </w:numPr>
        <w:tabs>
          <w:tab w:val="left" w:pos="1500"/>
        </w:tabs>
        <w:spacing w:line="241" w:lineRule="exact"/>
        <w:rPr>
          <w:sz w:val="21"/>
        </w:rPr>
      </w:pPr>
      <w:r>
        <w:rPr>
          <w:color w:val="231F20"/>
          <w:sz w:val="21"/>
        </w:rPr>
        <w:t>the</w:t>
      </w:r>
      <w:r>
        <w:rPr>
          <w:color w:val="231F20"/>
          <w:spacing w:val="-4"/>
          <w:sz w:val="21"/>
        </w:rPr>
        <w:t xml:space="preserve"> </w:t>
      </w:r>
      <w:r>
        <w:rPr>
          <w:color w:val="231F20"/>
          <w:sz w:val="21"/>
        </w:rPr>
        <w:t>application</w:t>
      </w:r>
      <w:r>
        <w:rPr>
          <w:color w:val="231F20"/>
          <w:spacing w:val="-4"/>
          <w:sz w:val="21"/>
        </w:rPr>
        <w:t xml:space="preserve"> </w:t>
      </w:r>
      <w:r>
        <w:rPr>
          <w:color w:val="231F20"/>
          <w:sz w:val="21"/>
        </w:rPr>
        <w:t>is</w:t>
      </w:r>
      <w:r>
        <w:rPr>
          <w:color w:val="231F20"/>
          <w:spacing w:val="-4"/>
          <w:sz w:val="21"/>
        </w:rPr>
        <w:t xml:space="preserve"> </w:t>
      </w:r>
      <w:r>
        <w:rPr>
          <w:color w:val="231F20"/>
          <w:sz w:val="21"/>
        </w:rPr>
        <w:t>accompanied</w:t>
      </w:r>
      <w:r>
        <w:rPr>
          <w:color w:val="231F20"/>
          <w:spacing w:val="-4"/>
          <w:sz w:val="21"/>
        </w:rPr>
        <w:t xml:space="preserve"> </w:t>
      </w:r>
      <w:r>
        <w:rPr>
          <w:color w:val="231F20"/>
          <w:spacing w:val="-5"/>
          <w:sz w:val="21"/>
        </w:rPr>
        <w:t>by—</w:t>
      </w:r>
    </w:p>
    <w:p w14:paraId="7C4AF50F" w14:textId="77777777" w:rsidR="003D3726" w:rsidRDefault="000E0BEF" w:rsidP="003E2224">
      <w:pPr>
        <w:pStyle w:val="ListParagraph"/>
        <w:numPr>
          <w:ilvl w:val="2"/>
          <w:numId w:val="40"/>
        </w:numPr>
        <w:tabs>
          <w:tab w:val="left" w:pos="1860"/>
        </w:tabs>
        <w:spacing w:before="1"/>
        <w:ind w:left="1859" w:right="737"/>
        <w:rPr>
          <w:sz w:val="21"/>
        </w:rPr>
      </w:pPr>
      <w:r>
        <w:rPr>
          <w:color w:val="231F20"/>
          <w:sz w:val="21"/>
        </w:rPr>
        <w:t>a</w:t>
      </w:r>
      <w:r>
        <w:rPr>
          <w:color w:val="231F20"/>
          <w:spacing w:val="-3"/>
          <w:sz w:val="21"/>
        </w:rPr>
        <w:t xml:space="preserve"> </w:t>
      </w:r>
      <w:r>
        <w:rPr>
          <w:color w:val="231F20"/>
          <w:sz w:val="21"/>
        </w:rPr>
        <w:t>statement</w:t>
      </w:r>
      <w:r>
        <w:rPr>
          <w:color w:val="231F20"/>
          <w:spacing w:val="-4"/>
          <w:sz w:val="21"/>
        </w:rPr>
        <w:t xml:space="preserve"> </w:t>
      </w:r>
      <w:r>
        <w:rPr>
          <w:color w:val="231F20"/>
          <w:sz w:val="21"/>
        </w:rPr>
        <w:t>of</w:t>
      </w:r>
      <w:r>
        <w:rPr>
          <w:color w:val="231F20"/>
          <w:spacing w:val="-2"/>
          <w:sz w:val="21"/>
        </w:rPr>
        <w:t xml:space="preserve"> </w:t>
      </w:r>
      <w:r>
        <w:rPr>
          <w:color w:val="231F20"/>
          <w:sz w:val="21"/>
        </w:rPr>
        <w:t>the</w:t>
      </w:r>
      <w:r>
        <w:rPr>
          <w:color w:val="231F20"/>
          <w:spacing w:val="-3"/>
          <w:sz w:val="21"/>
        </w:rPr>
        <w:t xml:space="preserve"> </w:t>
      </w:r>
      <w:r>
        <w:rPr>
          <w:color w:val="231F20"/>
          <w:sz w:val="21"/>
        </w:rPr>
        <w:t>person’s</w:t>
      </w:r>
      <w:r>
        <w:rPr>
          <w:color w:val="231F20"/>
          <w:spacing w:val="-3"/>
          <w:sz w:val="21"/>
        </w:rPr>
        <w:t xml:space="preserve"> </w:t>
      </w:r>
      <w:r>
        <w:rPr>
          <w:color w:val="231F20"/>
          <w:sz w:val="21"/>
        </w:rPr>
        <w:t>national</w:t>
      </w:r>
      <w:r>
        <w:rPr>
          <w:color w:val="231F20"/>
          <w:spacing w:val="-4"/>
          <w:sz w:val="21"/>
        </w:rPr>
        <w:t xml:space="preserve"> </w:t>
      </w:r>
      <w:r>
        <w:rPr>
          <w:color w:val="231F20"/>
          <w:sz w:val="21"/>
        </w:rPr>
        <w:t>insurance</w:t>
      </w:r>
      <w:r>
        <w:rPr>
          <w:color w:val="231F20"/>
          <w:spacing w:val="-3"/>
          <w:sz w:val="21"/>
        </w:rPr>
        <w:t xml:space="preserve"> </w:t>
      </w:r>
      <w:r>
        <w:rPr>
          <w:color w:val="231F20"/>
          <w:sz w:val="21"/>
        </w:rPr>
        <w:t>number</w:t>
      </w:r>
      <w:r>
        <w:rPr>
          <w:color w:val="231F20"/>
          <w:spacing w:val="-4"/>
          <w:sz w:val="21"/>
        </w:rPr>
        <w:t xml:space="preserve"> </w:t>
      </w:r>
      <w:r>
        <w:rPr>
          <w:color w:val="231F20"/>
          <w:sz w:val="21"/>
        </w:rPr>
        <w:t>and</w:t>
      </w:r>
      <w:r>
        <w:rPr>
          <w:color w:val="231F20"/>
          <w:spacing w:val="-3"/>
          <w:sz w:val="21"/>
        </w:rPr>
        <w:t xml:space="preserve"> </w:t>
      </w:r>
      <w:r>
        <w:rPr>
          <w:color w:val="231F20"/>
          <w:sz w:val="21"/>
        </w:rPr>
        <w:t>information</w:t>
      </w:r>
      <w:r>
        <w:rPr>
          <w:color w:val="231F20"/>
          <w:spacing w:val="-3"/>
          <w:sz w:val="21"/>
        </w:rPr>
        <w:t xml:space="preserve"> </w:t>
      </w:r>
      <w:r>
        <w:rPr>
          <w:color w:val="231F20"/>
          <w:sz w:val="21"/>
        </w:rPr>
        <w:t>or</w:t>
      </w:r>
      <w:r>
        <w:rPr>
          <w:color w:val="231F20"/>
          <w:spacing w:val="-4"/>
          <w:sz w:val="21"/>
        </w:rPr>
        <w:t xml:space="preserve"> </w:t>
      </w:r>
      <w:r>
        <w:rPr>
          <w:color w:val="231F20"/>
          <w:sz w:val="21"/>
        </w:rPr>
        <w:t>evidence establishing that that number has been allocated to the person; or</w:t>
      </w:r>
    </w:p>
    <w:p w14:paraId="62A82F0B" w14:textId="77777777" w:rsidR="003D3726" w:rsidRDefault="000E0BEF" w:rsidP="003E2224">
      <w:pPr>
        <w:pStyle w:val="ListParagraph"/>
        <w:numPr>
          <w:ilvl w:val="2"/>
          <w:numId w:val="40"/>
        </w:numPr>
        <w:tabs>
          <w:tab w:val="left" w:pos="1860"/>
        </w:tabs>
        <w:ind w:left="1859" w:right="948"/>
        <w:rPr>
          <w:sz w:val="21"/>
        </w:rPr>
      </w:pPr>
      <w:r>
        <w:rPr>
          <w:color w:val="231F20"/>
          <w:sz w:val="21"/>
        </w:rPr>
        <w:t>information</w:t>
      </w:r>
      <w:r>
        <w:rPr>
          <w:color w:val="231F20"/>
          <w:spacing w:val="-4"/>
          <w:sz w:val="21"/>
        </w:rPr>
        <w:t xml:space="preserve"> </w:t>
      </w:r>
      <w:r>
        <w:rPr>
          <w:color w:val="231F20"/>
          <w:sz w:val="21"/>
        </w:rPr>
        <w:t>or</w:t>
      </w:r>
      <w:r>
        <w:rPr>
          <w:color w:val="231F20"/>
          <w:spacing w:val="-5"/>
          <w:sz w:val="21"/>
        </w:rPr>
        <w:t xml:space="preserve"> </w:t>
      </w:r>
      <w:r>
        <w:rPr>
          <w:color w:val="231F20"/>
          <w:sz w:val="21"/>
        </w:rPr>
        <w:t>evidence</w:t>
      </w:r>
      <w:r>
        <w:rPr>
          <w:color w:val="231F20"/>
          <w:spacing w:val="-4"/>
          <w:sz w:val="21"/>
        </w:rPr>
        <w:t xml:space="preserve"> </w:t>
      </w:r>
      <w:r>
        <w:rPr>
          <w:color w:val="231F20"/>
          <w:sz w:val="21"/>
        </w:rPr>
        <w:t>enabling</w:t>
      </w:r>
      <w:r>
        <w:rPr>
          <w:color w:val="231F20"/>
          <w:spacing w:val="-4"/>
          <w:sz w:val="21"/>
        </w:rPr>
        <w:t xml:space="preserve"> </w:t>
      </w:r>
      <w:r>
        <w:rPr>
          <w:color w:val="231F20"/>
          <w:sz w:val="21"/>
        </w:rPr>
        <w:t>the</w:t>
      </w:r>
      <w:r>
        <w:rPr>
          <w:color w:val="231F20"/>
          <w:spacing w:val="-4"/>
          <w:sz w:val="21"/>
        </w:rPr>
        <w:t xml:space="preserve"> </w:t>
      </w:r>
      <w:r>
        <w:rPr>
          <w:color w:val="231F20"/>
          <w:sz w:val="21"/>
        </w:rPr>
        <w:t>authority</w:t>
      </w:r>
      <w:r>
        <w:rPr>
          <w:color w:val="231F20"/>
          <w:spacing w:val="-6"/>
          <w:sz w:val="21"/>
        </w:rPr>
        <w:t xml:space="preserve"> </w:t>
      </w:r>
      <w:r>
        <w:rPr>
          <w:color w:val="231F20"/>
          <w:sz w:val="21"/>
        </w:rPr>
        <w:t>to</w:t>
      </w:r>
      <w:r>
        <w:rPr>
          <w:color w:val="231F20"/>
          <w:spacing w:val="-4"/>
          <w:sz w:val="21"/>
        </w:rPr>
        <w:t xml:space="preserve"> </w:t>
      </w:r>
      <w:r>
        <w:rPr>
          <w:color w:val="231F20"/>
          <w:sz w:val="21"/>
        </w:rPr>
        <w:t>ascertain</w:t>
      </w:r>
      <w:r>
        <w:rPr>
          <w:color w:val="231F20"/>
          <w:spacing w:val="-4"/>
          <w:sz w:val="21"/>
        </w:rPr>
        <w:t xml:space="preserve"> </w:t>
      </w:r>
      <w:r>
        <w:rPr>
          <w:color w:val="231F20"/>
          <w:sz w:val="21"/>
        </w:rPr>
        <w:t>the</w:t>
      </w:r>
      <w:r>
        <w:rPr>
          <w:color w:val="231F20"/>
          <w:spacing w:val="-4"/>
          <w:sz w:val="21"/>
        </w:rPr>
        <w:t xml:space="preserve"> </w:t>
      </w:r>
      <w:r>
        <w:rPr>
          <w:color w:val="231F20"/>
          <w:sz w:val="21"/>
        </w:rPr>
        <w:t>national</w:t>
      </w:r>
      <w:r>
        <w:rPr>
          <w:color w:val="231F20"/>
          <w:spacing w:val="-3"/>
          <w:sz w:val="21"/>
        </w:rPr>
        <w:t xml:space="preserve"> </w:t>
      </w:r>
      <w:r>
        <w:rPr>
          <w:color w:val="231F20"/>
          <w:sz w:val="21"/>
        </w:rPr>
        <w:t>insurance number that has been allocated to the person; or</w:t>
      </w:r>
    </w:p>
    <w:p w14:paraId="692196BB" w14:textId="77777777" w:rsidR="003D3726" w:rsidRDefault="000E0BEF" w:rsidP="003E2224">
      <w:pPr>
        <w:pStyle w:val="ListParagraph"/>
        <w:numPr>
          <w:ilvl w:val="1"/>
          <w:numId w:val="40"/>
        </w:numPr>
        <w:tabs>
          <w:tab w:val="left" w:pos="1500"/>
        </w:tabs>
        <w:ind w:left="1499" w:right="819"/>
        <w:rPr>
          <w:sz w:val="21"/>
        </w:rPr>
      </w:pPr>
      <w:proofErr w:type="gramStart"/>
      <w:r>
        <w:rPr>
          <w:color w:val="231F20"/>
          <w:sz w:val="21"/>
        </w:rPr>
        <w:t>the</w:t>
      </w:r>
      <w:proofErr w:type="gramEnd"/>
      <w:r>
        <w:rPr>
          <w:color w:val="231F20"/>
          <w:spacing w:val="-3"/>
          <w:sz w:val="21"/>
        </w:rPr>
        <w:t xml:space="preserve"> </w:t>
      </w:r>
      <w:r>
        <w:rPr>
          <w:color w:val="231F20"/>
          <w:sz w:val="21"/>
        </w:rPr>
        <w:t>person</w:t>
      </w:r>
      <w:r>
        <w:rPr>
          <w:color w:val="231F20"/>
          <w:spacing w:val="-3"/>
          <w:sz w:val="21"/>
        </w:rPr>
        <w:t xml:space="preserve"> </w:t>
      </w:r>
      <w:r>
        <w:rPr>
          <w:color w:val="231F20"/>
          <w:sz w:val="21"/>
        </w:rPr>
        <w:t>has</w:t>
      </w:r>
      <w:r>
        <w:rPr>
          <w:color w:val="231F20"/>
          <w:spacing w:val="-5"/>
          <w:sz w:val="21"/>
        </w:rPr>
        <w:t xml:space="preserve"> </w:t>
      </w:r>
      <w:r>
        <w:rPr>
          <w:color w:val="231F20"/>
          <w:sz w:val="21"/>
        </w:rPr>
        <w:t>made</w:t>
      </w:r>
      <w:r>
        <w:rPr>
          <w:color w:val="231F20"/>
          <w:spacing w:val="-3"/>
          <w:sz w:val="21"/>
        </w:rPr>
        <w:t xml:space="preserve"> </w:t>
      </w:r>
      <w:r>
        <w:rPr>
          <w:color w:val="231F20"/>
          <w:sz w:val="21"/>
        </w:rPr>
        <w:t>an</w:t>
      </w:r>
      <w:r>
        <w:rPr>
          <w:color w:val="231F20"/>
          <w:spacing w:val="-3"/>
          <w:sz w:val="21"/>
        </w:rPr>
        <w:t xml:space="preserve"> </w:t>
      </w:r>
      <w:r>
        <w:rPr>
          <w:color w:val="231F20"/>
          <w:sz w:val="21"/>
        </w:rPr>
        <w:t>application</w:t>
      </w:r>
      <w:r>
        <w:rPr>
          <w:color w:val="231F20"/>
          <w:spacing w:val="-5"/>
          <w:sz w:val="21"/>
        </w:rPr>
        <w:t xml:space="preserve"> </w:t>
      </w:r>
      <w:r>
        <w:rPr>
          <w:color w:val="231F20"/>
          <w:sz w:val="21"/>
        </w:rPr>
        <w:t>for</w:t>
      </w:r>
      <w:r>
        <w:rPr>
          <w:color w:val="231F20"/>
          <w:spacing w:val="-4"/>
          <w:sz w:val="21"/>
        </w:rPr>
        <w:t xml:space="preserve"> </w:t>
      </w:r>
      <w:r>
        <w:rPr>
          <w:color w:val="231F20"/>
          <w:sz w:val="21"/>
        </w:rPr>
        <w:t>a</w:t>
      </w:r>
      <w:r>
        <w:rPr>
          <w:color w:val="231F20"/>
          <w:spacing w:val="-3"/>
          <w:sz w:val="21"/>
        </w:rPr>
        <w:t xml:space="preserve"> </w:t>
      </w:r>
      <w:r>
        <w:rPr>
          <w:color w:val="231F20"/>
          <w:sz w:val="21"/>
        </w:rPr>
        <w:t>national</w:t>
      </w:r>
      <w:r>
        <w:rPr>
          <w:color w:val="231F20"/>
          <w:spacing w:val="-2"/>
          <w:sz w:val="21"/>
        </w:rPr>
        <w:t xml:space="preserve"> </w:t>
      </w:r>
      <w:r>
        <w:rPr>
          <w:color w:val="231F20"/>
          <w:sz w:val="21"/>
        </w:rPr>
        <w:t>insurance</w:t>
      </w:r>
      <w:r>
        <w:rPr>
          <w:color w:val="231F20"/>
          <w:spacing w:val="-3"/>
          <w:sz w:val="21"/>
        </w:rPr>
        <w:t xml:space="preserve"> </w:t>
      </w:r>
      <w:r>
        <w:rPr>
          <w:color w:val="231F20"/>
          <w:sz w:val="21"/>
        </w:rPr>
        <w:t>number</w:t>
      </w:r>
      <w:r>
        <w:rPr>
          <w:color w:val="231F20"/>
          <w:spacing w:val="-4"/>
          <w:sz w:val="21"/>
        </w:rPr>
        <w:t xml:space="preserve"> </w:t>
      </w:r>
      <w:r>
        <w:rPr>
          <w:color w:val="231F20"/>
          <w:sz w:val="21"/>
        </w:rPr>
        <w:t>to</w:t>
      </w:r>
      <w:r>
        <w:rPr>
          <w:color w:val="231F20"/>
          <w:spacing w:val="-3"/>
          <w:sz w:val="21"/>
        </w:rPr>
        <w:t xml:space="preserve"> </w:t>
      </w:r>
      <w:r>
        <w:rPr>
          <w:color w:val="231F20"/>
          <w:sz w:val="21"/>
        </w:rPr>
        <w:t>be</w:t>
      </w:r>
      <w:r>
        <w:rPr>
          <w:color w:val="231F20"/>
          <w:spacing w:val="-3"/>
          <w:sz w:val="21"/>
        </w:rPr>
        <w:t xml:space="preserve"> </w:t>
      </w:r>
      <w:r>
        <w:rPr>
          <w:color w:val="231F20"/>
          <w:sz w:val="21"/>
        </w:rPr>
        <w:t>allocated</w:t>
      </w:r>
      <w:r>
        <w:rPr>
          <w:color w:val="231F20"/>
          <w:spacing w:val="-3"/>
          <w:sz w:val="21"/>
        </w:rPr>
        <w:t xml:space="preserve"> </w:t>
      </w:r>
      <w:r>
        <w:rPr>
          <w:color w:val="231F20"/>
          <w:sz w:val="21"/>
        </w:rPr>
        <w:t>to him and the application for the reduction is accompanied by—</w:t>
      </w:r>
    </w:p>
    <w:p w14:paraId="48A066B0" w14:textId="77777777" w:rsidR="003D3726" w:rsidRDefault="000E0BEF" w:rsidP="003E2224">
      <w:pPr>
        <w:pStyle w:val="ListParagraph"/>
        <w:numPr>
          <w:ilvl w:val="2"/>
          <w:numId w:val="40"/>
        </w:numPr>
        <w:tabs>
          <w:tab w:val="left" w:pos="1860"/>
        </w:tabs>
        <w:spacing w:line="241" w:lineRule="exact"/>
        <w:ind w:left="1859" w:hanging="361"/>
        <w:rPr>
          <w:sz w:val="21"/>
        </w:rPr>
      </w:pPr>
      <w:r>
        <w:rPr>
          <w:color w:val="231F20"/>
          <w:sz w:val="21"/>
        </w:rPr>
        <w:t>evidence</w:t>
      </w:r>
      <w:r>
        <w:rPr>
          <w:color w:val="231F20"/>
          <w:spacing w:val="-6"/>
          <w:sz w:val="21"/>
        </w:rPr>
        <w:t xml:space="preserve"> </w:t>
      </w:r>
      <w:r>
        <w:rPr>
          <w:color w:val="231F20"/>
          <w:sz w:val="21"/>
        </w:rPr>
        <w:t>of</w:t>
      </w:r>
      <w:r>
        <w:rPr>
          <w:color w:val="231F20"/>
          <w:spacing w:val="-3"/>
          <w:sz w:val="21"/>
        </w:rPr>
        <w:t xml:space="preserve"> </w:t>
      </w:r>
      <w:r>
        <w:rPr>
          <w:color w:val="231F20"/>
          <w:sz w:val="21"/>
        </w:rPr>
        <w:t>the</w:t>
      </w:r>
      <w:r>
        <w:rPr>
          <w:color w:val="231F20"/>
          <w:spacing w:val="-3"/>
          <w:sz w:val="21"/>
        </w:rPr>
        <w:t xml:space="preserve"> </w:t>
      </w:r>
      <w:r>
        <w:rPr>
          <w:color w:val="231F20"/>
          <w:sz w:val="21"/>
        </w:rPr>
        <w:t>application</w:t>
      </w:r>
      <w:r>
        <w:rPr>
          <w:color w:val="231F20"/>
          <w:spacing w:val="-4"/>
          <w:sz w:val="21"/>
        </w:rPr>
        <w:t xml:space="preserve"> </w:t>
      </w:r>
      <w:r>
        <w:rPr>
          <w:color w:val="231F20"/>
          <w:sz w:val="21"/>
        </w:rPr>
        <w:t>for</w:t>
      </w:r>
      <w:r>
        <w:rPr>
          <w:color w:val="231F20"/>
          <w:spacing w:val="-4"/>
          <w:sz w:val="21"/>
        </w:rPr>
        <w:t xml:space="preserve"> </w:t>
      </w:r>
      <w:r>
        <w:rPr>
          <w:color w:val="231F20"/>
          <w:sz w:val="21"/>
        </w:rPr>
        <w:t>a</w:t>
      </w:r>
      <w:r>
        <w:rPr>
          <w:color w:val="231F20"/>
          <w:spacing w:val="-4"/>
          <w:sz w:val="21"/>
        </w:rPr>
        <w:t xml:space="preserve"> </w:t>
      </w:r>
      <w:r>
        <w:rPr>
          <w:color w:val="231F20"/>
          <w:sz w:val="21"/>
        </w:rPr>
        <w:t>national</w:t>
      </w:r>
      <w:r>
        <w:rPr>
          <w:color w:val="231F20"/>
          <w:spacing w:val="-2"/>
          <w:sz w:val="21"/>
        </w:rPr>
        <w:t xml:space="preserve"> </w:t>
      </w:r>
      <w:r>
        <w:rPr>
          <w:color w:val="231F20"/>
          <w:sz w:val="21"/>
        </w:rPr>
        <w:t>insurance</w:t>
      </w:r>
      <w:r>
        <w:rPr>
          <w:color w:val="231F20"/>
          <w:spacing w:val="-6"/>
          <w:sz w:val="21"/>
        </w:rPr>
        <w:t xml:space="preserve"> </w:t>
      </w:r>
      <w:r>
        <w:rPr>
          <w:color w:val="231F20"/>
          <w:sz w:val="21"/>
        </w:rPr>
        <w:t>number</w:t>
      </w:r>
      <w:r>
        <w:rPr>
          <w:color w:val="231F20"/>
          <w:spacing w:val="-4"/>
          <w:sz w:val="21"/>
        </w:rPr>
        <w:t xml:space="preserve"> </w:t>
      </w:r>
      <w:r>
        <w:rPr>
          <w:color w:val="231F20"/>
          <w:sz w:val="21"/>
        </w:rPr>
        <w:t>to</w:t>
      </w:r>
      <w:r>
        <w:rPr>
          <w:color w:val="231F20"/>
          <w:spacing w:val="-4"/>
          <w:sz w:val="21"/>
        </w:rPr>
        <w:t xml:space="preserve"> </w:t>
      </w:r>
      <w:r>
        <w:rPr>
          <w:color w:val="231F20"/>
          <w:sz w:val="21"/>
        </w:rPr>
        <w:t>be</w:t>
      </w:r>
      <w:r>
        <w:rPr>
          <w:color w:val="231F20"/>
          <w:spacing w:val="-3"/>
          <w:sz w:val="21"/>
        </w:rPr>
        <w:t xml:space="preserve"> </w:t>
      </w:r>
      <w:r>
        <w:rPr>
          <w:color w:val="231F20"/>
          <w:sz w:val="21"/>
        </w:rPr>
        <w:t>so</w:t>
      </w:r>
      <w:r>
        <w:rPr>
          <w:color w:val="231F20"/>
          <w:spacing w:val="-4"/>
          <w:sz w:val="21"/>
        </w:rPr>
        <w:t xml:space="preserve"> </w:t>
      </w:r>
      <w:r>
        <w:rPr>
          <w:color w:val="231F20"/>
          <w:sz w:val="21"/>
        </w:rPr>
        <w:t>allocated;</w:t>
      </w:r>
      <w:r>
        <w:rPr>
          <w:color w:val="231F20"/>
          <w:spacing w:val="-4"/>
          <w:sz w:val="21"/>
        </w:rPr>
        <w:t xml:space="preserve"> </w:t>
      </w:r>
      <w:r>
        <w:rPr>
          <w:color w:val="231F20"/>
          <w:spacing w:val="-5"/>
          <w:sz w:val="21"/>
        </w:rPr>
        <w:t>and</w:t>
      </w:r>
    </w:p>
    <w:p w14:paraId="4C905736" w14:textId="77777777" w:rsidR="003D3726" w:rsidRDefault="000E0BEF" w:rsidP="003E2224">
      <w:pPr>
        <w:pStyle w:val="ListParagraph"/>
        <w:numPr>
          <w:ilvl w:val="2"/>
          <w:numId w:val="40"/>
        </w:numPr>
        <w:tabs>
          <w:tab w:val="left" w:pos="1860"/>
        </w:tabs>
        <w:spacing w:line="241" w:lineRule="exact"/>
        <w:ind w:left="1859" w:hanging="361"/>
        <w:rPr>
          <w:sz w:val="21"/>
        </w:rPr>
      </w:pPr>
      <w:r>
        <w:rPr>
          <w:color w:val="231F20"/>
          <w:sz w:val="21"/>
        </w:rPr>
        <w:t>the</w:t>
      </w:r>
      <w:r>
        <w:rPr>
          <w:color w:val="231F20"/>
          <w:spacing w:val="-3"/>
          <w:sz w:val="21"/>
        </w:rPr>
        <w:t xml:space="preserve"> </w:t>
      </w:r>
      <w:r>
        <w:rPr>
          <w:color w:val="231F20"/>
          <w:sz w:val="21"/>
        </w:rPr>
        <w:t>information</w:t>
      </w:r>
      <w:r>
        <w:rPr>
          <w:color w:val="231F20"/>
          <w:spacing w:val="-3"/>
          <w:sz w:val="21"/>
        </w:rPr>
        <w:t xml:space="preserve"> </w:t>
      </w:r>
      <w:r>
        <w:rPr>
          <w:color w:val="231F20"/>
          <w:sz w:val="21"/>
        </w:rPr>
        <w:t>or</w:t>
      </w:r>
      <w:r>
        <w:rPr>
          <w:color w:val="231F20"/>
          <w:spacing w:val="-4"/>
          <w:sz w:val="21"/>
        </w:rPr>
        <w:t xml:space="preserve"> </w:t>
      </w:r>
      <w:r>
        <w:rPr>
          <w:color w:val="231F20"/>
          <w:sz w:val="21"/>
        </w:rPr>
        <w:t>evidence</w:t>
      </w:r>
      <w:r>
        <w:rPr>
          <w:color w:val="231F20"/>
          <w:spacing w:val="-3"/>
          <w:sz w:val="21"/>
        </w:rPr>
        <w:t xml:space="preserve"> </w:t>
      </w:r>
      <w:r>
        <w:rPr>
          <w:color w:val="231F20"/>
          <w:sz w:val="21"/>
        </w:rPr>
        <w:t>enabling</w:t>
      </w:r>
      <w:r>
        <w:rPr>
          <w:color w:val="231F20"/>
          <w:spacing w:val="-3"/>
          <w:sz w:val="21"/>
        </w:rPr>
        <w:t xml:space="preserve"> </w:t>
      </w:r>
      <w:r>
        <w:rPr>
          <w:color w:val="231F20"/>
          <w:sz w:val="21"/>
        </w:rPr>
        <w:t>it</w:t>
      </w:r>
      <w:r>
        <w:rPr>
          <w:color w:val="231F20"/>
          <w:spacing w:val="-4"/>
          <w:sz w:val="21"/>
        </w:rPr>
        <w:t xml:space="preserve"> </w:t>
      </w:r>
      <w:r>
        <w:rPr>
          <w:color w:val="231F20"/>
          <w:sz w:val="21"/>
        </w:rPr>
        <w:t>to</w:t>
      </w:r>
      <w:r>
        <w:rPr>
          <w:color w:val="231F20"/>
          <w:spacing w:val="-3"/>
          <w:sz w:val="21"/>
        </w:rPr>
        <w:t xml:space="preserve"> </w:t>
      </w:r>
      <w:r>
        <w:rPr>
          <w:color w:val="231F20"/>
          <w:sz w:val="21"/>
        </w:rPr>
        <w:t>be</w:t>
      </w:r>
      <w:r>
        <w:rPr>
          <w:color w:val="231F20"/>
          <w:spacing w:val="-2"/>
          <w:sz w:val="21"/>
        </w:rPr>
        <w:t xml:space="preserve"> allocated.</w:t>
      </w:r>
    </w:p>
    <w:p w14:paraId="586E9453" w14:textId="77777777" w:rsidR="003D3726" w:rsidRDefault="000E0BEF" w:rsidP="003E2224">
      <w:pPr>
        <w:pStyle w:val="ListParagraph"/>
        <w:numPr>
          <w:ilvl w:val="0"/>
          <w:numId w:val="40"/>
        </w:numPr>
        <w:tabs>
          <w:tab w:val="left" w:pos="1140"/>
        </w:tabs>
        <w:spacing w:before="1" w:line="241" w:lineRule="exact"/>
        <w:ind w:left="1139" w:hanging="361"/>
        <w:rPr>
          <w:sz w:val="21"/>
        </w:rPr>
      </w:pPr>
      <w:r>
        <w:rPr>
          <w:color w:val="231F20"/>
          <w:sz w:val="21"/>
        </w:rPr>
        <w:t>Sub-paragraph</w:t>
      </w:r>
      <w:r>
        <w:rPr>
          <w:color w:val="231F20"/>
          <w:spacing w:val="-4"/>
          <w:sz w:val="21"/>
        </w:rPr>
        <w:t xml:space="preserve"> </w:t>
      </w:r>
      <w:r>
        <w:rPr>
          <w:color w:val="231F20"/>
          <w:sz w:val="21"/>
        </w:rPr>
        <w:t>(2)</w:t>
      </w:r>
      <w:r>
        <w:rPr>
          <w:color w:val="231F20"/>
          <w:spacing w:val="-5"/>
          <w:sz w:val="21"/>
        </w:rPr>
        <w:t xml:space="preserve"> </w:t>
      </w:r>
      <w:r>
        <w:rPr>
          <w:color w:val="231F20"/>
          <w:sz w:val="21"/>
        </w:rPr>
        <w:t>does</w:t>
      </w:r>
      <w:r>
        <w:rPr>
          <w:color w:val="231F20"/>
          <w:spacing w:val="-4"/>
          <w:sz w:val="21"/>
        </w:rPr>
        <w:t xml:space="preserve"> </w:t>
      </w:r>
      <w:r>
        <w:rPr>
          <w:color w:val="231F20"/>
          <w:sz w:val="21"/>
        </w:rPr>
        <w:t>not</w:t>
      </w:r>
      <w:r>
        <w:rPr>
          <w:color w:val="231F20"/>
          <w:spacing w:val="-4"/>
          <w:sz w:val="21"/>
        </w:rPr>
        <w:t xml:space="preserve"> </w:t>
      </w:r>
      <w:r>
        <w:rPr>
          <w:color w:val="231F20"/>
          <w:spacing w:val="-2"/>
          <w:sz w:val="21"/>
        </w:rPr>
        <w:t>apply—</w:t>
      </w:r>
    </w:p>
    <w:p w14:paraId="253D0899" w14:textId="77777777" w:rsidR="003D3726" w:rsidRDefault="000E0BEF" w:rsidP="003E2224">
      <w:pPr>
        <w:pStyle w:val="ListParagraph"/>
        <w:numPr>
          <w:ilvl w:val="1"/>
          <w:numId w:val="40"/>
        </w:numPr>
        <w:tabs>
          <w:tab w:val="left" w:pos="1500"/>
        </w:tabs>
        <w:ind w:left="1499" w:right="540"/>
        <w:rPr>
          <w:sz w:val="21"/>
        </w:rPr>
      </w:pPr>
      <w:r>
        <w:rPr>
          <w:color w:val="231F20"/>
          <w:sz w:val="21"/>
        </w:rPr>
        <w:t>in</w:t>
      </w:r>
      <w:r>
        <w:rPr>
          <w:color w:val="231F20"/>
          <w:spacing w:val="-2"/>
          <w:sz w:val="21"/>
        </w:rPr>
        <w:t xml:space="preserve"> </w:t>
      </w:r>
      <w:r>
        <w:rPr>
          <w:color w:val="231F20"/>
          <w:sz w:val="21"/>
        </w:rPr>
        <w:t>the</w:t>
      </w:r>
      <w:r>
        <w:rPr>
          <w:color w:val="231F20"/>
          <w:spacing w:val="-2"/>
          <w:sz w:val="21"/>
        </w:rPr>
        <w:t xml:space="preserve"> </w:t>
      </w:r>
      <w:r>
        <w:rPr>
          <w:color w:val="231F20"/>
          <w:sz w:val="21"/>
        </w:rPr>
        <w:t>case</w:t>
      </w:r>
      <w:r>
        <w:rPr>
          <w:color w:val="231F20"/>
          <w:spacing w:val="-2"/>
          <w:sz w:val="21"/>
        </w:rPr>
        <w:t xml:space="preserve"> </w:t>
      </w:r>
      <w:r>
        <w:rPr>
          <w:color w:val="231F20"/>
          <w:sz w:val="21"/>
        </w:rPr>
        <w:t>of</w:t>
      </w:r>
      <w:r>
        <w:rPr>
          <w:color w:val="231F20"/>
          <w:spacing w:val="-3"/>
          <w:sz w:val="21"/>
        </w:rPr>
        <w:t xml:space="preserve"> </w:t>
      </w:r>
      <w:r>
        <w:rPr>
          <w:color w:val="231F20"/>
          <w:sz w:val="21"/>
        </w:rPr>
        <w:t>a</w:t>
      </w:r>
      <w:r>
        <w:rPr>
          <w:color w:val="231F20"/>
          <w:spacing w:val="-2"/>
          <w:sz w:val="21"/>
        </w:rPr>
        <w:t xml:space="preserve"> </w:t>
      </w:r>
      <w:r>
        <w:rPr>
          <w:color w:val="231F20"/>
          <w:sz w:val="21"/>
        </w:rPr>
        <w:t>child</w:t>
      </w:r>
      <w:r>
        <w:rPr>
          <w:color w:val="231F20"/>
          <w:spacing w:val="-2"/>
          <w:sz w:val="21"/>
        </w:rPr>
        <w:t xml:space="preserve"> </w:t>
      </w:r>
      <w:r>
        <w:rPr>
          <w:color w:val="231F20"/>
          <w:sz w:val="21"/>
        </w:rPr>
        <w:t>or</w:t>
      </w:r>
      <w:r>
        <w:rPr>
          <w:color w:val="231F20"/>
          <w:spacing w:val="-3"/>
          <w:sz w:val="21"/>
        </w:rPr>
        <w:t xml:space="preserve"> </w:t>
      </w:r>
      <w:r>
        <w:rPr>
          <w:color w:val="231F20"/>
          <w:sz w:val="21"/>
        </w:rPr>
        <w:t>young</w:t>
      </w:r>
      <w:r>
        <w:rPr>
          <w:color w:val="231F20"/>
          <w:spacing w:val="-2"/>
          <w:sz w:val="21"/>
        </w:rPr>
        <w:t xml:space="preserve"> </w:t>
      </w:r>
      <w:r>
        <w:rPr>
          <w:color w:val="231F20"/>
          <w:sz w:val="21"/>
        </w:rPr>
        <w:t>person</w:t>
      </w:r>
      <w:r>
        <w:rPr>
          <w:color w:val="231F20"/>
          <w:spacing w:val="-2"/>
          <w:sz w:val="21"/>
        </w:rPr>
        <w:t xml:space="preserve"> </w:t>
      </w:r>
      <w:r>
        <w:rPr>
          <w:color w:val="231F20"/>
          <w:sz w:val="21"/>
        </w:rPr>
        <w:t>in</w:t>
      </w:r>
      <w:r>
        <w:rPr>
          <w:color w:val="231F20"/>
          <w:spacing w:val="-2"/>
          <w:sz w:val="21"/>
        </w:rPr>
        <w:t xml:space="preserve"> </w:t>
      </w:r>
      <w:r>
        <w:rPr>
          <w:color w:val="231F20"/>
          <w:sz w:val="21"/>
        </w:rPr>
        <w:t>respect</w:t>
      </w:r>
      <w:r>
        <w:rPr>
          <w:color w:val="231F20"/>
          <w:spacing w:val="-3"/>
          <w:sz w:val="21"/>
        </w:rPr>
        <w:t xml:space="preserve"> </w:t>
      </w:r>
      <w:r>
        <w:rPr>
          <w:color w:val="231F20"/>
          <w:sz w:val="21"/>
        </w:rPr>
        <w:t>of</w:t>
      </w:r>
      <w:r>
        <w:rPr>
          <w:color w:val="231F20"/>
          <w:spacing w:val="-3"/>
          <w:sz w:val="21"/>
        </w:rPr>
        <w:t xml:space="preserve"> </w:t>
      </w:r>
      <w:r>
        <w:rPr>
          <w:color w:val="231F20"/>
          <w:sz w:val="21"/>
        </w:rPr>
        <w:t>whom an</w:t>
      </w:r>
      <w:r>
        <w:rPr>
          <w:color w:val="231F20"/>
          <w:spacing w:val="-2"/>
          <w:sz w:val="21"/>
        </w:rPr>
        <w:t xml:space="preserve"> </w:t>
      </w:r>
      <w:r>
        <w:rPr>
          <w:color w:val="231F20"/>
          <w:sz w:val="21"/>
        </w:rPr>
        <w:t>application</w:t>
      </w:r>
      <w:r>
        <w:rPr>
          <w:color w:val="231F20"/>
          <w:spacing w:val="-4"/>
          <w:sz w:val="21"/>
        </w:rPr>
        <w:t xml:space="preserve"> </w:t>
      </w:r>
      <w:r>
        <w:rPr>
          <w:color w:val="231F20"/>
          <w:sz w:val="21"/>
        </w:rPr>
        <w:t>for</w:t>
      </w:r>
      <w:r>
        <w:rPr>
          <w:color w:val="231F20"/>
          <w:spacing w:val="-3"/>
          <w:sz w:val="21"/>
        </w:rPr>
        <w:t xml:space="preserve"> </w:t>
      </w:r>
      <w:r>
        <w:rPr>
          <w:color w:val="231F20"/>
          <w:sz w:val="21"/>
        </w:rPr>
        <w:t>a</w:t>
      </w:r>
      <w:r>
        <w:rPr>
          <w:color w:val="231F20"/>
          <w:spacing w:val="-4"/>
          <w:sz w:val="21"/>
        </w:rPr>
        <w:t xml:space="preserve"> </w:t>
      </w:r>
      <w:r>
        <w:rPr>
          <w:color w:val="231F20"/>
          <w:sz w:val="21"/>
        </w:rPr>
        <w:t>reduction</w:t>
      </w:r>
      <w:r>
        <w:rPr>
          <w:color w:val="231F20"/>
          <w:spacing w:val="-2"/>
          <w:sz w:val="21"/>
        </w:rPr>
        <w:t xml:space="preserve"> </w:t>
      </w:r>
      <w:r>
        <w:rPr>
          <w:color w:val="231F20"/>
          <w:sz w:val="21"/>
        </w:rPr>
        <w:t xml:space="preserve">is </w:t>
      </w:r>
      <w:proofErr w:type="gramStart"/>
      <w:r>
        <w:rPr>
          <w:color w:val="231F20"/>
          <w:spacing w:val="-2"/>
          <w:sz w:val="21"/>
        </w:rPr>
        <w:t>made;</w:t>
      </w:r>
      <w:proofErr w:type="gramEnd"/>
    </w:p>
    <w:p w14:paraId="317FA442" w14:textId="77777777" w:rsidR="003D3726" w:rsidRDefault="000E0BEF" w:rsidP="003E2224">
      <w:pPr>
        <w:pStyle w:val="ListParagraph"/>
        <w:numPr>
          <w:ilvl w:val="1"/>
          <w:numId w:val="40"/>
        </w:numPr>
        <w:tabs>
          <w:tab w:val="left" w:pos="1500"/>
        </w:tabs>
        <w:spacing w:before="1" w:line="241" w:lineRule="exact"/>
        <w:ind w:left="1499" w:hanging="361"/>
        <w:rPr>
          <w:sz w:val="21"/>
        </w:rPr>
      </w:pPr>
      <w:r>
        <w:rPr>
          <w:color w:val="231F20"/>
          <w:sz w:val="21"/>
        </w:rPr>
        <w:t>to</w:t>
      </w:r>
      <w:r>
        <w:rPr>
          <w:color w:val="231F20"/>
          <w:spacing w:val="-4"/>
          <w:sz w:val="21"/>
        </w:rPr>
        <w:t xml:space="preserve"> </w:t>
      </w:r>
      <w:r>
        <w:rPr>
          <w:color w:val="231F20"/>
          <w:sz w:val="21"/>
        </w:rPr>
        <w:t>a</w:t>
      </w:r>
      <w:r>
        <w:rPr>
          <w:color w:val="231F20"/>
          <w:spacing w:val="-2"/>
          <w:sz w:val="21"/>
        </w:rPr>
        <w:t xml:space="preserve"> </w:t>
      </w:r>
      <w:r>
        <w:rPr>
          <w:color w:val="231F20"/>
          <w:sz w:val="21"/>
        </w:rPr>
        <w:t>person</w:t>
      </w:r>
      <w:r>
        <w:rPr>
          <w:color w:val="231F20"/>
          <w:spacing w:val="-1"/>
          <w:sz w:val="21"/>
        </w:rPr>
        <w:t xml:space="preserve"> </w:t>
      </w:r>
      <w:r>
        <w:rPr>
          <w:color w:val="231F20"/>
          <w:spacing w:val="-4"/>
          <w:sz w:val="21"/>
        </w:rPr>
        <w:t>who—</w:t>
      </w:r>
    </w:p>
    <w:p w14:paraId="08CD472E" w14:textId="239DD2C4" w:rsidR="003D3726" w:rsidRDefault="000E0BEF" w:rsidP="003E2224">
      <w:pPr>
        <w:pStyle w:val="ListParagraph"/>
        <w:numPr>
          <w:ilvl w:val="2"/>
          <w:numId w:val="40"/>
        </w:numPr>
        <w:tabs>
          <w:tab w:val="left" w:pos="1860"/>
        </w:tabs>
        <w:spacing w:line="241" w:lineRule="exact"/>
        <w:ind w:left="1859" w:hanging="361"/>
        <w:rPr>
          <w:sz w:val="21"/>
        </w:rPr>
      </w:pPr>
      <w:r>
        <w:rPr>
          <w:color w:val="231F20"/>
          <w:sz w:val="21"/>
        </w:rPr>
        <w:t>is</w:t>
      </w:r>
      <w:r>
        <w:rPr>
          <w:color w:val="231F20"/>
          <w:spacing w:val="-5"/>
          <w:sz w:val="21"/>
        </w:rPr>
        <w:t xml:space="preserve"> </w:t>
      </w:r>
      <w:r>
        <w:rPr>
          <w:color w:val="231F20"/>
          <w:sz w:val="21"/>
        </w:rPr>
        <w:t>a</w:t>
      </w:r>
      <w:r>
        <w:rPr>
          <w:color w:val="231F20"/>
          <w:spacing w:val="-3"/>
          <w:sz w:val="21"/>
        </w:rPr>
        <w:t xml:space="preserve"> </w:t>
      </w:r>
      <w:r>
        <w:rPr>
          <w:color w:val="231F20"/>
          <w:sz w:val="21"/>
        </w:rPr>
        <w:t>person</w:t>
      </w:r>
      <w:r>
        <w:rPr>
          <w:color w:val="231F20"/>
          <w:spacing w:val="-2"/>
          <w:sz w:val="21"/>
        </w:rPr>
        <w:t xml:space="preserve"> </w:t>
      </w:r>
      <w:r>
        <w:rPr>
          <w:color w:val="231F20"/>
          <w:sz w:val="21"/>
        </w:rPr>
        <w:t>treated</w:t>
      </w:r>
      <w:r>
        <w:rPr>
          <w:color w:val="231F20"/>
          <w:spacing w:val="-3"/>
          <w:sz w:val="21"/>
        </w:rPr>
        <w:t xml:space="preserve"> </w:t>
      </w:r>
      <w:r>
        <w:rPr>
          <w:color w:val="231F20"/>
          <w:sz w:val="21"/>
        </w:rPr>
        <w:t>as</w:t>
      </w:r>
      <w:r>
        <w:rPr>
          <w:color w:val="231F20"/>
          <w:spacing w:val="-3"/>
          <w:sz w:val="21"/>
        </w:rPr>
        <w:t xml:space="preserve"> </w:t>
      </w:r>
      <w:r>
        <w:rPr>
          <w:color w:val="231F20"/>
          <w:sz w:val="21"/>
        </w:rPr>
        <w:t>not</w:t>
      </w:r>
      <w:r>
        <w:rPr>
          <w:color w:val="231F20"/>
          <w:spacing w:val="-3"/>
          <w:sz w:val="21"/>
        </w:rPr>
        <w:t xml:space="preserve"> </w:t>
      </w:r>
      <w:r>
        <w:rPr>
          <w:color w:val="231F20"/>
          <w:sz w:val="21"/>
        </w:rPr>
        <w:t>being</w:t>
      </w:r>
      <w:r>
        <w:rPr>
          <w:color w:val="231F20"/>
          <w:spacing w:val="-3"/>
          <w:sz w:val="21"/>
        </w:rPr>
        <w:t xml:space="preserve"> </w:t>
      </w:r>
      <w:r>
        <w:rPr>
          <w:color w:val="231F20"/>
          <w:sz w:val="21"/>
        </w:rPr>
        <w:t>in</w:t>
      </w:r>
      <w:r>
        <w:rPr>
          <w:color w:val="231F20"/>
          <w:spacing w:val="-2"/>
          <w:sz w:val="21"/>
        </w:rPr>
        <w:t xml:space="preserve"> </w:t>
      </w:r>
      <w:r>
        <w:rPr>
          <w:color w:val="231F20"/>
          <w:sz w:val="21"/>
        </w:rPr>
        <w:t>Great</w:t>
      </w:r>
      <w:r>
        <w:rPr>
          <w:color w:val="231F20"/>
          <w:spacing w:val="-4"/>
          <w:sz w:val="21"/>
        </w:rPr>
        <w:t xml:space="preserve"> </w:t>
      </w:r>
      <w:r>
        <w:rPr>
          <w:color w:val="231F20"/>
          <w:sz w:val="21"/>
        </w:rPr>
        <w:t>Britain</w:t>
      </w:r>
      <w:r>
        <w:rPr>
          <w:color w:val="231F20"/>
          <w:spacing w:val="-2"/>
          <w:sz w:val="21"/>
        </w:rPr>
        <w:t xml:space="preserve"> </w:t>
      </w:r>
      <w:r>
        <w:rPr>
          <w:color w:val="231F20"/>
          <w:sz w:val="21"/>
        </w:rPr>
        <w:t>for</w:t>
      </w:r>
      <w:r>
        <w:rPr>
          <w:color w:val="231F20"/>
          <w:spacing w:val="-4"/>
          <w:sz w:val="21"/>
        </w:rPr>
        <w:t xml:space="preserve"> </w:t>
      </w:r>
      <w:r>
        <w:rPr>
          <w:color w:val="231F20"/>
          <w:sz w:val="21"/>
        </w:rPr>
        <w:t>the</w:t>
      </w:r>
      <w:r>
        <w:rPr>
          <w:color w:val="231F20"/>
          <w:spacing w:val="-3"/>
          <w:sz w:val="21"/>
        </w:rPr>
        <w:t xml:space="preserve"> </w:t>
      </w:r>
      <w:r>
        <w:rPr>
          <w:color w:val="231F20"/>
          <w:sz w:val="21"/>
        </w:rPr>
        <w:t>purposes</w:t>
      </w:r>
      <w:r>
        <w:rPr>
          <w:color w:val="231F20"/>
          <w:spacing w:val="-2"/>
          <w:sz w:val="21"/>
        </w:rPr>
        <w:t xml:space="preserve"> </w:t>
      </w:r>
      <w:r>
        <w:rPr>
          <w:color w:val="231F20"/>
          <w:sz w:val="21"/>
        </w:rPr>
        <w:t>of</w:t>
      </w:r>
      <w:r>
        <w:rPr>
          <w:color w:val="231F20"/>
          <w:spacing w:val="-2"/>
          <w:sz w:val="21"/>
        </w:rPr>
        <w:t xml:space="preserve"> </w:t>
      </w:r>
      <w:r>
        <w:rPr>
          <w:color w:val="231F20"/>
          <w:sz w:val="21"/>
        </w:rPr>
        <w:t>this</w:t>
      </w:r>
      <w:r>
        <w:rPr>
          <w:color w:val="231F20"/>
          <w:spacing w:val="-2"/>
          <w:sz w:val="21"/>
        </w:rPr>
        <w:t xml:space="preserve"> scheme</w:t>
      </w:r>
      <w:r w:rsidR="008D44F5">
        <w:rPr>
          <w:rStyle w:val="FootnoteReference"/>
          <w:color w:val="231F20"/>
          <w:spacing w:val="-2"/>
          <w:sz w:val="21"/>
        </w:rPr>
        <w:footnoteReference w:id="12"/>
      </w:r>
      <w:r>
        <w:rPr>
          <w:color w:val="231F20"/>
          <w:spacing w:val="-2"/>
          <w:sz w:val="21"/>
        </w:rPr>
        <w:t>;</w:t>
      </w:r>
    </w:p>
    <w:p w14:paraId="463062F6" w14:textId="77777777" w:rsidR="003D3726" w:rsidRDefault="000E0BEF" w:rsidP="003E2224">
      <w:pPr>
        <w:pStyle w:val="ListParagraph"/>
        <w:numPr>
          <w:ilvl w:val="2"/>
          <w:numId w:val="40"/>
        </w:numPr>
        <w:tabs>
          <w:tab w:val="left" w:pos="1860"/>
        </w:tabs>
        <w:spacing w:before="1"/>
        <w:ind w:right="1241" w:hanging="361"/>
        <w:rPr>
          <w:sz w:val="21"/>
        </w:rPr>
      </w:pPr>
      <w:r>
        <w:rPr>
          <w:color w:val="231F20"/>
          <w:sz w:val="21"/>
        </w:rPr>
        <w:t>is</w:t>
      </w:r>
      <w:r>
        <w:rPr>
          <w:color w:val="231F20"/>
          <w:spacing w:val="-3"/>
          <w:sz w:val="21"/>
        </w:rPr>
        <w:t xml:space="preserve"> </w:t>
      </w:r>
      <w:r>
        <w:rPr>
          <w:color w:val="231F20"/>
          <w:sz w:val="21"/>
        </w:rPr>
        <w:t>subject</w:t>
      </w:r>
      <w:r>
        <w:rPr>
          <w:color w:val="231F20"/>
          <w:spacing w:val="-4"/>
          <w:sz w:val="21"/>
        </w:rPr>
        <w:t xml:space="preserve"> </w:t>
      </w:r>
      <w:r>
        <w:rPr>
          <w:color w:val="231F20"/>
          <w:sz w:val="21"/>
        </w:rPr>
        <w:t>to</w:t>
      </w:r>
      <w:r>
        <w:rPr>
          <w:color w:val="231F20"/>
          <w:spacing w:val="-3"/>
          <w:sz w:val="21"/>
        </w:rPr>
        <w:t xml:space="preserve"> </w:t>
      </w:r>
      <w:r>
        <w:rPr>
          <w:color w:val="231F20"/>
          <w:sz w:val="21"/>
        </w:rPr>
        <w:t>immigration</w:t>
      </w:r>
      <w:r>
        <w:rPr>
          <w:color w:val="231F20"/>
          <w:spacing w:val="-3"/>
          <w:sz w:val="21"/>
        </w:rPr>
        <w:t xml:space="preserve"> </w:t>
      </w:r>
      <w:r>
        <w:rPr>
          <w:color w:val="231F20"/>
          <w:sz w:val="21"/>
        </w:rPr>
        <w:t>control</w:t>
      </w:r>
      <w:r>
        <w:rPr>
          <w:color w:val="231F20"/>
          <w:spacing w:val="-2"/>
          <w:sz w:val="21"/>
        </w:rPr>
        <w:t xml:space="preserve"> </w:t>
      </w:r>
      <w:r>
        <w:rPr>
          <w:color w:val="231F20"/>
          <w:sz w:val="21"/>
        </w:rPr>
        <w:t>within</w:t>
      </w:r>
      <w:r>
        <w:rPr>
          <w:color w:val="231F20"/>
          <w:spacing w:val="-3"/>
          <w:sz w:val="21"/>
        </w:rPr>
        <w:t xml:space="preserve"> </w:t>
      </w:r>
      <w:r>
        <w:rPr>
          <w:color w:val="231F20"/>
          <w:sz w:val="21"/>
        </w:rPr>
        <w:t>the</w:t>
      </w:r>
      <w:r>
        <w:rPr>
          <w:color w:val="231F20"/>
          <w:spacing w:val="-5"/>
          <w:sz w:val="21"/>
        </w:rPr>
        <w:t xml:space="preserve"> </w:t>
      </w:r>
      <w:r>
        <w:rPr>
          <w:color w:val="231F20"/>
          <w:sz w:val="21"/>
        </w:rPr>
        <w:t>meaning</w:t>
      </w:r>
      <w:r>
        <w:rPr>
          <w:color w:val="231F20"/>
          <w:spacing w:val="-5"/>
          <w:sz w:val="21"/>
        </w:rPr>
        <w:t xml:space="preserve"> </w:t>
      </w:r>
      <w:r>
        <w:rPr>
          <w:color w:val="231F20"/>
          <w:sz w:val="21"/>
        </w:rPr>
        <w:t>of</w:t>
      </w:r>
      <w:r>
        <w:rPr>
          <w:color w:val="231F20"/>
          <w:spacing w:val="-2"/>
          <w:sz w:val="21"/>
        </w:rPr>
        <w:t xml:space="preserve"> </w:t>
      </w:r>
      <w:r>
        <w:rPr>
          <w:color w:val="231F20"/>
          <w:sz w:val="21"/>
        </w:rPr>
        <w:t>section</w:t>
      </w:r>
      <w:r>
        <w:rPr>
          <w:color w:val="231F20"/>
          <w:spacing w:val="-3"/>
          <w:sz w:val="21"/>
        </w:rPr>
        <w:t xml:space="preserve"> </w:t>
      </w:r>
      <w:r>
        <w:rPr>
          <w:color w:val="231F20"/>
          <w:sz w:val="21"/>
        </w:rPr>
        <w:t>115(9)(a)</w:t>
      </w:r>
      <w:r>
        <w:rPr>
          <w:color w:val="231F20"/>
          <w:spacing w:val="-4"/>
          <w:sz w:val="21"/>
        </w:rPr>
        <w:t xml:space="preserve"> </w:t>
      </w:r>
      <w:r>
        <w:rPr>
          <w:color w:val="231F20"/>
          <w:sz w:val="21"/>
        </w:rPr>
        <w:t>of</w:t>
      </w:r>
      <w:r>
        <w:rPr>
          <w:color w:val="231F20"/>
          <w:spacing w:val="-2"/>
          <w:sz w:val="21"/>
        </w:rPr>
        <w:t xml:space="preserve"> </w:t>
      </w:r>
      <w:r>
        <w:rPr>
          <w:color w:val="231F20"/>
          <w:sz w:val="21"/>
        </w:rPr>
        <w:t>the Immigration and Asylum Act 1999; and</w:t>
      </w:r>
    </w:p>
    <w:p w14:paraId="49515A7F" w14:textId="77777777" w:rsidR="003D3726" w:rsidRDefault="000E0BEF" w:rsidP="003E2224">
      <w:pPr>
        <w:pStyle w:val="ListParagraph"/>
        <w:numPr>
          <w:ilvl w:val="2"/>
          <w:numId w:val="40"/>
        </w:numPr>
        <w:tabs>
          <w:tab w:val="left" w:pos="1861"/>
        </w:tabs>
        <w:spacing w:line="241" w:lineRule="exact"/>
        <w:ind w:hanging="361"/>
        <w:rPr>
          <w:sz w:val="21"/>
        </w:rPr>
      </w:pPr>
      <w:r>
        <w:rPr>
          <w:color w:val="231F20"/>
          <w:sz w:val="21"/>
        </w:rPr>
        <w:t>has</w:t>
      </w:r>
      <w:r>
        <w:rPr>
          <w:color w:val="231F20"/>
          <w:spacing w:val="-6"/>
          <w:sz w:val="21"/>
        </w:rPr>
        <w:t xml:space="preserve"> </w:t>
      </w:r>
      <w:r>
        <w:rPr>
          <w:color w:val="231F20"/>
          <w:sz w:val="21"/>
        </w:rPr>
        <w:t>not</w:t>
      </w:r>
      <w:r>
        <w:rPr>
          <w:color w:val="231F20"/>
          <w:spacing w:val="-5"/>
          <w:sz w:val="21"/>
        </w:rPr>
        <w:t xml:space="preserve"> </w:t>
      </w:r>
      <w:r>
        <w:rPr>
          <w:color w:val="231F20"/>
          <w:sz w:val="21"/>
        </w:rPr>
        <w:t>previously</w:t>
      </w:r>
      <w:r>
        <w:rPr>
          <w:color w:val="231F20"/>
          <w:spacing w:val="-6"/>
          <w:sz w:val="21"/>
        </w:rPr>
        <w:t xml:space="preserve"> </w:t>
      </w:r>
      <w:r>
        <w:rPr>
          <w:color w:val="231F20"/>
          <w:sz w:val="21"/>
        </w:rPr>
        <w:t>been</w:t>
      </w:r>
      <w:r>
        <w:rPr>
          <w:color w:val="231F20"/>
          <w:spacing w:val="-3"/>
          <w:sz w:val="21"/>
        </w:rPr>
        <w:t xml:space="preserve"> </w:t>
      </w:r>
      <w:r>
        <w:rPr>
          <w:color w:val="231F20"/>
          <w:sz w:val="21"/>
        </w:rPr>
        <w:t>allocated</w:t>
      </w:r>
      <w:r>
        <w:rPr>
          <w:color w:val="231F20"/>
          <w:spacing w:val="-4"/>
          <w:sz w:val="21"/>
        </w:rPr>
        <w:t xml:space="preserve"> </w:t>
      </w:r>
      <w:r>
        <w:rPr>
          <w:color w:val="231F20"/>
          <w:sz w:val="21"/>
        </w:rPr>
        <w:t>a</w:t>
      </w:r>
      <w:r>
        <w:rPr>
          <w:color w:val="231F20"/>
          <w:spacing w:val="-4"/>
          <w:sz w:val="21"/>
        </w:rPr>
        <w:t xml:space="preserve"> </w:t>
      </w:r>
      <w:r>
        <w:rPr>
          <w:color w:val="231F20"/>
          <w:sz w:val="21"/>
        </w:rPr>
        <w:t>national</w:t>
      </w:r>
      <w:r>
        <w:rPr>
          <w:color w:val="231F20"/>
          <w:spacing w:val="-3"/>
          <w:sz w:val="21"/>
        </w:rPr>
        <w:t xml:space="preserve"> </w:t>
      </w:r>
      <w:r>
        <w:rPr>
          <w:color w:val="231F20"/>
          <w:sz w:val="21"/>
        </w:rPr>
        <w:t>insurance</w:t>
      </w:r>
      <w:r>
        <w:rPr>
          <w:color w:val="231F20"/>
          <w:spacing w:val="-3"/>
          <w:sz w:val="21"/>
        </w:rPr>
        <w:t xml:space="preserve"> </w:t>
      </w:r>
      <w:r>
        <w:rPr>
          <w:color w:val="231F20"/>
          <w:spacing w:val="-2"/>
          <w:sz w:val="21"/>
        </w:rPr>
        <w:t>number.</w:t>
      </w:r>
    </w:p>
    <w:p w14:paraId="2DD57779" w14:textId="2B3C77D3" w:rsidR="003D3726" w:rsidRPr="00360323" w:rsidRDefault="000E0BEF" w:rsidP="003E2224">
      <w:pPr>
        <w:pStyle w:val="ListParagraph"/>
        <w:numPr>
          <w:ilvl w:val="0"/>
          <w:numId w:val="40"/>
        </w:numPr>
        <w:tabs>
          <w:tab w:val="left" w:pos="1141"/>
        </w:tabs>
        <w:spacing w:before="55"/>
        <w:ind w:left="1139" w:right="566" w:firstLine="0"/>
        <w:rPr>
          <w:sz w:val="21"/>
          <w:szCs w:val="21"/>
        </w:rPr>
      </w:pPr>
      <w:r w:rsidRPr="00360323">
        <w:rPr>
          <w:color w:val="231F20"/>
          <w:sz w:val="21"/>
        </w:rPr>
        <w:t>Subject to sub-paragraph (5), a person who makes an application, or a person to whom a reduction under this scheme has been awarded, must furnish such certificates, documents, information and evidence in connection with the application or the award, or any question arising out of the application or the award, as may reasonably be required by the authority in order</w:t>
      </w:r>
      <w:r w:rsidRPr="00360323">
        <w:rPr>
          <w:color w:val="231F20"/>
          <w:spacing w:val="-4"/>
          <w:sz w:val="21"/>
        </w:rPr>
        <w:t xml:space="preserve"> </w:t>
      </w:r>
      <w:r w:rsidRPr="00360323">
        <w:rPr>
          <w:color w:val="231F20"/>
          <w:sz w:val="21"/>
        </w:rPr>
        <w:t>to</w:t>
      </w:r>
      <w:r w:rsidRPr="00360323">
        <w:rPr>
          <w:color w:val="231F20"/>
          <w:spacing w:val="-3"/>
          <w:sz w:val="21"/>
        </w:rPr>
        <w:t xml:space="preserve"> </w:t>
      </w:r>
      <w:r w:rsidRPr="00360323">
        <w:rPr>
          <w:color w:val="231F20"/>
          <w:sz w:val="21"/>
        </w:rPr>
        <w:t>determine</w:t>
      </w:r>
      <w:r w:rsidRPr="00360323">
        <w:rPr>
          <w:color w:val="231F20"/>
          <w:spacing w:val="-3"/>
          <w:sz w:val="21"/>
        </w:rPr>
        <w:t xml:space="preserve"> </w:t>
      </w:r>
      <w:r w:rsidRPr="00360323">
        <w:rPr>
          <w:color w:val="231F20"/>
          <w:sz w:val="21"/>
        </w:rPr>
        <w:t>that</w:t>
      </w:r>
      <w:r w:rsidRPr="00360323">
        <w:rPr>
          <w:color w:val="231F20"/>
          <w:spacing w:val="-4"/>
          <w:sz w:val="21"/>
        </w:rPr>
        <w:t xml:space="preserve"> </w:t>
      </w:r>
      <w:r w:rsidRPr="00360323">
        <w:rPr>
          <w:color w:val="231F20"/>
          <w:sz w:val="21"/>
        </w:rPr>
        <w:t>person’s</w:t>
      </w:r>
      <w:r w:rsidRPr="00360323">
        <w:rPr>
          <w:color w:val="231F20"/>
          <w:spacing w:val="-3"/>
          <w:sz w:val="21"/>
        </w:rPr>
        <w:t xml:space="preserve"> </w:t>
      </w:r>
      <w:r w:rsidRPr="00360323">
        <w:rPr>
          <w:color w:val="231F20"/>
          <w:sz w:val="21"/>
        </w:rPr>
        <w:t>entitlement</w:t>
      </w:r>
      <w:r w:rsidRPr="00360323">
        <w:rPr>
          <w:color w:val="231F20"/>
          <w:spacing w:val="-4"/>
          <w:sz w:val="21"/>
        </w:rPr>
        <w:t xml:space="preserve"> </w:t>
      </w:r>
      <w:r w:rsidRPr="00360323">
        <w:rPr>
          <w:color w:val="231F20"/>
          <w:sz w:val="21"/>
        </w:rPr>
        <w:t>to,</w:t>
      </w:r>
      <w:r w:rsidRPr="00360323">
        <w:rPr>
          <w:color w:val="231F20"/>
          <w:spacing w:val="-4"/>
          <w:sz w:val="21"/>
        </w:rPr>
        <w:t xml:space="preserve"> </w:t>
      </w:r>
      <w:r w:rsidRPr="00360323">
        <w:rPr>
          <w:color w:val="231F20"/>
          <w:sz w:val="21"/>
        </w:rPr>
        <w:t>or</w:t>
      </w:r>
      <w:r w:rsidRPr="00360323">
        <w:rPr>
          <w:color w:val="231F20"/>
          <w:spacing w:val="-4"/>
          <w:sz w:val="21"/>
        </w:rPr>
        <w:t xml:space="preserve"> </w:t>
      </w:r>
      <w:r w:rsidRPr="00360323">
        <w:rPr>
          <w:color w:val="231F20"/>
          <w:sz w:val="21"/>
        </w:rPr>
        <w:t>continuing</w:t>
      </w:r>
      <w:r w:rsidRPr="00360323">
        <w:rPr>
          <w:color w:val="231F20"/>
          <w:spacing w:val="-3"/>
          <w:sz w:val="21"/>
        </w:rPr>
        <w:t xml:space="preserve"> </w:t>
      </w:r>
      <w:r w:rsidRPr="00360323">
        <w:rPr>
          <w:color w:val="231F20"/>
          <w:sz w:val="21"/>
        </w:rPr>
        <w:t>entitlement</w:t>
      </w:r>
      <w:r w:rsidRPr="00360323">
        <w:rPr>
          <w:color w:val="231F20"/>
          <w:spacing w:val="-4"/>
          <w:sz w:val="21"/>
        </w:rPr>
        <w:t xml:space="preserve"> </w:t>
      </w:r>
      <w:r w:rsidRPr="00360323">
        <w:rPr>
          <w:color w:val="231F20"/>
          <w:sz w:val="21"/>
        </w:rPr>
        <w:t>to</w:t>
      </w:r>
      <w:r w:rsidRPr="00360323">
        <w:rPr>
          <w:color w:val="231F20"/>
          <w:spacing w:val="-3"/>
          <w:sz w:val="21"/>
        </w:rPr>
        <w:t xml:space="preserve"> </w:t>
      </w:r>
      <w:r w:rsidRPr="00360323">
        <w:rPr>
          <w:color w:val="231F20"/>
          <w:sz w:val="21"/>
        </w:rPr>
        <w:t>a</w:t>
      </w:r>
      <w:r w:rsidRPr="00360323">
        <w:rPr>
          <w:color w:val="231F20"/>
          <w:spacing w:val="-3"/>
          <w:sz w:val="21"/>
        </w:rPr>
        <w:t xml:space="preserve"> </w:t>
      </w:r>
      <w:r w:rsidRPr="00360323">
        <w:rPr>
          <w:color w:val="231F20"/>
          <w:sz w:val="21"/>
        </w:rPr>
        <w:t>reduction</w:t>
      </w:r>
      <w:r w:rsidRPr="00360323">
        <w:rPr>
          <w:color w:val="231F20"/>
          <w:spacing w:val="-3"/>
          <w:sz w:val="21"/>
        </w:rPr>
        <w:t xml:space="preserve"> </w:t>
      </w:r>
      <w:r w:rsidRPr="00360323">
        <w:rPr>
          <w:color w:val="231F20"/>
          <w:sz w:val="21"/>
        </w:rPr>
        <w:t>under</w:t>
      </w:r>
      <w:r w:rsidR="00360323">
        <w:rPr>
          <w:color w:val="231F20"/>
          <w:sz w:val="21"/>
        </w:rPr>
        <w:t xml:space="preserve">  </w:t>
      </w:r>
      <w:r w:rsidRPr="00360323">
        <w:rPr>
          <w:color w:val="231F20"/>
          <w:sz w:val="21"/>
          <w:szCs w:val="21"/>
        </w:rPr>
        <w:t>this</w:t>
      </w:r>
      <w:r w:rsidRPr="00360323">
        <w:rPr>
          <w:color w:val="231F20"/>
          <w:spacing w:val="-2"/>
          <w:sz w:val="21"/>
          <w:szCs w:val="21"/>
        </w:rPr>
        <w:t xml:space="preserve"> </w:t>
      </w:r>
      <w:r w:rsidRPr="00360323">
        <w:rPr>
          <w:color w:val="231F20"/>
          <w:sz w:val="21"/>
          <w:szCs w:val="21"/>
        </w:rPr>
        <w:t>scheme</w:t>
      </w:r>
      <w:r w:rsidRPr="00360323">
        <w:rPr>
          <w:color w:val="231F20"/>
          <w:spacing w:val="-2"/>
          <w:sz w:val="21"/>
          <w:szCs w:val="21"/>
        </w:rPr>
        <w:t xml:space="preserve"> </w:t>
      </w:r>
      <w:r w:rsidRPr="00360323">
        <w:rPr>
          <w:color w:val="231F20"/>
          <w:sz w:val="21"/>
          <w:szCs w:val="21"/>
        </w:rPr>
        <w:t>and</w:t>
      </w:r>
      <w:r w:rsidRPr="00360323">
        <w:rPr>
          <w:color w:val="231F20"/>
          <w:spacing w:val="-4"/>
          <w:sz w:val="21"/>
          <w:szCs w:val="21"/>
        </w:rPr>
        <w:t xml:space="preserve"> </w:t>
      </w:r>
      <w:r w:rsidRPr="00360323">
        <w:rPr>
          <w:color w:val="231F20"/>
          <w:sz w:val="21"/>
          <w:szCs w:val="21"/>
        </w:rPr>
        <w:t>must</w:t>
      </w:r>
      <w:r w:rsidRPr="00360323">
        <w:rPr>
          <w:color w:val="231F20"/>
          <w:spacing w:val="-3"/>
          <w:sz w:val="21"/>
          <w:szCs w:val="21"/>
        </w:rPr>
        <w:t xml:space="preserve"> </w:t>
      </w:r>
      <w:r w:rsidRPr="00360323">
        <w:rPr>
          <w:color w:val="231F20"/>
          <w:sz w:val="21"/>
          <w:szCs w:val="21"/>
        </w:rPr>
        <w:t>do</w:t>
      </w:r>
      <w:r w:rsidRPr="00360323">
        <w:rPr>
          <w:color w:val="231F20"/>
          <w:spacing w:val="-4"/>
          <w:sz w:val="21"/>
          <w:szCs w:val="21"/>
        </w:rPr>
        <w:t xml:space="preserve"> </w:t>
      </w:r>
      <w:r w:rsidRPr="00360323">
        <w:rPr>
          <w:color w:val="231F20"/>
          <w:sz w:val="21"/>
          <w:szCs w:val="21"/>
        </w:rPr>
        <w:t>so</w:t>
      </w:r>
      <w:r w:rsidRPr="00360323">
        <w:rPr>
          <w:color w:val="231F20"/>
          <w:spacing w:val="-2"/>
          <w:sz w:val="21"/>
          <w:szCs w:val="21"/>
        </w:rPr>
        <w:t xml:space="preserve"> </w:t>
      </w:r>
      <w:r w:rsidRPr="00360323">
        <w:rPr>
          <w:color w:val="231F20"/>
          <w:sz w:val="21"/>
          <w:szCs w:val="21"/>
        </w:rPr>
        <w:t>within</w:t>
      </w:r>
      <w:r w:rsidRPr="00360323">
        <w:rPr>
          <w:color w:val="231F20"/>
          <w:spacing w:val="-2"/>
          <w:sz w:val="21"/>
          <w:szCs w:val="21"/>
        </w:rPr>
        <w:t xml:space="preserve"> </w:t>
      </w:r>
      <w:r w:rsidRPr="00360323">
        <w:rPr>
          <w:color w:val="231F20"/>
          <w:sz w:val="21"/>
          <w:szCs w:val="21"/>
        </w:rPr>
        <w:t>one</w:t>
      </w:r>
      <w:r w:rsidRPr="00360323">
        <w:rPr>
          <w:color w:val="231F20"/>
          <w:spacing w:val="-4"/>
          <w:sz w:val="21"/>
          <w:szCs w:val="21"/>
        </w:rPr>
        <w:t xml:space="preserve"> </w:t>
      </w:r>
      <w:r w:rsidRPr="00360323">
        <w:rPr>
          <w:color w:val="231F20"/>
          <w:sz w:val="21"/>
          <w:szCs w:val="21"/>
        </w:rPr>
        <w:t>month</w:t>
      </w:r>
      <w:r w:rsidRPr="00360323">
        <w:rPr>
          <w:color w:val="231F20"/>
          <w:spacing w:val="-2"/>
          <w:sz w:val="21"/>
          <w:szCs w:val="21"/>
        </w:rPr>
        <w:t xml:space="preserve"> </w:t>
      </w:r>
      <w:r w:rsidRPr="00360323">
        <w:rPr>
          <w:color w:val="231F20"/>
          <w:sz w:val="21"/>
          <w:szCs w:val="21"/>
        </w:rPr>
        <w:t>of</w:t>
      </w:r>
      <w:r w:rsidRPr="00360323">
        <w:rPr>
          <w:color w:val="231F20"/>
          <w:spacing w:val="-1"/>
          <w:sz w:val="21"/>
          <w:szCs w:val="21"/>
        </w:rPr>
        <w:t xml:space="preserve"> </w:t>
      </w:r>
      <w:r w:rsidRPr="00360323">
        <w:rPr>
          <w:color w:val="231F20"/>
          <w:sz w:val="21"/>
          <w:szCs w:val="21"/>
        </w:rPr>
        <w:t>the</w:t>
      </w:r>
      <w:r w:rsidRPr="00360323">
        <w:rPr>
          <w:color w:val="231F20"/>
          <w:spacing w:val="-4"/>
          <w:sz w:val="21"/>
          <w:szCs w:val="21"/>
        </w:rPr>
        <w:t xml:space="preserve"> </w:t>
      </w:r>
      <w:r w:rsidRPr="00360323">
        <w:rPr>
          <w:color w:val="231F20"/>
          <w:sz w:val="21"/>
          <w:szCs w:val="21"/>
        </w:rPr>
        <w:t>authority</w:t>
      </w:r>
      <w:r w:rsidRPr="00360323">
        <w:rPr>
          <w:color w:val="231F20"/>
          <w:spacing w:val="-4"/>
          <w:sz w:val="21"/>
          <w:szCs w:val="21"/>
        </w:rPr>
        <w:t xml:space="preserve"> </w:t>
      </w:r>
      <w:r w:rsidRPr="00360323">
        <w:rPr>
          <w:color w:val="231F20"/>
          <w:sz w:val="21"/>
          <w:szCs w:val="21"/>
        </w:rPr>
        <w:t>requiring</w:t>
      </w:r>
      <w:r w:rsidRPr="00360323">
        <w:rPr>
          <w:color w:val="231F20"/>
          <w:spacing w:val="-2"/>
          <w:sz w:val="21"/>
          <w:szCs w:val="21"/>
        </w:rPr>
        <w:t xml:space="preserve"> </w:t>
      </w:r>
      <w:r w:rsidRPr="00360323">
        <w:rPr>
          <w:color w:val="231F20"/>
          <w:sz w:val="21"/>
          <w:szCs w:val="21"/>
        </w:rPr>
        <w:t>him to</w:t>
      </w:r>
      <w:r w:rsidRPr="00360323">
        <w:rPr>
          <w:color w:val="231F20"/>
          <w:spacing w:val="-2"/>
          <w:sz w:val="21"/>
          <w:szCs w:val="21"/>
        </w:rPr>
        <w:t xml:space="preserve"> </w:t>
      </w:r>
      <w:r w:rsidRPr="00360323">
        <w:rPr>
          <w:color w:val="231F20"/>
          <w:sz w:val="21"/>
          <w:szCs w:val="21"/>
        </w:rPr>
        <w:t>do</w:t>
      </w:r>
      <w:r w:rsidRPr="00360323">
        <w:rPr>
          <w:color w:val="231F20"/>
          <w:spacing w:val="-2"/>
          <w:sz w:val="21"/>
          <w:szCs w:val="21"/>
        </w:rPr>
        <w:t xml:space="preserve"> </w:t>
      </w:r>
      <w:r w:rsidRPr="00360323">
        <w:rPr>
          <w:color w:val="231F20"/>
          <w:sz w:val="21"/>
          <w:szCs w:val="21"/>
        </w:rPr>
        <w:t>so</w:t>
      </w:r>
      <w:r w:rsidRPr="00360323">
        <w:rPr>
          <w:color w:val="231F20"/>
          <w:spacing w:val="-2"/>
          <w:sz w:val="21"/>
          <w:szCs w:val="21"/>
        </w:rPr>
        <w:t xml:space="preserve"> </w:t>
      </w:r>
      <w:r w:rsidRPr="00360323">
        <w:rPr>
          <w:color w:val="231F20"/>
          <w:sz w:val="21"/>
          <w:szCs w:val="21"/>
        </w:rPr>
        <w:t>or</w:t>
      </w:r>
      <w:r w:rsidRPr="00360323">
        <w:rPr>
          <w:color w:val="231F20"/>
          <w:spacing w:val="-3"/>
          <w:sz w:val="21"/>
          <w:szCs w:val="21"/>
        </w:rPr>
        <w:t xml:space="preserve"> </w:t>
      </w:r>
      <w:r w:rsidRPr="00360323">
        <w:rPr>
          <w:color w:val="231F20"/>
          <w:sz w:val="21"/>
          <w:szCs w:val="21"/>
        </w:rPr>
        <w:t>such longer period as the authority may consider reasonable.</w:t>
      </w:r>
    </w:p>
    <w:p w14:paraId="71551992" w14:textId="3133F7EF" w:rsidR="003D3726" w:rsidRDefault="000E0BEF" w:rsidP="003E2224">
      <w:pPr>
        <w:pStyle w:val="ListParagraph"/>
        <w:numPr>
          <w:ilvl w:val="0"/>
          <w:numId w:val="40"/>
        </w:numPr>
        <w:tabs>
          <w:tab w:val="left" w:pos="1140"/>
        </w:tabs>
        <w:ind w:left="1139" w:right="1552"/>
        <w:rPr>
          <w:sz w:val="21"/>
        </w:rPr>
      </w:pPr>
      <w:r>
        <w:rPr>
          <w:color w:val="231F20"/>
          <w:sz w:val="21"/>
        </w:rPr>
        <w:t>Nothing</w:t>
      </w:r>
      <w:r>
        <w:rPr>
          <w:color w:val="231F20"/>
          <w:spacing w:val="-5"/>
          <w:sz w:val="21"/>
        </w:rPr>
        <w:t xml:space="preserve"> </w:t>
      </w:r>
      <w:r>
        <w:rPr>
          <w:color w:val="231F20"/>
          <w:sz w:val="21"/>
        </w:rPr>
        <w:t>in</w:t>
      </w:r>
      <w:r>
        <w:rPr>
          <w:color w:val="231F20"/>
          <w:spacing w:val="-3"/>
          <w:sz w:val="21"/>
        </w:rPr>
        <w:t xml:space="preserve"> </w:t>
      </w:r>
      <w:r>
        <w:rPr>
          <w:color w:val="231F20"/>
          <w:sz w:val="21"/>
        </w:rPr>
        <w:t>this</w:t>
      </w:r>
      <w:r>
        <w:rPr>
          <w:color w:val="231F20"/>
          <w:spacing w:val="-3"/>
          <w:sz w:val="21"/>
        </w:rPr>
        <w:t xml:space="preserve"> </w:t>
      </w:r>
      <w:r>
        <w:rPr>
          <w:color w:val="231F20"/>
          <w:sz w:val="21"/>
        </w:rPr>
        <w:t>paragraph</w:t>
      </w:r>
      <w:r>
        <w:rPr>
          <w:color w:val="231F20"/>
          <w:spacing w:val="-5"/>
          <w:sz w:val="21"/>
        </w:rPr>
        <w:t xml:space="preserve"> </w:t>
      </w:r>
      <w:r>
        <w:rPr>
          <w:color w:val="231F20"/>
          <w:sz w:val="21"/>
        </w:rPr>
        <w:t>requires</w:t>
      </w:r>
      <w:r>
        <w:rPr>
          <w:color w:val="231F20"/>
          <w:spacing w:val="-3"/>
          <w:sz w:val="21"/>
        </w:rPr>
        <w:t xml:space="preserve"> </w:t>
      </w:r>
      <w:r>
        <w:rPr>
          <w:color w:val="231F20"/>
          <w:sz w:val="21"/>
        </w:rPr>
        <w:t>a</w:t>
      </w:r>
      <w:r>
        <w:rPr>
          <w:color w:val="231F20"/>
          <w:spacing w:val="-3"/>
          <w:sz w:val="21"/>
        </w:rPr>
        <w:t xml:space="preserve"> </w:t>
      </w:r>
      <w:r>
        <w:rPr>
          <w:color w:val="231F20"/>
          <w:sz w:val="21"/>
        </w:rPr>
        <w:t>person</w:t>
      </w:r>
      <w:r>
        <w:rPr>
          <w:color w:val="231F20"/>
          <w:spacing w:val="-3"/>
          <w:sz w:val="21"/>
        </w:rPr>
        <w:t xml:space="preserve"> </w:t>
      </w:r>
      <w:r w:rsidR="00BD584A" w:rsidRPr="00EA3CC6">
        <w:rPr>
          <w:spacing w:val="-3"/>
          <w:sz w:val="21"/>
        </w:rPr>
        <w:t xml:space="preserve">who is a pensioner </w:t>
      </w:r>
      <w:r>
        <w:rPr>
          <w:color w:val="231F20"/>
          <w:sz w:val="21"/>
        </w:rPr>
        <w:t>to</w:t>
      </w:r>
      <w:r>
        <w:rPr>
          <w:color w:val="231F20"/>
          <w:spacing w:val="-3"/>
          <w:sz w:val="21"/>
        </w:rPr>
        <w:t xml:space="preserve"> </w:t>
      </w:r>
      <w:r>
        <w:rPr>
          <w:color w:val="231F20"/>
          <w:sz w:val="21"/>
        </w:rPr>
        <w:t>furnish</w:t>
      </w:r>
      <w:r>
        <w:rPr>
          <w:color w:val="231F20"/>
          <w:spacing w:val="-3"/>
          <w:sz w:val="21"/>
        </w:rPr>
        <w:t xml:space="preserve"> </w:t>
      </w:r>
      <w:r>
        <w:rPr>
          <w:color w:val="231F20"/>
          <w:sz w:val="21"/>
        </w:rPr>
        <w:t>any</w:t>
      </w:r>
      <w:r>
        <w:rPr>
          <w:color w:val="231F20"/>
          <w:spacing w:val="-5"/>
          <w:sz w:val="21"/>
        </w:rPr>
        <w:t xml:space="preserve"> </w:t>
      </w:r>
      <w:r>
        <w:rPr>
          <w:color w:val="231F20"/>
          <w:sz w:val="21"/>
        </w:rPr>
        <w:t>certificates,</w:t>
      </w:r>
      <w:r>
        <w:rPr>
          <w:color w:val="231F20"/>
          <w:spacing w:val="-4"/>
          <w:sz w:val="21"/>
        </w:rPr>
        <w:t xml:space="preserve"> </w:t>
      </w:r>
      <w:r>
        <w:rPr>
          <w:color w:val="231F20"/>
          <w:sz w:val="21"/>
        </w:rPr>
        <w:t>documents, information or evidence relating to a payment to which sub-paragraph (7) applies.</w:t>
      </w:r>
    </w:p>
    <w:p w14:paraId="68C2F437" w14:textId="77777777" w:rsidR="003D3726" w:rsidRDefault="000E0BEF" w:rsidP="003E2224">
      <w:pPr>
        <w:pStyle w:val="ListParagraph"/>
        <w:numPr>
          <w:ilvl w:val="0"/>
          <w:numId w:val="40"/>
        </w:numPr>
        <w:tabs>
          <w:tab w:val="left" w:pos="1140"/>
        </w:tabs>
        <w:spacing w:line="241" w:lineRule="exact"/>
        <w:rPr>
          <w:sz w:val="21"/>
        </w:rPr>
      </w:pPr>
      <w:r>
        <w:rPr>
          <w:color w:val="231F20"/>
          <w:sz w:val="21"/>
        </w:rPr>
        <w:lastRenderedPageBreak/>
        <w:t>Where</w:t>
      </w:r>
      <w:r>
        <w:rPr>
          <w:color w:val="231F20"/>
          <w:spacing w:val="-6"/>
          <w:sz w:val="21"/>
        </w:rPr>
        <w:t xml:space="preserve"> </w:t>
      </w:r>
      <w:r>
        <w:rPr>
          <w:color w:val="231F20"/>
          <w:sz w:val="21"/>
        </w:rPr>
        <w:t>a</w:t>
      </w:r>
      <w:r>
        <w:rPr>
          <w:color w:val="231F20"/>
          <w:spacing w:val="-3"/>
          <w:sz w:val="21"/>
        </w:rPr>
        <w:t xml:space="preserve"> </w:t>
      </w:r>
      <w:r>
        <w:rPr>
          <w:color w:val="231F20"/>
          <w:sz w:val="21"/>
        </w:rPr>
        <w:t>request</w:t>
      </w:r>
      <w:r>
        <w:rPr>
          <w:color w:val="231F20"/>
          <w:spacing w:val="-4"/>
          <w:sz w:val="21"/>
        </w:rPr>
        <w:t xml:space="preserve"> </w:t>
      </w:r>
      <w:r>
        <w:rPr>
          <w:color w:val="231F20"/>
          <w:sz w:val="21"/>
        </w:rPr>
        <w:t>is</w:t>
      </w:r>
      <w:r>
        <w:rPr>
          <w:color w:val="231F20"/>
          <w:spacing w:val="-3"/>
          <w:sz w:val="21"/>
        </w:rPr>
        <w:t xml:space="preserve"> </w:t>
      </w:r>
      <w:r>
        <w:rPr>
          <w:color w:val="231F20"/>
          <w:sz w:val="21"/>
        </w:rPr>
        <w:t>made</w:t>
      </w:r>
      <w:r>
        <w:rPr>
          <w:color w:val="231F20"/>
          <w:spacing w:val="-6"/>
          <w:sz w:val="21"/>
        </w:rPr>
        <w:t xml:space="preserve"> </w:t>
      </w:r>
      <w:r>
        <w:rPr>
          <w:color w:val="231F20"/>
          <w:sz w:val="21"/>
        </w:rPr>
        <w:t>under</w:t>
      </w:r>
      <w:r>
        <w:rPr>
          <w:color w:val="231F20"/>
          <w:spacing w:val="-4"/>
          <w:sz w:val="21"/>
        </w:rPr>
        <w:t xml:space="preserve"> </w:t>
      </w:r>
      <w:r>
        <w:rPr>
          <w:color w:val="231F20"/>
          <w:sz w:val="21"/>
        </w:rPr>
        <w:t>sub-paragraph</w:t>
      </w:r>
      <w:r>
        <w:rPr>
          <w:color w:val="231F20"/>
          <w:spacing w:val="-3"/>
          <w:sz w:val="21"/>
        </w:rPr>
        <w:t xml:space="preserve"> </w:t>
      </w:r>
      <w:r>
        <w:rPr>
          <w:color w:val="231F20"/>
          <w:sz w:val="21"/>
        </w:rPr>
        <w:t>(4),</w:t>
      </w:r>
      <w:r>
        <w:rPr>
          <w:color w:val="231F20"/>
          <w:spacing w:val="-4"/>
          <w:sz w:val="21"/>
        </w:rPr>
        <w:t xml:space="preserve"> </w:t>
      </w:r>
      <w:r>
        <w:rPr>
          <w:color w:val="231F20"/>
          <w:sz w:val="21"/>
        </w:rPr>
        <w:t>the</w:t>
      </w:r>
      <w:r>
        <w:rPr>
          <w:color w:val="231F20"/>
          <w:spacing w:val="-3"/>
          <w:sz w:val="21"/>
        </w:rPr>
        <w:t xml:space="preserve"> </w:t>
      </w:r>
      <w:r>
        <w:rPr>
          <w:color w:val="231F20"/>
          <w:sz w:val="21"/>
        </w:rPr>
        <w:t>authority</w:t>
      </w:r>
      <w:r>
        <w:rPr>
          <w:color w:val="231F20"/>
          <w:spacing w:val="-5"/>
          <w:sz w:val="21"/>
        </w:rPr>
        <w:t xml:space="preserve"> </w:t>
      </w:r>
      <w:r>
        <w:rPr>
          <w:color w:val="231F20"/>
          <w:spacing w:val="-2"/>
          <w:sz w:val="21"/>
        </w:rPr>
        <w:t>must—</w:t>
      </w:r>
    </w:p>
    <w:p w14:paraId="1A1FDDB1" w14:textId="6BE26C91" w:rsidR="003D3726" w:rsidRDefault="000E0BEF" w:rsidP="003E2224">
      <w:pPr>
        <w:pStyle w:val="ListParagraph"/>
        <w:numPr>
          <w:ilvl w:val="1"/>
          <w:numId w:val="40"/>
        </w:numPr>
        <w:tabs>
          <w:tab w:val="left" w:pos="1500"/>
        </w:tabs>
        <w:ind w:right="970"/>
        <w:rPr>
          <w:sz w:val="21"/>
        </w:rPr>
      </w:pPr>
      <w:r>
        <w:rPr>
          <w:color w:val="231F20"/>
          <w:sz w:val="21"/>
        </w:rPr>
        <w:t xml:space="preserve">inform the applicant or the person to whom a reduction under this scheme has been </w:t>
      </w:r>
      <w:proofErr w:type="gramStart"/>
      <w:r>
        <w:rPr>
          <w:color w:val="231F20"/>
          <w:sz w:val="21"/>
        </w:rPr>
        <w:t>awarded</w:t>
      </w:r>
      <w:r>
        <w:rPr>
          <w:color w:val="231F20"/>
          <w:spacing w:val="-3"/>
          <w:sz w:val="21"/>
        </w:rPr>
        <w:t xml:space="preserve"> </w:t>
      </w:r>
      <w:r>
        <w:rPr>
          <w:color w:val="231F20"/>
          <w:sz w:val="21"/>
        </w:rPr>
        <w:t>of</w:t>
      </w:r>
      <w:proofErr w:type="gramEnd"/>
      <w:r>
        <w:rPr>
          <w:color w:val="231F20"/>
          <w:spacing w:val="-2"/>
          <w:sz w:val="21"/>
        </w:rPr>
        <w:t xml:space="preserve"> </w:t>
      </w:r>
      <w:r>
        <w:rPr>
          <w:color w:val="231F20"/>
          <w:sz w:val="21"/>
        </w:rPr>
        <w:t>his</w:t>
      </w:r>
      <w:r>
        <w:rPr>
          <w:color w:val="231F20"/>
          <w:spacing w:val="-3"/>
          <w:sz w:val="21"/>
        </w:rPr>
        <w:t xml:space="preserve"> </w:t>
      </w:r>
      <w:r>
        <w:rPr>
          <w:color w:val="231F20"/>
          <w:sz w:val="21"/>
        </w:rPr>
        <w:t>duty</w:t>
      </w:r>
      <w:r>
        <w:rPr>
          <w:color w:val="231F20"/>
          <w:spacing w:val="-5"/>
          <w:sz w:val="21"/>
        </w:rPr>
        <w:t xml:space="preserve"> </w:t>
      </w:r>
      <w:r>
        <w:rPr>
          <w:color w:val="231F20"/>
          <w:sz w:val="21"/>
        </w:rPr>
        <w:t>under</w:t>
      </w:r>
      <w:r>
        <w:rPr>
          <w:color w:val="231F20"/>
          <w:spacing w:val="-6"/>
          <w:sz w:val="21"/>
        </w:rPr>
        <w:t xml:space="preserve"> </w:t>
      </w:r>
      <w:r w:rsidRPr="00913A44">
        <w:rPr>
          <w:sz w:val="21"/>
        </w:rPr>
        <w:t>paragraph</w:t>
      </w:r>
      <w:r w:rsidRPr="00913A44">
        <w:rPr>
          <w:spacing w:val="-3"/>
          <w:sz w:val="21"/>
        </w:rPr>
        <w:t xml:space="preserve"> </w:t>
      </w:r>
      <w:r w:rsidRPr="00913A44">
        <w:rPr>
          <w:sz w:val="21"/>
        </w:rPr>
        <w:t>1</w:t>
      </w:r>
      <w:r w:rsidR="00913A44" w:rsidRPr="00913A44">
        <w:rPr>
          <w:sz w:val="21"/>
        </w:rPr>
        <w:t>0</w:t>
      </w:r>
      <w:r w:rsidR="00EA6667">
        <w:rPr>
          <w:sz w:val="21"/>
        </w:rPr>
        <w:t>0</w:t>
      </w:r>
      <w:r w:rsidRPr="00913A44">
        <w:rPr>
          <w:spacing w:val="-3"/>
          <w:sz w:val="21"/>
        </w:rPr>
        <w:t xml:space="preserve"> </w:t>
      </w:r>
      <w:r>
        <w:rPr>
          <w:color w:val="231F20"/>
          <w:sz w:val="21"/>
        </w:rPr>
        <w:t>(duty</w:t>
      </w:r>
      <w:r>
        <w:rPr>
          <w:color w:val="231F20"/>
          <w:spacing w:val="-5"/>
          <w:sz w:val="21"/>
        </w:rPr>
        <w:t xml:space="preserve"> </w:t>
      </w:r>
      <w:r>
        <w:rPr>
          <w:color w:val="231F20"/>
          <w:sz w:val="21"/>
        </w:rPr>
        <w:t>to</w:t>
      </w:r>
      <w:r>
        <w:rPr>
          <w:color w:val="231F20"/>
          <w:spacing w:val="-3"/>
          <w:sz w:val="21"/>
        </w:rPr>
        <w:t xml:space="preserve"> </w:t>
      </w:r>
      <w:r>
        <w:rPr>
          <w:color w:val="231F20"/>
          <w:sz w:val="21"/>
        </w:rPr>
        <w:t>notify</w:t>
      </w:r>
      <w:r>
        <w:rPr>
          <w:color w:val="231F20"/>
          <w:spacing w:val="-5"/>
          <w:sz w:val="21"/>
        </w:rPr>
        <w:t xml:space="preserve"> </w:t>
      </w:r>
      <w:r>
        <w:rPr>
          <w:color w:val="231F20"/>
          <w:sz w:val="21"/>
        </w:rPr>
        <w:t>change</w:t>
      </w:r>
      <w:r>
        <w:rPr>
          <w:color w:val="231F20"/>
          <w:spacing w:val="-3"/>
          <w:sz w:val="21"/>
        </w:rPr>
        <w:t xml:space="preserve"> </w:t>
      </w:r>
      <w:r>
        <w:rPr>
          <w:color w:val="231F20"/>
          <w:sz w:val="21"/>
        </w:rPr>
        <w:t>of</w:t>
      </w:r>
      <w:r>
        <w:rPr>
          <w:color w:val="231F20"/>
          <w:spacing w:val="-2"/>
          <w:sz w:val="21"/>
        </w:rPr>
        <w:t xml:space="preserve"> </w:t>
      </w:r>
      <w:r>
        <w:rPr>
          <w:color w:val="231F20"/>
          <w:sz w:val="21"/>
        </w:rPr>
        <w:t>circumstances)</w:t>
      </w:r>
      <w:r>
        <w:rPr>
          <w:color w:val="231F20"/>
          <w:spacing w:val="-4"/>
          <w:sz w:val="21"/>
        </w:rPr>
        <w:t xml:space="preserve"> </w:t>
      </w:r>
      <w:r>
        <w:rPr>
          <w:color w:val="231F20"/>
          <w:sz w:val="21"/>
        </w:rPr>
        <w:t>to notify the authority of any change of circumstances; and</w:t>
      </w:r>
    </w:p>
    <w:p w14:paraId="53887E81" w14:textId="126A9EB7" w:rsidR="003D3726" w:rsidRDefault="000E0BEF" w:rsidP="003E2224">
      <w:pPr>
        <w:pStyle w:val="ListParagraph"/>
        <w:numPr>
          <w:ilvl w:val="1"/>
          <w:numId w:val="40"/>
        </w:numPr>
        <w:tabs>
          <w:tab w:val="left" w:pos="1500"/>
        </w:tabs>
        <w:ind w:left="1499" w:right="933"/>
        <w:rPr>
          <w:sz w:val="21"/>
        </w:rPr>
      </w:pPr>
      <w:proofErr w:type="gramStart"/>
      <w:r>
        <w:rPr>
          <w:color w:val="231F20"/>
          <w:sz w:val="21"/>
        </w:rPr>
        <w:t>without</w:t>
      </w:r>
      <w:proofErr w:type="gramEnd"/>
      <w:r>
        <w:rPr>
          <w:color w:val="231F20"/>
          <w:spacing w:val="-3"/>
          <w:sz w:val="21"/>
        </w:rPr>
        <w:t xml:space="preserve"> </w:t>
      </w:r>
      <w:r>
        <w:rPr>
          <w:color w:val="231F20"/>
          <w:sz w:val="21"/>
        </w:rPr>
        <w:t>prejudice</w:t>
      </w:r>
      <w:r>
        <w:rPr>
          <w:color w:val="231F20"/>
          <w:spacing w:val="-2"/>
          <w:sz w:val="21"/>
        </w:rPr>
        <w:t xml:space="preserve"> </w:t>
      </w:r>
      <w:r>
        <w:rPr>
          <w:color w:val="231F20"/>
          <w:sz w:val="21"/>
        </w:rPr>
        <w:t>to</w:t>
      </w:r>
      <w:r>
        <w:rPr>
          <w:color w:val="231F20"/>
          <w:spacing w:val="-2"/>
          <w:sz w:val="21"/>
        </w:rPr>
        <w:t xml:space="preserve"> </w:t>
      </w:r>
      <w:r>
        <w:rPr>
          <w:color w:val="231F20"/>
          <w:sz w:val="21"/>
        </w:rPr>
        <w:t>the</w:t>
      </w:r>
      <w:r>
        <w:rPr>
          <w:color w:val="231F20"/>
          <w:spacing w:val="-2"/>
          <w:sz w:val="21"/>
        </w:rPr>
        <w:t xml:space="preserve"> </w:t>
      </w:r>
      <w:r>
        <w:rPr>
          <w:color w:val="231F20"/>
          <w:sz w:val="21"/>
        </w:rPr>
        <w:t>extent</w:t>
      </w:r>
      <w:r>
        <w:rPr>
          <w:color w:val="231F20"/>
          <w:spacing w:val="-3"/>
          <w:sz w:val="21"/>
        </w:rPr>
        <w:t xml:space="preserve"> </w:t>
      </w:r>
      <w:r>
        <w:rPr>
          <w:color w:val="231F20"/>
          <w:sz w:val="21"/>
        </w:rPr>
        <w:t>of</w:t>
      </w:r>
      <w:r>
        <w:rPr>
          <w:color w:val="231F20"/>
          <w:spacing w:val="-1"/>
          <w:sz w:val="21"/>
        </w:rPr>
        <w:t xml:space="preserve"> </w:t>
      </w:r>
      <w:r>
        <w:rPr>
          <w:color w:val="231F20"/>
          <w:sz w:val="21"/>
        </w:rPr>
        <w:t>the</w:t>
      </w:r>
      <w:r>
        <w:rPr>
          <w:color w:val="231F20"/>
          <w:spacing w:val="-2"/>
          <w:sz w:val="21"/>
        </w:rPr>
        <w:t xml:space="preserve"> </w:t>
      </w:r>
      <w:r>
        <w:rPr>
          <w:color w:val="231F20"/>
          <w:sz w:val="21"/>
        </w:rPr>
        <w:t>duty</w:t>
      </w:r>
      <w:r>
        <w:rPr>
          <w:color w:val="231F20"/>
          <w:spacing w:val="-4"/>
          <w:sz w:val="21"/>
        </w:rPr>
        <w:t xml:space="preserve"> </w:t>
      </w:r>
      <w:r>
        <w:rPr>
          <w:color w:val="231F20"/>
          <w:sz w:val="21"/>
        </w:rPr>
        <w:t>owed</w:t>
      </w:r>
      <w:r>
        <w:rPr>
          <w:color w:val="231F20"/>
          <w:spacing w:val="-2"/>
          <w:sz w:val="21"/>
        </w:rPr>
        <w:t xml:space="preserve"> </w:t>
      </w:r>
      <w:r>
        <w:rPr>
          <w:color w:val="231F20"/>
          <w:sz w:val="21"/>
        </w:rPr>
        <w:t>under</w:t>
      </w:r>
      <w:r>
        <w:rPr>
          <w:color w:val="231F20"/>
          <w:spacing w:val="-3"/>
          <w:sz w:val="21"/>
        </w:rPr>
        <w:t xml:space="preserve"> </w:t>
      </w:r>
      <w:r w:rsidRPr="00913A44">
        <w:rPr>
          <w:sz w:val="21"/>
        </w:rPr>
        <w:t>paragraph</w:t>
      </w:r>
      <w:r w:rsidRPr="00913A44">
        <w:rPr>
          <w:spacing w:val="-2"/>
          <w:sz w:val="21"/>
        </w:rPr>
        <w:t xml:space="preserve"> </w:t>
      </w:r>
      <w:r w:rsidRPr="00913A44">
        <w:rPr>
          <w:sz w:val="21"/>
        </w:rPr>
        <w:t>1</w:t>
      </w:r>
      <w:r w:rsidR="00913A44" w:rsidRPr="00913A44">
        <w:rPr>
          <w:sz w:val="21"/>
        </w:rPr>
        <w:t>0</w:t>
      </w:r>
      <w:r w:rsidR="00F72161">
        <w:rPr>
          <w:sz w:val="21"/>
        </w:rPr>
        <w:t>0</w:t>
      </w:r>
      <w:r w:rsidRPr="00913A44">
        <w:rPr>
          <w:sz w:val="21"/>
        </w:rPr>
        <w:t>,</w:t>
      </w:r>
      <w:r w:rsidRPr="00913A44">
        <w:rPr>
          <w:spacing w:val="-3"/>
          <w:sz w:val="21"/>
        </w:rPr>
        <w:t xml:space="preserve"> </w:t>
      </w:r>
      <w:r>
        <w:rPr>
          <w:color w:val="231F20"/>
          <w:sz w:val="21"/>
        </w:rPr>
        <w:t>indicate</w:t>
      </w:r>
      <w:r>
        <w:rPr>
          <w:color w:val="231F20"/>
          <w:spacing w:val="-4"/>
          <w:sz w:val="21"/>
        </w:rPr>
        <w:t xml:space="preserve"> </w:t>
      </w:r>
      <w:r>
        <w:rPr>
          <w:color w:val="231F20"/>
          <w:sz w:val="21"/>
        </w:rPr>
        <w:t>to</w:t>
      </w:r>
      <w:r>
        <w:rPr>
          <w:color w:val="231F20"/>
          <w:spacing w:val="-2"/>
          <w:sz w:val="21"/>
        </w:rPr>
        <w:t xml:space="preserve"> </w:t>
      </w:r>
      <w:r>
        <w:rPr>
          <w:color w:val="231F20"/>
          <w:sz w:val="21"/>
        </w:rPr>
        <w:t>him either orally</w:t>
      </w:r>
      <w:r>
        <w:rPr>
          <w:color w:val="231F20"/>
          <w:spacing w:val="-1"/>
          <w:sz w:val="21"/>
        </w:rPr>
        <w:t xml:space="preserve"> </w:t>
      </w:r>
      <w:r>
        <w:rPr>
          <w:color w:val="231F20"/>
          <w:sz w:val="21"/>
        </w:rPr>
        <w:t>or by</w:t>
      </w:r>
      <w:r>
        <w:rPr>
          <w:color w:val="231F20"/>
          <w:spacing w:val="-1"/>
          <w:sz w:val="21"/>
        </w:rPr>
        <w:t xml:space="preserve"> </w:t>
      </w:r>
      <w:r>
        <w:rPr>
          <w:color w:val="231F20"/>
          <w:sz w:val="21"/>
        </w:rPr>
        <w:t>notice or by</w:t>
      </w:r>
      <w:r>
        <w:rPr>
          <w:color w:val="231F20"/>
          <w:spacing w:val="-1"/>
          <w:sz w:val="21"/>
        </w:rPr>
        <w:t xml:space="preserve"> </w:t>
      </w:r>
      <w:r>
        <w:rPr>
          <w:color w:val="231F20"/>
          <w:sz w:val="21"/>
        </w:rPr>
        <w:t xml:space="preserve">reference to some other document available to him on application and without charge, the kind of change of circumstances which is to be </w:t>
      </w:r>
      <w:r>
        <w:rPr>
          <w:color w:val="231F20"/>
          <w:spacing w:val="-2"/>
          <w:sz w:val="21"/>
        </w:rPr>
        <w:t>notified.</w:t>
      </w:r>
    </w:p>
    <w:p w14:paraId="366A0556" w14:textId="77777777" w:rsidR="003D3726" w:rsidRDefault="000E0BEF" w:rsidP="003E2224">
      <w:pPr>
        <w:pStyle w:val="ListParagraph"/>
        <w:numPr>
          <w:ilvl w:val="0"/>
          <w:numId w:val="40"/>
        </w:numPr>
        <w:tabs>
          <w:tab w:val="left" w:pos="1140"/>
        </w:tabs>
        <w:spacing w:line="240" w:lineRule="exact"/>
        <w:ind w:left="1139" w:hanging="361"/>
        <w:rPr>
          <w:sz w:val="21"/>
        </w:rPr>
      </w:pPr>
      <w:r>
        <w:rPr>
          <w:color w:val="231F20"/>
          <w:sz w:val="21"/>
        </w:rPr>
        <w:t>This</w:t>
      </w:r>
      <w:r>
        <w:rPr>
          <w:color w:val="231F20"/>
          <w:spacing w:val="-6"/>
          <w:sz w:val="21"/>
        </w:rPr>
        <w:t xml:space="preserve"> </w:t>
      </w:r>
      <w:r>
        <w:rPr>
          <w:color w:val="231F20"/>
          <w:sz w:val="21"/>
        </w:rPr>
        <w:t>sub-paragraph</w:t>
      </w:r>
      <w:r>
        <w:rPr>
          <w:color w:val="231F20"/>
          <w:spacing w:val="-3"/>
          <w:sz w:val="21"/>
        </w:rPr>
        <w:t xml:space="preserve"> </w:t>
      </w:r>
      <w:r>
        <w:rPr>
          <w:color w:val="231F20"/>
          <w:sz w:val="21"/>
        </w:rPr>
        <w:t>applies</w:t>
      </w:r>
      <w:r>
        <w:rPr>
          <w:color w:val="231F20"/>
          <w:spacing w:val="-3"/>
          <w:sz w:val="21"/>
        </w:rPr>
        <w:t xml:space="preserve"> </w:t>
      </w:r>
      <w:r>
        <w:rPr>
          <w:color w:val="231F20"/>
          <w:sz w:val="21"/>
        </w:rPr>
        <w:t>to</w:t>
      </w:r>
      <w:r>
        <w:rPr>
          <w:color w:val="231F20"/>
          <w:spacing w:val="-4"/>
          <w:sz w:val="21"/>
        </w:rPr>
        <w:t xml:space="preserve"> </w:t>
      </w:r>
      <w:r>
        <w:rPr>
          <w:color w:val="231F20"/>
          <w:sz w:val="21"/>
        </w:rPr>
        <w:t>any</w:t>
      </w:r>
      <w:r>
        <w:rPr>
          <w:color w:val="231F20"/>
          <w:spacing w:val="-5"/>
          <w:sz w:val="21"/>
        </w:rPr>
        <w:t xml:space="preserve"> </w:t>
      </w:r>
      <w:r>
        <w:rPr>
          <w:color w:val="231F20"/>
          <w:sz w:val="21"/>
        </w:rPr>
        <w:t>of</w:t>
      </w:r>
      <w:r>
        <w:rPr>
          <w:color w:val="231F20"/>
          <w:spacing w:val="-2"/>
          <w:sz w:val="21"/>
        </w:rPr>
        <w:t xml:space="preserve"> </w:t>
      </w:r>
      <w:r>
        <w:rPr>
          <w:color w:val="231F20"/>
          <w:sz w:val="21"/>
        </w:rPr>
        <w:t>the</w:t>
      </w:r>
      <w:r>
        <w:rPr>
          <w:color w:val="231F20"/>
          <w:spacing w:val="-3"/>
          <w:sz w:val="21"/>
        </w:rPr>
        <w:t xml:space="preserve"> </w:t>
      </w:r>
      <w:r>
        <w:rPr>
          <w:color w:val="231F20"/>
          <w:sz w:val="21"/>
        </w:rPr>
        <w:t>following</w:t>
      </w:r>
      <w:r>
        <w:rPr>
          <w:color w:val="231F20"/>
          <w:spacing w:val="-5"/>
          <w:sz w:val="21"/>
        </w:rPr>
        <w:t xml:space="preserve"> </w:t>
      </w:r>
      <w:r>
        <w:rPr>
          <w:color w:val="231F20"/>
          <w:spacing w:val="-2"/>
          <w:sz w:val="21"/>
        </w:rPr>
        <w:t>payments—</w:t>
      </w:r>
    </w:p>
    <w:p w14:paraId="44621937" w14:textId="1DB6B05A" w:rsidR="00734487" w:rsidRPr="00BB521D" w:rsidRDefault="00734487" w:rsidP="00BB521D">
      <w:pPr>
        <w:pStyle w:val="ListParagraph"/>
        <w:tabs>
          <w:tab w:val="left" w:pos="1500"/>
        </w:tabs>
        <w:ind w:right="992"/>
        <w:rPr>
          <w:sz w:val="21"/>
        </w:rPr>
      </w:pPr>
      <w:r w:rsidRPr="00734487">
        <w:rPr>
          <w:sz w:val="21"/>
        </w:rPr>
        <w:t>(a)</w:t>
      </w:r>
      <w:r w:rsidRPr="00711469">
        <w:rPr>
          <w:sz w:val="21"/>
        </w:rPr>
        <w:tab/>
      </w:r>
      <w:proofErr w:type="gramStart"/>
      <w:r w:rsidRPr="00711469">
        <w:rPr>
          <w:sz w:val="21"/>
        </w:rPr>
        <w:t xml:space="preserve">a payment </w:t>
      </w:r>
      <w:r w:rsidRPr="00BB521D">
        <w:rPr>
          <w:sz w:val="21"/>
        </w:rPr>
        <w:t>which i</w:t>
      </w:r>
      <w:r w:rsidR="00BB521D" w:rsidRPr="00BB521D">
        <w:rPr>
          <w:sz w:val="21"/>
        </w:rPr>
        <w:t xml:space="preserve">s </w:t>
      </w:r>
      <w:r w:rsidR="001C7178" w:rsidRPr="00BB521D">
        <w:rPr>
          <w:sz w:val="21"/>
        </w:rPr>
        <w:t>a</w:t>
      </w:r>
      <w:proofErr w:type="gramEnd"/>
      <w:r w:rsidR="001C7178" w:rsidRPr="00BB521D">
        <w:rPr>
          <w:sz w:val="21"/>
        </w:rPr>
        <w:t xml:space="preserve"> payment which is </w:t>
      </w:r>
      <w:r w:rsidRPr="00BB521D">
        <w:rPr>
          <w:sz w:val="21"/>
        </w:rPr>
        <w:t xml:space="preserve">made under or by the Trusts, the Fund, the Eileen Trust, MFET Limited, the Skipton Fund, the Caxton Foundation, the London Emergencies Trust, the We Love Manchester Emergency Fund, the Grenfell Tower charitable funds, the Grenfell Tower Residents’ Discretionary Fund, the Windrush Compensation Scheme or the London Bombings Relief Charitable </w:t>
      </w:r>
      <w:proofErr w:type="gramStart"/>
      <w:r w:rsidRPr="00BB521D">
        <w:rPr>
          <w:sz w:val="21"/>
        </w:rPr>
        <w:t>Fund;</w:t>
      </w:r>
      <w:proofErr w:type="gramEnd"/>
    </w:p>
    <w:p w14:paraId="02079B33" w14:textId="437428C7" w:rsidR="00734487" w:rsidRPr="00711469" w:rsidRDefault="00C34F22" w:rsidP="00BB521D">
      <w:pPr>
        <w:tabs>
          <w:tab w:val="left" w:pos="1134"/>
        </w:tabs>
        <w:ind w:right="992"/>
        <w:rPr>
          <w:sz w:val="21"/>
        </w:rPr>
      </w:pPr>
      <w:r w:rsidRPr="00711469">
        <w:rPr>
          <w:sz w:val="21"/>
        </w:rPr>
        <w:tab/>
      </w:r>
      <w:r w:rsidR="00734487" w:rsidRPr="00711469">
        <w:rPr>
          <w:sz w:val="21"/>
        </w:rPr>
        <w:t>(</w:t>
      </w:r>
      <w:r w:rsidR="00193E02" w:rsidRPr="00711469">
        <w:rPr>
          <w:sz w:val="21"/>
        </w:rPr>
        <w:t>aa) a</w:t>
      </w:r>
      <w:r w:rsidR="00734487" w:rsidRPr="00711469">
        <w:rPr>
          <w:sz w:val="21"/>
        </w:rPr>
        <w:t xml:space="preserve"> Grenfell Tower support </w:t>
      </w:r>
      <w:proofErr w:type="gramStart"/>
      <w:r w:rsidR="00734487" w:rsidRPr="00711469">
        <w:rPr>
          <w:sz w:val="21"/>
        </w:rPr>
        <w:t>payment;</w:t>
      </w:r>
      <w:proofErr w:type="gramEnd"/>
    </w:p>
    <w:p w14:paraId="3E444592" w14:textId="7A6CE585" w:rsidR="003D3726" w:rsidRDefault="000E0BEF" w:rsidP="003E2224">
      <w:pPr>
        <w:pStyle w:val="ListParagraph"/>
        <w:numPr>
          <w:ilvl w:val="0"/>
          <w:numId w:val="181"/>
        </w:numPr>
        <w:tabs>
          <w:tab w:val="left" w:pos="1500"/>
        </w:tabs>
        <w:ind w:right="992"/>
        <w:rPr>
          <w:sz w:val="21"/>
        </w:rPr>
      </w:pPr>
      <w:r>
        <w:rPr>
          <w:color w:val="231F20"/>
          <w:sz w:val="21"/>
        </w:rPr>
        <w:t>a</w:t>
      </w:r>
      <w:r>
        <w:rPr>
          <w:color w:val="231F20"/>
          <w:spacing w:val="-3"/>
          <w:sz w:val="21"/>
        </w:rPr>
        <w:t xml:space="preserve"> </w:t>
      </w:r>
      <w:r>
        <w:rPr>
          <w:color w:val="231F20"/>
          <w:sz w:val="21"/>
        </w:rPr>
        <w:t>payment</w:t>
      </w:r>
      <w:r>
        <w:rPr>
          <w:color w:val="231F20"/>
          <w:spacing w:val="-4"/>
          <w:sz w:val="21"/>
        </w:rPr>
        <w:t xml:space="preserve"> </w:t>
      </w:r>
      <w:r>
        <w:rPr>
          <w:color w:val="231F20"/>
          <w:sz w:val="21"/>
        </w:rPr>
        <w:t>which</w:t>
      </w:r>
      <w:r>
        <w:rPr>
          <w:color w:val="231F20"/>
          <w:spacing w:val="-5"/>
          <w:sz w:val="21"/>
        </w:rPr>
        <w:t xml:space="preserve"> </w:t>
      </w:r>
      <w:r>
        <w:rPr>
          <w:color w:val="231F20"/>
          <w:sz w:val="21"/>
        </w:rPr>
        <w:t>is</w:t>
      </w:r>
      <w:r>
        <w:rPr>
          <w:color w:val="231F20"/>
          <w:spacing w:val="-3"/>
          <w:sz w:val="21"/>
        </w:rPr>
        <w:t xml:space="preserve"> </w:t>
      </w:r>
      <w:r>
        <w:rPr>
          <w:color w:val="231F20"/>
          <w:sz w:val="21"/>
        </w:rPr>
        <w:t>disregarded</w:t>
      </w:r>
      <w:r>
        <w:rPr>
          <w:color w:val="231F20"/>
          <w:spacing w:val="-3"/>
          <w:sz w:val="21"/>
        </w:rPr>
        <w:t xml:space="preserve"> </w:t>
      </w:r>
      <w:r>
        <w:rPr>
          <w:color w:val="231F20"/>
          <w:sz w:val="21"/>
        </w:rPr>
        <w:t>under</w:t>
      </w:r>
      <w:r>
        <w:rPr>
          <w:color w:val="231F20"/>
          <w:spacing w:val="-4"/>
          <w:sz w:val="21"/>
        </w:rPr>
        <w:t xml:space="preserve"> </w:t>
      </w:r>
      <w:r>
        <w:rPr>
          <w:color w:val="231F20"/>
          <w:sz w:val="21"/>
        </w:rPr>
        <w:t>paragraph</w:t>
      </w:r>
      <w:r>
        <w:rPr>
          <w:color w:val="231F20"/>
          <w:spacing w:val="-3"/>
          <w:sz w:val="21"/>
        </w:rPr>
        <w:t xml:space="preserve"> </w:t>
      </w:r>
      <w:r>
        <w:rPr>
          <w:color w:val="231F20"/>
          <w:sz w:val="21"/>
        </w:rPr>
        <w:t>16</w:t>
      </w:r>
      <w:r>
        <w:rPr>
          <w:color w:val="231F20"/>
          <w:spacing w:val="-5"/>
          <w:sz w:val="21"/>
        </w:rPr>
        <w:t xml:space="preserve"> </w:t>
      </w:r>
      <w:r w:rsidRPr="00A95607">
        <w:rPr>
          <w:sz w:val="21"/>
        </w:rPr>
        <w:t>of</w:t>
      </w:r>
      <w:r w:rsidRPr="00A95607">
        <w:rPr>
          <w:spacing w:val="-2"/>
          <w:sz w:val="21"/>
        </w:rPr>
        <w:t xml:space="preserve"> </w:t>
      </w:r>
      <w:r w:rsidRPr="00A95607">
        <w:rPr>
          <w:sz w:val="21"/>
        </w:rPr>
        <w:t>Schedule</w:t>
      </w:r>
      <w:r w:rsidRPr="00A95607">
        <w:rPr>
          <w:spacing w:val="-5"/>
          <w:sz w:val="21"/>
        </w:rPr>
        <w:t xml:space="preserve"> </w:t>
      </w:r>
      <w:r w:rsidR="00A95607" w:rsidRPr="00A95607">
        <w:rPr>
          <w:sz w:val="21"/>
        </w:rPr>
        <w:t>7</w:t>
      </w:r>
      <w:r w:rsidRPr="00A95607">
        <w:rPr>
          <w:spacing w:val="-3"/>
          <w:sz w:val="21"/>
        </w:rPr>
        <w:t xml:space="preserve"> </w:t>
      </w:r>
      <w:r w:rsidRPr="00A95607">
        <w:rPr>
          <w:sz w:val="21"/>
        </w:rPr>
        <w:t>(</w:t>
      </w:r>
      <w:r>
        <w:rPr>
          <w:color w:val="231F20"/>
          <w:sz w:val="21"/>
        </w:rPr>
        <w:t>payments</w:t>
      </w:r>
      <w:r>
        <w:rPr>
          <w:color w:val="231F20"/>
          <w:spacing w:val="-3"/>
          <w:sz w:val="21"/>
        </w:rPr>
        <w:t xml:space="preserve"> </w:t>
      </w:r>
      <w:r>
        <w:rPr>
          <w:color w:val="231F20"/>
          <w:sz w:val="21"/>
        </w:rPr>
        <w:t>made under certain trusts and certain other payments), other than a payment under the Independent Living Fund (2006</w:t>
      </w:r>
      <w:proofErr w:type="gramStart"/>
      <w:r>
        <w:rPr>
          <w:color w:val="231F20"/>
          <w:sz w:val="21"/>
        </w:rPr>
        <w:t>);</w:t>
      </w:r>
      <w:proofErr w:type="gramEnd"/>
    </w:p>
    <w:p w14:paraId="5C2DC283" w14:textId="4F23B01D" w:rsidR="003D3726" w:rsidRDefault="000E0BEF" w:rsidP="003E2224">
      <w:pPr>
        <w:pStyle w:val="ListParagraph"/>
        <w:numPr>
          <w:ilvl w:val="0"/>
          <w:numId w:val="181"/>
        </w:numPr>
        <w:tabs>
          <w:tab w:val="left" w:pos="1500"/>
        </w:tabs>
        <w:ind w:right="708"/>
        <w:rPr>
          <w:sz w:val="21"/>
        </w:rPr>
      </w:pPr>
      <w:r>
        <w:rPr>
          <w:color w:val="231F20"/>
          <w:sz w:val="21"/>
        </w:rPr>
        <w:t>a payment which is disregarded under paragraph 2</w:t>
      </w:r>
      <w:r w:rsidR="00A95607">
        <w:rPr>
          <w:color w:val="231F20"/>
          <w:sz w:val="21"/>
        </w:rPr>
        <w:t>5</w:t>
      </w:r>
      <w:r>
        <w:rPr>
          <w:color w:val="231F20"/>
          <w:sz w:val="21"/>
        </w:rPr>
        <w:t>(9)(b) or (c) (non-</w:t>
      </w:r>
      <w:proofErr w:type="spellStart"/>
      <w:r>
        <w:rPr>
          <w:color w:val="231F20"/>
          <w:sz w:val="21"/>
        </w:rPr>
        <w:t>dependant</w:t>
      </w:r>
      <w:proofErr w:type="spellEnd"/>
      <w:r>
        <w:rPr>
          <w:color w:val="231F20"/>
          <w:sz w:val="21"/>
        </w:rPr>
        <w:t xml:space="preserve"> deductions: pensioners), or</w:t>
      </w:r>
      <w:r>
        <w:rPr>
          <w:color w:val="231F20"/>
          <w:spacing w:val="-3"/>
          <w:sz w:val="21"/>
        </w:rPr>
        <w:t xml:space="preserve"> </w:t>
      </w:r>
      <w:r>
        <w:rPr>
          <w:color w:val="231F20"/>
          <w:sz w:val="21"/>
        </w:rPr>
        <w:t>paragraph</w:t>
      </w:r>
      <w:r>
        <w:rPr>
          <w:color w:val="231F20"/>
          <w:spacing w:val="-2"/>
          <w:sz w:val="21"/>
        </w:rPr>
        <w:t xml:space="preserve"> </w:t>
      </w:r>
      <w:r>
        <w:rPr>
          <w:color w:val="231F20"/>
          <w:sz w:val="21"/>
        </w:rPr>
        <w:t>2(b)</w:t>
      </w:r>
      <w:r>
        <w:rPr>
          <w:color w:val="231F20"/>
          <w:spacing w:val="-5"/>
          <w:sz w:val="21"/>
        </w:rPr>
        <w:t xml:space="preserve"> </w:t>
      </w:r>
      <w:r>
        <w:rPr>
          <w:color w:val="231F20"/>
          <w:sz w:val="21"/>
        </w:rPr>
        <w:t>or</w:t>
      </w:r>
      <w:r>
        <w:rPr>
          <w:color w:val="231F20"/>
          <w:spacing w:val="-3"/>
          <w:sz w:val="21"/>
        </w:rPr>
        <w:t xml:space="preserve"> </w:t>
      </w:r>
      <w:r>
        <w:rPr>
          <w:color w:val="231F20"/>
          <w:sz w:val="21"/>
        </w:rPr>
        <w:t>(c)</w:t>
      </w:r>
      <w:r>
        <w:rPr>
          <w:color w:val="231F20"/>
          <w:spacing w:val="-3"/>
          <w:sz w:val="21"/>
        </w:rPr>
        <w:t xml:space="preserve"> </w:t>
      </w:r>
      <w:r>
        <w:rPr>
          <w:color w:val="231F20"/>
          <w:sz w:val="21"/>
        </w:rPr>
        <w:t>of</w:t>
      </w:r>
      <w:r>
        <w:rPr>
          <w:color w:val="231F20"/>
          <w:spacing w:val="-1"/>
          <w:sz w:val="21"/>
        </w:rPr>
        <w:t xml:space="preserve"> </w:t>
      </w:r>
      <w:r>
        <w:rPr>
          <w:color w:val="231F20"/>
          <w:sz w:val="21"/>
        </w:rPr>
        <w:t>Schedule</w:t>
      </w:r>
      <w:r>
        <w:rPr>
          <w:color w:val="231F20"/>
          <w:spacing w:val="-2"/>
          <w:sz w:val="21"/>
        </w:rPr>
        <w:t xml:space="preserve"> </w:t>
      </w:r>
      <w:r>
        <w:rPr>
          <w:color w:val="231F20"/>
          <w:sz w:val="21"/>
        </w:rPr>
        <w:t>4</w:t>
      </w:r>
      <w:r>
        <w:rPr>
          <w:color w:val="231F20"/>
          <w:spacing w:val="-2"/>
          <w:sz w:val="21"/>
        </w:rPr>
        <w:t xml:space="preserve"> </w:t>
      </w:r>
      <w:r>
        <w:rPr>
          <w:color w:val="231F20"/>
          <w:sz w:val="21"/>
        </w:rPr>
        <w:t>(second</w:t>
      </w:r>
      <w:r>
        <w:rPr>
          <w:color w:val="231F20"/>
          <w:spacing w:val="-2"/>
          <w:sz w:val="21"/>
        </w:rPr>
        <w:t xml:space="preserve"> </w:t>
      </w:r>
      <w:r>
        <w:rPr>
          <w:color w:val="231F20"/>
          <w:sz w:val="21"/>
        </w:rPr>
        <w:t>adult's gross income) other than a payment under the Independent Living Fund (2006).</w:t>
      </w:r>
    </w:p>
    <w:p w14:paraId="628BF893" w14:textId="77777777" w:rsidR="003D3726" w:rsidRDefault="000E0BEF" w:rsidP="003E2224">
      <w:pPr>
        <w:pStyle w:val="ListParagraph"/>
        <w:numPr>
          <w:ilvl w:val="0"/>
          <w:numId w:val="40"/>
        </w:numPr>
        <w:tabs>
          <w:tab w:val="left" w:pos="1140"/>
        </w:tabs>
        <w:ind w:left="1139" w:right="616"/>
        <w:rPr>
          <w:sz w:val="21"/>
        </w:rPr>
      </w:pPr>
      <w:r>
        <w:rPr>
          <w:color w:val="231F20"/>
          <w:sz w:val="21"/>
        </w:rPr>
        <w:t>Where an applicant or a person to whom a reduction under this scheme has been awarded or</w:t>
      </w:r>
      <w:r>
        <w:rPr>
          <w:color w:val="231F20"/>
          <w:spacing w:val="-3"/>
          <w:sz w:val="21"/>
        </w:rPr>
        <w:t xml:space="preserve"> </w:t>
      </w:r>
      <w:r>
        <w:rPr>
          <w:color w:val="231F20"/>
          <w:sz w:val="21"/>
        </w:rPr>
        <w:t>any</w:t>
      </w:r>
      <w:r>
        <w:rPr>
          <w:color w:val="231F20"/>
          <w:spacing w:val="-4"/>
          <w:sz w:val="21"/>
        </w:rPr>
        <w:t xml:space="preserve"> </w:t>
      </w:r>
      <w:r>
        <w:rPr>
          <w:color w:val="231F20"/>
          <w:sz w:val="21"/>
        </w:rPr>
        <w:t>partner</w:t>
      </w:r>
      <w:r>
        <w:rPr>
          <w:color w:val="231F20"/>
          <w:spacing w:val="-3"/>
          <w:sz w:val="21"/>
        </w:rPr>
        <w:t xml:space="preserve"> </w:t>
      </w:r>
      <w:r>
        <w:rPr>
          <w:color w:val="231F20"/>
          <w:sz w:val="21"/>
        </w:rPr>
        <w:t>has</w:t>
      </w:r>
      <w:r>
        <w:rPr>
          <w:color w:val="231F20"/>
          <w:spacing w:val="-2"/>
          <w:sz w:val="21"/>
        </w:rPr>
        <w:t xml:space="preserve"> </w:t>
      </w:r>
      <w:r>
        <w:rPr>
          <w:color w:val="231F20"/>
          <w:sz w:val="21"/>
        </w:rPr>
        <w:t>attained</w:t>
      </w:r>
      <w:r>
        <w:rPr>
          <w:color w:val="231F20"/>
          <w:spacing w:val="-2"/>
          <w:sz w:val="21"/>
        </w:rPr>
        <w:t xml:space="preserve"> </w:t>
      </w:r>
      <w:r>
        <w:rPr>
          <w:color w:val="231F20"/>
          <w:sz w:val="21"/>
        </w:rPr>
        <w:t>the</w:t>
      </w:r>
      <w:r>
        <w:rPr>
          <w:color w:val="231F20"/>
          <w:spacing w:val="-2"/>
          <w:sz w:val="21"/>
        </w:rPr>
        <w:t xml:space="preserve"> </w:t>
      </w:r>
      <w:r>
        <w:rPr>
          <w:color w:val="231F20"/>
          <w:sz w:val="21"/>
        </w:rPr>
        <w:t>qualifying</w:t>
      </w:r>
      <w:r>
        <w:rPr>
          <w:color w:val="231F20"/>
          <w:spacing w:val="-2"/>
          <w:sz w:val="21"/>
        </w:rPr>
        <w:t xml:space="preserve"> </w:t>
      </w:r>
      <w:r>
        <w:rPr>
          <w:color w:val="231F20"/>
          <w:sz w:val="21"/>
        </w:rPr>
        <w:t>age</w:t>
      </w:r>
      <w:r>
        <w:rPr>
          <w:color w:val="231F20"/>
          <w:spacing w:val="-2"/>
          <w:sz w:val="21"/>
        </w:rPr>
        <w:t xml:space="preserve"> </w:t>
      </w:r>
      <w:r>
        <w:rPr>
          <w:color w:val="231F20"/>
          <w:sz w:val="21"/>
        </w:rPr>
        <w:t>for</w:t>
      </w:r>
      <w:r>
        <w:rPr>
          <w:color w:val="231F20"/>
          <w:spacing w:val="-3"/>
          <w:sz w:val="21"/>
        </w:rPr>
        <w:t xml:space="preserve"> </w:t>
      </w:r>
      <w:r>
        <w:rPr>
          <w:color w:val="231F20"/>
          <w:sz w:val="21"/>
        </w:rPr>
        <w:t>state</w:t>
      </w:r>
      <w:r>
        <w:rPr>
          <w:color w:val="231F20"/>
          <w:spacing w:val="-2"/>
          <w:sz w:val="21"/>
        </w:rPr>
        <w:t xml:space="preserve"> </w:t>
      </w:r>
      <w:r>
        <w:rPr>
          <w:color w:val="231F20"/>
          <w:sz w:val="21"/>
        </w:rPr>
        <w:t>pension</w:t>
      </w:r>
      <w:r>
        <w:rPr>
          <w:color w:val="231F20"/>
          <w:spacing w:val="-2"/>
          <w:sz w:val="21"/>
        </w:rPr>
        <w:t xml:space="preserve"> </w:t>
      </w:r>
      <w:r>
        <w:rPr>
          <w:color w:val="231F20"/>
          <w:sz w:val="21"/>
        </w:rPr>
        <w:t>credit</w:t>
      </w:r>
      <w:r>
        <w:rPr>
          <w:color w:val="231F20"/>
          <w:spacing w:val="-3"/>
          <w:sz w:val="21"/>
        </w:rPr>
        <w:t xml:space="preserve"> </w:t>
      </w:r>
      <w:r>
        <w:rPr>
          <w:color w:val="231F20"/>
          <w:sz w:val="21"/>
        </w:rPr>
        <w:t>and</w:t>
      </w:r>
      <w:r>
        <w:rPr>
          <w:color w:val="231F20"/>
          <w:spacing w:val="-2"/>
          <w:sz w:val="21"/>
        </w:rPr>
        <w:t xml:space="preserve"> </w:t>
      </w:r>
      <w:r>
        <w:rPr>
          <w:color w:val="231F20"/>
          <w:sz w:val="21"/>
        </w:rPr>
        <w:t>is</w:t>
      </w:r>
      <w:r>
        <w:rPr>
          <w:color w:val="231F20"/>
          <w:spacing w:val="-2"/>
          <w:sz w:val="21"/>
        </w:rPr>
        <w:t xml:space="preserve"> </w:t>
      </w:r>
      <w:r>
        <w:rPr>
          <w:color w:val="231F20"/>
          <w:sz w:val="21"/>
        </w:rPr>
        <w:t>a</w:t>
      </w:r>
      <w:r>
        <w:rPr>
          <w:color w:val="231F20"/>
          <w:spacing w:val="-4"/>
          <w:sz w:val="21"/>
        </w:rPr>
        <w:t xml:space="preserve"> </w:t>
      </w:r>
      <w:r>
        <w:rPr>
          <w:color w:val="231F20"/>
          <w:sz w:val="21"/>
        </w:rPr>
        <w:t>member</w:t>
      </w:r>
      <w:r>
        <w:rPr>
          <w:color w:val="231F20"/>
          <w:spacing w:val="-3"/>
          <w:sz w:val="21"/>
        </w:rPr>
        <w:t xml:space="preserve"> </w:t>
      </w:r>
      <w:r>
        <w:rPr>
          <w:color w:val="231F20"/>
          <w:sz w:val="21"/>
        </w:rPr>
        <w:t>of,</w:t>
      </w:r>
      <w:r>
        <w:rPr>
          <w:color w:val="231F20"/>
          <w:spacing w:val="-3"/>
          <w:sz w:val="21"/>
        </w:rPr>
        <w:t xml:space="preserve"> </w:t>
      </w:r>
      <w:r>
        <w:rPr>
          <w:color w:val="231F20"/>
          <w:sz w:val="21"/>
        </w:rPr>
        <w:t>or a person deriving entitlement to a pension under, a personal pension scheme, he must where the authority so requires furnish the following information—</w:t>
      </w:r>
    </w:p>
    <w:p w14:paraId="2ECC0934" w14:textId="1598E7CE" w:rsidR="003D3726" w:rsidRDefault="000E0BEF" w:rsidP="003E2224">
      <w:pPr>
        <w:pStyle w:val="ListParagraph"/>
        <w:numPr>
          <w:ilvl w:val="1"/>
          <w:numId w:val="40"/>
        </w:numPr>
        <w:tabs>
          <w:tab w:val="left" w:pos="1500"/>
        </w:tabs>
        <w:spacing w:line="240" w:lineRule="exact"/>
        <w:ind w:left="1499" w:hanging="361"/>
        <w:rPr>
          <w:sz w:val="21"/>
        </w:rPr>
      </w:pPr>
      <w:r>
        <w:rPr>
          <w:color w:val="231F20"/>
          <w:sz w:val="21"/>
        </w:rPr>
        <w:t>the</w:t>
      </w:r>
      <w:r>
        <w:rPr>
          <w:color w:val="231F20"/>
          <w:spacing w:val="-3"/>
          <w:sz w:val="21"/>
        </w:rPr>
        <w:t xml:space="preserve"> </w:t>
      </w:r>
      <w:r>
        <w:rPr>
          <w:color w:val="231F20"/>
          <w:sz w:val="21"/>
        </w:rPr>
        <w:t>name</w:t>
      </w:r>
      <w:r>
        <w:rPr>
          <w:color w:val="231F20"/>
          <w:spacing w:val="-3"/>
          <w:sz w:val="21"/>
        </w:rPr>
        <w:t xml:space="preserve"> </w:t>
      </w:r>
      <w:r>
        <w:rPr>
          <w:color w:val="231F20"/>
          <w:sz w:val="21"/>
        </w:rPr>
        <w:t>and</w:t>
      </w:r>
      <w:r>
        <w:rPr>
          <w:color w:val="231F20"/>
          <w:spacing w:val="-2"/>
          <w:sz w:val="21"/>
        </w:rPr>
        <w:t xml:space="preserve"> </w:t>
      </w:r>
      <w:r>
        <w:rPr>
          <w:color w:val="231F20"/>
          <w:sz w:val="21"/>
        </w:rPr>
        <w:t>address</w:t>
      </w:r>
      <w:r>
        <w:rPr>
          <w:color w:val="231F20"/>
          <w:spacing w:val="-3"/>
          <w:sz w:val="21"/>
        </w:rPr>
        <w:t xml:space="preserve"> </w:t>
      </w:r>
      <w:r>
        <w:rPr>
          <w:color w:val="231F20"/>
          <w:sz w:val="21"/>
        </w:rPr>
        <w:t>of</w:t>
      </w:r>
      <w:r>
        <w:rPr>
          <w:color w:val="231F20"/>
          <w:spacing w:val="-2"/>
          <w:sz w:val="21"/>
        </w:rPr>
        <w:t xml:space="preserve"> </w:t>
      </w:r>
      <w:r>
        <w:rPr>
          <w:color w:val="231F20"/>
          <w:sz w:val="21"/>
        </w:rPr>
        <w:t>the</w:t>
      </w:r>
      <w:r>
        <w:rPr>
          <w:color w:val="231F20"/>
          <w:spacing w:val="-2"/>
          <w:sz w:val="21"/>
        </w:rPr>
        <w:t xml:space="preserve"> </w:t>
      </w:r>
      <w:r>
        <w:rPr>
          <w:color w:val="231F20"/>
          <w:sz w:val="21"/>
        </w:rPr>
        <w:t>pension</w:t>
      </w:r>
      <w:r>
        <w:rPr>
          <w:color w:val="231F20"/>
          <w:spacing w:val="-3"/>
          <w:sz w:val="21"/>
        </w:rPr>
        <w:t xml:space="preserve"> </w:t>
      </w:r>
      <w:r>
        <w:rPr>
          <w:color w:val="231F20"/>
          <w:sz w:val="21"/>
        </w:rPr>
        <w:t>fund</w:t>
      </w:r>
      <w:r>
        <w:rPr>
          <w:color w:val="231F20"/>
          <w:spacing w:val="-2"/>
          <w:sz w:val="21"/>
        </w:rPr>
        <w:t xml:space="preserve"> holder</w:t>
      </w:r>
      <w:r w:rsidR="00963E59">
        <w:rPr>
          <w:rStyle w:val="FootnoteReference"/>
          <w:color w:val="231F20"/>
          <w:spacing w:val="-2"/>
          <w:sz w:val="21"/>
        </w:rPr>
        <w:footnoteReference w:id="13"/>
      </w:r>
      <w:r>
        <w:rPr>
          <w:color w:val="231F20"/>
          <w:spacing w:val="-2"/>
          <w:sz w:val="21"/>
        </w:rPr>
        <w:t>;</w:t>
      </w:r>
    </w:p>
    <w:p w14:paraId="6489D5A6" w14:textId="77777777" w:rsidR="003D3726" w:rsidRDefault="000E0BEF" w:rsidP="003E2224">
      <w:pPr>
        <w:pStyle w:val="ListParagraph"/>
        <w:numPr>
          <w:ilvl w:val="1"/>
          <w:numId w:val="40"/>
        </w:numPr>
        <w:tabs>
          <w:tab w:val="left" w:pos="1500"/>
        </w:tabs>
        <w:ind w:right="725"/>
        <w:rPr>
          <w:sz w:val="21"/>
        </w:rPr>
      </w:pPr>
      <w:r>
        <w:rPr>
          <w:color w:val="231F20"/>
          <w:sz w:val="21"/>
        </w:rPr>
        <w:t>such</w:t>
      </w:r>
      <w:r>
        <w:rPr>
          <w:color w:val="231F20"/>
          <w:spacing w:val="-2"/>
          <w:sz w:val="21"/>
        </w:rPr>
        <w:t xml:space="preserve"> </w:t>
      </w:r>
      <w:r>
        <w:rPr>
          <w:color w:val="231F20"/>
          <w:sz w:val="21"/>
        </w:rPr>
        <w:t>other</w:t>
      </w:r>
      <w:r>
        <w:rPr>
          <w:color w:val="231F20"/>
          <w:spacing w:val="-3"/>
          <w:sz w:val="21"/>
        </w:rPr>
        <w:t xml:space="preserve"> </w:t>
      </w:r>
      <w:r>
        <w:rPr>
          <w:color w:val="231F20"/>
          <w:sz w:val="21"/>
        </w:rPr>
        <w:t>information</w:t>
      </w:r>
      <w:r>
        <w:rPr>
          <w:color w:val="231F20"/>
          <w:spacing w:val="-2"/>
          <w:sz w:val="21"/>
        </w:rPr>
        <w:t xml:space="preserve"> </w:t>
      </w:r>
      <w:r>
        <w:rPr>
          <w:color w:val="231F20"/>
          <w:sz w:val="21"/>
        </w:rPr>
        <w:t>including</w:t>
      </w:r>
      <w:r>
        <w:rPr>
          <w:color w:val="231F20"/>
          <w:spacing w:val="-2"/>
          <w:sz w:val="21"/>
        </w:rPr>
        <w:t xml:space="preserve"> </w:t>
      </w:r>
      <w:r>
        <w:rPr>
          <w:color w:val="231F20"/>
          <w:sz w:val="21"/>
        </w:rPr>
        <w:t>any</w:t>
      </w:r>
      <w:r>
        <w:rPr>
          <w:color w:val="231F20"/>
          <w:spacing w:val="-4"/>
          <w:sz w:val="21"/>
        </w:rPr>
        <w:t xml:space="preserve"> </w:t>
      </w:r>
      <w:r>
        <w:rPr>
          <w:color w:val="231F20"/>
          <w:sz w:val="21"/>
        </w:rPr>
        <w:t>reference</w:t>
      </w:r>
      <w:r>
        <w:rPr>
          <w:color w:val="231F20"/>
          <w:spacing w:val="-4"/>
          <w:sz w:val="21"/>
        </w:rPr>
        <w:t xml:space="preserve"> </w:t>
      </w:r>
      <w:r>
        <w:rPr>
          <w:color w:val="231F20"/>
          <w:sz w:val="21"/>
        </w:rPr>
        <w:t>or</w:t>
      </w:r>
      <w:r>
        <w:rPr>
          <w:color w:val="231F20"/>
          <w:spacing w:val="-3"/>
          <w:sz w:val="21"/>
        </w:rPr>
        <w:t xml:space="preserve"> </w:t>
      </w:r>
      <w:r>
        <w:rPr>
          <w:color w:val="231F20"/>
          <w:sz w:val="21"/>
        </w:rPr>
        <w:t>policy</w:t>
      </w:r>
      <w:r>
        <w:rPr>
          <w:color w:val="231F20"/>
          <w:spacing w:val="-4"/>
          <w:sz w:val="21"/>
        </w:rPr>
        <w:t xml:space="preserve"> </w:t>
      </w:r>
      <w:r>
        <w:rPr>
          <w:color w:val="231F20"/>
          <w:sz w:val="21"/>
        </w:rPr>
        <w:t>number</w:t>
      </w:r>
      <w:r>
        <w:rPr>
          <w:color w:val="231F20"/>
          <w:spacing w:val="-3"/>
          <w:sz w:val="21"/>
        </w:rPr>
        <w:t xml:space="preserve"> </w:t>
      </w:r>
      <w:r>
        <w:rPr>
          <w:color w:val="231F20"/>
          <w:sz w:val="21"/>
        </w:rPr>
        <w:t>as</w:t>
      </w:r>
      <w:r>
        <w:rPr>
          <w:color w:val="231F20"/>
          <w:spacing w:val="-4"/>
          <w:sz w:val="21"/>
        </w:rPr>
        <w:t xml:space="preserve"> </w:t>
      </w:r>
      <w:r>
        <w:rPr>
          <w:color w:val="231F20"/>
          <w:sz w:val="21"/>
        </w:rPr>
        <w:t>is</w:t>
      </w:r>
      <w:r>
        <w:rPr>
          <w:color w:val="231F20"/>
          <w:spacing w:val="-2"/>
          <w:sz w:val="21"/>
        </w:rPr>
        <w:t xml:space="preserve"> </w:t>
      </w:r>
      <w:r>
        <w:rPr>
          <w:color w:val="231F20"/>
          <w:sz w:val="21"/>
        </w:rPr>
        <w:t>needed</w:t>
      </w:r>
      <w:r>
        <w:rPr>
          <w:color w:val="231F20"/>
          <w:spacing w:val="-2"/>
          <w:sz w:val="21"/>
        </w:rPr>
        <w:t xml:space="preserve"> </w:t>
      </w:r>
      <w:r>
        <w:rPr>
          <w:color w:val="231F20"/>
          <w:sz w:val="21"/>
        </w:rPr>
        <w:t>to</w:t>
      </w:r>
      <w:r>
        <w:rPr>
          <w:color w:val="231F20"/>
          <w:spacing w:val="-2"/>
          <w:sz w:val="21"/>
        </w:rPr>
        <w:t xml:space="preserve"> </w:t>
      </w:r>
      <w:r>
        <w:rPr>
          <w:color w:val="231F20"/>
          <w:sz w:val="21"/>
        </w:rPr>
        <w:t>enable the personal pension scheme to be identified.</w:t>
      </w:r>
    </w:p>
    <w:p w14:paraId="22F927A0" w14:textId="77777777" w:rsidR="00200D84" w:rsidRDefault="00200D84" w:rsidP="00E03DBD">
      <w:pPr>
        <w:pStyle w:val="Heading3"/>
        <w:jc w:val="left"/>
        <w:rPr>
          <w:color w:val="231F20"/>
        </w:rPr>
      </w:pPr>
      <w:bookmarkStart w:id="127" w:name="_Toc190696289"/>
    </w:p>
    <w:p w14:paraId="524E71BF" w14:textId="2B1014C2" w:rsidR="004A1017" w:rsidRDefault="004A1017" w:rsidP="00E03DBD">
      <w:pPr>
        <w:pStyle w:val="Heading3"/>
        <w:jc w:val="left"/>
      </w:pPr>
      <w:r>
        <w:rPr>
          <w:color w:val="231F20"/>
        </w:rPr>
        <w:t>Amendment</w:t>
      </w:r>
      <w:r>
        <w:rPr>
          <w:color w:val="231F20"/>
          <w:spacing w:val="-2"/>
        </w:rPr>
        <w:t xml:space="preserve"> </w:t>
      </w:r>
      <w:r>
        <w:rPr>
          <w:color w:val="231F20"/>
        </w:rPr>
        <w:t>and</w:t>
      </w:r>
      <w:r>
        <w:rPr>
          <w:color w:val="231F20"/>
          <w:spacing w:val="-7"/>
        </w:rPr>
        <w:t xml:space="preserve"> </w:t>
      </w:r>
      <w:r>
        <w:rPr>
          <w:color w:val="231F20"/>
        </w:rPr>
        <w:t>withdrawal</w:t>
      </w:r>
      <w:r>
        <w:rPr>
          <w:color w:val="231F20"/>
          <w:spacing w:val="-4"/>
        </w:rPr>
        <w:t xml:space="preserve"> </w:t>
      </w:r>
      <w:r>
        <w:rPr>
          <w:color w:val="231F20"/>
        </w:rPr>
        <w:t>of</w:t>
      </w:r>
      <w:r>
        <w:rPr>
          <w:color w:val="231F20"/>
          <w:spacing w:val="-4"/>
        </w:rPr>
        <w:t xml:space="preserve"> </w:t>
      </w:r>
      <w:r>
        <w:rPr>
          <w:color w:val="231F20"/>
          <w:spacing w:val="-2"/>
        </w:rPr>
        <w:t>application</w:t>
      </w:r>
      <w:bookmarkEnd w:id="127"/>
    </w:p>
    <w:p w14:paraId="266E8FD2" w14:textId="64BFE662" w:rsidR="004A1017" w:rsidRDefault="00F157BC" w:rsidP="004A1017">
      <w:pPr>
        <w:pStyle w:val="Heading9"/>
        <w:spacing w:before="39"/>
      </w:pPr>
      <w:r>
        <w:rPr>
          <w:color w:val="231F20"/>
          <w:spacing w:val="-4"/>
        </w:rPr>
        <w:t>99</w:t>
      </w:r>
      <w:r w:rsidR="004A1017">
        <w:rPr>
          <w:color w:val="231F20"/>
          <w:spacing w:val="-4"/>
        </w:rPr>
        <w:t>.</w:t>
      </w:r>
    </w:p>
    <w:p w14:paraId="7A90202F" w14:textId="77777777" w:rsidR="004A1017" w:rsidRPr="008C018B" w:rsidRDefault="004A1017" w:rsidP="003E2224">
      <w:pPr>
        <w:pStyle w:val="ListParagraph"/>
        <w:numPr>
          <w:ilvl w:val="0"/>
          <w:numId w:val="39"/>
        </w:numPr>
        <w:tabs>
          <w:tab w:val="left" w:pos="1140"/>
        </w:tabs>
        <w:spacing w:before="1"/>
        <w:ind w:right="569"/>
        <w:rPr>
          <w:sz w:val="21"/>
        </w:rPr>
      </w:pPr>
      <w:r>
        <w:rPr>
          <w:color w:val="231F20"/>
          <w:sz w:val="21"/>
        </w:rPr>
        <w:t>A</w:t>
      </w:r>
      <w:r>
        <w:rPr>
          <w:color w:val="231F20"/>
          <w:spacing w:val="-1"/>
          <w:sz w:val="21"/>
        </w:rPr>
        <w:t xml:space="preserve"> </w:t>
      </w:r>
      <w:r>
        <w:rPr>
          <w:color w:val="231F20"/>
          <w:sz w:val="21"/>
        </w:rPr>
        <w:t>person</w:t>
      </w:r>
      <w:r>
        <w:rPr>
          <w:color w:val="231F20"/>
          <w:spacing w:val="-2"/>
          <w:sz w:val="21"/>
        </w:rPr>
        <w:t xml:space="preserve"> </w:t>
      </w:r>
      <w:r>
        <w:rPr>
          <w:color w:val="231F20"/>
          <w:sz w:val="21"/>
        </w:rPr>
        <w:t>who</w:t>
      </w:r>
      <w:r>
        <w:rPr>
          <w:color w:val="231F20"/>
          <w:spacing w:val="-2"/>
          <w:sz w:val="21"/>
        </w:rPr>
        <w:t xml:space="preserve"> </w:t>
      </w:r>
      <w:r>
        <w:rPr>
          <w:color w:val="231F20"/>
          <w:sz w:val="21"/>
        </w:rPr>
        <w:t>has</w:t>
      </w:r>
      <w:r>
        <w:rPr>
          <w:color w:val="231F20"/>
          <w:spacing w:val="-2"/>
          <w:sz w:val="21"/>
        </w:rPr>
        <w:t xml:space="preserve"> </w:t>
      </w:r>
      <w:r>
        <w:rPr>
          <w:color w:val="231F20"/>
          <w:sz w:val="21"/>
        </w:rPr>
        <w:t>made</w:t>
      </w:r>
      <w:r>
        <w:rPr>
          <w:color w:val="231F20"/>
          <w:spacing w:val="-2"/>
          <w:sz w:val="21"/>
        </w:rPr>
        <w:t xml:space="preserve"> </w:t>
      </w:r>
      <w:r>
        <w:rPr>
          <w:color w:val="231F20"/>
          <w:sz w:val="21"/>
        </w:rPr>
        <w:t>an</w:t>
      </w:r>
      <w:r>
        <w:rPr>
          <w:color w:val="231F20"/>
          <w:spacing w:val="-2"/>
          <w:sz w:val="21"/>
        </w:rPr>
        <w:t xml:space="preserve"> </w:t>
      </w:r>
      <w:r>
        <w:rPr>
          <w:color w:val="231F20"/>
          <w:sz w:val="21"/>
        </w:rPr>
        <w:t>application</w:t>
      </w:r>
      <w:r>
        <w:rPr>
          <w:color w:val="231F20"/>
          <w:spacing w:val="-2"/>
          <w:sz w:val="21"/>
        </w:rPr>
        <w:t xml:space="preserve"> </w:t>
      </w:r>
      <w:r>
        <w:rPr>
          <w:color w:val="231F20"/>
          <w:sz w:val="21"/>
        </w:rPr>
        <w:t>may</w:t>
      </w:r>
      <w:r>
        <w:rPr>
          <w:color w:val="231F20"/>
          <w:spacing w:val="-4"/>
          <w:sz w:val="21"/>
        </w:rPr>
        <w:t xml:space="preserve"> </w:t>
      </w:r>
      <w:r>
        <w:rPr>
          <w:color w:val="231F20"/>
          <w:sz w:val="21"/>
        </w:rPr>
        <w:t>amend</w:t>
      </w:r>
      <w:r>
        <w:rPr>
          <w:color w:val="231F20"/>
          <w:spacing w:val="-2"/>
          <w:sz w:val="21"/>
        </w:rPr>
        <w:t xml:space="preserve"> </w:t>
      </w:r>
      <w:r>
        <w:rPr>
          <w:color w:val="231F20"/>
          <w:sz w:val="21"/>
        </w:rPr>
        <w:t>it</w:t>
      </w:r>
      <w:r>
        <w:rPr>
          <w:color w:val="231F20"/>
          <w:spacing w:val="-3"/>
          <w:sz w:val="21"/>
        </w:rPr>
        <w:t xml:space="preserve"> </w:t>
      </w:r>
      <w:r>
        <w:rPr>
          <w:color w:val="231F20"/>
          <w:sz w:val="21"/>
        </w:rPr>
        <w:t>at</w:t>
      </w:r>
      <w:r>
        <w:rPr>
          <w:color w:val="231F20"/>
          <w:spacing w:val="-3"/>
          <w:sz w:val="21"/>
        </w:rPr>
        <w:t xml:space="preserve"> </w:t>
      </w:r>
      <w:r>
        <w:rPr>
          <w:color w:val="231F20"/>
          <w:sz w:val="21"/>
        </w:rPr>
        <w:t>any</w:t>
      </w:r>
      <w:r>
        <w:rPr>
          <w:color w:val="231F20"/>
          <w:spacing w:val="-2"/>
          <w:sz w:val="21"/>
        </w:rPr>
        <w:t xml:space="preserve"> </w:t>
      </w:r>
      <w:r>
        <w:rPr>
          <w:color w:val="231F20"/>
          <w:sz w:val="21"/>
        </w:rPr>
        <w:t>time</w:t>
      </w:r>
      <w:r>
        <w:rPr>
          <w:color w:val="231F20"/>
          <w:spacing w:val="-2"/>
          <w:sz w:val="21"/>
        </w:rPr>
        <w:t xml:space="preserve"> </w:t>
      </w:r>
      <w:r>
        <w:rPr>
          <w:color w:val="231F20"/>
          <w:sz w:val="21"/>
        </w:rPr>
        <w:t>before</w:t>
      </w:r>
      <w:r>
        <w:rPr>
          <w:color w:val="231F20"/>
          <w:spacing w:val="-2"/>
          <w:sz w:val="21"/>
        </w:rPr>
        <w:t xml:space="preserve"> </w:t>
      </w:r>
      <w:r>
        <w:rPr>
          <w:color w:val="231F20"/>
          <w:sz w:val="21"/>
        </w:rPr>
        <w:t>a</w:t>
      </w:r>
      <w:r>
        <w:rPr>
          <w:color w:val="231F20"/>
          <w:spacing w:val="-2"/>
          <w:sz w:val="21"/>
        </w:rPr>
        <w:t xml:space="preserve"> </w:t>
      </w:r>
      <w:r>
        <w:rPr>
          <w:color w:val="231F20"/>
          <w:sz w:val="21"/>
        </w:rPr>
        <w:t>decision</w:t>
      </w:r>
      <w:r>
        <w:rPr>
          <w:color w:val="231F20"/>
          <w:spacing w:val="-2"/>
          <w:sz w:val="21"/>
        </w:rPr>
        <w:t xml:space="preserve"> </w:t>
      </w:r>
      <w:r>
        <w:rPr>
          <w:color w:val="231F20"/>
          <w:sz w:val="21"/>
        </w:rPr>
        <w:t>has</w:t>
      </w:r>
      <w:r>
        <w:rPr>
          <w:color w:val="231F20"/>
          <w:spacing w:val="-2"/>
          <w:sz w:val="21"/>
        </w:rPr>
        <w:t xml:space="preserve"> </w:t>
      </w:r>
      <w:r>
        <w:rPr>
          <w:color w:val="231F20"/>
          <w:sz w:val="21"/>
        </w:rPr>
        <w:t>been made on it by a notice in writing delivered or sent to the designated office.</w:t>
      </w:r>
    </w:p>
    <w:p w14:paraId="7198A067" w14:textId="2A677C28" w:rsidR="008C018B" w:rsidRPr="00200D84" w:rsidRDefault="008C018B" w:rsidP="003E2224">
      <w:pPr>
        <w:pStyle w:val="ListParagraph"/>
        <w:numPr>
          <w:ilvl w:val="0"/>
          <w:numId w:val="39"/>
        </w:numPr>
        <w:tabs>
          <w:tab w:val="left" w:pos="1140"/>
        </w:tabs>
        <w:spacing w:before="1"/>
        <w:ind w:right="569"/>
        <w:rPr>
          <w:sz w:val="21"/>
        </w:rPr>
      </w:pPr>
      <w:r w:rsidRPr="00200D84">
        <w:rPr>
          <w:sz w:val="21"/>
        </w:rPr>
        <w:t xml:space="preserve">Where the application was made by telephone in accordance with Part 1 of Schedule 1, the </w:t>
      </w:r>
      <w:r w:rsidRPr="00200D84">
        <w:rPr>
          <w:sz w:val="21"/>
        </w:rPr>
        <w:lastRenderedPageBreak/>
        <w:t>amendment may also be made by telephone.</w:t>
      </w:r>
    </w:p>
    <w:p w14:paraId="062FB46C" w14:textId="77777777" w:rsidR="004A1017" w:rsidRDefault="004A1017" w:rsidP="003E2224">
      <w:pPr>
        <w:pStyle w:val="ListParagraph"/>
        <w:numPr>
          <w:ilvl w:val="0"/>
          <w:numId w:val="39"/>
        </w:numPr>
        <w:tabs>
          <w:tab w:val="left" w:pos="1140"/>
        </w:tabs>
        <w:ind w:right="816"/>
        <w:rPr>
          <w:sz w:val="21"/>
        </w:rPr>
      </w:pPr>
      <w:r>
        <w:rPr>
          <w:color w:val="231F20"/>
          <w:sz w:val="21"/>
        </w:rPr>
        <w:t>Any</w:t>
      </w:r>
      <w:r>
        <w:rPr>
          <w:color w:val="231F20"/>
          <w:spacing w:val="-4"/>
          <w:sz w:val="21"/>
        </w:rPr>
        <w:t xml:space="preserve"> </w:t>
      </w:r>
      <w:r>
        <w:rPr>
          <w:color w:val="231F20"/>
          <w:sz w:val="21"/>
        </w:rPr>
        <w:t>application</w:t>
      </w:r>
      <w:r>
        <w:rPr>
          <w:color w:val="231F20"/>
          <w:spacing w:val="-2"/>
          <w:sz w:val="21"/>
        </w:rPr>
        <w:t xml:space="preserve"> </w:t>
      </w:r>
      <w:r>
        <w:rPr>
          <w:color w:val="231F20"/>
          <w:sz w:val="21"/>
        </w:rPr>
        <w:t>amended</w:t>
      </w:r>
      <w:r>
        <w:rPr>
          <w:color w:val="231F20"/>
          <w:spacing w:val="-4"/>
          <w:sz w:val="21"/>
        </w:rPr>
        <w:t xml:space="preserve"> </w:t>
      </w:r>
      <w:r>
        <w:rPr>
          <w:color w:val="231F20"/>
          <w:sz w:val="21"/>
        </w:rPr>
        <w:t>in</w:t>
      </w:r>
      <w:r>
        <w:rPr>
          <w:color w:val="231F20"/>
          <w:spacing w:val="-2"/>
          <w:sz w:val="21"/>
        </w:rPr>
        <w:t xml:space="preserve"> </w:t>
      </w:r>
      <w:r>
        <w:rPr>
          <w:color w:val="231F20"/>
          <w:sz w:val="21"/>
        </w:rPr>
        <w:t>accordance</w:t>
      </w:r>
      <w:r>
        <w:rPr>
          <w:color w:val="231F20"/>
          <w:spacing w:val="-2"/>
          <w:sz w:val="21"/>
        </w:rPr>
        <w:t xml:space="preserve"> </w:t>
      </w:r>
      <w:r>
        <w:rPr>
          <w:color w:val="231F20"/>
          <w:sz w:val="21"/>
        </w:rPr>
        <w:t>with</w:t>
      </w:r>
      <w:r>
        <w:rPr>
          <w:color w:val="231F20"/>
          <w:spacing w:val="-2"/>
          <w:sz w:val="21"/>
        </w:rPr>
        <w:t xml:space="preserve"> </w:t>
      </w:r>
      <w:r>
        <w:rPr>
          <w:color w:val="231F20"/>
          <w:sz w:val="21"/>
        </w:rPr>
        <w:t>sub-paragraph</w:t>
      </w:r>
      <w:r>
        <w:rPr>
          <w:color w:val="231F20"/>
          <w:spacing w:val="-2"/>
          <w:sz w:val="21"/>
        </w:rPr>
        <w:t xml:space="preserve"> </w:t>
      </w:r>
      <w:r>
        <w:rPr>
          <w:color w:val="231F20"/>
          <w:sz w:val="21"/>
        </w:rPr>
        <w:t>(1)</w:t>
      </w:r>
      <w:r>
        <w:rPr>
          <w:color w:val="231F20"/>
          <w:spacing w:val="-3"/>
          <w:sz w:val="21"/>
        </w:rPr>
        <w:t xml:space="preserve"> </w:t>
      </w:r>
      <w:r>
        <w:rPr>
          <w:color w:val="231F20"/>
          <w:sz w:val="21"/>
        </w:rPr>
        <w:t>is</w:t>
      </w:r>
      <w:r>
        <w:rPr>
          <w:color w:val="231F20"/>
          <w:spacing w:val="-2"/>
          <w:sz w:val="21"/>
        </w:rPr>
        <w:t xml:space="preserve"> </w:t>
      </w:r>
      <w:r>
        <w:rPr>
          <w:color w:val="231F20"/>
          <w:sz w:val="21"/>
        </w:rPr>
        <w:t>to</w:t>
      </w:r>
      <w:r>
        <w:rPr>
          <w:color w:val="231F20"/>
          <w:spacing w:val="-2"/>
          <w:sz w:val="21"/>
        </w:rPr>
        <w:t xml:space="preserve"> </w:t>
      </w:r>
      <w:r>
        <w:rPr>
          <w:color w:val="231F20"/>
          <w:sz w:val="21"/>
        </w:rPr>
        <w:t>be</w:t>
      </w:r>
      <w:r>
        <w:rPr>
          <w:color w:val="231F20"/>
          <w:spacing w:val="-2"/>
          <w:sz w:val="21"/>
        </w:rPr>
        <w:t xml:space="preserve"> </w:t>
      </w:r>
      <w:r>
        <w:rPr>
          <w:color w:val="231F20"/>
          <w:sz w:val="21"/>
        </w:rPr>
        <w:t>treated</w:t>
      </w:r>
      <w:r>
        <w:rPr>
          <w:color w:val="231F20"/>
          <w:spacing w:val="-2"/>
          <w:sz w:val="21"/>
        </w:rPr>
        <w:t xml:space="preserve"> </w:t>
      </w:r>
      <w:r>
        <w:rPr>
          <w:color w:val="231F20"/>
          <w:sz w:val="21"/>
        </w:rPr>
        <w:t>as</w:t>
      </w:r>
      <w:r>
        <w:rPr>
          <w:color w:val="231F20"/>
          <w:spacing w:val="-2"/>
          <w:sz w:val="21"/>
        </w:rPr>
        <w:t xml:space="preserve"> </w:t>
      </w:r>
      <w:r>
        <w:rPr>
          <w:color w:val="231F20"/>
          <w:sz w:val="21"/>
        </w:rPr>
        <w:t>if</w:t>
      </w:r>
      <w:r>
        <w:rPr>
          <w:color w:val="231F20"/>
          <w:spacing w:val="-1"/>
          <w:sz w:val="21"/>
        </w:rPr>
        <w:t xml:space="preserve"> </w:t>
      </w:r>
      <w:r>
        <w:rPr>
          <w:color w:val="231F20"/>
          <w:sz w:val="21"/>
        </w:rPr>
        <w:t>it</w:t>
      </w:r>
      <w:r>
        <w:rPr>
          <w:color w:val="231F20"/>
          <w:spacing w:val="-3"/>
          <w:sz w:val="21"/>
        </w:rPr>
        <w:t xml:space="preserve"> </w:t>
      </w:r>
      <w:r>
        <w:rPr>
          <w:color w:val="231F20"/>
          <w:sz w:val="21"/>
        </w:rPr>
        <w:t>had been amended in the first instance.</w:t>
      </w:r>
    </w:p>
    <w:p w14:paraId="6F2944C2" w14:textId="77777777" w:rsidR="004A1017" w:rsidRPr="00D13E5D" w:rsidRDefault="004A1017" w:rsidP="003E2224">
      <w:pPr>
        <w:pStyle w:val="ListParagraph"/>
        <w:numPr>
          <w:ilvl w:val="0"/>
          <w:numId w:val="39"/>
        </w:numPr>
        <w:tabs>
          <w:tab w:val="left" w:pos="1140"/>
        </w:tabs>
        <w:ind w:right="688"/>
        <w:rPr>
          <w:sz w:val="21"/>
        </w:rPr>
      </w:pPr>
      <w:r>
        <w:rPr>
          <w:color w:val="231F20"/>
          <w:sz w:val="21"/>
        </w:rPr>
        <w:t>A</w:t>
      </w:r>
      <w:r>
        <w:rPr>
          <w:color w:val="231F20"/>
          <w:spacing w:val="-1"/>
          <w:sz w:val="21"/>
        </w:rPr>
        <w:t xml:space="preserve"> </w:t>
      </w:r>
      <w:r>
        <w:rPr>
          <w:color w:val="231F20"/>
          <w:sz w:val="21"/>
        </w:rPr>
        <w:t>person</w:t>
      </w:r>
      <w:r>
        <w:rPr>
          <w:color w:val="231F20"/>
          <w:spacing w:val="-2"/>
          <w:sz w:val="21"/>
        </w:rPr>
        <w:t xml:space="preserve"> </w:t>
      </w:r>
      <w:r>
        <w:rPr>
          <w:color w:val="231F20"/>
          <w:sz w:val="21"/>
        </w:rPr>
        <w:t>who</w:t>
      </w:r>
      <w:r>
        <w:rPr>
          <w:color w:val="231F20"/>
          <w:spacing w:val="-2"/>
          <w:sz w:val="21"/>
        </w:rPr>
        <w:t xml:space="preserve"> </w:t>
      </w:r>
      <w:r>
        <w:rPr>
          <w:color w:val="231F20"/>
          <w:sz w:val="21"/>
        </w:rPr>
        <w:t>has</w:t>
      </w:r>
      <w:r>
        <w:rPr>
          <w:color w:val="231F20"/>
          <w:spacing w:val="-2"/>
          <w:sz w:val="21"/>
        </w:rPr>
        <w:t xml:space="preserve"> </w:t>
      </w:r>
      <w:r>
        <w:rPr>
          <w:color w:val="231F20"/>
          <w:sz w:val="21"/>
        </w:rPr>
        <w:t>made</w:t>
      </w:r>
      <w:r>
        <w:rPr>
          <w:color w:val="231F20"/>
          <w:spacing w:val="-2"/>
          <w:sz w:val="21"/>
        </w:rPr>
        <w:t xml:space="preserve"> </w:t>
      </w:r>
      <w:r>
        <w:rPr>
          <w:color w:val="231F20"/>
          <w:sz w:val="21"/>
        </w:rPr>
        <w:t>an</w:t>
      </w:r>
      <w:r>
        <w:rPr>
          <w:color w:val="231F20"/>
          <w:spacing w:val="-2"/>
          <w:sz w:val="21"/>
        </w:rPr>
        <w:t xml:space="preserve"> </w:t>
      </w:r>
      <w:r>
        <w:rPr>
          <w:color w:val="231F20"/>
          <w:sz w:val="21"/>
        </w:rPr>
        <w:t>application</w:t>
      </w:r>
      <w:r>
        <w:rPr>
          <w:color w:val="231F20"/>
          <w:spacing w:val="-2"/>
          <w:sz w:val="21"/>
        </w:rPr>
        <w:t xml:space="preserve"> </w:t>
      </w:r>
      <w:r>
        <w:rPr>
          <w:color w:val="231F20"/>
          <w:sz w:val="21"/>
        </w:rPr>
        <w:t>may</w:t>
      </w:r>
      <w:r>
        <w:rPr>
          <w:color w:val="231F20"/>
          <w:spacing w:val="-4"/>
          <w:sz w:val="21"/>
        </w:rPr>
        <w:t xml:space="preserve"> </w:t>
      </w:r>
      <w:r>
        <w:rPr>
          <w:color w:val="231F20"/>
          <w:sz w:val="21"/>
        </w:rPr>
        <w:t>withdraw</w:t>
      </w:r>
      <w:r>
        <w:rPr>
          <w:color w:val="231F20"/>
          <w:spacing w:val="-3"/>
          <w:sz w:val="21"/>
        </w:rPr>
        <w:t xml:space="preserve"> </w:t>
      </w:r>
      <w:r>
        <w:rPr>
          <w:color w:val="231F20"/>
          <w:sz w:val="21"/>
        </w:rPr>
        <w:t>it</w:t>
      </w:r>
      <w:r>
        <w:rPr>
          <w:color w:val="231F20"/>
          <w:spacing w:val="-3"/>
          <w:sz w:val="21"/>
        </w:rPr>
        <w:t xml:space="preserve"> </w:t>
      </w:r>
      <w:r>
        <w:rPr>
          <w:color w:val="231F20"/>
          <w:sz w:val="21"/>
        </w:rPr>
        <w:t>by</w:t>
      </w:r>
      <w:r>
        <w:rPr>
          <w:color w:val="231F20"/>
          <w:spacing w:val="-4"/>
          <w:sz w:val="21"/>
        </w:rPr>
        <w:t xml:space="preserve"> </w:t>
      </w:r>
      <w:proofErr w:type="gramStart"/>
      <w:r>
        <w:rPr>
          <w:color w:val="231F20"/>
          <w:sz w:val="21"/>
        </w:rPr>
        <w:t>notice</w:t>
      </w:r>
      <w:proofErr w:type="gramEnd"/>
      <w:r>
        <w:rPr>
          <w:color w:val="231F20"/>
          <w:spacing w:val="-2"/>
          <w:sz w:val="21"/>
        </w:rPr>
        <w:t xml:space="preserve"> </w:t>
      </w:r>
      <w:r>
        <w:rPr>
          <w:color w:val="231F20"/>
          <w:sz w:val="21"/>
        </w:rPr>
        <w:t>to</w:t>
      </w:r>
      <w:r>
        <w:rPr>
          <w:color w:val="231F20"/>
          <w:spacing w:val="-2"/>
          <w:sz w:val="21"/>
        </w:rPr>
        <w:t xml:space="preserve"> </w:t>
      </w:r>
      <w:r>
        <w:rPr>
          <w:color w:val="231F20"/>
          <w:sz w:val="21"/>
        </w:rPr>
        <w:t>the</w:t>
      </w:r>
      <w:r>
        <w:rPr>
          <w:color w:val="231F20"/>
          <w:spacing w:val="-2"/>
          <w:sz w:val="21"/>
        </w:rPr>
        <w:t xml:space="preserve"> </w:t>
      </w:r>
      <w:r>
        <w:rPr>
          <w:color w:val="231F20"/>
          <w:sz w:val="21"/>
        </w:rPr>
        <w:t>designated</w:t>
      </w:r>
      <w:r>
        <w:rPr>
          <w:color w:val="231F20"/>
          <w:spacing w:val="-2"/>
          <w:sz w:val="21"/>
        </w:rPr>
        <w:t xml:space="preserve"> </w:t>
      </w:r>
      <w:r>
        <w:rPr>
          <w:color w:val="231F20"/>
          <w:sz w:val="21"/>
        </w:rPr>
        <w:t>office</w:t>
      </w:r>
      <w:r>
        <w:rPr>
          <w:color w:val="231F20"/>
          <w:spacing w:val="-2"/>
          <w:sz w:val="21"/>
        </w:rPr>
        <w:t xml:space="preserve"> </w:t>
      </w:r>
      <w:r>
        <w:rPr>
          <w:color w:val="231F20"/>
          <w:sz w:val="21"/>
        </w:rPr>
        <w:t>at any time before a decision has been made on it.</w:t>
      </w:r>
    </w:p>
    <w:p w14:paraId="6E5A7572" w14:textId="73636485" w:rsidR="00D13E5D" w:rsidRPr="00200D84" w:rsidRDefault="00D13E5D" w:rsidP="00D13E5D">
      <w:pPr>
        <w:pStyle w:val="ListParagraph"/>
        <w:numPr>
          <w:ilvl w:val="0"/>
          <w:numId w:val="39"/>
        </w:numPr>
        <w:spacing w:line="240" w:lineRule="auto"/>
        <w:rPr>
          <w:sz w:val="21"/>
          <w:szCs w:val="21"/>
        </w:rPr>
      </w:pPr>
      <w:r w:rsidRPr="00200D84">
        <w:rPr>
          <w:sz w:val="21"/>
          <w:szCs w:val="21"/>
        </w:rPr>
        <w:t xml:space="preserve">Where the application was made by telephone in accordance with Part 1 of Schedule 1, the withdrawal may also be made by telephone. </w:t>
      </w:r>
    </w:p>
    <w:p w14:paraId="1D3FC927" w14:textId="571FD096" w:rsidR="004A1017" w:rsidRDefault="004A1017" w:rsidP="003E2224">
      <w:pPr>
        <w:pStyle w:val="ListParagraph"/>
        <w:numPr>
          <w:ilvl w:val="0"/>
          <w:numId w:val="39"/>
        </w:numPr>
        <w:tabs>
          <w:tab w:val="left" w:pos="1140"/>
        </w:tabs>
        <w:ind w:right="675"/>
        <w:rPr>
          <w:sz w:val="21"/>
        </w:rPr>
      </w:pPr>
      <w:r>
        <w:rPr>
          <w:color w:val="231F20"/>
          <w:sz w:val="21"/>
        </w:rPr>
        <w:t>Any</w:t>
      </w:r>
      <w:r>
        <w:rPr>
          <w:color w:val="231F20"/>
          <w:spacing w:val="-5"/>
          <w:sz w:val="21"/>
        </w:rPr>
        <w:t xml:space="preserve"> </w:t>
      </w:r>
      <w:r>
        <w:rPr>
          <w:color w:val="231F20"/>
          <w:sz w:val="21"/>
        </w:rPr>
        <w:t>notice</w:t>
      </w:r>
      <w:r>
        <w:rPr>
          <w:color w:val="231F20"/>
          <w:spacing w:val="-3"/>
          <w:sz w:val="21"/>
        </w:rPr>
        <w:t xml:space="preserve"> </w:t>
      </w:r>
      <w:r>
        <w:rPr>
          <w:color w:val="231F20"/>
          <w:sz w:val="21"/>
        </w:rPr>
        <w:t>of</w:t>
      </w:r>
      <w:r>
        <w:rPr>
          <w:color w:val="231F20"/>
          <w:spacing w:val="-2"/>
          <w:sz w:val="21"/>
        </w:rPr>
        <w:t xml:space="preserve"> </w:t>
      </w:r>
      <w:r>
        <w:rPr>
          <w:color w:val="231F20"/>
          <w:sz w:val="21"/>
        </w:rPr>
        <w:t>withdrawal</w:t>
      </w:r>
      <w:r>
        <w:rPr>
          <w:color w:val="231F20"/>
          <w:spacing w:val="-2"/>
          <w:sz w:val="21"/>
        </w:rPr>
        <w:t xml:space="preserve"> </w:t>
      </w:r>
      <w:r>
        <w:rPr>
          <w:color w:val="231F20"/>
          <w:sz w:val="21"/>
        </w:rPr>
        <w:t>given</w:t>
      </w:r>
      <w:r>
        <w:rPr>
          <w:color w:val="231F20"/>
          <w:spacing w:val="-3"/>
          <w:sz w:val="21"/>
        </w:rPr>
        <w:t xml:space="preserve"> </w:t>
      </w:r>
      <w:r>
        <w:rPr>
          <w:color w:val="231F20"/>
          <w:sz w:val="21"/>
        </w:rPr>
        <w:t>in</w:t>
      </w:r>
      <w:r>
        <w:rPr>
          <w:color w:val="231F20"/>
          <w:spacing w:val="-3"/>
          <w:sz w:val="21"/>
        </w:rPr>
        <w:t xml:space="preserve"> </w:t>
      </w:r>
      <w:r>
        <w:rPr>
          <w:color w:val="231F20"/>
          <w:sz w:val="21"/>
        </w:rPr>
        <w:t>accordance</w:t>
      </w:r>
      <w:r>
        <w:rPr>
          <w:color w:val="231F20"/>
          <w:spacing w:val="-3"/>
          <w:sz w:val="21"/>
        </w:rPr>
        <w:t xml:space="preserve"> </w:t>
      </w:r>
      <w:r>
        <w:rPr>
          <w:color w:val="231F20"/>
          <w:sz w:val="21"/>
        </w:rPr>
        <w:t>with</w:t>
      </w:r>
      <w:r>
        <w:rPr>
          <w:color w:val="231F20"/>
          <w:spacing w:val="-3"/>
          <w:sz w:val="21"/>
        </w:rPr>
        <w:t xml:space="preserve"> </w:t>
      </w:r>
      <w:r>
        <w:rPr>
          <w:color w:val="231F20"/>
          <w:sz w:val="21"/>
        </w:rPr>
        <w:t>sub-paragraph</w:t>
      </w:r>
      <w:r>
        <w:rPr>
          <w:color w:val="231F20"/>
          <w:spacing w:val="-3"/>
          <w:sz w:val="21"/>
        </w:rPr>
        <w:t xml:space="preserve"> </w:t>
      </w:r>
      <w:r>
        <w:rPr>
          <w:color w:val="231F20"/>
          <w:sz w:val="21"/>
        </w:rPr>
        <w:t>(</w:t>
      </w:r>
      <w:r w:rsidR="00A82BC9">
        <w:rPr>
          <w:color w:val="231F20"/>
          <w:sz w:val="21"/>
        </w:rPr>
        <w:t>4</w:t>
      </w:r>
      <w:r>
        <w:rPr>
          <w:color w:val="231F20"/>
          <w:sz w:val="21"/>
        </w:rPr>
        <w:t>)</w:t>
      </w:r>
      <w:r>
        <w:rPr>
          <w:color w:val="231F20"/>
          <w:spacing w:val="-4"/>
          <w:sz w:val="21"/>
        </w:rPr>
        <w:t xml:space="preserve"> </w:t>
      </w:r>
      <w:r>
        <w:rPr>
          <w:color w:val="231F20"/>
          <w:sz w:val="21"/>
        </w:rPr>
        <w:t>shall</w:t>
      </w:r>
      <w:r>
        <w:rPr>
          <w:color w:val="231F20"/>
          <w:spacing w:val="-2"/>
          <w:sz w:val="21"/>
        </w:rPr>
        <w:t xml:space="preserve"> </w:t>
      </w:r>
      <w:r>
        <w:rPr>
          <w:color w:val="231F20"/>
          <w:sz w:val="21"/>
        </w:rPr>
        <w:t>have</w:t>
      </w:r>
      <w:r>
        <w:rPr>
          <w:color w:val="231F20"/>
          <w:spacing w:val="-3"/>
          <w:sz w:val="21"/>
        </w:rPr>
        <w:t xml:space="preserve"> </w:t>
      </w:r>
      <w:r>
        <w:rPr>
          <w:color w:val="231F20"/>
          <w:sz w:val="21"/>
        </w:rPr>
        <w:t>effect</w:t>
      </w:r>
      <w:r>
        <w:rPr>
          <w:color w:val="231F20"/>
          <w:spacing w:val="-4"/>
          <w:sz w:val="21"/>
        </w:rPr>
        <w:t xml:space="preserve"> </w:t>
      </w:r>
      <w:r>
        <w:rPr>
          <w:color w:val="231F20"/>
          <w:sz w:val="21"/>
        </w:rPr>
        <w:t>when it is received.</w:t>
      </w:r>
    </w:p>
    <w:p w14:paraId="3314AE9E" w14:textId="732797CF" w:rsidR="004A1017" w:rsidRPr="00C33549" w:rsidRDefault="004A1017" w:rsidP="003E2224">
      <w:pPr>
        <w:pStyle w:val="ListParagraph"/>
        <w:numPr>
          <w:ilvl w:val="0"/>
          <w:numId w:val="39"/>
        </w:numPr>
        <w:tabs>
          <w:tab w:val="left" w:pos="1140"/>
        </w:tabs>
        <w:ind w:right="1110"/>
        <w:rPr>
          <w:sz w:val="21"/>
        </w:rPr>
      </w:pPr>
      <w:r w:rsidRPr="00C33549">
        <w:rPr>
          <w:sz w:val="21"/>
        </w:rPr>
        <w:t>Where</w:t>
      </w:r>
      <w:r w:rsidRPr="00C33549">
        <w:rPr>
          <w:spacing w:val="-3"/>
          <w:sz w:val="21"/>
        </w:rPr>
        <w:t xml:space="preserve"> </w:t>
      </w:r>
      <w:r w:rsidRPr="00C33549">
        <w:rPr>
          <w:sz w:val="21"/>
        </w:rPr>
        <w:t>a</w:t>
      </w:r>
      <w:r w:rsidRPr="00C33549">
        <w:rPr>
          <w:spacing w:val="-3"/>
          <w:sz w:val="21"/>
        </w:rPr>
        <w:t xml:space="preserve"> </w:t>
      </w:r>
      <w:r w:rsidRPr="00C33549">
        <w:rPr>
          <w:sz w:val="21"/>
        </w:rPr>
        <w:t>person,</w:t>
      </w:r>
      <w:r w:rsidRPr="00C33549">
        <w:rPr>
          <w:spacing w:val="-4"/>
          <w:sz w:val="21"/>
        </w:rPr>
        <w:t xml:space="preserve"> </w:t>
      </w:r>
      <w:r w:rsidRPr="00C33549">
        <w:rPr>
          <w:sz w:val="21"/>
        </w:rPr>
        <w:t>by</w:t>
      </w:r>
      <w:r w:rsidRPr="00C33549">
        <w:rPr>
          <w:spacing w:val="-5"/>
          <w:sz w:val="21"/>
        </w:rPr>
        <w:t xml:space="preserve"> </w:t>
      </w:r>
      <w:r w:rsidRPr="00C33549">
        <w:rPr>
          <w:sz w:val="21"/>
        </w:rPr>
        <w:t>telephone,</w:t>
      </w:r>
      <w:r w:rsidRPr="00C33549">
        <w:rPr>
          <w:spacing w:val="-4"/>
          <w:sz w:val="21"/>
        </w:rPr>
        <w:t xml:space="preserve"> </w:t>
      </w:r>
      <w:r w:rsidRPr="00C33549">
        <w:rPr>
          <w:sz w:val="21"/>
        </w:rPr>
        <w:t>amends</w:t>
      </w:r>
      <w:r w:rsidRPr="00C33549">
        <w:rPr>
          <w:spacing w:val="-3"/>
          <w:sz w:val="21"/>
        </w:rPr>
        <w:t xml:space="preserve"> </w:t>
      </w:r>
      <w:r w:rsidRPr="00C33549">
        <w:rPr>
          <w:sz w:val="21"/>
        </w:rPr>
        <w:t>or</w:t>
      </w:r>
      <w:r w:rsidRPr="00C33549">
        <w:rPr>
          <w:spacing w:val="-4"/>
          <w:sz w:val="21"/>
        </w:rPr>
        <w:t xml:space="preserve"> </w:t>
      </w:r>
      <w:r w:rsidRPr="00C33549">
        <w:rPr>
          <w:sz w:val="21"/>
        </w:rPr>
        <w:t>withdraws</w:t>
      </w:r>
      <w:r w:rsidRPr="00C33549">
        <w:rPr>
          <w:spacing w:val="-3"/>
          <w:sz w:val="21"/>
        </w:rPr>
        <w:t xml:space="preserve"> </w:t>
      </w:r>
      <w:r w:rsidRPr="00C33549">
        <w:rPr>
          <w:sz w:val="21"/>
        </w:rPr>
        <w:t>an</w:t>
      </w:r>
      <w:r w:rsidRPr="00C33549">
        <w:rPr>
          <w:spacing w:val="-3"/>
          <w:sz w:val="21"/>
        </w:rPr>
        <w:t xml:space="preserve"> </w:t>
      </w:r>
      <w:proofErr w:type="gramStart"/>
      <w:r w:rsidRPr="00C33549">
        <w:rPr>
          <w:sz w:val="21"/>
        </w:rPr>
        <w:t>application</w:t>
      </w:r>
      <w:r w:rsidRPr="00C33549">
        <w:rPr>
          <w:spacing w:val="-3"/>
          <w:sz w:val="21"/>
        </w:rPr>
        <w:t xml:space="preserve"> </w:t>
      </w:r>
      <w:r w:rsidRPr="00C33549">
        <w:rPr>
          <w:sz w:val="21"/>
        </w:rPr>
        <w:t>the</w:t>
      </w:r>
      <w:r w:rsidRPr="00C33549">
        <w:rPr>
          <w:spacing w:val="-3"/>
          <w:sz w:val="21"/>
        </w:rPr>
        <w:t xml:space="preserve"> </w:t>
      </w:r>
      <w:r w:rsidRPr="00C33549">
        <w:rPr>
          <w:sz w:val="21"/>
        </w:rPr>
        <w:t>person</w:t>
      </w:r>
      <w:proofErr w:type="gramEnd"/>
      <w:r w:rsidRPr="00C33549">
        <w:rPr>
          <w:spacing w:val="-3"/>
          <w:sz w:val="21"/>
        </w:rPr>
        <w:t xml:space="preserve"> </w:t>
      </w:r>
      <w:r w:rsidRPr="00C33549">
        <w:rPr>
          <w:sz w:val="21"/>
        </w:rPr>
        <w:t>must</w:t>
      </w:r>
      <w:r w:rsidRPr="00C33549">
        <w:rPr>
          <w:spacing w:val="-4"/>
          <w:sz w:val="21"/>
        </w:rPr>
        <w:t xml:space="preserve"> </w:t>
      </w:r>
      <w:r w:rsidRPr="00C33549">
        <w:rPr>
          <w:sz w:val="21"/>
        </w:rPr>
        <w:t>confirm the amendment or withdrawal by a notice in writing delivered or sent to the designated office.</w:t>
      </w:r>
    </w:p>
    <w:p w14:paraId="3B7BA7E2" w14:textId="77777777" w:rsidR="004A1017" w:rsidRPr="004A1017" w:rsidRDefault="004A1017" w:rsidP="004A1017">
      <w:pPr>
        <w:pStyle w:val="ListParagraph"/>
        <w:tabs>
          <w:tab w:val="left" w:pos="1140"/>
        </w:tabs>
        <w:ind w:left="1139" w:right="1110" w:firstLine="0"/>
        <w:rPr>
          <w:strike/>
          <w:sz w:val="21"/>
        </w:rPr>
      </w:pPr>
    </w:p>
    <w:p w14:paraId="196A4C82" w14:textId="77777777" w:rsidR="003D3726" w:rsidRDefault="000E0BEF" w:rsidP="00E03DBD">
      <w:pPr>
        <w:pStyle w:val="Heading3"/>
        <w:jc w:val="left"/>
      </w:pPr>
      <w:bookmarkStart w:id="128" w:name="_Toc190696290"/>
      <w:r>
        <w:t>Duty</w:t>
      </w:r>
      <w:r>
        <w:rPr>
          <w:spacing w:val="-6"/>
        </w:rPr>
        <w:t xml:space="preserve"> </w:t>
      </w:r>
      <w:r>
        <w:t>to notify</w:t>
      </w:r>
      <w:r>
        <w:rPr>
          <w:spacing w:val="-6"/>
        </w:rPr>
        <w:t xml:space="preserve"> </w:t>
      </w:r>
      <w:r>
        <w:t>changes of</w:t>
      </w:r>
      <w:r>
        <w:rPr>
          <w:spacing w:val="1"/>
        </w:rPr>
        <w:t xml:space="preserve"> </w:t>
      </w:r>
      <w:r>
        <w:rPr>
          <w:spacing w:val="-2"/>
        </w:rPr>
        <w:t>circumstances</w:t>
      </w:r>
      <w:bookmarkEnd w:id="128"/>
    </w:p>
    <w:p w14:paraId="1E05E694" w14:textId="6EDC59F7" w:rsidR="003D3726" w:rsidRDefault="000E0BEF">
      <w:pPr>
        <w:pStyle w:val="Heading9"/>
      </w:pPr>
      <w:r>
        <w:rPr>
          <w:color w:val="231F20"/>
          <w:spacing w:val="-4"/>
        </w:rPr>
        <w:t>1</w:t>
      </w:r>
      <w:r w:rsidR="008C6748">
        <w:rPr>
          <w:color w:val="231F20"/>
          <w:spacing w:val="-4"/>
        </w:rPr>
        <w:t>0</w:t>
      </w:r>
      <w:r w:rsidR="00F157BC">
        <w:rPr>
          <w:color w:val="231F20"/>
          <w:spacing w:val="-4"/>
        </w:rPr>
        <w:t>0</w:t>
      </w:r>
      <w:r>
        <w:rPr>
          <w:color w:val="231F20"/>
          <w:spacing w:val="-4"/>
        </w:rPr>
        <w:t>.</w:t>
      </w:r>
    </w:p>
    <w:p w14:paraId="636B7CF4" w14:textId="77777777" w:rsidR="003D3726" w:rsidRDefault="000E0BEF" w:rsidP="003E2224">
      <w:pPr>
        <w:pStyle w:val="ListParagraph"/>
        <w:numPr>
          <w:ilvl w:val="0"/>
          <w:numId w:val="38"/>
        </w:numPr>
        <w:tabs>
          <w:tab w:val="left" w:pos="1140"/>
        </w:tabs>
        <w:spacing w:before="1"/>
        <w:ind w:right="638"/>
        <w:rPr>
          <w:sz w:val="21"/>
        </w:rPr>
      </w:pPr>
      <w:r>
        <w:rPr>
          <w:color w:val="231F20"/>
          <w:sz w:val="21"/>
        </w:rPr>
        <w:t>Subject</w:t>
      </w:r>
      <w:r>
        <w:rPr>
          <w:color w:val="231F20"/>
          <w:spacing w:val="-3"/>
          <w:sz w:val="21"/>
        </w:rPr>
        <w:t xml:space="preserve"> </w:t>
      </w:r>
      <w:r>
        <w:rPr>
          <w:color w:val="231F20"/>
          <w:sz w:val="21"/>
        </w:rPr>
        <w:t>to</w:t>
      </w:r>
      <w:r>
        <w:rPr>
          <w:color w:val="231F20"/>
          <w:spacing w:val="-2"/>
          <w:sz w:val="21"/>
        </w:rPr>
        <w:t xml:space="preserve"> </w:t>
      </w:r>
      <w:r>
        <w:rPr>
          <w:color w:val="231F20"/>
          <w:sz w:val="21"/>
        </w:rPr>
        <w:t>sub-paragraphs</w:t>
      </w:r>
      <w:r>
        <w:rPr>
          <w:color w:val="231F20"/>
          <w:spacing w:val="-2"/>
          <w:sz w:val="21"/>
        </w:rPr>
        <w:t xml:space="preserve"> </w:t>
      </w:r>
      <w:r>
        <w:rPr>
          <w:color w:val="231F20"/>
          <w:sz w:val="21"/>
        </w:rPr>
        <w:t>(3),</w:t>
      </w:r>
      <w:r>
        <w:rPr>
          <w:color w:val="231F20"/>
          <w:spacing w:val="-3"/>
          <w:sz w:val="21"/>
        </w:rPr>
        <w:t xml:space="preserve"> </w:t>
      </w:r>
      <w:r>
        <w:rPr>
          <w:color w:val="231F20"/>
          <w:sz w:val="21"/>
        </w:rPr>
        <w:t>(6)</w:t>
      </w:r>
      <w:r>
        <w:rPr>
          <w:color w:val="231F20"/>
          <w:spacing w:val="-3"/>
          <w:sz w:val="21"/>
        </w:rPr>
        <w:t xml:space="preserve"> </w:t>
      </w:r>
      <w:r>
        <w:rPr>
          <w:color w:val="231F20"/>
          <w:sz w:val="21"/>
        </w:rPr>
        <w:t>and</w:t>
      </w:r>
      <w:r>
        <w:rPr>
          <w:color w:val="231F20"/>
          <w:spacing w:val="-2"/>
          <w:sz w:val="21"/>
        </w:rPr>
        <w:t xml:space="preserve"> </w:t>
      </w:r>
      <w:r>
        <w:rPr>
          <w:color w:val="231F20"/>
          <w:sz w:val="21"/>
        </w:rPr>
        <w:t>(7),</w:t>
      </w:r>
      <w:r>
        <w:rPr>
          <w:color w:val="231F20"/>
          <w:spacing w:val="-3"/>
          <w:sz w:val="21"/>
        </w:rPr>
        <w:t xml:space="preserve"> </w:t>
      </w:r>
      <w:r>
        <w:rPr>
          <w:color w:val="231F20"/>
          <w:sz w:val="21"/>
        </w:rPr>
        <w:t>the</w:t>
      </w:r>
      <w:r>
        <w:rPr>
          <w:color w:val="231F20"/>
          <w:spacing w:val="-2"/>
          <w:sz w:val="21"/>
        </w:rPr>
        <w:t xml:space="preserve"> </w:t>
      </w:r>
      <w:r>
        <w:rPr>
          <w:color w:val="231F20"/>
          <w:sz w:val="21"/>
        </w:rPr>
        <w:t>applicant</w:t>
      </w:r>
      <w:r>
        <w:rPr>
          <w:color w:val="231F20"/>
          <w:spacing w:val="-3"/>
          <w:sz w:val="21"/>
        </w:rPr>
        <w:t xml:space="preserve"> </w:t>
      </w:r>
      <w:r>
        <w:rPr>
          <w:color w:val="231F20"/>
          <w:sz w:val="21"/>
        </w:rPr>
        <w:t>(or</w:t>
      </w:r>
      <w:r>
        <w:rPr>
          <w:color w:val="231F20"/>
          <w:spacing w:val="-3"/>
          <w:sz w:val="21"/>
        </w:rPr>
        <w:t xml:space="preserve"> </w:t>
      </w:r>
      <w:r>
        <w:rPr>
          <w:color w:val="231F20"/>
          <w:sz w:val="21"/>
        </w:rPr>
        <w:t>any</w:t>
      </w:r>
      <w:r>
        <w:rPr>
          <w:color w:val="231F20"/>
          <w:spacing w:val="-4"/>
          <w:sz w:val="21"/>
        </w:rPr>
        <w:t xml:space="preserve"> </w:t>
      </w:r>
      <w:r>
        <w:rPr>
          <w:color w:val="231F20"/>
          <w:sz w:val="21"/>
        </w:rPr>
        <w:t>person</w:t>
      </w:r>
      <w:r>
        <w:rPr>
          <w:color w:val="231F20"/>
          <w:spacing w:val="-2"/>
          <w:sz w:val="21"/>
        </w:rPr>
        <w:t xml:space="preserve"> </w:t>
      </w:r>
      <w:r>
        <w:rPr>
          <w:color w:val="231F20"/>
          <w:sz w:val="21"/>
        </w:rPr>
        <w:t>acting</w:t>
      </w:r>
      <w:r>
        <w:rPr>
          <w:color w:val="231F20"/>
          <w:spacing w:val="-4"/>
          <w:sz w:val="21"/>
        </w:rPr>
        <w:t xml:space="preserve"> </w:t>
      </w:r>
      <w:r>
        <w:rPr>
          <w:color w:val="231F20"/>
          <w:sz w:val="21"/>
        </w:rPr>
        <w:t>on</w:t>
      </w:r>
      <w:r>
        <w:rPr>
          <w:color w:val="231F20"/>
          <w:spacing w:val="-2"/>
          <w:sz w:val="21"/>
        </w:rPr>
        <w:t xml:space="preserve"> </w:t>
      </w:r>
      <w:r>
        <w:rPr>
          <w:color w:val="231F20"/>
          <w:sz w:val="21"/>
        </w:rPr>
        <w:t>his</w:t>
      </w:r>
      <w:r>
        <w:rPr>
          <w:color w:val="231F20"/>
          <w:spacing w:val="-2"/>
          <w:sz w:val="21"/>
        </w:rPr>
        <w:t xml:space="preserve"> </w:t>
      </w:r>
      <w:r>
        <w:rPr>
          <w:color w:val="231F20"/>
          <w:sz w:val="21"/>
        </w:rPr>
        <w:t xml:space="preserve">behalf) must comply with sub-paragraph (2) if there is a relevant change of circumstances at any </w:t>
      </w:r>
      <w:r>
        <w:rPr>
          <w:color w:val="231F20"/>
          <w:spacing w:val="-2"/>
          <w:sz w:val="21"/>
        </w:rPr>
        <w:t>time—</w:t>
      </w:r>
    </w:p>
    <w:p w14:paraId="2DA57788" w14:textId="77777777" w:rsidR="003D3726" w:rsidRDefault="000E0BEF" w:rsidP="003E2224">
      <w:pPr>
        <w:pStyle w:val="ListParagraph"/>
        <w:numPr>
          <w:ilvl w:val="1"/>
          <w:numId w:val="38"/>
        </w:numPr>
        <w:tabs>
          <w:tab w:val="left" w:pos="1500"/>
        </w:tabs>
        <w:spacing w:line="241" w:lineRule="exact"/>
        <w:ind w:hanging="361"/>
        <w:rPr>
          <w:sz w:val="21"/>
        </w:rPr>
      </w:pPr>
      <w:r>
        <w:rPr>
          <w:color w:val="231F20"/>
          <w:sz w:val="21"/>
        </w:rPr>
        <w:t>between</w:t>
      </w:r>
      <w:r>
        <w:rPr>
          <w:color w:val="231F20"/>
          <w:spacing w:val="-5"/>
          <w:sz w:val="21"/>
        </w:rPr>
        <w:t xml:space="preserve"> </w:t>
      </w:r>
      <w:r>
        <w:rPr>
          <w:color w:val="231F20"/>
          <w:sz w:val="21"/>
        </w:rPr>
        <w:t>the</w:t>
      </w:r>
      <w:r>
        <w:rPr>
          <w:color w:val="231F20"/>
          <w:spacing w:val="-4"/>
          <w:sz w:val="21"/>
        </w:rPr>
        <w:t xml:space="preserve"> </w:t>
      </w:r>
      <w:r>
        <w:rPr>
          <w:color w:val="231F20"/>
          <w:sz w:val="21"/>
        </w:rPr>
        <w:t>making</w:t>
      </w:r>
      <w:r>
        <w:rPr>
          <w:color w:val="231F20"/>
          <w:spacing w:val="-3"/>
          <w:sz w:val="21"/>
        </w:rPr>
        <w:t xml:space="preserve"> </w:t>
      </w:r>
      <w:r>
        <w:rPr>
          <w:color w:val="231F20"/>
          <w:sz w:val="21"/>
        </w:rPr>
        <w:t>of</w:t>
      </w:r>
      <w:r>
        <w:rPr>
          <w:color w:val="231F20"/>
          <w:spacing w:val="-1"/>
          <w:sz w:val="21"/>
        </w:rPr>
        <w:t xml:space="preserve"> </w:t>
      </w:r>
      <w:r>
        <w:rPr>
          <w:color w:val="231F20"/>
          <w:sz w:val="21"/>
        </w:rPr>
        <w:t>an</w:t>
      </w:r>
      <w:r>
        <w:rPr>
          <w:color w:val="231F20"/>
          <w:spacing w:val="-5"/>
          <w:sz w:val="21"/>
        </w:rPr>
        <w:t xml:space="preserve"> </w:t>
      </w:r>
      <w:r>
        <w:rPr>
          <w:color w:val="231F20"/>
          <w:sz w:val="21"/>
        </w:rPr>
        <w:t>application</w:t>
      </w:r>
      <w:r>
        <w:rPr>
          <w:color w:val="231F20"/>
          <w:spacing w:val="-2"/>
          <w:sz w:val="21"/>
        </w:rPr>
        <w:t xml:space="preserve"> </w:t>
      </w:r>
      <w:r>
        <w:rPr>
          <w:color w:val="231F20"/>
          <w:sz w:val="21"/>
        </w:rPr>
        <w:t>and</w:t>
      </w:r>
      <w:r>
        <w:rPr>
          <w:color w:val="231F20"/>
          <w:spacing w:val="-2"/>
          <w:sz w:val="21"/>
        </w:rPr>
        <w:t xml:space="preserve"> </w:t>
      </w:r>
      <w:r>
        <w:rPr>
          <w:color w:val="231F20"/>
          <w:sz w:val="21"/>
        </w:rPr>
        <w:t>a</w:t>
      </w:r>
      <w:r>
        <w:rPr>
          <w:color w:val="231F20"/>
          <w:spacing w:val="-3"/>
          <w:sz w:val="21"/>
        </w:rPr>
        <w:t xml:space="preserve"> </w:t>
      </w:r>
      <w:r>
        <w:rPr>
          <w:color w:val="231F20"/>
          <w:sz w:val="21"/>
        </w:rPr>
        <w:t>decision</w:t>
      </w:r>
      <w:r>
        <w:rPr>
          <w:color w:val="231F20"/>
          <w:spacing w:val="-2"/>
          <w:sz w:val="21"/>
        </w:rPr>
        <w:t xml:space="preserve"> </w:t>
      </w:r>
      <w:r>
        <w:rPr>
          <w:color w:val="231F20"/>
          <w:sz w:val="21"/>
        </w:rPr>
        <w:t>made</w:t>
      </w:r>
      <w:r>
        <w:rPr>
          <w:color w:val="231F20"/>
          <w:spacing w:val="-3"/>
          <w:sz w:val="21"/>
        </w:rPr>
        <w:t xml:space="preserve"> </w:t>
      </w:r>
      <w:r>
        <w:rPr>
          <w:color w:val="231F20"/>
          <w:sz w:val="21"/>
        </w:rPr>
        <w:t>on</w:t>
      </w:r>
      <w:r>
        <w:rPr>
          <w:color w:val="231F20"/>
          <w:spacing w:val="-4"/>
          <w:sz w:val="21"/>
        </w:rPr>
        <w:t xml:space="preserve"> </w:t>
      </w:r>
      <w:r>
        <w:rPr>
          <w:color w:val="231F20"/>
          <w:sz w:val="21"/>
        </w:rPr>
        <w:t>it,</w:t>
      </w:r>
      <w:r>
        <w:rPr>
          <w:color w:val="231F20"/>
          <w:spacing w:val="-3"/>
          <w:sz w:val="21"/>
        </w:rPr>
        <w:t xml:space="preserve"> </w:t>
      </w:r>
      <w:r>
        <w:rPr>
          <w:color w:val="231F20"/>
          <w:spacing w:val="-5"/>
          <w:sz w:val="21"/>
        </w:rPr>
        <w:t>or</w:t>
      </w:r>
    </w:p>
    <w:p w14:paraId="3FE75C8C" w14:textId="77777777" w:rsidR="003D3726" w:rsidRDefault="000E0BEF" w:rsidP="003E2224">
      <w:pPr>
        <w:pStyle w:val="ListParagraph"/>
        <w:numPr>
          <w:ilvl w:val="1"/>
          <w:numId w:val="38"/>
        </w:numPr>
        <w:tabs>
          <w:tab w:val="left" w:pos="1500"/>
        </w:tabs>
        <w:ind w:left="1500" w:right="995" w:hanging="361"/>
        <w:rPr>
          <w:sz w:val="21"/>
        </w:rPr>
      </w:pPr>
      <w:r>
        <w:rPr>
          <w:color w:val="231F20"/>
          <w:sz w:val="21"/>
        </w:rPr>
        <w:t>after the decision is made (where the decision is that the applicant is entitled to a reduction</w:t>
      </w:r>
      <w:r>
        <w:rPr>
          <w:color w:val="231F20"/>
          <w:spacing w:val="-2"/>
          <w:sz w:val="21"/>
        </w:rPr>
        <w:t xml:space="preserve"> </w:t>
      </w:r>
      <w:r>
        <w:rPr>
          <w:color w:val="231F20"/>
          <w:sz w:val="21"/>
        </w:rPr>
        <w:t>under</w:t>
      </w:r>
      <w:r>
        <w:rPr>
          <w:color w:val="231F20"/>
          <w:spacing w:val="-3"/>
          <w:sz w:val="21"/>
        </w:rPr>
        <w:t xml:space="preserve"> </w:t>
      </w:r>
      <w:r>
        <w:rPr>
          <w:color w:val="231F20"/>
          <w:sz w:val="21"/>
        </w:rPr>
        <w:t>this</w:t>
      </w:r>
      <w:r>
        <w:rPr>
          <w:color w:val="231F20"/>
          <w:spacing w:val="-2"/>
          <w:sz w:val="21"/>
        </w:rPr>
        <w:t xml:space="preserve"> </w:t>
      </w:r>
      <w:r>
        <w:rPr>
          <w:color w:val="231F20"/>
          <w:sz w:val="21"/>
        </w:rPr>
        <w:t>scheme)</w:t>
      </w:r>
      <w:r>
        <w:rPr>
          <w:color w:val="231F20"/>
          <w:spacing w:val="-5"/>
          <w:sz w:val="21"/>
        </w:rPr>
        <w:t xml:space="preserve"> </w:t>
      </w:r>
      <w:r>
        <w:rPr>
          <w:color w:val="231F20"/>
          <w:sz w:val="21"/>
        </w:rPr>
        <w:t>including</w:t>
      </w:r>
      <w:r>
        <w:rPr>
          <w:color w:val="231F20"/>
          <w:spacing w:val="-2"/>
          <w:sz w:val="21"/>
        </w:rPr>
        <w:t xml:space="preserve"> </w:t>
      </w:r>
      <w:r>
        <w:rPr>
          <w:color w:val="231F20"/>
          <w:sz w:val="21"/>
        </w:rPr>
        <w:t>at</w:t>
      </w:r>
      <w:r>
        <w:rPr>
          <w:color w:val="231F20"/>
          <w:spacing w:val="-3"/>
          <w:sz w:val="21"/>
        </w:rPr>
        <w:t xml:space="preserve"> </w:t>
      </w:r>
      <w:r>
        <w:rPr>
          <w:color w:val="231F20"/>
          <w:sz w:val="21"/>
        </w:rPr>
        <w:t>any</w:t>
      </w:r>
      <w:r>
        <w:rPr>
          <w:color w:val="231F20"/>
          <w:spacing w:val="-4"/>
          <w:sz w:val="21"/>
        </w:rPr>
        <w:t xml:space="preserve"> </w:t>
      </w:r>
      <w:r>
        <w:rPr>
          <w:color w:val="231F20"/>
          <w:sz w:val="21"/>
        </w:rPr>
        <w:t>time</w:t>
      </w:r>
      <w:r>
        <w:rPr>
          <w:color w:val="231F20"/>
          <w:spacing w:val="-4"/>
          <w:sz w:val="21"/>
        </w:rPr>
        <w:t xml:space="preserve"> </w:t>
      </w:r>
      <w:r>
        <w:rPr>
          <w:color w:val="231F20"/>
          <w:sz w:val="21"/>
        </w:rPr>
        <w:t>while</w:t>
      </w:r>
      <w:r>
        <w:rPr>
          <w:color w:val="231F20"/>
          <w:spacing w:val="-2"/>
          <w:sz w:val="21"/>
        </w:rPr>
        <w:t xml:space="preserve"> </w:t>
      </w:r>
      <w:r>
        <w:rPr>
          <w:color w:val="231F20"/>
          <w:sz w:val="21"/>
        </w:rPr>
        <w:t>the</w:t>
      </w:r>
      <w:r>
        <w:rPr>
          <w:color w:val="231F20"/>
          <w:spacing w:val="-2"/>
          <w:sz w:val="21"/>
        </w:rPr>
        <w:t xml:space="preserve"> </w:t>
      </w:r>
      <w:r>
        <w:rPr>
          <w:color w:val="231F20"/>
          <w:sz w:val="21"/>
        </w:rPr>
        <w:t>applicant</w:t>
      </w:r>
      <w:r>
        <w:rPr>
          <w:color w:val="231F20"/>
          <w:spacing w:val="-3"/>
          <w:sz w:val="21"/>
        </w:rPr>
        <w:t xml:space="preserve"> </w:t>
      </w:r>
      <w:r>
        <w:rPr>
          <w:color w:val="231F20"/>
          <w:sz w:val="21"/>
        </w:rPr>
        <w:t>is</w:t>
      </w:r>
      <w:r>
        <w:rPr>
          <w:color w:val="231F20"/>
          <w:spacing w:val="-2"/>
          <w:sz w:val="21"/>
        </w:rPr>
        <w:t xml:space="preserve"> </w:t>
      </w:r>
      <w:r>
        <w:rPr>
          <w:color w:val="231F20"/>
          <w:sz w:val="21"/>
        </w:rPr>
        <w:t>in</w:t>
      </w:r>
      <w:r>
        <w:rPr>
          <w:color w:val="231F20"/>
          <w:spacing w:val="-2"/>
          <w:sz w:val="21"/>
        </w:rPr>
        <w:t xml:space="preserve"> </w:t>
      </w:r>
      <w:r>
        <w:rPr>
          <w:color w:val="231F20"/>
          <w:sz w:val="21"/>
        </w:rPr>
        <w:t>receipt</w:t>
      </w:r>
      <w:r>
        <w:rPr>
          <w:color w:val="231F20"/>
          <w:spacing w:val="-3"/>
          <w:sz w:val="21"/>
        </w:rPr>
        <w:t xml:space="preserve"> </w:t>
      </w:r>
      <w:r>
        <w:rPr>
          <w:color w:val="231F20"/>
          <w:sz w:val="21"/>
        </w:rPr>
        <w:t>of such a reduction.</w:t>
      </w:r>
    </w:p>
    <w:p w14:paraId="29D62CEB" w14:textId="77777777" w:rsidR="003D3726" w:rsidRDefault="000E0BEF" w:rsidP="003E2224">
      <w:pPr>
        <w:pStyle w:val="ListParagraph"/>
        <w:numPr>
          <w:ilvl w:val="0"/>
          <w:numId w:val="38"/>
        </w:numPr>
        <w:tabs>
          <w:tab w:val="left" w:pos="1140"/>
        </w:tabs>
        <w:ind w:left="1140" w:right="711"/>
        <w:rPr>
          <w:sz w:val="21"/>
        </w:rPr>
      </w:pPr>
      <w:r>
        <w:rPr>
          <w:color w:val="231F20"/>
          <w:sz w:val="21"/>
        </w:rPr>
        <w:t>The</w:t>
      </w:r>
      <w:r>
        <w:rPr>
          <w:color w:val="231F20"/>
          <w:spacing w:val="-2"/>
          <w:sz w:val="21"/>
        </w:rPr>
        <w:t xml:space="preserve"> </w:t>
      </w:r>
      <w:r>
        <w:rPr>
          <w:color w:val="231F20"/>
          <w:sz w:val="21"/>
        </w:rPr>
        <w:t>applicant</w:t>
      </w:r>
      <w:r>
        <w:rPr>
          <w:color w:val="231F20"/>
          <w:spacing w:val="-3"/>
          <w:sz w:val="21"/>
        </w:rPr>
        <w:t xml:space="preserve"> </w:t>
      </w:r>
      <w:r>
        <w:rPr>
          <w:color w:val="231F20"/>
          <w:sz w:val="21"/>
        </w:rPr>
        <w:t>(or</w:t>
      </w:r>
      <w:r>
        <w:rPr>
          <w:color w:val="231F20"/>
          <w:spacing w:val="-3"/>
          <w:sz w:val="21"/>
        </w:rPr>
        <w:t xml:space="preserve"> </w:t>
      </w:r>
      <w:r>
        <w:rPr>
          <w:color w:val="231F20"/>
          <w:sz w:val="21"/>
        </w:rPr>
        <w:t>any</w:t>
      </w:r>
      <w:r>
        <w:rPr>
          <w:color w:val="231F20"/>
          <w:spacing w:val="-4"/>
          <w:sz w:val="21"/>
        </w:rPr>
        <w:t xml:space="preserve"> </w:t>
      </w:r>
      <w:r>
        <w:rPr>
          <w:color w:val="231F20"/>
          <w:sz w:val="21"/>
        </w:rPr>
        <w:t>person</w:t>
      </w:r>
      <w:r>
        <w:rPr>
          <w:color w:val="231F20"/>
          <w:spacing w:val="-2"/>
          <w:sz w:val="21"/>
        </w:rPr>
        <w:t xml:space="preserve"> </w:t>
      </w:r>
      <w:r>
        <w:rPr>
          <w:color w:val="231F20"/>
          <w:sz w:val="21"/>
        </w:rPr>
        <w:t>acting</w:t>
      </w:r>
      <w:r>
        <w:rPr>
          <w:color w:val="231F20"/>
          <w:spacing w:val="-2"/>
          <w:sz w:val="21"/>
        </w:rPr>
        <w:t xml:space="preserve"> </w:t>
      </w:r>
      <w:r>
        <w:rPr>
          <w:color w:val="231F20"/>
          <w:sz w:val="21"/>
        </w:rPr>
        <w:t>on</w:t>
      </w:r>
      <w:r>
        <w:rPr>
          <w:color w:val="231F20"/>
          <w:spacing w:val="-2"/>
          <w:sz w:val="21"/>
        </w:rPr>
        <w:t xml:space="preserve"> </w:t>
      </w:r>
      <w:r>
        <w:rPr>
          <w:color w:val="231F20"/>
          <w:sz w:val="21"/>
        </w:rPr>
        <w:t>his</w:t>
      </w:r>
      <w:r>
        <w:rPr>
          <w:color w:val="231F20"/>
          <w:spacing w:val="-2"/>
          <w:sz w:val="21"/>
        </w:rPr>
        <w:t xml:space="preserve"> </w:t>
      </w:r>
      <w:r>
        <w:rPr>
          <w:color w:val="231F20"/>
          <w:sz w:val="21"/>
        </w:rPr>
        <w:t>behalf)</w:t>
      </w:r>
      <w:r>
        <w:rPr>
          <w:color w:val="231F20"/>
          <w:spacing w:val="-5"/>
          <w:sz w:val="21"/>
        </w:rPr>
        <w:t xml:space="preserve"> </w:t>
      </w:r>
      <w:r>
        <w:rPr>
          <w:color w:val="231F20"/>
          <w:sz w:val="21"/>
        </w:rPr>
        <w:t>must</w:t>
      </w:r>
      <w:r>
        <w:rPr>
          <w:color w:val="231F20"/>
          <w:spacing w:val="-3"/>
          <w:sz w:val="21"/>
        </w:rPr>
        <w:t xml:space="preserve"> </w:t>
      </w:r>
      <w:r>
        <w:rPr>
          <w:color w:val="231F20"/>
          <w:sz w:val="21"/>
        </w:rPr>
        <w:t>notify</w:t>
      </w:r>
      <w:r>
        <w:rPr>
          <w:color w:val="231F20"/>
          <w:spacing w:val="-4"/>
          <w:sz w:val="21"/>
        </w:rPr>
        <w:t xml:space="preserve"> </w:t>
      </w:r>
      <w:r>
        <w:rPr>
          <w:color w:val="231F20"/>
          <w:sz w:val="21"/>
        </w:rPr>
        <w:t>any</w:t>
      </w:r>
      <w:r>
        <w:rPr>
          <w:color w:val="231F20"/>
          <w:spacing w:val="-4"/>
          <w:sz w:val="21"/>
        </w:rPr>
        <w:t xml:space="preserve"> </w:t>
      </w:r>
      <w:r>
        <w:rPr>
          <w:color w:val="231F20"/>
          <w:sz w:val="21"/>
        </w:rPr>
        <w:t>change</w:t>
      </w:r>
      <w:r>
        <w:rPr>
          <w:color w:val="231F20"/>
          <w:spacing w:val="-2"/>
          <w:sz w:val="21"/>
        </w:rPr>
        <w:t xml:space="preserve"> </w:t>
      </w:r>
      <w:r>
        <w:rPr>
          <w:color w:val="231F20"/>
          <w:sz w:val="21"/>
        </w:rPr>
        <w:t>of</w:t>
      </w:r>
      <w:r>
        <w:rPr>
          <w:color w:val="231F20"/>
          <w:spacing w:val="-1"/>
          <w:sz w:val="21"/>
        </w:rPr>
        <w:t xml:space="preserve"> </w:t>
      </w:r>
      <w:r>
        <w:rPr>
          <w:color w:val="231F20"/>
          <w:sz w:val="21"/>
        </w:rPr>
        <w:t>circumstances which the applicant (or that person) might reasonably be expected to know</w:t>
      </w:r>
      <w:r>
        <w:rPr>
          <w:color w:val="231F20"/>
          <w:spacing w:val="-1"/>
          <w:sz w:val="21"/>
        </w:rPr>
        <w:t xml:space="preserve"> </w:t>
      </w:r>
      <w:r>
        <w:rPr>
          <w:color w:val="231F20"/>
          <w:sz w:val="21"/>
        </w:rPr>
        <w:t>might affect his entitlement to, or the amount of, a reduction under this scheme, (a “relevant change of circumstances”) by giving notice to the authority—</w:t>
      </w:r>
    </w:p>
    <w:p w14:paraId="188606D8" w14:textId="651D8925" w:rsidR="003D3726" w:rsidRDefault="000E0BEF" w:rsidP="003E2224">
      <w:pPr>
        <w:pStyle w:val="ListParagraph"/>
        <w:numPr>
          <w:ilvl w:val="1"/>
          <w:numId w:val="38"/>
        </w:numPr>
        <w:tabs>
          <w:tab w:val="left" w:pos="1500"/>
        </w:tabs>
        <w:spacing w:before="1" w:line="241" w:lineRule="exact"/>
        <w:ind w:left="1500"/>
        <w:rPr>
          <w:sz w:val="21"/>
        </w:rPr>
      </w:pPr>
      <w:r>
        <w:rPr>
          <w:color w:val="231F20"/>
          <w:sz w:val="21"/>
        </w:rPr>
        <w:t>in</w:t>
      </w:r>
      <w:r>
        <w:rPr>
          <w:color w:val="231F20"/>
          <w:spacing w:val="-2"/>
          <w:sz w:val="21"/>
        </w:rPr>
        <w:t xml:space="preserve"> </w:t>
      </w:r>
      <w:r>
        <w:rPr>
          <w:color w:val="231F20"/>
          <w:sz w:val="21"/>
        </w:rPr>
        <w:t>writing;</w:t>
      </w:r>
      <w:r>
        <w:rPr>
          <w:color w:val="231F20"/>
          <w:spacing w:val="-3"/>
          <w:sz w:val="21"/>
        </w:rPr>
        <w:t xml:space="preserve"> </w:t>
      </w:r>
      <w:r>
        <w:rPr>
          <w:color w:val="231F20"/>
          <w:spacing w:val="-5"/>
          <w:sz w:val="21"/>
        </w:rPr>
        <w:t>or</w:t>
      </w:r>
      <w:r w:rsidR="00A20AB5">
        <w:rPr>
          <w:color w:val="231F20"/>
          <w:spacing w:val="-5"/>
          <w:sz w:val="21"/>
        </w:rPr>
        <w:t xml:space="preserve"> </w:t>
      </w:r>
    </w:p>
    <w:p w14:paraId="68C14D48" w14:textId="77777777" w:rsidR="003D3726" w:rsidRDefault="000E0BEF" w:rsidP="003E2224">
      <w:pPr>
        <w:pStyle w:val="ListParagraph"/>
        <w:numPr>
          <w:ilvl w:val="1"/>
          <w:numId w:val="38"/>
        </w:numPr>
        <w:tabs>
          <w:tab w:val="left" w:pos="1500"/>
        </w:tabs>
        <w:ind w:left="1500" w:right="677"/>
        <w:rPr>
          <w:sz w:val="21"/>
        </w:rPr>
      </w:pPr>
      <w:r>
        <w:rPr>
          <w:color w:val="231F20"/>
          <w:sz w:val="21"/>
        </w:rPr>
        <w:t>by</w:t>
      </w:r>
      <w:r>
        <w:rPr>
          <w:color w:val="231F20"/>
          <w:spacing w:val="-4"/>
          <w:sz w:val="21"/>
        </w:rPr>
        <w:t xml:space="preserve"> </w:t>
      </w:r>
      <w:r>
        <w:rPr>
          <w:color w:val="231F20"/>
          <w:sz w:val="21"/>
        </w:rPr>
        <w:t>any</w:t>
      </w:r>
      <w:r>
        <w:rPr>
          <w:color w:val="231F20"/>
          <w:spacing w:val="-4"/>
          <w:sz w:val="21"/>
        </w:rPr>
        <w:t xml:space="preserve"> </w:t>
      </w:r>
      <w:r>
        <w:rPr>
          <w:color w:val="231F20"/>
          <w:sz w:val="21"/>
        </w:rPr>
        <w:t>other</w:t>
      </w:r>
      <w:r>
        <w:rPr>
          <w:color w:val="231F20"/>
          <w:spacing w:val="-3"/>
          <w:sz w:val="21"/>
        </w:rPr>
        <w:t xml:space="preserve"> </w:t>
      </w:r>
      <w:r>
        <w:rPr>
          <w:color w:val="231F20"/>
          <w:sz w:val="21"/>
        </w:rPr>
        <w:t>means</w:t>
      </w:r>
      <w:r>
        <w:rPr>
          <w:color w:val="231F20"/>
          <w:spacing w:val="-2"/>
          <w:sz w:val="21"/>
        </w:rPr>
        <w:t xml:space="preserve"> </w:t>
      </w:r>
      <w:r>
        <w:rPr>
          <w:color w:val="231F20"/>
          <w:sz w:val="21"/>
        </w:rPr>
        <w:t>which</w:t>
      </w:r>
      <w:r>
        <w:rPr>
          <w:color w:val="231F20"/>
          <w:spacing w:val="-4"/>
          <w:sz w:val="21"/>
        </w:rPr>
        <w:t xml:space="preserve"> </w:t>
      </w:r>
      <w:r>
        <w:rPr>
          <w:color w:val="231F20"/>
          <w:sz w:val="21"/>
        </w:rPr>
        <w:t>the</w:t>
      </w:r>
      <w:r>
        <w:rPr>
          <w:color w:val="231F20"/>
          <w:spacing w:val="-2"/>
          <w:sz w:val="21"/>
        </w:rPr>
        <w:t xml:space="preserve"> </w:t>
      </w:r>
      <w:r>
        <w:rPr>
          <w:color w:val="231F20"/>
          <w:sz w:val="21"/>
        </w:rPr>
        <w:t>authority</w:t>
      </w:r>
      <w:r>
        <w:rPr>
          <w:color w:val="231F20"/>
          <w:spacing w:val="-4"/>
          <w:sz w:val="21"/>
        </w:rPr>
        <w:t xml:space="preserve"> </w:t>
      </w:r>
      <w:r>
        <w:rPr>
          <w:color w:val="231F20"/>
          <w:sz w:val="21"/>
        </w:rPr>
        <w:t>agrees</w:t>
      </w:r>
      <w:r>
        <w:rPr>
          <w:color w:val="231F20"/>
          <w:spacing w:val="-2"/>
          <w:sz w:val="21"/>
        </w:rPr>
        <w:t xml:space="preserve"> </w:t>
      </w:r>
      <w:r>
        <w:rPr>
          <w:color w:val="231F20"/>
          <w:sz w:val="21"/>
        </w:rPr>
        <w:t>to</w:t>
      </w:r>
      <w:r>
        <w:rPr>
          <w:color w:val="231F20"/>
          <w:spacing w:val="-2"/>
          <w:sz w:val="21"/>
        </w:rPr>
        <w:t xml:space="preserve"> </w:t>
      </w:r>
      <w:r>
        <w:rPr>
          <w:color w:val="231F20"/>
          <w:sz w:val="21"/>
        </w:rPr>
        <w:t>accept</w:t>
      </w:r>
      <w:r>
        <w:rPr>
          <w:color w:val="231F20"/>
          <w:spacing w:val="-3"/>
          <w:sz w:val="21"/>
        </w:rPr>
        <w:t xml:space="preserve"> </w:t>
      </w:r>
      <w:r>
        <w:rPr>
          <w:color w:val="231F20"/>
          <w:sz w:val="21"/>
        </w:rPr>
        <w:t>in</w:t>
      </w:r>
      <w:r>
        <w:rPr>
          <w:color w:val="231F20"/>
          <w:spacing w:val="-2"/>
          <w:sz w:val="21"/>
        </w:rPr>
        <w:t xml:space="preserve"> </w:t>
      </w:r>
      <w:r>
        <w:rPr>
          <w:color w:val="231F20"/>
          <w:sz w:val="21"/>
        </w:rPr>
        <w:t>any</w:t>
      </w:r>
      <w:r>
        <w:rPr>
          <w:color w:val="231F20"/>
          <w:spacing w:val="-4"/>
          <w:sz w:val="21"/>
        </w:rPr>
        <w:t xml:space="preserve"> </w:t>
      </w:r>
      <w:proofErr w:type="gramStart"/>
      <w:r>
        <w:rPr>
          <w:color w:val="231F20"/>
          <w:sz w:val="21"/>
        </w:rPr>
        <w:t>particular</w:t>
      </w:r>
      <w:r>
        <w:rPr>
          <w:color w:val="231F20"/>
          <w:spacing w:val="-3"/>
          <w:sz w:val="21"/>
        </w:rPr>
        <w:t xml:space="preserve"> </w:t>
      </w:r>
      <w:r>
        <w:rPr>
          <w:color w:val="231F20"/>
          <w:sz w:val="21"/>
        </w:rPr>
        <w:t>case</w:t>
      </w:r>
      <w:proofErr w:type="gramEnd"/>
      <w:r>
        <w:rPr>
          <w:color w:val="231F20"/>
          <w:sz w:val="21"/>
        </w:rPr>
        <w:t>,</w:t>
      </w:r>
      <w:r>
        <w:rPr>
          <w:color w:val="231F20"/>
          <w:spacing w:val="-3"/>
          <w:sz w:val="21"/>
        </w:rPr>
        <w:t xml:space="preserve"> </w:t>
      </w:r>
      <w:r>
        <w:rPr>
          <w:color w:val="231F20"/>
          <w:sz w:val="21"/>
        </w:rPr>
        <w:t>within</w:t>
      </w:r>
      <w:r>
        <w:rPr>
          <w:color w:val="231F20"/>
          <w:spacing w:val="-2"/>
          <w:sz w:val="21"/>
        </w:rPr>
        <w:t xml:space="preserve"> </w:t>
      </w:r>
      <w:r>
        <w:rPr>
          <w:color w:val="231F20"/>
          <w:sz w:val="21"/>
        </w:rPr>
        <w:t>1 calendar month beginning with the day on which the change occurs, or as soon as reasonably practicable after the change occurs, whichever is later.</w:t>
      </w:r>
    </w:p>
    <w:p w14:paraId="5ABEA191" w14:textId="77777777" w:rsidR="003D3726" w:rsidRDefault="000E0BEF" w:rsidP="003E2224">
      <w:pPr>
        <w:pStyle w:val="ListParagraph"/>
        <w:numPr>
          <w:ilvl w:val="0"/>
          <w:numId w:val="38"/>
        </w:numPr>
        <w:tabs>
          <w:tab w:val="left" w:pos="1140"/>
        </w:tabs>
        <w:ind w:left="1140"/>
        <w:rPr>
          <w:sz w:val="21"/>
        </w:rPr>
      </w:pPr>
      <w:r>
        <w:rPr>
          <w:color w:val="231F20"/>
          <w:sz w:val="21"/>
        </w:rPr>
        <w:t>The</w:t>
      </w:r>
      <w:r>
        <w:rPr>
          <w:color w:val="231F20"/>
          <w:spacing w:val="-5"/>
          <w:sz w:val="21"/>
        </w:rPr>
        <w:t xml:space="preserve"> </w:t>
      </w:r>
      <w:r>
        <w:rPr>
          <w:color w:val="231F20"/>
          <w:sz w:val="21"/>
        </w:rPr>
        <w:t>duty</w:t>
      </w:r>
      <w:r>
        <w:rPr>
          <w:color w:val="231F20"/>
          <w:spacing w:val="-4"/>
          <w:sz w:val="21"/>
        </w:rPr>
        <w:t xml:space="preserve"> </w:t>
      </w:r>
      <w:r>
        <w:rPr>
          <w:color w:val="231F20"/>
          <w:sz w:val="21"/>
        </w:rPr>
        <w:t>imposed</w:t>
      </w:r>
      <w:r>
        <w:rPr>
          <w:color w:val="231F20"/>
          <w:spacing w:val="-3"/>
          <w:sz w:val="21"/>
        </w:rPr>
        <w:t xml:space="preserve"> </w:t>
      </w:r>
      <w:r>
        <w:rPr>
          <w:color w:val="231F20"/>
          <w:sz w:val="21"/>
        </w:rPr>
        <w:t>on</w:t>
      </w:r>
      <w:r>
        <w:rPr>
          <w:color w:val="231F20"/>
          <w:spacing w:val="-2"/>
          <w:sz w:val="21"/>
        </w:rPr>
        <w:t xml:space="preserve"> </w:t>
      </w:r>
      <w:r>
        <w:rPr>
          <w:color w:val="231F20"/>
          <w:sz w:val="21"/>
        </w:rPr>
        <w:t>a</w:t>
      </w:r>
      <w:r>
        <w:rPr>
          <w:color w:val="231F20"/>
          <w:spacing w:val="-3"/>
          <w:sz w:val="21"/>
        </w:rPr>
        <w:t xml:space="preserve"> </w:t>
      </w:r>
      <w:r>
        <w:rPr>
          <w:color w:val="231F20"/>
          <w:sz w:val="21"/>
        </w:rPr>
        <w:t>person</w:t>
      </w:r>
      <w:r>
        <w:rPr>
          <w:color w:val="231F20"/>
          <w:spacing w:val="-2"/>
          <w:sz w:val="21"/>
        </w:rPr>
        <w:t xml:space="preserve"> </w:t>
      </w:r>
      <w:r>
        <w:rPr>
          <w:color w:val="231F20"/>
          <w:sz w:val="21"/>
        </w:rPr>
        <w:t>by</w:t>
      </w:r>
      <w:r>
        <w:rPr>
          <w:color w:val="231F20"/>
          <w:spacing w:val="-5"/>
          <w:sz w:val="21"/>
        </w:rPr>
        <w:t xml:space="preserve"> </w:t>
      </w:r>
      <w:r>
        <w:rPr>
          <w:color w:val="231F20"/>
          <w:sz w:val="21"/>
        </w:rPr>
        <w:t>sub-paragraph</w:t>
      </w:r>
      <w:r>
        <w:rPr>
          <w:color w:val="231F20"/>
          <w:spacing w:val="-2"/>
          <w:sz w:val="21"/>
        </w:rPr>
        <w:t xml:space="preserve"> </w:t>
      </w:r>
      <w:r>
        <w:rPr>
          <w:color w:val="231F20"/>
          <w:sz w:val="21"/>
        </w:rPr>
        <w:t>(1)</w:t>
      </w:r>
      <w:r>
        <w:rPr>
          <w:color w:val="231F20"/>
          <w:spacing w:val="-4"/>
          <w:sz w:val="21"/>
        </w:rPr>
        <w:t xml:space="preserve"> </w:t>
      </w:r>
      <w:r>
        <w:rPr>
          <w:color w:val="231F20"/>
          <w:sz w:val="21"/>
        </w:rPr>
        <w:t>does</w:t>
      </w:r>
      <w:r>
        <w:rPr>
          <w:color w:val="231F20"/>
          <w:spacing w:val="-2"/>
          <w:sz w:val="21"/>
        </w:rPr>
        <w:t xml:space="preserve"> </w:t>
      </w:r>
      <w:r>
        <w:rPr>
          <w:color w:val="231F20"/>
          <w:sz w:val="21"/>
        </w:rPr>
        <w:t>not</w:t>
      </w:r>
      <w:r>
        <w:rPr>
          <w:color w:val="231F20"/>
          <w:spacing w:val="-4"/>
          <w:sz w:val="21"/>
        </w:rPr>
        <w:t xml:space="preserve"> </w:t>
      </w:r>
      <w:r>
        <w:rPr>
          <w:color w:val="231F20"/>
          <w:sz w:val="21"/>
        </w:rPr>
        <w:t>extend</w:t>
      </w:r>
      <w:r>
        <w:rPr>
          <w:color w:val="231F20"/>
          <w:spacing w:val="-2"/>
          <w:sz w:val="21"/>
        </w:rPr>
        <w:t xml:space="preserve"> </w:t>
      </w:r>
      <w:r>
        <w:rPr>
          <w:color w:val="231F20"/>
          <w:sz w:val="21"/>
        </w:rPr>
        <w:t>to</w:t>
      </w:r>
      <w:r>
        <w:rPr>
          <w:color w:val="231F20"/>
          <w:spacing w:val="-2"/>
          <w:sz w:val="21"/>
        </w:rPr>
        <w:t xml:space="preserve"> notifying—</w:t>
      </w:r>
    </w:p>
    <w:p w14:paraId="5E490C6B" w14:textId="69FA6618" w:rsidR="003D3726" w:rsidRDefault="000E0BEF" w:rsidP="003E2224">
      <w:pPr>
        <w:pStyle w:val="ListParagraph"/>
        <w:numPr>
          <w:ilvl w:val="1"/>
          <w:numId w:val="38"/>
        </w:numPr>
        <w:tabs>
          <w:tab w:val="left" w:pos="1500"/>
        </w:tabs>
        <w:spacing w:before="1" w:line="241" w:lineRule="exact"/>
        <w:ind w:hanging="361"/>
        <w:rPr>
          <w:sz w:val="21"/>
        </w:rPr>
      </w:pPr>
      <w:r>
        <w:rPr>
          <w:color w:val="231F20"/>
          <w:sz w:val="21"/>
        </w:rPr>
        <w:t>changes</w:t>
      </w:r>
      <w:r>
        <w:rPr>
          <w:color w:val="231F20"/>
          <w:spacing w:val="-5"/>
          <w:sz w:val="21"/>
        </w:rPr>
        <w:t xml:space="preserve"> </w:t>
      </w:r>
      <w:r>
        <w:rPr>
          <w:color w:val="231F20"/>
          <w:sz w:val="21"/>
        </w:rPr>
        <w:t>in</w:t>
      </w:r>
      <w:r>
        <w:rPr>
          <w:color w:val="231F20"/>
          <w:spacing w:val="-3"/>
          <w:sz w:val="21"/>
        </w:rPr>
        <w:t xml:space="preserve"> </w:t>
      </w:r>
      <w:r>
        <w:rPr>
          <w:color w:val="231F20"/>
          <w:sz w:val="21"/>
        </w:rPr>
        <w:t>the</w:t>
      </w:r>
      <w:r>
        <w:rPr>
          <w:color w:val="231F20"/>
          <w:spacing w:val="-4"/>
          <w:sz w:val="21"/>
        </w:rPr>
        <w:t xml:space="preserve"> </w:t>
      </w:r>
      <w:r>
        <w:rPr>
          <w:color w:val="231F20"/>
          <w:sz w:val="21"/>
        </w:rPr>
        <w:t>amount</w:t>
      </w:r>
      <w:r>
        <w:rPr>
          <w:color w:val="231F20"/>
          <w:spacing w:val="-3"/>
          <w:sz w:val="21"/>
        </w:rPr>
        <w:t xml:space="preserve"> </w:t>
      </w:r>
      <w:r>
        <w:rPr>
          <w:color w:val="231F20"/>
          <w:sz w:val="21"/>
        </w:rPr>
        <w:t>of</w:t>
      </w:r>
      <w:r>
        <w:rPr>
          <w:color w:val="231F20"/>
          <w:spacing w:val="-4"/>
          <w:sz w:val="21"/>
        </w:rPr>
        <w:t xml:space="preserve"> </w:t>
      </w:r>
      <w:r w:rsidR="008A6D7A">
        <w:rPr>
          <w:color w:val="231F20"/>
          <w:sz w:val="21"/>
        </w:rPr>
        <w:t>Council Tax</w:t>
      </w:r>
      <w:r>
        <w:rPr>
          <w:color w:val="231F20"/>
          <w:spacing w:val="-3"/>
          <w:sz w:val="21"/>
        </w:rPr>
        <w:t xml:space="preserve"> </w:t>
      </w:r>
      <w:r>
        <w:rPr>
          <w:color w:val="231F20"/>
          <w:sz w:val="21"/>
        </w:rPr>
        <w:t>payable</w:t>
      </w:r>
      <w:r>
        <w:rPr>
          <w:color w:val="231F20"/>
          <w:spacing w:val="-3"/>
          <w:sz w:val="21"/>
        </w:rPr>
        <w:t xml:space="preserve"> </w:t>
      </w:r>
      <w:r>
        <w:rPr>
          <w:color w:val="231F20"/>
          <w:sz w:val="21"/>
        </w:rPr>
        <w:t>to</w:t>
      </w:r>
      <w:r>
        <w:rPr>
          <w:color w:val="231F20"/>
          <w:spacing w:val="-3"/>
          <w:sz w:val="21"/>
        </w:rPr>
        <w:t xml:space="preserve"> </w:t>
      </w:r>
      <w:r>
        <w:rPr>
          <w:color w:val="231F20"/>
          <w:sz w:val="21"/>
        </w:rPr>
        <w:t>the</w:t>
      </w:r>
      <w:r>
        <w:rPr>
          <w:color w:val="231F20"/>
          <w:spacing w:val="-3"/>
          <w:sz w:val="21"/>
        </w:rPr>
        <w:t xml:space="preserve"> </w:t>
      </w:r>
      <w:proofErr w:type="gramStart"/>
      <w:r>
        <w:rPr>
          <w:color w:val="231F20"/>
          <w:spacing w:val="-2"/>
          <w:sz w:val="21"/>
        </w:rPr>
        <w:t>authority;</w:t>
      </w:r>
      <w:proofErr w:type="gramEnd"/>
    </w:p>
    <w:p w14:paraId="336E4F6C" w14:textId="77777777" w:rsidR="003D3726" w:rsidRDefault="000E0BEF" w:rsidP="003E2224">
      <w:pPr>
        <w:pStyle w:val="ListParagraph"/>
        <w:numPr>
          <w:ilvl w:val="1"/>
          <w:numId w:val="38"/>
        </w:numPr>
        <w:tabs>
          <w:tab w:val="left" w:pos="1500"/>
        </w:tabs>
        <w:spacing w:line="241" w:lineRule="exact"/>
        <w:ind w:hanging="361"/>
        <w:rPr>
          <w:sz w:val="21"/>
        </w:rPr>
      </w:pPr>
      <w:r>
        <w:rPr>
          <w:color w:val="231F20"/>
          <w:sz w:val="21"/>
        </w:rPr>
        <w:t>changes</w:t>
      </w:r>
      <w:r>
        <w:rPr>
          <w:color w:val="231F20"/>
          <w:spacing w:val="-5"/>
          <w:sz w:val="21"/>
        </w:rPr>
        <w:t xml:space="preserve"> </w:t>
      </w:r>
      <w:r>
        <w:rPr>
          <w:color w:val="231F20"/>
          <w:sz w:val="21"/>
        </w:rPr>
        <w:t>in</w:t>
      </w:r>
      <w:r>
        <w:rPr>
          <w:color w:val="231F20"/>
          <w:spacing w:val="-2"/>
          <w:sz w:val="21"/>
        </w:rPr>
        <w:t xml:space="preserve"> </w:t>
      </w:r>
      <w:r>
        <w:rPr>
          <w:color w:val="231F20"/>
          <w:sz w:val="21"/>
        </w:rPr>
        <w:t>the</w:t>
      </w:r>
      <w:r>
        <w:rPr>
          <w:color w:val="231F20"/>
          <w:spacing w:val="-2"/>
          <w:sz w:val="21"/>
        </w:rPr>
        <w:t xml:space="preserve"> </w:t>
      </w:r>
      <w:r>
        <w:rPr>
          <w:color w:val="231F20"/>
          <w:sz w:val="21"/>
        </w:rPr>
        <w:t>age</w:t>
      </w:r>
      <w:r>
        <w:rPr>
          <w:color w:val="231F20"/>
          <w:spacing w:val="-2"/>
          <w:sz w:val="21"/>
        </w:rPr>
        <w:t xml:space="preserve"> </w:t>
      </w:r>
      <w:r>
        <w:rPr>
          <w:color w:val="231F20"/>
          <w:sz w:val="21"/>
        </w:rPr>
        <w:t>of</w:t>
      </w:r>
      <w:r>
        <w:rPr>
          <w:color w:val="231F20"/>
          <w:spacing w:val="-1"/>
          <w:sz w:val="21"/>
        </w:rPr>
        <w:t xml:space="preserve"> </w:t>
      </w:r>
      <w:r>
        <w:rPr>
          <w:color w:val="231F20"/>
          <w:sz w:val="21"/>
        </w:rPr>
        <w:t>the</w:t>
      </w:r>
      <w:r>
        <w:rPr>
          <w:color w:val="231F20"/>
          <w:spacing w:val="-4"/>
          <w:sz w:val="21"/>
        </w:rPr>
        <w:t xml:space="preserve"> </w:t>
      </w:r>
      <w:r>
        <w:rPr>
          <w:color w:val="231F20"/>
          <w:sz w:val="21"/>
        </w:rPr>
        <w:t>applicant</w:t>
      </w:r>
      <w:r>
        <w:rPr>
          <w:color w:val="231F20"/>
          <w:spacing w:val="-3"/>
          <w:sz w:val="21"/>
        </w:rPr>
        <w:t xml:space="preserve"> </w:t>
      </w:r>
      <w:r>
        <w:rPr>
          <w:color w:val="231F20"/>
          <w:sz w:val="21"/>
        </w:rPr>
        <w:t>or</w:t>
      </w:r>
      <w:r>
        <w:rPr>
          <w:color w:val="231F20"/>
          <w:spacing w:val="-3"/>
          <w:sz w:val="21"/>
        </w:rPr>
        <w:t xml:space="preserve"> </w:t>
      </w:r>
      <w:r>
        <w:rPr>
          <w:color w:val="231F20"/>
          <w:sz w:val="21"/>
        </w:rPr>
        <w:t>that</w:t>
      </w:r>
      <w:r>
        <w:rPr>
          <w:color w:val="231F20"/>
          <w:spacing w:val="-3"/>
          <w:sz w:val="21"/>
        </w:rPr>
        <w:t xml:space="preserve"> </w:t>
      </w:r>
      <w:r>
        <w:rPr>
          <w:color w:val="231F20"/>
          <w:sz w:val="21"/>
        </w:rPr>
        <w:t>of</w:t>
      </w:r>
      <w:r>
        <w:rPr>
          <w:color w:val="231F20"/>
          <w:spacing w:val="-1"/>
          <w:sz w:val="21"/>
        </w:rPr>
        <w:t xml:space="preserve"> </w:t>
      </w:r>
      <w:r>
        <w:rPr>
          <w:color w:val="231F20"/>
          <w:sz w:val="21"/>
        </w:rPr>
        <w:t>any</w:t>
      </w:r>
      <w:r>
        <w:rPr>
          <w:color w:val="231F20"/>
          <w:spacing w:val="-4"/>
          <w:sz w:val="21"/>
        </w:rPr>
        <w:t xml:space="preserve"> </w:t>
      </w:r>
      <w:r>
        <w:rPr>
          <w:color w:val="231F20"/>
          <w:sz w:val="21"/>
        </w:rPr>
        <w:t>member</w:t>
      </w:r>
      <w:r>
        <w:rPr>
          <w:color w:val="231F20"/>
          <w:spacing w:val="-3"/>
          <w:sz w:val="21"/>
        </w:rPr>
        <w:t xml:space="preserve"> </w:t>
      </w:r>
      <w:r>
        <w:rPr>
          <w:color w:val="231F20"/>
          <w:sz w:val="21"/>
        </w:rPr>
        <w:t>of</w:t>
      </w:r>
      <w:r>
        <w:rPr>
          <w:color w:val="231F20"/>
          <w:spacing w:val="-1"/>
          <w:sz w:val="21"/>
        </w:rPr>
        <w:t xml:space="preserve"> </w:t>
      </w:r>
      <w:r>
        <w:rPr>
          <w:color w:val="231F20"/>
          <w:sz w:val="21"/>
        </w:rPr>
        <w:t>his</w:t>
      </w:r>
      <w:r>
        <w:rPr>
          <w:color w:val="231F20"/>
          <w:spacing w:val="-4"/>
          <w:sz w:val="21"/>
        </w:rPr>
        <w:t xml:space="preserve"> </w:t>
      </w:r>
      <w:proofErr w:type="gramStart"/>
      <w:r>
        <w:rPr>
          <w:color w:val="231F20"/>
          <w:spacing w:val="-2"/>
          <w:sz w:val="21"/>
        </w:rPr>
        <w:t>family;</w:t>
      </w:r>
      <w:proofErr w:type="gramEnd"/>
    </w:p>
    <w:p w14:paraId="29E9A0F3" w14:textId="77777777" w:rsidR="003D3726" w:rsidRDefault="000E0BEF" w:rsidP="003E2224">
      <w:pPr>
        <w:pStyle w:val="ListParagraph"/>
        <w:numPr>
          <w:ilvl w:val="1"/>
          <w:numId w:val="38"/>
        </w:numPr>
        <w:tabs>
          <w:tab w:val="left" w:pos="1500"/>
        </w:tabs>
        <w:spacing w:before="1"/>
        <w:ind w:right="597"/>
        <w:rPr>
          <w:sz w:val="21"/>
        </w:rPr>
      </w:pPr>
      <w:r>
        <w:rPr>
          <w:color w:val="231F20"/>
          <w:sz w:val="21"/>
        </w:rPr>
        <w:t>in the case of an applicant in receipt of a relevant benefit, changes in circumstances which affect the amount of the benefit but not the amount of the reduction under this scheme</w:t>
      </w:r>
      <w:r>
        <w:rPr>
          <w:color w:val="231F20"/>
          <w:spacing w:val="-3"/>
          <w:sz w:val="21"/>
        </w:rPr>
        <w:t xml:space="preserve"> </w:t>
      </w:r>
      <w:r>
        <w:rPr>
          <w:color w:val="231F20"/>
          <w:sz w:val="21"/>
        </w:rPr>
        <w:t>to</w:t>
      </w:r>
      <w:r>
        <w:rPr>
          <w:color w:val="231F20"/>
          <w:spacing w:val="-3"/>
          <w:sz w:val="21"/>
        </w:rPr>
        <w:t xml:space="preserve"> </w:t>
      </w:r>
      <w:r>
        <w:rPr>
          <w:color w:val="231F20"/>
          <w:sz w:val="21"/>
        </w:rPr>
        <w:t>which</w:t>
      </w:r>
      <w:r>
        <w:rPr>
          <w:color w:val="231F20"/>
          <w:spacing w:val="-3"/>
          <w:sz w:val="21"/>
        </w:rPr>
        <w:t xml:space="preserve"> </w:t>
      </w:r>
      <w:r>
        <w:rPr>
          <w:color w:val="231F20"/>
          <w:sz w:val="21"/>
        </w:rPr>
        <w:t>he</w:t>
      </w:r>
      <w:r>
        <w:rPr>
          <w:color w:val="231F20"/>
          <w:spacing w:val="-3"/>
          <w:sz w:val="21"/>
        </w:rPr>
        <w:t xml:space="preserve"> </w:t>
      </w:r>
      <w:r>
        <w:rPr>
          <w:color w:val="231F20"/>
          <w:sz w:val="21"/>
        </w:rPr>
        <w:t>is</w:t>
      </w:r>
      <w:r>
        <w:rPr>
          <w:color w:val="231F20"/>
          <w:spacing w:val="-3"/>
          <w:sz w:val="21"/>
        </w:rPr>
        <w:t xml:space="preserve"> </w:t>
      </w:r>
      <w:r>
        <w:rPr>
          <w:color w:val="231F20"/>
          <w:sz w:val="21"/>
        </w:rPr>
        <w:t>entitled,</w:t>
      </w:r>
      <w:r>
        <w:rPr>
          <w:color w:val="231F20"/>
          <w:spacing w:val="-4"/>
          <w:sz w:val="21"/>
        </w:rPr>
        <w:t xml:space="preserve"> </w:t>
      </w:r>
      <w:r>
        <w:rPr>
          <w:color w:val="231F20"/>
          <w:sz w:val="21"/>
        </w:rPr>
        <w:t>other</w:t>
      </w:r>
      <w:r>
        <w:rPr>
          <w:color w:val="231F20"/>
          <w:spacing w:val="-4"/>
          <w:sz w:val="21"/>
        </w:rPr>
        <w:t xml:space="preserve"> </w:t>
      </w:r>
      <w:r>
        <w:rPr>
          <w:color w:val="231F20"/>
          <w:sz w:val="21"/>
        </w:rPr>
        <w:t>than</w:t>
      </w:r>
      <w:r>
        <w:rPr>
          <w:color w:val="231F20"/>
          <w:spacing w:val="-3"/>
          <w:sz w:val="21"/>
        </w:rPr>
        <w:t xml:space="preserve"> </w:t>
      </w:r>
      <w:r>
        <w:rPr>
          <w:color w:val="231F20"/>
          <w:sz w:val="21"/>
        </w:rPr>
        <w:t>the</w:t>
      </w:r>
      <w:r>
        <w:rPr>
          <w:color w:val="231F20"/>
          <w:spacing w:val="-3"/>
          <w:sz w:val="21"/>
        </w:rPr>
        <w:t xml:space="preserve"> </w:t>
      </w:r>
      <w:r>
        <w:rPr>
          <w:color w:val="231F20"/>
          <w:sz w:val="21"/>
        </w:rPr>
        <w:t>cessation</w:t>
      </w:r>
      <w:r>
        <w:rPr>
          <w:color w:val="231F20"/>
          <w:spacing w:val="-3"/>
          <w:sz w:val="21"/>
        </w:rPr>
        <w:t xml:space="preserve"> </w:t>
      </w:r>
      <w:r>
        <w:rPr>
          <w:color w:val="231F20"/>
          <w:sz w:val="21"/>
        </w:rPr>
        <w:t>of</w:t>
      </w:r>
      <w:r>
        <w:rPr>
          <w:color w:val="231F20"/>
          <w:spacing w:val="-2"/>
          <w:sz w:val="21"/>
        </w:rPr>
        <w:t xml:space="preserve"> </w:t>
      </w:r>
      <w:r>
        <w:rPr>
          <w:color w:val="231F20"/>
          <w:sz w:val="21"/>
        </w:rPr>
        <w:t>that</w:t>
      </w:r>
      <w:r>
        <w:rPr>
          <w:color w:val="231F20"/>
          <w:spacing w:val="-4"/>
          <w:sz w:val="21"/>
        </w:rPr>
        <w:t xml:space="preserve"> </w:t>
      </w:r>
      <w:r>
        <w:rPr>
          <w:color w:val="231F20"/>
          <w:sz w:val="21"/>
        </w:rPr>
        <w:t>entitlement</w:t>
      </w:r>
      <w:r>
        <w:rPr>
          <w:color w:val="231F20"/>
          <w:spacing w:val="-4"/>
          <w:sz w:val="21"/>
        </w:rPr>
        <w:t xml:space="preserve"> </w:t>
      </w:r>
      <w:r>
        <w:rPr>
          <w:color w:val="231F20"/>
          <w:sz w:val="21"/>
        </w:rPr>
        <w:t>to</w:t>
      </w:r>
      <w:r>
        <w:rPr>
          <w:color w:val="231F20"/>
          <w:spacing w:val="-3"/>
          <w:sz w:val="21"/>
        </w:rPr>
        <w:t xml:space="preserve"> </w:t>
      </w:r>
      <w:r>
        <w:rPr>
          <w:color w:val="231F20"/>
          <w:sz w:val="21"/>
        </w:rPr>
        <w:t>the</w:t>
      </w:r>
      <w:r>
        <w:rPr>
          <w:color w:val="231F20"/>
          <w:spacing w:val="-3"/>
          <w:sz w:val="21"/>
        </w:rPr>
        <w:t xml:space="preserve"> </w:t>
      </w:r>
      <w:r>
        <w:rPr>
          <w:color w:val="231F20"/>
          <w:sz w:val="21"/>
        </w:rPr>
        <w:t>benefit.</w:t>
      </w:r>
    </w:p>
    <w:p w14:paraId="02D06565" w14:textId="77777777" w:rsidR="003D3726" w:rsidRDefault="000E0BEF" w:rsidP="003E2224">
      <w:pPr>
        <w:pStyle w:val="ListParagraph"/>
        <w:numPr>
          <w:ilvl w:val="0"/>
          <w:numId w:val="38"/>
        </w:numPr>
        <w:tabs>
          <w:tab w:val="left" w:pos="1140"/>
        </w:tabs>
        <w:ind w:right="1205"/>
        <w:rPr>
          <w:sz w:val="21"/>
        </w:rPr>
      </w:pPr>
      <w:r>
        <w:rPr>
          <w:color w:val="231F20"/>
          <w:sz w:val="21"/>
        </w:rPr>
        <w:t>For</w:t>
      </w:r>
      <w:r>
        <w:rPr>
          <w:color w:val="231F20"/>
          <w:spacing w:val="-4"/>
          <w:sz w:val="21"/>
        </w:rPr>
        <w:t xml:space="preserve"> </w:t>
      </w:r>
      <w:r>
        <w:rPr>
          <w:color w:val="231F20"/>
          <w:sz w:val="21"/>
        </w:rPr>
        <w:t>the</w:t>
      </w:r>
      <w:r>
        <w:rPr>
          <w:color w:val="231F20"/>
          <w:spacing w:val="-3"/>
          <w:sz w:val="21"/>
        </w:rPr>
        <w:t xml:space="preserve"> </w:t>
      </w:r>
      <w:r>
        <w:rPr>
          <w:color w:val="231F20"/>
          <w:sz w:val="21"/>
        </w:rPr>
        <w:t>purposes</w:t>
      </w:r>
      <w:r>
        <w:rPr>
          <w:color w:val="231F20"/>
          <w:spacing w:val="-5"/>
          <w:sz w:val="21"/>
        </w:rPr>
        <w:t xml:space="preserve"> </w:t>
      </w:r>
      <w:r>
        <w:rPr>
          <w:color w:val="231F20"/>
          <w:sz w:val="21"/>
        </w:rPr>
        <w:t>of</w:t>
      </w:r>
      <w:r>
        <w:rPr>
          <w:color w:val="231F20"/>
          <w:spacing w:val="-2"/>
          <w:sz w:val="21"/>
        </w:rPr>
        <w:t xml:space="preserve"> </w:t>
      </w:r>
      <w:r>
        <w:rPr>
          <w:color w:val="231F20"/>
          <w:sz w:val="21"/>
        </w:rPr>
        <w:t>sub-paragraph</w:t>
      </w:r>
      <w:r>
        <w:rPr>
          <w:color w:val="231F20"/>
          <w:spacing w:val="-3"/>
          <w:sz w:val="21"/>
        </w:rPr>
        <w:t xml:space="preserve"> </w:t>
      </w:r>
      <w:r>
        <w:rPr>
          <w:color w:val="231F20"/>
          <w:sz w:val="21"/>
        </w:rPr>
        <w:t>(3)(c)</w:t>
      </w:r>
      <w:r>
        <w:rPr>
          <w:color w:val="231F20"/>
          <w:spacing w:val="-4"/>
          <w:sz w:val="21"/>
        </w:rPr>
        <w:t xml:space="preserve"> </w:t>
      </w:r>
      <w:r>
        <w:rPr>
          <w:color w:val="231F20"/>
          <w:sz w:val="21"/>
        </w:rPr>
        <w:t>“relevant</w:t>
      </w:r>
      <w:r>
        <w:rPr>
          <w:color w:val="231F20"/>
          <w:spacing w:val="-4"/>
          <w:sz w:val="21"/>
        </w:rPr>
        <w:t xml:space="preserve"> </w:t>
      </w:r>
      <w:r>
        <w:rPr>
          <w:color w:val="231F20"/>
          <w:sz w:val="21"/>
        </w:rPr>
        <w:t>benefit”</w:t>
      </w:r>
      <w:r>
        <w:rPr>
          <w:color w:val="231F20"/>
          <w:spacing w:val="-6"/>
          <w:sz w:val="21"/>
        </w:rPr>
        <w:t xml:space="preserve"> </w:t>
      </w:r>
      <w:r>
        <w:rPr>
          <w:color w:val="231F20"/>
          <w:sz w:val="21"/>
        </w:rPr>
        <w:t>means</w:t>
      </w:r>
      <w:r>
        <w:rPr>
          <w:color w:val="231F20"/>
          <w:spacing w:val="-3"/>
          <w:sz w:val="21"/>
        </w:rPr>
        <w:t xml:space="preserve"> </w:t>
      </w:r>
      <w:r>
        <w:rPr>
          <w:color w:val="231F20"/>
          <w:sz w:val="21"/>
        </w:rPr>
        <w:t>income</w:t>
      </w:r>
      <w:r>
        <w:rPr>
          <w:color w:val="231F20"/>
          <w:spacing w:val="-3"/>
          <w:sz w:val="21"/>
        </w:rPr>
        <w:t xml:space="preserve"> </w:t>
      </w:r>
      <w:r>
        <w:rPr>
          <w:color w:val="231F20"/>
          <w:sz w:val="21"/>
        </w:rPr>
        <w:t>support,</w:t>
      </w:r>
      <w:r>
        <w:rPr>
          <w:color w:val="231F20"/>
          <w:spacing w:val="-4"/>
          <w:sz w:val="21"/>
        </w:rPr>
        <w:t xml:space="preserve"> </w:t>
      </w:r>
      <w:r>
        <w:rPr>
          <w:color w:val="231F20"/>
          <w:sz w:val="21"/>
        </w:rPr>
        <w:t xml:space="preserve">an </w:t>
      </w:r>
      <w:r>
        <w:rPr>
          <w:color w:val="231F20"/>
          <w:sz w:val="21"/>
        </w:rPr>
        <w:lastRenderedPageBreak/>
        <w:t>income-based jobseeker's allowance or an income-related employment and support allowance or universal credit.</w:t>
      </w:r>
    </w:p>
    <w:p w14:paraId="0FCE8260" w14:textId="77777777" w:rsidR="003D3726" w:rsidRDefault="000E0BEF" w:rsidP="003E2224">
      <w:pPr>
        <w:pStyle w:val="ListParagraph"/>
        <w:numPr>
          <w:ilvl w:val="0"/>
          <w:numId w:val="38"/>
        </w:numPr>
        <w:tabs>
          <w:tab w:val="left" w:pos="1140"/>
        </w:tabs>
        <w:spacing w:before="1"/>
        <w:ind w:right="656"/>
        <w:rPr>
          <w:sz w:val="21"/>
        </w:rPr>
      </w:pPr>
      <w:r>
        <w:rPr>
          <w:color w:val="231F20"/>
          <w:sz w:val="21"/>
        </w:rPr>
        <w:t>Notwithstanding</w:t>
      </w:r>
      <w:r>
        <w:rPr>
          <w:color w:val="231F20"/>
          <w:spacing w:val="-3"/>
          <w:sz w:val="21"/>
        </w:rPr>
        <w:t xml:space="preserve"> </w:t>
      </w:r>
      <w:r>
        <w:rPr>
          <w:color w:val="231F20"/>
          <w:sz w:val="21"/>
        </w:rPr>
        <w:t>sub-paragraph</w:t>
      </w:r>
      <w:r>
        <w:rPr>
          <w:color w:val="231F20"/>
          <w:spacing w:val="-3"/>
          <w:sz w:val="21"/>
        </w:rPr>
        <w:t xml:space="preserve"> </w:t>
      </w:r>
      <w:r>
        <w:rPr>
          <w:color w:val="231F20"/>
          <w:sz w:val="21"/>
        </w:rPr>
        <w:t>(3)(b)</w:t>
      </w:r>
      <w:r>
        <w:rPr>
          <w:color w:val="231F20"/>
          <w:spacing w:val="-4"/>
          <w:sz w:val="21"/>
        </w:rPr>
        <w:t xml:space="preserve"> </w:t>
      </w:r>
      <w:r>
        <w:rPr>
          <w:color w:val="231F20"/>
          <w:sz w:val="21"/>
        </w:rPr>
        <w:t>or</w:t>
      </w:r>
      <w:r>
        <w:rPr>
          <w:color w:val="231F20"/>
          <w:spacing w:val="-4"/>
          <w:sz w:val="21"/>
        </w:rPr>
        <w:t xml:space="preserve"> </w:t>
      </w:r>
      <w:r>
        <w:rPr>
          <w:color w:val="231F20"/>
          <w:sz w:val="21"/>
        </w:rPr>
        <w:t>(c)</w:t>
      </w:r>
      <w:r>
        <w:rPr>
          <w:color w:val="231F20"/>
          <w:spacing w:val="-4"/>
          <w:sz w:val="21"/>
        </w:rPr>
        <w:t xml:space="preserve"> </w:t>
      </w:r>
      <w:r>
        <w:rPr>
          <w:color w:val="231F20"/>
          <w:sz w:val="21"/>
        </w:rPr>
        <w:t>an</w:t>
      </w:r>
      <w:r>
        <w:rPr>
          <w:color w:val="231F20"/>
          <w:spacing w:val="-3"/>
          <w:sz w:val="21"/>
        </w:rPr>
        <w:t xml:space="preserve"> </w:t>
      </w:r>
      <w:r>
        <w:rPr>
          <w:color w:val="231F20"/>
          <w:sz w:val="21"/>
        </w:rPr>
        <w:t>applicant</w:t>
      </w:r>
      <w:r>
        <w:rPr>
          <w:color w:val="231F20"/>
          <w:spacing w:val="-4"/>
          <w:sz w:val="21"/>
        </w:rPr>
        <w:t xml:space="preserve"> </w:t>
      </w:r>
      <w:r>
        <w:rPr>
          <w:color w:val="231F20"/>
          <w:sz w:val="21"/>
        </w:rPr>
        <w:t>is</w:t>
      </w:r>
      <w:r>
        <w:rPr>
          <w:color w:val="231F20"/>
          <w:spacing w:val="-3"/>
          <w:sz w:val="21"/>
        </w:rPr>
        <w:t xml:space="preserve"> </w:t>
      </w:r>
      <w:r>
        <w:rPr>
          <w:color w:val="231F20"/>
          <w:sz w:val="21"/>
        </w:rPr>
        <w:t>required</w:t>
      </w:r>
      <w:r>
        <w:rPr>
          <w:color w:val="231F20"/>
          <w:spacing w:val="-3"/>
          <w:sz w:val="21"/>
        </w:rPr>
        <w:t xml:space="preserve"> </w:t>
      </w:r>
      <w:r>
        <w:rPr>
          <w:color w:val="231F20"/>
          <w:sz w:val="21"/>
        </w:rPr>
        <w:t>by</w:t>
      </w:r>
      <w:r>
        <w:rPr>
          <w:color w:val="231F20"/>
          <w:spacing w:val="-5"/>
          <w:sz w:val="21"/>
        </w:rPr>
        <w:t xml:space="preserve"> </w:t>
      </w:r>
      <w:r>
        <w:rPr>
          <w:color w:val="231F20"/>
          <w:sz w:val="21"/>
        </w:rPr>
        <w:t>sub-paragraph</w:t>
      </w:r>
      <w:r>
        <w:rPr>
          <w:color w:val="231F20"/>
          <w:spacing w:val="-3"/>
          <w:sz w:val="21"/>
        </w:rPr>
        <w:t xml:space="preserve"> </w:t>
      </w:r>
      <w:r>
        <w:rPr>
          <w:color w:val="231F20"/>
          <w:sz w:val="21"/>
        </w:rPr>
        <w:t>(1)</w:t>
      </w:r>
      <w:r>
        <w:rPr>
          <w:color w:val="231F20"/>
          <w:spacing w:val="-4"/>
          <w:sz w:val="21"/>
        </w:rPr>
        <w:t xml:space="preserve"> </w:t>
      </w:r>
      <w:r>
        <w:rPr>
          <w:color w:val="231F20"/>
          <w:sz w:val="21"/>
        </w:rPr>
        <w:t>to notify</w:t>
      </w:r>
      <w:r>
        <w:rPr>
          <w:color w:val="231F20"/>
          <w:spacing w:val="-3"/>
          <w:sz w:val="21"/>
        </w:rPr>
        <w:t xml:space="preserve"> </w:t>
      </w:r>
      <w:r>
        <w:rPr>
          <w:color w:val="231F20"/>
          <w:sz w:val="21"/>
        </w:rPr>
        <w:t>the</w:t>
      </w:r>
      <w:r>
        <w:rPr>
          <w:color w:val="231F20"/>
          <w:spacing w:val="-1"/>
          <w:sz w:val="21"/>
        </w:rPr>
        <w:t xml:space="preserve"> </w:t>
      </w:r>
      <w:r>
        <w:rPr>
          <w:color w:val="231F20"/>
          <w:sz w:val="21"/>
        </w:rPr>
        <w:t>authority</w:t>
      </w:r>
      <w:r>
        <w:rPr>
          <w:color w:val="231F20"/>
          <w:spacing w:val="-3"/>
          <w:sz w:val="21"/>
        </w:rPr>
        <w:t xml:space="preserve"> </w:t>
      </w:r>
      <w:r>
        <w:rPr>
          <w:color w:val="231F20"/>
          <w:sz w:val="21"/>
        </w:rPr>
        <w:t>of any</w:t>
      </w:r>
      <w:r>
        <w:rPr>
          <w:color w:val="231F20"/>
          <w:spacing w:val="-3"/>
          <w:sz w:val="21"/>
        </w:rPr>
        <w:t xml:space="preserve"> </w:t>
      </w:r>
      <w:r>
        <w:rPr>
          <w:color w:val="231F20"/>
          <w:sz w:val="21"/>
        </w:rPr>
        <w:t>change</w:t>
      </w:r>
      <w:r>
        <w:rPr>
          <w:color w:val="231F20"/>
          <w:spacing w:val="-1"/>
          <w:sz w:val="21"/>
        </w:rPr>
        <w:t xml:space="preserve"> </w:t>
      </w:r>
      <w:r>
        <w:rPr>
          <w:color w:val="231F20"/>
          <w:sz w:val="21"/>
        </w:rPr>
        <w:t>in</w:t>
      </w:r>
      <w:r>
        <w:rPr>
          <w:color w:val="231F20"/>
          <w:spacing w:val="-1"/>
          <w:sz w:val="21"/>
        </w:rPr>
        <w:t xml:space="preserve"> </w:t>
      </w:r>
      <w:r>
        <w:rPr>
          <w:color w:val="231F20"/>
          <w:sz w:val="21"/>
        </w:rPr>
        <w:t>the</w:t>
      </w:r>
      <w:r>
        <w:rPr>
          <w:color w:val="231F20"/>
          <w:spacing w:val="-1"/>
          <w:sz w:val="21"/>
        </w:rPr>
        <w:t xml:space="preserve"> </w:t>
      </w:r>
      <w:r>
        <w:rPr>
          <w:color w:val="231F20"/>
          <w:sz w:val="21"/>
        </w:rPr>
        <w:t>composition</w:t>
      </w:r>
      <w:r>
        <w:rPr>
          <w:color w:val="231F20"/>
          <w:spacing w:val="-3"/>
          <w:sz w:val="21"/>
        </w:rPr>
        <w:t xml:space="preserve"> </w:t>
      </w:r>
      <w:r>
        <w:rPr>
          <w:color w:val="231F20"/>
          <w:sz w:val="21"/>
        </w:rPr>
        <w:t>of his</w:t>
      </w:r>
      <w:r>
        <w:rPr>
          <w:color w:val="231F20"/>
          <w:spacing w:val="-1"/>
          <w:sz w:val="21"/>
        </w:rPr>
        <w:t xml:space="preserve"> </w:t>
      </w:r>
      <w:r>
        <w:rPr>
          <w:color w:val="231F20"/>
          <w:sz w:val="21"/>
        </w:rPr>
        <w:t>family</w:t>
      </w:r>
      <w:r>
        <w:rPr>
          <w:color w:val="231F20"/>
          <w:spacing w:val="-3"/>
          <w:sz w:val="21"/>
        </w:rPr>
        <w:t xml:space="preserve"> </w:t>
      </w:r>
      <w:r>
        <w:rPr>
          <w:color w:val="231F20"/>
          <w:sz w:val="21"/>
        </w:rPr>
        <w:t>arising</w:t>
      </w:r>
      <w:r>
        <w:rPr>
          <w:color w:val="231F20"/>
          <w:spacing w:val="-1"/>
          <w:sz w:val="21"/>
        </w:rPr>
        <w:t xml:space="preserve"> </w:t>
      </w:r>
      <w:r>
        <w:rPr>
          <w:color w:val="231F20"/>
          <w:sz w:val="21"/>
        </w:rPr>
        <w:t>from the</w:t>
      </w:r>
      <w:r>
        <w:rPr>
          <w:color w:val="231F20"/>
          <w:spacing w:val="-1"/>
          <w:sz w:val="21"/>
        </w:rPr>
        <w:t xml:space="preserve"> </w:t>
      </w:r>
      <w:r>
        <w:rPr>
          <w:color w:val="231F20"/>
          <w:sz w:val="21"/>
        </w:rPr>
        <w:t>fact</w:t>
      </w:r>
      <w:r>
        <w:rPr>
          <w:color w:val="231F20"/>
          <w:spacing w:val="-2"/>
          <w:sz w:val="21"/>
        </w:rPr>
        <w:t xml:space="preserve"> </w:t>
      </w:r>
      <w:r>
        <w:rPr>
          <w:color w:val="231F20"/>
          <w:sz w:val="21"/>
        </w:rPr>
        <w:t>that</w:t>
      </w:r>
      <w:r>
        <w:rPr>
          <w:color w:val="231F20"/>
          <w:spacing w:val="-2"/>
          <w:sz w:val="21"/>
        </w:rPr>
        <w:t xml:space="preserve"> </w:t>
      </w:r>
      <w:r>
        <w:rPr>
          <w:color w:val="231F20"/>
          <w:sz w:val="21"/>
        </w:rPr>
        <w:t xml:space="preserve">a person who was a member of his family </w:t>
      </w:r>
      <w:proofErr w:type="gramStart"/>
      <w:r>
        <w:rPr>
          <w:color w:val="231F20"/>
          <w:sz w:val="21"/>
        </w:rPr>
        <w:t>is now</w:t>
      </w:r>
      <w:proofErr w:type="gramEnd"/>
      <w:r>
        <w:rPr>
          <w:color w:val="231F20"/>
          <w:sz w:val="21"/>
        </w:rPr>
        <w:t xml:space="preserve"> no longer such a person because he has ceased to be a child or young person.</w:t>
      </w:r>
    </w:p>
    <w:p w14:paraId="006C5694" w14:textId="77777777" w:rsidR="003D3726" w:rsidRDefault="000E0BEF" w:rsidP="003E2224">
      <w:pPr>
        <w:pStyle w:val="ListParagraph"/>
        <w:numPr>
          <w:ilvl w:val="0"/>
          <w:numId w:val="38"/>
        </w:numPr>
        <w:tabs>
          <w:tab w:val="left" w:pos="1140"/>
        </w:tabs>
        <w:spacing w:line="240" w:lineRule="exact"/>
        <w:ind w:hanging="361"/>
        <w:rPr>
          <w:sz w:val="21"/>
        </w:rPr>
      </w:pPr>
      <w:r>
        <w:rPr>
          <w:color w:val="231F20"/>
          <w:sz w:val="21"/>
        </w:rPr>
        <w:t>The</w:t>
      </w:r>
      <w:r>
        <w:rPr>
          <w:color w:val="231F20"/>
          <w:spacing w:val="-5"/>
          <w:sz w:val="21"/>
        </w:rPr>
        <w:t xml:space="preserve"> </w:t>
      </w:r>
      <w:r>
        <w:rPr>
          <w:color w:val="231F20"/>
          <w:sz w:val="21"/>
        </w:rPr>
        <w:t>duty</w:t>
      </w:r>
      <w:r>
        <w:rPr>
          <w:color w:val="231F20"/>
          <w:spacing w:val="-5"/>
          <w:sz w:val="21"/>
        </w:rPr>
        <w:t xml:space="preserve"> </w:t>
      </w:r>
      <w:r>
        <w:rPr>
          <w:color w:val="231F20"/>
          <w:sz w:val="21"/>
        </w:rPr>
        <w:t>imposed</w:t>
      </w:r>
      <w:r>
        <w:rPr>
          <w:color w:val="231F20"/>
          <w:spacing w:val="-2"/>
          <w:sz w:val="21"/>
        </w:rPr>
        <w:t xml:space="preserve"> </w:t>
      </w:r>
      <w:r>
        <w:rPr>
          <w:color w:val="231F20"/>
          <w:sz w:val="21"/>
        </w:rPr>
        <w:t>on</w:t>
      </w:r>
      <w:r>
        <w:rPr>
          <w:color w:val="231F20"/>
          <w:spacing w:val="-3"/>
          <w:sz w:val="21"/>
        </w:rPr>
        <w:t xml:space="preserve"> </w:t>
      </w:r>
      <w:r>
        <w:rPr>
          <w:color w:val="231F20"/>
          <w:sz w:val="21"/>
        </w:rPr>
        <w:t>a</w:t>
      </w:r>
      <w:r>
        <w:rPr>
          <w:color w:val="231F20"/>
          <w:spacing w:val="-3"/>
          <w:sz w:val="21"/>
        </w:rPr>
        <w:t xml:space="preserve"> </w:t>
      </w:r>
      <w:r>
        <w:rPr>
          <w:color w:val="231F20"/>
          <w:sz w:val="21"/>
        </w:rPr>
        <w:t>person</w:t>
      </w:r>
      <w:r>
        <w:rPr>
          <w:color w:val="231F20"/>
          <w:spacing w:val="-3"/>
          <w:sz w:val="21"/>
        </w:rPr>
        <w:t xml:space="preserve"> </w:t>
      </w:r>
      <w:r>
        <w:rPr>
          <w:color w:val="231F20"/>
          <w:sz w:val="21"/>
        </w:rPr>
        <w:t>by</w:t>
      </w:r>
      <w:r>
        <w:rPr>
          <w:color w:val="231F20"/>
          <w:spacing w:val="-4"/>
          <w:sz w:val="21"/>
        </w:rPr>
        <w:t xml:space="preserve"> </w:t>
      </w:r>
      <w:r>
        <w:rPr>
          <w:color w:val="231F20"/>
          <w:sz w:val="21"/>
        </w:rPr>
        <w:t>sub-paragraph</w:t>
      </w:r>
      <w:r>
        <w:rPr>
          <w:color w:val="231F20"/>
          <w:spacing w:val="-3"/>
          <w:sz w:val="21"/>
        </w:rPr>
        <w:t xml:space="preserve"> </w:t>
      </w:r>
      <w:r>
        <w:rPr>
          <w:color w:val="231F20"/>
          <w:sz w:val="21"/>
        </w:rPr>
        <w:t>(1)</w:t>
      </w:r>
      <w:r>
        <w:rPr>
          <w:color w:val="231F20"/>
          <w:spacing w:val="-3"/>
          <w:sz w:val="21"/>
        </w:rPr>
        <w:t xml:space="preserve"> </w:t>
      </w:r>
      <w:r>
        <w:rPr>
          <w:color w:val="231F20"/>
          <w:spacing w:val="-2"/>
          <w:sz w:val="21"/>
        </w:rPr>
        <w:t>includes—</w:t>
      </w:r>
    </w:p>
    <w:p w14:paraId="57420AA3" w14:textId="1139F9BB" w:rsidR="003D3726" w:rsidRDefault="000E0BEF" w:rsidP="003E2224">
      <w:pPr>
        <w:pStyle w:val="ListParagraph"/>
        <w:numPr>
          <w:ilvl w:val="1"/>
          <w:numId w:val="38"/>
        </w:numPr>
        <w:tabs>
          <w:tab w:val="left" w:pos="1500"/>
        </w:tabs>
        <w:ind w:right="549" w:hanging="361"/>
        <w:rPr>
          <w:sz w:val="21"/>
        </w:rPr>
      </w:pPr>
      <w:r>
        <w:rPr>
          <w:color w:val="231F20"/>
          <w:sz w:val="21"/>
        </w:rPr>
        <w:t xml:space="preserve">in the case of a person falling within class C (pensioners: alternative maximum </w:t>
      </w:r>
      <w:r w:rsidR="008A6D7A">
        <w:rPr>
          <w:color w:val="231F20"/>
          <w:sz w:val="21"/>
        </w:rPr>
        <w:t>Council Tax</w:t>
      </w:r>
      <w:r>
        <w:rPr>
          <w:color w:val="231F20"/>
          <w:sz w:val="21"/>
        </w:rPr>
        <w:t xml:space="preserve"> reduction) giving written notice to the authority of changes which occur in the</w:t>
      </w:r>
      <w:r>
        <w:rPr>
          <w:color w:val="231F20"/>
          <w:spacing w:val="40"/>
          <w:sz w:val="21"/>
        </w:rPr>
        <w:t xml:space="preserve"> </w:t>
      </w:r>
      <w:r>
        <w:rPr>
          <w:color w:val="231F20"/>
          <w:sz w:val="21"/>
        </w:rPr>
        <w:t>number</w:t>
      </w:r>
      <w:r>
        <w:rPr>
          <w:color w:val="231F20"/>
          <w:spacing w:val="-3"/>
          <w:sz w:val="21"/>
        </w:rPr>
        <w:t xml:space="preserve"> </w:t>
      </w:r>
      <w:r>
        <w:rPr>
          <w:color w:val="231F20"/>
          <w:sz w:val="21"/>
        </w:rPr>
        <w:t>of</w:t>
      </w:r>
      <w:r>
        <w:rPr>
          <w:color w:val="231F20"/>
          <w:spacing w:val="-1"/>
          <w:sz w:val="21"/>
        </w:rPr>
        <w:t xml:space="preserve"> </w:t>
      </w:r>
      <w:r>
        <w:rPr>
          <w:color w:val="231F20"/>
          <w:sz w:val="21"/>
        </w:rPr>
        <w:t>adults</w:t>
      </w:r>
      <w:r>
        <w:rPr>
          <w:color w:val="231F20"/>
          <w:spacing w:val="-2"/>
          <w:sz w:val="21"/>
        </w:rPr>
        <w:t xml:space="preserve"> </w:t>
      </w:r>
      <w:r>
        <w:rPr>
          <w:color w:val="231F20"/>
          <w:sz w:val="21"/>
        </w:rPr>
        <w:t>in</w:t>
      </w:r>
      <w:r>
        <w:rPr>
          <w:color w:val="231F20"/>
          <w:spacing w:val="-2"/>
          <w:sz w:val="21"/>
        </w:rPr>
        <w:t xml:space="preserve"> </w:t>
      </w:r>
      <w:r>
        <w:rPr>
          <w:color w:val="231F20"/>
          <w:sz w:val="21"/>
        </w:rPr>
        <w:t>the</w:t>
      </w:r>
      <w:r>
        <w:rPr>
          <w:color w:val="231F20"/>
          <w:spacing w:val="-2"/>
          <w:sz w:val="21"/>
        </w:rPr>
        <w:t xml:space="preserve"> </w:t>
      </w:r>
      <w:r>
        <w:rPr>
          <w:color w:val="231F20"/>
          <w:sz w:val="21"/>
        </w:rPr>
        <w:t>dwelling</w:t>
      </w:r>
      <w:r>
        <w:rPr>
          <w:color w:val="231F20"/>
          <w:spacing w:val="-4"/>
          <w:sz w:val="21"/>
        </w:rPr>
        <w:t xml:space="preserve"> </w:t>
      </w:r>
      <w:r>
        <w:rPr>
          <w:color w:val="231F20"/>
          <w:sz w:val="21"/>
        </w:rPr>
        <w:t>or</w:t>
      </w:r>
      <w:r>
        <w:rPr>
          <w:color w:val="231F20"/>
          <w:spacing w:val="-3"/>
          <w:sz w:val="21"/>
        </w:rPr>
        <w:t xml:space="preserve"> </w:t>
      </w:r>
      <w:r>
        <w:rPr>
          <w:color w:val="231F20"/>
          <w:sz w:val="21"/>
        </w:rPr>
        <w:t>in</w:t>
      </w:r>
      <w:r>
        <w:rPr>
          <w:color w:val="231F20"/>
          <w:spacing w:val="-2"/>
          <w:sz w:val="21"/>
        </w:rPr>
        <w:t xml:space="preserve"> </w:t>
      </w:r>
      <w:r>
        <w:rPr>
          <w:color w:val="231F20"/>
          <w:sz w:val="21"/>
        </w:rPr>
        <w:t>their</w:t>
      </w:r>
      <w:r>
        <w:rPr>
          <w:color w:val="231F20"/>
          <w:spacing w:val="-3"/>
          <w:sz w:val="21"/>
        </w:rPr>
        <w:t xml:space="preserve"> </w:t>
      </w:r>
      <w:r>
        <w:rPr>
          <w:color w:val="231F20"/>
          <w:sz w:val="21"/>
        </w:rPr>
        <w:t>total</w:t>
      </w:r>
      <w:r>
        <w:rPr>
          <w:color w:val="231F20"/>
          <w:spacing w:val="-1"/>
          <w:sz w:val="21"/>
        </w:rPr>
        <w:t xml:space="preserve"> </w:t>
      </w:r>
      <w:r>
        <w:rPr>
          <w:color w:val="231F20"/>
          <w:sz w:val="21"/>
        </w:rPr>
        <w:t>gross</w:t>
      </w:r>
      <w:r>
        <w:rPr>
          <w:color w:val="231F20"/>
          <w:spacing w:val="-2"/>
          <w:sz w:val="21"/>
        </w:rPr>
        <w:t xml:space="preserve"> </w:t>
      </w:r>
      <w:r>
        <w:rPr>
          <w:color w:val="231F20"/>
          <w:sz w:val="21"/>
        </w:rPr>
        <w:t>incomes</w:t>
      </w:r>
      <w:r>
        <w:rPr>
          <w:color w:val="231F20"/>
          <w:spacing w:val="-2"/>
          <w:sz w:val="21"/>
        </w:rPr>
        <w:t xml:space="preserve"> </w:t>
      </w:r>
      <w:r>
        <w:rPr>
          <w:color w:val="231F20"/>
          <w:sz w:val="21"/>
        </w:rPr>
        <w:t>and,</w:t>
      </w:r>
      <w:r>
        <w:rPr>
          <w:color w:val="231F20"/>
          <w:spacing w:val="-3"/>
          <w:sz w:val="21"/>
        </w:rPr>
        <w:t xml:space="preserve"> </w:t>
      </w:r>
      <w:r>
        <w:rPr>
          <w:color w:val="231F20"/>
          <w:sz w:val="21"/>
        </w:rPr>
        <w:t>where</w:t>
      </w:r>
      <w:r>
        <w:rPr>
          <w:color w:val="231F20"/>
          <w:spacing w:val="-2"/>
          <w:sz w:val="21"/>
        </w:rPr>
        <w:t xml:space="preserve"> </w:t>
      </w:r>
      <w:r>
        <w:rPr>
          <w:color w:val="231F20"/>
          <w:sz w:val="21"/>
        </w:rPr>
        <w:t>any</w:t>
      </w:r>
      <w:r>
        <w:rPr>
          <w:color w:val="231F20"/>
          <w:spacing w:val="-4"/>
          <w:sz w:val="21"/>
        </w:rPr>
        <w:t xml:space="preserve"> </w:t>
      </w:r>
      <w:r>
        <w:rPr>
          <w:color w:val="231F20"/>
          <w:sz w:val="21"/>
        </w:rPr>
        <w:t>such</w:t>
      </w:r>
      <w:r>
        <w:rPr>
          <w:color w:val="231F20"/>
          <w:spacing w:val="-2"/>
          <w:sz w:val="21"/>
        </w:rPr>
        <w:t xml:space="preserve"> </w:t>
      </w:r>
      <w:r>
        <w:rPr>
          <w:color w:val="231F20"/>
          <w:sz w:val="21"/>
        </w:rPr>
        <w:t>adult ceases to be in receipt of state pension credit, the date when this occurs.</w:t>
      </w:r>
    </w:p>
    <w:p w14:paraId="1B9EE2C3" w14:textId="77777777" w:rsidR="003D3726" w:rsidRDefault="000E0BEF" w:rsidP="003E2224">
      <w:pPr>
        <w:pStyle w:val="ListParagraph"/>
        <w:numPr>
          <w:ilvl w:val="0"/>
          <w:numId w:val="38"/>
        </w:numPr>
        <w:tabs>
          <w:tab w:val="left" w:pos="1140"/>
        </w:tabs>
        <w:ind w:right="627"/>
        <w:rPr>
          <w:sz w:val="21"/>
        </w:rPr>
      </w:pPr>
      <w:r>
        <w:rPr>
          <w:color w:val="231F20"/>
          <w:sz w:val="21"/>
        </w:rPr>
        <w:t>A</w:t>
      </w:r>
      <w:r>
        <w:rPr>
          <w:color w:val="231F20"/>
          <w:spacing w:val="-1"/>
          <w:sz w:val="21"/>
        </w:rPr>
        <w:t xml:space="preserve"> </w:t>
      </w:r>
      <w:r>
        <w:rPr>
          <w:color w:val="231F20"/>
          <w:sz w:val="21"/>
        </w:rPr>
        <w:t>person</w:t>
      </w:r>
      <w:r>
        <w:rPr>
          <w:color w:val="231F20"/>
          <w:spacing w:val="-2"/>
          <w:sz w:val="21"/>
        </w:rPr>
        <w:t xml:space="preserve"> </w:t>
      </w:r>
      <w:r>
        <w:rPr>
          <w:color w:val="231F20"/>
          <w:sz w:val="21"/>
        </w:rPr>
        <w:t>who</w:t>
      </w:r>
      <w:r>
        <w:rPr>
          <w:color w:val="231F20"/>
          <w:spacing w:val="-2"/>
          <w:sz w:val="21"/>
        </w:rPr>
        <w:t xml:space="preserve"> </w:t>
      </w:r>
      <w:r>
        <w:rPr>
          <w:color w:val="231F20"/>
          <w:sz w:val="21"/>
        </w:rPr>
        <w:t>has</w:t>
      </w:r>
      <w:r>
        <w:rPr>
          <w:color w:val="231F20"/>
          <w:spacing w:val="-2"/>
          <w:sz w:val="21"/>
        </w:rPr>
        <w:t xml:space="preserve"> </w:t>
      </w:r>
      <w:r>
        <w:rPr>
          <w:color w:val="231F20"/>
          <w:sz w:val="21"/>
        </w:rPr>
        <w:t>been</w:t>
      </w:r>
      <w:r>
        <w:rPr>
          <w:color w:val="231F20"/>
          <w:spacing w:val="-2"/>
          <w:sz w:val="21"/>
        </w:rPr>
        <w:t xml:space="preserve"> </w:t>
      </w:r>
      <w:r>
        <w:rPr>
          <w:color w:val="231F20"/>
          <w:sz w:val="21"/>
        </w:rPr>
        <w:t>granted</w:t>
      </w:r>
      <w:r>
        <w:rPr>
          <w:color w:val="231F20"/>
          <w:spacing w:val="-2"/>
          <w:sz w:val="21"/>
        </w:rPr>
        <w:t xml:space="preserve"> </w:t>
      </w:r>
      <w:r>
        <w:rPr>
          <w:color w:val="231F20"/>
          <w:sz w:val="21"/>
        </w:rPr>
        <w:t>a</w:t>
      </w:r>
      <w:r>
        <w:rPr>
          <w:color w:val="231F20"/>
          <w:spacing w:val="-2"/>
          <w:sz w:val="21"/>
        </w:rPr>
        <w:t xml:space="preserve"> </w:t>
      </w:r>
      <w:r>
        <w:rPr>
          <w:color w:val="231F20"/>
          <w:sz w:val="21"/>
        </w:rPr>
        <w:t>reduction</w:t>
      </w:r>
      <w:r>
        <w:rPr>
          <w:color w:val="231F20"/>
          <w:spacing w:val="-2"/>
          <w:sz w:val="21"/>
        </w:rPr>
        <w:t xml:space="preserve"> </w:t>
      </w:r>
      <w:r>
        <w:rPr>
          <w:color w:val="231F20"/>
          <w:sz w:val="21"/>
        </w:rPr>
        <w:t>under</w:t>
      </w:r>
      <w:r>
        <w:rPr>
          <w:color w:val="231F20"/>
          <w:spacing w:val="-3"/>
          <w:sz w:val="21"/>
        </w:rPr>
        <w:t xml:space="preserve"> </w:t>
      </w:r>
      <w:r>
        <w:rPr>
          <w:color w:val="231F20"/>
          <w:sz w:val="21"/>
        </w:rPr>
        <w:t>this</w:t>
      </w:r>
      <w:r>
        <w:rPr>
          <w:color w:val="231F20"/>
          <w:spacing w:val="-2"/>
          <w:sz w:val="21"/>
        </w:rPr>
        <w:t xml:space="preserve"> </w:t>
      </w:r>
      <w:r>
        <w:rPr>
          <w:color w:val="231F20"/>
          <w:sz w:val="21"/>
        </w:rPr>
        <w:t>scheme</w:t>
      </w:r>
      <w:r>
        <w:rPr>
          <w:color w:val="231F20"/>
          <w:spacing w:val="-2"/>
          <w:sz w:val="21"/>
        </w:rPr>
        <w:t xml:space="preserve"> </w:t>
      </w:r>
      <w:r>
        <w:rPr>
          <w:color w:val="231F20"/>
          <w:sz w:val="21"/>
        </w:rPr>
        <w:t>who</w:t>
      </w:r>
      <w:r>
        <w:rPr>
          <w:color w:val="231F20"/>
          <w:spacing w:val="-2"/>
          <w:sz w:val="21"/>
        </w:rPr>
        <w:t xml:space="preserve"> </w:t>
      </w:r>
      <w:r>
        <w:rPr>
          <w:color w:val="231F20"/>
          <w:sz w:val="21"/>
        </w:rPr>
        <w:t>is</w:t>
      </w:r>
      <w:r>
        <w:rPr>
          <w:color w:val="231F20"/>
          <w:spacing w:val="-2"/>
          <w:sz w:val="21"/>
        </w:rPr>
        <w:t xml:space="preserve"> </w:t>
      </w:r>
      <w:r>
        <w:rPr>
          <w:color w:val="231F20"/>
          <w:sz w:val="21"/>
        </w:rPr>
        <w:t>also</w:t>
      </w:r>
      <w:r>
        <w:rPr>
          <w:color w:val="231F20"/>
          <w:spacing w:val="-2"/>
          <w:sz w:val="21"/>
        </w:rPr>
        <w:t xml:space="preserve"> </w:t>
      </w:r>
      <w:r>
        <w:rPr>
          <w:color w:val="231F20"/>
          <w:sz w:val="21"/>
        </w:rPr>
        <w:t>on</w:t>
      </w:r>
      <w:r>
        <w:rPr>
          <w:color w:val="231F20"/>
          <w:spacing w:val="-4"/>
          <w:sz w:val="21"/>
        </w:rPr>
        <w:t xml:space="preserve"> </w:t>
      </w:r>
      <w:r>
        <w:rPr>
          <w:color w:val="231F20"/>
          <w:sz w:val="21"/>
        </w:rPr>
        <w:t>state</w:t>
      </w:r>
      <w:r>
        <w:rPr>
          <w:color w:val="231F20"/>
          <w:spacing w:val="-2"/>
          <w:sz w:val="21"/>
        </w:rPr>
        <w:t xml:space="preserve"> </w:t>
      </w:r>
      <w:r>
        <w:rPr>
          <w:color w:val="231F20"/>
          <w:sz w:val="21"/>
        </w:rPr>
        <w:t>pension credit must report—</w:t>
      </w:r>
    </w:p>
    <w:p w14:paraId="396E2616" w14:textId="77777777" w:rsidR="003D3726" w:rsidRDefault="000E0BEF" w:rsidP="003E2224">
      <w:pPr>
        <w:pStyle w:val="ListParagraph"/>
        <w:numPr>
          <w:ilvl w:val="1"/>
          <w:numId w:val="38"/>
        </w:numPr>
        <w:tabs>
          <w:tab w:val="left" w:pos="1500"/>
        </w:tabs>
        <w:ind w:right="689"/>
        <w:rPr>
          <w:sz w:val="21"/>
        </w:rPr>
      </w:pPr>
      <w:r>
        <w:rPr>
          <w:color w:val="231F20"/>
          <w:sz w:val="21"/>
        </w:rPr>
        <w:t>changes</w:t>
      </w:r>
      <w:r>
        <w:rPr>
          <w:color w:val="231F20"/>
          <w:spacing w:val="-3"/>
          <w:sz w:val="21"/>
        </w:rPr>
        <w:t xml:space="preserve"> </w:t>
      </w:r>
      <w:r>
        <w:rPr>
          <w:color w:val="231F20"/>
          <w:sz w:val="21"/>
        </w:rPr>
        <w:t>affecting</w:t>
      </w:r>
      <w:r>
        <w:rPr>
          <w:color w:val="231F20"/>
          <w:spacing w:val="-3"/>
          <w:sz w:val="21"/>
        </w:rPr>
        <w:t xml:space="preserve"> </w:t>
      </w:r>
      <w:r>
        <w:rPr>
          <w:color w:val="231F20"/>
          <w:sz w:val="21"/>
        </w:rPr>
        <w:t>the</w:t>
      </w:r>
      <w:r>
        <w:rPr>
          <w:color w:val="231F20"/>
          <w:spacing w:val="-3"/>
          <w:sz w:val="21"/>
        </w:rPr>
        <w:t xml:space="preserve"> </w:t>
      </w:r>
      <w:r>
        <w:rPr>
          <w:color w:val="231F20"/>
          <w:sz w:val="21"/>
        </w:rPr>
        <w:t>residence</w:t>
      </w:r>
      <w:r>
        <w:rPr>
          <w:color w:val="231F20"/>
          <w:spacing w:val="-3"/>
          <w:sz w:val="21"/>
        </w:rPr>
        <w:t xml:space="preserve"> </w:t>
      </w:r>
      <w:r>
        <w:rPr>
          <w:color w:val="231F20"/>
          <w:sz w:val="21"/>
        </w:rPr>
        <w:t>or</w:t>
      </w:r>
      <w:r>
        <w:rPr>
          <w:color w:val="231F20"/>
          <w:spacing w:val="-4"/>
          <w:sz w:val="21"/>
        </w:rPr>
        <w:t xml:space="preserve"> </w:t>
      </w:r>
      <w:r>
        <w:rPr>
          <w:color w:val="231F20"/>
          <w:sz w:val="21"/>
        </w:rPr>
        <w:t>income</w:t>
      </w:r>
      <w:r>
        <w:rPr>
          <w:color w:val="231F20"/>
          <w:spacing w:val="-3"/>
          <w:sz w:val="21"/>
        </w:rPr>
        <w:t xml:space="preserve"> </w:t>
      </w:r>
      <w:r>
        <w:rPr>
          <w:color w:val="231F20"/>
          <w:sz w:val="21"/>
        </w:rPr>
        <w:t>of</w:t>
      </w:r>
      <w:r>
        <w:rPr>
          <w:color w:val="231F20"/>
          <w:spacing w:val="-2"/>
          <w:sz w:val="21"/>
        </w:rPr>
        <w:t xml:space="preserve"> </w:t>
      </w:r>
      <w:r>
        <w:rPr>
          <w:color w:val="231F20"/>
          <w:sz w:val="21"/>
        </w:rPr>
        <w:t>any</w:t>
      </w:r>
      <w:r>
        <w:rPr>
          <w:color w:val="231F20"/>
          <w:spacing w:val="-5"/>
          <w:sz w:val="21"/>
        </w:rPr>
        <w:t xml:space="preserve"> </w:t>
      </w:r>
      <w:r>
        <w:rPr>
          <w:color w:val="231F20"/>
          <w:sz w:val="21"/>
        </w:rPr>
        <w:t>non-</w:t>
      </w:r>
      <w:proofErr w:type="spellStart"/>
      <w:r>
        <w:rPr>
          <w:color w:val="231F20"/>
          <w:sz w:val="21"/>
        </w:rPr>
        <w:t>dependant</w:t>
      </w:r>
      <w:proofErr w:type="spellEnd"/>
      <w:r>
        <w:rPr>
          <w:color w:val="231F20"/>
          <w:spacing w:val="-4"/>
          <w:sz w:val="21"/>
        </w:rPr>
        <w:t xml:space="preserve"> </w:t>
      </w:r>
      <w:r>
        <w:rPr>
          <w:color w:val="231F20"/>
          <w:sz w:val="21"/>
        </w:rPr>
        <w:t>normally</w:t>
      </w:r>
      <w:r>
        <w:rPr>
          <w:color w:val="231F20"/>
          <w:spacing w:val="-5"/>
          <w:sz w:val="21"/>
        </w:rPr>
        <w:t xml:space="preserve"> </w:t>
      </w:r>
      <w:r>
        <w:rPr>
          <w:color w:val="231F20"/>
          <w:sz w:val="21"/>
        </w:rPr>
        <w:t>residing</w:t>
      </w:r>
      <w:r>
        <w:rPr>
          <w:color w:val="231F20"/>
          <w:spacing w:val="-3"/>
          <w:sz w:val="21"/>
        </w:rPr>
        <w:t xml:space="preserve"> </w:t>
      </w:r>
      <w:r>
        <w:rPr>
          <w:color w:val="231F20"/>
          <w:sz w:val="21"/>
        </w:rPr>
        <w:t xml:space="preserve">with the applicant or with whom the applicant normally </w:t>
      </w:r>
      <w:proofErr w:type="gramStart"/>
      <w:r>
        <w:rPr>
          <w:color w:val="231F20"/>
          <w:sz w:val="21"/>
        </w:rPr>
        <w:t>resides;</w:t>
      </w:r>
      <w:proofErr w:type="gramEnd"/>
    </w:p>
    <w:p w14:paraId="51B7EC43" w14:textId="3E5603A0" w:rsidR="003D3726" w:rsidRPr="004F7568" w:rsidRDefault="000E0BEF" w:rsidP="003E2224">
      <w:pPr>
        <w:pStyle w:val="ListParagraph"/>
        <w:numPr>
          <w:ilvl w:val="1"/>
          <w:numId w:val="38"/>
        </w:numPr>
        <w:tabs>
          <w:tab w:val="left" w:pos="1500"/>
        </w:tabs>
        <w:spacing w:before="1" w:line="241" w:lineRule="exact"/>
        <w:ind w:hanging="361"/>
        <w:rPr>
          <w:sz w:val="21"/>
        </w:rPr>
      </w:pPr>
      <w:r>
        <w:rPr>
          <w:color w:val="231F20"/>
          <w:sz w:val="21"/>
        </w:rPr>
        <w:t>any</w:t>
      </w:r>
      <w:r>
        <w:rPr>
          <w:color w:val="231F20"/>
          <w:spacing w:val="-7"/>
          <w:sz w:val="21"/>
        </w:rPr>
        <w:t xml:space="preserve"> </w:t>
      </w:r>
      <w:r>
        <w:rPr>
          <w:color w:val="231F20"/>
          <w:sz w:val="21"/>
        </w:rPr>
        <w:t>absence</w:t>
      </w:r>
      <w:r>
        <w:rPr>
          <w:color w:val="231F20"/>
          <w:spacing w:val="-2"/>
          <w:sz w:val="21"/>
        </w:rPr>
        <w:t xml:space="preserve"> </w:t>
      </w:r>
      <w:r>
        <w:rPr>
          <w:color w:val="231F20"/>
          <w:sz w:val="21"/>
        </w:rPr>
        <w:t>from</w:t>
      </w:r>
      <w:r>
        <w:rPr>
          <w:color w:val="231F20"/>
          <w:spacing w:val="-1"/>
          <w:sz w:val="21"/>
        </w:rPr>
        <w:t xml:space="preserve"> </w:t>
      </w:r>
      <w:r>
        <w:rPr>
          <w:color w:val="231F20"/>
          <w:sz w:val="21"/>
        </w:rPr>
        <w:t>the</w:t>
      </w:r>
      <w:r>
        <w:rPr>
          <w:color w:val="231F20"/>
          <w:spacing w:val="-2"/>
          <w:sz w:val="21"/>
        </w:rPr>
        <w:t xml:space="preserve"> </w:t>
      </w:r>
      <w:r>
        <w:rPr>
          <w:color w:val="231F20"/>
          <w:sz w:val="21"/>
        </w:rPr>
        <w:t>dwelling</w:t>
      </w:r>
      <w:r>
        <w:rPr>
          <w:color w:val="231F20"/>
          <w:spacing w:val="-3"/>
          <w:sz w:val="21"/>
        </w:rPr>
        <w:t xml:space="preserve"> </w:t>
      </w:r>
      <w:r>
        <w:rPr>
          <w:color w:val="231F20"/>
          <w:sz w:val="21"/>
        </w:rPr>
        <w:t>which</w:t>
      </w:r>
      <w:r>
        <w:rPr>
          <w:color w:val="231F20"/>
          <w:spacing w:val="-2"/>
          <w:sz w:val="21"/>
        </w:rPr>
        <w:t xml:space="preserve"> </w:t>
      </w:r>
      <w:r>
        <w:rPr>
          <w:color w:val="231F20"/>
          <w:sz w:val="21"/>
        </w:rPr>
        <w:t>exceeds</w:t>
      </w:r>
      <w:r>
        <w:rPr>
          <w:color w:val="231F20"/>
          <w:spacing w:val="-3"/>
          <w:sz w:val="21"/>
        </w:rPr>
        <w:t xml:space="preserve"> </w:t>
      </w:r>
      <w:r>
        <w:rPr>
          <w:color w:val="231F20"/>
          <w:sz w:val="21"/>
        </w:rPr>
        <w:t>or</w:t>
      </w:r>
      <w:r>
        <w:rPr>
          <w:color w:val="231F20"/>
          <w:spacing w:val="-5"/>
          <w:sz w:val="21"/>
        </w:rPr>
        <w:t xml:space="preserve"> </w:t>
      </w:r>
      <w:r>
        <w:rPr>
          <w:color w:val="231F20"/>
          <w:sz w:val="21"/>
        </w:rPr>
        <w:t>is</w:t>
      </w:r>
      <w:r>
        <w:rPr>
          <w:color w:val="231F20"/>
          <w:spacing w:val="-3"/>
          <w:sz w:val="21"/>
        </w:rPr>
        <w:t xml:space="preserve"> </w:t>
      </w:r>
      <w:r>
        <w:rPr>
          <w:color w:val="231F20"/>
          <w:sz w:val="21"/>
        </w:rPr>
        <w:t>likely</w:t>
      </w:r>
      <w:r>
        <w:rPr>
          <w:color w:val="231F20"/>
          <w:spacing w:val="-4"/>
          <w:sz w:val="21"/>
        </w:rPr>
        <w:t xml:space="preserve"> </w:t>
      </w:r>
      <w:r>
        <w:rPr>
          <w:color w:val="231F20"/>
          <w:sz w:val="21"/>
        </w:rPr>
        <w:t>to</w:t>
      </w:r>
      <w:r>
        <w:rPr>
          <w:color w:val="231F20"/>
          <w:spacing w:val="-3"/>
          <w:sz w:val="21"/>
        </w:rPr>
        <w:t xml:space="preserve"> </w:t>
      </w:r>
      <w:r>
        <w:rPr>
          <w:color w:val="231F20"/>
          <w:sz w:val="21"/>
        </w:rPr>
        <w:t>exceed</w:t>
      </w:r>
      <w:r>
        <w:rPr>
          <w:color w:val="231F20"/>
          <w:spacing w:val="-2"/>
          <w:sz w:val="21"/>
        </w:rPr>
        <w:t xml:space="preserve"> </w:t>
      </w:r>
      <w:r>
        <w:rPr>
          <w:color w:val="231F20"/>
          <w:sz w:val="21"/>
        </w:rPr>
        <w:t>13</w:t>
      </w:r>
      <w:r>
        <w:rPr>
          <w:color w:val="231F20"/>
          <w:spacing w:val="-2"/>
          <w:sz w:val="21"/>
        </w:rPr>
        <w:t xml:space="preserve"> weeks</w:t>
      </w:r>
      <w:r w:rsidR="00EE1A76" w:rsidRPr="004F7568">
        <w:rPr>
          <w:spacing w:val="-2"/>
          <w:sz w:val="21"/>
        </w:rPr>
        <w:t xml:space="preserve">, </w:t>
      </w:r>
      <w:r w:rsidR="00C01BEE" w:rsidRPr="004F7568">
        <w:rPr>
          <w:spacing w:val="-2"/>
          <w:sz w:val="21"/>
        </w:rPr>
        <w:t xml:space="preserve">or where the absence </w:t>
      </w:r>
      <w:proofErr w:type="gramStart"/>
      <w:r w:rsidR="00C01BEE" w:rsidRPr="004F7568">
        <w:rPr>
          <w:spacing w:val="-2"/>
          <w:sz w:val="21"/>
        </w:rPr>
        <w:t>s from</w:t>
      </w:r>
      <w:proofErr w:type="gramEnd"/>
      <w:r w:rsidR="00C01BEE" w:rsidRPr="004F7568">
        <w:rPr>
          <w:spacing w:val="-2"/>
          <w:sz w:val="21"/>
        </w:rPr>
        <w:t xml:space="preserve"> Great Britain, which exceeds or is likely to exceed 4 weeks.</w:t>
      </w:r>
    </w:p>
    <w:p w14:paraId="17EFB11E" w14:textId="77777777" w:rsidR="003D3726" w:rsidRDefault="000E0BEF" w:rsidP="003E2224">
      <w:pPr>
        <w:pStyle w:val="ListParagraph"/>
        <w:numPr>
          <w:ilvl w:val="0"/>
          <w:numId w:val="38"/>
        </w:numPr>
        <w:tabs>
          <w:tab w:val="left" w:pos="1140"/>
        </w:tabs>
        <w:ind w:right="641"/>
        <w:rPr>
          <w:sz w:val="21"/>
        </w:rPr>
      </w:pPr>
      <w:r>
        <w:rPr>
          <w:color w:val="231F20"/>
          <w:sz w:val="21"/>
        </w:rPr>
        <w:t>In</w:t>
      </w:r>
      <w:r>
        <w:rPr>
          <w:color w:val="231F20"/>
          <w:spacing w:val="-3"/>
          <w:sz w:val="21"/>
        </w:rPr>
        <w:t xml:space="preserve"> </w:t>
      </w:r>
      <w:r>
        <w:rPr>
          <w:color w:val="231F20"/>
          <w:sz w:val="21"/>
        </w:rPr>
        <w:t>addition</w:t>
      </w:r>
      <w:r>
        <w:rPr>
          <w:color w:val="231F20"/>
          <w:spacing w:val="-3"/>
          <w:sz w:val="21"/>
        </w:rPr>
        <w:t xml:space="preserve"> </w:t>
      </w:r>
      <w:r>
        <w:rPr>
          <w:color w:val="231F20"/>
          <w:sz w:val="21"/>
        </w:rPr>
        <w:t>to</w:t>
      </w:r>
      <w:r>
        <w:rPr>
          <w:color w:val="231F20"/>
          <w:spacing w:val="-3"/>
          <w:sz w:val="21"/>
        </w:rPr>
        <w:t xml:space="preserve"> </w:t>
      </w:r>
      <w:r>
        <w:rPr>
          <w:color w:val="231F20"/>
          <w:sz w:val="21"/>
        </w:rPr>
        <w:t>the</w:t>
      </w:r>
      <w:r>
        <w:rPr>
          <w:color w:val="231F20"/>
          <w:spacing w:val="-3"/>
          <w:sz w:val="21"/>
        </w:rPr>
        <w:t xml:space="preserve"> </w:t>
      </w:r>
      <w:r>
        <w:rPr>
          <w:color w:val="231F20"/>
          <w:sz w:val="21"/>
        </w:rPr>
        <w:t>changes</w:t>
      </w:r>
      <w:r>
        <w:rPr>
          <w:color w:val="231F20"/>
          <w:spacing w:val="-4"/>
          <w:sz w:val="21"/>
        </w:rPr>
        <w:t xml:space="preserve"> </w:t>
      </w:r>
      <w:r>
        <w:rPr>
          <w:color w:val="231F20"/>
          <w:sz w:val="21"/>
        </w:rPr>
        <w:t>required</w:t>
      </w:r>
      <w:r>
        <w:rPr>
          <w:color w:val="231F20"/>
          <w:spacing w:val="-3"/>
          <w:sz w:val="21"/>
        </w:rPr>
        <w:t xml:space="preserve"> </w:t>
      </w:r>
      <w:r>
        <w:rPr>
          <w:color w:val="231F20"/>
          <w:sz w:val="21"/>
        </w:rPr>
        <w:t>to</w:t>
      </w:r>
      <w:r>
        <w:rPr>
          <w:color w:val="231F20"/>
          <w:spacing w:val="-3"/>
          <w:sz w:val="21"/>
        </w:rPr>
        <w:t xml:space="preserve"> </w:t>
      </w:r>
      <w:r>
        <w:rPr>
          <w:color w:val="231F20"/>
          <w:sz w:val="21"/>
        </w:rPr>
        <w:t>be</w:t>
      </w:r>
      <w:r>
        <w:rPr>
          <w:color w:val="231F20"/>
          <w:spacing w:val="-3"/>
          <w:sz w:val="21"/>
        </w:rPr>
        <w:t xml:space="preserve"> </w:t>
      </w:r>
      <w:r>
        <w:rPr>
          <w:color w:val="231F20"/>
          <w:sz w:val="21"/>
        </w:rPr>
        <w:t>reported</w:t>
      </w:r>
      <w:r>
        <w:rPr>
          <w:color w:val="231F20"/>
          <w:spacing w:val="-3"/>
          <w:sz w:val="21"/>
        </w:rPr>
        <w:t xml:space="preserve"> </w:t>
      </w:r>
      <w:r>
        <w:rPr>
          <w:color w:val="231F20"/>
          <w:sz w:val="21"/>
        </w:rPr>
        <w:t>under</w:t>
      </w:r>
      <w:r>
        <w:rPr>
          <w:color w:val="231F20"/>
          <w:spacing w:val="-3"/>
          <w:sz w:val="21"/>
        </w:rPr>
        <w:t xml:space="preserve"> </w:t>
      </w:r>
      <w:r>
        <w:rPr>
          <w:color w:val="231F20"/>
          <w:sz w:val="21"/>
        </w:rPr>
        <w:t>sub-paragraph</w:t>
      </w:r>
      <w:r>
        <w:rPr>
          <w:color w:val="231F20"/>
          <w:spacing w:val="-3"/>
          <w:sz w:val="21"/>
        </w:rPr>
        <w:t xml:space="preserve"> </w:t>
      </w:r>
      <w:r>
        <w:rPr>
          <w:color w:val="231F20"/>
          <w:sz w:val="21"/>
        </w:rPr>
        <w:t>(7),</w:t>
      </w:r>
      <w:r>
        <w:rPr>
          <w:color w:val="231F20"/>
          <w:spacing w:val="-3"/>
          <w:sz w:val="21"/>
        </w:rPr>
        <w:t xml:space="preserve"> </w:t>
      </w:r>
      <w:r>
        <w:rPr>
          <w:color w:val="231F20"/>
          <w:sz w:val="21"/>
        </w:rPr>
        <w:t>a</w:t>
      </w:r>
      <w:r>
        <w:rPr>
          <w:color w:val="231F20"/>
          <w:spacing w:val="-4"/>
          <w:sz w:val="21"/>
        </w:rPr>
        <w:t xml:space="preserve"> </w:t>
      </w:r>
      <w:r>
        <w:rPr>
          <w:color w:val="231F20"/>
          <w:sz w:val="21"/>
        </w:rPr>
        <w:t>person</w:t>
      </w:r>
      <w:r>
        <w:rPr>
          <w:color w:val="231F20"/>
          <w:spacing w:val="-3"/>
          <w:sz w:val="21"/>
        </w:rPr>
        <w:t xml:space="preserve"> </w:t>
      </w:r>
      <w:r>
        <w:rPr>
          <w:color w:val="231F20"/>
          <w:sz w:val="21"/>
        </w:rPr>
        <w:t xml:space="preserve">whose state pension credit comprises only </w:t>
      </w:r>
      <w:proofErr w:type="gramStart"/>
      <w:r>
        <w:rPr>
          <w:color w:val="231F20"/>
          <w:sz w:val="21"/>
        </w:rPr>
        <w:t>a savings</w:t>
      </w:r>
      <w:proofErr w:type="gramEnd"/>
      <w:r>
        <w:rPr>
          <w:color w:val="231F20"/>
          <w:sz w:val="21"/>
        </w:rPr>
        <w:t xml:space="preserve"> credit must also report—</w:t>
      </w:r>
    </w:p>
    <w:p w14:paraId="616A7927" w14:textId="77777777" w:rsidR="003D3726" w:rsidRDefault="000E0BEF" w:rsidP="003E2224">
      <w:pPr>
        <w:pStyle w:val="ListParagraph"/>
        <w:numPr>
          <w:ilvl w:val="1"/>
          <w:numId w:val="38"/>
        </w:numPr>
        <w:tabs>
          <w:tab w:val="left" w:pos="1500"/>
        </w:tabs>
        <w:ind w:right="630"/>
        <w:rPr>
          <w:sz w:val="21"/>
        </w:rPr>
      </w:pPr>
      <w:r>
        <w:rPr>
          <w:color w:val="231F20"/>
          <w:sz w:val="21"/>
        </w:rPr>
        <w:t>changes affecting a child living with him which may result in a change in the amount of reduction</w:t>
      </w:r>
      <w:r>
        <w:rPr>
          <w:color w:val="231F20"/>
          <w:spacing w:val="-2"/>
          <w:sz w:val="21"/>
        </w:rPr>
        <w:t xml:space="preserve"> </w:t>
      </w:r>
      <w:r>
        <w:rPr>
          <w:color w:val="231F20"/>
          <w:sz w:val="21"/>
        </w:rPr>
        <w:t>under</w:t>
      </w:r>
      <w:r>
        <w:rPr>
          <w:color w:val="231F20"/>
          <w:spacing w:val="-3"/>
          <w:sz w:val="21"/>
        </w:rPr>
        <w:t xml:space="preserve"> </w:t>
      </w:r>
      <w:r>
        <w:rPr>
          <w:color w:val="231F20"/>
          <w:sz w:val="21"/>
        </w:rPr>
        <w:t>this</w:t>
      </w:r>
      <w:r>
        <w:rPr>
          <w:color w:val="231F20"/>
          <w:spacing w:val="-2"/>
          <w:sz w:val="21"/>
        </w:rPr>
        <w:t xml:space="preserve"> </w:t>
      </w:r>
      <w:r>
        <w:rPr>
          <w:color w:val="231F20"/>
          <w:sz w:val="21"/>
        </w:rPr>
        <w:t>scheme</w:t>
      </w:r>
      <w:r>
        <w:rPr>
          <w:color w:val="231F20"/>
          <w:spacing w:val="-2"/>
          <w:sz w:val="21"/>
        </w:rPr>
        <w:t xml:space="preserve"> </w:t>
      </w:r>
      <w:r>
        <w:rPr>
          <w:color w:val="231F20"/>
          <w:sz w:val="21"/>
        </w:rPr>
        <w:t>allowed</w:t>
      </w:r>
      <w:r>
        <w:rPr>
          <w:color w:val="231F20"/>
          <w:spacing w:val="-4"/>
          <w:sz w:val="21"/>
        </w:rPr>
        <w:t xml:space="preserve"> </w:t>
      </w:r>
      <w:r>
        <w:rPr>
          <w:color w:val="231F20"/>
          <w:sz w:val="21"/>
        </w:rPr>
        <w:t>in</w:t>
      </w:r>
      <w:r>
        <w:rPr>
          <w:color w:val="231F20"/>
          <w:spacing w:val="-2"/>
          <w:sz w:val="21"/>
        </w:rPr>
        <w:t xml:space="preserve"> </w:t>
      </w:r>
      <w:r>
        <w:rPr>
          <w:color w:val="231F20"/>
          <w:sz w:val="21"/>
        </w:rPr>
        <w:t>his</w:t>
      </w:r>
      <w:r>
        <w:rPr>
          <w:color w:val="231F20"/>
          <w:spacing w:val="-2"/>
          <w:sz w:val="21"/>
        </w:rPr>
        <w:t xml:space="preserve"> </w:t>
      </w:r>
      <w:r>
        <w:rPr>
          <w:color w:val="231F20"/>
          <w:sz w:val="21"/>
        </w:rPr>
        <w:t>case,</w:t>
      </w:r>
      <w:r>
        <w:rPr>
          <w:color w:val="231F20"/>
          <w:spacing w:val="-3"/>
          <w:sz w:val="21"/>
        </w:rPr>
        <w:t xml:space="preserve"> </w:t>
      </w:r>
      <w:r>
        <w:rPr>
          <w:color w:val="231F20"/>
          <w:sz w:val="21"/>
        </w:rPr>
        <w:t>but</w:t>
      </w:r>
      <w:r>
        <w:rPr>
          <w:color w:val="231F20"/>
          <w:spacing w:val="-3"/>
          <w:sz w:val="21"/>
        </w:rPr>
        <w:t xml:space="preserve"> </w:t>
      </w:r>
      <w:r>
        <w:rPr>
          <w:color w:val="231F20"/>
          <w:sz w:val="21"/>
        </w:rPr>
        <w:t>not</w:t>
      </w:r>
      <w:r>
        <w:rPr>
          <w:color w:val="231F20"/>
          <w:spacing w:val="-3"/>
          <w:sz w:val="21"/>
        </w:rPr>
        <w:t xml:space="preserve"> </w:t>
      </w:r>
      <w:r>
        <w:rPr>
          <w:color w:val="231F20"/>
          <w:sz w:val="21"/>
        </w:rPr>
        <w:t>changes</w:t>
      </w:r>
      <w:r>
        <w:rPr>
          <w:color w:val="231F20"/>
          <w:spacing w:val="-2"/>
          <w:sz w:val="21"/>
        </w:rPr>
        <w:t xml:space="preserve"> </w:t>
      </w:r>
      <w:r>
        <w:rPr>
          <w:color w:val="231F20"/>
          <w:sz w:val="21"/>
        </w:rPr>
        <w:t>in</w:t>
      </w:r>
      <w:r>
        <w:rPr>
          <w:color w:val="231F20"/>
          <w:spacing w:val="-2"/>
          <w:sz w:val="21"/>
        </w:rPr>
        <w:t xml:space="preserve"> </w:t>
      </w:r>
      <w:r>
        <w:rPr>
          <w:color w:val="231F20"/>
          <w:sz w:val="21"/>
        </w:rPr>
        <w:t>the</w:t>
      </w:r>
      <w:r>
        <w:rPr>
          <w:color w:val="231F20"/>
          <w:spacing w:val="-2"/>
          <w:sz w:val="21"/>
        </w:rPr>
        <w:t xml:space="preserve"> </w:t>
      </w:r>
      <w:r>
        <w:rPr>
          <w:color w:val="231F20"/>
          <w:sz w:val="21"/>
        </w:rPr>
        <w:t>age</w:t>
      </w:r>
      <w:r>
        <w:rPr>
          <w:color w:val="231F20"/>
          <w:spacing w:val="-4"/>
          <w:sz w:val="21"/>
        </w:rPr>
        <w:t xml:space="preserve"> </w:t>
      </w:r>
      <w:r>
        <w:rPr>
          <w:color w:val="231F20"/>
          <w:sz w:val="21"/>
        </w:rPr>
        <w:t>of</w:t>
      </w:r>
      <w:r>
        <w:rPr>
          <w:color w:val="231F20"/>
          <w:spacing w:val="-1"/>
          <w:sz w:val="21"/>
        </w:rPr>
        <w:t xml:space="preserve"> </w:t>
      </w:r>
      <w:r>
        <w:rPr>
          <w:color w:val="231F20"/>
          <w:sz w:val="21"/>
        </w:rPr>
        <w:t>the</w:t>
      </w:r>
      <w:r>
        <w:rPr>
          <w:color w:val="231F20"/>
          <w:spacing w:val="-2"/>
          <w:sz w:val="21"/>
        </w:rPr>
        <w:t xml:space="preserve"> </w:t>
      </w:r>
      <w:proofErr w:type="gramStart"/>
      <w:r>
        <w:rPr>
          <w:color w:val="231F20"/>
          <w:sz w:val="21"/>
        </w:rPr>
        <w:t>child;</w:t>
      </w:r>
      <w:proofErr w:type="gramEnd"/>
    </w:p>
    <w:p w14:paraId="4CB6C248" w14:textId="77777777" w:rsidR="003D3726" w:rsidRDefault="000E0BEF" w:rsidP="003E2224">
      <w:pPr>
        <w:pStyle w:val="ListParagraph"/>
        <w:numPr>
          <w:ilvl w:val="1"/>
          <w:numId w:val="38"/>
        </w:numPr>
        <w:tabs>
          <w:tab w:val="left" w:pos="1500"/>
        </w:tabs>
        <w:ind w:right="708"/>
        <w:rPr>
          <w:sz w:val="21"/>
        </w:rPr>
      </w:pPr>
      <w:r>
        <w:rPr>
          <w:color w:val="231F20"/>
          <w:sz w:val="21"/>
        </w:rPr>
        <w:t>any</w:t>
      </w:r>
      <w:r>
        <w:rPr>
          <w:color w:val="231F20"/>
          <w:spacing w:val="-4"/>
          <w:sz w:val="21"/>
        </w:rPr>
        <w:t xml:space="preserve"> </w:t>
      </w:r>
      <w:r>
        <w:rPr>
          <w:color w:val="231F20"/>
          <w:sz w:val="21"/>
        </w:rPr>
        <w:t>change</w:t>
      </w:r>
      <w:r>
        <w:rPr>
          <w:color w:val="231F20"/>
          <w:spacing w:val="-2"/>
          <w:sz w:val="21"/>
        </w:rPr>
        <w:t xml:space="preserve"> </w:t>
      </w:r>
      <w:r>
        <w:rPr>
          <w:color w:val="231F20"/>
          <w:sz w:val="21"/>
        </w:rPr>
        <w:t>in</w:t>
      </w:r>
      <w:r>
        <w:rPr>
          <w:color w:val="231F20"/>
          <w:spacing w:val="-2"/>
          <w:sz w:val="21"/>
        </w:rPr>
        <w:t xml:space="preserve"> </w:t>
      </w:r>
      <w:r>
        <w:rPr>
          <w:color w:val="231F20"/>
          <w:sz w:val="21"/>
        </w:rPr>
        <w:t>the</w:t>
      </w:r>
      <w:r>
        <w:rPr>
          <w:color w:val="231F20"/>
          <w:spacing w:val="-2"/>
          <w:sz w:val="21"/>
        </w:rPr>
        <w:t xml:space="preserve"> </w:t>
      </w:r>
      <w:r>
        <w:rPr>
          <w:color w:val="231F20"/>
          <w:sz w:val="21"/>
        </w:rPr>
        <w:t>amount</w:t>
      </w:r>
      <w:r>
        <w:rPr>
          <w:color w:val="231F20"/>
          <w:spacing w:val="-6"/>
          <w:sz w:val="21"/>
        </w:rPr>
        <w:t xml:space="preserve"> </w:t>
      </w:r>
      <w:r>
        <w:rPr>
          <w:color w:val="231F20"/>
          <w:sz w:val="21"/>
        </w:rPr>
        <w:t>of</w:t>
      </w:r>
      <w:r>
        <w:rPr>
          <w:color w:val="231F20"/>
          <w:spacing w:val="-1"/>
          <w:sz w:val="21"/>
        </w:rPr>
        <w:t xml:space="preserve"> </w:t>
      </w:r>
      <w:r>
        <w:rPr>
          <w:color w:val="231F20"/>
          <w:sz w:val="21"/>
        </w:rPr>
        <w:t>the</w:t>
      </w:r>
      <w:r>
        <w:rPr>
          <w:color w:val="231F20"/>
          <w:spacing w:val="-2"/>
          <w:sz w:val="21"/>
        </w:rPr>
        <w:t xml:space="preserve"> </w:t>
      </w:r>
      <w:r>
        <w:rPr>
          <w:color w:val="231F20"/>
          <w:sz w:val="21"/>
        </w:rPr>
        <w:t>applicant's</w:t>
      </w:r>
      <w:r>
        <w:rPr>
          <w:color w:val="231F20"/>
          <w:spacing w:val="-2"/>
          <w:sz w:val="21"/>
        </w:rPr>
        <w:t xml:space="preserve"> </w:t>
      </w:r>
      <w:r>
        <w:rPr>
          <w:color w:val="231F20"/>
          <w:sz w:val="21"/>
        </w:rPr>
        <w:t>capital</w:t>
      </w:r>
      <w:r>
        <w:rPr>
          <w:color w:val="231F20"/>
          <w:spacing w:val="-1"/>
          <w:sz w:val="21"/>
        </w:rPr>
        <w:t xml:space="preserve"> </w:t>
      </w:r>
      <w:r>
        <w:rPr>
          <w:color w:val="231F20"/>
          <w:sz w:val="21"/>
        </w:rPr>
        <w:t>to</w:t>
      </w:r>
      <w:r>
        <w:rPr>
          <w:color w:val="231F20"/>
          <w:spacing w:val="-2"/>
          <w:sz w:val="21"/>
        </w:rPr>
        <w:t xml:space="preserve"> </w:t>
      </w:r>
      <w:r>
        <w:rPr>
          <w:color w:val="231F20"/>
          <w:sz w:val="21"/>
        </w:rPr>
        <w:t>be</w:t>
      </w:r>
      <w:r>
        <w:rPr>
          <w:color w:val="231F20"/>
          <w:spacing w:val="-2"/>
          <w:sz w:val="21"/>
        </w:rPr>
        <w:t xml:space="preserve"> </w:t>
      </w:r>
      <w:proofErr w:type="gramStart"/>
      <w:r>
        <w:rPr>
          <w:color w:val="231F20"/>
          <w:sz w:val="21"/>
        </w:rPr>
        <w:t>taken</w:t>
      </w:r>
      <w:r>
        <w:rPr>
          <w:color w:val="231F20"/>
          <w:spacing w:val="-4"/>
          <w:sz w:val="21"/>
        </w:rPr>
        <w:t xml:space="preserve"> </w:t>
      </w:r>
      <w:r>
        <w:rPr>
          <w:color w:val="231F20"/>
          <w:sz w:val="21"/>
        </w:rPr>
        <w:t>into</w:t>
      </w:r>
      <w:r>
        <w:rPr>
          <w:color w:val="231F20"/>
          <w:spacing w:val="-2"/>
          <w:sz w:val="21"/>
        </w:rPr>
        <w:t xml:space="preserve"> </w:t>
      </w:r>
      <w:r>
        <w:rPr>
          <w:color w:val="231F20"/>
          <w:sz w:val="21"/>
        </w:rPr>
        <w:t>account</w:t>
      </w:r>
      <w:proofErr w:type="gramEnd"/>
      <w:r>
        <w:rPr>
          <w:color w:val="231F20"/>
          <w:spacing w:val="-3"/>
          <w:sz w:val="21"/>
        </w:rPr>
        <w:t xml:space="preserve"> </w:t>
      </w:r>
      <w:r>
        <w:rPr>
          <w:color w:val="231F20"/>
          <w:sz w:val="21"/>
        </w:rPr>
        <w:t>which</w:t>
      </w:r>
      <w:r>
        <w:rPr>
          <w:color w:val="231F20"/>
          <w:spacing w:val="-2"/>
          <w:sz w:val="21"/>
        </w:rPr>
        <w:t xml:space="preserve"> </w:t>
      </w:r>
      <w:r>
        <w:rPr>
          <w:color w:val="231F20"/>
          <w:sz w:val="21"/>
        </w:rPr>
        <w:t xml:space="preserve">does or may take the amount of his capital to more than </w:t>
      </w:r>
      <w:proofErr w:type="gramStart"/>
      <w:r>
        <w:rPr>
          <w:color w:val="231F20"/>
          <w:sz w:val="21"/>
        </w:rPr>
        <w:t>£16,000;</w:t>
      </w:r>
      <w:proofErr w:type="gramEnd"/>
    </w:p>
    <w:p w14:paraId="1A481A54" w14:textId="77777777" w:rsidR="003D3726" w:rsidRDefault="000E0BEF" w:rsidP="003E2224">
      <w:pPr>
        <w:pStyle w:val="ListParagraph"/>
        <w:numPr>
          <w:ilvl w:val="1"/>
          <w:numId w:val="38"/>
        </w:numPr>
        <w:tabs>
          <w:tab w:val="left" w:pos="1500"/>
        </w:tabs>
        <w:spacing w:line="241" w:lineRule="exact"/>
        <w:ind w:hanging="361"/>
        <w:rPr>
          <w:sz w:val="21"/>
        </w:rPr>
      </w:pPr>
      <w:r>
        <w:rPr>
          <w:color w:val="231F20"/>
          <w:sz w:val="21"/>
        </w:rPr>
        <w:t>any</w:t>
      </w:r>
      <w:r>
        <w:rPr>
          <w:color w:val="231F20"/>
          <w:spacing w:val="-5"/>
          <w:sz w:val="21"/>
        </w:rPr>
        <w:t xml:space="preserve"> </w:t>
      </w:r>
      <w:r>
        <w:rPr>
          <w:color w:val="231F20"/>
          <w:sz w:val="21"/>
        </w:rPr>
        <w:t>change</w:t>
      </w:r>
      <w:r>
        <w:rPr>
          <w:color w:val="231F20"/>
          <w:spacing w:val="-2"/>
          <w:sz w:val="21"/>
        </w:rPr>
        <w:t xml:space="preserve"> </w:t>
      </w:r>
      <w:r>
        <w:rPr>
          <w:color w:val="231F20"/>
          <w:sz w:val="21"/>
        </w:rPr>
        <w:t>in</w:t>
      </w:r>
      <w:r>
        <w:rPr>
          <w:color w:val="231F20"/>
          <w:spacing w:val="-2"/>
          <w:sz w:val="21"/>
        </w:rPr>
        <w:t xml:space="preserve"> </w:t>
      </w:r>
      <w:r>
        <w:rPr>
          <w:color w:val="231F20"/>
          <w:sz w:val="21"/>
        </w:rPr>
        <w:t>the</w:t>
      </w:r>
      <w:r>
        <w:rPr>
          <w:color w:val="231F20"/>
          <w:spacing w:val="-3"/>
          <w:sz w:val="21"/>
        </w:rPr>
        <w:t xml:space="preserve"> </w:t>
      </w:r>
      <w:r>
        <w:rPr>
          <w:color w:val="231F20"/>
          <w:sz w:val="21"/>
        </w:rPr>
        <w:t>income</w:t>
      </w:r>
      <w:r>
        <w:rPr>
          <w:color w:val="231F20"/>
          <w:spacing w:val="-2"/>
          <w:sz w:val="21"/>
        </w:rPr>
        <w:t xml:space="preserve"> </w:t>
      </w:r>
      <w:r>
        <w:rPr>
          <w:color w:val="231F20"/>
          <w:sz w:val="21"/>
        </w:rPr>
        <w:t>or</w:t>
      </w:r>
      <w:r>
        <w:rPr>
          <w:color w:val="231F20"/>
          <w:spacing w:val="-3"/>
          <w:sz w:val="21"/>
        </w:rPr>
        <w:t xml:space="preserve"> </w:t>
      </w:r>
      <w:r>
        <w:rPr>
          <w:color w:val="231F20"/>
          <w:sz w:val="21"/>
        </w:rPr>
        <w:t>capital</w:t>
      </w:r>
      <w:r>
        <w:rPr>
          <w:color w:val="231F20"/>
          <w:spacing w:val="-1"/>
          <w:sz w:val="21"/>
        </w:rPr>
        <w:t xml:space="preserve"> </w:t>
      </w:r>
      <w:r>
        <w:rPr>
          <w:color w:val="231F20"/>
          <w:spacing w:val="-5"/>
          <w:sz w:val="21"/>
        </w:rPr>
        <w:t>of—</w:t>
      </w:r>
    </w:p>
    <w:p w14:paraId="5B26B7A5" w14:textId="1062D030" w:rsidR="003D3726" w:rsidRDefault="000E0BEF" w:rsidP="003E2224">
      <w:pPr>
        <w:pStyle w:val="ListParagraph"/>
        <w:numPr>
          <w:ilvl w:val="2"/>
          <w:numId w:val="38"/>
        </w:numPr>
        <w:tabs>
          <w:tab w:val="left" w:pos="1860"/>
        </w:tabs>
        <w:spacing w:before="1"/>
        <w:ind w:right="587" w:hanging="361"/>
        <w:rPr>
          <w:sz w:val="21"/>
        </w:rPr>
      </w:pPr>
      <w:r>
        <w:rPr>
          <w:color w:val="231F20"/>
          <w:sz w:val="21"/>
        </w:rPr>
        <w:t>a</w:t>
      </w:r>
      <w:r>
        <w:rPr>
          <w:color w:val="231F20"/>
          <w:spacing w:val="-3"/>
          <w:sz w:val="21"/>
        </w:rPr>
        <w:t xml:space="preserve"> </w:t>
      </w:r>
      <w:r>
        <w:rPr>
          <w:color w:val="231F20"/>
          <w:sz w:val="21"/>
        </w:rPr>
        <w:t>non-</w:t>
      </w:r>
      <w:proofErr w:type="spellStart"/>
      <w:r>
        <w:rPr>
          <w:color w:val="231F20"/>
          <w:sz w:val="21"/>
        </w:rPr>
        <w:t>dependant</w:t>
      </w:r>
      <w:proofErr w:type="spellEnd"/>
      <w:r>
        <w:rPr>
          <w:color w:val="231F20"/>
          <w:spacing w:val="-4"/>
          <w:sz w:val="21"/>
        </w:rPr>
        <w:t xml:space="preserve"> </w:t>
      </w:r>
      <w:r>
        <w:rPr>
          <w:color w:val="231F20"/>
          <w:sz w:val="21"/>
        </w:rPr>
        <w:t>whose</w:t>
      </w:r>
      <w:r>
        <w:rPr>
          <w:color w:val="231F20"/>
          <w:spacing w:val="-3"/>
          <w:sz w:val="21"/>
        </w:rPr>
        <w:t xml:space="preserve"> </w:t>
      </w:r>
      <w:r>
        <w:rPr>
          <w:color w:val="231F20"/>
          <w:sz w:val="21"/>
        </w:rPr>
        <w:t>income</w:t>
      </w:r>
      <w:r>
        <w:rPr>
          <w:color w:val="231F20"/>
          <w:spacing w:val="-3"/>
          <w:sz w:val="21"/>
        </w:rPr>
        <w:t xml:space="preserve"> </w:t>
      </w:r>
      <w:r>
        <w:rPr>
          <w:color w:val="231F20"/>
          <w:sz w:val="21"/>
        </w:rPr>
        <w:t>and</w:t>
      </w:r>
      <w:r>
        <w:rPr>
          <w:color w:val="231F20"/>
          <w:spacing w:val="-3"/>
          <w:sz w:val="21"/>
        </w:rPr>
        <w:t xml:space="preserve"> </w:t>
      </w:r>
      <w:r>
        <w:rPr>
          <w:color w:val="231F20"/>
          <w:sz w:val="21"/>
        </w:rPr>
        <w:t>capital</w:t>
      </w:r>
      <w:r>
        <w:rPr>
          <w:color w:val="231F20"/>
          <w:spacing w:val="-2"/>
          <w:sz w:val="21"/>
        </w:rPr>
        <w:t xml:space="preserve"> </w:t>
      </w:r>
      <w:r>
        <w:rPr>
          <w:color w:val="231F20"/>
          <w:sz w:val="21"/>
        </w:rPr>
        <w:t>are</w:t>
      </w:r>
      <w:r>
        <w:rPr>
          <w:color w:val="231F20"/>
          <w:spacing w:val="-3"/>
          <w:sz w:val="21"/>
        </w:rPr>
        <w:t xml:space="preserve"> </w:t>
      </w:r>
      <w:r>
        <w:rPr>
          <w:color w:val="231F20"/>
          <w:sz w:val="21"/>
        </w:rPr>
        <w:t>treated</w:t>
      </w:r>
      <w:r>
        <w:rPr>
          <w:color w:val="231F20"/>
          <w:spacing w:val="-3"/>
          <w:sz w:val="21"/>
        </w:rPr>
        <w:t xml:space="preserve"> </w:t>
      </w:r>
      <w:r>
        <w:rPr>
          <w:color w:val="231F20"/>
          <w:sz w:val="21"/>
        </w:rPr>
        <w:t>as</w:t>
      </w:r>
      <w:r>
        <w:rPr>
          <w:color w:val="231F20"/>
          <w:spacing w:val="-3"/>
          <w:sz w:val="21"/>
        </w:rPr>
        <w:t xml:space="preserve"> </w:t>
      </w:r>
      <w:r>
        <w:rPr>
          <w:color w:val="231F20"/>
          <w:sz w:val="21"/>
        </w:rPr>
        <w:t>belonging</w:t>
      </w:r>
      <w:r>
        <w:rPr>
          <w:color w:val="231F20"/>
          <w:spacing w:val="-3"/>
          <w:sz w:val="21"/>
        </w:rPr>
        <w:t xml:space="preserve"> </w:t>
      </w:r>
      <w:r>
        <w:rPr>
          <w:color w:val="231F20"/>
          <w:sz w:val="21"/>
        </w:rPr>
        <w:t>to</w:t>
      </w:r>
      <w:r>
        <w:rPr>
          <w:color w:val="231F20"/>
          <w:spacing w:val="-3"/>
          <w:sz w:val="21"/>
        </w:rPr>
        <w:t xml:space="preserve"> </w:t>
      </w:r>
      <w:r>
        <w:rPr>
          <w:color w:val="231F20"/>
          <w:sz w:val="21"/>
        </w:rPr>
        <w:t>the</w:t>
      </w:r>
      <w:r>
        <w:rPr>
          <w:color w:val="231F20"/>
          <w:spacing w:val="-3"/>
          <w:sz w:val="21"/>
        </w:rPr>
        <w:t xml:space="preserve"> </w:t>
      </w:r>
      <w:r>
        <w:rPr>
          <w:color w:val="231F20"/>
          <w:sz w:val="21"/>
        </w:rPr>
        <w:t xml:space="preserve">applicant in accordance with </w:t>
      </w:r>
      <w:r w:rsidRPr="00F04D1F">
        <w:rPr>
          <w:sz w:val="21"/>
        </w:rPr>
        <w:t xml:space="preserve">paragraph </w:t>
      </w:r>
      <w:r w:rsidR="00B55F5C">
        <w:rPr>
          <w:sz w:val="21"/>
        </w:rPr>
        <w:t>31</w:t>
      </w:r>
      <w:r w:rsidRPr="00F04D1F">
        <w:rPr>
          <w:sz w:val="21"/>
        </w:rPr>
        <w:t xml:space="preserve"> </w:t>
      </w:r>
      <w:r>
        <w:rPr>
          <w:color w:val="231F20"/>
          <w:sz w:val="21"/>
        </w:rPr>
        <w:t xml:space="preserve">(circumstances in which income of a non- </w:t>
      </w:r>
      <w:proofErr w:type="spellStart"/>
      <w:r>
        <w:rPr>
          <w:color w:val="231F20"/>
          <w:sz w:val="21"/>
        </w:rPr>
        <w:t>dependant</w:t>
      </w:r>
      <w:proofErr w:type="spellEnd"/>
      <w:r>
        <w:rPr>
          <w:color w:val="231F20"/>
          <w:sz w:val="21"/>
        </w:rPr>
        <w:t xml:space="preserve"> is to be treated as applicant's); or</w:t>
      </w:r>
    </w:p>
    <w:p w14:paraId="77601871" w14:textId="681BF305" w:rsidR="003D3726" w:rsidRDefault="000E0BEF" w:rsidP="003E2224">
      <w:pPr>
        <w:pStyle w:val="ListParagraph"/>
        <w:numPr>
          <w:ilvl w:val="2"/>
          <w:numId w:val="38"/>
        </w:numPr>
        <w:tabs>
          <w:tab w:val="left" w:pos="1860"/>
        </w:tabs>
        <w:ind w:right="564"/>
        <w:rPr>
          <w:sz w:val="21"/>
        </w:rPr>
      </w:pPr>
      <w:r>
        <w:rPr>
          <w:color w:val="231F20"/>
          <w:sz w:val="21"/>
        </w:rPr>
        <w:t>a</w:t>
      </w:r>
      <w:r>
        <w:rPr>
          <w:color w:val="231F20"/>
          <w:spacing w:val="-3"/>
          <w:sz w:val="21"/>
        </w:rPr>
        <w:t xml:space="preserve"> </w:t>
      </w:r>
      <w:r>
        <w:rPr>
          <w:color w:val="231F20"/>
          <w:sz w:val="21"/>
        </w:rPr>
        <w:t>person</w:t>
      </w:r>
      <w:r>
        <w:rPr>
          <w:color w:val="231F20"/>
          <w:spacing w:val="-3"/>
          <w:sz w:val="21"/>
        </w:rPr>
        <w:t xml:space="preserve"> </w:t>
      </w:r>
      <w:r>
        <w:rPr>
          <w:color w:val="231F20"/>
          <w:sz w:val="21"/>
        </w:rPr>
        <w:t>to</w:t>
      </w:r>
      <w:r>
        <w:rPr>
          <w:color w:val="231F20"/>
          <w:spacing w:val="-3"/>
          <w:sz w:val="21"/>
        </w:rPr>
        <w:t xml:space="preserve"> </w:t>
      </w:r>
      <w:r>
        <w:rPr>
          <w:color w:val="231F20"/>
          <w:sz w:val="21"/>
        </w:rPr>
        <w:t>whom</w:t>
      </w:r>
      <w:r>
        <w:rPr>
          <w:color w:val="231F20"/>
          <w:spacing w:val="-1"/>
          <w:sz w:val="21"/>
        </w:rPr>
        <w:t xml:space="preserve"> </w:t>
      </w:r>
      <w:r w:rsidRPr="002E7059">
        <w:rPr>
          <w:sz w:val="21"/>
        </w:rPr>
        <w:t>paragraph</w:t>
      </w:r>
      <w:r w:rsidRPr="002E7059">
        <w:rPr>
          <w:spacing w:val="-3"/>
          <w:sz w:val="21"/>
        </w:rPr>
        <w:t xml:space="preserve"> </w:t>
      </w:r>
      <w:r w:rsidRPr="002E7059">
        <w:rPr>
          <w:sz w:val="21"/>
        </w:rPr>
        <w:t>3</w:t>
      </w:r>
      <w:r w:rsidR="00B55F5C">
        <w:rPr>
          <w:sz w:val="21"/>
        </w:rPr>
        <w:t>3</w:t>
      </w:r>
      <w:r w:rsidRPr="002E7059">
        <w:rPr>
          <w:sz w:val="21"/>
        </w:rPr>
        <w:t>(2)(e)</w:t>
      </w:r>
      <w:r w:rsidRPr="002E7059">
        <w:rPr>
          <w:spacing w:val="-4"/>
          <w:sz w:val="21"/>
        </w:rPr>
        <w:t xml:space="preserve"> </w:t>
      </w:r>
      <w:r w:rsidRPr="002E7059">
        <w:rPr>
          <w:sz w:val="21"/>
        </w:rPr>
        <w:t>(partner</w:t>
      </w:r>
      <w:r w:rsidRPr="002E7059">
        <w:rPr>
          <w:spacing w:val="-4"/>
          <w:sz w:val="21"/>
        </w:rPr>
        <w:t xml:space="preserve"> </w:t>
      </w:r>
      <w:r>
        <w:rPr>
          <w:color w:val="231F20"/>
          <w:sz w:val="21"/>
        </w:rPr>
        <w:t>treated</w:t>
      </w:r>
      <w:r>
        <w:rPr>
          <w:color w:val="231F20"/>
          <w:spacing w:val="-3"/>
          <w:sz w:val="21"/>
        </w:rPr>
        <w:t xml:space="preserve"> </w:t>
      </w:r>
      <w:r>
        <w:rPr>
          <w:color w:val="231F20"/>
          <w:sz w:val="21"/>
        </w:rPr>
        <w:t>as</w:t>
      </w:r>
      <w:r>
        <w:rPr>
          <w:color w:val="231F20"/>
          <w:spacing w:val="-3"/>
          <w:sz w:val="21"/>
        </w:rPr>
        <w:t xml:space="preserve"> </w:t>
      </w:r>
      <w:r>
        <w:rPr>
          <w:color w:val="231F20"/>
          <w:sz w:val="21"/>
        </w:rPr>
        <w:t>a</w:t>
      </w:r>
      <w:r>
        <w:rPr>
          <w:color w:val="231F20"/>
          <w:spacing w:val="-3"/>
          <w:sz w:val="21"/>
        </w:rPr>
        <w:t xml:space="preserve"> </w:t>
      </w:r>
      <w:r>
        <w:rPr>
          <w:color w:val="231F20"/>
          <w:sz w:val="21"/>
        </w:rPr>
        <w:t>member</w:t>
      </w:r>
      <w:r>
        <w:rPr>
          <w:color w:val="231F20"/>
          <w:spacing w:val="-4"/>
          <w:sz w:val="21"/>
        </w:rPr>
        <w:t xml:space="preserve"> </w:t>
      </w:r>
      <w:r>
        <w:rPr>
          <w:color w:val="231F20"/>
          <w:sz w:val="21"/>
        </w:rPr>
        <w:t>of</w:t>
      </w:r>
      <w:r>
        <w:rPr>
          <w:color w:val="231F20"/>
          <w:spacing w:val="-2"/>
          <w:sz w:val="21"/>
        </w:rPr>
        <w:t xml:space="preserve"> </w:t>
      </w:r>
      <w:r>
        <w:rPr>
          <w:color w:val="231F20"/>
          <w:sz w:val="21"/>
        </w:rPr>
        <w:t>the</w:t>
      </w:r>
      <w:r>
        <w:rPr>
          <w:color w:val="231F20"/>
          <w:spacing w:val="-3"/>
          <w:sz w:val="21"/>
        </w:rPr>
        <w:t xml:space="preserve"> </w:t>
      </w:r>
      <w:r>
        <w:rPr>
          <w:color w:val="231F20"/>
          <w:sz w:val="21"/>
        </w:rPr>
        <w:t>household under paragraph 8) refers,</w:t>
      </w:r>
    </w:p>
    <w:p w14:paraId="7BDD2BDF" w14:textId="77777777" w:rsidR="003D3726" w:rsidRDefault="000E0BEF">
      <w:pPr>
        <w:pStyle w:val="BodyText"/>
        <w:spacing w:before="55"/>
        <w:ind w:left="1499" w:right="553" w:firstLine="0"/>
        <w:rPr>
          <w:color w:val="231F20"/>
        </w:rPr>
      </w:pPr>
      <w:r>
        <w:rPr>
          <w:color w:val="231F20"/>
        </w:rPr>
        <w:t>and</w:t>
      </w:r>
      <w:r>
        <w:rPr>
          <w:color w:val="231F20"/>
          <w:spacing w:val="-2"/>
        </w:rPr>
        <w:t xml:space="preserve"> </w:t>
      </w:r>
      <w:r>
        <w:rPr>
          <w:color w:val="231F20"/>
        </w:rPr>
        <w:t>whether</w:t>
      </w:r>
      <w:r>
        <w:rPr>
          <w:color w:val="231F20"/>
          <w:spacing w:val="-3"/>
        </w:rPr>
        <w:t xml:space="preserve"> </w:t>
      </w:r>
      <w:r>
        <w:rPr>
          <w:color w:val="231F20"/>
        </w:rPr>
        <w:t>such</w:t>
      </w:r>
      <w:r>
        <w:rPr>
          <w:color w:val="231F20"/>
          <w:spacing w:val="-2"/>
        </w:rPr>
        <w:t xml:space="preserve"> </w:t>
      </w:r>
      <w:r>
        <w:rPr>
          <w:color w:val="231F20"/>
        </w:rPr>
        <w:t>a</w:t>
      </w:r>
      <w:r>
        <w:rPr>
          <w:color w:val="231F20"/>
          <w:spacing w:val="-2"/>
        </w:rPr>
        <w:t xml:space="preserve"> </w:t>
      </w:r>
      <w:r>
        <w:rPr>
          <w:color w:val="231F20"/>
        </w:rPr>
        <w:t>person</w:t>
      </w:r>
      <w:r>
        <w:rPr>
          <w:color w:val="231F20"/>
          <w:spacing w:val="-2"/>
        </w:rPr>
        <w:t xml:space="preserve"> </w:t>
      </w:r>
      <w:r>
        <w:rPr>
          <w:color w:val="231F20"/>
        </w:rPr>
        <w:t>or</w:t>
      </w:r>
      <w:proofErr w:type="gramStart"/>
      <w:r>
        <w:rPr>
          <w:color w:val="231F20"/>
        </w:rPr>
        <w:t>,</w:t>
      </w:r>
      <w:r>
        <w:rPr>
          <w:color w:val="231F20"/>
          <w:spacing w:val="-3"/>
        </w:rPr>
        <w:t xml:space="preserve"> </w:t>
      </w:r>
      <w:r>
        <w:rPr>
          <w:color w:val="231F20"/>
        </w:rPr>
        <w:t>as</w:t>
      </w:r>
      <w:r>
        <w:rPr>
          <w:color w:val="231F20"/>
          <w:spacing w:val="-2"/>
        </w:rPr>
        <w:t xml:space="preserve"> </w:t>
      </w:r>
      <w:r>
        <w:rPr>
          <w:color w:val="231F20"/>
        </w:rPr>
        <w:t>the</w:t>
      </w:r>
      <w:r>
        <w:rPr>
          <w:color w:val="231F20"/>
          <w:spacing w:val="-2"/>
        </w:rPr>
        <w:t xml:space="preserve"> </w:t>
      </w:r>
      <w:r>
        <w:rPr>
          <w:color w:val="231F20"/>
        </w:rPr>
        <w:t>case</w:t>
      </w:r>
      <w:r>
        <w:rPr>
          <w:color w:val="231F20"/>
          <w:spacing w:val="-4"/>
        </w:rPr>
        <w:t xml:space="preserve"> </w:t>
      </w:r>
      <w:r>
        <w:rPr>
          <w:color w:val="231F20"/>
        </w:rPr>
        <w:t>may</w:t>
      </w:r>
      <w:r>
        <w:rPr>
          <w:color w:val="231F20"/>
          <w:spacing w:val="-4"/>
        </w:rPr>
        <w:t xml:space="preserve"> </w:t>
      </w:r>
      <w:r>
        <w:rPr>
          <w:color w:val="231F20"/>
        </w:rPr>
        <w:t>be,</w:t>
      </w:r>
      <w:r>
        <w:rPr>
          <w:color w:val="231F20"/>
          <w:spacing w:val="-3"/>
        </w:rPr>
        <w:t xml:space="preserve"> </w:t>
      </w:r>
      <w:r>
        <w:rPr>
          <w:color w:val="231F20"/>
        </w:rPr>
        <w:t>non-</w:t>
      </w:r>
      <w:proofErr w:type="spellStart"/>
      <w:proofErr w:type="gramEnd"/>
      <w:r>
        <w:rPr>
          <w:color w:val="231F20"/>
        </w:rPr>
        <w:t>dependant</w:t>
      </w:r>
      <w:proofErr w:type="spellEnd"/>
      <w:r>
        <w:rPr>
          <w:color w:val="231F20"/>
          <w:spacing w:val="-3"/>
        </w:rPr>
        <w:t xml:space="preserve"> </w:t>
      </w:r>
      <w:r>
        <w:rPr>
          <w:color w:val="231F20"/>
        </w:rPr>
        <w:t>stops</w:t>
      </w:r>
      <w:r>
        <w:rPr>
          <w:color w:val="231F20"/>
          <w:spacing w:val="-2"/>
        </w:rPr>
        <w:t xml:space="preserve"> </w:t>
      </w:r>
      <w:r>
        <w:rPr>
          <w:color w:val="231F20"/>
        </w:rPr>
        <w:t>living</w:t>
      </w:r>
      <w:r>
        <w:rPr>
          <w:color w:val="231F20"/>
          <w:spacing w:val="-2"/>
        </w:rPr>
        <w:t xml:space="preserve"> </w:t>
      </w:r>
      <w:r>
        <w:rPr>
          <w:color w:val="231F20"/>
        </w:rPr>
        <w:t>or</w:t>
      </w:r>
      <w:r>
        <w:rPr>
          <w:color w:val="231F20"/>
          <w:spacing w:val="-3"/>
        </w:rPr>
        <w:t xml:space="preserve"> </w:t>
      </w:r>
      <w:r>
        <w:rPr>
          <w:color w:val="231F20"/>
        </w:rPr>
        <w:t>begins or resumes living with the applicant.</w:t>
      </w:r>
    </w:p>
    <w:p w14:paraId="6EE90F88" w14:textId="77777777" w:rsidR="003D3726" w:rsidRDefault="000E0BEF" w:rsidP="003E2224">
      <w:pPr>
        <w:pStyle w:val="ListParagraph"/>
        <w:numPr>
          <w:ilvl w:val="0"/>
          <w:numId w:val="38"/>
        </w:numPr>
        <w:tabs>
          <w:tab w:val="left" w:pos="1140"/>
        </w:tabs>
        <w:ind w:right="732"/>
        <w:rPr>
          <w:sz w:val="21"/>
        </w:rPr>
      </w:pPr>
      <w:r>
        <w:rPr>
          <w:color w:val="231F20"/>
          <w:sz w:val="21"/>
        </w:rPr>
        <w:t>A</w:t>
      </w:r>
      <w:r>
        <w:rPr>
          <w:color w:val="231F20"/>
          <w:spacing w:val="-1"/>
          <w:sz w:val="21"/>
        </w:rPr>
        <w:t xml:space="preserve"> </w:t>
      </w:r>
      <w:r>
        <w:rPr>
          <w:color w:val="231F20"/>
          <w:sz w:val="21"/>
        </w:rPr>
        <w:t>person</w:t>
      </w:r>
      <w:r>
        <w:rPr>
          <w:color w:val="231F20"/>
          <w:spacing w:val="-2"/>
          <w:sz w:val="21"/>
        </w:rPr>
        <w:t xml:space="preserve"> </w:t>
      </w:r>
      <w:r>
        <w:rPr>
          <w:color w:val="231F20"/>
          <w:sz w:val="21"/>
        </w:rPr>
        <w:t>who</w:t>
      </w:r>
      <w:r>
        <w:rPr>
          <w:color w:val="231F20"/>
          <w:spacing w:val="-2"/>
          <w:sz w:val="21"/>
        </w:rPr>
        <w:t xml:space="preserve"> </w:t>
      </w:r>
      <w:r>
        <w:rPr>
          <w:color w:val="231F20"/>
          <w:sz w:val="21"/>
        </w:rPr>
        <w:t>is</w:t>
      </w:r>
      <w:r>
        <w:rPr>
          <w:color w:val="231F20"/>
          <w:spacing w:val="-2"/>
          <w:sz w:val="21"/>
        </w:rPr>
        <w:t xml:space="preserve"> </w:t>
      </w:r>
      <w:r>
        <w:rPr>
          <w:color w:val="231F20"/>
          <w:sz w:val="21"/>
        </w:rPr>
        <w:t>entitled</w:t>
      </w:r>
      <w:r>
        <w:rPr>
          <w:color w:val="231F20"/>
          <w:spacing w:val="-2"/>
          <w:sz w:val="21"/>
        </w:rPr>
        <w:t xml:space="preserve"> </w:t>
      </w:r>
      <w:r>
        <w:rPr>
          <w:color w:val="231F20"/>
          <w:sz w:val="21"/>
        </w:rPr>
        <w:t>to</w:t>
      </w:r>
      <w:r>
        <w:rPr>
          <w:color w:val="231F20"/>
          <w:spacing w:val="-2"/>
          <w:sz w:val="21"/>
        </w:rPr>
        <w:t xml:space="preserve"> </w:t>
      </w:r>
      <w:r>
        <w:rPr>
          <w:color w:val="231F20"/>
          <w:sz w:val="21"/>
        </w:rPr>
        <w:t>a</w:t>
      </w:r>
      <w:r>
        <w:rPr>
          <w:color w:val="231F20"/>
          <w:spacing w:val="-2"/>
          <w:sz w:val="21"/>
        </w:rPr>
        <w:t xml:space="preserve"> </w:t>
      </w:r>
      <w:r>
        <w:rPr>
          <w:color w:val="231F20"/>
          <w:sz w:val="21"/>
        </w:rPr>
        <w:t>reduction</w:t>
      </w:r>
      <w:r>
        <w:rPr>
          <w:color w:val="231F20"/>
          <w:spacing w:val="-2"/>
          <w:sz w:val="21"/>
        </w:rPr>
        <w:t xml:space="preserve"> </w:t>
      </w:r>
      <w:r>
        <w:rPr>
          <w:color w:val="231F20"/>
          <w:sz w:val="21"/>
        </w:rPr>
        <w:t>under</w:t>
      </w:r>
      <w:r>
        <w:rPr>
          <w:color w:val="231F20"/>
          <w:spacing w:val="-3"/>
          <w:sz w:val="21"/>
        </w:rPr>
        <w:t xml:space="preserve"> </w:t>
      </w:r>
      <w:r>
        <w:rPr>
          <w:color w:val="231F20"/>
          <w:sz w:val="21"/>
        </w:rPr>
        <w:t>this</w:t>
      </w:r>
      <w:r>
        <w:rPr>
          <w:color w:val="231F20"/>
          <w:spacing w:val="-2"/>
          <w:sz w:val="21"/>
        </w:rPr>
        <w:t xml:space="preserve"> </w:t>
      </w:r>
      <w:r>
        <w:rPr>
          <w:color w:val="231F20"/>
          <w:sz w:val="21"/>
        </w:rPr>
        <w:t>scheme</w:t>
      </w:r>
      <w:r>
        <w:rPr>
          <w:color w:val="231F20"/>
          <w:spacing w:val="-2"/>
          <w:sz w:val="21"/>
        </w:rPr>
        <w:t xml:space="preserve"> </w:t>
      </w:r>
      <w:r>
        <w:rPr>
          <w:color w:val="231F20"/>
          <w:sz w:val="21"/>
        </w:rPr>
        <w:t>and</w:t>
      </w:r>
      <w:r>
        <w:rPr>
          <w:color w:val="231F20"/>
          <w:spacing w:val="-2"/>
          <w:sz w:val="21"/>
        </w:rPr>
        <w:t xml:space="preserve"> </w:t>
      </w:r>
      <w:r>
        <w:rPr>
          <w:color w:val="231F20"/>
          <w:sz w:val="21"/>
        </w:rPr>
        <w:t>on</w:t>
      </w:r>
      <w:r>
        <w:rPr>
          <w:color w:val="231F20"/>
          <w:spacing w:val="-2"/>
          <w:sz w:val="21"/>
        </w:rPr>
        <w:t xml:space="preserve"> </w:t>
      </w:r>
      <w:r>
        <w:rPr>
          <w:color w:val="231F20"/>
          <w:sz w:val="21"/>
        </w:rPr>
        <w:t>state</w:t>
      </w:r>
      <w:r>
        <w:rPr>
          <w:color w:val="231F20"/>
          <w:spacing w:val="-2"/>
          <w:sz w:val="21"/>
        </w:rPr>
        <w:t xml:space="preserve"> </w:t>
      </w:r>
      <w:r>
        <w:rPr>
          <w:color w:val="231F20"/>
          <w:sz w:val="21"/>
        </w:rPr>
        <w:t>pension</w:t>
      </w:r>
      <w:r>
        <w:rPr>
          <w:color w:val="231F20"/>
          <w:spacing w:val="-2"/>
          <w:sz w:val="21"/>
        </w:rPr>
        <w:t xml:space="preserve"> </w:t>
      </w:r>
      <w:r>
        <w:rPr>
          <w:color w:val="231F20"/>
          <w:sz w:val="21"/>
        </w:rPr>
        <w:t>credit</w:t>
      </w:r>
      <w:r>
        <w:rPr>
          <w:color w:val="231F20"/>
          <w:spacing w:val="-3"/>
          <w:sz w:val="21"/>
        </w:rPr>
        <w:t xml:space="preserve"> </w:t>
      </w:r>
      <w:proofErr w:type="gramStart"/>
      <w:r>
        <w:rPr>
          <w:color w:val="231F20"/>
          <w:sz w:val="21"/>
        </w:rPr>
        <w:t>need</w:t>
      </w:r>
      <w:proofErr w:type="gramEnd"/>
      <w:r>
        <w:rPr>
          <w:color w:val="231F20"/>
          <w:sz w:val="21"/>
        </w:rPr>
        <w:t xml:space="preserve"> only report to the authority the changes specified in sub-paragraphs (7) and (8).</w:t>
      </w:r>
    </w:p>
    <w:p w14:paraId="56C458CC" w14:textId="77777777" w:rsidR="003D3726" w:rsidRDefault="003D3726">
      <w:pPr>
        <w:pStyle w:val="BodyText"/>
        <w:spacing w:before="9"/>
        <w:ind w:firstLine="0"/>
        <w:rPr>
          <w:sz w:val="22"/>
        </w:rPr>
      </w:pPr>
    </w:p>
    <w:p w14:paraId="744FEE58" w14:textId="77777777" w:rsidR="0093084C" w:rsidRDefault="0093084C">
      <w:pPr>
        <w:pStyle w:val="BodyText"/>
        <w:spacing w:before="9"/>
        <w:ind w:firstLine="0"/>
        <w:rPr>
          <w:sz w:val="22"/>
        </w:rPr>
      </w:pPr>
    </w:p>
    <w:p w14:paraId="3B37D9E0" w14:textId="77777777" w:rsidR="0093084C" w:rsidRDefault="0093084C">
      <w:pPr>
        <w:pStyle w:val="BodyText"/>
        <w:spacing w:before="9"/>
        <w:ind w:firstLine="0"/>
        <w:rPr>
          <w:sz w:val="22"/>
        </w:rPr>
      </w:pPr>
    </w:p>
    <w:p w14:paraId="7D2D8ED1" w14:textId="77777777" w:rsidR="0093084C" w:rsidRDefault="0093084C">
      <w:pPr>
        <w:pStyle w:val="BodyText"/>
        <w:spacing w:before="9"/>
        <w:ind w:firstLine="0"/>
        <w:rPr>
          <w:sz w:val="22"/>
        </w:rPr>
      </w:pPr>
    </w:p>
    <w:p w14:paraId="76CAA072" w14:textId="77777777" w:rsidR="0093084C" w:rsidRDefault="0093084C">
      <w:pPr>
        <w:pStyle w:val="BodyText"/>
        <w:spacing w:before="9"/>
        <w:ind w:firstLine="0"/>
        <w:rPr>
          <w:sz w:val="22"/>
        </w:rPr>
      </w:pPr>
    </w:p>
    <w:p w14:paraId="458F6BF7" w14:textId="77777777" w:rsidR="003D3726" w:rsidRDefault="000E0BEF" w:rsidP="005F6941">
      <w:pPr>
        <w:pStyle w:val="Heading1"/>
      </w:pPr>
      <w:bookmarkStart w:id="129" w:name="_Toc190696291"/>
      <w:r>
        <w:t>PART</w:t>
      </w:r>
      <w:r>
        <w:rPr>
          <w:spacing w:val="-5"/>
        </w:rPr>
        <w:t xml:space="preserve"> 15</w:t>
      </w:r>
      <w:bookmarkEnd w:id="129"/>
    </w:p>
    <w:p w14:paraId="2A2DC51D" w14:textId="77777777" w:rsidR="003D3726" w:rsidRDefault="000E0BEF" w:rsidP="005F6941">
      <w:pPr>
        <w:pStyle w:val="Heading1"/>
      </w:pPr>
      <w:bookmarkStart w:id="130" w:name="_Toc190696292"/>
      <w:r>
        <w:t>Decisions</w:t>
      </w:r>
      <w:r>
        <w:rPr>
          <w:spacing w:val="-6"/>
        </w:rPr>
        <w:t xml:space="preserve"> </w:t>
      </w:r>
      <w:r>
        <w:t>by</w:t>
      </w:r>
      <w:r>
        <w:rPr>
          <w:spacing w:val="-7"/>
        </w:rPr>
        <w:t xml:space="preserve"> </w:t>
      </w:r>
      <w:r>
        <w:rPr>
          <w:spacing w:val="-2"/>
        </w:rPr>
        <w:t>authority</w:t>
      </w:r>
      <w:bookmarkEnd w:id="130"/>
    </w:p>
    <w:p w14:paraId="38EFAFF8" w14:textId="77777777" w:rsidR="003D3726" w:rsidRDefault="003D3726">
      <w:pPr>
        <w:pStyle w:val="BodyText"/>
        <w:spacing w:before="3"/>
        <w:ind w:firstLine="0"/>
        <w:rPr>
          <w:b/>
        </w:rPr>
      </w:pPr>
    </w:p>
    <w:p w14:paraId="5E3E8D0A" w14:textId="77777777" w:rsidR="003D3726" w:rsidRDefault="000E0BEF" w:rsidP="00E03DBD">
      <w:pPr>
        <w:pStyle w:val="Heading3"/>
        <w:jc w:val="left"/>
      </w:pPr>
      <w:bookmarkStart w:id="131" w:name="_Toc190696293"/>
      <w:r>
        <w:t>Decision</w:t>
      </w:r>
      <w:r>
        <w:rPr>
          <w:spacing w:val="-2"/>
        </w:rPr>
        <w:t xml:space="preserve"> </w:t>
      </w:r>
      <w:r>
        <w:t>by</w:t>
      </w:r>
      <w:r>
        <w:rPr>
          <w:spacing w:val="-5"/>
        </w:rPr>
        <w:t xml:space="preserve"> </w:t>
      </w:r>
      <w:r>
        <w:rPr>
          <w:spacing w:val="-2"/>
        </w:rPr>
        <w:t>authority</w:t>
      </w:r>
      <w:bookmarkEnd w:id="131"/>
    </w:p>
    <w:p w14:paraId="7AB45F71" w14:textId="328DA0A8" w:rsidR="00016C95" w:rsidRDefault="000E0BEF">
      <w:pPr>
        <w:pStyle w:val="BodyText"/>
        <w:tabs>
          <w:tab w:val="left" w:pos="1139"/>
        </w:tabs>
        <w:spacing w:before="40"/>
        <w:ind w:left="779" w:right="754"/>
        <w:rPr>
          <w:b/>
          <w:color w:val="231F20"/>
        </w:rPr>
      </w:pPr>
      <w:r>
        <w:rPr>
          <w:b/>
          <w:color w:val="231F20"/>
          <w:spacing w:val="-4"/>
        </w:rPr>
        <w:t>1</w:t>
      </w:r>
      <w:r w:rsidR="00016C95">
        <w:rPr>
          <w:b/>
          <w:color w:val="231F20"/>
          <w:spacing w:val="-4"/>
        </w:rPr>
        <w:t>0</w:t>
      </w:r>
      <w:r w:rsidR="00D00D19">
        <w:rPr>
          <w:b/>
          <w:color w:val="231F20"/>
          <w:spacing w:val="-4"/>
        </w:rPr>
        <w:t>1</w:t>
      </w:r>
      <w:r>
        <w:rPr>
          <w:b/>
          <w:color w:val="231F20"/>
          <w:spacing w:val="-4"/>
        </w:rPr>
        <w:t>.</w:t>
      </w:r>
      <w:r>
        <w:rPr>
          <w:b/>
          <w:color w:val="231F20"/>
        </w:rPr>
        <w:tab/>
      </w:r>
    </w:p>
    <w:p w14:paraId="20B5B192" w14:textId="185B3754" w:rsidR="003D3726" w:rsidRDefault="00016C95">
      <w:pPr>
        <w:pStyle w:val="BodyText"/>
        <w:tabs>
          <w:tab w:val="left" w:pos="1139"/>
        </w:tabs>
        <w:spacing w:before="40"/>
        <w:ind w:left="779" w:right="754"/>
      </w:pPr>
      <w:r>
        <w:rPr>
          <w:b/>
          <w:color w:val="231F20"/>
        </w:rPr>
        <w:tab/>
      </w:r>
      <w:r w:rsidR="000E0BEF">
        <w:rPr>
          <w:color w:val="231F20"/>
        </w:rPr>
        <w:t xml:space="preserve">The authority must </w:t>
      </w:r>
      <w:proofErr w:type="gramStart"/>
      <w:r w:rsidR="000E0BEF">
        <w:rPr>
          <w:color w:val="231F20"/>
        </w:rPr>
        <w:t>make a decision</w:t>
      </w:r>
      <w:proofErr w:type="gramEnd"/>
      <w:r w:rsidR="000E0BEF">
        <w:rPr>
          <w:color w:val="231F20"/>
        </w:rPr>
        <w:t xml:space="preserve"> on an application for a reduction under this scheme within</w:t>
      </w:r>
      <w:r w:rsidR="000E0BEF">
        <w:rPr>
          <w:color w:val="231F20"/>
          <w:spacing w:val="-2"/>
        </w:rPr>
        <w:t xml:space="preserve"> </w:t>
      </w:r>
      <w:r w:rsidR="000E0BEF">
        <w:rPr>
          <w:color w:val="231F20"/>
        </w:rPr>
        <w:t>14</w:t>
      </w:r>
      <w:r w:rsidR="000E0BEF">
        <w:rPr>
          <w:color w:val="231F20"/>
          <w:spacing w:val="-2"/>
        </w:rPr>
        <w:t xml:space="preserve"> </w:t>
      </w:r>
      <w:r w:rsidR="000E0BEF">
        <w:rPr>
          <w:color w:val="231F20"/>
        </w:rPr>
        <w:t>days</w:t>
      </w:r>
      <w:r w:rsidR="000E0BEF">
        <w:rPr>
          <w:color w:val="231F20"/>
          <w:spacing w:val="-2"/>
        </w:rPr>
        <w:t xml:space="preserve"> </w:t>
      </w:r>
      <w:r w:rsidR="000E0BEF" w:rsidRPr="00770655">
        <w:t>of</w:t>
      </w:r>
      <w:r w:rsidR="000E0BEF" w:rsidRPr="00770655">
        <w:rPr>
          <w:spacing w:val="-1"/>
        </w:rPr>
        <w:t xml:space="preserve"> </w:t>
      </w:r>
      <w:r w:rsidR="000E0BEF" w:rsidRPr="00770655">
        <w:t>paragraphs</w:t>
      </w:r>
      <w:r w:rsidR="000E0BEF" w:rsidRPr="00770655">
        <w:rPr>
          <w:spacing w:val="-2"/>
        </w:rPr>
        <w:t xml:space="preserve"> </w:t>
      </w:r>
      <w:r w:rsidR="00B11CEB">
        <w:t>95</w:t>
      </w:r>
      <w:r w:rsidR="000E0BEF" w:rsidRPr="00770655">
        <w:rPr>
          <w:spacing w:val="-2"/>
        </w:rPr>
        <w:t xml:space="preserve"> </w:t>
      </w:r>
      <w:r w:rsidR="000E0BEF" w:rsidRPr="00770655">
        <w:t>and</w:t>
      </w:r>
      <w:r w:rsidR="000E0BEF" w:rsidRPr="00770655">
        <w:rPr>
          <w:spacing w:val="-2"/>
        </w:rPr>
        <w:t xml:space="preserve"> </w:t>
      </w:r>
      <w:r w:rsidR="00B11CEB">
        <w:t>98</w:t>
      </w:r>
      <w:r w:rsidR="000E0BEF" w:rsidRPr="00770655">
        <w:rPr>
          <w:spacing w:val="-2"/>
        </w:rPr>
        <w:t xml:space="preserve"> </w:t>
      </w:r>
      <w:r w:rsidR="000E0BEF">
        <w:rPr>
          <w:color w:val="231F20"/>
        </w:rPr>
        <w:t>and</w:t>
      </w:r>
      <w:r w:rsidR="000E0BEF">
        <w:rPr>
          <w:color w:val="231F20"/>
          <w:spacing w:val="-2"/>
        </w:rPr>
        <w:t xml:space="preserve"> </w:t>
      </w:r>
      <w:r w:rsidR="000E0BEF">
        <w:rPr>
          <w:color w:val="231F20"/>
        </w:rPr>
        <w:t>Part</w:t>
      </w:r>
      <w:r w:rsidR="000E0BEF">
        <w:rPr>
          <w:color w:val="231F20"/>
          <w:spacing w:val="-6"/>
        </w:rPr>
        <w:t xml:space="preserve"> </w:t>
      </w:r>
      <w:r w:rsidR="000E0BEF">
        <w:rPr>
          <w:color w:val="231F20"/>
        </w:rPr>
        <w:t>1</w:t>
      </w:r>
      <w:r w:rsidR="000E0BEF">
        <w:rPr>
          <w:color w:val="231F20"/>
          <w:spacing w:val="-2"/>
        </w:rPr>
        <w:t xml:space="preserve"> </w:t>
      </w:r>
      <w:r w:rsidR="000E0BEF">
        <w:rPr>
          <w:color w:val="231F20"/>
        </w:rPr>
        <w:t>of</w:t>
      </w:r>
      <w:r w:rsidR="000E0BEF">
        <w:rPr>
          <w:color w:val="231F20"/>
          <w:spacing w:val="-1"/>
        </w:rPr>
        <w:t xml:space="preserve"> </w:t>
      </w:r>
      <w:r w:rsidR="000E0BEF">
        <w:rPr>
          <w:color w:val="231F20"/>
        </w:rPr>
        <w:t>Schedule</w:t>
      </w:r>
      <w:r w:rsidR="000E0BEF">
        <w:rPr>
          <w:color w:val="231F20"/>
          <w:spacing w:val="-2"/>
        </w:rPr>
        <w:t xml:space="preserve"> </w:t>
      </w:r>
      <w:r w:rsidR="000E0BEF">
        <w:rPr>
          <w:color w:val="231F20"/>
        </w:rPr>
        <w:t>1</w:t>
      </w:r>
      <w:r w:rsidR="000E0BEF">
        <w:rPr>
          <w:color w:val="231F20"/>
          <w:spacing w:val="-2"/>
        </w:rPr>
        <w:t xml:space="preserve"> </w:t>
      </w:r>
      <w:r w:rsidR="000E0BEF">
        <w:rPr>
          <w:color w:val="231F20"/>
        </w:rPr>
        <w:t>being</w:t>
      </w:r>
      <w:r w:rsidR="000E0BEF">
        <w:rPr>
          <w:color w:val="231F20"/>
          <w:spacing w:val="-2"/>
        </w:rPr>
        <w:t xml:space="preserve"> </w:t>
      </w:r>
      <w:r w:rsidR="000E0BEF">
        <w:rPr>
          <w:color w:val="231F20"/>
        </w:rPr>
        <w:t>satisfied,</w:t>
      </w:r>
      <w:r w:rsidR="000E0BEF">
        <w:rPr>
          <w:color w:val="231F20"/>
          <w:spacing w:val="-3"/>
        </w:rPr>
        <w:t xml:space="preserve"> </w:t>
      </w:r>
      <w:r w:rsidR="000E0BEF">
        <w:rPr>
          <w:color w:val="231F20"/>
        </w:rPr>
        <w:t>or</w:t>
      </w:r>
      <w:r w:rsidR="000E0BEF">
        <w:rPr>
          <w:color w:val="231F20"/>
          <w:spacing w:val="-3"/>
        </w:rPr>
        <w:t xml:space="preserve"> </w:t>
      </w:r>
      <w:proofErr w:type="gramStart"/>
      <w:r w:rsidR="000E0BEF">
        <w:rPr>
          <w:color w:val="231F20"/>
        </w:rPr>
        <w:t>as</w:t>
      </w:r>
      <w:r w:rsidR="000E0BEF">
        <w:rPr>
          <w:color w:val="231F20"/>
          <w:spacing w:val="-2"/>
        </w:rPr>
        <w:t xml:space="preserve"> </w:t>
      </w:r>
      <w:r w:rsidR="000E0BEF">
        <w:rPr>
          <w:color w:val="231F20"/>
        </w:rPr>
        <w:t>soon as</w:t>
      </w:r>
      <w:proofErr w:type="gramEnd"/>
      <w:r w:rsidR="000E0BEF">
        <w:rPr>
          <w:color w:val="231F20"/>
        </w:rPr>
        <w:t xml:space="preserve"> reasonably practicable thereafter.</w:t>
      </w:r>
    </w:p>
    <w:p w14:paraId="7569E7F5" w14:textId="77777777" w:rsidR="003D3726" w:rsidRDefault="003D3726" w:rsidP="00E03DBD">
      <w:pPr>
        <w:pStyle w:val="Heading3"/>
        <w:jc w:val="left"/>
      </w:pPr>
    </w:p>
    <w:p w14:paraId="1298A41D" w14:textId="77777777" w:rsidR="003D3726" w:rsidRDefault="000E0BEF" w:rsidP="00E03DBD">
      <w:pPr>
        <w:pStyle w:val="Heading3"/>
        <w:jc w:val="left"/>
      </w:pPr>
      <w:bookmarkStart w:id="132" w:name="_Toc190696294"/>
      <w:r>
        <w:rPr>
          <w:color w:val="231F20"/>
        </w:rPr>
        <w:t>Notification</w:t>
      </w:r>
      <w:r>
        <w:rPr>
          <w:color w:val="231F20"/>
          <w:spacing w:val="-3"/>
        </w:rPr>
        <w:t xml:space="preserve"> </w:t>
      </w:r>
      <w:r>
        <w:rPr>
          <w:color w:val="231F20"/>
        </w:rPr>
        <w:t>of</w:t>
      </w:r>
      <w:r>
        <w:rPr>
          <w:color w:val="231F20"/>
          <w:spacing w:val="-2"/>
        </w:rPr>
        <w:t xml:space="preserve"> decision</w:t>
      </w:r>
      <w:bookmarkEnd w:id="132"/>
    </w:p>
    <w:p w14:paraId="04DCB4B2" w14:textId="2CD68192" w:rsidR="003D3726" w:rsidRDefault="000E0BEF">
      <w:pPr>
        <w:pStyle w:val="Heading9"/>
        <w:spacing w:before="39" w:line="241" w:lineRule="exact"/>
      </w:pPr>
      <w:r>
        <w:rPr>
          <w:color w:val="231F20"/>
          <w:spacing w:val="-4"/>
        </w:rPr>
        <w:t>1</w:t>
      </w:r>
      <w:r w:rsidR="00D00D19">
        <w:rPr>
          <w:color w:val="231F20"/>
          <w:spacing w:val="-4"/>
        </w:rPr>
        <w:t>02</w:t>
      </w:r>
      <w:r>
        <w:rPr>
          <w:color w:val="231F20"/>
          <w:spacing w:val="-4"/>
        </w:rPr>
        <w:t>.</w:t>
      </w:r>
    </w:p>
    <w:p w14:paraId="220CC112" w14:textId="77777777" w:rsidR="003D3726" w:rsidRDefault="000E0BEF">
      <w:pPr>
        <w:pStyle w:val="ListParagraph"/>
        <w:numPr>
          <w:ilvl w:val="0"/>
          <w:numId w:val="1"/>
        </w:numPr>
        <w:tabs>
          <w:tab w:val="left" w:pos="1140"/>
        </w:tabs>
        <w:ind w:right="795"/>
        <w:rPr>
          <w:sz w:val="21"/>
        </w:rPr>
      </w:pPr>
      <w:r>
        <w:rPr>
          <w:color w:val="231F20"/>
          <w:sz w:val="21"/>
        </w:rPr>
        <w:t>The</w:t>
      </w:r>
      <w:r>
        <w:rPr>
          <w:color w:val="231F20"/>
          <w:spacing w:val="-2"/>
          <w:sz w:val="21"/>
        </w:rPr>
        <w:t xml:space="preserve"> </w:t>
      </w:r>
      <w:r>
        <w:rPr>
          <w:color w:val="231F20"/>
          <w:sz w:val="21"/>
        </w:rPr>
        <w:t>authority</w:t>
      </w:r>
      <w:r>
        <w:rPr>
          <w:color w:val="231F20"/>
          <w:spacing w:val="-4"/>
          <w:sz w:val="21"/>
        </w:rPr>
        <w:t xml:space="preserve"> </w:t>
      </w:r>
      <w:r>
        <w:rPr>
          <w:color w:val="231F20"/>
          <w:sz w:val="21"/>
        </w:rPr>
        <w:t>must</w:t>
      </w:r>
      <w:r>
        <w:rPr>
          <w:color w:val="231F20"/>
          <w:spacing w:val="-3"/>
          <w:sz w:val="21"/>
        </w:rPr>
        <w:t xml:space="preserve"> </w:t>
      </w:r>
      <w:r>
        <w:rPr>
          <w:color w:val="231F20"/>
          <w:sz w:val="21"/>
        </w:rPr>
        <w:t>notify</w:t>
      </w:r>
      <w:r>
        <w:rPr>
          <w:color w:val="231F20"/>
          <w:spacing w:val="-4"/>
          <w:sz w:val="21"/>
        </w:rPr>
        <w:t xml:space="preserve"> </w:t>
      </w:r>
      <w:r>
        <w:rPr>
          <w:color w:val="231F20"/>
          <w:sz w:val="21"/>
        </w:rPr>
        <w:t>in</w:t>
      </w:r>
      <w:r>
        <w:rPr>
          <w:color w:val="231F20"/>
          <w:spacing w:val="-2"/>
          <w:sz w:val="21"/>
        </w:rPr>
        <w:t xml:space="preserve"> </w:t>
      </w:r>
      <w:proofErr w:type="gramStart"/>
      <w:r>
        <w:rPr>
          <w:color w:val="231F20"/>
          <w:sz w:val="21"/>
        </w:rPr>
        <w:t>writing</w:t>
      </w:r>
      <w:proofErr w:type="gramEnd"/>
      <w:r>
        <w:rPr>
          <w:color w:val="231F20"/>
          <w:spacing w:val="-2"/>
          <w:sz w:val="21"/>
        </w:rPr>
        <w:t xml:space="preserve"> </w:t>
      </w:r>
      <w:r>
        <w:rPr>
          <w:color w:val="231F20"/>
          <w:sz w:val="21"/>
        </w:rPr>
        <w:t>any</w:t>
      </w:r>
      <w:r>
        <w:rPr>
          <w:color w:val="231F20"/>
          <w:spacing w:val="-4"/>
          <w:sz w:val="21"/>
        </w:rPr>
        <w:t xml:space="preserve"> </w:t>
      </w:r>
      <w:r>
        <w:rPr>
          <w:color w:val="231F20"/>
          <w:sz w:val="21"/>
        </w:rPr>
        <w:t>person</w:t>
      </w:r>
      <w:r>
        <w:rPr>
          <w:color w:val="231F20"/>
          <w:spacing w:val="-2"/>
          <w:sz w:val="21"/>
        </w:rPr>
        <w:t xml:space="preserve"> </w:t>
      </w:r>
      <w:r>
        <w:rPr>
          <w:color w:val="231F20"/>
          <w:sz w:val="21"/>
        </w:rPr>
        <w:t>affected</w:t>
      </w:r>
      <w:r>
        <w:rPr>
          <w:color w:val="231F20"/>
          <w:spacing w:val="-2"/>
          <w:sz w:val="21"/>
        </w:rPr>
        <w:t xml:space="preserve"> </w:t>
      </w:r>
      <w:r>
        <w:rPr>
          <w:color w:val="231F20"/>
          <w:sz w:val="21"/>
        </w:rPr>
        <w:t>by</w:t>
      </w:r>
      <w:r>
        <w:rPr>
          <w:color w:val="231F20"/>
          <w:spacing w:val="-4"/>
          <w:sz w:val="21"/>
        </w:rPr>
        <w:t xml:space="preserve"> </w:t>
      </w:r>
      <w:r>
        <w:rPr>
          <w:color w:val="231F20"/>
          <w:sz w:val="21"/>
        </w:rPr>
        <w:t>a</w:t>
      </w:r>
      <w:r>
        <w:rPr>
          <w:color w:val="231F20"/>
          <w:spacing w:val="-2"/>
          <w:sz w:val="21"/>
        </w:rPr>
        <w:t xml:space="preserve"> </w:t>
      </w:r>
      <w:r>
        <w:rPr>
          <w:color w:val="231F20"/>
          <w:sz w:val="21"/>
        </w:rPr>
        <w:t>decision</w:t>
      </w:r>
      <w:r>
        <w:rPr>
          <w:color w:val="231F20"/>
          <w:spacing w:val="-2"/>
          <w:sz w:val="21"/>
        </w:rPr>
        <w:t xml:space="preserve"> </w:t>
      </w:r>
      <w:r>
        <w:rPr>
          <w:color w:val="231F20"/>
          <w:sz w:val="21"/>
        </w:rPr>
        <w:t>made</w:t>
      </w:r>
      <w:r>
        <w:rPr>
          <w:color w:val="231F20"/>
          <w:spacing w:val="-2"/>
          <w:sz w:val="21"/>
        </w:rPr>
        <w:t xml:space="preserve"> </w:t>
      </w:r>
      <w:r>
        <w:rPr>
          <w:color w:val="231F20"/>
          <w:sz w:val="21"/>
        </w:rPr>
        <w:t>by</w:t>
      </w:r>
      <w:r>
        <w:rPr>
          <w:color w:val="231F20"/>
          <w:spacing w:val="-4"/>
          <w:sz w:val="21"/>
        </w:rPr>
        <w:t xml:space="preserve"> </w:t>
      </w:r>
      <w:r>
        <w:rPr>
          <w:color w:val="231F20"/>
          <w:sz w:val="21"/>
        </w:rPr>
        <w:t>it</w:t>
      </w:r>
      <w:r>
        <w:rPr>
          <w:color w:val="231F20"/>
          <w:spacing w:val="-3"/>
          <w:sz w:val="21"/>
        </w:rPr>
        <w:t xml:space="preserve"> </w:t>
      </w:r>
      <w:r>
        <w:rPr>
          <w:color w:val="231F20"/>
          <w:sz w:val="21"/>
        </w:rPr>
        <w:t>under</w:t>
      </w:r>
      <w:r>
        <w:rPr>
          <w:color w:val="231F20"/>
          <w:spacing w:val="-3"/>
          <w:sz w:val="21"/>
        </w:rPr>
        <w:t xml:space="preserve"> </w:t>
      </w:r>
      <w:r>
        <w:rPr>
          <w:color w:val="231F20"/>
          <w:sz w:val="21"/>
        </w:rPr>
        <w:t xml:space="preserve">this </w:t>
      </w:r>
      <w:r>
        <w:rPr>
          <w:color w:val="231F20"/>
          <w:spacing w:val="-2"/>
          <w:sz w:val="21"/>
        </w:rPr>
        <w:t>scheme—</w:t>
      </w:r>
    </w:p>
    <w:p w14:paraId="5E57900D" w14:textId="77777777" w:rsidR="003D3726" w:rsidRDefault="000E0BEF">
      <w:pPr>
        <w:pStyle w:val="ListParagraph"/>
        <w:numPr>
          <w:ilvl w:val="1"/>
          <w:numId w:val="1"/>
        </w:numPr>
        <w:tabs>
          <w:tab w:val="left" w:pos="1500"/>
        </w:tabs>
        <w:ind w:right="1599" w:hanging="361"/>
        <w:rPr>
          <w:sz w:val="21"/>
        </w:rPr>
      </w:pPr>
      <w:r>
        <w:rPr>
          <w:color w:val="231F20"/>
          <w:sz w:val="21"/>
        </w:rPr>
        <w:t>in</w:t>
      </w:r>
      <w:r>
        <w:rPr>
          <w:color w:val="231F20"/>
          <w:spacing w:val="-3"/>
          <w:sz w:val="21"/>
        </w:rPr>
        <w:t xml:space="preserve"> </w:t>
      </w:r>
      <w:r>
        <w:rPr>
          <w:color w:val="231F20"/>
          <w:sz w:val="21"/>
        </w:rPr>
        <w:t>the</w:t>
      </w:r>
      <w:r>
        <w:rPr>
          <w:color w:val="231F20"/>
          <w:spacing w:val="-3"/>
          <w:sz w:val="21"/>
        </w:rPr>
        <w:t xml:space="preserve"> </w:t>
      </w:r>
      <w:r>
        <w:rPr>
          <w:color w:val="231F20"/>
          <w:sz w:val="21"/>
        </w:rPr>
        <w:t>case</w:t>
      </w:r>
      <w:r>
        <w:rPr>
          <w:color w:val="231F20"/>
          <w:spacing w:val="-3"/>
          <w:sz w:val="21"/>
        </w:rPr>
        <w:t xml:space="preserve"> </w:t>
      </w:r>
      <w:r>
        <w:rPr>
          <w:color w:val="231F20"/>
          <w:sz w:val="21"/>
        </w:rPr>
        <w:t>of</w:t>
      </w:r>
      <w:r>
        <w:rPr>
          <w:color w:val="231F20"/>
          <w:spacing w:val="-4"/>
          <w:sz w:val="21"/>
        </w:rPr>
        <w:t xml:space="preserve"> </w:t>
      </w:r>
      <w:r>
        <w:rPr>
          <w:color w:val="231F20"/>
          <w:sz w:val="21"/>
        </w:rPr>
        <w:t>a</w:t>
      </w:r>
      <w:r>
        <w:rPr>
          <w:color w:val="231F20"/>
          <w:spacing w:val="-3"/>
          <w:sz w:val="21"/>
        </w:rPr>
        <w:t xml:space="preserve"> </w:t>
      </w:r>
      <w:r>
        <w:rPr>
          <w:color w:val="231F20"/>
          <w:sz w:val="21"/>
        </w:rPr>
        <w:t>decision</w:t>
      </w:r>
      <w:r>
        <w:rPr>
          <w:color w:val="231F20"/>
          <w:spacing w:val="-3"/>
          <w:sz w:val="21"/>
        </w:rPr>
        <w:t xml:space="preserve"> </w:t>
      </w:r>
      <w:r>
        <w:rPr>
          <w:color w:val="231F20"/>
          <w:sz w:val="21"/>
        </w:rPr>
        <w:t>on</w:t>
      </w:r>
      <w:r>
        <w:rPr>
          <w:color w:val="231F20"/>
          <w:spacing w:val="-3"/>
          <w:sz w:val="21"/>
        </w:rPr>
        <w:t xml:space="preserve"> </w:t>
      </w:r>
      <w:r>
        <w:rPr>
          <w:color w:val="231F20"/>
          <w:sz w:val="21"/>
        </w:rPr>
        <w:t>an</w:t>
      </w:r>
      <w:r>
        <w:rPr>
          <w:color w:val="231F20"/>
          <w:spacing w:val="-3"/>
          <w:sz w:val="21"/>
        </w:rPr>
        <w:t xml:space="preserve"> </w:t>
      </w:r>
      <w:r>
        <w:rPr>
          <w:color w:val="231F20"/>
          <w:sz w:val="21"/>
        </w:rPr>
        <w:t>application,</w:t>
      </w:r>
      <w:r>
        <w:rPr>
          <w:color w:val="231F20"/>
          <w:spacing w:val="-4"/>
          <w:sz w:val="21"/>
        </w:rPr>
        <w:t xml:space="preserve"> </w:t>
      </w:r>
      <w:r>
        <w:rPr>
          <w:color w:val="231F20"/>
          <w:sz w:val="21"/>
        </w:rPr>
        <w:t>forthwith</w:t>
      </w:r>
      <w:r>
        <w:rPr>
          <w:color w:val="231F20"/>
          <w:spacing w:val="-3"/>
          <w:sz w:val="21"/>
        </w:rPr>
        <w:t xml:space="preserve"> </w:t>
      </w:r>
      <w:r>
        <w:rPr>
          <w:color w:val="231F20"/>
          <w:sz w:val="21"/>
        </w:rPr>
        <w:t>or</w:t>
      </w:r>
      <w:r>
        <w:rPr>
          <w:color w:val="231F20"/>
          <w:spacing w:val="-4"/>
          <w:sz w:val="21"/>
        </w:rPr>
        <w:t xml:space="preserve"> </w:t>
      </w:r>
      <w:r>
        <w:rPr>
          <w:color w:val="231F20"/>
          <w:sz w:val="21"/>
        </w:rPr>
        <w:t>as</w:t>
      </w:r>
      <w:r>
        <w:rPr>
          <w:color w:val="231F20"/>
          <w:spacing w:val="-3"/>
          <w:sz w:val="21"/>
        </w:rPr>
        <w:t xml:space="preserve"> </w:t>
      </w:r>
      <w:r>
        <w:rPr>
          <w:color w:val="231F20"/>
          <w:sz w:val="21"/>
        </w:rPr>
        <w:t>soon</w:t>
      </w:r>
      <w:r>
        <w:rPr>
          <w:color w:val="231F20"/>
          <w:spacing w:val="-3"/>
          <w:sz w:val="21"/>
        </w:rPr>
        <w:t xml:space="preserve"> </w:t>
      </w:r>
      <w:r>
        <w:rPr>
          <w:color w:val="231F20"/>
          <w:sz w:val="21"/>
        </w:rPr>
        <w:t>as</w:t>
      </w:r>
      <w:r>
        <w:rPr>
          <w:color w:val="231F20"/>
          <w:spacing w:val="-3"/>
          <w:sz w:val="21"/>
        </w:rPr>
        <w:t xml:space="preserve"> </w:t>
      </w:r>
      <w:r>
        <w:rPr>
          <w:color w:val="231F20"/>
          <w:sz w:val="21"/>
        </w:rPr>
        <w:t xml:space="preserve">reasonably practicable </w:t>
      </w:r>
      <w:proofErr w:type="gramStart"/>
      <w:r>
        <w:rPr>
          <w:color w:val="231F20"/>
          <w:sz w:val="21"/>
        </w:rPr>
        <w:t>thereafter;</w:t>
      </w:r>
      <w:proofErr w:type="gramEnd"/>
    </w:p>
    <w:p w14:paraId="603E2B9F" w14:textId="77777777" w:rsidR="003D3726" w:rsidRDefault="000E0BEF">
      <w:pPr>
        <w:pStyle w:val="ListParagraph"/>
        <w:numPr>
          <w:ilvl w:val="1"/>
          <w:numId w:val="1"/>
        </w:numPr>
        <w:tabs>
          <w:tab w:val="left" w:pos="1500"/>
        </w:tabs>
        <w:spacing w:before="1"/>
        <w:ind w:right="819"/>
        <w:rPr>
          <w:sz w:val="21"/>
        </w:rPr>
      </w:pPr>
      <w:r>
        <w:rPr>
          <w:color w:val="231F20"/>
          <w:sz w:val="21"/>
        </w:rPr>
        <w:t>in</w:t>
      </w:r>
      <w:r>
        <w:rPr>
          <w:color w:val="231F20"/>
          <w:spacing w:val="-2"/>
          <w:sz w:val="21"/>
        </w:rPr>
        <w:t xml:space="preserve"> </w:t>
      </w:r>
      <w:r>
        <w:rPr>
          <w:color w:val="231F20"/>
          <w:sz w:val="21"/>
        </w:rPr>
        <w:t>any</w:t>
      </w:r>
      <w:r>
        <w:rPr>
          <w:color w:val="231F20"/>
          <w:spacing w:val="-4"/>
          <w:sz w:val="21"/>
        </w:rPr>
        <w:t xml:space="preserve"> </w:t>
      </w:r>
      <w:r>
        <w:rPr>
          <w:color w:val="231F20"/>
          <w:sz w:val="21"/>
        </w:rPr>
        <w:t>other</w:t>
      </w:r>
      <w:r>
        <w:rPr>
          <w:color w:val="231F20"/>
          <w:spacing w:val="-3"/>
          <w:sz w:val="21"/>
        </w:rPr>
        <w:t xml:space="preserve"> </w:t>
      </w:r>
      <w:r>
        <w:rPr>
          <w:color w:val="231F20"/>
          <w:sz w:val="21"/>
        </w:rPr>
        <w:t>case,</w:t>
      </w:r>
      <w:r>
        <w:rPr>
          <w:color w:val="231F20"/>
          <w:spacing w:val="-3"/>
          <w:sz w:val="21"/>
        </w:rPr>
        <w:t xml:space="preserve"> </w:t>
      </w:r>
      <w:r>
        <w:rPr>
          <w:color w:val="231F20"/>
          <w:sz w:val="21"/>
        </w:rPr>
        <w:t>within</w:t>
      </w:r>
      <w:r>
        <w:rPr>
          <w:color w:val="231F20"/>
          <w:spacing w:val="-2"/>
          <w:sz w:val="21"/>
        </w:rPr>
        <w:t xml:space="preserve"> </w:t>
      </w:r>
      <w:r>
        <w:rPr>
          <w:color w:val="231F20"/>
          <w:sz w:val="21"/>
        </w:rPr>
        <w:t>14</w:t>
      </w:r>
      <w:r>
        <w:rPr>
          <w:color w:val="231F20"/>
          <w:spacing w:val="-2"/>
          <w:sz w:val="21"/>
        </w:rPr>
        <w:t xml:space="preserve"> </w:t>
      </w:r>
      <w:r>
        <w:rPr>
          <w:color w:val="231F20"/>
          <w:sz w:val="21"/>
        </w:rPr>
        <w:t>days</w:t>
      </w:r>
      <w:r>
        <w:rPr>
          <w:color w:val="231F20"/>
          <w:spacing w:val="-2"/>
          <w:sz w:val="21"/>
        </w:rPr>
        <w:t xml:space="preserve"> </w:t>
      </w:r>
      <w:r>
        <w:rPr>
          <w:color w:val="231F20"/>
          <w:sz w:val="21"/>
        </w:rPr>
        <w:t>of</w:t>
      </w:r>
      <w:r>
        <w:rPr>
          <w:color w:val="231F20"/>
          <w:spacing w:val="-1"/>
          <w:sz w:val="21"/>
        </w:rPr>
        <w:t xml:space="preserve"> </w:t>
      </w:r>
      <w:r>
        <w:rPr>
          <w:color w:val="231F20"/>
          <w:sz w:val="21"/>
        </w:rPr>
        <w:t>that</w:t>
      </w:r>
      <w:r>
        <w:rPr>
          <w:color w:val="231F20"/>
          <w:spacing w:val="-3"/>
          <w:sz w:val="21"/>
        </w:rPr>
        <w:t xml:space="preserve"> </w:t>
      </w:r>
      <w:r>
        <w:rPr>
          <w:color w:val="231F20"/>
          <w:sz w:val="21"/>
        </w:rPr>
        <w:t>decision</w:t>
      </w:r>
      <w:r>
        <w:rPr>
          <w:color w:val="231F20"/>
          <w:spacing w:val="-2"/>
          <w:sz w:val="21"/>
        </w:rPr>
        <w:t xml:space="preserve"> </w:t>
      </w:r>
      <w:r>
        <w:rPr>
          <w:color w:val="231F20"/>
          <w:sz w:val="21"/>
        </w:rPr>
        <w:t>or</w:t>
      </w:r>
      <w:r>
        <w:rPr>
          <w:color w:val="231F20"/>
          <w:spacing w:val="-5"/>
          <w:sz w:val="21"/>
        </w:rPr>
        <w:t xml:space="preserve"> </w:t>
      </w:r>
      <w:r>
        <w:rPr>
          <w:color w:val="231F20"/>
          <w:sz w:val="21"/>
        </w:rPr>
        <w:t>as</w:t>
      </w:r>
      <w:r>
        <w:rPr>
          <w:color w:val="231F20"/>
          <w:spacing w:val="-2"/>
          <w:sz w:val="21"/>
        </w:rPr>
        <w:t xml:space="preserve"> </w:t>
      </w:r>
      <w:r>
        <w:rPr>
          <w:color w:val="231F20"/>
          <w:sz w:val="21"/>
        </w:rPr>
        <w:t>soon</w:t>
      </w:r>
      <w:r>
        <w:rPr>
          <w:color w:val="231F20"/>
          <w:spacing w:val="-2"/>
          <w:sz w:val="21"/>
        </w:rPr>
        <w:t xml:space="preserve"> </w:t>
      </w:r>
      <w:r>
        <w:rPr>
          <w:color w:val="231F20"/>
          <w:sz w:val="21"/>
        </w:rPr>
        <w:t>as</w:t>
      </w:r>
      <w:r>
        <w:rPr>
          <w:color w:val="231F20"/>
          <w:spacing w:val="-2"/>
          <w:sz w:val="21"/>
        </w:rPr>
        <w:t xml:space="preserve"> </w:t>
      </w:r>
      <w:r>
        <w:rPr>
          <w:color w:val="231F20"/>
          <w:sz w:val="21"/>
        </w:rPr>
        <w:t>reasonably</w:t>
      </w:r>
      <w:r>
        <w:rPr>
          <w:color w:val="231F20"/>
          <w:spacing w:val="-4"/>
          <w:sz w:val="21"/>
        </w:rPr>
        <w:t xml:space="preserve"> </w:t>
      </w:r>
      <w:r>
        <w:rPr>
          <w:color w:val="231F20"/>
          <w:sz w:val="21"/>
        </w:rPr>
        <w:t xml:space="preserve">practicable </w:t>
      </w:r>
      <w:r>
        <w:rPr>
          <w:color w:val="231F20"/>
          <w:spacing w:val="-2"/>
          <w:sz w:val="21"/>
        </w:rPr>
        <w:t>thereafter.</w:t>
      </w:r>
    </w:p>
    <w:p w14:paraId="4C1C57FD" w14:textId="77777777" w:rsidR="003D3726" w:rsidRDefault="000E0BEF">
      <w:pPr>
        <w:pStyle w:val="ListParagraph"/>
        <w:numPr>
          <w:ilvl w:val="0"/>
          <w:numId w:val="1"/>
        </w:numPr>
        <w:tabs>
          <w:tab w:val="left" w:pos="1141"/>
        </w:tabs>
        <w:ind w:left="1140" w:right="945"/>
        <w:rPr>
          <w:sz w:val="21"/>
        </w:rPr>
      </w:pPr>
      <w:r>
        <w:rPr>
          <w:color w:val="231F20"/>
          <w:sz w:val="21"/>
        </w:rPr>
        <w:t>Where</w:t>
      </w:r>
      <w:r>
        <w:rPr>
          <w:color w:val="231F20"/>
          <w:spacing w:val="-3"/>
          <w:sz w:val="21"/>
        </w:rPr>
        <w:t xml:space="preserve"> </w:t>
      </w:r>
      <w:r>
        <w:rPr>
          <w:color w:val="231F20"/>
          <w:sz w:val="21"/>
        </w:rPr>
        <w:t>the</w:t>
      </w:r>
      <w:r>
        <w:rPr>
          <w:color w:val="231F20"/>
          <w:spacing w:val="-3"/>
          <w:sz w:val="21"/>
        </w:rPr>
        <w:t xml:space="preserve"> </w:t>
      </w:r>
      <w:r>
        <w:rPr>
          <w:color w:val="231F20"/>
          <w:sz w:val="21"/>
        </w:rPr>
        <w:t>decision</w:t>
      </w:r>
      <w:r>
        <w:rPr>
          <w:color w:val="231F20"/>
          <w:spacing w:val="-3"/>
          <w:sz w:val="21"/>
        </w:rPr>
        <w:t xml:space="preserve"> </w:t>
      </w:r>
      <w:r>
        <w:rPr>
          <w:color w:val="231F20"/>
          <w:sz w:val="21"/>
        </w:rPr>
        <w:t>is</w:t>
      </w:r>
      <w:r>
        <w:rPr>
          <w:color w:val="231F20"/>
          <w:spacing w:val="-3"/>
          <w:sz w:val="21"/>
        </w:rPr>
        <w:t xml:space="preserve"> </w:t>
      </w:r>
      <w:r>
        <w:rPr>
          <w:color w:val="231F20"/>
          <w:sz w:val="21"/>
        </w:rPr>
        <w:t>to</w:t>
      </w:r>
      <w:r>
        <w:rPr>
          <w:color w:val="231F20"/>
          <w:spacing w:val="-3"/>
          <w:sz w:val="21"/>
        </w:rPr>
        <w:t xml:space="preserve"> </w:t>
      </w:r>
      <w:r>
        <w:rPr>
          <w:color w:val="231F20"/>
          <w:sz w:val="21"/>
        </w:rPr>
        <w:t>award</w:t>
      </w:r>
      <w:r>
        <w:rPr>
          <w:color w:val="231F20"/>
          <w:spacing w:val="-3"/>
          <w:sz w:val="21"/>
        </w:rPr>
        <w:t xml:space="preserve"> </w:t>
      </w:r>
      <w:r>
        <w:rPr>
          <w:color w:val="231F20"/>
          <w:sz w:val="21"/>
        </w:rPr>
        <w:t>a</w:t>
      </w:r>
      <w:r>
        <w:rPr>
          <w:color w:val="231F20"/>
          <w:spacing w:val="-3"/>
          <w:sz w:val="21"/>
        </w:rPr>
        <w:t xml:space="preserve"> </w:t>
      </w:r>
      <w:r>
        <w:rPr>
          <w:color w:val="231F20"/>
          <w:sz w:val="21"/>
        </w:rPr>
        <w:t>reduction</w:t>
      </w:r>
      <w:r>
        <w:rPr>
          <w:color w:val="231F20"/>
          <w:spacing w:val="-3"/>
          <w:sz w:val="21"/>
        </w:rPr>
        <w:t xml:space="preserve"> </w:t>
      </w:r>
      <w:r>
        <w:rPr>
          <w:color w:val="231F20"/>
          <w:sz w:val="21"/>
        </w:rPr>
        <w:t>the</w:t>
      </w:r>
      <w:r>
        <w:rPr>
          <w:color w:val="231F20"/>
          <w:spacing w:val="-3"/>
          <w:sz w:val="21"/>
        </w:rPr>
        <w:t xml:space="preserve"> </w:t>
      </w:r>
      <w:r>
        <w:rPr>
          <w:color w:val="231F20"/>
          <w:sz w:val="21"/>
        </w:rPr>
        <w:t>notification</w:t>
      </w:r>
      <w:r>
        <w:rPr>
          <w:color w:val="231F20"/>
          <w:spacing w:val="-5"/>
          <w:sz w:val="21"/>
        </w:rPr>
        <w:t xml:space="preserve"> </w:t>
      </w:r>
      <w:r>
        <w:rPr>
          <w:color w:val="231F20"/>
          <w:sz w:val="21"/>
        </w:rPr>
        <w:t>under</w:t>
      </w:r>
      <w:r>
        <w:rPr>
          <w:color w:val="231F20"/>
          <w:spacing w:val="-4"/>
          <w:sz w:val="21"/>
        </w:rPr>
        <w:t xml:space="preserve"> </w:t>
      </w:r>
      <w:r>
        <w:rPr>
          <w:color w:val="231F20"/>
          <w:sz w:val="21"/>
        </w:rPr>
        <w:t>sub-paragraph</w:t>
      </w:r>
      <w:r>
        <w:rPr>
          <w:color w:val="231F20"/>
          <w:spacing w:val="-3"/>
          <w:sz w:val="21"/>
        </w:rPr>
        <w:t xml:space="preserve"> </w:t>
      </w:r>
      <w:r>
        <w:rPr>
          <w:color w:val="231F20"/>
          <w:sz w:val="21"/>
        </w:rPr>
        <w:t>(1)</w:t>
      </w:r>
      <w:r>
        <w:rPr>
          <w:color w:val="231F20"/>
          <w:spacing w:val="-4"/>
          <w:sz w:val="21"/>
        </w:rPr>
        <w:t xml:space="preserve"> </w:t>
      </w:r>
      <w:r>
        <w:rPr>
          <w:color w:val="231F20"/>
          <w:sz w:val="21"/>
        </w:rPr>
        <w:t>must include a statement—</w:t>
      </w:r>
    </w:p>
    <w:p w14:paraId="76686DF5" w14:textId="37E6EE1D" w:rsidR="003D3726" w:rsidRDefault="000E0BEF">
      <w:pPr>
        <w:pStyle w:val="ListParagraph"/>
        <w:numPr>
          <w:ilvl w:val="1"/>
          <w:numId w:val="1"/>
        </w:numPr>
        <w:tabs>
          <w:tab w:val="left" w:pos="1500"/>
        </w:tabs>
        <w:spacing w:line="241" w:lineRule="exact"/>
        <w:rPr>
          <w:sz w:val="21"/>
        </w:rPr>
      </w:pPr>
      <w:r>
        <w:rPr>
          <w:color w:val="231F20"/>
          <w:sz w:val="21"/>
        </w:rPr>
        <w:t>informing</w:t>
      </w:r>
      <w:r>
        <w:rPr>
          <w:color w:val="231F20"/>
          <w:spacing w:val="-6"/>
          <w:sz w:val="21"/>
        </w:rPr>
        <w:t xml:space="preserve"> </w:t>
      </w:r>
      <w:r>
        <w:rPr>
          <w:color w:val="231F20"/>
          <w:sz w:val="21"/>
        </w:rPr>
        <w:t>the</w:t>
      </w:r>
      <w:r>
        <w:rPr>
          <w:color w:val="231F20"/>
          <w:spacing w:val="-3"/>
          <w:sz w:val="21"/>
        </w:rPr>
        <w:t xml:space="preserve"> </w:t>
      </w:r>
      <w:r>
        <w:rPr>
          <w:color w:val="231F20"/>
          <w:sz w:val="21"/>
        </w:rPr>
        <w:t>person</w:t>
      </w:r>
      <w:r>
        <w:rPr>
          <w:color w:val="231F20"/>
          <w:spacing w:val="-3"/>
          <w:sz w:val="21"/>
        </w:rPr>
        <w:t xml:space="preserve"> </w:t>
      </w:r>
      <w:r>
        <w:rPr>
          <w:color w:val="231F20"/>
          <w:sz w:val="21"/>
        </w:rPr>
        <w:t>affected</w:t>
      </w:r>
      <w:r>
        <w:rPr>
          <w:color w:val="231F20"/>
          <w:spacing w:val="-3"/>
          <w:sz w:val="21"/>
        </w:rPr>
        <w:t xml:space="preserve"> </w:t>
      </w:r>
      <w:r>
        <w:rPr>
          <w:color w:val="231F20"/>
          <w:sz w:val="21"/>
        </w:rPr>
        <w:t>of</w:t>
      </w:r>
      <w:r>
        <w:rPr>
          <w:color w:val="231F20"/>
          <w:spacing w:val="-2"/>
          <w:sz w:val="21"/>
        </w:rPr>
        <w:t xml:space="preserve"> </w:t>
      </w:r>
      <w:r>
        <w:rPr>
          <w:color w:val="231F20"/>
          <w:sz w:val="21"/>
        </w:rPr>
        <w:t>the</w:t>
      </w:r>
      <w:r>
        <w:rPr>
          <w:color w:val="231F20"/>
          <w:spacing w:val="-3"/>
          <w:sz w:val="21"/>
        </w:rPr>
        <w:t xml:space="preserve"> </w:t>
      </w:r>
      <w:r>
        <w:rPr>
          <w:color w:val="231F20"/>
          <w:sz w:val="21"/>
        </w:rPr>
        <w:t>duty</w:t>
      </w:r>
      <w:r>
        <w:rPr>
          <w:color w:val="231F20"/>
          <w:spacing w:val="-5"/>
          <w:sz w:val="21"/>
        </w:rPr>
        <w:t xml:space="preserve"> </w:t>
      </w:r>
      <w:r>
        <w:rPr>
          <w:color w:val="231F20"/>
          <w:sz w:val="21"/>
        </w:rPr>
        <w:t>imposed</w:t>
      </w:r>
      <w:r>
        <w:rPr>
          <w:color w:val="231F20"/>
          <w:spacing w:val="-3"/>
          <w:sz w:val="21"/>
        </w:rPr>
        <w:t xml:space="preserve"> </w:t>
      </w:r>
      <w:r w:rsidRPr="00770655">
        <w:rPr>
          <w:sz w:val="21"/>
        </w:rPr>
        <w:t>by</w:t>
      </w:r>
      <w:r w:rsidRPr="00770655">
        <w:rPr>
          <w:spacing w:val="-5"/>
          <w:sz w:val="21"/>
        </w:rPr>
        <w:t xml:space="preserve"> </w:t>
      </w:r>
      <w:r w:rsidRPr="00770655">
        <w:rPr>
          <w:sz w:val="21"/>
        </w:rPr>
        <w:t>paragraph</w:t>
      </w:r>
      <w:r w:rsidRPr="00770655">
        <w:rPr>
          <w:spacing w:val="-3"/>
          <w:sz w:val="21"/>
        </w:rPr>
        <w:t xml:space="preserve"> </w:t>
      </w:r>
      <w:r w:rsidRPr="00770655">
        <w:rPr>
          <w:spacing w:val="-2"/>
          <w:sz w:val="21"/>
        </w:rPr>
        <w:t>1</w:t>
      </w:r>
      <w:r w:rsidR="00770655" w:rsidRPr="00770655">
        <w:rPr>
          <w:spacing w:val="-2"/>
          <w:sz w:val="21"/>
        </w:rPr>
        <w:t>0</w:t>
      </w:r>
      <w:r w:rsidR="00B11CEB">
        <w:rPr>
          <w:spacing w:val="-2"/>
          <w:sz w:val="21"/>
        </w:rPr>
        <w:t>0</w:t>
      </w:r>
      <w:r w:rsidRPr="00770655">
        <w:rPr>
          <w:spacing w:val="-2"/>
          <w:sz w:val="21"/>
        </w:rPr>
        <w:t>(1)(b</w:t>
      </w:r>
      <w:proofErr w:type="gramStart"/>
      <w:r w:rsidRPr="00770655">
        <w:rPr>
          <w:spacing w:val="-2"/>
          <w:sz w:val="21"/>
        </w:rPr>
        <w:t>);</w:t>
      </w:r>
      <w:proofErr w:type="gramEnd"/>
    </w:p>
    <w:p w14:paraId="1F4F432C" w14:textId="77777777" w:rsidR="003D3726" w:rsidRDefault="000E0BEF">
      <w:pPr>
        <w:pStyle w:val="ListParagraph"/>
        <w:numPr>
          <w:ilvl w:val="1"/>
          <w:numId w:val="1"/>
        </w:numPr>
        <w:tabs>
          <w:tab w:val="left" w:pos="1500"/>
        </w:tabs>
        <w:ind w:right="879"/>
        <w:rPr>
          <w:sz w:val="21"/>
        </w:rPr>
      </w:pPr>
      <w:r>
        <w:rPr>
          <w:color w:val="231F20"/>
          <w:sz w:val="21"/>
        </w:rPr>
        <w:t>explaining</w:t>
      </w:r>
      <w:r>
        <w:rPr>
          <w:color w:val="231F20"/>
          <w:spacing w:val="-4"/>
          <w:sz w:val="21"/>
        </w:rPr>
        <w:t xml:space="preserve"> </w:t>
      </w:r>
      <w:r>
        <w:rPr>
          <w:color w:val="231F20"/>
          <w:sz w:val="21"/>
        </w:rPr>
        <w:t>the</w:t>
      </w:r>
      <w:r>
        <w:rPr>
          <w:color w:val="231F20"/>
          <w:spacing w:val="-4"/>
          <w:sz w:val="21"/>
        </w:rPr>
        <w:t xml:space="preserve"> </w:t>
      </w:r>
      <w:r>
        <w:rPr>
          <w:color w:val="231F20"/>
          <w:sz w:val="21"/>
        </w:rPr>
        <w:t>possible</w:t>
      </w:r>
      <w:r>
        <w:rPr>
          <w:color w:val="231F20"/>
          <w:spacing w:val="-4"/>
          <w:sz w:val="21"/>
        </w:rPr>
        <w:t xml:space="preserve"> </w:t>
      </w:r>
      <w:r>
        <w:rPr>
          <w:color w:val="231F20"/>
          <w:sz w:val="21"/>
        </w:rPr>
        <w:t>consequences</w:t>
      </w:r>
      <w:r>
        <w:rPr>
          <w:color w:val="231F20"/>
          <w:spacing w:val="-4"/>
          <w:sz w:val="21"/>
        </w:rPr>
        <w:t xml:space="preserve"> </w:t>
      </w:r>
      <w:r>
        <w:rPr>
          <w:color w:val="231F20"/>
          <w:sz w:val="21"/>
        </w:rPr>
        <w:t>(including</w:t>
      </w:r>
      <w:r>
        <w:rPr>
          <w:color w:val="231F20"/>
          <w:spacing w:val="-4"/>
          <w:sz w:val="21"/>
        </w:rPr>
        <w:t xml:space="preserve"> </w:t>
      </w:r>
      <w:r>
        <w:rPr>
          <w:color w:val="231F20"/>
          <w:sz w:val="21"/>
        </w:rPr>
        <w:t>prosecution)</w:t>
      </w:r>
      <w:r>
        <w:rPr>
          <w:color w:val="231F20"/>
          <w:spacing w:val="-5"/>
          <w:sz w:val="21"/>
        </w:rPr>
        <w:t xml:space="preserve"> </w:t>
      </w:r>
      <w:r>
        <w:rPr>
          <w:color w:val="231F20"/>
          <w:sz w:val="21"/>
        </w:rPr>
        <w:t>of</w:t>
      </w:r>
      <w:r>
        <w:rPr>
          <w:color w:val="231F20"/>
          <w:spacing w:val="-3"/>
          <w:sz w:val="21"/>
        </w:rPr>
        <w:t xml:space="preserve"> </w:t>
      </w:r>
      <w:r>
        <w:rPr>
          <w:color w:val="231F20"/>
          <w:sz w:val="21"/>
        </w:rPr>
        <w:t>failing</w:t>
      </w:r>
      <w:r>
        <w:rPr>
          <w:color w:val="231F20"/>
          <w:spacing w:val="-4"/>
          <w:sz w:val="21"/>
        </w:rPr>
        <w:t xml:space="preserve"> </w:t>
      </w:r>
      <w:r>
        <w:rPr>
          <w:color w:val="231F20"/>
          <w:sz w:val="21"/>
        </w:rPr>
        <w:t>to</w:t>
      </w:r>
      <w:r>
        <w:rPr>
          <w:color w:val="231F20"/>
          <w:spacing w:val="-4"/>
          <w:sz w:val="21"/>
        </w:rPr>
        <w:t xml:space="preserve"> </w:t>
      </w:r>
      <w:r>
        <w:rPr>
          <w:color w:val="231F20"/>
          <w:sz w:val="21"/>
        </w:rPr>
        <w:t>comply</w:t>
      </w:r>
      <w:r>
        <w:rPr>
          <w:color w:val="231F20"/>
          <w:spacing w:val="-6"/>
          <w:sz w:val="21"/>
        </w:rPr>
        <w:t xml:space="preserve"> </w:t>
      </w:r>
      <w:r>
        <w:rPr>
          <w:color w:val="231F20"/>
          <w:sz w:val="21"/>
        </w:rPr>
        <w:t>with that duty; and</w:t>
      </w:r>
    </w:p>
    <w:p w14:paraId="3ED0A981" w14:textId="77777777" w:rsidR="003D3726" w:rsidRDefault="000E0BEF">
      <w:pPr>
        <w:pStyle w:val="ListParagraph"/>
        <w:numPr>
          <w:ilvl w:val="1"/>
          <w:numId w:val="1"/>
        </w:numPr>
        <w:tabs>
          <w:tab w:val="left" w:pos="1501"/>
        </w:tabs>
        <w:ind w:right="619"/>
        <w:rPr>
          <w:sz w:val="21"/>
        </w:rPr>
      </w:pPr>
      <w:r>
        <w:rPr>
          <w:color w:val="231F20"/>
          <w:sz w:val="21"/>
        </w:rPr>
        <w:t>setting</w:t>
      </w:r>
      <w:r>
        <w:rPr>
          <w:color w:val="231F20"/>
          <w:spacing w:val="-2"/>
          <w:sz w:val="21"/>
        </w:rPr>
        <w:t xml:space="preserve"> </w:t>
      </w:r>
      <w:r>
        <w:rPr>
          <w:color w:val="231F20"/>
          <w:sz w:val="21"/>
        </w:rPr>
        <w:t>out</w:t>
      </w:r>
      <w:r>
        <w:rPr>
          <w:color w:val="231F20"/>
          <w:spacing w:val="-3"/>
          <w:sz w:val="21"/>
        </w:rPr>
        <w:t xml:space="preserve"> </w:t>
      </w:r>
      <w:r>
        <w:rPr>
          <w:color w:val="231F20"/>
          <w:sz w:val="21"/>
        </w:rPr>
        <w:t>the</w:t>
      </w:r>
      <w:r>
        <w:rPr>
          <w:color w:val="231F20"/>
          <w:spacing w:val="-2"/>
          <w:sz w:val="21"/>
        </w:rPr>
        <w:t xml:space="preserve"> </w:t>
      </w:r>
      <w:r>
        <w:rPr>
          <w:color w:val="231F20"/>
          <w:sz w:val="21"/>
        </w:rPr>
        <w:t>circumstances</w:t>
      </w:r>
      <w:r>
        <w:rPr>
          <w:color w:val="231F20"/>
          <w:spacing w:val="-2"/>
          <w:sz w:val="21"/>
        </w:rPr>
        <w:t xml:space="preserve"> </w:t>
      </w:r>
      <w:r>
        <w:rPr>
          <w:color w:val="231F20"/>
          <w:sz w:val="21"/>
        </w:rPr>
        <w:t>a</w:t>
      </w:r>
      <w:r>
        <w:rPr>
          <w:color w:val="231F20"/>
          <w:spacing w:val="-2"/>
          <w:sz w:val="21"/>
        </w:rPr>
        <w:t xml:space="preserve"> </w:t>
      </w:r>
      <w:r>
        <w:rPr>
          <w:color w:val="231F20"/>
          <w:sz w:val="21"/>
        </w:rPr>
        <w:t>change</w:t>
      </w:r>
      <w:r>
        <w:rPr>
          <w:color w:val="231F20"/>
          <w:spacing w:val="-4"/>
          <w:sz w:val="21"/>
        </w:rPr>
        <w:t xml:space="preserve"> </w:t>
      </w:r>
      <w:r>
        <w:rPr>
          <w:color w:val="231F20"/>
          <w:sz w:val="21"/>
        </w:rPr>
        <w:t>in</w:t>
      </w:r>
      <w:r>
        <w:rPr>
          <w:color w:val="231F20"/>
          <w:spacing w:val="-2"/>
          <w:sz w:val="21"/>
        </w:rPr>
        <w:t xml:space="preserve"> </w:t>
      </w:r>
      <w:r>
        <w:rPr>
          <w:color w:val="231F20"/>
          <w:sz w:val="21"/>
        </w:rPr>
        <w:t>which</w:t>
      </w:r>
      <w:r>
        <w:rPr>
          <w:color w:val="231F20"/>
          <w:spacing w:val="-4"/>
          <w:sz w:val="21"/>
        </w:rPr>
        <w:t xml:space="preserve"> </w:t>
      </w:r>
      <w:r>
        <w:rPr>
          <w:color w:val="231F20"/>
          <w:sz w:val="21"/>
        </w:rPr>
        <w:t>might</w:t>
      </w:r>
      <w:r>
        <w:rPr>
          <w:color w:val="231F20"/>
          <w:spacing w:val="-3"/>
          <w:sz w:val="21"/>
        </w:rPr>
        <w:t xml:space="preserve"> </w:t>
      </w:r>
      <w:r>
        <w:rPr>
          <w:color w:val="231F20"/>
          <w:sz w:val="21"/>
        </w:rPr>
        <w:t>affect</w:t>
      </w:r>
      <w:r>
        <w:rPr>
          <w:color w:val="231F20"/>
          <w:spacing w:val="-3"/>
          <w:sz w:val="21"/>
        </w:rPr>
        <w:t xml:space="preserve"> </w:t>
      </w:r>
      <w:r>
        <w:rPr>
          <w:color w:val="231F20"/>
          <w:sz w:val="21"/>
        </w:rPr>
        <w:t>entitlement</w:t>
      </w:r>
      <w:r>
        <w:rPr>
          <w:color w:val="231F20"/>
          <w:spacing w:val="-3"/>
          <w:sz w:val="21"/>
        </w:rPr>
        <w:t xml:space="preserve"> </w:t>
      </w:r>
      <w:r>
        <w:rPr>
          <w:color w:val="231F20"/>
          <w:sz w:val="21"/>
        </w:rPr>
        <w:t>to</w:t>
      </w:r>
      <w:r>
        <w:rPr>
          <w:color w:val="231F20"/>
          <w:spacing w:val="-2"/>
          <w:sz w:val="21"/>
        </w:rPr>
        <w:t xml:space="preserve"> </w:t>
      </w:r>
      <w:r>
        <w:rPr>
          <w:color w:val="231F20"/>
          <w:sz w:val="21"/>
        </w:rPr>
        <w:t>the</w:t>
      </w:r>
      <w:r>
        <w:rPr>
          <w:color w:val="231F20"/>
          <w:spacing w:val="-2"/>
          <w:sz w:val="21"/>
        </w:rPr>
        <w:t xml:space="preserve"> </w:t>
      </w:r>
      <w:r>
        <w:rPr>
          <w:color w:val="231F20"/>
          <w:sz w:val="21"/>
        </w:rPr>
        <w:t>reduction or its amount.</w:t>
      </w:r>
    </w:p>
    <w:p w14:paraId="66038E61" w14:textId="77777777" w:rsidR="003D3726" w:rsidRPr="00AB437D" w:rsidRDefault="000E0BEF">
      <w:pPr>
        <w:pStyle w:val="ListParagraph"/>
        <w:numPr>
          <w:ilvl w:val="0"/>
          <w:numId w:val="1"/>
        </w:numPr>
        <w:tabs>
          <w:tab w:val="left" w:pos="1140"/>
        </w:tabs>
        <w:ind w:left="1140" w:right="887"/>
        <w:rPr>
          <w:sz w:val="21"/>
        </w:rPr>
      </w:pPr>
      <w:r>
        <w:rPr>
          <w:color w:val="231F20"/>
          <w:sz w:val="21"/>
        </w:rPr>
        <w:t>Where</w:t>
      </w:r>
      <w:r>
        <w:rPr>
          <w:color w:val="231F20"/>
          <w:spacing w:val="-3"/>
          <w:sz w:val="21"/>
        </w:rPr>
        <w:t xml:space="preserve"> </w:t>
      </w:r>
      <w:r>
        <w:rPr>
          <w:color w:val="231F20"/>
          <w:sz w:val="21"/>
        </w:rPr>
        <w:t>the</w:t>
      </w:r>
      <w:r>
        <w:rPr>
          <w:color w:val="231F20"/>
          <w:spacing w:val="-3"/>
          <w:sz w:val="21"/>
        </w:rPr>
        <w:t xml:space="preserve"> </w:t>
      </w:r>
      <w:r>
        <w:rPr>
          <w:color w:val="231F20"/>
          <w:sz w:val="21"/>
        </w:rPr>
        <w:t>decision</w:t>
      </w:r>
      <w:r>
        <w:rPr>
          <w:color w:val="231F20"/>
          <w:spacing w:val="-3"/>
          <w:sz w:val="21"/>
        </w:rPr>
        <w:t xml:space="preserve"> </w:t>
      </w:r>
      <w:r>
        <w:rPr>
          <w:color w:val="231F20"/>
          <w:sz w:val="21"/>
        </w:rPr>
        <w:t>is</w:t>
      </w:r>
      <w:r>
        <w:rPr>
          <w:color w:val="231F20"/>
          <w:spacing w:val="-3"/>
          <w:sz w:val="21"/>
        </w:rPr>
        <w:t xml:space="preserve"> </w:t>
      </w:r>
      <w:r>
        <w:rPr>
          <w:color w:val="231F20"/>
          <w:sz w:val="21"/>
        </w:rPr>
        <w:t>to</w:t>
      </w:r>
      <w:r>
        <w:rPr>
          <w:color w:val="231F20"/>
          <w:spacing w:val="-3"/>
          <w:sz w:val="21"/>
        </w:rPr>
        <w:t xml:space="preserve"> </w:t>
      </w:r>
      <w:r>
        <w:rPr>
          <w:color w:val="231F20"/>
          <w:sz w:val="21"/>
        </w:rPr>
        <w:t>award</w:t>
      </w:r>
      <w:r>
        <w:rPr>
          <w:color w:val="231F20"/>
          <w:spacing w:val="-3"/>
          <w:sz w:val="21"/>
        </w:rPr>
        <w:t xml:space="preserve"> </w:t>
      </w:r>
      <w:r>
        <w:rPr>
          <w:color w:val="231F20"/>
          <w:sz w:val="21"/>
        </w:rPr>
        <w:t>a</w:t>
      </w:r>
      <w:r>
        <w:rPr>
          <w:color w:val="231F20"/>
          <w:spacing w:val="-3"/>
          <w:sz w:val="21"/>
        </w:rPr>
        <w:t xml:space="preserve"> </w:t>
      </w:r>
      <w:r>
        <w:rPr>
          <w:color w:val="231F20"/>
          <w:sz w:val="21"/>
        </w:rPr>
        <w:t>reduction,</w:t>
      </w:r>
      <w:r>
        <w:rPr>
          <w:color w:val="231F20"/>
          <w:spacing w:val="-4"/>
          <w:sz w:val="21"/>
        </w:rPr>
        <w:t xml:space="preserve"> </w:t>
      </w:r>
      <w:r>
        <w:rPr>
          <w:color w:val="231F20"/>
          <w:sz w:val="21"/>
        </w:rPr>
        <w:t>the</w:t>
      </w:r>
      <w:r>
        <w:rPr>
          <w:color w:val="231F20"/>
          <w:spacing w:val="-3"/>
          <w:sz w:val="21"/>
        </w:rPr>
        <w:t xml:space="preserve"> </w:t>
      </w:r>
      <w:r>
        <w:rPr>
          <w:color w:val="231F20"/>
          <w:sz w:val="21"/>
        </w:rPr>
        <w:t>notification</w:t>
      </w:r>
      <w:r>
        <w:rPr>
          <w:color w:val="231F20"/>
          <w:spacing w:val="-3"/>
          <w:sz w:val="21"/>
        </w:rPr>
        <w:t xml:space="preserve"> </w:t>
      </w:r>
      <w:r>
        <w:rPr>
          <w:color w:val="231F20"/>
          <w:sz w:val="21"/>
        </w:rPr>
        <w:t>under</w:t>
      </w:r>
      <w:r>
        <w:rPr>
          <w:color w:val="231F20"/>
          <w:spacing w:val="-4"/>
          <w:sz w:val="21"/>
        </w:rPr>
        <w:t xml:space="preserve"> </w:t>
      </w:r>
      <w:r>
        <w:rPr>
          <w:color w:val="231F20"/>
          <w:sz w:val="21"/>
        </w:rPr>
        <w:t>sub-paragraph</w:t>
      </w:r>
      <w:r>
        <w:rPr>
          <w:color w:val="231F20"/>
          <w:spacing w:val="-3"/>
          <w:sz w:val="21"/>
        </w:rPr>
        <w:t xml:space="preserve"> </w:t>
      </w:r>
      <w:r>
        <w:rPr>
          <w:color w:val="231F20"/>
          <w:sz w:val="21"/>
        </w:rPr>
        <w:t>(1)</w:t>
      </w:r>
      <w:r>
        <w:rPr>
          <w:color w:val="231F20"/>
          <w:spacing w:val="-4"/>
          <w:sz w:val="21"/>
        </w:rPr>
        <w:t xml:space="preserve"> </w:t>
      </w:r>
      <w:r>
        <w:rPr>
          <w:color w:val="231F20"/>
          <w:sz w:val="21"/>
        </w:rPr>
        <w:t>must include a statement as to how that entitlement is to be discharged.</w:t>
      </w:r>
    </w:p>
    <w:p w14:paraId="317A1B3F" w14:textId="2B048346" w:rsidR="003D3726" w:rsidRDefault="000E0BEF">
      <w:pPr>
        <w:pStyle w:val="ListParagraph"/>
        <w:numPr>
          <w:ilvl w:val="0"/>
          <w:numId w:val="1"/>
        </w:numPr>
        <w:tabs>
          <w:tab w:val="left" w:pos="1140"/>
        </w:tabs>
        <w:ind w:left="1140" w:right="699"/>
        <w:rPr>
          <w:sz w:val="21"/>
        </w:rPr>
      </w:pPr>
      <w:r>
        <w:rPr>
          <w:color w:val="231F20"/>
          <w:sz w:val="21"/>
        </w:rPr>
        <w:t>In</w:t>
      </w:r>
      <w:r>
        <w:rPr>
          <w:color w:val="231F20"/>
          <w:spacing w:val="-3"/>
          <w:sz w:val="21"/>
        </w:rPr>
        <w:t xml:space="preserve"> </w:t>
      </w:r>
      <w:r>
        <w:rPr>
          <w:color w:val="231F20"/>
          <w:sz w:val="21"/>
        </w:rPr>
        <w:t>any</w:t>
      </w:r>
      <w:r>
        <w:rPr>
          <w:color w:val="231F20"/>
          <w:spacing w:val="-5"/>
          <w:sz w:val="21"/>
        </w:rPr>
        <w:t xml:space="preserve"> </w:t>
      </w:r>
      <w:r>
        <w:rPr>
          <w:color w:val="231F20"/>
          <w:sz w:val="21"/>
        </w:rPr>
        <w:t>case,</w:t>
      </w:r>
      <w:r>
        <w:rPr>
          <w:color w:val="231F20"/>
          <w:spacing w:val="-4"/>
          <w:sz w:val="21"/>
        </w:rPr>
        <w:t xml:space="preserve"> </w:t>
      </w:r>
      <w:r>
        <w:rPr>
          <w:color w:val="231F20"/>
          <w:sz w:val="21"/>
        </w:rPr>
        <w:t>the</w:t>
      </w:r>
      <w:r>
        <w:rPr>
          <w:color w:val="231F20"/>
          <w:spacing w:val="-3"/>
          <w:sz w:val="21"/>
        </w:rPr>
        <w:t xml:space="preserve"> </w:t>
      </w:r>
      <w:r>
        <w:rPr>
          <w:color w:val="231F20"/>
          <w:sz w:val="21"/>
        </w:rPr>
        <w:t>notification</w:t>
      </w:r>
      <w:r>
        <w:rPr>
          <w:color w:val="231F20"/>
          <w:spacing w:val="-3"/>
          <w:sz w:val="21"/>
        </w:rPr>
        <w:t xml:space="preserve"> </w:t>
      </w:r>
      <w:r>
        <w:rPr>
          <w:color w:val="231F20"/>
          <w:sz w:val="21"/>
        </w:rPr>
        <w:t>under</w:t>
      </w:r>
      <w:r>
        <w:rPr>
          <w:color w:val="231F20"/>
          <w:spacing w:val="-4"/>
          <w:sz w:val="21"/>
        </w:rPr>
        <w:t xml:space="preserve"> </w:t>
      </w:r>
      <w:r>
        <w:rPr>
          <w:color w:val="231F20"/>
          <w:sz w:val="21"/>
        </w:rPr>
        <w:t>sub-paragraph</w:t>
      </w:r>
      <w:r>
        <w:rPr>
          <w:color w:val="231F20"/>
          <w:spacing w:val="-3"/>
          <w:sz w:val="21"/>
        </w:rPr>
        <w:t xml:space="preserve"> </w:t>
      </w:r>
      <w:r>
        <w:rPr>
          <w:color w:val="231F20"/>
          <w:sz w:val="21"/>
        </w:rPr>
        <w:t>(1)</w:t>
      </w:r>
      <w:r>
        <w:rPr>
          <w:color w:val="231F20"/>
          <w:spacing w:val="-4"/>
          <w:sz w:val="21"/>
        </w:rPr>
        <w:t xml:space="preserve"> </w:t>
      </w:r>
      <w:r>
        <w:rPr>
          <w:color w:val="231F20"/>
          <w:sz w:val="21"/>
        </w:rPr>
        <w:t>must</w:t>
      </w:r>
      <w:r>
        <w:rPr>
          <w:color w:val="231F20"/>
          <w:spacing w:val="-4"/>
          <w:sz w:val="21"/>
        </w:rPr>
        <w:t xml:space="preserve"> </w:t>
      </w:r>
      <w:r>
        <w:rPr>
          <w:color w:val="231F20"/>
          <w:sz w:val="21"/>
        </w:rPr>
        <w:t>inform</w:t>
      </w:r>
      <w:r>
        <w:rPr>
          <w:color w:val="231F20"/>
          <w:spacing w:val="-1"/>
          <w:sz w:val="21"/>
        </w:rPr>
        <w:t xml:space="preserve"> </w:t>
      </w:r>
      <w:r>
        <w:rPr>
          <w:color w:val="231F20"/>
          <w:sz w:val="21"/>
        </w:rPr>
        <w:t>the</w:t>
      </w:r>
      <w:r>
        <w:rPr>
          <w:color w:val="231F20"/>
          <w:spacing w:val="-3"/>
          <w:sz w:val="21"/>
        </w:rPr>
        <w:t xml:space="preserve"> </w:t>
      </w:r>
      <w:r>
        <w:rPr>
          <w:color w:val="231F20"/>
          <w:sz w:val="21"/>
        </w:rPr>
        <w:t>person</w:t>
      </w:r>
      <w:r>
        <w:rPr>
          <w:color w:val="231F20"/>
          <w:spacing w:val="-3"/>
          <w:sz w:val="21"/>
        </w:rPr>
        <w:t xml:space="preserve"> </w:t>
      </w:r>
      <w:r>
        <w:rPr>
          <w:color w:val="231F20"/>
          <w:sz w:val="21"/>
        </w:rPr>
        <w:t>affected</w:t>
      </w:r>
      <w:r>
        <w:rPr>
          <w:color w:val="231F20"/>
          <w:spacing w:val="-3"/>
          <w:sz w:val="21"/>
        </w:rPr>
        <w:t xml:space="preserve"> </w:t>
      </w:r>
      <w:proofErr w:type="gramStart"/>
      <w:r>
        <w:rPr>
          <w:color w:val="231F20"/>
          <w:sz w:val="21"/>
        </w:rPr>
        <w:t>of</w:t>
      </w:r>
      <w:proofErr w:type="gramEnd"/>
      <w:r>
        <w:rPr>
          <w:color w:val="231F20"/>
          <w:spacing w:val="-2"/>
          <w:sz w:val="21"/>
        </w:rPr>
        <w:t xml:space="preserve"> </w:t>
      </w:r>
      <w:r>
        <w:rPr>
          <w:color w:val="231F20"/>
          <w:sz w:val="21"/>
        </w:rPr>
        <w:t>the procedure by which an appeal may be made and must refer the person to the provisions in this scheme relating to the procedure for making an appeal.</w:t>
      </w:r>
      <w:r w:rsidR="003B5E34">
        <w:rPr>
          <w:rStyle w:val="FootnoteReference"/>
          <w:color w:val="231F20"/>
          <w:sz w:val="21"/>
        </w:rPr>
        <w:footnoteReference w:id="14"/>
      </w:r>
    </w:p>
    <w:p w14:paraId="34740AF7" w14:textId="77777777" w:rsidR="003D3726" w:rsidRDefault="000E0BEF">
      <w:pPr>
        <w:pStyle w:val="ListParagraph"/>
        <w:numPr>
          <w:ilvl w:val="0"/>
          <w:numId w:val="1"/>
        </w:numPr>
        <w:tabs>
          <w:tab w:val="left" w:pos="1140"/>
        </w:tabs>
        <w:ind w:left="1140" w:right="559" w:hanging="361"/>
        <w:rPr>
          <w:sz w:val="21"/>
        </w:rPr>
      </w:pPr>
      <w:r>
        <w:rPr>
          <w:color w:val="231F20"/>
          <w:sz w:val="21"/>
        </w:rPr>
        <w:t>A person affected to whom the authority sends or delivers a notification of decision may, within</w:t>
      </w:r>
      <w:r>
        <w:rPr>
          <w:color w:val="231F20"/>
          <w:spacing w:val="-3"/>
          <w:sz w:val="21"/>
        </w:rPr>
        <w:t xml:space="preserve"> </w:t>
      </w:r>
      <w:r>
        <w:rPr>
          <w:color w:val="231F20"/>
          <w:sz w:val="21"/>
        </w:rPr>
        <w:t>one</w:t>
      </w:r>
      <w:r>
        <w:rPr>
          <w:color w:val="231F20"/>
          <w:spacing w:val="-5"/>
          <w:sz w:val="21"/>
        </w:rPr>
        <w:t xml:space="preserve"> </w:t>
      </w:r>
      <w:r>
        <w:rPr>
          <w:color w:val="231F20"/>
          <w:sz w:val="21"/>
        </w:rPr>
        <w:t>month</w:t>
      </w:r>
      <w:r>
        <w:rPr>
          <w:color w:val="231F20"/>
          <w:spacing w:val="-3"/>
          <w:sz w:val="21"/>
        </w:rPr>
        <w:t xml:space="preserve"> </w:t>
      </w:r>
      <w:r>
        <w:rPr>
          <w:color w:val="231F20"/>
          <w:sz w:val="21"/>
        </w:rPr>
        <w:t>of</w:t>
      </w:r>
      <w:r>
        <w:rPr>
          <w:color w:val="231F20"/>
          <w:spacing w:val="-2"/>
          <w:sz w:val="21"/>
        </w:rPr>
        <w:t xml:space="preserve"> </w:t>
      </w:r>
      <w:r>
        <w:rPr>
          <w:color w:val="231F20"/>
          <w:sz w:val="21"/>
        </w:rPr>
        <w:t>the</w:t>
      </w:r>
      <w:r>
        <w:rPr>
          <w:color w:val="231F20"/>
          <w:spacing w:val="-3"/>
          <w:sz w:val="21"/>
        </w:rPr>
        <w:t xml:space="preserve"> </w:t>
      </w:r>
      <w:r>
        <w:rPr>
          <w:color w:val="231F20"/>
          <w:sz w:val="21"/>
        </w:rPr>
        <w:t>date</w:t>
      </w:r>
      <w:r>
        <w:rPr>
          <w:color w:val="231F20"/>
          <w:spacing w:val="-3"/>
          <w:sz w:val="21"/>
        </w:rPr>
        <w:t xml:space="preserve"> </w:t>
      </w:r>
      <w:r>
        <w:rPr>
          <w:color w:val="231F20"/>
          <w:sz w:val="21"/>
        </w:rPr>
        <w:t>of</w:t>
      </w:r>
      <w:r>
        <w:rPr>
          <w:color w:val="231F20"/>
          <w:spacing w:val="-2"/>
          <w:sz w:val="21"/>
        </w:rPr>
        <w:t xml:space="preserve"> </w:t>
      </w:r>
      <w:r>
        <w:rPr>
          <w:color w:val="231F20"/>
          <w:sz w:val="21"/>
        </w:rPr>
        <w:t>the</w:t>
      </w:r>
      <w:r>
        <w:rPr>
          <w:color w:val="231F20"/>
          <w:spacing w:val="-3"/>
          <w:sz w:val="21"/>
        </w:rPr>
        <w:t xml:space="preserve"> </w:t>
      </w:r>
      <w:r>
        <w:rPr>
          <w:color w:val="231F20"/>
          <w:sz w:val="21"/>
        </w:rPr>
        <w:t>notification</w:t>
      </w:r>
      <w:r>
        <w:rPr>
          <w:color w:val="231F20"/>
          <w:spacing w:val="-3"/>
          <w:sz w:val="21"/>
        </w:rPr>
        <w:t xml:space="preserve"> </w:t>
      </w:r>
      <w:r>
        <w:rPr>
          <w:color w:val="231F20"/>
          <w:sz w:val="21"/>
        </w:rPr>
        <w:t>of</w:t>
      </w:r>
      <w:r>
        <w:rPr>
          <w:color w:val="231F20"/>
          <w:spacing w:val="-2"/>
          <w:sz w:val="21"/>
        </w:rPr>
        <w:t xml:space="preserve"> </w:t>
      </w:r>
      <w:r>
        <w:rPr>
          <w:color w:val="231F20"/>
          <w:sz w:val="21"/>
        </w:rPr>
        <w:t>that</w:t>
      </w:r>
      <w:r>
        <w:rPr>
          <w:color w:val="231F20"/>
          <w:spacing w:val="-4"/>
          <w:sz w:val="21"/>
        </w:rPr>
        <w:t xml:space="preserve"> </w:t>
      </w:r>
      <w:r>
        <w:rPr>
          <w:color w:val="231F20"/>
          <w:sz w:val="21"/>
        </w:rPr>
        <w:t>decision</w:t>
      </w:r>
      <w:r>
        <w:rPr>
          <w:color w:val="231F20"/>
          <w:spacing w:val="-3"/>
          <w:sz w:val="21"/>
        </w:rPr>
        <w:t xml:space="preserve"> </w:t>
      </w:r>
      <w:r>
        <w:rPr>
          <w:color w:val="231F20"/>
          <w:sz w:val="21"/>
        </w:rPr>
        <w:t>request</w:t>
      </w:r>
      <w:r>
        <w:rPr>
          <w:color w:val="231F20"/>
          <w:spacing w:val="-4"/>
          <w:sz w:val="21"/>
        </w:rPr>
        <w:t xml:space="preserve"> </w:t>
      </w:r>
      <w:r>
        <w:rPr>
          <w:color w:val="231F20"/>
          <w:sz w:val="21"/>
        </w:rPr>
        <w:t>in</w:t>
      </w:r>
      <w:r>
        <w:rPr>
          <w:color w:val="231F20"/>
          <w:spacing w:val="-3"/>
          <w:sz w:val="21"/>
        </w:rPr>
        <w:t xml:space="preserve"> </w:t>
      </w:r>
      <w:proofErr w:type="gramStart"/>
      <w:r>
        <w:rPr>
          <w:color w:val="231F20"/>
          <w:sz w:val="21"/>
        </w:rPr>
        <w:t>writing</w:t>
      </w:r>
      <w:proofErr w:type="gramEnd"/>
      <w:r>
        <w:rPr>
          <w:color w:val="231F20"/>
          <w:spacing w:val="-3"/>
          <w:sz w:val="21"/>
        </w:rPr>
        <w:t xml:space="preserve"> </w:t>
      </w:r>
      <w:r>
        <w:rPr>
          <w:color w:val="231F20"/>
          <w:sz w:val="21"/>
        </w:rPr>
        <w:t>the</w:t>
      </w:r>
      <w:r>
        <w:rPr>
          <w:color w:val="231F20"/>
          <w:spacing w:val="-3"/>
          <w:sz w:val="21"/>
        </w:rPr>
        <w:t xml:space="preserve"> </w:t>
      </w:r>
      <w:r>
        <w:rPr>
          <w:color w:val="231F20"/>
          <w:sz w:val="21"/>
        </w:rPr>
        <w:t xml:space="preserve">authority </w:t>
      </w:r>
      <w:r>
        <w:rPr>
          <w:color w:val="231F20"/>
          <w:sz w:val="21"/>
        </w:rPr>
        <w:lastRenderedPageBreak/>
        <w:t>to</w:t>
      </w:r>
      <w:r>
        <w:rPr>
          <w:color w:val="231F20"/>
          <w:spacing w:val="-1"/>
          <w:sz w:val="21"/>
        </w:rPr>
        <w:t xml:space="preserve"> </w:t>
      </w:r>
      <w:r>
        <w:rPr>
          <w:color w:val="231F20"/>
          <w:sz w:val="21"/>
        </w:rPr>
        <w:t>provide</w:t>
      </w:r>
      <w:r>
        <w:rPr>
          <w:color w:val="231F20"/>
          <w:spacing w:val="-1"/>
          <w:sz w:val="21"/>
        </w:rPr>
        <w:t xml:space="preserve"> </w:t>
      </w:r>
      <w:r>
        <w:rPr>
          <w:color w:val="231F20"/>
          <w:sz w:val="21"/>
        </w:rPr>
        <w:t>a</w:t>
      </w:r>
      <w:r>
        <w:rPr>
          <w:color w:val="231F20"/>
          <w:spacing w:val="-1"/>
          <w:sz w:val="21"/>
        </w:rPr>
        <w:t xml:space="preserve"> </w:t>
      </w:r>
      <w:r>
        <w:rPr>
          <w:color w:val="231F20"/>
          <w:sz w:val="21"/>
        </w:rPr>
        <w:t>written</w:t>
      </w:r>
      <w:r>
        <w:rPr>
          <w:color w:val="231F20"/>
          <w:spacing w:val="-1"/>
          <w:sz w:val="21"/>
        </w:rPr>
        <w:t xml:space="preserve"> </w:t>
      </w:r>
      <w:r>
        <w:rPr>
          <w:color w:val="231F20"/>
          <w:sz w:val="21"/>
        </w:rPr>
        <w:t>statement</w:t>
      </w:r>
      <w:r>
        <w:rPr>
          <w:color w:val="231F20"/>
          <w:spacing w:val="-2"/>
          <w:sz w:val="21"/>
        </w:rPr>
        <w:t xml:space="preserve"> </w:t>
      </w:r>
      <w:r>
        <w:rPr>
          <w:color w:val="231F20"/>
          <w:sz w:val="21"/>
        </w:rPr>
        <w:t>setting</w:t>
      </w:r>
      <w:r>
        <w:rPr>
          <w:color w:val="231F20"/>
          <w:spacing w:val="-1"/>
          <w:sz w:val="21"/>
        </w:rPr>
        <w:t xml:space="preserve"> </w:t>
      </w:r>
      <w:r>
        <w:rPr>
          <w:color w:val="231F20"/>
          <w:sz w:val="21"/>
        </w:rPr>
        <w:t>out</w:t>
      </w:r>
      <w:r>
        <w:rPr>
          <w:color w:val="231F20"/>
          <w:spacing w:val="-2"/>
          <w:sz w:val="21"/>
        </w:rPr>
        <w:t xml:space="preserve"> </w:t>
      </w:r>
      <w:r>
        <w:rPr>
          <w:color w:val="231F20"/>
          <w:sz w:val="21"/>
        </w:rPr>
        <w:t>the</w:t>
      </w:r>
      <w:r>
        <w:rPr>
          <w:color w:val="231F20"/>
          <w:spacing w:val="-1"/>
          <w:sz w:val="21"/>
        </w:rPr>
        <w:t xml:space="preserve"> </w:t>
      </w:r>
      <w:r>
        <w:rPr>
          <w:color w:val="231F20"/>
          <w:sz w:val="21"/>
        </w:rPr>
        <w:t>reasons</w:t>
      </w:r>
      <w:r>
        <w:rPr>
          <w:color w:val="231F20"/>
          <w:spacing w:val="-1"/>
          <w:sz w:val="21"/>
        </w:rPr>
        <w:t xml:space="preserve"> </w:t>
      </w:r>
      <w:r>
        <w:rPr>
          <w:color w:val="231F20"/>
          <w:sz w:val="21"/>
        </w:rPr>
        <w:t>for</w:t>
      </w:r>
      <w:r>
        <w:rPr>
          <w:color w:val="231F20"/>
          <w:spacing w:val="-2"/>
          <w:sz w:val="21"/>
        </w:rPr>
        <w:t xml:space="preserve"> </w:t>
      </w:r>
      <w:r>
        <w:rPr>
          <w:color w:val="231F20"/>
          <w:sz w:val="21"/>
        </w:rPr>
        <w:t>its</w:t>
      </w:r>
      <w:r>
        <w:rPr>
          <w:color w:val="231F20"/>
          <w:spacing w:val="-1"/>
          <w:sz w:val="21"/>
        </w:rPr>
        <w:t xml:space="preserve"> </w:t>
      </w:r>
      <w:r>
        <w:rPr>
          <w:color w:val="231F20"/>
          <w:sz w:val="21"/>
        </w:rPr>
        <w:t>decision</w:t>
      </w:r>
      <w:r>
        <w:rPr>
          <w:color w:val="231F20"/>
          <w:spacing w:val="-1"/>
          <w:sz w:val="21"/>
        </w:rPr>
        <w:t xml:space="preserve"> </w:t>
      </w:r>
      <w:r>
        <w:rPr>
          <w:color w:val="231F20"/>
          <w:sz w:val="21"/>
        </w:rPr>
        <w:t>on</w:t>
      </w:r>
      <w:r>
        <w:rPr>
          <w:color w:val="231F20"/>
          <w:spacing w:val="-1"/>
          <w:sz w:val="21"/>
        </w:rPr>
        <w:t xml:space="preserve"> </w:t>
      </w:r>
      <w:r>
        <w:rPr>
          <w:color w:val="231F20"/>
          <w:sz w:val="21"/>
        </w:rPr>
        <w:t>any</w:t>
      </w:r>
      <w:r>
        <w:rPr>
          <w:color w:val="231F20"/>
          <w:spacing w:val="-3"/>
          <w:sz w:val="21"/>
        </w:rPr>
        <w:t xml:space="preserve"> </w:t>
      </w:r>
      <w:r>
        <w:rPr>
          <w:color w:val="231F20"/>
          <w:sz w:val="21"/>
        </w:rPr>
        <w:t>matter</w:t>
      </w:r>
      <w:r>
        <w:rPr>
          <w:color w:val="231F20"/>
          <w:spacing w:val="-2"/>
          <w:sz w:val="21"/>
        </w:rPr>
        <w:t xml:space="preserve"> </w:t>
      </w:r>
      <w:r>
        <w:rPr>
          <w:color w:val="231F20"/>
          <w:sz w:val="21"/>
        </w:rPr>
        <w:t>set</w:t>
      </w:r>
      <w:r>
        <w:rPr>
          <w:color w:val="231F20"/>
          <w:spacing w:val="-2"/>
          <w:sz w:val="21"/>
        </w:rPr>
        <w:t xml:space="preserve"> </w:t>
      </w:r>
      <w:r>
        <w:rPr>
          <w:color w:val="231F20"/>
          <w:sz w:val="21"/>
        </w:rPr>
        <w:t>out</w:t>
      </w:r>
      <w:r>
        <w:rPr>
          <w:color w:val="231F20"/>
          <w:spacing w:val="-2"/>
          <w:sz w:val="21"/>
        </w:rPr>
        <w:t xml:space="preserve"> </w:t>
      </w:r>
      <w:r>
        <w:rPr>
          <w:color w:val="231F20"/>
          <w:sz w:val="21"/>
        </w:rPr>
        <w:t>in the notice.</w:t>
      </w:r>
    </w:p>
    <w:p w14:paraId="62D57FB8" w14:textId="77777777" w:rsidR="003D3726" w:rsidRDefault="000E0BEF">
      <w:pPr>
        <w:pStyle w:val="ListParagraph"/>
        <w:numPr>
          <w:ilvl w:val="0"/>
          <w:numId w:val="1"/>
        </w:numPr>
        <w:tabs>
          <w:tab w:val="left" w:pos="1141"/>
        </w:tabs>
        <w:ind w:left="1140" w:right="586"/>
        <w:rPr>
          <w:sz w:val="21"/>
        </w:rPr>
      </w:pPr>
      <w:r>
        <w:rPr>
          <w:color w:val="231F20"/>
          <w:sz w:val="21"/>
        </w:rPr>
        <w:t>The</w:t>
      </w:r>
      <w:r>
        <w:rPr>
          <w:color w:val="231F20"/>
          <w:spacing w:val="-3"/>
          <w:sz w:val="21"/>
        </w:rPr>
        <w:t xml:space="preserve"> </w:t>
      </w:r>
      <w:r>
        <w:rPr>
          <w:color w:val="231F20"/>
          <w:sz w:val="21"/>
        </w:rPr>
        <w:t>written</w:t>
      </w:r>
      <w:r>
        <w:rPr>
          <w:color w:val="231F20"/>
          <w:spacing w:val="-3"/>
          <w:sz w:val="21"/>
        </w:rPr>
        <w:t xml:space="preserve"> </w:t>
      </w:r>
      <w:r>
        <w:rPr>
          <w:color w:val="231F20"/>
          <w:sz w:val="21"/>
        </w:rPr>
        <w:t>statement</w:t>
      </w:r>
      <w:r>
        <w:rPr>
          <w:color w:val="231F20"/>
          <w:spacing w:val="-4"/>
          <w:sz w:val="21"/>
        </w:rPr>
        <w:t xml:space="preserve"> </w:t>
      </w:r>
      <w:r>
        <w:rPr>
          <w:color w:val="231F20"/>
          <w:sz w:val="21"/>
        </w:rPr>
        <w:t>referred</w:t>
      </w:r>
      <w:r>
        <w:rPr>
          <w:color w:val="231F20"/>
          <w:spacing w:val="-3"/>
          <w:sz w:val="21"/>
        </w:rPr>
        <w:t xml:space="preserve"> </w:t>
      </w:r>
      <w:r>
        <w:rPr>
          <w:color w:val="231F20"/>
          <w:sz w:val="21"/>
        </w:rPr>
        <w:t>to</w:t>
      </w:r>
      <w:r>
        <w:rPr>
          <w:color w:val="231F20"/>
          <w:spacing w:val="-3"/>
          <w:sz w:val="21"/>
        </w:rPr>
        <w:t xml:space="preserve"> </w:t>
      </w:r>
      <w:r>
        <w:rPr>
          <w:color w:val="231F20"/>
          <w:sz w:val="21"/>
        </w:rPr>
        <w:t>in</w:t>
      </w:r>
      <w:r>
        <w:rPr>
          <w:color w:val="231F20"/>
          <w:spacing w:val="-3"/>
          <w:sz w:val="21"/>
        </w:rPr>
        <w:t xml:space="preserve"> </w:t>
      </w:r>
      <w:r>
        <w:rPr>
          <w:color w:val="231F20"/>
          <w:sz w:val="21"/>
        </w:rPr>
        <w:t>sub-paragraph</w:t>
      </w:r>
      <w:r>
        <w:rPr>
          <w:color w:val="231F20"/>
          <w:spacing w:val="-3"/>
          <w:sz w:val="21"/>
        </w:rPr>
        <w:t xml:space="preserve"> </w:t>
      </w:r>
      <w:r>
        <w:rPr>
          <w:color w:val="231F20"/>
          <w:sz w:val="21"/>
        </w:rPr>
        <w:t>(5)</w:t>
      </w:r>
      <w:r>
        <w:rPr>
          <w:color w:val="231F20"/>
          <w:spacing w:val="-4"/>
          <w:sz w:val="21"/>
        </w:rPr>
        <w:t xml:space="preserve"> </w:t>
      </w:r>
      <w:r>
        <w:rPr>
          <w:color w:val="231F20"/>
          <w:sz w:val="21"/>
        </w:rPr>
        <w:t>must</w:t>
      </w:r>
      <w:r>
        <w:rPr>
          <w:color w:val="231F20"/>
          <w:spacing w:val="-4"/>
          <w:sz w:val="21"/>
        </w:rPr>
        <w:t xml:space="preserve"> </w:t>
      </w:r>
      <w:r>
        <w:rPr>
          <w:color w:val="231F20"/>
          <w:sz w:val="21"/>
        </w:rPr>
        <w:t>be</w:t>
      </w:r>
      <w:r>
        <w:rPr>
          <w:color w:val="231F20"/>
          <w:spacing w:val="-3"/>
          <w:sz w:val="21"/>
        </w:rPr>
        <w:t xml:space="preserve"> </w:t>
      </w:r>
      <w:r>
        <w:rPr>
          <w:color w:val="231F20"/>
          <w:sz w:val="21"/>
        </w:rPr>
        <w:t>sent</w:t>
      </w:r>
      <w:r>
        <w:rPr>
          <w:color w:val="231F20"/>
          <w:spacing w:val="-4"/>
          <w:sz w:val="21"/>
        </w:rPr>
        <w:t xml:space="preserve"> </w:t>
      </w:r>
      <w:r>
        <w:rPr>
          <w:color w:val="231F20"/>
          <w:sz w:val="21"/>
        </w:rPr>
        <w:t>to</w:t>
      </w:r>
      <w:r>
        <w:rPr>
          <w:color w:val="231F20"/>
          <w:spacing w:val="-3"/>
          <w:sz w:val="21"/>
        </w:rPr>
        <w:t xml:space="preserve"> </w:t>
      </w:r>
      <w:r>
        <w:rPr>
          <w:color w:val="231F20"/>
          <w:sz w:val="21"/>
        </w:rPr>
        <w:t>the</w:t>
      </w:r>
      <w:r>
        <w:rPr>
          <w:color w:val="231F20"/>
          <w:spacing w:val="-3"/>
          <w:sz w:val="21"/>
        </w:rPr>
        <w:t xml:space="preserve"> </w:t>
      </w:r>
      <w:r>
        <w:rPr>
          <w:color w:val="231F20"/>
          <w:sz w:val="21"/>
        </w:rPr>
        <w:t>person</w:t>
      </w:r>
      <w:r>
        <w:rPr>
          <w:color w:val="231F20"/>
          <w:spacing w:val="-3"/>
          <w:sz w:val="21"/>
        </w:rPr>
        <w:t xml:space="preserve"> </w:t>
      </w:r>
      <w:r>
        <w:rPr>
          <w:color w:val="231F20"/>
          <w:sz w:val="21"/>
        </w:rPr>
        <w:t>requesting it within 14 days or as soon as reasonably practicable thereafter.</w:t>
      </w:r>
    </w:p>
    <w:p w14:paraId="33919574" w14:textId="77777777" w:rsidR="003D3726" w:rsidRDefault="000E0BEF">
      <w:pPr>
        <w:pStyle w:val="ListParagraph"/>
        <w:numPr>
          <w:ilvl w:val="0"/>
          <w:numId w:val="1"/>
        </w:numPr>
        <w:tabs>
          <w:tab w:val="left" w:pos="1141"/>
        </w:tabs>
        <w:ind w:left="1140" w:right="1004"/>
        <w:rPr>
          <w:sz w:val="21"/>
        </w:rPr>
      </w:pPr>
      <w:r>
        <w:rPr>
          <w:color w:val="231F20"/>
          <w:sz w:val="21"/>
        </w:rPr>
        <w:t>For the purposes of this paragraph a person is to be treated as a person affected by a decision</w:t>
      </w:r>
      <w:r>
        <w:rPr>
          <w:color w:val="231F20"/>
          <w:spacing w:val="-3"/>
          <w:sz w:val="21"/>
        </w:rPr>
        <w:t xml:space="preserve"> </w:t>
      </w:r>
      <w:r>
        <w:rPr>
          <w:color w:val="231F20"/>
          <w:sz w:val="21"/>
        </w:rPr>
        <w:t>of</w:t>
      </w:r>
      <w:r>
        <w:rPr>
          <w:color w:val="231F20"/>
          <w:spacing w:val="-2"/>
          <w:sz w:val="21"/>
        </w:rPr>
        <w:t xml:space="preserve"> </w:t>
      </w:r>
      <w:r>
        <w:rPr>
          <w:color w:val="231F20"/>
          <w:sz w:val="21"/>
        </w:rPr>
        <w:t>the</w:t>
      </w:r>
      <w:r>
        <w:rPr>
          <w:color w:val="231F20"/>
          <w:spacing w:val="-3"/>
          <w:sz w:val="21"/>
        </w:rPr>
        <w:t xml:space="preserve"> </w:t>
      </w:r>
      <w:r>
        <w:rPr>
          <w:color w:val="231F20"/>
          <w:sz w:val="21"/>
        </w:rPr>
        <w:t>authority</w:t>
      </w:r>
      <w:r>
        <w:rPr>
          <w:color w:val="231F20"/>
          <w:spacing w:val="-5"/>
          <w:sz w:val="21"/>
        </w:rPr>
        <w:t xml:space="preserve"> </w:t>
      </w:r>
      <w:r>
        <w:rPr>
          <w:color w:val="231F20"/>
          <w:sz w:val="21"/>
        </w:rPr>
        <w:t>under</w:t>
      </w:r>
      <w:r>
        <w:rPr>
          <w:color w:val="231F20"/>
          <w:spacing w:val="-4"/>
          <w:sz w:val="21"/>
        </w:rPr>
        <w:t xml:space="preserve"> </w:t>
      </w:r>
      <w:r>
        <w:rPr>
          <w:color w:val="231F20"/>
          <w:sz w:val="21"/>
        </w:rPr>
        <w:t>this</w:t>
      </w:r>
      <w:r>
        <w:rPr>
          <w:color w:val="231F20"/>
          <w:spacing w:val="-3"/>
          <w:sz w:val="21"/>
        </w:rPr>
        <w:t xml:space="preserve"> </w:t>
      </w:r>
      <w:r>
        <w:rPr>
          <w:color w:val="231F20"/>
          <w:sz w:val="21"/>
        </w:rPr>
        <w:t>scheme</w:t>
      </w:r>
      <w:r>
        <w:rPr>
          <w:color w:val="231F20"/>
          <w:spacing w:val="-3"/>
          <w:sz w:val="21"/>
        </w:rPr>
        <w:t xml:space="preserve"> </w:t>
      </w:r>
      <w:r>
        <w:rPr>
          <w:color w:val="231F20"/>
          <w:sz w:val="21"/>
        </w:rPr>
        <w:t>where</w:t>
      </w:r>
      <w:r>
        <w:rPr>
          <w:color w:val="231F20"/>
          <w:spacing w:val="-3"/>
          <w:sz w:val="21"/>
        </w:rPr>
        <w:t xml:space="preserve"> </w:t>
      </w:r>
      <w:r>
        <w:rPr>
          <w:color w:val="231F20"/>
          <w:sz w:val="21"/>
        </w:rPr>
        <w:t>the</w:t>
      </w:r>
      <w:r>
        <w:rPr>
          <w:color w:val="231F20"/>
          <w:spacing w:val="-3"/>
          <w:sz w:val="21"/>
        </w:rPr>
        <w:t xml:space="preserve"> </w:t>
      </w:r>
      <w:r>
        <w:rPr>
          <w:color w:val="231F20"/>
          <w:sz w:val="21"/>
        </w:rPr>
        <w:t>rights,</w:t>
      </w:r>
      <w:r>
        <w:rPr>
          <w:color w:val="231F20"/>
          <w:spacing w:val="-4"/>
          <w:sz w:val="21"/>
        </w:rPr>
        <w:t xml:space="preserve"> </w:t>
      </w:r>
      <w:r>
        <w:rPr>
          <w:color w:val="231F20"/>
          <w:sz w:val="21"/>
        </w:rPr>
        <w:t>duties</w:t>
      </w:r>
      <w:r>
        <w:rPr>
          <w:color w:val="231F20"/>
          <w:spacing w:val="-3"/>
          <w:sz w:val="21"/>
        </w:rPr>
        <w:t xml:space="preserve"> </w:t>
      </w:r>
      <w:r>
        <w:rPr>
          <w:color w:val="231F20"/>
          <w:sz w:val="21"/>
        </w:rPr>
        <w:t>or</w:t>
      </w:r>
      <w:r>
        <w:rPr>
          <w:color w:val="231F20"/>
          <w:spacing w:val="-4"/>
          <w:sz w:val="21"/>
        </w:rPr>
        <w:t xml:space="preserve"> </w:t>
      </w:r>
      <w:r>
        <w:rPr>
          <w:color w:val="231F20"/>
          <w:sz w:val="21"/>
        </w:rPr>
        <w:t>obligations</w:t>
      </w:r>
      <w:r>
        <w:rPr>
          <w:color w:val="231F20"/>
          <w:spacing w:val="-3"/>
          <w:sz w:val="21"/>
        </w:rPr>
        <w:t xml:space="preserve"> </w:t>
      </w:r>
      <w:r>
        <w:rPr>
          <w:color w:val="231F20"/>
          <w:sz w:val="21"/>
        </w:rPr>
        <w:t>of</w:t>
      </w:r>
      <w:r>
        <w:rPr>
          <w:color w:val="231F20"/>
          <w:spacing w:val="-2"/>
          <w:sz w:val="21"/>
        </w:rPr>
        <w:t xml:space="preserve"> </w:t>
      </w:r>
      <w:r>
        <w:rPr>
          <w:color w:val="231F20"/>
          <w:sz w:val="21"/>
        </w:rPr>
        <w:t>that person are affected by that decision and the person falls within sub-paragraph (8).</w:t>
      </w:r>
    </w:p>
    <w:p w14:paraId="4034A75C" w14:textId="77777777" w:rsidR="008430BC" w:rsidRDefault="008430BC" w:rsidP="008430BC">
      <w:pPr>
        <w:pStyle w:val="ListParagraph"/>
        <w:numPr>
          <w:ilvl w:val="0"/>
          <w:numId w:val="1"/>
        </w:numPr>
        <w:tabs>
          <w:tab w:val="left" w:pos="1140"/>
        </w:tabs>
        <w:spacing w:before="55"/>
        <w:rPr>
          <w:sz w:val="21"/>
        </w:rPr>
      </w:pPr>
      <w:r>
        <w:rPr>
          <w:color w:val="231F20"/>
          <w:sz w:val="21"/>
        </w:rPr>
        <w:t>This</w:t>
      </w:r>
      <w:r>
        <w:rPr>
          <w:color w:val="231F20"/>
          <w:spacing w:val="-6"/>
          <w:sz w:val="21"/>
        </w:rPr>
        <w:t xml:space="preserve"> </w:t>
      </w:r>
      <w:r>
        <w:rPr>
          <w:color w:val="231F20"/>
          <w:sz w:val="21"/>
        </w:rPr>
        <w:t>sub-paragraph</w:t>
      </w:r>
      <w:r>
        <w:rPr>
          <w:color w:val="231F20"/>
          <w:spacing w:val="-6"/>
          <w:sz w:val="21"/>
        </w:rPr>
        <w:t xml:space="preserve"> </w:t>
      </w:r>
      <w:r>
        <w:rPr>
          <w:color w:val="231F20"/>
          <w:sz w:val="21"/>
        </w:rPr>
        <w:t>applies</w:t>
      </w:r>
      <w:r>
        <w:rPr>
          <w:color w:val="231F20"/>
          <w:spacing w:val="-5"/>
          <w:sz w:val="21"/>
        </w:rPr>
        <w:t xml:space="preserve"> to—</w:t>
      </w:r>
    </w:p>
    <w:p w14:paraId="3F05445F" w14:textId="77777777" w:rsidR="008430BC" w:rsidRDefault="008430BC" w:rsidP="008430BC">
      <w:pPr>
        <w:pStyle w:val="ListParagraph"/>
        <w:numPr>
          <w:ilvl w:val="1"/>
          <w:numId w:val="1"/>
        </w:numPr>
        <w:tabs>
          <w:tab w:val="left" w:pos="1500"/>
        </w:tabs>
        <w:spacing w:before="1" w:line="241" w:lineRule="exact"/>
        <w:ind w:left="1499" w:hanging="361"/>
        <w:rPr>
          <w:sz w:val="21"/>
        </w:rPr>
      </w:pPr>
      <w:r>
        <w:rPr>
          <w:color w:val="231F20"/>
          <w:sz w:val="21"/>
        </w:rPr>
        <w:t>the</w:t>
      </w:r>
      <w:r>
        <w:rPr>
          <w:color w:val="231F20"/>
          <w:spacing w:val="-2"/>
          <w:sz w:val="21"/>
        </w:rPr>
        <w:t xml:space="preserve"> </w:t>
      </w:r>
      <w:proofErr w:type="gramStart"/>
      <w:r>
        <w:rPr>
          <w:color w:val="231F20"/>
          <w:spacing w:val="-2"/>
          <w:sz w:val="21"/>
        </w:rPr>
        <w:t>applicant;</w:t>
      </w:r>
      <w:proofErr w:type="gramEnd"/>
    </w:p>
    <w:p w14:paraId="481CC315" w14:textId="21AB41CE" w:rsidR="008430BC" w:rsidRDefault="008430BC" w:rsidP="008430BC">
      <w:pPr>
        <w:pStyle w:val="ListParagraph"/>
        <w:numPr>
          <w:ilvl w:val="1"/>
          <w:numId w:val="1"/>
        </w:numPr>
        <w:tabs>
          <w:tab w:val="left" w:pos="1500"/>
        </w:tabs>
        <w:ind w:left="1499" w:right="876"/>
        <w:rPr>
          <w:sz w:val="21"/>
        </w:rPr>
      </w:pPr>
      <w:r>
        <w:rPr>
          <w:color w:val="231F20"/>
          <w:sz w:val="21"/>
        </w:rPr>
        <w:t>in</w:t>
      </w:r>
      <w:r>
        <w:rPr>
          <w:color w:val="231F20"/>
          <w:spacing w:val="-2"/>
          <w:sz w:val="21"/>
        </w:rPr>
        <w:t xml:space="preserve"> </w:t>
      </w:r>
      <w:r>
        <w:rPr>
          <w:color w:val="231F20"/>
          <w:sz w:val="21"/>
        </w:rPr>
        <w:t>the</w:t>
      </w:r>
      <w:r>
        <w:rPr>
          <w:color w:val="231F20"/>
          <w:spacing w:val="-2"/>
          <w:sz w:val="21"/>
        </w:rPr>
        <w:t xml:space="preserve"> </w:t>
      </w:r>
      <w:r>
        <w:rPr>
          <w:color w:val="231F20"/>
          <w:sz w:val="21"/>
        </w:rPr>
        <w:t>case</w:t>
      </w:r>
      <w:r>
        <w:rPr>
          <w:color w:val="231F20"/>
          <w:spacing w:val="-2"/>
          <w:sz w:val="21"/>
        </w:rPr>
        <w:t xml:space="preserve"> </w:t>
      </w:r>
      <w:r>
        <w:rPr>
          <w:color w:val="231F20"/>
          <w:sz w:val="21"/>
        </w:rPr>
        <w:t>of</w:t>
      </w:r>
      <w:r>
        <w:rPr>
          <w:color w:val="231F20"/>
          <w:spacing w:val="-3"/>
          <w:sz w:val="21"/>
        </w:rPr>
        <w:t xml:space="preserve"> </w:t>
      </w:r>
      <w:r>
        <w:rPr>
          <w:color w:val="231F20"/>
          <w:sz w:val="21"/>
        </w:rPr>
        <w:t>a</w:t>
      </w:r>
      <w:r>
        <w:rPr>
          <w:color w:val="231F20"/>
          <w:spacing w:val="-2"/>
          <w:sz w:val="21"/>
        </w:rPr>
        <w:t xml:space="preserve"> </w:t>
      </w:r>
      <w:r>
        <w:rPr>
          <w:color w:val="231F20"/>
          <w:sz w:val="21"/>
        </w:rPr>
        <w:t>person</w:t>
      </w:r>
      <w:r>
        <w:rPr>
          <w:color w:val="231F20"/>
          <w:spacing w:val="-2"/>
          <w:sz w:val="21"/>
        </w:rPr>
        <w:t xml:space="preserve"> </w:t>
      </w:r>
      <w:r>
        <w:rPr>
          <w:color w:val="231F20"/>
          <w:sz w:val="21"/>
        </w:rPr>
        <w:t>who</w:t>
      </w:r>
      <w:r>
        <w:rPr>
          <w:color w:val="231F20"/>
          <w:spacing w:val="-2"/>
          <w:sz w:val="21"/>
        </w:rPr>
        <w:t xml:space="preserve"> </w:t>
      </w:r>
      <w:r>
        <w:rPr>
          <w:color w:val="231F20"/>
          <w:sz w:val="21"/>
        </w:rPr>
        <w:t>is</w:t>
      </w:r>
      <w:r>
        <w:rPr>
          <w:color w:val="231F20"/>
          <w:spacing w:val="-2"/>
          <w:sz w:val="21"/>
        </w:rPr>
        <w:t xml:space="preserve"> </w:t>
      </w:r>
      <w:r>
        <w:rPr>
          <w:color w:val="231F20"/>
          <w:sz w:val="21"/>
        </w:rPr>
        <w:t>liable</w:t>
      </w:r>
      <w:r>
        <w:rPr>
          <w:color w:val="231F20"/>
          <w:spacing w:val="-2"/>
          <w:sz w:val="21"/>
        </w:rPr>
        <w:t xml:space="preserve"> </w:t>
      </w:r>
      <w:r>
        <w:rPr>
          <w:color w:val="231F20"/>
          <w:sz w:val="21"/>
        </w:rPr>
        <w:t>to</w:t>
      </w:r>
      <w:r>
        <w:rPr>
          <w:color w:val="231F20"/>
          <w:spacing w:val="-2"/>
          <w:sz w:val="21"/>
        </w:rPr>
        <w:t xml:space="preserve"> </w:t>
      </w:r>
      <w:r>
        <w:rPr>
          <w:color w:val="231F20"/>
          <w:sz w:val="21"/>
        </w:rPr>
        <w:t>pay</w:t>
      </w:r>
      <w:r>
        <w:rPr>
          <w:color w:val="231F20"/>
          <w:spacing w:val="-4"/>
          <w:sz w:val="21"/>
        </w:rPr>
        <w:t xml:space="preserve"> </w:t>
      </w:r>
      <w:r w:rsidR="008A6D7A">
        <w:rPr>
          <w:color w:val="231F20"/>
          <w:sz w:val="21"/>
        </w:rPr>
        <w:t>Council Tax</w:t>
      </w:r>
      <w:r>
        <w:rPr>
          <w:color w:val="231F20"/>
          <w:spacing w:val="-2"/>
          <w:sz w:val="21"/>
        </w:rPr>
        <w:t xml:space="preserve"> </w:t>
      </w:r>
      <w:r>
        <w:rPr>
          <w:color w:val="231F20"/>
          <w:sz w:val="21"/>
        </w:rPr>
        <w:t>in</w:t>
      </w:r>
      <w:r>
        <w:rPr>
          <w:color w:val="231F20"/>
          <w:spacing w:val="-2"/>
          <w:sz w:val="21"/>
        </w:rPr>
        <w:t xml:space="preserve"> </w:t>
      </w:r>
      <w:r>
        <w:rPr>
          <w:color w:val="231F20"/>
          <w:sz w:val="21"/>
        </w:rPr>
        <w:t>respect</w:t>
      </w:r>
      <w:r>
        <w:rPr>
          <w:color w:val="231F20"/>
          <w:spacing w:val="-3"/>
          <w:sz w:val="21"/>
        </w:rPr>
        <w:t xml:space="preserve"> </w:t>
      </w:r>
      <w:r>
        <w:rPr>
          <w:color w:val="231F20"/>
          <w:sz w:val="21"/>
        </w:rPr>
        <w:t>of</w:t>
      </w:r>
      <w:r>
        <w:rPr>
          <w:color w:val="231F20"/>
          <w:spacing w:val="-1"/>
          <w:sz w:val="21"/>
        </w:rPr>
        <w:t xml:space="preserve"> </w:t>
      </w:r>
      <w:r>
        <w:rPr>
          <w:color w:val="231F20"/>
          <w:sz w:val="21"/>
        </w:rPr>
        <w:t>a</w:t>
      </w:r>
      <w:r>
        <w:rPr>
          <w:color w:val="231F20"/>
          <w:spacing w:val="-2"/>
          <w:sz w:val="21"/>
        </w:rPr>
        <w:t xml:space="preserve"> </w:t>
      </w:r>
      <w:r>
        <w:rPr>
          <w:color w:val="231F20"/>
          <w:sz w:val="21"/>
        </w:rPr>
        <w:t>dwelling</w:t>
      </w:r>
      <w:r>
        <w:rPr>
          <w:color w:val="231F20"/>
          <w:spacing w:val="-4"/>
          <w:sz w:val="21"/>
        </w:rPr>
        <w:t xml:space="preserve"> </w:t>
      </w:r>
      <w:r>
        <w:rPr>
          <w:color w:val="231F20"/>
          <w:sz w:val="21"/>
        </w:rPr>
        <w:t>and</w:t>
      </w:r>
      <w:r>
        <w:rPr>
          <w:color w:val="231F20"/>
          <w:spacing w:val="-2"/>
          <w:sz w:val="21"/>
        </w:rPr>
        <w:t xml:space="preserve"> </w:t>
      </w:r>
      <w:r>
        <w:rPr>
          <w:color w:val="231F20"/>
          <w:sz w:val="21"/>
        </w:rPr>
        <w:t>is unable for the time being to act—</w:t>
      </w:r>
    </w:p>
    <w:p w14:paraId="1274DCEA" w14:textId="77777777" w:rsidR="008430BC" w:rsidRDefault="008430BC" w:rsidP="008430BC">
      <w:pPr>
        <w:pStyle w:val="ListParagraph"/>
        <w:numPr>
          <w:ilvl w:val="2"/>
          <w:numId w:val="1"/>
        </w:numPr>
        <w:tabs>
          <w:tab w:val="left" w:pos="1860"/>
        </w:tabs>
        <w:ind w:left="1859" w:right="600" w:hanging="361"/>
        <w:rPr>
          <w:sz w:val="21"/>
        </w:rPr>
      </w:pPr>
      <w:r>
        <w:rPr>
          <w:color w:val="231F20"/>
          <w:sz w:val="21"/>
        </w:rPr>
        <w:t>a</w:t>
      </w:r>
      <w:r>
        <w:rPr>
          <w:color w:val="231F20"/>
          <w:spacing w:val="-2"/>
          <w:sz w:val="21"/>
        </w:rPr>
        <w:t xml:space="preserve"> </w:t>
      </w:r>
      <w:r>
        <w:rPr>
          <w:color w:val="231F20"/>
          <w:sz w:val="21"/>
        </w:rPr>
        <w:t>deputy</w:t>
      </w:r>
      <w:r>
        <w:rPr>
          <w:color w:val="231F20"/>
          <w:spacing w:val="-4"/>
          <w:sz w:val="21"/>
        </w:rPr>
        <w:t xml:space="preserve"> </w:t>
      </w:r>
      <w:r>
        <w:rPr>
          <w:color w:val="231F20"/>
          <w:sz w:val="21"/>
        </w:rPr>
        <w:t>appointed</w:t>
      </w:r>
      <w:r>
        <w:rPr>
          <w:color w:val="231F20"/>
          <w:spacing w:val="-2"/>
          <w:sz w:val="21"/>
        </w:rPr>
        <w:t xml:space="preserve"> </w:t>
      </w:r>
      <w:r>
        <w:rPr>
          <w:color w:val="231F20"/>
          <w:sz w:val="21"/>
        </w:rPr>
        <w:t>by</w:t>
      </w:r>
      <w:r>
        <w:rPr>
          <w:color w:val="231F20"/>
          <w:spacing w:val="-4"/>
          <w:sz w:val="21"/>
        </w:rPr>
        <w:t xml:space="preserve"> </w:t>
      </w:r>
      <w:r>
        <w:rPr>
          <w:color w:val="231F20"/>
          <w:sz w:val="21"/>
        </w:rPr>
        <w:t>the</w:t>
      </w:r>
      <w:r>
        <w:rPr>
          <w:color w:val="231F20"/>
          <w:spacing w:val="-2"/>
          <w:sz w:val="21"/>
        </w:rPr>
        <w:t xml:space="preserve"> </w:t>
      </w:r>
      <w:r>
        <w:rPr>
          <w:color w:val="231F20"/>
          <w:sz w:val="21"/>
        </w:rPr>
        <w:t>Court</w:t>
      </w:r>
      <w:r>
        <w:rPr>
          <w:color w:val="231F20"/>
          <w:spacing w:val="-3"/>
          <w:sz w:val="21"/>
        </w:rPr>
        <w:t xml:space="preserve"> </w:t>
      </w:r>
      <w:r>
        <w:rPr>
          <w:color w:val="231F20"/>
          <w:sz w:val="21"/>
        </w:rPr>
        <w:t>of</w:t>
      </w:r>
      <w:r>
        <w:rPr>
          <w:color w:val="231F20"/>
          <w:spacing w:val="-3"/>
          <w:sz w:val="21"/>
        </w:rPr>
        <w:t xml:space="preserve"> </w:t>
      </w:r>
      <w:r>
        <w:rPr>
          <w:color w:val="231F20"/>
          <w:sz w:val="21"/>
        </w:rPr>
        <w:t>Protection</w:t>
      </w:r>
      <w:r>
        <w:rPr>
          <w:color w:val="231F20"/>
          <w:spacing w:val="-2"/>
          <w:sz w:val="21"/>
        </w:rPr>
        <w:t xml:space="preserve"> </w:t>
      </w:r>
      <w:r>
        <w:rPr>
          <w:color w:val="231F20"/>
          <w:sz w:val="21"/>
        </w:rPr>
        <w:t>with</w:t>
      </w:r>
      <w:r>
        <w:rPr>
          <w:color w:val="231F20"/>
          <w:spacing w:val="-2"/>
          <w:sz w:val="21"/>
        </w:rPr>
        <w:t xml:space="preserve"> </w:t>
      </w:r>
      <w:r>
        <w:rPr>
          <w:color w:val="231F20"/>
          <w:sz w:val="21"/>
        </w:rPr>
        <w:t>the</w:t>
      </w:r>
      <w:r>
        <w:rPr>
          <w:color w:val="231F20"/>
          <w:spacing w:val="-2"/>
          <w:sz w:val="21"/>
        </w:rPr>
        <w:t xml:space="preserve"> </w:t>
      </w:r>
      <w:r>
        <w:rPr>
          <w:color w:val="231F20"/>
          <w:sz w:val="21"/>
        </w:rPr>
        <w:t>power</w:t>
      </w:r>
      <w:r>
        <w:rPr>
          <w:color w:val="231F20"/>
          <w:spacing w:val="-3"/>
          <w:sz w:val="21"/>
        </w:rPr>
        <w:t xml:space="preserve"> </w:t>
      </w:r>
      <w:r>
        <w:rPr>
          <w:color w:val="231F20"/>
          <w:sz w:val="21"/>
        </w:rPr>
        <w:t>to</w:t>
      </w:r>
      <w:r>
        <w:rPr>
          <w:color w:val="231F20"/>
          <w:spacing w:val="-2"/>
          <w:sz w:val="21"/>
        </w:rPr>
        <w:t xml:space="preserve"> </w:t>
      </w:r>
      <w:r>
        <w:rPr>
          <w:color w:val="231F20"/>
          <w:sz w:val="21"/>
        </w:rPr>
        <w:t>claim,</w:t>
      </w:r>
      <w:r>
        <w:rPr>
          <w:color w:val="231F20"/>
          <w:spacing w:val="-3"/>
          <w:sz w:val="21"/>
        </w:rPr>
        <w:t xml:space="preserve"> </w:t>
      </w:r>
      <w:proofErr w:type="gramStart"/>
      <w:r>
        <w:rPr>
          <w:color w:val="231F20"/>
          <w:sz w:val="21"/>
        </w:rPr>
        <w:t>or</w:t>
      </w:r>
      <w:r>
        <w:rPr>
          <w:color w:val="231F20"/>
          <w:spacing w:val="-3"/>
          <w:sz w:val="21"/>
        </w:rPr>
        <w:t xml:space="preserve"> </w:t>
      </w:r>
      <w:r>
        <w:rPr>
          <w:color w:val="231F20"/>
          <w:sz w:val="21"/>
        </w:rPr>
        <w:t>as</w:t>
      </w:r>
      <w:r>
        <w:rPr>
          <w:color w:val="231F20"/>
          <w:spacing w:val="-2"/>
          <w:sz w:val="21"/>
        </w:rPr>
        <w:t xml:space="preserve"> </w:t>
      </w:r>
      <w:r>
        <w:rPr>
          <w:color w:val="231F20"/>
          <w:sz w:val="21"/>
        </w:rPr>
        <w:t>the</w:t>
      </w:r>
      <w:r>
        <w:rPr>
          <w:color w:val="231F20"/>
          <w:spacing w:val="-2"/>
          <w:sz w:val="21"/>
        </w:rPr>
        <w:t xml:space="preserve"> </w:t>
      </w:r>
      <w:r>
        <w:rPr>
          <w:color w:val="231F20"/>
          <w:sz w:val="21"/>
        </w:rPr>
        <w:t>case may be, receive</w:t>
      </w:r>
      <w:proofErr w:type="gramEnd"/>
      <w:r>
        <w:rPr>
          <w:color w:val="231F20"/>
          <w:sz w:val="21"/>
        </w:rPr>
        <w:t xml:space="preserve"> benefit on his behalf; or</w:t>
      </w:r>
    </w:p>
    <w:p w14:paraId="284BC025" w14:textId="40E49BC7" w:rsidR="008430BC" w:rsidRDefault="008430BC" w:rsidP="008430BC">
      <w:pPr>
        <w:pStyle w:val="ListParagraph"/>
        <w:numPr>
          <w:ilvl w:val="2"/>
          <w:numId w:val="1"/>
        </w:numPr>
        <w:tabs>
          <w:tab w:val="left" w:pos="1860"/>
        </w:tabs>
        <w:ind w:left="1859" w:right="790"/>
        <w:rPr>
          <w:sz w:val="21"/>
        </w:rPr>
      </w:pPr>
      <w:r>
        <w:rPr>
          <w:color w:val="231F20"/>
          <w:sz w:val="21"/>
        </w:rPr>
        <w:t>in Scotland, a judicial factor or any guardian acting or appointed under the Adults with</w:t>
      </w:r>
      <w:r>
        <w:rPr>
          <w:color w:val="231F20"/>
          <w:spacing w:val="-3"/>
          <w:sz w:val="21"/>
        </w:rPr>
        <w:t xml:space="preserve"> </w:t>
      </w:r>
      <w:r>
        <w:rPr>
          <w:color w:val="231F20"/>
          <w:sz w:val="21"/>
        </w:rPr>
        <w:t>Incapacity</w:t>
      </w:r>
      <w:r>
        <w:rPr>
          <w:color w:val="231F20"/>
          <w:spacing w:val="-4"/>
          <w:sz w:val="21"/>
        </w:rPr>
        <w:t xml:space="preserve"> </w:t>
      </w:r>
      <w:r>
        <w:rPr>
          <w:color w:val="231F20"/>
          <w:sz w:val="21"/>
        </w:rPr>
        <w:t>(Scotland)</w:t>
      </w:r>
      <w:r>
        <w:rPr>
          <w:color w:val="231F20"/>
          <w:spacing w:val="-5"/>
          <w:sz w:val="21"/>
        </w:rPr>
        <w:t xml:space="preserve"> </w:t>
      </w:r>
      <w:r>
        <w:rPr>
          <w:color w:val="231F20"/>
          <w:sz w:val="21"/>
        </w:rPr>
        <w:t>Act</w:t>
      </w:r>
      <w:r>
        <w:rPr>
          <w:color w:val="231F20"/>
          <w:spacing w:val="-4"/>
          <w:sz w:val="21"/>
        </w:rPr>
        <w:t xml:space="preserve"> </w:t>
      </w:r>
      <w:r>
        <w:rPr>
          <w:color w:val="231F20"/>
          <w:sz w:val="21"/>
        </w:rPr>
        <w:t>2000</w:t>
      </w:r>
      <w:r>
        <w:rPr>
          <w:color w:val="231F20"/>
          <w:spacing w:val="-4"/>
          <w:sz w:val="21"/>
        </w:rPr>
        <w:t xml:space="preserve"> </w:t>
      </w:r>
      <w:r>
        <w:rPr>
          <w:color w:val="231F20"/>
          <w:sz w:val="21"/>
        </w:rPr>
        <w:t>who</w:t>
      </w:r>
      <w:r>
        <w:rPr>
          <w:color w:val="231F20"/>
          <w:spacing w:val="-3"/>
          <w:sz w:val="21"/>
        </w:rPr>
        <w:t xml:space="preserve"> </w:t>
      </w:r>
      <w:r>
        <w:rPr>
          <w:color w:val="231F20"/>
          <w:sz w:val="21"/>
        </w:rPr>
        <w:t>has</w:t>
      </w:r>
      <w:r>
        <w:rPr>
          <w:color w:val="231F20"/>
          <w:spacing w:val="-3"/>
          <w:sz w:val="21"/>
        </w:rPr>
        <w:t xml:space="preserve"> </w:t>
      </w:r>
      <w:r>
        <w:rPr>
          <w:color w:val="231F20"/>
          <w:sz w:val="21"/>
        </w:rPr>
        <w:t>power</w:t>
      </w:r>
      <w:r>
        <w:rPr>
          <w:color w:val="231F20"/>
          <w:spacing w:val="-4"/>
          <w:sz w:val="21"/>
        </w:rPr>
        <w:t xml:space="preserve"> </w:t>
      </w:r>
      <w:r>
        <w:rPr>
          <w:color w:val="231F20"/>
          <w:sz w:val="21"/>
        </w:rPr>
        <w:t>to</w:t>
      </w:r>
      <w:r>
        <w:rPr>
          <w:color w:val="231F20"/>
          <w:spacing w:val="-3"/>
          <w:sz w:val="21"/>
        </w:rPr>
        <w:t xml:space="preserve"> </w:t>
      </w:r>
      <w:r>
        <w:rPr>
          <w:color w:val="231F20"/>
          <w:sz w:val="21"/>
        </w:rPr>
        <w:t>apply,</w:t>
      </w:r>
      <w:r>
        <w:rPr>
          <w:color w:val="231F20"/>
          <w:spacing w:val="-4"/>
          <w:sz w:val="21"/>
        </w:rPr>
        <w:t xml:space="preserve"> </w:t>
      </w:r>
      <w:proofErr w:type="gramStart"/>
      <w:r>
        <w:rPr>
          <w:color w:val="231F20"/>
          <w:sz w:val="21"/>
        </w:rPr>
        <w:t>or</w:t>
      </w:r>
      <w:r>
        <w:rPr>
          <w:color w:val="231F20"/>
          <w:spacing w:val="-4"/>
          <w:sz w:val="21"/>
        </w:rPr>
        <w:t xml:space="preserve"> </w:t>
      </w:r>
      <w:r>
        <w:rPr>
          <w:color w:val="231F20"/>
          <w:sz w:val="21"/>
        </w:rPr>
        <w:t>as</w:t>
      </w:r>
      <w:r>
        <w:rPr>
          <w:color w:val="231F20"/>
          <w:spacing w:val="-3"/>
          <w:sz w:val="21"/>
        </w:rPr>
        <w:t xml:space="preserve"> </w:t>
      </w:r>
      <w:r>
        <w:rPr>
          <w:color w:val="231F20"/>
          <w:sz w:val="21"/>
        </w:rPr>
        <w:t>the</w:t>
      </w:r>
      <w:r>
        <w:rPr>
          <w:color w:val="231F20"/>
          <w:spacing w:val="-3"/>
          <w:sz w:val="21"/>
        </w:rPr>
        <w:t xml:space="preserve"> </w:t>
      </w:r>
      <w:r>
        <w:rPr>
          <w:color w:val="231F20"/>
          <w:sz w:val="21"/>
        </w:rPr>
        <w:t>case</w:t>
      </w:r>
      <w:r>
        <w:rPr>
          <w:color w:val="231F20"/>
          <w:spacing w:val="-3"/>
          <w:sz w:val="21"/>
        </w:rPr>
        <w:t xml:space="preserve"> </w:t>
      </w:r>
      <w:r>
        <w:rPr>
          <w:color w:val="231F20"/>
          <w:sz w:val="21"/>
        </w:rPr>
        <w:t>may be, receive</w:t>
      </w:r>
      <w:proofErr w:type="gramEnd"/>
      <w:r>
        <w:rPr>
          <w:color w:val="231F20"/>
          <w:sz w:val="21"/>
        </w:rPr>
        <w:t xml:space="preserve"> benefit on the person’s behalf; or</w:t>
      </w:r>
    </w:p>
    <w:p w14:paraId="7D171BB0" w14:textId="77777777" w:rsidR="008430BC" w:rsidRDefault="008430BC" w:rsidP="008430BC">
      <w:pPr>
        <w:pStyle w:val="ListParagraph"/>
        <w:numPr>
          <w:ilvl w:val="2"/>
          <w:numId w:val="1"/>
        </w:numPr>
        <w:tabs>
          <w:tab w:val="left" w:pos="1860"/>
        </w:tabs>
        <w:spacing w:before="1"/>
        <w:ind w:left="1859" w:right="588"/>
        <w:rPr>
          <w:sz w:val="21"/>
        </w:rPr>
      </w:pPr>
      <w:proofErr w:type="gramStart"/>
      <w:r>
        <w:rPr>
          <w:color w:val="231F20"/>
          <w:sz w:val="21"/>
        </w:rPr>
        <w:t>an</w:t>
      </w:r>
      <w:proofErr w:type="gramEnd"/>
      <w:r>
        <w:rPr>
          <w:color w:val="231F20"/>
          <w:spacing w:val="-2"/>
          <w:sz w:val="21"/>
        </w:rPr>
        <w:t xml:space="preserve"> </w:t>
      </w:r>
      <w:r>
        <w:rPr>
          <w:color w:val="231F20"/>
          <w:sz w:val="21"/>
        </w:rPr>
        <w:t>attorney</w:t>
      </w:r>
      <w:r>
        <w:rPr>
          <w:color w:val="231F20"/>
          <w:spacing w:val="-4"/>
          <w:sz w:val="21"/>
        </w:rPr>
        <w:t xml:space="preserve"> </w:t>
      </w:r>
      <w:r>
        <w:rPr>
          <w:color w:val="231F20"/>
          <w:sz w:val="21"/>
        </w:rPr>
        <w:t>with</w:t>
      </w:r>
      <w:r>
        <w:rPr>
          <w:color w:val="231F20"/>
          <w:spacing w:val="-2"/>
          <w:sz w:val="21"/>
        </w:rPr>
        <w:t xml:space="preserve"> </w:t>
      </w:r>
      <w:r>
        <w:rPr>
          <w:color w:val="231F20"/>
          <w:sz w:val="21"/>
        </w:rPr>
        <w:t>a</w:t>
      </w:r>
      <w:r>
        <w:rPr>
          <w:color w:val="231F20"/>
          <w:spacing w:val="-2"/>
          <w:sz w:val="21"/>
        </w:rPr>
        <w:t xml:space="preserve"> </w:t>
      </w:r>
      <w:r>
        <w:rPr>
          <w:color w:val="231F20"/>
          <w:sz w:val="21"/>
        </w:rPr>
        <w:t>general</w:t>
      </w:r>
      <w:r>
        <w:rPr>
          <w:color w:val="231F20"/>
          <w:spacing w:val="-3"/>
          <w:sz w:val="21"/>
        </w:rPr>
        <w:t xml:space="preserve"> </w:t>
      </w:r>
      <w:r>
        <w:rPr>
          <w:color w:val="231F20"/>
          <w:sz w:val="21"/>
        </w:rPr>
        <w:t>power</w:t>
      </w:r>
      <w:r>
        <w:rPr>
          <w:color w:val="231F20"/>
          <w:spacing w:val="-3"/>
          <w:sz w:val="21"/>
        </w:rPr>
        <w:t xml:space="preserve"> </w:t>
      </w:r>
      <w:r>
        <w:rPr>
          <w:color w:val="231F20"/>
          <w:sz w:val="21"/>
        </w:rPr>
        <w:t>or</w:t>
      </w:r>
      <w:r>
        <w:rPr>
          <w:color w:val="231F20"/>
          <w:spacing w:val="-3"/>
          <w:sz w:val="21"/>
        </w:rPr>
        <w:t xml:space="preserve"> </w:t>
      </w:r>
      <w:r>
        <w:rPr>
          <w:color w:val="231F20"/>
          <w:sz w:val="21"/>
        </w:rPr>
        <w:t>a</w:t>
      </w:r>
      <w:r>
        <w:rPr>
          <w:color w:val="231F20"/>
          <w:spacing w:val="-2"/>
          <w:sz w:val="21"/>
        </w:rPr>
        <w:t xml:space="preserve"> </w:t>
      </w:r>
      <w:r>
        <w:rPr>
          <w:color w:val="231F20"/>
          <w:sz w:val="21"/>
        </w:rPr>
        <w:t>power</w:t>
      </w:r>
      <w:r>
        <w:rPr>
          <w:color w:val="231F20"/>
          <w:spacing w:val="-3"/>
          <w:sz w:val="21"/>
        </w:rPr>
        <w:t xml:space="preserve"> </w:t>
      </w:r>
      <w:r>
        <w:rPr>
          <w:color w:val="231F20"/>
          <w:sz w:val="21"/>
        </w:rPr>
        <w:t>to</w:t>
      </w:r>
      <w:r>
        <w:rPr>
          <w:color w:val="231F20"/>
          <w:spacing w:val="-2"/>
          <w:sz w:val="21"/>
        </w:rPr>
        <w:t xml:space="preserve"> </w:t>
      </w:r>
      <w:r>
        <w:rPr>
          <w:color w:val="231F20"/>
          <w:sz w:val="21"/>
        </w:rPr>
        <w:t>apply</w:t>
      </w:r>
      <w:r>
        <w:rPr>
          <w:color w:val="231F20"/>
          <w:spacing w:val="-4"/>
          <w:sz w:val="21"/>
        </w:rPr>
        <w:t xml:space="preserve"> </w:t>
      </w:r>
      <w:r>
        <w:rPr>
          <w:color w:val="231F20"/>
          <w:sz w:val="21"/>
        </w:rPr>
        <w:t>or</w:t>
      </w:r>
      <w:proofErr w:type="gramStart"/>
      <w:r>
        <w:rPr>
          <w:color w:val="231F20"/>
          <w:sz w:val="21"/>
        </w:rPr>
        <w:t>,</w:t>
      </w:r>
      <w:r>
        <w:rPr>
          <w:color w:val="231F20"/>
          <w:spacing w:val="-3"/>
          <w:sz w:val="21"/>
        </w:rPr>
        <w:t xml:space="preserve"> </w:t>
      </w:r>
      <w:r>
        <w:rPr>
          <w:color w:val="231F20"/>
          <w:sz w:val="21"/>
        </w:rPr>
        <w:t>as the</w:t>
      </w:r>
      <w:r>
        <w:rPr>
          <w:color w:val="231F20"/>
          <w:spacing w:val="-2"/>
          <w:sz w:val="21"/>
        </w:rPr>
        <w:t xml:space="preserve"> </w:t>
      </w:r>
      <w:r>
        <w:rPr>
          <w:color w:val="231F20"/>
          <w:sz w:val="21"/>
        </w:rPr>
        <w:t>case</w:t>
      </w:r>
      <w:r>
        <w:rPr>
          <w:color w:val="231F20"/>
          <w:spacing w:val="-4"/>
          <w:sz w:val="21"/>
        </w:rPr>
        <w:t xml:space="preserve"> </w:t>
      </w:r>
      <w:r>
        <w:rPr>
          <w:color w:val="231F20"/>
          <w:sz w:val="21"/>
        </w:rPr>
        <w:t>may</w:t>
      </w:r>
      <w:r>
        <w:rPr>
          <w:color w:val="231F20"/>
          <w:spacing w:val="-4"/>
          <w:sz w:val="21"/>
        </w:rPr>
        <w:t xml:space="preserve"> </w:t>
      </w:r>
      <w:r>
        <w:rPr>
          <w:color w:val="231F20"/>
          <w:sz w:val="21"/>
        </w:rPr>
        <w:t>be,</w:t>
      </w:r>
      <w:r>
        <w:rPr>
          <w:color w:val="231F20"/>
          <w:spacing w:val="-3"/>
          <w:sz w:val="21"/>
        </w:rPr>
        <w:t xml:space="preserve"> </w:t>
      </w:r>
      <w:r>
        <w:rPr>
          <w:color w:val="231F20"/>
          <w:sz w:val="21"/>
        </w:rPr>
        <w:t>receive</w:t>
      </w:r>
      <w:proofErr w:type="gramEnd"/>
      <w:r>
        <w:rPr>
          <w:color w:val="231F20"/>
          <w:sz w:val="21"/>
        </w:rPr>
        <w:t xml:space="preserve"> benefit, has been appointed by that person under the Powers of Attorney Act 1971, the Enduring Powers of Attorney Act 1985 or the Mental Capacity Act 2005 or </w:t>
      </w:r>
      <w:r>
        <w:rPr>
          <w:color w:val="231F20"/>
          <w:spacing w:val="-2"/>
          <w:sz w:val="21"/>
        </w:rPr>
        <w:t>otherwise,</w:t>
      </w:r>
    </w:p>
    <w:p w14:paraId="7A8E1D61" w14:textId="3C6ED48A" w:rsidR="008430BC" w:rsidRDefault="008430BC" w:rsidP="008430BC">
      <w:pPr>
        <w:pStyle w:val="ListParagraph"/>
        <w:numPr>
          <w:ilvl w:val="1"/>
          <w:numId w:val="1"/>
        </w:numPr>
        <w:tabs>
          <w:tab w:val="left" w:pos="1500"/>
        </w:tabs>
        <w:spacing w:line="240" w:lineRule="exact"/>
        <w:ind w:left="1499" w:hanging="361"/>
        <w:rPr>
          <w:sz w:val="21"/>
        </w:rPr>
      </w:pPr>
      <w:r>
        <w:rPr>
          <w:color w:val="231F20"/>
          <w:sz w:val="21"/>
        </w:rPr>
        <w:t>a</w:t>
      </w:r>
      <w:r>
        <w:rPr>
          <w:color w:val="231F20"/>
          <w:spacing w:val="-6"/>
          <w:sz w:val="21"/>
        </w:rPr>
        <w:t xml:space="preserve"> </w:t>
      </w:r>
      <w:r>
        <w:rPr>
          <w:color w:val="231F20"/>
          <w:sz w:val="21"/>
        </w:rPr>
        <w:t>person</w:t>
      </w:r>
      <w:r>
        <w:rPr>
          <w:color w:val="231F20"/>
          <w:spacing w:val="-3"/>
          <w:sz w:val="21"/>
        </w:rPr>
        <w:t xml:space="preserve"> </w:t>
      </w:r>
      <w:r>
        <w:rPr>
          <w:color w:val="231F20"/>
          <w:sz w:val="21"/>
        </w:rPr>
        <w:t>appointed</w:t>
      </w:r>
      <w:r>
        <w:rPr>
          <w:color w:val="231F20"/>
          <w:spacing w:val="-3"/>
          <w:sz w:val="21"/>
        </w:rPr>
        <w:t xml:space="preserve"> </w:t>
      </w:r>
      <w:r>
        <w:rPr>
          <w:color w:val="231F20"/>
          <w:sz w:val="21"/>
        </w:rPr>
        <w:t>by</w:t>
      </w:r>
      <w:r>
        <w:rPr>
          <w:color w:val="231F20"/>
          <w:spacing w:val="-5"/>
          <w:sz w:val="21"/>
        </w:rPr>
        <w:t xml:space="preserve"> </w:t>
      </w:r>
      <w:r>
        <w:rPr>
          <w:color w:val="231F20"/>
          <w:sz w:val="21"/>
        </w:rPr>
        <w:t>the</w:t>
      </w:r>
      <w:r>
        <w:rPr>
          <w:color w:val="231F20"/>
          <w:spacing w:val="-3"/>
          <w:sz w:val="21"/>
        </w:rPr>
        <w:t xml:space="preserve"> </w:t>
      </w:r>
      <w:r>
        <w:rPr>
          <w:color w:val="231F20"/>
          <w:sz w:val="21"/>
        </w:rPr>
        <w:t>authority</w:t>
      </w:r>
      <w:r>
        <w:rPr>
          <w:color w:val="231F20"/>
          <w:spacing w:val="-4"/>
          <w:sz w:val="21"/>
        </w:rPr>
        <w:t xml:space="preserve"> </w:t>
      </w:r>
      <w:r w:rsidRPr="002F243D">
        <w:rPr>
          <w:sz w:val="21"/>
        </w:rPr>
        <w:t>under</w:t>
      </w:r>
      <w:r w:rsidRPr="002F243D">
        <w:rPr>
          <w:spacing w:val="-4"/>
          <w:sz w:val="21"/>
        </w:rPr>
        <w:t xml:space="preserve"> </w:t>
      </w:r>
      <w:r w:rsidRPr="002F243D">
        <w:rPr>
          <w:sz w:val="21"/>
        </w:rPr>
        <w:t>paragraph</w:t>
      </w:r>
      <w:r w:rsidRPr="002F243D">
        <w:rPr>
          <w:spacing w:val="-3"/>
          <w:sz w:val="21"/>
        </w:rPr>
        <w:t xml:space="preserve"> </w:t>
      </w:r>
      <w:r w:rsidR="009C1DFA">
        <w:rPr>
          <w:spacing w:val="-2"/>
          <w:sz w:val="21"/>
        </w:rPr>
        <w:t>94</w:t>
      </w:r>
      <w:r w:rsidRPr="002F243D">
        <w:rPr>
          <w:spacing w:val="-2"/>
          <w:sz w:val="21"/>
        </w:rPr>
        <w:t>(3).</w:t>
      </w:r>
    </w:p>
    <w:p w14:paraId="390A088D" w14:textId="77777777" w:rsidR="008430BC" w:rsidRDefault="008430BC" w:rsidP="008430BC">
      <w:pPr>
        <w:pStyle w:val="BodyText"/>
        <w:ind w:firstLine="0"/>
        <w:rPr>
          <w:sz w:val="20"/>
        </w:rPr>
      </w:pPr>
    </w:p>
    <w:p w14:paraId="697803B6" w14:textId="77777777" w:rsidR="003D3726" w:rsidRDefault="000E0BEF" w:rsidP="005F6941">
      <w:pPr>
        <w:pStyle w:val="Heading1"/>
      </w:pPr>
      <w:bookmarkStart w:id="133" w:name="_Toc190696295"/>
      <w:r>
        <w:t>PART</w:t>
      </w:r>
      <w:r>
        <w:rPr>
          <w:spacing w:val="-5"/>
        </w:rPr>
        <w:t xml:space="preserve"> 16</w:t>
      </w:r>
      <w:bookmarkEnd w:id="133"/>
    </w:p>
    <w:p w14:paraId="3C333E13" w14:textId="4AD58441" w:rsidR="003D3726" w:rsidRDefault="000E0BEF" w:rsidP="005F6941">
      <w:pPr>
        <w:pStyle w:val="Heading1"/>
      </w:pPr>
      <w:bookmarkStart w:id="134" w:name="_Toc190696296"/>
      <w:r>
        <w:t>Circumstance</w:t>
      </w:r>
      <w:r w:rsidR="004E7FF7">
        <w:t>s</w:t>
      </w:r>
      <w:r>
        <w:rPr>
          <w:spacing w:val="-6"/>
        </w:rPr>
        <w:t xml:space="preserve"> </w:t>
      </w:r>
      <w:r>
        <w:t>in</w:t>
      </w:r>
      <w:r>
        <w:rPr>
          <w:spacing w:val="-5"/>
        </w:rPr>
        <w:t xml:space="preserve"> </w:t>
      </w:r>
      <w:r>
        <w:t>which</w:t>
      </w:r>
      <w:r>
        <w:rPr>
          <w:spacing w:val="-5"/>
        </w:rPr>
        <w:t xml:space="preserve"> </w:t>
      </w:r>
      <w:proofErr w:type="gramStart"/>
      <w:r>
        <w:t>a</w:t>
      </w:r>
      <w:r>
        <w:rPr>
          <w:spacing w:val="-6"/>
        </w:rPr>
        <w:t xml:space="preserve"> </w:t>
      </w:r>
      <w:r>
        <w:t>payment</w:t>
      </w:r>
      <w:proofErr w:type="gramEnd"/>
      <w:r>
        <w:rPr>
          <w:spacing w:val="-5"/>
        </w:rPr>
        <w:t xml:space="preserve"> </w:t>
      </w:r>
      <w:r>
        <w:t>may</w:t>
      </w:r>
      <w:r>
        <w:rPr>
          <w:spacing w:val="-6"/>
        </w:rPr>
        <w:t xml:space="preserve"> </w:t>
      </w:r>
      <w:r>
        <w:t>be</w:t>
      </w:r>
      <w:r>
        <w:rPr>
          <w:spacing w:val="-6"/>
        </w:rPr>
        <w:t xml:space="preserve"> </w:t>
      </w:r>
      <w:r>
        <w:rPr>
          <w:spacing w:val="-4"/>
        </w:rPr>
        <w:t>made</w:t>
      </w:r>
      <w:bookmarkEnd w:id="134"/>
    </w:p>
    <w:p w14:paraId="14E13A65" w14:textId="77777777" w:rsidR="003D3726" w:rsidRDefault="003D3726">
      <w:pPr>
        <w:pStyle w:val="BodyText"/>
        <w:spacing w:before="3"/>
        <w:ind w:firstLine="0"/>
        <w:rPr>
          <w:b/>
        </w:rPr>
      </w:pPr>
    </w:p>
    <w:p w14:paraId="1F89DFDA" w14:textId="77777777" w:rsidR="003D3726" w:rsidRDefault="000E0BEF" w:rsidP="00E03DBD">
      <w:pPr>
        <w:pStyle w:val="Heading3"/>
        <w:jc w:val="left"/>
      </w:pPr>
      <w:bookmarkStart w:id="135" w:name="_Toc190696297"/>
      <w:r>
        <w:t>Payment</w:t>
      </w:r>
      <w:r>
        <w:rPr>
          <w:spacing w:val="-4"/>
        </w:rPr>
        <w:t xml:space="preserve"> </w:t>
      </w:r>
      <w:r>
        <w:t>where</w:t>
      </w:r>
      <w:r>
        <w:rPr>
          <w:spacing w:val="-5"/>
        </w:rPr>
        <w:t xml:space="preserve"> </w:t>
      </w:r>
      <w:r>
        <w:t>there</w:t>
      </w:r>
      <w:r>
        <w:rPr>
          <w:spacing w:val="-5"/>
        </w:rPr>
        <w:t xml:space="preserve"> </w:t>
      </w:r>
      <w:r>
        <w:t>is</w:t>
      </w:r>
      <w:r>
        <w:rPr>
          <w:spacing w:val="-2"/>
        </w:rPr>
        <w:t xml:space="preserve"> </w:t>
      </w:r>
      <w:r>
        <w:t>a</w:t>
      </w:r>
      <w:r>
        <w:rPr>
          <w:spacing w:val="-2"/>
        </w:rPr>
        <w:t xml:space="preserve"> </w:t>
      </w:r>
      <w:r>
        <w:t>joint</w:t>
      </w:r>
      <w:r>
        <w:rPr>
          <w:spacing w:val="-2"/>
        </w:rPr>
        <w:t xml:space="preserve"> </w:t>
      </w:r>
      <w:r>
        <w:t>and</w:t>
      </w:r>
      <w:r>
        <w:rPr>
          <w:spacing w:val="-4"/>
        </w:rPr>
        <w:t xml:space="preserve"> </w:t>
      </w:r>
      <w:r>
        <w:t>several</w:t>
      </w:r>
      <w:r>
        <w:rPr>
          <w:spacing w:val="-3"/>
        </w:rPr>
        <w:t xml:space="preserve"> </w:t>
      </w:r>
      <w:r>
        <w:rPr>
          <w:spacing w:val="-2"/>
        </w:rPr>
        <w:t>liability</w:t>
      </w:r>
      <w:bookmarkEnd w:id="135"/>
    </w:p>
    <w:p w14:paraId="075D79A7" w14:textId="24FB4592" w:rsidR="003D3726" w:rsidRDefault="000E0BEF">
      <w:pPr>
        <w:pStyle w:val="Heading9"/>
        <w:spacing w:before="38"/>
      </w:pPr>
      <w:r>
        <w:rPr>
          <w:color w:val="231F20"/>
          <w:spacing w:val="-4"/>
        </w:rPr>
        <w:t>1</w:t>
      </w:r>
      <w:r w:rsidR="009866D1">
        <w:rPr>
          <w:color w:val="231F20"/>
          <w:spacing w:val="-4"/>
        </w:rPr>
        <w:t>03</w:t>
      </w:r>
      <w:r>
        <w:rPr>
          <w:color w:val="231F20"/>
          <w:spacing w:val="-4"/>
        </w:rPr>
        <w:t>.</w:t>
      </w:r>
    </w:p>
    <w:p w14:paraId="2810ABC6" w14:textId="77777777" w:rsidR="003D3726" w:rsidRDefault="000E0BEF" w:rsidP="003E2224">
      <w:pPr>
        <w:pStyle w:val="ListParagraph"/>
        <w:numPr>
          <w:ilvl w:val="0"/>
          <w:numId w:val="37"/>
        </w:numPr>
        <w:tabs>
          <w:tab w:val="left" w:pos="1140"/>
        </w:tabs>
        <w:spacing w:before="1" w:line="241" w:lineRule="exact"/>
        <w:ind w:hanging="361"/>
        <w:rPr>
          <w:sz w:val="21"/>
        </w:rPr>
      </w:pPr>
      <w:r>
        <w:rPr>
          <w:color w:val="231F20"/>
          <w:spacing w:val="-2"/>
          <w:sz w:val="21"/>
        </w:rPr>
        <w:t>Where—</w:t>
      </w:r>
    </w:p>
    <w:p w14:paraId="229A95EF" w14:textId="534A70D9" w:rsidR="003D3726" w:rsidRDefault="000E0BEF" w:rsidP="003E2224">
      <w:pPr>
        <w:pStyle w:val="ListParagraph"/>
        <w:numPr>
          <w:ilvl w:val="1"/>
          <w:numId w:val="37"/>
        </w:numPr>
        <w:tabs>
          <w:tab w:val="left" w:pos="1500"/>
        </w:tabs>
        <w:ind w:right="1080" w:hanging="361"/>
        <w:rPr>
          <w:sz w:val="21"/>
        </w:rPr>
      </w:pPr>
      <w:r>
        <w:rPr>
          <w:color w:val="231F20"/>
          <w:sz w:val="21"/>
        </w:rPr>
        <w:t>a</w:t>
      </w:r>
      <w:r>
        <w:rPr>
          <w:color w:val="231F20"/>
          <w:spacing w:val="-2"/>
          <w:sz w:val="21"/>
        </w:rPr>
        <w:t xml:space="preserve"> </w:t>
      </w:r>
      <w:r>
        <w:rPr>
          <w:color w:val="231F20"/>
          <w:sz w:val="21"/>
        </w:rPr>
        <w:t>person</w:t>
      </w:r>
      <w:r>
        <w:rPr>
          <w:color w:val="231F20"/>
          <w:spacing w:val="-4"/>
          <w:sz w:val="21"/>
        </w:rPr>
        <w:t xml:space="preserve"> </w:t>
      </w:r>
      <w:r>
        <w:rPr>
          <w:color w:val="231F20"/>
          <w:sz w:val="21"/>
        </w:rPr>
        <w:t>is</w:t>
      </w:r>
      <w:r>
        <w:rPr>
          <w:color w:val="231F20"/>
          <w:spacing w:val="-2"/>
          <w:sz w:val="21"/>
        </w:rPr>
        <w:t xml:space="preserve"> </w:t>
      </w:r>
      <w:r>
        <w:rPr>
          <w:color w:val="231F20"/>
          <w:sz w:val="21"/>
        </w:rPr>
        <w:t>entitled</w:t>
      </w:r>
      <w:r>
        <w:rPr>
          <w:color w:val="231F20"/>
          <w:spacing w:val="-2"/>
          <w:sz w:val="21"/>
        </w:rPr>
        <w:t xml:space="preserve"> </w:t>
      </w:r>
      <w:r>
        <w:rPr>
          <w:color w:val="231F20"/>
          <w:sz w:val="21"/>
        </w:rPr>
        <w:t>to</w:t>
      </w:r>
      <w:r>
        <w:rPr>
          <w:color w:val="231F20"/>
          <w:spacing w:val="-2"/>
          <w:sz w:val="21"/>
        </w:rPr>
        <w:t xml:space="preserve"> </w:t>
      </w:r>
      <w:r>
        <w:rPr>
          <w:color w:val="231F20"/>
          <w:sz w:val="21"/>
        </w:rPr>
        <w:t>a</w:t>
      </w:r>
      <w:r>
        <w:rPr>
          <w:color w:val="231F20"/>
          <w:spacing w:val="-2"/>
          <w:sz w:val="21"/>
        </w:rPr>
        <w:t xml:space="preserve"> </w:t>
      </w:r>
      <w:r>
        <w:rPr>
          <w:color w:val="231F20"/>
          <w:sz w:val="21"/>
        </w:rPr>
        <w:t>reduction</w:t>
      </w:r>
      <w:r>
        <w:rPr>
          <w:color w:val="231F20"/>
          <w:spacing w:val="-2"/>
          <w:sz w:val="21"/>
        </w:rPr>
        <w:t xml:space="preserve"> </w:t>
      </w:r>
      <w:r>
        <w:rPr>
          <w:color w:val="231F20"/>
          <w:sz w:val="21"/>
        </w:rPr>
        <w:t>under</w:t>
      </w:r>
      <w:r>
        <w:rPr>
          <w:color w:val="231F20"/>
          <w:spacing w:val="-3"/>
          <w:sz w:val="21"/>
        </w:rPr>
        <w:t xml:space="preserve"> </w:t>
      </w:r>
      <w:r>
        <w:rPr>
          <w:color w:val="231F20"/>
          <w:sz w:val="21"/>
        </w:rPr>
        <w:t>this</w:t>
      </w:r>
      <w:r>
        <w:rPr>
          <w:color w:val="231F20"/>
          <w:spacing w:val="-2"/>
          <w:sz w:val="21"/>
        </w:rPr>
        <w:t xml:space="preserve"> </w:t>
      </w:r>
      <w:r>
        <w:rPr>
          <w:color w:val="231F20"/>
          <w:sz w:val="21"/>
        </w:rPr>
        <w:t>scheme</w:t>
      </w:r>
      <w:r>
        <w:rPr>
          <w:color w:val="231F20"/>
          <w:spacing w:val="-4"/>
          <w:sz w:val="21"/>
        </w:rPr>
        <w:t xml:space="preserve"> </w:t>
      </w:r>
      <w:r>
        <w:rPr>
          <w:color w:val="231F20"/>
          <w:sz w:val="21"/>
        </w:rPr>
        <w:t>in</w:t>
      </w:r>
      <w:r>
        <w:rPr>
          <w:color w:val="231F20"/>
          <w:spacing w:val="-2"/>
          <w:sz w:val="21"/>
        </w:rPr>
        <w:t xml:space="preserve"> </w:t>
      </w:r>
      <w:r>
        <w:rPr>
          <w:color w:val="231F20"/>
          <w:sz w:val="21"/>
        </w:rPr>
        <w:t>respect</w:t>
      </w:r>
      <w:r>
        <w:rPr>
          <w:color w:val="231F20"/>
          <w:spacing w:val="-3"/>
          <w:sz w:val="21"/>
        </w:rPr>
        <w:t xml:space="preserve"> </w:t>
      </w:r>
      <w:r>
        <w:rPr>
          <w:color w:val="231F20"/>
          <w:sz w:val="21"/>
        </w:rPr>
        <w:t>of</w:t>
      </w:r>
      <w:r>
        <w:rPr>
          <w:color w:val="231F20"/>
          <w:spacing w:val="-1"/>
          <w:sz w:val="21"/>
        </w:rPr>
        <w:t xml:space="preserve"> </w:t>
      </w:r>
      <w:r>
        <w:rPr>
          <w:color w:val="231F20"/>
          <w:sz w:val="21"/>
        </w:rPr>
        <w:t>his</w:t>
      </w:r>
      <w:r>
        <w:rPr>
          <w:color w:val="231F20"/>
          <w:spacing w:val="-2"/>
          <w:sz w:val="21"/>
        </w:rPr>
        <w:t xml:space="preserve"> </w:t>
      </w:r>
      <w:r>
        <w:rPr>
          <w:color w:val="231F20"/>
          <w:sz w:val="21"/>
        </w:rPr>
        <w:t>liability</w:t>
      </w:r>
      <w:r>
        <w:rPr>
          <w:color w:val="231F20"/>
          <w:spacing w:val="-4"/>
          <w:sz w:val="21"/>
        </w:rPr>
        <w:t xml:space="preserve"> </w:t>
      </w:r>
      <w:r>
        <w:rPr>
          <w:color w:val="231F20"/>
          <w:sz w:val="21"/>
        </w:rPr>
        <w:t>for</w:t>
      </w:r>
      <w:r>
        <w:rPr>
          <w:color w:val="231F20"/>
          <w:spacing w:val="-3"/>
          <w:sz w:val="21"/>
        </w:rPr>
        <w:t xml:space="preserve"> </w:t>
      </w:r>
      <w:r>
        <w:rPr>
          <w:color w:val="231F20"/>
          <w:sz w:val="21"/>
        </w:rPr>
        <w:t xml:space="preserve">the authority’s </w:t>
      </w:r>
      <w:r w:rsidR="008A6D7A">
        <w:rPr>
          <w:color w:val="231F20"/>
          <w:sz w:val="21"/>
        </w:rPr>
        <w:t>Council Tax</w:t>
      </w:r>
      <w:r>
        <w:rPr>
          <w:color w:val="231F20"/>
          <w:sz w:val="21"/>
        </w:rPr>
        <w:t xml:space="preserve"> as it has effect in respect of a financial </w:t>
      </w:r>
      <w:proofErr w:type="gramStart"/>
      <w:r>
        <w:rPr>
          <w:color w:val="231F20"/>
          <w:sz w:val="21"/>
        </w:rPr>
        <w:t>year;</w:t>
      </w:r>
      <w:proofErr w:type="gramEnd"/>
    </w:p>
    <w:p w14:paraId="1F76C4D9" w14:textId="22EB14CF" w:rsidR="003D3726" w:rsidRDefault="000E0BEF" w:rsidP="003E2224">
      <w:pPr>
        <w:pStyle w:val="ListParagraph"/>
        <w:numPr>
          <w:ilvl w:val="1"/>
          <w:numId w:val="37"/>
        </w:numPr>
        <w:tabs>
          <w:tab w:val="left" w:pos="1501"/>
        </w:tabs>
        <w:spacing w:before="1" w:line="241" w:lineRule="exact"/>
        <w:ind w:hanging="361"/>
        <w:rPr>
          <w:sz w:val="21"/>
        </w:rPr>
      </w:pPr>
      <w:proofErr w:type="gramStart"/>
      <w:r>
        <w:rPr>
          <w:color w:val="231F20"/>
          <w:sz w:val="21"/>
        </w:rPr>
        <w:t>the</w:t>
      </w:r>
      <w:proofErr w:type="gramEnd"/>
      <w:r>
        <w:rPr>
          <w:color w:val="231F20"/>
          <w:spacing w:val="-5"/>
          <w:sz w:val="21"/>
        </w:rPr>
        <w:t xml:space="preserve"> </w:t>
      </w:r>
      <w:r>
        <w:rPr>
          <w:color w:val="231F20"/>
          <w:sz w:val="21"/>
        </w:rPr>
        <w:t>person</w:t>
      </w:r>
      <w:r>
        <w:rPr>
          <w:color w:val="231F20"/>
          <w:spacing w:val="-3"/>
          <w:sz w:val="21"/>
        </w:rPr>
        <w:t xml:space="preserve"> </w:t>
      </w:r>
      <w:r>
        <w:rPr>
          <w:color w:val="231F20"/>
          <w:sz w:val="21"/>
        </w:rPr>
        <w:t>entitled</w:t>
      </w:r>
      <w:r>
        <w:rPr>
          <w:color w:val="231F20"/>
          <w:spacing w:val="-3"/>
          <w:sz w:val="21"/>
        </w:rPr>
        <w:t xml:space="preserve"> </w:t>
      </w:r>
      <w:r>
        <w:rPr>
          <w:color w:val="231F20"/>
          <w:sz w:val="21"/>
        </w:rPr>
        <w:t>to</w:t>
      </w:r>
      <w:r>
        <w:rPr>
          <w:color w:val="231F20"/>
          <w:spacing w:val="-3"/>
          <w:sz w:val="21"/>
        </w:rPr>
        <w:t xml:space="preserve"> </w:t>
      </w:r>
      <w:r>
        <w:rPr>
          <w:color w:val="231F20"/>
          <w:sz w:val="21"/>
        </w:rPr>
        <w:t>the</w:t>
      </w:r>
      <w:r>
        <w:rPr>
          <w:color w:val="231F20"/>
          <w:spacing w:val="-3"/>
          <w:sz w:val="21"/>
        </w:rPr>
        <w:t xml:space="preserve"> </w:t>
      </w:r>
      <w:r>
        <w:rPr>
          <w:color w:val="231F20"/>
          <w:sz w:val="21"/>
        </w:rPr>
        <w:t>reduction</w:t>
      </w:r>
      <w:r>
        <w:rPr>
          <w:color w:val="231F20"/>
          <w:spacing w:val="-2"/>
          <w:sz w:val="21"/>
        </w:rPr>
        <w:t xml:space="preserve"> </w:t>
      </w:r>
      <w:r>
        <w:rPr>
          <w:color w:val="231F20"/>
          <w:sz w:val="21"/>
        </w:rPr>
        <w:t>is</w:t>
      </w:r>
      <w:r>
        <w:rPr>
          <w:color w:val="231F20"/>
          <w:spacing w:val="-3"/>
          <w:sz w:val="21"/>
        </w:rPr>
        <w:t xml:space="preserve"> </w:t>
      </w:r>
      <w:r>
        <w:rPr>
          <w:color w:val="231F20"/>
          <w:sz w:val="21"/>
        </w:rPr>
        <w:t>jointly</w:t>
      </w:r>
      <w:r>
        <w:rPr>
          <w:color w:val="231F20"/>
          <w:spacing w:val="-5"/>
          <w:sz w:val="21"/>
        </w:rPr>
        <w:t xml:space="preserve"> </w:t>
      </w:r>
      <w:r>
        <w:rPr>
          <w:color w:val="231F20"/>
          <w:sz w:val="21"/>
        </w:rPr>
        <w:t>and</w:t>
      </w:r>
      <w:r>
        <w:rPr>
          <w:color w:val="231F20"/>
          <w:spacing w:val="-3"/>
          <w:sz w:val="21"/>
        </w:rPr>
        <w:t xml:space="preserve"> </w:t>
      </w:r>
      <w:r>
        <w:rPr>
          <w:color w:val="231F20"/>
          <w:sz w:val="21"/>
        </w:rPr>
        <w:t>severally</w:t>
      </w:r>
      <w:r>
        <w:rPr>
          <w:color w:val="231F20"/>
          <w:spacing w:val="-5"/>
          <w:sz w:val="21"/>
        </w:rPr>
        <w:t xml:space="preserve"> </w:t>
      </w:r>
      <w:r>
        <w:rPr>
          <w:color w:val="231F20"/>
          <w:sz w:val="21"/>
        </w:rPr>
        <w:t>liable</w:t>
      </w:r>
      <w:r>
        <w:rPr>
          <w:color w:val="231F20"/>
          <w:spacing w:val="-4"/>
          <w:sz w:val="21"/>
        </w:rPr>
        <w:t xml:space="preserve"> </w:t>
      </w:r>
      <w:r>
        <w:rPr>
          <w:color w:val="231F20"/>
          <w:sz w:val="21"/>
        </w:rPr>
        <w:t>for</w:t>
      </w:r>
      <w:r>
        <w:rPr>
          <w:color w:val="231F20"/>
          <w:spacing w:val="-4"/>
          <w:sz w:val="21"/>
        </w:rPr>
        <w:t xml:space="preserve"> </w:t>
      </w:r>
      <w:r>
        <w:rPr>
          <w:color w:val="231F20"/>
          <w:sz w:val="21"/>
        </w:rPr>
        <w:t>the</w:t>
      </w:r>
      <w:r>
        <w:rPr>
          <w:color w:val="231F20"/>
          <w:spacing w:val="-3"/>
          <w:sz w:val="21"/>
        </w:rPr>
        <w:t xml:space="preserve"> </w:t>
      </w:r>
      <w:r w:rsidR="008A6D7A">
        <w:rPr>
          <w:color w:val="231F20"/>
          <w:sz w:val="21"/>
        </w:rPr>
        <w:t>Council Tax</w:t>
      </w:r>
      <w:r>
        <w:rPr>
          <w:color w:val="231F20"/>
          <w:sz w:val="21"/>
        </w:rPr>
        <w:t>;</w:t>
      </w:r>
      <w:r>
        <w:rPr>
          <w:color w:val="231F20"/>
          <w:spacing w:val="-3"/>
          <w:sz w:val="21"/>
        </w:rPr>
        <w:t xml:space="preserve"> </w:t>
      </w:r>
      <w:r>
        <w:rPr>
          <w:color w:val="231F20"/>
          <w:spacing w:val="-5"/>
          <w:sz w:val="21"/>
        </w:rPr>
        <w:t>and</w:t>
      </w:r>
    </w:p>
    <w:p w14:paraId="2A6A7633" w14:textId="610D4CB3" w:rsidR="003D3726" w:rsidRDefault="000E0BEF" w:rsidP="003E2224">
      <w:pPr>
        <w:pStyle w:val="ListParagraph"/>
        <w:numPr>
          <w:ilvl w:val="1"/>
          <w:numId w:val="37"/>
        </w:numPr>
        <w:tabs>
          <w:tab w:val="left" w:pos="1501"/>
        </w:tabs>
        <w:ind w:right="797"/>
        <w:rPr>
          <w:sz w:val="21"/>
        </w:rPr>
      </w:pPr>
      <w:proofErr w:type="gramStart"/>
      <w:r>
        <w:rPr>
          <w:color w:val="231F20"/>
          <w:sz w:val="21"/>
        </w:rPr>
        <w:t>the</w:t>
      </w:r>
      <w:proofErr w:type="gramEnd"/>
      <w:r>
        <w:rPr>
          <w:color w:val="231F20"/>
          <w:spacing w:val="-3"/>
          <w:sz w:val="21"/>
        </w:rPr>
        <w:t xml:space="preserve"> </w:t>
      </w:r>
      <w:r>
        <w:rPr>
          <w:color w:val="231F20"/>
          <w:sz w:val="21"/>
        </w:rPr>
        <w:t>authority</w:t>
      </w:r>
      <w:r>
        <w:rPr>
          <w:color w:val="231F20"/>
          <w:spacing w:val="-5"/>
          <w:sz w:val="21"/>
        </w:rPr>
        <w:t xml:space="preserve"> </w:t>
      </w:r>
      <w:r>
        <w:rPr>
          <w:color w:val="231F20"/>
          <w:sz w:val="21"/>
        </w:rPr>
        <w:t>determines</w:t>
      </w:r>
      <w:r>
        <w:rPr>
          <w:color w:val="231F20"/>
          <w:spacing w:val="-3"/>
          <w:sz w:val="21"/>
        </w:rPr>
        <w:t xml:space="preserve"> </w:t>
      </w:r>
      <w:r>
        <w:rPr>
          <w:color w:val="231F20"/>
          <w:sz w:val="21"/>
        </w:rPr>
        <w:t>that</w:t>
      </w:r>
      <w:r>
        <w:rPr>
          <w:color w:val="231F20"/>
          <w:spacing w:val="-4"/>
          <w:sz w:val="21"/>
        </w:rPr>
        <w:t xml:space="preserve"> </w:t>
      </w:r>
      <w:r>
        <w:rPr>
          <w:color w:val="231F20"/>
          <w:sz w:val="21"/>
        </w:rPr>
        <w:t>discharging</w:t>
      </w:r>
      <w:r>
        <w:rPr>
          <w:color w:val="231F20"/>
          <w:spacing w:val="-3"/>
          <w:sz w:val="21"/>
        </w:rPr>
        <w:t xml:space="preserve"> </w:t>
      </w:r>
      <w:r>
        <w:rPr>
          <w:color w:val="231F20"/>
          <w:sz w:val="21"/>
        </w:rPr>
        <w:t>his</w:t>
      </w:r>
      <w:r>
        <w:rPr>
          <w:color w:val="231F20"/>
          <w:spacing w:val="-3"/>
          <w:sz w:val="21"/>
        </w:rPr>
        <w:t xml:space="preserve"> </w:t>
      </w:r>
      <w:r>
        <w:rPr>
          <w:color w:val="231F20"/>
          <w:sz w:val="21"/>
        </w:rPr>
        <w:t>entitlement</w:t>
      </w:r>
      <w:r>
        <w:rPr>
          <w:color w:val="231F20"/>
          <w:spacing w:val="-4"/>
          <w:sz w:val="21"/>
        </w:rPr>
        <w:t xml:space="preserve"> </w:t>
      </w:r>
      <w:r>
        <w:rPr>
          <w:color w:val="231F20"/>
          <w:sz w:val="21"/>
        </w:rPr>
        <w:t>by</w:t>
      </w:r>
      <w:r>
        <w:rPr>
          <w:color w:val="231F20"/>
          <w:spacing w:val="-5"/>
          <w:sz w:val="21"/>
        </w:rPr>
        <w:t xml:space="preserve"> </w:t>
      </w:r>
      <w:r>
        <w:rPr>
          <w:color w:val="231F20"/>
          <w:sz w:val="21"/>
        </w:rPr>
        <w:t>reducing</w:t>
      </w:r>
      <w:r>
        <w:rPr>
          <w:color w:val="231F20"/>
          <w:spacing w:val="-3"/>
          <w:sz w:val="21"/>
        </w:rPr>
        <w:t xml:space="preserve"> </w:t>
      </w:r>
      <w:r>
        <w:rPr>
          <w:color w:val="231F20"/>
          <w:sz w:val="21"/>
        </w:rPr>
        <w:t>the</w:t>
      </w:r>
      <w:r>
        <w:rPr>
          <w:color w:val="231F20"/>
          <w:spacing w:val="-3"/>
          <w:sz w:val="21"/>
        </w:rPr>
        <w:t xml:space="preserve"> </w:t>
      </w:r>
      <w:r>
        <w:rPr>
          <w:color w:val="231F20"/>
          <w:sz w:val="21"/>
        </w:rPr>
        <w:t>amount</w:t>
      </w:r>
      <w:r>
        <w:rPr>
          <w:color w:val="231F20"/>
          <w:spacing w:val="-4"/>
          <w:sz w:val="21"/>
        </w:rPr>
        <w:t xml:space="preserve"> </w:t>
      </w:r>
      <w:r>
        <w:rPr>
          <w:color w:val="231F20"/>
          <w:sz w:val="21"/>
        </w:rPr>
        <w:t>of</w:t>
      </w:r>
      <w:r>
        <w:rPr>
          <w:color w:val="231F20"/>
          <w:spacing w:val="-2"/>
          <w:sz w:val="21"/>
        </w:rPr>
        <w:t xml:space="preserve"> </w:t>
      </w:r>
      <w:r>
        <w:rPr>
          <w:color w:val="231F20"/>
          <w:sz w:val="21"/>
        </w:rPr>
        <w:t xml:space="preserve">his liability to which regulation 20(2) of the </w:t>
      </w:r>
      <w:r w:rsidR="008A6D7A">
        <w:rPr>
          <w:color w:val="231F20"/>
          <w:sz w:val="21"/>
        </w:rPr>
        <w:t>Council Tax</w:t>
      </w:r>
      <w:r>
        <w:rPr>
          <w:color w:val="231F20"/>
          <w:sz w:val="21"/>
        </w:rPr>
        <w:t xml:space="preserve"> (Administration and Enforcement) Regulations 1992 </w:t>
      </w:r>
      <w:proofErr w:type="gramStart"/>
      <w:r>
        <w:rPr>
          <w:color w:val="231F20"/>
          <w:sz w:val="21"/>
        </w:rPr>
        <w:t>refers</w:t>
      </w:r>
      <w:proofErr w:type="gramEnd"/>
      <w:r>
        <w:rPr>
          <w:color w:val="231F20"/>
          <w:sz w:val="21"/>
        </w:rPr>
        <w:t xml:space="preserve"> would be inappropriate,</w:t>
      </w:r>
    </w:p>
    <w:p w14:paraId="5145534D" w14:textId="77777777" w:rsidR="003D3726" w:rsidRDefault="000E0BEF" w:rsidP="003E2224">
      <w:pPr>
        <w:pStyle w:val="ListParagraph"/>
        <w:numPr>
          <w:ilvl w:val="1"/>
          <w:numId w:val="37"/>
        </w:numPr>
        <w:tabs>
          <w:tab w:val="left" w:pos="1500"/>
        </w:tabs>
        <w:ind w:left="1499" w:right="564"/>
        <w:rPr>
          <w:sz w:val="21"/>
        </w:rPr>
      </w:pPr>
      <w:proofErr w:type="gramStart"/>
      <w:r>
        <w:rPr>
          <w:color w:val="231F20"/>
          <w:sz w:val="21"/>
        </w:rPr>
        <w:t>it</w:t>
      </w:r>
      <w:proofErr w:type="gramEnd"/>
      <w:r>
        <w:rPr>
          <w:color w:val="231F20"/>
          <w:spacing w:val="-3"/>
          <w:sz w:val="21"/>
        </w:rPr>
        <w:t xml:space="preserve"> </w:t>
      </w:r>
      <w:r>
        <w:rPr>
          <w:color w:val="231F20"/>
          <w:sz w:val="21"/>
        </w:rPr>
        <w:t>may</w:t>
      </w:r>
      <w:r>
        <w:rPr>
          <w:color w:val="231F20"/>
          <w:spacing w:val="-4"/>
          <w:sz w:val="21"/>
        </w:rPr>
        <w:t xml:space="preserve"> </w:t>
      </w:r>
      <w:r>
        <w:rPr>
          <w:color w:val="231F20"/>
          <w:sz w:val="21"/>
        </w:rPr>
        <w:t>make</w:t>
      </w:r>
      <w:r>
        <w:rPr>
          <w:color w:val="231F20"/>
          <w:spacing w:val="-2"/>
          <w:sz w:val="21"/>
        </w:rPr>
        <w:t xml:space="preserve"> </w:t>
      </w:r>
      <w:r>
        <w:rPr>
          <w:color w:val="231F20"/>
          <w:sz w:val="21"/>
        </w:rPr>
        <w:t>a</w:t>
      </w:r>
      <w:r>
        <w:rPr>
          <w:color w:val="231F20"/>
          <w:spacing w:val="-3"/>
          <w:sz w:val="21"/>
        </w:rPr>
        <w:t xml:space="preserve"> </w:t>
      </w:r>
      <w:r>
        <w:rPr>
          <w:color w:val="231F20"/>
          <w:sz w:val="21"/>
        </w:rPr>
        <w:t>payment</w:t>
      </w:r>
      <w:r>
        <w:rPr>
          <w:color w:val="231F20"/>
          <w:spacing w:val="-3"/>
          <w:sz w:val="21"/>
        </w:rPr>
        <w:t xml:space="preserve"> </w:t>
      </w:r>
      <w:r>
        <w:rPr>
          <w:color w:val="231F20"/>
          <w:sz w:val="21"/>
        </w:rPr>
        <w:t>to</w:t>
      </w:r>
      <w:r>
        <w:rPr>
          <w:color w:val="231F20"/>
          <w:spacing w:val="-2"/>
          <w:sz w:val="21"/>
        </w:rPr>
        <w:t xml:space="preserve"> </w:t>
      </w:r>
      <w:r>
        <w:rPr>
          <w:color w:val="231F20"/>
          <w:sz w:val="21"/>
        </w:rPr>
        <w:t>him</w:t>
      </w:r>
      <w:r>
        <w:rPr>
          <w:color w:val="231F20"/>
          <w:spacing w:val="-1"/>
          <w:sz w:val="21"/>
        </w:rPr>
        <w:t xml:space="preserve"> </w:t>
      </w:r>
      <w:r>
        <w:rPr>
          <w:color w:val="231F20"/>
          <w:sz w:val="21"/>
        </w:rPr>
        <w:t>of</w:t>
      </w:r>
      <w:r>
        <w:rPr>
          <w:color w:val="231F20"/>
          <w:spacing w:val="-2"/>
          <w:sz w:val="21"/>
        </w:rPr>
        <w:t xml:space="preserve"> </w:t>
      </w:r>
      <w:r>
        <w:rPr>
          <w:color w:val="231F20"/>
          <w:sz w:val="21"/>
        </w:rPr>
        <w:t>the</w:t>
      </w:r>
      <w:r>
        <w:rPr>
          <w:color w:val="231F20"/>
          <w:spacing w:val="-2"/>
          <w:sz w:val="21"/>
        </w:rPr>
        <w:t xml:space="preserve"> </w:t>
      </w:r>
      <w:r>
        <w:rPr>
          <w:color w:val="231F20"/>
          <w:sz w:val="21"/>
        </w:rPr>
        <w:t>amount</w:t>
      </w:r>
      <w:r>
        <w:rPr>
          <w:color w:val="231F20"/>
          <w:spacing w:val="-3"/>
          <w:sz w:val="21"/>
        </w:rPr>
        <w:t xml:space="preserve"> </w:t>
      </w:r>
      <w:r>
        <w:rPr>
          <w:color w:val="231F20"/>
          <w:sz w:val="21"/>
        </w:rPr>
        <w:t>of</w:t>
      </w:r>
      <w:r>
        <w:rPr>
          <w:color w:val="231F20"/>
          <w:spacing w:val="-2"/>
          <w:sz w:val="21"/>
        </w:rPr>
        <w:t xml:space="preserve"> </w:t>
      </w:r>
      <w:r>
        <w:rPr>
          <w:color w:val="231F20"/>
          <w:sz w:val="21"/>
        </w:rPr>
        <w:t>reduction</w:t>
      </w:r>
      <w:r>
        <w:rPr>
          <w:color w:val="231F20"/>
          <w:spacing w:val="-2"/>
          <w:sz w:val="21"/>
        </w:rPr>
        <w:t xml:space="preserve"> </w:t>
      </w:r>
      <w:r>
        <w:rPr>
          <w:color w:val="231F20"/>
          <w:sz w:val="21"/>
        </w:rPr>
        <w:t>to</w:t>
      </w:r>
      <w:r>
        <w:rPr>
          <w:color w:val="231F20"/>
          <w:spacing w:val="-3"/>
          <w:sz w:val="21"/>
        </w:rPr>
        <w:t xml:space="preserve"> </w:t>
      </w:r>
      <w:r>
        <w:rPr>
          <w:color w:val="231F20"/>
          <w:sz w:val="21"/>
        </w:rPr>
        <w:t>which</w:t>
      </w:r>
      <w:r>
        <w:rPr>
          <w:color w:val="231F20"/>
          <w:spacing w:val="-2"/>
          <w:sz w:val="21"/>
        </w:rPr>
        <w:t xml:space="preserve"> </w:t>
      </w:r>
      <w:r>
        <w:rPr>
          <w:color w:val="231F20"/>
          <w:sz w:val="21"/>
        </w:rPr>
        <w:t>he</w:t>
      </w:r>
      <w:r>
        <w:rPr>
          <w:color w:val="231F20"/>
          <w:spacing w:val="-3"/>
          <w:sz w:val="21"/>
        </w:rPr>
        <w:t xml:space="preserve"> </w:t>
      </w:r>
      <w:r>
        <w:rPr>
          <w:color w:val="231F20"/>
          <w:sz w:val="21"/>
        </w:rPr>
        <w:t>is</w:t>
      </w:r>
      <w:r>
        <w:rPr>
          <w:color w:val="231F20"/>
          <w:spacing w:val="-2"/>
          <w:sz w:val="21"/>
        </w:rPr>
        <w:t xml:space="preserve"> </w:t>
      </w:r>
      <w:r>
        <w:rPr>
          <w:color w:val="231F20"/>
          <w:sz w:val="21"/>
        </w:rPr>
        <w:t>entitled,</w:t>
      </w:r>
      <w:r>
        <w:rPr>
          <w:color w:val="231F20"/>
          <w:spacing w:val="-3"/>
          <w:sz w:val="21"/>
        </w:rPr>
        <w:t xml:space="preserve"> </w:t>
      </w:r>
      <w:r>
        <w:rPr>
          <w:color w:val="231F20"/>
          <w:sz w:val="21"/>
        </w:rPr>
        <w:t>rounded where necessary to the nearest penny.</w:t>
      </w:r>
    </w:p>
    <w:p w14:paraId="6B998377" w14:textId="77777777" w:rsidR="003D3726" w:rsidRDefault="000E0BEF" w:rsidP="003E2224">
      <w:pPr>
        <w:pStyle w:val="ListParagraph"/>
        <w:numPr>
          <w:ilvl w:val="0"/>
          <w:numId w:val="37"/>
        </w:numPr>
        <w:tabs>
          <w:tab w:val="left" w:pos="1140"/>
        </w:tabs>
        <w:ind w:left="1140" w:right="644"/>
        <w:rPr>
          <w:sz w:val="21"/>
        </w:rPr>
      </w:pPr>
      <w:r>
        <w:rPr>
          <w:color w:val="231F20"/>
          <w:sz w:val="21"/>
        </w:rPr>
        <w:lastRenderedPageBreak/>
        <w:t>Subject</w:t>
      </w:r>
      <w:r>
        <w:rPr>
          <w:color w:val="231F20"/>
          <w:spacing w:val="-3"/>
          <w:sz w:val="21"/>
        </w:rPr>
        <w:t xml:space="preserve"> </w:t>
      </w:r>
      <w:r>
        <w:rPr>
          <w:color w:val="231F20"/>
          <w:sz w:val="21"/>
        </w:rPr>
        <w:t>to</w:t>
      </w:r>
      <w:r>
        <w:rPr>
          <w:color w:val="231F20"/>
          <w:spacing w:val="-2"/>
          <w:sz w:val="21"/>
        </w:rPr>
        <w:t xml:space="preserve"> </w:t>
      </w:r>
      <w:r>
        <w:rPr>
          <w:color w:val="231F20"/>
          <w:sz w:val="21"/>
        </w:rPr>
        <w:t>sub-paragraph</w:t>
      </w:r>
      <w:r>
        <w:rPr>
          <w:color w:val="231F20"/>
          <w:spacing w:val="-4"/>
          <w:sz w:val="21"/>
        </w:rPr>
        <w:t xml:space="preserve"> </w:t>
      </w:r>
      <w:r>
        <w:rPr>
          <w:color w:val="231F20"/>
          <w:sz w:val="21"/>
        </w:rPr>
        <w:t>(3),</w:t>
      </w:r>
      <w:r>
        <w:rPr>
          <w:color w:val="231F20"/>
          <w:spacing w:val="-3"/>
          <w:sz w:val="21"/>
        </w:rPr>
        <w:t xml:space="preserve"> </w:t>
      </w:r>
      <w:r>
        <w:rPr>
          <w:color w:val="231F20"/>
          <w:sz w:val="21"/>
        </w:rPr>
        <w:t>any</w:t>
      </w:r>
      <w:r>
        <w:rPr>
          <w:color w:val="231F20"/>
          <w:spacing w:val="-4"/>
          <w:sz w:val="21"/>
        </w:rPr>
        <w:t xml:space="preserve"> </w:t>
      </w:r>
      <w:r>
        <w:rPr>
          <w:color w:val="231F20"/>
          <w:sz w:val="21"/>
        </w:rPr>
        <w:t>payment</w:t>
      </w:r>
      <w:r>
        <w:rPr>
          <w:color w:val="231F20"/>
          <w:spacing w:val="-3"/>
          <w:sz w:val="21"/>
        </w:rPr>
        <w:t xml:space="preserve"> </w:t>
      </w:r>
      <w:r>
        <w:rPr>
          <w:color w:val="231F20"/>
          <w:sz w:val="21"/>
        </w:rPr>
        <w:t>made</w:t>
      </w:r>
      <w:r>
        <w:rPr>
          <w:color w:val="231F20"/>
          <w:spacing w:val="-2"/>
          <w:sz w:val="21"/>
        </w:rPr>
        <w:t xml:space="preserve"> </w:t>
      </w:r>
      <w:r>
        <w:rPr>
          <w:color w:val="231F20"/>
          <w:sz w:val="21"/>
        </w:rPr>
        <w:t>under</w:t>
      </w:r>
      <w:r>
        <w:rPr>
          <w:color w:val="231F20"/>
          <w:spacing w:val="-3"/>
          <w:sz w:val="21"/>
        </w:rPr>
        <w:t xml:space="preserve"> </w:t>
      </w:r>
      <w:r>
        <w:rPr>
          <w:color w:val="231F20"/>
          <w:sz w:val="21"/>
        </w:rPr>
        <w:t>sub-paragraph</w:t>
      </w:r>
      <w:r>
        <w:rPr>
          <w:color w:val="231F20"/>
          <w:spacing w:val="-2"/>
          <w:sz w:val="21"/>
        </w:rPr>
        <w:t xml:space="preserve"> </w:t>
      </w:r>
      <w:r>
        <w:rPr>
          <w:color w:val="231F20"/>
          <w:sz w:val="21"/>
        </w:rPr>
        <w:t>(1)</w:t>
      </w:r>
      <w:r>
        <w:rPr>
          <w:color w:val="231F20"/>
          <w:spacing w:val="-5"/>
          <w:sz w:val="21"/>
        </w:rPr>
        <w:t xml:space="preserve"> </w:t>
      </w:r>
      <w:r>
        <w:rPr>
          <w:color w:val="231F20"/>
          <w:sz w:val="21"/>
        </w:rPr>
        <w:t>must</w:t>
      </w:r>
      <w:r>
        <w:rPr>
          <w:color w:val="231F20"/>
          <w:spacing w:val="-3"/>
          <w:sz w:val="21"/>
        </w:rPr>
        <w:t xml:space="preserve"> </w:t>
      </w:r>
      <w:r>
        <w:rPr>
          <w:color w:val="231F20"/>
          <w:sz w:val="21"/>
        </w:rPr>
        <w:t>be</w:t>
      </w:r>
      <w:r>
        <w:rPr>
          <w:color w:val="231F20"/>
          <w:spacing w:val="-2"/>
          <w:sz w:val="21"/>
        </w:rPr>
        <w:t xml:space="preserve"> </w:t>
      </w:r>
      <w:r>
        <w:rPr>
          <w:color w:val="231F20"/>
          <w:sz w:val="21"/>
        </w:rPr>
        <w:t>made</w:t>
      </w:r>
      <w:r>
        <w:rPr>
          <w:color w:val="231F20"/>
          <w:spacing w:val="-2"/>
          <w:sz w:val="21"/>
        </w:rPr>
        <w:t xml:space="preserve"> </w:t>
      </w:r>
      <w:r>
        <w:rPr>
          <w:color w:val="231F20"/>
          <w:sz w:val="21"/>
        </w:rPr>
        <w:t>to the person who is entitled to the reduction.</w:t>
      </w:r>
    </w:p>
    <w:p w14:paraId="7B556BE8" w14:textId="36D05F0C" w:rsidR="003D3726" w:rsidRPr="002F243D" w:rsidRDefault="000E0BEF" w:rsidP="003E2224">
      <w:pPr>
        <w:pStyle w:val="ListParagraph"/>
        <w:numPr>
          <w:ilvl w:val="0"/>
          <w:numId w:val="37"/>
        </w:numPr>
        <w:tabs>
          <w:tab w:val="left" w:pos="1140"/>
        </w:tabs>
        <w:ind w:left="1140" w:right="561"/>
        <w:rPr>
          <w:sz w:val="21"/>
        </w:rPr>
      </w:pPr>
      <w:r>
        <w:rPr>
          <w:color w:val="231F20"/>
          <w:sz w:val="21"/>
        </w:rPr>
        <w:t>Where a person other than the person who is entitled to the reduction under this scheme made the application for the reduction and that first person is a person acting pursuant to an appointment</w:t>
      </w:r>
      <w:r>
        <w:rPr>
          <w:color w:val="231F20"/>
          <w:spacing w:val="-4"/>
          <w:sz w:val="21"/>
        </w:rPr>
        <w:t xml:space="preserve"> </w:t>
      </w:r>
      <w:r>
        <w:rPr>
          <w:color w:val="231F20"/>
          <w:sz w:val="21"/>
        </w:rPr>
        <w:t>under</w:t>
      </w:r>
      <w:r>
        <w:rPr>
          <w:color w:val="231F20"/>
          <w:spacing w:val="-4"/>
          <w:sz w:val="21"/>
        </w:rPr>
        <w:t xml:space="preserve"> </w:t>
      </w:r>
      <w:r w:rsidRPr="002F243D">
        <w:rPr>
          <w:sz w:val="21"/>
        </w:rPr>
        <w:t>paragraph</w:t>
      </w:r>
      <w:r w:rsidRPr="002F243D">
        <w:rPr>
          <w:spacing w:val="-3"/>
          <w:sz w:val="21"/>
        </w:rPr>
        <w:t xml:space="preserve"> </w:t>
      </w:r>
      <w:r w:rsidR="00BB652C">
        <w:rPr>
          <w:sz w:val="21"/>
        </w:rPr>
        <w:t>94</w:t>
      </w:r>
      <w:r w:rsidRPr="002F243D">
        <w:rPr>
          <w:sz w:val="21"/>
        </w:rPr>
        <w:t>(3)</w:t>
      </w:r>
      <w:r w:rsidRPr="002F243D">
        <w:rPr>
          <w:spacing w:val="-4"/>
          <w:sz w:val="21"/>
        </w:rPr>
        <w:t xml:space="preserve"> </w:t>
      </w:r>
      <w:r w:rsidRPr="002F243D">
        <w:rPr>
          <w:sz w:val="21"/>
        </w:rPr>
        <w:t>(persons</w:t>
      </w:r>
      <w:r w:rsidRPr="002F243D">
        <w:rPr>
          <w:spacing w:val="-3"/>
          <w:sz w:val="21"/>
        </w:rPr>
        <w:t xml:space="preserve"> </w:t>
      </w:r>
      <w:r w:rsidRPr="002F243D">
        <w:rPr>
          <w:sz w:val="21"/>
        </w:rPr>
        <w:t>appointed</w:t>
      </w:r>
      <w:r w:rsidRPr="002F243D">
        <w:rPr>
          <w:spacing w:val="-3"/>
          <w:sz w:val="21"/>
        </w:rPr>
        <w:t xml:space="preserve"> </w:t>
      </w:r>
      <w:r w:rsidRPr="002F243D">
        <w:rPr>
          <w:sz w:val="21"/>
        </w:rPr>
        <w:t>to</w:t>
      </w:r>
      <w:r w:rsidRPr="002F243D">
        <w:rPr>
          <w:spacing w:val="-3"/>
          <w:sz w:val="21"/>
        </w:rPr>
        <w:t xml:space="preserve"> </w:t>
      </w:r>
      <w:r w:rsidRPr="002F243D">
        <w:rPr>
          <w:sz w:val="21"/>
        </w:rPr>
        <w:t>act</w:t>
      </w:r>
      <w:r w:rsidRPr="002F243D">
        <w:rPr>
          <w:spacing w:val="-4"/>
          <w:sz w:val="21"/>
        </w:rPr>
        <w:t xml:space="preserve"> </w:t>
      </w:r>
      <w:r w:rsidRPr="002F243D">
        <w:rPr>
          <w:sz w:val="21"/>
        </w:rPr>
        <w:t>for</w:t>
      </w:r>
      <w:r w:rsidRPr="002F243D">
        <w:rPr>
          <w:spacing w:val="-4"/>
          <w:sz w:val="21"/>
        </w:rPr>
        <w:t xml:space="preserve"> </w:t>
      </w:r>
      <w:r w:rsidRPr="002F243D">
        <w:rPr>
          <w:sz w:val="21"/>
        </w:rPr>
        <w:t>a</w:t>
      </w:r>
      <w:r w:rsidRPr="002F243D">
        <w:rPr>
          <w:spacing w:val="-3"/>
          <w:sz w:val="21"/>
        </w:rPr>
        <w:t xml:space="preserve"> </w:t>
      </w:r>
      <w:r w:rsidRPr="002F243D">
        <w:rPr>
          <w:sz w:val="21"/>
        </w:rPr>
        <w:t>person</w:t>
      </w:r>
      <w:r w:rsidRPr="002F243D">
        <w:rPr>
          <w:spacing w:val="-3"/>
          <w:sz w:val="21"/>
        </w:rPr>
        <w:t xml:space="preserve"> </w:t>
      </w:r>
      <w:r w:rsidRPr="002F243D">
        <w:rPr>
          <w:sz w:val="21"/>
        </w:rPr>
        <w:t>unable</w:t>
      </w:r>
      <w:r w:rsidRPr="002F243D">
        <w:rPr>
          <w:spacing w:val="-3"/>
          <w:sz w:val="21"/>
        </w:rPr>
        <w:t xml:space="preserve"> </w:t>
      </w:r>
      <w:r w:rsidRPr="002F243D">
        <w:rPr>
          <w:sz w:val="21"/>
        </w:rPr>
        <w:t>to</w:t>
      </w:r>
      <w:r w:rsidRPr="002F243D">
        <w:rPr>
          <w:spacing w:val="-3"/>
          <w:sz w:val="21"/>
        </w:rPr>
        <w:t xml:space="preserve"> </w:t>
      </w:r>
      <w:r w:rsidRPr="002F243D">
        <w:rPr>
          <w:sz w:val="21"/>
        </w:rPr>
        <w:t>act)</w:t>
      </w:r>
      <w:r w:rsidRPr="002F243D">
        <w:rPr>
          <w:spacing w:val="-4"/>
          <w:sz w:val="21"/>
        </w:rPr>
        <w:t xml:space="preserve"> </w:t>
      </w:r>
      <w:r w:rsidRPr="002F243D">
        <w:rPr>
          <w:sz w:val="21"/>
        </w:rPr>
        <w:t xml:space="preserve">or is treated as having been so appointed by virtue of paragraph </w:t>
      </w:r>
      <w:r w:rsidR="00BB652C">
        <w:rPr>
          <w:sz w:val="21"/>
        </w:rPr>
        <w:t>94</w:t>
      </w:r>
      <w:r w:rsidRPr="002F243D">
        <w:rPr>
          <w:sz w:val="21"/>
        </w:rPr>
        <w:t>(5), the amount of the reduction may be paid to that person.</w:t>
      </w:r>
    </w:p>
    <w:p w14:paraId="171990E7" w14:textId="35CE2A0E" w:rsidR="00702F56" w:rsidRDefault="00702F56">
      <w:pPr>
        <w:rPr>
          <w:sz w:val="17"/>
          <w:szCs w:val="21"/>
        </w:rPr>
      </w:pPr>
      <w:r>
        <w:rPr>
          <w:sz w:val="17"/>
        </w:rPr>
        <w:br w:type="page"/>
      </w:r>
    </w:p>
    <w:p w14:paraId="4E0DC7BE" w14:textId="733BD0DB" w:rsidR="003D3726" w:rsidRDefault="000E0BEF" w:rsidP="005F6941">
      <w:pPr>
        <w:pStyle w:val="Heading1"/>
      </w:pPr>
      <w:bookmarkStart w:id="136" w:name="_Toc190696298"/>
      <w:r>
        <w:lastRenderedPageBreak/>
        <w:t>SCHEDULE</w:t>
      </w:r>
      <w:r>
        <w:rPr>
          <w:spacing w:val="-4"/>
        </w:rPr>
        <w:t xml:space="preserve"> </w:t>
      </w:r>
      <w:r>
        <w:rPr>
          <w:spacing w:val="-10"/>
        </w:rPr>
        <w:t>1</w:t>
      </w:r>
      <w:bookmarkEnd w:id="136"/>
    </w:p>
    <w:p w14:paraId="0B71BDEE" w14:textId="77777777" w:rsidR="003D3726" w:rsidRDefault="000E0BEF" w:rsidP="005F6941">
      <w:pPr>
        <w:pStyle w:val="Heading1"/>
        <w:rPr>
          <w:spacing w:val="-2"/>
        </w:rPr>
      </w:pPr>
      <w:bookmarkStart w:id="137" w:name="_Toc190696299"/>
      <w:r>
        <w:t>Procedural</w:t>
      </w:r>
      <w:r>
        <w:rPr>
          <w:spacing w:val="-1"/>
        </w:rPr>
        <w:t xml:space="preserve"> </w:t>
      </w:r>
      <w:r>
        <w:rPr>
          <w:spacing w:val="-2"/>
        </w:rPr>
        <w:t>matters</w:t>
      </w:r>
      <w:bookmarkEnd w:id="137"/>
    </w:p>
    <w:p w14:paraId="4FA1B26F" w14:textId="77777777" w:rsidR="000D0951" w:rsidRDefault="000D0951">
      <w:pPr>
        <w:pStyle w:val="Heading3"/>
        <w:spacing w:before="206"/>
        <w:ind w:right="568"/>
      </w:pPr>
    </w:p>
    <w:p w14:paraId="25901B8C" w14:textId="1FEF7AB1" w:rsidR="003D3726" w:rsidRDefault="000E0BEF">
      <w:pPr>
        <w:pStyle w:val="Heading4"/>
        <w:spacing w:before="249"/>
        <w:ind w:right="568"/>
        <w:rPr>
          <w:color w:val="231F20"/>
          <w:spacing w:val="-10"/>
        </w:rPr>
      </w:pPr>
      <w:r>
        <w:rPr>
          <w:color w:val="231F20"/>
        </w:rPr>
        <w:t>PART</w:t>
      </w:r>
      <w:r>
        <w:rPr>
          <w:color w:val="231F20"/>
          <w:spacing w:val="-8"/>
        </w:rPr>
        <w:t xml:space="preserve"> </w:t>
      </w:r>
      <w:r>
        <w:rPr>
          <w:color w:val="231F20"/>
          <w:spacing w:val="-10"/>
        </w:rPr>
        <w:t>1</w:t>
      </w:r>
    </w:p>
    <w:p w14:paraId="7F2F0B90" w14:textId="291E52F4" w:rsidR="003D3726" w:rsidRDefault="000E0BEF">
      <w:pPr>
        <w:pStyle w:val="Heading5"/>
        <w:spacing w:before="1"/>
      </w:pPr>
      <w:r>
        <w:rPr>
          <w:color w:val="231F20"/>
        </w:rPr>
        <w:t>Procedure</w:t>
      </w:r>
      <w:r>
        <w:rPr>
          <w:color w:val="231F20"/>
          <w:spacing w:val="-7"/>
        </w:rPr>
        <w:t xml:space="preserve"> </w:t>
      </w:r>
      <w:r>
        <w:rPr>
          <w:color w:val="231F20"/>
        </w:rPr>
        <w:t>for</w:t>
      </w:r>
      <w:r>
        <w:rPr>
          <w:color w:val="231F20"/>
          <w:spacing w:val="-4"/>
        </w:rPr>
        <w:t xml:space="preserve"> </w:t>
      </w:r>
      <w:r>
        <w:rPr>
          <w:color w:val="231F20"/>
        </w:rPr>
        <w:t>an</w:t>
      </w:r>
      <w:r>
        <w:rPr>
          <w:color w:val="231F20"/>
          <w:spacing w:val="-6"/>
        </w:rPr>
        <w:t xml:space="preserve"> </w:t>
      </w:r>
      <w:r>
        <w:rPr>
          <w:color w:val="231F20"/>
        </w:rPr>
        <w:t>application</w:t>
      </w:r>
      <w:r>
        <w:rPr>
          <w:color w:val="231F20"/>
          <w:spacing w:val="-4"/>
        </w:rPr>
        <w:t xml:space="preserve"> </w:t>
      </w:r>
      <w:r>
        <w:rPr>
          <w:color w:val="231F20"/>
        </w:rPr>
        <w:t>for</w:t>
      </w:r>
      <w:r>
        <w:rPr>
          <w:color w:val="231F20"/>
          <w:spacing w:val="-6"/>
        </w:rPr>
        <w:t xml:space="preserve"> </w:t>
      </w:r>
      <w:r>
        <w:rPr>
          <w:color w:val="231F20"/>
        </w:rPr>
        <w:t>a</w:t>
      </w:r>
      <w:r>
        <w:rPr>
          <w:color w:val="231F20"/>
          <w:spacing w:val="-4"/>
        </w:rPr>
        <w:t xml:space="preserve"> </w:t>
      </w:r>
      <w:r>
        <w:rPr>
          <w:color w:val="231F20"/>
        </w:rPr>
        <w:t>reduction</w:t>
      </w:r>
      <w:r>
        <w:rPr>
          <w:color w:val="231F20"/>
          <w:spacing w:val="-6"/>
        </w:rPr>
        <w:t xml:space="preserve"> </w:t>
      </w:r>
      <w:r>
        <w:rPr>
          <w:color w:val="231F20"/>
        </w:rPr>
        <w:t>under</w:t>
      </w:r>
      <w:r>
        <w:rPr>
          <w:color w:val="231F20"/>
          <w:spacing w:val="-7"/>
        </w:rPr>
        <w:t xml:space="preserve"> </w:t>
      </w:r>
      <w:r>
        <w:rPr>
          <w:color w:val="231F20"/>
        </w:rPr>
        <w:t>this</w:t>
      </w:r>
      <w:r>
        <w:rPr>
          <w:color w:val="231F20"/>
          <w:spacing w:val="-6"/>
        </w:rPr>
        <w:t xml:space="preserve"> </w:t>
      </w:r>
      <w:r>
        <w:rPr>
          <w:color w:val="231F20"/>
          <w:spacing w:val="-2"/>
        </w:rPr>
        <w:t>scheme</w:t>
      </w:r>
    </w:p>
    <w:p w14:paraId="4ADB913B" w14:textId="77777777" w:rsidR="003D3726" w:rsidRDefault="003D3726">
      <w:pPr>
        <w:pStyle w:val="BodyText"/>
        <w:spacing w:before="3"/>
        <w:ind w:firstLine="0"/>
        <w:rPr>
          <w:b/>
        </w:rPr>
      </w:pPr>
    </w:p>
    <w:p w14:paraId="645F54AE" w14:textId="77777777" w:rsidR="003D3726" w:rsidRDefault="000E0BEF" w:rsidP="004A5BF8">
      <w:pPr>
        <w:pStyle w:val="Heading3"/>
        <w:jc w:val="left"/>
      </w:pPr>
      <w:bookmarkStart w:id="138" w:name="_Toc190696300"/>
      <w:r>
        <w:t>Procedure</w:t>
      </w:r>
      <w:r>
        <w:rPr>
          <w:spacing w:val="-3"/>
        </w:rPr>
        <w:t xml:space="preserve"> </w:t>
      </w:r>
      <w:r>
        <w:t>by</w:t>
      </w:r>
      <w:r>
        <w:rPr>
          <w:spacing w:val="-9"/>
        </w:rPr>
        <w:t xml:space="preserve"> </w:t>
      </w:r>
      <w:r>
        <w:t>which</w:t>
      </w:r>
      <w:r>
        <w:rPr>
          <w:spacing w:val="-1"/>
        </w:rPr>
        <w:t xml:space="preserve"> </w:t>
      </w:r>
      <w:r>
        <w:t>a</w:t>
      </w:r>
      <w:r>
        <w:rPr>
          <w:spacing w:val="-6"/>
        </w:rPr>
        <w:t xml:space="preserve"> </w:t>
      </w:r>
      <w:r>
        <w:t>person</w:t>
      </w:r>
      <w:r>
        <w:rPr>
          <w:spacing w:val="-1"/>
        </w:rPr>
        <w:t xml:space="preserve"> </w:t>
      </w:r>
      <w:r>
        <w:t>may</w:t>
      </w:r>
      <w:r>
        <w:rPr>
          <w:spacing w:val="-5"/>
        </w:rPr>
        <w:t xml:space="preserve"> </w:t>
      </w:r>
      <w:r>
        <w:t>apply</w:t>
      </w:r>
      <w:r>
        <w:rPr>
          <w:spacing w:val="-6"/>
        </w:rPr>
        <w:t xml:space="preserve"> </w:t>
      </w:r>
      <w:r>
        <w:t>for</w:t>
      </w:r>
      <w:r>
        <w:rPr>
          <w:spacing w:val="-1"/>
        </w:rPr>
        <w:t xml:space="preserve"> </w:t>
      </w:r>
      <w:r>
        <w:t>a</w:t>
      </w:r>
      <w:r>
        <w:rPr>
          <w:spacing w:val="-1"/>
        </w:rPr>
        <w:t xml:space="preserve"> </w:t>
      </w:r>
      <w:r>
        <w:t>reduction</w:t>
      </w:r>
      <w:r>
        <w:rPr>
          <w:spacing w:val="-1"/>
        </w:rPr>
        <w:t xml:space="preserve"> </w:t>
      </w:r>
      <w:r>
        <w:t>under</w:t>
      </w:r>
      <w:r>
        <w:rPr>
          <w:spacing w:val="-3"/>
        </w:rPr>
        <w:t xml:space="preserve"> </w:t>
      </w:r>
      <w:r>
        <w:t>this</w:t>
      </w:r>
      <w:r>
        <w:rPr>
          <w:spacing w:val="-3"/>
        </w:rPr>
        <w:t xml:space="preserve"> </w:t>
      </w:r>
      <w:r>
        <w:rPr>
          <w:spacing w:val="-2"/>
        </w:rPr>
        <w:t>scheme</w:t>
      </w:r>
      <w:bookmarkEnd w:id="138"/>
    </w:p>
    <w:p w14:paraId="384085A8" w14:textId="0814B88E" w:rsidR="003D3726" w:rsidRPr="007643CE" w:rsidRDefault="000E0BEF" w:rsidP="003E2224">
      <w:pPr>
        <w:pStyle w:val="ListParagraph"/>
        <w:numPr>
          <w:ilvl w:val="0"/>
          <w:numId w:val="36"/>
        </w:numPr>
        <w:tabs>
          <w:tab w:val="left" w:pos="780"/>
        </w:tabs>
        <w:spacing w:before="37"/>
        <w:ind w:hanging="361"/>
        <w:rPr>
          <w:sz w:val="21"/>
        </w:rPr>
      </w:pPr>
      <w:r w:rsidRPr="007643CE">
        <w:rPr>
          <w:sz w:val="21"/>
        </w:rPr>
        <w:t>Paragraphs</w:t>
      </w:r>
      <w:r w:rsidRPr="007643CE">
        <w:rPr>
          <w:spacing w:val="-5"/>
          <w:sz w:val="21"/>
        </w:rPr>
        <w:t xml:space="preserve"> </w:t>
      </w:r>
      <w:r w:rsidRPr="007643CE">
        <w:rPr>
          <w:sz w:val="21"/>
        </w:rPr>
        <w:t>2</w:t>
      </w:r>
      <w:r w:rsidRPr="007643CE">
        <w:rPr>
          <w:spacing w:val="-3"/>
          <w:sz w:val="21"/>
        </w:rPr>
        <w:t xml:space="preserve"> </w:t>
      </w:r>
      <w:r w:rsidRPr="007643CE">
        <w:rPr>
          <w:sz w:val="21"/>
        </w:rPr>
        <w:t>to</w:t>
      </w:r>
      <w:r w:rsidRPr="007643CE">
        <w:rPr>
          <w:spacing w:val="-2"/>
          <w:sz w:val="21"/>
        </w:rPr>
        <w:t xml:space="preserve"> </w:t>
      </w:r>
      <w:r w:rsidR="007641B3" w:rsidRPr="007643CE">
        <w:rPr>
          <w:sz w:val="21"/>
        </w:rPr>
        <w:t>7</w:t>
      </w:r>
      <w:r w:rsidRPr="007643CE">
        <w:rPr>
          <w:spacing w:val="-3"/>
          <w:sz w:val="21"/>
        </w:rPr>
        <w:t xml:space="preserve"> </w:t>
      </w:r>
      <w:r w:rsidRPr="007643CE">
        <w:rPr>
          <w:sz w:val="21"/>
        </w:rPr>
        <w:t>apply</w:t>
      </w:r>
      <w:r w:rsidRPr="007643CE">
        <w:rPr>
          <w:spacing w:val="-5"/>
          <w:sz w:val="21"/>
        </w:rPr>
        <w:t xml:space="preserve"> </w:t>
      </w:r>
      <w:r w:rsidRPr="007643CE">
        <w:rPr>
          <w:sz w:val="21"/>
        </w:rPr>
        <w:t>to</w:t>
      </w:r>
      <w:r w:rsidRPr="007643CE">
        <w:rPr>
          <w:spacing w:val="-2"/>
          <w:sz w:val="21"/>
        </w:rPr>
        <w:t xml:space="preserve"> </w:t>
      </w:r>
      <w:r w:rsidRPr="007643CE">
        <w:rPr>
          <w:sz w:val="21"/>
        </w:rPr>
        <w:t>an</w:t>
      </w:r>
      <w:r w:rsidRPr="007643CE">
        <w:rPr>
          <w:spacing w:val="-3"/>
          <w:sz w:val="21"/>
        </w:rPr>
        <w:t xml:space="preserve"> </w:t>
      </w:r>
      <w:r w:rsidRPr="007643CE">
        <w:rPr>
          <w:sz w:val="21"/>
        </w:rPr>
        <w:t>application</w:t>
      </w:r>
      <w:r w:rsidRPr="007643CE">
        <w:rPr>
          <w:spacing w:val="-2"/>
          <w:sz w:val="21"/>
        </w:rPr>
        <w:t xml:space="preserve"> </w:t>
      </w:r>
      <w:r w:rsidRPr="007643CE">
        <w:rPr>
          <w:sz w:val="21"/>
        </w:rPr>
        <w:t>for</w:t>
      </w:r>
      <w:r w:rsidRPr="007643CE">
        <w:rPr>
          <w:spacing w:val="-4"/>
          <w:sz w:val="21"/>
        </w:rPr>
        <w:t xml:space="preserve"> </w:t>
      </w:r>
      <w:r w:rsidRPr="007643CE">
        <w:rPr>
          <w:sz w:val="21"/>
        </w:rPr>
        <w:t>a</w:t>
      </w:r>
      <w:r w:rsidRPr="007643CE">
        <w:rPr>
          <w:spacing w:val="-3"/>
          <w:sz w:val="21"/>
        </w:rPr>
        <w:t xml:space="preserve"> </w:t>
      </w:r>
      <w:r w:rsidRPr="007643CE">
        <w:rPr>
          <w:sz w:val="21"/>
        </w:rPr>
        <w:t>reduction</w:t>
      </w:r>
      <w:r w:rsidRPr="007643CE">
        <w:rPr>
          <w:spacing w:val="-2"/>
          <w:sz w:val="21"/>
        </w:rPr>
        <w:t xml:space="preserve"> </w:t>
      </w:r>
      <w:r w:rsidRPr="007643CE">
        <w:rPr>
          <w:sz w:val="21"/>
        </w:rPr>
        <w:t>under</w:t>
      </w:r>
      <w:r w:rsidRPr="007643CE">
        <w:rPr>
          <w:spacing w:val="-4"/>
          <w:sz w:val="21"/>
        </w:rPr>
        <w:t xml:space="preserve"> </w:t>
      </w:r>
      <w:r w:rsidRPr="007643CE">
        <w:rPr>
          <w:sz w:val="21"/>
        </w:rPr>
        <w:t>this</w:t>
      </w:r>
      <w:r w:rsidRPr="007643CE">
        <w:rPr>
          <w:spacing w:val="-2"/>
          <w:sz w:val="21"/>
        </w:rPr>
        <w:t xml:space="preserve"> scheme.</w:t>
      </w:r>
    </w:p>
    <w:p w14:paraId="233AA904" w14:textId="737F9BE0" w:rsidR="003D3726" w:rsidRPr="007643CE" w:rsidRDefault="000E0BEF" w:rsidP="003E2224">
      <w:pPr>
        <w:pStyle w:val="ListParagraph"/>
        <w:numPr>
          <w:ilvl w:val="0"/>
          <w:numId w:val="36"/>
        </w:numPr>
        <w:tabs>
          <w:tab w:val="left" w:pos="780"/>
        </w:tabs>
        <w:spacing w:before="1"/>
        <w:ind w:hanging="361"/>
        <w:rPr>
          <w:sz w:val="21"/>
        </w:rPr>
      </w:pPr>
      <w:r w:rsidRPr="007643CE">
        <w:rPr>
          <w:sz w:val="21"/>
        </w:rPr>
        <w:t>An</w:t>
      </w:r>
      <w:r w:rsidRPr="007643CE">
        <w:rPr>
          <w:spacing w:val="-4"/>
          <w:sz w:val="21"/>
        </w:rPr>
        <w:t xml:space="preserve"> </w:t>
      </w:r>
      <w:r w:rsidRPr="007643CE">
        <w:rPr>
          <w:sz w:val="21"/>
        </w:rPr>
        <w:t>application</w:t>
      </w:r>
      <w:r w:rsidRPr="007643CE">
        <w:rPr>
          <w:spacing w:val="-4"/>
          <w:sz w:val="21"/>
        </w:rPr>
        <w:t xml:space="preserve"> </w:t>
      </w:r>
      <w:r w:rsidRPr="007643CE">
        <w:rPr>
          <w:sz w:val="21"/>
        </w:rPr>
        <w:t>may</w:t>
      </w:r>
      <w:r w:rsidRPr="007643CE">
        <w:rPr>
          <w:spacing w:val="-4"/>
          <w:sz w:val="21"/>
        </w:rPr>
        <w:t xml:space="preserve"> </w:t>
      </w:r>
      <w:r w:rsidRPr="007643CE">
        <w:rPr>
          <w:sz w:val="21"/>
        </w:rPr>
        <w:t>be</w:t>
      </w:r>
      <w:r w:rsidRPr="007643CE">
        <w:rPr>
          <w:spacing w:val="-3"/>
          <w:sz w:val="21"/>
        </w:rPr>
        <w:t xml:space="preserve"> </w:t>
      </w:r>
      <w:r w:rsidRPr="007643CE">
        <w:rPr>
          <w:spacing w:val="-4"/>
          <w:sz w:val="21"/>
        </w:rPr>
        <w:t>mad</w:t>
      </w:r>
      <w:r w:rsidR="00E66097" w:rsidRPr="007643CE">
        <w:rPr>
          <w:spacing w:val="-4"/>
          <w:sz w:val="21"/>
        </w:rPr>
        <w:t>e</w:t>
      </w:r>
      <w:r w:rsidR="006324B1" w:rsidRPr="007643CE">
        <w:rPr>
          <w:spacing w:val="-4"/>
          <w:sz w:val="21"/>
        </w:rPr>
        <w:t xml:space="preserve">: </w:t>
      </w:r>
    </w:p>
    <w:p w14:paraId="468D63C5" w14:textId="5AB6CFDA" w:rsidR="00295908" w:rsidRPr="007643CE" w:rsidRDefault="00295908" w:rsidP="00295908">
      <w:pPr>
        <w:pStyle w:val="ListParagraph"/>
        <w:spacing w:line="240" w:lineRule="auto"/>
        <w:ind w:left="779" w:firstLine="0"/>
        <w:rPr>
          <w:sz w:val="21"/>
          <w:szCs w:val="21"/>
        </w:rPr>
      </w:pPr>
      <w:r w:rsidRPr="007643CE">
        <w:rPr>
          <w:sz w:val="21"/>
          <w:szCs w:val="21"/>
        </w:rPr>
        <w:t xml:space="preserve">(a) in writing </w:t>
      </w:r>
      <w:r w:rsidR="00026331" w:rsidRPr="007643CE">
        <w:rPr>
          <w:sz w:val="21"/>
          <w:szCs w:val="21"/>
        </w:rPr>
        <w:t>using a</w:t>
      </w:r>
      <w:r w:rsidR="004619B8" w:rsidRPr="007643CE">
        <w:rPr>
          <w:sz w:val="21"/>
          <w:szCs w:val="21"/>
        </w:rPr>
        <w:t xml:space="preserve"> paper-based form</w:t>
      </w:r>
      <w:r w:rsidR="0024238D" w:rsidRPr="007643CE">
        <w:rPr>
          <w:sz w:val="21"/>
          <w:szCs w:val="21"/>
        </w:rPr>
        <w:t xml:space="preserve">, in exceptional </w:t>
      </w:r>
      <w:proofErr w:type="gramStart"/>
      <w:r w:rsidR="0024238D" w:rsidRPr="007643CE">
        <w:rPr>
          <w:sz w:val="21"/>
          <w:szCs w:val="21"/>
        </w:rPr>
        <w:t>circumstances</w:t>
      </w:r>
      <w:r w:rsidR="00217205" w:rsidRPr="007643CE">
        <w:rPr>
          <w:sz w:val="21"/>
          <w:szCs w:val="21"/>
        </w:rPr>
        <w:t>;</w:t>
      </w:r>
      <w:proofErr w:type="gramEnd"/>
      <w:r w:rsidR="004619B8" w:rsidRPr="007643CE">
        <w:rPr>
          <w:sz w:val="21"/>
          <w:szCs w:val="21"/>
        </w:rPr>
        <w:t xml:space="preserve"> </w:t>
      </w:r>
    </w:p>
    <w:p w14:paraId="39395A4D" w14:textId="035C97B2" w:rsidR="00295908" w:rsidRPr="007643CE" w:rsidRDefault="00295908" w:rsidP="00295908">
      <w:pPr>
        <w:pStyle w:val="ListParagraph"/>
        <w:spacing w:line="240" w:lineRule="auto"/>
        <w:ind w:left="779" w:firstLine="0"/>
        <w:rPr>
          <w:sz w:val="21"/>
          <w:szCs w:val="21"/>
        </w:rPr>
      </w:pPr>
      <w:r w:rsidRPr="007643CE">
        <w:rPr>
          <w:sz w:val="21"/>
          <w:szCs w:val="21"/>
        </w:rPr>
        <w:t xml:space="preserve">(b) by means of </w:t>
      </w:r>
      <w:proofErr w:type="gramStart"/>
      <w:r w:rsidRPr="007643CE">
        <w:rPr>
          <w:sz w:val="21"/>
          <w:szCs w:val="21"/>
        </w:rPr>
        <w:t>an electronic</w:t>
      </w:r>
      <w:proofErr w:type="gramEnd"/>
      <w:r w:rsidRPr="007643CE">
        <w:rPr>
          <w:sz w:val="21"/>
          <w:szCs w:val="21"/>
        </w:rPr>
        <w:t xml:space="preserve"> communication in accordance with Part 4 of this Schedule, </w:t>
      </w:r>
      <w:r w:rsidR="00771B38" w:rsidRPr="007643CE">
        <w:rPr>
          <w:sz w:val="21"/>
          <w:szCs w:val="21"/>
        </w:rPr>
        <w:t xml:space="preserve">which </w:t>
      </w:r>
      <w:r w:rsidR="00BA6B91" w:rsidRPr="007643CE">
        <w:rPr>
          <w:sz w:val="21"/>
          <w:szCs w:val="21"/>
        </w:rPr>
        <w:t xml:space="preserve">includes online </w:t>
      </w:r>
      <w:r w:rsidR="00771B38" w:rsidRPr="007643CE">
        <w:rPr>
          <w:sz w:val="21"/>
          <w:szCs w:val="21"/>
        </w:rPr>
        <w:t xml:space="preserve">applications </w:t>
      </w:r>
      <w:r w:rsidR="007524B6" w:rsidRPr="007643CE">
        <w:rPr>
          <w:sz w:val="21"/>
          <w:szCs w:val="21"/>
        </w:rPr>
        <w:t xml:space="preserve">to the </w:t>
      </w:r>
      <w:r w:rsidR="009E73E5" w:rsidRPr="007643CE">
        <w:rPr>
          <w:sz w:val="21"/>
          <w:szCs w:val="21"/>
        </w:rPr>
        <w:t>authority</w:t>
      </w:r>
      <w:r w:rsidR="007524B6" w:rsidRPr="007643CE">
        <w:rPr>
          <w:sz w:val="21"/>
          <w:szCs w:val="21"/>
        </w:rPr>
        <w:t xml:space="preserve">, </w:t>
      </w:r>
      <w:r w:rsidR="00BA6B91" w:rsidRPr="007643CE">
        <w:rPr>
          <w:sz w:val="21"/>
          <w:szCs w:val="21"/>
        </w:rPr>
        <w:t xml:space="preserve">and </w:t>
      </w:r>
      <w:r w:rsidR="002A11D7" w:rsidRPr="007643CE">
        <w:rPr>
          <w:sz w:val="21"/>
          <w:szCs w:val="21"/>
        </w:rPr>
        <w:t xml:space="preserve">data-sharing </w:t>
      </w:r>
      <w:r w:rsidR="00771B38" w:rsidRPr="007643CE">
        <w:rPr>
          <w:sz w:val="21"/>
          <w:szCs w:val="21"/>
        </w:rPr>
        <w:t xml:space="preserve">notifications from DWP </w:t>
      </w:r>
      <w:r w:rsidR="006D3763" w:rsidRPr="007643CE">
        <w:rPr>
          <w:sz w:val="21"/>
          <w:szCs w:val="21"/>
        </w:rPr>
        <w:t>indicating an intention to apply for a reduction</w:t>
      </w:r>
      <w:r w:rsidR="00060339" w:rsidRPr="007643CE">
        <w:rPr>
          <w:sz w:val="21"/>
          <w:szCs w:val="21"/>
        </w:rPr>
        <w:t xml:space="preserve"> under this </w:t>
      </w:r>
      <w:proofErr w:type="gramStart"/>
      <w:r w:rsidR="00060339" w:rsidRPr="007643CE">
        <w:rPr>
          <w:sz w:val="21"/>
          <w:szCs w:val="21"/>
        </w:rPr>
        <w:t>scheme</w:t>
      </w:r>
      <w:r w:rsidR="00217205" w:rsidRPr="007643CE">
        <w:rPr>
          <w:sz w:val="21"/>
          <w:szCs w:val="21"/>
        </w:rPr>
        <w:t>;</w:t>
      </w:r>
      <w:proofErr w:type="gramEnd"/>
    </w:p>
    <w:p w14:paraId="059878CF" w14:textId="7F9EF411" w:rsidR="00343329" w:rsidRPr="007643CE" w:rsidRDefault="00343329" w:rsidP="00295908">
      <w:pPr>
        <w:pStyle w:val="ListParagraph"/>
        <w:spacing w:line="240" w:lineRule="auto"/>
        <w:ind w:left="779" w:firstLine="0"/>
        <w:rPr>
          <w:sz w:val="21"/>
          <w:szCs w:val="21"/>
        </w:rPr>
      </w:pPr>
      <w:r w:rsidRPr="007643CE">
        <w:rPr>
          <w:sz w:val="21"/>
          <w:szCs w:val="21"/>
        </w:rPr>
        <w:t xml:space="preserve">(c) </w:t>
      </w:r>
      <w:r w:rsidR="00D4646A" w:rsidRPr="007643CE">
        <w:rPr>
          <w:sz w:val="21"/>
          <w:szCs w:val="21"/>
        </w:rPr>
        <w:t>in person at a designated office, or in the applicant’s home</w:t>
      </w:r>
      <w:r w:rsidR="00556FDF" w:rsidRPr="007643CE">
        <w:rPr>
          <w:sz w:val="21"/>
          <w:szCs w:val="21"/>
        </w:rPr>
        <w:t xml:space="preserve">, where it is </w:t>
      </w:r>
      <w:r w:rsidR="003F4FFF" w:rsidRPr="007643CE">
        <w:rPr>
          <w:sz w:val="21"/>
          <w:szCs w:val="21"/>
        </w:rPr>
        <w:t xml:space="preserve">deemed </w:t>
      </w:r>
      <w:r w:rsidR="00556FDF" w:rsidRPr="007643CE">
        <w:rPr>
          <w:sz w:val="21"/>
          <w:szCs w:val="21"/>
        </w:rPr>
        <w:t>necessary</w:t>
      </w:r>
      <w:r w:rsidR="00217205" w:rsidRPr="007643CE">
        <w:rPr>
          <w:sz w:val="21"/>
          <w:szCs w:val="21"/>
        </w:rPr>
        <w:t>;</w:t>
      </w:r>
      <w:r w:rsidR="00D4646A" w:rsidRPr="007643CE">
        <w:rPr>
          <w:sz w:val="21"/>
          <w:szCs w:val="21"/>
        </w:rPr>
        <w:t xml:space="preserve"> </w:t>
      </w:r>
      <w:r w:rsidR="00E90769" w:rsidRPr="007643CE">
        <w:rPr>
          <w:sz w:val="21"/>
          <w:szCs w:val="21"/>
        </w:rPr>
        <w:t>or</w:t>
      </w:r>
    </w:p>
    <w:p w14:paraId="684A1EBA" w14:textId="45F9F4AC" w:rsidR="00295908" w:rsidRPr="007643CE" w:rsidRDefault="00295908" w:rsidP="00295908">
      <w:pPr>
        <w:pStyle w:val="ListParagraph"/>
        <w:spacing w:line="240" w:lineRule="auto"/>
        <w:ind w:left="779" w:firstLine="0"/>
        <w:rPr>
          <w:sz w:val="21"/>
          <w:szCs w:val="21"/>
        </w:rPr>
      </w:pPr>
      <w:r w:rsidRPr="007643CE">
        <w:rPr>
          <w:sz w:val="21"/>
          <w:szCs w:val="21"/>
        </w:rPr>
        <w:t>(</w:t>
      </w:r>
      <w:r w:rsidR="00956E4F" w:rsidRPr="007643CE">
        <w:rPr>
          <w:sz w:val="21"/>
          <w:szCs w:val="21"/>
        </w:rPr>
        <w:t>d</w:t>
      </w:r>
      <w:r w:rsidRPr="007643CE">
        <w:rPr>
          <w:sz w:val="21"/>
          <w:szCs w:val="21"/>
        </w:rPr>
        <w:t xml:space="preserve">) </w:t>
      </w:r>
      <w:r w:rsidR="002E385C" w:rsidRPr="007643CE">
        <w:rPr>
          <w:sz w:val="21"/>
          <w:szCs w:val="21"/>
        </w:rPr>
        <w:t>in exceptional circumstances</w:t>
      </w:r>
      <w:r w:rsidR="001C4554" w:rsidRPr="007643CE">
        <w:rPr>
          <w:sz w:val="21"/>
          <w:szCs w:val="21"/>
        </w:rPr>
        <w:t>,</w:t>
      </w:r>
      <w:r w:rsidR="002E385C" w:rsidRPr="007643CE">
        <w:rPr>
          <w:sz w:val="21"/>
          <w:szCs w:val="21"/>
        </w:rPr>
        <w:t xml:space="preserve"> </w:t>
      </w:r>
      <w:r w:rsidRPr="007643CE">
        <w:rPr>
          <w:sz w:val="21"/>
          <w:szCs w:val="21"/>
        </w:rPr>
        <w:t>by telephone</w:t>
      </w:r>
      <w:r w:rsidR="003F4FFF" w:rsidRPr="007643CE">
        <w:rPr>
          <w:sz w:val="21"/>
          <w:szCs w:val="21"/>
        </w:rPr>
        <w:t>.</w:t>
      </w:r>
    </w:p>
    <w:p w14:paraId="79542FC8" w14:textId="77777777" w:rsidR="003D3726" w:rsidRDefault="003D3726" w:rsidP="003E2224">
      <w:pPr>
        <w:pStyle w:val="ListParagraph"/>
        <w:numPr>
          <w:ilvl w:val="0"/>
          <w:numId w:val="36"/>
        </w:numPr>
        <w:tabs>
          <w:tab w:val="left" w:pos="598"/>
        </w:tabs>
        <w:spacing w:line="240" w:lineRule="exact"/>
        <w:ind w:left="597" w:hanging="179"/>
        <w:rPr>
          <w:sz w:val="21"/>
        </w:rPr>
      </w:pPr>
    </w:p>
    <w:p w14:paraId="2DBA0950" w14:textId="77777777" w:rsidR="003D3726" w:rsidRDefault="000E0BEF" w:rsidP="003E2224">
      <w:pPr>
        <w:pStyle w:val="ListParagraph"/>
        <w:numPr>
          <w:ilvl w:val="0"/>
          <w:numId w:val="35"/>
        </w:numPr>
        <w:tabs>
          <w:tab w:val="left" w:pos="1140"/>
        </w:tabs>
        <w:spacing w:before="1"/>
        <w:ind w:right="619"/>
        <w:rPr>
          <w:sz w:val="21"/>
        </w:rPr>
      </w:pPr>
      <w:r>
        <w:rPr>
          <w:color w:val="231F20"/>
          <w:sz w:val="21"/>
        </w:rPr>
        <w:t>An</w:t>
      </w:r>
      <w:r>
        <w:rPr>
          <w:color w:val="231F20"/>
          <w:spacing w:val="-2"/>
          <w:sz w:val="21"/>
        </w:rPr>
        <w:t xml:space="preserve"> </w:t>
      </w:r>
      <w:r>
        <w:rPr>
          <w:color w:val="231F20"/>
          <w:sz w:val="21"/>
        </w:rPr>
        <w:t>application</w:t>
      </w:r>
      <w:r>
        <w:rPr>
          <w:color w:val="231F20"/>
          <w:spacing w:val="-2"/>
          <w:sz w:val="21"/>
        </w:rPr>
        <w:t xml:space="preserve"> </w:t>
      </w:r>
      <w:r>
        <w:rPr>
          <w:color w:val="231F20"/>
          <w:sz w:val="21"/>
        </w:rPr>
        <w:t>which</w:t>
      </w:r>
      <w:r>
        <w:rPr>
          <w:color w:val="231F20"/>
          <w:spacing w:val="-2"/>
          <w:sz w:val="21"/>
        </w:rPr>
        <w:t xml:space="preserve"> </w:t>
      </w:r>
      <w:r>
        <w:rPr>
          <w:color w:val="231F20"/>
          <w:sz w:val="21"/>
        </w:rPr>
        <w:t>is</w:t>
      </w:r>
      <w:r>
        <w:rPr>
          <w:color w:val="231F20"/>
          <w:spacing w:val="-4"/>
          <w:sz w:val="21"/>
        </w:rPr>
        <w:t xml:space="preserve"> </w:t>
      </w:r>
      <w:r>
        <w:rPr>
          <w:color w:val="231F20"/>
          <w:sz w:val="21"/>
        </w:rPr>
        <w:t>made</w:t>
      </w:r>
      <w:r>
        <w:rPr>
          <w:color w:val="231F20"/>
          <w:spacing w:val="-2"/>
          <w:sz w:val="21"/>
        </w:rPr>
        <w:t xml:space="preserve"> </w:t>
      </w:r>
      <w:r>
        <w:rPr>
          <w:color w:val="231F20"/>
          <w:sz w:val="21"/>
        </w:rPr>
        <w:t>in</w:t>
      </w:r>
      <w:r>
        <w:rPr>
          <w:color w:val="231F20"/>
          <w:spacing w:val="-2"/>
          <w:sz w:val="21"/>
        </w:rPr>
        <w:t xml:space="preserve"> </w:t>
      </w:r>
      <w:r>
        <w:rPr>
          <w:color w:val="231F20"/>
          <w:sz w:val="21"/>
        </w:rPr>
        <w:t>writing</w:t>
      </w:r>
      <w:r>
        <w:rPr>
          <w:color w:val="231F20"/>
          <w:spacing w:val="-4"/>
          <w:sz w:val="21"/>
        </w:rPr>
        <w:t xml:space="preserve"> </w:t>
      </w:r>
      <w:r>
        <w:rPr>
          <w:color w:val="231F20"/>
          <w:sz w:val="21"/>
        </w:rPr>
        <w:t>must</w:t>
      </w:r>
      <w:r>
        <w:rPr>
          <w:color w:val="231F20"/>
          <w:spacing w:val="-3"/>
          <w:sz w:val="21"/>
        </w:rPr>
        <w:t xml:space="preserve"> </w:t>
      </w:r>
      <w:r>
        <w:rPr>
          <w:color w:val="231F20"/>
          <w:sz w:val="21"/>
        </w:rPr>
        <w:t>be</w:t>
      </w:r>
      <w:r>
        <w:rPr>
          <w:color w:val="231F20"/>
          <w:spacing w:val="-4"/>
          <w:sz w:val="21"/>
        </w:rPr>
        <w:t xml:space="preserve"> </w:t>
      </w:r>
      <w:r>
        <w:rPr>
          <w:color w:val="231F20"/>
          <w:sz w:val="21"/>
        </w:rPr>
        <w:t>made</w:t>
      </w:r>
      <w:r>
        <w:rPr>
          <w:color w:val="231F20"/>
          <w:spacing w:val="-2"/>
          <w:sz w:val="21"/>
        </w:rPr>
        <w:t xml:space="preserve"> </w:t>
      </w:r>
      <w:r>
        <w:rPr>
          <w:color w:val="231F20"/>
          <w:sz w:val="21"/>
        </w:rPr>
        <w:t>to</w:t>
      </w:r>
      <w:r>
        <w:rPr>
          <w:color w:val="231F20"/>
          <w:spacing w:val="-2"/>
          <w:sz w:val="21"/>
        </w:rPr>
        <w:t xml:space="preserve"> </w:t>
      </w:r>
      <w:r>
        <w:rPr>
          <w:color w:val="231F20"/>
          <w:sz w:val="21"/>
        </w:rPr>
        <w:t>the</w:t>
      </w:r>
      <w:r>
        <w:rPr>
          <w:color w:val="231F20"/>
          <w:spacing w:val="-2"/>
          <w:sz w:val="21"/>
        </w:rPr>
        <w:t xml:space="preserve"> </w:t>
      </w:r>
      <w:r>
        <w:rPr>
          <w:color w:val="231F20"/>
          <w:sz w:val="21"/>
        </w:rPr>
        <w:t>designated</w:t>
      </w:r>
      <w:r>
        <w:rPr>
          <w:color w:val="231F20"/>
          <w:spacing w:val="-2"/>
          <w:sz w:val="21"/>
        </w:rPr>
        <w:t xml:space="preserve"> </w:t>
      </w:r>
      <w:r>
        <w:rPr>
          <w:color w:val="231F20"/>
          <w:sz w:val="21"/>
        </w:rPr>
        <w:t>office,</w:t>
      </w:r>
      <w:r>
        <w:rPr>
          <w:color w:val="231F20"/>
          <w:spacing w:val="-3"/>
          <w:sz w:val="21"/>
        </w:rPr>
        <w:t xml:space="preserve"> </w:t>
      </w:r>
      <w:r>
        <w:rPr>
          <w:color w:val="231F20"/>
          <w:sz w:val="21"/>
        </w:rPr>
        <w:t>on</w:t>
      </w:r>
      <w:r>
        <w:rPr>
          <w:color w:val="231F20"/>
          <w:spacing w:val="-2"/>
          <w:sz w:val="21"/>
        </w:rPr>
        <w:t xml:space="preserve"> </w:t>
      </w:r>
      <w:r>
        <w:rPr>
          <w:color w:val="231F20"/>
          <w:sz w:val="21"/>
        </w:rPr>
        <w:t>a</w:t>
      </w:r>
      <w:r>
        <w:rPr>
          <w:color w:val="231F20"/>
          <w:spacing w:val="-2"/>
          <w:sz w:val="21"/>
        </w:rPr>
        <w:t xml:space="preserve"> </w:t>
      </w:r>
      <w:r>
        <w:rPr>
          <w:color w:val="231F20"/>
          <w:sz w:val="21"/>
        </w:rPr>
        <w:t>properly completed form.</w:t>
      </w:r>
    </w:p>
    <w:p w14:paraId="55040D11" w14:textId="77777777" w:rsidR="003D3726" w:rsidRDefault="000E0BEF" w:rsidP="003E2224">
      <w:pPr>
        <w:pStyle w:val="ListParagraph"/>
        <w:numPr>
          <w:ilvl w:val="0"/>
          <w:numId w:val="35"/>
        </w:numPr>
        <w:tabs>
          <w:tab w:val="left" w:pos="1140"/>
        </w:tabs>
        <w:spacing w:line="240" w:lineRule="exact"/>
        <w:ind w:hanging="361"/>
        <w:rPr>
          <w:sz w:val="21"/>
        </w:rPr>
      </w:pPr>
      <w:r>
        <w:rPr>
          <w:color w:val="231F20"/>
          <w:sz w:val="21"/>
        </w:rPr>
        <w:t>The</w:t>
      </w:r>
      <w:r>
        <w:rPr>
          <w:color w:val="231F20"/>
          <w:spacing w:val="-7"/>
          <w:sz w:val="21"/>
        </w:rPr>
        <w:t xml:space="preserve"> </w:t>
      </w:r>
      <w:r>
        <w:rPr>
          <w:color w:val="231F20"/>
          <w:sz w:val="21"/>
        </w:rPr>
        <w:t>form</w:t>
      </w:r>
      <w:r>
        <w:rPr>
          <w:color w:val="231F20"/>
          <w:spacing w:val="-3"/>
          <w:sz w:val="21"/>
        </w:rPr>
        <w:t xml:space="preserve"> </w:t>
      </w:r>
      <w:r>
        <w:rPr>
          <w:color w:val="231F20"/>
          <w:sz w:val="21"/>
        </w:rPr>
        <w:t>must</w:t>
      </w:r>
      <w:r>
        <w:rPr>
          <w:color w:val="231F20"/>
          <w:spacing w:val="-3"/>
          <w:sz w:val="21"/>
        </w:rPr>
        <w:t xml:space="preserve"> </w:t>
      </w:r>
      <w:r>
        <w:rPr>
          <w:color w:val="231F20"/>
          <w:sz w:val="21"/>
        </w:rPr>
        <w:t>be</w:t>
      </w:r>
      <w:r>
        <w:rPr>
          <w:color w:val="231F20"/>
          <w:spacing w:val="-2"/>
          <w:sz w:val="21"/>
        </w:rPr>
        <w:t xml:space="preserve"> </w:t>
      </w:r>
      <w:r>
        <w:rPr>
          <w:color w:val="231F20"/>
          <w:sz w:val="21"/>
        </w:rPr>
        <w:t>provided</w:t>
      </w:r>
      <w:r>
        <w:rPr>
          <w:color w:val="231F20"/>
          <w:spacing w:val="-2"/>
          <w:sz w:val="21"/>
        </w:rPr>
        <w:t xml:space="preserve"> </w:t>
      </w:r>
      <w:r>
        <w:rPr>
          <w:color w:val="231F20"/>
          <w:sz w:val="21"/>
        </w:rPr>
        <w:t>free</w:t>
      </w:r>
      <w:r>
        <w:rPr>
          <w:color w:val="231F20"/>
          <w:spacing w:val="-2"/>
          <w:sz w:val="21"/>
        </w:rPr>
        <w:t xml:space="preserve"> </w:t>
      </w:r>
      <w:r>
        <w:rPr>
          <w:color w:val="231F20"/>
          <w:sz w:val="21"/>
        </w:rPr>
        <w:t>of</w:t>
      </w:r>
      <w:r>
        <w:rPr>
          <w:color w:val="231F20"/>
          <w:spacing w:val="-2"/>
          <w:sz w:val="21"/>
        </w:rPr>
        <w:t xml:space="preserve"> </w:t>
      </w:r>
      <w:r>
        <w:rPr>
          <w:color w:val="231F20"/>
          <w:sz w:val="21"/>
        </w:rPr>
        <w:t>charge</w:t>
      </w:r>
      <w:r>
        <w:rPr>
          <w:color w:val="231F20"/>
          <w:spacing w:val="-2"/>
          <w:sz w:val="21"/>
        </w:rPr>
        <w:t xml:space="preserve"> </w:t>
      </w:r>
      <w:r>
        <w:rPr>
          <w:color w:val="231F20"/>
          <w:sz w:val="21"/>
        </w:rPr>
        <w:t>by</w:t>
      </w:r>
      <w:r>
        <w:rPr>
          <w:color w:val="231F20"/>
          <w:spacing w:val="-4"/>
          <w:sz w:val="21"/>
        </w:rPr>
        <w:t xml:space="preserve"> </w:t>
      </w:r>
      <w:r>
        <w:rPr>
          <w:color w:val="231F20"/>
          <w:sz w:val="21"/>
        </w:rPr>
        <w:t>the</w:t>
      </w:r>
      <w:r>
        <w:rPr>
          <w:color w:val="231F20"/>
          <w:spacing w:val="-2"/>
          <w:sz w:val="21"/>
        </w:rPr>
        <w:t xml:space="preserve"> </w:t>
      </w:r>
      <w:r>
        <w:rPr>
          <w:color w:val="231F20"/>
          <w:sz w:val="21"/>
        </w:rPr>
        <w:t>authority</w:t>
      </w:r>
      <w:r>
        <w:rPr>
          <w:color w:val="231F20"/>
          <w:spacing w:val="-4"/>
          <w:sz w:val="21"/>
        </w:rPr>
        <w:t xml:space="preserve"> </w:t>
      </w:r>
      <w:r>
        <w:rPr>
          <w:color w:val="231F20"/>
          <w:sz w:val="21"/>
        </w:rPr>
        <w:t>for</w:t>
      </w:r>
      <w:r>
        <w:rPr>
          <w:color w:val="231F20"/>
          <w:spacing w:val="-3"/>
          <w:sz w:val="21"/>
        </w:rPr>
        <w:t xml:space="preserve"> </w:t>
      </w:r>
      <w:proofErr w:type="gramStart"/>
      <w:r>
        <w:rPr>
          <w:color w:val="231F20"/>
          <w:sz w:val="21"/>
        </w:rPr>
        <w:t>the</w:t>
      </w:r>
      <w:proofErr w:type="gramEnd"/>
      <w:r>
        <w:rPr>
          <w:color w:val="231F20"/>
          <w:spacing w:val="-2"/>
          <w:sz w:val="21"/>
        </w:rPr>
        <w:t xml:space="preserve"> purpose.</w:t>
      </w:r>
    </w:p>
    <w:p w14:paraId="17761833" w14:textId="77777777" w:rsidR="003D3726" w:rsidRDefault="003D3726" w:rsidP="003E2224">
      <w:pPr>
        <w:pStyle w:val="ListParagraph"/>
        <w:numPr>
          <w:ilvl w:val="0"/>
          <w:numId w:val="36"/>
        </w:numPr>
        <w:tabs>
          <w:tab w:val="left" w:pos="598"/>
        </w:tabs>
        <w:spacing w:line="241" w:lineRule="exact"/>
        <w:ind w:left="597" w:hanging="179"/>
        <w:rPr>
          <w:sz w:val="21"/>
        </w:rPr>
      </w:pPr>
      <w:bookmarkStart w:id="139" w:name="_Hlk204870503"/>
    </w:p>
    <w:bookmarkEnd w:id="139"/>
    <w:p w14:paraId="288B19E5" w14:textId="77777777" w:rsidR="003D3726" w:rsidRDefault="000E0BEF" w:rsidP="003E2224">
      <w:pPr>
        <w:pStyle w:val="ListParagraph"/>
        <w:numPr>
          <w:ilvl w:val="0"/>
          <w:numId w:val="34"/>
        </w:numPr>
        <w:tabs>
          <w:tab w:val="left" w:pos="1140"/>
        </w:tabs>
        <w:spacing w:before="1"/>
        <w:ind w:hanging="361"/>
        <w:rPr>
          <w:sz w:val="21"/>
        </w:rPr>
      </w:pPr>
      <w:r>
        <w:rPr>
          <w:color w:val="231F20"/>
          <w:sz w:val="21"/>
        </w:rPr>
        <w:t>Where</w:t>
      </w:r>
      <w:r>
        <w:rPr>
          <w:color w:val="231F20"/>
          <w:spacing w:val="-5"/>
          <w:sz w:val="21"/>
        </w:rPr>
        <w:t xml:space="preserve"> </w:t>
      </w:r>
      <w:r>
        <w:rPr>
          <w:color w:val="231F20"/>
          <w:sz w:val="21"/>
        </w:rPr>
        <w:t>an</w:t>
      </w:r>
      <w:r>
        <w:rPr>
          <w:color w:val="231F20"/>
          <w:spacing w:val="-3"/>
          <w:sz w:val="21"/>
        </w:rPr>
        <w:t xml:space="preserve"> </w:t>
      </w:r>
      <w:r>
        <w:rPr>
          <w:color w:val="231F20"/>
          <w:sz w:val="21"/>
        </w:rPr>
        <w:t>application</w:t>
      </w:r>
      <w:r>
        <w:rPr>
          <w:color w:val="231F20"/>
          <w:spacing w:val="-5"/>
          <w:sz w:val="21"/>
        </w:rPr>
        <w:t xml:space="preserve"> </w:t>
      </w:r>
      <w:r>
        <w:rPr>
          <w:color w:val="231F20"/>
          <w:sz w:val="21"/>
        </w:rPr>
        <w:t>made</w:t>
      </w:r>
      <w:r>
        <w:rPr>
          <w:color w:val="231F20"/>
          <w:spacing w:val="-3"/>
          <w:sz w:val="21"/>
        </w:rPr>
        <w:t xml:space="preserve"> </w:t>
      </w:r>
      <w:r>
        <w:rPr>
          <w:color w:val="231F20"/>
          <w:sz w:val="21"/>
        </w:rPr>
        <w:t>in</w:t>
      </w:r>
      <w:r>
        <w:rPr>
          <w:color w:val="231F20"/>
          <w:spacing w:val="-3"/>
          <w:sz w:val="21"/>
        </w:rPr>
        <w:t xml:space="preserve"> </w:t>
      </w:r>
      <w:r>
        <w:rPr>
          <w:color w:val="231F20"/>
          <w:sz w:val="21"/>
        </w:rPr>
        <w:t>writing</w:t>
      </w:r>
      <w:r>
        <w:rPr>
          <w:color w:val="231F20"/>
          <w:spacing w:val="-3"/>
          <w:sz w:val="21"/>
        </w:rPr>
        <w:t xml:space="preserve"> </w:t>
      </w:r>
      <w:r>
        <w:rPr>
          <w:color w:val="231F20"/>
          <w:sz w:val="21"/>
        </w:rPr>
        <w:t>is</w:t>
      </w:r>
      <w:r>
        <w:rPr>
          <w:color w:val="231F20"/>
          <w:spacing w:val="-3"/>
          <w:sz w:val="21"/>
        </w:rPr>
        <w:t xml:space="preserve"> </w:t>
      </w:r>
      <w:r>
        <w:rPr>
          <w:color w:val="231F20"/>
          <w:sz w:val="21"/>
        </w:rPr>
        <w:t>defective</w:t>
      </w:r>
      <w:r>
        <w:rPr>
          <w:color w:val="231F20"/>
          <w:spacing w:val="-2"/>
          <w:sz w:val="21"/>
        </w:rPr>
        <w:t xml:space="preserve"> because—</w:t>
      </w:r>
    </w:p>
    <w:p w14:paraId="7B6D36F6" w14:textId="0E5C9F93" w:rsidR="003D3726" w:rsidRDefault="000E0BEF" w:rsidP="003E2224">
      <w:pPr>
        <w:pStyle w:val="ListParagraph"/>
        <w:numPr>
          <w:ilvl w:val="1"/>
          <w:numId w:val="34"/>
        </w:numPr>
        <w:tabs>
          <w:tab w:val="left" w:pos="1500"/>
        </w:tabs>
        <w:ind w:right="927" w:hanging="361"/>
        <w:rPr>
          <w:sz w:val="21"/>
        </w:rPr>
      </w:pPr>
      <w:r>
        <w:rPr>
          <w:color w:val="231F20"/>
          <w:sz w:val="21"/>
        </w:rPr>
        <w:t>it</w:t>
      </w:r>
      <w:r>
        <w:rPr>
          <w:color w:val="231F20"/>
          <w:spacing w:val="-3"/>
          <w:sz w:val="21"/>
        </w:rPr>
        <w:t xml:space="preserve"> </w:t>
      </w:r>
      <w:r>
        <w:rPr>
          <w:color w:val="231F20"/>
          <w:sz w:val="21"/>
        </w:rPr>
        <w:t>was</w:t>
      </w:r>
      <w:r>
        <w:rPr>
          <w:color w:val="231F20"/>
          <w:spacing w:val="-2"/>
          <w:sz w:val="21"/>
        </w:rPr>
        <w:t xml:space="preserve"> </w:t>
      </w:r>
      <w:r>
        <w:rPr>
          <w:color w:val="231F20"/>
          <w:sz w:val="21"/>
        </w:rPr>
        <w:t>made</w:t>
      </w:r>
      <w:r>
        <w:rPr>
          <w:color w:val="231F20"/>
          <w:spacing w:val="-2"/>
          <w:sz w:val="21"/>
        </w:rPr>
        <w:t xml:space="preserve"> </w:t>
      </w:r>
      <w:r>
        <w:rPr>
          <w:color w:val="231F20"/>
          <w:sz w:val="21"/>
        </w:rPr>
        <w:t>on</w:t>
      </w:r>
      <w:r>
        <w:rPr>
          <w:color w:val="231F20"/>
          <w:spacing w:val="-2"/>
          <w:sz w:val="21"/>
        </w:rPr>
        <w:t xml:space="preserve"> </w:t>
      </w:r>
      <w:r>
        <w:rPr>
          <w:color w:val="231F20"/>
          <w:sz w:val="21"/>
        </w:rPr>
        <w:t>the</w:t>
      </w:r>
      <w:r>
        <w:rPr>
          <w:color w:val="231F20"/>
          <w:spacing w:val="-2"/>
          <w:sz w:val="21"/>
        </w:rPr>
        <w:t xml:space="preserve"> </w:t>
      </w:r>
      <w:r>
        <w:rPr>
          <w:color w:val="231F20"/>
          <w:sz w:val="21"/>
        </w:rPr>
        <w:t>form supplied</w:t>
      </w:r>
      <w:r>
        <w:rPr>
          <w:color w:val="231F20"/>
          <w:spacing w:val="-2"/>
          <w:sz w:val="21"/>
        </w:rPr>
        <w:t xml:space="preserve"> </w:t>
      </w:r>
      <w:r>
        <w:rPr>
          <w:color w:val="231F20"/>
          <w:sz w:val="21"/>
        </w:rPr>
        <w:t>for</w:t>
      </w:r>
      <w:r>
        <w:rPr>
          <w:color w:val="231F20"/>
          <w:spacing w:val="-3"/>
          <w:sz w:val="21"/>
        </w:rPr>
        <w:t xml:space="preserve"> </w:t>
      </w:r>
      <w:r>
        <w:rPr>
          <w:color w:val="231F20"/>
          <w:sz w:val="21"/>
        </w:rPr>
        <w:t>the</w:t>
      </w:r>
      <w:r>
        <w:rPr>
          <w:color w:val="231F20"/>
          <w:spacing w:val="-2"/>
          <w:sz w:val="21"/>
        </w:rPr>
        <w:t xml:space="preserve"> </w:t>
      </w:r>
      <w:r w:rsidR="00E1672C">
        <w:rPr>
          <w:color w:val="231F20"/>
          <w:sz w:val="21"/>
        </w:rPr>
        <w:t>purpose,</w:t>
      </w:r>
      <w:r>
        <w:rPr>
          <w:color w:val="231F20"/>
          <w:spacing w:val="-2"/>
          <w:sz w:val="21"/>
        </w:rPr>
        <w:t xml:space="preserve"> </w:t>
      </w:r>
      <w:r>
        <w:rPr>
          <w:color w:val="231F20"/>
          <w:sz w:val="21"/>
        </w:rPr>
        <w:t>but</w:t>
      </w:r>
      <w:r>
        <w:rPr>
          <w:color w:val="231F20"/>
          <w:spacing w:val="-3"/>
          <w:sz w:val="21"/>
        </w:rPr>
        <w:t xml:space="preserve"> </w:t>
      </w:r>
      <w:r>
        <w:rPr>
          <w:color w:val="231F20"/>
          <w:sz w:val="21"/>
        </w:rPr>
        <w:t>that</w:t>
      </w:r>
      <w:r>
        <w:rPr>
          <w:color w:val="231F20"/>
          <w:spacing w:val="-3"/>
          <w:sz w:val="21"/>
        </w:rPr>
        <w:t xml:space="preserve"> </w:t>
      </w:r>
      <w:r>
        <w:rPr>
          <w:color w:val="231F20"/>
          <w:sz w:val="21"/>
        </w:rPr>
        <w:t>form is</w:t>
      </w:r>
      <w:r>
        <w:rPr>
          <w:color w:val="231F20"/>
          <w:spacing w:val="-2"/>
          <w:sz w:val="21"/>
        </w:rPr>
        <w:t xml:space="preserve"> </w:t>
      </w:r>
      <w:r>
        <w:rPr>
          <w:color w:val="231F20"/>
          <w:sz w:val="21"/>
        </w:rPr>
        <w:t>not</w:t>
      </w:r>
      <w:r>
        <w:rPr>
          <w:color w:val="231F20"/>
          <w:spacing w:val="-3"/>
          <w:sz w:val="21"/>
        </w:rPr>
        <w:t xml:space="preserve"> </w:t>
      </w:r>
      <w:r>
        <w:rPr>
          <w:color w:val="231F20"/>
          <w:sz w:val="21"/>
        </w:rPr>
        <w:t>accepted</w:t>
      </w:r>
      <w:r>
        <w:rPr>
          <w:color w:val="231F20"/>
          <w:spacing w:val="-4"/>
          <w:sz w:val="21"/>
        </w:rPr>
        <w:t xml:space="preserve"> </w:t>
      </w:r>
      <w:r>
        <w:rPr>
          <w:color w:val="231F20"/>
          <w:sz w:val="21"/>
        </w:rPr>
        <w:t>by</w:t>
      </w:r>
      <w:r>
        <w:rPr>
          <w:color w:val="231F20"/>
          <w:spacing w:val="-4"/>
          <w:sz w:val="21"/>
        </w:rPr>
        <w:t xml:space="preserve"> </w:t>
      </w:r>
      <w:r>
        <w:rPr>
          <w:color w:val="231F20"/>
          <w:sz w:val="21"/>
        </w:rPr>
        <w:t>the authority as being properly completed; or</w:t>
      </w:r>
    </w:p>
    <w:p w14:paraId="27E2743A" w14:textId="77777777" w:rsidR="003D3726" w:rsidRDefault="000E0BEF" w:rsidP="003E2224">
      <w:pPr>
        <w:pStyle w:val="ListParagraph"/>
        <w:numPr>
          <w:ilvl w:val="1"/>
          <w:numId w:val="34"/>
        </w:numPr>
        <w:tabs>
          <w:tab w:val="left" w:pos="1500"/>
        </w:tabs>
        <w:ind w:right="656"/>
        <w:rPr>
          <w:sz w:val="21"/>
        </w:rPr>
      </w:pPr>
      <w:proofErr w:type="gramStart"/>
      <w:r>
        <w:rPr>
          <w:color w:val="231F20"/>
          <w:sz w:val="21"/>
        </w:rPr>
        <w:t>it</w:t>
      </w:r>
      <w:proofErr w:type="gramEnd"/>
      <w:r>
        <w:rPr>
          <w:color w:val="231F20"/>
          <w:sz w:val="21"/>
        </w:rPr>
        <w:t xml:space="preserve"> was made in writing but not on the form approved for the purpose and the authority does not accept the application as being in a written form which is sufficient in the circumstances</w:t>
      </w:r>
      <w:r>
        <w:rPr>
          <w:color w:val="231F20"/>
          <w:spacing w:val="-3"/>
          <w:sz w:val="21"/>
        </w:rPr>
        <w:t xml:space="preserve"> </w:t>
      </w:r>
      <w:r>
        <w:rPr>
          <w:color w:val="231F20"/>
          <w:sz w:val="21"/>
        </w:rPr>
        <w:t>of</w:t>
      </w:r>
      <w:r>
        <w:rPr>
          <w:color w:val="231F20"/>
          <w:spacing w:val="-2"/>
          <w:sz w:val="21"/>
        </w:rPr>
        <w:t xml:space="preserve"> </w:t>
      </w:r>
      <w:r>
        <w:rPr>
          <w:color w:val="231F20"/>
          <w:sz w:val="21"/>
        </w:rPr>
        <w:t>the</w:t>
      </w:r>
      <w:r>
        <w:rPr>
          <w:color w:val="231F20"/>
          <w:spacing w:val="-3"/>
          <w:sz w:val="21"/>
        </w:rPr>
        <w:t xml:space="preserve"> </w:t>
      </w:r>
      <w:r>
        <w:rPr>
          <w:color w:val="231F20"/>
          <w:sz w:val="21"/>
        </w:rPr>
        <w:t>case</w:t>
      </w:r>
      <w:r>
        <w:rPr>
          <w:color w:val="231F20"/>
          <w:spacing w:val="-5"/>
          <w:sz w:val="21"/>
        </w:rPr>
        <w:t xml:space="preserve"> </w:t>
      </w:r>
      <w:r>
        <w:rPr>
          <w:color w:val="231F20"/>
          <w:sz w:val="21"/>
        </w:rPr>
        <w:t>having</w:t>
      </w:r>
      <w:r>
        <w:rPr>
          <w:color w:val="231F20"/>
          <w:spacing w:val="-3"/>
          <w:sz w:val="21"/>
        </w:rPr>
        <w:t xml:space="preserve"> </w:t>
      </w:r>
      <w:r>
        <w:rPr>
          <w:color w:val="231F20"/>
          <w:sz w:val="21"/>
        </w:rPr>
        <w:t>regard</w:t>
      </w:r>
      <w:r>
        <w:rPr>
          <w:color w:val="231F20"/>
          <w:spacing w:val="-3"/>
          <w:sz w:val="21"/>
        </w:rPr>
        <w:t xml:space="preserve"> </w:t>
      </w:r>
      <w:r>
        <w:rPr>
          <w:color w:val="231F20"/>
          <w:sz w:val="21"/>
        </w:rPr>
        <w:t>to</w:t>
      </w:r>
      <w:r>
        <w:rPr>
          <w:color w:val="231F20"/>
          <w:spacing w:val="-3"/>
          <w:sz w:val="21"/>
        </w:rPr>
        <w:t xml:space="preserve"> </w:t>
      </w:r>
      <w:r>
        <w:rPr>
          <w:color w:val="231F20"/>
          <w:sz w:val="21"/>
        </w:rPr>
        <w:t>the</w:t>
      </w:r>
      <w:r>
        <w:rPr>
          <w:color w:val="231F20"/>
          <w:spacing w:val="-3"/>
          <w:sz w:val="21"/>
        </w:rPr>
        <w:t xml:space="preserve"> </w:t>
      </w:r>
      <w:r>
        <w:rPr>
          <w:color w:val="231F20"/>
          <w:sz w:val="21"/>
        </w:rPr>
        <w:t>sufficiency</w:t>
      </w:r>
      <w:r>
        <w:rPr>
          <w:color w:val="231F20"/>
          <w:spacing w:val="-5"/>
          <w:sz w:val="21"/>
        </w:rPr>
        <w:t xml:space="preserve"> </w:t>
      </w:r>
      <w:r>
        <w:rPr>
          <w:color w:val="231F20"/>
          <w:sz w:val="21"/>
        </w:rPr>
        <w:t>of</w:t>
      </w:r>
      <w:r>
        <w:rPr>
          <w:color w:val="231F20"/>
          <w:spacing w:val="-2"/>
          <w:sz w:val="21"/>
        </w:rPr>
        <w:t xml:space="preserve"> </w:t>
      </w:r>
      <w:r>
        <w:rPr>
          <w:color w:val="231F20"/>
          <w:sz w:val="21"/>
        </w:rPr>
        <w:t>the</w:t>
      </w:r>
      <w:r>
        <w:rPr>
          <w:color w:val="231F20"/>
          <w:spacing w:val="-3"/>
          <w:sz w:val="21"/>
        </w:rPr>
        <w:t xml:space="preserve"> </w:t>
      </w:r>
      <w:r>
        <w:rPr>
          <w:color w:val="231F20"/>
          <w:sz w:val="21"/>
        </w:rPr>
        <w:t>written</w:t>
      </w:r>
      <w:r>
        <w:rPr>
          <w:color w:val="231F20"/>
          <w:spacing w:val="-3"/>
          <w:sz w:val="21"/>
        </w:rPr>
        <w:t xml:space="preserve"> </w:t>
      </w:r>
      <w:r>
        <w:rPr>
          <w:color w:val="231F20"/>
          <w:sz w:val="21"/>
        </w:rPr>
        <w:t>information</w:t>
      </w:r>
      <w:r>
        <w:rPr>
          <w:color w:val="231F20"/>
          <w:spacing w:val="-3"/>
          <w:sz w:val="21"/>
        </w:rPr>
        <w:t xml:space="preserve"> </w:t>
      </w:r>
      <w:r>
        <w:rPr>
          <w:color w:val="231F20"/>
          <w:sz w:val="21"/>
        </w:rPr>
        <w:t xml:space="preserve">and </w:t>
      </w:r>
      <w:r>
        <w:rPr>
          <w:color w:val="231F20"/>
          <w:spacing w:val="-2"/>
          <w:sz w:val="21"/>
        </w:rPr>
        <w:t>evidence,</w:t>
      </w:r>
    </w:p>
    <w:p w14:paraId="3591AE76" w14:textId="77777777" w:rsidR="003D3726" w:rsidRDefault="000E0BEF">
      <w:pPr>
        <w:pStyle w:val="BodyText"/>
        <w:ind w:left="1139" w:right="566" w:firstLine="0"/>
      </w:pPr>
      <w:proofErr w:type="gramStart"/>
      <w:r>
        <w:rPr>
          <w:color w:val="231F20"/>
        </w:rPr>
        <w:t>the</w:t>
      </w:r>
      <w:proofErr w:type="gramEnd"/>
      <w:r>
        <w:rPr>
          <w:color w:val="231F20"/>
        </w:rPr>
        <w:t xml:space="preserve"> authority may, in a case to which sub-paragraph (a) applies, request the applicant to complete</w:t>
      </w:r>
      <w:r>
        <w:rPr>
          <w:color w:val="231F20"/>
          <w:spacing w:val="-3"/>
        </w:rPr>
        <w:t xml:space="preserve"> </w:t>
      </w:r>
      <w:r>
        <w:rPr>
          <w:color w:val="231F20"/>
        </w:rPr>
        <w:t>the</w:t>
      </w:r>
      <w:r>
        <w:rPr>
          <w:color w:val="231F20"/>
          <w:spacing w:val="-3"/>
        </w:rPr>
        <w:t xml:space="preserve"> </w:t>
      </w:r>
      <w:r>
        <w:rPr>
          <w:color w:val="231F20"/>
        </w:rPr>
        <w:t>defective</w:t>
      </w:r>
      <w:r>
        <w:rPr>
          <w:color w:val="231F20"/>
          <w:spacing w:val="-3"/>
        </w:rPr>
        <w:t xml:space="preserve"> </w:t>
      </w:r>
      <w:r>
        <w:rPr>
          <w:color w:val="231F20"/>
        </w:rPr>
        <w:t>application</w:t>
      </w:r>
      <w:r>
        <w:rPr>
          <w:color w:val="231F20"/>
          <w:spacing w:val="-3"/>
        </w:rPr>
        <w:t xml:space="preserve"> </w:t>
      </w:r>
      <w:r>
        <w:rPr>
          <w:color w:val="231F20"/>
        </w:rPr>
        <w:t>or,</w:t>
      </w:r>
      <w:r>
        <w:rPr>
          <w:color w:val="231F20"/>
          <w:spacing w:val="-4"/>
        </w:rPr>
        <w:t xml:space="preserve"> </w:t>
      </w:r>
      <w:r>
        <w:rPr>
          <w:color w:val="231F20"/>
        </w:rPr>
        <w:t>in</w:t>
      </w:r>
      <w:r>
        <w:rPr>
          <w:color w:val="231F20"/>
          <w:spacing w:val="-3"/>
        </w:rPr>
        <w:t xml:space="preserve"> </w:t>
      </w:r>
      <w:r>
        <w:rPr>
          <w:color w:val="231F20"/>
        </w:rPr>
        <w:t>the</w:t>
      </w:r>
      <w:r>
        <w:rPr>
          <w:color w:val="231F20"/>
          <w:spacing w:val="-3"/>
        </w:rPr>
        <w:t xml:space="preserve"> </w:t>
      </w:r>
      <w:r>
        <w:rPr>
          <w:color w:val="231F20"/>
        </w:rPr>
        <w:t>case</w:t>
      </w:r>
      <w:r>
        <w:rPr>
          <w:color w:val="231F20"/>
          <w:spacing w:val="-3"/>
        </w:rPr>
        <w:t xml:space="preserve"> </w:t>
      </w:r>
      <w:r>
        <w:rPr>
          <w:color w:val="231F20"/>
        </w:rPr>
        <w:t>to</w:t>
      </w:r>
      <w:r>
        <w:rPr>
          <w:color w:val="231F20"/>
          <w:spacing w:val="-3"/>
        </w:rPr>
        <w:t xml:space="preserve"> </w:t>
      </w:r>
      <w:r>
        <w:rPr>
          <w:color w:val="231F20"/>
        </w:rPr>
        <w:t>which</w:t>
      </w:r>
      <w:r>
        <w:rPr>
          <w:color w:val="231F20"/>
          <w:spacing w:val="-3"/>
        </w:rPr>
        <w:t xml:space="preserve"> </w:t>
      </w:r>
      <w:r>
        <w:rPr>
          <w:color w:val="231F20"/>
        </w:rPr>
        <w:t>sub-paragraph</w:t>
      </w:r>
      <w:r>
        <w:rPr>
          <w:color w:val="231F20"/>
          <w:spacing w:val="-3"/>
        </w:rPr>
        <w:t xml:space="preserve"> </w:t>
      </w:r>
      <w:r>
        <w:rPr>
          <w:color w:val="231F20"/>
        </w:rPr>
        <w:t>(b)</w:t>
      </w:r>
      <w:r>
        <w:rPr>
          <w:color w:val="231F20"/>
          <w:spacing w:val="-4"/>
        </w:rPr>
        <w:t xml:space="preserve"> </w:t>
      </w:r>
      <w:r>
        <w:rPr>
          <w:color w:val="231F20"/>
        </w:rPr>
        <w:t>applies,</w:t>
      </w:r>
      <w:r>
        <w:rPr>
          <w:color w:val="231F20"/>
          <w:spacing w:val="-4"/>
        </w:rPr>
        <w:t xml:space="preserve"> </w:t>
      </w:r>
      <w:r>
        <w:rPr>
          <w:color w:val="231F20"/>
        </w:rPr>
        <w:t>supply the applicant with the approved form or request further information and evidence.</w:t>
      </w:r>
    </w:p>
    <w:p w14:paraId="56F6BF11" w14:textId="2EB6E9A3" w:rsidR="00BA4E26" w:rsidRPr="009C7EF2" w:rsidRDefault="000E0BEF" w:rsidP="003E2224">
      <w:pPr>
        <w:pStyle w:val="ListParagraph"/>
        <w:numPr>
          <w:ilvl w:val="0"/>
          <w:numId w:val="34"/>
        </w:numPr>
        <w:tabs>
          <w:tab w:val="left" w:pos="1140"/>
        </w:tabs>
        <w:ind w:right="725"/>
        <w:rPr>
          <w:sz w:val="21"/>
        </w:rPr>
      </w:pPr>
      <w:r>
        <w:rPr>
          <w:color w:val="231F20"/>
          <w:sz w:val="21"/>
        </w:rPr>
        <w:t>An</w:t>
      </w:r>
      <w:r>
        <w:rPr>
          <w:color w:val="231F20"/>
          <w:spacing w:val="-2"/>
          <w:sz w:val="21"/>
        </w:rPr>
        <w:t xml:space="preserve"> </w:t>
      </w:r>
      <w:r>
        <w:rPr>
          <w:color w:val="231F20"/>
          <w:sz w:val="21"/>
        </w:rPr>
        <w:t>application</w:t>
      </w:r>
      <w:r>
        <w:rPr>
          <w:color w:val="231F20"/>
          <w:spacing w:val="-4"/>
          <w:sz w:val="21"/>
        </w:rPr>
        <w:t xml:space="preserve"> </w:t>
      </w:r>
      <w:r>
        <w:rPr>
          <w:color w:val="231F20"/>
          <w:sz w:val="21"/>
        </w:rPr>
        <w:t>made</w:t>
      </w:r>
      <w:r>
        <w:rPr>
          <w:color w:val="231F20"/>
          <w:spacing w:val="-2"/>
          <w:sz w:val="21"/>
        </w:rPr>
        <w:t xml:space="preserve"> </w:t>
      </w:r>
      <w:r>
        <w:rPr>
          <w:color w:val="231F20"/>
          <w:sz w:val="21"/>
        </w:rPr>
        <w:t>on</w:t>
      </w:r>
      <w:r>
        <w:rPr>
          <w:color w:val="231F20"/>
          <w:spacing w:val="-2"/>
          <w:sz w:val="21"/>
        </w:rPr>
        <w:t xml:space="preserve"> </w:t>
      </w:r>
      <w:r>
        <w:rPr>
          <w:color w:val="231F20"/>
          <w:sz w:val="21"/>
        </w:rPr>
        <w:t>a</w:t>
      </w:r>
      <w:r>
        <w:rPr>
          <w:color w:val="231F20"/>
          <w:spacing w:val="-4"/>
          <w:sz w:val="21"/>
        </w:rPr>
        <w:t xml:space="preserve"> </w:t>
      </w:r>
      <w:r>
        <w:rPr>
          <w:color w:val="231F20"/>
          <w:sz w:val="21"/>
        </w:rPr>
        <w:t>form provided</w:t>
      </w:r>
      <w:r>
        <w:rPr>
          <w:color w:val="231F20"/>
          <w:spacing w:val="-2"/>
          <w:sz w:val="21"/>
        </w:rPr>
        <w:t xml:space="preserve"> </w:t>
      </w:r>
      <w:r>
        <w:rPr>
          <w:color w:val="231F20"/>
          <w:sz w:val="21"/>
        </w:rPr>
        <w:t>by</w:t>
      </w:r>
      <w:r>
        <w:rPr>
          <w:color w:val="231F20"/>
          <w:spacing w:val="-4"/>
          <w:sz w:val="21"/>
        </w:rPr>
        <w:t xml:space="preserve"> </w:t>
      </w:r>
      <w:r>
        <w:rPr>
          <w:color w:val="231F20"/>
          <w:sz w:val="21"/>
        </w:rPr>
        <w:t>the</w:t>
      </w:r>
      <w:r>
        <w:rPr>
          <w:color w:val="231F20"/>
          <w:spacing w:val="-2"/>
          <w:sz w:val="21"/>
        </w:rPr>
        <w:t xml:space="preserve"> </w:t>
      </w:r>
      <w:r>
        <w:rPr>
          <w:color w:val="231F20"/>
          <w:sz w:val="21"/>
        </w:rPr>
        <w:t>authority</w:t>
      </w:r>
      <w:r>
        <w:rPr>
          <w:color w:val="231F20"/>
          <w:spacing w:val="-4"/>
          <w:sz w:val="21"/>
        </w:rPr>
        <w:t xml:space="preserve"> </w:t>
      </w:r>
      <w:r>
        <w:rPr>
          <w:color w:val="231F20"/>
          <w:sz w:val="21"/>
        </w:rPr>
        <w:t>is</w:t>
      </w:r>
      <w:r>
        <w:rPr>
          <w:color w:val="231F20"/>
          <w:spacing w:val="-2"/>
          <w:sz w:val="21"/>
        </w:rPr>
        <w:t xml:space="preserve"> </w:t>
      </w:r>
      <w:r>
        <w:rPr>
          <w:color w:val="231F20"/>
          <w:sz w:val="21"/>
        </w:rPr>
        <w:t>properly</w:t>
      </w:r>
      <w:r>
        <w:rPr>
          <w:color w:val="231F20"/>
          <w:spacing w:val="-4"/>
          <w:sz w:val="21"/>
        </w:rPr>
        <w:t xml:space="preserve"> </w:t>
      </w:r>
      <w:r>
        <w:rPr>
          <w:color w:val="231F20"/>
          <w:sz w:val="21"/>
        </w:rPr>
        <w:t>completed</w:t>
      </w:r>
      <w:r>
        <w:rPr>
          <w:color w:val="231F20"/>
          <w:spacing w:val="-4"/>
          <w:sz w:val="21"/>
        </w:rPr>
        <w:t xml:space="preserve"> </w:t>
      </w:r>
      <w:r>
        <w:rPr>
          <w:color w:val="231F20"/>
          <w:sz w:val="21"/>
        </w:rPr>
        <w:t>if</w:t>
      </w:r>
      <w:r>
        <w:rPr>
          <w:color w:val="231F20"/>
          <w:spacing w:val="-1"/>
          <w:sz w:val="21"/>
        </w:rPr>
        <w:t xml:space="preserve"> </w:t>
      </w:r>
      <w:r>
        <w:rPr>
          <w:color w:val="231F20"/>
          <w:sz w:val="21"/>
        </w:rPr>
        <w:t>completed in accordance with the instructions on the form, including any instructions to provide information and evidence in connection with the application.</w:t>
      </w:r>
    </w:p>
    <w:p w14:paraId="09A931FA" w14:textId="77777777" w:rsidR="009C7EF2" w:rsidRPr="000276AC" w:rsidRDefault="009C7EF2" w:rsidP="009C7EF2">
      <w:pPr>
        <w:pStyle w:val="ListParagraph"/>
        <w:tabs>
          <w:tab w:val="left" w:pos="1140"/>
        </w:tabs>
        <w:ind w:left="1139" w:right="725" w:firstLine="0"/>
        <w:rPr>
          <w:sz w:val="21"/>
        </w:rPr>
      </w:pPr>
    </w:p>
    <w:p w14:paraId="7282F5D2" w14:textId="77777777" w:rsidR="009C7EF2" w:rsidRDefault="009C7EF2" w:rsidP="00D147CD">
      <w:pPr>
        <w:tabs>
          <w:tab w:val="left" w:pos="598"/>
        </w:tabs>
        <w:spacing w:line="241" w:lineRule="exact"/>
        <w:rPr>
          <w:sz w:val="21"/>
        </w:rPr>
      </w:pPr>
    </w:p>
    <w:p w14:paraId="4DEFD50F" w14:textId="77777777" w:rsidR="000A11BA" w:rsidRDefault="000A11BA" w:rsidP="000A11BA">
      <w:pPr>
        <w:pStyle w:val="ListParagraph"/>
        <w:numPr>
          <w:ilvl w:val="0"/>
          <w:numId w:val="36"/>
        </w:numPr>
        <w:tabs>
          <w:tab w:val="left" w:pos="598"/>
        </w:tabs>
        <w:spacing w:line="241" w:lineRule="exact"/>
        <w:rPr>
          <w:sz w:val="21"/>
        </w:rPr>
      </w:pPr>
      <w:bookmarkStart w:id="140" w:name="_Hlk204870893"/>
    </w:p>
    <w:bookmarkEnd w:id="140"/>
    <w:p w14:paraId="7F9A99F0" w14:textId="3C4E092E" w:rsidR="009C7EF2" w:rsidRPr="00FD781F" w:rsidRDefault="009C7EF2" w:rsidP="00230132">
      <w:pPr>
        <w:pStyle w:val="ListParagraph"/>
        <w:numPr>
          <w:ilvl w:val="3"/>
          <w:numId w:val="180"/>
        </w:numPr>
        <w:tabs>
          <w:tab w:val="left" w:pos="598"/>
        </w:tabs>
        <w:spacing w:line="241" w:lineRule="exact"/>
        <w:ind w:left="1134" w:hanging="470"/>
        <w:rPr>
          <w:sz w:val="21"/>
        </w:rPr>
      </w:pPr>
      <w:r w:rsidRPr="00FD781F">
        <w:rPr>
          <w:sz w:val="21"/>
        </w:rPr>
        <w:t xml:space="preserve">If an application made by electronic communication </w:t>
      </w:r>
      <w:r w:rsidR="00E56992" w:rsidRPr="00FD781F">
        <w:rPr>
          <w:sz w:val="21"/>
        </w:rPr>
        <w:t>i</w:t>
      </w:r>
      <w:r w:rsidRPr="00FD781F">
        <w:rPr>
          <w:sz w:val="21"/>
        </w:rPr>
        <w:t xml:space="preserve">s defective the authority must provide the person making the application with an opportunity to correct the defect. </w:t>
      </w:r>
    </w:p>
    <w:p w14:paraId="69107C81" w14:textId="11AF94DB" w:rsidR="009C7EF2" w:rsidRPr="00FD781F" w:rsidRDefault="009C7EF2" w:rsidP="00AF0B29">
      <w:pPr>
        <w:pStyle w:val="ListParagraph"/>
        <w:numPr>
          <w:ilvl w:val="3"/>
          <w:numId w:val="180"/>
        </w:numPr>
        <w:tabs>
          <w:tab w:val="left" w:pos="598"/>
        </w:tabs>
        <w:spacing w:line="241" w:lineRule="exact"/>
        <w:ind w:left="1134" w:hanging="470"/>
        <w:rPr>
          <w:sz w:val="21"/>
        </w:rPr>
      </w:pPr>
      <w:r w:rsidRPr="00FD781F">
        <w:rPr>
          <w:sz w:val="21"/>
        </w:rPr>
        <w:t xml:space="preserve">An application made by electronic communication is defective if the applicant does not provide all the information the authority requires. </w:t>
      </w:r>
    </w:p>
    <w:p w14:paraId="76243F41" w14:textId="386D93F1" w:rsidR="0097742F" w:rsidRPr="00FD781F" w:rsidRDefault="009C7EF2" w:rsidP="0097742F">
      <w:pPr>
        <w:pStyle w:val="ListParagraph"/>
        <w:numPr>
          <w:ilvl w:val="0"/>
          <w:numId w:val="36"/>
        </w:numPr>
        <w:tabs>
          <w:tab w:val="left" w:pos="851"/>
        </w:tabs>
        <w:spacing w:line="241" w:lineRule="exact"/>
        <w:rPr>
          <w:sz w:val="21"/>
        </w:rPr>
      </w:pPr>
      <w:r w:rsidRPr="00FD781F">
        <w:rPr>
          <w:sz w:val="21"/>
        </w:rPr>
        <w:t>In a particular case the authority may determine that an application made by telephone is only valid if the person making the application approves a written statement of his circumstances provided by the authority.</w:t>
      </w:r>
    </w:p>
    <w:p w14:paraId="0DD2BCC5" w14:textId="77777777" w:rsidR="00643652" w:rsidRPr="00FD781F" w:rsidRDefault="00643652" w:rsidP="00643652">
      <w:pPr>
        <w:pStyle w:val="ListParagraph"/>
        <w:numPr>
          <w:ilvl w:val="0"/>
          <w:numId w:val="36"/>
        </w:numPr>
        <w:tabs>
          <w:tab w:val="left" w:pos="851"/>
        </w:tabs>
        <w:spacing w:line="241" w:lineRule="exact"/>
        <w:rPr>
          <w:sz w:val="21"/>
        </w:rPr>
      </w:pPr>
    </w:p>
    <w:p w14:paraId="6BC7CA70" w14:textId="75F81256" w:rsidR="009C7EF2" w:rsidRPr="00FD781F" w:rsidRDefault="009C7EF2" w:rsidP="00643652">
      <w:pPr>
        <w:pStyle w:val="ListParagraph"/>
        <w:numPr>
          <w:ilvl w:val="0"/>
          <w:numId w:val="185"/>
        </w:numPr>
        <w:ind w:right="725"/>
        <w:rPr>
          <w:sz w:val="21"/>
        </w:rPr>
      </w:pPr>
      <w:r w:rsidRPr="00FD781F">
        <w:rPr>
          <w:sz w:val="21"/>
        </w:rPr>
        <w:t xml:space="preserve">If an application made by telephone is defective the authority must provide the person making the application with an opportunity to correct the defect. </w:t>
      </w:r>
    </w:p>
    <w:p w14:paraId="383235D5" w14:textId="3A8CCC7E" w:rsidR="000276AC" w:rsidRPr="00FD781F" w:rsidRDefault="0097742F" w:rsidP="00643652">
      <w:pPr>
        <w:pStyle w:val="ListParagraph"/>
        <w:numPr>
          <w:ilvl w:val="0"/>
          <w:numId w:val="185"/>
        </w:numPr>
        <w:ind w:right="725"/>
        <w:rPr>
          <w:sz w:val="21"/>
        </w:rPr>
      </w:pPr>
      <w:r w:rsidRPr="00FD781F">
        <w:rPr>
          <w:sz w:val="21"/>
        </w:rPr>
        <w:t>An application</w:t>
      </w:r>
      <w:r w:rsidR="009C7EF2" w:rsidRPr="00FD781F">
        <w:rPr>
          <w:sz w:val="21"/>
        </w:rPr>
        <w:t xml:space="preserve"> made by telephone is defective if the applicant does not provide all the information the authority requests during the telephone call.</w:t>
      </w:r>
    </w:p>
    <w:p w14:paraId="17B98E4B" w14:textId="77777777" w:rsidR="00EE366A" w:rsidRPr="00FD781F" w:rsidRDefault="00EE366A">
      <w:pPr>
        <w:pStyle w:val="Heading4"/>
        <w:ind w:right="568"/>
      </w:pPr>
    </w:p>
    <w:p w14:paraId="391D34AC" w14:textId="77777777" w:rsidR="00CE011C" w:rsidRPr="00FD781F" w:rsidRDefault="00CE011C">
      <w:pPr>
        <w:pStyle w:val="Heading4"/>
        <w:ind w:right="568"/>
      </w:pPr>
    </w:p>
    <w:p w14:paraId="7B7ECDB4" w14:textId="2A0438A1" w:rsidR="003D3726" w:rsidRDefault="000E0BEF">
      <w:pPr>
        <w:pStyle w:val="Heading4"/>
        <w:ind w:right="568"/>
        <w:rPr>
          <w:color w:val="231F20"/>
          <w:spacing w:val="-10"/>
        </w:rPr>
      </w:pPr>
      <w:r>
        <w:rPr>
          <w:color w:val="231F20"/>
        </w:rPr>
        <w:t>PART</w:t>
      </w:r>
      <w:r>
        <w:rPr>
          <w:color w:val="231F20"/>
          <w:spacing w:val="-8"/>
        </w:rPr>
        <w:t xml:space="preserve"> </w:t>
      </w:r>
      <w:r>
        <w:rPr>
          <w:color w:val="231F20"/>
          <w:spacing w:val="-10"/>
        </w:rPr>
        <w:t>2</w:t>
      </w:r>
    </w:p>
    <w:p w14:paraId="6DBAEC12" w14:textId="77777777" w:rsidR="003D3726" w:rsidRDefault="000E0BEF">
      <w:pPr>
        <w:pStyle w:val="Heading5"/>
        <w:ind w:left="450" w:right="568"/>
      </w:pPr>
      <w:r>
        <w:rPr>
          <w:color w:val="231F20"/>
        </w:rPr>
        <w:t>Procedure</w:t>
      </w:r>
      <w:r>
        <w:rPr>
          <w:color w:val="231F20"/>
          <w:spacing w:val="-8"/>
        </w:rPr>
        <w:t xml:space="preserve"> </w:t>
      </w:r>
      <w:r>
        <w:rPr>
          <w:color w:val="231F20"/>
        </w:rPr>
        <w:t>for</w:t>
      </w:r>
      <w:r>
        <w:rPr>
          <w:color w:val="231F20"/>
          <w:spacing w:val="-4"/>
        </w:rPr>
        <w:t xml:space="preserve"> </w:t>
      </w:r>
      <w:r>
        <w:rPr>
          <w:color w:val="231F20"/>
        </w:rPr>
        <w:t>making</w:t>
      </w:r>
      <w:r>
        <w:rPr>
          <w:color w:val="231F20"/>
          <w:spacing w:val="-6"/>
        </w:rPr>
        <w:t xml:space="preserve"> </w:t>
      </w:r>
      <w:r>
        <w:rPr>
          <w:color w:val="231F20"/>
        </w:rPr>
        <w:t>an</w:t>
      </w:r>
      <w:r>
        <w:rPr>
          <w:color w:val="231F20"/>
          <w:spacing w:val="-6"/>
        </w:rPr>
        <w:t xml:space="preserve"> </w:t>
      </w:r>
      <w:r>
        <w:rPr>
          <w:color w:val="231F20"/>
          <w:spacing w:val="-2"/>
        </w:rPr>
        <w:t>appeal</w:t>
      </w:r>
    </w:p>
    <w:p w14:paraId="36FF5FFB" w14:textId="77777777" w:rsidR="003D3726" w:rsidRDefault="003D3726">
      <w:pPr>
        <w:pStyle w:val="BodyText"/>
        <w:spacing w:before="8"/>
        <w:ind w:firstLine="0"/>
        <w:rPr>
          <w:b/>
          <w:sz w:val="15"/>
        </w:rPr>
      </w:pPr>
    </w:p>
    <w:p w14:paraId="7E11FA52" w14:textId="77777777" w:rsidR="003D3726" w:rsidRDefault="000E0BEF" w:rsidP="004A5BF8">
      <w:pPr>
        <w:pStyle w:val="Heading3"/>
        <w:jc w:val="left"/>
      </w:pPr>
      <w:bookmarkStart w:id="141" w:name="_Toc190696301"/>
      <w:r>
        <w:t>Procedure</w:t>
      </w:r>
      <w:r>
        <w:rPr>
          <w:spacing w:val="-1"/>
        </w:rPr>
        <w:t xml:space="preserve"> </w:t>
      </w:r>
      <w:r>
        <w:t>by</w:t>
      </w:r>
      <w:r>
        <w:rPr>
          <w:spacing w:val="-9"/>
        </w:rPr>
        <w:t xml:space="preserve"> </w:t>
      </w:r>
      <w:r>
        <w:t>which</w:t>
      </w:r>
      <w:r>
        <w:rPr>
          <w:spacing w:val="-1"/>
        </w:rPr>
        <w:t xml:space="preserve"> </w:t>
      </w:r>
      <w:r>
        <w:t>a</w:t>
      </w:r>
      <w:r>
        <w:rPr>
          <w:spacing w:val="-6"/>
        </w:rPr>
        <w:t xml:space="preserve"> </w:t>
      </w:r>
      <w:r>
        <w:t>person</w:t>
      </w:r>
      <w:r>
        <w:rPr>
          <w:spacing w:val="-1"/>
        </w:rPr>
        <w:t xml:space="preserve"> </w:t>
      </w:r>
      <w:r>
        <w:t>may</w:t>
      </w:r>
      <w:r>
        <w:rPr>
          <w:spacing w:val="-6"/>
        </w:rPr>
        <w:t xml:space="preserve"> </w:t>
      </w:r>
      <w:r>
        <w:t>make</w:t>
      </w:r>
      <w:r>
        <w:rPr>
          <w:spacing w:val="-1"/>
        </w:rPr>
        <w:t xml:space="preserve"> </w:t>
      </w:r>
      <w:r>
        <w:t>an</w:t>
      </w:r>
      <w:r>
        <w:rPr>
          <w:spacing w:val="-4"/>
        </w:rPr>
        <w:t xml:space="preserve"> </w:t>
      </w:r>
      <w:r>
        <w:t>appeal against</w:t>
      </w:r>
      <w:r>
        <w:rPr>
          <w:spacing w:val="-3"/>
        </w:rPr>
        <w:t xml:space="preserve"> </w:t>
      </w:r>
      <w:r>
        <w:t>certain</w:t>
      </w:r>
      <w:r>
        <w:rPr>
          <w:spacing w:val="-4"/>
        </w:rPr>
        <w:t xml:space="preserve"> </w:t>
      </w:r>
      <w:r>
        <w:t>decisions</w:t>
      </w:r>
      <w:r>
        <w:rPr>
          <w:spacing w:val="-4"/>
        </w:rPr>
        <w:t xml:space="preserve"> </w:t>
      </w:r>
      <w:r>
        <w:t>of</w:t>
      </w:r>
      <w:r>
        <w:rPr>
          <w:spacing w:val="-3"/>
        </w:rPr>
        <w:t xml:space="preserve"> </w:t>
      </w:r>
      <w:r>
        <w:t xml:space="preserve">the </w:t>
      </w:r>
      <w:r>
        <w:rPr>
          <w:spacing w:val="-2"/>
        </w:rPr>
        <w:t>authority</w:t>
      </w:r>
      <w:bookmarkEnd w:id="141"/>
    </w:p>
    <w:p w14:paraId="12BD0956" w14:textId="77777777" w:rsidR="003D3726" w:rsidRDefault="000E0BEF" w:rsidP="003E2224">
      <w:pPr>
        <w:pStyle w:val="ListParagraph"/>
        <w:numPr>
          <w:ilvl w:val="0"/>
          <w:numId w:val="36"/>
        </w:numPr>
        <w:tabs>
          <w:tab w:val="left" w:pos="780"/>
        </w:tabs>
        <w:spacing w:before="1" w:line="241" w:lineRule="exact"/>
        <w:ind w:hanging="361"/>
        <w:rPr>
          <w:sz w:val="21"/>
        </w:rPr>
      </w:pPr>
      <w:r>
        <w:rPr>
          <w:color w:val="231F20"/>
          <w:sz w:val="21"/>
        </w:rPr>
        <w:t>A</w:t>
      </w:r>
      <w:r>
        <w:rPr>
          <w:color w:val="231F20"/>
          <w:spacing w:val="-4"/>
          <w:sz w:val="21"/>
        </w:rPr>
        <w:t xml:space="preserve"> </w:t>
      </w:r>
      <w:r>
        <w:rPr>
          <w:color w:val="231F20"/>
          <w:sz w:val="21"/>
        </w:rPr>
        <w:t>person</w:t>
      </w:r>
      <w:r>
        <w:rPr>
          <w:color w:val="231F20"/>
          <w:spacing w:val="-3"/>
          <w:sz w:val="21"/>
        </w:rPr>
        <w:t xml:space="preserve"> </w:t>
      </w:r>
      <w:r>
        <w:rPr>
          <w:color w:val="231F20"/>
          <w:sz w:val="21"/>
        </w:rPr>
        <w:t>who</w:t>
      </w:r>
      <w:r>
        <w:rPr>
          <w:color w:val="231F20"/>
          <w:spacing w:val="-2"/>
          <w:sz w:val="21"/>
        </w:rPr>
        <w:t xml:space="preserve"> </w:t>
      </w:r>
      <w:r>
        <w:rPr>
          <w:color w:val="231F20"/>
          <w:sz w:val="21"/>
        </w:rPr>
        <w:t>is</w:t>
      </w:r>
      <w:r>
        <w:rPr>
          <w:color w:val="231F20"/>
          <w:spacing w:val="-3"/>
          <w:sz w:val="21"/>
        </w:rPr>
        <w:t xml:space="preserve"> </w:t>
      </w:r>
      <w:r>
        <w:rPr>
          <w:color w:val="231F20"/>
          <w:sz w:val="21"/>
        </w:rPr>
        <w:t>aggrieved</w:t>
      </w:r>
      <w:r>
        <w:rPr>
          <w:color w:val="231F20"/>
          <w:spacing w:val="-2"/>
          <w:sz w:val="21"/>
        </w:rPr>
        <w:t xml:space="preserve"> </w:t>
      </w:r>
      <w:r>
        <w:rPr>
          <w:color w:val="231F20"/>
          <w:sz w:val="21"/>
        </w:rPr>
        <w:t>by</w:t>
      </w:r>
      <w:r>
        <w:rPr>
          <w:color w:val="231F20"/>
          <w:spacing w:val="-4"/>
          <w:sz w:val="21"/>
        </w:rPr>
        <w:t xml:space="preserve"> </w:t>
      </w:r>
      <w:r>
        <w:rPr>
          <w:color w:val="231F20"/>
          <w:sz w:val="21"/>
        </w:rPr>
        <w:t>a</w:t>
      </w:r>
      <w:r>
        <w:rPr>
          <w:color w:val="231F20"/>
          <w:spacing w:val="-3"/>
          <w:sz w:val="21"/>
        </w:rPr>
        <w:t xml:space="preserve"> </w:t>
      </w:r>
      <w:r>
        <w:rPr>
          <w:color w:val="231F20"/>
          <w:sz w:val="21"/>
        </w:rPr>
        <w:t>decision</w:t>
      </w:r>
      <w:r>
        <w:rPr>
          <w:color w:val="231F20"/>
          <w:spacing w:val="-2"/>
          <w:sz w:val="21"/>
        </w:rPr>
        <w:t xml:space="preserve"> </w:t>
      </w:r>
      <w:r>
        <w:rPr>
          <w:color w:val="231F20"/>
          <w:sz w:val="21"/>
        </w:rPr>
        <w:t>of</w:t>
      </w:r>
      <w:r>
        <w:rPr>
          <w:color w:val="231F20"/>
          <w:spacing w:val="-2"/>
          <w:sz w:val="21"/>
        </w:rPr>
        <w:t xml:space="preserve"> </w:t>
      </w:r>
      <w:r>
        <w:rPr>
          <w:color w:val="231F20"/>
          <w:sz w:val="21"/>
        </w:rPr>
        <w:t>the</w:t>
      </w:r>
      <w:r>
        <w:rPr>
          <w:color w:val="231F20"/>
          <w:spacing w:val="-3"/>
          <w:sz w:val="21"/>
        </w:rPr>
        <w:t xml:space="preserve"> </w:t>
      </w:r>
      <w:r>
        <w:rPr>
          <w:color w:val="231F20"/>
          <w:sz w:val="21"/>
        </w:rPr>
        <w:t>authority</w:t>
      </w:r>
      <w:r>
        <w:rPr>
          <w:color w:val="231F20"/>
          <w:spacing w:val="-4"/>
          <w:sz w:val="21"/>
        </w:rPr>
        <w:t xml:space="preserve"> </w:t>
      </w:r>
      <w:r>
        <w:rPr>
          <w:color w:val="231F20"/>
          <w:sz w:val="21"/>
        </w:rPr>
        <w:t>which</w:t>
      </w:r>
      <w:r>
        <w:rPr>
          <w:color w:val="231F20"/>
          <w:spacing w:val="-2"/>
          <w:sz w:val="21"/>
        </w:rPr>
        <w:t xml:space="preserve"> affects—</w:t>
      </w:r>
    </w:p>
    <w:p w14:paraId="791BF14B" w14:textId="77777777" w:rsidR="003D3726" w:rsidRDefault="000E0BEF" w:rsidP="003E2224">
      <w:pPr>
        <w:pStyle w:val="ListParagraph"/>
        <w:numPr>
          <w:ilvl w:val="1"/>
          <w:numId w:val="36"/>
        </w:numPr>
        <w:tabs>
          <w:tab w:val="left" w:pos="1500"/>
        </w:tabs>
        <w:spacing w:line="241" w:lineRule="exact"/>
        <w:ind w:left="1499" w:hanging="361"/>
        <w:rPr>
          <w:color w:val="231F20"/>
          <w:sz w:val="21"/>
        </w:rPr>
      </w:pPr>
      <w:r>
        <w:rPr>
          <w:color w:val="231F20"/>
          <w:sz w:val="21"/>
        </w:rPr>
        <w:t>the</w:t>
      </w:r>
      <w:r>
        <w:rPr>
          <w:color w:val="231F20"/>
          <w:spacing w:val="-4"/>
          <w:sz w:val="21"/>
        </w:rPr>
        <w:t xml:space="preserve"> </w:t>
      </w:r>
      <w:r>
        <w:rPr>
          <w:color w:val="231F20"/>
          <w:sz w:val="21"/>
        </w:rPr>
        <w:t>person’s</w:t>
      </w:r>
      <w:r>
        <w:rPr>
          <w:color w:val="231F20"/>
          <w:spacing w:val="-3"/>
          <w:sz w:val="21"/>
        </w:rPr>
        <w:t xml:space="preserve"> </w:t>
      </w:r>
      <w:r>
        <w:rPr>
          <w:color w:val="231F20"/>
          <w:sz w:val="21"/>
        </w:rPr>
        <w:t>entitlement</w:t>
      </w:r>
      <w:r>
        <w:rPr>
          <w:color w:val="231F20"/>
          <w:spacing w:val="-4"/>
          <w:sz w:val="21"/>
        </w:rPr>
        <w:t xml:space="preserve"> </w:t>
      </w:r>
      <w:r>
        <w:rPr>
          <w:color w:val="231F20"/>
          <w:sz w:val="21"/>
        </w:rPr>
        <w:t>to</w:t>
      </w:r>
      <w:r>
        <w:rPr>
          <w:color w:val="231F20"/>
          <w:spacing w:val="-3"/>
          <w:sz w:val="21"/>
        </w:rPr>
        <w:t xml:space="preserve"> </w:t>
      </w:r>
      <w:r>
        <w:rPr>
          <w:color w:val="231F20"/>
          <w:sz w:val="21"/>
        </w:rPr>
        <w:t>a</w:t>
      </w:r>
      <w:r>
        <w:rPr>
          <w:color w:val="231F20"/>
          <w:spacing w:val="-3"/>
          <w:sz w:val="21"/>
        </w:rPr>
        <w:t xml:space="preserve"> </w:t>
      </w:r>
      <w:r>
        <w:rPr>
          <w:color w:val="231F20"/>
          <w:sz w:val="21"/>
        </w:rPr>
        <w:t>reduction</w:t>
      </w:r>
      <w:r>
        <w:rPr>
          <w:color w:val="231F20"/>
          <w:spacing w:val="-3"/>
          <w:sz w:val="21"/>
        </w:rPr>
        <w:t xml:space="preserve"> </w:t>
      </w:r>
      <w:r>
        <w:rPr>
          <w:color w:val="231F20"/>
          <w:sz w:val="21"/>
        </w:rPr>
        <w:t>under</w:t>
      </w:r>
      <w:r>
        <w:rPr>
          <w:color w:val="231F20"/>
          <w:spacing w:val="-4"/>
          <w:sz w:val="21"/>
        </w:rPr>
        <w:t xml:space="preserve"> </w:t>
      </w:r>
      <w:r>
        <w:rPr>
          <w:color w:val="231F20"/>
          <w:sz w:val="21"/>
        </w:rPr>
        <w:t>this</w:t>
      </w:r>
      <w:r>
        <w:rPr>
          <w:color w:val="231F20"/>
          <w:spacing w:val="-3"/>
          <w:sz w:val="21"/>
        </w:rPr>
        <w:t xml:space="preserve"> </w:t>
      </w:r>
      <w:r>
        <w:rPr>
          <w:color w:val="231F20"/>
          <w:sz w:val="21"/>
        </w:rPr>
        <w:t>scheme,</w:t>
      </w:r>
      <w:r>
        <w:rPr>
          <w:color w:val="231F20"/>
          <w:spacing w:val="-4"/>
          <w:sz w:val="21"/>
        </w:rPr>
        <w:t xml:space="preserve"> </w:t>
      </w:r>
      <w:r>
        <w:rPr>
          <w:color w:val="231F20"/>
          <w:spacing w:val="-5"/>
          <w:sz w:val="21"/>
        </w:rPr>
        <w:t>or</w:t>
      </w:r>
    </w:p>
    <w:p w14:paraId="4004CE45" w14:textId="77777777" w:rsidR="003D3726" w:rsidRDefault="000E0BEF" w:rsidP="003E2224">
      <w:pPr>
        <w:pStyle w:val="ListParagraph"/>
        <w:numPr>
          <w:ilvl w:val="1"/>
          <w:numId w:val="36"/>
        </w:numPr>
        <w:tabs>
          <w:tab w:val="left" w:pos="1500"/>
        </w:tabs>
        <w:spacing w:before="1" w:line="241" w:lineRule="exact"/>
        <w:ind w:left="1499" w:hanging="361"/>
        <w:rPr>
          <w:color w:val="231F20"/>
          <w:sz w:val="21"/>
        </w:rPr>
      </w:pPr>
      <w:r>
        <w:rPr>
          <w:color w:val="231F20"/>
          <w:sz w:val="21"/>
        </w:rPr>
        <w:t>the</w:t>
      </w:r>
      <w:r>
        <w:rPr>
          <w:color w:val="231F20"/>
          <w:spacing w:val="-5"/>
          <w:sz w:val="21"/>
        </w:rPr>
        <w:t xml:space="preserve"> </w:t>
      </w:r>
      <w:r>
        <w:rPr>
          <w:color w:val="231F20"/>
          <w:sz w:val="21"/>
        </w:rPr>
        <w:t>amount</w:t>
      </w:r>
      <w:r>
        <w:rPr>
          <w:color w:val="231F20"/>
          <w:spacing w:val="-4"/>
          <w:sz w:val="21"/>
        </w:rPr>
        <w:t xml:space="preserve"> </w:t>
      </w:r>
      <w:r>
        <w:rPr>
          <w:color w:val="231F20"/>
          <w:sz w:val="21"/>
        </w:rPr>
        <w:t>of</w:t>
      </w:r>
      <w:r>
        <w:rPr>
          <w:color w:val="231F20"/>
          <w:spacing w:val="-2"/>
          <w:sz w:val="21"/>
        </w:rPr>
        <w:t xml:space="preserve"> </w:t>
      </w:r>
      <w:r>
        <w:rPr>
          <w:color w:val="231F20"/>
          <w:sz w:val="21"/>
        </w:rPr>
        <w:t>any</w:t>
      </w:r>
      <w:r>
        <w:rPr>
          <w:color w:val="231F20"/>
          <w:spacing w:val="-5"/>
          <w:sz w:val="21"/>
        </w:rPr>
        <w:t xml:space="preserve"> </w:t>
      </w:r>
      <w:r>
        <w:rPr>
          <w:color w:val="231F20"/>
          <w:sz w:val="21"/>
        </w:rPr>
        <w:t>reduction</w:t>
      </w:r>
      <w:r>
        <w:rPr>
          <w:color w:val="231F20"/>
          <w:spacing w:val="-3"/>
          <w:sz w:val="21"/>
        </w:rPr>
        <w:t xml:space="preserve"> </w:t>
      </w:r>
      <w:r>
        <w:rPr>
          <w:color w:val="231F20"/>
          <w:sz w:val="21"/>
        </w:rPr>
        <w:t>under</w:t>
      </w:r>
      <w:r>
        <w:rPr>
          <w:color w:val="231F20"/>
          <w:spacing w:val="-4"/>
          <w:sz w:val="21"/>
        </w:rPr>
        <w:t xml:space="preserve"> </w:t>
      </w:r>
      <w:r>
        <w:rPr>
          <w:color w:val="231F20"/>
          <w:sz w:val="21"/>
        </w:rPr>
        <w:t>this</w:t>
      </w:r>
      <w:r>
        <w:rPr>
          <w:color w:val="231F20"/>
          <w:spacing w:val="-2"/>
          <w:sz w:val="21"/>
        </w:rPr>
        <w:t xml:space="preserve"> scheme,</w:t>
      </w:r>
    </w:p>
    <w:p w14:paraId="136A0902" w14:textId="77777777" w:rsidR="003D3726" w:rsidRDefault="000E0BEF">
      <w:pPr>
        <w:pStyle w:val="BodyText"/>
        <w:ind w:left="1139" w:right="566" w:firstLine="0"/>
      </w:pPr>
      <w:r>
        <w:rPr>
          <w:color w:val="231F20"/>
        </w:rPr>
        <w:t>may</w:t>
      </w:r>
      <w:r>
        <w:rPr>
          <w:color w:val="231F20"/>
          <w:spacing w:val="-4"/>
        </w:rPr>
        <w:t xml:space="preserve"> </w:t>
      </w:r>
      <w:r>
        <w:rPr>
          <w:color w:val="231F20"/>
        </w:rPr>
        <w:t>serve</w:t>
      </w:r>
      <w:r>
        <w:rPr>
          <w:color w:val="231F20"/>
          <w:spacing w:val="-2"/>
        </w:rPr>
        <w:t xml:space="preserve"> </w:t>
      </w:r>
      <w:proofErr w:type="gramStart"/>
      <w:r>
        <w:rPr>
          <w:color w:val="231F20"/>
        </w:rPr>
        <w:t>a</w:t>
      </w:r>
      <w:r>
        <w:rPr>
          <w:color w:val="231F20"/>
          <w:spacing w:val="-2"/>
        </w:rPr>
        <w:t xml:space="preserve"> </w:t>
      </w:r>
      <w:r>
        <w:rPr>
          <w:color w:val="231F20"/>
        </w:rPr>
        <w:t>written</w:t>
      </w:r>
      <w:proofErr w:type="gramEnd"/>
      <w:r>
        <w:rPr>
          <w:color w:val="231F20"/>
          <w:spacing w:val="-2"/>
        </w:rPr>
        <w:t xml:space="preserve"> </w:t>
      </w:r>
      <w:r>
        <w:rPr>
          <w:color w:val="231F20"/>
        </w:rPr>
        <w:t>notice</w:t>
      </w:r>
      <w:r>
        <w:rPr>
          <w:color w:val="231F20"/>
          <w:spacing w:val="-4"/>
        </w:rPr>
        <w:t xml:space="preserve"> </w:t>
      </w:r>
      <w:r>
        <w:rPr>
          <w:color w:val="231F20"/>
        </w:rPr>
        <w:t>on</w:t>
      </w:r>
      <w:r>
        <w:rPr>
          <w:color w:val="231F20"/>
          <w:spacing w:val="-2"/>
        </w:rPr>
        <w:t xml:space="preserve"> </w:t>
      </w:r>
      <w:r>
        <w:rPr>
          <w:color w:val="231F20"/>
        </w:rPr>
        <w:t>the</w:t>
      </w:r>
      <w:r>
        <w:rPr>
          <w:color w:val="231F20"/>
          <w:spacing w:val="-2"/>
        </w:rPr>
        <w:t xml:space="preserve"> </w:t>
      </w:r>
      <w:r>
        <w:rPr>
          <w:color w:val="231F20"/>
        </w:rPr>
        <w:t>authority</w:t>
      </w:r>
      <w:r>
        <w:rPr>
          <w:color w:val="231F20"/>
          <w:spacing w:val="-4"/>
        </w:rPr>
        <w:t xml:space="preserve"> </w:t>
      </w:r>
      <w:r>
        <w:rPr>
          <w:color w:val="231F20"/>
        </w:rPr>
        <w:t>stating</w:t>
      </w:r>
      <w:r>
        <w:rPr>
          <w:color w:val="231F20"/>
          <w:spacing w:val="-2"/>
        </w:rPr>
        <w:t xml:space="preserve"> </w:t>
      </w:r>
      <w:r>
        <w:rPr>
          <w:color w:val="231F20"/>
        </w:rPr>
        <w:t>the</w:t>
      </w:r>
      <w:r>
        <w:rPr>
          <w:color w:val="231F20"/>
          <w:spacing w:val="-2"/>
        </w:rPr>
        <w:t xml:space="preserve"> </w:t>
      </w:r>
      <w:r>
        <w:rPr>
          <w:color w:val="231F20"/>
        </w:rPr>
        <w:t>matter</w:t>
      </w:r>
      <w:r>
        <w:rPr>
          <w:color w:val="231F20"/>
          <w:spacing w:val="-3"/>
        </w:rPr>
        <w:t xml:space="preserve"> </w:t>
      </w:r>
      <w:r>
        <w:rPr>
          <w:color w:val="231F20"/>
        </w:rPr>
        <w:t>by</w:t>
      </w:r>
      <w:r>
        <w:rPr>
          <w:color w:val="231F20"/>
          <w:spacing w:val="-4"/>
        </w:rPr>
        <w:t xml:space="preserve"> </w:t>
      </w:r>
      <w:r>
        <w:rPr>
          <w:color w:val="231F20"/>
        </w:rPr>
        <w:t>which,</w:t>
      </w:r>
      <w:r>
        <w:rPr>
          <w:color w:val="231F20"/>
          <w:spacing w:val="-3"/>
        </w:rPr>
        <w:t xml:space="preserve"> </w:t>
      </w:r>
      <w:r>
        <w:rPr>
          <w:color w:val="231F20"/>
        </w:rPr>
        <w:t>and</w:t>
      </w:r>
      <w:r>
        <w:rPr>
          <w:color w:val="231F20"/>
          <w:spacing w:val="-2"/>
        </w:rPr>
        <w:t xml:space="preserve"> </w:t>
      </w:r>
      <w:r>
        <w:rPr>
          <w:color w:val="231F20"/>
        </w:rPr>
        <w:t>the</w:t>
      </w:r>
      <w:r>
        <w:rPr>
          <w:color w:val="231F20"/>
          <w:spacing w:val="-2"/>
        </w:rPr>
        <w:t xml:space="preserve"> </w:t>
      </w:r>
      <w:r>
        <w:rPr>
          <w:color w:val="231F20"/>
        </w:rPr>
        <w:t>grounds</w:t>
      </w:r>
      <w:r>
        <w:rPr>
          <w:color w:val="231F20"/>
          <w:spacing w:val="-2"/>
        </w:rPr>
        <w:t xml:space="preserve"> </w:t>
      </w:r>
      <w:r>
        <w:rPr>
          <w:color w:val="231F20"/>
        </w:rPr>
        <w:t>on which, he is aggrieved.</w:t>
      </w:r>
    </w:p>
    <w:p w14:paraId="65E84054" w14:textId="77777777" w:rsidR="003D3726" w:rsidRDefault="000E0BEF" w:rsidP="003E2224">
      <w:pPr>
        <w:pStyle w:val="ListParagraph"/>
        <w:numPr>
          <w:ilvl w:val="0"/>
          <w:numId w:val="36"/>
        </w:numPr>
        <w:tabs>
          <w:tab w:val="left" w:pos="780"/>
        </w:tabs>
        <w:spacing w:before="1" w:line="241" w:lineRule="exact"/>
        <w:ind w:hanging="361"/>
        <w:rPr>
          <w:sz w:val="21"/>
        </w:rPr>
      </w:pPr>
      <w:r>
        <w:rPr>
          <w:color w:val="231F20"/>
          <w:sz w:val="21"/>
        </w:rPr>
        <w:t>The</w:t>
      </w:r>
      <w:r>
        <w:rPr>
          <w:color w:val="231F20"/>
          <w:spacing w:val="-4"/>
          <w:sz w:val="21"/>
        </w:rPr>
        <w:t xml:space="preserve"> </w:t>
      </w:r>
      <w:r>
        <w:rPr>
          <w:color w:val="231F20"/>
          <w:sz w:val="21"/>
        </w:rPr>
        <w:t>authority</w:t>
      </w:r>
      <w:r>
        <w:rPr>
          <w:color w:val="231F20"/>
          <w:spacing w:val="-4"/>
          <w:sz w:val="21"/>
        </w:rPr>
        <w:t xml:space="preserve"> must—</w:t>
      </w:r>
    </w:p>
    <w:p w14:paraId="19F8D5F9" w14:textId="77777777" w:rsidR="003D3726" w:rsidRDefault="000E0BEF" w:rsidP="003E2224">
      <w:pPr>
        <w:pStyle w:val="ListParagraph"/>
        <w:numPr>
          <w:ilvl w:val="1"/>
          <w:numId w:val="36"/>
        </w:numPr>
        <w:tabs>
          <w:tab w:val="left" w:pos="1500"/>
        </w:tabs>
        <w:spacing w:line="241" w:lineRule="exact"/>
        <w:ind w:left="1499" w:hanging="361"/>
        <w:rPr>
          <w:color w:val="231F20"/>
          <w:sz w:val="21"/>
        </w:rPr>
      </w:pPr>
      <w:r>
        <w:rPr>
          <w:color w:val="231F20"/>
          <w:sz w:val="21"/>
        </w:rPr>
        <w:t>consider</w:t>
      </w:r>
      <w:r>
        <w:rPr>
          <w:color w:val="231F20"/>
          <w:spacing w:val="-4"/>
          <w:sz w:val="21"/>
        </w:rPr>
        <w:t xml:space="preserve"> </w:t>
      </w:r>
      <w:r>
        <w:rPr>
          <w:color w:val="231F20"/>
          <w:sz w:val="21"/>
        </w:rPr>
        <w:t>the</w:t>
      </w:r>
      <w:r>
        <w:rPr>
          <w:color w:val="231F20"/>
          <w:spacing w:val="-5"/>
          <w:sz w:val="21"/>
        </w:rPr>
        <w:t xml:space="preserve"> </w:t>
      </w:r>
      <w:r>
        <w:rPr>
          <w:color w:val="231F20"/>
          <w:sz w:val="21"/>
        </w:rPr>
        <w:t>matter</w:t>
      </w:r>
      <w:r>
        <w:rPr>
          <w:color w:val="231F20"/>
          <w:spacing w:val="-3"/>
          <w:sz w:val="21"/>
        </w:rPr>
        <w:t xml:space="preserve"> </w:t>
      </w:r>
      <w:r>
        <w:rPr>
          <w:color w:val="231F20"/>
          <w:sz w:val="21"/>
        </w:rPr>
        <w:t>to</w:t>
      </w:r>
      <w:r>
        <w:rPr>
          <w:color w:val="231F20"/>
          <w:spacing w:val="-3"/>
          <w:sz w:val="21"/>
        </w:rPr>
        <w:t xml:space="preserve"> </w:t>
      </w:r>
      <w:r>
        <w:rPr>
          <w:color w:val="231F20"/>
          <w:sz w:val="21"/>
        </w:rPr>
        <w:t>which</w:t>
      </w:r>
      <w:r>
        <w:rPr>
          <w:color w:val="231F20"/>
          <w:spacing w:val="-2"/>
          <w:sz w:val="21"/>
        </w:rPr>
        <w:t xml:space="preserve"> </w:t>
      </w:r>
      <w:r>
        <w:rPr>
          <w:color w:val="231F20"/>
          <w:sz w:val="21"/>
        </w:rPr>
        <w:t>the</w:t>
      </w:r>
      <w:r>
        <w:rPr>
          <w:color w:val="231F20"/>
          <w:spacing w:val="-3"/>
          <w:sz w:val="21"/>
        </w:rPr>
        <w:t xml:space="preserve"> </w:t>
      </w:r>
      <w:r>
        <w:rPr>
          <w:color w:val="231F20"/>
          <w:sz w:val="21"/>
        </w:rPr>
        <w:t>notice</w:t>
      </w:r>
      <w:r>
        <w:rPr>
          <w:color w:val="231F20"/>
          <w:spacing w:val="-2"/>
          <w:sz w:val="21"/>
        </w:rPr>
        <w:t xml:space="preserve"> </w:t>
      </w:r>
      <w:proofErr w:type="gramStart"/>
      <w:r>
        <w:rPr>
          <w:color w:val="231F20"/>
          <w:spacing w:val="-2"/>
          <w:sz w:val="21"/>
        </w:rPr>
        <w:t>relates;</w:t>
      </w:r>
      <w:proofErr w:type="gramEnd"/>
    </w:p>
    <w:p w14:paraId="7A3563CE" w14:textId="77777777" w:rsidR="003D3726" w:rsidRDefault="000E0BEF" w:rsidP="003E2224">
      <w:pPr>
        <w:pStyle w:val="ListParagraph"/>
        <w:numPr>
          <w:ilvl w:val="1"/>
          <w:numId w:val="36"/>
        </w:numPr>
        <w:tabs>
          <w:tab w:val="left" w:pos="1500"/>
        </w:tabs>
        <w:spacing w:before="1"/>
        <w:ind w:left="1499" w:hanging="361"/>
        <w:rPr>
          <w:color w:val="231F20"/>
          <w:sz w:val="21"/>
        </w:rPr>
      </w:pPr>
      <w:r>
        <w:rPr>
          <w:color w:val="231F20"/>
          <w:sz w:val="21"/>
        </w:rPr>
        <w:t>notify</w:t>
      </w:r>
      <w:r>
        <w:rPr>
          <w:color w:val="231F20"/>
          <w:spacing w:val="-5"/>
          <w:sz w:val="21"/>
        </w:rPr>
        <w:t xml:space="preserve"> </w:t>
      </w:r>
      <w:r>
        <w:rPr>
          <w:color w:val="231F20"/>
          <w:sz w:val="21"/>
        </w:rPr>
        <w:t>the</w:t>
      </w:r>
      <w:r>
        <w:rPr>
          <w:color w:val="231F20"/>
          <w:spacing w:val="-3"/>
          <w:sz w:val="21"/>
        </w:rPr>
        <w:t xml:space="preserve"> </w:t>
      </w:r>
      <w:r>
        <w:rPr>
          <w:color w:val="231F20"/>
          <w:sz w:val="21"/>
        </w:rPr>
        <w:t>aggrieved</w:t>
      </w:r>
      <w:r>
        <w:rPr>
          <w:color w:val="231F20"/>
          <w:spacing w:val="-3"/>
          <w:sz w:val="21"/>
        </w:rPr>
        <w:t xml:space="preserve"> </w:t>
      </w:r>
      <w:r>
        <w:rPr>
          <w:color w:val="231F20"/>
          <w:sz w:val="21"/>
        </w:rPr>
        <w:t>person</w:t>
      </w:r>
      <w:r>
        <w:rPr>
          <w:color w:val="231F20"/>
          <w:spacing w:val="-3"/>
          <w:sz w:val="21"/>
        </w:rPr>
        <w:t xml:space="preserve"> </w:t>
      </w:r>
      <w:r>
        <w:rPr>
          <w:color w:val="231F20"/>
          <w:sz w:val="21"/>
        </w:rPr>
        <w:t>in</w:t>
      </w:r>
      <w:r>
        <w:rPr>
          <w:color w:val="231F20"/>
          <w:spacing w:val="-3"/>
          <w:sz w:val="21"/>
        </w:rPr>
        <w:t xml:space="preserve"> </w:t>
      </w:r>
      <w:r>
        <w:rPr>
          <w:color w:val="231F20"/>
          <w:spacing w:val="-2"/>
          <w:sz w:val="21"/>
        </w:rPr>
        <w:t>writing—</w:t>
      </w:r>
    </w:p>
    <w:p w14:paraId="022DAF81" w14:textId="3E477CBC" w:rsidR="003D3726" w:rsidRPr="00274912" w:rsidRDefault="000E0BEF" w:rsidP="003E2224">
      <w:pPr>
        <w:pStyle w:val="ListParagraph"/>
        <w:numPr>
          <w:ilvl w:val="2"/>
          <w:numId w:val="36"/>
        </w:numPr>
        <w:tabs>
          <w:tab w:val="left" w:pos="1860"/>
        </w:tabs>
        <w:spacing w:before="1"/>
        <w:ind w:hanging="361"/>
        <w:rPr>
          <w:sz w:val="21"/>
        </w:rPr>
      </w:pPr>
      <w:r w:rsidRPr="00274912">
        <w:rPr>
          <w:color w:val="231F20"/>
          <w:sz w:val="21"/>
        </w:rPr>
        <w:t>that</w:t>
      </w:r>
      <w:r w:rsidRPr="00274912">
        <w:rPr>
          <w:color w:val="231F20"/>
          <w:spacing w:val="-4"/>
          <w:sz w:val="21"/>
        </w:rPr>
        <w:t xml:space="preserve"> </w:t>
      </w:r>
      <w:r w:rsidRPr="00274912">
        <w:rPr>
          <w:color w:val="231F20"/>
          <w:sz w:val="21"/>
        </w:rPr>
        <w:t>the</w:t>
      </w:r>
      <w:r w:rsidRPr="00274912">
        <w:rPr>
          <w:color w:val="231F20"/>
          <w:spacing w:val="-2"/>
          <w:sz w:val="21"/>
        </w:rPr>
        <w:t xml:space="preserve"> </w:t>
      </w:r>
      <w:r w:rsidRPr="00274912">
        <w:rPr>
          <w:color w:val="231F20"/>
          <w:sz w:val="21"/>
        </w:rPr>
        <w:t>ground</w:t>
      </w:r>
      <w:r w:rsidRPr="00274912">
        <w:rPr>
          <w:color w:val="231F20"/>
          <w:spacing w:val="-4"/>
          <w:sz w:val="21"/>
        </w:rPr>
        <w:t xml:space="preserve"> </w:t>
      </w:r>
      <w:r w:rsidRPr="00274912">
        <w:rPr>
          <w:color w:val="231F20"/>
          <w:sz w:val="21"/>
        </w:rPr>
        <w:t>is</w:t>
      </w:r>
      <w:r w:rsidRPr="00274912">
        <w:rPr>
          <w:color w:val="231F20"/>
          <w:spacing w:val="-3"/>
          <w:sz w:val="21"/>
        </w:rPr>
        <w:t xml:space="preserve"> </w:t>
      </w:r>
      <w:r w:rsidRPr="00274912">
        <w:rPr>
          <w:color w:val="231F20"/>
          <w:sz w:val="21"/>
        </w:rPr>
        <w:t>not</w:t>
      </w:r>
      <w:r w:rsidRPr="00274912">
        <w:rPr>
          <w:color w:val="231F20"/>
          <w:spacing w:val="-3"/>
          <w:sz w:val="21"/>
        </w:rPr>
        <w:t xml:space="preserve"> </w:t>
      </w:r>
      <w:r w:rsidRPr="00274912">
        <w:rPr>
          <w:color w:val="231F20"/>
          <w:sz w:val="21"/>
        </w:rPr>
        <w:t>well</w:t>
      </w:r>
      <w:r w:rsidRPr="00274912">
        <w:rPr>
          <w:color w:val="231F20"/>
          <w:spacing w:val="-2"/>
          <w:sz w:val="21"/>
        </w:rPr>
        <w:t xml:space="preserve"> </w:t>
      </w:r>
      <w:r w:rsidRPr="00274912">
        <w:rPr>
          <w:color w:val="231F20"/>
          <w:sz w:val="21"/>
        </w:rPr>
        <w:t>founded,</w:t>
      </w:r>
      <w:r w:rsidRPr="00274912">
        <w:rPr>
          <w:color w:val="231F20"/>
          <w:spacing w:val="-3"/>
          <w:sz w:val="21"/>
        </w:rPr>
        <w:t xml:space="preserve"> </w:t>
      </w:r>
      <w:r w:rsidRPr="00274912">
        <w:rPr>
          <w:color w:val="231F20"/>
          <w:sz w:val="21"/>
        </w:rPr>
        <w:t>giving</w:t>
      </w:r>
      <w:r w:rsidRPr="00274912">
        <w:rPr>
          <w:color w:val="231F20"/>
          <w:spacing w:val="-2"/>
          <w:sz w:val="21"/>
        </w:rPr>
        <w:t xml:space="preserve"> </w:t>
      </w:r>
      <w:r w:rsidRPr="00274912">
        <w:rPr>
          <w:color w:val="231F20"/>
          <w:sz w:val="21"/>
        </w:rPr>
        <w:t>reasons</w:t>
      </w:r>
      <w:r w:rsidRPr="00274912">
        <w:rPr>
          <w:color w:val="231F20"/>
          <w:spacing w:val="-3"/>
          <w:sz w:val="21"/>
        </w:rPr>
        <w:t xml:space="preserve"> </w:t>
      </w:r>
      <w:r w:rsidRPr="00274912">
        <w:rPr>
          <w:color w:val="231F20"/>
          <w:sz w:val="21"/>
        </w:rPr>
        <w:t>for</w:t>
      </w:r>
      <w:r w:rsidRPr="00274912">
        <w:rPr>
          <w:color w:val="231F20"/>
          <w:spacing w:val="-3"/>
          <w:sz w:val="21"/>
        </w:rPr>
        <w:t xml:space="preserve"> </w:t>
      </w:r>
      <w:r w:rsidRPr="00274912">
        <w:rPr>
          <w:color w:val="231F20"/>
          <w:sz w:val="21"/>
        </w:rPr>
        <w:t>that</w:t>
      </w:r>
      <w:r w:rsidRPr="00274912">
        <w:rPr>
          <w:color w:val="231F20"/>
          <w:spacing w:val="-3"/>
          <w:sz w:val="21"/>
        </w:rPr>
        <w:t xml:space="preserve"> </w:t>
      </w:r>
      <w:r w:rsidRPr="00274912">
        <w:rPr>
          <w:color w:val="231F20"/>
          <w:sz w:val="21"/>
        </w:rPr>
        <w:t>belief;</w:t>
      </w:r>
      <w:r w:rsidRPr="00274912">
        <w:rPr>
          <w:color w:val="231F20"/>
          <w:spacing w:val="-3"/>
          <w:sz w:val="21"/>
        </w:rPr>
        <w:t xml:space="preserve"> </w:t>
      </w:r>
      <w:r w:rsidRPr="00274912">
        <w:rPr>
          <w:color w:val="231F20"/>
          <w:spacing w:val="-5"/>
          <w:sz w:val="21"/>
        </w:rPr>
        <w:t>or</w:t>
      </w:r>
    </w:p>
    <w:p w14:paraId="239A192D" w14:textId="77777777" w:rsidR="003D3726" w:rsidRPr="00274912" w:rsidRDefault="000E0BEF" w:rsidP="003E2224">
      <w:pPr>
        <w:pStyle w:val="ListParagraph"/>
        <w:numPr>
          <w:ilvl w:val="2"/>
          <w:numId w:val="36"/>
        </w:numPr>
        <w:tabs>
          <w:tab w:val="left" w:pos="1860"/>
        </w:tabs>
        <w:spacing w:before="55"/>
        <w:ind w:left="1860" w:hanging="361"/>
        <w:rPr>
          <w:sz w:val="21"/>
        </w:rPr>
      </w:pPr>
      <w:r>
        <w:rPr>
          <w:color w:val="231F20"/>
          <w:sz w:val="21"/>
        </w:rPr>
        <w:t>that</w:t>
      </w:r>
      <w:r>
        <w:rPr>
          <w:color w:val="231F20"/>
          <w:spacing w:val="-6"/>
          <w:sz w:val="21"/>
        </w:rPr>
        <w:t xml:space="preserve"> </w:t>
      </w:r>
      <w:r>
        <w:rPr>
          <w:color w:val="231F20"/>
          <w:sz w:val="21"/>
        </w:rPr>
        <w:t>steps</w:t>
      </w:r>
      <w:r>
        <w:rPr>
          <w:color w:val="231F20"/>
          <w:spacing w:val="-3"/>
          <w:sz w:val="21"/>
        </w:rPr>
        <w:t xml:space="preserve"> </w:t>
      </w:r>
      <w:r>
        <w:rPr>
          <w:color w:val="231F20"/>
          <w:sz w:val="21"/>
        </w:rPr>
        <w:t>have</w:t>
      </w:r>
      <w:r>
        <w:rPr>
          <w:color w:val="231F20"/>
          <w:spacing w:val="-3"/>
          <w:sz w:val="21"/>
        </w:rPr>
        <w:t xml:space="preserve"> </w:t>
      </w:r>
      <w:r>
        <w:rPr>
          <w:color w:val="231F20"/>
          <w:sz w:val="21"/>
        </w:rPr>
        <w:t>been</w:t>
      </w:r>
      <w:r>
        <w:rPr>
          <w:color w:val="231F20"/>
          <w:spacing w:val="-3"/>
          <w:sz w:val="21"/>
        </w:rPr>
        <w:t xml:space="preserve"> </w:t>
      </w:r>
      <w:r>
        <w:rPr>
          <w:color w:val="231F20"/>
          <w:sz w:val="21"/>
        </w:rPr>
        <w:t>taken</w:t>
      </w:r>
      <w:r>
        <w:rPr>
          <w:color w:val="231F20"/>
          <w:spacing w:val="-3"/>
          <w:sz w:val="21"/>
        </w:rPr>
        <w:t xml:space="preserve"> </w:t>
      </w:r>
      <w:r>
        <w:rPr>
          <w:color w:val="231F20"/>
          <w:sz w:val="21"/>
        </w:rPr>
        <w:t>to</w:t>
      </w:r>
      <w:r>
        <w:rPr>
          <w:color w:val="231F20"/>
          <w:spacing w:val="-3"/>
          <w:sz w:val="21"/>
        </w:rPr>
        <w:t xml:space="preserve"> </w:t>
      </w:r>
      <w:r>
        <w:rPr>
          <w:color w:val="231F20"/>
          <w:sz w:val="21"/>
        </w:rPr>
        <w:t>deal</w:t>
      </w:r>
      <w:r>
        <w:rPr>
          <w:color w:val="231F20"/>
          <w:spacing w:val="-1"/>
          <w:sz w:val="21"/>
        </w:rPr>
        <w:t xml:space="preserve"> </w:t>
      </w:r>
      <w:r>
        <w:rPr>
          <w:color w:val="231F20"/>
          <w:sz w:val="21"/>
        </w:rPr>
        <w:t>with</w:t>
      </w:r>
      <w:r>
        <w:rPr>
          <w:color w:val="231F20"/>
          <w:spacing w:val="-3"/>
          <w:sz w:val="21"/>
        </w:rPr>
        <w:t xml:space="preserve"> </w:t>
      </w:r>
      <w:r>
        <w:rPr>
          <w:color w:val="231F20"/>
          <w:sz w:val="21"/>
        </w:rPr>
        <w:t>the</w:t>
      </w:r>
      <w:r>
        <w:rPr>
          <w:color w:val="231F20"/>
          <w:spacing w:val="-3"/>
          <w:sz w:val="21"/>
        </w:rPr>
        <w:t xml:space="preserve"> </w:t>
      </w:r>
      <w:r>
        <w:rPr>
          <w:color w:val="231F20"/>
          <w:sz w:val="21"/>
        </w:rPr>
        <w:t>grievance,</w:t>
      </w:r>
      <w:r>
        <w:rPr>
          <w:color w:val="231F20"/>
          <w:spacing w:val="-4"/>
          <w:sz w:val="21"/>
        </w:rPr>
        <w:t xml:space="preserve"> </w:t>
      </w:r>
      <w:r>
        <w:rPr>
          <w:color w:val="231F20"/>
          <w:sz w:val="21"/>
        </w:rPr>
        <w:t>stating</w:t>
      </w:r>
      <w:r>
        <w:rPr>
          <w:color w:val="231F20"/>
          <w:spacing w:val="-3"/>
          <w:sz w:val="21"/>
        </w:rPr>
        <w:t xml:space="preserve"> </w:t>
      </w:r>
      <w:r>
        <w:rPr>
          <w:color w:val="231F20"/>
          <w:sz w:val="21"/>
        </w:rPr>
        <w:t>the</w:t>
      </w:r>
      <w:r>
        <w:rPr>
          <w:color w:val="231F20"/>
          <w:spacing w:val="-3"/>
          <w:sz w:val="21"/>
        </w:rPr>
        <w:t xml:space="preserve"> </w:t>
      </w:r>
      <w:r>
        <w:rPr>
          <w:color w:val="231F20"/>
          <w:sz w:val="21"/>
        </w:rPr>
        <w:t>steps</w:t>
      </w:r>
      <w:r>
        <w:rPr>
          <w:color w:val="231F20"/>
          <w:spacing w:val="-2"/>
          <w:sz w:val="21"/>
        </w:rPr>
        <w:t xml:space="preserve"> taken.</w:t>
      </w:r>
    </w:p>
    <w:p w14:paraId="69C48A0B" w14:textId="251DA85F" w:rsidR="003D3726" w:rsidRDefault="000E0BEF" w:rsidP="003E2224">
      <w:pPr>
        <w:pStyle w:val="ListParagraph"/>
        <w:numPr>
          <w:ilvl w:val="0"/>
          <w:numId w:val="36"/>
        </w:numPr>
        <w:tabs>
          <w:tab w:val="left" w:pos="780"/>
        </w:tabs>
        <w:spacing w:before="1"/>
        <w:ind w:left="780" w:right="617" w:hanging="361"/>
        <w:rPr>
          <w:sz w:val="21"/>
        </w:rPr>
      </w:pPr>
      <w:r>
        <w:rPr>
          <w:color w:val="231F20"/>
          <w:sz w:val="21"/>
        </w:rPr>
        <w:t xml:space="preserve">Where, following notification under paragraph </w:t>
      </w:r>
      <w:r w:rsidR="000D0951">
        <w:rPr>
          <w:color w:val="231F20"/>
          <w:sz w:val="21"/>
        </w:rPr>
        <w:t>6</w:t>
      </w:r>
      <w:r>
        <w:rPr>
          <w:color w:val="231F20"/>
          <w:sz w:val="21"/>
        </w:rPr>
        <w:t>(b)(</w:t>
      </w:r>
      <w:proofErr w:type="spellStart"/>
      <w:r>
        <w:rPr>
          <w:color w:val="231F20"/>
          <w:sz w:val="21"/>
        </w:rPr>
        <w:t>i</w:t>
      </w:r>
      <w:proofErr w:type="spellEnd"/>
      <w:r>
        <w:rPr>
          <w:color w:val="231F20"/>
          <w:sz w:val="21"/>
        </w:rPr>
        <w:t xml:space="preserve">) or (ii), the person is still aggrieved, or if the authority fails to notify the person aggrieved in accordance with paragraph </w:t>
      </w:r>
      <w:r w:rsidR="000D0951">
        <w:rPr>
          <w:color w:val="231F20"/>
          <w:sz w:val="21"/>
        </w:rPr>
        <w:t>6</w:t>
      </w:r>
      <w:r>
        <w:rPr>
          <w:color w:val="231F20"/>
          <w:sz w:val="21"/>
        </w:rPr>
        <w:t>(b) within two months</w:t>
      </w:r>
      <w:r>
        <w:rPr>
          <w:color w:val="231F20"/>
          <w:spacing w:val="-2"/>
          <w:sz w:val="21"/>
        </w:rPr>
        <w:t xml:space="preserve"> </w:t>
      </w:r>
      <w:r>
        <w:rPr>
          <w:color w:val="231F20"/>
          <w:sz w:val="21"/>
        </w:rPr>
        <w:t>of</w:t>
      </w:r>
      <w:r>
        <w:rPr>
          <w:color w:val="231F20"/>
          <w:spacing w:val="-1"/>
          <w:sz w:val="21"/>
        </w:rPr>
        <w:t xml:space="preserve"> </w:t>
      </w:r>
      <w:r>
        <w:rPr>
          <w:color w:val="231F20"/>
          <w:sz w:val="21"/>
        </w:rPr>
        <w:t>the</w:t>
      </w:r>
      <w:r>
        <w:rPr>
          <w:color w:val="231F20"/>
          <w:spacing w:val="-2"/>
          <w:sz w:val="21"/>
        </w:rPr>
        <w:t xml:space="preserve"> </w:t>
      </w:r>
      <w:r>
        <w:rPr>
          <w:color w:val="231F20"/>
          <w:sz w:val="21"/>
        </w:rPr>
        <w:t>service</w:t>
      </w:r>
      <w:r>
        <w:rPr>
          <w:color w:val="231F20"/>
          <w:spacing w:val="-2"/>
          <w:sz w:val="21"/>
        </w:rPr>
        <w:t xml:space="preserve"> </w:t>
      </w:r>
      <w:r>
        <w:rPr>
          <w:color w:val="231F20"/>
          <w:sz w:val="21"/>
        </w:rPr>
        <w:t>of</w:t>
      </w:r>
      <w:r>
        <w:rPr>
          <w:color w:val="231F20"/>
          <w:spacing w:val="-1"/>
          <w:sz w:val="21"/>
        </w:rPr>
        <w:t xml:space="preserve"> </w:t>
      </w:r>
      <w:r>
        <w:rPr>
          <w:color w:val="231F20"/>
          <w:sz w:val="21"/>
        </w:rPr>
        <w:t>his</w:t>
      </w:r>
      <w:r>
        <w:rPr>
          <w:color w:val="231F20"/>
          <w:spacing w:val="-2"/>
          <w:sz w:val="21"/>
        </w:rPr>
        <w:t xml:space="preserve"> </w:t>
      </w:r>
      <w:r>
        <w:rPr>
          <w:color w:val="231F20"/>
          <w:sz w:val="21"/>
        </w:rPr>
        <w:t>notice,</w:t>
      </w:r>
      <w:r>
        <w:rPr>
          <w:color w:val="231F20"/>
          <w:spacing w:val="-3"/>
          <w:sz w:val="21"/>
        </w:rPr>
        <w:t xml:space="preserve"> </w:t>
      </w:r>
      <w:r>
        <w:rPr>
          <w:color w:val="231F20"/>
          <w:sz w:val="21"/>
        </w:rPr>
        <w:t>he</w:t>
      </w:r>
      <w:r>
        <w:rPr>
          <w:color w:val="231F20"/>
          <w:spacing w:val="-4"/>
          <w:sz w:val="21"/>
        </w:rPr>
        <w:t xml:space="preserve"> </w:t>
      </w:r>
      <w:r>
        <w:rPr>
          <w:color w:val="231F20"/>
          <w:sz w:val="21"/>
        </w:rPr>
        <w:t>may</w:t>
      </w:r>
      <w:r>
        <w:rPr>
          <w:color w:val="231F20"/>
          <w:spacing w:val="-4"/>
          <w:sz w:val="21"/>
        </w:rPr>
        <w:t xml:space="preserve"> </w:t>
      </w:r>
      <w:r>
        <w:rPr>
          <w:color w:val="231F20"/>
          <w:sz w:val="21"/>
        </w:rPr>
        <w:t>appeal</w:t>
      </w:r>
      <w:r>
        <w:rPr>
          <w:color w:val="231F20"/>
          <w:spacing w:val="-1"/>
          <w:sz w:val="21"/>
        </w:rPr>
        <w:t xml:space="preserve"> </w:t>
      </w:r>
      <w:r>
        <w:rPr>
          <w:color w:val="231F20"/>
          <w:sz w:val="21"/>
        </w:rPr>
        <w:t>to</w:t>
      </w:r>
      <w:r>
        <w:rPr>
          <w:color w:val="231F20"/>
          <w:spacing w:val="-2"/>
          <w:sz w:val="21"/>
        </w:rPr>
        <w:t xml:space="preserve"> </w:t>
      </w:r>
      <w:r>
        <w:rPr>
          <w:color w:val="231F20"/>
          <w:sz w:val="21"/>
        </w:rPr>
        <w:t>a</w:t>
      </w:r>
      <w:r>
        <w:rPr>
          <w:color w:val="231F20"/>
          <w:spacing w:val="-2"/>
          <w:sz w:val="21"/>
        </w:rPr>
        <w:t xml:space="preserve"> </w:t>
      </w:r>
      <w:r>
        <w:rPr>
          <w:color w:val="231F20"/>
          <w:sz w:val="21"/>
        </w:rPr>
        <w:t>valuation</w:t>
      </w:r>
      <w:r>
        <w:rPr>
          <w:color w:val="231F20"/>
          <w:spacing w:val="-2"/>
          <w:sz w:val="21"/>
        </w:rPr>
        <w:t xml:space="preserve"> </w:t>
      </w:r>
      <w:r>
        <w:rPr>
          <w:color w:val="231F20"/>
          <w:sz w:val="21"/>
        </w:rPr>
        <w:t>tribunal</w:t>
      </w:r>
      <w:r>
        <w:rPr>
          <w:color w:val="231F20"/>
          <w:spacing w:val="-1"/>
          <w:sz w:val="21"/>
        </w:rPr>
        <w:t xml:space="preserve"> </w:t>
      </w:r>
      <w:r>
        <w:rPr>
          <w:color w:val="231F20"/>
          <w:sz w:val="21"/>
        </w:rPr>
        <w:t>under</w:t>
      </w:r>
      <w:r>
        <w:rPr>
          <w:color w:val="231F20"/>
          <w:spacing w:val="-5"/>
          <w:sz w:val="21"/>
        </w:rPr>
        <w:t xml:space="preserve"> </w:t>
      </w:r>
      <w:r>
        <w:rPr>
          <w:color w:val="231F20"/>
          <w:sz w:val="21"/>
        </w:rPr>
        <w:t>section</w:t>
      </w:r>
      <w:r>
        <w:rPr>
          <w:color w:val="231F20"/>
          <w:spacing w:val="-2"/>
          <w:sz w:val="21"/>
        </w:rPr>
        <w:t xml:space="preserve"> </w:t>
      </w:r>
      <w:r>
        <w:rPr>
          <w:color w:val="231F20"/>
          <w:sz w:val="21"/>
        </w:rPr>
        <w:t>16</w:t>
      </w:r>
      <w:r>
        <w:rPr>
          <w:color w:val="231F20"/>
          <w:spacing w:val="-2"/>
          <w:sz w:val="21"/>
        </w:rPr>
        <w:t xml:space="preserve"> </w:t>
      </w:r>
      <w:r>
        <w:rPr>
          <w:color w:val="231F20"/>
          <w:sz w:val="21"/>
        </w:rPr>
        <w:t>of</w:t>
      </w:r>
      <w:r>
        <w:rPr>
          <w:color w:val="231F20"/>
          <w:spacing w:val="-1"/>
          <w:sz w:val="21"/>
        </w:rPr>
        <w:t xml:space="preserve"> </w:t>
      </w:r>
      <w:r>
        <w:rPr>
          <w:color w:val="231F20"/>
          <w:sz w:val="21"/>
        </w:rPr>
        <w:t>the 1992 Act.</w:t>
      </w:r>
    </w:p>
    <w:p w14:paraId="02132E72" w14:textId="77777777" w:rsidR="003D3726" w:rsidRDefault="000E0BEF">
      <w:pPr>
        <w:pStyle w:val="Heading4"/>
        <w:ind w:right="568"/>
      </w:pPr>
      <w:r>
        <w:rPr>
          <w:color w:val="231F20"/>
        </w:rPr>
        <w:lastRenderedPageBreak/>
        <w:t>PART</w:t>
      </w:r>
      <w:r>
        <w:rPr>
          <w:color w:val="231F20"/>
          <w:spacing w:val="-8"/>
        </w:rPr>
        <w:t xml:space="preserve"> </w:t>
      </w:r>
      <w:r>
        <w:rPr>
          <w:color w:val="231F20"/>
          <w:spacing w:val="-10"/>
        </w:rPr>
        <w:t>3</w:t>
      </w:r>
    </w:p>
    <w:p w14:paraId="7AE6F752" w14:textId="77777777" w:rsidR="003D3726" w:rsidRDefault="000E0BEF">
      <w:pPr>
        <w:pStyle w:val="Heading5"/>
        <w:ind w:left="1879" w:right="0"/>
        <w:jc w:val="left"/>
      </w:pPr>
      <w:r>
        <w:rPr>
          <w:color w:val="231F20"/>
        </w:rPr>
        <w:t>Procedure</w:t>
      </w:r>
      <w:r>
        <w:rPr>
          <w:color w:val="231F20"/>
          <w:spacing w:val="-8"/>
        </w:rPr>
        <w:t xml:space="preserve"> </w:t>
      </w:r>
      <w:r>
        <w:rPr>
          <w:color w:val="231F20"/>
        </w:rPr>
        <w:t>for</w:t>
      </w:r>
      <w:r>
        <w:rPr>
          <w:color w:val="231F20"/>
          <w:spacing w:val="-4"/>
        </w:rPr>
        <w:t xml:space="preserve"> </w:t>
      </w:r>
      <w:r>
        <w:rPr>
          <w:color w:val="231F20"/>
        </w:rPr>
        <w:t>applying</w:t>
      </w:r>
      <w:r>
        <w:rPr>
          <w:color w:val="231F20"/>
          <w:spacing w:val="-6"/>
        </w:rPr>
        <w:t xml:space="preserve"> </w:t>
      </w:r>
      <w:r>
        <w:rPr>
          <w:color w:val="231F20"/>
        </w:rPr>
        <w:t>for</w:t>
      </w:r>
      <w:r>
        <w:rPr>
          <w:color w:val="231F20"/>
          <w:spacing w:val="-8"/>
        </w:rPr>
        <w:t xml:space="preserve"> </w:t>
      </w:r>
      <w:r>
        <w:rPr>
          <w:color w:val="231F20"/>
        </w:rPr>
        <w:t>a</w:t>
      </w:r>
      <w:r>
        <w:rPr>
          <w:color w:val="231F20"/>
          <w:spacing w:val="-4"/>
        </w:rPr>
        <w:t xml:space="preserve"> </w:t>
      </w:r>
      <w:r>
        <w:rPr>
          <w:color w:val="231F20"/>
        </w:rPr>
        <w:t>discretionary</w:t>
      </w:r>
      <w:r>
        <w:rPr>
          <w:color w:val="231F20"/>
          <w:spacing w:val="-11"/>
        </w:rPr>
        <w:t xml:space="preserve"> </w:t>
      </w:r>
      <w:r>
        <w:rPr>
          <w:color w:val="231F20"/>
          <w:spacing w:val="-2"/>
        </w:rPr>
        <w:t>reduction</w:t>
      </w:r>
    </w:p>
    <w:p w14:paraId="09AB0080" w14:textId="77777777" w:rsidR="003D3726" w:rsidRDefault="003D3726">
      <w:pPr>
        <w:pStyle w:val="BodyText"/>
        <w:spacing w:before="3"/>
        <w:ind w:firstLine="0"/>
        <w:rPr>
          <w:b/>
        </w:rPr>
      </w:pPr>
    </w:p>
    <w:p w14:paraId="003EDDC9" w14:textId="77777777" w:rsidR="003D3726" w:rsidRDefault="000E0BEF" w:rsidP="004A5BF8">
      <w:pPr>
        <w:pStyle w:val="Heading3"/>
        <w:jc w:val="left"/>
      </w:pPr>
      <w:bookmarkStart w:id="142" w:name="_Toc190696302"/>
      <w:r>
        <w:t>Procedure</w:t>
      </w:r>
      <w:r>
        <w:rPr>
          <w:spacing w:val="-4"/>
        </w:rPr>
        <w:t xml:space="preserve"> </w:t>
      </w:r>
      <w:r>
        <w:t>for</w:t>
      </w:r>
      <w:r>
        <w:rPr>
          <w:spacing w:val="-1"/>
        </w:rPr>
        <w:t xml:space="preserve"> </w:t>
      </w:r>
      <w:r>
        <w:t>an</w:t>
      </w:r>
      <w:r>
        <w:rPr>
          <w:spacing w:val="-4"/>
        </w:rPr>
        <w:t xml:space="preserve"> </w:t>
      </w:r>
      <w:r>
        <w:t>application</w:t>
      </w:r>
      <w:r>
        <w:rPr>
          <w:spacing w:val="-4"/>
        </w:rPr>
        <w:t xml:space="preserve"> </w:t>
      </w:r>
      <w:r>
        <w:t>to</w:t>
      </w:r>
      <w:r>
        <w:rPr>
          <w:spacing w:val="-4"/>
        </w:rPr>
        <w:t xml:space="preserve"> </w:t>
      </w:r>
      <w:r>
        <w:t>the</w:t>
      </w:r>
      <w:r>
        <w:rPr>
          <w:spacing w:val="-4"/>
        </w:rPr>
        <w:t xml:space="preserve"> </w:t>
      </w:r>
      <w:r>
        <w:t>authority</w:t>
      </w:r>
      <w:r>
        <w:rPr>
          <w:spacing w:val="-6"/>
        </w:rPr>
        <w:t xml:space="preserve"> </w:t>
      </w:r>
      <w:r>
        <w:t>for</w:t>
      </w:r>
      <w:r>
        <w:rPr>
          <w:spacing w:val="-1"/>
        </w:rPr>
        <w:t xml:space="preserve"> </w:t>
      </w:r>
      <w:r>
        <w:t>a</w:t>
      </w:r>
      <w:r>
        <w:rPr>
          <w:spacing w:val="-4"/>
        </w:rPr>
        <w:t xml:space="preserve"> </w:t>
      </w:r>
      <w:r>
        <w:t>reduction</w:t>
      </w:r>
      <w:r>
        <w:rPr>
          <w:spacing w:val="-1"/>
        </w:rPr>
        <w:t xml:space="preserve"> </w:t>
      </w:r>
      <w:r>
        <w:t>under</w:t>
      </w:r>
      <w:r>
        <w:rPr>
          <w:spacing w:val="-1"/>
        </w:rPr>
        <w:t xml:space="preserve"> </w:t>
      </w:r>
      <w:r>
        <w:t>section</w:t>
      </w:r>
      <w:r>
        <w:rPr>
          <w:spacing w:val="-4"/>
        </w:rPr>
        <w:t xml:space="preserve"> </w:t>
      </w:r>
      <w:r>
        <w:t>13A(1)(c) of the 1992 Act</w:t>
      </w:r>
      <w:bookmarkEnd w:id="142"/>
    </w:p>
    <w:p w14:paraId="06CF0CBD" w14:textId="77777777" w:rsidR="003D3726" w:rsidRDefault="003D3726" w:rsidP="003E2224">
      <w:pPr>
        <w:pStyle w:val="ListParagraph"/>
        <w:numPr>
          <w:ilvl w:val="0"/>
          <w:numId w:val="36"/>
        </w:numPr>
        <w:tabs>
          <w:tab w:val="left" w:pos="598"/>
        </w:tabs>
        <w:spacing w:before="1"/>
        <w:ind w:left="597" w:hanging="179"/>
        <w:rPr>
          <w:sz w:val="21"/>
        </w:rPr>
      </w:pPr>
    </w:p>
    <w:p w14:paraId="50286249" w14:textId="77777777" w:rsidR="003D3726" w:rsidRPr="00CE011C" w:rsidRDefault="000E0BEF" w:rsidP="003E2224">
      <w:pPr>
        <w:pStyle w:val="ListParagraph"/>
        <w:numPr>
          <w:ilvl w:val="0"/>
          <w:numId w:val="33"/>
        </w:numPr>
        <w:tabs>
          <w:tab w:val="left" w:pos="1500"/>
        </w:tabs>
        <w:ind w:right="925" w:hanging="648"/>
        <w:jc w:val="left"/>
        <w:rPr>
          <w:sz w:val="21"/>
        </w:rPr>
      </w:pPr>
      <w:r>
        <w:rPr>
          <w:color w:val="231F20"/>
          <w:sz w:val="21"/>
        </w:rPr>
        <w:t>An</w:t>
      </w:r>
      <w:r>
        <w:rPr>
          <w:color w:val="231F20"/>
          <w:spacing w:val="-2"/>
          <w:sz w:val="21"/>
        </w:rPr>
        <w:t xml:space="preserve"> </w:t>
      </w:r>
      <w:r>
        <w:rPr>
          <w:color w:val="231F20"/>
          <w:sz w:val="21"/>
        </w:rPr>
        <w:t>application</w:t>
      </w:r>
      <w:r>
        <w:rPr>
          <w:color w:val="231F20"/>
          <w:spacing w:val="-2"/>
          <w:sz w:val="21"/>
        </w:rPr>
        <w:t xml:space="preserve"> </w:t>
      </w:r>
      <w:r>
        <w:rPr>
          <w:color w:val="231F20"/>
          <w:sz w:val="21"/>
        </w:rPr>
        <w:t>to</w:t>
      </w:r>
      <w:r>
        <w:rPr>
          <w:color w:val="231F20"/>
          <w:spacing w:val="-2"/>
          <w:sz w:val="21"/>
        </w:rPr>
        <w:t xml:space="preserve"> </w:t>
      </w:r>
      <w:r>
        <w:rPr>
          <w:color w:val="231F20"/>
          <w:sz w:val="21"/>
        </w:rPr>
        <w:t>the</w:t>
      </w:r>
      <w:r>
        <w:rPr>
          <w:color w:val="231F20"/>
          <w:spacing w:val="-2"/>
          <w:sz w:val="21"/>
        </w:rPr>
        <w:t xml:space="preserve"> </w:t>
      </w:r>
      <w:r>
        <w:rPr>
          <w:color w:val="231F20"/>
          <w:sz w:val="21"/>
        </w:rPr>
        <w:t>authority</w:t>
      </w:r>
      <w:r>
        <w:rPr>
          <w:color w:val="231F20"/>
          <w:spacing w:val="-4"/>
          <w:sz w:val="21"/>
        </w:rPr>
        <w:t xml:space="preserve"> </w:t>
      </w:r>
      <w:r>
        <w:rPr>
          <w:color w:val="231F20"/>
          <w:sz w:val="21"/>
        </w:rPr>
        <w:t>for</w:t>
      </w:r>
      <w:r>
        <w:rPr>
          <w:color w:val="231F20"/>
          <w:spacing w:val="-3"/>
          <w:sz w:val="21"/>
        </w:rPr>
        <w:t xml:space="preserve"> </w:t>
      </w:r>
      <w:r>
        <w:rPr>
          <w:color w:val="231F20"/>
          <w:sz w:val="21"/>
        </w:rPr>
        <w:t>a</w:t>
      </w:r>
      <w:r>
        <w:rPr>
          <w:color w:val="231F20"/>
          <w:spacing w:val="-2"/>
          <w:sz w:val="21"/>
        </w:rPr>
        <w:t xml:space="preserve"> </w:t>
      </w:r>
      <w:r>
        <w:rPr>
          <w:color w:val="231F20"/>
          <w:sz w:val="21"/>
        </w:rPr>
        <w:t>reduction</w:t>
      </w:r>
      <w:r>
        <w:rPr>
          <w:color w:val="231F20"/>
          <w:spacing w:val="-2"/>
          <w:sz w:val="21"/>
        </w:rPr>
        <w:t xml:space="preserve"> </w:t>
      </w:r>
      <w:r>
        <w:rPr>
          <w:color w:val="231F20"/>
          <w:sz w:val="21"/>
        </w:rPr>
        <w:t>under</w:t>
      </w:r>
      <w:r>
        <w:rPr>
          <w:color w:val="231F20"/>
          <w:spacing w:val="-5"/>
          <w:sz w:val="21"/>
        </w:rPr>
        <w:t xml:space="preserve"> </w:t>
      </w:r>
      <w:r>
        <w:rPr>
          <w:color w:val="231F20"/>
          <w:sz w:val="21"/>
        </w:rPr>
        <w:t>section</w:t>
      </w:r>
      <w:r>
        <w:rPr>
          <w:color w:val="231F20"/>
          <w:spacing w:val="-2"/>
          <w:sz w:val="21"/>
        </w:rPr>
        <w:t xml:space="preserve"> </w:t>
      </w:r>
      <w:r>
        <w:rPr>
          <w:color w:val="231F20"/>
          <w:sz w:val="21"/>
        </w:rPr>
        <w:t>13A(1)(c)</w:t>
      </w:r>
      <w:r>
        <w:rPr>
          <w:color w:val="231F20"/>
          <w:spacing w:val="-3"/>
          <w:sz w:val="21"/>
        </w:rPr>
        <w:t xml:space="preserve"> </w:t>
      </w:r>
      <w:r>
        <w:rPr>
          <w:color w:val="231F20"/>
          <w:sz w:val="21"/>
        </w:rPr>
        <w:t>of</w:t>
      </w:r>
      <w:r>
        <w:rPr>
          <w:color w:val="231F20"/>
          <w:spacing w:val="-1"/>
          <w:sz w:val="21"/>
        </w:rPr>
        <w:t xml:space="preserve"> </w:t>
      </w:r>
      <w:r>
        <w:rPr>
          <w:color w:val="231F20"/>
          <w:sz w:val="21"/>
        </w:rPr>
        <w:t>the</w:t>
      </w:r>
      <w:r>
        <w:rPr>
          <w:color w:val="231F20"/>
          <w:spacing w:val="-4"/>
          <w:sz w:val="21"/>
        </w:rPr>
        <w:t xml:space="preserve"> </w:t>
      </w:r>
      <w:r>
        <w:rPr>
          <w:color w:val="231F20"/>
          <w:sz w:val="21"/>
        </w:rPr>
        <w:t>1992</w:t>
      </w:r>
      <w:r>
        <w:rPr>
          <w:color w:val="231F20"/>
          <w:spacing w:val="-2"/>
          <w:sz w:val="21"/>
        </w:rPr>
        <w:t xml:space="preserve"> </w:t>
      </w:r>
      <w:r>
        <w:rPr>
          <w:color w:val="231F20"/>
          <w:sz w:val="21"/>
        </w:rPr>
        <w:t>Act must be made in writing.</w:t>
      </w:r>
    </w:p>
    <w:p w14:paraId="5BCED04B" w14:textId="77777777" w:rsidR="003D3726" w:rsidRPr="00CE011C" w:rsidRDefault="000E0BEF" w:rsidP="003E2224">
      <w:pPr>
        <w:pStyle w:val="ListParagraph"/>
        <w:numPr>
          <w:ilvl w:val="0"/>
          <w:numId w:val="33"/>
        </w:numPr>
        <w:tabs>
          <w:tab w:val="left" w:pos="1500"/>
        </w:tabs>
        <w:ind w:right="925" w:hanging="648"/>
        <w:jc w:val="left"/>
        <w:rPr>
          <w:sz w:val="21"/>
        </w:rPr>
      </w:pPr>
      <w:r w:rsidRPr="00CE011C">
        <w:rPr>
          <w:color w:val="231F20"/>
          <w:spacing w:val="-2"/>
          <w:sz w:val="21"/>
        </w:rPr>
        <w:t>Where—</w:t>
      </w:r>
    </w:p>
    <w:p w14:paraId="2819A883" w14:textId="77777777" w:rsidR="003D3726" w:rsidRDefault="000E0BEF" w:rsidP="003E2224">
      <w:pPr>
        <w:pStyle w:val="ListParagraph"/>
        <w:numPr>
          <w:ilvl w:val="1"/>
          <w:numId w:val="33"/>
        </w:numPr>
        <w:tabs>
          <w:tab w:val="left" w:pos="1500"/>
        </w:tabs>
        <w:spacing w:before="1"/>
        <w:ind w:right="772"/>
        <w:rPr>
          <w:sz w:val="21"/>
        </w:rPr>
      </w:pPr>
      <w:proofErr w:type="gramStart"/>
      <w:r>
        <w:rPr>
          <w:color w:val="231F20"/>
          <w:sz w:val="21"/>
        </w:rPr>
        <w:t>the</w:t>
      </w:r>
      <w:proofErr w:type="gramEnd"/>
      <w:r>
        <w:rPr>
          <w:color w:val="231F20"/>
          <w:spacing w:val="-2"/>
          <w:sz w:val="21"/>
        </w:rPr>
        <w:t xml:space="preserve"> </w:t>
      </w:r>
      <w:r>
        <w:rPr>
          <w:color w:val="231F20"/>
          <w:sz w:val="21"/>
        </w:rPr>
        <w:t>authority</w:t>
      </w:r>
      <w:r>
        <w:rPr>
          <w:color w:val="231F20"/>
          <w:spacing w:val="-4"/>
          <w:sz w:val="21"/>
        </w:rPr>
        <w:t xml:space="preserve"> </w:t>
      </w:r>
      <w:r>
        <w:rPr>
          <w:color w:val="231F20"/>
          <w:sz w:val="21"/>
        </w:rPr>
        <w:t>has</w:t>
      </w:r>
      <w:r>
        <w:rPr>
          <w:color w:val="231F20"/>
          <w:spacing w:val="-4"/>
          <w:sz w:val="21"/>
        </w:rPr>
        <w:t xml:space="preserve"> </w:t>
      </w:r>
      <w:proofErr w:type="gramStart"/>
      <w:r>
        <w:rPr>
          <w:color w:val="231F20"/>
          <w:sz w:val="21"/>
        </w:rPr>
        <w:t>made</w:t>
      </w:r>
      <w:r>
        <w:rPr>
          <w:color w:val="231F20"/>
          <w:spacing w:val="-2"/>
          <w:sz w:val="21"/>
        </w:rPr>
        <w:t xml:space="preserve"> </w:t>
      </w:r>
      <w:r>
        <w:rPr>
          <w:color w:val="231F20"/>
          <w:sz w:val="21"/>
        </w:rPr>
        <w:t>a</w:t>
      </w:r>
      <w:r>
        <w:rPr>
          <w:color w:val="231F20"/>
          <w:spacing w:val="-4"/>
          <w:sz w:val="21"/>
        </w:rPr>
        <w:t xml:space="preserve"> </w:t>
      </w:r>
      <w:r>
        <w:rPr>
          <w:color w:val="231F20"/>
          <w:sz w:val="21"/>
        </w:rPr>
        <w:t>determination</w:t>
      </w:r>
      <w:proofErr w:type="gramEnd"/>
      <w:r>
        <w:rPr>
          <w:color w:val="231F20"/>
          <w:spacing w:val="-2"/>
          <w:sz w:val="21"/>
        </w:rPr>
        <w:t xml:space="preserve"> </w:t>
      </w:r>
      <w:r>
        <w:rPr>
          <w:color w:val="231F20"/>
          <w:sz w:val="21"/>
        </w:rPr>
        <w:t>under</w:t>
      </w:r>
      <w:r>
        <w:rPr>
          <w:color w:val="231F20"/>
          <w:spacing w:val="-3"/>
          <w:sz w:val="21"/>
        </w:rPr>
        <w:t xml:space="preserve"> </w:t>
      </w:r>
      <w:r>
        <w:rPr>
          <w:color w:val="231F20"/>
          <w:sz w:val="21"/>
        </w:rPr>
        <w:t>section</w:t>
      </w:r>
      <w:r>
        <w:rPr>
          <w:color w:val="231F20"/>
          <w:spacing w:val="-2"/>
          <w:sz w:val="21"/>
        </w:rPr>
        <w:t xml:space="preserve"> </w:t>
      </w:r>
      <w:r>
        <w:rPr>
          <w:color w:val="231F20"/>
          <w:sz w:val="21"/>
        </w:rPr>
        <w:t>13A(1)(c)</w:t>
      </w:r>
      <w:r>
        <w:rPr>
          <w:color w:val="231F20"/>
          <w:spacing w:val="-3"/>
          <w:sz w:val="21"/>
        </w:rPr>
        <w:t xml:space="preserve"> </w:t>
      </w:r>
      <w:r>
        <w:rPr>
          <w:color w:val="231F20"/>
          <w:sz w:val="21"/>
        </w:rPr>
        <w:t>in</w:t>
      </w:r>
      <w:r>
        <w:rPr>
          <w:color w:val="231F20"/>
          <w:spacing w:val="-2"/>
          <w:sz w:val="21"/>
        </w:rPr>
        <w:t xml:space="preserve"> </w:t>
      </w:r>
      <w:r>
        <w:rPr>
          <w:color w:val="231F20"/>
          <w:sz w:val="21"/>
        </w:rPr>
        <w:t>relation</w:t>
      </w:r>
      <w:r>
        <w:rPr>
          <w:color w:val="231F20"/>
          <w:spacing w:val="-2"/>
          <w:sz w:val="21"/>
        </w:rPr>
        <w:t xml:space="preserve"> </w:t>
      </w:r>
      <w:r>
        <w:rPr>
          <w:color w:val="231F20"/>
          <w:sz w:val="21"/>
        </w:rPr>
        <w:t>to</w:t>
      </w:r>
      <w:r>
        <w:rPr>
          <w:color w:val="231F20"/>
          <w:spacing w:val="-2"/>
          <w:sz w:val="21"/>
        </w:rPr>
        <w:t xml:space="preserve"> </w:t>
      </w:r>
      <w:r>
        <w:rPr>
          <w:color w:val="231F20"/>
          <w:sz w:val="21"/>
        </w:rPr>
        <w:t>a</w:t>
      </w:r>
      <w:r>
        <w:rPr>
          <w:color w:val="231F20"/>
          <w:spacing w:val="-2"/>
          <w:sz w:val="21"/>
        </w:rPr>
        <w:t xml:space="preserve"> </w:t>
      </w:r>
      <w:r>
        <w:rPr>
          <w:color w:val="231F20"/>
          <w:sz w:val="21"/>
        </w:rPr>
        <w:t>class</w:t>
      </w:r>
      <w:r>
        <w:rPr>
          <w:color w:val="231F20"/>
          <w:spacing w:val="-2"/>
          <w:sz w:val="21"/>
        </w:rPr>
        <w:t xml:space="preserve"> </w:t>
      </w:r>
      <w:r>
        <w:rPr>
          <w:color w:val="231F20"/>
          <w:sz w:val="21"/>
        </w:rPr>
        <w:t>of case in which liability is to be reduced; and</w:t>
      </w:r>
    </w:p>
    <w:p w14:paraId="7B626634" w14:textId="77777777" w:rsidR="003D3726" w:rsidRDefault="000E0BEF" w:rsidP="003E2224">
      <w:pPr>
        <w:pStyle w:val="ListParagraph"/>
        <w:numPr>
          <w:ilvl w:val="1"/>
          <w:numId w:val="33"/>
        </w:numPr>
        <w:tabs>
          <w:tab w:val="left" w:pos="1500"/>
        </w:tabs>
        <w:spacing w:line="241" w:lineRule="exact"/>
        <w:ind w:hanging="361"/>
        <w:rPr>
          <w:sz w:val="21"/>
        </w:rPr>
      </w:pPr>
      <w:r>
        <w:rPr>
          <w:color w:val="231F20"/>
          <w:sz w:val="21"/>
        </w:rPr>
        <w:t>a</w:t>
      </w:r>
      <w:r>
        <w:rPr>
          <w:color w:val="231F20"/>
          <w:spacing w:val="-5"/>
          <w:sz w:val="21"/>
        </w:rPr>
        <w:t xml:space="preserve"> </w:t>
      </w:r>
      <w:r>
        <w:rPr>
          <w:color w:val="231F20"/>
          <w:sz w:val="21"/>
        </w:rPr>
        <w:t>person</w:t>
      </w:r>
      <w:r>
        <w:rPr>
          <w:color w:val="231F20"/>
          <w:spacing w:val="-5"/>
          <w:sz w:val="21"/>
        </w:rPr>
        <w:t xml:space="preserve"> </w:t>
      </w:r>
      <w:r>
        <w:rPr>
          <w:color w:val="231F20"/>
          <w:sz w:val="21"/>
        </w:rPr>
        <w:t>in</w:t>
      </w:r>
      <w:r>
        <w:rPr>
          <w:color w:val="231F20"/>
          <w:spacing w:val="-2"/>
          <w:sz w:val="21"/>
        </w:rPr>
        <w:t xml:space="preserve"> </w:t>
      </w:r>
      <w:r>
        <w:rPr>
          <w:color w:val="231F20"/>
          <w:sz w:val="21"/>
        </w:rPr>
        <w:t>that</w:t>
      </w:r>
      <w:r>
        <w:rPr>
          <w:color w:val="231F20"/>
          <w:spacing w:val="-4"/>
          <w:sz w:val="21"/>
        </w:rPr>
        <w:t xml:space="preserve"> </w:t>
      </w:r>
      <w:r>
        <w:rPr>
          <w:color w:val="231F20"/>
          <w:sz w:val="21"/>
        </w:rPr>
        <w:t>class</w:t>
      </w:r>
      <w:r>
        <w:rPr>
          <w:color w:val="231F20"/>
          <w:spacing w:val="-2"/>
          <w:sz w:val="21"/>
        </w:rPr>
        <w:t xml:space="preserve"> </w:t>
      </w:r>
      <w:r>
        <w:rPr>
          <w:color w:val="231F20"/>
          <w:sz w:val="21"/>
        </w:rPr>
        <w:t>would</w:t>
      </w:r>
      <w:r>
        <w:rPr>
          <w:color w:val="231F20"/>
          <w:spacing w:val="-3"/>
          <w:sz w:val="21"/>
        </w:rPr>
        <w:t xml:space="preserve"> </w:t>
      </w:r>
      <w:r>
        <w:rPr>
          <w:color w:val="231F20"/>
          <w:sz w:val="21"/>
        </w:rPr>
        <w:t>otherwise</w:t>
      </w:r>
      <w:r>
        <w:rPr>
          <w:color w:val="231F20"/>
          <w:spacing w:val="-2"/>
          <w:sz w:val="21"/>
        </w:rPr>
        <w:t xml:space="preserve"> </w:t>
      </w:r>
      <w:r>
        <w:rPr>
          <w:color w:val="231F20"/>
          <w:sz w:val="21"/>
        </w:rPr>
        <w:t>be</w:t>
      </w:r>
      <w:r>
        <w:rPr>
          <w:color w:val="231F20"/>
          <w:spacing w:val="-3"/>
          <w:sz w:val="21"/>
        </w:rPr>
        <w:t xml:space="preserve"> </w:t>
      </w:r>
      <w:r>
        <w:rPr>
          <w:color w:val="231F20"/>
          <w:sz w:val="21"/>
        </w:rPr>
        <w:t>entitled</w:t>
      </w:r>
      <w:r>
        <w:rPr>
          <w:color w:val="231F20"/>
          <w:spacing w:val="-3"/>
          <w:sz w:val="21"/>
        </w:rPr>
        <w:t xml:space="preserve"> </w:t>
      </w:r>
      <w:r>
        <w:rPr>
          <w:color w:val="231F20"/>
          <w:sz w:val="21"/>
        </w:rPr>
        <w:t>to</w:t>
      </w:r>
      <w:r>
        <w:rPr>
          <w:color w:val="231F20"/>
          <w:spacing w:val="-2"/>
          <w:sz w:val="21"/>
        </w:rPr>
        <w:t xml:space="preserve"> </w:t>
      </w:r>
      <w:r>
        <w:rPr>
          <w:color w:val="231F20"/>
          <w:sz w:val="21"/>
        </w:rPr>
        <w:t>a</w:t>
      </w:r>
      <w:r>
        <w:rPr>
          <w:color w:val="231F20"/>
          <w:spacing w:val="-3"/>
          <w:sz w:val="21"/>
        </w:rPr>
        <w:t xml:space="preserve"> </w:t>
      </w:r>
      <w:r>
        <w:rPr>
          <w:color w:val="231F20"/>
          <w:sz w:val="21"/>
        </w:rPr>
        <w:t>reduction</w:t>
      </w:r>
      <w:r>
        <w:rPr>
          <w:color w:val="231F20"/>
          <w:spacing w:val="-2"/>
          <w:sz w:val="21"/>
        </w:rPr>
        <w:t xml:space="preserve"> </w:t>
      </w:r>
      <w:r>
        <w:rPr>
          <w:color w:val="231F20"/>
          <w:sz w:val="21"/>
        </w:rPr>
        <w:t>under</w:t>
      </w:r>
      <w:r>
        <w:rPr>
          <w:color w:val="231F20"/>
          <w:spacing w:val="-4"/>
          <w:sz w:val="21"/>
        </w:rPr>
        <w:t xml:space="preserve"> </w:t>
      </w:r>
      <w:r>
        <w:rPr>
          <w:color w:val="231F20"/>
          <w:sz w:val="21"/>
        </w:rPr>
        <w:t>this</w:t>
      </w:r>
      <w:r>
        <w:rPr>
          <w:color w:val="231F20"/>
          <w:spacing w:val="-2"/>
          <w:sz w:val="21"/>
        </w:rPr>
        <w:t xml:space="preserve"> scheme,</w:t>
      </w:r>
    </w:p>
    <w:p w14:paraId="08F7D713" w14:textId="77777777" w:rsidR="003D3726" w:rsidRDefault="000E0BEF" w:rsidP="003E2224">
      <w:pPr>
        <w:pStyle w:val="ListParagraph"/>
        <w:numPr>
          <w:ilvl w:val="1"/>
          <w:numId w:val="33"/>
        </w:numPr>
        <w:tabs>
          <w:tab w:val="left" w:pos="1500"/>
        </w:tabs>
        <w:spacing w:before="1"/>
        <w:ind w:right="900"/>
        <w:rPr>
          <w:sz w:val="21"/>
        </w:rPr>
      </w:pPr>
      <w:r>
        <w:rPr>
          <w:color w:val="231F20"/>
          <w:sz w:val="21"/>
        </w:rPr>
        <w:t>that</w:t>
      </w:r>
      <w:r>
        <w:rPr>
          <w:color w:val="231F20"/>
          <w:spacing w:val="-3"/>
          <w:sz w:val="21"/>
        </w:rPr>
        <w:t xml:space="preserve"> </w:t>
      </w:r>
      <w:r>
        <w:rPr>
          <w:color w:val="231F20"/>
          <w:sz w:val="21"/>
        </w:rPr>
        <w:t>person’s</w:t>
      </w:r>
      <w:r>
        <w:rPr>
          <w:color w:val="231F20"/>
          <w:spacing w:val="-2"/>
          <w:sz w:val="21"/>
        </w:rPr>
        <w:t xml:space="preserve"> </w:t>
      </w:r>
      <w:r>
        <w:rPr>
          <w:color w:val="231F20"/>
          <w:sz w:val="21"/>
        </w:rPr>
        <w:t>application</w:t>
      </w:r>
      <w:r>
        <w:rPr>
          <w:color w:val="231F20"/>
          <w:spacing w:val="-4"/>
          <w:sz w:val="21"/>
        </w:rPr>
        <w:t xml:space="preserve"> </w:t>
      </w:r>
      <w:r>
        <w:rPr>
          <w:color w:val="231F20"/>
          <w:sz w:val="21"/>
        </w:rPr>
        <w:t>for</w:t>
      </w:r>
      <w:r>
        <w:rPr>
          <w:color w:val="231F20"/>
          <w:spacing w:val="-3"/>
          <w:sz w:val="21"/>
        </w:rPr>
        <w:t xml:space="preserve"> </w:t>
      </w:r>
      <w:r>
        <w:rPr>
          <w:color w:val="231F20"/>
          <w:sz w:val="21"/>
        </w:rPr>
        <w:t>a</w:t>
      </w:r>
      <w:r>
        <w:rPr>
          <w:color w:val="231F20"/>
          <w:spacing w:val="-2"/>
          <w:sz w:val="21"/>
        </w:rPr>
        <w:t xml:space="preserve"> </w:t>
      </w:r>
      <w:r>
        <w:rPr>
          <w:color w:val="231F20"/>
          <w:sz w:val="21"/>
        </w:rPr>
        <w:t>reduction</w:t>
      </w:r>
      <w:r>
        <w:rPr>
          <w:color w:val="231F20"/>
          <w:spacing w:val="-2"/>
          <w:sz w:val="21"/>
        </w:rPr>
        <w:t xml:space="preserve"> </w:t>
      </w:r>
      <w:r>
        <w:rPr>
          <w:color w:val="231F20"/>
          <w:sz w:val="21"/>
        </w:rPr>
        <w:t>under</w:t>
      </w:r>
      <w:r>
        <w:rPr>
          <w:color w:val="231F20"/>
          <w:spacing w:val="-3"/>
          <w:sz w:val="21"/>
        </w:rPr>
        <w:t xml:space="preserve"> </w:t>
      </w:r>
      <w:r>
        <w:rPr>
          <w:color w:val="231F20"/>
          <w:sz w:val="21"/>
        </w:rPr>
        <w:t>this</w:t>
      </w:r>
      <w:r>
        <w:rPr>
          <w:color w:val="231F20"/>
          <w:spacing w:val="-2"/>
          <w:sz w:val="21"/>
        </w:rPr>
        <w:t xml:space="preserve"> </w:t>
      </w:r>
      <w:r>
        <w:rPr>
          <w:color w:val="231F20"/>
          <w:sz w:val="21"/>
        </w:rPr>
        <w:t>scheme</w:t>
      </w:r>
      <w:r>
        <w:rPr>
          <w:color w:val="231F20"/>
          <w:spacing w:val="-4"/>
          <w:sz w:val="21"/>
        </w:rPr>
        <w:t xml:space="preserve"> </w:t>
      </w:r>
      <w:r>
        <w:rPr>
          <w:color w:val="231F20"/>
          <w:sz w:val="21"/>
        </w:rPr>
        <w:t>may</w:t>
      </w:r>
      <w:r>
        <w:rPr>
          <w:color w:val="231F20"/>
          <w:spacing w:val="-4"/>
          <w:sz w:val="21"/>
        </w:rPr>
        <w:t xml:space="preserve"> </w:t>
      </w:r>
      <w:r>
        <w:rPr>
          <w:color w:val="231F20"/>
          <w:sz w:val="21"/>
        </w:rPr>
        <w:t>also</w:t>
      </w:r>
      <w:r>
        <w:rPr>
          <w:color w:val="231F20"/>
          <w:spacing w:val="-2"/>
          <w:sz w:val="21"/>
        </w:rPr>
        <w:t xml:space="preserve"> </w:t>
      </w:r>
      <w:r>
        <w:rPr>
          <w:color w:val="231F20"/>
          <w:sz w:val="21"/>
        </w:rPr>
        <w:t>be</w:t>
      </w:r>
      <w:r>
        <w:rPr>
          <w:color w:val="231F20"/>
          <w:spacing w:val="-2"/>
          <w:sz w:val="21"/>
        </w:rPr>
        <w:t xml:space="preserve"> </w:t>
      </w:r>
      <w:r>
        <w:rPr>
          <w:color w:val="231F20"/>
          <w:sz w:val="21"/>
        </w:rPr>
        <w:t>treated</w:t>
      </w:r>
      <w:r>
        <w:rPr>
          <w:color w:val="231F20"/>
          <w:spacing w:val="-2"/>
          <w:sz w:val="21"/>
        </w:rPr>
        <w:t xml:space="preserve"> </w:t>
      </w:r>
      <w:r>
        <w:rPr>
          <w:color w:val="231F20"/>
          <w:sz w:val="21"/>
        </w:rPr>
        <w:t>as</w:t>
      </w:r>
      <w:r>
        <w:rPr>
          <w:color w:val="231F20"/>
          <w:spacing w:val="-2"/>
          <w:sz w:val="21"/>
        </w:rPr>
        <w:t xml:space="preserve"> </w:t>
      </w:r>
      <w:r>
        <w:rPr>
          <w:color w:val="231F20"/>
          <w:sz w:val="21"/>
        </w:rPr>
        <w:t>an application for a reduction under section 13A(1)(c).</w:t>
      </w:r>
    </w:p>
    <w:p w14:paraId="2B2F8DAC" w14:textId="77777777" w:rsidR="003D3726" w:rsidRDefault="003D3726">
      <w:pPr>
        <w:pStyle w:val="BodyText"/>
        <w:spacing w:before="3"/>
        <w:ind w:firstLine="0"/>
        <w:rPr>
          <w:sz w:val="18"/>
        </w:rPr>
      </w:pPr>
    </w:p>
    <w:p w14:paraId="5A5AC398" w14:textId="77777777" w:rsidR="003D3726" w:rsidRDefault="000E0BEF">
      <w:pPr>
        <w:pStyle w:val="Heading4"/>
        <w:ind w:right="568"/>
      </w:pPr>
      <w:r>
        <w:rPr>
          <w:color w:val="231F20"/>
        </w:rPr>
        <w:t>PART</w:t>
      </w:r>
      <w:r>
        <w:rPr>
          <w:color w:val="231F20"/>
          <w:spacing w:val="-8"/>
        </w:rPr>
        <w:t xml:space="preserve"> </w:t>
      </w:r>
      <w:r>
        <w:rPr>
          <w:color w:val="231F20"/>
          <w:spacing w:val="-10"/>
        </w:rPr>
        <w:t>4</w:t>
      </w:r>
    </w:p>
    <w:p w14:paraId="31C481C0" w14:textId="77777777" w:rsidR="003D3726" w:rsidRDefault="000E0BEF">
      <w:pPr>
        <w:pStyle w:val="Heading5"/>
      </w:pPr>
      <w:r>
        <w:rPr>
          <w:color w:val="231F20"/>
        </w:rPr>
        <w:t>Electronic</w:t>
      </w:r>
      <w:r>
        <w:rPr>
          <w:color w:val="231F20"/>
          <w:spacing w:val="-12"/>
        </w:rPr>
        <w:t xml:space="preserve"> </w:t>
      </w:r>
      <w:r>
        <w:rPr>
          <w:color w:val="231F20"/>
          <w:spacing w:val="-2"/>
        </w:rPr>
        <w:t>communication</w:t>
      </w:r>
    </w:p>
    <w:p w14:paraId="5AB2776B" w14:textId="77777777" w:rsidR="003D3726" w:rsidRDefault="003D3726" w:rsidP="004A5BF8">
      <w:pPr>
        <w:pStyle w:val="Heading3"/>
        <w:jc w:val="left"/>
      </w:pPr>
    </w:p>
    <w:p w14:paraId="0B9C2774" w14:textId="77777777" w:rsidR="003D3726" w:rsidRDefault="000E0BEF" w:rsidP="004A5BF8">
      <w:pPr>
        <w:pStyle w:val="Heading3"/>
        <w:jc w:val="left"/>
      </w:pPr>
      <w:bookmarkStart w:id="143" w:name="_Toc190696303"/>
      <w:r>
        <w:rPr>
          <w:color w:val="231F20"/>
          <w:spacing w:val="-2"/>
        </w:rPr>
        <w:t>Interpretation</w:t>
      </w:r>
      <w:bookmarkEnd w:id="143"/>
    </w:p>
    <w:p w14:paraId="00A24FFB" w14:textId="77777777" w:rsidR="003D3726" w:rsidRDefault="000E0BEF" w:rsidP="003E2224">
      <w:pPr>
        <w:pStyle w:val="ListParagraph"/>
        <w:numPr>
          <w:ilvl w:val="0"/>
          <w:numId w:val="36"/>
        </w:numPr>
        <w:tabs>
          <w:tab w:val="left" w:pos="780"/>
        </w:tabs>
        <w:spacing w:before="37"/>
        <w:ind w:hanging="361"/>
        <w:rPr>
          <w:sz w:val="21"/>
        </w:rPr>
      </w:pPr>
      <w:r>
        <w:rPr>
          <w:color w:val="231F20"/>
          <w:sz w:val="21"/>
        </w:rPr>
        <w:t>In</w:t>
      </w:r>
      <w:r>
        <w:rPr>
          <w:color w:val="231F20"/>
          <w:spacing w:val="-2"/>
          <w:sz w:val="21"/>
        </w:rPr>
        <w:t xml:space="preserve"> </w:t>
      </w:r>
      <w:r>
        <w:rPr>
          <w:color w:val="231F20"/>
          <w:sz w:val="21"/>
        </w:rPr>
        <w:t>this</w:t>
      </w:r>
      <w:r>
        <w:rPr>
          <w:color w:val="231F20"/>
          <w:spacing w:val="-2"/>
          <w:sz w:val="21"/>
        </w:rPr>
        <w:t xml:space="preserve"> </w:t>
      </w:r>
      <w:r>
        <w:rPr>
          <w:color w:val="231F20"/>
          <w:sz w:val="21"/>
        </w:rPr>
        <w:t>Part</w:t>
      </w:r>
      <w:r>
        <w:rPr>
          <w:color w:val="231F20"/>
          <w:spacing w:val="-2"/>
          <w:sz w:val="21"/>
        </w:rPr>
        <w:t xml:space="preserve"> </w:t>
      </w:r>
      <w:r>
        <w:rPr>
          <w:color w:val="231F20"/>
          <w:sz w:val="21"/>
        </w:rPr>
        <w:t>of</w:t>
      </w:r>
      <w:r>
        <w:rPr>
          <w:color w:val="231F20"/>
          <w:spacing w:val="-1"/>
          <w:sz w:val="21"/>
        </w:rPr>
        <w:t xml:space="preserve"> </w:t>
      </w:r>
      <w:r>
        <w:rPr>
          <w:color w:val="231F20"/>
          <w:sz w:val="21"/>
        </w:rPr>
        <w:t>this</w:t>
      </w:r>
      <w:r>
        <w:rPr>
          <w:color w:val="231F20"/>
          <w:spacing w:val="-1"/>
          <w:sz w:val="21"/>
        </w:rPr>
        <w:t xml:space="preserve"> </w:t>
      </w:r>
      <w:r>
        <w:rPr>
          <w:color w:val="231F20"/>
          <w:spacing w:val="-2"/>
          <w:sz w:val="21"/>
        </w:rPr>
        <w:t>Schedule—</w:t>
      </w:r>
    </w:p>
    <w:p w14:paraId="6DE3048E" w14:textId="77777777" w:rsidR="003D3726" w:rsidRDefault="000E0BEF">
      <w:pPr>
        <w:pStyle w:val="BodyText"/>
        <w:spacing w:before="1" w:line="241" w:lineRule="exact"/>
        <w:ind w:left="779" w:firstLine="0"/>
      </w:pPr>
      <w:r>
        <w:rPr>
          <w:color w:val="231F20"/>
        </w:rPr>
        <w:t>“information”</w:t>
      </w:r>
      <w:r>
        <w:rPr>
          <w:color w:val="231F20"/>
          <w:spacing w:val="-5"/>
        </w:rPr>
        <w:t xml:space="preserve"> </w:t>
      </w:r>
      <w:r>
        <w:rPr>
          <w:color w:val="231F20"/>
        </w:rPr>
        <w:t>includes</w:t>
      </w:r>
      <w:r>
        <w:rPr>
          <w:color w:val="231F20"/>
          <w:spacing w:val="-4"/>
        </w:rPr>
        <w:t xml:space="preserve"> </w:t>
      </w:r>
      <w:r>
        <w:rPr>
          <w:color w:val="231F20"/>
        </w:rPr>
        <w:t>notices</w:t>
      </w:r>
      <w:r>
        <w:rPr>
          <w:color w:val="231F20"/>
          <w:spacing w:val="-4"/>
        </w:rPr>
        <w:t xml:space="preserve"> </w:t>
      </w:r>
      <w:r>
        <w:rPr>
          <w:color w:val="231F20"/>
        </w:rPr>
        <w:t>or</w:t>
      </w:r>
      <w:r>
        <w:rPr>
          <w:color w:val="231F20"/>
          <w:spacing w:val="-5"/>
        </w:rPr>
        <w:t xml:space="preserve"> </w:t>
      </w:r>
      <w:r>
        <w:rPr>
          <w:color w:val="231F20"/>
        </w:rPr>
        <w:t>other</w:t>
      </w:r>
      <w:r>
        <w:rPr>
          <w:color w:val="231F20"/>
          <w:spacing w:val="-4"/>
        </w:rPr>
        <w:t xml:space="preserve"> </w:t>
      </w:r>
      <w:proofErr w:type="gramStart"/>
      <w:r>
        <w:rPr>
          <w:color w:val="231F20"/>
          <w:spacing w:val="-2"/>
        </w:rPr>
        <w:t>evidence;</w:t>
      </w:r>
      <w:proofErr w:type="gramEnd"/>
    </w:p>
    <w:p w14:paraId="3932BA84" w14:textId="77777777" w:rsidR="003D3726" w:rsidRDefault="000E0BEF">
      <w:pPr>
        <w:pStyle w:val="BodyText"/>
        <w:ind w:left="779" w:right="566" w:firstLine="57"/>
      </w:pPr>
      <w:r>
        <w:rPr>
          <w:color w:val="231F20"/>
        </w:rPr>
        <w:t>“</w:t>
      </w:r>
      <w:proofErr w:type="gramStart"/>
      <w:r>
        <w:rPr>
          <w:color w:val="231F20"/>
        </w:rPr>
        <w:t>official</w:t>
      </w:r>
      <w:proofErr w:type="gramEnd"/>
      <w:r>
        <w:rPr>
          <w:color w:val="231F20"/>
          <w:spacing w:val="-1"/>
        </w:rPr>
        <w:t xml:space="preserve"> </w:t>
      </w:r>
      <w:r>
        <w:rPr>
          <w:color w:val="231F20"/>
        </w:rPr>
        <w:t>computer</w:t>
      </w:r>
      <w:r>
        <w:rPr>
          <w:color w:val="231F20"/>
          <w:spacing w:val="-3"/>
        </w:rPr>
        <w:t xml:space="preserve"> </w:t>
      </w:r>
      <w:r>
        <w:rPr>
          <w:color w:val="231F20"/>
        </w:rPr>
        <w:t>system”</w:t>
      </w:r>
      <w:r>
        <w:rPr>
          <w:color w:val="231F20"/>
          <w:spacing w:val="-5"/>
        </w:rPr>
        <w:t xml:space="preserve"> </w:t>
      </w:r>
      <w:r>
        <w:rPr>
          <w:color w:val="231F20"/>
        </w:rPr>
        <w:t>means</w:t>
      </w:r>
      <w:r>
        <w:rPr>
          <w:color w:val="231F20"/>
          <w:spacing w:val="-2"/>
        </w:rPr>
        <w:t xml:space="preserve"> </w:t>
      </w:r>
      <w:r>
        <w:rPr>
          <w:color w:val="231F20"/>
        </w:rPr>
        <w:t>a</w:t>
      </w:r>
      <w:r>
        <w:rPr>
          <w:color w:val="231F20"/>
          <w:spacing w:val="-2"/>
        </w:rPr>
        <w:t xml:space="preserve"> </w:t>
      </w:r>
      <w:r>
        <w:rPr>
          <w:color w:val="231F20"/>
        </w:rPr>
        <w:t>computer</w:t>
      </w:r>
      <w:r>
        <w:rPr>
          <w:color w:val="231F20"/>
          <w:spacing w:val="-3"/>
        </w:rPr>
        <w:t xml:space="preserve"> </w:t>
      </w:r>
      <w:r>
        <w:rPr>
          <w:color w:val="231F20"/>
        </w:rPr>
        <w:t>system</w:t>
      </w:r>
      <w:r>
        <w:rPr>
          <w:color w:val="231F20"/>
          <w:spacing w:val="-3"/>
        </w:rPr>
        <w:t xml:space="preserve"> </w:t>
      </w:r>
      <w:r>
        <w:rPr>
          <w:color w:val="231F20"/>
        </w:rPr>
        <w:t>maintained</w:t>
      </w:r>
      <w:r>
        <w:rPr>
          <w:color w:val="231F20"/>
          <w:spacing w:val="-2"/>
        </w:rPr>
        <w:t xml:space="preserve"> </w:t>
      </w:r>
      <w:r>
        <w:rPr>
          <w:color w:val="231F20"/>
        </w:rPr>
        <w:t>by</w:t>
      </w:r>
      <w:r>
        <w:rPr>
          <w:color w:val="231F20"/>
          <w:spacing w:val="-4"/>
        </w:rPr>
        <w:t xml:space="preserve"> </w:t>
      </w:r>
      <w:r>
        <w:rPr>
          <w:color w:val="231F20"/>
        </w:rPr>
        <w:t>or</w:t>
      </w:r>
      <w:r>
        <w:rPr>
          <w:color w:val="231F20"/>
          <w:spacing w:val="-3"/>
        </w:rPr>
        <w:t xml:space="preserve"> </w:t>
      </w:r>
      <w:r>
        <w:rPr>
          <w:color w:val="231F20"/>
        </w:rPr>
        <w:t>on</w:t>
      </w:r>
      <w:r>
        <w:rPr>
          <w:color w:val="231F20"/>
          <w:spacing w:val="-2"/>
        </w:rPr>
        <w:t xml:space="preserve"> </w:t>
      </w:r>
      <w:r>
        <w:rPr>
          <w:color w:val="231F20"/>
        </w:rPr>
        <w:t>behalf</w:t>
      </w:r>
      <w:r>
        <w:rPr>
          <w:color w:val="231F20"/>
          <w:spacing w:val="-1"/>
        </w:rPr>
        <w:t xml:space="preserve"> </w:t>
      </w:r>
      <w:r>
        <w:rPr>
          <w:color w:val="231F20"/>
        </w:rPr>
        <w:t>of</w:t>
      </w:r>
      <w:r>
        <w:rPr>
          <w:color w:val="231F20"/>
          <w:spacing w:val="-1"/>
        </w:rPr>
        <w:t xml:space="preserve"> </w:t>
      </w:r>
      <w:r>
        <w:rPr>
          <w:color w:val="231F20"/>
        </w:rPr>
        <w:t>the</w:t>
      </w:r>
      <w:r>
        <w:rPr>
          <w:color w:val="231F20"/>
          <w:spacing w:val="-2"/>
        </w:rPr>
        <w:t xml:space="preserve"> </w:t>
      </w:r>
      <w:r>
        <w:rPr>
          <w:color w:val="231F20"/>
        </w:rPr>
        <w:t>authority for the sending, receiving, processing or storing of any information.</w:t>
      </w:r>
    </w:p>
    <w:p w14:paraId="6A2A33CA" w14:textId="77777777" w:rsidR="003D3726" w:rsidRDefault="003D3726" w:rsidP="004A5BF8">
      <w:pPr>
        <w:pStyle w:val="Heading3"/>
        <w:jc w:val="left"/>
      </w:pPr>
    </w:p>
    <w:p w14:paraId="7011C46A" w14:textId="77777777" w:rsidR="003D3726" w:rsidRDefault="000E0BEF" w:rsidP="004A5BF8">
      <w:pPr>
        <w:pStyle w:val="Heading3"/>
        <w:jc w:val="left"/>
      </w:pPr>
      <w:bookmarkStart w:id="144" w:name="_Toc190696304"/>
      <w:r>
        <w:rPr>
          <w:color w:val="231F20"/>
        </w:rPr>
        <w:t>Conditions</w:t>
      </w:r>
      <w:r>
        <w:rPr>
          <w:color w:val="231F20"/>
          <w:spacing w:val="-5"/>
        </w:rPr>
        <w:t xml:space="preserve"> </w:t>
      </w:r>
      <w:r>
        <w:rPr>
          <w:color w:val="231F20"/>
        </w:rPr>
        <w:t>for</w:t>
      </w:r>
      <w:r>
        <w:rPr>
          <w:color w:val="231F20"/>
          <w:spacing w:val="-3"/>
        </w:rPr>
        <w:t xml:space="preserve"> </w:t>
      </w:r>
      <w:r>
        <w:rPr>
          <w:color w:val="231F20"/>
        </w:rPr>
        <w:t>the</w:t>
      </w:r>
      <w:r>
        <w:rPr>
          <w:color w:val="231F20"/>
          <w:spacing w:val="-1"/>
        </w:rPr>
        <w:t xml:space="preserve"> </w:t>
      </w:r>
      <w:r>
        <w:rPr>
          <w:color w:val="231F20"/>
        </w:rPr>
        <w:t>use</w:t>
      </w:r>
      <w:r>
        <w:rPr>
          <w:color w:val="231F20"/>
          <w:spacing w:val="-7"/>
        </w:rPr>
        <w:t xml:space="preserve"> </w:t>
      </w:r>
      <w:r>
        <w:rPr>
          <w:color w:val="231F20"/>
        </w:rPr>
        <w:t>of electronic</w:t>
      </w:r>
      <w:r>
        <w:rPr>
          <w:color w:val="231F20"/>
          <w:spacing w:val="-1"/>
        </w:rPr>
        <w:t xml:space="preserve"> </w:t>
      </w:r>
      <w:r>
        <w:rPr>
          <w:color w:val="231F20"/>
          <w:spacing w:val="-2"/>
        </w:rPr>
        <w:t>communication</w:t>
      </w:r>
      <w:bookmarkEnd w:id="144"/>
    </w:p>
    <w:p w14:paraId="74A91642" w14:textId="77777777" w:rsidR="003D3726" w:rsidRDefault="003D3726" w:rsidP="003E2224">
      <w:pPr>
        <w:pStyle w:val="ListParagraph"/>
        <w:numPr>
          <w:ilvl w:val="0"/>
          <w:numId w:val="36"/>
        </w:numPr>
        <w:tabs>
          <w:tab w:val="left" w:pos="715"/>
        </w:tabs>
        <w:spacing w:before="37"/>
        <w:ind w:left="714" w:hanging="296"/>
        <w:rPr>
          <w:sz w:val="21"/>
        </w:rPr>
      </w:pPr>
    </w:p>
    <w:p w14:paraId="15C7D6A5" w14:textId="77777777" w:rsidR="003D3726" w:rsidRDefault="000E0BEF" w:rsidP="003E2224">
      <w:pPr>
        <w:pStyle w:val="ListParagraph"/>
        <w:numPr>
          <w:ilvl w:val="0"/>
          <w:numId w:val="32"/>
        </w:numPr>
        <w:tabs>
          <w:tab w:val="left" w:pos="1140"/>
        </w:tabs>
        <w:spacing w:before="1"/>
        <w:ind w:right="1435"/>
        <w:rPr>
          <w:sz w:val="21"/>
        </w:rPr>
      </w:pPr>
      <w:r>
        <w:rPr>
          <w:color w:val="231F20"/>
          <w:sz w:val="21"/>
        </w:rPr>
        <w:t>The</w:t>
      </w:r>
      <w:r>
        <w:rPr>
          <w:color w:val="231F20"/>
          <w:spacing w:val="-3"/>
          <w:sz w:val="21"/>
        </w:rPr>
        <w:t xml:space="preserve"> </w:t>
      </w:r>
      <w:r>
        <w:rPr>
          <w:color w:val="231F20"/>
          <w:sz w:val="21"/>
        </w:rPr>
        <w:t>authority</w:t>
      </w:r>
      <w:r>
        <w:rPr>
          <w:color w:val="231F20"/>
          <w:spacing w:val="-5"/>
          <w:sz w:val="21"/>
        </w:rPr>
        <w:t xml:space="preserve"> </w:t>
      </w:r>
      <w:r>
        <w:rPr>
          <w:color w:val="231F20"/>
          <w:sz w:val="21"/>
        </w:rPr>
        <w:t>may</w:t>
      </w:r>
      <w:r>
        <w:rPr>
          <w:color w:val="231F20"/>
          <w:spacing w:val="-5"/>
          <w:sz w:val="21"/>
        </w:rPr>
        <w:t xml:space="preserve"> </w:t>
      </w:r>
      <w:r>
        <w:rPr>
          <w:color w:val="231F20"/>
          <w:sz w:val="21"/>
        </w:rPr>
        <w:t>use</w:t>
      </w:r>
      <w:r>
        <w:rPr>
          <w:color w:val="231F20"/>
          <w:spacing w:val="-3"/>
          <w:sz w:val="21"/>
        </w:rPr>
        <w:t xml:space="preserve"> </w:t>
      </w:r>
      <w:proofErr w:type="gramStart"/>
      <w:r>
        <w:rPr>
          <w:color w:val="231F20"/>
          <w:sz w:val="21"/>
        </w:rPr>
        <w:t>an</w:t>
      </w:r>
      <w:r>
        <w:rPr>
          <w:color w:val="231F20"/>
          <w:spacing w:val="-3"/>
          <w:sz w:val="21"/>
        </w:rPr>
        <w:t xml:space="preserve"> </w:t>
      </w:r>
      <w:r>
        <w:rPr>
          <w:color w:val="231F20"/>
          <w:sz w:val="21"/>
        </w:rPr>
        <w:t>electronic</w:t>
      </w:r>
      <w:proofErr w:type="gramEnd"/>
      <w:r>
        <w:rPr>
          <w:color w:val="231F20"/>
          <w:spacing w:val="-3"/>
          <w:sz w:val="21"/>
        </w:rPr>
        <w:t xml:space="preserve"> </w:t>
      </w:r>
      <w:r>
        <w:rPr>
          <w:color w:val="231F20"/>
          <w:sz w:val="21"/>
        </w:rPr>
        <w:t>communication</w:t>
      </w:r>
      <w:r>
        <w:rPr>
          <w:color w:val="231F20"/>
          <w:spacing w:val="-3"/>
          <w:sz w:val="21"/>
        </w:rPr>
        <w:t xml:space="preserve"> </w:t>
      </w:r>
      <w:r>
        <w:rPr>
          <w:color w:val="231F20"/>
          <w:sz w:val="21"/>
        </w:rPr>
        <w:t>in</w:t>
      </w:r>
      <w:r>
        <w:rPr>
          <w:color w:val="231F20"/>
          <w:spacing w:val="-3"/>
          <w:sz w:val="21"/>
        </w:rPr>
        <w:t xml:space="preserve"> </w:t>
      </w:r>
      <w:r>
        <w:rPr>
          <w:color w:val="231F20"/>
          <w:sz w:val="21"/>
        </w:rPr>
        <w:t>connection</w:t>
      </w:r>
      <w:r>
        <w:rPr>
          <w:color w:val="231F20"/>
          <w:spacing w:val="-3"/>
          <w:sz w:val="21"/>
        </w:rPr>
        <w:t xml:space="preserve"> </w:t>
      </w:r>
      <w:r>
        <w:rPr>
          <w:color w:val="231F20"/>
          <w:sz w:val="21"/>
        </w:rPr>
        <w:t>with</w:t>
      </w:r>
      <w:r>
        <w:rPr>
          <w:color w:val="231F20"/>
          <w:spacing w:val="-3"/>
          <w:sz w:val="21"/>
        </w:rPr>
        <w:t xml:space="preserve"> </w:t>
      </w:r>
      <w:proofErr w:type="gramStart"/>
      <w:r>
        <w:rPr>
          <w:color w:val="231F20"/>
          <w:sz w:val="21"/>
        </w:rPr>
        <w:t>awards</w:t>
      </w:r>
      <w:r>
        <w:rPr>
          <w:color w:val="231F20"/>
          <w:spacing w:val="-5"/>
          <w:sz w:val="21"/>
        </w:rPr>
        <w:t xml:space="preserve"> </w:t>
      </w:r>
      <w:r>
        <w:rPr>
          <w:color w:val="231F20"/>
          <w:sz w:val="21"/>
        </w:rPr>
        <w:t>of</w:t>
      </w:r>
      <w:proofErr w:type="gramEnd"/>
      <w:r>
        <w:rPr>
          <w:color w:val="231F20"/>
          <w:spacing w:val="-2"/>
          <w:sz w:val="21"/>
        </w:rPr>
        <w:t xml:space="preserve"> </w:t>
      </w:r>
      <w:r>
        <w:rPr>
          <w:color w:val="231F20"/>
          <w:sz w:val="21"/>
        </w:rPr>
        <w:t>or reductions under this scheme.</w:t>
      </w:r>
    </w:p>
    <w:p w14:paraId="2E822460" w14:textId="77777777" w:rsidR="003D3726" w:rsidRDefault="000E0BEF" w:rsidP="003E2224">
      <w:pPr>
        <w:pStyle w:val="ListParagraph"/>
        <w:numPr>
          <w:ilvl w:val="0"/>
          <w:numId w:val="32"/>
        </w:numPr>
        <w:tabs>
          <w:tab w:val="left" w:pos="1140"/>
        </w:tabs>
        <w:ind w:left="1140" w:right="664" w:hanging="361"/>
        <w:rPr>
          <w:sz w:val="21"/>
        </w:rPr>
      </w:pPr>
      <w:r>
        <w:rPr>
          <w:color w:val="231F20"/>
          <w:sz w:val="21"/>
        </w:rPr>
        <w:t xml:space="preserve">A person other than the authority may use </w:t>
      </w:r>
      <w:proofErr w:type="gramStart"/>
      <w:r>
        <w:rPr>
          <w:color w:val="231F20"/>
          <w:sz w:val="21"/>
        </w:rPr>
        <w:t>an electronic</w:t>
      </w:r>
      <w:proofErr w:type="gramEnd"/>
      <w:r>
        <w:rPr>
          <w:color w:val="231F20"/>
          <w:sz w:val="21"/>
        </w:rPr>
        <w:t xml:space="preserve"> communication in connection with the</w:t>
      </w:r>
      <w:r>
        <w:rPr>
          <w:color w:val="231F20"/>
          <w:spacing w:val="-3"/>
          <w:sz w:val="21"/>
        </w:rPr>
        <w:t xml:space="preserve"> </w:t>
      </w:r>
      <w:r>
        <w:rPr>
          <w:color w:val="231F20"/>
          <w:sz w:val="21"/>
        </w:rPr>
        <w:t>matters</w:t>
      </w:r>
      <w:r>
        <w:rPr>
          <w:color w:val="231F20"/>
          <w:spacing w:val="-3"/>
          <w:sz w:val="21"/>
        </w:rPr>
        <w:t xml:space="preserve"> </w:t>
      </w:r>
      <w:r>
        <w:rPr>
          <w:color w:val="231F20"/>
          <w:sz w:val="21"/>
        </w:rPr>
        <w:t>referred</w:t>
      </w:r>
      <w:r>
        <w:rPr>
          <w:color w:val="231F20"/>
          <w:spacing w:val="-3"/>
          <w:sz w:val="21"/>
        </w:rPr>
        <w:t xml:space="preserve"> </w:t>
      </w:r>
      <w:r>
        <w:rPr>
          <w:color w:val="231F20"/>
          <w:sz w:val="21"/>
        </w:rPr>
        <w:t>to</w:t>
      </w:r>
      <w:r>
        <w:rPr>
          <w:color w:val="231F20"/>
          <w:spacing w:val="-3"/>
          <w:sz w:val="21"/>
        </w:rPr>
        <w:t xml:space="preserve"> </w:t>
      </w:r>
      <w:r>
        <w:rPr>
          <w:color w:val="231F20"/>
          <w:sz w:val="21"/>
        </w:rPr>
        <w:t>in</w:t>
      </w:r>
      <w:r>
        <w:rPr>
          <w:color w:val="231F20"/>
          <w:spacing w:val="-5"/>
          <w:sz w:val="21"/>
        </w:rPr>
        <w:t xml:space="preserve"> </w:t>
      </w:r>
      <w:r>
        <w:rPr>
          <w:color w:val="231F20"/>
          <w:sz w:val="21"/>
        </w:rPr>
        <w:t>sub-paragraph</w:t>
      </w:r>
      <w:r>
        <w:rPr>
          <w:color w:val="231F20"/>
          <w:spacing w:val="-3"/>
          <w:sz w:val="21"/>
        </w:rPr>
        <w:t xml:space="preserve"> </w:t>
      </w:r>
      <w:r>
        <w:rPr>
          <w:color w:val="231F20"/>
          <w:sz w:val="21"/>
        </w:rPr>
        <w:t>(1)</w:t>
      </w:r>
      <w:r>
        <w:rPr>
          <w:color w:val="231F20"/>
          <w:spacing w:val="-4"/>
          <w:sz w:val="21"/>
        </w:rPr>
        <w:t xml:space="preserve"> </w:t>
      </w:r>
      <w:r>
        <w:rPr>
          <w:color w:val="231F20"/>
          <w:sz w:val="21"/>
        </w:rPr>
        <w:t>if</w:t>
      </w:r>
      <w:r>
        <w:rPr>
          <w:color w:val="231F20"/>
          <w:spacing w:val="-2"/>
          <w:sz w:val="21"/>
        </w:rPr>
        <w:t xml:space="preserve"> </w:t>
      </w:r>
      <w:r>
        <w:rPr>
          <w:color w:val="231F20"/>
          <w:sz w:val="21"/>
        </w:rPr>
        <w:t>the</w:t>
      </w:r>
      <w:r>
        <w:rPr>
          <w:color w:val="231F20"/>
          <w:spacing w:val="-3"/>
          <w:sz w:val="21"/>
        </w:rPr>
        <w:t xml:space="preserve"> </w:t>
      </w:r>
      <w:r>
        <w:rPr>
          <w:color w:val="231F20"/>
          <w:sz w:val="21"/>
        </w:rPr>
        <w:t>conditions</w:t>
      </w:r>
      <w:r>
        <w:rPr>
          <w:color w:val="231F20"/>
          <w:spacing w:val="-3"/>
          <w:sz w:val="21"/>
        </w:rPr>
        <w:t xml:space="preserve"> </w:t>
      </w:r>
      <w:r>
        <w:rPr>
          <w:color w:val="231F20"/>
          <w:sz w:val="21"/>
        </w:rPr>
        <w:t>specified</w:t>
      </w:r>
      <w:r>
        <w:rPr>
          <w:color w:val="231F20"/>
          <w:spacing w:val="-3"/>
          <w:sz w:val="21"/>
        </w:rPr>
        <w:t xml:space="preserve"> </w:t>
      </w:r>
      <w:r>
        <w:rPr>
          <w:color w:val="231F20"/>
          <w:sz w:val="21"/>
        </w:rPr>
        <w:t>in</w:t>
      </w:r>
      <w:r>
        <w:rPr>
          <w:color w:val="231F20"/>
          <w:spacing w:val="-3"/>
          <w:sz w:val="21"/>
        </w:rPr>
        <w:t xml:space="preserve"> </w:t>
      </w:r>
      <w:r>
        <w:rPr>
          <w:color w:val="231F20"/>
          <w:sz w:val="21"/>
        </w:rPr>
        <w:t>sub-paragraphs</w:t>
      </w:r>
      <w:r>
        <w:rPr>
          <w:color w:val="231F20"/>
          <w:spacing w:val="-3"/>
          <w:sz w:val="21"/>
        </w:rPr>
        <w:t xml:space="preserve"> </w:t>
      </w:r>
      <w:r>
        <w:rPr>
          <w:color w:val="231F20"/>
          <w:sz w:val="21"/>
        </w:rPr>
        <w:t>(3) to (6) are satisfied.</w:t>
      </w:r>
    </w:p>
    <w:p w14:paraId="51BA45B3" w14:textId="77777777" w:rsidR="003D3726" w:rsidRDefault="000E0BEF" w:rsidP="003E2224">
      <w:pPr>
        <w:pStyle w:val="ListParagraph"/>
        <w:numPr>
          <w:ilvl w:val="0"/>
          <w:numId w:val="32"/>
        </w:numPr>
        <w:tabs>
          <w:tab w:val="left" w:pos="1140"/>
        </w:tabs>
        <w:ind w:right="808"/>
        <w:rPr>
          <w:sz w:val="21"/>
        </w:rPr>
      </w:pPr>
      <w:r>
        <w:rPr>
          <w:color w:val="231F20"/>
          <w:sz w:val="21"/>
        </w:rPr>
        <w:t xml:space="preserve">The first condition is that the person is </w:t>
      </w:r>
      <w:proofErr w:type="gramStart"/>
      <w:r>
        <w:rPr>
          <w:color w:val="231F20"/>
          <w:sz w:val="21"/>
        </w:rPr>
        <w:t>for the time being permitted</w:t>
      </w:r>
      <w:proofErr w:type="gramEnd"/>
      <w:r>
        <w:rPr>
          <w:color w:val="231F20"/>
          <w:sz w:val="21"/>
        </w:rPr>
        <w:t xml:space="preserve"> to use </w:t>
      </w:r>
      <w:proofErr w:type="gramStart"/>
      <w:r>
        <w:rPr>
          <w:color w:val="231F20"/>
          <w:sz w:val="21"/>
        </w:rPr>
        <w:t>an electronic</w:t>
      </w:r>
      <w:proofErr w:type="gramEnd"/>
      <w:r>
        <w:rPr>
          <w:color w:val="231F20"/>
          <w:sz w:val="21"/>
        </w:rPr>
        <w:t xml:space="preserve"> communication</w:t>
      </w:r>
      <w:r>
        <w:rPr>
          <w:color w:val="231F20"/>
          <w:spacing w:val="-3"/>
          <w:sz w:val="21"/>
        </w:rPr>
        <w:t xml:space="preserve"> </w:t>
      </w:r>
      <w:r>
        <w:rPr>
          <w:color w:val="231F20"/>
          <w:sz w:val="21"/>
        </w:rPr>
        <w:t>by</w:t>
      </w:r>
      <w:r>
        <w:rPr>
          <w:color w:val="231F20"/>
          <w:spacing w:val="-5"/>
          <w:sz w:val="21"/>
        </w:rPr>
        <w:t xml:space="preserve"> </w:t>
      </w:r>
      <w:r>
        <w:rPr>
          <w:color w:val="231F20"/>
          <w:sz w:val="21"/>
        </w:rPr>
        <w:t>an</w:t>
      </w:r>
      <w:r>
        <w:rPr>
          <w:color w:val="231F20"/>
          <w:spacing w:val="-3"/>
          <w:sz w:val="21"/>
        </w:rPr>
        <w:t xml:space="preserve"> </w:t>
      </w:r>
      <w:proofErr w:type="spellStart"/>
      <w:r>
        <w:rPr>
          <w:color w:val="231F20"/>
          <w:sz w:val="21"/>
        </w:rPr>
        <w:t>authorisation</w:t>
      </w:r>
      <w:proofErr w:type="spellEnd"/>
      <w:r>
        <w:rPr>
          <w:color w:val="231F20"/>
          <w:spacing w:val="-3"/>
          <w:sz w:val="21"/>
        </w:rPr>
        <w:t xml:space="preserve"> </w:t>
      </w:r>
      <w:r>
        <w:rPr>
          <w:color w:val="231F20"/>
          <w:sz w:val="21"/>
        </w:rPr>
        <w:t>given</w:t>
      </w:r>
      <w:r>
        <w:rPr>
          <w:color w:val="231F20"/>
          <w:spacing w:val="-3"/>
          <w:sz w:val="21"/>
        </w:rPr>
        <w:t xml:space="preserve"> </w:t>
      </w:r>
      <w:r>
        <w:rPr>
          <w:color w:val="231F20"/>
          <w:sz w:val="21"/>
        </w:rPr>
        <w:t>by</w:t>
      </w:r>
      <w:r>
        <w:rPr>
          <w:color w:val="231F20"/>
          <w:spacing w:val="-5"/>
          <w:sz w:val="21"/>
        </w:rPr>
        <w:t xml:space="preserve"> </w:t>
      </w:r>
      <w:r>
        <w:rPr>
          <w:color w:val="231F20"/>
          <w:sz w:val="21"/>
        </w:rPr>
        <w:t>means</w:t>
      </w:r>
      <w:r>
        <w:rPr>
          <w:color w:val="231F20"/>
          <w:spacing w:val="-5"/>
          <w:sz w:val="21"/>
        </w:rPr>
        <w:t xml:space="preserve"> </w:t>
      </w:r>
      <w:r>
        <w:rPr>
          <w:color w:val="231F20"/>
          <w:sz w:val="21"/>
        </w:rPr>
        <w:t>of</w:t>
      </w:r>
      <w:r>
        <w:rPr>
          <w:color w:val="231F20"/>
          <w:spacing w:val="-2"/>
          <w:sz w:val="21"/>
        </w:rPr>
        <w:t xml:space="preserve"> </w:t>
      </w:r>
      <w:proofErr w:type="gramStart"/>
      <w:r>
        <w:rPr>
          <w:color w:val="231F20"/>
          <w:sz w:val="21"/>
        </w:rPr>
        <w:t>a</w:t>
      </w:r>
      <w:r>
        <w:rPr>
          <w:color w:val="231F20"/>
          <w:spacing w:val="-3"/>
          <w:sz w:val="21"/>
        </w:rPr>
        <w:t xml:space="preserve"> </w:t>
      </w:r>
      <w:r>
        <w:rPr>
          <w:color w:val="231F20"/>
          <w:sz w:val="21"/>
        </w:rPr>
        <w:t>direction</w:t>
      </w:r>
      <w:proofErr w:type="gramEnd"/>
      <w:r>
        <w:rPr>
          <w:color w:val="231F20"/>
          <w:spacing w:val="-3"/>
          <w:sz w:val="21"/>
        </w:rPr>
        <w:t xml:space="preserve"> </w:t>
      </w:r>
      <w:r>
        <w:rPr>
          <w:color w:val="231F20"/>
          <w:sz w:val="21"/>
        </w:rPr>
        <w:t>of</w:t>
      </w:r>
      <w:r>
        <w:rPr>
          <w:color w:val="231F20"/>
          <w:spacing w:val="-2"/>
          <w:sz w:val="21"/>
        </w:rPr>
        <w:t xml:space="preserve"> </w:t>
      </w:r>
      <w:r>
        <w:rPr>
          <w:color w:val="231F20"/>
          <w:sz w:val="21"/>
        </w:rPr>
        <w:t>the</w:t>
      </w:r>
      <w:r>
        <w:rPr>
          <w:color w:val="231F20"/>
          <w:spacing w:val="-3"/>
          <w:sz w:val="21"/>
        </w:rPr>
        <w:t xml:space="preserve"> </w:t>
      </w:r>
      <w:r>
        <w:rPr>
          <w:color w:val="231F20"/>
          <w:sz w:val="21"/>
        </w:rPr>
        <w:t>Chief</w:t>
      </w:r>
      <w:r>
        <w:rPr>
          <w:color w:val="231F20"/>
          <w:spacing w:val="-4"/>
          <w:sz w:val="21"/>
        </w:rPr>
        <w:t xml:space="preserve"> </w:t>
      </w:r>
      <w:r>
        <w:rPr>
          <w:color w:val="231F20"/>
          <w:sz w:val="21"/>
        </w:rPr>
        <w:t>Executive</w:t>
      </w:r>
      <w:r>
        <w:rPr>
          <w:color w:val="231F20"/>
          <w:spacing w:val="-3"/>
          <w:sz w:val="21"/>
        </w:rPr>
        <w:t xml:space="preserve"> </w:t>
      </w:r>
      <w:r>
        <w:rPr>
          <w:color w:val="231F20"/>
          <w:sz w:val="21"/>
        </w:rPr>
        <w:t xml:space="preserve">of </w:t>
      </w:r>
      <w:r>
        <w:rPr>
          <w:color w:val="231F20"/>
          <w:sz w:val="21"/>
        </w:rPr>
        <w:lastRenderedPageBreak/>
        <w:t>the authority.</w:t>
      </w:r>
    </w:p>
    <w:p w14:paraId="7210C129" w14:textId="77777777" w:rsidR="003D3726" w:rsidRDefault="000E0BEF" w:rsidP="003E2224">
      <w:pPr>
        <w:pStyle w:val="ListParagraph"/>
        <w:numPr>
          <w:ilvl w:val="0"/>
          <w:numId w:val="32"/>
        </w:numPr>
        <w:tabs>
          <w:tab w:val="left" w:pos="1140"/>
        </w:tabs>
        <w:spacing w:line="241" w:lineRule="exact"/>
        <w:ind w:left="1140"/>
        <w:rPr>
          <w:sz w:val="21"/>
        </w:rPr>
      </w:pPr>
      <w:r>
        <w:rPr>
          <w:color w:val="231F20"/>
          <w:sz w:val="21"/>
        </w:rPr>
        <w:t>The</w:t>
      </w:r>
      <w:r>
        <w:rPr>
          <w:color w:val="231F20"/>
          <w:spacing w:val="-6"/>
          <w:sz w:val="21"/>
        </w:rPr>
        <w:t xml:space="preserve"> </w:t>
      </w:r>
      <w:r>
        <w:rPr>
          <w:color w:val="231F20"/>
          <w:sz w:val="21"/>
        </w:rPr>
        <w:t>second</w:t>
      </w:r>
      <w:r>
        <w:rPr>
          <w:color w:val="231F20"/>
          <w:spacing w:val="-3"/>
          <w:sz w:val="21"/>
        </w:rPr>
        <w:t xml:space="preserve"> </w:t>
      </w:r>
      <w:r>
        <w:rPr>
          <w:color w:val="231F20"/>
          <w:sz w:val="21"/>
        </w:rPr>
        <w:t>condition</w:t>
      </w:r>
      <w:r>
        <w:rPr>
          <w:color w:val="231F20"/>
          <w:spacing w:val="-3"/>
          <w:sz w:val="21"/>
        </w:rPr>
        <w:t xml:space="preserve"> </w:t>
      </w:r>
      <w:r>
        <w:rPr>
          <w:color w:val="231F20"/>
          <w:sz w:val="21"/>
        </w:rPr>
        <w:t>is</w:t>
      </w:r>
      <w:r>
        <w:rPr>
          <w:color w:val="231F20"/>
          <w:spacing w:val="-4"/>
          <w:sz w:val="21"/>
        </w:rPr>
        <w:t xml:space="preserve"> </w:t>
      </w:r>
      <w:r>
        <w:rPr>
          <w:color w:val="231F20"/>
          <w:sz w:val="21"/>
        </w:rPr>
        <w:t>that</w:t>
      </w:r>
      <w:r>
        <w:rPr>
          <w:color w:val="231F20"/>
          <w:spacing w:val="-4"/>
          <w:sz w:val="21"/>
        </w:rPr>
        <w:t xml:space="preserve"> </w:t>
      </w:r>
      <w:r>
        <w:rPr>
          <w:color w:val="231F20"/>
          <w:sz w:val="21"/>
        </w:rPr>
        <w:t>the</w:t>
      </w:r>
      <w:r>
        <w:rPr>
          <w:color w:val="231F20"/>
          <w:spacing w:val="-3"/>
          <w:sz w:val="21"/>
        </w:rPr>
        <w:t xml:space="preserve"> </w:t>
      </w:r>
      <w:r>
        <w:rPr>
          <w:color w:val="231F20"/>
          <w:sz w:val="21"/>
        </w:rPr>
        <w:t>person</w:t>
      </w:r>
      <w:r>
        <w:rPr>
          <w:color w:val="231F20"/>
          <w:spacing w:val="-3"/>
          <w:sz w:val="21"/>
        </w:rPr>
        <w:t xml:space="preserve"> </w:t>
      </w:r>
      <w:r>
        <w:rPr>
          <w:color w:val="231F20"/>
          <w:sz w:val="21"/>
        </w:rPr>
        <w:t>uses</w:t>
      </w:r>
      <w:r>
        <w:rPr>
          <w:color w:val="231F20"/>
          <w:spacing w:val="-4"/>
          <w:sz w:val="21"/>
        </w:rPr>
        <w:t xml:space="preserve"> </w:t>
      </w:r>
      <w:r>
        <w:rPr>
          <w:color w:val="231F20"/>
          <w:sz w:val="21"/>
        </w:rPr>
        <w:t>an</w:t>
      </w:r>
      <w:r>
        <w:rPr>
          <w:color w:val="231F20"/>
          <w:spacing w:val="-3"/>
          <w:sz w:val="21"/>
        </w:rPr>
        <w:t xml:space="preserve"> </w:t>
      </w:r>
      <w:r>
        <w:rPr>
          <w:color w:val="231F20"/>
          <w:sz w:val="21"/>
        </w:rPr>
        <w:t>approved</w:t>
      </w:r>
      <w:r>
        <w:rPr>
          <w:color w:val="231F20"/>
          <w:spacing w:val="-3"/>
          <w:sz w:val="21"/>
        </w:rPr>
        <w:t xml:space="preserve"> </w:t>
      </w:r>
      <w:r>
        <w:rPr>
          <w:color w:val="231F20"/>
          <w:sz w:val="21"/>
        </w:rPr>
        <w:t>method</w:t>
      </w:r>
      <w:r>
        <w:rPr>
          <w:color w:val="231F20"/>
          <w:spacing w:val="-3"/>
          <w:sz w:val="21"/>
        </w:rPr>
        <w:t xml:space="preserve"> </w:t>
      </w:r>
      <w:r>
        <w:rPr>
          <w:color w:val="231F20"/>
          <w:spacing w:val="-5"/>
          <w:sz w:val="21"/>
        </w:rPr>
        <w:t>of—</w:t>
      </w:r>
    </w:p>
    <w:p w14:paraId="07CF39A2" w14:textId="77777777" w:rsidR="003D3726" w:rsidRDefault="000E0BEF" w:rsidP="003E2224">
      <w:pPr>
        <w:pStyle w:val="ListParagraph"/>
        <w:numPr>
          <w:ilvl w:val="1"/>
          <w:numId w:val="32"/>
        </w:numPr>
        <w:tabs>
          <w:tab w:val="left" w:pos="1500"/>
        </w:tabs>
        <w:spacing w:line="241" w:lineRule="exact"/>
        <w:ind w:hanging="361"/>
        <w:rPr>
          <w:sz w:val="21"/>
        </w:rPr>
      </w:pPr>
      <w:r>
        <w:rPr>
          <w:color w:val="231F20"/>
          <w:sz w:val="21"/>
        </w:rPr>
        <w:t>authenticating</w:t>
      </w:r>
      <w:r>
        <w:rPr>
          <w:color w:val="231F20"/>
          <w:spacing w:val="-6"/>
          <w:sz w:val="21"/>
        </w:rPr>
        <w:t xml:space="preserve"> </w:t>
      </w:r>
      <w:r>
        <w:rPr>
          <w:color w:val="231F20"/>
          <w:sz w:val="21"/>
        </w:rPr>
        <w:t>the</w:t>
      </w:r>
      <w:r>
        <w:rPr>
          <w:color w:val="231F20"/>
          <w:spacing w:val="-3"/>
          <w:sz w:val="21"/>
        </w:rPr>
        <w:t xml:space="preserve"> </w:t>
      </w:r>
      <w:r>
        <w:rPr>
          <w:color w:val="231F20"/>
          <w:sz w:val="21"/>
        </w:rPr>
        <w:t>identity</w:t>
      </w:r>
      <w:r>
        <w:rPr>
          <w:color w:val="231F20"/>
          <w:spacing w:val="-4"/>
          <w:sz w:val="21"/>
        </w:rPr>
        <w:t xml:space="preserve"> </w:t>
      </w:r>
      <w:r>
        <w:rPr>
          <w:color w:val="231F20"/>
          <w:sz w:val="21"/>
        </w:rPr>
        <w:t>of</w:t>
      </w:r>
      <w:r>
        <w:rPr>
          <w:color w:val="231F20"/>
          <w:spacing w:val="-3"/>
          <w:sz w:val="21"/>
        </w:rPr>
        <w:t xml:space="preserve"> </w:t>
      </w:r>
      <w:r>
        <w:rPr>
          <w:color w:val="231F20"/>
          <w:sz w:val="21"/>
        </w:rPr>
        <w:t>the</w:t>
      </w:r>
      <w:r>
        <w:rPr>
          <w:color w:val="231F20"/>
          <w:spacing w:val="-3"/>
          <w:sz w:val="21"/>
        </w:rPr>
        <w:t xml:space="preserve"> </w:t>
      </w:r>
      <w:r>
        <w:rPr>
          <w:color w:val="231F20"/>
          <w:sz w:val="21"/>
        </w:rPr>
        <w:t>sender</w:t>
      </w:r>
      <w:r>
        <w:rPr>
          <w:color w:val="231F20"/>
          <w:spacing w:val="-4"/>
          <w:sz w:val="21"/>
        </w:rPr>
        <w:t xml:space="preserve"> </w:t>
      </w:r>
      <w:r>
        <w:rPr>
          <w:color w:val="231F20"/>
          <w:sz w:val="21"/>
        </w:rPr>
        <w:t>of</w:t>
      </w:r>
      <w:r>
        <w:rPr>
          <w:color w:val="231F20"/>
          <w:spacing w:val="-3"/>
          <w:sz w:val="21"/>
        </w:rPr>
        <w:t xml:space="preserve"> </w:t>
      </w:r>
      <w:r>
        <w:rPr>
          <w:color w:val="231F20"/>
          <w:sz w:val="21"/>
        </w:rPr>
        <w:t>the</w:t>
      </w:r>
      <w:r>
        <w:rPr>
          <w:color w:val="231F20"/>
          <w:spacing w:val="-3"/>
          <w:sz w:val="21"/>
        </w:rPr>
        <w:t xml:space="preserve"> </w:t>
      </w:r>
      <w:proofErr w:type="gramStart"/>
      <w:r>
        <w:rPr>
          <w:color w:val="231F20"/>
          <w:spacing w:val="-2"/>
          <w:sz w:val="21"/>
        </w:rPr>
        <w:t>communication;</w:t>
      </w:r>
      <w:proofErr w:type="gramEnd"/>
    </w:p>
    <w:p w14:paraId="33E2B985" w14:textId="77777777" w:rsidR="003D3726" w:rsidRDefault="000E0BEF" w:rsidP="003E2224">
      <w:pPr>
        <w:pStyle w:val="ListParagraph"/>
        <w:numPr>
          <w:ilvl w:val="1"/>
          <w:numId w:val="32"/>
        </w:numPr>
        <w:tabs>
          <w:tab w:val="left" w:pos="1500"/>
        </w:tabs>
        <w:spacing w:before="1"/>
        <w:ind w:hanging="361"/>
        <w:rPr>
          <w:sz w:val="21"/>
        </w:rPr>
      </w:pPr>
      <w:r>
        <w:rPr>
          <w:color w:val="231F20"/>
          <w:sz w:val="21"/>
        </w:rPr>
        <w:t>electronic</w:t>
      </w:r>
      <w:r>
        <w:rPr>
          <w:color w:val="231F20"/>
          <w:spacing w:val="-3"/>
          <w:sz w:val="21"/>
        </w:rPr>
        <w:t xml:space="preserve"> </w:t>
      </w:r>
      <w:proofErr w:type="gramStart"/>
      <w:r>
        <w:rPr>
          <w:color w:val="231F20"/>
          <w:spacing w:val="-2"/>
          <w:sz w:val="21"/>
        </w:rPr>
        <w:t>communication;</w:t>
      </w:r>
      <w:proofErr w:type="gramEnd"/>
    </w:p>
    <w:p w14:paraId="1BF3E99A" w14:textId="77777777" w:rsidR="003D3726" w:rsidRDefault="000E0BEF" w:rsidP="003E2224">
      <w:pPr>
        <w:pStyle w:val="ListParagraph"/>
        <w:numPr>
          <w:ilvl w:val="1"/>
          <w:numId w:val="32"/>
        </w:numPr>
        <w:tabs>
          <w:tab w:val="left" w:pos="1500"/>
        </w:tabs>
        <w:spacing w:before="1" w:line="241" w:lineRule="exact"/>
        <w:ind w:hanging="361"/>
        <w:rPr>
          <w:sz w:val="21"/>
        </w:rPr>
      </w:pPr>
      <w:r>
        <w:rPr>
          <w:color w:val="231F20"/>
          <w:sz w:val="21"/>
        </w:rPr>
        <w:t>authenticating</w:t>
      </w:r>
      <w:r>
        <w:rPr>
          <w:color w:val="231F20"/>
          <w:spacing w:val="-6"/>
          <w:sz w:val="21"/>
        </w:rPr>
        <w:t xml:space="preserve"> </w:t>
      </w:r>
      <w:r>
        <w:rPr>
          <w:color w:val="231F20"/>
          <w:sz w:val="21"/>
        </w:rPr>
        <w:t>any</w:t>
      </w:r>
      <w:r>
        <w:rPr>
          <w:color w:val="231F20"/>
          <w:spacing w:val="49"/>
          <w:sz w:val="21"/>
        </w:rPr>
        <w:t xml:space="preserve"> </w:t>
      </w:r>
      <w:r>
        <w:rPr>
          <w:color w:val="231F20"/>
          <w:sz w:val="21"/>
        </w:rPr>
        <w:t>notice</w:t>
      </w:r>
      <w:r>
        <w:rPr>
          <w:color w:val="231F20"/>
          <w:spacing w:val="-4"/>
          <w:sz w:val="21"/>
        </w:rPr>
        <w:t xml:space="preserve"> </w:t>
      </w:r>
      <w:r>
        <w:rPr>
          <w:color w:val="231F20"/>
          <w:sz w:val="21"/>
        </w:rPr>
        <w:t>delivered</w:t>
      </w:r>
      <w:r>
        <w:rPr>
          <w:color w:val="231F20"/>
          <w:spacing w:val="-4"/>
          <w:sz w:val="21"/>
        </w:rPr>
        <w:t xml:space="preserve"> </w:t>
      </w:r>
      <w:r>
        <w:rPr>
          <w:color w:val="231F20"/>
          <w:sz w:val="21"/>
        </w:rPr>
        <w:t>by</w:t>
      </w:r>
      <w:r>
        <w:rPr>
          <w:color w:val="231F20"/>
          <w:spacing w:val="-5"/>
          <w:sz w:val="21"/>
        </w:rPr>
        <w:t xml:space="preserve"> </w:t>
      </w:r>
      <w:r>
        <w:rPr>
          <w:color w:val="231F20"/>
          <w:sz w:val="21"/>
        </w:rPr>
        <w:t>means</w:t>
      </w:r>
      <w:r>
        <w:rPr>
          <w:color w:val="231F20"/>
          <w:spacing w:val="-4"/>
          <w:sz w:val="21"/>
        </w:rPr>
        <w:t xml:space="preserve"> </w:t>
      </w:r>
      <w:r>
        <w:rPr>
          <w:color w:val="231F20"/>
          <w:sz w:val="21"/>
        </w:rPr>
        <w:t>of</w:t>
      </w:r>
      <w:r>
        <w:rPr>
          <w:color w:val="231F20"/>
          <w:spacing w:val="-3"/>
          <w:sz w:val="21"/>
        </w:rPr>
        <w:t xml:space="preserve"> </w:t>
      </w:r>
      <w:proofErr w:type="gramStart"/>
      <w:r>
        <w:rPr>
          <w:color w:val="231F20"/>
          <w:sz w:val="21"/>
        </w:rPr>
        <w:t>an</w:t>
      </w:r>
      <w:r>
        <w:rPr>
          <w:color w:val="231F20"/>
          <w:spacing w:val="-5"/>
          <w:sz w:val="21"/>
        </w:rPr>
        <w:t xml:space="preserve"> </w:t>
      </w:r>
      <w:r>
        <w:rPr>
          <w:color w:val="231F20"/>
          <w:sz w:val="21"/>
        </w:rPr>
        <w:t>electronic</w:t>
      </w:r>
      <w:proofErr w:type="gramEnd"/>
      <w:r>
        <w:rPr>
          <w:color w:val="231F20"/>
          <w:spacing w:val="-4"/>
          <w:sz w:val="21"/>
        </w:rPr>
        <w:t xml:space="preserve"> </w:t>
      </w:r>
      <w:r>
        <w:rPr>
          <w:color w:val="231F20"/>
          <w:sz w:val="21"/>
        </w:rPr>
        <w:t>communication;</w:t>
      </w:r>
      <w:r>
        <w:rPr>
          <w:color w:val="231F20"/>
          <w:spacing w:val="-4"/>
          <w:sz w:val="21"/>
        </w:rPr>
        <w:t xml:space="preserve"> </w:t>
      </w:r>
      <w:r>
        <w:rPr>
          <w:color w:val="231F20"/>
          <w:spacing w:val="-5"/>
          <w:sz w:val="21"/>
        </w:rPr>
        <w:t>and</w:t>
      </w:r>
    </w:p>
    <w:p w14:paraId="77557AF4" w14:textId="77777777" w:rsidR="003D3726" w:rsidRDefault="000E0BEF" w:rsidP="003E2224">
      <w:pPr>
        <w:pStyle w:val="ListParagraph"/>
        <w:numPr>
          <w:ilvl w:val="1"/>
          <w:numId w:val="32"/>
        </w:numPr>
        <w:tabs>
          <w:tab w:val="left" w:pos="1500"/>
        </w:tabs>
        <w:spacing w:line="241" w:lineRule="exact"/>
        <w:ind w:hanging="361"/>
        <w:rPr>
          <w:sz w:val="21"/>
        </w:rPr>
      </w:pPr>
      <w:r>
        <w:rPr>
          <w:color w:val="231F20"/>
          <w:sz w:val="21"/>
        </w:rPr>
        <w:t>subject</w:t>
      </w:r>
      <w:r>
        <w:rPr>
          <w:color w:val="231F20"/>
          <w:spacing w:val="-7"/>
          <w:sz w:val="21"/>
        </w:rPr>
        <w:t xml:space="preserve"> </w:t>
      </w:r>
      <w:r>
        <w:rPr>
          <w:color w:val="231F20"/>
          <w:sz w:val="21"/>
        </w:rPr>
        <w:t>to</w:t>
      </w:r>
      <w:r>
        <w:rPr>
          <w:color w:val="231F20"/>
          <w:spacing w:val="-3"/>
          <w:sz w:val="21"/>
        </w:rPr>
        <w:t xml:space="preserve"> </w:t>
      </w:r>
      <w:r>
        <w:rPr>
          <w:color w:val="231F20"/>
          <w:sz w:val="21"/>
        </w:rPr>
        <w:t>sub-paragraph</w:t>
      </w:r>
      <w:r>
        <w:rPr>
          <w:color w:val="231F20"/>
          <w:spacing w:val="-4"/>
          <w:sz w:val="21"/>
        </w:rPr>
        <w:t xml:space="preserve"> </w:t>
      </w:r>
      <w:r>
        <w:rPr>
          <w:color w:val="231F20"/>
          <w:sz w:val="21"/>
        </w:rPr>
        <w:t>(7),</w:t>
      </w:r>
      <w:r>
        <w:rPr>
          <w:color w:val="231F20"/>
          <w:spacing w:val="-4"/>
          <w:sz w:val="21"/>
        </w:rPr>
        <w:t xml:space="preserve"> </w:t>
      </w:r>
      <w:r>
        <w:rPr>
          <w:color w:val="231F20"/>
          <w:sz w:val="21"/>
        </w:rPr>
        <w:t>submitting</w:t>
      </w:r>
      <w:r>
        <w:rPr>
          <w:color w:val="231F20"/>
          <w:spacing w:val="-4"/>
          <w:sz w:val="21"/>
        </w:rPr>
        <w:t xml:space="preserve"> </w:t>
      </w:r>
      <w:r>
        <w:rPr>
          <w:color w:val="231F20"/>
          <w:sz w:val="21"/>
        </w:rPr>
        <w:t>to</w:t>
      </w:r>
      <w:r>
        <w:rPr>
          <w:color w:val="231F20"/>
          <w:spacing w:val="-3"/>
          <w:sz w:val="21"/>
        </w:rPr>
        <w:t xml:space="preserve"> </w:t>
      </w:r>
      <w:r>
        <w:rPr>
          <w:color w:val="231F20"/>
          <w:sz w:val="21"/>
        </w:rPr>
        <w:t>the</w:t>
      </w:r>
      <w:r>
        <w:rPr>
          <w:color w:val="231F20"/>
          <w:spacing w:val="-4"/>
          <w:sz w:val="21"/>
        </w:rPr>
        <w:t xml:space="preserve"> </w:t>
      </w:r>
      <w:r>
        <w:rPr>
          <w:color w:val="231F20"/>
          <w:sz w:val="21"/>
        </w:rPr>
        <w:t>authority</w:t>
      </w:r>
      <w:r>
        <w:rPr>
          <w:color w:val="231F20"/>
          <w:spacing w:val="-5"/>
          <w:sz w:val="21"/>
        </w:rPr>
        <w:t xml:space="preserve"> </w:t>
      </w:r>
      <w:r>
        <w:rPr>
          <w:color w:val="231F20"/>
          <w:sz w:val="21"/>
        </w:rPr>
        <w:t>any</w:t>
      </w:r>
      <w:r>
        <w:rPr>
          <w:color w:val="231F20"/>
          <w:spacing w:val="-5"/>
          <w:sz w:val="21"/>
        </w:rPr>
        <w:t xml:space="preserve"> </w:t>
      </w:r>
      <w:r>
        <w:rPr>
          <w:color w:val="231F20"/>
          <w:spacing w:val="-2"/>
          <w:sz w:val="21"/>
        </w:rPr>
        <w:t>information.</w:t>
      </w:r>
    </w:p>
    <w:p w14:paraId="2AE2A876" w14:textId="77777777" w:rsidR="003D3726" w:rsidRDefault="000E0BEF" w:rsidP="003E2224">
      <w:pPr>
        <w:pStyle w:val="ListParagraph"/>
        <w:numPr>
          <w:ilvl w:val="0"/>
          <w:numId w:val="32"/>
        </w:numPr>
        <w:tabs>
          <w:tab w:val="left" w:pos="1140"/>
        </w:tabs>
        <w:spacing w:before="55"/>
        <w:ind w:right="747"/>
        <w:rPr>
          <w:sz w:val="21"/>
        </w:rPr>
      </w:pPr>
      <w:r>
        <w:rPr>
          <w:color w:val="231F20"/>
          <w:sz w:val="21"/>
        </w:rPr>
        <w:t>The</w:t>
      </w:r>
      <w:r>
        <w:rPr>
          <w:color w:val="231F20"/>
          <w:spacing w:val="-3"/>
          <w:sz w:val="21"/>
        </w:rPr>
        <w:t xml:space="preserve"> </w:t>
      </w:r>
      <w:r>
        <w:rPr>
          <w:color w:val="231F20"/>
          <w:sz w:val="21"/>
        </w:rPr>
        <w:t>third</w:t>
      </w:r>
      <w:r>
        <w:rPr>
          <w:color w:val="231F20"/>
          <w:spacing w:val="-3"/>
          <w:sz w:val="21"/>
        </w:rPr>
        <w:t xml:space="preserve"> </w:t>
      </w:r>
      <w:r>
        <w:rPr>
          <w:color w:val="231F20"/>
          <w:sz w:val="21"/>
        </w:rPr>
        <w:t>condition</w:t>
      </w:r>
      <w:r>
        <w:rPr>
          <w:color w:val="231F20"/>
          <w:spacing w:val="-3"/>
          <w:sz w:val="21"/>
        </w:rPr>
        <w:t xml:space="preserve"> </w:t>
      </w:r>
      <w:r>
        <w:rPr>
          <w:color w:val="231F20"/>
          <w:sz w:val="21"/>
        </w:rPr>
        <w:t>is</w:t>
      </w:r>
      <w:r>
        <w:rPr>
          <w:color w:val="231F20"/>
          <w:spacing w:val="-3"/>
          <w:sz w:val="21"/>
        </w:rPr>
        <w:t xml:space="preserve"> </w:t>
      </w:r>
      <w:r>
        <w:rPr>
          <w:color w:val="231F20"/>
          <w:sz w:val="21"/>
        </w:rPr>
        <w:t>that</w:t>
      </w:r>
      <w:r>
        <w:rPr>
          <w:color w:val="231F20"/>
          <w:spacing w:val="-4"/>
          <w:sz w:val="21"/>
        </w:rPr>
        <w:t xml:space="preserve"> </w:t>
      </w:r>
      <w:r>
        <w:rPr>
          <w:color w:val="231F20"/>
          <w:sz w:val="21"/>
        </w:rPr>
        <w:t>any</w:t>
      </w:r>
      <w:r>
        <w:rPr>
          <w:color w:val="231F20"/>
          <w:spacing w:val="-5"/>
          <w:sz w:val="21"/>
        </w:rPr>
        <w:t xml:space="preserve"> </w:t>
      </w:r>
      <w:r>
        <w:rPr>
          <w:color w:val="231F20"/>
          <w:sz w:val="21"/>
        </w:rPr>
        <w:t>information</w:t>
      </w:r>
      <w:r>
        <w:rPr>
          <w:color w:val="231F20"/>
          <w:spacing w:val="-3"/>
          <w:sz w:val="21"/>
        </w:rPr>
        <w:t xml:space="preserve"> </w:t>
      </w:r>
      <w:r>
        <w:rPr>
          <w:color w:val="231F20"/>
          <w:sz w:val="21"/>
        </w:rPr>
        <w:t>sent</w:t>
      </w:r>
      <w:r>
        <w:rPr>
          <w:color w:val="231F20"/>
          <w:spacing w:val="-4"/>
          <w:sz w:val="21"/>
        </w:rPr>
        <w:t xml:space="preserve"> </w:t>
      </w:r>
      <w:r>
        <w:rPr>
          <w:color w:val="231F20"/>
          <w:sz w:val="21"/>
        </w:rPr>
        <w:t>by</w:t>
      </w:r>
      <w:r>
        <w:rPr>
          <w:color w:val="231F20"/>
          <w:spacing w:val="-5"/>
          <w:sz w:val="21"/>
        </w:rPr>
        <w:t xml:space="preserve"> </w:t>
      </w:r>
      <w:r>
        <w:rPr>
          <w:color w:val="231F20"/>
          <w:sz w:val="21"/>
        </w:rPr>
        <w:t>means</w:t>
      </w:r>
      <w:r>
        <w:rPr>
          <w:color w:val="231F20"/>
          <w:spacing w:val="-3"/>
          <w:sz w:val="21"/>
        </w:rPr>
        <w:t xml:space="preserve"> </w:t>
      </w:r>
      <w:r>
        <w:rPr>
          <w:color w:val="231F20"/>
          <w:sz w:val="21"/>
        </w:rPr>
        <w:t>of</w:t>
      </w:r>
      <w:r>
        <w:rPr>
          <w:color w:val="231F20"/>
          <w:spacing w:val="-2"/>
          <w:sz w:val="21"/>
        </w:rPr>
        <w:t xml:space="preserve"> </w:t>
      </w:r>
      <w:r>
        <w:rPr>
          <w:color w:val="231F20"/>
          <w:sz w:val="21"/>
        </w:rPr>
        <w:t>an</w:t>
      </w:r>
      <w:r>
        <w:rPr>
          <w:color w:val="231F20"/>
          <w:spacing w:val="-3"/>
          <w:sz w:val="21"/>
        </w:rPr>
        <w:t xml:space="preserve"> </w:t>
      </w:r>
      <w:r>
        <w:rPr>
          <w:color w:val="231F20"/>
          <w:sz w:val="21"/>
        </w:rPr>
        <w:t>electronic</w:t>
      </w:r>
      <w:r>
        <w:rPr>
          <w:color w:val="231F20"/>
          <w:spacing w:val="-3"/>
          <w:sz w:val="21"/>
        </w:rPr>
        <w:t xml:space="preserve"> </w:t>
      </w:r>
      <w:r>
        <w:rPr>
          <w:color w:val="231F20"/>
          <w:sz w:val="21"/>
        </w:rPr>
        <w:t>communication</w:t>
      </w:r>
      <w:r>
        <w:rPr>
          <w:color w:val="231F20"/>
          <w:spacing w:val="-3"/>
          <w:sz w:val="21"/>
        </w:rPr>
        <w:t xml:space="preserve"> </w:t>
      </w:r>
      <w:r>
        <w:rPr>
          <w:color w:val="231F20"/>
          <w:sz w:val="21"/>
        </w:rPr>
        <w:t>is in a form approved for the purposes of this Part of this Schedule.</w:t>
      </w:r>
    </w:p>
    <w:p w14:paraId="5465810C" w14:textId="77777777" w:rsidR="003D3726" w:rsidRDefault="000E0BEF" w:rsidP="003E2224">
      <w:pPr>
        <w:pStyle w:val="ListParagraph"/>
        <w:numPr>
          <w:ilvl w:val="0"/>
          <w:numId w:val="32"/>
        </w:numPr>
        <w:tabs>
          <w:tab w:val="left" w:pos="1140"/>
        </w:tabs>
        <w:ind w:right="574"/>
        <w:rPr>
          <w:sz w:val="21"/>
        </w:rPr>
      </w:pPr>
      <w:r>
        <w:rPr>
          <w:color w:val="231F20"/>
          <w:sz w:val="21"/>
        </w:rPr>
        <w:t>The</w:t>
      </w:r>
      <w:r>
        <w:rPr>
          <w:color w:val="231F20"/>
          <w:spacing w:val="-4"/>
          <w:sz w:val="21"/>
        </w:rPr>
        <w:t xml:space="preserve"> </w:t>
      </w:r>
      <w:r>
        <w:rPr>
          <w:color w:val="231F20"/>
          <w:sz w:val="21"/>
        </w:rPr>
        <w:t>fourth</w:t>
      </w:r>
      <w:r>
        <w:rPr>
          <w:color w:val="231F20"/>
          <w:spacing w:val="-2"/>
          <w:sz w:val="21"/>
        </w:rPr>
        <w:t xml:space="preserve"> </w:t>
      </w:r>
      <w:r>
        <w:rPr>
          <w:color w:val="231F20"/>
          <w:sz w:val="21"/>
        </w:rPr>
        <w:t>condition</w:t>
      </w:r>
      <w:r>
        <w:rPr>
          <w:color w:val="231F20"/>
          <w:spacing w:val="-2"/>
          <w:sz w:val="21"/>
        </w:rPr>
        <w:t xml:space="preserve"> </w:t>
      </w:r>
      <w:r>
        <w:rPr>
          <w:color w:val="231F20"/>
          <w:sz w:val="21"/>
        </w:rPr>
        <w:t>is</w:t>
      </w:r>
      <w:r>
        <w:rPr>
          <w:color w:val="231F20"/>
          <w:spacing w:val="-2"/>
          <w:sz w:val="21"/>
        </w:rPr>
        <w:t xml:space="preserve"> </w:t>
      </w:r>
      <w:r>
        <w:rPr>
          <w:color w:val="231F20"/>
          <w:sz w:val="21"/>
        </w:rPr>
        <w:t>that</w:t>
      </w:r>
      <w:r>
        <w:rPr>
          <w:color w:val="231F20"/>
          <w:spacing w:val="-3"/>
          <w:sz w:val="21"/>
        </w:rPr>
        <w:t xml:space="preserve"> </w:t>
      </w:r>
      <w:r>
        <w:rPr>
          <w:color w:val="231F20"/>
          <w:sz w:val="21"/>
        </w:rPr>
        <w:t>the</w:t>
      </w:r>
      <w:r>
        <w:rPr>
          <w:color w:val="231F20"/>
          <w:spacing w:val="-2"/>
          <w:sz w:val="21"/>
        </w:rPr>
        <w:t xml:space="preserve"> </w:t>
      </w:r>
      <w:r>
        <w:rPr>
          <w:color w:val="231F20"/>
          <w:sz w:val="21"/>
        </w:rPr>
        <w:t>person</w:t>
      </w:r>
      <w:r>
        <w:rPr>
          <w:color w:val="231F20"/>
          <w:spacing w:val="-4"/>
          <w:sz w:val="21"/>
        </w:rPr>
        <w:t xml:space="preserve"> </w:t>
      </w:r>
      <w:r>
        <w:rPr>
          <w:color w:val="231F20"/>
          <w:sz w:val="21"/>
        </w:rPr>
        <w:t>maintains</w:t>
      </w:r>
      <w:r>
        <w:rPr>
          <w:color w:val="231F20"/>
          <w:spacing w:val="-2"/>
          <w:sz w:val="21"/>
        </w:rPr>
        <w:t xml:space="preserve"> </w:t>
      </w:r>
      <w:r>
        <w:rPr>
          <w:color w:val="231F20"/>
          <w:sz w:val="21"/>
        </w:rPr>
        <w:t>such</w:t>
      </w:r>
      <w:r>
        <w:rPr>
          <w:color w:val="231F20"/>
          <w:spacing w:val="-2"/>
          <w:sz w:val="21"/>
        </w:rPr>
        <w:t xml:space="preserve"> </w:t>
      </w:r>
      <w:r>
        <w:rPr>
          <w:color w:val="231F20"/>
          <w:sz w:val="21"/>
        </w:rPr>
        <w:t>records</w:t>
      </w:r>
      <w:r>
        <w:rPr>
          <w:color w:val="231F20"/>
          <w:spacing w:val="-2"/>
          <w:sz w:val="21"/>
        </w:rPr>
        <w:t xml:space="preserve"> </w:t>
      </w:r>
      <w:r>
        <w:rPr>
          <w:color w:val="231F20"/>
          <w:sz w:val="21"/>
        </w:rPr>
        <w:t>in</w:t>
      </w:r>
      <w:r>
        <w:rPr>
          <w:color w:val="231F20"/>
          <w:spacing w:val="-2"/>
          <w:sz w:val="21"/>
        </w:rPr>
        <w:t xml:space="preserve"> </w:t>
      </w:r>
      <w:r>
        <w:rPr>
          <w:color w:val="231F20"/>
          <w:sz w:val="21"/>
        </w:rPr>
        <w:t>written</w:t>
      </w:r>
      <w:r>
        <w:rPr>
          <w:color w:val="231F20"/>
          <w:spacing w:val="-2"/>
          <w:sz w:val="21"/>
        </w:rPr>
        <w:t xml:space="preserve"> </w:t>
      </w:r>
      <w:r>
        <w:rPr>
          <w:color w:val="231F20"/>
          <w:sz w:val="21"/>
        </w:rPr>
        <w:t>or</w:t>
      </w:r>
      <w:r>
        <w:rPr>
          <w:color w:val="231F20"/>
          <w:spacing w:val="-3"/>
          <w:sz w:val="21"/>
        </w:rPr>
        <w:t xml:space="preserve"> </w:t>
      </w:r>
      <w:r>
        <w:rPr>
          <w:color w:val="231F20"/>
          <w:sz w:val="21"/>
        </w:rPr>
        <w:t>electronic</w:t>
      </w:r>
      <w:r>
        <w:rPr>
          <w:color w:val="231F20"/>
          <w:spacing w:val="-4"/>
          <w:sz w:val="21"/>
        </w:rPr>
        <w:t xml:space="preserve"> </w:t>
      </w:r>
      <w:r>
        <w:rPr>
          <w:color w:val="231F20"/>
          <w:sz w:val="21"/>
        </w:rPr>
        <w:t>form</w:t>
      </w:r>
      <w:r>
        <w:rPr>
          <w:color w:val="231F20"/>
          <w:spacing w:val="-1"/>
          <w:sz w:val="21"/>
        </w:rPr>
        <w:t xml:space="preserve"> </w:t>
      </w:r>
      <w:r>
        <w:rPr>
          <w:color w:val="231F20"/>
          <w:sz w:val="21"/>
        </w:rPr>
        <w:t xml:space="preserve">as may be specified in </w:t>
      </w:r>
      <w:proofErr w:type="gramStart"/>
      <w:r>
        <w:rPr>
          <w:color w:val="231F20"/>
          <w:sz w:val="21"/>
        </w:rPr>
        <w:t>a direction</w:t>
      </w:r>
      <w:proofErr w:type="gramEnd"/>
      <w:r>
        <w:rPr>
          <w:color w:val="231F20"/>
          <w:sz w:val="21"/>
        </w:rPr>
        <w:t xml:space="preserve"> given by the Chief Executive of the authority.</w:t>
      </w:r>
    </w:p>
    <w:p w14:paraId="55147C74" w14:textId="77777777" w:rsidR="003D3726" w:rsidRDefault="000E0BEF" w:rsidP="003E2224">
      <w:pPr>
        <w:pStyle w:val="ListParagraph"/>
        <w:numPr>
          <w:ilvl w:val="0"/>
          <w:numId w:val="32"/>
        </w:numPr>
        <w:tabs>
          <w:tab w:val="left" w:pos="1140"/>
        </w:tabs>
        <w:ind w:right="1155"/>
        <w:rPr>
          <w:sz w:val="21"/>
        </w:rPr>
      </w:pPr>
      <w:r>
        <w:rPr>
          <w:color w:val="231F20"/>
          <w:sz w:val="21"/>
        </w:rPr>
        <w:t>Where</w:t>
      </w:r>
      <w:r>
        <w:rPr>
          <w:color w:val="231F20"/>
          <w:spacing w:val="-3"/>
          <w:sz w:val="21"/>
        </w:rPr>
        <w:t xml:space="preserve"> </w:t>
      </w:r>
      <w:r>
        <w:rPr>
          <w:color w:val="231F20"/>
          <w:sz w:val="21"/>
        </w:rPr>
        <w:t>the</w:t>
      </w:r>
      <w:r>
        <w:rPr>
          <w:color w:val="231F20"/>
          <w:spacing w:val="-3"/>
          <w:sz w:val="21"/>
        </w:rPr>
        <w:t xml:space="preserve"> </w:t>
      </w:r>
      <w:r>
        <w:rPr>
          <w:color w:val="231F20"/>
          <w:sz w:val="21"/>
        </w:rPr>
        <w:t>person</w:t>
      </w:r>
      <w:r>
        <w:rPr>
          <w:color w:val="231F20"/>
          <w:spacing w:val="-3"/>
          <w:sz w:val="21"/>
        </w:rPr>
        <w:t xml:space="preserve"> </w:t>
      </w:r>
      <w:r>
        <w:rPr>
          <w:color w:val="231F20"/>
          <w:sz w:val="21"/>
        </w:rPr>
        <w:t>uses</w:t>
      </w:r>
      <w:r>
        <w:rPr>
          <w:color w:val="231F20"/>
          <w:spacing w:val="-3"/>
          <w:sz w:val="21"/>
        </w:rPr>
        <w:t xml:space="preserve"> </w:t>
      </w:r>
      <w:r>
        <w:rPr>
          <w:color w:val="231F20"/>
          <w:sz w:val="21"/>
        </w:rPr>
        <w:t>any</w:t>
      </w:r>
      <w:r>
        <w:rPr>
          <w:color w:val="231F20"/>
          <w:spacing w:val="-5"/>
          <w:sz w:val="21"/>
        </w:rPr>
        <w:t xml:space="preserve"> </w:t>
      </w:r>
      <w:r>
        <w:rPr>
          <w:color w:val="231F20"/>
          <w:sz w:val="21"/>
        </w:rPr>
        <w:t>method</w:t>
      </w:r>
      <w:r>
        <w:rPr>
          <w:color w:val="231F20"/>
          <w:spacing w:val="-3"/>
          <w:sz w:val="21"/>
        </w:rPr>
        <w:t xml:space="preserve"> </w:t>
      </w:r>
      <w:r>
        <w:rPr>
          <w:color w:val="231F20"/>
          <w:sz w:val="21"/>
        </w:rPr>
        <w:t>other</w:t>
      </w:r>
      <w:r>
        <w:rPr>
          <w:color w:val="231F20"/>
          <w:spacing w:val="-4"/>
          <w:sz w:val="21"/>
        </w:rPr>
        <w:t xml:space="preserve"> </w:t>
      </w:r>
      <w:r>
        <w:rPr>
          <w:color w:val="231F20"/>
          <w:sz w:val="21"/>
        </w:rPr>
        <w:t>than</w:t>
      </w:r>
      <w:r>
        <w:rPr>
          <w:color w:val="231F20"/>
          <w:spacing w:val="-3"/>
          <w:sz w:val="21"/>
        </w:rPr>
        <w:t xml:space="preserve"> </w:t>
      </w:r>
      <w:r>
        <w:rPr>
          <w:color w:val="231F20"/>
          <w:sz w:val="21"/>
        </w:rPr>
        <w:t>the</w:t>
      </w:r>
      <w:r>
        <w:rPr>
          <w:color w:val="231F20"/>
          <w:spacing w:val="-5"/>
          <w:sz w:val="21"/>
        </w:rPr>
        <w:t xml:space="preserve"> </w:t>
      </w:r>
      <w:r>
        <w:rPr>
          <w:color w:val="231F20"/>
          <w:sz w:val="21"/>
        </w:rPr>
        <w:t>method</w:t>
      </w:r>
      <w:r>
        <w:rPr>
          <w:color w:val="231F20"/>
          <w:spacing w:val="-3"/>
          <w:sz w:val="21"/>
        </w:rPr>
        <w:t xml:space="preserve"> </w:t>
      </w:r>
      <w:r>
        <w:rPr>
          <w:color w:val="231F20"/>
          <w:sz w:val="21"/>
        </w:rPr>
        <w:t>approved</w:t>
      </w:r>
      <w:r>
        <w:rPr>
          <w:color w:val="231F20"/>
          <w:spacing w:val="-3"/>
          <w:sz w:val="21"/>
        </w:rPr>
        <w:t xml:space="preserve"> </w:t>
      </w:r>
      <w:r>
        <w:rPr>
          <w:color w:val="231F20"/>
          <w:sz w:val="21"/>
        </w:rPr>
        <w:t>of</w:t>
      </w:r>
      <w:r>
        <w:rPr>
          <w:color w:val="231F20"/>
          <w:spacing w:val="-2"/>
          <w:sz w:val="21"/>
        </w:rPr>
        <w:t xml:space="preserve"> </w:t>
      </w:r>
      <w:r>
        <w:rPr>
          <w:color w:val="231F20"/>
          <w:sz w:val="21"/>
        </w:rPr>
        <w:t>submitting</w:t>
      </w:r>
      <w:r>
        <w:rPr>
          <w:color w:val="231F20"/>
          <w:spacing w:val="-3"/>
          <w:sz w:val="21"/>
        </w:rPr>
        <w:t xml:space="preserve"> </w:t>
      </w:r>
      <w:r>
        <w:rPr>
          <w:color w:val="231F20"/>
          <w:sz w:val="21"/>
        </w:rPr>
        <w:t>any information, that information is to be treated as not having been submitted.</w:t>
      </w:r>
    </w:p>
    <w:p w14:paraId="0DF758D8" w14:textId="77777777" w:rsidR="003D3726" w:rsidRDefault="000E0BEF" w:rsidP="003E2224">
      <w:pPr>
        <w:pStyle w:val="ListParagraph"/>
        <w:numPr>
          <w:ilvl w:val="0"/>
          <w:numId w:val="32"/>
        </w:numPr>
        <w:tabs>
          <w:tab w:val="left" w:pos="1140"/>
        </w:tabs>
        <w:ind w:right="933"/>
        <w:rPr>
          <w:sz w:val="21"/>
        </w:rPr>
      </w:pPr>
      <w:r>
        <w:rPr>
          <w:color w:val="231F20"/>
          <w:sz w:val="21"/>
        </w:rPr>
        <w:t>In</w:t>
      </w:r>
      <w:r>
        <w:rPr>
          <w:color w:val="231F20"/>
          <w:spacing w:val="-3"/>
          <w:sz w:val="21"/>
        </w:rPr>
        <w:t xml:space="preserve"> </w:t>
      </w:r>
      <w:r>
        <w:rPr>
          <w:color w:val="231F20"/>
          <w:sz w:val="21"/>
        </w:rPr>
        <w:t>this</w:t>
      </w:r>
      <w:r>
        <w:rPr>
          <w:color w:val="231F20"/>
          <w:spacing w:val="-3"/>
          <w:sz w:val="21"/>
        </w:rPr>
        <w:t xml:space="preserve"> </w:t>
      </w:r>
      <w:r>
        <w:rPr>
          <w:color w:val="231F20"/>
          <w:sz w:val="21"/>
        </w:rPr>
        <w:t>paragraph</w:t>
      </w:r>
      <w:r>
        <w:rPr>
          <w:color w:val="231F20"/>
          <w:spacing w:val="-3"/>
          <w:sz w:val="21"/>
        </w:rPr>
        <w:t xml:space="preserve"> </w:t>
      </w:r>
      <w:r>
        <w:rPr>
          <w:color w:val="231F20"/>
          <w:sz w:val="21"/>
        </w:rPr>
        <w:t>“approved”</w:t>
      </w:r>
      <w:r>
        <w:rPr>
          <w:color w:val="231F20"/>
          <w:spacing w:val="-4"/>
          <w:sz w:val="21"/>
        </w:rPr>
        <w:t xml:space="preserve"> </w:t>
      </w:r>
      <w:r>
        <w:rPr>
          <w:color w:val="231F20"/>
          <w:sz w:val="21"/>
        </w:rPr>
        <w:t>means</w:t>
      </w:r>
      <w:r>
        <w:rPr>
          <w:color w:val="231F20"/>
          <w:spacing w:val="-3"/>
          <w:sz w:val="21"/>
        </w:rPr>
        <w:t xml:space="preserve"> </w:t>
      </w:r>
      <w:r>
        <w:rPr>
          <w:color w:val="231F20"/>
          <w:sz w:val="21"/>
        </w:rPr>
        <w:t>approved</w:t>
      </w:r>
      <w:r>
        <w:rPr>
          <w:color w:val="231F20"/>
          <w:spacing w:val="-3"/>
          <w:sz w:val="21"/>
        </w:rPr>
        <w:t xml:space="preserve"> </w:t>
      </w:r>
      <w:r>
        <w:rPr>
          <w:color w:val="231F20"/>
          <w:sz w:val="21"/>
        </w:rPr>
        <w:t>by</w:t>
      </w:r>
      <w:r>
        <w:rPr>
          <w:color w:val="231F20"/>
          <w:spacing w:val="-5"/>
          <w:sz w:val="21"/>
        </w:rPr>
        <w:t xml:space="preserve"> </w:t>
      </w:r>
      <w:r>
        <w:rPr>
          <w:color w:val="231F20"/>
          <w:sz w:val="21"/>
        </w:rPr>
        <w:t>means</w:t>
      </w:r>
      <w:r>
        <w:rPr>
          <w:color w:val="231F20"/>
          <w:spacing w:val="-3"/>
          <w:sz w:val="21"/>
        </w:rPr>
        <w:t xml:space="preserve"> </w:t>
      </w:r>
      <w:r>
        <w:rPr>
          <w:color w:val="231F20"/>
          <w:sz w:val="21"/>
        </w:rPr>
        <w:t>of</w:t>
      </w:r>
      <w:r>
        <w:rPr>
          <w:color w:val="231F20"/>
          <w:spacing w:val="-2"/>
          <w:sz w:val="21"/>
        </w:rPr>
        <w:t xml:space="preserve"> </w:t>
      </w:r>
      <w:r>
        <w:rPr>
          <w:color w:val="231F20"/>
          <w:sz w:val="21"/>
        </w:rPr>
        <w:t>a</w:t>
      </w:r>
      <w:r>
        <w:rPr>
          <w:color w:val="231F20"/>
          <w:spacing w:val="-3"/>
          <w:sz w:val="21"/>
        </w:rPr>
        <w:t xml:space="preserve"> </w:t>
      </w:r>
      <w:r>
        <w:rPr>
          <w:color w:val="231F20"/>
          <w:sz w:val="21"/>
        </w:rPr>
        <w:t>direction</w:t>
      </w:r>
      <w:r>
        <w:rPr>
          <w:color w:val="231F20"/>
          <w:spacing w:val="-3"/>
          <w:sz w:val="21"/>
        </w:rPr>
        <w:t xml:space="preserve"> </w:t>
      </w:r>
      <w:r>
        <w:rPr>
          <w:color w:val="231F20"/>
          <w:sz w:val="21"/>
        </w:rPr>
        <w:t>given</w:t>
      </w:r>
      <w:r>
        <w:rPr>
          <w:color w:val="231F20"/>
          <w:spacing w:val="-3"/>
          <w:sz w:val="21"/>
        </w:rPr>
        <w:t xml:space="preserve"> </w:t>
      </w:r>
      <w:r>
        <w:rPr>
          <w:color w:val="231F20"/>
          <w:sz w:val="21"/>
        </w:rPr>
        <w:t>by</w:t>
      </w:r>
      <w:r>
        <w:rPr>
          <w:color w:val="231F20"/>
          <w:spacing w:val="-5"/>
          <w:sz w:val="21"/>
        </w:rPr>
        <w:t xml:space="preserve"> </w:t>
      </w:r>
      <w:r>
        <w:rPr>
          <w:color w:val="231F20"/>
          <w:sz w:val="21"/>
        </w:rPr>
        <w:t>the</w:t>
      </w:r>
      <w:r>
        <w:rPr>
          <w:color w:val="231F20"/>
          <w:spacing w:val="-3"/>
          <w:sz w:val="21"/>
        </w:rPr>
        <w:t xml:space="preserve"> </w:t>
      </w:r>
      <w:r>
        <w:rPr>
          <w:color w:val="231F20"/>
          <w:sz w:val="21"/>
        </w:rPr>
        <w:t>Chief Executive of the authority for the purposes of this Part of this Schedule.</w:t>
      </w:r>
    </w:p>
    <w:p w14:paraId="6517FCC1" w14:textId="77777777" w:rsidR="003D3726" w:rsidRDefault="003D3726" w:rsidP="004A5BF8">
      <w:pPr>
        <w:pStyle w:val="Heading3"/>
        <w:jc w:val="left"/>
      </w:pPr>
    </w:p>
    <w:p w14:paraId="64487158" w14:textId="77777777" w:rsidR="003D3726" w:rsidRDefault="000E0BEF" w:rsidP="004A5BF8">
      <w:pPr>
        <w:pStyle w:val="Heading3"/>
        <w:jc w:val="left"/>
      </w:pPr>
      <w:bookmarkStart w:id="145" w:name="_Toc190696305"/>
      <w:r>
        <w:rPr>
          <w:color w:val="231F20"/>
        </w:rPr>
        <w:t>Use</w:t>
      </w:r>
      <w:r>
        <w:rPr>
          <w:color w:val="231F20"/>
          <w:spacing w:val="-1"/>
        </w:rPr>
        <w:t xml:space="preserve"> </w:t>
      </w:r>
      <w:r>
        <w:rPr>
          <w:color w:val="231F20"/>
        </w:rPr>
        <w:t>of</w:t>
      </w:r>
      <w:r>
        <w:rPr>
          <w:color w:val="231F20"/>
          <w:spacing w:val="-2"/>
        </w:rPr>
        <w:t xml:space="preserve"> intermediaries</w:t>
      </w:r>
      <w:bookmarkEnd w:id="145"/>
    </w:p>
    <w:p w14:paraId="4A313920" w14:textId="77777777" w:rsidR="003D3726" w:rsidRDefault="000E0BEF" w:rsidP="003E2224">
      <w:pPr>
        <w:pStyle w:val="ListParagraph"/>
        <w:numPr>
          <w:ilvl w:val="0"/>
          <w:numId w:val="36"/>
        </w:numPr>
        <w:tabs>
          <w:tab w:val="left" w:pos="780"/>
        </w:tabs>
        <w:spacing w:before="37"/>
        <w:ind w:hanging="361"/>
        <w:rPr>
          <w:sz w:val="21"/>
        </w:rPr>
      </w:pPr>
      <w:r>
        <w:rPr>
          <w:color w:val="231F20"/>
          <w:sz w:val="21"/>
        </w:rPr>
        <w:t>The</w:t>
      </w:r>
      <w:r>
        <w:rPr>
          <w:color w:val="231F20"/>
          <w:spacing w:val="-7"/>
          <w:sz w:val="21"/>
        </w:rPr>
        <w:t xml:space="preserve"> </w:t>
      </w:r>
      <w:proofErr w:type="gramStart"/>
      <w:r>
        <w:rPr>
          <w:color w:val="231F20"/>
          <w:sz w:val="21"/>
        </w:rPr>
        <w:t>authority</w:t>
      </w:r>
      <w:proofErr w:type="gramEnd"/>
      <w:r>
        <w:rPr>
          <w:color w:val="231F20"/>
          <w:spacing w:val="-5"/>
          <w:sz w:val="21"/>
        </w:rPr>
        <w:t xml:space="preserve"> </w:t>
      </w:r>
      <w:r>
        <w:rPr>
          <w:color w:val="231F20"/>
          <w:sz w:val="21"/>
        </w:rPr>
        <w:t>may</w:t>
      </w:r>
      <w:r>
        <w:rPr>
          <w:color w:val="231F20"/>
          <w:spacing w:val="-6"/>
          <w:sz w:val="21"/>
        </w:rPr>
        <w:t xml:space="preserve"> </w:t>
      </w:r>
      <w:r>
        <w:rPr>
          <w:color w:val="231F20"/>
          <w:sz w:val="21"/>
        </w:rPr>
        <w:t>use</w:t>
      </w:r>
      <w:r>
        <w:rPr>
          <w:color w:val="231F20"/>
          <w:spacing w:val="-4"/>
          <w:sz w:val="21"/>
        </w:rPr>
        <w:t xml:space="preserve"> </w:t>
      </w:r>
      <w:r>
        <w:rPr>
          <w:color w:val="231F20"/>
          <w:sz w:val="21"/>
        </w:rPr>
        <w:t>intermediaries</w:t>
      </w:r>
      <w:r>
        <w:rPr>
          <w:color w:val="231F20"/>
          <w:spacing w:val="-5"/>
          <w:sz w:val="21"/>
        </w:rPr>
        <w:t xml:space="preserve"> </w:t>
      </w:r>
      <w:r>
        <w:rPr>
          <w:color w:val="231F20"/>
          <w:sz w:val="21"/>
        </w:rPr>
        <w:t>in</w:t>
      </w:r>
      <w:r>
        <w:rPr>
          <w:color w:val="231F20"/>
          <w:spacing w:val="-4"/>
          <w:sz w:val="21"/>
        </w:rPr>
        <w:t xml:space="preserve"> </w:t>
      </w:r>
      <w:r>
        <w:rPr>
          <w:color w:val="231F20"/>
          <w:sz w:val="21"/>
        </w:rPr>
        <w:t>connection</w:t>
      </w:r>
      <w:r>
        <w:rPr>
          <w:color w:val="231F20"/>
          <w:spacing w:val="-5"/>
          <w:sz w:val="21"/>
        </w:rPr>
        <w:t xml:space="preserve"> </w:t>
      </w:r>
      <w:r>
        <w:rPr>
          <w:color w:val="231F20"/>
          <w:spacing w:val="-2"/>
          <w:sz w:val="21"/>
        </w:rPr>
        <w:t>with—</w:t>
      </w:r>
    </w:p>
    <w:p w14:paraId="5D6959A3" w14:textId="77777777" w:rsidR="003D3726" w:rsidRDefault="000E0BEF" w:rsidP="003E2224">
      <w:pPr>
        <w:pStyle w:val="ListParagraph"/>
        <w:numPr>
          <w:ilvl w:val="1"/>
          <w:numId w:val="36"/>
        </w:numPr>
        <w:tabs>
          <w:tab w:val="left" w:pos="1500"/>
        </w:tabs>
        <w:spacing w:before="1"/>
        <w:ind w:left="1499" w:hanging="361"/>
        <w:rPr>
          <w:color w:val="231F20"/>
          <w:sz w:val="21"/>
        </w:rPr>
      </w:pPr>
      <w:r>
        <w:rPr>
          <w:color w:val="231F20"/>
          <w:sz w:val="21"/>
        </w:rPr>
        <w:t>the</w:t>
      </w:r>
      <w:r>
        <w:rPr>
          <w:color w:val="231F20"/>
          <w:spacing w:val="-6"/>
          <w:sz w:val="21"/>
        </w:rPr>
        <w:t xml:space="preserve"> </w:t>
      </w:r>
      <w:r>
        <w:rPr>
          <w:color w:val="231F20"/>
          <w:sz w:val="21"/>
        </w:rPr>
        <w:t>delivery</w:t>
      </w:r>
      <w:r>
        <w:rPr>
          <w:color w:val="231F20"/>
          <w:spacing w:val="-5"/>
          <w:sz w:val="21"/>
        </w:rPr>
        <w:t xml:space="preserve"> </w:t>
      </w:r>
      <w:r>
        <w:rPr>
          <w:color w:val="231F20"/>
          <w:sz w:val="21"/>
        </w:rPr>
        <w:t>of</w:t>
      </w:r>
      <w:r>
        <w:rPr>
          <w:color w:val="231F20"/>
          <w:spacing w:val="-3"/>
          <w:sz w:val="21"/>
        </w:rPr>
        <w:t xml:space="preserve"> </w:t>
      </w:r>
      <w:r>
        <w:rPr>
          <w:color w:val="231F20"/>
          <w:sz w:val="21"/>
        </w:rPr>
        <w:t>any</w:t>
      </w:r>
      <w:r>
        <w:rPr>
          <w:color w:val="231F20"/>
          <w:spacing w:val="-5"/>
          <w:sz w:val="21"/>
        </w:rPr>
        <w:t xml:space="preserve"> </w:t>
      </w:r>
      <w:r>
        <w:rPr>
          <w:color w:val="231F20"/>
          <w:sz w:val="21"/>
        </w:rPr>
        <w:t>information</w:t>
      </w:r>
      <w:r>
        <w:rPr>
          <w:color w:val="231F20"/>
          <w:spacing w:val="-3"/>
          <w:sz w:val="21"/>
        </w:rPr>
        <w:t xml:space="preserve"> </w:t>
      </w:r>
      <w:r>
        <w:rPr>
          <w:color w:val="231F20"/>
          <w:sz w:val="21"/>
        </w:rPr>
        <w:t>by</w:t>
      </w:r>
      <w:r>
        <w:rPr>
          <w:color w:val="231F20"/>
          <w:spacing w:val="-6"/>
          <w:sz w:val="21"/>
        </w:rPr>
        <w:t xml:space="preserve"> </w:t>
      </w:r>
      <w:r>
        <w:rPr>
          <w:color w:val="231F20"/>
          <w:sz w:val="21"/>
        </w:rPr>
        <w:t>means</w:t>
      </w:r>
      <w:r>
        <w:rPr>
          <w:color w:val="231F20"/>
          <w:spacing w:val="-3"/>
          <w:sz w:val="21"/>
        </w:rPr>
        <w:t xml:space="preserve"> </w:t>
      </w:r>
      <w:r>
        <w:rPr>
          <w:color w:val="231F20"/>
          <w:sz w:val="21"/>
        </w:rPr>
        <w:t>of</w:t>
      </w:r>
      <w:r>
        <w:rPr>
          <w:color w:val="231F20"/>
          <w:spacing w:val="-2"/>
          <w:sz w:val="21"/>
        </w:rPr>
        <w:t xml:space="preserve"> </w:t>
      </w:r>
      <w:proofErr w:type="gramStart"/>
      <w:r>
        <w:rPr>
          <w:color w:val="231F20"/>
          <w:sz w:val="21"/>
        </w:rPr>
        <w:t>an</w:t>
      </w:r>
      <w:r>
        <w:rPr>
          <w:color w:val="231F20"/>
          <w:spacing w:val="-4"/>
          <w:sz w:val="21"/>
        </w:rPr>
        <w:t xml:space="preserve"> </w:t>
      </w:r>
      <w:r>
        <w:rPr>
          <w:color w:val="231F20"/>
          <w:sz w:val="21"/>
        </w:rPr>
        <w:t>electronic</w:t>
      </w:r>
      <w:proofErr w:type="gramEnd"/>
      <w:r>
        <w:rPr>
          <w:color w:val="231F20"/>
          <w:spacing w:val="-3"/>
          <w:sz w:val="21"/>
        </w:rPr>
        <w:t xml:space="preserve"> </w:t>
      </w:r>
      <w:r>
        <w:rPr>
          <w:color w:val="231F20"/>
          <w:sz w:val="21"/>
        </w:rPr>
        <w:t>communication;</w:t>
      </w:r>
      <w:r>
        <w:rPr>
          <w:color w:val="231F20"/>
          <w:spacing w:val="-4"/>
          <w:sz w:val="21"/>
        </w:rPr>
        <w:t xml:space="preserve"> </w:t>
      </w:r>
      <w:r>
        <w:rPr>
          <w:color w:val="231F20"/>
          <w:spacing w:val="-5"/>
          <w:sz w:val="21"/>
        </w:rPr>
        <w:t>and</w:t>
      </w:r>
    </w:p>
    <w:p w14:paraId="2DA0BA54" w14:textId="77777777" w:rsidR="003D3726" w:rsidRDefault="000E0BEF" w:rsidP="003E2224">
      <w:pPr>
        <w:pStyle w:val="ListParagraph"/>
        <w:numPr>
          <w:ilvl w:val="1"/>
          <w:numId w:val="36"/>
        </w:numPr>
        <w:tabs>
          <w:tab w:val="left" w:pos="1500"/>
        </w:tabs>
        <w:spacing w:before="1" w:line="241" w:lineRule="exact"/>
        <w:ind w:left="1499" w:hanging="361"/>
        <w:rPr>
          <w:color w:val="231F20"/>
          <w:sz w:val="21"/>
        </w:rPr>
      </w:pPr>
      <w:r>
        <w:rPr>
          <w:color w:val="231F20"/>
          <w:sz w:val="21"/>
        </w:rPr>
        <w:t>the</w:t>
      </w:r>
      <w:r>
        <w:rPr>
          <w:color w:val="231F20"/>
          <w:spacing w:val="-6"/>
          <w:sz w:val="21"/>
        </w:rPr>
        <w:t xml:space="preserve"> </w:t>
      </w:r>
      <w:r>
        <w:rPr>
          <w:color w:val="231F20"/>
          <w:sz w:val="21"/>
        </w:rPr>
        <w:t>authentication</w:t>
      </w:r>
      <w:r>
        <w:rPr>
          <w:color w:val="231F20"/>
          <w:spacing w:val="-4"/>
          <w:sz w:val="21"/>
        </w:rPr>
        <w:t xml:space="preserve"> </w:t>
      </w:r>
      <w:r>
        <w:rPr>
          <w:color w:val="231F20"/>
          <w:sz w:val="21"/>
        </w:rPr>
        <w:t>or</w:t>
      </w:r>
      <w:r>
        <w:rPr>
          <w:color w:val="231F20"/>
          <w:spacing w:val="-4"/>
          <w:sz w:val="21"/>
        </w:rPr>
        <w:t xml:space="preserve"> </w:t>
      </w:r>
      <w:r>
        <w:rPr>
          <w:color w:val="231F20"/>
          <w:sz w:val="21"/>
        </w:rPr>
        <w:t>security</w:t>
      </w:r>
      <w:r>
        <w:rPr>
          <w:color w:val="231F20"/>
          <w:spacing w:val="-6"/>
          <w:sz w:val="21"/>
        </w:rPr>
        <w:t xml:space="preserve"> </w:t>
      </w:r>
      <w:r>
        <w:rPr>
          <w:color w:val="231F20"/>
          <w:sz w:val="21"/>
        </w:rPr>
        <w:t>of</w:t>
      </w:r>
      <w:r>
        <w:rPr>
          <w:color w:val="231F20"/>
          <w:spacing w:val="-2"/>
          <w:sz w:val="21"/>
        </w:rPr>
        <w:t xml:space="preserve"> </w:t>
      </w:r>
      <w:r>
        <w:rPr>
          <w:color w:val="231F20"/>
          <w:sz w:val="21"/>
        </w:rPr>
        <w:t>anything</w:t>
      </w:r>
      <w:r>
        <w:rPr>
          <w:color w:val="231F20"/>
          <w:spacing w:val="-4"/>
          <w:sz w:val="21"/>
        </w:rPr>
        <w:t xml:space="preserve"> </w:t>
      </w:r>
      <w:r>
        <w:rPr>
          <w:color w:val="231F20"/>
          <w:sz w:val="21"/>
        </w:rPr>
        <w:t>transmitted</w:t>
      </w:r>
      <w:r>
        <w:rPr>
          <w:color w:val="231F20"/>
          <w:spacing w:val="-3"/>
          <w:sz w:val="21"/>
        </w:rPr>
        <w:t xml:space="preserve"> </w:t>
      </w:r>
      <w:r>
        <w:rPr>
          <w:color w:val="231F20"/>
          <w:sz w:val="21"/>
        </w:rPr>
        <w:t>by</w:t>
      </w:r>
      <w:r>
        <w:rPr>
          <w:color w:val="231F20"/>
          <w:spacing w:val="-6"/>
          <w:sz w:val="21"/>
        </w:rPr>
        <w:t xml:space="preserve"> </w:t>
      </w:r>
      <w:r>
        <w:rPr>
          <w:color w:val="231F20"/>
          <w:sz w:val="21"/>
        </w:rPr>
        <w:t>such</w:t>
      </w:r>
      <w:r>
        <w:rPr>
          <w:color w:val="231F20"/>
          <w:spacing w:val="-3"/>
          <w:sz w:val="21"/>
        </w:rPr>
        <w:t xml:space="preserve"> </w:t>
      </w:r>
      <w:r>
        <w:rPr>
          <w:color w:val="231F20"/>
          <w:spacing w:val="-2"/>
          <w:sz w:val="21"/>
        </w:rPr>
        <w:t>means,</w:t>
      </w:r>
    </w:p>
    <w:p w14:paraId="0A18E284" w14:textId="77777777" w:rsidR="003D3726" w:rsidRDefault="000E0BEF">
      <w:pPr>
        <w:pStyle w:val="BodyText"/>
        <w:spacing w:line="241" w:lineRule="exact"/>
        <w:ind w:left="1139" w:firstLine="0"/>
      </w:pPr>
      <w:r>
        <w:rPr>
          <w:color w:val="231F20"/>
        </w:rPr>
        <w:t>and</w:t>
      </w:r>
      <w:r>
        <w:rPr>
          <w:color w:val="231F20"/>
          <w:spacing w:val="-7"/>
        </w:rPr>
        <w:t xml:space="preserve"> </w:t>
      </w:r>
      <w:r>
        <w:rPr>
          <w:color w:val="231F20"/>
        </w:rPr>
        <w:t>may</w:t>
      </w:r>
      <w:r>
        <w:rPr>
          <w:color w:val="231F20"/>
          <w:spacing w:val="-5"/>
        </w:rPr>
        <w:t xml:space="preserve"> </w:t>
      </w:r>
      <w:r>
        <w:rPr>
          <w:color w:val="231F20"/>
        </w:rPr>
        <w:t>require</w:t>
      </w:r>
      <w:r>
        <w:rPr>
          <w:color w:val="231F20"/>
          <w:spacing w:val="-3"/>
        </w:rPr>
        <w:t xml:space="preserve"> </w:t>
      </w:r>
      <w:r>
        <w:rPr>
          <w:color w:val="231F20"/>
        </w:rPr>
        <w:t>other</w:t>
      </w:r>
      <w:r>
        <w:rPr>
          <w:color w:val="231F20"/>
          <w:spacing w:val="-4"/>
        </w:rPr>
        <w:t xml:space="preserve"> </w:t>
      </w:r>
      <w:proofErr w:type="gramStart"/>
      <w:r>
        <w:rPr>
          <w:color w:val="231F20"/>
        </w:rPr>
        <w:t>persons</w:t>
      </w:r>
      <w:proofErr w:type="gramEnd"/>
      <w:r>
        <w:rPr>
          <w:color w:val="231F20"/>
          <w:spacing w:val="-3"/>
        </w:rPr>
        <w:t xml:space="preserve"> </w:t>
      </w:r>
      <w:r>
        <w:rPr>
          <w:color w:val="231F20"/>
        </w:rPr>
        <w:t>to</w:t>
      </w:r>
      <w:r>
        <w:rPr>
          <w:color w:val="231F20"/>
          <w:spacing w:val="-2"/>
        </w:rPr>
        <w:t xml:space="preserve"> </w:t>
      </w:r>
      <w:r>
        <w:rPr>
          <w:color w:val="231F20"/>
        </w:rPr>
        <w:t>use</w:t>
      </w:r>
      <w:r>
        <w:rPr>
          <w:color w:val="231F20"/>
          <w:spacing w:val="-5"/>
        </w:rPr>
        <w:t xml:space="preserve"> </w:t>
      </w:r>
      <w:r>
        <w:rPr>
          <w:color w:val="231F20"/>
        </w:rPr>
        <w:t>intermediaries</w:t>
      </w:r>
      <w:r>
        <w:rPr>
          <w:color w:val="231F20"/>
          <w:spacing w:val="-5"/>
        </w:rPr>
        <w:t xml:space="preserve"> </w:t>
      </w:r>
      <w:r>
        <w:rPr>
          <w:color w:val="231F20"/>
        </w:rPr>
        <w:t>in</w:t>
      </w:r>
      <w:r>
        <w:rPr>
          <w:color w:val="231F20"/>
          <w:spacing w:val="-3"/>
        </w:rPr>
        <w:t xml:space="preserve"> </w:t>
      </w:r>
      <w:r>
        <w:rPr>
          <w:color w:val="231F20"/>
        </w:rPr>
        <w:t>connection</w:t>
      </w:r>
      <w:r>
        <w:rPr>
          <w:color w:val="231F20"/>
          <w:spacing w:val="-3"/>
        </w:rPr>
        <w:t xml:space="preserve"> </w:t>
      </w:r>
      <w:r>
        <w:rPr>
          <w:color w:val="231F20"/>
        </w:rPr>
        <w:t>with</w:t>
      </w:r>
      <w:r>
        <w:rPr>
          <w:color w:val="231F20"/>
          <w:spacing w:val="-3"/>
        </w:rPr>
        <w:t xml:space="preserve"> </w:t>
      </w:r>
      <w:r>
        <w:rPr>
          <w:color w:val="231F20"/>
        </w:rPr>
        <w:t>those</w:t>
      </w:r>
      <w:r>
        <w:rPr>
          <w:color w:val="231F20"/>
          <w:spacing w:val="-2"/>
        </w:rPr>
        <w:t xml:space="preserve"> matters.</w:t>
      </w:r>
    </w:p>
    <w:p w14:paraId="77B685B1" w14:textId="77777777" w:rsidR="003D3726" w:rsidRDefault="003D3726">
      <w:pPr>
        <w:pStyle w:val="BodyText"/>
        <w:spacing w:before="5"/>
        <w:ind w:firstLine="0"/>
        <w:rPr>
          <w:sz w:val="17"/>
        </w:rPr>
      </w:pPr>
    </w:p>
    <w:p w14:paraId="3033C9CB" w14:textId="77777777" w:rsidR="003D3726" w:rsidRDefault="000E0BEF" w:rsidP="004A5BF8">
      <w:pPr>
        <w:pStyle w:val="Heading3"/>
        <w:jc w:val="left"/>
      </w:pPr>
      <w:bookmarkStart w:id="146" w:name="_Toc190696306"/>
      <w:r>
        <w:t>Effect</w:t>
      </w:r>
      <w:r>
        <w:rPr>
          <w:spacing w:val="-7"/>
        </w:rPr>
        <w:t xml:space="preserve"> </w:t>
      </w:r>
      <w:r>
        <w:t>of</w:t>
      </w:r>
      <w:r>
        <w:rPr>
          <w:spacing w:val="-4"/>
        </w:rPr>
        <w:t xml:space="preserve"> </w:t>
      </w:r>
      <w:r>
        <w:t>delivering</w:t>
      </w:r>
      <w:r>
        <w:rPr>
          <w:spacing w:val="-5"/>
        </w:rPr>
        <w:t xml:space="preserve"> </w:t>
      </w:r>
      <w:r>
        <w:t>information</w:t>
      </w:r>
      <w:r>
        <w:rPr>
          <w:spacing w:val="-3"/>
        </w:rPr>
        <w:t xml:space="preserve"> </w:t>
      </w:r>
      <w:r>
        <w:t>by</w:t>
      </w:r>
      <w:r>
        <w:rPr>
          <w:spacing w:val="-7"/>
        </w:rPr>
        <w:t xml:space="preserve"> </w:t>
      </w:r>
      <w:r>
        <w:t>means</w:t>
      </w:r>
      <w:r>
        <w:rPr>
          <w:spacing w:val="-2"/>
        </w:rPr>
        <w:t xml:space="preserve"> </w:t>
      </w:r>
      <w:r>
        <w:t>of</w:t>
      </w:r>
      <w:r>
        <w:rPr>
          <w:spacing w:val="-4"/>
        </w:rPr>
        <w:t xml:space="preserve"> </w:t>
      </w:r>
      <w:r>
        <w:t>electronic</w:t>
      </w:r>
      <w:r>
        <w:rPr>
          <w:spacing w:val="-5"/>
        </w:rPr>
        <w:t xml:space="preserve"> </w:t>
      </w:r>
      <w:r>
        <w:rPr>
          <w:spacing w:val="-2"/>
        </w:rPr>
        <w:t>communication</w:t>
      </w:r>
      <w:bookmarkEnd w:id="146"/>
    </w:p>
    <w:p w14:paraId="4DD13934" w14:textId="77777777" w:rsidR="003D3726" w:rsidRDefault="003D3726" w:rsidP="003E2224">
      <w:pPr>
        <w:pStyle w:val="ListParagraph"/>
        <w:numPr>
          <w:ilvl w:val="0"/>
          <w:numId w:val="36"/>
        </w:numPr>
        <w:tabs>
          <w:tab w:val="left" w:pos="715"/>
        </w:tabs>
        <w:spacing w:before="39"/>
        <w:ind w:left="714" w:hanging="296"/>
        <w:rPr>
          <w:sz w:val="21"/>
        </w:rPr>
      </w:pPr>
    </w:p>
    <w:p w14:paraId="6E8C4C2A" w14:textId="77777777" w:rsidR="003D3726" w:rsidRDefault="000E0BEF" w:rsidP="003E2224">
      <w:pPr>
        <w:pStyle w:val="ListParagraph"/>
        <w:numPr>
          <w:ilvl w:val="0"/>
          <w:numId w:val="31"/>
        </w:numPr>
        <w:tabs>
          <w:tab w:val="left" w:pos="1140"/>
        </w:tabs>
        <w:ind w:left="1139" w:right="605"/>
        <w:jc w:val="both"/>
        <w:rPr>
          <w:sz w:val="21"/>
        </w:rPr>
      </w:pPr>
      <w:r>
        <w:rPr>
          <w:color w:val="231F20"/>
          <w:sz w:val="21"/>
        </w:rPr>
        <w:t>Any</w:t>
      </w:r>
      <w:r>
        <w:rPr>
          <w:color w:val="231F20"/>
          <w:spacing w:val="-3"/>
          <w:sz w:val="21"/>
        </w:rPr>
        <w:t xml:space="preserve"> </w:t>
      </w:r>
      <w:r>
        <w:rPr>
          <w:color w:val="231F20"/>
          <w:sz w:val="21"/>
        </w:rPr>
        <w:t>information</w:t>
      </w:r>
      <w:r>
        <w:rPr>
          <w:color w:val="231F20"/>
          <w:spacing w:val="-1"/>
          <w:sz w:val="21"/>
        </w:rPr>
        <w:t xml:space="preserve"> </w:t>
      </w:r>
      <w:r>
        <w:rPr>
          <w:color w:val="231F20"/>
          <w:sz w:val="21"/>
        </w:rPr>
        <w:t>which</w:t>
      </w:r>
      <w:r>
        <w:rPr>
          <w:color w:val="231F20"/>
          <w:spacing w:val="-1"/>
          <w:sz w:val="21"/>
        </w:rPr>
        <w:t xml:space="preserve"> </w:t>
      </w:r>
      <w:r>
        <w:rPr>
          <w:color w:val="231F20"/>
          <w:sz w:val="21"/>
        </w:rPr>
        <w:t>is</w:t>
      </w:r>
      <w:r>
        <w:rPr>
          <w:color w:val="231F20"/>
          <w:spacing w:val="-3"/>
          <w:sz w:val="21"/>
        </w:rPr>
        <w:t xml:space="preserve"> </w:t>
      </w:r>
      <w:r>
        <w:rPr>
          <w:color w:val="231F20"/>
          <w:sz w:val="21"/>
        </w:rPr>
        <w:t>delivered</w:t>
      </w:r>
      <w:r>
        <w:rPr>
          <w:color w:val="231F20"/>
          <w:spacing w:val="-1"/>
          <w:sz w:val="21"/>
        </w:rPr>
        <w:t xml:space="preserve"> </w:t>
      </w:r>
      <w:r>
        <w:rPr>
          <w:color w:val="231F20"/>
          <w:sz w:val="21"/>
        </w:rPr>
        <w:t>by</w:t>
      </w:r>
      <w:r>
        <w:rPr>
          <w:color w:val="231F20"/>
          <w:spacing w:val="-3"/>
          <w:sz w:val="21"/>
        </w:rPr>
        <w:t xml:space="preserve"> </w:t>
      </w:r>
      <w:r>
        <w:rPr>
          <w:color w:val="231F20"/>
          <w:sz w:val="21"/>
        </w:rPr>
        <w:t>means</w:t>
      </w:r>
      <w:r>
        <w:rPr>
          <w:color w:val="231F20"/>
          <w:spacing w:val="-1"/>
          <w:sz w:val="21"/>
        </w:rPr>
        <w:t xml:space="preserve"> </w:t>
      </w:r>
      <w:r>
        <w:rPr>
          <w:color w:val="231F20"/>
          <w:sz w:val="21"/>
        </w:rPr>
        <w:t>of an</w:t>
      </w:r>
      <w:r>
        <w:rPr>
          <w:color w:val="231F20"/>
          <w:spacing w:val="-1"/>
          <w:sz w:val="21"/>
        </w:rPr>
        <w:t xml:space="preserve"> </w:t>
      </w:r>
      <w:r>
        <w:rPr>
          <w:color w:val="231F20"/>
          <w:sz w:val="21"/>
        </w:rPr>
        <w:t>electronic</w:t>
      </w:r>
      <w:r>
        <w:rPr>
          <w:color w:val="231F20"/>
          <w:spacing w:val="-1"/>
          <w:sz w:val="21"/>
        </w:rPr>
        <w:t xml:space="preserve"> </w:t>
      </w:r>
      <w:r>
        <w:rPr>
          <w:color w:val="231F20"/>
          <w:sz w:val="21"/>
        </w:rPr>
        <w:t>communication</w:t>
      </w:r>
      <w:r>
        <w:rPr>
          <w:color w:val="231F20"/>
          <w:spacing w:val="-1"/>
          <w:sz w:val="21"/>
        </w:rPr>
        <w:t xml:space="preserve"> </w:t>
      </w:r>
      <w:r>
        <w:rPr>
          <w:color w:val="231F20"/>
          <w:sz w:val="21"/>
        </w:rPr>
        <w:t>is</w:t>
      </w:r>
      <w:r>
        <w:rPr>
          <w:color w:val="231F20"/>
          <w:spacing w:val="-3"/>
          <w:sz w:val="21"/>
        </w:rPr>
        <w:t xml:space="preserve"> </w:t>
      </w:r>
      <w:r>
        <w:rPr>
          <w:color w:val="231F20"/>
          <w:sz w:val="21"/>
        </w:rPr>
        <w:t>to</w:t>
      </w:r>
      <w:r>
        <w:rPr>
          <w:color w:val="231F20"/>
          <w:spacing w:val="-1"/>
          <w:sz w:val="21"/>
        </w:rPr>
        <w:t xml:space="preserve"> </w:t>
      </w:r>
      <w:r>
        <w:rPr>
          <w:color w:val="231F20"/>
          <w:sz w:val="21"/>
        </w:rPr>
        <w:t>be</w:t>
      </w:r>
      <w:r>
        <w:rPr>
          <w:color w:val="231F20"/>
          <w:spacing w:val="-1"/>
          <w:sz w:val="21"/>
        </w:rPr>
        <w:t xml:space="preserve"> </w:t>
      </w:r>
      <w:r>
        <w:rPr>
          <w:color w:val="231F20"/>
          <w:sz w:val="21"/>
        </w:rPr>
        <w:t>treated as</w:t>
      </w:r>
      <w:r>
        <w:rPr>
          <w:color w:val="231F20"/>
          <w:spacing w:val="-2"/>
          <w:sz w:val="21"/>
        </w:rPr>
        <w:t xml:space="preserve"> </w:t>
      </w:r>
      <w:r>
        <w:rPr>
          <w:color w:val="231F20"/>
          <w:sz w:val="21"/>
        </w:rPr>
        <w:t>having</w:t>
      </w:r>
      <w:r>
        <w:rPr>
          <w:color w:val="231F20"/>
          <w:spacing w:val="-2"/>
          <w:sz w:val="21"/>
        </w:rPr>
        <w:t xml:space="preserve"> </w:t>
      </w:r>
      <w:r>
        <w:rPr>
          <w:color w:val="231F20"/>
          <w:sz w:val="21"/>
        </w:rPr>
        <w:t>been</w:t>
      </w:r>
      <w:r>
        <w:rPr>
          <w:color w:val="231F20"/>
          <w:spacing w:val="-2"/>
          <w:sz w:val="21"/>
        </w:rPr>
        <w:t xml:space="preserve"> </w:t>
      </w:r>
      <w:r>
        <w:rPr>
          <w:color w:val="231F20"/>
          <w:sz w:val="21"/>
        </w:rPr>
        <w:t>delivered</w:t>
      </w:r>
      <w:r>
        <w:rPr>
          <w:color w:val="231F20"/>
          <w:spacing w:val="-2"/>
          <w:sz w:val="21"/>
        </w:rPr>
        <w:t xml:space="preserve"> </w:t>
      </w:r>
      <w:r>
        <w:rPr>
          <w:color w:val="231F20"/>
          <w:sz w:val="21"/>
        </w:rPr>
        <w:t>in</w:t>
      </w:r>
      <w:r>
        <w:rPr>
          <w:color w:val="231F20"/>
          <w:spacing w:val="-2"/>
          <w:sz w:val="21"/>
        </w:rPr>
        <w:t xml:space="preserve"> </w:t>
      </w:r>
      <w:r>
        <w:rPr>
          <w:color w:val="231F20"/>
          <w:sz w:val="21"/>
        </w:rPr>
        <w:t>the</w:t>
      </w:r>
      <w:r>
        <w:rPr>
          <w:color w:val="231F20"/>
          <w:spacing w:val="-2"/>
          <w:sz w:val="21"/>
        </w:rPr>
        <w:t xml:space="preserve"> </w:t>
      </w:r>
      <w:r>
        <w:rPr>
          <w:color w:val="231F20"/>
          <w:sz w:val="21"/>
        </w:rPr>
        <w:t>manner</w:t>
      </w:r>
      <w:r>
        <w:rPr>
          <w:color w:val="231F20"/>
          <w:spacing w:val="-3"/>
          <w:sz w:val="21"/>
        </w:rPr>
        <w:t xml:space="preserve"> </w:t>
      </w:r>
      <w:r>
        <w:rPr>
          <w:color w:val="231F20"/>
          <w:sz w:val="21"/>
        </w:rPr>
        <w:t>or</w:t>
      </w:r>
      <w:r>
        <w:rPr>
          <w:color w:val="231F20"/>
          <w:spacing w:val="-5"/>
          <w:sz w:val="21"/>
        </w:rPr>
        <w:t xml:space="preserve"> </w:t>
      </w:r>
      <w:r>
        <w:rPr>
          <w:color w:val="231F20"/>
          <w:sz w:val="21"/>
        </w:rPr>
        <w:t>form required</w:t>
      </w:r>
      <w:r>
        <w:rPr>
          <w:color w:val="231F20"/>
          <w:spacing w:val="-2"/>
          <w:sz w:val="21"/>
        </w:rPr>
        <w:t xml:space="preserve"> </w:t>
      </w:r>
      <w:r>
        <w:rPr>
          <w:color w:val="231F20"/>
          <w:sz w:val="21"/>
        </w:rPr>
        <w:t>by</w:t>
      </w:r>
      <w:r>
        <w:rPr>
          <w:color w:val="231F20"/>
          <w:spacing w:val="-4"/>
          <w:sz w:val="21"/>
        </w:rPr>
        <w:t xml:space="preserve"> </w:t>
      </w:r>
      <w:r>
        <w:rPr>
          <w:color w:val="231F20"/>
          <w:sz w:val="21"/>
        </w:rPr>
        <w:t>any</w:t>
      </w:r>
      <w:r>
        <w:rPr>
          <w:color w:val="231F20"/>
          <w:spacing w:val="-4"/>
          <w:sz w:val="21"/>
        </w:rPr>
        <w:t xml:space="preserve"> </w:t>
      </w:r>
      <w:r>
        <w:rPr>
          <w:color w:val="231F20"/>
          <w:sz w:val="21"/>
        </w:rPr>
        <w:t>provision</w:t>
      </w:r>
      <w:r>
        <w:rPr>
          <w:color w:val="231F20"/>
          <w:spacing w:val="-2"/>
          <w:sz w:val="21"/>
        </w:rPr>
        <w:t xml:space="preserve"> </w:t>
      </w:r>
      <w:r>
        <w:rPr>
          <w:color w:val="231F20"/>
          <w:sz w:val="21"/>
        </w:rPr>
        <w:t>of</w:t>
      </w:r>
      <w:r>
        <w:rPr>
          <w:color w:val="231F20"/>
          <w:spacing w:val="-1"/>
          <w:sz w:val="21"/>
        </w:rPr>
        <w:t xml:space="preserve"> </w:t>
      </w:r>
      <w:r>
        <w:rPr>
          <w:color w:val="231F20"/>
          <w:sz w:val="21"/>
        </w:rPr>
        <w:t>this</w:t>
      </w:r>
      <w:r>
        <w:rPr>
          <w:color w:val="231F20"/>
          <w:spacing w:val="-2"/>
          <w:sz w:val="21"/>
        </w:rPr>
        <w:t xml:space="preserve"> </w:t>
      </w:r>
      <w:r>
        <w:rPr>
          <w:color w:val="231F20"/>
          <w:sz w:val="21"/>
        </w:rPr>
        <w:t>scheme,</w:t>
      </w:r>
      <w:r>
        <w:rPr>
          <w:color w:val="231F20"/>
          <w:spacing w:val="-3"/>
          <w:sz w:val="21"/>
        </w:rPr>
        <w:t xml:space="preserve"> </w:t>
      </w:r>
      <w:r>
        <w:rPr>
          <w:color w:val="231F20"/>
          <w:sz w:val="21"/>
        </w:rPr>
        <w:t>on the day the conditions imposed—</w:t>
      </w:r>
    </w:p>
    <w:p w14:paraId="1752E404" w14:textId="77777777" w:rsidR="003D3726" w:rsidRDefault="000E0BEF" w:rsidP="003E2224">
      <w:pPr>
        <w:pStyle w:val="ListParagraph"/>
        <w:numPr>
          <w:ilvl w:val="1"/>
          <w:numId w:val="31"/>
        </w:numPr>
        <w:tabs>
          <w:tab w:val="left" w:pos="1500"/>
        </w:tabs>
        <w:ind w:hanging="361"/>
        <w:jc w:val="both"/>
        <w:rPr>
          <w:sz w:val="21"/>
        </w:rPr>
      </w:pPr>
      <w:r>
        <w:rPr>
          <w:color w:val="231F20"/>
          <w:sz w:val="21"/>
        </w:rPr>
        <w:t>by</w:t>
      </w:r>
      <w:r>
        <w:rPr>
          <w:color w:val="231F20"/>
          <w:spacing w:val="-4"/>
          <w:sz w:val="21"/>
        </w:rPr>
        <w:t xml:space="preserve"> </w:t>
      </w:r>
      <w:r>
        <w:rPr>
          <w:color w:val="231F20"/>
          <w:sz w:val="21"/>
        </w:rPr>
        <w:t>this</w:t>
      </w:r>
      <w:r>
        <w:rPr>
          <w:color w:val="231F20"/>
          <w:spacing w:val="-1"/>
          <w:sz w:val="21"/>
        </w:rPr>
        <w:t xml:space="preserve"> </w:t>
      </w:r>
      <w:r>
        <w:rPr>
          <w:color w:val="231F20"/>
          <w:sz w:val="21"/>
        </w:rPr>
        <w:t>Part;</w:t>
      </w:r>
      <w:r>
        <w:rPr>
          <w:color w:val="231F20"/>
          <w:spacing w:val="-2"/>
          <w:sz w:val="21"/>
        </w:rPr>
        <w:t xml:space="preserve"> </w:t>
      </w:r>
      <w:r>
        <w:rPr>
          <w:color w:val="231F20"/>
          <w:spacing w:val="-5"/>
          <w:sz w:val="21"/>
        </w:rPr>
        <w:t>and</w:t>
      </w:r>
    </w:p>
    <w:p w14:paraId="62023190" w14:textId="77777777" w:rsidR="003D3726" w:rsidRDefault="000E0BEF" w:rsidP="003E2224">
      <w:pPr>
        <w:pStyle w:val="ListParagraph"/>
        <w:numPr>
          <w:ilvl w:val="1"/>
          <w:numId w:val="31"/>
        </w:numPr>
        <w:tabs>
          <w:tab w:val="left" w:pos="1500"/>
        </w:tabs>
        <w:spacing w:line="398" w:lineRule="auto"/>
        <w:ind w:left="1139" w:right="6364" w:firstLine="0"/>
        <w:jc w:val="both"/>
        <w:rPr>
          <w:sz w:val="21"/>
        </w:rPr>
      </w:pPr>
      <w:r>
        <w:rPr>
          <w:color w:val="231F20"/>
          <w:sz w:val="21"/>
        </w:rPr>
        <w:t>by</w:t>
      </w:r>
      <w:r>
        <w:rPr>
          <w:color w:val="231F20"/>
          <w:spacing w:val="-10"/>
          <w:sz w:val="21"/>
        </w:rPr>
        <w:t xml:space="preserve"> </w:t>
      </w:r>
      <w:r>
        <w:rPr>
          <w:color w:val="231F20"/>
          <w:sz w:val="21"/>
        </w:rPr>
        <w:t>or</w:t>
      </w:r>
      <w:r>
        <w:rPr>
          <w:color w:val="231F20"/>
          <w:spacing w:val="-9"/>
          <w:sz w:val="21"/>
        </w:rPr>
        <w:t xml:space="preserve"> </w:t>
      </w:r>
      <w:r>
        <w:rPr>
          <w:color w:val="231F20"/>
          <w:sz w:val="21"/>
        </w:rPr>
        <w:t>under</w:t>
      </w:r>
      <w:r>
        <w:rPr>
          <w:color w:val="231F20"/>
          <w:spacing w:val="-9"/>
          <w:sz w:val="21"/>
        </w:rPr>
        <w:t xml:space="preserve"> </w:t>
      </w:r>
      <w:r>
        <w:rPr>
          <w:color w:val="231F20"/>
          <w:sz w:val="21"/>
        </w:rPr>
        <w:t>an</w:t>
      </w:r>
      <w:r>
        <w:rPr>
          <w:color w:val="231F20"/>
          <w:spacing w:val="-9"/>
          <w:sz w:val="21"/>
        </w:rPr>
        <w:t xml:space="preserve"> </w:t>
      </w:r>
      <w:r>
        <w:rPr>
          <w:color w:val="231F20"/>
          <w:sz w:val="21"/>
        </w:rPr>
        <w:t>enactment, are satisfied.</w:t>
      </w:r>
    </w:p>
    <w:p w14:paraId="09343F6D" w14:textId="77777777" w:rsidR="003D3726" w:rsidRDefault="000E0BEF" w:rsidP="003E2224">
      <w:pPr>
        <w:pStyle w:val="ListParagraph"/>
        <w:numPr>
          <w:ilvl w:val="0"/>
          <w:numId w:val="31"/>
        </w:numPr>
        <w:tabs>
          <w:tab w:val="left" w:pos="1140"/>
        </w:tabs>
        <w:ind w:left="1139" w:right="537"/>
        <w:jc w:val="both"/>
        <w:rPr>
          <w:sz w:val="21"/>
        </w:rPr>
      </w:pPr>
      <w:r>
        <w:rPr>
          <w:color w:val="231F20"/>
          <w:sz w:val="21"/>
        </w:rPr>
        <w:t xml:space="preserve">The authority </w:t>
      </w:r>
      <w:proofErr w:type="gramStart"/>
      <w:r>
        <w:rPr>
          <w:color w:val="231F20"/>
          <w:sz w:val="21"/>
        </w:rPr>
        <w:t>may,</w:t>
      </w:r>
      <w:proofErr w:type="gramEnd"/>
      <w:r>
        <w:rPr>
          <w:color w:val="231F20"/>
          <w:sz w:val="21"/>
        </w:rPr>
        <w:t xml:space="preserve"> determine that any information is to be treated as delivered on a different day (whether earlier or later) from the day provided for in sub-paragraph (1).</w:t>
      </w:r>
    </w:p>
    <w:p w14:paraId="3471F178" w14:textId="77777777" w:rsidR="003D3726" w:rsidRDefault="000E0BEF" w:rsidP="003E2224">
      <w:pPr>
        <w:pStyle w:val="ListParagraph"/>
        <w:numPr>
          <w:ilvl w:val="0"/>
          <w:numId w:val="31"/>
        </w:numPr>
        <w:tabs>
          <w:tab w:val="left" w:pos="1140"/>
        </w:tabs>
        <w:ind w:left="1139" w:right="535"/>
        <w:jc w:val="both"/>
        <w:rPr>
          <w:sz w:val="21"/>
        </w:rPr>
      </w:pPr>
      <w:r>
        <w:rPr>
          <w:color w:val="231F20"/>
          <w:sz w:val="21"/>
        </w:rPr>
        <w:t xml:space="preserve">Information shall not be taken to have been delivered to an official computer system by means of </w:t>
      </w:r>
      <w:proofErr w:type="gramStart"/>
      <w:r>
        <w:rPr>
          <w:color w:val="231F20"/>
          <w:sz w:val="21"/>
        </w:rPr>
        <w:t>an electronic</w:t>
      </w:r>
      <w:proofErr w:type="gramEnd"/>
      <w:r>
        <w:rPr>
          <w:color w:val="231F20"/>
          <w:sz w:val="21"/>
        </w:rPr>
        <w:t xml:space="preserve"> communication unless it is accepted by the system to which it is </w:t>
      </w:r>
      <w:r>
        <w:rPr>
          <w:color w:val="231F20"/>
          <w:spacing w:val="-2"/>
          <w:sz w:val="21"/>
        </w:rPr>
        <w:t>delivered.</w:t>
      </w:r>
    </w:p>
    <w:p w14:paraId="12495D44" w14:textId="77777777" w:rsidR="003D3726" w:rsidRDefault="003D3726" w:rsidP="004A5BF8">
      <w:pPr>
        <w:pStyle w:val="Heading3"/>
        <w:jc w:val="left"/>
      </w:pPr>
    </w:p>
    <w:p w14:paraId="238BB6EC" w14:textId="77777777" w:rsidR="003D3726" w:rsidRDefault="000E0BEF" w:rsidP="004A5BF8">
      <w:pPr>
        <w:pStyle w:val="Heading3"/>
        <w:jc w:val="left"/>
      </w:pPr>
      <w:bookmarkStart w:id="147" w:name="_Toc190696307"/>
      <w:r>
        <w:rPr>
          <w:color w:val="231F20"/>
        </w:rPr>
        <w:t>Proof</w:t>
      </w:r>
      <w:r>
        <w:rPr>
          <w:color w:val="231F20"/>
          <w:spacing w:val="-4"/>
        </w:rPr>
        <w:t xml:space="preserve"> </w:t>
      </w:r>
      <w:r>
        <w:rPr>
          <w:color w:val="231F20"/>
        </w:rPr>
        <w:t>of</w:t>
      </w:r>
      <w:r>
        <w:rPr>
          <w:color w:val="231F20"/>
          <w:spacing w:val="-4"/>
        </w:rPr>
        <w:t xml:space="preserve"> </w:t>
      </w:r>
      <w:r>
        <w:rPr>
          <w:color w:val="231F20"/>
        </w:rPr>
        <w:t>identity</w:t>
      </w:r>
      <w:r>
        <w:rPr>
          <w:color w:val="231F20"/>
          <w:spacing w:val="-7"/>
        </w:rPr>
        <w:t xml:space="preserve"> </w:t>
      </w:r>
      <w:r>
        <w:rPr>
          <w:color w:val="231F20"/>
        </w:rPr>
        <w:t>of</w:t>
      </w:r>
      <w:r>
        <w:rPr>
          <w:color w:val="231F20"/>
          <w:spacing w:val="-2"/>
        </w:rPr>
        <w:t xml:space="preserve"> </w:t>
      </w:r>
      <w:r>
        <w:rPr>
          <w:color w:val="231F20"/>
        </w:rPr>
        <w:t>sender</w:t>
      </w:r>
      <w:r>
        <w:rPr>
          <w:color w:val="231F20"/>
          <w:spacing w:val="-2"/>
        </w:rPr>
        <w:t xml:space="preserve"> </w:t>
      </w:r>
      <w:r>
        <w:rPr>
          <w:color w:val="231F20"/>
        </w:rPr>
        <w:t>or</w:t>
      </w:r>
      <w:r>
        <w:rPr>
          <w:color w:val="231F20"/>
          <w:spacing w:val="-5"/>
        </w:rPr>
        <w:t xml:space="preserve"> </w:t>
      </w:r>
      <w:r>
        <w:rPr>
          <w:color w:val="231F20"/>
        </w:rPr>
        <w:t>recipient</w:t>
      </w:r>
      <w:r>
        <w:rPr>
          <w:color w:val="231F20"/>
          <w:spacing w:val="-1"/>
        </w:rPr>
        <w:t xml:space="preserve"> </w:t>
      </w:r>
      <w:r>
        <w:rPr>
          <w:color w:val="231F20"/>
        </w:rPr>
        <w:t>of</w:t>
      </w:r>
      <w:r>
        <w:rPr>
          <w:color w:val="231F20"/>
          <w:spacing w:val="-4"/>
        </w:rPr>
        <w:t xml:space="preserve"> </w:t>
      </w:r>
      <w:r>
        <w:rPr>
          <w:color w:val="231F20"/>
          <w:spacing w:val="-2"/>
        </w:rPr>
        <w:t>information</w:t>
      </w:r>
      <w:bookmarkEnd w:id="147"/>
    </w:p>
    <w:p w14:paraId="41F53E92" w14:textId="77777777" w:rsidR="003D3726" w:rsidRDefault="000E0BEF" w:rsidP="003E2224">
      <w:pPr>
        <w:pStyle w:val="ListParagraph"/>
        <w:numPr>
          <w:ilvl w:val="0"/>
          <w:numId w:val="36"/>
        </w:numPr>
        <w:tabs>
          <w:tab w:val="left" w:pos="780"/>
        </w:tabs>
        <w:spacing w:before="39" w:line="241" w:lineRule="exact"/>
        <w:ind w:hanging="361"/>
        <w:rPr>
          <w:sz w:val="21"/>
        </w:rPr>
      </w:pPr>
      <w:r>
        <w:rPr>
          <w:color w:val="231F20"/>
          <w:sz w:val="21"/>
        </w:rPr>
        <w:t>If</w:t>
      </w:r>
      <w:r>
        <w:rPr>
          <w:color w:val="231F20"/>
          <w:spacing w:val="-5"/>
          <w:sz w:val="21"/>
        </w:rPr>
        <w:t xml:space="preserve"> </w:t>
      </w:r>
      <w:r>
        <w:rPr>
          <w:color w:val="231F20"/>
          <w:sz w:val="21"/>
        </w:rPr>
        <w:t>it</w:t>
      </w:r>
      <w:r>
        <w:rPr>
          <w:color w:val="231F20"/>
          <w:spacing w:val="-4"/>
          <w:sz w:val="21"/>
        </w:rPr>
        <w:t xml:space="preserve"> </w:t>
      </w:r>
      <w:r>
        <w:rPr>
          <w:color w:val="231F20"/>
          <w:sz w:val="21"/>
        </w:rPr>
        <w:t>is</w:t>
      </w:r>
      <w:r>
        <w:rPr>
          <w:color w:val="231F20"/>
          <w:spacing w:val="-3"/>
          <w:sz w:val="21"/>
        </w:rPr>
        <w:t xml:space="preserve"> </w:t>
      </w:r>
      <w:r>
        <w:rPr>
          <w:color w:val="231F20"/>
          <w:sz w:val="21"/>
        </w:rPr>
        <w:t>necessary</w:t>
      </w:r>
      <w:r>
        <w:rPr>
          <w:color w:val="231F20"/>
          <w:spacing w:val="-5"/>
          <w:sz w:val="21"/>
        </w:rPr>
        <w:t xml:space="preserve"> </w:t>
      </w:r>
      <w:r>
        <w:rPr>
          <w:color w:val="231F20"/>
          <w:sz w:val="21"/>
        </w:rPr>
        <w:t>to</w:t>
      </w:r>
      <w:r>
        <w:rPr>
          <w:color w:val="231F20"/>
          <w:spacing w:val="-3"/>
          <w:sz w:val="21"/>
        </w:rPr>
        <w:t xml:space="preserve"> </w:t>
      </w:r>
      <w:r>
        <w:rPr>
          <w:color w:val="231F20"/>
          <w:sz w:val="21"/>
        </w:rPr>
        <w:t>prove,</w:t>
      </w:r>
      <w:r>
        <w:rPr>
          <w:color w:val="231F20"/>
          <w:spacing w:val="-2"/>
          <w:sz w:val="21"/>
        </w:rPr>
        <w:t xml:space="preserve"> </w:t>
      </w:r>
      <w:r>
        <w:rPr>
          <w:color w:val="231F20"/>
          <w:sz w:val="21"/>
        </w:rPr>
        <w:t>for</w:t>
      </w:r>
      <w:r>
        <w:rPr>
          <w:color w:val="231F20"/>
          <w:spacing w:val="-4"/>
          <w:sz w:val="21"/>
        </w:rPr>
        <w:t xml:space="preserve"> </w:t>
      </w:r>
      <w:r>
        <w:rPr>
          <w:color w:val="231F20"/>
          <w:sz w:val="21"/>
        </w:rPr>
        <w:t>the</w:t>
      </w:r>
      <w:r>
        <w:rPr>
          <w:color w:val="231F20"/>
          <w:spacing w:val="-4"/>
          <w:sz w:val="21"/>
        </w:rPr>
        <w:t xml:space="preserve"> </w:t>
      </w:r>
      <w:r>
        <w:rPr>
          <w:color w:val="231F20"/>
          <w:sz w:val="21"/>
        </w:rPr>
        <w:t>purpose</w:t>
      </w:r>
      <w:r>
        <w:rPr>
          <w:color w:val="231F20"/>
          <w:spacing w:val="-3"/>
          <w:sz w:val="21"/>
        </w:rPr>
        <w:t xml:space="preserve"> </w:t>
      </w:r>
      <w:r>
        <w:rPr>
          <w:color w:val="231F20"/>
          <w:sz w:val="21"/>
        </w:rPr>
        <w:t>of</w:t>
      </w:r>
      <w:r>
        <w:rPr>
          <w:color w:val="231F20"/>
          <w:spacing w:val="-2"/>
          <w:sz w:val="21"/>
        </w:rPr>
        <w:t xml:space="preserve"> </w:t>
      </w:r>
      <w:r>
        <w:rPr>
          <w:color w:val="231F20"/>
          <w:sz w:val="21"/>
        </w:rPr>
        <w:t>any</w:t>
      </w:r>
      <w:r>
        <w:rPr>
          <w:color w:val="231F20"/>
          <w:spacing w:val="-5"/>
          <w:sz w:val="21"/>
        </w:rPr>
        <w:t xml:space="preserve"> </w:t>
      </w:r>
      <w:r>
        <w:rPr>
          <w:color w:val="231F20"/>
          <w:sz w:val="21"/>
        </w:rPr>
        <w:t>legal</w:t>
      </w:r>
      <w:r>
        <w:rPr>
          <w:color w:val="231F20"/>
          <w:spacing w:val="-2"/>
          <w:sz w:val="21"/>
        </w:rPr>
        <w:t xml:space="preserve"> </w:t>
      </w:r>
      <w:r>
        <w:rPr>
          <w:color w:val="231F20"/>
          <w:sz w:val="21"/>
        </w:rPr>
        <w:t>proceedings,</w:t>
      </w:r>
      <w:r>
        <w:rPr>
          <w:color w:val="231F20"/>
          <w:spacing w:val="-4"/>
          <w:sz w:val="21"/>
        </w:rPr>
        <w:t xml:space="preserve"> </w:t>
      </w:r>
      <w:r>
        <w:rPr>
          <w:color w:val="231F20"/>
          <w:sz w:val="21"/>
        </w:rPr>
        <w:t>the</w:t>
      </w:r>
      <w:r>
        <w:rPr>
          <w:color w:val="231F20"/>
          <w:spacing w:val="-3"/>
          <w:sz w:val="21"/>
        </w:rPr>
        <w:t xml:space="preserve"> </w:t>
      </w:r>
      <w:r>
        <w:rPr>
          <w:color w:val="231F20"/>
          <w:sz w:val="21"/>
        </w:rPr>
        <w:t>identity</w:t>
      </w:r>
      <w:r>
        <w:rPr>
          <w:color w:val="231F20"/>
          <w:spacing w:val="-5"/>
          <w:sz w:val="21"/>
        </w:rPr>
        <w:t xml:space="preserve"> of—</w:t>
      </w:r>
    </w:p>
    <w:p w14:paraId="786E41C6" w14:textId="77777777" w:rsidR="003D3726" w:rsidRDefault="000E0BEF" w:rsidP="003E2224">
      <w:pPr>
        <w:pStyle w:val="ListParagraph"/>
        <w:numPr>
          <w:ilvl w:val="1"/>
          <w:numId w:val="36"/>
        </w:numPr>
        <w:tabs>
          <w:tab w:val="left" w:pos="1500"/>
        </w:tabs>
        <w:ind w:right="737" w:hanging="361"/>
        <w:rPr>
          <w:color w:val="231F20"/>
          <w:sz w:val="21"/>
        </w:rPr>
      </w:pPr>
      <w:r>
        <w:rPr>
          <w:color w:val="231F20"/>
          <w:sz w:val="21"/>
        </w:rPr>
        <w:t>the</w:t>
      </w:r>
      <w:r>
        <w:rPr>
          <w:color w:val="231F20"/>
          <w:spacing w:val="-3"/>
          <w:sz w:val="21"/>
        </w:rPr>
        <w:t xml:space="preserve"> </w:t>
      </w:r>
      <w:r>
        <w:rPr>
          <w:color w:val="231F20"/>
          <w:sz w:val="21"/>
        </w:rPr>
        <w:t>sender</w:t>
      </w:r>
      <w:r>
        <w:rPr>
          <w:color w:val="231F20"/>
          <w:spacing w:val="-4"/>
          <w:sz w:val="21"/>
        </w:rPr>
        <w:t xml:space="preserve"> </w:t>
      </w:r>
      <w:r>
        <w:rPr>
          <w:color w:val="231F20"/>
          <w:sz w:val="21"/>
        </w:rPr>
        <w:t>of</w:t>
      </w:r>
      <w:r>
        <w:rPr>
          <w:color w:val="231F20"/>
          <w:spacing w:val="-2"/>
          <w:sz w:val="21"/>
        </w:rPr>
        <w:t xml:space="preserve"> </w:t>
      </w:r>
      <w:r>
        <w:rPr>
          <w:color w:val="231F20"/>
          <w:sz w:val="21"/>
        </w:rPr>
        <w:t>any</w:t>
      </w:r>
      <w:r>
        <w:rPr>
          <w:color w:val="231F20"/>
          <w:spacing w:val="-5"/>
          <w:sz w:val="21"/>
        </w:rPr>
        <w:t xml:space="preserve"> </w:t>
      </w:r>
      <w:r>
        <w:rPr>
          <w:color w:val="231F20"/>
          <w:sz w:val="21"/>
        </w:rPr>
        <w:t>information</w:t>
      </w:r>
      <w:r>
        <w:rPr>
          <w:color w:val="231F20"/>
          <w:spacing w:val="-3"/>
          <w:sz w:val="21"/>
        </w:rPr>
        <w:t xml:space="preserve"> </w:t>
      </w:r>
      <w:r>
        <w:rPr>
          <w:color w:val="231F20"/>
          <w:sz w:val="21"/>
        </w:rPr>
        <w:t>delivered</w:t>
      </w:r>
      <w:r>
        <w:rPr>
          <w:color w:val="231F20"/>
          <w:spacing w:val="-3"/>
          <w:sz w:val="21"/>
        </w:rPr>
        <w:t xml:space="preserve"> </w:t>
      </w:r>
      <w:r>
        <w:rPr>
          <w:color w:val="231F20"/>
          <w:sz w:val="21"/>
        </w:rPr>
        <w:t>by</w:t>
      </w:r>
      <w:r>
        <w:rPr>
          <w:color w:val="231F20"/>
          <w:spacing w:val="-5"/>
          <w:sz w:val="21"/>
        </w:rPr>
        <w:t xml:space="preserve"> </w:t>
      </w:r>
      <w:r>
        <w:rPr>
          <w:color w:val="231F20"/>
          <w:sz w:val="21"/>
        </w:rPr>
        <w:t>means</w:t>
      </w:r>
      <w:r>
        <w:rPr>
          <w:color w:val="231F20"/>
          <w:spacing w:val="-3"/>
          <w:sz w:val="21"/>
        </w:rPr>
        <w:t xml:space="preserve"> </w:t>
      </w:r>
      <w:r>
        <w:rPr>
          <w:color w:val="231F20"/>
          <w:sz w:val="21"/>
        </w:rPr>
        <w:t>of</w:t>
      </w:r>
      <w:r>
        <w:rPr>
          <w:color w:val="231F20"/>
          <w:spacing w:val="-4"/>
          <w:sz w:val="21"/>
        </w:rPr>
        <w:t xml:space="preserve"> </w:t>
      </w:r>
      <w:r>
        <w:rPr>
          <w:color w:val="231F20"/>
          <w:sz w:val="21"/>
        </w:rPr>
        <w:t>an</w:t>
      </w:r>
      <w:r>
        <w:rPr>
          <w:color w:val="231F20"/>
          <w:spacing w:val="-3"/>
          <w:sz w:val="21"/>
        </w:rPr>
        <w:t xml:space="preserve"> </w:t>
      </w:r>
      <w:r>
        <w:rPr>
          <w:color w:val="231F20"/>
          <w:sz w:val="21"/>
        </w:rPr>
        <w:t>electronic</w:t>
      </w:r>
      <w:r>
        <w:rPr>
          <w:color w:val="231F20"/>
          <w:spacing w:val="-3"/>
          <w:sz w:val="21"/>
        </w:rPr>
        <w:t xml:space="preserve"> </w:t>
      </w:r>
      <w:r>
        <w:rPr>
          <w:color w:val="231F20"/>
          <w:sz w:val="21"/>
        </w:rPr>
        <w:t>communication</w:t>
      </w:r>
      <w:r>
        <w:rPr>
          <w:color w:val="231F20"/>
          <w:spacing w:val="-3"/>
          <w:sz w:val="21"/>
        </w:rPr>
        <w:t xml:space="preserve"> </w:t>
      </w:r>
      <w:r>
        <w:rPr>
          <w:color w:val="231F20"/>
          <w:sz w:val="21"/>
        </w:rPr>
        <w:t>to</w:t>
      </w:r>
      <w:r>
        <w:rPr>
          <w:color w:val="231F20"/>
          <w:spacing w:val="-3"/>
          <w:sz w:val="21"/>
        </w:rPr>
        <w:t xml:space="preserve"> </w:t>
      </w:r>
      <w:r>
        <w:rPr>
          <w:color w:val="231F20"/>
          <w:sz w:val="21"/>
        </w:rPr>
        <w:t>an official computer system; or</w:t>
      </w:r>
    </w:p>
    <w:p w14:paraId="38DE47DC" w14:textId="77777777" w:rsidR="003D3726" w:rsidRDefault="000E0BEF" w:rsidP="003E2224">
      <w:pPr>
        <w:pStyle w:val="ListParagraph"/>
        <w:numPr>
          <w:ilvl w:val="1"/>
          <w:numId w:val="36"/>
        </w:numPr>
        <w:tabs>
          <w:tab w:val="left" w:pos="1501"/>
        </w:tabs>
        <w:spacing w:before="1"/>
        <w:ind w:right="610"/>
        <w:rPr>
          <w:color w:val="231F20"/>
          <w:sz w:val="21"/>
        </w:rPr>
      </w:pPr>
      <w:r>
        <w:rPr>
          <w:color w:val="231F20"/>
          <w:sz w:val="21"/>
        </w:rPr>
        <w:t>the</w:t>
      </w:r>
      <w:r>
        <w:rPr>
          <w:color w:val="231F20"/>
          <w:spacing w:val="-3"/>
          <w:sz w:val="21"/>
        </w:rPr>
        <w:t xml:space="preserve"> </w:t>
      </w:r>
      <w:r>
        <w:rPr>
          <w:color w:val="231F20"/>
          <w:sz w:val="21"/>
        </w:rPr>
        <w:t>recipient</w:t>
      </w:r>
      <w:r>
        <w:rPr>
          <w:color w:val="231F20"/>
          <w:spacing w:val="-4"/>
          <w:sz w:val="21"/>
        </w:rPr>
        <w:t xml:space="preserve"> </w:t>
      </w:r>
      <w:r>
        <w:rPr>
          <w:color w:val="231F20"/>
          <w:sz w:val="21"/>
        </w:rPr>
        <w:t>of</w:t>
      </w:r>
      <w:r>
        <w:rPr>
          <w:color w:val="231F20"/>
          <w:spacing w:val="-2"/>
          <w:sz w:val="21"/>
        </w:rPr>
        <w:t xml:space="preserve"> </w:t>
      </w:r>
      <w:r>
        <w:rPr>
          <w:color w:val="231F20"/>
          <w:sz w:val="21"/>
        </w:rPr>
        <w:t>any</w:t>
      </w:r>
      <w:r>
        <w:rPr>
          <w:color w:val="231F20"/>
          <w:spacing w:val="-5"/>
          <w:sz w:val="21"/>
        </w:rPr>
        <w:t xml:space="preserve"> </w:t>
      </w:r>
      <w:r>
        <w:rPr>
          <w:color w:val="231F20"/>
          <w:sz w:val="21"/>
        </w:rPr>
        <w:t>such</w:t>
      </w:r>
      <w:r>
        <w:rPr>
          <w:color w:val="231F20"/>
          <w:spacing w:val="-5"/>
          <w:sz w:val="21"/>
        </w:rPr>
        <w:t xml:space="preserve"> </w:t>
      </w:r>
      <w:r>
        <w:rPr>
          <w:color w:val="231F20"/>
          <w:sz w:val="21"/>
        </w:rPr>
        <w:t>information</w:t>
      </w:r>
      <w:r>
        <w:rPr>
          <w:color w:val="231F20"/>
          <w:spacing w:val="-3"/>
          <w:sz w:val="21"/>
        </w:rPr>
        <w:t xml:space="preserve"> </w:t>
      </w:r>
      <w:r>
        <w:rPr>
          <w:color w:val="231F20"/>
          <w:sz w:val="21"/>
        </w:rPr>
        <w:t>delivered</w:t>
      </w:r>
      <w:r>
        <w:rPr>
          <w:color w:val="231F20"/>
          <w:spacing w:val="-3"/>
          <w:sz w:val="21"/>
        </w:rPr>
        <w:t xml:space="preserve"> </w:t>
      </w:r>
      <w:r>
        <w:rPr>
          <w:color w:val="231F20"/>
          <w:sz w:val="21"/>
        </w:rPr>
        <w:t>by</w:t>
      </w:r>
      <w:r>
        <w:rPr>
          <w:color w:val="231F20"/>
          <w:spacing w:val="-5"/>
          <w:sz w:val="21"/>
        </w:rPr>
        <w:t xml:space="preserve"> </w:t>
      </w:r>
      <w:r>
        <w:rPr>
          <w:color w:val="231F20"/>
          <w:sz w:val="21"/>
        </w:rPr>
        <w:t>means</w:t>
      </w:r>
      <w:r>
        <w:rPr>
          <w:color w:val="231F20"/>
          <w:spacing w:val="-3"/>
          <w:sz w:val="21"/>
        </w:rPr>
        <w:t xml:space="preserve"> </w:t>
      </w:r>
      <w:r>
        <w:rPr>
          <w:color w:val="231F20"/>
          <w:sz w:val="21"/>
        </w:rPr>
        <w:t>of</w:t>
      </w:r>
      <w:r>
        <w:rPr>
          <w:color w:val="231F20"/>
          <w:spacing w:val="-2"/>
          <w:sz w:val="21"/>
        </w:rPr>
        <w:t xml:space="preserve"> </w:t>
      </w:r>
      <w:r>
        <w:rPr>
          <w:color w:val="231F20"/>
          <w:sz w:val="21"/>
        </w:rPr>
        <w:t>an</w:t>
      </w:r>
      <w:r>
        <w:rPr>
          <w:color w:val="231F20"/>
          <w:spacing w:val="-3"/>
          <w:sz w:val="21"/>
        </w:rPr>
        <w:t xml:space="preserve"> </w:t>
      </w:r>
      <w:r>
        <w:rPr>
          <w:color w:val="231F20"/>
          <w:sz w:val="21"/>
        </w:rPr>
        <w:t>electronic</w:t>
      </w:r>
      <w:r>
        <w:rPr>
          <w:color w:val="231F20"/>
          <w:spacing w:val="-3"/>
          <w:sz w:val="21"/>
        </w:rPr>
        <w:t xml:space="preserve"> </w:t>
      </w:r>
      <w:r>
        <w:rPr>
          <w:color w:val="231F20"/>
          <w:sz w:val="21"/>
        </w:rPr>
        <w:t>communication from an official computer system,</w:t>
      </w:r>
    </w:p>
    <w:p w14:paraId="4277915F" w14:textId="77777777" w:rsidR="003D3726" w:rsidRDefault="000E0BEF">
      <w:pPr>
        <w:pStyle w:val="BodyText"/>
        <w:ind w:left="1140" w:right="545" w:firstLine="0"/>
      </w:pPr>
      <w:proofErr w:type="gramStart"/>
      <w:r>
        <w:rPr>
          <w:color w:val="231F20"/>
        </w:rPr>
        <w:t>the</w:t>
      </w:r>
      <w:proofErr w:type="gramEnd"/>
      <w:r>
        <w:rPr>
          <w:color w:val="231F20"/>
          <w:spacing w:val="-2"/>
        </w:rPr>
        <w:t xml:space="preserve"> </w:t>
      </w:r>
      <w:r>
        <w:rPr>
          <w:color w:val="231F20"/>
        </w:rPr>
        <w:t>sender</w:t>
      </w:r>
      <w:r>
        <w:rPr>
          <w:color w:val="231F20"/>
          <w:spacing w:val="-3"/>
        </w:rPr>
        <w:t xml:space="preserve"> </w:t>
      </w:r>
      <w:r>
        <w:rPr>
          <w:color w:val="231F20"/>
        </w:rPr>
        <w:t>or</w:t>
      </w:r>
      <w:r>
        <w:rPr>
          <w:color w:val="231F20"/>
          <w:spacing w:val="-3"/>
        </w:rPr>
        <w:t xml:space="preserve"> </w:t>
      </w:r>
      <w:r>
        <w:rPr>
          <w:color w:val="231F20"/>
        </w:rPr>
        <w:t>recipient</w:t>
      </w:r>
      <w:proofErr w:type="gramStart"/>
      <w:r>
        <w:rPr>
          <w:color w:val="231F20"/>
        </w:rPr>
        <w:t>,</w:t>
      </w:r>
      <w:r>
        <w:rPr>
          <w:color w:val="231F20"/>
          <w:spacing w:val="-3"/>
        </w:rPr>
        <w:t xml:space="preserve"> </w:t>
      </w:r>
      <w:r>
        <w:rPr>
          <w:color w:val="231F20"/>
        </w:rPr>
        <w:t>as</w:t>
      </w:r>
      <w:r>
        <w:rPr>
          <w:color w:val="231F20"/>
          <w:spacing w:val="-2"/>
        </w:rPr>
        <w:t xml:space="preserve"> </w:t>
      </w:r>
      <w:r>
        <w:rPr>
          <w:color w:val="231F20"/>
        </w:rPr>
        <w:t>the</w:t>
      </w:r>
      <w:r>
        <w:rPr>
          <w:color w:val="231F20"/>
          <w:spacing w:val="-2"/>
        </w:rPr>
        <w:t xml:space="preserve"> </w:t>
      </w:r>
      <w:r>
        <w:rPr>
          <w:color w:val="231F20"/>
        </w:rPr>
        <w:t>case</w:t>
      </w:r>
      <w:r>
        <w:rPr>
          <w:color w:val="231F20"/>
          <w:spacing w:val="-4"/>
        </w:rPr>
        <w:t xml:space="preserve"> </w:t>
      </w:r>
      <w:r>
        <w:rPr>
          <w:color w:val="231F20"/>
        </w:rPr>
        <w:t>may</w:t>
      </w:r>
      <w:r>
        <w:rPr>
          <w:color w:val="231F20"/>
          <w:spacing w:val="-4"/>
        </w:rPr>
        <w:t xml:space="preserve"> </w:t>
      </w:r>
      <w:r>
        <w:rPr>
          <w:color w:val="231F20"/>
        </w:rPr>
        <w:t>be,</w:t>
      </w:r>
      <w:r>
        <w:rPr>
          <w:color w:val="231F20"/>
          <w:spacing w:val="-3"/>
        </w:rPr>
        <w:t xml:space="preserve"> </w:t>
      </w:r>
      <w:r>
        <w:rPr>
          <w:color w:val="231F20"/>
        </w:rPr>
        <w:t>is</w:t>
      </w:r>
      <w:proofErr w:type="gramEnd"/>
      <w:r>
        <w:rPr>
          <w:color w:val="231F20"/>
          <w:spacing w:val="-2"/>
        </w:rPr>
        <w:t xml:space="preserve"> </w:t>
      </w:r>
      <w:r>
        <w:rPr>
          <w:color w:val="231F20"/>
        </w:rPr>
        <w:t>to</w:t>
      </w:r>
      <w:r>
        <w:rPr>
          <w:color w:val="231F20"/>
          <w:spacing w:val="-2"/>
        </w:rPr>
        <w:t xml:space="preserve"> </w:t>
      </w:r>
      <w:r>
        <w:rPr>
          <w:color w:val="231F20"/>
        </w:rPr>
        <w:t>be</w:t>
      </w:r>
      <w:r>
        <w:rPr>
          <w:color w:val="231F20"/>
          <w:spacing w:val="-4"/>
        </w:rPr>
        <w:t xml:space="preserve"> </w:t>
      </w:r>
      <w:r>
        <w:rPr>
          <w:color w:val="231F20"/>
        </w:rPr>
        <w:t>presumed</w:t>
      </w:r>
      <w:r>
        <w:rPr>
          <w:color w:val="231F20"/>
          <w:spacing w:val="-2"/>
        </w:rPr>
        <w:t xml:space="preserve"> </w:t>
      </w:r>
      <w:r>
        <w:rPr>
          <w:color w:val="231F20"/>
        </w:rPr>
        <w:t>to</w:t>
      </w:r>
      <w:r>
        <w:rPr>
          <w:color w:val="231F20"/>
          <w:spacing w:val="-2"/>
        </w:rPr>
        <w:t xml:space="preserve"> </w:t>
      </w:r>
      <w:r>
        <w:rPr>
          <w:color w:val="231F20"/>
        </w:rPr>
        <w:t>be</w:t>
      </w:r>
      <w:r>
        <w:rPr>
          <w:color w:val="231F20"/>
          <w:spacing w:val="-2"/>
        </w:rPr>
        <w:t xml:space="preserve"> </w:t>
      </w:r>
      <w:r>
        <w:rPr>
          <w:color w:val="231F20"/>
        </w:rPr>
        <w:t>the</w:t>
      </w:r>
      <w:r>
        <w:rPr>
          <w:color w:val="231F20"/>
          <w:spacing w:val="-2"/>
        </w:rPr>
        <w:t xml:space="preserve"> </w:t>
      </w:r>
      <w:r>
        <w:rPr>
          <w:color w:val="231F20"/>
        </w:rPr>
        <w:t>person</w:t>
      </w:r>
      <w:r>
        <w:rPr>
          <w:color w:val="231F20"/>
          <w:spacing w:val="-2"/>
        </w:rPr>
        <w:t xml:space="preserve"> </w:t>
      </w:r>
      <w:r>
        <w:rPr>
          <w:color w:val="231F20"/>
        </w:rPr>
        <w:t>whose</w:t>
      </w:r>
      <w:r>
        <w:rPr>
          <w:color w:val="231F20"/>
          <w:spacing w:val="-2"/>
        </w:rPr>
        <w:t xml:space="preserve"> </w:t>
      </w:r>
      <w:r>
        <w:rPr>
          <w:color w:val="231F20"/>
        </w:rPr>
        <w:t>name is recorded as such on that official computer system.</w:t>
      </w:r>
    </w:p>
    <w:p w14:paraId="0010CA2C" w14:textId="77777777" w:rsidR="003D3726" w:rsidRDefault="003D3726">
      <w:pPr>
        <w:pStyle w:val="BodyText"/>
        <w:spacing w:before="3"/>
        <w:ind w:firstLine="0"/>
        <w:rPr>
          <w:sz w:val="17"/>
        </w:rPr>
      </w:pPr>
    </w:p>
    <w:p w14:paraId="1F28B99A" w14:textId="77777777" w:rsidR="003D3726" w:rsidRDefault="000E0BEF" w:rsidP="00B9624D">
      <w:pPr>
        <w:pStyle w:val="Heading3"/>
        <w:jc w:val="left"/>
      </w:pPr>
      <w:bookmarkStart w:id="148" w:name="_Toc190696308"/>
      <w:r>
        <w:t>Proof</w:t>
      </w:r>
      <w:r>
        <w:rPr>
          <w:spacing w:val="-2"/>
        </w:rPr>
        <w:t xml:space="preserve"> </w:t>
      </w:r>
      <w:r>
        <w:t>of</w:t>
      </w:r>
      <w:r>
        <w:rPr>
          <w:spacing w:val="-1"/>
        </w:rPr>
        <w:t xml:space="preserve"> </w:t>
      </w:r>
      <w:r>
        <w:t>delivery</w:t>
      </w:r>
      <w:r>
        <w:rPr>
          <w:spacing w:val="-7"/>
        </w:rPr>
        <w:t xml:space="preserve"> </w:t>
      </w:r>
      <w:r>
        <w:t>of</w:t>
      </w:r>
      <w:r>
        <w:rPr>
          <w:spacing w:val="-1"/>
        </w:rPr>
        <w:t xml:space="preserve"> </w:t>
      </w:r>
      <w:r>
        <w:rPr>
          <w:spacing w:val="-2"/>
        </w:rPr>
        <w:t>information</w:t>
      </w:r>
      <w:bookmarkEnd w:id="148"/>
    </w:p>
    <w:p w14:paraId="78650496" w14:textId="77777777" w:rsidR="003D3726" w:rsidRDefault="003D3726" w:rsidP="003E2224">
      <w:pPr>
        <w:pStyle w:val="ListParagraph"/>
        <w:numPr>
          <w:ilvl w:val="0"/>
          <w:numId w:val="36"/>
        </w:numPr>
        <w:tabs>
          <w:tab w:val="left" w:pos="715"/>
        </w:tabs>
        <w:spacing w:before="40"/>
        <w:ind w:left="714" w:hanging="296"/>
        <w:rPr>
          <w:sz w:val="21"/>
        </w:rPr>
      </w:pPr>
    </w:p>
    <w:p w14:paraId="566DEC72" w14:textId="77777777" w:rsidR="003D3726" w:rsidRDefault="000E0BEF" w:rsidP="003E2224">
      <w:pPr>
        <w:pStyle w:val="ListParagraph"/>
        <w:numPr>
          <w:ilvl w:val="0"/>
          <w:numId w:val="30"/>
        </w:numPr>
        <w:tabs>
          <w:tab w:val="left" w:pos="1140"/>
        </w:tabs>
        <w:ind w:right="1251"/>
        <w:rPr>
          <w:sz w:val="21"/>
        </w:rPr>
      </w:pPr>
      <w:r>
        <w:rPr>
          <w:color w:val="231F20"/>
          <w:sz w:val="21"/>
        </w:rPr>
        <w:t>If</w:t>
      </w:r>
      <w:r>
        <w:rPr>
          <w:color w:val="231F20"/>
          <w:spacing w:val="-1"/>
          <w:sz w:val="21"/>
        </w:rPr>
        <w:t xml:space="preserve"> </w:t>
      </w:r>
      <w:r>
        <w:rPr>
          <w:color w:val="231F20"/>
          <w:sz w:val="21"/>
        </w:rPr>
        <w:t>it</w:t>
      </w:r>
      <w:r>
        <w:rPr>
          <w:color w:val="231F20"/>
          <w:spacing w:val="-3"/>
          <w:sz w:val="21"/>
        </w:rPr>
        <w:t xml:space="preserve"> </w:t>
      </w:r>
      <w:r>
        <w:rPr>
          <w:color w:val="231F20"/>
          <w:sz w:val="21"/>
        </w:rPr>
        <w:t>is</w:t>
      </w:r>
      <w:r>
        <w:rPr>
          <w:color w:val="231F20"/>
          <w:spacing w:val="-2"/>
          <w:sz w:val="21"/>
        </w:rPr>
        <w:t xml:space="preserve"> </w:t>
      </w:r>
      <w:r>
        <w:rPr>
          <w:color w:val="231F20"/>
          <w:sz w:val="21"/>
        </w:rPr>
        <w:t>necessary</w:t>
      </w:r>
      <w:r>
        <w:rPr>
          <w:color w:val="231F20"/>
          <w:spacing w:val="-4"/>
          <w:sz w:val="21"/>
        </w:rPr>
        <w:t xml:space="preserve"> </w:t>
      </w:r>
      <w:r>
        <w:rPr>
          <w:color w:val="231F20"/>
          <w:sz w:val="21"/>
        </w:rPr>
        <w:t>to</w:t>
      </w:r>
      <w:r>
        <w:rPr>
          <w:color w:val="231F20"/>
          <w:spacing w:val="-2"/>
          <w:sz w:val="21"/>
        </w:rPr>
        <w:t xml:space="preserve"> </w:t>
      </w:r>
      <w:r>
        <w:rPr>
          <w:color w:val="231F20"/>
          <w:sz w:val="21"/>
        </w:rPr>
        <w:t>prove,</w:t>
      </w:r>
      <w:r>
        <w:rPr>
          <w:color w:val="231F20"/>
          <w:spacing w:val="-1"/>
          <w:sz w:val="21"/>
        </w:rPr>
        <w:t xml:space="preserve"> </w:t>
      </w:r>
      <w:r>
        <w:rPr>
          <w:color w:val="231F20"/>
          <w:sz w:val="21"/>
        </w:rPr>
        <w:t>for</w:t>
      </w:r>
      <w:r>
        <w:rPr>
          <w:color w:val="231F20"/>
          <w:spacing w:val="-3"/>
          <w:sz w:val="21"/>
        </w:rPr>
        <w:t xml:space="preserve"> </w:t>
      </w:r>
      <w:r>
        <w:rPr>
          <w:color w:val="231F20"/>
          <w:sz w:val="21"/>
        </w:rPr>
        <w:t>the</w:t>
      </w:r>
      <w:r>
        <w:rPr>
          <w:color w:val="231F20"/>
          <w:spacing w:val="-2"/>
          <w:sz w:val="21"/>
        </w:rPr>
        <w:t xml:space="preserve"> </w:t>
      </w:r>
      <w:r>
        <w:rPr>
          <w:color w:val="231F20"/>
          <w:sz w:val="21"/>
        </w:rPr>
        <w:t>purpose</w:t>
      </w:r>
      <w:r>
        <w:rPr>
          <w:color w:val="231F20"/>
          <w:spacing w:val="-2"/>
          <w:sz w:val="21"/>
        </w:rPr>
        <w:t xml:space="preserve"> </w:t>
      </w:r>
      <w:r>
        <w:rPr>
          <w:color w:val="231F20"/>
          <w:sz w:val="21"/>
        </w:rPr>
        <w:t>of</w:t>
      </w:r>
      <w:r>
        <w:rPr>
          <w:color w:val="231F20"/>
          <w:spacing w:val="-1"/>
          <w:sz w:val="21"/>
        </w:rPr>
        <w:t xml:space="preserve"> </w:t>
      </w:r>
      <w:r>
        <w:rPr>
          <w:color w:val="231F20"/>
          <w:sz w:val="21"/>
        </w:rPr>
        <w:t>any</w:t>
      </w:r>
      <w:r>
        <w:rPr>
          <w:color w:val="231F20"/>
          <w:spacing w:val="-4"/>
          <w:sz w:val="21"/>
        </w:rPr>
        <w:t xml:space="preserve"> </w:t>
      </w:r>
      <w:r>
        <w:rPr>
          <w:color w:val="231F20"/>
          <w:sz w:val="21"/>
        </w:rPr>
        <w:t>legal</w:t>
      </w:r>
      <w:r>
        <w:rPr>
          <w:color w:val="231F20"/>
          <w:spacing w:val="-1"/>
          <w:sz w:val="21"/>
        </w:rPr>
        <w:t xml:space="preserve"> </w:t>
      </w:r>
      <w:r>
        <w:rPr>
          <w:color w:val="231F20"/>
          <w:sz w:val="21"/>
        </w:rPr>
        <w:t>proceedings,</w:t>
      </w:r>
      <w:r>
        <w:rPr>
          <w:color w:val="231F20"/>
          <w:spacing w:val="-3"/>
          <w:sz w:val="21"/>
        </w:rPr>
        <w:t xml:space="preserve"> </w:t>
      </w:r>
      <w:r>
        <w:rPr>
          <w:color w:val="231F20"/>
          <w:sz w:val="21"/>
        </w:rPr>
        <w:t>that</w:t>
      </w:r>
      <w:r>
        <w:rPr>
          <w:color w:val="231F20"/>
          <w:spacing w:val="-3"/>
          <w:sz w:val="21"/>
        </w:rPr>
        <w:t xml:space="preserve"> </w:t>
      </w:r>
      <w:r>
        <w:rPr>
          <w:color w:val="231F20"/>
          <w:sz w:val="21"/>
        </w:rPr>
        <w:t>the</w:t>
      </w:r>
      <w:r>
        <w:rPr>
          <w:color w:val="231F20"/>
          <w:spacing w:val="-2"/>
          <w:sz w:val="21"/>
        </w:rPr>
        <w:t xml:space="preserve"> </w:t>
      </w:r>
      <w:r>
        <w:rPr>
          <w:color w:val="231F20"/>
          <w:sz w:val="21"/>
        </w:rPr>
        <w:t>use</w:t>
      </w:r>
      <w:r>
        <w:rPr>
          <w:color w:val="231F20"/>
          <w:spacing w:val="-2"/>
          <w:sz w:val="21"/>
        </w:rPr>
        <w:t xml:space="preserve"> </w:t>
      </w:r>
      <w:r>
        <w:rPr>
          <w:color w:val="231F20"/>
          <w:sz w:val="21"/>
        </w:rPr>
        <w:t>of</w:t>
      </w:r>
      <w:r>
        <w:rPr>
          <w:color w:val="231F20"/>
          <w:spacing w:val="-1"/>
          <w:sz w:val="21"/>
        </w:rPr>
        <w:t xml:space="preserve"> </w:t>
      </w:r>
      <w:proofErr w:type="gramStart"/>
      <w:r>
        <w:rPr>
          <w:color w:val="231F20"/>
          <w:sz w:val="21"/>
        </w:rPr>
        <w:t>an electronic</w:t>
      </w:r>
      <w:proofErr w:type="gramEnd"/>
      <w:r>
        <w:rPr>
          <w:color w:val="231F20"/>
          <w:sz w:val="21"/>
        </w:rPr>
        <w:t xml:space="preserve"> communication has resulted in the delivery of any information this must be presumed to have been the case where—</w:t>
      </w:r>
    </w:p>
    <w:p w14:paraId="5214B84A" w14:textId="77777777" w:rsidR="003D3726" w:rsidRDefault="000E0BEF" w:rsidP="003E2224">
      <w:pPr>
        <w:pStyle w:val="ListParagraph"/>
        <w:numPr>
          <w:ilvl w:val="1"/>
          <w:numId w:val="30"/>
        </w:numPr>
        <w:tabs>
          <w:tab w:val="left" w:pos="1558"/>
        </w:tabs>
        <w:ind w:right="738" w:hanging="360"/>
        <w:rPr>
          <w:sz w:val="21"/>
        </w:rPr>
      </w:pPr>
      <w:r>
        <w:tab/>
      </w:r>
      <w:r>
        <w:rPr>
          <w:color w:val="231F20"/>
          <w:sz w:val="21"/>
        </w:rPr>
        <w:t>any</w:t>
      </w:r>
      <w:r>
        <w:rPr>
          <w:color w:val="231F20"/>
          <w:spacing w:val="-5"/>
          <w:sz w:val="21"/>
        </w:rPr>
        <w:t xml:space="preserve"> </w:t>
      </w:r>
      <w:r>
        <w:rPr>
          <w:color w:val="231F20"/>
          <w:sz w:val="21"/>
        </w:rPr>
        <w:t>such</w:t>
      </w:r>
      <w:r>
        <w:rPr>
          <w:color w:val="231F20"/>
          <w:spacing w:val="-3"/>
          <w:sz w:val="21"/>
        </w:rPr>
        <w:t xml:space="preserve"> </w:t>
      </w:r>
      <w:r>
        <w:rPr>
          <w:color w:val="231F20"/>
          <w:sz w:val="21"/>
        </w:rPr>
        <w:t>information</w:t>
      </w:r>
      <w:r>
        <w:rPr>
          <w:color w:val="231F20"/>
          <w:spacing w:val="-3"/>
          <w:sz w:val="21"/>
        </w:rPr>
        <w:t xml:space="preserve"> </w:t>
      </w:r>
      <w:r>
        <w:rPr>
          <w:color w:val="231F20"/>
          <w:sz w:val="21"/>
        </w:rPr>
        <w:t>has</w:t>
      </w:r>
      <w:r>
        <w:rPr>
          <w:color w:val="231F20"/>
          <w:spacing w:val="-5"/>
          <w:sz w:val="21"/>
        </w:rPr>
        <w:t xml:space="preserve"> </w:t>
      </w:r>
      <w:r>
        <w:rPr>
          <w:color w:val="231F20"/>
          <w:sz w:val="21"/>
        </w:rPr>
        <w:t>been</w:t>
      </w:r>
      <w:r>
        <w:rPr>
          <w:color w:val="231F20"/>
          <w:spacing w:val="-3"/>
          <w:sz w:val="21"/>
        </w:rPr>
        <w:t xml:space="preserve"> </w:t>
      </w:r>
      <w:r>
        <w:rPr>
          <w:color w:val="231F20"/>
          <w:sz w:val="21"/>
        </w:rPr>
        <w:t>delivered</w:t>
      </w:r>
      <w:r>
        <w:rPr>
          <w:color w:val="231F20"/>
          <w:spacing w:val="-3"/>
          <w:sz w:val="21"/>
        </w:rPr>
        <w:t xml:space="preserve"> </w:t>
      </w:r>
      <w:r>
        <w:rPr>
          <w:color w:val="231F20"/>
          <w:sz w:val="21"/>
        </w:rPr>
        <w:t>to</w:t>
      </w:r>
      <w:r>
        <w:rPr>
          <w:color w:val="231F20"/>
          <w:spacing w:val="-3"/>
          <w:sz w:val="21"/>
        </w:rPr>
        <w:t xml:space="preserve"> </w:t>
      </w:r>
      <w:r>
        <w:rPr>
          <w:color w:val="231F20"/>
          <w:sz w:val="21"/>
        </w:rPr>
        <w:t>the</w:t>
      </w:r>
      <w:r>
        <w:rPr>
          <w:color w:val="231F20"/>
          <w:spacing w:val="-3"/>
          <w:sz w:val="21"/>
        </w:rPr>
        <w:t xml:space="preserve"> </w:t>
      </w:r>
      <w:r>
        <w:rPr>
          <w:color w:val="231F20"/>
          <w:sz w:val="21"/>
        </w:rPr>
        <w:t>relevant</w:t>
      </w:r>
      <w:r>
        <w:rPr>
          <w:color w:val="231F20"/>
          <w:spacing w:val="-4"/>
          <w:sz w:val="21"/>
        </w:rPr>
        <w:t xml:space="preserve"> </w:t>
      </w:r>
      <w:r>
        <w:rPr>
          <w:color w:val="231F20"/>
          <w:sz w:val="21"/>
        </w:rPr>
        <w:t>authority,</w:t>
      </w:r>
      <w:r>
        <w:rPr>
          <w:color w:val="231F20"/>
          <w:spacing w:val="-4"/>
          <w:sz w:val="21"/>
        </w:rPr>
        <w:t xml:space="preserve"> </w:t>
      </w:r>
      <w:r>
        <w:rPr>
          <w:color w:val="231F20"/>
          <w:sz w:val="21"/>
        </w:rPr>
        <w:t>if</w:t>
      </w:r>
      <w:r>
        <w:rPr>
          <w:color w:val="231F20"/>
          <w:spacing w:val="-2"/>
          <w:sz w:val="21"/>
        </w:rPr>
        <w:t xml:space="preserve"> </w:t>
      </w:r>
      <w:r>
        <w:rPr>
          <w:color w:val="231F20"/>
          <w:sz w:val="21"/>
        </w:rPr>
        <w:t>the</w:t>
      </w:r>
      <w:r>
        <w:rPr>
          <w:color w:val="231F20"/>
          <w:spacing w:val="-3"/>
          <w:sz w:val="21"/>
        </w:rPr>
        <w:t xml:space="preserve"> </w:t>
      </w:r>
      <w:r>
        <w:rPr>
          <w:color w:val="231F20"/>
          <w:sz w:val="21"/>
        </w:rPr>
        <w:t>delivery</w:t>
      </w:r>
      <w:r>
        <w:rPr>
          <w:color w:val="231F20"/>
          <w:spacing w:val="-5"/>
          <w:sz w:val="21"/>
        </w:rPr>
        <w:t xml:space="preserve"> </w:t>
      </w:r>
      <w:r>
        <w:rPr>
          <w:color w:val="231F20"/>
          <w:sz w:val="21"/>
        </w:rPr>
        <w:t>of</w:t>
      </w:r>
      <w:r>
        <w:rPr>
          <w:color w:val="231F20"/>
          <w:spacing w:val="-2"/>
          <w:sz w:val="21"/>
        </w:rPr>
        <w:t xml:space="preserve"> </w:t>
      </w:r>
      <w:r>
        <w:rPr>
          <w:color w:val="231F20"/>
          <w:sz w:val="21"/>
        </w:rPr>
        <w:t>that information has been recorded on an official computer system; or</w:t>
      </w:r>
    </w:p>
    <w:p w14:paraId="7FEED7C7" w14:textId="77777777" w:rsidR="003D3726" w:rsidRDefault="000E0BEF" w:rsidP="003E2224">
      <w:pPr>
        <w:pStyle w:val="ListParagraph"/>
        <w:numPr>
          <w:ilvl w:val="1"/>
          <w:numId w:val="30"/>
        </w:numPr>
        <w:tabs>
          <w:tab w:val="left" w:pos="1500"/>
        </w:tabs>
        <w:ind w:right="750" w:hanging="361"/>
        <w:rPr>
          <w:sz w:val="21"/>
        </w:rPr>
      </w:pPr>
      <w:proofErr w:type="gramStart"/>
      <w:r>
        <w:rPr>
          <w:color w:val="231F20"/>
          <w:sz w:val="21"/>
        </w:rPr>
        <w:t>any</w:t>
      </w:r>
      <w:proofErr w:type="gramEnd"/>
      <w:r>
        <w:rPr>
          <w:color w:val="231F20"/>
          <w:spacing w:val="-4"/>
          <w:sz w:val="21"/>
        </w:rPr>
        <w:t xml:space="preserve"> </w:t>
      </w:r>
      <w:r>
        <w:rPr>
          <w:color w:val="231F20"/>
          <w:sz w:val="21"/>
        </w:rPr>
        <w:t>such</w:t>
      </w:r>
      <w:r>
        <w:rPr>
          <w:color w:val="231F20"/>
          <w:spacing w:val="-2"/>
          <w:sz w:val="21"/>
        </w:rPr>
        <w:t xml:space="preserve"> </w:t>
      </w:r>
      <w:r>
        <w:rPr>
          <w:color w:val="231F20"/>
          <w:sz w:val="21"/>
        </w:rPr>
        <w:t>information</w:t>
      </w:r>
      <w:r>
        <w:rPr>
          <w:color w:val="231F20"/>
          <w:spacing w:val="-2"/>
          <w:sz w:val="21"/>
        </w:rPr>
        <w:t xml:space="preserve"> </w:t>
      </w:r>
      <w:r>
        <w:rPr>
          <w:color w:val="231F20"/>
          <w:sz w:val="21"/>
        </w:rPr>
        <w:t>has</w:t>
      </w:r>
      <w:r>
        <w:rPr>
          <w:color w:val="231F20"/>
          <w:spacing w:val="-4"/>
          <w:sz w:val="21"/>
        </w:rPr>
        <w:t xml:space="preserve"> </w:t>
      </w:r>
      <w:r>
        <w:rPr>
          <w:color w:val="231F20"/>
          <w:sz w:val="21"/>
        </w:rPr>
        <w:t>been</w:t>
      </w:r>
      <w:r>
        <w:rPr>
          <w:color w:val="231F20"/>
          <w:spacing w:val="-2"/>
          <w:sz w:val="21"/>
        </w:rPr>
        <w:t xml:space="preserve"> </w:t>
      </w:r>
      <w:r>
        <w:rPr>
          <w:color w:val="231F20"/>
          <w:sz w:val="21"/>
        </w:rPr>
        <w:t>delivered</w:t>
      </w:r>
      <w:r>
        <w:rPr>
          <w:color w:val="231F20"/>
          <w:spacing w:val="-2"/>
          <w:sz w:val="21"/>
        </w:rPr>
        <w:t xml:space="preserve"> </w:t>
      </w:r>
      <w:r>
        <w:rPr>
          <w:color w:val="231F20"/>
          <w:sz w:val="21"/>
        </w:rPr>
        <w:t>by</w:t>
      </w:r>
      <w:r>
        <w:rPr>
          <w:color w:val="231F20"/>
          <w:spacing w:val="-4"/>
          <w:sz w:val="21"/>
        </w:rPr>
        <w:t xml:space="preserve"> </w:t>
      </w:r>
      <w:r>
        <w:rPr>
          <w:color w:val="231F20"/>
          <w:sz w:val="21"/>
        </w:rPr>
        <w:t>the</w:t>
      </w:r>
      <w:r>
        <w:rPr>
          <w:color w:val="231F20"/>
          <w:spacing w:val="-2"/>
          <w:sz w:val="21"/>
        </w:rPr>
        <w:t xml:space="preserve"> </w:t>
      </w:r>
      <w:r>
        <w:rPr>
          <w:color w:val="231F20"/>
          <w:sz w:val="21"/>
        </w:rPr>
        <w:t>relevant</w:t>
      </w:r>
      <w:r>
        <w:rPr>
          <w:color w:val="231F20"/>
          <w:spacing w:val="-3"/>
          <w:sz w:val="21"/>
        </w:rPr>
        <w:t xml:space="preserve"> </w:t>
      </w:r>
      <w:r>
        <w:rPr>
          <w:color w:val="231F20"/>
          <w:sz w:val="21"/>
        </w:rPr>
        <w:t>authority,</w:t>
      </w:r>
      <w:r>
        <w:rPr>
          <w:color w:val="231F20"/>
          <w:spacing w:val="-3"/>
          <w:sz w:val="21"/>
        </w:rPr>
        <w:t xml:space="preserve"> </w:t>
      </w:r>
      <w:r>
        <w:rPr>
          <w:color w:val="231F20"/>
          <w:sz w:val="21"/>
        </w:rPr>
        <w:t>if</w:t>
      </w:r>
      <w:r>
        <w:rPr>
          <w:color w:val="231F20"/>
          <w:spacing w:val="-1"/>
          <w:sz w:val="21"/>
        </w:rPr>
        <w:t xml:space="preserve"> </w:t>
      </w:r>
      <w:r>
        <w:rPr>
          <w:color w:val="231F20"/>
          <w:sz w:val="21"/>
        </w:rPr>
        <w:t>the</w:t>
      </w:r>
      <w:r>
        <w:rPr>
          <w:color w:val="231F20"/>
          <w:spacing w:val="-2"/>
          <w:sz w:val="21"/>
        </w:rPr>
        <w:t xml:space="preserve"> </w:t>
      </w:r>
      <w:r>
        <w:rPr>
          <w:color w:val="231F20"/>
          <w:sz w:val="21"/>
        </w:rPr>
        <w:t>delivery</w:t>
      </w:r>
      <w:r>
        <w:rPr>
          <w:color w:val="231F20"/>
          <w:spacing w:val="-4"/>
          <w:sz w:val="21"/>
        </w:rPr>
        <w:t xml:space="preserve"> </w:t>
      </w:r>
      <w:r>
        <w:rPr>
          <w:color w:val="231F20"/>
          <w:sz w:val="21"/>
        </w:rPr>
        <w:t>of</w:t>
      </w:r>
      <w:r>
        <w:rPr>
          <w:color w:val="231F20"/>
          <w:spacing w:val="-1"/>
          <w:sz w:val="21"/>
        </w:rPr>
        <w:t xml:space="preserve"> </w:t>
      </w:r>
      <w:r>
        <w:rPr>
          <w:color w:val="231F20"/>
          <w:sz w:val="21"/>
        </w:rPr>
        <w:t>that information has been recorded on an official computer system.</w:t>
      </w:r>
    </w:p>
    <w:p w14:paraId="08D8F8E3" w14:textId="77777777" w:rsidR="003D3726" w:rsidRDefault="000E0BEF" w:rsidP="003E2224">
      <w:pPr>
        <w:pStyle w:val="ListParagraph"/>
        <w:numPr>
          <w:ilvl w:val="0"/>
          <w:numId w:val="30"/>
        </w:numPr>
        <w:tabs>
          <w:tab w:val="left" w:pos="1140"/>
        </w:tabs>
        <w:ind w:right="771"/>
        <w:rPr>
          <w:sz w:val="21"/>
        </w:rPr>
      </w:pPr>
      <w:r>
        <w:rPr>
          <w:color w:val="231F20"/>
          <w:sz w:val="21"/>
        </w:rPr>
        <w:t xml:space="preserve">If it is necessary to prove, for the purpose of any legal proceedings, that the use of </w:t>
      </w:r>
      <w:proofErr w:type="gramStart"/>
      <w:r>
        <w:rPr>
          <w:color w:val="231F20"/>
          <w:sz w:val="21"/>
        </w:rPr>
        <w:t>an electronic</w:t>
      </w:r>
      <w:proofErr w:type="gramEnd"/>
      <w:r>
        <w:rPr>
          <w:color w:val="231F20"/>
          <w:spacing w:val="-2"/>
          <w:sz w:val="21"/>
        </w:rPr>
        <w:t xml:space="preserve"> </w:t>
      </w:r>
      <w:r>
        <w:rPr>
          <w:color w:val="231F20"/>
          <w:sz w:val="21"/>
        </w:rPr>
        <w:t>communication</w:t>
      </w:r>
      <w:r>
        <w:rPr>
          <w:color w:val="231F20"/>
          <w:spacing w:val="-2"/>
          <w:sz w:val="21"/>
        </w:rPr>
        <w:t xml:space="preserve"> </w:t>
      </w:r>
      <w:r>
        <w:rPr>
          <w:color w:val="231F20"/>
          <w:sz w:val="21"/>
        </w:rPr>
        <w:t>has</w:t>
      </w:r>
      <w:r>
        <w:rPr>
          <w:color w:val="231F20"/>
          <w:spacing w:val="-2"/>
          <w:sz w:val="21"/>
        </w:rPr>
        <w:t xml:space="preserve"> </w:t>
      </w:r>
      <w:r>
        <w:rPr>
          <w:color w:val="231F20"/>
          <w:sz w:val="21"/>
        </w:rPr>
        <w:t>resulted</w:t>
      </w:r>
      <w:r>
        <w:rPr>
          <w:color w:val="231F20"/>
          <w:spacing w:val="-4"/>
          <w:sz w:val="21"/>
        </w:rPr>
        <w:t xml:space="preserve"> </w:t>
      </w:r>
      <w:r>
        <w:rPr>
          <w:color w:val="231F20"/>
          <w:sz w:val="21"/>
        </w:rPr>
        <w:t>in</w:t>
      </w:r>
      <w:r>
        <w:rPr>
          <w:color w:val="231F20"/>
          <w:spacing w:val="-2"/>
          <w:sz w:val="21"/>
        </w:rPr>
        <w:t xml:space="preserve"> </w:t>
      </w:r>
      <w:r>
        <w:rPr>
          <w:color w:val="231F20"/>
          <w:sz w:val="21"/>
        </w:rPr>
        <w:t>the</w:t>
      </w:r>
      <w:r>
        <w:rPr>
          <w:color w:val="231F20"/>
          <w:spacing w:val="-2"/>
          <w:sz w:val="21"/>
        </w:rPr>
        <w:t xml:space="preserve"> </w:t>
      </w:r>
      <w:r>
        <w:rPr>
          <w:color w:val="231F20"/>
          <w:sz w:val="21"/>
        </w:rPr>
        <w:t>delivery</w:t>
      </w:r>
      <w:r>
        <w:rPr>
          <w:color w:val="231F20"/>
          <w:spacing w:val="-4"/>
          <w:sz w:val="21"/>
        </w:rPr>
        <w:t xml:space="preserve"> </w:t>
      </w:r>
      <w:r>
        <w:rPr>
          <w:color w:val="231F20"/>
          <w:sz w:val="21"/>
        </w:rPr>
        <w:t>of</w:t>
      </w:r>
      <w:r>
        <w:rPr>
          <w:color w:val="231F20"/>
          <w:spacing w:val="-1"/>
          <w:sz w:val="21"/>
        </w:rPr>
        <w:t xml:space="preserve"> </w:t>
      </w:r>
      <w:r>
        <w:rPr>
          <w:color w:val="231F20"/>
          <w:sz w:val="21"/>
        </w:rPr>
        <w:t>any</w:t>
      </w:r>
      <w:r>
        <w:rPr>
          <w:color w:val="231F20"/>
          <w:spacing w:val="-4"/>
          <w:sz w:val="21"/>
        </w:rPr>
        <w:t xml:space="preserve"> </w:t>
      </w:r>
      <w:r>
        <w:rPr>
          <w:color w:val="231F20"/>
          <w:sz w:val="21"/>
        </w:rPr>
        <w:t>such</w:t>
      </w:r>
      <w:r>
        <w:rPr>
          <w:color w:val="231F20"/>
          <w:spacing w:val="-2"/>
          <w:sz w:val="21"/>
        </w:rPr>
        <w:t xml:space="preserve"> </w:t>
      </w:r>
      <w:r>
        <w:rPr>
          <w:color w:val="231F20"/>
          <w:sz w:val="21"/>
        </w:rPr>
        <w:t>information,</w:t>
      </w:r>
      <w:r>
        <w:rPr>
          <w:color w:val="231F20"/>
          <w:spacing w:val="-6"/>
          <w:sz w:val="21"/>
        </w:rPr>
        <w:t xml:space="preserve"> </w:t>
      </w:r>
      <w:r>
        <w:rPr>
          <w:color w:val="231F20"/>
          <w:sz w:val="21"/>
        </w:rPr>
        <w:t>this</w:t>
      </w:r>
      <w:r>
        <w:rPr>
          <w:color w:val="231F20"/>
          <w:spacing w:val="-4"/>
          <w:sz w:val="21"/>
        </w:rPr>
        <w:t xml:space="preserve"> </w:t>
      </w:r>
      <w:r>
        <w:rPr>
          <w:color w:val="231F20"/>
          <w:sz w:val="21"/>
        </w:rPr>
        <w:t>must</w:t>
      </w:r>
      <w:r>
        <w:rPr>
          <w:color w:val="231F20"/>
          <w:spacing w:val="-3"/>
          <w:sz w:val="21"/>
        </w:rPr>
        <w:t xml:space="preserve"> </w:t>
      </w:r>
      <w:r>
        <w:rPr>
          <w:color w:val="231F20"/>
          <w:sz w:val="21"/>
        </w:rPr>
        <w:t xml:space="preserve">be presumed not to be the </w:t>
      </w:r>
      <w:proofErr w:type="gramStart"/>
      <w:r>
        <w:rPr>
          <w:color w:val="231F20"/>
          <w:sz w:val="21"/>
        </w:rPr>
        <w:t>case,</w:t>
      </w:r>
      <w:proofErr w:type="gramEnd"/>
      <w:r>
        <w:rPr>
          <w:color w:val="231F20"/>
          <w:sz w:val="21"/>
        </w:rPr>
        <w:t xml:space="preserve"> if that information delivered to the relevant authority has not been recorded on an official computer system.</w:t>
      </w:r>
    </w:p>
    <w:p w14:paraId="161087D8" w14:textId="77777777" w:rsidR="003D3726" w:rsidRDefault="000E0BEF" w:rsidP="003E2224">
      <w:pPr>
        <w:pStyle w:val="ListParagraph"/>
        <w:numPr>
          <w:ilvl w:val="0"/>
          <w:numId w:val="30"/>
        </w:numPr>
        <w:tabs>
          <w:tab w:val="left" w:pos="1140"/>
        </w:tabs>
        <w:spacing w:before="55"/>
        <w:ind w:right="711"/>
        <w:rPr>
          <w:sz w:val="21"/>
        </w:rPr>
      </w:pPr>
      <w:r>
        <w:rPr>
          <w:color w:val="231F20"/>
          <w:sz w:val="21"/>
        </w:rPr>
        <w:t>If it is necessary to prove, for the purpose of any legal proceedings, when any such information</w:t>
      </w:r>
      <w:r>
        <w:rPr>
          <w:color w:val="231F20"/>
          <w:spacing w:val="-3"/>
          <w:sz w:val="21"/>
        </w:rPr>
        <w:t xml:space="preserve"> </w:t>
      </w:r>
      <w:r>
        <w:rPr>
          <w:color w:val="231F20"/>
          <w:sz w:val="21"/>
        </w:rPr>
        <w:t>sent</w:t>
      </w:r>
      <w:r>
        <w:rPr>
          <w:color w:val="231F20"/>
          <w:spacing w:val="-4"/>
          <w:sz w:val="21"/>
        </w:rPr>
        <w:t xml:space="preserve"> </w:t>
      </w:r>
      <w:r>
        <w:rPr>
          <w:color w:val="231F20"/>
          <w:sz w:val="21"/>
        </w:rPr>
        <w:t>by</w:t>
      </w:r>
      <w:r>
        <w:rPr>
          <w:color w:val="231F20"/>
          <w:spacing w:val="-5"/>
          <w:sz w:val="21"/>
        </w:rPr>
        <w:t xml:space="preserve"> </w:t>
      </w:r>
      <w:r>
        <w:rPr>
          <w:color w:val="231F20"/>
          <w:sz w:val="21"/>
        </w:rPr>
        <w:t>means</w:t>
      </w:r>
      <w:r>
        <w:rPr>
          <w:color w:val="231F20"/>
          <w:spacing w:val="-3"/>
          <w:sz w:val="21"/>
        </w:rPr>
        <w:t xml:space="preserve"> </w:t>
      </w:r>
      <w:r>
        <w:rPr>
          <w:color w:val="231F20"/>
          <w:sz w:val="21"/>
        </w:rPr>
        <w:t>of</w:t>
      </w:r>
      <w:r>
        <w:rPr>
          <w:color w:val="231F20"/>
          <w:spacing w:val="-2"/>
          <w:sz w:val="21"/>
        </w:rPr>
        <w:t xml:space="preserve"> </w:t>
      </w:r>
      <w:proofErr w:type="gramStart"/>
      <w:r>
        <w:rPr>
          <w:color w:val="231F20"/>
          <w:sz w:val="21"/>
        </w:rPr>
        <w:t>an</w:t>
      </w:r>
      <w:r>
        <w:rPr>
          <w:color w:val="231F20"/>
          <w:spacing w:val="-3"/>
          <w:sz w:val="21"/>
        </w:rPr>
        <w:t xml:space="preserve"> </w:t>
      </w:r>
      <w:r>
        <w:rPr>
          <w:color w:val="231F20"/>
          <w:sz w:val="21"/>
        </w:rPr>
        <w:t>electronic</w:t>
      </w:r>
      <w:proofErr w:type="gramEnd"/>
      <w:r>
        <w:rPr>
          <w:color w:val="231F20"/>
          <w:spacing w:val="-3"/>
          <w:sz w:val="21"/>
        </w:rPr>
        <w:t xml:space="preserve"> </w:t>
      </w:r>
      <w:r>
        <w:rPr>
          <w:color w:val="231F20"/>
          <w:sz w:val="21"/>
        </w:rPr>
        <w:t>communication</w:t>
      </w:r>
      <w:r>
        <w:rPr>
          <w:color w:val="231F20"/>
          <w:spacing w:val="-3"/>
          <w:sz w:val="21"/>
        </w:rPr>
        <w:t xml:space="preserve"> </w:t>
      </w:r>
      <w:r>
        <w:rPr>
          <w:color w:val="231F20"/>
          <w:sz w:val="21"/>
        </w:rPr>
        <w:t>has</w:t>
      </w:r>
      <w:r>
        <w:rPr>
          <w:color w:val="231F20"/>
          <w:spacing w:val="-3"/>
          <w:sz w:val="21"/>
        </w:rPr>
        <w:t xml:space="preserve"> </w:t>
      </w:r>
      <w:r>
        <w:rPr>
          <w:color w:val="231F20"/>
          <w:sz w:val="21"/>
        </w:rPr>
        <w:t>been</w:t>
      </w:r>
      <w:r>
        <w:rPr>
          <w:color w:val="231F20"/>
          <w:spacing w:val="-3"/>
          <w:sz w:val="21"/>
        </w:rPr>
        <w:t xml:space="preserve"> </w:t>
      </w:r>
      <w:r>
        <w:rPr>
          <w:color w:val="231F20"/>
          <w:sz w:val="21"/>
        </w:rPr>
        <w:t>received,</w:t>
      </w:r>
      <w:r>
        <w:rPr>
          <w:color w:val="231F20"/>
          <w:spacing w:val="-4"/>
          <w:sz w:val="21"/>
        </w:rPr>
        <w:t xml:space="preserve"> </w:t>
      </w:r>
      <w:r>
        <w:rPr>
          <w:color w:val="231F20"/>
          <w:sz w:val="21"/>
        </w:rPr>
        <w:t>the</w:t>
      </w:r>
      <w:r>
        <w:rPr>
          <w:color w:val="231F20"/>
          <w:spacing w:val="-3"/>
          <w:sz w:val="21"/>
        </w:rPr>
        <w:t xml:space="preserve"> </w:t>
      </w:r>
      <w:r>
        <w:rPr>
          <w:color w:val="231F20"/>
          <w:sz w:val="21"/>
        </w:rPr>
        <w:t>time</w:t>
      </w:r>
      <w:r>
        <w:rPr>
          <w:color w:val="231F20"/>
          <w:spacing w:val="-3"/>
          <w:sz w:val="21"/>
        </w:rPr>
        <w:t xml:space="preserve"> </w:t>
      </w:r>
      <w:r>
        <w:rPr>
          <w:color w:val="231F20"/>
          <w:sz w:val="21"/>
        </w:rPr>
        <w:t xml:space="preserve">and date of receipt shall be presumed to </w:t>
      </w:r>
      <w:proofErr w:type="gramStart"/>
      <w:r>
        <w:rPr>
          <w:color w:val="231F20"/>
          <w:sz w:val="21"/>
        </w:rPr>
        <w:t>be that</w:t>
      </w:r>
      <w:proofErr w:type="gramEnd"/>
      <w:r>
        <w:rPr>
          <w:color w:val="231F20"/>
          <w:sz w:val="21"/>
        </w:rPr>
        <w:t xml:space="preserve"> recorded on an official computer system.</w:t>
      </w:r>
    </w:p>
    <w:p w14:paraId="6B287CAB" w14:textId="77777777" w:rsidR="003D3726" w:rsidRDefault="000E0BEF" w:rsidP="00B9624D">
      <w:pPr>
        <w:pStyle w:val="Heading3"/>
        <w:jc w:val="left"/>
      </w:pPr>
      <w:bookmarkStart w:id="149" w:name="_Toc190696309"/>
      <w:r>
        <w:rPr>
          <w:color w:val="231F20"/>
        </w:rPr>
        <w:t>Proof</w:t>
      </w:r>
      <w:r>
        <w:rPr>
          <w:color w:val="231F20"/>
          <w:spacing w:val="-2"/>
        </w:rPr>
        <w:t xml:space="preserve"> </w:t>
      </w:r>
      <w:r>
        <w:rPr>
          <w:color w:val="231F20"/>
        </w:rPr>
        <w:t>of</w:t>
      </w:r>
      <w:r>
        <w:rPr>
          <w:color w:val="231F20"/>
          <w:spacing w:val="-1"/>
        </w:rPr>
        <w:t xml:space="preserve"> </w:t>
      </w:r>
      <w:r>
        <w:rPr>
          <w:color w:val="231F20"/>
        </w:rPr>
        <w:t>content</w:t>
      </w:r>
      <w:r>
        <w:rPr>
          <w:color w:val="231F20"/>
          <w:spacing w:val="-4"/>
        </w:rPr>
        <w:t xml:space="preserve"> </w:t>
      </w:r>
      <w:r>
        <w:rPr>
          <w:color w:val="231F20"/>
        </w:rPr>
        <w:t>of</w:t>
      </w:r>
      <w:r>
        <w:rPr>
          <w:color w:val="231F20"/>
          <w:spacing w:val="-4"/>
        </w:rPr>
        <w:t xml:space="preserve"> </w:t>
      </w:r>
      <w:r>
        <w:rPr>
          <w:color w:val="231F20"/>
          <w:spacing w:val="-2"/>
        </w:rPr>
        <w:t>information</w:t>
      </w:r>
      <w:bookmarkEnd w:id="149"/>
    </w:p>
    <w:p w14:paraId="0B43A8BB" w14:textId="77777777" w:rsidR="003D3726" w:rsidRDefault="000E0BEF" w:rsidP="003E2224">
      <w:pPr>
        <w:pStyle w:val="ListParagraph"/>
        <w:numPr>
          <w:ilvl w:val="0"/>
          <w:numId w:val="36"/>
        </w:numPr>
        <w:tabs>
          <w:tab w:val="left" w:pos="780"/>
        </w:tabs>
        <w:spacing w:before="37"/>
        <w:ind w:right="663"/>
        <w:rPr>
          <w:sz w:val="21"/>
        </w:rPr>
      </w:pPr>
      <w:r>
        <w:rPr>
          <w:color w:val="231F20"/>
          <w:sz w:val="21"/>
        </w:rPr>
        <w:t>If it is necessary to prove, for the purpose of any legal proceedings, the content of any information</w:t>
      </w:r>
      <w:r>
        <w:rPr>
          <w:color w:val="231F20"/>
          <w:spacing w:val="-3"/>
          <w:sz w:val="21"/>
        </w:rPr>
        <w:t xml:space="preserve"> </w:t>
      </w:r>
      <w:r>
        <w:rPr>
          <w:color w:val="231F20"/>
          <w:sz w:val="21"/>
        </w:rPr>
        <w:t>sent</w:t>
      </w:r>
      <w:r>
        <w:rPr>
          <w:color w:val="231F20"/>
          <w:spacing w:val="-4"/>
          <w:sz w:val="21"/>
        </w:rPr>
        <w:t xml:space="preserve"> </w:t>
      </w:r>
      <w:r>
        <w:rPr>
          <w:color w:val="231F20"/>
          <w:sz w:val="21"/>
        </w:rPr>
        <w:t>by</w:t>
      </w:r>
      <w:r>
        <w:rPr>
          <w:color w:val="231F20"/>
          <w:spacing w:val="-5"/>
          <w:sz w:val="21"/>
        </w:rPr>
        <w:t xml:space="preserve"> </w:t>
      </w:r>
      <w:r>
        <w:rPr>
          <w:color w:val="231F20"/>
          <w:sz w:val="21"/>
        </w:rPr>
        <w:t>means</w:t>
      </w:r>
      <w:r>
        <w:rPr>
          <w:color w:val="231F20"/>
          <w:spacing w:val="-3"/>
          <w:sz w:val="21"/>
        </w:rPr>
        <w:t xml:space="preserve"> </w:t>
      </w:r>
      <w:r>
        <w:rPr>
          <w:color w:val="231F20"/>
          <w:sz w:val="21"/>
        </w:rPr>
        <w:t>of</w:t>
      </w:r>
      <w:r>
        <w:rPr>
          <w:color w:val="231F20"/>
          <w:spacing w:val="-2"/>
          <w:sz w:val="21"/>
        </w:rPr>
        <w:t xml:space="preserve"> </w:t>
      </w:r>
      <w:proofErr w:type="gramStart"/>
      <w:r>
        <w:rPr>
          <w:color w:val="231F20"/>
          <w:sz w:val="21"/>
        </w:rPr>
        <w:t>an</w:t>
      </w:r>
      <w:r>
        <w:rPr>
          <w:color w:val="231F20"/>
          <w:spacing w:val="-3"/>
          <w:sz w:val="21"/>
        </w:rPr>
        <w:t xml:space="preserve"> </w:t>
      </w:r>
      <w:r>
        <w:rPr>
          <w:color w:val="231F20"/>
          <w:sz w:val="21"/>
        </w:rPr>
        <w:t>electronic</w:t>
      </w:r>
      <w:proofErr w:type="gramEnd"/>
      <w:r>
        <w:rPr>
          <w:color w:val="231F20"/>
          <w:spacing w:val="-3"/>
          <w:sz w:val="21"/>
        </w:rPr>
        <w:t xml:space="preserve"> </w:t>
      </w:r>
      <w:r>
        <w:rPr>
          <w:color w:val="231F20"/>
          <w:sz w:val="21"/>
        </w:rPr>
        <w:t>communication,</w:t>
      </w:r>
      <w:r>
        <w:rPr>
          <w:color w:val="231F20"/>
          <w:spacing w:val="-4"/>
          <w:sz w:val="21"/>
        </w:rPr>
        <w:t xml:space="preserve"> </w:t>
      </w:r>
      <w:r>
        <w:rPr>
          <w:color w:val="231F20"/>
          <w:sz w:val="21"/>
        </w:rPr>
        <w:t>the</w:t>
      </w:r>
      <w:r>
        <w:rPr>
          <w:color w:val="231F20"/>
          <w:spacing w:val="-3"/>
          <w:sz w:val="21"/>
        </w:rPr>
        <w:t xml:space="preserve"> </w:t>
      </w:r>
      <w:r>
        <w:rPr>
          <w:color w:val="231F20"/>
          <w:sz w:val="21"/>
        </w:rPr>
        <w:t>content</w:t>
      </w:r>
      <w:r>
        <w:rPr>
          <w:color w:val="231F20"/>
          <w:spacing w:val="-4"/>
          <w:sz w:val="21"/>
        </w:rPr>
        <w:t xml:space="preserve"> </w:t>
      </w:r>
      <w:r>
        <w:rPr>
          <w:color w:val="231F20"/>
          <w:sz w:val="21"/>
        </w:rPr>
        <w:t>shall</w:t>
      </w:r>
      <w:r>
        <w:rPr>
          <w:color w:val="231F20"/>
          <w:spacing w:val="-2"/>
          <w:sz w:val="21"/>
        </w:rPr>
        <w:t xml:space="preserve"> </w:t>
      </w:r>
      <w:r>
        <w:rPr>
          <w:color w:val="231F20"/>
          <w:sz w:val="21"/>
        </w:rPr>
        <w:t>be</w:t>
      </w:r>
      <w:r>
        <w:rPr>
          <w:color w:val="231F20"/>
          <w:spacing w:val="-3"/>
          <w:sz w:val="21"/>
        </w:rPr>
        <w:t xml:space="preserve"> </w:t>
      </w:r>
      <w:r>
        <w:rPr>
          <w:color w:val="231F20"/>
          <w:sz w:val="21"/>
        </w:rPr>
        <w:t>presumed</w:t>
      </w:r>
      <w:r>
        <w:rPr>
          <w:color w:val="231F20"/>
          <w:spacing w:val="-3"/>
          <w:sz w:val="21"/>
        </w:rPr>
        <w:t xml:space="preserve"> </w:t>
      </w:r>
      <w:r>
        <w:rPr>
          <w:color w:val="231F20"/>
          <w:sz w:val="21"/>
        </w:rPr>
        <w:t>to</w:t>
      </w:r>
      <w:r>
        <w:rPr>
          <w:color w:val="231F20"/>
          <w:spacing w:val="-3"/>
          <w:sz w:val="21"/>
        </w:rPr>
        <w:t xml:space="preserve"> </w:t>
      </w:r>
      <w:r>
        <w:rPr>
          <w:color w:val="231F20"/>
          <w:sz w:val="21"/>
        </w:rPr>
        <w:t>be that recorded on an official computer system.</w:t>
      </w:r>
    </w:p>
    <w:p w14:paraId="3DACC41B" w14:textId="77777777" w:rsidR="003D3726" w:rsidRDefault="003D3726">
      <w:pPr>
        <w:pStyle w:val="BodyText"/>
        <w:ind w:firstLine="0"/>
        <w:rPr>
          <w:sz w:val="20"/>
        </w:rPr>
      </w:pPr>
    </w:p>
    <w:p w14:paraId="27EC262A" w14:textId="3BBCA215" w:rsidR="001F1F4B" w:rsidRDefault="001F1F4B">
      <w:pPr>
        <w:pStyle w:val="BodyText"/>
        <w:ind w:firstLine="0"/>
        <w:rPr>
          <w:sz w:val="20"/>
        </w:rPr>
      </w:pPr>
      <w:r>
        <w:rPr>
          <w:sz w:val="20"/>
        </w:rPr>
        <w:br/>
      </w:r>
    </w:p>
    <w:p w14:paraId="4EA2E6A8" w14:textId="77777777" w:rsidR="001F1F4B" w:rsidRDefault="001F1F4B">
      <w:pPr>
        <w:rPr>
          <w:sz w:val="20"/>
          <w:szCs w:val="21"/>
        </w:rPr>
      </w:pPr>
      <w:r>
        <w:rPr>
          <w:sz w:val="20"/>
        </w:rPr>
        <w:br w:type="page"/>
      </w:r>
    </w:p>
    <w:p w14:paraId="2980D161" w14:textId="77777777" w:rsidR="003D3726" w:rsidRDefault="003D3726">
      <w:pPr>
        <w:pStyle w:val="BodyText"/>
        <w:spacing w:before="9"/>
        <w:ind w:firstLine="0"/>
        <w:rPr>
          <w:sz w:val="22"/>
        </w:rPr>
      </w:pPr>
    </w:p>
    <w:p w14:paraId="4DED51F3" w14:textId="77777777" w:rsidR="003D3726" w:rsidRDefault="000E0BEF" w:rsidP="005F6941">
      <w:pPr>
        <w:pStyle w:val="Heading1"/>
      </w:pPr>
      <w:bookmarkStart w:id="150" w:name="_Toc190696310"/>
      <w:r>
        <w:t>SCHEDULE</w:t>
      </w:r>
      <w:r>
        <w:rPr>
          <w:spacing w:val="-20"/>
        </w:rPr>
        <w:t xml:space="preserve"> </w:t>
      </w:r>
      <w:r>
        <w:rPr>
          <w:spacing w:val="-10"/>
        </w:rPr>
        <w:t>2</w:t>
      </w:r>
      <w:bookmarkEnd w:id="150"/>
    </w:p>
    <w:p w14:paraId="246DBDB5" w14:textId="77777777" w:rsidR="003D3726" w:rsidRDefault="003D3726">
      <w:pPr>
        <w:pStyle w:val="BodyText"/>
        <w:ind w:firstLine="0"/>
        <w:rPr>
          <w:b/>
          <w:sz w:val="30"/>
        </w:rPr>
      </w:pPr>
    </w:p>
    <w:p w14:paraId="211387D9" w14:textId="77777777" w:rsidR="003D3726" w:rsidRDefault="000E0BEF" w:rsidP="005F6941">
      <w:pPr>
        <w:pStyle w:val="Heading1"/>
      </w:pPr>
      <w:bookmarkStart w:id="151" w:name="_Toc190696311"/>
      <w:r>
        <w:t>Applicable</w:t>
      </w:r>
      <w:r>
        <w:rPr>
          <w:spacing w:val="-4"/>
        </w:rPr>
        <w:t xml:space="preserve"> </w:t>
      </w:r>
      <w:r>
        <w:t>amounts:</w:t>
      </w:r>
      <w:r>
        <w:rPr>
          <w:spacing w:val="-3"/>
        </w:rPr>
        <w:t xml:space="preserve"> </w:t>
      </w:r>
      <w:r>
        <w:rPr>
          <w:spacing w:val="-2"/>
        </w:rPr>
        <w:t>pensioners</w:t>
      </w:r>
      <w:bookmarkEnd w:id="151"/>
    </w:p>
    <w:p w14:paraId="054F4110" w14:textId="77777777" w:rsidR="003D3726" w:rsidRDefault="000E0BEF">
      <w:pPr>
        <w:pStyle w:val="Heading4"/>
        <w:spacing w:before="246"/>
        <w:ind w:right="568"/>
      </w:pPr>
      <w:r>
        <w:rPr>
          <w:color w:val="231F20"/>
        </w:rPr>
        <w:t>PART</w:t>
      </w:r>
      <w:r>
        <w:rPr>
          <w:color w:val="231F20"/>
          <w:spacing w:val="-8"/>
        </w:rPr>
        <w:t xml:space="preserve"> </w:t>
      </w:r>
      <w:r>
        <w:rPr>
          <w:color w:val="231F20"/>
          <w:spacing w:val="-10"/>
        </w:rPr>
        <w:t>1</w:t>
      </w:r>
    </w:p>
    <w:p w14:paraId="4C7FC340" w14:textId="77777777" w:rsidR="003D3726" w:rsidRDefault="003D3726">
      <w:pPr>
        <w:pStyle w:val="BodyText"/>
        <w:spacing w:before="6"/>
        <w:ind w:firstLine="0"/>
        <w:rPr>
          <w:b/>
        </w:rPr>
      </w:pPr>
    </w:p>
    <w:p w14:paraId="5C72502E" w14:textId="77777777" w:rsidR="003D3726" w:rsidRDefault="000E0BEF">
      <w:pPr>
        <w:pStyle w:val="Heading6"/>
      </w:pPr>
      <w:r>
        <w:rPr>
          <w:color w:val="231F20"/>
        </w:rPr>
        <w:t>Personal</w:t>
      </w:r>
      <w:r>
        <w:rPr>
          <w:color w:val="231F20"/>
          <w:spacing w:val="-9"/>
        </w:rPr>
        <w:t xml:space="preserve"> </w:t>
      </w:r>
      <w:r>
        <w:rPr>
          <w:color w:val="231F20"/>
          <w:spacing w:val="-2"/>
        </w:rPr>
        <w:t>allowances</w:t>
      </w:r>
    </w:p>
    <w:p w14:paraId="287ADE10" w14:textId="77777777" w:rsidR="003D3726" w:rsidRDefault="003D3726" w:rsidP="00B9624D">
      <w:pPr>
        <w:pStyle w:val="Heading3"/>
        <w:jc w:val="left"/>
      </w:pPr>
    </w:p>
    <w:p w14:paraId="0CA5CE21" w14:textId="77777777" w:rsidR="003D3726" w:rsidRDefault="000E0BEF" w:rsidP="00B9624D">
      <w:pPr>
        <w:pStyle w:val="Heading3"/>
        <w:jc w:val="left"/>
      </w:pPr>
      <w:bookmarkStart w:id="152" w:name="_Toc190696312"/>
      <w:r>
        <w:rPr>
          <w:color w:val="231F20"/>
        </w:rPr>
        <w:t>Personal</w:t>
      </w:r>
      <w:r>
        <w:rPr>
          <w:color w:val="231F20"/>
          <w:spacing w:val="-4"/>
        </w:rPr>
        <w:t xml:space="preserve"> </w:t>
      </w:r>
      <w:r>
        <w:rPr>
          <w:color w:val="231F20"/>
          <w:spacing w:val="-2"/>
        </w:rPr>
        <w:t>allowance</w:t>
      </w:r>
      <w:bookmarkEnd w:id="152"/>
    </w:p>
    <w:p w14:paraId="4FE171F3" w14:textId="22245A08" w:rsidR="003D3726" w:rsidRPr="004327E9" w:rsidRDefault="000E0BEF" w:rsidP="003E2224">
      <w:pPr>
        <w:pStyle w:val="ListParagraph"/>
        <w:numPr>
          <w:ilvl w:val="0"/>
          <w:numId w:val="29"/>
        </w:numPr>
        <w:tabs>
          <w:tab w:val="left" w:pos="780"/>
        </w:tabs>
        <w:spacing w:before="37"/>
        <w:ind w:right="1200"/>
        <w:rPr>
          <w:sz w:val="21"/>
        </w:rPr>
      </w:pPr>
      <w:r w:rsidRPr="00491C57">
        <w:rPr>
          <w:color w:val="231F20"/>
          <w:sz w:val="21"/>
        </w:rPr>
        <w:t>The</w:t>
      </w:r>
      <w:r w:rsidRPr="00491C57">
        <w:rPr>
          <w:color w:val="231F20"/>
          <w:spacing w:val="-2"/>
          <w:sz w:val="21"/>
        </w:rPr>
        <w:t xml:space="preserve"> </w:t>
      </w:r>
      <w:r w:rsidRPr="00491C57">
        <w:rPr>
          <w:color w:val="231F20"/>
          <w:sz w:val="21"/>
        </w:rPr>
        <w:t>amount</w:t>
      </w:r>
      <w:r w:rsidRPr="00491C57">
        <w:rPr>
          <w:color w:val="231F20"/>
          <w:spacing w:val="-3"/>
          <w:sz w:val="21"/>
        </w:rPr>
        <w:t xml:space="preserve"> </w:t>
      </w:r>
      <w:r w:rsidRPr="00491C57">
        <w:rPr>
          <w:color w:val="231F20"/>
          <w:sz w:val="21"/>
        </w:rPr>
        <w:t>specified</w:t>
      </w:r>
      <w:r w:rsidRPr="00491C57">
        <w:rPr>
          <w:color w:val="231F20"/>
          <w:spacing w:val="-4"/>
          <w:sz w:val="21"/>
        </w:rPr>
        <w:t xml:space="preserve"> </w:t>
      </w:r>
      <w:r w:rsidRPr="00491C57">
        <w:rPr>
          <w:color w:val="231F20"/>
          <w:sz w:val="21"/>
        </w:rPr>
        <w:t>in</w:t>
      </w:r>
      <w:r w:rsidRPr="00491C57">
        <w:rPr>
          <w:color w:val="231F20"/>
          <w:spacing w:val="-2"/>
          <w:sz w:val="21"/>
        </w:rPr>
        <w:t xml:space="preserve"> </w:t>
      </w:r>
      <w:r w:rsidRPr="00491C57">
        <w:rPr>
          <w:color w:val="231F20"/>
          <w:sz w:val="21"/>
        </w:rPr>
        <w:t>column</w:t>
      </w:r>
      <w:r w:rsidRPr="00491C57">
        <w:rPr>
          <w:color w:val="231F20"/>
          <w:spacing w:val="-2"/>
          <w:sz w:val="21"/>
        </w:rPr>
        <w:t xml:space="preserve"> </w:t>
      </w:r>
      <w:r w:rsidRPr="00491C57">
        <w:rPr>
          <w:color w:val="231F20"/>
          <w:sz w:val="21"/>
        </w:rPr>
        <w:t>(2)</w:t>
      </w:r>
      <w:r w:rsidRPr="00491C57">
        <w:rPr>
          <w:color w:val="231F20"/>
          <w:spacing w:val="-3"/>
          <w:sz w:val="21"/>
        </w:rPr>
        <w:t xml:space="preserve"> </w:t>
      </w:r>
      <w:r w:rsidRPr="00491C57">
        <w:rPr>
          <w:color w:val="231F20"/>
          <w:sz w:val="21"/>
        </w:rPr>
        <w:t>below</w:t>
      </w:r>
      <w:r w:rsidRPr="00491C57">
        <w:rPr>
          <w:color w:val="231F20"/>
          <w:spacing w:val="-3"/>
          <w:sz w:val="21"/>
        </w:rPr>
        <w:t xml:space="preserve"> </w:t>
      </w:r>
      <w:r w:rsidRPr="00491C57">
        <w:rPr>
          <w:color w:val="231F20"/>
          <w:sz w:val="21"/>
        </w:rPr>
        <w:t>in</w:t>
      </w:r>
      <w:r w:rsidRPr="00491C57">
        <w:rPr>
          <w:color w:val="231F20"/>
          <w:spacing w:val="-2"/>
          <w:sz w:val="21"/>
        </w:rPr>
        <w:t xml:space="preserve"> </w:t>
      </w:r>
      <w:r w:rsidRPr="00491C57">
        <w:rPr>
          <w:color w:val="231F20"/>
          <w:sz w:val="21"/>
        </w:rPr>
        <w:t>respect</w:t>
      </w:r>
      <w:r w:rsidRPr="00491C57">
        <w:rPr>
          <w:color w:val="231F20"/>
          <w:spacing w:val="-3"/>
          <w:sz w:val="21"/>
        </w:rPr>
        <w:t xml:space="preserve"> </w:t>
      </w:r>
      <w:r w:rsidRPr="00491C57">
        <w:rPr>
          <w:color w:val="231F20"/>
          <w:sz w:val="21"/>
        </w:rPr>
        <w:t>of</w:t>
      </w:r>
      <w:r w:rsidRPr="00491C57">
        <w:rPr>
          <w:color w:val="231F20"/>
          <w:spacing w:val="-1"/>
          <w:sz w:val="21"/>
        </w:rPr>
        <w:t xml:space="preserve"> </w:t>
      </w:r>
      <w:r w:rsidRPr="00491C57">
        <w:rPr>
          <w:color w:val="231F20"/>
          <w:sz w:val="21"/>
        </w:rPr>
        <w:t>each</w:t>
      </w:r>
      <w:r w:rsidRPr="00491C57">
        <w:rPr>
          <w:color w:val="231F20"/>
          <w:spacing w:val="-2"/>
          <w:sz w:val="21"/>
        </w:rPr>
        <w:t xml:space="preserve"> </w:t>
      </w:r>
      <w:r w:rsidRPr="00491C57">
        <w:rPr>
          <w:color w:val="231F20"/>
          <w:sz w:val="21"/>
        </w:rPr>
        <w:t>person</w:t>
      </w:r>
      <w:r w:rsidRPr="00491C57">
        <w:rPr>
          <w:color w:val="231F20"/>
          <w:spacing w:val="-2"/>
          <w:sz w:val="21"/>
        </w:rPr>
        <w:t xml:space="preserve"> </w:t>
      </w:r>
      <w:r w:rsidRPr="00491C57">
        <w:rPr>
          <w:color w:val="231F20"/>
          <w:sz w:val="21"/>
        </w:rPr>
        <w:t>or</w:t>
      </w:r>
      <w:r w:rsidRPr="00491C57">
        <w:rPr>
          <w:color w:val="231F20"/>
          <w:spacing w:val="-3"/>
          <w:sz w:val="21"/>
        </w:rPr>
        <w:t xml:space="preserve"> </w:t>
      </w:r>
      <w:r w:rsidRPr="00491C57">
        <w:rPr>
          <w:color w:val="231F20"/>
          <w:sz w:val="21"/>
        </w:rPr>
        <w:t>couple</w:t>
      </w:r>
      <w:r w:rsidRPr="00491C57">
        <w:rPr>
          <w:color w:val="231F20"/>
          <w:spacing w:val="-4"/>
          <w:sz w:val="21"/>
        </w:rPr>
        <w:t xml:space="preserve"> </w:t>
      </w:r>
      <w:r w:rsidRPr="00491C57">
        <w:rPr>
          <w:color w:val="231F20"/>
          <w:sz w:val="21"/>
        </w:rPr>
        <w:t>specified</w:t>
      </w:r>
      <w:r w:rsidRPr="00491C57">
        <w:rPr>
          <w:color w:val="231F20"/>
          <w:spacing w:val="-4"/>
          <w:sz w:val="21"/>
        </w:rPr>
        <w:t xml:space="preserve"> </w:t>
      </w:r>
      <w:r w:rsidRPr="00491C57">
        <w:rPr>
          <w:color w:val="231F20"/>
          <w:sz w:val="21"/>
        </w:rPr>
        <w:t xml:space="preserve">in </w:t>
      </w:r>
      <w:r w:rsidRPr="004327E9">
        <w:rPr>
          <w:sz w:val="21"/>
        </w:rPr>
        <w:t xml:space="preserve">column (1) is the amount specified for the purposes </w:t>
      </w:r>
      <w:r w:rsidRPr="00821D05">
        <w:rPr>
          <w:sz w:val="21"/>
        </w:rPr>
        <w:t>of paragraph 2</w:t>
      </w:r>
      <w:r w:rsidR="00821D05" w:rsidRPr="00821D05">
        <w:rPr>
          <w:sz w:val="21"/>
        </w:rPr>
        <w:t>3</w:t>
      </w:r>
      <w:r w:rsidRPr="00821D05">
        <w:rPr>
          <w:sz w:val="21"/>
        </w:rPr>
        <w:t>(1)(a).</w:t>
      </w:r>
    </w:p>
    <w:tbl>
      <w:tblPr>
        <w:tblW w:w="9171" w:type="dxa"/>
        <w:tblInd w:w="701" w:type="dxa"/>
        <w:tblBorders>
          <w:top w:val="single" w:sz="8" w:space="0" w:color="231F20"/>
          <w:left w:val="single" w:sz="8" w:space="0" w:color="231F20"/>
          <w:bottom w:val="single" w:sz="8" w:space="0" w:color="231F20"/>
          <w:right w:val="single" w:sz="8" w:space="0" w:color="231F20"/>
          <w:insideH w:val="single" w:sz="8" w:space="0" w:color="231F20"/>
          <w:insideV w:val="single" w:sz="8" w:space="0" w:color="231F20"/>
        </w:tblBorders>
        <w:tblCellMar>
          <w:left w:w="0" w:type="dxa"/>
          <w:right w:w="0" w:type="dxa"/>
        </w:tblCellMar>
        <w:tblLook w:val="01E0" w:firstRow="1" w:lastRow="1" w:firstColumn="1" w:lastColumn="1" w:noHBand="0" w:noVBand="0"/>
      </w:tblPr>
      <w:tblGrid>
        <w:gridCol w:w="6777"/>
        <w:gridCol w:w="2394"/>
      </w:tblGrid>
      <w:tr w:rsidR="004327E9" w:rsidRPr="004327E9" w14:paraId="1EED750F" w14:textId="77777777" w:rsidTr="003C704A">
        <w:trPr>
          <w:trHeight w:val="536"/>
        </w:trPr>
        <w:tc>
          <w:tcPr>
            <w:tcW w:w="6777" w:type="dxa"/>
            <w:tcBorders>
              <w:left w:val="single" w:sz="6" w:space="0" w:color="231F20"/>
              <w:right w:val="single" w:sz="6" w:space="0" w:color="231F20"/>
            </w:tcBorders>
          </w:tcPr>
          <w:p w14:paraId="41DFD032" w14:textId="77777777" w:rsidR="003D3726" w:rsidRPr="004327E9" w:rsidRDefault="000E0BEF">
            <w:pPr>
              <w:pStyle w:val="TableParagraph"/>
              <w:spacing w:before="35"/>
              <w:rPr>
                <w:b/>
                <w:i/>
                <w:sz w:val="21"/>
              </w:rPr>
            </w:pPr>
            <w:r w:rsidRPr="004327E9">
              <w:rPr>
                <w:b/>
                <w:i/>
                <w:sz w:val="21"/>
              </w:rPr>
              <w:t>Column</w:t>
            </w:r>
            <w:r w:rsidRPr="004327E9">
              <w:rPr>
                <w:b/>
                <w:i/>
                <w:spacing w:val="-4"/>
                <w:sz w:val="21"/>
              </w:rPr>
              <w:t xml:space="preserve"> </w:t>
            </w:r>
            <w:r w:rsidRPr="004327E9">
              <w:rPr>
                <w:b/>
                <w:i/>
                <w:spacing w:val="-5"/>
                <w:sz w:val="21"/>
              </w:rPr>
              <w:t>(1)</w:t>
            </w:r>
          </w:p>
          <w:p w14:paraId="4242D32C" w14:textId="77777777" w:rsidR="003D3726" w:rsidRPr="004327E9" w:rsidRDefault="000E0BEF">
            <w:pPr>
              <w:pStyle w:val="TableParagraph"/>
              <w:spacing w:before="42" w:line="225" w:lineRule="exact"/>
              <w:rPr>
                <w:b/>
                <w:i/>
                <w:sz w:val="21"/>
              </w:rPr>
            </w:pPr>
            <w:r w:rsidRPr="004327E9">
              <w:rPr>
                <w:b/>
                <w:i/>
                <w:sz w:val="21"/>
              </w:rPr>
              <w:t>Person,</w:t>
            </w:r>
            <w:r w:rsidRPr="004327E9">
              <w:rPr>
                <w:b/>
                <w:i/>
                <w:spacing w:val="-6"/>
                <w:sz w:val="21"/>
              </w:rPr>
              <w:t xml:space="preserve"> </w:t>
            </w:r>
            <w:r w:rsidRPr="004327E9">
              <w:rPr>
                <w:b/>
                <w:i/>
                <w:sz w:val="21"/>
              </w:rPr>
              <w:t>couple</w:t>
            </w:r>
            <w:r w:rsidRPr="004327E9">
              <w:rPr>
                <w:b/>
                <w:i/>
                <w:spacing w:val="-5"/>
                <w:sz w:val="21"/>
              </w:rPr>
              <w:t xml:space="preserve"> </w:t>
            </w:r>
            <w:r w:rsidRPr="004327E9">
              <w:rPr>
                <w:b/>
                <w:i/>
                <w:sz w:val="21"/>
              </w:rPr>
              <w:t>or</w:t>
            </w:r>
            <w:r w:rsidRPr="004327E9">
              <w:rPr>
                <w:b/>
                <w:i/>
                <w:spacing w:val="-6"/>
                <w:sz w:val="21"/>
              </w:rPr>
              <w:t xml:space="preserve"> </w:t>
            </w:r>
            <w:r w:rsidRPr="004327E9">
              <w:rPr>
                <w:b/>
                <w:i/>
                <w:sz w:val="21"/>
              </w:rPr>
              <w:t>polygamous</w:t>
            </w:r>
            <w:r w:rsidRPr="004327E9">
              <w:rPr>
                <w:b/>
                <w:i/>
                <w:spacing w:val="-4"/>
                <w:sz w:val="21"/>
              </w:rPr>
              <w:t xml:space="preserve"> </w:t>
            </w:r>
            <w:r w:rsidRPr="004327E9">
              <w:rPr>
                <w:b/>
                <w:i/>
                <w:spacing w:val="-2"/>
                <w:sz w:val="21"/>
              </w:rPr>
              <w:t>marriage</w:t>
            </w:r>
          </w:p>
        </w:tc>
        <w:tc>
          <w:tcPr>
            <w:tcW w:w="2394" w:type="dxa"/>
            <w:tcBorders>
              <w:left w:val="single" w:sz="6" w:space="0" w:color="231F20"/>
              <w:right w:val="single" w:sz="6" w:space="0" w:color="231F20"/>
            </w:tcBorders>
          </w:tcPr>
          <w:p w14:paraId="18AC23FE" w14:textId="77777777" w:rsidR="003D3726" w:rsidRPr="004327E9" w:rsidRDefault="000E0BEF">
            <w:pPr>
              <w:pStyle w:val="TableParagraph"/>
              <w:spacing w:line="284" w:lineRule="exact"/>
              <w:ind w:right="823"/>
              <w:rPr>
                <w:b/>
                <w:i/>
                <w:sz w:val="21"/>
              </w:rPr>
            </w:pPr>
            <w:r w:rsidRPr="004327E9">
              <w:rPr>
                <w:b/>
                <w:i/>
                <w:sz w:val="21"/>
              </w:rPr>
              <w:t>Column</w:t>
            </w:r>
            <w:r w:rsidRPr="004327E9">
              <w:rPr>
                <w:b/>
                <w:i/>
                <w:spacing w:val="-15"/>
                <w:sz w:val="21"/>
              </w:rPr>
              <w:t xml:space="preserve"> </w:t>
            </w:r>
            <w:r w:rsidRPr="004327E9">
              <w:rPr>
                <w:b/>
                <w:i/>
                <w:sz w:val="21"/>
              </w:rPr>
              <w:t xml:space="preserve">(2) </w:t>
            </w:r>
            <w:r w:rsidRPr="004327E9">
              <w:rPr>
                <w:b/>
                <w:i/>
                <w:spacing w:val="-2"/>
                <w:sz w:val="21"/>
              </w:rPr>
              <w:t>Amount</w:t>
            </w:r>
          </w:p>
        </w:tc>
      </w:tr>
      <w:tr w:rsidR="004327E9" w:rsidRPr="004327E9" w14:paraId="2A4ED1F1" w14:textId="77777777" w:rsidTr="003C704A">
        <w:trPr>
          <w:trHeight w:val="265"/>
        </w:trPr>
        <w:tc>
          <w:tcPr>
            <w:tcW w:w="6777" w:type="dxa"/>
            <w:tcBorders>
              <w:left w:val="single" w:sz="6" w:space="0" w:color="231F20"/>
              <w:bottom w:val="nil"/>
              <w:right w:val="single" w:sz="6" w:space="0" w:color="231F20"/>
            </w:tcBorders>
          </w:tcPr>
          <w:p w14:paraId="16B07341" w14:textId="6C7D22D9" w:rsidR="003D3726" w:rsidRPr="004327E9" w:rsidRDefault="000E0BEF">
            <w:pPr>
              <w:pStyle w:val="TableParagraph"/>
              <w:spacing w:before="9"/>
              <w:rPr>
                <w:sz w:val="21"/>
              </w:rPr>
            </w:pPr>
            <w:r w:rsidRPr="004327E9">
              <w:rPr>
                <w:sz w:val="21"/>
              </w:rPr>
              <w:t>(1)</w:t>
            </w:r>
            <w:r w:rsidRPr="004327E9">
              <w:rPr>
                <w:spacing w:val="-4"/>
                <w:sz w:val="21"/>
              </w:rPr>
              <w:t xml:space="preserve"> </w:t>
            </w:r>
            <w:r w:rsidRPr="004327E9">
              <w:rPr>
                <w:sz w:val="21"/>
              </w:rPr>
              <w:t>Single</w:t>
            </w:r>
            <w:r w:rsidRPr="004327E9">
              <w:rPr>
                <w:spacing w:val="-4"/>
                <w:sz w:val="21"/>
              </w:rPr>
              <w:t xml:space="preserve"> </w:t>
            </w:r>
            <w:r w:rsidRPr="004327E9">
              <w:rPr>
                <w:sz w:val="21"/>
              </w:rPr>
              <w:t>applicant</w:t>
            </w:r>
            <w:r w:rsidRPr="004327E9">
              <w:rPr>
                <w:spacing w:val="-3"/>
                <w:sz w:val="21"/>
              </w:rPr>
              <w:t xml:space="preserve"> </w:t>
            </w:r>
            <w:r w:rsidRPr="004327E9">
              <w:rPr>
                <w:sz w:val="21"/>
              </w:rPr>
              <w:t>or</w:t>
            </w:r>
            <w:r w:rsidRPr="004327E9">
              <w:rPr>
                <w:spacing w:val="-3"/>
                <w:sz w:val="21"/>
              </w:rPr>
              <w:t xml:space="preserve"> </w:t>
            </w:r>
            <w:r w:rsidRPr="004327E9">
              <w:rPr>
                <w:sz w:val="21"/>
              </w:rPr>
              <w:t>lone</w:t>
            </w:r>
            <w:r w:rsidRPr="004327E9">
              <w:rPr>
                <w:spacing w:val="-2"/>
                <w:sz w:val="21"/>
              </w:rPr>
              <w:t xml:space="preserve"> paren</w:t>
            </w:r>
            <w:r w:rsidR="00A50622" w:rsidRPr="004327E9">
              <w:rPr>
                <w:spacing w:val="-2"/>
                <w:sz w:val="21"/>
              </w:rPr>
              <w:t>t</w:t>
            </w:r>
            <w:r w:rsidR="00A50622" w:rsidRPr="004327E9">
              <w:t xml:space="preserve"> </w:t>
            </w:r>
            <w:r w:rsidR="008F5C63" w:rsidRPr="004327E9">
              <w:rPr>
                <w:spacing w:val="-2"/>
                <w:sz w:val="21"/>
              </w:rPr>
              <w:t>s</w:t>
            </w:r>
            <w:r w:rsidR="00A50622" w:rsidRPr="004327E9">
              <w:rPr>
                <w:spacing w:val="-2"/>
                <w:sz w:val="21"/>
              </w:rPr>
              <w:t>ingle applicant or lone parent who has attained pensionable age before 1st April 2021.</w:t>
            </w:r>
          </w:p>
        </w:tc>
        <w:tc>
          <w:tcPr>
            <w:tcW w:w="2394" w:type="dxa"/>
            <w:tcBorders>
              <w:left w:val="single" w:sz="6" w:space="0" w:color="231F20"/>
              <w:bottom w:val="nil"/>
              <w:right w:val="single" w:sz="6" w:space="0" w:color="231F20"/>
            </w:tcBorders>
          </w:tcPr>
          <w:p w14:paraId="0A423DF0" w14:textId="3B995C8F" w:rsidR="003D3726" w:rsidRPr="009925F4" w:rsidRDefault="00E74C74">
            <w:pPr>
              <w:pStyle w:val="TableParagraph"/>
              <w:spacing w:before="9"/>
              <w:rPr>
                <w:sz w:val="21"/>
              </w:rPr>
            </w:pPr>
            <w:r w:rsidRPr="009925F4">
              <w:rPr>
                <w:sz w:val="21"/>
              </w:rPr>
              <w:t>£</w:t>
            </w:r>
            <w:r w:rsidR="00D348F0" w:rsidRPr="009925F4">
              <w:rPr>
                <w:sz w:val="21"/>
              </w:rPr>
              <w:t>2</w:t>
            </w:r>
            <w:r w:rsidR="00741FBC" w:rsidRPr="009925F4">
              <w:rPr>
                <w:sz w:val="21"/>
              </w:rPr>
              <w:t>44.40</w:t>
            </w:r>
          </w:p>
        </w:tc>
      </w:tr>
      <w:tr w:rsidR="004327E9" w:rsidRPr="004327E9" w14:paraId="6056F941" w14:textId="77777777" w:rsidTr="003C704A">
        <w:trPr>
          <w:trHeight w:val="17"/>
        </w:trPr>
        <w:tc>
          <w:tcPr>
            <w:tcW w:w="6777" w:type="dxa"/>
            <w:tcBorders>
              <w:top w:val="nil"/>
              <w:left w:val="single" w:sz="6" w:space="0" w:color="231F20"/>
              <w:bottom w:val="nil"/>
              <w:right w:val="single" w:sz="6" w:space="0" w:color="231F20"/>
            </w:tcBorders>
          </w:tcPr>
          <w:p w14:paraId="2CD8D568" w14:textId="51F3BBF5" w:rsidR="003D3726" w:rsidRPr="004327E9" w:rsidRDefault="003D3726" w:rsidP="00D06C23">
            <w:pPr>
              <w:pStyle w:val="TableParagraph"/>
              <w:spacing w:line="233" w:lineRule="exact"/>
              <w:ind w:right="-127"/>
              <w:rPr>
                <w:sz w:val="21"/>
              </w:rPr>
            </w:pPr>
          </w:p>
        </w:tc>
        <w:tc>
          <w:tcPr>
            <w:tcW w:w="2394" w:type="dxa"/>
            <w:tcBorders>
              <w:top w:val="nil"/>
              <w:left w:val="single" w:sz="6" w:space="0" w:color="231F20"/>
              <w:bottom w:val="nil"/>
              <w:right w:val="single" w:sz="6" w:space="0" w:color="231F20"/>
            </w:tcBorders>
          </w:tcPr>
          <w:p w14:paraId="157FBBDE" w14:textId="31326A0A" w:rsidR="00E74C74" w:rsidRPr="009925F4" w:rsidRDefault="00E74C74" w:rsidP="00E74C74">
            <w:pPr>
              <w:pStyle w:val="TableParagraph"/>
              <w:spacing w:line="233" w:lineRule="exact"/>
              <w:ind w:left="0"/>
              <w:jc w:val="center"/>
              <w:rPr>
                <w:sz w:val="21"/>
              </w:rPr>
            </w:pPr>
          </w:p>
        </w:tc>
      </w:tr>
      <w:tr w:rsidR="004327E9" w:rsidRPr="004327E9" w14:paraId="39F4904C" w14:textId="77777777" w:rsidTr="003C704A">
        <w:trPr>
          <w:trHeight w:val="57"/>
        </w:trPr>
        <w:tc>
          <w:tcPr>
            <w:tcW w:w="6777" w:type="dxa"/>
            <w:tcBorders>
              <w:top w:val="nil"/>
              <w:left w:val="single" w:sz="6" w:space="0" w:color="231F20"/>
              <w:bottom w:val="single" w:sz="6" w:space="0" w:color="231F20"/>
              <w:right w:val="single" w:sz="6" w:space="0" w:color="231F20"/>
            </w:tcBorders>
          </w:tcPr>
          <w:p w14:paraId="03A52901" w14:textId="0E7E82FE" w:rsidR="003D3726" w:rsidRPr="004327E9" w:rsidRDefault="003D3726">
            <w:pPr>
              <w:pStyle w:val="TableParagraph"/>
              <w:spacing w:line="233" w:lineRule="exact"/>
              <w:rPr>
                <w:sz w:val="21"/>
              </w:rPr>
            </w:pPr>
          </w:p>
        </w:tc>
        <w:tc>
          <w:tcPr>
            <w:tcW w:w="2394" w:type="dxa"/>
            <w:tcBorders>
              <w:top w:val="nil"/>
              <w:left w:val="single" w:sz="6" w:space="0" w:color="231F20"/>
              <w:bottom w:val="single" w:sz="6" w:space="0" w:color="231F20"/>
              <w:right w:val="single" w:sz="6" w:space="0" w:color="231F20"/>
            </w:tcBorders>
          </w:tcPr>
          <w:p w14:paraId="7222BE89" w14:textId="761ADEEA" w:rsidR="003D3726" w:rsidRPr="009925F4" w:rsidRDefault="003D3726" w:rsidP="00247220">
            <w:pPr>
              <w:pStyle w:val="TableParagraph"/>
              <w:spacing w:line="233" w:lineRule="exact"/>
              <w:ind w:left="0"/>
              <w:rPr>
                <w:sz w:val="21"/>
              </w:rPr>
            </w:pPr>
          </w:p>
        </w:tc>
      </w:tr>
      <w:tr w:rsidR="004327E9" w:rsidRPr="004327E9" w14:paraId="79E413AD" w14:textId="77777777" w:rsidTr="003C704A">
        <w:trPr>
          <w:trHeight w:val="597"/>
        </w:trPr>
        <w:tc>
          <w:tcPr>
            <w:tcW w:w="6777" w:type="dxa"/>
            <w:tcBorders>
              <w:top w:val="single" w:sz="6" w:space="0" w:color="231F20"/>
              <w:left w:val="single" w:sz="6" w:space="0" w:color="231F20"/>
              <w:bottom w:val="nil"/>
              <w:right w:val="single" w:sz="6" w:space="0" w:color="231F20"/>
            </w:tcBorders>
          </w:tcPr>
          <w:p w14:paraId="76507744" w14:textId="530CAA58" w:rsidR="003D3726" w:rsidRPr="004327E9" w:rsidRDefault="000E0BEF">
            <w:pPr>
              <w:pStyle w:val="TableParagraph"/>
              <w:spacing w:before="14"/>
              <w:rPr>
                <w:sz w:val="21"/>
              </w:rPr>
            </w:pPr>
            <w:r w:rsidRPr="004327E9">
              <w:rPr>
                <w:sz w:val="21"/>
              </w:rPr>
              <w:t>(2)</w:t>
            </w:r>
            <w:r w:rsidRPr="004327E9">
              <w:rPr>
                <w:spacing w:val="-5"/>
                <w:sz w:val="21"/>
              </w:rPr>
              <w:t xml:space="preserve"> </w:t>
            </w:r>
            <w:r w:rsidR="008A2115" w:rsidRPr="004327E9">
              <w:rPr>
                <w:spacing w:val="-2"/>
                <w:sz w:val="21"/>
              </w:rPr>
              <w:t>Couple where one or both members have attained pensionable age before 1st April 2021.</w:t>
            </w:r>
          </w:p>
        </w:tc>
        <w:tc>
          <w:tcPr>
            <w:tcW w:w="2394" w:type="dxa"/>
            <w:tcBorders>
              <w:top w:val="single" w:sz="6" w:space="0" w:color="231F20"/>
              <w:left w:val="single" w:sz="6" w:space="0" w:color="231F20"/>
              <w:bottom w:val="nil"/>
              <w:right w:val="single" w:sz="6" w:space="0" w:color="231F20"/>
            </w:tcBorders>
          </w:tcPr>
          <w:p w14:paraId="07FC6CBC" w14:textId="494BC8DE" w:rsidR="003D3726" w:rsidRPr="009925F4" w:rsidRDefault="00916295">
            <w:pPr>
              <w:pStyle w:val="TableParagraph"/>
              <w:spacing w:before="14"/>
              <w:rPr>
                <w:sz w:val="21"/>
              </w:rPr>
            </w:pPr>
            <w:r w:rsidRPr="009925F4">
              <w:rPr>
                <w:spacing w:val="-5"/>
                <w:sz w:val="21"/>
              </w:rPr>
              <w:t>£</w:t>
            </w:r>
            <w:r w:rsidR="00EF0534" w:rsidRPr="009925F4">
              <w:rPr>
                <w:spacing w:val="-5"/>
                <w:sz w:val="21"/>
              </w:rPr>
              <w:t>3</w:t>
            </w:r>
            <w:r w:rsidR="00741FBC" w:rsidRPr="009925F4">
              <w:rPr>
                <w:spacing w:val="-5"/>
                <w:sz w:val="21"/>
              </w:rPr>
              <w:t>66</w:t>
            </w:r>
            <w:r w:rsidRPr="009925F4">
              <w:rPr>
                <w:spacing w:val="-5"/>
                <w:sz w:val="21"/>
              </w:rPr>
              <w:t>.</w:t>
            </w:r>
            <w:r w:rsidR="00EF0534" w:rsidRPr="009925F4">
              <w:rPr>
                <w:spacing w:val="-5"/>
                <w:sz w:val="21"/>
              </w:rPr>
              <w:t>00</w:t>
            </w:r>
          </w:p>
        </w:tc>
      </w:tr>
      <w:tr w:rsidR="004327E9" w:rsidRPr="004327E9" w14:paraId="355A6050" w14:textId="77777777" w:rsidTr="003C704A">
        <w:trPr>
          <w:trHeight w:val="248"/>
        </w:trPr>
        <w:tc>
          <w:tcPr>
            <w:tcW w:w="6777" w:type="dxa"/>
            <w:tcBorders>
              <w:top w:val="nil"/>
              <w:left w:val="single" w:sz="6" w:space="0" w:color="231F20"/>
              <w:bottom w:val="nil"/>
              <w:right w:val="single" w:sz="6" w:space="0" w:color="231F20"/>
            </w:tcBorders>
          </w:tcPr>
          <w:p w14:paraId="3DD3DA92" w14:textId="27EFE296" w:rsidR="003D3726" w:rsidRPr="004327E9" w:rsidRDefault="003D3726">
            <w:pPr>
              <w:pStyle w:val="TableParagraph"/>
              <w:spacing w:line="233" w:lineRule="exact"/>
              <w:rPr>
                <w:sz w:val="21"/>
              </w:rPr>
            </w:pPr>
          </w:p>
        </w:tc>
        <w:tc>
          <w:tcPr>
            <w:tcW w:w="2394" w:type="dxa"/>
            <w:tcBorders>
              <w:top w:val="nil"/>
              <w:left w:val="single" w:sz="6" w:space="0" w:color="231F20"/>
              <w:bottom w:val="nil"/>
              <w:right w:val="single" w:sz="6" w:space="0" w:color="231F20"/>
            </w:tcBorders>
          </w:tcPr>
          <w:p w14:paraId="0374DD4C" w14:textId="4648D146" w:rsidR="003D3726" w:rsidRPr="009925F4" w:rsidRDefault="003D3726" w:rsidP="00916295">
            <w:pPr>
              <w:pStyle w:val="TableParagraph"/>
              <w:spacing w:line="233" w:lineRule="exact"/>
              <w:ind w:left="0"/>
              <w:rPr>
                <w:sz w:val="21"/>
              </w:rPr>
            </w:pPr>
          </w:p>
        </w:tc>
      </w:tr>
      <w:tr w:rsidR="004327E9" w:rsidRPr="004327E9" w14:paraId="40093CA3" w14:textId="77777777" w:rsidTr="003C704A">
        <w:trPr>
          <w:trHeight w:val="240"/>
        </w:trPr>
        <w:tc>
          <w:tcPr>
            <w:tcW w:w="6777" w:type="dxa"/>
            <w:tcBorders>
              <w:top w:val="nil"/>
              <w:left w:val="single" w:sz="6" w:space="0" w:color="231F20"/>
              <w:bottom w:val="single" w:sz="6" w:space="0" w:color="231F20"/>
              <w:right w:val="single" w:sz="6" w:space="0" w:color="231F20"/>
            </w:tcBorders>
          </w:tcPr>
          <w:p w14:paraId="672D9D46" w14:textId="38D46E8F" w:rsidR="003D3726" w:rsidRPr="004327E9" w:rsidRDefault="003D3726">
            <w:pPr>
              <w:pStyle w:val="TableParagraph"/>
              <w:spacing w:line="233" w:lineRule="exact"/>
              <w:rPr>
                <w:sz w:val="21"/>
              </w:rPr>
            </w:pPr>
          </w:p>
        </w:tc>
        <w:tc>
          <w:tcPr>
            <w:tcW w:w="2394" w:type="dxa"/>
            <w:tcBorders>
              <w:top w:val="nil"/>
              <w:left w:val="single" w:sz="6" w:space="0" w:color="231F20"/>
              <w:bottom w:val="single" w:sz="6" w:space="0" w:color="231F20"/>
              <w:right w:val="single" w:sz="6" w:space="0" w:color="231F20"/>
            </w:tcBorders>
          </w:tcPr>
          <w:p w14:paraId="5BF779D1" w14:textId="7291568C" w:rsidR="003D3726" w:rsidRPr="009925F4" w:rsidRDefault="003D3726">
            <w:pPr>
              <w:pStyle w:val="TableParagraph"/>
              <w:spacing w:line="233" w:lineRule="exact"/>
              <w:rPr>
                <w:sz w:val="21"/>
              </w:rPr>
            </w:pPr>
          </w:p>
        </w:tc>
      </w:tr>
      <w:tr w:rsidR="004327E9" w:rsidRPr="004327E9" w14:paraId="34648ADC" w14:textId="77777777" w:rsidTr="003C704A">
        <w:trPr>
          <w:trHeight w:val="732"/>
        </w:trPr>
        <w:tc>
          <w:tcPr>
            <w:tcW w:w="6777" w:type="dxa"/>
            <w:tcBorders>
              <w:top w:val="single" w:sz="6" w:space="0" w:color="231F20"/>
              <w:left w:val="single" w:sz="6" w:space="0" w:color="231F20"/>
              <w:bottom w:val="nil"/>
              <w:right w:val="single" w:sz="6" w:space="0" w:color="231F20"/>
            </w:tcBorders>
          </w:tcPr>
          <w:p w14:paraId="454E66FF" w14:textId="676D257E" w:rsidR="003D3726" w:rsidRPr="004327E9" w:rsidRDefault="000E0BEF">
            <w:pPr>
              <w:pStyle w:val="TableParagraph"/>
              <w:spacing w:before="14"/>
              <w:ind w:right="121"/>
              <w:rPr>
                <w:spacing w:val="-4"/>
                <w:sz w:val="21"/>
              </w:rPr>
            </w:pPr>
            <w:r w:rsidRPr="004327E9">
              <w:rPr>
                <w:sz w:val="21"/>
              </w:rPr>
              <w:t>(3)</w:t>
            </w:r>
            <w:r w:rsidRPr="004327E9">
              <w:rPr>
                <w:spacing w:val="-4"/>
                <w:sz w:val="21"/>
              </w:rPr>
              <w:t xml:space="preserve"> </w:t>
            </w:r>
            <w:r w:rsidR="00490437" w:rsidRPr="004327E9">
              <w:rPr>
                <w:spacing w:val="-4"/>
                <w:sz w:val="21"/>
              </w:rPr>
              <w:t>If the applicant is a member of a polygamous marriage and one or more members of the marriage have attained pensionable age before 1st April 2021</w:t>
            </w:r>
            <w:r w:rsidR="007E6506" w:rsidRPr="004327E9">
              <w:rPr>
                <w:spacing w:val="-4"/>
                <w:sz w:val="21"/>
              </w:rPr>
              <w:t>:</w:t>
            </w:r>
          </w:p>
          <w:p w14:paraId="3D6820C4" w14:textId="59F5C9DF" w:rsidR="006242C2" w:rsidRPr="004327E9" w:rsidRDefault="006242C2">
            <w:pPr>
              <w:pStyle w:val="TableParagraph"/>
              <w:spacing w:before="14"/>
              <w:ind w:right="121"/>
              <w:rPr>
                <w:sz w:val="21"/>
              </w:rPr>
            </w:pPr>
          </w:p>
        </w:tc>
        <w:tc>
          <w:tcPr>
            <w:tcW w:w="2394" w:type="dxa"/>
            <w:tcBorders>
              <w:top w:val="single" w:sz="6" w:space="0" w:color="231F20"/>
              <w:left w:val="single" w:sz="6" w:space="0" w:color="231F20"/>
              <w:bottom w:val="nil"/>
              <w:right w:val="single" w:sz="6" w:space="0" w:color="231F20"/>
            </w:tcBorders>
          </w:tcPr>
          <w:p w14:paraId="5EBDDA17" w14:textId="55FEC5B1" w:rsidR="003D3726" w:rsidRPr="009925F4" w:rsidRDefault="003D3726">
            <w:pPr>
              <w:pStyle w:val="TableParagraph"/>
              <w:spacing w:before="14"/>
              <w:rPr>
                <w:sz w:val="21"/>
              </w:rPr>
            </w:pPr>
          </w:p>
        </w:tc>
      </w:tr>
      <w:tr w:rsidR="004327E9" w:rsidRPr="004327E9" w14:paraId="6751B4D8" w14:textId="77777777" w:rsidTr="003C704A">
        <w:trPr>
          <w:trHeight w:val="266"/>
        </w:trPr>
        <w:tc>
          <w:tcPr>
            <w:tcW w:w="6777" w:type="dxa"/>
            <w:tcBorders>
              <w:top w:val="nil"/>
              <w:left w:val="single" w:sz="6" w:space="0" w:color="231F20"/>
              <w:bottom w:val="nil"/>
              <w:right w:val="single" w:sz="6" w:space="0" w:color="231F20"/>
            </w:tcBorders>
          </w:tcPr>
          <w:p w14:paraId="102FDFFC" w14:textId="77777777" w:rsidR="003D3726" w:rsidRPr="004327E9" w:rsidRDefault="000E0BEF">
            <w:pPr>
              <w:pStyle w:val="TableParagraph"/>
              <w:spacing w:line="233" w:lineRule="exact"/>
              <w:rPr>
                <w:sz w:val="21"/>
              </w:rPr>
            </w:pPr>
            <w:r w:rsidRPr="004327E9">
              <w:rPr>
                <w:sz w:val="21"/>
              </w:rPr>
              <w:t>(a)</w:t>
            </w:r>
            <w:r w:rsidRPr="004327E9">
              <w:rPr>
                <w:spacing w:val="-6"/>
                <w:sz w:val="21"/>
              </w:rPr>
              <w:t xml:space="preserve"> </w:t>
            </w:r>
            <w:r w:rsidRPr="004327E9">
              <w:rPr>
                <w:sz w:val="21"/>
              </w:rPr>
              <w:t>for</w:t>
            </w:r>
            <w:r w:rsidRPr="004327E9">
              <w:rPr>
                <w:spacing w:val="-3"/>
                <w:sz w:val="21"/>
              </w:rPr>
              <w:t xml:space="preserve"> </w:t>
            </w:r>
            <w:r w:rsidRPr="004327E9">
              <w:rPr>
                <w:sz w:val="21"/>
              </w:rPr>
              <w:t>the</w:t>
            </w:r>
            <w:r w:rsidRPr="004327E9">
              <w:rPr>
                <w:spacing w:val="-2"/>
                <w:sz w:val="21"/>
              </w:rPr>
              <w:t xml:space="preserve"> </w:t>
            </w:r>
            <w:r w:rsidRPr="004327E9">
              <w:rPr>
                <w:sz w:val="21"/>
              </w:rPr>
              <w:t>applicant</w:t>
            </w:r>
            <w:r w:rsidRPr="004327E9">
              <w:rPr>
                <w:spacing w:val="-3"/>
                <w:sz w:val="21"/>
              </w:rPr>
              <w:t xml:space="preserve"> </w:t>
            </w:r>
            <w:r w:rsidRPr="004327E9">
              <w:rPr>
                <w:sz w:val="21"/>
              </w:rPr>
              <w:t>and</w:t>
            </w:r>
            <w:r w:rsidRPr="004327E9">
              <w:rPr>
                <w:spacing w:val="-2"/>
                <w:sz w:val="21"/>
              </w:rPr>
              <w:t xml:space="preserve"> </w:t>
            </w:r>
            <w:r w:rsidRPr="004327E9">
              <w:rPr>
                <w:sz w:val="21"/>
              </w:rPr>
              <w:t>the</w:t>
            </w:r>
            <w:r w:rsidRPr="004327E9">
              <w:rPr>
                <w:spacing w:val="-3"/>
                <w:sz w:val="21"/>
              </w:rPr>
              <w:t xml:space="preserve"> </w:t>
            </w:r>
            <w:r w:rsidRPr="004327E9">
              <w:rPr>
                <w:sz w:val="21"/>
              </w:rPr>
              <w:t>other</w:t>
            </w:r>
            <w:r w:rsidRPr="004327E9">
              <w:rPr>
                <w:spacing w:val="-3"/>
                <w:sz w:val="21"/>
              </w:rPr>
              <w:t xml:space="preserve"> </w:t>
            </w:r>
            <w:r w:rsidRPr="004327E9">
              <w:rPr>
                <w:sz w:val="21"/>
              </w:rPr>
              <w:t>party</w:t>
            </w:r>
            <w:r w:rsidRPr="004327E9">
              <w:rPr>
                <w:spacing w:val="-4"/>
                <w:sz w:val="21"/>
              </w:rPr>
              <w:t xml:space="preserve"> </w:t>
            </w:r>
            <w:r w:rsidRPr="004327E9">
              <w:rPr>
                <w:sz w:val="21"/>
              </w:rPr>
              <w:t>to</w:t>
            </w:r>
            <w:r w:rsidRPr="004327E9">
              <w:rPr>
                <w:spacing w:val="-2"/>
                <w:sz w:val="21"/>
              </w:rPr>
              <w:t xml:space="preserve"> </w:t>
            </w:r>
            <w:r w:rsidRPr="004327E9">
              <w:rPr>
                <w:sz w:val="21"/>
              </w:rPr>
              <w:t>the</w:t>
            </w:r>
            <w:r w:rsidRPr="004327E9">
              <w:rPr>
                <w:spacing w:val="-2"/>
                <w:sz w:val="21"/>
              </w:rPr>
              <w:t xml:space="preserve"> marriage;</w:t>
            </w:r>
          </w:p>
        </w:tc>
        <w:tc>
          <w:tcPr>
            <w:tcW w:w="2394" w:type="dxa"/>
            <w:tcBorders>
              <w:top w:val="nil"/>
              <w:left w:val="single" w:sz="6" w:space="0" w:color="231F20"/>
              <w:bottom w:val="nil"/>
              <w:right w:val="single" w:sz="6" w:space="0" w:color="231F20"/>
            </w:tcBorders>
          </w:tcPr>
          <w:p w14:paraId="17B073A8" w14:textId="0E4918E0" w:rsidR="003D3726" w:rsidRPr="009925F4" w:rsidRDefault="000E0BEF">
            <w:pPr>
              <w:pStyle w:val="TableParagraph"/>
              <w:spacing w:before="30" w:line="231" w:lineRule="exact"/>
              <w:rPr>
                <w:sz w:val="21"/>
              </w:rPr>
            </w:pPr>
            <w:r w:rsidRPr="009925F4">
              <w:rPr>
                <w:spacing w:val="-2"/>
                <w:sz w:val="21"/>
              </w:rPr>
              <w:t>£</w:t>
            </w:r>
            <w:r w:rsidR="00BA1A91" w:rsidRPr="009925F4">
              <w:rPr>
                <w:spacing w:val="-2"/>
                <w:sz w:val="21"/>
              </w:rPr>
              <w:t>3</w:t>
            </w:r>
            <w:r w:rsidR="00741FBC" w:rsidRPr="009925F4">
              <w:rPr>
                <w:spacing w:val="-2"/>
                <w:sz w:val="21"/>
              </w:rPr>
              <w:t>66</w:t>
            </w:r>
            <w:r w:rsidR="00BA1A91" w:rsidRPr="009925F4">
              <w:rPr>
                <w:spacing w:val="-2"/>
                <w:sz w:val="21"/>
              </w:rPr>
              <w:t>.0</w:t>
            </w:r>
            <w:r w:rsidR="005B4840" w:rsidRPr="009925F4">
              <w:rPr>
                <w:spacing w:val="-2"/>
                <w:sz w:val="21"/>
              </w:rPr>
              <w:t>0</w:t>
            </w:r>
          </w:p>
        </w:tc>
      </w:tr>
      <w:tr w:rsidR="004327E9" w:rsidRPr="004327E9" w14:paraId="51791DA9" w14:textId="77777777" w:rsidTr="003C704A">
        <w:trPr>
          <w:trHeight w:val="554"/>
        </w:trPr>
        <w:tc>
          <w:tcPr>
            <w:tcW w:w="6777" w:type="dxa"/>
            <w:tcBorders>
              <w:top w:val="nil"/>
              <w:left w:val="single" w:sz="6" w:space="0" w:color="231F20"/>
              <w:bottom w:val="single" w:sz="4" w:space="0" w:color="auto"/>
              <w:right w:val="single" w:sz="6" w:space="0" w:color="231F20"/>
            </w:tcBorders>
          </w:tcPr>
          <w:p w14:paraId="4493A0E1" w14:textId="77777777" w:rsidR="003D3726" w:rsidRPr="004327E9" w:rsidRDefault="000E0BEF">
            <w:pPr>
              <w:pStyle w:val="TableParagraph"/>
              <w:spacing w:line="213" w:lineRule="exact"/>
              <w:rPr>
                <w:sz w:val="21"/>
              </w:rPr>
            </w:pPr>
            <w:r w:rsidRPr="004327E9">
              <w:rPr>
                <w:sz w:val="21"/>
              </w:rPr>
              <w:t>(b)</w:t>
            </w:r>
            <w:r w:rsidRPr="004327E9">
              <w:rPr>
                <w:spacing w:val="-4"/>
                <w:sz w:val="21"/>
              </w:rPr>
              <w:t xml:space="preserve"> </w:t>
            </w:r>
            <w:r w:rsidRPr="004327E9">
              <w:rPr>
                <w:sz w:val="21"/>
              </w:rPr>
              <w:t>for</w:t>
            </w:r>
            <w:r w:rsidRPr="004327E9">
              <w:rPr>
                <w:spacing w:val="-4"/>
                <w:sz w:val="21"/>
              </w:rPr>
              <w:t xml:space="preserve"> </w:t>
            </w:r>
            <w:r w:rsidRPr="004327E9">
              <w:rPr>
                <w:sz w:val="21"/>
              </w:rPr>
              <w:t>each</w:t>
            </w:r>
            <w:r w:rsidRPr="004327E9">
              <w:rPr>
                <w:spacing w:val="-2"/>
                <w:sz w:val="21"/>
              </w:rPr>
              <w:t xml:space="preserve"> </w:t>
            </w:r>
            <w:r w:rsidRPr="004327E9">
              <w:rPr>
                <w:sz w:val="21"/>
              </w:rPr>
              <w:t>additional</w:t>
            </w:r>
            <w:r w:rsidRPr="004327E9">
              <w:rPr>
                <w:spacing w:val="-2"/>
                <w:sz w:val="21"/>
              </w:rPr>
              <w:t xml:space="preserve"> </w:t>
            </w:r>
            <w:r w:rsidRPr="004327E9">
              <w:rPr>
                <w:sz w:val="21"/>
              </w:rPr>
              <w:t>spouse</w:t>
            </w:r>
            <w:r w:rsidRPr="004327E9">
              <w:rPr>
                <w:spacing w:val="-2"/>
                <w:sz w:val="21"/>
              </w:rPr>
              <w:t xml:space="preserve"> </w:t>
            </w:r>
            <w:r w:rsidRPr="004327E9">
              <w:rPr>
                <w:sz w:val="21"/>
              </w:rPr>
              <w:t>who</w:t>
            </w:r>
            <w:r w:rsidRPr="004327E9">
              <w:rPr>
                <w:spacing w:val="-3"/>
                <w:sz w:val="21"/>
              </w:rPr>
              <w:t xml:space="preserve"> </w:t>
            </w:r>
            <w:r w:rsidRPr="004327E9">
              <w:rPr>
                <w:sz w:val="21"/>
              </w:rPr>
              <w:t>is</w:t>
            </w:r>
            <w:r w:rsidRPr="004327E9">
              <w:rPr>
                <w:spacing w:val="-2"/>
                <w:sz w:val="21"/>
              </w:rPr>
              <w:t xml:space="preserve"> </w:t>
            </w:r>
            <w:r w:rsidRPr="004327E9">
              <w:rPr>
                <w:sz w:val="21"/>
              </w:rPr>
              <w:t>a</w:t>
            </w:r>
            <w:r w:rsidRPr="004327E9">
              <w:rPr>
                <w:spacing w:val="-3"/>
                <w:sz w:val="21"/>
              </w:rPr>
              <w:t xml:space="preserve"> </w:t>
            </w:r>
            <w:r w:rsidRPr="004327E9">
              <w:rPr>
                <w:sz w:val="21"/>
              </w:rPr>
              <w:t>member</w:t>
            </w:r>
            <w:r w:rsidRPr="004327E9">
              <w:rPr>
                <w:spacing w:val="-3"/>
                <w:sz w:val="21"/>
              </w:rPr>
              <w:t xml:space="preserve"> </w:t>
            </w:r>
            <w:r w:rsidRPr="004327E9">
              <w:rPr>
                <w:sz w:val="21"/>
              </w:rPr>
              <w:t>of</w:t>
            </w:r>
            <w:r w:rsidRPr="004327E9">
              <w:rPr>
                <w:spacing w:val="-2"/>
                <w:sz w:val="21"/>
              </w:rPr>
              <w:t xml:space="preserve"> </w:t>
            </w:r>
            <w:r w:rsidRPr="004327E9">
              <w:rPr>
                <w:sz w:val="21"/>
              </w:rPr>
              <w:t>the</w:t>
            </w:r>
            <w:r w:rsidRPr="004327E9">
              <w:rPr>
                <w:spacing w:val="-2"/>
                <w:sz w:val="21"/>
              </w:rPr>
              <w:t xml:space="preserve"> </w:t>
            </w:r>
            <w:r w:rsidRPr="004327E9">
              <w:rPr>
                <w:spacing w:val="-4"/>
                <w:sz w:val="21"/>
              </w:rPr>
              <w:t>same</w:t>
            </w:r>
          </w:p>
          <w:p w14:paraId="6E8FAC7B" w14:textId="77777777" w:rsidR="003D3726" w:rsidRPr="004327E9" w:rsidRDefault="000E0BEF">
            <w:pPr>
              <w:pStyle w:val="TableParagraph"/>
              <w:spacing w:line="241" w:lineRule="exact"/>
              <w:rPr>
                <w:sz w:val="21"/>
              </w:rPr>
            </w:pPr>
            <w:r w:rsidRPr="004327E9">
              <w:rPr>
                <w:sz w:val="21"/>
              </w:rPr>
              <w:t>household</w:t>
            </w:r>
            <w:r w:rsidRPr="004327E9">
              <w:rPr>
                <w:spacing w:val="-3"/>
                <w:sz w:val="21"/>
              </w:rPr>
              <w:t xml:space="preserve"> </w:t>
            </w:r>
            <w:r w:rsidRPr="004327E9">
              <w:rPr>
                <w:sz w:val="21"/>
              </w:rPr>
              <w:t>as</w:t>
            </w:r>
            <w:r w:rsidRPr="004327E9">
              <w:rPr>
                <w:spacing w:val="-3"/>
                <w:sz w:val="21"/>
              </w:rPr>
              <w:t xml:space="preserve"> </w:t>
            </w:r>
            <w:r w:rsidRPr="004327E9">
              <w:rPr>
                <w:sz w:val="21"/>
              </w:rPr>
              <w:t>the</w:t>
            </w:r>
            <w:r w:rsidRPr="004327E9">
              <w:rPr>
                <w:spacing w:val="-2"/>
                <w:sz w:val="21"/>
              </w:rPr>
              <w:t xml:space="preserve"> applicant.</w:t>
            </w:r>
          </w:p>
        </w:tc>
        <w:tc>
          <w:tcPr>
            <w:tcW w:w="2394" w:type="dxa"/>
            <w:tcBorders>
              <w:top w:val="nil"/>
              <w:left w:val="single" w:sz="6" w:space="0" w:color="231F20"/>
              <w:bottom w:val="single" w:sz="4" w:space="0" w:color="auto"/>
              <w:right w:val="single" w:sz="6" w:space="0" w:color="231F20"/>
            </w:tcBorders>
          </w:tcPr>
          <w:p w14:paraId="18D8D53C" w14:textId="2C7A4CE4" w:rsidR="003D3726" w:rsidRPr="009925F4" w:rsidRDefault="0010116A">
            <w:pPr>
              <w:pStyle w:val="TableParagraph"/>
              <w:spacing w:before="10"/>
              <w:rPr>
                <w:sz w:val="21"/>
              </w:rPr>
            </w:pPr>
            <w:r w:rsidRPr="009925F4">
              <w:rPr>
                <w:sz w:val="21"/>
              </w:rPr>
              <w:t>£</w:t>
            </w:r>
            <w:r w:rsidR="00BA1A91" w:rsidRPr="009925F4">
              <w:rPr>
                <w:sz w:val="21"/>
              </w:rPr>
              <w:t>1</w:t>
            </w:r>
            <w:r w:rsidR="00741FBC" w:rsidRPr="009925F4">
              <w:rPr>
                <w:sz w:val="21"/>
              </w:rPr>
              <w:t>21</w:t>
            </w:r>
            <w:r w:rsidRPr="009925F4">
              <w:rPr>
                <w:sz w:val="21"/>
              </w:rPr>
              <w:t>.</w:t>
            </w:r>
            <w:r w:rsidR="00741FBC" w:rsidRPr="009925F4">
              <w:rPr>
                <w:sz w:val="21"/>
              </w:rPr>
              <w:t>6</w:t>
            </w:r>
            <w:r w:rsidRPr="009925F4">
              <w:rPr>
                <w:sz w:val="21"/>
              </w:rPr>
              <w:t>0</w:t>
            </w:r>
          </w:p>
        </w:tc>
      </w:tr>
      <w:tr w:rsidR="004327E9" w:rsidRPr="004327E9" w14:paraId="50D2E5CA" w14:textId="77777777" w:rsidTr="003C704A">
        <w:trPr>
          <w:trHeight w:val="48"/>
        </w:trPr>
        <w:tc>
          <w:tcPr>
            <w:tcW w:w="6777" w:type="dxa"/>
            <w:tcBorders>
              <w:top w:val="nil"/>
              <w:left w:val="single" w:sz="4" w:space="0" w:color="auto"/>
              <w:bottom w:val="single" w:sz="4" w:space="0" w:color="auto"/>
              <w:right w:val="single" w:sz="6" w:space="0" w:color="231F20"/>
            </w:tcBorders>
          </w:tcPr>
          <w:p w14:paraId="1F6E7B4E" w14:textId="77777777" w:rsidR="00915836" w:rsidRDefault="00915836">
            <w:pPr>
              <w:pStyle w:val="TableParagraph"/>
              <w:spacing w:before="16" w:line="241" w:lineRule="exact"/>
              <w:rPr>
                <w:sz w:val="21"/>
              </w:rPr>
            </w:pPr>
          </w:p>
          <w:p w14:paraId="2E73C572" w14:textId="5DA4628B" w:rsidR="00630B29" w:rsidRPr="004327E9" w:rsidRDefault="000E0BEF" w:rsidP="003353A6">
            <w:pPr>
              <w:pStyle w:val="TableParagraph"/>
              <w:spacing w:before="16" w:line="241" w:lineRule="exact"/>
              <w:rPr>
                <w:sz w:val="21"/>
              </w:rPr>
            </w:pPr>
            <w:r w:rsidRPr="004327E9">
              <w:rPr>
                <w:sz w:val="21"/>
              </w:rPr>
              <w:t>(4)</w:t>
            </w:r>
            <w:r w:rsidRPr="004327E9">
              <w:rPr>
                <w:spacing w:val="-4"/>
                <w:sz w:val="21"/>
              </w:rPr>
              <w:t xml:space="preserve"> </w:t>
            </w:r>
            <w:r w:rsidR="00EF5F97" w:rsidRPr="004327E9">
              <w:rPr>
                <w:sz w:val="21"/>
              </w:rPr>
              <w:t>Single applicant or lone parent who has attained pensionable age on or after 1st April 2021</w:t>
            </w:r>
            <w:r w:rsidR="000155C7" w:rsidRPr="004327E9">
              <w:rPr>
                <w:sz w:val="21"/>
              </w:rPr>
              <w:t>.</w:t>
            </w:r>
          </w:p>
        </w:tc>
        <w:tc>
          <w:tcPr>
            <w:tcW w:w="2394" w:type="dxa"/>
            <w:tcBorders>
              <w:top w:val="nil"/>
              <w:left w:val="single" w:sz="6" w:space="0" w:color="231F20"/>
              <w:bottom w:val="single" w:sz="4" w:space="0" w:color="auto"/>
              <w:right w:val="single" w:sz="4" w:space="0" w:color="auto"/>
            </w:tcBorders>
          </w:tcPr>
          <w:p w14:paraId="3C01A41B" w14:textId="77777777" w:rsidR="00915836" w:rsidRPr="009925F4" w:rsidRDefault="00915836">
            <w:pPr>
              <w:pStyle w:val="TableParagraph"/>
              <w:spacing w:before="16" w:line="241" w:lineRule="exact"/>
              <w:rPr>
                <w:sz w:val="21"/>
              </w:rPr>
            </w:pPr>
          </w:p>
          <w:p w14:paraId="38A13B03" w14:textId="1D8AABEC" w:rsidR="002B547F" w:rsidRPr="009925F4" w:rsidRDefault="007C6C76">
            <w:pPr>
              <w:pStyle w:val="TableParagraph"/>
              <w:spacing w:before="16" w:line="241" w:lineRule="exact"/>
              <w:rPr>
                <w:sz w:val="21"/>
              </w:rPr>
            </w:pPr>
            <w:r w:rsidRPr="009925F4">
              <w:rPr>
                <w:sz w:val="21"/>
              </w:rPr>
              <w:t>£</w:t>
            </w:r>
            <w:r w:rsidR="008F33A1" w:rsidRPr="009925F4">
              <w:rPr>
                <w:sz w:val="21"/>
              </w:rPr>
              <w:t>2</w:t>
            </w:r>
            <w:r w:rsidR="00741FBC" w:rsidRPr="009925F4">
              <w:rPr>
                <w:sz w:val="21"/>
              </w:rPr>
              <w:t>27</w:t>
            </w:r>
            <w:r w:rsidR="008F33A1" w:rsidRPr="009925F4">
              <w:rPr>
                <w:sz w:val="21"/>
              </w:rPr>
              <w:t>.1</w:t>
            </w:r>
            <w:r w:rsidR="00741FBC" w:rsidRPr="009925F4">
              <w:rPr>
                <w:sz w:val="21"/>
              </w:rPr>
              <w:t>0</w:t>
            </w:r>
          </w:p>
          <w:p w14:paraId="2A6A7338" w14:textId="4F38D511" w:rsidR="00AD439B" w:rsidRPr="009925F4" w:rsidRDefault="00AD439B" w:rsidP="00AD439B">
            <w:pPr>
              <w:pStyle w:val="TableParagraph"/>
              <w:spacing w:before="16" w:line="241" w:lineRule="exact"/>
              <w:ind w:left="0"/>
              <w:rPr>
                <w:sz w:val="21"/>
              </w:rPr>
            </w:pPr>
          </w:p>
        </w:tc>
      </w:tr>
      <w:tr w:rsidR="001B4D1C" w:rsidRPr="004327E9" w14:paraId="724F4079" w14:textId="77777777" w:rsidTr="003C704A">
        <w:trPr>
          <w:trHeight w:val="926"/>
        </w:trPr>
        <w:tc>
          <w:tcPr>
            <w:tcW w:w="6777" w:type="dxa"/>
            <w:tcBorders>
              <w:top w:val="single" w:sz="4" w:space="0" w:color="auto"/>
              <w:left w:val="single" w:sz="6" w:space="0" w:color="231F20"/>
              <w:bottom w:val="single" w:sz="4" w:space="0" w:color="auto"/>
              <w:right w:val="single" w:sz="6" w:space="0" w:color="231F20"/>
            </w:tcBorders>
          </w:tcPr>
          <w:p w14:paraId="4B1F14F2" w14:textId="77777777" w:rsidR="00915836" w:rsidRDefault="00915836" w:rsidP="001B4D1C">
            <w:pPr>
              <w:pStyle w:val="TableParagraph"/>
              <w:spacing w:before="16" w:line="241" w:lineRule="exact"/>
              <w:rPr>
                <w:sz w:val="21"/>
              </w:rPr>
            </w:pPr>
          </w:p>
          <w:p w14:paraId="75B5D0D4" w14:textId="5E67B1DB" w:rsidR="001B4D1C" w:rsidRPr="004327E9" w:rsidRDefault="001B4D1C" w:rsidP="001B4D1C">
            <w:pPr>
              <w:pStyle w:val="TableParagraph"/>
              <w:spacing w:before="16" w:line="241" w:lineRule="exact"/>
              <w:rPr>
                <w:sz w:val="21"/>
              </w:rPr>
            </w:pPr>
            <w:r w:rsidRPr="004327E9">
              <w:rPr>
                <w:sz w:val="21"/>
              </w:rPr>
              <w:t>(5)</w:t>
            </w:r>
            <w:r w:rsidRPr="004327E9">
              <w:rPr>
                <w:spacing w:val="-2"/>
                <w:sz w:val="21"/>
              </w:rPr>
              <w:t xml:space="preserve"> </w:t>
            </w:r>
            <w:r w:rsidRPr="004327E9">
              <w:rPr>
                <w:sz w:val="21"/>
              </w:rPr>
              <w:t>Couple where one or both members have attained pensionable age on or after 1st April 2021.</w:t>
            </w:r>
          </w:p>
        </w:tc>
        <w:tc>
          <w:tcPr>
            <w:tcW w:w="2394" w:type="dxa"/>
            <w:tcBorders>
              <w:top w:val="single" w:sz="4" w:space="0" w:color="auto"/>
              <w:left w:val="single" w:sz="6" w:space="0" w:color="231F20"/>
              <w:bottom w:val="single" w:sz="4" w:space="0" w:color="auto"/>
              <w:right w:val="single" w:sz="6" w:space="0" w:color="231F20"/>
            </w:tcBorders>
          </w:tcPr>
          <w:p w14:paraId="120AA8CF" w14:textId="77777777" w:rsidR="001B4D1C" w:rsidRPr="009925F4" w:rsidRDefault="001B4D1C" w:rsidP="001B4D1C">
            <w:pPr>
              <w:pStyle w:val="TableParagraph"/>
              <w:spacing w:before="16" w:line="241" w:lineRule="exact"/>
              <w:rPr>
                <w:sz w:val="21"/>
              </w:rPr>
            </w:pPr>
          </w:p>
          <w:p w14:paraId="3DFAB895" w14:textId="28E9A387" w:rsidR="001B4D1C" w:rsidRPr="009925F4" w:rsidRDefault="001B4D1C" w:rsidP="001B4D1C">
            <w:pPr>
              <w:pStyle w:val="TableParagraph"/>
              <w:spacing w:before="16" w:line="241" w:lineRule="exact"/>
              <w:rPr>
                <w:sz w:val="21"/>
              </w:rPr>
            </w:pPr>
            <w:r w:rsidRPr="009925F4">
              <w:rPr>
                <w:sz w:val="21"/>
              </w:rPr>
              <w:t>£</w:t>
            </w:r>
            <w:r w:rsidR="004E7478" w:rsidRPr="009925F4">
              <w:rPr>
                <w:sz w:val="21"/>
              </w:rPr>
              <w:t>3</w:t>
            </w:r>
            <w:r w:rsidR="009166E7" w:rsidRPr="009925F4">
              <w:rPr>
                <w:sz w:val="21"/>
              </w:rPr>
              <w:t>46</w:t>
            </w:r>
            <w:r w:rsidR="004E7478" w:rsidRPr="009925F4">
              <w:rPr>
                <w:sz w:val="21"/>
              </w:rPr>
              <w:t>.</w:t>
            </w:r>
            <w:r w:rsidR="009166E7" w:rsidRPr="009925F4">
              <w:rPr>
                <w:sz w:val="21"/>
              </w:rPr>
              <w:t>60</w:t>
            </w:r>
          </w:p>
          <w:p w14:paraId="5B193D3D" w14:textId="77777777" w:rsidR="001B4D1C" w:rsidRPr="009925F4" w:rsidRDefault="001B4D1C" w:rsidP="00AD439B">
            <w:pPr>
              <w:pStyle w:val="TableParagraph"/>
              <w:spacing w:before="16" w:line="241" w:lineRule="exact"/>
              <w:ind w:left="0"/>
              <w:rPr>
                <w:sz w:val="21"/>
              </w:rPr>
            </w:pPr>
          </w:p>
        </w:tc>
      </w:tr>
      <w:tr w:rsidR="001B4D1C" w:rsidRPr="004327E9" w14:paraId="386860F9" w14:textId="77777777" w:rsidTr="003C704A">
        <w:trPr>
          <w:trHeight w:val="952"/>
        </w:trPr>
        <w:tc>
          <w:tcPr>
            <w:tcW w:w="6777" w:type="dxa"/>
            <w:tcBorders>
              <w:top w:val="single" w:sz="4" w:space="0" w:color="auto"/>
              <w:left w:val="single" w:sz="6" w:space="0" w:color="231F20"/>
              <w:bottom w:val="nil"/>
              <w:right w:val="single" w:sz="6" w:space="0" w:color="231F20"/>
            </w:tcBorders>
          </w:tcPr>
          <w:p w14:paraId="73FA5D5B" w14:textId="77777777" w:rsidR="001B4D1C" w:rsidRDefault="001B4D1C" w:rsidP="001B4D1C">
            <w:pPr>
              <w:pStyle w:val="TableParagraph"/>
              <w:spacing w:before="16" w:line="241" w:lineRule="exact"/>
              <w:rPr>
                <w:sz w:val="21"/>
              </w:rPr>
            </w:pPr>
          </w:p>
          <w:p w14:paraId="67DF088E" w14:textId="5170EB29" w:rsidR="001B4D1C" w:rsidRPr="004327E9" w:rsidRDefault="001B4D1C" w:rsidP="001B4D1C">
            <w:pPr>
              <w:pStyle w:val="TableParagraph"/>
              <w:spacing w:before="16" w:line="241" w:lineRule="exact"/>
              <w:rPr>
                <w:sz w:val="21"/>
              </w:rPr>
            </w:pPr>
            <w:r w:rsidRPr="004327E9">
              <w:rPr>
                <w:sz w:val="21"/>
              </w:rPr>
              <w:t>(6)</w:t>
            </w:r>
            <w:r w:rsidRPr="004327E9">
              <w:t xml:space="preserve"> </w:t>
            </w:r>
            <w:r w:rsidRPr="004327E9">
              <w:rPr>
                <w:sz w:val="21"/>
              </w:rPr>
              <w:t>If the applicant is a member of a polygamous marriage and one or more members of the marriage have attained pensionable age on or after 1st April 2021:</w:t>
            </w:r>
          </w:p>
        </w:tc>
        <w:tc>
          <w:tcPr>
            <w:tcW w:w="2394" w:type="dxa"/>
            <w:tcBorders>
              <w:top w:val="single" w:sz="4" w:space="0" w:color="auto"/>
              <w:left w:val="single" w:sz="6" w:space="0" w:color="231F20"/>
              <w:bottom w:val="nil"/>
              <w:right w:val="single" w:sz="6" w:space="0" w:color="231F20"/>
            </w:tcBorders>
          </w:tcPr>
          <w:p w14:paraId="7258169C" w14:textId="77777777" w:rsidR="001B4D1C" w:rsidRPr="009925F4" w:rsidRDefault="001B4D1C" w:rsidP="00AD439B">
            <w:pPr>
              <w:pStyle w:val="TableParagraph"/>
              <w:spacing w:before="16" w:line="241" w:lineRule="exact"/>
              <w:ind w:left="0"/>
              <w:rPr>
                <w:sz w:val="21"/>
              </w:rPr>
            </w:pPr>
          </w:p>
        </w:tc>
      </w:tr>
      <w:tr w:rsidR="004327E9" w:rsidRPr="004327E9" w14:paraId="5A2EC88F" w14:textId="77777777" w:rsidTr="003C704A">
        <w:trPr>
          <w:trHeight w:val="238"/>
        </w:trPr>
        <w:tc>
          <w:tcPr>
            <w:tcW w:w="6777" w:type="dxa"/>
            <w:tcBorders>
              <w:top w:val="nil"/>
              <w:left w:val="single" w:sz="6" w:space="0" w:color="231F20"/>
              <w:bottom w:val="nil"/>
              <w:right w:val="single" w:sz="6" w:space="0" w:color="231F20"/>
            </w:tcBorders>
          </w:tcPr>
          <w:p w14:paraId="45C643EF" w14:textId="41DCBC67" w:rsidR="003D3726" w:rsidRPr="004327E9" w:rsidRDefault="003D3726" w:rsidP="000270C9">
            <w:pPr>
              <w:pStyle w:val="TableParagraph"/>
              <w:spacing w:line="223" w:lineRule="exact"/>
              <w:ind w:left="0"/>
              <w:rPr>
                <w:sz w:val="21"/>
              </w:rPr>
            </w:pPr>
          </w:p>
        </w:tc>
        <w:tc>
          <w:tcPr>
            <w:tcW w:w="2394" w:type="dxa"/>
            <w:tcBorders>
              <w:top w:val="nil"/>
              <w:left w:val="single" w:sz="6" w:space="0" w:color="231F20"/>
              <w:bottom w:val="nil"/>
              <w:right w:val="single" w:sz="6" w:space="0" w:color="231F20"/>
            </w:tcBorders>
          </w:tcPr>
          <w:p w14:paraId="62290196" w14:textId="77777777" w:rsidR="003D3726" w:rsidRPr="009925F4" w:rsidRDefault="003D3726">
            <w:pPr>
              <w:pStyle w:val="TableParagraph"/>
              <w:ind w:left="0"/>
              <w:rPr>
                <w:rFonts w:ascii="Times New Roman"/>
                <w:sz w:val="18"/>
              </w:rPr>
            </w:pPr>
          </w:p>
        </w:tc>
      </w:tr>
      <w:tr w:rsidR="004327E9" w:rsidRPr="004327E9" w14:paraId="3719391E" w14:textId="77777777" w:rsidTr="003C704A">
        <w:trPr>
          <w:trHeight w:val="257"/>
        </w:trPr>
        <w:tc>
          <w:tcPr>
            <w:tcW w:w="6777" w:type="dxa"/>
            <w:tcBorders>
              <w:top w:val="nil"/>
              <w:left w:val="single" w:sz="6" w:space="0" w:color="231F20"/>
              <w:bottom w:val="nil"/>
              <w:right w:val="single" w:sz="6" w:space="0" w:color="231F20"/>
            </w:tcBorders>
          </w:tcPr>
          <w:p w14:paraId="1E01FBD8" w14:textId="3C1A7B04" w:rsidR="00C8204F" w:rsidRPr="004327E9" w:rsidRDefault="00C8204F" w:rsidP="00C8204F">
            <w:pPr>
              <w:pStyle w:val="TableParagraph"/>
              <w:spacing w:line="232" w:lineRule="exact"/>
              <w:rPr>
                <w:sz w:val="21"/>
              </w:rPr>
            </w:pPr>
            <w:r w:rsidRPr="004327E9">
              <w:rPr>
                <w:sz w:val="21"/>
              </w:rPr>
              <w:t xml:space="preserve">(a) for the applicant and the other party of the </w:t>
            </w:r>
            <w:proofErr w:type="gramStart"/>
            <w:r w:rsidRPr="004327E9">
              <w:rPr>
                <w:sz w:val="21"/>
              </w:rPr>
              <w:t>marriage</w:t>
            </w:r>
            <w:r w:rsidR="000A742D" w:rsidRPr="004327E9">
              <w:rPr>
                <w:sz w:val="21"/>
              </w:rPr>
              <w:t>;</w:t>
            </w:r>
            <w:proofErr w:type="gramEnd"/>
            <w:r w:rsidRPr="004327E9">
              <w:rPr>
                <w:sz w:val="21"/>
              </w:rPr>
              <w:t xml:space="preserve"> </w:t>
            </w:r>
          </w:p>
          <w:p w14:paraId="4D275AB8" w14:textId="643C503E" w:rsidR="00C8204F" w:rsidRPr="004327E9" w:rsidRDefault="00C8204F" w:rsidP="00C8204F">
            <w:pPr>
              <w:pStyle w:val="TableParagraph"/>
              <w:spacing w:line="232" w:lineRule="exact"/>
              <w:rPr>
                <w:sz w:val="21"/>
              </w:rPr>
            </w:pPr>
            <w:r w:rsidRPr="004327E9">
              <w:rPr>
                <w:sz w:val="21"/>
              </w:rPr>
              <w:t xml:space="preserve">(b) </w:t>
            </w:r>
            <w:r w:rsidR="009F46D5" w:rsidRPr="004327E9">
              <w:rPr>
                <w:sz w:val="21"/>
              </w:rPr>
              <w:t>f</w:t>
            </w:r>
            <w:r w:rsidRPr="004327E9">
              <w:rPr>
                <w:sz w:val="21"/>
              </w:rPr>
              <w:t xml:space="preserve">or each additional spouse who is a member of the same </w:t>
            </w:r>
          </w:p>
          <w:p w14:paraId="79D02918" w14:textId="286F685C" w:rsidR="00C8204F" w:rsidRPr="004327E9" w:rsidRDefault="00C8204F" w:rsidP="006E7081">
            <w:pPr>
              <w:pStyle w:val="TableParagraph"/>
              <w:spacing w:after="0" w:line="232" w:lineRule="exact"/>
              <w:rPr>
                <w:sz w:val="21"/>
              </w:rPr>
            </w:pPr>
            <w:r w:rsidRPr="004327E9">
              <w:rPr>
                <w:sz w:val="21"/>
              </w:rPr>
              <w:t>household as the applicant</w:t>
            </w:r>
            <w:r w:rsidR="009F46D5" w:rsidRPr="004327E9">
              <w:rPr>
                <w:sz w:val="21"/>
              </w:rPr>
              <w:t>.</w:t>
            </w:r>
          </w:p>
          <w:p w14:paraId="4FD0F376" w14:textId="4C34988E" w:rsidR="003D3726" w:rsidRPr="004327E9" w:rsidRDefault="003D3726" w:rsidP="006E7081">
            <w:pPr>
              <w:pStyle w:val="TableParagraph"/>
              <w:spacing w:after="0" w:line="232" w:lineRule="exact"/>
              <w:rPr>
                <w:sz w:val="21"/>
              </w:rPr>
            </w:pPr>
          </w:p>
        </w:tc>
        <w:tc>
          <w:tcPr>
            <w:tcW w:w="2394" w:type="dxa"/>
            <w:tcBorders>
              <w:top w:val="nil"/>
              <w:left w:val="single" w:sz="6" w:space="0" w:color="231F20"/>
              <w:bottom w:val="nil"/>
              <w:right w:val="single" w:sz="6" w:space="0" w:color="231F20"/>
            </w:tcBorders>
          </w:tcPr>
          <w:p w14:paraId="376F355B" w14:textId="2D9D6CE1" w:rsidR="003D3726" w:rsidRPr="009925F4" w:rsidRDefault="00AD439B">
            <w:pPr>
              <w:pStyle w:val="TableParagraph"/>
              <w:spacing w:before="12" w:line="239" w:lineRule="exact"/>
              <w:rPr>
                <w:sz w:val="21"/>
              </w:rPr>
            </w:pPr>
            <w:r w:rsidRPr="009925F4">
              <w:rPr>
                <w:sz w:val="21"/>
              </w:rPr>
              <w:t>£</w:t>
            </w:r>
            <w:r w:rsidR="00765247" w:rsidRPr="009925F4">
              <w:rPr>
                <w:sz w:val="21"/>
              </w:rPr>
              <w:t>3</w:t>
            </w:r>
            <w:r w:rsidR="009166E7" w:rsidRPr="009925F4">
              <w:rPr>
                <w:sz w:val="21"/>
              </w:rPr>
              <w:t>46</w:t>
            </w:r>
            <w:r w:rsidR="00765247" w:rsidRPr="009925F4">
              <w:rPr>
                <w:sz w:val="21"/>
              </w:rPr>
              <w:t>.</w:t>
            </w:r>
            <w:r w:rsidR="009166E7" w:rsidRPr="009925F4">
              <w:rPr>
                <w:sz w:val="21"/>
              </w:rPr>
              <w:t>60</w:t>
            </w:r>
          </w:p>
          <w:p w14:paraId="1E18C3B8" w14:textId="2A7C1EA5" w:rsidR="00AD439B" w:rsidRPr="009925F4" w:rsidRDefault="009F46D5">
            <w:pPr>
              <w:pStyle w:val="TableParagraph"/>
              <w:spacing w:before="12" w:line="239" w:lineRule="exact"/>
              <w:rPr>
                <w:sz w:val="21"/>
              </w:rPr>
            </w:pPr>
            <w:r w:rsidRPr="009925F4">
              <w:rPr>
                <w:sz w:val="21"/>
              </w:rPr>
              <w:t>£</w:t>
            </w:r>
            <w:r w:rsidR="00765247" w:rsidRPr="009925F4">
              <w:rPr>
                <w:sz w:val="21"/>
              </w:rPr>
              <w:t>11</w:t>
            </w:r>
            <w:r w:rsidR="009166E7" w:rsidRPr="009925F4">
              <w:rPr>
                <w:sz w:val="21"/>
              </w:rPr>
              <w:t>9</w:t>
            </w:r>
            <w:r w:rsidR="00765247" w:rsidRPr="009925F4">
              <w:rPr>
                <w:sz w:val="21"/>
              </w:rPr>
              <w:t>.</w:t>
            </w:r>
            <w:r w:rsidR="009166E7" w:rsidRPr="009925F4">
              <w:rPr>
                <w:sz w:val="21"/>
              </w:rPr>
              <w:t>5</w:t>
            </w:r>
            <w:r w:rsidR="00765247" w:rsidRPr="009925F4">
              <w:rPr>
                <w:sz w:val="21"/>
              </w:rPr>
              <w:t>0</w:t>
            </w:r>
          </w:p>
        </w:tc>
      </w:tr>
      <w:tr w:rsidR="004327E9" w:rsidRPr="004327E9" w14:paraId="52C1196D" w14:textId="77777777" w:rsidTr="003C704A">
        <w:trPr>
          <w:trHeight w:val="239"/>
        </w:trPr>
        <w:tc>
          <w:tcPr>
            <w:tcW w:w="6777" w:type="dxa"/>
            <w:tcBorders>
              <w:top w:val="nil"/>
              <w:left w:val="single" w:sz="6" w:space="0" w:color="231F20"/>
              <w:bottom w:val="nil"/>
              <w:right w:val="single" w:sz="6" w:space="0" w:color="231F20"/>
            </w:tcBorders>
          </w:tcPr>
          <w:p w14:paraId="5DB1147B" w14:textId="18CD50F6" w:rsidR="003D3726" w:rsidRPr="004327E9" w:rsidRDefault="003D3726">
            <w:pPr>
              <w:pStyle w:val="TableParagraph"/>
              <w:spacing w:line="222" w:lineRule="exact"/>
              <w:rPr>
                <w:sz w:val="21"/>
              </w:rPr>
            </w:pPr>
          </w:p>
        </w:tc>
        <w:tc>
          <w:tcPr>
            <w:tcW w:w="2394" w:type="dxa"/>
            <w:tcBorders>
              <w:top w:val="nil"/>
              <w:left w:val="single" w:sz="6" w:space="0" w:color="231F20"/>
              <w:bottom w:val="nil"/>
              <w:right w:val="single" w:sz="6" w:space="0" w:color="231F20"/>
            </w:tcBorders>
          </w:tcPr>
          <w:p w14:paraId="6D6B91B1" w14:textId="1C34BBD2" w:rsidR="003D3726" w:rsidRPr="009925F4" w:rsidRDefault="003D3726">
            <w:pPr>
              <w:pStyle w:val="TableParagraph"/>
              <w:spacing w:before="2" w:line="230" w:lineRule="exact"/>
              <w:rPr>
                <w:sz w:val="21"/>
              </w:rPr>
            </w:pPr>
          </w:p>
        </w:tc>
      </w:tr>
      <w:tr w:rsidR="00000ADF" w:rsidRPr="004327E9" w14:paraId="560C6872" w14:textId="77777777" w:rsidTr="003C704A">
        <w:trPr>
          <w:trHeight w:val="136"/>
        </w:trPr>
        <w:tc>
          <w:tcPr>
            <w:tcW w:w="6777" w:type="dxa"/>
            <w:tcBorders>
              <w:top w:val="nil"/>
              <w:left w:val="single" w:sz="6" w:space="0" w:color="231F20"/>
              <w:right w:val="single" w:sz="6" w:space="0" w:color="231F20"/>
            </w:tcBorders>
          </w:tcPr>
          <w:p w14:paraId="54F95A9D" w14:textId="17A7AAE3" w:rsidR="003D3726" w:rsidRPr="004327E9" w:rsidRDefault="003D3726" w:rsidP="00642BBD">
            <w:pPr>
              <w:pStyle w:val="TableParagraph"/>
              <w:spacing w:line="212" w:lineRule="exact"/>
              <w:ind w:left="0"/>
              <w:rPr>
                <w:sz w:val="21"/>
              </w:rPr>
            </w:pPr>
          </w:p>
        </w:tc>
        <w:tc>
          <w:tcPr>
            <w:tcW w:w="2394" w:type="dxa"/>
            <w:tcBorders>
              <w:top w:val="nil"/>
              <w:left w:val="single" w:sz="6" w:space="0" w:color="231F20"/>
              <w:right w:val="single" w:sz="6" w:space="0" w:color="231F20"/>
            </w:tcBorders>
          </w:tcPr>
          <w:p w14:paraId="7D162813" w14:textId="77777777" w:rsidR="003D3726" w:rsidRPr="009925F4" w:rsidRDefault="003D3726">
            <w:pPr>
              <w:pStyle w:val="TableParagraph"/>
              <w:ind w:left="0"/>
              <w:rPr>
                <w:rFonts w:ascii="Times New Roman"/>
                <w:sz w:val="20"/>
              </w:rPr>
            </w:pPr>
          </w:p>
        </w:tc>
      </w:tr>
    </w:tbl>
    <w:p w14:paraId="4291CF2B" w14:textId="77777777" w:rsidR="009B7393" w:rsidRPr="004327E9" w:rsidRDefault="009B7393" w:rsidP="00B9624D">
      <w:pPr>
        <w:pStyle w:val="Heading3"/>
        <w:jc w:val="left"/>
      </w:pPr>
    </w:p>
    <w:p w14:paraId="2F0656E4" w14:textId="77777777" w:rsidR="003D3726" w:rsidRDefault="000E0BEF" w:rsidP="00B9624D">
      <w:pPr>
        <w:pStyle w:val="Heading3"/>
        <w:jc w:val="left"/>
      </w:pPr>
      <w:bookmarkStart w:id="153" w:name="_Toc190696313"/>
      <w:r>
        <w:rPr>
          <w:color w:val="231F20"/>
        </w:rPr>
        <w:t>Child</w:t>
      </w:r>
      <w:r>
        <w:rPr>
          <w:color w:val="231F20"/>
          <w:spacing w:val="-3"/>
        </w:rPr>
        <w:t xml:space="preserve"> </w:t>
      </w:r>
      <w:r>
        <w:rPr>
          <w:color w:val="231F20"/>
        </w:rPr>
        <w:t>or</w:t>
      </w:r>
      <w:r>
        <w:rPr>
          <w:color w:val="231F20"/>
          <w:spacing w:val="-3"/>
        </w:rPr>
        <w:t xml:space="preserve"> </w:t>
      </w:r>
      <w:r>
        <w:rPr>
          <w:color w:val="231F20"/>
        </w:rPr>
        <w:t>young</w:t>
      </w:r>
      <w:r>
        <w:rPr>
          <w:color w:val="231F20"/>
          <w:spacing w:val="-3"/>
        </w:rPr>
        <w:t xml:space="preserve"> </w:t>
      </w:r>
      <w:r>
        <w:rPr>
          <w:color w:val="231F20"/>
        </w:rPr>
        <w:t>person</w:t>
      </w:r>
      <w:r>
        <w:rPr>
          <w:color w:val="231F20"/>
          <w:spacing w:val="-5"/>
        </w:rPr>
        <w:t xml:space="preserve"> </w:t>
      </w:r>
      <w:r>
        <w:rPr>
          <w:color w:val="231F20"/>
          <w:spacing w:val="-2"/>
        </w:rPr>
        <w:t>amounts</w:t>
      </w:r>
      <w:bookmarkEnd w:id="153"/>
    </w:p>
    <w:p w14:paraId="2140351B" w14:textId="77777777" w:rsidR="003D3726" w:rsidRDefault="003D3726" w:rsidP="003E2224">
      <w:pPr>
        <w:pStyle w:val="ListParagraph"/>
        <w:numPr>
          <w:ilvl w:val="0"/>
          <w:numId w:val="29"/>
        </w:numPr>
        <w:tabs>
          <w:tab w:val="left" w:pos="598"/>
        </w:tabs>
        <w:spacing w:before="37"/>
        <w:ind w:left="597" w:hanging="179"/>
        <w:rPr>
          <w:sz w:val="21"/>
        </w:rPr>
      </w:pPr>
    </w:p>
    <w:p w14:paraId="7F4D45EC" w14:textId="4E310C44" w:rsidR="003D3726" w:rsidRDefault="000E0BEF" w:rsidP="003E2224">
      <w:pPr>
        <w:pStyle w:val="ListParagraph"/>
        <w:numPr>
          <w:ilvl w:val="1"/>
          <w:numId w:val="29"/>
        </w:numPr>
        <w:tabs>
          <w:tab w:val="left" w:pos="1140"/>
        </w:tabs>
        <w:spacing w:before="55"/>
        <w:ind w:right="582"/>
        <w:jc w:val="both"/>
        <w:rPr>
          <w:sz w:val="21"/>
        </w:rPr>
      </w:pPr>
      <w:r>
        <w:rPr>
          <w:color w:val="231F20"/>
          <w:sz w:val="21"/>
        </w:rPr>
        <w:t>The</w:t>
      </w:r>
      <w:r>
        <w:rPr>
          <w:color w:val="231F20"/>
          <w:spacing w:val="-1"/>
          <w:sz w:val="21"/>
        </w:rPr>
        <w:t xml:space="preserve"> </w:t>
      </w:r>
      <w:r>
        <w:rPr>
          <w:color w:val="231F20"/>
          <w:sz w:val="21"/>
        </w:rPr>
        <w:t>amounts</w:t>
      </w:r>
      <w:r>
        <w:rPr>
          <w:color w:val="231F20"/>
          <w:spacing w:val="-1"/>
          <w:sz w:val="21"/>
        </w:rPr>
        <w:t xml:space="preserve"> </w:t>
      </w:r>
      <w:r>
        <w:rPr>
          <w:color w:val="231F20"/>
          <w:sz w:val="21"/>
        </w:rPr>
        <w:t>specified</w:t>
      </w:r>
      <w:r>
        <w:rPr>
          <w:color w:val="231F20"/>
          <w:spacing w:val="-1"/>
          <w:sz w:val="21"/>
        </w:rPr>
        <w:t xml:space="preserve"> </w:t>
      </w:r>
      <w:r>
        <w:rPr>
          <w:color w:val="231F20"/>
          <w:sz w:val="21"/>
        </w:rPr>
        <w:t>in</w:t>
      </w:r>
      <w:r>
        <w:rPr>
          <w:color w:val="231F20"/>
          <w:spacing w:val="-3"/>
          <w:sz w:val="21"/>
        </w:rPr>
        <w:t xml:space="preserve"> </w:t>
      </w:r>
      <w:r>
        <w:rPr>
          <w:color w:val="231F20"/>
          <w:sz w:val="21"/>
        </w:rPr>
        <w:t>column</w:t>
      </w:r>
      <w:r>
        <w:rPr>
          <w:color w:val="231F20"/>
          <w:spacing w:val="-1"/>
          <w:sz w:val="21"/>
        </w:rPr>
        <w:t xml:space="preserve"> </w:t>
      </w:r>
      <w:r>
        <w:rPr>
          <w:color w:val="231F20"/>
          <w:sz w:val="21"/>
        </w:rPr>
        <w:t>(2)</w:t>
      </w:r>
      <w:r>
        <w:rPr>
          <w:color w:val="231F20"/>
          <w:spacing w:val="-2"/>
          <w:sz w:val="21"/>
        </w:rPr>
        <w:t xml:space="preserve"> </w:t>
      </w:r>
      <w:r>
        <w:rPr>
          <w:color w:val="231F20"/>
          <w:sz w:val="21"/>
        </w:rPr>
        <w:t>below</w:t>
      </w:r>
      <w:r>
        <w:rPr>
          <w:color w:val="231F20"/>
          <w:spacing w:val="-2"/>
          <w:sz w:val="21"/>
        </w:rPr>
        <w:t xml:space="preserve"> </w:t>
      </w:r>
      <w:r>
        <w:rPr>
          <w:color w:val="231F20"/>
          <w:sz w:val="21"/>
        </w:rPr>
        <w:t>in</w:t>
      </w:r>
      <w:r>
        <w:rPr>
          <w:color w:val="231F20"/>
          <w:spacing w:val="-1"/>
          <w:sz w:val="21"/>
        </w:rPr>
        <w:t xml:space="preserve"> </w:t>
      </w:r>
      <w:r>
        <w:rPr>
          <w:color w:val="231F20"/>
          <w:sz w:val="21"/>
        </w:rPr>
        <w:t>respect</w:t>
      </w:r>
      <w:r>
        <w:rPr>
          <w:color w:val="231F20"/>
          <w:spacing w:val="-2"/>
          <w:sz w:val="21"/>
        </w:rPr>
        <w:t xml:space="preserve"> </w:t>
      </w:r>
      <w:r>
        <w:rPr>
          <w:color w:val="231F20"/>
          <w:sz w:val="21"/>
        </w:rPr>
        <w:t>of each</w:t>
      </w:r>
      <w:r>
        <w:rPr>
          <w:color w:val="231F20"/>
          <w:spacing w:val="-1"/>
          <w:sz w:val="21"/>
        </w:rPr>
        <w:t xml:space="preserve"> </w:t>
      </w:r>
      <w:r>
        <w:rPr>
          <w:color w:val="231F20"/>
          <w:sz w:val="21"/>
        </w:rPr>
        <w:t>person</w:t>
      </w:r>
      <w:r>
        <w:rPr>
          <w:color w:val="231F20"/>
          <w:spacing w:val="-1"/>
          <w:sz w:val="21"/>
        </w:rPr>
        <w:t xml:space="preserve"> </w:t>
      </w:r>
      <w:r>
        <w:rPr>
          <w:color w:val="231F20"/>
          <w:sz w:val="21"/>
        </w:rPr>
        <w:t>specified</w:t>
      </w:r>
      <w:r>
        <w:rPr>
          <w:color w:val="231F20"/>
          <w:spacing w:val="-1"/>
          <w:sz w:val="21"/>
        </w:rPr>
        <w:t xml:space="preserve"> </w:t>
      </w:r>
      <w:r>
        <w:rPr>
          <w:color w:val="231F20"/>
          <w:sz w:val="21"/>
        </w:rPr>
        <w:t>in</w:t>
      </w:r>
      <w:r>
        <w:rPr>
          <w:color w:val="231F20"/>
          <w:spacing w:val="-1"/>
          <w:sz w:val="21"/>
        </w:rPr>
        <w:t xml:space="preserve"> </w:t>
      </w:r>
      <w:r>
        <w:rPr>
          <w:color w:val="231F20"/>
          <w:sz w:val="21"/>
        </w:rPr>
        <w:t>column</w:t>
      </w:r>
      <w:r>
        <w:rPr>
          <w:color w:val="231F20"/>
          <w:spacing w:val="-1"/>
          <w:sz w:val="21"/>
        </w:rPr>
        <w:t xml:space="preserve"> </w:t>
      </w:r>
      <w:r>
        <w:rPr>
          <w:color w:val="231F20"/>
          <w:sz w:val="21"/>
        </w:rPr>
        <w:t xml:space="preserve">(1) </w:t>
      </w:r>
      <w:r w:rsidRPr="00821D05">
        <w:rPr>
          <w:sz w:val="21"/>
        </w:rPr>
        <w:t>are</w:t>
      </w:r>
      <w:r w:rsidRPr="00821D05">
        <w:rPr>
          <w:spacing w:val="-2"/>
          <w:sz w:val="21"/>
        </w:rPr>
        <w:t xml:space="preserve"> </w:t>
      </w:r>
      <w:r w:rsidRPr="00821D05">
        <w:rPr>
          <w:sz w:val="21"/>
        </w:rPr>
        <w:t>the</w:t>
      </w:r>
      <w:r w:rsidRPr="00821D05">
        <w:rPr>
          <w:spacing w:val="-2"/>
          <w:sz w:val="21"/>
        </w:rPr>
        <w:t xml:space="preserve"> </w:t>
      </w:r>
      <w:r w:rsidRPr="00821D05">
        <w:rPr>
          <w:sz w:val="21"/>
        </w:rPr>
        <w:t>amounts,</w:t>
      </w:r>
      <w:r w:rsidRPr="00821D05">
        <w:rPr>
          <w:spacing w:val="-3"/>
          <w:sz w:val="21"/>
        </w:rPr>
        <w:t xml:space="preserve"> </w:t>
      </w:r>
      <w:r w:rsidRPr="00821D05">
        <w:rPr>
          <w:sz w:val="21"/>
        </w:rPr>
        <w:t>for</w:t>
      </w:r>
      <w:r w:rsidRPr="00821D05">
        <w:rPr>
          <w:spacing w:val="-3"/>
          <w:sz w:val="21"/>
        </w:rPr>
        <w:t xml:space="preserve"> </w:t>
      </w:r>
      <w:r w:rsidRPr="00821D05">
        <w:rPr>
          <w:sz w:val="21"/>
        </w:rPr>
        <w:t>the</w:t>
      </w:r>
      <w:r w:rsidRPr="00821D05">
        <w:rPr>
          <w:spacing w:val="-2"/>
          <w:sz w:val="21"/>
        </w:rPr>
        <w:t xml:space="preserve"> </w:t>
      </w:r>
      <w:r w:rsidRPr="00821D05">
        <w:rPr>
          <w:sz w:val="21"/>
        </w:rPr>
        <w:t>relevant</w:t>
      </w:r>
      <w:r w:rsidRPr="00821D05">
        <w:rPr>
          <w:spacing w:val="-3"/>
          <w:sz w:val="21"/>
        </w:rPr>
        <w:t xml:space="preserve"> </w:t>
      </w:r>
      <w:r w:rsidRPr="00821D05">
        <w:rPr>
          <w:sz w:val="21"/>
        </w:rPr>
        <w:t>period</w:t>
      </w:r>
      <w:r w:rsidRPr="00821D05">
        <w:rPr>
          <w:spacing w:val="-2"/>
          <w:sz w:val="21"/>
        </w:rPr>
        <w:t xml:space="preserve"> </w:t>
      </w:r>
      <w:r w:rsidRPr="00821D05">
        <w:rPr>
          <w:sz w:val="21"/>
        </w:rPr>
        <w:t>specified</w:t>
      </w:r>
      <w:r w:rsidRPr="00821D05">
        <w:rPr>
          <w:spacing w:val="-2"/>
          <w:sz w:val="21"/>
        </w:rPr>
        <w:t xml:space="preserve"> </w:t>
      </w:r>
      <w:r w:rsidRPr="00821D05">
        <w:rPr>
          <w:sz w:val="21"/>
        </w:rPr>
        <w:t>in</w:t>
      </w:r>
      <w:r w:rsidRPr="00821D05">
        <w:rPr>
          <w:spacing w:val="-4"/>
          <w:sz w:val="21"/>
        </w:rPr>
        <w:t xml:space="preserve"> </w:t>
      </w:r>
      <w:r w:rsidRPr="00821D05">
        <w:rPr>
          <w:sz w:val="21"/>
        </w:rPr>
        <w:t>column</w:t>
      </w:r>
      <w:r w:rsidRPr="00821D05">
        <w:rPr>
          <w:spacing w:val="-2"/>
          <w:sz w:val="21"/>
        </w:rPr>
        <w:t xml:space="preserve"> </w:t>
      </w:r>
      <w:r w:rsidRPr="00821D05">
        <w:rPr>
          <w:sz w:val="21"/>
        </w:rPr>
        <w:t>(1),</w:t>
      </w:r>
      <w:r w:rsidRPr="00821D05">
        <w:rPr>
          <w:spacing w:val="-3"/>
          <w:sz w:val="21"/>
        </w:rPr>
        <w:t xml:space="preserve"> </w:t>
      </w:r>
      <w:r w:rsidRPr="00821D05">
        <w:rPr>
          <w:sz w:val="21"/>
        </w:rPr>
        <w:t>specified</w:t>
      </w:r>
      <w:r w:rsidRPr="00821D05">
        <w:rPr>
          <w:spacing w:val="-4"/>
          <w:sz w:val="21"/>
        </w:rPr>
        <w:t xml:space="preserve"> </w:t>
      </w:r>
      <w:r w:rsidRPr="00821D05">
        <w:rPr>
          <w:sz w:val="21"/>
        </w:rPr>
        <w:t>for</w:t>
      </w:r>
      <w:r w:rsidRPr="00821D05">
        <w:rPr>
          <w:spacing w:val="-3"/>
          <w:sz w:val="21"/>
        </w:rPr>
        <w:t xml:space="preserve"> </w:t>
      </w:r>
      <w:r w:rsidRPr="00821D05">
        <w:rPr>
          <w:sz w:val="21"/>
        </w:rPr>
        <w:t>the</w:t>
      </w:r>
      <w:r w:rsidRPr="00821D05">
        <w:rPr>
          <w:spacing w:val="-2"/>
          <w:sz w:val="21"/>
        </w:rPr>
        <w:t xml:space="preserve"> </w:t>
      </w:r>
      <w:r w:rsidRPr="00821D05">
        <w:rPr>
          <w:sz w:val="21"/>
        </w:rPr>
        <w:t>purposes</w:t>
      </w:r>
      <w:r w:rsidRPr="00821D05">
        <w:rPr>
          <w:spacing w:val="-2"/>
          <w:sz w:val="21"/>
        </w:rPr>
        <w:t xml:space="preserve"> </w:t>
      </w:r>
      <w:r w:rsidRPr="00821D05">
        <w:rPr>
          <w:sz w:val="21"/>
        </w:rPr>
        <w:t>of paragraph 2</w:t>
      </w:r>
      <w:r w:rsidR="00821D05" w:rsidRPr="00821D05">
        <w:rPr>
          <w:sz w:val="21"/>
        </w:rPr>
        <w:t>3</w:t>
      </w:r>
      <w:r w:rsidRPr="00821D05">
        <w:rPr>
          <w:sz w:val="21"/>
        </w:rPr>
        <w:t>(1)(b).</w:t>
      </w:r>
    </w:p>
    <w:p w14:paraId="52806C3D" w14:textId="77777777" w:rsidR="003D3726" w:rsidRDefault="003D3726">
      <w:pPr>
        <w:pStyle w:val="BodyText"/>
        <w:spacing w:before="5"/>
        <w:ind w:firstLine="0"/>
        <w:rPr>
          <w:sz w:val="24"/>
        </w:rPr>
      </w:pPr>
    </w:p>
    <w:tbl>
      <w:tblPr>
        <w:tblW w:w="0" w:type="auto"/>
        <w:tblInd w:w="701" w:type="dxa"/>
        <w:tblBorders>
          <w:top w:val="single" w:sz="8" w:space="0" w:color="231F20"/>
          <w:left w:val="single" w:sz="8" w:space="0" w:color="231F20"/>
          <w:bottom w:val="single" w:sz="8" w:space="0" w:color="231F20"/>
          <w:right w:val="single" w:sz="8" w:space="0" w:color="231F20"/>
          <w:insideH w:val="single" w:sz="8" w:space="0" w:color="231F20"/>
          <w:insideV w:val="single" w:sz="8" w:space="0" w:color="231F20"/>
        </w:tblBorders>
        <w:tblLayout w:type="fixed"/>
        <w:tblCellMar>
          <w:left w:w="0" w:type="dxa"/>
          <w:right w:w="0" w:type="dxa"/>
        </w:tblCellMar>
        <w:tblLook w:val="01E0" w:firstRow="1" w:lastRow="1" w:firstColumn="1" w:lastColumn="1" w:noHBand="0" w:noVBand="0"/>
      </w:tblPr>
      <w:tblGrid>
        <w:gridCol w:w="6977"/>
        <w:gridCol w:w="2237"/>
      </w:tblGrid>
      <w:tr w:rsidR="003D3726" w14:paraId="127F778F" w14:textId="77777777" w:rsidTr="003D567A">
        <w:trPr>
          <w:trHeight w:val="563"/>
        </w:trPr>
        <w:tc>
          <w:tcPr>
            <w:tcW w:w="6977" w:type="dxa"/>
            <w:tcBorders>
              <w:left w:val="single" w:sz="6" w:space="0" w:color="231F20"/>
              <w:right w:val="single" w:sz="6" w:space="0" w:color="231F20"/>
            </w:tcBorders>
          </w:tcPr>
          <w:p w14:paraId="23C54398" w14:textId="77777777" w:rsidR="003D3726" w:rsidRDefault="000E0BEF">
            <w:pPr>
              <w:pStyle w:val="TableParagraph"/>
              <w:spacing w:before="35"/>
              <w:rPr>
                <w:b/>
                <w:i/>
                <w:sz w:val="21"/>
              </w:rPr>
            </w:pPr>
            <w:r>
              <w:rPr>
                <w:b/>
                <w:i/>
                <w:color w:val="231F20"/>
                <w:sz w:val="21"/>
              </w:rPr>
              <w:t>Column</w:t>
            </w:r>
            <w:r>
              <w:rPr>
                <w:b/>
                <w:i/>
                <w:color w:val="231F20"/>
                <w:spacing w:val="-4"/>
                <w:sz w:val="21"/>
              </w:rPr>
              <w:t xml:space="preserve"> </w:t>
            </w:r>
            <w:r>
              <w:rPr>
                <w:b/>
                <w:i/>
                <w:color w:val="231F20"/>
                <w:spacing w:val="-5"/>
                <w:sz w:val="21"/>
              </w:rPr>
              <w:t>(1)</w:t>
            </w:r>
          </w:p>
          <w:p w14:paraId="61BED31E" w14:textId="77777777" w:rsidR="003D3726" w:rsidRDefault="000E0BEF">
            <w:pPr>
              <w:pStyle w:val="TableParagraph"/>
              <w:spacing w:before="39" w:line="227" w:lineRule="exact"/>
              <w:rPr>
                <w:b/>
                <w:i/>
                <w:sz w:val="21"/>
              </w:rPr>
            </w:pPr>
            <w:r>
              <w:rPr>
                <w:b/>
                <w:i/>
                <w:color w:val="231F20"/>
                <w:sz w:val="21"/>
              </w:rPr>
              <w:t>Child</w:t>
            </w:r>
            <w:r>
              <w:rPr>
                <w:b/>
                <w:i/>
                <w:color w:val="231F20"/>
                <w:spacing w:val="-5"/>
                <w:sz w:val="21"/>
              </w:rPr>
              <w:t xml:space="preserve"> </w:t>
            </w:r>
            <w:r>
              <w:rPr>
                <w:b/>
                <w:i/>
                <w:color w:val="231F20"/>
                <w:sz w:val="21"/>
              </w:rPr>
              <w:t>or</w:t>
            </w:r>
            <w:r>
              <w:rPr>
                <w:b/>
                <w:i/>
                <w:color w:val="231F20"/>
                <w:spacing w:val="-4"/>
                <w:sz w:val="21"/>
              </w:rPr>
              <w:t xml:space="preserve"> </w:t>
            </w:r>
            <w:r>
              <w:rPr>
                <w:b/>
                <w:i/>
                <w:color w:val="231F20"/>
                <w:sz w:val="21"/>
              </w:rPr>
              <w:t>young</w:t>
            </w:r>
            <w:r>
              <w:rPr>
                <w:b/>
                <w:i/>
                <w:color w:val="231F20"/>
                <w:spacing w:val="-1"/>
                <w:sz w:val="21"/>
              </w:rPr>
              <w:t xml:space="preserve"> </w:t>
            </w:r>
            <w:r>
              <w:rPr>
                <w:b/>
                <w:i/>
                <w:color w:val="231F20"/>
                <w:spacing w:val="-2"/>
                <w:sz w:val="21"/>
              </w:rPr>
              <w:t>person</w:t>
            </w:r>
          </w:p>
        </w:tc>
        <w:tc>
          <w:tcPr>
            <w:tcW w:w="2237" w:type="dxa"/>
            <w:tcBorders>
              <w:left w:val="single" w:sz="6" w:space="0" w:color="231F20"/>
              <w:right w:val="single" w:sz="6" w:space="0" w:color="231F20"/>
            </w:tcBorders>
          </w:tcPr>
          <w:p w14:paraId="70B608E0" w14:textId="77777777" w:rsidR="003D3726" w:rsidRDefault="000E0BEF">
            <w:pPr>
              <w:pStyle w:val="TableParagraph"/>
              <w:spacing w:line="280" w:lineRule="exact"/>
              <w:ind w:right="804"/>
              <w:rPr>
                <w:b/>
                <w:i/>
                <w:sz w:val="21"/>
              </w:rPr>
            </w:pPr>
            <w:r>
              <w:rPr>
                <w:b/>
                <w:i/>
                <w:color w:val="231F20"/>
                <w:sz w:val="21"/>
              </w:rPr>
              <w:t>Column</w:t>
            </w:r>
            <w:r>
              <w:rPr>
                <w:b/>
                <w:i/>
                <w:color w:val="231F20"/>
                <w:spacing w:val="-15"/>
                <w:sz w:val="21"/>
              </w:rPr>
              <w:t xml:space="preserve"> </w:t>
            </w:r>
            <w:r>
              <w:rPr>
                <w:b/>
                <w:i/>
                <w:color w:val="231F20"/>
                <w:sz w:val="21"/>
              </w:rPr>
              <w:t xml:space="preserve">(2) </w:t>
            </w:r>
            <w:r>
              <w:rPr>
                <w:b/>
                <w:i/>
                <w:color w:val="231F20"/>
                <w:spacing w:val="-2"/>
                <w:sz w:val="21"/>
              </w:rPr>
              <w:t>Amount</w:t>
            </w:r>
          </w:p>
        </w:tc>
      </w:tr>
      <w:tr w:rsidR="003D3726" w14:paraId="2E7A046B" w14:textId="77777777" w:rsidTr="003D567A">
        <w:trPr>
          <w:trHeight w:val="1261"/>
        </w:trPr>
        <w:tc>
          <w:tcPr>
            <w:tcW w:w="6977" w:type="dxa"/>
            <w:tcBorders>
              <w:left w:val="single" w:sz="6" w:space="0" w:color="231F20"/>
              <w:right w:val="single" w:sz="6" w:space="0" w:color="231F20"/>
            </w:tcBorders>
          </w:tcPr>
          <w:p w14:paraId="3F1A57EE" w14:textId="77777777" w:rsidR="003D3726" w:rsidRDefault="000E0BEF">
            <w:pPr>
              <w:pStyle w:val="TableParagraph"/>
              <w:spacing w:before="14"/>
              <w:rPr>
                <w:sz w:val="21"/>
              </w:rPr>
            </w:pPr>
            <w:r>
              <w:rPr>
                <w:color w:val="231F20"/>
                <w:sz w:val="21"/>
              </w:rPr>
              <w:t>Person</w:t>
            </w:r>
            <w:r>
              <w:rPr>
                <w:color w:val="231F20"/>
                <w:spacing w:val="-3"/>
                <w:sz w:val="21"/>
              </w:rPr>
              <w:t xml:space="preserve"> </w:t>
            </w:r>
            <w:r>
              <w:rPr>
                <w:color w:val="231F20"/>
                <w:sz w:val="21"/>
              </w:rPr>
              <w:t>in</w:t>
            </w:r>
            <w:r>
              <w:rPr>
                <w:color w:val="231F20"/>
                <w:spacing w:val="-3"/>
                <w:sz w:val="21"/>
              </w:rPr>
              <w:t xml:space="preserve"> </w:t>
            </w:r>
            <w:r>
              <w:rPr>
                <w:color w:val="231F20"/>
                <w:sz w:val="21"/>
              </w:rPr>
              <w:t>respect</w:t>
            </w:r>
            <w:r>
              <w:rPr>
                <w:color w:val="231F20"/>
                <w:spacing w:val="-3"/>
                <w:sz w:val="21"/>
              </w:rPr>
              <w:t xml:space="preserve"> </w:t>
            </w:r>
            <w:r>
              <w:rPr>
                <w:color w:val="231F20"/>
                <w:sz w:val="21"/>
              </w:rPr>
              <w:t>of</w:t>
            </w:r>
            <w:r>
              <w:rPr>
                <w:color w:val="231F20"/>
                <w:spacing w:val="-2"/>
                <w:sz w:val="21"/>
              </w:rPr>
              <w:t xml:space="preserve"> </w:t>
            </w:r>
            <w:r>
              <w:rPr>
                <w:color w:val="231F20"/>
                <w:sz w:val="21"/>
              </w:rPr>
              <w:t>the</w:t>
            </w:r>
            <w:r>
              <w:rPr>
                <w:color w:val="231F20"/>
                <w:spacing w:val="-2"/>
                <w:sz w:val="21"/>
              </w:rPr>
              <w:t xml:space="preserve"> period—</w:t>
            </w:r>
          </w:p>
          <w:p w14:paraId="70AC1B07" w14:textId="77777777" w:rsidR="003D3726" w:rsidRDefault="000E0BEF">
            <w:pPr>
              <w:pStyle w:val="TableParagraph"/>
              <w:spacing w:before="20"/>
              <w:rPr>
                <w:sz w:val="21"/>
              </w:rPr>
            </w:pPr>
            <w:r>
              <w:rPr>
                <w:color w:val="231F20"/>
                <w:sz w:val="21"/>
              </w:rPr>
              <w:t>(a)</w:t>
            </w:r>
            <w:r>
              <w:rPr>
                <w:color w:val="231F20"/>
                <w:spacing w:val="-4"/>
                <w:sz w:val="21"/>
              </w:rPr>
              <w:t xml:space="preserve"> </w:t>
            </w:r>
            <w:r>
              <w:rPr>
                <w:color w:val="231F20"/>
                <w:sz w:val="21"/>
              </w:rPr>
              <w:t>beginning</w:t>
            </w:r>
            <w:r>
              <w:rPr>
                <w:color w:val="231F20"/>
                <w:spacing w:val="-3"/>
                <w:sz w:val="21"/>
              </w:rPr>
              <w:t xml:space="preserve"> </w:t>
            </w:r>
            <w:r>
              <w:rPr>
                <w:color w:val="231F20"/>
                <w:sz w:val="21"/>
              </w:rPr>
              <w:t>on</w:t>
            </w:r>
            <w:r>
              <w:rPr>
                <w:color w:val="231F20"/>
                <w:spacing w:val="-3"/>
                <w:sz w:val="21"/>
              </w:rPr>
              <w:t xml:space="preserve"> </w:t>
            </w:r>
            <w:r>
              <w:rPr>
                <w:color w:val="231F20"/>
                <w:sz w:val="21"/>
              </w:rPr>
              <w:t>that</w:t>
            </w:r>
            <w:r>
              <w:rPr>
                <w:color w:val="231F20"/>
                <w:spacing w:val="-4"/>
                <w:sz w:val="21"/>
              </w:rPr>
              <w:t xml:space="preserve"> </w:t>
            </w:r>
            <w:r>
              <w:rPr>
                <w:color w:val="231F20"/>
                <w:sz w:val="21"/>
              </w:rPr>
              <w:t>person’s</w:t>
            </w:r>
            <w:r>
              <w:rPr>
                <w:color w:val="231F20"/>
                <w:spacing w:val="-3"/>
                <w:sz w:val="21"/>
              </w:rPr>
              <w:t xml:space="preserve"> </w:t>
            </w:r>
            <w:r>
              <w:rPr>
                <w:color w:val="231F20"/>
                <w:sz w:val="21"/>
              </w:rPr>
              <w:t>date</w:t>
            </w:r>
            <w:r>
              <w:rPr>
                <w:color w:val="231F20"/>
                <w:spacing w:val="-3"/>
                <w:sz w:val="21"/>
              </w:rPr>
              <w:t xml:space="preserve"> </w:t>
            </w:r>
            <w:r>
              <w:rPr>
                <w:color w:val="231F20"/>
                <w:sz w:val="21"/>
              </w:rPr>
              <w:t>of</w:t>
            </w:r>
            <w:r>
              <w:rPr>
                <w:color w:val="231F20"/>
                <w:spacing w:val="-2"/>
                <w:sz w:val="21"/>
              </w:rPr>
              <w:t xml:space="preserve"> </w:t>
            </w:r>
            <w:r>
              <w:rPr>
                <w:color w:val="231F20"/>
                <w:sz w:val="21"/>
              </w:rPr>
              <w:t>birth</w:t>
            </w:r>
            <w:r>
              <w:rPr>
                <w:color w:val="231F20"/>
                <w:spacing w:val="-3"/>
                <w:sz w:val="21"/>
              </w:rPr>
              <w:t xml:space="preserve"> </w:t>
            </w:r>
            <w:r>
              <w:rPr>
                <w:color w:val="231F20"/>
                <w:sz w:val="21"/>
              </w:rPr>
              <w:t>and</w:t>
            </w:r>
            <w:r>
              <w:rPr>
                <w:color w:val="231F20"/>
                <w:spacing w:val="-3"/>
                <w:sz w:val="21"/>
              </w:rPr>
              <w:t xml:space="preserve"> </w:t>
            </w:r>
            <w:r>
              <w:rPr>
                <w:color w:val="231F20"/>
                <w:sz w:val="21"/>
              </w:rPr>
              <w:t>ending</w:t>
            </w:r>
            <w:r>
              <w:rPr>
                <w:color w:val="231F20"/>
                <w:spacing w:val="-3"/>
                <w:sz w:val="21"/>
              </w:rPr>
              <w:t xml:space="preserve"> </w:t>
            </w:r>
            <w:r>
              <w:rPr>
                <w:color w:val="231F20"/>
                <w:sz w:val="21"/>
              </w:rPr>
              <w:t>on</w:t>
            </w:r>
            <w:r>
              <w:rPr>
                <w:color w:val="231F20"/>
                <w:spacing w:val="-3"/>
                <w:sz w:val="21"/>
              </w:rPr>
              <w:t xml:space="preserve"> </w:t>
            </w:r>
            <w:r>
              <w:rPr>
                <w:color w:val="231F20"/>
                <w:sz w:val="21"/>
              </w:rPr>
              <w:t>the</w:t>
            </w:r>
            <w:r>
              <w:rPr>
                <w:color w:val="231F20"/>
                <w:spacing w:val="-3"/>
                <w:sz w:val="21"/>
              </w:rPr>
              <w:t xml:space="preserve"> </w:t>
            </w:r>
            <w:r>
              <w:rPr>
                <w:color w:val="231F20"/>
                <w:sz w:val="21"/>
              </w:rPr>
              <w:t>day preceding the first Monday in September following that person’s sixteenth birthday;</w:t>
            </w:r>
          </w:p>
        </w:tc>
        <w:tc>
          <w:tcPr>
            <w:tcW w:w="2237" w:type="dxa"/>
            <w:tcBorders>
              <w:left w:val="single" w:sz="6" w:space="0" w:color="231F20"/>
              <w:right w:val="single" w:sz="6" w:space="0" w:color="231F20"/>
            </w:tcBorders>
          </w:tcPr>
          <w:p w14:paraId="1595C605" w14:textId="77777777" w:rsidR="003D3726" w:rsidRPr="001C0807" w:rsidRDefault="003D3726">
            <w:pPr>
              <w:pStyle w:val="TableParagraph"/>
              <w:spacing w:before="10"/>
              <w:ind w:left="0"/>
              <w:rPr>
                <w:sz w:val="23"/>
              </w:rPr>
            </w:pPr>
          </w:p>
          <w:p w14:paraId="2DDA65A4" w14:textId="6C62C629" w:rsidR="003D3726" w:rsidRPr="001C0807" w:rsidRDefault="000E0BEF">
            <w:pPr>
              <w:pStyle w:val="TableParagraph"/>
              <w:spacing w:before="1"/>
              <w:rPr>
                <w:sz w:val="21"/>
              </w:rPr>
            </w:pPr>
            <w:r w:rsidRPr="001C0807">
              <w:rPr>
                <w:sz w:val="21"/>
              </w:rPr>
              <w:t>(a)</w:t>
            </w:r>
            <w:r w:rsidRPr="001C0807">
              <w:rPr>
                <w:spacing w:val="-3"/>
                <w:sz w:val="21"/>
              </w:rPr>
              <w:t xml:space="preserve"> </w:t>
            </w:r>
            <w:r w:rsidR="00AF5379" w:rsidRPr="001C0807">
              <w:rPr>
                <w:spacing w:val="-2"/>
                <w:sz w:val="21"/>
              </w:rPr>
              <w:t>£</w:t>
            </w:r>
            <w:r w:rsidR="001B77BF" w:rsidRPr="001C0807">
              <w:rPr>
                <w:spacing w:val="-2"/>
                <w:sz w:val="21"/>
              </w:rPr>
              <w:t>8</w:t>
            </w:r>
            <w:r w:rsidR="009166E7" w:rsidRPr="001C0807">
              <w:rPr>
                <w:spacing w:val="-2"/>
                <w:sz w:val="21"/>
              </w:rPr>
              <w:t>4.66</w:t>
            </w:r>
          </w:p>
        </w:tc>
      </w:tr>
      <w:tr w:rsidR="003D3726" w14:paraId="43204403" w14:textId="77777777" w:rsidTr="003D567A">
        <w:trPr>
          <w:trHeight w:val="1002"/>
        </w:trPr>
        <w:tc>
          <w:tcPr>
            <w:tcW w:w="6977" w:type="dxa"/>
            <w:tcBorders>
              <w:left w:val="single" w:sz="6" w:space="0" w:color="231F20"/>
              <w:right w:val="single" w:sz="6" w:space="0" w:color="231F20"/>
            </w:tcBorders>
          </w:tcPr>
          <w:p w14:paraId="1A084D6C" w14:textId="77777777" w:rsidR="003D3726" w:rsidRDefault="000E0BEF">
            <w:pPr>
              <w:pStyle w:val="TableParagraph"/>
              <w:spacing w:before="16"/>
              <w:rPr>
                <w:sz w:val="21"/>
              </w:rPr>
            </w:pPr>
            <w:r>
              <w:rPr>
                <w:color w:val="231F20"/>
                <w:sz w:val="21"/>
              </w:rPr>
              <w:t>(b) beginning on the first Monday in September following that person’s</w:t>
            </w:r>
            <w:r>
              <w:rPr>
                <w:color w:val="231F20"/>
                <w:spacing w:val="-4"/>
                <w:sz w:val="21"/>
              </w:rPr>
              <w:t xml:space="preserve"> </w:t>
            </w:r>
            <w:r>
              <w:rPr>
                <w:color w:val="231F20"/>
                <w:sz w:val="21"/>
              </w:rPr>
              <w:t>sixteenth</w:t>
            </w:r>
            <w:r>
              <w:rPr>
                <w:color w:val="231F20"/>
                <w:spacing w:val="-4"/>
                <w:sz w:val="21"/>
              </w:rPr>
              <w:t xml:space="preserve"> </w:t>
            </w:r>
            <w:r>
              <w:rPr>
                <w:color w:val="231F20"/>
                <w:sz w:val="21"/>
              </w:rPr>
              <w:t>birthday</w:t>
            </w:r>
            <w:r>
              <w:rPr>
                <w:color w:val="231F20"/>
                <w:spacing w:val="-6"/>
                <w:sz w:val="21"/>
              </w:rPr>
              <w:t xml:space="preserve"> </w:t>
            </w:r>
            <w:r>
              <w:rPr>
                <w:color w:val="231F20"/>
                <w:sz w:val="21"/>
              </w:rPr>
              <w:t>and</w:t>
            </w:r>
            <w:r>
              <w:rPr>
                <w:color w:val="231F20"/>
                <w:spacing w:val="-4"/>
                <w:sz w:val="21"/>
              </w:rPr>
              <w:t xml:space="preserve"> </w:t>
            </w:r>
            <w:r>
              <w:rPr>
                <w:color w:val="231F20"/>
                <w:sz w:val="21"/>
              </w:rPr>
              <w:t>ending</w:t>
            </w:r>
            <w:r>
              <w:rPr>
                <w:color w:val="231F20"/>
                <w:spacing w:val="-4"/>
                <w:sz w:val="21"/>
              </w:rPr>
              <w:t xml:space="preserve"> </w:t>
            </w:r>
            <w:r>
              <w:rPr>
                <w:color w:val="231F20"/>
                <w:sz w:val="21"/>
              </w:rPr>
              <w:t>on</w:t>
            </w:r>
            <w:r>
              <w:rPr>
                <w:color w:val="231F20"/>
                <w:spacing w:val="-4"/>
                <w:sz w:val="21"/>
              </w:rPr>
              <w:t xml:space="preserve"> </w:t>
            </w:r>
            <w:r>
              <w:rPr>
                <w:color w:val="231F20"/>
                <w:sz w:val="21"/>
              </w:rPr>
              <w:t>the</w:t>
            </w:r>
            <w:r>
              <w:rPr>
                <w:color w:val="231F20"/>
                <w:spacing w:val="-4"/>
                <w:sz w:val="21"/>
              </w:rPr>
              <w:t xml:space="preserve"> </w:t>
            </w:r>
            <w:r>
              <w:rPr>
                <w:color w:val="231F20"/>
                <w:sz w:val="21"/>
              </w:rPr>
              <w:t>day</w:t>
            </w:r>
            <w:r>
              <w:rPr>
                <w:color w:val="231F20"/>
                <w:spacing w:val="-6"/>
                <w:sz w:val="21"/>
              </w:rPr>
              <w:t xml:space="preserve"> </w:t>
            </w:r>
            <w:r>
              <w:rPr>
                <w:color w:val="231F20"/>
                <w:sz w:val="21"/>
              </w:rPr>
              <w:t>preceding</w:t>
            </w:r>
            <w:r>
              <w:rPr>
                <w:color w:val="231F20"/>
                <w:spacing w:val="-4"/>
                <w:sz w:val="21"/>
              </w:rPr>
              <w:t xml:space="preserve"> </w:t>
            </w:r>
            <w:r>
              <w:rPr>
                <w:color w:val="231F20"/>
                <w:sz w:val="21"/>
              </w:rPr>
              <w:t>that person’s twentieth birthday.</w:t>
            </w:r>
          </w:p>
        </w:tc>
        <w:tc>
          <w:tcPr>
            <w:tcW w:w="2237" w:type="dxa"/>
            <w:tcBorders>
              <w:left w:val="single" w:sz="6" w:space="0" w:color="231F20"/>
              <w:right w:val="single" w:sz="6" w:space="0" w:color="231F20"/>
            </w:tcBorders>
          </w:tcPr>
          <w:p w14:paraId="4B8EE5D3" w14:textId="77777777" w:rsidR="003D3726" w:rsidRPr="001C0807" w:rsidRDefault="003D3726">
            <w:pPr>
              <w:pStyle w:val="TableParagraph"/>
              <w:spacing w:before="1"/>
              <w:ind w:left="0"/>
              <w:rPr>
                <w:sz w:val="24"/>
              </w:rPr>
            </w:pPr>
          </w:p>
          <w:p w14:paraId="4413B555" w14:textId="6F90E97F" w:rsidR="003D3726" w:rsidRPr="001C0807" w:rsidRDefault="000E0BEF">
            <w:pPr>
              <w:pStyle w:val="TableParagraph"/>
              <w:spacing w:before="1"/>
              <w:rPr>
                <w:sz w:val="21"/>
              </w:rPr>
            </w:pPr>
            <w:r w:rsidRPr="001C0807">
              <w:rPr>
                <w:sz w:val="21"/>
              </w:rPr>
              <w:t>(b</w:t>
            </w:r>
            <w:r w:rsidR="001E0847" w:rsidRPr="001C0807">
              <w:rPr>
                <w:sz w:val="21"/>
              </w:rPr>
              <w:t xml:space="preserve">) </w:t>
            </w:r>
            <w:r w:rsidR="00AF5379" w:rsidRPr="001C0807">
              <w:rPr>
                <w:spacing w:val="-2"/>
                <w:sz w:val="21"/>
              </w:rPr>
              <w:t>£</w:t>
            </w:r>
            <w:r w:rsidR="001B77BF" w:rsidRPr="001C0807">
              <w:rPr>
                <w:spacing w:val="-2"/>
                <w:sz w:val="21"/>
              </w:rPr>
              <w:t>8</w:t>
            </w:r>
            <w:r w:rsidR="009166E7" w:rsidRPr="001C0807">
              <w:rPr>
                <w:spacing w:val="-2"/>
                <w:sz w:val="21"/>
              </w:rPr>
              <w:t>4.66</w:t>
            </w:r>
          </w:p>
        </w:tc>
      </w:tr>
    </w:tbl>
    <w:p w14:paraId="47DE0187" w14:textId="77777777" w:rsidR="003D3726" w:rsidRDefault="003D3726">
      <w:pPr>
        <w:pStyle w:val="BodyText"/>
        <w:spacing w:before="6"/>
        <w:ind w:firstLine="0"/>
        <w:rPr>
          <w:sz w:val="23"/>
        </w:rPr>
      </w:pPr>
    </w:p>
    <w:p w14:paraId="73984CDD" w14:textId="33B527E3" w:rsidR="003D3726" w:rsidRPr="006E7081" w:rsidRDefault="000E0BEF" w:rsidP="003E2224">
      <w:pPr>
        <w:pStyle w:val="ListParagraph"/>
        <w:numPr>
          <w:ilvl w:val="1"/>
          <w:numId w:val="29"/>
        </w:numPr>
        <w:tabs>
          <w:tab w:val="left" w:pos="1140"/>
        </w:tabs>
        <w:spacing w:before="1"/>
        <w:ind w:right="1017"/>
        <w:rPr>
          <w:sz w:val="21"/>
        </w:rPr>
      </w:pPr>
      <w:r>
        <w:rPr>
          <w:color w:val="231F20"/>
          <w:sz w:val="21"/>
        </w:rPr>
        <w:t>In</w:t>
      </w:r>
      <w:r>
        <w:rPr>
          <w:color w:val="231F20"/>
          <w:spacing w:val="-2"/>
          <w:sz w:val="21"/>
        </w:rPr>
        <w:t xml:space="preserve"> </w:t>
      </w:r>
      <w:r>
        <w:rPr>
          <w:color w:val="231F20"/>
          <w:sz w:val="21"/>
        </w:rPr>
        <w:t>column</w:t>
      </w:r>
      <w:r>
        <w:rPr>
          <w:color w:val="231F20"/>
          <w:spacing w:val="-2"/>
          <w:sz w:val="21"/>
        </w:rPr>
        <w:t xml:space="preserve"> </w:t>
      </w:r>
      <w:r>
        <w:rPr>
          <w:color w:val="231F20"/>
          <w:sz w:val="21"/>
        </w:rPr>
        <w:t>(1)</w:t>
      </w:r>
      <w:r>
        <w:rPr>
          <w:color w:val="231F20"/>
          <w:spacing w:val="-3"/>
          <w:sz w:val="21"/>
        </w:rPr>
        <w:t xml:space="preserve"> </w:t>
      </w:r>
      <w:r>
        <w:rPr>
          <w:color w:val="231F20"/>
          <w:sz w:val="21"/>
        </w:rPr>
        <w:t>of</w:t>
      </w:r>
      <w:r>
        <w:rPr>
          <w:color w:val="231F20"/>
          <w:spacing w:val="-1"/>
          <w:sz w:val="21"/>
        </w:rPr>
        <w:t xml:space="preserve"> </w:t>
      </w:r>
      <w:r>
        <w:rPr>
          <w:color w:val="231F20"/>
          <w:sz w:val="21"/>
        </w:rPr>
        <w:t>the</w:t>
      </w:r>
      <w:r>
        <w:rPr>
          <w:color w:val="231F20"/>
          <w:spacing w:val="-2"/>
          <w:sz w:val="21"/>
        </w:rPr>
        <w:t xml:space="preserve"> </w:t>
      </w:r>
      <w:r>
        <w:rPr>
          <w:color w:val="231F20"/>
          <w:sz w:val="21"/>
        </w:rPr>
        <w:t>table</w:t>
      </w:r>
      <w:r>
        <w:rPr>
          <w:color w:val="231F20"/>
          <w:spacing w:val="-2"/>
          <w:sz w:val="21"/>
        </w:rPr>
        <w:t xml:space="preserve"> </w:t>
      </w:r>
      <w:r>
        <w:rPr>
          <w:color w:val="231F20"/>
          <w:sz w:val="21"/>
        </w:rPr>
        <w:t>“the</w:t>
      </w:r>
      <w:r>
        <w:rPr>
          <w:color w:val="231F20"/>
          <w:spacing w:val="-2"/>
          <w:sz w:val="21"/>
        </w:rPr>
        <w:t xml:space="preserve"> </w:t>
      </w:r>
      <w:r>
        <w:rPr>
          <w:color w:val="231F20"/>
          <w:sz w:val="21"/>
        </w:rPr>
        <w:t>first</w:t>
      </w:r>
      <w:r>
        <w:rPr>
          <w:color w:val="231F20"/>
          <w:spacing w:val="-3"/>
          <w:sz w:val="21"/>
        </w:rPr>
        <w:t xml:space="preserve"> </w:t>
      </w:r>
      <w:r>
        <w:rPr>
          <w:color w:val="231F20"/>
          <w:sz w:val="21"/>
        </w:rPr>
        <w:t>Monday</w:t>
      </w:r>
      <w:r>
        <w:rPr>
          <w:color w:val="231F20"/>
          <w:spacing w:val="-4"/>
          <w:sz w:val="21"/>
        </w:rPr>
        <w:t xml:space="preserve"> </w:t>
      </w:r>
      <w:r>
        <w:rPr>
          <w:color w:val="231F20"/>
          <w:sz w:val="21"/>
        </w:rPr>
        <w:t>in</w:t>
      </w:r>
      <w:r>
        <w:rPr>
          <w:color w:val="231F20"/>
          <w:spacing w:val="-2"/>
          <w:sz w:val="21"/>
        </w:rPr>
        <w:t xml:space="preserve"> </w:t>
      </w:r>
      <w:r>
        <w:rPr>
          <w:color w:val="231F20"/>
          <w:sz w:val="21"/>
        </w:rPr>
        <w:t>September”</w:t>
      </w:r>
      <w:r>
        <w:rPr>
          <w:color w:val="231F20"/>
          <w:spacing w:val="-3"/>
          <w:sz w:val="21"/>
        </w:rPr>
        <w:t xml:space="preserve"> </w:t>
      </w:r>
      <w:r>
        <w:rPr>
          <w:color w:val="231F20"/>
          <w:sz w:val="21"/>
        </w:rPr>
        <w:t>means</w:t>
      </w:r>
      <w:r>
        <w:rPr>
          <w:color w:val="231F20"/>
          <w:spacing w:val="-2"/>
          <w:sz w:val="21"/>
        </w:rPr>
        <w:t xml:space="preserve"> </w:t>
      </w:r>
      <w:r>
        <w:rPr>
          <w:color w:val="231F20"/>
          <w:sz w:val="21"/>
        </w:rPr>
        <w:t>the</w:t>
      </w:r>
      <w:r>
        <w:rPr>
          <w:color w:val="231F20"/>
          <w:spacing w:val="-2"/>
          <w:sz w:val="21"/>
        </w:rPr>
        <w:t xml:space="preserve"> </w:t>
      </w:r>
      <w:r>
        <w:rPr>
          <w:color w:val="231F20"/>
          <w:sz w:val="21"/>
        </w:rPr>
        <w:t>Monday</w:t>
      </w:r>
      <w:r>
        <w:rPr>
          <w:color w:val="231F20"/>
          <w:spacing w:val="-4"/>
          <w:sz w:val="21"/>
        </w:rPr>
        <w:t xml:space="preserve"> </w:t>
      </w:r>
      <w:r>
        <w:rPr>
          <w:color w:val="231F20"/>
          <w:sz w:val="21"/>
        </w:rPr>
        <w:t>which</w:t>
      </w:r>
      <w:r>
        <w:rPr>
          <w:color w:val="231F20"/>
          <w:spacing w:val="-4"/>
          <w:sz w:val="21"/>
        </w:rPr>
        <w:t xml:space="preserve"> </w:t>
      </w:r>
      <w:r>
        <w:rPr>
          <w:color w:val="231F20"/>
          <w:sz w:val="21"/>
        </w:rPr>
        <w:t>first occurs in the month of September in any year.</w:t>
      </w:r>
    </w:p>
    <w:p w14:paraId="5C8A9001" w14:textId="77777777" w:rsidR="006E7081" w:rsidRDefault="006E7081" w:rsidP="006E7081">
      <w:pPr>
        <w:tabs>
          <w:tab w:val="left" w:pos="1140"/>
        </w:tabs>
        <w:spacing w:before="1"/>
        <w:ind w:right="1017"/>
        <w:rPr>
          <w:sz w:val="21"/>
        </w:rPr>
      </w:pPr>
    </w:p>
    <w:p w14:paraId="34C9B1DF" w14:textId="77777777" w:rsidR="003D3726" w:rsidRDefault="003D3726">
      <w:pPr>
        <w:pStyle w:val="BodyText"/>
        <w:spacing w:before="5"/>
        <w:ind w:firstLine="0"/>
        <w:rPr>
          <w:sz w:val="18"/>
        </w:rPr>
      </w:pPr>
    </w:p>
    <w:p w14:paraId="38B98DF5" w14:textId="77777777" w:rsidR="003D3726" w:rsidRDefault="000E0BEF">
      <w:pPr>
        <w:pStyle w:val="Heading4"/>
        <w:ind w:right="568"/>
      </w:pPr>
      <w:r>
        <w:rPr>
          <w:color w:val="231F20"/>
        </w:rPr>
        <w:t>PART</w:t>
      </w:r>
      <w:r>
        <w:rPr>
          <w:color w:val="231F20"/>
          <w:spacing w:val="-8"/>
        </w:rPr>
        <w:t xml:space="preserve"> </w:t>
      </w:r>
      <w:r>
        <w:rPr>
          <w:color w:val="231F20"/>
          <w:spacing w:val="-10"/>
        </w:rPr>
        <w:t>2</w:t>
      </w:r>
    </w:p>
    <w:p w14:paraId="0D8E80BA" w14:textId="77777777" w:rsidR="003D3726" w:rsidRDefault="000E0BEF">
      <w:pPr>
        <w:pStyle w:val="Heading6"/>
      </w:pPr>
      <w:r>
        <w:rPr>
          <w:color w:val="231F20"/>
        </w:rPr>
        <w:t>Family</w:t>
      </w:r>
      <w:r>
        <w:rPr>
          <w:color w:val="231F20"/>
          <w:spacing w:val="-10"/>
        </w:rPr>
        <w:t xml:space="preserve"> </w:t>
      </w:r>
      <w:r>
        <w:rPr>
          <w:color w:val="231F20"/>
          <w:spacing w:val="-2"/>
        </w:rPr>
        <w:t>premium</w:t>
      </w:r>
    </w:p>
    <w:p w14:paraId="2EED1A51" w14:textId="77777777" w:rsidR="003D3726" w:rsidRDefault="003D3726" w:rsidP="00B9624D">
      <w:pPr>
        <w:pStyle w:val="Heading3"/>
        <w:jc w:val="left"/>
      </w:pPr>
    </w:p>
    <w:p w14:paraId="6FAA7CB0" w14:textId="77777777" w:rsidR="003D3726" w:rsidRDefault="000E0BEF" w:rsidP="00B9624D">
      <w:pPr>
        <w:pStyle w:val="Heading3"/>
        <w:jc w:val="left"/>
      </w:pPr>
      <w:bookmarkStart w:id="154" w:name="_Toc190696314"/>
      <w:r>
        <w:rPr>
          <w:color w:val="231F20"/>
        </w:rPr>
        <w:t>Family</w:t>
      </w:r>
      <w:r>
        <w:rPr>
          <w:color w:val="231F20"/>
          <w:spacing w:val="-7"/>
        </w:rPr>
        <w:t xml:space="preserve"> </w:t>
      </w:r>
      <w:r>
        <w:rPr>
          <w:color w:val="231F20"/>
          <w:spacing w:val="-2"/>
        </w:rPr>
        <w:t>premium</w:t>
      </w:r>
      <w:bookmarkEnd w:id="154"/>
    </w:p>
    <w:p w14:paraId="7A7E5E80" w14:textId="6FD5CC13" w:rsidR="003D3726" w:rsidRDefault="000E0BEF" w:rsidP="003E2224">
      <w:pPr>
        <w:pStyle w:val="ListParagraph"/>
        <w:numPr>
          <w:ilvl w:val="0"/>
          <w:numId w:val="29"/>
        </w:numPr>
        <w:tabs>
          <w:tab w:val="left" w:pos="780"/>
        </w:tabs>
        <w:spacing w:before="40"/>
        <w:ind w:right="840"/>
        <w:rPr>
          <w:sz w:val="21"/>
        </w:rPr>
      </w:pPr>
      <w:r>
        <w:rPr>
          <w:color w:val="231F20"/>
          <w:sz w:val="21"/>
        </w:rPr>
        <w:t>The</w:t>
      </w:r>
      <w:r>
        <w:rPr>
          <w:color w:val="231F20"/>
          <w:spacing w:val="-2"/>
          <w:sz w:val="21"/>
        </w:rPr>
        <w:t xml:space="preserve"> </w:t>
      </w:r>
      <w:r>
        <w:rPr>
          <w:color w:val="231F20"/>
          <w:sz w:val="21"/>
        </w:rPr>
        <w:t>amount</w:t>
      </w:r>
      <w:r>
        <w:rPr>
          <w:color w:val="231F20"/>
          <w:spacing w:val="-3"/>
          <w:sz w:val="21"/>
        </w:rPr>
        <w:t xml:space="preserve"> </w:t>
      </w:r>
      <w:r>
        <w:rPr>
          <w:color w:val="231F20"/>
          <w:sz w:val="21"/>
        </w:rPr>
        <w:t>for</w:t>
      </w:r>
      <w:r>
        <w:rPr>
          <w:color w:val="231F20"/>
          <w:spacing w:val="-3"/>
          <w:sz w:val="21"/>
        </w:rPr>
        <w:t xml:space="preserve"> </w:t>
      </w:r>
      <w:r>
        <w:rPr>
          <w:color w:val="231F20"/>
          <w:sz w:val="21"/>
        </w:rPr>
        <w:t>the</w:t>
      </w:r>
      <w:r>
        <w:rPr>
          <w:color w:val="231F20"/>
          <w:spacing w:val="-2"/>
          <w:sz w:val="21"/>
        </w:rPr>
        <w:t xml:space="preserve"> </w:t>
      </w:r>
      <w:r w:rsidRPr="00821D05">
        <w:rPr>
          <w:sz w:val="21"/>
        </w:rPr>
        <w:t>purposes</w:t>
      </w:r>
      <w:r w:rsidRPr="00821D05">
        <w:rPr>
          <w:spacing w:val="-2"/>
          <w:sz w:val="21"/>
        </w:rPr>
        <w:t xml:space="preserve"> </w:t>
      </w:r>
      <w:r w:rsidRPr="00821D05">
        <w:rPr>
          <w:sz w:val="21"/>
        </w:rPr>
        <w:t>of</w:t>
      </w:r>
      <w:r w:rsidRPr="00821D05">
        <w:rPr>
          <w:spacing w:val="-1"/>
          <w:sz w:val="21"/>
        </w:rPr>
        <w:t xml:space="preserve"> </w:t>
      </w:r>
      <w:r w:rsidRPr="00821D05">
        <w:rPr>
          <w:sz w:val="21"/>
        </w:rPr>
        <w:t>paragraph</w:t>
      </w:r>
      <w:r w:rsidRPr="00821D05">
        <w:rPr>
          <w:spacing w:val="-2"/>
          <w:sz w:val="21"/>
        </w:rPr>
        <w:t xml:space="preserve"> </w:t>
      </w:r>
      <w:r w:rsidRPr="00821D05">
        <w:rPr>
          <w:sz w:val="21"/>
        </w:rPr>
        <w:t>2</w:t>
      </w:r>
      <w:r w:rsidR="00821D05" w:rsidRPr="00821D05">
        <w:rPr>
          <w:sz w:val="21"/>
        </w:rPr>
        <w:t>3</w:t>
      </w:r>
      <w:r w:rsidRPr="00821D05">
        <w:rPr>
          <w:sz w:val="21"/>
        </w:rPr>
        <w:t>(1)(c)</w:t>
      </w:r>
      <w:r w:rsidR="0041698B" w:rsidRPr="00821D05">
        <w:rPr>
          <w:spacing w:val="-3"/>
          <w:sz w:val="21"/>
        </w:rPr>
        <w:t xml:space="preserve"> </w:t>
      </w:r>
      <w:r w:rsidRPr="00821D05">
        <w:rPr>
          <w:sz w:val="21"/>
        </w:rPr>
        <w:t>in</w:t>
      </w:r>
      <w:r w:rsidRPr="00821D05">
        <w:rPr>
          <w:spacing w:val="-2"/>
          <w:sz w:val="21"/>
        </w:rPr>
        <w:t xml:space="preserve"> </w:t>
      </w:r>
      <w:r w:rsidRPr="00821D05">
        <w:rPr>
          <w:sz w:val="21"/>
        </w:rPr>
        <w:t>respect</w:t>
      </w:r>
      <w:r w:rsidRPr="00821D05">
        <w:rPr>
          <w:spacing w:val="-3"/>
          <w:sz w:val="21"/>
        </w:rPr>
        <w:t xml:space="preserve"> </w:t>
      </w:r>
      <w:r>
        <w:rPr>
          <w:color w:val="231F20"/>
          <w:sz w:val="21"/>
        </w:rPr>
        <w:t>of</w:t>
      </w:r>
      <w:r>
        <w:rPr>
          <w:color w:val="231F20"/>
          <w:spacing w:val="-1"/>
          <w:sz w:val="21"/>
        </w:rPr>
        <w:t xml:space="preserve"> </w:t>
      </w:r>
      <w:r>
        <w:rPr>
          <w:color w:val="231F20"/>
          <w:sz w:val="21"/>
        </w:rPr>
        <w:t>a</w:t>
      </w:r>
      <w:r>
        <w:rPr>
          <w:color w:val="231F20"/>
          <w:spacing w:val="-4"/>
          <w:sz w:val="21"/>
        </w:rPr>
        <w:t xml:space="preserve"> </w:t>
      </w:r>
      <w:r>
        <w:rPr>
          <w:color w:val="231F20"/>
          <w:sz w:val="21"/>
        </w:rPr>
        <w:t>family</w:t>
      </w:r>
      <w:r>
        <w:rPr>
          <w:color w:val="231F20"/>
          <w:spacing w:val="-4"/>
          <w:sz w:val="21"/>
        </w:rPr>
        <w:t xml:space="preserve"> </w:t>
      </w:r>
      <w:r>
        <w:rPr>
          <w:color w:val="231F20"/>
          <w:sz w:val="21"/>
        </w:rPr>
        <w:t>of</w:t>
      </w:r>
      <w:r>
        <w:rPr>
          <w:color w:val="231F20"/>
          <w:spacing w:val="-1"/>
          <w:sz w:val="21"/>
        </w:rPr>
        <w:t xml:space="preserve"> </w:t>
      </w:r>
      <w:r>
        <w:rPr>
          <w:color w:val="231F20"/>
          <w:sz w:val="21"/>
        </w:rPr>
        <w:t>which</w:t>
      </w:r>
      <w:r>
        <w:rPr>
          <w:color w:val="231F20"/>
          <w:spacing w:val="-2"/>
          <w:sz w:val="21"/>
        </w:rPr>
        <w:t xml:space="preserve"> </w:t>
      </w:r>
      <w:r>
        <w:rPr>
          <w:color w:val="231F20"/>
          <w:sz w:val="21"/>
        </w:rPr>
        <w:t>at</w:t>
      </w:r>
      <w:r>
        <w:rPr>
          <w:color w:val="231F20"/>
          <w:spacing w:val="-3"/>
          <w:sz w:val="21"/>
        </w:rPr>
        <w:t xml:space="preserve"> </w:t>
      </w:r>
      <w:r>
        <w:rPr>
          <w:color w:val="231F20"/>
          <w:sz w:val="21"/>
        </w:rPr>
        <w:t>least</w:t>
      </w:r>
      <w:r>
        <w:rPr>
          <w:color w:val="231F20"/>
          <w:spacing w:val="-3"/>
          <w:sz w:val="21"/>
        </w:rPr>
        <w:t xml:space="preserve"> </w:t>
      </w:r>
      <w:r>
        <w:rPr>
          <w:color w:val="231F20"/>
          <w:sz w:val="21"/>
        </w:rPr>
        <w:t>one member is a child or young person</w:t>
      </w:r>
      <w:r w:rsidR="003D788D">
        <w:rPr>
          <w:color w:val="231F20"/>
          <w:sz w:val="21"/>
        </w:rPr>
        <w:t>:</w:t>
      </w:r>
      <w:r w:rsidR="00DE1126">
        <w:rPr>
          <w:color w:val="231F20"/>
          <w:sz w:val="21"/>
        </w:rPr>
        <w:t xml:space="preserve"> </w:t>
      </w:r>
    </w:p>
    <w:p w14:paraId="51D6C054" w14:textId="406BB8D1" w:rsidR="00AA290B" w:rsidRPr="0095361D" w:rsidRDefault="00AA290B" w:rsidP="00AA290B">
      <w:pPr>
        <w:pStyle w:val="BodyText"/>
        <w:spacing w:before="4"/>
        <w:ind w:left="1440" w:firstLine="0"/>
      </w:pPr>
      <w:r w:rsidRPr="0095361D">
        <w:t xml:space="preserve">(a) </w:t>
      </w:r>
      <w:r w:rsidRPr="001C0807">
        <w:t>is £1</w:t>
      </w:r>
      <w:r w:rsidR="00933B33" w:rsidRPr="001C0807">
        <w:t>9.</w:t>
      </w:r>
      <w:r w:rsidR="009166E7" w:rsidRPr="001C0807">
        <w:t>48</w:t>
      </w:r>
      <w:r w:rsidRPr="001C0807">
        <w:t xml:space="preserve"> </w:t>
      </w:r>
      <w:r w:rsidRPr="0095361D">
        <w:t xml:space="preserve">in respect of a reduction week which begins in the period beginning with 1st April 2016 and ending with 30th April </w:t>
      </w:r>
      <w:proofErr w:type="gramStart"/>
      <w:r w:rsidRPr="0095361D">
        <w:t>2016;</w:t>
      </w:r>
      <w:proofErr w:type="gramEnd"/>
      <w:r w:rsidRPr="0095361D">
        <w:t xml:space="preserve"> </w:t>
      </w:r>
    </w:p>
    <w:p w14:paraId="473DE5C4" w14:textId="1D5280DC" w:rsidR="00AA290B" w:rsidRPr="0095361D" w:rsidRDefault="00AA290B" w:rsidP="00AA290B">
      <w:pPr>
        <w:pStyle w:val="BodyText"/>
        <w:spacing w:before="4"/>
        <w:ind w:left="720" w:firstLine="720"/>
      </w:pPr>
      <w:r w:rsidRPr="0095361D">
        <w:t xml:space="preserve">(b) is nil in respect of a reduction week which begins after 1st May </w:t>
      </w:r>
      <w:proofErr w:type="gramStart"/>
      <w:r w:rsidRPr="0095361D">
        <w:t>2016</w:t>
      </w:r>
      <w:r w:rsidR="00024631" w:rsidRPr="0095361D">
        <w:t>;</w:t>
      </w:r>
      <w:proofErr w:type="gramEnd"/>
      <w:r w:rsidRPr="0095361D">
        <w:t xml:space="preserve"> </w:t>
      </w:r>
    </w:p>
    <w:p w14:paraId="49182A7D" w14:textId="0F30DA72" w:rsidR="00AA290B" w:rsidRPr="0095361D" w:rsidRDefault="00AA290B" w:rsidP="00AA290B">
      <w:pPr>
        <w:pStyle w:val="BodyText"/>
        <w:spacing w:before="4"/>
        <w:ind w:left="1440" w:firstLine="0"/>
      </w:pPr>
      <w:r w:rsidRPr="0095361D">
        <w:t xml:space="preserve">(c) </w:t>
      </w:r>
      <w:r w:rsidR="00117E7B" w:rsidRPr="0095361D">
        <w:t>s</w:t>
      </w:r>
      <w:r w:rsidRPr="0095361D">
        <w:t>ub</w:t>
      </w:r>
      <w:r w:rsidR="005844D3" w:rsidRPr="0095361D">
        <w:t>-</w:t>
      </w:r>
      <w:r w:rsidRPr="0095361D">
        <w:t xml:space="preserve">paragraph 3(b) does not apply to a person who, on 30th April 2016, is liable to pay </w:t>
      </w:r>
      <w:r w:rsidR="008A6D7A">
        <w:t>Council Tax</w:t>
      </w:r>
      <w:r w:rsidRPr="0095361D">
        <w:t xml:space="preserve"> at a reduced rate by virtue of a </w:t>
      </w:r>
      <w:r w:rsidR="008A6D7A">
        <w:t>Council Tax</w:t>
      </w:r>
      <w:r w:rsidRPr="0095361D">
        <w:t xml:space="preserve"> reduction under an authority’s scheme established under section 13</w:t>
      </w:r>
      <w:proofErr w:type="gramStart"/>
      <w:r w:rsidRPr="0095361D">
        <w:t>A(</w:t>
      </w:r>
      <w:proofErr w:type="gramEnd"/>
      <w:r w:rsidRPr="0095361D">
        <w:t xml:space="preserve">2) of the Act and is— </w:t>
      </w:r>
    </w:p>
    <w:p w14:paraId="36E20156" w14:textId="77777777" w:rsidR="00AA290B" w:rsidRPr="0095361D" w:rsidRDefault="00AA290B" w:rsidP="00AA290B">
      <w:pPr>
        <w:pStyle w:val="BodyText"/>
        <w:spacing w:before="4"/>
        <w:ind w:left="2160" w:firstLine="0"/>
      </w:pPr>
      <w:r w:rsidRPr="0095361D">
        <w:t>(</w:t>
      </w:r>
      <w:proofErr w:type="spellStart"/>
      <w:r w:rsidRPr="0095361D">
        <w:t>i</w:t>
      </w:r>
      <w:proofErr w:type="spellEnd"/>
      <w:r w:rsidRPr="0095361D">
        <w:t xml:space="preserve">) a member of a family of which at least one member is a child or young </w:t>
      </w:r>
      <w:proofErr w:type="gramStart"/>
      <w:r w:rsidRPr="0095361D">
        <w:t>person;</w:t>
      </w:r>
      <w:proofErr w:type="gramEnd"/>
      <w:r w:rsidRPr="0095361D">
        <w:t xml:space="preserve"> or </w:t>
      </w:r>
    </w:p>
    <w:p w14:paraId="39A4C3C2" w14:textId="3F22D8C0" w:rsidR="00AA290B" w:rsidRPr="0095361D" w:rsidRDefault="00AA290B" w:rsidP="00AA290B">
      <w:pPr>
        <w:pStyle w:val="BodyText"/>
        <w:spacing w:before="4"/>
        <w:ind w:left="2160" w:firstLine="0"/>
      </w:pPr>
      <w:r w:rsidRPr="0095361D">
        <w:t xml:space="preserve">(ii) a partner in a polygamous marriage, where he or she, or another partner of the polygamous marriage, is responsible for a child or young person who is a member of the same household. </w:t>
      </w:r>
    </w:p>
    <w:p w14:paraId="672DB7BF" w14:textId="4DF6A388" w:rsidR="00B94CC1" w:rsidRPr="0095361D" w:rsidRDefault="00AA290B" w:rsidP="00AA290B">
      <w:pPr>
        <w:pStyle w:val="BodyText"/>
        <w:spacing w:before="4"/>
        <w:ind w:left="1440" w:firstLine="0"/>
      </w:pPr>
      <w:r w:rsidRPr="0095361D">
        <w:t xml:space="preserve">(d) </w:t>
      </w:r>
      <w:r w:rsidR="00117E7B" w:rsidRPr="0095361D">
        <w:t>s</w:t>
      </w:r>
      <w:r w:rsidRPr="0095361D">
        <w:t>ub</w:t>
      </w:r>
      <w:r w:rsidR="004C1F62" w:rsidRPr="0095361D">
        <w:t>-</w:t>
      </w:r>
      <w:r w:rsidRPr="0095361D">
        <w:t>paragraph (3)(c) does not apply if</w:t>
      </w:r>
      <w:r w:rsidR="007F70ED" w:rsidRPr="0095361D">
        <w:t xml:space="preserve"> -</w:t>
      </w:r>
      <w:r w:rsidRPr="0095361D">
        <w:t xml:space="preserve"> </w:t>
      </w:r>
    </w:p>
    <w:p w14:paraId="79B18395" w14:textId="77777777" w:rsidR="002452DC" w:rsidRPr="0095361D" w:rsidRDefault="00AA290B" w:rsidP="00575B26">
      <w:pPr>
        <w:pStyle w:val="BodyText"/>
        <w:spacing w:before="4"/>
        <w:ind w:left="2127" w:firstLine="0"/>
      </w:pPr>
      <w:r w:rsidRPr="0095361D">
        <w:t>(</w:t>
      </w:r>
      <w:proofErr w:type="spellStart"/>
      <w:r w:rsidRPr="0095361D">
        <w:t>i</w:t>
      </w:r>
      <w:proofErr w:type="spellEnd"/>
      <w:r w:rsidRPr="0095361D">
        <w:t>) sub-paragraph (</w:t>
      </w:r>
      <w:proofErr w:type="spellStart"/>
      <w:r w:rsidRPr="0095361D">
        <w:t>i</w:t>
      </w:r>
      <w:proofErr w:type="spellEnd"/>
      <w:r w:rsidRPr="0095361D">
        <w:t xml:space="preserve">) or (ii) of that paragraph ceases to apply; or </w:t>
      </w:r>
    </w:p>
    <w:p w14:paraId="1E5A7BA4" w14:textId="08002BD8" w:rsidR="00AA290B" w:rsidRPr="0095361D" w:rsidRDefault="00AA290B" w:rsidP="002452DC">
      <w:pPr>
        <w:pStyle w:val="BodyText"/>
        <w:spacing w:before="4"/>
        <w:ind w:left="2160" w:firstLine="0"/>
      </w:pPr>
      <w:r w:rsidRPr="0095361D">
        <w:t>(ii) the person makes a new application for a reduction under an authority’s scheme under section 13</w:t>
      </w:r>
      <w:proofErr w:type="gramStart"/>
      <w:r w:rsidRPr="0095361D">
        <w:t>A(</w:t>
      </w:r>
      <w:proofErr w:type="gramEnd"/>
      <w:r w:rsidRPr="0095361D">
        <w:t xml:space="preserve">2) of the Act. (3) For the purposes of this regulation— (a) “the Act” means the Local Government Finance Act 1992; (b) “child”, “family”, “partner”, “polygamous marriage” and “young person” have the meanings given by regulation 2 of the </w:t>
      </w:r>
      <w:r w:rsidR="008A6D7A">
        <w:t>Council Tax</w:t>
      </w:r>
      <w:r w:rsidRPr="0095361D">
        <w:t xml:space="preserve"> Reduction Schemes (Prescribed Requirements) (England) Regulations 2012.</w:t>
      </w:r>
    </w:p>
    <w:p w14:paraId="120C7601" w14:textId="77777777" w:rsidR="00AA290B" w:rsidRDefault="00AA290B" w:rsidP="00AA290B">
      <w:pPr>
        <w:pStyle w:val="BodyText"/>
        <w:spacing w:before="4"/>
        <w:ind w:left="1440" w:firstLine="0"/>
        <w:rPr>
          <w:sz w:val="17"/>
        </w:rPr>
      </w:pPr>
    </w:p>
    <w:p w14:paraId="55BDA0FC" w14:textId="4D6FAA29" w:rsidR="003D3726" w:rsidRDefault="000E0BEF">
      <w:pPr>
        <w:pStyle w:val="Heading4"/>
        <w:ind w:right="568"/>
      </w:pPr>
      <w:r>
        <w:rPr>
          <w:color w:val="231F20"/>
        </w:rPr>
        <w:t>PART</w:t>
      </w:r>
      <w:r>
        <w:rPr>
          <w:color w:val="231F20"/>
          <w:spacing w:val="-8"/>
        </w:rPr>
        <w:t xml:space="preserve"> </w:t>
      </w:r>
      <w:r>
        <w:rPr>
          <w:color w:val="231F20"/>
          <w:spacing w:val="-10"/>
        </w:rPr>
        <w:t>3</w:t>
      </w:r>
    </w:p>
    <w:p w14:paraId="30C6B107" w14:textId="77777777" w:rsidR="003D3726" w:rsidRDefault="000E0BEF">
      <w:pPr>
        <w:pStyle w:val="Heading6"/>
        <w:ind w:left="450" w:right="566"/>
      </w:pPr>
      <w:r>
        <w:rPr>
          <w:color w:val="231F20"/>
          <w:spacing w:val="-2"/>
        </w:rPr>
        <w:t>Premiums</w:t>
      </w:r>
    </w:p>
    <w:p w14:paraId="518218EE" w14:textId="22B5F340" w:rsidR="003D3726" w:rsidRDefault="000E0BEF" w:rsidP="003E2224">
      <w:pPr>
        <w:pStyle w:val="ListParagraph"/>
        <w:numPr>
          <w:ilvl w:val="0"/>
          <w:numId w:val="29"/>
        </w:numPr>
        <w:tabs>
          <w:tab w:val="left" w:pos="780"/>
        </w:tabs>
        <w:spacing w:before="160"/>
        <w:ind w:right="699"/>
        <w:rPr>
          <w:sz w:val="21"/>
        </w:rPr>
      </w:pPr>
      <w:r>
        <w:rPr>
          <w:color w:val="231F20"/>
          <w:sz w:val="21"/>
        </w:rPr>
        <w:t>The</w:t>
      </w:r>
      <w:r>
        <w:rPr>
          <w:color w:val="231F20"/>
          <w:spacing w:val="-2"/>
          <w:sz w:val="21"/>
        </w:rPr>
        <w:t xml:space="preserve"> </w:t>
      </w:r>
      <w:r>
        <w:rPr>
          <w:color w:val="231F20"/>
          <w:sz w:val="21"/>
        </w:rPr>
        <w:t>premiums</w:t>
      </w:r>
      <w:r>
        <w:rPr>
          <w:color w:val="231F20"/>
          <w:spacing w:val="-2"/>
          <w:sz w:val="21"/>
        </w:rPr>
        <w:t xml:space="preserve"> </w:t>
      </w:r>
      <w:r>
        <w:rPr>
          <w:color w:val="231F20"/>
          <w:sz w:val="21"/>
        </w:rPr>
        <w:t>specified</w:t>
      </w:r>
      <w:r>
        <w:rPr>
          <w:color w:val="231F20"/>
          <w:spacing w:val="-2"/>
          <w:sz w:val="21"/>
        </w:rPr>
        <w:t xml:space="preserve"> </w:t>
      </w:r>
      <w:r>
        <w:rPr>
          <w:color w:val="231F20"/>
          <w:sz w:val="21"/>
        </w:rPr>
        <w:t>in</w:t>
      </w:r>
      <w:r>
        <w:rPr>
          <w:color w:val="231F20"/>
          <w:spacing w:val="-4"/>
          <w:sz w:val="21"/>
        </w:rPr>
        <w:t xml:space="preserve"> </w:t>
      </w:r>
      <w:r>
        <w:rPr>
          <w:color w:val="231F20"/>
          <w:sz w:val="21"/>
        </w:rPr>
        <w:t>Part</w:t>
      </w:r>
      <w:r>
        <w:rPr>
          <w:color w:val="231F20"/>
          <w:spacing w:val="-3"/>
          <w:sz w:val="21"/>
        </w:rPr>
        <w:t xml:space="preserve"> </w:t>
      </w:r>
      <w:r>
        <w:rPr>
          <w:color w:val="231F20"/>
          <w:sz w:val="21"/>
        </w:rPr>
        <w:t>4</w:t>
      </w:r>
      <w:r>
        <w:rPr>
          <w:color w:val="231F20"/>
          <w:spacing w:val="-2"/>
          <w:sz w:val="21"/>
        </w:rPr>
        <w:t xml:space="preserve"> </w:t>
      </w:r>
      <w:r w:rsidR="00787FCF">
        <w:rPr>
          <w:color w:val="231F20"/>
          <w:sz w:val="21"/>
        </w:rPr>
        <w:t>are</w:t>
      </w:r>
      <w:r>
        <w:rPr>
          <w:color w:val="231F20"/>
          <w:sz w:val="21"/>
        </w:rPr>
        <w:t>,</w:t>
      </w:r>
      <w:r>
        <w:rPr>
          <w:color w:val="231F20"/>
          <w:spacing w:val="-3"/>
          <w:sz w:val="21"/>
        </w:rPr>
        <w:t xml:space="preserve"> </w:t>
      </w:r>
      <w:r>
        <w:rPr>
          <w:color w:val="231F20"/>
          <w:sz w:val="21"/>
        </w:rPr>
        <w:t>for</w:t>
      </w:r>
      <w:r>
        <w:rPr>
          <w:color w:val="231F20"/>
          <w:spacing w:val="-3"/>
          <w:sz w:val="21"/>
        </w:rPr>
        <w:t xml:space="preserve"> </w:t>
      </w:r>
      <w:r>
        <w:rPr>
          <w:color w:val="231F20"/>
          <w:sz w:val="21"/>
        </w:rPr>
        <w:t>the</w:t>
      </w:r>
      <w:r>
        <w:rPr>
          <w:color w:val="231F20"/>
          <w:spacing w:val="-2"/>
          <w:sz w:val="21"/>
        </w:rPr>
        <w:t xml:space="preserve"> </w:t>
      </w:r>
      <w:r>
        <w:rPr>
          <w:color w:val="231F20"/>
          <w:sz w:val="21"/>
        </w:rPr>
        <w:t>purposes</w:t>
      </w:r>
      <w:r>
        <w:rPr>
          <w:color w:val="231F20"/>
          <w:spacing w:val="-2"/>
          <w:sz w:val="21"/>
        </w:rPr>
        <w:t xml:space="preserve"> </w:t>
      </w:r>
      <w:r>
        <w:rPr>
          <w:color w:val="231F20"/>
          <w:sz w:val="21"/>
        </w:rPr>
        <w:t>of</w:t>
      </w:r>
      <w:r>
        <w:rPr>
          <w:color w:val="231F20"/>
          <w:spacing w:val="-1"/>
          <w:sz w:val="21"/>
        </w:rPr>
        <w:t xml:space="preserve"> </w:t>
      </w:r>
      <w:r w:rsidRPr="00821D05">
        <w:rPr>
          <w:sz w:val="21"/>
        </w:rPr>
        <w:t>paragraph</w:t>
      </w:r>
      <w:r w:rsidRPr="00821D05">
        <w:rPr>
          <w:spacing w:val="-2"/>
          <w:sz w:val="21"/>
        </w:rPr>
        <w:t xml:space="preserve"> </w:t>
      </w:r>
      <w:r w:rsidRPr="00821D05">
        <w:rPr>
          <w:sz w:val="21"/>
        </w:rPr>
        <w:t>2</w:t>
      </w:r>
      <w:r w:rsidR="00821D05" w:rsidRPr="00821D05">
        <w:rPr>
          <w:sz w:val="21"/>
        </w:rPr>
        <w:t>3</w:t>
      </w:r>
      <w:r w:rsidRPr="00821D05">
        <w:rPr>
          <w:sz w:val="21"/>
        </w:rPr>
        <w:t>(1)(d),</w:t>
      </w:r>
      <w:r w:rsidRPr="00821D05">
        <w:rPr>
          <w:spacing w:val="-3"/>
          <w:sz w:val="21"/>
        </w:rPr>
        <w:t xml:space="preserve"> </w:t>
      </w:r>
      <w:r>
        <w:rPr>
          <w:color w:val="231F20"/>
          <w:sz w:val="21"/>
        </w:rPr>
        <w:t>applicable</w:t>
      </w:r>
      <w:r>
        <w:rPr>
          <w:color w:val="231F20"/>
          <w:spacing w:val="-2"/>
          <w:sz w:val="21"/>
        </w:rPr>
        <w:t xml:space="preserve"> </w:t>
      </w:r>
      <w:r>
        <w:rPr>
          <w:color w:val="231F20"/>
          <w:sz w:val="21"/>
        </w:rPr>
        <w:t>to an applicant who satisfies the condition specified in this Part in respect of that premium.</w:t>
      </w:r>
    </w:p>
    <w:p w14:paraId="070355EE" w14:textId="77777777" w:rsidR="003D3726" w:rsidRDefault="003D3726" w:rsidP="003E2224">
      <w:pPr>
        <w:pStyle w:val="ListParagraph"/>
        <w:numPr>
          <w:ilvl w:val="0"/>
          <w:numId w:val="29"/>
        </w:numPr>
        <w:tabs>
          <w:tab w:val="left" w:pos="598"/>
        </w:tabs>
        <w:ind w:left="597" w:hanging="179"/>
        <w:rPr>
          <w:sz w:val="21"/>
        </w:rPr>
      </w:pPr>
    </w:p>
    <w:p w14:paraId="26043B6B" w14:textId="77777777" w:rsidR="003D3726" w:rsidRDefault="000E0BEF" w:rsidP="003E2224">
      <w:pPr>
        <w:pStyle w:val="ListParagraph"/>
        <w:numPr>
          <w:ilvl w:val="1"/>
          <w:numId w:val="29"/>
        </w:numPr>
        <w:tabs>
          <w:tab w:val="left" w:pos="1140"/>
        </w:tabs>
        <w:spacing w:before="1"/>
        <w:ind w:right="633"/>
        <w:rPr>
          <w:sz w:val="21"/>
        </w:rPr>
      </w:pPr>
      <w:r>
        <w:rPr>
          <w:color w:val="231F20"/>
          <w:sz w:val="21"/>
        </w:rPr>
        <w:t>Subject</w:t>
      </w:r>
      <w:r>
        <w:rPr>
          <w:color w:val="231F20"/>
          <w:spacing w:val="-4"/>
          <w:sz w:val="21"/>
        </w:rPr>
        <w:t xml:space="preserve"> </w:t>
      </w:r>
      <w:r>
        <w:rPr>
          <w:color w:val="231F20"/>
          <w:sz w:val="21"/>
        </w:rPr>
        <w:t>to</w:t>
      </w:r>
      <w:r>
        <w:rPr>
          <w:color w:val="231F20"/>
          <w:spacing w:val="-3"/>
          <w:sz w:val="21"/>
        </w:rPr>
        <w:t xml:space="preserve"> </w:t>
      </w:r>
      <w:r>
        <w:rPr>
          <w:color w:val="231F20"/>
          <w:sz w:val="21"/>
        </w:rPr>
        <w:t>sub-paragraph</w:t>
      </w:r>
      <w:r>
        <w:rPr>
          <w:color w:val="231F20"/>
          <w:spacing w:val="-5"/>
          <w:sz w:val="21"/>
        </w:rPr>
        <w:t xml:space="preserve"> </w:t>
      </w:r>
      <w:r>
        <w:rPr>
          <w:color w:val="231F20"/>
          <w:sz w:val="21"/>
        </w:rPr>
        <w:t>(2),</w:t>
      </w:r>
      <w:r>
        <w:rPr>
          <w:color w:val="231F20"/>
          <w:spacing w:val="-4"/>
          <w:sz w:val="21"/>
        </w:rPr>
        <w:t xml:space="preserve"> </w:t>
      </w:r>
      <w:r>
        <w:rPr>
          <w:color w:val="231F20"/>
          <w:sz w:val="21"/>
        </w:rPr>
        <w:t>for</w:t>
      </w:r>
      <w:r>
        <w:rPr>
          <w:color w:val="231F20"/>
          <w:spacing w:val="-4"/>
          <w:sz w:val="21"/>
        </w:rPr>
        <w:t xml:space="preserve"> </w:t>
      </w:r>
      <w:r>
        <w:rPr>
          <w:color w:val="231F20"/>
          <w:sz w:val="21"/>
        </w:rPr>
        <w:t>the</w:t>
      </w:r>
      <w:r>
        <w:rPr>
          <w:color w:val="231F20"/>
          <w:spacing w:val="-3"/>
          <w:sz w:val="21"/>
        </w:rPr>
        <w:t xml:space="preserve"> </w:t>
      </w:r>
      <w:r>
        <w:rPr>
          <w:color w:val="231F20"/>
          <w:sz w:val="21"/>
        </w:rPr>
        <w:t>purposes</w:t>
      </w:r>
      <w:r>
        <w:rPr>
          <w:color w:val="231F20"/>
          <w:spacing w:val="-3"/>
          <w:sz w:val="21"/>
        </w:rPr>
        <w:t xml:space="preserve"> </w:t>
      </w:r>
      <w:r>
        <w:rPr>
          <w:color w:val="231F20"/>
          <w:sz w:val="21"/>
        </w:rPr>
        <w:t>of</w:t>
      </w:r>
      <w:r>
        <w:rPr>
          <w:color w:val="231F20"/>
          <w:spacing w:val="-2"/>
          <w:sz w:val="21"/>
        </w:rPr>
        <w:t xml:space="preserve"> </w:t>
      </w:r>
      <w:r>
        <w:rPr>
          <w:color w:val="231F20"/>
          <w:sz w:val="21"/>
        </w:rPr>
        <w:t>this</w:t>
      </w:r>
      <w:r>
        <w:rPr>
          <w:color w:val="231F20"/>
          <w:spacing w:val="-3"/>
          <w:sz w:val="21"/>
        </w:rPr>
        <w:t xml:space="preserve"> </w:t>
      </w:r>
      <w:r>
        <w:rPr>
          <w:color w:val="231F20"/>
          <w:sz w:val="21"/>
        </w:rPr>
        <w:t>Part</w:t>
      </w:r>
      <w:r>
        <w:rPr>
          <w:color w:val="231F20"/>
          <w:spacing w:val="-4"/>
          <w:sz w:val="21"/>
        </w:rPr>
        <w:t xml:space="preserve"> </w:t>
      </w:r>
      <w:r>
        <w:rPr>
          <w:color w:val="231F20"/>
          <w:sz w:val="21"/>
        </w:rPr>
        <w:t>of</w:t>
      </w:r>
      <w:r>
        <w:rPr>
          <w:color w:val="231F20"/>
          <w:spacing w:val="-2"/>
          <w:sz w:val="21"/>
        </w:rPr>
        <w:t xml:space="preserve"> </w:t>
      </w:r>
      <w:r>
        <w:rPr>
          <w:color w:val="231F20"/>
          <w:sz w:val="21"/>
        </w:rPr>
        <w:t>this</w:t>
      </w:r>
      <w:r>
        <w:rPr>
          <w:color w:val="231F20"/>
          <w:spacing w:val="-3"/>
          <w:sz w:val="21"/>
        </w:rPr>
        <w:t xml:space="preserve"> </w:t>
      </w:r>
      <w:r>
        <w:rPr>
          <w:color w:val="231F20"/>
          <w:sz w:val="21"/>
        </w:rPr>
        <w:t>Schedule,</w:t>
      </w:r>
      <w:r>
        <w:rPr>
          <w:color w:val="231F20"/>
          <w:spacing w:val="-4"/>
          <w:sz w:val="21"/>
        </w:rPr>
        <w:t xml:space="preserve"> </w:t>
      </w:r>
      <w:r>
        <w:rPr>
          <w:color w:val="231F20"/>
          <w:sz w:val="21"/>
        </w:rPr>
        <w:t>once</w:t>
      </w:r>
      <w:r>
        <w:rPr>
          <w:color w:val="231F20"/>
          <w:spacing w:val="-3"/>
          <w:sz w:val="21"/>
        </w:rPr>
        <w:t xml:space="preserve"> </w:t>
      </w:r>
      <w:r>
        <w:rPr>
          <w:color w:val="231F20"/>
          <w:sz w:val="21"/>
        </w:rPr>
        <w:t>a</w:t>
      </w:r>
      <w:r>
        <w:rPr>
          <w:color w:val="231F20"/>
          <w:spacing w:val="-3"/>
          <w:sz w:val="21"/>
        </w:rPr>
        <w:t xml:space="preserve"> </w:t>
      </w:r>
      <w:r>
        <w:rPr>
          <w:color w:val="231F20"/>
          <w:sz w:val="21"/>
        </w:rPr>
        <w:t>premium is applicable to an applicant under this Part, a person shall be treated as being in receipt of any benefit for—</w:t>
      </w:r>
    </w:p>
    <w:p w14:paraId="0B6834F1" w14:textId="2EA5A2C8" w:rsidR="003D3726" w:rsidRPr="00286373" w:rsidRDefault="000E0BEF" w:rsidP="003E2224">
      <w:pPr>
        <w:pStyle w:val="ListParagraph"/>
        <w:numPr>
          <w:ilvl w:val="2"/>
          <w:numId w:val="29"/>
        </w:numPr>
        <w:tabs>
          <w:tab w:val="left" w:pos="1500"/>
        </w:tabs>
        <w:ind w:left="1499" w:right="644" w:hanging="361"/>
        <w:rPr>
          <w:strike/>
          <w:color w:val="FF0000"/>
          <w:sz w:val="21"/>
        </w:rPr>
      </w:pPr>
      <w:r>
        <w:rPr>
          <w:color w:val="231F20"/>
          <w:sz w:val="21"/>
        </w:rPr>
        <w:t>in the case of a benefit to which the Social Security (Overlapping Benefits) Regulations 1979</w:t>
      </w:r>
      <w:r>
        <w:rPr>
          <w:color w:val="231F20"/>
          <w:spacing w:val="-3"/>
          <w:sz w:val="21"/>
        </w:rPr>
        <w:t xml:space="preserve"> </w:t>
      </w:r>
      <w:r>
        <w:rPr>
          <w:color w:val="231F20"/>
          <w:sz w:val="21"/>
        </w:rPr>
        <w:t>applies,</w:t>
      </w:r>
      <w:r>
        <w:rPr>
          <w:color w:val="231F20"/>
          <w:spacing w:val="-4"/>
          <w:sz w:val="21"/>
        </w:rPr>
        <w:t xml:space="preserve"> </w:t>
      </w:r>
      <w:r>
        <w:rPr>
          <w:color w:val="231F20"/>
          <w:sz w:val="21"/>
        </w:rPr>
        <w:t>any</w:t>
      </w:r>
      <w:r>
        <w:rPr>
          <w:color w:val="231F20"/>
          <w:spacing w:val="-5"/>
          <w:sz w:val="21"/>
        </w:rPr>
        <w:t xml:space="preserve"> </w:t>
      </w:r>
      <w:r>
        <w:rPr>
          <w:color w:val="231F20"/>
          <w:sz w:val="21"/>
        </w:rPr>
        <w:t>period</w:t>
      </w:r>
      <w:r>
        <w:rPr>
          <w:color w:val="231F20"/>
          <w:spacing w:val="-5"/>
          <w:sz w:val="21"/>
        </w:rPr>
        <w:t xml:space="preserve"> </w:t>
      </w:r>
      <w:r>
        <w:rPr>
          <w:color w:val="231F20"/>
          <w:sz w:val="21"/>
        </w:rPr>
        <w:t>during</w:t>
      </w:r>
      <w:r>
        <w:rPr>
          <w:color w:val="231F20"/>
          <w:spacing w:val="-3"/>
          <w:sz w:val="21"/>
        </w:rPr>
        <w:t xml:space="preserve"> </w:t>
      </w:r>
      <w:r>
        <w:rPr>
          <w:color w:val="231F20"/>
          <w:sz w:val="21"/>
        </w:rPr>
        <w:t>which,</w:t>
      </w:r>
      <w:r>
        <w:rPr>
          <w:color w:val="231F20"/>
          <w:spacing w:val="-4"/>
          <w:sz w:val="21"/>
        </w:rPr>
        <w:t xml:space="preserve"> </w:t>
      </w:r>
      <w:r>
        <w:rPr>
          <w:color w:val="231F20"/>
          <w:sz w:val="21"/>
        </w:rPr>
        <w:t>apart</w:t>
      </w:r>
      <w:r>
        <w:rPr>
          <w:color w:val="231F20"/>
          <w:spacing w:val="-4"/>
          <w:sz w:val="21"/>
        </w:rPr>
        <w:t xml:space="preserve"> </w:t>
      </w:r>
      <w:r>
        <w:rPr>
          <w:color w:val="231F20"/>
          <w:sz w:val="21"/>
        </w:rPr>
        <w:t>from</w:t>
      </w:r>
      <w:r>
        <w:rPr>
          <w:color w:val="231F20"/>
          <w:spacing w:val="-1"/>
          <w:sz w:val="21"/>
        </w:rPr>
        <w:t xml:space="preserve"> </w:t>
      </w:r>
      <w:r>
        <w:rPr>
          <w:color w:val="231F20"/>
          <w:sz w:val="21"/>
        </w:rPr>
        <w:t>the</w:t>
      </w:r>
      <w:r>
        <w:rPr>
          <w:color w:val="231F20"/>
          <w:spacing w:val="-3"/>
          <w:sz w:val="21"/>
        </w:rPr>
        <w:t xml:space="preserve"> </w:t>
      </w:r>
      <w:r>
        <w:rPr>
          <w:color w:val="231F20"/>
          <w:sz w:val="21"/>
        </w:rPr>
        <w:t>provision</w:t>
      </w:r>
      <w:r>
        <w:rPr>
          <w:color w:val="231F20"/>
          <w:spacing w:val="-3"/>
          <w:sz w:val="21"/>
        </w:rPr>
        <w:t xml:space="preserve"> </w:t>
      </w:r>
      <w:r>
        <w:rPr>
          <w:color w:val="231F20"/>
          <w:sz w:val="21"/>
        </w:rPr>
        <w:t>of</w:t>
      </w:r>
      <w:r>
        <w:rPr>
          <w:color w:val="231F20"/>
          <w:spacing w:val="-2"/>
          <w:sz w:val="21"/>
        </w:rPr>
        <w:t xml:space="preserve"> </w:t>
      </w:r>
      <w:r>
        <w:rPr>
          <w:color w:val="231F20"/>
          <w:sz w:val="21"/>
        </w:rPr>
        <w:t>those</w:t>
      </w:r>
      <w:r>
        <w:rPr>
          <w:color w:val="231F20"/>
          <w:spacing w:val="-5"/>
          <w:sz w:val="21"/>
        </w:rPr>
        <w:t xml:space="preserve"> </w:t>
      </w:r>
      <w:r>
        <w:rPr>
          <w:color w:val="231F20"/>
          <w:sz w:val="21"/>
        </w:rPr>
        <w:t>Regulations,</w:t>
      </w:r>
      <w:r>
        <w:rPr>
          <w:color w:val="231F20"/>
          <w:spacing w:val="-4"/>
          <w:sz w:val="21"/>
        </w:rPr>
        <w:t xml:space="preserve"> </w:t>
      </w:r>
      <w:r>
        <w:rPr>
          <w:color w:val="231F20"/>
          <w:sz w:val="21"/>
        </w:rPr>
        <w:t xml:space="preserve">he </w:t>
      </w:r>
      <w:r>
        <w:rPr>
          <w:color w:val="231F20"/>
          <w:sz w:val="21"/>
        </w:rPr>
        <w:lastRenderedPageBreak/>
        <w:t xml:space="preserve">would be in receipt of that </w:t>
      </w:r>
      <w:proofErr w:type="gramStart"/>
      <w:r>
        <w:rPr>
          <w:color w:val="231F20"/>
          <w:sz w:val="21"/>
        </w:rPr>
        <w:t>benefit;</w:t>
      </w:r>
      <w:proofErr w:type="gramEnd"/>
    </w:p>
    <w:p w14:paraId="37C3B673" w14:textId="5C58063B" w:rsidR="003D3726" w:rsidRPr="00C27495" w:rsidRDefault="000E0BEF" w:rsidP="003E2224">
      <w:pPr>
        <w:pStyle w:val="ListParagraph"/>
        <w:numPr>
          <w:ilvl w:val="2"/>
          <w:numId w:val="29"/>
        </w:numPr>
        <w:tabs>
          <w:tab w:val="left" w:pos="1500"/>
        </w:tabs>
        <w:ind w:right="538" w:hanging="361"/>
        <w:rPr>
          <w:sz w:val="21"/>
        </w:rPr>
      </w:pPr>
      <w:r>
        <w:rPr>
          <w:color w:val="231F20"/>
          <w:sz w:val="21"/>
        </w:rPr>
        <w:t>any period spent by a person in undertaking a course of training or instruction provided</w:t>
      </w:r>
      <w:r>
        <w:rPr>
          <w:color w:val="231F20"/>
          <w:spacing w:val="40"/>
          <w:sz w:val="21"/>
        </w:rPr>
        <w:t xml:space="preserve"> </w:t>
      </w:r>
      <w:r>
        <w:rPr>
          <w:color w:val="231F20"/>
          <w:sz w:val="21"/>
        </w:rPr>
        <w:t>or approved by the Secretary of State under section 2 of the Employment and Training Act</w:t>
      </w:r>
      <w:r>
        <w:rPr>
          <w:color w:val="231F20"/>
          <w:spacing w:val="-4"/>
          <w:sz w:val="21"/>
        </w:rPr>
        <w:t xml:space="preserve"> </w:t>
      </w:r>
      <w:r>
        <w:rPr>
          <w:color w:val="231F20"/>
          <w:sz w:val="21"/>
        </w:rPr>
        <w:t>1973,</w:t>
      </w:r>
      <w:r>
        <w:rPr>
          <w:color w:val="231F20"/>
          <w:spacing w:val="-4"/>
          <w:sz w:val="21"/>
        </w:rPr>
        <w:t xml:space="preserve"> </w:t>
      </w:r>
      <w:r>
        <w:rPr>
          <w:color w:val="231F20"/>
          <w:sz w:val="21"/>
        </w:rPr>
        <w:t>or</w:t>
      </w:r>
      <w:r>
        <w:rPr>
          <w:color w:val="231F20"/>
          <w:spacing w:val="-4"/>
          <w:sz w:val="21"/>
        </w:rPr>
        <w:t xml:space="preserve"> </w:t>
      </w:r>
      <w:r>
        <w:rPr>
          <w:color w:val="231F20"/>
          <w:sz w:val="21"/>
        </w:rPr>
        <w:t>by</w:t>
      </w:r>
      <w:r>
        <w:rPr>
          <w:color w:val="231F20"/>
          <w:spacing w:val="-4"/>
          <w:sz w:val="21"/>
        </w:rPr>
        <w:t xml:space="preserve"> </w:t>
      </w:r>
      <w:r>
        <w:rPr>
          <w:color w:val="231F20"/>
          <w:sz w:val="21"/>
        </w:rPr>
        <w:t>Skills</w:t>
      </w:r>
      <w:r>
        <w:rPr>
          <w:color w:val="231F20"/>
          <w:spacing w:val="-3"/>
          <w:sz w:val="21"/>
        </w:rPr>
        <w:t xml:space="preserve"> </w:t>
      </w:r>
      <w:r>
        <w:rPr>
          <w:color w:val="231F20"/>
          <w:sz w:val="21"/>
        </w:rPr>
        <w:t>Development</w:t>
      </w:r>
      <w:r>
        <w:rPr>
          <w:color w:val="231F20"/>
          <w:spacing w:val="-4"/>
          <w:sz w:val="21"/>
        </w:rPr>
        <w:t xml:space="preserve"> </w:t>
      </w:r>
      <w:r>
        <w:rPr>
          <w:color w:val="231F20"/>
          <w:sz w:val="21"/>
        </w:rPr>
        <w:t>Scotland,</w:t>
      </w:r>
      <w:r>
        <w:rPr>
          <w:color w:val="231F20"/>
          <w:spacing w:val="-4"/>
          <w:sz w:val="21"/>
        </w:rPr>
        <w:t xml:space="preserve"> </w:t>
      </w:r>
      <w:r>
        <w:rPr>
          <w:color w:val="231F20"/>
          <w:sz w:val="21"/>
        </w:rPr>
        <w:t>Scottish</w:t>
      </w:r>
      <w:r>
        <w:rPr>
          <w:color w:val="231F20"/>
          <w:spacing w:val="-3"/>
          <w:sz w:val="21"/>
        </w:rPr>
        <w:t xml:space="preserve"> </w:t>
      </w:r>
      <w:r>
        <w:rPr>
          <w:color w:val="231F20"/>
          <w:sz w:val="21"/>
        </w:rPr>
        <w:t>Enterprise</w:t>
      </w:r>
      <w:r>
        <w:rPr>
          <w:color w:val="231F20"/>
          <w:spacing w:val="-3"/>
          <w:sz w:val="21"/>
        </w:rPr>
        <w:t xml:space="preserve"> </w:t>
      </w:r>
      <w:r>
        <w:rPr>
          <w:color w:val="231F20"/>
          <w:sz w:val="21"/>
        </w:rPr>
        <w:t>or</w:t>
      </w:r>
      <w:r>
        <w:rPr>
          <w:color w:val="231F20"/>
          <w:spacing w:val="-5"/>
          <w:sz w:val="21"/>
        </w:rPr>
        <w:t xml:space="preserve"> </w:t>
      </w:r>
      <w:r>
        <w:rPr>
          <w:color w:val="231F20"/>
          <w:sz w:val="21"/>
        </w:rPr>
        <w:t>Highland</w:t>
      </w:r>
      <w:r>
        <w:rPr>
          <w:color w:val="231F20"/>
          <w:spacing w:val="-3"/>
          <w:sz w:val="21"/>
        </w:rPr>
        <w:t xml:space="preserve"> </w:t>
      </w:r>
      <w:r>
        <w:rPr>
          <w:color w:val="231F20"/>
          <w:sz w:val="21"/>
        </w:rPr>
        <w:t>and</w:t>
      </w:r>
      <w:r>
        <w:rPr>
          <w:color w:val="231F20"/>
          <w:spacing w:val="-3"/>
          <w:sz w:val="21"/>
        </w:rPr>
        <w:t xml:space="preserve"> </w:t>
      </w:r>
      <w:r>
        <w:rPr>
          <w:color w:val="231F20"/>
          <w:sz w:val="21"/>
        </w:rPr>
        <w:t>Islands Enterprise under section 2 of the Enterprise and New Towns (Scotland) Act 1990 or for any period during which he is in receipt of a training allowance</w:t>
      </w:r>
      <w:r w:rsidR="0076572A">
        <w:rPr>
          <w:color w:val="231F20"/>
          <w:sz w:val="21"/>
        </w:rPr>
        <w:t>;</w:t>
      </w:r>
      <w:r w:rsidR="0076572A" w:rsidRPr="0076572A">
        <w:rPr>
          <w:color w:val="FF0000"/>
          <w:sz w:val="21"/>
        </w:rPr>
        <w:t xml:space="preserve"> </w:t>
      </w:r>
      <w:r w:rsidR="0076572A" w:rsidRPr="00C27495">
        <w:rPr>
          <w:sz w:val="21"/>
        </w:rPr>
        <w:t>and</w:t>
      </w:r>
    </w:p>
    <w:p w14:paraId="213F5850" w14:textId="3CC6C8A2" w:rsidR="0076572A" w:rsidRPr="00C27495" w:rsidRDefault="00C44822" w:rsidP="003E2224">
      <w:pPr>
        <w:pStyle w:val="ListParagraph"/>
        <w:numPr>
          <w:ilvl w:val="2"/>
          <w:numId w:val="29"/>
        </w:numPr>
        <w:tabs>
          <w:tab w:val="left" w:pos="1500"/>
        </w:tabs>
        <w:ind w:right="538" w:hanging="361"/>
        <w:rPr>
          <w:sz w:val="21"/>
        </w:rPr>
      </w:pPr>
      <w:r w:rsidRPr="00C27495">
        <w:rPr>
          <w:sz w:val="21"/>
        </w:rPr>
        <w:t>in the case of carer support payment, any period during which, apart from regulation 16 of the Carer's Assistance (Carer Support Payment) (Scotland) Regulations 2023, he would be in receipt of that payment.</w:t>
      </w:r>
    </w:p>
    <w:p w14:paraId="015BDCF3" w14:textId="39E2D6A0" w:rsidR="00D247A7" w:rsidRPr="00C27495" w:rsidRDefault="00D247A7" w:rsidP="00405BE4">
      <w:pPr>
        <w:pStyle w:val="BodyText"/>
        <w:spacing w:before="2"/>
        <w:ind w:left="851" w:firstLine="0"/>
      </w:pPr>
      <w:r w:rsidRPr="00D247A7">
        <w:t>(2)</w:t>
      </w:r>
      <w:r w:rsidR="00405BE4">
        <w:t xml:space="preserve"> </w:t>
      </w:r>
      <w:r w:rsidRPr="00D247A7">
        <w:t>For the purposes of the carer premium under paragraph 9, a person is to be treated as being in receipt of a carer's allowance by virtue of sub-paragraph (1)(a</w:t>
      </w:r>
      <w:r w:rsidRPr="00C27495">
        <w:t xml:space="preserve">) </w:t>
      </w:r>
      <w:r w:rsidR="003B69DF" w:rsidRPr="00C27495">
        <w:t>or care</w:t>
      </w:r>
      <w:r w:rsidR="00B145EB" w:rsidRPr="00C27495">
        <w:t>r support payment by virtue of sub-para</w:t>
      </w:r>
      <w:r w:rsidR="006E5CD5" w:rsidRPr="00C27495">
        <w:t>graph</w:t>
      </w:r>
      <w:r w:rsidR="00B145EB" w:rsidRPr="00C27495">
        <w:t xml:space="preserve"> 1(c), </w:t>
      </w:r>
      <w:r w:rsidRPr="00C27495">
        <w:t xml:space="preserve">only if and for so long as the person in respect of whose care the allowance </w:t>
      </w:r>
      <w:r w:rsidR="006E5CD5" w:rsidRPr="00C27495">
        <w:t xml:space="preserve">or payment </w:t>
      </w:r>
      <w:r w:rsidRPr="00C27495">
        <w:t>has been claimed remains in receipt of—</w:t>
      </w:r>
    </w:p>
    <w:p w14:paraId="4DC6B82E" w14:textId="2D038772" w:rsidR="00D247A7" w:rsidRPr="00C27495" w:rsidRDefault="00D247A7" w:rsidP="00D20DB9">
      <w:pPr>
        <w:pStyle w:val="BodyText"/>
        <w:spacing w:before="2"/>
        <w:ind w:left="720" w:firstLine="720"/>
      </w:pPr>
      <w:r w:rsidRPr="00C27495">
        <w:t>(a)</w:t>
      </w:r>
      <w:r w:rsidR="00405BE4" w:rsidRPr="00C27495">
        <w:t xml:space="preserve"> </w:t>
      </w:r>
      <w:r w:rsidRPr="00C27495">
        <w:t>attendance allowance</w:t>
      </w:r>
      <w:r w:rsidR="009979C7" w:rsidRPr="00C27495">
        <w:t xml:space="preserve"> or </w:t>
      </w:r>
      <w:bookmarkStart w:id="155" w:name="_Hlk188715777"/>
      <w:r w:rsidR="009979C7" w:rsidRPr="00C27495">
        <w:t xml:space="preserve">pension </w:t>
      </w:r>
      <w:proofErr w:type="gramStart"/>
      <w:r w:rsidR="009979C7" w:rsidRPr="00C27495">
        <w:t>age disability</w:t>
      </w:r>
      <w:proofErr w:type="gramEnd"/>
      <w:r w:rsidR="009979C7" w:rsidRPr="00C27495">
        <w:t xml:space="preserve"> </w:t>
      </w:r>
      <w:proofErr w:type="gramStart"/>
      <w:r w:rsidR="009979C7" w:rsidRPr="00C27495">
        <w:t>payment</w:t>
      </w:r>
      <w:bookmarkEnd w:id="155"/>
      <w:r w:rsidR="009979C7" w:rsidRPr="00C27495">
        <w:t>;</w:t>
      </w:r>
      <w:proofErr w:type="gramEnd"/>
    </w:p>
    <w:p w14:paraId="5B94A8E8" w14:textId="12976481" w:rsidR="00D247A7" w:rsidRPr="00D247A7" w:rsidRDefault="00D247A7" w:rsidP="00405BE4">
      <w:pPr>
        <w:pStyle w:val="BodyText"/>
        <w:spacing w:before="2"/>
        <w:ind w:left="1440" w:firstLine="0"/>
      </w:pPr>
      <w:r w:rsidRPr="00D247A7">
        <w:t>(b)</w:t>
      </w:r>
      <w:r w:rsidR="00405BE4">
        <w:t xml:space="preserve"> </w:t>
      </w:r>
      <w:r w:rsidRPr="00D247A7">
        <w:t xml:space="preserve">the care component of disability living allowance at the highest or middle rate prescribed in accordance with section 72(3) of the </w:t>
      </w:r>
      <w:proofErr w:type="gramStart"/>
      <w:r w:rsidRPr="00D247A7">
        <w:t>SSCBA;</w:t>
      </w:r>
      <w:proofErr w:type="gramEnd"/>
    </w:p>
    <w:p w14:paraId="7120B135" w14:textId="54F769AD" w:rsidR="00D247A7" w:rsidRPr="00D247A7" w:rsidRDefault="00D247A7" w:rsidP="00405BE4">
      <w:pPr>
        <w:pStyle w:val="BodyText"/>
        <w:spacing w:before="2"/>
        <w:ind w:left="1440" w:firstLine="0"/>
      </w:pPr>
      <w:r w:rsidRPr="00D247A7">
        <w:t>(c)</w:t>
      </w:r>
      <w:r w:rsidR="00405BE4">
        <w:t xml:space="preserve"> </w:t>
      </w:r>
      <w:r w:rsidRPr="00D247A7">
        <w:t xml:space="preserve">the care component of child disability payment at the highest or middle rate in accordance with regulation 11(5) of the DACYP </w:t>
      </w:r>
      <w:proofErr w:type="gramStart"/>
      <w:r w:rsidRPr="00D247A7">
        <w:t>Regulations;</w:t>
      </w:r>
      <w:proofErr w:type="gramEnd"/>
    </w:p>
    <w:p w14:paraId="0E3B31CC" w14:textId="329DF042" w:rsidR="00D247A7" w:rsidRPr="00D247A7" w:rsidRDefault="00D247A7" w:rsidP="00405BE4">
      <w:pPr>
        <w:pStyle w:val="BodyText"/>
        <w:spacing w:before="2"/>
        <w:ind w:left="1440" w:firstLine="0"/>
      </w:pPr>
      <w:r w:rsidRPr="00D247A7">
        <w:t>(d)</w:t>
      </w:r>
      <w:r w:rsidR="00405BE4">
        <w:t xml:space="preserve"> </w:t>
      </w:r>
      <w:r w:rsidRPr="00D247A7">
        <w:t xml:space="preserve">the daily living component of personal independence payment paid at either rate prescribed in accordance with Part 4 of the Welfare Reform Act </w:t>
      </w:r>
      <w:proofErr w:type="gramStart"/>
      <w:r w:rsidRPr="00D247A7">
        <w:t>2012;</w:t>
      </w:r>
      <w:proofErr w:type="gramEnd"/>
    </w:p>
    <w:p w14:paraId="0FF2162F" w14:textId="7016E8B8" w:rsidR="00D247A7" w:rsidRPr="00D247A7" w:rsidRDefault="00D247A7" w:rsidP="00405BE4">
      <w:pPr>
        <w:pStyle w:val="BodyText"/>
        <w:spacing w:before="2"/>
        <w:ind w:left="1440" w:firstLine="0"/>
      </w:pPr>
      <w:r w:rsidRPr="00D247A7">
        <w:t>(e)</w:t>
      </w:r>
      <w:r w:rsidR="00405BE4">
        <w:t xml:space="preserve"> </w:t>
      </w:r>
      <w:r w:rsidRPr="00D247A7">
        <w:t>the daily living component of adult disability payment at the standard or enhanced rate in accordance with regulation 5 of the DAWAP Regulations; or</w:t>
      </w:r>
    </w:p>
    <w:p w14:paraId="67D78793" w14:textId="39EAC564" w:rsidR="003D3726" w:rsidRPr="00D247A7" w:rsidRDefault="00D247A7" w:rsidP="00405BE4">
      <w:pPr>
        <w:pStyle w:val="BodyText"/>
        <w:spacing w:before="2"/>
        <w:ind w:left="720" w:firstLine="720"/>
      </w:pPr>
      <w:r w:rsidRPr="00D247A7">
        <w:t>(f)</w:t>
      </w:r>
      <w:r w:rsidR="00405BE4">
        <w:t xml:space="preserve"> </w:t>
      </w:r>
      <w:r w:rsidRPr="00D247A7">
        <w:t>an AFIP.</w:t>
      </w:r>
    </w:p>
    <w:p w14:paraId="527912C1" w14:textId="77777777" w:rsidR="003D3726" w:rsidRDefault="000E0BEF" w:rsidP="00B9624D">
      <w:pPr>
        <w:pStyle w:val="Heading3"/>
        <w:jc w:val="left"/>
      </w:pPr>
      <w:bookmarkStart w:id="156" w:name="_Toc190696315"/>
      <w:r>
        <w:t>Severe</w:t>
      </w:r>
      <w:r>
        <w:rPr>
          <w:spacing w:val="-4"/>
        </w:rPr>
        <w:t xml:space="preserve"> </w:t>
      </w:r>
      <w:r>
        <w:t>disability</w:t>
      </w:r>
      <w:r>
        <w:rPr>
          <w:spacing w:val="-7"/>
        </w:rPr>
        <w:t xml:space="preserve"> </w:t>
      </w:r>
      <w:r>
        <w:rPr>
          <w:spacing w:val="-2"/>
        </w:rPr>
        <w:t>premium</w:t>
      </w:r>
      <w:bookmarkEnd w:id="156"/>
    </w:p>
    <w:p w14:paraId="09D155BA" w14:textId="77777777" w:rsidR="003D3726" w:rsidRDefault="003D3726" w:rsidP="003E2224">
      <w:pPr>
        <w:pStyle w:val="ListParagraph"/>
        <w:numPr>
          <w:ilvl w:val="0"/>
          <w:numId w:val="29"/>
        </w:numPr>
        <w:tabs>
          <w:tab w:val="left" w:pos="598"/>
        </w:tabs>
        <w:spacing w:before="39"/>
        <w:ind w:left="597" w:hanging="179"/>
        <w:rPr>
          <w:sz w:val="21"/>
        </w:rPr>
      </w:pPr>
    </w:p>
    <w:p w14:paraId="3ED26B5B" w14:textId="77777777" w:rsidR="003D3726" w:rsidRDefault="000E0BEF" w:rsidP="003E2224">
      <w:pPr>
        <w:pStyle w:val="ListParagraph"/>
        <w:numPr>
          <w:ilvl w:val="1"/>
          <w:numId w:val="29"/>
        </w:numPr>
        <w:tabs>
          <w:tab w:val="left" w:pos="1140"/>
        </w:tabs>
        <w:spacing w:before="1" w:line="241" w:lineRule="exact"/>
        <w:ind w:hanging="361"/>
        <w:rPr>
          <w:sz w:val="21"/>
        </w:rPr>
      </w:pPr>
      <w:r>
        <w:rPr>
          <w:color w:val="231F20"/>
          <w:sz w:val="21"/>
        </w:rPr>
        <w:t>The</w:t>
      </w:r>
      <w:r>
        <w:rPr>
          <w:color w:val="231F20"/>
          <w:spacing w:val="-5"/>
          <w:sz w:val="21"/>
        </w:rPr>
        <w:t xml:space="preserve"> </w:t>
      </w:r>
      <w:r>
        <w:rPr>
          <w:color w:val="231F20"/>
          <w:sz w:val="21"/>
        </w:rPr>
        <w:t>condition</w:t>
      </w:r>
      <w:r>
        <w:rPr>
          <w:color w:val="231F20"/>
          <w:spacing w:val="-3"/>
          <w:sz w:val="21"/>
        </w:rPr>
        <w:t xml:space="preserve"> </w:t>
      </w:r>
      <w:r>
        <w:rPr>
          <w:color w:val="231F20"/>
          <w:sz w:val="21"/>
        </w:rPr>
        <w:t>is</w:t>
      </w:r>
      <w:r>
        <w:rPr>
          <w:color w:val="231F20"/>
          <w:spacing w:val="-3"/>
          <w:sz w:val="21"/>
        </w:rPr>
        <w:t xml:space="preserve"> </w:t>
      </w:r>
      <w:r>
        <w:rPr>
          <w:color w:val="231F20"/>
          <w:sz w:val="21"/>
        </w:rPr>
        <w:t>that</w:t>
      </w:r>
      <w:r>
        <w:rPr>
          <w:color w:val="231F20"/>
          <w:spacing w:val="-4"/>
          <w:sz w:val="21"/>
        </w:rPr>
        <w:t xml:space="preserve"> </w:t>
      </w:r>
      <w:r>
        <w:rPr>
          <w:color w:val="231F20"/>
          <w:sz w:val="21"/>
        </w:rPr>
        <w:t>the</w:t>
      </w:r>
      <w:r>
        <w:rPr>
          <w:color w:val="231F20"/>
          <w:spacing w:val="-3"/>
          <w:sz w:val="21"/>
        </w:rPr>
        <w:t xml:space="preserve"> </w:t>
      </w:r>
      <w:r>
        <w:rPr>
          <w:color w:val="231F20"/>
          <w:sz w:val="21"/>
        </w:rPr>
        <w:t>applicant</w:t>
      </w:r>
      <w:r>
        <w:rPr>
          <w:color w:val="231F20"/>
          <w:spacing w:val="-3"/>
          <w:sz w:val="21"/>
        </w:rPr>
        <w:t xml:space="preserve"> </w:t>
      </w:r>
      <w:r>
        <w:rPr>
          <w:color w:val="231F20"/>
          <w:sz w:val="21"/>
        </w:rPr>
        <w:t>is</w:t>
      </w:r>
      <w:r>
        <w:rPr>
          <w:color w:val="231F20"/>
          <w:spacing w:val="-3"/>
          <w:sz w:val="21"/>
        </w:rPr>
        <w:t xml:space="preserve"> </w:t>
      </w:r>
      <w:r>
        <w:rPr>
          <w:color w:val="231F20"/>
          <w:sz w:val="21"/>
        </w:rPr>
        <w:t>a</w:t>
      </w:r>
      <w:r>
        <w:rPr>
          <w:color w:val="231F20"/>
          <w:spacing w:val="-3"/>
          <w:sz w:val="21"/>
        </w:rPr>
        <w:t xml:space="preserve"> </w:t>
      </w:r>
      <w:r>
        <w:rPr>
          <w:color w:val="231F20"/>
          <w:sz w:val="21"/>
        </w:rPr>
        <w:t>severely</w:t>
      </w:r>
      <w:r>
        <w:rPr>
          <w:color w:val="231F20"/>
          <w:spacing w:val="-5"/>
          <w:sz w:val="21"/>
        </w:rPr>
        <w:t xml:space="preserve"> </w:t>
      </w:r>
      <w:r>
        <w:rPr>
          <w:color w:val="231F20"/>
          <w:sz w:val="21"/>
        </w:rPr>
        <w:t>disabled</w:t>
      </w:r>
      <w:r>
        <w:rPr>
          <w:color w:val="231F20"/>
          <w:spacing w:val="-2"/>
          <w:sz w:val="21"/>
        </w:rPr>
        <w:t xml:space="preserve"> person.</w:t>
      </w:r>
    </w:p>
    <w:p w14:paraId="296D5109" w14:textId="77777777" w:rsidR="003D3726" w:rsidRDefault="000E0BEF" w:rsidP="003E2224">
      <w:pPr>
        <w:pStyle w:val="ListParagraph"/>
        <w:numPr>
          <w:ilvl w:val="1"/>
          <w:numId w:val="29"/>
        </w:numPr>
        <w:tabs>
          <w:tab w:val="left" w:pos="1140"/>
        </w:tabs>
        <w:ind w:right="1003"/>
        <w:rPr>
          <w:sz w:val="21"/>
        </w:rPr>
      </w:pPr>
      <w:r>
        <w:rPr>
          <w:color w:val="231F20"/>
          <w:sz w:val="21"/>
        </w:rPr>
        <w:t>For</w:t>
      </w:r>
      <w:r>
        <w:rPr>
          <w:color w:val="231F20"/>
          <w:spacing w:val="-3"/>
          <w:sz w:val="21"/>
        </w:rPr>
        <w:t xml:space="preserve"> </w:t>
      </w:r>
      <w:r>
        <w:rPr>
          <w:color w:val="231F20"/>
          <w:sz w:val="21"/>
        </w:rPr>
        <w:t>the</w:t>
      </w:r>
      <w:r>
        <w:rPr>
          <w:color w:val="231F20"/>
          <w:spacing w:val="-2"/>
          <w:sz w:val="21"/>
        </w:rPr>
        <w:t xml:space="preserve"> </w:t>
      </w:r>
      <w:r>
        <w:rPr>
          <w:color w:val="231F20"/>
          <w:sz w:val="21"/>
        </w:rPr>
        <w:t>purposes</w:t>
      </w:r>
      <w:r>
        <w:rPr>
          <w:color w:val="231F20"/>
          <w:spacing w:val="-4"/>
          <w:sz w:val="21"/>
        </w:rPr>
        <w:t xml:space="preserve"> </w:t>
      </w:r>
      <w:r>
        <w:rPr>
          <w:color w:val="231F20"/>
          <w:sz w:val="21"/>
        </w:rPr>
        <w:t>of</w:t>
      </w:r>
      <w:r>
        <w:rPr>
          <w:color w:val="231F20"/>
          <w:spacing w:val="-1"/>
          <w:sz w:val="21"/>
        </w:rPr>
        <w:t xml:space="preserve"> </w:t>
      </w:r>
      <w:r>
        <w:rPr>
          <w:color w:val="231F20"/>
          <w:sz w:val="21"/>
        </w:rPr>
        <w:t>sub-paragraph</w:t>
      </w:r>
      <w:r>
        <w:rPr>
          <w:color w:val="231F20"/>
          <w:spacing w:val="-2"/>
          <w:sz w:val="21"/>
        </w:rPr>
        <w:t xml:space="preserve"> </w:t>
      </w:r>
      <w:r>
        <w:rPr>
          <w:color w:val="231F20"/>
          <w:sz w:val="21"/>
        </w:rPr>
        <w:t>(1),</w:t>
      </w:r>
      <w:r>
        <w:rPr>
          <w:color w:val="231F20"/>
          <w:spacing w:val="-3"/>
          <w:sz w:val="21"/>
        </w:rPr>
        <w:t xml:space="preserve"> </w:t>
      </w:r>
      <w:r>
        <w:rPr>
          <w:color w:val="231F20"/>
          <w:sz w:val="21"/>
        </w:rPr>
        <w:t>an</w:t>
      </w:r>
      <w:r>
        <w:rPr>
          <w:color w:val="231F20"/>
          <w:spacing w:val="-2"/>
          <w:sz w:val="21"/>
        </w:rPr>
        <w:t xml:space="preserve"> </w:t>
      </w:r>
      <w:r>
        <w:rPr>
          <w:color w:val="231F20"/>
          <w:sz w:val="21"/>
        </w:rPr>
        <w:t>applicant</w:t>
      </w:r>
      <w:r>
        <w:rPr>
          <w:color w:val="231F20"/>
          <w:spacing w:val="-6"/>
          <w:sz w:val="21"/>
        </w:rPr>
        <w:t xml:space="preserve"> </w:t>
      </w:r>
      <w:r>
        <w:rPr>
          <w:color w:val="231F20"/>
          <w:sz w:val="21"/>
        </w:rPr>
        <w:t>shall</w:t>
      </w:r>
      <w:r>
        <w:rPr>
          <w:color w:val="231F20"/>
          <w:spacing w:val="-1"/>
          <w:sz w:val="21"/>
        </w:rPr>
        <w:t xml:space="preserve"> </w:t>
      </w:r>
      <w:r>
        <w:rPr>
          <w:color w:val="231F20"/>
          <w:sz w:val="21"/>
        </w:rPr>
        <w:t>be</w:t>
      </w:r>
      <w:r>
        <w:rPr>
          <w:color w:val="231F20"/>
          <w:spacing w:val="-2"/>
          <w:sz w:val="21"/>
        </w:rPr>
        <w:t xml:space="preserve"> </w:t>
      </w:r>
      <w:r>
        <w:rPr>
          <w:color w:val="231F20"/>
          <w:sz w:val="21"/>
        </w:rPr>
        <w:t>treated</w:t>
      </w:r>
      <w:r>
        <w:rPr>
          <w:color w:val="231F20"/>
          <w:spacing w:val="-2"/>
          <w:sz w:val="21"/>
        </w:rPr>
        <w:t xml:space="preserve"> </w:t>
      </w:r>
      <w:r>
        <w:rPr>
          <w:color w:val="231F20"/>
          <w:sz w:val="21"/>
        </w:rPr>
        <w:t>as</w:t>
      </w:r>
      <w:r>
        <w:rPr>
          <w:color w:val="231F20"/>
          <w:spacing w:val="-2"/>
          <w:sz w:val="21"/>
        </w:rPr>
        <w:t xml:space="preserve"> </w:t>
      </w:r>
      <w:r>
        <w:rPr>
          <w:color w:val="231F20"/>
          <w:sz w:val="21"/>
        </w:rPr>
        <w:t>being</w:t>
      </w:r>
      <w:r>
        <w:rPr>
          <w:color w:val="231F20"/>
          <w:spacing w:val="-4"/>
          <w:sz w:val="21"/>
        </w:rPr>
        <w:t xml:space="preserve"> </w:t>
      </w:r>
      <w:r>
        <w:rPr>
          <w:color w:val="231F20"/>
          <w:sz w:val="21"/>
        </w:rPr>
        <w:t>a</w:t>
      </w:r>
      <w:r>
        <w:rPr>
          <w:color w:val="231F20"/>
          <w:spacing w:val="-2"/>
          <w:sz w:val="21"/>
        </w:rPr>
        <w:t xml:space="preserve"> </w:t>
      </w:r>
      <w:r>
        <w:rPr>
          <w:color w:val="231F20"/>
          <w:sz w:val="21"/>
        </w:rPr>
        <w:t>severely disabled person if, and only if—</w:t>
      </w:r>
    </w:p>
    <w:p w14:paraId="61CA8AFA" w14:textId="77777777" w:rsidR="003D3726" w:rsidRDefault="000E0BEF" w:rsidP="003E2224">
      <w:pPr>
        <w:pStyle w:val="ListParagraph"/>
        <w:numPr>
          <w:ilvl w:val="2"/>
          <w:numId w:val="29"/>
        </w:numPr>
        <w:tabs>
          <w:tab w:val="left" w:pos="1500"/>
        </w:tabs>
        <w:ind w:right="783" w:hanging="361"/>
        <w:rPr>
          <w:sz w:val="21"/>
        </w:rPr>
      </w:pPr>
      <w:r>
        <w:rPr>
          <w:color w:val="231F20"/>
          <w:sz w:val="21"/>
        </w:rPr>
        <w:t>in</w:t>
      </w:r>
      <w:r>
        <w:rPr>
          <w:color w:val="231F20"/>
          <w:spacing w:val="-2"/>
          <w:sz w:val="21"/>
        </w:rPr>
        <w:t xml:space="preserve"> </w:t>
      </w:r>
      <w:r>
        <w:rPr>
          <w:color w:val="231F20"/>
          <w:sz w:val="21"/>
        </w:rPr>
        <w:t>the</w:t>
      </w:r>
      <w:r>
        <w:rPr>
          <w:color w:val="231F20"/>
          <w:spacing w:val="-2"/>
          <w:sz w:val="21"/>
        </w:rPr>
        <w:t xml:space="preserve"> </w:t>
      </w:r>
      <w:r>
        <w:rPr>
          <w:color w:val="231F20"/>
          <w:sz w:val="21"/>
        </w:rPr>
        <w:t>case</w:t>
      </w:r>
      <w:r>
        <w:rPr>
          <w:color w:val="231F20"/>
          <w:spacing w:val="-2"/>
          <w:sz w:val="21"/>
        </w:rPr>
        <w:t xml:space="preserve"> </w:t>
      </w:r>
      <w:r>
        <w:rPr>
          <w:color w:val="231F20"/>
          <w:sz w:val="21"/>
        </w:rPr>
        <w:t>of</w:t>
      </w:r>
      <w:r>
        <w:rPr>
          <w:color w:val="231F20"/>
          <w:spacing w:val="-3"/>
          <w:sz w:val="21"/>
        </w:rPr>
        <w:t xml:space="preserve"> </w:t>
      </w:r>
      <w:r>
        <w:rPr>
          <w:color w:val="231F20"/>
          <w:sz w:val="21"/>
        </w:rPr>
        <w:t>a</w:t>
      </w:r>
      <w:r>
        <w:rPr>
          <w:color w:val="231F20"/>
          <w:spacing w:val="-2"/>
          <w:sz w:val="21"/>
        </w:rPr>
        <w:t xml:space="preserve"> </w:t>
      </w:r>
      <w:r>
        <w:rPr>
          <w:color w:val="231F20"/>
          <w:sz w:val="21"/>
        </w:rPr>
        <w:t>single</w:t>
      </w:r>
      <w:r>
        <w:rPr>
          <w:color w:val="231F20"/>
          <w:spacing w:val="-2"/>
          <w:sz w:val="21"/>
        </w:rPr>
        <w:t xml:space="preserve"> </w:t>
      </w:r>
      <w:r>
        <w:rPr>
          <w:color w:val="231F20"/>
          <w:sz w:val="21"/>
        </w:rPr>
        <w:t>applicant,</w:t>
      </w:r>
      <w:r>
        <w:rPr>
          <w:color w:val="231F20"/>
          <w:spacing w:val="-3"/>
          <w:sz w:val="21"/>
        </w:rPr>
        <w:t xml:space="preserve"> </w:t>
      </w:r>
      <w:r>
        <w:rPr>
          <w:color w:val="231F20"/>
          <w:sz w:val="21"/>
        </w:rPr>
        <w:t>a</w:t>
      </w:r>
      <w:r>
        <w:rPr>
          <w:color w:val="231F20"/>
          <w:spacing w:val="-2"/>
          <w:sz w:val="21"/>
        </w:rPr>
        <w:t xml:space="preserve"> </w:t>
      </w:r>
      <w:r>
        <w:rPr>
          <w:color w:val="231F20"/>
          <w:sz w:val="21"/>
        </w:rPr>
        <w:t>lone</w:t>
      </w:r>
      <w:r>
        <w:rPr>
          <w:color w:val="231F20"/>
          <w:spacing w:val="-2"/>
          <w:sz w:val="21"/>
        </w:rPr>
        <w:t xml:space="preserve"> </w:t>
      </w:r>
      <w:r>
        <w:rPr>
          <w:color w:val="231F20"/>
          <w:sz w:val="21"/>
        </w:rPr>
        <w:t>parent</w:t>
      </w:r>
      <w:r>
        <w:rPr>
          <w:color w:val="231F20"/>
          <w:spacing w:val="-3"/>
          <w:sz w:val="21"/>
        </w:rPr>
        <w:t xml:space="preserve"> </w:t>
      </w:r>
      <w:r>
        <w:rPr>
          <w:color w:val="231F20"/>
          <w:sz w:val="21"/>
        </w:rPr>
        <w:t>or</w:t>
      </w:r>
      <w:r>
        <w:rPr>
          <w:color w:val="231F20"/>
          <w:spacing w:val="-3"/>
          <w:sz w:val="21"/>
        </w:rPr>
        <w:t xml:space="preserve"> </w:t>
      </w:r>
      <w:r>
        <w:rPr>
          <w:color w:val="231F20"/>
          <w:sz w:val="21"/>
        </w:rPr>
        <w:t>an</w:t>
      </w:r>
      <w:r>
        <w:rPr>
          <w:color w:val="231F20"/>
          <w:spacing w:val="-2"/>
          <w:sz w:val="21"/>
        </w:rPr>
        <w:t xml:space="preserve"> </w:t>
      </w:r>
      <w:r>
        <w:rPr>
          <w:color w:val="231F20"/>
          <w:sz w:val="21"/>
        </w:rPr>
        <w:t>applicant</w:t>
      </w:r>
      <w:r>
        <w:rPr>
          <w:color w:val="231F20"/>
          <w:spacing w:val="-3"/>
          <w:sz w:val="21"/>
        </w:rPr>
        <w:t xml:space="preserve"> </w:t>
      </w:r>
      <w:r>
        <w:rPr>
          <w:color w:val="231F20"/>
          <w:sz w:val="21"/>
        </w:rPr>
        <w:t>who</w:t>
      </w:r>
      <w:r>
        <w:rPr>
          <w:color w:val="231F20"/>
          <w:spacing w:val="-2"/>
          <w:sz w:val="21"/>
        </w:rPr>
        <w:t xml:space="preserve"> </w:t>
      </w:r>
      <w:r>
        <w:rPr>
          <w:color w:val="231F20"/>
          <w:sz w:val="21"/>
        </w:rPr>
        <w:t>is</w:t>
      </w:r>
      <w:r>
        <w:rPr>
          <w:color w:val="231F20"/>
          <w:spacing w:val="-2"/>
          <w:sz w:val="21"/>
        </w:rPr>
        <w:t xml:space="preserve"> </w:t>
      </w:r>
      <w:r>
        <w:rPr>
          <w:color w:val="231F20"/>
          <w:sz w:val="21"/>
        </w:rPr>
        <w:t>treated</w:t>
      </w:r>
      <w:r>
        <w:rPr>
          <w:color w:val="231F20"/>
          <w:spacing w:val="-2"/>
          <w:sz w:val="21"/>
        </w:rPr>
        <w:t xml:space="preserve"> </w:t>
      </w:r>
      <w:r>
        <w:rPr>
          <w:color w:val="231F20"/>
          <w:sz w:val="21"/>
        </w:rPr>
        <w:t>as</w:t>
      </w:r>
      <w:r>
        <w:rPr>
          <w:color w:val="231F20"/>
          <w:spacing w:val="-2"/>
          <w:sz w:val="21"/>
        </w:rPr>
        <w:t xml:space="preserve"> </w:t>
      </w:r>
      <w:r>
        <w:rPr>
          <w:color w:val="231F20"/>
          <w:sz w:val="21"/>
        </w:rPr>
        <w:t>having no partner in consequence of sub-paragraph (</w:t>
      </w:r>
      <w:proofErr w:type="gramStart"/>
      <w:r>
        <w:rPr>
          <w:color w:val="231F20"/>
          <w:sz w:val="21"/>
        </w:rPr>
        <w:t>3)—</w:t>
      </w:r>
      <w:proofErr w:type="gramEnd"/>
    </w:p>
    <w:p w14:paraId="3D7449B1" w14:textId="77777777" w:rsidR="003D3726" w:rsidRPr="005D6EA3" w:rsidRDefault="000E0BEF" w:rsidP="003E2224">
      <w:pPr>
        <w:pStyle w:val="ListParagraph"/>
        <w:numPr>
          <w:ilvl w:val="3"/>
          <w:numId w:val="29"/>
        </w:numPr>
        <w:tabs>
          <w:tab w:val="left" w:pos="1861"/>
        </w:tabs>
        <w:ind w:right="823"/>
        <w:rPr>
          <w:sz w:val="21"/>
        </w:rPr>
      </w:pPr>
      <w:r>
        <w:rPr>
          <w:color w:val="231F20"/>
          <w:sz w:val="21"/>
        </w:rPr>
        <w:t>subject</w:t>
      </w:r>
      <w:r>
        <w:rPr>
          <w:color w:val="231F20"/>
          <w:spacing w:val="-4"/>
          <w:sz w:val="21"/>
        </w:rPr>
        <w:t xml:space="preserve"> </w:t>
      </w:r>
      <w:r>
        <w:rPr>
          <w:color w:val="231F20"/>
          <w:sz w:val="21"/>
        </w:rPr>
        <w:t>to</w:t>
      </w:r>
      <w:r>
        <w:rPr>
          <w:color w:val="231F20"/>
          <w:spacing w:val="-3"/>
          <w:sz w:val="21"/>
        </w:rPr>
        <w:t xml:space="preserve"> </w:t>
      </w:r>
      <w:r>
        <w:rPr>
          <w:color w:val="231F20"/>
          <w:sz w:val="21"/>
        </w:rPr>
        <w:t>sub-paragraph</w:t>
      </w:r>
      <w:r>
        <w:rPr>
          <w:color w:val="231F20"/>
          <w:spacing w:val="-3"/>
          <w:sz w:val="21"/>
        </w:rPr>
        <w:t xml:space="preserve"> </w:t>
      </w:r>
      <w:r>
        <w:rPr>
          <w:color w:val="231F20"/>
          <w:sz w:val="21"/>
        </w:rPr>
        <w:t>(6),</w:t>
      </w:r>
      <w:r>
        <w:rPr>
          <w:color w:val="231F20"/>
          <w:spacing w:val="-4"/>
          <w:sz w:val="21"/>
        </w:rPr>
        <w:t xml:space="preserve"> </w:t>
      </w:r>
      <w:r>
        <w:rPr>
          <w:color w:val="231F20"/>
          <w:sz w:val="21"/>
        </w:rPr>
        <w:t>he</w:t>
      </w:r>
      <w:r>
        <w:rPr>
          <w:color w:val="231F20"/>
          <w:spacing w:val="-3"/>
          <w:sz w:val="21"/>
        </w:rPr>
        <w:t xml:space="preserve"> </w:t>
      </w:r>
      <w:r>
        <w:rPr>
          <w:color w:val="231F20"/>
          <w:sz w:val="21"/>
        </w:rPr>
        <w:t>has</w:t>
      </w:r>
      <w:r>
        <w:rPr>
          <w:color w:val="231F20"/>
          <w:spacing w:val="-3"/>
          <w:sz w:val="21"/>
        </w:rPr>
        <w:t xml:space="preserve"> </w:t>
      </w:r>
      <w:r>
        <w:rPr>
          <w:color w:val="231F20"/>
          <w:sz w:val="21"/>
        </w:rPr>
        <w:t>no</w:t>
      </w:r>
      <w:r>
        <w:rPr>
          <w:color w:val="231F20"/>
          <w:spacing w:val="-3"/>
          <w:sz w:val="21"/>
        </w:rPr>
        <w:t xml:space="preserve"> </w:t>
      </w:r>
      <w:r>
        <w:rPr>
          <w:color w:val="231F20"/>
          <w:sz w:val="21"/>
        </w:rPr>
        <w:t>non-</w:t>
      </w:r>
      <w:proofErr w:type="spellStart"/>
      <w:r>
        <w:rPr>
          <w:color w:val="231F20"/>
          <w:sz w:val="21"/>
        </w:rPr>
        <w:t>dependants</w:t>
      </w:r>
      <w:proofErr w:type="spellEnd"/>
      <w:r>
        <w:rPr>
          <w:color w:val="231F20"/>
          <w:spacing w:val="-3"/>
          <w:sz w:val="21"/>
        </w:rPr>
        <w:t xml:space="preserve"> </w:t>
      </w:r>
      <w:r>
        <w:rPr>
          <w:color w:val="231F20"/>
          <w:sz w:val="21"/>
        </w:rPr>
        <w:t>aged</w:t>
      </w:r>
      <w:r>
        <w:rPr>
          <w:color w:val="231F20"/>
          <w:spacing w:val="-3"/>
          <w:sz w:val="21"/>
        </w:rPr>
        <w:t xml:space="preserve"> </w:t>
      </w:r>
      <w:r>
        <w:rPr>
          <w:color w:val="231F20"/>
          <w:sz w:val="21"/>
        </w:rPr>
        <w:t>18</w:t>
      </w:r>
      <w:r>
        <w:rPr>
          <w:color w:val="231F20"/>
          <w:spacing w:val="-3"/>
          <w:sz w:val="21"/>
        </w:rPr>
        <w:t xml:space="preserve"> </w:t>
      </w:r>
      <w:r>
        <w:rPr>
          <w:color w:val="231F20"/>
          <w:sz w:val="21"/>
        </w:rPr>
        <w:t>or</w:t>
      </w:r>
      <w:r>
        <w:rPr>
          <w:color w:val="231F20"/>
          <w:spacing w:val="-4"/>
          <w:sz w:val="21"/>
        </w:rPr>
        <w:t xml:space="preserve"> </w:t>
      </w:r>
      <w:r>
        <w:rPr>
          <w:color w:val="231F20"/>
          <w:sz w:val="21"/>
        </w:rPr>
        <w:t>over</w:t>
      </w:r>
      <w:r>
        <w:rPr>
          <w:color w:val="231F20"/>
          <w:spacing w:val="-4"/>
          <w:sz w:val="21"/>
        </w:rPr>
        <w:t xml:space="preserve"> </w:t>
      </w:r>
      <w:r>
        <w:rPr>
          <w:color w:val="231F20"/>
          <w:sz w:val="21"/>
        </w:rPr>
        <w:t>normally residing with him or with whom he is normally residing; and</w:t>
      </w:r>
    </w:p>
    <w:p w14:paraId="45A63F47" w14:textId="5833C878" w:rsidR="005D6EA3" w:rsidRPr="00612745" w:rsidRDefault="005D6EA3" w:rsidP="003E2224">
      <w:pPr>
        <w:pStyle w:val="ListParagraph"/>
        <w:numPr>
          <w:ilvl w:val="3"/>
          <w:numId w:val="29"/>
        </w:numPr>
        <w:tabs>
          <w:tab w:val="left" w:pos="1560"/>
        </w:tabs>
        <w:ind w:right="823"/>
        <w:rPr>
          <w:sz w:val="21"/>
        </w:rPr>
      </w:pPr>
      <w:proofErr w:type="gramStart"/>
      <w:r w:rsidRPr="00612745">
        <w:rPr>
          <w:sz w:val="21"/>
        </w:rPr>
        <w:t>he</w:t>
      </w:r>
      <w:proofErr w:type="gramEnd"/>
      <w:r w:rsidRPr="00612745">
        <w:rPr>
          <w:sz w:val="21"/>
        </w:rPr>
        <w:t xml:space="preserve"> is in receipt of—</w:t>
      </w:r>
    </w:p>
    <w:p w14:paraId="15D65ED6" w14:textId="0D121F0B" w:rsidR="005D6EA3" w:rsidRPr="005D6EA3" w:rsidRDefault="005D6EA3" w:rsidP="00612745">
      <w:pPr>
        <w:pStyle w:val="ListParagraph"/>
        <w:tabs>
          <w:tab w:val="left" w:pos="1861"/>
        </w:tabs>
        <w:ind w:left="1860" w:right="823" w:firstLine="0"/>
        <w:rPr>
          <w:sz w:val="21"/>
        </w:rPr>
      </w:pPr>
      <w:r w:rsidRPr="005D6EA3">
        <w:rPr>
          <w:sz w:val="21"/>
        </w:rPr>
        <w:t>(</w:t>
      </w:r>
      <w:proofErr w:type="gramStart"/>
      <w:r w:rsidRPr="005D6EA3">
        <w:rPr>
          <w:sz w:val="21"/>
        </w:rPr>
        <w:t>aa</w:t>
      </w:r>
      <w:proofErr w:type="gramEnd"/>
      <w:r w:rsidRPr="005D6EA3">
        <w:rPr>
          <w:sz w:val="21"/>
        </w:rPr>
        <w:t>)</w:t>
      </w:r>
      <w:r w:rsidR="00612745">
        <w:rPr>
          <w:sz w:val="21"/>
        </w:rPr>
        <w:t xml:space="preserve"> </w:t>
      </w:r>
      <w:r w:rsidRPr="005D6EA3">
        <w:rPr>
          <w:sz w:val="21"/>
        </w:rPr>
        <w:t>attendance allowance</w:t>
      </w:r>
      <w:r w:rsidR="00C27495">
        <w:rPr>
          <w:sz w:val="21"/>
        </w:rPr>
        <w:t>,</w:t>
      </w:r>
      <w:r w:rsidR="003B419A" w:rsidRPr="003B419A">
        <w:rPr>
          <w:color w:val="FF0000"/>
        </w:rPr>
        <w:t xml:space="preserve"> </w:t>
      </w:r>
      <w:r w:rsidR="003B419A" w:rsidRPr="00C27495">
        <w:t xml:space="preserve">pension age disability </w:t>
      </w:r>
      <w:proofErr w:type="gramStart"/>
      <w:r w:rsidR="003B419A" w:rsidRPr="00C27495">
        <w:t>payment</w:t>
      </w:r>
      <w:r w:rsidRPr="00C27495">
        <w:rPr>
          <w:sz w:val="21"/>
        </w:rPr>
        <w:t>;</w:t>
      </w:r>
      <w:proofErr w:type="gramEnd"/>
    </w:p>
    <w:p w14:paraId="5C00FBA0" w14:textId="18818DED" w:rsidR="005D6EA3" w:rsidRPr="005D6EA3" w:rsidRDefault="005D6EA3" w:rsidP="00612745">
      <w:pPr>
        <w:pStyle w:val="ListParagraph"/>
        <w:tabs>
          <w:tab w:val="left" w:pos="1861"/>
        </w:tabs>
        <w:ind w:left="1860" w:right="823" w:firstLine="0"/>
        <w:rPr>
          <w:sz w:val="21"/>
        </w:rPr>
      </w:pPr>
      <w:r w:rsidRPr="005D6EA3">
        <w:rPr>
          <w:sz w:val="21"/>
        </w:rPr>
        <w:t>(bb)</w:t>
      </w:r>
      <w:r w:rsidR="00612745">
        <w:rPr>
          <w:sz w:val="21"/>
        </w:rPr>
        <w:t xml:space="preserve"> </w:t>
      </w:r>
      <w:r w:rsidRPr="005D6EA3">
        <w:rPr>
          <w:sz w:val="21"/>
        </w:rPr>
        <w:t xml:space="preserve">the care component of disability living allowance at the highest or middle rate prescribed in accordance with section 72(3) of the </w:t>
      </w:r>
      <w:proofErr w:type="gramStart"/>
      <w:r w:rsidRPr="005D6EA3">
        <w:rPr>
          <w:sz w:val="21"/>
        </w:rPr>
        <w:t>SSCBA;</w:t>
      </w:r>
      <w:proofErr w:type="gramEnd"/>
    </w:p>
    <w:p w14:paraId="2CC218B2" w14:textId="3D2E74C5" w:rsidR="005D6EA3" w:rsidRPr="005D6EA3" w:rsidRDefault="005D6EA3" w:rsidP="00612745">
      <w:pPr>
        <w:pStyle w:val="ListParagraph"/>
        <w:tabs>
          <w:tab w:val="left" w:pos="1861"/>
        </w:tabs>
        <w:ind w:left="1860" w:right="823" w:firstLine="0"/>
        <w:rPr>
          <w:sz w:val="21"/>
        </w:rPr>
      </w:pPr>
      <w:r w:rsidRPr="005D6EA3">
        <w:rPr>
          <w:sz w:val="21"/>
        </w:rPr>
        <w:t>(cc)</w:t>
      </w:r>
      <w:r w:rsidR="00612745">
        <w:rPr>
          <w:sz w:val="21"/>
        </w:rPr>
        <w:t xml:space="preserve"> </w:t>
      </w:r>
      <w:r w:rsidRPr="005D6EA3">
        <w:rPr>
          <w:sz w:val="21"/>
        </w:rPr>
        <w:t xml:space="preserve">the daily living component of personal independence payment paid at either </w:t>
      </w:r>
      <w:r w:rsidRPr="005D6EA3">
        <w:rPr>
          <w:sz w:val="21"/>
        </w:rPr>
        <w:lastRenderedPageBreak/>
        <w:t xml:space="preserve">rate prescribed in accordance with Part 4 of the Welfare Reform Act </w:t>
      </w:r>
      <w:proofErr w:type="gramStart"/>
      <w:r w:rsidRPr="005D6EA3">
        <w:rPr>
          <w:sz w:val="21"/>
        </w:rPr>
        <w:t>2012;</w:t>
      </w:r>
      <w:proofErr w:type="gramEnd"/>
    </w:p>
    <w:p w14:paraId="2D3A29E6" w14:textId="3A4281D5" w:rsidR="005D6EA3" w:rsidRPr="005D6EA3" w:rsidRDefault="005D6EA3" w:rsidP="00612745">
      <w:pPr>
        <w:pStyle w:val="ListParagraph"/>
        <w:tabs>
          <w:tab w:val="left" w:pos="1861"/>
        </w:tabs>
        <w:ind w:left="1860" w:right="823" w:firstLine="0"/>
        <w:rPr>
          <w:sz w:val="21"/>
        </w:rPr>
      </w:pPr>
      <w:r w:rsidRPr="005D6EA3">
        <w:rPr>
          <w:sz w:val="21"/>
        </w:rPr>
        <w:t>(dd)</w:t>
      </w:r>
      <w:r w:rsidR="00612745">
        <w:rPr>
          <w:sz w:val="21"/>
        </w:rPr>
        <w:t xml:space="preserve"> </w:t>
      </w:r>
      <w:r w:rsidRPr="005D6EA3">
        <w:rPr>
          <w:sz w:val="21"/>
        </w:rPr>
        <w:t>the daily living component of adult disability payment at the standard or enhanced rate in accordance with regulation 5 of the DAWAP Regulations; or</w:t>
      </w:r>
    </w:p>
    <w:p w14:paraId="0B5A685D" w14:textId="6174213E" w:rsidR="005D6EA3" w:rsidRDefault="005D6EA3" w:rsidP="00612745">
      <w:pPr>
        <w:pStyle w:val="ListParagraph"/>
        <w:tabs>
          <w:tab w:val="left" w:pos="1861"/>
        </w:tabs>
        <w:ind w:left="1860" w:right="823" w:firstLine="0"/>
        <w:rPr>
          <w:sz w:val="21"/>
        </w:rPr>
      </w:pPr>
      <w:r w:rsidRPr="005D6EA3">
        <w:rPr>
          <w:sz w:val="21"/>
        </w:rPr>
        <w:t>(ee)</w:t>
      </w:r>
      <w:r w:rsidR="005B3C63">
        <w:rPr>
          <w:sz w:val="21"/>
        </w:rPr>
        <w:t xml:space="preserve"> </w:t>
      </w:r>
      <w:r w:rsidRPr="005D6EA3">
        <w:rPr>
          <w:sz w:val="21"/>
        </w:rPr>
        <w:t>an AFIP; and</w:t>
      </w:r>
    </w:p>
    <w:p w14:paraId="313BE2F8" w14:textId="1CBD0760" w:rsidR="003D3726" w:rsidRPr="00C27495" w:rsidRDefault="0023465C" w:rsidP="003E2224">
      <w:pPr>
        <w:pStyle w:val="ListParagraph"/>
        <w:numPr>
          <w:ilvl w:val="3"/>
          <w:numId w:val="29"/>
        </w:numPr>
        <w:tabs>
          <w:tab w:val="left" w:pos="1860"/>
        </w:tabs>
        <w:ind w:right="681" w:hanging="361"/>
        <w:rPr>
          <w:sz w:val="21"/>
        </w:rPr>
      </w:pPr>
      <w:proofErr w:type="gramStart"/>
      <w:r w:rsidRPr="00A11172">
        <w:rPr>
          <w:sz w:val="21"/>
        </w:rPr>
        <w:t>no</w:t>
      </w:r>
      <w:proofErr w:type="gramEnd"/>
      <w:r w:rsidRPr="00A11172">
        <w:rPr>
          <w:sz w:val="21"/>
        </w:rPr>
        <w:t xml:space="preserve"> person is entitled to, and in receipt of, a carer’s allowance under section 70 of the </w:t>
      </w:r>
      <w:r w:rsidRPr="00C27495">
        <w:rPr>
          <w:sz w:val="21"/>
        </w:rPr>
        <w:t xml:space="preserve">SSCBA </w:t>
      </w:r>
      <w:bookmarkStart w:id="157" w:name="_Hlk188716025"/>
      <w:r w:rsidR="00441EE1" w:rsidRPr="00C27495">
        <w:rPr>
          <w:sz w:val="21"/>
        </w:rPr>
        <w:t xml:space="preserve">or carer support payment </w:t>
      </w:r>
      <w:bookmarkEnd w:id="157"/>
      <w:r w:rsidR="00441EE1" w:rsidRPr="00C27495">
        <w:rPr>
          <w:sz w:val="21"/>
        </w:rPr>
        <w:t>or</w:t>
      </w:r>
      <w:r w:rsidRPr="00C27495">
        <w:rPr>
          <w:sz w:val="21"/>
        </w:rPr>
        <w:t xml:space="preserve"> has an award of universal credit which includes the carer element under regulation 29 of the Universal Credit Regulations 2013(a) in respect of caring for him. </w:t>
      </w:r>
    </w:p>
    <w:p w14:paraId="617F0B80" w14:textId="77777777" w:rsidR="003D3726" w:rsidRPr="00C27495" w:rsidRDefault="000E0BEF" w:rsidP="003E2224">
      <w:pPr>
        <w:pStyle w:val="ListParagraph"/>
        <w:numPr>
          <w:ilvl w:val="2"/>
          <w:numId w:val="29"/>
        </w:numPr>
        <w:tabs>
          <w:tab w:val="left" w:pos="1501"/>
        </w:tabs>
        <w:spacing w:line="241" w:lineRule="exact"/>
        <w:ind w:hanging="361"/>
        <w:rPr>
          <w:sz w:val="21"/>
        </w:rPr>
      </w:pPr>
      <w:r w:rsidRPr="00C27495">
        <w:rPr>
          <w:sz w:val="21"/>
        </w:rPr>
        <w:t>in</w:t>
      </w:r>
      <w:r w:rsidRPr="00C27495">
        <w:rPr>
          <w:spacing w:val="-2"/>
          <w:sz w:val="21"/>
        </w:rPr>
        <w:t xml:space="preserve"> </w:t>
      </w:r>
      <w:r w:rsidRPr="00C27495">
        <w:rPr>
          <w:sz w:val="21"/>
        </w:rPr>
        <w:t>the</w:t>
      </w:r>
      <w:r w:rsidRPr="00C27495">
        <w:rPr>
          <w:spacing w:val="-2"/>
          <w:sz w:val="21"/>
        </w:rPr>
        <w:t xml:space="preserve"> </w:t>
      </w:r>
      <w:r w:rsidRPr="00C27495">
        <w:rPr>
          <w:sz w:val="21"/>
        </w:rPr>
        <w:t>case</w:t>
      </w:r>
      <w:r w:rsidRPr="00C27495">
        <w:rPr>
          <w:spacing w:val="-3"/>
          <w:sz w:val="21"/>
        </w:rPr>
        <w:t xml:space="preserve"> </w:t>
      </w:r>
      <w:r w:rsidRPr="00C27495">
        <w:rPr>
          <w:sz w:val="21"/>
        </w:rPr>
        <w:t>of</w:t>
      </w:r>
      <w:r w:rsidRPr="00C27495">
        <w:rPr>
          <w:spacing w:val="-2"/>
          <w:sz w:val="21"/>
        </w:rPr>
        <w:t xml:space="preserve"> </w:t>
      </w:r>
      <w:r w:rsidRPr="00C27495">
        <w:rPr>
          <w:sz w:val="21"/>
        </w:rPr>
        <w:t>an</w:t>
      </w:r>
      <w:r w:rsidRPr="00C27495">
        <w:rPr>
          <w:spacing w:val="-2"/>
          <w:sz w:val="21"/>
        </w:rPr>
        <w:t xml:space="preserve"> </w:t>
      </w:r>
      <w:r w:rsidRPr="00C27495">
        <w:rPr>
          <w:sz w:val="21"/>
        </w:rPr>
        <w:t>applicant</w:t>
      </w:r>
      <w:r w:rsidRPr="00C27495">
        <w:rPr>
          <w:spacing w:val="-3"/>
          <w:sz w:val="21"/>
        </w:rPr>
        <w:t xml:space="preserve"> </w:t>
      </w:r>
      <w:r w:rsidRPr="00C27495">
        <w:rPr>
          <w:sz w:val="21"/>
        </w:rPr>
        <w:t>who</w:t>
      </w:r>
      <w:r w:rsidRPr="00C27495">
        <w:rPr>
          <w:spacing w:val="-2"/>
          <w:sz w:val="21"/>
        </w:rPr>
        <w:t xml:space="preserve"> </w:t>
      </w:r>
      <w:r w:rsidRPr="00C27495">
        <w:rPr>
          <w:sz w:val="21"/>
        </w:rPr>
        <w:t>has</w:t>
      </w:r>
      <w:r w:rsidRPr="00C27495">
        <w:rPr>
          <w:spacing w:val="-2"/>
          <w:sz w:val="21"/>
        </w:rPr>
        <w:t xml:space="preserve"> </w:t>
      </w:r>
      <w:r w:rsidRPr="00C27495">
        <w:rPr>
          <w:sz w:val="21"/>
        </w:rPr>
        <w:t>a</w:t>
      </w:r>
      <w:r w:rsidRPr="00C27495">
        <w:rPr>
          <w:spacing w:val="-2"/>
          <w:sz w:val="21"/>
        </w:rPr>
        <w:t xml:space="preserve"> partner—</w:t>
      </w:r>
    </w:p>
    <w:p w14:paraId="2FAE9964" w14:textId="1B61DFF3" w:rsidR="00096FE2" w:rsidRPr="00C27495" w:rsidRDefault="00096FE2" w:rsidP="003E2224">
      <w:pPr>
        <w:pStyle w:val="ListParagraph"/>
        <w:numPr>
          <w:ilvl w:val="3"/>
          <w:numId w:val="29"/>
        </w:numPr>
        <w:tabs>
          <w:tab w:val="left" w:pos="1860"/>
        </w:tabs>
        <w:ind w:right="622"/>
        <w:rPr>
          <w:sz w:val="21"/>
        </w:rPr>
      </w:pPr>
      <w:r w:rsidRPr="00C27495">
        <w:rPr>
          <w:sz w:val="21"/>
        </w:rPr>
        <w:t>the applicant is in receipt of—</w:t>
      </w:r>
    </w:p>
    <w:p w14:paraId="583F6F36" w14:textId="43DB9AA1" w:rsidR="00096FE2" w:rsidRPr="00C27495" w:rsidRDefault="00096FE2" w:rsidP="00096FE2">
      <w:pPr>
        <w:tabs>
          <w:tab w:val="left" w:pos="1860"/>
        </w:tabs>
        <w:ind w:left="1500" w:right="622"/>
        <w:rPr>
          <w:sz w:val="21"/>
        </w:rPr>
      </w:pPr>
      <w:r w:rsidRPr="00C27495">
        <w:rPr>
          <w:sz w:val="21"/>
        </w:rPr>
        <w:tab/>
        <w:t>(</w:t>
      </w:r>
      <w:proofErr w:type="gramStart"/>
      <w:r w:rsidRPr="00C27495">
        <w:rPr>
          <w:sz w:val="21"/>
        </w:rPr>
        <w:t>aa</w:t>
      </w:r>
      <w:proofErr w:type="gramEnd"/>
      <w:r w:rsidRPr="00C27495">
        <w:rPr>
          <w:sz w:val="21"/>
        </w:rPr>
        <w:t>) attendance allowance</w:t>
      </w:r>
      <w:r w:rsidR="003B419A" w:rsidRPr="00C27495">
        <w:rPr>
          <w:sz w:val="21"/>
        </w:rPr>
        <w:t xml:space="preserve"> </w:t>
      </w:r>
      <w:r w:rsidR="003B419A" w:rsidRPr="00C27495">
        <w:t xml:space="preserve">pension age disability </w:t>
      </w:r>
      <w:proofErr w:type="gramStart"/>
      <w:r w:rsidR="003B419A" w:rsidRPr="00C27495">
        <w:t>payment</w:t>
      </w:r>
      <w:r w:rsidRPr="00C27495">
        <w:rPr>
          <w:sz w:val="21"/>
        </w:rPr>
        <w:t>;</w:t>
      </w:r>
      <w:proofErr w:type="gramEnd"/>
    </w:p>
    <w:p w14:paraId="149A5B50" w14:textId="05833349" w:rsidR="00096FE2" w:rsidRPr="00096FE2" w:rsidRDefault="00096FE2" w:rsidP="00096FE2">
      <w:pPr>
        <w:pStyle w:val="ListParagraph"/>
        <w:tabs>
          <w:tab w:val="left" w:pos="1860"/>
        </w:tabs>
        <w:ind w:left="1860" w:right="622" w:firstLine="0"/>
        <w:rPr>
          <w:sz w:val="21"/>
        </w:rPr>
      </w:pPr>
      <w:r w:rsidRPr="00096FE2">
        <w:rPr>
          <w:sz w:val="21"/>
        </w:rPr>
        <w:t>(bb)</w:t>
      </w:r>
      <w:r>
        <w:rPr>
          <w:sz w:val="21"/>
        </w:rPr>
        <w:t xml:space="preserve"> </w:t>
      </w:r>
      <w:r w:rsidRPr="00096FE2">
        <w:rPr>
          <w:sz w:val="21"/>
        </w:rPr>
        <w:t xml:space="preserve">the care component of disability living allowance at the highest or middle rate prescribed in accordance with section 72(3) of the </w:t>
      </w:r>
      <w:proofErr w:type="gramStart"/>
      <w:r w:rsidRPr="00096FE2">
        <w:rPr>
          <w:sz w:val="21"/>
        </w:rPr>
        <w:t>SSCBA;</w:t>
      </w:r>
      <w:proofErr w:type="gramEnd"/>
    </w:p>
    <w:p w14:paraId="00ADC6BC" w14:textId="15532408" w:rsidR="00096FE2" w:rsidRPr="00096FE2" w:rsidRDefault="00096FE2" w:rsidP="00096FE2">
      <w:pPr>
        <w:pStyle w:val="ListParagraph"/>
        <w:tabs>
          <w:tab w:val="left" w:pos="1860"/>
        </w:tabs>
        <w:ind w:left="1860" w:right="622" w:firstLine="0"/>
        <w:rPr>
          <w:sz w:val="21"/>
        </w:rPr>
      </w:pPr>
      <w:r w:rsidRPr="00096FE2">
        <w:rPr>
          <w:sz w:val="21"/>
        </w:rPr>
        <w:t>(cc)</w:t>
      </w:r>
      <w:r>
        <w:rPr>
          <w:sz w:val="21"/>
        </w:rPr>
        <w:t xml:space="preserve"> </w:t>
      </w:r>
      <w:r w:rsidRPr="00096FE2">
        <w:rPr>
          <w:sz w:val="21"/>
        </w:rPr>
        <w:t xml:space="preserve">the daily living component of personal independence payment paid at either rate prescribed in accordance with Part 4 of the Welfare Reform Act </w:t>
      </w:r>
      <w:proofErr w:type="gramStart"/>
      <w:r w:rsidRPr="00096FE2">
        <w:rPr>
          <w:sz w:val="21"/>
        </w:rPr>
        <w:t>2012;</w:t>
      </w:r>
      <w:proofErr w:type="gramEnd"/>
    </w:p>
    <w:p w14:paraId="25ADD664" w14:textId="319A01D5" w:rsidR="00096FE2" w:rsidRPr="00096FE2" w:rsidRDefault="00096FE2" w:rsidP="00096FE2">
      <w:pPr>
        <w:pStyle w:val="ListParagraph"/>
        <w:tabs>
          <w:tab w:val="left" w:pos="1860"/>
        </w:tabs>
        <w:ind w:left="1860" w:right="622" w:firstLine="0"/>
        <w:rPr>
          <w:sz w:val="21"/>
        </w:rPr>
      </w:pPr>
      <w:r w:rsidRPr="00096FE2">
        <w:rPr>
          <w:sz w:val="21"/>
        </w:rPr>
        <w:t>(dd)</w:t>
      </w:r>
      <w:r>
        <w:rPr>
          <w:sz w:val="21"/>
        </w:rPr>
        <w:t xml:space="preserve"> </w:t>
      </w:r>
      <w:r w:rsidRPr="00096FE2">
        <w:rPr>
          <w:sz w:val="21"/>
        </w:rPr>
        <w:t>the daily living component of adult disability payment at the standard or enhanced rate in accordance with regulation 5 of the DAWAP Regulations; or</w:t>
      </w:r>
    </w:p>
    <w:p w14:paraId="3A1CCB1D" w14:textId="376B356A" w:rsidR="00096FE2" w:rsidRPr="00096FE2" w:rsidRDefault="00096FE2" w:rsidP="00096FE2">
      <w:pPr>
        <w:pStyle w:val="ListParagraph"/>
        <w:tabs>
          <w:tab w:val="left" w:pos="1860"/>
        </w:tabs>
        <w:ind w:left="1860" w:right="622" w:firstLine="0"/>
        <w:rPr>
          <w:sz w:val="21"/>
        </w:rPr>
      </w:pPr>
      <w:r w:rsidRPr="00096FE2">
        <w:rPr>
          <w:sz w:val="21"/>
        </w:rPr>
        <w:t>(ee)</w:t>
      </w:r>
      <w:r>
        <w:rPr>
          <w:sz w:val="21"/>
        </w:rPr>
        <w:t xml:space="preserve"> </w:t>
      </w:r>
      <w:r w:rsidRPr="00096FE2">
        <w:rPr>
          <w:sz w:val="21"/>
        </w:rPr>
        <w:t>an AFIP</w:t>
      </w:r>
      <w:r>
        <w:rPr>
          <w:sz w:val="21"/>
        </w:rPr>
        <w:t>.</w:t>
      </w:r>
    </w:p>
    <w:p w14:paraId="4463BF6C" w14:textId="34AC8476" w:rsidR="003D3726" w:rsidRPr="00C27495" w:rsidRDefault="000E0BEF" w:rsidP="003E2224">
      <w:pPr>
        <w:pStyle w:val="ListParagraph"/>
        <w:numPr>
          <w:ilvl w:val="3"/>
          <w:numId w:val="29"/>
        </w:numPr>
        <w:tabs>
          <w:tab w:val="left" w:pos="1860"/>
        </w:tabs>
        <w:ind w:left="1859" w:right="622"/>
        <w:rPr>
          <w:sz w:val="21"/>
        </w:rPr>
      </w:pPr>
      <w:r w:rsidRPr="00096FE2">
        <w:rPr>
          <w:color w:val="231F20"/>
          <w:sz w:val="21"/>
        </w:rPr>
        <w:t xml:space="preserve">his partner is also in receipt of such an allowance </w:t>
      </w:r>
      <w:r w:rsidR="0065305A" w:rsidRPr="00C27495">
        <w:rPr>
          <w:sz w:val="21"/>
        </w:rPr>
        <w:t xml:space="preserve">or payment </w:t>
      </w:r>
      <w:r w:rsidRPr="00C27495">
        <w:rPr>
          <w:sz w:val="21"/>
        </w:rPr>
        <w:t>or, if he is a member of a polygamous</w:t>
      </w:r>
      <w:r w:rsidRPr="00C27495">
        <w:rPr>
          <w:spacing w:val="-4"/>
          <w:sz w:val="21"/>
        </w:rPr>
        <w:t xml:space="preserve"> </w:t>
      </w:r>
      <w:r w:rsidRPr="00C27495">
        <w:rPr>
          <w:sz w:val="21"/>
        </w:rPr>
        <w:t>marriage,</w:t>
      </w:r>
      <w:r w:rsidRPr="00C27495">
        <w:rPr>
          <w:spacing w:val="-3"/>
          <w:sz w:val="21"/>
        </w:rPr>
        <w:t xml:space="preserve"> </w:t>
      </w:r>
      <w:r w:rsidRPr="00C27495">
        <w:rPr>
          <w:sz w:val="21"/>
        </w:rPr>
        <w:t>each</w:t>
      </w:r>
      <w:r w:rsidRPr="00C27495">
        <w:rPr>
          <w:spacing w:val="-2"/>
          <w:sz w:val="21"/>
        </w:rPr>
        <w:t xml:space="preserve"> </w:t>
      </w:r>
      <w:r w:rsidRPr="00C27495">
        <w:rPr>
          <w:sz w:val="21"/>
        </w:rPr>
        <w:t>other</w:t>
      </w:r>
      <w:r w:rsidRPr="00C27495">
        <w:rPr>
          <w:spacing w:val="-5"/>
          <w:sz w:val="21"/>
        </w:rPr>
        <w:t xml:space="preserve"> </w:t>
      </w:r>
      <w:r w:rsidRPr="00C27495">
        <w:rPr>
          <w:sz w:val="21"/>
        </w:rPr>
        <w:t>member</w:t>
      </w:r>
      <w:r w:rsidRPr="00C27495">
        <w:rPr>
          <w:spacing w:val="-3"/>
          <w:sz w:val="21"/>
        </w:rPr>
        <w:t xml:space="preserve"> </w:t>
      </w:r>
      <w:r w:rsidRPr="00C27495">
        <w:rPr>
          <w:sz w:val="21"/>
        </w:rPr>
        <w:t>of</w:t>
      </w:r>
      <w:r w:rsidRPr="00C27495">
        <w:rPr>
          <w:spacing w:val="-1"/>
          <w:sz w:val="21"/>
        </w:rPr>
        <w:t xml:space="preserve"> </w:t>
      </w:r>
      <w:r w:rsidRPr="00C27495">
        <w:rPr>
          <w:sz w:val="21"/>
        </w:rPr>
        <w:t>that</w:t>
      </w:r>
      <w:r w:rsidRPr="00C27495">
        <w:rPr>
          <w:spacing w:val="-6"/>
          <w:sz w:val="21"/>
        </w:rPr>
        <w:t xml:space="preserve"> </w:t>
      </w:r>
      <w:r w:rsidRPr="00C27495">
        <w:rPr>
          <w:sz w:val="21"/>
        </w:rPr>
        <w:t>marriage</w:t>
      </w:r>
      <w:r w:rsidRPr="00C27495">
        <w:rPr>
          <w:spacing w:val="-2"/>
          <w:sz w:val="21"/>
        </w:rPr>
        <w:t xml:space="preserve"> </w:t>
      </w:r>
      <w:r w:rsidRPr="00C27495">
        <w:rPr>
          <w:sz w:val="21"/>
        </w:rPr>
        <w:t>is</w:t>
      </w:r>
      <w:r w:rsidRPr="00C27495">
        <w:rPr>
          <w:spacing w:val="-2"/>
          <w:sz w:val="21"/>
        </w:rPr>
        <w:t xml:space="preserve"> </w:t>
      </w:r>
      <w:r w:rsidRPr="00C27495">
        <w:rPr>
          <w:sz w:val="21"/>
        </w:rPr>
        <w:t>in</w:t>
      </w:r>
      <w:r w:rsidRPr="00C27495">
        <w:rPr>
          <w:spacing w:val="-2"/>
          <w:sz w:val="21"/>
        </w:rPr>
        <w:t xml:space="preserve"> </w:t>
      </w:r>
      <w:r w:rsidRPr="00C27495">
        <w:rPr>
          <w:sz w:val="21"/>
        </w:rPr>
        <w:t>receipt</w:t>
      </w:r>
      <w:r w:rsidRPr="00C27495">
        <w:rPr>
          <w:spacing w:val="-3"/>
          <w:sz w:val="21"/>
        </w:rPr>
        <w:t xml:space="preserve"> </w:t>
      </w:r>
      <w:r w:rsidRPr="00C27495">
        <w:rPr>
          <w:sz w:val="21"/>
        </w:rPr>
        <w:t>of</w:t>
      </w:r>
      <w:r w:rsidRPr="00C27495">
        <w:rPr>
          <w:spacing w:val="-1"/>
          <w:sz w:val="21"/>
        </w:rPr>
        <w:t xml:space="preserve"> </w:t>
      </w:r>
      <w:r w:rsidRPr="00C27495">
        <w:rPr>
          <w:sz w:val="21"/>
        </w:rPr>
        <w:t>such</w:t>
      </w:r>
      <w:r w:rsidRPr="00C27495">
        <w:rPr>
          <w:spacing w:val="-2"/>
          <w:sz w:val="21"/>
        </w:rPr>
        <w:t xml:space="preserve"> </w:t>
      </w:r>
      <w:r w:rsidRPr="00C27495">
        <w:rPr>
          <w:sz w:val="21"/>
        </w:rPr>
        <w:t>an allowance</w:t>
      </w:r>
      <w:r w:rsidR="0065305A" w:rsidRPr="00C27495">
        <w:rPr>
          <w:sz w:val="21"/>
        </w:rPr>
        <w:t xml:space="preserve"> or payment</w:t>
      </w:r>
      <w:r w:rsidRPr="00C27495">
        <w:rPr>
          <w:sz w:val="21"/>
        </w:rPr>
        <w:t>; and</w:t>
      </w:r>
    </w:p>
    <w:p w14:paraId="1CF7F30C" w14:textId="5E5BBDB8" w:rsidR="003D3726" w:rsidRPr="006B4024" w:rsidRDefault="000E0BEF" w:rsidP="003E2224">
      <w:pPr>
        <w:pStyle w:val="ListParagraph"/>
        <w:numPr>
          <w:ilvl w:val="3"/>
          <w:numId w:val="29"/>
        </w:numPr>
        <w:tabs>
          <w:tab w:val="left" w:pos="1860"/>
        </w:tabs>
        <w:ind w:left="1843" w:right="566" w:hanging="344"/>
      </w:pPr>
      <w:r w:rsidRPr="00C27495">
        <w:rPr>
          <w:sz w:val="21"/>
        </w:rPr>
        <w:t>subject</w:t>
      </w:r>
      <w:r w:rsidRPr="00C27495">
        <w:rPr>
          <w:spacing w:val="-4"/>
          <w:sz w:val="21"/>
        </w:rPr>
        <w:t xml:space="preserve"> </w:t>
      </w:r>
      <w:r w:rsidRPr="00C27495">
        <w:rPr>
          <w:sz w:val="21"/>
        </w:rPr>
        <w:t>to</w:t>
      </w:r>
      <w:r w:rsidRPr="00C27495">
        <w:rPr>
          <w:spacing w:val="-3"/>
          <w:sz w:val="21"/>
        </w:rPr>
        <w:t xml:space="preserve"> </w:t>
      </w:r>
      <w:r w:rsidRPr="00C27495">
        <w:rPr>
          <w:sz w:val="21"/>
        </w:rPr>
        <w:t>sub-paragraph</w:t>
      </w:r>
      <w:r w:rsidRPr="00C27495">
        <w:rPr>
          <w:spacing w:val="-3"/>
          <w:sz w:val="21"/>
        </w:rPr>
        <w:t xml:space="preserve"> </w:t>
      </w:r>
      <w:r w:rsidRPr="00C27495">
        <w:rPr>
          <w:sz w:val="21"/>
        </w:rPr>
        <w:t>(6),</w:t>
      </w:r>
      <w:r w:rsidRPr="00C27495">
        <w:rPr>
          <w:spacing w:val="-4"/>
          <w:sz w:val="21"/>
        </w:rPr>
        <w:t xml:space="preserve"> </w:t>
      </w:r>
      <w:r w:rsidRPr="00C27495">
        <w:rPr>
          <w:sz w:val="21"/>
        </w:rPr>
        <w:t>the</w:t>
      </w:r>
      <w:r w:rsidRPr="00C27495">
        <w:rPr>
          <w:spacing w:val="-3"/>
          <w:sz w:val="21"/>
        </w:rPr>
        <w:t xml:space="preserve"> </w:t>
      </w:r>
      <w:r w:rsidRPr="00C27495">
        <w:rPr>
          <w:sz w:val="21"/>
        </w:rPr>
        <w:t>applicant</w:t>
      </w:r>
      <w:r w:rsidRPr="00C27495">
        <w:rPr>
          <w:spacing w:val="-4"/>
          <w:sz w:val="21"/>
        </w:rPr>
        <w:t xml:space="preserve"> </w:t>
      </w:r>
      <w:r w:rsidRPr="00C27495">
        <w:rPr>
          <w:sz w:val="21"/>
        </w:rPr>
        <w:t>has</w:t>
      </w:r>
      <w:r w:rsidRPr="00C27495">
        <w:rPr>
          <w:spacing w:val="-3"/>
          <w:sz w:val="21"/>
        </w:rPr>
        <w:t xml:space="preserve"> </w:t>
      </w:r>
      <w:r w:rsidRPr="00C27495">
        <w:rPr>
          <w:sz w:val="21"/>
        </w:rPr>
        <w:t>no</w:t>
      </w:r>
      <w:r w:rsidRPr="00C27495">
        <w:rPr>
          <w:spacing w:val="-3"/>
          <w:sz w:val="21"/>
        </w:rPr>
        <w:t xml:space="preserve"> </w:t>
      </w:r>
      <w:r w:rsidRPr="00C27495">
        <w:rPr>
          <w:sz w:val="21"/>
        </w:rPr>
        <w:t>non-</w:t>
      </w:r>
      <w:proofErr w:type="spellStart"/>
      <w:r w:rsidRPr="00C27495">
        <w:rPr>
          <w:sz w:val="21"/>
        </w:rPr>
        <w:t>dependants</w:t>
      </w:r>
      <w:proofErr w:type="spellEnd"/>
      <w:r w:rsidRPr="00C27495">
        <w:rPr>
          <w:spacing w:val="-3"/>
          <w:sz w:val="21"/>
        </w:rPr>
        <w:t xml:space="preserve"> </w:t>
      </w:r>
      <w:r w:rsidRPr="00C27495">
        <w:rPr>
          <w:sz w:val="21"/>
        </w:rPr>
        <w:t>aged</w:t>
      </w:r>
      <w:r w:rsidRPr="00C27495">
        <w:rPr>
          <w:spacing w:val="-3"/>
          <w:sz w:val="21"/>
        </w:rPr>
        <w:t xml:space="preserve"> </w:t>
      </w:r>
      <w:r w:rsidRPr="00C27495">
        <w:rPr>
          <w:sz w:val="21"/>
        </w:rPr>
        <w:t>18</w:t>
      </w:r>
      <w:r w:rsidRPr="00C27495">
        <w:rPr>
          <w:spacing w:val="-5"/>
          <w:sz w:val="21"/>
        </w:rPr>
        <w:t xml:space="preserve"> </w:t>
      </w:r>
      <w:r w:rsidRPr="00C27495">
        <w:rPr>
          <w:sz w:val="21"/>
        </w:rPr>
        <w:t>or</w:t>
      </w:r>
      <w:r w:rsidRPr="00C27495">
        <w:rPr>
          <w:spacing w:val="-4"/>
          <w:sz w:val="21"/>
        </w:rPr>
        <w:t xml:space="preserve"> </w:t>
      </w:r>
      <w:r w:rsidRPr="00C27495">
        <w:rPr>
          <w:sz w:val="21"/>
        </w:rPr>
        <w:t>over normally residing with him or with whom he is normally residing,</w:t>
      </w:r>
      <w:r w:rsidR="006B4024" w:rsidRPr="00C27495">
        <w:rPr>
          <w:sz w:val="21"/>
        </w:rPr>
        <w:t xml:space="preserve"> </w:t>
      </w:r>
      <w:r w:rsidR="00565B64" w:rsidRPr="00C27495">
        <w:t xml:space="preserve">and either a person is entitled to and in receipt of a carer’s allowance </w:t>
      </w:r>
      <w:r w:rsidR="00EE0873" w:rsidRPr="00C27495">
        <w:rPr>
          <w:sz w:val="21"/>
        </w:rPr>
        <w:t xml:space="preserve">or carer support payment </w:t>
      </w:r>
      <w:r w:rsidR="00565B64" w:rsidRPr="00C27495">
        <w:t xml:space="preserve">or has an award of universal credit that includes the carer element in respect of caring for only one of a couple or, in the case of a polygamous marriage, for one or more but not all the partners of the marriage, or as the case may be, no person is entitled to and in receipt of such an allowance </w:t>
      </w:r>
      <w:r w:rsidR="008F41B4" w:rsidRPr="00C27495">
        <w:t xml:space="preserve">or payment </w:t>
      </w:r>
      <w:r w:rsidR="00565B64" w:rsidRPr="00C27495">
        <w:t xml:space="preserve">or has such </w:t>
      </w:r>
      <w:r w:rsidR="00565B64" w:rsidRPr="006B4024">
        <w:t>an award of universal credit in respect of caring for either member of a couple or any partner of a polygamous marriag</w:t>
      </w:r>
      <w:r w:rsidR="00EF7117" w:rsidRPr="006B4024">
        <w:t>e</w:t>
      </w:r>
      <w:r w:rsidR="00EF7117" w:rsidRPr="006B4024">
        <w:rPr>
          <w:color w:val="FF0000"/>
        </w:rPr>
        <w:t>.</w:t>
      </w:r>
      <w:r w:rsidR="00EF7117" w:rsidRPr="006B4024">
        <w:rPr>
          <w:color w:val="231F20"/>
        </w:rPr>
        <w:t xml:space="preserve"> </w:t>
      </w:r>
    </w:p>
    <w:p w14:paraId="6F33E448" w14:textId="77777777" w:rsidR="003D3726" w:rsidRDefault="000E0BEF" w:rsidP="003E2224">
      <w:pPr>
        <w:pStyle w:val="ListParagraph"/>
        <w:numPr>
          <w:ilvl w:val="1"/>
          <w:numId w:val="29"/>
        </w:numPr>
        <w:tabs>
          <w:tab w:val="left" w:pos="1140"/>
        </w:tabs>
        <w:ind w:right="699"/>
        <w:rPr>
          <w:sz w:val="21"/>
        </w:rPr>
      </w:pPr>
      <w:r>
        <w:rPr>
          <w:color w:val="231F20"/>
          <w:sz w:val="21"/>
        </w:rPr>
        <w:t>Where an applicant has a partner who does not satisfy the condition in sub-paragraph (2)(b)(ii),</w:t>
      </w:r>
      <w:r>
        <w:rPr>
          <w:color w:val="231F20"/>
          <w:spacing w:val="-3"/>
          <w:sz w:val="21"/>
        </w:rPr>
        <w:t xml:space="preserve"> </w:t>
      </w:r>
      <w:r>
        <w:rPr>
          <w:color w:val="231F20"/>
          <w:sz w:val="21"/>
        </w:rPr>
        <w:t>and</w:t>
      </w:r>
      <w:r>
        <w:rPr>
          <w:color w:val="231F20"/>
          <w:spacing w:val="-2"/>
          <w:sz w:val="21"/>
        </w:rPr>
        <w:t xml:space="preserve"> </w:t>
      </w:r>
      <w:r>
        <w:rPr>
          <w:color w:val="231F20"/>
          <w:sz w:val="21"/>
        </w:rPr>
        <w:t>that</w:t>
      </w:r>
      <w:r>
        <w:rPr>
          <w:color w:val="231F20"/>
          <w:spacing w:val="-3"/>
          <w:sz w:val="21"/>
        </w:rPr>
        <w:t xml:space="preserve"> </w:t>
      </w:r>
      <w:r>
        <w:rPr>
          <w:color w:val="231F20"/>
          <w:sz w:val="21"/>
        </w:rPr>
        <w:t>partner</w:t>
      </w:r>
      <w:r>
        <w:rPr>
          <w:color w:val="231F20"/>
          <w:spacing w:val="-3"/>
          <w:sz w:val="21"/>
        </w:rPr>
        <w:t xml:space="preserve"> </w:t>
      </w:r>
      <w:r>
        <w:rPr>
          <w:color w:val="231F20"/>
          <w:sz w:val="21"/>
        </w:rPr>
        <w:t>is</w:t>
      </w:r>
      <w:r>
        <w:rPr>
          <w:color w:val="231F20"/>
          <w:spacing w:val="-2"/>
          <w:sz w:val="21"/>
        </w:rPr>
        <w:t xml:space="preserve"> </w:t>
      </w:r>
      <w:r>
        <w:rPr>
          <w:color w:val="231F20"/>
          <w:sz w:val="21"/>
        </w:rPr>
        <w:t>blind</w:t>
      </w:r>
      <w:r>
        <w:rPr>
          <w:color w:val="231F20"/>
          <w:spacing w:val="-2"/>
          <w:sz w:val="21"/>
        </w:rPr>
        <w:t xml:space="preserve"> </w:t>
      </w:r>
      <w:r>
        <w:rPr>
          <w:color w:val="231F20"/>
          <w:sz w:val="21"/>
        </w:rPr>
        <w:t>or</w:t>
      </w:r>
      <w:r>
        <w:rPr>
          <w:color w:val="231F20"/>
          <w:spacing w:val="-3"/>
          <w:sz w:val="21"/>
        </w:rPr>
        <w:t xml:space="preserve"> </w:t>
      </w:r>
      <w:r>
        <w:rPr>
          <w:color w:val="231F20"/>
          <w:sz w:val="21"/>
        </w:rPr>
        <w:t>is</w:t>
      </w:r>
      <w:r>
        <w:rPr>
          <w:color w:val="231F20"/>
          <w:spacing w:val="-2"/>
          <w:sz w:val="21"/>
        </w:rPr>
        <w:t xml:space="preserve"> </w:t>
      </w:r>
      <w:r>
        <w:rPr>
          <w:color w:val="231F20"/>
          <w:sz w:val="21"/>
        </w:rPr>
        <w:t>treated</w:t>
      </w:r>
      <w:r>
        <w:rPr>
          <w:color w:val="231F20"/>
          <w:spacing w:val="-2"/>
          <w:sz w:val="21"/>
        </w:rPr>
        <w:t xml:space="preserve"> </w:t>
      </w:r>
      <w:r>
        <w:rPr>
          <w:color w:val="231F20"/>
          <w:sz w:val="21"/>
        </w:rPr>
        <w:t>as</w:t>
      </w:r>
      <w:r>
        <w:rPr>
          <w:color w:val="231F20"/>
          <w:spacing w:val="-2"/>
          <w:sz w:val="21"/>
        </w:rPr>
        <w:t xml:space="preserve"> </w:t>
      </w:r>
      <w:r>
        <w:rPr>
          <w:color w:val="231F20"/>
          <w:sz w:val="21"/>
        </w:rPr>
        <w:t>blind</w:t>
      </w:r>
      <w:r>
        <w:rPr>
          <w:color w:val="231F20"/>
          <w:spacing w:val="-2"/>
          <w:sz w:val="21"/>
        </w:rPr>
        <w:t xml:space="preserve"> </w:t>
      </w:r>
      <w:r>
        <w:rPr>
          <w:color w:val="231F20"/>
          <w:sz w:val="21"/>
        </w:rPr>
        <w:t>within</w:t>
      </w:r>
      <w:r>
        <w:rPr>
          <w:color w:val="231F20"/>
          <w:spacing w:val="-2"/>
          <w:sz w:val="21"/>
        </w:rPr>
        <w:t xml:space="preserve"> </w:t>
      </w:r>
      <w:r>
        <w:rPr>
          <w:color w:val="231F20"/>
          <w:sz w:val="21"/>
        </w:rPr>
        <w:t>the</w:t>
      </w:r>
      <w:r>
        <w:rPr>
          <w:color w:val="231F20"/>
          <w:spacing w:val="-4"/>
          <w:sz w:val="21"/>
        </w:rPr>
        <w:t xml:space="preserve"> </w:t>
      </w:r>
      <w:r>
        <w:rPr>
          <w:color w:val="231F20"/>
          <w:sz w:val="21"/>
        </w:rPr>
        <w:t>meaning</w:t>
      </w:r>
      <w:r>
        <w:rPr>
          <w:color w:val="231F20"/>
          <w:spacing w:val="-2"/>
          <w:sz w:val="21"/>
        </w:rPr>
        <w:t xml:space="preserve"> </w:t>
      </w:r>
      <w:r>
        <w:rPr>
          <w:color w:val="231F20"/>
          <w:sz w:val="21"/>
        </w:rPr>
        <w:t>of</w:t>
      </w:r>
      <w:r>
        <w:rPr>
          <w:color w:val="231F20"/>
          <w:spacing w:val="-1"/>
          <w:sz w:val="21"/>
        </w:rPr>
        <w:t xml:space="preserve"> </w:t>
      </w:r>
      <w:r>
        <w:rPr>
          <w:color w:val="231F20"/>
          <w:sz w:val="21"/>
        </w:rPr>
        <w:t>sub-paragraph (4), that partner shall be treated for the purposes of sub-paragraph (2) as if he were not a partner of the applicant.</w:t>
      </w:r>
    </w:p>
    <w:p w14:paraId="34C97E97" w14:textId="6E4A0466" w:rsidR="003D3726" w:rsidRDefault="000E0BEF" w:rsidP="003E2224">
      <w:pPr>
        <w:pStyle w:val="ListParagraph"/>
        <w:numPr>
          <w:ilvl w:val="1"/>
          <w:numId w:val="29"/>
        </w:numPr>
        <w:tabs>
          <w:tab w:val="left" w:pos="1140"/>
        </w:tabs>
        <w:ind w:right="548" w:hanging="361"/>
        <w:rPr>
          <w:sz w:val="21"/>
        </w:rPr>
      </w:pPr>
      <w:r>
        <w:rPr>
          <w:color w:val="231F20"/>
          <w:sz w:val="21"/>
        </w:rPr>
        <w:t>For the purposes of sub-paragraph (3), a person is blind if he is registered in a register compiled by a local authority under section 29 of the National Assistance Act 1948 (welfare services)</w:t>
      </w:r>
      <w:r>
        <w:rPr>
          <w:color w:val="231F20"/>
          <w:spacing w:val="-3"/>
          <w:sz w:val="21"/>
        </w:rPr>
        <w:t xml:space="preserve"> </w:t>
      </w:r>
      <w:r>
        <w:rPr>
          <w:color w:val="231F20"/>
          <w:sz w:val="21"/>
        </w:rPr>
        <w:t>or,</w:t>
      </w:r>
      <w:r>
        <w:rPr>
          <w:color w:val="231F20"/>
          <w:spacing w:val="-3"/>
          <w:sz w:val="21"/>
        </w:rPr>
        <w:t xml:space="preserve"> </w:t>
      </w:r>
      <w:r>
        <w:rPr>
          <w:color w:val="231F20"/>
          <w:sz w:val="21"/>
        </w:rPr>
        <w:t>in</w:t>
      </w:r>
      <w:r>
        <w:rPr>
          <w:color w:val="231F20"/>
          <w:spacing w:val="-2"/>
          <w:sz w:val="21"/>
        </w:rPr>
        <w:t xml:space="preserve"> </w:t>
      </w:r>
      <w:r>
        <w:rPr>
          <w:color w:val="231F20"/>
          <w:sz w:val="21"/>
        </w:rPr>
        <w:t>Scotland,</w:t>
      </w:r>
      <w:r>
        <w:rPr>
          <w:color w:val="231F20"/>
          <w:spacing w:val="-6"/>
          <w:sz w:val="21"/>
        </w:rPr>
        <w:t xml:space="preserve"> </w:t>
      </w:r>
      <w:r>
        <w:rPr>
          <w:color w:val="231F20"/>
          <w:sz w:val="21"/>
        </w:rPr>
        <w:t>has</w:t>
      </w:r>
      <w:r>
        <w:rPr>
          <w:color w:val="231F20"/>
          <w:spacing w:val="-2"/>
          <w:sz w:val="21"/>
        </w:rPr>
        <w:t xml:space="preserve"> </w:t>
      </w:r>
      <w:r>
        <w:rPr>
          <w:color w:val="231F20"/>
          <w:sz w:val="21"/>
        </w:rPr>
        <w:t>been</w:t>
      </w:r>
      <w:r>
        <w:rPr>
          <w:color w:val="231F20"/>
          <w:spacing w:val="-2"/>
          <w:sz w:val="21"/>
        </w:rPr>
        <w:t xml:space="preserve"> </w:t>
      </w:r>
      <w:r>
        <w:rPr>
          <w:color w:val="231F20"/>
          <w:sz w:val="21"/>
        </w:rPr>
        <w:t>certified</w:t>
      </w:r>
      <w:r>
        <w:rPr>
          <w:color w:val="231F20"/>
          <w:spacing w:val="-2"/>
          <w:sz w:val="21"/>
        </w:rPr>
        <w:t xml:space="preserve"> </w:t>
      </w:r>
      <w:r>
        <w:rPr>
          <w:color w:val="231F20"/>
          <w:sz w:val="21"/>
        </w:rPr>
        <w:t>as</w:t>
      </w:r>
      <w:r>
        <w:rPr>
          <w:color w:val="231F20"/>
          <w:spacing w:val="-4"/>
          <w:sz w:val="21"/>
        </w:rPr>
        <w:t xml:space="preserve"> </w:t>
      </w:r>
      <w:r>
        <w:rPr>
          <w:color w:val="231F20"/>
          <w:sz w:val="21"/>
        </w:rPr>
        <w:t>blind</w:t>
      </w:r>
      <w:r>
        <w:rPr>
          <w:color w:val="231F20"/>
          <w:spacing w:val="-4"/>
          <w:sz w:val="21"/>
        </w:rPr>
        <w:t xml:space="preserve"> </w:t>
      </w:r>
      <w:r>
        <w:rPr>
          <w:color w:val="231F20"/>
          <w:sz w:val="21"/>
        </w:rPr>
        <w:t>and</w:t>
      </w:r>
      <w:r>
        <w:rPr>
          <w:color w:val="231F20"/>
          <w:spacing w:val="-2"/>
          <w:sz w:val="21"/>
        </w:rPr>
        <w:t xml:space="preserve"> </w:t>
      </w:r>
      <w:r>
        <w:rPr>
          <w:color w:val="231F20"/>
          <w:sz w:val="21"/>
        </w:rPr>
        <w:t>in</w:t>
      </w:r>
      <w:r>
        <w:rPr>
          <w:color w:val="231F20"/>
          <w:spacing w:val="-2"/>
          <w:sz w:val="21"/>
        </w:rPr>
        <w:t xml:space="preserve"> </w:t>
      </w:r>
      <w:r>
        <w:rPr>
          <w:color w:val="231F20"/>
          <w:sz w:val="21"/>
        </w:rPr>
        <w:t>consequence</w:t>
      </w:r>
      <w:r>
        <w:rPr>
          <w:color w:val="231F20"/>
          <w:spacing w:val="-2"/>
          <w:sz w:val="21"/>
        </w:rPr>
        <w:t xml:space="preserve"> </w:t>
      </w:r>
      <w:r>
        <w:rPr>
          <w:color w:val="231F20"/>
          <w:sz w:val="21"/>
        </w:rPr>
        <w:t>he</w:t>
      </w:r>
      <w:r>
        <w:rPr>
          <w:color w:val="231F20"/>
          <w:spacing w:val="-2"/>
          <w:sz w:val="21"/>
        </w:rPr>
        <w:t xml:space="preserve"> </w:t>
      </w:r>
      <w:r>
        <w:rPr>
          <w:color w:val="231F20"/>
          <w:sz w:val="21"/>
        </w:rPr>
        <w:t>is</w:t>
      </w:r>
      <w:r>
        <w:rPr>
          <w:color w:val="231F20"/>
          <w:spacing w:val="-4"/>
          <w:sz w:val="21"/>
        </w:rPr>
        <w:t xml:space="preserve"> </w:t>
      </w:r>
      <w:r>
        <w:rPr>
          <w:color w:val="231F20"/>
          <w:sz w:val="21"/>
        </w:rPr>
        <w:t>registered</w:t>
      </w:r>
      <w:r>
        <w:rPr>
          <w:color w:val="231F20"/>
          <w:spacing w:val="-2"/>
          <w:sz w:val="21"/>
        </w:rPr>
        <w:t xml:space="preserve"> </w:t>
      </w:r>
      <w:r>
        <w:rPr>
          <w:color w:val="231F20"/>
          <w:sz w:val="21"/>
        </w:rPr>
        <w:t>in</w:t>
      </w:r>
      <w:r>
        <w:rPr>
          <w:color w:val="231F20"/>
          <w:spacing w:val="-2"/>
          <w:sz w:val="21"/>
        </w:rPr>
        <w:t xml:space="preserve"> </w:t>
      </w:r>
      <w:r>
        <w:rPr>
          <w:color w:val="231F20"/>
          <w:sz w:val="21"/>
        </w:rPr>
        <w:t xml:space="preserve">a register maintained by or on behalf of a </w:t>
      </w:r>
      <w:r w:rsidR="00606C8D">
        <w:rPr>
          <w:color w:val="231F20"/>
          <w:sz w:val="21"/>
        </w:rPr>
        <w:t xml:space="preserve">council </w:t>
      </w:r>
      <w:r>
        <w:rPr>
          <w:color w:val="231F20"/>
          <w:sz w:val="21"/>
        </w:rPr>
        <w:t>constituted under section 2 of the Local Government (Scotland) Act 1994.</w:t>
      </w:r>
    </w:p>
    <w:p w14:paraId="310A3801" w14:textId="77777777" w:rsidR="003D3726" w:rsidRDefault="000E0BEF" w:rsidP="003E2224">
      <w:pPr>
        <w:pStyle w:val="ListParagraph"/>
        <w:numPr>
          <w:ilvl w:val="1"/>
          <w:numId w:val="29"/>
        </w:numPr>
        <w:tabs>
          <w:tab w:val="left" w:pos="1140"/>
        </w:tabs>
        <w:ind w:right="639"/>
        <w:rPr>
          <w:sz w:val="21"/>
        </w:rPr>
      </w:pPr>
      <w:r>
        <w:rPr>
          <w:color w:val="231F20"/>
          <w:sz w:val="21"/>
        </w:rPr>
        <w:lastRenderedPageBreak/>
        <w:t>For the purposes of sub-paragraph (4), a person who has ceased to be registered as blind on regaining his eyesight shall nevertheless be treated as blind and as satisfying the additional</w:t>
      </w:r>
      <w:r>
        <w:rPr>
          <w:color w:val="231F20"/>
          <w:spacing w:val="-1"/>
          <w:sz w:val="21"/>
        </w:rPr>
        <w:t xml:space="preserve"> </w:t>
      </w:r>
      <w:r>
        <w:rPr>
          <w:color w:val="231F20"/>
          <w:sz w:val="21"/>
        </w:rPr>
        <w:t>condition</w:t>
      </w:r>
      <w:r>
        <w:rPr>
          <w:color w:val="231F20"/>
          <w:spacing w:val="-2"/>
          <w:sz w:val="21"/>
        </w:rPr>
        <w:t xml:space="preserve"> </w:t>
      </w:r>
      <w:r>
        <w:rPr>
          <w:color w:val="231F20"/>
          <w:sz w:val="21"/>
        </w:rPr>
        <w:t>set</w:t>
      </w:r>
      <w:r>
        <w:rPr>
          <w:color w:val="231F20"/>
          <w:spacing w:val="-3"/>
          <w:sz w:val="21"/>
        </w:rPr>
        <w:t xml:space="preserve"> </w:t>
      </w:r>
      <w:r>
        <w:rPr>
          <w:color w:val="231F20"/>
          <w:sz w:val="21"/>
        </w:rPr>
        <w:t>out</w:t>
      </w:r>
      <w:r>
        <w:rPr>
          <w:color w:val="231F20"/>
          <w:spacing w:val="-3"/>
          <w:sz w:val="21"/>
        </w:rPr>
        <w:t xml:space="preserve"> </w:t>
      </w:r>
      <w:r>
        <w:rPr>
          <w:color w:val="231F20"/>
          <w:sz w:val="21"/>
        </w:rPr>
        <w:t>in</w:t>
      </w:r>
      <w:r>
        <w:rPr>
          <w:color w:val="231F20"/>
          <w:spacing w:val="-2"/>
          <w:sz w:val="21"/>
        </w:rPr>
        <w:t xml:space="preserve"> </w:t>
      </w:r>
      <w:r>
        <w:rPr>
          <w:color w:val="231F20"/>
          <w:sz w:val="21"/>
        </w:rPr>
        <w:t>that</w:t>
      </w:r>
      <w:r>
        <w:rPr>
          <w:color w:val="231F20"/>
          <w:spacing w:val="-3"/>
          <w:sz w:val="21"/>
        </w:rPr>
        <w:t xml:space="preserve"> </w:t>
      </w:r>
      <w:r>
        <w:rPr>
          <w:color w:val="231F20"/>
          <w:sz w:val="21"/>
        </w:rPr>
        <w:t>sub-paragraph</w:t>
      </w:r>
      <w:r>
        <w:rPr>
          <w:color w:val="231F20"/>
          <w:spacing w:val="-2"/>
          <w:sz w:val="21"/>
        </w:rPr>
        <w:t xml:space="preserve"> </w:t>
      </w:r>
      <w:r>
        <w:rPr>
          <w:color w:val="231F20"/>
          <w:sz w:val="21"/>
        </w:rPr>
        <w:t>for</w:t>
      </w:r>
      <w:r>
        <w:rPr>
          <w:color w:val="231F20"/>
          <w:spacing w:val="-5"/>
          <w:sz w:val="21"/>
        </w:rPr>
        <w:t xml:space="preserve"> </w:t>
      </w:r>
      <w:r>
        <w:rPr>
          <w:color w:val="231F20"/>
          <w:sz w:val="21"/>
        </w:rPr>
        <w:t>a</w:t>
      </w:r>
      <w:r>
        <w:rPr>
          <w:color w:val="231F20"/>
          <w:spacing w:val="-2"/>
          <w:sz w:val="21"/>
        </w:rPr>
        <w:t xml:space="preserve"> </w:t>
      </w:r>
      <w:r>
        <w:rPr>
          <w:color w:val="231F20"/>
          <w:sz w:val="21"/>
        </w:rPr>
        <w:t>period</w:t>
      </w:r>
      <w:r>
        <w:rPr>
          <w:color w:val="231F20"/>
          <w:spacing w:val="-2"/>
          <w:sz w:val="21"/>
        </w:rPr>
        <w:t xml:space="preserve"> </w:t>
      </w:r>
      <w:r>
        <w:rPr>
          <w:color w:val="231F20"/>
          <w:sz w:val="21"/>
        </w:rPr>
        <w:t>of</w:t>
      </w:r>
      <w:r>
        <w:rPr>
          <w:color w:val="231F20"/>
          <w:spacing w:val="-1"/>
          <w:sz w:val="21"/>
        </w:rPr>
        <w:t xml:space="preserve"> </w:t>
      </w:r>
      <w:r>
        <w:rPr>
          <w:color w:val="231F20"/>
          <w:sz w:val="21"/>
        </w:rPr>
        <w:t>28</w:t>
      </w:r>
      <w:r>
        <w:rPr>
          <w:color w:val="231F20"/>
          <w:spacing w:val="-2"/>
          <w:sz w:val="21"/>
        </w:rPr>
        <w:t xml:space="preserve"> </w:t>
      </w:r>
      <w:r>
        <w:rPr>
          <w:color w:val="231F20"/>
          <w:sz w:val="21"/>
        </w:rPr>
        <w:t>weeks</w:t>
      </w:r>
      <w:r>
        <w:rPr>
          <w:color w:val="231F20"/>
          <w:spacing w:val="-4"/>
          <w:sz w:val="21"/>
        </w:rPr>
        <w:t xml:space="preserve"> </w:t>
      </w:r>
      <w:r>
        <w:rPr>
          <w:color w:val="231F20"/>
          <w:sz w:val="21"/>
        </w:rPr>
        <w:t>following</w:t>
      </w:r>
      <w:r>
        <w:rPr>
          <w:color w:val="231F20"/>
          <w:spacing w:val="-2"/>
          <w:sz w:val="21"/>
        </w:rPr>
        <w:t xml:space="preserve"> </w:t>
      </w:r>
      <w:r>
        <w:rPr>
          <w:color w:val="231F20"/>
          <w:sz w:val="21"/>
        </w:rPr>
        <w:t>the</w:t>
      </w:r>
      <w:r>
        <w:rPr>
          <w:color w:val="231F20"/>
          <w:spacing w:val="-2"/>
          <w:sz w:val="21"/>
        </w:rPr>
        <w:t xml:space="preserve"> </w:t>
      </w:r>
      <w:r>
        <w:rPr>
          <w:color w:val="231F20"/>
          <w:sz w:val="21"/>
        </w:rPr>
        <w:t>date on which he ceased to be so registered.</w:t>
      </w:r>
    </w:p>
    <w:p w14:paraId="70134D56" w14:textId="77777777" w:rsidR="003D3726" w:rsidRDefault="000E0BEF" w:rsidP="003E2224">
      <w:pPr>
        <w:pStyle w:val="ListParagraph"/>
        <w:numPr>
          <w:ilvl w:val="1"/>
          <w:numId w:val="29"/>
        </w:numPr>
        <w:tabs>
          <w:tab w:val="left" w:pos="1140"/>
        </w:tabs>
        <w:spacing w:line="240" w:lineRule="exact"/>
        <w:ind w:left="1140"/>
        <w:rPr>
          <w:sz w:val="21"/>
        </w:rPr>
      </w:pPr>
      <w:r>
        <w:rPr>
          <w:color w:val="231F20"/>
          <w:sz w:val="21"/>
        </w:rPr>
        <w:t>For</w:t>
      </w:r>
      <w:r>
        <w:rPr>
          <w:color w:val="231F20"/>
          <w:spacing w:val="-7"/>
          <w:sz w:val="21"/>
        </w:rPr>
        <w:t xml:space="preserve"> </w:t>
      </w:r>
      <w:r>
        <w:rPr>
          <w:color w:val="231F20"/>
          <w:sz w:val="21"/>
        </w:rPr>
        <w:t>the</w:t>
      </w:r>
      <w:r>
        <w:rPr>
          <w:color w:val="231F20"/>
          <w:spacing w:val="-4"/>
          <w:sz w:val="21"/>
        </w:rPr>
        <w:t xml:space="preserve"> </w:t>
      </w:r>
      <w:r>
        <w:rPr>
          <w:color w:val="231F20"/>
          <w:sz w:val="21"/>
        </w:rPr>
        <w:t>purposes</w:t>
      </w:r>
      <w:r>
        <w:rPr>
          <w:color w:val="231F20"/>
          <w:spacing w:val="-6"/>
          <w:sz w:val="21"/>
        </w:rPr>
        <w:t xml:space="preserve"> </w:t>
      </w:r>
      <w:r>
        <w:rPr>
          <w:color w:val="231F20"/>
          <w:sz w:val="21"/>
        </w:rPr>
        <w:t>of</w:t>
      </w:r>
      <w:r>
        <w:rPr>
          <w:color w:val="231F20"/>
          <w:spacing w:val="-3"/>
          <w:sz w:val="21"/>
        </w:rPr>
        <w:t xml:space="preserve"> </w:t>
      </w:r>
      <w:r>
        <w:rPr>
          <w:color w:val="231F20"/>
          <w:sz w:val="21"/>
        </w:rPr>
        <w:t>sub-paragraph</w:t>
      </w:r>
      <w:r>
        <w:rPr>
          <w:color w:val="231F20"/>
          <w:spacing w:val="-3"/>
          <w:sz w:val="21"/>
        </w:rPr>
        <w:t xml:space="preserve"> </w:t>
      </w:r>
      <w:r>
        <w:rPr>
          <w:color w:val="231F20"/>
          <w:sz w:val="21"/>
        </w:rPr>
        <w:t>(2)(a)(ii)</w:t>
      </w:r>
      <w:r>
        <w:rPr>
          <w:color w:val="231F20"/>
          <w:spacing w:val="-5"/>
          <w:sz w:val="21"/>
        </w:rPr>
        <w:t xml:space="preserve"> </w:t>
      </w:r>
      <w:r>
        <w:rPr>
          <w:color w:val="231F20"/>
          <w:sz w:val="21"/>
        </w:rPr>
        <w:t>and</w:t>
      </w:r>
      <w:r>
        <w:rPr>
          <w:color w:val="231F20"/>
          <w:spacing w:val="-4"/>
          <w:sz w:val="21"/>
        </w:rPr>
        <w:t xml:space="preserve"> </w:t>
      </w:r>
      <w:r>
        <w:rPr>
          <w:color w:val="231F20"/>
          <w:sz w:val="21"/>
        </w:rPr>
        <w:t>(2)(b)(iii)</w:t>
      </w:r>
      <w:r>
        <w:rPr>
          <w:color w:val="231F20"/>
          <w:spacing w:val="-5"/>
          <w:sz w:val="21"/>
        </w:rPr>
        <w:t xml:space="preserve"> </w:t>
      </w:r>
      <w:r>
        <w:rPr>
          <w:color w:val="231F20"/>
          <w:sz w:val="21"/>
        </w:rPr>
        <w:t>no</w:t>
      </w:r>
      <w:r>
        <w:rPr>
          <w:color w:val="231F20"/>
          <w:spacing w:val="-3"/>
          <w:sz w:val="21"/>
        </w:rPr>
        <w:t xml:space="preserve"> </w:t>
      </w:r>
      <w:r>
        <w:rPr>
          <w:color w:val="231F20"/>
          <w:sz w:val="21"/>
        </w:rPr>
        <w:t>account</w:t>
      </w:r>
      <w:r>
        <w:rPr>
          <w:color w:val="231F20"/>
          <w:spacing w:val="-5"/>
          <w:sz w:val="21"/>
        </w:rPr>
        <w:t xml:space="preserve"> </w:t>
      </w:r>
      <w:r>
        <w:rPr>
          <w:color w:val="231F20"/>
          <w:sz w:val="21"/>
        </w:rPr>
        <w:t>shall</w:t>
      </w:r>
      <w:r>
        <w:rPr>
          <w:color w:val="231F20"/>
          <w:spacing w:val="-3"/>
          <w:sz w:val="21"/>
        </w:rPr>
        <w:t xml:space="preserve"> </w:t>
      </w:r>
      <w:r>
        <w:rPr>
          <w:color w:val="231F20"/>
          <w:sz w:val="21"/>
        </w:rPr>
        <w:t>be</w:t>
      </w:r>
      <w:r>
        <w:rPr>
          <w:color w:val="231F20"/>
          <w:spacing w:val="-4"/>
          <w:sz w:val="21"/>
        </w:rPr>
        <w:t xml:space="preserve"> </w:t>
      </w:r>
      <w:r>
        <w:rPr>
          <w:color w:val="231F20"/>
          <w:sz w:val="21"/>
        </w:rPr>
        <w:t>taken</w:t>
      </w:r>
      <w:r>
        <w:rPr>
          <w:color w:val="231F20"/>
          <w:spacing w:val="-3"/>
          <w:sz w:val="21"/>
        </w:rPr>
        <w:t xml:space="preserve"> </w:t>
      </w:r>
      <w:r>
        <w:rPr>
          <w:color w:val="231F20"/>
          <w:spacing w:val="-5"/>
          <w:sz w:val="21"/>
        </w:rPr>
        <w:t>of—</w:t>
      </w:r>
    </w:p>
    <w:p w14:paraId="16567E07" w14:textId="6E6A13AE" w:rsidR="006356F7" w:rsidRPr="006356F7" w:rsidRDefault="006356F7" w:rsidP="003E2224">
      <w:pPr>
        <w:pStyle w:val="ListParagraph"/>
        <w:numPr>
          <w:ilvl w:val="2"/>
          <w:numId w:val="29"/>
        </w:numPr>
        <w:tabs>
          <w:tab w:val="left" w:pos="1500"/>
        </w:tabs>
        <w:ind w:right="596"/>
        <w:rPr>
          <w:color w:val="231F20"/>
          <w:sz w:val="21"/>
        </w:rPr>
      </w:pPr>
      <w:r w:rsidRPr="006356F7">
        <w:rPr>
          <w:color w:val="231F20"/>
          <w:sz w:val="21"/>
        </w:rPr>
        <w:t>a person receiving—</w:t>
      </w:r>
    </w:p>
    <w:p w14:paraId="0F2D8AD1" w14:textId="3D43292F" w:rsidR="006356F7" w:rsidRPr="006356F7" w:rsidRDefault="006356F7" w:rsidP="003E2224">
      <w:pPr>
        <w:pStyle w:val="ListParagraph"/>
        <w:numPr>
          <w:ilvl w:val="3"/>
          <w:numId w:val="29"/>
        </w:numPr>
        <w:tabs>
          <w:tab w:val="left" w:pos="1500"/>
        </w:tabs>
        <w:ind w:right="596"/>
        <w:rPr>
          <w:color w:val="231F20"/>
          <w:sz w:val="21"/>
        </w:rPr>
      </w:pPr>
      <w:r w:rsidRPr="006356F7">
        <w:rPr>
          <w:color w:val="231F20"/>
          <w:sz w:val="21"/>
        </w:rPr>
        <w:t xml:space="preserve">attendance </w:t>
      </w:r>
      <w:r w:rsidRPr="00C27495">
        <w:rPr>
          <w:sz w:val="21"/>
        </w:rPr>
        <w:t>allowance</w:t>
      </w:r>
      <w:r w:rsidR="008F41B4" w:rsidRPr="00C27495">
        <w:rPr>
          <w:sz w:val="21"/>
        </w:rPr>
        <w:t xml:space="preserve"> or pension age disability </w:t>
      </w:r>
      <w:proofErr w:type="gramStart"/>
      <w:r w:rsidR="008F41B4" w:rsidRPr="00C27495">
        <w:rPr>
          <w:sz w:val="21"/>
        </w:rPr>
        <w:t>payment</w:t>
      </w:r>
      <w:r w:rsidRPr="00C27495">
        <w:rPr>
          <w:sz w:val="21"/>
        </w:rPr>
        <w:t>;</w:t>
      </w:r>
      <w:proofErr w:type="gramEnd"/>
    </w:p>
    <w:p w14:paraId="61333736" w14:textId="68F6E879" w:rsidR="006356F7" w:rsidRPr="006356F7" w:rsidRDefault="006356F7" w:rsidP="003E2224">
      <w:pPr>
        <w:pStyle w:val="ListParagraph"/>
        <w:numPr>
          <w:ilvl w:val="3"/>
          <w:numId w:val="29"/>
        </w:numPr>
        <w:tabs>
          <w:tab w:val="left" w:pos="1500"/>
        </w:tabs>
        <w:ind w:right="596"/>
        <w:rPr>
          <w:color w:val="231F20"/>
          <w:sz w:val="21"/>
        </w:rPr>
      </w:pPr>
      <w:r w:rsidRPr="006356F7">
        <w:rPr>
          <w:color w:val="231F20"/>
          <w:sz w:val="21"/>
        </w:rPr>
        <w:t xml:space="preserve">the care component of disability living allowance at the highest or middle rate prescribed in accordance with section 72(3) of the </w:t>
      </w:r>
      <w:proofErr w:type="gramStart"/>
      <w:r w:rsidRPr="006356F7">
        <w:rPr>
          <w:color w:val="231F20"/>
          <w:sz w:val="21"/>
        </w:rPr>
        <w:t>SSCBA;</w:t>
      </w:r>
      <w:proofErr w:type="gramEnd"/>
    </w:p>
    <w:p w14:paraId="04D9F0CE" w14:textId="5C483E75" w:rsidR="006356F7" w:rsidRPr="006356F7" w:rsidRDefault="006356F7" w:rsidP="003E2224">
      <w:pPr>
        <w:pStyle w:val="ListParagraph"/>
        <w:numPr>
          <w:ilvl w:val="3"/>
          <w:numId w:val="29"/>
        </w:numPr>
        <w:tabs>
          <w:tab w:val="left" w:pos="1500"/>
        </w:tabs>
        <w:ind w:right="596"/>
        <w:rPr>
          <w:color w:val="231F20"/>
          <w:sz w:val="21"/>
        </w:rPr>
      </w:pPr>
      <w:r w:rsidRPr="006356F7">
        <w:rPr>
          <w:color w:val="231F20"/>
          <w:sz w:val="21"/>
        </w:rPr>
        <w:t xml:space="preserve">the daily living component of personal independence payment paid at either rate prescribed in accordance with Part 4 of the Welfare Reform Act </w:t>
      </w:r>
      <w:proofErr w:type="gramStart"/>
      <w:r w:rsidRPr="006356F7">
        <w:rPr>
          <w:color w:val="231F20"/>
          <w:sz w:val="21"/>
        </w:rPr>
        <w:t>2012;</w:t>
      </w:r>
      <w:proofErr w:type="gramEnd"/>
    </w:p>
    <w:p w14:paraId="37F7CEAD" w14:textId="06D78AFF" w:rsidR="006356F7" w:rsidRPr="006356F7" w:rsidRDefault="006356F7" w:rsidP="003E2224">
      <w:pPr>
        <w:pStyle w:val="ListParagraph"/>
        <w:numPr>
          <w:ilvl w:val="3"/>
          <w:numId w:val="29"/>
        </w:numPr>
        <w:tabs>
          <w:tab w:val="left" w:pos="1500"/>
        </w:tabs>
        <w:ind w:right="596"/>
        <w:rPr>
          <w:color w:val="231F20"/>
          <w:sz w:val="21"/>
        </w:rPr>
      </w:pPr>
      <w:r w:rsidRPr="006356F7">
        <w:rPr>
          <w:color w:val="231F20"/>
          <w:sz w:val="21"/>
        </w:rPr>
        <w:t>the daily living component of adult disability payment at the standard or enhanced rate in accordance with regulation 5 of the DAWAP Regulations; or</w:t>
      </w:r>
    </w:p>
    <w:p w14:paraId="61328D35" w14:textId="380CB8BA" w:rsidR="00B739DC" w:rsidRPr="00B739DC" w:rsidRDefault="006356F7" w:rsidP="003E2224">
      <w:pPr>
        <w:pStyle w:val="ListParagraph"/>
        <w:numPr>
          <w:ilvl w:val="3"/>
          <w:numId w:val="29"/>
        </w:numPr>
        <w:tabs>
          <w:tab w:val="left" w:pos="1500"/>
        </w:tabs>
        <w:ind w:right="596"/>
        <w:rPr>
          <w:sz w:val="21"/>
        </w:rPr>
      </w:pPr>
      <w:r w:rsidRPr="006356F7">
        <w:rPr>
          <w:color w:val="231F20"/>
          <w:sz w:val="21"/>
        </w:rPr>
        <w:t>an AFIP;</w:t>
      </w:r>
      <w:r w:rsidR="008265D0">
        <w:rPr>
          <w:color w:val="231F20"/>
          <w:sz w:val="21"/>
        </w:rPr>
        <w:t xml:space="preserve"> or</w:t>
      </w:r>
    </w:p>
    <w:p w14:paraId="681C0715" w14:textId="3036ECB5" w:rsidR="003D3726" w:rsidRPr="008265D0" w:rsidRDefault="000E0BEF" w:rsidP="003E2224">
      <w:pPr>
        <w:pStyle w:val="ListParagraph"/>
        <w:numPr>
          <w:ilvl w:val="2"/>
          <w:numId w:val="29"/>
        </w:numPr>
        <w:tabs>
          <w:tab w:val="left" w:pos="1500"/>
        </w:tabs>
        <w:ind w:right="596"/>
        <w:rPr>
          <w:sz w:val="21"/>
        </w:rPr>
      </w:pPr>
      <w:r w:rsidRPr="008265D0">
        <w:rPr>
          <w:color w:val="231F20"/>
          <w:sz w:val="21"/>
        </w:rPr>
        <w:t>a</w:t>
      </w:r>
      <w:r w:rsidRPr="008265D0">
        <w:rPr>
          <w:color w:val="231F20"/>
          <w:spacing w:val="-2"/>
          <w:sz w:val="21"/>
        </w:rPr>
        <w:t xml:space="preserve"> </w:t>
      </w:r>
      <w:r w:rsidRPr="008265D0">
        <w:rPr>
          <w:color w:val="231F20"/>
          <w:sz w:val="21"/>
        </w:rPr>
        <w:t>person</w:t>
      </w:r>
      <w:r w:rsidRPr="008265D0">
        <w:rPr>
          <w:color w:val="231F20"/>
          <w:spacing w:val="-2"/>
          <w:sz w:val="21"/>
        </w:rPr>
        <w:t xml:space="preserve"> </w:t>
      </w:r>
      <w:r w:rsidRPr="008265D0">
        <w:rPr>
          <w:color w:val="231F20"/>
          <w:sz w:val="21"/>
        </w:rPr>
        <w:t>who</w:t>
      </w:r>
      <w:r w:rsidRPr="008265D0">
        <w:rPr>
          <w:color w:val="231F20"/>
          <w:spacing w:val="-2"/>
          <w:sz w:val="21"/>
        </w:rPr>
        <w:t xml:space="preserve"> </w:t>
      </w:r>
      <w:r w:rsidRPr="008265D0">
        <w:rPr>
          <w:color w:val="231F20"/>
          <w:sz w:val="21"/>
        </w:rPr>
        <w:t>is</w:t>
      </w:r>
      <w:r w:rsidRPr="008265D0">
        <w:rPr>
          <w:color w:val="231F20"/>
          <w:spacing w:val="-2"/>
          <w:sz w:val="21"/>
        </w:rPr>
        <w:t xml:space="preserve"> </w:t>
      </w:r>
      <w:r w:rsidRPr="008265D0">
        <w:rPr>
          <w:color w:val="231F20"/>
          <w:sz w:val="21"/>
        </w:rPr>
        <w:t>blind</w:t>
      </w:r>
      <w:r w:rsidRPr="008265D0">
        <w:rPr>
          <w:color w:val="231F20"/>
          <w:spacing w:val="-2"/>
          <w:sz w:val="21"/>
        </w:rPr>
        <w:t xml:space="preserve"> </w:t>
      </w:r>
      <w:r w:rsidRPr="008265D0">
        <w:rPr>
          <w:color w:val="231F20"/>
          <w:sz w:val="21"/>
        </w:rPr>
        <w:t>or</w:t>
      </w:r>
      <w:r w:rsidRPr="008265D0">
        <w:rPr>
          <w:color w:val="231F20"/>
          <w:spacing w:val="-3"/>
          <w:sz w:val="21"/>
        </w:rPr>
        <w:t xml:space="preserve"> </w:t>
      </w:r>
      <w:r w:rsidRPr="008265D0">
        <w:rPr>
          <w:color w:val="231F20"/>
          <w:sz w:val="21"/>
        </w:rPr>
        <w:t>is</w:t>
      </w:r>
      <w:r w:rsidRPr="008265D0">
        <w:rPr>
          <w:color w:val="231F20"/>
          <w:spacing w:val="-4"/>
          <w:sz w:val="21"/>
        </w:rPr>
        <w:t xml:space="preserve"> </w:t>
      </w:r>
      <w:r w:rsidRPr="008265D0">
        <w:rPr>
          <w:color w:val="231F20"/>
          <w:sz w:val="21"/>
        </w:rPr>
        <w:t>treated</w:t>
      </w:r>
      <w:r w:rsidRPr="008265D0">
        <w:rPr>
          <w:color w:val="231F20"/>
          <w:spacing w:val="-2"/>
          <w:sz w:val="21"/>
        </w:rPr>
        <w:t xml:space="preserve"> </w:t>
      </w:r>
      <w:r w:rsidRPr="008265D0">
        <w:rPr>
          <w:color w:val="231F20"/>
          <w:sz w:val="21"/>
        </w:rPr>
        <w:t>as</w:t>
      </w:r>
      <w:r w:rsidRPr="008265D0">
        <w:rPr>
          <w:color w:val="231F20"/>
          <w:spacing w:val="-2"/>
          <w:sz w:val="21"/>
        </w:rPr>
        <w:t xml:space="preserve"> </w:t>
      </w:r>
      <w:r w:rsidRPr="008265D0">
        <w:rPr>
          <w:color w:val="231F20"/>
          <w:sz w:val="21"/>
        </w:rPr>
        <w:t>blind</w:t>
      </w:r>
      <w:r w:rsidRPr="008265D0">
        <w:rPr>
          <w:color w:val="231F20"/>
          <w:spacing w:val="-2"/>
          <w:sz w:val="21"/>
        </w:rPr>
        <w:t xml:space="preserve"> </w:t>
      </w:r>
      <w:r w:rsidRPr="008265D0">
        <w:rPr>
          <w:color w:val="231F20"/>
          <w:sz w:val="21"/>
        </w:rPr>
        <w:t>within</w:t>
      </w:r>
      <w:r w:rsidRPr="008265D0">
        <w:rPr>
          <w:color w:val="231F20"/>
          <w:spacing w:val="-2"/>
          <w:sz w:val="21"/>
        </w:rPr>
        <w:t xml:space="preserve"> </w:t>
      </w:r>
      <w:r w:rsidRPr="008265D0">
        <w:rPr>
          <w:color w:val="231F20"/>
          <w:sz w:val="21"/>
        </w:rPr>
        <w:t>the</w:t>
      </w:r>
      <w:r w:rsidRPr="008265D0">
        <w:rPr>
          <w:color w:val="231F20"/>
          <w:spacing w:val="-4"/>
          <w:sz w:val="21"/>
        </w:rPr>
        <w:t xml:space="preserve"> </w:t>
      </w:r>
      <w:r w:rsidRPr="008265D0">
        <w:rPr>
          <w:color w:val="231F20"/>
          <w:sz w:val="21"/>
        </w:rPr>
        <w:t>meaning</w:t>
      </w:r>
      <w:r w:rsidRPr="008265D0">
        <w:rPr>
          <w:color w:val="231F20"/>
          <w:spacing w:val="-2"/>
          <w:sz w:val="21"/>
        </w:rPr>
        <w:t xml:space="preserve"> </w:t>
      </w:r>
      <w:r w:rsidRPr="008265D0">
        <w:rPr>
          <w:color w:val="231F20"/>
          <w:sz w:val="21"/>
        </w:rPr>
        <w:t>of</w:t>
      </w:r>
      <w:r w:rsidRPr="008265D0">
        <w:rPr>
          <w:color w:val="231F20"/>
          <w:spacing w:val="-1"/>
          <w:sz w:val="21"/>
        </w:rPr>
        <w:t xml:space="preserve"> </w:t>
      </w:r>
      <w:r w:rsidRPr="008265D0">
        <w:rPr>
          <w:color w:val="231F20"/>
          <w:sz w:val="21"/>
        </w:rPr>
        <w:t>sub-paragraphs</w:t>
      </w:r>
      <w:r w:rsidRPr="008265D0">
        <w:rPr>
          <w:color w:val="231F20"/>
          <w:spacing w:val="-2"/>
          <w:sz w:val="21"/>
        </w:rPr>
        <w:t xml:space="preserve"> </w:t>
      </w:r>
      <w:r w:rsidRPr="008265D0">
        <w:rPr>
          <w:color w:val="231F20"/>
          <w:sz w:val="21"/>
        </w:rPr>
        <w:t>(4)</w:t>
      </w:r>
      <w:r w:rsidRPr="008265D0">
        <w:rPr>
          <w:color w:val="231F20"/>
          <w:spacing w:val="-3"/>
          <w:sz w:val="21"/>
        </w:rPr>
        <w:t xml:space="preserve"> </w:t>
      </w:r>
      <w:r w:rsidRPr="008265D0">
        <w:rPr>
          <w:color w:val="231F20"/>
          <w:sz w:val="21"/>
        </w:rPr>
        <w:t xml:space="preserve">and </w:t>
      </w:r>
      <w:r w:rsidRPr="008265D0">
        <w:rPr>
          <w:color w:val="231F20"/>
          <w:spacing w:val="-4"/>
          <w:sz w:val="21"/>
        </w:rPr>
        <w:t>(5).</w:t>
      </w:r>
    </w:p>
    <w:p w14:paraId="1648AA8A" w14:textId="7C6CDBED" w:rsidR="003D3726" w:rsidRDefault="000E0BEF" w:rsidP="003E2224">
      <w:pPr>
        <w:pStyle w:val="ListParagraph"/>
        <w:numPr>
          <w:ilvl w:val="1"/>
          <w:numId w:val="29"/>
        </w:numPr>
        <w:tabs>
          <w:tab w:val="left" w:pos="1140"/>
        </w:tabs>
        <w:spacing w:line="241" w:lineRule="exact"/>
        <w:ind w:hanging="361"/>
        <w:rPr>
          <w:sz w:val="21"/>
        </w:rPr>
      </w:pPr>
      <w:r>
        <w:rPr>
          <w:color w:val="231F20"/>
          <w:sz w:val="21"/>
        </w:rPr>
        <w:t>For</w:t>
      </w:r>
      <w:r>
        <w:rPr>
          <w:color w:val="231F20"/>
          <w:spacing w:val="-7"/>
          <w:sz w:val="21"/>
        </w:rPr>
        <w:t xml:space="preserve"> </w:t>
      </w:r>
      <w:r>
        <w:rPr>
          <w:color w:val="231F20"/>
          <w:sz w:val="21"/>
        </w:rPr>
        <w:t>the</w:t>
      </w:r>
      <w:r>
        <w:rPr>
          <w:color w:val="231F20"/>
          <w:spacing w:val="-3"/>
          <w:sz w:val="21"/>
        </w:rPr>
        <w:t xml:space="preserve"> </w:t>
      </w:r>
      <w:r>
        <w:rPr>
          <w:color w:val="231F20"/>
          <w:sz w:val="21"/>
        </w:rPr>
        <w:t>purposes</w:t>
      </w:r>
      <w:r>
        <w:rPr>
          <w:color w:val="231F20"/>
          <w:spacing w:val="-6"/>
          <w:sz w:val="21"/>
        </w:rPr>
        <w:t xml:space="preserve"> </w:t>
      </w:r>
      <w:r>
        <w:rPr>
          <w:color w:val="231F20"/>
          <w:sz w:val="21"/>
        </w:rPr>
        <w:t>of</w:t>
      </w:r>
      <w:r>
        <w:rPr>
          <w:color w:val="231F20"/>
          <w:spacing w:val="-2"/>
          <w:sz w:val="21"/>
        </w:rPr>
        <w:t xml:space="preserve"> </w:t>
      </w:r>
      <w:r>
        <w:rPr>
          <w:color w:val="231F20"/>
          <w:sz w:val="21"/>
        </w:rPr>
        <w:t>sub-paragraph</w:t>
      </w:r>
      <w:r>
        <w:rPr>
          <w:color w:val="231F20"/>
          <w:spacing w:val="-3"/>
          <w:sz w:val="21"/>
        </w:rPr>
        <w:t xml:space="preserve"> </w:t>
      </w:r>
      <w:r>
        <w:rPr>
          <w:color w:val="231F20"/>
          <w:sz w:val="21"/>
        </w:rPr>
        <w:t>(2)(b)</w:t>
      </w:r>
      <w:r>
        <w:rPr>
          <w:color w:val="231F20"/>
          <w:spacing w:val="-5"/>
          <w:sz w:val="21"/>
        </w:rPr>
        <w:t xml:space="preserve"> </w:t>
      </w:r>
      <w:r>
        <w:rPr>
          <w:color w:val="231F20"/>
          <w:sz w:val="21"/>
        </w:rPr>
        <w:t>a</w:t>
      </w:r>
      <w:r>
        <w:rPr>
          <w:color w:val="231F20"/>
          <w:spacing w:val="-3"/>
          <w:sz w:val="21"/>
        </w:rPr>
        <w:t xml:space="preserve"> </w:t>
      </w:r>
      <w:r>
        <w:rPr>
          <w:color w:val="231F20"/>
          <w:sz w:val="21"/>
        </w:rPr>
        <w:t>person</w:t>
      </w:r>
      <w:r>
        <w:rPr>
          <w:color w:val="231F20"/>
          <w:spacing w:val="-4"/>
          <w:sz w:val="21"/>
        </w:rPr>
        <w:t xml:space="preserve"> </w:t>
      </w:r>
      <w:r w:rsidR="00F91893">
        <w:rPr>
          <w:color w:val="231F20"/>
          <w:sz w:val="21"/>
        </w:rPr>
        <w:t>is to</w:t>
      </w:r>
      <w:r>
        <w:rPr>
          <w:color w:val="231F20"/>
          <w:spacing w:val="-2"/>
          <w:sz w:val="21"/>
        </w:rPr>
        <w:t xml:space="preserve"> </w:t>
      </w:r>
      <w:r>
        <w:rPr>
          <w:color w:val="231F20"/>
          <w:sz w:val="21"/>
        </w:rPr>
        <w:t>be</w:t>
      </w:r>
      <w:r>
        <w:rPr>
          <w:color w:val="231F20"/>
          <w:spacing w:val="-3"/>
          <w:sz w:val="21"/>
        </w:rPr>
        <w:t xml:space="preserve"> </w:t>
      </w:r>
      <w:r>
        <w:rPr>
          <w:color w:val="231F20"/>
          <w:spacing w:val="-2"/>
          <w:sz w:val="21"/>
        </w:rPr>
        <w:t>treated—</w:t>
      </w:r>
    </w:p>
    <w:p w14:paraId="7CC337E9" w14:textId="77777777" w:rsidR="003D3726" w:rsidRDefault="000E0BEF" w:rsidP="003E2224">
      <w:pPr>
        <w:pStyle w:val="ListParagraph"/>
        <w:numPr>
          <w:ilvl w:val="2"/>
          <w:numId w:val="29"/>
        </w:numPr>
        <w:tabs>
          <w:tab w:val="left" w:pos="1500"/>
        </w:tabs>
        <w:ind w:left="1499" w:right="596"/>
        <w:rPr>
          <w:sz w:val="21"/>
        </w:rPr>
      </w:pPr>
      <w:r>
        <w:rPr>
          <w:color w:val="231F20"/>
          <w:sz w:val="21"/>
        </w:rPr>
        <w:t>as being in receipt of attendance allowance, or the care component of disability living allowance at the highest or middle rate prescribed in accordance with section 72(3) of the</w:t>
      </w:r>
      <w:r>
        <w:rPr>
          <w:color w:val="231F20"/>
          <w:spacing w:val="-2"/>
          <w:sz w:val="21"/>
        </w:rPr>
        <w:t xml:space="preserve"> </w:t>
      </w:r>
      <w:r>
        <w:rPr>
          <w:color w:val="231F20"/>
          <w:sz w:val="21"/>
        </w:rPr>
        <w:t>SSCBA,</w:t>
      </w:r>
      <w:r>
        <w:rPr>
          <w:color w:val="231F20"/>
          <w:spacing w:val="-3"/>
          <w:sz w:val="21"/>
        </w:rPr>
        <w:t xml:space="preserve"> </w:t>
      </w:r>
      <w:r>
        <w:rPr>
          <w:color w:val="231F20"/>
          <w:sz w:val="21"/>
        </w:rPr>
        <w:t>if</w:t>
      </w:r>
      <w:r>
        <w:rPr>
          <w:color w:val="231F20"/>
          <w:spacing w:val="-1"/>
          <w:sz w:val="21"/>
        </w:rPr>
        <w:t xml:space="preserve"> </w:t>
      </w:r>
      <w:r>
        <w:rPr>
          <w:color w:val="231F20"/>
          <w:sz w:val="21"/>
        </w:rPr>
        <w:t>he</w:t>
      </w:r>
      <w:r>
        <w:rPr>
          <w:color w:val="231F20"/>
          <w:spacing w:val="-2"/>
          <w:sz w:val="21"/>
        </w:rPr>
        <w:t xml:space="preserve"> </w:t>
      </w:r>
      <w:r>
        <w:rPr>
          <w:color w:val="231F20"/>
          <w:sz w:val="21"/>
        </w:rPr>
        <w:t>would,</w:t>
      </w:r>
      <w:r>
        <w:rPr>
          <w:color w:val="231F20"/>
          <w:spacing w:val="-3"/>
          <w:sz w:val="21"/>
        </w:rPr>
        <w:t xml:space="preserve"> </w:t>
      </w:r>
      <w:r>
        <w:rPr>
          <w:color w:val="231F20"/>
          <w:sz w:val="21"/>
        </w:rPr>
        <w:t>but</w:t>
      </w:r>
      <w:r>
        <w:rPr>
          <w:color w:val="231F20"/>
          <w:spacing w:val="-3"/>
          <w:sz w:val="21"/>
        </w:rPr>
        <w:t xml:space="preserve"> </w:t>
      </w:r>
      <w:r>
        <w:rPr>
          <w:color w:val="231F20"/>
          <w:sz w:val="21"/>
        </w:rPr>
        <w:t>for</w:t>
      </w:r>
      <w:r>
        <w:rPr>
          <w:color w:val="231F20"/>
          <w:spacing w:val="-3"/>
          <w:sz w:val="21"/>
        </w:rPr>
        <w:t xml:space="preserve"> </w:t>
      </w:r>
      <w:r>
        <w:rPr>
          <w:color w:val="231F20"/>
          <w:sz w:val="21"/>
        </w:rPr>
        <w:t>his</w:t>
      </w:r>
      <w:r>
        <w:rPr>
          <w:color w:val="231F20"/>
          <w:spacing w:val="-2"/>
          <w:sz w:val="21"/>
        </w:rPr>
        <w:t xml:space="preserve"> </w:t>
      </w:r>
      <w:r>
        <w:rPr>
          <w:color w:val="231F20"/>
          <w:sz w:val="21"/>
        </w:rPr>
        <w:t>being</w:t>
      </w:r>
      <w:r>
        <w:rPr>
          <w:color w:val="231F20"/>
          <w:spacing w:val="-2"/>
          <w:sz w:val="21"/>
        </w:rPr>
        <w:t xml:space="preserve"> </w:t>
      </w:r>
      <w:r>
        <w:rPr>
          <w:color w:val="231F20"/>
          <w:sz w:val="21"/>
        </w:rPr>
        <w:t>a</w:t>
      </w:r>
      <w:r>
        <w:rPr>
          <w:color w:val="231F20"/>
          <w:spacing w:val="-2"/>
          <w:sz w:val="21"/>
        </w:rPr>
        <w:t xml:space="preserve"> </w:t>
      </w:r>
      <w:r>
        <w:rPr>
          <w:color w:val="231F20"/>
          <w:sz w:val="21"/>
        </w:rPr>
        <w:t>patient</w:t>
      </w:r>
      <w:r>
        <w:rPr>
          <w:color w:val="231F20"/>
          <w:spacing w:val="-3"/>
          <w:sz w:val="21"/>
        </w:rPr>
        <w:t xml:space="preserve"> </w:t>
      </w:r>
      <w:r>
        <w:rPr>
          <w:color w:val="231F20"/>
          <w:sz w:val="21"/>
        </w:rPr>
        <w:t>for</w:t>
      </w:r>
      <w:r>
        <w:rPr>
          <w:color w:val="231F20"/>
          <w:spacing w:val="-3"/>
          <w:sz w:val="21"/>
        </w:rPr>
        <w:t xml:space="preserve"> </w:t>
      </w:r>
      <w:r>
        <w:rPr>
          <w:color w:val="231F20"/>
          <w:sz w:val="21"/>
        </w:rPr>
        <w:t>a</w:t>
      </w:r>
      <w:r>
        <w:rPr>
          <w:color w:val="231F20"/>
          <w:spacing w:val="-2"/>
          <w:sz w:val="21"/>
        </w:rPr>
        <w:t xml:space="preserve"> </w:t>
      </w:r>
      <w:r>
        <w:rPr>
          <w:color w:val="231F20"/>
          <w:sz w:val="21"/>
        </w:rPr>
        <w:t>period</w:t>
      </w:r>
      <w:r>
        <w:rPr>
          <w:color w:val="231F20"/>
          <w:spacing w:val="-2"/>
          <w:sz w:val="21"/>
        </w:rPr>
        <w:t xml:space="preserve"> </w:t>
      </w:r>
      <w:r>
        <w:rPr>
          <w:color w:val="231F20"/>
          <w:sz w:val="21"/>
        </w:rPr>
        <w:t>exceeding</w:t>
      </w:r>
      <w:r>
        <w:rPr>
          <w:color w:val="231F20"/>
          <w:spacing w:val="-2"/>
          <w:sz w:val="21"/>
        </w:rPr>
        <w:t xml:space="preserve"> </w:t>
      </w:r>
      <w:r>
        <w:rPr>
          <w:color w:val="231F20"/>
          <w:sz w:val="21"/>
        </w:rPr>
        <w:t>28</w:t>
      </w:r>
      <w:r>
        <w:rPr>
          <w:color w:val="231F20"/>
          <w:spacing w:val="-2"/>
          <w:sz w:val="21"/>
        </w:rPr>
        <w:t xml:space="preserve"> </w:t>
      </w:r>
      <w:r>
        <w:rPr>
          <w:color w:val="231F20"/>
          <w:sz w:val="21"/>
        </w:rPr>
        <w:t>days,</w:t>
      </w:r>
      <w:r>
        <w:rPr>
          <w:color w:val="231F20"/>
          <w:spacing w:val="-3"/>
          <w:sz w:val="21"/>
        </w:rPr>
        <w:t xml:space="preserve"> </w:t>
      </w:r>
      <w:r>
        <w:rPr>
          <w:color w:val="231F20"/>
          <w:sz w:val="21"/>
        </w:rPr>
        <w:t>be</w:t>
      </w:r>
      <w:r>
        <w:rPr>
          <w:color w:val="231F20"/>
          <w:spacing w:val="-2"/>
          <w:sz w:val="21"/>
        </w:rPr>
        <w:t xml:space="preserve"> </w:t>
      </w:r>
      <w:r>
        <w:rPr>
          <w:color w:val="231F20"/>
          <w:sz w:val="21"/>
        </w:rPr>
        <w:t xml:space="preserve">so in </w:t>
      </w:r>
      <w:proofErr w:type="gramStart"/>
      <w:r>
        <w:rPr>
          <w:color w:val="231F20"/>
          <w:sz w:val="21"/>
        </w:rPr>
        <w:t>receipt;</w:t>
      </w:r>
      <w:proofErr w:type="gramEnd"/>
    </w:p>
    <w:p w14:paraId="6844E64B" w14:textId="77777777" w:rsidR="003D3726" w:rsidRDefault="000E0BEF" w:rsidP="003E2224">
      <w:pPr>
        <w:pStyle w:val="ListParagraph"/>
        <w:numPr>
          <w:ilvl w:val="2"/>
          <w:numId w:val="29"/>
        </w:numPr>
        <w:tabs>
          <w:tab w:val="left" w:pos="1500"/>
        </w:tabs>
        <w:ind w:left="1499" w:right="605"/>
        <w:rPr>
          <w:sz w:val="21"/>
        </w:rPr>
      </w:pPr>
      <w:r>
        <w:rPr>
          <w:color w:val="231F20"/>
          <w:sz w:val="21"/>
        </w:rPr>
        <w:t>as</w:t>
      </w:r>
      <w:r>
        <w:rPr>
          <w:color w:val="231F20"/>
          <w:spacing w:val="-3"/>
          <w:sz w:val="21"/>
        </w:rPr>
        <w:t xml:space="preserve"> </w:t>
      </w:r>
      <w:r>
        <w:rPr>
          <w:color w:val="231F20"/>
          <w:sz w:val="21"/>
        </w:rPr>
        <w:t>being</w:t>
      </w:r>
      <w:r>
        <w:rPr>
          <w:color w:val="231F20"/>
          <w:spacing w:val="-3"/>
          <w:sz w:val="21"/>
        </w:rPr>
        <w:t xml:space="preserve"> </w:t>
      </w:r>
      <w:r>
        <w:rPr>
          <w:color w:val="231F20"/>
          <w:sz w:val="21"/>
        </w:rPr>
        <w:t>in</w:t>
      </w:r>
      <w:r>
        <w:rPr>
          <w:color w:val="231F20"/>
          <w:spacing w:val="-3"/>
          <w:sz w:val="21"/>
        </w:rPr>
        <w:t xml:space="preserve"> </w:t>
      </w:r>
      <w:r>
        <w:rPr>
          <w:color w:val="231F20"/>
          <w:sz w:val="21"/>
        </w:rPr>
        <w:t>receipt</w:t>
      </w:r>
      <w:r>
        <w:rPr>
          <w:color w:val="231F20"/>
          <w:spacing w:val="-4"/>
          <w:sz w:val="21"/>
        </w:rPr>
        <w:t xml:space="preserve"> </w:t>
      </w:r>
      <w:r>
        <w:rPr>
          <w:color w:val="231F20"/>
          <w:sz w:val="21"/>
        </w:rPr>
        <w:t>of</w:t>
      </w:r>
      <w:r>
        <w:rPr>
          <w:color w:val="231F20"/>
          <w:spacing w:val="-2"/>
          <w:sz w:val="21"/>
        </w:rPr>
        <w:t xml:space="preserve"> </w:t>
      </w:r>
      <w:r>
        <w:rPr>
          <w:color w:val="231F20"/>
          <w:sz w:val="21"/>
        </w:rPr>
        <w:t>the</w:t>
      </w:r>
      <w:r>
        <w:rPr>
          <w:color w:val="231F20"/>
          <w:spacing w:val="-3"/>
          <w:sz w:val="21"/>
        </w:rPr>
        <w:t xml:space="preserve"> </w:t>
      </w:r>
      <w:r>
        <w:rPr>
          <w:color w:val="231F20"/>
          <w:sz w:val="21"/>
        </w:rPr>
        <w:t>daily</w:t>
      </w:r>
      <w:r>
        <w:rPr>
          <w:color w:val="231F20"/>
          <w:spacing w:val="-5"/>
          <w:sz w:val="21"/>
        </w:rPr>
        <w:t xml:space="preserve"> </w:t>
      </w:r>
      <w:r>
        <w:rPr>
          <w:color w:val="231F20"/>
          <w:sz w:val="21"/>
        </w:rPr>
        <w:t>living</w:t>
      </w:r>
      <w:r>
        <w:rPr>
          <w:color w:val="231F20"/>
          <w:spacing w:val="-3"/>
          <w:sz w:val="21"/>
        </w:rPr>
        <w:t xml:space="preserve"> </w:t>
      </w:r>
      <w:r>
        <w:rPr>
          <w:color w:val="231F20"/>
          <w:sz w:val="21"/>
        </w:rPr>
        <w:t>component</w:t>
      </w:r>
      <w:r>
        <w:rPr>
          <w:color w:val="231F20"/>
          <w:spacing w:val="-4"/>
          <w:sz w:val="21"/>
        </w:rPr>
        <w:t xml:space="preserve"> </w:t>
      </w:r>
      <w:r>
        <w:rPr>
          <w:color w:val="231F20"/>
          <w:sz w:val="21"/>
        </w:rPr>
        <w:t>of</w:t>
      </w:r>
      <w:r>
        <w:rPr>
          <w:color w:val="231F20"/>
          <w:spacing w:val="-2"/>
          <w:sz w:val="21"/>
        </w:rPr>
        <w:t xml:space="preserve"> </w:t>
      </w:r>
      <w:r>
        <w:rPr>
          <w:color w:val="231F20"/>
          <w:sz w:val="21"/>
        </w:rPr>
        <w:t>personal</w:t>
      </w:r>
      <w:r>
        <w:rPr>
          <w:color w:val="231F20"/>
          <w:spacing w:val="-4"/>
          <w:sz w:val="21"/>
        </w:rPr>
        <w:t xml:space="preserve"> </w:t>
      </w:r>
      <w:r>
        <w:rPr>
          <w:color w:val="231F20"/>
          <w:sz w:val="21"/>
        </w:rPr>
        <w:t>independence</w:t>
      </w:r>
      <w:r>
        <w:rPr>
          <w:color w:val="231F20"/>
          <w:spacing w:val="-3"/>
          <w:sz w:val="21"/>
        </w:rPr>
        <w:t xml:space="preserve"> </w:t>
      </w:r>
      <w:r>
        <w:rPr>
          <w:color w:val="231F20"/>
          <w:sz w:val="21"/>
        </w:rPr>
        <w:t>payment</w:t>
      </w:r>
      <w:r>
        <w:rPr>
          <w:color w:val="231F20"/>
          <w:spacing w:val="-4"/>
          <w:sz w:val="21"/>
        </w:rPr>
        <w:t xml:space="preserve"> </w:t>
      </w:r>
      <w:r>
        <w:rPr>
          <w:color w:val="231F20"/>
          <w:sz w:val="21"/>
        </w:rPr>
        <w:t xml:space="preserve">paid at the rate prescribed in accordance with Part 4 of the Welfare Reform Act 2012 if he would, but for his being a patient for a period exceeding 28 days, be so in receipt, notwithstanding section 86 of that Act and regulations made </w:t>
      </w:r>
      <w:proofErr w:type="gramStart"/>
      <w:r>
        <w:rPr>
          <w:color w:val="231F20"/>
          <w:sz w:val="21"/>
        </w:rPr>
        <w:t>thereunder;</w:t>
      </w:r>
      <w:proofErr w:type="gramEnd"/>
    </w:p>
    <w:p w14:paraId="3643C6CE" w14:textId="77777777" w:rsidR="003D3726" w:rsidRDefault="000E0BEF" w:rsidP="003E2224">
      <w:pPr>
        <w:pStyle w:val="ListParagraph"/>
        <w:numPr>
          <w:ilvl w:val="2"/>
          <w:numId w:val="29"/>
        </w:numPr>
        <w:tabs>
          <w:tab w:val="left" w:pos="1500"/>
        </w:tabs>
        <w:spacing w:before="1"/>
        <w:ind w:left="1499" w:right="570"/>
        <w:rPr>
          <w:sz w:val="21"/>
        </w:rPr>
      </w:pPr>
      <w:r>
        <w:rPr>
          <w:color w:val="231F20"/>
          <w:sz w:val="21"/>
        </w:rPr>
        <w:t>as being in receipt of an AFIP if he would be so in receipt but for a suspension of payment in accordance with any terms of the armed and reserve forces compensation scheme</w:t>
      </w:r>
      <w:r>
        <w:rPr>
          <w:color w:val="231F20"/>
          <w:spacing w:val="-3"/>
          <w:sz w:val="21"/>
        </w:rPr>
        <w:t xml:space="preserve"> </w:t>
      </w:r>
      <w:r>
        <w:rPr>
          <w:color w:val="231F20"/>
          <w:sz w:val="21"/>
        </w:rPr>
        <w:t>which</w:t>
      </w:r>
      <w:r>
        <w:rPr>
          <w:color w:val="231F20"/>
          <w:spacing w:val="-3"/>
          <w:sz w:val="21"/>
        </w:rPr>
        <w:t xml:space="preserve"> </w:t>
      </w:r>
      <w:proofErr w:type="gramStart"/>
      <w:r>
        <w:rPr>
          <w:color w:val="231F20"/>
          <w:sz w:val="21"/>
        </w:rPr>
        <w:t>allow</w:t>
      </w:r>
      <w:proofErr w:type="gramEnd"/>
      <w:r>
        <w:rPr>
          <w:color w:val="231F20"/>
          <w:spacing w:val="-4"/>
          <w:sz w:val="21"/>
        </w:rPr>
        <w:t xml:space="preserve"> </w:t>
      </w:r>
      <w:r>
        <w:rPr>
          <w:color w:val="231F20"/>
          <w:sz w:val="21"/>
        </w:rPr>
        <w:t>for</w:t>
      </w:r>
      <w:r>
        <w:rPr>
          <w:color w:val="231F20"/>
          <w:spacing w:val="-4"/>
          <w:sz w:val="21"/>
        </w:rPr>
        <w:t xml:space="preserve"> </w:t>
      </w:r>
      <w:r>
        <w:rPr>
          <w:color w:val="231F20"/>
          <w:sz w:val="21"/>
        </w:rPr>
        <w:t>a</w:t>
      </w:r>
      <w:r>
        <w:rPr>
          <w:color w:val="231F20"/>
          <w:spacing w:val="-3"/>
          <w:sz w:val="21"/>
        </w:rPr>
        <w:t xml:space="preserve"> </w:t>
      </w:r>
      <w:r>
        <w:rPr>
          <w:color w:val="231F20"/>
          <w:sz w:val="21"/>
        </w:rPr>
        <w:t>suspension</w:t>
      </w:r>
      <w:r>
        <w:rPr>
          <w:color w:val="231F20"/>
          <w:spacing w:val="-3"/>
          <w:sz w:val="21"/>
        </w:rPr>
        <w:t xml:space="preserve"> </w:t>
      </w:r>
      <w:r>
        <w:rPr>
          <w:color w:val="231F20"/>
          <w:sz w:val="21"/>
        </w:rPr>
        <w:t>because</w:t>
      </w:r>
      <w:r>
        <w:rPr>
          <w:color w:val="231F20"/>
          <w:spacing w:val="-3"/>
          <w:sz w:val="21"/>
        </w:rPr>
        <w:t xml:space="preserve"> </w:t>
      </w:r>
      <w:r>
        <w:rPr>
          <w:color w:val="231F20"/>
          <w:sz w:val="21"/>
        </w:rPr>
        <w:t>a</w:t>
      </w:r>
      <w:r>
        <w:rPr>
          <w:color w:val="231F20"/>
          <w:spacing w:val="-3"/>
          <w:sz w:val="21"/>
        </w:rPr>
        <w:t xml:space="preserve"> </w:t>
      </w:r>
      <w:r>
        <w:rPr>
          <w:color w:val="231F20"/>
          <w:sz w:val="21"/>
        </w:rPr>
        <w:t>person</w:t>
      </w:r>
      <w:r>
        <w:rPr>
          <w:color w:val="231F20"/>
          <w:spacing w:val="-3"/>
          <w:sz w:val="21"/>
        </w:rPr>
        <w:t xml:space="preserve"> </w:t>
      </w:r>
      <w:r>
        <w:rPr>
          <w:color w:val="231F20"/>
          <w:sz w:val="21"/>
        </w:rPr>
        <w:t>is</w:t>
      </w:r>
      <w:r>
        <w:rPr>
          <w:color w:val="231F20"/>
          <w:spacing w:val="-3"/>
          <w:sz w:val="21"/>
        </w:rPr>
        <w:t xml:space="preserve"> </w:t>
      </w:r>
      <w:r>
        <w:rPr>
          <w:color w:val="231F20"/>
          <w:sz w:val="21"/>
        </w:rPr>
        <w:t>undergoing</w:t>
      </w:r>
      <w:r>
        <w:rPr>
          <w:color w:val="231F20"/>
          <w:spacing w:val="-5"/>
          <w:sz w:val="21"/>
        </w:rPr>
        <w:t xml:space="preserve"> </w:t>
      </w:r>
      <w:r>
        <w:rPr>
          <w:color w:val="231F20"/>
          <w:sz w:val="21"/>
        </w:rPr>
        <w:t>medical</w:t>
      </w:r>
      <w:r>
        <w:rPr>
          <w:color w:val="231F20"/>
          <w:spacing w:val="-4"/>
          <w:sz w:val="21"/>
        </w:rPr>
        <w:t xml:space="preserve"> </w:t>
      </w:r>
      <w:r>
        <w:rPr>
          <w:color w:val="231F20"/>
          <w:sz w:val="21"/>
        </w:rPr>
        <w:t xml:space="preserve">treatment in a hospital or similar </w:t>
      </w:r>
      <w:proofErr w:type="gramStart"/>
      <w:r>
        <w:rPr>
          <w:color w:val="231F20"/>
          <w:sz w:val="21"/>
        </w:rPr>
        <w:t>institution;</w:t>
      </w:r>
      <w:proofErr w:type="gramEnd"/>
    </w:p>
    <w:p w14:paraId="612E9477" w14:textId="5EC1BFAE" w:rsidR="003D3726" w:rsidRPr="00C27495" w:rsidRDefault="001B4152" w:rsidP="003E2224">
      <w:pPr>
        <w:pStyle w:val="ListParagraph"/>
        <w:numPr>
          <w:ilvl w:val="2"/>
          <w:numId w:val="29"/>
        </w:numPr>
        <w:tabs>
          <w:tab w:val="left" w:pos="1500"/>
        </w:tabs>
        <w:ind w:left="1499" w:right="598"/>
        <w:rPr>
          <w:sz w:val="21"/>
        </w:rPr>
      </w:pPr>
      <w:r w:rsidRPr="005208C1">
        <w:rPr>
          <w:sz w:val="21"/>
        </w:rPr>
        <w:t xml:space="preserve">as being entitled to and in receipt of a carer’s allowance </w:t>
      </w:r>
      <w:r w:rsidR="008F41B4" w:rsidRPr="00C27495">
        <w:rPr>
          <w:sz w:val="21"/>
        </w:rPr>
        <w:t xml:space="preserve">or carer support payment </w:t>
      </w:r>
      <w:r w:rsidRPr="00C27495">
        <w:rPr>
          <w:sz w:val="21"/>
        </w:rPr>
        <w:t>if he would or having an award of universal credit which includes the carer element, but for the person for whom he was caring being a patient in hospital for a period exceeding 28 days, be so entitled and in receipt or have such an award of universal credit.</w:t>
      </w:r>
    </w:p>
    <w:p w14:paraId="40FA3725" w14:textId="780837F8" w:rsidR="00543029" w:rsidRPr="00C27495" w:rsidRDefault="00A37556" w:rsidP="003E2224">
      <w:pPr>
        <w:pStyle w:val="ListParagraph"/>
        <w:numPr>
          <w:ilvl w:val="2"/>
          <w:numId w:val="29"/>
        </w:numPr>
        <w:tabs>
          <w:tab w:val="left" w:pos="1500"/>
        </w:tabs>
        <w:ind w:left="1499" w:right="598"/>
        <w:rPr>
          <w:sz w:val="21"/>
          <w:szCs w:val="21"/>
        </w:rPr>
      </w:pPr>
      <w:r w:rsidRPr="00C27495">
        <w:rPr>
          <w:sz w:val="21"/>
          <w:szCs w:val="21"/>
          <w:shd w:val="clear" w:color="auto" w:fill="FFFFFF"/>
        </w:rPr>
        <w:t xml:space="preserve">as being in receipt of pension </w:t>
      </w:r>
      <w:proofErr w:type="gramStart"/>
      <w:r w:rsidRPr="00C27495">
        <w:rPr>
          <w:sz w:val="21"/>
          <w:szCs w:val="21"/>
          <w:shd w:val="clear" w:color="auto" w:fill="FFFFFF"/>
        </w:rPr>
        <w:t>age disability</w:t>
      </w:r>
      <w:proofErr w:type="gramEnd"/>
      <w:r w:rsidRPr="00C27495">
        <w:rPr>
          <w:sz w:val="21"/>
          <w:szCs w:val="21"/>
          <w:shd w:val="clear" w:color="auto" w:fill="FFFFFF"/>
        </w:rPr>
        <w:t xml:space="preserve"> payment if he would, but for payment ceasing by virtue of regulation 20 of the Disability Assistance for Older People (Scotland) Regulations 2024, be so in receipt.</w:t>
      </w:r>
    </w:p>
    <w:p w14:paraId="53028BF2" w14:textId="77777777" w:rsidR="003D3726" w:rsidRPr="00C27495" w:rsidRDefault="000E0BEF" w:rsidP="003E2224">
      <w:pPr>
        <w:pStyle w:val="ListParagraph"/>
        <w:numPr>
          <w:ilvl w:val="1"/>
          <w:numId w:val="29"/>
        </w:numPr>
        <w:tabs>
          <w:tab w:val="left" w:pos="1140"/>
        </w:tabs>
        <w:ind w:hanging="361"/>
        <w:rPr>
          <w:sz w:val="21"/>
        </w:rPr>
      </w:pPr>
      <w:r w:rsidRPr="00C27495">
        <w:rPr>
          <w:sz w:val="21"/>
        </w:rPr>
        <w:t>For</w:t>
      </w:r>
      <w:r w:rsidRPr="00C27495">
        <w:rPr>
          <w:spacing w:val="-5"/>
          <w:sz w:val="21"/>
        </w:rPr>
        <w:t xml:space="preserve"> </w:t>
      </w:r>
      <w:r w:rsidRPr="00C27495">
        <w:rPr>
          <w:sz w:val="21"/>
        </w:rPr>
        <w:t>the</w:t>
      </w:r>
      <w:r w:rsidRPr="00C27495">
        <w:rPr>
          <w:spacing w:val="-4"/>
          <w:sz w:val="21"/>
        </w:rPr>
        <w:t xml:space="preserve"> </w:t>
      </w:r>
      <w:r w:rsidRPr="00C27495">
        <w:rPr>
          <w:sz w:val="21"/>
        </w:rPr>
        <w:t>purposes</w:t>
      </w:r>
      <w:r w:rsidRPr="00C27495">
        <w:rPr>
          <w:spacing w:val="-6"/>
          <w:sz w:val="21"/>
        </w:rPr>
        <w:t xml:space="preserve"> </w:t>
      </w:r>
      <w:r w:rsidRPr="00C27495">
        <w:rPr>
          <w:sz w:val="21"/>
        </w:rPr>
        <w:t>of</w:t>
      </w:r>
      <w:r w:rsidRPr="00C27495">
        <w:rPr>
          <w:spacing w:val="-3"/>
          <w:sz w:val="21"/>
        </w:rPr>
        <w:t xml:space="preserve"> </w:t>
      </w:r>
      <w:r w:rsidRPr="00C27495">
        <w:rPr>
          <w:sz w:val="21"/>
        </w:rPr>
        <w:t>sub-paragraph</w:t>
      </w:r>
      <w:r w:rsidRPr="00C27495">
        <w:rPr>
          <w:spacing w:val="-4"/>
          <w:sz w:val="21"/>
        </w:rPr>
        <w:t xml:space="preserve"> </w:t>
      </w:r>
      <w:r w:rsidRPr="00C27495">
        <w:rPr>
          <w:sz w:val="21"/>
        </w:rPr>
        <w:t>(2)(a)(iii)</w:t>
      </w:r>
      <w:r w:rsidRPr="00C27495">
        <w:rPr>
          <w:spacing w:val="-5"/>
          <w:sz w:val="21"/>
        </w:rPr>
        <w:t xml:space="preserve"> </w:t>
      </w:r>
      <w:r w:rsidRPr="00C27495">
        <w:rPr>
          <w:sz w:val="21"/>
        </w:rPr>
        <w:t>and</w:t>
      </w:r>
      <w:r w:rsidRPr="00C27495">
        <w:rPr>
          <w:spacing w:val="-3"/>
          <w:sz w:val="21"/>
        </w:rPr>
        <w:t xml:space="preserve"> </w:t>
      </w:r>
      <w:r w:rsidRPr="00C27495">
        <w:rPr>
          <w:spacing w:val="-2"/>
          <w:sz w:val="21"/>
        </w:rPr>
        <w:t>(2)(</w:t>
      </w:r>
      <w:proofErr w:type="gramStart"/>
      <w:r w:rsidRPr="00C27495">
        <w:rPr>
          <w:spacing w:val="-2"/>
          <w:sz w:val="21"/>
        </w:rPr>
        <w:t>b)—</w:t>
      </w:r>
      <w:proofErr w:type="gramEnd"/>
    </w:p>
    <w:p w14:paraId="23BFA047" w14:textId="3D5F1C0B" w:rsidR="003D3726" w:rsidRDefault="000E0BEF" w:rsidP="003E2224">
      <w:pPr>
        <w:pStyle w:val="ListParagraph"/>
        <w:numPr>
          <w:ilvl w:val="2"/>
          <w:numId w:val="29"/>
        </w:numPr>
        <w:tabs>
          <w:tab w:val="left" w:pos="1500"/>
        </w:tabs>
        <w:ind w:left="1499" w:right="561"/>
        <w:rPr>
          <w:sz w:val="21"/>
        </w:rPr>
      </w:pPr>
      <w:r w:rsidRPr="00C27495">
        <w:rPr>
          <w:sz w:val="21"/>
        </w:rPr>
        <w:t xml:space="preserve">no account shall be taken of an award of carer’s allowance </w:t>
      </w:r>
      <w:r w:rsidR="00A37556" w:rsidRPr="00C27495">
        <w:rPr>
          <w:sz w:val="21"/>
        </w:rPr>
        <w:t xml:space="preserve">or carer support payment </w:t>
      </w:r>
      <w:r w:rsidRPr="00C27495">
        <w:rPr>
          <w:sz w:val="21"/>
        </w:rPr>
        <w:t xml:space="preserve">to </w:t>
      </w:r>
      <w:r>
        <w:rPr>
          <w:color w:val="231F20"/>
          <w:sz w:val="21"/>
        </w:rPr>
        <w:t>the extent that payment of such</w:t>
      </w:r>
      <w:r>
        <w:rPr>
          <w:color w:val="231F20"/>
          <w:spacing w:val="-2"/>
          <w:sz w:val="21"/>
        </w:rPr>
        <w:t xml:space="preserve"> </w:t>
      </w:r>
      <w:r>
        <w:rPr>
          <w:color w:val="231F20"/>
          <w:sz w:val="21"/>
        </w:rPr>
        <w:t>an</w:t>
      </w:r>
      <w:r>
        <w:rPr>
          <w:color w:val="231F20"/>
          <w:spacing w:val="-2"/>
          <w:sz w:val="21"/>
        </w:rPr>
        <w:t xml:space="preserve"> </w:t>
      </w:r>
      <w:r>
        <w:rPr>
          <w:color w:val="231F20"/>
          <w:sz w:val="21"/>
        </w:rPr>
        <w:t>award</w:t>
      </w:r>
      <w:r>
        <w:rPr>
          <w:color w:val="231F20"/>
          <w:spacing w:val="-2"/>
          <w:sz w:val="21"/>
        </w:rPr>
        <w:t xml:space="preserve"> </w:t>
      </w:r>
      <w:r>
        <w:rPr>
          <w:color w:val="231F20"/>
          <w:sz w:val="21"/>
        </w:rPr>
        <w:t>is</w:t>
      </w:r>
      <w:r>
        <w:rPr>
          <w:color w:val="231F20"/>
          <w:spacing w:val="-2"/>
          <w:sz w:val="21"/>
        </w:rPr>
        <w:t xml:space="preserve"> </w:t>
      </w:r>
      <w:r w:rsidR="00886CE3">
        <w:rPr>
          <w:color w:val="231F20"/>
          <w:sz w:val="21"/>
        </w:rPr>
        <w:t>backdated</w:t>
      </w:r>
      <w:r>
        <w:rPr>
          <w:color w:val="231F20"/>
          <w:spacing w:val="-2"/>
          <w:sz w:val="21"/>
        </w:rPr>
        <w:t xml:space="preserve"> </w:t>
      </w:r>
      <w:r>
        <w:rPr>
          <w:color w:val="231F20"/>
          <w:sz w:val="21"/>
        </w:rPr>
        <w:t>for</w:t>
      </w:r>
      <w:r>
        <w:rPr>
          <w:color w:val="231F20"/>
          <w:spacing w:val="-3"/>
          <w:sz w:val="21"/>
        </w:rPr>
        <w:t xml:space="preserve"> </w:t>
      </w:r>
      <w:r>
        <w:rPr>
          <w:color w:val="231F20"/>
          <w:sz w:val="21"/>
        </w:rPr>
        <w:t>a</w:t>
      </w:r>
      <w:r>
        <w:rPr>
          <w:color w:val="231F20"/>
          <w:spacing w:val="-2"/>
          <w:sz w:val="21"/>
        </w:rPr>
        <w:t xml:space="preserve"> </w:t>
      </w:r>
      <w:r>
        <w:rPr>
          <w:color w:val="231F20"/>
          <w:sz w:val="21"/>
        </w:rPr>
        <w:t>period</w:t>
      </w:r>
      <w:r>
        <w:rPr>
          <w:color w:val="231F20"/>
          <w:spacing w:val="-2"/>
          <w:sz w:val="21"/>
        </w:rPr>
        <w:t xml:space="preserve"> </w:t>
      </w:r>
      <w:r>
        <w:rPr>
          <w:color w:val="231F20"/>
          <w:sz w:val="21"/>
        </w:rPr>
        <w:t>before</w:t>
      </w:r>
      <w:r>
        <w:rPr>
          <w:color w:val="231F20"/>
          <w:spacing w:val="-2"/>
          <w:sz w:val="21"/>
        </w:rPr>
        <w:t xml:space="preserve"> </w:t>
      </w:r>
      <w:r>
        <w:rPr>
          <w:color w:val="231F20"/>
          <w:sz w:val="21"/>
        </w:rPr>
        <w:t>the</w:t>
      </w:r>
      <w:r>
        <w:rPr>
          <w:color w:val="231F20"/>
          <w:spacing w:val="-4"/>
          <w:sz w:val="21"/>
        </w:rPr>
        <w:t xml:space="preserve"> </w:t>
      </w:r>
      <w:r>
        <w:rPr>
          <w:color w:val="231F20"/>
          <w:sz w:val="21"/>
        </w:rPr>
        <w:t>date</w:t>
      </w:r>
      <w:r>
        <w:rPr>
          <w:color w:val="231F20"/>
          <w:spacing w:val="-2"/>
          <w:sz w:val="21"/>
        </w:rPr>
        <w:t xml:space="preserve"> </w:t>
      </w:r>
      <w:r>
        <w:rPr>
          <w:color w:val="231F20"/>
          <w:sz w:val="21"/>
        </w:rPr>
        <w:t>on</w:t>
      </w:r>
      <w:r>
        <w:rPr>
          <w:color w:val="231F20"/>
          <w:spacing w:val="-2"/>
          <w:sz w:val="21"/>
        </w:rPr>
        <w:t xml:space="preserve"> </w:t>
      </w:r>
      <w:r>
        <w:rPr>
          <w:color w:val="231F20"/>
          <w:sz w:val="21"/>
        </w:rPr>
        <w:lastRenderedPageBreak/>
        <w:t>which</w:t>
      </w:r>
      <w:r>
        <w:rPr>
          <w:color w:val="231F20"/>
          <w:spacing w:val="-2"/>
          <w:sz w:val="21"/>
        </w:rPr>
        <w:t xml:space="preserve"> </w:t>
      </w:r>
      <w:r>
        <w:rPr>
          <w:color w:val="231F20"/>
          <w:sz w:val="21"/>
        </w:rPr>
        <w:t>the</w:t>
      </w:r>
      <w:r>
        <w:rPr>
          <w:color w:val="231F20"/>
          <w:spacing w:val="-2"/>
          <w:sz w:val="21"/>
        </w:rPr>
        <w:t xml:space="preserve"> </w:t>
      </w:r>
      <w:r>
        <w:rPr>
          <w:color w:val="231F20"/>
          <w:sz w:val="21"/>
        </w:rPr>
        <w:t>award</w:t>
      </w:r>
      <w:r>
        <w:rPr>
          <w:color w:val="231F20"/>
          <w:spacing w:val="-4"/>
          <w:sz w:val="21"/>
        </w:rPr>
        <w:t xml:space="preserve"> </w:t>
      </w:r>
      <w:r>
        <w:rPr>
          <w:color w:val="231F20"/>
          <w:sz w:val="21"/>
        </w:rPr>
        <w:t>is</w:t>
      </w:r>
      <w:r>
        <w:rPr>
          <w:color w:val="231F20"/>
          <w:spacing w:val="-2"/>
          <w:sz w:val="21"/>
        </w:rPr>
        <w:t xml:space="preserve"> </w:t>
      </w:r>
      <w:r>
        <w:rPr>
          <w:color w:val="231F20"/>
          <w:sz w:val="21"/>
        </w:rPr>
        <w:t>first</w:t>
      </w:r>
      <w:r>
        <w:rPr>
          <w:color w:val="231F20"/>
          <w:spacing w:val="-3"/>
          <w:sz w:val="21"/>
        </w:rPr>
        <w:t xml:space="preserve"> </w:t>
      </w:r>
      <w:r>
        <w:rPr>
          <w:color w:val="231F20"/>
          <w:sz w:val="21"/>
        </w:rPr>
        <w:t xml:space="preserve">paid; </w:t>
      </w:r>
      <w:r>
        <w:rPr>
          <w:color w:val="231F20"/>
          <w:spacing w:val="-4"/>
          <w:sz w:val="21"/>
        </w:rPr>
        <w:t>and</w:t>
      </w:r>
    </w:p>
    <w:p w14:paraId="508ABC17" w14:textId="59C656B2" w:rsidR="00CD2DF0" w:rsidRPr="00886CE3" w:rsidRDefault="00CD2DF0" w:rsidP="003E2224">
      <w:pPr>
        <w:pStyle w:val="ListParagraph"/>
        <w:numPr>
          <w:ilvl w:val="2"/>
          <w:numId w:val="29"/>
        </w:numPr>
        <w:tabs>
          <w:tab w:val="left" w:pos="1500"/>
        </w:tabs>
        <w:ind w:left="1499" w:right="574"/>
        <w:rPr>
          <w:sz w:val="21"/>
        </w:rPr>
      </w:pPr>
      <w:r w:rsidRPr="00886CE3">
        <w:rPr>
          <w:sz w:val="21"/>
        </w:rPr>
        <w:t>references to a person being in receipt of a carer’s allowance</w:t>
      </w:r>
      <w:r w:rsidRPr="00C27495">
        <w:rPr>
          <w:sz w:val="21"/>
        </w:rPr>
        <w:t xml:space="preserve"> </w:t>
      </w:r>
      <w:r w:rsidR="00A37556" w:rsidRPr="00C27495">
        <w:rPr>
          <w:sz w:val="21"/>
        </w:rPr>
        <w:t xml:space="preserve">or carer support payment </w:t>
      </w:r>
      <w:r w:rsidRPr="00C27495">
        <w:rPr>
          <w:sz w:val="21"/>
        </w:rPr>
        <w:t xml:space="preserve">or </w:t>
      </w:r>
      <w:r w:rsidRPr="00886CE3">
        <w:rPr>
          <w:sz w:val="21"/>
        </w:rPr>
        <w:t xml:space="preserve">as having an award of universal credit which includes the carer element include reference to a person who would have been in receipt of that allowance </w:t>
      </w:r>
      <w:r w:rsidR="000C3538">
        <w:rPr>
          <w:sz w:val="21"/>
        </w:rPr>
        <w:t xml:space="preserve">or payment </w:t>
      </w:r>
      <w:r w:rsidRPr="00886CE3">
        <w:rPr>
          <w:sz w:val="21"/>
        </w:rPr>
        <w:t>or had such an award of universal credit but for the application of a restriction under section 6B or 7 of the Social Security Fraud Act 2001 (loss of benefit).</w:t>
      </w:r>
    </w:p>
    <w:p w14:paraId="6B32CC28" w14:textId="77777777" w:rsidR="00687772" w:rsidRDefault="00687772">
      <w:pPr>
        <w:pStyle w:val="BodyText"/>
        <w:spacing w:before="2"/>
        <w:ind w:firstLine="0"/>
        <w:rPr>
          <w:sz w:val="17"/>
        </w:rPr>
      </w:pPr>
    </w:p>
    <w:p w14:paraId="1577CCE7" w14:textId="77777777" w:rsidR="003D3726" w:rsidRDefault="000E0BEF" w:rsidP="00B9624D">
      <w:pPr>
        <w:pStyle w:val="Heading3"/>
        <w:jc w:val="left"/>
      </w:pPr>
      <w:bookmarkStart w:id="158" w:name="_Toc190696316"/>
      <w:r>
        <w:t>Enhanced</w:t>
      </w:r>
      <w:r>
        <w:rPr>
          <w:spacing w:val="-5"/>
        </w:rPr>
        <w:t xml:space="preserve"> </w:t>
      </w:r>
      <w:r>
        <w:t>disability</w:t>
      </w:r>
      <w:r>
        <w:rPr>
          <w:spacing w:val="-9"/>
        </w:rPr>
        <w:t xml:space="preserve"> </w:t>
      </w:r>
      <w:r>
        <w:rPr>
          <w:spacing w:val="-2"/>
        </w:rPr>
        <w:t>premium</w:t>
      </w:r>
      <w:bookmarkEnd w:id="158"/>
    </w:p>
    <w:p w14:paraId="2FFC799C" w14:textId="77777777" w:rsidR="003D3726" w:rsidRDefault="003D3726" w:rsidP="003E2224">
      <w:pPr>
        <w:pStyle w:val="ListParagraph"/>
        <w:numPr>
          <w:ilvl w:val="0"/>
          <w:numId w:val="29"/>
        </w:numPr>
        <w:tabs>
          <w:tab w:val="left" w:pos="598"/>
        </w:tabs>
        <w:spacing w:before="40"/>
        <w:ind w:left="597" w:hanging="179"/>
        <w:rPr>
          <w:sz w:val="21"/>
        </w:rPr>
      </w:pPr>
    </w:p>
    <w:p w14:paraId="03D2184A" w14:textId="77777777" w:rsidR="003D3726" w:rsidRDefault="000E0BEF" w:rsidP="003E2224">
      <w:pPr>
        <w:pStyle w:val="ListParagraph"/>
        <w:numPr>
          <w:ilvl w:val="1"/>
          <w:numId w:val="29"/>
        </w:numPr>
        <w:tabs>
          <w:tab w:val="left" w:pos="1140"/>
        </w:tabs>
        <w:spacing w:before="1" w:line="241" w:lineRule="exact"/>
        <w:ind w:hanging="361"/>
        <w:rPr>
          <w:sz w:val="21"/>
        </w:rPr>
      </w:pPr>
      <w:r>
        <w:rPr>
          <w:color w:val="231F20"/>
          <w:sz w:val="21"/>
        </w:rPr>
        <w:t>The</w:t>
      </w:r>
      <w:r>
        <w:rPr>
          <w:color w:val="231F20"/>
          <w:spacing w:val="-4"/>
          <w:sz w:val="21"/>
        </w:rPr>
        <w:t xml:space="preserve"> </w:t>
      </w:r>
      <w:r>
        <w:rPr>
          <w:color w:val="231F20"/>
          <w:sz w:val="21"/>
        </w:rPr>
        <w:t>condition</w:t>
      </w:r>
      <w:r>
        <w:rPr>
          <w:color w:val="231F20"/>
          <w:spacing w:val="-3"/>
          <w:sz w:val="21"/>
        </w:rPr>
        <w:t xml:space="preserve"> </w:t>
      </w:r>
      <w:r>
        <w:rPr>
          <w:color w:val="231F20"/>
          <w:spacing w:val="-5"/>
          <w:sz w:val="21"/>
        </w:rPr>
        <w:t>is—</w:t>
      </w:r>
    </w:p>
    <w:p w14:paraId="2DFA6E5B" w14:textId="02A3C76D" w:rsidR="003D3726" w:rsidRPr="003C25A2" w:rsidRDefault="000E0BEF" w:rsidP="003E2224">
      <w:pPr>
        <w:pStyle w:val="ListParagraph"/>
        <w:numPr>
          <w:ilvl w:val="2"/>
          <w:numId w:val="29"/>
        </w:numPr>
        <w:tabs>
          <w:tab w:val="left" w:pos="1500"/>
        </w:tabs>
        <w:ind w:right="563" w:hanging="361"/>
        <w:rPr>
          <w:sz w:val="21"/>
        </w:rPr>
      </w:pPr>
      <w:r>
        <w:rPr>
          <w:color w:val="231F20"/>
          <w:sz w:val="21"/>
        </w:rPr>
        <w:t>that</w:t>
      </w:r>
      <w:r>
        <w:rPr>
          <w:color w:val="231F20"/>
          <w:spacing w:val="-3"/>
          <w:sz w:val="21"/>
        </w:rPr>
        <w:t xml:space="preserve"> </w:t>
      </w:r>
      <w:r>
        <w:rPr>
          <w:color w:val="231F20"/>
          <w:sz w:val="21"/>
        </w:rPr>
        <w:t>the</w:t>
      </w:r>
      <w:r>
        <w:rPr>
          <w:color w:val="231F20"/>
          <w:spacing w:val="-2"/>
          <w:sz w:val="21"/>
        </w:rPr>
        <w:t xml:space="preserve"> </w:t>
      </w:r>
      <w:r>
        <w:rPr>
          <w:color w:val="231F20"/>
          <w:sz w:val="21"/>
        </w:rPr>
        <w:t>care</w:t>
      </w:r>
      <w:r>
        <w:rPr>
          <w:color w:val="231F20"/>
          <w:spacing w:val="-2"/>
          <w:sz w:val="21"/>
        </w:rPr>
        <w:t xml:space="preserve"> </w:t>
      </w:r>
      <w:r>
        <w:rPr>
          <w:color w:val="231F20"/>
          <w:sz w:val="21"/>
        </w:rPr>
        <w:t>component</w:t>
      </w:r>
      <w:r>
        <w:rPr>
          <w:color w:val="231F20"/>
          <w:spacing w:val="-3"/>
          <w:sz w:val="21"/>
        </w:rPr>
        <w:t xml:space="preserve"> </w:t>
      </w:r>
      <w:r>
        <w:rPr>
          <w:color w:val="231F20"/>
          <w:sz w:val="21"/>
        </w:rPr>
        <w:t>of</w:t>
      </w:r>
      <w:r>
        <w:rPr>
          <w:color w:val="231F20"/>
          <w:spacing w:val="-1"/>
          <w:sz w:val="21"/>
        </w:rPr>
        <w:t xml:space="preserve"> </w:t>
      </w:r>
      <w:r>
        <w:rPr>
          <w:color w:val="231F20"/>
          <w:sz w:val="21"/>
        </w:rPr>
        <w:t>disability</w:t>
      </w:r>
      <w:r>
        <w:rPr>
          <w:color w:val="231F20"/>
          <w:spacing w:val="-4"/>
          <w:sz w:val="21"/>
        </w:rPr>
        <w:t xml:space="preserve"> </w:t>
      </w:r>
      <w:r>
        <w:rPr>
          <w:color w:val="231F20"/>
          <w:sz w:val="21"/>
        </w:rPr>
        <w:t>living</w:t>
      </w:r>
      <w:r>
        <w:rPr>
          <w:color w:val="231F20"/>
          <w:spacing w:val="-2"/>
          <w:sz w:val="21"/>
        </w:rPr>
        <w:t xml:space="preserve"> </w:t>
      </w:r>
      <w:r>
        <w:rPr>
          <w:color w:val="231F20"/>
          <w:sz w:val="21"/>
        </w:rPr>
        <w:t>allowance</w:t>
      </w:r>
      <w:r>
        <w:rPr>
          <w:color w:val="231F20"/>
          <w:spacing w:val="-4"/>
          <w:sz w:val="21"/>
        </w:rPr>
        <w:t xml:space="preserve"> </w:t>
      </w:r>
      <w:r>
        <w:rPr>
          <w:color w:val="231F20"/>
          <w:sz w:val="21"/>
        </w:rPr>
        <w:t>is,</w:t>
      </w:r>
      <w:r>
        <w:rPr>
          <w:color w:val="231F20"/>
          <w:spacing w:val="-3"/>
          <w:sz w:val="21"/>
        </w:rPr>
        <w:t xml:space="preserve"> </w:t>
      </w:r>
      <w:r>
        <w:rPr>
          <w:color w:val="231F20"/>
          <w:sz w:val="21"/>
        </w:rPr>
        <w:t>or</w:t>
      </w:r>
      <w:r>
        <w:rPr>
          <w:color w:val="231F20"/>
          <w:spacing w:val="-3"/>
          <w:sz w:val="21"/>
        </w:rPr>
        <w:t xml:space="preserve"> </w:t>
      </w:r>
      <w:r>
        <w:rPr>
          <w:color w:val="231F20"/>
          <w:sz w:val="21"/>
        </w:rPr>
        <w:t>would,</w:t>
      </w:r>
      <w:r>
        <w:rPr>
          <w:color w:val="231F20"/>
          <w:spacing w:val="-3"/>
          <w:sz w:val="21"/>
        </w:rPr>
        <w:t xml:space="preserve"> </w:t>
      </w:r>
      <w:r>
        <w:rPr>
          <w:color w:val="231F20"/>
          <w:sz w:val="21"/>
        </w:rPr>
        <w:t>but</w:t>
      </w:r>
      <w:r>
        <w:rPr>
          <w:color w:val="231F20"/>
          <w:spacing w:val="-3"/>
          <w:sz w:val="21"/>
        </w:rPr>
        <w:t xml:space="preserve"> </w:t>
      </w:r>
      <w:r>
        <w:rPr>
          <w:color w:val="231F20"/>
          <w:sz w:val="21"/>
        </w:rPr>
        <w:t>for</w:t>
      </w:r>
      <w:r>
        <w:rPr>
          <w:color w:val="231F20"/>
          <w:spacing w:val="-3"/>
          <w:sz w:val="21"/>
        </w:rPr>
        <w:t xml:space="preserve"> </w:t>
      </w:r>
      <w:r>
        <w:rPr>
          <w:color w:val="231F20"/>
          <w:sz w:val="21"/>
        </w:rPr>
        <w:t>a</w:t>
      </w:r>
      <w:r>
        <w:rPr>
          <w:color w:val="231F20"/>
          <w:spacing w:val="-2"/>
          <w:sz w:val="21"/>
        </w:rPr>
        <w:t xml:space="preserve"> </w:t>
      </w:r>
      <w:r>
        <w:rPr>
          <w:color w:val="231F20"/>
          <w:sz w:val="21"/>
        </w:rPr>
        <w:t>suspension</w:t>
      </w:r>
      <w:r>
        <w:rPr>
          <w:color w:val="231F20"/>
          <w:spacing w:val="-2"/>
          <w:sz w:val="21"/>
        </w:rPr>
        <w:t xml:space="preserve"> </w:t>
      </w:r>
      <w:r>
        <w:rPr>
          <w:color w:val="231F20"/>
          <w:sz w:val="21"/>
        </w:rPr>
        <w:t xml:space="preserve">of benefit in accordance with regulations under section 113(2) of the SSCBA or but for an abatement </w:t>
      </w:r>
      <w:proofErr w:type="gramStart"/>
      <w:r>
        <w:rPr>
          <w:color w:val="231F20"/>
          <w:sz w:val="21"/>
        </w:rPr>
        <w:t>as a consequence of</w:t>
      </w:r>
      <w:proofErr w:type="gramEnd"/>
      <w:r>
        <w:rPr>
          <w:color w:val="231F20"/>
          <w:sz w:val="21"/>
        </w:rPr>
        <w:t xml:space="preserve"> </w:t>
      </w:r>
      <w:proofErr w:type="spellStart"/>
      <w:r>
        <w:rPr>
          <w:color w:val="231F20"/>
          <w:sz w:val="21"/>
        </w:rPr>
        <w:t>hospitalisation</w:t>
      </w:r>
      <w:proofErr w:type="spellEnd"/>
      <w:r>
        <w:rPr>
          <w:color w:val="231F20"/>
          <w:sz w:val="21"/>
        </w:rPr>
        <w:t xml:space="preserve">, be payable at the highest rate prescribed under section 73(2) of that </w:t>
      </w:r>
      <w:proofErr w:type="gramStart"/>
      <w:r>
        <w:rPr>
          <w:color w:val="231F20"/>
          <w:sz w:val="21"/>
        </w:rPr>
        <w:t>Act;</w:t>
      </w:r>
      <w:proofErr w:type="gramEnd"/>
      <w:r>
        <w:rPr>
          <w:color w:val="231F20"/>
          <w:sz w:val="21"/>
        </w:rPr>
        <w:t xml:space="preserve"> </w:t>
      </w:r>
    </w:p>
    <w:p w14:paraId="3BE112A5" w14:textId="38358BA2" w:rsidR="003C25A2" w:rsidRDefault="0065628B" w:rsidP="0065628B">
      <w:pPr>
        <w:ind w:left="1560" w:right="563" w:hanging="421"/>
        <w:rPr>
          <w:sz w:val="21"/>
        </w:rPr>
      </w:pPr>
      <w:r>
        <w:rPr>
          <w:sz w:val="21"/>
        </w:rPr>
        <w:tab/>
      </w:r>
      <w:r w:rsidR="003C25A2" w:rsidRPr="0041153A">
        <w:rPr>
          <w:sz w:val="21"/>
        </w:rPr>
        <w:t>(aa)</w:t>
      </w:r>
      <w:r w:rsidR="007F1ACA" w:rsidRPr="0041153A">
        <w:t xml:space="preserve"> </w:t>
      </w:r>
      <w:r w:rsidR="007F1ACA" w:rsidRPr="0041153A">
        <w:rPr>
          <w:sz w:val="21"/>
        </w:rPr>
        <w:t xml:space="preserve">the care component of child disability payment is payable at the highest rate in </w:t>
      </w:r>
      <w:r w:rsidR="00F92EDD" w:rsidRPr="0041153A">
        <w:rPr>
          <w:sz w:val="21"/>
        </w:rPr>
        <w:t>accordance</w:t>
      </w:r>
      <w:r w:rsidR="007F1ACA" w:rsidRPr="0041153A">
        <w:rPr>
          <w:sz w:val="21"/>
        </w:rPr>
        <w:t xml:space="preserve"> with regulation 11(5) of the DACYP </w:t>
      </w:r>
      <w:proofErr w:type="gramStart"/>
      <w:r w:rsidR="007F1ACA" w:rsidRPr="0041153A">
        <w:rPr>
          <w:sz w:val="21"/>
        </w:rPr>
        <w:t>regulations</w:t>
      </w:r>
      <w:r w:rsidR="00BD3A22" w:rsidRPr="0041153A">
        <w:rPr>
          <w:sz w:val="21"/>
        </w:rPr>
        <w:t>;</w:t>
      </w:r>
      <w:proofErr w:type="gramEnd"/>
      <w:r w:rsidR="00BD3A22" w:rsidRPr="0041153A">
        <w:rPr>
          <w:sz w:val="21"/>
        </w:rPr>
        <w:t xml:space="preserve"> </w:t>
      </w:r>
    </w:p>
    <w:p w14:paraId="11410C3D" w14:textId="793AA84E" w:rsidR="0089046B" w:rsidRPr="0041153A" w:rsidRDefault="0065628B" w:rsidP="00F92EDD">
      <w:pPr>
        <w:tabs>
          <w:tab w:val="left" w:pos="1560"/>
        </w:tabs>
        <w:ind w:left="1560" w:right="563" w:hanging="426"/>
        <w:rPr>
          <w:sz w:val="21"/>
        </w:rPr>
      </w:pPr>
      <w:r>
        <w:rPr>
          <w:sz w:val="21"/>
        </w:rPr>
        <w:tab/>
      </w:r>
      <w:r w:rsidR="00F92EDD">
        <w:rPr>
          <w:sz w:val="21"/>
        </w:rPr>
        <w:t xml:space="preserve">(ab) </w:t>
      </w:r>
      <w:r w:rsidR="00F92EDD" w:rsidRPr="00F92EDD">
        <w:rPr>
          <w:sz w:val="21"/>
        </w:rPr>
        <w:t xml:space="preserve">the daily living component of adult disability payment is payable, or has ceased to be payable by virtue of regulation 28 (effect of admission to hospital on ongoing entitlement to Adult Disability Payment) of the DAWAP </w:t>
      </w:r>
      <w:r w:rsidR="00F92EDD">
        <w:rPr>
          <w:sz w:val="21"/>
        </w:rPr>
        <w:t>r</w:t>
      </w:r>
      <w:r w:rsidR="00F92EDD" w:rsidRPr="00F92EDD">
        <w:rPr>
          <w:sz w:val="21"/>
        </w:rPr>
        <w:t xml:space="preserve">egulations, at the enhanced rate in accordance with regulation 5 of those </w:t>
      </w:r>
      <w:proofErr w:type="gramStart"/>
      <w:r w:rsidR="00F92EDD">
        <w:rPr>
          <w:sz w:val="21"/>
        </w:rPr>
        <w:t>r</w:t>
      </w:r>
      <w:r w:rsidR="00F92EDD" w:rsidRPr="00F92EDD">
        <w:rPr>
          <w:sz w:val="21"/>
        </w:rPr>
        <w:t>egulations;</w:t>
      </w:r>
      <w:proofErr w:type="gramEnd"/>
    </w:p>
    <w:p w14:paraId="5622616E" w14:textId="77777777" w:rsidR="00EE4519" w:rsidRPr="00EE4519" w:rsidRDefault="000E0BEF" w:rsidP="003E2224">
      <w:pPr>
        <w:pStyle w:val="ListParagraph"/>
        <w:numPr>
          <w:ilvl w:val="2"/>
          <w:numId w:val="29"/>
        </w:numPr>
        <w:tabs>
          <w:tab w:val="left" w:pos="1500"/>
        </w:tabs>
        <w:ind w:right="622"/>
        <w:rPr>
          <w:color w:val="231F20"/>
          <w:sz w:val="21"/>
        </w:rPr>
      </w:pPr>
      <w:r>
        <w:rPr>
          <w:color w:val="231F20"/>
          <w:sz w:val="21"/>
        </w:rPr>
        <w:t>(as</w:t>
      </w:r>
      <w:r>
        <w:rPr>
          <w:color w:val="231F20"/>
          <w:spacing w:val="-2"/>
          <w:sz w:val="21"/>
        </w:rPr>
        <w:t xml:space="preserve"> </w:t>
      </w:r>
      <w:r>
        <w:rPr>
          <w:color w:val="231F20"/>
          <w:sz w:val="21"/>
        </w:rPr>
        <w:t>the</w:t>
      </w:r>
      <w:r>
        <w:rPr>
          <w:color w:val="231F20"/>
          <w:spacing w:val="-2"/>
          <w:sz w:val="21"/>
        </w:rPr>
        <w:t xml:space="preserve"> </w:t>
      </w:r>
      <w:r>
        <w:rPr>
          <w:color w:val="231F20"/>
          <w:sz w:val="21"/>
        </w:rPr>
        <w:t>case</w:t>
      </w:r>
      <w:r>
        <w:rPr>
          <w:color w:val="231F20"/>
          <w:spacing w:val="-4"/>
          <w:sz w:val="21"/>
        </w:rPr>
        <w:t xml:space="preserve"> </w:t>
      </w:r>
      <w:r>
        <w:rPr>
          <w:color w:val="231F20"/>
          <w:sz w:val="21"/>
        </w:rPr>
        <w:t>may</w:t>
      </w:r>
      <w:r>
        <w:rPr>
          <w:color w:val="231F20"/>
          <w:spacing w:val="-4"/>
          <w:sz w:val="21"/>
        </w:rPr>
        <w:t xml:space="preserve"> </w:t>
      </w:r>
      <w:r>
        <w:rPr>
          <w:color w:val="231F20"/>
          <w:sz w:val="21"/>
        </w:rPr>
        <w:t>be)</w:t>
      </w:r>
      <w:r>
        <w:rPr>
          <w:color w:val="231F20"/>
          <w:spacing w:val="-3"/>
          <w:sz w:val="21"/>
        </w:rPr>
        <w:t xml:space="preserve"> </w:t>
      </w:r>
      <w:r>
        <w:rPr>
          <w:color w:val="231F20"/>
          <w:sz w:val="21"/>
        </w:rPr>
        <w:t>that</w:t>
      </w:r>
      <w:r>
        <w:rPr>
          <w:color w:val="231F20"/>
          <w:spacing w:val="-3"/>
          <w:sz w:val="21"/>
        </w:rPr>
        <w:t xml:space="preserve"> </w:t>
      </w:r>
      <w:r>
        <w:rPr>
          <w:color w:val="231F20"/>
          <w:sz w:val="21"/>
        </w:rPr>
        <w:t>the</w:t>
      </w:r>
      <w:r>
        <w:rPr>
          <w:color w:val="231F20"/>
          <w:spacing w:val="-2"/>
          <w:sz w:val="21"/>
        </w:rPr>
        <w:t xml:space="preserve"> </w:t>
      </w:r>
      <w:r>
        <w:rPr>
          <w:color w:val="231F20"/>
          <w:sz w:val="21"/>
        </w:rPr>
        <w:t>daily</w:t>
      </w:r>
      <w:r>
        <w:rPr>
          <w:color w:val="231F20"/>
          <w:spacing w:val="-4"/>
          <w:sz w:val="21"/>
        </w:rPr>
        <w:t xml:space="preserve"> </w:t>
      </w:r>
      <w:r>
        <w:rPr>
          <w:color w:val="231F20"/>
          <w:sz w:val="21"/>
        </w:rPr>
        <w:t>living</w:t>
      </w:r>
      <w:r>
        <w:rPr>
          <w:color w:val="231F20"/>
          <w:spacing w:val="-2"/>
          <w:sz w:val="21"/>
        </w:rPr>
        <w:t xml:space="preserve"> </w:t>
      </w:r>
      <w:r>
        <w:rPr>
          <w:color w:val="231F20"/>
          <w:sz w:val="21"/>
        </w:rPr>
        <w:t>component</w:t>
      </w:r>
      <w:r>
        <w:rPr>
          <w:color w:val="231F20"/>
          <w:spacing w:val="-6"/>
          <w:sz w:val="21"/>
        </w:rPr>
        <w:t xml:space="preserve"> </w:t>
      </w:r>
      <w:r>
        <w:rPr>
          <w:color w:val="231F20"/>
          <w:sz w:val="21"/>
        </w:rPr>
        <w:t>of</w:t>
      </w:r>
      <w:r>
        <w:rPr>
          <w:color w:val="231F20"/>
          <w:spacing w:val="-1"/>
          <w:sz w:val="21"/>
        </w:rPr>
        <w:t xml:space="preserve"> </w:t>
      </w:r>
      <w:r>
        <w:rPr>
          <w:color w:val="231F20"/>
          <w:sz w:val="21"/>
        </w:rPr>
        <w:t>personal</w:t>
      </w:r>
      <w:r>
        <w:rPr>
          <w:color w:val="231F20"/>
          <w:spacing w:val="-1"/>
          <w:sz w:val="21"/>
        </w:rPr>
        <w:t xml:space="preserve"> </w:t>
      </w:r>
      <w:r>
        <w:rPr>
          <w:color w:val="231F20"/>
          <w:sz w:val="21"/>
        </w:rPr>
        <w:t>independence</w:t>
      </w:r>
      <w:r>
        <w:rPr>
          <w:color w:val="231F20"/>
          <w:spacing w:val="-2"/>
          <w:sz w:val="21"/>
        </w:rPr>
        <w:t xml:space="preserve"> </w:t>
      </w:r>
      <w:r>
        <w:rPr>
          <w:color w:val="231F20"/>
          <w:sz w:val="21"/>
        </w:rPr>
        <w:t>payment is,</w:t>
      </w:r>
      <w:r>
        <w:rPr>
          <w:color w:val="231F20"/>
          <w:spacing w:val="-3"/>
          <w:sz w:val="21"/>
        </w:rPr>
        <w:t xml:space="preserve"> </w:t>
      </w:r>
      <w:r>
        <w:rPr>
          <w:color w:val="231F20"/>
          <w:sz w:val="21"/>
        </w:rPr>
        <w:t>or</w:t>
      </w:r>
      <w:r>
        <w:rPr>
          <w:color w:val="231F20"/>
          <w:spacing w:val="-3"/>
          <w:sz w:val="21"/>
        </w:rPr>
        <w:t xml:space="preserve"> </w:t>
      </w:r>
      <w:r>
        <w:rPr>
          <w:color w:val="231F20"/>
          <w:sz w:val="21"/>
        </w:rPr>
        <w:t>would,</w:t>
      </w:r>
      <w:r>
        <w:rPr>
          <w:color w:val="231F20"/>
          <w:spacing w:val="-3"/>
          <w:sz w:val="21"/>
        </w:rPr>
        <w:t xml:space="preserve"> </w:t>
      </w:r>
      <w:r>
        <w:rPr>
          <w:color w:val="231F20"/>
          <w:sz w:val="21"/>
        </w:rPr>
        <w:t>but</w:t>
      </w:r>
      <w:r>
        <w:rPr>
          <w:color w:val="231F20"/>
          <w:spacing w:val="-6"/>
          <w:sz w:val="21"/>
        </w:rPr>
        <w:t xml:space="preserve"> </w:t>
      </w:r>
      <w:r>
        <w:rPr>
          <w:color w:val="231F20"/>
          <w:sz w:val="21"/>
        </w:rPr>
        <w:t>for</w:t>
      </w:r>
      <w:r>
        <w:rPr>
          <w:color w:val="231F20"/>
          <w:spacing w:val="-3"/>
          <w:sz w:val="21"/>
        </w:rPr>
        <w:t xml:space="preserve"> </w:t>
      </w:r>
      <w:r>
        <w:rPr>
          <w:color w:val="231F20"/>
          <w:sz w:val="21"/>
        </w:rPr>
        <w:t>a</w:t>
      </w:r>
      <w:r>
        <w:rPr>
          <w:color w:val="231F20"/>
          <w:spacing w:val="-3"/>
          <w:sz w:val="21"/>
        </w:rPr>
        <w:t xml:space="preserve"> </w:t>
      </w:r>
      <w:r>
        <w:rPr>
          <w:color w:val="231F20"/>
          <w:sz w:val="21"/>
        </w:rPr>
        <w:t>suspension</w:t>
      </w:r>
      <w:r>
        <w:rPr>
          <w:color w:val="231F20"/>
          <w:spacing w:val="-3"/>
          <w:sz w:val="21"/>
        </w:rPr>
        <w:t xml:space="preserve"> </w:t>
      </w:r>
      <w:r>
        <w:rPr>
          <w:color w:val="231F20"/>
          <w:sz w:val="21"/>
        </w:rPr>
        <w:t>of</w:t>
      </w:r>
      <w:r>
        <w:rPr>
          <w:color w:val="231F20"/>
          <w:spacing w:val="-2"/>
          <w:sz w:val="21"/>
        </w:rPr>
        <w:t xml:space="preserve"> </w:t>
      </w:r>
      <w:r>
        <w:rPr>
          <w:color w:val="231F20"/>
          <w:sz w:val="21"/>
        </w:rPr>
        <w:t>benefit</w:t>
      </w:r>
      <w:r>
        <w:rPr>
          <w:color w:val="231F20"/>
          <w:spacing w:val="-3"/>
          <w:sz w:val="21"/>
        </w:rPr>
        <w:t xml:space="preserve"> </w:t>
      </w:r>
      <w:r>
        <w:rPr>
          <w:color w:val="231F20"/>
          <w:sz w:val="21"/>
        </w:rPr>
        <w:t>in</w:t>
      </w:r>
      <w:r>
        <w:rPr>
          <w:color w:val="231F20"/>
          <w:spacing w:val="-3"/>
          <w:sz w:val="21"/>
        </w:rPr>
        <w:t xml:space="preserve"> </w:t>
      </w:r>
      <w:r>
        <w:rPr>
          <w:color w:val="231F20"/>
          <w:sz w:val="21"/>
        </w:rPr>
        <w:t>accordance</w:t>
      </w:r>
      <w:r>
        <w:rPr>
          <w:color w:val="231F20"/>
          <w:spacing w:val="-3"/>
          <w:sz w:val="21"/>
        </w:rPr>
        <w:t xml:space="preserve"> </w:t>
      </w:r>
      <w:r>
        <w:rPr>
          <w:color w:val="231F20"/>
          <w:sz w:val="21"/>
        </w:rPr>
        <w:t>with</w:t>
      </w:r>
      <w:r>
        <w:rPr>
          <w:color w:val="231F20"/>
          <w:spacing w:val="-3"/>
          <w:sz w:val="21"/>
        </w:rPr>
        <w:t xml:space="preserve"> </w:t>
      </w:r>
      <w:r>
        <w:rPr>
          <w:color w:val="231F20"/>
          <w:sz w:val="21"/>
        </w:rPr>
        <w:t>regulations</w:t>
      </w:r>
      <w:r>
        <w:rPr>
          <w:color w:val="231F20"/>
          <w:spacing w:val="-3"/>
          <w:sz w:val="21"/>
        </w:rPr>
        <w:t xml:space="preserve"> </w:t>
      </w:r>
      <w:r>
        <w:rPr>
          <w:color w:val="231F20"/>
          <w:sz w:val="21"/>
        </w:rPr>
        <w:t>under</w:t>
      </w:r>
      <w:r>
        <w:rPr>
          <w:color w:val="231F20"/>
          <w:spacing w:val="-3"/>
          <w:sz w:val="21"/>
        </w:rPr>
        <w:t xml:space="preserve"> </w:t>
      </w:r>
      <w:r>
        <w:rPr>
          <w:color w:val="231F20"/>
          <w:sz w:val="21"/>
        </w:rPr>
        <w:t>section 86 of the Welfare Reform Act 2012, be payable at the enhanced rate prescribed in accordance with section 78(2) of that Act,</w:t>
      </w:r>
      <w:r w:rsidR="00CE193D">
        <w:rPr>
          <w:color w:val="231F20"/>
          <w:sz w:val="21"/>
        </w:rPr>
        <w:t xml:space="preserve"> or</w:t>
      </w:r>
      <w:r w:rsidR="006C3E20" w:rsidRPr="006C3E20">
        <w:t xml:space="preserve"> </w:t>
      </w:r>
    </w:p>
    <w:p w14:paraId="7B68579F" w14:textId="128D69D9" w:rsidR="003D3726" w:rsidRPr="00AC0996" w:rsidRDefault="006C3E20" w:rsidP="003E2224">
      <w:pPr>
        <w:pStyle w:val="ListParagraph"/>
        <w:numPr>
          <w:ilvl w:val="2"/>
          <w:numId w:val="29"/>
        </w:numPr>
        <w:tabs>
          <w:tab w:val="left" w:pos="1500"/>
        </w:tabs>
        <w:ind w:right="622"/>
        <w:rPr>
          <w:color w:val="231F20"/>
          <w:sz w:val="21"/>
        </w:rPr>
      </w:pPr>
      <w:r w:rsidRPr="00AC0996">
        <w:rPr>
          <w:color w:val="231F20"/>
          <w:sz w:val="21"/>
        </w:rPr>
        <w:t xml:space="preserve">an AFIP is </w:t>
      </w:r>
      <w:proofErr w:type="gramStart"/>
      <w:r w:rsidRPr="00AC0996">
        <w:rPr>
          <w:color w:val="231F20"/>
          <w:sz w:val="21"/>
        </w:rPr>
        <w:t>payable</w:t>
      </w:r>
      <w:r w:rsidR="00AC0996">
        <w:rPr>
          <w:color w:val="231F20"/>
          <w:sz w:val="21"/>
        </w:rPr>
        <w:t>;</w:t>
      </w:r>
      <w:proofErr w:type="gramEnd"/>
    </w:p>
    <w:p w14:paraId="1EE9C8FF" w14:textId="39D2214C" w:rsidR="00C95580" w:rsidRDefault="00C95580" w:rsidP="003E2224">
      <w:pPr>
        <w:pStyle w:val="ListParagraph"/>
        <w:numPr>
          <w:ilvl w:val="2"/>
          <w:numId w:val="29"/>
        </w:numPr>
        <w:tabs>
          <w:tab w:val="left" w:pos="1500"/>
        </w:tabs>
        <w:ind w:right="622" w:hanging="361"/>
        <w:rPr>
          <w:sz w:val="21"/>
        </w:rPr>
      </w:pPr>
      <w:r w:rsidRPr="00C95580">
        <w:rPr>
          <w:sz w:val="21"/>
        </w:rPr>
        <w:t>as being in receipt of the daily living component of adult disability payment at the standard or enhanced rate in accordance with regulation 5 of the DAWAP Regulations, if they would, but for payment ceasing by virtue of regulation 28 (effect of admission to hospital on ongoing entitlement to Adult Disability Payment) of those Regulations, be so in receip</w:t>
      </w:r>
      <w:r w:rsidR="00ED3E83">
        <w:rPr>
          <w:sz w:val="21"/>
        </w:rPr>
        <w:t>t,</w:t>
      </w:r>
    </w:p>
    <w:p w14:paraId="6CF6624C" w14:textId="77777777" w:rsidR="003D3726" w:rsidRDefault="000E0BEF">
      <w:pPr>
        <w:pStyle w:val="BodyText"/>
        <w:spacing w:line="240" w:lineRule="exact"/>
        <w:ind w:left="1140" w:firstLine="0"/>
      </w:pPr>
      <w:r>
        <w:rPr>
          <w:color w:val="231F20"/>
        </w:rPr>
        <w:t>in</w:t>
      </w:r>
      <w:r>
        <w:rPr>
          <w:color w:val="231F20"/>
          <w:spacing w:val="-3"/>
        </w:rPr>
        <w:t xml:space="preserve"> </w:t>
      </w:r>
      <w:r>
        <w:rPr>
          <w:color w:val="231F20"/>
        </w:rPr>
        <w:t>respect</w:t>
      </w:r>
      <w:r>
        <w:rPr>
          <w:color w:val="231F20"/>
          <w:spacing w:val="-4"/>
        </w:rPr>
        <w:t xml:space="preserve"> </w:t>
      </w:r>
      <w:r>
        <w:rPr>
          <w:color w:val="231F20"/>
        </w:rPr>
        <w:t>of</w:t>
      </w:r>
      <w:r>
        <w:rPr>
          <w:color w:val="231F20"/>
          <w:spacing w:val="-1"/>
        </w:rPr>
        <w:t xml:space="preserve"> </w:t>
      </w:r>
      <w:r>
        <w:rPr>
          <w:color w:val="231F20"/>
        </w:rPr>
        <w:t>a</w:t>
      </w:r>
      <w:r>
        <w:rPr>
          <w:color w:val="231F20"/>
          <w:spacing w:val="-3"/>
        </w:rPr>
        <w:t xml:space="preserve"> </w:t>
      </w:r>
      <w:r>
        <w:rPr>
          <w:color w:val="231F20"/>
        </w:rPr>
        <w:t>child</w:t>
      </w:r>
      <w:r>
        <w:rPr>
          <w:color w:val="231F20"/>
          <w:spacing w:val="-3"/>
        </w:rPr>
        <w:t xml:space="preserve"> </w:t>
      </w:r>
      <w:r>
        <w:rPr>
          <w:color w:val="231F20"/>
        </w:rPr>
        <w:t>or</w:t>
      </w:r>
      <w:r>
        <w:rPr>
          <w:color w:val="231F20"/>
          <w:spacing w:val="-3"/>
        </w:rPr>
        <w:t xml:space="preserve"> </w:t>
      </w:r>
      <w:r>
        <w:rPr>
          <w:color w:val="231F20"/>
        </w:rPr>
        <w:t>young</w:t>
      </w:r>
      <w:r>
        <w:rPr>
          <w:color w:val="231F20"/>
          <w:spacing w:val="-3"/>
        </w:rPr>
        <w:t xml:space="preserve"> </w:t>
      </w:r>
      <w:r>
        <w:rPr>
          <w:color w:val="231F20"/>
        </w:rPr>
        <w:t>person</w:t>
      </w:r>
      <w:r>
        <w:rPr>
          <w:color w:val="231F20"/>
          <w:spacing w:val="-3"/>
        </w:rPr>
        <w:t xml:space="preserve"> </w:t>
      </w:r>
      <w:r>
        <w:rPr>
          <w:color w:val="231F20"/>
        </w:rPr>
        <w:t>who</w:t>
      </w:r>
      <w:r>
        <w:rPr>
          <w:color w:val="231F20"/>
          <w:spacing w:val="-2"/>
        </w:rPr>
        <w:t xml:space="preserve"> </w:t>
      </w:r>
      <w:r>
        <w:rPr>
          <w:color w:val="231F20"/>
        </w:rPr>
        <w:t>is</w:t>
      </w:r>
      <w:r>
        <w:rPr>
          <w:color w:val="231F20"/>
          <w:spacing w:val="-3"/>
        </w:rPr>
        <w:t xml:space="preserve"> </w:t>
      </w:r>
      <w:r>
        <w:rPr>
          <w:color w:val="231F20"/>
        </w:rPr>
        <w:t>a</w:t>
      </w:r>
      <w:r>
        <w:rPr>
          <w:color w:val="231F20"/>
          <w:spacing w:val="-4"/>
        </w:rPr>
        <w:t xml:space="preserve"> </w:t>
      </w:r>
      <w:r>
        <w:rPr>
          <w:color w:val="231F20"/>
        </w:rPr>
        <w:t>member</w:t>
      </w:r>
      <w:r>
        <w:rPr>
          <w:color w:val="231F20"/>
          <w:spacing w:val="-4"/>
        </w:rPr>
        <w:t xml:space="preserve"> </w:t>
      </w:r>
      <w:r>
        <w:rPr>
          <w:color w:val="231F20"/>
        </w:rPr>
        <w:t>of</w:t>
      </w:r>
      <w:r>
        <w:rPr>
          <w:color w:val="231F20"/>
          <w:spacing w:val="-2"/>
        </w:rPr>
        <w:t xml:space="preserve"> </w:t>
      </w:r>
      <w:r>
        <w:rPr>
          <w:color w:val="231F20"/>
        </w:rPr>
        <w:t>the</w:t>
      </w:r>
      <w:r>
        <w:rPr>
          <w:color w:val="231F20"/>
          <w:spacing w:val="-2"/>
        </w:rPr>
        <w:t xml:space="preserve"> </w:t>
      </w:r>
      <w:r>
        <w:rPr>
          <w:color w:val="231F20"/>
        </w:rPr>
        <w:t>applicant’s</w:t>
      </w:r>
      <w:r>
        <w:rPr>
          <w:color w:val="231F20"/>
          <w:spacing w:val="-5"/>
        </w:rPr>
        <w:t xml:space="preserve"> </w:t>
      </w:r>
      <w:r>
        <w:rPr>
          <w:color w:val="231F20"/>
          <w:spacing w:val="-2"/>
        </w:rPr>
        <w:t>family.</w:t>
      </w:r>
    </w:p>
    <w:p w14:paraId="43260169" w14:textId="77777777" w:rsidR="003D3726" w:rsidRDefault="000E0BEF" w:rsidP="003E2224">
      <w:pPr>
        <w:pStyle w:val="ListParagraph"/>
        <w:numPr>
          <w:ilvl w:val="1"/>
          <w:numId w:val="29"/>
        </w:numPr>
        <w:tabs>
          <w:tab w:val="left" w:pos="1140"/>
        </w:tabs>
        <w:spacing w:before="1"/>
        <w:ind w:left="1140" w:right="661"/>
        <w:rPr>
          <w:sz w:val="21"/>
        </w:rPr>
      </w:pPr>
      <w:r>
        <w:rPr>
          <w:color w:val="231F20"/>
          <w:sz w:val="21"/>
        </w:rPr>
        <w:t>Where the condition in sub-paragraph (1) ceases to be satisfied because of the death of a child</w:t>
      </w:r>
      <w:r>
        <w:rPr>
          <w:color w:val="231F20"/>
          <w:spacing w:val="-2"/>
          <w:sz w:val="21"/>
        </w:rPr>
        <w:t xml:space="preserve"> </w:t>
      </w:r>
      <w:r>
        <w:rPr>
          <w:color w:val="231F20"/>
          <w:sz w:val="21"/>
        </w:rPr>
        <w:t>or</w:t>
      </w:r>
      <w:r>
        <w:rPr>
          <w:color w:val="231F20"/>
          <w:spacing w:val="-3"/>
          <w:sz w:val="21"/>
        </w:rPr>
        <w:t xml:space="preserve"> </w:t>
      </w:r>
      <w:r>
        <w:rPr>
          <w:color w:val="231F20"/>
          <w:sz w:val="21"/>
        </w:rPr>
        <w:t>young</w:t>
      </w:r>
      <w:r>
        <w:rPr>
          <w:color w:val="231F20"/>
          <w:spacing w:val="-2"/>
          <w:sz w:val="21"/>
        </w:rPr>
        <w:t xml:space="preserve"> </w:t>
      </w:r>
      <w:r>
        <w:rPr>
          <w:color w:val="231F20"/>
          <w:sz w:val="21"/>
        </w:rPr>
        <w:t>person,</w:t>
      </w:r>
      <w:r>
        <w:rPr>
          <w:color w:val="231F20"/>
          <w:spacing w:val="-3"/>
          <w:sz w:val="21"/>
        </w:rPr>
        <w:t xml:space="preserve"> </w:t>
      </w:r>
      <w:r>
        <w:rPr>
          <w:color w:val="231F20"/>
          <w:sz w:val="21"/>
        </w:rPr>
        <w:t>the</w:t>
      </w:r>
      <w:r>
        <w:rPr>
          <w:color w:val="231F20"/>
          <w:spacing w:val="-4"/>
          <w:sz w:val="21"/>
        </w:rPr>
        <w:t xml:space="preserve"> </w:t>
      </w:r>
      <w:r>
        <w:rPr>
          <w:color w:val="231F20"/>
          <w:sz w:val="21"/>
        </w:rPr>
        <w:t>condition</w:t>
      </w:r>
      <w:r>
        <w:rPr>
          <w:color w:val="231F20"/>
          <w:spacing w:val="-4"/>
          <w:sz w:val="21"/>
        </w:rPr>
        <w:t xml:space="preserve"> </w:t>
      </w:r>
      <w:r>
        <w:rPr>
          <w:color w:val="231F20"/>
          <w:sz w:val="21"/>
        </w:rPr>
        <w:t>is</w:t>
      </w:r>
      <w:r>
        <w:rPr>
          <w:color w:val="231F20"/>
          <w:spacing w:val="-2"/>
          <w:sz w:val="21"/>
        </w:rPr>
        <w:t xml:space="preserve"> </w:t>
      </w:r>
      <w:r>
        <w:rPr>
          <w:color w:val="231F20"/>
          <w:sz w:val="21"/>
        </w:rPr>
        <w:t>that</w:t>
      </w:r>
      <w:r>
        <w:rPr>
          <w:color w:val="231F20"/>
          <w:spacing w:val="-3"/>
          <w:sz w:val="21"/>
        </w:rPr>
        <w:t xml:space="preserve"> </w:t>
      </w:r>
      <w:r>
        <w:rPr>
          <w:color w:val="231F20"/>
          <w:sz w:val="21"/>
        </w:rPr>
        <w:t>the</w:t>
      </w:r>
      <w:r>
        <w:rPr>
          <w:color w:val="231F20"/>
          <w:spacing w:val="-2"/>
          <w:sz w:val="21"/>
        </w:rPr>
        <w:t xml:space="preserve"> </w:t>
      </w:r>
      <w:r>
        <w:rPr>
          <w:color w:val="231F20"/>
          <w:sz w:val="21"/>
        </w:rPr>
        <w:t>applicant</w:t>
      </w:r>
      <w:r>
        <w:rPr>
          <w:color w:val="231F20"/>
          <w:spacing w:val="-3"/>
          <w:sz w:val="21"/>
        </w:rPr>
        <w:t xml:space="preserve"> </w:t>
      </w:r>
      <w:r>
        <w:rPr>
          <w:color w:val="231F20"/>
          <w:sz w:val="21"/>
        </w:rPr>
        <w:t>or</w:t>
      </w:r>
      <w:r>
        <w:rPr>
          <w:color w:val="231F20"/>
          <w:spacing w:val="-3"/>
          <w:sz w:val="21"/>
        </w:rPr>
        <w:t xml:space="preserve"> </w:t>
      </w:r>
      <w:r>
        <w:rPr>
          <w:color w:val="231F20"/>
          <w:sz w:val="21"/>
        </w:rPr>
        <w:t>partner</w:t>
      </w:r>
      <w:r>
        <w:rPr>
          <w:color w:val="231F20"/>
          <w:spacing w:val="-3"/>
          <w:sz w:val="21"/>
        </w:rPr>
        <w:t xml:space="preserve"> </w:t>
      </w:r>
      <w:r>
        <w:rPr>
          <w:color w:val="231F20"/>
          <w:sz w:val="21"/>
        </w:rPr>
        <w:t>is</w:t>
      </w:r>
      <w:r>
        <w:rPr>
          <w:color w:val="231F20"/>
          <w:spacing w:val="-2"/>
          <w:sz w:val="21"/>
        </w:rPr>
        <w:t xml:space="preserve"> </w:t>
      </w:r>
      <w:r>
        <w:rPr>
          <w:color w:val="231F20"/>
          <w:sz w:val="21"/>
        </w:rPr>
        <w:t>entitled</w:t>
      </w:r>
      <w:r>
        <w:rPr>
          <w:color w:val="231F20"/>
          <w:spacing w:val="-2"/>
          <w:sz w:val="21"/>
        </w:rPr>
        <w:t xml:space="preserve"> </w:t>
      </w:r>
      <w:r>
        <w:rPr>
          <w:color w:val="231F20"/>
          <w:sz w:val="21"/>
        </w:rPr>
        <w:t>to</w:t>
      </w:r>
      <w:r>
        <w:rPr>
          <w:color w:val="231F20"/>
          <w:spacing w:val="-2"/>
          <w:sz w:val="21"/>
        </w:rPr>
        <w:t xml:space="preserve"> </w:t>
      </w:r>
      <w:r>
        <w:rPr>
          <w:color w:val="231F20"/>
          <w:sz w:val="21"/>
        </w:rPr>
        <w:t>child</w:t>
      </w:r>
      <w:r>
        <w:rPr>
          <w:color w:val="231F20"/>
          <w:spacing w:val="-2"/>
          <w:sz w:val="21"/>
        </w:rPr>
        <w:t xml:space="preserve"> </w:t>
      </w:r>
      <w:r>
        <w:rPr>
          <w:color w:val="231F20"/>
          <w:sz w:val="21"/>
        </w:rPr>
        <w:t>benefit in respect of that person under section 145A of the SSCBA (entitlement after death of child or qualifying young person).</w:t>
      </w:r>
    </w:p>
    <w:p w14:paraId="2410E01B" w14:textId="77777777" w:rsidR="003D3726" w:rsidRDefault="003D3726" w:rsidP="00B9624D">
      <w:pPr>
        <w:pStyle w:val="Heading3"/>
        <w:jc w:val="left"/>
      </w:pPr>
    </w:p>
    <w:p w14:paraId="36721FCF" w14:textId="77777777" w:rsidR="003D3726" w:rsidRDefault="000E0BEF" w:rsidP="00B9624D">
      <w:pPr>
        <w:pStyle w:val="Heading3"/>
        <w:jc w:val="left"/>
      </w:pPr>
      <w:bookmarkStart w:id="159" w:name="_Toc190696317"/>
      <w:r>
        <w:rPr>
          <w:color w:val="231F20"/>
        </w:rPr>
        <w:t>Disabled</w:t>
      </w:r>
      <w:r>
        <w:rPr>
          <w:color w:val="231F20"/>
          <w:spacing w:val="-3"/>
        </w:rPr>
        <w:t xml:space="preserve"> </w:t>
      </w:r>
      <w:r>
        <w:rPr>
          <w:color w:val="231F20"/>
        </w:rPr>
        <w:t>child</w:t>
      </w:r>
      <w:r>
        <w:rPr>
          <w:color w:val="231F20"/>
          <w:spacing w:val="-3"/>
        </w:rPr>
        <w:t xml:space="preserve"> </w:t>
      </w:r>
      <w:r>
        <w:rPr>
          <w:color w:val="231F20"/>
          <w:spacing w:val="-2"/>
        </w:rPr>
        <w:t>premium</w:t>
      </w:r>
      <w:bookmarkEnd w:id="159"/>
    </w:p>
    <w:p w14:paraId="533B2449" w14:textId="77777777" w:rsidR="003D3726" w:rsidRDefault="000E0BEF" w:rsidP="003E2224">
      <w:pPr>
        <w:pStyle w:val="ListParagraph"/>
        <w:numPr>
          <w:ilvl w:val="0"/>
          <w:numId w:val="29"/>
        </w:numPr>
        <w:tabs>
          <w:tab w:val="left" w:pos="780"/>
        </w:tabs>
        <w:spacing w:before="39"/>
        <w:ind w:right="1327"/>
        <w:rPr>
          <w:sz w:val="21"/>
        </w:rPr>
      </w:pPr>
      <w:r>
        <w:rPr>
          <w:color w:val="231F20"/>
          <w:sz w:val="21"/>
        </w:rPr>
        <w:t>The</w:t>
      </w:r>
      <w:r>
        <w:rPr>
          <w:color w:val="231F20"/>
          <w:spacing w:val="-2"/>
          <w:sz w:val="21"/>
        </w:rPr>
        <w:t xml:space="preserve"> </w:t>
      </w:r>
      <w:r>
        <w:rPr>
          <w:color w:val="231F20"/>
          <w:sz w:val="21"/>
        </w:rPr>
        <w:t>condition</w:t>
      </w:r>
      <w:r>
        <w:rPr>
          <w:color w:val="231F20"/>
          <w:spacing w:val="-2"/>
          <w:sz w:val="21"/>
        </w:rPr>
        <w:t xml:space="preserve"> </w:t>
      </w:r>
      <w:r>
        <w:rPr>
          <w:color w:val="231F20"/>
          <w:sz w:val="21"/>
        </w:rPr>
        <w:t>is</w:t>
      </w:r>
      <w:r>
        <w:rPr>
          <w:color w:val="231F20"/>
          <w:spacing w:val="-2"/>
          <w:sz w:val="21"/>
        </w:rPr>
        <w:t xml:space="preserve"> </w:t>
      </w:r>
      <w:r>
        <w:rPr>
          <w:color w:val="231F20"/>
          <w:sz w:val="21"/>
        </w:rPr>
        <w:t>that</w:t>
      </w:r>
      <w:r>
        <w:rPr>
          <w:color w:val="231F20"/>
          <w:spacing w:val="-3"/>
          <w:sz w:val="21"/>
        </w:rPr>
        <w:t xml:space="preserve"> </w:t>
      </w:r>
      <w:r>
        <w:rPr>
          <w:color w:val="231F20"/>
          <w:sz w:val="21"/>
        </w:rPr>
        <w:t>a</w:t>
      </w:r>
      <w:r>
        <w:rPr>
          <w:color w:val="231F20"/>
          <w:spacing w:val="-2"/>
          <w:sz w:val="21"/>
        </w:rPr>
        <w:t xml:space="preserve"> </w:t>
      </w:r>
      <w:r>
        <w:rPr>
          <w:color w:val="231F20"/>
          <w:sz w:val="21"/>
        </w:rPr>
        <w:t>child</w:t>
      </w:r>
      <w:r>
        <w:rPr>
          <w:color w:val="231F20"/>
          <w:spacing w:val="-2"/>
          <w:sz w:val="21"/>
        </w:rPr>
        <w:t xml:space="preserve"> </w:t>
      </w:r>
      <w:r>
        <w:rPr>
          <w:color w:val="231F20"/>
          <w:sz w:val="21"/>
        </w:rPr>
        <w:t>or</w:t>
      </w:r>
      <w:r>
        <w:rPr>
          <w:color w:val="231F20"/>
          <w:spacing w:val="-3"/>
          <w:sz w:val="21"/>
        </w:rPr>
        <w:t xml:space="preserve"> </w:t>
      </w:r>
      <w:r>
        <w:rPr>
          <w:color w:val="231F20"/>
          <w:sz w:val="21"/>
        </w:rPr>
        <w:t>young</w:t>
      </w:r>
      <w:r>
        <w:rPr>
          <w:color w:val="231F20"/>
          <w:spacing w:val="-2"/>
          <w:sz w:val="21"/>
        </w:rPr>
        <w:t xml:space="preserve"> </w:t>
      </w:r>
      <w:r>
        <w:rPr>
          <w:color w:val="231F20"/>
          <w:sz w:val="21"/>
        </w:rPr>
        <w:t>person</w:t>
      </w:r>
      <w:r>
        <w:rPr>
          <w:color w:val="231F20"/>
          <w:spacing w:val="-2"/>
          <w:sz w:val="21"/>
        </w:rPr>
        <w:t xml:space="preserve"> </w:t>
      </w:r>
      <w:r>
        <w:rPr>
          <w:color w:val="231F20"/>
          <w:sz w:val="21"/>
        </w:rPr>
        <w:t>for</w:t>
      </w:r>
      <w:r>
        <w:rPr>
          <w:color w:val="231F20"/>
          <w:spacing w:val="-3"/>
          <w:sz w:val="21"/>
        </w:rPr>
        <w:t xml:space="preserve"> </w:t>
      </w:r>
      <w:r>
        <w:rPr>
          <w:color w:val="231F20"/>
          <w:sz w:val="21"/>
        </w:rPr>
        <w:t>whom the</w:t>
      </w:r>
      <w:r>
        <w:rPr>
          <w:color w:val="231F20"/>
          <w:spacing w:val="-2"/>
          <w:sz w:val="21"/>
        </w:rPr>
        <w:t xml:space="preserve"> </w:t>
      </w:r>
      <w:r>
        <w:rPr>
          <w:color w:val="231F20"/>
          <w:sz w:val="21"/>
        </w:rPr>
        <w:t>applicant</w:t>
      </w:r>
      <w:r>
        <w:rPr>
          <w:color w:val="231F20"/>
          <w:spacing w:val="-3"/>
          <w:sz w:val="21"/>
        </w:rPr>
        <w:t xml:space="preserve"> </w:t>
      </w:r>
      <w:r>
        <w:rPr>
          <w:color w:val="231F20"/>
          <w:sz w:val="21"/>
        </w:rPr>
        <w:t>or</w:t>
      </w:r>
      <w:r>
        <w:rPr>
          <w:color w:val="231F20"/>
          <w:spacing w:val="-3"/>
          <w:sz w:val="21"/>
        </w:rPr>
        <w:t xml:space="preserve"> </w:t>
      </w:r>
      <w:r>
        <w:rPr>
          <w:color w:val="231F20"/>
          <w:sz w:val="21"/>
        </w:rPr>
        <w:t>a</w:t>
      </w:r>
      <w:r>
        <w:rPr>
          <w:color w:val="231F20"/>
          <w:spacing w:val="-2"/>
          <w:sz w:val="21"/>
        </w:rPr>
        <w:t xml:space="preserve"> </w:t>
      </w:r>
      <w:r>
        <w:rPr>
          <w:color w:val="231F20"/>
          <w:sz w:val="21"/>
        </w:rPr>
        <w:t>partner</w:t>
      </w:r>
      <w:r>
        <w:rPr>
          <w:color w:val="231F20"/>
          <w:spacing w:val="-3"/>
          <w:sz w:val="21"/>
        </w:rPr>
        <w:t xml:space="preserve"> </w:t>
      </w:r>
      <w:r>
        <w:rPr>
          <w:color w:val="231F20"/>
          <w:sz w:val="21"/>
        </w:rPr>
        <w:t>of</w:t>
      </w:r>
      <w:r>
        <w:rPr>
          <w:color w:val="231F20"/>
          <w:spacing w:val="-1"/>
          <w:sz w:val="21"/>
        </w:rPr>
        <w:t xml:space="preserve"> </w:t>
      </w:r>
      <w:r>
        <w:rPr>
          <w:color w:val="231F20"/>
          <w:sz w:val="21"/>
        </w:rPr>
        <w:t>his</w:t>
      </w:r>
      <w:r>
        <w:rPr>
          <w:color w:val="231F20"/>
          <w:spacing w:val="-2"/>
          <w:sz w:val="21"/>
        </w:rPr>
        <w:t xml:space="preserve"> </w:t>
      </w:r>
      <w:r>
        <w:rPr>
          <w:color w:val="231F20"/>
          <w:sz w:val="21"/>
        </w:rPr>
        <w:t>is responsible and who is a member of the applicant’s household—</w:t>
      </w:r>
    </w:p>
    <w:p w14:paraId="5B1A1172" w14:textId="77777777" w:rsidR="003D3726" w:rsidRPr="00B57D91" w:rsidRDefault="000E0BEF" w:rsidP="003E2224">
      <w:pPr>
        <w:pStyle w:val="ListParagraph"/>
        <w:numPr>
          <w:ilvl w:val="0"/>
          <w:numId w:val="28"/>
        </w:numPr>
        <w:tabs>
          <w:tab w:val="left" w:pos="1500"/>
        </w:tabs>
        <w:spacing w:before="55"/>
        <w:ind w:right="957" w:hanging="361"/>
        <w:rPr>
          <w:sz w:val="21"/>
        </w:rPr>
      </w:pPr>
      <w:r>
        <w:rPr>
          <w:color w:val="231F20"/>
          <w:sz w:val="21"/>
        </w:rPr>
        <w:lastRenderedPageBreak/>
        <w:t>is in receipt of disability living allowance or personal independence payment or is no longer</w:t>
      </w:r>
      <w:r>
        <w:rPr>
          <w:color w:val="231F20"/>
          <w:spacing w:val="-4"/>
          <w:sz w:val="21"/>
        </w:rPr>
        <w:t xml:space="preserve"> </w:t>
      </w:r>
      <w:r>
        <w:rPr>
          <w:color w:val="231F20"/>
          <w:sz w:val="21"/>
        </w:rPr>
        <w:t>in</w:t>
      </w:r>
      <w:r>
        <w:rPr>
          <w:color w:val="231F20"/>
          <w:spacing w:val="-3"/>
          <w:sz w:val="21"/>
        </w:rPr>
        <w:t xml:space="preserve"> </w:t>
      </w:r>
      <w:r>
        <w:rPr>
          <w:color w:val="231F20"/>
          <w:sz w:val="21"/>
        </w:rPr>
        <w:t>receipt</w:t>
      </w:r>
      <w:r>
        <w:rPr>
          <w:color w:val="231F20"/>
          <w:spacing w:val="-4"/>
          <w:sz w:val="21"/>
        </w:rPr>
        <w:t xml:space="preserve"> </w:t>
      </w:r>
      <w:r>
        <w:rPr>
          <w:color w:val="231F20"/>
          <w:sz w:val="21"/>
        </w:rPr>
        <w:t>of</w:t>
      </w:r>
      <w:r>
        <w:rPr>
          <w:color w:val="231F20"/>
          <w:spacing w:val="-2"/>
          <w:sz w:val="21"/>
        </w:rPr>
        <w:t xml:space="preserve"> </w:t>
      </w:r>
      <w:r>
        <w:rPr>
          <w:color w:val="231F20"/>
          <w:sz w:val="21"/>
        </w:rPr>
        <w:t>such</w:t>
      </w:r>
      <w:r>
        <w:rPr>
          <w:color w:val="231F20"/>
          <w:spacing w:val="-3"/>
          <w:sz w:val="21"/>
        </w:rPr>
        <w:t xml:space="preserve"> </w:t>
      </w:r>
      <w:r>
        <w:rPr>
          <w:color w:val="231F20"/>
          <w:sz w:val="21"/>
        </w:rPr>
        <w:t>allowance</w:t>
      </w:r>
      <w:r>
        <w:rPr>
          <w:color w:val="231F20"/>
          <w:spacing w:val="-3"/>
          <w:sz w:val="21"/>
        </w:rPr>
        <w:t xml:space="preserve"> </w:t>
      </w:r>
      <w:r>
        <w:rPr>
          <w:color w:val="231F20"/>
          <w:sz w:val="21"/>
        </w:rPr>
        <w:t>because</w:t>
      </w:r>
      <w:r>
        <w:rPr>
          <w:color w:val="231F20"/>
          <w:spacing w:val="-3"/>
          <w:sz w:val="21"/>
        </w:rPr>
        <w:t xml:space="preserve"> </w:t>
      </w:r>
      <w:r>
        <w:rPr>
          <w:color w:val="231F20"/>
          <w:sz w:val="21"/>
        </w:rPr>
        <w:t>he</w:t>
      </w:r>
      <w:r>
        <w:rPr>
          <w:color w:val="231F20"/>
          <w:spacing w:val="-3"/>
          <w:sz w:val="21"/>
        </w:rPr>
        <w:t xml:space="preserve"> </w:t>
      </w:r>
      <w:r>
        <w:rPr>
          <w:color w:val="231F20"/>
          <w:sz w:val="21"/>
        </w:rPr>
        <w:t>is</w:t>
      </w:r>
      <w:r>
        <w:rPr>
          <w:color w:val="231F20"/>
          <w:spacing w:val="-3"/>
          <w:sz w:val="21"/>
        </w:rPr>
        <w:t xml:space="preserve"> </w:t>
      </w:r>
      <w:r>
        <w:rPr>
          <w:color w:val="231F20"/>
          <w:sz w:val="21"/>
        </w:rPr>
        <w:t>a</w:t>
      </w:r>
      <w:r>
        <w:rPr>
          <w:color w:val="231F20"/>
          <w:spacing w:val="-3"/>
          <w:sz w:val="21"/>
        </w:rPr>
        <w:t xml:space="preserve"> </w:t>
      </w:r>
      <w:r>
        <w:rPr>
          <w:color w:val="231F20"/>
          <w:sz w:val="21"/>
        </w:rPr>
        <w:t>patient,</w:t>
      </w:r>
      <w:r>
        <w:rPr>
          <w:color w:val="231F20"/>
          <w:spacing w:val="-4"/>
          <w:sz w:val="21"/>
        </w:rPr>
        <w:t xml:space="preserve"> </w:t>
      </w:r>
      <w:r>
        <w:rPr>
          <w:color w:val="231F20"/>
          <w:sz w:val="21"/>
        </w:rPr>
        <w:t>provided</w:t>
      </w:r>
      <w:r>
        <w:rPr>
          <w:color w:val="231F20"/>
          <w:spacing w:val="-3"/>
          <w:sz w:val="21"/>
        </w:rPr>
        <w:t xml:space="preserve"> </w:t>
      </w:r>
      <w:r>
        <w:rPr>
          <w:color w:val="231F20"/>
          <w:sz w:val="21"/>
        </w:rPr>
        <w:t>that</w:t>
      </w:r>
      <w:r>
        <w:rPr>
          <w:color w:val="231F20"/>
          <w:spacing w:val="-4"/>
          <w:sz w:val="21"/>
        </w:rPr>
        <w:t xml:space="preserve"> </w:t>
      </w:r>
      <w:r>
        <w:rPr>
          <w:color w:val="231F20"/>
          <w:sz w:val="21"/>
        </w:rPr>
        <w:t>the</w:t>
      </w:r>
      <w:r>
        <w:rPr>
          <w:color w:val="231F20"/>
          <w:spacing w:val="-3"/>
          <w:sz w:val="21"/>
        </w:rPr>
        <w:t xml:space="preserve"> </w:t>
      </w:r>
      <w:r>
        <w:rPr>
          <w:color w:val="231F20"/>
          <w:sz w:val="21"/>
        </w:rPr>
        <w:t>child</w:t>
      </w:r>
      <w:r>
        <w:rPr>
          <w:color w:val="231F20"/>
          <w:spacing w:val="-3"/>
          <w:sz w:val="21"/>
        </w:rPr>
        <w:t xml:space="preserve"> </w:t>
      </w:r>
      <w:r>
        <w:rPr>
          <w:color w:val="231F20"/>
          <w:sz w:val="21"/>
        </w:rPr>
        <w:t>or young person continues to be a member of the family; or</w:t>
      </w:r>
    </w:p>
    <w:p w14:paraId="3A1C0CD7" w14:textId="2676FB4C" w:rsidR="00B57D91" w:rsidRPr="0041153A" w:rsidRDefault="00B57D91" w:rsidP="00B57D91">
      <w:pPr>
        <w:tabs>
          <w:tab w:val="left" w:pos="1500"/>
        </w:tabs>
        <w:spacing w:before="55"/>
        <w:ind w:left="1139" w:right="957"/>
        <w:rPr>
          <w:sz w:val="21"/>
        </w:rPr>
      </w:pPr>
      <w:r w:rsidRPr="0041153A">
        <w:rPr>
          <w:sz w:val="21"/>
        </w:rPr>
        <w:t>(aa)</w:t>
      </w:r>
      <w:r w:rsidR="009B6E3B" w:rsidRPr="0041153A">
        <w:t xml:space="preserve"> </w:t>
      </w:r>
      <w:r w:rsidR="009B6E3B" w:rsidRPr="0041153A">
        <w:rPr>
          <w:sz w:val="21"/>
        </w:rPr>
        <w:t>is in receipt of child disability payment; or</w:t>
      </w:r>
    </w:p>
    <w:p w14:paraId="121C1BE2" w14:textId="77777777" w:rsidR="003D3726" w:rsidRDefault="000E0BEF" w:rsidP="003E2224">
      <w:pPr>
        <w:pStyle w:val="ListParagraph"/>
        <w:numPr>
          <w:ilvl w:val="0"/>
          <w:numId w:val="28"/>
        </w:numPr>
        <w:tabs>
          <w:tab w:val="left" w:pos="1500"/>
        </w:tabs>
        <w:ind w:right="1133" w:hanging="361"/>
        <w:rPr>
          <w:sz w:val="21"/>
        </w:rPr>
      </w:pPr>
      <w:r>
        <w:rPr>
          <w:color w:val="231F20"/>
          <w:sz w:val="21"/>
        </w:rPr>
        <w:t>is</w:t>
      </w:r>
      <w:r>
        <w:rPr>
          <w:color w:val="231F20"/>
          <w:spacing w:val="-3"/>
          <w:sz w:val="21"/>
        </w:rPr>
        <w:t xml:space="preserve"> </w:t>
      </w:r>
      <w:r>
        <w:rPr>
          <w:color w:val="231F20"/>
          <w:sz w:val="21"/>
        </w:rPr>
        <w:t>blind</w:t>
      </w:r>
      <w:r>
        <w:rPr>
          <w:color w:val="231F20"/>
          <w:spacing w:val="-3"/>
          <w:sz w:val="21"/>
        </w:rPr>
        <w:t xml:space="preserve"> </w:t>
      </w:r>
      <w:r>
        <w:rPr>
          <w:color w:val="231F20"/>
          <w:sz w:val="21"/>
        </w:rPr>
        <w:t>within</w:t>
      </w:r>
      <w:r>
        <w:rPr>
          <w:color w:val="231F20"/>
          <w:spacing w:val="-3"/>
          <w:sz w:val="21"/>
        </w:rPr>
        <w:t xml:space="preserve"> </w:t>
      </w:r>
      <w:r>
        <w:rPr>
          <w:color w:val="231F20"/>
          <w:sz w:val="21"/>
        </w:rPr>
        <w:t>the</w:t>
      </w:r>
      <w:r>
        <w:rPr>
          <w:color w:val="231F20"/>
          <w:spacing w:val="-3"/>
          <w:sz w:val="21"/>
        </w:rPr>
        <w:t xml:space="preserve"> </w:t>
      </w:r>
      <w:r>
        <w:rPr>
          <w:color w:val="231F20"/>
          <w:sz w:val="21"/>
        </w:rPr>
        <w:t>meaning</w:t>
      </w:r>
      <w:r>
        <w:rPr>
          <w:color w:val="231F20"/>
          <w:spacing w:val="-3"/>
          <w:sz w:val="21"/>
        </w:rPr>
        <w:t xml:space="preserve"> </w:t>
      </w:r>
      <w:r>
        <w:rPr>
          <w:color w:val="231F20"/>
          <w:sz w:val="21"/>
        </w:rPr>
        <w:t>of</w:t>
      </w:r>
      <w:r>
        <w:rPr>
          <w:color w:val="231F20"/>
          <w:spacing w:val="-2"/>
          <w:sz w:val="21"/>
        </w:rPr>
        <w:t xml:space="preserve"> </w:t>
      </w:r>
      <w:r>
        <w:rPr>
          <w:color w:val="231F20"/>
          <w:sz w:val="21"/>
        </w:rPr>
        <w:t>paragraph</w:t>
      </w:r>
      <w:r>
        <w:rPr>
          <w:color w:val="231F20"/>
          <w:spacing w:val="-3"/>
          <w:sz w:val="21"/>
        </w:rPr>
        <w:t xml:space="preserve"> </w:t>
      </w:r>
      <w:r>
        <w:rPr>
          <w:color w:val="231F20"/>
          <w:sz w:val="21"/>
        </w:rPr>
        <w:t>6(4)</w:t>
      </w:r>
      <w:r>
        <w:rPr>
          <w:color w:val="231F20"/>
          <w:spacing w:val="-4"/>
          <w:sz w:val="21"/>
        </w:rPr>
        <w:t xml:space="preserve"> </w:t>
      </w:r>
      <w:r>
        <w:rPr>
          <w:color w:val="231F20"/>
          <w:sz w:val="21"/>
        </w:rPr>
        <w:t>or</w:t>
      </w:r>
      <w:r>
        <w:rPr>
          <w:color w:val="231F20"/>
          <w:spacing w:val="-4"/>
          <w:sz w:val="21"/>
        </w:rPr>
        <w:t xml:space="preserve"> </w:t>
      </w:r>
      <w:r>
        <w:rPr>
          <w:color w:val="231F20"/>
          <w:sz w:val="21"/>
        </w:rPr>
        <w:t>treated</w:t>
      </w:r>
      <w:r>
        <w:rPr>
          <w:color w:val="231F20"/>
          <w:spacing w:val="-3"/>
          <w:sz w:val="21"/>
        </w:rPr>
        <w:t xml:space="preserve"> </w:t>
      </w:r>
      <w:r>
        <w:rPr>
          <w:color w:val="231F20"/>
          <w:sz w:val="21"/>
        </w:rPr>
        <w:t>as</w:t>
      </w:r>
      <w:r>
        <w:rPr>
          <w:color w:val="231F20"/>
          <w:spacing w:val="-3"/>
          <w:sz w:val="21"/>
        </w:rPr>
        <w:t xml:space="preserve"> </w:t>
      </w:r>
      <w:r>
        <w:rPr>
          <w:color w:val="231F20"/>
          <w:sz w:val="21"/>
        </w:rPr>
        <w:t>blind</w:t>
      </w:r>
      <w:r>
        <w:rPr>
          <w:color w:val="231F20"/>
          <w:spacing w:val="-3"/>
          <w:sz w:val="21"/>
        </w:rPr>
        <w:t xml:space="preserve"> </w:t>
      </w:r>
      <w:r>
        <w:rPr>
          <w:color w:val="231F20"/>
          <w:sz w:val="21"/>
        </w:rPr>
        <w:t>in</w:t>
      </w:r>
      <w:r>
        <w:rPr>
          <w:color w:val="231F20"/>
          <w:spacing w:val="-3"/>
          <w:sz w:val="21"/>
        </w:rPr>
        <w:t xml:space="preserve"> </w:t>
      </w:r>
      <w:r>
        <w:rPr>
          <w:color w:val="231F20"/>
          <w:sz w:val="21"/>
        </w:rPr>
        <w:t>accordance</w:t>
      </w:r>
      <w:r>
        <w:rPr>
          <w:color w:val="231F20"/>
          <w:spacing w:val="-3"/>
          <w:sz w:val="21"/>
        </w:rPr>
        <w:t xml:space="preserve"> </w:t>
      </w:r>
      <w:r>
        <w:rPr>
          <w:color w:val="231F20"/>
          <w:sz w:val="21"/>
        </w:rPr>
        <w:t>with paragraph 6(5); or</w:t>
      </w:r>
    </w:p>
    <w:p w14:paraId="5B665BEE" w14:textId="77777777" w:rsidR="003D3726" w:rsidRPr="00E07B9F" w:rsidRDefault="000E0BEF" w:rsidP="003E2224">
      <w:pPr>
        <w:pStyle w:val="ListParagraph"/>
        <w:numPr>
          <w:ilvl w:val="0"/>
          <w:numId w:val="28"/>
        </w:numPr>
        <w:tabs>
          <w:tab w:val="left" w:pos="1501"/>
        </w:tabs>
        <w:ind w:right="549"/>
        <w:rPr>
          <w:sz w:val="21"/>
        </w:rPr>
      </w:pPr>
      <w:r>
        <w:rPr>
          <w:color w:val="231F20"/>
          <w:sz w:val="21"/>
        </w:rPr>
        <w:t>is a child or young person in respect of whom section 145A of the SSCBA (entitlement after death of child or qualifying young person) applies for the purposes of entitlement to child</w:t>
      </w:r>
      <w:r>
        <w:rPr>
          <w:color w:val="231F20"/>
          <w:spacing w:val="-2"/>
          <w:sz w:val="21"/>
        </w:rPr>
        <w:t xml:space="preserve"> </w:t>
      </w:r>
      <w:r>
        <w:rPr>
          <w:color w:val="231F20"/>
          <w:sz w:val="21"/>
        </w:rPr>
        <w:t>benefit</w:t>
      </w:r>
      <w:r>
        <w:rPr>
          <w:color w:val="231F20"/>
          <w:spacing w:val="-3"/>
          <w:sz w:val="21"/>
        </w:rPr>
        <w:t xml:space="preserve"> </w:t>
      </w:r>
      <w:r>
        <w:rPr>
          <w:color w:val="231F20"/>
          <w:sz w:val="21"/>
        </w:rPr>
        <w:t>but</w:t>
      </w:r>
      <w:r>
        <w:rPr>
          <w:color w:val="231F20"/>
          <w:spacing w:val="-3"/>
          <w:sz w:val="21"/>
        </w:rPr>
        <w:t xml:space="preserve"> </w:t>
      </w:r>
      <w:r>
        <w:rPr>
          <w:color w:val="231F20"/>
          <w:sz w:val="21"/>
        </w:rPr>
        <w:t>only</w:t>
      </w:r>
      <w:r>
        <w:rPr>
          <w:color w:val="231F20"/>
          <w:spacing w:val="-4"/>
          <w:sz w:val="21"/>
        </w:rPr>
        <w:t xml:space="preserve"> </w:t>
      </w:r>
      <w:r>
        <w:rPr>
          <w:color w:val="231F20"/>
          <w:sz w:val="21"/>
        </w:rPr>
        <w:t>for</w:t>
      </w:r>
      <w:r>
        <w:rPr>
          <w:color w:val="231F20"/>
          <w:spacing w:val="-3"/>
          <w:sz w:val="21"/>
        </w:rPr>
        <w:t xml:space="preserve"> </w:t>
      </w:r>
      <w:r>
        <w:rPr>
          <w:color w:val="231F20"/>
          <w:sz w:val="21"/>
        </w:rPr>
        <w:t>the</w:t>
      </w:r>
      <w:r>
        <w:rPr>
          <w:color w:val="231F20"/>
          <w:spacing w:val="-2"/>
          <w:sz w:val="21"/>
        </w:rPr>
        <w:t xml:space="preserve"> </w:t>
      </w:r>
      <w:r>
        <w:rPr>
          <w:color w:val="231F20"/>
          <w:sz w:val="21"/>
        </w:rPr>
        <w:t>period</w:t>
      </w:r>
      <w:r>
        <w:rPr>
          <w:color w:val="231F20"/>
          <w:spacing w:val="-2"/>
          <w:sz w:val="21"/>
        </w:rPr>
        <w:t xml:space="preserve"> </w:t>
      </w:r>
      <w:r>
        <w:rPr>
          <w:color w:val="231F20"/>
          <w:sz w:val="21"/>
        </w:rPr>
        <w:t>prescribed</w:t>
      </w:r>
      <w:r>
        <w:rPr>
          <w:color w:val="231F20"/>
          <w:spacing w:val="-2"/>
          <w:sz w:val="21"/>
        </w:rPr>
        <w:t xml:space="preserve"> </w:t>
      </w:r>
      <w:r>
        <w:rPr>
          <w:color w:val="231F20"/>
          <w:sz w:val="21"/>
        </w:rPr>
        <w:t>under</w:t>
      </w:r>
      <w:r>
        <w:rPr>
          <w:color w:val="231F20"/>
          <w:spacing w:val="-3"/>
          <w:sz w:val="21"/>
        </w:rPr>
        <w:t xml:space="preserve"> </w:t>
      </w:r>
      <w:r>
        <w:rPr>
          <w:color w:val="231F20"/>
          <w:sz w:val="21"/>
        </w:rPr>
        <w:t>that</w:t>
      </w:r>
      <w:r>
        <w:rPr>
          <w:color w:val="231F20"/>
          <w:spacing w:val="-3"/>
          <w:sz w:val="21"/>
        </w:rPr>
        <w:t xml:space="preserve"> </w:t>
      </w:r>
      <w:r>
        <w:rPr>
          <w:color w:val="231F20"/>
          <w:sz w:val="21"/>
        </w:rPr>
        <w:t>section,</w:t>
      </w:r>
      <w:r>
        <w:rPr>
          <w:color w:val="231F20"/>
          <w:spacing w:val="-3"/>
          <w:sz w:val="21"/>
        </w:rPr>
        <w:t xml:space="preserve"> </w:t>
      </w:r>
      <w:r>
        <w:rPr>
          <w:color w:val="231F20"/>
          <w:sz w:val="21"/>
        </w:rPr>
        <w:t>and</w:t>
      </w:r>
      <w:r>
        <w:rPr>
          <w:color w:val="231F20"/>
          <w:spacing w:val="-2"/>
          <w:sz w:val="21"/>
        </w:rPr>
        <w:t xml:space="preserve"> </w:t>
      </w:r>
      <w:r>
        <w:rPr>
          <w:color w:val="231F20"/>
          <w:sz w:val="21"/>
        </w:rPr>
        <w:t>in</w:t>
      </w:r>
      <w:r>
        <w:rPr>
          <w:color w:val="231F20"/>
          <w:spacing w:val="-2"/>
          <w:sz w:val="21"/>
        </w:rPr>
        <w:t xml:space="preserve"> </w:t>
      </w:r>
      <w:r>
        <w:rPr>
          <w:color w:val="231F20"/>
          <w:sz w:val="21"/>
        </w:rPr>
        <w:t>respect</w:t>
      </w:r>
      <w:r>
        <w:rPr>
          <w:color w:val="231F20"/>
          <w:spacing w:val="-3"/>
          <w:sz w:val="21"/>
        </w:rPr>
        <w:t xml:space="preserve"> </w:t>
      </w:r>
      <w:r>
        <w:rPr>
          <w:color w:val="231F20"/>
          <w:sz w:val="21"/>
        </w:rPr>
        <w:t>of</w:t>
      </w:r>
      <w:r>
        <w:rPr>
          <w:color w:val="231F20"/>
          <w:spacing w:val="-1"/>
          <w:sz w:val="21"/>
        </w:rPr>
        <w:t xml:space="preserve"> </w:t>
      </w:r>
      <w:r>
        <w:rPr>
          <w:color w:val="231F20"/>
          <w:sz w:val="21"/>
        </w:rPr>
        <w:t>whom a disabled child premium was included in the applicant’s applicable amount immediately before</w:t>
      </w:r>
      <w:r>
        <w:rPr>
          <w:color w:val="231F20"/>
          <w:spacing w:val="-2"/>
          <w:sz w:val="21"/>
        </w:rPr>
        <w:t xml:space="preserve"> </w:t>
      </w:r>
      <w:r>
        <w:rPr>
          <w:color w:val="231F20"/>
          <w:sz w:val="21"/>
        </w:rPr>
        <w:t>the</w:t>
      </w:r>
      <w:r>
        <w:rPr>
          <w:color w:val="231F20"/>
          <w:spacing w:val="-2"/>
          <w:sz w:val="21"/>
        </w:rPr>
        <w:t xml:space="preserve"> </w:t>
      </w:r>
      <w:r>
        <w:rPr>
          <w:color w:val="231F20"/>
          <w:sz w:val="21"/>
        </w:rPr>
        <w:t>death</w:t>
      </w:r>
      <w:r>
        <w:rPr>
          <w:color w:val="231F20"/>
          <w:spacing w:val="-2"/>
          <w:sz w:val="21"/>
        </w:rPr>
        <w:t xml:space="preserve"> </w:t>
      </w:r>
      <w:r>
        <w:rPr>
          <w:color w:val="231F20"/>
          <w:sz w:val="21"/>
        </w:rPr>
        <w:t>of</w:t>
      </w:r>
      <w:r>
        <w:rPr>
          <w:color w:val="231F20"/>
          <w:spacing w:val="-1"/>
          <w:sz w:val="21"/>
        </w:rPr>
        <w:t xml:space="preserve"> </w:t>
      </w:r>
      <w:r>
        <w:rPr>
          <w:color w:val="231F20"/>
          <w:sz w:val="21"/>
        </w:rPr>
        <w:t>that</w:t>
      </w:r>
      <w:r>
        <w:rPr>
          <w:color w:val="231F20"/>
          <w:spacing w:val="-3"/>
          <w:sz w:val="21"/>
        </w:rPr>
        <w:t xml:space="preserve"> </w:t>
      </w:r>
      <w:r>
        <w:rPr>
          <w:color w:val="231F20"/>
          <w:sz w:val="21"/>
        </w:rPr>
        <w:t>child</w:t>
      </w:r>
      <w:r>
        <w:rPr>
          <w:color w:val="231F20"/>
          <w:spacing w:val="-2"/>
          <w:sz w:val="21"/>
        </w:rPr>
        <w:t xml:space="preserve"> </w:t>
      </w:r>
      <w:r>
        <w:rPr>
          <w:color w:val="231F20"/>
          <w:sz w:val="21"/>
        </w:rPr>
        <w:t>or</w:t>
      </w:r>
      <w:r>
        <w:rPr>
          <w:color w:val="231F20"/>
          <w:spacing w:val="-3"/>
          <w:sz w:val="21"/>
        </w:rPr>
        <w:t xml:space="preserve"> </w:t>
      </w:r>
      <w:r>
        <w:rPr>
          <w:color w:val="231F20"/>
          <w:sz w:val="21"/>
        </w:rPr>
        <w:t>young</w:t>
      </w:r>
      <w:r>
        <w:rPr>
          <w:color w:val="231F20"/>
          <w:spacing w:val="-2"/>
          <w:sz w:val="21"/>
        </w:rPr>
        <w:t xml:space="preserve"> </w:t>
      </w:r>
      <w:r>
        <w:rPr>
          <w:color w:val="231F20"/>
          <w:sz w:val="21"/>
        </w:rPr>
        <w:t>person,</w:t>
      </w:r>
      <w:r>
        <w:rPr>
          <w:color w:val="231F20"/>
          <w:spacing w:val="-3"/>
          <w:sz w:val="21"/>
        </w:rPr>
        <w:t xml:space="preserve"> </w:t>
      </w:r>
      <w:r>
        <w:rPr>
          <w:color w:val="231F20"/>
          <w:sz w:val="21"/>
        </w:rPr>
        <w:t>or</w:t>
      </w:r>
      <w:r>
        <w:rPr>
          <w:color w:val="231F20"/>
          <w:spacing w:val="-3"/>
          <w:sz w:val="21"/>
        </w:rPr>
        <w:t xml:space="preserve"> </w:t>
      </w:r>
      <w:r>
        <w:rPr>
          <w:color w:val="231F20"/>
          <w:sz w:val="21"/>
        </w:rPr>
        <w:t>ceased</w:t>
      </w:r>
      <w:r>
        <w:rPr>
          <w:color w:val="231F20"/>
          <w:spacing w:val="-2"/>
          <w:sz w:val="21"/>
        </w:rPr>
        <w:t xml:space="preserve"> </w:t>
      </w:r>
      <w:r>
        <w:rPr>
          <w:color w:val="231F20"/>
          <w:sz w:val="21"/>
        </w:rPr>
        <w:t>to</w:t>
      </w:r>
      <w:r>
        <w:rPr>
          <w:color w:val="231F20"/>
          <w:spacing w:val="-2"/>
          <w:sz w:val="21"/>
        </w:rPr>
        <w:t xml:space="preserve"> </w:t>
      </w:r>
      <w:r>
        <w:rPr>
          <w:color w:val="231F20"/>
          <w:sz w:val="21"/>
        </w:rPr>
        <w:t>be</w:t>
      </w:r>
      <w:r>
        <w:rPr>
          <w:color w:val="231F20"/>
          <w:spacing w:val="-4"/>
          <w:sz w:val="21"/>
        </w:rPr>
        <w:t xml:space="preserve"> </w:t>
      </w:r>
      <w:r>
        <w:rPr>
          <w:color w:val="231F20"/>
          <w:sz w:val="21"/>
        </w:rPr>
        <w:t>included</w:t>
      </w:r>
      <w:r>
        <w:rPr>
          <w:color w:val="231F20"/>
          <w:spacing w:val="-2"/>
          <w:sz w:val="21"/>
        </w:rPr>
        <w:t xml:space="preserve"> </w:t>
      </w:r>
      <w:r>
        <w:rPr>
          <w:color w:val="231F20"/>
          <w:sz w:val="21"/>
        </w:rPr>
        <w:t>in</w:t>
      </w:r>
      <w:r>
        <w:rPr>
          <w:color w:val="231F20"/>
          <w:spacing w:val="-2"/>
          <w:sz w:val="21"/>
        </w:rPr>
        <w:t xml:space="preserve"> </w:t>
      </w:r>
      <w:r>
        <w:rPr>
          <w:color w:val="231F20"/>
          <w:sz w:val="21"/>
        </w:rPr>
        <w:t>the</w:t>
      </w:r>
      <w:r>
        <w:rPr>
          <w:color w:val="231F20"/>
          <w:spacing w:val="-2"/>
          <w:sz w:val="21"/>
        </w:rPr>
        <w:t xml:space="preserve"> </w:t>
      </w:r>
      <w:r>
        <w:rPr>
          <w:color w:val="231F20"/>
          <w:sz w:val="21"/>
        </w:rPr>
        <w:t>applicant’s applicable amount because of that child or young person’s death.</w:t>
      </w:r>
    </w:p>
    <w:p w14:paraId="72F7AB77" w14:textId="15BDAAC2" w:rsidR="00E07B9F" w:rsidRPr="00E07B9F" w:rsidRDefault="00E07B9F" w:rsidP="003E2224">
      <w:pPr>
        <w:pStyle w:val="ListParagraph"/>
        <w:numPr>
          <w:ilvl w:val="0"/>
          <w:numId w:val="28"/>
        </w:numPr>
        <w:tabs>
          <w:tab w:val="left" w:pos="1501"/>
        </w:tabs>
        <w:ind w:right="549"/>
        <w:rPr>
          <w:sz w:val="21"/>
        </w:rPr>
      </w:pPr>
      <w:r w:rsidRPr="00E07B9F">
        <w:rPr>
          <w:sz w:val="21"/>
        </w:rPr>
        <w:t>is a young person who is in receipt of adult disability payment or who would, but for payment ceasing by virtue of regulation 28 (effect of admission to hospital on ongoing entitlement to Adult Disability Payment) of the DAWAP Regulations be so in receipt, provided that the young person continues to be a member of the family; or</w:t>
      </w:r>
    </w:p>
    <w:p w14:paraId="4CE6B327" w14:textId="4C241FCB" w:rsidR="00E07B9F" w:rsidRDefault="00E07B9F" w:rsidP="003E2224">
      <w:pPr>
        <w:pStyle w:val="ListParagraph"/>
        <w:numPr>
          <w:ilvl w:val="0"/>
          <w:numId w:val="28"/>
        </w:numPr>
        <w:tabs>
          <w:tab w:val="left" w:pos="1501"/>
        </w:tabs>
        <w:ind w:right="549"/>
        <w:rPr>
          <w:sz w:val="21"/>
        </w:rPr>
      </w:pPr>
      <w:r w:rsidRPr="00E07B9F">
        <w:rPr>
          <w:sz w:val="21"/>
        </w:rPr>
        <w:t>is a young person who is in receipt of an AFIP.</w:t>
      </w:r>
    </w:p>
    <w:p w14:paraId="74E0AAB2" w14:textId="77777777" w:rsidR="005214B1" w:rsidRDefault="005214B1" w:rsidP="00B9624D">
      <w:pPr>
        <w:pStyle w:val="Heading3"/>
        <w:jc w:val="left"/>
      </w:pPr>
    </w:p>
    <w:p w14:paraId="6BE1FFDA" w14:textId="77777777" w:rsidR="003D3726" w:rsidRDefault="000E0BEF" w:rsidP="00B9624D">
      <w:pPr>
        <w:pStyle w:val="Heading3"/>
        <w:jc w:val="left"/>
      </w:pPr>
      <w:bookmarkStart w:id="160" w:name="_Toc190696318"/>
      <w:r>
        <w:rPr>
          <w:color w:val="231F20"/>
        </w:rPr>
        <w:t>Carer</w:t>
      </w:r>
      <w:r>
        <w:rPr>
          <w:color w:val="231F20"/>
          <w:spacing w:val="-2"/>
        </w:rPr>
        <w:t xml:space="preserve"> premium</w:t>
      </w:r>
      <w:bookmarkEnd w:id="160"/>
    </w:p>
    <w:p w14:paraId="582151EB" w14:textId="77777777" w:rsidR="003D3726" w:rsidRPr="00C27495" w:rsidRDefault="003D3726" w:rsidP="003E2224">
      <w:pPr>
        <w:pStyle w:val="ListParagraph"/>
        <w:numPr>
          <w:ilvl w:val="0"/>
          <w:numId w:val="29"/>
        </w:numPr>
        <w:tabs>
          <w:tab w:val="left" w:pos="598"/>
        </w:tabs>
        <w:spacing w:before="37"/>
        <w:ind w:left="597" w:hanging="179"/>
        <w:rPr>
          <w:sz w:val="21"/>
        </w:rPr>
      </w:pPr>
    </w:p>
    <w:p w14:paraId="11509631" w14:textId="7888C1B2" w:rsidR="003D3726" w:rsidRPr="00C27495" w:rsidRDefault="000E0BEF" w:rsidP="003E2224">
      <w:pPr>
        <w:pStyle w:val="ListParagraph"/>
        <w:numPr>
          <w:ilvl w:val="1"/>
          <w:numId w:val="29"/>
        </w:numPr>
        <w:tabs>
          <w:tab w:val="left" w:pos="1140"/>
        </w:tabs>
        <w:spacing w:before="1"/>
        <w:ind w:right="759"/>
        <w:rPr>
          <w:sz w:val="21"/>
        </w:rPr>
      </w:pPr>
      <w:r w:rsidRPr="00C27495">
        <w:rPr>
          <w:sz w:val="21"/>
        </w:rPr>
        <w:t>The</w:t>
      </w:r>
      <w:r w:rsidRPr="00C27495">
        <w:rPr>
          <w:spacing w:val="-2"/>
          <w:sz w:val="21"/>
        </w:rPr>
        <w:t xml:space="preserve"> </w:t>
      </w:r>
      <w:r w:rsidRPr="00C27495">
        <w:rPr>
          <w:sz w:val="21"/>
        </w:rPr>
        <w:t>condition</w:t>
      </w:r>
      <w:r w:rsidRPr="00C27495">
        <w:rPr>
          <w:spacing w:val="-2"/>
          <w:sz w:val="21"/>
        </w:rPr>
        <w:t xml:space="preserve"> </w:t>
      </w:r>
      <w:r w:rsidRPr="00C27495">
        <w:rPr>
          <w:sz w:val="21"/>
        </w:rPr>
        <w:t>is</w:t>
      </w:r>
      <w:r w:rsidRPr="00C27495">
        <w:rPr>
          <w:spacing w:val="-2"/>
          <w:sz w:val="21"/>
        </w:rPr>
        <w:t xml:space="preserve"> </w:t>
      </w:r>
      <w:r w:rsidRPr="00C27495">
        <w:rPr>
          <w:sz w:val="21"/>
        </w:rPr>
        <w:t>that</w:t>
      </w:r>
      <w:r w:rsidRPr="00C27495">
        <w:rPr>
          <w:spacing w:val="-3"/>
          <w:sz w:val="21"/>
        </w:rPr>
        <w:t xml:space="preserve"> </w:t>
      </w:r>
      <w:r w:rsidRPr="00C27495">
        <w:rPr>
          <w:sz w:val="21"/>
        </w:rPr>
        <w:t>the</w:t>
      </w:r>
      <w:r w:rsidRPr="00C27495">
        <w:rPr>
          <w:spacing w:val="-2"/>
          <w:sz w:val="21"/>
        </w:rPr>
        <w:t xml:space="preserve"> </w:t>
      </w:r>
      <w:r w:rsidRPr="00C27495">
        <w:rPr>
          <w:sz w:val="21"/>
        </w:rPr>
        <w:t>applicant</w:t>
      </w:r>
      <w:r w:rsidRPr="00C27495">
        <w:rPr>
          <w:spacing w:val="-3"/>
          <w:sz w:val="21"/>
        </w:rPr>
        <w:t xml:space="preserve"> </w:t>
      </w:r>
      <w:r w:rsidRPr="00C27495">
        <w:rPr>
          <w:sz w:val="21"/>
        </w:rPr>
        <w:t>or</w:t>
      </w:r>
      <w:r w:rsidRPr="00C27495">
        <w:rPr>
          <w:spacing w:val="-3"/>
          <w:sz w:val="21"/>
        </w:rPr>
        <w:t xml:space="preserve"> </w:t>
      </w:r>
      <w:r w:rsidRPr="00C27495">
        <w:rPr>
          <w:sz w:val="21"/>
        </w:rPr>
        <w:t>his</w:t>
      </w:r>
      <w:r w:rsidRPr="00C27495">
        <w:rPr>
          <w:spacing w:val="-2"/>
          <w:sz w:val="21"/>
        </w:rPr>
        <w:t xml:space="preserve"> </w:t>
      </w:r>
      <w:r w:rsidRPr="00C27495">
        <w:rPr>
          <w:sz w:val="21"/>
        </w:rPr>
        <w:t>partner</w:t>
      </w:r>
      <w:r w:rsidRPr="00C27495">
        <w:rPr>
          <w:spacing w:val="-3"/>
          <w:sz w:val="21"/>
        </w:rPr>
        <w:t xml:space="preserve"> </w:t>
      </w:r>
      <w:r w:rsidRPr="00C27495">
        <w:rPr>
          <w:sz w:val="21"/>
        </w:rPr>
        <w:t>is,</w:t>
      </w:r>
      <w:r w:rsidRPr="00C27495">
        <w:rPr>
          <w:spacing w:val="-3"/>
          <w:sz w:val="21"/>
        </w:rPr>
        <w:t xml:space="preserve"> </w:t>
      </w:r>
      <w:r w:rsidRPr="00C27495">
        <w:rPr>
          <w:sz w:val="21"/>
        </w:rPr>
        <w:t>or</w:t>
      </w:r>
      <w:r w:rsidRPr="00C27495">
        <w:rPr>
          <w:spacing w:val="-3"/>
          <w:sz w:val="21"/>
        </w:rPr>
        <w:t xml:space="preserve"> </w:t>
      </w:r>
      <w:proofErr w:type="gramStart"/>
      <w:r w:rsidRPr="00C27495">
        <w:rPr>
          <w:sz w:val="21"/>
        </w:rPr>
        <w:t>both</w:t>
      </w:r>
      <w:r w:rsidRPr="00C27495">
        <w:rPr>
          <w:spacing w:val="-2"/>
          <w:sz w:val="21"/>
        </w:rPr>
        <w:t xml:space="preserve"> </w:t>
      </w:r>
      <w:r w:rsidRPr="00C27495">
        <w:rPr>
          <w:sz w:val="21"/>
        </w:rPr>
        <w:t>of</w:t>
      </w:r>
      <w:r w:rsidRPr="00C27495">
        <w:rPr>
          <w:spacing w:val="-1"/>
          <w:sz w:val="21"/>
        </w:rPr>
        <w:t xml:space="preserve"> </w:t>
      </w:r>
      <w:r w:rsidRPr="00C27495">
        <w:rPr>
          <w:sz w:val="21"/>
        </w:rPr>
        <w:t>them</w:t>
      </w:r>
      <w:proofErr w:type="gramEnd"/>
      <w:r w:rsidRPr="00C27495">
        <w:rPr>
          <w:sz w:val="21"/>
        </w:rPr>
        <w:t xml:space="preserve"> are,</w:t>
      </w:r>
      <w:r w:rsidRPr="00C27495">
        <w:rPr>
          <w:spacing w:val="-3"/>
          <w:sz w:val="21"/>
        </w:rPr>
        <w:t xml:space="preserve"> </w:t>
      </w:r>
      <w:r w:rsidRPr="00C27495">
        <w:rPr>
          <w:sz w:val="21"/>
        </w:rPr>
        <w:t>entitled</w:t>
      </w:r>
      <w:r w:rsidRPr="00C27495">
        <w:rPr>
          <w:spacing w:val="-2"/>
          <w:sz w:val="21"/>
        </w:rPr>
        <w:t xml:space="preserve"> </w:t>
      </w:r>
      <w:r w:rsidRPr="00C27495">
        <w:rPr>
          <w:sz w:val="21"/>
        </w:rPr>
        <w:t>to</w:t>
      </w:r>
      <w:r w:rsidRPr="00C27495">
        <w:rPr>
          <w:spacing w:val="-2"/>
          <w:sz w:val="21"/>
        </w:rPr>
        <w:t xml:space="preserve"> </w:t>
      </w:r>
      <w:r w:rsidRPr="00C27495">
        <w:rPr>
          <w:sz w:val="21"/>
        </w:rPr>
        <w:t>a</w:t>
      </w:r>
      <w:r w:rsidRPr="00C27495">
        <w:rPr>
          <w:spacing w:val="-2"/>
          <w:sz w:val="21"/>
        </w:rPr>
        <w:t xml:space="preserve"> </w:t>
      </w:r>
      <w:r w:rsidRPr="00C27495">
        <w:rPr>
          <w:sz w:val="21"/>
        </w:rPr>
        <w:t xml:space="preserve">carer’s </w:t>
      </w:r>
      <w:r w:rsidRPr="00C27495">
        <w:rPr>
          <w:spacing w:val="-2"/>
          <w:sz w:val="21"/>
        </w:rPr>
        <w:t>allowance</w:t>
      </w:r>
      <w:r w:rsidR="00DC72D8" w:rsidRPr="00C27495">
        <w:rPr>
          <w:sz w:val="21"/>
        </w:rPr>
        <w:t xml:space="preserve"> or carer support payment</w:t>
      </w:r>
      <w:r w:rsidRPr="00C27495">
        <w:rPr>
          <w:spacing w:val="-2"/>
          <w:sz w:val="21"/>
        </w:rPr>
        <w:t>.</w:t>
      </w:r>
    </w:p>
    <w:p w14:paraId="5B9E85E7" w14:textId="77777777" w:rsidR="003D3726" w:rsidRPr="00C27495" w:rsidRDefault="000E0BEF" w:rsidP="003E2224">
      <w:pPr>
        <w:pStyle w:val="ListParagraph"/>
        <w:numPr>
          <w:ilvl w:val="1"/>
          <w:numId w:val="29"/>
        </w:numPr>
        <w:tabs>
          <w:tab w:val="left" w:pos="1140"/>
        </w:tabs>
        <w:spacing w:line="241" w:lineRule="exact"/>
        <w:ind w:hanging="361"/>
        <w:rPr>
          <w:sz w:val="21"/>
        </w:rPr>
      </w:pPr>
      <w:r w:rsidRPr="00C27495">
        <w:rPr>
          <w:sz w:val="21"/>
        </w:rPr>
        <w:t>Where</w:t>
      </w:r>
      <w:r w:rsidRPr="00C27495">
        <w:rPr>
          <w:spacing w:val="-4"/>
          <w:sz w:val="21"/>
        </w:rPr>
        <w:t xml:space="preserve"> </w:t>
      </w:r>
      <w:r w:rsidRPr="00C27495">
        <w:rPr>
          <w:sz w:val="21"/>
        </w:rPr>
        <w:t>a</w:t>
      </w:r>
      <w:r w:rsidRPr="00C27495">
        <w:rPr>
          <w:spacing w:val="-3"/>
          <w:sz w:val="21"/>
        </w:rPr>
        <w:t xml:space="preserve"> </w:t>
      </w:r>
      <w:r w:rsidRPr="00C27495">
        <w:rPr>
          <w:sz w:val="21"/>
        </w:rPr>
        <w:t>carer</w:t>
      </w:r>
      <w:r w:rsidRPr="00C27495">
        <w:rPr>
          <w:spacing w:val="-5"/>
          <w:sz w:val="21"/>
        </w:rPr>
        <w:t xml:space="preserve"> </w:t>
      </w:r>
      <w:r w:rsidRPr="00C27495">
        <w:rPr>
          <w:sz w:val="21"/>
        </w:rPr>
        <w:t>premium</w:t>
      </w:r>
      <w:r w:rsidRPr="00C27495">
        <w:rPr>
          <w:spacing w:val="-1"/>
          <w:sz w:val="21"/>
        </w:rPr>
        <w:t xml:space="preserve"> </w:t>
      </w:r>
      <w:r w:rsidRPr="00C27495">
        <w:rPr>
          <w:sz w:val="21"/>
        </w:rPr>
        <w:t>has</w:t>
      </w:r>
      <w:r w:rsidRPr="00C27495">
        <w:rPr>
          <w:spacing w:val="-4"/>
          <w:sz w:val="21"/>
        </w:rPr>
        <w:t xml:space="preserve"> </w:t>
      </w:r>
      <w:r w:rsidRPr="00C27495">
        <w:rPr>
          <w:sz w:val="21"/>
        </w:rPr>
        <w:t>been</w:t>
      </w:r>
      <w:r w:rsidRPr="00C27495">
        <w:rPr>
          <w:spacing w:val="-3"/>
          <w:sz w:val="21"/>
        </w:rPr>
        <w:t xml:space="preserve"> </w:t>
      </w:r>
      <w:r w:rsidRPr="00C27495">
        <w:rPr>
          <w:sz w:val="21"/>
        </w:rPr>
        <w:t>awarded</w:t>
      </w:r>
      <w:r w:rsidRPr="00C27495">
        <w:rPr>
          <w:spacing w:val="-3"/>
          <w:sz w:val="21"/>
        </w:rPr>
        <w:t xml:space="preserve"> </w:t>
      </w:r>
      <w:r w:rsidRPr="00C27495">
        <w:rPr>
          <w:spacing w:val="-4"/>
          <w:sz w:val="21"/>
        </w:rPr>
        <w:t>but—</w:t>
      </w:r>
    </w:p>
    <w:p w14:paraId="6B83E048" w14:textId="317BBD34" w:rsidR="003D3726" w:rsidRPr="00C27495" w:rsidRDefault="000E0BEF" w:rsidP="003E2224">
      <w:pPr>
        <w:pStyle w:val="ListParagraph"/>
        <w:numPr>
          <w:ilvl w:val="2"/>
          <w:numId w:val="29"/>
        </w:numPr>
        <w:tabs>
          <w:tab w:val="left" w:pos="1500"/>
        </w:tabs>
        <w:spacing w:before="1" w:line="241" w:lineRule="exact"/>
        <w:ind w:left="1499" w:hanging="361"/>
        <w:rPr>
          <w:sz w:val="21"/>
        </w:rPr>
      </w:pPr>
      <w:proofErr w:type="gramStart"/>
      <w:r w:rsidRPr="00C27495">
        <w:rPr>
          <w:sz w:val="21"/>
        </w:rPr>
        <w:t>the</w:t>
      </w:r>
      <w:proofErr w:type="gramEnd"/>
      <w:r w:rsidRPr="00C27495">
        <w:rPr>
          <w:spacing w:val="-4"/>
          <w:sz w:val="21"/>
        </w:rPr>
        <w:t xml:space="preserve"> </w:t>
      </w:r>
      <w:r w:rsidRPr="00C27495">
        <w:rPr>
          <w:sz w:val="21"/>
        </w:rPr>
        <w:t>person</w:t>
      </w:r>
      <w:r w:rsidRPr="00C27495">
        <w:rPr>
          <w:spacing w:val="-5"/>
          <w:sz w:val="21"/>
        </w:rPr>
        <w:t xml:space="preserve"> </w:t>
      </w:r>
      <w:r w:rsidRPr="00C27495">
        <w:rPr>
          <w:sz w:val="21"/>
        </w:rPr>
        <w:t>in</w:t>
      </w:r>
      <w:r w:rsidRPr="00C27495">
        <w:rPr>
          <w:spacing w:val="-3"/>
          <w:sz w:val="21"/>
        </w:rPr>
        <w:t xml:space="preserve"> </w:t>
      </w:r>
      <w:r w:rsidRPr="00C27495">
        <w:rPr>
          <w:sz w:val="21"/>
        </w:rPr>
        <w:t>respect</w:t>
      </w:r>
      <w:r w:rsidRPr="00C27495">
        <w:rPr>
          <w:spacing w:val="-4"/>
          <w:sz w:val="21"/>
        </w:rPr>
        <w:t xml:space="preserve"> </w:t>
      </w:r>
      <w:r w:rsidRPr="00C27495">
        <w:rPr>
          <w:sz w:val="21"/>
        </w:rPr>
        <w:t>of</w:t>
      </w:r>
      <w:r w:rsidRPr="00C27495">
        <w:rPr>
          <w:spacing w:val="-2"/>
          <w:sz w:val="21"/>
        </w:rPr>
        <w:t xml:space="preserve"> </w:t>
      </w:r>
      <w:r w:rsidRPr="00C27495">
        <w:rPr>
          <w:sz w:val="21"/>
        </w:rPr>
        <w:t>whose</w:t>
      </w:r>
      <w:r w:rsidRPr="00C27495">
        <w:rPr>
          <w:spacing w:val="-3"/>
          <w:sz w:val="21"/>
        </w:rPr>
        <w:t xml:space="preserve"> </w:t>
      </w:r>
      <w:r w:rsidRPr="00C27495">
        <w:rPr>
          <w:sz w:val="21"/>
        </w:rPr>
        <w:t>care</w:t>
      </w:r>
      <w:r w:rsidRPr="00C27495">
        <w:rPr>
          <w:spacing w:val="-3"/>
          <w:sz w:val="21"/>
        </w:rPr>
        <w:t xml:space="preserve"> </w:t>
      </w:r>
      <w:r w:rsidRPr="00C27495">
        <w:rPr>
          <w:sz w:val="21"/>
        </w:rPr>
        <w:t>the</w:t>
      </w:r>
      <w:r w:rsidRPr="00C27495">
        <w:rPr>
          <w:spacing w:val="-3"/>
          <w:sz w:val="21"/>
        </w:rPr>
        <w:t xml:space="preserve"> </w:t>
      </w:r>
      <w:r w:rsidRPr="00C27495">
        <w:rPr>
          <w:sz w:val="21"/>
        </w:rPr>
        <w:t>carer’s</w:t>
      </w:r>
      <w:r w:rsidRPr="00C27495">
        <w:rPr>
          <w:spacing w:val="-3"/>
          <w:sz w:val="21"/>
        </w:rPr>
        <w:t xml:space="preserve"> </w:t>
      </w:r>
      <w:r w:rsidRPr="00C27495">
        <w:rPr>
          <w:sz w:val="21"/>
        </w:rPr>
        <w:t>allowance</w:t>
      </w:r>
      <w:r w:rsidRPr="00C27495">
        <w:rPr>
          <w:spacing w:val="-3"/>
          <w:sz w:val="21"/>
        </w:rPr>
        <w:t xml:space="preserve"> </w:t>
      </w:r>
      <w:r w:rsidR="00DC72D8" w:rsidRPr="00C27495">
        <w:rPr>
          <w:sz w:val="21"/>
        </w:rPr>
        <w:t xml:space="preserve">or carer support payment </w:t>
      </w:r>
      <w:r w:rsidRPr="00C27495">
        <w:rPr>
          <w:sz w:val="21"/>
        </w:rPr>
        <w:t>has</w:t>
      </w:r>
      <w:r w:rsidRPr="00C27495">
        <w:rPr>
          <w:spacing w:val="-3"/>
          <w:sz w:val="21"/>
        </w:rPr>
        <w:t xml:space="preserve"> </w:t>
      </w:r>
      <w:r w:rsidRPr="00C27495">
        <w:rPr>
          <w:sz w:val="21"/>
        </w:rPr>
        <w:t>been</w:t>
      </w:r>
      <w:r w:rsidRPr="00C27495">
        <w:rPr>
          <w:spacing w:val="-3"/>
          <w:sz w:val="21"/>
        </w:rPr>
        <w:t xml:space="preserve"> </w:t>
      </w:r>
      <w:r w:rsidRPr="00C27495">
        <w:rPr>
          <w:sz w:val="21"/>
        </w:rPr>
        <w:t>awarded</w:t>
      </w:r>
      <w:r w:rsidRPr="00C27495">
        <w:rPr>
          <w:spacing w:val="-3"/>
          <w:sz w:val="21"/>
        </w:rPr>
        <w:t xml:space="preserve"> </w:t>
      </w:r>
      <w:r w:rsidRPr="00C27495">
        <w:rPr>
          <w:sz w:val="21"/>
        </w:rPr>
        <w:t>dies;</w:t>
      </w:r>
      <w:r w:rsidRPr="00C27495">
        <w:rPr>
          <w:spacing w:val="-4"/>
          <w:sz w:val="21"/>
        </w:rPr>
        <w:t xml:space="preserve"> </w:t>
      </w:r>
      <w:r w:rsidRPr="00C27495">
        <w:rPr>
          <w:spacing w:val="-5"/>
          <w:sz w:val="21"/>
        </w:rPr>
        <w:t>or</w:t>
      </w:r>
    </w:p>
    <w:p w14:paraId="3D40238A" w14:textId="3A3ACA66" w:rsidR="003D3726" w:rsidRPr="00C27495" w:rsidRDefault="000E0BEF" w:rsidP="003E2224">
      <w:pPr>
        <w:pStyle w:val="ListParagraph"/>
        <w:numPr>
          <w:ilvl w:val="2"/>
          <w:numId w:val="29"/>
        </w:numPr>
        <w:tabs>
          <w:tab w:val="left" w:pos="1500"/>
        </w:tabs>
        <w:ind w:left="1499" w:right="1195"/>
        <w:rPr>
          <w:sz w:val="21"/>
        </w:rPr>
      </w:pPr>
      <w:r w:rsidRPr="00C27495">
        <w:rPr>
          <w:sz w:val="21"/>
        </w:rPr>
        <w:t>the</w:t>
      </w:r>
      <w:r w:rsidRPr="00C27495">
        <w:rPr>
          <w:spacing w:val="-3"/>
          <w:sz w:val="21"/>
        </w:rPr>
        <w:t xml:space="preserve"> </w:t>
      </w:r>
      <w:r w:rsidRPr="00C27495">
        <w:rPr>
          <w:sz w:val="21"/>
        </w:rPr>
        <w:t>person</w:t>
      </w:r>
      <w:r w:rsidRPr="00C27495">
        <w:rPr>
          <w:spacing w:val="-5"/>
          <w:sz w:val="21"/>
        </w:rPr>
        <w:t xml:space="preserve"> </w:t>
      </w:r>
      <w:r w:rsidRPr="00C27495">
        <w:rPr>
          <w:sz w:val="21"/>
        </w:rPr>
        <w:t>in</w:t>
      </w:r>
      <w:r w:rsidRPr="00C27495">
        <w:rPr>
          <w:spacing w:val="-3"/>
          <w:sz w:val="21"/>
        </w:rPr>
        <w:t xml:space="preserve"> </w:t>
      </w:r>
      <w:r w:rsidRPr="00C27495">
        <w:rPr>
          <w:sz w:val="21"/>
        </w:rPr>
        <w:t>respect</w:t>
      </w:r>
      <w:r w:rsidRPr="00C27495">
        <w:rPr>
          <w:spacing w:val="-4"/>
          <w:sz w:val="21"/>
        </w:rPr>
        <w:t xml:space="preserve"> </w:t>
      </w:r>
      <w:r w:rsidRPr="00C27495">
        <w:rPr>
          <w:sz w:val="21"/>
        </w:rPr>
        <w:t>of</w:t>
      </w:r>
      <w:r w:rsidRPr="00C27495">
        <w:rPr>
          <w:spacing w:val="-2"/>
          <w:sz w:val="21"/>
        </w:rPr>
        <w:t xml:space="preserve"> </w:t>
      </w:r>
      <w:r w:rsidRPr="00C27495">
        <w:rPr>
          <w:sz w:val="21"/>
        </w:rPr>
        <w:t>whom</w:t>
      </w:r>
      <w:r w:rsidRPr="00C27495">
        <w:rPr>
          <w:spacing w:val="-1"/>
          <w:sz w:val="21"/>
        </w:rPr>
        <w:t xml:space="preserve"> </w:t>
      </w:r>
      <w:r w:rsidRPr="00C27495">
        <w:rPr>
          <w:sz w:val="21"/>
        </w:rPr>
        <w:t>the</w:t>
      </w:r>
      <w:r w:rsidRPr="00C27495">
        <w:rPr>
          <w:spacing w:val="-3"/>
          <w:sz w:val="21"/>
        </w:rPr>
        <w:t xml:space="preserve"> </w:t>
      </w:r>
      <w:r w:rsidRPr="00C27495">
        <w:rPr>
          <w:sz w:val="21"/>
        </w:rPr>
        <w:t>premium</w:t>
      </w:r>
      <w:r w:rsidRPr="00C27495">
        <w:rPr>
          <w:spacing w:val="-1"/>
          <w:sz w:val="21"/>
        </w:rPr>
        <w:t xml:space="preserve"> </w:t>
      </w:r>
      <w:r w:rsidRPr="00C27495">
        <w:rPr>
          <w:sz w:val="21"/>
        </w:rPr>
        <w:t>was</w:t>
      </w:r>
      <w:r w:rsidRPr="00C27495">
        <w:rPr>
          <w:spacing w:val="-3"/>
          <w:sz w:val="21"/>
        </w:rPr>
        <w:t xml:space="preserve"> </w:t>
      </w:r>
      <w:r w:rsidRPr="00C27495">
        <w:rPr>
          <w:sz w:val="21"/>
        </w:rPr>
        <w:t>awarded</w:t>
      </w:r>
      <w:r w:rsidRPr="00C27495">
        <w:rPr>
          <w:spacing w:val="-3"/>
          <w:sz w:val="21"/>
        </w:rPr>
        <w:t xml:space="preserve"> </w:t>
      </w:r>
      <w:r w:rsidRPr="00C27495">
        <w:rPr>
          <w:sz w:val="21"/>
        </w:rPr>
        <w:t>ceases</w:t>
      </w:r>
      <w:r w:rsidRPr="00C27495">
        <w:rPr>
          <w:spacing w:val="-3"/>
          <w:sz w:val="21"/>
        </w:rPr>
        <w:t xml:space="preserve"> </w:t>
      </w:r>
      <w:r w:rsidRPr="00C27495">
        <w:rPr>
          <w:sz w:val="21"/>
        </w:rPr>
        <w:t>to</w:t>
      </w:r>
      <w:r w:rsidRPr="00C27495">
        <w:rPr>
          <w:spacing w:val="-3"/>
          <w:sz w:val="21"/>
        </w:rPr>
        <w:t xml:space="preserve"> </w:t>
      </w:r>
      <w:r w:rsidRPr="00C27495">
        <w:rPr>
          <w:sz w:val="21"/>
        </w:rPr>
        <w:t>be</w:t>
      </w:r>
      <w:r w:rsidRPr="00C27495">
        <w:rPr>
          <w:spacing w:val="-3"/>
          <w:sz w:val="21"/>
        </w:rPr>
        <w:t xml:space="preserve"> </w:t>
      </w:r>
      <w:r w:rsidRPr="00C27495">
        <w:rPr>
          <w:sz w:val="21"/>
        </w:rPr>
        <w:t>entitled,</w:t>
      </w:r>
      <w:r w:rsidRPr="00C27495">
        <w:rPr>
          <w:spacing w:val="-4"/>
          <w:sz w:val="21"/>
        </w:rPr>
        <w:t xml:space="preserve"> </w:t>
      </w:r>
      <w:r w:rsidRPr="00C27495">
        <w:rPr>
          <w:sz w:val="21"/>
        </w:rPr>
        <w:t>or ceases to be treated as entitled, to a carer’s allowance</w:t>
      </w:r>
      <w:r w:rsidR="00DC72D8" w:rsidRPr="00C27495">
        <w:rPr>
          <w:sz w:val="21"/>
        </w:rPr>
        <w:t xml:space="preserve"> or carer support payment</w:t>
      </w:r>
      <w:r w:rsidRPr="00C27495">
        <w:rPr>
          <w:sz w:val="21"/>
        </w:rPr>
        <w:t>,</w:t>
      </w:r>
    </w:p>
    <w:p w14:paraId="60A048DC" w14:textId="77777777" w:rsidR="003D3726" w:rsidRDefault="000E0BEF">
      <w:pPr>
        <w:pStyle w:val="BodyText"/>
        <w:spacing w:before="1"/>
        <w:ind w:left="1139" w:firstLine="0"/>
      </w:pPr>
      <w:proofErr w:type="gramStart"/>
      <w:r w:rsidRPr="00C27495">
        <w:t>this</w:t>
      </w:r>
      <w:proofErr w:type="gramEnd"/>
      <w:r w:rsidRPr="00C27495">
        <w:rPr>
          <w:spacing w:val="-3"/>
        </w:rPr>
        <w:t xml:space="preserve"> </w:t>
      </w:r>
      <w:r w:rsidRPr="00C27495">
        <w:t>paragraph</w:t>
      </w:r>
      <w:r w:rsidRPr="00C27495">
        <w:rPr>
          <w:spacing w:val="-3"/>
        </w:rPr>
        <w:t xml:space="preserve"> </w:t>
      </w:r>
      <w:r w:rsidRPr="00C27495">
        <w:t>shall</w:t>
      </w:r>
      <w:r w:rsidRPr="00C27495">
        <w:rPr>
          <w:spacing w:val="-2"/>
        </w:rPr>
        <w:t xml:space="preserve"> </w:t>
      </w:r>
      <w:r w:rsidRPr="00C27495">
        <w:t>be</w:t>
      </w:r>
      <w:r w:rsidRPr="00C27495">
        <w:rPr>
          <w:spacing w:val="-3"/>
        </w:rPr>
        <w:t xml:space="preserve"> </w:t>
      </w:r>
      <w:r w:rsidRPr="00C27495">
        <w:t>treated</w:t>
      </w:r>
      <w:r w:rsidRPr="00C27495">
        <w:rPr>
          <w:spacing w:val="-3"/>
        </w:rPr>
        <w:t xml:space="preserve"> </w:t>
      </w:r>
      <w:r w:rsidRPr="00C27495">
        <w:t>as</w:t>
      </w:r>
      <w:r w:rsidRPr="00C27495">
        <w:rPr>
          <w:spacing w:val="-3"/>
        </w:rPr>
        <w:t xml:space="preserve"> </w:t>
      </w:r>
      <w:r w:rsidRPr="00C27495">
        <w:t>satisfied</w:t>
      </w:r>
      <w:r w:rsidRPr="00C27495">
        <w:rPr>
          <w:spacing w:val="-3"/>
        </w:rPr>
        <w:t xml:space="preserve"> </w:t>
      </w:r>
      <w:r w:rsidRPr="00C27495">
        <w:t>for</w:t>
      </w:r>
      <w:r w:rsidRPr="00C27495">
        <w:rPr>
          <w:spacing w:val="-4"/>
        </w:rPr>
        <w:t xml:space="preserve"> </w:t>
      </w:r>
      <w:r w:rsidRPr="00C27495">
        <w:t>a</w:t>
      </w:r>
      <w:r w:rsidRPr="00C27495">
        <w:rPr>
          <w:spacing w:val="-3"/>
        </w:rPr>
        <w:t xml:space="preserve"> </w:t>
      </w:r>
      <w:r w:rsidRPr="00C27495">
        <w:t>period</w:t>
      </w:r>
      <w:r w:rsidRPr="00C27495">
        <w:rPr>
          <w:spacing w:val="-3"/>
        </w:rPr>
        <w:t xml:space="preserve"> </w:t>
      </w:r>
      <w:r w:rsidRPr="00C27495">
        <w:t>of</w:t>
      </w:r>
      <w:r w:rsidRPr="00C27495">
        <w:rPr>
          <w:spacing w:val="-2"/>
        </w:rPr>
        <w:t xml:space="preserve"> </w:t>
      </w:r>
      <w:r w:rsidRPr="00C27495">
        <w:t>eight</w:t>
      </w:r>
      <w:r w:rsidRPr="00C27495">
        <w:rPr>
          <w:spacing w:val="-4"/>
        </w:rPr>
        <w:t xml:space="preserve"> </w:t>
      </w:r>
      <w:r w:rsidRPr="00C27495">
        <w:t>weeks</w:t>
      </w:r>
      <w:r w:rsidRPr="00C27495">
        <w:rPr>
          <w:spacing w:val="-3"/>
        </w:rPr>
        <w:t xml:space="preserve"> </w:t>
      </w:r>
      <w:r w:rsidRPr="00C27495">
        <w:t>from</w:t>
      </w:r>
      <w:r w:rsidRPr="00C27495">
        <w:rPr>
          <w:spacing w:val="-1"/>
        </w:rPr>
        <w:t xml:space="preserve"> </w:t>
      </w:r>
      <w:r w:rsidRPr="00C27495">
        <w:t>the</w:t>
      </w:r>
      <w:r w:rsidRPr="00C27495">
        <w:rPr>
          <w:spacing w:val="-3"/>
        </w:rPr>
        <w:t xml:space="preserve"> </w:t>
      </w:r>
      <w:r w:rsidRPr="00C27495">
        <w:t>relevant</w:t>
      </w:r>
      <w:r w:rsidRPr="00C27495">
        <w:rPr>
          <w:spacing w:val="-4"/>
        </w:rPr>
        <w:t xml:space="preserve"> </w:t>
      </w:r>
      <w:r>
        <w:rPr>
          <w:color w:val="231F20"/>
        </w:rPr>
        <w:t>date specified in sub-paragraph (3).</w:t>
      </w:r>
    </w:p>
    <w:p w14:paraId="00181710" w14:textId="77777777" w:rsidR="003D3726" w:rsidRDefault="000E0BEF" w:rsidP="003E2224">
      <w:pPr>
        <w:pStyle w:val="ListParagraph"/>
        <w:numPr>
          <w:ilvl w:val="1"/>
          <w:numId w:val="29"/>
        </w:numPr>
        <w:tabs>
          <w:tab w:val="left" w:pos="1140"/>
        </w:tabs>
        <w:spacing w:line="240" w:lineRule="exact"/>
        <w:ind w:left="1140"/>
        <w:rPr>
          <w:sz w:val="21"/>
        </w:rPr>
      </w:pPr>
      <w:r>
        <w:rPr>
          <w:color w:val="231F20"/>
          <w:sz w:val="21"/>
        </w:rPr>
        <w:t>The</w:t>
      </w:r>
      <w:r>
        <w:rPr>
          <w:color w:val="231F20"/>
          <w:spacing w:val="-6"/>
          <w:sz w:val="21"/>
        </w:rPr>
        <w:t xml:space="preserve"> </w:t>
      </w:r>
      <w:r>
        <w:rPr>
          <w:color w:val="231F20"/>
          <w:sz w:val="21"/>
        </w:rPr>
        <w:t>relevant</w:t>
      </w:r>
      <w:r>
        <w:rPr>
          <w:color w:val="231F20"/>
          <w:spacing w:val="-5"/>
          <w:sz w:val="21"/>
        </w:rPr>
        <w:t xml:space="preserve"> </w:t>
      </w:r>
      <w:r>
        <w:rPr>
          <w:color w:val="231F20"/>
          <w:sz w:val="21"/>
        </w:rPr>
        <w:t>date</w:t>
      </w:r>
      <w:r>
        <w:rPr>
          <w:color w:val="231F20"/>
          <w:spacing w:val="-3"/>
          <w:sz w:val="21"/>
        </w:rPr>
        <w:t xml:space="preserve"> </w:t>
      </w:r>
      <w:r>
        <w:rPr>
          <w:color w:val="231F20"/>
          <w:sz w:val="21"/>
        </w:rPr>
        <w:t>for</w:t>
      </w:r>
      <w:r>
        <w:rPr>
          <w:color w:val="231F20"/>
          <w:spacing w:val="-5"/>
          <w:sz w:val="21"/>
        </w:rPr>
        <w:t xml:space="preserve"> </w:t>
      </w:r>
      <w:r>
        <w:rPr>
          <w:color w:val="231F20"/>
          <w:sz w:val="21"/>
        </w:rPr>
        <w:t>the</w:t>
      </w:r>
      <w:r>
        <w:rPr>
          <w:color w:val="231F20"/>
          <w:spacing w:val="-4"/>
          <w:sz w:val="21"/>
        </w:rPr>
        <w:t xml:space="preserve"> </w:t>
      </w:r>
      <w:r>
        <w:rPr>
          <w:color w:val="231F20"/>
          <w:sz w:val="21"/>
        </w:rPr>
        <w:t>purposes</w:t>
      </w:r>
      <w:r>
        <w:rPr>
          <w:color w:val="231F20"/>
          <w:spacing w:val="-3"/>
          <w:sz w:val="21"/>
        </w:rPr>
        <w:t xml:space="preserve"> </w:t>
      </w:r>
      <w:r>
        <w:rPr>
          <w:color w:val="231F20"/>
          <w:sz w:val="21"/>
        </w:rPr>
        <w:t>of</w:t>
      </w:r>
      <w:r>
        <w:rPr>
          <w:color w:val="231F20"/>
          <w:spacing w:val="-3"/>
          <w:sz w:val="21"/>
        </w:rPr>
        <w:t xml:space="preserve"> </w:t>
      </w:r>
      <w:r>
        <w:rPr>
          <w:color w:val="231F20"/>
          <w:sz w:val="21"/>
        </w:rPr>
        <w:t>sub-paragraph</w:t>
      </w:r>
      <w:r>
        <w:rPr>
          <w:color w:val="231F20"/>
          <w:spacing w:val="-4"/>
          <w:sz w:val="21"/>
        </w:rPr>
        <w:t xml:space="preserve"> </w:t>
      </w:r>
      <w:r>
        <w:rPr>
          <w:color w:val="231F20"/>
          <w:sz w:val="21"/>
        </w:rPr>
        <w:t>(2)</w:t>
      </w:r>
      <w:r>
        <w:rPr>
          <w:color w:val="231F20"/>
          <w:spacing w:val="-4"/>
          <w:sz w:val="21"/>
        </w:rPr>
        <w:t xml:space="preserve"> </w:t>
      </w:r>
      <w:r>
        <w:rPr>
          <w:color w:val="231F20"/>
          <w:spacing w:val="-5"/>
          <w:sz w:val="21"/>
        </w:rPr>
        <w:t>is—</w:t>
      </w:r>
    </w:p>
    <w:p w14:paraId="37396CF2" w14:textId="7C737E99" w:rsidR="003D3726" w:rsidRPr="00C27495" w:rsidRDefault="000E0BEF" w:rsidP="003E2224">
      <w:pPr>
        <w:pStyle w:val="ListParagraph"/>
        <w:numPr>
          <w:ilvl w:val="2"/>
          <w:numId w:val="29"/>
        </w:numPr>
        <w:tabs>
          <w:tab w:val="left" w:pos="1500"/>
        </w:tabs>
        <w:ind w:left="1499" w:right="879"/>
        <w:jc w:val="both"/>
        <w:rPr>
          <w:sz w:val="21"/>
        </w:rPr>
      </w:pPr>
      <w:r>
        <w:rPr>
          <w:color w:val="231F20"/>
          <w:sz w:val="21"/>
        </w:rPr>
        <w:t>in</w:t>
      </w:r>
      <w:r>
        <w:rPr>
          <w:color w:val="231F20"/>
          <w:spacing w:val="-2"/>
          <w:sz w:val="21"/>
        </w:rPr>
        <w:t xml:space="preserve"> </w:t>
      </w:r>
      <w:r>
        <w:rPr>
          <w:color w:val="231F20"/>
          <w:sz w:val="21"/>
        </w:rPr>
        <w:t>a</w:t>
      </w:r>
      <w:r>
        <w:rPr>
          <w:color w:val="231F20"/>
          <w:spacing w:val="-2"/>
          <w:sz w:val="21"/>
        </w:rPr>
        <w:t xml:space="preserve"> </w:t>
      </w:r>
      <w:r>
        <w:rPr>
          <w:color w:val="231F20"/>
          <w:sz w:val="21"/>
        </w:rPr>
        <w:t>case</w:t>
      </w:r>
      <w:r>
        <w:rPr>
          <w:color w:val="231F20"/>
          <w:spacing w:val="-2"/>
          <w:sz w:val="21"/>
        </w:rPr>
        <w:t xml:space="preserve"> </w:t>
      </w:r>
      <w:r>
        <w:rPr>
          <w:color w:val="231F20"/>
          <w:sz w:val="21"/>
        </w:rPr>
        <w:t>within</w:t>
      </w:r>
      <w:r>
        <w:rPr>
          <w:color w:val="231F20"/>
          <w:spacing w:val="-2"/>
          <w:sz w:val="21"/>
        </w:rPr>
        <w:t xml:space="preserve"> </w:t>
      </w:r>
      <w:r>
        <w:rPr>
          <w:color w:val="231F20"/>
          <w:sz w:val="21"/>
        </w:rPr>
        <w:t>sub-paragraph</w:t>
      </w:r>
      <w:r>
        <w:rPr>
          <w:color w:val="231F20"/>
          <w:spacing w:val="-2"/>
          <w:sz w:val="21"/>
        </w:rPr>
        <w:t xml:space="preserve"> </w:t>
      </w:r>
      <w:r>
        <w:rPr>
          <w:color w:val="231F20"/>
          <w:sz w:val="21"/>
        </w:rPr>
        <w:t>(2)(a),</w:t>
      </w:r>
      <w:r>
        <w:rPr>
          <w:color w:val="231F20"/>
          <w:spacing w:val="-3"/>
          <w:sz w:val="21"/>
        </w:rPr>
        <w:t xml:space="preserve"> </w:t>
      </w:r>
      <w:r>
        <w:rPr>
          <w:color w:val="231F20"/>
          <w:sz w:val="21"/>
        </w:rPr>
        <w:t>the</w:t>
      </w:r>
      <w:r>
        <w:rPr>
          <w:color w:val="231F20"/>
          <w:spacing w:val="-2"/>
          <w:sz w:val="21"/>
        </w:rPr>
        <w:t xml:space="preserve"> </w:t>
      </w:r>
      <w:r>
        <w:rPr>
          <w:color w:val="231F20"/>
          <w:sz w:val="21"/>
        </w:rPr>
        <w:t>Sunday</w:t>
      </w:r>
      <w:r>
        <w:rPr>
          <w:color w:val="231F20"/>
          <w:spacing w:val="-4"/>
          <w:sz w:val="21"/>
        </w:rPr>
        <w:t xml:space="preserve"> </w:t>
      </w:r>
      <w:r>
        <w:rPr>
          <w:color w:val="231F20"/>
          <w:sz w:val="21"/>
        </w:rPr>
        <w:t>following</w:t>
      </w:r>
      <w:r>
        <w:rPr>
          <w:color w:val="231F20"/>
          <w:spacing w:val="-2"/>
          <w:sz w:val="21"/>
        </w:rPr>
        <w:t xml:space="preserve"> </w:t>
      </w:r>
      <w:r>
        <w:rPr>
          <w:color w:val="231F20"/>
          <w:sz w:val="21"/>
        </w:rPr>
        <w:t>the</w:t>
      </w:r>
      <w:r>
        <w:rPr>
          <w:color w:val="231F20"/>
          <w:spacing w:val="-2"/>
          <w:sz w:val="21"/>
        </w:rPr>
        <w:t xml:space="preserve"> </w:t>
      </w:r>
      <w:r>
        <w:rPr>
          <w:color w:val="231F20"/>
          <w:sz w:val="21"/>
        </w:rPr>
        <w:t>death</w:t>
      </w:r>
      <w:r>
        <w:rPr>
          <w:color w:val="231F20"/>
          <w:spacing w:val="-2"/>
          <w:sz w:val="21"/>
        </w:rPr>
        <w:t xml:space="preserve"> </w:t>
      </w:r>
      <w:r>
        <w:rPr>
          <w:color w:val="231F20"/>
          <w:sz w:val="21"/>
        </w:rPr>
        <w:t>of</w:t>
      </w:r>
      <w:r>
        <w:rPr>
          <w:color w:val="231F20"/>
          <w:spacing w:val="-1"/>
          <w:sz w:val="21"/>
        </w:rPr>
        <w:t xml:space="preserve"> </w:t>
      </w:r>
      <w:r>
        <w:rPr>
          <w:color w:val="231F20"/>
          <w:sz w:val="21"/>
        </w:rPr>
        <w:t>the</w:t>
      </w:r>
      <w:r>
        <w:rPr>
          <w:color w:val="231F20"/>
          <w:spacing w:val="-2"/>
          <w:sz w:val="21"/>
        </w:rPr>
        <w:t xml:space="preserve"> </w:t>
      </w:r>
      <w:r>
        <w:rPr>
          <w:color w:val="231F20"/>
          <w:sz w:val="21"/>
        </w:rPr>
        <w:t>person</w:t>
      </w:r>
      <w:r>
        <w:rPr>
          <w:color w:val="231F20"/>
          <w:spacing w:val="-2"/>
          <w:sz w:val="21"/>
        </w:rPr>
        <w:t xml:space="preserve"> </w:t>
      </w:r>
      <w:r>
        <w:rPr>
          <w:color w:val="231F20"/>
          <w:sz w:val="21"/>
        </w:rPr>
        <w:t>in respect</w:t>
      </w:r>
      <w:r>
        <w:rPr>
          <w:color w:val="231F20"/>
          <w:spacing w:val="-4"/>
          <w:sz w:val="21"/>
        </w:rPr>
        <w:t xml:space="preserve"> </w:t>
      </w:r>
      <w:r>
        <w:rPr>
          <w:color w:val="231F20"/>
          <w:sz w:val="21"/>
        </w:rPr>
        <w:t>of</w:t>
      </w:r>
      <w:r>
        <w:rPr>
          <w:color w:val="231F20"/>
          <w:spacing w:val="-2"/>
          <w:sz w:val="21"/>
        </w:rPr>
        <w:t xml:space="preserve"> </w:t>
      </w:r>
      <w:r>
        <w:rPr>
          <w:color w:val="231F20"/>
          <w:sz w:val="21"/>
        </w:rPr>
        <w:t>whose</w:t>
      </w:r>
      <w:r>
        <w:rPr>
          <w:color w:val="231F20"/>
          <w:spacing w:val="-3"/>
          <w:sz w:val="21"/>
        </w:rPr>
        <w:t xml:space="preserve"> </w:t>
      </w:r>
      <w:r>
        <w:rPr>
          <w:color w:val="231F20"/>
          <w:sz w:val="21"/>
        </w:rPr>
        <w:t>care</w:t>
      </w:r>
      <w:r>
        <w:rPr>
          <w:color w:val="231F20"/>
          <w:spacing w:val="-3"/>
          <w:sz w:val="21"/>
        </w:rPr>
        <w:t xml:space="preserve"> </w:t>
      </w:r>
      <w:r>
        <w:rPr>
          <w:color w:val="231F20"/>
          <w:sz w:val="21"/>
        </w:rPr>
        <w:t>the</w:t>
      </w:r>
      <w:r>
        <w:rPr>
          <w:color w:val="231F20"/>
          <w:spacing w:val="-5"/>
          <w:sz w:val="21"/>
        </w:rPr>
        <w:t xml:space="preserve"> </w:t>
      </w:r>
      <w:r>
        <w:rPr>
          <w:color w:val="231F20"/>
          <w:sz w:val="21"/>
        </w:rPr>
        <w:t>carer’s</w:t>
      </w:r>
      <w:r>
        <w:rPr>
          <w:color w:val="231F20"/>
          <w:spacing w:val="-3"/>
          <w:sz w:val="21"/>
        </w:rPr>
        <w:t xml:space="preserve"> </w:t>
      </w:r>
      <w:r w:rsidRPr="00C27495">
        <w:rPr>
          <w:sz w:val="21"/>
        </w:rPr>
        <w:t>allowance</w:t>
      </w:r>
      <w:r w:rsidRPr="00C27495">
        <w:rPr>
          <w:spacing w:val="-3"/>
          <w:sz w:val="21"/>
        </w:rPr>
        <w:t xml:space="preserve"> </w:t>
      </w:r>
      <w:r w:rsidR="00DC72D8" w:rsidRPr="00C27495">
        <w:rPr>
          <w:sz w:val="21"/>
        </w:rPr>
        <w:t xml:space="preserve">or carer support payment </w:t>
      </w:r>
      <w:r w:rsidRPr="00C27495">
        <w:rPr>
          <w:sz w:val="21"/>
        </w:rPr>
        <w:t>has</w:t>
      </w:r>
      <w:r w:rsidRPr="00C27495">
        <w:rPr>
          <w:spacing w:val="-3"/>
          <w:sz w:val="21"/>
        </w:rPr>
        <w:t xml:space="preserve"> </w:t>
      </w:r>
      <w:r w:rsidRPr="00C27495">
        <w:rPr>
          <w:sz w:val="21"/>
        </w:rPr>
        <w:t>been</w:t>
      </w:r>
      <w:r w:rsidRPr="00C27495">
        <w:rPr>
          <w:spacing w:val="-3"/>
          <w:sz w:val="21"/>
        </w:rPr>
        <w:t xml:space="preserve"> </w:t>
      </w:r>
      <w:r w:rsidRPr="00C27495">
        <w:rPr>
          <w:sz w:val="21"/>
        </w:rPr>
        <w:t>awarded</w:t>
      </w:r>
      <w:r w:rsidRPr="00C27495">
        <w:rPr>
          <w:spacing w:val="-3"/>
          <w:sz w:val="21"/>
        </w:rPr>
        <w:t xml:space="preserve"> </w:t>
      </w:r>
      <w:r w:rsidRPr="00C27495">
        <w:rPr>
          <w:sz w:val="21"/>
        </w:rPr>
        <w:t>(or</w:t>
      </w:r>
      <w:r w:rsidRPr="00C27495">
        <w:rPr>
          <w:spacing w:val="-4"/>
          <w:sz w:val="21"/>
        </w:rPr>
        <w:t xml:space="preserve"> </w:t>
      </w:r>
      <w:r w:rsidRPr="00C27495">
        <w:rPr>
          <w:sz w:val="21"/>
        </w:rPr>
        <w:t>beginning</w:t>
      </w:r>
      <w:r w:rsidRPr="00C27495">
        <w:rPr>
          <w:spacing w:val="-3"/>
          <w:sz w:val="21"/>
        </w:rPr>
        <w:t xml:space="preserve"> </w:t>
      </w:r>
      <w:r w:rsidRPr="00C27495">
        <w:rPr>
          <w:sz w:val="21"/>
        </w:rPr>
        <w:t>with</w:t>
      </w:r>
      <w:r w:rsidRPr="00C27495">
        <w:rPr>
          <w:spacing w:val="-3"/>
          <w:sz w:val="21"/>
        </w:rPr>
        <w:t xml:space="preserve"> </w:t>
      </w:r>
      <w:r w:rsidRPr="00C27495">
        <w:rPr>
          <w:sz w:val="21"/>
        </w:rPr>
        <w:t>the date of death if the date occurred on a Sunday</w:t>
      </w:r>
      <w:proofErr w:type="gramStart"/>
      <w:r w:rsidRPr="00C27495">
        <w:rPr>
          <w:sz w:val="21"/>
        </w:rPr>
        <w:t>);</w:t>
      </w:r>
      <w:proofErr w:type="gramEnd"/>
    </w:p>
    <w:p w14:paraId="3115593B" w14:textId="75CCA1B9" w:rsidR="003D3726" w:rsidRPr="00C27495" w:rsidRDefault="000E0BEF" w:rsidP="003E2224">
      <w:pPr>
        <w:pStyle w:val="ListParagraph"/>
        <w:numPr>
          <w:ilvl w:val="2"/>
          <w:numId w:val="29"/>
        </w:numPr>
        <w:tabs>
          <w:tab w:val="left" w:pos="1500"/>
        </w:tabs>
        <w:ind w:left="1499" w:right="668" w:hanging="361"/>
        <w:jc w:val="both"/>
        <w:rPr>
          <w:sz w:val="21"/>
        </w:rPr>
      </w:pPr>
      <w:r w:rsidRPr="00C27495">
        <w:rPr>
          <w:sz w:val="21"/>
        </w:rPr>
        <w:t>in</w:t>
      </w:r>
      <w:r w:rsidRPr="00C27495">
        <w:rPr>
          <w:spacing w:val="-3"/>
          <w:sz w:val="21"/>
        </w:rPr>
        <w:t xml:space="preserve"> </w:t>
      </w:r>
      <w:r w:rsidRPr="00C27495">
        <w:rPr>
          <w:sz w:val="21"/>
        </w:rPr>
        <w:t>a</w:t>
      </w:r>
      <w:r w:rsidRPr="00C27495">
        <w:rPr>
          <w:spacing w:val="-3"/>
          <w:sz w:val="21"/>
        </w:rPr>
        <w:t xml:space="preserve"> </w:t>
      </w:r>
      <w:r w:rsidRPr="00C27495">
        <w:rPr>
          <w:sz w:val="21"/>
        </w:rPr>
        <w:t>case</w:t>
      </w:r>
      <w:r w:rsidRPr="00C27495">
        <w:rPr>
          <w:spacing w:val="-3"/>
          <w:sz w:val="21"/>
        </w:rPr>
        <w:t xml:space="preserve"> </w:t>
      </w:r>
      <w:r w:rsidRPr="00C27495">
        <w:rPr>
          <w:sz w:val="21"/>
        </w:rPr>
        <w:t>within</w:t>
      </w:r>
      <w:r w:rsidRPr="00C27495">
        <w:rPr>
          <w:spacing w:val="-3"/>
          <w:sz w:val="21"/>
        </w:rPr>
        <w:t xml:space="preserve"> </w:t>
      </w:r>
      <w:r w:rsidRPr="00C27495">
        <w:rPr>
          <w:sz w:val="21"/>
        </w:rPr>
        <w:t>sub-paragraph</w:t>
      </w:r>
      <w:r w:rsidRPr="00C27495">
        <w:rPr>
          <w:spacing w:val="-3"/>
          <w:sz w:val="21"/>
        </w:rPr>
        <w:t xml:space="preserve"> </w:t>
      </w:r>
      <w:r w:rsidRPr="00C27495">
        <w:rPr>
          <w:sz w:val="21"/>
        </w:rPr>
        <w:t>(2)(b),</w:t>
      </w:r>
      <w:r w:rsidRPr="00C27495">
        <w:rPr>
          <w:spacing w:val="-4"/>
          <w:sz w:val="21"/>
        </w:rPr>
        <w:t xml:space="preserve"> </w:t>
      </w:r>
      <w:r w:rsidRPr="00C27495">
        <w:rPr>
          <w:sz w:val="21"/>
        </w:rPr>
        <w:t>the</w:t>
      </w:r>
      <w:r w:rsidRPr="00C27495">
        <w:rPr>
          <w:spacing w:val="-3"/>
          <w:sz w:val="21"/>
        </w:rPr>
        <w:t xml:space="preserve"> </w:t>
      </w:r>
      <w:r w:rsidRPr="00C27495">
        <w:rPr>
          <w:sz w:val="21"/>
        </w:rPr>
        <w:t>date</w:t>
      </w:r>
      <w:r w:rsidRPr="00C27495">
        <w:rPr>
          <w:spacing w:val="-3"/>
          <w:sz w:val="21"/>
        </w:rPr>
        <w:t xml:space="preserve"> </w:t>
      </w:r>
      <w:r w:rsidRPr="00C27495">
        <w:rPr>
          <w:sz w:val="21"/>
        </w:rPr>
        <w:t>on</w:t>
      </w:r>
      <w:r w:rsidRPr="00C27495">
        <w:rPr>
          <w:spacing w:val="-3"/>
          <w:sz w:val="21"/>
        </w:rPr>
        <w:t xml:space="preserve"> </w:t>
      </w:r>
      <w:r w:rsidRPr="00C27495">
        <w:rPr>
          <w:sz w:val="21"/>
        </w:rPr>
        <w:t>which</w:t>
      </w:r>
      <w:r w:rsidRPr="00C27495">
        <w:rPr>
          <w:spacing w:val="-3"/>
          <w:sz w:val="21"/>
        </w:rPr>
        <w:t xml:space="preserve"> </w:t>
      </w:r>
      <w:r w:rsidRPr="00C27495">
        <w:rPr>
          <w:sz w:val="21"/>
        </w:rPr>
        <w:t>that</w:t>
      </w:r>
      <w:r w:rsidRPr="00C27495">
        <w:rPr>
          <w:spacing w:val="-4"/>
          <w:sz w:val="21"/>
        </w:rPr>
        <w:t xml:space="preserve"> </w:t>
      </w:r>
      <w:r w:rsidRPr="00C27495">
        <w:rPr>
          <w:sz w:val="21"/>
        </w:rPr>
        <w:t>person</w:t>
      </w:r>
      <w:r w:rsidRPr="00C27495">
        <w:rPr>
          <w:spacing w:val="-3"/>
          <w:sz w:val="21"/>
        </w:rPr>
        <w:t xml:space="preserve"> </w:t>
      </w:r>
      <w:r w:rsidRPr="00C27495">
        <w:rPr>
          <w:sz w:val="21"/>
        </w:rPr>
        <w:t>who</w:t>
      </w:r>
      <w:r w:rsidRPr="00C27495">
        <w:rPr>
          <w:spacing w:val="-3"/>
          <w:sz w:val="21"/>
        </w:rPr>
        <w:t xml:space="preserve"> </w:t>
      </w:r>
      <w:r w:rsidRPr="00C27495">
        <w:rPr>
          <w:sz w:val="21"/>
        </w:rPr>
        <w:t>was</w:t>
      </w:r>
      <w:r w:rsidRPr="00C27495">
        <w:rPr>
          <w:spacing w:val="-3"/>
          <w:sz w:val="21"/>
        </w:rPr>
        <w:t xml:space="preserve"> </w:t>
      </w:r>
      <w:r w:rsidRPr="00C27495">
        <w:rPr>
          <w:sz w:val="21"/>
        </w:rPr>
        <w:t>entitled</w:t>
      </w:r>
      <w:r w:rsidRPr="00C27495">
        <w:rPr>
          <w:spacing w:val="-3"/>
          <w:sz w:val="21"/>
        </w:rPr>
        <w:t xml:space="preserve"> </w:t>
      </w:r>
      <w:r w:rsidRPr="00C27495">
        <w:rPr>
          <w:sz w:val="21"/>
        </w:rPr>
        <w:t xml:space="preserve">to a carer’s allowance </w:t>
      </w:r>
      <w:r w:rsidR="00DC72D8" w:rsidRPr="00C27495">
        <w:rPr>
          <w:sz w:val="21"/>
        </w:rPr>
        <w:t xml:space="preserve">or carer support payment </w:t>
      </w:r>
      <w:r w:rsidRPr="00C27495">
        <w:rPr>
          <w:sz w:val="21"/>
        </w:rPr>
        <w:t>ceases to be entitled to it.</w:t>
      </w:r>
    </w:p>
    <w:p w14:paraId="1B0D0154" w14:textId="46653702" w:rsidR="003D3726" w:rsidRDefault="000E0BEF" w:rsidP="003E2224">
      <w:pPr>
        <w:pStyle w:val="ListParagraph"/>
        <w:numPr>
          <w:ilvl w:val="1"/>
          <w:numId w:val="29"/>
        </w:numPr>
        <w:tabs>
          <w:tab w:val="left" w:pos="1140"/>
        </w:tabs>
        <w:spacing w:before="2"/>
        <w:ind w:left="1140" w:right="607"/>
        <w:rPr>
          <w:sz w:val="21"/>
        </w:rPr>
      </w:pPr>
      <w:r w:rsidRPr="00C27495">
        <w:rPr>
          <w:sz w:val="21"/>
        </w:rPr>
        <w:t>For the purposes of this paragraph, a person shall be treated as being entitled to and in receipt</w:t>
      </w:r>
      <w:r w:rsidRPr="00C27495">
        <w:rPr>
          <w:spacing w:val="-3"/>
          <w:sz w:val="21"/>
        </w:rPr>
        <w:t xml:space="preserve"> </w:t>
      </w:r>
      <w:r w:rsidRPr="00C27495">
        <w:rPr>
          <w:sz w:val="21"/>
        </w:rPr>
        <w:t>of</w:t>
      </w:r>
      <w:r w:rsidRPr="00C27495">
        <w:rPr>
          <w:spacing w:val="-1"/>
          <w:sz w:val="21"/>
        </w:rPr>
        <w:t xml:space="preserve"> </w:t>
      </w:r>
      <w:r w:rsidRPr="00C27495">
        <w:rPr>
          <w:sz w:val="21"/>
        </w:rPr>
        <w:t>a</w:t>
      </w:r>
      <w:r w:rsidRPr="00C27495">
        <w:rPr>
          <w:spacing w:val="-2"/>
          <w:sz w:val="21"/>
        </w:rPr>
        <w:t xml:space="preserve"> </w:t>
      </w:r>
      <w:r w:rsidRPr="00C27495">
        <w:rPr>
          <w:sz w:val="21"/>
        </w:rPr>
        <w:t>carer’s</w:t>
      </w:r>
      <w:r w:rsidRPr="00C27495">
        <w:rPr>
          <w:spacing w:val="-2"/>
          <w:sz w:val="21"/>
        </w:rPr>
        <w:t xml:space="preserve"> </w:t>
      </w:r>
      <w:r w:rsidRPr="00C27495">
        <w:rPr>
          <w:sz w:val="21"/>
        </w:rPr>
        <w:t>allowance</w:t>
      </w:r>
      <w:r w:rsidRPr="00C27495">
        <w:rPr>
          <w:spacing w:val="-2"/>
          <w:sz w:val="21"/>
        </w:rPr>
        <w:t xml:space="preserve"> </w:t>
      </w:r>
      <w:r w:rsidR="00DC72D8" w:rsidRPr="00C27495">
        <w:rPr>
          <w:sz w:val="21"/>
        </w:rPr>
        <w:t xml:space="preserve">or carer support payment </w:t>
      </w:r>
      <w:r>
        <w:rPr>
          <w:color w:val="231F20"/>
          <w:sz w:val="21"/>
        </w:rPr>
        <w:t>for</w:t>
      </w:r>
      <w:r>
        <w:rPr>
          <w:color w:val="231F20"/>
          <w:spacing w:val="-3"/>
          <w:sz w:val="21"/>
        </w:rPr>
        <w:t xml:space="preserve"> </w:t>
      </w:r>
      <w:r>
        <w:rPr>
          <w:color w:val="231F20"/>
          <w:sz w:val="21"/>
        </w:rPr>
        <w:t>any</w:t>
      </w:r>
      <w:r>
        <w:rPr>
          <w:color w:val="231F20"/>
          <w:spacing w:val="-4"/>
          <w:sz w:val="21"/>
        </w:rPr>
        <w:t xml:space="preserve"> </w:t>
      </w:r>
      <w:r>
        <w:rPr>
          <w:color w:val="231F20"/>
          <w:sz w:val="21"/>
        </w:rPr>
        <w:t>period</w:t>
      </w:r>
      <w:r>
        <w:rPr>
          <w:color w:val="231F20"/>
          <w:spacing w:val="-2"/>
          <w:sz w:val="21"/>
        </w:rPr>
        <w:t xml:space="preserve"> </w:t>
      </w:r>
      <w:r>
        <w:rPr>
          <w:color w:val="231F20"/>
          <w:sz w:val="21"/>
        </w:rPr>
        <w:t>not</w:t>
      </w:r>
      <w:r>
        <w:rPr>
          <w:color w:val="231F20"/>
          <w:spacing w:val="-3"/>
          <w:sz w:val="21"/>
        </w:rPr>
        <w:t xml:space="preserve"> </w:t>
      </w:r>
      <w:r>
        <w:rPr>
          <w:color w:val="231F20"/>
          <w:sz w:val="21"/>
        </w:rPr>
        <w:t>covered</w:t>
      </w:r>
      <w:r>
        <w:rPr>
          <w:color w:val="231F20"/>
          <w:spacing w:val="-2"/>
          <w:sz w:val="21"/>
        </w:rPr>
        <w:t xml:space="preserve"> </w:t>
      </w:r>
      <w:r>
        <w:rPr>
          <w:color w:val="231F20"/>
          <w:sz w:val="21"/>
        </w:rPr>
        <w:t>by</w:t>
      </w:r>
      <w:r>
        <w:rPr>
          <w:color w:val="231F20"/>
          <w:spacing w:val="-4"/>
          <w:sz w:val="21"/>
        </w:rPr>
        <w:t xml:space="preserve"> </w:t>
      </w:r>
      <w:r>
        <w:rPr>
          <w:color w:val="231F20"/>
          <w:sz w:val="21"/>
        </w:rPr>
        <w:t>an</w:t>
      </w:r>
      <w:r>
        <w:rPr>
          <w:color w:val="231F20"/>
          <w:spacing w:val="-2"/>
          <w:sz w:val="21"/>
        </w:rPr>
        <w:t xml:space="preserve"> </w:t>
      </w:r>
      <w:r>
        <w:rPr>
          <w:color w:val="231F20"/>
          <w:sz w:val="21"/>
        </w:rPr>
        <w:t>award</w:t>
      </w:r>
      <w:r>
        <w:rPr>
          <w:color w:val="231F20"/>
          <w:spacing w:val="-2"/>
          <w:sz w:val="21"/>
        </w:rPr>
        <w:t xml:space="preserve"> </w:t>
      </w:r>
      <w:r>
        <w:rPr>
          <w:color w:val="231F20"/>
          <w:sz w:val="21"/>
        </w:rPr>
        <w:t>but</w:t>
      </w:r>
      <w:r>
        <w:rPr>
          <w:color w:val="231F20"/>
          <w:spacing w:val="-3"/>
          <w:sz w:val="21"/>
        </w:rPr>
        <w:t xml:space="preserve"> </w:t>
      </w:r>
      <w:r>
        <w:rPr>
          <w:color w:val="231F20"/>
          <w:sz w:val="21"/>
        </w:rPr>
        <w:t>in</w:t>
      </w:r>
      <w:r>
        <w:rPr>
          <w:color w:val="231F20"/>
          <w:spacing w:val="-2"/>
          <w:sz w:val="21"/>
        </w:rPr>
        <w:t xml:space="preserve"> </w:t>
      </w:r>
      <w:r>
        <w:rPr>
          <w:color w:val="231F20"/>
          <w:sz w:val="21"/>
        </w:rPr>
        <w:t>respect</w:t>
      </w:r>
      <w:r>
        <w:rPr>
          <w:color w:val="231F20"/>
          <w:spacing w:val="-3"/>
          <w:sz w:val="21"/>
        </w:rPr>
        <w:t xml:space="preserve"> </w:t>
      </w:r>
      <w:r>
        <w:rPr>
          <w:color w:val="231F20"/>
          <w:sz w:val="21"/>
        </w:rPr>
        <w:t>of</w:t>
      </w:r>
      <w:r>
        <w:rPr>
          <w:color w:val="231F20"/>
          <w:spacing w:val="-1"/>
          <w:sz w:val="21"/>
        </w:rPr>
        <w:t xml:space="preserve"> </w:t>
      </w:r>
      <w:r>
        <w:rPr>
          <w:color w:val="231F20"/>
          <w:sz w:val="21"/>
        </w:rPr>
        <w:t>which a payment is made in lieu of an award.</w:t>
      </w:r>
    </w:p>
    <w:p w14:paraId="5CF8C5A3" w14:textId="77777777" w:rsidR="003D3726" w:rsidRDefault="003D3726">
      <w:pPr>
        <w:pStyle w:val="BodyText"/>
        <w:spacing w:before="2"/>
        <w:ind w:firstLine="0"/>
        <w:rPr>
          <w:sz w:val="17"/>
        </w:rPr>
      </w:pPr>
    </w:p>
    <w:p w14:paraId="4EC2DB0D" w14:textId="77777777" w:rsidR="003D3726" w:rsidRDefault="000E0BEF" w:rsidP="00B9624D">
      <w:pPr>
        <w:pStyle w:val="Heading3"/>
        <w:jc w:val="left"/>
      </w:pPr>
      <w:bookmarkStart w:id="161" w:name="_Toc190696319"/>
      <w:proofErr w:type="gramStart"/>
      <w:r>
        <w:t>Persons</w:t>
      </w:r>
      <w:proofErr w:type="gramEnd"/>
      <w:r>
        <w:rPr>
          <w:spacing w:val="-4"/>
        </w:rPr>
        <w:t xml:space="preserve"> </w:t>
      </w:r>
      <w:r>
        <w:t>in</w:t>
      </w:r>
      <w:r>
        <w:rPr>
          <w:spacing w:val="-6"/>
        </w:rPr>
        <w:t xml:space="preserve"> </w:t>
      </w:r>
      <w:r>
        <w:t>receipt</w:t>
      </w:r>
      <w:r>
        <w:rPr>
          <w:spacing w:val="-5"/>
        </w:rPr>
        <w:t xml:space="preserve"> </w:t>
      </w:r>
      <w:r>
        <w:t>of</w:t>
      </w:r>
      <w:r>
        <w:rPr>
          <w:spacing w:val="-5"/>
        </w:rPr>
        <w:t xml:space="preserve"> </w:t>
      </w:r>
      <w:r>
        <w:t>concessionary</w:t>
      </w:r>
      <w:r>
        <w:rPr>
          <w:spacing w:val="-8"/>
        </w:rPr>
        <w:t xml:space="preserve"> </w:t>
      </w:r>
      <w:r>
        <w:rPr>
          <w:spacing w:val="-2"/>
        </w:rPr>
        <w:t>payments</w:t>
      </w:r>
      <w:bookmarkEnd w:id="161"/>
    </w:p>
    <w:p w14:paraId="245A5D96" w14:textId="77777777" w:rsidR="003D3726" w:rsidRDefault="000E0BEF" w:rsidP="003E2224">
      <w:pPr>
        <w:pStyle w:val="ListParagraph"/>
        <w:numPr>
          <w:ilvl w:val="0"/>
          <w:numId w:val="29"/>
        </w:numPr>
        <w:tabs>
          <w:tab w:val="left" w:pos="780"/>
        </w:tabs>
        <w:spacing w:before="39"/>
        <w:ind w:right="593"/>
        <w:rPr>
          <w:sz w:val="21"/>
        </w:rPr>
      </w:pPr>
      <w:proofErr w:type="gramStart"/>
      <w:r>
        <w:rPr>
          <w:color w:val="231F20"/>
          <w:sz w:val="21"/>
        </w:rPr>
        <w:t>For</w:t>
      </w:r>
      <w:r>
        <w:rPr>
          <w:color w:val="231F20"/>
          <w:spacing w:val="-4"/>
          <w:sz w:val="21"/>
        </w:rPr>
        <w:t xml:space="preserve"> </w:t>
      </w:r>
      <w:r>
        <w:rPr>
          <w:color w:val="231F20"/>
          <w:sz w:val="21"/>
        </w:rPr>
        <w:t>the</w:t>
      </w:r>
      <w:r>
        <w:rPr>
          <w:color w:val="231F20"/>
          <w:spacing w:val="-3"/>
          <w:sz w:val="21"/>
        </w:rPr>
        <w:t xml:space="preserve"> </w:t>
      </w:r>
      <w:r>
        <w:rPr>
          <w:color w:val="231F20"/>
          <w:sz w:val="21"/>
        </w:rPr>
        <w:t>purpose</w:t>
      </w:r>
      <w:r>
        <w:rPr>
          <w:color w:val="231F20"/>
          <w:spacing w:val="-3"/>
          <w:sz w:val="21"/>
        </w:rPr>
        <w:t xml:space="preserve"> </w:t>
      </w:r>
      <w:r>
        <w:rPr>
          <w:color w:val="231F20"/>
          <w:sz w:val="21"/>
        </w:rPr>
        <w:t>of</w:t>
      </w:r>
      <w:proofErr w:type="gramEnd"/>
      <w:r>
        <w:rPr>
          <w:color w:val="231F20"/>
          <w:spacing w:val="-2"/>
          <w:sz w:val="21"/>
        </w:rPr>
        <w:t xml:space="preserve"> </w:t>
      </w:r>
      <w:r>
        <w:rPr>
          <w:color w:val="231F20"/>
          <w:sz w:val="21"/>
        </w:rPr>
        <w:t>determining</w:t>
      </w:r>
      <w:r>
        <w:rPr>
          <w:color w:val="231F20"/>
          <w:spacing w:val="-3"/>
          <w:sz w:val="21"/>
        </w:rPr>
        <w:t xml:space="preserve"> </w:t>
      </w:r>
      <w:r>
        <w:rPr>
          <w:color w:val="231F20"/>
          <w:sz w:val="21"/>
        </w:rPr>
        <w:t>whether</w:t>
      </w:r>
      <w:r>
        <w:rPr>
          <w:color w:val="231F20"/>
          <w:spacing w:val="-4"/>
          <w:sz w:val="21"/>
        </w:rPr>
        <w:t xml:space="preserve"> </w:t>
      </w:r>
      <w:r>
        <w:rPr>
          <w:color w:val="231F20"/>
          <w:sz w:val="21"/>
        </w:rPr>
        <w:t>a</w:t>
      </w:r>
      <w:r>
        <w:rPr>
          <w:color w:val="231F20"/>
          <w:spacing w:val="-3"/>
          <w:sz w:val="21"/>
        </w:rPr>
        <w:t xml:space="preserve"> </w:t>
      </w:r>
      <w:r>
        <w:rPr>
          <w:color w:val="231F20"/>
          <w:sz w:val="21"/>
        </w:rPr>
        <w:t>premium</w:t>
      </w:r>
      <w:r>
        <w:rPr>
          <w:color w:val="231F20"/>
          <w:spacing w:val="-1"/>
          <w:sz w:val="21"/>
        </w:rPr>
        <w:t xml:space="preserve"> </w:t>
      </w:r>
      <w:r>
        <w:rPr>
          <w:color w:val="231F20"/>
          <w:sz w:val="21"/>
        </w:rPr>
        <w:t>is</w:t>
      </w:r>
      <w:r>
        <w:rPr>
          <w:color w:val="231F20"/>
          <w:spacing w:val="-3"/>
          <w:sz w:val="21"/>
        </w:rPr>
        <w:t xml:space="preserve"> </w:t>
      </w:r>
      <w:r>
        <w:rPr>
          <w:color w:val="231F20"/>
          <w:sz w:val="21"/>
        </w:rPr>
        <w:t>applicable</w:t>
      </w:r>
      <w:r>
        <w:rPr>
          <w:color w:val="231F20"/>
          <w:spacing w:val="-3"/>
          <w:sz w:val="21"/>
        </w:rPr>
        <w:t xml:space="preserve"> </w:t>
      </w:r>
      <w:r>
        <w:rPr>
          <w:color w:val="231F20"/>
          <w:sz w:val="21"/>
        </w:rPr>
        <w:t>to</w:t>
      </w:r>
      <w:r>
        <w:rPr>
          <w:color w:val="231F20"/>
          <w:spacing w:val="-3"/>
          <w:sz w:val="21"/>
        </w:rPr>
        <w:t xml:space="preserve"> </w:t>
      </w:r>
      <w:r>
        <w:rPr>
          <w:color w:val="231F20"/>
          <w:sz w:val="21"/>
        </w:rPr>
        <w:t>a</w:t>
      </w:r>
      <w:r>
        <w:rPr>
          <w:color w:val="231F20"/>
          <w:spacing w:val="-3"/>
          <w:sz w:val="21"/>
        </w:rPr>
        <w:t xml:space="preserve"> </w:t>
      </w:r>
      <w:r>
        <w:rPr>
          <w:color w:val="231F20"/>
          <w:sz w:val="21"/>
        </w:rPr>
        <w:t>person</w:t>
      </w:r>
      <w:r>
        <w:rPr>
          <w:color w:val="231F20"/>
          <w:spacing w:val="-3"/>
          <w:sz w:val="21"/>
        </w:rPr>
        <w:t xml:space="preserve"> </w:t>
      </w:r>
      <w:r>
        <w:rPr>
          <w:color w:val="231F20"/>
          <w:sz w:val="21"/>
        </w:rPr>
        <w:t>under</w:t>
      </w:r>
      <w:r>
        <w:rPr>
          <w:color w:val="231F20"/>
          <w:spacing w:val="-4"/>
          <w:sz w:val="21"/>
        </w:rPr>
        <w:t xml:space="preserve"> </w:t>
      </w:r>
      <w:r>
        <w:rPr>
          <w:color w:val="231F20"/>
          <w:sz w:val="21"/>
        </w:rPr>
        <w:t>paragraphs</w:t>
      </w:r>
      <w:r>
        <w:rPr>
          <w:color w:val="231F20"/>
          <w:spacing w:val="-3"/>
          <w:sz w:val="21"/>
        </w:rPr>
        <w:t xml:space="preserve"> </w:t>
      </w:r>
      <w:r>
        <w:rPr>
          <w:color w:val="231F20"/>
          <w:sz w:val="21"/>
        </w:rPr>
        <w:t>6 to 9, any concessionary payment made to compensate that person for the non-payment of any benefit mentioned in those paragraphs is to be treated as if it were a payment of that benefit.</w:t>
      </w:r>
    </w:p>
    <w:p w14:paraId="7861C536" w14:textId="77777777" w:rsidR="008F53BD" w:rsidRDefault="008F53BD" w:rsidP="00B9624D">
      <w:pPr>
        <w:pStyle w:val="Heading3"/>
        <w:jc w:val="left"/>
      </w:pPr>
    </w:p>
    <w:p w14:paraId="583CEBFC" w14:textId="77777777" w:rsidR="003D3726" w:rsidRDefault="000E0BEF" w:rsidP="00B9624D">
      <w:pPr>
        <w:pStyle w:val="Heading3"/>
        <w:jc w:val="left"/>
      </w:pPr>
      <w:bookmarkStart w:id="162" w:name="_Toc190696320"/>
      <w:r>
        <w:rPr>
          <w:color w:val="231F20"/>
        </w:rPr>
        <w:t>Person</w:t>
      </w:r>
      <w:r>
        <w:rPr>
          <w:color w:val="231F20"/>
          <w:spacing w:val="-2"/>
        </w:rPr>
        <w:t xml:space="preserve"> </w:t>
      </w:r>
      <w:r>
        <w:rPr>
          <w:color w:val="231F20"/>
        </w:rPr>
        <w:t>in</w:t>
      </w:r>
      <w:r>
        <w:rPr>
          <w:color w:val="231F20"/>
          <w:spacing w:val="-4"/>
        </w:rPr>
        <w:t xml:space="preserve"> </w:t>
      </w:r>
      <w:r>
        <w:rPr>
          <w:color w:val="231F20"/>
        </w:rPr>
        <w:t>receipt</w:t>
      </w:r>
      <w:r>
        <w:rPr>
          <w:color w:val="231F20"/>
          <w:spacing w:val="-3"/>
        </w:rPr>
        <w:t xml:space="preserve"> </w:t>
      </w:r>
      <w:r>
        <w:rPr>
          <w:color w:val="231F20"/>
        </w:rPr>
        <w:t>of</w:t>
      </w:r>
      <w:r>
        <w:rPr>
          <w:color w:val="231F20"/>
          <w:spacing w:val="-3"/>
        </w:rPr>
        <w:t xml:space="preserve"> </w:t>
      </w:r>
      <w:r>
        <w:rPr>
          <w:color w:val="231F20"/>
          <w:spacing w:val="-2"/>
        </w:rPr>
        <w:t>benefit</w:t>
      </w:r>
      <w:bookmarkEnd w:id="162"/>
    </w:p>
    <w:p w14:paraId="3435FAE3" w14:textId="77777777" w:rsidR="003D3726" w:rsidRPr="00483FA3" w:rsidRDefault="000E0BEF" w:rsidP="003E2224">
      <w:pPr>
        <w:pStyle w:val="ListParagraph"/>
        <w:numPr>
          <w:ilvl w:val="0"/>
          <w:numId w:val="29"/>
        </w:numPr>
        <w:tabs>
          <w:tab w:val="left" w:pos="780"/>
        </w:tabs>
        <w:spacing w:before="37"/>
        <w:ind w:right="627"/>
        <w:rPr>
          <w:sz w:val="21"/>
        </w:rPr>
      </w:pPr>
      <w:r>
        <w:rPr>
          <w:color w:val="231F20"/>
          <w:sz w:val="21"/>
        </w:rPr>
        <w:t>For the purposes of this Part of this Schedule, a person shall be regarded as being in receipt of any</w:t>
      </w:r>
      <w:r>
        <w:rPr>
          <w:color w:val="231F20"/>
          <w:spacing w:val="-3"/>
          <w:sz w:val="21"/>
        </w:rPr>
        <w:t xml:space="preserve"> </w:t>
      </w:r>
      <w:r>
        <w:rPr>
          <w:color w:val="231F20"/>
          <w:sz w:val="21"/>
        </w:rPr>
        <w:t>benefit</w:t>
      </w:r>
      <w:r>
        <w:rPr>
          <w:color w:val="231F20"/>
          <w:spacing w:val="-2"/>
          <w:sz w:val="21"/>
        </w:rPr>
        <w:t xml:space="preserve"> </w:t>
      </w:r>
      <w:r>
        <w:rPr>
          <w:color w:val="231F20"/>
          <w:sz w:val="21"/>
        </w:rPr>
        <w:t>if,</w:t>
      </w:r>
      <w:r>
        <w:rPr>
          <w:color w:val="231F20"/>
          <w:spacing w:val="-2"/>
          <w:sz w:val="21"/>
        </w:rPr>
        <w:t xml:space="preserve"> </w:t>
      </w:r>
      <w:r>
        <w:rPr>
          <w:color w:val="231F20"/>
          <w:sz w:val="21"/>
        </w:rPr>
        <w:t>and</w:t>
      </w:r>
      <w:r>
        <w:rPr>
          <w:color w:val="231F20"/>
          <w:spacing w:val="-1"/>
          <w:sz w:val="21"/>
        </w:rPr>
        <w:t xml:space="preserve"> </w:t>
      </w:r>
      <w:r>
        <w:rPr>
          <w:color w:val="231F20"/>
          <w:sz w:val="21"/>
        </w:rPr>
        <w:t>only</w:t>
      </w:r>
      <w:r>
        <w:rPr>
          <w:color w:val="231F20"/>
          <w:spacing w:val="-3"/>
          <w:sz w:val="21"/>
        </w:rPr>
        <w:t xml:space="preserve"> </w:t>
      </w:r>
      <w:r>
        <w:rPr>
          <w:color w:val="231F20"/>
          <w:sz w:val="21"/>
        </w:rPr>
        <w:t>if,</w:t>
      </w:r>
      <w:r>
        <w:rPr>
          <w:color w:val="231F20"/>
          <w:spacing w:val="-2"/>
          <w:sz w:val="21"/>
        </w:rPr>
        <w:t xml:space="preserve"> </w:t>
      </w:r>
      <w:r>
        <w:rPr>
          <w:color w:val="231F20"/>
          <w:sz w:val="21"/>
        </w:rPr>
        <w:t>it</w:t>
      </w:r>
      <w:r>
        <w:rPr>
          <w:color w:val="231F20"/>
          <w:spacing w:val="-2"/>
          <w:sz w:val="21"/>
        </w:rPr>
        <w:t xml:space="preserve"> </w:t>
      </w:r>
      <w:r>
        <w:rPr>
          <w:color w:val="231F20"/>
          <w:sz w:val="21"/>
        </w:rPr>
        <w:t>is</w:t>
      </w:r>
      <w:r>
        <w:rPr>
          <w:color w:val="231F20"/>
          <w:spacing w:val="-1"/>
          <w:sz w:val="21"/>
        </w:rPr>
        <w:t xml:space="preserve"> </w:t>
      </w:r>
      <w:r>
        <w:rPr>
          <w:color w:val="231F20"/>
          <w:sz w:val="21"/>
        </w:rPr>
        <w:t>paid</w:t>
      </w:r>
      <w:r>
        <w:rPr>
          <w:color w:val="231F20"/>
          <w:spacing w:val="-3"/>
          <w:sz w:val="21"/>
        </w:rPr>
        <w:t xml:space="preserve"> </w:t>
      </w:r>
      <w:r>
        <w:rPr>
          <w:color w:val="231F20"/>
          <w:sz w:val="21"/>
        </w:rPr>
        <w:t>in</w:t>
      </w:r>
      <w:r>
        <w:rPr>
          <w:color w:val="231F20"/>
          <w:spacing w:val="-1"/>
          <w:sz w:val="21"/>
        </w:rPr>
        <w:t xml:space="preserve"> </w:t>
      </w:r>
      <w:r>
        <w:rPr>
          <w:color w:val="231F20"/>
          <w:sz w:val="21"/>
        </w:rPr>
        <w:t>respect</w:t>
      </w:r>
      <w:r>
        <w:rPr>
          <w:color w:val="231F20"/>
          <w:spacing w:val="-2"/>
          <w:sz w:val="21"/>
        </w:rPr>
        <w:t xml:space="preserve"> </w:t>
      </w:r>
      <w:r>
        <w:rPr>
          <w:color w:val="231F20"/>
          <w:sz w:val="21"/>
        </w:rPr>
        <w:t>of him</w:t>
      </w:r>
      <w:r>
        <w:rPr>
          <w:color w:val="231F20"/>
          <w:spacing w:val="-2"/>
          <w:sz w:val="21"/>
        </w:rPr>
        <w:t xml:space="preserve"> </w:t>
      </w:r>
      <w:r>
        <w:rPr>
          <w:color w:val="231F20"/>
          <w:sz w:val="21"/>
        </w:rPr>
        <w:t>and</w:t>
      </w:r>
      <w:r>
        <w:rPr>
          <w:color w:val="231F20"/>
          <w:spacing w:val="-1"/>
          <w:sz w:val="21"/>
        </w:rPr>
        <w:t xml:space="preserve"> </w:t>
      </w:r>
      <w:r>
        <w:rPr>
          <w:color w:val="231F20"/>
          <w:sz w:val="21"/>
        </w:rPr>
        <w:t>shall be</w:t>
      </w:r>
      <w:r>
        <w:rPr>
          <w:color w:val="231F20"/>
          <w:spacing w:val="-1"/>
          <w:sz w:val="21"/>
        </w:rPr>
        <w:t xml:space="preserve"> </w:t>
      </w:r>
      <w:r>
        <w:rPr>
          <w:color w:val="231F20"/>
          <w:sz w:val="21"/>
        </w:rPr>
        <w:t>so</w:t>
      </w:r>
      <w:r>
        <w:rPr>
          <w:color w:val="231F20"/>
          <w:spacing w:val="-1"/>
          <w:sz w:val="21"/>
        </w:rPr>
        <w:t xml:space="preserve"> </w:t>
      </w:r>
      <w:r>
        <w:rPr>
          <w:color w:val="231F20"/>
          <w:sz w:val="21"/>
        </w:rPr>
        <w:t>regarded</w:t>
      </w:r>
      <w:r>
        <w:rPr>
          <w:color w:val="231F20"/>
          <w:spacing w:val="-1"/>
          <w:sz w:val="21"/>
        </w:rPr>
        <w:t xml:space="preserve"> </w:t>
      </w:r>
      <w:r>
        <w:rPr>
          <w:color w:val="231F20"/>
          <w:sz w:val="21"/>
        </w:rPr>
        <w:t>only</w:t>
      </w:r>
      <w:r>
        <w:rPr>
          <w:color w:val="231F20"/>
          <w:spacing w:val="-3"/>
          <w:sz w:val="21"/>
        </w:rPr>
        <w:t xml:space="preserve"> </w:t>
      </w:r>
      <w:r>
        <w:rPr>
          <w:color w:val="231F20"/>
          <w:sz w:val="21"/>
        </w:rPr>
        <w:t>for</w:t>
      </w:r>
      <w:r>
        <w:rPr>
          <w:color w:val="231F20"/>
          <w:spacing w:val="-2"/>
          <w:sz w:val="21"/>
        </w:rPr>
        <w:t xml:space="preserve"> </w:t>
      </w:r>
      <w:r>
        <w:rPr>
          <w:color w:val="231F20"/>
          <w:sz w:val="21"/>
        </w:rPr>
        <w:t>any</w:t>
      </w:r>
      <w:r>
        <w:rPr>
          <w:color w:val="231F20"/>
          <w:spacing w:val="-3"/>
          <w:sz w:val="21"/>
        </w:rPr>
        <w:t xml:space="preserve"> </w:t>
      </w:r>
      <w:r>
        <w:rPr>
          <w:color w:val="231F20"/>
          <w:sz w:val="21"/>
        </w:rPr>
        <w:t>period in respect of which that benefit is paid.</w:t>
      </w:r>
    </w:p>
    <w:p w14:paraId="717D7894" w14:textId="77777777" w:rsidR="006E7081" w:rsidRDefault="006E7081" w:rsidP="006E7081">
      <w:pPr>
        <w:pStyle w:val="ListParagraph"/>
        <w:tabs>
          <w:tab w:val="left" w:pos="780"/>
        </w:tabs>
        <w:spacing w:before="37"/>
        <w:ind w:left="779" w:right="627" w:firstLine="0"/>
        <w:rPr>
          <w:sz w:val="21"/>
        </w:rPr>
      </w:pPr>
    </w:p>
    <w:p w14:paraId="4EE987CA" w14:textId="6EB52C67" w:rsidR="003D3726" w:rsidRDefault="000E0BEF">
      <w:pPr>
        <w:pStyle w:val="Heading4"/>
        <w:spacing w:before="36"/>
        <w:ind w:right="568"/>
      </w:pPr>
      <w:r>
        <w:rPr>
          <w:color w:val="231F20"/>
        </w:rPr>
        <w:t>PART</w:t>
      </w:r>
      <w:r>
        <w:rPr>
          <w:color w:val="231F20"/>
          <w:spacing w:val="-8"/>
        </w:rPr>
        <w:t xml:space="preserve"> </w:t>
      </w:r>
      <w:r>
        <w:rPr>
          <w:color w:val="231F20"/>
          <w:spacing w:val="-10"/>
        </w:rPr>
        <w:t>4</w:t>
      </w:r>
    </w:p>
    <w:p w14:paraId="5EFC169A" w14:textId="4CEECEC1" w:rsidR="003D3726" w:rsidRDefault="000E0BEF" w:rsidP="008169CE">
      <w:pPr>
        <w:ind w:left="450" w:right="568"/>
        <w:jc w:val="center"/>
        <w:rPr>
          <w:b/>
          <w:sz w:val="28"/>
        </w:rPr>
      </w:pPr>
      <w:r>
        <w:rPr>
          <w:b/>
          <w:color w:val="231F20"/>
          <w:sz w:val="26"/>
        </w:rPr>
        <w:t>Amounts</w:t>
      </w:r>
      <w:r>
        <w:rPr>
          <w:b/>
          <w:color w:val="231F20"/>
          <w:spacing w:val="-5"/>
          <w:sz w:val="26"/>
        </w:rPr>
        <w:t xml:space="preserve"> </w:t>
      </w:r>
      <w:r>
        <w:rPr>
          <w:b/>
          <w:color w:val="231F20"/>
          <w:sz w:val="26"/>
        </w:rPr>
        <w:t>of</w:t>
      </w:r>
      <w:r>
        <w:rPr>
          <w:b/>
          <w:color w:val="231F20"/>
          <w:spacing w:val="-6"/>
          <w:sz w:val="26"/>
        </w:rPr>
        <w:t xml:space="preserve"> </w:t>
      </w:r>
      <w:r>
        <w:rPr>
          <w:b/>
          <w:color w:val="231F20"/>
          <w:sz w:val="26"/>
        </w:rPr>
        <w:t>premium</w:t>
      </w:r>
      <w:r>
        <w:rPr>
          <w:b/>
          <w:color w:val="231F20"/>
          <w:spacing w:val="-6"/>
          <w:sz w:val="26"/>
        </w:rPr>
        <w:t xml:space="preserve"> </w:t>
      </w:r>
      <w:r>
        <w:rPr>
          <w:b/>
          <w:color w:val="231F20"/>
          <w:sz w:val="26"/>
        </w:rPr>
        <w:t>specified</w:t>
      </w:r>
      <w:r>
        <w:rPr>
          <w:b/>
          <w:color w:val="231F20"/>
          <w:spacing w:val="-6"/>
          <w:sz w:val="26"/>
        </w:rPr>
        <w:t xml:space="preserve"> </w:t>
      </w:r>
      <w:r>
        <w:rPr>
          <w:b/>
          <w:color w:val="231F20"/>
          <w:sz w:val="26"/>
        </w:rPr>
        <w:t>in</w:t>
      </w:r>
      <w:r>
        <w:rPr>
          <w:b/>
          <w:color w:val="231F20"/>
          <w:spacing w:val="-5"/>
          <w:sz w:val="26"/>
        </w:rPr>
        <w:t xml:space="preserve"> </w:t>
      </w:r>
      <w:r>
        <w:rPr>
          <w:b/>
          <w:color w:val="231F20"/>
          <w:sz w:val="26"/>
        </w:rPr>
        <w:t>Part</w:t>
      </w:r>
      <w:r>
        <w:rPr>
          <w:b/>
          <w:color w:val="231F20"/>
          <w:spacing w:val="-4"/>
          <w:sz w:val="26"/>
        </w:rPr>
        <w:t xml:space="preserve"> </w:t>
      </w:r>
      <w:r>
        <w:rPr>
          <w:b/>
          <w:color w:val="231F20"/>
          <w:spacing w:val="-10"/>
          <w:sz w:val="26"/>
        </w:rPr>
        <w:t>3</w:t>
      </w:r>
    </w:p>
    <w:tbl>
      <w:tblPr>
        <w:tblW w:w="0" w:type="auto"/>
        <w:tblInd w:w="1039" w:type="dxa"/>
        <w:tblBorders>
          <w:top w:val="single" w:sz="8" w:space="0" w:color="231F20"/>
          <w:left w:val="single" w:sz="8" w:space="0" w:color="231F20"/>
          <w:bottom w:val="single" w:sz="8" w:space="0" w:color="231F20"/>
          <w:right w:val="single" w:sz="8" w:space="0" w:color="231F20"/>
          <w:insideH w:val="single" w:sz="8" w:space="0" w:color="231F20"/>
          <w:insideV w:val="single" w:sz="8" w:space="0" w:color="231F20"/>
        </w:tblBorders>
        <w:tblLayout w:type="fixed"/>
        <w:tblCellMar>
          <w:left w:w="0" w:type="dxa"/>
          <w:right w:w="0" w:type="dxa"/>
        </w:tblCellMar>
        <w:tblLook w:val="01E0" w:firstRow="1" w:lastRow="1" w:firstColumn="1" w:lastColumn="1" w:noHBand="0" w:noVBand="0"/>
      </w:tblPr>
      <w:tblGrid>
        <w:gridCol w:w="6050"/>
        <w:gridCol w:w="3117"/>
      </w:tblGrid>
      <w:tr w:rsidR="003D3726" w14:paraId="16ADCCD3" w14:textId="77777777">
        <w:trPr>
          <w:trHeight w:val="279"/>
        </w:trPr>
        <w:tc>
          <w:tcPr>
            <w:tcW w:w="6050" w:type="dxa"/>
            <w:tcBorders>
              <w:left w:val="single" w:sz="6" w:space="0" w:color="231F20"/>
              <w:right w:val="single" w:sz="6" w:space="0" w:color="231F20"/>
            </w:tcBorders>
          </w:tcPr>
          <w:p w14:paraId="07FBFAC6" w14:textId="77777777" w:rsidR="003D3726" w:rsidRDefault="000E0BEF">
            <w:pPr>
              <w:pStyle w:val="TableParagraph"/>
              <w:spacing w:before="35" w:line="225" w:lineRule="exact"/>
              <w:rPr>
                <w:b/>
                <w:i/>
                <w:sz w:val="21"/>
              </w:rPr>
            </w:pPr>
            <w:r>
              <w:rPr>
                <w:b/>
                <w:i/>
                <w:color w:val="231F20"/>
                <w:spacing w:val="-2"/>
                <w:sz w:val="21"/>
              </w:rPr>
              <w:t>Provision</w:t>
            </w:r>
          </w:p>
        </w:tc>
        <w:tc>
          <w:tcPr>
            <w:tcW w:w="3117" w:type="dxa"/>
            <w:tcBorders>
              <w:left w:val="single" w:sz="6" w:space="0" w:color="231F20"/>
              <w:right w:val="single" w:sz="6" w:space="0" w:color="231F20"/>
            </w:tcBorders>
          </w:tcPr>
          <w:p w14:paraId="68D035D3" w14:textId="77777777" w:rsidR="003D3726" w:rsidRDefault="000E0BEF">
            <w:pPr>
              <w:pStyle w:val="TableParagraph"/>
              <w:spacing w:before="35" w:line="225" w:lineRule="exact"/>
              <w:ind w:left="468"/>
              <w:rPr>
                <w:b/>
                <w:i/>
                <w:sz w:val="21"/>
              </w:rPr>
            </w:pPr>
            <w:r>
              <w:rPr>
                <w:b/>
                <w:i/>
                <w:color w:val="231F20"/>
                <w:spacing w:val="-2"/>
                <w:sz w:val="21"/>
              </w:rPr>
              <w:t>Amount</w:t>
            </w:r>
          </w:p>
        </w:tc>
      </w:tr>
      <w:tr w:rsidR="003D3726" w14:paraId="4AD2FD4E" w14:textId="77777777">
        <w:trPr>
          <w:trHeight w:val="932"/>
        </w:trPr>
        <w:tc>
          <w:tcPr>
            <w:tcW w:w="6050" w:type="dxa"/>
            <w:vMerge w:val="restart"/>
            <w:tcBorders>
              <w:left w:val="single" w:sz="6" w:space="0" w:color="231F20"/>
              <w:bottom w:val="single" w:sz="6" w:space="0" w:color="231F20"/>
              <w:right w:val="single" w:sz="6" w:space="0" w:color="231F20"/>
            </w:tcBorders>
          </w:tcPr>
          <w:p w14:paraId="24978715" w14:textId="22FCA513" w:rsidR="003D3726" w:rsidRDefault="000E0BEF">
            <w:pPr>
              <w:pStyle w:val="TableParagraph"/>
              <w:spacing w:line="238" w:lineRule="exact"/>
              <w:ind w:left="107"/>
              <w:rPr>
                <w:b/>
                <w:sz w:val="21"/>
              </w:rPr>
            </w:pPr>
            <w:r>
              <w:rPr>
                <w:b/>
                <w:color w:val="231F20"/>
                <w:spacing w:val="-5"/>
                <w:sz w:val="21"/>
              </w:rPr>
              <w:t>1.</w:t>
            </w:r>
          </w:p>
          <w:p w14:paraId="6425EE98" w14:textId="77777777" w:rsidR="003D3726" w:rsidRDefault="000E0BEF" w:rsidP="003E2224">
            <w:pPr>
              <w:pStyle w:val="TableParagraph"/>
              <w:numPr>
                <w:ilvl w:val="0"/>
                <w:numId w:val="27"/>
              </w:numPr>
              <w:tabs>
                <w:tab w:val="left" w:pos="828"/>
              </w:tabs>
              <w:spacing w:line="241" w:lineRule="exact"/>
              <w:ind w:hanging="361"/>
              <w:rPr>
                <w:sz w:val="21"/>
              </w:rPr>
            </w:pPr>
            <w:r>
              <w:rPr>
                <w:color w:val="231F20"/>
                <w:sz w:val="21"/>
              </w:rPr>
              <w:t>Severe</w:t>
            </w:r>
            <w:r>
              <w:rPr>
                <w:color w:val="231F20"/>
                <w:spacing w:val="-5"/>
                <w:sz w:val="21"/>
              </w:rPr>
              <w:t xml:space="preserve"> </w:t>
            </w:r>
            <w:r>
              <w:rPr>
                <w:color w:val="231F20"/>
                <w:sz w:val="21"/>
              </w:rPr>
              <w:t>Disability</w:t>
            </w:r>
            <w:r>
              <w:rPr>
                <w:color w:val="231F20"/>
                <w:spacing w:val="-5"/>
                <w:sz w:val="21"/>
              </w:rPr>
              <w:t xml:space="preserve"> </w:t>
            </w:r>
            <w:r>
              <w:rPr>
                <w:color w:val="231F20"/>
                <w:spacing w:val="-2"/>
                <w:sz w:val="21"/>
              </w:rPr>
              <w:t>Premium—</w:t>
            </w:r>
          </w:p>
          <w:p w14:paraId="1E3F1F61" w14:textId="77777777" w:rsidR="003D3726" w:rsidRDefault="000E0BEF" w:rsidP="003E2224">
            <w:pPr>
              <w:pStyle w:val="TableParagraph"/>
              <w:numPr>
                <w:ilvl w:val="1"/>
                <w:numId w:val="27"/>
              </w:numPr>
              <w:tabs>
                <w:tab w:val="left" w:pos="1188"/>
              </w:tabs>
              <w:spacing w:before="1"/>
              <w:ind w:right="734"/>
              <w:rPr>
                <w:sz w:val="21"/>
              </w:rPr>
            </w:pPr>
            <w:r>
              <w:rPr>
                <w:color w:val="231F20"/>
                <w:sz w:val="21"/>
              </w:rPr>
              <w:t>where</w:t>
            </w:r>
            <w:r>
              <w:rPr>
                <w:color w:val="231F20"/>
                <w:spacing w:val="-6"/>
                <w:sz w:val="21"/>
              </w:rPr>
              <w:t xml:space="preserve"> </w:t>
            </w:r>
            <w:r>
              <w:rPr>
                <w:color w:val="231F20"/>
                <w:sz w:val="21"/>
              </w:rPr>
              <w:t>the</w:t>
            </w:r>
            <w:r>
              <w:rPr>
                <w:color w:val="231F20"/>
                <w:spacing w:val="-6"/>
                <w:sz w:val="21"/>
              </w:rPr>
              <w:t xml:space="preserve"> </w:t>
            </w:r>
            <w:r>
              <w:rPr>
                <w:color w:val="231F20"/>
                <w:sz w:val="21"/>
              </w:rPr>
              <w:t>applicant</w:t>
            </w:r>
            <w:r>
              <w:rPr>
                <w:color w:val="231F20"/>
                <w:spacing w:val="-7"/>
                <w:sz w:val="21"/>
              </w:rPr>
              <w:t xml:space="preserve"> </w:t>
            </w:r>
            <w:r>
              <w:rPr>
                <w:color w:val="231F20"/>
                <w:sz w:val="21"/>
              </w:rPr>
              <w:t>satisfies</w:t>
            </w:r>
            <w:r>
              <w:rPr>
                <w:color w:val="231F20"/>
                <w:spacing w:val="-6"/>
                <w:sz w:val="21"/>
              </w:rPr>
              <w:t xml:space="preserve"> </w:t>
            </w:r>
            <w:r>
              <w:rPr>
                <w:color w:val="231F20"/>
                <w:sz w:val="21"/>
              </w:rPr>
              <w:t>the</w:t>
            </w:r>
            <w:r>
              <w:rPr>
                <w:color w:val="231F20"/>
                <w:spacing w:val="-6"/>
                <w:sz w:val="21"/>
              </w:rPr>
              <w:t xml:space="preserve"> </w:t>
            </w:r>
            <w:r>
              <w:rPr>
                <w:color w:val="231F20"/>
                <w:sz w:val="21"/>
              </w:rPr>
              <w:t>condition</w:t>
            </w:r>
            <w:r>
              <w:rPr>
                <w:color w:val="231F20"/>
                <w:spacing w:val="-6"/>
                <w:sz w:val="21"/>
              </w:rPr>
              <w:t xml:space="preserve"> </w:t>
            </w:r>
            <w:r>
              <w:rPr>
                <w:color w:val="231F20"/>
                <w:sz w:val="21"/>
              </w:rPr>
              <w:t>in paragraph 6(2)(a</w:t>
            </w:r>
            <w:proofErr w:type="gramStart"/>
            <w:r>
              <w:rPr>
                <w:color w:val="231F20"/>
                <w:sz w:val="21"/>
              </w:rPr>
              <w:t>);</w:t>
            </w:r>
            <w:proofErr w:type="gramEnd"/>
          </w:p>
          <w:p w14:paraId="76A37DC3" w14:textId="77777777" w:rsidR="003D3726" w:rsidRDefault="000E0BEF" w:rsidP="003E2224">
            <w:pPr>
              <w:pStyle w:val="TableParagraph"/>
              <w:numPr>
                <w:ilvl w:val="1"/>
                <w:numId w:val="27"/>
              </w:numPr>
              <w:tabs>
                <w:tab w:val="left" w:pos="1246"/>
              </w:tabs>
              <w:ind w:right="674"/>
              <w:rPr>
                <w:sz w:val="21"/>
              </w:rPr>
            </w:pPr>
            <w:r>
              <w:tab/>
            </w:r>
            <w:r>
              <w:rPr>
                <w:color w:val="231F20"/>
                <w:sz w:val="21"/>
              </w:rPr>
              <w:t>where</w:t>
            </w:r>
            <w:r>
              <w:rPr>
                <w:color w:val="231F20"/>
                <w:spacing w:val="-6"/>
                <w:sz w:val="21"/>
              </w:rPr>
              <w:t xml:space="preserve"> </w:t>
            </w:r>
            <w:r>
              <w:rPr>
                <w:color w:val="231F20"/>
                <w:sz w:val="21"/>
              </w:rPr>
              <w:t>the</w:t>
            </w:r>
            <w:r>
              <w:rPr>
                <w:color w:val="231F20"/>
                <w:spacing w:val="-6"/>
                <w:sz w:val="21"/>
              </w:rPr>
              <w:t xml:space="preserve"> </w:t>
            </w:r>
            <w:r>
              <w:rPr>
                <w:color w:val="231F20"/>
                <w:sz w:val="21"/>
              </w:rPr>
              <w:t>applicant</w:t>
            </w:r>
            <w:r>
              <w:rPr>
                <w:color w:val="231F20"/>
                <w:spacing w:val="-7"/>
                <w:sz w:val="21"/>
              </w:rPr>
              <w:t xml:space="preserve"> </w:t>
            </w:r>
            <w:r>
              <w:rPr>
                <w:color w:val="231F20"/>
                <w:sz w:val="21"/>
              </w:rPr>
              <w:t>satisfies</w:t>
            </w:r>
            <w:r>
              <w:rPr>
                <w:color w:val="231F20"/>
                <w:spacing w:val="-6"/>
                <w:sz w:val="21"/>
              </w:rPr>
              <w:t xml:space="preserve"> </w:t>
            </w:r>
            <w:r>
              <w:rPr>
                <w:color w:val="231F20"/>
                <w:sz w:val="21"/>
              </w:rPr>
              <w:t>the</w:t>
            </w:r>
            <w:r>
              <w:rPr>
                <w:color w:val="231F20"/>
                <w:spacing w:val="-6"/>
                <w:sz w:val="21"/>
              </w:rPr>
              <w:t xml:space="preserve"> </w:t>
            </w:r>
            <w:r>
              <w:rPr>
                <w:color w:val="231F20"/>
                <w:sz w:val="21"/>
              </w:rPr>
              <w:t>condition</w:t>
            </w:r>
            <w:r>
              <w:rPr>
                <w:color w:val="231F20"/>
                <w:spacing w:val="-6"/>
                <w:sz w:val="21"/>
              </w:rPr>
              <w:t xml:space="preserve"> </w:t>
            </w:r>
            <w:r>
              <w:rPr>
                <w:color w:val="231F20"/>
                <w:sz w:val="21"/>
              </w:rPr>
              <w:t>in paragraph 6(2)(</w:t>
            </w:r>
            <w:proofErr w:type="gramStart"/>
            <w:r>
              <w:rPr>
                <w:color w:val="231F20"/>
                <w:sz w:val="21"/>
              </w:rPr>
              <w:t>b)—</w:t>
            </w:r>
            <w:proofErr w:type="gramEnd"/>
          </w:p>
          <w:p w14:paraId="791CA483" w14:textId="05598B58" w:rsidR="003D3726" w:rsidRPr="00E751CC" w:rsidRDefault="000E0BEF" w:rsidP="003E2224">
            <w:pPr>
              <w:pStyle w:val="TableParagraph"/>
              <w:numPr>
                <w:ilvl w:val="2"/>
                <w:numId w:val="27"/>
              </w:numPr>
              <w:tabs>
                <w:tab w:val="left" w:pos="1548"/>
              </w:tabs>
              <w:ind w:right="200"/>
              <w:rPr>
                <w:sz w:val="21"/>
              </w:rPr>
            </w:pPr>
            <w:r>
              <w:rPr>
                <w:color w:val="231F20"/>
                <w:sz w:val="21"/>
              </w:rPr>
              <w:t>in</w:t>
            </w:r>
            <w:r>
              <w:rPr>
                <w:color w:val="231F20"/>
                <w:spacing w:val="-4"/>
                <w:sz w:val="21"/>
              </w:rPr>
              <w:t xml:space="preserve"> </w:t>
            </w:r>
            <w:r>
              <w:rPr>
                <w:color w:val="231F20"/>
                <w:sz w:val="21"/>
              </w:rPr>
              <w:t>a</w:t>
            </w:r>
            <w:r>
              <w:rPr>
                <w:color w:val="231F20"/>
                <w:spacing w:val="-4"/>
                <w:sz w:val="21"/>
              </w:rPr>
              <w:t xml:space="preserve"> </w:t>
            </w:r>
            <w:r>
              <w:rPr>
                <w:color w:val="231F20"/>
                <w:sz w:val="21"/>
              </w:rPr>
              <w:t>case</w:t>
            </w:r>
            <w:r>
              <w:rPr>
                <w:color w:val="231F20"/>
                <w:spacing w:val="-4"/>
                <w:sz w:val="21"/>
              </w:rPr>
              <w:t xml:space="preserve"> </w:t>
            </w:r>
            <w:r>
              <w:rPr>
                <w:color w:val="231F20"/>
                <w:sz w:val="21"/>
              </w:rPr>
              <w:t>where</w:t>
            </w:r>
            <w:r>
              <w:rPr>
                <w:color w:val="231F20"/>
                <w:spacing w:val="-4"/>
                <w:sz w:val="21"/>
              </w:rPr>
              <w:t xml:space="preserve"> </w:t>
            </w:r>
            <w:r>
              <w:rPr>
                <w:color w:val="231F20"/>
                <w:sz w:val="21"/>
              </w:rPr>
              <w:t>there</w:t>
            </w:r>
            <w:r>
              <w:rPr>
                <w:color w:val="231F20"/>
                <w:spacing w:val="-6"/>
                <w:sz w:val="21"/>
              </w:rPr>
              <w:t xml:space="preserve"> </w:t>
            </w:r>
            <w:r>
              <w:rPr>
                <w:color w:val="231F20"/>
                <w:sz w:val="21"/>
              </w:rPr>
              <w:t>is</w:t>
            </w:r>
            <w:r>
              <w:rPr>
                <w:color w:val="231F20"/>
                <w:spacing w:val="-4"/>
                <w:sz w:val="21"/>
              </w:rPr>
              <w:t xml:space="preserve"> </w:t>
            </w:r>
            <w:r>
              <w:rPr>
                <w:color w:val="231F20"/>
                <w:sz w:val="21"/>
              </w:rPr>
              <w:t>someone</w:t>
            </w:r>
            <w:r>
              <w:rPr>
                <w:color w:val="231F20"/>
                <w:spacing w:val="-4"/>
                <w:sz w:val="21"/>
              </w:rPr>
              <w:t xml:space="preserve"> </w:t>
            </w:r>
            <w:r>
              <w:rPr>
                <w:color w:val="231F20"/>
                <w:sz w:val="21"/>
              </w:rPr>
              <w:t>in</w:t>
            </w:r>
            <w:r>
              <w:rPr>
                <w:color w:val="231F20"/>
                <w:spacing w:val="-4"/>
                <w:sz w:val="21"/>
              </w:rPr>
              <w:t xml:space="preserve"> </w:t>
            </w:r>
            <w:r>
              <w:rPr>
                <w:color w:val="231F20"/>
                <w:sz w:val="21"/>
              </w:rPr>
              <w:t>receipt</w:t>
            </w:r>
            <w:r>
              <w:rPr>
                <w:color w:val="231F20"/>
                <w:spacing w:val="-5"/>
                <w:sz w:val="21"/>
              </w:rPr>
              <w:t xml:space="preserve"> </w:t>
            </w:r>
            <w:r>
              <w:rPr>
                <w:color w:val="231F20"/>
                <w:sz w:val="21"/>
              </w:rPr>
              <w:t xml:space="preserve">of a carer’s </w:t>
            </w:r>
            <w:r w:rsidRPr="00E751CC">
              <w:rPr>
                <w:sz w:val="21"/>
              </w:rPr>
              <w:t xml:space="preserve">allowance </w:t>
            </w:r>
            <w:r w:rsidR="009E273C" w:rsidRPr="00E751CC">
              <w:rPr>
                <w:sz w:val="21"/>
              </w:rPr>
              <w:t xml:space="preserve">or carer support payment </w:t>
            </w:r>
            <w:r w:rsidRPr="00E751CC">
              <w:rPr>
                <w:sz w:val="21"/>
              </w:rPr>
              <w:t xml:space="preserve">or </w:t>
            </w:r>
            <w:r w:rsidR="005C64E6" w:rsidRPr="00E751CC">
              <w:rPr>
                <w:sz w:val="21"/>
              </w:rPr>
              <w:t>who has an award of u</w:t>
            </w:r>
            <w:r w:rsidR="006326B0" w:rsidRPr="00E751CC">
              <w:rPr>
                <w:sz w:val="21"/>
              </w:rPr>
              <w:t xml:space="preserve">niversal credit which includes the carer element under regulation 29 of the Universal Credit Regulations 2013, or </w:t>
            </w:r>
            <w:r w:rsidRPr="00E751CC">
              <w:rPr>
                <w:sz w:val="21"/>
              </w:rPr>
              <w:t xml:space="preserve">if he or any partner satisfies that condition only by virtue of paragraph </w:t>
            </w:r>
            <w:proofErr w:type="gramStart"/>
            <w:r w:rsidRPr="00E751CC">
              <w:rPr>
                <w:sz w:val="21"/>
              </w:rPr>
              <w:t>6(7);</w:t>
            </w:r>
            <w:proofErr w:type="gramEnd"/>
          </w:p>
          <w:p w14:paraId="5AE02D66" w14:textId="412FE47A" w:rsidR="003D3726" w:rsidRDefault="000E0BEF" w:rsidP="003E2224">
            <w:pPr>
              <w:pStyle w:val="TableParagraph"/>
              <w:numPr>
                <w:ilvl w:val="2"/>
                <w:numId w:val="27"/>
              </w:numPr>
              <w:tabs>
                <w:tab w:val="left" w:pos="1548"/>
              </w:tabs>
              <w:ind w:right="411"/>
              <w:rPr>
                <w:sz w:val="21"/>
              </w:rPr>
            </w:pPr>
            <w:r w:rsidRPr="00E751CC">
              <w:rPr>
                <w:sz w:val="21"/>
              </w:rPr>
              <w:t>in</w:t>
            </w:r>
            <w:r w:rsidRPr="00E751CC">
              <w:rPr>
                <w:spacing w:val="-4"/>
                <w:sz w:val="21"/>
              </w:rPr>
              <w:t xml:space="preserve"> </w:t>
            </w:r>
            <w:r w:rsidRPr="00E751CC">
              <w:rPr>
                <w:sz w:val="21"/>
              </w:rPr>
              <w:t>a</w:t>
            </w:r>
            <w:r w:rsidRPr="00E751CC">
              <w:rPr>
                <w:spacing w:val="-4"/>
                <w:sz w:val="21"/>
              </w:rPr>
              <w:t xml:space="preserve"> </w:t>
            </w:r>
            <w:r w:rsidRPr="00E751CC">
              <w:rPr>
                <w:sz w:val="21"/>
              </w:rPr>
              <w:t>case</w:t>
            </w:r>
            <w:r w:rsidRPr="00E751CC">
              <w:rPr>
                <w:spacing w:val="-4"/>
                <w:sz w:val="21"/>
              </w:rPr>
              <w:t xml:space="preserve"> </w:t>
            </w:r>
            <w:r w:rsidRPr="00E751CC">
              <w:rPr>
                <w:sz w:val="21"/>
              </w:rPr>
              <w:t>where</w:t>
            </w:r>
            <w:r w:rsidRPr="00E751CC">
              <w:rPr>
                <w:spacing w:val="-4"/>
                <w:sz w:val="21"/>
              </w:rPr>
              <w:t xml:space="preserve"> </w:t>
            </w:r>
            <w:r w:rsidRPr="00E751CC">
              <w:rPr>
                <w:sz w:val="21"/>
              </w:rPr>
              <w:t>there</w:t>
            </w:r>
            <w:r w:rsidRPr="00E751CC">
              <w:rPr>
                <w:spacing w:val="-6"/>
                <w:sz w:val="21"/>
              </w:rPr>
              <w:t xml:space="preserve"> </w:t>
            </w:r>
            <w:r w:rsidRPr="00E751CC">
              <w:rPr>
                <w:sz w:val="21"/>
              </w:rPr>
              <w:t>is</w:t>
            </w:r>
            <w:r w:rsidRPr="00E751CC">
              <w:rPr>
                <w:spacing w:val="-4"/>
                <w:sz w:val="21"/>
              </w:rPr>
              <w:t xml:space="preserve"> </w:t>
            </w:r>
            <w:proofErr w:type="gramStart"/>
            <w:r w:rsidRPr="00E751CC">
              <w:rPr>
                <w:sz w:val="21"/>
              </w:rPr>
              <w:t>no-one</w:t>
            </w:r>
            <w:proofErr w:type="gramEnd"/>
            <w:r w:rsidRPr="00E751CC">
              <w:rPr>
                <w:spacing w:val="-4"/>
                <w:sz w:val="21"/>
              </w:rPr>
              <w:t xml:space="preserve"> </w:t>
            </w:r>
            <w:r w:rsidRPr="00E751CC">
              <w:rPr>
                <w:sz w:val="21"/>
              </w:rPr>
              <w:t>in</w:t>
            </w:r>
            <w:r w:rsidRPr="00E751CC">
              <w:rPr>
                <w:spacing w:val="-4"/>
                <w:sz w:val="21"/>
              </w:rPr>
              <w:t xml:space="preserve"> </w:t>
            </w:r>
            <w:r w:rsidRPr="00E751CC">
              <w:rPr>
                <w:sz w:val="21"/>
              </w:rPr>
              <w:t>receipt</w:t>
            </w:r>
            <w:r w:rsidRPr="00E751CC">
              <w:rPr>
                <w:spacing w:val="-5"/>
                <w:sz w:val="21"/>
              </w:rPr>
              <w:t xml:space="preserve"> </w:t>
            </w:r>
            <w:r w:rsidRPr="00E751CC">
              <w:rPr>
                <w:sz w:val="21"/>
              </w:rPr>
              <w:t>of such an allowance</w:t>
            </w:r>
            <w:r w:rsidR="005E3F3A" w:rsidRPr="00E751CC">
              <w:rPr>
                <w:sz w:val="21"/>
              </w:rPr>
              <w:t xml:space="preserve"> </w:t>
            </w:r>
            <w:r w:rsidR="009E273C" w:rsidRPr="00E751CC">
              <w:rPr>
                <w:sz w:val="21"/>
              </w:rPr>
              <w:t xml:space="preserve">or payment </w:t>
            </w:r>
            <w:r w:rsidR="005E3F3A" w:rsidRPr="0094029E">
              <w:rPr>
                <w:sz w:val="21"/>
              </w:rPr>
              <w:t>or such an award of Universal Credit</w:t>
            </w:r>
            <w:r w:rsidRPr="0094029E">
              <w:rPr>
                <w:sz w:val="21"/>
              </w:rPr>
              <w:t>.</w:t>
            </w:r>
          </w:p>
        </w:tc>
        <w:tc>
          <w:tcPr>
            <w:tcW w:w="3117" w:type="dxa"/>
            <w:tcBorders>
              <w:left w:val="single" w:sz="6" w:space="0" w:color="231F20"/>
              <w:bottom w:val="nil"/>
              <w:right w:val="single" w:sz="6" w:space="0" w:color="231F20"/>
            </w:tcBorders>
          </w:tcPr>
          <w:p w14:paraId="653A8CFA" w14:textId="77777777" w:rsidR="003D3726" w:rsidRPr="00E751CC" w:rsidRDefault="003D3726">
            <w:pPr>
              <w:pStyle w:val="TableParagraph"/>
              <w:ind w:left="0"/>
              <w:rPr>
                <w:b/>
                <w:sz w:val="20"/>
              </w:rPr>
            </w:pPr>
          </w:p>
          <w:p w14:paraId="123F3461" w14:textId="77777777" w:rsidR="003D3726" w:rsidRPr="00E751CC" w:rsidRDefault="003D3726">
            <w:pPr>
              <w:pStyle w:val="TableParagraph"/>
              <w:spacing w:before="10"/>
              <w:ind w:left="0"/>
              <w:rPr>
                <w:b/>
                <w:sz w:val="26"/>
              </w:rPr>
            </w:pPr>
          </w:p>
          <w:p w14:paraId="1DC933C0" w14:textId="278467B6" w:rsidR="003D3726" w:rsidRPr="00E751CC" w:rsidRDefault="000E0BEF">
            <w:pPr>
              <w:pStyle w:val="TableParagraph"/>
              <w:ind w:left="828"/>
              <w:rPr>
                <w:sz w:val="21"/>
              </w:rPr>
            </w:pPr>
            <w:r w:rsidRPr="00E751CC">
              <w:rPr>
                <w:sz w:val="21"/>
              </w:rPr>
              <w:t>(a)</w:t>
            </w:r>
            <w:r w:rsidRPr="00E751CC">
              <w:rPr>
                <w:spacing w:val="-3"/>
                <w:sz w:val="21"/>
              </w:rPr>
              <w:t xml:space="preserve"> </w:t>
            </w:r>
            <w:r w:rsidRPr="00E751CC">
              <w:rPr>
                <w:spacing w:val="-2"/>
                <w:sz w:val="21"/>
              </w:rPr>
              <w:t>£</w:t>
            </w:r>
            <w:r w:rsidR="005E5600" w:rsidRPr="00E751CC">
              <w:rPr>
                <w:spacing w:val="-2"/>
                <w:sz w:val="21"/>
              </w:rPr>
              <w:t>8</w:t>
            </w:r>
            <w:r w:rsidR="00EC6F58" w:rsidRPr="00E751CC">
              <w:rPr>
                <w:spacing w:val="-2"/>
                <w:sz w:val="21"/>
              </w:rPr>
              <w:t>2,90</w:t>
            </w:r>
          </w:p>
        </w:tc>
      </w:tr>
      <w:tr w:rsidR="003D3726" w14:paraId="0BA754D4" w14:textId="77777777">
        <w:trPr>
          <w:trHeight w:val="506"/>
        </w:trPr>
        <w:tc>
          <w:tcPr>
            <w:tcW w:w="6050" w:type="dxa"/>
            <w:vMerge/>
            <w:tcBorders>
              <w:top w:val="nil"/>
              <w:left w:val="single" w:sz="6" w:space="0" w:color="231F20"/>
              <w:bottom w:val="single" w:sz="6" w:space="0" w:color="231F20"/>
              <w:right w:val="single" w:sz="6" w:space="0" w:color="231F20"/>
            </w:tcBorders>
          </w:tcPr>
          <w:p w14:paraId="1B4C67CA" w14:textId="77777777" w:rsidR="003D3726" w:rsidRDefault="003D3726">
            <w:pPr>
              <w:rPr>
                <w:sz w:val="2"/>
                <w:szCs w:val="2"/>
              </w:rPr>
            </w:pPr>
          </w:p>
        </w:tc>
        <w:tc>
          <w:tcPr>
            <w:tcW w:w="3117" w:type="dxa"/>
            <w:tcBorders>
              <w:top w:val="nil"/>
              <w:left w:val="single" w:sz="6" w:space="0" w:color="231F20"/>
              <w:bottom w:val="nil"/>
              <w:right w:val="single" w:sz="6" w:space="0" w:color="231F20"/>
            </w:tcBorders>
          </w:tcPr>
          <w:p w14:paraId="5D366AAD" w14:textId="77777777" w:rsidR="003D3726" w:rsidRPr="00E751CC" w:rsidRDefault="000E0BEF">
            <w:pPr>
              <w:pStyle w:val="TableParagraph"/>
              <w:spacing w:before="114"/>
              <w:ind w:left="828"/>
              <w:rPr>
                <w:sz w:val="21"/>
              </w:rPr>
            </w:pPr>
            <w:r w:rsidRPr="00E751CC">
              <w:rPr>
                <w:spacing w:val="-5"/>
                <w:sz w:val="21"/>
              </w:rPr>
              <w:t>(b)</w:t>
            </w:r>
          </w:p>
        </w:tc>
      </w:tr>
      <w:tr w:rsidR="003D3726" w14:paraId="0095E7E4" w14:textId="77777777">
        <w:trPr>
          <w:trHeight w:val="637"/>
        </w:trPr>
        <w:tc>
          <w:tcPr>
            <w:tcW w:w="6050" w:type="dxa"/>
            <w:vMerge/>
            <w:tcBorders>
              <w:top w:val="nil"/>
              <w:left w:val="single" w:sz="6" w:space="0" w:color="231F20"/>
              <w:bottom w:val="single" w:sz="6" w:space="0" w:color="231F20"/>
              <w:right w:val="single" w:sz="6" w:space="0" w:color="231F20"/>
            </w:tcBorders>
          </w:tcPr>
          <w:p w14:paraId="2D6E04A9" w14:textId="77777777" w:rsidR="003D3726" w:rsidRDefault="003D3726">
            <w:pPr>
              <w:rPr>
                <w:sz w:val="2"/>
                <w:szCs w:val="2"/>
              </w:rPr>
            </w:pPr>
          </w:p>
        </w:tc>
        <w:tc>
          <w:tcPr>
            <w:tcW w:w="3117" w:type="dxa"/>
            <w:tcBorders>
              <w:top w:val="nil"/>
              <w:left w:val="single" w:sz="6" w:space="0" w:color="231F20"/>
              <w:bottom w:val="nil"/>
              <w:right w:val="single" w:sz="6" w:space="0" w:color="231F20"/>
            </w:tcBorders>
          </w:tcPr>
          <w:p w14:paraId="70B59159" w14:textId="1D43E865" w:rsidR="003D3726" w:rsidRPr="00E751CC" w:rsidRDefault="00B728BC">
            <w:pPr>
              <w:pStyle w:val="TableParagraph"/>
              <w:spacing w:before="113"/>
              <w:ind w:left="748"/>
              <w:rPr>
                <w:sz w:val="21"/>
              </w:rPr>
            </w:pPr>
            <w:r w:rsidRPr="00E751CC">
              <w:rPr>
                <w:sz w:val="21"/>
              </w:rPr>
              <w:t xml:space="preserve"> </w:t>
            </w:r>
            <w:r w:rsidR="000E0BEF" w:rsidRPr="00E751CC">
              <w:rPr>
                <w:sz w:val="21"/>
              </w:rPr>
              <w:t>(</w:t>
            </w:r>
            <w:proofErr w:type="spellStart"/>
            <w:r w:rsidR="000E0BEF" w:rsidRPr="00E751CC">
              <w:rPr>
                <w:sz w:val="21"/>
              </w:rPr>
              <w:t>i</w:t>
            </w:r>
            <w:proofErr w:type="spellEnd"/>
            <w:r w:rsidR="000E0BEF" w:rsidRPr="00E751CC">
              <w:rPr>
                <w:sz w:val="21"/>
              </w:rPr>
              <w:t>)</w:t>
            </w:r>
            <w:r w:rsidR="000E0BEF" w:rsidRPr="00E751CC">
              <w:rPr>
                <w:spacing w:val="-2"/>
                <w:sz w:val="21"/>
              </w:rPr>
              <w:t xml:space="preserve"> £</w:t>
            </w:r>
            <w:r w:rsidR="005E5600" w:rsidRPr="00E751CC">
              <w:rPr>
                <w:spacing w:val="-2"/>
                <w:sz w:val="21"/>
              </w:rPr>
              <w:t>8</w:t>
            </w:r>
            <w:r w:rsidR="00EC6F58" w:rsidRPr="00E751CC">
              <w:rPr>
                <w:spacing w:val="-2"/>
                <w:sz w:val="21"/>
              </w:rPr>
              <w:t>2.90</w:t>
            </w:r>
          </w:p>
        </w:tc>
      </w:tr>
      <w:tr w:rsidR="003D3726" w14:paraId="7E54BDF9" w14:textId="77777777">
        <w:trPr>
          <w:trHeight w:val="1294"/>
        </w:trPr>
        <w:tc>
          <w:tcPr>
            <w:tcW w:w="6050" w:type="dxa"/>
            <w:vMerge/>
            <w:tcBorders>
              <w:top w:val="nil"/>
              <w:left w:val="single" w:sz="6" w:space="0" w:color="231F20"/>
              <w:bottom w:val="single" w:sz="6" w:space="0" w:color="231F20"/>
              <w:right w:val="single" w:sz="6" w:space="0" w:color="231F20"/>
            </w:tcBorders>
          </w:tcPr>
          <w:p w14:paraId="11EDC051" w14:textId="77777777" w:rsidR="003D3726" w:rsidRDefault="003D3726">
            <w:pPr>
              <w:rPr>
                <w:sz w:val="2"/>
                <w:szCs w:val="2"/>
              </w:rPr>
            </w:pPr>
          </w:p>
        </w:tc>
        <w:tc>
          <w:tcPr>
            <w:tcW w:w="3117" w:type="dxa"/>
            <w:tcBorders>
              <w:top w:val="nil"/>
              <w:left w:val="single" w:sz="6" w:space="0" w:color="231F20"/>
              <w:bottom w:val="single" w:sz="6" w:space="0" w:color="231F20"/>
              <w:right w:val="single" w:sz="6" w:space="0" w:color="231F20"/>
            </w:tcBorders>
          </w:tcPr>
          <w:p w14:paraId="68F79687" w14:textId="77777777" w:rsidR="003D3726" w:rsidRPr="00E751CC" w:rsidRDefault="003D3726">
            <w:pPr>
              <w:pStyle w:val="TableParagraph"/>
              <w:spacing w:before="4"/>
              <w:ind w:left="0"/>
              <w:rPr>
                <w:b/>
                <w:sz w:val="21"/>
              </w:rPr>
            </w:pPr>
          </w:p>
          <w:p w14:paraId="32E51845" w14:textId="77777777" w:rsidR="005E3F3A" w:rsidRPr="00E751CC" w:rsidRDefault="005E3F3A">
            <w:pPr>
              <w:pStyle w:val="TableParagraph"/>
              <w:ind w:left="806"/>
              <w:rPr>
                <w:sz w:val="21"/>
              </w:rPr>
            </w:pPr>
          </w:p>
          <w:p w14:paraId="6009CF5B" w14:textId="77777777" w:rsidR="005E3F3A" w:rsidRPr="00E751CC" w:rsidRDefault="005E3F3A">
            <w:pPr>
              <w:pStyle w:val="TableParagraph"/>
              <w:ind w:left="806"/>
              <w:rPr>
                <w:sz w:val="21"/>
              </w:rPr>
            </w:pPr>
          </w:p>
          <w:p w14:paraId="78DF5AAC" w14:textId="77777777" w:rsidR="005E3F3A" w:rsidRPr="00E751CC" w:rsidRDefault="005E3F3A">
            <w:pPr>
              <w:pStyle w:val="TableParagraph"/>
              <w:ind w:left="806"/>
              <w:rPr>
                <w:sz w:val="21"/>
              </w:rPr>
            </w:pPr>
          </w:p>
          <w:p w14:paraId="7D5699BC" w14:textId="5333412B" w:rsidR="003D3726" w:rsidRPr="00E751CC" w:rsidRDefault="000E0BEF">
            <w:pPr>
              <w:pStyle w:val="TableParagraph"/>
              <w:ind w:left="806"/>
              <w:rPr>
                <w:sz w:val="21"/>
              </w:rPr>
            </w:pPr>
            <w:r w:rsidRPr="00E751CC">
              <w:rPr>
                <w:sz w:val="21"/>
              </w:rPr>
              <w:t>(ii)</w:t>
            </w:r>
            <w:r w:rsidRPr="00E751CC">
              <w:rPr>
                <w:spacing w:val="-1"/>
                <w:sz w:val="21"/>
              </w:rPr>
              <w:t xml:space="preserve"> </w:t>
            </w:r>
            <w:r w:rsidRPr="00E751CC">
              <w:rPr>
                <w:spacing w:val="-2"/>
                <w:sz w:val="21"/>
              </w:rPr>
              <w:t>£</w:t>
            </w:r>
            <w:r w:rsidR="001E39B9" w:rsidRPr="00E751CC">
              <w:rPr>
                <w:spacing w:val="-2"/>
                <w:sz w:val="21"/>
              </w:rPr>
              <w:t>1</w:t>
            </w:r>
            <w:r w:rsidR="00BA46D3" w:rsidRPr="00E751CC">
              <w:rPr>
                <w:spacing w:val="-2"/>
                <w:sz w:val="21"/>
              </w:rPr>
              <w:t>6</w:t>
            </w:r>
            <w:r w:rsidR="00EC6F58" w:rsidRPr="00E751CC">
              <w:rPr>
                <w:spacing w:val="-2"/>
                <w:sz w:val="21"/>
              </w:rPr>
              <w:t>5</w:t>
            </w:r>
            <w:r w:rsidR="001E39B9" w:rsidRPr="00E751CC">
              <w:rPr>
                <w:spacing w:val="-2"/>
                <w:sz w:val="21"/>
              </w:rPr>
              <w:t>.</w:t>
            </w:r>
            <w:r w:rsidR="00EC6F58" w:rsidRPr="00E751CC">
              <w:rPr>
                <w:spacing w:val="-2"/>
                <w:sz w:val="21"/>
              </w:rPr>
              <w:t>8</w:t>
            </w:r>
            <w:r w:rsidR="00BA46D3" w:rsidRPr="00E751CC">
              <w:rPr>
                <w:spacing w:val="-2"/>
                <w:sz w:val="21"/>
              </w:rPr>
              <w:t>0</w:t>
            </w:r>
            <w:r w:rsidR="001E39B9" w:rsidRPr="00E751CC">
              <w:rPr>
                <w:spacing w:val="-2"/>
                <w:sz w:val="21"/>
              </w:rPr>
              <w:t xml:space="preserve"> </w:t>
            </w:r>
          </w:p>
        </w:tc>
      </w:tr>
      <w:tr w:rsidR="003D3726" w14:paraId="4D73201B" w14:textId="77777777">
        <w:trPr>
          <w:trHeight w:val="1225"/>
        </w:trPr>
        <w:tc>
          <w:tcPr>
            <w:tcW w:w="6050" w:type="dxa"/>
            <w:tcBorders>
              <w:top w:val="single" w:sz="6" w:space="0" w:color="231F20"/>
              <w:left w:val="single" w:sz="6" w:space="0" w:color="231F20"/>
              <w:bottom w:val="single" w:sz="6" w:space="0" w:color="231F20"/>
              <w:right w:val="single" w:sz="6" w:space="0" w:color="231F20"/>
            </w:tcBorders>
          </w:tcPr>
          <w:p w14:paraId="14090341" w14:textId="77777777" w:rsidR="003D3726" w:rsidRDefault="003D3726">
            <w:pPr>
              <w:pStyle w:val="TableParagraph"/>
              <w:spacing w:before="6"/>
              <w:ind w:left="0"/>
              <w:rPr>
                <w:b/>
                <w:sz w:val="23"/>
              </w:rPr>
            </w:pPr>
          </w:p>
          <w:p w14:paraId="38CE8997" w14:textId="77777777" w:rsidR="003D3726" w:rsidRDefault="000E0BEF">
            <w:pPr>
              <w:pStyle w:val="TableParagraph"/>
              <w:rPr>
                <w:sz w:val="21"/>
              </w:rPr>
            </w:pPr>
            <w:r>
              <w:rPr>
                <w:color w:val="231F20"/>
                <w:sz w:val="21"/>
              </w:rPr>
              <w:t>(2)</w:t>
            </w:r>
            <w:r>
              <w:rPr>
                <w:color w:val="231F20"/>
                <w:spacing w:val="38"/>
                <w:sz w:val="21"/>
              </w:rPr>
              <w:t xml:space="preserve"> </w:t>
            </w:r>
            <w:r>
              <w:rPr>
                <w:color w:val="231F20"/>
                <w:sz w:val="21"/>
              </w:rPr>
              <w:t>Enhanced</w:t>
            </w:r>
            <w:r>
              <w:rPr>
                <w:color w:val="231F20"/>
                <w:spacing w:val="-4"/>
                <w:sz w:val="21"/>
              </w:rPr>
              <w:t xml:space="preserve"> </w:t>
            </w:r>
            <w:r>
              <w:rPr>
                <w:color w:val="231F20"/>
                <w:sz w:val="21"/>
              </w:rPr>
              <w:t>disability</w:t>
            </w:r>
            <w:r>
              <w:rPr>
                <w:color w:val="231F20"/>
                <w:spacing w:val="-5"/>
                <w:sz w:val="21"/>
              </w:rPr>
              <w:t xml:space="preserve"> </w:t>
            </w:r>
            <w:r>
              <w:rPr>
                <w:color w:val="231F20"/>
                <w:spacing w:val="-2"/>
                <w:sz w:val="21"/>
              </w:rPr>
              <w:t>premium.</w:t>
            </w:r>
          </w:p>
        </w:tc>
        <w:tc>
          <w:tcPr>
            <w:tcW w:w="3117" w:type="dxa"/>
            <w:tcBorders>
              <w:top w:val="single" w:sz="6" w:space="0" w:color="231F20"/>
              <w:left w:val="single" w:sz="6" w:space="0" w:color="231F20"/>
              <w:bottom w:val="single" w:sz="6" w:space="0" w:color="231F20"/>
              <w:right w:val="single" w:sz="6" w:space="0" w:color="231F20"/>
            </w:tcBorders>
          </w:tcPr>
          <w:p w14:paraId="66812970" w14:textId="02490045" w:rsidR="003D3726" w:rsidRPr="00E751CC" w:rsidRDefault="000E0BEF" w:rsidP="008169CE">
            <w:pPr>
              <w:pStyle w:val="TableParagraph"/>
              <w:spacing w:before="14" w:after="0"/>
              <w:ind w:left="108" w:right="95"/>
              <w:rPr>
                <w:sz w:val="21"/>
              </w:rPr>
            </w:pPr>
            <w:r w:rsidRPr="00E751CC">
              <w:rPr>
                <w:sz w:val="21"/>
              </w:rPr>
              <w:t>(2) £</w:t>
            </w:r>
            <w:r w:rsidR="00293B37" w:rsidRPr="00E751CC">
              <w:rPr>
                <w:sz w:val="21"/>
              </w:rPr>
              <w:t>32.</w:t>
            </w:r>
            <w:r w:rsidR="00EC6F58" w:rsidRPr="00E751CC">
              <w:rPr>
                <w:sz w:val="21"/>
              </w:rPr>
              <w:t>75</w:t>
            </w:r>
            <w:r w:rsidR="002E7488" w:rsidRPr="00E751CC">
              <w:rPr>
                <w:sz w:val="21"/>
              </w:rPr>
              <w:t xml:space="preserve"> </w:t>
            </w:r>
            <w:r w:rsidRPr="00E751CC">
              <w:rPr>
                <w:sz w:val="21"/>
              </w:rPr>
              <w:t>in respect of each child or young person in respect</w:t>
            </w:r>
            <w:r w:rsidRPr="00E751CC">
              <w:rPr>
                <w:spacing w:val="-11"/>
                <w:sz w:val="21"/>
              </w:rPr>
              <w:t xml:space="preserve"> </w:t>
            </w:r>
            <w:r w:rsidRPr="00E751CC">
              <w:rPr>
                <w:sz w:val="21"/>
              </w:rPr>
              <w:t>of</w:t>
            </w:r>
            <w:r w:rsidRPr="00E751CC">
              <w:rPr>
                <w:spacing w:val="-9"/>
                <w:sz w:val="21"/>
              </w:rPr>
              <w:t xml:space="preserve"> </w:t>
            </w:r>
            <w:r w:rsidRPr="00E751CC">
              <w:rPr>
                <w:sz w:val="21"/>
              </w:rPr>
              <w:t>whom</w:t>
            </w:r>
            <w:r w:rsidRPr="00E751CC">
              <w:rPr>
                <w:spacing w:val="-8"/>
                <w:sz w:val="21"/>
              </w:rPr>
              <w:t xml:space="preserve"> </w:t>
            </w:r>
            <w:r w:rsidRPr="00E751CC">
              <w:rPr>
                <w:sz w:val="21"/>
              </w:rPr>
              <w:t>the</w:t>
            </w:r>
            <w:r w:rsidRPr="00E751CC">
              <w:rPr>
                <w:spacing w:val="-10"/>
                <w:sz w:val="21"/>
              </w:rPr>
              <w:t xml:space="preserve"> </w:t>
            </w:r>
            <w:r w:rsidRPr="00E751CC">
              <w:rPr>
                <w:sz w:val="21"/>
              </w:rPr>
              <w:t>conditions specified in paragraph 7 are</w:t>
            </w:r>
          </w:p>
          <w:p w14:paraId="041FA7C0" w14:textId="77777777" w:rsidR="003D3726" w:rsidRPr="00E751CC" w:rsidRDefault="000E0BEF">
            <w:pPr>
              <w:pStyle w:val="TableParagraph"/>
              <w:spacing w:before="1" w:line="225" w:lineRule="exact"/>
              <w:ind w:left="108"/>
              <w:rPr>
                <w:sz w:val="21"/>
              </w:rPr>
            </w:pPr>
            <w:r w:rsidRPr="00E751CC">
              <w:rPr>
                <w:spacing w:val="-2"/>
                <w:sz w:val="21"/>
              </w:rPr>
              <w:t>satisfied.</w:t>
            </w:r>
          </w:p>
        </w:tc>
      </w:tr>
      <w:tr w:rsidR="003D3726" w14:paraId="6B02B6D8" w14:textId="77777777">
        <w:trPr>
          <w:trHeight w:val="1228"/>
        </w:trPr>
        <w:tc>
          <w:tcPr>
            <w:tcW w:w="6050" w:type="dxa"/>
            <w:tcBorders>
              <w:top w:val="single" w:sz="6" w:space="0" w:color="231F20"/>
              <w:left w:val="single" w:sz="6" w:space="0" w:color="231F20"/>
              <w:bottom w:val="single" w:sz="6" w:space="0" w:color="231F20"/>
              <w:right w:val="single" w:sz="6" w:space="0" w:color="231F20"/>
            </w:tcBorders>
          </w:tcPr>
          <w:p w14:paraId="54A37DDB" w14:textId="77777777" w:rsidR="003D3726" w:rsidRDefault="003D3726">
            <w:pPr>
              <w:pStyle w:val="TableParagraph"/>
              <w:spacing w:before="7"/>
              <w:ind w:left="0"/>
              <w:rPr>
                <w:b/>
                <w:sz w:val="20"/>
              </w:rPr>
            </w:pPr>
          </w:p>
          <w:p w14:paraId="1F20106E" w14:textId="77777777" w:rsidR="003D3726" w:rsidRDefault="000E0BEF">
            <w:pPr>
              <w:pStyle w:val="TableParagraph"/>
              <w:rPr>
                <w:sz w:val="21"/>
              </w:rPr>
            </w:pPr>
            <w:r>
              <w:rPr>
                <w:color w:val="231F20"/>
                <w:sz w:val="21"/>
              </w:rPr>
              <w:t>(3)</w:t>
            </w:r>
            <w:r>
              <w:rPr>
                <w:color w:val="231F20"/>
                <w:spacing w:val="-4"/>
                <w:sz w:val="21"/>
              </w:rPr>
              <w:t xml:space="preserve"> </w:t>
            </w:r>
            <w:r>
              <w:rPr>
                <w:color w:val="231F20"/>
                <w:sz w:val="21"/>
              </w:rPr>
              <w:t>Disabled</w:t>
            </w:r>
            <w:r>
              <w:rPr>
                <w:color w:val="231F20"/>
                <w:spacing w:val="-5"/>
                <w:sz w:val="21"/>
              </w:rPr>
              <w:t xml:space="preserve"> </w:t>
            </w:r>
            <w:r>
              <w:rPr>
                <w:color w:val="231F20"/>
                <w:sz w:val="21"/>
              </w:rPr>
              <w:t>Child</w:t>
            </w:r>
            <w:r>
              <w:rPr>
                <w:color w:val="231F20"/>
                <w:spacing w:val="-2"/>
                <w:sz w:val="21"/>
              </w:rPr>
              <w:t xml:space="preserve"> Premium.</w:t>
            </w:r>
          </w:p>
        </w:tc>
        <w:tc>
          <w:tcPr>
            <w:tcW w:w="3117" w:type="dxa"/>
            <w:tcBorders>
              <w:top w:val="single" w:sz="6" w:space="0" w:color="231F20"/>
              <w:left w:val="single" w:sz="6" w:space="0" w:color="231F20"/>
              <w:bottom w:val="single" w:sz="6" w:space="0" w:color="231F20"/>
              <w:right w:val="single" w:sz="6" w:space="0" w:color="231F20"/>
            </w:tcBorders>
          </w:tcPr>
          <w:p w14:paraId="2C230595" w14:textId="0045AE57" w:rsidR="003D3726" w:rsidRPr="00E751CC" w:rsidRDefault="000E0BEF" w:rsidP="008169CE">
            <w:pPr>
              <w:pStyle w:val="TableParagraph"/>
              <w:spacing w:before="16" w:after="0"/>
              <w:ind w:left="108" w:right="95"/>
              <w:rPr>
                <w:sz w:val="21"/>
              </w:rPr>
            </w:pPr>
            <w:r w:rsidRPr="00E751CC">
              <w:rPr>
                <w:sz w:val="21"/>
              </w:rPr>
              <w:t>(3) £</w:t>
            </w:r>
            <w:r w:rsidR="001E39B9" w:rsidRPr="00E751CC">
              <w:rPr>
                <w:sz w:val="21"/>
              </w:rPr>
              <w:t>8</w:t>
            </w:r>
            <w:r w:rsidR="00EC6F58" w:rsidRPr="00E751CC">
              <w:rPr>
                <w:sz w:val="21"/>
              </w:rPr>
              <w:t>1.37</w:t>
            </w:r>
            <w:r w:rsidR="001E39B9" w:rsidRPr="00E751CC">
              <w:rPr>
                <w:sz w:val="21"/>
              </w:rPr>
              <w:t xml:space="preserve"> </w:t>
            </w:r>
            <w:r w:rsidRPr="00E751CC">
              <w:rPr>
                <w:sz w:val="21"/>
              </w:rPr>
              <w:t>in respect of each child or young person in respect</w:t>
            </w:r>
            <w:r w:rsidRPr="00E751CC">
              <w:rPr>
                <w:spacing w:val="-11"/>
                <w:sz w:val="21"/>
              </w:rPr>
              <w:t xml:space="preserve"> </w:t>
            </w:r>
            <w:r w:rsidRPr="00E751CC">
              <w:rPr>
                <w:sz w:val="21"/>
              </w:rPr>
              <w:t>of</w:t>
            </w:r>
            <w:r w:rsidRPr="00E751CC">
              <w:rPr>
                <w:spacing w:val="-9"/>
                <w:sz w:val="21"/>
              </w:rPr>
              <w:t xml:space="preserve"> </w:t>
            </w:r>
            <w:r w:rsidRPr="00E751CC">
              <w:rPr>
                <w:sz w:val="21"/>
              </w:rPr>
              <w:t>whom</w:t>
            </w:r>
            <w:r w:rsidRPr="00E751CC">
              <w:rPr>
                <w:spacing w:val="-8"/>
                <w:sz w:val="21"/>
              </w:rPr>
              <w:t xml:space="preserve"> </w:t>
            </w:r>
            <w:r w:rsidRPr="00E751CC">
              <w:rPr>
                <w:sz w:val="21"/>
              </w:rPr>
              <w:t>the</w:t>
            </w:r>
            <w:r w:rsidRPr="00E751CC">
              <w:rPr>
                <w:spacing w:val="-10"/>
                <w:sz w:val="21"/>
              </w:rPr>
              <w:t xml:space="preserve"> </w:t>
            </w:r>
            <w:r w:rsidRPr="00E751CC">
              <w:rPr>
                <w:sz w:val="21"/>
              </w:rPr>
              <w:t>condition</w:t>
            </w:r>
          </w:p>
          <w:p w14:paraId="5699F2C1" w14:textId="77777777" w:rsidR="003D3726" w:rsidRPr="00E751CC" w:rsidRDefault="000E0BEF">
            <w:pPr>
              <w:pStyle w:val="TableParagraph"/>
              <w:spacing w:line="240" w:lineRule="exact"/>
              <w:ind w:left="108"/>
              <w:rPr>
                <w:sz w:val="21"/>
              </w:rPr>
            </w:pPr>
            <w:r w:rsidRPr="00E751CC">
              <w:rPr>
                <w:sz w:val="21"/>
              </w:rPr>
              <w:t>specified</w:t>
            </w:r>
            <w:r w:rsidRPr="00E751CC">
              <w:rPr>
                <w:spacing w:val="-9"/>
                <w:sz w:val="21"/>
              </w:rPr>
              <w:t xml:space="preserve"> </w:t>
            </w:r>
            <w:r w:rsidRPr="00E751CC">
              <w:rPr>
                <w:sz w:val="21"/>
              </w:rPr>
              <w:t>in</w:t>
            </w:r>
            <w:r w:rsidRPr="00E751CC">
              <w:rPr>
                <w:spacing w:val="-9"/>
                <w:sz w:val="21"/>
              </w:rPr>
              <w:t xml:space="preserve"> </w:t>
            </w:r>
            <w:r w:rsidRPr="00E751CC">
              <w:rPr>
                <w:sz w:val="21"/>
              </w:rPr>
              <w:t>paragraph</w:t>
            </w:r>
            <w:r w:rsidRPr="00E751CC">
              <w:rPr>
                <w:spacing w:val="-9"/>
                <w:sz w:val="21"/>
              </w:rPr>
              <w:t xml:space="preserve"> </w:t>
            </w:r>
            <w:r w:rsidRPr="00E751CC">
              <w:rPr>
                <w:sz w:val="21"/>
              </w:rPr>
              <w:t>8</w:t>
            </w:r>
            <w:r w:rsidRPr="00E751CC">
              <w:rPr>
                <w:spacing w:val="-9"/>
                <w:sz w:val="21"/>
              </w:rPr>
              <w:t xml:space="preserve"> </w:t>
            </w:r>
            <w:r w:rsidRPr="00E751CC">
              <w:rPr>
                <w:sz w:val="21"/>
              </w:rPr>
              <w:t xml:space="preserve">is </w:t>
            </w:r>
            <w:r w:rsidRPr="00E751CC">
              <w:rPr>
                <w:spacing w:val="-2"/>
                <w:sz w:val="21"/>
              </w:rPr>
              <w:t>satisfied</w:t>
            </w:r>
          </w:p>
        </w:tc>
      </w:tr>
      <w:tr w:rsidR="003D3726" w14:paraId="7F40CCB1" w14:textId="77777777">
        <w:trPr>
          <w:trHeight w:val="985"/>
        </w:trPr>
        <w:tc>
          <w:tcPr>
            <w:tcW w:w="6050" w:type="dxa"/>
            <w:tcBorders>
              <w:top w:val="single" w:sz="6" w:space="0" w:color="231F20"/>
              <w:left w:val="single" w:sz="6" w:space="0" w:color="231F20"/>
              <w:right w:val="single" w:sz="6" w:space="0" w:color="231F20"/>
            </w:tcBorders>
          </w:tcPr>
          <w:p w14:paraId="622D696A" w14:textId="77777777" w:rsidR="003D3726" w:rsidRDefault="003D3726">
            <w:pPr>
              <w:pStyle w:val="TableParagraph"/>
              <w:spacing w:before="7"/>
              <w:ind w:left="0"/>
              <w:rPr>
                <w:b/>
                <w:sz w:val="20"/>
              </w:rPr>
            </w:pPr>
          </w:p>
          <w:p w14:paraId="0331E58C" w14:textId="77777777" w:rsidR="003D3726" w:rsidRDefault="000E0BEF">
            <w:pPr>
              <w:pStyle w:val="TableParagraph"/>
              <w:rPr>
                <w:sz w:val="21"/>
              </w:rPr>
            </w:pPr>
            <w:r>
              <w:rPr>
                <w:color w:val="231F20"/>
                <w:sz w:val="21"/>
              </w:rPr>
              <w:t>(4)</w:t>
            </w:r>
            <w:r>
              <w:rPr>
                <w:color w:val="231F20"/>
                <w:spacing w:val="-3"/>
                <w:sz w:val="21"/>
              </w:rPr>
              <w:t xml:space="preserve"> </w:t>
            </w:r>
            <w:r>
              <w:rPr>
                <w:color w:val="231F20"/>
                <w:sz w:val="21"/>
              </w:rPr>
              <w:t>Carer</w:t>
            </w:r>
            <w:r>
              <w:rPr>
                <w:color w:val="231F20"/>
                <w:spacing w:val="-2"/>
                <w:sz w:val="21"/>
              </w:rPr>
              <w:t xml:space="preserve"> Premium.</w:t>
            </w:r>
          </w:p>
        </w:tc>
        <w:tc>
          <w:tcPr>
            <w:tcW w:w="3117" w:type="dxa"/>
            <w:tcBorders>
              <w:top w:val="single" w:sz="6" w:space="0" w:color="231F20"/>
              <w:left w:val="single" w:sz="6" w:space="0" w:color="231F20"/>
              <w:right w:val="single" w:sz="6" w:space="0" w:color="231F20"/>
            </w:tcBorders>
          </w:tcPr>
          <w:p w14:paraId="2C3FDDC3" w14:textId="7CA1B56A" w:rsidR="003D3726" w:rsidRPr="00E751CC" w:rsidRDefault="000E0BEF" w:rsidP="008169CE">
            <w:pPr>
              <w:pStyle w:val="TableParagraph"/>
              <w:spacing w:before="14" w:after="0"/>
              <w:ind w:left="108"/>
              <w:rPr>
                <w:sz w:val="21"/>
              </w:rPr>
            </w:pPr>
            <w:r w:rsidRPr="00E751CC">
              <w:rPr>
                <w:sz w:val="21"/>
              </w:rPr>
              <w:t>(4)</w:t>
            </w:r>
            <w:r w:rsidRPr="00E751CC">
              <w:rPr>
                <w:spacing w:val="-8"/>
                <w:sz w:val="21"/>
              </w:rPr>
              <w:t xml:space="preserve"> </w:t>
            </w:r>
            <w:r w:rsidRPr="00E751CC">
              <w:rPr>
                <w:sz w:val="21"/>
              </w:rPr>
              <w:t>£</w:t>
            </w:r>
            <w:r w:rsidR="002710E8" w:rsidRPr="00E751CC">
              <w:rPr>
                <w:sz w:val="21"/>
              </w:rPr>
              <w:t>4</w:t>
            </w:r>
            <w:r w:rsidR="00EC6F58" w:rsidRPr="00E751CC">
              <w:rPr>
                <w:sz w:val="21"/>
              </w:rPr>
              <w:t>6.40</w:t>
            </w:r>
            <w:r w:rsidR="00D46815" w:rsidRPr="00E751CC">
              <w:rPr>
                <w:sz w:val="21"/>
              </w:rPr>
              <w:t xml:space="preserve"> </w:t>
            </w:r>
            <w:r w:rsidRPr="00E751CC">
              <w:rPr>
                <w:sz w:val="21"/>
              </w:rPr>
              <w:t>in</w:t>
            </w:r>
            <w:r w:rsidRPr="00E751CC">
              <w:rPr>
                <w:spacing w:val="-7"/>
                <w:sz w:val="21"/>
              </w:rPr>
              <w:t xml:space="preserve"> </w:t>
            </w:r>
            <w:r w:rsidRPr="00E751CC">
              <w:rPr>
                <w:sz w:val="21"/>
              </w:rPr>
              <w:t>respect</w:t>
            </w:r>
            <w:r w:rsidRPr="00E751CC">
              <w:rPr>
                <w:spacing w:val="-8"/>
                <w:sz w:val="21"/>
              </w:rPr>
              <w:t xml:space="preserve"> </w:t>
            </w:r>
            <w:r w:rsidRPr="00E751CC">
              <w:rPr>
                <w:sz w:val="21"/>
              </w:rPr>
              <w:t>of</w:t>
            </w:r>
            <w:r w:rsidRPr="00E751CC">
              <w:rPr>
                <w:spacing w:val="-7"/>
                <w:sz w:val="21"/>
              </w:rPr>
              <w:t xml:space="preserve"> </w:t>
            </w:r>
            <w:r w:rsidRPr="00E751CC">
              <w:rPr>
                <w:sz w:val="21"/>
              </w:rPr>
              <w:t>each person who satisfies the</w:t>
            </w:r>
          </w:p>
          <w:p w14:paraId="292B5AA2" w14:textId="4F08CAF6" w:rsidR="002E7488" w:rsidRPr="00E751CC" w:rsidRDefault="000E0BEF" w:rsidP="008169CE">
            <w:pPr>
              <w:pStyle w:val="TableParagraph"/>
              <w:spacing w:line="240" w:lineRule="exact"/>
              <w:ind w:left="108" w:right="137"/>
              <w:rPr>
                <w:sz w:val="21"/>
              </w:rPr>
            </w:pPr>
            <w:r w:rsidRPr="00E751CC">
              <w:rPr>
                <w:sz w:val="21"/>
              </w:rPr>
              <w:t>condition</w:t>
            </w:r>
            <w:r w:rsidRPr="00E751CC">
              <w:rPr>
                <w:spacing w:val="-15"/>
                <w:sz w:val="21"/>
              </w:rPr>
              <w:t xml:space="preserve"> </w:t>
            </w:r>
            <w:r w:rsidRPr="00E751CC">
              <w:rPr>
                <w:sz w:val="21"/>
              </w:rPr>
              <w:t>specified</w:t>
            </w:r>
            <w:r w:rsidRPr="00E751CC">
              <w:rPr>
                <w:spacing w:val="-15"/>
                <w:sz w:val="21"/>
              </w:rPr>
              <w:t xml:space="preserve"> </w:t>
            </w:r>
            <w:r w:rsidRPr="00E751CC">
              <w:rPr>
                <w:sz w:val="21"/>
              </w:rPr>
              <w:t>in paragraph 9.</w:t>
            </w:r>
          </w:p>
        </w:tc>
      </w:tr>
    </w:tbl>
    <w:p w14:paraId="73F9AC51" w14:textId="77777777" w:rsidR="003D3726" w:rsidRDefault="003D3726">
      <w:pPr>
        <w:spacing w:line="240" w:lineRule="exact"/>
        <w:rPr>
          <w:sz w:val="21"/>
        </w:rPr>
        <w:sectPr w:rsidR="003D3726">
          <w:footerReference w:type="default" r:id="rId9"/>
          <w:pgSz w:w="12240" w:h="15840"/>
          <w:pgMar w:top="1400" w:right="900" w:bottom="1600" w:left="1020" w:header="0" w:footer="1335" w:gutter="0"/>
          <w:cols w:space="720"/>
        </w:sectPr>
      </w:pPr>
    </w:p>
    <w:p w14:paraId="45381F68" w14:textId="779A6CA9" w:rsidR="00B214A8" w:rsidRPr="00CA12E1" w:rsidRDefault="003F34A5" w:rsidP="00CA12E1">
      <w:pPr>
        <w:tabs>
          <w:tab w:val="left" w:pos="780"/>
        </w:tabs>
        <w:spacing w:before="40"/>
        <w:ind w:right="710"/>
        <w:rPr>
          <w:sz w:val="21"/>
        </w:rPr>
      </w:pPr>
      <w:r w:rsidRPr="00CA12E1">
        <w:rPr>
          <w:sz w:val="21"/>
        </w:rPr>
        <w:lastRenderedPageBreak/>
        <w:t>.</w:t>
      </w:r>
    </w:p>
    <w:p w14:paraId="5563B1DB" w14:textId="46CFB53B" w:rsidR="003D3726" w:rsidRDefault="000E0BEF" w:rsidP="005F6941">
      <w:pPr>
        <w:pStyle w:val="Heading1"/>
      </w:pPr>
      <w:bookmarkStart w:id="165" w:name="_Toc190696321"/>
      <w:r>
        <w:t>SCHEDULE</w:t>
      </w:r>
      <w:r>
        <w:rPr>
          <w:spacing w:val="-20"/>
        </w:rPr>
        <w:t xml:space="preserve"> </w:t>
      </w:r>
      <w:r w:rsidR="00285DCB">
        <w:rPr>
          <w:spacing w:val="-10"/>
        </w:rPr>
        <w:t>3</w:t>
      </w:r>
      <w:bookmarkEnd w:id="165"/>
    </w:p>
    <w:p w14:paraId="6CAAF6F9" w14:textId="41F62C95" w:rsidR="003D3726" w:rsidRDefault="000E0BEF" w:rsidP="005F6941">
      <w:pPr>
        <w:pStyle w:val="Heading1"/>
      </w:pPr>
      <w:bookmarkStart w:id="166" w:name="_Toc190696322"/>
      <w:r>
        <w:t>Amount</w:t>
      </w:r>
      <w:r>
        <w:rPr>
          <w:spacing w:val="-7"/>
        </w:rPr>
        <w:t xml:space="preserve"> </w:t>
      </w:r>
      <w:r>
        <w:t>of</w:t>
      </w:r>
      <w:r>
        <w:rPr>
          <w:spacing w:val="-7"/>
        </w:rPr>
        <w:t xml:space="preserve"> </w:t>
      </w:r>
      <w:r>
        <w:t>alternative</w:t>
      </w:r>
      <w:r>
        <w:rPr>
          <w:spacing w:val="-7"/>
        </w:rPr>
        <w:t xml:space="preserve"> </w:t>
      </w:r>
      <w:r>
        <w:t>maximum</w:t>
      </w:r>
      <w:r>
        <w:rPr>
          <w:spacing w:val="-7"/>
        </w:rPr>
        <w:t xml:space="preserve"> </w:t>
      </w:r>
      <w:r w:rsidR="008A6D7A">
        <w:t>Council Tax</w:t>
      </w:r>
      <w:r>
        <w:rPr>
          <w:spacing w:val="-9"/>
        </w:rPr>
        <w:t xml:space="preserve"> </w:t>
      </w:r>
      <w:r>
        <w:t>reduction: classes A</w:t>
      </w:r>
      <w:r w:rsidR="005A72F6">
        <w:t>,</w:t>
      </w:r>
      <w:r w:rsidRPr="003263D8">
        <w:t xml:space="preserve"> </w:t>
      </w:r>
      <w:r w:rsidR="005A72F6" w:rsidRPr="003263D8">
        <w:t xml:space="preserve">B </w:t>
      </w:r>
      <w:r>
        <w:t>and C</w:t>
      </w:r>
      <w:bookmarkEnd w:id="166"/>
    </w:p>
    <w:p w14:paraId="75D1952E" w14:textId="77777777" w:rsidR="003D3726" w:rsidRDefault="003D3726" w:rsidP="003E2224">
      <w:pPr>
        <w:pStyle w:val="ListParagraph"/>
        <w:numPr>
          <w:ilvl w:val="0"/>
          <w:numId w:val="26"/>
        </w:numPr>
        <w:tabs>
          <w:tab w:val="left" w:pos="290"/>
        </w:tabs>
        <w:spacing w:line="239" w:lineRule="exact"/>
        <w:rPr>
          <w:sz w:val="21"/>
        </w:rPr>
      </w:pPr>
    </w:p>
    <w:p w14:paraId="0455071E" w14:textId="5062646E" w:rsidR="003D3726" w:rsidRDefault="000E0BEF" w:rsidP="003E2224">
      <w:pPr>
        <w:pStyle w:val="ListParagraph"/>
        <w:numPr>
          <w:ilvl w:val="1"/>
          <w:numId w:val="26"/>
        </w:numPr>
        <w:tabs>
          <w:tab w:val="left" w:pos="833"/>
        </w:tabs>
        <w:spacing w:before="1"/>
        <w:ind w:right="401"/>
        <w:rPr>
          <w:sz w:val="21"/>
        </w:rPr>
      </w:pPr>
      <w:r>
        <w:rPr>
          <w:color w:val="231F20"/>
          <w:sz w:val="21"/>
        </w:rPr>
        <w:t>Subject</w:t>
      </w:r>
      <w:r>
        <w:rPr>
          <w:color w:val="231F20"/>
          <w:spacing w:val="-3"/>
          <w:sz w:val="21"/>
        </w:rPr>
        <w:t xml:space="preserve"> </w:t>
      </w:r>
      <w:r>
        <w:rPr>
          <w:color w:val="231F20"/>
          <w:sz w:val="21"/>
        </w:rPr>
        <w:t>to</w:t>
      </w:r>
      <w:r>
        <w:rPr>
          <w:color w:val="231F20"/>
          <w:spacing w:val="-2"/>
          <w:sz w:val="21"/>
        </w:rPr>
        <w:t xml:space="preserve"> </w:t>
      </w:r>
      <w:r>
        <w:rPr>
          <w:color w:val="231F20"/>
          <w:sz w:val="21"/>
        </w:rPr>
        <w:t>paragraphs</w:t>
      </w:r>
      <w:r>
        <w:rPr>
          <w:color w:val="231F20"/>
          <w:spacing w:val="-2"/>
          <w:sz w:val="21"/>
        </w:rPr>
        <w:t xml:space="preserve"> </w:t>
      </w:r>
      <w:r>
        <w:rPr>
          <w:color w:val="231F20"/>
          <w:sz w:val="21"/>
        </w:rPr>
        <w:t>2</w:t>
      </w:r>
      <w:r>
        <w:rPr>
          <w:color w:val="231F20"/>
          <w:spacing w:val="-2"/>
          <w:sz w:val="21"/>
        </w:rPr>
        <w:t xml:space="preserve"> </w:t>
      </w:r>
      <w:r>
        <w:rPr>
          <w:color w:val="231F20"/>
          <w:sz w:val="21"/>
        </w:rPr>
        <w:t>and</w:t>
      </w:r>
      <w:r>
        <w:rPr>
          <w:color w:val="231F20"/>
          <w:spacing w:val="-2"/>
          <w:sz w:val="21"/>
        </w:rPr>
        <w:t xml:space="preserve"> </w:t>
      </w:r>
      <w:r>
        <w:rPr>
          <w:color w:val="231F20"/>
          <w:sz w:val="21"/>
        </w:rPr>
        <w:t>3,</w:t>
      </w:r>
      <w:r>
        <w:rPr>
          <w:color w:val="231F20"/>
          <w:spacing w:val="-3"/>
          <w:sz w:val="21"/>
        </w:rPr>
        <w:t xml:space="preserve"> </w:t>
      </w:r>
      <w:r>
        <w:rPr>
          <w:color w:val="231F20"/>
          <w:sz w:val="21"/>
        </w:rPr>
        <w:t>the</w:t>
      </w:r>
      <w:r>
        <w:rPr>
          <w:color w:val="231F20"/>
          <w:spacing w:val="-2"/>
          <w:sz w:val="21"/>
        </w:rPr>
        <w:t xml:space="preserve"> </w:t>
      </w:r>
      <w:r>
        <w:rPr>
          <w:color w:val="231F20"/>
          <w:sz w:val="21"/>
        </w:rPr>
        <w:t>alternative</w:t>
      </w:r>
      <w:r>
        <w:rPr>
          <w:color w:val="231F20"/>
          <w:spacing w:val="-2"/>
          <w:sz w:val="21"/>
        </w:rPr>
        <w:t xml:space="preserve"> </w:t>
      </w:r>
      <w:r>
        <w:rPr>
          <w:color w:val="231F20"/>
          <w:sz w:val="21"/>
        </w:rPr>
        <w:t>maximum</w:t>
      </w:r>
      <w:r>
        <w:rPr>
          <w:color w:val="231F20"/>
          <w:spacing w:val="-3"/>
          <w:sz w:val="21"/>
        </w:rPr>
        <w:t xml:space="preserve"> </w:t>
      </w:r>
      <w:r w:rsidR="008A6D7A">
        <w:rPr>
          <w:color w:val="231F20"/>
          <w:sz w:val="21"/>
        </w:rPr>
        <w:t>Council Tax</w:t>
      </w:r>
      <w:r>
        <w:rPr>
          <w:color w:val="231F20"/>
          <w:spacing w:val="-2"/>
          <w:sz w:val="21"/>
        </w:rPr>
        <w:t xml:space="preserve"> </w:t>
      </w:r>
      <w:r>
        <w:rPr>
          <w:color w:val="231F20"/>
          <w:sz w:val="21"/>
        </w:rPr>
        <w:t>reduction</w:t>
      </w:r>
      <w:r>
        <w:rPr>
          <w:color w:val="231F20"/>
          <w:spacing w:val="-2"/>
          <w:sz w:val="21"/>
        </w:rPr>
        <w:t xml:space="preserve"> </w:t>
      </w:r>
      <w:r>
        <w:rPr>
          <w:color w:val="231F20"/>
          <w:sz w:val="21"/>
        </w:rPr>
        <w:t>in</w:t>
      </w:r>
      <w:r>
        <w:rPr>
          <w:color w:val="231F20"/>
          <w:spacing w:val="-2"/>
          <w:sz w:val="21"/>
        </w:rPr>
        <w:t xml:space="preserve"> </w:t>
      </w:r>
      <w:r>
        <w:rPr>
          <w:color w:val="231F20"/>
          <w:sz w:val="21"/>
        </w:rPr>
        <w:t>respect</w:t>
      </w:r>
      <w:r>
        <w:rPr>
          <w:color w:val="231F20"/>
          <w:spacing w:val="-3"/>
          <w:sz w:val="21"/>
        </w:rPr>
        <w:t xml:space="preserve"> </w:t>
      </w:r>
      <w:r>
        <w:rPr>
          <w:color w:val="231F20"/>
          <w:sz w:val="21"/>
        </w:rPr>
        <w:t>of</w:t>
      </w:r>
      <w:r>
        <w:rPr>
          <w:color w:val="231F20"/>
          <w:spacing w:val="-1"/>
          <w:sz w:val="21"/>
        </w:rPr>
        <w:t xml:space="preserve"> </w:t>
      </w:r>
      <w:r>
        <w:rPr>
          <w:color w:val="231F20"/>
          <w:sz w:val="21"/>
        </w:rPr>
        <w:t>a</w:t>
      </w:r>
      <w:r>
        <w:rPr>
          <w:color w:val="231F20"/>
          <w:spacing w:val="-2"/>
          <w:sz w:val="21"/>
        </w:rPr>
        <w:t xml:space="preserve"> </w:t>
      </w:r>
      <w:r>
        <w:rPr>
          <w:color w:val="231F20"/>
          <w:sz w:val="21"/>
        </w:rPr>
        <w:t xml:space="preserve">day for the purpose </w:t>
      </w:r>
      <w:r w:rsidRPr="00BD4073">
        <w:rPr>
          <w:sz w:val="21"/>
        </w:rPr>
        <w:t xml:space="preserve">of </w:t>
      </w:r>
      <w:r w:rsidRPr="00A35AD0">
        <w:rPr>
          <w:sz w:val="21"/>
        </w:rPr>
        <w:t xml:space="preserve">paragraph </w:t>
      </w:r>
      <w:r w:rsidR="00A35AD0" w:rsidRPr="00A35AD0">
        <w:rPr>
          <w:sz w:val="21"/>
        </w:rPr>
        <w:t>26</w:t>
      </w:r>
      <w:r w:rsidRPr="00A35AD0">
        <w:rPr>
          <w:sz w:val="21"/>
        </w:rPr>
        <w:t xml:space="preserve"> </w:t>
      </w:r>
      <w:r w:rsidRPr="00BD4073">
        <w:rPr>
          <w:sz w:val="21"/>
        </w:rPr>
        <w:t xml:space="preserve">(alternative maximum </w:t>
      </w:r>
      <w:r w:rsidR="008A6D7A">
        <w:rPr>
          <w:sz w:val="21"/>
        </w:rPr>
        <w:t>Council Tax</w:t>
      </w:r>
      <w:r w:rsidRPr="00BD4073">
        <w:rPr>
          <w:sz w:val="21"/>
        </w:rPr>
        <w:t xml:space="preserve"> reduction)</w:t>
      </w:r>
      <w:r w:rsidRPr="00FC440A">
        <w:rPr>
          <w:color w:val="00B050"/>
          <w:sz w:val="21"/>
        </w:rPr>
        <w:t xml:space="preserve"> </w:t>
      </w:r>
      <w:r>
        <w:rPr>
          <w:color w:val="231F20"/>
          <w:sz w:val="21"/>
        </w:rPr>
        <w:t>is determined in accordance with the following Table and in this Table—</w:t>
      </w:r>
    </w:p>
    <w:p w14:paraId="4CFEB1AF" w14:textId="77777777" w:rsidR="003D3726" w:rsidRDefault="000E0BEF" w:rsidP="003E2224">
      <w:pPr>
        <w:pStyle w:val="ListParagraph"/>
        <w:numPr>
          <w:ilvl w:val="2"/>
          <w:numId w:val="26"/>
        </w:numPr>
        <w:tabs>
          <w:tab w:val="left" w:pos="1193"/>
        </w:tabs>
        <w:ind w:right="610"/>
        <w:rPr>
          <w:sz w:val="21"/>
        </w:rPr>
      </w:pPr>
      <w:r>
        <w:rPr>
          <w:color w:val="231F20"/>
          <w:sz w:val="21"/>
        </w:rPr>
        <w:t>“</w:t>
      </w:r>
      <w:proofErr w:type="gramStart"/>
      <w:r>
        <w:rPr>
          <w:color w:val="231F20"/>
          <w:sz w:val="21"/>
        </w:rPr>
        <w:t>second</w:t>
      </w:r>
      <w:proofErr w:type="gramEnd"/>
      <w:r>
        <w:rPr>
          <w:color w:val="231F20"/>
          <w:spacing w:val="-3"/>
          <w:sz w:val="21"/>
        </w:rPr>
        <w:t xml:space="preserve"> </w:t>
      </w:r>
      <w:r>
        <w:rPr>
          <w:color w:val="231F20"/>
          <w:sz w:val="21"/>
        </w:rPr>
        <w:t>adult”</w:t>
      </w:r>
      <w:r>
        <w:rPr>
          <w:color w:val="231F20"/>
          <w:spacing w:val="-4"/>
          <w:sz w:val="21"/>
        </w:rPr>
        <w:t xml:space="preserve"> </w:t>
      </w:r>
      <w:r>
        <w:rPr>
          <w:color w:val="231F20"/>
          <w:sz w:val="21"/>
        </w:rPr>
        <w:t>means</w:t>
      </w:r>
      <w:r>
        <w:rPr>
          <w:color w:val="231F20"/>
          <w:spacing w:val="-3"/>
          <w:sz w:val="21"/>
        </w:rPr>
        <w:t xml:space="preserve"> </w:t>
      </w:r>
      <w:r>
        <w:rPr>
          <w:color w:val="231F20"/>
          <w:sz w:val="21"/>
        </w:rPr>
        <w:t>any</w:t>
      </w:r>
      <w:r>
        <w:rPr>
          <w:color w:val="231F20"/>
          <w:spacing w:val="-5"/>
          <w:sz w:val="21"/>
        </w:rPr>
        <w:t xml:space="preserve"> </w:t>
      </w:r>
      <w:r>
        <w:rPr>
          <w:color w:val="231F20"/>
          <w:sz w:val="21"/>
        </w:rPr>
        <w:t>person</w:t>
      </w:r>
      <w:r>
        <w:rPr>
          <w:color w:val="231F20"/>
          <w:spacing w:val="-3"/>
          <w:sz w:val="21"/>
        </w:rPr>
        <w:t xml:space="preserve"> </w:t>
      </w:r>
      <w:r>
        <w:rPr>
          <w:color w:val="231F20"/>
          <w:sz w:val="21"/>
        </w:rPr>
        <w:t>or</w:t>
      </w:r>
      <w:r>
        <w:rPr>
          <w:color w:val="231F20"/>
          <w:spacing w:val="-4"/>
          <w:sz w:val="21"/>
        </w:rPr>
        <w:t xml:space="preserve"> </w:t>
      </w:r>
      <w:r>
        <w:rPr>
          <w:color w:val="231F20"/>
          <w:sz w:val="21"/>
        </w:rPr>
        <w:t>persons</w:t>
      </w:r>
      <w:r>
        <w:rPr>
          <w:color w:val="231F20"/>
          <w:spacing w:val="-3"/>
          <w:sz w:val="21"/>
        </w:rPr>
        <w:t xml:space="preserve"> </w:t>
      </w:r>
      <w:r>
        <w:rPr>
          <w:color w:val="231F20"/>
          <w:sz w:val="21"/>
        </w:rPr>
        <w:t>residing</w:t>
      </w:r>
      <w:r>
        <w:rPr>
          <w:color w:val="231F20"/>
          <w:spacing w:val="-3"/>
          <w:sz w:val="21"/>
        </w:rPr>
        <w:t xml:space="preserve"> </w:t>
      </w:r>
      <w:r>
        <w:rPr>
          <w:color w:val="231F20"/>
          <w:sz w:val="21"/>
        </w:rPr>
        <w:t>with</w:t>
      </w:r>
      <w:r>
        <w:rPr>
          <w:color w:val="231F20"/>
          <w:spacing w:val="-3"/>
          <w:sz w:val="21"/>
        </w:rPr>
        <w:t xml:space="preserve"> </w:t>
      </w:r>
      <w:r>
        <w:rPr>
          <w:color w:val="231F20"/>
          <w:sz w:val="21"/>
        </w:rPr>
        <w:t>the</w:t>
      </w:r>
      <w:r>
        <w:rPr>
          <w:color w:val="231F20"/>
          <w:spacing w:val="-3"/>
          <w:sz w:val="21"/>
        </w:rPr>
        <w:t xml:space="preserve"> </w:t>
      </w:r>
      <w:r>
        <w:rPr>
          <w:color w:val="231F20"/>
          <w:sz w:val="21"/>
        </w:rPr>
        <w:t>applicant</w:t>
      </w:r>
      <w:r>
        <w:rPr>
          <w:color w:val="231F20"/>
          <w:spacing w:val="-4"/>
          <w:sz w:val="21"/>
        </w:rPr>
        <w:t xml:space="preserve"> </w:t>
      </w:r>
      <w:r>
        <w:rPr>
          <w:color w:val="231F20"/>
          <w:sz w:val="21"/>
        </w:rPr>
        <w:t>to</w:t>
      </w:r>
      <w:r>
        <w:rPr>
          <w:color w:val="231F20"/>
          <w:spacing w:val="-3"/>
          <w:sz w:val="21"/>
        </w:rPr>
        <w:t xml:space="preserve"> </w:t>
      </w:r>
      <w:r>
        <w:rPr>
          <w:color w:val="231F20"/>
          <w:sz w:val="21"/>
        </w:rPr>
        <w:t>whom</w:t>
      </w:r>
      <w:r>
        <w:rPr>
          <w:color w:val="231F20"/>
          <w:spacing w:val="-1"/>
          <w:sz w:val="21"/>
        </w:rPr>
        <w:t xml:space="preserve"> </w:t>
      </w:r>
      <w:r>
        <w:rPr>
          <w:color w:val="231F20"/>
          <w:sz w:val="21"/>
        </w:rPr>
        <w:t>paragraph 15(2) (class C) of this scheme applies; and</w:t>
      </w:r>
    </w:p>
    <w:p w14:paraId="61F371B8" w14:textId="68754E70" w:rsidR="003D3726" w:rsidRDefault="000E0BEF" w:rsidP="003E2224">
      <w:pPr>
        <w:pStyle w:val="ListParagraph"/>
        <w:numPr>
          <w:ilvl w:val="2"/>
          <w:numId w:val="26"/>
        </w:numPr>
        <w:tabs>
          <w:tab w:val="left" w:pos="1193"/>
        </w:tabs>
        <w:ind w:right="261"/>
        <w:rPr>
          <w:sz w:val="21"/>
        </w:rPr>
      </w:pPr>
      <w:r>
        <w:rPr>
          <w:color w:val="231F20"/>
          <w:sz w:val="21"/>
        </w:rPr>
        <w:t>“</w:t>
      </w:r>
      <w:proofErr w:type="gramStart"/>
      <w:r>
        <w:rPr>
          <w:color w:val="231F20"/>
          <w:sz w:val="21"/>
        </w:rPr>
        <w:t>persons</w:t>
      </w:r>
      <w:proofErr w:type="gramEnd"/>
      <w:r>
        <w:rPr>
          <w:color w:val="231F20"/>
          <w:sz w:val="21"/>
        </w:rPr>
        <w:t xml:space="preserve"> to whom </w:t>
      </w:r>
      <w:r w:rsidRPr="00FE69DE">
        <w:rPr>
          <w:sz w:val="21"/>
        </w:rPr>
        <w:t xml:space="preserve">paragraph </w:t>
      </w:r>
      <w:r w:rsidR="00FE69DE" w:rsidRPr="00FE69DE">
        <w:rPr>
          <w:sz w:val="21"/>
        </w:rPr>
        <w:t>68</w:t>
      </w:r>
      <w:r w:rsidRPr="00FE69DE">
        <w:rPr>
          <w:sz w:val="21"/>
        </w:rPr>
        <w:t xml:space="preserve">(1) of </w:t>
      </w:r>
      <w:r>
        <w:rPr>
          <w:color w:val="231F20"/>
          <w:sz w:val="21"/>
        </w:rPr>
        <w:t>this scheme applies” includes any person to whom that paragraph</w:t>
      </w:r>
      <w:r>
        <w:rPr>
          <w:color w:val="231F20"/>
          <w:spacing w:val="-2"/>
          <w:sz w:val="21"/>
        </w:rPr>
        <w:t xml:space="preserve"> </w:t>
      </w:r>
      <w:r>
        <w:rPr>
          <w:color w:val="231F20"/>
          <w:sz w:val="21"/>
        </w:rPr>
        <w:t>would</w:t>
      </w:r>
      <w:r>
        <w:rPr>
          <w:color w:val="231F20"/>
          <w:spacing w:val="-2"/>
          <w:sz w:val="21"/>
        </w:rPr>
        <w:t xml:space="preserve"> </w:t>
      </w:r>
      <w:r>
        <w:rPr>
          <w:color w:val="231F20"/>
          <w:sz w:val="21"/>
        </w:rPr>
        <w:t>apply</w:t>
      </w:r>
      <w:r>
        <w:rPr>
          <w:color w:val="231F20"/>
          <w:spacing w:val="-4"/>
          <w:sz w:val="21"/>
        </w:rPr>
        <w:t xml:space="preserve"> </w:t>
      </w:r>
      <w:r>
        <w:rPr>
          <w:color w:val="231F20"/>
          <w:sz w:val="21"/>
        </w:rPr>
        <w:t>were</w:t>
      </w:r>
      <w:r>
        <w:rPr>
          <w:color w:val="231F20"/>
          <w:spacing w:val="-2"/>
          <w:sz w:val="21"/>
        </w:rPr>
        <w:t xml:space="preserve"> </w:t>
      </w:r>
      <w:r>
        <w:rPr>
          <w:color w:val="231F20"/>
          <w:sz w:val="21"/>
        </w:rPr>
        <w:t>they,</w:t>
      </w:r>
      <w:r>
        <w:rPr>
          <w:color w:val="231F20"/>
          <w:spacing w:val="-3"/>
          <w:sz w:val="21"/>
        </w:rPr>
        <w:t xml:space="preserve"> </w:t>
      </w:r>
      <w:r>
        <w:rPr>
          <w:color w:val="231F20"/>
          <w:sz w:val="21"/>
        </w:rPr>
        <w:t>and</w:t>
      </w:r>
      <w:r>
        <w:rPr>
          <w:color w:val="231F20"/>
          <w:spacing w:val="-2"/>
          <w:sz w:val="21"/>
        </w:rPr>
        <w:t xml:space="preserve"> </w:t>
      </w:r>
      <w:r>
        <w:rPr>
          <w:color w:val="231F20"/>
          <w:sz w:val="21"/>
        </w:rPr>
        <w:t>their</w:t>
      </w:r>
      <w:r>
        <w:rPr>
          <w:color w:val="231F20"/>
          <w:spacing w:val="-3"/>
          <w:sz w:val="21"/>
        </w:rPr>
        <w:t xml:space="preserve"> </w:t>
      </w:r>
      <w:r>
        <w:rPr>
          <w:color w:val="231F20"/>
          <w:sz w:val="21"/>
        </w:rPr>
        <w:t>partner</w:t>
      </w:r>
      <w:r>
        <w:rPr>
          <w:color w:val="231F20"/>
          <w:spacing w:val="-3"/>
          <w:sz w:val="21"/>
        </w:rPr>
        <w:t xml:space="preserve"> </w:t>
      </w:r>
      <w:r>
        <w:rPr>
          <w:color w:val="231F20"/>
          <w:sz w:val="21"/>
        </w:rPr>
        <w:t>if</w:t>
      </w:r>
      <w:r>
        <w:rPr>
          <w:color w:val="231F20"/>
          <w:spacing w:val="-1"/>
          <w:sz w:val="21"/>
        </w:rPr>
        <w:t xml:space="preserve"> </w:t>
      </w:r>
      <w:r>
        <w:rPr>
          <w:color w:val="231F20"/>
          <w:sz w:val="21"/>
        </w:rPr>
        <w:t>they</w:t>
      </w:r>
      <w:r>
        <w:rPr>
          <w:color w:val="231F20"/>
          <w:spacing w:val="-4"/>
          <w:sz w:val="21"/>
        </w:rPr>
        <w:t xml:space="preserve"> </w:t>
      </w:r>
      <w:r>
        <w:rPr>
          <w:color w:val="231F20"/>
          <w:sz w:val="21"/>
        </w:rPr>
        <w:t>had</w:t>
      </w:r>
      <w:r>
        <w:rPr>
          <w:color w:val="231F20"/>
          <w:spacing w:val="-2"/>
          <w:sz w:val="21"/>
        </w:rPr>
        <w:t xml:space="preserve"> </w:t>
      </w:r>
      <w:r>
        <w:rPr>
          <w:color w:val="231F20"/>
          <w:sz w:val="21"/>
        </w:rPr>
        <w:t>one,</w:t>
      </w:r>
      <w:r w:rsidR="00967171">
        <w:rPr>
          <w:color w:val="231F20"/>
          <w:sz w:val="21"/>
        </w:rPr>
        <w:t xml:space="preserve"> is</w:t>
      </w:r>
      <w:r>
        <w:rPr>
          <w:color w:val="231F20"/>
          <w:spacing w:val="-3"/>
          <w:sz w:val="21"/>
        </w:rPr>
        <w:t xml:space="preserve"> </w:t>
      </w:r>
      <w:r>
        <w:rPr>
          <w:color w:val="231F20"/>
          <w:sz w:val="21"/>
        </w:rPr>
        <w:t>below</w:t>
      </w:r>
      <w:r>
        <w:rPr>
          <w:color w:val="231F20"/>
          <w:spacing w:val="-3"/>
          <w:sz w:val="21"/>
        </w:rPr>
        <w:t xml:space="preserve"> </w:t>
      </w:r>
      <w:r>
        <w:rPr>
          <w:color w:val="231F20"/>
          <w:sz w:val="21"/>
        </w:rPr>
        <w:t>the</w:t>
      </w:r>
      <w:r>
        <w:rPr>
          <w:color w:val="231F20"/>
          <w:spacing w:val="-4"/>
          <w:sz w:val="21"/>
        </w:rPr>
        <w:t xml:space="preserve"> </w:t>
      </w:r>
      <w:r>
        <w:rPr>
          <w:color w:val="231F20"/>
          <w:sz w:val="21"/>
        </w:rPr>
        <w:t>qualifying</w:t>
      </w:r>
      <w:r>
        <w:rPr>
          <w:color w:val="231F20"/>
          <w:spacing w:val="-2"/>
          <w:sz w:val="21"/>
        </w:rPr>
        <w:t xml:space="preserve"> </w:t>
      </w:r>
      <w:r>
        <w:rPr>
          <w:color w:val="231F20"/>
          <w:sz w:val="21"/>
        </w:rPr>
        <w:t>age</w:t>
      </w:r>
      <w:r>
        <w:rPr>
          <w:color w:val="231F20"/>
          <w:spacing w:val="-2"/>
          <w:sz w:val="21"/>
        </w:rPr>
        <w:t xml:space="preserve"> </w:t>
      </w:r>
      <w:r>
        <w:rPr>
          <w:color w:val="231F20"/>
          <w:sz w:val="21"/>
        </w:rPr>
        <w:t>for state pension credit.</w:t>
      </w:r>
    </w:p>
    <w:p w14:paraId="535E964E" w14:textId="203F206C" w:rsidR="003D3726" w:rsidRDefault="000E0BEF" w:rsidP="003E2224">
      <w:pPr>
        <w:pStyle w:val="ListParagraph"/>
        <w:numPr>
          <w:ilvl w:val="1"/>
          <w:numId w:val="26"/>
        </w:numPr>
        <w:tabs>
          <w:tab w:val="left" w:pos="833"/>
        </w:tabs>
        <w:ind w:right="669" w:hanging="361"/>
        <w:rPr>
          <w:sz w:val="21"/>
        </w:rPr>
      </w:pPr>
      <w:r>
        <w:rPr>
          <w:color w:val="231F20"/>
          <w:sz w:val="21"/>
        </w:rPr>
        <w:t>In</w:t>
      </w:r>
      <w:r>
        <w:rPr>
          <w:color w:val="231F20"/>
          <w:spacing w:val="-3"/>
          <w:sz w:val="21"/>
        </w:rPr>
        <w:t xml:space="preserve"> </w:t>
      </w:r>
      <w:r>
        <w:rPr>
          <w:color w:val="231F20"/>
          <w:sz w:val="21"/>
        </w:rPr>
        <w:t>this</w:t>
      </w:r>
      <w:r>
        <w:rPr>
          <w:color w:val="231F20"/>
          <w:spacing w:val="-3"/>
          <w:sz w:val="21"/>
        </w:rPr>
        <w:t xml:space="preserve"> </w:t>
      </w:r>
      <w:r>
        <w:rPr>
          <w:color w:val="231F20"/>
          <w:sz w:val="21"/>
        </w:rPr>
        <w:t>Schedule</w:t>
      </w:r>
      <w:r>
        <w:rPr>
          <w:color w:val="231F20"/>
          <w:spacing w:val="-3"/>
          <w:sz w:val="21"/>
        </w:rPr>
        <w:t xml:space="preserve"> </w:t>
      </w:r>
      <w:r>
        <w:rPr>
          <w:color w:val="231F20"/>
          <w:sz w:val="21"/>
        </w:rPr>
        <w:t>“</w:t>
      </w:r>
      <w:r w:rsidR="008A6D7A">
        <w:rPr>
          <w:color w:val="231F20"/>
          <w:sz w:val="21"/>
        </w:rPr>
        <w:t>Council Tax</w:t>
      </w:r>
      <w:r>
        <w:rPr>
          <w:color w:val="231F20"/>
          <w:spacing w:val="-3"/>
          <w:sz w:val="21"/>
        </w:rPr>
        <w:t xml:space="preserve"> </w:t>
      </w:r>
      <w:r>
        <w:rPr>
          <w:color w:val="231F20"/>
          <w:sz w:val="21"/>
        </w:rPr>
        <w:t>due</w:t>
      </w:r>
      <w:r>
        <w:rPr>
          <w:color w:val="231F20"/>
          <w:spacing w:val="-3"/>
          <w:sz w:val="21"/>
        </w:rPr>
        <w:t xml:space="preserve"> </w:t>
      </w:r>
      <w:r>
        <w:rPr>
          <w:color w:val="231F20"/>
          <w:sz w:val="21"/>
        </w:rPr>
        <w:t>in</w:t>
      </w:r>
      <w:r>
        <w:rPr>
          <w:color w:val="231F20"/>
          <w:spacing w:val="-3"/>
          <w:sz w:val="21"/>
        </w:rPr>
        <w:t xml:space="preserve"> </w:t>
      </w:r>
      <w:r>
        <w:rPr>
          <w:color w:val="231F20"/>
          <w:sz w:val="21"/>
        </w:rPr>
        <w:t>respect</w:t>
      </w:r>
      <w:r>
        <w:rPr>
          <w:color w:val="231F20"/>
          <w:spacing w:val="-4"/>
          <w:sz w:val="21"/>
        </w:rPr>
        <w:t xml:space="preserve"> </w:t>
      </w:r>
      <w:r>
        <w:rPr>
          <w:color w:val="231F20"/>
          <w:sz w:val="21"/>
        </w:rPr>
        <w:t>of</w:t>
      </w:r>
      <w:r>
        <w:rPr>
          <w:color w:val="231F20"/>
          <w:spacing w:val="-2"/>
          <w:sz w:val="21"/>
        </w:rPr>
        <w:t xml:space="preserve"> </w:t>
      </w:r>
      <w:r>
        <w:rPr>
          <w:color w:val="231F20"/>
          <w:sz w:val="21"/>
        </w:rPr>
        <w:t>that</w:t>
      </w:r>
      <w:r>
        <w:rPr>
          <w:color w:val="231F20"/>
          <w:spacing w:val="-4"/>
          <w:sz w:val="21"/>
        </w:rPr>
        <w:t xml:space="preserve"> </w:t>
      </w:r>
      <w:r>
        <w:rPr>
          <w:color w:val="231F20"/>
          <w:sz w:val="21"/>
        </w:rPr>
        <w:t>day”</w:t>
      </w:r>
      <w:r>
        <w:rPr>
          <w:color w:val="231F20"/>
          <w:spacing w:val="-4"/>
          <w:sz w:val="21"/>
        </w:rPr>
        <w:t xml:space="preserve"> </w:t>
      </w:r>
      <w:r>
        <w:rPr>
          <w:color w:val="231F20"/>
          <w:sz w:val="21"/>
        </w:rPr>
        <w:t>means</w:t>
      </w:r>
      <w:r>
        <w:rPr>
          <w:color w:val="231F20"/>
          <w:spacing w:val="-3"/>
          <w:sz w:val="21"/>
        </w:rPr>
        <w:t xml:space="preserve"> </w:t>
      </w:r>
      <w:r>
        <w:rPr>
          <w:color w:val="231F20"/>
          <w:sz w:val="21"/>
        </w:rPr>
        <w:t>the</w:t>
      </w:r>
      <w:r>
        <w:rPr>
          <w:color w:val="231F20"/>
          <w:spacing w:val="-3"/>
          <w:sz w:val="21"/>
        </w:rPr>
        <w:t xml:space="preserve"> </w:t>
      </w:r>
      <w:r w:rsidR="008A6D7A">
        <w:rPr>
          <w:color w:val="231F20"/>
          <w:sz w:val="21"/>
        </w:rPr>
        <w:t>Council Tax</w:t>
      </w:r>
      <w:r>
        <w:rPr>
          <w:color w:val="231F20"/>
          <w:spacing w:val="-3"/>
          <w:sz w:val="21"/>
        </w:rPr>
        <w:t xml:space="preserve"> </w:t>
      </w:r>
      <w:r>
        <w:rPr>
          <w:color w:val="231F20"/>
          <w:sz w:val="21"/>
        </w:rPr>
        <w:t>payable</w:t>
      </w:r>
      <w:r>
        <w:rPr>
          <w:color w:val="231F20"/>
          <w:spacing w:val="-3"/>
          <w:sz w:val="21"/>
        </w:rPr>
        <w:t xml:space="preserve"> </w:t>
      </w:r>
      <w:r>
        <w:rPr>
          <w:color w:val="231F20"/>
          <w:sz w:val="21"/>
        </w:rPr>
        <w:t>under section 10 of the 1992 Act less—</w:t>
      </w:r>
    </w:p>
    <w:p w14:paraId="6EB90ED7" w14:textId="77777777" w:rsidR="003D3726" w:rsidRDefault="000E0BEF" w:rsidP="003E2224">
      <w:pPr>
        <w:pStyle w:val="ListParagraph"/>
        <w:numPr>
          <w:ilvl w:val="2"/>
          <w:numId w:val="26"/>
        </w:numPr>
        <w:tabs>
          <w:tab w:val="left" w:pos="1193"/>
        </w:tabs>
        <w:ind w:right="310"/>
        <w:rPr>
          <w:sz w:val="21"/>
        </w:rPr>
      </w:pPr>
      <w:r>
        <w:rPr>
          <w:color w:val="231F20"/>
          <w:sz w:val="21"/>
        </w:rPr>
        <w:t>any</w:t>
      </w:r>
      <w:r>
        <w:rPr>
          <w:color w:val="231F20"/>
          <w:spacing w:val="-4"/>
          <w:sz w:val="21"/>
        </w:rPr>
        <w:t xml:space="preserve"> </w:t>
      </w:r>
      <w:r>
        <w:rPr>
          <w:color w:val="231F20"/>
          <w:sz w:val="21"/>
        </w:rPr>
        <w:t>reductions</w:t>
      </w:r>
      <w:r>
        <w:rPr>
          <w:color w:val="231F20"/>
          <w:spacing w:val="-4"/>
          <w:sz w:val="21"/>
        </w:rPr>
        <w:t xml:space="preserve"> </w:t>
      </w:r>
      <w:r>
        <w:rPr>
          <w:color w:val="231F20"/>
          <w:sz w:val="21"/>
        </w:rPr>
        <w:t>made</w:t>
      </w:r>
      <w:r>
        <w:rPr>
          <w:color w:val="231F20"/>
          <w:spacing w:val="-2"/>
          <w:sz w:val="21"/>
        </w:rPr>
        <w:t xml:space="preserve"> </w:t>
      </w:r>
      <w:r>
        <w:rPr>
          <w:color w:val="231F20"/>
          <w:sz w:val="21"/>
        </w:rPr>
        <w:t>in</w:t>
      </w:r>
      <w:r>
        <w:rPr>
          <w:color w:val="231F20"/>
          <w:spacing w:val="-2"/>
          <w:sz w:val="21"/>
        </w:rPr>
        <w:t xml:space="preserve"> </w:t>
      </w:r>
      <w:r>
        <w:rPr>
          <w:color w:val="231F20"/>
          <w:sz w:val="21"/>
        </w:rPr>
        <w:t>consequence</w:t>
      </w:r>
      <w:r>
        <w:rPr>
          <w:color w:val="231F20"/>
          <w:spacing w:val="-2"/>
          <w:sz w:val="21"/>
        </w:rPr>
        <w:t xml:space="preserve"> </w:t>
      </w:r>
      <w:r>
        <w:rPr>
          <w:color w:val="231F20"/>
          <w:sz w:val="21"/>
        </w:rPr>
        <w:t>of</w:t>
      </w:r>
      <w:r>
        <w:rPr>
          <w:color w:val="231F20"/>
          <w:spacing w:val="-1"/>
          <w:sz w:val="21"/>
        </w:rPr>
        <w:t xml:space="preserve"> </w:t>
      </w:r>
      <w:r>
        <w:rPr>
          <w:color w:val="231F20"/>
          <w:sz w:val="21"/>
        </w:rPr>
        <w:t>any</w:t>
      </w:r>
      <w:r>
        <w:rPr>
          <w:color w:val="231F20"/>
          <w:spacing w:val="-4"/>
          <w:sz w:val="21"/>
        </w:rPr>
        <w:t xml:space="preserve"> </w:t>
      </w:r>
      <w:r>
        <w:rPr>
          <w:color w:val="231F20"/>
          <w:sz w:val="21"/>
        </w:rPr>
        <w:t>enactment</w:t>
      </w:r>
      <w:r>
        <w:rPr>
          <w:color w:val="231F20"/>
          <w:spacing w:val="-3"/>
          <w:sz w:val="21"/>
        </w:rPr>
        <w:t xml:space="preserve"> </w:t>
      </w:r>
      <w:r>
        <w:rPr>
          <w:color w:val="231F20"/>
          <w:sz w:val="21"/>
        </w:rPr>
        <w:t>in,</w:t>
      </w:r>
      <w:r>
        <w:rPr>
          <w:color w:val="231F20"/>
          <w:spacing w:val="-3"/>
          <w:sz w:val="21"/>
        </w:rPr>
        <w:t xml:space="preserve"> </w:t>
      </w:r>
      <w:r>
        <w:rPr>
          <w:color w:val="231F20"/>
          <w:sz w:val="21"/>
        </w:rPr>
        <w:t>or</w:t>
      </w:r>
      <w:r>
        <w:rPr>
          <w:color w:val="231F20"/>
          <w:spacing w:val="-3"/>
          <w:sz w:val="21"/>
        </w:rPr>
        <w:t xml:space="preserve"> </w:t>
      </w:r>
      <w:r>
        <w:rPr>
          <w:color w:val="231F20"/>
          <w:sz w:val="21"/>
        </w:rPr>
        <w:t>under,</w:t>
      </w:r>
      <w:r>
        <w:rPr>
          <w:color w:val="231F20"/>
          <w:spacing w:val="-3"/>
          <w:sz w:val="21"/>
        </w:rPr>
        <w:t xml:space="preserve"> </w:t>
      </w:r>
      <w:r>
        <w:rPr>
          <w:color w:val="231F20"/>
          <w:sz w:val="21"/>
        </w:rPr>
        <w:t>the</w:t>
      </w:r>
      <w:r>
        <w:rPr>
          <w:color w:val="231F20"/>
          <w:spacing w:val="-2"/>
          <w:sz w:val="21"/>
        </w:rPr>
        <w:t xml:space="preserve"> </w:t>
      </w:r>
      <w:r>
        <w:rPr>
          <w:color w:val="231F20"/>
          <w:sz w:val="21"/>
        </w:rPr>
        <w:t>1992</w:t>
      </w:r>
      <w:r>
        <w:rPr>
          <w:color w:val="231F20"/>
          <w:spacing w:val="-4"/>
          <w:sz w:val="21"/>
        </w:rPr>
        <w:t xml:space="preserve"> </w:t>
      </w:r>
      <w:r>
        <w:rPr>
          <w:color w:val="231F20"/>
          <w:sz w:val="21"/>
        </w:rPr>
        <w:t>Act</w:t>
      </w:r>
      <w:r>
        <w:rPr>
          <w:color w:val="231F20"/>
          <w:spacing w:val="-3"/>
          <w:sz w:val="21"/>
        </w:rPr>
        <w:t xml:space="preserve"> </w:t>
      </w:r>
      <w:r>
        <w:rPr>
          <w:color w:val="231F20"/>
          <w:sz w:val="21"/>
        </w:rPr>
        <w:t>(other</w:t>
      </w:r>
      <w:r>
        <w:rPr>
          <w:color w:val="231F20"/>
          <w:spacing w:val="-3"/>
          <w:sz w:val="21"/>
        </w:rPr>
        <w:t xml:space="preserve"> </w:t>
      </w:r>
      <w:r>
        <w:rPr>
          <w:color w:val="231F20"/>
          <w:sz w:val="21"/>
        </w:rPr>
        <w:t>than</w:t>
      </w:r>
      <w:r>
        <w:rPr>
          <w:color w:val="231F20"/>
          <w:spacing w:val="-2"/>
          <w:sz w:val="21"/>
        </w:rPr>
        <w:t xml:space="preserve"> </w:t>
      </w:r>
      <w:r>
        <w:rPr>
          <w:color w:val="231F20"/>
          <w:sz w:val="21"/>
        </w:rPr>
        <w:t>a reduction under this scheme); and</w:t>
      </w:r>
    </w:p>
    <w:p w14:paraId="4C7B4C82" w14:textId="77777777" w:rsidR="003D3726" w:rsidRPr="00EF0B3E" w:rsidRDefault="000E0BEF" w:rsidP="003E2224">
      <w:pPr>
        <w:pStyle w:val="ListParagraph"/>
        <w:numPr>
          <w:ilvl w:val="2"/>
          <w:numId w:val="26"/>
        </w:numPr>
        <w:tabs>
          <w:tab w:val="left" w:pos="1193"/>
        </w:tabs>
        <w:ind w:right="623"/>
        <w:rPr>
          <w:sz w:val="21"/>
        </w:rPr>
      </w:pPr>
      <w:r>
        <w:rPr>
          <w:color w:val="231F20"/>
          <w:sz w:val="21"/>
        </w:rPr>
        <w:t>in</w:t>
      </w:r>
      <w:r>
        <w:rPr>
          <w:color w:val="231F20"/>
          <w:spacing w:val="-2"/>
          <w:sz w:val="21"/>
        </w:rPr>
        <w:t xml:space="preserve"> </w:t>
      </w:r>
      <w:r>
        <w:rPr>
          <w:color w:val="231F20"/>
          <w:sz w:val="21"/>
        </w:rPr>
        <w:t>a</w:t>
      </w:r>
      <w:r>
        <w:rPr>
          <w:color w:val="231F20"/>
          <w:spacing w:val="-2"/>
          <w:sz w:val="21"/>
        </w:rPr>
        <w:t xml:space="preserve"> </w:t>
      </w:r>
      <w:r>
        <w:rPr>
          <w:color w:val="231F20"/>
          <w:sz w:val="21"/>
        </w:rPr>
        <w:t>case</w:t>
      </w:r>
      <w:r>
        <w:rPr>
          <w:color w:val="231F20"/>
          <w:spacing w:val="-2"/>
          <w:sz w:val="21"/>
        </w:rPr>
        <w:t xml:space="preserve"> </w:t>
      </w:r>
      <w:r>
        <w:rPr>
          <w:color w:val="231F20"/>
          <w:sz w:val="21"/>
        </w:rPr>
        <w:t>to</w:t>
      </w:r>
      <w:r>
        <w:rPr>
          <w:color w:val="231F20"/>
          <w:spacing w:val="-2"/>
          <w:sz w:val="21"/>
        </w:rPr>
        <w:t xml:space="preserve"> </w:t>
      </w:r>
      <w:r>
        <w:rPr>
          <w:color w:val="231F20"/>
          <w:sz w:val="21"/>
        </w:rPr>
        <w:t>which</w:t>
      </w:r>
      <w:r>
        <w:rPr>
          <w:color w:val="231F20"/>
          <w:spacing w:val="-2"/>
          <w:sz w:val="21"/>
        </w:rPr>
        <w:t xml:space="preserve"> </w:t>
      </w:r>
      <w:r>
        <w:rPr>
          <w:color w:val="231F20"/>
          <w:sz w:val="21"/>
        </w:rPr>
        <w:t>sub-paragraph</w:t>
      </w:r>
      <w:r>
        <w:rPr>
          <w:color w:val="231F20"/>
          <w:spacing w:val="-2"/>
          <w:sz w:val="21"/>
        </w:rPr>
        <w:t xml:space="preserve"> </w:t>
      </w:r>
      <w:r>
        <w:rPr>
          <w:color w:val="231F20"/>
          <w:sz w:val="21"/>
        </w:rPr>
        <w:t>(c)</w:t>
      </w:r>
      <w:r>
        <w:rPr>
          <w:color w:val="231F20"/>
          <w:spacing w:val="-3"/>
          <w:sz w:val="21"/>
        </w:rPr>
        <w:t xml:space="preserve"> </w:t>
      </w:r>
      <w:r>
        <w:rPr>
          <w:color w:val="231F20"/>
          <w:sz w:val="21"/>
        </w:rPr>
        <w:t>in</w:t>
      </w:r>
      <w:r>
        <w:rPr>
          <w:color w:val="231F20"/>
          <w:spacing w:val="-2"/>
          <w:sz w:val="21"/>
        </w:rPr>
        <w:t xml:space="preserve"> </w:t>
      </w:r>
      <w:r>
        <w:rPr>
          <w:color w:val="231F20"/>
          <w:sz w:val="21"/>
        </w:rPr>
        <w:t>column</w:t>
      </w:r>
      <w:r>
        <w:rPr>
          <w:color w:val="231F20"/>
          <w:spacing w:val="-2"/>
          <w:sz w:val="21"/>
        </w:rPr>
        <w:t xml:space="preserve"> </w:t>
      </w:r>
      <w:r>
        <w:rPr>
          <w:color w:val="231F20"/>
          <w:sz w:val="21"/>
        </w:rPr>
        <w:t>(1)</w:t>
      </w:r>
      <w:r>
        <w:rPr>
          <w:color w:val="231F20"/>
          <w:spacing w:val="-3"/>
          <w:sz w:val="21"/>
        </w:rPr>
        <w:t xml:space="preserve"> </w:t>
      </w:r>
      <w:r>
        <w:rPr>
          <w:color w:val="231F20"/>
          <w:sz w:val="21"/>
        </w:rPr>
        <w:t>of</w:t>
      </w:r>
      <w:r>
        <w:rPr>
          <w:color w:val="231F20"/>
          <w:spacing w:val="-1"/>
          <w:sz w:val="21"/>
        </w:rPr>
        <w:t xml:space="preserve"> </w:t>
      </w:r>
      <w:r>
        <w:rPr>
          <w:color w:val="231F20"/>
          <w:sz w:val="21"/>
        </w:rPr>
        <w:t>the</w:t>
      </w:r>
      <w:r>
        <w:rPr>
          <w:color w:val="231F20"/>
          <w:spacing w:val="-2"/>
          <w:sz w:val="21"/>
        </w:rPr>
        <w:t xml:space="preserve"> </w:t>
      </w:r>
      <w:r>
        <w:rPr>
          <w:color w:val="231F20"/>
          <w:sz w:val="21"/>
        </w:rPr>
        <w:t>table</w:t>
      </w:r>
      <w:r>
        <w:rPr>
          <w:color w:val="231F20"/>
          <w:spacing w:val="-2"/>
          <w:sz w:val="21"/>
        </w:rPr>
        <w:t xml:space="preserve"> </w:t>
      </w:r>
      <w:r>
        <w:rPr>
          <w:color w:val="231F20"/>
          <w:sz w:val="21"/>
        </w:rPr>
        <w:t>below</w:t>
      </w:r>
      <w:r>
        <w:rPr>
          <w:color w:val="231F20"/>
          <w:spacing w:val="-3"/>
          <w:sz w:val="21"/>
        </w:rPr>
        <w:t xml:space="preserve"> </w:t>
      </w:r>
      <w:r>
        <w:rPr>
          <w:color w:val="231F20"/>
          <w:sz w:val="21"/>
        </w:rPr>
        <w:t>applies,</w:t>
      </w:r>
      <w:r>
        <w:rPr>
          <w:color w:val="231F20"/>
          <w:spacing w:val="-3"/>
          <w:sz w:val="21"/>
        </w:rPr>
        <w:t xml:space="preserve"> </w:t>
      </w:r>
      <w:r>
        <w:rPr>
          <w:color w:val="231F20"/>
          <w:sz w:val="21"/>
        </w:rPr>
        <w:t>the</w:t>
      </w:r>
      <w:r>
        <w:rPr>
          <w:color w:val="231F20"/>
          <w:spacing w:val="-2"/>
          <w:sz w:val="21"/>
        </w:rPr>
        <w:t xml:space="preserve"> </w:t>
      </w:r>
      <w:r>
        <w:rPr>
          <w:color w:val="231F20"/>
          <w:sz w:val="21"/>
        </w:rPr>
        <w:t>amount</w:t>
      </w:r>
      <w:r>
        <w:rPr>
          <w:color w:val="231F20"/>
          <w:spacing w:val="-3"/>
          <w:sz w:val="21"/>
        </w:rPr>
        <w:t xml:space="preserve"> </w:t>
      </w:r>
      <w:r>
        <w:rPr>
          <w:color w:val="231F20"/>
          <w:sz w:val="21"/>
        </w:rPr>
        <w:t>of any discount which may be appropriate to the dwelling under the 1992 Act.</w:t>
      </w:r>
    </w:p>
    <w:tbl>
      <w:tblPr>
        <w:tblW w:w="0" w:type="auto"/>
        <w:tblInd w:w="732" w:type="dxa"/>
        <w:tblLayout w:type="fixed"/>
        <w:tblCellMar>
          <w:left w:w="0" w:type="dxa"/>
          <w:right w:w="0" w:type="dxa"/>
        </w:tblCellMar>
        <w:tblLook w:val="01E0" w:firstRow="1" w:lastRow="1" w:firstColumn="1" w:lastColumn="1" w:noHBand="0" w:noVBand="0"/>
      </w:tblPr>
      <w:tblGrid>
        <w:gridCol w:w="419"/>
        <w:gridCol w:w="6829"/>
        <w:gridCol w:w="2220"/>
      </w:tblGrid>
      <w:tr w:rsidR="003D3726" w14:paraId="6D5764C1" w14:textId="77777777">
        <w:trPr>
          <w:trHeight w:val="316"/>
        </w:trPr>
        <w:tc>
          <w:tcPr>
            <w:tcW w:w="419" w:type="dxa"/>
            <w:tcBorders>
              <w:top w:val="single" w:sz="8" w:space="0" w:color="231F20"/>
              <w:left w:val="single" w:sz="6" w:space="0" w:color="231F20"/>
            </w:tcBorders>
          </w:tcPr>
          <w:p w14:paraId="6B19258A" w14:textId="757596D0" w:rsidR="003D3726" w:rsidRDefault="000E0BEF" w:rsidP="00460276">
            <w:pPr>
              <w:pStyle w:val="TableParagraph"/>
              <w:spacing w:before="35" w:after="0"/>
              <w:ind w:left="110"/>
              <w:rPr>
                <w:b/>
                <w:i/>
                <w:sz w:val="21"/>
              </w:rPr>
            </w:pPr>
            <w:r>
              <w:rPr>
                <w:b/>
                <w:i/>
                <w:color w:val="231F20"/>
                <w:spacing w:val="-5"/>
                <w:sz w:val="21"/>
              </w:rPr>
              <w:t>1)</w:t>
            </w:r>
          </w:p>
        </w:tc>
        <w:tc>
          <w:tcPr>
            <w:tcW w:w="6829" w:type="dxa"/>
            <w:tcBorders>
              <w:top w:val="single" w:sz="8" w:space="0" w:color="231F20"/>
              <w:right w:val="single" w:sz="6" w:space="0" w:color="231F20"/>
            </w:tcBorders>
          </w:tcPr>
          <w:p w14:paraId="3EC209C2" w14:textId="77777777" w:rsidR="003D3726" w:rsidRDefault="003D3726" w:rsidP="00460276">
            <w:pPr>
              <w:pStyle w:val="TableParagraph"/>
              <w:spacing w:after="0"/>
              <w:ind w:left="0"/>
              <w:rPr>
                <w:rFonts w:ascii="Times New Roman"/>
                <w:sz w:val="20"/>
              </w:rPr>
            </w:pPr>
          </w:p>
        </w:tc>
        <w:tc>
          <w:tcPr>
            <w:tcW w:w="2220" w:type="dxa"/>
            <w:tcBorders>
              <w:top w:val="single" w:sz="8" w:space="0" w:color="231F20"/>
              <w:left w:val="single" w:sz="6" w:space="0" w:color="231F20"/>
              <w:right w:val="single" w:sz="6" w:space="0" w:color="231F20"/>
            </w:tcBorders>
          </w:tcPr>
          <w:p w14:paraId="34FD1D3C" w14:textId="77777777" w:rsidR="003D3726" w:rsidRDefault="000E0BEF" w:rsidP="00460276">
            <w:pPr>
              <w:pStyle w:val="TableParagraph"/>
              <w:spacing w:before="35" w:after="0"/>
              <w:ind w:left="110"/>
              <w:rPr>
                <w:b/>
                <w:i/>
                <w:sz w:val="21"/>
              </w:rPr>
            </w:pPr>
            <w:r>
              <w:rPr>
                <w:b/>
                <w:i/>
                <w:color w:val="231F20"/>
                <w:spacing w:val="-5"/>
                <w:sz w:val="21"/>
              </w:rPr>
              <w:t>(2)</w:t>
            </w:r>
          </w:p>
        </w:tc>
      </w:tr>
      <w:tr w:rsidR="003D3726" w14:paraId="154077F6" w14:textId="77777777">
        <w:trPr>
          <w:trHeight w:val="261"/>
        </w:trPr>
        <w:tc>
          <w:tcPr>
            <w:tcW w:w="419" w:type="dxa"/>
            <w:tcBorders>
              <w:left w:val="single" w:sz="6" w:space="0" w:color="231F20"/>
            </w:tcBorders>
          </w:tcPr>
          <w:p w14:paraId="4CC137C6" w14:textId="77777777" w:rsidR="003D3726" w:rsidRDefault="003D3726" w:rsidP="00460276">
            <w:pPr>
              <w:pStyle w:val="TableParagraph"/>
              <w:spacing w:after="0"/>
              <w:ind w:left="0"/>
              <w:rPr>
                <w:rFonts w:ascii="Times New Roman"/>
                <w:sz w:val="18"/>
              </w:rPr>
            </w:pPr>
          </w:p>
        </w:tc>
        <w:tc>
          <w:tcPr>
            <w:tcW w:w="6829" w:type="dxa"/>
            <w:tcBorders>
              <w:right w:val="single" w:sz="6" w:space="0" w:color="231F20"/>
            </w:tcBorders>
          </w:tcPr>
          <w:p w14:paraId="2B8583EB" w14:textId="77777777" w:rsidR="003D3726" w:rsidRDefault="000E0BEF" w:rsidP="00460276">
            <w:pPr>
              <w:pStyle w:val="TableParagraph"/>
              <w:spacing w:before="2" w:after="0" w:line="240" w:lineRule="exact"/>
              <w:ind w:left="51"/>
              <w:rPr>
                <w:b/>
                <w:i/>
                <w:sz w:val="21"/>
              </w:rPr>
            </w:pPr>
            <w:r>
              <w:rPr>
                <w:b/>
                <w:i/>
                <w:color w:val="231F20"/>
                <w:sz w:val="21"/>
              </w:rPr>
              <w:t>Second</w:t>
            </w:r>
            <w:r>
              <w:rPr>
                <w:b/>
                <w:i/>
                <w:color w:val="231F20"/>
                <w:spacing w:val="-3"/>
                <w:sz w:val="21"/>
              </w:rPr>
              <w:t xml:space="preserve"> </w:t>
            </w:r>
            <w:r>
              <w:rPr>
                <w:b/>
                <w:i/>
                <w:color w:val="231F20"/>
                <w:spacing w:val="-2"/>
                <w:sz w:val="21"/>
              </w:rPr>
              <w:t>adult</w:t>
            </w:r>
          </w:p>
        </w:tc>
        <w:tc>
          <w:tcPr>
            <w:tcW w:w="2220" w:type="dxa"/>
            <w:tcBorders>
              <w:left w:val="single" w:sz="6" w:space="0" w:color="231F20"/>
              <w:right w:val="single" w:sz="6" w:space="0" w:color="231F20"/>
            </w:tcBorders>
          </w:tcPr>
          <w:p w14:paraId="3C2291CF" w14:textId="77777777" w:rsidR="003D3726" w:rsidRDefault="000E0BEF" w:rsidP="00922E75">
            <w:pPr>
              <w:pStyle w:val="TableParagraph"/>
              <w:spacing w:before="2" w:after="0" w:line="240" w:lineRule="exact"/>
              <w:ind w:left="110"/>
              <w:jc w:val="both"/>
              <w:rPr>
                <w:b/>
                <w:i/>
                <w:sz w:val="21"/>
              </w:rPr>
            </w:pPr>
            <w:r>
              <w:rPr>
                <w:b/>
                <w:i/>
                <w:color w:val="231F20"/>
                <w:spacing w:val="-2"/>
                <w:sz w:val="21"/>
              </w:rPr>
              <w:t>Alternative</w:t>
            </w:r>
          </w:p>
        </w:tc>
      </w:tr>
      <w:tr w:rsidR="003D3726" w14:paraId="783D31F8" w14:textId="77777777">
        <w:trPr>
          <w:trHeight w:val="241"/>
        </w:trPr>
        <w:tc>
          <w:tcPr>
            <w:tcW w:w="419" w:type="dxa"/>
            <w:tcBorders>
              <w:left w:val="single" w:sz="6" w:space="0" w:color="231F20"/>
            </w:tcBorders>
          </w:tcPr>
          <w:p w14:paraId="6546CFF6" w14:textId="77777777" w:rsidR="003D3726" w:rsidRDefault="003D3726" w:rsidP="00460276">
            <w:pPr>
              <w:pStyle w:val="TableParagraph"/>
              <w:spacing w:after="0"/>
              <w:ind w:left="0"/>
              <w:rPr>
                <w:rFonts w:ascii="Times New Roman"/>
                <w:sz w:val="16"/>
              </w:rPr>
            </w:pPr>
          </w:p>
        </w:tc>
        <w:tc>
          <w:tcPr>
            <w:tcW w:w="6829" w:type="dxa"/>
            <w:tcBorders>
              <w:right w:val="single" w:sz="6" w:space="0" w:color="231F20"/>
            </w:tcBorders>
          </w:tcPr>
          <w:p w14:paraId="68A50807" w14:textId="77777777" w:rsidR="003D3726" w:rsidRDefault="003D3726" w:rsidP="00460276">
            <w:pPr>
              <w:pStyle w:val="TableParagraph"/>
              <w:spacing w:after="0"/>
              <w:ind w:left="0"/>
              <w:rPr>
                <w:rFonts w:ascii="Times New Roman"/>
                <w:sz w:val="16"/>
              </w:rPr>
            </w:pPr>
          </w:p>
        </w:tc>
        <w:tc>
          <w:tcPr>
            <w:tcW w:w="2220" w:type="dxa"/>
            <w:tcBorders>
              <w:left w:val="single" w:sz="6" w:space="0" w:color="231F20"/>
              <w:right w:val="single" w:sz="6" w:space="0" w:color="231F20"/>
            </w:tcBorders>
          </w:tcPr>
          <w:p w14:paraId="1E31D175" w14:textId="25535538" w:rsidR="003D3726" w:rsidRDefault="00AC76D5" w:rsidP="00922E75">
            <w:pPr>
              <w:pStyle w:val="TableParagraph"/>
              <w:tabs>
                <w:tab w:val="left" w:pos="1343"/>
              </w:tabs>
              <w:spacing w:after="0" w:line="221" w:lineRule="exact"/>
              <w:ind w:left="110"/>
              <w:jc w:val="both"/>
              <w:rPr>
                <w:b/>
                <w:i/>
                <w:sz w:val="21"/>
              </w:rPr>
            </w:pPr>
            <w:r>
              <w:rPr>
                <w:b/>
                <w:i/>
                <w:color w:val="231F20"/>
                <w:spacing w:val="-2"/>
                <w:sz w:val="21"/>
              </w:rPr>
              <w:t>m</w:t>
            </w:r>
            <w:r w:rsidR="000E0BEF">
              <w:rPr>
                <w:b/>
                <w:i/>
                <w:color w:val="231F20"/>
                <w:spacing w:val="-2"/>
                <w:sz w:val="21"/>
              </w:rPr>
              <w:t>aximum</w:t>
            </w:r>
            <w:r w:rsidR="00922E75">
              <w:rPr>
                <w:b/>
                <w:i/>
                <w:color w:val="231F20"/>
                <w:sz w:val="21"/>
              </w:rPr>
              <w:t xml:space="preserve"> </w:t>
            </w:r>
            <w:r w:rsidR="00922E75">
              <w:rPr>
                <w:b/>
                <w:i/>
                <w:color w:val="231F20"/>
                <w:spacing w:val="-2"/>
                <w:sz w:val="21"/>
              </w:rPr>
              <w:t>c</w:t>
            </w:r>
            <w:r w:rsidR="000E0BEF">
              <w:rPr>
                <w:b/>
                <w:i/>
                <w:color w:val="231F20"/>
                <w:spacing w:val="-2"/>
                <w:sz w:val="21"/>
              </w:rPr>
              <w:t>ouncil</w:t>
            </w:r>
          </w:p>
        </w:tc>
      </w:tr>
      <w:tr w:rsidR="003D3726" w14:paraId="029188AE" w14:textId="77777777">
        <w:trPr>
          <w:trHeight w:val="228"/>
        </w:trPr>
        <w:tc>
          <w:tcPr>
            <w:tcW w:w="419" w:type="dxa"/>
            <w:tcBorders>
              <w:left w:val="single" w:sz="6" w:space="0" w:color="231F20"/>
              <w:bottom w:val="single" w:sz="8" w:space="0" w:color="231F20"/>
            </w:tcBorders>
          </w:tcPr>
          <w:p w14:paraId="5EB2E756" w14:textId="77777777" w:rsidR="003D3726" w:rsidRDefault="003D3726" w:rsidP="00460276">
            <w:pPr>
              <w:pStyle w:val="TableParagraph"/>
              <w:spacing w:after="0"/>
              <w:ind w:left="0"/>
              <w:rPr>
                <w:rFonts w:ascii="Times New Roman"/>
                <w:sz w:val="16"/>
              </w:rPr>
            </w:pPr>
          </w:p>
        </w:tc>
        <w:tc>
          <w:tcPr>
            <w:tcW w:w="6829" w:type="dxa"/>
            <w:tcBorders>
              <w:bottom w:val="single" w:sz="8" w:space="0" w:color="231F20"/>
              <w:right w:val="single" w:sz="6" w:space="0" w:color="231F20"/>
            </w:tcBorders>
          </w:tcPr>
          <w:p w14:paraId="1061ABFB" w14:textId="77777777" w:rsidR="003D3726" w:rsidRDefault="003D3726" w:rsidP="00460276">
            <w:pPr>
              <w:pStyle w:val="TableParagraph"/>
              <w:spacing w:after="0"/>
              <w:ind w:left="0"/>
              <w:rPr>
                <w:rFonts w:ascii="Times New Roman"/>
                <w:sz w:val="16"/>
              </w:rPr>
            </w:pPr>
          </w:p>
        </w:tc>
        <w:tc>
          <w:tcPr>
            <w:tcW w:w="2220" w:type="dxa"/>
            <w:tcBorders>
              <w:left w:val="single" w:sz="6" w:space="0" w:color="231F20"/>
              <w:bottom w:val="single" w:sz="8" w:space="0" w:color="231F20"/>
              <w:right w:val="single" w:sz="6" w:space="0" w:color="231F20"/>
            </w:tcBorders>
          </w:tcPr>
          <w:p w14:paraId="5A189A96" w14:textId="3D0C3532" w:rsidR="003D3726" w:rsidRDefault="00922E75" w:rsidP="00922E75">
            <w:pPr>
              <w:pStyle w:val="TableParagraph"/>
              <w:spacing w:after="0" w:line="209" w:lineRule="exact"/>
              <w:ind w:left="110"/>
              <w:jc w:val="both"/>
              <w:rPr>
                <w:b/>
                <w:i/>
                <w:color w:val="231F20"/>
                <w:spacing w:val="-2"/>
                <w:sz w:val="21"/>
              </w:rPr>
            </w:pPr>
            <w:r>
              <w:rPr>
                <w:b/>
                <w:i/>
                <w:color w:val="231F20"/>
                <w:sz w:val="21"/>
              </w:rPr>
              <w:t>t</w:t>
            </w:r>
            <w:r w:rsidR="000E0BEF">
              <w:rPr>
                <w:b/>
                <w:i/>
                <w:color w:val="231F20"/>
                <w:sz w:val="21"/>
              </w:rPr>
              <w:t>ax</w:t>
            </w:r>
            <w:r w:rsidR="000E0BEF">
              <w:rPr>
                <w:b/>
                <w:i/>
                <w:color w:val="231F20"/>
                <w:spacing w:val="-1"/>
                <w:sz w:val="21"/>
              </w:rPr>
              <w:t xml:space="preserve"> </w:t>
            </w:r>
            <w:r w:rsidR="000E0BEF">
              <w:rPr>
                <w:b/>
                <w:i/>
                <w:color w:val="231F20"/>
                <w:spacing w:val="-2"/>
                <w:sz w:val="21"/>
              </w:rPr>
              <w:t>reduction</w:t>
            </w:r>
          </w:p>
          <w:p w14:paraId="0E0F7894" w14:textId="383165BB" w:rsidR="00460276" w:rsidRDefault="00460276" w:rsidP="00922E75">
            <w:pPr>
              <w:pStyle w:val="TableParagraph"/>
              <w:spacing w:after="0" w:line="209" w:lineRule="exact"/>
              <w:ind w:left="110"/>
              <w:jc w:val="both"/>
              <w:rPr>
                <w:b/>
                <w:i/>
                <w:sz w:val="21"/>
              </w:rPr>
            </w:pPr>
          </w:p>
        </w:tc>
      </w:tr>
      <w:tr w:rsidR="003D3726" w14:paraId="308002A0" w14:textId="77777777" w:rsidTr="00837496">
        <w:tblPrEx>
          <w:tblBorders>
            <w:top w:val="single" w:sz="6" w:space="0" w:color="231F20"/>
            <w:left w:val="single" w:sz="6" w:space="0" w:color="231F20"/>
            <w:bottom w:val="single" w:sz="6" w:space="0" w:color="231F20"/>
            <w:right w:val="single" w:sz="6" w:space="0" w:color="231F20"/>
            <w:insideH w:val="single" w:sz="6" w:space="0" w:color="231F20"/>
            <w:insideV w:val="single" w:sz="6" w:space="0" w:color="231F20"/>
          </w:tblBorders>
        </w:tblPrEx>
        <w:trPr>
          <w:trHeight w:val="1078"/>
        </w:trPr>
        <w:tc>
          <w:tcPr>
            <w:tcW w:w="7248" w:type="dxa"/>
            <w:gridSpan w:val="2"/>
          </w:tcPr>
          <w:p w14:paraId="287ABA09" w14:textId="309B5F14" w:rsidR="003D3726" w:rsidRPr="00230FB5" w:rsidRDefault="000E0BEF" w:rsidP="00D976CB">
            <w:pPr>
              <w:pStyle w:val="TableParagraph"/>
              <w:spacing w:before="16" w:after="0"/>
              <w:ind w:left="110" w:right="139"/>
              <w:rPr>
                <w:color w:val="FF0000"/>
                <w:sz w:val="21"/>
              </w:rPr>
            </w:pPr>
            <w:r>
              <w:rPr>
                <w:color w:val="231F20"/>
                <w:sz w:val="21"/>
              </w:rPr>
              <w:t>(a) Where the second adult or all second adults are in receipt of income support, an income-related employment and support allowance or state pension</w:t>
            </w:r>
            <w:r>
              <w:rPr>
                <w:color w:val="231F20"/>
                <w:spacing w:val="-4"/>
                <w:sz w:val="21"/>
              </w:rPr>
              <w:t xml:space="preserve"> </w:t>
            </w:r>
            <w:r>
              <w:rPr>
                <w:color w:val="231F20"/>
                <w:sz w:val="21"/>
              </w:rPr>
              <w:t>credit</w:t>
            </w:r>
            <w:r>
              <w:rPr>
                <w:color w:val="231F20"/>
                <w:spacing w:val="-5"/>
                <w:sz w:val="21"/>
              </w:rPr>
              <w:t xml:space="preserve"> </w:t>
            </w:r>
            <w:r>
              <w:rPr>
                <w:color w:val="231F20"/>
                <w:sz w:val="21"/>
              </w:rPr>
              <w:t>or</w:t>
            </w:r>
            <w:r>
              <w:rPr>
                <w:color w:val="231F20"/>
                <w:spacing w:val="-5"/>
                <w:sz w:val="21"/>
              </w:rPr>
              <w:t xml:space="preserve"> </w:t>
            </w:r>
            <w:r>
              <w:rPr>
                <w:color w:val="231F20"/>
                <w:sz w:val="21"/>
              </w:rPr>
              <w:t>are</w:t>
            </w:r>
            <w:r>
              <w:rPr>
                <w:color w:val="231F20"/>
                <w:spacing w:val="-4"/>
                <w:sz w:val="21"/>
              </w:rPr>
              <w:t xml:space="preserve"> </w:t>
            </w:r>
            <w:r>
              <w:rPr>
                <w:color w:val="231F20"/>
                <w:sz w:val="21"/>
              </w:rPr>
              <w:t>persons</w:t>
            </w:r>
            <w:r>
              <w:rPr>
                <w:color w:val="231F20"/>
                <w:spacing w:val="-4"/>
                <w:sz w:val="21"/>
              </w:rPr>
              <w:t xml:space="preserve"> </w:t>
            </w:r>
            <w:r>
              <w:rPr>
                <w:color w:val="231F20"/>
                <w:sz w:val="21"/>
              </w:rPr>
              <w:t>on</w:t>
            </w:r>
            <w:r>
              <w:rPr>
                <w:color w:val="231F20"/>
                <w:spacing w:val="-4"/>
                <w:sz w:val="21"/>
              </w:rPr>
              <w:t xml:space="preserve"> </w:t>
            </w:r>
            <w:r>
              <w:rPr>
                <w:color w:val="231F20"/>
                <w:sz w:val="21"/>
              </w:rPr>
              <w:t>an</w:t>
            </w:r>
            <w:r>
              <w:rPr>
                <w:color w:val="231F20"/>
                <w:spacing w:val="-4"/>
                <w:sz w:val="21"/>
              </w:rPr>
              <w:t xml:space="preserve"> </w:t>
            </w:r>
            <w:r>
              <w:rPr>
                <w:color w:val="231F20"/>
                <w:sz w:val="21"/>
              </w:rPr>
              <w:t>income-based</w:t>
            </w:r>
            <w:r>
              <w:rPr>
                <w:color w:val="231F20"/>
                <w:spacing w:val="-4"/>
                <w:sz w:val="21"/>
              </w:rPr>
              <w:t xml:space="preserve"> </w:t>
            </w:r>
            <w:r>
              <w:rPr>
                <w:color w:val="231F20"/>
                <w:sz w:val="21"/>
              </w:rPr>
              <w:t>jobseeker’s</w:t>
            </w:r>
            <w:r>
              <w:rPr>
                <w:color w:val="231F20"/>
                <w:spacing w:val="-4"/>
                <w:sz w:val="21"/>
              </w:rPr>
              <w:t xml:space="preserve"> </w:t>
            </w:r>
            <w:r>
              <w:rPr>
                <w:color w:val="231F20"/>
                <w:sz w:val="21"/>
              </w:rPr>
              <w:t>allowance</w:t>
            </w:r>
            <w:r w:rsidR="00027BAD">
              <w:rPr>
                <w:color w:val="231F20"/>
                <w:sz w:val="21"/>
              </w:rPr>
              <w:t>.</w:t>
            </w:r>
          </w:p>
        </w:tc>
        <w:tc>
          <w:tcPr>
            <w:tcW w:w="2220" w:type="dxa"/>
          </w:tcPr>
          <w:p w14:paraId="073FAA96" w14:textId="0D8FCD31" w:rsidR="003D3726" w:rsidRDefault="000E0BEF" w:rsidP="00837496">
            <w:pPr>
              <w:pStyle w:val="TableParagraph"/>
              <w:spacing w:before="16" w:after="0"/>
              <w:ind w:left="110"/>
              <w:rPr>
                <w:sz w:val="21"/>
              </w:rPr>
            </w:pPr>
            <w:r>
              <w:rPr>
                <w:color w:val="231F20"/>
                <w:sz w:val="21"/>
              </w:rPr>
              <w:t>(a)</w:t>
            </w:r>
            <w:r>
              <w:rPr>
                <w:color w:val="231F20"/>
                <w:spacing w:val="-8"/>
                <w:sz w:val="21"/>
              </w:rPr>
              <w:t xml:space="preserve"> </w:t>
            </w:r>
            <w:r>
              <w:rPr>
                <w:color w:val="231F20"/>
                <w:sz w:val="21"/>
              </w:rPr>
              <w:t>25</w:t>
            </w:r>
            <w:r>
              <w:rPr>
                <w:color w:val="231F20"/>
                <w:spacing w:val="-7"/>
                <w:sz w:val="21"/>
              </w:rPr>
              <w:t xml:space="preserve"> </w:t>
            </w:r>
            <w:r>
              <w:rPr>
                <w:color w:val="231F20"/>
                <w:sz w:val="21"/>
              </w:rPr>
              <w:t>per</w:t>
            </w:r>
            <w:r>
              <w:rPr>
                <w:color w:val="231F20"/>
                <w:spacing w:val="-8"/>
                <w:sz w:val="21"/>
              </w:rPr>
              <w:t xml:space="preserve"> </w:t>
            </w:r>
            <w:r>
              <w:rPr>
                <w:color w:val="231F20"/>
                <w:sz w:val="21"/>
              </w:rPr>
              <w:t>cent</w:t>
            </w:r>
            <w:r>
              <w:rPr>
                <w:color w:val="231F20"/>
                <w:spacing w:val="-8"/>
                <w:sz w:val="21"/>
              </w:rPr>
              <w:t xml:space="preserve"> </w:t>
            </w:r>
            <w:r>
              <w:rPr>
                <w:color w:val="231F20"/>
                <w:sz w:val="21"/>
              </w:rPr>
              <w:t>of</w:t>
            </w:r>
            <w:r>
              <w:rPr>
                <w:color w:val="231F20"/>
                <w:spacing w:val="-7"/>
                <w:sz w:val="21"/>
              </w:rPr>
              <w:t xml:space="preserve"> </w:t>
            </w:r>
            <w:r>
              <w:rPr>
                <w:color w:val="231F20"/>
                <w:sz w:val="21"/>
              </w:rPr>
              <w:t xml:space="preserve">the </w:t>
            </w:r>
            <w:r w:rsidR="008A6D7A">
              <w:rPr>
                <w:color w:val="231F20"/>
                <w:sz w:val="21"/>
              </w:rPr>
              <w:t>Council Tax</w:t>
            </w:r>
            <w:r>
              <w:rPr>
                <w:color w:val="231F20"/>
                <w:sz w:val="21"/>
              </w:rPr>
              <w:t xml:space="preserve"> </w:t>
            </w:r>
            <w:proofErr w:type="gramStart"/>
            <w:r>
              <w:rPr>
                <w:color w:val="231F20"/>
                <w:sz w:val="21"/>
              </w:rPr>
              <w:t>due</w:t>
            </w:r>
            <w:proofErr w:type="gramEnd"/>
            <w:r>
              <w:rPr>
                <w:color w:val="231F20"/>
                <w:sz w:val="21"/>
              </w:rPr>
              <w:t xml:space="preserve"> in respect of that day</w:t>
            </w:r>
            <w:r w:rsidR="00837496">
              <w:rPr>
                <w:color w:val="231F20"/>
                <w:sz w:val="21"/>
              </w:rPr>
              <w:t>.</w:t>
            </w:r>
          </w:p>
        </w:tc>
      </w:tr>
      <w:tr w:rsidR="003D3726" w14:paraId="5AC8ADEE" w14:textId="77777777" w:rsidTr="008C5AEB">
        <w:tblPrEx>
          <w:tblBorders>
            <w:top w:val="single" w:sz="6" w:space="0" w:color="231F20"/>
            <w:left w:val="single" w:sz="6" w:space="0" w:color="231F20"/>
            <w:bottom w:val="single" w:sz="6" w:space="0" w:color="231F20"/>
            <w:right w:val="single" w:sz="6" w:space="0" w:color="231F20"/>
            <w:insideH w:val="single" w:sz="6" w:space="0" w:color="231F20"/>
            <w:insideV w:val="single" w:sz="6" w:space="0" w:color="231F20"/>
          </w:tblBorders>
        </w:tblPrEx>
        <w:trPr>
          <w:trHeight w:val="1255"/>
        </w:trPr>
        <w:tc>
          <w:tcPr>
            <w:tcW w:w="7248" w:type="dxa"/>
            <w:gridSpan w:val="2"/>
          </w:tcPr>
          <w:p w14:paraId="39F18E90" w14:textId="77777777" w:rsidR="003D3726" w:rsidRDefault="000E0BEF">
            <w:pPr>
              <w:pStyle w:val="TableParagraph"/>
              <w:spacing w:before="16"/>
              <w:ind w:left="110" w:right="139"/>
              <w:rPr>
                <w:sz w:val="21"/>
              </w:rPr>
            </w:pPr>
            <w:r>
              <w:rPr>
                <w:color w:val="231F20"/>
                <w:sz w:val="21"/>
              </w:rPr>
              <w:t>(b) where the gross income of the second adult or, where there is more than one second adult, their aggregate gross income disregarding any income</w:t>
            </w:r>
            <w:r>
              <w:rPr>
                <w:color w:val="231F20"/>
                <w:spacing w:val="-4"/>
                <w:sz w:val="21"/>
              </w:rPr>
              <w:t xml:space="preserve"> </w:t>
            </w:r>
            <w:r>
              <w:rPr>
                <w:color w:val="231F20"/>
                <w:sz w:val="21"/>
              </w:rPr>
              <w:t>of</w:t>
            </w:r>
            <w:r>
              <w:rPr>
                <w:color w:val="231F20"/>
                <w:spacing w:val="-3"/>
                <w:sz w:val="21"/>
              </w:rPr>
              <w:t xml:space="preserve"> </w:t>
            </w:r>
            <w:r>
              <w:rPr>
                <w:color w:val="231F20"/>
                <w:sz w:val="21"/>
              </w:rPr>
              <w:t>persons</w:t>
            </w:r>
            <w:r>
              <w:rPr>
                <w:color w:val="231F20"/>
                <w:spacing w:val="-4"/>
                <w:sz w:val="21"/>
              </w:rPr>
              <w:t xml:space="preserve"> </w:t>
            </w:r>
            <w:r>
              <w:rPr>
                <w:color w:val="231F20"/>
                <w:sz w:val="21"/>
              </w:rPr>
              <w:t>on</w:t>
            </w:r>
            <w:r>
              <w:rPr>
                <w:color w:val="231F20"/>
                <w:spacing w:val="-6"/>
                <w:sz w:val="21"/>
              </w:rPr>
              <w:t xml:space="preserve"> </w:t>
            </w:r>
            <w:r>
              <w:rPr>
                <w:color w:val="231F20"/>
                <w:sz w:val="21"/>
              </w:rPr>
              <w:t>income</w:t>
            </w:r>
            <w:r>
              <w:rPr>
                <w:color w:val="231F20"/>
                <w:spacing w:val="-4"/>
                <w:sz w:val="21"/>
              </w:rPr>
              <w:t xml:space="preserve"> </w:t>
            </w:r>
            <w:r>
              <w:rPr>
                <w:color w:val="231F20"/>
                <w:sz w:val="21"/>
              </w:rPr>
              <w:t>support,</w:t>
            </w:r>
            <w:r>
              <w:rPr>
                <w:color w:val="231F20"/>
                <w:spacing w:val="-5"/>
                <w:sz w:val="21"/>
              </w:rPr>
              <w:t xml:space="preserve"> </w:t>
            </w:r>
            <w:r>
              <w:rPr>
                <w:color w:val="231F20"/>
                <w:sz w:val="21"/>
              </w:rPr>
              <w:t>an</w:t>
            </w:r>
            <w:r>
              <w:rPr>
                <w:color w:val="231F20"/>
                <w:spacing w:val="-4"/>
                <w:sz w:val="21"/>
              </w:rPr>
              <w:t xml:space="preserve"> </w:t>
            </w:r>
            <w:r>
              <w:rPr>
                <w:color w:val="231F20"/>
                <w:sz w:val="21"/>
              </w:rPr>
              <w:t>income-related</w:t>
            </w:r>
            <w:r>
              <w:rPr>
                <w:color w:val="231F20"/>
                <w:spacing w:val="-4"/>
                <w:sz w:val="21"/>
              </w:rPr>
              <w:t xml:space="preserve"> </w:t>
            </w:r>
            <w:r>
              <w:rPr>
                <w:color w:val="231F20"/>
                <w:sz w:val="21"/>
              </w:rPr>
              <w:t>employment</w:t>
            </w:r>
            <w:r>
              <w:rPr>
                <w:color w:val="231F20"/>
                <w:spacing w:val="-5"/>
                <w:sz w:val="21"/>
              </w:rPr>
              <w:t xml:space="preserve"> </w:t>
            </w:r>
            <w:r>
              <w:rPr>
                <w:color w:val="231F20"/>
                <w:sz w:val="21"/>
              </w:rPr>
              <w:t xml:space="preserve">and support allowance, state pension credit or an income-based jobseeker’s </w:t>
            </w:r>
            <w:r>
              <w:rPr>
                <w:color w:val="231F20"/>
                <w:spacing w:val="-2"/>
                <w:sz w:val="21"/>
              </w:rPr>
              <w:t>allowance—</w:t>
            </w:r>
          </w:p>
        </w:tc>
        <w:tc>
          <w:tcPr>
            <w:tcW w:w="2220" w:type="dxa"/>
          </w:tcPr>
          <w:p w14:paraId="02F70D5F" w14:textId="77777777" w:rsidR="003D3726" w:rsidRDefault="000E0BEF">
            <w:pPr>
              <w:pStyle w:val="TableParagraph"/>
              <w:spacing w:before="16"/>
              <w:ind w:left="110"/>
              <w:rPr>
                <w:sz w:val="21"/>
              </w:rPr>
            </w:pPr>
            <w:r>
              <w:rPr>
                <w:color w:val="231F20"/>
                <w:spacing w:val="-5"/>
                <w:sz w:val="21"/>
              </w:rPr>
              <w:t>(b)</w:t>
            </w:r>
          </w:p>
        </w:tc>
      </w:tr>
      <w:tr w:rsidR="003D3726" w14:paraId="442C9309" w14:textId="77777777">
        <w:tblPrEx>
          <w:tblBorders>
            <w:top w:val="single" w:sz="6" w:space="0" w:color="231F20"/>
            <w:left w:val="single" w:sz="6" w:space="0" w:color="231F20"/>
            <w:bottom w:val="single" w:sz="6" w:space="0" w:color="231F20"/>
            <w:right w:val="single" w:sz="6" w:space="0" w:color="231F20"/>
            <w:insideH w:val="single" w:sz="6" w:space="0" w:color="231F20"/>
            <w:insideV w:val="single" w:sz="6" w:space="0" w:color="231F20"/>
          </w:tblBorders>
        </w:tblPrEx>
        <w:trPr>
          <w:trHeight w:val="940"/>
        </w:trPr>
        <w:tc>
          <w:tcPr>
            <w:tcW w:w="7248" w:type="dxa"/>
            <w:gridSpan w:val="2"/>
          </w:tcPr>
          <w:p w14:paraId="5FC57B0C" w14:textId="3DB56BA0" w:rsidR="003D3726" w:rsidRPr="00E751CC" w:rsidRDefault="000E0BEF">
            <w:pPr>
              <w:pStyle w:val="TableParagraph"/>
              <w:spacing w:before="18"/>
              <w:ind w:left="470"/>
              <w:rPr>
                <w:sz w:val="20"/>
              </w:rPr>
            </w:pPr>
            <w:r w:rsidRPr="00E751CC">
              <w:rPr>
                <w:sz w:val="20"/>
              </w:rPr>
              <w:t>(</w:t>
            </w:r>
            <w:proofErr w:type="spellStart"/>
            <w:r w:rsidRPr="00E751CC">
              <w:rPr>
                <w:sz w:val="20"/>
              </w:rPr>
              <w:t>i</w:t>
            </w:r>
            <w:proofErr w:type="spellEnd"/>
            <w:r w:rsidRPr="00E751CC">
              <w:rPr>
                <w:sz w:val="20"/>
              </w:rPr>
              <w:t>)</w:t>
            </w:r>
            <w:r w:rsidRPr="00E751CC">
              <w:rPr>
                <w:spacing w:val="-5"/>
                <w:sz w:val="20"/>
              </w:rPr>
              <w:t xml:space="preserve"> </w:t>
            </w:r>
            <w:r w:rsidRPr="00E751CC">
              <w:rPr>
                <w:sz w:val="20"/>
              </w:rPr>
              <w:t>is</w:t>
            </w:r>
            <w:r w:rsidRPr="00E751CC">
              <w:rPr>
                <w:spacing w:val="-4"/>
                <w:sz w:val="20"/>
              </w:rPr>
              <w:t xml:space="preserve"> </w:t>
            </w:r>
            <w:r w:rsidRPr="00E751CC">
              <w:rPr>
                <w:sz w:val="20"/>
              </w:rPr>
              <w:t>less</w:t>
            </w:r>
            <w:r w:rsidRPr="00E751CC">
              <w:rPr>
                <w:spacing w:val="-3"/>
                <w:sz w:val="20"/>
              </w:rPr>
              <w:t xml:space="preserve"> </w:t>
            </w:r>
            <w:r w:rsidRPr="00E751CC">
              <w:rPr>
                <w:sz w:val="20"/>
              </w:rPr>
              <w:t>than</w:t>
            </w:r>
            <w:r w:rsidRPr="00E751CC">
              <w:rPr>
                <w:spacing w:val="-4"/>
                <w:sz w:val="20"/>
              </w:rPr>
              <w:t xml:space="preserve"> </w:t>
            </w:r>
            <w:r w:rsidRPr="00E751CC">
              <w:rPr>
                <w:sz w:val="20"/>
              </w:rPr>
              <w:t>£</w:t>
            </w:r>
            <w:r w:rsidR="00431F27" w:rsidRPr="00E751CC">
              <w:rPr>
                <w:sz w:val="20"/>
              </w:rPr>
              <w:t>2</w:t>
            </w:r>
            <w:r w:rsidR="009853DD" w:rsidRPr="00E751CC">
              <w:rPr>
                <w:sz w:val="20"/>
              </w:rPr>
              <w:t>76</w:t>
            </w:r>
            <w:r w:rsidR="00431F27" w:rsidRPr="00E751CC">
              <w:rPr>
                <w:sz w:val="20"/>
              </w:rPr>
              <w:t xml:space="preserve">.00 </w:t>
            </w:r>
            <w:r w:rsidRPr="00E751CC">
              <w:rPr>
                <w:sz w:val="20"/>
              </w:rPr>
              <w:t>per</w:t>
            </w:r>
            <w:r w:rsidRPr="00E751CC">
              <w:rPr>
                <w:spacing w:val="-2"/>
                <w:sz w:val="20"/>
              </w:rPr>
              <w:t xml:space="preserve"> week;</w:t>
            </w:r>
          </w:p>
        </w:tc>
        <w:tc>
          <w:tcPr>
            <w:tcW w:w="2220" w:type="dxa"/>
          </w:tcPr>
          <w:p w14:paraId="360E684E" w14:textId="31A3A28A" w:rsidR="003D3726" w:rsidRDefault="000E0BEF" w:rsidP="00CB1AFE">
            <w:pPr>
              <w:pStyle w:val="TableParagraph"/>
              <w:spacing w:before="18" w:after="0"/>
              <w:ind w:left="470" w:right="144"/>
              <w:rPr>
                <w:sz w:val="20"/>
              </w:rPr>
            </w:pPr>
            <w:r>
              <w:rPr>
                <w:color w:val="231F20"/>
                <w:sz w:val="20"/>
              </w:rPr>
              <w:t>(</w:t>
            </w:r>
            <w:proofErr w:type="spellStart"/>
            <w:r>
              <w:rPr>
                <w:color w:val="231F20"/>
                <w:sz w:val="20"/>
              </w:rPr>
              <w:t>i</w:t>
            </w:r>
            <w:proofErr w:type="spellEnd"/>
            <w:r>
              <w:rPr>
                <w:color w:val="231F20"/>
                <w:sz w:val="20"/>
              </w:rPr>
              <w:t>)</w:t>
            </w:r>
            <w:r>
              <w:rPr>
                <w:color w:val="231F20"/>
                <w:spacing w:val="-5"/>
                <w:sz w:val="20"/>
              </w:rPr>
              <w:t xml:space="preserve"> </w:t>
            </w:r>
            <w:r>
              <w:rPr>
                <w:color w:val="231F20"/>
                <w:sz w:val="20"/>
              </w:rPr>
              <w:t>15</w:t>
            </w:r>
            <w:r>
              <w:rPr>
                <w:color w:val="231F20"/>
                <w:spacing w:val="-6"/>
                <w:sz w:val="20"/>
              </w:rPr>
              <w:t xml:space="preserve"> </w:t>
            </w:r>
            <w:r>
              <w:rPr>
                <w:color w:val="231F20"/>
                <w:sz w:val="20"/>
              </w:rPr>
              <w:t>per</w:t>
            </w:r>
            <w:r>
              <w:rPr>
                <w:color w:val="231F20"/>
                <w:spacing w:val="-5"/>
                <w:sz w:val="20"/>
              </w:rPr>
              <w:t xml:space="preserve"> </w:t>
            </w:r>
            <w:r>
              <w:rPr>
                <w:color w:val="231F20"/>
                <w:sz w:val="20"/>
              </w:rPr>
              <w:t>cent</w:t>
            </w:r>
            <w:r>
              <w:rPr>
                <w:color w:val="231F20"/>
                <w:spacing w:val="-4"/>
                <w:sz w:val="20"/>
              </w:rPr>
              <w:t xml:space="preserve"> </w:t>
            </w:r>
            <w:r>
              <w:rPr>
                <w:color w:val="231F20"/>
                <w:sz w:val="20"/>
              </w:rPr>
              <w:t xml:space="preserve">of the </w:t>
            </w:r>
            <w:r w:rsidR="008A6D7A">
              <w:rPr>
                <w:color w:val="231F20"/>
                <w:sz w:val="20"/>
              </w:rPr>
              <w:t>Council Tax</w:t>
            </w:r>
            <w:r>
              <w:rPr>
                <w:color w:val="231F20"/>
                <w:sz w:val="20"/>
              </w:rPr>
              <w:t xml:space="preserve"> due</w:t>
            </w:r>
            <w:r>
              <w:rPr>
                <w:color w:val="231F20"/>
                <w:spacing w:val="-13"/>
                <w:sz w:val="20"/>
              </w:rPr>
              <w:t xml:space="preserve"> </w:t>
            </w:r>
            <w:r>
              <w:rPr>
                <w:color w:val="231F20"/>
                <w:sz w:val="20"/>
              </w:rPr>
              <w:t>in</w:t>
            </w:r>
            <w:r>
              <w:rPr>
                <w:color w:val="231F20"/>
                <w:spacing w:val="-14"/>
                <w:sz w:val="20"/>
              </w:rPr>
              <w:t xml:space="preserve"> </w:t>
            </w:r>
            <w:r>
              <w:rPr>
                <w:color w:val="231F20"/>
                <w:sz w:val="20"/>
              </w:rPr>
              <w:t>respect</w:t>
            </w:r>
            <w:r>
              <w:rPr>
                <w:color w:val="231F20"/>
                <w:spacing w:val="-14"/>
                <w:sz w:val="20"/>
              </w:rPr>
              <w:t xml:space="preserve"> </w:t>
            </w:r>
            <w:r>
              <w:rPr>
                <w:color w:val="231F20"/>
                <w:sz w:val="20"/>
              </w:rPr>
              <w:t>of</w:t>
            </w:r>
          </w:p>
          <w:p w14:paraId="61C45638" w14:textId="77777777" w:rsidR="003D3726" w:rsidRDefault="000E0BEF">
            <w:pPr>
              <w:pStyle w:val="TableParagraph"/>
              <w:spacing w:line="212" w:lineRule="exact"/>
              <w:ind w:left="470"/>
              <w:rPr>
                <w:sz w:val="20"/>
              </w:rPr>
            </w:pPr>
            <w:r>
              <w:rPr>
                <w:color w:val="231F20"/>
                <w:sz w:val="20"/>
              </w:rPr>
              <w:t>that</w:t>
            </w:r>
            <w:r>
              <w:rPr>
                <w:color w:val="231F20"/>
                <w:spacing w:val="-6"/>
                <w:sz w:val="20"/>
              </w:rPr>
              <w:t xml:space="preserve"> </w:t>
            </w:r>
            <w:r>
              <w:rPr>
                <w:color w:val="231F20"/>
                <w:spacing w:val="-4"/>
                <w:sz w:val="20"/>
              </w:rPr>
              <w:t>day;</w:t>
            </w:r>
          </w:p>
        </w:tc>
      </w:tr>
      <w:tr w:rsidR="003D3726" w14:paraId="19A2F15B" w14:textId="77777777" w:rsidTr="008C5AEB">
        <w:tblPrEx>
          <w:tblBorders>
            <w:top w:val="single" w:sz="6" w:space="0" w:color="231F20"/>
            <w:left w:val="single" w:sz="6" w:space="0" w:color="231F20"/>
            <w:bottom w:val="single" w:sz="6" w:space="0" w:color="231F20"/>
            <w:right w:val="single" w:sz="6" w:space="0" w:color="231F20"/>
            <w:insideH w:val="single" w:sz="6" w:space="0" w:color="231F20"/>
            <w:insideV w:val="single" w:sz="6" w:space="0" w:color="231F20"/>
          </w:tblBorders>
        </w:tblPrEx>
        <w:trPr>
          <w:trHeight w:val="416"/>
        </w:trPr>
        <w:tc>
          <w:tcPr>
            <w:tcW w:w="7248" w:type="dxa"/>
            <w:gridSpan w:val="2"/>
          </w:tcPr>
          <w:p w14:paraId="7D11A14C" w14:textId="6BBE5A9E" w:rsidR="003D3726" w:rsidRPr="00E751CC" w:rsidRDefault="000E0BEF">
            <w:pPr>
              <w:pStyle w:val="TableParagraph"/>
              <w:spacing w:before="18"/>
              <w:ind w:left="470"/>
              <w:rPr>
                <w:sz w:val="20"/>
              </w:rPr>
            </w:pPr>
            <w:r w:rsidRPr="00E751CC">
              <w:rPr>
                <w:sz w:val="20"/>
              </w:rPr>
              <w:t>(ii)</w:t>
            </w:r>
            <w:r w:rsidRPr="00E751CC">
              <w:rPr>
                <w:spacing w:val="-5"/>
                <w:sz w:val="20"/>
              </w:rPr>
              <w:t xml:space="preserve"> </w:t>
            </w:r>
            <w:r w:rsidRPr="00E751CC">
              <w:rPr>
                <w:sz w:val="20"/>
              </w:rPr>
              <w:t>is</w:t>
            </w:r>
            <w:r w:rsidRPr="00E751CC">
              <w:rPr>
                <w:spacing w:val="-4"/>
                <w:sz w:val="20"/>
              </w:rPr>
              <w:t xml:space="preserve"> </w:t>
            </w:r>
            <w:r w:rsidRPr="00E751CC">
              <w:rPr>
                <w:sz w:val="20"/>
              </w:rPr>
              <w:t>not</w:t>
            </w:r>
            <w:r w:rsidRPr="00E751CC">
              <w:rPr>
                <w:spacing w:val="-4"/>
                <w:sz w:val="20"/>
              </w:rPr>
              <w:t xml:space="preserve"> </w:t>
            </w:r>
            <w:r w:rsidRPr="00E751CC">
              <w:rPr>
                <w:sz w:val="20"/>
              </w:rPr>
              <w:t>less</w:t>
            </w:r>
            <w:r w:rsidRPr="00E751CC">
              <w:rPr>
                <w:spacing w:val="-3"/>
                <w:sz w:val="20"/>
              </w:rPr>
              <w:t xml:space="preserve"> </w:t>
            </w:r>
            <w:r w:rsidRPr="00E751CC">
              <w:rPr>
                <w:sz w:val="20"/>
              </w:rPr>
              <w:t>than</w:t>
            </w:r>
            <w:r w:rsidRPr="00E751CC">
              <w:rPr>
                <w:spacing w:val="-6"/>
                <w:sz w:val="20"/>
              </w:rPr>
              <w:t xml:space="preserve"> </w:t>
            </w:r>
            <w:r w:rsidRPr="00E751CC">
              <w:rPr>
                <w:sz w:val="20"/>
              </w:rPr>
              <w:t>£</w:t>
            </w:r>
            <w:r w:rsidR="00DF27A3" w:rsidRPr="00E751CC">
              <w:rPr>
                <w:sz w:val="20"/>
              </w:rPr>
              <w:t>2</w:t>
            </w:r>
            <w:r w:rsidR="009853DD" w:rsidRPr="00E751CC">
              <w:rPr>
                <w:sz w:val="20"/>
              </w:rPr>
              <w:t>76</w:t>
            </w:r>
            <w:r w:rsidR="00DF27A3" w:rsidRPr="00E751CC">
              <w:rPr>
                <w:sz w:val="20"/>
              </w:rPr>
              <w:t xml:space="preserve">.00 </w:t>
            </w:r>
            <w:r w:rsidRPr="00E751CC">
              <w:rPr>
                <w:sz w:val="20"/>
              </w:rPr>
              <w:t>per</w:t>
            </w:r>
            <w:r w:rsidRPr="00E751CC">
              <w:rPr>
                <w:spacing w:val="-2"/>
                <w:sz w:val="20"/>
              </w:rPr>
              <w:t xml:space="preserve"> </w:t>
            </w:r>
            <w:r w:rsidRPr="00E751CC">
              <w:rPr>
                <w:sz w:val="20"/>
              </w:rPr>
              <w:t>week</w:t>
            </w:r>
            <w:r w:rsidRPr="00E751CC">
              <w:rPr>
                <w:spacing w:val="-2"/>
                <w:sz w:val="20"/>
              </w:rPr>
              <w:t xml:space="preserve"> </w:t>
            </w:r>
            <w:r w:rsidRPr="00E751CC">
              <w:rPr>
                <w:sz w:val="20"/>
              </w:rPr>
              <w:t>but</w:t>
            </w:r>
            <w:r w:rsidRPr="00E751CC">
              <w:rPr>
                <w:spacing w:val="-3"/>
                <w:sz w:val="20"/>
              </w:rPr>
              <w:t xml:space="preserve"> </w:t>
            </w:r>
            <w:r w:rsidRPr="00E751CC">
              <w:rPr>
                <w:sz w:val="20"/>
              </w:rPr>
              <w:t>less</w:t>
            </w:r>
            <w:r w:rsidRPr="00E751CC">
              <w:rPr>
                <w:spacing w:val="-4"/>
                <w:sz w:val="20"/>
              </w:rPr>
              <w:t xml:space="preserve"> </w:t>
            </w:r>
            <w:r w:rsidRPr="00E751CC">
              <w:rPr>
                <w:sz w:val="20"/>
              </w:rPr>
              <w:t>than</w:t>
            </w:r>
            <w:r w:rsidRPr="00E751CC">
              <w:rPr>
                <w:spacing w:val="-6"/>
                <w:sz w:val="20"/>
              </w:rPr>
              <w:t xml:space="preserve"> </w:t>
            </w:r>
            <w:r w:rsidRPr="00E751CC">
              <w:rPr>
                <w:sz w:val="20"/>
              </w:rPr>
              <w:t>£</w:t>
            </w:r>
            <w:r w:rsidR="00FF7DD3" w:rsidRPr="00E751CC">
              <w:rPr>
                <w:sz w:val="20"/>
              </w:rPr>
              <w:t>3</w:t>
            </w:r>
            <w:r w:rsidR="009853DD" w:rsidRPr="00E751CC">
              <w:rPr>
                <w:sz w:val="20"/>
              </w:rPr>
              <w:t>58</w:t>
            </w:r>
            <w:r w:rsidR="00DF27A3" w:rsidRPr="00E751CC">
              <w:rPr>
                <w:sz w:val="20"/>
              </w:rPr>
              <w:t xml:space="preserve">.00 </w:t>
            </w:r>
            <w:r w:rsidRPr="00E751CC">
              <w:rPr>
                <w:sz w:val="20"/>
              </w:rPr>
              <w:t>per</w:t>
            </w:r>
            <w:r w:rsidRPr="00E751CC">
              <w:rPr>
                <w:spacing w:val="-2"/>
                <w:sz w:val="20"/>
              </w:rPr>
              <w:t xml:space="preserve"> week;</w:t>
            </w:r>
          </w:p>
        </w:tc>
        <w:tc>
          <w:tcPr>
            <w:tcW w:w="2220" w:type="dxa"/>
          </w:tcPr>
          <w:p w14:paraId="2865E96E" w14:textId="14819606" w:rsidR="003D3726" w:rsidRDefault="000E0BEF" w:rsidP="00CB1AFE">
            <w:pPr>
              <w:pStyle w:val="TableParagraph"/>
              <w:spacing w:before="18" w:after="0"/>
              <w:ind w:left="470" w:right="144" w:hanging="1"/>
              <w:rPr>
                <w:sz w:val="20"/>
              </w:rPr>
            </w:pPr>
            <w:r>
              <w:rPr>
                <w:color w:val="231F20"/>
                <w:sz w:val="20"/>
              </w:rPr>
              <w:t>(ii)</w:t>
            </w:r>
            <w:r>
              <w:rPr>
                <w:color w:val="231F20"/>
                <w:spacing w:val="-10"/>
                <w:sz w:val="20"/>
              </w:rPr>
              <w:t xml:space="preserve"> </w:t>
            </w:r>
            <w:r>
              <w:rPr>
                <w:color w:val="231F20"/>
                <w:sz w:val="20"/>
              </w:rPr>
              <w:t>7.5</w:t>
            </w:r>
            <w:r>
              <w:rPr>
                <w:color w:val="231F20"/>
                <w:spacing w:val="-11"/>
                <w:sz w:val="20"/>
              </w:rPr>
              <w:t xml:space="preserve"> </w:t>
            </w:r>
            <w:r>
              <w:rPr>
                <w:color w:val="231F20"/>
                <w:sz w:val="20"/>
              </w:rPr>
              <w:t>per</w:t>
            </w:r>
            <w:r>
              <w:rPr>
                <w:color w:val="231F20"/>
                <w:spacing w:val="-10"/>
                <w:sz w:val="20"/>
              </w:rPr>
              <w:t xml:space="preserve"> </w:t>
            </w:r>
            <w:r>
              <w:rPr>
                <w:color w:val="231F20"/>
                <w:sz w:val="20"/>
              </w:rPr>
              <w:t>cent</w:t>
            </w:r>
            <w:r>
              <w:rPr>
                <w:color w:val="231F20"/>
                <w:spacing w:val="-11"/>
                <w:sz w:val="20"/>
              </w:rPr>
              <w:t xml:space="preserve"> </w:t>
            </w:r>
            <w:r>
              <w:rPr>
                <w:color w:val="231F20"/>
                <w:sz w:val="20"/>
              </w:rPr>
              <w:t xml:space="preserve">of the </w:t>
            </w:r>
            <w:r w:rsidR="008A6D7A">
              <w:rPr>
                <w:color w:val="231F20"/>
                <w:sz w:val="20"/>
              </w:rPr>
              <w:t>Council Tax</w:t>
            </w:r>
            <w:r>
              <w:rPr>
                <w:color w:val="231F20"/>
                <w:sz w:val="20"/>
              </w:rPr>
              <w:t xml:space="preserve"> due in respect of</w:t>
            </w:r>
          </w:p>
          <w:p w14:paraId="68B8EE82" w14:textId="77777777" w:rsidR="003D3726" w:rsidRDefault="000E0BEF">
            <w:pPr>
              <w:pStyle w:val="TableParagraph"/>
              <w:spacing w:line="209" w:lineRule="exact"/>
              <w:ind w:left="470"/>
              <w:rPr>
                <w:sz w:val="20"/>
              </w:rPr>
            </w:pPr>
            <w:r>
              <w:rPr>
                <w:color w:val="231F20"/>
                <w:sz w:val="20"/>
              </w:rPr>
              <w:lastRenderedPageBreak/>
              <w:t>that</w:t>
            </w:r>
            <w:r>
              <w:rPr>
                <w:color w:val="231F20"/>
                <w:spacing w:val="-6"/>
                <w:sz w:val="20"/>
              </w:rPr>
              <w:t xml:space="preserve"> </w:t>
            </w:r>
            <w:r>
              <w:rPr>
                <w:color w:val="231F20"/>
                <w:spacing w:val="-4"/>
                <w:sz w:val="20"/>
              </w:rPr>
              <w:t>day;</w:t>
            </w:r>
          </w:p>
        </w:tc>
      </w:tr>
      <w:tr w:rsidR="003D3726" w14:paraId="4557928C" w14:textId="77777777">
        <w:tblPrEx>
          <w:tblBorders>
            <w:top w:val="single" w:sz="6" w:space="0" w:color="231F20"/>
            <w:left w:val="single" w:sz="6" w:space="0" w:color="231F20"/>
            <w:bottom w:val="single" w:sz="6" w:space="0" w:color="231F20"/>
            <w:right w:val="single" w:sz="6" w:space="0" w:color="231F20"/>
            <w:insideH w:val="single" w:sz="6" w:space="0" w:color="231F20"/>
            <w:insideV w:val="single" w:sz="6" w:space="0" w:color="231F20"/>
          </w:tblBorders>
        </w:tblPrEx>
        <w:trPr>
          <w:trHeight w:val="1969"/>
        </w:trPr>
        <w:tc>
          <w:tcPr>
            <w:tcW w:w="7248" w:type="dxa"/>
            <w:gridSpan w:val="2"/>
            <w:tcBorders>
              <w:bottom w:val="single" w:sz="8" w:space="0" w:color="231F20"/>
            </w:tcBorders>
          </w:tcPr>
          <w:p w14:paraId="1B11FAC4" w14:textId="2A096EE6" w:rsidR="003D3726" w:rsidRDefault="000E0BEF">
            <w:pPr>
              <w:pStyle w:val="TableParagraph"/>
              <w:spacing w:before="16"/>
              <w:ind w:left="470" w:right="139"/>
              <w:rPr>
                <w:sz w:val="21"/>
              </w:rPr>
            </w:pPr>
            <w:r>
              <w:rPr>
                <w:color w:val="231F20"/>
                <w:sz w:val="21"/>
              </w:rPr>
              <w:lastRenderedPageBreak/>
              <w:t xml:space="preserve">(c) where the dwelling would be wholly occupied by one or more </w:t>
            </w:r>
            <w:proofErr w:type="gramStart"/>
            <w:r>
              <w:rPr>
                <w:color w:val="231F20"/>
                <w:sz w:val="21"/>
              </w:rPr>
              <w:t>persons</w:t>
            </w:r>
            <w:proofErr w:type="gramEnd"/>
            <w:r>
              <w:rPr>
                <w:color w:val="231F20"/>
                <w:spacing w:val="-2"/>
                <w:sz w:val="21"/>
              </w:rPr>
              <w:t xml:space="preserve"> </w:t>
            </w:r>
            <w:r>
              <w:rPr>
                <w:color w:val="231F20"/>
                <w:sz w:val="21"/>
              </w:rPr>
              <w:t>to</w:t>
            </w:r>
            <w:r>
              <w:rPr>
                <w:color w:val="231F20"/>
                <w:spacing w:val="-2"/>
                <w:sz w:val="21"/>
              </w:rPr>
              <w:t xml:space="preserve"> </w:t>
            </w:r>
            <w:r w:rsidRPr="0013120F">
              <w:rPr>
                <w:sz w:val="21"/>
              </w:rPr>
              <w:t>whom paragraph</w:t>
            </w:r>
            <w:r w:rsidRPr="0013120F">
              <w:rPr>
                <w:spacing w:val="-2"/>
                <w:sz w:val="21"/>
              </w:rPr>
              <w:t xml:space="preserve"> </w:t>
            </w:r>
            <w:r w:rsidR="0013120F" w:rsidRPr="0013120F">
              <w:rPr>
                <w:sz w:val="21"/>
              </w:rPr>
              <w:t>69</w:t>
            </w:r>
            <w:r w:rsidRPr="0013120F">
              <w:rPr>
                <w:sz w:val="21"/>
              </w:rPr>
              <w:t>(1)</w:t>
            </w:r>
            <w:r w:rsidRPr="0013120F">
              <w:rPr>
                <w:spacing w:val="-3"/>
                <w:sz w:val="21"/>
              </w:rPr>
              <w:t xml:space="preserve"> </w:t>
            </w:r>
            <w:r w:rsidRPr="0013120F">
              <w:rPr>
                <w:sz w:val="21"/>
              </w:rPr>
              <w:t>of</w:t>
            </w:r>
            <w:r w:rsidRPr="0013120F">
              <w:rPr>
                <w:spacing w:val="-1"/>
                <w:sz w:val="21"/>
              </w:rPr>
              <w:t xml:space="preserve"> </w:t>
            </w:r>
            <w:r>
              <w:rPr>
                <w:color w:val="231F20"/>
                <w:sz w:val="21"/>
              </w:rPr>
              <w:t>this</w:t>
            </w:r>
            <w:r>
              <w:rPr>
                <w:color w:val="231F20"/>
                <w:spacing w:val="-2"/>
                <w:sz w:val="21"/>
              </w:rPr>
              <w:t xml:space="preserve"> </w:t>
            </w:r>
            <w:r>
              <w:rPr>
                <w:color w:val="231F20"/>
                <w:sz w:val="21"/>
              </w:rPr>
              <w:t>scheme</w:t>
            </w:r>
            <w:r>
              <w:rPr>
                <w:color w:val="231F20"/>
                <w:spacing w:val="-2"/>
                <w:sz w:val="21"/>
              </w:rPr>
              <w:t xml:space="preserve"> </w:t>
            </w:r>
            <w:r>
              <w:rPr>
                <w:color w:val="231F20"/>
                <w:sz w:val="21"/>
              </w:rPr>
              <w:t>applies</w:t>
            </w:r>
            <w:r>
              <w:rPr>
                <w:color w:val="231F20"/>
                <w:spacing w:val="-2"/>
                <w:sz w:val="21"/>
              </w:rPr>
              <w:t xml:space="preserve"> </w:t>
            </w:r>
            <w:r>
              <w:rPr>
                <w:color w:val="231F20"/>
                <w:sz w:val="21"/>
              </w:rPr>
              <w:t>but</w:t>
            </w:r>
            <w:r>
              <w:rPr>
                <w:color w:val="231F20"/>
                <w:spacing w:val="-3"/>
                <w:sz w:val="21"/>
              </w:rPr>
              <w:t xml:space="preserve"> </w:t>
            </w:r>
            <w:r>
              <w:rPr>
                <w:color w:val="231F20"/>
                <w:sz w:val="21"/>
              </w:rPr>
              <w:t>for</w:t>
            </w:r>
            <w:r>
              <w:rPr>
                <w:color w:val="231F20"/>
                <w:spacing w:val="-3"/>
                <w:sz w:val="21"/>
              </w:rPr>
              <w:t xml:space="preserve"> </w:t>
            </w:r>
            <w:r>
              <w:rPr>
                <w:color w:val="231F20"/>
                <w:sz w:val="21"/>
              </w:rPr>
              <w:t>the presence</w:t>
            </w:r>
            <w:r>
              <w:rPr>
                <w:color w:val="231F20"/>
                <w:spacing w:val="-3"/>
                <w:sz w:val="21"/>
              </w:rPr>
              <w:t xml:space="preserve"> </w:t>
            </w:r>
            <w:r>
              <w:rPr>
                <w:color w:val="231F20"/>
                <w:sz w:val="21"/>
              </w:rPr>
              <w:t>of</w:t>
            </w:r>
            <w:r>
              <w:rPr>
                <w:color w:val="231F20"/>
                <w:spacing w:val="-2"/>
                <w:sz w:val="21"/>
              </w:rPr>
              <w:t xml:space="preserve"> </w:t>
            </w:r>
            <w:r>
              <w:rPr>
                <w:color w:val="231F20"/>
                <w:sz w:val="21"/>
              </w:rPr>
              <w:t>one</w:t>
            </w:r>
            <w:r>
              <w:rPr>
                <w:color w:val="231F20"/>
                <w:spacing w:val="-3"/>
                <w:sz w:val="21"/>
              </w:rPr>
              <w:t xml:space="preserve"> </w:t>
            </w:r>
            <w:r>
              <w:rPr>
                <w:color w:val="231F20"/>
                <w:sz w:val="21"/>
              </w:rPr>
              <w:t>or</w:t>
            </w:r>
            <w:r>
              <w:rPr>
                <w:color w:val="231F20"/>
                <w:spacing w:val="-6"/>
                <w:sz w:val="21"/>
              </w:rPr>
              <w:t xml:space="preserve"> </w:t>
            </w:r>
            <w:r>
              <w:rPr>
                <w:color w:val="231F20"/>
                <w:sz w:val="21"/>
              </w:rPr>
              <w:t>more</w:t>
            </w:r>
            <w:r>
              <w:rPr>
                <w:color w:val="231F20"/>
                <w:spacing w:val="-3"/>
                <w:sz w:val="21"/>
              </w:rPr>
              <w:t xml:space="preserve"> </w:t>
            </w:r>
            <w:r>
              <w:rPr>
                <w:color w:val="231F20"/>
                <w:sz w:val="21"/>
              </w:rPr>
              <w:t>second</w:t>
            </w:r>
            <w:r>
              <w:rPr>
                <w:color w:val="231F20"/>
                <w:spacing w:val="-3"/>
                <w:sz w:val="21"/>
              </w:rPr>
              <w:t xml:space="preserve"> </w:t>
            </w:r>
            <w:r>
              <w:rPr>
                <w:color w:val="231F20"/>
                <w:sz w:val="21"/>
              </w:rPr>
              <w:t>adults</w:t>
            </w:r>
            <w:r>
              <w:rPr>
                <w:color w:val="231F20"/>
                <w:spacing w:val="-3"/>
                <w:sz w:val="21"/>
              </w:rPr>
              <w:t xml:space="preserve"> </w:t>
            </w:r>
            <w:r>
              <w:rPr>
                <w:color w:val="231F20"/>
                <w:sz w:val="21"/>
              </w:rPr>
              <w:t>who</w:t>
            </w:r>
            <w:r>
              <w:rPr>
                <w:color w:val="231F20"/>
                <w:spacing w:val="-3"/>
                <w:sz w:val="21"/>
              </w:rPr>
              <w:t xml:space="preserve"> </w:t>
            </w:r>
            <w:r>
              <w:rPr>
                <w:color w:val="231F20"/>
                <w:sz w:val="21"/>
              </w:rPr>
              <w:t>are</w:t>
            </w:r>
            <w:r>
              <w:rPr>
                <w:color w:val="231F20"/>
                <w:spacing w:val="-3"/>
                <w:sz w:val="21"/>
              </w:rPr>
              <w:t xml:space="preserve"> </w:t>
            </w:r>
            <w:r>
              <w:rPr>
                <w:color w:val="231F20"/>
                <w:sz w:val="21"/>
              </w:rPr>
              <w:t>in</w:t>
            </w:r>
            <w:r>
              <w:rPr>
                <w:color w:val="231F20"/>
                <w:spacing w:val="-3"/>
                <w:sz w:val="21"/>
              </w:rPr>
              <w:t xml:space="preserve"> </w:t>
            </w:r>
            <w:r>
              <w:rPr>
                <w:color w:val="231F20"/>
                <w:sz w:val="21"/>
              </w:rPr>
              <w:t>receipt</w:t>
            </w:r>
            <w:r>
              <w:rPr>
                <w:color w:val="231F20"/>
                <w:spacing w:val="-4"/>
                <w:sz w:val="21"/>
              </w:rPr>
              <w:t xml:space="preserve"> </w:t>
            </w:r>
            <w:r>
              <w:rPr>
                <w:color w:val="231F20"/>
                <w:sz w:val="21"/>
              </w:rPr>
              <w:t>of</w:t>
            </w:r>
            <w:r>
              <w:rPr>
                <w:color w:val="231F20"/>
                <w:spacing w:val="-2"/>
                <w:sz w:val="21"/>
              </w:rPr>
              <w:t xml:space="preserve"> </w:t>
            </w:r>
            <w:r>
              <w:rPr>
                <w:color w:val="231F20"/>
                <w:sz w:val="21"/>
              </w:rPr>
              <w:t xml:space="preserve">income support, state pension credit, an income-related employment and support allowance or are persons on an income-based jobseeker’s </w:t>
            </w:r>
            <w:r>
              <w:rPr>
                <w:color w:val="231F20"/>
                <w:spacing w:val="-2"/>
                <w:sz w:val="21"/>
              </w:rPr>
              <w:t>allowance.</w:t>
            </w:r>
          </w:p>
        </w:tc>
        <w:tc>
          <w:tcPr>
            <w:tcW w:w="2220" w:type="dxa"/>
            <w:tcBorders>
              <w:bottom w:val="single" w:sz="8" w:space="0" w:color="231F20"/>
            </w:tcBorders>
          </w:tcPr>
          <w:p w14:paraId="1BCDE85A" w14:textId="234F1972" w:rsidR="003D3726" w:rsidRDefault="000E0BEF">
            <w:pPr>
              <w:pStyle w:val="TableParagraph"/>
              <w:spacing w:before="16"/>
              <w:ind w:left="470" w:right="144"/>
              <w:rPr>
                <w:sz w:val="21"/>
              </w:rPr>
            </w:pPr>
            <w:r>
              <w:rPr>
                <w:color w:val="231F20"/>
                <w:sz w:val="21"/>
              </w:rPr>
              <w:t>(c)</w:t>
            </w:r>
            <w:r>
              <w:rPr>
                <w:color w:val="231F20"/>
                <w:spacing w:val="-12"/>
                <w:sz w:val="21"/>
              </w:rPr>
              <w:t xml:space="preserve"> </w:t>
            </w:r>
            <w:r>
              <w:rPr>
                <w:color w:val="231F20"/>
                <w:sz w:val="21"/>
              </w:rPr>
              <w:t>100</w:t>
            </w:r>
            <w:r>
              <w:rPr>
                <w:color w:val="231F20"/>
                <w:spacing w:val="-11"/>
                <w:sz w:val="21"/>
              </w:rPr>
              <w:t xml:space="preserve"> </w:t>
            </w:r>
            <w:r>
              <w:rPr>
                <w:color w:val="231F20"/>
                <w:sz w:val="21"/>
              </w:rPr>
              <w:t>per</w:t>
            </w:r>
            <w:r>
              <w:rPr>
                <w:color w:val="231F20"/>
                <w:spacing w:val="-12"/>
                <w:sz w:val="21"/>
              </w:rPr>
              <w:t xml:space="preserve"> </w:t>
            </w:r>
            <w:r>
              <w:rPr>
                <w:color w:val="231F20"/>
                <w:sz w:val="21"/>
              </w:rPr>
              <w:t xml:space="preserve">cent of the </w:t>
            </w:r>
            <w:r w:rsidR="008A6D7A">
              <w:rPr>
                <w:color w:val="231F20"/>
                <w:sz w:val="21"/>
              </w:rPr>
              <w:t>Council Tax</w:t>
            </w:r>
            <w:r>
              <w:rPr>
                <w:color w:val="231F20"/>
                <w:sz w:val="21"/>
              </w:rPr>
              <w:t xml:space="preserve"> </w:t>
            </w:r>
            <w:proofErr w:type="gramStart"/>
            <w:r>
              <w:rPr>
                <w:color w:val="231F20"/>
                <w:sz w:val="21"/>
              </w:rPr>
              <w:t>due</w:t>
            </w:r>
            <w:proofErr w:type="gramEnd"/>
            <w:r>
              <w:rPr>
                <w:color w:val="231F20"/>
                <w:sz w:val="21"/>
              </w:rPr>
              <w:t xml:space="preserve"> in respect of that </w:t>
            </w:r>
            <w:r>
              <w:rPr>
                <w:color w:val="231F20"/>
                <w:spacing w:val="-4"/>
                <w:sz w:val="21"/>
              </w:rPr>
              <w:t>day.</w:t>
            </w:r>
          </w:p>
        </w:tc>
      </w:tr>
    </w:tbl>
    <w:p w14:paraId="00DFFCF0" w14:textId="77777777" w:rsidR="003D3726" w:rsidRDefault="003D3726">
      <w:pPr>
        <w:pStyle w:val="BodyText"/>
        <w:ind w:firstLine="0"/>
        <w:rPr>
          <w:sz w:val="17"/>
        </w:rPr>
      </w:pPr>
    </w:p>
    <w:p w14:paraId="2BF73BD6" w14:textId="77777777" w:rsidR="003D3726" w:rsidRDefault="000E0BEF" w:rsidP="003E2224">
      <w:pPr>
        <w:pStyle w:val="ListParagraph"/>
        <w:numPr>
          <w:ilvl w:val="0"/>
          <w:numId w:val="26"/>
        </w:numPr>
        <w:tabs>
          <w:tab w:val="left" w:pos="473"/>
        </w:tabs>
        <w:spacing w:before="66"/>
        <w:ind w:left="472" w:right="411" w:hanging="360"/>
        <w:rPr>
          <w:sz w:val="21"/>
        </w:rPr>
      </w:pPr>
      <w:r>
        <w:rPr>
          <w:color w:val="231F20"/>
          <w:sz w:val="21"/>
        </w:rPr>
        <w:t>In</w:t>
      </w:r>
      <w:r>
        <w:rPr>
          <w:color w:val="231F20"/>
          <w:spacing w:val="-2"/>
          <w:sz w:val="21"/>
        </w:rPr>
        <w:t xml:space="preserve"> </w:t>
      </w:r>
      <w:r>
        <w:rPr>
          <w:color w:val="231F20"/>
          <w:sz w:val="21"/>
        </w:rPr>
        <w:t>determining</w:t>
      </w:r>
      <w:r>
        <w:rPr>
          <w:color w:val="231F20"/>
          <w:spacing w:val="-2"/>
          <w:sz w:val="21"/>
        </w:rPr>
        <w:t xml:space="preserve"> </w:t>
      </w:r>
      <w:r>
        <w:rPr>
          <w:color w:val="231F20"/>
          <w:sz w:val="21"/>
        </w:rPr>
        <w:t>a</w:t>
      </w:r>
      <w:r>
        <w:rPr>
          <w:color w:val="231F20"/>
          <w:spacing w:val="-2"/>
          <w:sz w:val="21"/>
        </w:rPr>
        <w:t xml:space="preserve"> </w:t>
      </w:r>
      <w:r>
        <w:rPr>
          <w:color w:val="231F20"/>
          <w:sz w:val="21"/>
        </w:rPr>
        <w:t>second</w:t>
      </w:r>
      <w:r>
        <w:rPr>
          <w:color w:val="231F20"/>
          <w:spacing w:val="-2"/>
          <w:sz w:val="21"/>
        </w:rPr>
        <w:t xml:space="preserve"> </w:t>
      </w:r>
      <w:r>
        <w:rPr>
          <w:color w:val="231F20"/>
          <w:sz w:val="21"/>
        </w:rPr>
        <w:t>adult’s</w:t>
      </w:r>
      <w:r>
        <w:rPr>
          <w:color w:val="231F20"/>
          <w:spacing w:val="-2"/>
          <w:sz w:val="21"/>
        </w:rPr>
        <w:t xml:space="preserve"> </w:t>
      </w:r>
      <w:r>
        <w:rPr>
          <w:color w:val="231F20"/>
          <w:sz w:val="21"/>
        </w:rPr>
        <w:t>gross</w:t>
      </w:r>
      <w:r>
        <w:rPr>
          <w:color w:val="231F20"/>
          <w:spacing w:val="-4"/>
          <w:sz w:val="21"/>
        </w:rPr>
        <w:t xml:space="preserve"> </w:t>
      </w:r>
      <w:r>
        <w:rPr>
          <w:color w:val="231F20"/>
          <w:sz w:val="21"/>
        </w:rPr>
        <w:t>income</w:t>
      </w:r>
      <w:r>
        <w:rPr>
          <w:color w:val="231F20"/>
          <w:spacing w:val="-2"/>
          <w:sz w:val="21"/>
        </w:rPr>
        <w:t xml:space="preserve"> </w:t>
      </w:r>
      <w:r>
        <w:rPr>
          <w:color w:val="231F20"/>
          <w:sz w:val="21"/>
        </w:rPr>
        <w:t>for</w:t>
      </w:r>
      <w:r>
        <w:rPr>
          <w:color w:val="231F20"/>
          <w:spacing w:val="-3"/>
          <w:sz w:val="21"/>
        </w:rPr>
        <w:t xml:space="preserve"> </w:t>
      </w:r>
      <w:r>
        <w:rPr>
          <w:color w:val="231F20"/>
          <w:sz w:val="21"/>
        </w:rPr>
        <w:t>the</w:t>
      </w:r>
      <w:r>
        <w:rPr>
          <w:color w:val="231F20"/>
          <w:spacing w:val="-4"/>
          <w:sz w:val="21"/>
        </w:rPr>
        <w:t xml:space="preserve"> </w:t>
      </w:r>
      <w:r>
        <w:rPr>
          <w:color w:val="231F20"/>
          <w:sz w:val="21"/>
        </w:rPr>
        <w:t>purposes</w:t>
      </w:r>
      <w:r>
        <w:rPr>
          <w:color w:val="231F20"/>
          <w:spacing w:val="-2"/>
          <w:sz w:val="21"/>
        </w:rPr>
        <w:t xml:space="preserve"> </w:t>
      </w:r>
      <w:r>
        <w:rPr>
          <w:color w:val="231F20"/>
          <w:sz w:val="21"/>
        </w:rPr>
        <w:t>of</w:t>
      </w:r>
      <w:r>
        <w:rPr>
          <w:color w:val="231F20"/>
          <w:spacing w:val="-1"/>
          <w:sz w:val="21"/>
        </w:rPr>
        <w:t xml:space="preserve"> </w:t>
      </w:r>
      <w:r>
        <w:rPr>
          <w:color w:val="231F20"/>
          <w:sz w:val="21"/>
        </w:rPr>
        <w:t>this</w:t>
      </w:r>
      <w:r>
        <w:rPr>
          <w:color w:val="231F20"/>
          <w:spacing w:val="-2"/>
          <w:sz w:val="21"/>
        </w:rPr>
        <w:t xml:space="preserve"> </w:t>
      </w:r>
      <w:r>
        <w:rPr>
          <w:color w:val="231F20"/>
          <w:sz w:val="21"/>
        </w:rPr>
        <w:t>Schedule,</w:t>
      </w:r>
      <w:r>
        <w:rPr>
          <w:color w:val="231F20"/>
          <w:spacing w:val="-3"/>
          <w:sz w:val="21"/>
        </w:rPr>
        <w:t xml:space="preserve"> </w:t>
      </w:r>
      <w:r>
        <w:rPr>
          <w:color w:val="231F20"/>
          <w:sz w:val="21"/>
        </w:rPr>
        <w:t>the</w:t>
      </w:r>
      <w:r>
        <w:rPr>
          <w:color w:val="231F20"/>
          <w:spacing w:val="-2"/>
          <w:sz w:val="21"/>
        </w:rPr>
        <w:t xml:space="preserve"> </w:t>
      </w:r>
      <w:r>
        <w:rPr>
          <w:color w:val="231F20"/>
          <w:sz w:val="21"/>
        </w:rPr>
        <w:t>following</w:t>
      </w:r>
      <w:r>
        <w:rPr>
          <w:color w:val="231F20"/>
          <w:spacing w:val="-4"/>
          <w:sz w:val="21"/>
        </w:rPr>
        <w:t xml:space="preserve"> </w:t>
      </w:r>
      <w:r>
        <w:rPr>
          <w:color w:val="231F20"/>
          <w:sz w:val="21"/>
        </w:rPr>
        <w:t>must</w:t>
      </w:r>
      <w:r>
        <w:rPr>
          <w:color w:val="231F20"/>
          <w:spacing w:val="-3"/>
          <w:sz w:val="21"/>
        </w:rPr>
        <w:t xml:space="preserve"> </w:t>
      </w:r>
      <w:r>
        <w:rPr>
          <w:color w:val="231F20"/>
          <w:sz w:val="21"/>
        </w:rPr>
        <w:t>be disregarded from that income—</w:t>
      </w:r>
    </w:p>
    <w:p w14:paraId="46BF4082" w14:textId="77777777" w:rsidR="003D3726" w:rsidRDefault="000E0BEF" w:rsidP="003E2224">
      <w:pPr>
        <w:pStyle w:val="ListParagraph"/>
        <w:numPr>
          <w:ilvl w:val="0"/>
          <w:numId w:val="25"/>
        </w:numPr>
        <w:tabs>
          <w:tab w:val="left" w:pos="1193"/>
        </w:tabs>
        <w:ind w:right="285"/>
        <w:rPr>
          <w:sz w:val="21"/>
        </w:rPr>
      </w:pPr>
      <w:r>
        <w:rPr>
          <w:color w:val="231F20"/>
          <w:sz w:val="21"/>
        </w:rPr>
        <w:t>any</w:t>
      </w:r>
      <w:r>
        <w:rPr>
          <w:color w:val="231F20"/>
          <w:spacing w:val="-5"/>
          <w:sz w:val="21"/>
        </w:rPr>
        <w:t xml:space="preserve"> </w:t>
      </w:r>
      <w:r>
        <w:rPr>
          <w:color w:val="231F20"/>
          <w:sz w:val="21"/>
        </w:rPr>
        <w:t>attendance</w:t>
      </w:r>
      <w:r>
        <w:rPr>
          <w:color w:val="231F20"/>
          <w:spacing w:val="-3"/>
          <w:sz w:val="21"/>
        </w:rPr>
        <w:t xml:space="preserve"> </w:t>
      </w:r>
      <w:r>
        <w:rPr>
          <w:color w:val="231F20"/>
          <w:sz w:val="21"/>
        </w:rPr>
        <w:t>allowance,</w:t>
      </w:r>
      <w:r>
        <w:rPr>
          <w:color w:val="231F20"/>
          <w:spacing w:val="-4"/>
          <w:sz w:val="21"/>
        </w:rPr>
        <w:t xml:space="preserve"> </w:t>
      </w:r>
      <w:r>
        <w:rPr>
          <w:color w:val="231F20"/>
          <w:sz w:val="21"/>
        </w:rPr>
        <w:t>any</w:t>
      </w:r>
      <w:r>
        <w:rPr>
          <w:color w:val="231F20"/>
          <w:spacing w:val="-5"/>
          <w:sz w:val="21"/>
        </w:rPr>
        <w:t xml:space="preserve"> </w:t>
      </w:r>
      <w:r>
        <w:rPr>
          <w:color w:val="231F20"/>
          <w:sz w:val="21"/>
        </w:rPr>
        <w:t>disability</w:t>
      </w:r>
      <w:r>
        <w:rPr>
          <w:color w:val="231F20"/>
          <w:spacing w:val="-5"/>
          <w:sz w:val="21"/>
        </w:rPr>
        <w:t xml:space="preserve"> </w:t>
      </w:r>
      <w:r>
        <w:rPr>
          <w:color w:val="231F20"/>
          <w:sz w:val="21"/>
        </w:rPr>
        <w:t>living</w:t>
      </w:r>
      <w:r>
        <w:rPr>
          <w:color w:val="231F20"/>
          <w:spacing w:val="-3"/>
          <w:sz w:val="21"/>
        </w:rPr>
        <w:t xml:space="preserve"> </w:t>
      </w:r>
      <w:r>
        <w:rPr>
          <w:color w:val="231F20"/>
          <w:sz w:val="21"/>
        </w:rPr>
        <w:t>allowance,</w:t>
      </w:r>
      <w:r>
        <w:rPr>
          <w:color w:val="231F20"/>
          <w:spacing w:val="-4"/>
          <w:sz w:val="21"/>
        </w:rPr>
        <w:t xml:space="preserve"> </w:t>
      </w:r>
      <w:r>
        <w:rPr>
          <w:color w:val="231F20"/>
          <w:sz w:val="21"/>
        </w:rPr>
        <w:t>any</w:t>
      </w:r>
      <w:r>
        <w:rPr>
          <w:color w:val="231F20"/>
          <w:spacing w:val="-5"/>
          <w:sz w:val="21"/>
        </w:rPr>
        <w:t xml:space="preserve"> </w:t>
      </w:r>
      <w:r>
        <w:rPr>
          <w:color w:val="231F20"/>
          <w:sz w:val="21"/>
        </w:rPr>
        <w:t>personal</w:t>
      </w:r>
      <w:r>
        <w:rPr>
          <w:color w:val="231F20"/>
          <w:spacing w:val="-2"/>
          <w:sz w:val="21"/>
        </w:rPr>
        <w:t xml:space="preserve"> </w:t>
      </w:r>
      <w:r>
        <w:rPr>
          <w:color w:val="231F20"/>
          <w:sz w:val="21"/>
        </w:rPr>
        <w:t>independence</w:t>
      </w:r>
      <w:r>
        <w:rPr>
          <w:color w:val="231F20"/>
          <w:spacing w:val="-3"/>
          <w:sz w:val="21"/>
        </w:rPr>
        <w:t xml:space="preserve"> </w:t>
      </w:r>
      <w:r>
        <w:rPr>
          <w:color w:val="231F20"/>
          <w:sz w:val="21"/>
        </w:rPr>
        <w:t xml:space="preserve">payment under Part 4 of the Welfare Reform Act 2012, or an </w:t>
      </w:r>
      <w:proofErr w:type="gramStart"/>
      <w:r>
        <w:rPr>
          <w:color w:val="231F20"/>
          <w:sz w:val="21"/>
        </w:rPr>
        <w:t>AFIP;</w:t>
      </w:r>
      <w:proofErr w:type="gramEnd"/>
    </w:p>
    <w:p w14:paraId="5CFF6B1B" w14:textId="66AE97E7" w:rsidR="004732A0" w:rsidRPr="0017449F" w:rsidRDefault="000E0BEF" w:rsidP="003E2224">
      <w:pPr>
        <w:pStyle w:val="ListParagraph"/>
        <w:numPr>
          <w:ilvl w:val="2"/>
          <w:numId w:val="11"/>
        </w:numPr>
        <w:tabs>
          <w:tab w:val="left" w:pos="1193"/>
        </w:tabs>
        <w:ind w:right="231"/>
        <w:jc w:val="both"/>
        <w:rPr>
          <w:sz w:val="21"/>
        </w:rPr>
      </w:pPr>
      <w:r>
        <w:rPr>
          <w:color w:val="231F20"/>
          <w:sz w:val="21"/>
        </w:rPr>
        <w:t>any payment made under or by the Trusts, the Fund, the Eileen Trust, MFET Limited, the Skipton Fund, the Caxton Foundation</w:t>
      </w:r>
      <w:r w:rsidR="004732A0" w:rsidRPr="004732A0">
        <w:rPr>
          <w:color w:val="FF0000"/>
          <w:sz w:val="21"/>
        </w:rPr>
        <w:t xml:space="preserve"> </w:t>
      </w:r>
      <w:r w:rsidR="004732A0" w:rsidRPr="0017449F">
        <w:rPr>
          <w:sz w:val="21"/>
        </w:rPr>
        <w:t xml:space="preserve">the Scottish Infected Blood Support Scheme, an approved blood scheme, the London Emergencies Trust, the We Love Manchester Emergency Fund, the Windrush Compensation Scheme, the National Emergencies </w:t>
      </w:r>
      <w:r w:rsidR="00205CFB">
        <w:rPr>
          <w:sz w:val="21"/>
        </w:rPr>
        <w:t>T</w:t>
      </w:r>
      <w:r w:rsidR="004732A0" w:rsidRPr="0017449F">
        <w:rPr>
          <w:sz w:val="21"/>
        </w:rPr>
        <w:t xml:space="preserve">rust or the London Bombings Relief Charitable Fund (collectively referred to in this paragraph as “the Trusts”); or </w:t>
      </w:r>
    </w:p>
    <w:p w14:paraId="4DBCE278" w14:textId="77777777" w:rsidR="004732A0" w:rsidRPr="0017449F" w:rsidRDefault="004732A0" w:rsidP="003E2224">
      <w:pPr>
        <w:pStyle w:val="ListParagraph"/>
        <w:numPr>
          <w:ilvl w:val="2"/>
          <w:numId w:val="11"/>
        </w:numPr>
        <w:tabs>
          <w:tab w:val="left" w:pos="1193"/>
        </w:tabs>
        <w:ind w:right="231"/>
        <w:jc w:val="both"/>
        <w:rPr>
          <w:sz w:val="21"/>
        </w:rPr>
      </w:pPr>
      <w:r w:rsidRPr="0017449F">
        <w:rPr>
          <w:sz w:val="21"/>
        </w:rPr>
        <w:t xml:space="preserve">Any Grenfell Tower support </w:t>
      </w:r>
      <w:proofErr w:type="gramStart"/>
      <w:r w:rsidRPr="0017449F">
        <w:rPr>
          <w:sz w:val="21"/>
        </w:rPr>
        <w:t>payment;</w:t>
      </w:r>
      <w:proofErr w:type="gramEnd"/>
      <w:r w:rsidRPr="0017449F">
        <w:rPr>
          <w:sz w:val="21"/>
        </w:rPr>
        <w:t xml:space="preserve"> </w:t>
      </w:r>
    </w:p>
    <w:p w14:paraId="6248F281" w14:textId="77777777" w:rsidR="004732A0" w:rsidRPr="0017449F" w:rsidRDefault="004732A0" w:rsidP="003E2224">
      <w:pPr>
        <w:pStyle w:val="ListParagraph"/>
        <w:numPr>
          <w:ilvl w:val="2"/>
          <w:numId w:val="11"/>
        </w:numPr>
        <w:tabs>
          <w:tab w:val="left" w:pos="1193"/>
        </w:tabs>
        <w:ind w:right="231"/>
        <w:jc w:val="both"/>
        <w:rPr>
          <w:sz w:val="21"/>
        </w:rPr>
      </w:pPr>
      <w:r w:rsidRPr="0017449F">
        <w:rPr>
          <w:sz w:val="21"/>
        </w:rPr>
        <w:t xml:space="preserve">Any historical child abuse </w:t>
      </w:r>
      <w:proofErr w:type="gramStart"/>
      <w:r w:rsidRPr="0017449F">
        <w:rPr>
          <w:sz w:val="21"/>
        </w:rPr>
        <w:t>payment;</w:t>
      </w:r>
      <w:proofErr w:type="gramEnd"/>
      <w:r w:rsidRPr="0017449F">
        <w:rPr>
          <w:sz w:val="21"/>
        </w:rPr>
        <w:t xml:space="preserve"> </w:t>
      </w:r>
    </w:p>
    <w:p w14:paraId="238C21B2" w14:textId="77777777" w:rsidR="004732A0" w:rsidRPr="0017449F" w:rsidRDefault="004732A0" w:rsidP="003E2224">
      <w:pPr>
        <w:pStyle w:val="ListParagraph"/>
        <w:numPr>
          <w:ilvl w:val="2"/>
          <w:numId w:val="11"/>
        </w:numPr>
        <w:tabs>
          <w:tab w:val="left" w:pos="1193"/>
        </w:tabs>
        <w:ind w:right="231"/>
        <w:jc w:val="both"/>
        <w:rPr>
          <w:sz w:val="21"/>
        </w:rPr>
      </w:pPr>
      <w:r w:rsidRPr="0017449F">
        <w:rPr>
          <w:sz w:val="21"/>
        </w:rPr>
        <w:t xml:space="preserve">Any Windrush </w:t>
      </w:r>
      <w:proofErr w:type="gramStart"/>
      <w:r w:rsidRPr="0017449F">
        <w:rPr>
          <w:sz w:val="21"/>
        </w:rPr>
        <w:t>payment;</w:t>
      </w:r>
      <w:proofErr w:type="gramEnd"/>
    </w:p>
    <w:p w14:paraId="51F5738B" w14:textId="77777777" w:rsidR="004732A0" w:rsidRPr="0017449F" w:rsidRDefault="004732A0" w:rsidP="003E2224">
      <w:pPr>
        <w:pStyle w:val="ListParagraph"/>
        <w:numPr>
          <w:ilvl w:val="2"/>
          <w:numId w:val="11"/>
        </w:numPr>
        <w:tabs>
          <w:tab w:val="left" w:pos="1193"/>
        </w:tabs>
        <w:ind w:right="231"/>
        <w:jc w:val="both"/>
        <w:rPr>
          <w:sz w:val="21"/>
        </w:rPr>
      </w:pPr>
      <w:r w:rsidRPr="0017449F">
        <w:rPr>
          <w:sz w:val="21"/>
        </w:rPr>
        <w:t xml:space="preserve">Any payments made by the child migrants trust (registered charity number 1171479) under the scheme for former British child </w:t>
      </w:r>
      <w:proofErr w:type="gramStart"/>
      <w:r w:rsidRPr="0017449F">
        <w:rPr>
          <w:sz w:val="21"/>
        </w:rPr>
        <w:t>migrants;</w:t>
      </w:r>
      <w:proofErr w:type="gramEnd"/>
      <w:r w:rsidRPr="0017449F">
        <w:rPr>
          <w:sz w:val="21"/>
        </w:rPr>
        <w:t xml:space="preserve"> </w:t>
      </w:r>
    </w:p>
    <w:p w14:paraId="505E7915" w14:textId="77777777" w:rsidR="004732A0" w:rsidRPr="0017449F" w:rsidRDefault="004732A0" w:rsidP="003E2224">
      <w:pPr>
        <w:pStyle w:val="ListParagraph"/>
        <w:numPr>
          <w:ilvl w:val="2"/>
          <w:numId w:val="11"/>
        </w:numPr>
        <w:tabs>
          <w:tab w:val="left" w:pos="1193"/>
        </w:tabs>
        <w:ind w:right="231"/>
        <w:jc w:val="both"/>
        <w:rPr>
          <w:sz w:val="21"/>
        </w:rPr>
      </w:pPr>
      <w:r w:rsidRPr="0017449F">
        <w:rPr>
          <w:sz w:val="21"/>
        </w:rPr>
        <w:t>the Independent Living Fund (2006).</w:t>
      </w:r>
    </w:p>
    <w:p w14:paraId="7EF7703A" w14:textId="2AB2924A" w:rsidR="003D3726" w:rsidRDefault="000E0BEF" w:rsidP="003E2224">
      <w:pPr>
        <w:pStyle w:val="ListParagraph"/>
        <w:numPr>
          <w:ilvl w:val="0"/>
          <w:numId w:val="26"/>
        </w:numPr>
        <w:tabs>
          <w:tab w:val="left" w:pos="473"/>
        </w:tabs>
        <w:ind w:left="472" w:right="399" w:hanging="360"/>
        <w:rPr>
          <w:sz w:val="21"/>
        </w:rPr>
      </w:pPr>
      <w:r>
        <w:rPr>
          <w:color w:val="231F20"/>
          <w:sz w:val="21"/>
        </w:rPr>
        <w:t>Where there are two or more second adults residing with the applicant for a reduction under this scheme</w:t>
      </w:r>
      <w:r>
        <w:rPr>
          <w:color w:val="231F20"/>
          <w:spacing w:val="-1"/>
          <w:sz w:val="21"/>
        </w:rPr>
        <w:t xml:space="preserve"> </w:t>
      </w:r>
      <w:r>
        <w:rPr>
          <w:color w:val="231F20"/>
          <w:sz w:val="21"/>
        </w:rPr>
        <w:t>and</w:t>
      </w:r>
      <w:r>
        <w:rPr>
          <w:color w:val="231F20"/>
          <w:spacing w:val="-1"/>
          <w:sz w:val="21"/>
        </w:rPr>
        <w:t xml:space="preserve"> </w:t>
      </w:r>
      <w:r>
        <w:rPr>
          <w:color w:val="231F20"/>
          <w:sz w:val="21"/>
        </w:rPr>
        <w:t>any</w:t>
      </w:r>
      <w:r>
        <w:rPr>
          <w:color w:val="231F20"/>
          <w:spacing w:val="-3"/>
          <w:sz w:val="21"/>
        </w:rPr>
        <w:t xml:space="preserve"> </w:t>
      </w:r>
      <w:r>
        <w:rPr>
          <w:color w:val="231F20"/>
          <w:sz w:val="21"/>
        </w:rPr>
        <w:t>such</w:t>
      </w:r>
      <w:r>
        <w:rPr>
          <w:color w:val="231F20"/>
          <w:spacing w:val="-1"/>
          <w:sz w:val="21"/>
        </w:rPr>
        <w:t xml:space="preserve"> </w:t>
      </w:r>
      <w:r>
        <w:rPr>
          <w:color w:val="231F20"/>
          <w:sz w:val="21"/>
        </w:rPr>
        <w:t>second</w:t>
      </w:r>
      <w:r>
        <w:rPr>
          <w:color w:val="231F20"/>
          <w:spacing w:val="-1"/>
          <w:sz w:val="21"/>
        </w:rPr>
        <w:t xml:space="preserve"> </w:t>
      </w:r>
      <w:r>
        <w:rPr>
          <w:color w:val="231F20"/>
          <w:sz w:val="21"/>
        </w:rPr>
        <w:t>adult</w:t>
      </w:r>
      <w:r>
        <w:rPr>
          <w:color w:val="231F20"/>
          <w:spacing w:val="-2"/>
          <w:sz w:val="21"/>
        </w:rPr>
        <w:t xml:space="preserve"> </w:t>
      </w:r>
      <w:r>
        <w:rPr>
          <w:color w:val="231F20"/>
          <w:sz w:val="21"/>
        </w:rPr>
        <w:t>falls</w:t>
      </w:r>
      <w:r>
        <w:rPr>
          <w:color w:val="231F20"/>
          <w:spacing w:val="-1"/>
          <w:sz w:val="21"/>
        </w:rPr>
        <w:t xml:space="preserve"> </w:t>
      </w:r>
      <w:r>
        <w:rPr>
          <w:color w:val="231F20"/>
          <w:sz w:val="21"/>
        </w:rPr>
        <w:t>to</w:t>
      </w:r>
      <w:r>
        <w:rPr>
          <w:color w:val="231F20"/>
          <w:spacing w:val="-1"/>
          <w:sz w:val="21"/>
        </w:rPr>
        <w:t xml:space="preserve"> </w:t>
      </w:r>
      <w:r>
        <w:rPr>
          <w:color w:val="231F20"/>
          <w:sz w:val="21"/>
        </w:rPr>
        <w:t>be</w:t>
      </w:r>
      <w:r>
        <w:rPr>
          <w:color w:val="231F20"/>
          <w:spacing w:val="-1"/>
          <w:sz w:val="21"/>
        </w:rPr>
        <w:t xml:space="preserve"> </w:t>
      </w:r>
      <w:r>
        <w:rPr>
          <w:color w:val="231F20"/>
          <w:sz w:val="21"/>
        </w:rPr>
        <w:t>disregarded</w:t>
      </w:r>
      <w:r>
        <w:rPr>
          <w:color w:val="231F20"/>
          <w:spacing w:val="-3"/>
          <w:sz w:val="21"/>
        </w:rPr>
        <w:t xml:space="preserve"> </w:t>
      </w:r>
      <w:r>
        <w:rPr>
          <w:color w:val="231F20"/>
          <w:sz w:val="21"/>
        </w:rPr>
        <w:t>for</w:t>
      </w:r>
      <w:r>
        <w:rPr>
          <w:color w:val="231F20"/>
          <w:spacing w:val="-2"/>
          <w:sz w:val="21"/>
        </w:rPr>
        <w:t xml:space="preserve"> </w:t>
      </w:r>
      <w:r>
        <w:rPr>
          <w:color w:val="231F20"/>
          <w:sz w:val="21"/>
        </w:rPr>
        <w:t>the</w:t>
      </w:r>
      <w:r>
        <w:rPr>
          <w:color w:val="231F20"/>
          <w:spacing w:val="-1"/>
          <w:sz w:val="21"/>
        </w:rPr>
        <w:t xml:space="preserve"> </w:t>
      </w:r>
      <w:r>
        <w:rPr>
          <w:color w:val="231F20"/>
          <w:sz w:val="21"/>
        </w:rPr>
        <w:t>purposes</w:t>
      </w:r>
      <w:r>
        <w:rPr>
          <w:color w:val="231F20"/>
          <w:spacing w:val="-1"/>
          <w:sz w:val="21"/>
        </w:rPr>
        <w:t xml:space="preserve"> </w:t>
      </w:r>
      <w:r>
        <w:rPr>
          <w:color w:val="231F20"/>
          <w:sz w:val="21"/>
        </w:rPr>
        <w:t>of</w:t>
      </w:r>
      <w:r>
        <w:rPr>
          <w:color w:val="231F20"/>
          <w:spacing w:val="-2"/>
          <w:sz w:val="21"/>
        </w:rPr>
        <w:t xml:space="preserve"> </w:t>
      </w:r>
      <w:r>
        <w:rPr>
          <w:color w:val="231F20"/>
          <w:sz w:val="21"/>
        </w:rPr>
        <w:t>discount</w:t>
      </w:r>
      <w:r>
        <w:rPr>
          <w:color w:val="231F20"/>
          <w:spacing w:val="-2"/>
          <w:sz w:val="21"/>
        </w:rPr>
        <w:t xml:space="preserve"> </w:t>
      </w:r>
      <w:r>
        <w:rPr>
          <w:color w:val="231F20"/>
          <w:sz w:val="21"/>
        </w:rPr>
        <w:t>in</w:t>
      </w:r>
      <w:r>
        <w:rPr>
          <w:color w:val="231F20"/>
          <w:spacing w:val="-1"/>
          <w:sz w:val="21"/>
        </w:rPr>
        <w:t xml:space="preserve"> </w:t>
      </w:r>
      <w:r>
        <w:rPr>
          <w:color w:val="231F20"/>
          <w:sz w:val="21"/>
        </w:rPr>
        <w:t>accordance with Schedule 1 to the 1992 Act, his income shall be disregarded in determining the amount of any alternative</w:t>
      </w:r>
      <w:r>
        <w:rPr>
          <w:color w:val="231F20"/>
          <w:spacing w:val="-3"/>
          <w:sz w:val="21"/>
        </w:rPr>
        <w:t xml:space="preserve"> </w:t>
      </w:r>
      <w:r>
        <w:rPr>
          <w:color w:val="231F20"/>
          <w:sz w:val="21"/>
        </w:rPr>
        <w:t>maximum</w:t>
      </w:r>
      <w:r>
        <w:rPr>
          <w:color w:val="231F20"/>
          <w:spacing w:val="-1"/>
          <w:sz w:val="21"/>
        </w:rPr>
        <w:t xml:space="preserve"> </w:t>
      </w:r>
      <w:r w:rsidR="008A6D7A">
        <w:rPr>
          <w:color w:val="231F20"/>
          <w:sz w:val="21"/>
        </w:rPr>
        <w:t>Council Tax</w:t>
      </w:r>
      <w:r>
        <w:rPr>
          <w:color w:val="231F20"/>
          <w:spacing w:val="-3"/>
          <w:sz w:val="21"/>
        </w:rPr>
        <w:t xml:space="preserve"> </w:t>
      </w:r>
      <w:r>
        <w:rPr>
          <w:color w:val="231F20"/>
          <w:sz w:val="21"/>
        </w:rPr>
        <w:t>reduction,</w:t>
      </w:r>
      <w:r>
        <w:rPr>
          <w:color w:val="231F20"/>
          <w:spacing w:val="-3"/>
          <w:sz w:val="21"/>
        </w:rPr>
        <w:t xml:space="preserve"> </w:t>
      </w:r>
      <w:r>
        <w:rPr>
          <w:color w:val="231F20"/>
          <w:sz w:val="21"/>
        </w:rPr>
        <w:t>unless</w:t>
      </w:r>
      <w:r>
        <w:rPr>
          <w:color w:val="231F20"/>
          <w:spacing w:val="-3"/>
          <w:sz w:val="21"/>
        </w:rPr>
        <w:t xml:space="preserve"> </w:t>
      </w:r>
      <w:r>
        <w:rPr>
          <w:color w:val="231F20"/>
          <w:sz w:val="21"/>
        </w:rPr>
        <w:t>that</w:t>
      </w:r>
      <w:r>
        <w:rPr>
          <w:color w:val="231F20"/>
          <w:spacing w:val="-3"/>
          <w:sz w:val="21"/>
        </w:rPr>
        <w:t xml:space="preserve"> </w:t>
      </w:r>
      <w:r>
        <w:rPr>
          <w:color w:val="231F20"/>
          <w:sz w:val="21"/>
        </w:rPr>
        <w:t>second</w:t>
      </w:r>
      <w:r>
        <w:rPr>
          <w:color w:val="231F20"/>
          <w:spacing w:val="-3"/>
          <w:sz w:val="21"/>
        </w:rPr>
        <w:t xml:space="preserve"> </w:t>
      </w:r>
      <w:r>
        <w:rPr>
          <w:color w:val="231F20"/>
          <w:sz w:val="21"/>
        </w:rPr>
        <w:t>adult</w:t>
      </w:r>
      <w:r>
        <w:rPr>
          <w:color w:val="231F20"/>
          <w:spacing w:val="-3"/>
          <w:sz w:val="21"/>
        </w:rPr>
        <w:t xml:space="preserve"> </w:t>
      </w:r>
      <w:r>
        <w:rPr>
          <w:color w:val="231F20"/>
          <w:sz w:val="21"/>
        </w:rPr>
        <w:t>is</w:t>
      </w:r>
      <w:r>
        <w:rPr>
          <w:color w:val="231F20"/>
          <w:spacing w:val="-3"/>
          <w:sz w:val="21"/>
        </w:rPr>
        <w:t xml:space="preserve"> </w:t>
      </w:r>
      <w:r>
        <w:rPr>
          <w:color w:val="231F20"/>
          <w:sz w:val="21"/>
        </w:rPr>
        <w:t>a</w:t>
      </w:r>
      <w:r>
        <w:rPr>
          <w:color w:val="231F20"/>
          <w:spacing w:val="-4"/>
          <w:sz w:val="21"/>
        </w:rPr>
        <w:t xml:space="preserve"> </w:t>
      </w:r>
      <w:r>
        <w:rPr>
          <w:color w:val="231F20"/>
          <w:sz w:val="21"/>
        </w:rPr>
        <w:t>member</w:t>
      </w:r>
      <w:r>
        <w:rPr>
          <w:color w:val="231F20"/>
          <w:spacing w:val="-3"/>
          <w:sz w:val="21"/>
        </w:rPr>
        <w:t xml:space="preserve"> </w:t>
      </w:r>
      <w:r>
        <w:rPr>
          <w:color w:val="231F20"/>
          <w:sz w:val="21"/>
        </w:rPr>
        <w:t>of</w:t>
      </w:r>
      <w:r>
        <w:rPr>
          <w:color w:val="231F20"/>
          <w:spacing w:val="-2"/>
          <w:sz w:val="21"/>
        </w:rPr>
        <w:t xml:space="preserve"> </w:t>
      </w:r>
      <w:r>
        <w:rPr>
          <w:color w:val="231F20"/>
          <w:sz w:val="21"/>
        </w:rPr>
        <w:t>a</w:t>
      </w:r>
      <w:r>
        <w:rPr>
          <w:color w:val="231F20"/>
          <w:spacing w:val="-3"/>
          <w:sz w:val="21"/>
        </w:rPr>
        <w:t xml:space="preserve"> </w:t>
      </w:r>
      <w:r>
        <w:rPr>
          <w:color w:val="231F20"/>
          <w:sz w:val="21"/>
        </w:rPr>
        <w:t>couple</w:t>
      </w:r>
      <w:r>
        <w:rPr>
          <w:color w:val="231F20"/>
          <w:spacing w:val="-3"/>
          <w:sz w:val="21"/>
        </w:rPr>
        <w:t xml:space="preserve"> </w:t>
      </w:r>
      <w:r>
        <w:rPr>
          <w:color w:val="231F20"/>
          <w:sz w:val="21"/>
        </w:rPr>
        <w:t>and</w:t>
      </w:r>
      <w:r>
        <w:rPr>
          <w:color w:val="231F20"/>
          <w:spacing w:val="-3"/>
          <w:sz w:val="21"/>
        </w:rPr>
        <w:t xml:space="preserve"> </w:t>
      </w:r>
      <w:r>
        <w:rPr>
          <w:color w:val="231F20"/>
          <w:sz w:val="21"/>
        </w:rPr>
        <w:t>his partner does not fall to be disregarded for the purposes of discount.</w:t>
      </w:r>
    </w:p>
    <w:p w14:paraId="0E8E5C48" w14:textId="77777777" w:rsidR="00094B0B" w:rsidRDefault="00094B0B">
      <w:pPr>
        <w:pStyle w:val="Heading1"/>
        <w:spacing w:before="27"/>
        <w:rPr>
          <w:color w:val="231F20"/>
        </w:rPr>
      </w:pPr>
    </w:p>
    <w:p w14:paraId="72D63792" w14:textId="77777777" w:rsidR="00FD15A9" w:rsidRDefault="00FD15A9">
      <w:pPr>
        <w:pStyle w:val="Heading1"/>
        <w:spacing w:before="27"/>
        <w:rPr>
          <w:color w:val="231F20"/>
        </w:rPr>
      </w:pPr>
    </w:p>
    <w:p w14:paraId="7C13FDCA" w14:textId="77777777" w:rsidR="00FD15A9" w:rsidRDefault="00FD15A9">
      <w:pPr>
        <w:pStyle w:val="Heading1"/>
        <w:spacing w:before="27"/>
        <w:rPr>
          <w:color w:val="231F20"/>
        </w:rPr>
      </w:pPr>
    </w:p>
    <w:p w14:paraId="5629A719" w14:textId="77777777" w:rsidR="00FD15A9" w:rsidRDefault="00FD15A9">
      <w:pPr>
        <w:pStyle w:val="Heading1"/>
        <w:spacing w:before="27"/>
        <w:rPr>
          <w:color w:val="231F20"/>
        </w:rPr>
      </w:pPr>
    </w:p>
    <w:p w14:paraId="68A690CE" w14:textId="77777777" w:rsidR="00FD15A9" w:rsidRDefault="00FD15A9">
      <w:pPr>
        <w:pStyle w:val="Heading1"/>
        <w:spacing w:before="27"/>
        <w:rPr>
          <w:color w:val="231F20"/>
        </w:rPr>
      </w:pPr>
    </w:p>
    <w:p w14:paraId="10774113" w14:textId="77777777" w:rsidR="00FD15A9" w:rsidRDefault="00FD15A9">
      <w:pPr>
        <w:pStyle w:val="Heading1"/>
        <w:spacing w:before="27"/>
        <w:rPr>
          <w:color w:val="231F20"/>
        </w:rPr>
      </w:pPr>
    </w:p>
    <w:p w14:paraId="161644B2" w14:textId="39B4F3B2" w:rsidR="003D3726" w:rsidRDefault="000E0BEF" w:rsidP="005F6941">
      <w:pPr>
        <w:pStyle w:val="Heading1"/>
      </w:pPr>
      <w:bookmarkStart w:id="167" w:name="_Toc190696323"/>
      <w:r>
        <w:lastRenderedPageBreak/>
        <w:t>SCHEDULE</w:t>
      </w:r>
      <w:r>
        <w:rPr>
          <w:spacing w:val="-20"/>
        </w:rPr>
        <w:t xml:space="preserve"> </w:t>
      </w:r>
      <w:r w:rsidR="00205CFB">
        <w:rPr>
          <w:spacing w:val="-10"/>
        </w:rPr>
        <w:t>4</w:t>
      </w:r>
      <w:bookmarkEnd w:id="167"/>
    </w:p>
    <w:p w14:paraId="6F562D50" w14:textId="77777777" w:rsidR="003D3726" w:rsidRDefault="003D3726">
      <w:pPr>
        <w:pStyle w:val="BodyText"/>
        <w:ind w:firstLine="0"/>
        <w:rPr>
          <w:b/>
          <w:sz w:val="30"/>
        </w:rPr>
      </w:pPr>
    </w:p>
    <w:p w14:paraId="58154F4C" w14:textId="77777777" w:rsidR="003D3726" w:rsidRDefault="000E0BEF" w:rsidP="005F6941">
      <w:pPr>
        <w:pStyle w:val="Heading1"/>
      </w:pPr>
      <w:bookmarkStart w:id="168" w:name="_Toc190696324"/>
      <w:r>
        <w:t>Sums</w:t>
      </w:r>
      <w:r>
        <w:rPr>
          <w:spacing w:val="-3"/>
        </w:rPr>
        <w:t xml:space="preserve"> </w:t>
      </w:r>
      <w:r>
        <w:t>disregarded</w:t>
      </w:r>
      <w:r>
        <w:rPr>
          <w:spacing w:val="-4"/>
        </w:rPr>
        <w:t xml:space="preserve"> </w:t>
      </w:r>
      <w:r>
        <w:t>from</w:t>
      </w:r>
      <w:r>
        <w:rPr>
          <w:spacing w:val="-2"/>
        </w:rPr>
        <w:t xml:space="preserve"> </w:t>
      </w:r>
      <w:r>
        <w:t>applicant’s</w:t>
      </w:r>
      <w:r>
        <w:rPr>
          <w:spacing w:val="-6"/>
        </w:rPr>
        <w:t xml:space="preserve"> </w:t>
      </w:r>
      <w:r>
        <w:t>earnings:</w:t>
      </w:r>
      <w:r>
        <w:rPr>
          <w:spacing w:val="-2"/>
        </w:rPr>
        <w:t xml:space="preserve"> pensioners</w:t>
      </w:r>
      <w:bookmarkEnd w:id="168"/>
    </w:p>
    <w:p w14:paraId="448FEC8D" w14:textId="77777777" w:rsidR="003D3726" w:rsidRDefault="003D3726">
      <w:pPr>
        <w:pStyle w:val="BodyText"/>
        <w:ind w:firstLine="0"/>
        <w:rPr>
          <w:b/>
          <w:sz w:val="25"/>
        </w:rPr>
      </w:pPr>
    </w:p>
    <w:p w14:paraId="6072C42C" w14:textId="6A69A8D1" w:rsidR="003D3726" w:rsidRPr="00D047FB" w:rsidRDefault="000E0BEF" w:rsidP="003E2224">
      <w:pPr>
        <w:pStyle w:val="ListParagraph"/>
        <w:numPr>
          <w:ilvl w:val="0"/>
          <w:numId w:val="24"/>
        </w:numPr>
        <w:tabs>
          <w:tab w:val="left" w:pos="473"/>
        </w:tabs>
        <w:spacing w:before="1"/>
        <w:ind w:right="468"/>
        <w:rPr>
          <w:sz w:val="21"/>
        </w:rPr>
      </w:pPr>
      <w:r w:rsidRPr="00D047FB">
        <w:rPr>
          <w:color w:val="231F20"/>
          <w:sz w:val="21"/>
        </w:rPr>
        <w:t>Where</w:t>
      </w:r>
      <w:r w:rsidRPr="00D047FB">
        <w:rPr>
          <w:color w:val="231F20"/>
          <w:spacing w:val="-2"/>
          <w:sz w:val="21"/>
        </w:rPr>
        <w:t xml:space="preserve"> </w:t>
      </w:r>
      <w:r w:rsidRPr="00D047FB">
        <w:rPr>
          <w:color w:val="231F20"/>
          <w:sz w:val="21"/>
        </w:rPr>
        <w:t>two</w:t>
      </w:r>
      <w:r w:rsidRPr="00D047FB">
        <w:rPr>
          <w:color w:val="231F20"/>
          <w:spacing w:val="-2"/>
          <w:sz w:val="21"/>
        </w:rPr>
        <w:t xml:space="preserve"> </w:t>
      </w:r>
      <w:r w:rsidRPr="00D047FB">
        <w:rPr>
          <w:color w:val="231F20"/>
          <w:sz w:val="21"/>
        </w:rPr>
        <w:t>or</w:t>
      </w:r>
      <w:r w:rsidRPr="00D047FB">
        <w:rPr>
          <w:color w:val="231F20"/>
          <w:spacing w:val="-3"/>
          <w:sz w:val="21"/>
        </w:rPr>
        <w:t xml:space="preserve"> </w:t>
      </w:r>
      <w:proofErr w:type="gramStart"/>
      <w:r w:rsidRPr="00D047FB">
        <w:rPr>
          <w:color w:val="231F20"/>
          <w:sz w:val="21"/>
        </w:rPr>
        <w:t>more</w:t>
      </w:r>
      <w:r w:rsidRPr="00D047FB">
        <w:rPr>
          <w:color w:val="231F20"/>
          <w:spacing w:val="-2"/>
          <w:sz w:val="21"/>
        </w:rPr>
        <w:t xml:space="preserve"> </w:t>
      </w:r>
      <w:r w:rsidRPr="00D047FB">
        <w:rPr>
          <w:color w:val="231F20"/>
          <w:sz w:val="21"/>
        </w:rPr>
        <w:t>of</w:t>
      </w:r>
      <w:proofErr w:type="gramEnd"/>
      <w:r w:rsidRPr="00D047FB">
        <w:rPr>
          <w:color w:val="231F20"/>
          <w:spacing w:val="-1"/>
          <w:sz w:val="21"/>
        </w:rPr>
        <w:t xml:space="preserve"> </w:t>
      </w:r>
      <w:r w:rsidRPr="00D047FB">
        <w:rPr>
          <w:color w:val="231F20"/>
          <w:sz w:val="21"/>
        </w:rPr>
        <w:t>paragraphs</w:t>
      </w:r>
      <w:r w:rsidRPr="00D047FB">
        <w:rPr>
          <w:color w:val="231F20"/>
          <w:spacing w:val="-2"/>
          <w:sz w:val="21"/>
        </w:rPr>
        <w:t xml:space="preserve"> </w:t>
      </w:r>
      <w:r w:rsidRPr="00D047FB">
        <w:rPr>
          <w:color w:val="231F20"/>
          <w:sz w:val="21"/>
        </w:rPr>
        <w:t>2</w:t>
      </w:r>
      <w:r w:rsidRPr="00D047FB">
        <w:rPr>
          <w:color w:val="231F20"/>
          <w:spacing w:val="-2"/>
          <w:sz w:val="21"/>
        </w:rPr>
        <w:t xml:space="preserve"> </w:t>
      </w:r>
      <w:r w:rsidRPr="00D047FB">
        <w:rPr>
          <w:color w:val="231F20"/>
          <w:sz w:val="21"/>
        </w:rPr>
        <w:t>to</w:t>
      </w:r>
      <w:r w:rsidRPr="00D047FB">
        <w:rPr>
          <w:color w:val="231F20"/>
          <w:spacing w:val="-2"/>
          <w:sz w:val="21"/>
        </w:rPr>
        <w:t xml:space="preserve"> </w:t>
      </w:r>
      <w:r w:rsidRPr="00D047FB">
        <w:rPr>
          <w:color w:val="231F20"/>
          <w:sz w:val="21"/>
        </w:rPr>
        <w:t>5</w:t>
      </w:r>
      <w:r w:rsidRPr="00D047FB">
        <w:rPr>
          <w:color w:val="231F20"/>
          <w:spacing w:val="-2"/>
          <w:sz w:val="21"/>
        </w:rPr>
        <w:t xml:space="preserve"> </w:t>
      </w:r>
      <w:r w:rsidRPr="00D047FB">
        <w:rPr>
          <w:color w:val="231F20"/>
          <w:sz w:val="21"/>
        </w:rPr>
        <w:t>apply</w:t>
      </w:r>
      <w:r w:rsidRPr="00D047FB">
        <w:rPr>
          <w:color w:val="231F20"/>
          <w:spacing w:val="-4"/>
          <w:sz w:val="21"/>
        </w:rPr>
        <w:t xml:space="preserve"> </w:t>
      </w:r>
      <w:r w:rsidRPr="00D047FB">
        <w:rPr>
          <w:color w:val="231F20"/>
          <w:sz w:val="21"/>
        </w:rPr>
        <w:t>in</w:t>
      </w:r>
      <w:r w:rsidRPr="00D047FB">
        <w:rPr>
          <w:color w:val="231F20"/>
          <w:spacing w:val="-2"/>
          <w:sz w:val="21"/>
        </w:rPr>
        <w:t xml:space="preserve"> </w:t>
      </w:r>
      <w:r w:rsidRPr="00D047FB">
        <w:rPr>
          <w:color w:val="231F20"/>
          <w:sz w:val="21"/>
        </w:rPr>
        <w:t>any</w:t>
      </w:r>
      <w:r w:rsidRPr="00D047FB">
        <w:rPr>
          <w:color w:val="231F20"/>
          <w:spacing w:val="-4"/>
          <w:sz w:val="21"/>
        </w:rPr>
        <w:t xml:space="preserve"> </w:t>
      </w:r>
      <w:proofErr w:type="gramStart"/>
      <w:r w:rsidRPr="00D047FB">
        <w:rPr>
          <w:color w:val="231F20"/>
          <w:sz w:val="21"/>
        </w:rPr>
        <w:t>particular</w:t>
      </w:r>
      <w:r w:rsidRPr="00D047FB">
        <w:rPr>
          <w:color w:val="231F20"/>
          <w:spacing w:val="-3"/>
          <w:sz w:val="21"/>
        </w:rPr>
        <w:t xml:space="preserve"> </w:t>
      </w:r>
      <w:r w:rsidRPr="00D047FB">
        <w:rPr>
          <w:color w:val="231F20"/>
          <w:sz w:val="21"/>
        </w:rPr>
        <w:t>case</w:t>
      </w:r>
      <w:proofErr w:type="gramEnd"/>
      <w:r w:rsidR="00AF04E7" w:rsidRPr="00D047FB">
        <w:rPr>
          <w:color w:val="231F20"/>
          <w:sz w:val="21"/>
        </w:rPr>
        <w:t>,</w:t>
      </w:r>
      <w:r w:rsidRPr="00D047FB">
        <w:rPr>
          <w:color w:val="231F20"/>
          <w:spacing w:val="-2"/>
          <w:sz w:val="21"/>
        </w:rPr>
        <w:t xml:space="preserve"> </w:t>
      </w:r>
      <w:r w:rsidRPr="00D047FB">
        <w:rPr>
          <w:color w:val="231F20"/>
          <w:sz w:val="21"/>
        </w:rPr>
        <w:t>the</w:t>
      </w:r>
      <w:r w:rsidRPr="00D047FB">
        <w:rPr>
          <w:color w:val="231F20"/>
          <w:spacing w:val="-2"/>
          <w:sz w:val="21"/>
        </w:rPr>
        <w:t xml:space="preserve"> </w:t>
      </w:r>
      <w:r w:rsidRPr="00D047FB">
        <w:rPr>
          <w:color w:val="231F20"/>
          <w:sz w:val="21"/>
        </w:rPr>
        <w:t>overall</w:t>
      </w:r>
      <w:r w:rsidRPr="00D047FB">
        <w:rPr>
          <w:color w:val="231F20"/>
          <w:spacing w:val="-3"/>
          <w:sz w:val="21"/>
        </w:rPr>
        <w:t xml:space="preserve"> </w:t>
      </w:r>
      <w:r w:rsidRPr="00D047FB">
        <w:rPr>
          <w:color w:val="231F20"/>
          <w:sz w:val="21"/>
        </w:rPr>
        <w:t>maximum sum which falls to be disregarded in that case under those paragraphs is restricted to—</w:t>
      </w:r>
    </w:p>
    <w:p w14:paraId="2DDCBBDB" w14:textId="77777777" w:rsidR="003D3726" w:rsidRDefault="000E0BEF" w:rsidP="003E2224">
      <w:pPr>
        <w:pStyle w:val="ListParagraph"/>
        <w:numPr>
          <w:ilvl w:val="1"/>
          <w:numId w:val="24"/>
        </w:numPr>
        <w:tabs>
          <w:tab w:val="left" w:pos="1193"/>
        </w:tabs>
        <w:spacing w:line="241" w:lineRule="exact"/>
        <w:ind w:hanging="361"/>
        <w:rPr>
          <w:sz w:val="21"/>
        </w:rPr>
      </w:pPr>
      <w:r>
        <w:rPr>
          <w:color w:val="231F20"/>
          <w:sz w:val="21"/>
        </w:rPr>
        <w:t>£25</w:t>
      </w:r>
      <w:r>
        <w:rPr>
          <w:color w:val="231F20"/>
          <w:spacing w:val="-2"/>
          <w:sz w:val="21"/>
        </w:rPr>
        <w:t xml:space="preserve"> </w:t>
      </w:r>
      <w:r>
        <w:rPr>
          <w:color w:val="231F20"/>
          <w:sz w:val="21"/>
        </w:rPr>
        <w:t>in</w:t>
      </w:r>
      <w:r>
        <w:rPr>
          <w:color w:val="231F20"/>
          <w:spacing w:val="-2"/>
          <w:sz w:val="21"/>
        </w:rPr>
        <w:t xml:space="preserve"> </w:t>
      </w:r>
      <w:r>
        <w:rPr>
          <w:color w:val="231F20"/>
          <w:sz w:val="21"/>
        </w:rPr>
        <w:t>the</w:t>
      </w:r>
      <w:r>
        <w:rPr>
          <w:color w:val="231F20"/>
          <w:spacing w:val="-2"/>
          <w:sz w:val="21"/>
        </w:rPr>
        <w:t xml:space="preserve"> </w:t>
      </w:r>
      <w:r>
        <w:rPr>
          <w:color w:val="231F20"/>
          <w:sz w:val="21"/>
        </w:rPr>
        <w:t>case</w:t>
      </w:r>
      <w:r>
        <w:rPr>
          <w:color w:val="231F20"/>
          <w:spacing w:val="-2"/>
          <w:sz w:val="21"/>
        </w:rPr>
        <w:t xml:space="preserve"> </w:t>
      </w:r>
      <w:r>
        <w:rPr>
          <w:color w:val="231F20"/>
          <w:sz w:val="21"/>
        </w:rPr>
        <w:t>of</w:t>
      </w:r>
      <w:r>
        <w:rPr>
          <w:color w:val="231F20"/>
          <w:spacing w:val="-2"/>
          <w:sz w:val="21"/>
        </w:rPr>
        <w:t xml:space="preserve"> </w:t>
      </w:r>
      <w:r>
        <w:rPr>
          <w:color w:val="231F20"/>
          <w:sz w:val="21"/>
        </w:rPr>
        <w:t>a</w:t>
      </w:r>
      <w:r>
        <w:rPr>
          <w:color w:val="231F20"/>
          <w:spacing w:val="-2"/>
          <w:sz w:val="21"/>
        </w:rPr>
        <w:t xml:space="preserve"> </w:t>
      </w:r>
      <w:r>
        <w:rPr>
          <w:color w:val="231F20"/>
          <w:sz w:val="21"/>
        </w:rPr>
        <w:t>lone</w:t>
      </w:r>
      <w:r>
        <w:rPr>
          <w:color w:val="231F20"/>
          <w:spacing w:val="-3"/>
          <w:sz w:val="21"/>
        </w:rPr>
        <w:t xml:space="preserve"> </w:t>
      </w:r>
      <w:proofErr w:type="gramStart"/>
      <w:r>
        <w:rPr>
          <w:color w:val="231F20"/>
          <w:spacing w:val="-2"/>
          <w:sz w:val="21"/>
        </w:rPr>
        <w:t>parent;</w:t>
      </w:r>
      <w:proofErr w:type="gramEnd"/>
    </w:p>
    <w:p w14:paraId="081F7B4E" w14:textId="77777777" w:rsidR="003D3726" w:rsidRPr="0017325A" w:rsidRDefault="000E0BEF" w:rsidP="003E2224">
      <w:pPr>
        <w:pStyle w:val="ListParagraph"/>
        <w:numPr>
          <w:ilvl w:val="1"/>
          <w:numId w:val="24"/>
        </w:numPr>
        <w:tabs>
          <w:tab w:val="left" w:pos="1193"/>
        </w:tabs>
        <w:spacing w:line="241" w:lineRule="exact"/>
        <w:ind w:hanging="361"/>
        <w:rPr>
          <w:sz w:val="21"/>
        </w:rPr>
      </w:pPr>
      <w:r>
        <w:rPr>
          <w:color w:val="231F20"/>
          <w:sz w:val="21"/>
        </w:rPr>
        <w:t>£20</w:t>
      </w:r>
      <w:r>
        <w:rPr>
          <w:color w:val="231F20"/>
          <w:spacing w:val="-4"/>
          <w:sz w:val="21"/>
        </w:rPr>
        <w:t xml:space="preserve"> </w:t>
      </w:r>
      <w:r>
        <w:rPr>
          <w:color w:val="231F20"/>
          <w:sz w:val="21"/>
        </w:rPr>
        <w:t>in</w:t>
      </w:r>
      <w:r>
        <w:rPr>
          <w:color w:val="231F20"/>
          <w:spacing w:val="-2"/>
          <w:sz w:val="21"/>
        </w:rPr>
        <w:t xml:space="preserve"> </w:t>
      </w:r>
      <w:r>
        <w:rPr>
          <w:color w:val="231F20"/>
          <w:sz w:val="21"/>
        </w:rPr>
        <w:t>any</w:t>
      </w:r>
      <w:r>
        <w:rPr>
          <w:color w:val="231F20"/>
          <w:spacing w:val="-4"/>
          <w:sz w:val="21"/>
        </w:rPr>
        <w:t xml:space="preserve"> </w:t>
      </w:r>
      <w:r>
        <w:rPr>
          <w:color w:val="231F20"/>
          <w:sz w:val="21"/>
        </w:rPr>
        <w:t>other</w:t>
      </w:r>
      <w:r>
        <w:rPr>
          <w:color w:val="231F20"/>
          <w:spacing w:val="-2"/>
          <w:sz w:val="21"/>
        </w:rPr>
        <w:t xml:space="preserve"> </w:t>
      </w:r>
      <w:r>
        <w:rPr>
          <w:color w:val="231F20"/>
          <w:spacing w:val="-4"/>
          <w:sz w:val="21"/>
        </w:rPr>
        <w:t>case.</w:t>
      </w:r>
    </w:p>
    <w:p w14:paraId="3ACA2266" w14:textId="77777777" w:rsidR="003D3726" w:rsidRDefault="000E0BEF" w:rsidP="003E2224">
      <w:pPr>
        <w:pStyle w:val="ListParagraph"/>
        <w:numPr>
          <w:ilvl w:val="0"/>
          <w:numId w:val="24"/>
        </w:numPr>
        <w:tabs>
          <w:tab w:val="left" w:pos="473"/>
        </w:tabs>
        <w:spacing w:line="241" w:lineRule="exact"/>
        <w:ind w:hanging="361"/>
        <w:rPr>
          <w:sz w:val="21"/>
        </w:rPr>
      </w:pPr>
      <w:r>
        <w:rPr>
          <w:color w:val="231F20"/>
          <w:sz w:val="21"/>
        </w:rPr>
        <w:t>In</w:t>
      </w:r>
      <w:r>
        <w:rPr>
          <w:color w:val="231F20"/>
          <w:spacing w:val="-5"/>
          <w:sz w:val="21"/>
        </w:rPr>
        <w:t xml:space="preserve"> </w:t>
      </w:r>
      <w:r>
        <w:rPr>
          <w:color w:val="231F20"/>
          <w:sz w:val="21"/>
        </w:rPr>
        <w:t>a</w:t>
      </w:r>
      <w:r>
        <w:rPr>
          <w:color w:val="231F20"/>
          <w:spacing w:val="-2"/>
          <w:sz w:val="21"/>
        </w:rPr>
        <w:t xml:space="preserve"> </w:t>
      </w:r>
      <w:r>
        <w:rPr>
          <w:color w:val="231F20"/>
          <w:sz w:val="21"/>
        </w:rPr>
        <w:t>case</w:t>
      </w:r>
      <w:r>
        <w:rPr>
          <w:color w:val="231F20"/>
          <w:spacing w:val="-3"/>
          <w:sz w:val="21"/>
        </w:rPr>
        <w:t xml:space="preserve"> </w:t>
      </w:r>
      <w:r>
        <w:rPr>
          <w:color w:val="231F20"/>
          <w:sz w:val="21"/>
        </w:rPr>
        <w:t>where</w:t>
      </w:r>
      <w:r>
        <w:rPr>
          <w:color w:val="231F20"/>
          <w:spacing w:val="-2"/>
          <w:sz w:val="21"/>
        </w:rPr>
        <w:t xml:space="preserve"> </w:t>
      </w:r>
      <w:r>
        <w:rPr>
          <w:color w:val="231F20"/>
          <w:sz w:val="21"/>
        </w:rPr>
        <w:t>an</w:t>
      </w:r>
      <w:r>
        <w:rPr>
          <w:color w:val="231F20"/>
          <w:spacing w:val="-3"/>
          <w:sz w:val="21"/>
        </w:rPr>
        <w:t xml:space="preserve"> </w:t>
      </w:r>
      <w:r>
        <w:rPr>
          <w:color w:val="231F20"/>
          <w:sz w:val="21"/>
        </w:rPr>
        <w:t>applicant</w:t>
      </w:r>
      <w:r>
        <w:rPr>
          <w:color w:val="231F20"/>
          <w:spacing w:val="-3"/>
          <w:sz w:val="21"/>
        </w:rPr>
        <w:t xml:space="preserve"> </w:t>
      </w:r>
      <w:r>
        <w:rPr>
          <w:color w:val="231F20"/>
          <w:sz w:val="21"/>
        </w:rPr>
        <w:t>is</w:t>
      </w:r>
      <w:r>
        <w:rPr>
          <w:color w:val="231F20"/>
          <w:spacing w:val="-2"/>
          <w:sz w:val="21"/>
        </w:rPr>
        <w:t xml:space="preserve"> </w:t>
      </w:r>
      <w:r>
        <w:rPr>
          <w:color w:val="231F20"/>
          <w:sz w:val="21"/>
        </w:rPr>
        <w:t>a</w:t>
      </w:r>
      <w:r>
        <w:rPr>
          <w:color w:val="231F20"/>
          <w:spacing w:val="-3"/>
          <w:sz w:val="21"/>
        </w:rPr>
        <w:t xml:space="preserve"> </w:t>
      </w:r>
      <w:r>
        <w:rPr>
          <w:color w:val="231F20"/>
          <w:sz w:val="21"/>
        </w:rPr>
        <w:t>lone</w:t>
      </w:r>
      <w:r>
        <w:rPr>
          <w:color w:val="231F20"/>
          <w:spacing w:val="-2"/>
          <w:sz w:val="21"/>
        </w:rPr>
        <w:t xml:space="preserve"> </w:t>
      </w:r>
      <w:r>
        <w:rPr>
          <w:color w:val="231F20"/>
          <w:sz w:val="21"/>
        </w:rPr>
        <w:t>parent,</w:t>
      </w:r>
      <w:r>
        <w:rPr>
          <w:color w:val="231F20"/>
          <w:spacing w:val="-4"/>
          <w:sz w:val="21"/>
        </w:rPr>
        <w:t xml:space="preserve"> </w:t>
      </w:r>
      <w:r>
        <w:rPr>
          <w:color w:val="231F20"/>
          <w:sz w:val="21"/>
        </w:rPr>
        <w:t>£25</w:t>
      </w:r>
      <w:r>
        <w:rPr>
          <w:color w:val="231F20"/>
          <w:spacing w:val="-2"/>
          <w:sz w:val="21"/>
        </w:rPr>
        <w:t xml:space="preserve"> </w:t>
      </w:r>
      <w:r>
        <w:rPr>
          <w:color w:val="231F20"/>
          <w:sz w:val="21"/>
        </w:rPr>
        <w:t>of</w:t>
      </w:r>
      <w:r>
        <w:rPr>
          <w:color w:val="231F20"/>
          <w:spacing w:val="-1"/>
          <w:sz w:val="21"/>
        </w:rPr>
        <w:t xml:space="preserve"> </w:t>
      </w:r>
      <w:r>
        <w:rPr>
          <w:color w:val="231F20"/>
          <w:spacing w:val="-2"/>
          <w:sz w:val="21"/>
        </w:rPr>
        <w:t>earnings.</w:t>
      </w:r>
    </w:p>
    <w:p w14:paraId="77966C55" w14:textId="77777777" w:rsidR="003D3726" w:rsidRDefault="003D3726" w:rsidP="003E2224">
      <w:pPr>
        <w:pStyle w:val="ListParagraph"/>
        <w:numPr>
          <w:ilvl w:val="0"/>
          <w:numId w:val="24"/>
        </w:numPr>
        <w:tabs>
          <w:tab w:val="left" w:pos="290"/>
        </w:tabs>
        <w:spacing w:before="1"/>
        <w:ind w:left="290" w:hanging="178"/>
        <w:rPr>
          <w:sz w:val="21"/>
        </w:rPr>
      </w:pPr>
    </w:p>
    <w:p w14:paraId="60C6EB71" w14:textId="77777777" w:rsidR="003D3726" w:rsidRDefault="000E0BEF" w:rsidP="003E2224">
      <w:pPr>
        <w:pStyle w:val="ListParagraph"/>
        <w:numPr>
          <w:ilvl w:val="0"/>
          <w:numId w:val="23"/>
        </w:numPr>
        <w:tabs>
          <w:tab w:val="left" w:pos="833"/>
        </w:tabs>
        <w:spacing w:after="0" w:line="241" w:lineRule="exact"/>
        <w:ind w:hanging="361"/>
        <w:rPr>
          <w:sz w:val="21"/>
        </w:rPr>
      </w:pPr>
      <w:r>
        <w:rPr>
          <w:color w:val="231F20"/>
          <w:sz w:val="21"/>
        </w:rPr>
        <w:t>In</w:t>
      </w:r>
      <w:r>
        <w:rPr>
          <w:color w:val="231F20"/>
          <w:spacing w:val="-6"/>
          <w:sz w:val="21"/>
        </w:rPr>
        <w:t xml:space="preserve"> </w:t>
      </w:r>
      <w:proofErr w:type="gramStart"/>
      <w:r>
        <w:rPr>
          <w:color w:val="231F20"/>
          <w:sz w:val="21"/>
        </w:rPr>
        <w:t>a</w:t>
      </w:r>
      <w:r>
        <w:rPr>
          <w:color w:val="231F20"/>
          <w:spacing w:val="-3"/>
          <w:sz w:val="21"/>
        </w:rPr>
        <w:t xml:space="preserve"> </w:t>
      </w:r>
      <w:r>
        <w:rPr>
          <w:color w:val="231F20"/>
          <w:sz w:val="21"/>
        </w:rPr>
        <w:t>case</w:t>
      </w:r>
      <w:proofErr w:type="gramEnd"/>
      <w:r>
        <w:rPr>
          <w:color w:val="231F20"/>
          <w:spacing w:val="-3"/>
          <w:sz w:val="21"/>
        </w:rPr>
        <w:t xml:space="preserve"> </w:t>
      </w:r>
      <w:r>
        <w:rPr>
          <w:color w:val="231F20"/>
          <w:sz w:val="21"/>
        </w:rPr>
        <w:t>of</w:t>
      </w:r>
      <w:r>
        <w:rPr>
          <w:color w:val="231F20"/>
          <w:spacing w:val="-3"/>
          <w:sz w:val="21"/>
        </w:rPr>
        <w:t xml:space="preserve"> </w:t>
      </w:r>
      <w:r>
        <w:rPr>
          <w:color w:val="231F20"/>
          <w:sz w:val="21"/>
        </w:rPr>
        <w:t>earnings</w:t>
      </w:r>
      <w:r>
        <w:rPr>
          <w:color w:val="231F20"/>
          <w:spacing w:val="-3"/>
          <w:sz w:val="21"/>
        </w:rPr>
        <w:t xml:space="preserve"> </w:t>
      </w:r>
      <w:r>
        <w:rPr>
          <w:color w:val="231F20"/>
          <w:sz w:val="21"/>
        </w:rPr>
        <w:t>from</w:t>
      </w:r>
      <w:r>
        <w:rPr>
          <w:color w:val="231F20"/>
          <w:spacing w:val="-4"/>
          <w:sz w:val="21"/>
        </w:rPr>
        <w:t xml:space="preserve"> </w:t>
      </w:r>
      <w:r>
        <w:rPr>
          <w:color w:val="231F20"/>
          <w:sz w:val="21"/>
        </w:rPr>
        <w:t>any</w:t>
      </w:r>
      <w:r>
        <w:rPr>
          <w:color w:val="231F20"/>
          <w:spacing w:val="-6"/>
          <w:sz w:val="21"/>
        </w:rPr>
        <w:t xml:space="preserve"> </w:t>
      </w:r>
      <w:r>
        <w:rPr>
          <w:color w:val="231F20"/>
          <w:sz w:val="21"/>
        </w:rPr>
        <w:t>employment</w:t>
      </w:r>
      <w:r>
        <w:rPr>
          <w:color w:val="231F20"/>
          <w:spacing w:val="-4"/>
          <w:sz w:val="21"/>
        </w:rPr>
        <w:t xml:space="preserve"> </w:t>
      </w:r>
      <w:r>
        <w:rPr>
          <w:color w:val="231F20"/>
          <w:sz w:val="21"/>
        </w:rPr>
        <w:t>or</w:t>
      </w:r>
      <w:r>
        <w:rPr>
          <w:color w:val="231F20"/>
          <w:spacing w:val="-4"/>
          <w:sz w:val="21"/>
        </w:rPr>
        <w:t xml:space="preserve"> </w:t>
      </w:r>
      <w:proofErr w:type="gramStart"/>
      <w:r>
        <w:rPr>
          <w:color w:val="231F20"/>
          <w:sz w:val="21"/>
        </w:rPr>
        <w:t>employments</w:t>
      </w:r>
      <w:proofErr w:type="gramEnd"/>
      <w:r>
        <w:rPr>
          <w:color w:val="231F20"/>
          <w:spacing w:val="-3"/>
          <w:sz w:val="21"/>
        </w:rPr>
        <w:t xml:space="preserve"> </w:t>
      </w:r>
      <w:r>
        <w:rPr>
          <w:color w:val="231F20"/>
          <w:sz w:val="21"/>
        </w:rPr>
        <w:t>to</w:t>
      </w:r>
      <w:r>
        <w:rPr>
          <w:color w:val="231F20"/>
          <w:spacing w:val="-4"/>
          <w:sz w:val="21"/>
        </w:rPr>
        <w:t xml:space="preserve"> </w:t>
      </w:r>
      <w:r>
        <w:rPr>
          <w:color w:val="231F20"/>
          <w:sz w:val="21"/>
        </w:rPr>
        <w:t>which</w:t>
      </w:r>
      <w:r>
        <w:rPr>
          <w:color w:val="231F20"/>
          <w:spacing w:val="-3"/>
          <w:sz w:val="21"/>
        </w:rPr>
        <w:t xml:space="preserve"> </w:t>
      </w:r>
      <w:r>
        <w:rPr>
          <w:color w:val="231F20"/>
          <w:sz w:val="21"/>
        </w:rPr>
        <w:t>sub-paragraph</w:t>
      </w:r>
      <w:r>
        <w:rPr>
          <w:color w:val="231F20"/>
          <w:spacing w:val="-3"/>
          <w:sz w:val="21"/>
        </w:rPr>
        <w:t xml:space="preserve"> </w:t>
      </w:r>
      <w:r>
        <w:rPr>
          <w:color w:val="231F20"/>
          <w:sz w:val="21"/>
        </w:rPr>
        <w:t>(2)</w:t>
      </w:r>
      <w:r>
        <w:rPr>
          <w:color w:val="231F20"/>
          <w:spacing w:val="-4"/>
          <w:sz w:val="21"/>
        </w:rPr>
        <w:t xml:space="preserve"> </w:t>
      </w:r>
      <w:r>
        <w:rPr>
          <w:color w:val="231F20"/>
          <w:spacing w:val="-2"/>
          <w:sz w:val="21"/>
        </w:rPr>
        <w:t>applies,</w:t>
      </w:r>
    </w:p>
    <w:p w14:paraId="4A4343EA" w14:textId="77777777" w:rsidR="003D3726" w:rsidRDefault="000E0BEF">
      <w:pPr>
        <w:pStyle w:val="BodyText"/>
        <w:spacing w:before="1"/>
        <w:ind w:left="832" w:firstLine="0"/>
      </w:pPr>
      <w:r>
        <w:rPr>
          <w:color w:val="231F20"/>
          <w:spacing w:val="-4"/>
        </w:rPr>
        <w:t>£20.</w:t>
      </w:r>
    </w:p>
    <w:p w14:paraId="11913723" w14:textId="77777777" w:rsidR="003D3726" w:rsidRDefault="000E0BEF" w:rsidP="003E2224">
      <w:pPr>
        <w:pStyle w:val="ListParagraph"/>
        <w:numPr>
          <w:ilvl w:val="0"/>
          <w:numId w:val="23"/>
        </w:numPr>
        <w:tabs>
          <w:tab w:val="left" w:pos="833"/>
        </w:tabs>
        <w:spacing w:before="1" w:line="241" w:lineRule="exact"/>
        <w:ind w:hanging="361"/>
        <w:rPr>
          <w:sz w:val="21"/>
        </w:rPr>
      </w:pPr>
      <w:r>
        <w:rPr>
          <w:color w:val="231F20"/>
          <w:sz w:val="21"/>
        </w:rPr>
        <w:t>This</w:t>
      </w:r>
      <w:r>
        <w:rPr>
          <w:color w:val="231F20"/>
          <w:spacing w:val="-4"/>
          <w:sz w:val="21"/>
        </w:rPr>
        <w:t xml:space="preserve"> </w:t>
      </w:r>
      <w:r>
        <w:rPr>
          <w:color w:val="231F20"/>
          <w:sz w:val="21"/>
        </w:rPr>
        <w:t>paragraph</w:t>
      </w:r>
      <w:r>
        <w:rPr>
          <w:color w:val="231F20"/>
          <w:spacing w:val="-4"/>
          <w:sz w:val="21"/>
        </w:rPr>
        <w:t xml:space="preserve"> </w:t>
      </w:r>
      <w:r>
        <w:rPr>
          <w:color w:val="231F20"/>
          <w:sz w:val="21"/>
        </w:rPr>
        <w:t>applies</w:t>
      </w:r>
      <w:r>
        <w:rPr>
          <w:color w:val="231F20"/>
          <w:spacing w:val="-4"/>
          <w:sz w:val="21"/>
        </w:rPr>
        <w:t xml:space="preserve"> </w:t>
      </w:r>
      <w:r>
        <w:rPr>
          <w:color w:val="231F20"/>
          <w:sz w:val="21"/>
        </w:rPr>
        <w:t>to</w:t>
      </w:r>
      <w:r>
        <w:rPr>
          <w:color w:val="231F20"/>
          <w:spacing w:val="-4"/>
          <w:sz w:val="21"/>
        </w:rPr>
        <w:t xml:space="preserve"> </w:t>
      </w:r>
      <w:r>
        <w:rPr>
          <w:color w:val="231F20"/>
          <w:spacing w:val="-2"/>
          <w:sz w:val="21"/>
        </w:rPr>
        <w:t>employment—</w:t>
      </w:r>
    </w:p>
    <w:p w14:paraId="0AFCE600" w14:textId="77777777" w:rsidR="003D3726" w:rsidRDefault="000E0BEF" w:rsidP="003E2224">
      <w:pPr>
        <w:pStyle w:val="ListParagraph"/>
        <w:numPr>
          <w:ilvl w:val="1"/>
          <w:numId w:val="23"/>
        </w:numPr>
        <w:tabs>
          <w:tab w:val="left" w:pos="1193"/>
        </w:tabs>
        <w:ind w:right="577"/>
        <w:rPr>
          <w:sz w:val="21"/>
        </w:rPr>
      </w:pPr>
      <w:r>
        <w:rPr>
          <w:color w:val="231F20"/>
          <w:sz w:val="21"/>
        </w:rPr>
        <w:t>as a part-time fire-fighter employed by a fire and rescue authority constituted by a scheme under</w:t>
      </w:r>
      <w:r>
        <w:rPr>
          <w:color w:val="231F20"/>
          <w:spacing w:val="-3"/>
          <w:sz w:val="21"/>
        </w:rPr>
        <w:t xml:space="preserve"> </w:t>
      </w:r>
      <w:r>
        <w:rPr>
          <w:color w:val="231F20"/>
          <w:sz w:val="21"/>
        </w:rPr>
        <w:t>section</w:t>
      </w:r>
      <w:r>
        <w:rPr>
          <w:color w:val="231F20"/>
          <w:spacing w:val="-2"/>
          <w:sz w:val="21"/>
        </w:rPr>
        <w:t xml:space="preserve"> </w:t>
      </w:r>
      <w:r>
        <w:rPr>
          <w:color w:val="231F20"/>
          <w:sz w:val="21"/>
        </w:rPr>
        <w:t>2</w:t>
      </w:r>
      <w:r>
        <w:rPr>
          <w:color w:val="231F20"/>
          <w:spacing w:val="-2"/>
          <w:sz w:val="21"/>
        </w:rPr>
        <w:t xml:space="preserve"> </w:t>
      </w:r>
      <w:r>
        <w:rPr>
          <w:color w:val="231F20"/>
          <w:sz w:val="21"/>
        </w:rPr>
        <w:t>of</w:t>
      </w:r>
      <w:r>
        <w:rPr>
          <w:color w:val="231F20"/>
          <w:spacing w:val="-1"/>
          <w:sz w:val="21"/>
        </w:rPr>
        <w:t xml:space="preserve"> </w:t>
      </w:r>
      <w:r>
        <w:rPr>
          <w:color w:val="231F20"/>
          <w:sz w:val="21"/>
        </w:rPr>
        <w:t>the</w:t>
      </w:r>
      <w:r>
        <w:rPr>
          <w:color w:val="231F20"/>
          <w:spacing w:val="-4"/>
          <w:sz w:val="21"/>
        </w:rPr>
        <w:t xml:space="preserve"> </w:t>
      </w:r>
      <w:r>
        <w:rPr>
          <w:color w:val="231F20"/>
          <w:sz w:val="21"/>
        </w:rPr>
        <w:t>Fire</w:t>
      </w:r>
      <w:r>
        <w:rPr>
          <w:color w:val="231F20"/>
          <w:spacing w:val="-4"/>
          <w:sz w:val="21"/>
        </w:rPr>
        <w:t xml:space="preserve"> </w:t>
      </w:r>
      <w:r>
        <w:rPr>
          <w:color w:val="231F20"/>
          <w:sz w:val="21"/>
        </w:rPr>
        <w:t>and</w:t>
      </w:r>
      <w:r>
        <w:rPr>
          <w:color w:val="231F20"/>
          <w:spacing w:val="-2"/>
          <w:sz w:val="21"/>
        </w:rPr>
        <w:t xml:space="preserve"> </w:t>
      </w:r>
      <w:r>
        <w:rPr>
          <w:color w:val="231F20"/>
          <w:sz w:val="21"/>
        </w:rPr>
        <w:t>Rescue</w:t>
      </w:r>
      <w:r>
        <w:rPr>
          <w:color w:val="231F20"/>
          <w:spacing w:val="-2"/>
          <w:sz w:val="21"/>
        </w:rPr>
        <w:t xml:space="preserve"> </w:t>
      </w:r>
      <w:r>
        <w:rPr>
          <w:color w:val="231F20"/>
          <w:sz w:val="21"/>
        </w:rPr>
        <w:t>Services</w:t>
      </w:r>
      <w:r>
        <w:rPr>
          <w:color w:val="231F20"/>
          <w:spacing w:val="-2"/>
          <w:sz w:val="21"/>
        </w:rPr>
        <w:t xml:space="preserve"> </w:t>
      </w:r>
      <w:r>
        <w:rPr>
          <w:color w:val="231F20"/>
          <w:sz w:val="21"/>
        </w:rPr>
        <w:t>Act</w:t>
      </w:r>
      <w:r>
        <w:rPr>
          <w:color w:val="231F20"/>
          <w:spacing w:val="-6"/>
          <w:sz w:val="21"/>
        </w:rPr>
        <w:t xml:space="preserve"> </w:t>
      </w:r>
      <w:r>
        <w:rPr>
          <w:color w:val="231F20"/>
          <w:sz w:val="21"/>
        </w:rPr>
        <w:t>2004</w:t>
      </w:r>
      <w:r>
        <w:rPr>
          <w:color w:val="231F20"/>
          <w:spacing w:val="-2"/>
          <w:sz w:val="21"/>
        </w:rPr>
        <w:t xml:space="preserve"> </w:t>
      </w:r>
      <w:r>
        <w:rPr>
          <w:color w:val="231F20"/>
          <w:sz w:val="21"/>
        </w:rPr>
        <w:t>or</w:t>
      </w:r>
      <w:r>
        <w:rPr>
          <w:color w:val="231F20"/>
          <w:spacing w:val="-3"/>
          <w:sz w:val="21"/>
        </w:rPr>
        <w:t xml:space="preserve"> </w:t>
      </w:r>
      <w:r>
        <w:rPr>
          <w:color w:val="231F20"/>
          <w:sz w:val="21"/>
        </w:rPr>
        <w:t>a</w:t>
      </w:r>
      <w:r>
        <w:rPr>
          <w:color w:val="231F20"/>
          <w:spacing w:val="-2"/>
          <w:sz w:val="21"/>
        </w:rPr>
        <w:t xml:space="preserve"> </w:t>
      </w:r>
      <w:r>
        <w:rPr>
          <w:color w:val="231F20"/>
          <w:sz w:val="21"/>
        </w:rPr>
        <w:t>scheme</w:t>
      </w:r>
      <w:r>
        <w:rPr>
          <w:color w:val="231F20"/>
          <w:spacing w:val="-2"/>
          <w:sz w:val="21"/>
        </w:rPr>
        <w:t xml:space="preserve"> </w:t>
      </w:r>
      <w:r>
        <w:rPr>
          <w:color w:val="231F20"/>
          <w:sz w:val="21"/>
        </w:rPr>
        <w:t>to</w:t>
      </w:r>
      <w:r>
        <w:rPr>
          <w:color w:val="231F20"/>
          <w:spacing w:val="-2"/>
          <w:sz w:val="21"/>
        </w:rPr>
        <w:t xml:space="preserve"> </w:t>
      </w:r>
      <w:r>
        <w:rPr>
          <w:color w:val="231F20"/>
          <w:sz w:val="21"/>
        </w:rPr>
        <w:t>which</w:t>
      </w:r>
      <w:r>
        <w:rPr>
          <w:color w:val="231F20"/>
          <w:spacing w:val="-2"/>
          <w:sz w:val="21"/>
        </w:rPr>
        <w:t xml:space="preserve"> </w:t>
      </w:r>
      <w:r>
        <w:rPr>
          <w:color w:val="231F20"/>
          <w:sz w:val="21"/>
        </w:rPr>
        <w:t>section</w:t>
      </w:r>
      <w:r>
        <w:rPr>
          <w:color w:val="231F20"/>
          <w:spacing w:val="-2"/>
          <w:sz w:val="21"/>
        </w:rPr>
        <w:t xml:space="preserve"> </w:t>
      </w:r>
      <w:r>
        <w:rPr>
          <w:color w:val="231F20"/>
          <w:sz w:val="21"/>
        </w:rPr>
        <w:t>4</w:t>
      </w:r>
      <w:r>
        <w:rPr>
          <w:color w:val="231F20"/>
          <w:spacing w:val="-2"/>
          <w:sz w:val="21"/>
        </w:rPr>
        <w:t xml:space="preserve"> </w:t>
      </w:r>
      <w:r>
        <w:rPr>
          <w:color w:val="231F20"/>
          <w:sz w:val="21"/>
        </w:rPr>
        <w:t xml:space="preserve">of that Act </w:t>
      </w:r>
      <w:proofErr w:type="gramStart"/>
      <w:r>
        <w:rPr>
          <w:color w:val="231F20"/>
          <w:sz w:val="21"/>
        </w:rPr>
        <w:t>applies;</w:t>
      </w:r>
      <w:proofErr w:type="gramEnd"/>
    </w:p>
    <w:p w14:paraId="23104EE4" w14:textId="738AA6A8" w:rsidR="003D3726" w:rsidRDefault="000E0BEF" w:rsidP="003E2224">
      <w:pPr>
        <w:pStyle w:val="ListParagraph"/>
        <w:numPr>
          <w:ilvl w:val="1"/>
          <w:numId w:val="23"/>
        </w:numPr>
        <w:tabs>
          <w:tab w:val="left" w:pos="1193"/>
        </w:tabs>
        <w:ind w:right="579"/>
        <w:jc w:val="both"/>
        <w:rPr>
          <w:sz w:val="21"/>
        </w:rPr>
      </w:pPr>
      <w:r>
        <w:rPr>
          <w:color w:val="231F20"/>
          <w:sz w:val="21"/>
        </w:rPr>
        <w:t>a</w:t>
      </w:r>
      <w:r>
        <w:rPr>
          <w:color w:val="231F20"/>
          <w:spacing w:val="-2"/>
          <w:sz w:val="21"/>
        </w:rPr>
        <w:t xml:space="preserve"> </w:t>
      </w:r>
      <w:r>
        <w:rPr>
          <w:color w:val="231F20"/>
          <w:sz w:val="21"/>
        </w:rPr>
        <w:t>part-time</w:t>
      </w:r>
      <w:r>
        <w:rPr>
          <w:color w:val="231F20"/>
          <w:spacing w:val="-2"/>
          <w:sz w:val="21"/>
        </w:rPr>
        <w:t xml:space="preserve"> </w:t>
      </w:r>
      <w:r>
        <w:rPr>
          <w:color w:val="231F20"/>
          <w:sz w:val="21"/>
        </w:rPr>
        <w:t>fire-fighter</w:t>
      </w:r>
      <w:r>
        <w:rPr>
          <w:color w:val="231F20"/>
          <w:spacing w:val="-3"/>
          <w:sz w:val="21"/>
        </w:rPr>
        <w:t xml:space="preserve"> </w:t>
      </w:r>
      <w:r>
        <w:rPr>
          <w:color w:val="231F20"/>
          <w:sz w:val="21"/>
        </w:rPr>
        <w:t>employed</w:t>
      </w:r>
      <w:r>
        <w:rPr>
          <w:color w:val="231F20"/>
          <w:spacing w:val="-2"/>
          <w:sz w:val="21"/>
        </w:rPr>
        <w:t xml:space="preserve"> </w:t>
      </w:r>
      <w:r>
        <w:rPr>
          <w:color w:val="231F20"/>
          <w:sz w:val="21"/>
        </w:rPr>
        <w:t>by</w:t>
      </w:r>
      <w:r>
        <w:rPr>
          <w:color w:val="231F20"/>
          <w:spacing w:val="-4"/>
          <w:sz w:val="21"/>
        </w:rPr>
        <w:t xml:space="preserve"> </w:t>
      </w:r>
      <w:r>
        <w:rPr>
          <w:color w:val="231F20"/>
          <w:sz w:val="21"/>
        </w:rPr>
        <w:t>a</w:t>
      </w:r>
      <w:r>
        <w:rPr>
          <w:color w:val="231F20"/>
          <w:spacing w:val="-2"/>
          <w:sz w:val="21"/>
        </w:rPr>
        <w:t xml:space="preserve"> </w:t>
      </w:r>
      <w:r>
        <w:rPr>
          <w:color w:val="231F20"/>
          <w:sz w:val="21"/>
        </w:rPr>
        <w:t>fire</w:t>
      </w:r>
      <w:r>
        <w:rPr>
          <w:color w:val="231F20"/>
          <w:spacing w:val="-2"/>
          <w:sz w:val="21"/>
        </w:rPr>
        <w:t xml:space="preserve"> </w:t>
      </w:r>
      <w:r>
        <w:rPr>
          <w:color w:val="231F20"/>
          <w:sz w:val="21"/>
        </w:rPr>
        <w:t>and</w:t>
      </w:r>
      <w:r>
        <w:rPr>
          <w:color w:val="231F20"/>
          <w:spacing w:val="-2"/>
          <w:sz w:val="21"/>
        </w:rPr>
        <w:t xml:space="preserve"> </w:t>
      </w:r>
      <w:r>
        <w:rPr>
          <w:color w:val="231F20"/>
          <w:sz w:val="21"/>
        </w:rPr>
        <w:t>rescue</w:t>
      </w:r>
      <w:r>
        <w:rPr>
          <w:color w:val="231F20"/>
          <w:spacing w:val="-2"/>
          <w:sz w:val="21"/>
        </w:rPr>
        <w:t xml:space="preserve"> </w:t>
      </w:r>
      <w:r>
        <w:rPr>
          <w:color w:val="231F20"/>
          <w:sz w:val="21"/>
        </w:rPr>
        <w:t>authority</w:t>
      </w:r>
      <w:r>
        <w:rPr>
          <w:color w:val="231F20"/>
          <w:spacing w:val="-4"/>
          <w:sz w:val="21"/>
        </w:rPr>
        <w:t xml:space="preserve"> </w:t>
      </w:r>
      <w:r>
        <w:rPr>
          <w:color w:val="231F20"/>
          <w:sz w:val="21"/>
        </w:rPr>
        <w:t>(as</w:t>
      </w:r>
      <w:r>
        <w:rPr>
          <w:color w:val="231F20"/>
          <w:spacing w:val="-2"/>
          <w:sz w:val="21"/>
        </w:rPr>
        <w:t xml:space="preserve"> </w:t>
      </w:r>
      <w:r>
        <w:rPr>
          <w:color w:val="231F20"/>
          <w:sz w:val="21"/>
        </w:rPr>
        <w:t>defined</w:t>
      </w:r>
      <w:r>
        <w:rPr>
          <w:color w:val="231F20"/>
          <w:spacing w:val="-2"/>
          <w:sz w:val="21"/>
        </w:rPr>
        <w:t xml:space="preserve"> </w:t>
      </w:r>
      <w:r>
        <w:rPr>
          <w:color w:val="231F20"/>
          <w:sz w:val="21"/>
        </w:rPr>
        <w:t>in</w:t>
      </w:r>
      <w:r>
        <w:rPr>
          <w:color w:val="231F20"/>
          <w:spacing w:val="-2"/>
          <w:sz w:val="21"/>
        </w:rPr>
        <w:t xml:space="preserve"> </w:t>
      </w:r>
      <w:r>
        <w:rPr>
          <w:color w:val="231F20"/>
          <w:sz w:val="21"/>
        </w:rPr>
        <w:t>section</w:t>
      </w:r>
      <w:r>
        <w:rPr>
          <w:color w:val="231F20"/>
          <w:spacing w:val="-2"/>
          <w:sz w:val="21"/>
        </w:rPr>
        <w:t xml:space="preserve"> </w:t>
      </w:r>
      <w:r>
        <w:rPr>
          <w:color w:val="231F20"/>
          <w:sz w:val="21"/>
        </w:rPr>
        <w:t>1</w:t>
      </w:r>
      <w:r>
        <w:rPr>
          <w:color w:val="231F20"/>
          <w:spacing w:val="-2"/>
          <w:sz w:val="21"/>
        </w:rPr>
        <w:t xml:space="preserve"> </w:t>
      </w:r>
      <w:r>
        <w:rPr>
          <w:color w:val="231F20"/>
          <w:sz w:val="21"/>
        </w:rPr>
        <w:t>of</w:t>
      </w:r>
      <w:r>
        <w:rPr>
          <w:color w:val="231F20"/>
          <w:spacing w:val="-1"/>
          <w:sz w:val="21"/>
        </w:rPr>
        <w:t xml:space="preserve"> </w:t>
      </w:r>
      <w:r>
        <w:rPr>
          <w:color w:val="231F20"/>
          <w:sz w:val="21"/>
        </w:rPr>
        <w:t>the Fire (Scotland) Act 2005)</w:t>
      </w:r>
      <w:r w:rsidR="00CB0F3F">
        <w:rPr>
          <w:color w:val="231F20"/>
          <w:sz w:val="21"/>
          <w:vertAlign w:val="superscript"/>
        </w:rPr>
        <w:t xml:space="preserve"> </w:t>
      </w:r>
      <w:r>
        <w:rPr>
          <w:color w:val="231F20"/>
          <w:sz w:val="21"/>
        </w:rPr>
        <w:t>or a joint fire</w:t>
      </w:r>
      <w:r>
        <w:rPr>
          <w:color w:val="231F20"/>
          <w:spacing w:val="-1"/>
          <w:sz w:val="21"/>
        </w:rPr>
        <w:t xml:space="preserve"> </w:t>
      </w:r>
      <w:r>
        <w:rPr>
          <w:color w:val="231F20"/>
          <w:sz w:val="21"/>
        </w:rPr>
        <w:t>and rescue board constituted by</w:t>
      </w:r>
      <w:r>
        <w:rPr>
          <w:color w:val="231F20"/>
          <w:spacing w:val="-1"/>
          <w:sz w:val="21"/>
        </w:rPr>
        <w:t xml:space="preserve"> </w:t>
      </w:r>
      <w:r>
        <w:rPr>
          <w:color w:val="231F20"/>
          <w:sz w:val="21"/>
        </w:rPr>
        <w:t xml:space="preserve">an amalgamation scheme made under section 2(1) of that </w:t>
      </w:r>
      <w:proofErr w:type="gramStart"/>
      <w:r>
        <w:rPr>
          <w:color w:val="231F20"/>
          <w:sz w:val="21"/>
        </w:rPr>
        <w:t>Act;</w:t>
      </w:r>
      <w:proofErr w:type="gramEnd"/>
    </w:p>
    <w:p w14:paraId="43AF3FD8" w14:textId="77777777" w:rsidR="003D3726" w:rsidRDefault="000E0BEF" w:rsidP="003E2224">
      <w:pPr>
        <w:pStyle w:val="ListParagraph"/>
        <w:numPr>
          <w:ilvl w:val="1"/>
          <w:numId w:val="23"/>
        </w:numPr>
        <w:tabs>
          <w:tab w:val="left" w:pos="1193"/>
        </w:tabs>
        <w:ind w:hanging="361"/>
        <w:jc w:val="both"/>
        <w:rPr>
          <w:sz w:val="21"/>
        </w:rPr>
      </w:pPr>
      <w:r>
        <w:rPr>
          <w:color w:val="231F20"/>
          <w:sz w:val="21"/>
        </w:rPr>
        <w:t>as</w:t>
      </w:r>
      <w:r>
        <w:rPr>
          <w:color w:val="231F20"/>
          <w:spacing w:val="-5"/>
          <w:sz w:val="21"/>
        </w:rPr>
        <w:t xml:space="preserve"> </w:t>
      </w:r>
      <w:r>
        <w:rPr>
          <w:color w:val="231F20"/>
          <w:sz w:val="21"/>
        </w:rPr>
        <w:t>an</w:t>
      </w:r>
      <w:r>
        <w:rPr>
          <w:color w:val="231F20"/>
          <w:spacing w:val="-3"/>
          <w:sz w:val="21"/>
        </w:rPr>
        <w:t xml:space="preserve"> </w:t>
      </w:r>
      <w:r>
        <w:rPr>
          <w:color w:val="231F20"/>
          <w:sz w:val="21"/>
        </w:rPr>
        <w:t>auxiliary</w:t>
      </w:r>
      <w:r>
        <w:rPr>
          <w:color w:val="231F20"/>
          <w:spacing w:val="-4"/>
          <w:sz w:val="21"/>
        </w:rPr>
        <w:t xml:space="preserve"> </w:t>
      </w:r>
      <w:r>
        <w:rPr>
          <w:color w:val="231F20"/>
          <w:sz w:val="21"/>
        </w:rPr>
        <w:t>coastguard</w:t>
      </w:r>
      <w:r>
        <w:rPr>
          <w:color w:val="231F20"/>
          <w:spacing w:val="-5"/>
          <w:sz w:val="21"/>
        </w:rPr>
        <w:t xml:space="preserve"> </w:t>
      </w:r>
      <w:r>
        <w:rPr>
          <w:color w:val="231F20"/>
          <w:sz w:val="21"/>
        </w:rPr>
        <w:t>in</w:t>
      </w:r>
      <w:r>
        <w:rPr>
          <w:color w:val="231F20"/>
          <w:spacing w:val="-3"/>
          <w:sz w:val="21"/>
        </w:rPr>
        <w:t xml:space="preserve"> </w:t>
      </w:r>
      <w:r>
        <w:rPr>
          <w:color w:val="231F20"/>
          <w:sz w:val="21"/>
        </w:rPr>
        <w:t>respect</w:t>
      </w:r>
      <w:r>
        <w:rPr>
          <w:color w:val="231F20"/>
          <w:spacing w:val="-3"/>
          <w:sz w:val="21"/>
        </w:rPr>
        <w:t xml:space="preserve"> </w:t>
      </w:r>
      <w:r>
        <w:rPr>
          <w:color w:val="231F20"/>
          <w:sz w:val="21"/>
        </w:rPr>
        <w:t>of</w:t>
      </w:r>
      <w:r>
        <w:rPr>
          <w:color w:val="231F20"/>
          <w:spacing w:val="-2"/>
          <w:sz w:val="21"/>
        </w:rPr>
        <w:t xml:space="preserve"> </w:t>
      </w:r>
      <w:r>
        <w:rPr>
          <w:color w:val="231F20"/>
          <w:sz w:val="21"/>
        </w:rPr>
        <w:t>coast</w:t>
      </w:r>
      <w:r>
        <w:rPr>
          <w:color w:val="231F20"/>
          <w:spacing w:val="-4"/>
          <w:sz w:val="21"/>
        </w:rPr>
        <w:t xml:space="preserve"> </w:t>
      </w:r>
      <w:r>
        <w:rPr>
          <w:color w:val="231F20"/>
          <w:sz w:val="21"/>
        </w:rPr>
        <w:t>rescue</w:t>
      </w:r>
      <w:r>
        <w:rPr>
          <w:color w:val="231F20"/>
          <w:spacing w:val="-4"/>
          <w:sz w:val="21"/>
        </w:rPr>
        <w:t xml:space="preserve"> </w:t>
      </w:r>
      <w:proofErr w:type="gramStart"/>
      <w:r>
        <w:rPr>
          <w:color w:val="231F20"/>
          <w:spacing w:val="-2"/>
          <w:sz w:val="21"/>
        </w:rPr>
        <w:t>activities;</w:t>
      </w:r>
      <w:proofErr w:type="gramEnd"/>
    </w:p>
    <w:p w14:paraId="35311218" w14:textId="77777777" w:rsidR="003D3726" w:rsidRDefault="000E0BEF" w:rsidP="003E2224">
      <w:pPr>
        <w:pStyle w:val="ListParagraph"/>
        <w:numPr>
          <w:ilvl w:val="1"/>
          <w:numId w:val="23"/>
        </w:numPr>
        <w:tabs>
          <w:tab w:val="left" w:pos="1193"/>
        </w:tabs>
        <w:spacing w:line="241" w:lineRule="exact"/>
        <w:ind w:hanging="361"/>
        <w:jc w:val="both"/>
        <w:rPr>
          <w:sz w:val="21"/>
        </w:rPr>
      </w:pPr>
      <w:r>
        <w:rPr>
          <w:color w:val="231F20"/>
          <w:sz w:val="21"/>
        </w:rPr>
        <w:t>in</w:t>
      </w:r>
      <w:r>
        <w:rPr>
          <w:color w:val="231F20"/>
          <w:spacing w:val="-5"/>
          <w:sz w:val="21"/>
        </w:rPr>
        <w:t xml:space="preserve"> </w:t>
      </w:r>
      <w:r>
        <w:rPr>
          <w:color w:val="231F20"/>
          <w:sz w:val="21"/>
        </w:rPr>
        <w:t>the</w:t>
      </w:r>
      <w:r>
        <w:rPr>
          <w:color w:val="231F20"/>
          <w:spacing w:val="-5"/>
          <w:sz w:val="21"/>
        </w:rPr>
        <w:t xml:space="preserve"> </w:t>
      </w:r>
      <w:r>
        <w:rPr>
          <w:color w:val="231F20"/>
          <w:sz w:val="21"/>
        </w:rPr>
        <w:t>manning</w:t>
      </w:r>
      <w:r>
        <w:rPr>
          <w:color w:val="231F20"/>
          <w:spacing w:val="-3"/>
          <w:sz w:val="21"/>
        </w:rPr>
        <w:t xml:space="preserve"> </w:t>
      </w:r>
      <w:r>
        <w:rPr>
          <w:color w:val="231F20"/>
          <w:sz w:val="21"/>
        </w:rPr>
        <w:t>or</w:t>
      </w:r>
      <w:r>
        <w:rPr>
          <w:color w:val="231F20"/>
          <w:spacing w:val="-4"/>
          <w:sz w:val="21"/>
        </w:rPr>
        <w:t xml:space="preserve"> </w:t>
      </w:r>
      <w:r>
        <w:rPr>
          <w:color w:val="231F20"/>
          <w:sz w:val="21"/>
        </w:rPr>
        <w:t>launching</w:t>
      </w:r>
      <w:r>
        <w:rPr>
          <w:color w:val="231F20"/>
          <w:spacing w:val="-3"/>
          <w:sz w:val="21"/>
        </w:rPr>
        <w:t xml:space="preserve"> </w:t>
      </w:r>
      <w:r>
        <w:rPr>
          <w:color w:val="231F20"/>
          <w:sz w:val="21"/>
        </w:rPr>
        <w:t>of</w:t>
      </w:r>
      <w:r>
        <w:rPr>
          <w:color w:val="231F20"/>
          <w:spacing w:val="-2"/>
          <w:sz w:val="21"/>
        </w:rPr>
        <w:t xml:space="preserve"> </w:t>
      </w:r>
      <w:r>
        <w:rPr>
          <w:color w:val="231F20"/>
          <w:sz w:val="21"/>
        </w:rPr>
        <w:t>a</w:t>
      </w:r>
      <w:r>
        <w:rPr>
          <w:color w:val="231F20"/>
          <w:spacing w:val="-5"/>
          <w:sz w:val="21"/>
        </w:rPr>
        <w:t xml:space="preserve"> </w:t>
      </w:r>
      <w:r>
        <w:rPr>
          <w:color w:val="231F20"/>
          <w:sz w:val="21"/>
        </w:rPr>
        <w:t>lifeboat</w:t>
      </w:r>
      <w:r>
        <w:rPr>
          <w:color w:val="231F20"/>
          <w:spacing w:val="-4"/>
          <w:sz w:val="21"/>
        </w:rPr>
        <w:t xml:space="preserve"> </w:t>
      </w:r>
      <w:r>
        <w:rPr>
          <w:color w:val="231F20"/>
          <w:sz w:val="21"/>
        </w:rPr>
        <w:t>if</w:t>
      </w:r>
      <w:r>
        <w:rPr>
          <w:color w:val="231F20"/>
          <w:spacing w:val="-2"/>
          <w:sz w:val="21"/>
        </w:rPr>
        <w:t xml:space="preserve"> </w:t>
      </w:r>
      <w:r>
        <w:rPr>
          <w:color w:val="231F20"/>
          <w:sz w:val="21"/>
        </w:rPr>
        <w:t>the</w:t>
      </w:r>
      <w:r>
        <w:rPr>
          <w:color w:val="231F20"/>
          <w:spacing w:val="-3"/>
          <w:sz w:val="21"/>
        </w:rPr>
        <w:t xml:space="preserve"> </w:t>
      </w:r>
      <w:proofErr w:type="gramStart"/>
      <w:r>
        <w:rPr>
          <w:color w:val="231F20"/>
          <w:sz w:val="21"/>
        </w:rPr>
        <w:t>employment</w:t>
      </w:r>
      <w:proofErr w:type="gramEnd"/>
      <w:r>
        <w:rPr>
          <w:color w:val="231F20"/>
          <w:spacing w:val="-4"/>
          <w:sz w:val="21"/>
        </w:rPr>
        <w:t xml:space="preserve"> </w:t>
      </w:r>
      <w:r>
        <w:rPr>
          <w:color w:val="231F20"/>
          <w:sz w:val="21"/>
        </w:rPr>
        <w:t>is</w:t>
      </w:r>
      <w:r>
        <w:rPr>
          <w:color w:val="231F20"/>
          <w:spacing w:val="-2"/>
          <w:sz w:val="21"/>
        </w:rPr>
        <w:t xml:space="preserve"> </w:t>
      </w:r>
      <w:proofErr w:type="gramStart"/>
      <w:r>
        <w:rPr>
          <w:color w:val="231F20"/>
          <w:sz w:val="21"/>
        </w:rPr>
        <w:t>part-</w:t>
      </w:r>
      <w:r>
        <w:rPr>
          <w:color w:val="231F20"/>
          <w:spacing w:val="-2"/>
          <w:sz w:val="21"/>
        </w:rPr>
        <w:t>time;</w:t>
      </w:r>
      <w:proofErr w:type="gramEnd"/>
    </w:p>
    <w:p w14:paraId="368FE747" w14:textId="77777777" w:rsidR="003D3726" w:rsidRDefault="000E0BEF" w:rsidP="003E2224">
      <w:pPr>
        <w:pStyle w:val="ListParagraph"/>
        <w:numPr>
          <w:ilvl w:val="1"/>
          <w:numId w:val="23"/>
        </w:numPr>
        <w:tabs>
          <w:tab w:val="left" w:pos="1193"/>
        </w:tabs>
        <w:ind w:right="486"/>
        <w:jc w:val="both"/>
        <w:rPr>
          <w:sz w:val="21"/>
        </w:rPr>
      </w:pPr>
      <w:r>
        <w:rPr>
          <w:color w:val="231F20"/>
          <w:sz w:val="21"/>
        </w:rPr>
        <w:t>as</w:t>
      </w:r>
      <w:r>
        <w:rPr>
          <w:color w:val="231F20"/>
          <w:spacing w:val="-2"/>
          <w:sz w:val="21"/>
        </w:rPr>
        <w:t xml:space="preserve"> </w:t>
      </w:r>
      <w:r>
        <w:rPr>
          <w:color w:val="231F20"/>
          <w:sz w:val="21"/>
        </w:rPr>
        <w:t>a</w:t>
      </w:r>
      <w:r>
        <w:rPr>
          <w:color w:val="231F20"/>
          <w:spacing w:val="-2"/>
          <w:sz w:val="21"/>
        </w:rPr>
        <w:t xml:space="preserve"> </w:t>
      </w:r>
      <w:r>
        <w:rPr>
          <w:color w:val="231F20"/>
          <w:sz w:val="21"/>
        </w:rPr>
        <w:t>member</w:t>
      </w:r>
      <w:r>
        <w:rPr>
          <w:color w:val="231F20"/>
          <w:spacing w:val="-3"/>
          <w:sz w:val="21"/>
        </w:rPr>
        <w:t xml:space="preserve"> </w:t>
      </w:r>
      <w:r>
        <w:rPr>
          <w:color w:val="231F20"/>
          <w:sz w:val="21"/>
        </w:rPr>
        <w:t>of</w:t>
      </w:r>
      <w:r>
        <w:rPr>
          <w:color w:val="231F20"/>
          <w:spacing w:val="-1"/>
          <w:sz w:val="21"/>
        </w:rPr>
        <w:t xml:space="preserve"> </w:t>
      </w:r>
      <w:r>
        <w:rPr>
          <w:color w:val="231F20"/>
          <w:sz w:val="21"/>
        </w:rPr>
        <w:t>any</w:t>
      </w:r>
      <w:r>
        <w:rPr>
          <w:color w:val="231F20"/>
          <w:spacing w:val="-4"/>
          <w:sz w:val="21"/>
        </w:rPr>
        <w:t xml:space="preserve"> </w:t>
      </w:r>
      <w:r>
        <w:rPr>
          <w:color w:val="231F20"/>
          <w:sz w:val="21"/>
        </w:rPr>
        <w:t>territorial</w:t>
      </w:r>
      <w:r>
        <w:rPr>
          <w:color w:val="231F20"/>
          <w:spacing w:val="-1"/>
          <w:sz w:val="21"/>
        </w:rPr>
        <w:t xml:space="preserve"> </w:t>
      </w:r>
      <w:r>
        <w:rPr>
          <w:color w:val="231F20"/>
          <w:sz w:val="21"/>
        </w:rPr>
        <w:t>or</w:t>
      </w:r>
      <w:r>
        <w:rPr>
          <w:color w:val="231F20"/>
          <w:spacing w:val="-3"/>
          <w:sz w:val="21"/>
        </w:rPr>
        <w:t xml:space="preserve"> </w:t>
      </w:r>
      <w:r>
        <w:rPr>
          <w:color w:val="231F20"/>
          <w:sz w:val="21"/>
        </w:rPr>
        <w:t>reserve</w:t>
      </w:r>
      <w:r>
        <w:rPr>
          <w:color w:val="231F20"/>
          <w:spacing w:val="-2"/>
          <w:sz w:val="21"/>
        </w:rPr>
        <w:t xml:space="preserve"> </w:t>
      </w:r>
      <w:r>
        <w:rPr>
          <w:color w:val="231F20"/>
          <w:sz w:val="21"/>
        </w:rPr>
        <w:t>force</w:t>
      </w:r>
      <w:r>
        <w:rPr>
          <w:color w:val="231F20"/>
          <w:spacing w:val="-2"/>
          <w:sz w:val="21"/>
        </w:rPr>
        <w:t xml:space="preserve"> </w:t>
      </w:r>
      <w:r>
        <w:rPr>
          <w:color w:val="231F20"/>
          <w:sz w:val="21"/>
        </w:rPr>
        <w:t>prescribed</w:t>
      </w:r>
      <w:r>
        <w:rPr>
          <w:color w:val="231F20"/>
          <w:spacing w:val="-2"/>
          <w:sz w:val="21"/>
        </w:rPr>
        <w:t xml:space="preserve"> </w:t>
      </w:r>
      <w:r>
        <w:rPr>
          <w:color w:val="231F20"/>
          <w:sz w:val="21"/>
        </w:rPr>
        <w:t>in</w:t>
      </w:r>
      <w:r>
        <w:rPr>
          <w:color w:val="231F20"/>
          <w:spacing w:val="-2"/>
          <w:sz w:val="21"/>
        </w:rPr>
        <w:t xml:space="preserve"> </w:t>
      </w:r>
      <w:r>
        <w:rPr>
          <w:color w:val="231F20"/>
          <w:sz w:val="21"/>
        </w:rPr>
        <w:t>Part</w:t>
      </w:r>
      <w:r>
        <w:rPr>
          <w:color w:val="231F20"/>
          <w:spacing w:val="-3"/>
          <w:sz w:val="21"/>
        </w:rPr>
        <w:t xml:space="preserve"> </w:t>
      </w:r>
      <w:r>
        <w:rPr>
          <w:color w:val="231F20"/>
          <w:sz w:val="21"/>
        </w:rPr>
        <w:t>I</w:t>
      </w:r>
      <w:r>
        <w:rPr>
          <w:color w:val="231F20"/>
          <w:spacing w:val="-3"/>
          <w:sz w:val="21"/>
        </w:rPr>
        <w:t xml:space="preserve"> </w:t>
      </w:r>
      <w:r>
        <w:rPr>
          <w:color w:val="231F20"/>
          <w:sz w:val="21"/>
        </w:rPr>
        <w:t>of</w:t>
      </w:r>
      <w:r>
        <w:rPr>
          <w:color w:val="231F20"/>
          <w:spacing w:val="-1"/>
          <w:sz w:val="21"/>
        </w:rPr>
        <w:t xml:space="preserve"> </w:t>
      </w:r>
      <w:r>
        <w:rPr>
          <w:color w:val="231F20"/>
          <w:sz w:val="21"/>
        </w:rPr>
        <w:t>Schedule</w:t>
      </w:r>
      <w:r>
        <w:rPr>
          <w:color w:val="231F20"/>
          <w:spacing w:val="-4"/>
          <w:sz w:val="21"/>
        </w:rPr>
        <w:t xml:space="preserve"> </w:t>
      </w:r>
      <w:r>
        <w:rPr>
          <w:color w:val="231F20"/>
          <w:sz w:val="21"/>
        </w:rPr>
        <w:t>6</w:t>
      </w:r>
      <w:r>
        <w:rPr>
          <w:color w:val="231F20"/>
          <w:spacing w:val="-2"/>
          <w:sz w:val="21"/>
        </w:rPr>
        <w:t xml:space="preserve"> </w:t>
      </w:r>
      <w:r>
        <w:rPr>
          <w:color w:val="231F20"/>
          <w:sz w:val="21"/>
        </w:rPr>
        <w:t>to</w:t>
      </w:r>
      <w:r>
        <w:rPr>
          <w:color w:val="231F20"/>
          <w:spacing w:val="-2"/>
          <w:sz w:val="21"/>
        </w:rPr>
        <w:t xml:space="preserve"> </w:t>
      </w:r>
      <w:r>
        <w:rPr>
          <w:color w:val="231F20"/>
          <w:sz w:val="21"/>
        </w:rPr>
        <w:t>the</w:t>
      </w:r>
      <w:r>
        <w:rPr>
          <w:color w:val="231F20"/>
          <w:spacing w:val="-2"/>
          <w:sz w:val="21"/>
        </w:rPr>
        <w:t xml:space="preserve"> </w:t>
      </w:r>
      <w:r>
        <w:rPr>
          <w:color w:val="231F20"/>
          <w:sz w:val="21"/>
        </w:rPr>
        <w:t>Social Security (Contributions) Regulations 2001.</w:t>
      </w:r>
    </w:p>
    <w:p w14:paraId="49A87059" w14:textId="77777777" w:rsidR="003D3726" w:rsidRDefault="000E0BEF" w:rsidP="003E2224">
      <w:pPr>
        <w:pStyle w:val="ListParagraph"/>
        <w:numPr>
          <w:ilvl w:val="0"/>
          <w:numId w:val="23"/>
        </w:numPr>
        <w:tabs>
          <w:tab w:val="left" w:pos="833"/>
        </w:tabs>
        <w:spacing w:line="241" w:lineRule="exact"/>
        <w:ind w:hanging="361"/>
        <w:rPr>
          <w:sz w:val="21"/>
        </w:rPr>
      </w:pPr>
      <w:r>
        <w:rPr>
          <w:color w:val="231F20"/>
          <w:spacing w:val="-5"/>
          <w:sz w:val="21"/>
        </w:rPr>
        <w:t>If—</w:t>
      </w:r>
    </w:p>
    <w:p w14:paraId="5DEAF334" w14:textId="77777777" w:rsidR="003D3726" w:rsidRDefault="000E0BEF" w:rsidP="003E2224">
      <w:pPr>
        <w:pStyle w:val="ListParagraph"/>
        <w:numPr>
          <w:ilvl w:val="1"/>
          <w:numId w:val="23"/>
        </w:numPr>
        <w:tabs>
          <w:tab w:val="left" w:pos="1193"/>
        </w:tabs>
        <w:spacing w:before="1"/>
        <w:ind w:right="740"/>
        <w:rPr>
          <w:sz w:val="21"/>
        </w:rPr>
      </w:pPr>
      <w:r>
        <w:rPr>
          <w:color w:val="231F20"/>
          <w:sz w:val="21"/>
        </w:rPr>
        <w:t>any</w:t>
      </w:r>
      <w:r>
        <w:rPr>
          <w:color w:val="231F20"/>
          <w:spacing w:val="-4"/>
          <w:sz w:val="21"/>
        </w:rPr>
        <w:t xml:space="preserve"> </w:t>
      </w:r>
      <w:r>
        <w:rPr>
          <w:color w:val="231F20"/>
          <w:sz w:val="21"/>
        </w:rPr>
        <w:t>of</w:t>
      </w:r>
      <w:r>
        <w:rPr>
          <w:color w:val="231F20"/>
          <w:spacing w:val="-1"/>
          <w:sz w:val="21"/>
        </w:rPr>
        <w:t xml:space="preserve"> </w:t>
      </w:r>
      <w:r>
        <w:rPr>
          <w:color w:val="231F20"/>
          <w:sz w:val="21"/>
        </w:rPr>
        <w:t>the</w:t>
      </w:r>
      <w:r>
        <w:rPr>
          <w:color w:val="231F20"/>
          <w:spacing w:val="-2"/>
          <w:sz w:val="21"/>
        </w:rPr>
        <w:t xml:space="preserve"> </w:t>
      </w:r>
      <w:r>
        <w:rPr>
          <w:color w:val="231F20"/>
          <w:sz w:val="21"/>
        </w:rPr>
        <w:t>earnings</w:t>
      </w:r>
      <w:r>
        <w:rPr>
          <w:color w:val="231F20"/>
          <w:spacing w:val="-2"/>
          <w:sz w:val="21"/>
        </w:rPr>
        <w:t xml:space="preserve"> </w:t>
      </w:r>
      <w:r>
        <w:rPr>
          <w:color w:val="231F20"/>
          <w:sz w:val="21"/>
        </w:rPr>
        <w:t>of</w:t>
      </w:r>
      <w:r>
        <w:rPr>
          <w:color w:val="231F20"/>
          <w:spacing w:val="-1"/>
          <w:sz w:val="21"/>
        </w:rPr>
        <w:t xml:space="preserve"> </w:t>
      </w:r>
      <w:r>
        <w:rPr>
          <w:color w:val="231F20"/>
          <w:sz w:val="21"/>
        </w:rPr>
        <w:t>the</w:t>
      </w:r>
      <w:r>
        <w:rPr>
          <w:color w:val="231F20"/>
          <w:spacing w:val="-4"/>
          <w:sz w:val="21"/>
        </w:rPr>
        <w:t xml:space="preserve"> </w:t>
      </w:r>
      <w:r>
        <w:rPr>
          <w:color w:val="231F20"/>
          <w:sz w:val="21"/>
        </w:rPr>
        <w:t>applicant</w:t>
      </w:r>
      <w:r>
        <w:rPr>
          <w:color w:val="231F20"/>
          <w:spacing w:val="-3"/>
          <w:sz w:val="21"/>
        </w:rPr>
        <w:t xml:space="preserve"> </w:t>
      </w:r>
      <w:r>
        <w:rPr>
          <w:color w:val="231F20"/>
          <w:sz w:val="21"/>
        </w:rPr>
        <w:t>or,</w:t>
      </w:r>
      <w:r>
        <w:rPr>
          <w:color w:val="231F20"/>
          <w:spacing w:val="-3"/>
          <w:sz w:val="21"/>
        </w:rPr>
        <w:t xml:space="preserve"> </w:t>
      </w:r>
      <w:r>
        <w:rPr>
          <w:color w:val="231F20"/>
          <w:sz w:val="21"/>
        </w:rPr>
        <w:t>if</w:t>
      </w:r>
      <w:r>
        <w:rPr>
          <w:color w:val="231F20"/>
          <w:spacing w:val="-1"/>
          <w:sz w:val="21"/>
        </w:rPr>
        <w:t xml:space="preserve"> </w:t>
      </w:r>
      <w:r>
        <w:rPr>
          <w:color w:val="231F20"/>
          <w:sz w:val="21"/>
        </w:rPr>
        <w:t>he</w:t>
      </w:r>
      <w:r>
        <w:rPr>
          <w:color w:val="231F20"/>
          <w:spacing w:val="-2"/>
          <w:sz w:val="21"/>
        </w:rPr>
        <w:t xml:space="preserve"> </w:t>
      </w:r>
      <w:r>
        <w:rPr>
          <w:color w:val="231F20"/>
          <w:sz w:val="21"/>
        </w:rPr>
        <w:t>has</w:t>
      </w:r>
      <w:r>
        <w:rPr>
          <w:color w:val="231F20"/>
          <w:spacing w:val="-2"/>
          <w:sz w:val="21"/>
        </w:rPr>
        <w:t xml:space="preserve"> </w:t>
      </w:r>
      <w:r>
        <w:rPr>
          <w:color w:val="231F20"/>
          <w:sz w:val="21"/>
        </w:rPr>
        <w:t>a</w:t>
      </w:r>
      <w:r>
        <w:rPr>
          <w:color w:val="231F20"/>
          <w:spacing w:val="-2"/>
          <w:sz w:val="21"/>
        </w:rPr>
        <w:t xml:space="preserve"> </w:t>
      </w:r>
      <w:r>
        <w:rPr>
          <w:color w:val="231F20"/>
          <w:sz w:val="21"/>
        </w:rPr>
        <w:t>partner,</w:t>
      </w:r>
      <w:r>
        <w:rPr>
          <w:color w:val="231F20"/>
          <w:spacing w:val="-3"/>
          <w:sz w:val="21"/>
        </w:rPr>
        <w:t xml:space="preserve"> </w:t>
      </w:r>
      <w:r>
        <w:rPr>
          <w:color w:val="231F20"/>
          <w:sz w:val="21"/>
        </w:rPr>
        <w:t>his</w:t>
      </w:r>
      <w:r>
        <w:rPr>
          <w:color w:val="231F20"/>
          <w:spacing w:val="-2"/>
          <w:sz w:val="21"/>
        </w:rPr>
        <w:t xml:space="preserve"> </w:t>
      </w:r>
      <w:r>
        <w:rPr>
          <w:color w:val="231F20"/>
          <w:sz w:val="21"/>
        </w:rPr>
        <w:t>partner,</w:t>
      </w:r>
      <w:r>
        <w:rPr>
          <w:color w:val="231F20"/>
          <w:spacing w:val="-3"/>
          <w:sz w:val="21"/>
        </w:rPr>
        <w:t xml:space="preserve"> </w:t>
      </w:r>
      <w:r>
        <w:rPr>
          <w:color w:val="231F20"/>
          <w:sz w:val="21"/>
        </w:rPr>
        <w:t>or</w:t>
      </w:r>
      <w:r>
        <w:rPr>
          <w:color w:val="231F20"/>
          <w:spacing w:val="-3"/>
          <w:sz w:val="21"/>
        </w:rPr>
        <w:t xml:space="preserve"> </w:t>
      </w:r>
      <w:proofErr w:type="gramStart"/>
      <w:r>
        <w:rPr>
          <w:color w:val="231F20"/>
          <w:sz w:val="21"/>
        </w:rPr>
        <w:t>both</w:t>
      </w:r>
      <w:r>
        <w:rPr>
          <w:color w:val="231F20"/>
          <w:spacing w:val="-4"/>
          <w:sz w:val="21"/>
        </w:rPr>
        <w:t xml:space="preserve"> </w:t>
      </w:r>
      <w:r>
        <w:rPr>
          <w:color w:val="231F20"/>
          <w:sz w:val="21"/>
        </w:rPr>
        <w:t>of</w:t>
      </w:r>
      <w:r>
        <w:rPr>
          <w:color w:val="231F20"/>
          <w:spacing w:val="-1"/>
          <w:sz w:val="21"/>
        </w:rPr>
        <w:t xml:space="preserve"> </w:t>
      </w:r>
      <w:r>
        <w:rPr>
          <w:color w:val="231F20"/>
          <w:sz w:val="21"/>
        </w:rPr>
        <w:t>them</w:t>
      </w:r>
      <w:proofErr w:type="gramEnd"/>
      <w:r>
        <w:rPr>
          <w:color w:val="231F20"/>
          <w:sz w:val="21"/>
        </w:rPr>
        <w:t>,</w:t>
      </w:r>
      <w:r>
        <w:rPr>
          <w:color w:val="231F20"/>
          <w:spacing w:val="-3"/>
          <w:sz w:val="21"/>
        </w:rPr>
        <w:t xml:space="preserve"> </w:t>
      </w:r>
      <w:r>
        <w:rPr>
          <w:color w:val="231F20"/>
          <w:sz w:val="21"/>
        </w:rPr>
        <w:t>are disregarded under sub-paragraph (1); and</w:t>
      </w:r>
    </w:p>
    <w:p w14:paraId="1980E8CF" w14:textId="77777777" w:rsidR="003D3726" w:rsidRDefault="000E0BEF" w:rsidP="003E2224">
      <w:pPr>
        <w:pStyle w:val="ListParagraph"/>
        <w:numPr>
          <w:ilvl w:val="1"/>
          <w:numId w:val="23"/>
        </w:numPr>
        <w:tabs>
          <w:tab w:val="left" w:pos="1193"/>
        </w:tabs>
        <w:spacing w:line="241" w:lineRule="exact"/>
        <w:ind w:hanging="361"/>
        <w:rPr>
          <w:sz w:val="21"/>
        </w:rPr>
      </w:pPr>
      <w:r>
        <w:rPr>
          <w:color w:val="231F20"/>
          <w:sz w:val="21"/>
        </w:rPr>
        <w:t>either</w:t>
      </w:r>
      <w:r>
        <w:rPr>
          <w:color w:val="231F20"/>
          <w:spacing w:val="-4"/>
          <w:sz w:val="21"/>
        </w:rPr>
        <w:t xml:space="preserve"> </w:t>
      </w:r>
      <w:r>
        <w:rPr>
          <w:color w:val="231F20"/>
          <w:sz w:val="21"/>
        </w:rPr>
        <w:t>of</w:t>
      </w:r>
      <w:r>
        <w:rPr>
          <w:color w:val="231F20"/>
          <w:spacing w:val="-1"/>
          <w:sz w:val="21"/>
        </w:rPr>
        <w:t xml:space="preserve"> </w:t>
      </w:r>
      <w:r>
        <w:rPr>
          <w:color w:val="231F20"/>
          <w:sz w:val="21"/>
        </w:rPr>
        <w:t>them</w:t>
      </w:r>
      <w:r>
        <w:rPr>
          <w:color w:val="231F20"/>
          <w:spacing w:val="-1"/>
          <w:sz w:val="21"/>
        </w:rPr>
        <w:t xml:space="preserve"> </w:t>
      </w:r>
      <w:r>
        <w:rPr>
          <w:color w:val="231F20"/>
          <w:sz w:val="21"/>
        </w:rPr>
        <w:t>has,</w:t>
      </w:r>
      <w:r>
        <w:rPr>
          <w:color w:val="231F20"/>
          <w:spacing w:val="-4"/>
          <w:sz w:val="21"/>
        </w:rPr>
        <w:t xml:space="preserve"> </w:t>
      </w:r>
      <w:r>
        <w:rPr>
          <w:color w:val="231F20"/>
          <w:sz w:val="21"/>
        </w:rPr>
        <w:t>or</w:t>
      </w:r>
      <w:r>
        <w:rPr>
          <w:color w:val="231F20"/>
          <w:spacing w:val="-3"/>
          <w:sz w:val="21"/>
        </w:rPr>
        <w:t xml:space="preserve"> </w:t>
      </w:r>
      <w:proofErr w:type="gramStart"/>
      <w:r>
        <w:rPr>
          <w:color w:val="231F20"/>
          <w:sz w:val="21"/>
        </w:rPr>
        <w:t>both</w:t>
      </w:r>
      <w:r>
        <w:rPr>
          <w:color w:val="231F20"/>
          <w:spacing w:val="-4"/>
          <w:sz w:val="21"/>
        </w:rPr>
        <w:t xml:space="preserve"> </w:t>
      </w:r>
      <w:r>
        <w:rPr>
          <w:color w:val="231F20"/>
          <w:sz w:val="21"/>
        </w:rPr>
        <w:t>of</w:t>
      </w:r>
      <w:r>
        <w:rPr>
          <w:color w:val="231F20"/>
          <w:spacing w:val="-2"/>
          <w:sz w:val="21"/>
        </w:rPr>
        <w:t xml:space="preserve"> </w:t>
      </w:r>
      <w:r>
        <w:rPr>
          <w:color w:val="231F20"/>
          <w:sz w:val="21"/>
        </w:rPr>
        <w:t>them</w:t>
      </w:r>
      <w:proofErr w:type="gramEnd"/>
      <w:r>
        <w:rPr>
          <w:color w:val="231F20"/>
          <w:spacing w:val="-1"/>
          <w:sz w:val="21"/>
        </w:rPr>
        <w:t xml:space="preserve"> </w:t>
      </w:r>
      <w:r>
        <w:rPr>
          <w:color w:val="231F20"/>
          <w:sz w:val="21"/>
        </w:rPr>
        <w:t>have,</w:t>
      </w:r>
      <w:r>
        <w:rPr>
          <w:color w:val="231F20"/>
          <w:spacing w:val="-3"/>
          <w:sz w:val="21"/>
        </w:rPr>
        <w:t xml:space="preserve"> </w:t>
      </w:r>
      <w:r>
        <w:rPr>
          <w:color w:val="231F20"/>
          <w:sz w:val="21"/>
        </w:rPr>
        <w:t>other</w:t>
      </w:r>
      <w:r>
        <w:rPr>
          <w:color w:val="231F20"/>
          <w:spacing w:val="-3"/>
          <w:sz w:val="21"/>
        </w:rPr>
        <w:t xml:space="preserve"> </w:t>
      </w:r>
      <w:r>
        <w:rPr>
          <w:color w:val="231F20"/>
          <w:spacing w:val="-2"/>
          <w:sz w:val="21"/>
        </w:rPr>
        <w:t>earnings,</w:t>
      </w:r>
    </w:p>
    <w:p w14:paraId="01701BA7" w14:textId="77777777" w:rsidR="003D3726" w:rsidRDefault="000E0BEF">
      <w:pPr>
        <w:pStyle w:val="BodyText"/>
        <w:spacing w:before="1"/>
        <w:ind w:left="832" w:right="566" w:firstLine="0"/>
      </w:pPr>
      <w:proofErr w:type="gramStart"/>
      <w:r>
        <w:rPr>
          <w:color w:val="231F20"/>
        </w:rPr>
        <w:t>so</w:t>
      </w:r>
      <w:proofErr w:type="gramEnd"/>
      <w:r>
        <w:rPr>
          <w:color w:val="231F20"/>
          <w:spacing w:val="-2"/>
        </w:rPr>
        <w:t xml:space="preserve"> </w:t>
      </w:r>
      <w:r>
        <w:rPr>
          <w:color w:val="231F20"/>
        </w:rPr>
        <w:t>much</w:t>
      </w:r>
      <w:r>
        <w:rPr>
          <w:color w:val="231F20"/>
          <w:spacing w:val="-2"/>
        </w:rPr>
        <w:t xml:space="preserve"> </w:t>
      </w:r>
      <w:r>
        <w:rPr>
          <w:color w:val="231F20"/>
        </w:rPr>
        <w:t>of</w:t>
      </w:r>
      <w:r>
        <w:rPr>
          <w:color w:val="231F20"/>
          <w:spacing w:val="-1"/>
        </w:rPr>
        <w:t xml:space="preserve"> </w:t>
      </w:r>
      <w:r>
        <w:rPr>
          <w:color w:val="231F20"/>
        </w:rPr>
        <w:t>those</w:t>
      </w:r>
      <w:r>
        <w:rPr>
          <w:color w:val="231F20"/>
          <w:spacing w:val="-2"/>
        </w:rPr>
        <w:t xml:space="preserve"> </w:t>
      </w:r>
      <w:r>
        <w:rPr>
          <w:color w:val="231F20"/>
        </w:rPr>
        <w:t>other</w:t>
      </w:r>
      <w:r>
        <w:rPr>
          <w:color w:val="231F20"/>
          <w:spacing w:val="-3"/>
        </w:rPr>
        <w:t xml:space="preserve"> </w:t>
      </w:r>
      <w:r>
        <w:rPr>
          <w:color w:val="231F20"/>
        </w:rPr>
        <w:t>earnings</w:t>
      </w:r>
      <w:r>
        <w:rPr>
          <w:color w:val="231F20"/>
          <w:spacing w:val="-2"/>
        </w:rPr>
        <w:t xml:space="preserve"> </w:t>
      </w:r>
      <w:r>
        <w:rPr>
          <w:color w:val="231F20"/>
        </w:rPr>
        <w:t>as</w:t>
      </w:r>
      <w:r>
        <w:rPr>
          <w:color w:val="231F20"/>
          <w:spacing w:val="-2"/>
        </w:rPr>
        <w:t xml:space="preserve"> </w:t>
      </w:r>
      <w:r>
        <w:rPr>
          <w:color w:val="231F20"/>
        </w:rPr>
        <w:t>would</w:t>
      </w:r>
      <w:r>
        <w:rPr>
          <w:color w:val="231F20"/>
          <w:spacing w:val="-2"/>
        </w:rPr>
        <w:t xml:space="preserve"> </w:t>
      </w:r>
      <w:r>
        <w:rPr>
          <w:color w:val="231F20"/>
        </w:rPr>
        <w:t>not,</w:t>
      </w:r>
      <w:r>
        <w:rPr>
          <w:color w:val="231F20"/>
          <w:spacing w:val="-3"/>
        </w:rPr>
        <w:t xml:space="preserve"> </w:t>
      </w:r>
      <w:r>
        <w:rPr>
          <w:color w:val="231F20"/>
        </w:rPr>
        <w:t>in</w:t>
      </w:r>
      <w:r>
        <w:rPr>
          <w:color w:val="231F20"/>
          <w:spacing w:val="-2"/>
        </w:rPr>
        <w:t xml:space="preserve"> </w:t>
      </w:r>
      <w:r>
        <w:rPr>
          <w:color w:val="231F20"/>
        </w:rPr>
        <w:t>the</w:t>
      </w:r>
      <w:r>
        <w:rPr>
          <w:color w:val="231F20"/>
          <w:spacing w:val="-4"/>
        </w:rPr>
        <w:t xml:space="preserve"> </w:t>
      </w:r>
      <w:r>
        <w:rPr>
          <w:color w:val="231F20"/>
        </w:rPr>
        <w:t>aggregate</w:t>
      </w:r>
      <w:r>
        <w:rPr>
          <w:color w:val="231F20"/>
          <w:spacing w:val="-2"/>
        </w:rPr>
        <w:t xml:space="preserve"> </w:t>
      </w:r>
      <w:r>
        <w:rPr>
          <w:color w:val="231F20"/>
        </w:rPr>
        <w:t>with</w:t>
      </w:r>
      <w:r>
        <w:rPr>
          <w:color w:val="231F20"/>
          <w:spacing w:val="-2"/>
        </w:rPr>
        <w:t xml:space="preserve"> </w:t>
      </w:r>
      <w:r>
        <w:rPr>
          <w:color w:val="231F20"/>
        </w:rPr>
        <w:t>the</w:t>
      </w:r>
      <w:r>
        <w:rPr>
          <w:color w:val="231F20"/>
          <w:spacing w:val="-2"/>
        </w:rPr>
        <w:t xml:space="preserve"> </w:t>
      </w:r>
      <w:r>
        <w:rPr>
          <w:color w:val="231F20"/>
        </w:rPr>
        <w:t>earnings</w:t>
      </w:r>
      <w:r>
        <w:rPr>
          <w:color w:val="231F20"/>
          <w:spacing w:val="-2"/>
        </w:rPr>
        <w:t xml:space="preserve"> </w:t>
      </w:r>
      <w:r>
        <w:rPr>
          <w:color w:val="231F20"/>
        </w:rPr>
        <w:t>disregarded under that sub-paragraph, exceed £20.</w:t>
      </w:r>
    </w:p>
    <w:p w14:paraId="44E18FF6" w14:textId="77777777" w:rsidR="003D3726" w:rsidRDefault="003D3726" w:rsidP="003E2224">
      <w:pPr>
        <w:pStyle w:val="ListParagraph"/>
        <w:numPr>
          <w:ilvl w:val="0"/>
          <w:numId w:val="24"/>
        </w:numPr>
        <w:tabs>
          <w:tab w:val="left" w:pos="291"/>
        </w:tabs>
        <w:spacing w:line="241" w:lineRule="exact"/>
        <w:ind w:left="290" w:hanging="179"/>
        <w:rPr>
          <w:sz w:val="21"/>
        </w:rPr>
      </w:pPr>
    </w:p>
    <w:p w14:paraId="1C5CB659" w14:textId="4489F8A1" w:rsidR="00C15388" w:rsidRDefault="000E0BEF" w:rsidP="003E2224">
      <w:pPr>
        <w:pStyle w:val="ListParagraph"/>
        <w:numPr>
          <w:ilvl w:val="0"/>
          <w:numId w:val="22"/>
        </w:numPr>
        <w:tabs>
          <w:tab w:val="left" w:pos="833"/>
        </w:tabs>
        <w:ind w:right="295"/>
        <w:rPr>
          <w:color w:val="231F20"/>
          <w:sz w:val="21"/>
        </w:rPr>
      </w:pPr>
      <w:r>
        <w:rPr>
          <w:color w:val="231F20"/>
          <w:sz w:val="21"/>
        </w:rPr>
        <w:t>If</w:t>
      </w:r>
      <w:r>
        <w:rPr>
          <w:color w:val="231F20"/>
          <w:spacing w:val="-1"/>
          <w:sz w:val="21"/>
        </w:rPr>
        <w:t xml:space="preserve"> </w:t>
      </w:r>
      <w:r>
        <w:rPr>
          <w:color w:val="231F20"/>
          <w:sz w:val="21"/>
        </w:rPr>
        <w:t>the</w:t>
      </w:r>
      <w:r>
        <w:rPr>
          <w:color w:val="231F20"/>
          <w:spacing w:val="-2"/>
          <w:sz w:val="21"/>
        </w:rPr>
        <w:t xml:space="preserve"> </w:t>
      </w:r>
      <w:r>
        <w:rPr>
          <w:color w:val="231F20"/>
          <w:sz w:val="21"/>
        </w:rPr>
        <w:t>applicant</w:t>
      </w:r>
      <w:r>
        <w:rPr>
          <w:color w:val="231F20"/>
          <w:spacing w:val="-3"/>
          <w:sz w:val="21"/>
        </w:rPr>
        <w:t xml:space="preserve"> </w:t>
      </w:r>
      <w:r>
        <w:rPr>
          <w:color w:val="231F20"/>
          <w:sz w:val="21"/>
        </w:rPr>
        <w:t>or,</w:t>
      </w:r>
      <w:r>
        <w:rPr>
          <w:color w:val="231F20"/>
          <w:spacing w:val="-3"/>
          <w:sz w:val="21"/>
        </w:rPr>
        <w:t xml:space="preserve"> </w:t>
      </w:r>
      <w:r>
        <w:rPr>
          <w:color w:val="231F20"/>
          <w:sz w:val="21"/>
        </w:rPr>
        <w:t>if</w:t>
      </w:r>
      <w:r>
        <w:rPr>
          <w:color w:val="231F20"/>
          <w:spacing w:val="-1"/>
          <w:sz w:val="21"/>
        </w:rPr>
        <w:t xml:space="preserve"> </w:t>
      </w:r>
      <w:r>
        <w:rPr>
          <w:color w:val="231F20"/>
          <w:sz w:val="21"/>
        </w:rPr>
        <w:t>he</w:t>
      </w:r>
      <w:r>
        <w:rPr>
          <w:color w:val="231F20"/>
          <w:spacing w:val="-2"/>
          <w:sz w:val="21"/>
        </w:rPr>
        <w:t xml:space="preserve"> </w:t>
      </w:r>
      <w:r>
        <w:rPr>
          <w:color w:val="231F20"/>
          <w:sz w:val="21"/>
        </w:rPr>
        <w:t>has</w:t>
      </w:r>
      <w:r>
        <w:rPr>
          <w:color w:val="231F20"/>
          <w:spacing w:val="-2"/>
          <w:sz w:val="21"/>
        </w:rPr>
        <w:t xml:space="preserve"> </w:t>
      </w:r>
      <w:r>
        <w:rPr>
          <w:color w:val="231F20"/>
          <w:sz w:val="21"/>
        </w:rPr>
        <w:t>a</w:t>
      </w:r>
      <w:r>
        <w:rPr>
          <w:color w:val="231F20"/>
          <w:spacing w:val="-2"/>
          <w:sz w:val="21"/>
        </w:rPr>
        <w:t xml:space="preserve"> </w:t>
      </w:r>
      <w:r>
        <w:rPr>
          <w:color w:val="231F20"/>
          <w:sz w:val="21"/>
        </w:rPr>
        <w:t>partner,</w:t>
      </w:r>
      <w:r>
        <w:rPr>
          <w:color w:val="231F20"/>
          <w:spacing w:val="-3"/>
          <w:sz w:val="21"/>
        </w:rPr>
        <w:t xml:space="preserve"> </w:t>
      </w:r>
      <w:r>
        <w:rPr>
          <w:color w:val="231F20"/>
          <w:sz w:val="21"/>
        </w:rPr>
        <w:t>his</w:t>
      </w:r>
      <w:r>
        <w:rPr>
          <w:color w:val="231F20"/>
          <w:spacing w:val="-2"/>
          <w:sz w:val="21"/>
        </w:rPr>
        <w:t xml:space="preserve"> </w:t>
      </w:r>
      <w:r>
        <w:rPr>
          <w:color w:val="231F20"/>
          <w:sz w:val="21"/>
        </w:rPr>
        <w:t>partner</w:t>
      </w:r>
      <w:r>
        <w:rPr>
          <w:color w:val="231F20"/>
          <w:spacing w:val="-3"/>
          <w:sz w:val="21"/>
        </w:rPr>
        <w:t xml:space="preserve"> </w:t>
      </w:r>
      <w:r>
        <w:rPr>
          <w:color w:val="231F20"/>
          <w:sz w:val="21"/>
        </w:rPr>
        <w:t>is</w:t>
      </w:r>
      <w:r>
        <w:rPr>
          <w:color w:val="231F20"/>
          <w:spacing w:val="-4"/>
          <w:sz w:val="21"/>
        </w:rPr>
        <w:t xml:space="preserve"> </w:t>
      </w:r>
      <w:r>
        <w:rPr>
          <w:color w:val="231F20"/>
          <w:sz w:val="21"/>
        </w:rPr>
        <w:t>a</w:t>
      </w:r>
      <w:r>
        <w:rPr>
          <w:color w:val="231F20"/>
          <w:spacing w:val="-2"/>
          <w:sz w:val="21"/>
        </w:rPr>
        <w:t xml:space="preserve"> </w:t>
      </w:r>
      <w:proofErr w:type="spellStart"/>
      <w:r>
        <w:rPr>
          <w:color w:val="231F20"/>
          <w:sz w:val="21"/>
        </w:rPr>
        <w:t>carer</w:t>
      </w:r>
      <w:proofErr w:type="spellEnd"/>
      <w:r>
        <w:rPr>
          <w:color w:val="231F20"/>
          <w:sz w:val="21"/>
        </w:rPr>
        <w:t>,</w:t>
      </w:r>
      <w:r>
        <w:rPr>
          <w:color w:val="231F20"/>
          <w:spacing w:val="-3"/>
          <w:sz w:val="21"/>
        </w:rPr>
        <w:t xml:space="preserve"> </w:t>
      </w:r>
      <w:r>
        <w:rPr>
          <w:color w:val="231F20"/>
          <w:sz w:val="21"/>
        </w:rPr>
        <w:t>or</w:t>
      </w:r>
      <w:r>
        <w:rPr>
          <w:color w:val="231F20"/>
          <w:spacing w:val="-3"/>
          <w:sz w:val="21"/>
        </w:rPr>
        <w:t xml:space="preserve"> </w:t>
      </w:r>
      <w:r>
        <w:rPr>
          <w:color w:val="231F20"/>
          <w:sz w:val="21"/>
        </w:rPr>
        <w:t>both</w:t>
      </w:r>
      <w:r>
        <w:rPr>
          <w:color w:val="231F20"/>
          <w:spacing w:val="-2"/>
          <w:sz w:val="21"/>
        </w:rPr>
        <w:t xml:space="preserve"> </w:t>
      </w:r>
      <w:r>
        <w:rPr>
          <w:color w:val="231F20"/>
          <w:sz w:val="21"/>
        </w:rPr>
        <w:t>are</w:t>
      </w:r>
      <w:r>
        <w:rPr>
          <w:color w:val="231F20"/>
          <w:spacing w:val="-2"/>
          <w:sz w:val="21"/>
        </w:rPr>
        <w:t xml:space="preserve"> </w:t>
      </w:r>
      <w:r>
        <w:rPr>
          <w:color w:val="231F20"/>
          <w:sz w:val="21"/>
        </w:rPr>
        <w:t>carers,</w:t>
      </w:r>
      <w:r>
        <w:rPr>
          <w:color w:val="231F20"/>
          <w:spacing w:val="-3"/>
          <w:sz w:val="21"/>
        </w:rPr>
        <w:t xml:space="preserve"> </w:t>
      </w:r>
      <w:r>
        <w:rPr>
          <w:color w:val="231F20"/>
          <w:sz w:val="21"/>
        </w:rPr>
        <w:t>£20</w:t>
      </w:r>
      <w:r>
        <w:rPr>
          <w:color w:val="231F20"/>
          <w:spacing w:val="-2"/>
          <w:sz w:val="21"/>
        </w:rPr>
        <w:t xml:space="preserve"> </w:t>
      </w:r>
      <w:r>
        <w:rPr>
          <w:color w:val="231F20"/>
          <w:sz w:val="21"/>
        </w:rPr>
        <w:t>of</w:t>
      </w:r>
      <w:r>
        <w:rPr>
          <w:color w:val="231F20"/>
          <w:spacing w:val="-1"/>
          <w:sz w:val="21"/>
        </w:rPr>
        <w:t xml:space="preserve"> </w:t>
      </w:r>
      <w:r>
        <w:rPr>
          <w:color w:val="231F20"/>
          <w:sz w:val="21"/>
        </w:rPr>
        <w:t>any</w:t>
      </w:r>
      <w:r>
        <w:rPr>
          <w:color w:val="231F20"/>
          <w:spacing w:val="-4"/>
          <w:sz w:val="21"/>
        </w:rPr>
        <w:t xml:space="preserve"> </w:t>
      </w:r>
      <w:r>
        <w:rPr>
          <w:color w:val="231F20"/>
          <w:sz w:val="21"/>
        </w:rPr>
        <w:t>earnings received from his or their employment.</w:t>
      </w:r>
    </w:p>
    <w:p w14:paraId="0112AD2B" w14:textId="66CF8C80" w:rsidR="003D3726" w:rsidRPr="00C15388" w:rsidRDefault="00C15388" w:rsidP="00C15388">
      <w:pPr>
        <w:rPr>
          <w:color w:val="231F20"/>
          <w:sz w:val="21"/>
        </w:rPr>
      </w:pPr>
      <w:r>
        <w:rPr>
          <w:color w:val="231F20"/>
          <w:sz w:val="21"/>
        </w:rPr>
        <w:br w:type="page"/>
      </w:r>
    </w:p>
    <w:p w14:paraId="2BCC3B71" w14:textId="77777777" w:rsidR="003D3726" w:rsidRDefault="000E0BEF" w:rsidP="003E2224">
      <w:pPr>
        <w:pStyle w:val="ListParagraph"/>
        <w:numPr>
          <w:ilvl w:val="0"/>
          <w:numId w:val="22"/>
        </w:numPr>
        <w:tabs>
          <w:tab w:val="left" w:pos="833"/>
        </w:tabs>
        <w:ind w:right="353"/>
        <w:rPr>
          <w:sz w:val="21"/>
        </w:rPr>
      </w:pPr>
      <w:r>
        <w:rPr>
          <w:color w:val="231F20"/>
          <w:sz w:val="21"/>
        </w:rPr>
        <w:lastRenderedPageBreak/>
        <w:t>Where the carer premium is awarded in respect of the applicant and of any partner of his, their earnings</w:t>
      </w:r>
      <w:r>
        <w:rPr>
          <w:color w:val="231F20"/>
          <w:spacing w:val="-3"/>
          <w:sz w:val="21"/>
        </w:rPr>
        <w:t xml:space="preserve"> </w:t>
      </w:r>
      <w:r>
        <w:rPr>
          <w:color w:val="231F20"/>
          <w:sz w:val="21"/>
        </w:rPr>
        <w:t>shall</w:t>
      </w:r>
      <w:r>
        <w:rPr>
          <w:color w:val="231F20"/>
          <w:spacing w:val="-2"/>
          <w:sz w:val="21"/>
        </w:rPr>
        <w:t xml:space="preserve"> </w:t>
      </w:r>
      <w:r>
        <w:rPr>
          <w:color w:val="231F20"/>
          <w:sz w:val="21"/>
        </w:rPr>
        <w:t>for</w:t>
      </w:r>
      <w:r>
        <w:rPr>
          <w:color w:val="231F20"/>
          <w:spacing w:val="-4"/>
          <w:sz w:val="21"/>
        </w:rPr>
        <w:t xml:space="preserve"> </w:t>
      </w:r>
      <w:r>
        <w:rPr>
          <w:color w:val="231F20"/>
          <w:sz w:val="21"/>
        </w:rPr>
        <w:t>the</w:t>
      </w:r>
      <w:r>
        <w:rPr>
          <w:color w:val="231F20"/>
          <w:spacing w:val="-3"/>
          <w:sz w:val="21"/>
        </w:rPr>
        <w:t xml:space="preserve"> </w:t>
      </w:r>
      <w:r>
        <w:rPr>
          <w:color w:val="231F20"/>
          <w:sz w:val="21"/>
        </w:rPr>
        <w:t>purposes</w:t>
      </w:r>
      <w:r>
        <w:rPr>
          <w:color w:val="231F20"/>
          <w:spacing w:val="-3"/>
          <w:sz w:val="21"/>
        </w:rPr>
        <w:t xml:space="preserve"> </w:t>
      </w:r>
      <w:r>
        <w:rPr>
          <w:color w:val="231F20"/>
          <w:sz w:val="21"/>
        </w:rPr>
        <w:t>of</w:t>
      </w:r>
      <w:r>
        <w:rPr>
          <w:color w:val="231F20"/>
          <w:spacing w:val="-2"/>
          <w:sz w:val="21"/>
        </w:rPr>
        <w:t xml:space="preserve"> </w:t>
      </w:r>
      <w:r>
        <w:rPr>
          <w:color w:val="231F20"/>
          <w:sz w:val="21"/>
        </w:rPr>
        <w:t>this</w:t>
      </w:r>
      <w:r>
        <w:rPr>
          <w:color w:val="231F20"/>
          <w:spacing w:val="-3"/>
          <w:sz w:val="21"/>
        </w:rPr>
        <w:t xml:space="preserve"> </w:t>
      </w:r>
      <w:r>
        <w:rPr>
          <w:color w:val="231F20"/>
          <w:sz w:val="21"/>
        </w:rPr>
        <w:t>paragraph</w:t>
      </w:r>
      <w:r>
        <w:rPr>
          <w:color w:val="231F20"/>
          <w:spacing w:val="-3"/>
          <w:sz w:val="21"/>
        </w:rPr>
        <w:t xml:space="preserve"> </w:t>
      </w:r>
      <w:r>
        <w:rPr>
          <w:color w:val="231F20"/>
          <w:sz w:val="21"/>
        </w:rPr>
        <w:t>be</w:t>
      </w:r>
      <w:r>
        <w:rPr>
          <w:color w:val="231F20"/>
          <w:spacing w:val="-5"/>
          <w:sz w:val="21"/>
        </w:rPr>
        <w:t xml:space="preserve"> </w:t>
      </w:r>
      <w:r>
        <w:rPr>
          <w:color w:val="231F20"/>
          <w:sz w:val="21"/>
        </w:rPr>
        <w:t>aggregated,</w:t>
      </w:r>
      <w:r>
        <w:rPr>
          <w:color w:val="231F20"/>
          <w:spacing w:val="-4"/>
          <w:sz w:val="21"/>
        </w:rPr>
        <w:t xml:space="preserve"> </w:t>
      </w:r>
      <w:r>
        <w:rPr>
          <w:color w:val="231F20"/>
          <w:sz w:val="21"/>
        </w:rPr>
        <w:t>but</w:t>
      </w:r>
      <w:r>
        <w:rPr>
          <w:color w:val="231F20"/>
          <w:spacing w:val="-4"/>
          <w:sz w:val="21"/>
        </w:rPr>
        <w:t xml:space="preserve"> </w:t>
      </w:r>
      <w:r>
        <w:rPr>
          <w:color w:val="231F20"/>
          <w:sz w:val="21"/>
        </w:rPr>
        <w:t>the</w:t>
      </w:r>
      <w:r>
        <w:rPr>
          <w:color w:val="231F20"/>
          <w:spacing w:val="-3"/>
          <w:sz w:val="21"/>
        </w:rPr>
        <w:t xml:space="preserve"> </w:t>
      </w:r>
      <w:r>
        <w:rPr>
          <w:color w:val="231F20"/>
          <w:sz w:val="21"/>
        </w:rPr>
        <w:t>amount</w:t>
      </w:r>
      <w:r>
        <w:rPr>
          <w:color w:val="231F20"/>
          <w:spacing w:val="-4"/>
          <w:sz w:val="21"/>
        </w:rPr>
        <w:t xml:space="preserve"> </w:t>
      </w:r>
      <w:r>
        <w:rPr>
          <w:color w:val="231F20"/>
          <w:sz w:val="21"/>
        </w:rPr>
        <w:t>to</w:t>
      </w:r>
      <w:r>
        <w:rPr>
          <w:color w:val="231F20"/>
          <w:spacing w:val="-3"/>
          <w:sz w:val="21"/>
        </w:rPr>
        <w:t xml:space="preserve"> </w:t>
      </w:r>
      <w:r>
        <w:rPr>
          <w:color w:val="231F20"/>
          <w:sz w:val="21"/>
        </w:rPr>
        <w:t>be</w:t>
      </w:r>
      <w:r>
        <w:rPr>
          <w:color w:val="231F20"/>
          <w:spacing w:val="-3"/>
          <w:sz w:val="21"/>
        </w:rPr>
        <w:t xml:space="preserve"> </w:t>
      </w:r>
      <w:r>
        <w:rPr>
          <w:color w:val="231F20"/>
          <w:sz w:val="21"/>
        </w:rPr>
        <w:t>disregarded in accordance with sub-paragraph (1) shall not exceed £20 of the aggregated amount.</w:t>
      </w:r>
    </w:p>
    <w:p w14:paraId="55111FFD" w14:textId="0F25BAD9" w:rsidR="003D3726" w:rsidRDefault="000E0BEF" w:rsidP="003E2224">
      <w:pPr>
        <w:pStyle w:val="ListParagraph"/>
        <w:numPr>
          <w:ilvl w:val="0"/>
          <w:numId w:val="22"/>
        </w:numPr>
        <w:tabs>
          <w:tab w:val="left" w:pos="833"/>
        </w:tabs>
        <w:ind w:right="773"/>
        <w:rPr>
          <w:sz w:val="21"/>
        </w:rPr>
      </w:pPr>
      <w:r>
        <w:rPr>
          <w:color w:val="231F20"/>
          <w:sz w:val="21"/>
        </w:rPr>
        <w:t>In</w:t>
      </w:r>
      <w:r>
        <w:rPr>
          <w:color w:val="231F20"/>
          <w:spacing w:val="-2"/>
          <w:sz w:val="21"/>
        </w:rPr>
        <w:t xml:space="preserve"> </w:t>
      </w:r>
      <w:r>
        <w:rPr>
          <w:color w:val="231F20"/>
          <w:sz w:val="21"/>
        </w:rPr>
        <w:t>this</w:t>
      </w:r>
      <w:r>
        <w:rPr>
          <w:color w:val="231F20"/>
          <w:spacing w:val="-2"/>
          <w:sz w:val="21"/>
        </w:rPr>
        <w:t xml:space="preserve"> </w:t>
      </w:r>
      <w:r>
        <w:rPr>
          <w:color w:val="231F20"/>
          <w:sz w:val="21"/>
        </w:rPr>
        <w:t>paragraph</w:t>
      </w:r>
      <w:r>
        <w:rPr>
          <w:color w:val="231F20"/>
          <w:spacing w:val="-2"/>
          <w:sz w:val="21"/>
        </w:rPr>
        <w:t xml:space="preserve"> </w:t>
      </w:r>
      <w:r>
        <w:rPr>
          <w:color w:val="231F20"/>
          <w:sz w:val="21"/>
        </w:rPr>
        <w:t>the</w:t>
      </w:r>
      <w:r>
        <w:rPr>
          <w:color w:val="231F20"/>
          <w:spacing w:val="-2"/>
          <w:sz w:val="21"/>
        </w:rPr>
        <w:t xml:space="preserve"> </w:t>
      </w:r>
      <w:r>
        <w:rPr>
          <w:color w:val="231F20"/>
          <w:sz w:val="21"/>
        </w:rPr>
        <w:t>applicant</w:t>
      </w:r>
      <w:r>
        <w:rPr>
          <w:color w:val="231F20"/>
          <w:spacing w:val="-3"/>
          <w:sz w:val="21"/>
        </w:rPr>
        <w:t xml:space="preserve"> </w:t>
      </w:r>
      <w:r>
        <w:rPr>
          <w:color w:val="231F20"/>
          <w:sz w:val="21"/>
        </w:rPr>
        <w:t>or</w:t>
      </w:r>
      <w:r>
        <w:rPr>
          <w:color w:val="231F20"/>
          <w:spacing w:val="-3"/>
          <w:sz w:val="21"/>
        </w:rPr>
        <w:t xml:space="preserve"> </w:t>
      </w:r>
      <w:r>
        <w:rPr>
          <w:color w:val="231F20"/>
          <w:sz w:val="21"/>
        </w:rPr>
        <w:t>his</w:t>
      </w:r>
      <w:r>
        <w:rPr>
          <w:color w:val="231F20"/>
          <w:spacing w:val="-2"/>
          <w:sz w:val="21"/>
        </w:rPr>
        <w:t xml:space="preserve"> </w:t>
      </w:r>
      <w:r>
        <w:rPr>
          <w:color w:val="231F20"/>
          <w:sz w:val="21"/>
        </w:rPr>
        <w:t>partner</w:t>
      </w:r>
      <w:r>
        <w:rPr>
          <w:color w:val="231F20"/>
          <w:spacing w:val="-3"/>
          <w:sz w:val="21"/>
        </w:rPr>
        <w:t xml:space="preserve"> </w:t>
      </w:r>
      <w:r>
        <w:rPr>
          <w:color w:val="231F20"/>
          <w:sz w:val="21"/>
        </w:rPr>
        <w:t>is</w:t>
      </w:r>
      <w:r>
        <w:rPr>
          <w:color w:val="231F20"/>
          <w:spacing w:val="-2"/>
          <w:sz w:val="21"/>
        </w:rPr>
        <w:t xml:space="preserve"> </w:t>
      </w:r>
      <w:r>
        <w:rPr>
          <w:color w:val="231F20"/>
          <w:sz w:val="21"/>
        </w:rPr>
        <w:t>a</w:t>
      </w:r>
      <w:r>
        <w:rPr>
          <w:color w:val="231F20"/>
          <w:spacing w:val="-2"/>
          <w:sz w:val="21"/>
        </w:rPr>
        <w:t xml:space="preserve"> </w:t>
      </w:r>
      <w:r>
        <w:rPr>
          <w:color w:val="231F20"/>
          <w:sz w:val="21"/>
        </w:rPr>
        <w:t>carer</w:t>
      </w:r>
      <w:r>
        <w:rPr>
          <w:color w:val="231F20"/>
          <w:spacing w:val="-3"/>
          <w:sz w:val="21"/>
        </w:rPr>
        <w:t xml:space="preserve"> </w:t>
      </w:r>
      <w:r>
        <w:rPr>
          <w:color w:val="231F20"/>
          <w:sz w:val="21"/>
        </w:rPr>
        <w:t>if</w:t>
      </w:r>
      <w:r>
        <w:rPr>
          <w:color w:val="231F20"/>
          <w:spacing w:val="-1"/>
          <w:sz w:val="21"/>
        </w:rPr>
        <w:t xml:space="preserve"> </w:t>
      </w:r>
      <w:r>
        <w:rPr>
          <w:color w:val="231F20"/>
          <w:sz w:val="21"/>
        </w:rPr>
        <w:t>paragraph</w:t>
      </w:r>
      <w:r>
        <w:rPr>
          <w:color w:val="231F20"/>
          <w:spacing w:val="-2"/>
          <w:sz w:val="21"/>
        </w:rPr>
        <w:t xml:space="preserve"> </w:t>
      </w:r>
      <w:r w:rsidR="00C609A6">
        <w:rPr>
          <w:color w:val="231F20"/>
          <w:sz w:val="21"/>
        </w:rPr>
        <w:t>9</w:t>
      </w:r>
      <w:r>
        <w:rPr>
          <w:color w:val="231F20"/>
          <w:spacing w:val="-2"/>
          <w:sz w:val="21"/>
        </w:rPr>
        <w:t xml:space="preserve"> </w:t>
      </w:r>
      <w:r>
        <w:rPr>
          <w:color w:val="231F20"/>
          <w:sz w:val="21"/>
        </w:rPr>
        <w:t>of</w:t>
      </w:r>
      <w:r>
        <w:rPr>
          <w:color w:val="231F20"/>
          <w:spacing w:val="-1"/>
          <w:sz w:val="21"/>
        </w:rPr>
        <w:t xml:space="preserve"> </w:t>
      </w:r>
      <w:r>
        <w:rPr>
          <w:color w:val="231F20"/>
          <w:sz w:val="21"/>
        </w:rPr>
        <w:t>Part</w:t>
      </w:r>
      <w:r>
        <w:rPr>
          <w:color w:val="231F20"/>
          <w:spacing w:val="-3"/>
          <w:sz w:val="21"/>
        </w:rPr>
        <w:t xml:space="preserve"> </w:t>
      </w:r>
      <w:r>
        <w:rPr>
          <w:color w:val="231F20"/>
          <w:sz w:val="21"/>
        </w:rPr>
        <w:t>3</w:t>
      </w:r>
      <w:r>
        <w:rPr>
          <w:color w:val="231F20"/>
          <w:spacing w:val="-2"/>
          <w:sz w:val="21"/>
        </w:rPr>
        <w:t xml:space="preserve"> </w:t>
      </w:r>
      <w:r>
        <w:rPr>
          <w:color w:val="231F20"/>
          <w:sz w:val="21"/>
        </w:rPr>
        <w:t>of</w:t>
      </w:r>
      <w:r>
        <w:rPr>
          <w:color w:val="231F20"/>
          <w:spacing w:val="-1"/>
          <w:sz w:val="21"/>
        </w:rPr>
        <w:t xml:space="preserve"> </w:t>
      </w:r>
      <w:r>
        <w:rPr>
          <w:color w:val="231F20"/>
          <w:sz w:val="21"/>
        </w:rPr>
        <w:t>Schedule</w:t>
      </w:r>
      <w:r>
        <w:rPr>
          <w:color w:val="231F20"/>
          <w:spacing w:val="-2"/>
          <w:sz w:val="21"/>
        </w:rPr>
        <w:t xml:space="preserve"> </w:t>
      </w:r>
      <w:r w:rsidR="00C609A6">
        <w:rPr>
          <w:color w:val="231F20"/>
          <w:sz w:val="21"/>
        </w:rPr>
        <w:t>2</w:t>
      </w:r>
      <w:r>
        <w:rPr>
          <w:color w:val="231F20"/>
          <w:sz w:val="21"/>
        </w:rPr>
        <w:t xml:space="preserve"> (amount applicable for carers) is satisfied in respect of him.</w:t>
      </w:r>
    </w:p>
    <w:p w14:paraId="0D0500C2" w14:textId="77777777" w:rsidR="003D3726" w:rsidRDefault="003D3726" w:rsidP="003E2224">
      <w:pPr>
        <w:pStyle w:val="ListParagraph"/>
        <w:numPr>
          <w:ilvl w:val="0"/>
          <w:numId w:val="24"/>
        </w:numPr>
        <w:tabs>
          <w:tab w:val="left" w:pos="290"/>
        </w:tabs>
        <w:spacing w:line="241" w:lineRule="exact"/>
        <w:ind w:left="289" w:hanging="178"/>
        <w:rPr>
          <w:sz w:val="21"/>
        </w:rPr>
      </w:pPr>
    </w:p>
    <w:p w14:paraId="13FACFC5" w14:textId="77777777" w:rsidR="003D3726" w:rsidRDefault="000E0BEF" w:rsidP="003E2224">
      <w:pPr>
        <w:pStyle w:val="ListParagraph"/>
        <w:numPr>
          <w:ilvl w:val="0"/>
          <w:numId w:val="21"/>
        </w:numPr>
        <w:tabs>
          <w:tab w:val="left" w:pos="891"/>
        </w:tabs>
        <w:spacing w:before="1" w:line="241" w:lineRule="exact"/>
        <w:ind w:hanging="419"/>
        <w:rPr>
          <w:sz w:val="21"/>
        </w:rPr>
      </w:pPr>
      <w:r>
        <w:rPr>
          <w:color w:val="231F20"/>
          <w:sz w:val="21"/>
        </w:rPr>
        <w:t>£20</w:t>
      </w:r>
      <w:r>
        <w:rPr>
          <w:color w:val="231F20"/>
          <w:spacing w:val="-5"/>
          <w:sz w:val="21"/>
        </w:rPr>
        <w:t xml:space="preserve"> </w:t>
      </w:r>
      <w:r>
        <w:rPr>
          <w:color w:val="231F20"/>
          <w:sz w:val="21"/>
        </w:rPr>
        <w:t>is</w:t>
      </w:r>
      <w:r>
        <w:rPr>
          <w:color w:val="231F20"/>
          <w:spacing w:val="-2"/>
          <w:sz w:val="21"/>
        </w:rPr>
        <w:t xml:space="preserve"> </w:t>
      </w:r>
      <w:r>
        <w:rPr>
          <w:color w:val="231F20"/>
          <w:sz w:val="21"/>
        </w:rPr>
        <w:t>disregarded</w:t>
      </w:r>
      <w:r>
        <w:rPr>
          <w:color w:val="231F20"/>
          <w:spacing w:val="-3"/>
          <w:sz w:val="21"/>
        </w:rPr>
        <w:t xml:space="preserve"> </w:t>
      </w:r>
      <w:r>
        <w:rPr>
          <w:color w:val="231F20"/>
          <w:sz w:val="21"/>
        </w:rPr>
        <w:t>if</w:t>
      </w:r>
      <w:r>
        <w:rPr>
          <w:color w:val="231F20"/>
          <w:spacing w:val="-1"/>
          <w:sz w:val="21"/>
        </w:rPr>
        <w:t xml:space="preserve"> </w:t>
      </w:r>
      <w:r>
        <w:rPr>
          <w:color w:val="231F20"/>
          <w:sz w:val="21"/>
        </w:rPr>
        <w:t>the</w:t>
      </w:r>
      <w:r>
        <w:rPr>
          <w:color w:val="231F20"/>
          <w:spacing w:val="-2"/>
          <w:sz w:val="21"/>
        </w:rPr>
        <w:t xml:space="preserve"> </w:t>
      </w:r>
      <w:r>
        <w:rPr>
          <w:color w:val="231F20"/>
          <w:sz w:val="21"/>
        </w:rPr>
        <w:t>applicant</w:t>
      </w:r>
      <w:r>
        <w:rPr>
          <w:color w:val="231F20"/>
          <w:spacing w:val="-4"/>
          <w:sz w:val="21"/>
        </w:rPr>
        <w:t xml:space="preserve"> </w:t>
      </w:r>
      <w:r>
        <w:rPr>
          <w:color w:val="231F20"/>
          <w:sz w:val="21"/>
        </w:rPr>
        <w:t>or,</w:t>
      </w:r>
      <w:r>
        <w:rPr>
          <w:color w:val="231F20"/>
          <w:spacing w:val="-3"/>
          <w:sz w:val="21"/>
        </w:rPr>
        <w:t xml:space="preserve"> </w:t>
      </w:r>
      <w:r>
        <w:rPr>
          <w:color w:val="231F20"/>
          <w:sz w:val="21"/>
        </w:rPr>
        <w:t>if</w:t>
      </w:r>
      <w:r>
        <w:rPr>
          <w:color w:val="231F20"/>
          <w:spacing w:val="-2"/>
          <w:sz w:val="21"/>
        </w:rPr>
        <w:t xml:space="preserve"> </w:t>
      </w:r>
      <w:r>
        <w:rPr>
          <w:color w:val="231F20"/>
          <w:sz w:val="21"/>
        </w:rPr>
        <w:t>he</w:t>
      </w:r>
      <w:r>
        <w:rPr>
          <w:color w:val="231F20"/>
          <w:spacing w:val="-2"/>
          <w:sz w:val="21"/>
        </w:rPr>
        <w:t xml:space="preserve"> </w:t>
      </w:r>
      <w:r>
        <w:rPr>
          <w:color w:val="231F20"/>
          <w:sz w:val="21"/>
        </w:rPr>
        <w:t>has</w:t>
      </w:r>
      <w:r>
        <w:rPr>
          <w:color w:val="231F20"/>
          <w:spacing w:val="-2"/>
          <w:sz w:val="21"/>
        </w:rPr>
        <w:t xml:space="preserve"> </w:t>
      </w:r>
      <w:r>
        <w:rPr>
          <w:color w:val="231F20"/>
          <w:sz w:val="21"/>
        </w:rPr>
        <w:t>a</w:t>
      </w:r>
      <w:r>
        <w:rPr>
          <w:color w:val="231F20"/>
          <w:spacing w:val="-3"/>
          <w:sz w:val="21"/>
        </w:rPr>
        <w:t xml:space="preserve"> </w:t>
      </w:r>
      <w:r>
        <w:rPr>
          <w:color w:val="231F20"/>
          <w:sz w:val="21"/>
        </w:rPr>
        <w:t>partner,</w:t>
      </w:r>
      <w:r>
        <w:rPr>
          <w:color w:val="231F20"/>
          <w:spacing w:val="-3"/>
          <w:sz w:val="21"/>
        </w:rPr>
        <w:t xml:space="preserve"> </w:t>
      </w:r>
      <w:r>
        <w:rPr>
          <w:color w:val="231F20"/>
          <w:sz w:val="21"/>
        </w:rPr>
        <w:t>his</w:t>
      </w:r>
      <w:r>
        <w:rPr>
          <w:color w:val="231F20"/>
          <w:spacing w:val="-2"/>
          <w:sz w:val="21"/>
        </w:rPr>
        <w:t xml:space="preserve"> partner—</w:t>
      </w:r>
    </w:p>
    <w:p w14:paraId="18018260" w14:textId="77777777" w:rsidR="003D3726" w:rsidRDefault="000E0BEF" w:rsidP="003E2224">
      <w:pPr>
        <w:pStyle w:val="ListParagraph"/>
        <w:numPr>
          <w:ilvl w:val="1"/>
          <w:numId w:val="21"/>
        </w:numPr>
        <w:tabs>
          <w:tab w:val="left" w:pos="1193"/>
        </w:tabs>
        <w:spacing w:line="241" w:lineRule="exact"/>
        <w:ind w:hanging="361"/>
        <w:rPr>
          <w:sz w:val="21"/>
        </w:rPr>
      </w:pPr>
      <w:r>
        <w:rPr>
          <w:color w:val="231F20"/>
          <w:sz w:val="21"/>
        </w:rPr>
        <w:t>is</w:t>
      </w:r>
      <w:r>
        <w:rPr>
          <w:color w:val="231F20"/>
          <w:spacing w:val="-2"/>
          <w:sz w:val="21"/>
        </w:rPr>
        <w:t xml:space="preserve"> </w:t>
      </w:r>
      <w:r>
        <w:rPr>
          <w:color w:val="231F20"/>
          <w:sz w:val="21"/>
        </w:rPr>
        <w:t>in</w:t>
      </w:r>
      <w:r>
        <w:rPr>
          <w:color w:val="231F20"/>
          <w:spacing w:val="-3"/>
          <w:sz w:val="21"/>
        </w:rPr>
        <w:t xml:space="preserve"> </w:t>
      </w:r>
      <w:r>
        <w:rPr>
          <w:color w:val="231F20"/>
          <w:sz w:val="21"/>
        </w:rPr>
        <w:t>receipt</w:t>
      </w:r>
      <w:r>
        <w:rPr>
          <w:color w:val="231F20"/>
          <w:spacing w:val="-2"/>
          <w:sz w:val="21"/>
        </w:rPr>
        <w:t xml:space="preserve"> </w:t>
      </w:r>
      <w:r>
        <w:rPr>
          <w:color w:val="231F20"/>
          <w:spacing w:val="-5"/>
          <w:sz w:val="21"/>
        </w:rPr>
        <w:t>of—</w:t>
      </w:r>
    </w:p>
    <w:p w14:paraId="0CF34D22" w14:textId="77777777" w:rsidR="003D3726" w:rsidRDefault="000E0BEF" w:rsidP="003E2224">
      <w:pPr>
        <w:pStyle w:val="ListParagraph"/>
        <w:numPr>
          <w:ilvl w:val="2"/>
          <w:numId w:val="21"/>
        </w:numPr>
        <w:tabs>
          <w:tab w:val="left" w:pos="1553"/>
        </w:tabs>
        <w:spacing w:before="1"/>
        <w:ind w:hanging="361"/>
        <w:rPr>
          <w:sz w:val="21"/>
        </w:rPr>
      </w:pPr>
      <w:r>
        <w:rPr>
          <w:color w:val="231F20"/>
          <w:sz w:val="21"/>
        </w:rPr>
        <w:t>long-term</w:t>
      </w:r>
      <w:r>
        <w:rPr>
          <w:color w:val="231F20"/>
          <w:spacing w:val="-5"/>
          <w:sz w:val="21"/>
        </w:rPr>
        <w:t xml:space="preserve"> </w:t>
      </w:r>
      <w:r>
        <w:rPr>
          <w:color w:val="231F20"/>
          <w:sz w:val="21"/>
        </w:rPr>
        <w:t>incapacity</w:t>
      </w:r>
      <w:r>
        <w:rPr>
          <w:color w:val="231F20"/>
          <w:spacing w:val="-6"/>
          <w:sz w:val="21"/>
        </w:rPr>
        <w:t xml:space="preserve"> </w:t>
      </w:r>
      <w:r>
        <w:rPr>
          <w:color w:val="231F20"/>
          <w:sz w:val="21"/>
        </w:rPr>
        <w:t>benefit</w:t>
      </w:r>
      <w:r>
        <w:rPr>
          <w:color w:val="231F20"/>
          <w:spacing w:val="-4"/>
          <w:sz w:val="21"/>
        </w:rPr>
        <w:t xml:space="preserve"> </w:t>
      </w:r>
      <w:r>
        <w:rPr>
          <w:color w:val="231F20"/>
          <w:sz w:val="21"/>
        </w:rPr>
        <w:t>under</w:t>
      </w:r>
      <w:r>
        <w:rPr>
          <w:color w:val="231F20"/>
          <w:spacing w:val="-5"/>
          <w:sz w:val="21"/>
        </w:rPr>
        <w:t xml:space="preserve"> </w:t>
      </w:r>
      <w:r>
        <w:rPr>
          <w:color w:val="231F20"/>
          <w:sz w:val="21"/>
        </w:rPr>
        <w:t>section</w:t>
      </w:r>
      <w:r>
        <w:rPr>
          <w:color w:val="231F20"/>
          <w:spacing w:val="-3"/>
          <w:sz w:val="21"/>
        </w:rPr>
        <w:t xml:space="preserve"> </w:t>
      </w:r>
      <w:r>
        <w:rPr>
          <w:color w:val="231F20"/>
          <w:sz w:val="21"/>
        </w:rPr>
        <w:t>30A</w:t>
      </w:r>
      <w:r>
        <w:rPr>
          <w:color w:val="231F20"/>
          <w:spacing w:val="-3"/>
          <w:sz w:val="21"/>
        </w:rPr>
        <w:t xml:space="preserve"> </w:t>
      </w:r>
      <w:r>
        <w:rPr>
          <w:color w:val="231F20"/>
          <w:sz w:val="21"/>
        </w:rPr>
        <w:t>of</w:t>
      </w:r>
      <w:r>
        <w:rPr>
          <w:color w:val="231F20"/>
          <w:spacing w:val="-3"/>
          <w:sz w:val="21"/>
        </w:rPr>
        <w:t xml:space="preserve"> </w:t>
      </w:r>
      <w:r>
        <w:rPr>
          <w:color w:val="231F20"/>
          <w:sz w:val="21"/>
        </w:rPr>
        <w:t>the</w:t>
      </w:r>
      <w:r>
        <w:rPr>
          <w:color w:val="231F20"/>
          <w:spacing w:val="-3"/>
          <w:sz w:val="21"/>
        </w:rPr>
        <w:t xml:space="preserve"> </w:t>
      </w:r>
      <w:proofErr w:type="gramStart"/>
      <w:r>
        <w:rPr>
          <w:color w:val="231F20"/>
          <w:spacing w:val="-2"/>
          <w:sz w:val="21"/>
        </w:rPr>
        <w:t>SSCBA;</w:t>
      </w:r>
      <w:proofErr w:type="gramEnd"/>
    </w:p>
    <w:p w14:paraId="6CE2C3ED" w14:textId="77777777" w:rsidR="003D3726" w:rsidRDefault="000E0BEF" w:rsidP="003E2224">
      <w:pPr>
        <w:pStyle w:val="ListParagraph"/>
        <w:numPr>
          <w:ilvl w:val="2"/>
          <w:numId w:val="21"/>
        </w:numPr>
        <w:tabs>
          <w:tab w:val="left" w:pos="1553"/>
        </w:tabs>
        <w:spacing w:before="1" w:line="241" w:lineRule="exact"/>
        <w:ind w:hanging="361"/>
        <w:rPr>
          <w:sz w:val="21"/>
        </w:rPr>
      </w:pPr>
      <w:r>
        <w:rPr>
          <w:color w:val="231F20"/>
          <w:sz w:val="21"/>
        </w:rPr>
        <w:t>severe</w:t>
      </w:r>
      <w:r>
        <w:rPr>
          <w:color w:val="231F20"/>
          <w:spacing w:val="-4"/>
          <w:sz w:val="21"/>
        </w:rPr>
        <w:t xml:space="preserve"> </w:t>
      </w:r>
      <w:r>
        <w:rPr>
          <w:color w:val="231F20"/>
          <w:sz w:val="21"/>
        </w:rPr>
        <w:t>disablement</w:t>
      </w:r>
      <w:r>
        <w:rPr>
          <w:color w:val="231F20"/>
          <w:spacing w:val="-5"/>
          <w:sz w:val="21"/>
        </w:rPr>
        <w:t xml:space="preserve"> </w:t>
      </w:r>
      <w:r>
        <w:rPr>
          <w:color w:val="231F20"/>
          <w:sz w:val="21"/>
        </w:rPr>
        <w:t>allowance</w:t>
      </w:r>
      <w:r>
        <w:rPr>
          <w:color w:val="231F20"/>
          <w:spacing w:val="-3"/>
          <w:sz w:val="21"/>
        </w:rPr>
        <w:t xml:space="preserve"> </w:t>
      </w:r>
      <w:r>
        <w:rPr>
          <w:color w:val="231F20"/>
          <w:sz w:val="21"/>
        </w:rPr>
        <w:t>under</w:t>
      </w:r>
      <w:r>
        <w:rPr>
          <w:color w:val="231F20"/>
          <w:spacing w:val="-5"/>
          <w:sz w:val="21"/>
        </w:rPr>
        <w:t xml:space="preserve"> </w:t>
      </w:r>
      <w:r>
        <w:rPr>
          <w:color w:val="231F20"/>
          <w:sz w:val="21"/>
        </w:rPr>
        <w:t>section</w:t>
      </w:r>
      <w:r>
        <w:rPr>
          <w:color w:val="231F20"/>
          <w:spacing w:val="-4"/>
          <w:sz w:val="21"/>
        </w:rPr>
        <w:t xml:space="preserve"> </w:t>
      </w:r>
      <w:r>
        <w:rPr>
          <w:color w:val="231F20"/>
          <w:sz w:val="21"/>
        </w:rPr>
        <w:t>68</w:t>
      </w:r>
      <w:r>
        <w:rPr>
          <w:color w:val="231F20"/>
          <w:spacing w:val="-3"/>
          <w:sz w:val="21"/>
        </w:rPr>
        <w:t xml:space="preserve"> </w:t>
      </w:r>
      <w:r>
        <w:rPr>
          <w:color w:val="231F20"/>
          <w:sz w:val="21"/>
        </w:rPr>
        <w:t>of</w:t>
      </w:r>
      <w:r>
        <w:rPr>
          <w:color w:val="231F20"/>
          <w:spacing w:val="-3"/>
          <w:sz w:val="21"/>
        </w:rPr>
        <w:t xml:space="preserve"> </w:t>
      </w:r>
      <w:r>
        <w:rPr>
          <w:color w:val="231F20"/>
          <w:sz w:val="21"/>
        </w:rPr>
        <w:t>that</w:t>
      </w:r>
      <w:r>
        <w:rPr>
          <w:color w:val="231F20"/>
          <w:spacing w:val="-4"/>
          <w:sz w:val="21"/>
        </w:rPr>
        <w:t xml:space="preserve"> </w:t>
      </w:r>
      <w:proofErr w:type="gramStart"/>
      <w:r>
        <w:rPr>
          <w:color w:val="231F20"/>
          <w:spacing w:val="-4"/>
          <w:sz w:val="21"/>
        </w:rPr>
        <w:t>Act;</w:t>
      </w:r>
      <w:proofErr w:type="gramEnd"/>
    </w:p>
    <w:p w14:paraId="52834C3D" w14:textId="77777777" w:rsidR="003D3726" w:rsidRPr="00590902" w:rsidRDefault="000E0BEF" w:rsidP="003E2224">
      <w:pPr>
        <w:pStyle w:val="ListParagraph"/>
        <w:numPr>
          <w:ilvl w:val="2"/>
          <w:numId w:val="21"/>
        </w:numPr>
        <w:tabs>
          <w:tab w:val="left" w:pos="1553"/>
        </w:tabs>
        <w:spacing w:line="241" w:lineRule="exact"/>
        <w:ind w:hanging="361"/>
        <w:rPr>
          <w:sz w:val="21"/>
        </w:rPr>
      </w:pPr>
      <w:r>
        <w:rPr>
          <w:color w:val="231F20"/>
          <w:sz w:val="21"/>
        </w:rPr>
        <w:t>attendance</w:t>
      </w:r>
      <w:r>
        <w:rPr>
          <w:color w:val="231F20"/>
          <w:spacing w:val="-4"/>
          <w:sz w:val="21"/>
        </w:rPr>
        <w:t xml:space="preserve"> </w:t>
      </w:r>
      <w:r>
        <w:rPr>
          <w:color w:val="231F20"/>
          <w:sz w:val="21"/>
        </w:rPr>
        <w:t>allowance</w:t>
      </w:r>
      <w:r>
        <w:rPr>
          <w:color w:val="231F20"/>
          <w:spacing w:val="-3"/>
          <w:sz w:val="21"/>
        </w:rPr>
        <w:t xml:space="preserve"> </w:t>
      </w:r>
      <w:r>
        <w:rPr>
          <w:color w:val="231F20"/>
          <w:sz w:val="21"/>
        </w:rPr>
        <w:t>under</w:t>
      </w:r>
      <w:r>
        <w:rPr>
          <w:color w:val="231F20"/>
          <w:spacing w:val="-5"/>
          <w:sz w:val="21"/>
        </w:rPr>
        <w:t xml:space="preserve"> </w:t>
      </w:r>
      <w:r>
        <w:rPr>
          <w:color w:val="231F20"/>
          <w:sz w:val="21"/>
        </w:rPr>
        <w:t>sections</w:t>
      </w:r>
      <w:r>
        <w:rPr>
          <w:color w:val="231F20"/>
          <w:spacing w:val="-3"/>
          <w:sz w:val="21"/>
        </w:rPr>
        <w:t xml:space="preserve"> </w:t>
      </w:r>
      <w:r>
        <w:rPr>
          <w:color w:val="231F20"/>
          <w:sz w:val="21"/>
        </w:rPr>
        <w:t>64</w:t>
      </w:r>
      <w:r>
        <w:rPr>
          <w:color w:val="231F20"/>
          <w:spacing w:val="-4"/>
          <w:sz w:val="21"/>
        </w:rPr>
        <w:t xml:space="preserve"> </w:t>
      </w:r>
      <w:r>
        <w:rPr>
          <w:color w:val="231F20"/>
          <w:sz w:val="21"/>
        </w:rPr>
        <w:t>of</w:t>
      </w:r>
      <w:r>
        <w:rPr>
          <w:color w:val="231F20"/>
          <w:spacing w:val="-2"/>
          <w:sz w:val="21"/>
        </w:rPr>
        <w:t xml:space="preserve"> </w:t>
      </w:r>
      <w:r>
        <w:rPr>
          <w:color w:val="231F20"/>
          <w:sz w:val="21"/>
        </w:rPr>
        <w:t>that</w:t>
      </w:r>
      <w:r>
        <w:rPr>
          <w:color w:val="231F20"/>
          <w:spacing w:val="-4"/>
          <w:sz w:val="21"/>
        </w:rPr>
        <w:t xml:space="preserve"> </w:t>
      </w:r>
      <w:proofErr w:type="gramStart"/>
      <w:r>
        <w:rPr>
          <w:color w:val="231F20"/>
          <w:spacing w:val="-4"/>
          <w:sz w:val="21"/>
        </w:rPr>
        <w:t>Act;</w:t>
      </w:r>
      <w:proofErr w:type="gramEnd"/>
    </w:p>
    <w:p w14:paraId="7DAB7EFD" w14:textId="1FA27F3E" w:rsidR="00590902" w:rsidRPr="00E751CC" w:rsidRDefault="00590902" w:rsidP="003E2224">
      <w:pPr>
        <w:pStyle w:val="ListParagraph"/>
        <w:numPr>
          <w:ilvl w:val="2"/>
          <w:numId w:val="21"/>
        </w:numPr>
        <w:tabs>
          <w:tab w:val="left" w:pos="1553"/>
        </w:tabs>
        <w:spacing w:line="241" w:lineRule="exact"/>
        <w:ind w:hanging="361"/>
        <w:rPr>
          <w:sz w:val="21"/>
        </w:rPr>
      </w:pPr>
      <w:r w:rsidRPr="00E751CC">
        <w:rPr>
          <w:spacing w:val="-4"/>
          <w:sz w:val="21"/>
        </w:rPr>
        <w:t xml:space="preserve">pension age disability </w:t>
      </w:r>
      <w:proofErr w:type="gramStart"/>
      <w:r w:rsidRPr="00E751CC">
        <w:rPr>
          <w:spacing w:val="-4"/>
          <w:sz w:val="21"/>
        </w:rPr>
        <w:t>payment;</w:t>
      </w:r>
      <w:proofErr w:type="gramEnd"/>
    </w:p>
    <w:p w14:paraId="49977AD0" w14:textId="1B3348D1" w:rsidR="00590902" w:rsidRPr="00E751CC" w:rsidRDefault="00590902" w:rsidP="003E2224">
      <w:pPr>
        <w:pStyle w:val="ListParagraph"/>
        <w:numPr>
          <w:ilvl w:val="2"/>
          <w:numId w:val="21"/>
        </w:numPr>
        <w:tabs>
          <w:tab w:val="left" w:pos="1553"/>
        </w:tabs>
        <w:spacing w:line="241" w:lineRule="exact"/>
        <w:ind w:hanging="361"/>
        <w:rPr>
          <w:sz w:val="21"/>
        </w:rPr>
      </w:pPr>
      <w:r w:rsidRPr="00E751CC">
        <w:rPr>
          <w:spacing w:val="-4"/>
          <w:sz w:val="21"/>
        </w:rPr>
        <w:t xml:space="preserve">adult disability </w:t>
      </w:r>
      <w:proofErr w:type="gramStart"/>
      <w:r w:rsidRPr="00E751CC">
        <w:rPr>
          <w:spacing w:val="-4"/>
          <w:sz w:val="21"/>
        </w:rPr>
        <w:t>payment</w:t>
      </w:r>
      <w:r w:rsidR="00760E05" w:rsidRPr="00E751CC">
        <w:rPr>
          <w:spacing w:val="-4"/>
          <w:sz w:val="21"/>
        </w:rPr>
        <w:t>;</w:t>
      </w:r>
      <w:proofErr w:type="gramEnd"/>
    </w:p>
    <w:p w14:paraId="1210A4CB" w14:textId="77777777" w:rsidR="003D3726" w:rsidRDefault="000E0BEF" w:rsidP="003E2224">
      <w:pPr>
        <w:pStyle w:val="ListParagraph"/>
        <w:numPr>
          <w:ilvl w:val="2"/>
          <w:numId w:val="21"/>
        </w:numPr>
        <w:tabs>
          <w:tab w:val="left" w:pos="1553"/>
        </w:tabs>
        <w:spacing w:before="1" w:line="241" w:lineRule="exact"/>
        <w:ind w:hanging="361"/>
        <w:rPr>
          <w:sz w:val="21"/>
        </w:rPr>
      </w:pPr>
      <w:r>
        <w:rPr>
          <w:color w:val="231F20"/>
          <w:sz w:val="21"/>
        </w:rPr>
        <w:t>disability</w:t>
      </w:r>
      <w:r>
        <w:rPr>
          <w:color w:val="231F20"/>
          <w:spacing w:val="-5"/>
          <w:sz w:val="21"/>
        </w:rPr>
        <w:t xml:space="preserve"> </w:t>
      </w:r>
      <w:r>
        <w:rPr>
          <w:color w:val="231F20"/>
          <w:sz w:val="21"/>
        </w:rPr>
        <w:t>living</w:t>
      </w:r>
      <w:r>
        <w:rPr>
          <w:color w:val="231F20"/>
          <w:spacing w:val="-3"/>
          <w:sz w:val="21"/>
        </w:rPr>
        <w:t xml:space="preserve"> </w:t>
      </w:r>
      <w:proofErr w:type="gramStart"/>
      <w:r>
        <w:rPr>
          <w:color w:val="231F20"/>
          <w:spacing w:val="-2"/>
          <w:sz w:val="21"/>
        </w:rPr>
        <w:t>allowance;</w:t>
      </w:r>
      <w:proofErr w:type="gramEnd"/>
    </w:p>
    <w:p w14:paraId="238EB10D" w14:textId="77777777" w:rsidR="003D3726" w:rsidRDefault="000E0BEF" w:rsidP="003E2224">
      <w:pPr>
        <w:pStyle w:val="ListParagraph"/>
        <w:numPr>
          <w:ilvl w:val="2"/>
          <w:numId w:val="21"/>
        </w:numPr>
        <w:tabs>
          <w:tab w:val="left" w:pos="1553"/>
        </w:tabs>
        <w:spacing w:line="241" w:lineRule="exact"/>
        <w:ind w:hanging="361"/>
        <w:rPr>
          <w:sz w:val="21"/>
        </w:rPr>
      </w:pPr>
      <w:r>
        <w:rPr>
          <w:color w:val="231F20"/>
          <w:sz w:val="21"/>
        </w:rPr>
        <w:t>personal</w:t>
      </w:r>
      <w:r>
        <w:rPr>
          <w:color w:val="231F20"/>
          <w:spacing w:val="-6"/>
          <w:sz w:val="21"/>
        </w:rPr>
        <w:t xml:space="preserve"> </w:t>
      </w:r>
      <w:r>
        <w:rPr>
          <w:color w:val="231F20"/>
          <w:sz w:val="21"/>
        </w:rPr>
        <w:t>independence</w:t>
      </w:r>
      <w:r>
        <w:rPr>
          <w:color w:val="231F20"/>
          <w:spacing w:val="-5"/>
          <w:sz w:val="21"/>
        </w:rPr>
        <w:t xml:space="preserve"> </w:t>
      </w:r>
      <w:proofErr w:type="gramStart"/>
      <w:r>
        <w:rPr>
          <w:color w:val="231F20"/>
          <w:spacing w:val="-2"/>
          <w:sz w:val="21"/>
        </w:rPr>
        <w:t>payment;</w:t>
      </w:r>
      <w:proofErr w:type="gramEnd"/>
    </w:p>
    <w:p w14:paraId="342B0721" w14:textId="621368F8" w:rsidR="003D3726" w:rsidRDefault="000E0BEF" w:rsidP="00E751CC">
      <w:pPr>
        <w:pStyle w:val="ListParagraph"/>
        <w:numPr>
          <w:ilvl w:val="2"/>
          <w:numId w:val="21"/>
        </w:numPr>
        <w:tabs>
          <w:tab w:val="left" w:pos="1553"/>
        </w:tabs>
        <w:spacing w:before="1"/>
        <w:ind w:hanging="361"/>
        <w:rPr>
          <w:sz w:val="21"/>
        </w:rPr>
      </w:pPr>
      <w:r>
        <w:rPr>
          <w:color w:val="231F20"/>
          <w:sz w:val="21"/>
        </w:rPr>
        <w:t>an</w:t>
      </w:r>
      <w:r>
        <w:rPr>
          <w:color w:val="231F20"/>
          <w:spacing w:val="-1"/>
          <w:sz w:val="21"/>
        </w:rPr>
        <w:t xml:space="preserve"> </w:t>
      </w:r>
      <w:proofErr w:type="gramStart"/>
      <w:r>
        <w:rPr>
          <w:color w:val="231F20"/>
          <w:spacing w:val="-4"/>
          <w:sz w:val="21"/>
        </w:rPr>
        <w:t>AFIP</w:t>
      </w:r>
      <w:r w:rsidR="006E6C24">
        <w:rPr>
          <w:color w:val="231F20"/>
          <w:spacing w:val="-4"/>
          <w:sz w:val="21"/>
        </w:rPr>
        <w:t>;</w:t>
      </w:r>
      <w:proofErr w:type="gramEnd"/>
    </w:p>
    <w:p w14:paraId="1BEA7E3A" w14:textId="07498605" w:rsidR="003D3726" w:rsidRPr="00F36F62" w:rsidRDefault="000E0BEF" w:rsidP="003E2224">
      <w:pPr>
        <w:pStyle w:val="ListParagraph"/>
        <w:numPr>
          <w:ilvl w:val="2"/>
          <w:numId w:val="21"/>
        </w:numPr>
        <w:tabs>
          <w:tab w:val="left" w:pos="1553"/>
        </w:tabs>
        <w:spacing w:before="1"/>
        <w:ind w:right="569"/>
        <w:rPr>
          <w:sz w:val="21"/>
        </w:rPr>
      </w:pPr>
      <w:r>
        <w:rPr>
          <w:color w:val="231F20"/>
          <w:sz w:val="21"/>
        </w:rPr>
        <w:t xml:space="preserve">any mobility supplement under article 20 of the Naval, Military and Air Forces </w:t>
      </w:r>
      <w:r w:rsidR="00F36F62">
        <w:rPr>
          <w:color w:val="231F20"/>
          <w:sz w:val="21"/>
        </w:rPr>
        <w:t>etc.</w:t>
      </w:r>
      <w:r>
        <w:rPr>
          <w:color w:val="231F20"/>
          <w:sz w:val="21"/>
        </w:rPr>
        <w:t xml:space="preserve"> (Disablement</w:t>
      </w:r>
      <w:r>
        <w:rPr>
          <w:color w:val="231F20"/>
          <w:spacing w:val="-4"/>
          <w:sz w:val="21"/>
        </w:rPr>
        <w:t xml:space="preserve"> </w:t>
      </w:r>
      <w:r>
        <w:rPr>
          <w:color w:val="231F20"/>
          <w:sz w:val="21"/>
        </w:rPr>
        <w:t>and</w:t>
      </w:r>
      <w:r>
        <w:rPr>
          <w:color w:val="231F20"/>
          <w:spacing w:val="-5"/>
          <w:sz w:val="21"/>
        </w:rPr>
        <w:t xml:space="preserve"> </w:t>
      </w:r>
      <w:r>
        <w:rPr>
          <w:color w:val="231F20"/>
          <w:sz w:val="21"/>
        </w:rPr>
        <w:t>Death)</w:t>
      </w:r>
      <w:r>
        <w:rPr>
          <w:color w:val="231F20"/>
          <w:spacing w:val="-6"/>
          <w:sz w:val="21"/>
        </w:rPr>
        <w:t xml:space="preserve"> </w:t>
      </w:r>
      <w:r>
        <w:rPr>
          <w:color w:val="231F20"/>
          <w:sz w:val="21"/>
        </w:rPr>
        <w:t>Service</w:t>
      </w:r>
      <w:r>
        <w:rPr>
          <w:color w:val="231F20"/>
          <w:spacing w:val="-5"/>
          <w:sz w:val="21"/>
        </w:rPr>
        <w:t xml:space="preserve"> </w:t>
      </w:r>
      <w:r>
        <w:rPr>
          <w:color w:val="231F20"/>
          <w:sz w:val="21"/>
        </w:rPr>
        <w:t>Pensions</w:t>
      </w:r>
      <w:r>
        <w:rPr>
          <w:color w:val="231F20"/>
          <w:spacing w:val="-3"/>
          <w:sz w:val="21"/>
        </w:rPr>
        <w:t xml:space="preserve"> </w:t>
      </w:r>
      <w:r>
        <w:rPr>
          <w:color w:val="231F20"/>
          <w:sz w:val="21"/>
        </w:rPr>
        <w:t>Order</w:t>
      </w:r>
      <w:r>
        <w:rPr>
          <w:color w:val="231F20"/>
          <w:spacing w:val="-4"/>
          <w:sz w:val="21"/>
        </w:rPr>
        <w:t xml:space="preserve"> </w:t>
      </w:r>
      <w:r>
        <w:rPr>
          <w:color w:val="231F20"/>
          <w:sz w:val="21"/>
        </w:rPr>
        <w:t>2006</w:t>
      </w:r>
      <w:r>
        <w:rPr>
          <w:color w:val="231F20"/>
          <w:spacing w:val="-3"/>
          <w:sz w:val="21"/>
        </w:rPr>
        <w:t xml:space="preserve"> </w:t>
      </w:r>
      <w:r>
        <w:rPr>
          <w:color w:val="231F20"/>
          <w:sz w:val="21"/>
        </w:rPr>
        <w:t>(including</w:t>
      </w:r>
      <w:r>
        <w:rPr>
          <w:color w:val="231F20"/>
          <w:spacing w:val="-3"/>
          <w:sz w:val="21"/>
        </w:rPr>
        <w:t xml:space="preserve"> </w:t>
      </w:r>
      <w:r>
        <w:rPr>
          <w:color w:val="231F20"/>
          <w:sz w:val="21"/>
        </w:rPr>
        <w:t>such</w:t>
      </w:r>
      <w:r>
        <w:rPr>
          <w:color w:val="231F20"/>
          <w:spacing w:val="-3"/>
          <w:sz w:val="21"/>
        </w:rPr>
        <w:t xml:space="preserve"> </w:t>
      </w:r>
      <w:r>
        <w:rPr>
          <w:color w:val="231F20"/>
          <w:sz w:val="21"/>
        </w:rPr>
        <w:t>a</w:t>
      </w:r>
      <w:r>
        <w:rPr>
          <w:color w:val="231F20"/>
          <w:spacing w:val="-3"/>
          <w:sz w:val="21"/>
        </w:rPr>
        <w:t xml:space="preserve"> </w:t>
      </w:r>
      <w:r>
        <w:rPr>
          <w:color w:val="231F20"/>
          <w:sz w:val="21"/>
        </w:rPr>
        <w:t>supplement</w:t>
      </w:r>
      <w:r>
        <w:rPr>
          <w:color w:val="231F20"/>
          <w:spacing w:val="-4"/>
          <w:sz w:val="21"/>
        </w:rPr>
        <w:t xml:space="preserve"> </w:t>
      </w:r>
      <w:r>
        <w:rPr>
          <w:color w:val="231F20"/>
          <w:sz w:val="21"/>
        </w:rPr>
        <w:t>by</w:t>
      </w:r>
      <w:r w:rsidR="00F36F62">
        <w:rPr>
          <w:color w:val="231F20"/>
          <w:sz w:val="21"/>
        </w:rPr>
        <w:t xml:space="preserve"> </w:t>
      </w:r>
      <w:r w:rsidRPr="00F36F62">
        <w:rPr>
          <w:color w:val="231F20"/>
        </w:rPr>
        <w:t>virtue</w:t>
      </w:r>
      <w:r w:rsidRPr="00F36F62">
        <w:rPr>
          <w:color w:val="231F20"/>
          <w:spacing w:val="-2"/>
        </w:rPr>
        <w:t xml:space="preserve"> </w:t>
      </w:r>
      <w:r w:rsidRPr="00F36F62">
        <w:rPr>
          <w:color w:val="231F20"/>
        </w:rPr>
        <w:t>of</w:t>
      </w:r>
      <w:r w:rsidRPr="00F36F62">
        <w:rPr>
          <w:color w:val="231F20"/>
          <w:spacing w:val="-1"/>
        </w:rPr>
        <w:t xml:space="preserve"> </w:t>
      </w:r>
      <w:r w:rsidRPr="00F36F62">
        <w:rPr>
          <w:color w:val="231F20"/>
        </w:rPr>
        <w:t>any</w:t>
      </w:r>
      <w:r w:rsidRPr="00F36F62">
        <w:rPr>
          <w:color w:val="231F20"/>
          <w:spacing w:val="-4"/>
        </w:rPr>
        <w:t xml:space="preserve"> </w:t>
      </w:r>
      <w:r w:rsidRPr="00F36F62">
        <w:rPr>
          <w:color w:val="231F20"/>
        </w:rPr>
        <w:t>other</w:t>
      </w:r>
      <w:r w:rsidRPr="00F36F62">
        <w:rPr>
          <w:color w:val="231F20"/>
          <w:spacing w:val="-3"/>
        </w:rPr>
        <w:t xml:space="preserve"> </w:t>
      </w:r>
      <w:r w:rsidRPr="00F36F62">
        <w:rPr>
          <w:color w:val="231F20"/>
        </w:rPr>
        <w:t>scheme</w:t>
      </w:r>
      <w:r w:rsidRPr="00F36F62">
        <w:rPr>
          <w:color w:val="231F20"/>
          <w:spacing w:val="-2"/>
        </w:rPr>
        <w:t xml:space="preserve"> </w:t>
      </w:r>
      <w:r w:rsidRPr="00F36F62">
        <w:rPr>
          <w:color w:val="231F20"/>
        </w:rPr>
        <w:t>or</w:t>
      </w:r>
      <w:r w:rsidRPr="00F36F62">
        <w:rPr>
          <w:color w:val="231F20"/>
          <w:spacing w:val="-3"/>
        </w:rPr>
        <w:t xml:space="preserve"> </w:t>
      </w:r>
      <w:r w:rsidRPr="00F36F62">
        <w:rPr>
          <w:color w:val="231F20"/>
        </w:rPr>
        <w:t>order)</w:t>
      </w:r>
      <w:r w:rsidRPr="00F36F62">
        <w:rPr>
          <w:color w:val="231F20"/>
          <w:spacing w:val="-3"/>
        </w:rPr>
        <w:t xml:space="preserve"> </w:t>
      </w:r>
      <w:r w:rsidRPr="00F36F62">
        <w:rPr>
          <w:color w:val="231F20"/>
        </w:rPr>
        <w:t>or</w:t>
      </w:r>
      <w:r w:rsidRPr="00F36F62">
        <w:rPr>
          <w:color w:val="231F20"/>
          <w:spacing w:val="-3"/>
        </w:rPr>
        <w:t xml:space="preserve"> </w:t>
      </w:r>
      <w:r w:rsidRPr="00F36F62">
        <w:rPr>
          <w:color w:val="231F20"/>
        </w:rPr>
        <w:t>under</w:t>
      </w:r>
      <w:r w:rsidRPr="00F36F62">
        <w:rPr>
          <w:color w:val="231F20"/>
          <w:spacing w:val="-3"/>
        </w:rPr>
        <w:t xml:space="preserve"> </w:t>
      </w:r>
      <w:r w:rsidRPr="00F36F62">
        <w:rPr>
          <w:color w:val="231F20"/>
        </w:rPr>
        <w:t>article</w:t>
      </w:r>
      <w:r w:rsidRPr="00F36F62">
        <w:rPr>
          <w:color w:val="231F20"/>
          <w:spacing w:val="-4"/>
        </w:rPr>
        <w:t xml:space="preserve"> </w:t>
      </w:r>
      <w:r w:rsidRPr="00F36F62">
        <w:rPr>
          <w:color w:val="231F20"/>
        </w:rPr>
        <w:t>25A</w:t>
      </w:r>
      <w:r w:rsidRPr="00F36F62">
        <w:rPr>
          <w:color w:val="231F20"/>
          <w:spacing w:val="-1"/>
        </w:rPr>
        <w:t xml:space="preserve"> </w:t>
      </w:r>
      <w:r w:rsidRPr="00F36F62">
        <w:rPr>
          <w:color w:val="231F20"/>
        </w:rPr>
        <w:t>of</w:t>
      </w:r>
      <w:r w:rsidRPr="00F36F62">
        <w:rPr>
          <w:color w:val="231F20"/>
          <w:spacing w:val="-1"/>
        </w:rPr>
        <w:t xml:space="preserve"> </w:t>
      </w:r>
      <w:r w:rsidRPr="00F36F62">
        <w:rPr>
          <w:color w:val="231F20"/>
        </w:rPr>
        <w:t>the</w:t>
      </w:r>
      <w:r w:rsidRPr="00F36F62">
        <w:rPr>
          <w:color w:val="231F20"/>
          <w:spacing w:val="-2"/>
        </w:rPr>
        <w:t xml:space="preserve"> </w:t>
      </w:r>
      <w:r w:rsidRPr="00F36F62">
        <w:rPr>
          <w:color w:val="231F20"/>
        </w:rPr>
        <w:t>Personal</w:t>
      </w:r>
      <w:r w:rsidRPr="00F36F62">
        <w:rPr>
          <w:color w:val="231F20"/>
          <w:spacing w:val="-1"/>
        </w:rPr>
        <w:t xml:space="preserve"> </w:t>
      </w:r>
      <w:r w:rsidRPr="00F36F62">
        <w:rPr>
          <w:color w:val="231F20"/>
        </w:rPr>
        <w:t>Injuries</w:t>
      </w:r>
      <w:r w:rsidRPr="00F36F62">
        <w:rPr>
          <w:color w:val="231F20"/>
          <w:spacing w:val="-2"/>
        </w:rPr>
        <w:t xml:space="preserve"> </w:t>
      </w:r>
      <w:r w:rsidRPr="00F36F62">
        <w:rPr>
          <w:color w:val="231F20"/>
        </w:rPr>
        <w:t xml:space="preserve">(Civilians) Scheme </w:t>
      </w:r>
      <w:proofErr w:type="gramStart"/>
      <w:r w:rsidRPr="00F36F62">
        <w:rPr>
          <w:color w:val="231F20"/>
        </w:rPr>
        <w:t>1983;</w:t>
      </w:r>
      <w:proofErr w:type="gramEnd"/>
    </w:p>
    <w:p w14:paraId="0DF93185" w14:textId="77777777" w:rsidR="003D3726" w:rsidRDefault="000E0BEF" w:rsidP="003E2224">
      <w:pPr>
        <w:pStyle w:val="ListParagraph"/>
        <w:numPr>
          <w:ilvl w:val="2"/>
          <w:numId w:val="21"/>
        </w:numPr>
        <w:tabs>
          <w:tab w:val="left" w:pos="1701"/>
        </w:tabs>
        <w:spacing w:before="1"/>
        <w:ind w:right="393"/>
        <w:rPr>
          <w:sz w:val="21"/>
        </w:rPr>
      </w:pPr>
      <w:r>
        <w:rPr>
          <w:color w:val="231F20"/>
          <w:sz w:val="21"/>
        </w:rPr>
        <w:t>the disability element or the severe disability element of working tax credit under Schedule</w:t>
      </w:r>
      <w:r>
        <w:rPr>
          <w:color w:val="231F20"/>
          <w:spacing w:val="-2"/>
          <w:sz w:val="21"/>
        </w:rPr>
        <w:t xml:space="preserve"> </w:t>
      </w:r>
      <w:r>
        <w:rPr>
          <w:color w:val="231F20"/>
          <w:sz w:val="21"/>
        </w:rPr>
        <w:t>2</w:t>
      </w:r>
      <w:r>
        <w:rPr>
          <w:color w:val="231F20"/>
          <w:spacing w:val="-2"/>
          <w:sz w:val="21"/>
        </w:rPr>
        <w:t xml:space="preserve"> </w:t>
      </w:r>
      <w:r>
        <w:rPr>
          <w:color w:val="231F20"/>
          <w:sz w:val="21"/>
        </w:rPr>
        <w:t>to</w:t>
      </w:r>
      <w:r>
        <w:rPr>
          <w:color w:val="231F20"/>
          <w:spacing w:val="-2"/>
          <w:sz w:val="21"/>
        </w:rPr>
        <w:t xml:space="preserve"> </w:t>
      </w:r>
      <w:r>
        <w:rPr>
          <w:color w:val="231F20"/>
          <w:sz w:val="21"/>
        </w:rPr>
        <w:t>the</w:t>
      </w:r>
      <w:r>
        <w:rPr>
          <w:color w:val="231F20"/>
          <w:spacing w:val="-7"/>
          <w:sz w:val="21"/>
        </w:rPr>
        <w:t xml:space="preserve"> </w:t>
      </w:r>
      <w:r>
        <w:rPr>
          <w:color w:val="231F20"/>
          <w:sz w:val="21"/>
        </w:rPr>
        <w:t>Working</w:t>
      </w:r>
      <w:r>
        <w:rPr>
          <w:color w:val="231F20"/>
          <w:spacing w:val="-2"/>
          <w:sz w:val="21"/>
        </w:rPr>
        <w:t xml:space="preserve"> </w:t>
      </w:r>
      <w:r>
        <w:rPr>
          <w:color w:val="231F20"/>
          <w:sz w:val="21"/>
        </w:rPr>
        <w:t>Tax</w:t>
      </w:r>
      <w:r>
        <w:rPr>
          <w:color w:val="231F20"/>
          <w:spacing w:val="-4"/>
          <w:sz w:val="21"/>
        </w:rPr>
        <w:t xml:space="preserve"> </w:t>
      </w:r>
      <w:r>
        <w:rPr>
          <w:color w:val="231F20"/>
          <w:sz w:val="21"/>
        </w:rPr>
        <w:t>Credit</w:t>
      </w:r>
      <w:r>
        <w:rPr>
          <w:color w:val="231F20"/>
          <w:spacing w:val="-3"/>
          <w:sz w:val="21"/>
        </w:rPr>
        <w:t xml:space="preserve"> </w:t>
      </w:r>
      <w:r>
        <w:rPr>
          <w:color w:val="231F20"/>
          <w:sz w:val="21"/>
        </w:rPr>
        <w:t>(Entitlement</w:t>
      </w:r>
      <w:r>
        <w:rPr>
          <w:color w:val="231F20"/>
          <w:spacing w:val="-3"/>
          <w:sz w:val="21"/>
        </w:rPr>
        <w:t xml:space="preserve"> </w:t>
      </w:r>
      <w:r>
        <w:rPr>
          <w:color w:val="231F20"/>
          <w:sz w:val="21"/>
        </w:rPr>
        <w:t>and</w:t>
      </w:r>
      <w:r>
        <w:rPr>
          <w:color w:val="231F20"/>
          <w:spacing w:val="-2"/>
          <w:sz w:val="21"/>
        </w:rPr>
        <w:t xml:space="preserve"> </w:t>
      </w:r>
      <w:r>
        <w:rPr>
          <w:color w:val="231F20"/>
          <w:sz w:val="21"/>
        </w:rPr>
        <w:t>Maximum</w:t>
      </w:r>
      <w:r>
        <w:rPr>
          <w:color w:val="231F20"/>
          <w:spacing w:val="-3"/>
          <w:sz w:val="21"/>
        </w:rPr>
        <w:t xml:space="preserve"> </w:t>
      </w:r>
      <w:r>
        <w:rPr>
          <w:color w:val="231F20"/>
          <w:sz w:val="21"/>
        </w:rPr>
        <w:t>Rate)</w:t>
      </w:r>
      <w:r>
        <w:rPr>
          <w:color w:val="231F20"/>
          <w:spacing w:val="-5"/>
          <w:sz w:val="21"/>
        </w:rPr>
        <w:t xml:space="preserve"> </w:t>
      </w:r>
      <w:r>
        <w:rPr>
          <w:color w:val="231F20"/>
          <w:sz w:val="21"/>
        </w:rPr>
        <w:t>Regulations</w:t>
      </w:r>
      <w:r>
        <w:rPr>
          <w:color w:val="231F20"/>
          <w:spacing w:val="-2"/>
          <w:sz w:val="21"/>
        </w:rPr>
        <w:t xml:space="preserve"> </w:t>
      </w:r>
      <w:r>
        <w:rPr>
          <w:color w:val="231F20"/>
          <w:sz w:val="21"/>
        </w:rPr>
        <w:t xml:space="preserve">2002; </w:t>
      </w:r>
      <w:r>
        <w:rPr>
          <w:color w:val="231F20"/>
          <w:spacing w:val="-6"/>
          <w:sz w:val="21"/>
        </w:rPr>
        <w:t>or</w:t>
      </w:r>
    </w:p>
    <w:p w14:paraId="2BED6281" w14:textId="77777777" w:rsidR="003D3726" w:rsidRDefault="000E0BEF" w:rsidP="003E2224">
      <w:pPr>
        <w:pStyle w:val="ListParagraph"/>
        <w:numPr>
          <w:ilvl w:val="2"/>
          <w:numId w:val="21"/>
        </w:numPr>
        <w:tabs>
          <w:tab w:val="left" w:pos="1553"/>
        </w:tabs>
        <w:spacing w:before="1" w:line="241" w:lineRule="exact"/>
        <w:ind w:hanging="361"/>
        <w:rPr>
          <w:sz w:val="21"/>
        </w:rPr>
      </w:pPr>
      <w:r>
        <w:rPr>
          <w:color w:val="231F20"/>
          <w:sz w:val="21"/>
        </w:rPr>
        <w:t>main</w:t>
      </w:r>
      <w:r>
        <w:rPr>
          <w:color w:val="231F20"/>
          <w:spacing w:val="-4"/>
          <w:sz w:val="21"/>
        </w:rPr>
        <w:t xml:space="preserve"> </w:t>
      </w:r>
      <w:r>
        <w:rPr>
          <w:color w:val="231F20"/>
          <w:sz w:val="21"/>
        </w:rPr>
        <w:t>phase</w:t>
      </w:r>
      <w:r>
        <w:rPr>
          <w:color w:val="231F20"/>
          <w:spacing w:val="-4"/>
          <w:sz w:val="21"/>
        </w:rPr>
        <w:t xml:space="preserve"> </w:t>
      </w:r>
      <w:r>
        <w:rPr>
          <w:color w:val="231F20"/>
          <w:sz w:val="21"/>
        </w:rPr>
        <w:t>employment</w:t>
      </w:r>
      <w:r>
        <w:rPr>
          <w:color w:val="231F20"/>
          <w:spacing w:val="-5"/>
          <w:sz w:val="21"/>
        </w:rPr>
        <w:t xml:space="preserve"> </w:t>
      </w:r>
      <w:r>
        <w:rPr>
          <w:color w:val="231F20"/>
          <w:sz w:val="21"/>
        </w:rPr>
        <w:t>and</w:t>
      </w:r>
      <w:r>
        <w:rPr>
          <w:color w:val="231F20"/>
          <w:spacing w:val="-3"/>
          <w:sz w:val="21"/>
        </w:rPr>
        <w:t xml:space="preserve"> </w:t>
      </w:r>
      <w:r>
        <w:rPr>
          <w:color w:val="231F20"/>
          <w:sz w:val="21"/>
        </w:rPr>
        <w:t>support</w:t>
      </w:r>
      <w:r>
        <w:rPr>
          <w:color w:val="231F20"/>
          <w:spacing w:val="-5"/>
          <w:sz w:val="21"/>
        </w:rPr>
        <w:t xml:space="preserve"> </w:t>
      </w:r>
      <w:r>
        <w:rPr>
          <w:color w:val="231F20"/>
          <w:sz w:val="21"/>
        </w:rPr>
        <w:t>allowance;</w:t>
      </w:r>
      <w:r>
        <w:rPr>
          <w:color w:val="231F20"/>
          <w:spacing w:val="-4"/>
          <w:sz w:val="21"/>
        </w:rPr>
        <w:t xml:space="preserve"> </w:t>
      </w:r>
      <w:r>
        <w:rPr>
          <w:color w:val="231F20"/>
          <w:spacing w:val="-5"/>
          <w:sz w:val="21"/>
        </w:rPr>
        <w:t>or</w:t>
      </w:r>
    </w:p>
    <w:p w14:paraId="4CE8C8A0" w14:textId="41D2B578" w:rsidR="003D3726" w:rsidRDefault="000E0BEF" w:rsidP="003E2224">
      <w:pPr>
        <w:pStyle w:val="ListParagraph"/>
        <w:numPr>
          <w:ilvl w:val="1"/>
          <w:numId w:val="21"/>
        </w:numPr>
        <w:tabs>
          <w:tab w:val="left" w:pos="1193"/>
        </w:tabs>
        <w:ind w:right="320" w:hanging="361"/>
        <w:rPr>
          <w:sz w:val="21"/>
        </w:rPr>
      </w:pPr>
      <w:r>
        <w:rPr>
          <w:color w:val="231F20"/>
          <w:sz w:val="21"/>
        </w:rPr>
        <w:t>is or are registered as blind in a register compiled by a local authority under section 29 of the National</w:t>
      </w:r>
      <w:r>
        <w:rPr>
          <w:color w:val="231F20"/>
          <w:spacing w:val="-2"/>
          <w:sz w:val="21"/>
        </w:rPr>
        <w:t xml:space="preserve"> </w:t>
      </w:r>
      <w:r>
        <w:rPr>
          <w:color w:val="231F20"/>
          <w:sz w:val="21"/>
        </w:rPr>
        <w:t>Assistance</w:t>
      </w:r>
      <w:r>
        <w:rPr>
          <w:color w:val="231F20"/>
          <w:spacing w:val="-4"/>
          <w:sz w:val="21"/>
        </w:rPr>
        <w:t xml:space="preserve"> </w:t>
      </w:r>
      <w:r>
        <w:rPr>
          <w:color w:val="231F20"/>
          <w:sz w:val="21"/>
        </w:rPr>
        <w:t>Act</w:t>
      </w:r>
      <w:r>
        <w:rPr>
          <w:color w:val="231F20"/>
          <w:spacing w:val="-4"/>
          <w:sz w:val="21"/>
        </w:rPr>
        <w:t xml:space="preserve"> </w:t>
      </w:r>
      <w:r>
        <w:rPr>
          <w:color w:val="231F20"/>
          <w:sz w:val="21"/>
        </w:rPr>
        <w:t>1948</w:t>
      </w:r>
      <w:r>
        <w:rPr>
          <w:color w:val="231F20"/>
          <w:spacing w:val="-3"/>
          <w:sz w:val="21"/>
        </w:rPr>
        <w:t xml:space="preserve"> </w:t>
      </w:r>
      <w:r>
        <w:rPr>
          <w:color w:val="231F20"/>
          <w:sz w:val="21"/>
        </w:rPr>
        <w:t>(welfare</w:t>
      </w:r>
      <w:r>
        <w:rPr>
          <w:color w:val="231F20"/>
          <w:spacing w:val="-3"/>
          <w:sz w:val="21"/>
        </w:rPr>
        <w:t xml:space="preserve"> </w:t>
      </w:r>
      <w:r>
        <w:rPr>
          <w:color w:val="231F20"/>
          <w:sz w:val="21"/>
        </w:rPr>
        <w:t>services)</w:t>
      </w:r>
      <w:r>
        <w:rPr>
          <w:color w:val="231F20"/>
          <w:spacing w:val="-4"/>
          <w:sz w:val="21"/>
        </w:rPr>
        <w:t xml:space="preserve"> </w:t>
      </w:r>
      <w:r>
        <w:rPr>
          <w:color w:val="231F20"/>
          <w:sz w:val="21"/>
        </w:rPr>
        <w:t>or,</w:t>
      </w:r>
      <w:r>
        <w:rPr>
          <w:color w:val="231F20"/>
          <w:spacing w:val="-4"/>
          <w:sz w:val="21"/>
        </w:rPr>
        <w:t xml:space="preserve"> </w:t>
      </w:r>
      <w:r>
        <w:rPr>
          <w:color w:val="231F20"/>
          <w:sz w:val="21"/>
        </w:rPr>
        <w:t>in</w:t>
      </w:r>
      <w:r>
        <w:rPr>
          <w:color w:val="231F20"/>
          <w:spacing w:val="-3"/>
          <w:sz w:val="21"/>
        </w:rPr>
        <w:t xml:space="preserve"> </w:t>
      </w:r>
      <w:r>
        <w:rPr>
          <w:color w:val="231F20"/>
          <w:sz w:val="21"/>
        </w:rPr>
        <w:t>Scotland,</w:t>
      </w:r>
      <w:r>
        <w:rPr>
          <w:color w:val="231F20"/>
          <w:spacing w:val="-4"/>
          <w:sz w:val="21"/>
        </w:rPr>
        <w:t xml:space="preserve"> </w:t>
      </w:r>
      <w:r>
        <w:rPr>
          <w:color w:val="231F20"/>
          <w:sz w:val="21"/>
        </w:rPr>
        <w:t>has</w:t>
      </w:r>
      <w:r>
        <w:rPr>
          <w:color w:val="231F20"/>
          <w:spacing w:val="-3"/>
          <w:sz w:val="21"/>
        </w:rPr>
        <w:t xml:space="preserve"> </w:t>
      </w:r>
      <w:r>
        <w:rPr>
          <w:color w:val="231F20"/>
          <w:sz w:val="21"/>
        </w:rPr>
        <w:t>been</w:t>
      </w:r>
      <w:r>
        <w:rPr>
          <w:color w:val="231F20"/>
          <w:spacing w:val="-3"/>
          <w:sz w:val="21"/>
        </w:rPr>
        <w:t xml:space="preserve"> </w:t>
      </w:r>
      <w:r>
        <w:rPr>
          <w:color w:val="231F20"/>
          <w:sz w:val="21"/>
        </w:rPr>
        <w:t>certified</w:t>
      </w:r>
      <w:r>
        <w:rPr>
          <w:color w:val="231F20"/>
          <w:spacing w:val="-3"/>
          <w:sz w:val="21"/>
        </w:rPr>
        <w:t xml:space="preserve"> </w:t>
      </w:r>
      <w:r>
        <w:rPr>
          <w:color w:val="231F20"/>
          <w:sz w:val="21"/>
        </w:rPr>
        <w:t>as</w:t>
      </w:r>
      <w:r>
        <w:rPr>
          <w:color w:val="231F20"/>
          <w:spacing w:val="-3"/>
          <w:sz w:val="21"/>
        </w:rPr>
        <w:t xml:space="preserve"> </w:t>
      </w:r>
      <w:r>
        <w:rPr>
          <w:color w:val="231F20"/>
          <w:sz w:val="21"/>
        </w:rPr>
        <w:t>blind</w:t>
      </w:r>
      <w:r>
        <w:rPr>
          <w:color w:val="231F20"/>
          <w:spacing w:val="-3"/>
          <w:sz w:val="21"/>
        </w:rPr>
        <w:t xml:space="preserve"> </w:t>
      </w:r>
      <w:r>
        <w:rPr>
          <w:color w:val="231F20"/>
          <w:sz w:val="21"/>
        </w:rPr>
        <w:t xml:space="preserve">and in consequence is registered in a register maintained by or on behalf of a </w:t>
      </w:r>
      <w:r w:rsidR="00606C8D">
        <w:rPr>
          <w:color w:val="231F20"/>
          <w:sz w:val="21"/>
        </w:rPr>
        <w:t xml:space="preserve">council </w:t>
      </w:r>
      <w:r>
        <w:rPr>
          <w:color w:val="231F20"/>
          <w:sz w:val="21"/>
        </w:rPr>
        <w:t>constituted under section 2 of the Local Government (Scotland) Act 1994; or</w:t>
      </w:r>
    </w:p>
    <w:p w14:paraId="19659332" w14:textId="77777777" w:rsidR="003D3726" w:rsidRDefault="000E0BEF" w:rsidP="003E2224">
      <w:pPr>
        <w:pStyle w:val="ListParagraph"/>
        <w:numPr>
          <w:ilvl w:val="1"/>
          <w:numId w:val="21"/>
        </w:numPr>
        <w:tabs>
          <w:tab w:val="left" w:pos="1193"/>
        </w:tabs>
        <w:ind w:right="727" w:hanging="361"/>
        <w:jc w:val="both"/>
        <w:rPr>
          <w:sz w:val="21"/>
        </w:rPr>
      </w:pPr>
      <w:r>
        <w:rPr>
          <w:color w:val="231F20"/>
          <w:sz w:val="21"/>
        </w:rPr>
        <w:t xml:space="preserve">is, or is treated as, incapable of work in accordance with the provisions </w:t>
      </w:r>
      <w:proofErr w:type="gramStart"/>
      <w:r>
        <w:rPr>
          <w:color w:val="231F20"/>
          <w:sz w:val="21"/>
        </w:rPr>
        <w:t>of,</w:t>
      </w:r>
      <w:proofErr w:type="gramEnd"/>
      <w:r>
        <w:rPr>
          <w:color w:val="231F20"/>
          <w:sz w:val="21"/>
        </w:rPr>
        <w:t xml:space="preserve"> and</w:t>
      </w:r>
      <w:r>
        <w:rPr>
          <w:color w:val="231F20"/>
          <w:spacing w:val="-1"/>
          <w:sz w:val="21"/>
        </w:rPr>
        <w:t xml:space="preserve"> </w:t>
      </w:r>
      <w:r>
        <w:rPr>
          <w:color w:val="231F20"/>
          <w:sz w:val="21"/>
        </w:rPr>
        <w:t>regulations made</w:t>
      </w:r>
      <w:r>
        <w:rPr>
          <w:color w:val="231F20"/>
          <w:spacing w:val="-2"/>
          <w:sz w:val="21"/>
        </w:rPr>
        <w:t xml:space="preserve"> </w:t>
      </w:r>
      <w:r>
        <w:rPr>
          <w:color w:val="231F20"/>
          <w:sz w:val="21"/>
        </w:rPr>
        <w:t>under,</w:t>
      </w:r>
      <w:r>
        <w:rPr>
          <w:color w:val="231F20"/>
          <w:spacing w:val="-3"/>
          <w:sz w:val="21"/>
        </w:rPr>
        <w:t xml:space="preserve"> </w:t>
      </w:r>
      <w:r>
        <w:rPr>
          <w:color w:val="231F20"/>
          <w:sz w:val="21"/>
        </w:rPr>
        <w:t>Part</w:t>
      </w:r>
      <w:r>
        <w:rPr>
          <w:color w:val="231F20"/>
          <w:spacing w:val="-3"/>
          <w:sz w:val="21"/>
        </w:rPr>
        <w:t xml:space="preserve"> </w:t>
      </w:r>
      <w:r>
        <w:rPr>
          <w:color w:val="231F20"/>
          <w:sz w:val="21"/>
        </w:rPr>
        <w:t>12A</w:t>
      </w:r>
      <w:r>
        <w:rPr>
          <w:color w:val="231F20"/>
          <w:spacing w:val="-1"/>
          <w:sz w:val="21"/>
        </w:rPr>
        <w:t xml:space="preserve"> </w:t>
      </w:r>
      <w:r>
        <w:rPr>
          <w:color w:val="231F20"/>
          <w:sz w:val="21"/>
        </w:rPr>
        <w:t>of</w:t>
      </w:r>
      <w:r>
        <w:rPr>
          <w:color w:val="231F20"/>
          <w:spacing w:val="-1"/>
          <w:sz w:val="21"/>
        </w:rPr>
        <w:t xml:space="preserve"> </w:t>
      </w:r>
      <w:r>
        <w:rPr>
          <w:color w:val="231F20"/>
          <w:sz w:val="21"/>
        </w:rPr>
        <w:t>the</w:t>
      </w:r>
      <w:r>
        <w:rPr>
          <w:color w:val="231F20"/>
          <w:spacing w:val="-2"/>
          <w:sz w:val="21"/>
        </w:rPr>
        <w:t xml:space="preserve"> </w:t>
      </w:r>
      <w:r>
        <w:rPr>
          <w:color w:val="231F20"/>
          <w:sz w:val="21"/>
        </w:rPr>
        <w:t>SSCBA</w:t>
      </w:r>
      <w:r>
        <w:rPr>
          <w:color w:val="231F20"/>
          <w:spacing w:val="-1"/>
          <w:sz w:val="21"/>
        </w:rPr>
        <w:t xml:space="preserve"> </w:t>
      </w:r>
      <w:r>
        <w:rPr>
          <w:color w:val="231F20"/>
          <w:sz w:val="21"/>
        </w:rPr>
        <w:t>(incapacity</w:t>
      </w:r>
      <w:r>
        <w:rPr>
          <w:color w:val="231F20"/>
          <w:spacing w:val="-4"/>
          <w:sz w:val="21"/>
        </w:rPr>
        <w:t xml:space="preserve"> </w:t>
      </w:r>
      <w:r>
        <w:rPr>
          <w:color w:val="231F20"/>
          <w:sz w:val="21"/>
        </w:rPr>
        <w:t>for</w:t>
      </w:r>
      <w:r>
        <w:rPr>
          <w:color w:val="231F20"/>
          <w:spacing w:val="-3"/>
          <w:sz w:val="21"/>
        </w:rPr>
        <w:t xml:space="preserve"> </w:t>
      </w:r>
      <w:r>
        <w:rPr>
          <w:color w:val="231F20"/>
          <w:sz w:val="21"/>
        </w:rPr>
        <w:t>work),</w:t>
      </w:r>
      <w:r>
        <w:rPr>
          <w:color w:val="231F20"/>
          <w:spacing w:val="-3"/>
          <w:sz w:val="21"/>
        </w:rPr>
        <w:t xml:space="preserve"> </w:t>
      </w:r>
      <w:r>
        <w:rPr>
          <w:color w:val="231F20"/>
          <w:sz w:val="21"/>
        </w:rPr>
        <w:t>and</w:t>
      </w:r>
      <w:r>
        <w:rPr>
          <w:color w:val="231F20"/>
          <w:spacing w:val="-2"/>
          <w:sz w:val="21"/>
        </w:rPr>
        <w:t xml:space="preserve"> </w:t>
      </w:r>
      <w:r>
        <w:rPr>
          <w:color w:val="231F20"/>
          <w:sz w:val="21"/>
        </w:rPr>
        <w:t>has</w:t>
      </w:r>
      <w:r>
        <w:rPr>
          <w:color w:val="231F20"/>
          <w:spacing w:val="-2"/>
          <w:sz w:val="21"/>
        </w:rPr>
        <w:t xml:space="preserve"> </w:t>
      </w:r>
      <w:r>
        <w:rPr>
          <w:color w:val="231F20"/>
          <w:sz w:val="21"/>
        </w:rPr>
        <w:t>been</w:t>
      </w:r>
      <w:r>
        <w:rPr>
          <w:color w:val="231F20"/>
          <w:spacing w:val="-2"/>
          <w:sz w:val="21"/>
        </w:rPr>
        <w:t xml:space="preserve"> </w:t>
      </w:r>
      <w:r>
        <w:rPr>
          <w:color w:val="231F20"/>
          <w:sz w:val="21"/>
        </w:rPr>
        <w:t>incapable,</w:t>
      </w:r>
      <w:r>
        <w:rPr>
          <w:color w:val="231F20"/>
          <w:spacing w:val="-3"/>
          <w:sz w:val="21"/>
        </w:rPr>
        <w:t xml:space="preserve"> </w:t>
      </w:r>
      <w:r>
        <w:rPr>
          <w:color w:val="231F20"/>
          <w:sz w:val="21"/>
        </w:rPr>
        <w:t>or</w:t>
      </w:r>
      <w:r>
        <w:rPr>
          <w:color w:val="231F20"/>
          <w:spacing w:val="-3"/>
          <w:sz w:val="21"/>
        </w:rPr>
        <w:t xml:space="preserve"> </w:t>
      </w:r>
      <w:r>
        <w:rPr>
          <w:color w:val="231F20"/>
          <w:sz w:val="21"/>
        </w:rPr>
        <w:t>has been treated as incapable, of work for a continuous period of not less than—</w:t>
      </w:r>
    </w:p>
    <w:p w14:paraId="68CC9C4F" w14:textId="77777777" w:rsidR="003D3726" w:rsidRDefault="000E0BEF" w:rsidP="003E2224">
      <w:pPr>
        <w:pStyle w:val="ListParagraph"/>
        <w:numPr>
          <w:ilvl w:val="2"/>
          <w:numId w:val="21"/>
        </w:numPr>
        <w:tabs>
          <w:tab w:val="left" w:pos="1553"/>
        </w:tabs>
        <w:spacing w:before="1"/>
        <w:ind w:right="473"/>
        <w:jc w:val="both"/>
        <w:rPr>
          <w:sz w:val="21"/>
        </w:rPr>
      </w:pPr>
      <w:r>
        <w:rPr>
          <w:color w:val="231F20"/>
          <w:sz w:val="21"/>
        </w:rPr>
        <w:t>in</w:t>
      </w:r>
      <w:r>
        <w:rPr>
          <w:color w:val="231F20"/>
          <w:spacing w:val="-2"/>
          <w:sz w:val="21"/>
        </w:rPr>
        <w:t xml:space="preserve"> </w:t>
      </w:r>
      <w:r>
        <w:rPr>
          <w:color w:val="231F20"/>
          <w:sz w:val="21"/>
        </w:rPr>
        <w:t>the</w:t>
      </w:r>
      <w:r>
        <w:rPr>
          <w:color w:val="231F20"/>
          <w:spacing w:val="-2"/>
          <w:sz w:val="21"/>
        </w:rPr>
        <w:t xml:space="preserve"> </w:t>
      </w:r>
      <w:r>
        <w:rPr>
          <w:color w:val="231F20"/>
          <w:sz w:val="21"/>
        </w:rPr>
        <w:t>case</w:t>
      </w:r>
      <w:r>
        <w:rPr>
          <w:color w:val="231F20"/>
          <w:spacing w:val="-2"/>
          <w:sz w:val="21"/>
        </w:rPr>
        <w:t xml:space="preserve"> </w:t>
      </w:r>
      <w:r>
        <w:rPr>
          <w:color w:val="231F20"/>
          <w:sz w:val="21"/>
        </w:rPr>
        <w:t>of</w:t>
      </w:r>
      <w:r>
        <w:rPr>
          <w:color w:val="231F20"/>
          <w:spacing w:val="-3"/>
          <w:sz w:val="21"/>
        </w:rPr>
        <w:t xml:space="preserve"> </w:t>
      </w:r>
      <w:r>
        <w:rPr>
          <w:color w:val="231F20"/>
          <w:sz w:val="21"/>
        </w:rPr>
        <w:t>an</w:t>
      </w:r>
      <w:r>
        <w:rPr>
          <w:color w:val="231F20"/>
          <w:spacing w:val="-2"/>
          <w:sz w:val="21"/>
        </w:rPr>
        <w:t xml:space="preserve"> </w:t>
      </w:r>
      <w:r>
        <w:rPr>
          <w:color w:val="231F20"/>
          <w:sz w:val="21"/>
        </w:rPr>
        <w:t>applicant</w:t>
      </w:r>
      <w:r>
        <w:rPr>
          <w:color w:val="231F20"/>
          <w:spacing w:val="-3"/>
          <w:sz w:val="21"/>
        </w:rPr>
        <w:t xml:space="preserve"> </w:t>
      </w:r>
      <w:r>
        <w:rPr>
          <w:color w:val="231F20"/>
          <w:sz w:val="21"/>
        </w:rPr>
        <w:t>who</w:t>
      </w:r>
      <w:r>
        <w:rPr>
          <w:color w:val="231F20"/>
          <w:spacing w:val="-2"/>
          <w:sz w:val="21"/>
        </w:rPr>
        <w:t xml:space="preserve"> </w:t>
      </w:r>
      <w:r>
        <w:rPr>
          <w:color w:val="231F20"/>
          <w:sz w:val="21"/>
        </w:rPr>
        <w:t>is</w:t>
      </w:r>
      <w:r>
        <w:rPr>
          <w:color w:val="231F20"/>
          <w:spacing w:val="-2"/>
          <w:sz w:val="21"/>
        </w:rPr>
        <w:t xml:space="preserve"> </w:t>
      </w:r>
      <w:r>
        <w:rPr>
          <w:color w:val="231F20"/>
          <w:sz w:val="21"/>
        </w:rPr>
        <w:t>terminally</w:t>
      </w:r>
      <w:r>
        <w:rPr>
          <w:color w:val="231F20"/>
          <w:spacing w:val="-4"/>
          <w:sz w:val="21"/>
        </w:rPr>
        <w:t xml:space="preserve"> </w:t>
      </w:r>
      <w:r>
        <w:rPr>
          <w:color w:val="231F20"/>
          <w:sz w:val="21"/>
        </w:rPr>
        <w:t>ill</w:t>
      </w:r>
      <w:r>
        <w:rPr>
          <w:color w:val="231F20"/>
          <w:spacing w:val="-1"/>
          <w:sz w:val="21"/>
        </w:rPr>
        <w:t xml:space="preserve"> </w:t>
      </w:r>
      <w:r>
        <w:rPr>
          <w:color w:val="231F20"/>
          <w:sz w:val="21"/>
        </w:rPr>
        <w:t>within</w:t>
      </w:r>
      <w:r>
        <w:rPr>
          <w:color w:val="231F20"/>
          <w:spacing w:val="-4"/>
          <w:sz w:val="21"/>
        </w:rPr>
        <w:t xml:space="preserve"> </w:t>
      </w:r>
      <w:r>
        <w:rPr>
          <w:color w:val="231F20"/>
          <w:sz w:val="21"/>
        </w:rPr>
        <w:t>the</w:t>
      </w:r>
      <w:r>
        <w:rPr>
          <w:color w:val="231F20"/>
          <w:spacing w:val="-2"/>
          <w:sz w:val="21"/>
        </w:rPr>
        <w:t xml:space="preserve"> </w:t>
      </w:r>
      <w:r>
        <w:rPr>
          <w:color w:val="231F20"/>
          <w:sz w:val="21"/>
        </w:rPr>
        <w:t>meaning</w:t>
      </w:r>
      <w:r>
        <w:rPr>
          <w:color w:val="231F20"/>
          <w:spacing w:val="-2"/>
          <w:sz w:val="21"/>
        </w:rPr>
        <w:t xml:space="preserve"> </w:t>
      </w:r>
      <w:r>
        <w:rPr>
          <w:color w:val="231F20"/>
          <w:sz w:val="21"/>
        </w:rPr>
        <w:t>of</w:t>
      </w:r>
      <w:r>
        <w:rPr>
          <w:color w:val="231F20"/>
          <w:spacing w:val="-1"/>
          <w:sz w:val="21"/>
        </w:rPr>
        <w:t xml:space="preserve"> </w:t>
      </w:r>
      <w:r>
        <w:rPr>
          <w:color w:val="231F20"/>
          <w:sz w:val="21"/>
        </w:rPr>
        <w:t>section</w:t>
      </w:r>
      <w:r>
        <w:rPr>
          <w:color w:val="231F20"/>
          <w:spacing w:val="-2"/>
          <w:sz w:val="21"/>
        </w:rPr>
        <w:t xml:space="preserve"> </w:t>
      </w:r>
      <w:r>
        <w:rPr>
          <w:color w:val="231F20"/>
          <w:sz w:val="21"/>
        </w:rPr>
        <w:t>30</w:t>
      </w:r>
      <w:proofErr w:type="gramStart"/>
      <w:r>
        <w:rPr>
          <w:color w:val="231F20"/>
          <w:sz w:val="21"/>
        </w:rPr>
        <w:t>B(</w:t>
      </w:r>
      <w:proofErr w:type="gramEnd"/>
      <w:r>
        <w:rPr>
          <w:color w:val="231F20"/>
          <w:sz w:val="21"/>
        </w:rPr>
        <w:t>4)</w:t>
      </w:r>
      <w:r>
        <w:rPr>
          <w:color w:val="231F20"/>
          <w:spacing w:val="-3"/>
          <w:sz w:val="21"/>
        </w:rPr>
        <w:t xml:space="preserve"> </w:t>
      </w:r>
      <w:r>
        <w:rPr>
          <w:color w:val="231F20"/>
          <w:sz w:val="21"/>
        </w:rPr>
        <w:t>of</w:t>
      </w:r>
      <w:r>
        <w:rPr>
          <w:color w:val="231F20"/>
          <w:spacing w:val="-1"/>
          <w:sz w:val="21"/>
        </w:rPr>
        <w:t xml:space="preserve"> </w:t>
      </w:r>
      <w:r>
        <w:rPr>
          <w:color w:val="231F20"/>
          <w:sz w:val="21"/>
        </w:rPr>
        <w:t xml:space="preserve">the Act, 196 </w:t>
      </w:r>
      <w:proofErr w:type="gramStart"/>
      <w:r>
        <w:rPr>
          <w:color w:val="231F20"/>
          <w:sz w:val="21"/>
        </w:rPr>
        <w:t>days;</w:t>
      </w:r>
      <w:proofErr w:type="gramEnd"/>
    </w:p>
    <w:p w14:paraId="0C9576EB" w14:textId="77777777" w:rsidR="003D3726" w:rsidRDefault="000E0BEF" w:rsidP="003E2224">
      <w:pPr>
        <w:pStyle w:val="ListParagraph"/>
        <w:numPr>
          <w:ilvl w:val="2"/>
          <w:numId w:val="21"/>
        </w:numPr>
        <w:tabs>
          <w:tab w:val="left" w:pos="1553"/>
        </w:tabs>
        <w:spacing w:line="240" w:lineRule="exact"/>
        <w:ind w:hanging="361"/>
        <w:jc w:val="both"/>
        <w:rPr>
          <w:sz w:val="21"/>
        </w:rPr>
      </w:pPr>
      <w:r>
        <w:rPr>
          <w:color w:val="231F20"/>
          <w:sz w:val="21"/>
        </w:rPr>
        <w:t>in</w:t>
      </w:r>
      <w:r>
        <w:rPr>
          <w:color w:val="231F20"/>
          <w:spacing w:val="-3"/>
          <w:sz w:val="21"/>
        </w:rPr>
        <w:t xml:space="preserve"> </w:t>
      </w:r>
      <w:r>
        <w:rPr>
          <w:color w:val="231F20"/>
          <w:sz w:val="21"/>
        </w:rPr>
        <w:t>any</w:t>
      </w:r>
      <w:r>
        <w:rPr>
          <w:color w:val="231F20"/>
          <w:spacing w:val="-4"/>
          <w:sz w:val="21"/>
        </w:rPr>
        <w:t xml:space="preserve"> </w:t>
      </w:r>
      <w:r>
        <w:rPr>
          <w:color w:val="231F20"/>
          <w:sz w:val="21"/>
        </w:rPr>
        <w:t>other</w:t>
      </w:r>
      <w:r>
        <w:rPr>
          <w:color w:val="231F20"/>
          <w:spacing w:val="-3"/>
          <w:sz w:val="21"/>
        </w:rPr>
        <w:t xml:space="preserve"> </w:t>
      </w:r>
      <w:r>
        <w:rPr>
          <w:color w:val="231F20"/>
          <w:sz w:val="21"/>
        </w:rPr>
        <w:t>case,</w:t>
      </w:r>
      <w:r>
        <w:rPr>
          <w:color w:val="231F20"/>
          <w:spacing w:val="-4"/>
          <w:sz w:val="21"/>
        </w:rPr>
        <w:t xml:space="preserve"> </w:t>
      </w:r>
      <w:r>
        <w:rPr>
          <w:color w:val="231F20"/>
          <w:sz w:val="21"/>
        </w:rPr>
        <w:t>364</w:t>
      </w:r>
      <w:r>
        <w:rPr>
          <w:color w:val="231F20"/>
          <w:spacing w:val="-2"/>
          <w:sz w:val="21"/>
        </w:rPr>
        <w:t xml:space="preserve"> </w:t>
      </w:r>
      <w:r>
        <w:rPr>
          <w:color w:val="231F20"/>
          <w:sz w:val="21"/>
        </w:rPr>
        <w:t>days;</w:t>
      </w:r>
      <w:r>
        <w:rPr>
          <w:color w:val="231F20"/>
          <w:spacing w:val="-3"/>
          <w:sz w:val="21"/>
        </w:rPr>
        <w:t xml:space="preserve"> </w:t>
      </w:r>
      <w:r>
        <w:rPr>
          <w:color w:val="231F20"/>
          <w:spacing w:val="-5"/>
          <w:sz w:val="21"/>
        </w:rPr>
        <w:t>or</w:t>
      </w:r>
    </w:p>
    <w:p w14:paraId="5CFFBE48" w14:textId="77777777" w:rsidR="003D3726" w:rsidRDefault="000E0BEF" w:rsidP="003E2224">
      <w:pPr>
        <w:pStyle w:val="ListParagraph"/>
        <w:numPr>
          <w:ilvl w:val="1"/>
          <w:numId w:val="21"/>
        </w:numPr>
        <w:tabs>
          <w:tab w:val="left" w:pos="1193"/>
        </w:tabs>
        <w:ind w:right="461"/>
        <w:rPr>
          <w:sz w:val="21"/>
        </w:rPr>
      </w:pPr>
      <w:r>
        <w:rPr>
          <w:color w:val="231F20"/>
          <w:sz w:val="21"/>
        </w:rPr>
        <w:t>has,</w:t>
      </w:r>
      <w:r>
        <w:rPr>
          <w:color w:val="231F20"/>
          <w:spacing w:val="-3"/>
          <w:sz w:val="21"/>
        </w:rPr>
        <w:t xml:space="preserve"> </w:t>
      </w:r>
      <w:r>
        <w:rPr>
          <w:color w:val="231F20"/>
          <w:sz w:val="21"/>
        </w:rPr>
        <w:t>or</w:t>
      </w:r>
      <w:r>
        <w:rPr>
          <w:color w:val="231F20"/>
          <w:spacing w:val="-3"/>
          <w:sz w:val="21"/>
        </w:rPr>
        <w:t xml:space="preserve"> </w:t>
      </w:r>
      <w:r>
        <w:rPr>
          <w:color w:val="231F20"/>
          <w:sz w:val="21"/>
        </w:rPr>
        <w:t>is</w:t>
      </w:r>
      <w:r>
        <w:rPr>
          <w:color w:val="231F20"/>
          <w:spacing w:val="-2"/>
          <w:sz w:val="21"/>
        </w:rPr>
        <w:t xml:space="preserve"> </w:t>
      </w:r>
      <w:r>
        <w:rPr>
          <w:color w:val="231F20"/>
          <w:sz w:val="21"/>
        </w:rPr>
        <w:t>treated</w:t>
      </w:r>
      <w:r>
        <w:rPr>
          <w:color w:val="231F20"/>
          <w:spacing w:val="-2"/>
          <w:sz w:val="21"/>
        </w:rPr>
        <w:t xml:space="preserve"> </w:t>
      </w:r>
      <w:r>
        <w:rPr>
          <w:color w:val="231F20"/>
          <w:sz w:val="21"/>
        </w:rPr>
        <w:t>as</w:t>
      </w:r>
      <w:r>
        <w:rPr>
          <w:color w:val="231F20"/>
          <w:spacing w:val="-4"/>
          <w:sz w:val="21"/>
        </w:rPr>
        <w:t xml:space="preserve"> </w:t>
      </w:r>
      <w:r>
        <w:rPr>
          <w:color w:val="231F20"/>
          <w:sz w:val="21"/>
        </w:rPr>
        <w:t>having,</w:t>
      </w:r>
      <w:r>
        <w:rPr>
          <w:color w:val="231F20"/>
          <w:spacing w:val="-3"/>
          <w:sz w:val="21"/>
        </w:rPr>
        <w:t xml:space="preserve"> </w:t>
      </w:r>
      <w:r>
        <w:rPr>
          <w:color w:val="231F20"/>
          <w:sz w:val="21"/>
        </w:rPr>
        <w:t>limited</w:t>
      </w:r>
      <w:r>
        <w:rPr>
          <w:color w:val="231F20"/>
          <w:spacing w:val="-2"/>
          <w:sz w:val="21"/>
        </w:rPr>
        <w:t xml:space="preserve"> </w:t>
      </w:r>
      <w:r>
        <w:rPr>
          <w:color w:val="231F20"/>
          <w:sz w:val="21"/>
        </w:rPr>
        <w:t>capacity</w:t>
      </w:r>
      <w:r>
        <w:rPr>
          <w:color w:val="231F20"/>
          <w:spacing w:val="-4"/>
          <w:sz w:val="21"/>
        </w:rPr>
        <w:t xml:space="preserve"> </w:t>
      </w:r>
      <w:r>
        <w:rPr>
          <w:color w:val="231F20"/>
          <w:sz w:val="21"/>
        </w:rPr>
        <w:t>for</w:t>
      </w:r>
      <w:r>
        <w:rPr>
          <w:color w:val="231F20"/>
          <w:spacing w:val="-3"/>
          <w:sz w:val="21"/>
        </w:rPr>
        <w:t xml:space="preserve"> </w:t>
      </w:r>
      <w:r>
        <w:rPr>
          <w:color w:val="231F20"/>
          <w:sz w:val="21"/>
        </w:rPr>
        <w:t>work within</w:t>
      </w:r>
      <w:r>
        <w:rPr>
          <w:color w:val="231F20"/>
          <w:spacing w:val="-2"/>
          <w:sz w:val="21"/>
        </w:rPr>
        <w:t xml:space="preserve"> </w:t>
      </w:r>
      <w:r>
        <w:rPr>
          <w:color w:val="231F20"/>
          <w:sz w:val="21"/>
        </w:rPr>
        <w:t>the</w:t>
      </w:r>
      <w:r>
        <w:rPr>
          <w:color w:val="231F20"/>
          <w:spacing w:val="-4"/>
          <w:sz w:val="21"/>
        </w:rPr>
        <w:t xml:space="preserve"> </w:t>
      </w:r>
      <w:r>
        <w:rPr>
          <w:color w:val="231F20"/>
          <w:sz w:val="21"/>
        </w:rPr>
        <w:t>meaning</w:t>
      </w:r>
      <w:r>
        <w:rPr>
          <w:color w:val="231F20"/>
          <w:spacing w:val="-2"/>
          <w:sz w:val="21"/>
        </w:rPr>
        <w:t xml:space="preserve"> </w:t>
      </w:r>
      <w:r>
        <w:rPr>
          <w:color w:val="231F20"/>
          <w:sz w:val="21"/>
        </w:rPr>
        <w:t>of</w:t>
      </w:r>
      <w:r>
        <w:rPr>
          <w:color w:val="231F20"/>
          <w:spacing w:val="-1"/>
          <w:sz w:val="21"/>
        </w:rPr>
        <w:t xml:space="preserve"> </w:t>
      </w:r>
      <w:r>
        <w:rPr>
          <w:color w:val="231F20"/>
          <w:sz w:val="21"/>
        </w:rPr>
        <w:t>section</w:t>
      </w:r>
      <w:r>
        <w:rPr>
          <w:color w:val="231F20"/>
          <w:spacing w:val="-2"/>
          <w:sz w:val="21"/>
        </w:rPr>
        <w:t xml:space="preserve"> </w:t>
      </w:r>
      <w:r>
        <w:rPr>
          <w:color w:val="231F20"/>
          <w:sz w:val="21"/>
        </w:rPr>
        <w:t>1(4)</w:t>
      </w:r>
      <w:r>
        <w:rPr>
          <w:color w:val="231F20"/>
          <w:spacing w:val="-3"/>
          <w:sz w:val="21"/>
        </w:rPr>
        <w:t xml:space="preserve"> </w:t>
      </w:r>
      <w:r>
        <w:rPr>
          <w:color w:val="231F20"/>
          <w:sz w:val="21"/>
        </w:rPr>
        <w:t>of</w:t>
      </w:r>
      <w:r>
        <w:rPr>
          <w:color w:val="231F20"/>
          <w:spacing w:val="-1"/>
          <w:sz w:val="21"/>
        </w:rPr>
        <w:t xml:space="preserve"> </w:t>
      </w:r>
      <w:r>
        <w:rPr>
          <w:color w:val="231F20"/>
          <w:sz w:val="21"/>
        </w:rPr>
        <w:t>the Welfare Reform Act 1997 or limited capability for work-related activity within the meaning of section 2(5) of that Act and either—</w:t>
      </w:r>
    </w:p>
    <w:p w14:paraId="5A33B0BD" w14:textId="77777777" w:rsidR="003D3726" w:rsidRDefault="000E0BEF" w:rsidP="003E2224">
      <w:pPr>
        <w:pStyle w:val="ListParagraph"/>
        <w:numPr>
          <w:ilvl w:val="2"/>
          <w:numId w:val="21"/>
        </w:numPr>
        <w:tabs>
          <w:tab w:val="left" w:pos="1553"/>
        </w:tabs>
        <w:ind w:hanging="361"/>
        <w:rPr>
          <w:sz w:val="21"/>
        </w:rPr>
      </w:pPr>
      <w:r>
        <w:rPr>
          <w:color w:val="231F20"/>
          <w:sz w:val="21"/>
        </w:rPr>
        <w:t>the</w:t>
      </w:r>
      <w:r>
        <w:rPr>
          <w:color w:val="231F20"/>
          <w:spacing w:val="-5"/>
          <w:sz w:val="21"/>
        </w:rPr>
        <w:t xml:space="preserve"> </w:t>
      </w:r>
      <w:r>
        <w:rPr>
          <w:color w:val="231F20"/>
          <w:sz w:val="21"/>
        </w:rPr>
        <w:t>assessment</w:t>
      </w:r>
      <w:r>
        <w:rPr>
          <w:color w:val="231F20"/>
          <w:spacing w:val="-4"/>
          <w:sz w:val="21"/>
        </w:rPr>
        <w:t xml:space="preserve"> </w:t>
      </w:r>
      <w:r>
        <w:rPr>
          <w:color w:val="231F20"/>
          <w:sz w:val="21"/>
        </w:rPr>
        <w:t>phase</w:t>
      </w:r>
      <w:r>
        <w:rPr>
          <w:color w:val="231F20"/>
          <w:spacing w:val="-2"/>
          <w:sz w:val="21"/>
        </w:rPr>
        <w:t xml:space="preserve"> </w:t>
      </w:r>
      <w:r>
        <w:rPr>
          <w:color w:val="231F20"/>
          <w:sz w:val="21"/>
        </w:rPr>
        <w:t>as</w:t>
      </w:r>
      <w:r>
        <w:rPr>
          <w:color w:val="231F20"/>
          <w:spacing w:val="-3"/>
          <w:sz w:val="21"/>
        </w:rPr>
        <w:t xml:space="preserve"> </w:t>
      </w:r>
      <w:r>
        <w:rPr>
          <w:color w:val="231F20"/>
          <w:sz w:val="21"/>
        </w:rPr>
        <w:t>defined</w:t>
      </w:r>
      <w:r>
        <w:rPr>
          <w:color w:val="231F20"/>
          <w:spacing w:val="-3"/>
          <w:sz w:val="21"/>
        </w:rPr>
        <w:t xml:space="preserve"> </w:t>
      </w:r>
      <w:r>
        <w:rPr>
          <w:color w:val="231F20"/>
          <w:sz w:val="21"/>
        </w:rPr>
        <w:t>in</w:t>
      </w:r>
      <w:r>
        <w:rPr>
          <w:color w:val="231F20"/>
          <w:spacing w:val="-2"/>
          <w:sz w:val="21"/>
        </w:rPr>
        <w:t xml:space="preserve"> </w:t>
      </w:r>
      <w:r>
        <w:rPr>
          <w:color w:val="231F20"/>
          <w:sz w:val="21"/>
        </w:rPr>
        <w:t>section</w:t>
      </w:r>
      <w:r>
        <w:rPr>
          <w:color w:val="231F20"/>
          <w:spacing w:val="-3"/>
          <w:sz w:val="21"/>
        </w:rPr>
        <w:t xml:space="preserve"> </w:t>
      </w:r>
      <w:r>
        <w:rPr>
          <w:color w:val="231F20"/>
          <w:sz w:val="21"/>
        </w:rPr>
        <w:t>24(2)</w:t>
      </w:r>
      <w:r>
        <w:rPr>
          <w:color w:val="231F20"/>
          <w:spacing w:val="-3"/>
          <w:sz w:val="21"/>
        </w:rPr>
        <w:t xml:space="preserve"> </w:t>
      </w:r>
      <w:r>
        <w:rPr>
          <w:color w:val="231F20"/>
          <w:sz w:val="21"/>
        </w:rPr>
        <w:t>of</w:t>
      </w:r>
      <w:r>
        <w:rPr>
          <w:color w:val="231F20"/>
          <w:spacing w:val="-4"/>
          <w:sz w:val="21"/>
        </w:rPr>
        <w:t xml:space="preserve"> </w:t>
      </w:r>
      <w:r>
        <w:rPr>
          <w:color w:val="231F20"/>
          <w:sz w:val="21"/>
        </w:rPr>
        <w:t>the</w:t>
      </w:r>
      <w:r>
        <w:rPr>
          <w:color w:val="231F20"/>
          <w:spacing w:val="-7"/>
          <w:sz w:val="21"/>
        </w:rPr>
        <w:t xml:space="preserve"> </w:t>
      </w:r>
      <w:r>
        <w:rPr>
          <w:color w:val="231F20"/>
          <w:sz w:val="21"/>
        </w:rPr>
        <w:t>Welfare</w:t>
      </w:r>
      <w:r>
        <w:rPr>
          <w:color w:val="231F20"/>
          <w:spacing w:val="-5"/>
          <w:sz w:val="21"/>
        </w:rPr>
        <w:t xml:space="preserve"> </w:t>
      </w:r>
      <w:r>
        <w:rPr>
          <w:color w:val="231F20"/>
          <w:sz w:val="21"/>
        </w:rPr>
        <w:t>Reform</w:t>
      </w:r>
      <w:r>
        <w:rPr>
          <w:color w:val="231F20"/>
          <w:spacing w:val="-1"/>
          <w:sz w:val="21"/>
        </w:rPr>
        <w:t xml:space="preserve"> </w:t>
      </w:r>
      <w:r>
        <w:rPr>
          <w:color w:val="231F20"/>
          <w:sz w:val="21"/>
        </w:rPr>
        <w:t>Act</w:t>
      </w:r>
      <w:r>
        <w:rPr>
          <w:color w:val="231F20"/>
          <w:spacing w:val="-3"/>
          <w:sz w:val="21"/>
        </w:rPr>
        <w:t xml:space="preserve"> </w:t>
      </w:r>
      <w:r>
        <w:rPr>
          <w:color w:val="231F20"/>
          <w:sz w:val="21"/>
        </w:rPr>
        <w:t>has</w:t>
      </w:r>
      <w:r>
        <w:rPr>
          <w:color w:val="231F20"/>
          <w:spacing w:val="-3"/>
          <w:sz w:val="21"/>
        </w:rPr>
        <w:t xml:space="preserve"> </w:t>
      </w:r>
      <w:r>
        <w:rPr>
          <w:color w:val="231F20"/>
          <w:sz w:val="21"/>
        </w:rPr>
        <w:t>ended;</w:t>
      </w:r>
      <w:r>
        <w:rPr>
          <w:color w:val="231F20"/>
          <w:spacing w:val="-3"/>
          <w:sz w:val="21"/>
        </w:rPr>
        <w:t xml:space="preserve"> </w:t>
      </w:r>
      <w:r>
        <w:rPr>
          <w:color w:val="231F20"/>
          <w:spacing w:val="-5"/>
          <w:sz w:val="21"/>
        </w:rPr>
        <w:t>or</w:t>
      </w:r>
    </w:p>
    <w:p w14:paraId="0C1021AC" w14:textId="77777777" w:rsidR="003D3726" w:rsidRPr="00B83801" w:rsidRDefault="000E0BEF" w:rsidP="003E2224">
      <w:pPr>
        <w:pStyle w:val="ListParagraph"/>
        <w:numPr>
          <w:ilvl w:val="2"/>
          <w:numId w:val="21"/>
        </w:numPr>
        <w:tabs>
          <w:tab w:val="left" w:pos="1553"/>
        </w:tabs>
        <w:ind w:right="248"/>
        <w:rPr>
          <w:sz w:val="21"/>
        </w:rPr>
      </w:pPr>
      <w:r>
        <w:rPr>
          <w:color w:val="231F20"/>
          <w:sz w:val="21"/>
        </w:rPr>
        <w:lastRenderedPageBreak/>
        <w:t>regulation 7 of the Employment and Support Allowance Regulations 2008 (circumstances where</w:t>
      </w:r>
      <w:r>
        <w:rPr>
          <w:color w:val="231F20"/>
          <w:spacing w:val="-2"/>
          <w:sz w:val="21"/>
        </w:rPr>
        <w:t xml:space="preserve"> </w:t>
      </w:r>
      <w:r>
        <w:rPr>
          <w:color w:val="231F20"/>
          <w:sz w:val="21"/>
        </w:rPr>
        <w:t>the</w:t>
      </w:r>
      <w:r>
        <w:rPr>
          <w:color w:val="231F20"/>
          <w:spacing w:val="-2"/>
          <w:sz w:val="21"/>
        </w:rPr>
        <w:t xml:space="preserve"> </w:t>
      </w:r>
      <w:r>
        <w:rPr>
          <w:color w:val="231F20"/>
          <w:sz w:val="21"/>
        </w:rPr>
        <w:t>condition</w:t>
      </w:r>
      <w:r>
        <w:rPr>
          <w:color w:val="231F20"/>
          <w:spacing w:val="-2"/>
          <w:sz w:val="21"/>
        </w:rPr>
        <w:t xml:space="preserve"> </w:t>
      </w:r>
      <w:r>
        <w:rPr>
          <w:color w:val="231F20"/>
          <w:sz w:val="21"/>
        </w:rPr>
        <w:t>that</w:t>
      </w:r>
      <w:r>
        <w:rPr>
          <w:color w:val="231F20"/>
          <w:spacing w:val="-3"/>
          <w:sz w:val="21"/>
        </w:rPr>
        <w:t xml:space="preserve"> </w:t>
      </w:r>
      <w:r>
        <w:rPr>
          <w:color w:val="231F20"/>
          <w:sz w:val="21"/>
        </w:rPr>
        <w:t>the</w:t>
      </w:r>
      <w:r>
        <w:rPr>
          <w:color w:val="231F20"/>
          <w:spacing w:val="-2"/>
          <w:sz w:val="21"/>
        </w:rPr>
        <w:t xml:space="preserve"> </w:t>
      </w:r>
      <w:r>
        <w:rPr>
          <w:color w:val="231F20"/>
          <w:sz w:val="21"/>
        </w:rPr>
        <w:t>assessment</w:t>
      </w:r>
      <w:r>
        <w:rPr>
          <w:color w:val="231F20"/>
          <w:spacing w:val="-3"/>
          <w:sz w:val="21"/>
        </w:rPr>
        <w:t xml:space="preserve"> </w:t>
      </w:r>
      <w:r>
        <w:rPr>
          <w:color w:val="231F20"/>
          <w:sz w:val="21"/>
        </w:rPr>
        <w:t>phase</w:t>
      </w:r>
      <w:r>
        <w:rPr>
          <w:color w:val="231F20"/>
          <w:spacing w:val="-2"/>
          <w:sz w:val="21"/>
        </w:rPr>
        <w:t xml:space="preserve"> </w:t>
      </w:r>
      <w:r>
        <w:rPr>
          <w:color w:val="231F20"/>
          <w:sz w:val="21"/>
        </w:rPr>
        <w:t>has</w:t>
      </w:r>
      <w:r>
        <w:rPr>
          <w:color w:val="231F20"/>
          <w:spacing w:val="-4"/>
          <w:sz w:val="21"/>
        </w:rPr>
        <w:t xml:space="preserve"> </w:t>
      </w:r>
      <w:r>
        <w:rPr>
          <w:color w:val="231F20"/>
          <w:sz w:val="21"/>
        </w:rPr>
        <w:t>ended</w:t>
      </w:r>
      <w:r>
        <w:rPr>
          <w:color w:val="231F20"/>
          <w:spacing w:val="-2"/>
          <w:sz w:val="21"/>
        </w:rPr>
        <w:t xml:space="preserve"> </w:t>
      </w:r>
      <w:r>
        <w:rPr>
          <w:color w:val="231F20"/>
          <w:sz w:val="21"/>
        </w:rPr>
        <w:t>before</w:t>
      </w:r>
      <w:r>
        <w:rPr>
          <w:color w:val="231F20"/>
          <w:spacing w:val="-2"/>
          <w:sz w:val="21"/>
        </w:rPr>
        <w:t xml:space="preserve"> </w:t>
      </w:r>
      <w:r>
        <w:rPr>
          <w:color w:val="231F20"/>
          <w:sz w:val="21"/>
        </w:rPr>
        <w:t>entitlement</w:t>
      </w:r>
      <w:r>
        <w:rPr>
          <w:color w:val="231F20"/>
          <w:spacing w:val="-3"/>
          <w:sz w:val="21"/>
        </w:rPr>
        <w:t xml:space="preserve"> </w:t>
      </w:r>
      <w:r>
        <w:rPr>
          <w:color w:val="231F20"/>
          <w:sz w:val="21"/>
        </w:rPr>
        <w:t>to</w:t>
      </w:r>
      <w:r>
        <w:rPr>
          <w:color w:val="231F20"/>
          <w:spacing w:val="-2"/>
          <w:sz w:val="21"/>
        </w:rPr>
        <w:t xml:space="preserve"> </w:t>
      </w:r>
      <w:r>
        <w:rPr>
          <w:color w:val="231F20"/>
          <w:sz w:val="21"/>
        </w:rPr>
        <w:t>the</w:t>
      </w:r>
      <w:r>
        <w:rPr>
          <w:color w:val="231F20"/>
          <w:spacing w:val="-2"/>
          <w:sz w:val="21"/>
        </w:rPr>
        <w:t xml:space="preserve"> </w:t>
      </w:r>
      <w:r>
        <w:rPr>
          <w:color w:val="231F20"/>
          <w:sz w:val="21"/>
        </w:rPr>
        <w:t>support component or the work-related activity component arising does not apply) applies.</w:t>
      </w:r>
    </w:p>
    <w:p w14:paraId="61E8833F" w14:textId="474EC159" w:rsidR="003D3726" w:rsidRDefault="000E0BEF" w:rsidP="003E2224">
      <w:pPr>
        <w:pStyle w:val="ListParagraph"/>
        <w:numPr>
          <w:ilvl w:val="0"/>
          <w:numId w:val="21"/>
        </w:numPr>
        <w:tabs>
          <w:tab w:val="left" w:pos="833"/>
        </w:tabs>
        <w:spacing w:before="1"/>
        <w:ind w:left="832" w:right="388" w:hanging="360"/>
        <w:rPr>
          <w:sz w:val="21"/>
        </w:rPr>
      </w:pPr>
      <w:r>
        <w:rPr>
          <w:color w:val="231F20"/>
          <w:sz w:val="21"/>
        </w:rPr>
        <w:t>Subject</w:t>
      </w:r>
      <w:r>
        <w:rPr>
          <w:color w:val="231F20"/>
          <w:spacing w:val="-3"/>
          <w:sz w:val="21"/>
        </w:rPr>
        <w:t xml:space="preserve"> </w:t>
      </w:r>
      <w:r>
        <w:rPr>
          <w:color w:val="231F20"/>
          <w:sz w:val="21"/>
        </w:rPr>
        <w:t>to</w:t>
      </w:r>
      <w:r>
        <w:rPr>
          <w:color w:val="231F20"/>
          <w:spacing w:val="-2"/>
          <w:sz w:val="21"/>
        </w:rPr>
        <w:t xml:space="preserve"> </w:t>
      </w:r>
      <w:r>
        <w:rPr>
          <w:color w:val="231F20"/>
          <w:sz w:val="21"/>
        </w:rPr>
        <w:t>sub-paragraph</w:t>
      </w:r>
      <w:r>
        <w:rPr>
          <w:color w:val="231F20"/>
          <w:spacing w:val="-4"/>
          <w:sz w:val="21"/>
        </w:rPr>
        <w:t xml:space="preserve"> </w:t>
      </w:r>
      <w:r>
        <w:rPr>
          <w:color w:val="231F20"/>
          <w:sz w:val="21"/>
        </w:rPr>
        <w:t>(3),</w:t>
      </w:r>
      <w:r>
        <w:rPr>
          <w:color w:val="231F20"/>
          <w:spacing w:val="-3"/>
          <w:sz w:val="21"/>
        </w:rPr>
        <w:t xml:space="preserve"> </w:t>
      </w:r>
      <w:r>
        <w:rPr>
          <w:color w:val="231F20"/>
          <w:sz w:val="21"/>
        </w:rPr>
        <w:t>£20</w:t>
      </w:r>
      <w:r>
        <w:rPr>
          <w:color w:val="231F20"/>
          <w:spacing w:val="-2"/>
          <w:sz w:val="21"/>
        </w:rPr>
        <w:t xml:space="preserve"> </w:t>
      </w:r>
      <w:r>
        <w:rPr>
          <w:color w:val="231F20"/>
          <w:sz w:val="21"/>
        </w:rPr>
        <w:t>is</w:t>
      </w:r>
      <w:r>
        <w:rPr>
          <w:color w:val="231F20"/>
          <w:spacing w:val="-2"/>
          <w:sz w:val="21"/>
        </w:rPr>
        <w:t xml:space="preserve"> </w:t>
      </w:r>
      <w:r>
        <w:rPr>
          <w:color w:val="231F20"/>
          <w:sz w:val="21"/>
        </w:rPr>
        <w:t>disregarded</w:t>
      </w:r>
      <w:r>
        <w:rPr>
          <w:color w:val="231F20"/>
          <w:spacing w:val="-4"/>
          <w:sz w:val="21"/>
        </w:rPr>
        <w:t xml:space="preserve"> </w:t>
      </w:r>
      <w:r>
        <w:rPr>
          <w:color w:val="231F20"/>
          <w:sz w:val="21"/>
        </w:rPr>
        <w:t>if</w:t>
      </w:r>
      <w:r>
        <w:rPr>
          <w:color w:val="231F20"/>
          <w:spacing w:val="-1"/>
          <w:sz w:val="21"/>
        </w:rPr>
        <w:t xml:space="preserve"> </w:t>
      </w:r>
      <w:r>
        <w:rPr>
          <w:color w:val="231F20"/>
          <w:sz w:val="21"/>
        </w:rPr>
        <w:t>the</w:t>
      </w:r>
      <w:r>
        <w:rPr>
          <w:color w:val="231F20"/>
          <w:spacing w:val="-2"/>
          <w:sz w:val="21"/>
        </w:rPr>
        <w:t xml:space="preserve"> </w:t>
      </w:r>
      <w:r>
        <w:rPr>
          <w:color w:val="231F20"/>
          <w:sz w:val="21"/>
        </w:rPr>
        <w:t>applicant</w:t>
      </w:r>
      <w:r>
        <w:rPr>
          <w:color w:val="231F20"/>
          <w:spacing w:val="-3"/>
          <w:sz w:val="21"/>
        </w:rPr>
        <w:t xml:space="preserve"> </w:t>
      </w:r>
      <w:r>
        <w:rPr>
          <w:color w:val="231F20"/>
          <w:sz w:val="21"/>
        </w:rPr>
        <w:t>or,</w:t>
      </w:r>
      <w:r>
        <w:rPr>
          <w:color w:val="231F20"/>
          <w:spacing w:val="-3"/>
          <w:sz w:val="21"/>
        </w:rPr>
        <w:t xml:space="preserve"> </w:t>
      </w:r>
      <w:r>
        <w:rPr>
          <w:color w:val="231F20"/>
          <w:sz w:val="21"/>
        </w:rPr>
        <w:t>if</w:t>
      </w:r>
      <w:r>
        <w:rPr>
          <w:color w:val="231F20"/>
          <w:spacing w:val="-1"/>
          <w:sz w:val="21"/>
        </w:rPr>
        <w:t xml:space="preserve"> </w:t>
      </w:r>
      <w:r>
        <w:rPr>
          <w:color w:val="231F20"/>
          <w:sz w:val="21"/>
        </w:rPr>
        <w:t>he</w:t>
      </w:r>
      <w:r>
        <w:rPr>
          <w:color w:val="231F20"/>
          <w:spacing w:val="-2"/>
          <w:sz w:val="21"/>
        </w:rPr>
        <w:t xml:space="preserve"> </w:t>
      </w:r>
      <w:r>
        <w:rPr>
          <w:color w:val="231F20"/>
          <w:sz w:val="21"/>
        </w:rPr>
        <w:t>has</w:t>
      </w:r>
      <w:r>
        <w:rPr>
          <w:color w:val="231F20"/>
          <w:spacing w:val="-2"/>
          <w:sz w:val="21"/>
        </w:rPr>
        <w:t xml:space="preserve"> </w:t>
      </w:r>
      <w:r>
        <w:rPr>
          <w:color w:val="231F20"/>
          <w:sz w:val="21"/>
        </w:rPr>
        <w:t>a</w:t>
      </w:r>
      <w:r>
        <w:rPr>
          <w:color w:val="231F20"/>
          <w:spacing w:val="-2"/>
          <w:sz w:val="21"/>
        </w:rPr>
        <w:t xml:space="preserve"> </w:t>
      </w:r>
      <w:r>
        <w:rPr>
          <w:color w:val="231F20"/>
          <w:sz w:val="21"/>
        </w:rPr>
        <w:t>partner,</w:t>
      </w:r>
      <w:r>
        <w:rPr>
          <w:color w:val="231F20"/>
          <w:spacing w:val="-3"/>
          <w:sz w:val="21"/>
        </w:rPr>
        <w:t xml:space="preserve"> </w:t>
      </w:r>
      <w:r>
        <w:rPr>
          <w:color w:val="231F20"/>
          <w:sz w:val="21"/>
        </w:rPr>
        <w:t>his</w:t>
      </w:r>
      <w:r>
        <w:rPr>
          <w:color w:val="231F20"/>
          <w:spacing w:val="-2"/>
          <w:sz w:val="21"/>
        </w:rPr>
        <w:t xml:space="preserve"> </w:t>
      </w:r>
      <w:r>
        <w:rPr>
          <w:color w:val="231F20"/>
          <w:sz w:val="21"/>
        </w:rPr>
        <w:t xml:space="preserve">partner has, within a period of 8 weeks ending on the day in respect of which the applicant or his partner attains the qualifying age for state pension credit, had an award of housing benefit or </w:t>
      </w:r>
      <w:r w:rsidR="008A6D7A">
        <w:rPr>
          <w:color w:val="231F20"/>
          <w:sz w:val="21"/>
        </w:rPr>
        <w:t>Council Tax</w:t>
      </w:r>
      <w:r>
        <w:rPr>
          <w:color w:val="231F20"/>
          <w:sz w:val="21"/>
        </w:rPr>
        <w:t xml:space="preserve"> Benefit or been in receipt of a reduction under this scheme and—</w:t>
      </w:r>
    </w:p>
    <w:p w14:paraId="2FFFF7D5" w14:textId="77777777" w:rsidR="003D3726" w:rsidRDefault="000E0BEF" w:rsidP="003E2224">
      <w:pPr>
        <w:pStyle w:val="ListParagraph"/>
        <w:numPr>
          <w:ilvl w:val="1"/>
          <w:numId w:val="21"/>
        </w:numPr>
        <w:tabs>
          <w:tab w:val="left" w:pos="1193"/>
        </w:tabs>
        <w:spacing w:line="240" w:lineRule="exact"/>
        <w:ind w:hanging="361"/>
        <w:rPr>
          <w:sz w:val="21"/>
        </w:rPr>
      </w:pPr>
      <w:r>
        <w:rPr>
          <w:color w:val="231F20"/>
          <w:sz w:val="21"/>
        </w:rPr>
        <w:t>£20</w:t>
      </w:r>
      <w:r>
        <w:rPr>
          <w:color w:val="231F20"/>
          <w:spacing w:val="-5"/>
          <w:sz w:val="21"/>
        </w:rPr>
        <w:t xml:space="preserve"> </w:t>
      </w:r>
      <w:r>
        <w:rPr>
          <w:color w:val="231F20"/>
          <w:sz w:val="21"/>
        </w:rPr>
        <w:t>was</w:t>
      </w:r>
      <w:r>
        <w:rPr>
          <w:color w:val="231F20"/>
          <w:spacing w:val="-3"/>
          <w:sz w:val="21"/>
        </w:rPr>
        <w:t xml:space="preserve"> </w:t>
      </w:r>
      <w:r>
        <w:rPr>
          <w:color w:val="231F20"/>
          <w:sz w:val="21"/>
        </w:rPr>
        <w:t>disregarded</w:t>
      </w:r>
      <w:r>
        <w:rPr>
          <w:color w:val="231F20"/>
          <w:spacing w:val="-3"/>
          <w:sz w:val="21"/>
        </w:rPr>
        <w:t xml:space="preserve"> </w:t>
      </w:r>
      <w:r>
        <w:rPr>
          <w:color w:val="231F20"/>
          <w:sz w:val="21"/>
        </w:rPr>
        <w:t>in</w:t>
      </w:r>
      <w:r>
        <w:rPr>
          <w:color w:val="231F20"/>
          <w:spacing w:val="-3"/>
          <w:sz w:val="21"/>
        </w:rPr>
        <w:t xml:space="preserve"> </w:t>
      </w:r>
      <w:r>
        <w:rPr>
          <w:color w:val="231F20"/>
          <w:sz w:val="21"/>
        </w:rPr>
        <w:t>respect</w:t>
      </w:r>
      <w:r>
        <w:rPr>
          <w:color w:val="231F20"/>
          <w:spacing w:val="-4"/>
          <w:sz w:val="21"/>
        </w:rPr>
        <w:t xml:space="preserve"> </w:t>
      </w:r>
      <w:r>
        <w:rPr>
          <w:color w:val="231F20"/>
          <w:sz w:val="21"/>
        </w:rPr>
        <w:t>of</w:t>
      </w:r>
      <w:r>
        <w:rPr>
          <w:color w:val="231F20"/>
          <w:spacing w:val="-2"/>
          <w:sz w:val="21"/>
        </w:rPr>
        <w:t xml:space="preserve"> </w:t>
      </w:r>
      <w:r>
        <w:rPr>
          <w:color w:val="231F20"/>
          <w:sz w:val="21"/>
        </w:rPr>
        <w:t>earnings</w:t>
      </w:r>
      <w:r>
        <w:rPr>
          <w:color w:val="231F20"/>
          <w:spacing w:val="-2"/>
          <w:sz w:val="21"/>
        </w:rPr>
        <w:t xml:space="preserve"> </w:t>
      </w:r>
      <w:proofErr w:type="gramStart"/>
      <w:r>
        <w:rPr>
          <w:color w:val="231F20"/>
          <w:sz w:val="21"/>
        </w:rPr>
        <w:t>taken</w:t>
      </w:r>
      <w:r>
        <w:rPr>
          <w:color w:val="231F20"/>
          <w:spacing w:val="-3"/>
          <w:sz w:val="21"/>
        </w:rPr>
        <w:t xml:space="preserve"> </w:t>
      </w:r>
      <w:r>
        <w:rPr>
          <w:color w:val="231F20"/>
          <w:sz w:val="21"/>
        </w:rPr>
        <w:t>into</w:t>
      </w:r>
      <w:r>
        <w:rPr>
          <w:color w:val="231F20"/>
          <w:spacing w:val="-3"/>
          <w:sz w:val="21"/>
        </w:rPr>
        <w:t xml:space="preserve"> </w:t>
      </w:r>
      <w:r>
        <w:rPr>
          <w:color w:val="231F20"/>
          <w:sz w:val="21"/>
        </w:rPr>
        <w:t>account</w:t>
      </w:r>
      <w:proofErr w:type="gramEnd"/>
      <w:r>
        <w:rPr>
          <w:color w:val="231F20"/>
          <w:spacing w:val="-4"/>
          <w:sz w:val="21"/>
        </w:rPr>
        <w:t xml:space="preserve"> </w:t>
      </w:r>
      <w:r>
        <w:rPr>
          <w:color w:val="231F20"/>
          <w:sz w:val="21"/>
        </w:rPr>
        <w:t>in</w:t>
      </w:r>
      <w:r>
        <w:rPr>
          <w:color w:val="231F20"/>
          <w:spacing w:val="-3"/>
          <w:sz w:val="21"/>
        </w:rPr>
        <w:t xml:space="preserve"> </w:t>
      </w:r>
      <w:r>
        <w:rPr>
          <w:color w:val="231F20"/>
          <w:sz w:val="21"/>
        </w:rPr>
        <w:t>that</w:t>
      </w:r>
      <w:r>
        <w:rPr>
          <w:color w:val="231F20"/>
          <w:spacing w:val="-4"/>
          <w:sz w:val="21"/>
        </w:rPr>
        <w:t xml:space="preserve"> </w:t>
      </w:r>
      <w:r>
        <w:rPr>
          <w:color w:val="231F20"/>
          <w:sz w:val="21"/>
        </w:rPr>
        <w:t>award;</w:t>
      </w:r>
      <w:r>
        <w:rPr>
          <w:color w:val="231F20"/>
          <w:spacing w:val="-3"/>
          <w:sz w:val="21"/>
        </w:rPr>
        <w:t xml:space="preserve"> </w:t>
      </w:r>
      <w:r>
        <w:rPr>
          <w:color w:val="231F20"/>
          <w:spacing w:val="-5"/>
          <w:sz w:val="21"/>
        </w:rPr>
        <w:t>and</w:t>
      </w:r>
    </w:p>
    <w:p w14:paraId="09D36818" w14:textId="77777777" w:rsidR="003D3726" w:rsidRDefault="000E0BEF" w:rsidP="003E2224">
      <w:pPr>
        <w:pStyle w:val="ListParagraph"/>
        <w:numPr>
          <w:ilvl w:val="1"/>
          <w:numId w:val="21"/>
        </w:numPr>
        <w:tabs>
          <w:tab w:val="left" w:pos="1193"/>
        </w:tabs>
        <w:ind w:right="963"/>
        <w:rPr>
          <w:sz w:val="21"/>
        </w:rPr>
      </w:pPr>
      <w:r>
        <w:rPr>
          <w:color w:val="231F20"/>
          <w:sz w:val="21"/>
        </w:rPr>
        <w:t>the</w:t>
      </w:r>
      <w:r>
        <w:rPr>
          <w:color w:val="231F20"/>
          <w:spacing w:val="-3"/>
          <w:sz w:val="21"/>
        </w:rPr>
        <w:t xml:space="preserve"> </w:t>
      </w:r>
      <w:r>
        <w:rPr>
          <w:color w:val="231F20"/>
          <w:sz w:val="21"/>
        </w:rPr>
        <w:t>person</w:t>
      </w:r>
      <w:r>
        <w:rPr>
          <w:color w:val="231F20"/>
          <w:spacing w:val="-3"/>
          <w:sz w:val="21"/>
        </w:rPr>
        <w:t xml:space="preserve"> </w:t>
      </w:r>
      <w:r>
        <w:rPr>
          <w:color w:val="231F20"/>
          <w:sz w:val="21"/>
        </w:rPr>
        <w:t>whose</w:t>
      </w:r>
      <w:r>
        <w:rPr>
          <w:color w:val="231F20"/>
          <w:spacing w:val="-3"/>
          <w:sz w:val="21"/>
        </w:rPr>
        <w:t xml:space="preserve"> </w:t>
      </w:r>
      <w:r>
        <w:rPr>
          <w:color w:val="231F20"/>
          <w:sz w:val="21"/>
        </w:rPr>
        <w:t>earnings</w:t>
      </w:r>
      <w:r>
        <w:rPr>
          <w:color w:val="231F20"/>
          <w:spacing w:val="-3"/>
          <w:sz w:val="21"/>
        </w:rPr>
        <w:t xml:space="preserve"> </w:t>
      </w:r>
      <w:r>
        <w:rPr>
          <w:color w:val="231F20"/>
          <w:sz w:val="21"/>
        </w:rPr>
        <w:t>qualified</w:t>
      </w:r>
      <w:r>
        <w:rPr>
          <w:color w:val="231F20"/>
          <w:spacing w:val="-3"/>
          <w:sz w:val="21"/>
        </w:rPr>
        <w:t xml:space="preserve"> </w:t>
      </w:r>
      <w:r>
        <w:rPr>
          <w:color w:val="231F20"/>
          <w:sz w:val="21"/>
        </w:rPr>
        <w:t>for</w:t>
      </w:r>
      <w:r>
        <w:rPr>
          <w:color w:val="231F20"/>
          <w:spacing w:val="-4"/>
          <w:sz w:val="21"/>
        </w:rPr>
        <w:t xml:space="preserve"> </w:t>
      </w:r>
      <w:r>
        <w:rPr>
          <w:color w:val="231F20"/>
          <w:sz w:val="21"/>
        </w:rPr>
        <w:t>the</w:t>
      </w:r>
      <w:r>
        <w:rPr>
          <w:color w:val="231F20"/>
          <w:spacing w:val="-3"/>
          <w:sz w:val="21"/>
        </w:rPr>
        <w:t xml:space="preserve"> </w:t>
      </w:r>
      <w:r>
        <w:rPr>
          <w:color w:val="231F20"/>
          <w:sz w:val="21"/>
        </w:rPr>
        <w:t>disregard</w:t>
      </w:r>
      <w:r>
        <w:rPr>
          <w:color w:val="231F20"/>
          <w:spacing w:val="-3"/>
          <w:sz w:val="21"/>
        </w:rPr>
        <w:t xml:space="preserve"> </w:t>
      </w:r>
      <w:r>
        <w:rPr>
          <w:color w:val="231F20"/>
          <w:sz w:val="21"/>
        </w:rPr>
        <w:t>continues</w:t>
      </w:r>
      <w:r>
        <w:rPr>
          <w:color w:val="231F20"/>
          <w:spacing w:val="-5"/>
          <w:sz w:val="21"/>
        </w:rPr>
        <w:t xml:space="preserve"> </w:t>
      </w:r>
      <w:r>
        <w:rPr>
          <w:color w:val="231F20"/>
          <w:sz w:val="21"/>
        </w:rPr>
        <w:t>in</w:t>
      </w:r>
      <w:r>
        <w:rPr>
          <w:color w:val="231F20"/>
          <w:spacing w:val="-3"/>
          <w:sz w:val="21"/>
        </w:rPr>
        <w:t xml:space="preserve"> </w:t>
      </w:r>
      <w:r>
        <w:rPr>
          <w:color w:val="231F20"/>
          <w:sz w:val="21"/>
        </w:rPr>
        <w:t>employment</w:t>
      </w:r>
      <w:r>
        <w:rPr>
          <w:color w:val="231F20"/>
          <w:spacing w:val="-4"/>
          <w:sz w:val="21"/>
        </w:rPr>
        <w:t xml:space="preserve"> </w:t>
      </w:r>
      <w:r>
        <w:rPr>
          <w:color w:val="231F20"/>
          <w:sz w:val="21"/>
        </w:rPr>
        <w:t>after</w:t>
      </w:r>
      <w:r>
        <w:rPr>
          <w:color w:val="231F20"/>
          <w:spacing w:val="-4"/>
          <w:sz w:val="21"/>
        </w:rPr>
        <w:t xml:space="preserve"> </w:t>
      </w:r>
      <w:r>
        <w:rPr>
          <w:color w:val="231F20"/>
          <w:sz w:val="21"/>
        </w:rPr>
        <w:t>the termination of that award.</w:t>
      </w:r>
    </w:p>
    <w:p w14:paraId="0E4D1FA9" w14:textId="77777777" w:rsidR="003D3726" w:rsidRDefault="000E0BEF" w:rsidP="003E2224">
      <w:pPr>
        <w:pStyle w:val="ListParagraph"/>
        <w:numPr>
          <w:ilvl w:val="0"/>
          <w:numId w:val="21"/>
        </w:numPr>
        <w:tabs>
          <w:tab w:val="left" w:pos="833"/>
        </w:tabs>
        <w:ind w:left="832" w:right="269" w:hanging="360"/>
        <w:rPr>
          <w:sz w:val="21"/>
        </w:rPr>
      </w:pPr>
      <w:r>
        <w:rPr>
          <w:color w:val="231F20"/>
          <w:sz w:val="21"/>
        </w:rPr>
        <w:t>The</w:t>
      </w:r>
      <w:r>
        <w:rPr>
          <w:color w:val="231F20"/>
          <w:spacing w:val="-2"/>
          <w:sz w:val="21"/>
        </w:rPr>
        <w:t xml:space="preserve"> </w:t>
      </w:r>
      <w:r>
        <w:rPr>
          <w:color w:val="231F20"/>
          <w:sz w:val="21"/>
        </w:rPr>
        <w:t>disregard</w:t>
      </w:r>
      <w:r>
        <w:rPr>
          <w:color w:val="231F20"/>
          <w:spacing w:val="-2"/>
          <w:sz w:val="21"/>
        </w:rPr>
        <w:t xml:space="preserve"> </w:t>
      </w:r>
      <w:r>
        <w:rPr>
          <w:color w:val="231F20"/>
          <w:sz w:val="21"/>
        </w:rPr>
        <w:t>of</w:t>
      </w:r>
      <w:r>
        <w:rPr>
          <w:color w:val="231F20"/>
          <w:spacing w:val="-1"/>
          <w:sz w:val="21"/>
        </w:rPr>
        <w:t xml:space="preserve"> </w:t>
      </w:r>
      <w:r>
        <w:rPr>
          <w:color w:val="231F20"/>
          <w:sz w:val="21"/>
        </w:rPr>
        <w:t>£20</w:t>
      </w:r>
      <w:r>
        <w:rPr>
          <w:color w:val="231F20"/>
          <w:spacing w:val="-2"/>
          <w:sz w:val="21"/>
        </w:rPr>
        <w:t xml:space="preserve"> </w:t>
      </w:r>
      <w:r>
        <w:rPr>
          <w:color w:val="231F20"/>
          <w:sz w:val="21"/>
        </w:rPr>
        <w:t>specified</w:t>
      </w:r>
      <w:r>
        <w:rPr>
          <w:color w:val="231F20"/>
          <w:spacing w:val="-4"/>
          <w:sz w:val="21"/>
        </w:rPr>
        <w:t xml:space="preserve"> </w:t>
      </w:r>
      <w:r>
        <w:rPr>
          <w:color w:val="231F20"/>
          <w:sz w:val="21"/>
        </w:rPr>
        <w:t>in</w:t>
      </w:r>
      <w:r>
        <w:rPr>
          <w:color w:val="231F20"/>
          <w:spacing w:val="-2"/>
          <w:sz w:val="21"/>
        </w:rPr>
        <w:t xml:space="preserve"> </w:t>
      </w:r>
      <w:r>
        <w:rPr>
          <w:color w:val="231F20"/>
          <w:sz w:val="21"/>
        </w:rPr>
        <w:t>sub-paragraph</w:t>
      </w:r>
      <w:r>
        <w:rPr>
          <w:color w:val="231F20"/>
          <w:spacing w:val="-2"/>
          <w:sz w:val="21"/>
        </w:rPr>
        <w:t xml:space="preserve"> </w:t>
      </w:r>
      <w:r>
        <w:rPr>
          <w:color w:val="231F20"/>
          <w:sz w:val="21"/>
        </w:rPr>
        <w:t>(2)</w:t>
      </w:r>
      <w:r>
        <w:rPr>
          <w:color w:val="231F20"/>
          <w:spacing w:val="-3"/>
          <w:sz w:val="21"/>
        </w:rPr>
        <w:t xml:space="preserve"> </w:t>
      </w:r>
      <w:r>
        <w:rPr>
          <w:color w:val="231F20"/>
          <w:sz w:val="21"/>
        </w:rPr>
        <w:t>applies</w:t>
      </w:r>
      <w:r>
        <w:rPr>
          <w:color w:val="231F20"/>
          <w:spacing w:val="-2"/>
          <w:sz w:val="21"/>
        </w:rPr>
        <w:t xml:space="preserve"> </w:t>
      </w:r>
      <w:r>
        <w:rPr>
          <w:color w:val="231F20"/>
          <w:sz w:val="21"/>
        </w:rPr>
        <w:t>so</w:t>
      </w:r>
      <w:r>
        <w:rPr>
          <w:color w:val="231F20"/>
          <w:spacing w:val="-2"/>
          <w:sz w:val="21"/>
        </w:rPr>
        <w:t xml:space="preserve"> </w:t>
      </w:r>
      <w:r>
        <w:rPr>
          <w:color w:val="231F20"/>
          <w:sz w:val="21"/>
        </w:rPr>
        <w:t>long</w:t>
      </w:r>
      <w:r>
        <w:rPr>
          <w:color w:val="231F20"/>
          <w:spacing w:val="-2"/>
          <w:sz w:val="21"/>
        </w:rPr>
        <w:t xml:space="preserve"> </w:t>
      </w:r>
      <w:r>
        <w:rPr>
          <w:color w:val="231F20"/>
          <w:sz w:val="21"/>
        </w:rPr>
        <w:t>as</w:t>
      </w:r>
      <w:r>
        <w:rPr>
          <w:color w:val="231F20"/>
          <w:spacing w:val="-2"/>
          <w:sz w:val="21"/>
        </w:rPr>
        <w:t xml:space="preserve"> </w:t>
      </w:r>
      <w:r>
        <w:rPr>
          <w:color w:val="231F20"/>
          <w:sz w:val="21"/>
        </w:rPr>
        <w:t>there</w:t>
      </w:r>
      <w:r>
        <w:rPr>
          <w:color w:val="231F20"/>
          <w:spacing w:val="-2"/>
          <w:sz w:val="21"/>
        </w:rPr>
        <w:t xml:space="preserve"> </w:t>
      </w:r>
      <w:r>
        <w:rPr>
          <w:color w:val="231F20"/>
          <w:sz w:val="21"/>
        </w:rPr>
        <w:t>is</w:t>
      </w:r>
      <w:r>
        <w:rPr>
          <w:color w:val="231F20"/>
          <w:spacing w:val="-4"/>
          <w:sz w:val="21"/>
        </w:rPr>
        <w:t xml:space="preserve"> </w:t>
      </w:r>
      <w:r>
        <w:rPr>
          <w:color w:val="231F20"/>
          <w:sz w:val="21"/>
        </w:rPr>
        <w:t>no</w:t>
      </w:r>
      <w:r>
        <w:rPr>
          <w:color w:val="231F20"/>
          <w:spacing w:val="-2"/>
          <w:sz w:val="21"/>
        </w:rPr>
        <w:t xml:space="preserve"> </w:t>
      </w:r>
      <w:r>
        <w:rPr>
          <w:color w:val="231F20"/>
          <w:sz w:val="21"/>
        </w:rPr>
        <w:t>break,</w:t>
      </w:r>
      <w:r>
        <w:rPr>
          <w:color w:val="231F20"/>
          <w:spacing w:val="-3"/>
          <w:sz w:val="21"/>
        </w:rPr>
        <w:t xml:space="preserve"> </w:t>
      </w:r>
      <w:r>
        <w:rPr>
          <w:color w:val="231F20"/>
          <w:sz w:val="21"/>
        </w:rPr>
        <w:t>other</w:t>
      </w:r>
      <w:r>
        <w:rPr>
          <w:color w:val="231F20"/>
          <w:spacing w:val="-3"/>
          <w:sz w:val="21"/>
        </w:rPr>
        <w:t xml:space="preserve"> </w:t>
      </w:r>
      <w:r>
        <w:rPr>
          <w:color w:val="231F20"/>
          <w:sz w:val="21"/>
        </w:rPr>
        <w:t xml:space="preserve">than a break which does not exceed 8 weeks, in a </w:t>
      </w:r>
      <w:proofErr w:type="gramStart"/>
      <w:r>
        <w:rPr>
          <w:color w:val="231F20"/>
          <w:sz w:val="21"/>
        </w:rPr>
        <w:t>person's</w:t>
      </w:r>
      <w:proofErr w:type="gramEnd"/>
      <w:r>
        <w:rPr>
          <w:color w:val="231F20"/>
          <w:sz w:val="21"/>
        </w:rPr>
        <w:t>—</w:t>
      </w:r>
    </w:p>
    <w:p w14:paraId="3FC4600D" w14:textId="77777777" w:rsidR="003D3726" w:rsidRDefault="000E0BEF" w:rsidP="003E2224">
      <w:pPr>
        <w:pStyle w:val="ListParagraph"/>
        <w:numPr>
          <w:ilvl w:val="1"/>
          <w:numId w:val="21"/>
        </w:numPr>
        <w:tabs>
          <w:tab w:val="left" w:pos="1193"/>
        </w:tabs>
        <w:spacing w:line="241" w:lineRule="exact"/>
        <w:ind w:hanging="361"/>
        <w:rPr>
          <w:sz w:val="21"/>
        </w:rPr>
      </w:pPr>
      <w:r>
        <w:rPr>
          <w:color w:val="231F20"/>
          <w:sz w:val="21"/>
        </w:rPr>
        <w:t>entitlement</w:t>
      </w:r>
      <w:r>
        <w:rPr>
          <w:color w:val="231F20"/>
          <w:spacing w:val="-5"/>
          <w:sz w:val="21"/>
        </w:rPr>
        <w:t xml:space="preserve"> </w:t>
      </w:r>
      <w:r>
        <w:rPr>
          <w:color w:val="231F20"/>
          <w:sz w:val="21"/>
        </w:rPr>
        <w:t>to</w:t>
      </w:r>
      <w:r>
        <w:rPr>
          <w:color w:val="231F20"/>
          <w:spacing w:val="-3"/>
          <w:sz w:val="21"/>
        </w:rPr>
        <w:t xml:space="preserve"> </w:t>
      </w:r>
      <w:r>
        <w:rPr>
          <w:color w:val="231F20"/>
          <w:sz w:val="21"/>
        </w:rPr>
        <w:t>housing</w:t>
      </w:r>
      <w:r>
        <w:rPr>
          <w:color w:val="231F20"/>
          <w:spacing w:val="-4"/>
          <w:sz w:val="21"/>
        </w:rPr>
        <w:t xml:space="preserve"> </w:t>
      </w:r>
      <w:r>
        <w:rPr>
          <w:color w:val="231F20"/>
          <w:sz w:val="21"/>
        </w:rPr>
        <w:t>benefit;</w:t>
      </w:r>
      <w:r>
        <w:rPr>
          <w:color w:val="231F20"/>
          <w:spacing w:val="-4"/>
          <w:sz w:val="21"/>
        </w:rPr>
        <w:t xml:space="preserve"> </w:t>
      </w:r>
      <w:r>
        <w:rPr>
          <w:color w:val="231F20"/>
          <w:spacing w:val="-5"/>
          <w:sz w:val="21"/>
        </w:rPr>
        <w:t>or</w:t>
      </w:r>
    </w:p>
    <w:p w14:paraId="6BA59B67" w14:textId="7A954F7B" w:rsidR="003D3726" w:rsidRDefault="000E0BEF" w:rsidP="003E2224">
      <w:pPr>
        <w:pStyle w:val="ListParagraph"/>
        <w:numPr>
          <w:ilvl w:val="1"/>
          <w:numId w:val="21"/>
        </w:numPr>
        <w:tabs>
          <w:tab w:val="left" w:pos="1193"/>
        </w:tabs>
        <w:spacing w:before="1" w:line="241" w:lineRule="exact"/>
        <w:ind w:hanging="361"/>
        <w:rPr>
          <w:sz w:val="21"/>
        </w:rPr>
      </w:pPr>
      <w:r>
        <w:rPr>
          <w:color w:val="231F20"/>
          <w:sz w:val="21"/>
        </w:rPr>
        <w:t>receipt</w:t>
      </w:r>
      <w:r>
        <w:rPr>
          <w:color w:val="231F20"/>
          <w:spacing w:val="-4"/>
          <w:sz w:val="21"/>
        </w:rPr>
        <w:t xml:space="preserve"> </w:t>
      </w:r>
      <w:r>
        <w:rPr>
          <w:color w:val="231F20"/>
          <w:sz w:val="21"/>
        </w:rPr>
        <w:t>of</w:t>
      </w:r>
      <w:r>
        <w:rPr>
          <w:color w:val="231F20"/>
          <w:spacing w:val="-3"/>
          <w:sz w:val="21"/>
        </w:rPr>
        <w:t xml:space="preserve"> </w:t>
      </w:r>
      <w:r>
        <w:rPr>
          <w:color w:val="231F20"/>
          <w:sz w:val="21"/>
        </w:rPr>
        <w:t>a</w:t>
      </w:r>
      <w:r>
        <w:rPr>
          <w:color w:val="231F20"/>
          <w:spacing w:val="-3"/>
          <w:sz w:val="21"/>
        </w:rPr>
        <w:t xml:space="preserve"> </w:t>
      </w:r>
      <w:r>
        <w:rPr>
          <w:color w:val="231F20"/>
          <w:sz w:val="21"/>
        </w:rPr>
        <w:t>reduction</w:t>
      </w:r>
      <w:r>
        <w:rPr>
          <w:color w:val="231F20"/>
          <w:spacing w:val="-3"/>
          <w:sz w:val="21"/>
        </w:rPr>
        <w:t xml:space="preserve"> </w:t>
      </w:r>
      <w:r>
        <w:rPr>
          <w:color w:val="231F20"/>
          <w:sz w:val="21"/>
        </w:rPr>
        <w:t>under</w:t>
      </w:r>
      <w:r>
        <w:rPr>
          <w:color w:val="231F20"/>
          <w:spacing w:val="-4"/>
          <w:sz w:val="21"/>
        </w:rPr>
        <w:t xml:space="preserve"> </w:t>
      </w:r>
      <w:r>
        <w:rPr>
          <w:color w:val="231F20"/>
          <w:sz w:val="21"/>
        </w:rPr>
        <w:t>a</w:t>
      </w:r>
      <w:r>
        <w:rPr>
          <w:color w:val="231F20"/>
          <w:spacing w:val="-3"/>
          <w:sz w:val="21"/>
        </w:rPr>
        <w:t xml:space="preserve"> </w:t>
      </w:r>
      <w:r w:rsidR="004C2DDA">
        <w:rPr>
          <w:color w:val="231F20"/>
          <w:sz w:val="21"/>
        </w:rPr>
        <w:t>c</w:t>
      </w:r>
      <w:r w:rsidR="008A6D7A">
        <w:rPr>
          <w:color w:val="231F20"/>
          <w:sz w:val="21"/>
        </w:rPr>
        <w:t xml:space="preserve">ouncil </w:t>
      </w:r>
      <w:r w:rsidR="004C2DDA">
        <w:rPr>
          <w:color w:val="231F20"/>
          <w:sz w:val="21"/>
        </w:rPr>
        <w:t>t</w:t>
      </w:r>
      <w:r w:rsidR="008A6D7A">
        <w:rPr>
          <w:color w:val="231F20"/>
          <w:sz w:val="21"/>
        </w:rPr>
        <w:t>ax</w:t>
      </w:r>
      <w:r>
        <w:rPr>
          <w:color w:val="231F20"/>
          <w:spacing w:val="-3"/>
          <w:sz w:val="21"/>
        </w:rPr>
        <w:t xml:space="preserve"> </w:t>
      </w:r>
      <w:r>
        <w:rPr>
          <w:color w:val="231F20"/>
          <w:sz w:val="21"/>
        </w:rPr>
        <w:t>reduction</w:t>
      </w:r>
      <w:r>
        <w:rPr>
          <w:color w:val="231F20"/>
          <w:spacing w:val="-5"/>
          <w:sz w:val="21"/>
        </w:rPr>
        <w:t xml:space="preserve"> </w:t>
      </w:r>
      <w:r>
        <w:rPr>
          <w:color w:val="231F20"/>
          <w:sz w:val="21"/>
        </w:rPr>
        <w:t>scheme;</w:t>
      </w:r>
      <w:r>
        <w:rPr>
          <w:color w:val="231F20"/>
          <w:spacing w:val="-3"/>
          <w:sz w:val="21"/>
        </w:rPr>
        <w:t xml:space="preserve"> </w:t>
      </w:r>
      <w:r>
        <w:rPr>
          <w:color w:val="231F20"/>
          <w:spacing w:val="-5"/>
          <w:sz w:val="21"/>
        </w:rPr>
        <w:t>or</w:t>
      </w:r>
    </w:p>
    <w:p w14:paraId="4B479F99" w14:textId="77777777" w:rsidR="003D3726" w:rsidRDefault="000E0BEF" w:rsidP="003E2224">
      <w:pPr>
        <w:pStyle w:val="ListParagraph"/>
        <w:numPr>
          <w:ilvl w:val="1"/>
          <w:numId w:val="21"/>
        </w:numPr>
        <w:tabs>
          <w:tab w:val="left" w:pos="1193"/>
        </w:tabs>
        <w:spacing w:line="241" w:lineRule="exact"/>
        <w:ind w:hanging="361"/>
        <w:rPr>
          <w:sz w:val="21"/>
        </w:rPr>
      </w:pPr>
      <w:r>
        <w:rPr>
          <w:color w:val="231F20"/>
          <w:spacing w:val="-2"/>
          <w:sz w:val="21"/>
        </w:rPr>
        <w:t>employment,</w:t>
      </w:r>
    </w:p>
    <w:p w14:paraId="15C2A10D" w14:textId="77777777" w:rsidR="003D3726" w:rsidRDefault="000E0BEF">
      <w:pPr>
        <w:pStyle w:val="BodyText"/>
        <w:spacing w:before="1"/>
        <w:ind w:left="832" w:firstLine="0"/>
      </w:pPr>
      <w:r>
        <w:rPr>
          <w:color w:val="231F20"/>
        </w:rPr>
        <w:t>following</w:t>
      </w:r>
      <w:r>
        <w:rPr>
          <w:color w:val="231F20"/>
          <w:spacing w:val="-5"/>
        </w:rPr>
        <w:t xml:space="preserve"> </w:t>
      </w:r>
      <w:r>
        <w:rPr>
          <w:color w:val="231F20"/>
        </w:rPr>
        <w:t>the</w:t>
      </w:r>
      <w:r>
        <w:rPr>
          <w:color w:val="231F20"/>
          <w:spacing w:val="-2"/>
        </w:rPr>
        <w:t xml:space="preserve"> </w:t>
      </w:r>
      <w:r>
        <w:rPr>
          <w:color w:val="231F20"/>
        </w:rPr>
        <w:t>first</w:t>
      </w:r>
      <w:r>
        <w:rPr>
          <w:color w:val="231F20"/>
          <w:spacing w:val="-4"/>
        </w:rPr>
        <w:t xml:space="preserve"> </w:t>
      </w:r>
      <w:r>
        <w:rPr>
          <w:color w:val="231F20"/>
        </w:rPr>
        <w:t>day</w:t>
      </w:r>
      <w:r>
        <w:rPr>
          <w:color w:val="231F20"/>
          <w:spacing w:val="-4"/>
        </w:rPr>
        <w:t xml:space="preserve"> </w:t>
      </w:r>
      <w:r>
        <w:rPr>
          <w:color w:val="231F20"/>
        </w:rPr>
        <w:t>in</w:t>
      </w:r>
      <w:r>
        <w:rPr>
          <w:color w:val="231F20"/>
          <w:spacing w:val="-2"/>
        </w:rPr>
        <w:t xml:space="preserve"> </w:t>
      </w:r>
      <w:r>
        <w:rPr>
          <w:color w:val="231F20"/>
        </w:rPr>
        <w:t>respect</w:t>
      </w:r>
      <w:r>
        <w:rPr>
          <w:color w:val="231F20"/>
          <w:spacing w:val="-4"/>
        </w:rPr>
        <w:t xml:space="preserve"> </w:t>
      </w:r>
      <w:r>
        <w:rPr>
          <w:color w:val="231F20"/>
        </w:rPr>
        <w:t>of</w:t>
      </w:r>
      <w:r>
        <w:rPr>
          <w:color w:val="231F20"/>
          <w:spacing w:val="-1"/>
        </w:rPr>
        <w:t xml:space="preserve"> </w:t>
      </w:r>
      <w:r>
        <w:rPr>
          <w:color w:val="231F20"/>
        </w:rPr>
        <w:t>which</w:t>
      </w:r>
      <w:r>
        <w:rPr>
          <w:color w:val="231F20"/>
          <w:spacing w:val="-2"/>
        </w:rPr>
        <w:t xml:space="preserve"> </w:t>
      </w:r>
      <w:r>
        <w:rPr>
          <w:color w:val="231F20"/>
        </w:rPr>
        <w:t>that</w:t>
      </w:r>
      <w:r>
        <w:rPr>
          <w:color w:val="231F20"/>
          <w:spacing w:val="-4"/>
        </w:rPr>
        <w:t xml:space="preserve"> </w:t>
      </w:r>
      <w:r>
        <w:rPr>
          <w:color w:val="231F20"/>
        </w:rPr>
        <w:t>benefit</w:t>
      </w:r>
      <w:r>
        <w:rPr>
          <w:color w:val="231F20"/>
          <w:spacing w:val="-3"/>
        </w:rPr>
        <w:t xml:space="preserve"> </w:t>
      </w:r>
      <w:r>
        <w:rPr>
          <w:color w:val="231F20"/>
        </w:rPr>
        <w:t>is</w:t>
      </w:r>
      <w:r>
        <w:rPr>
          <w:color w:val="231F20"/>
          <w:spacing w:val="-2"/>
        </w:rPr>
        <w:t xml:space="preserve"> </w:t>
      </w:r>
      <w:r>
        <w:rPr>
          <w:color w:val="231F20"/>
        </w:rPr>
        <w:t>awarded</w:t>
      </w:r>
      <w:r>
        <w:rPr>
          <w:color w:val="231F20"/>
          <w:spacing w:val="-3"/>
        </w:rPr>
        <w:t xml:space="preserve"> </w:t>
      </w:r>
      <w:r>
        <w:rPr>
          <w:color w:val="231F20"/>
        </w:rPr>
        <w:t>under</w:t>
      </w:r>
      <w:r>
        <w:rPr>
          <w:color w:val="231F20"/>
          <w:spacing w:val="-3"/>
        </w:rPr>
        <w:t xml:space="preserve"> </w:t>
      </w:r>
      <w:r>
        <w:rPr>
          <w:color w:val="231F20"/>
        </w:rPr>
        <w:t>this</w:t>
      </w:r>
      <w:r>
        <w:rPr>
          <w:color w:val="231F20"/>
          <w:spacing w:val="-2"/>
        </w:rPr>
        <w:t xml:space="preserve"> scheme.</w:t>
      </w:r>
    </w:p>
    <w:p w14:paraId="66A93BD9" w14:textId="77777777" w:rsidR="003D3726" w:rsidRDefault="000E0BEF" w:rsidP="003E2224">
      <w:pPr>
        <w:pStyle w:val="ListParagraph"/>
        <w:numPr>
          <w:ilvl w:val="0"/>
          <w:numId w:val="21"/>
        </w:numPr>
        <w:tabs>
          <w:tab w:val="left" w:pos="833"/>
        </w:tabs>
        <w:spacing w:before="1"/>
        <w:ind w:left="832" w:right="298" w:hanging="360"/>
        <w:rPr>
          <w:sz w:val="21"/>
        </w:rPr>
      </w:pPr>
      <w:r>
        <w:rPr>
          <w:color w:val="231F20"/>
          <w:sz w:val="21"/>
        </w:rPr>
        <w:t>£20</w:t>
      </w:r>
      <w:r>
        <w:rPr>
          <w:color w:val="231F20"/>
          <w:spacing w:val="-3"/>
          <w:sz w:val="21"/>
        </w:rPr>
        <w:t xml:space="preserve"> </w:t>
      </w:r>
      <w:r>
        <w:rPr>
          <w:color w:val="231F20"/>
          <w:sz w:val="21"/>
        </w:rPr>
        <w:t>is</w:t>
      </w:r>
      <w:r>
        <w:rPr>
          <w:color w:val="231F20"/>
          <w:spacing w:val="-3"/>
          <w:sz w:val="21"/>
        </w:rPr>
        <w:t xml:space="preserve"> </w:t>
      </w:r>
      <w:r>
        <w:rPr>
          <w:color w:val="231F20"/>
          <w:sz w:val="21"/>
        </w:rPr>
        <w:t>the</w:t>
      </w:r>
      <w:r>
        <w:rPr>
          <w:color w:val="231F20"/>
          <w:spacing w:val="-3"/>
          <w:sz w:val="21"/>
        </w:rPr>
        <w:t xml:space="preserve"> </w:t>
      </w:r>
      <w:r>
        <w:rPr>
          <w:color w:val="231F20"/>
          <w:sz w:val="21"/>
        </w:rPr>
        <w:t>maximum</w:t>
      </w:r>
      <w:r>
        <w:rPr>
          <w:color w:val="231F20"/>
          <w:spacing w:val="-1"/>
          <w:sz w:val="21"/>
        </w:rPr>
        <w:t xml:space="preserve"> </w:t>
      </w:r>
      <w:r>
        <w:rPr>
          <w:color w:val="231F20"/>
          <w:sz w:val="21"/>
        </w:rPr>
        <w:t>amount</w:t>
      </w:r>
      <w:r>
        <w:rPr>
          <w:color w:val="231F20"/>
          <w:spacing w:val="-4"/>
          <w:sz w:val="21"/>
        </w:rPr>
        <w:t xml:space="preserve"> </w:t>
      </w:r>
      <w:r>
        <w:rPr>
          <w:color w:val="231F20"/>
          <w:sz w:val="21"/>
        </w:rPr>
        <w:t>which</w:t>
      </w:r>
      <w:r>
        <w:rPr>
          <w:color w:val="231F20"/>
          <w:spacing w:val="-5"/>
          <w:sz w:val="21"/>
        </w:rPr>
        <w:t xml:space="preserve"> </w:t>
      </w:r>
      <w:r>
        <w:rPr>
          <w:color w:val="231F20"/>
          <w:sz w:val="21"/>
        </w:rPr>
        <w:t>may</w:t>
      </w:r>
      <w:r>
        <w:rPr>
          <w:color w:val="231F20"/>
          <w:spacing w:val="-5"/>
          <w:sz w:val="21"/>
        </w:rPr>
        <w:t xml:space="preserve"> </w:t>
      </w:r>
      <w:r>
        <w:rPr>
          <w:color w:val="231F20"/>
          <w:sz w:val="21"/>
        </w:rPr>
        <w:t>be</w:t>
      </w:r>
      <w:r>
        <w:rPr>
          <w:color w:val="231F20"/>
          <w:spacing w:val="-3"/>
          <w:sz w:val="21"/>
        </w:rPr>
        <w:t xml:space="preserve"> </w:t>
      </w:r>
      <w:r>
        <w:rPr>
          <w:color w:val="231F20"/>
          <w:sz w:val="21"/>
        </w:rPr>
        <w:t>disregarded</w:t>
      </w:r>
      <w:r>
        <w:rPr>
          <w:color w:val="231F20"/>
          <w:spacing w:val="-3"/>
          <w:sz w:val="21"/>
        </w:rPr>
        <w:t xml:space="preserve"> </w:t>
      </w:r>
      <w:r>
        <w:rPr>
          <w:color w:val="231F20"/>
          <w:sz w:val="21"/>
        </w:rPr>
        <w:t>under</w:t>
      </w:r>
      <w:r>
        <w:rPr>
          <w:color w:val="231F20"/>
          <w:spacing w:val="-4"/>
          <w:sz w:val="21"/>
        </w:rPr>
        <w:t xml:space="preserve"> </w:t>
      </w:r>
      <w:r>
        <w:rPr>
          <w:color w:val="231F20"/>
          <w:sz w:val="21"/>
        </w:rPr>
        <w:t>this</w:t>
      </w:r>
      <w:r>
        <w:rPr>
          <w:color w:val="231F20"/>
          <w:spacing w:val="-3"/>
          <w:sz w:val="21"/>
        </w:rPr>
        <w:t xml:space="preserve"> </w:t>
      </w:r>
      <w:r>
        <w:rPr>
          <w:color w:val="231F20"/>
          <w:sz w:val="21"/>
        </w:rPr>
        <w:t>paragraph,</w:t>
      </w:r>
      <w:r>
        <w:rPr>
          <w:color w:val="231F20"/>
          <w:spacing w:val="-7"/>
          <w:sz w:val="21"/>
        </w:rPr>
        <w:t xml:space="preserve"> </w:t>
      </w:r>
      <w:r>
        <w:rPr>
          <w:color w:val="231F20"/>
          <w:sz w:val="21"/>
        </w:rPr>
        <w:t>notwithstanding</w:t>
      </w:r>
      <w:r>
        <w:rPr>
          <w:color w:val="231F20"/>
          <w:spacing w:val="-3"/>
          <w:sz w:val="21"/>
        </w:rPr>
        <w:t xml:space="preserve"> </w:t>
      </w:r>
      <w:r>
        <w:rPr>
          <w:color w:val="231F20"/>
          <w:sz w:val="21"/>
        </w:rPr>
        <w:t>that, where the applicant has a partner, both the applicant and his partner satisfy the requirements of this paragraph.</w:t>
      </w:r>
    </w:p>
    <w:p w14:paraId="0569E2A8" w14:textId="77777777" w:rsidR="003D3726" w:rsidRDefault="003D3726" w:rsidP="003E2224">
      <w:pPr>
        <w:pStyle w:val="ListParagraph"/>
        <w:numPr>
          <w:ilvl w:val="0"/>
          <w:numId w:val="24"/>
        </w:numPr>
        <w:tabs>
          <w:tab w:val="left" w:pos="291"/>
        </w:tabs>
        <w:spacing w:line="241" w:lineRule="exact"/>
        <w:ind w:left="290" w:hanging="179"/>
        <w:rPr>
          <w:sz w:val="21"/>
        </w:rPr>
      </w:pPr>
    </w:p>
    <w:p w14:paraId="4A28ECF2" w14:textId="77777777" w:rsidR="003D3726" w:rsidRDefault="000E0BEF" w:rsidP="003E2224">
      <w:pPr>
        <w:pStyle w:val="ListParagraph"/>
        <w:numPr>
          <w:ilvl w:val="0"/>
          <w:numId w:val="20"/>
        </w:numPr>
        <w:tabs>
          <w:tab w:val="left" w:pos="833"/>
        </w:tabs>
        <w:spacing w:line="241" w:lineRule="exact"/>
        <w:ind w:hanging="361"/>
        <w:rPr>
          <w:sz w:val="21"/>
        </w:rPr>
      </w:pPr>
      <w:r>
        <w:rPr>
          <w:color w:val="231F20"/>
          <w:spacing w:val="-2"/>
          <w:sz w:val="21"/>
        </w:rPr>
        <w:t>Where—</w:t>
      </w:r>
    </w:p>
    <w:p w14:paraId="1F16D64F" w14:textId="77777777" w:rsidR="003D3726" w:rsidRDefault="000E0BEF" w:rsidP="003E2224">
      <w:pPr>
        <w:pStyle w:val="ListParagraph"/>
        <w:numPr>
          <w:ilvl w:val="1"/>
          <w:numId w:val="20"/>
        </w:numPr>
        <w:tabs>
          <w:tab w:val="left" w:pos="1193"/>
        </w:tabs>
        <w:spacing w:before="1"/>
        <w:ind w:right="274"/>
        <w:rPr>
          <w:sz w:val="21"/>
        </w:rPr>
      </w:pPr>
      <w:r>
        <w:rPr>
          <w:color w:val="231F20"/>
          <w:sz w:val="21"/>
        </w:rPr>
        <w:t>the</w:t>
      </w:r>
      <w:r>
        <w:rPr>
          <w:color w:val="231F20"/>
          <w:spacing w:val="-2"/>
          <w:sz w:val="21"/>
        </w:rPr>
        <w:t xml:space="preserve"> </w:t>
      </w:r>
      <w:r>
        <w:rPr>
          <w:color w:val="231F20"/>
          <w:sz w:val="21"/>
        </w:rPr>
        <w:t>applicant</w:t>
      </w:r>
      <w:r>
        <w:rPr>
          <w:color w:val="231F20"/>
          <w:spacing w:val="-3"/>
          <w:sz w:val="21"/>
        </w:rPr>
        <w:t xml:space="preserve"> </w:t>
      </w:r>
      <w:r>
        <w:rPr>
          <w:color w:val="231F20"/>
          <w:sz w:val="21"/>
        </w:rPr>
        <w:t>(or</w:t>
      </w:r>
      <w:r>
        <w:rPr>
          <w:color w:val="231F20"/>
          <w:spacing w:val="-3"/>
          <w:sz w:val="21"/>
        </w:rPr>
        <w:t xml:space="preserve"> </w:t>
      </w:r>
      <w:r>
        <w:rPr>
          <w:color w:val="231F20"/>
          <w:sz w:val="21"/>
        </w:rPr>
        <w:t>if</w:t>
      </w:r>
      <w:r>
        <w:rPr>
          <w:color w:val="231F20"/>
          <w:spacing w:val="-1"/>
          <w:sz w:val="21"/>
        </w:rPr>
        <w:t xml:space="preserve"> </w:t>
      </w:r>
      <w:r>
        <w:rPr>
          <w:color w:val="231F20"/>
          <w:sz w:val="21"/>
        </w:rPr>
        <w:t>the</w:t>
      </w:r>
      <w:r>
        <w:rPr>
          <w:color w:val="231F20"/>
          <w:spacing w:val="-2"/>
          <w:sz w:val="21"/>
        </w:rPr>
        <w:t xml:space="preserve"> </w:t>
      </w:r>
      <w:r>
        <w:rPr>
          <w:color w:val="231F20"/>
          <w:sz w:val="21"/>
        </w:rPr>
        <w:t>applicant</w:t>
      </w:r>
      <w:r>
        <w:rPr>
          <w:color w:val="231F20"/>
          <w:spacing w:val="-3"/>
          <w:sz w:val="21"/>
        </w:rPr>
        <w:t xml:space="preserve"> </w:t>
      </w:r>
      <w:r>
        <w:rPr>
          <w:color w:val="231F20"/>
          <w:sz w:val="21"/>
        </w:rPr>
        <w:t>is</w:t>
      </w:r>
      <w:r>
        <w:rPr>
          <w:color w:val="231F20"/>
          <w:spacing w:val="-2"/>
          <w:sz w:val="21"/>
        </w:rPr>
        <w:t xml:space="preserve"> </w:t>
      </w:r>
      <w:r>
        <w:rPr>
          <w:color w:val="231F20"/>
          <w:sz w:val="21"/>
        </w:rPr>
        <w:t>a</w:t>
      </w:r>
      <w:r>
        <w:rPr>
          <w:color w:val="231F20"/>
          <w:spacing w:val="-4"/>
          <w:sz w:val="21"/>
        </w:rPr>
        <w:t xml:space="preserve"> </w:t>
      </w:r>
      <w:r>
        <w:rPr>
          <w:color w:val="231F20"/>
          <w:sz w:val="21"/>
        </w:rPr>
        <w:t>member</w:t>
      </w:r>
      <w:r>
        <w:rPr>
          <w:color w:val="231F20"/>
          <w:spacing w:val="-3"/>
          <w:sz w:val="21"/>
        </w:rPr>
        <w:t xml:space="preserve"> </w:t>
      </w:r>
      <w:r>
        <w:rPr>
          <w:color w:val="231F20"/>
          <w:sz w:val="21"/>
        </w:rPr>
        <w:t>of</w:t>
      </w:r>
      <w:r>
        <w:rPr>
          <w:color w:val="231F20"/>
          <w:spacing w:val="-1"/>
          <w:sz w:val="21"/>
        </w:rPr>
        <w:t xml:space="preserve"> </w:t>
      </w:r>
      <w:r>
        <w:rPr>
          <w:color w:val="231F20"/>
          <w:sz w:val="21"/>
        </w:rPr>
        <w:t>a</w:t>
      </w:r>
      <w:r>
        <w:rPr>
          <w:color w:val="231F20"/>
          <w:spacing w:val="-2"/>
          <w:sz w:val="21"/>
        </w:rPr>
        <w:t xml:space="preserve"> </w:t>
      </w:r>
      <w:r>
        <w:rPr>
          <w:color w:val="231F20"/>
          <w:sz w:val="21"/>
        </w:rPr>
        <w:t>couple,</w:t>
      </w:r>
      <w:r>
        <w:rPr>
          <w:color w:val="231F20"/>
          <w:spacing w:val="-3"/>
          <w:sz w:val="21"/>
        </w:rPr>
        <w:t xml:space="preserve"> </w:t>
      </w:r>
      <w:r>
        <w:rPr>
          <w:color w:val="231F20"/>
          <w:sz w:val="21"/>
        </w:rPr>
        <w:t>at</w:t>
      </w:r>
      <w:r>
        <w:rPr>
          <w:color w:val="231F20"/>
          <w:spacing w:val="-3"/>
          <w:sz w:val="21"/>
        </w:rPr>
        <w:t xml:space="preserve"> </w:t>
      </w:r>
      <w:r>
        <w:rPr>
          <w:color w:val="231F20"/>
          <w:sz w:val="21"/>
        </w:rPr>
        <w:t>least</w:t>
      </w:r>
      <w:r>
        <w:rPr>
          <w:color w:val="231F20"/>
          <w:spacing w:val="-3"/>
          <w:sz w:val="21"/>
        </w:rPr>
        <w:t xml:space="preserve"> </w:t>
      </w:r>
      <w:r>
        <w:rPr>
          <w:color w:val="231F20"/>
          <w:sz w:val="21"/>
        </w:rPr>
        <w:t>one</w:t>
      </w:r>
      <w:r>
        <w:rPr>
          <w:color w:val="231F20"/>
          <w:spacing w:val="-4"/>
          <w:sz w:val="21"/>
        </w:rPr>
        <w:t xml:space="preserve"> </w:t>
      </w:r>
      <w:r>
        <w:rPr>
          <w:color w:val="231F20"/>
          <w:sz w:val="21"/>
        </w:rPr>
        <w:t>member</w:t>
      </w:r>
      <w:r>
        <w:rPr>
          <w:color w:val="231F20"/>
          <w:spacing w:val="-5"/>
          <w:sz w:val="21"/>
        </w:rPr>
        <w:t xml:space="preserve"> </w:t>
      </w:r>
      <w:r>
        <w:rPr>
          <w:color w:val="231F20"/>
          <w:sz w:val="21"/>
        </w:rPr>
        <w:t>of</w:t>
      </w:r>
      <w:r>
        <w:rPr>
          <w:color w:val="231F20"/>
          <w:spacing w:val="-1"/>
          <w:sz w:val="21"/>
        </w:rPr>
        <w:t xml:space="preserve"> </w:t>
      </w:r>
      <w:r>
        <w:rPr>
          <w:color w:val="231F20"/>
          <w:sz w:val="21"/>
        </w:rPr>
        <w:t>that</w:t>
      </w:r>
      <w:r>
        <w:rPr>
          <w:color w:val="231F20"/>
          <w:spacing w:val="-3"/>
          <w:sz w:val="21"/>
        </w:rPr>
        <w:t xml:space="preserve"> </w:t>
      </w:r>
      <w:r>
        <w:rPr>
          <w:color w:val="231F20"/>
          <w:sz w:val="21"/>
        </w:rPr>
        <w:t>couple)</w:t>
      </w:r>
      <w:r>
        <w:rPr>
          <w:color w:val="231F20"/>
          <w:spacing w:val="-3"/>
          <w:sz w:val="21"/>
        </w:rPr>
        <w:t xml:space="preserve"> </w:t>
      </w:r>
      <w:r>
        <w:rPr>
          <w:color w:val="231F20"/>
          <w:sz w:val="21"/>
        </w:rPr>
        <w:t xml:space="preserve">is a person to whom sub-paragraph (5) </w:t>
      </w:r>
      <w:proofErr w:type="gramStart"/>
      <w:r>
        <w:rPr>
          <w:color w:val="231F20"/>
          <w:sz w:val="21"/>
        </w:rPr>
        <w:t>applies;</w:t>
      </w:r>
      <w:proofErr w:type="gramEnd"/>
    </w:p>
    <w:p w14:paraId="4A2858BC" w14:textId="77777777" w:rsidR="003D3726" w:rsidRDefault="000E0BEF" w:rsidP="003E2224">
      <w:pPr>
        <w:pStyle w:val="ListParagraph"/>
        <w:numPr>
          <w:ilvl w:val="1"/>
          <w:numId w:val="20"/>
        </w:numPr>
        <w:tabs>
          <w:tab w:val="left" w:pos="1193"/>
        </w:tabs>
        <w:ind w:right="672"/>
        <w:rPr>
          <w:sz w:val="21"/>
        </w:rPr>
      </w:pPr>
      <w:proofErr w:type="gramStart"/>
      <w:r>
        <w:rPr>
          <w:color w:val="231F20"/>
          <w:sz w:val="21"/>
        </w:rPr>
        <w:t>the</w:t>
      </w:r>
      <w:proofErr w:type="gramEnd"/>
      <w:r>
        <w:rPr>
          <w:color w:val="231F20"/>
          <w:spacing w:val="-2"/>
          <w:sz w:val="21"/>
        </w:rPr>
        <w:t xml:space="preserve"> </w:t>
      </w:r>
      <w:r>
        <w:rPr>
          <w:color w:val="231F20"/>
          <w:sz w:val="21"/>
        </w:rPr>
        <w:t>Secretary</w:t>
      </w:r>
      <w:r>
        <w:rPr>
          <w:color w:val="231F20"/>
          <w:spacing w:val="-4"/>
          <w:sz w:val="21"/>
        </w:rPr>
        <w:t xml:space="preserve"> </w:t>
      </w:r>
      <w:r>
        <w:rPr>
          <w:color w:val="231F20"/>
          <w:sz w:val="21"/>
        </w:rPr>
        <w:t>of</w:t>
      </w:r>
      <w:r>
        <w:rPr>
          <w:color w:val="231F20"/>
          <w:spacing w:val="-3"/>
          <w:sz w:val="21"/>
        </w:rPr>
        <w:t xml:space="preserve"> </w:t>
      </w:r>
      <w:r>
        <w:rPr>
          <w:color w:val="231F20"/>
          <w:sz w:val="21"/>
        </w:rPr>
        <w:t>State</w:t>
      </w:r>
      <w:r>
        <w:rPr>
          <w:color w:val="231F20"/>
          <w:spacing w:val="-2"/>
          <w:sz w:val="21"/>
        </w:rPr>
        <w:t xml:space="preserve"> </w:t>
      </w:r>
      <w:r>
        <w:rPr>
          <w:color w:val="231F20"/>
          <w:sz w:val="21"/>
        </w:rPr>
        <w:t>is</w:t>
      </w:r>
      <w:r>
        <w:rPr>
          <w:color w:val="231F20"/>
          <w:spacing w:val="-2"/>
          <w:sz w:val="21"/>
        </w:rPr>
        <w:t xml:space="preserve"> </w:t>
      </w:r>
      <w:r>
        <w:rPr>
          <w:color w:val="231F20"/>
          <w:sz w:val="21"/>
        </w:rPr>
        <w:t>satisfied</w:t>
      </w:r>
      <w:r>
        <w:rPr>
          <w:color w:val="231F20"/>
          <w:spacing w:val="-2"/>
          <w:sz w:val="21"/>
        </w:rPr>
        <w:t xml:space="preserve"> </w:t>
      </w:r>
      <w:r>
        <w:rPr>
          <w:color w:val="231F20"/>
          <w:sz w:val="21"/>
        </w:rPr>
        <w:t>that</w:t>
      </w:r>
      <w:r>
        <w:rPr>
          <w:color w:val="231F20"/>
          <w:spacing w:val="-3"/>
          <w:sz w:val="21"/>
        </w:rPr>
        <w:t xml:space="preserve"> </w:t>
      </w:r>
      <w:r>
        <w:rPr>
          <w:color w:val="231F20"/>
          <w:sz w:val="21"/>
        </w:rPr>
        <w:t>that</w:t>
      </w:r>
      <w:r>
        <w:rPr>
          <w:color w:val="231F20"/>
          <w:spacing w:val="-3"/>
          <w:sz w:val="21"/>
        </w:rPr>
        <w:t xml:space="preserve"> </w:t>
      </w:r>
      <w:r>
        <w:rPr>
          <w:color w:val="231F20"/>
          <w:sz w:val="21"/>
        </w:rPr>
        <w:t>person</w:t>
      </w:r>
      <w:r>
        <w:rPr>
          <w:color w:val="231F20"/>
          <w:spacing w:val="-4"/>
          <w:sz w:val="21"/>
        </w:rPr>
        <w:t xml:space="preserve"> </w:t>
      </w:r>
      <w:r>
        <w:rPr>
          <w:color w:val="231F20"/>
          <w:sz w:val="21"/>
        </w:rPr>
        <w:t>is</w:t>
      </w:r>
      <w:r>
        <w:rPr>
          <w:color w:val="231F20"/>
          <w:spacing w:val="-4"/>
          <w:sz w:val="21"/>
        </w:rPr>
        <w:t xml:space="preserve"> </w:t>
      </w:r>
      <w:r>
        <w:rPr>
          <w:color w:val="231F20"/>
          <w:sz w:val="21"/>
        </w:rPr>
        <w:t>undertaking</w:t>
      </w:r>
      <w:r>
        <w:rPr>
          <w:color w:val="231F20"/>
          <w:spacing w:val="-2"/>
          <w:sz w:val="21"/>
        </w:rPr>
        <w:t xml:space="preserve"> </w:t>
      </w:r>
      <w:r>
        <w:rPr>
          <w:color w:val="231F20"/>
          <w:sz w:val="21"/>
        </w:rPr>
        <w:t>exempt</w:t>
      </w:r>
      <w:r>
        <w:rPr>
          <w:color w:val="231F20"/>
          <w:spacing w:val="-3"/>
          <w:sz w:val="21"/>
        </w:rPr>
        <w:t xml:space="preserve"> </w:t>
      </w:r>
      <w:r>
        <w:rPr>
          <w:color w:val="231F20"/>
          <w:sz w:val="21"/>
        </w:rPr>
        <w:t>work</w:t>
      </w:r>
      <w:r>
        <w:rPr>
          <w:color w:val="231F20"/>
          <w:spacing w:val="-2"/>
          <w:sz w:val="21"/>
        </w:rPr>
        <w:t xml:space="preserve"> </w:t>
      </w:r>
      <w:r>
        <w:rPr>
          <w:color w:val="231F20"/>
          <w:sz w:val="21"/>
        </w:rPr>
        <w:t>as</w:t>
      </w:r>
      <w:r>
        <w:rPr>
          <w:color w:val="231F20"/>
          <w:spacing w:val="-2"/>
          <w:sz w:val="21"/>
        </w:rPr>
        <w:t xml:space="preserve"> </w:t>
      </w:r>
      <w:r>
        <w:rPr>
          <w:color w:val="231F20"/>
          <w:sz w:val="21"/>
        </w:rPr>
        <w:t>defined</w:t>
      </w:r>
      <w:r>
        <w:rPr>
          <w:color w:val="231F20"/>
          <w:spacing w:val="-2"/>
          <w:sz w:val="21"/>
        </w:rPr>
        <w:t xml:space="preserve"> </w:t>
      </w:r>
      <w:r>
        <w:rPr>
          <w:color w:val="231F20"/>
          <w:sz w:val="21"/>
        </w:rPr>
        <w:t>in sub-paragraph (6); and</w:t>
      </w:r>
    </w:p>
    <w:p w14:paraId="08E0FB71" w14:textId="1023A08D" w:rsidR="003D3726" w:rsidRDefault="000E0BEF" w:rsidP="003E2224">
      <w:pPr>
        <w:pStyle w:val="ListParagraph"/>
        <w:numPr>
          <w:ilvl w:val="1"/>
          <w:numId w:val="20"/>
        </w:numPr>
        <w:tabs>
          <w:tab w:val="left" w:pos="1193"/>
        </w:tabs>
        <w:ind w:left="832" w:right="1487" w:firstLine="0"/>
        <w:rPr>
          <w:sz w:val="21"/>
        </w:rPr>
      </w:pPr>
      <w:r w:rsidRPr="00BA2D23">
        <w:rPr>
          <w:sz w:val="21"/>
        </w:rPr>
        <w:t>paragraph</w:t>
      </w:r>
      <w:r w:rsidRPr="00BA2D23">
        <w:rPr>
          <w:spacing w:val="-3"/>
          <w:sz w:val="21"/>
        </w:rPr>
        <w:t xml:space="preserve"> </w:t>
      </w:r>
      <w:r w:rsidRPr="00BA2D23">
        <w:rPr>
          <w:sz w:val="21"/>
        </w:rPr>
        <w:t>3</w:t>
      </w:r>
      <w:r w:rsidR="00F666B2">
        <w:rPr>
          <w:sz w:val="21"/>
        </w:rPr>
        <w:t>2</w:t>
      </w:r>
      <w:r w:rsidRPr="00BA2D23">
        <w:rPr>
          <w:spacing w:val="-3"/>
          <w:sz w:val="21"/>
        </w:rPr>
        <w:t xml:space="preserve"> </w:t>
      </w:r>
      <w:r w:rsidRPr="00BA2D23">
        <w:rPr>
          <w:sz w:val="21"/>
        </w:rPr>
        <w:t>(applicant</w:t>
      </w:r>
      <w:r w:rsidRPr="00BA2D23">
        <w:rPr>
          <w:spacing w:val="-4"/>
          <w:sz w:val="21"/>
        </w:rPr>
        <w:t xml:space="preserve"> </w:t>
      </w:r>
      <w:r>
        <w:rPr>
          <w:color w:val="231F20"/>
          <w:sz w:val="21"/>
        </w:rPr>
        <w:t>in</w:t>
      </w:r>
      <w:r>
        <w:rPr>
          <w:color w:val="231F20"/>
          <w:spacing w:val="-5"/>
          <w:sz w:val="21"/>
        </w:rPr>
        <w:t xml:space="preserve"> </w:t>
      </w:r>
      <w:r>
        <w:rPr>
          <w:color w:val="231F20"/>
          <w:sz w:val="21"/>
        </w:rPr>
        <w:t>receipt</w:t>
      </w:r>
      <w:r>
        <w:rPr>
          <w:color w:val="231F20"/>
          <w:spacing w:val="-4"/>
          <w:sz w:val="21"/>
        </w:rPr>
        <w:t xml:space="preserve"> </w:t>
      </w:r>
      <w:r>
        <w:rPr>
          <w:color w:val="231F20"/>
          <w:sz w:val="21"/>
        </w:rPr>
        <w:t>of</w:t>
      </w:r>
      <w:r>
        <w:rPr>
          <w:color w:val="231F20"/>
          <w:spacing w:val="-2"/>
          <w:sz w:val="21"/>
        </w:rPr>
        <w:t xml:space="preserve"> </w:t>
      </w:r>
      <w:proofErr w:type="gramStart"/>
      <w:r>
        <w:rPr>
          <w:color w:val="231F20"/>
          <w:sz w:val="21"/>
        </w:rPr>
        <w:t>guarantee</w:t>
      </w:r>
      <w:proofErr w:type="gramEnd"/>
      <w:r>
        <w:rPr>
          <w:color w:val="231F20"/>
          <w:spacing w:val="-3"/>
          <w:sz w:val="21"/>
        </w:rPr>
        <w:t xml:space="preserve"> </w:t>
      </w:r>
      <w:r>
        <w:rPr>
          <w:color w:val="231F20"/>
          <w:sz w:val="21"/>
        </w:rPr>
        <w:t>credit:</w:t>
      </w:r>
      <w:r>
        <w:rPr>
          <w:color w:val="231F20"/>
          <w:spacing w:val="-4"/>
          <w:sz w:val="21"/>
        </w:rPr>
        <w:t xml:space="preserve"> </w:t>
      </w:r>
      <w:r>
        <w:rPr>
          <w:color w:val="231F20"/>
          <w:sz w:val="21"/>
        </w:rPr>
        <w:t>pensioners)</w:t>
      </w:r>
      <w:r>
        <w:rPr>
          <w:color w:val="231F20"/>
          <w:spacing w:val="-4"/>
          <w:sz w:val="21"/>
        </w:rPr>
        <w:t xml:space="preserve"> </w:t>
      </w:r>
      <w:r>
        <w:rPr>
          <w:color w:val="231F20"/>
          <w:sz w:val="21"/>
        </w:rPr>
        <w:t>does</w:t>
      </w:r>
      <w:r>
        <w:rPr>
          <w:color w:val="231F20"/>
          <w:spacing w:val="-3"/>
          <w:sz w:val="21"/>
        </w:rPr>
        <w:t xml:space="preserve"> </w:t>
      </w:r>
      <w:r>
        <w:rPr>
          <w:color w:val="231F20"/>
          <w:sz w:val="21"/>
        </w:rPr>
        <w:t>not</w:t>
      </w:r>
      <w:r>
        <w:rPr>
          <w:color w:val="231F20"/>
          <w:spacing w:val="-4"/>
          <w:sz w:val="21"/>
        </w:rPr>
        <w:t xml:space="preserve"> </w:t>
      </w:r>
      <w:r>
        <w:rPr>
          <w:color w:val="231F20"/>
          <w:sz w:val="21"/>
        </w:rPr>
        <w:t>apply, the amount specified in sub-paragraph (7) (“the specified amount”).</w:t>
      </w:r>
    </w:p>
    <w:p w14:paraId="3A1ADB0B" w14:textId="77777777" w:rsidR="003D3726" w:rsidRDefault="000E0BEF" w:rsidP="003E2224">
      <w:pPr>
        <w:pStyle w:val="ListParagraph"/>
        <w:numPr>
          <w:ilvl w:val="0"/>
          <w:numId w:val="20"/>
        </w:numPr>
        <w:tabs>
          <w:tab w:val="left" w:pos="833"/>
        </w:tabs>
        <w:ind w:right="667"/>
        <w:jc w:val="both"/>
        <w:rPr>
          <w:sz w:val="21"/>
        </w:rPr>
      </w:pPr>
      <w:r>
        <w:rPr>
          <w:color w:val="231F20"/>
          <w:sz w:val="21"/>
        </w:rPr>
        <w:t>Where</w:t>
      </w:r>
      <w:r>
        <w:rPr>
          <w:color w:val="231F20"/>
          <w:spacing w:val="-1"/>
          <w:sz w:val="21"/>
        </w:rPr>
        <w:t xml:space="preserve"> </w:t>
      </w:r>
      <w:r>
        <w:rPr>
          <w:color w:val="231F20"/>
          <w:sz w:val="21"/>
        </w:rPr>
        <w:t>this</w:t>
      </w:r>
      <w:r>
        <w:rPr>
          <w:color w:val="231F20"/>
          <w:spacing w:val="-1"/>
          <w:sz w:val="21"/>
        </w:rPr>
        <w:t xml:space="preserve"> </w:t>
      </w:r>
      <w:r>
        <w:rPr>
          <w:color w:val="231F20"/>
          <w:sz w:val="21"/>
        </w:rPr>
        <w:t>paragraph</w:t>
      </w:r>
      <w:r>
        <w:rPr>
          <w:color w:val="231F20"/>
          <w:spacing w:val="-1"/>
          <w:sz w:val="21"/>
        </w:rPr>
        <w:t xml:space="preserve"> </w:t>
      </w:r>
      <w:r>
        <w:rPr>
          <w:color w:val="231F20"/>
          <w:sz w:val="21"/>
        </w:rPr>
        <w:t>applies,</w:t>
      </w:r>
      <w:r>
        <w:rPr>
          <w:color w:val="231F20"/>
          <w:spacing w:val="-2"/>
          <w:sz w:val="21"/>
        </w:rPr>
        <w:t xml:space="preserve"> </w:t>
      </w:r>
      <w:r>
        <w:rPr>
          <w:color w:val="231F20"/>
          <w:sz w:val="21"/>
        </w:rPr>
        <w:t>paragraphs</w:t>
      </w:r>
      <w:r>
        <w:rPr>
          <w:color w:val="231F20"/>
          <w:spacing w:val="-1"/>
          <w:sz w:val="21"/>
        </w:rPr>
        <w:t xml:space="preserve"> </w:t>
      </w:r>
      <w:r>
        <w:rPr>
          <w:color w:val="231F20"/>
          <w:sz w:val="21"/>
        </w:rPr>
        <w:t>1</w:t>
      </w:r>
      <w:r>
        <w:rPr>
          <w:color w:val="231F20"/>
          <w:spacing w:val="-1"/>
          <w:sz w:val="21"/>
        </w:rPr>
        <w:t xml:space="preserve"> </w:t>
      </w:r>
      <w:r>
        <w:rPr>
          <w:color w:val="231F20"/>
          <w:sz w:val="21"/>
        </w:rPr>
        <w:t>to</w:t>
      </w:r>
      <w:r>
        <w:rPr>
          <w:color w:val="231F20"/>
          <w:spacing w:val="-1"/>
          <w:sz w:val="21"/>
        </w:rPr>
        <w:t xml:space="preserve"> </w:t>
      </w:r>
      <w:r>
        <w:rPr>
          <w:color w:val="231F20"/>
          <w:sz w:val="21"/>
        </w:rPr>
        <w:t>5</w:t>
      </w:r>
      <w:r>
        <w:rPr>
          <w:color w:val="231F20"/>
          <w:spacing w:val="-1"/>
          <w:sz w:val="21"/>
        </w:rPr>
        <w:t xml:space="preserve"> </w:t>
      </w:r>
      <w:r>
        <w:rPr>
          <w:color w:val="231F20"/>
          <w:sz w:val="21"/>
        </w:rPr>
        <w:t>and</w:t>
      </w:r>
      <w:r>
        <w:rPr>
          <w:color w:val="231F20"/>
          <w:spacing w:val="-1"/>
          <w:sz w:val="21"/>
        </w:rPr>
        <w:t xml:space="preserve"> </w:t>
      </w:r>
      <w:r>
        <w:rPr>
          <w:color w:val="231F20"/>
          <w:sz w:val="21"/>
        </w:rPr>
        <w:t>8</w:t>
      </w:r>
      <w:r>
        <w:rPr>
          <w:color w:val="231F20"/>
          <w:spacing w:val="-1"/>
          <w:sz w:val="21"/>
        </w:rPr>
        <w:t xml:space="preserve"> </w:t>
      </w:r>
      <w:r>
        <w:rPr>
          <w:color w:val="231F20"/>
          <w:sz w:val="21"/>
        </w:rPr>
        <w:t>do</w:t>
      </w:r>
      <w:r>
        <w:rPr>
          <w:color w:val="231F20"/>
          <w:spacing w:val="-1"/>
          <w:sz w:val="21"/>
        </w:rPr>
        <w:t xml:space="preserve"> </w:t>
      </w:r>
      <w:r>
        <w:rPr>
          <w:color w:val="231F20"/>
          <w:sz w:val="21"/>
        </w:rPr>
        <w:t>not</w:t>
      </w:r>
      <w:r>
        <w:rPr>
          <w:color w:val="231F20"/>
          <w:spacing w:val="-2"/>
          <w:sz w:val="21"/>
        </w:rPr>
        <w:t xml:space="preserve"> </w:t>
      </w:r>
      <w:r>
        <w:rPr>
          <w:color w:val="231F20"/>
          <w:sz w:val="21"/>
        </w:rPr>
        <w:t>apply;</w:t>
      </w:r>
      <w:r>
        <w:rPr>
          <w:color w:val="231F20"/>
          <w:spacing w:val="-2"/>
          <w:sz w:val="21"/>
        </w:rPr>
        <w:t xml:space="preserve"> </w:t>
      </w:r>
      <w:proofErr w:type="gramStart"/>
      <w:r>
        <w:rPr>
          <w:color w:val="231F20"/>
          <w:sz w:val="21"/>
        </w:rPr>
        <w:t>but</w:t>
      </w:r>
      <w:r>
        <w:rPr>
          <w:color w:val="231F20"/>
          <w:spacing w:val="-2"/>
          <w:sz w:val="21"/>
        </w:rPr>
        <w:t xml:space="preserve"> </w:t>
      </w:r>
      <w:r>
        <w:rPr>
          <w:color w:val="231F20"/>
          <w:sz w:val="21"/>
        </w:rPr>
        <w:t>in</w:t>
      </w:r>
      <w:r>
        <w:rPr>
          <w:color w:val="231F20"/>
          <w:spacing w:val="-1"/>
          <w:sz w:val="21"/>
        </w:rPr>
        <w:t xml:space="preserve"> </w:t>
      </w:r>
      <w:r>
        <w:rPr>
          <w:color w:val="231F20"/>
          <w:sz w:val="21"/>
        </w:rPr>
        <w:t>any</w:t>
      </w:r>
      <w:r>
        <w:rPr>
          <w:color w:val="231F20"/>
          <w:spacing w:val="-3"/>
          <w:sz w:val="21"/>
        </w:rPr>
        <w:t xml:space="preserve"> </w:t>
      </w:r>
      <w:r>
        <w:rPr>
          <w:color w:val="231F20"/>
          <w:sz w:val="21"/>
        </w:rPr>
        <w:t>case</w:t>
      </w:r>
      <w:r>
        <w:rPr>
          <w:color w:val="231F20"/>
          <w:spacing w:val="-1"/>
          <w:sz w:val="21"/>
        </w:rPr>
        <w:t xml:space="preserve"> </w:t>
      </w:r>
      <w:proofErr w:type="gramEnd"/>
      <w:r>
        <w:rPr>
          <w:color w:val="231F20"/>
          <w:sz w:val="21"/>
        </w:rPr>
        <w:t>where</w:t>
      </w:r>
      <w:r>
        <w:rPr>
          <w:color w:val="231F20"/>
          <w:spacing w:val="-1"/>
          <w:sz w:val="21"/>
        </w:rPr>
        <w:t xml:space="preserve"> </w:t>
      </w:r>
      <w:r>
        <w:rPr>
          <w:color w:val="231F20"/>
          <w:sz w:val="21"/>
        </w:rPr>
        <w:t>the applicant</w:t>
      </w:r>
      <w:r>
        <w:rPr>
          <w:color w:val="231F20"/>
          <w:spacing w:val="-3"/>
          <w:sz w:val="21"/>
        </w:rPr>
        <w:t xml:space="preserve"> </w:t>
      </w:r>
      <w:r>
        <w:rPr>
          <w:color w:val="231F20"/>
          <w:sz w:val="21"/>
        </w:rPr>
        <w:t>is</w:t>
      </w:r>
      <w:r>
        <w:rPr>
          <w:color w:val="231F20"/>
          <w:spacing w:val="-2"/>
          <w:sz w:val="21"/>
        </w:rPr>
        <w:t xml:space="preserve"> </w:t>
      </w:r>
      <w:r>
        <w:rPr>
          <w:color w:val="231F20"/>
          <w:sz w:val="21"/>
        </w:rPr>
        <w:t>a</w:t>
      </w:r>
      <w:r>
        <w:rPr>
          <w:color w:val="231F20"/>
          <w:spacing w:val="-2"/>
          <w:sz w:val="21"/>
        </w:rPr>
        <w:t xml:space="preserve"> </w:t>
      </w:r>
      <w:r>
        <w:rPr>
          <w:color w:val="231F20"/>
          <w:sz w:val="21"/>
        </w:rPr>
        <w:t>lone</w:t>
      </w:r>
      <w:r>
        <w:rPr>
          <w:color w:val="231F20"/>
          <w:spacing w:val="-2"/>
          <w:sz w:val="21"/>
        </w:rPr>
        <w:t xml:space="preserve"> </w:t>
      </w:r>
      <w:r>
        <w:rPr>
          <w:color w:val="231F20"/>
          <w:sz w:val="21"/>
        </w:rPr>
        <w:t>parent,</w:t>
      </w:r>
      <w:r>
        <w:rPr>
          <w:color w:val="231F20"/>
          <w:spacing w:val="-3"/>
          <w:sz w:val="21"/>
        </w:rPr>
        <w:t xml:space="preserve"> </w:t>
      </w:r>
      <w:r>
        <w:rPr>
          <w:color w:val="231F20"/>
          <w:sz w:val="21"/>
        </w:rPr>
        <w:t>and</w:t>
      </w:r>
      <w:r>
        <w:rPr>
          <w:color w:val="231F20"/>
          <w:spacing w:val="-2"/>
          <w:sz w:val="21"/>
        </w:rPr>
        <w:t xml:space="preserve"> </w:t>
      </w:r>
      <w:r>
        <w:rPr>
          <w:color w:val="231F20"/>
          <w:sz w:val="21"/>
        </w:rPr>
        <w:t>the</w:t>
      </w:r>
      <w:r>
        <w:rPr>
          <w:color w:val="231F20"/>
          <w:spacing w:val="-2"/>
          <w:sz w:val="21"/>
        </w:rPr>
        <w:t xml:space="preserve"> </w:t>
      </w:r>
      <w:r>
        <w:rPr>
          <w:color w:val="231F20"/>
          <w:sz w:val="21"/>
        </w:rPr>
        <w:t>specified</w:t>
      </w:r>
      <w:r>
        <w:rPr>
          <w:color w:val="231F20"/>
          <w:spacing w:val="-2"/>
          <w:sz w:val="21"/>
        </w:rPr>
        <w:t xml:space="preserve"> </w:t>
      </w:r>
      <w:r>
        <w:rPr>
          <w:color w:val="231F20"/>
          <w:sz w:val="21"/>
        </w:rPr>
        <w:t>amount</w:t>
      </w:r>
      <w:r>
        <w:rPr>
          <w:color w:val="231F20"/>
          <w:spacing w:val="-6"/>
          <w:sz w:val="21"/>
        </w:rPr>
        <w:t xml:space="preserve"> </w:t>
      </w:r>
      <w:r>
        <w:rPr>
          <w:color w:val="231F20"/>
          <w:sz w:val="21"/>
        </w:rPr>
        <w:t>would</w:t>
      </w:r>
      <w:r>
        <w:rPr>
          <w:color w:val="231F20"/>
          <w:spacing w:val="-2"/>
          <w:sz w:val="21"/>
        </w:rPr>
        <w:t xml:space="preserve"> </w:t>
      </w:r>
      <w:r>
        <w:rPr>
          <w:color w:val="231F20"/>
          <w:sz w:val="21"/>
        </w:rPr>
        <w:t>be</w:t>
      </w:r>
      <w:r>
        <w:rPr>
          <w:color w:val="231F20"/>
          <w:spacing w:val="-2"/>
          <w:sz w:val="21"/>
        </w:rPr>
        <w:t xml:space="preserve"> </w:t>
      </w:r>
      <w:r>
        <w:rPr>
          <w:color w:val="231F20"/>
          <w:sz w:val="21"/>
        </w:rPr>
        <w:t>less</w:t>
      </w:r>
      <w:r>
        <w:rPr>
          <w:color w:val="231F20"/>
          <w:spacing w:val="-2"/>
          <w:sz w:val="21"/>
        </w:rPr>
        <w:t xml:space="preserve"> </w:t>
      </w:r>
      <w:r>
        <w:rPr>
          <w:color w:val="231F20"/>
          <w:sz w:val="21"/>
        </w:rPr>
        <w:t>than</w:t>
      </w:r>
      <w:r>
        <w:rPr>
          <w:color w:val="231F20"/>
          <w:spacing w:val="-2"/>
          <w:sz w:val="21"/>
        </w:rPr>
        <w:t xml:space="preserve"> </w:t>
      </w:r>
      <w:r>
        <w:rPr>
          <w:color w:val="231F20"/>
          <w:sz w:val="21"/>
        </w:rPr>
        <w:t>the</w:t>
      </w:r>
      <w:r>
        <w:rPr>
          <w:color w:val="231F20"/>
          <w:spacing w:val="-2"/>
          <w:sz w:val="21"/>
        </w:rPr>
        <w:t xml:space="preserve"> </w:t>
      </w:r>
      <w:r>
        <w:rPr>
          <w:color w:val="231F20"/>
          <w:sz w:val="21"/>
        </w:rPr>
        <w:t>amount</w:t>
      </w:r>
      <w:r>
        <w:rPr>
          <w:color w:val="231F20"/>
          <w:spacing w:val="-3"/>
          <w:sz w:val="21"/>
        </w:rPr>
        <w:t xml:space="preserve"> </w:t>
      </w:r>
      <w:r>
        <w:rPr>
          <w:color w:val="231F20"/>
          <w:sz w:val="21"/>
        </w:rPr>
        <w:t>specified</w:t>
      </w:r>
      <w:r>
        <w:rPr>
          <w:color w:val="231F20"/>
          <w:spacing w:val="-2"/>
          <w:sz w:val="21"/>
        </w:rPr>
        <w:t xml:space="preserve"> </w:t>
      </w:r>
      <w:r>
        <w:rPr>
          <w:color w:val="231F20"/>
          <w:sz w:val="21"/>
        </w:rPr>
        <w:t>in paragraph 2, then paragraph 2 applies instead of this paragraph.</w:t>
      </w:r>
    </w:p>
    <w:p w14:paraId="3352094B" w14:textId="130E85D8" w:rsidR="003D3726" w:rsidRDefault="000E0BEF" w:rsidP="003E2224">
      <w:pPr>
        <w:pStyle w:val="ListParagraph"/>
        <w:numPr>
          <w:ilvl w:val="0"/>
          <w:numId w:val="20"/>
        </w:numPr>
        <w:tabs>
          <w:tab w:val="left" w:pos="833"/>
        </w:tabs>
        <w:ind w:right="260"/>
        <w:jc w:val="both"/>
        <w:rPr>
          <w:sz w:val="21"/>
        </w:rPr>
      </w:pPr>
      <w:r>
        <w:rPr>
          <w:color w:val="231F20"/>
          <w:sz w:val="21"/>
        </w:rPr>
        <w:t xml:space="preserve">Notwithstanding </w:t>
      </w:r>
      <w:r w:rsidRPr="00BA2D23">
        <w:rPr>
          <w:sz w:val="21"/>
        </w:rPr>
        <w:t xml:space="preserve">paragraph </w:t>
      </w:r>
      <w:r w:rsidR="00392BB9">
        <w:rPr>
          <w:sz w:val="21"/>
        </w:rPr>
        <w:t>30</w:t>
      </w:r>
      <w:r w:rsidRPr="00BA2D23">
        <w:rPr>
          <w:sz w:val="21"/>
        </w:rPr>
        <w:t xml:space="preserve"> </w:t>
      </w:r>
      <w:r>
        <w:rPr>
          <w:color w:val="231F20"/>
          <w:sz w:val="21"/>
        </w:rPr>
        <w:t>(calculation of</w:t>
      </w:r>
      <w:r>
        <w:rPr>
          <w:color w:val="231F20"/>
          <w:spacing w:val="-1"/>
          <w:sz w:val="21"/>
        </w:rPr>
        <w:t xml:space="preserve"> </w:t>
      </w:r>
      <w:r>
        <w:rPr>
          <w:color w:val="231F20"/>
          <w:sz w:val="21"/>
        </w:rPr>
        <w:t>income and capital of</w:t>
      </w:r>
      <w:r>
        <w:rPr>
          <w:color w:val="231F20"/>
          <w:spacing w:val="-1"/>
          <w:sz w:val="21"/>
        </w:rPr>
        <w:t xml:space="preserve"> </w:t>
      </w:r>
      <w:r>
        <w:rPr>
          <w:color w:val="231F20"/>
          <w:sz w:val="21"/>
        </w:rPr>
        <w:t>members</w:t>
      </w:r>
      <w:r>
        <w:rPr>
          <w:color w:val="231F20"/>
          <w:spacing w:val="-2"/>
          <w:sz w:val="21"/>
        </w:rPr>
        <w:t xml:space="preserve"> </w:t>
      </w:r>
      <w:r>
        <w:rPr>
          <w:color w:val="231F20"/>
          <w:sz w:val="21"/>
        </w:rPr>
        <w:t>applicant's</w:t>
      </w:r>
      <w:r>
        <w:rPr>
          <w:color w:val="231F20"/>
          <w:spacing w:val="-2"/>
          <w:sz w:val="21"/>
        </w:rPr>
        <w:t xml:space="preserve"> </w:t>
      </w:r>
      <w:r>
        <w:rPr>
          <w:color w:val="231F20"/>
          <w:sz w:val="21"/>
        </w:rPr>
        <w:t>family</w:t>
      </w:r>
      <w:r>
        <w:rPr>
          <w:color w:val="231F20"/>
          <w:spacing w:val="-2"/>
          <w:sz w:val="21"/>
        </w:rPr>
        <w:t xml:space="preserve"> </w:t>
      </w:r>
      <w:r>
        <w:rPr>
          <w:color w:val="231F20"/>
          <w:sz w:val="21"/>
        </w:rPr>
        <w:t>and of</w:t>
      </w:r>
      <w:r>
        <w:rPr>
          <w:color w:val="231F20"/>
          <w:spacing w:val="-1"/>
          <w:sz w:val="21"/>
        </w:rPr>
        <w:t xml:space="preserve"> </w:t>
      </w:r>
      <w:r>
        <w:rPr>
          <w:color w:val="231F20"/>
          <w:sz w:val="21"/>
        </w:rPr>
        <w:t>a</w:t>
      </w:r>
      <w:r>
        <w:rPr>
          <w:color w:val="231F20"/>
          <w:spacing w:val="-2"/>
          <w:sz w:val="21"/>
        </w:rPr>
        <w:t xml:space="preserve"> </w:t>
      </w:r>
      <w:r>
        <w:rPr>
          <w:color w:val="231F20"/>
          <w:sz w:val="21"/>
        </w:rPr>
        <w:t>polygamous</w:t>
      </w:r>
      <w:r>
        <w:rPr>
          <w:color w:val="231F20"/>
          <w:spacing w:val="-4"/>
          <w:sz w:val="21"/>
        </w:rPr>
        <w:t xml:space="preserve"> </w:t>
      </w:r>
      <w:r>
        <w:rPr>
          <w:color w:val="231F20"/>
          <w:sz w:val="21"/>
        </w:rPr>
        <w:t>marriage),</w:t>
      </w:r>
      <w:r>
        <w:rPr>
          <w:color w:val="231F20"/>
          <w:spacing w:val="-3"/>
          <w:sz w:val="21"/>
        </w:rPr>
        <w:t xml:space="preserve"> </w:t>
      </w:r>
      <w:r>
        <w:rPr>
          <w:color w:val="231F20"/>
          <w:sz w:val="21"/>
        </w:rPr>
        <w:t>if</w:t>
      </w:r>
      <w:r>
        <w:rPr>
          <w:color w:val="231F20"/>
          <w:spacing w:val="-1"/>
          <w:sz w:val="21"/>
        </w:rPr>
        <w:t xml:space="preserve"> </w:t>
      </w:r>
      <w:r>
        <w:rPr>
          <w:color w:val="231F20"/>
          <w:sz w:val="21"/>
        </w:rPr>
        <w:t>sub-paragraph</w:t>
      </w:r>
      <w:r>
        <w:rPr>
          <w:color w:val="231F20"/>
          <w:spacing w:val="-2"/>
          <w:sz w:val="21"/>
        </w:rPr>
        <w:t xml:space="preserve"> </w:t>
      </w:r>
      <w:r>
        <w:rPr>
          <w:color w:val="231F20"/>
          <w:sz w:val="21"/>
        </w:rPr>
        <w:t>(1)</w:t>
      </w:r>
      <w:r>
        <w:rPr>
          <w:color w:val="231F20"/>
          <w:spacing w:val="-3"/>
          <w:sz w:val="21"/>
        </w:rPr>
        <w:t xml:space="preserve"> </w:t>
      </w:r>
      <w:r>
        <w:rPr>
          <w:color w:val="231F20"/>
          <w:sz w:val="21"/>
        </w:rPr>
        <w:t>applies</w:t>
      </w:r>
      <w:r>
        <w:rPr>
          <w:color w:val="231F20"/>
          <w:spacing w:val="-2"/>
          <w:sz w:val="21"/>
        </w:rPr>
        <w:t xml:space="preserve"> </w:t>
      </w:r>
      <w:r>
        <w:rPr>
          <w:color w:val="231F20"/>
          <w:sz w:val="21"/>
        </w:rPr>
        <w:t>to</w:t>
      </w:r>
      <w:r>
        <w:rPr>
          <w:color w:val="231F20"/>
          <w:spacing w:val="-2"/>
          <w:sz w:val="21"/>
        </w:rPr>
        <w:t xml:space="preserve"> </w:t>
      </w:r>
      <w:r>
        <w:rPr>
          <w:color w:val="231F20"/>
          <w:sz w:val="21"/>
        </w:rPr>
        <w:t>one</w:t>
      </w:r>
      <w:r>
        <w:rPr>
          <w:color w:val="231F20"/>
          <w:spacing w:val="-4"/>
          <w:sz w:val="21"/>
        </w:rPr>
        <w:t xml:space="preserve"> </w:t>
      </w:r>
      <w:r>
        <w:rPr>
          <w:color w:val="231F20"/>
          <w:sz w:val="21"/>
        </w:rPr>
        <w:t>member</w:t>
      </w:r>
      <w:r>
        <w:rPr>
          <w:color w:val="231F20"/>
          <w:spacing w:val="-3"/>
          <w:sz w:val="21"/>
        </w:rPr>
        <w:t xml:space="preserve"> </w:t>
      </w:r>
      <w:r>
        <w:rPr>
          <w:color w:val="231F20"/>
          <w:sz w:val="21"/>
        </w:rPr>
        <w:t>of</w:t>
      </w:r>
      <w:r>
        <w:rPr>
          <w:color w:val="231F20"/>
          <w:spacing w:val="-1"/>
          <w:sz w:val="21"/>
        </w:rPr>
        <w:t xml:space="preserve"> </w:t>
      </w:r>
      <w:r>
        <w:rPr>
          <w:color w:val="231F20"/>
          <w:sz w:val="21"/>
        </w:rPr>
        <w:t>a</w:t>
      </w:r>
      <w:r>
        <w:rPr>
          <w:color w:val="231F20"/>
          <w:spacing w:val="-2"/>
          <w:sz w:val="21"/>
        </w:rPr>
        <w:t xml:space="preserve"> </w:t>
      </w:r>
      <w:r>
        <w:rPr>
          <w:color w:val="231F20"/>
          <w:sz w:val="21"/>
        </w:rPr>
        <w:t>couple</w:t>
      </w:r>
      <w:r>
        <w:rPr>
          <w:color w:val="231F20"/>
          <w:spacing w:val="-2"/>
          <w:sz w:val="21"/>
        </w:rPr>
        <w:t xml:space="preserve"> </w:t>
      </w:r>
      <w:r>
        <w:rPr>
          <w:color w:val="231F20"/>
          <w:sz w:val="21"/>
        </w:rPr>
        <w:t>(“A”)</w:t>
      </w:r>
      <w:r>
        <w:rPr>
          <w:color w:val="231F20"/>
          <w:spacing w:val="-3"/>
          <w:sz w:val="21"/>
        </w:rPr>
        <w:t xml:space="preserve"> </w:t>
      </w:r>
      <w:r>
        <w:rPr>
          <w:color w:val="231F20"/>
          <w:sz w:val="21"/>
        </w:rPr>
        <w:t>it</w:t>
      </w:r>
      <w:r>
        <w:rPr>
          <w:color w:val="231F20"/>
          <w:spacing w:val="-3"/>
          <w:sz w:val="21"/>
        </w:rPr>
        <w:t xml:space="preserve"> </w:t>
      </w:r>
      <w:r>
        <w:rPr>
          <w:color w:val="231F20"/>
          <w:sz w:val="21"/>
        </w:rPr>
        <w:t>shall</w:t>
      </w:r>
      <w:r>
        <w:rPr>
          <w:color w:val="231F20"/>
          <w:spacing w:val="-1"/>
          <w:sz w:val="21"/>
        </w:rPr>
        <w:t xml:space="preserve"> </w:t>
      </w:r>
      <w:r>
        <w:rPr>
          <w:color w:val="231F20"/>
          <w:sz w:val="21"/>
        </w:rPr>
        <w:t>not apply to the other member of that couple (“B”) except to the extent provided in sub-paragraph (4).</w:t>
      </w:r>
    </w:p>
    <w:p w14:paraId="158594FE" w14:textId="77777777" w:rsidR="003D3726" w:rsidRDefault="000E0BEF" w:rsidP="003E2224">
      <w:pPr>
        <w:pStyle w:val="ListParagraph"/>
        <w:numPr>
          <w:ilvl w:val="0"/>
          <w:numId w:val="20"/>
        </w:numPr>
        <w:tabs>
          <w:tab w:val="left" w:pos="833"/>
        </w:tabs>
        <w:spacing w:before="48"/>
        <w:ind w:right="286"/>
        <w:rPr>
          <w:sz w:val="21"/>
        </w:rPr>
      </w:pPr>
      <w:r>
        <w:rPr>
          <w:color w:val="231F20"/>
          <w:sz w:val="21"/>
        </w:rPr>
        <w:t>Where</w:t>
      </w:r>
      <w:r>
        <w:rPr>
          <w:color w:val="231F20"/>
          <w:spacing w:val="-2"/>
          <w:sz w:val="21"/>
        </w:rPr>
        <w:t xml:space="preserve"> </w:t>
      </w:r>
      <w:r>
        <w:rPr>
          <w:color w:val="231F20"/>
          <w:sz w:val="21"/>
        </w:rPr>
        <w:t>A's earnings are</w:t>
      </w:r>
      <w:r>
        <w:rPr>
          <w:color w:val="231F20"/>
          <w:spacing w:val="-2"/>
          <w:sz w:val="21"/>
        </w:rPr>
        <w:t xml:space="preserve"> </w:t>
      </w:r>
      <w:r>
        <w:rPr>
          <w:color w:val="231F20"/>
          <w:sz w:val="21"/>
        </w:rPr>
        <w:t>less than the specified amount,</w:t>
      </w:r>
      <w:r>
        <w:rPr>
          <w:color w:val="231F20"/>
          <w:spacing w:val="-1"/>
          <w:sz w:val="21"/>
        </w:rPr>
        <w:t xml:space="preserve"> </w:t>
      </w:r>
      <w:r>
        <w:rPr>
          <w:color w:val="231F20"/>
          <w:sz w:val="21"/>
        </w:rPr>
        <w:t>there shall also be disregarded so</w:t>
      </w:r>
      <w:r>
        <w:rPr>
          <w:color w:val="231F20"/>
          <w:spacing w:val="-2"/>
          <w:sz w:val="21"/>
        </w:rPr>
        <w:t xml:space="preserve"> </w:t>
      </w:r>
      <w:r>
        <w:rPr>
          <w:color w:val="231F20"/>
          <w:sz w:val="21"/>
        </w:rPr>
        <w:t>much of B's</w:t>
      </w:r>
      <w:r>
        <w:rPr>
          <w:color w:val="231F20"/>
          <w:spacing w:val="-3"/>
          <w:sz w:val="21"/>
        </w:rPr>
        <w:t xml:space="preserve"> </w:t>
      </w:r>
      <w:r>
        <w:rPr>
          <w:color w:val="231F20"/>
          <w:sz w:val="21"/>
        </w:rPr>
        <w:t>earnings</w:t>
      </w:r>
      <w:r>
        <w:rPr>
          <w:color w:val="231F20"/>
          <w:spacing w:val="-3"/>
          <w:sz w:val="21"/>
        </w:rPr>
        <w:t xml:space="preserve"> </w:t>
      </w:r>
      <w:r>
        <w:rPr>
          <w:color w:val="231F20"/>
          <w:sz w:val="21"/>
        </w:rPr>
        <w:t>as</w:t>
      </w:r>
      <w:r>
        <w:rPr>
          <w:color w:val="231F20"/>
          <w:spacing w:val="-3"/>
          <w:sz w:val="21"/>
        </w:rPr>
        <w:t xml:space="preserve"> </w:t>
      </w:r>
      <w:r>
        <w:rPr>
          <w:color w:val="231F20"/>
          <w:sz w:val="21"/>
        </w:rPr>
        <w:t>would</w:t>
      </w:r>
      <w:r>
        <w:rPr>
          <w:color w:val="231F20"/>
          <w:spacing w:val="-3"/>
          <w:sz w:val="21"/>
        </w:rPr>
        <w:t xml:space="preserve"> </w:t>
      </w:r>
      <w:r>
        <w:rPr>
          <w:color w:val="231F20"/>
          <w:sz w:val="21"/>
        </w:rPr>
        <w:t>not</w:t>
      </w:r>
      <w:r>
        <w:rPr>
          <w:color w:val="231F20"/>
          <w:spacing w:val="-4"/>
          <w:sz w:val="21"/>
        </w:rPr>
        <w:t xml:space="preserve"> </w:t>
      </w:r>
      <w:r>
        <w:rPr>
          <w:color w:val="231F20"/>
          <w:sz w:val="21"/>
        </w:rPr>
        <w:t>when</w:t>
      </w:r>
      <w:r>
        <w:rPr>
          <w:color w:val="231F20"/>
          <w:spacing w:val="-3"/>
          <w:sz w:val="21"/>
        </w:rPr>
        <w:t xml:space="preserve"> </w:t>
      </w:r>
      <w:r>
        <w:rPr>
          <w:color w:val="231F20"/>
          <w:sz w:val="21"/>
        </w:rPr>
        <w:t>aggregated</w:t>
      </w:r>
      <w:r>
        <w:rPr>
          <w:color w:val="231F20"/>
          <w:spacing w:val="-3"/>
          <w:sz w:val="21"/>
        </w:rPr>
        <w:t xml:space="preserve"> </w:t>
      </w:r>
      <w:r>
        <w:rPr>
          <w:color w:val="231F20"/>
          <w:sz w:val="21"/>
        </w:rPr>
        <w:t>with</w:t>
      </w:r>
      <w:r>
        <w:rPr>
          <w:color w:val="231F20"/>
          <w:spacing w:val="-3"/>
          <w:sz w:val="21"/>
        </w:rPr>
        <w:t xml:space="preserve"> </w:t>
      </w:r>
      <w:r>
        <w:rPr>
          <w:color w:val="231F20"/>
          <w:sz w:val="21"/>
        </w:rPr>
        <w:t>A's</w:t>
      </w:r>
      <w:r>
        <w:rPr>
          <w:color w:val="231F20"/>
          <w:spacing w:val="-5"/>
          <w:sz w:val="21"/>
        </w:rPr>
        <w:t xml:space="preserve"> </w:t>
      </w:r>
      <w:r>
        <w:rPr>
          <w:color w:val="231F20"/>
          <w:sz w:val="21"/>
        </w:rPr>
        <w:t>earnings</w:t>
      </w:r>
      <w:r>
        <w:rPr>
          <w:color w:val="231F20"/>
          <w:spacing w:val="-3"/>
          <w:sz w:val="21"/>
        </w:rPr>
        <w:t xml:space="preserve"> </w:t>
      </w:r>
      <w:r>
        <w:rPr>
          <w:color w:val="231F20"/>
          <w:sz w:val="21"/>
        </w:rPr>
        <w:t>exceed</w:t>
      </w:r>
      <w:r>
        <w:rPr>
          <w:color w:val="231F20"/>
          <w:spacing w:val="-3"/>
          <w:sz w:val="21"/>
        </w:rPr>
        <w:t xml:space="preserve"> </w:t>
      </w:r>
      <w:r>
        <w:rPr>
          <w:color w:val="231F20"/>
          <w:sz w:val="21"/>
        </w:rPr>
        <w:t>the</w:t>
      </w:r>
      <w:r>
        <w:rPr>
          <w:color w:val="231F20"/>
          <w:spacing w:val="-3"/>
          <w:sz w:val="21"/>
        </w:rPr>
        <w:t xml:space="preserve"> </w:t>
      </w:r>
      <w:r>
        <w:rPr>
          <w:color w:val="231F20"/>
          <w:sz w:val="21"/>
        </w:rPr>
        <w:t>specified</w:t>
      </w:r>
      <w:r>
        <w:rPr>
          <w:color w:val="231F20"/>
          <w:spacing w:val="-3"/>
          <w:sz w:val="21"/>
        </w:rPr>
        <w:t xml:space="preserve"> </w:t>
      </w:r>
      <w:r>
        <w:rPr>
          <w:color w:val="231F20"/>
          <w:sz w:val="21"/>
        </w:rPr>
        <w:t>amount;</w:t>
      </w:r>
      <w:r>
        <w:rPr>
          <w:color w:val="231F20"/>
          <w:spacing w:val="-4"/>
          <w:sz w:val="21"/>
        </w:rPr>
        <w:t xml:space="preserve"> </w:t>
      </w:r>
      <w:r>
        <w:rPr>
          <w:color w:val="231F20"/>
          <w:sz w:val="21"/>
        </w:rPr>
        <w:t>but</w:t>
      </w:r>
      <w:r>
        <w:rPr>
          <w:color w:val="231F20"/>
          <w:spacing w:val="-4"/>
          <w:sz w:val="21"/>
        </w:rPr>
        <w:t xml:space="preserve"> </w:t>
      </w:r>
      <w:r>
        <w:rPr>
          <w:color w:val="231F20"/>
          <w:sz w:val="21"/>
        </w:rPr>
        <w:t>the amount of B's earnings which may be disregarded under this sub-paragraph is limited to a maximum of £20 unless the Secretary of State is satisfied that B is also undertaking exempt work.</w:t>
      </w:r>
    </w:p>
    <w:p w14:paraId="40B186DA" w14:textId="77777777" w:rsidR="003D3726" w:rsidRDefault="000E0BEF" w:rsidP="003E2224">
      <w:pPr>
        <w:pStyle w:val="ListParagraph"/>
        <w:numPr>
          <w:ilvl w:val="0"/>
          <w:numId w:val="20"/>
        </w:numPr>
        <w:tabs>
          <w:tab w:val="left" w:pos="833"/>
        </w:tabs>
        <w:spacing w:before="1"/>
        <w:ind w:hanging="361"/>
        <w:rPr>
          <w:sz w:val="21"/>
        </w:rPr>
      </w:pPr>
      <w:r>
        <w:rPr>
          <w:color w:val="231F20"/>
          <w:sz w:val="21"/>
        </w:rPr>
        <w:t>This</w:t>
      </w:r>
      <w:r>
        <w:rPr>
          <w:color w:val="231F20"/>
          <w:spacing w:val="-6"/>
          <w:sz w:val="21"/>
        </w:rPr>
        <w:t xml:space="preserve"> </w:t>
      </w:r>
      <w:r>
        <w:rPr>
          <w:color w:val="231F20"/>
          <w:sz w:val="21"/>
        </w:rPr>
        <w:t>sub-paragraph</w:t>
      </w:r>
      <w:r>
        <w:rPr>
          <w:color w:val="231F20"/>
          <w:spacing w:val="-3"/>
          <w:sz w:val="21"/>
        </w:rPr>
        <w:t xml:space="preserve"> </w:t>
      </w:r>
      <w:r>
        <w:rPr>
          <w:color w:val="231F20"/>
          <w:sz w:val="21"/>
        </w:rPr>
        <w:t>applies</w:t>
      </w:r>
      <w:r>
        <w:rPr>
          <w:color w:val="231F20"/>
          <w:spacing w:val="-4"/>
          <w:sz w:val="21"/>
        </w:rPr>
        <w:t xml:space="preserve"> </w:t>
      </w:r>
      <w:r>
        <w:rPr>
          <w:color w:val="231F20"/>
          <w:sz w:val="21"/>
        </w:rPr>
        <w:t>to</w:t>
      </w:r>
      <w:r>
        <w:rPr>
          <w:color w:val="231F20"/>
          <w:spacing w:val="-3"/>
          <w:sz w:val="21"/>
        </w:rPr>
        <w:t xml:space="preserve"> </w:t>
      </w:r>
      <w:r>
        <w:rPr>
          <w:color w:val="231F20"/>
          <w:sz w:val="21"/>
        </w:rPr>
        <w:t>a</w:t>
      </w:r>
      <w:r>
        <w:rPr>
          <w:color w:val="231F20"/>
          <w:spacing w:val="-4"/>
          <w:sz w:val="21"/>
        </w:rPr>
        <w:t xml:space="preserve"> </w:t>
      </w:r>
      <w:r>
        <w:rPr>
          <w:color w:val="231F20"/>
          <w:sz w:val="21"/>
        </w:rPr>
        <w:t>person</w:t>
      </w:r>
      <w:r>
        <w:rPr>
          <w:color w:val="231F20"/>
          <w:spacing w:val="-3"/>
          <w:sz w:val="21"/>
        </w:rPr>
        <w:t xml:space="preserve"> </w:t>
      </w:r>
      <w:r>
        <w:rPr>
          <w:color w:val="231F20"/>
          <w:sz w:val="21"/>
        </w:rPr>
        <w:t>who</w:t>
      </w:r>
      <w:r>
        <w:rPr>
          <w:color w:val="231F20"/>
          <w:spacing w:val="-5"/>
          <w:sz w:val="21"/>
        </w:rPr>
        <w:t xml:space="preserve"> is—</w:t>
      </w:r>
    </w:p>
    <w:p w14:paraId="758F23F9" w14:textId="77777777" w:rsidR="003D3726" w:rsidRDefault="000E0BEF" w:rsidP="003E2224">
      <w:pPr>
        <w:pStyle w:val="ListParagraph"/>
        <w:numPr>
          <w:ilvl w:val="1"/>
          <w:numId w:val="20"/>
        </w:numPr>
        <w:tabs>
          <w:tab w:val="left" w:pos="1193"/>
        </w:tabs>
        <w:spacing w:before="1" w:line="241" w:lineRule="exact"/>
        <w:ind w:hanging="361"/>
        <w:rPr>
          <w:sz w:val="21"/>
        </w:rPr>
      </w:pPr>
      <w:r>
        <w:rPr>
          <w:color w:val="231F20"/>
          <w:sz w:val="21"/>
        </w:rPr>
        <w:lastRenderedPageBreak/>
        <w:t>in</w:t>
      </w:r>
      <w:r>
        <w:rPr>
          <w:color w:val="231F20"/>
          <w:spacing w:val="-6"/>
          <w:sz w:val="21"/>
        </w:rPr>
        <w:t xml:space="preserve"> </w:t>
      </w:r>
      <w:r>
        <w:rPr>
          <w:color w:val="231F20"/>
          <w:sz w:val="21"/>
        </w:rPr>
        <w:t>receipt</w:t>
      </w:r>
      <w:r>
        <w:rPr>
          <w:color w:val="231F20"/>
          <w:spacing w:val="-3"/>
          <w:sz w:val="21"/>
        </w:rPr>
        <w:t xml:space="preserve"> </w:t>
      </w:r>
      <w:r>
        <w:rPr>
          <w:color w:val="231F20"/>
          <w:sz w:val="21"/>
        </w:rPr>
        <w:t>of</w:t>
      </w:r>
      <w:r>
        <w:rPr>
          <w:color w:val="231F20"/>
          <w:spacing w:val="-3"/>
          <w:sz w:val="21"/>
        </w:rPr>
        <w:t xml:space="preserve"> </w:t>
      </w:r>
      <w:r>
        <w:rPr>
          <w:color w:val="231F20"/>
          <w:sz w:val="21"/>
        </w:rPr>
        <w:t>a</w:t>
      </w:r>
      <w:r>
        <w:rPr>
          <w:color w:val="231F20"/>
          <w:spacing w:val="-3"/>
          <w:sz w:val="21"/>
        </w:rPr>
        <w:t xml:space="preserve"> </w:t>
      </w:r>
      <w:r>
        <w:rPr>
          <w:color w:val="231F20"/>
          <w:sz w:val="21"/>
        </w:rPr>
        <w:t>contributory</w:t>
      </w:r>
      <w:r>
        <w:rPr>
          <w:color w:val="231F20"/>
          <w:spacing w:val="-5"/>
          <w:sz w:val="21"/>
        </w:rPr>
        <w:t xml:space="preserve"> </w:t>
      </w:r>
      <w:r>
        <w:rPr>
          <w:color w:val="231F20"/>
          <w:sz w:val="21"/>
        </w:rPr>
        <w:t>employment</w:t>
      </w:r>
      <w:r>
        <w:rPr>
          <w:color w:val="231F20"/>
          <w:spacing w:val="-3"/>
          <w:sz w:val="21"/>
        </w:rPr>
        <w:t xml:space="preserve"> </w:t>
      </w:r>
      <w:r>
        <w:rPr>
          <w:color w:val="231F20"/>
          <w:sz w:val="21"/>
        </w:rPr>
        <w:t>and</w:t>
      </w:r>
      <w:r>
        <w:rPr>
          <w:color w:val="231F20"/>
          <w:spacing w:val="-4"/>
          <w:sz w:val="21"/>
        </w:rPr>
        <w:t xml:space="preserve"> </w:t>
      </w:r>
      <w:r>
        <w:rPr>
          <w:color w:val="231F20"/>
          <w:sz w:val="21"/>
        </w:rPr>
        <w:t>support</w:t>
      </w:r>
      <w:r>
        <w:rPr>
          <w:color w:val="231F20"/>
          <w:spacing w:val="-3"/>
          <w:sz w:val="21"/>
        </w:rPr>
        <w:t xml:space="preserve"> </w:t>
      </w:r>
      <w:proofErr w:type="gramStart"/>
      <w:r>
        <w:rPr>
          <w:color w:val="231F20"/>
          <w:spacing w:val="-2"/>
          <w:sz w:val="21"/>
        </w:rPr>
        <w:t>allowance;</w:t>
      </w:r>
      <w:proofErr w:type="gramEnd"/>
    </w:p>
    <w:p w14:paraId="0F63EBF0" w14:textId="77777777" w:rsidR="003D3726" w:rsidRDefault="000E0BEF" w:rsidP="003E2224">
      <w:pPr>
        <w:pStyle w:val="ListParagraph"/>
        <w:numPr>
          <w:ilvl w:val="1"/>
          <w:numId w:val="20"/>
        </w:numPr>
        <w:tabs>
          <w:tab w:val="left" w:pos="1193"/>
        </w:tabs>
        <w:spacing w:line="241" w:lineRule="exact"/>
        <w:ind w:hanging="361"/>
        <w:rPr>
          <w:sz w:val="21"/>
        </w:rPr>
      </w:pPr>
      <w:r>
        <w:rPr>
          <w:color w:val="231F20"/>
          <w:sz w:val="21"/>
        </w:rPr>
        <w:t>in</w:t>
      </w:r>
      <w:r>
        <w:rPr>
          <w:color w:val="231F20"/>
          <w:spacing w:val="-3"/>
          <w:sz w:val="21"/>
        </w:rPr>
        <w:t xml:space="preserve"> </w:t>
      </w:r>
      <w:r>
        <w:rPr>
          <w:color w:val="231F20"/>
          <w:sz w:val="21"/>
        </w:rPr>
        <w:t>receipt</w:t>
      </w:r>
      <w:r>
        <w:rPr>
          <w:color w:val="231F20"/>
          <w:spacing w:val="-4"/>
          <w:sz w:val="21"/>
        </w:rPr>
        <w:t xml:space="preserve"> </w:t>
      </w:r>
      <w:r>
        <w:rPr>
          <w:color w:val="231F20"/>
          <w:sz w:val="21"/>
        </w:rPr>
        <w:t>of</w:t>
      </w:r>
      <w:r>
        <w:rPr>
          <w:color w:val="231F20"/>
          <w:spacing w:val="-2"/>
          <w:sz w:val="21"/>
        </w:rPr>
        <w:t xml:space="preserve"> </w:t>
      </w:r>
      <w:r>
        <w:rPr>
          <w:color w:val="231F20"/>
          <w:sz w:val="21"/>
        </w:rPr>
        <w:t>incapacity</w:t>
      </w:r>
      <w:r>
        <w:rPr>
          <w:color w:val="231F20"/>
          <w:spacing w:val="-4"/>
          <w:sz w:val="21"/>
        </w:rPr>
        <w:t xml:space="preserve"> </w:t>
      </w:r>
      <w:proofErr w:type="gramStart"/>
      <w:r>
        <w:rPr>
          <w:color w:val="231F20"/>
          <w:spacing w:val="-2"/>
          <w:sz w:val="21"/>
        </w:rPr>
        <w:t>benefit;</w:t>
      </w:r>
      <w:proofErr w:type="gramEnd"/>
    </w:p>
    <w:p w14:paraId="075F1FFF" w14:textId="77777777" w:rsidR="003D3726" w:rsidRDefault="000E0BEF" w:rsidP="003E2224">
      <w:pPr>
        <w:pStyle w:val="ListParagraph"/>
        <w:numPr>
          <w:ilvl w:val="1"/>
          <w:numId w:val="20"/>
        </w:numPr>
        <w:tabs>
          <w:tab w:val="left" w:pos="1193"/>
        </w:tabs>
        <w:spacing w:before="1" w:line="241" w:lineRule="exact"/>
        <w:ind w:hanging="361"/>
        <w:rPr>
          <w:sz w:val="21"/>
        </w:rPr>
      </w:pPr>
      <w:r>
        <w:rPr>
          <w:color w:val="231F20"/>
          <w:sz w:val="21"/>
        </w:rPr>
        <w:t>in</w:t>
      </w:r>
      <w:r>
        <w:rPr>
          <w:color w:val="231F20"/>
          <w:spacing w:val="-4"/>
          <w:sz w:val="21"/>
        </w:rPr>
        <w:t xml:space="preserve"> </w:t>
      </w:r>
      <w:r>
        <w:rPr>
          <w:color w:val="231F20"/>
          <w:sz w:val="21"/>
        </w:rPr>
        <w:t>receipt</w:t>
      </w:r>
      <w:r>
        <w:rPr>
          <w:color w:val="231F20"/>
          <w:spacing w:val="-5"/>
          <w:sz w:val="21"/>
        </w:rPr>
        <w:t xml:space="preserve"> </w:t>
      </w:r>
      <w:r>
        <w:rPr>
          <w:color w:val="231F20"/>
          <w:sz w:val="21"/>
        </w:rPr>
        <w:t>of</w:t>
      </w:r>
      <w:r>
        <w:rPr>
          <w:color w:val="231F20"/>
          <w:spacing w:val="-3"/>
          <w:sz w:val="21"/>
        </w:rPr>
        <w:t xml:space="preserve"> </w:t>
      </w:r>
      <w:r>
        <w:rPr>
          <w:color w:val="231F20"/>
          <w:sz w:val="21"/>
        </w:rPr>
        <w:t>severe</w:t>
      </w:r>
      <w:r>
        <w:rPr>
          <w:color w:val="231F20"/>
          <w:spacing w:val="-4"/>
          <w:sz w:val="21"/>
        </w:rPr>
        <w:t xml:space="preserve"> </w:t>
      </w:r>
      <w:r>
        <w:rPr>
          <w:color w:val="231F20"/>
          <w:sz w:val="21"/>
        </w:rPr>
        <w:t>disablement</w:t>
      </w:r>
      <w:r>
        <w:rPr>
          <w:color w:val="231F20"/>
          <w:spacing w:val="-4"/>
          <w:sz w:val="21"/>
        </w:rPr>
        <w:t xml:space="preserve"> </w:t>
      </w:r>
      <w:proofErr w:type="gramStart"/>
      <w:r>
        <w:rPr>
          <w:color w:val="231F20"/>
          <w:spacing w:val="-2"/>
          <w:sz w:val="21"/>
        </w:rPr>
        <w:t>allowance;</w:t>
      </w:r>
      <w:proofErr w:type="gramEnd"/>
    </w:p>
    <w:p w14:paraId="675B29E3" w14:textId="77777777" w:rsidR="003D3726" w:rsidRDefault="000E0BEF" w:rsidP="003E2224">
      <w:pPr>
        <w:pStyle w:val="ListParagraph"/>
        <w:numPr>
          <w:ilvl w:val="1"/>
          <w:numId w:val="20"/>
        </w:numPr>
        <w:tabs>
          <w:tab w:val="left" w:pos="1193"/>
        </w:tabs>
        <w:ind w:right="370"/>
        <w:rPr>
          <w:sz w:val="21"/>
        </w:rPr>
      </w:pPr>
      <w:r>
        <w:rPr>
          <w:color w:val="231F20"/>
          <w:sz w:val="21"/>
        </w:rPr>
        <w:t>being</w:t>
      </w:r>
      <w:r>
        <w:rPr>
          <w:color w:val="231F20"/>
          <w:spacing w:val="-3"/>
          <w:sz w:val="21"/>
        </w:rPr>
        <w:t xml:space="preserve"> </w:t>
      </w:r>
      <w:r>
        <w:rPr>
          <w:color w:val="231F20"/>
          <w:sz w:val="21"/>
        </w:rPr>
        <w:t>credited</w:t>
      </w:r>
      <w:r>
        <w:rPr>
          <w:color w:val="231F20"/>
          <w:spacing w:val="-3"/>
          <w:sz w:val="21"/>
        </w:rPr>
        <w:t xml:space="preserve"> </w:t>
      </w:r>
      <w:r>
        <w:rPr>
          <w:color w:val="231F20"/>
          <w:sz w:val="21"/>
        </w:rPr>
        <w:t>with</w:t>
      </w:r>
      <w:r>
        <w:rPr>
          <w:color w:val="231F20"/>
          <w:spacing w:val="-3"/>
          <w:sz w:val="21"/>
        </w:rPr>
        <w:t xml:space="preserve"> </w:t>
      </w:r>
      <w:r>
        <w:rPr>
          <w:color w:val="231F20"/>
          <w:sz w:val="21"/>
        </w:rPr>
        <w:t>earnings</w:t>
      </w:r>
      <w:r>
        <w:rPr>
          <w:color w:val="231F20"/>
          <w:spacing w:val="-3"/>
          <w:sz w:val="21"/>
        </w:rPr>
        <w:t xml:space="preserve"> </w:t>
      </w:r>
      <w:r>
        <w:rPr>
          <w:color w:val="231F20"/>
          <w:sz w:val="21"/>
        </w:rPr>
        <w:t>on</w:t>
      </w:r>
      <w:r>
        <w:rPr>
          <w:color w:val="231F20"/>
          <w:spacing w:val="-3"/>
          <w:sz w:val="21"/>
        </w:rPr>
        <w:t xml:space="preserve"> </w:t>
      </w:r>
      <w:r>
        <w:rPr>
          <w:color w:val="231F20"/>
          <w:sz w:val="21"/>
        </w:rPr>
        <w:t>the</w:t>
      </w:r>
      <w:r>
        <w:rPr>
          <w:color w:val="231F20"/>
          <w:spacing w:val="-3"/>
          <w:sz w:val="21"/>
        </w:rPr>
        <w:t xml:space="preserve"> </w:t>
      </w:r>
      <w:r>
        <w:rPr>
          <w:color w:val="231F20"/>
          <w:sz w:val="21"/>
        </w:rPr>
        <w:t>grounds</w:t>
      </w:r>
      <w:r>
        <w:rPr>
          <w:color w:val="231F20"/>
          <w:spacing w:val="-3"/>
          <w:sz w:val="21"/>
        </w:rPr>
        <w:t xml:space="preserve"> </w:t>
      </w:r>
      <w:r>
        <w:rPr>
          <w:color w:val="231F20"/>
          <w:sz w:val="21"/>
        </w:rPr>
        <w:t>of</w:t>
      </w:r>
      <w:r>
        <w:rPr>
          <w:color w:val="231F20"/>
          <w:spacing w:val="-2"/>
          <w:sz w:val="21"/>
        </w:rPr>
        <w:t xml:space="preserve"> </w:t>
      </w:r>
      <w:r>
        <w:rPr>
          <w:color w:val="231F20"/>
          <w:sz w:val="21"/>
        </w:rPr>
        <w:t>incapacity</w:t>
      </w:r>
      <w:r>
        <w:rPr>
          <w:color w:val="231F20"/>
          <w:spacing w:val="-5"/>
          <w:sz w:val="21"/>
        </w:rPr>
        <w:t xml:space="preserve"> </w:t>
      </w:r>
      <w:r>
        <w:rPr>
          <w:color w:val="231F20"/>
          <w:sz w:val="21"/>
        </w:rPr>
        <w:t>for</w:t>
      </w:r>
      <w:r>
        <w:rPr>
          <w:color w:val="231F20"/>
          <w:spacing w:val="-4"/>
          <w:sz w:val="21"/>
        </w:rPr>
        <w:t xml:space="preserve"> </w:t>
      </w:r>
      <w:r>
        <w:rPr>
          <w:color w:val="231F20"/>
          <w:sz w:val="21"/>
        </w:rPr>
        <w:t>work</w:t>
      </w:r>
      <w:r>
        <w:rPr>
          <w:color w:val="231F20"/>
          <w:spacing w:val="-1"/>
          <w:sz w:val="21"/>
        </w:rPr>
        <w:t xml:space="preserve"> </w:t>
      </w:r>
      <w:r>
        <w:rPr>
          <w:color w:val="231F20"/>
          <w:sz w:val="21"/>
        </w:rPr>
        <w:t>or</w:t>
      </w:r>
      <w:r>
        <w:rPr>
          <w:color w:val="231F20"/>
          <w:spacing w:val="-4"/>
          <w:sz w:val="21"/>
        </w:rPr>
        <w:t xml:space="preserve"> </w:t>
      </w:r>
      <w:r>
        <w:rPr>
          <w:color w:val="231F20"/>
          <w:sz w:val="21"/>
        </w:rPr>
        <w:t>limited</w:t>
      </w:r>
      <w:r>
        <w:rPr>
          <w:color w:val="231F20"/>
          <w:spacing w:val="-3"/>
          <w:sz w:val="21"/>
        </w:rPr>
        <w:t xml:space="preserve"> </w:t>
      </w:r>
      <w:r>
        <w:rPr>
          <w:color w:val="231F20"/>
          <w:sz w:val="21"/>
        </w:rPr>
        <w:t>capability</w:t>
      </w:r>
      <w:r>
        <w:rPr>
          <w:color w:val="231F20"/>
          <w:spacing w:val="-5"/>
          <w:sz w:val="21"/>
        </w:rPr>
        <w:t xml:space="preserve"> </w:t>
      </w:r>
      <w:r>
        <w:rPr>
          <w:color w:val="231F20"/>
          <w:sz w:val="21"/>
        </w:rPr>
        <w:t>for</w:t>
      </w:r>
      <w:r>
        <w:rPr>
          <w:color w:val="231F20"/>
          <w:spacing w:val="-4"/>
          <w:sz w:val="21"/>
        </w:rPr>
        <w:t xml:space="preserve"> </w:t>
      </w:r>
      <w:r>
        <w:rPr>
          <w:color w:val="231F20"/>
          <w:sz w:val="21"/>
        </w:rPr>
        <w:t>work under regulation 8B of the Social Security (Credits) Regulations 1975.</w:t>
      </w:r>
    </w:p>
    <w:p w14:paraId="2F62E8C5" w14:textId="77777777" w:rsidR="003D3726" w:rsidRDefault="000E0BEF" w:rsidP="003E2224">
      <w:pPr>
        <w:pStyle w:val="ListParagraph"/>
        <w:numPr>
          <w:ilvl w:val="0"/>
          <w:numId w:val="20"/>
        </w:numPr>
        <w:tabs>
          <w:tab w:val="left" w:pos="833"/>
        </w:tabs>
        <w:spacing w:before="1" w:line="241" w:lineRule="exact"/>
        <w:ind w:hanging="361"/>
        <w:rPr>
          <w:sz w:val="21"/>
        </w:rPr>
      </w:pPr>
      <w:r>
        <w:rPr>
          <w:color w:val="231F20"/>
          <w:sz w:val="21"/>
        </w:rPr>
        <w:t>“Exempt</w:t>
      </w:r>
      <w:r>
        <w:rPr>
          <w:color w:val="231F20"/>
          <w:spacing w:val="-6"/>
          <w:sz w:val="21"/>
        </w:rPr>
        <w:t xml:space="preserve"> </w:t>
      </w:r>
      <w:r>
        <w:rPr>
          <w:color w:val="231F20"/>
          <w:sz w:val="21"/>
        </w:rPr>
        <w:t>work”</w:t>
      </w:r>
      <w:r>
        <w:rPr>
          <w:color w:val="231F20"/>
          <w:spacing w:val="-6"/>
          <w:sz w:val="21"/>
        </w:rPr>
        <w:t xml:space="preserve"> </w:t>
      </w:r>
      <w:r>
        <w:rPr>
          <w:color w:val="231F20"/>
          <w:sz w:val="21"/>
        </w:rPr>
        <w:t>means</w:t>
      </w:r>
      <w:r>
        <w:rPr>
          <w:color w:val="231F20"/>
          <w:spacing w:val="-3"/>
          <w:sz w:val="21"/>
        </w:rPr>
        <w:t xml:space="preserve"> </w:t>
      </w:r>
      <w:r>
        <w:rPr>
          <w:color w:val="231F20"/>
          <w:sz w:val="21"/>
        </w:rPr>
        <w:t>work</w:t>
      </w:r>
      <w:r>
        <w:rPr>
          <w:color w:val="231F20"/>
          <w:spacing w:val="-1"/>
          <w:sz w:val="21"/>
        </w:rPr>
        <w:t xml:space="preserve"> </w:t>
      </w:r>
      <w:r>
        <w:rPr>
          <w:color w:val="231F20"/>
          <w:sz w:val="21"/>
        </w:rPr>
        <w:t>of</w:t>
      </w:r>
      <w:r>
        <w:rPr>
          <w:color w:val="231F20"/>
          <w:spacing w:val="-2"/>
          <w:sz w:val="21"/>
        </w:rPr>
        <w:t xml:space="preserve"> </w:t>
      </w:r>
      <w:r>
        <w:rPr>
          <w:color w:val="231F20"/>
          <w:sz w:val="21"/>
        </w:rPr>
        <w:t>the</w:t>
      </w:r>
      <w:r>
        <w:rPr>
          <w:color w:val="231F20"/>
          <w:spacing w:val="-5"/>
          <w:sz w:val="21"/>
        </w:rPr>
        <w:t xml:space="preserve"> </w:t>
      </w:r>
      <w:r>
        <w:rPr>
          <w:color w:val="231F20"/>
          <w:sz w:val="21"/>
        </w:rPr>
        <w:t>kind</w:t>
      </w:r>
      <w:r>
        <w:rPr>
          <w:color w:val="231F20"/>
          <w:spacing w:val="-3"/>
          <w:sz w:val="21"/>
        </w:rPr>
        <w:t xml:space="preserve"> </w:t>
      </w:r>
      <w:r>
        <w:rPr>
          <w:color w:val="231F20"/>
          <w:sz w:val="21"/>
        </w:rPr>
        <w:t>described</w:t>
      </w:r>
      <w:r>
        <w:rPr>
          <w:color w:val="231F20"/>
          <w:spacing w:val="-4"/>
          <w:sz w:val="21"/>
        </w:rPr>
        <w:t xml:space="preserve"> </w:t>
      </w:r>
      <w:r>
        <w:rPr>
          <w:color w:val="231F20"/>
          <w:spacing w:val="-5"/>
          <w:sz w:val="21"/>
        </w:rPr>
        <w:t>in—</w:t>
      </w:r>
    </w:p>
    <w:p w14:paraId="00889859" w14:textId="77777777" w:rsidR="003D3726" w:rsidRDefault="000E0BEF" w:rsidP="003E2224">
      <w:pPr>
        <w:pStyle w:val="ListParagraph"/>
        <w:numPr>
          <w:ilvl w:val="1"/>
          <w:numId w:val="20"/>
        </w:numPr>
        <w:tabs>
          <w:tab w:val="left" w:pos="1193"/>
        </w:tabs>
        <w:ind w:right="343"/>
        <w:rPr>
          <w:sz w:val="21"/>
        </w:rPr>
      </w:pPr>
      <w:r>
        <w:rPr>
          <w:color w:val="231F20"/>
          <w:sz w:val="21"/>
        </w:rPr>
        <w:t>regulation</w:t>
      </w:r>
      <w:r>
        <w:rPr>
          <w:color w:val="231F20"/>
          <w:spacing w:val="-2"/>
          <w:sz w:val="21"/>
        </w:rPr>
        <w:t xml:space="preserve"> </w:t>
      </w:r>
      <w:r>
        <w:rPr>
          <w:color w:val="231F20"/>
          <w:sz w:val="21"/>
        </w:rPr>
        <w:t>45(2),</w:t>
      </w:r>
      <w:r>
        <w:rPr>
          <w:color w:val="231F20"/>
          <w:spacing w:val="-3"/>
          <w:sz w:val="21"/>
        </w:rPr>
        <w:t xml:space="preserve"> </w:t>
      </w:r>
      <w:r>
        <w:rPr>
          <w:color w:val="231F20"/>
          <w:sz w:val="21"/>
        </w:rPr>
        <w:t>(3)</w:t>
      </w:r>
      <w:r>
        <w:rPr>
          <w:color w:val="231F20"/>
          <w:spacing w:val="-3"/>
          <w:sz w:val="21"/>
        </w:rPr>
        <w:t xml:space="preserve"> </w:t>
      </w:r>
      <w:r>
        <w:rPr>
          <w:color w:val="231F20"/>
          <w:sz w:val="21"/>
        </w:rPr>
        <w:t>or</w:t>
      </w:r>
      <w:r>
        <w:rPr>
          <w:color w:val="231F20"/>
          <w:spacing w:val="-3"/>
          <w:sz w:val="21"/>
        </w:rPr>
        <w:t xml:space="preserve"> </w:t>
      </w:r>
      <w:r>
        <w:rPr>
          <w:color w:val="231F20"/>
          <w:sz w:val="21"/>
        </w:rPr>
        <w:t>(4)</w:t>
      </w:r>
      <w:r>
        <w:rPr>
          <w:color w:val="231F20"/>
          <w:spacing w:val="-3"/>
          <w:sz w:val="21"/>
        </w:rPr>
        <w:t xml:space="preserve"> </w:t>
      </w:r>
      <w:r>
        <w:rPr>
          <w:color w:val="231F20"/>
          <w:sz w:val="21"/>
        </w:rPr>
        <w:t>of</w:t>
      </w:r>
      <w:r>
        <w:rPr>
          <w:color w:val="231F20"/>
          <w:spacing w:val="-1"/>
          <w:sz w:val="21"/>
        </w:rPr>
        <w:t xml:space="preserve"> </w:t>
      </w:r>
      <w:r>
        <w:rPr>
          <w:color w:val="231F20"/>
          <w:sz w:val="21"/>
        </w:rPr>
        <w:t>the</w:t>
      </w:r>
      <w:r>
        <w:rPr>
          <w:color w:val="231F20"/>
          <w:spacing w:val="-2"/>
          <w:sz w:val="21"/>
        </w:rPr>
        <w:t xml:space="preserve"> </w:t>
      </w:r>
      <w:r>
        <w:rPr>
          <w:color w:val="231F20"/>
          <w:sz w:val="21"/>
        </w:rPr>
        <w:t>Employment</w:t>
      </w:r>
      <w:r>
        <w:rPr>
          <w:color w:val="231F20"/>
          <w:spacing w:val="-3"/>
          <w:sz w:val="21"/>
        </w:rPr>
        <w:t xml:space="preserve"> </w:t>
      </w:r>
      <w:r>
        <w:rPr>
          <w:color w:val="231F20"/>
          <w:sz w:val="21"/>
        </w:rPr>
        <w:t>and</w:t>
      </w:r>
      <w:r>
        <w:rPr>
          <w:color w:val="231F20"/>
          <w:spacing w:val="-2"/>
          <w:sz w:val="21"/>
        </w:rPr>
        <w:t xml:space="preserve"> </w:t>
      </w:r>
      <w:r>
        <w:rPr>
          <w:color w:val="231F20"/>
          <w:sz w:val="21"/>
        </w:rPr>
        <w:t>Support</w:t>
      </w:r>
      <w:r>
        <w:rPr>
          <w:color w:val="231F20"/>
          <w:spacing w:val="-3"/>
          <w:sz w:val="21"/>
        </w:rPr>
        <w:t xml:space="preserve"> </w:t>
      </w:r>
      <w:r>
        <w:rPr>
          <w:color w:val="231F20"/>
          <w:sz w:val="21"/>
        </w:rPr>
        <w:t>Allowance</w:t>
      </w:r>
      <w:r>
        <w:rPr>
          <w:color w:val="231F20"/>
          <w:spacing w:val="-2"/>
          <w:sz w:val="21"/>
        </w:rPr>
        <w:t xml:space="preserve"> </w:t>
      </w:r>
      <w:r>
        <w:rPr>
          <w:color w:val="231F20"/>
          <w:sz w:val="21"/>
        </w:rPr>
        <w:t>Regulations</w:t>
      </w:r>
      <w:r>
        <w:rPr>
          <w:color w:val="231F20"/>
          <w:spacing w:val="-2"/>
          <w:sz w:val="21"/>
        </w:rPr>
        <w:t xml:space="preserve"> </w:t>
      </w:r>
      <w:r>
        <w:rPr>
          <w:color w:val="231F20"/>
          <w:sz w:val="21"/>
        </w:rPr>
        <w:t>2008;</w:t>
      </w:r>
      <w:r>
        <w:rPr>
          <w:color w:val="231F20"/>
          <w:spacing w:val="-3"/>
          <w:sz w:val="21"/>
        </w:rPr>
        <w:t xml:space="preserve"> </w:t>
      </w:r>
      <w:r>
        <w:rPr>
          <w:color w:val="231F20"/>
          <w:sz w:val="21"/>
        </w:rPr>
        <w:t>or</w:t>
      </w:r>
      <w:r>
        <w:rPr>
          <w:color w:val="231F20"/>
          <w:spacing w:val="-3"/>
          <w:sz w:val="21"/>
        </w:rPr>
        <w:t xml:space="preserve"> </w:t>
      </w:r>
      <w:r>
        <w:rPr>
          <w:color w:val="231F20"/>
          <w:sz w:val="21"/>
        </w:rPr>
        <w:t>(as the case may be)</w:t>
      </w:r>
    </w:p>
    <w:p w14:paraId="13494C73" w14:textId="77777777" w:rsidR="003D3726" w:rsidRDefault="000E0BEF" w:rsidP="003E2224">
      <w:pPr>
        <w:pStyle w:val="ListParagraph"/>
        <w:numPr>
          <w:ilvl w:val="1"/>
          <w:numId w:val="20"/>
        </w:numPr>
        <w:tabs>
          <w:tab w:val="left" w:pos="1193"/>
        </w:tabs>
        <w:spacing w:before="1"/>
        <w:ind w:right="579"/>
        <w:rPr>
          <w:sz w:val="21"/>
        </w:rPr>
      </w:pPr>
      <w:r>
        <w:rPr>
          <w:color w:val="231F20"/>
          <w:sz w:val="21"/>
        </w:rPr>
        <w:t>regulation</w:t>
      </w:r>
      <w:r>
        <w:rPr>
          <w:color w:val="231F20"/>
          <w:spacing w:val="-2"/>
          <w:sz w:val="21"/>
        </w:rPr>
        <w:t xml:space="preserve"> </w:t>
      </w:r>
      <w:r>
        <w:rPr>
          <w:color w:val="231F20"/>
          <w:sz w:val="21"/>
        </w:rPr>
        <w:t>17(2),</w:t>
      </w:r>
      <w:r>
        <w:rPr>
          <w:color w:val="231F20"/>
          <w:spacing w:val="-3"/>
          <w:sz w:val="21"/>
        </w:rPr>
        <w:t xml:space="preserve"> </w:t>
      </w:r>
      <w:r>
        <w:rPr>
          <w:color w:val="231F20"/>
          <w:sz w:val="21"/>
        </w:rPr>
        <w:t>(3)</w:t>
      </w:r>
      <w:r>
        <w:rPr>
          <w:color w:val="231F20"/>
          <w:spacing w:val="-3"/>
          <w:sz w:val="21"/>
        </w:rPr>
        <w:t xml:space="preserve"> </w:t>
      </w:r>
      <w:r>
        <w:rPr>
          <w:color w:val="231F20"/>
          <w:sz w:val="21"/>
        </w:rPr>
        <w:t>or</w:t>
      </w:r>
      <w:r>
        <w:rPr>
          <w:color w:val="231F20"/>
          <w:spacing w:val="-3"/>
          <w:sz w:val="21"/>
        </w:rPr>
        <w:t xml:space="preserve"> </w:t>
      </w:r>
      <w:r>
        <w:rPr>
          <w:color w:val="231F20"/>
          <w:sz w:val="21"/>
        </w:rPr>
        <w:t>(4)</w:t>
      </w:r>
      <w:r>
        <w:rPr>
          <w:color w:val="231F20"/>
          <w:spacing w:val="-3"/>
          <w:sz w:val="21"/>
        </w:rPr>
        <w:t xml:space="preserve"> </w:t>
      </w:r>
      <w:r>
        <w:rPr>
          <w:color w:val="231F20"/>
          <w:sz w:val="21"/>
        </w:rPr>
        <w:t>of</w:t>
      </w:r>
      <w:r>
        <w:rPr>
          <w:color w:val="231F20"/>
          <w:spacing w:val="-1"/>
          <w:sz w:val="21"/>
        </w:rPr>
        <w:t xml:space="preserve"> </w:t>
      </w:r>
      <w:r>
        <w:rPr>
          <w:color w:val="231F20"/>
          <w:sz w:val="21"/>
        </w:rPr>
        <w:t>the</w:t>
      </w:r>
      <w:r>
        <w:rPr>
          <w:color w:val="231F20"/>
          <w:spacing w:val="-2"/>
          <w:sz w:val="21"/>
        </w:rPr>
        <w:t xml:space="preserve"> </w:t>
      </w:r>
      <w:r>
        <w:rPr>
          <w:color w:val="231F20"/>
          <w:sz w:val="21"/>
        </w:rPr>
        <w:t>Social</w:t>
      </w:r>
      <w:r>
        <w:rPr>
          <w:color w:val="231F20"/>
          <w:spacing w:val="-1"/>
          <w:sz w:val="21"/>
        </w:rPr>
        <w:t xml:space="preserve"> </w:t>
      </w:r>
      <w:r>
        <w:rPr>
          <w:color w:val="231F20"/>
          <w:sz w:val="21"/>
        </w:rPr>
        <w:t>Security</w:t>
      </w:r>
      <w:r>
        <w:rPr>
          <w:color w:val="231F20"/>
          <w:spacing w:val="-4"/>
          <w:sz w:val="21"/>
        </w:rPr>
        <w:t xml:space="preserve"> </w:t>
      </w:r>
      <w:r>
        <w:rPr>
          <w:color w:val="231F20"/>
          <w:sz w:val="21"/>
        </w:rPr>
        <w:t>(Incapacity</w:t>
      </w:r>
      <w:r>
        <w:rPr>
          <w:color w:val="231F20"/>
          <w:spacing w:val="-4"/>
          <w:sz w:val="21"/>
        </w:rPr>
        <w:t xml:space="preserve"> </w:t>
      </w:r>
      <w:r>
        <w:rPr>
          <w:color w:val="231F20"/>
          <w:sz w:val="21"/>
        </w:rPr>
        <w:t>for</w:t>
      </w:r>
      <w:r>
        <w:rPr>
          <w:color w:val="231F20"/>
          <w:spacing w:val="-8"/>
          <w:sz w:val="21"/>
        </w:rPr>
        <w:t xml:space="preserve"> </w:t>
      </w:r>
      <w:r>
        <w:rPr>
          <w:color w:val="231F20"/>
          <w:sz w:val="21"/>
        </w:rPr>
        <w:t>Work)</w:t>
      </w:r>
      <w:r>
        <w:rPr>
          <w:color w:val="231F20"/>
          <w:spacing w:val="-3"/>
          <w:sz w:val="21"/>
        </w:rPr>
        <w:t xml:space="preserve"> </w:t>
      </w:r>
      <w:r>
        <w:rPr>
          <w:color w:val="231F20"/>
          <w:sz w:val="21"/>
        </w:rPr>
        <w:t>(General)</w:t>
      </w:r>
      <w:r>
        <w:rPr>
          <w:color w:val="231F20"/>
          <w:spacing w:val="-3"/>
          <w:sz w:val="21"/>
        </w:rPr>
        <w:t xml:space="preserve"> </w:t>
      </w:r>
      <w:r>
        <w:rPr>
          <w:color w:val="231F20"/>
          <w:sz w:val="21"/>
        </w:rPr>
        <w:t xml:space="preserve">Regulations </w:t>
      </w:r>
      <w:r>
        <w:rPr>
          <w:color w:val="231F20"/>
          <w:spacing w:val="-2"/>
          <w:sz w:val="21"/>
        </w:rPr>
        <w:t>1995,</w:t>
      </w:r>
    </w:p>
    <w:p w14:paraId="7E06A181" w14:textId="77777777" w:rsidR="003D3726" w:rsidRDefault="000E0BEF">
      <w:pPr>
        <w:pStyle w:val="BodyText"/>
        <w:ind w:left="832" w:right="309" w:firstLine="0"/>
      </w:pPr>
      <w:r>
        <w:rPr>
          <w:color w:val="231F20"/>
        </w:rPr>
        <w:t>and, in determining for the purposes of this paragraph whether an applicant or a member of a couple</w:t>
      </w:r>
      <w:r>
        <w:rPr>
          <w:color w:val="231F20"/>
          <w:spacing w:val="-2"/>
        </w:rPr>
        <w:t xml:space="preserve"> </w:t>
      </w:r>
      <w:r>
        <w:rPr>
          <w:color w:val="231F20"/>
        </w:rPr>
        <w:t>is</w:t>
      </w:r>
      <w:r>
        <w:rPr>
          <w:color w:val="231F20"/>
          <w:spacing w:val="-2"/>
        </w:rPr>
        <w:t xml:space="preserve"> </w:t>
      </w:r>
      <w:r>
        <w:rPr>
          <w:color w:val="231F20"/>
        </w:rPr>
        <w:t>undertaking</w:t>
      </w:r>
      <w:r>
        <w:rPr>
          <w:color w:val="231F20"/>
          <w:spacing w:val="-2"/>
        </w:rPr>
        <w:t xml:space="preserve"> </w:t>
      </w:r>
      <w:r>
        <w:rPr>
          <w:color w:val="231F20"/>
        </w:rPr>
        <w:t>any</w:t>
      </w:r>
      <w:r>
        <w:rPr>
          <w:color w:val="231F20"/>
          <w:spacing w:val="-4"/>
        </w:rPr>
        <w:t xml:space="preserve"> </w:t>
      </w:r>
      <w:r>
        <w:rPr>
          <w:color w:val="231F20"/>
        </w:rPr>
        <w:t>type</w:t>
      </w:r>
      <w:r>
        <w:rPr>
          <w:color w:val="231F20"/>
          <w:spacing w:val="-2"/>
        </w:rPr>
        <w:t xml:space="preserve"> </w:t>
      </w:r>
      <w:r>
        <w:rPr>
          <w:color w:val="231F20"/>
        </w:rPr>
        <w:t>of</w:t>
      </w:r>
      <w:r>
        <w:rPr>
          <w:color w:val="231F20"/>
          <w:spacing w:val="-1"/>
        </w:rPr>
        <w:t xml:space="preserve"> </w:t>
      </w:r>
      <w:r>
        <w:rPr>
          <w:color w:val="231F20"/>
        </w:rPr>
        <w:t>exempt</w:t>
      </w:r>
      <w:r>
        <w:rPr>
          <w:color w:val="231F20"/>
          <w:spacing w:val="-3"/>
        </w:rPr>
        <w:t xml:space="preserve"> </w:t>
      </w:r>
      <w:r>
        <w:rPr>
          <w:color w:val="231F20"/>
        </w:rPr>
        <w:t>work,</w:t>
      </w:r>
      <w:r>
        <w:rPr>
          <w:color w:val="231F20"/>
          <w:spacing w:val="-3"/>
        </w:rPr>
        <w:t xml:space="preserve"> </w:t>
      </w:r>
      <w:r>
        <w:rPr>
          <w:color w:val="231F20"/>
        </w:rPr>
        <w:t>it</w:t>
      </w:r>
      <w:r>
        <w:rPr>
          <w:color w:val="231F20"/>
          <w:spacing w:val="-3"/>
        </w:rPr>
        <w:t xml:space="preserve"> </w:t>
      </w:r>
      <w:r>
        <w:rPr>
          <w:color w:val="231F20"/>
        </w:rPr>
        <w:t>is</w:t>
      </w:r>
      <w:r>
        <w:rPr>
          <w:color w:val="231F20"/>
          <w:spacing w:val="-2"/>
        </w:rPr>
        <w:t xml:space="preserve"> </w:t>
      </w:r>
      <w:r>
        <w:rPr>
          <w:color w:val="231F20"/>
        </w:rPr>
        <w:t>immaterial</w:t>
      </w:r>
      <w:r>
        <w:rPr>
          <w:color w:val="231F20"/>
          <w:spacing w:val="-1"/>
        </w:rPr>
        <w:t xml:space="preserve"> </w:t>
      </w:r>
      <w:r>
        <w:rPr>
          <w:color w:val="231F20"/>
        </w:rPr>
        <w:t>whether</w:t>
      </w:r>
      <w:r>
        <w:rPr>
          <w:color w:val="231F20"/>
          <w:spacing w:val="-3"/>
        </w:rPr>
        <w:t xml:space="preserve"> </w:t>
      </w:r>
      <w:r>
        <w:rPr>
          <w:color w:val="231F20"/>
        </w:rPr>
        <w:t>that</w:t>
      </w:r>
      <w:r>
        <w:rPr>
          <w:color w:val="231F20"/>
          <w:spacing w:val="-3"/>
        </w:rPr>
        <w:t xml:space="preserve"> </w:t>
      </w:r>
      <w:r>
        <w:rPr>
          <w:color w:val="231F20"/>
        </w:rPr>
        <w:t>person</w:t>
      </w:r>
      <w:r>
        <w:rPr>
          <w:color w:val="231F20"/>
          <w:spacing w:val="-2"/>
        </w:rPr>
        <w:t xml:space="preserve"> </w:t>
      </w:r>
      <w:r>
        <w:rPr>
          <w:color w:val="231F20"/>
        </w:rPr>
        <w:t>or</w:t>
      </w:r>
      <w:r>
        <w:rPr>
          <w:color w:val="231F20"/>
          <w:spacing w:val="-3"/>
        </w:rPr>
        <w:t xml:space="preserve"> </w:t>
      </w:r>
      <w:r>
        <w:rPr>
          <w:color w:val="231F20"/>
        </w:rPr>
        <w:t>their</w:t>
      </w:r>
      <w:r>
        <w:rPr>
          <w:color w:val="231F20"/>
          <w:spacing w:val="-3"/>
        </w:rPr>
        <w:t xml:space="preserve"> </w:t>
      </w:r>
      <w:r>
        <w:rPr>
          <w:color w:val="231F20"/>
        </w:rPr>
        <w:t>partner is also undertaking other work.</w:t>
      </w:r>
    </w:p>
    <w:p w14:paraId="5F6ED360" w14:textId="77777777" w:rsidR="003D3726" w:rsidRDefault="000E0BEF" w:rsidP="003E2224">
      <w:pPr>
        <w:pStyle w:val="ListParagraph"/>
        <w:numPr>
          <w:ilvl w:val="0"/>
          <w:numId w:val="20"/>
        </w:numPr>
        <w:tabs>
          <w:tab w:val="left" w:pos="833"/>
        </w:tabs>
        <w:ind w:right="262" w:hanging="361"/>
        <w:rPr>
          <w:sz w:val="21"/>
        </w:rPr>
      </w:pPr>
      <w:r>
        <w:rPr>
          <w:color w:val="231F20"/>
          <w:sz w:val="21"/>
        </w:rPr>
        <w:t>The</w:t>
      </w:r>
      <w:r>
        <w:rPr>
          <w:color w:val="231F20"/>
          <w:spacing w:val="-2"/>
          <w:sz w:val="21"/>
        </w:rPr>
        <w:t xml:space="preserve"> </w:t>
      </w:r>
      <w:r>
        <w:rPr>
          <w:color w:val="231F20"/>
          <w:sz w:val="21"/>
        </w:rPr>
        <w:t>specified</w:t>
      </w:r>
      <w:r>
        <w:rPr>
          <w:color w:val="231F20"/>
          <w:spacing w:val="-2"/>
          <w:sz w:val="21"/>
        </w:rPr>
        <w:t xml:space="preserve"> </w:t>
      </w:r>
      <w:r>
        <w:rPr>
          <w:color w:val="231F20"/>
          <w:sz w:val="21"/>
        </w:rPr>
        <w:t>amount</w:t>
      </w:r>
      <w:r>
        <w:rPr>
          <w:color w:val="231F20"/>
          <w:spacing w:val="-3"/>
          <w:sz w:val="21"/>
        </w:rPr>
        <w:t xml:space="preserve"> </w:t>
      </w:r>
      <w:r>
        <w:rPr>
          <w:color w:val="231F20"/>
          <w:sz w:val="21"/>
        </w:rPr>
        <w:t>is</w:t>
      </w:r>
      <w:r>
        <w:rPr>
          <w:color w:val="231F20"/>
          <w:spacing w:val="-2"/>
          <w:sz w:val="21"/>
        </w:rPr>
        <w:t xml:space="preserve"> </w:t>
      </w:r>
      <w:r>
        <w:rPr>
          <w:color w:val="231F20"/>
          <w:sz w:val="21"/>
        </w:rPr>
        <w:t>the</w:t>
      </w:r>
      <w:r>
        <w:rPr>
          <w:color w:val="231F20"/>
          <w:spacing w:val="-2"/>
          <w:sz w:val="21"/>
        </w:rPr>
        <w:t xml:space="preserve"> </w:t>
      </w:r>
      <w:r>
        <w:rPr>
          <w:color w:val="231F20"/>
          <w:sz w:val="21"/>
        </w:rPr>
        <w:t>amount</w:t>
      </w:r>
      <w:r>
        <w:rPr>
          <w:color w:val="231F20"/>
          <w:spacing w:val="-3"/>
          <w:sz w:val="21"/>
        </w:rPr>
        <w:t xml:space="preserve"> </w:t>
      </w:r>
      <w:r>
        <w:rPr>
          <w:color w:val="231F20"/>
          <w:sz w:val="21"/>
        </w:rPr>
        <w:t>of</w:t>
      </w:r>
      <w:r>
        <w:rPr>
          <w:color w:val="231F20"/>
          <w:spacing w:val="-3"/>
          <w:sz w:val="21"/>
        </w:rPr>
        <w:t xml:space="preserve"> </w:t>
      </w:r>
      <w:r>
        <w:rPr>
          <w:color w:val="231F20"/>
          <w:sz w:val="21"/>
        </w:rPr>
        <w:t>money</w:t>
      </w:r>
      <w:r>
        <w:rPr>
          <w:color w:val="231F20"/>
          <w:spacing w:val="-4"/>
          <w:sz w:val="21"/>
        </w:rPr>
        <w:t xml:space="preserve"> </w:t>
      </w:r>
      <w:r>
        <w:rPr>
          <w:color w:val="231F20"/>
          <w:sz w:val="21"/>
        </w:rPr>
        <w:t>from time</w:t>
      </w:r>
      <w:r>
        <w:rPr>
          <w:color w:val="231F20"/>
          <w:spacing w:val="-2"/>
          <w:sz w:val="21"/>
        </w:rPr>
        <w:t xml:space="preserve"> </w:t>
      </w:r>
      <w:r>
        <w:rPr>
          <w:color w:val="231F20"/>
          <w:sz w:val="21"/>
        </w:rPr>
        <w:t>to</w:t>
      </w:r>
      <w:r>
        <w:rPr>
          <w:color w:val="231F20"/>
          <w:spacing w:val="-2"/>
          <w:sz w:val="21"/>
        </w:rPr>
        <w:t xml:space="preserve"> </w:t>
      </w:r>
      <w:r>
        <w:rPr>
          <w:color w:val="231F20"/>
          <w:sz w:val="21"/>
        </w:rPr>
        <w:t>time</w:t>
      </w:r>
      <w:r>
        <w:rPr>
          <w:color w:val="231F20"/>
          <w:spacing w:val="-2"/>
          <w:sz w:val="21"/>
        </w:rPr>
        <w:t xml:space="preserve"> </w:t>
      </w:r>
      <w:r>
        <w:rPr>
          <w:color w:val="231F20"/>
          <w:sz w:val="21"/>
        </w:rPr>
        <w:t>mentioned</w:t>
      </w:r>
      <w:r>
        <w:rPr>
          <w:color w:val="231F20"/>
          <w:spacing w:val="-2"/>
          <w:sz w:val="21"/>
        </w:rPr>
        <w:t xml:space="preserve"> </w:t>
      </w:r>
      <w:r>
        <w:rPr>
          <w:color w:val="231F20"/>
          <w:sz w:val="21"/>
        </w:rPr>
        <w:t>in</w:t>
      </w:r>
      <w:r>
        <w:rPr>
          <w:color w:val="231F20"/>
          <w:spacing w:val="-2"/>
          <w:sz w:val="21"/>
        </w:rPr>
        <w:t xml:space="preserve"> </w:t>
      </w:r>
      <w:r>
        <w:rPr>
          <w:color w:val="231F20"/>
          <w:sz w:val="21"/>
        </w:rPr>
        <w:t>any</w:t>
      </w:r>
      <w:r>
        <w:rPr>
          <w:color w:val="231F20"/>
          <w:spacing w:val="-4"/>
          <w:sz w:val="21"/>
        </w:rPr>
        <w:t xml:space="preserve"> </w:t>
      </w:r>
      <w:r>
        <w:rPr>
          <w:color w:val="231F20"/>
          <w:sz w:val="21"/>
        </w:rPr>
        <w:t>provision</w:t>
      </w:r>
      <w:r>
        <w:rPr>
          <w:color w:val="231F20"/>
          <w:spacing w:val="-2"/>
          <w:sz w:val="21"/>
        </w:rPr>
        <w:t xml:space="preserve"> </w:t>
      </w:r>
      <w:r>
        <w:rPr>
          <w:color w:val="231F20"/>
          <w:sz w:val="21"/>
        </w:rPr>
        <w:t>referred to in sub-paragraph (6) by virtue of which the work referred to in sub-paragraph (1) is exempt (or, where more than one such provision is relevant and those provisions mention different amounts of money, the highest of those amounts).</w:t>
      </w:r>
    </w:p>
    <w:p w14:paraId="39AFF5B3" w14:textId="77777777" w:rsidR="003D3726" w:rsidRDefault="000E0BEF" w:rsidP="003E2224">
      <w:pPr>
        <w:pStyle w:val="ListParagraph"/>
        <w:numPr>
          <w:ilvl w:val="0"/>
          <w:numId w:val="24"/>
        </w:numPr>
        <w:tabs>
          <w:tab w:val="left" w:pos="473"/>
        </w:tabs>
        <w:ind w:right="281"/>
        <w:rPr>
          <w:sz w:val="21"/>
        </w:rPr>
      </w:pPr>
      <w:r>
        <w:rPr>
          <w:color w:val="231F20"/>
          <w:sz w:val="21"/>
        </w:rPr>
        <w:t>Any</w:t>
      </w:r>
      <w:r>
        <w:rPr>
          <w:color w:val="231F20"/>
          <w:spacing w:val="-4"/>
          <w:sz w:val="21"/>
        </w:rPr>
        <w:t xml:space="preserve"> </w:t>
      </w:r>
      <w:r>
        <w:rPr>
          <w:color w:val="231F20"/>
          <w:sz w:val="21"/>
        </w:rPr>
        <w:t>amount</w:t>
      </w:r>
      <w:r>
        <w:rPr>
          <w:color w:val="231F20"/>
          <w:spacing w:val="-3"/>
          <w:sz w:val="21"/>
        </w:rPr>
        <w:t xml:space="preserve"> </w:t>
      </w:r>
      <w:r>
        <w:rPr>
          <w:color w:val="231F20"/>
          <w:sz w:val="21"/>
        </w:rPr>
        <w:t>or</w:t>
      </w:r>
      <w:r>
        <w:rPr>
          <w:color w:val="231F20"/>
          <w:spacing w:val="-3"/>
          <w:sz w:val="21"/>
        </w:rPr>
        <w:t xml:space="preserve"> </w:t>
      </w:r>
      <w:r>
        <w:rPr>
          <w:color w:val="231F20"/>
          <w:sz w:val="21"/>
        </w:rPr>
        <w:t>the</w:t>
      </w:r>
      <w:r>
        <w:rPr>
          <w:color w:val="231F20"/>
          <w:spacing w:val="-2"/>
          <w:sz w:val="21"/>
        </w:rPr>
        <w:t xml:space="preserve"> </w:t>
      </w:r>
      <w:r>
        <w:rPr>
          <w:color w:val="231F20"/>
          <w:sz w:val="21"/>
        </w:rPr>
        <w:t>balance</w:t>
      </w:r>
      <w:r>
        <w:rPr>
          <w:color w:val="231F20"/>
          <w:spacing w:val="-2"/>
          <w:sz w:val="21"/>
        </w:rPr>
        <w:t xml:space="preserve"> </w:t>
      </w:r>
      <w:r>
        <w:rPr>
          <w:color w:val="231F20"/>
          <w:sz w:val="21"/>
        </w:rPr>
        <w:t>of</w:t>
      </w:r>
      <w:r>
        <w:rPr>
          <w:color w:val="231F20"/>
          <w:spacing w:val="-1"/>
          <w:sz w:val="21"/>
        </w:rPr>
        <w:t xml:space="preserve"> </w:t>
      </w:r>
      <w:r>
        <w:rPr>
          <w:color w:val="231F20"/>
          <w:sz w:val="21"/>
        </w:rPr>
        <w:t>any</w:t>
      </w:r>
      <w:r>
        <w:rPr>
          <w:color w:val="231F20"/>
          <w:spacing w:val="-4"/>
          <w:sz w:val="21"/>
        </w:rPr>
        <w:t xml:space="preserve"> </w:t>
      </w:r>
      <w:r>
        <w:rPr>
          <w:color w:val="231F20"/>
          <w:sz w:val="21"/>
        </w:rPr>
        <w:t>amount</w:t>
      </w:r>
      <w:r>
        <w:rPr>
          <w:color w:val="231F20"/>
          <w:spacing w:val="-3"/>
          <w:sz w:val="21"/>
        </w:rPr>
        <w:t xml:space="preserve"> </w:t>
      </w:r>
      <w:r>
        <w:rPr>
          <w:color w:val="231F20"/>
          <w:sz w:val="21"/>
        </w:rPr>
        <w:t>which</w:t>
      </w:r>
      <w:r>
        <w:rPr>
          <w:color w:val="231F20"/>
          <w:spacing w:val="-2"/>
          <w:sz w:val="21"/>
        </w:rPr>
        <w:t xml:space="preserve"> </w:t>
      </w:r>
      <w:r>
        <w:rPr>
          <w:color w:val="231F20"/>
          <w:sz w:val="21"/>
        </w:rPr>
        <w:t>would</w:t>
      </w:r>
      <w:r>
        <w:rPr>
          <w:color w:val="231F20"/>
          <w:spacing w:val="-4"/>
          <w:sz w:val="21"/>
        </w:rPr>
        <w:t xml:space="preserve"> </w:t>
      </w:r>
      <w:r>
        <w:rPr>
          <w:color w:val="231F20"/>
          <w:sz w:val="21"/>
        </w:rPr>
        <w:t>fall</w:t>
      </w:r>
      <w:r>
        <w:rPr>
          <w:color w:val="231F20"/>
          <w:spacing w:val="-1"/>
          <w:sz w:val="21"/>
        </w:rPr>
        <w:t xml:space="preserve"> </w:t>
      </w:r>
      <w:r>
        <w:rPr>
          <w:color w:val="231F20"/>
          <w:sz w:val="21"/>
        </w:rPr>
        <w:t>to</w:t>
      </w:r>
      <w:r>
        <w:rPr>
          <w:color w:val="231F20"/>
          <w:spacing w:val="-2"/>
          <w:sz w:val="21"/>
        </w:rPr>
        <w:t xml:space="preserve"> </w:t>
      </w:r>
      <w:r>
        <w:rPr>
          <w:color w:val="231F20"/>
          <w:sz w:val="21"/>
        </w:rPr>
        <w:t>be</w:t>
      </w:r>
      <w:r>
        <w:rPr>
          <w:color w:val="231F20"/>
          <w:spacing w:val="-2"/>
          <w:sz w:val="21"/>
        </w:rPr>
        <w:t xml:space="preserve"> </w:t>
      </w:r>
      <w:r>
        <w:rPr>
          <w:color w:val="231F20"/>
          <w:sz w:val="21"/>
        </w:rPr>
        <w:t>disregarded</w:t>
      </w:r>
      <w:r>
        <w:rPr>
          <w:color w:val="231F20"/>
          <w:spacing w:val="-2"/>
          <w:sz w:val="21"/>
        </w:rPr>
        <w:t xml:space="preserve"> </w:t>
      </w:r>
      <w:r>
        <w:rPr>
          <w:color w:val="231F20"/>
          <w:sz w:val="21"/>
        </w:rPr>
        <w:t>under</w:t>
      </w:r>
      <w:r>
        <w:rPr>
          <w:color w:val="231F20"/>
          <w:spacing w:val="-3"/>
          <w:sz w:val="21"/>
        </w:rPr>
        <w:t xml:space="preserve"> </w:t>
      </w:r>
      <w:r>
        <w:rPr>
          <w:color w:val="231F20"/>
          <w:sz w:val="21"/>
        </w:rPr>
        <w:t>paragraph</w:t>
      </w:r>
      <w:r>
        <w:rPr>
          <w:color w:val="231F20"/>
          <w:spacing w:val="-2"/>
          <w:sz w:val="21"/>
        </w:rPr>
        <w:t xml:space="preserve"> </w:t>
      </w:r>
      <w:r>
        <w:rPr>
          <w:color w:val="231F20"/>
          <w:sz w:val="21"/>
        </w:rPr>
        <w:t>18</w:t>
      </w:r>
      <w:r>
        <w:rPr>
          <w:color w:val="231F20"/>
          <w:spacing w:val="-2"/>
          <w:sz w:val="21"/>
        </w:rPr>
        <w:t xml:space="preserve"> </w:t>
      </w:r>
      <w:r>
        <w:rPr>
          <w:color w:val="231F20"/>
          <w:sz w:val="21"/>
        </w:rPr>
        <w:t>or</w:t>
      </w:r>
      <w:r>
        <w:rPr>
          <w:color w:val="231F20"/>
          <w:spacing w:val="-3"/>
          <w:sz w:val="21"/>
        </w:rPr>
        <w:t xml:space="preserve"> </w:t>
      </w:r>
      <w:r>
        <w:rPr>
          <w:color w:val="231F20"/>
          <w:sz w:val="21"/>
        </w:rPr>
        <w:t>19 of Schedule 6 had the applicant's income which does not consist of earnings been sufficient to entitle him to the full amount disregarded thereunder.</w:t>
      </w:r>
    </w:p>
    <w:p w14:paraId="2E71961E" w14:textId="77777777" w:rsidR="003D3726" w:rsidRDefault="000E0BEF" w:rsidP="003E2224">
      <w:pPr>
        <w:pStyle w:val="ListParagraph"/>
        <w:numPr>
          <w:ilvl w:val="0"/>
          <w:numId w:val="24"/>
        </w:numPr>
        <w:tabs>
          <w:tab w:val="left" w:pos="473"/>
        </w:tabs>
        <w:ind w:right="444"/>
        <w:rPr>
          <w:sz w:val="21"/>
        </w:rPr>
      </w:pPr>
      <w:r>
        <w:rPr>
          <w:color w:val="231F20"/>
          <w:sz w:val="21"/>
        </w:rPr>
        <w:t>Except</w:t>
      </w:r>
      <w:r>
        <w:rPr>
          <w:color w:val="231F20"/>
          <w:spacing w:val="-3"/>
          <w:sz w:val="21"/>
        </w:rPr>
        <w:t xml:space="preserve"> </w:t>
      </w:r>
      <w:r>
        <w:rPr>
          <w:color w:val="231F20"/>
          <w:sz w:val="21"/>
        </w:rPr>
        <w:t>where</w:t>
      </w:r>
      <w:r>
        <w:rPr>
          <w:color w:val="231F20"/>
          <w:spacing w:val="-2"/>
          <w:sz w:val="21"/>
        </w:rPr>
        <w:t xml:space="preserve"> </w:t>
      </w:r>
      <w:r>
        <w:rPr>
          <w:color w:val="231F20"/>
          <w:sz w:val="21"/>
        </w:rPr>
        <w:t>the</w:t>
      </w:r>
      <w:r>
        <w:rPr>
          <w:color w:val="231F20"/>
          <w:spacing w:val="-2"/>
          <w:sz w:val="21"/>
        </w:rPr>
        <w:t xml:space="preserve"> </w:t>
      </w:r>
      <w:r>
        <w:rPr>
          <w:color w:val="231F20"/>
          <w:sz w:val="21"/>
        </w:rPr>
        <w:t>applicant</w:t>
      </w:r>
      <w:r>
        <w:rPr>
          <w:color w:val="231F20"/>
          <w:spacing w:val="-3"/>
          <w:sz w:val="21"/>
        </w:rPr>
        <w:t xml:space="preserve"> </w:t>
      </w:r>
      <w:r>
        <w:rPr>
          <w:color w:val="231F20"/>
          <w:sz w:val="21"/>
        </w:rPr>
        <w:t>or</w:t>
      </w:r>
      <w:r>
        <w:rPr>
          <w:color w:val="231F20"/>
          <w:spacing w:val="-3"/>
          <w:sz w:val="21"/>
        </w:rPr>
        <w:t xml:space="preserve"> </w:t>
      </w:r>
      <w:r>
        <w:rPr>
          <w:color w:val="231F20"/>
          <w:sz w:val="21"/>
        </w:rPr>
        <w:t>his</w:t>
      </w:r>
      <w:r>
        <w:rPr>
          <w:color w:val="231F20"/>
          <w:spacing w:val="-2"/>
          <w:sz w:val="21"/>
        </w:rPr>
        <w:t xml:space="preserve"> </w:t>
      </w:r>
      <w:r>
        <w:rPr>
          <w:color w:val="231F20"/>
          <w:sz w:val="21"/>
        </w:rPr>
        <w:t>partner</w:t>
      </w:r>
      <w:r>
        <w:rPr>
          <w:color w:val="231F20"/>
          <w:spacing w:val="-3"/>
          <w:sz w:val="21"/>
        </w:rPr>
        <w:t xml:space="preserve"> </w:t>
      </w:r>
      <w:r>
        <w:rPr>
          <w:color w:val="231F20"/>
          <w:sz w:val="21"/>
        </w:rPr>
        <w:t>qualifies</w:t>
      </w:r>
      <w:r>
        <w:rPr>
          <w:color w:val="231F20"/>
          <w:spacing w:val="-2"/>
          <w:sz w:val="21"/>
        </w:rPr>
        <w:t xml:space="preserve"> </w:t>
      </w:r>
      <w:r>
        <w:rPr>
          <w:color w:val="231F20"/>
          <w:sz w:val="21"/>
        </w:rPr>
        <w:t>for</w:t>
      </w:r>
      <w:r>
        <w:rPr>
          <w:color w:val="231F20"/>
          <w:spacing w:val="-3"/>
          <w:sz w:val="21"/>
        </w:rPr>
        <w:t xml:space="preserve"> </w:t>
      </w:r>
      <w:r>
        <w:rPr>
          <w:color w:val="231F20"/>
          <w:sz w:val="21"/>
        </w:rPr>
        <w:t>a</w:t>
      </w:r>
      <w:r>
        <w:rPr>
          <w:color w:val="231F20"/>
          <w:spacing w:val="-2"/>
          <w:sz w:val="21"/>
        </w:rPr>
        <w:t xml:space="preserve"> </w:t>
      </w:r>
      <w:r>
        <w:rPr>
          <w:color w:val="231F20"/>
          <w:sz w:val="21"/>
        </w:rPr>
        <w:t>£20</w:t>
      </w:r>
      <w:r>
        <w:rPr>
          <w:color w:val="231F20"/>
          <w:spacing w:val="-2"/>
          <w:sz w:val="21"/>
        </w:rPr>
        <w:t xml:space="preserve"> </w:t>
      </w:r>
      <w:r>
        <w:rPr>
          <w:color w:val="231F20"/>
          <w:sz w:val="21"/>
        </w:rPr>
        <w:t>disregard</w:t>
      </w:r>
      <w:r>
        <w:rPr>
          <w:color w:val="231F20"/>
          <w:spacing w:val="-2"/>
          <w:sz w:val="21"/>
        </w:rPr>
        <w:t xml:space="preserve"> </w:t>
      </w:r>
      <w:r>
        <w:rPr>
          <w:color w:val="231F20"/>
          <w:sz w:val="21"/>
        </w:rPr>
        <w:t>under</w:t>
      </w:r>
      <w:r>
        <w:rPr>
          <w:color w:val="231F20"/>
          <w:spacing w:val="-3"/>
          <w:sz w:val="21"/>
        </w:rPr>
        <w:t xml:space="preserve"> </w:t>
      </w:r>
      <w:r>
        <w:rPr>
          <w:color w:val="231F20"/>
          <w:sz w:val="21"/>
        </w:rPr>
        <w:t>the</w:t>
      </w:r>
      <w:r>
        <w:rPr>
          <w:color w:val="231F20"/>
          <w:spacing w:val="-2"/>
          <w:sz w:val="21"/>
        </w:rPr>
        <w:t xml:space="preserve"> </w:t>
      </w:r>
      <w:r>
        <w:rPr>
          <w:color w:val="231F20"/>
          <w:sz w:val="21"/>
        </w:rPr>
        <w:t>preceding</w:t>
      </w:r>
      <w:r>
        <w:rPr>
          <w:color w:val="231F20"/>
          <w:spacing w:val="-2"/>
          <w:sz w:val="21"/>
        </w:rPr>
        <w:t xml:space="preserve"> </w:t>
      </w:r>
      <w:r>
        <w:rPr>
          <w:color w:val="231F20"/>
          <w:sz w:val="21"/>
        </w:rPr>
        <w:t>provisions of this Schedule—</w:t>
      </w:r>
    </w:p>
    <w:p w14:paraId="5698B851" w14:textId="77777777" w:rsidR="003D3726" w:rsidRDefault="000E0BEF" w:rsidP="003E2224">
      <w:pPr>
        <w:pStyle w:val="ListParagraph"/>
        <w:numPr>
          <w:ilvl w:val="1"/>
          <w:numId w:val="24"/>
        </w:numPr>
        <w:tabs>
          <w:tab w:val="left" w:pos="1193"/>
        </w:tabs>
        <w:spacing w:line="241" w:lineRule="exact"/>
        <w:ind w:hanging="361"/>
        <w:rPr>
          <w:sz w:val="21"/>
        </w:rPr>
      </w:pPr>
      <w:r>
        <w:rPr>
          <w:color w:val="231F20"/>
          <w:sz w:val="21"/>
        </w:rPr>
        <w:t>£5</w:t>
      </w:r>
      <w:r>
        <w:rPr>
          <w:color w:val="231F20"/>
          <w:spacing w:val="-5"/>
          <w:sz w:val="21"/>
        </w:rPr>
        <w:t xml:space="preserve"> </w:t>
      </w:r>
      <w:r>
        <w:rPr>
          <w:color w:val="231F20"/>
          <w:sz w:val="21"/>
        </w:rPr>
        <w:t>shall</w:t>
      </w:r>
      <w:r>
        <w:rPr>
          <w:color w:val="231F20"/>
          <w:spacing w:val="-2"/>
          <w:sz w:val="21"/>
        </w:rPr>
        <w:t xml:space="preserve"> </w:t>
      </w:r>
      <w:r>
        <w:rPr>
          <w:color w:val="231F20"/>
          <w:sz w:val="21"/>
        </w:rPr>
        <w:t>be</w:t>
      </w:r>
      <w:r>
        <w:rPr>
          <w:color w:val="231F20"/>
          <w:spacing w:val="-2"/>
          <w:sz w:val="21"/>
        </w:rPr>
        <w:t xml:space="preserve"> </w:t>
      </w:r>
      <w:r>
        <w:rPr>
          <w:color w:val="231F20"/>
          <w:sz w:val="21"/>
        </w:rPr>
        <w:t>disregarded</w:t>
      </w:r>
      <w:r>
        <w:rPr>
          <w:color w:val="231F20"/>
          <w:spacing w:val="-4"/>
          <w:sz w:val="21"/>
        </w:rPr>
        <w:t xml:space="preserve"> </w:t>
      </w:r>
      <w:r>
        <w:rPr>
          <w:color w:val="231F20"/>
          <w:sz w:val="21"/>
        </w:rPr>
        <w:t>if</w:t>
      </w:r>
      <w:r>
        <w:rPr>
          <w:color w:val="231F20"/>
          <w:spacing w:val="-4"/>
          <w:sz w:val="21"/>
        </w:rPr>
        <w:t xml:space="preserve"> </w:t>
      </w:r>
      <w:r>
        <w:rPr>
          <w:color w:val="231F20"/>
          <w:sz w:val="21"/>
        </w:rPr>
        <w:t>an</w:t>
      </w:r>
      <w:r>
        <w:rPr>
          <w:color w:val="231F20"/>
          <w:spacing w:val="-2"/>
          <w:sz w:val="21"/>
        </w:rPr>
        <w:t xml:space="preserve"> </w:t>
      </w:r>
      <w:r>
        <w:rPr>
          <w:color w:val="231F20"/>
          <w:sz w:val="21"/>
        </w:rPr>
        <w:t>applicant</w:t>
      </w:r>
      <w:r>
        <w:rPr>
          <w:color w:val="231F20"/>
          <w:spacing w:val="-4"/>
          <w:sz w:val="21"/>
        </w:rPr>
        <w:t xml:space="preserve"> </w:t>
      </w:r>
      <w:r>
        <w:rPr>
          <w:color w:val="231F20"/>
          <w:sz w:val="21"/>
        </w:rPr>
        <w:t>who</w:t>
      </w:r>
      <w:r>
        <w:rPr>
          <w:color w:val="231F20"/>
          <w:spacing w:val="-2"/>
          <w:sz w:val="21"/>
        </w:rPr>
        <w:t xml:space="preserve"> </w:t>
      </w:r>
      <w:r>
        <w:rPr>
          <w:color w:val="231F20"/>
          <w:sz w:val="21"/>
        </w:rPr>
        <w:t>has</w:t>
      </w:r>
      <w:r>
        <w:rPr>
          <w:color w:val="231F20"/>
          <w:spacing w:val="-3"/>
          <w:sz w:val="21"/>
        </w:rPr>
        <w:t xml:space="preserve"> </w:t>
      </w:r>
      <w:r>
        <w:rPr>
          <w:color w:val="231F20"/>
          <w:sz w:val="21"/>
        </w:rPr>
        <w:t>no</w:t>
      </w:r>
      <w:r>
        <w:rPr>
          <w:color w:val="231F20"/>
          <w:spacing w:val="-2"/>
          <w:sz w:val="21"/>
        </w:rPr>
        <w:t xml:space="preserve"> </w:t>
      </w:r>
      <w:r>
        <w:rPr>
          <w:color w:val="231F20"/>
          <w:sz w:val="21"/>
        </w:rPr>
        <w:t>partner</w:t>
      </w:r>
      <w:r>
        <w:rPr>
          <w:color w:val="231F20"/>
          <w:spacing w:val="-4"/>
          <w:sz w:val="21"/>
        </w:rPr>
        <w:t xml:space="preserve"> </w:t>
      </w:r>
      <w:r>
        <w:rPr>
          <w:color w:val="231F20"/>
          <w:sz w:val="21"/>
        </w:rPr>
        <w:t>has</w:t>
      </w:r>
      <w:r>
        <w:rPr>
          <w:color w:val="231F20"/>
          <w:spacing w:val="-2"/>
          <w:sz w:val="21"/>
        </w:rPr>
        <w:t xml:space="preserve"> </w:t>
      </w:r>
      <w:proofErr w:type="gramStart"/>
      <w:r>
        <w:rPr>
          <w:color w:val="231F20"/>
          <w:spacing w:val="-2"/>
          <w:sz w:val="21"/>
        </w:rPr>
        <w:t>earnings;</w:t>
      </w:r>
      <w:proofErr w:type="gramEnd"/>
    </w:p>
    <w:p w14:paraId="3BE3D6D7" w14:textId="77777777" w:rsidR="003D3726" w:rsidRDefault="000E0BEF" w:rsidP="003E2224">
      <w:pPr>
        <w:pStyle w:val="ListParagraph"/>
        <w:numPr>
          <w:ilvl w:val="1"/>
          <w:numId w:val="24"/>
        </w:numPr>
        <w:tabs>
          <w:tab w:val="left" w:pos="1193"/>
        </w:tabs>
        <w:spacing w:line="241" w:lineRule="exact"/>
        <w:ind w:hanging="361"/>
        <w:rPr>
          <w:sz w:val="21"/>
        </w:rPr>
      </w:pPr>
      <w:r>
        <w:rPr>
          <w:color w:val="231F20"/>
          <w:sz w:val="21"/>
        </w:rPr>
        <w:t>£10</w:t>
      </w:r>
      <w:r>
        <w:rPr>
          <w:color w:val="231F20"/>
          <w:spacing w:val="-5"/>
          <w:sz w:val="21"/>
        </w:rPr>
        <w:t xml:space="preserve"> </w:t>
      </w:r>
      <w:r>
        <w:rPr>
          <w:color w:val="231F20"/>
          <w:sz w:val="21"/>
        </w:rPr>
        <w:t>shall</w:t>
      </w:r>
      <w:r>
        <w:rPr>
          <w:color w:val="231F20"/>
          <w:spacing w:val="-2"/>
          <w:sz w:val="21"/>
        </w:rPr>
        <w:t xml:space="preserve"> </w:t>
      </w:r>
      <w:r>
        <w:rPr>
          <w:color w:val="231F20"/>
          <w:sz w:val="21"/>
        </w:rPr>
        <w:t>be</w:t>
      </w:r>
      <w:r>
        <w:rPr>
          <w:color w:val="231F20"/>
          <w:spacing w:val="-3"/>
          <w:sz w:val="21"/>
        </w:rPr>
        <w:t xml:space="preserve"> </w:t>
      </w:r>
      <w:r>
        <w:rPr>
          <w:color w:val="231F20"/>
          <w:sz w:val="21"/>
        </w:rPr>
        <w:t>disregarded</w:t>
      </w:r>
      <w:r>
        <w:rPr>
          <w:color w:val="231F20"/>
          <w:spacing w:val="-3"/>
          <w:sz w:val="21"/>
        </w:rPr>
        <w:t xml:space="preserve"> </w:t>
      </w:r>
      <w:r>
        <w:rPr>
          <w:color w:val="231F20"/>
          <w:sz w:val="21"/>
        </w:rPr>
        <w:t>if</w:t>
      </w:r>
      <w:r>
        <w:rPr>
          <w:color w:val="231F20"/>
          <w:spacing w:val="-2"/>
          <w:sz w:val="21"/>
        </w:rPr>
        <w:t xml:space="preserve"> </w:t>
      </w:r>
      <w:r>
        <w:rPr>
          <w:color w:val="231F20"/>
          <w:sz w:val="21"/>
        </w:rPr>
        <w:t>an</w:t>
      </w:r>
      <w:r>
        <w:rPr>
          <w:color w:val="231F20"/>
          <w:spacing w:val="-3"/>
          <w:sz w:val="21"/>
        </w:rPr>
        <w:t xml:space="preserve"> </w:t>
      </w:r>
      <w:r>
        <w:rPr>
          <w:color w:val="231F20"/>
          <w:sz w:val="21"/>
        </w:rPr>
        <w:t>applicant</w:t>
      </w:r>
      <w:r>
        <w:rPr>
          <w:color w:val="231F20"/>
          <w:spacing w:val="-4"/>
          <w:sz w:val="21"/>
        </w:rPr>
        <w:t xml:space="preserve"> </w:t>
      </w:r>
      <w:r>
        <w:rPr>
          <w:color w:val="231F20"/>
          <w:sz w:val="21"/>
        </w:rPr>
        <w:t>who</w:t>
      </w:r>
      <w:r>
        <w:rPr>
          <w:color w:val="231F20"/>
          <w:spacing w:val="-3"/>
          <w:sz w:val="21"/>
        </w:rPr>
        <w:t xml:space="preserve"> </w:t>
      </w:r>
      <w:r>
        <w:rPr>
          <w:color w:val="231F20"/>
          <w:sz w:val="21"/>
        </w:rPr>
        <w:t>has</w:t>
      </w:r>
      <w:r>
        <w:rPr>
          <w:color w:val="231F20"/>
          <w:spacing w:val="-3"/>
          <w:sz w:val="21"/>
        </w:rPr>
        <w:t xml:space="preserve"> </w:t>
      </w:r>
      <w:r>
        <w:rPr>
          <w:color w:val="231F20"/>
          <w:sz w:val="21"/>
        </w:rPr>
        <w:t>a</w:t>
      </w:r>
      <w:r>
        <w:rPr>
          <w:color w:val="231F20"/>
          <w:spacing w:val="-3"/>
          <w:sz w:val="21"/>
        </w:rPr>
        <w:t xml:space="preserve"> </w:t>
      </w:r>
      <w:r>
        <w:rPr>
          <w:color w:val="231F20"/>
          <w:sz w:val="21"/>
        </w:rPr>
        <w:t>partner</w:t>
      </w:r>
      <w:r>
        <w:rPr>
          <w:color w:val="231F20"/>
          <w:spacing w:val="-4"/>
          <w:sz w:val="21"/>
        </w:rPr>
        <w:t xml:space="preserve"> </w:t>
      </w:r>
      <w:r>
        <w:rPr>
          <w:color w:val="231F20"/>
          <w:sz w:val="21"/>
        </w:rPr>
        <w:t>has</w:t>
      </w:r>
      <w:r>
        <w:rPr>
          <w:color w:val="231F20"/>
          <w:spacing w:val="-2"/>
          <w:sz w:val="21"/>
        </w:rPr>
        <w:t xml:space="preserve"> earnings.</w:t>
      </w:r>
    </w:p>
    <w:p w14:paraId="2EB5C0A9" w14:textId="727C23CC" w:rsidR="003D3726" w:rsidRDefault="000E0BEF" w:rsidP="003E2224">
      <w:pPr>
        <w:pStyle w:val="ListParagraph"/>
        <w:numPr>
          <w:ilvl w:val="0"/>
          <w:numId w:val="24"/>
        </w:numPr>
        <w:tabs>
          <w:tab w:val="left" w:pos="473"/>
        </w:tabs>
        <w:ind w:right="444"/>
        <w:rPr>
          <w:sz w:val="21"/>
        </w:rPr>
      </w:pPr>
      <w:r>
        <w:rPr>
          <w:color w:val="231F20"/>
          <w:sz w:val="21"/>
        </w:rPr>
        <w:t xml:space="preserve">Any earnings, other than earnings referred to in </w:t>
      </w:r>
      <w:r w:rsidRPr="00F35F1B">
        <w:rPr>
          <w:sz w:val="21"/>
        </w:rPr>
        <w:t xml:space="preserve">paragraph </w:t>
      </w:r>
      <w:r w:rsidR="00F35F1B" w:rsidRPr="00F35F1B">
        <w:rPr>
          <w:sz w:val="21"/>
        </w:rPr>
        <w:t>36</w:t>
      </w:r>
      <w:r w:rsidRPr="00F35F1B">
        <w:rPr>
          <w:sz w:val="21"/>
        </w:rPr>
        <w:t xml:space="preserve">(9)(b), </w:t>
      </w:r>
      <w:r>
        <w:rPr>
          <w:color w:val="231F20"/>
          <w:sz w:val="21"/>
        </w:rPr>
        <w:t>derived from employment which ended</w:t>
      </w:r>
      <w:r>
        <w:rPr>
          <w:color w:val="231F20"/>
          <w:spacing w:val="-2"/>
          <w:sz w:val="21"/>
        </w:rPr>
        <w:t xml:space="preserve"> </w:t>
      </w:r>
      <w:r>
        <w:rPr>
          <w:color w:val="231F20"/>
          <w:sz w:val="21"/>
        </w:rPr>
        <w:t>before</w:t>
      </w:r>
      <w:r>
        <w:rPr>
          <w:color w:val="231F20"/>
          <w:spacing w:val="-2"/>
          <w:sz w:val="21"/>
        </w:rPr>
        <w:t xml:space="preserve"> </w:t>
      </w:r>
      <w:r>
        <w:rPr>
          <w:color w:val="231F20"/>
          <w:sz w:val="21"/>
        </w:rPr>
        <w:t>the</w:t>
      </w:r>
      <w:r>
        <w:rPr>
          <w:color w:val="231F20"/>
          <w:spacing w:val="-2"/>
          <w:sz w:val="21"/>
        </w:rPr>
        <w:t xml:space="preserve"> </w:t>
      </w:r>
      <w:r>
        <w:rPr>
          <w:color w:val="231F20"/>
          <w:sz w:val="21"/>
        </w:rPr>
        <w:t>day</w:t>
      </w:r>
      <w:r>
        <w:rPr>
          <w:color w:val="231F20"/>
          <w:spacing w:val="-4"/>
          <w:sz w:val="21"/>
        </w:rPr>
        <w:t xml:space="preserve"> </w:t>
      </w:r>
      <w:r>
        <w:rPr>
          <w:color w:val="231F20"/>
          <w:sz w:val="21"/>
        </w:rPr>
        <w:t>in</w:t>
      </w:r>
      <w:r>
        <w:rPr>
          <w:color w:val="231F20"/>
          <w:spacing w:val="-2"/>
          <w:sz w:val="21"/>
        </w:rPr>
        <w:t xml:space="preserve"> </w:t>
      </w:r>
      <w:r>
        <w:rPr>
          <w:color w:val="231F20"/>
          <w:sz w:val="21"/>
        </w:rPr>
        <w:t>respect</w:t>
      </w:r>
      <w:r>
        <w:rPr>
          <w:color w:val="231F20"/>
          <w:spacing w:val="-3"/>
          <w:sz w:val="21"/>
        </w:rPr>
        <w:t xml:space="preserve"> </w:t>
      </w:r>
      <w:r>
        <w:rPr>
          <w:color w:val="231F20"/>
          <w:sz w:val="21"/>
        </w:rPr>
        <w:t>of</w:t>
      </w:r>
      <w:r>
        <w:rPr>
          <w:color w:val="231F20"/>
          <w:spacing w:val="-1"/>
          <w:sz w:val="21"/>
        </w:rPr>
        <w:t xml:space="preserve"> </w:t>
      </w:r>
      <w:r>
        <w:rPr>
          <w:color w:val="231F20"/>
          <w:sz w:val="21"/>
        </w:rPr>
        <w:t>which</w:t>
      </w:r>
      <w:r>
        <w:rPr>
          <w:color w:val="231F20"/>
          <w:spacing w:val="-2"/>
          <w:sz w:val="21"/>
        </w:rPr>
        <w:t xml:space="preserve"> </w:t>
      </w:r>
      <w:r>
        <w:rPr>
          <w:color w:val="231F20"/>
          <w:sz w:val="21"/>
        </w:rPr>
        <w:t>the</w:t>
      </w:r>
      <w:r>
        <w:rPr>
          <w:color w:val="231F20"/>
          <w:spacing w:val="-2"/>
          <w:sz w:val="21"/>
        </w:rPr>
        <w:t xml:space="preserve"> </w:t>
      </w:r>
      <w:r>
        <w:rPr>
          <w:color w:val="231F20"/>
          <w:sz w:val="21"/>
        </w:rPr>
        <w:t>applicant</w:t>
      </w:r>
      <w:r>
        <w:rPr>
          <w:color w:val="231F20"/>
          <w:spacing w:val="-3"/>
          <w:sz w:val="21"/>
        </w:rPr>
        <w:t xml:space="preserve"> </w:t>
      </w:r>
      <w:r>
        <w:rPr>
          <w:color w:val="231F20"/>
          <w:sz w:val="21"/>
        </w:rPr>
        <w:t>first</w:t>
      </w:r>
      <w:r>
        <w:rPr>
          <w:color w:val="231F20"/>
          <w:spacing w:val="-3"/>
          <w:sz w:val="21"/>
        </w:rPr>
        <w:t xml:space="preserve"> </w:t>
      </w:r>
      <w:r>
        <w:rPr>
          <w:color w:val="231F20"/>
          <w:sz w:val="21"/>
        </w:rPr>
        <w:t>satisfies</w:t>
      </w:r>
      <w:r>
        <w:rPr>
          <w:color w:val="231F20"/>
          <w:spacing w:val="-2"/>
          <w:sz w:val="21"/>
        </w:rPr>
        <w:t xml:space="preserve"> </w:t>
      </w:r>
      <w:r>
        <w:rPr>
          <w:color w:val="231F20"/>
          <w:sz w:val="21"/>
        </w:rPr>
        <w:t>the</w:t>
      </w:r>
      <w:r>
        <w:rPr>
          <w:color w:val="231F20"/>
          <w:spacing w:val="-2"/>
          <w:sz w:val="21"/>
        </w:rPr>
        <w:t xml:space="preserve"> </w:t>
      </w:r>
      <w:r>
        <w:rPr>
          <w:color w:val="231F20"/>
          <w:sz w:val="21"/>
        </w:rPr>
        <w:t>conditions</w:t>
      </w:r>
      <w:r>
        <w:rPr>
          <w:color w:val="231F20"/>
          <w:spacing w:val="-2"/>
          <w:sz w:val="21"/>
        </w:rPr>
        <w:t xml:space="preserve"> </w:t>
      </w:r>
      <w:r>
        <w:rPr>
          <w:color w:val="231F20"/>
          <w:sz w:val="21"/>
        </w:rPr>
        <w:t>for</w:t>
      </w:r>
      <w:r>
        <w:rPr>
          <w:color w:val="231F20"/>
          <w:spacing w:val="-3"/>
          <w:sz w:val="21"/>
        </w:rPr>
        <w:t xml:space="preserve"> </w:t>
      </w:r>
      <w:r>
        <w:rPr>
          <w:color w:val="231F20"/>
          <w:sz w:val="21"/>
        </w:rPr>
        <w:t>entitlement</w:t>
      </w:r>
      <w:r>
        <w:rPr>
          <w:color w:val="231F20"/>
          <w:spacing w:val="-3"/>
          <w:sz w:val="21"/>
        </w:rPr>
        <w:t xml:space="preserve"> </w:t>
      </w:r>
      <w:r>
        <w:rPr>
          <w:color w:val="231F20"/>
          <w:sz w:val="21"/>
        </w:rPr>
        <w:t>to</w:t>
      </w:r>
      <w:r>
        <w:rPr>
          <w:color w:val="231F20"/>
          <w:spacing w:val="-2"/>
          <w:sz w:val="21"/>
        </w:rPr>
        <w:t xml:space="preserve"> </w:t>
      </w:r>
      <w:r>
        <w:rPr>
          <w:color w:val="231F20"/>
          <w:sz w:val="21"/>
        </w:rPr>
        <w:t>a reduction under this scheme.</w:t>
      </w:r>
    </w:p>
    <w:p w14:paraId="0DACE2F9" w14:textId="77777777" w:rsidR="003D3726" w:rsidRDefault="003D3726" w:rsidP="003E2224">
      <w:pPr>
        <w:pStyle w:val="ListParagraph"/>
        <w:numPr>
          <w:ilvl w:val="0"/>
          <w:numId w:val="24"/>
        </w:numPr>
        <w:tabs>
          <w:tab w:val="left" w:pos="408"/>
        </w:tabs>
        <w:spacing w:line="241" w:lineRule="exact"/>
        <w:ind w:left="407" w:hanging="296"/>
        <w:rPr>
          <w:sz w:val="21"/>
        </w:rPr>
      </w:pPr>
    </w:p>
    <w:p w14:paraId="3C8C1A30" w14:textId="77777777" w:rsidR="003D3726" w:rsidRDefault="000E0BEF">
      <w:pPr>
        <w:pStyle w:val="BodyText"/>
        <w:spacing w:before="1"/>
        <w:ind w:left="832" w:right="309"/>
      </w:pPr>
      <w:r>
        <w:rPr>
          <w:color w:val="231F20"/>
        </w:rPr>
        <w:t>(1)</w:t>
      </w:r>
      <w:r>
        <w:rPr>
          <w:color w:val="231F20"/>
          <w:spacing w:val="40"/>
        </w:rPr>
        <w:t xml:space="preserve"> </w:t>
      </w:r>
      <w:r>
        <w:rPr>
          <w:color w:val="231F20"/>
        </w:rPr>
        <w:t>In</w:t>
      </w:r>
      <w:r>
        <w:rPr>
          <w:color w:val="231F20"/>
          <w:spacing w:val="-2"/>
        </w:rPr>
        <w:t xml:space="preserve"> </w:t>
      </w:r>
      <w:r>
        <w:rPr>
          <w:color w:val="231F20"/>
        </w:rPr>
        <w:t>a</w:t>
      </w:r>
      <w:r>
        <w:rPr>
          <w:color w:val="231F20"/>
          <w:spacing w:val="-2"/>
        </w:rPr>
        <w:t xml:space="preserve"> </w:t>
      </w:r>
      <w:r>
        <w:rPr>
          <w:color w:val="231F20"/>
        </w:rPr>
        <w:t>case</w:t>
      </w:r>
      <w:r>
        <w:rPr>
          <w:color w:val="231F20"/>
          <w:spacing w:val="-2"/>
        </w:rPr>
        <w:t xml:space="preserve"> </w:t>
      </w:r>
      <w:r>
        <w:rPr>
          <w:color w:val="231F20"/>
        </w:rPr>
        <w:t>where</w:t>
      </w:r>
      <w:r>
        <w:rPr>
          <w:color w:val="231F20"/>
          <w:spacing w:val="-2"/>
        </w:rPr>
        <w:t xml:space="preserve"> </w:t>
      </w:r>
      <w:r>
        <w:rPr>
          <w:color w:val="231F20"/>
        </w:rPr>
        <w:t>the</w:t>
      </w:r>
      <w:r>
        <w:rPr>
          <w:color w:val="231F20"/>
          <w:spacing w:val="-2"/>
        </w:rPr>
        <w:t xml:space="preserve"> </w:t>
      </w:r>
      <w:r>
        <w:rPr>
          <w:color w:val="231F20"/>
        </w:rPr>
        <w:t>applicant</w:t>
      </w:r>
      <w:r>
        <w:rPr>
          <w:color w:val="231F20"/>
          <w:spacing w:val="-3"/>
        </w:rPr>
        <w:t xml:space="preserve"> </w:t>
      </w:r>
      <w:r>
        <w:rPr>
          <w:color w:val="231F20"/>
        </w:rPr>
        <w:t>is</w:t>
      </w:r>
      <w:r>
        <w:rPr>
          <w:color w:val="231F20"/>
          <w:spacing w:val="-2"/>
        </w:rPr>
        <w:t xml:space="preserve"> </w:t>
      </w:r>
      <w:r>
        <w:rPr>
          <w:color w:val="231F20"/>
        </w:rPr>
        <w:t>a</w:t>
      </w:r>
      <w:r>
        <w:rPr>
          <w:color w:val="231F20"/>
          <w:spacing w:val="-2"/>
        </w:rPr>
        <w:t xml:space="preserve"> </w:t>
      </w:r>
      <w:r>
        <w:rPr>
          <w:color w:val="231F20"/>
        </w:rPr>
        <w:t>person</w:t>
      </w:r>
      <w:r>
        <w:rPr>
          <w:color w:val="231F20"/>
          <w:spacing w:val="-2"/>
        </w:rPr>
        <w:t xml:space="preserve"> </w:t>
      </w:r>
      <w:r>
        <w:rPr>
          <w:color w:val="231F20"/>
        </w:rPr>
        <w:t>who</w:t>
      </w:r>
      <w:r>
        <w:rPr>
          <w:color w:val="231F20"/>
          <w:spacing w:val="-2"/>
        </w:rPr>
        <w:t xml:space="preserve"> </w:t>
      </w:r>
      <w:r>
        <w:rPr>
          <w:color w:val="231F20"/>
        </w:rPr>
        <w:t>satisfies</w:t>
      </w:r>
      <w:r>
        <w:rPr>
          <w:color w:val="231F20"/>
          <w:spacing w:val="-2"/>
        </w:rPr>
        <w:t xml:space="preserve"> </w:t>
      </w:r>
      <w:r>
        <w:rPr>
          <w:color w:val="231F20"/>
        </w:rPr>
        <w:t>at</w:t>
      </w:r>
      <w:r>
        <w:rPr>
          <w:color w:val="231F20"/>
          <w:spacing w:val="-3"/>
        </w:rPr>
        <w:t xml:space="preserve"> </w:t>
      </w:r>
      <w:r>
        <w:rPr>
          <w:color w:val="231F20"/>
        </w:rPr>
        <w:t>least</w:t>
      </w:r>
      <w:r>
        <w:rPr>
          <w:color w:val="231F20"/>
          <w:spacing w:val="-3"/>
        </w:rPr>
        <w:t xml:space="preserve"> </w:t>
      </w:r>
      <w:r>
        <w:rPr>
          <w:color w:val="231F20"/>
        </w:rPr>
        <w:t>one</w:t>
      </w:r>
      <w:r>
        <w:rPr>
          <w:color w:val="231F20"/>
          <w:spacing w:val="-2"/>
        </w:rPr>
        <w:t xml:space="preserve"> </w:t>
      </w:r>
      <w:r>
        <w:rPr>
          <w:color w:val="231F20"/>
        </w:rPr>
        <w:t>of</w:t>
      </w:r>
      <w:r>
        <w:rPr>
          <w:color w:val="231F20"/>
          <w:spacing w:val="-1"/>
        </w:rPr>
        <w:t xml:space="preserve"> </w:t>
      </w:r>
      <w:r>
        <w:rPr>
          <w:color w:val="231F20"/>
        </w:rPr>
        <w:t>the</w:t>
      </w:r>
      <w:r>
        <w:rPr>
          <w:color w:val="231F20"/>
          <w:spacing w:val="-2"/>
        </w:rPr>
        <w:t xml:space="preserve"> </w:t>
      </w:r>
      <w:r>
        <w:rPr>
          <w:color w:val="231F20"/>
        </w:rPr>
        <w:t>conditions</w:t>
      </w:r>
      <w:r>
        <w:rPr>
          <w:color w:val="231F20"/>
          <w:spacing w:val="-2"/>
        </w:rPr>
        <w:t xml:space="preserve"> </w:t>
      </w:r>
      <w:r>
        <w:rPr>
          <w:color w:val="231F20"/>
        </w:rPr>
        <w:t>set</w:t>
      </w:r>
      <w:r>
        <w:rPr>
          <w:color w:val="231F20"/>
          <w:spacing w:val="-3"/>
        </w:rPr>
        <w:t xml:space="preserve"> </w:t>
      </w:r>
      <w:r>
        <w:rPr>
          <w:color w:val="231F20"/>
        </w:rPr>
        <w:t>out</w:t>
      </w:r>
      <w:r>
        <w:rPr>
          <w:color w:val="231F20"/>
          <w:spacing w:val="-3"/>
        </w:rPr>
        <w:t xml:space="preserve"> </w:t>
      </w:r>
      <w:r>
        <w:rPr>
          <w:color w:val="231F20"/>
        </w:rPr>
        <w:t>in</w:t>
      </w:r>
      <w:r>
        <w:rPr>
          <w:color w:val="231F20"/>
          <w:spacing w:val="-2"/>
        </w:rPr>
        <w:t xml:space="preserve"> </w:t>
      </w:r>
      <w:r>
        <w:rPr>
          <w:color w:val="231F20"/>
        </w:rPr>
        <w:t>sub- paragraph (2), and his net earnings equal or exceed the total of the amounts set out in sub- paragraph (3), the amount of his earnings that falls to be disregarded under this Schedule shall be increased by £17.10.</w:t>
      </w:r>
    </w:p>
    <w:p w14:paraId="65D571F6" w14:textId="77777777" w:rsidR="003D3726" w:rsidRDefault="000E0BEF" w:rsidP="003E2224">
      <w:pPr>
        <w:pStyle w:val="ListParagraph"/>
        <w:numPr>
          <w:ilvl w:val="0"/>
          <w:numId w:val="19"/>
        </w:numPr>
        <w:tabs>
          <w:tab w:val="left" w:pos="833"/>
        </w:tabs>
        <w:spacing w:line="240" w:lineRule="exact"/>
        <w:ind w:hanging="361"/>
        <w:rPr>
          <w:sz w:val="21"/>
        </w:rPr>
      </w:pPr>
      <w:r>
        <w:rPr>
          <w:color w:val="231F20"/>
          <w:sz w:val="21"/>
        </w:rPr>
        <w:t>The</w:t>
      </w:r>
      <w:r>
        <w:rPr>
          <w:color w:val="231F20"/>
          <w:spacing w:val="-6"/>
          <w:sz w:val="21"/>
        </w:rPr>
        <w:t xml:space="preserve"> </w:t>
      </w:r>
      <w:r>
        <w:rPr>
          <w:color w:val="231F20"/>
          <w:sz w:val="21"/>
        </w:rPr>
        <w:t>conditions</w:t>
      </w:r>
      <w:r>
        <w:rPr>
          <w:color w:val="231F20"/>
          <w:spacing w:val="-4"/>
          <w:sz w:val="21"/>
        </w:rPr>
        <w:t xml:space="preserve"> </w:t>
      </w:r>
      <w:r>
        <w:rPr>
          <w:color w:val="231F20"/>
          <w:sz w:val="21"/>
        </w:rPr>
        <w:t>of</w:t>
      </w:r>
      <w:r>
        <w:rPr>
          <w:color w:val="231F20"/>
          <w:spacing w:val="-3"/>
          <w:sz w:val="21"/>
        </w:rPr>
        <w:t xml:space="preserve"> </w:t>
      </w:r>
      <w:r>
        <w:rPr>
          <w:color w:val="231F20"/>
          <w:sz w:val="21"/>
        </w:rPr>
        <w:t>this</w:t>
      </w:r>
      <w:r>
        <w:rPr>
          <w:color w:val="231F20"/>
          <w:spacing w:val="-4"/>
          <w:sz w:val="21"/>
        </w:rPr>
        <w:t xml:space="preserve"> </w:t>
      </w:r>
      <w:r>
        <w:rPr>
          <w:color w:val="231F20"/>
          <w:sz w:val="21"/>
        </w:rPr>
        <w:t>sub-paragraph</w:t>
      </w:r>
      <w:r>
        <w:rPr>
          <w:color w:val="231F20"/>
          <w:spacing w:val="-4"/>
          <w:sz w:val="21"/>
        </w:rPr>
        <w:t xml:space="preserve"> </w:t>
      </w:r>
      <w:r>
        <w:rPr>
          <w:color w:val="231F20"/>
          <w:sz w:val="21"/>
        </w:rPr>
        <w:t>are</w:t>
      </w:r>
      <w:r>
        <w:rPr>
          <w:color w:val="231F20"/>
          <w:spacing w:val="-3"/>
          <w:sz w:val="21"/>
        </w:rPr>
        <w:t xml:space="preserve"> </w:t>
      </w:r>
      <w:r>
        <w:rPr>
          <w:color w:val="231F20"/>
          <w:spacing w:val="-4"/>
          <w:sz w:val="21"/>
        </w:rPr>
        <w:t>that—</w:t>
      </w:r>
    </w:p>
    <w:p w14:paraId="4881D1FE" w14:textId="77777777" w:rsidR="003D3726" w:rsidRDefault="000E0BEF" w:rsidP="003E2224">
      <w:pPr>
        <w:pStyle w:val="ListParagraph"/>
        <w:numPr>
          <w:ilvl w:val="1"/>
          <w:numId w:val="19"/>
        </w:numPr>
        <w:tabs>
          <w:tab w:val="left" w:pos="1193"/>
        </w:tabs>
        <w:spacing w:before="1"/>
        <w:ind w:right="670"/>
        <w:jc w:val="both"/>
        <w:rPr>
          <w:sz w:val="21"/>
        </w:rPr>
      </w:pPr>
      <w:r>
        <w:rPr>
          <w:color w:val="231F20"/>
          <w:sz w:val="21"/>
        </w:rPr>
        <w:t>the</w:t>
      </w:r>
      <w:r>
        <w:rPr>
          <w:color w:val="231F20"/>
          <w:spacing w:val="-1"/>
          <w:sz w:val="21"/>
        </w:rPr>
        <w:t xml:space="preserve"> </w:t>
      </w:r>
      <w:r>
        <w:rPr>
          <w:color w:val="231F20"/>
          <w:sz w:val="21"/>
        </w:rPr>
        <w:t>applicant,</w:t>
      </w:r>
      <w:r>
        <w:rPr>
          <w:color w:val="231F20"/>
          <w:spacing w:val="-2"/>
          <w:sz w:val="21"/>
        </w:rPr>
        <w:t xml:space="preserve"> </w:t>
      </w:r>
      <w:r>
        <w:rPr>
          <w:color w:val="231F20"/>
          <w:sz w:val="21"/>
        </w:rPr>
        <w:t>or</w:t>
      </w:r>
      <w:r>
        <w:rPr>
          <w:color w:val="231F20"/>
          <w:spacing w:val="-2"/>
          <w:sz w:val="21"/>
        </w:rPr>
        <w:t xml:space="preserve"> </w:t>
      </w:r>
      <w:r>
        <w:rPr>
          <w:color w:val="231F20"/>
          <w:sz w:val="21"/>
        </w:rPr>
        <w:t>if he</w:t>
      </w:r>
      <w:r>
        <w:rPr>
          <w:color w:val="231F20"/>
          <w:spacing w:val="-1"/>
          <w:sz w:val="21"/>
        </w:rPr>
        <w:t xml:space="preserve"> </w:t>
      </w:r>
      <w:r>
        <w:rPr>
          <w:color w:val="231F20"/>
          <w:sz w:val="21"/>
        </w:rPr>
        <w:t>has</w:t>
      </w:r>
      <w:r>
        <w:rPr>
          <w:color w:val="231F20"/>
          <w:spacing w:val="-3"/>
          <w:sz w:val="21"/>
        </w:rPr>
        <w:t xml:space="preserve"> </w:t>
      </w:r>
      <w:r>
        <w:rPr>
          <w:color w:val="231F20"/>
          <w:sz w:val="21"/>
        </w:rPr>
        <w:t>a</w:t>
      </w:r>
      <w:r>
        <w:rPr>
          <w:color w:val="231F20"/>
          <w:spacing w:val="-1"/>
          <w:sz w:val="21"/>
        </w:rPr>
        <w:t xml:space="preserve"> </w:t>
      </w:r>
      <w:r>
        <w:rPr>
          <w:color w:val="231F20"/>
          <w:sz w:val="21"/>
        </w:rPr>
        <w:t>partner,</w:t>
      </w:r>
      <w:r>
        <w:rPr>
          <w:color w:val="231F20"/>
          <w:spacing w:val="-2"/>
          <w:sz w:val="21"/>
        </w:rPr>
        <w:t xml:space="preserve"> </w:t>
      </w:r>
      <w:r>
        <w:rPr>
          <w:color w:val="231F20"/>
          <w:sz w:val="21"/>
        </w:rPr>
        <w:t>either</w:t>
      </w:r>
      <w:r>
        <w:rPr>
          <w:color w:val="231F20"/>
          <w:spacing w:val="-2"/>
          <w:sz w:val="21"/>
        </w:rPr>
        <w:t xml:space="preserve"> </w:t>
      </w:r>
      <w:r>
        <w:rPr>
          <w:color w:val="231F20"/>
          <w:sz w:val="21"/>
        </w:rPr>
        <w:t>the</w:t>
      </w:r>
      <w:r>
        <w:rPr>
          <w:color w:val="231F20"/>
          <w:spacing w:val="-1"/>
          <w:sz w:val="21"/>
        </w:rPr>
        <w:t xml:space="preserve"> </w:t>
      </w:r>
      <w:r>
        <w:rPr>
          <w:color w:val="231F20"/>
          <w:sz w:val="21"/>
        </w:rPr>
        <w:t>applicant</w:t>
      </w:r>
      <w:r>
        <w:rPr>
          <w:color w:val="231F20"/>
          <w:spacing w:val="-2"/>
          <w:sz w:val="21"/>
        </w:rPr>
        <w:t xml:space="preserve"> </w:t>
      </w:r>
      <w:r>
        <w:rPr>
          <w:color w:val="231F20"/>
          <w:sz w:val="21"/>
        </w:rPr>
        <w:t>or</w:t>
      </w:r>
      <w:r>
        <w:rPr>
          <w:color w:val="231F20"/>
          <w:spacing w:val="-2"/>
          <w:sz w:val="21"/>
        </w:rPr>
        <w:t xml:space="preserve"> </w:t>
      </w:r>
      <w:r>
        <w:rPr>
          <w:color w:val="231F20"/>
          <w:sz w:val="21"/>
        </w:rPr>
        <w:t>his</w:t>
      </w:r>
      <w:r>
        <w:rPr>
          <w:color w:val="231F20"/>
          <w:spacing w:val="-1"/>
          <w:sz w:val="21"/>
        </w:rPr>
        <w:t xml:space="preserve"> </w:t>
      </w:r>
      <w:r>
        <w:rPr>
          <w:color w:val="231F20"/>
          <w:sz w:val="21"/>
        </w:rPr>
        <w:t>partner,</w:t>
      </w:r>
      <w:r>
        <w:rPr>
          <w:color w:val="231F20"/>
          <w:spacing w:val="-2"/>
          <w:sz w:val="21"/>
        </w:rPr>
        <w:t xml:space="preserve"> </w:t>
      </w:r>
      <w:r>
        <w:rPr>
          <w:color w:val="231F20"/>
          <w:sz w:val="21"/>
        </w:rPr>
        <w:t>is</w:t>
      </w:r>
      <w:r>
        <w:rPr>
          <w:color w:val="231F20"/>
          <w:spacing w:val="-1"/>
          <w:sz w:val="21"/>
        </w:rPr>
        <w:t xml:space="preserve"> </w:t>
      </w:r>
      <w:r>
        <w:rPr>
          <w:color w:val="231F20"/>
          <w:sz w:val="21"/>
        </w:rPr>
        <w:t>a</w:t>
      </w:r>
      <w:r>
        <w:rPr>
          <w:color w:val="231F20"/>
          <w:spacing w:val="-1"/>
          <w:sz w:val="21"/>
        </w:rPr>
        <w:t xml:space="preserve"> </w:t>
      </w:r>
      <w:r>
        <w:rPr>
          <w:color w:val="231F20"/>
          <w:sz w:val="21"/>
        </w:rPr>
        <w:t>person</w:t>
      </w:r>
      <w:r>
        <w:rPr>
          <w:color w:val="231F20"/>
          <w:spacing w:val="-1"/>
          <w:sz w:val="21"/>
        </w:rPr>
        <w:t xml:space="preserve"> </w:t>
      </w:r>
      <w:r>
        <w:rPr>
          <w:color w:val="231F20"/>
          <w:sz w:val="21"/>
        </w:rPr>
        <w:t>to</w:t>
      </w:r>
      <w:r>
        <w:rPr>
          <w:color w:val="231F20"/>
          <w:spacing w:val="-1"/>
          <w:sz w:val="21"/>
        </w:rPr>
        <w:t xml:space="preserve"> </w:t>
      </w:r>
      <w:r>
        <w:rPr>
          <w:color w:val="231F20"/>
          <w:sz w:val="21"/>
        </w:rPr>
        <w:t>whom regulation</w:t>
      </w:r>
      <w:r>
        <w:rPr>
          <w:color w:val="231F20"/>
          <w:spacing w:val="-3"/>
          <w:sz w:val="21"/>
        </w:rPr>
        <w:t xml:space="preserve"> </w:t>
      </w:r>
      <w:r>
        <w:rPr>
          <w:color w:val="231F20"/>
          <w:sz w:val="21"/>
        </w:rPr>
        <w:t>20(1)(c)</w:t>
      </w:r>
      <w:r>
        <w:rPr>
          <w:color w:val="231F20"/>
          <w:spacing w:val="-4"/>
          <w:sz w:val="21"/>
        </w:rPr>
        <w:t xml:space="preserve"> </w:t>
      </w:r>
      <w:r>
        <w:rPr>
          <w:color w:val="231F20"/>
          <w:sz w:val="21"/>
        </w:rPr>
        <w:t>of</w:t>
      </w:r>
      <w:r>
        <w:rPr>
          <w:color w:val="231F20"/>
          <w:spacing w:val="-2"/>
          <w:sz w:val="21"/>
        </w:rPr>
        <w:t xml:space="preserve"> </w:t>
      </w:r>
      <w:r>
        <w:rPr>
          <w:color w:val="231F20"/>
          <w:sz w:val="21"/>
        </w:rPr>
        <w:t>the</w:t>
      </w:r>
      <w:r>
        <w:rPr>
          <w:color w:val="231F20"/>
          <w:spacing w:val="-3"/>
          <w:sz w:val="21"/>
        </w:rPr>
        <w:t xml:space="preserve"> </w:t>
      </w:r>
      <w:r>
        <w:rPr>
          <w:color w:val="231F20"/>
          <w:sz w:val="21"/>
        </w:rPr>
        <w:t>Working</w:t>
      </w:r>
      <w:r>
        <w:rPr>
          <w:color w:val="231F20"/>
          <w:spacing w:val="-3"/>
          <w:sz w:val="21"/>
        </w:rPr>
        <w:t xml:space="preserve"> </w:t>
      </w:r>
      <w:r>
        <w:rPr>
          <w:color w:val="231F20"/>
          <w:sz w:val="21"/>
        </w:rPr>
        <w:t>Tax</w:t>
      </w:r>
      <w:r>
        <w:rPr>
          <w:color w:val="231F20"/>
          <w:spacing w:val="-3"/>
          <w:sz w:val="21"/>
        </w:rPr>
        <w:t xml:space="preserve"> </w:t>
      </w:r>
      <w:r>
        <w:rPr>
          <w:color w:val="231F20"/>
          <w:sz w:val="21"/>
        </w:rPr>
        <w:t>Credit</w:t>
      </w:r>
      <w:r>
        <w:rPr>
          <w:color w:val="231F20"/>
          <w:spacing w:val="-4"/>
          <w:sz w:val="21"/>
        </w:rPr>
        <w:t xml:space="preserve"> </w:t>
      </w:r>
      <w:r>
        <w:rPr>
          <w:color w:val="231F20"/>
          <w:sz w:val="21"/>
        </w:rPr>
        <w:t>(Entitlement</w:t>
      </w:r>
      <w:r>
        <w:rPr>
          <w:color w:val="231F20"/>
          <w:spacing w:val="-4"/>
          <w:sz w:val="21"/>
        </w:rPr>
        <w:t xml:space="preserve"> </w:t>
      </w:r>
      <w:r>
        <w:rPr>
          <w:color w:val="231F20"/>
          <w:sz w:val="21"/>
        </w:rPr>
        <w:t>and</w:t>
      </w:r>
      <w:r>
        <w:rPr>
          <w:color w:val="231F20"/>
          <w:spacing w:val="-3"/>
          <w:sz w:val="21"/>
        </w:rPr>
        <w:t xml:space="preserve"> </w:t>
      </w:r>
      <w:r>
        <w:rPr>
          <w:color w:val="231F20"/>
          <w:sz w:val="21"/>
        </w:rPr>
        <w:t>Maximum</w:t>
      </w:r>
      <w:r>
        <w:rPr>
          <w:color w:val="231F20"/>
          <w:spacing w:val="-1"/>
          <w:sz w:val="21"/>
        </w:rPr>
        <w:t xml:space="preserve"> </w:t>
      </w:r>
      <w:r>
        <w:rPr>
          <w:color w:val="231F20"/>
          <w:sz w:val="21"/>
        </w:rPr>
        <w:t>Rate)</w:t>
      </w:r>
      <w:r>
        <w:rPr>
          <w:color w:val="231F20"/>
          <w:spacing w:val="-4"/>
          <w:sz w:val="21"/>
        </w:rPr>
        <w:t xml:space="preserve"> </w:t>
      </w:r>
      <w:r>
        <w:rPr>
          <w:color w:val="231F20"/>
          <w:sz w:val="21"/>
        </w:rPr>
        <w:t>Regulations 2002 applies; or</w:t>
      </w:r>
    </w:p>
    <w:p w14:paraId="3761DF21" w14:textId="77777777" w:rsidR="003D3726" w:rsidRDefault="000E0BEF" w:rsidP="003E2224">
      <w:pPr>
        <w:pStyle w:val="ListParagraph"/>
        <w:numPr>
          <w:ilvl w:val="1"/>
          <w:numId w:val="19"/>
        </w:numPr>
        <w:tabs>
          <w:tab w:val="left" w:pos="1193"/>
        </w:tabs>
        <w:spacing w:line="241" w:lineRule="exact"/>
        <w:ind w:hanging="361"/>
        <w:jc w:val="both"/>
        <w:rPr>
          <w:sz w:val="21"/>
        </w:rPr>
      </w:pPr>
      <w:r>
        <w:rPr>
          <w:color w:val="231F20"/>
          <w:sz w:val="21"/>
        </w:rPr>
        <w:t>the</w:t>
      </w:r>
      <w:r>
        <w:rPr>
          <w:color w:val="231F20"/>
          <w:spacing w:val="-2"/>
          <w:sz w:val="21"/>
        </w:rPr>
        <w:t xml:space="preserve"> applicant—</w:t>
      </w:r>
    </w:p>
    <w:p w14:paraId="40B9D75F" w14:textId="77777777" w:rsidR="003D3726" w:rsidRDefault="000E0BEF" w:rsidP="003E2224">
      <w:pPr>
        <w:pStyle w:val="ListParagraph"/>
        <w:numPr>
          <w:ilvl w:val="2"/>
          <w:numId w:val="19"/>
        </w:numPr>
        <w:tabs>
          <w:tab w:val="left" w:pos="1553"/>
        </w:tabs>
        <w:ind w:right="706"/>
        <w:jc w:val="both"/>
        <w:rPr>
          <w:sz w:val="21"/>
        </w:rPr>
      </w:pPr>
      <w:r>
        <w:rPr>
          <w:color w:val="231F20"/>
          <w:sz w:val="21"/>
        </w:rPr>
        <w:t>is,</w:t>
      </w:r>
      <w:r>
        <w:rPr>
          <w:color w:val="231F20"/>
          <w:spacing w:val="-3"/>
          <w:sz w:val="21"/>
        </w:rPr>
        <w:t xml:space="preserve"> </w:t>
      </w:r>
      <w:r>
        <w:rPr>
          <w:color w:val="231F20"/>
          <w:sz w:val="21"/>
        </w:rPr>
        <w:t>or</w:t>
      </w:r>
      <w:r>
        <w:rPr>
          <w:color w:val="231F20"/>
          <w:spacing w:val="-3"/>
          <w:sz w:val="21"/>
        </w:rPr>
        <w:t xml:space="preserve"> </w:t>
      </w:r>
      <w:r>
        <w:rPr>
          <w:color w:val="231F20"/>
          <w:sz w:val="21"/>
        </w:rPr>
        <w:t>any</w:t>
      </w:r>
      <w:r>
        <w:rPr>
          <w:color w:val="231F20"/>
          <w:spacing w:val="-4"/>
          <w:sz w:val="21"/>
        </w:rPr>
        <w:t xml:space="preserve"> </w:t>
      </w:r>
      <w:r>
        <w:rPr>
          <w:color w:val="231F20"/>
          <w:sz w:val="21"/>
        </w:rPr>
        <w:t>partner</w:t>
      </w:r>
      <w:r>
        <w:rPr>
          <w:color w:val="231F20"/>
          <w:spacing w:val="-3"/>
          <w:sz w:val="21"/>
        </w:rPr>
        <w:t xml:space="preserve"> </w:t>
      </w:r>
      <w:r>
        <w:rPr>
          <w:color w:val="231F20"/>
          <w:sz w:val="21"/>
        </w:rPr>
        <w:t>of</w:t>
      </w:r>
      <w:r>
        <w:rPr>
          <w:color w:val="231F20"/>
          <w:spacing w:val="-1"/>
          <w:sz w:val="21"/>
        </w:rPr>
        <w:t xml:space="preserve"> </w:t>
      </w:r>
      <w:r>
        <w:rPr>
          <w:color w:val="231F20"/>
          <w:sz w:val="21"/>
        </w:rPr>
        <w:t>his</w:t>
      </w:r>
      <w:r>
        <w:rPr>
          <w:color w:val="231F20"/>
          <w:spacing w:val="-2"/>
          <w:sz w:val="21"/>
        </w:rPr>
        <w:t xml:space="preserve"> </w:t>
      </w:r>
      <w:r>
        <w:rPr>
          <w:color w:val="231F20"/>
          <w:sz w:val="21"/>
        </w:rPr>
        <w:t>is,</w:t>
      </w:r>
      <w:r>
        <w:rPr>
          <w:color w:val="231F20"/>
          <w:spacing w:val="-6"/>
          <w:sz w:val="21"/>
        </w:rPr>
        <w:t xml:space="preserve"> </w:t>
      </w:r>
      <w:r>
        <w:rPr>
          <w:color w:val="231F20"/>
          <w:sz w:val="21"/>
        </w:rPr>
        <w:t>aged</w:t>
      </w:r>
      <w:r>
        <w:rPr>
          <w:color w:val="231F20"/>
          <w:spacing w:val="-2"/>
          <w:sz w:val="21"/>
        </w:rPr>
        <w:t xml:space="preserve"> </w:t>
      </w:r>
      <w:r>
        <w:rPr>
          <w:color w:val="231F20"/>
          <w:sz w:val="21"/>
        </w:rPr>
        <w:t>at</w:t>
      </w:r>
      <w:r>
        <w:rPr>
          <w:color w:val="231F20"/>
          <w:spacing w:val="-3"/>
          <w:sz w:val="21"/>
        </w:rPr>
        <w:t xml:space="preserve"> </w:t>
      </w:r>
      <w:r>
        <w:rPr>
          <w:color w:val="231F20"/>
          <w:sz w:val="21"/>
        </w:rPr>
        <w:t>least</w:t>
      </w:r>
      <w:r>
        <w:rPr>
          <w:color w:val="231F20"/>
          <w:spacing w:val="-3"/>
          <w:sz w:val="21"/>
        </w:rPr>
        <w:t xml:space="preserve"> </w:t>
      </w:r>
      <w:r>
        <w:rPr>
          <w:color w:val="231F20"/>
          <w:sz w:val="21"/>
        </w:rPr>
        <w:t>25</w:t>
      </w:r>
      <w:r>
        <w:rPr>
          <w:color w:val="231F20"/>
          <w:spacing w:val="-2"/>
          <w:sz w:val="21"/>
        </w:rPr>
        <w:t xml:space="preserve"> </w:t>
      </w:r>
      <w:r>
        <w:rPr>
          <w:color w:val="231F20"/>
          <w:sz w:val="21"/>
        </w:rPr>
        <w:t>and</w:t>
      </w:r>
      <w:r>
        <w:rPr>
          <w:color w:val="231F20"/>
          <w:spacing w:val="-2"/>
          <w:sz w:val="21"/>
        </w:rPr>
        <w:t xml:space="preserve"> </w:t>
      </w:r>
      <w:r>
        <w:rPr>
          <w:color w:val="231F20"/>
          <w:sz w:val="21"/>
        </w:rPr>
        <w:t>is</w:t>
      </w:r>
      <w:r>
        <w:rPr>
          <w:color w:val="231F20"/>
          <w:spacing w:val="-2"/>
          <w:sz w:val="21"/>
        </w:rPr>
        <w:t xml:space="preserve"> </w:t>
      </w:r>
      <w:r>
        <w:rPr>
          <w:color w:val="231F20"/>
          <w:sz w:val="21"/>
        </w:rPr>
        <w:t>engaged</w:t>
      </w:r>
      <w:r>
        <w:rPr>
          <w:color w:val="231F20"/>
          <w:spacing w:val="-2"/>
          <w:sz w:val="21"/>
        </w:rPr>
        <w:t xml:space="preserve"> </w:t>
      </w:r>
      <w:r>
        <w:rPr>
          <w:color w:val="231F20"/>
          <w:sz w:val="21"/>
        </w:rPr>
        <w:t>in</w:t>
      </w:r>
      <w:r>
        <w:rPr>
          <w:color w:val="231F20"/>
          <w:spacing w:val="-2"/>
          <w:sz w:val="21"/>
        </w:rPr>
        <w:t xml:space="preserve"> </w:t>
      </w:r>
      <w:r>
        <w:rPr>
          <w:color w:val="231F20"/>
          <w:sz w:val="21"/>
        </w:rPr>
        <w:t>remunerative</w:t>
      </w:r>
      <w:r>
        <w:rPr>
          <w:color w:val="231F20"/>
          <w:spacing w:val="-2"/>
          <w:sz w:val="21"/>
        </w:rPr>
        <w:t xml:space="preserve"> </w:t>
      </w:r>
      <w:r>
        <w:rPr>
          <w:color w:val="231F20"/>
          <w:sz w:val="21"/>
        </w:rPr>
        <w:t>work</w:t>
      </w:r>
      <w:r>
        <w:rPr>
          <w:color w:val="231F20"/>
          <w:spacing w:val="-2"/>
          <w:sz w:val="21"/>
        </w:rPr>
        <w:t xml:space="preserve"> </w:t>
      </w:r>
      <w:r>
        <w:rPr>
          <w:color w:val="231F20"/>
          <w:sz w:val="21"/>
        </w:rPr>
        <w:t>for</w:t>
      </w:r>
      <w:r>
        <w:rPr>
          <w:color w:val="231F20"/>
          <w:spacing w:val="-3"/>
          <w:sz w:val="21"/>
        </w:rPr>
        <w:t xml:space="preserve"> </w:t>
      </w:r>
      <w:r>
        <w:rPr>
          <w:color w:val="231F20"/>
          <w:sz w:val="21"/>
        </w:rPr>
        <w:t xml:space="preserve">on </w:t>
      </w:r>
      <w:r>
        <w:rPr>
          <w:color w:val="231F20"/>
          <w:sz w:val="21"/>
        </w:rPr>
        <w:lastRenderedPageBreak/>
        <w:t>average not less than 30 hours per week; or</w:t>
      </w:r>
    </w:p>
    <w:p w14:paraId="34881DF2" w14:textId="77777777" w:rsidR="003D3726" w:rsidRDefault="000E0BEF" w:rsidP="003E2224">
      <w:pPr>
        <w:pStyle w:val="ListParagraph"/>
        <w:numPr>
          <w:ilvl w:val="2"/>
          <w:numId w:val="19"/>
        </w:numPr>
        <w:tabs>
          <w:tab w:val="left" w:pos="1553"/>
        </w:tabs>
        <w:spacing w:before="1" w:line="241" w:lineRule="exact"/>
        <w:ind w:hanging="361"/>
        <w:jc w:val="both"/>
        <w:rPr>
          <w:sz w:val="21"/>
        </w:rPr>
      </w:pPr>
      <w:r>
        <w:rPr>
          <w:color w:val="231F20"/>
          <w:sz w:val="21"/>
        </w:rPr>
        <w:t>if</w:t>
      </w:r>
      <w:r>
        <w:rPr>
          <w:color w:val="231F20"/>
          <w:spacing w:val="-1"/>
          <w:sz w:val="21"/>
        </w:rPr>
        <w:t xml:space="preserve"> </w:t>
      </w:r>
      <w:r>
        <w:rPr>
          <w:color w:val="231F20"/>
          <w:sz w:val="21"/>
        </w:rPr>
        <w:t>he</w:t>
      </w:r>
      <w:r>
        <w:rPr>
          <w:color w:val="231F20"/>
          <w:spacing w:val="-1"/>
          <w:sz w:val="21"/>
        </w:rPr>
        <w:t xml:space="preserve"> </w:t>
      </w:r>
      <w:r>
        <w:rPr>
          <w:color w:val="231F20"/>
          <w:sz w:val="21"/>
        </w:rPr>
        <w:t>is</w:t>
      </w:r>
      <w:r>
        <w:rPr>
          <w:color w:val="231F20"/>
          <w:spacing w:val="-2"/>
          <w:sz w:val="21"/>
        </w:rPr>
        <w:t xml:space="preserve"> </w:t>
      </w:r>
      <w:r>
        <w:rPr>
          <w:color w:val="231F20"/>
          <w:sz w:val="21"/>
        </w:rPr>
        <w:t>a</w:t>
      </w:r>
      <w:r>
        <w:rPr>
          <w:color w:val="231F20"/>
          <w:spacing w:val="-3"/>
          <w:sz w:val="21"/>
        </w:rPr>
        <w:t xml:space="preserve"> </w:t>
      </w:r>
      <w:r>
        <w:rPr>
          <w:color w:val="231F20"/>
          <w:sz w:val="21"/>
        </w:rPr>
        <w:t>member</w:t>
      </w:r>
      <w:r>
        <w:rPr>
          <w:color w:val="231F20"/>
          <w:spacing w:val="-3"/>
          <w:sz w:val="21"/>
        </w:rPr>
        <w:t xml:space="preserve"> </w:t>
      </w:r>
      <w:r>
        <w:rPr>
          <w:color w:val="231F20"/>
          <w:sz w:val="21"/>
        </w:rPr>
        <w:t>of a</w:t>
      </w:r>
      <w:r>
        <w:rPr>
          <w:color w:val="231F20"/>
          <w:spacing w:val="-1"/>
          <w:sz w:val="21"/>
        </w:rPr>
        <w:t xml:space="preserve"> </w:t>
      </w:r>
      <w:r>
        <w:rPr>
          <w:color w:val="231F20"/>
          <w:spacing w:val="-2"/>
          <w:sz w:val="21"/>
        </w:rPr>
        <w:t>couple—</w:t>
      </w:r>
    </w:p>
    <w:p w14:paraId="64F19CDC" w14:textId="77777777" w:rsidR="003D3726" w:rsidRDefault="000E0BEF">
      <w:pPr>
        <w:pStyle w:val="BodyText"/>
        <w:ind w:left="1552" w:right="239" w:firstLine="0"/>
        <w:jc w:val="both"/>
      </w:pPr>
      <w:r>
        <w:rPr>
          <w:color w:val="231F20"/>
        </w:rPr>
        <w:t>(</w:t>
      </w:r>
      <w:proofErr w:type="gramStart"/>
      <w:r>
        <w:rPr>
          <w:color w:val="231F20"/>
        </w:rPr>
        <w:t>aa</w:t>
      </w:r>
      <w:proofErr w:type="gramEnd"/>
      <w:r>
        <w:rPr>
          <w:color w:val="231F20"/>
        </w:rPr>
        <w:t>)</w:t>
      </w:r>
      <w:r>
        <w:rPr>
          <w:color w:val="231F20"/>
          <w:spacing w:val="-3"/>
        </w:rPr>
        <w:t xml:space="preserve"> </w:t>
      </w:r>
      <w:r>
        <w:rPr>
          <w:color w:val="231F20"/>
        </w:rPr>
        <w:t>at</w:t>
      </w:r>
      <w:r>
        <w:rPr>
          <w:color w:val="231F20"/>
          <w:spacing w:val="-3"/>
        </w:rPr>
        <w:t xml:space="preserve"> </w:t>
      </w:r>
      <w:r>
        <w:rPr>
          <w:color w:val="231F20"/>
        </w:rPr>
        <w:t>least</w:t>
      </w:r>
      <w:r>
        <w:rPr>
          <w:color w:val="231F20"/>
          <w:spacing w:val="-3"/>
        </w:rPr>
        <w:t xml:space="preserve"> </w:t>
      </w:r>
      <w:r>
        <w:rPr>
          <w:color w:val="231F20"/>
        </w:rPr>
        <w:t>one</w:t>
      </w:r>
      <w:r>
        <w:rPr>
          <w:color w:val="231F20"/>
          <w:spacing w:val="-2"/>
        </w:rPr>
        <w:t xml:space="preserve"> </w:t>
      </w:r>
      <w:r>
        <w:rPr>
          <w:color w:val="231F20"/>
        </w:rPr>
        <w:t>member</w:t>
      </w:r>
      <w:r>
        <w:rPr>
          <w:color w:val="231F20"/>
          <w:spacing w:val="-3"/>
        </w:rPr>
        <w:t xml:space="preserve"> </w:t>
      </w:r>
      <w:r>
        <w:rPr>
          <w:color w:val="231F20"/>
        </w:rPr>
        <w:t>of</w:t>
      </w:r>
      <w:r>
        <w:rPr>
          <w:color w:val="231F20"/>
          <w:spacing w:val="-1"/>
        </w:rPr>
        <w:t xml:space="preserve"> </w:t>
      </w:r>
      <w:r>
        <w:rPr>
          <w:color w:val="231F20"/>
        </w:rPr>
        <w:t>that</w:t>
      </w:r>
      <w:r>
        <w:rPr>
          <w:color w:val="231F20"/>
          <w:spacing w:val="-3"/>
        </w:rPr>
        <w:t xml:space="preserve"> </w:t>
      </w:r>
      <w:r>
        <w:rPr>
          <w:color w:val="231F20"/>
        </w:rPr>
        <w:t>couple</w:t>
      </w:r>
      <w:r>
        <w:rPr>
          <w:color w:val="231F20"/>
          <w:spacing w:val="-2"/>
        </w:rPr>
        <w:t xml:space="preserve"> </w:t>
      </w:r>
      <w:r>
        <w:rPr>
          <w:color w:val="231F20"/>
        </w:rPr>
        <w:t>is</w:t>
      </w:r>
      <w:r>
        <w:rPr>
          <w:color w:val="231F20"/>
          <w:spacing w:val="-2"/>
        </w:rPr>
        <w:t xml:space="preserve"> </w:t>
      </w:r>
      <w:r>
        <w:rPr>
          <w:color w:val="231F20"/>
        </w:rPr>
        <w:t>engaged</w:t>
      </w:r>
      <w:r>
        <w:rPr>
          <w:color w:val="231F20"/>
          <w:spacing w:val="-2"/>
        </w:rPr>
        <w:t xml:space="preserve"> </w:t>
      </w:r>
      <w:r>
        <w:rPr>
          <w:color w:val="231F20"/>
        </w:rPr>
        <w:t>in</w:t>
      </w:r>
      <w:r>
        <w:rPr>
          <w:color w:val="231F20"/>
          <w:spacing w:val="-2"/>
        </w:rPr>
        <w:t xml:space="preserve"> </w:t>
      </w:r>
      <w:r>
        <w:rPr>
          <w:color w:val="231F20"/>
        </w:rPr>
        <w:t>remunerative</w:t>
      </w:r>
      <w:r>
        <w:rPr>
          <w:color w:val="231F20"/>
          <w:spacing w:val="-2"/>
        </w:rPr>
        <w:t xml:space="preserve"> </w:t>
      </w:r>
      <w:r>
        <w:rPr>
          <w:color w:val="231F20"/>
        </w:rPr>
        <w:t>work</w:t>
      </w:r>
      <w:r>
        <w:rPr>
          <w:color w:val="231F20"/>
          <w:spacing w:val="-2"/>
        </w:rPr>
        <w:t xml:space="preserve"> </w:t>
      </w:r>
      <w:r>
        <w:rPr>
          <w:color w:val="231F20"/>
        </w:rPr>
        <w:t>for</w:t>
      </w:r>
      <w:r>
        <w:rPr>
          <w:color w:val="231F20"/>
          <w:spacing w:val="-3"/>
        </w:rPr>
        <w:t xml:space="preserve"> </w:t>
      </w:r>
      <w:r>
        <w:rPr>
          <w:color w:val="231F20"/>
        </w:rPr>
        <w:t>on</w:t>
      </w:r>
      <w:r>
        <w:rPr>
          <w:color w:val="231F20"/>
          <w:spacing w:val="-2"/>
        </w:rPr>
        <w:t xml:space="preserve"> </w:t>
      </w:r>
      <w:r>
        <w:rPr>
          <w:color w:val="231F20"/>
        </w:rPr>
        <w:t>average</w:t>
      </w:r>
      <w:r>
        <w:rPr>
          <w:color w:val="231F20"/>
          <w:spacing w:val="-2"/>
        </w:rPr>
        <w:t xml:space="preserve"> </w:t>
      </w:r>
      <w:r>
        <w:rPr>
          <w:color w:val="231F20"/>
        </w:rPr>
        <w:t>not less than 16 hours per week; and</w:t>
      </w:r>
    </w:p>
    <w:p w14:paraId="241B9CDC" w14:textId="77777777" w:rsidR="003D3726" w:rsidRDefault="000E0BEF">
      <w:pPr>
        <w:pStyle w:val="BodyText"/>
        <w:spacing w:line="241" w:lineRule="exact"/>
        <w:ind w:left="1552" w:firstLine="0"/>
        <w:jc w:val="both"/>
      </w:pPr>
      <w:r>
        <w:rPr>
          <w:color w:val="231F20"/>
        </w:rPr>
        <w:t>(bb)</w:t>
      </w:r>
      <w:r>
        <w:rPr>
          <w:color w:val="231F20"/>
          <w:spacing w:val="-6"/>
        </w:rPr>
        <w:t xml:space="preserve"> </w:t>
      </w:r>
      <w:r>
        <w:rPr>
          <w:color w:val="231F20"/>
        </w:rPr>
        <w:t>his</w:t>
      </w:r>
      <w:r>
        <w:rPr>
          <w:color w:val="231F20"/>
          <w:spacing w:val="-3"/>
        </w:rPr>
        <w:t xml:space="preserve"> </w:t>
      </w:r>
      <w:r>
        <w:rPr>
          <w:color w:val="231F20"/>
        </w:rPr>
        <w:t>applicable</w:t>
      </w:r>
      <w:r>
        <w:rPr>
          <w:color w:val="231F20"/>
          <w:spacing w:val="-4"/>
        </w:rPr>
        <w:t xml:space="preserve"> </w:t>
      </w:r>
      <w:r>
        <w:rPr>
          <w:color w:val="231F20"/>
        </w:rPr>
        <w:t>amount</w:t>
      </w:r>
      <w:r>
        <w:rPr>
          <w:color w:val="231F20"/>
          <w:spacing w:val="-3"/>
        </w:rPr>
        <w:t xml:space="preserve"> </w:t>
      </w:r>
      <w:r>
        <w:rPr>
          <w:color w:val="231F20"/>
        </w:rPr>
        <w:t>includes</w:t>
      </w:r>
      <w:r>
        <w:rPr>
          <w:color w:val="231F20"/>
          <w:spacing w:val="-4"/>
        </w:rPr>
        <w:t xml:space="preserve"> </w:t>
      </w:r>
      <w:r>
        <w:rPr>
          <w:color w:val="231F20"/>
        </w:rPr>
        <w:t>a</w:t>
      </w:r>
      <w:r>
        <w:rPr>
          <w:color w:val="231F20"/>
          <w:spacing w:val="-4"/>
        </w:rPr>
        <w:t xml:space="preserve"> </w:t>
      </w:r>
      <w:r>
        <w:rPr>
          <w:color w:val="231F20"/>
        </w:rPr>
        <w:t>family</w:t>
      </w:r>
      <w:r>
        <w:rPr>
          <w:color w:val="231F20"/>
          <w:spacing w:val="-5"/>
        </w:rPr>
        <w:t xml:space="preserve"> </w:t>
      </w:r>
      <w:r>
        <w:rPr>
          <w:color w:val="231F20"/>
        </w:rPr>
        <w:t>premium</w:t>
      </w:r>
      <w:r>
        <w:rPr>
          <w:color w:val="231F20"/>
          <w:spacing w:val="-1"/>
        </w:rPr>
        <w:t xml:space="preserve"> </w:t>
      </w:r>
      <w:r>
        <w:rPr>
          <w:color w:val="231F20"/>
        </w:rPr>
        <w:t>under</w:t>
      </w:r>
      <w:r>
        <w:rPr>
          <w:color w:val="231F20"/>
          <w:spacing w:val="-4"/>
        </w:rPr>
        <w:t xml:space="preserve"> </w:t>
      </w:r>
      <w:r>
        <w:rPr>
          <w:color w:val="231F20"/>
        </w:rPr>
        <w:t>paragraph</w:t>
      </w:r>
      <w:r>
        <w:rPr>
          <w:color w:val="231F20"/>
          <w:spacing w:val="-3"/>
        </w:rPr>
        <w:t xml:space="preserve"> </w:t>
      </w:r>
      <w:r>
        <w:rPr>
          <w:color w:val="231F20"/>
        </w:rPr>
        <w:t>3</w:t>
      </w:r>
      <w:r>
        <w:rPr>
          <w:color w:val="231F20"/>
          <w:spacing w:val="-4"/>
        </w:rPr>
        <w:t xml:space="preserve"> </w:t>
      </w:r>
      <w:r>
        <w:rPr>
          <w:color w:val="231F20"/>
        </w:rPr>
        <w:t>of</w:t>
      </w:r>
      <w:r>
        <w:rPr>
          <w:color w:val="231F20"/>
          <w:spacing w:val="-3"/>
        </w:rPr>
        <w:t xml:space="preserve"> </w:t>
      </w:r>
      <w:r>
        <w:rPr>
          <w:color w:val="231F20"/>
        </w:rPr>
        <w:t>Schedule</w:t>
      </w:r>
      <w:r>
        <w:rPr>
          <w:color w:val="231F20"/>
          <w:spacing w:val="-4"/>
        </w:rPr>
        <w:t xml:space="preserve"> </w:t>
      </w:r>
      <w:r>
        <w:rPr>
          <w:color w:val="231F20"/>
        </w:rPr>
        <w:t>2;</w:t>
      </w:r>
      <w:r>
        <w:rPr>
          <w:color w:val="231F20"/>
          <w:spacing w:val="-3"/>
        </w:rPr>
        <w:t xml:space="preserve"> </w:t>
      </w:r>
      <w:r>
        <w:rPr>
          <w:color w:val="231F20"/>
          <w:spacing w:val="-5"/>
        </w:rPr>
        <w:t>or</w:t>
      </w:r>
    </w:p>
    <w:p w14:paraId="525D5DD7" w14:textId="77777777" w:rsidR="003D3726" w:rsidRDefault="000E0BEF" w:rsidP="003E2224">
      <w:pPr>
        <w:pStyle w:val="ListParagraph"/>
        <w:numPr>
          <w:ilvl w:val="2"/>
          <w:numId w:val="19"/>
        </w:numPr>
        <w:tabs>
          <w:tab w:val="left" w:pos="1553"/>
        </w:tabs>
        <w:ind w:right="252"/>
        <w:jc w:val="both"/>
        <w:rPr>
          <w:sz w:val="21"/>
        </w:rPr>
      </w:pPr>
      <w:r>
        <w:rPr>
          <w:color w:val="231F20"/>
          <w:sz w:val="21"/>
        </w:rPr>
        <w:t>is</w:t>
      </w:r>
      <w:r>
        <w:rPr>
          <w:color w:val="231F20"/>
          <w:spacing w:val="-2"/>
          <w:sz w:val="21"/>
        </w:rPr>
        <w:t xml:space="preserve"> </w:t>
      </w:r>
      <w:r>
        <w:rPr>
          <w:color w:val="231F20"/>
          <w:sz w:val="21"/>
        </w:rPr>
        <w:t>a</w:t>
      </w:r>
      <w:r>
        <w:rPr>
          <w:color w:val="231F20"/>
          <w:spacing w:val="-2"/>
          <w:sz w:val="21"/>
        </w:rPr>
        <w:t xml:space="preserve"> </w:t>
      </w:r>
      <w:r>
        <w:rPr>
          <w:color w:val="231F20"/>
          <w:sz w:val="21"/>
        </w:rPr>
        <w:t>lone</w:t>
      </w:r>
      <w:r>
        <w:rPr>
          <w:color w:val="231F20"/>
          <w:spacing w:val="-2"/>
          <w:sz w:val="21"/>
        </w:rPr>
        <w:t xml:space="preserve"> </w:t>
      </w:r>
      <w:r>
        <w:rPr>
          <w:color w:val="231F20"/>
          <w:sz w:val="21"/>
        </w:rPr>
        <w:t>parent</w:t>
      </w:r>
      <w:r>
        <w:rPr>
          <w:color w:val="231F20"/>
          <w:spacing w:val="-3"/>
          <w:sz w:val="21"/>
        </w:rPr>
        <w:t xml:space="preserve"> </w:t>
      </w:r>
      <w:r>
        <w:rPr>
          <w:color w:val="231F20"/>
          <w:sz w:val="21"/>
        </w:rPr>
        <w:t>who</w:t>
      </w:r>
      <w:r>
        <w:rPr>
          <w:color w:val="231F20"/>
          <w:spacing w:val="-2"/>
          <w:sz w:val="21"/>
        </w:rPr>
        <w:t xml:space="preserve"> </w:t>
      </w:r>
      <w:r>
        <w:rPr>
          <w:color w:val="231F20"/>
          <w:sz w:val="21"/>
        </w:rPr>
        <w:t>is</w:t>
      </w:r>
      <w:r>
        <w:rPr>
          <w:color w:val="231F20"/>
          <w:spacing w:val="-2"/>
          <w:sz w:val="21"/>
        </w:rPr>
        <w:t xml:space="preserve"> </w:t>
      </w:r>
      <w:r>
        <w:rPr>
          <w:color w:val="231F20"/>
          <w:sz w:val="21"/>
        </w:rPr>
        <w:t>engaged</w:t>
      </w:r>
      <w:r>
        <w:rPr>
          <w:color w:val="231F20"/>
          <w:spacing w:val="-2"/>
          <w:sz w:val="21"/>
        </w:rPr>
        <w:t xml:space="preserve"> </w:t>
      </w:r>
      <w:r>
        <w:rPr>
          <w:color w:val="231F20"/>
          <w:sz w:val="21"/>
        </w:rPr>
        <w:t>in</w:t>
      </w:r>
      <w:r>
        <w:rPr>
          <w:color w:val="231F20"/>
          <w:spacing w:val="-2"/>
          <w:sz w:val="21"/>
        </w:rPr>
        <w:t xml:space="preserve"> </w:t>
      </w:r>
      <w:r>
        <w:rPr>
          <w:color w:val="231F20"/>
          <w:sz w:val="21"/>
        </w:rPr>
        <w:t>remunerative</w:t>
      </w:r>
      <w:r>
        <w:rPr>
          <w:color w:val="231F20"/>
          <w:spacing w:val="-2"/>
          <w:sz w:val="21"/>
        </w:rPr>
        <w:t xml:space="preserve"> </w:t>
      </w:r>
      <w:r>
        <w:rPr>
          <w:color w:val="231F20"/>
          <w:sz w:val="21"/>
        </w:rPr>
        <w:t>work for</w:t>
      </w:r>
      <w:r>
        <w:rPr>
          <w:color w:val="231F20"/>
          <w:spacing w:val="-3"/>
          <w:sz w:val="21"/>
        </w:rPr>
        <w:t xml:space="preserve"> </w:t>
      </w:r>
      <w:r>
        <w:rPr>
          <w:color w:val="231F20"/>
          <w:sz w:val="21"/>
        </w:rPr>
        <w:t>on</w:t>
      </w:r>
      <w:r>
        <w:rPr>
          <w:color w:val="231F20"/>
          <w:spacing w:val="-2"/>
          <w:sz w:val="21"/>
        </w:rPr>
        <w:t xml:space="preserve"> </w:t>
      </w:r>
      <w:r>
        <w:rPr>
          <w:color w:val="231F20"/>
          <w:sz w:val="21"/>
        </w:rPr>
        <w:t>average</w:t>
      </w:r>
      <w:r>
        <w:rPr>
          <w:color w:val="231F20"/>
          <w:spacing w:val="-4"/>
          <w:sz w:val="21"/>
        </w:rPr>
        <w:t xml:space="preserve"> </w:t>
      </w:r>
      <w:r>
        <w:rPr>
          <w:color w:val="231F20"/>
          <w:sz w:val="21"/>
        </w:rPr>
        <w:t>not</w:t>
      </w:r>
      <w:r>
        <w:rPr>
          <w:color w:val="231F20"/>
          <w:spacing w:val="-3"/>
          <w:sz w:val="21"/>
        </w:rPr>
        <w:t xml:space="preserve"> </w:t>
      </w:r>
      <w:r>
        <w:rPr>
          <w:color w:val="231F20"/>
          <w:sz w:val="21"/>
        </w:rPr>
        <w:t>less</w:t>
      </w:r>
      <w:r>
        <w:rPr>
          <w:color w:val="231F20"/>
          <w:spacing w:val="-2"/>
          <w:sz w:val="21"/>
        </w:rPr>
        <w:t xml:space="preserve"> </w:t>
      </w:r>
      <w:r>
        <w:rPr>
          <w:color w:val="231F20"/>
          <w:sz w:val="21"/>
        </w:rPr>
        <w:t>than</w:t>
      </w:r>
      <w:r>
        <w:rPr>
          <w:color w:val="231F20"/>
          <w:spacing w:val="-2"/>
          <w:sz w:val="21"/>
        </w:rPr>
        <w:t xml:space="preserve"> </w:t>
      </w:r>
      <w:r>
        <w:rPr>
          <w:color w:val="231F20"/>
          <w:sz w:val="21"/>
        </w:rPr>
        <w:t>16</w:t>
      </w:r>
      <w:r>
        <w:rPr>
          <w:color w:val="231F20"/>
          <w:spacing w:val="-2"/>
          <w:sz w:val="21"/>
        </w:rPr>
        <w:t xml:space="preserve"> </w:t>
      </w:r>
      <w:r>
        <w:rPr>
          <w:color w:val="231F20"/>
          <w:sz w:val="21"/>
        </w:rPr>
        <w:t>hours per week; or</w:t>
      </w:r>
    </w:p>
    <w:p w14:paraId="62E5EA9A" w14:textId="77777777" w:rsidR="003D3726" w:rsidRDefault="000E0BEF" w:rsidP="003E2224">
      <w:pPr>
        <w:pStyle w:val="ListParagraph"/>
        <w:numPr>
          <w:ilvl w:val="2"/>
          <w:numId w:val="19"/>
        </w:numPr>
        <w:tabs>
          <w:tab w:val="left" w:pos="1553"/>
        </w:tabs>
        <w:ind w:right="239"/>
        <w:jc w:val="both"/>
        <w:rPr>
          <w:sz w:val="21"/>
        </w:rPr>
      </w:pPr>
      <w:r>
        <w:rPr>
          <w:color w:val="231F20"/>
          <w:sz w:val="21"/>
        </w:rPr>
        <w:t xml:space="preserve">is, or if he has a partner, one of them </w:t>
      </w:r>
      <w:proofErr w:type="gramStart"/>
      <w:r>
        <w:rPr>
          <w:color w:val="231F20"/>
          <w:sz w:val="21"/>
        </w:rPr>
        <w:t>is,</w:t>
      </w:r>
      <w:proofErr w:type="gramEnd"/>
      <w:r>
        <w:rPr>
          <w:color w:val="231F20"/>
          <w:sz w:val="21"/>
        </w:rPr>
        <w:t xml:space="preserve"> engaged in remunerative work for on average not less</w:t>
      </w:r>
      <w:r>
        <w:rPr>
          <w:color w:val="231F20"/>
          <w:spacing w:val="-2"/>
          <w:sz w:val="21"/>
        </w:rPr>
        <w:t xml:space="preserve"> </w:t>
      </w:r>
      <w:r>
        <w:rPr>
          <w:color w:val="231F20"/>
          <w:sz w:val="21"/>
        </w:rPr>
        <w:t>than</w:t>
      </w:r>
      <w:r>
        <w:rPr>
          <w:color w:val="231F20"/>
          <w:spacing w:val="-2"/>
          <w:sz w:val="21"/>
        </w:rPr>
        <w:t xml:space="preserve"> </w:t>
      </w:r>
      <w:r>
        <w:rPr>
          <w:color w:val="231F20"/>
          <w:sz w:val="21"/>
        </w:rPr>
        <w:t>16</w:t>
      </w:r>
      <w:r>
        <w:rPr>
          <w:color w:val="231F20"/>
          <w:spacing w:val="-2"/>
          <w:sz w:val="21"/>
        </w:rPr>
        <w:t xml:space="preserve"> </w:t>
      </w:r>
      <w:r>
        <w:rPr>
          <w:color w:val="231F20"/>
          <w:sz w:val="21"/>
        </w:rPr>
        <w:t>hours</w:t>
      </w:r>
      <w:r>
        <w:rPr>
          <w:color w:val="231F20"/>
          <w:spacing w:val="-2"/>
          <w:sz w:val="21"/>
        </w:rPr>
        <w:t xml:space="preserve"> </w:t>
      </w:r>
      <w:r>
        <w:rPr>
          <w:color w:val="231F20"/>
          <w:sz w:val="21"/>
        </w:rPr>
        <w:t>per</w:t>
      </w:r>
      <w:r>
        <w:rPr>
          <w:color w:val="231F20"/>
          <w:spacing w:val="-3"/>
          <w:sz w:val="21"/>
        </w:rPr>
        <w:t xml:space="preserve"> </w:t>
      </w:r>
      <w:r>
        <w:rPr>
          <w:color w:val="231F20"/>
          <w:sz w:val="21"/>
        </w:rPr>
        <w:t>week</w:t>
      </w:r>
      <w:r>
        <w:rPr>
          <w:color w:val="231F20"/>
          <w:spacing w:val="-1"/>
          <w:sz w:val="21"/>
        </w:rPr>
        <w:t xml:space="preserve"> </w:t>
      </w:r>
      <w:r>
        <w:rPr>
          <w:color w:val="231F20"/>
          <w:sz w:val="21"/>
        </w:rPr>
        <w:t>and</w:t>
      </w:r>
      <w:r>
        <w:rPr>
          <w:color w:val="231F20"/>
          <w:spacing w:val="-2"/>
          <w:sz w:val="21"/>
        </w:rPr>
        <w:t xml:space="preserve"> </w:t>
      </w:r>
      <w:r>
        <w:rPr>
          <w:color w:val="231F20"/>
          <w:sz w:val="21"/>
        </w:rPr>
        <w:t>paragraph</w:t>
      </w:r>
      <w:r>
        <w:rPr>
          <w:color w:val="231F20"/>
          <w:spacing w:val="-2"/>
          <w:sz w:val="21"/>
        </w:rPr>
        <w:t xml:space="preserve"> </w:t>
      </w:r>
      <w:r>
        <w:rPr>
          <w:color w:val="231F20"/>
          <w:sz w:val="21"/>
        </w:rPr>
        <w:t>5(1)</w:t>
      </w:r>
      <w:r>
        <w:rPr>
          <w:color w:val="231F20"/>
          <w:spacing w:val="-3"/>
          <w:sz w:val="21"/>
        </w:rPr>
        <w:t xml:space="preserve"> </w:t>
      </w:r>
      <w:r>
        <w:rPr>
          <w:color w:val="231F20"/>
          <w:sz w:val="21"/>
        </w:rPr>
        <w:t>above</w:t>
      </w:r>
      <w:r>
        <w:rPr>
          <w:color w:val="231F20"/>
          <w:spacing w:val="-2"/>
          <w:sz w:val="21"/>
        </w:rPr>
        <w:t xml:space="preserve"> </w:t>
      </w:r>
      <w:r>
        <w:rPr>
          <w:color w:val="231F20"/>
          <w:sz w:val="21"/>
        </w:rPr>
        <w:t>is</w:t>
      </w:r>
      <w:r>
        <w:rPr>
          <w:color w:val="231F20"/>
          <w:spacing w:val="-2"/>
          <w:sz w:val="21"/>
        </w:rPr>
        <w:t xml:space="preserve"> </w:t>
      </w:r>
      <w:r>
        <w:rPr>
          <w:color w:val="231F20"/>
          <w:sz w:val="21"/>
        </w:rPr>
        <w:t>satisfied</w:t>
      </w:r>
      <w:r>
        <w:rPr>
          <w:color w:val="231F20"/>
          <w:spacing w:val="-2"/>
          <w:sz w:val="21"/>
        </w:rPr>
        <w:t xml:space="preserve"> </w:t>
      </w:r>
      <w:r>
        <w:rPr>
          <w:color w:val="231F20"/>
          <w:sz w:val="21"/>
        </w:rPr>
        <w:t>in</w:t>
      </w:r>
      <w:r>
        <w:rPr>
          <w:color w:val="231F20"/>
          <w:spacing w:val="-2"/>
          <w:sz w:val="21"/>
        </w:rPr>
        <w:t xml:space="preserve"> </w:t>
      </w:r>
      <w:r>
        <w:rPr>
          <w:color w:val="231F20"/>
          <w:sz w:val="21"/>
        </w:rPr>
        <w:t>respect</w:t>
      </w:r>
      <w:r>
        <w:rPr>
          <w:color w:val="231F20"/>
          <w:spacing w:val="-3"/>
          <w:sz w:val="21"/>
        </w:rPr>
        <w:t xml:space="preserve"> </w:t>
      </w:r>
      <w:r>
        <w:rPr>
          <w:color w:val="231F20"/>
          <w:sz w:val="21"/>
        </w:rPr>
        <w:t>of</w:t>
      </w:r>
      <w:r>
        <w:rPr>
          <w:color w:val="231F20"/>
          <w:spacing w:val="-2"/>
          <w:sz w:val="21"/>
        </w:rPr>
        <w:t xml:space="preserve"> </w:t>
      </w:r>
      <w:r>
        <w:rPr>
          <w:color w:val="231F20"/>
          <w:sz w:val="21"/>
        </w:rPr>
        <w:t>that</w:t>
      </w:r>
      <w:r>
        <w:rPr>
          <w:color w:val="231F20"/>
          <w:spacing w:val="-3"/>
          <w:sz w:val="21"/>
        </w:rPr>
        <w:t xml:space="preserve"> </w:t>
      </w:r>
      <w:r>
        <w:rPr>
          <w:color w:val="231F20"/>
          <w:sz w:val="21"/>
        </w:rPr>
        <w:t>person.</w:t>
      </w:r>
    </w:p>
    <w:p w14:paraId="29660C8F" w14:textId="77777777" w:rsidR="003D3726" w:rsidRDefault="000E0BEF" w:rsidP="003E2224">
      <w:pPr>
        <w:pStyle w:val="ListParagraph"/>
        <w:numPr>
          <w:ilvl w:val="0"/>
          <w:numId w:val="19"/>
        </w:numPr>
        <w:tabs>
          <w:tab w:val="left" w:pos="833"/>
        </w:tabs>
        <w:spacing w:before="1"/>
        <w:ind w:hanging="361"/>
        <w:jc w:val="both"/>
        <w:rPr>
          <w:sz w:val="21"/>
        </w:rPr>
      </w:pPr>
      <w:r>
        <w:rPr>
          <w:color w:val="231F20"/>
          <w:sz w:val="21"/>
        </w:rPr>
        <w:t>The</w:t>
      </w:r>
      <w:r>
        <w:rPr>
          <w:color w:val="231F20"/>
          <w:spacing w:val="-8"/>
          <w:sz w:val="21"/>
        </w:rPr>
        <w:t xml:space="preserve"> </w:t>
      </w:r>
      <w:r>
        <w:rPr>
          <w:color w:val="231F20"/>
          <w:sz w:val="21"/>
        </w:rPr>
        <w:t>following</w:t>
      </w:r>
      <w:r>
        <w:rPr>
          <w:color w:val="231F20"/>
          <w:spacing w:val="-4"/>
          <w:sz w:val="21"/>
        </w:rPr>
        <w:t xml:space="preserve"> </w:t>
      </w:r>
      <w:r>
        <w:rPr>
          <w:color w:val="231F20"/>
          <w:sz w:val="21"/>
        </w:rPr>
        <w:t>are</w:t>
      </w:r>
      <w:r>
        <w:rPr>
          <w:color w:val="231F20"/>
          <w:spacing w:val="-3"/>
          <w:sz w:val="21"/>
        </w:rPr>
        <w:t xml:space="preserve"> </w:t>
      </w:r>
      <w:r>
        <w:rPr>
          <w:color w:val="231F20"/>
          <w:sz w:val="21"/>
        </w:rPr>
        <w:t>the</w:t>
      </w:r>
      <w:r>
        <w:rPr>
          <w:color w:val="231F20"/>
          <w:spacing w:val="-4"/>
          <w:sz w:val="21"/>
        </w:rPr>
        <w:t xml:space="preserve"> </w:t>
      </w:r>
      <w:r>
        <w:rPr>
          <w:color w:val="231F20"/>
          <w:sz w:val="21"/>
        </w:rPr>
        <w:t>amounts</w:t>
      </w:r>
      <w:r>
        <w:rPr>
          <w:color w:val="231F20"/>
          <w:spacing w:val="-3"/>
          <w:sz w:val="21"/>
        </w:rPr>
        <w:t xml:space="preserve"> </w:t>
      </w:r>
      <w:r>
        <w:rPr>
          <w:color w:val="231F20"/>
          <w:sz w:val="21"/>
        </w:rPr>
        <w:t>referred</w:t>
      </w:r>
      <w:r>
        <w:rPr>
          <w:color w:val="231F20"/>
          <w:spacing w:val="-4"/>
          <w:sz w:val="21"/>
        </w:rPr>
        <w:t xml:space="preserve"> </w:t>
      </w:r>
      <w:r>
        <w:rPr>
          <w:color w:val="231F20"/>
          <w:sz w:val="21"/>
        </w:rPr>
        <w:t>to</w:t>
      </w:r>
      <w:r>
        <w:rPr>
          <w:color w:val="231F20"/>
          <w:spacing w:val="-3"/>
          <w:sz w:val="21"/>
        </w:rPr>
        <w:t xml:space="preserve"> </w:t>
      </w:r>
      <w:r>
        <w:rPr>
          <w:color w:val="231F20"/>
          <w:sz w:val="21"/>
        </w:rPr>
        <w:t>in</w:t>
      </w:r>
      <w:r>
        <w:rPr>
          <w:color w:val="231F20"/>
          <w:spacing w:val="-4"/>
          <w:sz w:val="21"/>
        </w:rPr>
        <w:t xml:space="preserve"> </w:t>
      </w:r>
      <w:r>
        <w:rPr>
          <w:color w:val="231F20"/>
          <w:sz w:val="21"/>
        </w:rPr>
        <w:t>sub-paragraph</w:t>
      </w:r>
      <w:r>
        <w:rPr>
          <w:color w:val="231F20"/>
          <w:spacing w:val="-3"/>
          <w:sz w:val="21"/>
        </w:rPr>
        <w:t xml:space="preserve"> </w:t>
      </w:r>
      <w:r>
        <w:rPr>
          <w:color w:val="231F20"/>
          <w:spacing w:val="-4"/>
          <w:sz w:val="21"/>
        </w:rPr>
        <w:t>(</w:t>
      </w:r>
      <w:proofErr w:type="gramStart"/>
      <w:r>
        <w:rPr>
          <w:color w:val="231F20"/>
          <w:spacing w:val="-4"/>
          <w:sz w:val="21"/>
        </w:rPr>
        <w:t>1)—</w:t>
      </w:r>
      <w:proofErr w:type="gramEnd"/>
    </w:p>
    <w:p w14:paraId="567B0CB4" w14:textId="77777777" w:rsidR="003D3726" w:rsidRDefault="000E0BEF" w:rsidP="003E2224">
      <w:pPr>
        <w:pStyle w:val="ListParagraph"/>
        <w:numPr>
          <w:ilvl w:val="1"/>
          <w:numId w:val="19"/>
        </w:numPr>
        <w:tabs>
          <w:tab w:val="left" w:pos="1193"/>
        </w:tabs>
        <w:spacing w:before="48"/>
        <w:ind w:hanging="361"/>
        <w:rPr>
          <w:sz w:val="21"/>
        </w:rPr>
      </w:pPr>
      <w:r>
        <w:rPr>
          <w:color w:val="231F20"/>
          <w:sz w:val="21"/>
        </w:rPr>
        <w:t>any</w:t>
      </w:r>
      <w:r>
        <w:rPr>
          <w:color w:val="231F20"/>
          <w:spacing w:val="-5"/>
          <w:sz w:val="21"/>
        </w:rPr>
        <w:t xml:space="preserve"> </w:t>
      </w:r>
      <w:r>
        <w:rPr>
          <w:color w:val="231F20"/>
          <w:sz w:val="21"/>
        </w:rPr>
        <w:t>amount</w:t>
      </w:r>
      <w:r>
        <w:rPr>
          <w:color w:val="231F20"/>
          <w:spacing w:val="-4"/>
          <w:sz w:val="21"/>
        </w:rPr>
        <w:t xml:space="preserve"> </w:t>
      </w:r>
      <w:r>
        <w:rPr>
          <w:color w:val="231F20"/>
          <w:sz w:val="21"/>
        </w:rPr>
        <w:t>disregarded</w:t>
      </w:r>
      <w:r>
        <w:rPr>
          <w:color w:val="231F20"/>
          <w:spacing w:val="-2"/>
          <w:sz w:val="21"/>
        </w:rPr>
        <w:t xml:space="preserve"> </w:t>
      </w:r>
      <w:r>
        <w:rPr>
          <w:color w:val="231F20"/>
          <w:sz w:val="21"/>
        </w:rPr>
        <w:t>under</w:t>
      </w:r>
      <w:r>
        <w:rPr>
          <w:color w:val="231F20"/>
          <w:spacing w:val="-4"/>
          <w:sz w:val="21"/>
        </w:rPr>
        <w:t xml:space="preserve"> </w:t>
      </w:r>
      <w:r>
        <w:rPr>
          <w:color w:val="231F20"/>
          <w:sz w:val="21"/>
        </w:rPr>
        <w:t>this</w:t>
      </w:r>
      <w:r>
        <w:rPr>
          <w:color w:val="231F20"/>
          <w:spacing w:val="-4"/>
          <w:sz w:val="21"/>
        </w:rPr>
        <w:t xml:space="preserve"> </w:t>
      </w:r>
      <w:proofErr w:type="gramStart"/>
      <w:r>
        <w:rPr>
          <w:color w:val="231F20"/>
          <w:spacing w:val="-2"/>
          <w:sz w:val="21"/>
        </w:rPr>
        <w:t>Schedule;</w:t>
      </w:r>
      <w:proofErr w:type="gramEnd"/>
    </w:p>
    <w:p w14:paraId="49A34063" w14:textId="6B232F49" w:rsidR="003D3726" w:rsidRDefault="000E0BEF" w:rsidP="003E2224">
      <w:pPr>
        <w:pStyle w:val="ListParagraph"/>
        <w:numPr>
          <w:ilvl w:val="1"/>
          <w:numId w:val="19"/>
        </w:numPr>
        <w:tabs>
          <w:tab w:val="left" w:pos="1193"/>
        </w:tabs>
        <w:ind w:right="1372" w:hanging="361"/>
        <w:rPr>
          <w:sz w:val="21"/>
        </w:rPr>
      </w:pPr>
      <w:r>
        <w:rPr>
          <w:color w:val="231F20"/>
          <w:sz w:val="21"/>
        </w:rPr>
        <w:t>the</w:t>
      </w:r>
      <w:r>
        <w:rPr>
          <w:color w:val="231F20"/>
          <w:spacing w:val="-4"/>
          <w:sz w:val="21"/>
        </w:rPr>
        <w:t xml:space="preserve"> </w:t>
      </w:r>
      <w:proofErr w:type="gramStart"/>
      <w:r>
        <w:rPr>
          <w:color w:val="231F20"/>
          <w:sz w:val="21"/>
        </w:rPr>
        <w:t>amount</w:t>
      </w:r>
      <w:proofErr w:type="gramEnd"/>
      <w:r>
        <w:rPr>
          <w:color w:val="231F20"/>
          <w:spacing w:val="-5"/>
          <w:sz w:val="21"/>
        </w:rPr>
        <w:t xml:space="preserve"> </w:t>
      </w:r>
      <w:r>
        <w:rPr>
          <w:color w:val="231F20"/>
          <w:sz w:val="21"/>
        </w:rPr>
        <w:t>of</w:t>
      </w:r>
      <w:r>
        <w:rPr>
          <w:color w:val="231F20"/>
          <w:spacing w:val="-3"/>
          <w:sz w:val="21"/>
        </w:rPr>
        <w:t xml:space="preserve"> </w:t>
      </w:r>
      <w:r w:rsidR="00F11540">
        <w:rPr>
          <w:color w:val="231F20"/>
          <w:sz w:val="21"/>
        </w:rPr>
        <w:t>child</w:t>
      </w:r>
      <w:r w:rsidR="00F11540">
        <w:rPr>
          <w:color w:val="231F20"/>
          <w:spacing w:val="-4"/>
          <w:sz w:val="21"/>
        </w:rPr>
        <w:t>care</w:t>
      </w:r>
      <w:r>
        <w:rPr>
          <w:color w:val="231F20"/>
          <w:spacing w:val="-4"/>
          <w:sz w:val="21"/>
        </w:rPr>
        <w:t xml:space="preserve"> </w:t>
      </w:r>
      <w:r>
        <w:rPr>
          <w:color w:val="231F20"/>
          <w:sz w:val="21"/>
        </w:rPr>
        <w:t>charges</w:t>
      </w:r>
      <w:r>
        <w:rPr>
          <w:color w:val="231F20"/>
          <w:spacing w:val="-4"/>
          <w:sz w:val="21"/>
        </w:rPr>
        <w:t xml:space="preserve"> </w:t>
      </w:r>
      <w:r>
        <w:rPr>
          <w:color w:val="231F20"/>
          <w:sz w:val="21"/>
        </w:rPr>
        <w:t>calculated</w:t>
      </w:r>
      <w:r>
        <w:rPr>
          <w:color w:val="231F20"/>
          <w:spacing w:val="-4"/>
          <w:sz w:val="21"/>
        </w:rPr>
        <w:t xml:space="preserve"> </w:t>
      </w:r>
      <w:r>
        <w:rPr>
          <w:color w:val="231F20"/>
          <w:sz w:val="21"/>
        </w:rPr>
        <w:t>as</w:t>
      </w:r>
      <w:r>
        <w:rPr>
          <w:color w:val="231F20"/>
          <w:spacing w:val="-4"/>
          <w:sz w:val="21"/>
        </w:rPr>
        <w:t xml:space="preserve"> </w:t>
      </w:r>
      <w:r>
        <w:rPr>
          <w:color w:val="231F20"/>
          <w:sz w:val="21"/>
        </w:rPr>
        <w:t>deductible</w:t>
      </w:r>
      <w:r>
        <w:rPr>
          <w:color w:val="231F20"/>
          <w:spacing w:val="-4"/>
          <w:sz w:val="21"/>
        </w:rPr>
        <w:t xml:space="preserve"> </w:t>
      </w:r>
      <w:r>
        <w:rPr>
          <w:color w:val="231F20"/>
          <w:sz w:val="21"/>
        </w:rPr>
        <w:t>under</w:t>
      </w:r>
      <w:r>
        <w:rPr>
          <w:color w:val="231F20"/>
          <w:spacing w:val="-5"/>
          <w:sz w:val="21"/>
        </w:rPr>
        <w:t xml:space="preserve"> </w:t>
      </w:r>
      <w:r w:rsidRPr="00F35F1B">
        <w:rPr>
          <w:sz w:val="21"/>
        </w:rPr>
        <w:t>paragraph</w:t>
      </w:r>
      <w:r w:rsidRPr="00F35F1B">
        <w:rPr>
          <w:spacing w:val="-4"/>
          <w:sz w:val="21"/>
        </w:rPr>
        <w:t xml:space="preserve"> </w:t>
      </w:r>
      <w:r w:rsidRPr="00F35F1B">
        <w:rPr>
          <w:sz w:val="21"/>
        </w:rPr>
        <w:t>5</w:t>
      </w:r>
      <w:r w:rsidR="00F35F1B">
        <w:rPr>
          <w:sz w:val="21"/>
        </w:rPr>
        <w:t>3</w:t>
      </w:r>
      <w:r w:rsidRPr="00F35F1B">
        <w:rPr>
          <w:sz w:val="21"/>
        </w:rPr>
        <w:t xml:space="preserve">(1)(c) </w:t>
      </w:r>
      <w:r>
        <w:rPr>
          <w:color w:val="231F20"/>
          <w:sz w:val="21"/>
        </w:rPr>
        <w:t xml:space="preserve">(deductions from income of certain </w:t>
      </w:r>
      <w:proofErr w:type="gramStart"/>
      <w:r>
        <w:rPr>
          <w:color w:val="231F20"/>
          <w:sz w:val="21"/>
        </w:rPr>
        <w:t>child care</w:t>
      </w:r>
      <w:proofErr w:type="gramEnd"/>
      <w:r>
        <w:rPr>
          <w:color w:val="231F20"/>
          <w:sz w:val="21"/>
        </w:rPr>
        <w:t xml:space="preserve"> charges); and</w:t>
      </w:r>
    </w:p>
    <w:p w14:paraId="16E9FE7E" w14:textId="77777777" w:rsidR="003D3726" w:rsidRDefault="000E0BEF" w:rsidP="003E2224">
      <w:pPr>
        <w:pStyle w:val="ListParagraph"/>
        <w:numPr>
          <w:ilvl w:val="1"/>
          <w:numId w:val="19"/>
        </w:numPr>
        <w:tabs>
          <w:tab w:val="left" w:pos="1193"/>
        </w:tabs>
        <w:spacing w:line="241" w:lineRule="exact"/>
        <w:ind w:hanging="361"/>
        <w:rPr>
          <w:sz w:val="21"/>
        </w:rPr>
      </w:pPr>
      <w:r>
        <w:rPr>
          <w:color w:val="231F20"/>
          <w:spacing w:val="-2"/>
          <w:sz w:val="21"/>
        </w:rPr>
        <w:t>£17.10.</w:t>
      </w:r>
    </w:p>
    <w:p w14:paraId="29D4EA29" w14:textId="77777777" w:rsidR="003D3726" w:rsidRDefault="000E0BEF" w:rsidP="003E2224">
      <w:pPr>
        <w:pStyle w:val="ListParagraph"/>
        <w:numPr>
          <w:ilvl w:val="0"/>
          <w:numId w:val="19"/>
        </w:numPr>
        <w:tabs>
          <w:tab w:val="left" w:pos="833"/>
        </w:tabs>
        <w:spacing w:before="1"/>
        <w:ind w:right="437"/>
        <w:rPr>
          <w:sz w:val="21"/>
        </w:rPr>
      </w:pPr>
      <w:r>
        <w:rPr>
          <w:color w:val="231F20"/>
          <w:sz w:val="21"/>
        </w:rPr>
        <w:t>The</w:t>
      </w:r>
      <w:r>
        <w:rPr>
          <w:color w:val="231F20"/>
          <w:spacing w:val="-3"/>
          <w:sz w:val="21"/>
        </w:rPr>
        <w:t xml:space="preserve"> </w:t>
      </w:r>
      <w:r>
        <w:rPr>
          <w:color w:val="231F20"/>
          <w:sz w:val="21"/>
        </w:rPr>
        <w:t>provisions</w:t>
      </w:r>
      <w:r>
        <w:rPr>
          <w:color w:val="231F20"/>
          <w:spacing w:val="-3"/>
          <w:sz w:val="21"/>
        </w:rPr>
        <w:t xml:space="preserve"> </w:t>
      </w:r>
      <w:r>
        <w:rPr>
          <w:color w:val="231F20"/>
          <w:sz w:val="21"/>
        </w:rPr>
        <w:t>of</w:t>
      </w:r>
      <w:r>
        <w:rPr>
          <w:color w:val="231F20"/>
          <w:spacing w:val="-2"/>
          <w:sz w:val="21"/>
        </w:rPr>
        <w:t xml:space="preserve"> </w:t>
      </w:r>
      <w:r>
        <w:rPr>
          <w:color w:val="231F20"/>
          <w:sz w:val="21"/>
        </w:rPr>
        <w:t>paragraph</w:t>
      </w:r>
      <w:r>
        <w:rPr>
          <w:color w:val="231F20"/>
          <w:spacing w:val="-3"/>
          <w:sz w:val="21"/>
        </w:rPr>
        <w:t xml:space="preserve"> </w:t>
      </w:r>
      <w:r>
        <w:rPr>
          <w:color w:val="231F20"/>
          <w:sz w:val="21"/>
        </w:rPr>
        <w:t>10</w:t>
      </w:r>
      <w:r>
        <w:rPr>
          <w:color w:val="231F20"/>
          <w:spacing w:val="-3"/>
          <w:sz w:val="21"/>
        </w:rPr>
        <w:t xml:space="preserve"> </w:t>
      </w:r>
      <w:r>
        <w:rPr>
          <w:color w:val="231F20"/>
          <w:sz w:val="21"/>
        </w:rPr>
        <w:t>(remunerative</w:t>
      </w:r>
      <w:r>
        <w:rPr>
          <w:color w:val="231F20"/>
          <w:spacing w:val="-3"/>
          <w:sz w:val="21"/>
        </w:rPr>
        <w:t xml:space="preserve"> </w:t>
      </w:r>
      <w:r>
        <w:rPr>
          <w:color w:val="231F20"/>
          <w:sz w:val="21"/>
        </w:rPr>
        <w:t>work)</w:t>
      </w:r>
      <w:r>
        <w:rPr>
          <w:color w:val="231F20"/>
          <w:spacing w:val="-5"/>
          <w:sz w:val="21"/>
        </w:rPr>
        <w:t xml:space="preserve"> </w:t>
      </w:r>
      <w:r>
        <w:rPr>
          <w:color w:val="231F20"/>
          <w:sz w:val="21"/>
        </w:rPr>
        <w:t>apply</w:t>
      </w:r>
      <w:r>
        <w:rPr>
          <w:color w:val="231F20"/>
          <w:spacing w:val="-5"/>
          <w:sz w:val="21"/>
        </w:rPr>
        <w:t xml:space="preserve"> </w:t>
      </w:r>
      <w:r>
        <w:rPr>
          <w:color w:val="231F20"/>
          <w:sz w:val="21"/>
        </w:rPr>
        <w:t>in</w:t>
      </w:r>
      <w:r>
        <w:rPr>
          <w:color w:val="231F20"/>
          <w:spacing w:val="-3"/>
          <w:sz w:val="21"/>
        </w:rPr>
        <w:t xml:space="preserve"> </w:t>
      </w:r>
      <w:r>
        <w:rPr>
          <w:color w:val="231F20"/>
          <w:sz w:val="21"/>
        </w:rPr>
        <w:t>determining</w:t>
      </w:r>
      <w:r>
        <w:rPr>
          <w:color w:val="231F20"/>
          <w:spacing w:val="-3"/>
          <w:sz w:val="21"/>
        </w:rPr>
        <w:t xml:space="preserve"> </w:t>
      </w:r>
      <w:proofErr w:type="gramStart"/>
      <w:r>
        <w:rPr>
          <w:color w:val="231F20"/>
          <w:sz w:val="21"/>
        </w:rPr>
        <w:t>whether</w:t>
      </w:r>
      <w:r>
        <w:rPr>
          <w:color w:val="231F20"/>
          <w:spacing w:val="-4"/>
          <w:sz w:val="21"/>
        </w:rPr>
        <w:t xml:space="preserve"> </w:t>
      </w:r>
      <w:r>
        <w:rPr>
          <w:color w:val="231F20"/>
          <w:sz w:val="21"/>
        </w:rPr>
        <w:t>or</w:t>
      </w:r>
      <w:r>
        <w:rPr>
          <w:color w:val="231F20"/>
          <w:spacing w:val="-4"/>
          <w:sz w:val="21"/>
        </w:rPr>
        <w:t xml:space="preserve"> </w:t>
      </w:r>
      <w:r>
        <w:rPr>
          <w:color w:val="231F20"/>
          <w:sz w:val="21"/>
        </w:rPr>
        <w:t>not</w:t>
      </w:r>
      <w:proofErr w:type="gramEnd"/>
      <w:r>
        <w:rPr>
          <w:color w:val="231F20"/>
          <w:spacing w:val="-4"/>
          <w:sz w:val="21"/>
        </w:rPr>
        <w:t xml:space="preserve"> </w:t>
      </w:r>
      <w:r>
        <w:rPr>
          <w:color w:val="231F20"/>
          <w:sz w:val="21"/>
        </w:rPr>
        <w:t>a</w:t>
      </w:r>
      <w:r>
        <w:rPr>
          <w:color w:val="231F20"/>
          <w:spacing w:val="-3"/>
          <w:sz w:val="21"/>
        </w:rPr>
        <w:t xml:space="preserve"> </w:t>
      </w:r>
      <w:r>
        <w:rPr>
          <w:color w:val="231F20"/>
          <w:sz w:val="21"/>
        </w:rPr>
        <w:t>person works for on average not less than 30 hours per week, but as if the reference to 16 hours in sub- paragraph (1) of that paragraph was a reference to 30 hours.</w:t>
      </w:r>
    </w:p>
    <w:p w14:paraId="6827FE2F" w14:textId="77777777" w:rsidR="003D3726" w:rsidRDefault="000E0BEF" w:rsidP="003E2224">
      <w:pPr>
        <w:pStyle w:val="ListParagraph"/>
        <w:numPr>
          <w:ilvl w:val="0"/>
          <w:numId w:val="24"/>
        </w:numPr>
        <w:tabs>
          <w:tab w:val="left" w:pos="473"/>
        </w:tabs>
        <w:spacing w:before="1"/>
        <w:ind w:right="1063"/>
        <w:rPr>
          <w:sz w:val="21"/>
        </w:rPr>
      </w:pPr>
      <w:r>
        <w:rPr>
          <w:color w:val="231F20"/>
          <w:sz w:val="21"/>
        </w:rPr>
        <w:t>Where</w:t>
      </w:r>
      <w:r>
        <w:rPr>
          <w:color w:val="231F20"/>
          <w:spacing w:val="-2"/>
          <w:sz w:val="21"/>
        </w:rPr>
        <w:t xml:space="preserve"> </w:t>
      </w:r>
      <w:proofErr w:type="gramStart"/>
      <w:r>
        <w:rPr>
          <w:color w:val="231F20"/>
          <w:sz w:val="21"/>
        </w:rPr>
        <w:t>a</w:t>
      </w:r>
      <w:r>
        <w:rPr>
          <w:color w:val="231F20"/>
          <w:spacing w:val="-2"/>
          <w:sz w:val="21"/>
        </w:rPr>
        <w:t xml:space="preserve"> </w:t>
      </w:r>
      <w:r>
        <w:rPr>
          <w:color w:val="231F20"/>
          <w:sz w:val="21"/>
        </w:rPr>
        <w:t>payment</w:t>
      </w:r>
      <w:proofErr w:type="gramEnd"/>
      <w:r>
        <w:rPr>
          <w:color w:val="231F20"/>
          <w:spacing w:val="-3"/>
          <w:sz w:val="21"/>
        </w:rPr>
        <w:t xml:space="preserve"> </w:t>
      </w:r>
      <w:r>
        <w:rPr>
          <w:color w:val="231F20"/>
          <w:sz w:val="21"/>
        </w:rPr>
        <w:t>of</w:t>
      </w:r>
      <w:r>
        <w:rPr>
          <w:color w:val="231F20"/>
          <w:spacing w:val="-1"/>
          <w:sz w:val="21"/>
        </w:rPr>
        <w:t xml:space="preserve"> </w:t>
      </w:r>
      <w:r>
        <w:rPr>
          <w:color w:val="231F20"/>
          <w:sz w:val="21"/>
        </w:rPr>
        <w:t>earnings</w:t>
      </w:r>
      <w:r>
        <w:rPr>
          <w:color w:val="231F20"/>
          <w:spacing w:val="-2"/>
          <w:sz w:val="21"/>
        </w:rPr>
        <w:t xml:space="preserve"> </w:t>
      </w:r>
      <w:r>
        <w:rPr>
          <w:color w:val="231F20"/>
          <w:sz w:val="21"/>
        </w:rPr>
        <w:t>is</w:t>
      </w:r>
      <w:r>
        <w:rPr>
          <w:color w:val="231F20"/>
          <w:spacing w:val="-4"/>
          <w:sz w:val="21"/>
        </w:rPr>
        <w:t xml:space="preserve"> </w:t>
      </w:r>
      <w:r>
        <w:rPr>
          <w:color w:val="231F20"/>
          <w:sz w:val="21"/>
        </w:rPr>
        <w:t>made</w:t>
      </w:r>
      <w:r>
        <w:rPr>
          <w:color w:val="231F20"/>
          <w:spacing w:val="-2"/>
          <w:sz w:val="21"/>
        </w:rPr>
        <w:t xml:space="preserve"> </w:t>
      </w:r>
      <w:r>
        <w:rPr>
          <w:color w:val="231F20"/>
          <w:sz w:val="21"/>
        </w:rPr>
        <w:t>in</w:t>
      </w:r>
      <w:r>
        <w:rPr>
          <w:color w:val="231F20"/>
          <w:spacing w:val="-2"/>
          <w:sz w:val="21"/>
        </w:rPr>
        <w:t xml:space="preserve"> </w:t>
      </w:r>
      <w:r>
        <w:rPr>
          <w:color w:val="231F20"/>
          <w:sz w:val="21"/>
        </w:rPr>
        <w:t>a</w:t>
      </w:r>
      <w:r>
        <w:rPr>
          <w:color w:val="231F20"/>
          <w:spacing w:val="-2"/>
          <w:sz w:val="21"/>
        </w:rPr>
        <w:t xml:space="preserve"> </w:t>
      </w:r>
      <w:r>
        <w:rPr>
          <w:color w:val="231F20"/>
          <w:sz w:val="21"/>
        </w:rPr>
        <w:t>currency</w:t>
      </w:r>
      <w:r>
        <w:rPr>
          <w:color w:val="231F20"/>
          <w:spacing w:val="-4"/>
          <w:sz w:val="21"/>
        </w:rPr>
        <w:t xml:space="preserve"> </w:t>
      </w:r>
      <w:r>
        <w:rPr>
          <w:color w:val="231F20"/>
          <w:sz w:val="21"/>
        </w:rPr>
        <w:t>other</w:t>
      </w:r>
      <w:r>
        <w:rPr>
          <w:color w:val="231F20"/>
          <w:spacing w:val="-3"/>
          <w:sz w:val="21"/>
        </w:rPr>
        <w:t xml:space="preserve"> </w:t>
      </w:r>
      <w:r>
        <w:rPr>
          <w:color w:val="231F20"/>
          <w:sz w:val="21"/>
        </w:rPr>
        <w:t>than</w:t>
      </w:r>
      <w:r>
        <w:rPr>
          <w:color w:val="231F20"/>
          <w:spacing w:val="-2"/>
          <w:sz w:val="21"/>
        </w:rPr>
        <w:t xml:space="preserve"> </w:t>
      </w:r>
      <w:r>
        <w:rPr>
          <w:color w:val="231F20"/>
          <w:sz w:val="21"/>
        </w:rPr>
        <w:t>Sterling,</w:t>
      </w:r>
      <w:r>
        <w:rPr>
          <w:color w:val="231F20"/>
          <w:spacing w:val="-3"/>
          <w:sz w:val="21"/>
        </w:rPr>
        <w:t xml:space="preserve"> </w:t>
      </w:r>
      <w:r>
        <w:rPr>
          <w:color w:val="231F20"/>
          <w:sz w:val="21"/>
        </w:rPr>
        <w:t>any</w:t>
      </w:r>
      <w:r>
        <w:rPr>
          <w:color w:val="231F20"/>
          <w:spacing w:val="-4"/>
          <w:sz w:val="21"/>
        </w:rPr>
        <w:t xml:space="preserve"> </w:t>
      </w:r>
      <w:r>
        <w:rPr>
          <w:color w:val="231F20"/>
          <w:sz w:val="21"/>
        </w:rPr>
        <w:t>banking</w:t>
      </w:r>
      <w:r>
        <w:rPr>
          <w:color w:val="231F20"/>
          <w:spacing w:val="-2"/>
          <w:sz w:val="21"/>
        </w:rPr>
        <w:t xml:space="preserve"> </w:t>
      </w:r>
      <w:r>
        <w:rPr>
          <w:color w:val="231F20"/>
          <w:sz w:val="21"/>
        </w:rPr>
        <w:t>charge</w:t>
      </w:r>
      <w:r>
        <w:rPr>
          <w:color w:val="231F20"/>
          <w:spacing w:val="-2"/>
          <w:sz w:val="21"/>
        </w:rPr>
        <w:t xml:space="preserve"> </w:t>
      </w:r>
      <w:r>
        <w:rPr>
          <w:color w:val="231F20"/>
          <w:sz w:val="21"/>
        </w:rPr>
        <w:t>or commission payable in converting to that payment into Sterling.</w:t>
      </w:r>
    </w:p>
    <w:p w14:paraId="614F425D" w14:textId="77777777" w:rsidR="003D3726" w:rsidRDefault="003D3726">
      <w:pPr>
        <w:pStyle w:val="BodyText"/>
        <w:ind w:firstLine="0"/>
        <w:rPr>
          <w:sz w:val="20"/>
        </w:rPr>
      </w:pPr>
    </w:p>
    <w:p w14:paraId="1A597861" w14:textId="77777777" w:rsidR="003D3726" w:rsidRDefault="003D3726">
      <w:pPr>
        <w:pStyle w:val="BodyText"/>
        <w:spacing w:before="8"/>
        <w:ind w:firstLine="0"/>
        <w:rPr>
          <w:sz w:val="22"/>
        </w:rPr>
      </w:pPr>
    </w:p>
    <w:p w14:paraId="756BF1A2" w14:textId="57362595" w:rsidR="003D3726" w:rsidRDefault="000E0BEF" w:rsidP="005F6941">
      <w:pPr>
        <w:pStyle w:val="Heading1"/>
      </w:pPr>
      <w:bookmarkStart w:id="169" w:name="_Toc190696325"/>
      <w:r>
        <w:t>SCHEDULE</w:t>
      </w:r>
      <w:r>
        <w:rPr>
          <w:spacing w:val="-20"/>
        </w:rPr>
        <w:t xml:space="preserve"> </w:t>
      </w:r>
      <w:r w:rsidR="00231402">
        <w:rPr>
          <w:spacing w:val="-10"/>
        </w:rPr>
        <w:t>5</w:t>
      </w:r>
      <w:bookmarkEnd w:id="169"/>
    </w:p>
    <w:p w14:paraId="313E555B" w14:textId="77777777" w:rsidR="003D3726" w:rsidRDefault="000E0BEF" w:rsidP="005F6941">
      <w:pPr>
        <w:pStyle w:val="Heading1"/>
      </w:pPr>
      <w:bookmarkStart w:id="170" w:name="_Toc190696326"/>
      <w:r>
        <w:t>Amounts</w:t>
      </w:r>
      <w:r>
        <w:rPr>
          <w:spacing w:val="-3"/>
        </w:rPr>
        <w:t xml:space="preserve"> </w:t>
      </w:r>
      <w:r>
        <w:t>to</w:t>
      </w:r>
      <w:r>
        <w:rPr>
          <w:spacing w:val="-4"/>
        </w:rPr>
        <w:t xml:space="preserve"> </w:t>
      </w:r>
      <w:r>
        <w:t>be</w:t>
      </w:r>
      <w:r>
        <w:rPr>
          <w:spacing w:val="-3"/>
        </w:rPr>
        <w:t xml:space="preserve"> </w:t>
      </w:r>
      <w:r>
        <w:t>disregarded</w:t>
      </w:r>
      <w:r>
        <w:rPr>
          <w:spacing w:val="-6"/>
        </w:rPr>
        <w:t xml:space="preserve"> </w:t>
      </w:r>
      <w:r>
        <w:t>in</w:t>
      </w:r>
      <w:r>
        <w:rPr>
          <w:spacing w:val="-4"/>
        </w:rPr>
        <w:t xml:space="preserve"> </w:t>
      </w:r>
      <w:r>
        <w:t>the</w:t>
      </w:r>
      <w:r>
        <w:rPr>
          <w:spacing w:val="-5"/>
        </w:rPr>
        <w:t xml:space="preserve"> </w:t>
      </w:r>
      <w:r>
        <w:t>calculation</w:t>
      </w:r>
      <w:r>
        <w:rPr>
          <w:spacing w:val="-4"/>
        </w:rPr>
        <w:t xml:space="preserve"> </w:t>
      </w:r>
      <w:r>
        <w:t>of</w:t>
      </w:r>
      <w:r>
        <w:rPr>
          <w:spacing w:val="-5"/>
        </w:rPr>
        <w:t xml:space="preserve"> </w:t>
      </w:r>
      <w:r>
        <w:t>income</w:t>
      </w:r>
      <w:r>
        <w:rPr>
          <w:spacing w:val="-3"/>
        </w:rPr>
        <w:t xml:space="preserve"> </w:t>
      </w:r>
      <w:r>
        <w:t>other</w:t>
      </w:r>
      <w:r>
        <w:rPr>
          <w:spacing w:val="-4"/>
        </w:rPr>
        <w:t xml:space="preserve"> </w:t>
      </w:r>
      <w:r>
        <w:t>than earnings: pensioners</w:t>
      </w:r>
      <w:bookmarkEnd w:id="170"/>
    </w:p>
    <w:p w14:paraId="3F5D4971" w14:textId="5BFDCC44" w:rsidR="003D3726" w:rsidRDefault="000E0BEF" w:rsidP="003E2224">
      <w:pPr>
        <w:pStyle w:val="ListParagraph"/>
        <w:numPr>
          <w:ilvl w:val="0"/>
          <w:numId w:val="18"/>
        </w:numPr>
        <w:tabs>
          <w:tab w:val="left" w:pos="473"/>
        </w:tabs>
        <w:ind w:right="234"/>
        <w:rPr>
          <w:sz w:val="21"/>
        </w:rPr>
      </w:pPr>
      <w:r>
        <w:rPr>
          <w:color w:val="231F20"/>
          <w:sz w:val="21"/>
        </w:rPr>
        <w:t>In</w:t>
      </w:r>
      <w:r>
        <w:rPr>
          <w:color w:val="231F20"/>
          <w:spacing w:val="-2"/>
          <w:sz w:val="21"/>
        </w:rPr>
        <w:t xml:space="preserve"> </w:t>
      </w:r>
      <w:r>
        <w:rPr>
          <w:color w:val="231F20"/>
          <w:sz w:val="21"/>
        </w:rPr>
        <w:t>addition</w:t>
      </w:r>
      <w:r>
        <w:rPr>
          <w:color w:val="231F20"/>
          <w:spacing w:val="-2"/>
          <w:sz w:val="21"/>
        </w:rPr>
        <w:t xml:space="preserve"> </w:t>
      </w:r>
      <w:r>
        <w:rPr>
          <w:color w:val="231F20"/>
          <w:sz w:val="21"/>
        </w:rPr>
        <w:t>to</w:t>
      </w:r>
      <w:r>
        <w:rPr>
          <w:color w:val="231F20"/>
          <w:spacing w:val="-2"/>
          <w:sz w:val="21"/>
        </w:rPr>
        <w:t xml:space="preserve"> </w:t>
      </w:r>
      <w:r>
        <w:rPr>
          <w:color w:val="231F20"/>
          <w:sz w:val="21"/>
        </w:rPr>
        <w:t>any</w:t>
      </w:r>
      <w:r>
        <w:rPr>
          <w:color w:val="231F20"/>
          <w:spacing w:val="-4"/>
          <w:sz w:val="21"/>
        </w:rPr>
        <w:t xml:space="preserve"> </w:t>
      </w:r>
      <w:r>
        <w:rPr>
          <w:color w:val="231F20"/>
          <w:sz w:val="21"/>
        </w:rPr>
        <w:t>sum which</w:t>
      </w:r>
      <w:r>
        <w:rPr>
          <w:color w:val="231F20"/>
          <w:spacing w:val="-2"/>
          <w:sz w:val="21"/>
        </w:rPr>
        <w:t xml:space="preserve"> </w:t>
      </w:r>
      <w:r>
        <w:rPr>
          <w:color w:val="231F20"/>
          <w:sz w:val="21"/>
        </w:rPr>
        <w:t>falls</w:t>
      </w:r>
      <w:r>
        <w:rPr>
          <w:color w:val="231F20"/>
          <w:spacing w:val="-2"/>
          <w:sz w:val="21"/>
        </w:rPr>
        <w:t xml:space="preserve"> </w:t>
      </w:r>
      <w:r>
        <w:rPr>
          <w:color w:val="231F20"/>
          <w:sz w:val="21"/>
        </w:rPr>
        <w:t>to</w:t>
      </w:r>
      <w:r>
        <w:rPr>
          <w:color w:val="231F20"/>
          <w:spacing w:val="-2"/>
          <w:sz w:val="21"/>
        </w:rPr>
        <w:t xml:space="preserve"> </w:t>
      </w:r>
      <w:r>
        <w:rPr>
          <w:color w:val="231F20"/>
          <w:sz w:val="21"/>
        </w:rPr>
        <w:t>be</w:t>
      </w:r>
      <w:r>
        <w:rPr>
          <w:color w:val="231F20"/>
          <w:spacing w:val="-2"/>
          <w:sz w:val="21"/>
        </w:rPr>
        <w:t xml:space="preserve"> </w:t>
      </w:r>
      <w:r>
        <w:rPr>
          <w:color w:val="231F20"/>
          <w:sz w:val="21"/>
        </w:rPr>
        <w:t>disregarded</w:t>
      </w:r>
      <w:r>
        <w:rPr>
          <w:color w:val="231F20"/>
          <w:spacing w:val="-4"/>
          <w:sz w:val="21"/>
        </w:rPr>
        <w:t xml:space="preserve"> </w:t>
      </w:r>
      <w:r>
        <w:rPr>
          <w:color w:val="231F20"/>
          <w:sz w:val="21"/>
        </w:rPr>
        <w:t>in</w:t>
      </w:r>
      <w:r>
        <w:rPr>
          <w:color w:val="231F20"/>
          <w:spacing w:val="-2"/>
          <w:sz w:val="21"/>
        </w:rPr>
        <w:t xml:space="preserve"> </w:t>
      </w:r>
      <w:r>
        <w:rPr>
          <w:color w:val="231F20"/>
          <w:sz w:val="21"/>
        </w:rPr>
        <w:t>accordance</w:t>
      </w:r>
      <w:r>
        <w:rPr>
          <w:color w:val="231F20"/>
          <w:spacing w:val="-2"/>
          <w:sz w:val="21"/>
        </w:rPr>
        <w:t xml:space="preserve"> </w:t>
      </w:r>
      <w:r>
        <w:rPr>
          <w:color w:val="231F20"/>
          <w:sz w:val="21"/>
        </w:rPr>
        <w:t>with</w:t>
      </w:r>
      <w:r>
        <w:rPr>
          <w:color w:val="231F20"/>
          <w:spacing w:val="-2"/>
          <w:sz w:val="21"/>
        </w:rPr>
        <w:t xml:space="preserve"> </w:t>
      </w:r>
      <w:r>
        <w:rPr>
          <w:color w:val="231F20"/>
          <w:sz w:val="21"/>
        </w:rPr>
        <w:t>paragraphs</w:t>
      </w:r>
      <w:r>
        <w:rPr>
          <w:color w:val="231F20"/>
          <w:spacing w:val="-2"/>
          <w:sz w:val="21"/>
        </w:rPr>
        <w:t xml:space="preserve"> </w:t>
      </w:r>
      <w:r>
        <w:rPr>
          <w:color w:val="231F20"/>
          <w:sz w:val="21"/>
        </w:rPr>
        <w:t>2</w:t>
      </w:r>
      <w:r>
        <w:rPr>
          <w:color w:val="231F20"/>
          <w:spacing w:val="-2"/>
          <w:sz w:val="21"/>
        </w:rPr>
        <w:t xml:space="preserve"> </w:t>
      </w:r>
      <w:r>
        <w:rPr>
          <w:color w:val="231F20"/>
          <w:sz w:val="21"/>
        </w:rPr>
        <w:t>to</w:t>
      </w:r>
      <w:r>
        <w:rPr>
          <w:color w:val="231F20"/>
          <w:spacing w:val="-2"/>
          <w:sz w:val="21"/>
        </w:rPr>
        <w:t xml:space="preserve"> </w:t>
      </w:r>
      <w:r>
        <w:rPr>
          <w:color w:val="231F20"/>
          <w:sz w:val="21"/>
        </w:rPr>
        <w:t>6,</w:t>
      </w:r>
      <w:r>
        <w:rPr>
          <w:color w:val="231F20"/>
          <w:spacing w:val="-3"/>
          <w:sz w:val="21"/>
        </w:rPr>
        <w:t xml:space="preserve"> </w:t>
      </w:r>
      <w:r>
        <w:rPr>
          <w:color w:val="231F20"/>
          <w:sz w:val="21"/>
        </w:rPr>
        <w:t>any</w:t>
      </w:r>
      <w:r>
        <w:rPr>
          <w:color w:val="231F20"/>
          <w:spacing w:val="-4"/>
          <w:sz w:val="21"/>
        </w:rPr>
        <w:t xml:space="preserve"> </w:t>
      </w:r>
      <w:r w:rsidR="006D1553">
        <w:rPr>
          <w:color w:val="231F20"/>
          <w:spacing w:val="-4"/>
          <w:sz w:val="21"/>
        </w:rPr>
        <w:t xml:space="preserve">remaining sum </w:t>
      </w:r>
      <w:r>
        <w:rPr>
          <w:color w:val="231F20"/>
          <w:sz w:val="21"/>
        </w:rPr>
        <w:t xml:space="preserve">of </w:t>
      </w:r>
      <w:r w:rsidR="006D1553">
        <w:rPr>
          <w:color w:val="231F20"/>
          <w:sz w:val="21"/>
        </w:rPr>
        <w:t xml:space="preserve">any of </w:t>
      </w:r>
      <w:r>
        <w:rPr>
          <w:color w:val="231F20"/>
          <w:sz w:val="21"/>
        </w:rPr>
        <w:t>the following</w:t>
      </w:r>
      <w:r w:rsidR="00AC21CE">
        <w:rPr>
          <w:color w:val="231F20"/>
          <w:sz w:val="21"/>
        </w:rPr>
        <w:t>:</w:t>
      </w:r>
      <w:r>
        <w:rPr>
          <w:color w:val="231F20"/>
          <w:sz w:val="21"/>
        </w:rPr>
        <w:t xml:space="preserve"> </w:t>
      </w:r>
    </w:p>
    <w:p w14:paraId="77F9284E" w14:textId="4D2AC6F3" w:rsidR="003D3726" w:rsidRDefault="000E0BEF" w:rsidP="003E2224">
      <w:pPr>
        <w:pStyle w:val="ListParagraph"/>
        <w:numPr>
          <w:ilvl w:val="1"/>
          <w:numId w:val="18"/>
        </w:numPr>
        <w:tabs>
          <w:tab w:val="left" w:pos="1193"/>
        </w:tabs>
        <w:ind w:right="439"/>
        <w:rPr>
          <w:sz w:val="21"/>
        </w:rPr>
      </w:pPr>
      <w:r>
        <w:rPr>
          <w:color w:val="231F20"/>
          <w:sz w:val="21"/>
        </w:rPr>
        <w:t>a</w:t>
      </w:r>
      <w:r>
        <w:rPr>
          <w:color w:val="231F20"/>
          <w:spacing w:val="-2"/>
          <w:sz w:val="21"/>
        </w:rPr>
        <w:t xml:space="preserve"> </w:t>
      </w:r>
      <w:r>
        <w:rPr>
          <w:color w:val="231F20"/>
          <w:sz w:val="21"/>
        </w:rPr>
        <w:t>pension</w:t>
      </w:r>
      <w:r>
        <w:rPr>
          <w:color w:val="231F20"/>
          <w:spacing w:val="-4"/>
          <w:sz w:val="21"/>
        </w:rPr>
        <w:t xml:space="preserve"> </w:t>
      </w:r>
      <w:r>
        <w:rPr>
          <w:color w:val="231F20"/>
          <w:sz w:val="21"/>
        </w:rPr>
        <w:t>payable</w:t>
      </w:r>
      <w:r>
        <w:rPr>
          <w:color w:val="231F20"/>
          <w:spacing w:val="-2"/>
          <w:sz w:val="21"/>
        </w:rPr>
        <w:t xml:space="preserve"> </w:t>
      </w:r>
      <w:r>
        <w:rPr>
          <w:color w:val="231F20"/>
          <w:sz w:val="21"/>
        </w:rPr>
        <w:t>to</w:t>
      </w:r>
      <w:r>
        <w:rPr>
          <w:color w:val="231F20"/>
          <w:spacing w:val="-2"/>
          <w:sz w:val="21"/>
        </w:rPr>
        <w:t xml:space="preserve"> </w:t>
      </w:r>
      <w:r>
        <w:rPr>
          <w:color w:val="231F20"/>
          <w:sz w:val="21"/>
        </w:rPr>
        <w:t>a</w:t>
      </w:r>
      <w:r>
        <w:rPr>
          <w:color w:val="231F20"/>
          <w:spacing w:val="-2"/>
          <w:sz w:val="21"/>
        </w:rPr>
        <w:t xml:space="preserve"> </w:t>
      </w:r>
      <w:r>
        <w:rPr>
          <w:color w:val="231F20"/>
          <w:sz w:val="21"/>
        </w:rPr>
        <w:t>person</w:t>
      </w:r>
      <w:r>
        <w:rPr>
          <w:color w:val="231F20"/>
          <w:spacing w:val="-2"/>
          <w:sz w:val="21"/>
        </w:rPr>
        <w:t xml:space="preserve"> </w:t>
      </w:r>
      <w:r>
        <w:rPr>
          <w:color w:val="231F20"/>
          <w:sz w:val="21"/>
        </w:rPr>
        <w:t>as</w:t>
      </w:r>
      <w:r>
        <w:rPr>
          <w:color w:val="231F20"/>
          <w:spacing w:val="-2"/>
          <w:sz w:val="21"/>
        </w:rPr>
        <w:t xml:space="preserve"> </w:t>
      </w:r>
      <w:r>
        <w:rPr>
          <w:color w:val="231F20"/>
          <w:sz w:val="21"/>
        </w:rPr>
        <w:t>a</w:t>
      </w:r>
      <w:r>
        <w:rPr>
          <w:color w:val="231F20"/>
          <w:spacing w:val="-2"/>
          <w:sz w:val="21"/>
        </w:rPr>
        <w:t xml:space="preserve"> </w:t>
      </w:r>
      <w:r>
        <w:rPr>
          <w:color w:val="231F20"/>
          <w:sz w:val="21"/>
        </w:rPr>
        <w:t>widow,</w:t>
      </w:r>
      <w:r>
        <w:rPr>
          <w:color w:val="231F20"/>
          <w:spacing w:val="-3"/>
          <w:sz w:val="21"/>
        </w:rPr>
        <w:t xml:space="preserve"> </w:t>
      </w:r>
      <w:r>
        <w:rPr>
          <w:color w:val="231F20"/>
          <w:sz w:val="21"/>
        </w:rPr>
        <w:t>widower</w:t>
      </w:r>
      <w:r>
        <w:rPr>
          <w:color w:val="231F20"/>
          <w:spacing w:val="-5"/>
          <w:sz w:val="21"/>
        </w:rPr>
        <w:t xml:space="preserve"> </w:t>
      </w:r>
      <w:r>
        <w:rPr>
          <w:color w:val="231F20"/>
          <w:sz w:val="21"/>
        </w:rPr>
        <w:t>or</w:t>
      </w:r>
      <w:r>
        <w:rPr>
          <w:color w:val="231F20"/>
          <w:spacing w:val="-3"/>
          <w:sz w:val="21"/>
        </w:rPr>
        <w:t xml:space="preserve"> </w:t>
      </w:r>
      <w:r>
        <w:rPr>
          <w:color w:val="231F20"/>
          <w:sz w:val="21"/>
        </w:rPr>
        <w:t>surviving</w:t>
      </w:r>
      <w:r>
        <w:rPr>
          <w:color w:val="231F20"/>
          <w:spacing w:val="-2"/>
          <w:sz w:val="21"/>
        </w:rPr>
        <w:t xml:space="preserve"> </w:t>
      </w:r>
      <w:r>
        <w:rPr>
          <w:color w:val="231F20"/>
          <w:sz w:val="21"/>
        </w:rPr>
        <w:t>civil</w:t>
      </w:r>
      <w:r>
        <w:rPr>
          <w:color w:val="231F20"/>
          <w:spacing w:val="-1"/>
          <w:sz w:val="21"/>
        </w:rPr>
        <w:t xml:space="preserve"> </w:t>
      </w:r>
      <w:r>
        <w:rPr>
          <w:color w:val="231F20"/>
          <w:sz w:val="21"/>
        </w:rPr>
        <w:t>partner</w:t>
      </w:r>
      <w:r>
        <w:rPr>
          <w:color w:val="231F20"/>
          <w:spacing w:val="-3"/>
          <w:sz w:val="21"/>
        </w:rPr>
        <w:t xml:space="preserve"> </w:t>
      </w:r>
      <w:r>
        <w:rPr>
          <w:color w:val="231F20"/>
          <w:sz w:val="21"/>
        </w:rPr>
        <w:t>under</w:t>
      </w:r>
      <w:r>
        <w:rPr>
          <w:color w:val="231F20"/>
          <w:spacing w:val="-3"/>
          <w:sz w:val="21"/>
        </w:rPr>
        <w:t xml:space="preserve"> </w:t>
      </w:r>
      <w:r>
        <w:rPr>
          <w:color w:val="231F20"/>
          <w:sz w:val="21"/>
        </w:rPr>
        <w:t>any</w:t>
      </w:r>
      <w:r>
        <w:rPr>
          <w:color w:val="231F20"/>
          <w:spacing w:val="-4"/>
          <w:sz w:val="21"/>
        </w:rPr>
        <w:t xml:space="preserve"> </w:t>
      </w:r>
      <w:r>
        <w:rPr>
          <w:color w:val="231F20"/>
          <w:sz w:val="21"/>
        </w:rPr>
        <w:t>power of</w:t>
      </w:r>
      <w:r>
        <w:rPr>
          <w:color w:val="231F20"/>
          <w:spacing w:val="-2"/>
          <w:sz w:val="21"/>
        </w:rPr>
        <w:t xml:space="preserve"> </w:t>
      </w:r>
      <w:r>
        <w:rPr>
          <w:color w:val="231F20"/>
          <w:sz w:val="21"/>
        </w:rPr>
        <w:t>H</w:t>
      </w:r>
      <w:r w:rsidR="00E22B1F">
        <w:rPr>
          <w:color w:val="231F20"/>
          <w:sz w:val="21"/>
        </w:rPr>
        <w:t>is</w:t>
      </w:r>
      <w:r>
        <w:rPr>
          <w:color w:val="231F20"/>
          <w:spacing w:val="-2"/>
          <w:sz w:val="21"/>
        </w:rPr>
        <w:t xml:space="preserve"> </w:t>
      </w:r>
      <w:r>
        <w:rPr>
          <w:color w:val="231F20"/>
          <w:sz w:val="21"/>
        </w:rPr>
        <w:t>Majesty</w:t>
      </w:r>
      <w:r>
        <w:rPr>
          <w:color w:val="231F20"/>
          <w:spacing w:val="-3"/>
          <w:sz w:val="21"/>
        </w:rPr>
        <w:t xml:space="preserve"> </w:t>
      </w:r>
      <w:r>
        <w:rPr>
          <w:color w:val="231F20"/>
          <w:sz w:val="21"/>
        </w:rPr>
        <w:t>otherwise</w:t>
      </w:r>
      <w:r>
        <w:rPr>
          <w:color w:val="231F20"/>
          <w:spacing w:val="-1"/>
          <w:sz w:val="21"/>
        </w:rPr>
        <w:t xml:space="preserve"> </w:t>
      </w:r>
      <w:r>
        <w:rPr>
          <w:color w:val="231F20"/>
          <w:sz w:val="21"/>
        </w:rPr>
        <w:t>than</w:t>
      </w:r>
      <w:r>
        <w:rPr>
          <w:color w:val="231F20"/>
          <w:spacing w:val="-1"/>
          <w:sz w:val="21"/>
        </w:rPr>
        <w:t xml:space="preserve"> </w:t>
      </w:r>
      <w:r>
        <w:rPr>
          <w:color w:val="231F20"/>
          <w:sz w:val="21"/>
        </w:rPr>
        <w:t>under</w:t>
      </w:r>
      <w:r>
        <w:rPr>
          <w:color w:val="231F20"/>
          <w:spacing w:val="-2"/>
          <w:sz w:val="21"/>
        </w:rPr>
        <w:t xml:space="preserve"> </w:t>
      </w:r>
      <w:r>
        <w:rPr>
          <w:color w:val="231F20"/>
          <w:sz w:val="21"/>
        </w:rPr>
        <w:t>an</w:t>
      </w:r>
      <w:r>
        <w:rPr>
          <w:color w:val="231F20"/>
          <w:spacing w:val="-1"/>
          <w:sz w:val="21"/>
        </w:rPr>
        <w:t xml:space="preserve"> </w:t>
      </w:r>
      <w:r>
        <w:rPr>
          <w:color w:val="231F20"/>
          <w:sz w:val="21"/>
        </w:rPr>
        <w:t>enactment</w:t>
      </w:r>
      <w:r>
        <w:rPr>
          <w:color w:val="231F20"/>
          <w:spacing w:val="-2"/>
          <w:sz w:val="21"/>
        </w:rPr>
        <w:t xml:space="preserve"> </w:t>
      </w:r>
      <w:r>
        <w:rPr>
          <w:color w:val="231F20"/>
          <w:sz w:val="21"/>
        </w:rPr>
        <w:t>to</w:t>
      </w:r>
      <w:r>
        <w:rPr>
          <w:color w:val="231F20"/>
          <w:spacing w:val="-1"/>
          <w:sz w:val="21"/>
        </w:rPr>
        <w:t xml:space="preserve"> </w:t>
      </w:r>
      <w:r>
        <w:rPr>
          <w:color w:val="231F20"/>
          <w:sz w:val="21"/>
        </w:rPr>
        <w:t>make</w:t>
      </w:r>
      <w:r>
        <w:rPr>
          <w:color w:val="231F20"/>
          <w:spacing w:val="-1"/>
          <w:sz w:val="21"/>
        </w:rPr>
        <w:t xml:space="preserve"> </w:t>
      </w:r>
      <w:r>
        <w:rPr>
          <w:color w:val="231F20"/>
          <w:sz w:val="21"/>
        </w:rPr>
        <w:t>provision</w:t>
      </w:r>
      <w:r>
        <w:rPr>
          <w:color w:val="231F20"/>
          <w:spacing w:val="-1"/>
          <w:sz w:val="21"/>
        </w:rPr>
        <w:t xml:space="preserve"> </w:t>
      </w:r>
      <w:r>
        <w:rPr>
          <w:color w:val="231F20"/>
          <w:sz w:val="21"/>
        </w:rPr>
        <w:t>about</w:t>
      </w:r>
      <w:r>
        <w:rPr>
          <w:color w:val="231F20"/>
          <w:spacing w:val="-2"/>
          <w:sz w:val="21"/>
        </w:rPr>
        <w:t xml:space="preserve"> </w:t>
      </w:r>
      <w:r>
        <w:rPr>
          <w:color w:val="231F20"/>
          <w:sz w:val="21"/>
        </w:rPr>
        <w:t>pensions</w:t>
      </w:r>
      <w:r>
        <w:rPr>
          <w:color w:val="231F20"/>
          <w:spacing w:val="-3"/>
          <w:sz w:val="21"/>
        </w:rPr>
        <w:t xml:space="preserve"> </w:t>
      </w:r>
      <w:r>
        <w:rPr>
          <w:color w:val="231F20"/>
          <w:sz w:val="21"/>
        </w:rPr>
        <w:t>for</w:t>
      </w:r>
      <w:r>
        <w:rPr>
          <w:color w:val="231F20"/>
          <w:spacing w:val="-2"/>
          <w:sz w:val="21"/>
        </w:rPr>
        <w:t xml:space="preserve"> </w:t>
      </w:r>
      <w:r>
        <w:rPr>
          <w:color w:val="231F20"/>
          <w:sz w:val="21"/>
        </w:rPr>
        <w:t>or</w:t>
      </w:r>
      <w:r>
        <w:rPr>
          <w:color w:val="231F20"/>
          <w:spacing w:val="-2"/>
          <w:sz w:val="21"/>
        </w:rPr>
        <w:t xml:space="preserve"> </w:t>
      </w:r>
      <w:r>
        <w:rPr>
          <w:color w:val="231F20"/>
          <w:sz w:val="21"/>
        </w:rPr>
        <w:t xml:space="preserve">in respect of persons who have been disabled or have died in consequence of service as members of the armed forces of the </w:t>
      </w:r>
      <w:proofErr w:type="gramStart"/>
      <w:r>
        <w:rPr>
          <w:color w:val="231F20"/>
          <w:sz w:val="21"/>
        </w:rPr>
        <w:t>Crown;</w:t>
      </w:r>
      <w:proofErr w:type="gramEnd"/>
    </w:p>
    <w:p w14:paraId="2C8C39BD" w14:textId="77777777" w:rsidR="003D3726" w:rsidRDefault="000E0BEF" w:rsidP="003E2224">
      <w:pPr>
        <w:pStyle w:val="ListParagraph"/>
        <w:numPr>
          <w:ilvl w:val="1"/>
          <w:numId w:val="18"/>
        </w:numPr>
        <w:tabs>
          <w:tab w:val="left" w:pos="1193"/>
        </w:tabs>
        <w:spacing w:before="1" w:line="241" w:lineRule="exact"/>
        <w:ind w:hanging="361"/>
        <w:rPr>
          <w:sz w:val="21"/>
        </w:rPr>
      </w:pPr>
      <w:r>
        <w:rPr>
          <w:color w:val="231F20"/>
          <w:sz w:val="21"/>
        </w:rPr>
        <w:t>a</w:t>
      </w:r>
      <w:r>
        <w:rPr>
          <w:color w:val="231F20"/>
          <w:spacing w:val="-5"/>
          <w:sz w:val="21"/>
        </w:rPr>
        <w:t xml:space="preserve"> </w:t>
      </w:r>
      <w:r>
        <w:rPr>
          <w:color w:val="231F20"/>
          <w:sz w:val="21"/>
        </w:rPr>
        <w:t>guaranteed</w:t>
      </w:r>
      <w:r>
        <w:rPr>
          <w:color w:val="231F20"/>
          <w:spacing w:val="-3"/>
          <w:sz w:val="21"/>
        </w:rPr>
        <w:t xml:space="preserve"> </w:t>
      </w:r>
      <w:r>
        <w:rPr>
          <w:color w:val="231F20"/>
          <w:sz w:val="21"/>
        </w:rPr>
        <w:t>income</w:t>
      </w:r>
      <w:r>
        <w:rPr>
          <w:color w:val="231F20"/>
          <w:spacing w:val="-2"/>
          <w:sz w:val="21"/>
        </w:rPr>
        <w:t xml:space="preserve"> </w:t>
      </w:r>
      <w:r>
        <w:rPr>
          <w:color w:val="231F20"/>
          <w:sz w:val="21"/>
        </w:rPr>
        <w:t>payment</w:t>
      </w:r>
      <w:r>
        <w:rPr>
          <w:color w:val="231F20"/>
          <w:spacing w:val="-4"/>
          <w:sz w:val="21"/>
        </w:rPr>
        <w:t xml:space="preserve"> </w:t>
      </w:r>
      <w:r>
        <w:rPr>
          <w:color w:val="231F20"/>
          <w:sz w:val="21"/>
        </w:rPr>
        <w:t>and,</w:t>
      </w:r>
      <w:r>
        <w:rPr>
          <w:color w:val="231F20"/>
          <w:spacing w:val="-4"/>
          <w:sz w:val="21"/>
        </w:rPr>
        <w:t xml:space="preserve"> </w:t>
      </w:r>
      <w:r>
        <w:rPr>
          <w:color w:val="231F20"/>
          <w:sz w:val="21"/>
        </w:rPr>
        <w:t>if</w:t>
      </w:r>
      <w:r>
        <w:rPr>
          <w:color w:val="231F20"/>
          <w:spacing w:val="-1"/>
          <w:sz w:val="21"/>
        </w:rPr>
        <w:t xml:space="preserve"> </w:t>
      </w:r>
      <w:r>
        <w:rPr>
          <w:color w:val="231F20"/>
          <w:sz w:val="21"/>
        </w:rPr>
        <w:t>the</w:t>
      </w:r>
      <w:r>
        <w:rPr>
          <w:color w:val="231F20"/>
          <w:spacing w:val="-3"/>
          <w:sz w:val="21"/>
        </w:rPr>
        <w:t xml:space="preserve"> </w:t>
      </w:r>
      <w:r>
        <w:rPr>
          <w:color w:val="231F20"/>
          <w:sz w:val="21"/>
        </w:rPr>
        <w:t>amount</w:t>
      </w:r>
      <w:r>
        <w:rPr>
          <w:color w:val="231F20"/>
          <w:spacing w:val="-4"/>
          <w:sz w:val="21"/>
        </w:rPr>
        <w:t xml:space="preserve"> </w:t>
      </w:r>
      <w:r>
        <w:rPr>
          <w:color w:val="231F20"/>
          <w:sz w:val="21"/>
        </w:rPr>
        <w:t>of</w:t>
      </w:r>
      <w:r>
        <w:rPr>
          <w:color w:val="231F20"/>
          <w:spacing w:val="-3"/>
          <w:sz w:val="21"/>
        </w:rPr>
        <w:t xml:space="preserve"> </w:t>
      </w:r>
      <w:r>
        <w:rPr>
          <w:color w:val="231F20"/>
          <w:sz w:val="21"/>
        </w:rPr>
        <w:t>that</w:t>
      </w:r>
      <w:r>
        <w:rPr>
          <w:color w:val="231F20"/>
          <w:spacing w:val="-4"/>
          <w:sz w:val="21"/>
        </w:rPr>
        <w:t xml:space="preserve"> </w:t>
      </w:r>
      <w:r>
        <w:rPr>
          <w:color w:val="231F20"/>
          <w:sz w:val="21"/>
        </w:rPr>
        <w:t>payment</w:t>
      </w:r>
      <w:r>
        <w:rPr>
          <w:color w:val="231F20"/>
          <w:spacing w:val="-3"/>
          <w:sz w:val="21"/>
        </w:rPr>
        <w:t xml:space="preserve"> </w:t>
      </w:r>
      <w:r>
        <w:rPr>
          <w:color w:val="231F20"/>
          <w:sz w:val="21"/>
        </w:rPr>
        <w:t>has</w:t>
      </w:r>
      <w:r>
        <w:rPr>
          <w:color w:val="231F20"/>
          <w:spacing w:val="-3"/>
          <w:sz w:val="21"/>
        </w:rPr>
        <w:t xml:space="preserve"> </w:t>
      </w:r>
      <w:r>
        <w:rPr>
          <w:color w:val="231F20"/>
          <w:sz w:val="21"/>
        </w:rPr>
        <w:t>been</w:t>
      </w:r>
      <w:r>
        <w:rPr>
          <w:color w:val="231F20"/>
          <w:spacing w:val="-3"/>
          <w:sz w:val="21"/>
        </w:rPr>
        <w:t xml:space="preserve"> </w:t>
      </w:r>
      <w:r>
        <w:rPr>
          <w:color w:val="231F20"/>
          <w:sz w:val="21"/>
        </w:rPr>
        <w:t>abated</w:t>
      </w:r>
      <w:r>
        <w:rPr>
          <w:color w:val="231F20"/>
          <w:spacing w:val="-2"/>
          <w:sz w:val="21"/>
        </w:rPr>
        <w:t xml:space="preserve"> </w:t>
      </w:r>
      <w:r>
        <w:rPr>
          <w:color w:val="231F20"/>
          <w:sz w:val="21"/>
        </w:rPr>
        <w:t>to</w:t>
      </w:r>
      <w:r>
        <w:rPr>
          <w:color w:val="231F20"/>
          <w:spacing w:val="-3"/>
          <w:sz w:val="21"/>
        </w:rPr>
        <w:t xml:space="preserve"> </w:t>
      </w:r>
      <w:r>
        <w:rPr>
          <w:color w:val="231F20"/>
          <w:sz w:val="21"/>
        </w:rPr>
        <w:t>less</w:t>
      </w:r>
      <w:r>
        <w:rPr>
          <w:color w:val="231F20"/>
          <w:spacing w:val="-2"/>
          <w:sz w:val="21"/>
        </w:rPr>
        <w:t xml:space="preserve"> </w:t>
      </w:r>
      <w:r>
        <w:rPr>
          <w:color w:val="231F20"/>
          <w:spacing w:val="-4"/>
          <w:sz w:val="21"/>
        </w:rPr>
        <w:t>than</w:t>
      </w:r>
    </w:p>
    <w:p w14:paraId="1A8FD5D0" w14:textId="66775E0F" w:rsidR="003D3726" w:rsidRDefault="000E0BEF">
      <w:pPr>
        <w:pStyle w:val="BodyText"/>
        <w:ind w:left="1192" w:right="309" w:firstLine="0"/>
      </w:pPr>
      <w:r>
        <w:rPr>
          <w:color w:val="231F20"/>
        </w:rPr>
        <w:t>£10 by a pension or payment falling within article 39(1)(a) or (b) of the Armed Forces and Reserve</w:t>
      </w:r>
      <w:r>
        <w:rPr>
          <w:color w:val="231F20"/>
          <w:spacing w:val="-3"/>
        </w:rPr>
        <w:t xml:space="preserve"> </w:t>
      </w:r>
      <w:r>
        <w:rPr>
          <w:color w:val="231F20"/>
        </w:rPr>
        <w:t>Forces</w:t>
      </w:r>
      <w:r>
        <w:rPr>
          <w:color w:val="231F20"/>
          <w:spacing w:val="-3"/>
        </w:rPr>
        <w:t xml:space="preserve"> </w:t>
      </w:r>
      <w:r>
        <w:rPr>
          <w:color w:val="231F20"/>
        </w:rPr>
        <w:t>(Compensation</w:t>
      </w:r>
      <w:r>
        <w:rPr>
          <w:color w:val="231F20"/>
          <w:spacing w:val="-5"/>
        </w:rPr>
        <w:t xml:space="preserve"> </w:t>
      </w:r>
      <w:r>
        <w:rPr>
          <w:color w:val="231F20"/>
        </w:rPr>
        <w:t>Scheme)</w:t>
      </w:r>
      <w:r>
        <w:rPr>
          <w:color w:val="231F20"/>
          <w:spacing w:val="-4"/>
        </w:rPr>
        <w:t xml:space="preserve"> </w:t>
      </w:r>
      <w:r>
        <w:rPr>
          <w:color w:val="231F20"/>
        </w:rPr>
        <w:t>Order</w:t>
      </w:r>
      <w:r>
        <w:rPr>
          <w:color w:val="231F20"/>
          <w:spacing w:val="-4"/>
        </w:rPr>
        <w:t xml:space="preserve"> </w:t>
      </w:r>
      <w:r>
        <w:rPr>
          <w:color w:val="231F20"/>
        </w:rPr>
        <w:t>2011,</w:t>
      </w:r>
      <w:r>
        <w:rPr>
          <w:color w:val="231F20"/>
          <w:spacing w:val="-4"/>
        </w:rPr>
        <w:t xml:space="preserve"> </w:t>
      </w:r>
      <w:r>
        <w:rPr>
          <w:color w:val="231F20"/>
        </w:rPr>
        <w:t>so</w:t>
      </w:r>
      <w:r>
        <w:rPr>
          <w:color w:val="231F20"/>
          <w:spacing w:val="-3"/>
        </w:rPr>
        <w:t xml:space="preserve"> </w:t>
      </w:r>
      <w:r>
        <w:rPr>
          <w:color w:val="231F20"/>
        </w:rPr>
        <w:t>much</w:t>
      </w:r>
      <w:r>
        <w:rPr>
          <w:color w:val="231F20"/>
          <w:spacing w:val="-3"/>
        </w:rPr>
        <w:t xml:space="preserve"> </w:t>
      </w:r>
      <w:r>
        <w:rPr>
          <w:color w:val="231F20"/>
        </w:rPr>
        <w:t>of</w:t>
      </w:r>
      <w:r>
        <w:rPr>
          <w:color w:val="231F20"/>
          <w:spacing w:val="-2"/>
        </w:rPr>
        <w:t xml:space="preserve"> </w:t>
      </w:r>
      <w:r>
        <w:rPr>
          <w:color w:val="231F20"/>
        </w:rPr>
        <w:t>that</w:t>
      </w:r>
      <w:r>
        <w:rPr>
          <w:color w:val="231F20"/>
          <w:spacing w:val="-4"/>
        </w:rPr>
        <w:t xml:space="preserve"> </w:t>
      </w:r>
      <w:r>
        <w:rPr>
          <w:color w:val="231F20"/>
        </w:rPr>
        <w:t>pension</w:t>
      </w:r>
      <w:r>
        <w:rPr>
          <w:color w:val="231F20"/>
          <w:spacing w:val="-3"/>
        </w:rPr>
        <w:t xml:space="preserve"> </w:t>
      </w:r>
      <w:r>
        <w:rPr>
          <w:color w:val="231F20"/>
        </w:rPr>
        <w:t>or</w:t>
      </w:r>
      <w:r>
        <w:rPr>
          <w:color w:val="231F20"/>
          <w:spacing w:val="-4"/>
        </w:rPr>
        <w:t xml:space="preserve"> </w:t>
      </w:r>
      <w:r>
        <w:rPr>
          <w:color w:val="231F20"/>
        </w:rPr>
        <w:t xml:space="preserve">payment as would not, in aggregate with the amount of any guaranteed income payment disregarded, exceed </w:t>
      </w:r>
      <w:proofErr w:type="gramStart"/>
      <w:r>
        <w:rPr>
          <w:color w:val="231F20"/>
        </w:rPr>
        <w:t>£10;</w:t>
      </w:r>
      <w:proofErr w:type="gramEnd"/>
    </w:p>
    <w:p w14:paraId="1B0A5159" w14:textId="77777777" w:rsidR="003D3726" w:rsidRDefault="000E0BEF" w:rsidP="003E2224">
      <w:pPr>
        <w:pStyle w:val="ListParagraph"/>
        <w:numPr>
          <w:ilvl w:val="1"/>
          <w:numId w:val="18"/>
        </w:numPr>
        <w:tabs>
          <w:tab w:val="left" w:pos="1193"/>
        </w:tabs>
        <w:spacing w:before="1"/>
        <w:ind w:right="881"/>
        <w:rPr>
          <w:sz w:val="21"/>
        </w:rPr>
      </w:pPr>
      <w:r>
        <w:rPr>
          <w:color w:val="231F20"/>
          <w:sz w:val="21"/>
        </w:rPr>
        <w:t>a</w:t>
      </w:r>
      <w:r>
        <w:rPr>
          <w:color w:val="231F20"/>
          <w:spacing w:val="-2"/>
          <w:sz w:val="21"/>
        </w:rPr>
        <w:t xml:space="preserve"> </w:t>
      </w:r>
      <w:r>
        <w:rPr>
          <w:color w:val="231F20"/>
          <w:sz w:val="21"/>
        </w:rPr>
        <w:t>payment</w:t>
      </w:r>
      <w:r>
        <w:rPr>
          <w:color w:val="231F20"/>
          <w:spacing w:val="-3"/>
          <w:sz w:val="21"/>
        </w:rPr>
        <w:t xml:space="preserve"> </w:t>
      </w:r>
      <w:r>
        <w:rPr>
          <w:color w:val="231F20"/>
          <w:sz w:val="21"/>
        </w:rPr>
        <w:t>made</w:t>
      </w:r>
      <w:r>
        <w:rPr>
          <w:color w:val="231F20"/>
          <w:spacing w:val="-2"/>
          <w:sz w:val="21"/>
        </w:rPr>
        <w:t xml:space="preserve"> </w:t>
      </w:r>
      <w:r>
        <w:rPr>
          <w:color w:val="231F20"/>
          <w:sz w:val="21"/>
        </w:rPr>
        <w:t>to</w:t>
      </w:r>
      <w:r>
        <w:rPr>
          <w:color w:val="231F20"/>
          <w:spacing w:val="-2"/>
          <w:sz w:val="21"/>
        </w:rPr>
        <w:t xml:space="preserve"> </w:t>
      </w:r>
      <w:r>
        <w:rPr>
          <w:color w:val="231F20"/>
          <w:sz w:val="21"/>
        </w:rPr>
        <w:t>compensate</w:t>
      </w:r>
      <w:r>
        <w:rPr>
          <w:color w:val="231F20"/>
          <w:spacing w:val="-4"/>
          <w:sz w:val="21"/>
        </w:rPr>
        <w:t xml:space="preserve"> </w:t>
      </w:r>
      <w:r>
        <w:rPr>
          <w:color w:val="231F20"/>
          <w:sz w:val="21"/>
        </w:rPr>
        <w:t>for</w:t>
      </w:r>
      <w:r>
        <w:rPr>
          <w:color w:val="231F20"/>
          <w:spacing w:val="-3"/>
          <w:sz w:val="21"/>
        </w:rPr>
        <w:t xml:space="preserve"> </w:t>
      </w:r>
      <w:r>
        <w:rPr>
          <w:color w:val="231F20"/>
          <w:sz w:val="21"/>
        </w:rPr>
        <w:t>the</w:t>
      </w:r>
      <w:r>
        <w:rPr>
          <w:color w:val="231F20"/>
          <w:spacing w:val="-2"/>
          <w:sz w:val="21"/>
        </w:rPr>
        <w:t xml:space="preserve"> </w:t>
      </w:r>
      <w:r>
        <w:rPr>
          <w:color w:val="231F20"/>
          <w:sz w:val="21"/>
        </w:rPr>
        <w:t>non-payment</w:t>
      </w:r>
      <w:r>
        <w:rPr>
          <w:color w:val="231F20"/>
          <w:spacing w:val="-3"/>
          <w:sz w:val="21"/>
        </w:rPr>
        <w:t xml:space="preserve"> </w:t>
      </w:r>
      <w:r>
        <w:rPr>
          <w:color w:val="231F20"/>
          <w:sz w:val="21"/>
        </w:rPr>
        <w:t>of</w:t>
      </w:r>
      <w:r>
        <w:rPr>
          <w:color w:val="231F20"/>
          <w:spacing w:val="-1"/>
          <w:sz w:val="21"/>
        </w:rPr>
        <w:t xml:space="preserve"> </w:t>
      </w:r>
      <w:r>
        <w:rPr>
          <w:color w:val="231F20"/>
          <w:sz w:val="21"/>
        </w:rPr>
        <w:t>such</w:t>
      </w:r>
      <w:r>
        <w:rPr>
          <w:color w:val="231F20"/>
          <w:spacing w:val="-2"/>
          <w:sz w:val="21"/>
        </w:rPr>
        <w:t xml:space="preserve"> </w:t>
      </w:r>
      <w:r>
        <w:rPr>
          <w:color w:val="231F20"/>
          <w:sz w:val="21"/>
        </w:rPr>
        <w:t>a</w:t>
      </w:r>
      <w:r>
        <w:rPr>
          <w:color w:val="231F20"/>
          <w:spacing w:val="-2"/>
          <w:sz w:val="21"/>
        </w:rPr>
        <w:t xml:space="preserve"> </w:t>
      </w:r>
      <w:r>
        <w:rPr>
          <w:color w:val="231F20"/>
          <w:sz w:val="21"/>
        </w:rPr>
        <w:t>pension</w:t>
      </w:r>
      <w:r>
        <w:rPr>
          <w:color w:val="231F20"/>
          <w:spacing w:val="-2"/>
          <w:sz w:val="21"/>
        </w:rPr>
        <w:t xml:space="preserve"> </w:t>
      </w:r>
      <w:r>
        <w:rPr>
          <w:color w:val="231F20"/>
          <w:sz w:val="21"/>
        </w:rPr>
        <w:t>or</w:t>
      </w:r>
      <w:r>
        <w:rPr>
          <w:color w:val="231F20"/>
          <w:spacing w:val="-3"/>
          <w:sz w:val="21"/>
        </w:rPr>
        <w:t xml:space="preserve"> </w:t>
      </w:r>
      <w:r>
        <w:rPr>
          <w:color w:val="231F20"/>
          <w:sz w:val="21"/>
        </w:rPr>
        <w:t>payment</w:t>
      </w:r>
      <w:r>
        <w:rPr>
          <w:color w:val="231F20"/>
          <w:spacing w:val="-3"/>
          <w:sz w:val="21"/>
        </w:rPr>
        <w:t xml:space="preserve"> </w:t>
      </w:r>
      <w:r>
        <w:rPr>
          <w:color w:val="231F20"/>
          <w:sz w:val="21"/>
        </w:rPr>
        <w:t>as</w:t>
      </w:r>
      <w:r>
        <w:rPr>
          <w:color w:val="231F20"/>
          <w:spacing w:val="-2"/>
          <w:sz w:val="21"/>
        </w:rPr>
        <w:t xml:space="preserve"> </w:t>
      </w:r>
      <w:r>
        <w:rPr>
          <w:color w:val="231F20"/>
          <w:sz w:val="21"/>
        </w:rPr>
        <w:t xml:space="preserve">is </w:t>
      </w:r>
      <w:r>
        <w:rPr>
          <w:color w:val="231F20"/>
          <w:sz w:val="21"/>
        </w:rPr>
        <w:lastRenderedPageBreak/>
        <w:t>mentioned in any of the preceding sub-</w:t>
      </w:r>
      <w:proofErr w:type="gramStart"/>
      <w:r>
        <w:rPr>
          <w:color w:val="231F20"/>
          <w:sz w:val="21"/>
        </w:rPr>
        <w:t>paragraphs;</w:t>
      </w:r>
      <w:proofErr w:type="gramEnd"/>
    </w:p>
    <w:p w14:paraId="75DF936D" w14:textId="77777777" w:rsidR="003D3726" w:rsidRDefault="000E0BEF" w:rsidP="003E2224">
      <w:pPr>
        <w:pStyle w:val="ListParagraph"/>
        <w:numPr>
          <w:ilvl w:val="1"/>
          <w:numId w:val="18"/>
        </w:numPr>
        <w:tabs>
          <w:tab w:val="left" w:pos="1193"/>
        </w:tabs>
        <w:ind w:right="367"/>
        <w:rPr>
          <w:sz w:val="21"/>
        </w:rPr>
      </w:pPr>
      <w:r>
        <w:rPr>
          <w:color w:val="231F20"/>
          <w:sz w:val="21"/>
        </w:rPr>
        <w:t>a</w:t>
      </w:r>
      <w:r>
        <w:rPr>
          <w:color w:val="231F20"/>
          <w:spacing w:val="-2"/>
          <w:sz w:val="21"/>
        </w:rPr>
        <w:t xml:space="preserve"> </w:t>
      </w:r>
      <w:r>
        <w:rPr>
          <w:color w:val="231F20"/>
          <w:sz w:val="21"/>
        </w:rPr>
        <w:t>pension</w:t>
      </w:r>
      <w:r>
        <w:rPr>
          <w:color w:val="231F20"/>
          <w:spacing w:val="-4"/>
          <w:sz w:val="21"/>
        </w:rPr>
        <w:t xml:space="preserve"> </w:t>
      </w:r>
      <w:r>
        <w:rPr>
          <w:color w:val="231F20"/>
          <w:sz w:val="21"/>
        </w:rPr>
        <w:t>paid</w:t>
      </w:r>
      <w:r>
        <w:rPr>
          <w:color w:val="231F20"/>
          <w:spacing w:val="-2"/>
          <w:sz w:val="21"/>
        </w:rPr>
        <w:t xml:space="preserve"> </w:t>
      </w:r>
      <w:r>
        <w:rPr>
          <w:color w:val="231F20"/>
          <w:sz w:val="21"/>
        </w:rPr>
        <w:t>by</w:t>
      </w:r>
      <w:r>
        <w:rPr>
          <w:color w:val="231F20"/>
          <w:spacing w:val="-4"/>
          <w:sz w:val="21"/>
        </w:rPr>
        <w:t xml:space="preserve"> </w:t>
      </w:r>
      <w:r>
        <w:rPr>
          <w:color w:val="231F20"/>
          <w:sz w:val="21"/>
        </w:rPr>
        <w:t>the</w:t>
      </w:r>
      <w:r>
        <w:rPr>
          <w:color w:val="231F20"/>
          <w:spacing w:val="-2"/>
          <w:sz w:val="21"/>
        </w:rPr>
        <w:t xml:space="preserve"> </w:t>
      </w:r>
      <w:r>
        <w:rPr>
          <w:color w:val="231F20"/>
          <w:sz w:val="21"/>
        </w:rPr>
        <w:t>government</w:t>
      </w:r>
      <w:r>
        <w:rPr>
          <w:color w:val="231F20"/>
          <w:spacing w:val="-3"/>
          <w:sz w:val="21"/>
        </w:rPr>
        <w:t xml:space="preserve"> </w:t>
      </w:r>
      <w:r>
        <w:rPr>
          <w:color w:val="231F20"/>
          <w:sz w:val="21"/>
        </w:rPr>
        <w:t>of</w:t>
      </w:r>
      <w:r>
        <w:rPr>
          <w:color w:val="231F20"/>
          <w:spacing w:val="-1"/>
          <w:sz w:val="21"/>
        </w:rPr>
        <w:t xml:space="preserve"> </w:t>
      </w:r>
      <w:r>
        <w:rPr>
          <w:color w:val="231F20"/>
          <w:sz w:val="21"/>
        </w:rPr>
        <w:t>a</w:t>
      </w:r>
      <w:r>
        <w:rPr>
          <w:color w:val="231F20"/>
          <w:spacing w:val="-2"/>
          <w:sz w:val="21"/>
        </w:rPr>
        <w:t xml:space="preserve"> </w:t>
      </w:r>
      <w:r>
        <w:rPr>
          <w:color w:val="231F20"/>
          <w:sz w:val="21"/>
        </w:rPr>
        <w:t>country</w:t>
      </w:r>
      <w:r>
        <w:rPr>
          <w:color w:val="231F20"/>
          <w:spacing w:val="-4"/>
          <w:sz w:val="21"/>
        </w:rPr>
        <w:t xml:space="preserve"> </w:t>
      </w:r>
      <w:r>
        <w:rPr>
          <w:color w:val="231F20"/>
          <w:sz w:val="21"/>
        </w:rPr>
        <w:t>outside</w:t>
      </w:r>
      <w:r>
        <w:rPr>
          <w:color w:val="231F20"/>
          <w:spacing w:val="-2"/>
          <w:sz w:val="21"/>
        </w:rPr>
        <w:t xml:space="preserve"> </w:t>
      </w:r>
      <w:r>
        <w:rPr>
          <w:color w:val="231F20"/>
          <w:sz w:val="21"/>
        </w:rPr>
        <w:t>Great</w:t>
      </w:r>
      <w:r>
        <w:rPr>
          <w:color w:val="231F20"/>
          <w:spacing w:val="-3"/>
          <w:sz w:val="21"/>
        </w:rPr>
        <w:t xml:space="preserve"> </w:t>
      </w:r>
      <w:r>
        <w:rPr>
          <w:color w:val="231F20"/>
          <w:sz w:val="21"/>
        </w:rPr>
        <w:t>Britain</w:t>
      </w:r>
      <w:r>
        <w:rPr>
          <w:color w:val="231F20"/>
          <w:spacing w:val="-2"/>
          <w:sz w:val="21"/>
        </w:rPr>
        <w:t xml:space="preserve"> </w:t>
      </w:r>
      <w:r>
        <w:rPr>
          <w:color w:val="231F20"/>
          <w:sz w:val="21"/>
        </w:rPr>
        <w:t>which</w:t>
      </w:r>
      <w:r>
        <w:rPr>
          <w:color w:val="231F20"/>
          <w:spacing w:val="-2"/>
          <w:sz w:val="21"/>
        </w:rPr>
        <w:t xml:space="preserve"> </w:t>
      </w:r>
      <w:r>
        <w:rPr>
          <w:color w:val="231F20"/>
          <w:sz w:val="21"/>
        </w:rPr>
        <w:t>is</w:t>
      </w:r>
      <w:r>
        <w:rPr>
          <w:color w:val="231F20"/>
          <w:spacing w:val="-2"/>
          <w:sz w:val="21"/>
        </w:rPr>
        <w:t xml:space="preserve"> </w:t>
      </w:r>
      <w:r>
        <w:rPr>
          <w:color w:val="231F20"/>
          <w:sz w:val="21"/>
        </w:rPr>
        <w:t>analogous</w:t>
      </w:r>
      <w:r>
        <w:rPr>
          <w:color w:val="231F20"/>
          <w:spacing w:val="-2"/>
          <w:sz w:val="21"/>
        </w:rPr>
        <w:t xml:space="preserve"> </w:t>
      </w:r>
      <w:r>
        <w:rPr>
          <w:color w:val="231F20"/>
          <w:sz w:val="21"/>
        </w:rPr>
        <w:t>to</w:t>
      </w:r>
      <w:r>
        <w:rPr>
          <w:color w:val="231F20"/>
          <w:spacing w:val="-2"/>
          <w:sz w:val="21"/>
        </w:rPr>
        <w:t xml:space="preserve"> </w:t>
      </w:r>
      <w:r>
        <w:rPr>
          <w:color w:val="231F20"/>
          <w:sz w:val="21"/>
        </w:rPr>
        <w:t xml:space="preserve">any of the pensions or payments mentioned in sub-paragraphs (c) to (d) </w:t>
      </w:r>
      <w:proofErr w:type="gramStart"/>
      <w:r>
        <w:rPr>
          <w:color w:val="231F20"/>
          <w:sz w:val="21"/>
        </w:rPr>
        <w:t>above;</w:t>
      </w:r>
      <w:proofErr w:type="gramEnd"/>
    </w:p>
    <w:p w14:paraId="1D27C379" w14:textId="77777777" w:rsidR="003D3726" w:rsidRDefault="000E0BEF" w:rsidP="003E2224">
      <w:pPr>
        <w:pStyle w:val="ListParagraph"/>
        <w:numPr>
          <w:ilvl w:val="1"/>
          <w:numId w:val="18"/>
        </w:numPr>
        <w:tabs>
          <w:tab w:val="left" w:pos="1193"/>
        </w:tabs>
        <w:ind w:right="305"/>
        <w:rPr>
          <w:sz w:val="21"/>
        </w:rPr>
      </w:pPr>
      <w:r>
        <w:rPr>
          <w:color w:val="231F20"/>
          <w:sz w:val="21"/>
        </w:rPr>
        <w:t>a</w:t>
      </w:r>
      <w:r>
        <w:rPr>
          <w:color w:val="231F20"/>
          <w:spacing w:val="-2"/>
          <w:sz w:val="21"/>
        </w:rPr>
        <w:t xml:space="preserve"> </w:t>
      </w:r>
      <w:r>
        <w:rPr>
          <w:color w:val="231F20"/>
          <w:sz w:val="21"/>
        </w:rPr>
        <w:t>pension</w:t>
      </w:r>
      <w:r>
        <w:rPr>
          <w:color w:val="231F20"/>
          <w:spacing w:val="-4"/>
          <w:sz w:val="21"/>
        </w:rPr>
        <w:t xml:space="preserve"> </w:t>
      </w:r>
      <w:r>
        <w:rPr>
          <w:color w:val="231F20"/>
          <w:sz w:val="21"/>
        </w:rPr>
        <w:t>paid</w:t>
      </w:r>
      <w:r>
        <w:rPr>
          <w:color w:val="231F20"/>
          <w:spacing w:val="-2"/>
          <w:sz w:val="21"/>
        </w:rPr>
        <w:t xml:space="preserve"> </w:t>
      </w:r>
      <w:r>
        <w:rPr>
          <w:color w:val="231F20"/>
          <w:sz w:val="21"/>
        </w:rPr>
        <w:t>to</w:t>
      </w:r>
      <w:r>
        <w:rPr>
          <w:color w:val="231F20"/>
          <w:spacing w:val="-2"/>
          <w:sz w:val="21"/>
        </w:rPr>
        <w:t xml:space="preserve"> </w:t>
      </w:r>
      <w:r>
        <w:rPr>
          <w:color w:val="231F20"/>
          <w:sz w:val="21"/>
        </w:rPr>
        <w:t>victims</w:t>
      </w:r>
      <w:r>
        <w:rPr>
          <w:color w:val="231F20"/>
          <w:spacing w:val="-2"/>
          <w:sz w:val="21"/>
        </w:rPr>
        <w:t xml:space="preserve"> </w:t>
      </w:r>
      <w:r>
        <w:rPr>
          <w:color w:val="231F20"/>
          <w:sz w:val="21"/>
        </w:rPr>
        <w:t>of</w:t>
      </w:r>
      <w:r>
        <w:rPr>
          <w:color w:val="231F20"/>
          <w:spacing w:val="-3"/>
          <w:sz w:val="21"/>
        </w:rPr>
        <w:t xml:space="preserve"> </w:t>
      </w:r>
      <w:r>
        <w:rPr>
          <w:color w:val="231F20"/>
          <w:sz w:val="21"/>
        </w:rPr>
        <w:t>National</w:t>
      </w:r>
      <w:r>
        <w:rPr>
          <w:color w:val="231F20"/>
          <w:spacing w:val="-1"/>
          <w:sz w:val="21"/>
        </w:rPr>
        <w:t xml:space="preserve"> </w:t>
      </w:r>
      <w:r>
        <w:rPr>
          <w:color w:val="231F20"/>
          <w:sz w:val="21"/>
        </w:rPr>
        <w:t>Socialist</w:t>
      </w:r>
      <w:r>
        <w:rPr>
          <w:color w:val="231F20"/>
          <w:spacing w:val="-3"/>
          <w:sz w:val="21"/>
        </w:rPr>
        <w:t xml:space="preserve"> </w:t>
      </w:r>
      <w:r>
        <w:rPr>
          <w:color w:val="231F20"/>
          <w:sz w:val="21"/>
        </w:rPr>
        <w:t>persecution</w:t>
      </w:r>
      <w:r>
        <w:rPr>
          <w:color w:val="231F20"/>
          <w:spacing w:val="-4"/>
          <w:sz w:val="21"/>
        </w:rPr>
        <w:t xml:space="preserve"> </w:t>
      </w:r>
      <w:r>
        <w:rPr>
          <w:color w:val="231F20"/>
          <w:sz w:val="21"/>
        </w:rPr>
        <w:t>under</w:t>
      </w:r>
      <w:r>
        <w:rPr>
          <w:color w:val="231F20"/>
          <w:spacing w:val="-3"/>
          <w:sz w:val="21"/>
        </w:rPr>
        <w:t xml:space="preserve"> </w:t>
      </w:r>
      <w:r>
        <w:rPr>
          <w:color w:val="231F20"/>
          <w:sz w:val="21"/>
        </w:rPr>
        <w:t>any</w:t>
      </w:r>
      <w:r>
        <w:rPr>
          <w:color w:val="231F20"/>
          <w:spacing w:val="-4"/>
          <w:sz w:val="21"/>
        </w:rPr>
        <w:t xml:space="preserve"> </w:t>
      </w:r>
      <w:r>
        <w:rPr>
          <w:color w:val="231F20"/>
          <w:sz w:val="21"/>
        </w:rPr>
        <w:t>special</w:t>
      </w:r>
      <w:r>
        <w:rPr>
          <w:color w:val="231F20"/>
          <w:spacing w:val="-1"/>
          <w:sz w:val="21"/>
        </w:rPr>
        <w:t xml:space="preserve"> </w:t>
      </w:r>
      <w:r>
        <w:rPr>
          <w:color w:val="231F20"/>
          <w:sz w:val="21"/>
        </w:rPr>
        <w:t>provision</w:t>
      </w:r>
      <w:r>
        <w:rPr>
          <w:color w:val="231F20"/>
          <w:spacing w:val="-4"/>
          <w:sz w:val="21"/>
        </w:rPr>
        <w:t xml:space="preserve"> </w:t>
      </w:r>
      <w:r>
        <w:rPr>
          <w:color w:val="231F20"/>
          <w:sz w:val="21"/>
        </w:rPr>
        <w:t>made</w:t>
      </w:r>
      <w:r>
        <w:rPr>
          <w:color w:val="231F20"/>
          <w:spacing w:val="-2"/>
          <w:sz w:val="21"/>
        </w:rPr>
        <w:t xml:space="preserve"> </w:t>
      </w:r>
      <w:r>
        <w:rPr>
          <w:color w:val="231F20"/>
          <w:sz w:val="21"/>
        </w:rPr>
        <w:t>by the law of the Federal Republic of Germany, or any part of it, or of the Republic of Austria.</w:t>
      </w:r>
    </w:p>
    <w:p w14:paraId="1982AAA3" w14:textId="06FFDC95" w:rsidR="003D3726" w:rsidRPr="002B0167" w:rsidRDefault="00C7680A" w:rsidP="00511507">
      <w:pPr>
        <w:tabs>
          <w:tab w:val="left" w:pos="473"/>
        </w:tabs>
        <w:spacing w:before="1" w:line="241" w:lineRule="exact"/>
        <w:ind w:left="142"/>
        <w:rPr>
          <w:sz w:val="21"/>
        </w:rPr>
      </w:pPr>
      <w:r>
        <w:rPr>
          <w:b/>
          <w:color w:val="231F20"/>
          <w:sz w:val="21"/>
        </w:rPr>
        <w:tab/>
      </w:r>
      <w:r w:rsidR="000E0BEF" w:rsidRPr="002B0167">
        <w:rPr>
          <w:color w:val="231F20"/>
          <w:sz w:val="21"/>
        </w:rPr>
        <w:t>Subject</w:t>
      </w:r>
      <w:r w:rsidR="000E0BEF" w:rsidRPr="002B0167">
        <w:rPr>
          <w:color w:val="231F20"/>
          <w:spacing w:val="-3"/>
          <w:sz w:val="21"/>
        </w:rPr>
        <w:t xml:space="preserve"> </w:t>
      </w:r>
      <w:r w:rsidR="000E0BEF" w:rsidRPr="00F35F1B">
        <w:rPr>
          <w:sz w:val="21"/>
        </w:rPr>
        <w:t>to</w:t>
      </w:r>
      <w:r w:rsidR="000E0BEF" w:rsidRPr="00F35F1B">
        <w:rPr>
          <w:spacing w:val="-3"/>
          <w:sz w:val="21"/>
        </w:rPr>
        <w:t xml:space="preserve"> </w:t>
      </w:r>
      <w:r w:rsidR="000E0BEF" w:rsidRPr="00F35F1B">
        <w:rPr>
          <w:sz w:val="21"/>
        </w:rPr>
        <w:t>paragraph</w:t>
      </w:r>
      <w:r w:rsidR="000E0BEF" w:rsidRPr="00F35F1B">
        <w:rPr>
          <w:spacing w:val="-3"/>
          <w:sz w:val="21"/>
        </w:rPr>
        <w:t xml:space="preserve"> </w:t>
      </w:r>
      <w:r w:rsidR="000E0BEF" w:rsidRPr="00F35F1B">
        <w:rPr>
          <w:sz w:val="21"/>
        </w:rPr>
        <w:t>3</w:t>
      </w:r>
      <w:r w:rsidR="00F35F1B" w:rsidRPr="00F35F1B">
        <w:rPr>
          <w:sz w:val="21"/>
        </w:rPr>
        <w:t>5</w:t>
      </w:r>
      <w:r w:rsidR="000E0BEF" w:rsidRPr="00F35F1B">
        <w:rPr>
          <w:sz w:val="21"/>
        </w:rPr>
        <w:t>,</w:t>
      </w:r>
      <w:r w:rsidR="000E0BEF" w:rsidRPr="00F35F1B">
        <w:rPr>
          <w:spacing w:val="-4"/>
          <w:sz w:val="21"/>
        </w:rPr>
        <w:t xml:space="preserve"> </w:t>
      </w:r>
      <w:r w:rsidR="000E0BEF" w:rsidRPr="00F35F1B">
        <w:rPr>
          <w:sz w:val="21"/>
        </w:rPr>
        <w:t>any</w:t>
      </w:r>
      <w:r w:rsidR="000E0BEF" w:rsidRPr="00F35F1B">
        <w:rPr>
          <w:spacing w:val="-5"/>
          <w:sz w:val="21"/>
        </w:rPr>
        <w:t xml:space="preserve"> </w:t>
      </w:r>
      <w:r w:rsidR="000E0BEF" w:rsidRPr="002B0167">
        <w:rPr>
          <w:color w:val="231F20"/>
          <w:sz w:val="21"/>
        </w:rPr>
        <w:t>of</w:t>
      </w:r>
      <w:r w:rsidR="000E0BEF" w:rsidRPr="002B0167">
        <w:rPr>
          <w:color w:val="231F20"/>
          <w:spacing w:val="-2"/>
          <w:sz w:val="21"/>
        </w:rPr>
        <w:t xml:space="preserve"> </w:t>
      </w:r>
      <w:r w:rsidR="000E0BEF" w:rsidRPr="002B0167">
        <w:rPr>
          <w:color w:val="231F20"/>
          <w:sz w:val="21"/>
        </w:rPr>
        <w:t>the</w:t>
      </w:r>
      <w:r w:rsidR="000E0BEF" w:rsidRPr="002B0167">
        <w:rPr>
          <w:color w:val="231F20"/>
          <w:spacing w:val="-3"/>
          <w:sz w:val="21"/>
        </w:rPr>
        <w:t xml:space="preserve"> </w:t>
      </w:r>
      <w:r w:rsidR="000E0BEF" w:rsidRPr="002B0167">
        <w:rPr>
          <w:color w:val="231F20"/>
          <w:sz w:val="21"/>
        </w:rPr>
        <w:t>following</w:t>
      </w:r>
      <w:r w:rsidR="000E0BEF" w:rsidRPr="002B0167">
        <w:rPr>
          <w:color w:val="231F20"/>
          <w:spacing w:val="-3"/>
          <w:sz w:val="21"/>
        </w:rPr>
        <w:t xml:space="preserve"> </w:t>
      </w:r>
      <w:r w:rsidR="000E0BEF" w:rsidRPr="002B0167">
        <w:rPr>
          <w:color w:val="231F20"/>
          <w:sz w:val="21"/>
        </w:rPr>
        <w:t>payments</w:t>
      </w:r>
      <w:r w:rsidR="000E0BEF" w:rsidRPr="002B0167">
        <w:rPr>
          <w:color w:val="231F20"/>
          <w:spacing w:val="-3"/>
          <w:sz w:val="21"/>
        </w:rPr>
        <w:t xml:space="preserve"> </w:t>
      </w:r>
      <w:r w:rsidR="000E0BEF" w:rsidRPr="002B0167">
        <w:rPr>
          <w:color w:val="231F20"/>
          <w:sz w:val="21"/>
        </w:rPr>
        <w:t>will</w:t>
      </w:r>
      <w:r w:rsidR="000E0BEF" w:rsidRPr="002B0167">
        <w:rPr>
          <w:color w:val="231F20"/>
          <w:spacing w:val="-2"/>
          <w:sz w:val="21"/>
        </w:rPr>
        <w:t xml:space="preserve"> </w:t>
      </w:r>
      <w:r w:rsidR="000E0BEF" w:rsidRPr="002B0167">
        <w:rPr>
          <w:color w:val="231F20"/>
          <w:sz w:val="21"/>
        </w:rPr>
        <w:t>be</w:t>
      </w:r>
      <w:r w:rsidR="000E0BEF" w:rsidRPr="002B0167">
        <w:rPr>
          <w:color w:val="231F20"/>
          <w:spacing w:val="-3"/>
          <w:sz w:val="21"/>
        </w:rPr>
        <w:t xml:space="preserve"> </w:t>
      </w:r>
      <w:r w:rsidR="000E0BEF" w:rsidRPr="002B0167">
        <w:rPr>
          <w:color w:val="231F20"/>
          <w:sz w:val="21"/>
        </w:rPr>
        <w:t>disregarded</w:t>
      </w:r>
      <w:r w:rsidR="000E0BEF" w:rsidRPr="002B0167">
        <w:rPr>
          <w:color w:val="231F20"/>
          <w:spacing w:val="-3"/>
          <w:sz w:val="21"/>
        </w:rPr>
        <w:t xml:space="preserve"> </w:t>
      </w:r>
      <w:r w:rsidR="000E0BEF" w:rsidRPr="002B0167">
        <w:rPr>
          <w:color w:val="231F20"/>
          <w:sz w:val="21"/>
        </w:rPr>
        <w:t>in</w:t>
      </w:r>
      <w:r w:rsidR="000E0BEF" w:rsidRPr="002B0167">
        <w:rPr>
          <w:color w:val="231F20"/>
          <w:spacing w:val="-3"/>
          <w:sz w:val="21"/>
        </w:rPr>
        <w:t xml:space="preserve"> </w:t>
      </w:r>
      <w:proofErr w:type="gramStart"/>
      <w:r w:rsidR="000E0BEF" w:rsidRPr="002B0167">
        <w:rPr>
          <w:color w:val="231F20"/>
          <w:spacing w:val="-2"/>
          <w:sz w:val="21"/>
        </w:rPr>
        <w:t>full;</w:t>
      </w:r>
      <w:proofErr w:type="gramEnd"/>
    </w:p>
    <w:p w14:paraId="44D8F31A" w14:textId="77777777" w:rsidR="003D3726" w:rsidRDefault="000E0BEF" w:rsidP="003E2224">
      <w:pPr>
        <w:pStyle w:val="ListParagraph"/>
        <w:numPr>
          <w:ilvl w:val="1"/>
          <w:numId w:val="17"/>
        </w:numPr>
        <w:tabs>
          <w:tab w:val="left" w:pos="1193"/>
        </w:tabs>
        <w:spacing w:line="241" w:lineRule="exact"/>
        <w:ind w:hanging="361"/>
        <w:rPr>
          <w:sz w:val="21"/>
        </w:rPr>
      </w:pPr>
      <w:proofErr w:type="gramStart"/>
      <w:r>
        <w:rPr>
          <w:color w:val="231F20"/>
          <w:sz w:val="21"/>
        </w:rPr>
        <w:t>a</w:t>
      </w:r>
      <w:r>
        <w:rPr>
          <w:color w:val="231F20"/>
          <w:spacing w:val="-3"/>
          <w:sz w:val="21"/>
        </w:rPr>
        <w:t xml:space="preserve"> </w:t>
      </w:r>
      <w:r>
        <w:rPr>
          <w:color w:val="231F20"/>
          <w:sz w:val="21"/>
        </w:rPr>
        <w:t>war</w:t>
      </w:r>
      <w:proofErr w:type="gramEnd"/>
      <w:r>
        <w:rPr>
          <w:color w:val="231F20"/>
          <w:spacing w:val="-3"/>
          <w:sz w:val="21"/>
        </w:rPr>
        <w:t xml:space="preserve"> </w:t>
      </w:r>
      <w:r>
        <w:rPr>
          <w:color w:val="231F20"/>
          <w:sz w:val="21"/>
        </w:rPr>
        <w:t>disablement</w:t>
      </w:r>
      <w:r>
        <w:rPr>
          <w:color w:val="231F20"/>
          <w:spacing w:val="-3"/>
          <w:sz w:val="21"/>
        </w:rPr>
        <w:t xml:space="preserve"> </w:t>
      </w:r>
      <w:r>
        <w:rPr>
          <w:color w:val="231F20"/>
          <w:spacing w:val="-2"/>
          <w:sz w:val="21"/>
        </w:rPr>
        <w:t>pension</w:t>
      </w:r>
    </w:p>
    <w:p w14:paraId="51F2F5A6" w14:textId="77777777" w:rsidR="003D3726" w:rsidRDefault="000E0BEF" w:rsidP="003E2224">
      <w:pPr>
        <w:pStyle w:val="ListParagraph"/>
        <w:numPr>
          <w:ilvl w:val="1"/>
          <w:numId w:val="17"/>
        </w:numPr>
        <w:tabs>
          <w:tab w:val="left" w:pos="1193"/>
        </w:tabs>
        <w:spacing w:before="1" w:line="241" w:lineRule="exact"/>
        <w:ind w:hanging="361"/>
        <w:rPr>
          <w:sz w:val="21"/>
        </w:rPr>
      </w:pPr>
      <w:r>
        <w:rPr>
          <w:color w:val="231F20"/>
          <w:sz w:val="21"/>
        </w:rPr>
        <w:t>a</w:t>
      </w:r>
      <w:r>
        <w:rPr>
          <w:color w:val="231F20"/>
          <w:spacing w:val="-3"/>
          <w:sz w:val="21"/>
        </w:rPr>
        <w:t xml:space="preserve"> </w:t>
      </w:r>
      <w:r>
        <w:rPr>
          <w:color w:val="231F20"/>
          <w:sz w:val="21"/>
        </w:rPr>
        <w:t>war</w:t>
      </w:r>
      <w:r>
        <w:rPr>
          <w:color w:val="231F20"/>
          <w:spacing w:val="-4"/>
          <w:sz w:val="21"/>
        </w:rPr>
        <w:t xml:space="preserve"> </w:t>
      </w:r>
      <w:r>
        <w:rPr>
          <w:color w:val="231F20"/>
          <w:sz w:val="21"/>
        </w:rPr>
        <w:t>widow’s</w:t>
      </w:r>
      <w:r>
        <w:rPr>
          <w:color w:val="231F20"/>
          <w:spacing w:val="-3"/>
          <w:sz w:val="21"/>
        </w:rPr>
        <w:t xml:space="preserve"> </w:t>
      </w:r>
      <w:r>
        <w:rPr>
          <w:color w:val="231F20"/>
          <w:sz w:val="21"/>
        </w:rPr>
        <w:t>pension</w:t>
      </w:r>
      <w:r>
        <w:rPr>
          <w:color w:val="231F20"/>
          <w:spacing w:val="-2"/>
          <w:sz w:val="21"/>
        </w:rPr>
        <w:t xml:space="preserve"> </w:t>
      </w:r>
      <w:r>
        <w:rPr>
          <w:color w:val="231F20"/>
          <w:sz w:val="21"/>
        </w:rPr>
        <w:t>or</w:t>
      </w:r>
      <w:r>
        <w:rPr>
          <w:color w:val="231F20"/>
          <w:spacing w:val="-4"/>
          <w:sz w:val="21"/>
        </w:rPr>
        <w:t xml:space="preserve"> </w:t>
      </w:r>
      <w:r>
        <w:rPr>
          <w:color w:val="231F20"/>
          <w:sz w:val="21"/>
        </w:rPr>
        <w:t>war</w:t>
      </w:r>
      <w:r>
        <w:rPr>
          <w:color w:val="231F20"/>
          <w:spacing w:val="-4"/>
          <w:sz w:val="21"/>
        </w:rPr>
        <w:t xml:space="preserve"> </w:t>
      </w:r>
      <w:r>
        <w:rPr>
          <w:color w:val="231F20"/>
          <w:sz w:val="21"/>
        </w:rPr>
        <w:t>widower’s</w:t>
      </w:r>
      <w:r>
        <w:rPr>
          <w:color w:val="231F20"/>
          <w:spacing w:val="-2"/>
          <w:sz w:val="21"/>
        </w:rPr>
        <w:t xml:space="preserve"> pension.</w:t>
      </w:r>
    </w:p>
    <w:p w14:paraId="70C6CCE6" w14:textId="77777777" w:rsidR="003D3726" w:rsidRDefault="000E0BEF" w:rsidP="003E2224">
      <w:pPr>
        <w:pStyle w:val="ListParagraph"/>
        <w:numPr>
          <w:ilvl w:val="0"/>
          <w:numId w:val="17"/>
        </w:numPr>
        <w:tabs>
          <w:tab w:val="left" w:pos="473"/>
        </w:tabs>
        <w:spacing w:line="241" w:lineRule="exact"/>
        <w:ind w:hanging="361"/>
        <w:rPr>
          <w:sz w:val="21"/>
        </w:rPr>
      </w:pPr>
      <w:r>
        <w:rPr>
          <w:color w:val="231F20"/>
          <w:sz w:val="21"/>
        </w:rPr>
        <w:t>The</w:t>
      </w:r>
      <w:r>
        <w:rPr>
          <w:color w:val="231F20"/>
          <w:spacing w:val="-5"/>
          <w:sz w:val="21"/>
        </w:rPr>
        <w:t xml:space="preserve"> </w:t>
      </w:r>
      <w:proofErr w:type="gramStart"/>
      <w:r>
        <w:rPr>
          <w:color w:val="231F20"/>
          <w:sz w:val="21"/>
        </w:rPr>
        <w:t>whole</w:t>
      </w:r>
      <w:r>
        <w:rPr>
          <w:color w:val="231F20"/>
          <w:spacing w:val="-3"/>
          <w:sz w:val="21"/>
        </w:rPr>
        <w:t xml:space="preserve"> </w:t>
      </w:r>
      <w:r>
        <w:rPr>
          <w:color w:val="231F20"/>
          <w:sz w:val="21"/>
        </w:rPr>
        <w:t>of</w:t>
      </w:r>
      <w:r>
        <w:rPr>
          <w:color w:val="231F20"/>
          <w:spacing w:val="-2"/>
          <w:sz w:val="21"/>
        </w:rPr>
        <w:t xml:space="preserve"> </w:t>
      </w:r>
      <w:r>
        <w:rPr>
          <w:color w:val="231F20"/>
          <w:sz w:val="21"/>
        </w:rPr>
        <w:t>any</w:t>
      </w:r>
      <w:proofErr w:type="gramEnd"/>
      <w:r>
        <w:rPr>
          <w:color w:val="231F20"/>
          <w:spacing w:val="-4"/>
          <w:sz w:val="21"/>
        </w:rPr>
        <w:t xml:space="preserve"> </w:t>
      </w:r>
      <w:r>
        <w:rPr>
          <w:color w:val="231F20"/>
          <w:sz w:val="21"/>
        </w:rPr>
        <w:t>amount</w:t>
      </w:r>
      <w:r>
        <w:rPr>
          <w:color w:val="231F20"/>
          <w:spacing w:val="-4"/>
          <w:sz w:val="21"/>
        </w:rPr>
        <w:t xml:space="preserve"> </w:t>
      </w:r>
      <w:r>
        <w:rPr>
          <w:color w:val="231F20"/>
          <w:sz w:val="21"/>
        </w:rPr>
        <w:t>included</w:t>
      </w:r>
      <w:r>
        <w:rPr>
          <w:color w:val="231F20"/>
          <w:spacing w:val="-3"/>
          <w:sz w:val="21"/>
        </w:rPr>
        <w:t xml:space="preserve"> </w:t>
      </w:r>
      <w:r>
        <w:rPr>
          <w:color w:val="231F20"/>
          <w:sz w:val="21"/>
        </w:rPr>
        <w:t>in</w:t>
      </w:r>
      <w:r>
        <w:rPr>
          <w:color w:val="231F20"/>
          <w:spacing w:val="-2"/>
          <w:sz w:val="21"/>
        </w:rPr>
        <w:t xml:space="preserve"> </w:t>
      </w:r>
      <w:r>
        <w:rPr>
          <w:color w:val="231F20"/>
          <w:sz w:val="21"/>
        </w:rPr>
        <w:t>a</w:t>
      </w:r>
      <w:r>
        <w:rPr>
          <w:color w:val="231F20"/>
          <w:spacing w:val="-3"/>
          <w:sz w:val="21"/>
        </w:rPr>
        <w:t xml:space="preserve"> </w:t>
      </w:r>
      <w:r>
        <w:rPr>
          <w:color w:val="231F20"/>
          <w:sz w:val="21"/>
        </w:rPr>
        <w:t>pension</w:t>
      </w:r>
      <w:r>
        <w:rPr>
          <w:color w:val="231F20"/>
          <w:spacing w:val="-3"/>
          <w:sz w:val="21"/>
        </w:rPr>
        <w:t xml:space="preserve"> </w:t>
      </w:r>
      <w:r>
        <w:rPr>
          <w:color w:val="231F20"/>
          <w:sz w:val="21"/>
        </w:rPr>
        <w:t>to</w:t>
      </w:r>
      <w:r>
        <w:rPr>
          <w:color w:val="231F20"/>
          <w:spacing w:val="-2"/>
          <w:sz w:val="21"/>
        </w:rPr>
        <w:t xml:space="preserve"> </w:t>
      </w:r>
      <w:r>
        <w:rPr>
          <w:color w:val="231F20"/>
          <w:sz w:val="21"/>
        </w:rPr>
        <w:t>which</w:t>
      </w:r>
      <w:r>
        <w:rPr>
          <w:color w:val="231F20"/>
          <w:spacing w:val="-3"/>
          <w:sz w:val="21"/>
        </w:rPr>
        <w:t xml:space="preserve"> </w:t>
      </w:r>
      <w:r>
        <w:rPr>
          <w:color w:val="231F20"/>
          <w:sz w:val="21"/>
        </w:rPr>
        <w:t>paragraph</w:t>
      </w:r>
      <w:r>
        <w:rPr>
          <w:color w:val="231F20"/>
          <w:spacing w:val="-3"/>
          <w:sz w:val="21"/>
        </w:rPr>
        <w:t xml:space="preserve"> </w:t>
      </w:r>
      <w:r>
        <w:rPr>
          <w:color w:val="231F20"/>
          <w:sz w:val="21"/>
        </w:rPr>
        <w:t>1</w:t>
      </w:r>
      <w:r>
        <w:rPr>
          <w:color w:val="231F20"/>
          <w:spacing w:val="-2"/>
          <w:sz w:val="21"/>
        </w:rPr>
        <w:t xml:space="preserve"> </w:t>
      </w:r>
      <w:r>
        <w:rPr>
          <w:color w:val="231F20"/>
          <w:sz w:val="21"/>
        </w:rPr>
        <w:t>relates</w:t>
      </w:r>
      <w:r>
        <w:rPr>
          <w:color w:val="231F20"/>
          <w:spacing w:val="-5"/>
          <w:sz w:val="21"/>
        </w:rPr>
        <w:t xml:space="preserve"> </w:t>
      </w:r>
      <w:r>
        <w:rPr>
          <w:color w:val="231F20"/>
          <w:sz w:val="21"/>
        </w:rPr>
        <w:t>in</w:t>
      </w:r>
      <w:r>
        <w:rPr>
          <w:color w:val="231F20"/>
          <w:spacing w:val="-3"/>
          <w:sz w:val="21"/>
        </w:rPr>
        <w:t xml:space="preserve"> </w:t>
      </w:r>
      <w:r>
        <w:rPr>
          <w:color w:val="231F20"/>
          <w:sz w:val="21"/>
        </w:rPr>
        <w:t>respect</w:t>
      </w:r>
      <w:r>
        <w:rPr>
          <w:color w:val="231F20"/>
          <w:spacing w:val="-3"/>
          <w:sz w:val="21"/>
        </w:rPr>
        <w:t xml:space="preserve"> </w:t>
      </w:r>
      <w:r>
        <w:rPr>
          <w:color w:val="231F20"/>
          <w:spacing w:val="-5"/>
          <w:sz w:val="21"/>
        </w:rPr>
        <w:t>of—</w:t>
      </w:r>
    </w:p>
    <w:p w14:paraId="15AF8D77" w14:textId="77777777" w:rsidR="003D3726" w:rsidRDefault="000E0BEF" w:rsidP="003E2224">
      <w:pPr>
        <w:pStyle w:val="ListParagraph"/>
        <w:numPr>
          <w:ilvl w:val="1"/>
          <w:numId w:val="17"/>
        </w:numPr>
        <w:tabs>
          <w:tab w:val="left" w:pos="1193"/>
        </w:tabs>
        <w:spacing w:before="1"/>
        <w:ind w:hanging="361"/>
        <w:rPr>
          <w:sz w:val="21"/>
        </w:rPr>
      </w:pPr>
      <w:r>
        <w:rPr>
          <w:color w:val="231F20"/>
          <w:sz w:val="21"/>
        </w:rPr>
        <w:t>the</w:t>
      </w:r>
      <w:r>
        <w:rPr>
          <w:color w:val="231F20"/>
          <w:spacing w:val="-3"/>
          <w:sz w:val="21"/>
        </w:rPr>
        <w:t xml:space="preserve"> </w:t>
      </w:r>
      <w:r>
        <w:rPr>
          <w:color w:val="231F20"/>
          <w:sz w:val="21"/>
        </w:rPr>
        <w:t>applicant's</w:t>
      </w:r>
      <w:r>
        <w:rPr>
          <w:color w:val="231F20"/>
          <w:spacing w:val="-3"/>
          <w:sz w:val="21"/>
        </w:rPr>
        <w:t xml:space="preserve"> </w:t>
      </w:r>
      <w:r>
        <w:rPr>
          <w:color w:val="231F20"/>
          <w:sz w:val="21"/>
        </w:rPr>
        <w:t>need</w:t>
      </w:r>
      <w:r>
        <w:rPr>
          <w:color w:val="231F20"/>
          <w:spacing w:val="-5"/>
          <w:sz w:val="21"/>
        </w:rPr>
        <w:t xml:space="preserve"> </w:t>
      </w:r>
      <w:r>
        <w:rPr>
          <w:color w:val="231F20"/>
          <w:sz w:val="21"/>
        </w:rPr>
        <w:t>for</w:t>
      </w:r>
      <w:r>
        <w:rPr>
          <w:color w:val="231F20"/>
          <w:spacing w:val="-4"/>
          <w:sz w:val="21"/>
        </w:rPr>
        <w:t xml:space="preserve"> </w:t>
      </w:r>
      <w:r>
        <w:rPr>
          <w:color w:val="231F20"/>
          <w:sz w:val="21"/>
        </w:rPr>
        <w:t>constant</w:t>
      </w:r>
      <w:r>
        <w:rPr>
          <w:color w:val="231F20"/>
          <w:spacing w:val="-3"/>
          <w:sz w:val="21"/>
        </w:rPr>
        <w:t xml:space="preserve"> </w:t>
      </w:r>
      <w:proofErr w:type="gramStart"/>
      <w:r>
        <w:rPr>
          <w:color w:val="231F20"/>
          <w:spacing w:val="-2"/>
          <w:sz w:val="21"/>
        </w:rPr>
        <w:t>attendance;</w:t>
      </w:r>
      <w:proofErr w:type="gramEnd"/>
    </w:p>
    <w:p w14:paraId="0AD2D617" w14:textId="77777777" w:rsidR="003D3726" w:rsidRDefault="000E0BEF" w:rsidP="003E2224">
      <w:pPr>
        <w:pStyle w:val="ListParagraph"/>
        <w:numPr>
          <w:ilvl w:val="1"/>
          <w:numId w:val="17"/>
        </w:numPr>
        <w:tabs>
          <w:tab w:val="left" w:pos="1193"/>
        </w:tabs>
        <w:spacing w:before="1" w:line="241" w:lineRule="exact"/>
        <w:ind w:hanging="361"/>
        <w:rPr>
          <w:sz w:val="21"/>
        </w:rPr>
      </w:pPr>
      <w:r>
        <w:rPr>
          <w:color w:val="231F20"/>
          <w:sz w:val="21"/>
        </w:rPr>
        <w:t>the</w:t>
      </w:r>
      <w:r>
        <w:rPr>
          <w:color w:val="231F20"/>
          <w:spacing w:val="-6"/>
          <w:sz w:val="21"/>
        </w:rPr>
        <w:t xml:space="preserve"> </w:t>
      </w:r>
      <w:r>
        <w:rPr>
          <w:color w:val="231F20"/>
          <w:sz w:val="21"/>
        </w:rPr>
        <w:t>applicant's</w:t>
      </w:r>
      <w:r>
        <w:rPr>
          <w:color w:val="231F20"/>
          <w:spacing w:val="-5"/>
          <w:sz w:val="21"/>
        </w:rPr>
        <w:t xml:space="preserve"> </w:t>
      </w:r>
      <w:r>
        <w:rPr>
          <w:color w:val="231F20"/>
          <w:sz w:val="21"/>
        </w:rPr>
        <w:t>exceptionally</w:t>
      </w:r>
      <w:r>
        <w:rPr>
          <w:color w:val="231F20"/>
          <w:spacing w:val="-6"/>
          <w:sz w:val="21"/>
        </w:rPr>
        <w:t xml:space="preserve"> </w:t>
      </w:r>
      <w:r>
        <w:rPr>
          <w:color w:val="231F20"/>
          <w:sz w:val="21"/>
        </w:rPr>
        <w:t>severe</w:t>
      </w:r>
      <w:r>
        <w:rPr>
          <w:color w:val="231F20"/>
          <w:spacing w:val="-5"/>
          <w:sz w:val="21"/>
        </w:rPr>
        <w:t xml:space="preserve"> </w:t>
      </w:r>
      <w:r>
        <w:rPr>
          <w:color w:val="231F20"/>
          <w:spacing w:val="-2"/>
          <w:sz w:val="21"/>
        </w:rPr>
        <w:t>disablement.</w:t>
      </w:r>
    </w:p>
    <w:p w14:paraId="556BEB40" w14:textId="5E044866" w:rsidR="003D3726" w:rsidRDefault="000E0BEF" w:rsidP="003E2224">
      <w:pPr>
        <w:pStyle w:val="ListParagraph"/>
        <w:numPr>
          <w:ilvl w:val="0"/>
          <w:numId w:val="17"/>
        </w:numPr>
        <w:tabs>
          <w:tab w:val="left" w:pos="473"/>
        </w:tabs>
        <w:ind w:right="250"/>
        <w:rPr>
          <w:sz w:val="21"/>
        </w:rPr>
      </w:pPr>
      <w:r>
        <w:rPr>
          <w:color w:val="231F20"/>
          <w:sz w:val="21"/>
        </w:rPr>
        <w:t xml:space="preserve">Any mobility supplement under article 20 of the Naval, Military and Air Forces </w:t>
      </w:r>
      <w:r w:rsidR="004B32B7">
        <w:rPr>
          <w:color w:val="231F20"/>
          <w:sz w:val="21"/>
        </w:rPr>
        <w:t>e</w:t>
      </w:r>
      <w:r>
        <w:rPr>
          <w:color w:val="231F20"/>
          <w:sz w:val="21"/>
        </w:rPr>
        <w:t>tc</w:t>
      </w:r>
      <w:r w:rsidR="004B32B7">
        <w:rPr>
          <w:color w:val="231F20"/>
          <w:sz w:val="21"/>
        </w:rPr>
        <w:t>.</w:t>
      </w:r>
      <w:r>
        <w:rPr>
          <w:color w:val="231F20"/>
          <w:sz w:val="21"/>
        </w:rPr>
        <w:t xml:space="preserve"> (Disablement and Death) Service Pensions Order 2006 (including such a supplement by virtue of any other scheme or order)</w:t>
      </w:r>
      <w:r>
        <w:rPr>
          <w:color w:val="231F20"/>
          <w:spacing w:val="-3"/>
          <w:sz w:val="21"/>
        </w:rPr>
        <w:t xml:space="preserve"> </w:t>
      </w:r>
      <w:r>
        <w:rPr>
          <w:color w:val="231F20"/>
          <w:sz w:val="21"/>
        </w:rPr>
        <w:t>or</w:t>
      </w:r>
      <w:r>
        <w:rPr>
          <w:color w:val="231F20"/>
          <w:spacing w:val="-3"/>
          <w:sz w:val="21"/>
        </w:rPr>
        <w:t xml:space="preserve"> </w:t>
      </w:r>
      <w:r>
        <w:rPr>
          <w:color w:val="231F20"/>
          <w:sz w:val="21"/>
        </w:rPr>
        <w:t>under</w:t>
      </w:r>
      <w:r>
        <w:rPr>
          <w:color w:val="231F20"/>
          <w:spacing w:val="-3"/>
          <w:sz w:val="21"/>
        </w:rPr>
        <w:t xml:space="preserve"> </w:t>
      </w:r>
      <w:r>
        <w:rPr>
          <w:color w:val="231F20"/>
          <w:sz w:val="21"/>
        </w:rPr>
        <w:t>article</w:t>
      </w:r>
      <w:r>
        <w:rPr>
          <w:color w:val="231F20"/>
          <w:spacing w:val="-2"/>
          <w:sz w:val="21"/>
        </w:rPr>
        <w:t xml:space="preserve"> </w:t>
      </w:r>
      <w:r>
        <w:rPr>
          <w:color w:val="231F20"/>
          <w:sz w:val="21"/>
        </w:rPr>
        <w:t>25A</w:t>
      </w:r>
      <w:r>
        <w:rPr>
          <w:color w:val="231F20"/>
          <w:spacing w:val="-4"/>
          <w:sz w:val="21"/>
        </w:rPr>
        <w:t xml:space="preserve"> </w:t>
      </w:r>
      <w:r>
        <w:rPr>
          <w:color w:val="231F20"/>
          <w:sz w:val="21"/>
        </w:rPr>
        <w:t>of</w:t>
      </w:r>
      <w:r>
        <w:rPr>
          <w:color w:val="231F20"/>
          <w:spacing w:val="-1"/>
          <w:sz w:val="21"/>
        </w:rPr>
        <w:t xml:space="preserve"> </w:t>
      </w:r>
      <w:r>
        <w:rPr>
          <w:color w:val="231F20"/>
          <w:sz w:val="21"/>
        </w:rPr>
        <w:t>the</w:t>
      </w:r>
      <w:r>
        <w:rPr>
          <w:color w:val="231F20"/>
          <w:spacing w:val="-2"/>
          <w:sz w:val="21"/>
        </w:rPr>
        <w:t xml:space="preserve"> </w:t>
      </w:r>
      <w:r>
        <w:rPr>
          <w:color w:val="231F20"/>
          <w:sz w:val="21"/>
        </w:rPr>
        <w:t>Personal</w:t>
      </w:r>
      <w:r>
        <w:rPr>
          <w:color w:val="231F20"/>
          <w:spacing w:val="-1"/>
          <w:sz w:val="21"/>
        </w:rPr>
        <w:t xml:space="preserve"> </w:t>
      </w:r>
      <w:r>
        <w:rPr>
          <w:color w:val="231F20"/>
          <w:sz w:val="21"/>
        </w:rPr>
        <w:t>Injuries</w:t>
      </w:r>
      <w:r>
        <w:rPr>
          <w:color w:val="231F20"/>
          <w:spacing w:val="-2"/>
          <w:sz w:val="21"/>
        </w:rPr>
        <w:t xml:space="preserve"> </w:t>
      </w:r>
      <w:r>
        <w:rPr>
          <w:color w:val="231F20"/>
          <w:sz w:val="21"/>
        </w:rPr>
        <w:t>(Civilians)</w:t>
      </w:r>
      <w:r>
        <w:rPr>
          <w:color w:val="231F20"/>
          <w:spacing w:val="-3"/>
          <w:sz w:val="21"/>
        </w:rPr>
        <w:t xml:space="preserve"> </w:t>
      </w:r>
      <w:r>
        <w:rPr>
          <w:color w:val="231F20"/>
          <w:sz w:val="21"/>
        </w:rPr>
        <w:t>Scheme</w:t>
      </w:r>
      <w:r>
        <w:rPr>
          <w:color w:val="231F20"/>
          <w:spacing w:val="-2"/>
          <w:sz w:val="21"/>
        </w:rPr>
        <w:t xml:space="preserve"> </w:t>
      </w:r>
      <w:r>
        <w:rPr>
          <w:color w:val="231F20"/>
          <w:sz w:val="21"/>
        </w:rPr>
        <w:t>1983</w:t>
      </w:r>
      <w:r>
        <w:rPr>
          <w:color w:val="231F20"/>
          <w:spacing w:val="-2"/>
          <w:sz w:val="21"/>
        </w:rPr>
        <w:t xml:space="preserve"> </w:t>
      </w:r>
      <w:r>
        <w:rPr>
          <w:color w:val="231F20"/>
          <w:sz w:val="21"/>
        </w:rPr>
        <w:t>or</w:t>
      </w:r>
      <w:r>
        <w:rPr>
          <w:color w:val="231F20"/>
          <w:spacing w:val="-5"/>
          <w:sz w:val="21"/>
        </w:rPr>
        <w:t xml:space="preserve"> </w:t>
      </w:r>
      <w:r>
        <w:rPr>
          <w:color w:val="231F20"/>
          <w:sz w:val="21"/>
        </w:rPr>
        <w:t>any</w:t>
      </w:r>
      <w:r>
        <w:rPr>
          <w:color w:val="231F20"/>
          <w:spacing w:val="-4"/>
          <w:sz w:val="21"/>
        </w:rPr>
        <w:t xml:space="preserve"> </w:t>
      </w:r>
      <w:r>
        <w:rPr>
          <w:color w:val="231F20"/>
          <w:sz w:val="21"/>
        </w:rPr>
        <w:t>payment</w:t>
      </w:r>
      <w:r>
        <w:rPr>
          <w:color w:val="231F20"/>
          <w:spacing w:val="-3"/>
          <w:sz w:val="21"/>
        </w:rPr>
        <w:t xml:space="preserve"> </w:t>
      </w:r>
      <w:r>
        <w:rPr>
          <w:color w:val="231F20"/>
          <w:sz w:val="21"/>
        </w:rPr>
        <w:t>intended</w:t>
      </w:r>
      <w:r>
        <w:rPr>
          <w:color w:val="231F20"/>
          <w:spacing w:val="-2"/>
          <w:sz w:val="21"/>
        </w:rPr>
        <w:t xml:space="preserve"> </w:t>
      </w:r>
      <w:r>
        <w:rPr>
          <w:color w:val="231F20"/>
          <w:sz w:val="21"/>
        </w:rPr>
        <w:t>to compensate for the non-payment of such a supplement.</w:t>
      </w:r>
    </w:p>
    <w:p w14:paraId="5C1EBD67" w14:textId="0E0E5C83" w:rsidR="003D3726" w:rsidRPr="00103342" w:rsidRDefault="000E0BEF" w:rsidP="003E2224">
      <w:pPr>
        <w:pStyle w:val="ListParagraph"/>
        <w:numPr>
          <w:ilvl w:val="0"/>
          <w:numId w:val="17"/>
        </w:numPr>
        <w:tabs>
          <w:tab w:val="left" w:pos="473"/>
        </w:tabs>
        <w:ind w:right="443"/>
        <w:rPr>
          <w:sz w:val="16"/>
        </w:rPr>
      </w:pPr>
      <w:r>
        <w:rPr>
          <w:color w:val="231F20"/>
          <w:sz w:val="21"/>
        </w:rPr>
        <w:t>Any</w:t>
      </w:r>
      <w:r>
        <w:rPr>
          <w:color w:val="231F20"/>
          <w:spacing w:val="-4"/>
          <w:sz w:val="21"/>
        </w:rPr>
        <w:t xml:space="preserve"> </w:t>
      </w:r>
      <w:r>
        <w:rPr>
          <w:color w:val="231F20"/>
          <w:sz w:val="21"/>
        </w:rPr>
        <w:t>supplementary</w:t>
      </w:r>
      <w:r>
        <w:rPr>
          <w:color w:val="231F20"/>
          <w:spacing w:val="-4"/>
          <w:sz w:val="21"/>
        </w:rPr>
        <w:t xml:space="preserve"> </w:t>
      </w:r>
      <w:r>
        <w:rPr>
          <w:color w:val="231F20"/>
          <w:sz w:val="21"/>
        </w:rPr>
        <w:t>pension</w:t>
      </w:r>
      <w:r>
        <w:rPr>
          <w:color w:val="231F20"/>
          <w:spacing w:val="-2"/>
          <w:sz w:val="21"/>
        </w:rPr>
        <w:t xml:space="preserve"> </w:t>
      </w:r>
      <w:r>
        <w:rPr>
          <w:color w:val="231F20"/>
          <w:sz w:val="21"/>
        </w:rPr>
        <w:t>under</w:t>
      </w:r>
      <w:r>
        <w:rPr>
          <w:color w:val="231F20"/>
          <w:spacing w:val="-3"/>
          <w:sz w:val="21"/>
        </w:rPr>
        <w:t xml:space="preserve"> </w:t>
      </w:r>
      <w:r>
        <w:rPr>
          <w:color w:val="231F20"/>
          <w:sz w:val="21"/>
        </w:rPr>
        <w:t>article</w:t>
      </w:r>
      <w:r>
        <w:rPr>
          <w:color w:val="231F20"/>
          <w:spacing w:val="-2"/>
          <w:sz w:val="21"/>
        </w:rPr>
        <w:t xml:space="preserve"> </w:t>
      </w:r>
      <w:r>
        <w:rPr>
          <w:color w:val="231F20"/>
          <w:sz w:val="21"/>
        </w:rPr>
        <w:t>23(2)</w:t>
      </w:r>
      <w:r>
        <w:rPr>
          <w:color w:val="231F20"/>
          <w:spacing w:val="-3"/>
          <w:sz w:val="21"/>
        </w:rPr>
        <w:t xml:space="preserve"> </w:t>
      </w:r>
      <w:r>
        <w:rPr>
          <w:color w:val="231F20"/>
          <w:sz w:val="21"/>
        </w:rPr>
        <w:t>of</w:t>
      </w:r>
      <w:r>
        <w:rPr>
          <w:color w:val="231F20"/>
          <w:spacing w:val="-1"/>
          <w:sz w:val="21"/>
        </w:rPr>
        <w:t xml:space="preserve"> </w:t>
      </w:r>
      <w:r>
        <w:rPr>
          <w:color w:val="231F20"/>
          <w:sz w:val="21"/>
        </w:rPr>
        <w:t>the</w:t>
      </w:r>
      <w:r>
        <w:rPr>
          <w:color w:val="231F20"/>
          <w:spacing w:val="-2"/>
          <w:sz w:val="21"/>
        </w:rPr>
        <w:t xml:space="preserve"> </w:t>
      </w:r>
      <w:r>
        <w:rPr>
          <w:color w:val="231F20"/>
          <w:sz w:val="21"/>
        </w:rPr>
        <w:t>Naval,</w:t>
      </w:r>
      <w:r>
        <w:rPr>
          <w:color w:val="231F20"/>
          <w:spacing w:val="-3"/>
          <w:sz w:val="21"/>
        </w:rPr>
        <w:t xml:space="preserve"> </w:t>
      </w:r>
      <w:r>
        <w:rPr>
          <w:color w:val="231F20"/>
          <w:sz w:val="21"/>
        </w:rPr>
        <w:t>Military</w:t>
      </w:r>
      <w:r>
        <w:rPr>
          <w:color w:val="231F20"/>
          <w:spacing w:val="-4"/>
          <w:sz w:val="21"/>
        </w:rPr>
        <w:t xml:space="preserve"> </w:t>
      </w:r>
      <w:r>
        <w:rPr>
          <w:color w:val="231F20"/>
          <w:sz w:val="21"/>
        </w:rPr>
        <w:t>and</w:t>
      </w:r>
      <w:r>
        <w:rPr>
          <w:color w:val="231F20"/>
          <w:spacing w:val="-2"/>
          <w:sz w:val="21"/>
        </w:rPr>
        <w:t xml:space="preserve"> </w:t>
      </w:r>
      <w:r>
        <w:rPr>
          <w:color w:val="231F20"/>
          <w:sz w:val="21"/>
        </w:rPr>
        <w:t>Air</w:t>
      </w:r>
      <w:r>
        <w:rPr>
          <w:color w:val="231F20"/>
          <w:spacing w:val="-5"/>
          <w:sz w:val="21"/>
        </w:rPr>
        <w:t xml:space="preserve"> </w:t>
      </w:r>
      <w:r>
        <w:rPr>
          <w:color w:val="231F20"/>
          <w:sz w:val="21"/>
        </w:rPr>
        <w:t>Forces</w:t>
      </w:r>
      <w:r>
        <w:rPr>
          <w:color w:val="231F20"/>
          <w:spacing w:val="-2"/>
          <w:sz w:val="21"/>
        </w:rPr>
        <w:t xml:space="preserve"> </w:t>
      </w:r>
      <w:r w:rsidR="004B32B7">
        <w:rPr>
          <w:color w:val="231F20"/>
          <w:sz w:val="21"/>
        </w:rPr>
        <w:t>e</w:t>
      </w:r>
      <w:r>
        <w:rPr>
          <w:color w:val="231F20"/>
          <w:sz w:val="21"/>
        </w:rPr>
        <w:t>tc</w:t>
      </w:r>
      <w:r w:rsidR="004B32B7">
        <w:rPr>
          <w:color w:val="231F20"/>
          <w:sz w:val="21"/>
        </w:rPr>
        <w:t>.</w:t>
      </w:r>
      <w:r>
        <w:rPr>
          <w:color w:val="231F20"/>
          <w:spacing w:val="-2"/>
          <w:sz w:val="21"/>
        </w:rPr>
        <w:t xml:space="preserve"> </w:t>
      </w:r>
      <w:r>
        <w:rPr>
          <w:color w:val="231F20"/>
          <w:sz w:val="21"/>
        </w:rPr>
        <w:t>(Disablement and</w:t>
      </w:r>
      <w:r>
        <w:rPr>
          <w:color w:val="231F20"/>
          <w:spacing w:val="-1"/>
          <w:sz w:val="21"/>
        </w:rPr>
        <w:t xml:space="preserve"> </w:t>
      </w:r>
      <w:r>
        <w:rPr>
          <w:color w:val="231F20"/>
          <w:sz w:val="21"/>
        </w:rPr>
        <w:t>Death)</w:t>
      </w:r>
      <w:r>
        <w:rPr>
          <w:color w:val="231F20"/>
          <w:spacing w:val="-2"/>
          <w:sz w:val="21"/>
        </w:rPr>
        <w:t xml:space="preserve"> </w:t>
      </w:r>
      <w:r>
        <w:rPr>
          <w:color w:val="231F20"/>
          <w:sz w:val="21"/>
        </w:rPr>
        <w:t>Service</w:t>
      </w:r>
      <w:r>
        <w:rPr>
          <w:color w:val="231F20"/>
          <w:spacing w:val="-1"/>
          <w:sz w:val="21"/>
        </w:rPr>
        <w:t xml:space="preserve"> </w:t>
      </w:r>
      <w:r>
        <w:rPr>
          <w:color w:val="231F20"/>
          <w:sz w:val="21"/>
        </w:rPr>
        <w:t>Pensions</w:t>
      </w:r>
      <w:r>
        <w:rPr>
          <w:color w:val="231F20"/>
          <w:spacing w:val="-1"/>
          <w:sz w:val="21"/>
        </w:rPr>
        <w:t xml:space="preserve"> </w:t>
      </w:r>
      <w:r>
        <w:rPr>
          <w:color w:val="231F20"/>
          <w:sz w:val="21"/>
        </w:rPr>
        <w:t>Order</w:t>
      </w:r>
      <w:r>
        <w:rPr>
          <w:color w:val="231F20"/>
          <w:spacing w:val="-2"/>
          <w:sz w:val="21"/>
        </w:rPr>
        <w:t xml:space="preserve"> </w:t>
      </w:r>
      <w:r>
        <w:rPr>
          <w:color w:val="231F20"/>
          <w:sz w:val="21"/>
        </w:rPr>
        <w:t>2006</w:t>
      </w:r>
      <w:r>
        <w:rPr>
          <w:color w:val="231F20"/>
          <w:spacing w:val="-1"/>
          <w:sz w:val="21"/>
        </w:rPr>
        <w:t xml:space="preserve"> </w:t>
      </w:r>
      <w:r>
        <w:rPr>
          <w:color w:val="231F20"/>
          <w:sz w:val="21"/>
        </w:rPr>
        <w:t>(pensions</w:t>
      </w:r>
      <w:r>
        <w:rPr>
          <w:color w:val="231F20"/>
          <w:spacing w:val="-3"/>
          <w:sz w:val="21"/>
        </w:rPr>
        <w:t xml:space="preserve"> </w:t>
      </w:r>
      <w:r>
        <w:rPr>
          <w:color w:val="231F20"/>
          <w:sz w:val="21"/>
        </w:rPr>
        <w:t>to</w:t>
      </w:r>
      <w:r>
        <w:rPr>
          <w:color w:val="231F20"/>
          <w:spacing w:val="-1"/>
          <w:sz w:val="21"/>
        </w:rPr>
        <w:t xml:space="preserve"> </w:t>
      </w:r>
      <w:r>
        <w:rPr>
          <w:color w:val="231F20"/>
          <w:sz w:val="21"/>
        </w:rPr>
        <w:t>surviving</w:t>
      </w:r>
      <w:r>
        <w:rPr>
          <w:color w:val="231F20"/>
          <w:spacing w:val="-1"/>
          <w:sz w:val="21"/>
        </w:rPr>
        <w:t xml:space="preserve"> </w:t>
      </w:r>
      <w:r>
        <w:rPr>
          <w:color w:val="231F20"/>
          <w:sz w:val="21"/>
        </w:rPr>
        <w:t>spouses</w:t>
      </w:r>
      <w:r>
        <w:rPr>
          <w:color w:val="231F20"/>
          <w:spacing w:val="-1"/>
          <w:sz w:val="21"/>
        </w:rPr>
        <w:t xml:space="preserve"> </w:t>
      </w:r>
      <w:r>
        <w:rPr>
          <w:color w:val="231F20"/>
          <w:sz w:val="21"/>
        </w:rPr>
        <w:t>and</w:t>
      </w:r>
      <w:r>
        <w:rPr>
          <w:color w:val="231F20"/>
          <w:spacing w:val="-1"/>
          <w:sz w:val="21"/>
        </w:rPr>
        <w:t xml:space="preserve"> </w:t>
      </w:r>
      <w:r>
        <w:rPr>
          <w:color w:val="231F20"/>
          <w:sz w:val="21"/>
        </w:rPr>
        <w:t>surviving</w:t>
      </w:r>
      <w:r>
        <w:rPr>
          <w:color w:val="231F20"/>
          <w:spacing w:val="-1"/>
          <w:sz w:val="21"/>
        </w:rPr>
        <w:t xml:space="preserve"> </w:t>
      </w:r>
      <w:r>
        <w:rPr>
          <w:color w:val="231F20"/>
          <w:sz w:val="21"/>
        </w:rPr>
        <w:t xml:space="preserve">civil partners) and any analogous payment made by the Secretary of State for </w:t>
      </w:r>
      <w:proofErr w:type="spellStart"/>
      <w:r>
        <w:rPr>
          <w:color w:val="231F20"/>
          <w:sz w:val="21"/>
        </w:rPr>
        <w:t>Defence</w:t>
      </w:r>
      <w:proofErr w:type="spellEnd"/>
      <w:r>
        <w:rPr>
          <w:color w:val="231F20"/>
          <w:sz w:val="21"/>
        </w:rPr>
        <w:t xml:space="preserve"> to any person who is not a person entitled under that Order.</w:t>
      </w:r>
    </w:p>
    <w:p w14:paraId="1CE02CF0" w14:textId="77777777" w:rsidR="003D3726" w:rsidRDefault="000E0BEF" w:rsidP="003E2224">
      <w:pPr>
        <w:pStyle w:val="ListParagraph"/>
        <w:numPr>
          <w:ilvl w:val="0"/>
          <w:numId w:val="17"/>
        </w:numPr>
        <w:tabs>
          <w:tab w:val="left" w:pos="473"/>
        </w:tabs>
        <w:spacing w:before="48"/>
        <w:ind w:right="341"/>
        <w:rPr>
          <w:sz w:val="21"/>
        </w:rPr>
      </w:pPr>
      <w:r>
        <w:rPr>
          <w:color w:val="231F20"/>
          <w:sz w:val="21"/>
        </w:rPr>
        <w:t>In</w:t>
      </w:r>
      <w:r>
        <w:rPr>
          <w:color w:val="231F20"/>
          <w:spacing w:val="-2"/>
          <w:sz w:val="21"/>
        </w:rPr>
        <w:t xml:space="preserve"> </w:t>
      </w:r>
      <w:r>
        <w:rPr>
          <w:color w:val="231F20"/>
          <w:sz w:val="21"/>
        </w:rPr>
        <w:t>the</w:t>
      </w:r>
      <w:r>
        <w:rPr>
          <w:color w:val="231F20"/>
          <w:spacing w:val="-2"/>
          <w:sz w:val="21"/>
        </w:rPr>
        <w:t xml:space="preserve"> </w:t>
      </w:r>
      <w:r>
        <w:rPr>
          <w:color w:val="231F20"/>
          <w:sz w:val="21"/>
        </w:rPr>
        <w:t>case</w:t>
      </w:r>
      <w:r>
        <w:rPr>
          <w:color w:val="231F20"/>
          <w:spacing w:val="-2"/>
          <w:sz w:val="21"/>
        </w:rPr>
        <w:t xml:space="preserve"> </w:t>
      </w:r>
      <w:r>
        <w:rPr>
          <w:color w:val="231F20"/>
          <w:sz w:val="21"/>
        </w:rPr>
        <w:t>of</w:t>
      </w:r>
      <w:r>
        <w:rPr>
          <w:color w:val="231F20"/>
          <w:spacing w:val="-1"/>
          <w:sz w:val="21"/>
        </w:rPr>
        <w:t xml:space="preserve"> </w:t>
      </w:r>
      <w:r>
        <w:rPr>
          <w:color w:val="231F20"/>
          <w:sz w:val="21"/>
        </w:rPr>
        <w:t>a</w:t>
      </w:r>
      <w:r>
        <w:rPr>
          <w:color w:val="231F20"/>
          <w:spacing w:val="-2"/>
          <w:sz w:val="21"/>
        </w:rPr>
        <w:t xml:space="preserve"> </w:t>
      </w:r>
      <w:r>
        <w:rPr>
          <w:color w:val="231F20"/>
          <w:sz w:val="21"/>
        </w:rPr>
        <w:t>pension</w:t>
      </w:r>
      <w:r>
        <w:rPr>
          <w:color w:val="231F20"/>
          <w:spacing w:val="-2"/>
          <w:sz w:val="21"/>
        </w:rPr>
        <w:t xml:space="preserve"> </w:t>
      </w:r>
      <w:r>
        <w:rPr>
          <w:color w:val="231F20"/>
          <w:sz w:val="21"/>
        </w:rPr>
        <w:t>awarded</w:t>
      </w:r>
      <w:r>
        <w:rPr>
          <w:color w:val="231F20"/>
          <w:spacing w:val="-2"/>
          <w:sz w:val="21"/>
        </w:rPr>
        <w:t xml:space="preserve"> </w:t>
      </w:r>
      <w:r>
        <w:rPr>
          <w:color w:val="231F20"/>
          <w:sz w:val="21"/>
        </w:rPr>
        <w:t>at</w:t>
      </w:r>
      <w:r>
        <w:rPr>
          <w:color w:val="231F20"/>
          <w:spacing w:val="-3"/>
          <w:sz w:val="21"/>
        </w:rPr>
        <w:t xml:space="preserve"> </w:t>
      </w:r>
      <w:r>
        <w:rPr>
          <w:color w:val="231F20"/>
          <w:sz w:val="21"/>
        </w:rPr>
        <w:t>the</w:t>
      </w:r>
      <w:r>
        <w:rPr>
          <w:color w:val="231F20"/>
          <w:spacing w:val="-2"/>
          <w:sz w:val="21"/>
        </w:rPr>
        <w:t xml:space="preserve"> </w:t>
      </w:r>
      <w:r>
        <w:rPr>
          <w:color w:val="231F20"/>
          <w:sz w:val="21"/>
        </w:rPr>
        <w:t>supplementary</w:t>
      </w:r>
      <w:r>
        <w:rPr>
          <w:color w:val="231F20"/>
          <w:spacing w:val="-4"/>
          <w:sz w:val="21"/>
        </w:rPr>
        <w:t xml:space="preserve"> </w:t>
      </w:r>
      <w:r>
        <w:rPr>
          <w:color w:val="231F20"/>
          <w:sz w:val="21"/>
        </w:rPr>
        <w:t>rate</w:t>
      </w:r>
      <w:r>
        <w:rPr>
          <w:color w:val="231F20"/>
          <w:spacing w:val="-2"/>
          <w:sz w:val="21"/>
        </w:rPr>
        <w:t xml:space="preserve"> </w:t>
      </w:r>
      <w:r>
        <w:rPr>
          <w:color w:val="231F20"/>
          <w:sz w:val="21"/>
        </w:rPr>
        <w:t>under</w:t>
      </w:r>
      <w:r>
        <w:rPr>
          <w:color w:val="231F20"/>
          <w:spacing w:val="-3"/>
          <w:sz w:val="21"/>
        </w:rPr>
        <w:t xml:space="preserve"> </w:t>
      </w:r>
      <w:r>
        <w:rPr>
          <w:color w:val="231F20"/>
          <w:sz w:val="21"/>
        </w:rPr>
        <w:t>article</w:t>
      </w:r>
      <w:r>
        <w:rPr>
          <w:color w:val="231F20"/>
          <w:spacing w:val="-4"/>
          <w:sz w:val="21"/>
        </w:rPr>
        <w:t xml:space="preserve"> </w:t>
      </w:r>
      <w:r>
        <w:rPr>
          <w:color w:val="231F20"/>
          <w:sz w:val="21"/>
        </w:rPr>
        <w:t>27(3)</w:t>
      </w:r>
      <w:r>
        <w:rPr>
          <w:color w:val="231F20"/>
          <w:spacing w:val="-3"/>
          <w:sz w:val="21"/>
        </w:rPr>
        <w:t xml:space="preserve"> </w:t>
      </w:r>
      <w:r>
        <w:rPr>
          <w:color w:val="231F20"/>
          <w:sz w:val="21"/>
        </w:rPr>
        <w:t>of</w:t>
      </w:r>
      <w:r>
        <w:rPr>
          <w:color w:val="231F20"/>
          <w:spacing w:val="-1"/>
          <w:sz w:val="21"/>
        </w:rPr>
        <w:t xml:space="preserve"> </w:t>
      </w:r>
      <w:r>
        <w:rPr>
          <w:color w:val="231F20"/>
          <w:sz w:val="21"/>
        </w:rPr>
        <w:t>the</w:t>
      </w:r>
      <w:r>
        <w:rPr>
          <w:color w:val="231F20"/>
          <w:spacing w:val="-2"/>
          <w:sz w:val="21"/>
        </w:rPr>
        <w:t xml:space="preserve"> </w:t>
      </w:r>
      <w:r>
        <w:rPr>
          <w:color w:val="231F20"/>
          <w:sz w:val="21"/>
        </w:rPr>
        <w:t>Personal</w:t>
      </w:r>
      <w:r>
        <w:rPr>
          <w:color w:val="231F20"/>
          <w:spacing w:val="-1"/>
          <w:sz w:val="21"/>
        </w:rPr>
        <w:t xml:space="preserve"> </w:t>
      </w:r>
      <w:r>
        <w:rPr>
          <w:color w:val="231F20"/>
          <w:sz w:val="21"/>
        </w:rPr>
        <w:t>Injuries (Civilians) Scheme 1983 (pensions to widows, widowers or surviving civil partners), the sum specified in paragraph 1(c) of Schedule 4 to that Scheme.</w:t>
      </w:r>
    </w:p>
    <w:p w14:paraId="5F28A756" w14:textId="77777777" w:rsidR="003D3726" w:rsidRDefault="003D3726" w:rsidP="003E2224">
      <w:pPr>
        <w:pStyle w:val="ListParagraph"/>
        <w:numPr>
          <w:ilvl w:val="0"/>
          <w:numId w:val="17"/>
        </w:numPr>
        <w:tabs>
          <w:tab w:val="left" w:pos="290"/>
        </w:tabs>
        <w:ind w:left="289" w:hanging="178"/>
        <w:rPr>
          <w:sz w:val="21"/>
        </w:rPr>
      </w:pPr>
    </w:p>
    <w:p w14:paraId="35A87844" w14:textId="77777777" w:rsidR="003D3726" w:rsidRDefault="000E0BEF" w:rsidP="003E2224">
      <w:pPr>
        <w:pStyle w:val="ListParagraph"/>
        <w:numPr>
          <w:ilvl w:val="0"/>
          <w:numId w:val="16"/>
        </w:numPr>
        <w:tabs>
          <w:tab w:val="left" w:pos="833"/>
        </w:tabs>
        <w:spacing w:before="1"/>
        <w:ind w:hanging="361"/>
        <w:rPr>
          <w:sz w:val="21"/>
        </w:rPr>
      </w:pPr>
      <w:r>
        <w:rPr>
          <w:color w:val="231F20"/>
          <w:sz w:val="21"/>
        </w:rPr>
        <w:t>Any</w:t>
      </w:r>
      <w:r>
        <w:rPr>
          <w:color w:val="231F20"/>
          <w:spacing w:val="-4"/>
          <w:sz w:val="21"/>
        </w:rPr>
        <w:t xml:space="preserve"> </w:t>
      </w:r>
      <w:r>
        <w:rPr>
          <w:color w:val="231F20"/>
          <w:sz w:val="21"/>
        </w:rPr>
        <w:t>payment</w:t>
      </w:r>
      <w:r>
        <w:rPr>
          <w:color w:val="231F20"/>
          <w:spacing w:val="-3"/>
          <w:sz w:val="21"/>
        </w:rPr>
        <w:t xml:space="preserve"> </w:t>
      </w:r>
      <w:r>
        <w:rPr>
          <w:color w:val="231F20"/>
          <w:sz w:val="21"/>
        </w:rPr>
        <w:t>which</w:t>
      </w:r>
      <w:r>
        <w:rPr>
          <w:color w:val="231F20"/>
          <w:spacing w:val="-1"/>
          <w:sz w:val="21"/>
        </w:rPr>
        <w:t xml:space="preserve"> </w:t>
      </w:r>
      <w:r>
        <w:rPr>
          <w:color w:val="231F20"/>
          <w:spacing w:val="-5"/>
          <w:sz w:val="21"/>
        </w:rPr>
        <w:t>is—</w:t>
      </w:r>
    </w:p>
    <w:p w14:paraId="1B1AA35E" w14:textId="77777777" w:rsidR="003D3726" w:rsidRDefault="000E0BEF" w:rsidP="003E2224">
      <w:pPr>
        <w:pStyle w:val="ListParagraph"/>
        <w:numPr>
          <w:ilvl w:val="1"/>
          <w:numId w:val="16"/>
        </w:numPr>
        <w:tabs>
          <w:tab w:val="left" w:pos="1193"/>
        </w:tabs>
        <w:spacing w:before="1"/>
        <w:ind w:right="335"/>
        <w:rPr>
          <w:sz w:val="21"/>
        </w:rPr>
      </w:pPr>
      <w:r>
        <w:rPr>
          <w:color w:val="231F20"/>
          <w:sz w:val="21"/>
        </w:rPr>
        <w:t>made</w:t>
      </w:r>
      <w:r>
        <w:rPr>
          <w:color w:val="231F20"/>
          <w:spacing w:val="-2"/>
          <w:sz w:val="21"/>
        </w:rPr>
        <w:t xml:space="preserve"> </w:t>
      </w:r>
      <w:r>
        <w:rPr>
          <w:color w:val="231F20"/>
          <w:sz w:val="21"/>
        </w:rPr>
        <w:t>under</w:t>
      </w:r>
      <w:r>
        <w:rPr>
          <w:color w:val="231F20"/>
          <w:spacing w:val="-3"/>
          <w:sz w:val="21"/>
        </w:rPr>
        <w:t xml:space="preserve"> </w:t>
      </w:r>
      <w:r>
        <w:rPr>
          <w:color w:val="231F20"/>
          <w:sz w:val="21"/>
        </w:rPr>
        <w:t>any</w:t>
      </w:r>
      <w:r>
        <w:rPr>
          <w:color w:val="231F20"/>
          <w:spacing w:val="-4"/>
          <w:sz w:val="21"/>
        </w:rPr>
        <w:t xml:space="preserve"> </w:t>
      </w:r>
      <w:r>
        <w:rPr>
          <w:color w:val="231F20"/>
          <w:sz w:val="21"/>
        </w:rPr>
        <w:t>of</w:t>
      </w:r>
      <w:r>
        <w:rPr>
          <w:color w:val="231F20"/>
          <w:spacing w:val="-1"/>
          <w:sz w:val="21"/>
        </w:rPr>
        <w:t xml:space="preserve"> </w:t>
      </w:r>
      <w:r>
        <w:rPr>
          <w:color w:val="231F20"/>
          <w:sz w:val="21"/>
        </w:rPr>
        <w:t>the</w:t>
      </w:r>
      <w:r>
        <w:rPr>
          <w:color w:val="231F20"/>
          <w:spacing w:val="-4"/>
          <w:sz w:val="21"/>
        </w:rPr>
        <w:t xml:space="preserve"> </w:t>
      </w:r>
      <w:r>
        <w:rPr>
          <w:color w:val="231F20"/>
          <w:sz w:val="21"/>
        </w:rPr>
        <w:t>Dispensing</w:t>
      </w:r>
      <w:r>
        <w:rPr>
          <w:color w:val="231F20"/>
          <w:spacing w:val="-2"/>
          <w:sz w:val="21"/>
        </w:rPr>
        <w:t xml:space="preserve"> </w:t>
      </w:r>
      <w:r>
        <w:rPr>
          <w:color w:val="231F20"/>
          <w:sz w:val="21"/>
        </w:rPr>
        <w:t>Instruments</w:t>
      </w:r>
      <w:r>
        <w:rPr>
          <w:color w:val="231F20"/>
          <w:spacing w:val="-2"/>
          <w:sz w:val="21"/>
        </w:rPr>
        <w:t xml:space="preserve"> </w:t>
      </w:r>
      <w:r>
        <w:rPr>
          <w:color w:val="231F20"/>
          <w:sz w:val="21"/>
        </w:rPr>
        <w:t>to</w:t>
      </w:r>
      <w:r>
        <w:rPr>
          <w:color w:val="231F20"/>
          <w:spacing w:val="-2"/>
          <w:sz w:val="21"/>
        </w:rPr>
        <w:t xml:space="preserve"> </w:t>
      </w:r>
      <w:r>
        <w:rPr>
          <w:color w:val="231F20"/>
          <w:sz w:val="21"/>
        </w:rPr>
        <w:t>a</w:t>
      </w:r>
      <w:r>
        <w:rPr>
          <w:color w:val="231F20"/>
          <w:spacing w:val="-4"/>
          <w:sz w:val="21"/>
        </w:rPr>
        <w:t xml:space="preserve"> </w:t>
      </w:r>
      <w:r>
        <w:rPr>
          <w:color w:val="231F20"/>
          <w:sz w:val="21"/>
        </w:rPr>
        <w:t>widow,</w:t>
      </w:r>
      <w:r>
        <w:rPr>
          <w:color w:val="231F20"/>
          <w:spacing w:val="-3"/>
          <w:sz w:val="21"/>
        </w:rPr>
        <w:t xml:space="preserve"> </w:t>
      </w:r>
      <w:r>
        <w:rPr>
          <w:color w:val="231F20"/>
          <w:sz w:val="21"/>
        </w:rPr>
        <w:t>widower</w:t>
      </w:r>
      <w:r>
        <w:rPr>
          <w:color w:val="231F20"/>
          <w:spacing w:val="-3"/>
          <w:sz w:val="21"/>
        </w:rPr>
        <w:t xml:space="preserve"> </w:t>
      </w:r>
      <w:r>
        <w:rPr>
          <w:color w:val="231F20"/>
          <w:sz w:val="21"/>
        </w:rPr>
        <w:t>or</w:t>
      </w:r>
      <w:r>
        <w:rPr>
          <w:color w:val="231F20"/>
          <w:spacing w:val="-3"/>
          <w:sz w:val="21"/>
        </w:rPr>
        <w:t xml:space="preserve"> </w:t>
      </w:r>
      <w:r>
        <w:rPr>
          <w:color w:val="231F20"/>
          <w:sz w:val="21"/>
        </w:rPr>
        <w:t>surviving</w:t>
      </w:r>
      <w:r>
        <w:rPr>
          <w:color w:val="231F20"/>
          <w:spacing w:val="-2"/>
          <w:sz w:val="21"/>
        </w:rPr>
        <w:t xml:space="preserve"> </w:t>
      </w:r>
      <w:r>
        <w:rPr>
          <w:color w:val="231F20"/>
          <w:sz w:val="21"/>
        </w:rPr>
        <w:t>civil</w:t>
      </w:r>
      <w:r>
        <w:rPr>
          <w:color w:val="231F20"/>
          <w:spacing w:val="-1"/>
          <w:sz w:val="21"/>
        </w:rPr>
        <w:t xml:space="preserve"> </w:t>
      </w:r>
      <w:r>
        <w:rPr>
          <w:color w:val="231F20"/>
          <w:sz w:val="21"/>
        </w:rPr>
        <w:t>partner</w:t>
      </w:r>
      <w:r>
        <w:rPr>
          <w:color w:val="231F20"/>
          <w:spacing w:val="-3"/>
          <w:sz w:val="21"/>
        </w:rPr>
        <w:t xml:space="preserve"> </w:t>
      </w:r>
      <w:r>
        <w:rPr>
          <w:color w:val="231F20"/>
          <w:sz w:val="21"/>
        </w:rPr>
        <w:t>of a person—</w:t>
      </w:r>
    </w:p>
    <w:p w14:paraId="67FA1EBE" w14:textId="77777777" w:rsidR="003D3726" w:rsidRDefault="000E0BEF" w:rsidP="003E2224">
      <w:pPr>
        <w:pStyle w:val="ListParagraph"/>
        <w:numPr>
          <w:ilvl w:val="2"/>
          <w:numId w:val="16"/>
        </w:numPr>
        <w:tabs>
          <w:tab w:val="left" w:pos="1553"/>
        </w:tabs>
        <w:ind w:right="357"/>
        <w:rPr>
          <w:sz w:val="21"/>
        </w:rPr>
      </w:pPr>
      <w:r>
        <w:rPr>
          <w:color w:val="231F20"/>
          <w:sz w:val="21"/>
        </w:rPr>
        <w:t>whose</w:t>
      </w:r>
      <w:r>
        <w:rPr>
          <w:color w:val="231F20"/>
          <w:spacing w:val="-2"/>
          <w:sz w:val="21"/>
        </w:rPr>
        <w:t xml:space="preserve"> </w:t>
      </w:r>
      <w:r>
        <w:rPr>
          <w:color w:val="231F20"/>
          <w:sz w:val="21"/>
        </w:rPr>
        <w:t>death</w:t>
      </w:r>
      <w:r>
        <w:rPr>
          <w:color w:val="231F20"/>
          <w:spacing w:val="-2"/>
          <w:sz w:val="21"/>
        </w:rPr>
        <w:t xml:space="preserve"> </w:t>
      </w:r>
      <w:r>
        <w:rPr>
          <w:color w:val="231F20"/>
          <w:sz w:val="21"/>
        </w:rPr>
        <w:t>was</w:t>
      </w:r>
      <w:r>
        <w:rPr>
          <w:color w:val="231F20"/>
          <w:spacing w:val="-2"/>
          <w:sz w:val="21"/>
        </w:rPr>
        <w:t xml:space="preserve"> </w:t>
      </w:r>
      <w:r>
        <w:rPr>
          <w:color w:val="231F20"/>
          <w:sz w:val="21"/>
        </w:rPr>
        <w:t>attributable</w:t>
      </w:r>
      <w:r>
        <w:rPr>
          <w:color w:val="231F20"/>
          <w:spacing w:val="-2"/>
          <w:sz w:val="21"/>
        </w:rPr>
        <w:t xml:space="preserve"> </w:t>
      </w:r>
      <w:r>
        <w:rPr>
          <w:color w:val="231F20"/>
          <w:sz w:val="21"/>
        </w:rPr>
        <w:t>to</w:t>
      </w:r>
      <w:r>
        <w:rPr>
          <w:color w:val="231F20"/>
          <w:spacing w:val="-2"/>
          <w:sz w:val="21"/>
        </w:rPr>
        <w:t xml:space="preserve"> </w:t>
      </w:r>
      <w:r>
        <w:rPr>
          <w:color w:val="231F20"/>
          <w:sz w:val="21"/>
        </w:rPr>
        <w:t>service</w:t>
      </w:r>
      <w:r>
        <w:rPr>
          <w:color w:val="231F20"/>
          <w:spacing w:val="-4"/>
          <w:sz w:val="21"/>
        </w:rPr>
        <w:t xml:space="preserve"> </w:t>
      </w:r>
      <w:r>
        <w:rPr>
          <w:color w:val="231F20"/>
          <w:sz w:val="21"/>
        </w:rPr>
        <w:t>in</w:t>
      </w:r>
      <w:r>
        <w:rPr>
          <w:color w:val="231F20"/>
          <w:spacing w:val="-2"/>
          <w:sz w:val="21"/>
        </w:rPr>
        <w:t xml:space="preserve"> </w:t>
      </w:r>
      <w:r>
        <w:rPr>
          <w:color w:val="231F20"/>
          <w:sz w:val="21"/>
        </w:rPr>
        <w:t>a</w:t>
      </w:r>
      <w:r>
        <w:rPr>
          <w:color w:val="231F20"/>
          <w:spacing w:val="-2"/>
          <w:sz w:val="21"/>
        </w:rPr>
        <w:t xml:space="preserve"> </w:t>
      </w:r>
      <w:r>
        <w:rPr>
          <w:color w:val="231F20"/>
          <w:sz w:val="21"/>
        </w:rPr>
        <w:t>capacity</w:t>
      </w:r>
      <w:r>
        <w:rPr>
          <w:color w:val="231F20"/>
          <w:spacing w:val="-4"/>
          <w:sz w:val="21"/>
        </w:rPr>
        <w:t xml:space="preserve"> </w:t>
      </w:r>
      <w:r>
        <w:rPr>
          <w:color w:val="231F20"/>
          <w:sz w:val="21"/>
        </w:rPr>
        <w:t>analogous</w:t>
      </w:r>
      <w:r>
        <w:rPr>
          <w:color w:val="231F20"/>
          <w:spacing w:val="-2"/>
          <w:sz w:val="21"/>
        </w:rPr>
        <w:t xml:space="preserve"> </w:t>
      </w:r>
      <w:r>
        <w:rPr>
          <w:color w:val="231F20"/>
          <w:sz w:val="21"/>
        </w:rPr>
        <w:t>to</w:t>
      </w:r>
      <w:r>
        <w:rPr>
          <w:color w:val="231F20"/>
          <w:spacing w:val="-2"/>
          <w:sz w:val="21"/>
        </w:rPr>
        <w:t xml:space="preserve"> </w:t>
      </w:r>
      <w:r>
        <w:rPr>
          <w:color w:val="231F20"/>
          <w:sz w:val="21"/>
        </w:rPr>
        <w:t>service</w:t>
      </w:r>
      <w:r>
        <w:rPr>
          <w:color w:val="231F20"/>
          <w:spacing w:val="-2"/>
          <w:sz w:val="21"/>
        </w:rPr>
        <w:t xml:space="preserve"> </w:t>
      </w:r>
      <w:r>
        <w:rPr>
          <w:color w:val="231F20"/>
          <w:sz w:val="21"/>
        </w:rPr>
        <w:t>as</w:t>
      </w:r>
      <w:r>
        <w:rPr>
          <w:color w:val="231F20"/>
          <w:spacing w:val="-2"/>
          <w:sz w:val="21"/>
        </w:rPr>
        <w:t xml:space="preserve"> </w:t>
      </w:r>
      <w:r>
        <w:rPr>
          <w:color w:val="231F20"/>
          <w:sz w:val="21"/>
        </w:rPr>
        <w:t>a</w:t>
      </w:r>
      <w:r>
        <w:rPr>
          <w:color w:val="231F20"/>
          <w:spacing w:val="-2"/>
          <w:sz w:val="21"/>
        </w:rPr>
        <w:t xml:space="preserve"> </w:t>
      </w:r>
      <w:r>
        <w:rPr>
          <w:color w:val="231F20"/>
          <w:sz w:val="21"/>
        </w:rPr>
        <w:t>member</w:t>
      </w:r>
      <w:r>
        <w:rPr>
          <w:color w:val="231F20"/>
          <w:spacing w:val="-3"/>
          <w:sz w:val="21"/>
        </w:rPr>
        <w:t xml:space="preserve"> </w:t>
      </w:r>
      <w:r>
        <w:rPr>
          <w:color w:val="231F20"/>
          <w:sz w:val="21"/>
        </w:rPr>
        <w:t>of the armed forces of the Crown; and</w:t>
      </w:r>
    </w:p>
    <w:p w14:paraId="017A57D0" w14:textId="77777777" w:rsidR="003D3726" w:rsidRDefault="000E0BEF" w:rsidP="003E2224">
      <w:pPr>
        <w:pStyle w:val="ListParagraph"/>
        <w:numPr>
          <w:ilvl w:val="2"/>
          <w:numId w:val="16"/>
        </w:numPr>
        <w:tabs>
          <w:tab w:val="left" w:pos="1553"/>
        </w:tabs>
        <w:spacing w:line="241" w:lineRule="exact"/>
        <w:ind w:hanging="361"/>
        <w:rPr>
          <w:sz w:val="21"/>
        </w:rPr>
      </w:pPr>
      <w:r>
        <w:rPr>
          <w:color w:val="231F20"/>
          <w:sz w:val="21"/>
        </w:rPr>
        <w:t>whose</w:t>
      </w:r>
      <w:r>
        <w:rPr>
          <w:color w:val="231F20"/>
          <w:spacing w:val="-6"/>
          <w:sz w:val="21"/>
        </w:rPr>
        <w:t xml:space="preserve"> </w:t>
      </w:r>
      <w:r>
        <w:rPr>
          <w:color w:val="231F20"/>
          <w:sz w:val="21"/>
        </w:rPr>
        <w:t>service</w:t>
      </w:r>
      <w:r>
        <w:rPr>
          <w:color w:val="231F20"/>
          <w:spacing w:val="-4"/>
          <w:sz w:val="21"/>
        </w:rPr>
        <w:t xml:space="preserve"> </w:t>
      </w:r>
      <w:r>
        <w:rPr>
          <w:color w:val="231F20"/>
          <w:sz w:val="21"/>
        </w:rPr>
        <w:t>in</w:t>
      </w:r>
      <w:r>
        <w:rPr>
          <w:color w:val="231F20"/>
          <w:spacing w:val="-3"/>
          <w:sz w:val="21"/>
        </w:rPr>
        <w:t xml:space="preserve"> </w:t>
      </w:r>
      <w:r>
        <w:rPr>
          <w:color w:val="231F20"/>
          <w:sz w:val="21"/>
        </w:rPr>
        <w:t>such</w:t>
      </w:r>
      <w:r>
        <w:rPr>
          <w:color w:val="231F20"/>
          <w:spacing w:val="-4"/>
          <w:sz w:val="21"/>
        </w:rPr>
        <w:t xml:space="preserve"> </w:t>
      </w:r>
      <w:r>
        <w:rPr>
          <w:color w:val="231F20"/>
          <w:sz w:val="21"/>
        </w:rPr>
        <w:t>capacity</w:t>
      </w:r>
      <w:r>
        <w:rPr>
          <w:color w:val="231F20"/>
          <w:spacing w:val="-5"/>
          <w:sz w:val="21"/>
        </w:rPr>
        <w:t xml:space="preserve"> </w:t>
      </w:r>
      <w:r>
        <w:rPr>
          <w:color w:val="231F20"/>
          <w:sz w:val="21"/>
        </w:rPr>
        <w:t>terminated</w:t>
      </w:r>
      <w:r>
        <w:rPr>
          <w:color w:val="231F20"/>
          <w:spacing w:val="-4"/>
          <w:sz w:val="21"/>
        </w:rPr>
        <w:t xml:space="preserve"> </w:t>
      </w:r>
      <w:r>
        <w:rPr>
          <w:color w:val="231F20"/>
          <w:sz w:val="21"/>
        </w:rPr>
        <w:t>before</w:t>
      </w:r>
      <w:r>
        <w:rPr>
          <w:color w:val="231F20"/>
          <w:spacing w:val="-3"/>
          <w:sz w:val="21"/>
        </w:rPr>
        <w:t xml:space="preserve"> </w:t>
      </w:r>
      <w:r>
        <w:rPr>
          <w:color w:val="231F20"/>
          <w:sz w:val="21"/>
        </w:rPr>
        <w:t>31st</w:t>
      </w:r>
      <w:r>
        <w:rPr>
          <w:color w:val="231F20"/>
          <w:spacing w:val="-4"/>
          <w:sz w:val="21"/>
        </w:rPr>
        <w:t xml:space="preserve"> </w:t>
      </w:r>
      <w:r>
        <w:rPr>
          <w:color w:val="231F20"/>
          <w:sz w:val="21"/>
        </w:rPr>
        <w:t>March</w:t>
      </w:r>
      <w:r>
        <w:rPr>
          <w:color w:val="231F20"/>
          <w:spacing w:val="-4"/>
          <w:sz w:val="21"/>
        </w:rPr>
        <w:t xml:space="preserve"> </w:t>
      </w:r>
      <w:r>
        <w:rPr>
          <w:color w:val="231F20"/>
          <w:sz w:val="21"/>
        </w:rPr>
        <w:t>1973;</w:t>
      </w:r>
      <w:r>
        <w:rPr>
          <w:color w:val="231F20"/>
          <w:spacing w:val="-4"/>
          <w:sz w:val="21"/>
        </w:rPr>
        <w:t xml:space="preserve"> </w:t>
      </w:r>
      <w:r>
        <w:rPr>
          <w:color w:val="231F20"/>
          <w:spacing w:val="-5"/>
          <w:sz w:val="21"/>
        </w:rPr>
        <w:t>and</w:t>
      </w:r>
    </w:p>
    <w:p w14:paraId="4D87728B" w14:textId="77777777" w:rsidR="003D3726" w:rsidRDefault="000E0BEF" w:rsidP="003E2224">
      <w:pPr>
        <w:pStyle w:val="ListParagraph"/>
        <w:numPr>
          <w:ilvl w:val="1"/>
          <w:numId w:val="16"/>
        </w:numPr>
        <w:tabs>
          <w:tab w:val="left" w:pos="1193"/>
        </w:tabs>
        <w:ind w:right="1243"/>
        <w:rPr>
          <w:sz w:val="21"/>
        </w:rPr>
      </w:pPr>
      <w:r>
        <w:rPr>
          <w:color w:val="231F20"/>
          <w:sz w:val="21"/>
        </w:rPr>
        <w:t>equal</w:t>
      </w:r>
      <w:r>
        <w:rPr>
          <w:color w:val="231F20"/>
          <w:spacing w:val="-1"/>
          <w:sz w:val="21"/>
        </w:rPr>
        <w:t xml:space="preserve"> </w:t>
      </w:r>
      <w:r>
        <w:rPr>
          <w:color w:val="231F20"/>
          <w:sz w:val="21"/>
        </w:rPr>
        <w:t>to</w:t>
      </w:r>
      <w:r>
        <w:rPr>
          <w:color w:val="231F20"/>
          <w:spacing w:val="-2"/>
          <w:sz w:val="21"/>
        </w:rPr>
        <w:t xml:space="preserve"> </w:t>
      </w:r>
      <w:r>
        <w:rPr>
          <w:color w:val="231F20"/>
          <w:sz w:val="21"/>
        </w:rPr>
        <w:t>the</w:t>
      </w:r>
      <w:r>
        <w:rPr>
          <w:color w:val="231F20"/>
          <w:spacing w:val="-2"/>
          <w:sz w:val="21"/>
        </w:rPr>
        <w:t xml:space="preserve"> </w:t>
      </w:r>
      <w:r>
        <w:rPr>
          <w:color w:val="231F20"/>
          <w:sz w:val="21"/>
        </w:rPr>
        <w:t>amount</w:t>
      </w:r>
      <w:r>
        <w:rPr>
          <w:color w:val="231F20"/>
          <w:spacing w:val="-3"/>
          <w:sz w:val="21"/>
        </w:rPr>
        <w:t xml:space="preserve"> </w:t>
      </w:r>
      <w:r>
        <w:rPr>
          <w:color w:val="231F20"/>
          <w:sz w:val="21"/>
        </w:rPr>
        <w:t>specified</w:t>
      </w:r>
      <w:r>
        <w:rPr>
          <w:color w:val="231F20"/>
          <w:spacing w:val="-2"/>
          <w:sz w:val="21"/>
        </w:rPr>
        <w:t xml:space="preserve"> </w:t>
      </w:r>
      <w:r>
        <w:rPr>
          <w:color w:val="231F20"/>
          <w:sz w:val="21"/>
        </w:rPr>
        <w:t>in</w:t>
      </w:r>
      <w:r>
        <w:rPr>
          <w:color w:val="231F20"/>
          <w:spacing w:val="-4"/>
          <w:sz w:val="21"/>
        </w:rPr>
        <w:t xml:space="preserve"> </w:t>
      </w:r>
      <w:r>
        <w:rPr>
          <w:color w:val="231F20"/>
          <w:sz w:val="21"/>
        </w:rPr>
        <w:t>article</w:t>
      </w:r>
      <w:r>
        <w:rPr>
          <w:color w:val="231F20"/>
          <w:spacing w:val="-2"/>
          <w:sz w:val="21"/>
        </w:rPr>
        <w:t xml:space="preserve"> </w:t>
      </w:r>
      <w:r>
        <w:rPr>
          <w:color w:val="231F20"/>
          <w:sz w:val="21"/>
        </w:rPr>
        <w:t>23(2)</w:t>
      </w:r>
      <w:r>
        <w:rPr>
          <w:color w:val="231F20"/>
          <w:spacing w:val="-3"/>
          <w:sz w:val="21"/>
        </w:rPr>
        <w:t xml:space="preserve"> </w:t>
      </w:r>
      <w:r>
        <w:rPr>
          <w:color w:val="231F20"/>
          <w:sz w:val="21"/>
        </w:rPr>
        <w:t>of</w:t>
      </w:r>
      <w:r>
        <w:rPr>
          <w:color w:val="231F20"/>
          <w:spacing w:val="-1"/>
          <w:sz w:val="21"/>
        </w:rPr>
        <w:t xml:space="preserve"> </w:t>
      </w:r>
      <w:r>
        <w:rPr>
          <w:color w:val="231F20"/>
          <w:sz w:val="21"/>
        </w:rPr>
        <w:t>the</w:t>
      </w:r>
      <w:r>
        <w:rPr>
          <w:color w:val="231F20"/>
          <w:spacing w:val="-4"/>
          <w:sz w:val="21"/>
        </w:rPr>
        <w:t xml:space="preserve"> </w:t>
      </w:r>
      <w:r>
        <w:rPr>
          <w:color w:val="231F20"/>
          <w:sz w:val="21"/>
        </w:rPr>
        <w:t>Naval,</w:t>
      </w:r>
      <w:r>
        <w:rPr>
          <w:color w:val="231F20"/>
          <w:spacing w:val="-3"/>
          <w:sz w:val="21"/>
        </w:rPr>
        <w:t xml:space="preserve"> </w:t>
      </w:r>
      <w:r>
        <w:rPr>
          <w:color w:val="231F20"/>
          <w:sz w:val="21"/>
        </w:rPr>
        <w:t>Military</w:t>
      </w:r>
      <w:r>
        <w:rPr>
          <w:color w:val="231F20"/>
          <w:spacing w:val="-4"/>
          <w:sz w:val="21"/>
        </w:rPr>
        <w:t xml:space="preserve"> </w:t>
      </w:r>
      <w:r>
        <w:rPr>
          <w:color w:val="231F20"/>
          <w:sz w:val="21"/>
        </w:rPr>
        <w:t>and</w:t>
      </w:r>
      <w:r>
        <w:rPr>
          <w:color w:val="231F20"/>
          <w:spacing w:val="-4"/>
          <w:sz w:val="21"/>
        </w:rPr>
        <w:t xml:space="preserve"> </w:t>
      </w:r>
      <w:r>
        <w:rPr>
          <w:color w:val="231F20"/>
          <w:sz w:val="21"/>
        </w:rPr>
        <w:t>Air</w:t>
      </w:r>
      <w:r>
        <w:rPr>
          <w:color w:val="231F20"/>
          <w:spacing w:val="-3"/>
          <w:sz w:val="21"/>
        </w:rPr>
        <w:t xml:space="preserve"> </w:t>
      </w:r>
      <w:r>
        <w:rPr>
          <w:color w:val="231F20"/>
          <w:sz w:val="21"/>
        </w:rPr>
        <w:t>Forces</w:t>
      </w:r>
      <w:r>
        <w:rPr>
          <w:color w:val="231F20"/>
          <w:spacing w:val="-2"/>
          <w:sz w:val="21"/>
        </w:rPr>
        <w:t xml:space="preserve"> </w:t>
      </w:r>
      <w:proofErr w:type="spellStart"/>
      <w:r>
        <w:rPr>
          <w:color w:val="231F20"/>
          <w:sz w:val="21"/>
        </w:rPr>
        <w:t>Etc</w:t>
      </w:r>
      <w:proofErr w:type="spellEnd"/>
      <w:r>
        <w:rPr>
          <w:color w:val="231F20"/>
          <w:sz w:val="21"/>
        </w:rPr>
        <w:t xml:space="preserve"> (Disablement and Death) Service Pensions Order 2006.</w:t>
      </w:r>
    </w:p>
    <w:p w14:paraId="6042303D" w14:textId="5ED5431D" w:rsidR="003D3726" w:rsidRDefault="000E0BEF" w:rsidP="003E2224">
      <w:pPr>
        <w:pStyle w:val="ListParagraph"/>
        <w:numPr>
          <w:ilvl w:val="0"/>
          <w:numId w:val="16"/>
        </w:numPr>
        <w:tabs>
          <w:tab w:val="left" w:pos="833"/>
        </w:tabs>
        <w:ind w:right="234"/>
        <w:rPr>
          <w:sz w:val="21"/>
        </w:rPr>
      </w:pPr>
      <w:r>
        <w:rPr>
          <w:color w:val="231F20"/>
          <w:sz w:val="21"/>
        </w:rPr>
        <w:t>In</w:t>
      </w:r>
      <w:r>
        <w:rPr>
          <w:color w:val="231F20"/>
          <w:spacing w:val="-2"/>
          <w:sz w:val="21"/>
        </w:rPr>
        <w:t xml:space="preserve"> </w:t>
      </w:r>
      <w:r>
        <w:rPr>
          <w:color w:val="231F20"/>
          <w:sz w:val="21"/>
        </w:rPr>
        <w:t>this</w:t>
      </w:r>
      <w:r>
        <w:rPr>
          <w:color w:val="231F20"/>
          <w:spacing w:val="-2"/>
          <w:sz w:val="21"/>
        </w:rPr>
        <w:t xml:space="preserve"> </w:t>
      </w:r>
      <w:r>
        <w:rPr>
          <w:color w:val="231F20"/>
          <w:sz w:val="21"/>
        </w:rPr>
        <w:t>paragraph</w:t>
      </w:r>
      <w:r>
        <w:rPr>
          <w:color w:val="231F20"/>
          <w:spacing w:val="-2"/>
          <w:sz w:val="21"/>
        </w:rPr>
        <w:t xml:space="preserve"> </w:t>
      </w:r>
      <w:r>
        <w:rPr>
          <w:color w:val="231F20"/>
          <w:sz w:val="21"/>
        </w:rPr>
        <w:t>“the</w:t>
      </w:r>
      <w:r>
        <w:rPr>
          <w:color w:val="231F20"/>
          <w:spacing w:val="-4"/>
          <w:sz w:val="21"/>
        </w:rPr>
        <w:t xml:space="preserve"> </w:t>
      </w:r>
      <w:r>
        <w:rPr>
          <w:color w:val="231F20"/>
          <w:sz w:val="21"/>
        </w:rPr>
        <w:t>Dispensing</w:t>
      </w:r>
      <w:r>
        <w:rPr>
          <w:color w:val="231F20"/>
          <w:spacing w:val="-2"/>
          <w:sz w:val="21"/>
        </w:rPr>
        <w:t xml:space="preserve"> </w:t>
      </w:r>
      <w:r>
        <w:rPr>
          <w:color w:val="231F20"/>
          <w:sz w:val="21"/>
        </w:rPr>
        <w:t>Instruments”</w:t>
      </w:r>
      <w:r>
        <w:rPr>
          <w:color w:val="231F20"/>
          <w:spacing w:val="-5"/>
          <w:sz w:val="21"/>
        </w:rPr>
        <w:t xml:space="preserve"> </w:t>
      </w:r>
      <w:r>
        <w:rPr>
          <w:color w:val="231F20"/>
          <w:sz w:val="21"/>
        </w:rPr>
        <w:t>means</w:t>
      </w:r>
      <w:r>
        <w:rPr>
          <w:color w:val="231F20"/>
          <w:spacing w:val="-2"/>
          <w:sz w:val="21"/>
        </w:rPr>
        <w:t xml:space="preserve"> </w:t>
      </w:r>
      <w:r>
        <w:rPr>
          <w:color w:val="231F20"/>
          <w:sz w:val="21"/>
        </w:rPr>
        <w:t>the</w:t>
      </w:r>
      <w:r>
        <w:rPr>
          <w:color w:val="231F20"/>
          <w:spacing w:val="-2"/>
          <w:sz w:val="21"/>
        </w:rPr>
        <w:t xml:space="preserve"> </w:t>
      </w:r>
      <w:r>
        <w:rPr>
          <w:color w:val="231F20"/>
          <w:sz w:val="21"/>
        </w:rPr>
        <w:t>Order</w:t>
      </w:r>
      <w:r>
        <w:rPr>
          <w:color w:val="231F20"/>
          <w:spacing w:val="-3"/>
          <w:sz w:val="21"/>
        </w:rPr>
        <w:t xml:space="preserve"> </w:t>
      </w:r>
      <w:r>
        <w:rPr>
          <w:color w:val="231F20"/>
          <w:sz w:val="21"/>
        </w:rPr>
        <w:t>in</w:t>
      </w:r>
      <w:r>
        <w:rPr>
          <w:color w:val="231F20"/>
          <w:spacing w:val="-4"/>
          <w:sz w:val="21"/>
        </w:rPr>
        <w:t xml:space="preserve"> </w:t>
      </w:r>
      <w:r w:rsidR="00606C8D">
        <w:rPr>
          <w:color w:val="231F20"/>
          <w:sz w:val="21"/>
        </w:rPr>
        <w:t xml:space="preserve">Council </w:t>
      </w:r>
      <w:r>
        <w:rPr>
          <w:color w:val="231F20"/>
          <w:sz w:val="21"/>
        </w:rPr>
        <w:t>of</w:t>
      </w:r>
      <w:r>
        <w:rPr>
          <w:color w:val="231F20"/>
          <w:spacing w:val="-1"/>
          <w:sz w:val="21"/>
        </w:rPr>
        <w:t xml:space="preserve"> </w:t>
      </w:r>
      <w:r>
        <w:rPr>
          <w:color w:val="231F20"/>
          <w:sz w:val="21"/>
        </w:rPr>
        <w:t>19th</w:t>
      </w:r>
      <w:r>
        <w:rPr>
          <w:color w:val="231F20"/>
          <w:spacing w:val="-2"/>
          <w:sz w:val="21"/>
        </w:rPr>
        <w:t xml:space="preserve"> </w:t>
      </w:r>
      <w:r>
        <w:rPr>
          <w:color w:val="231F20"/>
          <w:sz w:val="21"/>
        </w:rPr>
        <w:t>December</w:t>
      </w:r>
      <w:r>
        <w:rPr>
          <w:color w:val="231F20"/>
          <w:spacing w:val="-3"/>
          <w:sz w:val="21"/>
        </w:rPr>
        <w:t xml:space="preserve"> </w:t>
      </w:r>
      <w:r>
        <w:rPr>
          <w:color w:val="231F20"/>
          <w:sz w:val="21"/>
        </w:rPr>
        <w:t>1881, the Royal Warrant of 27th October 1884 and the Order by His Majesty of 14th January 1922 (exceptional grants of pay, non-effective pay and allowances).</w:t>
      </w:r>
    </w:p>
    <w:p w14:paraId="66416F1F" w14:textId="58E8EB66" w:rsidR="003D3726" w:rsidRPr="007D09A1" w:rsidRDefault="000E0BEF" w:rsidP="003E2224">
      <w:pPr>
        <w:pStyle w:val="ListParagraph"/>
        <w:numPr>
          <w:ilvl w:val="0"/>
          <w:numId w:val="17"/>
        </w:numPr>
        <w:tabs>
          <w:tab w:val="left" w:pos="473"/>
        </w:tabs>
        <w:ind w:right="833"/>
        <w:jc w:val="both"/>
        <w:rPr>
          <w:sz w:val="21"/>
        </w:rPr>
      </w:pPr>
      <w:r w:rsidRPr="007D09A1">
        <w:rPr>
          <w:sz w:val="21"/>
        </w:rPr>
        <w:t>£15</w:t>
      </w:r>
      <w:r w:rsidRPr="007D09A1">
        <w:rPr>
          <w:spacing w:val="-2"/>
          <w:sz w:val="21"/>
        </w:rPr>
        <w:t xml:space="preserve"> </w:t>
      </w:r>
      <w:r w:rsidRPr="007D09A1">
        <w:rPr>
          <w:sz w:val="21"/>
        </w:rPr>
        <w:t>of</w:t>
      </w:r>
      <w:r w:rsidRPr="007D09A1">
        <w:rPr>
          <w:spacing w:val="-1"/>
          <w:sz w:val="21"/>
        </w:rPr>
        <w:t xml:space="preserve"> </w:t>
      </w:r>
      <w:r w:rsidRPr="007D09A1">
        <w:rPr>
          <w:sz w:val="21"/>
        </w:rPr>
        <w:t>any</w:t>
      </w:r>
      <w:r w:rsidRPr="007D09A1">
        <w:rPr>
          <w:spacing w:val="-4"/>
          <w:sz w:val="21"/>
        </w:rPr>
        <w:t xml:space="preserve"> </w:t>
      </w:r>
      <w:r w:rsidRPr="007D09A1">
        <w:rPr>
          <w:sz w:val="21"/>
        </w:rPr>
        <w:t>widowed</w:t>
      </w:r>
      <w:r w:rsidRPr="007D09A1">
        <w:rPr>
          <w:spacing w:val="-4"/>
          <w:sz w:val="21"/>
        </w:rPr>
        <w:t xml:space="preserve"> </w:t>
      </w:r>
      <w:r w:rsidRPr="007D09A1">
        <w:rPr>
          <w:sz w:val="21"/>
        </w:rPr>
        <w:t>parent's</w:t>
      </w:r>
      <w:r w:rsidRPr="007D09A1">
        <w:rPr>
          <w:spacing w:val="-2"/>
          <w:sz w:val="21"/>
        </w:rPr>
        <w:t xml:space="preserve"> </w:t>
      </w:r>
      <w:r w:rsidRPr="007D09A1">
        <w:rPr>
          <w:sz w:val="21"/>
        </w:rPr>
        <w:t>allowance</w:t>
      </w:r>
      <w:r w:rsidRPr="007D09A1">
        <w:rPr>
          <w:spacing w:val="-2"/>
          <w:sz w:val="21"/>
        </w:rPr>
        <w:t xml:space="preserve"> </w:t>
      </w:r>
      <w:r w:rsidRPr="007D09A1">
        <w:rPr>
          <w:sz w:val="21"/>
        </w:rPr>
        <w:t>to</w:t>
      </w:r>
      <w:r w:rsidRPr="007D09A1">
        <w:rPr>
          <w:spacing w:val="-2"/>
          <w:sz w:val="21"/>
        </w:rPr>
        <w:t xml:space="preserve"> </w:t>
      </w:r>
      <w:r w:rsidRPr="007D09A1">
        <w:rPr>
          <w:sz w:val="21"/>
        </w:rPr>
        <w:t>which</w:t>
      </w:r>
      <w:r w:rsidRPr="007D09A1">
        <w:rPr>
          <w:spacing w:val="-2"/>
          <w:sz w:val="21"/>
        </w:rPr>
        <w:t xml:space="preserve"> </w:t>
      </w:r>
      <w:r w:rsidRPr="007D09A1">
        <w:rPr>
          <w:sz w:val="21"/>
        </w:rPr>
        <w:t>the</w:t>
      </w:r>
      <w:r w:rsidRPr="007D09A1">
        <w:rPr>
          <w:spacing w:val="-4"/>
          <w:sz w:val="21"/>
        </w:rPr>
        <w:t xml:space="preserve"> </w:t>
      </w:r>
      <w:r w:rsidRPr="007D09A1">
        <w:rPr>
          <w:sz w:val="21"/>
        </w:rPr>
        <w:t>applicant</w:t>
      </w:r>
      <w:r w:rsidRPr="007D09A1">
        <w:rPr>
          <w:spacing w:val="-3"/>
          <w:sz w:val="21"/>
        </w:rPr>
        <w:t xml:space="preserve"> </w:t>
      </w:r>
      <w:r w:rsidRPr="007D09A1">
        <w:rPr>
          <w:sz w:val="21"/>
        </w:rPr>
        <w:t>is</w:t>
      </w:r>
      <w:r w:rsidRPr="007D09A1">
        <w:rPr>
          <w:spacing w:val="-2"/>
          <w:sz w:val="21"/>
        </w:rPr>
        <w:t xml:space="preserve"> </w:t>
      </w:r>
      <w:r w:rsidRPr="007D09A1">
        <w:rPr>
          <w:sz w:val="21"/>
        </w:rPr>
        <w:t>entitled</w:t>
      </w:r>
      <w:r w:rsidRPr="007D09A1">
        <w:rPr>
          <w:spacing w:val="-2"/>
          <w:sz w:val="21"/>
        </w:rPr>
        <w:t xml:space="preserve"> </w:t>
      </w:r>
      <w:r w:rsidRPr="007D09A1">
        <w:rPr>
          <w:sz w:val="21"/>
        </w:rPr>
        <w:t>under</w:t>
      </w:r>
      <w:r w:rsidRPr="007D09A1">
        <w:rPr>
          <w:spacing w:val="-3"/>
          <w:sz w:val="21"/>
        </w:rPr>
        <w:t xml:space="preserve"> </w:t>
      </w:r>
      <w:r w:rsidRPr="007D09A1">
        <w:rPr>
          <w:sz w:val="21"/>
        </w:rPr>
        <w:t>section</w:t>
      </w:r>
      <w:r w:rsidRPr="007D09A1">
        <w:rPr>
          <w:spacing w:val="-2"/>
          <w:sz w:val="21"/>
        </w:rPr>
        <w:t xml:space="preserve"> </w:t>
      </w:r>
      <w:r w:rsidRPr="007D09A1">
        <w:rPr>
          <w:sz w:val="21"/>
        </w:rPr>
        <w:t>39A</w:t>
      </w:r>
      <w:r w:rsidRPr="007D09A1">
        <w:rPr>
          <w:spacing w:val="-1"/>
          <w:sz w:val="21"/>
        </w:rPr>
        <w:t xml:space="preserve"> </w:t>
      </w:r>
      <w:r w:rsidRPr="007D09A1">
        <w:rPr>
          <w:sz w:val="21"/>
        </w:rPr>
        <w:t>of</w:t>
      </w:r>
      <w:r w:rsidRPr="007D09A1">
        <w:rPr>
          <w:spacing w:val="-1"/>
          <w:sz w:val="21"/>
        </w:rPr>
        <w:t xml:space="preserve"> </w:t>
      </w:r>
      <w:r w:rsidRPr="007D09A1">
        <w:rPr>
          <w:sz w:val="21"/>
        </w:rPr>
        <w:t xml:space="preserve">the </w:t>
      </w:r>
      <w:r w:rsidRPr="007D09A1">
        <w:rPr>
          <w:spacing w:val="-2"/>
          <w:sz w:val="21"/>
        </w:rPr>
        <w:t>SSCBA.</w:t>
      </w:r>
    </w:p>
    <w:p w14:paraId="7750E5BB" w14:textId="77777777" w:rsidR="003D3726" w:rsidRPr="007D09A1" w:rsidRDefault="000E0BEF" w:rsidP="003E2224">
      <w:pPr>
        <w:pStyle w:val="ListParagraph"/>
        <w:numPr>
          <w:ilvl w:val="0"/>
          <w:numId w:val="17"/>
        </w:numPr>
        <w:tabs>
          <w:tab w:val="left" w:pos="473"/>
        </w:tabs>
        <w:ind w:right="920"/>
        <w:jc w:val="both"/>
        <w:rPr>
          <w:sz w:val="21"/>
        </w:rPr>
      </w:pPr>
      <w:r w:rsidRPr="007D09A1">
        <w:rPr>
          <w:sz w:val="21"/>
        </w:rPr>
        <w:t>£15</w:t>
      </w:r>
      <w:r w:rsidRPr="007D09A1">
        <w:rPr>
          <w:spacing w:val="-2"/>
          <w:sz w:val="21"/>
        </w:rPr>
        <w:t xml:space="preserve"> </w:t>
      </w:r>
      <w:r w:rsidRPr="007D09A1">
        <w:rPr>
          <w:sz w:val="21"/>
        </w:rPr>
        <w:t>of</w:t>
      </w:r>
      <w:r w:rsidRPr="007D09A1">
        <w:rPr>
          <w:spacing w:val="-2"/>
          <w:sz w:val="21"/>
        </w:rPr>
        <w:t xml:space="preserve"> </w:t>
      </w:r>
      <w:r w:rsidRPr="007D09A1">
        <w:rPr>
          <w:sz w:val="21"/>
        </w:rPr>
        <w:t>any</w:t>
      </w:r>
      <w:r w:rsidRPr="007D09A1">
        <w:rPr>
          <w:spacing w:val="-4"/>
          <w:sz w:val="21"/>
        </w:rPr>
        <w:t xml:space="preserve"> </w:t>
      </w:r>
      <w:r w:rsidRPr="007D09A1">
        <w:rPr>
          <w:sz w:val="21"/>
        </w:rPr>
        <w:t>widowed</w:t>
      </w:r>
      <w:r w:rsidRPr="007D09A1">
        <w:rPr>
          <w:spacing w:val="-4"/>
          <w:sz w:val="21"/>
        </w:rPr>
        <w:t xml:space="preserve"> </w:t>
      </w:r>
      <w:r w:rsidRPr="007D09A1">
        <w:rPr>
          <w:sz w:val="21"/>
        </w:rPr>
        <w:t>mother's</w:t>
      </w:r>
      <w:r w:rsidRPr="007D09A1">
        <w:rPr>
          <w:spacing w:val="-2"/>
          <w:sz w:val="21"/>
        </w:rPr>
        <w:t xml:space="preserve"> </w:t>
      </w:r>
      <w:r w:rsidRPr="007D09A1">
        <w:rPr>
          <w:sz w:val="21"/>
        </w:rPr>
        <w:t>allowance</w:t>
      </w:r>
      <w:r w:rsidRPr="007D09A1">
        <w:rPr>
          <w:spacing w:val="-3"/>
          <w:sz w:val="21"/>
        </w:rPr>
        <w:t xml:space="preserve"> </w:t>
      </w:r>
      <w:r w:rsidRPr="007D09A1">
        <w:rPr>
          <w:sz w:val="21"/>
        </w:rPr>
        <w:t>to</w:t>
      </w:r>
      <w:r w:rsidRPr="007D09A1">
        <w:rPr>
          <w:spacing w:val="-2"/>
          <w:sz w:val="21"/>
        </w:rPr>
        <w:t xml:space="preserve"> </w:t>
      </w:r>
      <w:r w:rsidRPr="007D09A1">
        <w:rPr>
          <w:sz w:val="21"/>
        </w:rPr>
        <w:t>which</w:t>
      </w:r>
      <w:r w:rsidRPr="007D09A1">
        <w:rPr>
          <w:spacing w:val="-3"/>
          <w:sz w:val="21"/>
        </w:rPr>
        <w:t xml:space="preserve"> </w:t>
      </w:r>
      <w:r w:rsidRPr="007D09A1">
        <w:rPr>
          <w:sz w:val="21"/>
        </w:rPr>
        <w:t>the</w:t>
      </w:r>
      <w:r w:rsidRPr="007D09A1">
        <w:rPr>
          <w:spacing w:val="-2"/>
          <w:sz w:val="21"/>
        </w:rPr>
        <w:t xml:space="preserve"> </w:t>
      </w:r>
      <w:r w:rsidRPr="007D09A1">
        <w:rPr>
          <w:sz w:val="21"/>
        </w:rPr>
        <w:t>applicant</w:t>
      </w:r>
      <w:r w:rsidRPr="007D09A1">
        <w:rPr>
          <w:spacing w:val="-3"/>
          <w:sz w:val="21"/>
        </w:rPr>
        <w:t xml:space="preserve"> </w:t>
      </w:r>
      <w:r w:rsidRPr="007D09A1">
        <w:rPr>
          <w:sz w:val="21"/>
        </w:rPr>
        <w:t>is</w:t>
      </w:r>
      <w:r w:rsidRPr="007D09A1">
        <w:rPr>
          <w:spacing w:val="-2"/>
          <w:sz w:val="21"/>
        </w:rPr>
        <w:t xml:space="preserve"> </w:t>
      </w:r>
      <w:r w:rsidRPr="007D09A1">
        <w:rPr>
          <w:sz w:val="21"/>
        </w:rPr>
        <w:t>entitled</w:t>
      </w:r>
      <w:r w:rsidRPr="007D09A1">
        <w:rPr>
          <w:spacing w:val="-3"/>
          <w:sz w:val="21"/>
        </w:rPr>
        <w:t xml:space="preserve"> </w:t>
      </w:r>
      <w:r w:rsidRPr="007D09A1">
        <w:rPr>
          <w:sz w:val="21"/>
        </w:rPr>
        <w:t>under</w:t>
      </w:r>
      <w:r w:rsidRPr="007D09A1">
        <w:rPr>
          <w:spacing w:val="-3"/>
          <w:sz w:val="21"/>
        </w:rPr>
        <w:t xml:space="preserve"> </w:t>
      </w:r>
      <w:r w:rsidRPr="007D09A1">
        <w:rPr>
          <w:sz w:val="21"/>
        </w:rPr>
        <w:t>section</w:t>
      </w:r>
      <w:r w:rsidRPr="007D09A1">
        <w:rPr>
          <w:spacing w:val="-2"/>
          <w:sz w:val="21"/>
        </w:rPr>
        <w:t xml:space="preserve"> </w:t>
      </w:r>
      <w:r w:rsidRPr="007D09A1">
        <w:rPr>
          <w:sz w:val="21"/>
        </w:rPr>
        <w:t>37</w:t>
      </w:r>
      <w:r w:rsidRPr="007D09A1">
        <w:rPr>
          <w:spacing w:val="-3"/>
          <w:sz w:val="21"/>
        </w:rPr>
        <w:t xml:space="preserve"> </w:t>
      </w:r>
      <w:r w:rsidRPr="007D09A1">
        <w:rPr>
          <w:sz w:val="21"/>
        </w:rPr>
        <w:t>of</w:t>
      </w:r>
      <w:r w:rsidRPr="007D09A1">
        <w:rPr>
          <w:spacing w:val="-2"/>
          <w:sz w:val="21"/>
        </w:rPr>
        <w:t xml:space="preserve"> </w:t>
      </w:r>
      <w:r w:rsidRPr="007D09A1">
        <w:rPr>
          <w:sz w:val="21"/>
        </w:rPr>
        <w:t xml:space="preserve">the </w:t>
      </w:r>
      <w:r w:rsidRPr="007D09A1">
        <w:rPr>
          <w:spacing w:val="-2"/>
          <w:sz w:val="21"/>
        </w:rPr>
        <w:lastRenderedPageBreak/>
        <w:t>SSCBA.</w:t>
      </w:r>
    </w:p>
    <w:p w14:paraId="758A1F3B" w14:textId="77777777" w:rsidR="003D3726" w:rsidRDefault="000E0BEF" w:rsidP="003E2224">
      <w:pPr>
        <w:pStyle w:val="ListParagraph"/>
        <w:numPr>
          <w:ilvl w:val="0"/>
          <w:numId w:val="17"/>
        </w:numPr>
        <w:tabs>
          <w:tab w:val="left" w:pos="473"/>
        </w:tabs>
        <w:ind w:right="864"/>
        <w:jc w:val="both"/>
        <w:rPr>
          <w:sz w:val="21"/>
        </w:rPr>
      </w:pPr>
      <w:r>
        <w:rPr>
          <w:color w:val="231F20"/>
          <w:sz w:val="21"/>
        </w:rPr>
        <w:t>Where the applicant</w:t>
      </w:r>
      <w:r>
        <w:rPr>
          <w:color w:val="231F20"/>
          <w:spacing w:val="-1"/>
          <w:sz w:val="21"/>
        </w:rPr>
        <w:t xml:space="preserve"> </w:t>
      </w:r>
      <w:r>
        <w:rPr>
          <w:color w:val="231F20"/>
          <w:sz w:val="21"/>
        </w:rPr>
        <w:t>occupies a</w:t>
      </w:r>
      <w:r>
        <w:rPr>
          <w:color w:val="231F20"/>
          <w:spacing w:val="-2"/>
          <w:sz w:val="21"/>
        </w:rPr>
        <w:t xml:space="preserve"> </w:t>
      </w:r>
      <w:r>
        <w:rPr>
          <w:color w:val="231F20"/>
          <w:sz w:val="21"/>
        </w:rPr>
        <w:t>dwelling as his home and he provides</w:t>
      </w:r>
      <w:r>
        <w:rPr>
          <w:color w:val="231F20"/>
          <w:spacing w:val="-2"/>
          <w:sz w:val="21"/>
        </w:rPr>
        <w:t xml:space="preserve"> </w:t>
      </w:r>
      <w:r>
        <w:rPr>
          <w:color w:val="231F20"/>
          <w:sz w:val="21"/>
        </w:rPr>
        <w:t>in that</w:t>
      </w:r>
      <w:r>
        <w:rPr>
          <w:color w:val="231F20"/>
          <w:spacing w:val="-1"/>
          <w:sz w:val="21"/>
        </w:rPr>
        <w:t xml:space="preserve"> </w:t>
      </w:r>
      <w:r>
        <w:rPr>
          <w:color w:val="231F20"/>
          <w:sz w:val="21"/>
        </w:rPr>
        <w:t>dwelling board and lodging</w:t>
      </w:r>
      <w:r>
        <w:rPr>
          <w:color w:val="231F20"/>
          <w:spacing w:val="-3"/>
          <w:sz w:val="21"/>
        </w:rPr>
        <w:t xml:space="preserve"> </w:t>
      </w:r>
      <w:r>
        <w:rPr>
          <w:color w:val="231F20"/>
          <w:sz w:val="21"/>
        </w:rPr>
        <w:t>accommodation,</w:t>
      </w:r>
      <w:r>
        <w:rPr>
          <w:color w:val="231F20"/>
          <w:spacing w:val="-4"/>
          <w:sz w:val="21"/>
        </w:rPr>
        <w:t xml:space="preserve"> </w:t>
      </w:r>
      <w:r>
        <w:rPr>
          <w:color w:val="231F20"/>
          <w:sz w:val="21"/>
        </w:rPr>
        <w:t>an</w:t>
      </w:r>
      <w:r>
        <w:rPr>
          <w:color w:val="231F20"/>
          <w:spacing w:val="-3"/>
          <w:sz w:val="21"/>
        </w:rPr>
        <w:t xml:space="preserve"> </w:t>
      </w:r>
      <w:r>
        <w:rPr>
          <w:color w:val="231F20"/>
          <w:sz w:val="21"/>
        </w:rPr>
        <w:t>amount,</w:t>
      </w:r>
      <w:r>
        <w:rPr>
          <w:color w:val="231F20"/>
          <w:spacing w:val="-4"/>
          <w:sz w:val="21"/>
        </w:rPr>
        <w:t xml:space="preserve"> </w:t>
      </w:r>
      <w:r>
        <w:rPr>
          <w:color w:val="231F20"/>
          <w:sz w:val="21"/>
        </w:rPr>
        <w:t>in</w:t>
      </w:r>
      <w:r>
        <w:rPr>
          <w:color w:val="231F20"/>
          <w:spacing w:val="-3"/>
          <w:sz w:val="21"/>
        </w:rPr>
        <w:t xml:space="preserve"> </w:t>
      </w:r>
      <w:r>
        <w:rPr>
          <w:color w:val="231F20"/>
          <w:sz w:val="21"/>
        </w:rPr>
        <w:t>respect</w:t>
      </w:r>
      <w:r>
        <w:rPr>
          <w:color w:val="231F20"/>
          <w:spacing w:val="-4"/>
          <w:sz w:val="21"/>
        </w:rPr>
        <w:t xml:space="preserve"> </w:t>
      </w:r>
      <w:r>
        <w:rPr>
          <w:color w:val="231F20"/>
          <w:sz w:val="21"/>
        </w:rPr>
        <w:t>of</w:t>
      </w:r>
      <w:r>
        <w:rPr>
          <w:color w:val="231F20"/>
          <w:spacing w:val="-2"/>
          <w:sz w:val="21"/>
        </w:rPr>
        <w:t xml:space="preserve"> </w:t>
      </w:r>
      <w:r>
        <w:rPr>
          <w:color w:val="231F20"/>
          <w:sz w:val="21"/>
        </w:rPr>
        <w:t>each</w:t>
      </w:r>
      <w:r>
        <w:rPr>
          <w:color w:val="231F20"/>
          <w:spacing w:val="-3"/>
          <w:sz w:val="21"/>
        </w:rPr>
        <w:t xml:space="preserve"> </w:t>
      </w:r>
      <w:r>
        <w:rPr>
          <w:color w:val="231F20"/>
          <w:sz w:val="21"/>
        </w:rPr>
        <w:t>person</w:t>
      </w:r>
      <w:r>
        <w:rPr>
          <w:color w:val="231F20"/>
          <w:spacing w:val="-3"/>
          <w:sz w:val="21"/>
        </w:rPr>
        <w:t xml:space="preserve"> </w:t>
      </w:r>
      <w:r>
        <w:rPr>
          <w:color w:val="231F20"/>
          <w:sz w:val="21"/>
        </w:rPr>
        <w:t>for</w:t>
      </w:r>
      <w:r>
        <w:rPr>
          <w:color w:val="231F20"/>
          <w:spacing w:val="-4"/>
          <w:sz w:val="21"/>
        </w:rPr>
        <w:t xml:space="preserve"> </w:t>
      </w:r>
      <w:r>
        <w:rPr>
          <w:color w:val="231F20"/>
          <w:sz w:val="21"/>
        </w:rPr>
        <w:t>whom</w:t>
      </w:r>
      <w:r>
        <w:rPr>
          <w:color w:val="231F20"/>
          <w:spacing w:val="-1"/>
          <w:sz w:val="21"/>
        </w:rPr>
        <w:t xml:space="preserve"> </w:t>
      </w:r>
      <w:r>
        <w:rPr>
          <w:color w:val="231F20"/>
          <w:sz w:val="21"/>
        </w:rPr>
        <w:t>such</w:t>
      </w:r>
      <w:r>
        <w:rPr>
          <w:color w:val="231F20"/>
          <w:spacing w:val="-5"/>
          <w:sz w:val="21"/>
        </w:rPr>
        <w:t xml:space="preserve"> </w:t>
      </w:r>
      <w:r>
        <w:rPr>
          <w:color w:val="231F20"/>
          <w:sz w:val="21"/>
        </w:rPr>
        <w:t>accommodation</w:t>
      </w:r>
      <w:r>
        <w:rPr>
          <w:color w:val="231F20"/>
          <w:spacing w:val="-5"/>
          <w:sz w:val="21"/>
        </w:rPr>
        <w:t xml:space="preserve"> </w:t>
      </w:r>
      <w:r>
        <w:rPr>
          <w:color w:val="231F20"/>
          <w:sz w:val="21"/>
        </w:rPr>
        <w:t>is provided for the whole or any part of a week, equal to—</w:t>
      </w:r>
    </w:p>
    <w:p w14:paraId="4EDD14A4" w14:textId="77777777" w:rsidR="003D3726" w:rsidRDefault="000E0BEF" w:rsidP="003E2224">
      <w:pPr>
        <w:pStyle w:val="ListParagraph"/>
        <w:numPr>
          <w:ilvl w:val="1"/>
          <w:numId w:val="17"/>
        </w:numPr>
        <w:tabs>
          <w:tab w:val="left" w:pos="1193"/>
        </w:tabs>
        <w:ind w:right="749"/>
        <w:rPr>
          <w:sz w:val="21"/>
        </w:rPr>
      </w:pPr>
      <w:r>
        <w:rPr>
          <w:color w:val="231F20"/>
          <w:sz w:val="21"/>
        </w:rPr>
        <w:t>where</w:t>
      </w:r>
      <w:r>
        <w:rPr>
          <w:color w:val="231F20"/>
          <w:spacing w:val="-2"/>
          <w:sz w:val="21"/>
        </w:rPr>
        <w:t xml:space="preserve"> </w:t>
      </w:r>
      <w:r>
        <w:rPr>
          <w:color w:val="231F20"/>
          <w:sz w:val="21"/>
        </w:rPr>
        <w:t>the</w:t>
      </w:r>
      <w:r>
        <w:rPr>
          <w:color w:val="231F20"/>
          <w:spacing w:val="-2"/>
          <w:sz w:val="21"/>
        </w:rPr>
        <w:t xml:space="preserve"> </w:t>
      </w:r>
      <w:r>
        <w:rPr>
          <w:color w:val="231F20"/>
          <w:sz w:val="21"/>
        </w:rPr>
        <w:t>aggregate</w:t>
      </w:r>
      <w:r>
        <w:rPr>
          <w:color w:val="231F20"/>
          <w:spacing w:val="-2"/>
          <w:sz w:val="21"/>
        </w:rPr>
        <w:t xml:space="preserve"> </w:t>
      </w:r>
      <w:r>
        <w:rPr>
          <w:color w:val="231F20"/>
          <w:sz w:val="21"/>
        </w:rPr>
        <w:t>of</w:t>
      </w:r>
      <w:r>
        <w:rPr>
          <w:color w:val="231F20"/>
          <w:spacing w:val="-1"/>
          <w:sz w:val="21"/>
        </w:rPr>
        <w:t xml:space="preserve"> </w:t>
      </w:r>
      <w:r>
        <w:rPr>
          <w:color w:val="231F20"/>
          <w:sz w:val="21"/>
        </w:rPr>
        <w:t>any</w:t>
      </w:r>
      <w:r>
        <w:rPr>
          <w:color w:val="231F20"/>
          <w:spacing w:val="-4"/>
          <w:sz w:val="21"/>
        </w:rPr>
        <w:t xml:space="preserve"> </w:t>
      </w:r>
      <w:r>
        <w:rPr>
          <w:color w:val="231F20"/>
          <w:sz w:val="21"/>
        </w:rPr>
        <w:t>payments</w:t>
      </w:r>
      <w:r>
        <w:rPr>
          <w:color w:val="231F20"/>
          <w:spacing w:val="-2"/>
          <w:sz w:val="21"/>
        </w:rPr>
        <w:t xml:space="preserve"> </w:t>
      </w:r>
      <w:r>
        <w:rPr>
          <w:color w:val="231F20"/>
          <w:sz w:val="21"/>
        </w:rPr>
        <w:t>made</w:t>
      </w:r>
      <w:r>
        <w:rPr>
          <w:color w:val="231F20"/>
          <w:spacing w:val="-4"/>
          <w:sz w:val="21"/>
        </w:rPr>
        <w:t xml:space="preserve"> </w:t>
      </w:r>
      <w:r>
        <w:rPr>
          <w:color w:val="231F20"/>
          <w:sz w:val="21"/>
        </w:rPr>
        <w:t>in</w:t>
      </w:r>
      <w:r>
        <w:rPr>
          <w:color w:val="231F20"/>
          <w:spacing w:val="-2"/>
          <w:sz w:val="21"/>
        </w:rPr>
        <w:t xml:space="preserve"> </w:t>
      </w:r>
      <w:r>
        <w:rPr>
          <w:color w:val="231F20"/>
          <w:sz w:val="21"/>
        </w:rPr>
        <w:t>respect</w:t>
      </w:r>
      <w:r>
        <w:rPr>
          <w:color w:val="231F20"/>
          <w:spacing w:val="-3"/>
          <w:sz w:val="21"/>
        </w:rPr>
        <w:t xml:space="preserve"> </w:t>
      </w:r>
      <w:r>
        <w:rPr>
          <w:color w:val="231F20"/>
          <w:sz w:val="21"/>
        </w:rPr>
        <w:t>of</w:t>
      </w:r>
      <w:r>
        <w:rPr>
          <w:color w:val="231F20"/>
          <w:spacing w:val="-1"/>
          <w:sz w:val="21"/>
        </w:rPr>
        <w:t xml:space="preserve"> </w:t>
      </w:r>
      <w:r>
        <w:rPr>
          <w:color w:val="231F20"/>
          <w:sz w:val="21"/>
        </w:rPr>
        <w:t>any</w:t>
      </w:r>
      <w:r>
        <w:rPr>
          <w:color w:val="231F20"/>
          <w:spacing w:val="-4"/>
          <w:sz w:val="21"/>
        </w:rPr>
        <w:t xml:space="preserve"> </w:t>
      </w:r>
      <w:r>
        <w:rPr>
          <w:color w:val="231F20"/>
          <w:sz w:val="21"/>
        </w:rPr>
        <w:t>one</w:t>
      </w:r>
      <w:r>
        <w:rPr>
          <w:color w:val="231F20"/>
          <w:spacing w:val="-2"/>
          <w:sz w:val="21"/>
        </w:rPr>
        <w:t xml:space="preserve"> </w:t>
      </w:r>
      <w:r>
        <w:rPr>
          <w:color w:val="231F20"/>
          <w:sz w:val="21"/>
        </w:rPr>
        <w:t>week</w:t>
      </w:r>
      <w:r>
        <w:rPr>
          <w:color w:val="231F20"/>
          <w:spacing w:val="-2"/>
          <w:sz w:val="21"/>
        </w:rPr>
        <w:t xml:space="preserve"> </w:t>
      </w:r>
      <w:r>
        <w:rPr>
          <w:color w:val="231F20"/>
          <w:sz w:val="21"/>
        </w:rPr>
        <w:t>in</w:t>
      </w:r>
      <w:r>
        <w:rPr>
          <w:color w:val="231F20"/>
          <w:spacing w:val="-2"/>
          <w:sz w:val="21"/>
        </w:rPr>
        <w:t xml:space="preserve"> </w:t>
      </w:r>
      <w:r>
        <w:rPr>
          <w:color w:val="231F20"/>
          <w:sz w:val="21"/>
        </w:rPr>
        <w:t>respect</w:t>
      </w:r>
      <w:r>
        <w:rPr>
          <w:color w:val="231F20"/>
          <w:spacing w:val="-3"/>
          <w:sz w:val="21"/>
        </w:rPr>
        <w:t xml:space="preserve"> </w:t>
      </w:r>
      <w:r>
        <w:rPr>
          <w:color w:val="231F20"/>
          <w:sz w:val="21"/>
        </w:rPr>
        <w:t>of</w:t>
      </w:r>
      <w:r>
        <w:rPr>
          <w:color w:val="231F20"/>
          <w:spacing w:val="-1"/>
          <w:sz w:val="21"/>
        </w:rPr>
        <w:t xml:space="preserve"> </w:t>
      </w:r>
      <w:r>
        <w:rPr>
          <w:color w:val="231F20"/>
          <w:sz w:val="21"/>
        </w:rPr>
        <w:t>such accommodation provided to such person does not exceed £20, 100 per cent. of such payments; or</w:t>
      </w:r>
    </w:p>
    <w:p w14:paraId="126DBB50" w14:textId="77777777" w:rsidR="003D3726" w:rsidRDefault="000E0BEF" w:rsidP="003E2224">
      <w:pPr>
        <w:pStyle w:val="ListParagraph"/>
        <w:numPr>
          <w:ilvl w:val="1"/>
          <w:numId w:val="17"/>
        </w:numPr>
        <w:tabs>
          <w:tab w:val="left" w:pos="1193"/>
        </w:tabs>
        <w:ind w:right="504" w:hanging="361"/>
        <w:rPr>
          <w:sz w:val="21"/>
        </w:rPr>
      </w:pPr>
      <w:r>
        <w:rPr>
          <w:color w:val="231F20"/>
          <w:sz w:val="21"/>
        </w:rPr>
        <w:t>where</w:t>
      </w:r>
      <w:r>
        <w:rPr>
          <w:color w:val="231F20"/>
          <w:spacing w:val="-2"/>
          <w:sz w:val="21"/>
        </w:rPr>
        <w:t xml:space="preserve"> </w:t>
      </w:r>
      <w:r>
        <w:rPr>
          <w:color w:val="231F20"/>
          <w:sz w:val="21"/>
        </w:rPr>
        <w:t>the</w:t>
      </w:r>
      <w:r>
        <w:rPr>
          <w:color w:val="231F20"/>
          <w:spacing w:val="-2"/>
          <w:sz w:val="21"/>
        </w:rPr>
        <w:t xml:space="preserve"> </w:t>
      </w:r>
      <w:r>
        <w:rPr>
          <w:color w:val="231F20"/>
          <w:sz w:val="21"/>
        </w:rPr>
        <w:t>aggregate</w:t>
      </w:r>
      <w:r>
        <w:rPr>
          <w:color w:val="231F20"/>
          <w:spacing w:val="-2"/>
          <w:sz w:val="21"/>
        </w:rPr>
        <w:t xml:space="preserve"> </w:t>
      </w:r>
      <w:r>
        <w:rPr>
          <w:color w:val="231F20"/>
          <w:sz w:val="21"/>
        </w:rPr>
        <w:t>of</w:t>
      </w:r>
      <w:r>
        <w:rPr>
          <w:color w:val="231F20"/>
          <w:spacing w:val="-1"/>
          <w:sz w:val="21"/>
        </w:rPr>
        <w:t xml:space="preserve"> </w:t>
      </w:r>
      <w:r>
        <w:rPr>
          <w:color w:val="231F20"/>
          <w:sz w:val="21"/>
        </w:rPr>
        <w:t>any</w:t>
      </w:r>
      <w:r>
        <w:rPr>
          <w:color w:val="231F20"/>
          <w:spacing w:val="-4"/>
          <w:sz w:val="21"/>
        </w:rPr>
        <w:t xml:space="preserve"> </w:t>
      </w:r>
      <w:r>
        <w:rPr>
          <w:color w:val="231F20"/>
          <w:sz w:val="21"/>
        </w:rPr>
        <w:t>such</w:t>
      </w:r>
      <w:r>
        <w:rPr>
          <w:color w:val="231F20"/>
          <w:spacing w:val="-2"/>
          <w:sz w:val="21"/>
        </w:rPr>
        <w:t xml:space="preserve"> </w:t>
      </w:r>
      <w:proofErr w:type="gramStart"/>
      <w:r>
        <w:rPr>
          <w:color w:val="231F20"/>
          <w:sz w:val="21"/>
        </w:rPr>
        <w:t>payments</w:t>
      </w:r>
      <w:proofErr w:type="gramEnd"/>
      <w:r>
        <w:rPr>
          <w:color w:val="231F20"/>
          <w:spacing w:val="-2"/>
          <w:sz w:val="21"/>
        </w:rPr>
        <w:t xml:space="preserve"> </w:t>
      </w:r>
      <w:r>
        <w:rPr>
          <w:color w:val="231F20"/>
          <w:sz w:val="21"/>
        </w:rPr>
        <w:t>exceeds</w:t>
      </w:r>
      <w:r>
        <w:rPr>
          <w:color w:val="231F20"/>
          <w:spacing w:val="-4"/>
          <w:sz w:val="21"/>
        </w:rPr>
        <w:t xml:space="preserve"> </w:t>
      </w:r>
      <w:r>
        <w:rPr>
          <w:color w:val="231F20"/>
          <w:sz w:val="21"/>
        </w:rPr>
        <w:t>£20,</w:t>
      </w:r>
      <w:r>
        <w:rPr>
          <w:color w:val="231F20"/>
          <w:spacing w:val="-3"/>
          <w:sz w:val="21"/>
        </w:rPr>
        <w:t xml:space="preserve"> </w:t>
      </w:r>
      <w:r>
        <w:rPr>
          <w:color w:val="231F20"/>
          <w:sz w:val="21"/>
        </w:rPr>
        <w:t>£20</w:t>
      </w:r>
      <w:r>
        <w:rPr>
          <w:color w:val="231F20"/>
          <w:spacing w:val="-2"/>
          <w:sz w:val="21"/>
        </w:rPr>
        <w:t xml:space="preserve"> </w:t>
      </w:r>
      <w:r>
        <w:rPr>
          <w:color w:val="231F20"/>
          <w:sz w:val="21"/>
        </w:rPr>
        <w:t>and</w:t>
      </w:r>
      <w:r>
        <w:rPr>
          <w:color w:val="231F20"/>
          <w:spacing w:val="-2"/>
          <w:sz w:val="21"/>
        </w:rPr>
        <w:t xml:space="preserve"> </w:t>
      </w:r>
      <w:r>
        <w:rPr>
          <w:color w:val="231F20"/>
          <w:sz w:val="21"/>
        </w:rPr>
        <w:t>50</w:t>
      </w:r>
      <w:r>
        <w:rPr>
          <w:color w:val="231F20"/>
          <w:spacing w:val="-2"/>
          <w:sz w:val="21"/>
        </w:rPr>
        <w:t xml:space="preserve"> </w:t>
      </w:r>
      <w:r>
        <w:rPr>
          <w:color w:val="231F20"/>
          <w:sz w:val="21"/>
        </w:rPr>
        <w:t>per</w:t>
      </w:r>
      <w:r>
        <w:rPr>
          <w:color w:val="231F20"/>
          <w:spacing w:val="-3"/>
          <w:sz w:val="21"/>
        </w:rPr>
        <w:t xml:space="preserve"> </w:t>
      </w:r>
      <w:r>
        <w:rPr>
          <w:color w:val="231F20"/>
          <w:sz w:val="21"/>
        </w:rPr>
        <w:t>cent.</w:t>
      </w:r>
      <w:r>
        <w:rPr>
          <w:color w:val="231F20"/>
          <w:spacing w:val="-3"/>
          <w:sz w:val="21"/>
        </w:rPr>
        <w:t xml:space="preserve"> </w:t>
      </w:r>
      <w:r>
        <w:rPr>
          <w:color w:val="231F20"/>
          <w:sz w:val="21"/>
        </w:rPr>
        <w:t>of</w:t>
      </w:r>
      <w:r>
        <w:rPr>
          <w:color w:val="231F20"/>
          <w:spacing w:val="-1"/>
          <w:sz w:val="21"/>
        </w:rPr>
        <w:t xml:space="preserve"> </w:t>
      </w:r>
      <w:r>
        <w:rPr>
          <w:color w:val="231F20"/>
          <w:sz w:val="21"/>
        </w:rPr>
        <w:t>the</w:t>
      </w:r>
      <w:r>
        <w:rPr>
          <w:color w:val="231F20"/>
          <w:spacing w:val="-2"/>
          <w:sz w:val="21"/>
        </w:rPr>
        <w:t xml:space="preserve"> </w:t>
      </w:r>
      <w:r>
        <w:rPr>
          <w:color w:val="231F20"/>
          <w:sz w:val="21"/>
        </w:rPr>
        <w:t>excess over £20.</w:t>
      </w:r>
    </w:p>
    <w:p w14:paraId="16B7967A" w14:textId="77777777" w:rsidR="003D3726" w:rsidRDefault="000E0BEF" w:rsidP="003E2224">
      <w:pPr>
        <w:pStyle w:val="ListParagraph"/>
        <w:numPr>
          <w:ilvl w:val="0"/>
          <w:numId w:val="17"/>
        </w:numPr>
        <w:tabs>
          <w:tab w:val="left" w:pos="473"/>
        </w:tabs>
        <w:spacing w:line="241" w:lineRule="exact"/>
        <w:ind w:hanging="361"/>
        <w:rPr>
          <w:sz w:val="21"/>
        </w:rPr>
      </w:pPr>
      <w:r>
        <w:rPr>
          <w:color w:val="231F20"/>
          <w:sz w:val="21"/>
        </w:rPr>
        <w:t>If</w:t>
      </w:r>
      <w:r>
        <w:rPr>
          <w:color w:val="231F20"/>
          <w:spacing w:val="-1"/>
          <w:sz w:val="21"/>
        </w:rPr>
        <w:t xml:space="preserve"> </w:t>
      </w:r>
      <w:r>
        <w:rPr>
          <w:color w:val="231F20"/>
          <w:sz w:val="21"/>
        </w:rPr>
        <w:t>the</w:t>
      </w:r>
      <w:r>
        <w:rPr>
          <w:color w:val="231F20"/>
          <w:spacing w:val="-2"/>
          <w:sz w:val="21"/>
        </w:rPr>
        <w:t xml:space="preserve"> applicant—</w:t>
      </w:r>
    </w:p>
    <w:p w14:paraId="1C147275" w14:textId="77777777" w:rsidR="003D3726" w:rsidRDefault="000E0BEF" w:rsidP="003E2224">
      <w:pPr>
        <w:pStyle w:val="ListParagraph"/>
        <w:numPr>
          <w:ilvl w:val="1"/>
          <w:numId w:val="17"/>
        </w:numPr>
        <w:tabs>
          <w:tab w:val="left" w:pos="1193"/>
        </w:tabs>
        <w:spacing w:line="241" w:lineRule="exact"/>
        <w:ind w:hanging="361"/>
        <w:rPr>
          <w:sz w:val="21"/>
        </w:rPr>
      </w:pPr>
      <w:r>
        <w:rPr>
          <w:color w:val="231F20"/>
          <w:sz w:val="21"/>
        </w:rPr>
        <w:t>owns</w:t>
      </w:r>
      <w:r>
        <w:rPr>
          <w:color w:val="231F20"/>
          <w:spacing w:val="-5"/>
          <w:sz w:val="21"/>
        </w:rPr>
        <w:t xml:space="preserve"> </w:t>
      </w:r>
      <w:r>
        <w:rPr>
          <w:color w:val="231F20"/>
          <w:sz w:val="21"/>
        </w:rPr>
        <w:t>the</w:t>
      </w:r>
      <w:r>
        <w:rPr>
          <w:color w:val="231F20"/>
          <w:spacing w:val="-3"/>
          <w:sz w:val="21"/>
        </w:rPr>
        <w:t xml:space="preserve"> </w:t>
      </w:r>
      <w:r>
        <w:rPr>
          <w:color w:val="231F20"/>
          <w:sz w:val="21"/>
        </w:rPr>
        <w:t>freehold</w:t>
      </w:r>
      <w:r>
        <w:rPr>
          <w:color w:val="231F20"/>
          <w:spacing w:val="-2"/>
          <w:sz w:val="21"/>
        </w:rPr>
        <w:t xml:space="preserve"> </w:t>
      </w:r>
      <w:r>
        <w:rPr>
          <w:color w:val="231F20"/>
          <w:sz w:val="21"/>
        </w:rPr>
        <w:t>or</w:t>
      </w:r>
      <w:r>
        <w:rPr>
          <w:color w:val="231F20"/>
          <w:spacing w:val="-4"/>
          <w:sz w:val="21"/>
        </w:rPr>
        <w:t xml:space="preserve"> </w:t>
      </w:r>
      <w:r>
        <w:rPr>
          <w:color w:val="231F20"/>
          <w:sz w:val="21"/>
        </w:rPr>
        <w:t>leasehold</w:t>
      </w:r>
      <w:r>
        <w:rPr>
          <w:color w:val="231F20"/>
          <w:spacing w:val="-2"/>
          <w:sz w:val="21"/>
        </w:rPr>
        <w:t xml:space="preserve"> </w:t>
      </w:r>
      <w:r>
        <w:rPr>
          <w:color w:val="231F20"/>
          <w:sz w:val="21"/>
        </w:rPr>
        <w:t>interest</w:t>
      </w:r>
      <w:r>
        <w:rPr>
          <w:color w:val="231F20"/>
          <w:spacing w:val="-4"/>
          <w:sz w:val="21"/>
        </w:rPr>
        <w:t xml:space="preserve"> </w:t>
      </w:r>
      <w:r>
        <w:rPr>
          <w:color w:val="231F20"/>
          <w:sz w:val="21"/>
        </w:rPr>
        <w:t>in</w:t>
      </w:r>
      <w:r>
        <w:rPr>
          <w:color w:val="231F20"/>
          <w:spacing w:val="-2"/>
          <w:sz w:val="21"/>
        </w:rPr>
        <w:t xml:space="preserve"> </w:t>
      </w:r>
      <w:r>
        <w:rPr>
          <w:color w:val="231F20"/>
          <w:sz w:val="21"/>
        </w:rPr>
        <w:t>any</w:t>
      </w:r>
      <w:r>
        <w:rPr>
          <w:color w:val="231F20"/>
          <w:spacing w:val="-5"/>
          <w:sz w:val="21"/>
        </w:rPr>
        <w:t xml:space="preserve"> </w:t>
      </w:r>
      <w:r>
        <w:rPr>
          <w:color w:val="231F20"/>
          <w:sz w:val="21"/>
        </w:rPr>
        <w:t>property</w:t>
      </w:r>
      <w:r>
        <w:rPr>
          <w:color w:val="231F20"/>
          <w:spacing w:val="-4"/>
          <w:sz w:val="21"/>
        </w:rPr>
        <w:t xml:space="preserve"> </w:t>
      </w:r>
      <w:r>
        <w:rPr>
          <w:color w:val="231F20"/>
          <w:sz w:val="21"/>
        </w:rPr>
        <w:t>or</w:t>
      </w:r>
      <w:r>
        <w:rPr>
          <w:color w:val="231F20"/>
          <w:spacing w:val="-3"/>
          <w:sz w:val="21"/>
        </w:rPr>
        <w:t xml:space="preserve"> </w:t>
      </w:r>
      <w:r>
        <w:rPr>
          <w:color w:val="231F20"/>
          <w:sz w:val="21"/>
        </w:rPr>
        <w:t>is</w:t>
      </w:r>
      <w:r>
        <w:rPr>
          <w:color w:val="231F20"/>
          <w:spacing w:val="-3"/>
          <w:sz w:val="21"/>
        </w:rPr>
        <w:t xml:space="preserve"> </w:t>
      </w:r>
      <w:r>
        <w:rPr>
          <w:color w:val="231F20"/>
          <w:sz w:val="21"/>
        </w:rPr>
        <w:t>a</w:t>
      </w:r>
      <w:r>
        <w:rPr>
          <w:color w:val="231F20"/>
          <w:spacing w:val="-3"/>
          <w:sz w:val="21"/>
        </w:rPr>
        <w:t xml:space="preserve"> </w:t>
      </w:r>
      <w:r>
        <w:rPr>
          <w:color w:val="231F20"/>
          <w:sz w:val="21"/>
        </w:rPr>
        <w:t>tenant</w:t>
      </w:r>
      <w:r>
        <w:rPr>
          <w:color w:val="231F20"/>
          <w:spacing w:val="-3"/>
          <w:sz w:val="21"/>
        </w:rPr>
        <w:t xml:space="preserve"> </w:t>
      </w:r>
      <w:r>
        <w:rPr>
          <w:color w:val="231F20"/>
          <w:sz w:val="21"/>
        </w:rPr>
        <w:t>of</w:t>
      </w:r>
      <w:r>
        <w:rPr>
          <w:color w:val="231F20"/>
          <w:spacing w:val="-2"/>
          <w:sz w:val="21"/>
        </w:rPr>
        <w:t xml:space="preserve"> </w:t>
      </w:r>
      <w:r>
        <w:rPr>
          <w:color w:val="231F20"/>
          <w:sz w:val="21"/>
        </w:rPr>
        <w:t>any</w:t>
      </w:r>
      <w:r>
        <w:rPr>
          <w:color w:val="231F20"/>
          <w:spacing w:val="-4"/>
          <w:sz w:val="21"/>
        </w:rPr>
        <w:t xml:space="preserve"> </w:t>
      </w:r>
      <w:r>
        <w:rPr>
          <w:color w:val="231F20"/>
          <w:sz w:val="21"/>
        </w:rPr>
        <w:t>property;</w:t>
      </w:r>
      <w:r>
        <w:rPr>
          <w:color w:val="231F20"/>
          <w:spacing w:val="-3"/>
          <w:sz w:val="21"/>
        </w:rPr>
        <w:t xml:space="preserve"> </w:t>
      </w:r>
      <w:r>
        <w:rPr>
          <w:color w:val="231F20"/>
          <w:spacing w:val="-5"/>
          <w:sz w:val="21"/>
        </w:rPr>
        <w:t>and</w:t>
      </w:r>
    </w:p>
    <w:p w14:paraId="5777A574" w14:textId="77777777" w:rsidR="003D3726" w:rsidRDefault="000E0BEF" w:rsidP="003E2224">
      <w:pPr>
        <w:pStyle w:val="ListParagraph"/>
        <w:numPr>
          <w:ilvl w:val="1"/>
          <w:numId w:val="17"/>
        </w:numPr>
        <w:tabs>
          <w:tab w:val="left" w:pos="1193"/>
        </w:tabs>
        <w:spacing w:line="241" w:lineRule="exact"/>
        <w:ind w:hanging="361"/>
        <w:rPr>
          <w:sz w:val="21"/>
        </w:rPr>
      </w:pPr>
      <w:r>
        <w:rPr>
          <w:color w:val="231F20"/>
          <w:sz w:val="21"/>
        </w:rPr>
        <w:t>occupies</w:t>
      </w:r>
      <w:r>
        <w:rPr>
          <w:color w:val="231F20"/>
          <w:spacing w:val="-6"/>
          <w:sz w:val="21"/>
        </w:rPr>
        <w:t xml:space="preserve"> </w:t>
      </w:r>
      <w:r>
        <w:rPr>
          <w:color w:val="231F20"/>
          <w:sz w:val="21"/>
        </w:rPr>
        <w:t>a</w:t>
      </w:r>
      <w:r>
        <w:rPr>
          <w:color w:val="231F20"/>
          <w:spacing w:val="-3"/>
          <w:sz w:val="21"/>
        </w:rPr>
        <w:t xml:space="preserve"> </w:t>
      </w:r>
      <w:r>
        <w:rPr>
          <w:color w:val="231F20"/>
          <w:sz w:val="21"/>
        </w:rPr>
        <w:t>part</w:t>
      </w:r>
      <w:r>
        <w:rPr>
          <w:color w:val="231F20"/>
          <w:spacing w:val="-4"/>
          <w:sz w:val="21"/>
        </w:rPr>
        <w:t xml:space="preserve"> </w:t>
      </w:r>
      <w:r>
        <w:rPr>
          <w:color w:val="231F20"/>
          <w:sz w:val="21"/>
        </w:rPr>
        <w:t>of</w:t>
      </w:r>
      <w:r>
        <w:rPr>
          <w:color w:val="231F20"/>
          <w:spacing w:val="-2"/>
          <w:sz w:val="21"/>
        </w:rPr>
        <w:t xml:space="preserve"> </w:t>
      </w:r>
      <w:r>
        <w:rPr>
          <w:color w:val="231F20"/>
          <w:sz w:val="21"/>
        </w:rPr>
        <w:t>that</w:t>
      </w:r>
      <w:r>
        <w:rPr>
          <w:color w:val="231F20"/>
          <w:spacing w:val="-4"/>
          <w:sz w:val="21"/>
        </w:rPr>
        <w:t xml:space="preserve"> </w:t>
      </w:r>
      <w:r>
        <w:rPr>
          <w:color w:val="231F20"/>
          <w:sz w:val="21"/>
        </w:rPr>
        <w:t>property;</w:t>
      </w:r>
      <w:r>
        <w:rPr>
          <w:color w:val="231F20"/>
          <w:spacing w:val="-4"/>
          <w:sz w:val="21"/>
        </w:rPr>
        <w:t xml:space="preserve"> </w:t>
      </w:r>
      <w:r>
        <w:rPr>
          <w:color w:val="231F20"/>
          <w:spacing w:val="-5"/>
          <w:sz w:val="21"/>
        </w:rPr>
        <w:t>and</w:t>
      </w:r>
    </w:p>
    <w:p w14:paraId="241340C3" w14:textId="77777777" w:rsidR="003D3726" w:rsidRDefault="000E0BEF" w:rsidP="003E2224">
      <w:pPr>
        <w:pStyle w:val="ListParagraph"/>
        <w:numPr>
          <w:ilvl w:val="1"/>
          <w:numId w:val="17"/>
        </w:numPr>
        <w:tabs>
          <w:tab w:val="left" w:pos="1193"/>
        </w:tabs>
        <w:spacing w:before="1"/>
        <w:ind w:right="810"/>
        <w:rPr>
          <w:sz w:val="21"/>
        </w:rPr>
      </w:pPr>
      <w:r>
        <w:rPr>
          <w:color w:val="231F20"/>
          <w:sz w:val="21"/>
        </w:rPr>
        <w:t>has</w:t>
      </w:r>
      <w:r>
        <w:rPr>
          <w:color w:val="231F20"/>
          <w:spacing w:val="-2"/>
          <w:sz w:val="21"/>
        </w:rPr>
        <w:t xml:space="preserve"> </w:t>
      </w:r>
      <w:r>
        <w:rPr>
          <w:color w:val="231F20"/>
          <w:sz w:val="21"/>
        </w:rPr>
        <w:t>an</w:t>
      </w:r>
      <w:r>
        <w:rPr>
          <w:color w:val="231F20"/>
          <w:spacing w:val="-2"/>
          <w:sz w:val="21"/>
        </w:rPr>
        <w:t xml:space="preserve"> </w:t>
      </w:r>
      <w:r>
        <w:rPr>
          <w:color w:val="231F20"/>
          <w:sz w:val="21"/>
        </w:rPr>
        <w:t>agreement</w:t>
      </w:r>
      <w:r>
        <w:rPr>
          <w:color w:val="231F20"/>
          <w:spacing w:val="-3"/>
          <w:sz w:val="21"/>
        </w:rPr>
        <w:t xml:space="preserve"> </w:t>
      </w:r>
      <w:r>
        <w:rPr>
          <w:color w:val="231F20"/>
          <w:sz w:val="21"/>
        </w:rPr>
        <w:t>with</w:t>
      </w:r>
      <w:r>
        <w:rPr>
          <w:color w:val="231F20"/>
          <w:spacing w:val="-2"/>
          <w:sz w:val="21"/>
        </w:rPr>
        <w:t xml:space="preserve"> </w:t>
      </w:r>
      <w:r>
        <w:rPr>
          <w:color w:val="231F20"/>
          <w:sz w:val="21"/>
        </w:rPr>
        <w:t>another</w:t>
      </w:r>
      <w:r>
        <w:rPr>
          <w:color w:val="231F20"/>
          <w:spacing w:val="-3"/>
          <w:sz w:val="21"/>
        </w:rPr>
        <w:t xml:space="preserve"> </w:t>
      </w:r>
      <w:r>
        <w:rPr>
          <w:color w:val="231F20"/>
          <w:sz w:val="21"/>
        </w:rPr>
        <w:t>person</w:t>
      </w:r>
      <w:r>
        <w:rPr>
          <w:color w:val="231F20"/>
          <w:spacing w:val="-2"/>
          <w:sz w:val="21"/>
        </w:rPr>
        <w:t xml:space="preserve"> </w:t>
      </w:r>
      <w:r>
        <w:rPr>
          <w:color w:val="231F20"/>
          <w:sz w:val="21"/>
        </w:rPr>
        <w:t>allowing</w:t>
      </w:r>
      <w:r>
        <w:rPr>
          <w:color w:val="231F20"/>
          <w:spacing w:val="-2"/>
          <w:sz w:val="21"/>
        </w:rPr>
        <w:t xml:space="preserve"> </w:t>
      </w:r>
      <w:r>
        <w:rPr>
          <w:color w:val="231F20"/>
          <w:sz w:val="21"/>
        </w:rPr>
        <w:t>that</w:t>
      </w:r>
      <w:r>
        <w:rPr>
          <w:color w:val="231F20"/>
          <w:spacing w:val="-6"/>
          <w:sz w:val="21"/>
        </w:rPr>
        <w:t xml:space="preserve"> </w:t>
      </w:r>
      <w:r>
        <w:rPr>
          <w:color w:val="231F20"/>
          <w:sz w:val="21"/>
        </w:rPr>
        <w:t>person</w:t>
      </w:r>
      <w:r>
        <w:rPr>
          <w:color w:val="231F20"/>
          <w:spacing w:val="-2"/>
          <w:sz w:val="21"/>
        </w:rPr>
        <w:t xml:space="preserve"> </w:t>
      </w:r>
      <w:r>
        <w:rPr>
          <w:color w:val="231F20"/>
          <w:sz w:val="21"/>
        </w:rPr>
        <w:t>to</w:t>
      </w:r>
      <w:r>
        <w:rPr>
          <w:color w:val="231F20"/>
          <w:spacing w:val="-2"/>
          <w:sz w:val="21"/>
        </w:rPr>
        <w:t xml:space="preserve"> </w:t>
      </w:r>
      <w:r>
        <w:rPr>
          <w:color w:val="231F20"/>
          <w:sz w:val="21"/>
        </w:rPr>
        <w:t>occupy</w:t>
      </w:r>
      <w:r>
        <w:rPr>
          <w:color w:val="231F20"/>
          <w:spacing w:val="-4"/>
          <w:sz w:val="21"/>
        </w:rPr>
        <w:t xml:space="preserve"> </w:t>
      </w:r>
      <w:r>
        <w:rPr>
          <w:color w:val="231F20"/>
          <w:sz w:val="21"/>
        </w:rPr>
        <w:t>another</w:t>
      </w:r>
      <w:r>
        <w:rPr>
          <w:color w:val="231F20"/>
          <w:spacing w:val="-5"/>
          <w:sz w:val="21"/>
        </w:rPr>
        <w:t xml:space="preserve"> </w:t>
      </w:r>
      <w:r>
        <w:rPr>
          <w:color w:val="231F20"/>
          <w:sz w:val="21"/>
        </w:rPr>
        <w:t>part</w:t>
      </w:r>
      <w:r>
        <w:rPr>
          <w:color w:val="231F20"/>
          <w:spacing w:val="-3"/>
          <w:sz w:val="21"/>
        </w:rPr>
        <w:t xml:space="preserve"> </w:t>
      </w:r>
      <w:r>
        <w:rPr>
          <w:color w:val="231F20"/>
          <w:sz w:val="21"/>
        </w:rPr>
        <w:t>of</w:t>
      </w:r>
      <w:r>
        <w:rPr>
          <w:color w:val="231F20"/>
          <w:spacing w:val="-1"/>
          <w:sz w:val="21"/>
        </w:rPr>
        <w:t xml:space="preserve"> </w:t>
      </w:r>
      <w:r>
        <w:rPr>
          <w:color w:val="231F20"/>
          <w:sz w:val="21"/>
        </w:rPr>
        <w:t>that property on payment of rent and—</w:t>
      </w:r>
    </w:p>
    <w:p w14:paraId="11A848B7" w14:textId="77777777" w:rsidR="003D3726" w:rsidRDefault="000E0BEF" w:rsidP="003E2224">
      <w:pPr>
        <w:pStyle w:val="ListParagraph"/>
        <w:numPr>
          <w:ilvl w:val="2"/>
          <w:numId w:val="17"/>
        </w:numPr>
        <w:tabs>
          <w:tab w:val="left" w:pos="1553"/>
        </w:tabs>
        <w:spacing w:line="241" w:lineRule="exact"/>
        <w:ind w:hanging="361"/>
        <w:rPr>
          <w:sz w:val="21"/>
        </w:rPr>
      </w:pPr>
      <w:r>
        <w:rPr>
          <w:color w:val="231F20"/>
          <w:sz w:val="21"/>
        </w:rPr>
        <w:t>the</w:t>
      </w:r>
      <w:r>
        <w:rPr>
          <w:color w:val="231F20"/>
          <w:spacing w:val="-5"/>
          <w:sz w:val="21"/>
        </w:rPr>
        <w:t xml:space="preserve"> </w:t>
      </w:r>
      <w:r>
        <w:rPr>
          <w:color w:val="231F20"/>
          <w:sz w:val="21"/>
        </w:rPr>
        <w:t>amount</w:t>
      </w:r>
      <w:r>
        <w:rPr>
          <w:color w:val="231F20"/>
          <w:spacing w:val="-3"/>
          <w:sz w:val="21"/>
        </w:rPr>
        <w:t xml:space="preserve"> </w:t>
      </w:r>
      <w:r>
        <w:rPr>
          <w:color w:val="231F20"/>
          <w:sz w:val="21"/>
        </w:rPr>
        <w:t>paid</w:t>
      </w:r>
      <w:r>
        <w:rPr>
          <w:color w:val="231F20"/>
          <w:spacing w:val="-2"/>
          <w:sz w:val="21"/>
        </w:rPr>
        <w:t xml:space="preserve"> </w:t>
      </w:r>
      <w:r>
        <w:rPr>
          <w:color w:val="231F20"/>
          <w:sz w:val="21"/>
        </w:rPr>
        <w:t>by</w:t>
      </w:r>
      <w:r>
        <w:rPr>
          <w:color w:val="231F20"/>
          <w:spacing w:val="-4"/>
          <w:sz w:val="21"/>
        </w:rPr>
        <w:t xml:space="preserve"> </w:t>
      </w:r>
      <w:r>
        <w:rPr>
          <w:color w:val="231F20"/>
          <w:sz w:val="21"/>
        </w:rPr>
        <w:t>that</w:t>
      </w:r>
      <w:r>
        <w:rPr>
          <w:color w:val="231F20"/>
          <w:spacing w:val="-3"/>
          <w:sz w:val="21"/>
        </w:rPr>
        <w:t xml:space="preserve"> </w:t>
      </w:r>
      <w:r>
        <w:rPr>
          <w:color w:val="231F20"/>
          <w:sz w:val="21"/>
        </w:rPr>
        <w:t>person</w:t>
      </w:r>
      <w:r>
        <w:rPr>
          <w:color w:val="231F20"/>
          <w:spacing w:val="-3"/>
          <w:sz w:val="21"/>
        </w:rPr>
        <w:t xml:space="preserve"> </w:t>
      </w:r>
      <w:r>
        <w:rPr>
          <w:color w:val="231F20"/>
          <w:sz w:val="21"/>
        </w:rPr>
        <w:t>is</w:t>
      </w:r>
      <w:r>
        <w:rPr>
          <w:color w:val="231F20"/>
          <w:spacing w:val="-2"/>
          <w:sz w:val="21"/>
        </w:rPr>
        <w:t xml:space="preserve"> </w:t>
      </w:r>
      <w:r>
        <w:rPr>
          <w:color w:val="231F20"/>
          <w:sz w:val="21"/>
        </w:rPr>
        <w:t>less</w:t>
      </w:r>
      <w:r>
        <w:rPr>
          <w:color w:val="231F20"/>
          <w:spacing w:val="-2"/>
          <w:sz w:val="21"/>
        </w:rPr>
        <w:t xml:space="preserve"> </w:t>
      </w:r>
      <w:r>
        <w:rPr>
          <w:color w:val="231F20"/>
          <w:sz w:val="21"/>
        </w:rPr>
        <w:t>than</w:t>
      </w:r>
      <w:r>
        <w:rPr>
          <w:color w:val="231F20"/>
          <w:spacing w:val="-2"/>
          <w:sz w:val="21"/>
        </w:rPr>
        <w:t xml:space="preserve"> </w:t>
      </w:r>
      <w:r>
        <w:rPr>
          <w:color w:val="231F20"/>
          <w:sz w:val="21"/>
        </w:rPr>
        <w:t>£20</w:t>
      </w:r>
      <w:r>
        <w:rPr>
          <w:color w:val="231F20"/>
          <w:spacing w:val="-2"/>
          <w:sz w:val="21"/>
        </w:rPr>
        <w:t xml:space="preserve"> </w:t>
      </w:r>
      <w:r>
        <w:rPr>
          <w:color w:val="231F20"/>
          <w:sz w:val="21"/>
        </w:rPr>
        <w:t>per</w:t>
      </w:r>
      <w:r>
        <w:rPr>
          <w:color w:val="231F20"/>
          <w:spacing w:val="-5"/>
          <w:sz w:val="21"/>
        </w:rPr>
        <w:t xml:space="preserve"> </w:t>
      </w:r>
      <w:r>
        <w:rPr>
          <w:color w:val="231F20"/>
          <w:sz w:val="21"/>
        </w:rPr>
        <w:t>week,</w:t>
      </w:r>
      <w:r>
        <w:rPr>
          <w:color w:val="231F20"/>
          <w:spacing w:val="-4"/>
          <w:sz w:val="21"/>
        </w:rPr>
        <w:t xml:space="preserve"> </w:t>
      </w:r>
      <w:r>
        <w:rPr>
          <w:color w:val="231F20"/>
          <w:sz w:val="21"/>
        </w:rPr>
        <w:t>the</w:t>
      </w:r>
      <w:r>
        <w:rPr>
          <w:color w:val="231F20"/>
          <w:spacing w:val="-2"/>
          <w:sz w:val="21"/>
        </w:rPr>
        <w:t xml:space="preserve"> </w:t>
      </w:r>
      <w:r>
        <w:rPr>
          <w:color w:val="231F20"/>
          <w:sz w:val="21"/>
        </w:rPr>
        <w:t>whole</w:t>
      </w:r>
      <w:r>
        <w:rPr>
          <w:color w:val="231F20"/>
          <w:spacing w:val="-2"/>
          <w:sz w:val="21"/>
        </w:rPr>
        <w:t xml:space="preserve"> </w:t>
      </w:r>
      <w:r>
        <w:rPr>
          <w:color w:val="231F20"/>
          <w:sz w:val="21"/>
        </w:rPr>
        <w:t>of</w:t>
      </w:r>
      <w:r>
        <w:rPr>
          <w:color w:val="231F20"/>
          <w:spacing w:val="-1"/>
          <w:sz w:val="21"/>
        </w:rPr>
        <w:t xml:space="preserve"> </w:t>
      </w:r>
      <w:r>
        <w:rPr>
          <w:color w:val="231F20"/>
          <w:sz w:val="21"/>
        </w:rPr>
        <w:t>that</w:t>
      </w:r>
      <w:r>
        <w:rPr>
          <w:color w:val="231F20"/>
          <w:spacing w:val="-3"/>
          <w:sz w:val="21"/>
        </w:rPr>
        <w:t xml:space="preserve"> </w:t>
      </w:r>
      <w:r>
        <w:rPr>
          <w:color w:val="231F20"/>
          <w:sz w:val="21"/>
        </w:rPr>
        <w:t>amount;</w:t>
      </w:r>
      <w:r>
        <w:rPr>
          <w:color w:val="231F20"/>
          <w:spacing w:val="-3"/>
          <w:sz w:val="21"/>
        </w:rPr>
        <w:t xml:space="preserve"> </w:t>
      </w:r>
      <w:r>
        <w:rPr>
          <w:color w:val="231F20"/>
          <w:spacing w:val="-5"/>
          <w:sz w:val="21"/>
        </w:rPr>
        <w:t>or</w:t>
      </w:r>
    </w:p>
    <w:p w14:paraId="7FFA6014" w14:textId="77777777" w:rsidR="003D3726" w:rsidRDefault="000E0BEF" w:rsidP="003E2224">
      <w:pPr>
        <w:pStyle w:val="ListParagraph"/>
        <w:numPr>
          <w:ilvl w:val="2"/>
          <w:numId w:val="17"/>
        </w:numPr>
        <w:tabs>
          <w:tab w:val="left" w:pos="1553"/>
        </w:tabs>
        <w:spacing w:before="1" w:line="241" w:lineRule="exact"/>
        <w:ind w:hanging="361"/>
        <w:rPr>
          <w:sz w:val="21"/>
        </w:rPr>
      </w:pPr>
      <w:proofErr w:type="gramStart"/>
      <w:r>
        <w:rPr>
          <w:color w:val="231F20"/>
          <w:sz w:val="21"/>
        </w:rPr>
        <w:t>the</w:t>
      </w:r>
      <w:proofErr w:type="gramEnd"/>
      <w:r>
        <w:rPr>
          <w:color w:val="231F20"/>
          <w:spacing w:val="-2"/>
          <w:sz w:val="21"/>
        </w:rPr>
        <w:t xml:space="preserve"> </w:t>
      </w:r>
      <w:r>
        <w:rPr>
          <w:color w:val="231F20"/>
          <w:sz w:val="21"/>
        </w:rPr>
        <w:t>amount</w:t>
      </w:r>
      <w:r>
        <w:rPr>
          <w:color w:val="231F20"/>
          <w:spacing w:val="-3"/>
          <w:sz w:val="21"/>
        </w:rPr>
        <w:t xml:space="preserve"> </w:t>
      </w:r>
      <w:r>
        <w:rPr>
          <w:color w:val="231F20"/>
          <w:sz w:val="21"/>
        </w:rPr>
        <w:t>paid</w:t>
      </w:r>
      <w:r>
        <w:rPr>
          <w:color w:val="231F20"/>
          <w:spacing w:val="-3"/>
          <w:sz w:val="21"/>
        </w:rPr>
        <w:t xml:space="preserve"> </w:t>
      </w:r>
      <w:r>
        <w:rPr>
          <w:color w:val="231F20"/>
          <w:sz w:val="21"/>
        </w:rPr>
        <w:t>is</w:t>
      </w:r>
      <w:r>
        <w:rPr>
          <w:color w:val="231F20"/>
          <w:spacing w:val="-2"/>
          <w:sz w:val="21"/>
        </w:rPr>
        <w:t xml:space="preserve"> </w:t>
      </w:r>
      <w:r>
        <w:rPr>
          <w:color w:val="231F20"/>
          <w:sz w:val="21"/>
        </w:rPr>
        <w:t>£20</w:t>
      </w:r>
      <w:r>
        <w:rPr>
          <w:color w:val="231F20"/>
          <w:spacing w:val="-2"/>
          <w:sz w:val="21"/>
        </w:rPr>
        <w:t xml:space="preserve"> </w:t>
      </w:r>
      <w:r>
        <w:rPr>
          <w:color w:val="231F20"/>
          <w:sz w:val="21"/>
        </w:rPr>
        <w:t>or</w:t>
      </w:r>
      <w:r>
        <w:rPr>
          <w:color w:val="231F20"/>
          <w:spacing w:val="-2"/>
          <w:sz w:val="21"/>
        </w:rPr>
        <w:t xml:space="preserve"> </w:t>
      </w:r>
      <w:r>
        <w:rPr>
          <w:color w:val="231F20"/>
          <w:sz w:val="21"/>
        </w:rPr>
        <w:t>more</w:t>
      </w:r>
      <w:r>
        <w:rPr>
          <w:color w:val="231F20"/>
          <w:spacing w:val="-2"/>
          <w:sz w:val="21"/>
        </w:rPr>
        <w:t xml:space="preserve"> </w:t>
      </w:r>
      <w:r>
        <w:rPr>
          <w:color w:val="231F20"/>
          <w:sz w:val="21"/>
        </w:rPr>
        <w:t>per</w:t>
      </w:r>
      <w:r>
        <w:rPr>
          <w:color w:val="231F20"/>
          <w:spacing w:val="-3"/>
          <w:sz w:val="21"/>
        </w:rPr>
        <w:t xml:space="preserve"> </w:t>
      </w:r>
      <w:r>
        <w:rPr>
          <w:color w:val="231F20"/>
          <w:sz w:val="21"/>
        </w:rPr>
        <w:t>week,</w:t>
      </w:r>
      <w:r>
        <w:rPr>
          <w:color w:val="231F20"/>
          <w:spacing w:val="-2"/>
          <w:sz w:val="21"/>
        </w:rPr>
        <w:t xml:space="preserve"> </w:t>
      </w:r>
      <w:r>
        <w:rPr>
          <w:color w:val="231F20"/>
          <w:spacing w:val="-4"/>
          <w:sz w:val="21"/>
        </w:rPr>
        <w:t>£20.</w:t>
      </w:r>
    </w:p>
    <w:p w14:paraId="4344EA08" w14:textId="77777777" w:rsidR="003D3726" w:rsidRDefault="000E0BEF" w:rsidP="003E2224">
      <w:pPr>
        <w:pStyle w:val="ListParagraph"/>
        <w:numPr>
          <w:ilvl w:val="0"/>
          <w:numId w:val="17"/>
        </w:numPr>
        <w:tabs>
          <w:tab w:val="left" w:pos="473"/>
        </w:tabs>
        <w:ind w:right="912"/>
        <w:rPr>
          <w:sz w:val="21"/>
        </w:rPr>
      </w:pPr>
      <w:r>
        <w:rPr>
          <w:color w:val="231F20"/>
          <w:sz w:val="21"/>
        </w:rPr>
        <w:t>Where</w:t>
      </w:r>
      <w:r>
        <w:rPr>
          <w:color w:val="231F20"/>
          <w:spacing w:val="-2"/>
          <w:sz w:val="21"/>
        </w:rPr>
        <w:t xml:space="preserve"> </w:t>
      </w:r>
      <w:r>
        <w:rPr>
          <w:color w:val="231F20"/>
          <w:sz w:val="21"/>
        </w:rPr>
        <w:t>an</w:t>
      </w:r>
      <w:r>
        <w:rPr>
          <w:color w:val="231F20"/>
          <w:spacing w:val="-2"/>
          <w:sz w:val="21"/>
        </w:rPr>
        <w:t xml:space="preserve"> </w:t>
      </w:r>
      <w:r>
        <w:rPr>
          <w:color w:val="231F20"/>
          <w:sz w:val="21"/>
        </w:rPr>
        <w:t>applicant</w:t>
      </w:r>
      <w:r>
        <w:rPr>
          <w:color w:val="231F20"/>
          <w:spacing w:val="-3"/>
          <w:sz w:val="21"/>
        </w:rPr>
        <w:t xml:space="preserve"> </w:t>
      </w:r>
      <w:r>
        <w:rPr>
          <w:color w:val="231F20"/>
          <w:sz w:val="21"/>
        </w:rPr>
        <w:t>receives</w:t>
      </w:r>
      <w:r>
        <w:rPr>
          <w:color w:val="231F20"/>
          <w:spacing w:val="-2"/>
          <w:sz w:val="21"/>
        </w:rPr>
        <w:t xml:space="preserve"> </w:t>
      </w:r>
      <w:r>
        <w:rPr>
          <w:color w:val="231F20"/>
          <w:sz w:val="21"/>
        </w:rPr>
        <w:t>income</w:t>
      </w:r>
      <w:r>
        <w:rPr>
          <w:color w:val="231F20"/>
          <w:spacing w:val="-2"/>
          <w:sz w:val="21"/>
        </w:rPr>
        <w:t xml:space="preserve"> </w:t>
      </w:r>
      <w:r>
        <w:rPr>
          <w:color w:val="231F20"/>
          <w:sz w:val="21"/>
        </w:rPr>
        <w:t>under</w:t>
      </w:r>
      <w:r>
        <w:rPr>
          <w:color w:val="231F20"/>
          <w:spacing w:val="-3"/>
          <w:sz w:val="21"/>
        </w:rPr>
        <w:t xml:space="preserve"> </w:t>
      </w:r>
      <w:r>
        <w:rPr>
          <w:color w:val="231F20"/>
          <w:sz w:val="21"/>
        </w:rPr>
        <w:t>an</w:t>
      </w:r>
      <w:r>
        <w:rPr>
          <w:color w:val="231F20"/>
          <w:spacing w:val="-2"/>
          <w:sz w:val="21"/>
        </w:rPr>
        <w:t xml:space="preserve"> </w:t>
      </w:r>
      <w:r>
        <w:rPr>
          <w:color w:val="231F20"/>
          <w:sz w:val="21"/>
        </w:rPr>
        <w:t>annuity</w:t>
      </w:r>
      <w:r>
        <w:rPr>
          <w:color w:val="231F20"/>
          <w:spacing w:val="-4"/>
          <w:sz w:val="21"/>
        </w:rPr>
        <w:t xml:space="preserve"> </w:t>
      </w:r>
      <w:r>
        <w:rPr>
          <w:color w:val="231F20"/>
          <w:sz w:val="21"/>
        </w:rPr>
        <w:t>purchased</w:t>
      </w:r>
      <w:r>
        <w:rPr>
          <w:color w:val="231F20"/>
          <w:spacing w:val="-2"/>
          <w:sz w:val="21"/>
        </w:rPr>
        <w:t xml:space="preserve"> </w:t>
      </w:r>
      <w:r>
        <w:rPr>
          <w:color w:val="231F20"/>
          <w:sz w:val="21"/>
        </w:rPr>
        <w:t>with</w:t>
      </w:r>
      <w:r>
        <w:rPr>
          <w:color w:val="231F20"/>
          <w:spacing w:val="-2"/>
          <w:sz w:val="21"/>
        </w:rPr>
        <w:t xml:space="preserve"> </w:t>
      </w:r>
      <w:r>
        <w:rPr>
          <w:color w:val="231F20"/>
          <w:sz w:val="21"/>
        </w:rPr>
        <w:t>a</w:t>
      </w:r>
      <w:r>
        <w:rPr>
          <w:color w:val="231F20"/>
          <w:spacing w:val="-2"/>
          <w:sz w:val="21"/>
        </w:rPr>
        <w:t xml:space="preserve"> </w:t>
      </w:r>
      <w:r>
        <w:rPr>
          <w:color w:val="231F20"/>
          <w:sz w:val="21"/>
        </w:rPr>
        <w:t>loan,</w:t>
      </w:r>
      <w:r>
        <w:rPr>
          <w:color w:val="231F20"/>
          <w:spacing w:val="-6"/>
          <w:sz w:val="21"/>
        </w:rPr>
        <w:t xml:space="preserve"> </w:t>
      </w:r>
      <w:r>
        <w:rPr>
          <w:color w:val="231F20"/>
          <w:sz w:val="21"/>
        </w:rPr>
        <w:t>which</w:t>
      </w:r>
      <w:r>
        <w:rPr>
          <w:color w:val="231F20"/>
          <w:spacing w:val="-2"/>
          <w:sz w:val="21"/>
        </w:rPr>
        <w:t xml:space="preserve"> </w:t>
      </w:r>
      <w:r>
        <w:rPr>
          <w:color w:val="231F20"/>
          <w:sz w:val="21"/>
        </w:rPr>
        <w:t>satisfies</w:t>
      </w:r>
      <w:r>
        <w:rPr>
          <w:color w:val="231F20"/>
          <w:spacing w:val="-2"/>
          <w:sz w:val="21"/>
        </w:rPr>
        <w:t xml:space="preserve"> </w:t>
      </w:r>
      <w:r>
        <w:rPr>
          <w:color w:val="231F20"/>
          <w:sz w:val="21"/>
        </w:rPr>
        <w:t>the following conditions—</w:t>
      </w:r>
    </w:p>
    <w:p w14:paraId="45D31E08" w14:textId="77777777" w:rsidR="003D3726" w:rsidRDefault="000E0BEF" w:rsidP="003E2224">
      <w:pPr>
        <w:pStyle w:val="ListParagraph"/>
        <w:numPr>
          <w:ilvl w:val="1"/>
          <w:numId w:val="17"/>
        </w:numPr>
        <w:tabs>
          <w:tab w:val="left" w:pos="1193"/>
        </w:tabs>
        <w:spacing w:before="1"/>
        <w:ind w:right="318"/>
        <w:rPr>
          <w:sz w:val="21"/>
        </w:rPr>
      </w:pPr>
      <w:r>
        <w:rPr>
          <w:color w:val="231F20"/>
          <w:sz w:val="21"/>
        </w:rPr>
        <w:t>that the loan was made as part of a scheme under which not less than 90 per cent. of the proceeds of the loan were applied to the purchase by the person to whom it was made of an annuity ending with his life or with the life of the survivor of two or more persons (in this paragraph</w:t>
      </w:r>
      <w:r>
        <w:rPr>
          <w:color w:val="231F20"/>
          <w:spacing w:val="-3"/>
          <w:sz w:val="21"/>
        </w:rPr>
        <w:t xml:space="preserve"> </w:t>
      </w:r>
      <w:r>
        <w:rPr>
          <w:color w:val="231F20"/>
          <w:sz w:val="21"/>
        </w:rPr>
        <w:t>referred</w:t>
      </w:r>
      <w:r>
        <w:rPr>
          <w:color w:val="231F20"/>
          <w:spacing w:val="-3"/>
          <w:sz w:val="21"/>
        </w:rPr>
        <w:t xml:space="preserve"> </w:t>
      </w:r>
      <w:r>
        <w:rPr>
          <w:color w:val="231F20"/>
          <w:sz w:val="21"/>
        </w:rPr>
        <w:t>to</w:t>
      </w:r>
      <w:r>
        <w:rPr>
          <w:color w:val="231F20"/>
          <w:spacing w:val="-3"/>
          <w:sz w:val="21"/>
        </w:rPr>
        <w:t xml:space="preserve"> </w:t>
      </w:r>
      <w:r>
        <w:rPr>
          <w:color w:val="231F20"/>
          <w:sz w:val="21"/>
        </w:rPr>
        <w:t>as</w:t>
      </w:r>
      <w:r>
        <w:rPr>
          <w:color w:val="231F20"/>
          <w:spacing w:val="-3"/>
          <w:sz w:val="21"/>
        </w:rPr>
        <w:t xml:space="preserve"> </w:t>
      </w:r>
      <w:r>
        <w:rPr>
          <w:color w:val="231F20"/>
          <w:sz w:val="21"/>
        </w:rPr>
        <w:t>“the</w:t>
      </w:r>
      <w:r>
        <w:rPr>
          <w:color w:val="231F20"/>
          <w:spacing w:val="-3"/>
          <w:sz w:val="21"/>
        </w:rPr>
        <w:t xml:space="preserve"> </w:t>
      </w:r>
      <w:r>
        <w:rPr>
          <w:color w:val="231F20"/>
          <w:sz w:val="21"/>
        </w:rPr>
        <w:t>annuitants”)</w:t>
      </w:r>
      <w:r>
        <w:rPr>
          <w:color w:val="231F20"/>
          <w:spacing w:val="-4"/>
          <w:sz w:val="21"/>
        </w:rPr>
        <w:t xml:space="preserve"> </w:t>
      </w:r>
      <w:r>
        <w:rPr>
          <w:color w:val="231F20"/>
          <w:sz w:val="21"/>
        </w:rPr>
        <w:t>who</w:t>
      </w:r>
      <w:r>
        <w:rPr>
          <w:color w:val="231F20"/>
          <w:spacing w:val="-3"/>
          <w:sz w:val="21"/>
        </w:rPr>
        <w:t xml:space="preserve"> </w:t>
      </w:r>
      <w:r>
        <w:rPr>
          <w:color w:val="231F20"/>
          <w:sz w:val="21"/>
        </w:rPr>
        <w:t>include</w:t>
      </w:r>
      <w:r>
        <w:rPr>
          <w:color w:val="231F20"/>
          <w:spacing w:val="-3"/>
          <w:sz w:val="21"/>
        </w:rPr>
        <w:t xml:space="preserve"> </w:t>
      </w:r>
      <w:r>
        <w:rPr>
          <w:color w:val="231F20"/>
          <w:sz w:val="21"/>
        </w:rPr>
        <w:t>the</w:t>
      </w:r>
      <w:r>
        <w:rPr>
          <w:color w:val="231F20"/>
          <w:spacing w:val="-3"/>
          <w:sz w:val="21"/>
        </w:rPr>
        <w:t xml:space="preserve"> </w:t>
      </w:r>
      <w:r>
        <w:rPr>
          <w:color w:val="231F20"/>
          <w:sz w:val="21"/>
        </w:rPr>
        <w:t>person</w:t>
      </w:r>
      <w:r>
        <w:rPr>
          <w:color w:val="231F20"/>
          <w:spacing w:val="-3"/>
          <w:sz w:val="21"/>
        </w:rPr>
        <w:t xml:space="preserve"> </w:t>
      </w:r>
      <w:r>
        <w:rPr>
          <w:color w:val="231F20"/>
          <w:sz w:val="21"/>
        </w:rPr>
        <w:t>to</w:t>
      </w:r>
      <w:r>
        <w:rPr>
          <w:color w:val="231F20"/>
          <w:spacing w:val="-3"/>
          <w:sz w:val="21"/>
        </w:rPr>
        <w:t xml:space="preserve"> </w:t>
      </w:r>
      <w:r>
        <w:rPr>
          <w:color w:val="231F20"/>
          <w:sz w:val="21"/>
        </w:rPr>
        <w:t>whom</w:t>
      </w:r>
      <w:r>
        <w:rPr>
          <w:color w:val="231F20"/>
          <w:spacing w:val="-1"/>
          <w:sz w:val="21"/>
        </w:rPr>
        <w:t xml:space="preserve"> </w:t>
      </w:r>
      <w:r>
        <w:rPr>
          <w:color w:val="231F20"/>
          <w:sz w:val="21"/>
        </w:rPr>
        <w:t>the</w:t>
      </w:r>
      <w:r>
        <w:rPr>
          <w:color w:val="231F20"/>
          <w:spacing w:val="-3"/>
          <w:sz w:val="21"/>
        </w:rPr>
        <w:t xml:space="preserve"> </w:t>
      </w:r>
      <w:r>
        <w:rPr>
          <w:color w:val="231F20"/>
          <w:sz w:val="21"/>
        </w:rPr>
        <w:t>loan</w:t>
      </w:r>
      <w:r>
        <w:rPr>
          <w:color w:val="231F20"/>
          <w:spacing w:val="-3"/>
          <w:sz w:val="21"/>
        </w:rPr>
        <w:t xml:space="preserve"> </w:t>
      </w:r>
      <w:r>
        <w:rPr>
          <w:color w:val="231F20"/>
          <w:sz w:val="21"/>
        </w:rPr>
        <w:t>was</w:t>
      </w:r>
      <w:r>
        <w:rPr>
          <w:color w:val="231F20"/>
          <w:spacing w:val="-3"/>
          <w:sz w:val="21"/>
        </w:rPr>
        <w:t xml:space="preserve"> </w:t>
      </w:r>
      <w:proofErr w:type="gramStart"/>
      <w:r>
        <w:rPr>
          <w:color w:val="231F20"/>
          <w:sz w:val="21"/>
        </w:rPr>
        <w:t>made;</w:t>
      </w:r>
      <w:proofErr w:type="gramEnd"/>
    </w:p>
    <w:p w14:paraId="4F33ECAD" w14:textId="77777777" w:rsidR="003D3726" w:rsidRDefault="000E0BEF" w:rsidP="003E2224">
      <w:pPr>
        <w:pStyle w:val="ListParagraph"/>
        <w:numPr>
          <w:ilvl w:val="1"/>
          <w:numId w:val="17"/>
        </w:numPr>
        <w:tabs>
          <w:tab w:val="left" w:pos="1193"/>
        </w:tabs>
        <w:ind w:right="461"/>
        <w:rPr>
          <w:sz w:val="21"/>
        </w:rPr>
      </w:pPr>
      <w:r>
        <w:rPr>
          <w:color w:val="231F20"/>
          <w:sz w:val="21"/>
        </w:rPr>
        <w:t>that</w:t>
      </w:r>
      <w:r>
        <w:rPr>
          <w:color w:val="231F20"/>
          <w:spacing w:val="-3"/>
          <w:sz w:val="21"/>
        </w:rPr>
        <w:t xml:space="preserve"> </w:t>
      </w:r>
      <w:r>
        <w:rPr>
          <w:color w:val="231F20"/>
          <w:sz w:val="21"/>
        </w:rPr>
        <w:t>at</w:t>
      </w:r>
      <w:r>
        <w:rPr>
          <w:color w:val="231F20"/>
          <w:spacing w:val="-3"/>
          <w:sz w:val="21"/>
        </w:rPr>
        <w:t xml:space="preserve"> </w:t>
      </w:r>
      <w:r>
        <w:rPr>
          <w:color w:val="231F20"/>
          <w:sz w:val="21"/>
        </w:rPr>
        <w:t>the</w:t>
      </w:r>
      <w:r>
        <w:rPr>
          <w:color w:val="231F20"/>
          <w:spacing w:val="-2"/>
          <w:sz w:val="21"/>
        </w:rPr>
        <w:t xml:space="preserve"> </w:t>
      </w:r>
      <w:r>
        <w:rPr>
          <w:color w:val="231F20"/>
          <w:sz w:val="21"/>
        </w:rPr>
        <w:t>time</w:t>
      </w:r>
      <w:r>
        <w:rPr>
          <w:color w:val="231F20"/>
          <w:spacing w:val="-2"/>
          <w:sz w:val="21"/>
        </w:rPr>
        <w:t xml:space="preserve"> </w:t>
      </w:r>
      <w:r>
        <w:rPr>
          <w:color w:val="231F20"/>
          <w:sz w:val="21"/>
        </w:rPr>
        <w:t>the</w:t>
      </w:r>
      <w:r>
        <w:rPr>
          <w:color w:val="231F20"/>
          <w:spacing w:val="-2"/>
          <w:sz w:val="21"/>
        </w:rPr>
        <w:t xml:space="preserve"> </w:t>
      </w:r>
      <w:r>
        <w:rPr>
          <w:color w:val="231F20"/>
          <w:sz w:val="21"/>
        </w:rPr>
        <w:t>loan</w:t>
      </w:r>
      <w:r>
        <w:rPr>
          <w:color w:val="231F20"/>
          <w:spacing w:val="-2"/>
          <w:sz w:val="21"/>
        </w:rPr>
        <w:t xml:space="preserve"> </w:t>
      </w:r>
      <w:r>
        <w:rPr>
          <w:color w:val="231F20"/>
          <w:sz w:val="21"/>
        </w:rPr>
        <w:t>was</w:t>
      </w:r>
      <w:r>
        <w:rPr>
          <w:color w:val="231F20"/>
          <w:spacing w:val="-2"/>
          <w:sz w:val="21"/>
        </w:rPr>
        <w:t xml:space="preserve"> </w:t>
      </w:r>
      <w:r>
        <w:rPr>
          <w:color w:val="231F20"/>
          <w:sz w:val="21"/>
        </w:rPr>
        <w:t>made</w:t>
      </w:r>
      <w:r>
        <w:rPr>
          <w:color w:val="231F20"/>
          <w:spacing w:val="-2"/>
          <w:sz w:val="21"/>
        </w:rPr>
        <w:t xml:space="preserve"> </w:t>
      </w:r>
      <w:r>
        <w:rPr>
          <w:color w:val="231F20"/>
          <w:sz w:val="21"/>
        </w:rPr>
        <w:t>the</w:t>
      </w:r>
      <w:r>
        <w:rPr>
          <w:color w:val="231F20"/>
          <w:spacing w:val="-2"/>
          <w:sz w:val="21"/>
        </w:rPr>
        <w:t xml:space="preserve"> </w:t>
      </w:r>
      <w:r>
        <w:rPr>
          <w:color w:val="231F20"/>
          <w:sz w:val="21"/>
        </w:rPr>
        <w:t>person</w:t>
      </w:r>
      <w:r>
        <w:rPr>
          <w:color w:val="231F20"/>
          <w:spacing w:val="-2"/>
          <w:sz w:val="21"/>
        </w:rPr>
        <w:t xml:space="preserve"> </w:t>
      </w:r>
      <w:r>
        <w:rPr>
          <w:color w:val="231F20"/>
          <w:sz w:val="21"/>
        </w:rPr>
        <w:t>to</w:t>
      </w:r>
      <w:r>
        <w:rPr>
          <w:color w:val="231F20"/>
          <w:spacing w:val="-2"/>
          <w:sz w:val="21"/>
        </w:rPr>
        <w:t xml:space="preserve"> </w:t>
      </w:r>
      <w:r>
        <w:rPr>
          <w:color w:val="231F20"/>
          <w:sz w:val="21"/>
        </w:rPr>
        <w:t>whom</w:t>
      </w:r>
      <w:r>
        <w:rPr>
          <w:color w:val="231F20"/>
          <w:spacing w:val="-3"/>
          <w:sz w:val="21"/>
        </w:rPr>
        <w:t xml:space="preserve"> </w:t>
      </w:r>
      <w:r>
        <w:rPr>
          <w:color w:val="231F20"/>
          <w:sz w:val="21"/>
        </w:rPr>
        <w:t>it</w:t>
      </w:r>
      <w:r>
        <w:rPr>
          <w:color w:val="231F20"/>
          <w:spacing w:val="-3"/>
          <w:sz w:val="21"/>
        </w:rPr>
        <w:t xml:space="preserve"> </w:t>
      </w:r>
      <w:r>
        <w:rPr>
          <w:color w:val="231F20"/>
          <w:sz w:val="21"/>
        </w:rPr>
        <w:t>was</w:t>
      </w:r>
      <w:r>
        <w:rPr>
          <w:color w:val="231F20"/>
          <w:spacing w:val="-2"/>
          <w:sz w:val="21"/>
        </w:rPr>
        <w:t xml:space="preserve"> </w:t>
      </w:r>
      <w:r>
        <w:rPr>
          <w:color w:val="231F20"/>
          <w:sz w:val="21"/>
        </w:rPr>
        <w:t>made</w:t>
      </w:r>
      <w:r>
        <w:rPr>
          <w:color w:val="231F20"/>
          <w:spacing w:val="-2"/>
          <w:sz w:val="21"/>
        </w:rPr>
        <w:t xml:space="preserve"> </w:t>
      </w:r>
      <w:r>
        <w:rPr>
          <w:color w:val="231F20"/>
          <w:sz w:val="21"/>
        </w:rPr>
        <w:t>or</w:t>
      </w:r>
      <w:r>
        <w:rPr>
          <w:color w:val="231F20"/>
          <w:spacing w:val="-3"/>
          <w:sz w:val="21"/>
        </w:rPr>
        <w:t xml:space="preserve"> </w:t>
      </w:r>
      <w:r>
        <w:rPr>
          <w:color w:val="231F20"/>
          <w:sz w:val="21"/>
        </w:rPr>
        <w:t>each</w:t>
      </w:r>
      <w:r>
        <w:rPr>
          <w:color w:val="231F20"/>
          <w:spacing w:val="-2"/>
          <w:sz w:val="21"/>
        </w:rPr>
        <w:t xml:space="preserve"> </w:t>
      </w:r>
      <w:r>
        <w:rPr>
          <w:color w:val="231F20"/>
          <w:sz w:val="21"/>
        </w:rPr>
        <w:t>of</w:t>
      </w:r>
      <w:r>
        <w:rPr>
          <w:color w:val="231F20"/>
          <w:spacing w:val="-1"/>
          <w:sz w:val="21"/>
        </w:rPr>
        <w:t xml:space="preserve"> </w:t>
      </w:r>
      <w:r>
        <w:rPr>
          <w:color w:val="231F20"/>
          <w:sz w:val="21"/>
        </w:rPr>
        <w:t>the</w:t>
      </w:r>
      <w:r>
        <w:rPr>
          <w:color w:val="231F20"/>
          <w:spacing w:val="-2"/>
          <w:sz w:val="21"/>
        </w:rPr>
        <w:t xml:space="preserve"> </w:t>
      </w:r>
      <w:r>
        <w:rPr>
          <w:color w:val="231F20"/>
          <w:sz w:val="21"/>
        </w:rPr>
        <w:t xml:space="preserve">annuitants had attained the age of </w:t>
      </w:r>
      <w:proofErr w:type="gramStart"/>
      <w:r>
        <w:rPr>
          <w:color w:val="231F20"/>
          <w:sz w:val="21"/>
        </w:rPr>
        <w:t>65;</w:t>
      </w:r>
      <w:proofErr w:type="gramEnd"/>
    </w:p>
    <w:p w14:paraId="160B8589" w14:textId="77777777" w:rsidR="003D3726" w:rsidRDefault="000E0BEF" w:rsidP="003E2224">
      <w:pPr>
        <w:pStyle w:val="ListParagraph"/>
        <w:numPr>
          <w:ilvl w:val="1"/>
          <w:numId w:val="17"/>
        </w:numPr>
        <w:tabs>
          <w:tab w:val="left" w:pos="1193"/>
        </w:tabs>
        <w:ind w:right="435"/>
        <w:rPr>
          <w:sz w:val="21"/>
        </w:rPr>
      </w:pPr>
      <w:r>
        <w:rPr>
          <w:color w:val="231F20"/>
          <w:sz w:val="21"/>
        </w:rPr>
        <w:t>that</w:t>
      </w:r>
      <w:r>
        <w:rPr>
          <w:color w:val="231F20"/>
          <w:spacing w:val="-3"/>
          <w:sz w:val="21"/>
        </w:rPr>
        <w:t xml:space="preserve"> </w:t>
      </w:r>
      <w:r>
        <w:rPr>
          <w:color w:val="231F20"/>
          <w:sz w:val="21"/>
        </w:rPr>
        <w:t>the</w:t>
      </w:r>
      <w:r>
        <w:rPr>
          <w:color w:val="231F20"/>
          <w:spacing w:val="-2"/>
          <w:sz w:val="21"/>
        </w:rPr>
        <w:t xml:space="preserve"> </w:t>
      </w:r>
      <w:r>
        <w:rPr>
          <w:color w:val="231F20"/>
          <w:sz w:val="21"/>
        </w:rPr>
        <w:t>loan</w:t>
      </w:r>
      <w:r>
        <w:rPr>
          <w:color w:val="231F20"/>
          <w:spacing w:val="-2"/>
          <w:sz w:val="21"/>
        </w:rPr>
        <w:t xml:space="preserve"> </w:t>
      </w:r>
      <w:r>
        <w:rPr>
          <w:color w:val="231F20"/>
          <w:sz w:val="21"/>
        </w:rPr>
        <w:t>was</w:t>
      </w:r>
      <w:r>
        <w:rPr>
          <w:color w:val="231F20"/>
          <w:spacing w:val="-2"/>
          <w:sz w:val="21"/>
        </w:rPr>
        <w:t xml:space="preserve"> </w:t>
      </w:r>
      <w:r>
        <w:rPr>
          <w:color w:val="231F20"/>
          <w:sz w:val="21"/>
        </w:rPr>
        <w:t>secured</w:t>
      </w:r>
      <w:r>
        <w:rPr>
          <w:color w:val="231F20"/>
          <w:spacing w:val="-2"/>
          <w:sz w:val="21"/>
        </w:rPr>
        <w:t xml:space="preserve"> </w:t>
      </w:r>
      <w:r>
        <w:rPr>
          <w:color w:val="231F20"/>
          <w:sz w:val="21"/>
        </w:rPr>
        <w:t>on</w:t>
      </w:r>
      <w:r>
        <w:rPr>
          <w:color w:val="231F20"/>
          <w:spacing w:val="-2"/>
          <w:sz w:val="21"/>
        </w:rPr>
        <w:t xml:space="preserve"> </w:t>
      </w:r>
      <w:r>
        <w:rPr>
          <w:color w:val="231F20"/>
          <w:sz w:val="21"/>
        </w:rPr>
        <w:t>a</w:t>
      </w:r>
      <w:r>
        <w:rPr>
          <w:color w:val="231F20"/>
          <w:spacing w:val="-2"/>
          <w:sz w:val="21"/>
        </w:rPr>
        <w:t xml:space="preserve"> </w:t>
      </w:r>
      <w:r>
        <w:rPr>
          <w:color w:val="231F20"/>
          <w:sz w:val="21"/>
        </w:rPr>
        <w:t>dwelling</w:t>
      </w:r>
      <w:r>
        <w:rPr>
          <w:color w:val="231F20"/>
          <w:spacing w:val="-2"/>
          <w:sz w:val="21"/>
        </w:rPr>
        <w:t xml:space="preserve"> </w:t>
      </w:r>
      <w:r>
        <w:rPr>
          <w:color w:val="231F20"/>
          <w:sz w:val="21"/>
        </w:rPr>
        <w:t>in</w:t>
      </w:r>
      <w:r>
        <w:rPr>
          <w:color w:val="231F20"/>
          <w:spacing w:val="-2"/>
          <w:sz w:val="21"/>
        </w:rPr>
        <w:t xml:space="preserve"> </w:t>
      </w:r>
      <w:r>
        <w:rPr>
          <w:color w:val="231F20"/>
          <w:sz w:val="21"/>
        </w:rPr>
        <w:t>Great</w:t>
      </w:r>
      <w:r>
        <w:rPr>
          <w:color w:val="231F20"/>
          <w:spacing w:val="-3"/>
          <w:sz w:val="21"/>
        </w:rPr>
        <w:t xml:space="preserve"> </w:t>
      </w:r>
      <w:r>
        <w:rPr>
          <w:color w:val="231F20"/>
          <w:sz w:val="21"/>
        </w:rPr>
        <w:t>Britain</w:t>
      </w:r>
      <w:r>
        <w:rPr>
          <w:color w:val="231F20"/>
          <w:spacing w:val="-2"/>
          <w:sz w:val="21"/>
        </w:rPr>
        <w:t xml:space="preserve"> </w:t>
      </w:r>
      <w:r>
        <w:rPr>
          <w:color w:val="231F20"/>
          <w:sz w:val="21"/>
        </w:rPr>
        <w:t>and</w:t>
      </w:r>
      <w:r>
        <w:rPr>
          <w:color w:val="231F20"/>
          <w:spacing w:val="-2"/>
          <w:sz w:val="21"/>
        </w:rPr>
        <w:t xml:space="preserve"> </w:t>
      </w:r>
      <w:r>
        <w:rPr>
          <w:color w:val="231F20"/>
          <w:sz w:val="21"/>
        </w:rPr>
        <w:t>the</w:t>
      </w:r>
      <w:r>
        <w:rPr>
          <w:color w:val="231F20"/>
          <w:spacing w:val="-2"/>
          <w:sz w:val="21"/>
        </w:rPr>
        <w:t xml:space="preserve"> </w:t>
      </w:r>
      <w:r>
        <w:rPr>
          <w:color w:val="231F20"/>
          <w:sz w:val="21"/>
        </w:rPr>
        <w:t>person</w:t>
      </w:r>
      <w:r>
        <w:rPr>
          <w:color w:val="231F20"/>
          <w:spacing w:val="-2"/>
          <w:sz w:val="21"/>
        </w:rPr>
        <w:t xml:space="preserve"> </w:t>
      </w:r>
      <w:r>
        <w:rPr>
          <w:color w:val="231F20"/>
          <w:sz w:val="21"/>
        </w:rPr>
        <w:t>to</w:t>
      </w:r>
      <w:r>
        <w:rPr>
          <w:color w:val="231F20"/>
          <w:spacing w:val="-2"/>
          <w:sz w:val="21"/>
        </w:rPr>
        <w:t xml:space="preserve"> </w:t>
      </w:r>
      <w:r>
        <w:rPr>
          <w:color w:val="231F20"/>
          <w:sz w:val="21"/>
        </w:rPr>
        <w:t>whom the</w:t>
      </w:r>
      <w:r>
        <w:rPr>
          <w:color w:val="231F20"/>
          <w:spacing w:val="-2"/>
          <w:sz w:val="21"/>
        </w:rPr>
        <w:t xml:space="preserve"> </w:t>
      </w:r>
      <w:r>
        <w:rPr>
          <w:color w:val="231F20"/>
          <w:sz w:val="21"/>
        </w:rPr>
        <w:t>loan</w:t>
      </w:r>
      <w:r>
        <w:rPr>
          <w:color w:val="231F20"/>
          <w:spacing w:val="-2"/>
          <w:sz w:val="21"/>
        </w:rPr>
        <w:t xml:space="preserve"> </w:t>
      </w:r>
      <w:r>
        <w:rPr>
          <w:color w:val="231F20"/>
          <w:sz w:val="21"/>
        </w:rPr>
        <w:t xml:space="preserve">was made or one of the annuitants owns an estate or interest in that </w:t>
      </w:r>
      <w:proofErr w:type="gramStart"/>
      <w:r>
        <w:rPr>
          <w:color w:val="231F20"/>
          <w:sz w:val="21"/>
        </w:rPr>
        <w:t>dwelling;</w:t>
      </w:r>
      <w:proofErr w:type="gramEnd"/>
    </w:p>
    <w:p w14:paraId="530EA6B2" w14:textId="77777777" w:rsidR="003D3726" w:rsidRDefault="000E0BEF" w:rsidP="003E2224">
      <w:pPr>
        <w:pStyle w:val="ListParagraph"/>
        <w:numPr>
          <w:ilvl w:val="1"/>
          <w:numId w:val="17"/>
        </w:numPr>
        <w:tabs>
          <w:tab w:val="left" w:pos="1193"/>
        </w:tabs>
        <w:spacing w:before="1"/>
        <w:ind w:right="437" w:hanging="361"/>
        <w:rPr>
          <w:sz w:val="21"/>
        </w:rPr>
      </w:pPr>
      <w:r>
        <w:rPr>
          <w:color w:val="231F20"/>
          <w:sz w:val="21"/>
        </w:rPr>
        <w:t>that</w:t>
      </w:r>
      <w:r>
        <w:rPr>
          <w:color w:val="231F20"/>
          <w:spacing w:val="-3"/>
          <w:sz w:val="21"/>
        </w:rPr>
        <w:t xml:space="preserve"> </w:t>
      </w:r>
      <w:r>
        <w:rPr>
          <w:color w:val="231F20"/>
          <w:sz w:val="21"/>
        </w:rPr>
        <w:t>the</w:t>
      </w:r>
      <w:r>
        <w:rPr>
          <w:color w:val="231F20"/>
          <w:spacing w:val="-2"/>
          <w:sz w:val="21"/>
        </w:rPr>
        <w:t xml:space="preserve"> </w:t>
      </w:r>
      <w:r>
        <w:rPr>
          <w:color w:val="231F20"/>
          <w:sz w:val="21"/>
        </w:rPr>
        <w:t>person</w:t>
      </w:r>
      <w:r>
        <w:rPr>
          <w:color w:val="231F20"/>
          <w:spacing w:val="-2"/>
          <w:sz w:val="21"/>
        </w:rPr>
        <w:t xml:space="preserve"> </w:t>
      </w:r>
      <w:r>
        <w:rPr>
          <w:color w:val="231F20"/>
          <w:sz w:val="21"/>
        </w:rPr>
        <w:t>to</w:t>
      </w:r>
      <w:r>
        <w:rPr>
          <w:color w:val="231F20"/>
          <w:spacing w:val="-2"/>
          <w:sz w:val="21"/>
        </w:rPr>
        <w:t xml:space="preserve"> </w:t>
      </w:r>
      <w:r>
        <w:rPr>
          <w:color w:val="231F20"/>
          <w:sz w:val="21"/>
        </w:rPr>
        <w:t>whom the</w:t>
      </w:r>
      <w:r>
        <w:rPr>
          <w:color w:val="231F20"/>
          <w:spacing w:val="-2"/>
          <w:sz w:val="21"/>
        </w:rPr>
        <w:t xml:space="preserve"> </w:t>
      </w:r>
      <w:r>
        <w:rPr>
          <w:color w:val="231F20"/>
          <w:sz w:val="21"/>
        </w:rPr>
        <w:t>loan</w:t>
      </w:r>
      <w:r>
        <w:rPr>
          <w:color w:val="231F20"/>
          <w:spacing w:val="-2"/>
          <w:sz w:val="21"/>
        </w:rPr>
        <w:t xml:space="preserve"> </w:t>
      </w:r>
      <w:r>
        <w:rPr>
          <w:color w:val="231F20"/>
          <w:sz w:val="21"/>
        </w:rPr>
        <w:t>was</w:t>
      </w:r>
      <w:r>
        <w:rPr>
          <w:color w:val="231F20"/>
          <w:spacing w:val="-4"/>
          <w:sz w:val="21"/>
        </w:rPr>
        <w:t xml:space="preserve"> </w:t>
      </w:r>
      <w:r>
        <w:rPr>
          <w:color w:val="231F20"/>
          <w:sz w:val="21"/>
        </w:rPr>
        <w:t>made</w:t>
      </w:r>
      <w:r>
        <w:rPr>
          <w:color w:val="231F20"/>
          <w:spacing w:val="-2"/>
          <w:sz w:val="21"/>
        </w:rPr>
        <w:t xml:space="preserve"> </w:t>
      </w:r>
      <w:r>
        <w:rPr>
          <w:color w:val="231F20"/>
          <w:sz w:val="21"/>
        </w:rPr>
        <w:t>or</w:t>
      </w:r>
      <w:r>
        <w:rPr>
          <w:color w:val="231F20"/>
          <w:spacing w:val="-3"/>
          <w:sz w:val="21"/>
        </w:rPr>
        <w:t xml:space="preserve"> </w:t>
      </w:r>
      <w:r>
        <w:rPr>
          <w:color w:val="231F20"/>
          <w:sz w:val="21"/>
        </w:rPr>
        <w:t>one</w:t>
      </w:r>
      <w:r>
        <w:rPr>
          <w:color w:val="231F20"/>
          <w:spacing w:val="-4"/>
          <w:sz w:val="21"/>
        </w:rPr>
        <w:t xml:space="preserve"> </w:t>
      </w:r>
      <w:r>
        <w:rPr>
          <w:color w:val="231F20"/>
          <w:sz w:val="21"/>
        </w:rPr>
        <w:t>of</w:t>
      </w:r>
      <w:r>
        <w:rPr>
          <w:color w:val="231F20"/>
          <w:spacing w:val="-1"/>
          <w:sz w:val="21"/>
        </w:rPr>
        <w:t xml:space="preserve"> </w:t>
      </w:r>
      <w:r>
        <w:rPr>
          <w:color w:val="231F20"/>
          <w:sz w:val="21"/>
        </w:rPr>
        <w:t>the</w:t>
      </w:r>
      <w:r>
        <w:rPr>
          <w:color w:val="231F20"/>
          <w:spacing w:val="-2"/>
          <w:sz w:val="21"/>
        </w:rPr>
        <w:t xml:space="preserve"> </w:t>
      </w:r>
      <w:r>
        <w:rPr>
          <w:color w:val="231F20"/>
          <w:sz w:val="21"/>
        </w:rPr>
        <w:t>annuitants</w:t>
      </w:r>
      <w:r>
        <w:rPr>
          <w:color w:val="231F20"/>
          <w:spacing w:val="-2"/>
          <w:sz w:val="21"/>
        </w:rPr>
        <w:t xml:space="preserve"> </w:t>
      </w:r>
      <w:r>
        <w:rPr>
          <w:color w:val="231F20"/>
          <w:sz w:val="21"/>
        </w:rPr>
        <w:t>occupies</w:t>
      </w:r>
      <w:r>
        <w:rPr>
          <w:color w:val="231F20"/>
          <w:spacing w:val="-4"/>
          <w:sz w:val="21"/>
        </w:rPr>
        <w:t xml:space="preserve"> </w:t>
      </w:r>
      <w:r>
        <w:rPr>
          <w:color w:val="231F20"/>
          <w:sz w:val="21"/>
        </w:rPr>
        <w:t>the</w:t>
      </w:r>
      <w:r>
        <w:rPr>
          <w:color w:val="231F20"/>
          <w:spacing w:val="-2"/>
          <w:sz w:val="21"/>
        </w:rPr>
        <w:t xml:space="preserve"> </w:t>
      </w:r>
      <w:r>
        <w:rPr>
          <w:color w:val="231F20"/>
          <w:sz w:val="21"/>
        </w:rPr>
        <w:t>dwelling</w:t>
      </w:r>
      <w:r>
        <w:rPr>
          <w:color w:val="231F20"/>
          <w:spacing w:val="-2"/>
          <w:sz w:val="21"/>
        </w:rPr>
        <w:t xml:space="preserve"> </w:t>
      </w:r>
      <w:r>
        <w:rPr>
          <w:color w:val="231F20"/>
          <w:sz w:val="21"/>
        </w:rPr>
        <w:t>on which it was secured as his home at the time the interest is paid; and</w:t>
      </w:r>
    </w:p>
    <w:p w14:paraId="741DD0E7" w14:textId="77777777" w:rsidR="003D3726" w:rsidRDefault="000E0BEF" w:rsidP="003E2224">
      <w:pPr>
        <w:pStyle w:val="ListParagraph"/>
        <w:numPr>
          <w:ilvl w:val="1"/>
          <w:numId w:val="17"/>
        </w:numPr>
        <w:tabs>
          <w:tab w:val="left" w:pos="1193"/>
        </w:tabs>
        <w:ind w:right="588"/>
        <w:rPr>
          <w:sz w:val="21"/>
        </w:rPr>
      </w:pPr>
      <w:r>
        <w:rPr>
          <w:color w:val="231F20"/>
          <w:sz w:val="21"/>
        </w:rPr>
        <w:t>that</w:t>
      </w:r>
      <w:r>
        <w:rPr>
          <w:color w:val="231F20"/>
          <w:spacing w:val="-3"/>
          <w:sz w:val="21"/>
        </w:rPr>
        <w:t xml:space="preserve"> </w:t>
      </w:r>
      <w:r>
        <w:rPr>
          <w:color w:val="231F20"/>
          <w:sz w:val="21"/>
        </w:rPr>
        <w:t>the</w:t>
      </w:r>
      <w:r>
        <w:rPr>
          <w:color w:val="231F20"/>
          <w:spacing w:val="-2"/>
          <w:sz w:val="21"/>
        </w:rPr>
        <w:t xml:space="preserve"> </w:t>
      </w:r>
      <w:r>
        <w:rPr>
          <w:color w:val="231F20"/>
          <w:sz w:val="21"/>
        </w:rPr>
        <w:t>interest</w:t>
      </w:r>
      <w:r>
        <w:rPr>
          <w:color w:val="231F20"/>
          <w:spacing w:val="-3"/>
          <w:sz w:val="21"/>
        </w:rPr>
        <w:t xml:space="preserve"> </w:t>
      </w:r>
      <w:r>
        <w:rPr>
          <w:color w:val="231F20"/>
          <w:sz w:val="21"/>
        </w:rPr>
        <w:t>payable</w:t>
      </w:r>
      <w:r>
        <w:rPr>
          <w:color w:val="231F20"/>
          <w:spacing w:val="-2"/>
          <w:sz w:val="21"/>
        </w:rPr>
        <w:t xml:space="preserve"> </w:t>
      </w:r>
      <w:r>
        <w:rPr>
          <w:color w:val="231F20"/>
          <w:sz w:val="21"/>
        </w:rPr>
        <w:t>on</w:t>
      </w:r>
      <w:r>
        <w:rPr>
          <w:color w:val="231F20"/>
          <w:spacing w:val="-2"/>
          <w:sz w:val="21"/>
        </w:rPr>
        <w:t xml:space="preserve"> </w:t>
      </w:r>
      <w:r>
        <w:rPr>
          <w:color w:val="231F20"/>
          <w:sz w:val="21"/>
        </w:rPr>
        <w:t>the</w:t>
      </w:r>
      <w:r>
        <w:rPr>
          <w:color w:val="231F20"/>
          <w:spacing w:val="-2"/>
          <w:sz w:val="21"/>
        </w:rPr>
        <w:t xml:space="preserve"> </w:t>
      </w:r>
      <w:r>
        <w:rPr>
          <w:color w:val="231F20"/>
          <w:sz w:val="21"/>
        </w:rPr>
        <w:t>loan</w:t>
      </w:r>
      <w:r>
        <w:rPr>
          <w:color w:val="231F20"/>
          <w:spacing w:val="-2"/>
          <w:sz w:val="21"/>
        </w:rPr>
        <w:t xml:space="preserve"> </w:t>
      </w:r>
      <w:r>
        <w:rPr>
          <w:color w:val="231F20"/>
          <w:sz w:val="21"/>
        </w:rPr>
        <w:t>is</w:t>
      </w:r>
      <w:r>
        <w:rPr>
          <w:color w:val="231F20"/>
          <w:spacing w:val="-2"/>
          <w:sz w:val="21"/>
        </w:rPr>
        <w:t xml:space="preserve"> </w:t>
      </w:r>
      <w:r>
        <w:rPr>
          <w:color w:val="231F20"/>
          <w:sz w:val="21"/>
        </w:rPr>
        <w:t>paid</w:t>
      </w:r>
      <w:r>
        <w:rPr>
          <w:color w:val="231F20"/>
          <w:spacing w:val="-2"/>
          <w:sz w:val="21"/>
        </w:rPr>
        <w:t xml:space="preserve"> </w:t>
      </w:r>
      <w:r>
        <w:rPr>
          <w:color w:val="231F20"/>
          <w:sz w:val="21"/>
        </w:rPr>
        <w:t>by</w:t>
      </w:r>
      <w:r>
        <w:rPr>
          <w:color w:val="231F20"/>
          <w:spacing w:val="-4"/>
          <w:sz w:val="21"/>
        </w:rPr>
        <w:t xml:space="preserve"> </w:t>
      </w:r>
      <w:r>
        <w:rPr>
          <w:color w:val="231F20"/>
          <w:sz w:val="21"/>
        </w:rPr>
        <w:t>the</w:t>
      </w:r>
      <w:r>
        <w:rPr>
          <w:color w:val="231F20"/>
          <w:spacing w:val="-2"/>
          <w:sz w:val="21"/>
        </w:rPr>
        <w:t xml:space="preserve"> </w:t>
      </w:r>
      <w:r>
        <w:rPr>
          <w:color w:val="231F20"/>
          <w:sz w:val="21"/>
        </w:rPr>
        <w:t>person</w:t>
      </w:r>
      <w:r>
        <w:rPr>
          <w:color w:val="231F20"/>
          <w:spacing w:val="-2"/>
          <w:sz w:val="21"/>
        </w:rPr>
        <w:t xml:space="preserve"> </w:t>
      </w:r>
      <w:r>
        <w:rPr>
          <w:color w:val="231F20"/>
          <w:sz w:val="21"/>
        </w:rPr>
        <w:t>to</w:t>
      </w:r>
      <w:r>
        <w:rPr>
          <w:color w:val="231F20"/>
          <w:spacing w:val="-2"/>
          <w:sz w:val="21"/>
        </w:rPr>
        <w:t xml:space="preserve"> </w:t>
      </w:r>
      <w:r>
        <w:rPr>
          <w:color w:val="231F20"/>
          <w:sz w:val="21"/>
        </w:rPr>
        <w:t>whom the</w:t>
      </w:r>
      <w:r>
        <w:rPr>
          <w:color w:val="231F20"/>
          <w:spacing w:val="-2"/>
          <w:sz w:val="21"/>
        </w:rPr>
        <w:t xml:space="preserve"> </w:t>
      </w:r>
      <w:r>
        <w:rPr>
          <w:color w:val="231F20"/>
          <w:sz w:val="21"/>
        </w:rPr>
        <w:t>loan</w:t>
      </w:r>
      <w:r>
        <w:rPr>
          <w:color w:val="231F20"/>
          <w:spacing w:val="-2"/>
          <w:sz w:val="21"/>
        </w:rPr>
        <w:t xml:space="preserve"> </w:t>
      </w:r>
      <w:r>
        <w:rPr>
          <w:color w:val="231F20"/>
          <w:sz w:val="21"/>
        </w:rPr>
        <w:t>was</w:t>
      </w:r>
      <w:r>
        <w:rPr>
          <w:color w:val="231F20"/>
          <w:spacing w:val="-2"/>
          <w:sz w:val="21"/>
        </w:rPr>
        <w:t xml:space="preserve"> </w:t>
      </w:r>
      <w:r>
        <w:rPr>
          <w:color w:val="231F20"/>
          <w:sz w:val="21"/>
        </w:rPr>
        <w:t>made</w:t>
      </w:r>
      <w:r>
        <w:rPr>
          <w:color w:val="231F20"/>
          <w:spacing w:val="-2"/>
          <w:sz w:val="21"/>
        </w:rPr>
        <w:t xml:space="preserve"> </w:t>
      </w:r>
      <w:r>
        <w:rPr>
          <w:color w:val="231F20"/>
          <w:sz w:val="21"/>
        </w:rPr>
        <w:t>or</w:t>
      </w:r>
      <w:r>
        <w:rPr>
          <w:color w:val="231F20"/>
          <w:spacing w:val="-3"/>
          <w:sz w:val="21"/>
        </w:rPr>
        <w:t xml:space="preserve"> </w:t>
      </w:r>
      <w:r>
        <w:rPr>
          <w:color w:val="231F20"/>
          <w:sz w:val="21"/>
        </w:rPr>
        <w:t>by one of the annuitants,</w:t>
      </w:r>
    </w:p>
    <w:p w14:paraId="36E430BE" w14:textId="77777777" w:rsidR="003D3726" w:rsidRDefault="000E0BEF">
      <w:pPr>
        <w:pStyle w:val="BodyText"/>
        <w:spacing w:line="241" w:lineRule="exact"/>
        <w:ind w:left="832" w:firstLine="0"/>
      </w:pPr>
      <w:r>
        <w:rPr>
          <w:color w:val="231F20"/>
        </w:rPr>
        <w:t>the</w:t>
      </w:r>
      <w:r>
        <w:rPr>
          <w:color w:val="231F20"/>
          <w:spacing w:val="-3"/>
        </w:rPr>
        <w:t xml:space="preserve"> </w:t>
      </w:r>
      <w:proofErr w:type="gramStart"/>
      <w:r>
        <w:rPr>
          <w:color w:val="231F20"/>
        </w:rPr>
        <w:t>amount,</w:t>
      </w:r>
      <w:proofErr w:type="gramEnd"/>
      <w:r>
        <w:rPr>
          <w:color w:val="231F20"/>
          <w:spacing w:val="-3"/>
        </w:rPr>
        <w:t xml:space="preserve"> </w:t>
      </w:r>
      <w:r>
        <w:rPr>
          <w:color w:val="231F20"/>
        </w:rPr>
        <w:t>calculated</w:t>
      </w:r>
      <w:r>
        <w:rPr>
          <w:color w:val="231F20"/>
          <w:spacing w:val="-3"/>
        </w:rPr>
        <w:t xml:space="preserve"> </w:t>
      </w:r>
      <w:r>
        <w:rPr>
          <w:color w:val="231F20"/>
        </w:rPr>
        <w:t>on</w:t>
      </w:r>
      <w:r>
        <w:rPr>
          <w:color w:val="231F20"/>
          <w:spacing w:val="-4"/>
        </w:rPr>
        <w:t xml:space="preserve"> </w:t>
      </w:r>
      <w:r>
        <w:rPr>
          <w:color w:val="231F20"/>
        </w:rPr>
        <w:t>a</w:t>
      </w:r>
      <w:r>
        <w:rPr>
          <w:color w:val="231F20"/>
          <w:spacing w:val="-3"/>
        </w:rPr>
        <w:t xml:space="preserve"> </w:t>
      </w:r>
      <w:r>
        <w:rPr>
          <w:color w:val="231F20"/>
        </w:rPr>
        <w:t>weekly</w:t>
      </w:r>
      <w:r>
        <w:rPr>
          <w:color w:val="231F20"/>
          <w:spacing w:val="-4"/>
        </w:rPr>
        <w:t xml:space="preserve"> </w:t>
      </w:r>
      <w:r>
        <w:rPr>
          <w:color w:val="231F20"/>
        </w:rPr>
        <w:t>basis,</w:t>
      </w:r>
      <w:r>
        <w:rPr>
          <w:color w:val="231F20"/>
          <w:spacing w:val="-4"/>
        </w:rPr>
        <w:t xml:space="preserve"> </w:t>
      </w:r>
      <w:r>
        <w:rPr>
          <w:color w:val="231F20"/>
        </w:rPr>
        <w:t>equal</w:t>
      </w:r>
      <w:r>
        <w:rPr>
          <w:color w:val="231F20"/>
          <w:spacing w:val="-1"/>
        </w:rPr>
        <w:t xml:space="preserve"> </w:t>
      </w:r>
      <w:r>
        <w:rPr>
          <w:color w:val="231F20"/>
          <w:spacing w:val="-5"/>
        </w:rPr>
        <w:t>to—</w:t>
      </w:r>
    </w:p>
    <w:p w14:paraId="6B2EC88E" w14:textId="77777777" w:rsidR="003D3726" w:rsidRDefault="000E0BEF" w:rsidP="003E2224">
      <w:pPr>
        <w:pStyle w:val="ListParagraph"/>
        <w:numPr>
          <w:ilvl w:val="2"/>
          <w:numId w:val="17"/>
        </w:numPr>
        <w:tabs>
          <w:tab w:val="left" w:pos="1553"/>
        </w:tabs>
        <w:ind w:right="287"/>
        <w:jc w:val="both"/>
        <w:rPr>
          <w:sz w:val="21"/>
        </w:rPr>
      </w:pPr>
      <w:r>
        <w:rPr>
          <w:color w:val="231F20"/>
          <w:sz w:val="21"/>
        </w:rPr>
        <w:t>where,</w:t>
      </w:r>
      <w:r>
        <w:rPr>
          <w:color w:val="231F20"/>
          <w:spacing w:val="-3"/>
          <w:sz w:val="21"/>
        </w:rPr>
        <w:t xml:space="preserve"> </w:t>
      </w:r>
      <w:r>
        <w:rPr>
          <w:color w:val="231F20"/>
          <w:sz w:val="21"/>
        </w:rPr>
        <w:t>or</w:t>
      </w:r>
      <w:r>
        <w:rPr>
          <w:color w:val="231F20"/>
          <w:spacing w:val="-3"/>
          <w:sz w:val="21"/>
        </w:rPr>
        <w:t xml:space="preserve"> </w:t>
      </w:r>
      <w:r>
        <w:rPr>
          <w:color w:val="231F20"/>
          <w:sz w:val="21"/>
        </w:rPr>
        <w:t>insofar</w:t>
      </w:r>
      <w:r>
        <w:rPr>
          <w:color w:val="231F20"/>
          <w:spacing w:val="-3"/>
          <w:sz w:val="21"/>
        </w:rPr>
        <w:t xml:space="preserve"> </w:t>
      </w:r>
      <w:r>
        <w:rPr>
          <w:color w:val="231F20"/>
          <w:sz w:val="21"/>
        </w:rPr>
        <w:t>as,</w:t>
      </w:r>
      <w:r>
        <w:rPr>
          <w:color w:val="231F20"/>
          <w:spacing w:val="-3"/>
          <w:sz w:val="21"/>
        </w:rPr>
        <w:t xml:space="preserve"> </w:t>
      </w:r>
      <w:r>
        <w:rPr>
          <w:color w:val="231F20"/>
          <w:sz w:val="21"/>
        </w:rPr>
        <w:t>section</w:t>
      </w:r>
      <w:r>
        <w:rPr>
          <w:color w:val="231F20"/>
          <w:spacing w:val="-2"/>
          <w:sz w:val="21"/>
        </w:rPr>
        <w:t xml:space="preserve"> </w:t>
      </w:r>
      <w:r>
        <w:rPr>
          <w:color w:val="231F20"/>
          <w:sz w:val="21"/>
        </w:rPr>
        <w:t>369</w:t>
      </w:r>
      <w:r>
        <w:rPr>
          <w:color w:val="231F20"/>
          <w:spacing w:val="-2"/>
          <w:sz w:val="21"/>
        </w:rPr>
        <w:t xml:space="preserve"> </w:t>
      </w:r>
      <w:r>
        <w:rPr>
          <w:color w:val="231F20"/>
          <w:sz w:val="21"/>
        </w:rPr>
        <w:t>of</w:t>
      </w:r>
      <w:r>
        <w:rPr>
          <w:color w:val="231F20"/>
          <w:spacing w:val="-1"/>
          <w:sz w:val="21"/>
        </w:rPr>
        <w:t xml:space="preserve"> </w:t>
      </w:r>
      <w:r>
        <w:rPr>
          <w:color w:val="231F20"/>
          <w:sz w:val="21"/>
        </w:rPr>
        <w:t>the</w:t>
      </w:r>
      <w:r>
        <w:rPr>
          <w:color w:val="231F20"/>
          <w:spacing w:val="-2"/>
          <w:sz w:val="21"/>
        </w:rPr>
        <w:t xml:space="preserve"> </w:t>
      </w:r>
      <w:r>
        <w:rPr>
          <w:color w:val="231F20"/>
          <w:sz w:val="21"/>
        </w:rPr>
        <w:t>Income</w:t>
      </w:r>
      <w:r>
        <w:rPr>
          <w:color w:val="231F20"/>
          <w:spacing w:val="-2"/>
          <w:sz w:val="21"/>
        </w:rPr>
        <w:t xml:space="preserve"> </w:t>
      </w:r>
      <w:r>
        <w:rPr>
          <w:color w:val="231F20"/>
          <w:sz w:val="21"/>
        </w:rPr>
        <w:t>and</w:t>
      </w:r>
      <w:r>
        <w:rPr>
          <w:color w:val="231F20"/>
          <w:spacing w:val="-2"/>
          <w:sz w:val="21"/>
        </w:rPr>
        <w:t xml:space="preserve"> </w:t>
      </w:r>
      <w:r>
        <w:rPr>
          <w:color w:val="231F20"/>
          <w:sz w:val="21"/>
        </w:rPr>
        <w:t>Corporation</w:t>
      </w:r>
      <w:r>
        <w:rPr>
          <w:color w:val="231F20"/>
          <w:spacing w:val="-2"/>
          <w:sz w:val="21"/>
        </w:rPr>
        <w:t xml:space="preserve"> </w:t>
      </w:r>
      <w:r>
        <w:rPr>
          <w:color w:val="231F20"/>
          <w:sz w:val="21"/>
        </w:rPr>
        <w:t>Taxes</w:t>
      </w:r>
      <w:r>
        <w:rPr>
          <w:color w:val="231F20"/>
          <w:spacing w:val="-2"/>
          <w:sz w:val="21"/>
        </w:rPr>
        <w:t xml:space="preserve"> </w:t>
      </w:r>
      <w:r>
        <w:rPr>
          <w:color w:val="231F20"/>
          <w:sz w:val="21"/>
        </w:rPr>
        <w:t>Act</w:t>
      </w:r>
      <w:r>
        <w:rPr>
          <w:color w:val="231F20"/>
          <w:spacing w:val="-3"/>
          <w:sz w:val="21"/>
        </w:rPr>
        <w:t xml:space="preserve"> </w:t>
      </w:r>
      <w:r>
        <w:rPr>
          <w:color w:val="231F20"/>
          <w:sz w:val="21"/>
        </w:rPr>
        <w:t>1988</w:t>
      </w:r>
      <w:r>
        <w:rPr>
          <w:color w:val="231F20"/>
          <w:spacing w:val="-2"/>
          <w:sz w:val="21"/>
        </w:rPr>
        <w:t xml:space="preserve"> </w:t>
      </w:r>
      <w:r>
        <w:rPr>
          <w:color w:val="231F20"/>
          <w:sz w:val="21"/>
        </w:rPr>
        <w:t>(mortgage interest</w:t>
      </w:r>
      <w:r>
        <w:rPr>
          <w:color w:val="231F20"/>
          <w:spacing w:val="-2"/>
          <w:sz w:val="21"/>
        </w:rPr>
        <w:t xml:space="preserve"> </w:t>
      </w:r>
      <w:r>
        <w:rPr>
          <w:color w:val="231F20"/>
          <w:sz w:val="21"/>
        </w:rPr>
        <w:t>payable</w:t>
      </w:r>
      <w:r>
        <w:rPr>
          <w:color w:val="231F20"/>
          <w:spacing w:val="-1"/>
          <w:sz w:val="21"/>
        </w:rPr>
        <w:t xml:space="preserve"> </w:t>
      </w:r>
      <w:r>
        <w:rPr>
          <w:color w:val="231F20"/>
          <w:sz w:val="21"/>
        </w:rPr>
        <w:t>under</w:t>
      </w:r>
      <w:r>
        <w:rPr>
          <w:color w:val="231F20"/>
          <w:spacing w:val="-2"/>
          <w:sz w:val="21"/>
        </w:rPr>
        <w:t xml:space="preserve"> </w:t>
      </w:r>
      <w:r>
        <w:rPr>
          <w:color w:val="231F20"/>
          <w:sz w:val="21"/>
        </w:rPr>
        <w:t>deduction</w:t>
      </w:r>
      <w:r>
        <w:rPr>
          <w:color w:val="231F20"/>
          <w:spacing w:val="-1"/>
          <w:sz w:val="21"/>
        </w:rPr>
        <w:t xml:space="preserve"> </w:t>
      </w:r>
      <w:r>
        <w:rPr>
          <w:color w:val="231F20"/>
          <w:sz w:val="21"/>
        </w:rPr>
        <w:t>of tax)</w:t>
      </w:r>
      <w:r>
        <w:rPr>
          <w:color w:val="231F20"/>
          <w:spacing w:val="-2"/>
          <w:sz w:val="21"/>
        </w:rPr>
        <w:t xml:space="preserve"> </w:t>
      </w:r>
      <w:r>
        <w:rPr>
          <w:color w:val="231F20"/>
          <w:sz w:val="21"/>
        </w:rPr>
        <w:t>applies</w:t>
      </w:r>
      <w:r>
        <w:rPr>
          <w:color w:val="231F20"/>
          <w:spacing w:val="-1"/>
          <w:sz w:val="21"/>
        </w:rPr>
        <w:t xml:space="preserve"> </w:t>
      </w:r>
      <w:r>
        <w:rPr>
          <w:color w:val="231F20"/>
          <w:sz w:val="21"/>
        </w:rPr>
        <w:t>to</w:t>
      </w:r>
      <w:r>
        <w:rPr>
          <w:color w:val="231F20"/>
          <w:spacing w:val="-1"/>
          <w:sz w:val="21"/>
        </w:rPr>
        <w:t xml:space="preserve"> </w:t>
      </w:r>
      <w:r>
        <w:rPr>
          <w:color w:val="231F20"/>
          <w:sz w:val="21"/>
        </w:rPr>
        <w:t>the</w:t>
      </w:r>
      <w:r>
        <w:rPr>
          <w:color w:val="231F20"/>
          <w:spacing w:val="-1"/>
          <w:sz w:val="21"/>
        </w:rPr>
        <w:t xml:space="preserve"> </w:t>
      </w:r>
      <w:r>
        <w:rPr>
          <w:color w:val="231F20"/>
          <w:sz w:val="21"/>
        </w:rPr>
        <w:t>payments</w:t>
      </w:r>
      <w:r>
        <w:rPr>
          <w:color w:val="231F20"/>
          <w:spacing w:val="-1"/>
          <w:sz w:val="21"/>
        </w:rPr>
        <w:t xml:space="preserve"> </w:t>
      </w:r>
      <w:r>
        <w:rPr>
          <w:color w:val="231F20"/>
          <w:sz w:val="21"/>
        </w:rPr>
        <w:t>of interest</w:t>
      </w:r>
      <w:r>
        <w:rPr>
          <w:color w:val="231F20"/>
          <w:spacing w:val="-2"/>
          <w:sz w:val="21"/>
        </w:rPr>
        <w:t xml:space="preserve"> </w:t>
      </w:r>
      <w:r>
        <w:rPr>
          <w:color w:val="231F20"/>
          <w:sz w:val="21"/>
        </w:rPr>
        <w:t>on</w:t>
      </w:r>
      <w:r>
        <w:rPr>
          <w:color w:val="231F20"/>
          <w:spacing w:val="-1"/>
          <w:sz w:val="21"/>
        </w:rPr>
        <w:t xml:space="preserve"> </w:t>
      </w:r>
      <w:r>
        <w:rPr>
          <w:color w:val="231F20"/>
          <w:sz w:val="21"/>
        </w:rPr>
        <w:t>the</w:t>
      </w:r>
      <w:r>
        <w:rPr>
          <w:color w:val="231F20"/>
          <w:spacing w:val="-1"/>
          <w:sz w:val="21"/>
        </w:rPr>
        <w:t xml:space="preserve"> </w:t>
      </w:r>
      <w:r>
        <w:rPr>
          <w:color w:val="231F20"/>
          <w:sz w:val="21"/>
        </w:rPr>
        <w:t>loan,</w:t>
      </w:r>
      <w:r>
        <w:rPr>
          <w:color w:val="231F20"/>
          <w:spacing w:val="-2"/>
          <w:sz w:val="21"/>
        </w:rPr>
        <w:t xml:space="preserve"> </w:t>
      </w:r>
      <w:r>
        <w:rPr>
          <w:color w:val="231F20"/>
          <w:sz w:val="21"/>
        </w:rPr>
        <w:t>the interest</w:t>
      </w:r>
      <w:r>
        <w:rPr>
          <w:color w:val="231F20"/>
          <w:spacing w:val="-4"/>
          <w:sz w:val="21"/>
        </w:rPr>
        <w:t xml:space="preserve"> </w:t>
      </w:r>
      <w:r>
        <w:rPr>
          <w:color w:val="231F20"/>
          <w:sz w:val="21"/>
        </w:rPr>
        <w:t>which</w:t>
      </w:r>
      <w:r>
        <w:rPr>
          <w:color w:val="231F20"/>
          <w:spacing w:val="-3"/>
          <w:sz w:val="21"/>
        </w:rPr>
        <w:t xml:space="preserve"> </w:t>
      </w:r>
      <w:r>
        <w:rPr>
          <w:color w:val="231F20"/>
          <w:sz w:val="21"/>
        </w:rPr>
        <w:t>is</w:t>
      </w:r>
      <w:r>
        <w:rPr>
          <w:color w:val="231F20"/>
          <w:spacing w:val="-5"/>
          <w:sz w:val="21"/>
        </w:rPr>
        <w:t xml:space="preserve"> </w:t>
      </w:r>
      <w:r>
        <w:rPr>
          <w:color w:val="231F20"/>
          <w:sz w:val="21"/>
        </w:rPr>
        <w:t>payable</w:t>
      </w:r>
      <w:r>
        <w:rPr>
          <w:color w:val="231F20"/>
          <w:spacing w:val="-3"/>
          <w:sz w:val="21"/>
        </w:rPr>
        <w:t xml:space="preserve"> </w:t>
      </w:r>
      <w:r>
        <w:rPr>
          <w:color w:val="231F20"/>
          <w:sz w:val="21"/>
        </w:rPr>
        <w:t>after</w:t>
      </w:r>
      <w:r>
        <w:rPr>
          <w:color w:val="231F20"/>
          <w:spacing w:val="-4"/>
          <w:sz w:val="21"/>
        </w:rPr>
        <w:t xml:space="preserve"> </w:t>
      </w:r>
      <w:r>
        <w:rPr>
          <w:color w:val="231F20"/>
          <w:sz w:val="21"/>
        </w:rPr>
        <w:t>deduction</w:t>
      </w:r>
      <w:r>
        <w:rPr>
          <w:color w:val="231F20"/>
          <w:spacing w:val="-3"/>
          <w:sz w:val="21"/>
        </w:rPr>
        <w:t xml:space="preserve"> </w:t>
      </w:r>
      <w:r>
        <w:rPr>
          <w:color w:val="231F20"/>
          <w:sz w:val="21"/>
        </w:rPr>
        <w:t>of</w:t>
      </w:r>
      <w:r>
        <w:rPr>
          <w:color w:val="231F20"/>
          <w:spacing w:val="-2"/>
          <w:sz w:val="21"/>
        </w:rPr>
        <w:t xml:space="preserve"> </w:t>
      </w:r>
      <w:r>
        <w:rPr>
          <w:color w:val="231F20"/>
          <w:sz w:val="21"/>
        </w:rPr>
        <w:t>a</w:t>
      </w:r>
      <w:r>
        <w:rPr>
          <w:color w:val="231F20"/>
          <w:spacing w:val="-3"/>
          <w:sz w:val="21"/>
        </w:rPr>
        <w:t xml:space="preserve"> </w:t>
      </w:r>
      <w:r>
        <w:rPr>
          <w:color w:val="231F20"/>
          <w:sz w:val="21"/>
        </w:rPr>
        <w:t>sum</w:t>
      </w:r>
      <w:r>
        <w:rPr>
          <w:color w:val="231F20"/>
          <w:spacing w:val="-1"/>
          <w:sz w:val="21"/>
        </w:rPr>
        <w:t xml:space="preserve"> </w:t>
      </w:r>
      <w:r>
        <w:rPr>
          <w:color w:val="231F20"/>
          <w:sz w:val="21"/>
        </w:rPr>
        <w:t>equal</w:t>
      </w:r>
      <w:r>
        <w:rPr>
          <w:color w:val="231F20"/>
          <w:spacing w:val="-2"/>
          <w:sz w:val="21"/>
        </w:rPr>
        <w:t xml:space="preserve"> </w:t>
      </w:r>
      <w:r>
        <w:rPr>
          <w:color w:val="231F20"/>
          <w:sz w:val="21"/>
        </w:rPr>
        <w:t>to</w:t>
      </w:r>
      <w:r>
        <w:rPr>
          <w:color w:val="231F20"/>
          <w:spacing w:val="-3"/>
          <w:sz w:val="21"/>
        </w:rPr>
        <w:t xml:space="preserve"> </w:t>
      </w:r>
      <w:r>
        <w:rPr>
          <w:color w:val="231F20"/>
          <w:sz w:val="21"/>
        </w:rPr>
        <w:t>income</w:t>
      </w:r>
      <w:r>
        <w:rPr>
          <w:color w:val="231F20"/>
          <w:spacing w:val="-3"/>
          <w:sz w:val="21"/>
        </w:rPr>
        <w:t xml:space="preserve"> </w:t>
      </w:r>
      <w:r>
        <w:rPr>
          <w:color w:val="231F20"/>
          <w:sz w:val="21"/>
        </w:rPr>
        <w:t>tax</w:t>
      </w:r>
      <w:r>
        <w:rPr>
          <w:color w:val="231F20"/>
          <w:spacing w:val="-3"/>
          <w:sz w:val="21"/>
        </w:rPr>
        <w:t xml:space="preserve"> </w:t>
      </w:r>
      <w:r>
        <w:rPr>
          <w:color w:val="231F20"/>
          <w:sz w:val="21"/>
        </w:rPr>
        <w:t>on</w:t>
      </w:r>
      <w:r>
        <w:rPr>
          <w:color w:val="231F20"/>
          <w:spacing w:val="-3"/>
          <w:sz w:val="21"/>
        </w:rPr>
        <w:t xml:space="preserve"> </w:t>
      </w:r>
      <w:r>
        <w:rPr>
          <w:color w:val="231F20"/>
          <w:sz w:val="21"/>
        </w:rPr>
        <w:t>such</w:t>
      </w:r>
      <w:r>
        <w:rPr>
          <w:color w:val="231F20"/>
          <w:spacing w:val="-3"/>
          <w:sz w:val="21"/>
        </w:rPr>
        <w:t xml:space="preserve"> </w:t>
      </w:r>
      <w:r>
        <w:rPr>
          <w:color w:val="231F20"/>
          <w:sz w:val="21"/>
        </w:rPr>
        <w:t>payments</w:t>
      </w:r>
      <w:r>
        <w:rPr>
          <w:color w:val="231F20"/>
          <w:spacing w:val="-3"/>
          <w:sz w:val="21"/>
        </w:rPr>
        <w:t xml:space="preserve"> </w:t>
      </w:r>
      <w:r>
        <w:rPr>
          <w:color w:val="231F20"/>
          <w:sz w:val="21"/>
        </w:rPr>
        <w:t>at the applicable percentage of income tax within the meaning of section 369(1A) of that Act;</w:t>
      </w:r>
    </w:p>
    <w:p w14:paraId="7433253B" w14:textId="77777777" w:rsidR="003D3726" w:rsidRPr="00447E7E" w:rsidRDefault="000E0BEF" w:rsidP="003E2224">
      <w:pPr>
        <w:pStyle w:val="ListParagraph"/>
        <w:numPr>
          <w:ilvl w:val="2"/>
          <w:numId w:val="17"/>
        </w:numPr>
        <w:tabs>
          <w:tab w:val="left" w:pos="1553"/>
        </w:tabs>
        <w:spacing w:before="48"/>
        <w:ind w:right="706"/>
        <w:rPr>
          <w:sz w:val="21"/>
        </w:rPr>
      </w:pPr>
      <w:r>
        <w:rPr>
          <w:color w:val="231F20"/>
          <w:sz w:val="21"/>
        </w:rPr>
        <w:t>in</w:t>
      </w:r>
      <w:r>
        <w:rPr>
          <w:color w:val="231F20"/>
          <w:spacing w:val="-2"/>
          <w:sz w:val="21"/>
        </w:rPr>
        <w:t xml:space="preserve"> </w:t>
      </w:r>
      <w:r>
        <w:rPr>
          <w:color w:val="231F20"/>
          <w:sz w:val="21"/>
        </w:rPr>
        <w:t>any</w:t>
      </w:r>
      <w:r>
        <w:rPr>
          <w:color w:val="231F20"/>
          <w:spacing w:val="-4"/>
          <w:sz w:val="21"/>
        </w:rPr>
        <w:t xml:space="preserve"> </w:t>
      </w:r>
      <w:r>
        <w:rPr>
          <w:color w:val="231F20"/>
          <w:sz w:val="21"/>
        </w:rPr>
        <w:t>other</w:t>
      </w:r>
      <w:r>
        <w:rPr>
          <w:color w:val="231F20"/>
          <w:spacing w:val="-3"/>
          <w:sz w:val="21"/>
        </w:rPr>
        <w:t xml:space="preserve"> </w:t>
      </w:r>
      <w:r>
        <w:rPr>
          <w:color w:val="231F20"/>
          <w:sz w:val="21"/>
        </w:rPr>
        <w:t>case,</w:t>
      </w:r>
      <w:r>
        <w:rPr>
          <w:color w:val="231F20"/>
          <w:spacing w:val="-3"/>
          <w:sz w:val="21"/>
        </w:rPr>
        <w:t xml:space="preserve"> </w:t>
      </w:r>
      <w:r>
        <w:rPr>
          <w:color w:val="231F20"/>
          <w:sz w:val="21"/>
        </w:rPr>
        <w:t>the</w:t>
      </w:r>
      <w:r>
        <w:rPr>
          <w:color w:val="231F20"/>
          <w:spacing w:val="-2"/>
          <w:sz w:val="21"/>
        </w:rPr>
        <w:t xml:space="preserve"> </w:t>
      </w:r>
      <w:r>
        <w:rPr>
          <w:color w:val="231F20"/>
          <w:sz w:val="21"/>
        </w:rPr>
        <w:t>interest</w:t>
      </w:r>
      <w:r>
        <w:rPr>
          <w:color w:val="231F20"/>
          <w:spacing w:val="-3"/>
          <w:sz w:val="21"/>
        </w:rPr>
        <w:t xml:space="preserve"> </w:t>
      </w:r>
      <w:r>
        <w:rPr>
          <w:color w:val="231F20"/>
          <w:sz w:val="21"/>
        </w:rPr>
        <w:t>which</w:t>
      </w:r>
      <w:r>
        <w:rPr>
          <w:color w:val="231F20"/>
          <w:spacing w:val="-2"/>
          <w:sz w:val="21"/>
        </w:rPr>
        <w:t xml:space="preserve"> </w:t>
      </w:r>
      <w:r>
        <w:rPr>
          <w:color w:val="231F20"/>
          <w:sz w:val="21"/>
        </w:rPr>
        <w:t>is</w:t>
      </w:r>
      <w:r>
        <w:rPr>
          <w:color w:val="231F20"/>
          <w:spacing w:val="-2"/>
          <w:sz w:val="21"/>
        </w:rPr>
        <w:t xml:space="preserve"> </w:t>
      </w:r>
      <w:r>
        <w:rPr>
          <w:color w:val="231F20"/>
          <w:sz w:val="21"/>
        </w:rPr>
        <w:t>payable</w:t>
      </w:r>
      <w:r>
        <w:rPr>
          <w:color w:val="231F20"/>
          <w:spacing w:val="-2"/>
          <w:sz w:val="21"/>
        </w:rPr>
        <w:t xml:space="preserve"> </w:t>
      </w:r>
      <w:r>
        <w:rPr>
          <w:color w:val="231F20"/>
          <w:sz w:val="21"/>
        </w:rPr>
        <w:t>on</w:t>
      </w:r>
      <w:r>
        <w:rPr>
          <w:color w:val="231F20"/>
          <w:spacing w:val="-2"/>
          <w:sz w:val="21"/>
        </w:rPr>
        <w:t xml:space="preserve"> </w:t>
      </w:r>
      <w:r>
        <w:rPr>
          <w:color w:val="231F20"/>
          <w:sz w:val="21"/>
        </w:rPr>
        <w:t>the</w:t>
      </w:r>
      <w:r>
        <w:rPr>
          <w:color w:val="231F20"/>
          <w:spacing w:val="-2"/>
          <w:sz w:val="21"/>
        </w:rPr>
        <w:t xml:space="preserve"> </w:t>
      </w:r>
      <w:r>
        <w:rPr>
          <w:color w:val="231F20"/>
          <w:sz w:val="21"/>
        </w:rPr>
        <w:t>loan</w:t>
      </w:r>
      <w:r>
        <w:rPr>
          <w:color w:val="231F20"/>
          <w:spacing w:val="-2"/>
          <w:sz w:val="21"/>
        </w:rPr>
        <w:t xml:space="preserve"> </w:t>
      </w:r>
      <w:r>
        <w:rPr>
          <w:color w:val="231F20"/>
          <w:sz w:val="21"/>
        </w:rPr>
        <w:t>without</w:t>
      </w:r>
      <w:r>
        <w:rPr>
          <w:color w:val="231F20"/>
          <w:spacing w:val="-3"/>
          <w:sz w:val="21"/>
        </w:rPr>
        <w:t xml:space="preserve"> </w:t>
      </w:r>
      <w:r>
        <w:rPr>
          <w:color w:val="231F20"/>
          <w:sz w:val="21"/>
        </w:rPr>
        <w:t>deduction</w:t>
      </w:r>
      <w:r>
        <w:rPr>
          <w:color w:val="231F20"/>
          <w:spacing w:val="-2"/>
          <w:sz w:val="21"/>
        </w:rPr>
        <w:t xml:space="preserve"> </w:t>
      </w:r>
      <w:r>
        <w:rPr>
          <w:color w:val="231F20"/>
          <w:sz w:val="21"/>
        </w:rPr>
        <w:t>of</w:t>
      </w:r>
      <w:r>
        <w:rPr>
          <w:color w:val="231F20"/>
          <w:spacing w:val="-1"/>
          <w:sz w:val="21"/>
        </w:rPr>
        <w:t xml:space="preserve"> </w:t>
      </w:r>
      <w:r>
        <w:rPr>
          <w:color w:val="231F20"/>
          <w:sz w:val="21"/>
        </w:rPr>
        <w:t>such</w:t>
      </w:r>
      <w:r>
        <w:rPr>
          <w:color w:val="231F20"/>
          <w:spacing w:val="-2"/>
          <w:sz w:val="21"/>
        </w:rPr>
        <w:t xml:space="preserve"> </w:t>
      </w:r>
      <w:r>
        <w:rPr>
          <w:color w:val="231F20"/>
          <w:sz w:val="21"/>
        </w:rPr>
        <w:t xml:space="preserve">a </w:t>
      </w:r>
      <w:r>
        <w:rPr>
          <w:color w:val="231F20"/>
          <w:spacing w:val="-4"/>
          <w:sz w:val="21"/>
        </w:rPr>
        <w:t>sum.</w:t>
      </w:r>
    </w:p>
    <w:p w14:paraId="7DB3F9EE" w14:textId="77777777" w:rsidR="00447E7E" w:rsidRDefault="00447E7E" w:rsidP="00447E7E">
      <w:pPr>
        <w:pStyle w:val="ListParagraph"/>
        <w:tabs>
          <w:tab w:val="left" w:pos="1553"/>
        </w:tabs>
        <w:spacing w:before="48"/>
        <w:ind w:left="1552" w:right="706" w:firstLine="0"/>
        <w:rPr>
          <w:sz w:val="21"/>
        </w:rPr>
      </w:pPr>
    </w:p>
    <w:p w14:paraId="69284124" w14:textId="77777777" w:rsidR="003D3726" w:rsidRDefault="003D3726" w:rsidP="003E2224">
      <w:pPr>
        <w:pStyle w:val="ListParagraph"/>
        <w:numPr>
          <w:ilvl w:val="0"/>
          <w:numId w:val="17"/>
        </w:numPr>
        <w:tabs>
          <w:tab w:val="left" w:pos="408"/>
        </w:tabs>
        <w:spacing w:before="1" w:line="241" w:lineRule="exact"/>
        <w:ind w:left="407" w:hanging="296"/>
        <w:rPr>
          <w:sz w:val="21"/>
        </w:rPr>
      </w:pPr>
    </w:p>
    <w:p w14:paraId="4857F3E5" w14:textId="77777777" w:rsidR="003D3726" w:rsidRDefault="000E0BEF" w:rsidP="003E2224">
      <w:pPr>
        <w:pStyle w:val="ListParagraph"/>
        <w:numPr>
          <w:ilvl w:val="0"/>
          <w:numId w:val="15"/>
        </w:numPr>
        <w:tabs>
          <w:tab w:val="left" w:pos="833"/>
        </w:tabs>
        <w:ind w:right="459"/>
        <w:rPr>
          <w:sz w:val="21"/>
        </w:rPr>
      </w:pPr>
      <w:r>
        <w:rPr>
          <w:color w:val="231F20"/>
          <w:sz w:val="21"/>
        </w:rPr>
        <w:t>Any</w:t>
      </w:r>
      <w:r>
        <w:rPr>
          <w:color w:val="231F20"/>
          <w:spacing w:val="-4"/>
          <w:sz w:val="21"/>
        </w:rPr>
        <w:t xml:space="preserve"> </w:t>
      </w:r>
      <w:r>
        <w:rPr>
          <w:color w:val="231F20"/>
          <w:sz w:val="21"/>
        </w:rPr>
        <w:t>payment,</w:t>
      </w:r>
      <w:r>
        <w:rPr>
          <w:color w:val="231F20"/>
          <w:spacing w:val="-3"/>
          <w:sz w:val="21"/>
        </w:rPr>
        <w:t xml:space="preserve"> </w:t>
      </w:r>
      <w:r>
        <w:rPr>
          <w:color w:val="231F20"/>
          <w:sz w:val="21"/>
        </w:rPr>
        <w:t>other</w:t>
      </w:r>
      <w:r>
        <w:rPr>
          <w:color w:val="231F20"/>
          <w:spacing w:val="-3"/>
          <w:sz w:val="21"/>
        </w:rPr>
        <w:t xml:space="preserve"> </w:t>
      </w:r>
      <w:r>
        <w:rPr>
          <w:color w:val="231F20"/>
          <w:sz w:val="21"/>
        </w:rPr>
        <w:t>than</w:t>
      </w:r>
      <w:r>
        <w:rPr>
          <w:color w:val="231F20"/>
          <w:spacing w:val="-2"/>
          <w:sz w:val="21"/>
        </w:rPr>
        <w:t xml:space="preserve"> </w:t>
      </w:r>
      <w:r>
        <w:rPr>
          <w:color w:val="231F20"/>
          <w:sz w:val="21"/>
        </w:rPr>
        <w:t>a</w:t>
      </w:r>
      <w:r>
        <w:rPr>
          <w:color w:val="231F20"/>
          <w:spacing w:val="-2"/>
          <w:sz w:val="21"/>
        </w:rPr>
        <w:t xml:space="preserve"> </w:t>
      </w:r>
      <w:r>
        <w:rPr>
          <w:color w:val="231F20"/>
          <w:sz w:val="21"/>
        </w:rPr>
        <w:t>payment</w:t>
      </w:r>
      <w:r>
        <w:rPr>
          <w:color w:val="231F20"/>
          <w:spacing w:val="-3"/>
          <w:sz w:val="21"/>
        </w:rPr>
        <w:t xml:space="preserve"> </w:t>
      </w:r>
      <w:r>
        <w:rPr>
          <w:color w:val="231F20"/>
          <w:sz w:val="21"/>
        </w:rPr>
        <w:t>to</w:t>
      </w:r>
      <w:r>
        <w:rPr>
          <w:color w:val="231F20"/>
          <w:spacing w:val="-2"/>
          <w:sz w:val="21"/>
        </w:rPr>
        <w:t xml:space="preserve"> </w:t>
      </w:r>
      <w:r>
        <w:rPr>
          <w:color w:val="231F20"/>
          <w:sz w:val="21"/>
        </w:rPr>
        <w:t>which</w:t>
      </w:r>
      <w:r>
        <w:rPr>
          <w:color w:val="231F20"/>
          <w:spacing w:val="-2"/>
          <w:sz w:val="21"/>
        </w:rPr>
        <w:t xml:space="preserve"> </w:t>
      </w:r>
      <w:r>
        <w:rPr>
          <w:color w:val="231F20"/>
          <w:sz w:val="21"/>
        </w:rPr>
        <w:t>sub-paragraph</w:t>
      </w:r>
      <w:r>
        <w:rPr>
          <w:color w:val="231F20"/>
          <w:spacing w:val="-2"/>
          <w:sz w:val="21"/>
        </w:rPr>
        <w:t xml:space="preserve"> </w:t>
      </w:r>
      <w:r>
        <w:rPr>
          <w:color w:val="231F20"/>
          <w:sz w:val="21"/>
        </w:rPr>
        <w:t>(2)</w:t>
      </w:r>
      <w:r>
        <w:rPr>
          <w:color w:val="231F20"/>
          <w:spacing w:val="-3"/>
          <w:sz w:val="21"/>
        </w:rPr>
        <w:t xml:space="preserve"> </w:t>
      </w:r>
      <w:r>
        <w:rPr>
          <w:color w:val="231F20"/>
          <w:sz w:val="21"/>
        </w:rPr>
        <w:t>applies,</w:t>
      </w:r>
      <w:r>
        <w:rPr>
          <w:color w:val="231F20"/>
          <w:spacing w:val="-3"/>
          <w:sz w:val="21"/>
        </w:rPr>
        <w:t xml:space="preserve"> </w:t>
      </w:r>
      <w:proofErr w:type="gramStart"/>
      <w:r>
        <w:rPr>
          <w:color w:val="231F20"/>
          <w:sz w:val="21"/>
        </w:rPr>
        <w:t>made</w:t>
      </w:r>
      <w:proofErr w:type="gramEnd"/>
      <w:r>
        <w:rPr>
          <w:color w:val="231F20"/>
          <w:spacing w:val="-2"/>
          <w:sz w:val="21"/>
        </w:rPr>
        <w:t xml:space="preserve"> </w:t>
      </w:r>
      <w:r>
        <w:rPr>
          <w:color w:val="231F20"/>
          <w:sz w:val="21"/>
        </w:rPr>
        <w:t>to</w:t>
      </w:r>
      <w:r>
        <w:rPr>
          <w:color w:val="231F20"/>
          <w:spacing w:val="-2"/>
          <w:sz w:val="21"/>
        </w:rPr>
        <w:t xml:space="preserve"> </w:t>
      </w:r>
      <w:r>
        <w:rPr>
          <w:color w:val="231F20"/>
          <w:sz w:val="21"/>
        </w:rPr>
        <w:t>the</w:t>
      </w:r>
      <w:r>
        <w:rPr>
          <w:color w:val="231F20"/>
          <w:spacing w:val="-2"/>
          <w:sz w:val="21"/>
        </w:rPr>
        <w:t xml:space="preserve"> </w:t>
      </w:r>
      <w:r>
        <w:rPr>
          <w:color w:val="231F20"/>
          <w:sz w:val="21"/>
        </w:rPr>
        <w:t>applicant</w:t>
      </w:r>
      <w:r>
        <w:rPr>
          <w:color w:val="231F20"/>
          <w:spacing w:val="-3"/>
          <w:sz w:val="21"/>
        </w:rPr>
        <w:t xml:space="preserve"> </w:t>
      </w:r>
      <w:r>
        <w:rPr>
          <w:color w:val="231F20"/>
          <w:sz w:val="21"/>
        </w:rPr>
        <w:t>by Trustees in exercise of a discretion exercisable by them.</w:t>
      </w:r>
    </w:p>
    <w:p w14:paraId="71346EA8" w14:textId="77777777" w:rsidR="003D3726" w:rsidRDefault="000E0BEF" w:rsidP="003E2224">
      <w:pPr>
        <w:pStyle w:val="ListParagraph"/>
        <w:numPr>
          <w:ilvl w:val="0"/>
          <w:numId w:val="15"/>
        </w:numPr>
        <w:tabs>
          <w:tab w:val="left" w:pos="833"/>
        </w:tabs>
        <w:spacing w:before="1"/>
        <w:ind w:right="1042"/>
        <w:rPr>
          <w:sz w:val="21"/>
        </w:rPr>
      </w:pPr>
      <w:r>
        <w:rPr>
          <w:color w:val="231F20"/>
          <w:sz w:val="21"/>
        </w:rPr>
        <w:t>This</w:t>
      </w:r>
      <w:r>
        <w:rPr>
          <w:color w:val="231F20"/>
          <w:spacing w:val="-2"/>
          <w:sz w:val="21"/>
        </w:rPr>
        <w:t xml:space="preserve"> </w:t>
      </w:r>
      <w:r>
        <w:rPr>
          <w:color w:val="231F20"/>
          <w:sz w:val="21"/>
        </w:rPr>
        <w:t>sub-paragraph</w:t>
      </w:r>
      <w:r>
        <w:rPr>
          <w:color w:val="231F20"/>
          <w:spacing w:val="-2"/>
          <w:sz w:val="21"/>
        </w:rPr>
        <w:t xml:space="preserve"> </w:t>
      </w:r>
      <w:r>
        <w:rPr>
          <w:color w:val="231F20"/>
          <w:sz w:val="21"/>
        </w:rPr>
        <w:t>applies</w:t>
      </w:r>
      <w:r>
        <w:rPr>
          <w:color w:val="231F20"/>
          <w:spacing w:val="-2"/>
          <w:sz w:val="21"/>
        </w:rPr>
        <w:t xml:space="preserve"> </w:t>
      </w:r>
      <w:r>
        <w:rPr>
          <w:color w:val="231F20"/>
          <w:sz w:val="21"/>
        </w:rPr>
        <w:t>to</w:t>
      </w:r>
      <w:r>
        <w:rPr>
          <w:color w:val="231F20"/>
          <w:spacing w:val="-2"/>
          <w:sz w:val="21"/>
        </w:rPr>
        <w:t xml:space="preserve"> </w:t>
      </w:r>
      <w:r>
        <w:rPr>
          <w:color w:val="231F20"/>
          <w:sz w:val="21"/>
        </w:rPr>
        <w:t>payments</w:t>
      </w:r>
      <w:r>
        <w:rPr>
          <w:color w:val="231F20"/>
          <w:spacing w:val="-4"/>
          <w:sz w:val="21"/>
        </w:rPr>
        <w:t xml:space="preserve"> </w:t>
      </w:r>
      <w:r>
        <w:rPr>
          <w:color w:val="231F20"/>
          <w:sz w:val="21"/>
        </w:rPr>
        <w:t>made</w:t>
      </w:r>
      <w:r>
        <w:rPr>
          <w:color w:val="231F20"/>
          <w:spacing w:val="-2"/>
          <w:sz w:val="21"/>
        </w:rPr>
        <w:t xml:space="preserve"> </w:t>
      </w:r>
      <w:r>
        <w:rPr>
          <w:color w:val="231F20"/>
          <w:sz w:val="21"/>
        </w:rPr>
        <w:t>to</w:t>
      </w:r>
      <w:r>
        <w:rPr>
          <w:color w:val="231F20"/>
          <w:spacing w:val="-2"/>
          <w:sz w:val="21"/>
        </w:rPr>
        <w:t xml:space="preserve"> </w:t>
      </w:r>
      <w:r>
        <w:rPr>
          <w:color w:val="231F20"/>
          <w:sz w:val="21"/>
        </w:rPr>
        <w:t>the</w:t>
      </w:r>
      <w:r>
        <w:rPr>
          <w:color w:val="231F20"/>
          <w:spacing w:val="-2"/>
          <w:sz w:val="21"/>
        </w:rPr>
        <w:t xml:space="preserve"> </w:t>
      </w:r>
      <w:r>
        <w:rPr>
          <w:color w:val="231F20"/>
          <w:sz w:val="21"/>
        </w:rPr>
        <w:t>applicant</w:t>
      </w:r>
      <w:r>
        <w:rPr>
          <w:color w:val="231F20"/>
          <w:spacing w:val="-3"/>
          <w:sz w:val="21"/>
        </w:rPr>
        <w:t xml:space="preserve"> </w:t>
      </w:r>
      <w:r>
        <w:rPr>
          <w:color w:val="231F20"/>
          <w:sz w:val="21"/>
        </w:rPr>
        <w:t>by</w:t>
      </w:r>
      <w:r>
        <w:rPr>
          <w:color w:val="231F20"/>
          <w:spacing w:val="-4"/>
          <w:sz w:val="21"/>
        </w:rPr>
        <w:t xml:space="preserve"> </w:t>
      </w:r>
      <w:r>
        <w:rPr>
          <w:color w:val="231F20"/>
          <w:sz w:val="21"/>
        </w:rPr>
        <w:t>Trustees</w:t>
      </w:r>
      <w:r>
        <w:rPr>
          <w:color w:val="231F20"/>
          <w:spacing w:val="-4"/>
          <w:sz w:val="21"/>
        </w:rPr>
        <w:t xml:space="preserve"> </w:t>
      </w:r>
      <w:r>
        <w:rPr>
          <w:color w:val="231F20"/>
          <w:sz w:val="21"/>
        </w:rPr>
        <w:t>in</w:t>
      </w:r>
      <w:r>
        <w:rPr>
          <w:color w:val="231F20"/>
          <w:spacing w:val="-4"/>
          <w:sz w:val="21"/>
        </w:rPr>
        <w:t xml:space="preserve"> </w:t>
      </w:r>
      <w:r>
        <w:rPr>
          <w:color w:val="231F20"/>
          <w:sz w:val="21"/>
        </w:rPr>
        <w:t>exercise</w:t>
      </w:r>
      <w:r>
        <w:rPr>
          <w:color w:val="231F20"/>
          <w:spacing w:val="-2"/>
          <w:sz w:val="21"/>
        </w:rPr>
        <w:t xml:space="preserve"> </w:t>
      </w:r>
      <w:r>
        <w:rPr>
          <w:color w:val="231F20"/>
          <w:sz w:val="21"/>
        </w:rPr>
        <w:t>of</w:t>
      </w:r>
      <w:r>
        <w:rPr>
          <w:color w:val="231F20"/>
          <w:spacing w:val="-1"/>
          <w:sz w:val="21"/>
        </w:rPr>
        <w:t xml:space="preserve"> </w:t>
      </w:r>
      <w:r>
        <w:rPr>
          <w:color w:val="231F20"/>
          <w:sz w:val="21"/>
        </w:rPr>
        <w:t>a discretion exercisable by them for the purpose of—</w:t>
      </w:r>
    </w:p>
    <w:p w14:paraId="03861467" w14:textId="77777777" w:rsidR="003D3726" w:rsidRDefault="000E0BEF" w:rsidP="003E2224">
      <w:pPr>
        <w:pStyle w:val="ListParagraph"/>
        <w:numPr>
          <w:ilvl w:val="1"/>
          <w:numId w:val="15"/>
        </w:numPr>
        <w:tabs>
          <w:tab w:val="left" w:pos="1193"/>
        </w:tabs>
        <w:spacing w:line="240" w:lineRule="exact"/>
        <w:ind w:hanging="361"/>
        <w:rPr>
          <w:sz w:val="21"/>
        </w:rPr>
      </w:pPr>
      <w:r>
        <w:rPr>
          <w:color w:val="231F20"/>
          <w:sz w:val="21"/>
        </w:rPr>
        <w:t>obtaining</w:t>
      </w:r>
      <w:r>
        <w:rPr>
          <w:color w:val="231F20"/>
          <w:spacing w:val="-6"/>
          <w:sz w:val="21"/>
        </w:rPr>
        <w:t xml:space="preserve"> </w:t>
      </w:r>
      <w:r>
        <w:rPr>
          <w:color w:val="231F20"/>
          <w:sz w:val="21"/>
        </w:rPr>
        <w:t>food,</w:t>
      </w:r>
      <w:r>
        <w:rPr>
          <w:color w:val="231F20"/>
          <w:spacing w:val="-4"/>
          <w:sz w:val="21"/>
        </w:rPr>
        <w:t xml:space="preserve"> </w:t>
      </w:r>
      <w:r>
        <w:rPr>
          <w:color w:val="231F20"/>
          <w:sz w:val="21"/>
        </w:rPr>
        <w:t>ordinary</w:t>
      </w:r>
      <w:r>
        <w:rPr>
          <w:color w:val="231F20"/>
          <w:spacing w:val="-6"/>
          <w:sz w:val="21"/>
        </w:rPr>
        <w:t xml:space="preserve"> </w:t>
      </w:r>
      <w:r>
        <w:rPr>
          <w:color w:val="231F20"/>
          <w:sz w:val="21"/>
        </w:rPr>
        <w:t>clothing</w:t>
      </w:r>
      <w:r>
        <w:rPr>
          <w:color w:val="231F20"/>
          <w:spacing w:val="-3"/>
          <w:sz w:val="21"/>
        </w:rPr>
        <w:t xml:space="preserve"> </w:t>
      </w:r>
      <w:r>
        <w:rPr>
          <w:color w:val="231F20"/>
          <w:sz w:val="21"/>
        </w:rPr>
        <w:t>or</w:t>
      </w:r>
      <w:r>
        <w:rPr>
          <w:color w:val="231F20"/>
          <w:spacing w:val="-4"/>
          <w:sz w:val="21"/>
        </w:rPr>
        <w:t xml:space="preserve"> </w:t>
      </w:r>
      <w:r>
        <w:rPr>
          <w:color w:val="231F20"/>
          <w:sz w:val="21"/>
        </w:rPr>
        <w:t>footwear</w:t>
      </w:r>
      <w:r>
        <w:rPr>
          <w:color w:val="231F20"/>
          <w:spacing w:val="-5"/>
          <w:sz w:val="21"/>
        </w:rPr>
        <w:t xml:space="preserve"> </w:t>
      </w:r>
      <w:r>
        <w:rPr>
          <w:color w:val="231F20"/>
          <w:sz w:val="21"/>
        </w:rPr>
        <w:t>or</w:t>
      </w:r>
      <w:r>
        <w:rPr>
          <w:color w:val="231F20"/>
          <w:spacing w:val="-4"/>
          <w:sz w:val="21"/>
        </w:rPr>
        <w:t xml:space="preserve"> </w:t>
      </w:r>
      <w:r>
        <w:rPr>
          <w:color w:val="231F20"/>
          <w:sz w:val="21"/>
        </w:rPr>
        <w:t>household</w:t>
      </w:r>
      <w:r>
        <w:rPr>
          <w:color w:val="231F20"/>
          <w:spacing w:val="-3"/>
          <w:sz w:val="21"/>
        </w:rPr>
        <w:t xml:space="preserve"> </w:t>
      </w:r>
      <w:proofErr w:type="gramStart"/>
      <w:r>
        <w:rPr>
          <w:color w:val="231F20"/>
          <w:spacing w:val="-2"/>
          <w:sz w:val="21"/>
        </w:rPr>
        <w:t>fuel;</w:t>
      </w:r>
      <w:proofErr w:type="gramEnd"/>
    </w:p>
    <w:p w14:paraId="49C96026" w14:textId="79763ABB" w:rsidR="003D3726" w:rsidRDefault="000E0BEF" w:rsidP="003E2224">
      <w:pPr>
        <w:pStyle w:val="ListParagraph"/>
        <w:numPr>
          <w:ilvl w:val="1"/>
          <w:numId w:val="15"/>
        </w:numPr>
        <w:tabs>
          <w:tab w:val="left" w:pos="1193"/>
        </w:tabs>
        <w:ind w:right="754"/>
        <w:rPr>
          <w:sz w:val="21"/>
        </w:rPr>
      </w:pPr>
      <w:r>
        <w:rPr>
          <w:color w:val="231F20"/>
          <w:sz w:val="21"/>
        </w:rPr>
        <w:t>the</w:t>
      </w:r>
      <w:r>
        <w:rPr>
          <w:color w:val="231F20"/>
          <w:spacing w:val="-2"/>
          <w:sz w:val="21"/>
        </w:rPr>
        <w:t xml:space="preserve"> </w:t>
      </w:r>
      <w:r>
        <w:rPr>
          <w:color w:val="231F20"/>
          <w:sz w:val="21"/>
        </w:rPr>
        <w:t>payment</w:t>
      </w:r>
      <w:r>
        <w:rPr>
          <w:color w:val="231F20"/>
          <w:spacing w:val="-3"/>
          <w:sz w:val="21"/>
        </w:rPr>
        <w:t xml:space="preserve"> </w:t>
      </w:r>
      <w:r>
        <w:rPr>
          <w:color w:val="231F20"/>
          <w:sz w:val="21"/>
        </w:rPr>
        <w:t>of</w:t>
      </w:r>
      <w:r>
        <w:rPr>
          <w:color w:val="231F20"/>
          <w:spacing w:val="-1"/>
          <w:sz w:val="21"/>
        </w:rPr>
        <w:t xml:space="preserve"> </w:t>
      </w:r>
      <w:r>
        <w:rPr>
          <w:color w:val="231F20"/>
          <w:sz w:val="21"/>
        </w:rPr>
        <w:t>rent,</w:t>
      </w:r>
      <w:r>
        <w:rPr>
          <w:color w:val="231F20"/>
          <w:spacing w:val="-3"/>
          <w:sz w:val="21"/>
        </w:rPr>
        <w:t xml:space="preserve"> </w:t>
      </w:r>
      <w:r w:rsidR="008A6D7A">
        <w:rPr>
          <w:color w:val="231F20"/>
          <w:sz w:val="21"/>
        </w:rPr>
        <w:t>Council Tax</w:t>
      </w:r>
      <w:r>
        <w:rPr>
          <w:color w:val="231F20"/>
          <w:spacing w:val="-2"/>
          <w:sz w:val="21"/>
        </w:rPr>
        <w:t xml:space="preserve"> </w:t>
      </w:r>
      <w:r>
        <w:rPr>
          <w:color w:val="231F20"/>
          <w:sz w:val="21"/>
        </w:rPr>
        <w:t>or</w:t>
      </w:r>
      <w:r>
        <w:rPr>
          <w:color w:val="231F20"/>
          <w:spacing w:val="-3"/>
          <w:sz w:val="21"/>
        </w:rPr>
        <w:t xml:space="preserve"> </w:t>
      </w:r>
      <w:r>
        <w:rPr>
          <w:color w:val="231F20"/>
          <w:sz w:val="21"/>
        </w:rPr>
        <w:t>water</w:t>
      </w:r>
      <w:r>
        <w:rPr>
          <w:color w:val="231F20"/>
          <w:spacing w:val="-3"/>
          <w:sz w:val="21"/>
        </w:rPr>
        <w:t xml:space="preserve"> </w:t>
      </w:r>
      <w:r>
        <w:rPr>
          <w:color w:val="231F20"/>
          <w:sz w:val="21"/>
        </w:rPr>
        <w:t>charges</w:t>
      </w:r>
      <w:r>
        <w:rPr>
          <w:color w:val="231F20"/>
          <w:spacing w:val="-4"/>
          <w:sz w:val="21"/>
        </w:rPr>
        <w:t xml:space="preserve"> </w:t>
      </w:r>
      <w:r>
        <w:rPr>
          <w:color w:val="231F20"/>
          <w:sz w:val="21"/>
        </w:rPr>
        <w:t>for</w:t>
      </w:r>
      <w:r>
        <w:rPr>
          <w:color w:val="231F20"/>
          <w:spacing w:val="-3"/>
          <w:sz w:val="21"/>
        </w:rPr>
        <w:t xml:space="preserve"> </w:t>
      </w:r>
      <w:r>
        <w:rPr>
          <w:color w:val="231F20"/>
          <w:sz w:val="21"/>
        </w:rPr>
        <w:t>which</w:t>
      </w:r>
      <w:r>
        <w:rPr>
          <w:color w:val="231F20"/>
          <w:spacing w:val="-2"/>
          <w:sz w:val="21"/>
        </w:rPr>
        <w:t xml:space="preserve"> </w:t>
      </w:r>
      <w:r>
        <w:rPr>
          <w:color w:val="231F20"/>
          <w:sz w:val="21"/>
        </w:rPr>
        <w:t>that</w:t>
      </w:r>
      <w:r>
        <w:rPr>
          <w:color w:val="231F20"/>
          <w:spacing w:val="-3"/>
          <w:sz w:val="21"/>
        </w:rPr>
        <w:t xml:space="preserve"> </w:t>
      </w:r>
      <w:r>
        <w:rPr>
          <w:color w:val="231F20"/>
          <w:sz w:val="21"/>
        </w:rPr>
        <w:t>applicant</w:t>
      </w:r>
      <w:r>
        <w:rPr>
          <w:color w:val="231F20"/>
          <w:spacing w:val="-3"/>
          <w:sz w:val="21"/>
        </w:rPr>
        <w:t xml:space="preserve"> </w:t>
      </w:r>
      <w:r>
        <w:rPr>
          <w:color w:val="231F20"/>
          <w:sz w:val="21"/>
        </w:rPr>
        <w:t>or</w:t>
      </w:r>
      <w:r>
        <w:rPr>
          <w:color w:val="231F20"/>
          <w:spacing w:val="-3"/>
          <w:sz w:val="21"/>
        </w:rPr>
        <w:t xml:space="preserve"> </w:t>
      </w:r>
      <w:r>
        <w:rPr>
          <w:color w:val="231F20"/>
          <w:sz w:val="21"/>
        </w:rPr>
        <w:t>his</w:t>
      </w:r>
      <w:r>
        <w:rPr>
          <w:color w:val="231F20"/>
          <w:spacing w:val="-2"/>
          <w:sz w:val="21"/>
        </w:rPr>
        <w:t xml:space="preserve"> </w:t>
      </w:r>
      <w:r>
        <w:rPr>
          <w:color w:val="231F20"/>
          <w:sz w:val="21"/>
        </w:rPr>
        <w:t>partner</w:t>
      </w:r>
      <w:r>
        <w:rPr>
          <w:color w:val="231F20"/>
          <w:spacing w:val="-3"/>
          <w:sz w:val="21"/>
        </w:rPr>
        <w:t xml:space="preserve"> </w:t>
      </w:r>
      <w:r>
        <w:rPr>
          <w:color w:val="231F20"/>
          <w:sz w:val="21"/>
        </w:rPr>
        <w:t xml:space="preserve">is </w:t>
      </w:r>
      <w:proofErr w:type="gramStart"/>
      <w:r>
        <w:rPr>
          <w:color w:val="231F20"/>
          <w:spacing w:val="-2"/>
          <w:sz w:val="21"/>
        </w:rPr>
        <w:t>liable;</w:t>
      </w:r>
      <w:proofErr w:type="gramEnd"/>
    </w:p>
    <w:p w14:paraId="4D7A7C81" w14:textId="77777777" w:rsidR="003D3726" w:rsidRDefault="000E0BEF" w:rsidP="003E2224">
      <w:pPr>
        <w:pStyle w:val="ListParagraph"/>
        <w:numPr>
          <w:ilvl w:val="1"/>
          <w:numId w:val="15"/>
        </w:numPr>
        <w:tabs>
          <w:tab w:val="left" w:pos="1193"/>
        </w:tabs>
        <w:spacing w:before="2"/>
        <w:ind w:right="1393"/>
        <w:rPr>
          <w:sz w:val="21"/>
        </w:rPr>
      </w:pPr>
      <w:r>
        <w:rPr>
          <w:color w:val="231F20"/>
          <w:sz w:val="21"/>
        </w:rPr>
        <w:t>meeting</w:t>
      </w:r>
      <w:r>
        <w:rPr>
          <w:color w:val="231F20"/>
          <w:spacing w:val="-3"/>
          <w:sz w:val="21"/>
        </w:rPr>
        <w:t xml:space="preserve"> </w:t>
      </w:r>
      <w:r>
        <w:rPr>
          <w:color w:val="231F20"/>
          <w:sz w:val="21"/>
        </w:rPr>
        <w:t>housing</w:t>
      </w:r>
      <w:r>
        <w:rPr>
          <w:color w:val="231F20"/>
          <w:spacing w:val="-3"/>
          <w:sz w:val="21"/>
        </w:rPr>
        <w:t xml:space="preserve"> </w:t>
      </w:r>
      <w:r>
        <w:rPr>
          <w:color w:val="231F20"/>
          <w:sz w:val="21"/>
        </w:rPr>
        <w:t>costs</w:t>
      </w:r>
      <w:r>
        <w:rPr>
          <w:color w:val="231F20"/>
          <w:spacing w:val="-3"/>
          <w:sz w:val="21"/>
        </w:rPr>
        <w:t xml:space="preserve"> </w:t>
      </w:r>
      <w:r>
        <w:rPr>
          <w:color w:val="231F20"/>
          <w:sz w:val="21"/>
        </w:rPr>
        <w:t>of</w:t>
      </w:r>
      <w:r>
        <w:rPr>
          <w:color w:val="231F20"/>
          <w:spacing w:val="-3"/>
          <w:sz w:val="21"/>
        </w:rPr>
        <w:t xml:space="preserve"> </w:t>
      </w:r>
      <w:r>
        <w:rPr>
          <w:color w:val="231F20"/>
          <w:sz w:val="21"/>
        </w:rPr>
        <w:t>a</w:t>
      </w:r>
      <w:r>
        <w:rPr>
          <w:color w:val="231F20"/>
          <w:spacing w:val="-3"/>
          <w:sz w:val="21"/>
        </w:rPr>
        <w:t xml:space="preserve"> </w:t>
      </w:r>
      <w:r>
        <w:rPr>
          <w:color w:val="231F20"/>
          <w:sz w:val="21"/>
        </w:rPr>
        <w:t>kind</w:t>
      </w:r>
      <w:r>
        <w:rPr>
          <w:color w:val="231F20"/>
          <w:spacing w:val="-3"/>
          <w:sz w:val="21"/>
        </w:rPr>
        <w:t xml:space="preserve"> </w:t>
      </w:r>
      <w:r>
        <w:rPr>
          <w:color w:val="231F20"/>
          <w:sz w:val="21"/>
        </w:rPr>
        <w:t>specified</w:t>
      </w:r>
      <w:r>
        <w:rPr>
          <w:color w:val="231F20"/>
          <w:spacing w:val="-3"/>
          <w:sz w:val="21"/>
        </w:rPr>
        <w:t xml:space="preserve"> </w:t>
      </w:r>
      <w:r>
        <w:rPr>
          <w:color w:val="231F20"/>
          <w:sz w:val="21"/>
        </w:rPr>
        <w:t>in</w:t>
      </w:r>
      <w:r>
        <w:rPr>
          <w:color w:val="231F20"/>
          <w:spacing w:val="-4"/>
          <w:sz w:val="21"/>
        </w:rPr>
        <w:t xml:space="preserve"> </w:t>
      </w:r>
      <w:r>
        <w:rPr>
          <w:color w:val="231F20"/>
          <w:sz w:val="21"/>
        </w:rPr>
        <w:t>Schedule</w:t>
      </w:r>
      <w:r>
        <w:rPr>
          <w:color w:val="231F20"/>
          <w:spacing w:val="-3"/>
          <w:sz w:val="21"/>
        </w:rPr>
        <w:t xml:space="preserve"> </w:t>
      </w:r>
      <w:r>
        <w:rPr>
          <w:color w:val="231F20"/>
          <w:sz w:val="21"/>
        </w:rPr>
        <w:t>2</w:t>
      </w:r>
      <w:r>
        <w:rPr>
          <w:color w:val="231F20"/>
          <w:spacing w:val="-3"/>
          <w:sz w:val="21"/>
        </w:rPr>
        <w:t xml:space="preserve"> </w:t>
      </w:r>
      <w:r>
        <w:rPr>
          <w:color w:val="231F20"/>
          <w:sz w:val="21"/>
        </w:rPr>
        <w:t>to</w:t>
      </w:r>
      <w:r>
        <w:rPr>
          <w:color w:val="231F20"/>
          <w:spacing w:val="-3"/>
          <w:sz w:val="21"/>
        </w:rPr>
        <w:t xml:space="preserve"> </w:t>
      </w:r>
      <w:r>
        <w:rPr>
          <w:color w:val="231F20"/>
          <w:sz w:val="21"/>
        </w:rPr>
        <w:t>the</w:t>
      </w:r>
      <w:r>
        <w:rPr>
          <w:color w:val="231F20"/>
          <w:spacing w:val="-3"/>
          <w:sz w:val="21"/>
        </w:rPr>
        <w:t xml:space="preserve"> </w:t>
      </w:r>
      <w:r>
        <w:rPr>
          <w:color w:val="231F20"/>
          <w:sz w:val="21"/>
        </w:rPr>
        <w:t>State</w:t>
      </w:r>
      <w:r>
        <w:rPr>
          <w:color w:val="231F20"/>
          <w:spacing w:val="-3"/>
          <w:sz w:val="21"/>
        </w:rPr>
        <w:t xml:space="preserve"> </w:t>
      </w:r>
      <w:r>
        <w:rPr>
          <w:color w:val="231F20"/>
          <w:sz w:val="21"/>
        </w:rPr>
        <w:t>Pension</w:t>
      </w:r>
      <w:r>
        <w:rPr>
          <w:color w:val="231F20"/>
          <w:spacing w:val="-4"/>
          <w:sz w:val="21"/>
        </w:rPr>
        <w:t xml:space="preserve"> </w:t>
      </w:r>
      <w:r>
        <w:rPr>
          <w:color w:val="231F20"/>
          <w:sz w:val="21"/>
        </w:rPr>
        <w:t>Credit Regulations 2002.</w:t>
      </w:r>
    </w:p>
    <w:p w14:paraId="6F072D83" w14:textId="77777777" w:rsidR="003D3726" w:rsidRDefault="000E0BEF" w:rsidP="003E2224">
      <w:pPr>
        <w:pStyle w:val="ListParagraph"/>
        <w:numPr>
          <w:ilvl w:val="0"/>
          <w:numId w:val="15"/>
        </w:numPr>
        <w:tabs>
          <w:tab w:val="left" w:pos="360"/>
        </w:tabs>
        <w:spacing w:line="241" w:lineRule="exact"/>
        <w:ind w:left="360" w:right="4419"/>
        <w:jc w:val="right"/>
        <w:rPr>
          <w:sz w:val="21"/>
        </w:rPr>
      </w:pPr>
      <w:r>
        <w:rPr>
          <w:color w:val="231F20"/>
          <w:sz w:val="21"/>
        </w:rPr>
        <w:t>In</w:t>
      </w:r>
      <w:r>
        <w:rPr>
          <w:color w:val="231F20"/>
          <w:spacing w:val="-5"/>
          <w:sz w:val="21"/>
        </w:rPr>
        <w:t xml:space="preserve"> </w:t>
      </w:r>
      <w:r>
        <w:rPr>
          <w:color w:val="231F20"/>
          <w:sz w:val="21"/>
        </w:rPr>
        <w:t>a</w:t>
      </w:r>
      <w:r>
        <w:rPr>
          <w:color w:val="231F20"/>
          <w:spacing w:val="-3"/>
          <w:sz w:val="21"/>
        </w:rPr>
        <w:t xml:space="preserve"> </w:t>
      </w:r>
      <w:r>
        <w:rPr>
          <w:color w:val="231F20"/>
          <w:sz w:val="21"/>
        </w:rPr>
        <w:t>case</w:t>
      </w:r>
      <w:r>
        <w:rPr>
          <w:color w:val="231F20"/>
          <w:spacing w:val="-3"/>
          <w:sz w:val="21"/>
        </w:rPr>
        <w:t xml:space="preserve"> </w:t>
      </w:r>
      <w:r>
        <w:rPr>
          <w:color w:val="231F20"/>
          <w:sz w:val="21"/>
        </w:rPr>
        <w:t>to</w:t>
      </w:r>
      <w:r>
        <w:rPr>
          <w:color w:val="231F20"/>
          <w:spacing w:val="-3"/>
          <w:sz w:val="21"/>
        </w:rPr>
        <w:t xml:space="preserve"> </w:t>
      </w:r>
      <w:r>
        <w:rPr>
          <w:color w:val="231F20"/>
          <w:sz w:val="21"/>
        </w:rPr>
        <w:t>which</w:t>
      </w:r>
      <w:r>
        <w:rPr>
          <w:color w:val="231F20"/>
          <w:spacing w:val="-3"/>
          <w:sz w:val="21"/>
        </w:rPr>
        <w:t xml:space="preserve"> </w:t>
      </w:r>
      <w:r>
        <w:rPr>
          <w:color w:val="231F20"/>
          <w:sz w:val="21"/>
        </w:rPr>
        <w:t>sub-paragraph</w:t>
      </w:r>
      <w:r>
        <w:rPr>
          <w:color w:val="231F20"/>
          <w:spacing w:val="-3"/>
          <w:sz w:val="21"/>
        </w:rPr>
        <w:t xml:space="preserve"> </w:t>
      </w:r>
      <w:r>
        <w:rPr>
          <w:color w:val="231F20"/>
          <w:sz w:val="21"/>
        </w:rPr>
        <w:t>(2)</w:t>
      </w:r>
      <w:r>
        <w:rPr>
          <w:color w:val="231F20"/>
          <w:spacing w:val="-4"/>
          <w:sz w:val="21"/>
        </w:rPr>
        <w:t xml:space="preserve"> </w:t>
      </w:r>
      <w:r>
        <w:rPr>
          <w:color w:val="231F20"/>
          <w:sz w:val="21"/>
        </w:rPr>
        <w:t>applies,</w:t>
      </w:r>
      <w:r>
        <w:rPr>
          <w:color w:val="231F20"/>
          <w:spacing w:val="-4"/>
          <w:sz w:val="21"/>
        </w:rPr>
        <w:t xml:space="preserve"> </w:t>
      </w:r>
      <w:r>
        <w:rPr>
          <w:color w:val="231F20"/>
          <w:sz w:val="21"/>
        </w:rPr>
        <w:t>£20</w:t>
      </w:r>
      <w:r>
        <w:rPr>
          <w:color w:val="231F20"/>
          <w:spacing w:val="-2"/>
          <w:sz w:val="21"/>
        </w:rPr>
        <w:t xml:space="preserve"> </w:t>
      </w:r>
      <w:r>
        <w:rPr>
          <w:color w:val="231F20"/>
          <w:spacing w:val="-5"/>
          <w:sz w:val="21"/>
        </w:rPr>
        <w:t>or—</w:t>
      </w:r>
    </w:p>
    <w:p w14:paraId="0169F3D4" w14:textId="77777777" w:rsidR="003D3726" w:rsidRDefault="000E0BEF" w:rsidP="003E2224">
      <w:pPr>
        <w:pStyle w:val="ListParagraph"/>
        <w:numPr>
          <w:ilvl w:val="1"/>
          <w:numId w:val="15"/>
        </w:numPr>
        <w:tabs>
          <w:tab w:val="left" w:pos="360"/>
        </w:tabs>
        <w:spacing w:line="241" w:lineRule="exact"/>
        <w:ind w:left="360" w:right="4348"/>
        <w:jc w:val="right"/>
        <w:rPr>
          <w:sz w:val="21"/>
        </w:rPr>
      </w:pPr>
      <w:r>
        <w:rPr>
          <w:color w:val="231F20"/>
          <w:sz w:val="21"/>
        </w:rPr>
        <w:t>if</w:t>
      </w:r>
      <w:r>
        <w:rPr>
          <w:color w:val="231F20"/>
          <w:spacing w:val="-1"/>
          <w:sz w:val="21"/>
        </w:rPr>
        <w:t xml:space="preserve"> </w:t>
      </w:r>
      <w:r>
        <w:rPr>
          <w:color w:val="231F20"/>
          <w:sz w:val="21"/>
        </w:rPr>
        <w:t>the</w:t>
      </w:r>
      <w:r>
        <w:rPr>
          <w:color w:val="231F20"/>
          <w:spacing w:val="-2"/>
          <w:sz w:val="21"/>
        </w:rPr>
        <w:t xml:space="preserve"> </w:t>
      </w:r>
      <w:r>
        <w:rPr>
          <w:color w:val="231F20"/>
          <w:sz w:val="21"/>
        </w:rPr>
        <w:t>payment</w:t>
      </w:r>
      <w:r>
        <w:rPr>
          <w:color w:val="231F20"/>
          <w:spacing w:val="-3"/>
          <w:sz w:val="21"/>
        </w:rPr>
        <w:t xml:space="preserve"> </w:t>
      </w:r>
      <w:r>
        <w:rPr>
          <w:color w:val="231F20"/>
          <w:sz w:val="21"/>
        </w:rPr>
        <w:t>is</w:t>
      </w:r>
      <w:r>
        <w:rPr>
          <w:color w:val="231F20"/>
          <w:spacing w:val="-2"/>
          <w:sz w:val="21"/>
        </w:rPr>
        <w:t xml:space="preserve"> </w:t>
      </w:r>
      <w:r>
        <w:rPr>
          <w:color w:val="231F20"/>
          <w:sz w:val="21"/>
        </w:rPr>
        <w:t>less</w:t>
      </w:r>
      <w:r>
        <w:rPr>
          <w:color w:val="231F20"/>
          <w:spacing w:val="-1"/>
          <w:sz w:val="21"/>
        </w:rPr>
        <w:t xml:space="preserve"> </w:t>
      </w:r>
      <w:r>
        <w:rPr>
          <w:color w:val="231F20"/>
          <w:sz w:val="21"/>
        </w:rPr>
        <w:t>than</w:t>
      </w:r>
      <w:r>
        <w:rPr>
          <w:color w:val="231F20"/>
          <w:spacing w:val="-4"/>
          <w:sz w:val="21"/>
        </w:rPr>
        <w:t xml:space="preserve"> </w:t>
      </w:r>
      <w:r>
        <w:rPr>
          <w:color w:val="231F20"/>
          <w:sz w:val="21"/>
        </w:rPr>
        <w:t>£20,</w:t>
      </w:r>
      <w:r>
        <w:rPr>
          <w:color w:val="231F20"/>
          <w:spacing w:val="-3"/>
          <w:sz w:val="21"/>
        </w:rPr>
        <w:t xml:space="preserve"> </w:t>
      </w:r>
      <w:r>
        <w:rPr>
          <w:color w:val="231F20"/>
          <w:sz w:val="21"/>
        </w:rPr>
        <w:t>the</w:t>
      </w:r>
      <w:r>
        <w:rPr>
          <w:color w:val="231F20"/>
          <w:spacing w:val="-2"/>
          <w:sz w:val="21"/>
        </w:rPr>
        <w:t xml:space="preserve"> </w:t>
      </w:r>
      <w:r>
        <w:rPr>
          <w:color w:val="231F20"/>
          <w:sz w:val="21"/>
        </w:rPr>
        <w:t>whole</w:t>
      </w:r>
      <w:r>
        <w:rPr>
          <w:color w:val="231F20"/>
          <w:spacing w:val="-1"/>
          <w:sz w:val="21"/>
        </w:rPr>
        <w:t xml:space="preserve"> </w:t>
      </w:r>
      <w:proofErr w:type="gramStart"/>
      <w:r>
        <w:rPr>
          <w:color w:val="231F20"/>
          <w:spacing w:val="-2"/>
          <w:sz w:val="21"/>
        </w:rPr>
        <w:t>payment;</w:t>
      </w:r>
      <w:proofErr w:type="gramEnd"/>
    </w:p>
    <w:p w14:paraId="58BBBB98" w14:textId="77777777" w:rsidR="003D3726" w:rsidRDefault="000E0BEF" w:rsidP="003E2224">
      <w:pPr>
        <w:pStyle w:val="ListParagraph"/>
        <w:numPr>
          <w:ilvl w:val="1"/>
          <w:numId w:val="15"/>
        </w:numPr>
        <w:tabs>
          <w:tab w:val="left" w:pos="1193"/>
        </w:tabs>
        <w:ind w:right="491"/>
        <w:rPr>
          <w:sz w:val="21"/>
        </w:rPr>
      </w:pPr>
      <w:r>
        <w:rPr>
          <w:color w:val="231F20"/>
          <w:sz w:val="21"/>
        </w:rPr>
        <w:t>if,</w:t>
      </w:r>
      <w:r>
        <w:rPr>
          <w:color w:val="231F20"/>
          <w:spacing w:val="-3"/>
          <w:sz w:val="21"/>
        </w:rPr>
        <w:t xml:space="preserve"> </w:t>
      </w:r>
      <w:r>
        <w:rPr>
          <w:color w:val="231F20"/>
          <w:sz w:val="21"/>
        </w:rPr>
        <w:t>in</w:t>
      </w:r>
      <w:r>
        <w:rPr>
          <w:color w:val="231F20"/>
          <w:spacing w:val="-2"/>
          <w:sz w:val="21"/>
        </w:rPr>
        <w:t xml:space="preserve"> </w:t>
      </w:r>
      <w:r>
        <w:rPr>
          <w:color w:val="231F20"/>
          <w:sz w:val="21"/>
        </w:rPr>
        <w:t>the</w:t>
      </w:r>
      <w:r>
        <w:rPr>
          <w:color w:val="231F20"/>
          <w:spacing w:val="-2"/>
          <w:sz w:val="21"/>
        </w:rPr>
        <w:t xml:space="preserve"> </w:t>
      </w:r>
      <w:r>
        <w:rPr>
          <w:color w:val="231F20"/>
          <w:sz w:val="21"/>
        </w:rPr>
        <w:t>applicant's</w:t>
      </w:r>
      <w:r>
        <w:rPr>
          <w:color w:val="231F20"/>
          <w:spacing w:val="-2"/>
          <w:sz w:val="21"/>
        </w:rPr>
        <w:t xml:space="preserve"> </w:t>
      </w:r>
      <w:r>
        <w:rPr>
          <w:color w:val="231F20"/>
          <w:sz w:val="21"/>
        </w:rPr>
        <w:t>case,</w:t>
      </w:r>
      <w:r>
        <w:rPr>
          <w:color w:val="231F20"/>
          <w:spacing w:val="-6"/>
          <w:sz w:val="21"/>
        </w:rPr>
        <w:t xml:space="preserve"> </w:t>
      </w:r>
      <w:r>
        <w:rPr>
          <w:color w:val="231F20"/>
          <w:sz w:val="21"/>
        </w:rPr>
        <w:t>£10</w:t>
      </w:r>
      <w:r>
        <w:rPr>
          <w:color w:val="231F20"/>
          <w:spacing w:val="-2"/>
          <w:sz w:val="21"/>
        </w:rPr>
        <w:t xml:space="preserve"> </w:t>
      </w:r>
      <w:r>
        <w:rPr>
          <w:color w:val="231F20"/>
          <w:sz w:val="21"/>
        </w:rPr>
        <w:t>is</w:t>
      </w:r>
      <w:r>
        <w:rPr>
          <w:color w:val="231F20"/>
          <w:spacing w:val="-4"/>
          <w:sz w:val="21"/>
        </w:rPr>
        <w:t xml:space="preserve"> </w:t>
      </w:r>
      <w:r>
        <w:rPr>
          <w:color w:val="231F20"/>
          <w:sz w:val="21"/>
        </w:rPr>
        <w:t>disregarded</w:t>
      </w:r>
      <w:r>
        <w:rPr>
          <w:color w:val="231F20"/>
          <w:spacing w:val="-2"/>
          <w:sz w:val="21"/>
        </w:rPr>
        <w:t xml:space="preserve"> </w:t>
      </w:r>
      <w:r>
        <w:rPr>
          <w:color w:val="231F20"/>
          <w:sz w:val="21"/>
        </w:rPr>
        <w:t>in</w:t>
      </w:r>
      <w:r>
        <w:rPr>
          <w:color w:val="231F20"/>
          <w:spacing w:val="-2"/>
          <w:sz w:val="21"/>
        </w:rPr>
        <w:t xml:space="preserve"> </w:t>
      </w:r>
      <w:r>
        <w:rPr>
          <w:color w:val="231F20"/>
          <w:sz w:val="21"/>
        </w:rPr>
        <w:t>accordance</w:t>
      </w:r>
      <w:r>
        <w:rPr>
          <w:color w:val="231F20"/>
          <w:spacing w:val="-2"/>
          <w:sz w:val="21"/>
        </w:rPr>
        <w:t xml:space="preserve"> </w:t>
      </w:r>
      <w:r>
        <w:rPr>
          <w:color w:val="231F20"/>
          <w:sz w:val="21"/>
        </w:rPr>
        <w:t>with</w:t>
      </w:r>
      <w:r>
        <w:rPr>
          <w:color w:val="231F20"/>
          <w:spacing w:val="-2"/>
          <w:sz w:val="21"/>
        </w:rPr>
        <w:t xml:space="preserve"> </w:t>
      </w:r>
      <w:r>
        <w:rPr>
          <w:color w:val="231F20"/>
          <w:sz w:val="21"/>
        </w:rPr>
        <w:t>paragraph</w:t>
      </w:r>
      <w:r>
        <w:rPr>
          <w:color w:val="231F20"/>
          <w:spacing w:val="-2"/>
          <w:sz w:val="21"/>
        </w:rPr>
        <w:t xml:space="preserve"> </w:t>
      </w:r>
      <w:r>
        <w:rPr>
          <w:color w:val="231F20"/>
          <w:sz w:val="21"/>
        </w:rPr>
        <w:t>1(a)</w:t>
      </w:r>
      <w:r>
        <w:rPr>
          <w:color w:val="231F20"/>
          <w:spacing w:val="-3"/>
          <w:sz w:val="21"/>
        </w:rPr>
        <w:t xml:space="preserve"> </w:t>
      </w:r>
      <w:r>
        <w:rPr>
          <w:color w:val="231F20"/>
          <w:sz w:val="21"/>
        </w:rPr>
        <w:t>to</w:t>
      </w:r>
      <w:r>
        <w:rPr>
          <w:color w:val="231F20"/>
          <w:spacing w:val="-2"/>
          <w:sz w:val="21"/>
        </w:rPr>
        <w:t xml:space="preserve"> </w:t>
      </w:r>
      <w:r>
        <w:rPr>
          <w:color w:val="231F20"/>
          <w:sz w:val="21"/>
        </w:rPr>
        <w:t>(e),</w:t>
      </w:r>
      <w:r>
        <w:rPr>
          <w:color w:val="231F20"/>
          <w:spacing w:val="-3"/>
          <w:sz w:val="21"/>
        </w:rPr>
        <w:t xml:space="preserve"> </w:t>
      </w:r>
      <w:r>
        <w:rPr>
          <w:color w:val="231F20"/>
          <w:sz w:val="21"/>
        </w:rPr>
        <w:t>£10</w:t>
      </w:r>
      <w:r>
        <w:rPr>
          <w:color w:val="231F20"/>
          <w:spacing w:val="-2"/>
          <w:sz w:val="21"/>
        </w:rPr>
        <w:t xml:space="preserve"> </w:t>
      </w:r>
      <w:r>
        <w:rPr>
          <w:color w:val="231F20"/>
          <w:sz w:val="21"/>
        </w:rPr>
        <w:t>or the whole payment if it is less than £10; or</w:t>
      </w:r>
    </w:p>
    <w:p w14:paraId="35189D2C" w14:textId="77777777" w:rsidR="003D3726" w:rsidRDefault="000E0BEF" w:rsidP="003E2224">
      <w:pPr>
        <w:pStyle w:val="ListParagraph"/>
        <w:numPr>
          <w:ilvl w:val="1"/>
          <w:numId w:val="15"/>
        </w:numPr>
        <w:tabs>
          <w:tab w:val="left" w:pos="1193"/>
        </w:tabs>
        <w:spacing w:line="241" w:lineRule="exact"/>
        <w:ind w:hanging="361"/>
        <w:rPr>
          <w:sz w:val="21"/>
        </w:rPr>
      </w:pPr>
      <w:r>
        <w:rPr>
          <w:color w:val="231F20"/>
          <w:sz w:val="21"/>
        </w:rPr>
        <w:t>if,</w:t>
      </w:r>
      <w:r>
        <w:rPr>
          <w:color w:val="231F20"/>
          <w:spacing w:val="-6"/>
          <w:sz w:val="21"/>
        </w:rPr>
        <w:t xml:space="preserve"> </w:t>
      </w:r>
      <w:r>
        <w:rPr>
          <w:color w:val="231F20"/>
          <w:sz w:val="21"/>
        </w:rPr>
        <w:t>in</w:t>
      </w:r>
      <w:r>
        <w:rPr>
          <w:color w:val="231F20"/>
          <w:spacing w:val="-3"/>
          <w:sz w:val="21"/>
        </w:rPr>
        <w:t xml:space="preserve"> </w:t>
      </w:r>
      <w:r>
        <w:rPr>
          <w:color w:val="231F20"/>
          <w:sz w:val="21"/>
        </w:rPr>
        <w:t>the</w:t>
      </w:r>
      <w:r>
        <w:rPr>
          <w:color w:val="231F20"/>
          <w:spacing w:val="-3"/>
          <w:sz w:val="21"/>
        </w:rPr>
        <w:t xml:space="preserve"> </w:t>
      </w:r>
      <w:r>
        <w:rPr>
          <w:color w:val="231F20"/>
          <w:sz w:val="21"/>
        </w:rPr>
        <w:t>applicant's</w:t>
      </w:r>
      <w:r>
        <w:rPr>
          <w:color w:val="231F20"/>
          <w:spacing w:val="-2"/>
          <w:sz w:val="21"/>
        </w:rPr>
        <w:t xml:space="preserve"> </w:t>
      </w:r>
      <w:r>
        <w:rPr>
          <w:color w:val="231F20"/>
          <w:sz w:val="21"/>
        </w:rPr>
        <w:t>case,</w:t>
      </w:r>
      <w:r>
        <w:rPr>
          <w:color w:val="231F20"/>
          <w:spacing w:val="-7"/>
          <w:sz w:val="21"/>
        </w:rPr>
        <w:t xml:space="preserve"> </w:t>
      </w:r>
      <w:r>
        <w:rPr>
          <w:color w:val="231F20"/>
          <w:sz w:val="21"/>
        </w:rPr>
        <w:t>£15</w:t>
      </w:r>
      <w:r>
        <w:rPr>
          <w:color w:val="231F20"/>
          <w:spacing w:val="-3"/>
          <w:sz w:val="21"/>
        </w:rPr>
        <w:t xml:space="preserve"> </w:t>
      </w:r>
      <w:r>
        <w:rPr>
          <w:color w:val="231F20"/>
          <w:sz w:val="21"/>
        </w:rPr>
        <w:t>is</w:t>
      </w:r>
      <w:r>
        <w:rPr>
          <w:color w:val="231F20"/>
          <w:spacing w:val="-4"/>
          <w:sz w:val="21"/>
        </w:rPr>
        <w:t xml:space="preserve"> </w:t>
      </w:r>
      <w:r>
        <w:rPr>
          <w:color w:val="231F20"/>
          <w:sz w:val="21"/>
        </w:rPr>
        <w:t>disregarded</w:t>
      </w:r>
      <w:r>
        <w:rPr>
          <w:color w:val="231F20"/>
          <w:spacing w:val="-3"/>
          <w:sz w:val="21"/>
        </w:rPr>
        <w:t xml:space="preserve"> </w:t>
      </w:r>
      <w:r>
        <w:rPr>
          <w:color w:val="231F20"/>
          <w:sz w:val="21"/>
        </w:rPr>
        <w:t>under</w:t>
      </w:r>
      <w:r>
        <w:rPr>
          <w:color w:val="231F20"/>
          <w:spacing w:val="-6"/>
          <w:sz w:val="21"/>
        </w:rPr>
        <w:t xml:space="preserve"> </w:t>
      </w:r>
      <w:r>
        <w:rPr>
          <w:color w:val="231F20"/>
          <w:sz w:val="21"/>
        </w:rPr>
        <w:t>paragraph</w:t>
      </w:r>
      <w:r>
        <w:rPr>
          <w:color w:val="231F20"/>
          <w:spacing w:val="-3"/>
          <w:sz w:val="21"/>
        </w:rPr>
        <w:t xml:space="preserve"> </w:t>
      </w:r>
      <w:r>
        <w:rPr>
          <w:color w:val="231F20"/>
          <w:sz w:val="21"/>
        </w:rPr>
        <w:t>7</w:t>
      </w:r>
      <w:r>
        <w:rPr>
          <w:color w:val="231F20"/>
          <w:spacing w:val="-2"/>
          <w:sz w:val="21"/>
        </w:rPr>
        <w:t xml:space="preserve"> </w:t>
      </w:r>
      <w:r>
        <w:rPr>
          <w:color w:val="231F20"/>
          <w:sz w:val="21"/>
        </w:rPr>
        <w:t>or</w:t>
      </w:r>
      <w:r>
        <w:rPr>
          <w:color w:val="231F20"/>
          <w:spacing w:val="-4"/>
          <w:sz w:val="21"/>
        </w:rPr>
        <w:t xml:space="preserve"> </w:t>
      </w:r>
      <w:r>
        <w:rPr>
          <w:color w:val="231F20"/>
          <w:sz w:val="21"/>
        </w:rPr>
        <w:t>paragraph</w:t>
      </w:r>
      <w:r>
        <w:rPr>
          <w:color w:val="231F20"/>
          <w:spacing w:val="-3"/>
          <w:sz w:val="21"/>
        </w:rPr>
        <w:t xml:space="preserve"> </w:t>
      </w:r>
      <w:r>
        <w:rPr>
          <w:color w:val="231F20"/>
          <w:sz w:val="21"/>
        </w:rPr>
        <w:t>8</w:t>
      </w:r>
      <w:r>
        <w:rPr>
          <w:color w:val="231F20"/>
          <w:spacing w:val="-2"/>
          <w:sz w:val="21"/>
        </w:rPr>
        <w:t xml:space="preserve"> </w:t>
      </w:r>
      <w:r>
        <w:rPr>
          <w:color w:val="231F20"/>
          <w:spacing w:val="-4"/>
          <w:sz w:val="21"/>
        </w:rPr>
        <w:t>and—</w:t>
      </w:r>
    </w:p>
    <w:p w14:paraId="0C5275F5" w14:textId="77777777" w:rsidR="003D3726" w:rsidRDefault="000E0BEF" w:rsidP="003E2224">
      <w:pPr>
        <w:pStyle w:val="ListParagraph"/>
        <w:numPr>
          <w:ilvl w:val="2"/>
          <w:numId w:val="15"/>
        </w:numPr>
        <w:tabs>
          <w:tab w:val="left" w:pos="1553"/>
        </w:tabs>
        <w:spacing w:before="1"/>
        <w:ind w:hanging="361"/>
        <w:rPr>
          <w:sz w:val="21"/>
        </w:rPr>
      </w:pPr>
      <w:r>
        <w:rPr>
          <w:color w:val="231F20"/>
          <w:sz w:val="21"/>
        </w:rPr>
        <w:t>he</w:t>
      </w:r>
      <w:r>
        <w:rPr>
          <w:color w:val="231F20"/>
          <w:spacing w:val="-4"/>
          <w:sz w:val="21"/>
        </w:rPr>
        <w:t xml:space="preserve"> </w:t>
      </w:r>
      <w:r>
        <w:rPr>
          <w:color w:val="231F20"/>
          <w:sz w:val="21"/>
        </w:rPr>
        <w:t>has</w:t>
      </w:r>
      <w:r>
        <w:rPr>
          <w:color w:val="231F20"/>
          <w:spacing w:val="-2"/>
          <w:sz w:val="21"/>
        </w:rPr>
        <w:t xml:space="preserve"> </w:t>
      </w:r>
      <w:r>
        <w:rPr>
          <w:color w:val="231F20"/>
          <w:sz w:val="21"/>
        </w:rPr>
        <w:t>no</w:t>
      </w:r>
      <w:r>
        <w:rPr>
          <w:color w:val="231F20"/>
          <w:spacing w:val="-2"/>
          <w:sz w:val="21"/>
        </w:rPr>
        <w:t xml:space="preserve"> </w:t>
      </w:r>
      <w:r>
        <w:rPr>
          <w:color w:val="231F20"/>
          <w:sz w:val="21"/>
        </w:rPr>
        <w:t>disregard</w:t>
      </w:r>
      <w:r>
        <w:rPr>
          <w:color w:val="231F20"/>
          <w:spacing w:val="-4"/>
          <w:sz w:val="21"/>
        </w:rPr>
        <w:t xml:space="preserve"> </w:t>
      </w:r>
      <w:r>
        <w:rPr>
          <w:color w:val="231F20"/>
          <w:sz w:val="21"/>
        </w:rPr>
        <w:t>under</w:t>
      </w:r>
      <w:r>
        <w:rPr>
          <w:color w:val="231F20"/>
          <w:spacing w:val="-3"/>
          <w:sz w:val="21"/>
        </w:rPr>
        <w:t xml:space="preserve"> </w:t>
      </w:r>
      <w:r>
        <w:rPr>
          <w:color w:val="231F20"/>
          <w:sz w:val="21"/>
        </w:rPr>
        <w:t>paragraph</w:t>
      </w:r>
      <w:r>
        <w:rPr>
          <w:color w:val="231F20"/>
          <w:spacing w:val="-2"/>
          <w:sz w:val="21"/>
        </w:rPr>
        <w:t xml:space="preserve"> </w:t>
      </w:r>
      <w:r>
        <w:rPr>
          <w:color w:val="231F20"/>
          <w:sz w:val="21"/>
        </w:rPr>
        <w:t>1(a)</w:t>
      </w:r>
      <w:r>
        <w:rPr>
          <w:color w:val="231F20"/>
          <w:spacing w:val="-3"/>
          <w:sz w:val="21"/>
        </w:rPr>
        <w:t xml:space="preserve"> </w:t>
      </w:r>
      <w:r>
        <w:rPr>
          <w:color w:val="231F20"/>
          <w:sz w:val="21"/>
        </w:rPr>
        <w:t>to</w:t>
      </w:r>
      <w:r>
        <w:rPr>
          <w:color w:val="231F20"/>
          <w:spacing w:val="-2"/>
          <w:sz w:val="21"/>
        </w:rPr>
        <w:t xml:space="preserve"> </w:t>
      </w:r>
      <w:r>
        <w:rPr>
          <w:color w:val="231F20"/>
          <w:sz w:val="21"/>
        </w:rPr>
        <w:t>(e),</w:t>
      </w:r>
      <w:r>
        <w:rPr>
          <w:color w:val="231F20"/>
          <w:spacing w:val="-3"/>
          <w:sz w:val="21"/>
        </w:rPr>
        <w:t xml:space="preserve"> </w:t>
      </w:r>
      <w:r>
        <w:rPr>
          <w:color w:val="231F20"/>
          <w:sz w:val="21"/>
        </w:rPr>
        <w:t>£5</w:t>
      </w:r>
      <w:r>
        <w:rPr>
          <w:color w:val="231F20"/>
          <w:spacing w:val="-2"/>
          <w:sz w:val="21"/>
        </w:rPr>
        <w:t xml:space="preserve"> </w:t>
      </w:r>
      <w:r>
        <w:rPr>
          <w:color w:val="231F20"/>
          <w:sz w:val="21"/>
        </w:rPr>
        <w:t>or</w:t>
      </w:r>
      <w:r>
        <w:rPr>
          <w:color w:val="231F20"/>
          <w:spacing w:val="-3"/>
          <w:sz w:val="21"/>
        </w:rPr>
        <w:t xml:space="preserve"> </w:t>
      </w:r>
      <w:r>
        <w:rPr>
          <w:color w:val="231F20"/>
          <w:sz w:val="21"/>
        </w:rPr>
        <w:t>the</w:t>
      </w:r>
      <w:r>
        <w:rPr>
          <w:color w:val="231F20"/>
          <w:spacing w:val="-2"/>
          <w:sz w:val="21"/>
        </w:rPr>
        <w:t xml:space="preserve"> </w:t>
      </w:r>
      <w:r>
        <w:rPr>
          <w:color w:val="231F20"/>
          <w:sz w:val="21"/>
        </w:rPr>
        <w:t>whole</w:t>
      </w:r>
      <w:r>
        <w:rPr>
          <w:color w:val="231F20"/>
          <w:spacing w:val="-2"/>
          <w:sz w:val="21"/>
        </w:rPr>
        <w:t xml:space="preserve"> </w:t>
      </w:r>
      <w:r>
        <w:rPr>
          <w:color w:val="231F20"/>
          <w:sz w:val="21"/>
        </w:rPr>
        <w:t>payment</w:t>
      </w:r>
      <w:r>
        <w:rPr>
          <w:color w:val="231F20"/>
          <w:spacing w:val="-3"/>
          <w:sz w:val="21"/>
        </w:rPr>
        <w:t xml:space="preserve"> </w:t>
      </w:r>
      <w:r>
        <w:rPr>
          <w:color w:val="231F20"/>
          <w:sz w:val="21"/>
        </w:rPr>
        <w:t>if</w:t>
      </w:r>
      <w:r>
        <w:rPr>
          <w:color w:val="231F20"/>
          <w:spacing w:val="-3"/>
          <w:sz w:val="21"/>
        </w:rPr>
        <w:t xml:space="preserve"> </w:t>
      </w:r>
      <w:r>
        <w:rPr>
          <w:color w:val="231F20"/>
          <w:sz w:val="21"/>
        </w:rPr>
        <w:t>it</w:t>
      </w:r>
      <w:r>
        <w:rPr>
          <w:color w:val="231F20"/>
          <w:spacing w:val="-3"/>
          <w:sz w:val="21"/>
        </w:rPr>
        <w:t xml:space="preserve"> </w:t>
      </w:r>
      <w:r>
        <w:rPr>
          <w:color w:val="231F20"/>
          <w:sz w:val="21"/>
        </w:rPr>
        <w:t>is</w:t>
      </w:r>
      <w:r>
        <w:rPr>
          <w:color w:val="231F20"/>
          <w:spacing w:val="-2"/>
          <w:sz w:val="21"/>
        </w:rPr>
        <w:t xml:space="preserve"> </w:t>
      </w:r>
      <w:r>
        <w:rPr>
          <w:color w:val="231F20"/>
          <w:sz w:val="21"/>
        </w:rPr>
        <w:t>less</w:t>
      </w:r>
      <w:r>
        <w:rPr>
          <w:color w:val="231F20"/>
          <w:spacing w:val="-1"/>
          <w:sz w:val="21"/>
        </w:rPr>
        <w:t xml:space="preserve"> </w:t>
      </w:r>
      <w:r>
        <w:rPr>
          <w:color w:val="231F20"/>
          <w:spacing w:val="-4"/>
          <w:sz w:val="21"/>
        </w:rPr>
        <w:t>than</w:t>
      </w:r>
    </w:p>
    <w:p w14:paraId="5283EABB" w14:textId="77777777" w:rsidR="003D3726" w:rsidRDefault="000E0BEF">
      <w:pPr>
        <w:pStyle w:val="BodyText"/>
        <w:spacing w:before="1" w:line="241" w:lineRule="exact"/>
        <w:ind w:left="1552" w:firstLine="0"/>
      </w:pPr>
      <w:proofErr w:type="gramStart"/>
      <w:r>
        <w:rPr>
          <w:color w:val="231F20"/>
          <w:spacing w:val="-5"/>
        </w:rPr>
        <w:t>£5;</w:t>
      </w:r>
      <w:proofErr w:type="gramEnd"/>
    </w:p>
    <w:p w14:paraId="29D0E0A6" w14:textId="77777777" w:rsidR="003D3726" w:rsidRDefault="000E0BEF" w:rsidP="003E2224">
      <w:pPr>
        <w:pStyle w:val="ListParagraph"/>
        <w:numPr>
          <w:ilvl w:val="2"/>
          <w:numId w:val="15"/>
        </w:numPr>
        <w:tabs>
          <w:tab w:val="left" w:pos="1553"/>
        </w:tabs>
        <w:spacing w:line="241" w:lineRule="exact"/>
        <w:ind w:hanging="361"/>
        <w:rPr>
          <w:sz w:val="21"/>
        </w:rPr>
      </w:pPr>
      <w:r>
        <w:rPr>
          <w:color w:val="231F20"/>
          <w:sz w:val="21"/>
        </w:rPr>
        <w:t>he</w:t>
      </w:r>
      <w:r>
        <w:rPr>
          <w:color w:val="231F20"/>
          <w:spacing w:val="-5"/>
          <w:sz w:val="21"/>
        </w:rPr>
        <w:t xml:space="preserve"> </w:t>
      </w:r>
      <w:r>
        <w:rPr>
          <w:color w:val="231F20"/>
          <w:sz w:val="21"/>
        </w:rPr>
        <w:t>has</w:t>
      </w:r>
      <w:r>
        <w:rPr>
          <w:color w:val="231F20"/>
          <w:spacing w:val="-3"/>
          <w:sz w:val="21"/>
        </w:rPr>
        <w:t xml:space="preserve"> </w:t>
      </w:r>
      <w:r>
        <w:rPr>
          <w:color w:val="231F20"/>
          <w:sz w:val="21"/>
        </w:rPr>
        <w:t>a</w:t>
      </w:r>
      <w:r>
        <w:rPr>
          <w:color w:val="231F20"/>
          <w:spacing w:val="-3"/>
          <w:sz w:val="21"/>
        </w:rPr>
        <w:t xml:space="preserve"> </w:t>
      </w:r>
      <w:r>
        <w:rPr>
          <w:color w:val="231F20"/>
          <w:sz w:val="21"/>
        </w:rPr>
        <w:t>disregard</w:t>
      </w:r>
      <w:r>
        <w:rPr>
          <w:color w:val="231F20"/>
          <w:spacing w:val="-2"/>
          <w:sz w:val="21"/>
        </w:rPr>
        <w:t xml:space="preserve"> </w:t>
      </w:r>
      <w:r>
        <w:rPr>
          <w:color w:val="231F20"/>
          <w:sz w:val="21"/>
        </w:rPr>
        <w:t>under</w:t>
      </w:r>
      <w:r>
        <w:rPr>
          <w:color w:val="231F20"/>
          <w:spacing w:val="-6"/>
          <w:sz w:val="21"/>
        </w:rPr>
        <w:t xml:space="preserve"> </w:t>
      </w:r>
      <w:r>
        <w:rPr>
          <w:color w:val="231F20"/>
          <w:sz w:val="21"/>
        </w:rPr>
        <w:t>paragraph</w:t>
      </w:r>
      <w:r>
        <w:rPr>
          <w:color w:val="231F20"/>
          <w:spacing w:val="-2"/>
          <w:sz w:val="21"/>
        </w:rPr>
        <w:t xml:space="preserve"> </w:t>
      </w:r>
      <w:r>
        <w:rPr>
          <w:color w:val="231F20"/>
          <w:sz w:val="21"/>
        </w:rPr>
        <w:t>1(a)</w:t>
      </w:r>
      <w:r>
        <w:rPr>
          <w:color w:val="231F20"/>
          <w:spacing w:val="-4"/>
          <w:sz w:val="21"/>
        </w:rPr>
        <w:t xml:space="preserve"> </w:t>
      </w:r>
      <w:r>
        <w:rPr>
          <w:color w:val="231F20"/>
          <w:sz w:val="21"/>
        </w:rPr>
        <w:t>to</w:t>
      </w:r>
      <w:r>
        <w:rPr>
          <w:color w:val="231F20"/>
          <w:spacing w:val="-3"/>
          <w:sz w:val="21"/>
        </w:rPr>
        <w:t xml:space="preserve"> </w:t>
      </w:r>
      <w:r>
        <w:rPr>
          <w:color w:val="231F20"/>
          <w:sz w:val="21"/>
        </w:rPr>
        <w:t>(e),</w:t>
      </w:r>
      <w:r>
        <w:rPr>
          <w:color w:val="231F20"/>
          <w:spacing w:val="-3"/>
          <w:sz w:val="21"/>
        </w:rPr>
        <w:t xml:space="preserve"> </w:t>
      </w:r>
      <w:r>
        <w:rPr>
          <w:color w:val="231F20"/>
          <w:spacing w:val="-4"/>
          <w:sz w:val="21"/>
        </w:rPr>
        <w:t>nil.</w:t>
      </w:r>
    </w:p>
    <w:p w14:paraId="4D471C8A" w14:textId="77777777" w:rsidR="003D3726" w:rsidRDefault="000E0BEF" w:rsidP="003E2224">
      <w:pPr>
        <w:pStyle w:val="ListParagraph"/>
        <w:numPr>
          <w:ilvl w:val="0"/>
          <w:numId w:val="15"/>
        </w:numPr>
        <w:tabs>
          <w:tab w:val="left" w:pos="833"/>
        </w:tabs>
        <w:spacing w:before="1"/>
        <w:ind w:right="472"/>
        <w:rPr>
          <w:sz w:val="21"/>
        </w:rPr>
      </w:pPr>
      <w:r>
        <w:rPr>
          <w:color w:val="231F20"/>
          <w:sz w:val="21"/>
        </w:rPr>
        <w:t>For</w:t>
      </w:r>
      <w:r>
        <w:rPr>
          <w:color w:val="231F20"/>
          <w:spacing w:val="-3"/>
          <w:sz w:val="21"/>
        </w:rPr>
        <w:t xml:space="preserve"> </w:t>
      </w:r>
      <w:r>
        <w:rPr>
          <w:color w:val="231F20"/>
          <w:sz w:val="21"/>
        </w:rPr>
        <w:t>the</w:t>
      </w:r>
      <w:r>
        <w:rPr>
          <w:color w:val="231F20"/>
          <w:spacing w:val="-2"/>
          <w:sz w:val="21"/>
        </w:rPr>
        <w:t xml:space="preserve"> </w:t>
      </w:r>
      <w:r>
        <w:rPr>
          <w:color w:val="231F20"/>
          <w:sz w:val="21"/>
        </w:rPr>
        <w:t>purposes</w:t>
      </w:r>
      <w:r>
        <w:rPr>
          <w:color w:val="231F20"/>
          <w:spacing w:val="-4"/>
          <w:sz w:val="21"/>
        </w:rPr>
        <w:t xml:space="preserve"> </w:t>
      </w:r>
      <w:r>
        <w:rPr>
          <w:color w:val="231F20"/>
          <w:sz w:val="21"/>
        </w:rPr>
        <w:t>of</w:t>
      </w:r>
      <w:r>
        <w:rPr>
          <w:color w:val="231F20"/>
          <w:spacing w:val="-1"/>
          <w:sz w:val="21"/>
        </w:rPr>
        <w:t xml:space="preserve"> </w:t>
      </w:r>
      <w:r>
        <w:rPr>
          <w:color w:val="231F20"/>
          <w:sz w:val="21"/>
        </w:rPr>
        <w:t>this</w:t>
      </w:r>
      <w:r>
        <w:rPr>
          <w:color w:val="231F20"/>
          <w:spacing w:val="-2"/>
          <w:sz w:val="21"/>
        </w:rPr>
        <w:t xml:space="preserve"> </w:t>
      </w:r>
      <w:r>
        <w:rPr>
          <w:color w:val="231F20"/>
          <w:sz w:val="21"/>
        </w:rPr>
        <w:t>paragraph,</w:t>
      </w:r>
      <w:r>
        <w:rPr>
          <w:color w:val="231F20"/>
          <w:spacing w:val="-3"/>
          <w:sz w:val="21"/>
        </w:rPr>
        <w:t xml:space="preserve"> </w:t>
      </w:r>
      <w:r>
        <w:rPr>
          <w:color w:val="231F20"/>
          <w:sz w:val="21"/>
        </w:rPr>
        <w:t>“ordinary</w:t>
      </w:r>
      <w:r>
        <w:rPr>
          <w:color w:val="231F20"/>
          <w:spacing w:val="-4"/>
          <w:sz w:val="21"/>
        </w:rPr>
        <w:t xml:space="preserve"> </w:t>
      </w:r>
      <w:r>
        <w:rPr>
          <w:color w:val="231F20"/>
          <w:sz w:val="21"/>
        </w:rPr>
        <w:t>clothing</w:t>
      </w:r>
      <w:r>
        <w:rPr>
          <w:color w:val="231F20"/>
          <w:spacing w:val="-2"/>
          <w:sz w:val="21"/>
        </w:rPr>
        <w:t xml:space="preserve"> </w:t>
      </w:r>
      <w:r>
        <w:rPr>
          <w:color w:val="231F20"/>
          <w:sz w:val="21"/>
        </w:rPr>
        <w:t>or</w:t>
      </w:r>
      <w:r>
        <w:rPr>
          <w:color w:val="231F20"/>
          <w:spacing w:val="-3"/>
          <w:sz w:val="21"/>
        </w:rPr>
        <w:t xml:space="preserve"> </w:t>
      </w:r>
      <w:r>
        <w:rPr>
          <w:color w:val="231F20"/>
          <w:sz w:val="21"/>
        </w:rPr>
        <w:t>footwear”</w:t>
      </w:r>
      <w:r>
        <w:rPr>
          <w:color w:val="231F20"/>
          <w:spacing w:val="-5"/>
          <w:sz w:val="21"/>
        </w:rPr>
        <w:t xml:space="preserve"> </w:t>
      </w:r>
      <w:r>
        <w:rPr>
          <w:color w:val="231F20"/>
          <w:sz w:val="21"/>
        </w:rPr>
        <w:t>means</w:t>
      </w:r>
      <w:r>
        <w:rPr>
          <w:color w:val="231F20"/>
          <w:spacing w:val="-2"/>
          <w:sz w:val="21"/>
        </w:rPr>
        <w:t xml:space="preserve"> </w:t>
      </w:r>
      <w:r>
        <w:rPr>
          <w:color w:val="231F20"/>
          <w:sz w:val="21"/>
        </w:rPr>
        <w:t>clothing</w:t>
      </w:r>
      <w:r>
        <w:rPr>
          <w:color w:val="231F20"/>
          <w:spacing w:val="-2"/>
          <w:sz w:val="21"/>
        </w:rPr>
        <w:t xml:space="preserve"> </w:t>
      </w:r>
      <w:r>
        <w:rPr>
          <w:color w:val="231F20"/>
          <w:sz w:val="21"/>
        </w:rPr>
        <w:t>or</w:t>
      </w:r>
      <w:r>
        <w:rPr>
          <w:color w:val="231F20"/>
          <w:spacing w:val="-3"/>
          <w:sz w:val="21"/>
        </w:rPr>
        <w:t xml:space="preserve"> </w:t>
      </w:r>
      <w:r>
        <w:rPr>
          <w:color w:val="231F20"/>
          <w:sz w:val="21"/>
        </w:rPr>
        <w:t>footwear</w:t>
      </w:r>
      <w:r>
        <w:rPr>
          <w:color w:val="231F20"/>
          <w:spacing w:val="-3"/>
          <w:sz w:val="21"/>
        </w:rPr>
        <w:t xml:space="preserve"> </w:t>
      </w:r>
      <w:r>
        <w:rPr>
          <w:color w:val="231F20"/>
          <w:sz w:val="21"/>
        </w:rPr>
        <w:t>for normal daily use, but does not include school uniforms, or clothing and footwear used solely for sporting activities.</w:t>
      </w:r>
    </w:p>
    <w:p w14:paraId="3C1ECAFA" w14:textId="7F85411C" w:rsidR="003D3726" w:rsidRDefault="000E0BEF" w:rsidP="003E2224">
      <w:pPr>
        <w:pStyle w:val="ListParagraph"/>
        <w:numPr>
          <w:ilvl w:val="0"/>
          <w:numId w:val="17"/>
        </w:numPr>
        <w:tabs>
          <w:tab w:val="left" w:pos="473"/>
        </w:tabs>
        <w:ind w:right="468"/>
        <w:rPr>
          <w:sz w:val="21"/>
        </w:rPr>
      </w:pPr>
      <w:r>
        <w:rPr>
          <w:color w:val="231F20"/>
          <w:sz w:val="21"/>
        </w:rPr>
        <w:t xml:space="preserve">Any increase in pension or allowance under Part 2 or 3 of the Naval, Military and Air Forces </w:t>
      </w:r>
      <w:r w:rsidR="0024219F">
        <w:rPr>
          <w:color w:val="231F20"/>
          <w:sz w:val="21"/>
        </w:rPr>
        <w:t>e</w:t>
      </w:r>
      <w:r>
        <w:rPr>
          <w:color w:val="231F20"/>
          <w:sz w:val="21"/>
        </w:rPr>
        <w:t>tc</w:t>
      </w:r>
      <w:r w:rsidR="0024219F">
        <w:rPr>
          <w:color w:val="231F20"/>
          <w:sz w:val="21"/>
        </w:rPr>
        <w:t>.</w:t>
      </w:r>
      <w:r>
        <w:rPr>
          <w:color w:val="231F20"/>
          <w:sz w:val="21"/>
        </w:rPr>
        <w:t xml:space="preserve"> (Disablement</w:t>
      </w:r>
      <w:r>
        <w:rPr>
          <w:color w:val="231F20"/>
          <w:spacing w:val="-3"/>
          <w:sz w:val="21"/>
        </w:rPr>
        <w:t xml:space="preserve"> </w:t>
      </w:r>
      <w:r>
        <w:rPr>
          <w:color w:val="231F20"/>
          <w:sz w:val="21"/>
        </w:rPr>
        <w:t>and</w:t>
      </w:r>
      <w:r>
        <w:rPr>
          <w:color w:val="231F20"/>
          <w:spacing w:val="-4"/>
          <w:sz w:val="21"/>
        </w:rPr>
        <w:t xml:space="preserve"> </w:t>
      </w:r>
      <w:r>
        <w:rPr>
          <w:color w:val="231F20"/>
          <w:sz w:val="21"/>
        </w:rPr>
        <w:t>Death)</w:t>
      </w:r>
      <w:r>
        <w:rPr>
          <w:color w:val="231F20"/>
          <w:spacing w:val="-5"/>
          <w:sz w:val="21"/>
        </w:rPr>
        <w:t xml:space="preserve"> </w:t>
      </w:r>
      <w:r>
        <w:rPr>
          <w:color w:val="231F20"/>
          <w:sz w:val="21"/>
        </w:rPr>
        <w:t>Service</w:t>
      </w:r>
      <w:r>
        <w:rPr>
          <w:color w:val="231F20"/>
          <w:spacing w:val="-4"/>
          <w:sz w:val="21"/>
        </w:rPr>
        <w:t xml:space="preserve"> </w:t>
      </w:r>
      <w:r>
        <w:rPr>
          <w:color w:val="231F20"/>
          <w:sz w:val="21"/>
        </w:rPr>
        <w:t>Pensions</w:t>
      </w:r>
      <w:r>
        <w:rPr>
          <w:color w:val="231F20"/>
          <w:spacing w:val="-2"/>
          <w:sz w:val="21"/>
        </w:rPr>
        <w:t xml:space="preserve"> </w:t>
      </w:r>
      <w:r>
        <w:rPr>
          <w:color w:val="231F20"/>
          <w:sz w:val="21"/>
        </w:rPr>
        <w:t>Order</w:t>
      </w:r>
      <w:r>
        <w:rPr>
          <w:color w:val="231F20"/>
          <w:spacing w:val="-3"/>
          <w:sz w:val="21"/>
        </w:rPr>
        <w:t xml:space="preserve"> </w:t>
      </w:r>
      <w:r>
        <w:rPr>
          <w:color w:val="231F20"/>
          <w:sz w:val="21"/>
        </w:rPr>
        <w:t>2006</w:t>
      </w:r>
      <w:r>
        <w:rPr>
          <w:color w:val="231F20"/>
          <w:spacing w:val="-2"/>
          <w:sz w:val="21"/>
        </w:rPr>
        <w:t xml:space="preserve"> </w:t>
      </w:r>
      <w:r>
        <w:rPr>
          <w:color w:val="231F20"/>
          <w:sz w:val="21"/>
        </w:rPr>
        <w:t>paid</w:t>
      </w:r>
      <w:r>
        <w:rPr>
          <w:color w:val="231F20"/>
          <w:spacing w:val="-2"/>
          <w:sz w:val="21"/>
        </w:rPr>
        <w:t xml:space="preserve"> </w:t>
      </w:r>
      <w:r>
        <w:rPr>
          <w:color w:val="231F20"/>
          <w:sz w:val="21"/>
        </w:rPr>
        <w:t>in</w:t>
      </w:r>
      <w:r>
        <w:rPr>
          <w:color w:val="231F20"/>
          <w:spacing w:val="-2"/>
          <w:sz w:val="21"/>
        </w:rPr>
        <w:t xml:space="preserve"> </w:t>
      </w:r>
      <w:r>
        <w:rPr>
          <w:color w:val="231F20"/>
          <w:sz w:val="21"/>
        </w:rPr>
        <w:t>respect</w:t>
      </w:r>
      <w:r>
        <w:rPr>
          <w:color w:val="231F20"/>
          <w:spacing w:val="-3"/>
          <w:sz w:val="21"/>
        </w:rPr>
        <w:t xml:space="preserve"> </w:t>
      </w:r>
      <w:r>
        <w:rPr>
          <w:color w:val="231F20"/>
          <w:sz w:val="21"/>
        </w:rPr>
        <w:t>of</w:t>
      </w:r>
      <w:r>
        <w:rPr>
          <w:color w:val="231F20"/>
          <w:spacing w:val="-1"/>
          <w:sz w:val="21"/>
        </w:rPr>
        <w:t xml:space="preserve"> </w:t>
      </w:r>
      <w:r>
        <w:rPr>
          <w:color w:val="231F20"/>
          <w:sz w:val="21"/>
        </w:rPr>
        <w:t>a</w:t>
      </w:r>
      <w:r>
        <w:rPr>
          <w:color w:val="231F20"/>
          <w:spacing w:val="-2"/>
          <w:sz w:val="21"/>
        </w:rPr>
        <w:t xml:space="preserve"> </w:t>
      </w:r>
      <w:r>
        <w:rPr>
          <w:color w:val="231F20"/>
          <w:sz w:val="21"/>
        </w:rPr>
        <w:t>dependent</w:t>
      </w:r>
      <w:r>
        <w:rPr>
          <w:color w:val="231F20"/>
          <w:spacing w:val="-3"/>
          <w:sz w:val="21"/>
        </w:rPr>
        <w:t xml:space="preserve"> </w:t>
      </w:r>
      <w:r>
        <w:rPr>
          <w:color w:val="231F20"/>
          <w:sz w:val="21"/>
        </w:rPr>
        <w:t>other</w:t>
      </w:r>
      <w:r>
        <w:rPr>
          <w:color w:val="231F20"/>
          <w:spacing w:val="-3"/>
          <w:sz w:val="21"/>
        </w:rPr>
        <w:t xml:space="preserve"> </w:t>
      </w:r>
      <w:r>
        <w:rPr>
          <w:color w:val="231F20"/>
          <w:sz w:val="21"/>
        </w:rPr>
        <w:t>than</w:t>
      </w:r>
      <w:r>
        <w:rPr>
          <w:color w:val="231F20"/>
          <w:spacing w:val="-2"/>
          <w:sz w:val="21"/>
        </w:rPr>
        <w:t xml:space="preserve"> </w:t>
      </w:r>
      <w:r>
        <w:rPr>
          <w:color w:val="231F20"/>
          <w:sz w:val="21"/>
        </w:rPr>
        <w:t>the pensioner's partner.</w:t>
      </w:r>
    </w:p>
    <w:p w14:paraId="045DA16E" w14:textId="77777777" w:rsidR="003D3726" w:rsidRDefault="000E0BEF" w:rsidP="003E2224">
      <w:pPr>
        <w:pStyle w:val="ListParagraph"/>
        <w:numPr>
          <w:ilvl w:val="0"/>
          <w:numId w:val="17"/>
        </w:numPr>
        <w:tabs>
          <w:tab w:val="left" w:pos="473"/>
        </w:tabs>
        <w:ind w:right="368"/>
        <w:rPr>
          <w:sz w:val="21"/>
        </w:rPr>
      </w:pPr>
      <w:r>
        <w:rPr>
          <w:color w:val="231F20"/>
          <w:sz w:val="21"/>
        </w:rPr>
        <w:t>Any</w:t>
      </w:r>
      <w:r>
        <w:rPr>
          <w:color w:val="231F20"/>
          <w:spacing w:val="-4"/>
          <w:sz w:val="21"/>
        </w:rPr>
        <w:t xml:space="preserve"> </w:t>
      </w:r>
      <w:r>
        <w:rPr>
          <w:color w:val="231F20"/>
          <w:sz w:val="21"/>
        </w:rPr>
        <w:t>payment</w:t>
      </w:r>
      <w:r>
        <w:rPr>
          <w:color w:val="231F20"/>
          <w:spacing w:val="-3"/>
          <w:sz w:val="21"/>
        </w:rPr>
        <w:t xml:space="preserve"> </w:t>
      </w:r>
      <w:r>
        <w:rPr>
          <w:color w:val="231F20"/>
          <w:sz w:val="21"/>
        </w:rPr>
        <w:t>ordered</w:t>
      </w:r>
      <w:r>
        <w:rPr>
          <w:color w:val="231F20"/>
          <w:spacing w:val="-2"/>
          <w:sz w:val="21"/>
        </w:rPr>
        <w:t xml:space="preserve"> </w:t>
      </w:r>
      <w:r>
        <w:rPr>
          <w:color w:val="231F20"/>
          <w:sz w:val="21"/>
        </w:rPr>
        <w:t>by</w:t>
      </w:r>
      <w:r>
        <w:rPr>
          <w:color w:val="231F20"/>
          <w:spacing w:val="-4"/>
          <w:sz w:val="21"/>
        </w:rPr>
        <w:t xml:space="preserve"> </w:t>
      </w:r>
      <w:r>
        <w:rPr>
          <w:color w:val="231F20"/>
          <w:sz w:val="21"/>
        </w:rPr>
        <w:t>a</w:t>
      </w:r>
      <w:r>
        <w:rPr>
          <w:color w:val="231F20"/>
          <w:spacing w:val="-2"/>
          <w:sz w:val="21"/>
        </w:rPr>
        <w:t xml:space="preserve"> </w:t>
      </w:r>
      <w:r>
        <w:rPr>
          <w:color w:val="231F20"/>
          <w:sz w:val="21"/>
        </w:rPr>
        <w:t>court</w:t>
      </w:r>
      <w:r>
        <w:rPr>
          <w:color w:val="231F20"/>
          <w:spacing w:val="-3"/>
          <w:sz w:val="21"/>
        </w:rPr>
        <w:t xml:space="preserve"> </w:t>
      </w:r>
      <w:r>
        <w:rPr>
          <w:color w:val="231F20"/>
          <w:sz w:val="21"/>
        </w:rPr>
        <w:t>to</w:t>
      </w:r>
      <w:r>
        <w:rPr>
          <w:color w:val="231F20"/>
          <w:spacing w:val="-2"/>
          <w:sz w:val="21"/>
        </w:rPr>
        <w:t xml:space="preserve"> </w:t>
      </w:r>
      <w:r>
        <w:rPr>
          <w:color w:val="231F20"/>
          <w:sz w:val="21"/>
        </w:rPr>
        <w:t>be</w:t>
      </w:r>
      <w:r>
        <w:rPr>
          <w:color w:val="231F20"/>
          <w:spacing w:val="-2"/>
          <w:sz w:val="21"/>
        </w:rPr>
        <w:t xml:space="preserve"> </w:t>
      </w:r>
      <w:r>
        <w:rPr>
          <w:color w:val="231F20"/>
          <w:sz w:val="21"/>
        </w:rPr>
        <w:t>made</w:t>
      </w:r>
      <w:r>
        <w:rPr>
          <w:color w:val="231F20"/>
          <w:spacing w:val="-2"/>
          <w:sz w:val="21"/>
        </w:rPr>
        <w:t xml:space="preserve"> </w:t>
      </w:r>
      <w:r>
        <w:rPr>
          <w:color w:val="231F20"/>
          <w:sz w:val="21"/>
        </w:rPr>
        <w:t>to</w:t>
      </w:r>
      <w:r>
        <w:rPr>
          <w:color w:val="231F20"/>
          <w:spacing w:val="-2"/>
          <w:sz w:val="21"/>
        </w:rPr>
        <w:t xml:space="preserve"> </w:t>
      </w:r>
      <w:r>
        <w:rPr>
          <w:color w:val="231F20"/>
          <w:sz w:val="21"/>
        </w:rPr>
        <w:t>the</w:t>
      </w:r>
      <w:r>
        <w:rPr>
          <w:color w:val="231F20"/>
          <w:spacing w:val="-4"/>
          <w:sz w:val="21"/>
        </w:rPr>
        <w:t xml:space="preserve"> </w:t>
      </w:r>
      <w:r>
        <w:rPr>
          <w:color w:val="231F20"/>
          <w:sz w:val="21"/>
        </w:rPr>
        <w:t>applicant</w:t>
      </w:r>
      <w:r>
        <w:rPr>
          <w:color w:val="231F20"/>
          <w:spacing w:val="-3"/>
          <w:sz w:val="21"/>
        </w:rPr>
        <w:t xml:space="preserve"> </w:t>
      </w:r>
      <w:r>
        <w:rPr>
          <w:color w:val="231F20"/>
          <w:sz w:val="21"/>
        </w:rPr>
        <w:t>or</w:t>
      </w:r>
      <w:r>
        <w:rPr>
          <w:color w:val="231F20"/>
          <w:spacing w:val="-3"/>
          <w:sz w:val="21"/>
        </w:rPr>
        <w:t xml:space="preserve"> </w:t>
      </w:r>
      <w:r>
        <w:rPr>
          <w:color w:val="231F20"/>
          <w:sz w:val="21"/>
        </w:rPr>
        <w:t>the</w:t>
      </w:r>
      <w:r>
        <w:rPr>
          <w:color w:val="231F20"/>
          <w:spacing w:val="-2"/>
          <w:sz w:val="21"/>
        </w:rPr>
        <w:t xml:space="preserve"> </w:t>
      </w:r>
      <w:r>
        <w:rPr>
          <w:color w:val="231F20"/>
          <w:sz w:val="21"/>
        </w:rPr>
        <w:t>applicant's</w:t>
      </w:r>
      <w:r>
        <w:rPr>
          <w:color w:val="231F20"/>
          <w:spacing w:val="-2"/>
          <w:sz w:val="21"/>
        </w:rPr>
        <w:t xml:space="preserve"> </w:t>
      </w:r>
      <w:r>
        <w:rPr>
          <w:color w:val="231F20"/>
          <w:sz w:val="21"/>
        </w:rPr>
        <w:t>partner</w:t>
      </w:r>
      <w:r>
        <w:rPr>
          <w:color w:val="231F20"/>
          <w:spacing w:val="-3"/>
          <w:sz w:val="21"/>
        </w:rPr>
        <w:t xml:space="preserve"> </w:t>
      </w:r>
      <w:r>
        <w:rPr>
          <w:color w:val="231F20"/>
          <w:sz w:val="21"/>
        </w:rPr>
        <w:t>in</w:t>
      </w:r>
      <w:r>
        <w:rPr>
          <w:color w:val="231F20"/>
          <w:spacing w:val="-2"/>
          <w:sz w:val="21"/>
        </w:rPr>
        <w:t xml:space="preserve"> </w:t>
      </w:r>
      <w:r>
        <w:rPr>
          <w:color w:val="231F20"/>
          <w:sz w:val="21"/>
        </w:rPr>
        <w:t>consequence of any accident, injury or disease suffered by the person or a child of the person to or in respect of whom the payments are made.</w:t>
      </w:r>
    </w:p>
    <w:p w14:paraId="1706ACD0" w14:textId="77777777" w:rsidR="003D3726" w:rsidRDefault="000E0BEF" w:rsidP="003E2224">
      <w:pPr>
        <w:pStyle w:val="ListParagraph"/>
        <w:numPr>
          <w:ilvl w:val="0"/>
          <w:numId w:val="17"/>
        </w:numPr>
        <w:tabs>
          <w:tab w:val="left" w:pos="473"/>
        </w:tabs>
        <w:ind w:right="288"/>
        <w:jc w:val="both"/>
        <w:rPr>
          <w:sz w:val="21"/>
        </w:rPr>
      </w:pPr>
      <w:r>
        <w:rPr>
          <w:color w:val="231F20"/>
          <w:sz w:val="21"/>
        </w:rPr>
        <w:t>Periodic payments</w:t>
      </w:r>
      <w:r>
        <w:rPr>
          <w:color w:val="231F20"/>
          <w:spacing w:val="-1"/>
          <w:sz w:val="21"/>
        </w:rPr>
        <w:t xml:space="preserve"> </w:t>
      </w:r>
      <w:r>
        <w:rPr>
          <w:color w:val="231F20"/>
          <w:sz w:val="21"/>
        </w:rPr>
        <w:t xml:space="preserve">made to the applicant or the applicant's partner under an agreement </w:t>
      </w:r>
      <w:proofErr w:type="gramStart"/>
      <w:r>
        <w:rPr>
          <w:color w:val="231F20"/>
          <w:sz w:val="21"/>
        </w:rPr>
        <w:t>entered into</w:t>
      </w:r>
      <w:proofErr w:type="gramEnd"/>
      <w:r>
        <w:rPr>
          <w:color w:val="231F20"/>
          <w:sz w:val="21"/>
        </w:rPr>
        <w:t xml:space="preserve"> in settlement</w:t>
      </w:r>
      <w:r>
        <w:rPr>
          <w:color w:val="231F20"/>
          <w:spacing w:val="-3"/>
          <w:sz w:val="21"/>
        </w:rPr>
        <w:t xml:space="preserve"> </w:t>
      </w:r>
      <w:r>
        <w:rPr>
          <w:color w:val="231F20"/>
          <w:sz w:val="21"/>
        </w:rPr>
        <w:t>of</w:t>
      </w:r>
      <w:r>
        <w:rPr>
          <w:color w:val="231F20"/>
          <w:spacing w:val="-1"/>
          <w:sz w:val="21"/>
        </w:rPr>
        <w:t xml:space="preserve"> </w:t>
      </w:r>
      <w:r>
        <w:rPr>
          <w:color w:val="231F20"/>
          <w:sz w:val="21"/>
        </w:rPr>
        <w:t>a</w:t>
      </w:r>
      <w:r>
        <w:rPr>
          <w:color w:val="231F20"/>
          <w:spacing w:val="-2"/>
          <w:sz w:val="21"/>
        </w:rPr>
        <w:t xml:space="preserve"> </w:t>
      </w:r>
      <w:r>
        <w:rPr>
          <w:color w:val="231F20"/>
          <w:sz w:val="21"/>
        </w:rPr>
        <w:t>claim</w:t>
      </w:r>
      <w:r>
        <w:rPr>
          <w:color w:val="231F20"/>
          <w:spacing w:val="-3"/>
          <w:sz w:val="21"/>
        </w:rPr>
        <w:t xml:space="preserve"> </w:t>
      </w:r>
      <w:r>
        <w:rPr>
          <w:color w:val="231F20"/>
          <w:sz w:val="21"/>
        </w:rPr>
        <w:t>made</w:t>
      </w:r>
      <w:r>
        <w:rPr>
          <w:color w:val="231F20"/>
          <w:spacing w:val="-2"/>
          <w:sz w:val="21"/>
        </w:rPr>
        <w:t xml:space="preserve"> </w:t>
      </w:r>
      <w:r>
        <w:rPr>
          <w:color w:val="231F20"/>
          <w:sz w:val="21"/>
        </w:rPr>
        <w:t>by</w:t>
      </w:r>
      <w:r>
        <w:rPr>
          <w:color w:val="231F20"/>
          <w:spacing w:val="-4"/>
          <w:sz w:val="21"/>
        </w:rPr>
        <w:t xml:space="preserve"> </w:t>
      </w:r>
      <w:r>
        <w:rPr>
          <w:color w:val="231F20"/>
          <w:sz w:val="21"/>
        </w:rPr>
        <w:t>the</w:t>
      </w:r>
      <w:r>
        <w:rPr>
          <w:color w:val="231F20"/>
          <w:spacing w:val="-2"/>
          <w:sz w:val="21"/>
        </w:rPr>
        <w:t xml:space="preserve"> </w:t>
      </w:r>
      <w:r>
        <w:rPr>
          <w:color w:val="231F20"/>
          <w:sz w:val="21"/>
        </w:rPr>
        <w:t>applicant</w:t>
      </w:r>
      <w:r>
        <w:rPr>
          <w:color w:val="231F20"/>
          <w:spacing w:val="-3"/>
          <w:sz w:val="21"/>
        </w:rPr>
        <w:t xml:space="preserve"> </w:t>
      </w:r>
      <w:r>
        <w:rPr>
          <w:color w:val="231F20"/>
          <w:sz w:val="21"/>
        </w:rPr>
        <w:t>or</w:t>
      </w:r>
      <w:proofErr w:type="gramStart"/>
      <w:r>
        <w:rPr>
          <w:color w:val="231F20"/>
          <w:sz w:val="21"/>
        </w:rPr>
        <w:t>,</w:t>
      </w:r>
      <w:r>
        <w:rPr>
          <w:color w:val="231F20"/>
          <w:spacing w:val="-3"/>
          <w:sz w:val="21"/>
        </w:rPr>
        <w:t xml:space="preserve"> </w:t>
      </w:r>
      <w:r>
        <w:rPr>
          <w:color w:val="231F20"/>
          <w:sz w:val="21"/>
        </w:rPr>
        <w:t>as</w:t>
      </w:r>
      <w:r>
        <w:rPr>
          <w:color w:val="231F20"/>
          <w:spacing w:val="-2"/>
          <w:sz w:val="21"/>
        </w:rPr>
        <w:t xml:space="preserve"> </w:t>
      </w:r>
      <w:r>
        <w:rPr>
          <w:color w:val="231F20"/>
          <w:sz w:val="21"/>
        </w:rPr>
        <w:t>the</w:t>
      </w:r>
      <w:r>
        <w:rPr>
          <w:color w:val="231F20"/>
          <w:spacing w:val="-2"/>
          <w:sz w:val="21"/>
        </w:rPr>
        <w:t xml:space="preserve"> </w:t>
      </w:r>
      <w:r>
        <w:rPr>
          <w:color w:val="231F20"/>
          <w:sz w:val="21"/>
        </w:rPr>
        <w:t>case</w:t>
      </w:r>
      <w:r>
        <w:rPr>
          <w:color w:val="231F20"/>
          <w:spacing w:val="-2"/>
          <w:sz w:val="21"/>
        </w:rPr>
        <w:t xml:space="preserve"> </w:t>
      </w:r>
      <w:r>
        <w:rPr>
          <w:color w:val="231F20"/>
          <w:sz w:val="21"/>
        </w:rPr>
        <w:t>may</w:t>
      </w:r>
      <w:r>
        <w:rPr>
          <w:color w:val="231F20"/>
          <w:spacing w:val="-4"/>
          <w:sz w:val="21"/>
        </w:rPr>
        <w:t xml:space="preserve"> </w:t>
      </w:r>
      <w:r>
        <w:rPr>
          <w:color w:val="231F20"/>
          <w:sz w:val="21"/>
        </w:rPr>
        <w:t>be,</w:t>
      </w:r>
      <w:r>
        <w:rPr>
          <w:color w:val="231F20"/>
          <w:spacing w:val="-3"/>
          <w:sz w:val="21"/>
        </w:rPr>
        <w:t xml:space="preserve"> </w:t>
      </w:r>
      <w:r>
        <w:rPr>
          <w:color w:val="231F20"/>
          <w:sz w:val="21"/>
        </w:rPr>
        <w:t>the</w:t>
      </w:r>
      <w:proofErr w:type="gramEnd"/>
      <w:r>
        <w:rPr>
          <w:color w:val="231F20"/>
          <w:spacing w:val="-2"/>
          <w:sz w:val="21"/>
        </w:rPr>
        <w:t xml:space="preserve"> </w:t>
      </w:r>
      <w:r>
        <w:rPr>
          <w:color w:val="231F20"/>
          <w:sz w:val="21"/>
        </w:rPr>
        <w:t>applicant's</w:t>
      </w:r>
      <w:r>
        <w:rPr>
          <w:color w:val="231F20"/>
          <w:spacing w:val="-2"/>
          <w:sz w:val="21"/>
        </w:rPr>
        <w:t xml:space="preserve"> </w:t>
      </w:r>
      <w:r>
        <w:rPr>
          <w:color w:val="231F20"/>
          <w:sz w:val="21"/>
        </w:rPr>
        <w:t>partner</w:t>
      </w:r>
      <w:r>
        <w:rPr>
          <w:color w:val="231F20"/>
          <w:spacing w:val="-3"/>
          <w:sz w:val="21"/>
        </w:rPr>
        <w:t xml:space="preserve"> </w:t>
      </w:r>
      <w:r>
        <w:rPr>
          <w:color w:val="231F20"/>
          <w:sz w:val="21"/>
        </w:rPr>
        <w:t>for</w:t>
      </w:r>
      <w:r>
        <w:rPr>
          <w:color w:val="231F20"/>
          <w:spacing w:val="-3"/>
          <w:sz w:val="21"/>
        </w:rPr>
        <w:t xml:space="preserve"> </w:t>
      </w:r>
      <w:r>
        <w:rPr>
          <w:color w:val="231F20"/>
          <w:sz w:val="21"/>
        </w:rPr>
        <w:t>an</w:t>
      </w:r>
      <w:r>
        <w:rPr>
          <w:color w:val="231F20"/>
          <w:spacing w:val="-4"/>
          <w:sz w:val="21"/>
        </w:rPr>
        <w:t xml:space="preserve"> </w:t>
      </w:r>
      <w:r>
        <w:rPr>
          <w:color w:val="231F20"/>
          <w:sz w:val="21"/>
        </w:rPr>
        <w:t>injury suffered by him.</w:t>
      </w:r>
    </w:p>
    <w:p w14:paraId="762075B6" w14:textId="77777777" w:rsidR="003D3726" w:rsidRDefault="000E0BEF" w:rsidP="003E2224">
      <w:pPr>
        <w:pStyle w:val="ListParagraph"/>
        <w:numPr>
          <w:ilvl w:val="0"/>
          <w:numId w:val="17"/>
        </w:numPr>
        <w:tabs>
          <w:tab w:val="left" w:pos="473"/>
        </w:tabs>
        <w:ind w:right="900"/>
        <w:rPr>
          <w:sz w:val="21"/>
        </w:rPr>
      </w:pPr>
      <w:r>
        <w:rPr>
          <w:color w:val="231F20"/>
          <w:sz w:val="21"/>
        </w:rPr>
        <w:t>Any</w:t>
      </w:r>
      <w:r>
        <w:rPr>
          <w:color w:val="231F20"/>
          <w:spacing w:val="-5"/>
          <w:sz w:val="21"/>
        </w:rPr>
        <w:t xml:space="preserve"> </w:t>
      </w:r>
      <w:r>
        <w:rPr>
          <w:color w:val="231F20"/>
          <w:sz w:val="21"/>
        </w:rPr>
        <w:t>income</w:t>
      </w:r>
      <w:r>
        <w:rPr>
          <w:color w:val="231F20"/>
          <w:spacing w:val="-3"/>
          <w:sz w:val="21"/>
        </w:rPr>
        <w:t xml:space="preserve"> </w:t>
      </w:r>
      <w:r>
        <w:rPr>
          <w:color w:val="231F20"/>
          <w:sz w:val="21"/>
        </w:rPr>
        <w:t>which</w:t>
      </w:r>
      <w:r>
        <w:rPr>
          <w:color w:val="231F20"/>
          <w:spacing w:val="-3"/>
          <w:sz w:val="21"/>
        </w:rPr>
        <w:t xml:space="preserve"> </w:t>
      </w:r>
      <w:r>
        <w:rPr>
          <w:color w:val="231F20"/>
          <w:sz w:val="21"/>
        </w:rPr>
        <w:t>is</w:t>
      </w:r>
      <w:r>
        <w:rPr>
          <w:color w:val="231F20"/>
          <w:spacing w:val="-3"/>
          <w:sz w:val="21"/>
        </w:rPr>
        <w:t xml:space="preserve"> </w:t>
      </w:r>
      <w:r>
        <w:rPr>
          <w:color w:val="231F20"/>
          <w:sz w:val="21"/>
        </w:rPr>
        <w:t>payable</w:t>
      </w:r>
      <w:r>
        <w:rPr>
          <w:color w:val="231F20"/>
          <w:spacing w:val="-3"/>
          <w:sz w:val="21"/>
        </w:rPr>
        <w:t xml:space="preserve"> </w:t>
      </w:r>
      <w:r>
        <w:rPr>
          <w:color w:val="231F20"/>
          <w:sz w:val="21"/>
        </w:rPr>
        <w:t>outside</w:t>
      </w:r>
      <w:r>
        <w:rPr>
          <w:color w:val="231F20"/>
          <w:spacing w:val="-3"/>
          <w:sz w:val="21"/>
        </w:rPr>
        <w:t xml:space="preserve"> </w:t>
      </w:r>
      <w:r>
        <w:rPr>
          <w:color w:val="231F20"/>
          <w:sz w:val="21"/>
        </w:rPr>
        <w:t>the</w:t>
      </w:r>
      <w:r>
        <w:rPr>
          <w:color w:val="231F20"/>
          <w:spacing w:val="-3"/>
          <w:sz w:val="21"/>
        </w:rPr>
        <w:t xml:space="preserve"> </w:t>
      </w:r>
      <w:r>
        <w:rPr>
          <w:color w:val="231F20"/>
          <w:sz w:val="21"/>
        </w:rPr>
        <w:t>United</w:t>
      </w:r>
      <w:r>
        <w:rPr>
          <w:color w:val="231F20"/>
          <w:spacing w:val="-3"/>
          <w:sz w:val="21"/>
        </w:rPr>
        <w:t xml:space="preserve"> </w:t>
      </w:r>
      <w:r>
        <w:rPr>
          <w:color w:val="231F20"/>
          <w:sz w:val="21"/>
        </w:rPr>
        <w:t>Kingdom</w:t>
      </w:r>
      <w:r>
        <w:rPr>
          <w:color w:val="231F20"/>
          <w:spacing w:val="-1"/>
          <w:sz w:val="21"/>
        </w:rPr>
        <w:t xml:space="preserve"> </w:t>
      </w:r>
      <w:r>
        <w:rPr>
          <w:color w:val="231F20"/>
          <w:sz w:val="21"/>
        </w:rPr>
        <w:t>for</w:t>
      </w:r>
      <w:r>
        <w:rPr>
          <w:color w:val="231F20"/>
          <w:spacing w:val="-4"/>
          <w:sz w:val="21"/>
        </w:rPr>
        <w:t xml:space="preserve"> </w:t>
      </w:r>
      <w:r>
        <w:rPr>
          <w:color w:val="231F20"/>
          <w:sz w:val="21"/>
        </w:rPr>
        <w:t>such</w:t>
      </w:r>
      <w:r>
        <w:rPr>
          <w:color w:val="231F20"/>
          <w:spacing w:val="-3"/>
          <w:sz w:val="21"/>
        </w:rPr>
        <w:t xml:space="preserve"> </w:t>
      </w:r>
      <w:r>
        <w:rPr>
          <w:color w:val="231F20"/>
          <w:sz w:val="21"/>
        </w:rPr>
        <w:t>period</w:t>
      </w:r>
      <w:r>
        <w:rPr>
          <w:color w:val="231F20"/>
          <w:spacing w:val="-3"/>
          <w:sz w:val="21"/>
        </w:rPr>
        <w:t xml:space="preserve"> </w:t>
      </w:r>
      <w:r>
        <w:rPr>
          <w:color w:val="231F20"/>
          <w:sz w:val="21"/>
        </w:rPr>
        <w:t>during</w:t>
      </w:r>
      <w:r>
        <w:rPr>
          <w:color w:val="231F20"/>
          <w:spacing w:val="-3"/>
          <w:sz w:val="21"/>
        </w:rPr>
        <w:t xml:space="preserve"> </w:t>
      </w:r>
      <w:r>
        <w:rPr>
          <w:color w:val="231F20"/>
          <w:sz w:val="21"/>
        </w:rPr>
        <w:t>which</w:t>
      </w:r>
      <w:r>
        <w:rPr>
          <w:color w:val="231F20"/>
          <w:spacing w:val="-3"/>
          <w:sz w:val="21"/>
        </w:rPr>
        <w:t xml:space="preserve"> </w:t>
      </w:r>
      <w:r>
        <w:rPr>
          <w:color w:val="231F20"/>
          <w:sz w:val="21"/>
        </w:rPr>
        <w:t>there</w:t>
      </w:r>
      <w:r>
        <w:rPr>
          <w:color w:val="231F20"/>
          <w:spacing w:val="-3"/>
          <w:sz w:val="21"/>
        </w:rPr>
        <w:t xml:space="preserve"> </w:t>
      </w:r>
      <w:r>
        <w:rPr>
          <w:color w:val="231F20"/>
          <w:sz w:val="21"/>
        </w:rPr>
        <w:t>is</w:t>
      </w:r>
      <w:r>
        <w:rPr>
          <w:color w:val="231F20"/>
          <w:spacing w:val="-3"/>
          <w:sz w:val="21"/>
        </w:rPr>
        <w:t xml:space="preserve"> </w:t>
      </w:r>
      <w:r>
        <w:rPr>
          <w:color w:val="231F20"/>
          <w:sz w:val="21"/>
        </w:rPr>
        <w:t>a prohibition against the transfer to the United Kingdom of that income.</w:t>
      </w:r>
    </w:p>
    <w:p w14:paraId="5650B243" w14:textId="77777777" w:rsidR="003D3726" w:rsidRDefault="000E0BEF" w:rsidP="003E2224">
      <w:pPr>
        <w:pStyle w:val="ListParagraph"/>
        <w:numPr>
          <w:ilvl w:val="0"/>
          <w:numId w:val="17"/>
        </w:numPr>
        <w:tabs>
          <w:tab w:val="left" w:pos="473"/>
        </w:tabs>
        <w:ind w:right="504"/>
        <w:rPr>
          <w:sz w:val="21"/>
        </w:rPr>
      </w:pPr>
      <w:r>
        <w:rPr>
          <w:color w:val="231F20"/>
          <w:sz w:val="21"/>
        </w:rPr>
        <w:t>Any</w:t>
      </w:r>
      <w:r>
        <w:rPr>
          <w:color w:val="231F20"/>
          <w:spacing w:val="-4"/>
          <w:sz w:val="21"/>
        </w:rPr>
        <w:t xml:space="preserve"> </w:t>
      </w:r>
      <w:r>
        <w:rPr>
          <w:color w:val="231F20"/>
          <w:sz w:val="21"/>
        </w:rPr>
        <w:t>banking</w:t>
      </w:r>
      <w:r>
        <w:rPr>
          <w:color w:val="231F20"/>
          <w:spacing w:val="-3"/>
          <w:sz w:val="21"/>
        </w:rPr>
        <w:t xml:space="preserve"> </w:t>
      </w:r>
      <w:r>
        <w:rPr>
          <w:color w:val="231F20"/>
          <w:sz w:val="21"/>
        </w:rPr>
        <w:t>charges</w:t>
      </w:r>
      <w:r>
        <w:rPr>
          <w:color w:val="231F20"/>
          <w:spacing w:val="-3"/>
          <w:sz w:val="21"/>
        </w:rPr>
        <w:t xml:space="preserve"> </w:t>
      </w:r>
      <w:r>
        <w:rPr>
          <w:color w:val="231F20"/>
          <w:sz w:val="21"/>
        </w:rPr>
        <w:t>or</w:t>
      </w:r>
      <w:r>
        <w:rPr>
          <w:color w:val="231F20"/>
          <w:spacing w:val="-4"/>
          <w:sz w:val="21"/>
        </w:rPr>
        <w:t xml:space="preserve"> </w:t>
      </w:r>
      <w:r>
        <w:rPr>
          <w:color w:val="231F20"/>
          <w:sz w:val="21"/>
        </w:rPr>
        <w:t>commission</w:t>
      </w:r>
      <w:r>
        <w:rPr>
          <w:color w:val="231F20"/>
          <w:spacing w:val="-3"/>
          <w:sz w:val="21"/>
        </w:rPr>
        <w:t xml:space="preserve"> </w:t>
      </w:r>
      <w:r>
        <w:rPr>
          <w:color w:val="231F20"/>
          <w:sz w:val="21"/>
        </w:rPr>
        <w:t>payable</w:t>
      </w:r>
      <w:r>
        <w:rPr>
          <w:color w:val="231F20"/>
          <w:spacing w:val="-3"/>
          <w:sz w:val="21"/>
        </w:rPr>
        <w:t xml:space="preserve"> </w:t>
      </w:r>
      <w:r>
        <w:rPr>
          <w:color w:val="231F20"/>
          <w:sz w:val="21"/>
        </w:rPr>
        <w:t>in</w:t>
      </w:r>
      <w:r>
        <w:rPr>
          <w:color w:val="231F20"/>
          <w:spacing w:val="-3"/>
          <w:sz w:val="21"/>
        </w:rPr>
        <w:t xml:space="preserve"> </w:t>
      </w:r>
      <w:r>
        <w:rPr>
          <w:color w:val="231F20"/>
          <w:sz w:val="21"/>
        </w:rPr>
        <w:t>converting</w:t>
      </w:r>
      <w:r>
        <w:rPr>
          <w:color w:val="231F20"/>
          <w:spacing w:val="-3"/>
          <w:sz w:val="21"/>
        </w:rPr>
        <w:t xml:space="preserve"> </w:t>
      </w:r>
      <w:r>
        <w:rPr>
          <w:color w:val="231F20"/>
          <w:sz w:val="21"/>
        </w:rPr>
        <w:t>to</w:t>
      </w:r>
      <w:r>
        <w:rPr>
          <w:color w:val="231F20"/>
          <w:spacing w:val="-3"/>
          <w:sz w:val="21"/>
        </w:rPr>
        <w:t xml:space="preserve"> </w:t>
      </w:r>
      <w:r>
        <w:rPr>
          <w:color w:val="231F20"/>
          <w:sz w:val="21"/>
        </w:rPr>
        <w:t>Sterling</w:t>
      </w:r>
      <w:r>
        <w:rPr>
          <w:color w:val="231F20"/>
          <w:spacing w:val="-3"/>
          <w:sz w:val="21"/>
        </w:rPr>
        <w:t xml:space="preserve"> </w:t>
      </w:r>
      <w:r>
        <w:rPr>
          <w:color w:val="231F20"/>
          <w:sz w:val="21"/>
        </w:rPr>
        <w:t>payments</w:t>
      </w:r>
      <w:r>
        <w:rPr>
          <w:color w:val="231F20"/>
          <w:spacing w:val="-3"/>
          <w:sz w:val="21"/>
        </w:rPr>
        <w:t xml:space="preserve"> </w:t>
      </w:r>
      <w:r>
        <w:rPr>
          <w:color w:val="231F20"/>
          <w:sz w:val="21"/>
        </w:rPr>
        <w:t>of</w:t>
      </w:r>
      <w:r>
        <w:rPr>
          <w:color w:val="231F20"/>
          <w:spacing w:val="-2"/>
          <w:sz w:val="21"/>
        </w:rPr>
        <w:t xml:space="preserve"> </w:t>
      </w:r>
      <w:r>
        <w:rPr>
          <w:color w:val="231F20"/>
          <w:sz w:val="21"/>
        </w:rPr>
        <w:t>income</w:t>
      </w:r>
      <w:r>
        <w:rPr>
          <w:color w:val="231F20"/>
          <w:spacing w:val="-4"/>
          <w:sz w:val="21"/>
        </w:rPr>
        <w:t xml:space="preserve"> </w:t>
      </w:r>
      <w:r>
        <w:rPr>
          <w:color w:val="231F20"/>
          <w:sz w:val="21"/>
        </w:rPr>
        <w:t>made</w:t>
      </w:r>
      <w:r>
        <w:rPr>
          <w:color w:val="231F20"/>
          <w:spacing w:val="-3"/>
          <w:sz w:val="21"/>
        </w:rPr>
        <w:t xml:space="preserve"> </w:t>
      </w:r>
      <w:r>
        <w:rPr>
          <w:color w:val="231F20"/>
          <w:sz w:val="21"/>
        </w:rPr>
        <w:t>in</w:t>
      </w:r>
      <w:r>
        <w:rPr>
          <w:color w:val="231F20"/>
          <w:spacing w:val="-3"/>
          <w:sz w:val="21"/>
        </w:rPr>
        <w:t xml:space="preserve"> </w:t>
      </w:r>
      <w:r>
        <w:rPr>
          <w:color w:val="231F20"/>
          <w:sz w:val="21"/>
        </w:rPr>
        <w:t>a currency other than Sterling.</w:t>
      </w:r>
    </w:p>
    <w:p w14:paraId="70D3AAF3" w14:textId="77777777" w:rsidR="003D3726" w:rsidRDefault="000E0BEF" w:rsidP="003E2224">
      <w:pPr>
        <w:pStyle w:val="ListParagraph"/>
        <w:numPr>
          <w:ilvl w:val="0"/>
          <w:numId w:val="17"/>
        </w:numPr>
        <w:tabs>
          <w:tab w:val="left" w:pos="473"/>
        </w:tabs>
        <w:ind w:right="723"/>
        <w:rPr>
          <w:sz w:val="21"/>
        </w:rPr>
      </w:pPr>
      <w:r>
        <w:rPr>
          <w:color w:val="231F20"/>
          <w:sz w:val="21"/>
        </w:rPr>
        <w:t>Where</w:t>
      </w:r>
      <w:r>
        <w:rPr>
          <w:color w:val="231F20"/>
          <w:spacing w:val="-2"/>
          <w:sz w:val="21"/>
        </w:rPr>
        <w:t xml:space="preserve"> </w:t>
      </w:r>
      <w:r>
        <w:rPr>
          <w:color w:val="231F20"/>
          <w:sz w:val="21"/>
        </w:rPr>
        <w:t>the</w:t>
      </w:r>
      <w:r>
        <w:rPr>
          <w:color w:val="231F20"/>
          <w:spacing w:val="-2"/>
          <w:sz w:val="21"/>
        </w:rPr>
        <w:t xml:space="preserve"> </w:t>
      </w:r>
      <w:r>
        <w:rPr>
          <w:color w:val="231F20"/>
          <w:sz w:val="21"/>
        </w:rPr>
        <w:t>applicant</w:t>
      </w:r>
      <w:r>
        <w:rPr>
          <w:color w:val="231F20"/>
          <w:spacing w:val="-6"/>
          <w:sz w:val="21"/>
        </w:rPr>
        <w:t xml:space="preserve"> </w:t>
      </w:r>
      <w:r>
        <w:rPr>
          <w:color w:val="231F20"/>
          <w:sz w:val="21"/>
        </w:rPr>
        <w:t>makes</w:t>
      </w:r>
      <w:r>
        <w:rPr>
          <w:color w:val="231F20"/>
          <w:spacing w:val="-2"/>
          <w:sz w:val="21"/>
        </w:rPr>
        <w:t xml:space="preserve"> </w:t>
      </w:r>
      <w:r>
        <w:rPr>
          <w:color w:val="231F20"/>
          <w:sz w:val="21"/>
        </w:rPr>
        <w:t>a</w:t>
      </w:r>
      <w:r>
        <w:rPr>
          <w:color w:val="231F20"/>
          <w:spacing w:val="-2"/>
          <w:sz w:val="21"/>
        </w:rPr>
        <w:t xml:space="preserve"> </w:t>
      </w:r>
      <w:r>
        <w:rPr>
          <w:color w:val="231F20"/>
          <w:sz w:val="21"/>
        </w:rPr>
        <w:t>parental</w:t>
      </w:r>
      <w:r>
        <w:rPr>
          <w:color w:val="231F20"/>
          <w:spacing w:val="-1"/>
          <w:sz w:val="21"/>
        </w:rPr>
        <w:t xml:space="preserve"> </w:t>
      </w:r>
      <w:r>
        <w:rPr>
          <w:color w:val="231F20"/>
          <w:sz w:val="21"/>
        </w:rPr>
        <w:t>contribution</w:t>
      </w:r>
      <w:r>
        <w:rPr>
          <w:color w:val="231F20"/>
          <w:spacing w:val="-2"/>
          <w:sz w:val="21"/>
        </w:rPr>
        <w:t xml:space="preserve"> </w:t>
      </w:r>
      <w:r>
        <w:rPr>
          <w:color w:val="231F20"/>
          <w:sz w:val="21"/>
        </w:rPr>
        <w:t>in</w:t>
      </w:r>
      <w:r>
        <w:rPr>
          <w:color w:val="231F20"/>
          <w:spacing w:val="-2"/>
          <w:sz w:val="21"/>
        </w:rPr>
        <w:t xml:space="preserve"> </w:t>
      </w:r>
      <w:r>
        <w:rPr>
          <w:color w:val="231F20"/>
          <w:sz w:val="21"/>
        </w:rPr>
        <w:t>respect</w:t>
      </w:r>
      <w:r>
        <w:rPr>
          <w:color w:val="231F20"/>
          <w:spacing w:val="-3"/>
          <w:sz w:val="21"/>
        </w:rPr>
        <w:t xml:space="preserve"> </w:t>
      </w:r>
      <w:r>
        <w:rPr>
          <w:color w:val="231F20"/>
          <w:sz w:val="21"/>
        </w:rPr>
        <w:t>of</w:t>
      </w:r>
      <w:r>
        <w:rPr>
          <w:color w:val="231F20"/>
          <w:spacing w:val="-1"/>
          <w:sz w:val="21"/>
        </w:rPr>
        <w:t xml:space="preserve"> </w:t>
      </w:r>
      <w:r>
        <w:rPr>
          <w:color w:val="231F20"/>
          <w:sz w:val="21"/>
        </w:rPr>
        <w:t>a</w:t>
      </w:r>
      <w:r>
        <w:rPr>
          <w:color w:val="231F20"/>
          <w:spacing w:val="-2"/>
          <w:sz w:val="21"/>
        </w:rPr>
        <w:t xml:space="preserve"> </w:t>
      </w:r>
      <w:r>
        <w:rPr>
          <w:color w:val="231F20"/>
          <w:sz w:val="21"/>
        </w:rPr>
        <w:t>student</w:t>
      </w:r>
      <w:r>
        <w:rPr>
          <w:color w:val="231F20"/>
          <w:spacing w:val="-3"/>
          <w:sz w:val="21"/>
        </w:rPr>
        <w:t xml:space="preserve"> </w:t>
      </w:r>
      <w:r>
        <w:rPr>
          <w:color w:val="231F20"/>
          <w:sz w:val="21"/>
        </w:rPr>
        <w:t>attending</w:t>
      </w:r>
      <w:r>
        <w:rPr>
          <w:color w:val="231F20"/>
          <w:spacing w:val="-2"/>
          <w:sz w:val="21"/>
        </w:rPr>
        <w:t xml:space="preserve"> </w:t>
      </w:r>
      <w:r>
        <w:rPr>
          <w:color w:val="231F20"/>
          <w:sz w:val="21"/>
        </w:rPr>
        <w:t>a</w:t>
      </w:r>
      <w:r>
        <w:rPr>
          <w:color w:val="231F20"/>
          <w:spacing w:val="-2"/>
          <w:sz w:val="21"/>
        </w:rPr>
        <w:t xml:space="preserve"> </w:t>
      </w:r>
      <w:r>
        <w:rPr>
          <w:color w:val="231F20"/>
          <w:sz w:val="21"/>
        </w:rPr>
        <w:t>course</w:t>
      </w:r>
      <w:r>
        <w:rPr>
          <w:color w:val="231F20"/>
          <w:spacing w:val="-2"/>
          <w:sz w:val="21"/>
        </w:rPr>
        <w:t xml:space="preserve"> </w:t>
      </w:r>
      <w:r>
        <w:rPr>
          <w:color w:val="231F20"/>
          <w:sz w:val="21"/>
        </w:rPr>
        <w:t>at</w:t>
      </w:r>
      <w:r>
        <w:rPr>
          <w:color w:val="231F20"/>
          <w:spacing w:val="-3"/>
          <w:sz w:val="21"/>
        </w:rPr>
        <w:t xml:space="preserve"> </w:t>
      </w:r>
      <w:r>
        <w:rPr>
          <w:color w:val="231F20"/>
          <w:sz w:val="21"/>
        </w:rPr>
        <w:t>an establishment in the United Kingdom or undergoing education in the United Kingdom, which contribution has been assessed for the purposes of calculating—</w:t>
      </w:r>
    </w:p>
    <w:p w14:paraId="03521ABA" w14:textId="77777777" w:rsidR="003D3726" w:rsidRDefault="000E0BEF" w:rsidP="003E2224">
      <w:pPr>
        <w:pStyle w:val="ListParagraph"/>
        <w:numPr>
          <w:ilvl w:val="1"/>
          <w:numId w:val="17"/>
        </w:numPr>
        <w:tabs>
          <w:tab w:val="left" w:pos="1193"/>
        </w:tabs>
        <w:ind w:right="365"/>
        <w:rPr>
          <w:sz w:val="21"/>
        </w:rPr>
      </w:pPr>
      <w:r>
        <w:rPr>
          <w:color w:val="231F20"/>
          <w:sz w:val="21"/>
        </w:rPr>
        <w:lastRenderedPageBreak/>
        <w:t>under,</w:t>
      </w:r>
      <w:r>
        <w:rPr>
          <w:color w:val="231F20"/>
          <w:spacing w:val="-3"/>
          <w:sz w:val="21"/>
        </w:rPr>
        <w:t xml:space="preserve"> </w:t>
      </w:r>
      <w:r>
        <w:rPr>
          <w:color w:val="231F20"/>
          <w:sz w:val="21"/>
        </w:rPr>
        <w:t>or</w:t>
      </w:r>
      <w:r>
        <w:rPr>
          <w:color w:val="231F20"/>
          <w:spacing w:val="-3"/>
          <w:sz w:val="21"/>
        </w:rPr>
        <w:t xml:space="preserve"> </w:t>
      </w:r>
      <w:r>
        <w:rPr>
          <w:color w:val="231F20"/>
          <w:sz w:val="21"/>
        </w:rPr>
        <w:t>pursuant</w:t>
      </w:r>
      <w:r>
        <w:rPr>
          <w:color w:val="231F20"/>
          <w:spacing w:val="-3"/>
          <w:sz w:val="21"/>
        </w:rPr>
        <w:t xml:space="preserve"> </w:t>
      </w:r>
      <w:r>
        <w:rPr>
          <w:color w:val="231F20"/>
          <w:sz w:val="21"/>
        </w:rPr>
        <w:t>to</w:t>
      </w:r>
      <w:r>
        <w:rPr>
          <w:color w:val="231F20"/>
          <w:spacing w:val="-2"/>
          <w:sz w:val="21"/>
        </w:rPr>
        <w:t xml:space="preserve"> </w:t>
      </w:r>
      <w:r>
        <w:rPr>
          <w:color w:val="231F20"/>
          <w:sz w:val="21"/>
        </w:rPr>
        <w:t>regulations</w:t>
      </w:r>
      <w:r>
        <w:rPr>
          <w:color w:val="231F20"/>
          <w:spacing w:val="-4"/>
          <w:sz w:val="21"/>
        </w:rPr>
        <w:t xml:space="preserve"> </w:t>
      </w:r>
      <w:r>
        <w:rPr>
          <w:color w:val="231F20"/>
          <w:sz w:val="21"/>
        </w:rPr>
        <w:t>made</w:t>
      </w:r>
      <w:r>
        <w:rPr>
          <w:color w:val="231F20"/>
          <w:spacing w:val="-2"/>
          <w:sz w:val="21"/>
        </w:rPr>
        <w:t xml:space="preserve"> </w:t>
      </w:r>
      <w:r>
        <w:rPr>
          <w:color w:val="231F20"/>
          <w:sz w:val="21"/>
        </w:rPr>
        <w:t>under</w:t>
      </w:r>
      <w:r>
        <w:rPr>
          <w:color w:val="231F20"/>
          <w:spacing w:val="-3"/>
          <w:sz w:val="21"/>
        </w:rPr>
        <w:t xml:space="preserve"> </w:t>
      </w:r>
      <w:r>
        <w:rPr>
          <w:color w:val="231F20"/>
          <w:sz w:val="21"/>
        </w:rPr>
        <w:t>powers</w:t>
      </w:r>
      <w:r>
        <w:rPr>
          <w:color w:val="231F20"/>
          <w:spacing w:val="-2"/>
          <w:sz w:val="21"/>
        </w:rPr>
        <w:t xml:space="preserve"> </w:t>
      </w:r>
      <w:r>
        <w:rPr>
          <w:color w:val="231F20"/>
          <w:sz w:val="21"/>
        </w:rPr>
        <w:t>conferred</w:t>
      </w:r>
      <w:r>
        <w:rPr>
          <w:color w:val="231F20"/>
          <w:spacing w:val="-2"/>
          <w:sz w:val="21"/>
        </w:rPr>
        <w:t xml:space="preserve"> </w:t>
      </w:r>
      <w:r>
        <w:rPr>
          <w:color w:val="231F20"/>
          <w:sz w:val="21"/>
        </w:rPr>
        <w:t>by,</w:t>
      </w:r>
      <w:r>
        <w:rPr>
          <w:color w:val="231F20"/>
          <w:spacing w:val="-3"/>
          <w:sz w:val="21"/>
        </w:rPr>
        <w:t xml:space="preserve"> </w:t>
      </w:r>
      <w:r>
        <w:rPr>
          <w:color w:val="231F20"/>
          <w:sz w:val="21"/>
        </w:rPr>
        <w:t>section</w:t>
      </w:r>
      <w:r>
        <w:rPr>
          <w:color w:val="231F20"/>
          <w:spacing w:val="-2"/>
          <w:sz w:val="21"/>
        </w:rPr>
        <w:t xml:space="preserve"> </w:t>
      </w:r>
      <w:r>
        <w:rPr>
          <w:color w:val="231F20"/>
          <w:sz w:val="21"/>
        </w:rPr>
        <w:t>22</w:t>
      </w:r>
      <w:r>
        <w:rPr>
          <w:color w:val="231F20"/>
          <w:spacing w:val="-4"/>
          <w:sz w:val="21"/>
        </w:rPr>
        <w:t xml:space="preserve"> </w:t>
      </w:r>
      <w:r>
        <w:rPr>
          <w:color w:val="231F20"/>
          <w:sz w:val="21"/>
        </w:rPr>
        <w:t>of</w:t>
      </w:r>
      <w:r>
        <w:rPr>
          <w:color w:val="231F20"/>
          <w:spacing w:val="-1"/>
          <w:sz w:val="21"/>
        </w:rPr>
        <w:t xml:space="preserve"> </w:t>
      </w:r>
      <w:r>
        <w:rPr>
          <w:color w:val="231F20"/>
          <w:sz w:val="21"/>
        </w:rPr>
        <w:t>the</w:t>
      </w:r>
      <w:r>
        <w:rPr>
          <w:color w:val="231F20"/>
          <w:spacing w:val="-2"/>
          <w:sz w:val="21"/>
        </w:rPr>
        <w:t xml:space="preserve"> </w:t>
      </w:r>
      <w:r>
        <w:rPr>
          <w:color w:val="231F20"/>
          <w:sz w:val="21"/>
        </w:rPr>
        <w:t xml:space="preserve">Teaching and Higher Education Act 1998, that student's </w:t>
      </w:r>
      <w:proofErr w:type="gramStart"/>
      <w:r>
        <w:rPr>
          <w:color w:val="231F20"/>
          <w:sz w:val="21"/>
        </w:rPr>
        <w:t>award;</w:t>
      </w:r>
      <w:proofErr w:type="gramEnd"/>
    </w:p>
    <w:p w14:paraId="7FD7FB27" w14:textId="77777777" w:rsidR="003D3726" w:rsidRDefault="000E0BEF" w:rsidP="003E2224">
      <w:pPr>
        <w:pStyle w:val="ListParagraph"/>
        <w:numPr>
          <w:ilvl w:val="1"/>
          <w:numId w:val="17"/>
        </w:numPr>
        <w:tabs>
          <w:tab w:val="left" w:pos="1193"/>
        </w:tabs>
        <w:ind w:right="423"/>
        <w:rPr>
          <w:sz w:val="21"/>
        </w:rPr>
      </w:pPr>
      <w:r>
        <w:rPr>
          <w:color w:val="231F20"/>
          <w:sz w:val="21"/>
        </w:rPr>
        <w:t>under regulations made in exercise of the powers conferred by section 49 of the Education (Scotland)</w:t>
      </w:r>
      <w:r>
        <w:rPr>
          <w:color w:val="231F20"/>
          <w:spacing w:val="-3"/>
          <w:sz w:val="21"/>
        </w:rPr>
        <w:t xml:space="preserve"> </w:t>
      </w:r>
      <w:r>
        <w:rPr>
          <w:color w:val="231F20"/>
          <w:sz w:val="21"/>
        </w:rPr>
        <w:t>Act</w:t>
      </w:r>
      <w:r>
        <w:rPr>
          <w:color w:val="231F20"/>
          <w:spacing w:val="-3"/>
          <w:sz w:val="21"/>
        </w:rPr>
        <w:t xml:space="preserve"> </w:t>
      </w:r>
      <w:r>
        <w:rPr>
          <w:color w:val="231F20"/>
          <w:sz w:val="21"/>
        </w:rPr>
        <w:t>1980,</w:t>
      </w:r>
      <w:r>
        <w:rPr>
          <w:color w:val="231F20"/>
          <w:spacing w:val="-3"/>
          <w:sz w:val="21"/>
        </w:rPr>
        <w:t xml:space="preserve"> </w:t>
      </w:r>
      <w:r>
        <w:rPr>
          <w:color w:val="231F20"/>
          <w:sz w:val="21"/>
        </w:rPr>
        <w:t>that</w:t>
      </w:r>
      <w:r>
        <w:rPr>
          <w:color w:val="231F20"/>
          <w:spacing w:val="-6"/>
          <w:sz w:val="21"/>
        </w:rPr>
        <w:t xml:space="preserve"> </w:t>
      </w:r>
      <w:r>
        <w:rPr>
          <w:color w:val="231F20"/>
          <w:sz w:val="21"/>
        </w:rPr>
        <w:t>student's</w:t>
      </w:r>
      <w:r>
        <w:rPr>
          <w:color w:val="231F20"/>
          <w:spacing w:val="-4"/>
          <w:sz w:val="21"/>
        </w:rPr>
        <w:t xml:space="preserve"> </w:t>
      </w:r>
      <w:r>
        <w:rPr>
          <w:color w:val="231F20"/>
          <w:sz w:val="21"/>
        </w:rPr>
        <w:t>bursary,</w:t>
      </w:r>
      <w:r>
        <w:rPr>
          <w:color w:val="231F20"/>
          <w:spacing w:val="-3"/>
          <w:sz w:val="21"/>
        </w:rPr>
        <w:t xml:space="preserve"> </w:t>
      </w:r>
      <w:r>
        <w:rPr>
          <w:color w:val="231F20"/>
          <w:sz w:val="21"/>
        </w:rPr>
        <w:t>scholarship,</w:t>
      </w:r>
      <w:r>
        <w:rPr>
          <w:color w:val="231F20"/>
          <w:spacing w:val="-3"/>
          <w:sz w:val="21"/>
        </w:rPr>
        <w:t xml:space="preserve"> </w:t>
      </w:r>
      <w:r>
        <w:rPr>
          <w:color w:val="231F20"/>
          <w:sz w:val="21"/>
        </w:rPr>
        <w:t>or</w:t>
      </w:r>
      <w:r>
        <w:rPr>
          <w:color w:val="231F20"/>
          <w:spacing w:val="-3"/>
          <w:sz w:val="21"/>
        </w:rPr>
        <w:t xml:space="preserve"> </w:t>
      </w:r>
      <w:r>
        <w:rPr>
          <w:color w:val="231F20"/>
          <w:sz w:val="21"/>
        </w:rPr>
        <w:t>other</w:t>
      </w:r>
      <w:r>
        <w:rPr>
          <w:color w:val="231F20"/>
          <w:spacing w:val="-3"/>
          <w:sz w:val="21"/>
        </w:rPr>
        <w:t xml:space="preserve"> </w:t>
      </w:r>
      <w:r>
        <w:rPr>
          <w:color w:val="231F20"/>
          <w:sz w:val="21"/>
        </w:rPr>
        <w:t>allowance</w:t>
      </w:r>
      <w:r>
        <w:rPr>
          <w:color w:val="231F20"/>
          <w:spacing w:val="-2"/>
          <w:sz w:val="21"/>
        </w:rPr>
        <w:t xml:space="preserve"> </w:t>
      </w:r>
      <w:r>
        <w:rPr>
          <w:color w:val="231F20"/>
          <w:sz w:val="21"/>
        </w:rPr>
        <w:t>under</w:t>
      </w:r>
      <w:r>
        <w:rPr>
          <w:color w:val="231F20"/>
          <w:spacing w:val="-3"/>
          <w:sz w:val="21"/>
        </w:rPr>
        <w:t xml:space="preserve"> </w:t>
      </w:r>
      <w:r>
        <w:rPr>
          <w:color w:val="231F20"/>
          <w:sz w:val="21"/>
        </w:rPr>
        <w:t>that</w:t>
      </w:r>
      <w:r>
        <w:rPr>
          <w:color w:val="231F20"/>
          <w:spacing w:val="-3"/>
          <w:sz w:val="21"/>
        </w:rPr>
        <w:t xml:space="preserve"> </w:t>
      </w:r>
      <w:r>
        <w:rPr>
          <w:color w:val="231F20"/>
          <w:sz w:val="21"/>
        </w:rPr>
        <w:t>section or under regulations made in exercise of the powers conferred by section 73 of that Act of 1980, any payment to that student under that section; or</w:t>
      </w:r>
    </w:p>
    <w:p w14:paraId="1BCB001B" w14:textId="77777777" w:rsidR="003D3726" w:rsidRDefault="000E0BEF" w:rsidP="003E2224">
      <w:pPr>
        <w:pStyle w:val="ListParagraph"/>
        <w:numPr>
          <w:ilvl w:val="1"/>
          <w:numId w:val="17"/>
        </w:numPr>
        <w:tabs>
          <w:tab w:val="left" w:pos="1193"/>
        </w:tabs>
        <w:spacing w:line="240" w:lineRule="exact"/>
        <w:ind w:hanging="361"/>
        <w:rPr>
          <w:sz w:val="21"/>
        </w:rPr>
      </w:pPr>
      <w:r>
        <w:rPr>
          <w:color w:val="231F20"/>
          <w:sz w:val="21"/>
        </w:rPr>
        <w:t>the</w:t>
      </w:r>
      <w:r>
        <w:rPr>
          <w:color w:val="231F20"/>
          <w:spacing w:val="-4"/>
          <w:sz w:val="21"/>
        </w:rPr>
        <w:t xml:space="preserve"> </w:t>
      </w:r>
      <w:r>
        <w:rPr>
          <w:color w:val="231F20"/>
          <w:sz w:val="21"/>
        </w:rPr>
        <w:t>student's</w:t>
      </w:r>
      <w:r>
        <w:rPr>
          <w:color w:val="231F20"/>
          <w:spacing w:val="-3"/>
          <w:sz w:val="21"/>
        </w:rPr>
        <w:t xml:space="preserve"> </w:t>
      </w:r>
      <w:r>
        <w:rPr>
          <w:color w:val="231F20"/>
          <w:sz w:val="21"/>
        </w:rPr>
        <w:t>student</w:t>
      </w:r>
      <w:r>
        <w:rPr>
          <w:color w:val="231F20"/>
          <w:spacing w:val="-3"/>
          <w:sz w:val="21"/>
        </w:rPr>
        <w:t xml:space="preserve"> </w:t>
      </w:r>
      <w:r>
        <w:rPr>
          <w:color w:val="231F20"/>
          <w:spacing w:val="-4"/>
          <w:sz w:val="21"/>
        </w:rPr>
        <w:t>loan,</w:t>
      </w:r>
    </w:p>
    <w:p w14:paraId="55CFDCCE" w14:textId="77777777" w:rsidR="003D3726" w:rsidRDefault="000E0BEF">
      <w:pPr>
        <w:pStyle w:val="BodyText"/>
        <w:spacing w:before="1"/>
        <w:ind w:left="832" w:right="566" w:firstLine="0"/>
      </w:pPr>
      <w:r>
        <w:rPr>
          <w:color w:val="231F20"/>
        </w:rPr>
        <w:t>an</w:t>
      </w:r>
      <w:r>
        <w:rPr>
          <w:color w:val="231F20"/>
          <w:spacing w:val="-2"/>
        </w:rPr>
        <w:t xml:space="preserve"> </w:t>
      </w:r>
      <w:r>
        <w:rPr>
          <w:color w:val="231F20"/>
        </w:rPr>
        <w:t>amount</w:t>
      </w:r>
      <w:r>
        <w:rPr>
          <w:color w:val="231F20"/>
          <w:spacing w:val="-3"/>
        </w:rPr>
        <w:t xml:space="preserve"> </w:t>
      </w:r>
      <w:r>
        <w:rPr>
          <w:color w:val="231F20"/>
        </w:rPr>
        <w:t>equal</w:t>
      </w:r>
      <w:r>
        <w:rPr>
          <w:color w:val="231F20"/>
          <w:spacing w:val="-1"/>
        </w:rPr>
        <w:t xml:space="preserve"> </w:t>
      </w:r>
      <w:r>
        <w:rPr>
          <w:color w:val="231F20"/>
        </w:rPr>
        <w:t>to</w:t>
      </w:r>
      <w:r>
        <w:rPr>
          <w:color w:val="231F20"/>
          <w:spacing w:val="-2"/>
        </w:rPr>
        <w:t xml:space="preserve"> </w:t>
      </w:r>
      <w:r>
        <w:rPr>
          <w:color w:val="231F20"/>
        </w:rPr>
        <w:t>the</w:t>
      </w:r>
      <w:r>
        <w:rPr>
          <w:color w:val="231F20"/>
          <w:spacing w:val="-2"/>
        </w:rPr>
        <w:t xml:space="preserve"> </w:t>
      </w:r>
      <w:r>
        <w:rPr>
          <w:color w:val="231F20"/>
        </w:rPr>
        <w:t>weekly</w:t>
      </w:r>
      <w:r>
        <w:rPr>
          <w:color w:val="231F20"/>
          <w:spacing w:val="-4"/>
        </w:rPr>
        <w:t xml:space="preserve"> </w:t>
      </w:r>
      <w:r>
        <w:rPr>
          <w:color w:val="231F20"/>
        </w:rPr>
        <w:t>amount</w:t>
      </w:r>
      <w:r>
        <w:rPr>
          <w:color w:val="231F20"/>
          <w:spacing w:val="-3"/>
        </w:rPr>
        <w:t xml:space="preserve"> </w:t>
      </w:r>
      <w:r>
        <w:rPr>
          <w:color w:val="231F20"/>
        </w:rPr>
        <w:t>of</w:t>
      </w:r>
      <w:r>
        <w:rPr>
          <w:color w:val="231F20"/>
          <w:spacing w:val="-1"/>
        </w:rPr>
        <w:t xml:space="preserve"> </w:t>
      </w:r>
      <w:r>
        <w:rPr>
          <w:color w:val="231F20"/>
        </w:rPr>
        <w:t>that</w:t>
      </w:r>
      <w:r>
        <w:rPr>
          <w:color w:val="231F20"/>
          <w:spacing w:val="-3"/>
        </w:rPr>
        <w:t xml:space="preserve"> </w:t>
      </w:r>
      <w:r>
        <w:rPr>
          <w:color w:val="231F20"/>
        </w:rPr>
        <w:t>parental</w:t>
      </w:r>
      <w:r>
        <w:rPr>
          <w:color w:val="231F20"/>
          <w:spacing w:val="-1"/>
        </w:rPr>
        <w:t xml:space="preserve"> </w:t>
      </w:r>
      <w:r>
        <w:rPr>
          <w:color w:val="231F20"/>
        </w:rPr>
        <w:t>contribution,</w:t>
      </w:r>
      <w:r>
        <w:rPr>
          <w:color w:val="231F20"/>
          <w:spacing w:val="-3"/>
        </w:rPr>
        <w:t xml:space="preserve"> </w:t>
      </w:r>
      <w:r>
        <w:rPr>
          <w:color w:val="231F20"/>
        </w:rPr>
        <w:t>but</w:t>
      </w:r>
      <w:r>
        <w:rPr>
          <w:color w:val="231F20"/>
          <w:spacing w:val="-3"/>
        </w:rPr>
        <w:t xml:space="preserve"> </w:t>
      </w:r>
      <w:r>
        <w:rPr>
          <w:color w:val="231F20"/>
        </w:rPr>
        <w:t>only</w:t>
      </w:r>
      <w:r>
        <w:rPr>
          <w:color w:val="231F20"/>
          <w:spacing w:val="-4"/>
        </w:rPr>
        <w:t xml:space="preserve"> </w:t>
      </w:r>
      <w:r>
        <w:rPr>
          <w:color w:val="231F20"/>
        </w:rPr>
        <w:t>in</w:t>
      </w:r>
      <w:r>
        <w:rPr>
          <w:color w:val="231F20"/>
          <w:spacing w:val="-2"/>
        </w:rPr>
        <w:t xml:space="preserve"> </w:t>
      </w:r>
      <w:r>
        <w:rPr>
          <w:color w:val="231F20"/>
        </w:rPr>
        <w:t>respect</w:t>
      </w:r>
      <w:r>
        <w:rPr>
          <w:color w:val="231F20"/>
          <w:spacing w:val="-3"/>
        </w:rPr>
        <w:t xml:space="preserve"> </w:t>
      </w:r>
      <w:r>
        <w:rPr>
          <w:color w:val="231F20"/>
        </w:rPr>
        <w:t>of</w:t>
      </w:r>
      <w:r>
        <w:rPr>
          <w:color w:val="231F20"/>
          <w:spacing w:val="-1"/>
        </w:rPr>
        <w:t xml:space="preserve"> </w:t>
      </w:r>
      <w:r>
        <w:rPr>
          <w:color w:val="231F20"/>
        </w:rPr>
        <w:t>the period for which that contribution is assessed as being payable.</w:t>
      </w:r>
    </w:p>
    <w:p w14:paraId="2256B23D" w14:textId="77777777" w:rsidR="003D3726" w:rsidRDefault="003D3726" w:rsidP="003E2224">
      <w:pPr>
        <w:pStyle w:val="ListParagraph"/>
        <w:numPr>
          <w:ilvl w:val="0"/>
          <w:numId w:val="17"/>
        </w:numPr>
        <w:tabs>
          <w:tab w:val="left" w:pos="408"/>
        </w:tabs>
        <w:spacing w:line="241" w:lineRule="exact"/>
        <w:ind w:left="407" w:hanging="296"/>
        <w:rPr>
          <w:sz w:val="21"/>
        </w:rPr>
      </w:pPr>
    </w:p>
    <w:p w14:paraId="73009B1C" w14:textId="77777777" w:rsidR="003D3726" w:rsidRDefault="000E0BEF" w:rsidP="003E2224">
      <w:pPr>
        <w:pStyle w:val="ListParagraph"/>
        <w:numPr>
          <w:ilvl w:val="0"/>
          <w:numId w:val="14"/>
        </w:numPr>
        <w:tabs>
          <w:tab w:val="left" w:pos="833"/>
        </w:tabs>
        <w:spacing w:before="1" w:line="241" w:lineRule="exact"/>
        <w:ind w:hanging="361"/>
        <w:jc w:val="left"/>
        <w:rPr>
          <w:sz w:val="21"/>
        </w:rPr>
      </w:pPr>
      <w:r>
        <w:rPr>
          <w:color w:val="231F20"/>
          <w:sz w:val="21"/>
        </w:rPr>
        <w:t>Where</w:t>
      </w:r>
      <w:r>
        <w:rPr>
          <w:color w:val="231F20"/>
          <w:spacing w:val="-5"/>
          <w:sz w:val="21"/>
        </w:rPr>
        <w:t xml:space="preserve"> </w:t>
      </w:r>
      <w:r>
        <w:rPr>
          <w:color w:val="231F20"/>
          <w:sz w:val="21"/>
        </w:rPr>
        <w:t>the</w:t>
      </w:r>
      <w:r>
        <w:rPr>
          <w:color w:val="231F20"/>
          <w:spacing w:val="-3"/>
          <w:sz w:val="21"/>
        </w:rPr>
        <w:t xml:space="preserve"> </w:t>
      </w:r>
      <w:r>
        <w:rPr>
          <w:color w:val="231F20"/>
          <w:sz w:val="21"/>
        </w:rPr>
        <w:t>applicant</w:t>
      </w:r>
      <w:r>
        <w:rPr>
          <w:color w:val="231F20"/>
          <w:spacing w:val="-3"/>
          <w:sz w:val="21"/>
        </w:rPr>
        <w:t xml:space="preserve"> </w:t>
      </w:r>
      <w:r>
        <w:rPr>
          <w:color w:val="231F20"/>
          <w:sz w:val="21"/>
        </w:rPr>
        <w:t>is</w:t>
      </w:r>
      <w:r>
        <w:rPr>
          <w:color w:val="231F20"/>
          <w:spacing w:val="-3"/>
          <w:sz w:val="21"/>
        </w:rPr>
        <w:t xml:space="preserve"> </w:t>
      </w:r>
      <w:r>
        <w:rPr>
          <w:color w:val="231F20"/>
          <w:sz w:val="21"/>
        </w:rPr>
        <w:t>the</w:t>
      </w:r>
      <w:r>
        <w:rPr>
          <w:color w:val="231F20"/>
          <w:spacing w:val="-4"/>
          <w:sz w:val="21"/>
        </w:rPr>
        <w:t xml:space="preserve"> </w:t>
      </w:r>
      <w:r>
        <w:rPr>
          <w:color w:val="231F20"/>
          <w:sz w:val="21"/>
        </w:rPr>
        <w:t>parent</w:t>
      </w:r>
      <w:r>
        <w:rPr>
          <w:color w:val="231F20"/>
          <w:spacing w:val="-4"/>
          <w:sz w:val="21"/>
        </w:rPr>
        <w:t xml:space="preserve"> </w:t>
      </w:r>
      <w:r>
        <w:rPr>
          <w:color w:val="231F20"/>
          <w:sz w:val="21"/>
        </w:rPr>
        <w:t>of</w:t>
      </w:r>
      <w:r>
        <w:rPr>
          <w:color w:val="231F20"/>
          <w:spacing w:val="-1"/>
          <w:sz w:val="21"/>
        </w:rPr>
        <w:t xml:space="preserve"> </w:t>
      </w:r>
      <w:r>
        <w:rPr>
          <w:color w:val="231F20"/>
          <w:sz w:val="21"/>
        </w:rPr>
        <w:t>a</w:t>
      </w:r>
      <w:r>
        <w:rPr>
          <w:color w:val="231F20"/>
          <w:spacing w:val="-3"/>
          <w:sz w:val="21"/>
        </w:rPr>
        <w:t xml:space="preserve"> </w:t>
      </w:r>
      <w:r>
        <w:rPr>
          <w:color w:val="231F20"/>
          <w:sz w:val="21"/>
        </w:rPr>
        <w:t>student</w:t>
      </w:r>
      <w:r>
        <w:rPr>
          <w:color w:val="231F20"/>
          <w:spacing w:val="-4"/>
          <w:sz w:val="21"/>
        </w:rPr>
        <w:t xml:space="preserve"> </w:t>
      </w:r>
      <w:r>
        <w:rPr>
          <w:color w:val="231F20"/>
          <w:sz w:val="21"/>
        </w:rPr>
        <w:t>aged</w:t>
      </w:r>
      <w:r>
        <w:rPr>
          <w:color w:val="231F20"/>
          <w:spacing w:val="-4"/>
          <w:sz w:val="21"/>
        </w:rPr>
        <w:t xml:space="preserve"> </w:t>
      </w:r>
      <w:r>
        <w:rPr>
          <w:color w:val="231F20"/>
          <w:sz w:val="21"/>
        </w:rPr>
        <w:t>under</w:t>
      </w:r>
      <w:r>
        <w:rPr>
          <w:color w:val="231F20"/>
          <w:spacing w:val="-4"/>
          <w:sz w:val="21"/>
        </w:rPr>
        <w:t xml:space="preserve"> </w:t>
      </w:r>
      <w:r>
        <w:rPr>
          <w:color w:val="231F20"/>
          <w:sz w:val="21"/>
        </w:rPr>
        <w:t>25</w:t>
      </w:r>
      <w:r>
        <w:rPr>
          <w:color w:val="231F20"/>
          <w:spacing w:val="-2"/>
          <w:sz w:val="21"/>
        </w:rPr>
        <w:t xml:space="preserve"> </w:t>
      </w:r>
      <w:r>
        <w:rPr>
          <w:color w:val="231F20"/>
          <w:sz w:val="21"/>
        </w:rPr>
        <w:t>in</w:t>
      </w:r>
      <w:r>
        <w:rPr>
          <w:color w:val="231F20"/>
          <w:spacing w:val="-3"/>
          <w:sz w:val="21"/>
        </w:rPr>
        <w:t xml:space="preserve"> </w:t>
      </w:r>
      <w:r>
        <w:rPr>
          <w:color w:val="231F20"/>
          <w:sz w:val="21"/>
        </w:rPr>
        <w:t>advanced</w:t>
      </w:r>
      <w:r>
        <w:rPr>
          <w:color w:val="231F20"/>
          <w:spacing w:val="-2"/>
          <w:sz w:val="21"/>
        </w:rPr>
        <w:t xml:space="preserve"> </w:t>
      </w:r>
      <w:r>
        <w:rPr>
          <w:color w:val="231F20"/>
          <w:sz w:val="21"/>
        </w:rPr>
        <w:t>education</w:t>
      </w:r>
      <w:r>
        <w:rPr>
          <w:color w:val="231F20"/>
          <w:spacing w:val="-3"/>
          <w:sz w:val="21"/>
        </w:rPr>
        <w:t xml:space="preserve"> </w:t>
      </w:r>
      <w:r>
        <w:rPr>
          <w:color w:val="231F20"/>
          <w:sz w:val="21"/>
        </w:rPr>
        <w:t>who</w:t>
      </w:r>
      <w:r>
        <w:rPr>
          <w:color w:val="231F20"/>
          <w:spacing w:val="-2"/>
          <w:sz w:val="21"/>
        </w:rPr>
        <w:t xml:space="preserve"> either—</w:t>
      </w:r>
    </w:p>
    <w:p w14:paraId="794B6FEA" w14:textId="77777777" w:rsidR="003D3726" w:rsidRDefault="000E0BEF" w:rsidP="003E2224">
      <w:pPr>
        <w:pStyle w:val="ListParagraph"/>
        <w:numPr>
          <w:ilvl w:val="1"/>
          <w:numId w:val="14"/>
        </w:numPr>
        <w:tabs>
          <w:tab w:val="left" w:pos="1193"/>
        </w:tabs>
        <w:spacing w:line="241" w:lineRule="exact"/>
        <w:ind w:hanging="361"/>
        <w:rPr>
          <w:sz w:val="21"/>
        </w:rPr>
      </w:pPr>
      <w:r>
        <w:rPr>
          <w:color w:val="231F20"/>
          <w:sz w:val="21"/>
        </w:rPr>
        <w:t>is</w:t>
      </w:r>
      <w:r>
        <w:rPr>
          <w:color w:val="231F20"/>
          <w:spacing w:val="-5"/>
          <w:sz w:val="21"/>
        </w:rPr>
        <w:t xml:space="preserve"> </w:t>
      </w:r>
      <w:r>
        <w:rPr>
          <w:color w:val="231F20"/>
          <w:sz w:val="21"/>
        </w:rPr>
        <w:t>not</w:t>
      </w:r>
      <w:r>
        <w:rPr>
          <w:color w:val="231F20"/>
          <w:spacing w:val="-3"/>
          <w:sz w:val="21"/>
        </w:rPr>
        <w:t xml:space="preserve"> </w:t>
      </w:r>
      <w:r>
        <w:rPr>
          <w:color w:val="231F20"/>
          <w:sz w:val="21"/>
        </w:rPr>
        <w:t>in</w:t>
      </w:r>
      <w:r>
        <w:rPr>
          <w:color w:val="231F20"/>
          <w:spacing w:val="-3"/>
          <w:sz w:val="21"/>
        </w:rPr>
        <w:t xml:space="preserve"> </w:t>
      </w:r>
      <w:r>
        <w:rPr>
          <w:color w:val="231F20"/>
          <w:sz w:val="21"/>
        </w:rPr>
        <w:t>receipt</w:t>
      </w:r>
      <w:r>
        <w:rPr>
          <w:color w:val="231F20"/>
          <w:spacing w:val="-3"/>
          <w:sz w:val="21"/>
        </w:rPr>
        <w:t xml:space="preserve"> </w:t>
      </w:r>
      <w:r>
        <w:rPr>
          <w:color w:val="231F20"/>
          <w:sz w:val="21"/>
        </w:rPr>
        <w:t>of</w:t>
      </w:r>
      <w:r>
        <w:rPr>
          <w:color w:val="231F20"/>
          <w:spacing w:val="-1"/>
          <w:sz w:val="21"/>
        </w:rPr>
        <w:t xml:space="preserve"> </w:t>
      </w:r>
      <w:r>
        <w:rPr>
          <w:color w:val="231F20"/>
          <w:sz w:val="21"/>
        </w:rPr>
        <w:t>any</w:t>
      </w:r>
      <w:r>
        <w:rPr>
          <w:color w:val="231F20"/>
          <w:spacing w:val="-5"/>
          <w:sz w:val="21"/>
        </w:rPr>
        <w:t xml:space="preserve"> </w:t>
      </w:r>
      <w:r>
        <w:rPr>
          <w:color w:val="231F20"/>
          <w:sz w:val="21"/>
        </w:rPr>
        <w:t>award,</w:t>
      </w:r>
      <w:r>
        <w:rPr>
          <w:color w:val="231F20"/>
          <w:spacing w:val="-3"/>
          <w:sz w:val="21"/>
        </w:rPr>
        <w:t xml:space="preserve"> </w:t>
      </w:r>
      <w:r>
        <w:rPr>
          <w:color w:val="231F20"/>
          <w:sz w:val="21"/>
        </w:rPr>
        <w:t>grant</w:t>
      </w:r>
      <w:r>
        <w:rPr>
          <w:color w:val="231F20"/>
          <w:spacing w:val="-3"/>
          <w:sz w:val="21"/>
        </w:rPr>
        <w:t xml:space="preserve"> </w:t>
      </w:r>
      <w:r>
        <w:rPr>
          <w:color w:val="231F20"/>
          <w:sz w:val="21"/>
        </w:rPr>
        <w:t>or</w:t>
      </w:r>
      <w:r>
        <w:rPr>
          <w:color w:val="231F20"/>
          <w:spacing w:val="-4"/>
          <w:sz w:val="21"/>
        </w:rPr>
        <w:t xml:space="preserve"> </w:t>
      </w:r>
      <w:r>
        <w:rPr>
          <w:color w:val="231F20"/>
          <w:sz w:val="21"/>
        </w:rPr>
        <w:t>student</w:t>
      </w:r>
      <w:r>
        <w:rPr>
          <w:color w:val="231F20"/>
          <w:spacing w:val="-3"/>
          <w:sz w:val="21"/>
        </w:rPr>
        <w:t xml:space="preserve"> </w:t>
      </w:r>
      <w:r>
        <w:rPr>
          <w:color w:val="231F20"/>
          <w:sz w:val="21"/>
        </w:rPr>
        <w:t>loan</w:t>
      </w:r>
      <w:r>
        <w:rPr>
          <w:color w:val="231F20"/>
          <w:spacing w:val="-3"/>
          <w:sz w:val="21"/>
        </w:rPr>
        <w:t xml:space="preserve"> </w:t>
      </w:r>
      <w:r>
        <w:rPr>
          <w:color w:val="231F20"/>
          <w:sz w:val="21"/>
        </w:rPr>
        <w:t>in</w:t>
      </w:r>
      <w:r>
        <w:rPr>
          <w:color w:val="231F20"/>
          <w:spacing w:val="-2"/>
          <w:sz w:val="21"/>
        </w:rPr>
        <w:t xml:space="preserve"> </w:t>
      </w:r>
      <w:r>
        <w:rPr>
          <w:color w:val="231F20"/>
          <w:sz w:val="21"/>
        </w:rPr>
        <w:t>respect</w:t>
      </w:r>
      <w:r>
        <w:rPr>
          <w:color w:val="231F20"/>
          <w:spacing w:val="-3"/>
          <w:sz w:val="21"/>
        </w:rPr>
        <w:t xml:space="preserve"> </w:t>
      </w:r>
      <w:r>
        <w:rPr>
          <w:color w:val="231F20"/>
          <w:sz w:val="21"/>
        </w:rPr>
        <w:t>of</w:t>
      </w:r>
      <w:r>
        <w:rPr>
          <w:color w:val="231F20"/>
          <w:spacing w:val="-2"/>
          <w:sz w:val="21"/>
        </w:rPr>
        <w:t xml:space="preserve"> </w:t>
      </w:r>
      <w:r>
        <w:rPr>
          <w:color w:val="231F20"/>
          <w:sz w:val="21"/>
        </w:rPr>
        <w:t>that</w:t>
      </w:r>
      <w:r>
        <w:rPr>
          <w:color w:val="231F20"/>
          <w:spacing w:val="-3"/>
          <w:sz w:val="21"/>
        </w:rPr>
        <w:t xml:space="preserve"> </w:t>
      </w:r>
      <w:r>
        <w:rPr>
          <w:color w:val="231F20"/>
          <w:sz w:val="21"/>
        </w:rPr>
        <w:t>education;</w:t>
      </w:r>
      <w:r>
        <w:rPr>
          <w:color w:val="231F20"/>
          <w:spacing w:val="-3"/>
          <w:sz w:val="21"/>
        </w:rPr>
        <w:t xml:space="preserve"> </w:t>
      </w:r>
      <w:r>
        <w:rPr>
          <w:color w:val="231F20"/>
          <w:spacing w:val="-5"/>
          <w:sz w:val="21"/>
        </w:rPr>
        <w:t>or</w:t>
      </w:r>
    </w:p>
    <w:p w14:paraId="5930608A" w14:textId="26387749" w:rsidR="003D3726" w:rsidRDefault="000E0BEF" w:rsidP="003E2224">
      <w:pPr>
        <w:pStyle w:val="ListParagraph"/>
        <w:numPr>
          <w:ilvl w:val="1"/>
          <w:numId w:val="14"/>
        </w:numPr>
        <w:tabs>
          <w:tab w:val="left" w:pos="1193"/>
        </w:tabs>
        <w:spacing w:before="48"/>
        <w:ind w:right="379"/>
        <w:rPr>
          <w:sz w:val="21"/>
        </w:rPr>
      </w:pPr>
      <w:r>
        <w:rPr>
          <w:color w:val="231F20"/>
          <w:sz w:val="21"/>
        </w:rPr>
        <w:t>in receipt of an</w:t>
      </w:r>
      <w:r w:rsidR="000A63EA">
        <w:rPr>
          <w:color w:val="231F20"/>
          <w:sz w:val="21"/>
        </w:rPr>
        <w:t xml:space="preserve"> award</w:t>
      </w:r>
      <w:r>
        <w:rPr>
          <w:color w:val="231F20"/>
          <w:sz w:val="21"/>
        </w:rPr>
        <w:t xml:space="preserve"> bestowed by virtue of the Teaching and Higher Education Act 1998, or regulations</w:t>
      </w:r>
      <w:r>
        <w:rPr>
          <w:color w:val="231F20"/>
          <w:spacing w:val="-5"/>
          <w:sz w:val="21"/>
        </w:rPr>
        <w:t xml:space="preserve"> </w:t>
      </w:r>
      <w:r>
        <w:rPr>
          <w:color w:val="231F20"/>
          <w:sz w:val="21"/>
        </w:rPr>
        <w:t>made</w:t>
      </w:r>
      <w:r>
        <w:rPr>
          <w:color w:val="231F20"/>
          <w:spacing w:val="-3"/>
          <w:sz w:val="21"/>
        </w:rPr>
        <w:t xml:space="preserve"> </w:t>
      </w:r>
      <w:r>
        <w:rPr>
          <w:color w:val="231F20"/>
          <w:sz w:val="21"/>
        </w:rPr>
        <w:t>thereunder,</w:t>
      </w:r>
      <w:r>
        <w:rPr>
          <w:color w:val="231F20"/>
          <w:spacing w:val="-4"/>
          <w:sz w:val="21"/>
        </w:rPr>
        <w:t xml:space="preserve"> </w:t>
      </w:r>
      <w:r>
        <w:rPr>
          <w:color w:val="231F20"/>
          <w:sz w:val="21"/>
        </w:rPr>
        <w:t>or</w:t>
      </w:r>
      <w:r>
        <w:rPr>
          <w:color w:val="231F20"/>
          <w:spacing w:val="-4"/>
          <w:sz w:val="21"/>
        </w:rPr>
        <w:t xml:space="preserve"> </w:t>
      </w:r>
      <w:r>
        <w:rPr>
          <w:color w:val="231F20"/>
          <w:sz w:val="21"/>
        </w:rPr>
        <w:t>a</w:t>
      </w:r>
      <w:r>
        <w:rPr>
          <w:color w:val="231F20"/>
          <w:spacing w:val="-3"/>
          <w:sz w:val="21"/>
        </w:rPr>
        <w:t xml:space="preserve"> </w:t>
      </w:r>
      <w:r>
        <w:rPr>
          <w:color w:val="231F20"/>
          <w:sz w:val="21"/>
        </w:rPr>
        <w:t>bursary,</w:t>
      </w:r>
      <w:r>
        <w:rPr>
          <w:color w:val="231F20"/>
          <w:spacing w:val="-4"/>
          <w:sz w:val="21"/>
        </w:rPr>
        <w:t xml:space="preserve"> </w:t>
      </w:r>
      <w:r>
        <w:rPr>
          <w:color w:val="231F20"/>
          <w:sz w:val="21"/>
        </w:rPr>
        <w:t>scholarship</w:t>
      </w:r>
      <w:r>
        <w:rPr>
          <w:color w:val="231F20"/>
          <w:spacing w:val="-3"/>
          <w:sz w:val="21"/>
        </w:rPr>
        <w:t xml:space="preserve"> </w:t>
      </w:r>
      <w:r>
        <w:rPr>
          <w:color w:val="231F20"/>
          <w:sz w:val="21"/>
        </w:rPr>
        <w:t>or</w:t>
      </w:r>
      <w:r>
        <w:rPr>
          <w:color w:val="231F20"/>
          <w:spacing w:val="-4"/>
          <w:sz w:val="21"/>
        </w:rPr>
        <w:t xml:space="preserve"> </w:t>
      </w:r>
      <w:r>
        <w:rPr>
          <w:color w:val="231F20"/>
          <w:sz w:val="21"/>
        </w:rPr>
        <w:t>other</w:t>
      </w:r>
      <w:r>
        <w:rPr>
          <w:color w:val="231F20"/>
          <w:spacing w:val="-4"/>
          <w:sz w:val="21"/>
        </w:rPr>
        <w:t xml:space="preserve"> </w:t>
      </w:r>
      <w:r>
        <w:rPr>
          <w:color w:val="231F20"/>
          <w:sz w:val="21"/>
        </w:rPr>
        <w:t>allowance</w:t>
      </w:r>
      <w:r>
        <w:rPr>
          <w:color w:val="231F20"/>
          <w:spacing w:val="-3"/>
          <w:sz w:val="21"/>
        </w:rPr>
        <w:t xml:space="preserve"> </w:t>
      </w:r>
      <w:r>
        <w:rPr>
          <w:color w:val="231F20"/>
          <w:sz w:val="21"/>
        </w:rPr>
        <w:t>under</w:t>
      </w:r>
      <w:r>
        <w:rPr>
          <w:color w:val="231F20"/>
          <w:spacing w:val="-4"/>
          <w:sz w:val="21"/>
        </w:rPr>
        <w:t xml:space="preserve"> </w:t>
      </w:r>
      <w:r>
        <w:rPr>
          <w:color w:val="231F20"/>
          <w:sz w:val="21"/>
        </w:rPr>
        <w:t>section</w:t>
      </w:r>
      <w:r>
        <w:rPr>
          <w:color w:val="231F20"/>
          <w:spacing w:val="-3"/>
          <w:sz w:val="21"/>
        </w:rPr>
        <w:t xml:space="preserve"> </w:t>
      </w:r>
      <w:r>
        <w:rPr>
          <w:color w:val="231F20"/>
          <w:sz w:val="21"/>
        </w:rPr>
        <w:t>49(1) of the Education (Scotland) Act 1980, or a payment under section 73 of that Act of 1980,</w:t>
      </w:r>
    </w:p>
    <w:p w14:paraId="2FF476E2" w14:textId="77777777" w:rsidR="003D3726" w:rsidRDefault="000E0BEF">
      <w:pPr>
        <w:pStyle w:val="BodyText"/>
        <w:ind w:left="832" w:right="164" w:firstLine="0"/>
      </w:pPr>
      <w:r>
        <w:rPr>
          <w:color w:val="231F20"/>
        </w:rPr>
        <w:t>and the applicant makes payments by way of a contribution towards the student's maintenance, other</w:t>
      </w:r>
      <w:r>
        <w:rPr>
          <w:color w:val="231F20"/>
          <w:spacing w:val="-4"/>
        </w:rPr>
        <w:t xml:space="preserve"> </w:t>
      </w:r>
      <w:r>
        <w:rPr>
          <w:color w:val="231F20"/>
        </w:rPr>
        <w:t>than</w:t>
      </w:r>
      <w:r>
        <w:rPr>
          <w:color w:val="231F20"/>
          <w:spacing w:val="-3"/>
        </w:rPr>
        <w:t xml:space="preserve"> </w:t>
      </w:r>
      <w:r>
        <w:rPr>
          <w:color w:val="231F20"/>
        </w:rPr>
        <w:t>a</w:t>
      </w:r>
      <w:r>
        <w:rPr>
          <w:color w:val="231F20"/>
          <w:spacing w:val="-3"/>
        </w:rPr>
        <w:t xml:space="preserve"> </w:t>
      </w:r>
      <w:r>
        <w:rPr>
          <w:color w:val="231F20"/>
        </w:rPr>
        <w:t>parental</w:t>
      </w:r>
      <w:r>
        <w:rPr>
          <w:color w:val="231F20"/>
          <w:spacing w:val="-2"/>
        </w:rPr>
        <w:t xml:space="preserve"> </w:t>
      </w:r>
      <w:r>
        <w:rPr>
          <w:color w:val="231F20"/>
        </w:rPr>
        <w:t>contribution</w:t>
      </w:r>
      <w:r>
        <w:rPr>
          <w:color w:val="231F20"/>
          <w:spacing w:val="-3"/>
        </w:rPr>
        <w:t xml:space="preserve"> </w:t>
      </w:r>
      <w:r>
        <w:rPr>
          <w:color w:val="231F20"/>
        </w:rPr>
        <w:t>falling</w:t>
      </w:r>
      <w:r>
        <w:rPr>
          <w:color w:val="231F20"/>
          <w:spacing w:val="-3"/>
        </w:rPr>
        <w:t xml:space="preserve"> </w:t>
      </w:r>
      <w:r>
        <w:rPr>
          <w:color w:val="231F20"/>
        </w:rPr>
        <w:t>within</w:t>
      </w:r>
      <w:r>
        <w:rPr>
          <w:color w:val="231F20"/>
          <w:spacing w:val="-3"/>
        </w:rPr>
        <w:t xml:space="preserve"> </w:t>
      </w:r>
      <w:r>
        <w:rPr>
          <w:color w:val="231F20"/>
        </w:rPr>
        <w:t>paragraph</w:t>
      </w:r>
      <w:r>
        <w:rPr>
          <w:color w:val="231F20"/>
          <w:spacing w:val="-3"/>
        </w:rPr>
        <w:t xml:space="preserve"> </w:t>
      </w:r>
      <w:r>
        <w:rPr>
          <w:color w:val="231F20"/>
        </w:rPr>
        <w:t>18,</w:t>
      </w:r>
      <w:r>
        <w:rPr>
          <w:color w:val="231F20"/>
          <w:spacing w:val="-4"/>
        </w:rPr>
        <w:t xml:space="preserve"> </w:t>
      </w:r>
      <w:r>
        <w:rPr>
          <w:color w:val="231F20"/>
        </w:rPr>
        <w:t>an</w:t>
      </w:r>
      <w:r>
        <w:rPr>
          <w:color w:val="231F20"/>
          <w:spacing w:val="-3"/>
        </w:rPr>
        <w:t xml:space="preserve"> </w:t>
      </w:r>
      <w:r>
        <w:rPr>
          <w:color w:val="231F20"/>
        </w:rPr>
        <w:t>amount</w:t>
      </w:r>
      <w:r>
        <w:rPr>
          <w:color w:val="231F20"/>
          <w:spacing w:val="-4"/>
        </w:rPr>
        <w:t xml:space="preserve"> </w:t>
      </w:r>
      <w:r>
        <w:rPr>
          <w:color w:val="231F20"/>
        </w:rPr>
        <w:t>specified</w:t>
      </w:r>
      <w:r>
        <w:rPr>
          <w:color w:val="231F20"/>
          <w:spacing w:val="-5"/>
        </w:rPr>
        <w:t xml:space="preserve"> </w:t>
      </w:r>
      <w:r>
        <w:rPr>
          <w:color w:val="231F20"/>
        </w:rPr>
        <w:t>in</w:t>
      </w:r>
      <w:r>
        <w:rPr>
          <w:color w:val="231F20"/>
          <w:spacing w:val="-3"/>
        </w:rPr>
        <w:t xml:space="preserve"> </w:t>
      </w:r>
      <w:r>
        <w:rPr>
          <w:color w:val="231F20"/>
        </w:rPr>
        <w:t>sub-paragraph</w:t>
      </w:r>
    </w:p>
    <w:p w14:paraId="50819364" w14:textId="77777777" w:rsidR="003D3726" w:rsidRDefault="000E0BEF" w:rsidP="003E2224">
      <w:pPr>
        <w:pStyle w:val="ListParagraph"/>
        <w:numPr>
          <w:ilvl w:val="0"/>
          <w:numId w:val="14"/>
        </w:numPr>
        <w:tabs>
          <w:tab w:val="left" w:pos="1148"/>
        </w:tabs>
        <w:spacing w:before="2" w:line="241" w:lineRule="exact"/>
        <w:ind w:left="1147" w:hanging="316"/>
        <w:jc w:val="left"/>
        <w:rPr>
          <w:sz w:val="21"/>
        </w:rPr>
      </w:pPr>
      <w:r>
        <w:rPr>
          <w:color w:val="231F20"/>
          <w:sz w:val="21"/>
        </w:rPr>
        <w:t>in</w:t>
      </w:r>
      <w:r>
        <w:rPr>
          <w:color w:val="231F20"/>
          <w:spacing w:val="-3"/>
          <w:sz w:val="21"/>
        </w:rPr>
        <w:t xml:space="preserve"> </w:t>
      </w:r>
      <w:r>
        <w:rPr>
          <w:color w:val="231F20"/>
          <w:sz w:val="21"/>
        </w:rPr>
        <w:t>respect</w:t>
      </w:r>
      <w:r>
        <w:rPr>
          <w:color w:val="231F20"/>
          <w:spacing w:val="-4"/>
          <w:sz w:val="21"/>
        </w:rPr>
        <w:t xml:space="preserve"> </w:t>
      </w:r>
      <w:r>
        <w:rPr>
          <w:color w:val="231F20"/>
          <w:sz w:val="21"/>
        </w:rPr>
        <w:t>of</w:t>
      </w:r>
      <w:r>
        <w:rPr>
          <w:color w:val="231F20"/>
          <w:spacing w:val="-2"/>
          <w:sz w:val="21"/>
        </w:rPr>
        <w:t xml:space="preserve"> </w:t>
      </w:r>
      <w:r>
        <w:rPr>
          <w:color w:val="231F20"/>
          <w:sz w:val="21"/>
        </w:rPr>
        <w:t>each</w:t>
      </w:r>
      <w:r>
        <w:rPr>
          <w:color w:val="231F20"/>
          <w:spacing w:val="-3"/>
          <w:sz w:val="21"/>
        </w:rPr>
        <w:t xml:space="preserve"> </w:t>
      </w:r>
      <w:r>
        <w:rPr>
          <w:color w:val="231F20"/>
          <w:sz w:val="21"/>
        </w:rPr>
        <w:t>week</w:t>
      </w:r>
      <w:r>
        <w:rPr>
          <w:color w:val="231F20"/>
          <w:spacing w:val="-2"/>
          <w:sz w:val="21"/>
        </w:rPr>
        <w:t xml:space="preserve"> </w:t>
      </w:r>
      <w:r>
        <w:rPr>
          <w:color w:val="231F20"/>
          <w:sz w:val="21"/>
        </w:rPr>
        <w:t>during</w:t>
      </w:r>
      <w:r>
        <w:rPr>
          <w:color w:val="231F20"/>
          <w:spacing w:val="-3"/>
          <w:sz w:val="21"/>
        </w:rPr>
        <w:t xml:space="preserve"> </w:t>
      </w:r>
      <w:r>
        <w:rPr>
          <w:color w:val="231F20"/>
          <w:sz w:val="21"/>
        </w:rPr>
        <w:t>the</w:t>
      </w:r>
      <w:r>
        <w:rPr>
          <w:color w:val="231F20"/>
          <w:spacing w:val="-2"/>
          <w:sz w:val="21"/>
        </w:rPr>
        <w:t xml:space="preserve"> </w:t>
      </w:r>
      <w:r>
        <w:rPr>
          <w:color w:val="231F20"/>
          <w:sz w:val="21"/>
        </w:rPr>
        <w:t>student's</w:t>
      </w:r>
      <w:r>
        <w:rPr>
          <w:color w:val="231F20"/>
          <w:spacing w:val="-3"/>
          <w:sz w:val="21"/>
        </w:rPr>
        <w:t xml:space="preserve"> </w:t>
      </w:r>
      <w:r>
        <w:rPr>
          <w:color w:val="231F20"/>
          <w:spacing w:val="-4"/>
          <w:sz w:val="21"/>
        </w:rPr>
        <w:t>term.</w:t>
      </w:r>
    </w:p>
    <w:p w14:paraId="1600549F" w14:textId="77777777" w:rsidR="003D3726" w:rsidRDefault="000E0BEF" w:rsidP="003E2224">
      <w:pPr>
        <w:pStyle w:val="ListParagraph"/>
        <w:numPr>
          <w:ilvl w:val="0"/>
          <w:numId w:val="13"/>
        </w:numPr>
        <w:tabs>
          <w:tab w:val="left" w:pos="833"/>
        </w:tabs>
        <w:spacing w:line="241" w:lineRule="exact"/>
        <w:ind w:hanging="361"/>
        <w:rPr>
          <w:sz w:val="21"/>
        </w:rPr>
      </w:pPr>
      <w:r>
        <w:rPr>
          <w:color w:val="231F20"/>
          <w:sz w:val="21"/>
        </w:rPr>
        <w:t>For</w:t>
      </w:r>
      <w:r>
        <w:rPr>
          <w:color w:val="231F20"/>
          <w:spacing w:val="-7"/>
          <w:sz w:val="21"/>
        </w:rPr>
        <w:t xml:space="preserve"> </w:t>
      </w:r>
      <w:r>
        <w:rPr>
          <w:color w:val="231F20"/>
          <w:sz w:val="21"/>
        </w:rPr>
        <w:t>the</w:t>
      </w:r>
      <w:r>
        <w:rPr>
          <w:color w:val="231F20"/>
          <w:spacing w:val="-3"/>
          <w:sz w:val="21"/>
        </w:rPr>
        <w:t xml:space="preserve"> </w:t>
      </w:r>
      <w:r>
        <w:rPr>
          <w:color w:val="231F20"/>
          <w:sz w:val="21"/>
        </w:rPr>
        <w:t>purposes</w:t>
      </w:r>
      <w:r>
        <w:rPr>
          <w:color w:val="231F20"/>
          <w:spacing w:val="-5"/>
          <w:sz w:val="21"/>
        </w:rPr>
        <w:t xml:space="preserve"> </w:t>
      </w:r>
      <w:r>
        <w:rPr>
          <w:color w:val="231F20"/>
          <w:sz w:val="21"/>
        </w:rPr>
        <w:t>of</w:t>
      </w:r>
      <w:r>
        <w:rPr>
          <w:color w:val="231F20"/>
          <w:spacing w:val="-2"/>
          <w:sz w:val="21"/>
        </w:rPr>
        <w:t xml:space="preserve"> </w:t>
      </w:r>
      <w:r>
        <w:rPr>
          <w:color w:val="231F20"/>
          <w:sz w:val="21"/>
        </w:rPr>
        <w:t>sub-paragraph</w:t>
      </w:r>
      <w:r>
        <w:rPr>
          <w:color w:val="231F20"/>
          <w:spacing w:val="-3"/>
          <w:sz w:val="21"/>
        </w:rPr>
        <w:t xml:space="preserve"> </w:t>
      </w:r>
      <w:r>
        <w:rPr>
          <w:color w:val="231F20"/>
          <w:sz w:val="21"/>
        </w:rPr>
        <w:t>(1),</w:t>
      </w:r>
      <w:r>
        <w:rPr>
          <w:color w:val="231F20"/>
          <w:spacing w:val="-4"/>
          <w:sz w:val="21"/>
        </w:rPr>
        <w:t xml:space="preserve"> </w:t>
      </w:r>
      <w:r>
        <w:rPr>
          <w:color w:val="231F20"/>
          <w:sz w:val="21"/>
        </w:rPr>
        <w:t>the</w:t>
      </w:r>
      <w:r>
        <w:rPr>
          <w:color w:val="231F20"/>
          <w:spacing w:val="-3"/>
          <w:sz w:val="21"/>
        </w:rPr>
        <w:t xml:space="preserve"> </w:t>
      </w:r>
      <w:r>
        <w:rPr>
          <w:color w:val="231F20"/>
          <w:sz w:val="21"/>
        </w:rPr>
        <w:t>amount</w:t>
      </w:r>
      <w:r>
        <w:rPr>
          <w:color w:val="231F20"/>
          <w:spacing w:val="-7"/>
          <w:sz w:val="21"/>
        </w:rPr>
        <w:t xml:space="preserve"> </w:t>
      </w:r>
      <w:r>
        <w:rPr>
          <w:color w:val="231F20"/>
          <w:sz w:val="21"/>
        </w:rPr>
        <w:t>shall</w:t>
      </w:r>
      <w:r>
        <w:rPr>
          <w:color w:val="231F20"/>
          <w:spacing w:val="-2"/>
          <w:sz w:val="21"/>
        </w:rPr>
        <w:t xml:space="preserve"> </w:t>
      </w:r>
      <w:r>
        <w:rPr>
          <w:color w:val="231F20"/>
          <w:sz w:val="21"/>
        </w:rPr>
        <w:t>be</w:t>
      </w:r>
      <w:r>
        <w:rPr>
          <w:color w:val="231F20"/>
          <w:spacing w:val="-3"/>
          <w:sz w:val="21"/>
        </w:rPr>
        <w:t xml:space="preserve"> </w:t>
      </w:r>
      <w:r>
        <w:rPr>
          <w:color w:val="231F20"/>
          <w:sz w:val="21"/>
        </w:rPr>
        <w:t>equal</w:t>
      </w:r>
      <w:r>
        <w:rPr>
          <w:color w:val="231F20"/>
          <w:spacing w:val="-2"/>
          <w:sz w:val="21"/>
        </w:rPr>
        <w:t xml:space="preserve"> </w:t>
      </w:r>
      <w:r>
        <w:rPr>
          <w:color w:val="231F20"/>
          <w:spacing w:val="-5"/>
          <w:sz w:val="21"/>
        </w:rPr>
        <w:t>to—</w:t>
      </w:r>
    </w:p>
    <w:p w14:paraId="25BB23D1" w14:textId="77777777" w:rsidR="003D3726" w:rsidRDefault="000E0BEF" w:rsidP="003E2224">
      <w:pPr>
        <w:pStyle w:val="ListParagraph"/>
        <w:numPr>
          <w:ilvl w:val="1"/>
          <w:numId w:val="13"/>
        </w:numPr>
        <w:tabs>
          <w:tab w:val="left" w:pos="1193"/>
        </w:tabs>
        <w:spacing w:before="1" w:line="241" w:lineRule="exact"/>
        <w:ind w:hanging="361"/>
        <w:rPr>
          <w:sz w:val="21"/>
        </w:rPr>
      </w:pPr>
      <w:r>
        <w:rPr>
          <w:color w:val="231F20"/>
          <w:sz w:val="21"/>
        </w:rPr>
        <w:t>the</w:t>
      </w:r>
      <w:r>
        <w:rPr>
          <w:color w:val="231F20"/>
          <w:spacing w:val="-3"/>
          <w:sz w:val="21"/>
        </w:rPr>
        <w:t xml:space="preserve"> </w:t>
      </w:r>
      <w:r>
        <w:rPr>
          <w:color w:val="231F20"/>
          <w:sz w:val="21"/>
        </w:rPr>
        <w:t>weekly</w:t>
      </w:r>
      <w:r>
        <w:rPr>
          <w:color w:val="231F20"/>
          <w:spacing w:val="-4"/>
          <w:sz w:val="21"/>
        </w:rPr>
        <w:t xml:space="preserve"> </w:t>
      </w:r>
      <w:r>
        <w:rPr>
          <w:color w:val="231F20"/>
          <w:sz w:val="21"/>
        </w:rPr>
        <w:t>amount</w:t>
      </w:r>
      <w:r>
        <w:rPr>
          <w:color w:val="231F20"/>
          <w:spacing w:val="-3"/>
          <w:sz w:val="21"/>
        </w:rPr>
        <w:t xml:space="preserve"> </w:t>
      </w:r>
      <w:r>
        <w:rPr>
          <w:color w:val="231F20"/>
          <w:sz w:val="21"/>
        </w:rPr>
        <w:t>of</w:t>
      </w:r>
      <w:r>
        <w:rPr>
          <w:color w:val="231F20"/>
          <w:spacing w:val="-2"/>
          <w:sz w:val="21"/>
        </w:rPr>
        <w:t xml:space="preserve"> </w:t>
      </w:r>
      <w:r>
        <w:rPr>
          <w:color w:val="231F20"/>
          <w:sz w:val="21"/>
        </w:rPr>
        <w:t>the</w:t>
      </w:r>
      <w:r>
        <w:rPr>
          <w:color w:val="231F20"/>
          <w:spacing w:val="-4"/>
          <w:sz w:val="21"/>
        </w:rPr>
        <w:t xml:space="preserve"> </w:t>
      </w:r>
      <w:r>
        <w:rPr>
          <w:color w:val="231F20"/>
          <w:sz w:val="21"/>
        </w:rPr>
        <w:t>payments;</w:t>
      </w:r>
      <w:r>
        <w:rPr>
          <w:color w:val="231F20"/>
          <w:spacing w:val="-3"/>
          <w:sz w:val="21"/>
        </w:rPr>
        <w:t xml:space="preserve"> </w:t>
      </w:r>
      <w:r>
        <w:rPr>
          <w:color w:val="231F20"/>
          <w:spacing w:val="-5"/>
          <w:sz w:val="21"/>
        </w:rPr>
        <w:t>or</w:t>
      </w:r>
    </w:p>
    <w:p w14:paraId="1759CA6A" w14:textId="77777777" w:rsidR="003D3726" w:rsidRDefault="000E0BEF" w:rsidP="003E2224">
      <w:pPr>
        <w:pStyle w:val="ListParagraph"/>
        <w:numPr>
          <w:ilvl w:val="1"/>
          <w:numId w:val="13"/>
        </w:numPr>
        <w:tabs>
          <w:tab w:val="left" w:pos="1193"/>
        </w:tabs>
        <w:ind w:right="332"/>
        <w:rPr>
          <w:sz w:val="21"/>
        </w:rPr>
      </w:pPr>
      <w:r>
        <w:rPr>
          <w:color w:val="231F20"/>
          <w:sz w:val="21"/>
        </w:rPr>
        <w:t xml:space="preserve">the amount by way of a personal allowance for a single applicant under 25 </w:t>
      </w:r>
      <w:proofErr w:type="gramStart"/>
      <w:r>
        <w:rPr>
          <w:color w:val="231F20"/>
          <w:sz w:val="21"/>
        </w:rPr>
        <w:t>less</w:t>
      </w:r>
      <w:proofErr w:type="gramEnd"/>
      <w:r>
        <w:rPr>
          <w:color w:val="231F20"/>
          <w:sz w:val="21"/>
        </w:rPr>
        <w:t xml:space="preserve"> the weekly amount</w:t>
      </w:r>
      <w:r>
        <w:rPr>
          <w:color w:val="231F20"/>
          <w:spacing w:val="-4"/>
          <w:sz w:val="21"/>
        </w:rPr>
        <w:t xml:space="preserve"> </w:t>
      </w:r>
      <w:r>
        <w:rPr>
          <w:color w:val="231F20"/>
          <w:sz w:val="21"/>
        </w:rPr>
        <w:t>of</w:t>
      </w:r>
      <w:r>
        <w:rPr>
          <w:color w:val="231F20"/>
          <w:spacing w:val="-2"/>
          <w:sz w:val="21"/>
        </w:rPr>
        <w:t xml:space="preserve"> </w:t>
      </w:r>
      <w:r>
        <w:rPr>
          <w:color w:val="231F20"/>
          <w:sz w:val="21"/>
        </w:rPr>
        <w:t>any</w:t>
      </w:r>
      <w:r>
        <w:rPr>
          <w:color w:val="231F20"/>
          <w:spacing w:val="-5"/>
          <w:sz w:val="21"/>
        </w:rPr>
        <w:t xml:space="preserve"> </w:t>
      </w:r>
      <w:r>
        <w:rPr>
          <w:color w:val="231F20"/>
          <w:sz w:val="21"/>
        </w:rPr>
        <w:t>award,</w:t>
      </w:r>
      <w:r>
        <w:rPr>
          <w:color w:val="231F20"/>
          <w:spacing w:val="-4"/>
          <w:sz w:val="21"/>
        </w:rPr>
        <w:t xml:space="preserve"> </w:t>
      </w:r>
      <w:r>
        <w:rPr>
          <w:color w:val="231F20"/>
          <w:sz w:val="21"/>
        </w:rPr>
        <w:t>bursary,</w:t>
      </w:r>
      <w:r>
        <w:rPr>
          <w:color w:val="231F20"/>
          <w:spacing w:val="-4"/>
          <w:sz w:val="21"/>
        </w:rPr>
        <w:t xml:space="preserve"> </w:t>
      </w:r>
      <w:r>
        <w:rPr>
          <w:color w:val="231F20"/>
          <w:sz w:val="21"/>
        </w:rPr>
        <w:t>scholarship,</w:t>
      </w:r>
      <w:r>
        <w:rPr>
          <w:color w:val="231F20"/>
          <w:spacing w:val="-4"/>
          <w:sz w:val="21"/>
        </w:rPr>
        <w:t xml:space="preserve"> </w:t>
      </w:r>
      <w:r>
        <w:rPr>
          <w:color w:val="231F20"/>
          <w:sz w:val="21"/>
        </w:rPr>
        <w:t>allowance</w:t>
      </w:r>
      <w:r>
        <w:rPr>
          <w:color w:val="231F20"/>
          <w:spacing w:val="-3"/>
          <w:sz w:val="21"/>
        </w:rPr>
        <w:t xml:space="preserve"> </w:t>
      </w:r>
      <w:r>
        <w:rPr>
          <w:color w:val="231F20"/>
          <w:sz w:val="21"/>
        </w:rPr>
        <w:t>or</w:t>
      </w:r>
      <w:r>
        <w:rPr>
          <w:color w:val="231F20"/>
          <w:spacing w:val="-4"/>
          <w:sz w:val="21"/>
        </w:rPr>
        <w:t xml:space="preserve"> </w:t>
      </w:r>
      <w:r>
        <w:rPr>
          <w:color w:val="231F20"/>
          <w:sz w:val="21"/>
        </w:rPr>
        <w:t>payment</w:t>
      </w:r>
      <w:r>
        <w:rPr>
          <w:color w:val="231F20"/>
          <w:spacing w:val="-4"/>
          <w:sz w:val="21"/>
        </w:rPr>
        <w:t xml:space="preserve"> </w:t>
      </w:r>
      <w:r>
        <w:rPr>
          <w:color w:val="231F20"/>
          <w:sz w:val="21"/>
        </w:rPr>
        <w:t>referred</w:t>
      </w:r>
      <w:r>
        <w:rPr>
          <w:color w:val="231F20"/>
          <w:spacing w:val="-3"/>
          <w:sz w:val="21"/>
        </w:rPr>
        <w:t xml:space="preserve"> </w:t>
      </w:r>
      <w:r>
        <w:rPr>
          <w:color w:val="231F20"/>
          <w:sz w:val="21"/>
        </w:rPr>
        <w:t>to</w:t>
      </w:r>
      <w:r>
        <w:rPr>
          <w:color w:val="231F20"/>
          <w:spacing w:val="-3"/>
          <w:sz w:val="21"/>
        </w:rPr>
        <w:t xml:space="preserve"> </w:t>
      </w:r>
      <w:r>
        <w:rPr>
          <w:color w:val="231F20"/>
          <w:sz w:val="21"/>
        </w:rPr>
        <w:t>in</w:t>
      </w:r>
      <w:r>
        <w:rPr>
          <w:color w:val="231F20"/>
          <w:spacing w:val="-3"/>
          <w:sz w:val="21"/>
        </w:rPr>
        <w:t xml:space="preserve"> </w:t>
      </w:r>
      <w:r>
        <w:rPr>
          <w:color w:val="231F20"/>
          <w:sz w:val="21"/>
        </w:rPr>
        <w:t xml:space="preserve">sub-paragraph </w:t>
      </w:r>
      <w:r>
        <w:rPr>
          <w:color w:val="231F20"/>
          <w:spacing w:val="-2"/>
          <w:sz w:val="21"/>
        </w:rPr>
        <w:t>(1)(b),</w:t>
      </w:r>
    </w:p>
    <w:p w14:paraId="6AB714E7" w14:textId="77777777" w:rsidR="003D3726" w:rsidRDefault="000E0BEF">
      <w:pPr>
        <w:pStyle w:val="BodyText"/>
        <w:ind w:left="832" w:firstLine="0"/>
      </w:pPr>
      <w:proofErr w:type="gramStart"/>
      <w:r>
        <w:rPr>
          <w:color w:val="231F20"/>
        </w:rPr>
        <w:t>whichever</w:t>
      </w:r>
      <w:proofErr w:type="gramEnd"/>
      <w:r>
        <w:rPr>
          <w:color w:val="231F20"/>
          <w:spacing w:val="-4"/>
        </w:rPr>
        <w:t xml:space="preserve"> </w:t>
      </w:r>
      <w:r>
        <w:rPr>
          <w:color w:val="231F20"/>
        </w:rPr>
        <w:t>is</w:t>
      </w:r>
      <w:r>
        <w:rPr>
          <w:color w:val="231F20"/>
          <w:spacing w:val="-3"/>
        </w:rPr>
        <w:t xml:space="preserve"> </w:t>
      </w:r>
      <w:r>
        <w:rPr>
          <w:color w:val="231F20"/>
          <w:spacing w:val="-2"/>
        </w:rPr>
        <w:t>less.</w:t>
      </w:r>
    </w:p>
    <w:p w14:paraId="0CA9DE4D" w14:textId="77777777" w:rsidR="003D3726" w:rsidRDefault="003D3726" w:rsidP="003E2224">
      <w:pPr>
        <w:pStyle w:val="ListParagraph"/>
        <w:numPr>
          <w:ilvl w:val="0"/>
          <w:numId w:val="17"/>
        </w:numPr>
        <w:tabs>
          <w:tab w:val="left" w:pos="408"/>
        </w:tabs>
        <w:ind w:left="407" w:hanging="296"/>
        <w:rPr>
          <w:sz w:val="21"/>
        </w:rPr>
      </w:pPr>
    </w:p>
    <w:p w14:paraId="6BC1F787" w14:textId="77777777" w:rsidR="003D3726" w:rsidRDefault="000E0BEF" w:rsidP="003E2224">
      <w:pPr>
        <w:pStyle w:val="ListParagraph"/>
        <w:numPr>
          <w:ilvl w:val="0"/>
          <w:numId w:val="12"/>
        </w:numPr>
        <w:tabs>
          <w:tab w:val="left" w:pos="833"/>
        </w:tabs>
        <w:spacing w:before="1"/>
        <w:ind w:right="269"/>
        <w:rPr>
          <w:sz w:val="21"/>
        </w:rPr>
      </w:pPr>
      <w:r>
        <w:rPr>
          <w:color w:val="231F20"/>
          <w:sz w:val="21"/>
        </w:rPr>
        <w:t>Where an applicant's applicable amount includes an amount by way of a family premium, £15 of any</w:t>
      </w:r>
      <w:r>
        <w:rPr>
          <w:color w:val="231F20"/>
          <w:spacing w:val="-3"/>
          <w:sz w:val="21"/>
        </w:rPr>
        <w:t xml:space="preserve"> </w:t>
      </w:r>
      <w:r>
        <w:rPr>
          <w:color w:val="231F20"/>
          <w:sz w:val="21"/>
        </w:rPr>
        <w:t>payment</w:t>
      </w:r>
      <w:r>
        <w:rPr>
          <w:color w:val="231F20"/>
          <w:spacing w:val="-2"/>
          <w:sz w:val="21"/>
        </w:rPr>
        <w:t xml:space="preserve"> </w:t>
      </w:r>
      <w:r>
        <w:rPr>
          <w:color w:val="231F20"/>
          <w:sz w:val="21"/>
        </w:rPr>
        <w:t>of maintenance,</w:t>
      </w:r>
      <w:r>
        <w:rPr>
          <w:color w:val="231F20"/>
          <w:spacing w:val="-2"/>
          <w:sz w:val="21"/>
        </w:rPr>
        <w:t xml:space="preserve"> </w:t>
      </w:r>
      <w:r>
        <w:rPr>
          <w:color w:val="231F20"/>
          <w:sz w:val="21"/>
        </w:rPr>
        <w:t>whether</w:t>
      </w:r>
      <w:r>
        <w:rPr>
          <w:color w:val="231F20"/>
          <w:spacing w:val="-2"/>
          <w:sz w:val="21"/>
        </w:rPr>
        <w:t xml:space="preserve"> </w:t>
      </w:r>
      <w:r>
        <w:rPr>
          <w:color w:val="231F20"/>
          <w:sz w:val="21"/>
        </w:rPr>
        <w:t>under</w:t>
      </w:r>
      <w:r>
        <w:rPr>
          <w:color w:val="231F20"/>
          <w:spacing w:val="-2"/>
          <w:sz w:val="21"/>
        </w:rPr>
        <w:t xml:space="preserve"> </w:t>
      </w:r>
      <w:r>
        <w:rPr>
          <w:color w:val="231F20"/>
          <w:sz w:val="21"/>
        </w:rPr>
        <w:t>a</w:t>
      </w:r>
      <w:r>
        <w:rPr>
          <w:color w:val="231F20"/>
          <w:spacing w:val="-1"/>
          <w:sz w:val="21"/>
        </w:rPr>
        <w:t xml:space="preserve"> </w:t>
      </w:r>
      <w:r>
        <w:rPr>
          <w:color w:val="231F20"/>
          <w:sz w:val="21"/>
        </w:rPr>
        <w:t>court</w:t>
      </w:r>
      <w:r>
        <w:rPr>
          <w:color w:val="231F20"/>
          <w:spacing w:val="-2"/>
          <w:sz w:val="21"/>
        </w:rPr>
        <w:t xml:space="preserve"> </w:t>
      </w:r>
      <w:r>
        <w:rPr>
          <w:color w:val="231F20"/>
          <w:sz w:val="21"/>
        </w:rPr>
        <w:t>order</w:t>
      </w:r>
      <w:r>
        <w:rPr>
          <w:color w:val="231F20"/>
          <w:spacing w:val="-2"/>
          <w:sz w:val="21"/>
        </w:rPr>
        <w:t xml:space="preserve"> </w:t>
      </w:r>
      <w:r>
        <w:rPr>
          <w:color w:val="231F20"/>
          <w:sz w:val="21"/>
        </w:rPr>
        <w:t>or</w:t>
      </w:r>
      <w:r>
        <w:rPr>
          <w:color w:val="231F20"/>
          <w:spacing w:val="-2"/>
          <w:sz w:val="21"/>
        </w:rPr>
        <w:t xml:space="preserve"> </w:t>
      </w:r>
      <w:r>
        <w:rPr>
          <w:color w:val="231F20"/>
          <w:sz w:val="21"/>
        </w:rPr>
        <w:t>not,</w:t>
      </w:r>
      <w:r>
        <w:rPr>
          <w:color w:val="231F20"/>
          <w:spacing w:val="-2"/>
          <w:sz w:val="21"/>
        </w:rPr>
        <w:t xml:space="preserve"> </w:t>
      </w:r>
      <w:r>
        <w:rPr>
          <w:color w:val="231F20"/>
          <w:sz w:val="21"/>
        </w:rPr>
        <w:t>which</w:t>
      </w:r>
      <w:r>
        <w:rPr>
          <w:color w:val="231F20"/>
          <w:spacing w:val="-1"/>
          <w:sz w:val="21"/>
        </w:rPr>
        <w:t xml:space="preserve"> </w:t>
      </w:r>
      <w:r>
        <w:rPr>
          <w:color w:val="231F20"/>
          <w:sz w:val="21"/>
        </w:rPr>
        <w:t>is</w:t>
      </w:r>
      <w:r>
        <w:rPr>
          <w:color w:val="231F20"/>
          <w:spacing w:val="-3"/>
          <w:sz w:val="21"/>
        </w:rPr>
        <w:t xml:space="preserve"> </w:t>
      </w:r>
      <w:r>
        <w:rPr>
          <w:color w:val="231F20"/>
          <w:sz w:val="21"/>
        </w:rPr>
        <w:t>made</w:t>
      </w:r>
      <w:r>
        <w:rPr>
          <w:color w:val="231F20"/>
          <w:spacing w:val="-1"/>
          <w:sz w:val="21"/>
        </w:rPr>
        <w:t xml:space="preserve"> </w:t>
      </w:r>
      <w:r>
        <w:rPr>
          <w:color w:val="231F20"/>
          <w:sz w:val="21"/>
        </w:rPr>
        <w:t>or</w:t>
      </w:r>
      <w:r>
        <w:rPr>
          <w:color w:val="231F20"/>
          <w:spacing w:val="-2"/>
          <w:sz w:val="21"/>
        </w:rPr>
        <w:t xml:space="preserve"> </w:t>
      </w:r>
      <w:r>
        <w:rPr>
          <w:color w:val="231F20"/>
          <w:sz w:val="21"/>
        </w:rPr>
        <w:t>due</w:t>
      </w:r>
      <w:r>
        <w:rPr>
          <w:color w:val="231F20"/>
          <w:spacing w:val="-1"/>
          <w:sz w:val="21"/>
        </w:rPr>
        <w:t xml:space="preserve"> </w:t>
      </w:r>
      <w:r>
        <w:rPr>
          <w:color w:val="231F20"/>
          <w:sz w:val="21"/>
        </w:rPr>
        <w:t>to</w:t>
      </w:r>
      <w:r>
        <w:rPr>
          <w:color w:val="231F20"/>
          <w:spacing w:val="-1"/>
          <w:sz w:val="21"/>
        </w:rPr>
        <w:t xml:space="preserve"> </w:t>
      </w:r>
      <w:r>
        <w:rPr>
          <w:color w:val="231F20"/>
          <w:sz w:val="21"/>
        </w:rPr>
        <w:t>be</w:t>
      </w:r>
      <w:r>
        <w:rPr>
          <w:color w:val="231F20"/>
          <w:spacing w:val="-3"/>
          <w:sz w:val="21"/>
        </w:rPr>
        <w:t xml:space="preserve"> </w:t>
      </w:r>
      <w:r>
        <w:rPr>
          <w:color w:val="231F20"/>
          <w:sz w:val="21"/>
        </w:rPr>
        <w:t>made by the applicant's spouse, civil partner, former spouse or former civil partner or the applicant's partner's spouse, civil partner, former spouse, or former civil partner.</w:t>
      </w:r>
    </w:p>
    <w:p w14:paraId="0B41E1CB" w14:textId="77777777" w:rsidR="003D3726" w:rsidRDefault="000E0BEF" w:rsidP="003E2224">
      <w:pPr>
        <w:pStyle w:val="ListParagraph"/>
        <w:numPr>
          <w:ilvl w:val="0"/>
          <w:numId w:val="12"/>
        </w:numPr>
        <w:tabs>
          <w:tab w:val="left" w:pos="833"/>
        </w:tabs>
        <w:ind w:right="380"/>
        <w:rPr>
          <w:sz w:val="21"/>
        </w:rPr>
      </w:pPr>
      <w:r>
        <w:rPr>
          <w:color w:val="231F20"/>
          <w:sz w:val="21"/>
        </w:rPr>
        <w:t xml:space="preserve">For the purposes of sub-paragraph (1), where more than one maintenance payment </w:t>
      </w:r>
      <w:proofErr w:type="gramStart"/>
      <w:r>
        <w:rPr>
          <w:color w:val="231F20"/>
          <w:sz w:val="21"/>
        </w:rPr>
        <w:t>falls</w:t>
      </w:r>
      <w:proofErr w:type="gramEnd"/>
      <w:r>
        <w:rPr>
          <w:color w:val="231F20"/>
          <w:sz w:val="21"/>
        </w:rPr>
        <w:t xml:space="preserve"> to be </w:t>
      </w:r>
      <w:proofErr w:type="gramStart"/>
      <w:r>
        <w:rPr>
          <w:color w:val="231F20"/>
          <w:sz w:val="21"/>
        </w:rPr>
        <w:t>taken</w:t>
      </w:r>
      <w:r>
        <w:rPr>
          <w:color w:val="231F20"/>
          <w:spacing w:val="-3"/>
          <w:sz w:val="21"/>
        </w:rPr>
        <w:t xml:space="preserve"> </w:t>
      </w:r>
      <w:r>
        <w:rPr>
          <w:color w:val="231F20"/>
          <w:sz w:val="21"/>
        </w:rPr>
        <w:t>into</w:t>
      </w:r>
      <w:r>
        <w:rPr>
          <w:color w:val="231F20"/>
          <w:spacing w:val="-3"/>
          <w:sz w:val="21"/>
        </w:rPr>
        <w:t xml:space="preserve"> </w:t>
      </w:r>
      <w:r>
        <w:rPr>
          <w:color w:val="231F20"/>
          <w:sz w:val="21"/>
        </w:rPr>
        <w:t>account</w:t>
      </w:r>
      <w:proofErr w:type="gramEnd"/>
      <w:r>
        <w:rPr>
          <w:color w:val="231F20"/>
          <w:spacing w:val="-4"/>
          <w:sz w:val="21"/>
        </w:rPr>
        <w:t xml:space="preserve"> </w:t>
      </w:r>
      <w:r>
        <w:rPr>
          <w:color w:val="231F20"/>
          <w:sz w:val="21"/>
        </w:rPr>
        <w:t>in</w:t>
      </w:r>
      <w:r>
        <w:rPr>
          <w:color w:val="231F20"/>
          <w:spacing w:val="-3"/>
          <w:sz w:val="21"/>
        </w:rPr>
        <w:t xml:space="preserve"> </w:t>
      </w:r>
      <w:r>
        <w:rPr>
          <w:color w:val="231F20"/>
          <w:sz w:val="21"/>
        </w:rPr>
        <w:t>any</w:t>
      </w:r>
      <w:r>
        <w:rPr>
          <w:color w:val="231F20"/>
          <w:spacing w:val="-5"/>
          <w:sz w:val="21"/>
        </w:rPr>
        <w:t xml:space="preserve"> </w:t>
      </w:r>
      <w:r>
        <w:rPr>
          <w:color w:val="231F20"/>
          <w:sz w:val="21"/>
        </w:rPr>
        <w:t>week,</w:t>
      </w:r>
      <w:r>
        <w:rPr>
          <w:color w:val="231F20"/>
          <w:spacing w:val="-4"/>
          <w:sz w:val="21"/>
        </w:rPr>
        <w:t xml:space="preserve"> </w:t>
      </w:r>
      <w:r>
        <w:rPr>
          <w:color w:val="231F20"/>
          <w:sz w:val="21"/>
        </w:rPr>
        <w:t>all</w:t>
      </w:r>
      <w:r>
        <w:rPr>
          <w:color w:val="231F20"/>
          <w:spacing w:val="-2"/>
          <w:sz w:val="21"/>
        </w:rPr>
        <w:t xml:space="preserve"> </w:t>
      </w:r>
      <w:r>
        <w:rPr>
          <w:color w:val="231F20"/>
          <w:sz w:val="21"/>
        </w:rPr>
        <w:t>such</w:t>
      </w:r>
      <w:r>
        <w:rPr>
          <w:color w:val="231F20"/>
          <w:spacing w:val="-3"/>
          <w:sz w:val="21"/>
        </w:rPr>
        <w:t xml:space="preserve"> </w:t>
      </w:r>
      <w:r>
        <w:rPr>
          <w:color w:val="231F20"/>
          <w:sz w:val="21"/>
        </w:rPr>
        <w:t>payments</w:t>
      </w:r>
      <w:r>
        <w:rPr>
          <w:color w:val="231F20"/>
          <w:spacing w:val="-3"/>
          <w:sz w:val="21"/>
        </w:rPr>
        <w:t xml:space="preserve"> </w:t>
      </w:r>
      <w:r>
        <w:rPr>
          <w:color w:val="231F20"/>
          <w:sz w:val="21"/>
        </w:rPr>
        <w:t>shall</w:t>
      </w:r>
      <w:r>
        <w:rPr>
          <w:color w:val="231F20"/>
          <w:spacing w:val="-2"/>
          <w:sz w:val="21"/>
        </w:rPr>
        <w:t xml:space="preserve"> </w:t>
      </w:r>
      <w:r>
        <w:rPr>
          <w:color w:val="231F20"/>
          <w:sz w:val="21"/>
        </w:rPr>
        <w:t>be</w:t>
      </w:r>
      <w:r>
        <w:rPr>
          <w:color w:val="231F20"/>
          <w:spacing w:val="-3"/>
          <w:sz w:val="21"/>
        </w:rPr>
        <w:t xml:space="preserve"> </w:t>
      </w:r>
      <w:r>
        <w:rPr>
          <w:color w:val="231F20"/>
          <w:sz w:val="21"/>
        </w:rPr>
        <w:t>aggregated</w:t>
      </w:r>
      <w:r>
        <w:rPr>
          <w:color w:val="231F20"/>
          <w:spacing w:val="-3"/>
          <w:sz w:val="21"/>
        </w:rPr>
        <w:t xml:space="preserve"> </w:t>
      </w:r>
      <w:r>
        <w:rPr>
          <w:color w:val="231F20"/>
          <w:sz w:val="21"/>
        </w:rPr>
        <w:t>and</w:t>
      </w:r>
      <w:r>
        <w:rPr>
          <w:color w:val="231F20"/>
          <w:spacing w:val="-3"/>
          <w:sz w:val="21"/>
        </w:rPr>
        <w:t xml:space="preserve"> </w:t>
      </w:r>
      <w:r>
        <w:rPr>
          <w:color w:val="231F20"/>
          <w:sz w:val="21"/>
        </w:rPr>
        <w:t>treated</w:t>
      </w:r>
      <w:r>
        <w:rPr>
          <w:color w:val="231F20"/>
          <w:spacing w:val="-3"/>
          <w:sz w:val="21"/>
        </w:rPr>
        <w:t xml:space="preserve"> </w:t>
      </w:r>
      <w:r>
        <w:rPr>
          <w:color w:val="231F20"/>
          <w:sz w:val="21"/>
        </w:rPr>
        <w:t>as</w:t>
      </w:r>
      <w:r>
        <w:rPr>
          <w:color w:val="231F20"/>
          <w:spacing w:val="-3"/>
          <w:sz w:val="21"/>
        </w:rPr>
        <w:t xml:space="preserve"> </w:t>
      </w:r>
      <w:r>
        <w:rPr>
          <w:color w:val="231F20"/>
          <w:sz w:val="21"/>
        </w:rPr>
        <w:t>if</w:t>
      </w:r>
      <w:r>
        <w:rPr>
          <w:color w:val="231F20"/>
          <w:spacing w:val="-2"/>
          <w:sz w:val="21"/>
        </w:rPr>
        <w:t xml:space="preserve"> </w:t>
      </w:r>
      <w:r>
        <w:rPr>
          <w:color w:val="231F20"/>
          <w:sz w:val="21"/>
        </w:rPr>
        <w:t>they</w:t>
      </w:r>
      <w:r>
        <w:rPr>
          <w:color w:val="231F20"/>
          <w:spacing w:val="-5"/>
          <w:sz w:val="21"/>
        </w:rPr>
        <w:t xml:space="preserve"> </w:t>
      </w:r>
      <w:r>
        <w:rPr>
          <w:color w:val="231F20"/>
          <w:sz w:val="21"/>
        </w:rPr>
        <w:t>were a single payment.</w:t>
      </w:r>
    </w:p>
    <w:p w14:paraId="797FE403" w14:textId="77777777" w:rsidR="003D3726" w:rsidRDefault="000E0BEF" w:rsidP="003E2224">
      <w:pPr>
        <w:pStyle w:val="ListParagraph"/>
        <w:numPr>
          <w:ilvl w:val="0"/>
          <w:numId w:val="17"/>
        </w:numPr>
        <w:tabs>
          <w:tab w:val="left" w:pos="473"/>
        </w:tabs>
        <w:ind w:right="330"/>
        <w:rPr>
          <w:sz w:val="21"/>
        </w:rPr>
      </w:pPr>
      <w:r>
        <w:rPr>
          <w:color w:val="231F20"/>
          <w:sz w:val="21"/>
        </w:rPr>
        <w:t>Except in a case which falls under paragraph 10 of Schedule 5, where the applicant is a person who satisfies</w:t>
      </w:r>
      <w:r>
        <w:rPr>
          <w:color w:val="231F20"/>
          <w:spacing w:val="-2"/>
          <w:sz w:val="21"/>
        </w:rPr>
        <w:t xml:space="preserve"> </w:t>
      </w:r>
      <w:r>
        <w:rPr>
          <w:color w:val="231F20"/>
          <w:sz w:val="21"/>
        </w:rPr>
        <w:t>any</w:t>
      </w:r>
      <w:r>
        <w:rPr>
          <w:color w:val="231F20"/>
          <w:spacing w:val="-4"/>
          <w:sz w:val="21"/>
        </w:rPr>
        <w:t xml:space="preserve"> </w:t>
      </w:r>
      <w:r>
        <w:rPr>
          <w:color w:val="231F20"/>
          <w:sz w:val="21"/>
        </w:rPr>
        <w:t>of</w:t>
      </w:r>
      <w:r>
        <w:rPr>
          <w:color w:val="231F20"/>
          <w:spacing w:val="-1"/>
          <w:sz w:val="21"/>
        </w:rPr>
        <w:t xml:space="preserve"> </w:t>
      </w:r>
      <w:r>
        <w:rPr>
          <w:color w:val="231F20"/>
          <w:sz w:val="21"/>
        </w:rPr>
        <w:t>the</w:t>
      </w:r>
      <w:r>
        <w:rPr>
          <w:color w:val="231F20"/>
          <w:spacing w:val="-2"/>
          <w:sz w:val="21"/>
        </w:rPr>
        <w:t xml:space="preserve"> </w:t>
      </w:r>
      <w:r>
        <w:rPr>
          <w:color w:val="231F20"/>
          <w:sz w:val="21"/>
        </w:rPr>
        <w:t>conditions</w:t>
      </w:r>
      <w:r>
        <w:rPr>
          <w:color w:val="231F20"/>
          <w:spacing w:val="-2"/>
          <w:sz w:val="21"/>
        </w:rPr>
        <w:t xml:space="preserve"> </w:t>
      </w:r>
      <w:r>
        <w:rPr>
          <w:color w:val="231F20"/>
          <w:sz w:val="21"/>
        </w:rPr>
        <w:t>of</w:t>
      </w:r>
      <w:r>
        <w:rPr>
          <w:color w:val="231F20"/>
          <w:spacing w:val="-1"/>
          <w:sz w:val="21"/>
        </w:rPr>
        <w:t xml:space="preserve"> </w:t>
      </w:r>
      <w:r>
        <w:rPr>
          <w:color w:val="231F20"/>
          <w:sz w:val="21"/>
        </w:rPr>
        <w:t>sub-paragraph</w:t>
      </w:r>
      <w:r>
        <w:rPr>
          <w:color w:val="231F20"/>
          <w:spacing w:val="-2"/>
          <w:sz w:val="21"/>
        </w:rPr>
        <w:t xml:space="preserve"> </w:t>
      </w:r>
      <w:r>
        <w:rPr>
          <w:color w:val="231F20"/>
          <w:sz w:val="21"/>
        </w:rPr>
        <w:t>(2)</w:t>
      </w:r>
      <w:r>
        <w:rPr>
          <w:color w:val="231F20"/>
          <w:spacing w:val="-5"/>
          <w:sz w:val="21"/>
        </w:rPr>
        <w:t xml:space="preserve"> </w:t>
      </w:r>
      <w:r>
        <w:rPr>
          <w:color w:val="231F20"/>
          <w:sz w:val="21"/>
        </w:rPr>
        <w:t>of</w:t>
      </w:r>
      <w:r>
        <w:rPr>
          <w:color w:val="231F20"/>
          <w:spacing w:val="-1"/>
          <w:sz w:val="21"/>
        </w:rPr>
        <w:t xml:space="preserve"> </w:t>
      </w:r>
      <w:r>
        <w:rPr>
          <w:color w:val="231F20"/>
          <w:sz w:val="21"/>
        </w:rPr>
        <w:t>that</w:t>
      </w:r>
      <w:r>
        <w:rPr>
          <w:color w:val="231F20"/>
          <w:spacing w:val="-3"/>
          <w:sz w:val="21"/>
        </w:rPr>
        <w:t xml:space="preserve"> </w:t>
      </w:r>
      <w:r>
        <w:rPr>
          <w:color w:val="231F20"/>
          <w:sz w:val="21"/>
        </w:rPr>
        <w:t>paragraph,</w:t>
      </w:r>
      <w:r>
        <w:rPr>
          <w:color w:val="231F20"/>
          <w:spacing w:val="-3"/>
          <w:sz w:val="21"/>
        </w:rPr>
        <w:t xml:space="preserve"> </w:t>
      </w:r>
      <w:r>
        <w:rPr>
          <w:color w:val="231F20"/>
          <w:sz w:val="21"/>
        </w:rPr>
        <w:t>any</w:t>
      </w:r>
      <w:r>
        <w:rPr>
          <w:color w:val="231F20"/>
          <w:spacing w:val="-4"/>
          <w:sz w:val="21"/>
        </w:rPr>
        <w:t xml:space="preserve"> </w:t>
      </w:r>
      <w:r>
        <w:rPr>
          <w:color w:val="231F20"/>
          <w:sz w:val="21"/>
        </w:rPr>
        <w:t>amount</w:t>
      </w:r>
      <w:r>
        <w:rPr>
          <w:color w:val="231F20"/>
          <w:spacing w:val="-3"/>
          <w:sz w:val="21"/>
        </w:rPr>
        <w:t xml:space="preserve"> </w:t>
      </w:r>
      <w:r>
        <w:rPr>
          <w:color w:val="231F20"/>
          <w:sz w:val="21"/>
        </w:rPr>
        <w:t>of</w:t>
      </w:r>
      <w:r>
        <w:rPr>
          <w:color w:val="231F20"/>
          <w:spacing w:val="-1"/>
          <w:sz w:val="21"/>
        </w:rPr>
        <w:t xml:space="preserve"> </w:t>
      </w:r>
      <w:r>
        <w:rPr>
          <w:color w:val="231F20"/>
          <w:sz w:val="21"/>
        </w:rPr>
        <w:t>working</w:t>
      </w:r>
      <w:r>
        <w:rPr>
          <w:color w:val="231F20"/>
          <w:spacing w:val="-2"/>
          <w:sz w:val="21"/>
        </w:rPr>
        <w:t xml:space="preserve"> </w:t>
      </w:r>
      <w:r>
        <w:rPr>
          <w:color w:val="231F20"/>
          <w:sz w:val="21"/>
        </w:rPr>
        <w:t>tax</w:t>
      </w:r>
      <w:r>
        <w:rPr>
          <w:color w:val="231F20"/>
          <w:spacing w:val="-2"/>
          <w:sz w:val="21"/>
        </w:rPr>
        <w:t xml:space="preserve"> </w:t>
      </w:r>
      <w:r>
        <w:rPr>
          <w:color w:val="231F20"/>
          <w:sz w:val="21"/>
        </w:rPr>
        <w:t>credit up to £17.10.</w:t>
      </w:r>
    </w:p>
    <w:p w14:paraId="3A5B3AEE" w14:textId="224BCFBD" w:rsidR="003D3726" w:rsidRDefault="000E0BEF" w:rsidP="003E2224">
      <w:pPr>
        <w:pStyle w:val="ListParagraph"/>
        <w:numPr>
          <w:ilvl w:val="0"/>
          <w:numId w:val="17"/>
        </w:numPr>
        <w:tabs>
          <w:tab w:val="left" w:pos="473"/>
        </w:tabs>
        <w:ind w:right="656"/>
        <w:jc w:val="both"/>
        <w:rPr>
          <w:sz w:val="21"/>
        </w:rPr>
      </w:pPr>
      <w:r>
        <w:rPr>
          <w:color w:val="231F20"/>
          <w:sz w:val="21"/>
        </w:rPr>
        <w:t>Where</w:t>
      </w:r>
      <w:r>
        <w:rPr>
          <w:color w:val="231F20"/>
          <w:spacing w:val="-1"/>
          <w:sz w:val="21"/>
        </w:rPr>
        <w:t xml:space="preserve"> </w:t>
      </w:r>
      <w:r>
        <w:rPr>
          <w:color w:val="231F20"/>
          <w:sz w:val="21"/>
        </w:rPr>
        <w:t>the</w:t>
      </w:r>
      <w:r>
        <w:rPr>
          <w:color w:val="231F20"/>
          <w:spacing w:val="-1"/>
          <w:sz w:val="21"/>
        </w:rPr>
        <w:t xml:space="preserve"> </w:t>
      </w:r>
      <w:r>
        <w:rPr>
          <w:color w:val="231F20"/>
          <w:sz w:val="21"/>
        </w:rPr>
        <w:t>total value</w:t>
      </w:r>
      <w:r>
        <w:rPr>
          <w:color w:val="231F20"/>
          <w:spacing w:val="-1"/>
          <w:sz w:val="21"/>
        </w:rPr>
        <w:t xml:space="preserve"> </w:t>
      </w:r>
      <w:r>
        <w:rPr>
          <w:color w:val="231F20"/>
          <w:sz w:val="21"/>
        </w:rPr>
        <w:t>of any</w:t>
      </w:r>
      <w:r>
        <w:rPr>
          <w:color w:val="231F20"/>
          <w:spacing w:val="-3"/>
          <w:sz w:val="21"/>
        </w:rPr>
        <w:t xml:space="preserve"> </w:t>
      </w:r>
      <w:r>
        <w:rPr>
          <w:color w:val="231F20"/>
          <w:sz w:val="21"/>
        </w:rPr>
        <w:t>capital specified</w:t>
      </w:r>
      <w:r>
        <w:rPr>
          <w:color w:val="231F20"/>
          <w:spacing w:val="-1"/>
          <w:sz w:val="21"/>
        </w:rPr>
        <w:t xml:space="preserve"> </w:t>
      </w:r>
      <w:r>
        <w:rPr>
          <w:color w:val="231F20"/>
          <w:sz w:val="21"/>
        </w:rPr>
        <w:t>in</w:t>
      </w:r>
      <w:r>
        <w:rPr>
          <w:color w:val="231F20"/>
          <w:spacing w:val="-3"/>
          <w:sz w:val="21"/>
        </w:rPr>
        <w:t xml:space="preserve"> </w:t>
      </w:r>
      <w:r>
        <w:rPr>
          <w:color w:val="231F20"/>
          <w:sz w:val="21"/>
        </w:rPr>
        <w:t>Part</w:t>
      </w:r>
      <w:r>
        <w:rPr>
          <w:color w:val="231F20"/>
          <w:spacing w:val="-2"/>
          <w:sz w:val="21"/>
        </w:rPr>
        <w:t xml:space="preserve"> </w:t>
      </w:r>
      <w:r>
        <w:rPr>
          <w:color w:val="231F20"/>
          <w:sz w:val="21"/>
        </w:rPr>
        <w:t>2</w:t>
      </w:r>
      <w:r>
        <w:rPr>
          <w:color w:val="231F20"/>
          <w:spacing w:val="-1"/>
          <w:sz w:val="21"/>
        </w:rPr>
        <w:t xml:space="preserve"> </w:t>
      </w:r>
      <w:r>
        <w:rPr>
          <w:color w:val="231F20"/>
          <w:sz w:val="21"/>
        </w:rPr>
        <w:t>(capital disregarded</w:t>
      </w:r>
      <w:r>
        <w:rPr>
          <w:color w:val="231F20"/>
          <w:spacing w:val="-1"/>
          <w:sz w:val="21"/>
        </w:rPr>
        <w:t xml:space="preserve"> </w:t>
      </w:r>
      <w:r>
        <w:rPr>
          <w:color w:val="231F20"/>
          <w:sz w:val="21"/>
        </w:rPr>
        <w:t>only</w:t>
      </w:r>
      <w:r>
        <w:rPr>
          <w:color w:val="231F20"/>
          <w:spacing w:val="-3"/>
          <w:sz w:val="21"/>
        </w:rPr>
        <w:t xml:space="preserve"> </w:t>
      </w:r>
      <w:r>
        <w:rPr>
          <w:color w:val="231F20"/>
          <w:sz w:val="21"/>
        </w:rPr>
        <w:t>for</w:t>
      </w:r>
      <w:r>
        <w:rPr>
          <w:color w:val="231F20"/>
          <w:spacing w:val="-2"/>
          <w:sz w:val="21"/>
        </w:rPr>
        <w:t xml:space="preserve"> </w:t>
      </w:r>
      <w:r>
        <w:rPr>
          <w:color w:val="231F20"/>
          <w:sz w:val="21"/>
        </w:rPr>
        <w:t>the</w:t>
      </w:r>
      <w:r>
        <w:rPr>
          <w:color w:val="231F20"/>
          <w:spacing w:val="-1"/>
          <w:sz w:val="21"/>
        </w:rPr>
        <w:t xml:space="preserve"> </w:t>
      </w:r>
      <w:r>
        <w:rPr>
          <w:color w:val="231F20"/>
          <w:sz w:val="21"/>
        </w:rPr>
        <w:t>purposes</w:t>
      </w:r>
      <w:r>
        <w:rPr>
          <w:color w:val="231F20"/>
          <w:spacing w:val="-1"/>
          <w:sz w:val="21"/>
        </w:rPr>
        <w:t xml:space="preserve"> </w:t>
      </w:r>
      <w:r>
        <w:rPr>
          <w:color w:val="231F20"/>
          <w:sz w:val="21"/>
        </w:rPr>
        <w:t>of determining</w:t>
      </w:r>
      <w:r>
        <w:rPr>
          <w:color w:val="231F20"/>
          <w:spacing w:val="-3"/>
          <w:sz w:val="21"/>
        </w:rPr>
        <w:t xml:space="preserve"> </w:t>
      </w:r>
      <w:r>
        <w:rPr>
          <w:color w:val="231F20"/>
          <w:sz w:val="21"/>
        </w:rPr>
        <w:t>deemed</w:t>
      </w:r>
      <w:r>
        <w:rPr>
          <w:color w:val="231F20"/>
          <w:spacing w:val="-3"/>
          <w:sz w:val="21"/>
        </w:rPr>
        <w:t xml:space="preserve"> </w:t>
      </w:r>
      <w:r>
        <w:rPr>
          <w:color w:val="231F20"/>
          <w:sz w:val="21"/>
        </w:rPr>
        <w:t>income)</w:t>
      </w:r>
      <w:r>
        <w:rPr>
          <w:color w:val="231F20"/>
          <w:spacing w:val="-4"/>
          <w:sz w:val="21"/>
        </w:rPr>
        <w:t xml:space="preserve"> </w:t>
      </w:r>
      <w:r w:rsidRPr="001D6D9E">
        <w:rPr>
          <w:sz w:val="21"/>
        </w:rPr>
        <w:t>of</w:t>
      </w:r>
      <w:r w:rsidRPr="001D6D9E">
        <w:rPr>
          <w:spacing w:val="-2"/>
          <w:sz w:val="21"/>
        </w:rPr>
        <w:t xml:space="preserve"> </w:t>
      </w:r>
      <w:r w:rsidRPr="001D6D9E">
        <w:rPr>
          <w:sz w:val="21"/>
        </w:rPr>
        <w:t>Schedule</w:t>
      </w:r>
      <w:r w:rsidRPr="001D6D9E">
        <w:rPr>
          <w:spacing w:val="-3"/>
          <w:sz w:val="21"/>
        </w:rPr>
        <w:t xml:space="preserve"> </w:t>
      </w:r>
      <w:r w:rsidR="00835FD3">
        <w:rPr>
          <w:sz w:val="21"/>
        </w:rPr>
        <w:t>7</w:t>
      </w:r>
      <w:r w:rsidRPr="001D6D9E">
        <w:rPr>
          <w:sz w:val="21"/>
        </w:rPr>
        <w:t xml:space="preserve"> </w:t>
      </w:r>
      <w:r>
        <w:rPr>
          <w:color w:val="231F20"/>
          <w:sz w:val="21"/>
        </w:rPr>
        <w:t>does</w:t>
      </w:r>
      <w:r>
        <w:rPr>
          <w:color w:val="231F20"/>
          <w:spacing w:val="-3"/>
          <w:sz w:val="21"/>
        </w:rPr>
        <w:t xml:space="preserve"> </w:t>
      </w:r>
      <w:r>
        <w:rPr>
          <w:color w:val="231F20"/>
          <w:sz w:val="21"/>
        </w:rPr>
        <w:t>not</w:t>
      </w:r>
      <w:r>
        <w:rPr>
          <w:color w:val="231F20"/>
          <w:spacing w:val="-4"/>
          <w:sz w:val="21"/>
        </w:rPr>
        <w:t xml:space="preserve"> </w:t>
      </w:r>
      <w:r>
        <w:rPr>
          <w:color w:val="231F20"/>
          <w:sz w:val="21"/>
        </w:rPr>
        <w:t>exceed</w:t>
      </w:r>
      <w:r>
        <w:rPr>
          <w:color w:val="231F20"/>
          <w:spacing w:val="-3"/>
          <w:sz w:val="21"/>
        </w:rPr>
        <w:t xml:space="preserve"> </w:t>
      </w:r>
      <w:r>
        <w:rPr>
          <w:color w:val="231F20"/>
          <w:sz w:val="21"/>
        </w:rPr>
        <w:t>£10,000,</w:t>
      </w:r>
      <w:r>
        <w:rPr>
          <w:color w:val="231F20"/>
          <w:spacing w:val="-4"/>
          <w:sz w:val="21"/>
        </w:rPr>
        <w:t xml:space="preserve"> </w:t>
      </w:r>
      <w:r>
        <w:rPr>
          <w:color w:val="231F20"/>
          <w:sz w:val="21"/>
        </w:rPr>
        <w:t>any</w:t>
      </w:r>
      <w:r>
        <w:rPr>
          <w:color w:val="231F20"/>
          <w:spacing w:val="-5"/>
          <w:sz w:val="21"/>
        </w:rPr>
        <w:t xml:space="preserve"> </w:t>
      </w:r>
      <w:r>
        <w:rPr>
          <w:color w:val="231F20"/>
          <w:sz w:val="21"/>
        </w:rPr>
        <w:t>income</w:t>
      </w:r>
      <w:r>
        <w:rPr>
          <w:color w:val="231F20"/>
          <w:spacing w:val="-3"/>
          <w:sz w:val="21"/>
        </w:rPr>
        <w:t xml:space="preserve"> </w:t>
      </w:r>
      <w:proofErr w:type="gramStart"/>
      <w:r>
        <w:rPr>
          <w:color w:val="231F20"/>
          <w:sz w:val="21"/>
        </w:rPr>
        <w:t>actually</w:t>
      </w:r>
      <w:r>
        <w:rPr>
          <w:color w:val="231F20"/>
          <w:spacing w:val="-5"/>
          <w:sz w:val="21"/>
        </w:rPr>
        <w:t xml:space="preserve"> </w:t>
      </w:r>
      <w:r>
        <w:rPr>
          <w:color w:val="231F20"/>
          <w:sz w:val="21"/>
        </w:rPr>
        <w:t>derived</w:t>
      </w:r>
      <w:proofErr w:type="gramEnd"/>
      <w:r>
        <w:rPr>
          <w:color w:val="231F20"/>
          <w:sz w:val="21"/>
        </w:rPr>
        <w:t xml:space="preserve"> from such capital.</w:t>
      </w:r>
    </w:p>
    <w:p w14:paraId="58F08F68" w14:textId="6A631546" w:rsidR="003D3726" w:rsidRDefault="000E0BEF" w:rsidP="003E2224">
      <w:pPr>
        <w:pStyle w:val="ListParagraph"/>
        <w:numPr>
          <w:ilvl w:val="0"/>
          <w:numId w:val="17"/>
        </w:numPr>
        <w:tabs>
          <w:tab w:val="left" w:pos="473"/>
        </w:tabs>
        <w:ind w:right="657"/>
        <w:jc w:val="both"/>
        <w:rPr>
          <w:sz w:val="21"/>
        </w:rPr>
      </w:pPr>
      <w:r>
        <w:rPr>
          <w:color w:val="231F20"/>
          <w:sz w:val="21"/>
        </w:rPr>
        <w:lastRenderedPageBreak/>
        <w:t>Except</w:t>
      </w:r>
      <w:r>
        <w:rPr>
          <w:color w:val="231F20"/>
          <w:spacing w:val="-3"/>
          <w:sz w:val="21"/>
        </w:rPr>
        <w:t xml:space="preserve"> </w:t>
      </w:r>
      <w:r>
        <w:rPr>
          <w:color w:val="231F20"/>
          <w:sz w:val="21"/>
        </w:rPr>
        <w:t>in</w:t>
      </w:r>
      <w:r>
        <w:rPr>
          <w:color w:val="231F20"/>
          <w:spacing w:val="-2"/>
          <w:sz w:val="21"/>
        </w:rPr>
        <w:t xml:space="preserve"> </w:t>
      </w:r>
      <w:r>
        <w:rPr>
          <w:color w:val="231F20"/>
          <w:sz w:val="21"/>
        </w:rPr>
        <w:t>the</w:t>
      </w:r>
      <w:r>
        <w:rPr>
          <w:color w:val="231F20"/>
          <w:spacing w:val="-2"/>
          <w:sz w:val="21"/>
        </w:rPr>
        <w:t xml:space="preserve"> </w:t>
      </w:r>
      <w:r>
        <w:rPr>
          <w:color w:val="231F20"/>
          <w:sz w:val="21"/>
        </w:rPr>
        <w:t>case</w:t>
      </w:r>
      <w:r>
        <w:rPr>
          <w:color w:val="231F20"/>
          <w:spacing w:val="-2"/>
          <w:sz w:val="21"/>
        </w:rPr>
        <w:t xml:space="preserve"> </w:t>
      </w:r>
      <w:r>
        <w:rPr>
          <w:color w:val="231F20"/>
          <w:sz w:val="21"/>
        </w:rPr>
        <w:t>of</w:t>
      </w:r>
      <w:r>
        <w:rPr>
          <w:color w:val="231F20"/>
          <w:spacing w:val="-1"/>
          <w:sz w:val="21"/>
        </w:rPr>
        <w:t xml:space="preserve"> </w:t>
      </w:r>
      <w:r>
        <w:rPr>
          <w:color w:val="231F20"/>
          <w:sz w:val="21"/>
        </w:rPr>
        <w:t>income</w:t>
      </w:r>
      <w:r>
        <w:rPr>
          <w:color w:val="231F20"/>
          <w:spacing w:val="-4"/>
          <w:sz w:val="21"/>
        </w:rPr>
        <w:t xml:space="preserve"> </w:t>
      </w:r>
      <w:r>
        <w:rPr>
          <w:color w:val="231F20"/>
          <w:sz w:val="21"/>
        </w:rPr>
        <w:t>from capital</w:t>
      </w:r>
      <w:r>
        <w:rPr>
          <w:color w:val="231F20"/>
          <w:spacing w:val="-1"/>
          <w:sz w:val="21"/>
        </w:rPr>
        <w:t xml:space="preserve"> </w:t>
      </w:r>
      <w:r>
        <w:rPr>
          <w:color w:val="231F20"/>
          <w:sz w:val="21"/>
        </w:rPr>
        <w:t>specified</w:t>
      </w:r>
      <w:r>
        <w:rPr>
          <w:color w:val="231F20"/>
          <w:spacing w:val="-2"/>
          <w:sz w:val="21"/>
        </w:rPr>
        <w:t xml:space="preserve"> </w:t>
      </w:r>
      <w:r>
        <w:rPr>
          <w:color w:val="231F20"/>
          <w:sz w:val="21"/>
        </w:rPr>
        <w:t>in</w:t>
      </w:r>
      <w:r>
        <w:rPr>
          <w:color w:val="231F20"/>
          <w:spacing w:val="-2"/>
          <w:sz w:val="21"/>
        </w:rPr>
        <w:t xml:space="preserve"> </w:t>
      </w:r>
      <w:r>
        <w:rPr>
          <w:color w:val="231F20"/>
          <w:sz w:val="21"/>
        </w:rPr>
        <w:t>Part</w:t>
      </w:r>
      <w:r>
        <w:rPr>
          <w:color w:val="231F20"/>
          <w:spacing w:val="-3"/>
          <w:sz w:val="21"/>
        </w:rPr>
        <w:t xml:space="preserve"> </w:t>
      </w:r>
      <w:r>
        <w:rPr>
          <w:color w:val="231F20"/>
          <w:sz w:val="21"/>
        </w:rPr>
        <w:t>2</w:t>
      </w:r>
      <w:r>
        <w:rPr>
          <w:color w:val="231F20"/>
          <w:spacing w:val="-2"/>
          <w:sz w:val="21"/>
        </w:rPr>
        <w:t xml:space="preserve"> </w:t>
      </w:r>
      <w:r>
        <w:rPr>
          <w:color w:val="231F20"/>
          <w:sz w:val="21"/>
        </w:rPr>
        <w:t>of</w:t>
      </w:r>
      <w:r>
        <w:rPr>
          <w:color w:val="231F20"/>
          <w:spacing w:val="-3"/>
          <w:sz w:val="21"/>
        </w:rPr>
        <w:t xml:space="preserve"> </w:t>
      </w:r>
      <w:r>
        <w:rPr>
          <w:color w:val="231F20"/>
          <w:sz w:val="21"/>
        </w:rPr>
        <w:t>Schedule</w:t>
      </w:r>
      <w:r>
        <w:rPr>
          <w:color w:val="231F20"/>
          <w:spacing w:val="-2"/>
          <w:sz w:val="21"/>
        </w:rPr>
        <w:t xml:space="preserve"> </w:t>
      </w:r>
      <w:r w:rsidR="00835FD3">
        <w:rPr>
          <w:color w:val="231F20"/>
          <w:sz w:val="21"/>
        </w:rPr>
        <w:t>7</w:t>
      </w:r>
      <w:r>
        <w:rPr>
          <w:color w:val="231F20"/>
          <w:sz w:val="21"/>
        </w:rPr>
        <w:t>,</w:t>
      </w:r>
      <w:r>
        <w:rPr>
          <w:color w:val="231F20"/>
          <w:spacing w:val="-3"/>
          <w:sz w:val="21"/>
        </w:rPr>
        <w:t xml:space="preserve"> </w:t>
      </w:r>
      <w:r>
        <w:rPr>
          <w:color w:val="231F20"/>
          <w:sz w:val="21"/>
        </w:rPr>
        <w:t>any</w:t>
      </w:r>
      <w:r>
        <w:rPr>
          <w:color w:val="231F20"/>
          <w:spacing w:val="-4"/>
          <w:sz w:val="21"/>
        </w:rPr>
        <w:t xml:space="preserve"> </w:t>
      </w:r>
      <w:r>
        <w:rPr>
          <w:color w:val="231F20"/>
          <w:sz w:val="21"/>
        </w:rPr>
        <w:t>actual</w:t>
      </w:r>
      <w:r>
        <w:rPr>
          <w:color w:val="231F20"/>
          <w:spacing w:val="-1"/>
          <w:sz w:val="21"/>
        </w:rPr>
        <w:t xml:space="preserve"> </w:t>
      </w:r>
      <w:r>
        <w:rPr>
          <w:color w:val="231F20"/>
          <w:sz w:val="21"/>
        </w:rPr>
        <w:t>income</w:t>
      </w:r>
      <w:r>
        <w:rPr>
          <w:color w:val="231F20"/>
          <w:spacing w:val="-2"/>
          <w:sz w:val="21"/>
        </w:rPr>
        <w:t xml:space="preserve"> </w:t>
      </w:r>
      <w:r>
        <w:rPr>
          <w:color w:val="231F20"/>
          <w:sz w:val="21"/>
        </w:rPr>
        <w:t xml:space="preserve">from </w:t>
      </w:r>
      <w:r>
        <w:rPr>
          <w:color w:val="231F20"/>
          <w:spacing w:val="-2"/>
          <w:sz w:val="21"/>
        </w:rPr>
        <w:t>capital.</w:t>
      </w:r>
    </w:p>
    <w:p w14:paraId="1FBA658B" w14:textId="77777777" w:rsidR="003D3726" w:rsidRPr="00600F6F" w:rsidRDefault="000E0BEF" w:rsidP="003E2224">
      <w:pPr>
        <w:pStyle w:val="ListParagraph"/>
        <w:numPr>
          <w:ilvl w:val="0"/>
          <w:numId w:val="17"/>
        </w:numPr>
        <w:tabs>
          <w:tab w:val="left" w:pos="473"/>
        </w:tabs>
        <w:ind w:right="358"/>
        <w:rPr>
          <w:sz w:val="21"/>
        </w:rPr>
      </w:pPr>
      <w:r>
        <w:rPr>
          <w:color w:val="231F20"/>
          <w:sz w:val="21"/>
        </w:rPr>
        <w:t>Where the applicant, or the person who was the partner of the applicant on 31st March 2003, was entitled</w:t>
      </w:r>
      <w:r>
        <w:rPr>
          <w:color w:val="231F20"/>
          <w:spacing w:val="-2"/>
          <w:sz w:val="21"/>
        </w:rPr>
        <w:t xml:space="preserve"> </w:t>
      </w:r>
      <w:r>
        <w:rPr>
          <w:color w:val="231F20"/>
          <w:sz w:val="21"/>
        </w:rPr>
        <w:t>on</w:t>
      </w:r>
      <w:r>
        <w:rPr>
          <w:color w:val="231F20"/>
          <w:spacing w:val="-2"/>
          <w:sz w:val="21"/>
        </w:rPr>
        <w:t xml:space="preserve"> </w:t>
      </w:r>
      <w:r>
        <w:rPr>
          <w:color w:val="231F20"/>
          <w:sz w:val="21"/>
        </w:rPr>
        <w:t>that</w:t>
      </w:r>
      <w:r>
        <w:rPr>
          <w:color w:val="231F20"/>
          <w:spacing w:val="-3"/>
          <w:sz w:val="21"/>
        </w:rPr>
        <w:t xml:space="preserve"> </w:t>
      </w:r>
      <w:r>
        <w:rPr>
          <w:color w:val="231F20"/>
          <w:sz w:val="21"/>
        </w:rPr>
        <w:t>date</w:t>
      </w:r>
      <w:r>
        <w:rPr>
          <w:color w:val="231F20"/>
          <w:spacing w:val="-2"/>
          <w:sz w:val="21"/>
        </w:rPr>
        <w:t xml:space="preserve"> </w:t>
      </w:r>
      <w:r>
        <w:rPr>
          <w:color w:val="231F20"/>
          <w:sz w:val="21"/>
        </w:rPr>
        <w:t>to</w:t>
      </w:r>
      <w:r>
        <w:rPr>
          <w:color w:val="231F20"/>
          <w:spacing w:val="-2"/>
          <w:sz w:val="21"/>
        </w:rPr>
        <w:t xml:space="preserve"> </w:t>
      </w:r>
      <w:r>
        <w:rPr>
          <w:color w:val="231F20"/>
          <w:sz w:val="21"/>
        </w:rPr>
        <w:t>income</w:t>
      </w:r>
      <w:r>
        <w:rPr>
          <w:color w:val="231F20"/>
          <w:spacing w:val="-2"/>
          <w:sz w:val="21"/>
        </w:rPr>
        <w:t xml:space="preserve"> </w:t>
      </w:r>
      <w:r>
        <w:rPr>
          <w:color w:val="231F20"/>
          <w:sz w:val="21"/>
        </w:rPr>
        <w:t>support</w:t>
      </w:r>
      <w:r>
        <w:rPr>
          <w:color w:val="231F20"/>
          <w:spacing w:val="-3"/>
          <w:sz w:val="21"/>
        </w:rPr>
        <w:t xml:space="preserve"> </w:t>
      </w:r>
      <w:r>
        <w:rPr>
          <w:color w:val="231F20"/>
          <w:sz w:val="21"/>
        </w:rPr>
        <w:t>or</w:t>
      </w:r>
      <w:r>
        <w:rPr>
          <w:color w:val="231F20"/>
          <w:spacing w:val="-3"/>
          <w:sz w:val="21"/>
        </w:rPr>
        <w:t xml:space="preserve"> </w:t>
      </w:r>
      <w:r>
        <w:rPr>
          <w:color w:val="231F20"/>
          <w:sz w:val="21"/>
        </w:rPr>
        <w:t>an</w:t>
      </w:r>
      <w:r>
        <w:rPr>
          <w:color w:val="231F20"/>
          <w:spacing w:val="-2"/>
          <w:sz w:val="21"/>
        </w:rPr>
        <w:t xml:space="preserve"> </w:t>
      </w:r>
      <w:r>
        <w:rPr>
          <w:color w:val="231F20"/>
          <w:sz w:val="21"/>
        </w:rPr>
        <w:t>income-based</w:t>
      </w:r>
      <w:r>
        <w:rPr>
          <w:color w:val="231F20"/>
          <w:spacing w:val="-4"/>
          <w:sz w:val="21"/>
        </w:rPr>
        <w:t xml:space="preserve"> </w:t>
      </w:r>
      <w:r>
        <w:rPr>
          <w:color w:val="231F20"/>
          <w:sz w:val="21"/>
        </w:rPr>
        <w:t>jobseeker's</w:t>
      </w:r>
      <w:r>
        <w:rPr>
          <w:color w:val="231F20"/>
          <w:spacing w:val="-2"/>
          <w:sz w:val="21"/>
        </w:rPr>
        <w:t xml:space="preserve"> </w:t>
      </w:r>
      <w:r>
        <w:rPr>
          <w:color w:val="231F20"/>
          <w:sz w:val="21"/>
        </w:rPr>
        <w:t>allowance</w:t>
      </w:r>
      <w:r>
        <w:rPr>
          <w:color w:val="231F20"/>
          <w:spacing w:val="-2"/>
          <w:sz w:val="21"/>
        </w:rPr>
        <w:t xml:space="preserve"> </w:t>
      </w:r>
      <w:r>
        <w:rPr>
          <w:color w:val="231F20"/>
          <w:sz w:val="21"/>
        </w:rPr>
        <w:t>but</w:t>
      </w:r>
      <w:r>
        <w:rPr>
          <w:color w:val="231F20"/>
          <w:spacing w:val="-3"/>
          <w:sz w:val="21"/>
        </w:rPr>
        <w:t xml:space="preserve"> </w:t>
      </w:r>
      <w:r>
        <w:rPr>
          <w:color w:val="231F20"/>
          <w:sz w:val="21"/>
        </w:rPr>
        <w:t>ceased</w:t>
      </w:r>
      <w:r>
        <w:rPr>
          <w:color w:val="231F20"/>
          <w:spacing w:val="-2"/>
          <w:sz w:val="21"/>
        </w:rPr>
        <w:t xml:space="preserve"> </w:t>
      </w:r>
      <w:r>
        <w:rPr>
          <w:color w:val="231F20"/>
          <w:sz w:val="21"/>
        </w:rPr>
        <w:t>to</w:t>
      </w:r>
      <w:r>
        <w:rPr>
          <w:color w:val="231F20"/>
          <w:spacing w:val="-2"/>
          <w:sz w:val="21"/>
        </w:rPr>
        <w:t xml:space="preserve"> </w:t>
      </w:r>
      <w:r>
        <w:rPr>
          <w:color w:val="231F20"/>
          <w:sz w:val="21"/>
        </w:rPr>
        <w:t>be</w:t>
      </w:r>
      <w:r>
        <w:rPr>
          <w:color w:val="231F20"/>
          <w:spacing w:val="-2"/>
          <w:sz w:val="21"/>
        </w:rPr>
        <w:t xml:space="preserve"> </w:t>
      </w:r>
      <w:r>
        <w:rPr>
          <w:color w:val="231F20"/>
          <w:sz w:val="21"/>
        </w:rPr>
        <w:t>so entitled on or before 5th April 2003 by virtue only of regulation 13 of the Housing Benefit (General) Amendment (No 3) Regulations 1999 as in force at that date, the whole of his income.</w:t>
      </w:r>
    </w:p>
    <w:p w14:paraId="620BD8BF" w14:textId="7AFFFC94" w:rsidR="00337024" w:rsidRPr="00793C86" w:rsidRDefault="00600F6F" w:rsidP="003E2224">
      <w:pPr>
        <w:pStyle w:val="ListParagraph"/>
        <w:numPr>
          <w:ilvl w:val="0"/>
          <w:numId w:val="17"/>
        </w:numPr>
        <w:tabs>
          <w:tab w:val="left" w:pos="473"/>
        </w:tabs>
        <w:ind w:right="358"/>
        <w:rPr>
          <w:sz w:val="21"/>
        </w:rPr>
      </w:pPr>
      <w:r w:rsidRPr="007A090E">
        <w:rPr>
          <w:sz w:val="20"/>
        </w:rPr>
        <w:t xml:space="preserve">Any victims’ payment under the </w:t>
      </w:r>
      <w:proofErr w:type="gramStart"/>
      <w:r w:rsidRPr="007A090E">
        <w:rPr>
          <w:sz w:val="20"/>
        </w:rPr>
        <w:t>victims</w:t>
      </w:r>
      <w:proofErr w:type="gramEnd"/>
      <w:r w:rsidRPr="007A090E">
        <w:rPr>
          <w:sz w:val="20"/>
        </w:rPr>
        <w:t xml:space="preserve"> payments regulations 2020</w:t>
      </w:r>
      <w:r w:rsidR="00507D11" w:rsidRPr="007A090E">
        <w:rPr>
          <w:sz w:val="20"/>
        </w:rPr>
        <w:t>.</w:t>
      </w:r>
    </w:p>
    <w:p w14:paraId="3DCBEC5E" w14:textId="2F63F5A6" w:rsidR="00793C86" w:rsidRPr="001D5028" w:rsidRDefault="004E360B" w:rsidP="003E2224">
      <w:pPr>
        <w:pStyle w:val="ListParagraph"/>
        <w:numPr>
          <w:ilvl w:val="0"/>
          <w:numId w:val="17"/>
        </w:numPr>
        <w:tabs>
          <w:tab w:val="left" w:pos="473"/>
        </w:tabs>
        <w:ind w:right="358"/>
        <w:rPr>
          <w:sz w:val="21"/>
        </w:rPr>
      </w:pPr>
      <w:r w:rsidRPr="001D5028">
        <w:rPr>
          <w:shd w:val="clear" w:color="auto" w:fill="FFFFFF"/>
        </w:rPr>
        <w:t xml:space="preserve">Any amount of carer support payment that is </w:t>
      </w:r>
      <w:proofErr w:type="gramStart"/>
      <w:r w:rsidRPr="001D5028">
        <w:rPr>
          <w:shd w:val="clear" w:color="auto" w:fill="FFFFFF"/>
        </w:rPr>
        <w:t>in excess of</w:t>
      </w:r>
      <w:proofErr w:type="gramEnd"/>
      <w:r w:rsidRPr="001D5028">
        <w:rPr>
          <w:shd w:val="clear" w:color="auto" w:fill="FFFFFF"/>
        </w:rPr>
        <w:t xml:space="preserve"> the amount the claimant would receive if they had an entitlement to </w:t>
      </w:r>
      <w:proofErr w:type="gramStart"/>
      <w:r w:rsidRPr="001D5028">
        <w:rPr>
          <w:shd w:val="clear" w:color="auto" w:fill="FFFFFF"/>
        </w:rPr>
        <w:t>carer’s</w:t>
      </w:r>
      <w:proofErr w:type="gramEnd"/>
      <w:r w:rsidRPr="001D5028">
        <w:rPr>
          <w:shd w:val="clear" w:color="auto" w:fill="FFFFFF"/>
        </w:rPr>
        <w:t xml:space="preserve"> allowance under section 70 of the SSCBA</w:t>
      </w:r>
      <w:r w:rsidR="0078216B" w:rsidRPr="001D5028">
        <w:rPr>
          <w:shd w:val="clear" w:color="auto" w:fill="FFFFFF"/>
        </w:rPr>
        <w:t>.</w:t>
      </w:r>
    </w:p>
    <w:p w14:paraId="4DE5B64C" w14:textId="77777777" w:rsidR="009E5EBB" w:rsidRPr="007A090E" w:rsidRDefault="00600F6F" w:rsidP="003E2224">
      <w:pPr>
        <w:pStyle w:val="ListParagraph"/>
        <w:numPr>
          <w:ilvl w:val="0"/>
          <w:numId w:val="17"/>
        </w:numPr>
        <w:tabs>
          <w:tab w:val="left" w:pos="473"/>
        </w:tabs>
        <w:ind w:right="358"/>
        <w:rPr>
          <w:sz w:val="21"/>
        </w:rPr>
      </w:pPr>
      <w:r w:rsidRPr="007A090E">
        <w:rPr>
          <w:sz w:val="20"/>
        </w:rPr>
        <w:t xml:space="preserve">A scheme must include provision that any payment made under the Energy Rebate Scheme 2022 is to be disregarded in determining— </w:t>
      </w:r>
    </w:p>
    <w:p w14:paraId="19BC3989" w14:textId="77777777" w:rsidR="009E5EBB" w:rsidRPr="007A090E" w:rsidRDefault="00600F6F" w:rsidP="009E5EBB">
      <w:pPr>
        <w:pStyle w:val="ListParagraph"/>
        <w:tabs>
          <w:tab w:val="left" w:pos="473"/>
        </w:tabs>
        <w:ind w:left="472" w:right="358" w:firstLine="0"/>
        <w:rPr>
          <w:sz w:val="20"/>
        </w:rPr>
      </w:pPr>
      <w:r w:rsidRPr="007A090E">
        <w:rPr>
          <w:sz w:val="20"/>
        </w:rPr>
        <w:t xml:space="preserve">(a) an applicant’s entitlement to a reduction under the scheme; or </w:t>
      </w:r>
    </w:p>
    <w:p w14:paraId="0E938CB2" w14:textId="008F6FAF" w:rsidR="005F367D" w:rsidRDefault="00600F6F" w:rsidP="009E5EBB">
      <w:pPr>
        <w:pStyle w:val="ListParagraph"/>
        <w:tabs>
          <w:tab w:val="left" w:pos="473"/>
        </w:tabs>
        <w:ind w:left="472" w:right="358" w:firstLine="0"/>
        <w:rPr>
          <w:sz w:val="20"/>
        </w:rPr>
      </w:pPr>
      <w:r w:rsidRPr="007A090E">
        <w:rPr>
          <w:sz w:val="20"/>
        </w:rPr>
        <w:t xml:space="preserve">(b) the amount of any reduction to which the applicant is entitled. </w:t>
      </w:r>
    </w:p>
    <w:p w14:paraId="4CD65A64" w14:textId="3889FD56" w:rsidR="003D3726" w:rsidRPr="004308A1" w:rsidRDefault="00600F6F" w:rsidP="003E2224">
      <w:pPr>
        <w:pStyle w:val="ListParagraph"/>
        <w:numPr>
          <w:ilvl w:val="0"/>
          <w:numId w:val="17"/>
        </w:numPr>
        <w:tabs>
          <w:tab w:val="left" w:pos="473"/>
        </w:tabs>
        <w:ind w:right="358"/>
        <w:rPr>
          <w:sz w:val="21"/>
        </w:rPr>
      </w:pPr>
      <w:r w:rsidRPr="007A090E">
        <w:rPr>
          <w:sz w:val="20"/>
        </w:rPr>
        <w:t>In this regulation— (a) “the Energy Rebate Scheme 2022” means the scheme to provide financial support in respect of energy bills which was announced in Parliament by the Chancellor of the Exchequer on 3rd February 2022.</w:t>
      </w:r>
    </w:p>
    <w:p w14:paraId="7C7AFF38" w14:textId="207B6D0D" w:rsidR="00CD2B25" w:rsidRPr="005E35D4" w:rsidRDefault="004308A1" w:rsidP="003E2224">
      <w:pPr>
        <w:pStyle w:val="ListParagraph"/>
        <w:numPr>
          <w:ilvl w:val="0"/>
          <w:numId w:val="17"/>
        </w:numPr>
        <w:tabs>
          <w:tab w:val="left" w:pos="473"/>
        </w:tabs>
        <w:ind w:right="358"/>
        <w:rPr>
          <w:sz w:val="20"/>
          <w:lang w:val="en-GB"/>
        </w:rPr>
      </w:pPr>
      <w:r>
        <w:rPr>
          <w:sz w:val="20"/>
        </w:rPr>
        <w:t>Any payments made under the Homes for Ukraine scheme</w:t>
      </w:r>
      <w:r w:rsidR="00CD2B25">
        <w:rPr>
          <w:sz w:val="20"/>
        </w:rPr>
        <w:t xml:space="preserve">. </w:t>
      </w:r>
      <w:r w:rsidR="00CD2B25" w:rsidRPr="00CD2B25">
        <w:rPr>
          <w:sz w:val="20"/>
          <w:lang w:val="en-GB"/>
        </w:rPr>
        <w:t>In this regulatio</w:t>
      </w:r>
      <w:r w:rsidR="005E35D4">
        <w:rPr>
          <w:sz w:val="20"/>
          <w:lang w:val="en-GB"/>
        </w:rPr>
        <w:t xml:space="preserve">n, </w:t>
      </w:r>
      <w:r w:rsidR="00CD2B25" w:rsidRPr="005E35D4">
        <w:rPr>
          <w:sz w:val="20"/>
          <w:lang w:val="en-GB"/>
        </w:rPr>
        <w:t>“the Homes for Ukraine scheme” means the Homes for Ukraine sponsorship scheme which was announced in Parliament by the Secretary of State for Levelling Up, Housing and Communities on 14th March 2022.”</w:t>
      </w:r>
    </w:p>
    <w:p w14:paraId="12107C39" w14:textId="159DFE55" w:rsidR="004308A1" w:rsidRPr="00CD2B25" w:rsidRDefault="004308A1" w:rsidP="00CD2B25">
      <w:pPr>
        <w:tabs>
          <w:tab w:val="left" w:pos="473"/>
        </w:tabs>
        <w:ind w:left="112" w:right="358"/>
        <w:rPr>
          <w:sz w:val="21"/>
        </w:rPr>
      </w:pPr>
    </w:p>
    <w:p w14:paraId="56568073" w14:textId="77777777" w:rsidR="003D3726" w:rsidRPr="009E5EBB" w:rsidRDefault="003D3726">
      <w:pPr>
        <w:pStyle w:val="BodyText"/>
        <w:ind w:firstLine="0"/>
        <w:rPr>
          <w:color w:val="FF0000"/>
          <w:sz w:val="20"/>
        </w:rPr>
      </w:pPr>
    </w:p>
    <w:p w14:paraId="5C7498B6" w14:textId="77777777" w:rsidR="003D3726" w:rsidRDefault="003D3726">
      <w:pPr>
        <w:pStyle w:val="BodyText"/>
        <w:spacing w:before="9"/>
        <w:ind w:firstLine="0"/>
        <w:rPr>
          <w:rFonts w:ascii="Times New Roman"/>
          <w:sz w:val="11"/>
        </w:rPr>
      </w:pPr>
    </w:p>
    <w:p w14:paraId="00137422" w14:textId="3701564B" w:rsidR="003D3726" w:rsidRDefault="000E0BEF" w:rsidP="005F6941">
      <w:pPr>
        <w:pStyle w:val="Heading1"/>
      </w:pPr>
      <w:bookmarkStart w:id="171" w:name="_Toc190696327"/>
      <w:bookmarkStart w:id="172" w:name="_Hlk177747538"/>
      <w:r>
        <w:t>SCHEDULE</w:t>
      </w:r>
      <w:r>
        <w:rPr>
          <w:spacing w:val="-20"/>
        </w:rPr>
        <w:t xml:space="preserve"> </w:t>
      </w:r>
      <w:r w:rsidR="00126C8D">
        <w:rPr>
          <w:spacing w:val="-10"/>
        </w:rPr>
        <w:t>6</w:t>
      </w:r>
      <w:bookmarkEnd w:id="171"/>
    </w:p>
    <w:p w14:paraId="0D2B0422" w14:textId="77777777" w:rsidR="003D3726" w:rsidRDefault="000E0BEF" w:rsidP="005F6941">
      <w:pPr>
        <w:pStyle w:val="Heading1"/>
      </w:pPr>
      <w:bookmarkStart w:id="173" w:name="_Toc190696328"/>
      <w:r>
        <w:t>Capital</w:t>
      </w:r>
      <w:r>
        <w:rPr>
          <w:spacing w:val="-4"/>
        </w:rPr>
        <w:t xml:space="preserve"> </w:t>
      </w:r>
      <w:r>
        <w:t>disregards:</w:t>
      </w:r>
      <w:r>
        <w:rPr>
          <w:spacing w:val="-4"/>
        </w:rPr>
        <w:t xml:space="preserve"> </w:t>
      </w:r>
      <w:r>
        <w:rPr>
          <w:spacing w:val="-2"/>
        </w:rPr>
        <w:t>pensioners</w:t>
      </w:r>
      <w:bookmarkEnd w:id="173"/>
    </w:p>
    <w:p w14:paraId="464A3548" w14:textId="3D5FB7D3" w:rsidR="003D3726" w:rsidRDefault="000E0BEF">
      <w:pPr>
        <w:pStyle w:val="Heading4"/>
        <w:spacing w:before="246"/>
        <w:ind w:left="447"/>
      </w:pPr>
      <w:bookmarkStart w:id="174" w:name="_TOC_250004"/>
      <w:r>
        <w:rPr>
          <w:color w:val="231F20"/>
        </w:rPr>
        <w:t>PART</w:t>
      </w:r>
      <w:r>
        <w:rPr>
          <w:color w:val="231F20"/>
          <w:spacing w:val="-8"/>
        </w:rPr>
        <w:t xml:space="preserve"> </w:t>
      </w:r>
      <w:bookmarkEnd w:id="174"/>
      <w:r>
        <w:rPr>
          <w:color w:val="231F20"/>
          <w:spacing w:val="-10"/>
        </w:rPr>
        <w:t>1</w:t>
      </w:r>
    </w:p>
    <w:p w14:paraId="79357632" w14:textId="77777777" w:rsidR="003D3726" w:rsidRDefault="000E0BEF">
      <w:pPr>
        <w:pStyle w:val="Heading5"/>
      </w:pPr>
      <w:r>
        <w:rPr>
          <w:color w:val="231F20"/>
        </w:rPr>
        <w:t>Capital</w:t>
      </w:r>
      <w:r>
        <w:rPr>
          <w:color w:val="231F20"/>
          <w:spacing w:val="-6"/>
        </w:rPr>
        <w:t xml:space="preserve"> </w:t>
      </w:r>
      <w:r>
        <w:rPr>
          <w:color w:val="231F20"/>
        </w:rPr>
        <w:t>to</w:t>
      </w:r>
      <w:r>
        <w:rPr>
          <w:color w:val="231F20"/>
          <w:spacing w:val="-4"/>
        </w:rPr>
        <w:t xml:space="preserve"> </w:t>
      </w:r>
      <w:r>
        <w:rPr>
          <w:color w:val="231F20"/>
        </w:rPr>
        <w:t>be</w:t>
      </w:r>
      <w:r>
        <w:rPr>
          <w:color w:val="231F20"/>
          <w:spacing w:val="-5"/>
        </w:rPr>
        <w:t xml:space="preserve"> </w:t>
      </w:r>
      <w:r>
        <w:rPr>
          <w:color w:val="231F20"/>
          <w:spacing w:val="-2"/>
        </w:rPr>
        <w:t>disregarded</w:t>
      </w:r>
    </w:p>
    <w:p w14:paraId="13044A3D" w14:textId="77777777" w:rsidR="003D3726" w:rsidRDefault="003D3726">
      <w:pPr>
        <w:pStyle w:val="BodyText"/>
        <w:spacing w:before="9"/>
        <w:ind w:firstLine="0"/>
        <w:rPr>
          <w:b/>
          <w:sz w:val="24"/>
        </w:rPr>
      </w:pPr>
    </w:p>
    <w:p w14:paraId="26A0B332" w14:textId="77777777" w:rsidR="003D3726" w:rsidRDefault="000E0BEF" w:rsidP="003E2224">
      <w:pPr>
        <w:pStyle w:val="ListParagraph"/>
        <w:numPr>
          <w:ilvl w:val="0"/>
          <w:numId w:val="174"/>
        </w:numPr>
        <w:tabs>
          <w:tab w:val="left" w:pos="473"/>
        </w:tabs>
        <w:ind w:right="435"/>
        <w:rPr>
          <w:sz w:val="21"/>
        </w:rPr>
      </w:pPr>
      <w:r>
        <w:rPr>
          <w:color w:val="231F20"/>
          <w:sz w:val="21"/>
        </w:rPr>
        <w:t>Any</w:t>
      </w:r>
      <w:r>
        <w:rPr>
          <w:color w:val="231F20"/>
          <w:spacing w:val="-4"/>
          <w:sz w:val="21"/>
        </w:rPr>
        <w:t xml:space="preserve"> </w:t>
      </w:r>
      <w:r>
        <w:rPr>
          <w:color w:val="231F20"/>
          <w:sz w:val="21"/>
        </w:rPr>
        <w:t>premises</w:t>
      </w:r>
      <w:r>
        <w:rPr>
          <w:color w:val="231F20"/>
          <w:spacing w:val="-2"/>
          <w:sz w:val="21"/>
        </w:rPr>
        <w:t xml:space="preserve"> </w:t>
      </w:r>
      <w:r>
        <w:rPr>
          <w:color w:val="231F20"/>
          <w:sz w:val="21"/>
        </w:rPr>
        <w:t>acquired</w:t>
      </w:r>
      <w:r>
        <w:rPr>
          <w:color w:val="231F20"/>
          <w:spacing w:val="-2"/>
          <w:sz w:val="21"/>
        </w:rPr>
        <w:t xml:space="preserve"> </w:t>
      </w:r>
      <w:r>
        <w:rPr>
          <w:color w:val="231F20"/>
          <w:sz w:val="21"/>
        </w:rPr>
        <w:t>for</w:t>
      </w:r>
      <w:r>
        <w:rPr>
          <w:color w:val="231F20"/>
          <w:spacing w:val="-5"/>
          <w:sz w:val="21"/>
        </w:rPr>
        <w:t xml:space="preserve"> </w:t>
      </w:r>
      <w:r>
        <w:rPr>
          <w:color w:val="231F20"/>
          <w:sz w:val="21"/>
        </w:rPr>
        <w:t>occupation</w:t>
      </w:r>
      <w:r>
        <w:rPr>
          <w:color w:val="231F20"/>
          <w:spacing w:val="-2"/>
          <w:sz w:val="21"/>
        </w:rPr>
        <w:t xml:space="preserve"> </w:t>
      </w:r>
      <w:r>
        <w:rPr>
          <w:color w:val="231F20"/>
          <w:sz w:val="21"/>
        </w:rPr>
        <w:t>by</w:t>
      </w:r>
      <w:r>
        <w:rPr>
          <w:color w:val="231F20"/>
          <w:spacing w:val="-4"/>
          <w:sz w:val="21"/>
        </w:rPr>
        <w:t xml:space="preserve"> </w:t>
      </w:r>
      <w:r>
        <w:rPr>
          <w:color w:val="231F20"/>
          <w:sz w:val="21"/>
        </w:rPr>
        <w:t>the</w:t>
      </w:r>
      <w:r>
        <w:rPr>
          <w:color w:val="231F20"/>
          <w:spacing w:val="-2"/>
          <w:sz w:val="21"/>
        </w:rPr>
        <w:t xml:space="preserve"> </w:t>
      </w:r>
      <w:r>
        <w:rPr>
          <w:color w:val="231F20"/>
          <w:sz w:val="21"/>
        </w:rPr>
        <w:t>applicant</w:t>
      </w:r>
      <w:r>
        <w:rPr>
          <w:color w:val="231F20"/>
          <w:spacing w:val="-3"/>
          <w:sz w:val="21"/>
        </w:rPr>
        <w:t xml:space="preserve"> </w:t>
      </w:r>
      <w:r>
        <w:rPr>
          <w:color w:val="231F20"/>
          <w:sz w:val="21"/>
        </w:rPr>
        <w:t>which</w:t>
      </w:r>
      <w:r>
        <w:rPr>
          <w:color w:val="231F20"/>
          <w:spacing w:val="-2"/>
          <w:sz w:val="21"/>
        </w:rPr>
        <w:t xml:space="preserve"> </w:t>
      </w:r>
      <w:r>
        <w:rPr>
          <w:color w:val="231F20"/>
          <w:sz w:val="21"/>
        </w:rPr>
        <w:t>he</w:t>
      </w:r>
      <w:r>
        <w:rPr>
          <w:color w:val="231F20"/>
          <w:spacing w:val="-4"/>
          <w:sz w:val="21"/>
        </w:rPr>
        <w:t xml:space="preserve"> </w:t>
      </w:r>
      <w:r>
        <w:rPr>
          <w:color w:val="231F20"/>
          <w:sz w:val="21"/>
        </w:rPr>
        <w:t>intends</w:t>
      </w:r>
      <w:r>
        <w:rPr>
          <w:color w:val="231F20"/>
          <w:spacing w:val="-2"/>
          <w:sz w:val="21"/>
        </w:rPr>
        <w:t xml:space="preserve"> </w:t>
      </w:r>
      <w:r>
        <w:rPr>
          <w:color w:val="231F20"/>
          <w:sz w:val="21"/>
        </w:rPr>
        <w:t>to</w:t>
      </w:r>
      <w:r>
        <w:rPr>
          <w:color w:val="231F20"/>
          <w:spacing w:val="-2"/>
          <w:sz w:val="21"/>
        </w:rPr>
        <w:t xml:space="preserve"> </w:t>
      </w:r>
      <w:r>
        <w:rPr>
          <w:color w:val="231F20"/>
          <w:sz w:val="21"/>
        </w:rPr>
        <w:t>occupy</w:t>
      </w:r>
      <w:r>
        <w:rPr>
          <w:color w:val="231F20"/>
          <w:spacing w:val="-4"/>
          <w:sz w:val="21"/>
        </w:rPr>
        <w:t xml:space="preserve"> </w:t>
      </w:r>
      <w:r>
        <w:rPr>
          <w:color w:val="231F20"/>
          <w:sz w:val="21"/>
        </w:rPr>
        <w:t>as</w:t>
      </w:r>
      <w:r>
        <w:rPr>
          <w:color w:val="231F20"/>
          <w:spacing w:val="-2"/>
          <w:sz w:val="21"/>
        </w:rPr>
        <w:t xml:space="preserve"> </w:t>
      </w:r>
      <w:r>
        <w:rPr>
          <w:color w:val="231F20"/>
          <w:sz w:val="21"/>
        </w:rPr>
        <w:t>his</w:t>
      </w:r>
      <w:r>
        <w:rPr>
          <w:color w:val="231F20"/>
          <w:spacing w:val="-2"/>
          <w:sz w:val="21"/>
        </w:rPr>
        <w:t xml:space="preserve"> </w:t>
      </w:r>
      <w:r>
        <w:rPr>
          <w:color w:val="231F20"/>
          <w:sz w:val="21"/>
        </w:rPr>
        <w:t>home</w:t>
      </w:r>
      <w:r>
        <w:rPr>
          <w:color w:val="231F20"/>
          <w:spacing w:val="-2"/>
          <w:sz w:val="21"/>
        </w:rPr>
        <w:t xml:space="preserve"> </w:t>
      </w:r>
      <w:r>
        <w:rPr>
          <w:color w:val="231F20"/>
          <w:sz w:val="21"/>
        </w:rPr>
        <w:t>within 26 weeks of the date of acquisition or such longer period as is reasonable in the circumstances to enable the applicant to obtain possession and commence occupation of the premises.</w:t>
      </w:r>
    </w:p>
    <w:p w14:paraId="7E073F01" w14:textId="77777777" w:rsidR="003D3726" w:rsidRDefault="000E0BEF" w:rsidP="003E2224">
      <w:pPr>
        <w:pStyle w:val="ListParagraph"/>
        <w:numPr>
          <w:ilvl w:val="0"/>
          <w:numId w:val="174"/>
        </w:numPr>
        <w:tabs>
          <w:tab w:val="left" w:pos="473"/>
        </w:tabs>
        <w:spacing w:before="1"/>
        <w:ind w:right="432"/>
        <w:rPr>
          <w:sz w:val="21"/>
        </w:rPr>
      </w:pPr>
      <w:r>
        <w:rPr>
          <w:color w:val="231F20"/>
          <w:sz w:val="21"/>
        </w:rPr>
        <w:t>Any</w:t>
      </w:r>
      <w:r>
        <w:rPr>
          <w:color w:val="231F20"/>
          <w:spacing w:val="-2"/>
          <w:sz w:val="21"/>
        </w:rPr>
        <w:t xml:space="preserve"> </w:t>
      </w:r>
      <w:r>
        <w:rPr>
          <w:color w:val="231F20"/>
          <w:sz w:val="21"/>
        </w:rPr>
        <w:t>premises which the applicant</w:t>
      </w:r>
      <w:r>
        <w:rPr>
          <w:color w:val="231F20"/>
          <w:spacing w:val="-1"/>
          <w:sz w:val="21"/>
        </w:rPr>
        <w:t xml:space="preserve"> </w:t>
      </w:r>
      <w:r>
        <w:rPr>
          <w:color w:val="231F20"/>
          <w:sz w:val="21"/>
        </w:rPr>
        <w:t>intends to occupy</w:t>
      </w:r>
      <w:r>
        <w:rPr>
          <w:color w:val="231F20"/>
          <w:spacing w:val="-2"/>
          <w:sz w:val="21"/>
        </w:rPr>
        <w:t xml:space="preserve"> </w:t>
      </w:r>
      <w:r>
        <w:rPr>
          <w:color w:val="231F20"/>
          <w:sz w:val="21"/>
        </w:rPr>
        <w:t>as his home,</w:t>
      </w:r>
      <w:r>
        <w:rPr>
          <w:color w:val="231F20"/>
          <w:spacing w:val="-1"/>
          <w:sz w:val="21"/>
        </w:rPr>
        <w:t xml:space="preserve"> </w:t>
      </w:r>
      <w:r>
        <w:rPr>
          <w:color w:val="231F20"/>
          <w:sz w:val="21"/>
        </w:rPr>
        <w:t>and</w:t>
      </w:r>
      <w:r>
        <w:rPr>
          <w:color w:val="231F20"/>
          <w:spacing w:val="-2"/>
          <w:sz w:val="21"/>
        </w:rPr>
        <w:t xml:space="preserve"> </w:t>
      </w:r>
      <w:r>
        <w:rPr>
          <w:color w:val="231F20"/>
          <w:sz w:val="21"/>
        </w:rPr>
        <w:t>in respect</w:t>
      </w:r>
      <w:r>
        <w:rPr>
          <w:color w:val="231F20"/>
          <w:spacing w:val="-1"/>
          <w:sz w:val="21"/>
        </w:rPr>
        <w:t xml:space="preserve"> </w:t>
      </w:r>
      <w:r>
        <w:rPr>
          <w:color w:val="231F20"/>
          <w:sz w:val="21"/>
        </w:rPr>
        <w:t>of which he</w:t>
      </w:r>
      <w:r>
        <w:rPr>
          <w:color w:val="231F20"/>
          <w:spacing w:val="-2"/>
          <w:sz w:val="21"/>
        </w:rPr>
        <w:t xml:space="preserve"> </w:t>
      </w:r>
      <w:r>
        <w:rPr>
          <w:color w:val="231F20"/>
          <w:sz w:val="21"/>
        </w:rPr>
        <w:t>is taking steps</w:t>
      </w:r>
      <w:r>
        <w:rPr>
          <w:color w:val="231F20"/>
          <w:spacing w:val="-3"/>
          <w:sz w:val="21"/>
        </w:rPr>
        <w:t xml:space="preserve"> </w:t>
      </w:r>
      <w:r>
        <w:rPr>
          <w:color w:val="231F20"/>
          <w:sz w:val="21"/>
        </w:rPr>
        <w:t>to</w:t>
      </w:r>
      <w:r>
        <w:rPr>
          <w:color w:val="231F20"/>
          <w:spacing w:val="-3"/>
          <w:sz w:val="21"/>
        </w:rPr>
        <w:t xml:space="preserve"> </w:t>
      </w:r>
      <w:r>
        <w:rPr>
          <w:color w:val="231F20"/>
          <w:sz w:val="21"/>
        </w:rPr>
        <w:t>obtain</w:t>
      </w:r>
      <w:r>
        <w:rPr>
          <w:color w:val="231F20"/>
          <w:spacing w:val="-3"/>
          <w:sz w:val="21"/>
        </w:rPr>
        <w:t xml:space="preserve"> </w:t>
      </w:r>
      <w:r>
        <w:rPr>
          <w:color w:val="231F20"/>
          <w:sz w:val="21"/>
        </w:rPr>
        <w:t>possession</w:t>
      </w:r>
      <w:r>
        <w:rPr>
          <w:color w:val="231F20"/>
          <w:spacing w:val="-3"/>
          <w:sz w:val="21"/>
        </w:rPr>
        <w:t xml:space="preserve"> </w:t>
      </w:r>
      <w:r>
        <w:rPr>
          <w:color w:val="231F20"/>
          <w:sz w:val="21"/>
        </w:rPr>
        <w:t>and</w:t>
      </w:r>
      <w:r>
        <w:rPr>
          <w:color w:val="231F20"/>
          <w:spacing w:val="-3"/>
          <w:sz w:val="21"/>
        </w:rPr>
        <w:t xml:space="preserve"> </w:t>
      </w:r>
      <w:r>
        <w:rPr>
          <w:color w:val="231F20"/>
          <w:sz w:val="21"/>
        </w:rPr>
        <w:t>has</w:t>
      </w:r>
      <w:r>
        <w:rPr>
          <w:color w:val="231F20"/>
          <w:spacing w:val="-3"/>
          <w:sz w:val="21"/>
        </w:rPr>
        <w:t xml:space="preserve"> </w:t>
      </w:r>
      <w:r>
        <w:rPr>
          <w:color w:val="231F20"/>
          <w:sz w:val="21"/>
        </w:rPr>
        <w:t>sought</w:t>
      </w:r>
      <w:r>
        <w:rPr>
          <w:color w:val="231F20"/>
          <w:spacing w:val="-4"/>
          <w:sz w:val="21"/>
        </w:rPr>
        <w:t xml:space="preserve"> </w:t>
      </w:r>
      <w:r>
        <w:rPr>
          <w:color w:val="231F20"/>
          <w:sz w:val="21"/>
        </w:rPr>
        <w:t>legal</w:t>
      </w:r>
      <w:r>
        <w:rPr>
          <w:color w:val="231F20"/>
          <w:spacing w:val="-2"/>
          <w:sz w:val="21"/>
        </w:rPr>
        <w:t xml:space="preserve"> </w:t>
      </w:r>
      <w:r>
        <w:rPr>
          <w:color w:val="231F20"/>
          <w:sz w:val="21"/>
        </w:rPr>
        <w:t>advice,</w:t>
      </w:r>
      <w:r>
        <w:rPr>
          <w:color w:val="231F20"/>
          <w:spacing w:val="-4"/>
          <w:sz w:val="21"/>
        </w:rPr>
        <w:t xml:space="preserve"> </w:t>
      </w:r>
      <w:r>
        <w:rPr>
          <w:color w:val="231F20"/>
          <w:sz w:val="21"/>
        </w:rPr>
        <w:t>or</w:t>
      </w:r>
      <w:r>
        <w:rPr>
          <w:color w:val="231F20"/>
          <w:spacing w:val="-4"/>
          <w:sz w:val="21"/>
        </w:rPr>
        <w:t xml:space="preserve"> </w:t>
      </w:r>
      <w:r>
        <w:rPr>
          <w:color w:val="231F20"/>
          <w:sz w:val="21"/>
        </w:rPr>
        <w:t>has</w:t>
      </w:r>
      <w:r>
        <w:rPr>
          <w:color w:val="231F20"/>
          <w:spacing w:val="-3"/>
          <w:sz w:val="21"/>
        </w:rPr>
        <w:t xml:space="preserve"> </w:t>
      </w:r>
      <w:r>
        <w:rPr>
          <w:color w:val="231F20"/>
          <w:sz w:val="21"/>
        </w:rPr>
        <w:t>commenced</w:t>
      </w:r>
      <w:r>
        <w:rPr>
          <w:color w:val="231F20"/>
          <w:spacing w:val="-3"/>
          <w:sz w:val="21"/>
        </w:rPr>
        <w:t xml:space="preserve"> </w:t>
      </w:r>
      <w:r>
        <w:rPr>
          <w:color w:val="231F20"/>
          <w:sz w:val="21"/>
        </w:rPr>
        <w:t>legal</w:t>
      </w:r>
      <w:r>
        <w:rPr>
          <w:color w:val="231F20"/>
          <w:spacing w:val="-2"/>
          <w:sz w:val="21"/>
        </w:rPr>
        <w:t xml:space="preserve"> </w:t>
      </w:r>
      <w:r>
        <w:rPr>
          <w:color w:val="231F20"/>
          <w:sz w:val="21"/>
        </w:rPr>
        <w:t>proceedings,</w:t>
      </w:r>
      <w:r>
        <w:rPr>
          <w:color w:val="231F20"/>
          <w:spacing w:val="-4"/>
          <w:sz w:val="21"/>
        </w:rPr>
        <w:t xml:space="preserve"> </w:t>
      </w:r>
      <w:r>
        <w:rPr>
          <w:color w:val="231F20"/>
          <w:sz w:val="21"/>
        </w:rPr>
        <w:t>with</w:t>
      </w:r>
      <w:r>
        <w:rPr>
          <w:color w:val="231F20"/>
          <w:spacing w:val="-3"/>
          <w:sz w:val="21"/>
        </w:rPr>
        <w:t xml:space="preserve"> </w:t>
      </w:r>
      <w:r>
        <w:rPr>
          <w:color w:val="231F20"/>
          <w:sz w:val="21"/>
        </w:rPr>
        <w:t>a view to obtaining possession, for a period of 26 weeks from the date on which he first sought such advice or first commenced such proceedings whichever is the earlier, or such longer period as is reasonable in the circumstances to enable him to obtain possession and commence occupation of those premises.</w:t>
      </w:r>
    </w:p>
    <w:p w14:paraId="77091241" w14:textId="77777777" w:rsidR="003D3726" w:rsidRDefault="000E0BEF" w:rsidP="003E2224">
      <w:pPr>
        <w:pStyle w:val="ListParagraph"/>
        <w:numPr>
          <w:ilvl w:val="0"/>
          <w:numId w:val="174"/>
        </w:numPr>
        <w:tabs>
          <w:tab w:val="left" w:pos="473"/>
        </w:tabs>
        <w:ind w:right="552"/>
        <w:rPr>
          <w:sz w:val="21"/>
        </w:rPr>
      </w:pPr>
      <w:r>
        <w:rPr>
          <w:color w:val="231F20"/>
          <w:sz w:val="21"/>
        </w:rPr>
        <w:lastRenderedPageBreak/>
        <w:t>Any premises which the applicant intends to occupy as his home to which essential repairs or alterations</w:t>
      </w:r>
      <w:r>
        <w:rPr>
          <w:color w:val="231F20"/>
          <w:spacing w:val="-2"/>
          <w:sz w:val="21"/>
        </w:rPr>
        <w:t xml:space="preserve"> </w:t>
      </w:r>
      <w:r>
        <w:rPr>
          <w:color w:val="231F20"/>
          <w:sz w:val="21"/>
        </w:rPr>
        <w:t>are</w:t>
      </w:r>
      <w:r>
        <w:rPr>
          <w:color w:val="231F20"/>
          <w:spacing w:val="-2"/>
          <w:sz w:val="21"/>
        </w:rPr>
        <w:t xml:space="preserve"> </w:t>
      </w:r>
      <w:r>
        <w:rPr>
          <w:color w:val="231F20"/>
          <w:sz w:val="21"/>
        </w:rPr>
        <w:t>required</w:t>
      </w:r>
      <w:r>
        <w:rPr>
          <w:color w:val="231F20"/>
          <w:spacing w:val="-2"/>
          <w:sz w:val="21"/>
        </w:rPr>
        <w:t xml:space="preserve"> </w:t>
      </w:r>
      <w:r>
        <w:rPr>
          <w:color w:val="231F20"/>
          <w:sz w:val="21"/>
        </w:rPr>
        <w:t>in</w:t>
      </w:r>
      <w:r>
        <w:rPr>
          <w:color w:val="231F20"/>
          <w:spacing w:val="-2"/>
          <w:sz w:val="21"/>
        </w:rPr>
        <w:t xml:space="preserve"> </w:t>
      </w:r>
      <w:r>
        <w:rPr>
          <w:color w:val="231F20"/>
          <w:sz w:val="21"/>
        </w:rPr>
        <w:t>order</w:t>
      </w:r>
      <w:r>
        <w:rPr>
          <w:color w:val="231F20"/>
          <w:spacing w:val="-3"/>
          <w:sz w:val="21"/>
        </w:rPr>
        <w:t xml:space="preserve"> </w:t>
      </w:r>
      <w:r>
        <w:rPr>
          <w:color w:val="231F20"/>
          <w:sz w:val="21"/>
        </w:rPr>
        <w:t>to</w:t>
      </w:r>
      <w:r>
        <w:rPr>
          <w:color w:val="231F20"/>
          <w:spacing w:val="-2"/>
          <w:sz w:val="21"/>
        </w:rPr>
        <w:t xml:space="preserve"> </w:t>
      </w:r>
      <w:r>
        <w:rPr>
          <w:color w:val="231F20"/>
          <w:sz w:val="21"/>
        </w:rPr>
        <w:t>render</w:t>
      </w:r>
      <w:r>
        <w:rPr>
          <w:color w:val="231F20"/>
          <w:spacing w:val="-3"/>
          <w:sz w:val="21"/>
        </w:rPr>
        <w:t xml:space="preserve"> </w:t>
      </w:r>
      <w:r>
        <w:rPr>
          <w:color w:val="231F20"/>
          <w:sz w:val="21"/>
        </w:rPr>
        <w:t>them</w:t>
      </w:r>
      <w:r>
        <w:rPr>
          <w:color w:val="231F20"/>
          <w:spacing w:val="-3"/>
          <w:sz w:val="21"/>
        </w:rPr>
        <w:t xml:space="preserve"> </w:t>
      </w:r>
      <w:r>
        <w:rPr>
          <w:color w:val="231F20"/>
          <w:sz w:val="21"/>
        </w:rPr>
        <w:t>fit</w:t>
      </w:r>
      <w:r>
        <w:rPr>
          <w:color w:val="231F20"/>
          <w:spacing w:val="-3"/>
          <w:sz w:val="21"/>
        </w:rPr>
        <w:t xml:space="preserve"> </w:t>
      </w:r>
      <w:r>
        <w:rPr>
          <w:color w:val="231F20"/>
          <w:sz w:val="21"/>
        </w:rPr>
        <w:t>for</w:t>
      </w:r>
      <w:r>
        <w:rPr>
          <w:color w:val="231F20"/>
          <w:spacing w:val="-5"/>
          <w:sz w:val="21"/>
        </w:rPr>
        <w:t xml:space="preserve"> </w:t>
      </w:r>
      <w:r>
        <w:rPr>
          <w:color w:val="231F20"/>
          <w:sz w:val="21"/>
        </w:rPr>
        <w:t>such</w:t>
      </w:r>
      <w:r>
        <w:rPr>
          <w:color w:val="231F20"/>
          <w:spacing w:val="-2"/>
          <w:sz w:val="21"/>
        </w:rPr>
        <w:t xml:space="preserve"> </w:t>
      </w:r>
      <w:r>
        <w:rPr>
          <w:color w:val="231F20"/>
          <w:sz w:val="21"/>
        </w:rPr>
        <w:t>occupation,</w:t>
      </w:r>
      <w:r>
        <w:rPr>
          <w:color w:val="231F20"/>
          <w:spacing w:val="-3"/>
          <w:sz w:val="21"/>
        </w:rPr>
        <w:t xml:space="preserve"> </w:t>
      </w:r>
      <w:r>
        <w:rPr>
          <w:color w:val="231F20"/>
          <w:sz w:val="21"/>
        </w:rPr>
        <w:t>for</w:t>
      </w:r>
      <w:r>
        <w:rPr>
          <w:color w:val="231F20"/>
          <w:spacing w:val="-3"/>
          <w:sz w:val="21"/>
        </w:rPr>
        <w:t xml:space="preserve"> </w:t>
      </w:r>
      <w:r>
        <w:rPr>
          <w:color w:val="231F20"/>
          <w:sz w:val="21"/>
        </w:rPr>
        <w:t>a</w:t>
      </w:r>
      <w:r>
        <w:rPr>
          <w:color w:val="231F20"/>
          <w:spacing w:val="-2"/>
          <w:sz w:val="21"/>
        </w:rPr>
        <w:t xml:space="preserve"> </w:t>
      </w:r>
      <w:r>
        <w:rPr>
          <w:color w:val="231F20"/>
          <w:sz w:val="21"/>
        </w:rPr>
        <w:t>period</w:t>
      </w:r>
      <w:r>
        <w:rPr>
          <w:color w:val="231F20"/>
          <w:spacing w:val="-2"/>
          <w:sz w:val="21"/>
        </w:rPr>
        <w:t xml:space="preserve"> </w:t>
      </w:r>
      <w:r>
        <w:rPr>
          <w:color w:val="231F20"/>
          <w:sz w:val="21"/>
        </w:rPr>
        <w:t>of</w:t>
      </w:r>
      <w:r>
        <w:rPr>
          <w:color w:val="231F20"/>
          <w:spacing w:val="-1"/>
          <w:sz w:val="21"/>
        </w:rPr>
        <w:t xml:space="preserve"> </w:t>
      </w:r>
      <w:r>
        <w:rPr>
          <w:color w:val="231F20"/>
          <w:sz w:val="21"/>
        </w:rPr>
        <w:t>26</w:t>
      </w:r>
      <w:r>
        <w:rPr>
          <w:color w:val="231F20"/>
          <w:spacing w:val="-2"/>
          <w:sz w:val="21"/>
        </w:rPr>
        <w:t xml:space="preserve"> </w:t>
      </w:r>
      <w:r>
        <w:rPr>
          <w:color w:val="231F20"/>
          <w:sz w:val="21"/>
        </w:rPr>
        <w:t>weeks</w:t>
      </w:r>
      <w:r>
        <w:rPr>
          <w:color w:val="231F20"/>
          <w:spacing w:val="-2"/>
          <w:sz w:val="21"/>
        </w:rPr>
        <w:t xml:space="preserve"> </w:t>
      </w:r>
      <w:r>
        <w:rPr>
          <w:color w:val="231F20"/>
          <w:sz w:val="21"/>
        </w:rPr>
        <w:t>from the date on which the applicant</w:t>
      </w:r>
      <w:r>
        <w:rPr>
          <w:color w:val="231F20"/>
          <w:spacing w:val="-2"/>
          <w:sz w:val="21"/>
        </w:rPr>
        <w:t xml:space="preserve"> </w:t>
      </w:r>
      <w:r>
        <w:rPr>
          <w:color w:val="231F20"/>
          <w:sz w:val="21"/>
        </w:rPr>
        <w:t>first takes steps to effect those repairs or alterations, or such longer period as is necessary to enable those repairs or alterations to be carried out.</w:t>
      </w:r>
    </w:p>
    <w:bookmarkEnd w:id="172"/>
    <w:p w14:paraId="320E426C" w14:textId="77777777" w:rsidR="003D3726" w:rsidRDefault="000E0BEF" w:rsidP="003E2224">
      <w:pPr>
        <w:pStyle w:val="ListParagraph"/>
        <w:numPr>
          <w:ilvl w:val="0"/>
          <w:numId w:val="174"/>
        </w:numPr>
        <w:tabs>
          <w:tab w:val="left" w:pos="473"/>
        </w:tabs>
        <w:spacing w:line="240" w:lineRule="exact"/>
        <w:ind w:hanging="361"/>
        <w:rPr>
          <w:sz w:val="21"/>
        </w:rPr>
      </w:pPr>
      <w:r>
        <w:rPr>
          <w:color w:val="231F20"/>
          <w:sz w:val="21"/>
        </w:rPr>
        <w:t>Any</w:t>
      </w:r>
      <w:r>
        <w:rPr>
          <w:color w:val="231F20"/>
          <w:spacing w:val="-4"/>
          <w:sz w:val="21"/>
        </w:rPr>
        <w:t xml:space="preserve"> </w:t>
      </w:r>
      <w:r>
        <w:rPr>
          <w:color w:val="231F20"/>
          <w:sz w:val="21"/>
        </w:rPr>
        <w:t>premises</w:t>
      </w:r>
      <w:r>
        <w:rPr>
          <w:color w:val="231F20"/>
          <w:spacing w:val="-2"/>
          <w:sz w:val="21"/>
        </w:rPr>
        <w:t xml:space="preserve"> </w:t>
      </w:r>
      <w:r>
        <w:rPr>
          <w:color w:val="231F20"/>
          <w:sz w:val="21"/>
        </w:rPr>
        <w:t>occupied</w:t>
      </w:r>
      <w:r>
        <w:rPr>
          <w:color w:val="231F20"/>
          <w:spacing w:val="-4"/>
          <w:sz w:val="21"/>
        </w:rPr>
        <w:t xml:space="preserve"> </w:t>
      </w:r>
      <w:r>
        <w:rPr>
          <w:color w:val="231F20"/>
          <w:sz w:val="21"/>
        </w:rPr>
        <w:t>in</w:t>
      </w:r>
      <w:r>
        <w:rPr>
          <w:color w:val="231F20"/>
          <w:spacing w:val="-4"/>
          <w:sz w:val="21"/>
        </w:rPr>
        <w:t xml:space="preserve"> </w:t>
      </w:r>
      <w:r>
        <w:rPr>
          <w:color w:val="231F20"/>
          <w:sz w:val="21"/>
        </w:rPr>
        <w:t>whole</w:t>
      </w:r>
      <w:r>
        <w:rPr>
          <w:color w:val="231F20"/>
          <w:spacing w:val="-2"/>
          <w:sz w:val="21"/>
        </w:rPr>
        <w:t xml:space="preserve"> </w:t>
      </w:r>
      <w:r>
        <w:rPr>
          <w:color w:val="231F20"/>
          <w:sz w:val="21"/>
        </w:rPr>
        <w:t>or</w:t>
      </w:r>
      <w:r>
        <w:rPr>
          <w:color w:val="231F20"/>
          <w:spacing w:val="-3"/>
          <w:sz w:val="21"/>
        </w:rPr>
        <w:t xml:space="preserve"> </w:t>
      </w:r>
      <w:r>
        <w:rPr>
          <w:color w:val="231F20"/>
          <w:sz w:val="21"/>
        </w:rPr>
        <w:t>in</w:t>
      </w:r>
      <w:r>
        <w:rPr>
          <w:color w:val="231F20"/>
          <w:spacing w:val="-2"/>
          <w:sz w:val="21"/>
        </w:rPr>
        <w:t xml:space="preserve"> </w:t>
      </w:r>
      <w:r>
        <w:rPr>
          <w:color w:val="231F20"/>
          <w:spacing w:val="-4"/>
          <w:sz w:val="21"/>
        </w:rPr>
        <w:t>part—</w:t>
      </w:r>
    </w:p>
    <w:p w14:paraId="6816F7FB" w14:textId="77777777" w:rsidR="003D3726" w:rsidRDefault="000E0BEF" w:rsidP="003E2224">
      <w:pPr>
        <w:pStyle w:val="ListParagraph"/>
        <w:numPr>
          <w:ilvl w:val="1"/>
          <w:numId w:val="174"/>
        </w:numPr>
        <w:tabs>
          <w:tab w:val="left" w:pos="833"/>
        </w:tabs>
        <w:spacing w:before="1"/>
        <w:ind w:right="713"/>
        <w:rPr>
          <w:sz w:val="21"/>
        </w:rPr>
      </w:pPr>
      <w:r>
        <w:rPr>
          <w:color w:val="231F20"/>
          <w:sz w:val="21"/>
        </w:rPr>
        <w:t>by</w:t>
      </w:r>
      <w:r>
        <w:rPr>
          <w:color w:val="231F20"/>
          <w:spacing w:val="-4"/>
          <w:sz w:val="21"/>
        </w:rPr>
        <w:t xml:space="preserve"> </w:t>
      </w:r>
      <w:r>
        <w:rPr>
          <w:color w:val="231F20"/>
          <w:sz w:val="21"/>
        </w:rPr>
        <w:t>a</w:t>
      </w:r>
      <w:r>
        <w:rPr>
          <w:color w:val="231F20"/>
          <w:spacing w:val="-2"/>
          <w:sz w:val="21"/>
        </w:rPr>
        <w:t xml:space="preserve"> </w:t>
      </w:r>
      <w:r>
        <w:rPr>
          <w:color w:val="231F20"/>
          <w:sz w:val="21"/>
        </w:rPr>
        <w:t>person</w:t>
      </w:r>
      <w:r>
        <w:rPr>
          <w:color w:val="231F20"/>
          <w:spacing w:val="-2"/>
          <w:sz w:val="21"/>
        </w:rPr>
        <w:t xml:space="preserve"> </w:t>
      </w:r>
      <w:r>
        <w:rPr>
          <w:color w:val="231F20"/>
          <w:sz w:val="21"/>
        </w:rPr>
        <w:t>who</w:t>
      </w:r>
      <w:r>
        <w:rPr>
          <w:color w:val="231F20"/>
          <w:spacing w:val="-2"/>
          <w:sz w:val="21"/>
        </w:rPr>
        <w:t xml:space="preserve"> </w:t>
      </w:r>
      <w:r>
        <w:rPr>
          <w:color w:val="231F20"/>
          <w:sz w:val="21"/>
        </w:rPr>
        <w:t>is</w:t>
      </w:r>
      <w:r>
        <w:rPr>
          <w:color w:val="231F20"/>
          <w:spacing w:val="-2"/>
          <w:sz w:val="21"/>
        </w:rPr>
        <w:t xml:space="preserve"> </w:t>
      </w:r>
      <w:r>
        <w:rPr>
          <w:color w:val="231F20"/>
          <w:sz w:val="21"/>
        </w:rPr>
        <w:t>a</w:t>
      </w:r>
      <w:r>
        <w:rPr>
          <w:color w:val="231F20"/>
          <w:spacing w:val="-2"/>
          <w:sz w:val="21"/>
        </w:rPr>
        <w:t xml:space="preserve"> </w:t>
      </w:r>
      <w:r>
        <w:rPr>
          <w:color w:val="231F20"/>
          <w:sz w:val="21"/>
        </w:rPr>
        <w:t>relative</w:t>
      </w:r>
      <w:r>
        <w:rPr>
          <w:color w:val="231F20"/>
          <w:spacing w:val="-2"/>
          <w:sz w:val="21"/>
        </w:rPr>
        <w:t xml:space="preserve"> </w:t>
      </w:r>
      <w:r>
        <w:rPr>
          <w:color w:val="231F20"/>
          <w:sz w:val="21"/>
        </w:rPr>
        <w:t>of</w:t>
      </w:r>
      <w:r>
        <w:rPr>
          <w:color w:val="231F20"/>
          <w:spacing w:val="-1"/>
          <w:sz w:val="21"/>
        </w:rPr>
        <w:t xml:space="preserve"> </w:t>
      </w:r>
      <w:r>
        <w:rPr>
          <w:color w:val="231F20"/>
          <w:sz w:val="21"/>
        </w:rPr>
        <w:t>the</w:t>
      </w:r>
      <w:r>
        <w:rPr>
          <w:color w:val="231F20"/>
          <w:spacing w:val="-2"/>
          <w:sz w:val="21"/>
        </w:rPr>
        <w:t xml:space="preserve"> </w:t>
      </w:r>
      <w:r>
        <w:rPr>
          <w:color w:val="231F20"/>
          <w:sz w:val="21"/>
        </w:rPr>
        <w:t>applicant</w:t>
      </w:r>
      <w:r>
        <w:rPr>
          <w:color w:val="231F20"/>
          <w:spacing w:val="-3"/>
          <w:sz w:val="21"/>
        </w:rPr>
        <w:t xml:space="preserve"> </w:t>
      </w:r>
      <w:r>
        <w:rPr>
          <w:color w:val="231F20"/>
          <w:sz w:val="21"/>
        </w:rPr>
        <w:t>or</w:t>
      </w:r>
      <w:r>
        <w:rPr>
          <w:color w:val="231F20"/>
          <w:spacing w:val="-3"/>
          <w:sz w:val="21"/>
        </w:rPr>
        <w:t xml:space="preserve"> </w:t>
      </w:r>
      <w:r>
        <w:rPr>
          <w:color w:val="231F20"/>
          <w:sz w:val="21"/>
        </w:rPr>
        <w:t>his</w:t>
      </w:r>
      <w:r>
        <w:rPr>
          <w:color w:val="231F20"/>
          <w:spacing w:val="-2"/>
          <w:sz w:val="21"/>
        </w:rPr>
        <w:t xml:space="preserve"> </w:t>
      </w:r>
      <w:r>
        <w:rPr>
          <w:color w:val="231F20"/>
          <w:sz w:val="21"/>
        </w:rPr>
        <w:t>partner</w:t>
      </w:r>
      <w:r>
        <w:rPr>
          <w:color w:val="231F20"/>
          <w:spacing w:val="-3"/>
          <w:sz w:val="21"/>
        </w:rPr>
        <w:t xml:space="preserve"> </w:t>
      </w:r>
      <w:r>
        <w:rPr>
          <w:color w:val="231F20"/>
          <w:sz w:val="21"/>
        </w:rPr>
        <w:t>as</w:t>
      </w:r>
      <w:r>
        <w:rPr>
          <w:color w:val="231F20"/>
          <w:spacing w:val="-2"/>
          <w:sz w:val="21"/>
        </w:rPr>
        <w:t xml:space="preserve"> </w:t>
      </w:r>
      <w:r>
        <w:rPr>
          <w:color w:val="231F20"/>
          <w:sz w:val="21"/>
        </w:rPr>
        <w:t>his</w:t>
      </w:r>
      <w:r>
        <w:rPr>
          <w:color w:val="231F20"/>
          <w:spacing w:val="-4"/>
          <w:sz w:val="21"/>
        </w:rPr>
        <w:t xml:space="preserve"> </w:t>
      </w:r>
      <w:r>
        <w:rPr>
          <w:color w:val="231F20"/>
          <w:sz w:val="21"/>
        </w:rPr>
        <w:t>home</w:t>
      </w:r>
      <w:r>
        <w:rPr>
          <w:color w:val="231F20"/>
          <w:spacing w:val="-2"/>
          <w:sz w:val="21"/>
        </w:rPr>
        <w:t xml:space="preserve"> </w:t>
      </w:r>
      <w:r>
        <w:rPr>
          <w:color w:val="231F20"/>
          <w:sz w:val="21"/>
        </w:rPr>
        <w:t>where</w:t>
      </w:r>
      <w:r>
        <w:rPr>
          <w:color w:val="231F20"/>
          <w:spacing w:val="-2"/>
          <w:sz w:val="21"/>
        </w:rPr>
        <w:t xml:space="preserve"> </w:t>
      </w:r>
      <w:r>
        <w:rPr>
          <w:color w:val="231F20"/>
          <w:sz w:val="21"/>
        </w:rPr>
        <w:t>that</w:t>
      </w:r>
      <w:r>
        <w:rPr>
          <w:color w:val="231F20"/>
          <w:spacing w:val="-3"/>
          <w:sz w:val="21"/>
        </w:rPr>
        <w:t xml:space="preserve"> </w:t>
      </w:r>
      <w:r>
        <w:rPr>
          <w:color w:val="231F20"/>
          <w:sz w:val="21"/>
        </w:rPr>
        <w:t>person</w:t>
      </w:r>
      <w:r>
        <w:rPr>
          <w:color w:val="231F20"/>
          <w:spacing w:val="-2"/>
          <w:sz w:val="21"/>
        </w:rPr>
        <w:t xml:space="preserve"> </w:t>
      </w:r>
      <w:r>
        <w:rPr>
          <w:color w:val="231F20"/>
          <w:sz w:val="21"/>
        </w:rPr>
        <w:t xml:space="preserve">has attained the qualifying age for state pension credit or is </w:t>
      </w:r>
      <w:proofErr w:type="gramStart"/>
      <w:r>
        <w:rPr>
          <w:color w:val="231F20"/>
          <w:sz w:val="21"/>
        </w:rPr>
        <w:t>incapacitated;</w:t>
      </w:r>
      <w:proofErr w:type="gramEnd"/>
    </w:p>
    <w:p w14:paraId="543454B7" w14:textId="77777777" w:rsidR="003D3726" w:rsidRDefault="000E0BEF" w:rsidP="003E2224">
      <w:pPr>
        <w:pStyle w:val="ListParagraph"/>
        <w:numPr>
          <w:ilvl w:val="1"/>
          <w:numId w:val="174"/>
        </w:numPr>
        <w:tabs>
          <w:tab w:val="left" w:pos="833"/>
        </w:tabs>
        <w:ind w:right="423"/>
        <w:rPr>
          <w:sz w:val="21"/>
        </w:rPr>
      </w:pPr>
      <w:r>
        <w:rPr>
          <w:color w:val="231F20"/>
          <w:sz w:val="21"/>
        </w:rPr>
        <w:t>by the former partner of the applicant as his home; but this provision shall not apply where the former</w:t>
      </w:r>
      <w:r>
        <w:rPr>
          <w:color w:val="231F20"/>
          <w:spacing w:val="-3"/>
          <w:sz w:val="21"/>
        </w:rPr>
        <w:t xml:space="preserve"> </w:t>
      </w:r>
      <w:r>
        <w:rPr>
          <w:color w:val="231F20"/>
          <w:sz w:val="21"/>
        </w:rPr>
        <w:t>partner</w:t>
      </w:r>
      <w:r>
        <w:rPr>
          <w:color w:val="231F20"/>
          <w:spacing w:val="-3"/>
          <w:sz w:val="21"/>
        </w:rPr>
        <w:t xml:space="preserve"> </w:t>
      </w:r>
      <w:r>
        <w:rPr>
          <w:color w:val="231F20"/>
          <w:sz w:val="21"/>
        </w:rPr>
        <w:t>is</w:t>
      </w:r>
      <w:r>
        <w:rPr>
          <w:color w:val="231F20"/>
          <w:spacing w:val="-2"/>
          <w:sz w:val="21"/>
        </w:rPr>
        <w:t xml:space="preserve"> </w:t>
      </w:r>
      <w:r>
        <w:rPr>
          <w:color w:val="231F20"/>
          <w:sz w:val="21"/>
        </w:rPr>
        <w:t>a</w:t>
      </w:r>
      <w:r>
        <w:rPr>
          <w:color w:val="231F20"/>
          <w:spacing w:val="-2"/>
          <w:sz w:val="21"/>
        </w:rPr>
        <w:t xml:space="preserve"> </w:t>
      </w:r>
      <w:r>
        <w:rPr>
          <w:color w:val="231F20"/>
          <w:sz w:val="21"/>
        </w:rPr>
        <w:t>person</w:t>
      </w:r>
      <w:r>
        <w:rPr>
          <w:color w:val="231F20"/>
          <w:spacing w:val="-4"/>
          <w:sz w:val="21"/>
        </w:rPr>
        <w:t xml:space="preserve"> </w:t>
      </w:r>
      <w:r>
        <w:rPr>
          <w:color w:val="231F20"/>
          <w:sz w:val="21"/>
        </w:rPr>
        <w:t>from whom the</w:t>
      </w:r>
      <w:r>
        <w:rPr>
          <w:color w:val="231F20"/>
          <w:spacing w:val="-2"/>
          <w:sz w:val="21"/>
        </w:rPr>
        <w:t xml:space="preserve"> </w:t>
      </w:r>
      <w:r>
        <w:rPr>
          <w:color w:val="231F20"/>
          <w:sz w:val="21"/>
        </w:rPr>
        <w:t>applicant</w:t>
      </w:r>
      <w:r>
        <w:rPr>
          <w:color w:val="231F20"/>
          <w:spacing w:val="-3"/>
          <w:sz w:val="21"/>
        </w:rPr>
        <w:t xml:space="preserve"> </w:t>
      </w:r>
      <w:r>
        <w:rPr>
          <w:color w:val="231F20"/>
          <w:sz w:val="21"/>
        </w:rPr>
        <w:t>is</w:t>
      </w:r>
      <w:r>
        <w:rPr>
          <w:color w:val="231F20"/>
          <w:spacing w:val="-2"/>
          <w:sz w:val="21"/>
        </w:rPr>
        <w:t xml:space="preserve"> </w:t>
      </w:r>
      <w:r>
        <w:rPr>
          <w:color w:val="231F20"/>
          <w:sz w:val="21"/>
        </w:rPr>
        <w:t>estranged</w:t>
      </w:r>
      <w:r>
        <w:rPr>
          <w:color w:val="231F20"/>
          <w:spacing w:val="-2"/>
          <w:sz w:val="21"/>
        </w:rPr>
        <w:t xml:space="preserve"> </w:t>
      </w:r>
      <w:r>
        <w:rPr>
          <w:color w:val="231F20"/>
          <w:sz w:val="21"/>
        </w:rPr>
        <w:t>or</w:t>
      </w:r>
      <w:r>
        <w:rPr>
          <w:color w:val="231F20"/>
          <w:spacing w:val="-3"/>
          <w:sz w:val="21"/>
        </w:rPr>
        <w:t xml:space="preserve"> </w:t>
      </w:r>
      <w:r>
        <w:rPr>
          <w:color w:val="231F20"/>
          <w:sz w:val="21"/>
        </w:rPr>
        <w:t>divorced</w:t>
      </w:r>
      <w:r>
        <w:rPr>
          <w:color w:val="231F20"/>
          <w:spacing w:val="-2"/>
          <w:sz w:val="21"/>
        </w:rPr>
        <w:t xml:space="preserve"> </w:t>
      </w:r>
      <w:r>
        <w:rPr>
          <w:color w:val="231F20"/>
          <w:sz w:val="21"/>
        </w:rPr>
        <w:t>or</w:t>
      </w:r>
      <w:r>
        <w:rPr>
          <w:color w:val="231F20"/>
          <w:spacing w:val="-3"/>
          <w:sz w:val="21"/>
        </w:rPr>
        <w:t xml:space="preserve"> </w:t>
      </w:r>
      <w:r>
        <w:rPr>
          <w:color w:val="231F20"/>
          <w:sz w:val="21"/>
        </w:rPr>
        <w:t>with</w:t>
      </w:r>
      <w:r>
        <w:rPr>
          <w:color w:val="231F20"/>
          <w:spacing w:val="-2"/>
          <w:sz w:val="21"/>
        </w:rPr>
        <w:t xml:space="preserve"> </w:t>
      </w:r>
      <w:r>
        <w:rPr>
          <w:color w:val="231F20"/>
          <w:sz w:val="21"/>
        </w:rPr>
        <w:t>whom he</w:t>
      </w:r>
      <w:r>
        <w:rPr>
          <w:color w:val="231F20"/>
          <w:spacing w:val="-2"/>
          <w:sz w:val="21"/>
        </w:rPr>
        <w:t xml:space="preserve"> </w:t>
      </w:r>
      <w:r>
        <w:rPr>
          <w:color w:val="231F20"/>
          <w:sz w:val="21"/>
        </w:rPr>
        <w:t>had formed a civil partnership that has been dissolved.</w:t>
      </w:r>
    </w:p>
    <w:p w14:paraId="76A2C5F8" w14:textId="77777777" w:rsidR="003D3726" w:rsidRDefault="000E0BEF" w:rsidP="003E2224">
      <w:pPr>
        <w:pStyle w:val="ListParagraph"/>
        <w:numPr>
          <w:ilvl w:val="0"/>
          <w:numId w:val="174"/>
        </w:numPr>
        <w:tabs>
          <w:tab w:val="left" w:pos="473"/>
        </w:tabs>
        <w:ind w:right="294" w:hanging="361"/>
        <w:rPr>
          <w:sz w:val="21"/>
        </w:rPr>
      </w:pPr>
      <w:r>
        <w:rPr>
          <w:color w:val="231F20"/>
          <w:sz w:val="21"/>
        </w:rPr>
        <w:t>Any</w:t>
      </w:r>
      <w:r>
        <w:rPr>
          <w:color w:val="231F20"/>
          <w:spacing w:val="-4"/>
          <w:sz w:val="21"/>
        </w:rPr>
        <w:t xml:space="preserve"> </w:t>
      </w:r>
      <w:r>
        <w:rPr>
          <w:color w:val="231F20"/>
          <w:sz w:val="21"/>
        </w:rPr>
        <w:t>future</w:t>
      </w:r>
      <w:r>
        <w:rPr>
          <w:color w:val="231F20"/>
          <w:spacing w:val="-2"/>
          <w:sz w:val="21"/>
        </w:rPr>
        <w:t xml:space="preserve"> </w:t>
      </w:r>
      <w:r>
        <w:rPr>
          <w:color w:val="231F20"/>
          <w:sz w:val="21"/>
        </w:rPr>
        <w:t>interest</w:t>
      </w:r>
      <w:r>
        <w:rPr>
          <w:color w:val="231F20"/>
          <w:spacing w:val="-3"/>
          <w:sz w:val="21"/>
        </w:rPr>
        <w:t xml:space="preserve"> </w:t>
      </w:r>
      <w:r>
        <w:rPr>
          <w:color w:val="231F20"/>
          <w:sz w:val="21"/>
        </w:rPr>
        <w:t>in</w:t>
      </w:r>
      <w:r>
        <w:rPr>
          <w:color w:val="231F20"/>
          <w:spacing w:val="-2"/>
          <w:sz w:val="21"/>
        </w:rPr>
        <w:t xml:space="preserve"> </w:t>
      </w:r>
      <w:r>
        <w:rPr>
          <w:color w:val="231F20"/>
          <w:sz w:val="21"/>
        </w:rPr>
        <w:t>property</w:t>
      </w:r>
      <w:r>
        <w:rPr>
          <w:color w:val="231F20"/>
          <w:spacing w:val="-4"/>
          <w:sz w:val="21"/>
        </w:rPr>
        <w:t xml:space="preserve"> </w:t>
      </w:r>
      <w:r>
        <w:rPr>
          <w:color w:val="231F20"/>
          <w:sz w:val="21"/>
        </w:rPr>
        <w:t>of</w:t>
      </w:r>
      <w:r>
        <w:rPr>
          <w:color w:val="231F20"/>
          <w:spacing w:val="-1"/>
          <w:sz w:val="21"/>
        </w:rPr>
        <w:t xml:space="preserve"> </w:t>
      </w:r>
      <w:r>
        <w:rPr>
          <w:color w:val="231F20"/>
          <w:sz w:val="21"/>
        </w:rPr>
        <w:t>any</w:t>
      </w:r>
      <w:r>
        <w:rPr>
          <w:color w:val="231F20"/>
          <w:spacing w:val="-4"/>
          <w:sz w:val="21"/>
        </w:rPr>
        <w:t xml:space="preserve"> </w:t>
      </w:r>
      <w:r>
        <w:rPr>
          <w:color w:val="231F20"/>
          <w:sz w:val="21"/>
        </w:rPr>
        <w:t>kind,</w:t>
      </w:r>
      <w:r>
        <w:rPr>
          <w:color w:val="231F20"/>
          <w:spacing w:val="-3"/>
          <w:sz w:val="21"/>
        </w:rPr>
        <w:t xml:space="preserve"> </w:t>
      </w:r>
      <w:r>
        <w:rPr>
          <w:color w:val="231F20"/>
          <w:sz w:val="21"/>
        </w:rPr>
        <w:t>other</w:t>
      </w:r>
      <w:r>
        <w:rPr>
          <w:color w:val="231F20"/>
          <w:spacing w:val="-3"/>
          <w:sz w:val="21"/>
        </w:rPr>
        <w:t xml:space="preserve"> </w:t>
      </w:r>
      <w:r>
        <w:rPr>
          <w:color w:val="231F20"/>
          <w:sz w:val="21"/>
        </w:rPr>
        <w:t>than</w:t>
      </w:r>
      <w:r>
        <w:rPr>
          <w:color w:val="231F20"/>
          <w:spacing w:val="-2"/>
          <w:sz w:val="21"/>
        </w:rPr>
        <w:t xml:space="preserve"> </w:t>
      </w:r>
      <w:r>
        <w:rPr>
          <w:color w:val="231F20"/>
          <w:sz w:val="21"/>
        </w:rPr>
        <w:t>land</w:t>
      </w:r>
      <w:r>
        <w:rPr>
          <w:color w:val="231F20"/>
          <w:spacing w:val="-2"/>
          <w:sz w:val="21"/>
        </w:rPr>
        <w:t xml:space="preserve"> </w:t>
      </w:r>
      <w:r>
        <w:rPr>
          <w:color w:val="231F20"/>
          <w:sz w:val="21"/>
        </w:rPr>
        <w:t>or</w:t>
      </w:r>
      <w:r>
        <w:rPr>
          <w:color w:val="231F20"/>
          <w:spacing w:val="-3"/>
          <w:sz w:val="21"/>
        </w:rPr>
        <w:t xml:space="preserve"> </w:t>
      </w:r>
      <w:r>
        <w:rPr>
          <w:color w:val="231F20"/>
          <w:sz w:val="21"/>
        </w:rPr>
        <w:t>premises</w:t>
      </w:r>
      <w:r>
        <w:rPr>
          <w:color w:val="231F20"/>
          <w:spacing w:val="-2"/>
          <w:sz w:val="21"/>
        </w:rPr>
        <w:t xml:space="preserve"> </w:t>
      </w:r>
      <w:r>
        <w:rPr>
          <w:color w:val="231F20"/>
          <w:sz w:val="21"/>
        </w:rPr>
        <w:t>in</w:t>
      </w:r>
      <w:r>
        <w:rPr>
          <w:color w:val="231F20"/>
          <w:spacing w:val="-2"/>
          <w:sz w:val="21"/>
        </w:rPr>
        <w:t xml:space="preserve"> </w:t>
      </w:r>
      <w:r>
        <w:rPr>
          <w:color w:val="231F20"/>
          <w:sz w:val="21"/>
        </w:rPr>
        <w:t>respect</w:t>
      </w:r>
      <w:r>
        <w:rPr>
          <w:color w:val="231F20"/>
          <w:spacing w:val="-3"/>
          <w:sz w:val="21"/>
        </w:rPr>
        <w:t xml:space="preserve"> </w:t>
      </w:r>
      <w:r>
        <w:rPr>
          <w:color w:val="231F20"/>
          <w:sz w:val="21"/>
        </w:rPr>
        <w:t>of</w:t>
      </w:r>
      <w:r>
        <w:rPr>
          <w:color w:val="231F20"/>
          <w:spacing w:val="-1"/>
          <w:sz w:val="21"/>
        </w:rPr>
        <w:t xml:space="preserve"> </w:t>
      </w:r>
      <w:r>
        <w:rPr>
          <w:color w:val="231F20"/>
          <w:sz w:val="21"/>
        </w:rPr>
        <w:t>which</w:t>
      </w:r>
      <w:r>
        <w:rPr>
          <w:color w:val="231F20"/>
          <w:spacing w:val="-2"/>
          <w:sz w:val="21"/>
        </w:rPr>
        <w:t xml:space="preserve"> </w:t>
      </w:r>
      <w:r>
        <w:rPr>
          <w:color w:val="231F20"/>
          <w:sz w:val="21"/>
        </w:rPr>
        <w:t>the</w:t>
      </w:r>
      <w:r>
        <w:rPr>
          <w:color w:val="231F20"/>
          <w:spacing w:val="-2"/>
          <w:sz w:val="21"/>
        </w:rPr>
        <w:t xml:space="preserve"> </w:t>
      </w:r>
      <w:r>
        <w:rPr>
          <w:color w:val="231F20"/>
          <w:sz w:val="21"/>
        </w:rPr>
        <w:t>applicant has granted a subsisting lease or tenancy, including sub-leases or sub-tenancies.</w:t>
      </w:r>
    </w:p>
    <w:p w14:paraId="5D91C4F6" w14:textId="77777777" w:rsidR="003D3726" w:rsidRDefault="000E0BEF" w:rsidP="003E2224">
      <w:pPr>
        <w:pStyle w:val="ListParagraph"/>
        <w:numPr>
          <w:ilvl w:val="0"/>
          <w:numId w:val="174"/>
        </w:numPr>
        <w:tabs>
          <w:tab w:val="left" w:pos="473"/>
        </w:tabs>
        <w:ind w:right="607"/>
        <w:rPr>
          <w:sz w:val="21"/>
        </w:rPr>
      </w:pPr>
      <w:r>
        <w:rPr>
          <w:color w:val="231F20"/>
          <w:sz w:val="21"/>
        </w:rPr>
        <w:t>Where an applicant has ceased to occupy what was formerly the dwelling occupied as the home following</w:t>
      </w:r>
      <w:r>
        <w:rPr>
          <w:color w:val="231F20"/>
          <w:spacing w:val="-2"/>
          <w:sz w:val="21"/>
        </w:rPr>
        <w:t xml:space="preserve"> </w:t>
      </w:r>
      <w:r>
        <w:rPr>
          <w:color w:val="231F20"/>
          <w:sz w:val="21"/>
        </w:rPr>
        <w:t>his</w:t>
      </w:r>
      <w:r>
        <w:rPr>
          <w:color w:val="231F20"/>
          <w:spacing w:val="-2"/>
          <w:sz w:val="21"/>
        </w:rPr>
        <w:t xml:space="preserve"> </w:t>
      </w:r>
      <w:r>
        <w:rPr>
          <w:color w:val="231F20"/>
          <w:sz w:val="21"/>
        </w:rPr>
        <w:t>estrangement</w:t>
      </w:r>
      <w:r>
        <w:rPr>
          <w:color w:val="231F20"/>
          <w:spacing w:val="-3"/>
          <w:sz w:val="21"/>
        </w:rPr>
        <w:t xml:space="preserve"> </w:t>
      </w:r>
      <w:r>
        <w:rPr>
          <w:color w:val="231F20"/>
          <w:sz w:val="21"/>
        </w:rPr>
        <w:t>or</w:t>
      </w:r>
      <w:r>
        <w:rPr>
          <w:color w:val="231F20"/>
          <w:spacing w:val="-3"/>
          <w:sz w:val="21"/>
        </w:rPr>
        <w:t xml:space="preserve"> </w:t>
      </w:r>
      <w:r>
        <w:rPr>
          <w:color w:val="231F20"/>
          <w:sz w:val="21"/>
        </w:rPr>
        <w:t>divorce</w:t>
      </w:r>
      <w:r>
        <w:rPr>
          <w:color w:val="231F20"/>
          <w:spacing w:val="-2"/>
          <w:sz w:val="21"/>
        </w:rPr>
        <w:t xml:space="preserve"> </w:t>
      </w:r>
      <w:r>
        <w:rPr>
          <w:color w:val="231F20"/>
          <w:sz w:val="21"/>
        </w:rPr>
        <w:t>from his</w:t>
      </w:r>
      <w:r>
        <w:rPr>
          <w:color w:val="231F20"/>
          <w:spacing w:val="-2"/>
          <w:sz w:val="21"/>
        </w:rPr>
        <w:t xml:space="preserve"> </w:t>
      </w:r>
      <w:r>
        <w:rPr>
          <w:color w:val="231F20"/>
          <w:sz w:val="21"/>
        </w:rPr>
        <w:t>former</w:t>
      </w:r>
      <w:r>
        <w:rPr>
          <w:color w:val="231F20"/>
          <w:spacing w:val="-3"/>
          <w:sz w:val="21"/>
        </w:rPr>
        <w:t xml:space="preserve"> </w:t>
      </w:r>
      <w:r>
        <w:rPr>
          <w:color w:val="231F20"/>
          <w:sz w:val="21"/>
        </w:rPr>
        <w:t>partner</w:t>
      </w:r>
      <w:r>
        <w:rPr>
          <w:color w:val="231F20"/>
          <w:spacing w:val="-3"/>
          <w:sz w:val="21"/>
        </w:rPr>
        <w:t xml:space="preserve"> </w:t>
      </w:r>
      <w:r>
        <w:rPr>
          <w:color w:val="231F20"/>
          <w:sz w:val="21"/>
        </w:rPr>
        <w:t>or</w:t>
      </w:r>
      <w:r>
        <w:rPr>
          <w:color w:val="231F20"/>
          <w:spacing w:val="-3"/>
          <w:sz w:val="21"/>
        </w:rPr>
        <w:t xml:space="preserve"> </w:t>
      </w:r>
      <w:r>
        <w:rPr>
          <w:color w:val="231F20"/>
          <w:sz w:val="21"/>
        </w:rPr>
        <w:t>the</w:t>
      </w:r>
      <w:r>
        <w:rPr>
          <w:color w:val="231F20"/>
          <w:spacing w:val="-2"/>
          <w:sz w:val="21"/>
        </w:rPr>
        <w:t xml:space="preserve"> </w:t>
      </w:r>
      <w:r>
        <w:rPr>
          <w:color w:val="231F20"/>
          <w:sz w:val="21"/>
        </w:rPr>
        <w:t>dissolution</w:t>
      </w:r>
      <w:r>
        <w:rPr>
          <w:color w:val="231F20"/>
          <w:spacing w:val="-4"/>
          <w:sz w:val="21"/>
        </w:rPr>
        <w:t xml:space="preserve"> </w:t>
      </w:r>
      <w:r>
        <w:rPr>
          <w:color w:val="231F20"/>
          <w:sz w:val="21"/>
        </w:rPr>
        <w:t>of</w:t>
      </w:r>
      <w:r>
        <w:rPr>
          <w:color w:val="231F20"/>
          <w:spacing w:val="-1"/>
          <w:sz w:val="21"/>
        </w:rPr>
        <w:t xml:space="preserve"> </w:t>
      </w:r>
      <w:r>
        <w:rPr>
          <w:color w:val="231F20"/>
          <w:sz w:val="21"/>
        </w:rPr>
        <w:t>a</w:t>
      </w:r>
      <w:r>
        <w:rPr>
          <w:color w:val="231F20"/>
          <w:spacing w:val="-2"/>
          <w:sz w:val="21"/>
        </w:rPr>
        <w:t xml:space="preserve"> </w:t>
      </w:r>
      <w:r>
        <w:rPr>
          <w:color w:val="231F20"/>
          <w:sz w:val="21"/>
        </w:rPr>
        <w:t>civil</w:t>
      </w:r>
      <w:r>
        <w:rPr>
          <w:color w:val="231F20"/>
          <w:spacing w:val="-1"/>
          <w:sz w:val="21"/>
        </w:rPr>
        <w:t xml:space="preserve"> </w:t>
      </w:r>
      <w:r>
        <w:rPr>
          <w:color w:val="231F20"/>
          <w:sz w:val="21"/>
        </w:rPr>
        <w:t>partnership with his former partner, that dwelling for a period of 26 weeks from the date on which he ceased to occupy that dwelling or, where the dwelling is occupied as the home by the former partner who is a lone parent, for so long as it is so occupied.</w:t>
      </w:r>
    </w:p>
    <w:p w14:paraId="3C3DF399" w14:textId="77777777" w:rsidR="003D3726" w:rsidRDefault="000E0BEF" w:rsidP="003E2224">
      <w:pPr>
        <w:pStyle w:val="ListParagraph"/>
        <w:numPr>
          <w:ilvl w:val="0"/>
          <w:numId w:val="174"/>
        </w:numPr>
        <w:tabs>
          <w:tab w:val="left" w:pos="473"/>
        </w:tabs>
        <w:ind w:right="468" w:hanging="361"/>
        <w:rPr>
          <w:sz w:val="21"/>
        </w:rPr>
      </w:pPr>
      <w:r>
        <w:rPr>
          <w:color w:val="231F20"/>
          <w:sz w:val="21"/>
        </w:rPr>
        <w:t>Any</w:t>
      </w:r>
      <w:r>
        <w:rPr>
          <w:color w:val="231F20"/>
          <w:spacing w:val="-4"/>
          <w:sz w:val="21"/>
        </w:rPr>
        <w:t xml:space="preserve"> </w:t>
      </w:r>
      <w:r>
        <w:rPr>
          <w:color w:val="231F20"/>
          <w:sz w:val="21"/>
        </w:rPr>
        <w:t>premises</w:t>
      </w:r>
      <w:r>
        <w:rPr>
          <w:color w:val="231F20"/>
          <w:spacing w:val="-2"/>
          <w:sz w:val="21"/>
        </w:rPr>
        <w:t xml:space="preserve"> </w:t>
      </w:r>
      <w:r>
        <w:rPr>
          <w:color w:val="231F20"/>
          <w:sz w:val="21"/>
        </w:rPr>
        <w:t>where</w:t>
      </w:r>
      <w:r>
        <w:rPr>
          <w:color w:val="231F20"/>
          <w:spacing w:val="-2"/>
          <w:sz w:val="21"/>
        </w:rPr>
        <w:t xml:space="preserve"> </w:t>
      </w:r>
      <w:r>
        <w:rPr>
          <w:color w:val="231F20"/>
          <w:sz w:val="21"/>
        </w:rPr>
        <w:t>the</w:t>
      </w:r>
      <w:r>
        <w:rPr>
          <w:color w:val="231F20"/>
          <w:spacing w:val="-2"/>
          <w:sz w:val="21"/>
        </w:rPr>
        <w:t xml:space="preserve"> </w:t>
      </w:r>
      <w:r>
        <w:rPr>
          <w:color w:val="231F20"/>
          <w:sz w:val="21"/>
        </w:rPr>
        <w:t>applicant</w:t>
      </w:r>
      <w:r>
        <w:rPr>
          <w:color w:val="231F20"/>
          <w:spacing w:val="-3"/>
          <w:sz w:val="21"/>
        </w:rPr>
        <w:t xml:space="preserve"> </w:t>
      </w:r>
      <w:r>
        <w:rPr>
          <w:color w:val="231F20"/>
          <w:sz w:val="21"/>
        </w:rPr>
        <w:t>is</w:t>
      </w:r>
      <w:r>
        <w:rPr>
          <w:color w:val="231F20"/>
          <w:spacing w:val="-2"/>
          <w:sz w:val="21"/>
        </w:rPr>
        <w:t xml:space="preserve"> </w:t>
      </w:r>
      <w:r>
        <w:rPr>
          <w:color w:val="231F20"/>
          <w:sz w:val="21"/>
        </w:rPr>
        <w:t>taking</w:t>
      </w:r>
      <w:r>
        <w:rPr>
          <w:color w:val="231F20"/>
          <w:spacing w:val="-2"/>
          <w:sz w:val="21"/>
        </w:rPr>
        <w:t xml:space="preserve"> </w:t>
      </w:r>
      <w:r>
        <w:rPr>
          <w:color w:val="231F20"/>
          <w:sz w:val="21"/>
        </w:rPr>
        <w:t>reasonable</w:t>
      </w:r>
      <w:r>
        <w:rPr>
          <w:color w:val="231F20"/>
          <w:spacing w:val="-2"/>
          <w:sz w:val="21"/>
        </w:rPr>
        <w:t xml:space="preserve"> </w:t>
      </w:r>
      <w:r>
        <w:rPr>
          <w:color w:val="231F20"/>
          <w:sz w:val="21"/>
        </w:rPr>
        <w:t>steps</w:t>
      </w:r>
      <w:r>
        <w:rPr>
          <w:color w:val="231F20"/>
          <w:spacing w:val="-2"/>
          <w:sz w:val="21"/>
        </w:rPr>
        <w:t xml:space="preserve"> </w:t>
      </w:r>
      <w:r>
        <w:rPr>
          <w:color w:val="231F20"/>
          <w:sz w:val="21"/>
        </w:rPr>
        <w:t>to</w:t>
      </w:r>
      <w:r>
        <w:rPr>
          <w:color w:val="231F20"/>
          <w:spacing w:val="-2"/>
          <w:sz w:val="21"/>
        </w:rPr>
        <w:t xml:space="preserve"> </w:t>
      </w:r>
      <w:r>
        <w:rPr>
          <w:color w:val="231F20"/>
          <w:sz w:val="21"/>
        </w:rPr>
        <w:t>dispose</w:t>
      </w:r>
      <w:r>
        <w:rPr>
          <w:color w:val="231F20"/>
          <w:spacing w:val="-2"/>
          <w:sz w:val="21"/>
        </w:rPr>
        <w:t xml:space="preserve"> </w:t>
      </w:r>
      <w:r>
        <w:rPr>
          <w:color w:val="231F20"/>
          <w:sz w:val="21"/>
        </w:rPr>
        <w:t>of</w:t>
      </w:r>
      <w:r>
        <w:rPr>
          <w:color w:val="231F20"/>
          <w:spacing w:val="-1"/>
          <w:sz w:val="21"/>
        </w:rPr>
        <w:t xml:space="preserve"> </w:t>
      </w:r>
      <w:r>
        <w:rPr>
          <w:color w:val="231F20"/>
          <w:sz w:val="21"/>
        </w:rPr>
        <w:t>the</w:t>
      </w:r>
      <w:r>
        <w:rPr>
          <w:color w:val="231F20"/>
          <w:spacing w:val="-4"/>
          <w:sz w:val="21"/>
        </w:rPr>
        <w:t xml:space="preserve"> </w:t>
      </w:r>
      <w:r>
        <w:rPr>
          <w:color w:val="231F20"/>
          <w:sz w:val="21"/>
        </w:rPr>
        <w:t>whole</w:t>
      </w:r>
      <w:r>
        <w:rPr>
          <w:color w:val="231F20"/>
          <w:spacing w:val="-2"/>
          <w:sz w:val="21"/>
        </w:rPr>
        <w:t xml:space="preserve"> </w:t>
      </w:r>
      <w:r>
        <w:rPr>
          <w:color w:val="231F20"/>
          <w:sz w:val="21"/>
        </w:rPr>
        <w:t>of</w:t>
      </w:r>
      <w:r>
        <w:rPr>
          <w:color w:val="231F20"/>
          <w:spacing w:val="-1"/>
          <w:sz w:val="21"/>
        </w:rPr>
        <w:t xml:space="preserve"> </w:t>
      </w:r>
      <w:r>
        <w:rPr>
          <w:color w:val="231F20"/>
          <w:sz w:val="21"/>
        </w:rPr>
        <w:t>his</w:t>
      </w:r>
      <w:r>
        <w:rPr>
          <w:color w:val="231F20"/>
          <w:spacing w:val="-2"/>
          <w:sz w:val="21"/>
        </w:rPr>
        <w:t xml:space="preserve"> </w:t>
      </w:r>
      <w:r>
        <w:rPr>
          <w:color w:val="231F20"/>
          <w:sz w:val="21"/>
        </w:rPr>
        <w:t>interest</w:t>
      </w:r>
      <w:r>
        <w:rPr>
          <w:color w:val="231F20"/>
          <w:spacing w:val="-3"/>
          <w:sz w:val="21"/>
        </w:rPr>
        <w:t xml:space="preserve"> </w:t>
      </w:r>
      <w:r>
        <w:rPr>
          <w:color w:val="231F20"/>
          <w:sz w:val="21"/>
        </w:rPr>
        <w:t>in those premises, for a period of 26 weeks from the date on which he first took such steps, or such longer period as is reasonable in the circumstances to enable him to dispose of those premises.</w:t>
      </w:r>
    </w:p>
    <w:p w14:paraId="2FB71371" w14:textId="77777777" w:rsidR="003D3726" w:rsidRDefault="000E0BEF" w:rsidP="003E2224">
      <w:pPr>
        <w:pStyle w:val="ListParagraph"/>
        <w:numPr>
          <w:ilvl w:val="0"/>
          <w:numId w:val="174"/>
        </w:numPr>
        <w:tabs>
          <w:tab w:val="left" w:pos="473"/>
        </w:tabs>
        <w:ind w:hanging="361"/>
        <w:rPr>
          <w:sz w:val="21"/>
        </w:rPr>
      </w:pPr>
      <w:r>
        <w:rPr>
          <w:color w:val="231F20"/>
          <w:sz w:val="21"/>
        </w:rPr>
        <w:t>All</w:t>
      </w:r>
      <w:r>
        <w:rPr>
          <w:color w:val="231F20"/>
          <w:spacing w:val="-4"/>
          <w:sz w:val="21"/>
        </w:rPr>
        <w:t xml:space="preserve"> </w:t>
      </w:r>
      <w:r>
        <w:rPr>
          <w:color w:val="231F20"/>
          <w:sz w:val="21"/>
        </w:rPr>
        <w:t>personal</w:t>
      </w:r>
      <w:r>
        <w:rPr>
          <w:color w:val="231F20"/>
          <w:spacing w:val="-3"/>
          <w:sz w:val="21"/>
        </w:rPr>
        <w:t xml:space="preserve"> </w:t>
      </w:r>
      <w:r>
        <w:rPr>
          <w:color w:val="231F20"/>
          <w:spacing w:val="-2"/>
          <w:sz w:val="21"/>
        </w:rPr>
        <w:t>possessions.</w:t>
      </w:r>
    </w:p>
    <w:p w14:paraId="1D71AE3E" w14:textId="77777777" w:rsidR="003D3726" w:rsidRDefault="000E0BEF" w:rsidP="003E2224">
      <w:pPr>
        <w:pStyle w:val="ListParagraph"/>
        <w:numPr>
          <w:ilvl w:val="0"/>
          <w:numId w:val="174"/>
        </w:numPr>
        <w:tabs>
          <w:tab w:val="left" w:pos="473"/>
        </w:tabs>
        <w:spacing w:before="1"/>
        <w:ind w:right="267"/>
        <w:rPr>
          <w:sz w:val="21"/>
        </w:rPr>
      </w:pPr>
      <w:r>
        <w:rPr>
          <w:color w:val="231F20"/>
          <w:sz w:val="21"/>
        </w:rPr>
        <w:t>The</w:t>
      </w:r>
      <w:r>
        <w:rPr>
          <w:color w:val="231F20"/>
          <w:spacing w:val="-2"/>
          <w:sz w:val="21"/>
        </w:rPr>
        <w:t xml:space="preserve"> </w:t>
      </w:r>
      <w:r>
        <w:rPr>
          <w:color w:val="231F20"/>
          <w:sz w:val="21"/>
        </w:rPr>
        <w:t>assets</w:t>
      </w:r>
      <w:r>
        <w:rPr>
          <w:color w:val="231F20"/>
          <w:spacing w:val="-2"/>
          <w:sz w:val="21"/>
        </w:rPr>
        <w:t xml:space="preserve"> </w:t>
      </w:r>
      <w:r>
        <w:rPr>
          <w:color w:val="231F20"/>
          <w:sz w:val="21"/>
        </w:rPr>
        <w:t>of</w:t>
      </w:r>
      <w:r>
        <w:rPr>
          <w:color w:val="231F20"/>
          <w:spacing w:val="-1"/>
          <w:sz w:val="21"/>
        </w:rPr>
        <w:t xml:space="preserve"> </w:t>
      </w:r>
      <w:r>
        <w:rPr>
          <w:color w:val="231F20"/>
          <w:sz w:val="21"/>
        </w:rPr>
        <w:t>any</w:t>
      </w:r>
      <w:r>
        <w:rPr>
          <w:color w:val="231F20"/>
          <w:spacing w:val="-4"/>
          <w:sz w:val="21"/>
        </w:rPr>
        <w:t xml:space="preserve"> </w:t>
      </w:r>
      <w:r>
        <w:rPr>
          <w:color w:val="231F20"/>
          <w:sz w:val="21"/>
        </w:rPr>
        <w:t>business</w:t>
      </w:r>
      <w:r>
        <w:rPr>
          <w:color w:val="231F20"/>
          <w:spacing w:val="-2"/>
          <w:sz w:val="21"/>
        </w:rPr>
        <w:t xml:space="preserve"> </w:t>
      </w:r>
      <w:r>
        <w:rPr>
          <w:color w:val="231F20"/>
          <w:sz w:val="21"/>
        </w:rPr>
        <w:t>owned</w:t>
      </w:r>
      <w:r>
        <w:rPr>
          <w:color w:val="231F20"/>
          <w:spacing w:val="-2"/>
          <w:sz w:val="21"/>
        </w:rPr>
        <w:t xml:space="preserve"> </w:t>
      </w:r>
      <w:proofErr w:type="gramStart"/>
      <w:r>
        <w:rPr>
          <w:color w:val="231F20"/>
          <w:sz w:val="21"/>
        </w:rPr>
        <w:t>in</w:t>
      </w:r>
      <w:r>
        <w:rPr>
          <w:color w:val="231F20"/>
          <w:spacing w:val="-2"/>
          <w:sz w:val="21"/>
        </w:rPr>
        <w:t xml:space="preserve"> </w:t>
      </w:r>
      <w:r>
        <w:rPr>
          <w:color w:val="231F20"/>
          <w:sz w:val="21"/>
        </w:rPr>
        <w:t>whole</w:t>
      </w:r>
      <w:proofErr w:type="gramEnd"/>
      <w:r>
        <w:rPr>
          <w:color w:val="231F20"/>
          <w:spacing w:val="-2"/>
          <w:sz w:val="21"/>
        </w:rPr>
        <w:t xml:space="preserve"> </w:t>
      </w:r>
      <w:r>
        <w:rPr>
          <w:color w:val="231F20"/>
          <w:sz w:val="21"/>
        </w:rPr>
        <w:t>or</w:t>
      </w:r>
      <w:r>
        <w:rPr>
          <w:color w:val="231F20"/>
          <w:spacing w:val="-3"/>
          <w:sz w:val="21"/>
        </w:rPr>
        <w:t xml:space="preserve"> </w:t>
      </w:r>
      <w:r>
        <w:rPr>
          <w:color w:val="231F20"/>
          <w:sz w:val="21"/>
        </w:rPr>
        <w:t>in</w:t>
      </w:r>
      <w:r>
        <w:rPr>
          <w:color w:val="231F20"/>
          <w:spacing w:val="-2"/>
          <w:sz w:val="21"/>
        </w:rPr>
        <w:t xml:space="preserve"> </w:t>
      </w:r>
      <w:r>
        <w:rPr>
          <w:color w:val="231F20"/>
          <w:sz w:val="21"/>
        </w:rPr>
        <w:t>part</w:t>
      </w:r>
      <w:r>
        <w:rPr>
          <w:color w:val="231F20"/>
          <w:spacing w:val="-3"/>
          <w:sz w:val="21"/>
        </w:rPr>
        <w:t xml:space="preserve"> </w:t>
      </w:r>
      <w:r>
        <w:rPr>
          <w:color w:val="231F20"/>
          <w:sz w:val="21"/>
        </w:rPr>
        <w:t>by</w:t>
      </w:r>
      <w:r>
        <w:rPr>
          <w:color w:val="231F20"/>
          <w:spacing w:val="-2"/>
          <w:sz w:val="21"/>
        </w:rPr>
        <w:t xml:space="preserve"> </w:t>
      </w:r>
      <w:r>
        <w:rPr>
          <w:color w:val="231F20"/>
          <w:sz w:val="21"/>
        </w:rPr>
        <w:t>the</w:t>
      </w:r>
      <w:r>
        <w:rPr>
          <w:color w:val="231F20"/>
          <w:spacing w:val="-2"/>
          <w:sz w:val="21"/>
        </w:rPr>
        <w:t xml:space="preserve"> </w:t>
      </w:r>
      <w:r>
        <w:rPr>
          <w:color w:val="231F20"/>
          <w:sz w:val="21"/>
        </w:rPr>
        <w:t>applicant</w:t>
      </w:r>
      <w:r>
        <w:rPr>
          <w:color w:val="231F20"/>
          <w:spacing w:val="-3"/>
          <w:sz w:val="21"/>
        </w:rPr>
        <w:t xml:space="preserve"> </w:t>
      </w:r>
      <w:r>
        <w:rPr>
          <w:color w:val="231F20"/>
          <w:sz w:val="21"/>
        </w:rPr>
        <w:t>and</w:t>
      </w:r>
      <w:r>
        <w:rPr>
          <w:color w:val="231F20"/>
          <w:spacing w:val="-2"/>
          <w:sz w:val="21"/>
        </w:rPr>
        <w:t xml:space="preserve"> </w:t>
      </w:r>
      <w:r>
        <w:rPr>
          <w:color w:val="231F20"/>
          <w:sz w:val="21"/>
        </w:rPr>
        <w:t>for</w:t>
      </w:r>
      <w:r>
        <w:rPr>
          <w:color w:val="231F20"/>
          <w:spacing w:val="-3"/>
          <w:sz w:val="21"/>
        </w:rPr>
        <w:t xml:space="preserve"> </w:t>
      </w:r>
      <w:r>
        <w:rPr>
          <w:color w:val="231F20"/>
          <w:sz w:val="21"/>
        </w:rPr>
        <w:t>the</w:t>
      </w:r>
      <w:r>
        <w:rPr>
          <w:color w:val="231F20"/>
          <w:spacing w:val="-2"/>
          <w:sz w:val="21"/>
        </w:rPr>
        <w:t xml:space="preserve"> </w:t>
      </w:r>
      <w:r>
        <w:rPr>
          <w:color w:val="231F20"/>
          <w:sz w:val="21"/>
        </w:rPr>
        <w:t>purposes</w:t>
      </w:r>
      <w:r>
        <w:rPr>
          <w:color w:val="231F20"/>
          <w:spacing w:val="-2"/>
          <w:sz w:val="21"/>
        </w:rPr>
        <w:t xml:space="preserve"> </w:t>
      </w:r>
      <w:r>
        <w:rPr>
          <w:color w:val="231F20"/>
          <w:sz w:val="21"/>
        </w:rPr>
        <w:t>of</w:t>
      </w:r>
      <w:r>
        <w:rPr>
          <w:color w:val="231F20"/>
          <w:spacing w:val="-1"/>
          <w:sz w:val="21"/>
        </w:rPr>
        <w:t xml:space="preserve"> </w:t>
      </w:r>
      <w:r>
        <w:rPr>
          <w:color w:val="231F20"/>
          <w:sz w:val="21"/>
        </w:rPr>
        <w:t>which</w:t>
      </w:r>
      <w:r>
        <w:rPr>
          <w:color w:val="231F20"/>
          <w:spacing w:val="-2"/>
          <w:sz w:val="21"/>
        </w:rPr>
        <w:t xml:space="preserve"> </w:t>
      </w:r>
      <w:r>
        <w:rPr>
          <w:color w:val="231F20"/>
          <w:sz w:val="21"/>
        </w:rPr>
        <w:t>he is engaged as a self-employed earner or, if he has ceased to be so engaged, for such period as may</w:t>
      </w:r>
      <w:r>
        <w:rPr>
          <w:color w:val="231F20"/>
          <w:spacing w:val="40"/>
          <w:sz w:val="21"/>
        </w:rPr>
        <w:t xml:space="preserve"> </w:t>
      </w:r>
      <w:r>
        <w:rPr>
          <w:color w:val="231F20"/>
          <w:sz w:val="21"/>
        </w:rPr>
        <w:t>be reasonable in the circumstances to allow for disposal of those assets.</w:t>
      </w:r>
    </w:p>
    <w:p w14:paraId="2D365259" w14:textId="77777777" w:rsidR="003D3726" w:rsidRDefault="000E0BEF" w:rsidP="003E2224">
      <w:pPr>
        <w:pStyle w:val="ListParagraph"/>
        <w:numPr>
          <w:ilvl w:val="0"/>
          <w:numId w:val="174"/>
        </w:numPr>
        <w:tabs>
          <w:tab w:val="left" w:pos="473"/>
        </w:tabs>
        <w:spacing w:line="241" w:lineRule="exact"/>
        <w:ind w:hanging="361"/>
        <w:rPr>
          <w:sz w:val="21"/>
        </w:rPr>
      </w:pPr>
      <w:r>
        <w:rPr>
          <w:color w:val="231F20"/>
          <w:sz w:val="21"/>
        </w:rPr>
        <w:t>The</w:t>
      </w:r>
      <w:r>
        <w:rPr>
          <w:color w:val="231F20"/>
          <w:spacing w:val="-5"/>
          <w:sz w:val="21"/>
        </w:rPr>
        <w:t xml:space="preserve"> </w:t>
      </w:r>
      <w:r>
        <w:rPr>
          <w:color w:val="231F20"/>
          <w:sz w:val="21"/>
        </w:rPr>
        <w:t>assets</w:t>
      </w:r>
      <w:r>
        <w:rPr>
          <w:color w:val="231F20"/>
          <w:spacing w:val="-3"/>
          <w:sz w:val="21"/>
        </w:rPr>
        <w:t xml:space="preserve"> </w:t>
      </w:r>
      <w:r>
        <w:rPr>
          <w:color w:val="231F20"/>
          <w:sz w:val="21"/>
        </w:rPr>
        <w:t>of</w:t>
      </w:r>
      <w:r>
        <w:rPr>
          <w:color w:val="231F20"/>
          <w:spacing w:val="-1"/>
          <w:sz w:val="21"/>
        </w:rPr>
        <w:t xml:space="preserve"> </w:t>
      </w:r>
      <w:r>
        <w:rPr>
          <w:color w:val="231F20"/>
          <w:sz w:val="21"/>
        </w:rPr>
        <w:t>any</w:t>
      </w:r>
      <w:r>
        <w:rPr>
          <w:color w:val="231F20"/>
          <w:spacing w:val="-5"/>
          <w:sz w:val="21"/>
        </w:rPr>
        <w:t xml:space="preserve"> </w:t>
      </w:r>
      <w:r>
        <w:rPr>
          <w:color w:val="231F20"/>
          <w:sz w:val="21"/>
        </w:rPr>
        <w:t>business</w:t>
      </w:r>
      <w:r>
        <w:rPr>
          <w:color w:val="231F20"/>
          <w:spacing w:val="-3"/>
          <w:sz w:val="21"/>
        </w:rPr>
        <w:t xml:space="preserve"> </w:t>
      </w:r>
      <w:proofErr w:type="gramStart"/>
      <w:r>
        <w:rPr>
          <w:color w:val="231F20"/>
          <w:sz w:val="21"/>
        </w:rPr>
        <w:t>owned</w:t>
      </w:r>
      <w:proofErr w:type="gramEnd"/>
      <w:r>
        <w:rPr>
          <w:color w:val="231F20"/>
          <w:spacing w:val="-2"/>
          <w:sz w:val="21"/>
        </w:rPr>
        <w:t xml:space="preserve"> </w:t>
      </w:r>
      <w:proofErr w:type="gramStart"/>
      <w:r>
        <w:rPr>
          <w:color w:val="231F20"/>
          <w:sz w:val="21"/>
        </w:rPr>
        <w:t>in</w:t>
      </w:r>
      <w:r>
        <w:rPr>
          <w:color w:val="231F20"/>
          <w:spacing w:val="-3"/>
          <w:sz w:val="21"/>
        </w:rPr>
        <w:t xml:space="preserve"> </w:t>
      </w:r>
      <w:r>
        <w:rPr>
          <w:color w:val="231F20"/>
          <w:sz w:val="21"/>
        </w:rPr>
        <w:t>whole</w:t>
      </w:r>
      <w:proofErr w:type="gramEnd"/>
      <w:r>
        <w:rPr>
          <w:color w:val="231F20"/>
          <w:spacing w:val="-3"/>
          <w:sz w:val="21"/>
        </w:rPr>
        <w:t xml:space="preserve"> </w:t>
      </w:r>
      <w:r>
        <w:rPr>
          <w:color w:val="231F20"/>
          <w:sz w:val="21"/>
        </w:rPr>
        <w:t>or</w:t>
      </w:r>
      <w:r>
        <w:rPr>
          <w:color w:val="231F20"/>
          <w:spacing w:val="-3"/>
          <w:sz w:val="21"/>
        </w:rPr>
        <w:t xml:space="preserve"> </w:t>
      </w:r>
      <w:r>
        <w:rPr>
          <w:color w:val="231F20"/>
          <w:sz w:val="21"/>
        </w:rPr>
        <w:t>in</w:t>
      </w:r>
      <w:r>
        <w:rPr>
          <w:color w:val="231F20"/>
          <w:spacing w:val="-3"/>
          <w:sz w:val="21"/>
        </w:rPr>
        <w:t xml:space="preserve"> </w:t>
      </w:r>
      <w:r>
        <w:rPr>
          <w:color w:val="231F20"/>
          <w:sz w:val="21"/>
        </w:rPr>
        <w:t>part</w:t>
      </w:r>
      <w:r>
        <w:rPr>
          <w:color w:val="231F20"/>
          <w:spacing w:val="-4"/>
          <w:sz w:val="21"/>
        </w:rPr>
        <w:t xml:space="preserve"> </w:t>
      </w:r>
      <w:r>
        <w:rPr>
          <w:color w:val="231F20"/>
          <w:sz w:val="21"/>
        </w:rPr>
        <w:t>by</w:t>
      </w:r>
      <w:r>
        <w:rPr>
          <w:color w:val="231F20"/>
          <w:spacing w:val="-2"/>
          <w:sz w:val="21"/>
        </w:rPr>
        <w:t xml:space="preserve"> </w:t>
      </w:r>
      <w:r>
        <w:rPr>
          <w:color w:val="231F20"/>
          <w:sz w:val="21"/>
        </w:rPr>
        <w:t>the</w:t>
      </w:r>
      <w:r>
        <w:rPr>
          <w:color w:val="231F20"/>
          <w:spacing w:val="-3"/>
          <w:sz w:val="21"/>
        </w:rPr>
        <w:t xml:space="preserve"> </w:t>
      </w:r>
      <w:r>
        <w:rPr>
          <w:color w:val="231F20"/>
          <w:sz w:val="21"/>
        </w:rPr>
        <w:t>applicant</w:t>
      </w:r>
      <w:r>
        <w:rPr>
          <w:color w:val="231F20"/>
          <w:spacing w:val="-3"/>
          <w:sz w:val="21"/>
        </w:rPr>
        <w:t xml:space="preserve"> </w:t>
      </w:r>
      <w:r>
        <w:rPr>
          <w:color w:val="231F20"/>
          <w:spacing w:val="-5"/>
          <w:sz w:val="21"/>
        </w:rPr>
        <w:t>if—</w:t>
      </w:r>
    </w:p>
    <w:p w14:paraId="40E8B87E" w14:textId="77777777" w:rsidR="00450AC0" w:rsidRPr="00450AC0" w:rsidRDefault="000E0BEF" w:rsidP="003E2224">
      <w:pPr>
        <w:pStyle w:val="ListParagraph"/>
        <w:numPr>
          <w:ilvl w:val="0"/>
          <w:numId w:val="10"/>
        </w:numPr>
        <w:tabs>
          <w:tab w:val="left" w:pos="1193"/>
        </w:tabs>
        <w:spacing w:before="48"/>
        <w:ind w:right="237"/>
        <w:rPr>
          <w:sz w:val="21"/>
        </w:rPr>
      </w:pPr>
      <w:r w:rsidRPr="00450AC0">
        <w:rPr>
          <w:color w:val="231F20"/>
          <w:sz w:val="21"/>
        </w:rPr>
        <w:t>he</w:t>
      </w:r>
      <w:r w:rsidRPr="00450AC0">
        <w:rPr>
          <w:color w:val="231F20"/>
          <w:spacing w:val="-2"/>
          <w:sz w:val="21"/>
        </w:rPr>
        <w:t xml:space="preserve"> </w:t>
      </w:r>
      <w:r w:rsidRPr="00450AC0">
        <w:rPr>
          <w:color w:val="231F20"/>
          <w:sz w:val="21"/>
        </w:rPr>
        <w:t>is</w:t>
      </w:r>
      <w:r w:rsidRPr="00450AC0">
        <w:rPr>
          <w:color w:val="231F20"/>
          <w:spacing w:val="-2"/>
          <w:sz w:val="21"/>
        </w:rPr>
        <w:t xml:space="preserve"> </w:t>
      </w:r>
      <w:r w:rsidRPr="00450AC0">
        <w:rPr>
          <w:color w:val="231F20"/>
          <w:sz w:val="21"/>
        </w:rPr>
        <w:t>not</w:t>
      </w:r>
      <w:r w:rsidRPr="00450AC0">
        <w:rPr>
          <w:color w:val="231F20"/>
          <w:spacing w:val="-3"/>
          <w:sz w:val="21"/>
        </w:rPr>
        <w:t xml:space="preserve"> </w:t>
      </w:r>
      <w:r w:rsidRPr="00450AC0">
        <w:rPr>
          <w:color w:val="231F20"/>
          <w:sz w:val="21"/>
        </w:rPr>
        <w:t>engaged</w:t>
      </w:r>
      <w:r w:rsidRPr="00450AC0">
        <w:rPr>
          <w:color w:val="231F20"/>
          <w:spacing w:val="-2"/>
          <w:sz w:val="21"/>
        </w:rPr>
        <w:t xml:space="preserve"> </w:t>
      </w:r>
      <w:r w:rsidRPr="00450AC0">
        <w:rPr>
          <w:color w:val="231F20"/>
          <w:sz w:val="21"/>
        </w:rPr>
        <w:t>as</w:t>
      </w:r>
      <w:r w:rsidRPr="00450AC0">
        <w:rPr>
          <w:color w:val="231F20"/>
          <w:spacing w:val="-4"/>
          <w:sz w:val="21"/>
        </w:rPr>
        <w:t xml:space="preserve"> </w:t>
      </w:r>
      <w:r w:rsidRPr="00450AC0">
        <w:rPr>
          <w:color w:val="231F20"/>
          <w:sz w:val="21"/>
        </w:rPr>
        <w:t>a</w:t>
      </w:r>
      <w:r w:rsidRPr="00450AC0">
        <w:rPr>
          <w:color w:val="231F20"/>
          <w:spacing w:val="-2"/>
          <w:sz w:val="21"/>
        </w:rPr>
        <w:t xml:space="preserve"> </w:t>
      </w:r>
      <w:r w:rsidRPr="00450AC0">
        <w:rPr>
          <w:color w:val="231F20"/>
          <w:sz w:val="21"/>
        </w:rPr>
        <w:t>self-employed</w:t>
      </w:r>
      <w:r w:rsidRPr="00450AC0">
        <w:rPr>
          <w:color w:val="231F20"/>
          <w:spacing w:val="-2"/>
          <w:sz w:val="21"/>
        </w:rPr>
        <w:t xml:space="preserve"> </w:t>
      </w:r>
      <w:r w:rsidRPr="00450AC0">
        <w:rPr>
          <w:color w:val="231F20"/>
          <w:sz w:val="21"/>
        </w:rPr>
        <w:t>earner</w:t>
      </w:r>
      <w:r w:rsidRPr="00450AC0">
        <w:rPr>
          <w:color w:val="231F20"/>
          <w:spacing w:val="-3"/>
          <w:sz w:val="21"/>
        </w:rPr>
        <w:t xml:space="preserve"> </w:t>
      </w:r>
      <w:r w:rsidRPr="00450AC0">
        <w:rPr>
          <w:color w:val="231F20"/>
          <w:sz w:val="21"/>
        </w:rPr>
        <w:t>in</w:t>
      </w:r>
      <w:r w:rsidRPr="00450AC0">
        <w:rPr>
          <w:color w:val="231F20"/>
          <w:spacing w:val="-2"/>
          <w:sz w:val="21"/>
        </w:rPr>
        <w:t xml:space="preserve"> </w:t>
      </w:r>
      <w:r w:rsidRPr="00450AC0">
        <w:rPr>
          <w:color w:val="231F20"/>
          <w:sz w:val="21"/>
        </w:rPr>
        <w:t>that</w:t>
      </w:r>
      <w:r w:rsidRPr="00450AC0">
        <w:rPr>
          <w:color w:val="231F20"/>
          <w:spacing w:val="-6"/>
          <w:sz w:val="21"/>
        </w:rPr>
        <w:t xml:space="preserve"> </w:t>
      </w:r>
      <w:proofErr w:type="gramStart"/>
      <w:r w:rsidRPr="00450AC0">
        <w:rPr>
          <w:color w:val="231F20"/>
          <w:sz w:val="21"/>
        </w:rPr>
        <w:t>business</w:t>
      </w:r>
      <w:r w:rsidRPr="00450AC0">
        <w:rPr>
          <w:color w:val="231F20"/>
          <w:spacing w:val="-2"/>
          <w:sz w:val="21"/>
        </w:rPr>
        <w:t xml:space="preserve"> </w:t>
      </w:r>
      <w:r w:rsidRPr="00450AC0">
        <w:rPr>
          <w:color w:val="231F20"/>
          <w:sz w:val="21"/>
        </w:rPr>
        <w:t>by</w:t>
      </w:r>
      <w:r w:rsidRPr="00450AC0">
        <w:rPr>
          <w:color w:val="231F20"/>
          <w:spacing w:val="-4"/>
          <w:sz w:val="21"/>
        </w:rPr>
        <w:t xml:space="preserve"> </w:t>
      </w:r>
      <w:r w:rsidRPr="00450AC0">
        <w:rPr>
          <w:color w:val="231F20"/>
          <w:sz w:val="21"/>
        </w:rPr>
        <w:t>reason</w:t>
      </w:r>
      <w:proofErr w:type="gramEnd"/>
      <w:r w:rsidRPr="00450AC0">
        <w:rPr>
          <w:color w:val="231F20"/>
          <w:spacing w:val="-2"/>
          <w:sz w:val="21"/>
        </w:rPr>
        <w:t xml:space="preserve"> </w:t>
      </w:r>
      <w:r w:rsidRPr="00450AC0">
        <w:rPr>
          <w:color w:val="231F20"/>
          <w:sz w:val="21"/>
        </w:rPr>
        <w:t>of</w:t>
      </w:r>
      <w:r w:rsidRPr="00450AC0">
        <w:rPr>
          <w:color w:val="231F20"/>
          <w:spacing w:val="-1"/>
          <w:sz w:val="21"/>
        </w:rPr>
        <w:t xml:space="preserve"> </w:t>
      </w:r>
      <w:r w:rsidRPr="00450AC0">
        <w:rPr>
          <w:color w:val="231F20"/>
          <w:sz w:val="21"/>
        </w:rPr>
        <w:t>some</w:t>
      </w:r>
      <w:r w:rsidRPr="00450AC0">
        <w:rPr>
          <w:color w:val="231F20"/>
          <w:spacing w:val="-2"/>
          <w:sz w:val="21"/>
        </w:rPr>
        <w:t xml:space="preserve"> </w:t>
      </w:r>
      <w:r w:rsidRPr="00450AC0">
        <w:rPr>
          <w:color w:val="231F20"/>
          <w:sz w:val="21"/>
        </w:rPr>
        <w:t>disease</w:t>
      </w:r>
      <w:r w:rsidRPr="00450AC0">
        <w:rPr>
          <w:color w:val="231F20"/>
          <w:spacing w:val="-2"/>
          <w:sz w:val="21"/>
        </w:rPr>
        <w:t xml:space="preserve"> </w:t>
      </w:r>
      <w:r w:rsidRPr="00450AC0">
        <w:rPr>
          <w:color w:val="231F20"/>
          <w:sz w:val="21"/>
        </w:rPr>
        <w:t>or bodily or mental disablement; but</w:t>
      </w:r>
    </w:p>
    <w:p w14:paraId="249721B9" w14:textId="297321E9" w:rsidR="003D3726" w:rsidRPr="00450AC0" w:rsidRDefault="000E0BEF" w:rsidP="003E2224">
      <w:pPr>
        <w:pStyle w:val="ListParagraph"/>
        <w:numPr>
          <w:ilvl w:val="0"/>
          <w:numId w:val="10"/>
        </w:numPr>
        <w:tabs>
          <w:tab w:val="left" w:pos="1193"/>
        </w:tabs>
        <w:spacing w:before="48"/>
        <w:ind w:right="237"/>
        <w:rPr>
          <w:sz w:val="21"/>
        </w:rPr>
      </w:pPr>
      <w:r w:rsidRPr="00450AC0">
        <w:rPr>
          <w:color w:val="231F20"/>
          <w:sz w:val="21"/>
        </w:rPr>
        <w:t>he</w:t>
      </w:r>
      <w:r w:rsidRPr="00450AC0">
        <w:rPr>
          <w:color w:val="231F20"/>
          <w:spacing w:val="-2"/>
          <w:sz w:val="21"/>
        </w:rPr>
        <w:t xml:space="preserve"> </w:t>
      </w:r>
      <w:r w:rsidRPr="00450AC0">
        <w:rPr>
          <w:color w:val="231F20"/>
          <w:sz w:val="21"/>
        </w:rPr>
        <w:t>intends</w:t>
      </w:r>
      <w:r w:rsidRPr="00450AC0">
        <w:rPr>
          <w:color w:val="231F20"/>
          <w:spacing w:val="-2"/>
          <w:sz w:val="21"/>
        </w:rPr>
        <w:t xml:space="preserve"> </w:t>
      </w:r>
      <w:r w:rsidRPr="00450AC0">
        <w:rPr>
          <w:color w:val="231F20"/>
          <w:sz w:val="21"/>
        </w:rPr>
        <w:t>to</w:t>
      </w:r>
      <w:r w:rsidRPr="00450AC0">
        <w:rPr>
          <w:color w:val="231F20"/>
          <w:spacing w:val="-2"/>
          <w:sz w:val="21"/>
        </w:rPr>
        <w:t xml:space="preserve"> </w:t>
      </w:r>
      <w:r w:rsidRPr="00450AC0">
        <w:rPr>
          <w:color w:val="231F20"/>
          <w:sz w:val="21"/>
        </w:rPr>
        <w:t>become</w:t>
      </w:r>
      <w:r w:rsidRPr="00450AC0">
        <w:rPr>
          <w:color w:val="231F20"/>
          <w:spacing w:val="-2"/>
          <w:sz w:val="21"/>
        </w:rPr>
        <w:t xml:space="preserve"> </w:t>
      </w:r>
      <w:r w:rsidRPr="00450AC0">
        <w:rPr>
          <w:color w:val="231F20"/>
          <w:sz w:val="21"/>
        </w:rPr>
        <w:t>engaged</w:t>
      </w:r>
      <w:r w:rsidRPr="00450AC0">
        <w:rPr>
          <w:color w:val="231F20"/>
          <w:spacing w:val="-2"/>
          <w:sz w:val="21"/>
        </w:rPr>
        <w:t xml:space="preserve"> </w:t>
      </w:r>
      <w:r w:rsidRPr="00450AC0">
        <w:rPr>
          <w:color w:val="231F20"/>
          <w:sz w:val="21"/>
        </w:rPr>
        <w:t>(or</w:t>
      </w:r>
      <w:proofErr w:type="gramStart"/>
      <w:r w:rsidRPr="00450AC0">
        <w:rPr>
          <w:color w:val="231F20"/>
          <w:sz w:val="21"/>
        </w:rPr>
        <w:t>,</w:t>
      </w:r>
      <w:r w:rsidRPr="00450AC0">
        <w:rPr>
          <w:color w:val="231F20"/>
          <w:spacing w:val="-3"/>
          <w:sz w:val="21"/>
        </w:rPr>
        <w:t xml:space="preserve"> </w:t>
      </w:r>
      <w:r w:rsidRPr="00450AC0">
        <w:rPr>
          <w:color w:val="231F20"/>
          <w:sz w:val="21"/>
        </w:rPr>
        <w:t>as</w:t>
      </w:r>
      <w:r w:rsidRPr="00450AC0">
        <w:rPr>
          <w:color w:val="231F20"/>
          <w:spacing w:val="-2"/>
          <w:sz w:val="21"/>
        </w:rPr>
        <w:t xml:space="preserve"> </w:t>
      </w:r>
      <w:r w:rsidRPr="00450AC0">
        <w:rPr>
          <w:color w:val="231F20"/>
          <w:sz w:val="21"/>
        </w:rPr>
        <w:t>the</w:t>
      </w:r>
      <w:r w:rsidRPr="00450AC0">
        <w:rPr>
          <w:color w:val="231F20"/>
          <w:spacing w:val="-2"/>
          <w:sz w:val="21"/>
        </w:rPr>
        <w:t xml:space="preserve"> </w:t>
      </w:r>
      <w:r w:rsidRPr="00450AC0">
        <w:rPr>
          <w:color w:val="231F20"/>
          <w:sz w:val="21"/>
        </w:rPr>
        <w:t>case</w:t>
      </w:r>
      <w:r w:rsidRPr="00450AC0">
        <w:rPr>
          <w:color w:val="231F20"/>
          <w:spacing w:val="-4"/>
          <w:sz w:val="21"/>
        </w:rPr>
        <w:t xml:space="preserve"> </w:t>
      </w:r>
      <w:r w:rsidRPr="00450AC0">
        <w:rPr>
          <w:color w:val="231F20"/>
          <w:sz w:val="21"/>
        </w:rPr>
        <w:t>may</w:t>
      </w:r>
      <w:r w:rsidRPr="00450AC0">
        <w:rPr>
          <w:color w:val="231F20"/>
          <w:spacing w:val="-4"/>
          <w:sz w:val="21"/>
        </w:rPr>
        <w:t xml:space="preserve"> </w:t>
      </w:r>
      <w:r w:rsidRPr="00450AC0">
        <w:rPr>
          <w:color w:val="231F20"/>
          <w:sz w:val="21"/>
        </w:rPr>
        <w:t>be,</w:t>
      </w:r>
      <w:r w:rsidRPr="00450AC0">
        <w:rPr>
          <w:color w:val="231F20"/>
          <w:spacing w:val="-3"/>
          <w:sz w:val="21"/>
        </w:rPr>
        <w:t xml:space="preserve"> </w:t>
      </w:r>
      <w:r w:rsidRPr="00450AC0">
        <w:rPr>
          <w:color w:val="231F20"/>
          <w:sz w:val="21"/>
        </w:rPr>
        <w:t>re-engaged</w:t>
      </w:r>
      <w:proofErr w:type="gramEnd"/>
      <w:r w:rsidRPr="00450AC0">
        <w:rPr>
          <w:color w:val="231F20"/>
          <w:sz w:val="21"/>
        </w:rPr>
        <w:t>)</w:t>
      </w:r>
      <w:r w:rsidRPr="00450AC0">
        <w:rPr>
          <w:color w:val="231F20"/>
          <w:spacing w:val="-3"/>
          <w:sz w:val="21"/>
        </w:rPr>
        <w:t xml:space="preserve"> </w:t>
      </w:r>
      <w:r w:rsidRPr="00450AC0">
        <w:rPr>
          <w:color w:val="231F20"/>
          <w:sz w:val="21"/>
        </w:rPr>
        <w:t>as</w:t>
      </w:r>
      <w:r w:rsidRPr="00450AC0">
        <w:rPr>
          <w:color w:val="231F20"/>
          <w:spacing w:val="-2"/>
          <w:sz w:val="21"/>
        </w:rPr>
        <w:t xml:space="preserve"> </w:t>
      </w:r>
      <w:r w:rsidRPr="00450AC0">
        <w:rPr>
          <w:color w:val="231F20"/>
          <w:sz w:val="21"/>
        </w:rPr>
        <w:t>a</w:t>
      </w:r>
      <w:r w:rsidRPr="00450AC0">
        <w:rPr>
          <w:color w:val="231F20"/>
          <w:spacing w:val="-2"/>
          <w:sz w:val="21"/>
        </w:rPr>
        <w:t xml:space="preserve"> </w:t>
      </w:r>
      <w:r w:rsidRPr="00450AC0">
        <w:rPr>
          <w:color w:val="231F20"/>
          <w:sz w:val="21"/>
        </w:rPr>
        <w:t>self-employed</w:t>
      </w:r>
      <w:r w:rsidRPr="00450AC0">
        <w:rPr>
          <w:color w:val="231F20"/>
          <w:spacing w:val="-2"/>
          <w:sz w:val="21"/>
        </w:rPr>
        <w:t xml:space="preserve"> </w:t>
      </w:r>
      <w:r w:rsidRPr="00450AC0">
        <w:rPr>
          <w:color w:val="231F20"/>
          <w:sz w:val="21"/>
        </w:rPr>
        <w:t xml:space="preserve">earner in that business as soon as he recovers or </w:t>
      </w:r>
      <w:proofErr w:type="gramStart"/>
      <w:r w:rsidRPr="00450AC0">
        <w:rPr>
          <w:color w:val="231F20"/>
          <w:sz w:val="21"/>
        </w:rPr>
        <w:t>is able to</w:t>
      </w:r>
      <w:proofErr w:type="gramEnd"/>
      <w:r w:rsidRPr="00450AC0">
        <w:rPr>
          <w:color w:val="231F20"/>
          <w:sz w:val="21"/>
        </w:rPr>
        <w:t xml:space="preserve"> become engaged, or re-engaged, in that </w:t>
      </w:r>
      <w:r w:rsidRPr="00450AC0">
        <w:rPr>
          <w:color w:val="231F20"/>
          <w:spacing w:val="-2"/>
          <w:sz w:val="21"/>
        </w:rPr>
        <w:t>business,</w:t>
      </w:r>
    </w:p>
    <w:p w14:paraId="54F57B24" w14:textId="77777777" w:rsidR="003D3726" w:rsidRDefault="000E0BEF">
      <w:pPr>
        <w:pStyle w:val="BodyText"/>
        <w:ind w:left="832" w:right="164" w:firstLine="0"/>
      </w:pPr>
      <w:r>
        <w:rPr>
          <w:color w:val="231F20"/>
        </w:rPr>
        <w:t>for</w:t>
      </w:r>
      <w:r>
        <w:rPr>
          <w:color w:val="231F20"/>
          <w:spacing w:val="-3"/>
        </w:rPr>
        <w:t xml:space="preserve"> </w:t>
      </w:r>
      <w:r>
        <w:rPr>
          <w:color w:val="231F20"/>
        </w:rPr>
        <w:t>a</w:t>
      </w:r>
      <w:r>
        <w:rPr>
          <w:color w:val="231F20"/>
          <w:spacing w:val="-2"/>
        </w:rPr>
        <w:t xml:space="preserve"> </w:t>
      </w:r>
      <w:r>
        <w:rPr>
          <w:color w:val="231F20"/>
        </w:rPr>
        <w:t>period</w:t>
      </w:r>
      <w:r>
        <w:rPr>
          <w:color w:val="231F20"/>
          <w:spacing w:val="-2"/>
        </w:rPr>
        <w:t xml:space="preserve"> </w:t>
      </w:r>
      <w:r>
        <w:rPr>
          <w:color w:val="231F20"/>
        </w:rPr>
        <w:t>of</w:t>
      </w:r>
      <w:r>
        <w:rPr>
          <w:color w:val="231F20"/>
          <w:spacing w:val="-1"/>
        </w:rPr>
        <w:t xml:space="preserve"> </w:t>
      </w:r>
      <w:r>
        <w:rPr>
          <w:color w:val="231F20"/>
        </w:rPr>
        <w:t>26</w:t>
      </w:r>
      <w:r>
        <w:rPr>
          <w:color w:val="231F20"/>
          <w:spacing w:val="-2"/>
        </w:rPr>
        <w:t xml:space="preserve"> </w:t>
      </w:r>
      <w:r>
        <w:rPr>
          <w:color w:val="231F20"/>
        </w:rPr>
        <w:t>weeks</w:t>
      </w:r>
      <w:r>
        <w:rPr>
          <w:color w:val="231F20"/>
          <w:spacing w:val="-2"/>
        </w:rPr>
        <w:t xml:space="preserve"> </w:t>
      </w:r>
      <w:r>
        <w:rPr>
          <w:color w:val="231F20"/>
        </w:rPr>
        <w:t>from the</w:t>
      </w:r>
      <w:r>
        <w:rPr>
          <w:color w:val="231F20"/>
          <w:spacing w:val="-4"/>
        </w:rPr>
        <w:t xml:space="preserve"> </w:t>
      </w:r>
      <w:r>
        <w:rPr>
          <w:color w:val="231F20"/>
        </w:rPr>
        <w:t>date</w:t>
      </w:r>
      <w:r>
        <w:rPr>
          <w:color w:val="231F20"/>
          <w:spacing w:val="-2"/>
        </w:rPr>
        <w:t xml:space="preserve"> </w:t>
      </w:r>
      <w:r>
        <w:rPr>
          <w:color w:val="231F20"/>
        </w:rPr>
        <w:t>on</w:t>
      </w:r>
      <w:r>
        <w:rPr>
          <w:color w:val="231F20"/>
          <w:spacing w:val="-2"/>
        </w:rPr>
        <w:t xml:space="preserve"> </w:t>
      </w:r>
      <w:r>
        <w:rPr>
          <w:color w:val="231F20"/>
        </w:rPr>
        <w:t>which</w:t>
      </w:r>
      <w:r>
        <w:rPr>
          <w:color w:val="231F20"/>
          <w:spacing w:val="-2"/>
        </w:rPr>
        <w:t xml:space="preserve"> </w:t>
      </w:r>
      <w:r>
        <w:rPr>
          <w:color w:val="231F20"/>
        </w:rPr>
        <w:t>the</w:t>
      </w:r>
      <w:r>
        <w:rPr>
          <w:color w:val="231F20"/>
          <w:spacing w:val="-4"/>
        </w:rPr>
        <w:t xml:space="preserve"> </w:t>
      </w:r>
      <w:r>
        <w:rPr>
          <w:color w:val="231F20"/>
        </w:rPr>
        <w:t>application</w:t>
      </w:r>
      <w:r>
        <w:rPr>
          <w:color w:val="231F20"/>
          <w:spacing w:val="-2"/>
        </w:rPr>
        <w:t xml:space="preserve"> </w:t>
      </w:r>
      <w:r>
        <w:rPr>
          <w:color w:val="231F20"/>
        </w:rPr>
        <w:t>for</w:t>
      </w:r>
      <w:r>
        <w:rPr>
          <w:color w:val="231F20"/>
          <w:spacing w:val="-3"/>
        </w:rPr>
        <w:t xml:space="preserve"> </w:t>
      </w:r>
      <w:r>
        <w:rPr>
          <w:color w:val="231F20"/>
        </w:rPr>
        <w:t>a</w:t>
      </w:r>
      <w:r>
        <w:rPr>
          <w:color w:val="231F20"/>
          <w:spacing w:val="-2"/>
        </w:rPr>
        <w:t xml:space="preserve"> </w:t>
      </w:r>
      <w:r>
        <w:rPr>
          <w:color w:val="231F20"/>
        </w:rPr>
        <w:t>reduction</w:t>
      </w:r>
      <w:r>
        <w:rPr>
          <w:color w:val="231F20"/>
          <w:spacing w:val="-4"/>
        </w:rPr>
        <w:t xml:space="preserve"> </w:t>
      </w:r>
      <w:r>
        <w:rPr>
          <w:color w:val="231F20"/>
        </w:rPr>
        <w:t>under</w:t>
      </w:r>
      <w:r>
        <w:rPr>
          <w:color w:val="231F20"/>
          <w:spacing w:val="-3"/>
        </w:rPr>
        <w:t xml:space="preserve"> </w:t>
      </w:r>
      <w:r>
        <w:rPr>
          <w:color w:val="231F20"/>
        </w:rPr>
        <w:t>this</w:t>
      </w:r>
      <w:r>
        <w:rPr>
          <w:color w:val="231F20"/>
          <w:spacing w:val="-2"/>
        </w:rPr>
        <w:t xml:space="preserve"> </w:t>
      </w:r>
      <w:r>
        <w:rPr>
          <w:color w:val="231F20"/>
        </w:rPr>
        <w:t>scheme</w:t>
      </w:r>
      <w:r>
        <w:rPr>
          <w:color w:val="231F20"/>
          <w:spacing w:val="-2"/>
        </w:rPr>
        <w:t xml:space="preserve"> </w:t>
      </w:r>
      <w:r>
        <w:rPr>
          <w:color w:val="231F20"/>
        </w:rPr>
        <w:t xml:space="preserve">is made or, if it is </w:t>
      </w:r>
      <w:proofErr w:type="gramStart"/>
      <w:r>
        <w:rPr>
          <w:color w:val="231F20"/>
        </w:rPr>
        <w:t>unreasonable</w:t>
      </w:r>
      <w:proofErr w:type="gramEnd"/>
      <w:r>
        <w:rPr>
          <w:color w:val="231F20"/>
        </w:rPr>
        <w:t xml:space="preserve"> to expect him to become engaged or re-engaged in that business within that period, for such longer period as is reasonable in the circumstances to enable him to become so engaged or re-engaged.</w:t>
      </w:r>
    </w:p>
    <w:p w14:paraId="6881F21C" w14:textId="77777777" w:rsidR="003D3726" w:rsidRDefault="000E0BEF" w:rsidP="003E2224">
      <w:pPr>
        <w:pStyle w:val="ListParagraph"/>
        <w:numPr>
          <w:ilvl w:val="0"/>
          <w:numId w:val="174"/>
        </w:numPr>
        <w:tabs>
          <w:tab w:val="left" w:pos="473"/>
        </w:tabs>
        <w:spacing w:before="1" w:line="241" w:lineRule="exact"/>
        <w:ind w:hanging="361"/>
        <w:rPr>
          <w:sz w:val="21"/>
        </w:rPr>
      </w:pPr>
      <w:r>
        <w:rPr>
          <w:color w:val="231F20"/>
          <w:sz w:val="21"/>
        </w:rPr>
        <w:t>The</w:t>
      </w:r>
      <w:r>
        <w:rPr>
          <w:color w:val="231F20"/>
          <w:spacing w:val="-3"/>
          <w:sz w:val="21"/>
        </w:rPr>
        <w:t xml:space="preserve"> </w:t>
      </w:r>
      <w:r>
        <w:rPr>
          <w:color w:val="231F20"/>
          <w:sz w:val="21"/>
        </w:rPr>
        <w:t>surrender</w:t>
      </w:r>
      <w:r>
        <w:rPr>
          <w:color w:val="231F20"/>
          <w:spacing w:val="-3"/>
          <w:sz w:val="21"/>
        </w:rPr>
        <w:t xml:space="preserve"> </w:t>
      </w:r>
      <w:r>
        <w:rPr>
          <w:color w:val="231F20"/>
          <w:sz w:val="21"/>
        </w:rPr>
        <w:t>value</w:t>
      </w:r>
      <w:r>
        <w:rPr>
          <w:color w:val="231F20"/>
          <w:spacing w:val="-3"/>
          <w:sz w:val="21"/>
        </w:rPr>
        <w:t xml:space="preserve"> </w:t>
      </w:r>
      <w:r>
        <w:rPr>
          <w:color w:val="231F20"/>
          <w:sz w:val="21"/>
        </w:rPr>
        <w:t>of</w:t>
      </w:r>
      <w:r>
        <w:rPr>
          <w:color w:val="231F20"/>
          <w:spacing w:val="-2"/>
          <w:sz w:val="21"/>
        </w:rPr>
        <w:t xml:space="preserve"> </w:t>
      </w:r>
      <w:r>
        <w:rPr>
          <w:color w:val="231F20"/>
          <w:sz w:val="21"/>
        </w:rPr>
        <w:t>any</w:t>
      </w:r>
      <w:r>
        <w:rPr>
          <w:color w:val="231F20"/>
          <w:spacing w:val="-4"/>
          <w:sz w:val="21"/>
        </w:rPr>
        <w:t xml:space="preserve"> </w:t>
      </w:r>
      <w:r>
        <w:rPr>
          <w:color w:val="231F20"/>
          <w:sz w:val="21"/>
        </w:rPr>
        <w:t>policy</w:t>
      </w:r>
      <w:r>
        <w:rPr>
          <w:color w:val="231F20"/>
          <w:spacing w:val="-4"/>
          <w:sz w:val="21"/>
        </w:rPr>
        <w:t xml:space="preserve"> </w:t>
      </w:r>
      <w:r>
        <w:rPr>
          <w:color w:val="231F20"/>
          <w:sz w:val="21"/>
        </w:rPr>
        <w:t>of</w:t>
      </w:r>
      <w:r>
        <w:rPr>
          <w:color w:val="231F20"/>
          <w:spacing w:val="-2"/>
          <w:sz w:val="21"/>
        </w:rPr>
        <w:t xml:space="preserve"> </w:t>
      </w:r>
      <w:r>
        <w:rPr>
          <w:color w:val="231F20"/>
          <w:sz w:val="21"/>
        </w:rPr>
        <w:t>life</w:t>
      </w:r>
      <w:r>
        <w:rPr>
          <w:color w:val="231F20"/>
          <w:spacing w:val="-2"/>
          <w:sz w:val="21"/>
        </w:rPr>
        <w:t xml:space="preserve"> insurance.</w:t>
      </w:r>
    </w:p>
    <w:p w14:paraId="5C321ACD" w14:textId="77777777" w:rsidR="003D3726" w:rsidRDefault="000E0BEF" w:rsidP="003E2224">
      <w:pPr>
        <w:pStyle w:val="ListParagraph"/>
        <w:numPr>
          <w:ilvl w:val="0"/>
          <w:numId w:val="174"/>
        </w:numPr>
        <w:tabs>
          <w:tab w:val="left" w:pos="473"/>
        </w:tabs>
        <w:ind w:right="527"/>
        <w:rPr>
          <w:sz w:val="21"/>
        </w:rPr>
      </w:pPr>
      <w:r>
        <w:rPr>
          <w:color w:val="231F20"/>
          <w:sz w:val="21"/>
        </w:rPr>
        <w:t>The</w:t>
      </w:r>
      <w:r>
        <w:rPr>
          <w:color w:val="231F20"/>
          <w:spacing w:val="-2"/>
          <w:sz w:val="21"/>
        </w:rPr>
        <w:t xml:space="preserve"> </w:t>
      </w:r>
      <w:r>
        <w:rPr>
          <w:color w:val="231F20"/>
          <w:sz w:val="21"/>
        </w:rPr>
        <w:t>value</w:t>
      </w:r>
      <w:r>
        <w:rPr>
          <w:color w:val="231F20"/>
          <w:spacing w:val="-2"/>
          <w:sz w:val="21"/>
        </w:rPr>
        <w:t xml:space="preserve"> </w:t>
      </w:r>
      <w:r>
        <w:rPr>
          <w:color w:val="231F20"/>
          <w:sz w:val="21"/>
        </w:rPr>
        <w:t>of</w:t>
      </w:r>
      <w:r>
        <w:rPr>
          <w:color w:val="231F20"/>
          <w:spacing w:val="-1"/>
          <w:sz w:val="21"/>
        </w:rPr>
        <w:t xml:space="preserve"> </w:t>
      </w:r>
      <w:r>
        <w:rPr>
          <w:color w:val="231F20"/>
          <w:sz w:val="21"/>
        </w:rPr>
        <w:t>any</w:t>
      </w:r>
      <w:r>
        <w:rPr>
          <w:color w:val="231F20"/>
          <w:spacing w:val="-4"/>
          <w:sz w:val="21"/>
        </w:rPr>
        <w:t xml:space="preserve"> </w:t>
      </w:r>
      <w:r>
        <w:rPr>
          <w:color w:val="231F20"/>
          <w:sz w:val="21"/>
        </w:rPr>
        <w:t>funeral</w:t>
      </w:r>
      <w:r>
        <w:rPr>
          <w:color w:val="231F20"/>
          <w:spacing w:val="-1"/>
          <w:sz w:val="21"/>
        </w:rPr>
        <w:t xml:space="preserve"> </w:t>
      </w:r>
      <w:r>
        <w:rPr>
          <w:color w:val="231F20"/>
          <w:sz w:val="21"/>
        </w:rPr>
        <w:t>plan</w:t>
      </w:r>
      <w:r>
        <w:rPr>
          <w:color w:val="231F20"/>
          <w:spacing w:val="-2"/>
          <w:sz w:val="21"/>
        </w:rPr>
        <w:t xml:space="preserve"> </w:t>
      </w:r>
      <w:r>
        <w:rPr>
          <w:color w:val="231F20"/>
          <w:sz w:val="21"/>
        </w:rPr>
        <w:t>contract;</w:t>
      </w:r>
      <w:r>
        <w:rPr>
          <w:color w:val="231F20"/>
          <w:spacing w:val="-3"/>
          <w:sz w:val="21"/>
        </w:rPr>
        <w:t xml:space="preserve"> </w:t>
      </w:r>
      <w:r>
        <w:rPr>
          <w:color w:val="231F20"/>
          <w:sz w:val="21"/>
        </w:rPr>
        <w:t>and</w:t>
      </w:r>
      <w:r>
        <w:rPr>
          <w:color w:val="231F20"/>
          <w:spacing w:val="-2"/>
          <w:sz w:val="21"/>
        </w:rPr>
        <w:t xml:space="preserve"> </w:t>
      </w:r>
      <w:r>
        <w:rPr>
          <w:color w:val="231F20"/>
          <w:sz w:val="21"/>
        </w:rPr>
        <w:t>for</w:t>
      </w:r>
      <w:r>
        <w:rPr>
          <w:color w:val="231F20"/>
          <w:spacing w:val="-3"/>
          <w:sz w:val="21"/>
        </w:rPr>
        <w:t xml:space="preserve"> </w:t>
      </w:r>
      <w:r>
        <w:rPr>
          <w:color w:val="231F20"/>
          <w:sz w:val="21"/>
        </w:rPr>
        <w:t>this</w:t>
      </w:r>
      <w:r>
        <w:rPr>
          <w:color w:val="231F20"/>
          <w:spacing w:val="-2"/>
          <w:sz w:val="21"/>
        </w:rPr>
        <w:t xml:space="preserve"> </w:t>
      </w:r>
      <w:r>
        <w:rPr>
          <w:color w:val="231F20"/>
          <w:sz w:val="21"/>
        </w:rPr>
        <w:t>purpose,</w:t>
      </w:r>
      <w:r>
        <w:rPr>
          <w:color w:val="231F20"/>
          <w:spacing w:val="-3"/>
          <w:sz w:val="21"/>
        </w:rPr>
        <w:t xml:space="preserve"> </w:t>
      </w:r>
      <w:r>
        <w:rPr>
          <w:color w:val="231F20"/>
          <w:sz w:val="21"/>
        </w:rPr>
        <w:t>“funeral</w:t>
      </w:r>
      <w:r>
        <w:rPr>
          <w:color w:val="231F20"/>
          <w:spacing w:val="-1"/>
          <w:sz w:val="21"/>
        </w:rPr>
        <w:t xml:space="preserve"> </w:t>
      </w:r>
      <w:r>
        <w:rPr>
          <w:color w:val="231F20"/>
          <w:sz w:val="21"/>
        </w:rPr>
        <w:t>plan</w:t>
      </w:r>
      <w:r>
        <w:rPr>
          <w:color w:val="231F20"/>
          <w:spacing w:val="-2"/>
          <w:sz w:val="21"/>
        </w:rPr>
        <w:t xml:space="preserve"> </w:t>
      </w:r>
      <w:r>
        <w:rPr>
          <w:color w:val="231F20"/>
          <w:sz w:val="21"/>
        </w:rPr>
        <w:t>contract”</w:t>
      </w:r>
      <w:r>
        <w:rPr>
          <w:color w:val="231F20"/>
          <w:spacing w:val="-3"/>
          <w:sz w:val="21"/>
        </w:rPr>
        <w:t xml:space="preserve"> </w:t>
      </w:r>
      <w:r>
        <w:rPr>
          <w:color w:val="231F20"/>
          <w:sz w:val="21"/>
        </w:rPr>
        <w:t>means</w:t>
      </w:r>
      <w:r>
        <w:rPr>
          <w:color w:val="231F20"/>
          <w:spacing w:val="-2"/>
          <w:sz w:val="21"/>
        </w:rPr>
        <w:t xml:space="preserve"> </w:t>
      </w:r>
      <w:r>
        <w:rPr>
          <w:color w:val="231F20"/>
          <w:sz w:val="21"/>
        </w:rPr>
        <w:t>a</w:t>
      </w:r>
      <w:r>
        <w:rPr>
          <w:color w:val="231F20"/>
          <w:spacing w:val="-2"/>
          <w:sz w:val="21"/>
        </w:rPr>
        <w:t xml:space="preserve"> </w:t>
      </w:r>
      <w:r>
        <w:rPr>
          <w:color w:val="231F20"/>
          <w:sz w:val="21"/>
        </w:rPr>
        <w:t>contract under which—</w:t>
      </w:r>
    </w:p>
    <w:p w14:paraId="093B0344" w14:textId="77777777" w:rsidR="003D3726" w:rsidRDefault="000E0BEF" w:rsidP="003E2224">
      <w:pPr>
        <w:pStyle w:val="ListParagraph"/>
        <w:numPr>
          <w:ilvl w:val="0"/>
          <w:numId w:val="9"/>
        </w:numPr>
        <w:tabs>
          <w:tab w:val="left" w:pos="1193"/>
        </w:tabs>
        <w:spacing w:before="1" w:line="241" w:lineRule="exact"/>
        <w:ind w:hanging="361"/>
        <w:rPr>
          <w:sz w:val="21"/>
        </w:rPr>
      </w:pPr>
      <w:r>
        <w:rPr>
          <w:color w:val="231F20"/>
          <w:sz w:val="21"/>
        </w:rPr>
        <w:t>the</w:t>
      </w:r>
      <w:r>
        <w:rPr>
          <w:color w:val="231F20"/>
          <w:spacing w:val="-5"/>
          <w:sz w:val="21"/>
        </w:rPr>
        <w:t xml:space="preserve"> </w:t>
      </w:r>
      <w:r>
        <w:rPr>
          <w:color w:val="231F20"/>
          <w:sz w:val="21"/>
        </w:rPr>
        <w:t>applicant</w:t>
      </w:r>
      <w:r>
        <w:rPr>
          <w:color w:val="231F20"/>
          <w:spacing w:val="-7"/>
          <w:sz w:val="21"/>
        </w:rPr>
        <w:t xml:space="preserve"> </w:t>
      </w:r>
      <w:r>
        <w:rPr>
          <w:color w:val="231F20"/>
          <w:sz w:val="21"/>
        </w:rPr>
        <w:t>makes</w:t>
      </w:r>
      <w:r>
        <w:rPr>
          <w:color w:val="231F20"/>
          <w:spacing w:val="-3"/>
          <w:sz w:val="21"/>
        </w:rPr>
        <w:t xml:space="preserve"> </w:t>
      </w:r>
      <w:r>
        <w:rPr>
          <w:color w:val="231F20"/>
          <w:sz w:val="21"/>
        </w:rPr>
        <w:t>one</w:t>
      </w:r>
      <w:r>
        <w:rPr>
          <w:color w:val="231F20"/>
          <w:spacing w:val="-2"/>
          <w:sz w:val="21"/>
        </w:rPr>
        <w:t xml:space="preserve"> </w:t>
      </w:r>
      <w:r>
        <w:rPr>
          <w:color w:val="231F20"/>
          <w:sz w:val="21"/>
        </w:rPr>
        <w:t>or</w:t>
      </w:r>
      <w:r>
        <w:rPr>
          <w:color w:val="231F20"/>
          <w:spacing w:val="-4"/>
          <w:sz w:val="21"/>
        </w:rPr>
        <w:t xml:space="preserve"> </w:t>
      </w:r>
      <w:r>
        <w:rPr>
          <w:color w:val="231F20"/>
          <w:sz w:val="21"/>
        </w:rPr>
        <w:t>more</w:t>
      </w:r>
      <w:r>
        <w:rPr>
          <w:color w:val="231F20"/>
          <w:spacing w:val="-3"/>
          <w:sz w:val="21"/>
        </w:rPr>
        <w:t xml:space="preserve"> </w:t>
      </w:r>
      <w:r>
        <w:rPr>
          <w:color w:val="231F20"/>
          <w:sz w:val="21"/>
        </w:rPr>
        <w:t>payments</w:t>
      </w:r>
      <w:r>
        <w:rPr>
          <w:color w:val="231F20"/>
          <w:spacing w:val="-3"/>
          <w:sz w:val="21"/>
        </w:rPr>
        <w:t xml:space="preserve"> </w:t>
      </w:r>
      <w:r>
        <w:rPr>
          <w:color w:val="231F20"/>
          <w:sz w:val="21"/>
        </w:rPr>
        <w:t>to</w:t>
      </w:r>
      <w:r>
        <w:rPr>
          <w:color w:val="231F20"/>
          <w:spacing w:val="-2"/>
          <w:sz w:val="21"/>
        </w:rPr>
        <w:t xml:space="preserve"> </w:t>
      </w:r>
      <w:r>
        <w:rPr>
          <w:color w:val="231F20"/>
          <w:sz w:val="21"/>
        </w:rPr>
        <w:t>another</w:t>
      </w:r>
      <w:r>
        <w:rPr>
          <w:color w:val="231F20"/>
          <w:spacing w:val="-4"/>
          <w:sz w:val="21"/>
        </w:rPr>
        <w:t xml:space="preserve"> </w:t>
      </w:r>
      <w:r>
        <w:rPr>
          <w:color w:val="231F20"/>
          <w:sz w:val="21"/>
        </w:rPr>
        <w:t>person</w:t>
      </w:r>
      <w:r>
        <w:rPr>
          <w:color w:val="231F20"/>
          <w:spacing w:val="-3"/>
          <w:sz w:val="21"/>
        </w:rPr>
        <w:t xml:space="preserve"> </w:t>
      </w:r>
      <w:r>
        <w:rPr>
          <w:color w:val="231F20"/>
          <w:sz w:val="21"/>
        </w:rPr>
        <w:t>(“the</w:t>
      </w:r>
      <w:r>
        <w:rPr>
          <w:color w:val="231F20"/>
          <w:spacing w:val="-2"/>
          <w:sz w:val="21"/>
        </w:rPr>
        <w:t xml:space="preserve"> provider”</w:t>
      </w:r>
      <w:proofErr w:type="gramStart"/>
      <w:r>
        <w:rPr>
          <w:color w:val="231F20"/>
          <w:spacing w:val="-2"/>
          <w:sz w:val="21"/>
        </w:rPr>
        <w:t>);</w:t>
      </w:r>
      <w:proofErr w:type="gramEnd"/>
    </w:p>
    <w:p w14:paraId="37F9048C" w14:textId="77777777" w:rsidR="003D3726" w:rsidRDefault="000E0BEF" w:rsidP="003E2224">
      <w:pPr>
        <w:pStyle w:val="ListParagraph"/>
        <w:numPr>
          <w:ilvl w:val="0"/>
          <w:numId w:val="9"/>
        </w:numPr>
        <w:tabs>
          <w:tab w:val="left" w:pos="1193"/>
        </w:tabs>
        <w:ind w:right="403"/>
        <w:rPr>
          <w:sz w:val="21"/>
        </w:rPr>
      </w:pPr>
      <w:r>
        <w:rPr>
          <w:color w:val="231F20"/>
          <w:sz w:val="21"/>
        </w:rPr>
        <w:t>the</w:t>
      </w:r>
      <w:r>
        <w:rPr>
          <w:color w:val="231F20"/>
          <w:spacing w:val="-3"/>
          <w:sz w:val="21"/>
        </w:rPr>
        <w:t xml:space="preserve"> </w:t>
      </w:r>
      <w:r>
        <w:rPr>
          <w:color w:val="231F20"/>
          <w:sz w:val="21"/>
        </w:rPr>
        <w:t>provider</w:t>
      </w:r>
      <w:r>
        <w:rPr>
          <w:color w:val="231F20"/>
          <w:spacing w:val="-3"/>
          <w:sz w:val="21"/>
        </w:rPr>
        <w:t xml:space="preserve"> </w:t>
      </w:r>
      <w:r>
        <w:rPr>
          <w:color w:val="231F20"/>
          <w:sz w:val="21"/>
        </w:rPr>
        <w:t>undertakes</w:t>
      </w:r>
      <w:r>
        <w:rPr>
          <w:color w:val="231F20"/>
          <w:spacing w:val="-3"/>
          <w:sz w:val="21"/>
        </w:rPr>
        <w:t xml:space="preserve"> </w:t>
      </w:r>
      <w:r>
        <w:rPr>
          <w:color w:val="231F20"/>
          <w:sz w:val="21"/>
        </w:rPr>
        <w:t>to</w:t>
      </w:r>
      <w:r>
        <w:rPr>
          <w:color w:val="231F20"/>
          <w:spacing w:val="-3"/>
          <w:sz w:val="21"/>
        </w:rPr>
        <w:t xml:space="preserve"> </w:t>
      </w:r>
      <w:r>
        <w:rPr>
          <w:color w:val="231F20"/>
          <w:sz w:val="21"/>
        </w:rPr>
        <w:t>provide,</w:t>
      </w:r>
      <w:r>
        <w:rPr>
          <w:color w:val="231F20"/>
          <w:spacing w:val="-3"/>
          <w:sz w:val="21"/>
        </w:rPr>
        <w:t xml:space="preserve"> </w:t>
      </w:r>
      <w:r>
        <w:rPr>
          <w:color w:val="231F20"/>
          <w:sz w:val="21"/>
        </w:rPr>
        <w:t>or</w:t>
      </w:r>
      <w:r>
        <w:rPr>
          <w:color w:val="231F20"/>
          <w:spacing w:val="-3"/>
          <w:sz w:val="21"/>
        </w:rPr>
        <w:t xml:space="preserve"> </w:t>
      </w:r>
      <w:r>
        <w:rPr>
          <w:color w:val="231F20"/>
          <w:sz w:val="21"/>
        </w:rPr>
        <w:t>secure</w:t>
      </w:r>
      <w:r>
        <w:rPr>
          <w:color w:val="231F20"/>
          <w:spacing w:val="-3"/>
          <w:sz w:val="21"/>
        </w:rPr>
        <w:t xml:space="preserve"> </w:t>
      </w:r>
      <w:r>
        <w:rPr>
          <w:color w:val="231F20"/>
          <w:sz w:val="21"/>
        </w:rPr>
        <w:t>the</w:t>
      </w:r>
      <w:r>
        <w:rPr>
          <w:color w:val="231F20"/>
          <w:spacing w:val="-3"/>
          <w:sz w:val="21"/>
        </w:rPr>
        <w:t xml:space="preserve"> </w:t>
      </w:r>
      <w:r>
        <w:rPr>
          <w:color w:val="231F20"/>
          <w:sz w:val="21"/>
        </w:rPr>
        <w:t>provision</w:t>
      </w:r>
      <w:r>
        <w:rPr>
          <w:color w:val="231F20"/>
          <w:spacing w:val="-3"/>
          <w:sz w:val="21"/>
        </w:rPr>
        <w:t xml:space="preserve"> </w:t>
      </w:r>
      <w:r>
        <w:rPr>
          <w:color w:val="231F20"/>
          <w:sz w:val="21"/>
        </w:rPr>
        <w:t>of,</w:t>
      </w:r>
      <w:r>
        <w:rPr>
          <w:color w:val="231F20"/>
          <w:spacing w:val="-3"/>
          <w:sz w:val="21"/>
        </w:rPr>
        <w:t xml:space="preserve"> </w:t>
      </w:r>
      <w:r>
        <w:rPr>
          <w:color w:val="231F20"/>
          <w:sz w:val="21"/>
        </w:rPr>
        <w:t>a</w:t>
      </w:r>
      <w:r>
        <w:rPr>
          <w:color w:val="231F20"/>
          <w:spacing w:val="-3"/>
          <w:sz w:val="21"/>
        </w:rPr>
        <w:t xml:space="preserve"> </w:t>
      </w:r>
      <w:r>
        <w:rPr>
          <w:color w:val="231F20"/>
          <w:sz w:val="21"/>
        </w:rPr>
        <w:t>funeral</w:t>
      </w:r>
      <w:r>
        <w:rPr>
          <w:color w:val="231F20"/>
          <w:spacing w:val="-2"/>
          <w:sz w:val="21"/>
        </w:rPr>
        <w:t xml:space="preserve"> </w:t>
      </w:r>
      <w:r>
        <w:rPr>
          <w:color w:val="231F20"/>
          <w:sz w:val="21"/>
        </w:rPr>
        <w:t>in</w:t>
      </w:r>
      <w:r>
        <w:rPr>
          <w:color w:val="231F20"/>
          <w:spacing w:val="-3"/>
          <w:sz w:val="21"/>
        </w:rPr>
        <w:t xml:space="preserve"> </w:t>
      </w:r>
      <w:r>
        <w:rPr>
          <w:color w:val="231F20"/>
          <w:sz w:val="21"/>
        </w:rPr>
        <w:t>the</w:t>
      </w:r>
      <w:r>
        <w:rPr>
          <w:color w:val="231F20"/>
          <w:spacing w:val="-4"/>
          <w:sz w:val="21"/>
        </w:rPr>
        <w:t xml:space="preserve"> </w:t>
      </w:r>
      <w:r>
        <w:rPr>
          <w:color w:val="231F20"/>
          <w:sz w:val="21"/>
        </w:rPr>
        <w:t>United</w:t>
      </w:r>
      <w:r>
        <w:rPr>
          <w:color w:val="231F20"/>
          <w:spacing w:val="-3"/>
          <w:sz w:val="21"/>
        </w:rPr>
        <w:t xml:space="preserve"> </w:t>
      </w:r>
      <w:r>
        <w:rPr>
          <w:color w:val="231F20"/>
          <w:sz w:val="21"/>
        </w:rPr>
        <w:t xml:space="preserve">Kingdom </w:t>
      </w:r>
      <w:r>
        <w:rPr>
          <w:color w:val="231F20"/>
          <w:sz w:val="21"/>
        </w:rPr>
        <w:lastRenderedPageBreak/>
        <w:t>for the applicant on his death; and</w:t>
      </w:r>
    </w:p>
    <w:p w14:paraId="67303537" w14:textId="77777777" w:rsidR="003D3726" w:rsidRDefault="000E0BEF" w:rsidP="003E2224">
      <w:pPr>
        <w:pStyle w:val="ListParagraph"/>
        <w:numPr>
          <w:ilvl w:val="0"/>
          <w:numId w:val="9"/>
        </w:numPr>
        <w:tabs>
          <w:tab w:val="left" w:pos="1193"/>
        </w:tabs>
        <w:spacing w:before="1"/>
        <w:ind w:right="493"/>
        <w:rPr>
          <w:sz w:val="21"/>
        </w:rPr>
      </w:pPr>
      <w:r>
        <w:rPr>
          <w:color w:val="231F20"/>
          <w:sz w:val="21"/>
        </w:rPr>
        <w:t>the</w:t>
      </w:r>
      <w:r>
        <w:rPr>
          <w:color w:val="231F20"/>
          <w:spacing w:val="-2"/>
          <w:sz w:val="21"/>
        </w:rPr>
        <w:t xml:space="preserve"> </w:t>
      </w:r>
      <w:r>
        <w:rPr>
          <w:color w:val="231F20"/>
          <w:sz w:val="21"/>
        </w:rPr>
        <w:t>sole</w:t>
      </w:r>
      <w:r>
        <w:rPr>
          <w:color w:val="231F20"/>
          <w:spacing w:val="-2"/>
          <w:sz w:val="21"/>
        </w:rPr>
        <w:t xml:space="preserve"> </w:t>
      </w:r>
      <w:r>
        <w:rPr>
          <w:color w:val="231F20"/>
          <w:sz w:val="21"/>
        </w:rPr>
        <w:t>purpose</w:t>
      </w:r>
      <w:r>
        <w:rPr>
          <w:color w:val="231F20"/>
          <w:spacing w:val="-2"/>
          <w:sz w:val="21"/>
        </w:rPr>
        <w:t xml:space="preserve"> </w:t>
      </w:r>
      <w:r>
        <w:rPr>
          <w:color w:val="231F20"/>
          <w:sz w:val="21"/>
        </w:rPr>
        <w:t>of</w:t>
      </w:r>
      <w:r>
        <w:rPr>
          <w:color w:val="231F20"/>
          <w:spacing w:val="-1"/>
          <w:sz w:val="21"/>
        </w:rPr>
        <w:t xml:space="preserve"> </w:t>
      </w:r>
      <w:r>
        <w:rPr>
          <w:color w:val="231F20"/>
          <w:sz w:val="21"/>
        </w:rPr>
        <w:t>the</w:t>
      </w:r>
      <w:r>
        <w:rPr>
          <w:color w:val="231F20"/>
          <w:spacing w:val="-2"/>
          <w:sz w:val="21"/>
        </w:rPr>
        <w:t xml:space="preserve"> </w:t>
      </w:r>
      <w:r>
        <w:rPr>
          <w:color w:val="231F20"/>
          <w:sz w:val="21"/>
        </w:rPr>
        <w:t>plan</w:t>
      </w:r>
      <w:r>
        <w:rPr>
          <w:color w:val="231F20"/>
          <w:spacing w:val="-2"/>
          <w:sz w:val="21"/>
        </w:rPr>
        <w:t xml:space="preserve"> </w:t>
      </w:r>
      <w:r>
        <w:rPr>
          <w:color w:val="231F20"/>
          <w:sz w:val="21"/>
        </w:rPr>
        <w:t>is</w:t>
      </w:r>
      <w:r>
        <w:rPr>
          <w:color w:val="231F20"/>
          <w:spacing w:val="-2"/>
          <w:sz w:val="21"/>
        </w:rPr>
        <w:t xml:space="preserve"> </w:t>
      </w:r>
      <w:r>
        <w:rPr>
          <w:color w:val="231F20"/>
          <w:sz w:val="21"/>
        </w:rPr>
        <w:t>to</w:t>
      </w:r>
      <w:r>
        <w:rPr>
          <w:color w:val="231F20"/>
          <w:spacing w:val="-2"/>
          <w:sz w:val="21"/>
        </w:rPr>
        <w:t xml:space="preserve"> </w:t>
      </w:r>
      <w:r>
        <w:rPr>
          <w:color w:val="231F20"/>
          <w:sz w:val="21"/>
        </w:rPr>
        <w:t>provide</w:t>
      </w:r>
      <w:r>
        <w:rPr>
          <w:color w:val="231F20"/>
          <w:spacing w:val="-2"/>
          <w:sz w:val="21"/>
        </w:rPr>
        <w:t xml:space="preserve"> </w:t>
      </w:r>
      <w:r>
        <w:rPr>
          <w:color w:val="231F20"/>
          <w:sz w:val="21"/>
        </w:rPr>
        <w:t>or</w:t>
      </w:r>
      <w:r>
        <w:rPr>
          <w:color w:val="231F20"/>
          <w:spacing w:val="-3"/>
          <w:sz w:val="21"/>
        </w:rPr>
        <w:t xml:space="preserve"> </w:t>
      </w:r>
      <w:r>
        <w:rPr>
          <w:color w:val="231F20"/>
          <w:sz w:val="21"/>
        </w:rPr>
        <w:t>secure</w:t>
      </w:r>
      <w:r>
        <w:rPr>
          <w:color w:val="231F20"/>
          <w:spacing w:val="-4"/>
          <w:sz w:val="21"/>
        </w:rPr>
        <w:t xml:space="preserve"> </w:t>
      </w:r>
      <w:r>
        <w:rPr>
          <w:color w:val="231F20"/>
          <w:sz w:val="21"/>
        </w:rPr>
        <w:t>the</w:t>
      </w:r>
      <w:r>
        <w:rPr>
          <w:color w:val="231F20"/>
          <w:spacing w:val="-2"/>
          <w:sz w:val="21"/>
        </w:rPr>
        <w:t xml:space="preserve"> </w:t>
      </w:r>
      <w:r>
        <w:rPr>
          <w:color w:val="231F20"/>
          <w:sz w:val="21"/>
        </w:rPr>
        <w:t>provision</w:t>
      </w:r>
      <w:r>
        <w:rPr>
          <w:color w:val="231F20"/>
          <w:spacing w:val="-2"/>
          <w:sz w:val="21"/>
        </w:rPr>
        <w:t xml:space="preserve"> </w:t>
      </w:r>
      <w:r>
        <w:rPr>
          <w:color w:val="231F20"/>
          <w:sz w:val="21"/>
        </w:rPr>
        <w:t>of</w:t>
      </w:r>
      <w:r>
        <w:rPr>
          <w:color w:val="231F20"/>
          <w:spacing w:val="-1"/>
          <w:sz w:val="21"/>
        </w:rPr>
        <w:t xml:space="preserve"> </w:t>
      </w:r>
      <w:r>
        <w:rPr>
          <w:color w:val="231F20"/>
          <w:sz w:val="21"/>
        </w:rPr>
        <w:t>a</w:t>
      </w:r>
      <w:r>
        <w:rPr>
          <w:color w:val="231F20"/>
          <w:spacing w:val="-2"/>
          <w:sz w:val="21"/>
        </w:rPr>
        <w:t xml:space="preserve"> </w:t>
      </w:r>
      <w:r>
        <w:rPr>
          <w:color w:val="231F20"/>
          <w:sz w:val="21"/>
        </w:rPr>
        <w:t>funeral</w:t>
      </w:r>
      <w:r>
        <w:rPr>
          <w:color w:val="231F20"/>
          <w:spacing w:val="-1"/>
          <w:sz w:val="21"/>
        </w:rPr>
        <w:t xml:space="preserve"> </w:t>
      </w:r>
      <w:r>
        <w:rPr>
          <w:color w:val="231F20"/>
          <w:sz w:val="21"/>
        </w:rPr>
        <w:t>for</w:t>
      </w:r>
      <w:r>
        <w:rPr>
          <w:color w:val="231F20"/>
          <w:spacing w:val="-3"/>
          <w:sz w:val="21"/>
        </w:rPr>
        <w:t xml:space="preserve"> </w:t>
      </w:r>
      <w:r>
        <w:rPr>
          <w:color w:val="231F20"/>
          <w:sz w:val="21"/>
        </w:rPr>
        <w:t>the</w:t>
      </w:r>
      <w:r>
        <w:rPr>
          <w:color w:val="231F20"/>
          <w:spacing w:val="-2"/>
          <w:sz w:val="21"/>
        </w:rPr>
        <w:t xml:space="preserve"> </w:t>
      </w:r>
      <w:r>
        <w:rPr>
          <w:color w:val="231F20"/>
          <w:sz w:val="21"/>
        </w:rPr>
        <w:t>applicant on his death.</w:t>
      </w:r>
    </w:p>
    <w:p w14:paraId="3F766E53" w14:textId="77777777" w:rsidR="003D3726" w:rsidRDefault="000E0BEF" w:rsidP="003E2224">
      <w:pPr>
        <w:pStyle w:val="ListParagraph"/>
        <w:numPr>
          <w:ilvl w:val="0"/>
          <w:numId w:val="174"/>
        </w:numPr>
        <w:tabs>
          <w:tab w:val="left" w:pos="473"/>
        </w:tabs>
        <w:ind w:right="320"/>
        <w:rPr>
          <w:sz w:val="21"/>
        </w:rPr>
      </w:pPr>
      <w:r>
        <w:rPr>
          <w:color w:val="231F20"/>
          <w:sz w:val="21"/>
        </w:rPr>
        <w:t>Where</w:t>
      </w:r>
      <w:r>
        <w:rPr>
          <w:color w:val="231F20"/>
          <w:spacing w:val="-2"/>
          <w:sz w:val="21"/>
        </w:rPr>
        <w:t xml:space="preserve"> </w:t>
      </w:r>
      <w:r>
        <w:rPr>
          <w:color w:val="231F20"/>
          <w:sz w:val="21"/>
        </w:rPr>
        <w:t>an</w:t>
      </w:r>
      <w:r>
        <w:rPr>
          <w:color w:val="231F20"/>
          <w:spacing w:val="-2"/>
          <w:sz w:val="21"/>
        </w:rPr>
        <w:t xml:space="preserve"> </w:t>
      </w:r>
      <w:r>
        <w:rPr>
          <w:color w:val="231F20"/>
          <w:sz w:val="21"/>
        </w:rPr>
        <w:t>ex-gratia</w:t>
      </w:r>
      <w:r>
        <w:rPr>
          <w:color w:val="231F20"/>
          <w:spacing w:val="-2"/>
          <w:sz w:val="21"/>
        </w:rPr>
        <w:t xml:space="preserve"> </w:t>
      </w:r>
      <w:r>
        <w:rPr>
          <w:color w:val="231F20"/>
          <w:sz w:val="21"/>
        </w:rPr>
        <w:t>payment</w:t>
      </w:r>
      <w:r>
        <w:rPr>
          <w:color w:val="231F20"/>
          <w:spacing w:val="-3"/>
          <w:sz w:val="21"/>
        </w:rPr>
        <w:t xml:space="preserve"> </w:t>
      </w:r>
      <w:r>
        <w:rPr>
          <w:color w:val="231F20"/>
          <w:sz w:val="21"/>
        </w:rPr>
        <w:t>has</w:t>
      </w:r>
      <w:r>
        <w:rPr>
          <w:color w:val="231F20"/>
          <w:spacing w:val="-2"/>
          <w:sz w:val="21"/>
        </w:rPr>
        <w:t xml:space="preserve"> </w:t>
      </w:r>
      <w:r>
        <w:rPr>
          <w:color w:val="231F20"/>
          <w:sz w:val="21"/>
        </w:rPr>
        <w:t>been</w:t>
      </w:r>
      <w:r>
        <w:rPr>
          <w:color w:val="231F20"/>
          <w:spacing w:val="-4"/>
          <w:sz w:val="21"/>
        </w:rPr>
        <w:t xml:space="preserve"> </w:t>
      </w:r>
      <w:r>
        <w:rPr>
          <w:color w:val="231F20"/>
          <w:sz w:val="21"/>
        </w:rPr>
        <w:t>made</w:t>
      </w:r>
      <w:r>
        <w:rPr>
          <w:color w:val="231F20"/>
          <w:spacing w:val="-2"/>
          <w:sz w:val="21"/>
        </w:rPr>
        <w:t xml:space="preserve"> </w:t>
      </w:r>
      <w:r>
        <w:rPr>
          <w:color w:val="231F20"/>
          <w:sz w:val="21"/>
        </w:rPr>
        <w:t>by</w:t>
      </w:r>
      <w:r>
        <w:rPr>
          <w:color w:val="231F20"/>
          <w:spacing w:val="-4"/>
          <w:sz w:val="21"/>
        </w:rPr>
        <w:t xml:space="preserve"> </w:t>
      </w:r>
      <w:r>
        <w:rPr>
          <w:color w:val="231F20"/>
          <w:sz w:val="21"/>
        </w:rPr>
        <w:t>the</w:t>
      </w:r>
      <w:r>
        <w:rPr>
          <w:color w:val="231F20"/>
          <w:spacing w:val="-2"/>
          <w:sz w:val="21"/>
        </w:rPr>
        <w:t xml:space="preserve"> </w:t>
      </w:r>
      <w:r>
        <w:rPr>
          <w:color w:val="231F20"/>
          <w:sz w:val="21"/>
        </w:rPr>
        <w:t>Secretary</w:t>
      </w:r>
      <w:r>
        <w:rPr>
          <w:color w:val="231F20"/>
          <w:spacing w:val="-4"/>
          <w:sz w:val="21"/>
        </w:rPr>
        <w:t xml:space="preserve"> </w:t>
      </w:r>
      <w:r>
        <w:rPr>
          <w:color w:val="231F20"/>
          <w:sz w:val="21"/>
        </w:rPr>
        <w:t>of</w:t>
      </w:r>
      <w:r>
        <w:rPr>
          <w:color w:val="231F20"/>
          <w:spacing w:val="-1"/>
          <w:sz w:val="21"/>
        </w:rPr>
        <w:t xml:space="preserve"> </w:t>
      </w:r>
      <w:r>
        <w:rPr>
          <w:color w:val="231F20"/>
          <w:sz w:val="21"/>
        </w:rPr>
        <w:t>State</w:t>
      </w:r>
      <w:r>
        <w:rPr>
          <w:color w:val="231F20"/>
          <w:spacing w:val="-2"/>
          <w:sz w:val="21"/>
        </w:rPr>
        <w:t xml:space="preserve"> </w:t>
      </w:r>
      <w:r>
        <w:rPr>
          <w:color w:val="231F20"/>
          <w:sz w:val="21"/>
        </w:rPr>
        <w:t>on</w:t>
      </w:r>
      <w:r>
        <w:rPr>
          <w:color w:val="231F20"/>
          <w:spacing w:val="-2"/>
          <w:sz w:val="21"/>
        </w:rPr>
        <w:t xml:space="preserve"> </w:t>
      </w:r>
      <w:r>
        <w:rPr>
          <w:color w:val="231F20"/>
          <w:sz w:val="21"/>
        </w:rPr>
        <w:t>or</w:t>
      </w:r>
      <w:r>
        <w:rPr>
          <w:color w:val="231F20"/>
          <w:spacing w:val="-3"/>
          <w:sz w:val="21"/>
        </w:rPr>
        <w:t xml:space="preserve"> </w:t>
      </w:r>
      <w:r>
        <w:rPr>
          <w:color w:val="231F20"/>
          <w:sz w:val="21"/>
        </w:rPr>
        <w:t>after</w:t>
      </w:r>
      <w:r>
        <w:rPr>
          <w:color w:val="231F20"/>
          <w:spacing w:val="-3"/>
          <w:sz w:val="21"/>
        </w:rPr>
        <w:t xml:space="preserve"> </w:t>
      </w:r>
      <w:r>
        <w:rPr>
          <w:color w:val="231F20"/>
          <w:sz w:val="21"/>
        </w:rPr>
        <w:t>1st</w:t>
      </w:r>
      <w:r>
        <w:rPr>
          <w:color w:val="231F20"/>
          <w:spacing w:val="-3"/>
          <w:sz w:val="21"/>
        </w:rPr>
        <w:t xml:space="preserve"> </w:t>
      </w:r>
      <w:r>
        <w:rPr>
          <w:color w:val="231F20"/>
          <w:sz w:val="21"/>
        </w:rPr>
        <w:t>February</w:t>
      </w:r>
      <w:r>
        <w:rPr>
          <w:color w:val="231F20"/>
          <w:spacing w:val="-4"/>
          <w:sz w:val="21"/>
        </w:rPr>
        <w:t xml:space="preserve"> </w:t>
      </w:r>
      <w:r>
        <w:rPr>
          <w:color w:val="231F20"/>
          <w:sz w:val="21"/>
        </w:rPr>
        <w:t>2001</w:t>
      </w:r>
      <w:r>
        <w:rPr>
          <w:color w:val="231F20"/>
          <w:spacing w:val="-2"/>
          <w:sz w:val="21"/>
        </w:rPr>
        <w:t xml:space="preserve"> </w:t>
      </w:r>
      <w:r>
        <w:rPr>
          <w:color w:val="231F20"/>
          <w:sz w:val="21"/>
        </w:rPr>
        <w:t>in consequence of the imprisonment or internment of—</w:t>
      </w:r>
    </w:p>
    <w:p w14:paraId="3D733CD8" w14:textId="77777777" w:rsidR="003D3726" w:rsidRDefault="000E0BEF" w:rsidP="003E2224">
      <w:pPr>
        <w:pStyle w:val="ListParagraph"/>
        <w:numPr>
          <w:ilvl w:val="0"/>
          <w:numId w:val="8"/>
        </w:numPr>
        <w:tabs>
          <w:tab w:val="left" w:pos="1193"/>
        </w:tabs>
        <w:spacing w:line="241" w:lineRule="exact"/>
        <w:ind w:hanging="361"/>
        <w:rPr>
          <w:sz w:val="21"/>
        </w:rPr>
      </w:pPr>
      <w:r>
        <w:rPr>
          <w:color w:val="231F20"/>
          <w:sz w:val="21"/>
        </w:rPr>
        <w:t>the</w:t>
      </w:r>
      <w:r>
        <w:rPr>
          <w:color w:val="231F20"/>
          <w:spacing w:val="-2"/>
          <w:sz w:val="21"/>
        </w:rPr>
        <w:t xml:space="preserve"> </w:t>
      </w:r>
      <w:proofErr w:type="gramStart"/>
      <w:r>
        <w:rPr>
          <w:color w:val="231F20"/>
          <w:spacing w:val="-2"/>
          <w:sz w:val="21"/>
        </w:rPr>
        <w:t>applicant;</w:t>
      </w:r>
      <w:proofErr w:type="gramEnd"/>
    </w:p>
    <w:p w14:paraId="08F20A61" w14:textId="77777777" w:rsidR="003D3726" w:rsidRDefault="000E0BEF" w:rsidP="003E2224">
      <w:pPr>
        <w:pStyle w:val="ListParagraph"/>
        <w:numPr>
          <w:ilvl w:val="0"/>
          <w:numId w:val="8"/>
        </w:numPr>
        <w:tabs>
          <w:tab w:val="left" w:pos="1193"/>
        </w:tabs>
        <w:spacing w:before="1" w:line="241" w:lineRule="exact"/>
        <w:ind w:hanging="361"/>
        <w:rPr>
          <w:sz w:val="21"/>
        </w:rPr>
      </w:pPr>
      <w:r>
        <w:rPr>
          <w:color w:val="231F20"/>
          <w:sz w:val="21"/>
        </w:rPr>
        <w:t>the</w:t>
      </w:r>
      <w:r>
        <w:rPr>
          <w:color w:val="231F20"/>
          <w:spacing w:val="-4"/>
          <w:sz w:val="21"/>
        </w:rPr>
        <w:t xml:space="preserve"> </w:t>
      </w:r>
      <w:r>
        <w:rPr>
          <w:color w:val="231F20"/>
          <w:sz w:val="21"/>
        </w:rPr>
        <w:t>applicant's</w:t>
      </w:r>
      <w:r>
        <w:rPr>
          <w:color w:val="231F20"/>
          <w:spacing w:val="-3"/>
          <w:sz w:val="21"/>
        </w:rPr>
        <w:t xml:space="preserve"> </w:t>
      </w:r>
      <w:proofErr w:type="gramStart"/>
      <w:r>
        <w:rPr>
          <w:color w:val="231F20"/>
          <w:spacing w:val="-2"/>
          <w:sz w:val="21"/>
        </w:rPr>
        <w:t>partner;</w:t>
      </w:r>
      <w:proofErr w:type="gramEnd"/>
    </w:p>
    <w:p w14:paraId="4884F1E5" w14:textId="77777777" w:rsidR="003D3726" w:rsidRDefault="000E0BEF" w:rsidP="003E2224">
      <w:pPr>
        <w:pStyle w:val="ListParagraph"/>
        <w:numPr>
          <w:ilvl w:val="0"/>
          <w:numId w:val="8"/>
        </w:numPr>
        <w:tabs>
          <w:tab w:val="left" w:pos="1193"/>
        </w:tabs>
        <w:spacing w:line="241" w:lineRule="exact"/>
        <w:ind w:hanging="361"/>
        <w:rPr>
          <w:sz w:val="21"/>
        </w:rPr>
      </w:pPr>
      <w:r>
        <w:rPr>
          <w:color w:val="231F20"/>
          <w:sz w:val="21"/>
        </w:rPr>
        <w:t>the</w:t>
      </w:r>
      <w:r>
        <w:rPr>
          <w:color w:val="231F20"/>
          <w:spacing w:val="-7"/>
          <w:sz w:val="21"/>
        </w:rPr>
        <w:t xml:space="preserve"> </w:t>
      </w:r>
      <w:r>
        <w:rPr>
          <w:color w:val="231F20"/>
          <w:sz w:val="21"/>
        </w:rPr>
        <w:t>applicant's</w:t>
      </w:r>
      <w:r>
        <w:rPr>
          <w:color w:val="231F20"/>
          <w:spacing w:val="-4"/>
          <w:sz w:val="21"/>
        </w:rPr>
        <w:t xml:space="preserve"> </w:t>
      </w:r>
      <w:r>
        <w:rPr>
          <w:color w:val="231F20"/>
          <w:sz w:val="21"/>
        </w:rPr>
        <w:t>deceased</w:t>
      </w:r>
      <w:r>
        <w:rPr>
          <w:color w:val="231F20"/>
          <w:spacing w:val="-6"/>
          <w:sz w:val="21"/>
        </w:rPr>
        <w:t xml:space="preserve"> </w:t>
      </w:r>
      <w:r>
        <w:rPr>
          <w:color w:val="231F20"/>
          <w:sz w:val="21"/>
        </w:rPr>
        <w:t>spouse</w:t>
      </w:r>
      <w:r>
        <w:rPr>
          <w:color w:val="231F20"/>
          <w:spacing w:val="-4"/>
          <w:sz w:val="21"/>
        </w:rPr>
        <w:t xml:space="preserve"> </w:t>
      </w:r>
      <w:r>
        <w:rPr>
          <w:color w:val="231F20"/>
          <w:sz w:val="21"/>
        </w:rPr>
        <w:t>or</w:t>
      </w:r>
      <w:r>
        <w:rPr>
          <w:color w:val="231F20"/>
          <w:spacing w:val="-5"/>
          <w:sz w:val="21"/>
        </w:rPr>
        <w:t xml:space="preserve"> </w:t>
      </w:r>
      <w:r>
        <w:rPr>
          <w:color w:val="231F20"/>
          <w:sz w:val="21"/>
        </w:rPr>
        <w:t>deceased</w:t>
      </w:r>
      <w:r>
        <w:rPr>
          <w:color w:val="231F20"/>
          <w:spacing w:val="-4"/>
          <w:sz w:val="21"/>
        </w:rPr>
        <w:t xml:space="preserve"> </w:t>
      </w:r>
      <w:r>
        <w:rPr>
          <w:color w:val="231F20"/>
          <w:sz w:val="21"/>
        </w:rPr>
        <w:t>civil</w:t>
      </w:r>
      <w:r>
        <w:rPr>
          <w:color w:val="231F20"/>
          <w:spacing w:val="-3"/>
          <w:sz w:val="21"/>
        </w:rPr>
        <w:t xml:space="preserve"> </w:t>
      </w:r>
      <w:r>
        <w:rPr>
          <w:color w:val="231F20"/>
          <w:sz w:val="21"/>
        </w:rPr>
        <w:t>partner;</w:t>
      </w:r>
      <w:r>
        <w:rPr>
          <w:color w:val="231F20"/>
          <w:spacing w:val="-5"/>
          <w:sz w:val="21"/>
        </w:rPr>
        <w:t xml:space="preserve"> or</w:t>
      </w:r>
    </w:p>
    <w:p w14:paraId="2F40C30C" w14:textId="77777777" w:rsidR="003D3726" w:rsidRDefault="000E0BEF" w:rsidP="003E2224">
      <w:pPr>
        <w:pStyle w:val="ListParagraph"/>
        <w:numPr>
          <w:ilvl w:val="0"/>
          <w:numId w:val="8"/>
        </w:numPr>
        <w:tabs>
          <w:tab w:val="left" w:pos="1193"/>
        </w:tabs>
        <w:spacing w:before="1" w:line="241" w:lineRule="exact"/>
        <w:ind w:hanging="361"/>
        <w:rPr>
          <w:sz w:val="21"/>
        </w:rPr>
      </w:pPr>
      <w:r>
        <w:rPr>
          <w:color w:val="231F20"/>
          <w:sz w:val="21"/>
        </w:rPr>
        <w:t>the</w:t>
      </w:r>
      <w:r>
        <w:rPr>
          <w:color w:val="231F20"/>
          <w:spacing w:val="-7"/>
          <w:sz w:val="21"/>
        </w:rPr>
        <w:t xml:space="preserve"> </w:t>
      </w:r>
      <w:r>
        <w:rPr>
          <w:color w:val="231F20"/>
          <w:sz w:val="21"/>
        </w:rPr>
        <w:t>applicant's</w:t>
      </w:r>
      <w:r>
        <w:rPr>
          <w:color w:val="231F20"/>
          <w:spacing w:val="-4"/>
          <w:sz w:val="21"/>
        </w:rPr>
        <w:t xml:space="preserve"> </w:t>
      </w:r>
      <w:r>
        <w:rPr>
          <w:color w:val="231F20"/>
          <w:sz w:val="21"/>
        </w:rPr>
        <w:t>partner's</w:t>
      </w:r>
      <w:r>
        <w:rPr>
          <w:color w:val="231F20"/>
          <w:spacing w:val="-5"/>
          <w:sz w:val="21"/>
        </w:rPr>
        <w:t xml:space="preserve"> </w:t>
      </w:r>
      <w:r>
        <w:rPr>
          <w:color w:val="231F20"/>
          <w:sz w:val="21"/>
        </w:rPr>
        <w:t>deceased</w:t>
      </w:r>
      <w:r>
        <w:rPr>
          <w:color w:val="231F20"/>
          <w:spacing w:val="-4"/>
          <w:sz w:val="21"/>
        </w:rPr>
        <w:t xml:space="preserve"> </w:t>
      </w:r>
      <w:r>
        <w:rPr>
          <w:color w:val="231F20"/>
          <w:sz w:val="21"/>
        </w:rPr>
        <w:t>spouse</w:t>
      </w:r>
      <w:r>
        <w:rPr>
          <w:color w:val="231F20"/>
          <w:spacing w:val="-5"/>
          <w:sz w:val="21"/>
        </w:rPr>
        <w:t xml:space="preserve"> </w:t>
      </w:r>
      <w:r>
        <w:rPr>
          <w:color w:val="231F20"/>
          <w:sz w:val="21"/>
        </w:rPr>
        <w:t>or</w:t>
      </w:r>
      <w:r>
        <w:rPr>
          <w:color w:val="231F20"/>
          <w:spacing w:val="-5"/>
          <w:sz w:val="21"/>
        </w:rPr>
        <w:t xml:space="preserve"> </w:t>
      </w:r>
      <w:r>
        <w:rPr>
          <w:color w:val="231F20"/>
          <w:sz w:val="21"/>
        </w:rPr>
        <w:t>deceased</w:t>
      </w:r>
      <w:r>
        <w:rPr>
          <w:color w:val="231F20"/>
          <w:spacing w:val="-5"/>
          <w:sz w:val="21"/>
        </w:rPr>
        <w:t xml:space="preserve"> </w:t>
      </w:r>
      <w:r>
        <w:rPr>
          <w:color w:val="231F20"/>
          <w:sz w:val="21"/>
        </w:rPr>
        <w:t>civil</w:t>
      </w:r>
      <w:r>
        <w:rPr>
          <w:color w:val="231F20"/>
          <w:spacing w:val="-3"/>
          <w:sz w:val="21"/>
        </w:rPr>
        <w:t xml:space="preserve"> </w:t>
      </w:r>
      <w:r>
        <w:rPr>
          <w:color w:val="231F20"/>
          <w:spacing w:val="-2"/>
          <w:sz w:val="21"/>
        </w:rPr>
        <w:t>partner,</w:t>
      </w:r>
    </w:p>
    <w:p w14:paraId="62876991" w14:textId="77777777" w:rsidR="003D3726" w:rsidRDefault="000E0BEF">
      <w:pPr>
        <w:pStyle w:val="BodyText"/>
        <w:spacing w:line="241" w:lineRule="exact"/>
        <w:ind w:left="832" w:firstLine="0"/>
      </w:pPr>
      <w:r>
        <w:rPr>
          <w:color w:val="231F20"/>
        </w:rPr>
        <w:t>by</w:t>
      </w:r>
      <w:r>
        <w:rPr>
          <w:color w:val="231F20"/>
          <w:spacing w:val="-6"/>
        </w:rPr>
        <w:t xml:space="preserve"> </w:t>
      </w:r>
      <w:r>
        <w:rPr>
          <w:color w:val="231F20"/>
        </w:rPr>
        <w:t>the</w:t>
      </w:r>
      <w:r>
        <w:rPr>
          <w:color w:val="231F20"/>
          <w:spacing w:val="-2"/>
        </w:rPr>
        <w:t xml:space="preserve"> </w:t>
      </w:r>
      <w:r>
        <w:rPr>
          <w:color w:val="231F20"/>
        </w:rPr>
        <w:t>Japanese</w:t>
      </w:r>
      <w:r>
        <w:rPr>
          <w:color w:val="231F20"/>
          <w:spacing w:val="-2"/>
        </w:rPr>
        <w:t xml:space="preserve"> </w:t>
      </w:r>
      <w:r>
        <w:rPr>
          <w:color w:val="231F20"/>
        </w:rPr>
        <w:t>during</w:t>
      </w:r>
      <w:r>
        <w:rPr>
          <w:color w:val="231F20"/>
          <w:spacing w:val="-2"/>
        </w:rPr>
        <w:t xml:space="preserve"> </w:t>
      </w:r>
      <w:r>
        <w:rPr>
          <w:color w:val="231F20"/>
        </w:rPr>
        <w:t>the</w:t>
      </w:r>
      <w:r>
        <w:rPr>
          <w:color w:val="231F20"/>
          <w:spacing w:val="-2"/>
        </w:rPr>
        <w:t xml:space="preserve"> </w:t>
      </w:r>
      <w:r>
        <w:rPr>
          <w:color w:val="231F20"/>
        </w:rPr>
        <w:t>Second</w:t>
      </w:r>
      <w:r>
        <w:rPr>
          <w:color w:val="231F20"/>
          <w:spacing w:val="-7"/>
        </w:rPr>
        <w:t xml:space="preserve"> </w:t>
      </w:r>
      <w:r>
        <w:rPr>
          <w:color w:val="231F20"/>
        </w:rPr>
        <w:t>World</w:t>
      </w:r>
      <w:r>
        <w:rPr>
          <w:color w:val="231F20"/>
          <w:spacing w:val="-8"/>
        </w:rPr>
        <w:t xml:space="preserve"> </w:t>
      </w:r>
      <w:r>
        <w:rPr>
          <w:color w:val="231F20"/>
        </w:rPr>
        <w:t>War,</w:t>
      </w:r>
      <w:r>
        <w:rPr>
          <w:color w:val="231F20"/>
          <w:spacing w:val="-3"/>
        </w:rPr>
        <w:t xml:space="preserve"> </w:t>
      </w:r>
      <w:r>
        <w:rPr>
          <w:color w:val="231F20"/>
        </w:rPr>
        <w:t>an</w:t>
      </w:r>
      <w:r>
        <w:rPr>
          <w:color w:val="231F20"/>
          <w:spacing w:val="-2"/>
        </w:rPr>
        <w:t xml:space="preserve"> </w:t>
      </w:r>
      <w:r>
        <w:rPr>
          <w:color w:val="231F20"/>
        </w:rPr>
        <w:t>amount</w:t>
      </w:r>
      <w:r>
        <w:rPr>
          <w:color w:val="231F20"/>
          <w:spacing w:val="-3"/>
        </w:rPr>
        <w:t xml:space="preserve"> </w:t>
      </w:r>
      <w:r>
        <w:rPr>
          <w:color w:val="231F20"/>
        </w:rPr>
        <w:t>equal</w:t>
      </w:r>
      <w:r>
        <w:rPr>
          <w:color w:val="231F20"/>
          <w:spacing w:val="-1"/>
        </w:rPr>
        <w:t xml:space="preserve"> </w:t>
      </w:r>
      <w:r>
        <w:rPr>
          <w:color w:val="231F20"/>
        </w:rPr>
        <w:t>to</w:t>
      </w:r>
      <w:r>
        <w:rPr>
          <w:color w:val="231F20"/>
          <w:spacing w:val="-2"/>
        </w:rPr>
        <w:t xml:space="preserve"> </w:t>
      </w:r>
      <w:r>
        <w:rPr>
          <w:color w:val="231F20"/>
        </w:rPr>
        <w:t>that</w:t>
      </w:r>
      <w:r>
        <w:rPr>
          <w:color w:val="231F20"/>
          <w:spacing w:val="-2"/>
        </w:rPr>
        <w:t xml:space="preserve"> payment.</w:t>
      </w:r>
    </w:p>
    <w:p w14:paraId="7FE9C114" w14:textId="77777777" w:rsidR="003D3726" w:rsidRDefault="003D3726" w:rsidP="003E2224">
      <w:pPr>
        <w:pStyle w:val="ListParagraph"/>
        <w:numPr>
          <w:ilvl w:val="0"/>
          <w:numId w:val="174"/>
        </w:numPr>
        <w:tabs>
          <w:tab w:val="left" w:pos="408"/>
        </w:tabs>
        <w:spacing w:before="1"/>
        <w:ind w:left="407" w:hanging="296"/>
        <w:rPr>
          <w:sz w:val="21"/>
        </w:rPr>
      </w:pPr>
    </w:p>
    <w:p w14:paraId="45A12190" w14:textId="77777777" w:rsidR="003D3726" w:rsidRDefault="000E0BEF" w:rsidP="003E2224">
      <w:pPr>
        <w:pStyle w:val="ListParagraph"/>
        <w:numPr>
          <w:ilvl w:val="1"/>
          <w:numId w:val="174"/>
        </w:numPr>
        <w:tabs>
          <w:tab w:val="left" w:pos="833"/>
        </w:tabs>
        <w:ind w:right="1133"/>
        <w:rPr>
          <w:sz w:val="21"/>
        </w:rPr>
      </w:pPr>
      <w:r>
        <w:rPr>
          <w:color w:val="231F20"/>
          <w:sz w:val="21"/>
        </w:rPr>
        <w:t>Subject</w:t>
      </w:r>
      <w:r>
        <w:rPr>
          <w:color w:val="231F20"/>
          <w:spacing w:val="-3"/>
          <w:sz w:val="21"/>
        </w:rPr>
        <w:t xml:space="preserve"> </w:t>
      </w:r>
      <w:r>
        <w:rPr>
          <w:color w:val="231F20"/>
          <w:sz w:val="21"/>
        </w:rPr>
        <w:t>to</w:t>
      </w:r>
      <w:r>
        <w:rPr>
          <w:color w:val="231F20"/>
          <w:spacing w:val="-2"/>
          <w:sz w:val="21"/>
        </w:rPr>
        <w:t xml:space="preserve"> </w:t>
      </w:r>
      <w:r>
        <w:rPr>
          <w:color w:val="231F20"/>
          <w:sz w:val="21"/>
        </w:rPr>
        <w:t>sub-paragraph</w:t>
      </w:r>
      <w:r>
        <w:rPr>
          <w:color w:val="231F20"/>
          <w:spacing w:val="-4"/>
          <w:sz w:val="21"/>
        </w:rPr>
        <w:t xml:space="preserve"> </w:t>
      </w:r>
      <w:r>
        <w:rPr>
          <w:color w:val="231F20"/>
          <w:sz w:val="21"/>
        </w:rPr>
        <w:t>(2),</w:t>
      </w:r>
      <w:r>
        <w:rPr>
          <w:color w:val="231F20"/>
          <w:spacing w:val="-3"/>
          <w:sz w:val="21"/>
        </w:rPr>
        <w:t xml:space="preserve"> </w:t>
      </w:r>
      <w:r>
        <w:rPr>
          <w:color w:val="231F20"/>
          <w:sz w:val="21"/>
        </w:rPr>
        <w:t>the</w:t>
      </w:r>
      <w:r>
        <w:rPr>
          <w:color w:val="231F20"/>
          <w:spacing w:val="-2"/>
          <w:sz w:val="21"/>
        </w:rPr>
        <w:t xml:space="preserve"> </w:t>
      </w:r>
      <w:r>
        <w:rPr>
          <w:color w:val="231F20"/>
          <w:sz w:val="21"/>
        </w:rPr>
        <w:t>amount</w:t>
      </w:r>
      <w:r>
        <w:rPr>
          <w:color w:val="231F20"/>
          <w:spacing w:val="-3"/>
          <w:sz w:val="21"/>
        </w:rPr>
        <w:t xml:space="preserve"> </w:t>
      </w:r>
      <w:r>
        <w:rPr>
          <w:color w:val="231F20"/>
          <w:sz w:val="21"/>
        </w:rPr>
        <w:t>of</w:t>
      </w:r>
      <w:r>
        <w:rPr>
          <w:color w:val="231F20"/>
          <w:spacing w:val="-1"/>
          <w:sz w:val="21"/>
        </w:rPr>
        <w:t xml:space="preserve"> </w:t>
      </w:r>
      <w:r>
        <w:rPr>
          <w:color w:val="231F20"/>
          <w:sz w:val="21"/>
        </w:rPr>
        <w:t>any</w:t>
      </w:r>
      <w:r>
        <w:rPr>
          <w:color w:val="231F20"/>
          <w:spacing w:val="-4"/>
          <w:sz w:val="21"/>
        </w:rPr>
        <w:t xml:space="preserve"> </w:t>
      </w:r>
      <w:r>
        <w:rPr>
          <w:color w:val="231F20"/>
          <w:sz w:val="21"/>
        </w:rPr>
        <w:t>trust</w:t>
      </w:r>
      <w:r>
        <w:rPr>
          <w:color w:val="231F20"/>
          <w:spacing w:val="-3"/>
          <w:sz w:val="21"/>
        </w:rPr>
        <w:t xml:space="preserve"> </w:t>
      </w:r>
      <w:r>
        <w:rPr>
          <w:color w:val="231F20"/>
          <w:sz w:val="21"/>
        </w:rPr>
        <w:t>payment</w:t>
      </w:r>
      <w:r>
        <w:rPr>
          <w:color w:val="231F20"/>
          <w:spacing w:val="-6"/>
          <w:sz w:val="21"/>
        </w:rPr>
        <w:t xml:space="preserve"> </w:t>
      </w:r>
      <w:r>
        <w:rPr>
          <w:color w:val="231F20"/>
          <w:sz w:val="21"/>
        </w:rPr>
        <w:t>made</w:t>
      </w:r>
      <w:r>
        <w:rPr>
          <w:color w:val="231F20"/>
          <w:spacing w:val="-2"/>
          <w:sz w:val="21"/>
        </w:rPr>
        <w:t xml:space="preserve"> </w:t>
      </w:r>
      <w:r>
        <w:rPr>
          <w:color w:val="231F20"/>
          <w:sz w:val="21"/>
        </w:rPr>
        <w:t>to</w:t>
      </w:r>
      <w:r>
        <w:rPr>
          <w:color w:val="231F20"/>
          <w:spacing w:val="-2"/>
          <w:sz w:val="21"/>
        </w:rPr>
        <w:t xml:space="preserve"> </w:t>
      </w:r>
      <w:r>
        <w:rPr>
          <w:color w:val="231F20"/>
          <w:sz w:val="21"/>
        </w:rPr>
        <w:t>an</w:t>
      </w:r>
      <w:r>
        <w:rPr>
          <w:color w:val="231F20"/>
          <w:spacing w:val="-2"/>
          <w:sz w:val="21"/>
        </w:rPr>
        <w:t xml:space="preserve"> </w:t>
      </w:r>
      <w:r>
        <w:rPr>
          <w:color w:val="231F20"/>
          <w:sz w:val="21"/>
        </w:rPr>
        <w:t>applicant</w:t>
      </w:r>
      <w:r>
        <w:rPr>
          <w:color w:val="231F20"/>
          <w:spacing w:val="-3"/>
          <w:sz w:val="21"/>
        </w:rPr>
        <w:t xml:space="preserve"> </w:t>
      </w:r>
      <w:r>
        <w:rPr>
          <w:color w:val="231F20"/>
          <w:sz w:val="21"/>
        </w:rPr>
        <w:t>or</w:t>
      </w:r>
      <w:r>
        <w:rPr>
          <w:color w:val="231F20"/>
          <w:spacing w:val="-3"/>
          <w:sz w:val="21"/>
        </w:rPr>
        <w:t xml:space="preserve"> </w:t>
      </w:r>
      <w:r>
        <w:rPr>
          <w:color w:val="231F20"/>
          <w:sz w:val="21"/>
        </w:rPr>
        <w:t>an applicant's partner who is—</w:t>
      </w:r>
    </w:p>
    <w:p w14:paraId="5191708C" w14:textId="77777777" w:rsidR="003D3726" w:rsidRDefault="000E0BEF" w:rsidP="003E2224">
      <w:pPr>
        <w:pStyle w:val="ListParagraph"/>
        <w:numPr>
          <w:ilvl w:val="2"/>
          <w:numId w:val="174"/>
        </w:numPr>
        <w:tabs>
          <w:tab w:val="left" w:pos="1193"/>
        </w:tabs>
        <w:spacing w:line="241" w:lineRule="exact"/>
        <w:ind w:hanging="361"/>
        <w:rPr>
          <w:sz w:val="21"/>
        </w:rPr>
      </w:pPr>
      <w:r>
        <w:rPr>
          <w:color w:val="231F20"/>
          <w:sz w:val="21"/>
        </w:rPr>
        <w:t>a</w:t>
      </w:r>
      <w:r>
        <w:rPr>
          <w:color w:val="231F20"/>
          <w:spacing w:val="-3"/>
          <w:sz w:val="21"/>
        </w:rPr>
        <w:t xml:space="preserve"> </w:t>
      </w:r>
      <w:r>
        <w:rPr>
          <w:color w:val="231F20"/>
          <w:sz w:val="21"/>
        </w:rPr>
        <w:t>diagnosed</w:t>
      </w:r>
      <w:r>
        <w:rPr>
          <w:color w:val="231F20"/>
          <w:spacing w:val="-3"/>
          <w:sz w:val="21"/>
        </w:rPr>
        <w:t xml:space="preserve"> </w:t>
      </w:r>
      <w:proofErr w:type="gramStart"/>
      <w:r>
        <w:rPr>
          <w:color w:val="231F20"/>
          <w:spacing w:val="-2"/>
          <w:sz w:val="21"/>
        </w:rPr>
        <w:t>person;</w:t>
      </w:r>
      <w:proofErr w:type="gramEnd"/>
    </w:p>
    <w:p w14:paraId="53977F87" w14:textId="77777777" w:rsidR="003D3726" w:rsidRDefault="000E0BEF" w:rsidP="003E2224">
      <w:pPr>
        <w:pStyle w:val="ListParagraph"/>
        <w:numPr>
          <w:ilvl w:val="2"/>
          <w:numId w:val="174"/>
        </w:numPr>
        <w:tabs>
          <w:tab w:val="left" w:pos="1193"/>
        </w:tabs>
        <w:spacing w:before="1"/>
        <w:ind w:right="310"/>
        <w:rPr>
          <w:sz w:val="21"/>
        </w:rPr>
      </w:pPr>
      <w:r>
        <w:rPr>
          <w:color w:val="231F20"/>
          <w:sz w:val="21"/>
        </w:rPr>
        <w:t>a</w:t>
      </w:r>
      <w:r>
        <w:rPr>
          <w:color w:val="231F20"/>
          <w:spacing w:val="-2"/>
          <w:sz w:val="21"/>
        </w:rPr>
        <w:t xml:space="preserve"> </w:t>
      </w:r>
      <w:r>
        <w:rPr>
          <w:color w:val="231F20"/>
          <w:sz w:val="21"/>
        </w:rPr>
        <w:t>diagnosed</w:t>
      </w:r>
      <w:r>
        <w:rPr>
          <w:color w:val="231F20"/>
          <w:spacing w:val="-2"/>
          <w:sz w:val="21"/>
        </w:rPr>
        <w:t xml:space="preserve"> </w:t>
      </w:r>
      <w:r>
        <w:rPr>
          <w:color w:val="231F20"/>
          <w:sz w:val="21"/>
        </w:rPr>
        <w:t>person's</w:t>
      </w:r>
      <w:r>
        <w:rPr>
          <w:color w:val="231F20"/>
          <w:spacing w:val="-2"/>
          <w:sz w:val="21"/>
        </w:rPr>
        <w:t xml:space="preserve"> </w:t>
      </w:r>
      <w:r>
        <w:rPr>
          <w:color w:val="231F20"/>
          <w:sz w:val="21"/>
        </w:rPr>
        <w:t>partner</w:t>
      </w:r>
      <w:r>
        <w:rPr>
          <w:color w:val="231F20"/>
          <w:spacing w:val="-3"/>
          <w:sz w:val="21"/>
        </w:rPr>
        <w:t xml:space="preserve"> </w:t>
      </w:r>
      <w:r>
        <w:rPr>
          <w:color w:val="231F20"/>
          <w:sz w:val="21"/>
        </w:rPr>
        <w:t>or</w:t>
      </w:r>
      <w:r>
        <w:rPr>
          <w:color w:val="231F20"/>
          <w:spacing w:val="-3"/>
          <w:sz w:val="21"/>
        </w:rPr>
        <w:t xml:space="preserve"> </w:t>
      </w:r>
      <w:r>
        <w:rPr>
          <w:color w:val="231F20"/>
          <w:sz w:val="21"/>
        </w:rPr>
        <w:t>was</w:t>
      </w:r>
      <w:r>
        <w:rPr>
          <w:color w:val="231F20"/>
          <w:spacing w:val="-2"/>
          <w:sz w:val="21"/>
        </w:rPr>
        <w:t xml:space="preserve"> </w:t>
      </w:r>
      <w:r>
        <w:rPr>
          <w:color w:val="231F20"/>
          <w:sz w:val="21"/>
        </w:rPr>
        <w:t>a</w:t>
      </w:r>
      <w:r>
        <w:rPr>
          <w:color w:val="231F20"/>
          <w:spacing w:val="-2"/>
          <w:sz w:val="21"/>
        </w:rPr>
        <w:t xml:space="preserve"> </w:t>
      </w:r>
      <w:r>
        <w:rPr>
          <w:color w:val="231F20"/>
          <w:sz w:val="21"/>
        </w:rPr>
        <w:t>diagnosed</w:t>
      </w:r>
      <w:r>
        <w:rPr>
          <w:color w:val="231F20"/>
          <w:spacing w:val="-2"/>
          <w:sz w:val="21"/>
        </w:rPr>
        <w:t xml:space="preserve"> </w:t>
      </w:r>
      <w:r>
        <w:rPr>
          <w:color w:val="231F20"/>
          <w:sz w:val="21"/>
        </w:rPr>
        <w:t>person's</w:t>
      </w:r>
      <w:r>
        <w:rPr>
          <w:color w:val="231F20"/>
          <w:spacing w:val="-2"/>
          <w:sz w:val="21"/>
        </w:rPr>
        <w:t xml:space="preserve"> </w:t>
      </w:r>
      <w:r>
        <w:rPr>
          <w:color w:val="231F20"/>
          <w:sz w:val="21"/>
        </w:rPr>
        <w:t>partner</w:t>
      </w:r>
      <w:r>
        <w:rPr>
          <w:color w:val="231F20"/>
          <w:spacing w:val="-3"/>
          <w:sz w:val="21"/>
        </w:rPr>
        <w:t xml:space="preserve"> </w:t>
      </w:r>
      <w:r>
        <w:rPr>
          <w:color w:val="231F20"/>
          <w:sz w:val="21"/>
        </w:rPr>
        <w:t>at</w:t>
      </w:r>
      <w:r>
        <w:rPr>
          <w:color w:val="231F20"/>
          <w:spacing w:val="-3"/>
          <w:sz w:val="21"/>
        </w:rPr>
        <w:t xml:space="preserve"> </w:t>
      </w:r>
      <w:r>
        <w:rPr>
          <w:color w:val="231F20"/>
          <w:sz w:val="21"/>
        </w:rPr>
        <w:t>the</w:t>
      </w:r>
      <w:r>
        <w:rPr>
          <w:color w:val="231F20"/>
          <w:spacing w:val="-2"/>
          <w:sz w:val="21"/>
        </w:rPr>
        <w:t xml:space="preserve"> </w:t>
      </w:r>
      <w:r>
        <w:rPr>
          <w:color w:val="231F20"/>
          <w:sz w:val="21"/>
        </w:rPr>
        <w:t>time</w:t>
      </w:r>
      <w:r>
        <w:rPr>
          <w:color w:val="231F20"/>
          <w:spacing w:val="-4"/>
          <w:sz w:val="21"/>
        </w:rPr>
        <w:t xml:space="preserve"> </w:t>
      </w:r>
      <w:r>
        <w:rPr>
          <w:color w:val="231F20"/>
          <w:sz w:val="21"/>
        </w:rPr>
        <w:t>of</w:t>
      </w:r>
      <w:r>
        <w:rPr>
          <w:color w:val="231F20"/>
          <w:spacing w:val="-1"/>
          <w:sz w:val="21"/>
        </w:rPr>
        <w:t xml:space="preserve"> </w:t>
      </w:r>
      <w:r>
        <w:rPr>
          <w:color w:val="231F20"/>
          <w:sz w:val="21"/>
        </w:rPr>
        <w:t>the</w:t>
      </w:r>
      <w:r>
        <w:rPr>
          <w:color w:val="231F20"/>
          <w:spacing w:val="-2"/>
          <w:sz w:val="21"/>
        </w:rPr>
        <w:t xml:space="preserve"> </w:t>
      </w:r>
      <w:r>
        <w:rPr>
          <w:color w:val="231F20"/>
          <w:sz w:val="21"/>
        </w:rPr>
        <w:t>diagnosed person's death; or</w:t>
      </w:r>
    </w:p>
    <w:p w14:paraId="7604419F" w14:textId="77777777" w:rsidR="003D3726" w:rsidRDefault="000E0BEF" w:rsidP="003E2224">
      <w:pPr>
        <w:pStyle w:val="ListParagraph"/>
        <w:numPr>
          <w:ilvl w:val="2"/>
          <w:numId w:val="174"/>
        </w:numPr>
        <w:tabs>
          <w:tab w:val="left" w:pos="1193"/>
        </w:tabs>
        <w:ind w:right="243"/>
        <w:rPr>
          <w:sz w:val="21"/>
        </w:rPr>
      </w:pPr>
      <w:r>
        <w:rPr>
          <w:color w:val="231F20"/>
          <w:sz w:val="21"/>
        </w:rPr>
        <w:t>a</w:t>
      </w:r>
      <w:r>
        <w:rPr>
          <w:color w:val="231F20"/>
          <w:spacing w:val="-2"/>
          <w:sz w:val="21"/>
        </w:rPr>
        <w:t xml:space="preserve"> </w:t>
      </w:r>
      <w:r>
        <w:rPr>
          <w:color w:val="231F20"/>
          <w:sz w:val="21"/>
        </w:rPr>
        <w:t>parent</w:t>
      </w:r>
      <w:r>
        <w:rPr>
          <w:color w:val="231F20"/>
          <w:spacing w:val="-3"/>
          <w:sz w:val="21"/>
        </w:rPr>
        <w:t xml:space="preserve"> </w:t>
      </w:r>
      <w:r>
        <w:rPr>
          <w:color w:val="231F20"/>
          <w:sz w:val="21"/>
        </w:rPr>
        <w:t>of</w:t>
      </w:r>
      <w:r>
        <w:rPr>
          <w:color w:val="231F20"/>
          <w:spacing w:val="-1"/>
          <w:sz w:val="21"/>
        </w:rPr>
        <w:t xml:space="preserve"> </w:t>
      </w:r>
      <w:r>
        <w:rPr>
          <w:color w:val="231F20"/>
          <w:sz w:val="21"/>
        </w:rPr>
        <w:t>a</w:t>
      </w:r>
      <w:r>
        <w:rPr>
          <w:color w:val="231F20"/>
          <w:spacing w:val="-2"/>
          <w:sz w:val="21"/>
        </w:rPr>
        <w:t xml:space="preserve"> </w:t>
      </w:r>
      <w:r>
        <w:rPr>
          <w:color w:val="231F20"/>
          <w:sz w:val="21"/>
        </w:rPr>
        <w:t>diagnosed</w:t>
      </w:r>
      <w:r>
        <w:rPr>
          <w:color w:val="231F20"/>
          <w:spacing w:val="-2"/>
          <w:sz w:val="21"/>
        </w:rPr>
        <w:t xml:space="preserve"> </w:t>
      </w:r>
      <w:r>
        <w:rPr>
          <w:color w:val="231F20"/>
          <w:sz w:val="21"/>
        </w:rPr>
        <w:t>person,</w:t>
      </w:r>
      <w:r>
        <w:rPr>
          <w:color w:val="231F20"/>
          <w:spacing w:val="-3"/>
          <w:sz w:val="21"/>
        </w:rPr>
        <w:t xml:space="preserve"> </w:t>
      </w:r>
      <w:r>
        <w:rPr>
          <w:color w:val="231F20"/>
          <w:sz w:val="21"/>
        </w:rPr>
        <w:t>a</w:t>
      </w:r>
      <w:r>
        <w:rPr>
          <w:color w:val="231F20"/>
          <w:spacing w:val="-2"/>
          <w:sz w:val="21"/>
        </w:rPr>
        <w:t xml:space="preserve"> </w:t>
      </w:r>
      <w:r>
        <w:rPr>
          <w:color w:val="231F20"/>
          <w:sz w:val="21"/>
        </w:rPr>
        <w:t>person</w:t>
      </w:r>
      <w:r>
        <w:rPr>
          <w:color w:val="231F20"/>
          <w:spacing w:val="-2"/>
          <w:sz w:val="21"/>
        </w:rPr>
        <w:t xml:space="preserve"> </w:t>
      </w:r>
      <w:r>
        <w:rPr>
          <w:color w:val="231F20"/>
          <w:sz w:val="21"/>
        </w:rPr>
        <w:t>acting</w:t>
      </w:r>
      <w:r>
        <w:rPr>
          <w:color w:val="231F20"/>
          <w:spacing w:val="-2"/>
          <w:sz w:val="21"/>
        </w:rPr>
        <w:t xml:space="preserve"> </w:t>
      </w:r>
      <w:r>
        <w:rPr>
          <w:color w:val="231F20"/>
          <w:sz w:val="21"/>
        </w:rPr>
        <w:t>in</w:t>
      </w:r>
      <w:r>
        <w:rPr>
          <w:color w:val="231F20"/>
          <w:spacing w:val="-2"/>
          <w:sz w:val="21"/>
        </w:rPr>
        <w:t xml:space="preserve"> </w:t>
      </w:r>
      <w:r>
        <w:rPr>
          <w:color w:val="231F20"/>
          <w:sz w:val="21"/>
        </w:rPr>
        <w:t>place</w:t>
      </w:r>
      <w:r>
        <w:rPr>
          <w:color w:val="231F20"/>
          <w:spacing w:val="-2"/>
          <w:sz w:val="21"/>
        </w:rPr>
        <w:t xml:space="preserve"> </w:t>
      </w:r>
      <w:r>
        <w:rPr>
          <w:color w:val="231F20"/>
          <w:sz w:val="21"/>
        </w:rPr>
        <w:t>of</w:t>
      </w:r>
      <w:r>
        <w:rPr>
          <w:color w:val="231F20"/>
          <w:spacing w:val="-1"/>
          <w:sz w:val="21"/>
        </w:rPr>
        <w:t xml:space="preserve"> </w:t>
      </w:r>
      <w:r>
        <w:rPr>
          <w:color w:val="231F20"/>
          <w:sz w:val="21"/>
        </w:rPr>
        <w:t>the</w:t>
      </w:r>
      <w:r>
        <w:rPr>
          <w:color w:val="231F20"/>
          <w:spacing w:val="-2"/>
          <w:sz w:val="21"/>
        </w:rPr>
        <w:t xml:space="preserve"> </w:t>
      </w:r>
      <w:r>
        <w:rPr>
          <w:color w:val="231F20"/>
          <w:sz w:val="21"/>
        </w:rPr>
        <w:t>diagnosed</w:t>
      </w:r>
      <w:r>
        <w:rPr>
          <w:color w:val="231F20"/>
          <w:spacing w:val="-2"/>
          <w:sz w:val="21"/>
        </w:rPr>
        <w:t xml:space="preserve"> </w:t>
      </w:r>
      <w:r>
        <w:rPr>
          <w:color w:val="231F20"/>
          <w:sz w:val="21"/>
        </w:rPr>
        <w:t>person's</w:t>
      </w:r>
      <w:r>
        <w:rPr>
          <w:color w:val="231F20"/>
          <w:spacing w:val="-2"/>
          <w:sz w:val="21"/>
        </w:rPr>
        <w:t xml:space="preserve"> </w:t>
      </w:r>
      <w:r>
        <w:rPr>
          <w:color w:val="231F20"/>
          <w:sz w:val="21"/>
        </w:rPr>
        <w:t>parents</w:t>
      </w:r>
      <w:r>
        <w:rPr>
          <w:color w:val="231F20"/>
          <w:spacing w:val="-2"/>
          <w:sz w:val="21"/>
        </w:rPr>
        <w:t xml:space="preserve"> </w:t>
      </w:r>
      <w:r>
        <w:rPr>
          <w:color w:val="231F20"/>
          <w:sz w:val="21"/>
        </w:rPr>
        <w:t>or</w:t>
      </w:r>
      <w:r>
        <w:rPr>
          <w:color w:val="231F20"/>
          <w:spacing w:val="-3"/>
          <w:sz w:val="21"/>
        </w:rPr>
        <w:t xml:space="preserve"> </w:t>
      </w:r>
      <w:r>
        <w:rPr>
          <w:color w:val="231F20"/>
          <w:sz w:val="21"/>
        </w:rPr>
        <w:t>a person who was so acting at the date of the diagnosed person's death.</w:t>
      </w:r>
    </w:p>
    <w:p w14:paraId="1C5659F7" w14:textId="77777777" w:rsidR="003D3726" w:rsidRDefault="000E0BEF" w:rsidP="003E2224">
      <w:pPr>
        <w:pStyle w:val="ListParagraph"/>
        <w:numPr>
          <w:ilvl w:val="1"/>
          <w:numId w:val="174"/>
        </w:numPr>
        <w:tabs>
          <w:tab w:val="left" w:pos="833"/>
        </w:tabs>
        <w:spacing w:line="241" w:lineRule="exact"/>
        <w:ind w:hanging="361"/>
        <w:rPr>
          <w:sz w:val="21"/>
        </w:rPr>
      </w:pPr>
      <w:r>
        <w:rPr>
          <w:color w:val="231F20"/>
          <w:sz w:val="21"/>
        </w:rPr>
        <w:t>Where</w:t>
      </w:r>
      <w:r>
        <w:rPr>
          <w:color w:val="231F20"/>
          <w:spacing w:val="-2"/>
          <w:sz w:val="21"/>
        </w:rPr>
        <w:t xml:space="preserve"> </w:t>
      </w:r>
      <w:r>
        <w:rPr>
          <w:color w:val="231F20"/>
          <w:sz w:val="21"/>
        </w:rPr>
        <w:t>a</w:t>
      </w:r>
      <w:r>
        <w:rPr>
          <w:color w:val="231F20"/>
          <w:spacing w:val="-2"/>
          <w:sz w:val="21"/>
        </w:rPr>
        <w:t xml:space="preserve"> </w:t>
      </w:r>
      <w:r>
        <w:rPr>
          <w:color w:val="231F20"/>
          <w:sz w:val="21"/>
        </w:rPr>
        <w:t>trust</w:t>
      </w:r>
      <w:r>
        <w:rPr>
          <w:color w:val="231F20"/>
          <w:spacing w:val="-3"/>
          <w:sz w:val="21"/>
        </w:rPr>
        <w:t xml:space="preserve"> </w:t>
      </w:r>
      <w:r>
        <w:rPr>
          <w:color w:val="231F20"/>
          <w:sz w:val="21"/>
        </w:rPr>
        <w:t>payment</w:t>
      </w:r>
      <w:r>
        <w:rPr>
          <w:color w:val="231F20"/>
          <w:spacing w:val="-3"/>
          <w:sz w:val="21"/>
        </w:rPr>
        <w:t xml:space="preserve"> </w:t>
      </w:r>
      <w:r>
        <w:rPr>
          <w:color w:val="231F20"/>
          <w:sz w:val="21"/>
        </w:rPr>
        <w:t>is</w:t>
      </w:r>
      <w:r>
        <w:rPr>
          <w:color w:val="231F20"/>
          <w:spacing w:val="-4"/>
          <w:sz w:val="21"/>
        </w:rPr>
        <w:t xml:space="preserve"> </w:t>
      </w:r>
      <w:r>
        <w:rPr>
          <w:color w:val="231F20"/>
          <w:sz w:val="21"/>
        </w:rPr>
        <w:t>made</w:t>
      </w:r>
      <w:r>
        <w:rPr>
          <w:color w:val="231F20"/>
          <w:spacing w:val="-1"/>
          <w:sz w:val="21"/>
        </w:rPr>
        <w:t xml:space="preserve"> </w:t>
      </w:r>
      <w:r>
        <w:rPr>
          <w:color w:val="231F20"/>
          <w:spacing w:val="-5"/>
          <w:sz w:val="21"/>
        </w:rPr>
        <w:t>to—</w:t>
      </w:r>
    </w:p>
    <w:p w14:paraId="37C60D1B" w14:textId="77777777" w:rsidR="003D3726" w:rsidRDefault="000E0BEF" w:rsidP="003E2224">
      <w:pPr>
        <w:pStyle w:val="ListParagraph"/>
        <w:numPr>
          <w:ilvl w:val="2"/>
          <w:numId w:val="174"/>
        </w:numPr>
        <w:tabs>
          <w:tab w:val="left" w:pos="1193"/>
        </w:tabs>
        <w:spacing w:before="1"/>
        <w:ind w:right="234"/>
        <w:jc w:val="both"/>
        <w:rPr>
          <w:sz w:val="21"/>
        </w:rPr>
      </w:pPr>
      <w:r>
        <w:rPr>
          <w:color w:val="231F20"/>
          <w:sz w:val="21"/>
        </w:rPr>
        <w:t>a person referred to in sub-paragraph (1)(a)</w:t>
      </w:r>
      <w:r>
        <w:rPr>
          <w:color w:val="231F20"/>
          <w:spacing w:val="-1"/>
          <w:sz w:val="21"/>
        </w:rPr>
        <w:t xml:space="preserve"> </w:t>
      </w:r>
      <w:r>
        <w:rPr>
          <w:color w:val="231F20"/>
          <w:sz w:val="21"/>
        </w:rPr>
        <w:t>or</w:t>
      </w:r>
      <w:r>
        <w:rPr>
          <w:color w:val="231F20"/>
          <w:spacing w:val="-2"/>
          <w:sz w:val="21"/>
        </w:rPr>
        <w:t xml:space="preserve"> </w:t>
      </w:r>
      <w:r>
        <w:rPr>
          <w:color w:val="231F20"/>
          <w:sz w:val="21"/>
        </w:rPr>
        <w:t>(b),</w:t>
      </w:r>
      <w:r>
        <w:rPr>
          <w:color w:val="231F20"/>
          <w:spacing w:val="-1"/>
          <w:sz w:val="21"/>
        </w:rPr>
        <w:t xml:space="preserve"> </w:t>
      </w:r>
      <w:r>
        <w:rPr>
          <w:color w:val="231F20"/>
          <w:sz w:val="21"/>
        </w:rPr>
        <w:t>that</w:t>
      </w:r>
      <w:r>
        <w:rPr>
          <w:color w:val="231F20"/>
          <w:spacing w:val="-2"/>
          <w:sz w:val="21"/>
        </w:rPr>
        <w:t xml:space="preserve"> </w:t>
      </w:r>
      <w:r>
        <w:rPr>
          <w:color w:val="231F20"/>
          <w:sz w:val="21"/>
        </w:rPr>
        <w:t>sub-paragraph shall apply</w:t>
      </w:r>
      <w:r>
        <w:rPr>
          <w:color w:val="231F20"/>
          <w:spacing w:val="-3"/>
          <w:sz w:val="21"/>
        </w:rPr>
        <w:t xml:space="preserve"> </w:t>
      </w:r>
      <w:r>
        <w:rPr>
          <w:color w:val="231F20"/>
          <w:sz w:val="21"/>
        </w:rPr>
        <w:t>for</w:t>
      </w:r>
      <w:r>
        <w:rPr>
          <w:color w:val="231F20"/>
          <w:spacing w:val="-1"/>
          <w:sz w:val="21"/>
        </w:rPr>
        <w:t xml:space="preserve"> </w:t>
      </w:r>
      <w:r>
        <w:rPr>
          <w:color w:val="231F20"/>
          <w:sz w:val="21"/>
        </w:rPr>
        <w:t>the period beginning</w:t>
      </w:r>
      <w:r>
        <w:rPr>
          <w:color w:val="231F20"/>
          <w:spacing w:val="-2"/>
          <w:sz w:val="21"/>
        </w:rPr>
        <w:t xml:space="preserve"> </w:t>
      </w:r>
      <w:r>
        <w:rPr>
          <w:color w:val="231F20"/>
          <w:sz w:val="21"/>
        </w:rPr>
        <w:t>on</w:t>
      </w:r>
      <w:r>
        <w:rPr>
          <w:color w:val="231F20"/>
          <w:spacing w:val="-2"/>
          <w:sz w:val="21"/>
        </w:rPr>
        <w:t xml:space="preserve"> </w:t>
      </w:r>
      <w:r>
        <w:rPr>
          <w:color w:val="231F20"/>
          <w:sz w:val="21"/>
        </w:rPr>
        <w:t>the</w:t>
      </w:r>
      <w:r>
        <w:rPr>
          <w:color w:val="231F20"/>
          <w:spacing w:val="-2"/>
          <w:sz w:val="21"/>
        </w:rPr>
        <w:t xml:space="preserve"> </w:t>
      </w:r>
      <w:r>
        <w:rPr>
          <w:color w:val="231F20"/>
          <w:sz w:val="21"/>
        </w:rPr>
        <w:t>date</w:t>
      </w:r>
      <w:r>
        <w:rPr>
          <w:color w:val="231F20"/>
          <w:spacing w:val="-2"/>
          <w:sz w:val="21"/>
        </w:rPr>
        <w:t xml:space="preserve"> </w:t>
      </w:r>
      <w:r>
        <w:rPr>
          <w:color w:val="231F20"/>
          <w:sz w:val="21"/>
        </w:rPr>
        <w:t>on</w:t>
      </w:r>
      <w:r>
        <w:rPr>
          <w:color w:val="231F20"/>
          <w:spacing w:val="-2"/>
          <w:sz w:val="21"/>
        </w:rPr>
        <w:t xml:space="preserve"> </w:t>
      </w:r>
      <w:r>
        <w:rPr>
          <w:color w:val="231F20"/>
          <w:sz w:val="21"/>
        </w:rPr>
        <w:t>which</w:t>
      </w:r>
      <w:r>
        <w:rPr>
          <w:color w:val="231F20"/>
          <w:spacing w:val="-2"/>
          <w:sz w:val="21"/>
        </w:rPr>
        <w:t xml:space="preserve"> </w:t>
      </w:r>
      <w:r>
        <w:rPr>
          <w:color w:val="231F20"/>
          <w:sz w:val="21"/>
        </w:rPr>
        <w:t>the</w:t>
      </w:r>
      <w:r>
        <w:rPr>
          <w:color w:val="231F20"/>
          <w:spacing w:val="-2"/>
          <w:sz w:val="21"/>
        </w:rPr>
        <w:t xml:space="preserve"> </w:t>
      </w:r>
      <w:r>
        <w:rPr>
          <w:color w:val="231F20"/>
          <w:sz w:val="21"/>
        </w:rPr>
        <w:t>trust</w:t>
      </w:r>
      <w:r>
        <w:rPr>
          <w:color w:val="231F20"/>
          <w:spacing w:val="-3"/>
          <w:sz w:val="21"/>
        </w:rPr>
        <w:t xml:space="preserve"> </w:t>
      </w:r>
      <w:r>
        <w:rPr>
          <w:color w:val="231F20"/>
          <w:sz w:val="21"/>
        </w:rPr>
        <w:t>payment</w:t>
      </w:r>
      <w:r>
        <w:rPr>
          <w:color w:val="231F20"/>
          <w:spacing w:val="-3"/>
          <w:sz w:val="21"/>
        </w:rPr>
        <w:t xml:space="preserve"> </w:t>
      </w:r>
      <w:r>
        <w:rPr>
          <w:color w:val="231F20"/>
          <w:sz w:val="21"/>
        </w:rPr>
        <w:t>is</w:t>
      </w:r>
      <w:r>
        <w:rPr>
          <w:color w:val="231F20"/>
          <w:spacing w:val="-4"/>
          <w:sz w:val="21"/>
        </w:rPr>
        <w:t xml:space="preserve"> </w:t>
      </w:r>
      <w:r>
        <w:rPr>
          <w:color w:val="231F20"/>
          <w:sz w:val="21"/>
        </w:rPr>
        <w:t>made</w:t>
      </w:r>
      <w:r>
        <w:rPr>
          <w:color w:val="231F20"/>
          <w:spacing w:val="-2"/>
          <w:sz w:val="21"/>
        </w:rPr>
        <w:t xml:space="preserve"> </w:t>
      </w:r>
      <w:r>
        <w:rPr>
          <w:color w:val="231F20"/>
          <w:sz w:val="21"/>
        </w:rPr>
        <w:t>and</w:t>
      </w:r>
      <w:r>
        <w:rPr>
          <w:color w:val="231F20"/>
          <w:spacing w:val="-2"/>
          <w:sz w:val="21"/>
        </w:rPr>
        <w:t xml:space="preserve"> </w:t>
      </w:r>
      <w:r>
        <w:rPr>
          <w:color w:val="231F20"/>
          <w:sz w:val="21"/>
        </w:rPr>
        <w:t>ending</w:t>
      </w:r>
      <w:r>
        <w:rPr>
          <w:color w:val="231F20"/>
          <w:spacing w:val="-2"/>
          <w:sz w:val="21"/>
        </w:rPr>
        <w:t xml:space="preserve"> </w:t>
      </w:r>
      <w:r>
        <w:rPr>
          <w:color w:val="231F20"/>
          <w:sz w:val="21"/>
        </w:rPr>
        <w:t>on</w:t>
      </w:r>
      <w:r>
        <w:rPr>
          <w:color w:val="231F20"/>
          <w:spacing w:val="-2"/>
          <w:sz w:val="21"/>
        </w:rPr>
        <w:t xml:space="preserve"> </w:t>
      </w:r>
      <w:r>
        <w:rPr>
          <w:color w:val="231F20"/>
          <w:sz w:val="21"/>
        </w:rPr>
        <w:t>the</w:t>
      </w:r>
      <w:r>
        <w:rPr>
          <w:color w:val="231F20"/>
          <w:spacing w:val="-2"/>
          <w:sz w:val="21"/>
        </w:rPr>
        <w:t xml:space="preserve"> </w:t>
      </w:r>
      <w:r>
        <w:rPr>
          <w:color w:val="231F20"/>
          <w:sz w:val="21"/>
        </w:rPr>
        <w:t>date</w:t>
      </w:r>
      <w:r>
        <w:rPr>
          <w:color w:val="231F20"/>
          <w:spacing w:val="-2"/>
          <w:sz w:val="21"/>
        </w:rPr>
        <w:t xml:space="preserve"> </w:t>
      </w:r>
      <w:r>
        <w:rPr>
          <w:color w:val="231F20"/>
          <w:sz w:val="21"/>
        </w:rPr>
        <w:t>on</w:t>
      </w:r>
      <w:r>
        <w:rPr>
          <w:color w:val="231F20"/>
          <w:spacing w:val="-2"/>
          <w:sz w:val="21"/>
        </w:rPr>
        <w:t xml:space="preserve"> </w:t>
      </w:r>
      <w:r>
        <w:rPr>
          <w:color w:val="231F20"/>
          <w:sz w:val="21"/>
        </w:rPr>
        <w:t>which</w:t>
      </w:r>
      <w:r>
        <w:rPr>
          <w:color w:val="231F20"/>
          <w:spacing w:val="-2"/>
          <w:sz w:val="21"/>
        </w:rPr>
        <w:t xml:space="preserve"> </w:t>
      </w:r>
      <w:r>
        <w:rPr>
          <w:color w:val="231F20"/>
          <w:sz w:val="21"/>
        </w:rPr>
        <w:t xml:space="preserve">that person </w:t>
      </w:r>
      <w:proofErr w:type="gramStart"/>
      <w:r>
        <w:rPr>
          <w:color w:val="231F20"/>
          <w:sz w:val="21"/>
        </w:rPr>
        <w:t>dies;</w:t>
      </w:r>
      <w:proofErr w:type="gramEnd"/>
    </w:p>
    <w:p w14:paraId="43F19D60" w14:textId="77777777" w:rsidR="003D3726" w:rsidRDefault="000E0BEF" w:rsidP="003E2224">
      <w:pPr>
        <w:pStyle w:val="ListParagraph"/>
        <w:numPr>
          <w:ilvl w:val="2"/>
          <w:numId w:val="174"/>
        </w:numPr>
        <w:tabs>
          <w:tab w:val="left" w:pos="1193"/>
        </w:tabs>
        <w:ind w:right="270"/>
        <w:jc w:val="both"/>
        <w:rPr>
          <w:sz w:val="21"/>
        </w:rPr>
      </w:pPr>
      <w:r>
        <w:rPr>
          <w:color w:val="231F20"/>
          <w:sz w:val="21"/>
        </w:rPr>
        <w:t>a person referred to in sub-paragraph (1)(c), that sub-paragraph shall apply for the period beginning</w:t>
      </w:r>
      <w:r>
        <w:rPr>
          <w:color w:val="231F20"/>
          <w:spacing w:val="-2"/>
          <w:sz w:val="21"/>
        </w:rPr>
        <w:t xml:space="preserve"> </w:t>
      </w:r>
      <w:r>
        <w:rPr>
          <w:color w:val="231F20"/>
          <w:sz w:val="21"/>
        </w:rPr>
        <w:t>on</w:t>
      </w:r>
      <w:r>
        <w:rPr>
          <w:color w:val="231F20"/>
          <w:spacing w:val="-2"/>
          <w:sz w:val="21"/>
        </w:rPr>
        <w:t xml:space="preserve"> </w:t>
      </w:r>
      <w:r>
        <w:rPr>
          <w:color w:val="231F20"/>
          <w:sz w:val="21"/>
        </w:rPr>
        <w:t>the</w:t>
      </w:r>
      <w:r>
        <w:rPr>
          <w:color w:val="231F20"/>
          <w:spacing w:val="-2"/>
          <w:sz w:val="21"/>
        </w:rPr>
        <w:t xml:space="preserve"> </w:t>
      </w:r>
      <w:r>
        <w:rPr>
          <w:color w:val="231F20"/>
          <w:sz w:val="21"/>
        </w:rPr>
        <w:t>date</w:t>
      </w:r>
      <w:r>
        <w:rPr>
          <w:color w:val="231F20"/>
          <w:spacing w:val="-2"/>
          <w:sz w:val="21"/>
        </w:rPr>
        <w:t xml:space="preserve"> </w:t>
      </w:r>
      <w:r>
        <w:rPr>
          <w:color w:val="231F20"/>
          <w:sz w:val="21"/>
        </w:rPr>
        <w:t>on</w:t>
      </w:r>
      <w:r>
        <w:rPr>
          <w:color w:val="231F20"/>
          <w:spacing w:val="-2"/>
          <w:sz w:val="21"/>
        </w:rPr>
        <w:t xml:space="preserve"> </w:t>
      </w:r>
      <w:r>
        <w:rPr>
          <w:color w:val="231F20"/>
          <w:sz w:val="21"/>
        </w:rPr>
        <w:t>which</w:t>
      </w:r>
      <w:r>
        <w:rPr>
          <w:color w:val="231F20"/>
          <w:spacing w:val="-2"/>
          <w:sz w:val="21"/>
        </w:rPr>
        <w:t xml:space="preserve"> </w:t>
      </w:r>
      <w:r>
        <w:rPr>
          <w:color w:val="231F20"/>
          <w:sz w:val="21"/>
        </w:rPr>
        <w:t>the</w:t>
      </w:r>
      <w:r>
        <w:rPr>
          <w:color w:val="231F20"/>
          <w:spacing w:val="-2"/>
          <w:sz w:val="21"/>
        </w:rPr>
        <w:t xml:space="preserve"> </w:t>
      </w:r>
      <w:r>
        <w:rPr>
          <w:color w:val="231F20"/>
          <w:sz w:val="21"/>
        </w:rPr>
        <w:t>trust</w:t>
      </w:r>
      <w:r>
        <w:rPr>
          <w:color w:val="231F20"/>
          <w:spacing w:val="-3"/>
          <w:sz w:val="21"/>
        </w:rPr>
        <w:t xml:space="preserve"> </w:t>
      </w:r>
      <w:r>
        <w:rPr>
          <w:color w:val="231F20"/>
          <w:sz w:val="21"/>
        </w:rPr>
        <w:t>payment</w:t>
      </w:r>
      <w:r>
        <w:rPr>
          <w:color w:val="231F20"/>
          <w:spacing w:val="-3"/>
          <w:sz w:val="21"/>
        </w:rPr>
        <w:t xml:space="preserve"> </w:t>
      </w:r>
      <w:r>
        <w:rPr>
          <w:color w:val="231F20"/>
          <w:sz w:val="21"/>
        </w:rPr>
        <w:t>is</w:t>
      </w:r>
      <w:r>
        <w:rPr>
          <w:color w:val="231F20"/>
          <w:spacing w:val="-4"/>
          <w:sz w:val="21"/>
        </w:rPr>
        <w:t xml:space="preserve"> </w:t>
      </w:r>
      <w:r>
        <w:rPr>
          <w:color w:val="231F20"/>
          <w:sz w:val="21"/>
        </w:rPr>
        <w:t>made</w:t>
      </w:r>
      <w:r>
        <w:rPr>
          <w:color w:val="231F20"/>
          <w:spacing w:val="-2"/>
          <w:sz w:val="21"/>
        </w:rPr>
        <w:t xml:space="preserve"> </w:t>
      </w:r>
      <w:r>
        <w:rPr>
          <w:color w:val="231F20"/>
          <w:sz w:val="21"/>
        </w:rPr>
        <w:t>and</w:t>
      </w:r>
      <w:r>
        <w:rPr>
          <w:color w:val="231F20"/>
          <w:spacing w:val="-2"/>
          <w:sz w:val="21"/>
        </w:rPr>
        <w:t xml:space="preserve"> </w:t>
      </w:r>
      <w:r>
        <w:rPr>
          <w:color w:val="231F20"/>
          <w:sz w:val="21"/>
        </w:rPr>
        <w:t>ending</w:t>
      </w:r>
      <w:r>
        <w:rPr>
          <w:color w:val="231F20"/>
          <w:spacing w:val="-2"/>
          <w:sz w:val="21"/>
        </w:rPr>
        <w:t xml:space="preserve"> </w:t>
      </w:r>
      <w:r>
        <w:rPr>
          <w:color w:val="231F20"/>
          <w:sz w:val="21"/>
        </w:rPr>
        <w:t>two</w:t>
      </w:r>
      <w:r>
        <w:rPr>
          <w:color w:val="231F20"/>
          <w:spacing w:val="-2"/>
          <w:sz w:val="21"/>
        </w:rPr>
        <w:t xml:space="preserve"> </w:t>
      </w:r>
      <w:r>
        <w:rPr>
          <w:color w:val="231F20"/>
          <w:sz w:val="21"/>
        </w:rPr>
        <w:t>years</w:t>
      </w:r>
      <w:r>
        <w:rPr>
          <w:color w:val="231F20"/>
          <w:spacing w:val="-2"/>
          <w:sz w:val="21"/>
        </w:rPr>
        <w:t xml:space="preserve"> </w:t>
      </w:r>
      <w:r>
        <w:rPr>
          <w:color w:val="231F20"/>
          <w:sz w:val="21"/>
        </w:rPr>
        <w:t>after</w:t>
      </w:r>
      <w:r>
        <w:rPr>
          <w:color w:val="231F20"/>
          <w:spacing w:val="-3"/>
          <w:sz w:val="21"/>
        </w:rPr>
        <w:t xml:space="preserve"> </w:t>
      </w:r>
      <w:r>
        <w:rPr>
          <w:color w:val="231F20"/>
          <w:sz w:val="21"/>
        </w:rPr>
        <w:t>that</w:t>
      </w:r>
      <w:r>
        <w:rPr>
          <w:color w:val="231F20"/>
          <w:spacing w:val="-3"/>
          <w:sz w:val="21"/>
        </w:rPr>
        <w:t xml:space="preserve"> </w:t>
      </w:r>
      <w:r>
        <w:rPr>
          <w:color w:val="231F20"/>
          <w:sz w:val="21"/>
        </w:rPr>
        <w:t>date.</w:t>
      </w:r>
    </w:p>
    <w:p w14:paraId="272F3A2D" w14:textId="77777777" w:rsidR="003D3726" w:rsidRDefault="000E0BEF" w:rsidP="003E2224">
      <w:pPr>
        <w:pStyle w:val="ListParagraph"/>
        <w:numPr>
          <w:ilvl w:val="1"/>
          <w:numId w:val="174"/>
        </w:numPr>
        <w:tabs>
          <w:tab w:val="left" w:pos="833"/>
        </w:tabs>
        <w:ind w:right="238"/>
        <w:rPr>
          <w:sz w:val="21"/>
        </w:rPr>
      </w:pPr>
      <w:r>
        <w:rPr>
          <w:color w:val="231F20"/>
          <w:sz w:val="21"/>
        </w:rPr>
        <w:t>Subject</w:t>
      </w:r>
      <w:r>
        <w:rPr>
          <w:color w:val="231F20"/>
          <w:spacing w:val="-3"/>
          <w:sz w:val="21"/>
        </w:rPr>
        <w:t xml:space="preserve"> </w:t>
      </w:r>
      <w:r>
        <w:rPr>
          <w:color w:val="231F20"/>
          <w:sz w:val="21"/>
        </w:rPr>
        <w:t>to</w:t>
      </w:r>
      <w:r>
        <w:rPr>
          <w:color w:val="231F20"/>
          <w:spacing w:val="-2"/>
          <w:sz w:val="21"/>
        </w:rPr>
        <w:t xml:space="preserve"> </w:t>
      </w:r>
      <w:r>
        <w:rPr>
          <w:color w:val="231F20"/>
          <w:sz w:val="21"/>
        </w:rPr>
        <w:t>sub-paragraph</w:t>
      </w:r>
      <w:r>
        <w:rPr>
          <w:color w:val="231F20"/>
          <w:spacing w:val="-4"/>
          <w:sz w:val="21"/>
        </w:rPr>
        <w:t xml:space="preserve"> </w:t>
      </w:r>
      <w:r>
        <w:rPr>
          <w:color w:val="231F20"/>
          <w:sz w:val="21"/>
        </w:rPr>
        <w:t>(4),</w:t>
      </w:r>
      <w:r>
        <w:rPr>
          <w:color w:val="231F20"/>
          <w:spacing w:val="-3"/>
          <w:sz w:val="21"/>
        </w:rPr>
        <w:t xml:space="preserve"> </w:t>
      </w:r>
      <w:r>
        <w:rPr>
          <w:color w:val="231F20"/>
          <w:sz w:val="21"/>
        </w:rPr>
        <w:t>the</w:t>
      </w:r>
      <w:r>
        <w:rPr>
          <w:color w:val="231F20"/>
          <w:spacing w:val="-2"/>
          <w:sz w:val="21"/>
        </w:rPr>
        <w:t xml:space="preserve"> </w:t>
      </w:r>
      <w:r>
        <w:rPr>
          <w:color w:val="231F20"/>
          <w:sz w:val="21"/>
        </w:rPr>
        <w:t>amount</w:t>
      </w:r>
      <w:r>
        <w:rPr>
          <w:color w:val="231F20"/>
          <w:spacing w:val="-3"/>
          <w:sz w:val="21"/>
        </w:rPr>
        <w:t xml:space="preserve"> </w:t>
      </w:r>
      <w:r>
        <w:rPr>
          <w:color w:val="231F20"/>
          <w:sz w:val="21"/>
        </w:rPr>
        <w:t>of</w:t>
      </w:r>
      <w:r>
        <w:rPr>
          <w:color w:val="231F20"/>
          <w:spacing w:val="-1"/>
          <w:sz w:val="21"/>
        </w:rPr>
        <w:t xml:space="preserve"> </w:t>
      </w:r>
      <w:r>
        <w:rPr>
          <w:color w:val="231F20"/>
          <w:sz w:val="21"/>
        </w:rPr>
        <w:t>any</w:t>
      </w:r>
      <w:r>
        <w:rPr>
          <w:color w:val="231F20"/>
          <w:spacing w:val="-4"/>
          <w:sz w:val="21"/>
        </w:rPr>
        <w:t xml:space="preserve"> </w:t>
      </w:r>
      <w:r>
        <w:rPr>
          <w:color w:val="231F20"/>
          <w:sz w:val="21"/>
        </w:rPr>
        <w:t>payment</w:t>
      </w:r>
      <w:r>
        <w:rPr>
          <w:color w:val="231F20"/>
          <w:spacing w:val="-3"/>
          <w:sz w:val="21"/>
        </w:rPr>
        <w:t xml:space="preserve"> </w:t>
      </w:r>
      <w:r>
        <w:rPr>
          <w:color w:val="231F20"/>
          <w:sz w:val="21"/>
        </w:rPr>
        <w:t>by</w:t>
      </w:r>
      <w:r>
        <w:rPr>
          <w:color w:val="231F20"/>
          <w:spacing w:val="-4"/>
          <w:sz w:val="21"/>
        </w:rPr>
        <w:t xml:space="preserve"> </w:t>
      </w:r>
      <w:r>
        <w:rPr>
          <w:color w:val="231F20"/>
          <w:sz w:val="21"/>
        </w:rPr>
        <w:t>a</w:t>
      </w:r>
      <w:r>
        <w:rPr>
          <w:color w:val="231F20"/>
          <w:spacing w:val="-2"/>
          <w:sz w:val="21"/>
        </w:rPr>
        <w:t xml:space="preserve"> </w:t>
      </w:r>
      <w:r>
        <w:rPr>
          <w:color w:val="231F20"/>
          <w:sz w:val="21"/>
        </w:rPr>
        <w:t>person</w:t>
      </w:r>
      <w:r>
        <w:rPr>
          <w:color w:val="231F20"/>
          <w:spacing w:val="-2"/>
          <w:sz w:val="21"/>
        </w:rPr>
        <w:t xml:space="preserve"> </w:t>
      </w:r>
      <w:r>
        <w:rPr>
          <w:color w:val="231F20"/>
          <w:sz w:val="21"/>
        </w:rPr>
        <w:t>to</w:t>
      </w:r>
      <w:r>
        <w:rPr>
          <w:color w:val="231F20"/>
          <w:spacing w:val="-2"/>
          <w:sz w:val="21"/>
        </w:rPr>
        <w:t xml:space="preserve"> </w:t>
      </w:r>
      <w:r>
        <w:rPr>
          <w:color w:val="231F20"/>
          <w:sz w:val="21"/>
        </w:rPr>
        <w:t>whom a</w:t>
      </w:r>
      <w:r>
        <w:rPr>
          <w:color w:val="231F20"/>
          <w:spacing w:val="-2"/>
          <w:sz w:val="21"/>
        </w:rPr>
        <w:t xml:space="preserve"> </w:t>
      </w:r>
      <w:r>
        <w:rPr>
          <w:color w:val="231F20"/>
          <w:sz w:val="21"/>
        </w:rPr>
        <w:t>trust</w:t>
      </w:r>
      <w:r>
        <w:rPr>
          <w:color w:val="231F20"/>
          <w:spacing w:val="-3"/>
          <w:sz w:val="21"/>
        </w:rPr>
        <w:t xml:space="preserve"> </w:t>
      </w:r>
      <w:r>
        <w:rPr>
          <w:color w:val="231F20"/>
          <w:sz w:val="21"/>
        </w:rPr>
        <w:t>payment</w:t>
      </w:r>
      <w:r>
        <w:rPr>
          <w:color w:val="231F20"/>
          <w:spacing w:val="-3"/>
          <w:sz w:val="21"/>
        </w:rPr>
        <w:t xml:space="preserve"> </w:t>
      </w:r>
      <w:r>
        <w:rPr>
          <w:color w:val="231F20"/>
          <w:sz w:val="21"/>
        </w:rPr>
        <w:t>has been made or of any payment out of the estate of a person to whom a trust payment has been made, which is made to an applicant or an applicant's partner who is—</w:t>
      </w:r>
    </w:p>
    <w:p w14:paraId="59D7A311" w14:textId="77777777" w:rsidR="003D3726" w:rsidRDefault="000E0BEF" w:rsidP="003E2224">
      <w:pPr>
        <w:pStyle w:val="ListParagraph"/>
        <w:numPr>
          <w:ilvl w:val="2"/>
          <w:numId w:val="174"/>
        </w:numPr>
        <w:tabs>
          <w:tab w:val="left" w:pos="1193"/>
        </w:tabs>
        <w:spacing w:line="241" w:lineRule="exact"/>
        <w:ind w:hanging="361"/>
        <w:rPr>
          <w:sz w:val="21"/>
        </w:rPr>
      </w:pPr>
      <w:r>
        <w:rPr>
          <w:color w:val="231F20"/>
          <w:sz w:val="21"/>
        </w:rPr>
        <w:t>the</w:t>
      </w:r>
      <w:r>
        <w:rPr>
          <w:color w:val="231F20"/>
          <w:spacing w:val="-3"/>
          <w:sz w:val="21"/>
        </w:rPr>
        <w:t xml:space="preserve"> </w:t>
      </w:r>
      <w:r>
        <w:rPr>
          <w:color w:val="231F20"/>
          <w:sz w:val="21"/>
        </w:rPr>
        <w:t>diagnosed</w:t>
      </w:r>
      <w:r>
        <w:rPr>
          <w:color w:val="231F20"/>
          <w:spacing w:val="-3"/>
          <w:sz w:val="21"/>
        </w:rPr>
        <w:t xml:space="preserve"> </w:t>
      </w:r>
      <w:proofErr w:type="gramStart"/>
      <w:r>
        <w:rPr>
          <w:color w:val="231F20"/>
          <w:spacing w:val="-2"/>
          <w:sz w:val="21"/>
        </w:rPr>
        <w:t>person;</w:t>
      </w:r>
      <w:proofErr w:type="gramEnd"/>
    </w:p>
    <w:p w14:paraId="4097B165" w14:textId="77777777" w:rsidR="003D3726" w:rsidRDefault="000E0BEF" w:rsidP="003E2224">
      <w:pPr>
        <w:pStyle w:val="ListParagraph"/>
        <w:numPr>
          <w:ilvl w:val="2"/>
          <w:numId w:val="174"/>
        </w:numPr>
        <w:tabs>
          <w:tab w:val="left" w:pos="1193"/>
        </w:tabs>
        <w:ind w:right="298"/>
        <w:rPr>
          <w:sz w:val="21"/>
        </w:rPr>
      </w:pPr>
      <w:r>
        <w:rPr>
          <w:color w:val="231F20"/>
          <w:sz w:val="21"/>
        </w:rPr>
        <w:t>a</w:t>
      </w:r>
      <w:r>
        <w:rPr>
          <w:color w:val="231F20"/>
          <w:spacing w:val="-2"/>
          <w:sz w:val="21"/>
        </w:rPr>
        <w:t xml:space="preserve"> </w:t>
      </w:r>
      <w:r>
        <w:rPr>
          <w:color w:val="231F20"/>
          <w:sz w:val="21"/>
        </w:rPr>
        <w:t>diagnosed</w:t>
      </w:r>
      <w:r>
        <w:rPr>
          <w:color w:val="231F20"/>
          <w:spacing w:val="-2"/>
          <w:sz w:val="21"/>
        </w:rPr>
        <w:t xml:space="preserve"> </w:t>
      </w:r>
      <w:r>
        <w:rPr>
          <w:color w:val="231F20"/>
          <w:sz w:val="21"/>
        </w:rPr>
        <w:t>person's</w:t>
      </w:r>
      <w:r>
        <w:rPr>
          <w:color w:val="231F20"/>
          <w:spacing w:val="-2"/>
          <w:sz w:val="21"/>
        </w:rPr>
        <w:t xml:space="preserve"> </w:t>
      </w:r>
      <w:r>
        <w:rPr>
          <w:color w:val="231F20"/>
          <w:sz w:val="21"/>
        </w:rPr>
        <w:t>partner</w:t>
      </w:r>
      <w:r>
        <w:rPr>
          <w:color w:val="231F20"/>
          <w:spacing w:val="-3"/>
          <w:sz w:val="21"/>
        </w:rPr>
        <w:t xml:space="preserve"> </w:t>
      </w:r>
      <w:r>
        <w:rPr>
          <w:color w:val="231F20"/>
          <w:sz w:val="21"/>
        </w:rPr>
        <w:t>or</w:t>
      </w:r>
      <w:r>
        <w:rPr>
          <w:color w:val="231F20"/>
          <w:spacing w:val="-3"/>
          <w:sz w:val="21"/>
        </w:rPr>
        <w:t xml:space="preserve"> </w:t>
      </w:r>
      <w:r>
        <w:rPr>
          <w:color w:val="231F20"/>
          <w:sz w:val="21"/>
        </w:rPr>
        <w:t>was</w:t>
      </w:r>
      <w:r>
        <w:rPr>
          <w:color w:val="231F20"/>
          <w:spacing w:val="-2"/>
          <w:sz w:val="21"/>
        </w:rPr>
        <w:t xml:space="preserve"> </w:t>
      </w:r>
      <w:r>
        <w:rPr>
          <w:color w:val="231F20"/>
          <w:sz w:val="21"/>
        </w:rPr>
        <w:t>a</w:t>
      </w:r>
      <w:r>
        <w:rPr>
          <w:color w:val="231F20"/>
          <w:spacing w:val="-2"/>
          <w:sz w:val="21"/>
        </w:rPr>
        <w:t xml:space="preserve"> </w:t>
      </w:r>
      <w:r>
        <w:rPr>
          <w:color w:val="231F20"/>
          <w:sz w:val="21"/>
        </w:rPr>
        <w:t>diagnosed</w:t>
      </w:r>
      <w:r>
        <w:rPr>
          <w:color w:val="231F20"/>
          <w:spacing w:val="-2"/>
          <w:sz w:val="21"/>
        </w:rPr>
        <w:t xml:space="preserve"> </w:t>
      </w:r>
      <w:r>
        <w:rPr>
          <w:color w:val="231F20"/>
          <w:sz w:val="21"/>
        </w:rPr>
        <w:t>person's</w:t>
      </w:r>
      <w:r>
        <w:rPr>
          <w:color w:val="231F20"/>
          <w:spacing w:val="-2"/>
          <w:sz w:val="21"/>
        </w:rPr>
        <w:t xml:space="preserve"> </w:t>
      </w:r>
      <w:r>
        <w:rPr>
          <w:color w:val="231F20"/>
          <w:sz w:val="21"/>
        </w:rPr>
        <w:t>partner</w:t>
      </w:r>
      <w:r>
        <w:rPr>
          <w:color w:val="231F20"/>
          <w:spacing w:val="-3"/>
          <w:sz w:val="21"/>
        </w:rPr>
        <w:t xml:space="preserve"> </w:t>
      </w:r>
      <w:r>
        <w:rPr>
          <w:color w:val="231F20"/>
          <w:sz w:val="21"/>
        </w:rPr>
        <w:t>at</w:t>
      </w:r>
      <w:r>
        <w:rPr>
          <w:color w:val="231F20"/>
          <w:spacing w:val="-3"/>
          <w:sz w:val="21"/>
        </w:rPr>
        <w:t xml:space="preserve"> </w:t>
      </w:r>
      <w:r>
        <w:rPr>
          <w:color w:val="231F20"/>
          <w:sz w:val="21"/>
        </w:rPr>
        <w:t>the</w:t>
      </w:r>
      <w:r>
        <w:rPr>
          <w:color w:val="231F20"/>
          <w:spacing w:val="-2"/>
          <w:sz w:val="21"/>
        </w:rPr>
        <w:t xml:space="preserve"> </w:t>
      </w:r>
      <w:r>
        <w:rPr>
          <w:color w:val="231F20"/>
          <w:sz w:val="21"/>
        </w:rPr>
        <w:t>date</w:t>
      </w:r>
      <w:r>
        <w:rPr>
          <w:color w:val="231F20"/>
          <w:spacing w:val="-4"/>
          <w:sz w:val="21"/>
        </w:rPr>
        <w:t xml:space="preserve"> </w:t>
      </w:r>
      <w:r>
        <w:rPr>
          <w:color w:val="231F20"/>
          <w:sz w:val="21"/>
        </w:rPr>
        <w:t>of</w:t>
      </w:r>
      <w:r>
        <w:rPr>
          <w:color w:val="231F20"/>
          <w:spacing w:val="-1"/>
          <w:sz w:val="21"/>
        </w:rPr>
        <w:t xml:space="preserve"> </w:t>
      </w:r>
      <w:r>
        <w:rPr>
          <w:color w:val="231F20"/>
          <w:sz w:val="21"/>
        </w:rPr>
        <w:t>the</w:t>
      </w:r>
      <w:r>
        <w:rPr>
          <w:color w:val="231F20"/>
          <w:spacing w:val="-2"/>
          <w:sz w:val="21"/>
        </w:rPr>
        <w:t xml:space="preserve"> </w:t>
      </w:r>
      <w:r>
        <w:rPr>
          <w:color w:val="231F20"/>
          <w:sz w:val="21"/>
        </w:rPr>
        <w:t>diagnosed person's death; or</w:t>
      </w:r>
    </w:p>
    <w:p w14:paraId="167D50F4" w14:textId="77777777" w:rsidR="003D3726" w:rsidRDefault="000E0BEF" w:rsidP="003E2224">
      <w:pPr>
        <w:pStyle w:val="ListParagraph"/>
        <w:numPr>
          <w:ilvl w:val="2"/>
          <w:numId w:val="174"/>
        </w:numPr>
        <w:tabs>
          <w:tab w:val="left" w:pos="1193"/>
        </w:tabs>
        <w:ind w:right="243"/>
        <w:rPr>
          <w:sz w:val="21"/>
        </w:rPr>
      </w:pPr>
      <w:r>
        <w:rPr>
          <w:color w:val="231F20"/>
          <w:sz w:val="21"/>
        </w:rPr>
        <w:t>a</w:t>
      </w:r>
      <w:r>
        <w:rPr>
          <w:color w:val="231F20"/>
          <w:spacing w:val="-2"/>
          <w:sz w:val="21"/>
        </w:rPr>
        <w:t xml:space="preserve"> </w:t>
      </w:r>
      <w:r>
        <w:rPr>
          <w:color w:val="231F20"/>
          <w:sz w:val="21"/>
        </w:rPr>
        <w:t>parent</w:t>
      </w:r>
      <w:r>
        <w:rPr>
          <w:color w:val="231F20"/>
          <w:spacing w:val="-3"/>
          <w:sz w:val="21"/>
        </w:rPr>
        <w:t xml:space="preserve"> </w:t>
      </w:r>
      <w:r>
        <w:rPr>
          <w:color w:val="231F20"/>
          <w:sz w:val="21"/>
        </w:rPr>
        <w:t>of</w:t>
      </w:r>
      <w:r>
        <w:rPr>
          <w:color w:val="231F20"/>
          <w:spacing w:val="-1"/>
          <w:sz w:val="21"/>
        </w:rPr>
        <w:t xml:space="preserve"> </w:t>
      </w:r>
      <w:r>
        <w:rPr>
          <w:color w:val="231F20"/>
          <w:sz w:val="21"/>
        </w:rPr>
        <w:t>a</w:t>
      </w:r>
      <w:r>
        <w:rPr>
          <w:color w:val="231F20"/>
          <w:spacing w:val="-2"/>
          <w:sz w:val="21"/>
        </w:rPr>
        <w:t xml:space="preserve"> </w:t>
      </w:r>
      <w:r>
        <w:rPr>
          <w:color w:val="231F20"/>
          <w:sz w:val="21"/>
        </w:rPr>
        <w:t>diagnosed</w:t>
      </w:r>
      <w:r>
        <w:rPr>
          <w:color w:val="231F20"/>
          <w:spacing w:val="-2"/>
          <w:sz w:val="21"/>
        </w:rPr>
        <w:t xml:space="preserve"> </w:t>
      </w:r>
      <w:r>
        <w:rPr>
          <w:color w:val="231F20"/>
          <w:sz w:val="21"/>
        </w:rPr>
        <w:t>person,</w:t>
      </w:r>
      <w:r>
        <w:rPr>
          <w:color w:val="231F20"/>
          <w:spacing w:val="-3"/>
          <w:sz w:val="21"/>
        </w:rPr>
        <w:t xml:space="preserve"> </w:t>
      </w:r>
      <w:r>
        <w:rPr>
          <w:color w:val="231F20"/>
          <w:sz w:val="21"/>
        </w:rPr>
        <w:t>a</w:t>
      </w:r>
      <w:r>
        <w:rPr>
          <w:color w:val="231F20"/>
          <w:spacing w:val="-2"/>
          <w:sz w:val="21"/>
        </w:rPr>
        <w:t xml:space="preserve"> </w:t>
      </w:r>
      <w:r>
        <w:rPr>
          <w:color w:val="231F20"/>
          <w:sz w:val="21"/>
        </w:rPr>
        <w:t>person</w:t>
      </w:r>
      <w:r>
        <w:rPr>
          <w:color w:val="231F20"/>
          <w:spacing w:val="-2"/>
          <w:sz w:val="21"/>
        </w:rPr>
        <w:t xml:space="preserve"> </w:t>
      </w:r>
      <w:r>
        <w:rPr>
          <w:color w:val="231F20"/>
          <w:sz w:val="21"/>
        </w:rPr>
        <w:t>acting</w:t>
      </w:r>
      <w:r>
        <w:rPr>
          <w:color w:val="231F20"/>
          <w:spacing w:val="-2"/>
          <w:sz w:val="21"/>
        </w:rPr>
        <w:t xml:space="preserve"> </w:t>
      </w:r>
      <w:r>
        <w:rPr>
          <w:color w:val="231F20"/>
          <w:sz w:val="21"/>
        </w:rPr>
        <w:t>in</w:t>
      </w:r>
      <w:r>
        <w:rPr>
          <w:color w:val="231F20"/>
          <w:spacing w:val="-2"/>
          <w:sz w:val="21"/>
        </w:rPr>
        <w:t xml:space="preserve"> </w:t>
      </w:r>
      <w:r>
        <w:rPr>
          <w:color w:val="231F20"/>
          <w:sz w:val="21"/>
        </w:rPr>
        <w:t>place</w:t>
      </w:r>
      <w:r>
        <w:rPr>
          <w:color w:val="231F20"/>
          <w:spacing w:val="-2"/>
          <w:sz w:val="21"/>
        </w:rPr>
        <w:t xml:space="preserve"> </w:t>
      </w:r>
      <w:r>
        <w:rPr>
          <w:color w:val="231F20"/>
          <w:sz w:val="21"/>
        </w:rPr>
        <w:t>of</w:t>
      </w:r>
      <w:r>
        <w:rPr>
          <w:color w:val="231F20"/>
          <w:spacing w:val="-1"/>
          <w:sz w:val="21"/>
        </w:rPr>
        <w:t xml:space="preserve"> </w:t>
      </w:r>
      <w:r>
        <w:rPr>
          <w:color w:val="231F20"/>
          <w:sz w:val="21"/>
        </w:rPr>
        <w:t>the</w:t>
      </w:r>
      <w:r>
        <w:rPr>
          <w:color w:val="231F20"/>
          <w:spacing w:val="-2"/>
          <w:sz w:val="21"/>
        </w:rPr>
        <w:t xml:space="preserve"> </w:t>
      </w:r>
      <w:r>
        <w:rPr>
          <w:color w:val="231F20"/>
          <w:sz w:val="21"/>
        </w:rPr>
        <w:t>diagnosed</w:t>
      </w:r>
      <w:r>
        <w:rPr>
          <w:color w:val="231F20"/>
          <w:spacing w:val="-2"/>
          <w:sz w:val="21"/>
        </w:rPr>
        <w:t xml:space="preserve"> </w:t>
      </w:r>
      <w:r>
        <w:rPr>
          <w:color w:val="231F20"/>
          <w:sz w:val="21"/>
        </w:rPr>
        <w:t>person's</w:t>
      </w:r>
      <w:r>
        <w:rPr>
          <w:color w:val="231F20"/>
          <w:spacing w:val="-2"/>
          <w:sz w:val="21"/>
        </w:rPr>
        <w:t xml:space="preserve"> </w:t>
      </w:r>
      <w:r>
        <w:rPr>
          <w:color w:val="231F20"/>
          <w:sz w:val="21"/>
        </w:rPr>
        <w:t>parents</w:t>
      </w:r>
      <w:r>
        <w:rPr>
          <w:color w:val="231F20"/>
          <w:spacing w:val="-2"/>
          <w:sz w:val="21"/>
        </w:rPr>
        <w:t xml:space="preserve"> </w:t>
      </w:r>
      <w:r>
        <w:rPr>
          <w:color w:val="231F20"/>
          <w:sz w:val="21"/>
        </w:rPr>
        <w:t>or</w:t>
      </w:r>
      <w:r>
        <w:rPr>
          <w:color w:val="231F20"/>
          <w:spacing w:val="-3"/>
          <w:sz w:val="21"/>
        </w:rPr>
        <w:t xml:space="preserve"> </w:t>
      </w:r>
      <w:r>
        <w:rPr>
          <w:color w:val="231F20"/>
          <w:sz w:val="21"/>
        </w:rPr>
        <w:t>a person who was so acting at the date of the diagnosed person's death.</w:t>
      </w:r>
    </w:p>
    <w:p w14:paraId="60974B46" w14:textId="77777777" w:rsidR="003D3726" w:rsidRDefault="000E0BEF" w:rsidP="003E2224">
      <w:pPr>
        <w:pStyle w:val="ListParagraph"/>
        <w:numPr>
          <w:ilvl w:val="1"/>
          <w:numId w:val="174"/>
        </w:numPr>
        <w:tabs>
          <w:tab w:val="left" w:pos="833"/>
        </w:tabs>
        <w:spacing w:line="241" w:lineRule="exact"/>
        <w:ind w:hanging="361"/>
        <w:rPr>
          <w:sz w:val="21"/>
        </w:rPr>
      </w:pPr>
      <w:r>
        <w:rPr>
          <w:color w:val="231F20"/>
          <w:sz w:val="21"/>
        </w:rPr>
        <w:t>Where</w:t>
      </w:r>
      <w:r>
        <w:rPr>
          <w:color w:val="231F20"/>
          <w:spacing w:val="-5"/>
          <w:sz w:val="21"/>
        </w:rPr>
        <w:t xml:space="preserve"> </w:t>
      </w:r>
      <w:r>
        <w:rPr>
          <w:color w:val="231F20"/>
          <w:sz w:val="21"/>
        </w:rPr>
        <w:t>a</w:t>
      </w:r>
      <w:r>
        <w:rPr>
          <w:color w:val="231F20"/>
          <w:spacing w:val="-2"/>
          <w:sz w:val="21"/>
        </w:rPr>
        <w:t xml:space="preserve"> </w:t>
      </w:r>
      <w:r>
        <w:rPr>
          <w:color w:val="231F20"/>
          <w:sz w:val="21"/>
        </w:rPr>
        <w:t>payment</w:t>
      </w:r>
      <w:r>
        <w:rPr>
          <w:color w:val="231F20"/>
          <w:spacing w:val="-4"/>
          <w:sz w:val="21"/>
        </w:rPr>
        <w:t xml:space="preserve"> </w:t>
      </w:r>
      <w:r>
        <w:rPr>
          <w:color w:val="231F20"/>
          <w:sz w:val="21"/>
        </w:rPr>
        <w:t>such</w:t>
      </w:r>
      <w:r>
        <w:rPr>
          <w:color w:val="231F20"/>
          <w:spacing w:val="-2"/>
          <w:sz w:val="21"/>
        </w:rPr>
        <w:t xml:space="preserve"> </w:t>
      </w:r>
      <w:r>
        <w:rPr>
          <w:color w:val="231F20"/>
          <w:sz w:val="21"/>
        </w:rPr>
        <w:t>as</w:t>
      </w:r>
      <w:r>
        <w:rPr>
          <w:color w:val="231F20"/>
          <w:spacing w:val="-5"/>
          <w:sz w:val="21"/>
        </w:rPr>
        <w:t xml:space="preserve"> </w:t>
      </w:r>
      <w:r>
        <w:rPr>
          <w:color w:val="231F20"/>
          <w:sz w:val="21"/>
        </w:rPr>
        <w:t>referred</w:t>
      </w:r>
      <w:r>
        <w:rPr>
          <w:color w:val="231F20"/>
          <w:spacing w:val="-2"/>
          <w:sz w:val="21"/>
        </w:rPr>
        <w:t xml:space="preserve"> </w:t>
      </w:r>
      <w:r>
        <w:rPr>
          <w:color w:val="231F20"/>
          <w:sz w:val="21"/>
        </w:rPr>
        <w:t>to</w:t>
      </w:r>
      <w:r>
        <w:rPr>
          <w:color w:val="231F20"/>
          <w:spacing w:val="-2"/>
          <w:sz w:val="21"/>
        </w:rPr>
        <w:t xml:space="preserve"> </w:t>
      </w:r>
      <w:r>
        <w:rPr>
          <w:color w:val="231F20"/>
          <w:sz w:val="21"/>
        </w:rPr>
        <w:t>in</w:t>
      </w:r>
      <w:r>
        <w:rPr>
          <w:color w:val="231F20"/>
          <w:spacing w:val="-3"/>
          <w:sz w:val="21"/>
        </w:rPr>
        <w:t xml:space="preserve"> </w:t>
      </w:r>
      <w:r>
        <w:rPr>
          <w:color w:val="231F20"/>
          <w:sz w:val="21"/>
        </w:rPr>
        <w:t>sub-paragraph</w:t>
      </w:r>
      <w:r>
        <w:rPr>
          <w:color w:val="231F20"/>
          <w:spacing w:val="-2"/>
          <w:sz w:val="21"/>
        </w:rPr>
        <w:t xml:space="preserve"> </w:t>
      </w:r>
      <w:r>
        <w:rPr>
          <w:color w:val="231F20"/>
          <w:sz w:val="21"/>
        </w:rPr>
        <w:t>(3)</w:t>
      </w:r>
      <w:r>
        <w:rPr>
          <w:color w:val="231F20"/>
          <w:spacing w:val="-4"/>
          <w:sz w:val="21"/>
        </w:rPr>
        <w:t xml:space="preserve"> </w:t>
      </w:r>
      <w:r>
        <w:rPr>
          <w:color w:val="231F20"/>
          <w:sz w:val="21"/>
        </w:rPr>
        <w:t>is</w:t>
      </w:r>
      <w:r>
        <w:rPr>
          <w:color w:val="231F20"/>
          <w:spacing w:val="-4"/>
          <w:sz w:val="21"/>
        </w:rPr>
        <w:t xml:space="preserve"> </w:t>
      </w:r>
      <w:r>
        <w:rPr>
          <w:color w:val="231F20"/>
          <w:sz w:val="21"/>
        </w:rPr>
        <w:t>made</w:t>
      </w:r>
      <w:r>
        <w:rPr>
          <w:color w:val="231F20"/>
          <w:spacing w:val="-2"/>
          <w:sz w:val="21"/>
        </w:rPr>
        <w:t xml:space="preserve"> </w:t>
      </w:r>
      <w:r>
        <w:rPr>
          <w:color w:val="231F20"/>
          <w:spacing w:val="-5"/>
          <w:sz w:val="21"/>
        </w:rPr>
        <w:t>to—</w:t>
      </w:r>
    </w:p>
    <w:p w14:paraId="272FA3D5" w14:textId="77777777" w:rsidR="003D3726" w:rsidRDefault="000E0BEF" w:rsidP="003E2224">
      <w:pPr>
        <w:pStyle w:val="ListParagraph"/>
        <w:numPr>
          <w:ilvl w:val="2"/>
          <w:numId w:val="174"/>
        </w:numPr>
        <w:tabs>
          <w:tab w:val="left" w:pos="1193"/>
        </w:tabs>
        <w:ind w:right="264" w:hanging="361"/>
        <w:rPr>
          <w:sz w:val="21"/>
        </w:rPr>
      </w:pPr>
      <w:r>
        <w:rPr>
          <w:color w:val="231F20"/>
          <w:sz w:val="21"/>
        </w:rPr>
        <w:t>a</w:t>
      </w:r>
      <w:r>
        <w:rPr>
          <w:color w:val="231F20"/>
          <w:spacing w:val="-2"/>
          <w:sz w:val="21"/>
        </w:rPr>
        <w:t xml:space="preserve"> </w:t>
      </w:r>
      <w:r>
        <w:rPr>
          <w:color w:val="231F20"/>
          <w:sz w:val="21"/>
        </w:rPr>
        <w:t>person</w:t>
      </w:r>
      <w:r>
        <w:rPr>
          <w:color w:val="231F20"/>
          <w:spacing w:val="-3"/>
          <w:sz w:val="21"/>
        </w:rPr>
        <w:t xml:space="preserve"> </w:t>
      </w:r>
      <w:r>
        <w:rPr>
          <w:color w:val="231F20"/>
          <w:sz w:val="21"/>
        </w:rPr>
        <w:t>referred</w:t>
      </w:r>
      <w:r>
        <w:rPr>
          <w:color w:val="231F20"/>
          <w:spacing w:val="-2"/>
          <w:sz w:val="21"/>
        </w:rPr>
        <w:t xml:space="preserve"> </w:t>
      </w:r>
      <w:r>
        <w:rPr>
          <w:color w:val="231F20"/>
          <w:sz w:val="21"/>
        </w:rPr>
        <w:t>to</w:t>
      </w:r>
      <w:r>
        <w:rPr>
          <w:color w:val="231F20"/>
          <w:spacing w:val="-3"/>
          <w:sz w:val="21"/>
        </w:rPr>
        <w:t xml:space="preserve"> </w:t>
      </w:r>
      <w:r>
        <w:rPr>
          <w:color w:val="231F20"/>
          <w:sz w:val="21"/>
        </w:rPr>
        <w:t>in</w:t>
      </w:r>
      <w:r>
        <w:rPr>
          <w:color w:val="231F20"/>
          <w:spacing w:val="-2"/>
          <w:sz w:val="21"/>
        </w:rPr>
        <w:t xml:space="preserve"> </w:t>
      </w:r>
      <w:r>
        <w:rPr>
          <w:color w:val="231F20"/>
          <w:sz w:val="21"/>
        </w:rPr>
        <w:t>sub-paragraph</w:t>
      </w:r>
      <w:r>
        <w:rPr>
          <w:color w:val="231F20"/>
          <w:spacing w:val="-3"/>
          <w:sz w:val="21"/>
        </w:rPr>
        <w:t xml:space="preserve"> </w:t>
      </w:r>
      <w:r>
        <w:rPr>
          <w:color w:val="231F20"/>
          <w:sz w:val="21"/>
        </w:rPr>
        <w:t>(3)(a)</w:t>
      </w:r>
      <w:r>
        <w:rPr>
          <w:color w:val="231F20"/>
          <w:spacing w:val="-3"/>
          <w:sz w:val="21"/>
        </w:rPr>
        <w:t xml:space="preserve"> </w:t>
      </w:r>
      <w:r>
        <w:rPr>
          <w:color w:val="231F20"/>
          <w:sz w:val="21"/>
        </w:rPr>
        <w:t>or</w:t>
      </w:r>
      <w:r>
        <w:rPr>
          <w:color w:val="231F20"/>
          <w:spacing w:val="-3"/>
          <w:sz w:val="21"/>
        </w:rPr>
        <w:t xml:space="preserve"> </w:t>
      </w:r>
      <w:r>
        <w:rPr>
          <w:color w:val="231F20"/>
          <w:sz w:val="21"/>
        </w:rPr>
        <w:t>(b),</w:t>
      </w:r>
      <w:r>
        <w:rPr>
          <w:color w:val="231F20"/>
          <w:spacing w:val="-3"/>
          <w:sz w:val="21"/>
        </w:rPr>
        <w:t xml:space="preserve"> </w:t>
      </w:r>
      <w:r>
        <w:rPr>
          <w:color w:val="231F20"/>
          <w:sz w:val="21"/>
        </w:rPr>
        <w:t>that</w:t>
      </w:r>
      <w:r>
        <w:rPr>
          <w:color w:val="231F20"/>
          <w:spacing w:val="-3"/>
          <w:sz w:val="21"/>
        </w:rPr>
        <w:t xml:space="preserve"> </w:t>
      </w:r>
      <w:r>
        <w:rPr>
          <w:color w:val="231F20"/>
          <w:sz w:val="21"/>
        </w:rPr>
        <w:t>sub-paragraph</w:t>
      </w:r>
      <w:r>
        <w:rPr>
          <w:color w:val="231F20"/>
          <w:spacing w:val="-2"/>
          <w:sz w:val="21"/>
        </w:rPr>
        <w:t xml:space="preserve"> </w:t>
      </w:r>
      <w:r>
        <w:rPr>
          <w:color w:val="231F20"/>
          <w:sz w:val="21"/>
        </w:rPr>
        <w:t>shall</w:t>
      </w:r>
      <w:r>
        <w:rPr>
          <w:color w:val="231F20"/>
          <w:spacing w:val="-2"/>
          <w:sz w:val="21"/>
        </w:rPr>
        <w:t xml:space="preserve"> </w:t>
      </w:r>
      <w:r>
        <w:rPr>
          <w:color w:val="231F20"/>
          <w:sz w:val="21"/>
        </w:rPr>
        <w:t>apply</w:t>
      </w:r>
      <w:r>
        <w:rPr>
          <w:color w:val="231F20"/>
          <w:spacing w:val="-4"/>
          <w:sz w:val="21"/>
        </w:rPr>
        <w:t xml:space="preserve"> </w:t>
      </w:r>
      <w:r>
        <w:rPr>
          <w:color w:val="231F20"/>
          <w:sz w:val="21"/>
        </w:rPr>
        <w:t>for</w:t>
      </w:r>
      <w:r>
        <w:rPr>
          <w:color w:val="231F20"/>
          <w:spacing w:val="-3"/>
          <w:sz w:val="21"/>
        </w:rPr>
        <w:t xml:space="preserve"> </w:t>
      </w:r>
      <w:r>
        <w:rPr>
          <w:color w:val="231F20"/>
          <w:sz w:val="21"/>
        </w:rPr>
        <w:t>the</w:t>
      </w:r>
      <w:r>
        <w:rPr>
          <w:color w:val="231F20"/>
          <w:spacing w:val="-2"/>
          <w:sz w:val="21"/>
        </w:rPr>
        <w:t xml:space="preserve"> </w:t>
      </w:r>
      <w:r>
        <w:rPr>
          <w:color w:val="231F20"/>
          <w:sz w:val="21"/>
        </w:rPr>
        <w:t xml:space="preserve">period beginning on the date on which the payment is made and ending on the date on which that person </w:t>
      </w:r>
      <w:proofErr w:type="gramStart"/>
      <w:r>
        <w:rPr>
          <w:color w:val="231F20"/>
          <w:sz w:val="21"/>
        </w:rPr>
        <w:t>dies;</w:t>
      </w:r>
      <w:proofErr w:type="gramEnd"/>
    </w:p>
    <w:p w14:paraId="69ACEF54" w14:textId="77777777" w:rsidR="003D3726" w:rsidRDefault="000E0BEF" w:rsidP="003E2224">
      <w:pPr>
        <w:pStyle w:val="ListParagraph"/>
        <w:numPr>
          <w:ilvl w:val="2"/>
          <w:numId w:val="174"/>
        </w:numPr>
        <w:tabs>
          <w:tab w:val="left" w:pos="1193"/>
        </w:tabs>
        <w:ind w:right="741"/>
        <w:rPr>
          <w:sz w:val="21"/>
        </w:rPr>
      </w:pPr>
      <w:proofErr w:type="gramStart"/>
      <w:r>
        <w:rPr>
          <w:color w:val="231F20"/>
          <w:sz w:val="21"/>
        </w:rPr>
        <w:lastRenderedPageBreak/>
        <w:t>a person</w:t>
      </w:r>
      <w:proofErr w:type="gramEnd"/>
      <w:r>
        <w:rPr>
          <w:color w:val="231F20"/>
          <w:sz w:val="21"/>
        </w:rPr>
        <w:t xml:space="preserve"> referred to in sub-paragraph (3)(c), that sub-paragraph shall apply for the period beginning</w:t>
      </w:r>
      <w:r>
        <w:rPr>
          <w:color w:val="231F20"/>
          <w:spacing w:val="-2"/>
          <w:sz w:val="21"/>
        </w:rPr>
        <w:t xml:space="preserve"> </w:t>
      </w:r>
      <w:r>
        <w:rPr>
          <w:color w:val="231F20"/>
          <w:sz w:val="21"/>
        </w:rPr>
        <w:t>on</w:t>
      </w:r>
      <w:r>
        <w:rPr>
          <w:color w:val="231F20"/>
          <w:spacing w:val="-2"/>
          <w:sz w:val="21"/>
        </w:rPr>
        <w:t xml:space="preserve"> </w:t>
      </w:r>
      <w:r>
        <w:rPr>
          <w:color w:val="231F20"/>
          <w:sz w:val="21"/>
        </w:rPr>
        <w:t>the</w:t>
      </w:r>
      <w:r>
        <w:rPr>
          <w:color w:val="231F20"/>
          <w:spacing w:val="-2"/>
          <w:sz w:val="21"/>
        </w:rPr>
        <w:t xml:space="preserve"> </w:t>
      </w:r>
      <w:r>
        <w:rPr>
          <w:color w:val="231F20"/>
          <w:sz w:val="21"/>
        </w:rPr>
        <w:t>date</w:t>
      </w:r>
      <w:r>
        <w:rPr>
          <w:color w:val="231F20"/>
          <w:spacing w:val="-2"/>
          <w:sz w:val="21"/>
        </w:rPr>
        <w:t xml:space="preserve"> </w:t>
      </w:r>
      <w:r>
        <w:rPr>
          <w:color w:val="231F20"/>
          <w:sz w:val="21"/>
        </w:rPr>
        <w:t>on</w:t>
      </w:r>
      <w:r>
        <w:rPr>
          <w:color w:val="231F20"/>
          <w:spacing w:val="-2"/>
          <w:sz w:val="21"/>
        </w:rPr>
        <w:t xml:space="preserve"> </w:t>
      </w:r>
      <w:r>
        <w:rPr>
          <w:color w:val="231F20"/>
          <w:sz w:val="21"/>
        </w:rPr>
        <w:t>which</w:t>
      </w:r>
      <w:r>
        <w:rPr>
          <w:color w:val="231F20"/>
          <w:spacing w:val="-2"/>
          <w:sz w:val="21"/>
        </w:rPr>
        <w:t xml:space="preserve"> </w:t>
      </w:r>
      <w:r>
        <w:rPr>
          <w:color w:val="231F20"/>
          <w:sz w:val="21"/>
        </w:rPr>
        <w:t>the</w:t>
      </w:r>
      <w:r>
        <w:rPr>
          <w:color w:val="231F20"/>
          <w:spacing w:val="-2"/>
          <w:sz w:val="21"/>
        </w:rPr>
        <w:t xml:space="preserve"> </w:t>
      </w:r>
      <w:r>
        <w:rPr>
          <w:color w:val="231F20"/>
          <w:sz w:val="21"/>
        </w:rPr>
        <w:t>payment</w:t>
      </w:r>
      <w:r>
        <w:rPr>
          <w:color w:val="231F20"/>
          <w:spacing w:val="-3"/>
          <w:sz w:val="21"/>
        </w:rPr>
        <w:t xml:space="preserve"> </w:t>
      </w:r>
      <w:r>
        <w:rPr>
          <w:color w:val="231F20"/>
          <w:sz w:val="21"/>
        </w:rPr>
        <w:t>is</w:t>
      </w:r>
      <w:r>
        <w:rPr>
          <w:color w:val="231F20"/>
          <w:spacing w:val="-4"/>
          <w:sz w:val="21"/>
        </w:rPr>
        <w:t xml:space="preserve"> </w:t>
      </w:r>
      <w:r>
        <w:rPr>
          <w:color w:val="231F20"/>
          <w:sz w:val="21"/>
        </w:rPr>
        <w:t>made</w:t>
      </w:r>
      <w:r>
        <w:rPr>
          <w:color w:val="231F20"/>
          <w:spacing w:val="-2"/>
          <w:sz w:val="21"/>
        </w:rPr>
        <w:t xml:space="preserve"> </w:t>
      </w:r>
      <w:r>
        <w:rPr>
          <w:color w:val="231F20"/>
          <w:sz w:val="21"/>
        </w:rPr>
        <w:t>and</w:t>
      </w:r>
      <w:r>
        <w:rPr>
          <w:color w:val="231F20"/>
          <w:spacing w:val="-2"/>
          <w:sz w:val="21"/>
        </w:rPr>
        <w:t xml:space="preserve"> </w:t>
      </w:r>
      <w:r>
        <w:rPr>
          <w:color w:val="231F20"/>
          <w:sz w:val="21"/>
        </w:rPr>
        <w:t>ending</w:t>
      </w:r>
      <w:r>
        <w:rPr>
          <w:color w:val="231F20"/>
          <w:spacing w:val="-2"/>
          <w:sz w:val="21"/>
        </w:rPr>
        <w:t xml:space="preserve"> </w:t>
      </w:r>
      <w:r>
        <w:rPr>
          <w:color w:val="231F20"/>
          <w:sz w:val="21"/>
        </w:rPr>
        <w:t>two</w:t>
      </w:r>
      <w:r>
        <w:rPr>
          <w:color w:val="231F20"/>
          <w:spacing w:val="-2"/>
          <w:sz w:val="21"/>
        </w:rPr>
        <w:t xml:space="preserve"> </w:t>
      </w:r>
      <w:r>
        <w:rPr>
          <w:color w:val="231F20"/>
          <w:sz w:val="21"/>
        </w:rPr>
        <w:t>years</w:t>
      </w:r>
      <w:r>
        <w:rPr>
          <w:color w:val="231F20"/>
          <w:spacing w:val="-2"/>
          <w:sz w:val="21"/>
        </w:rPr>
        <w:t xml:space="preserve"> </w:t>
      </w:r>
      <w:r>
        <w:rPr>
          <w:color w:val="231F20"/>
          <w:sz w:val="21"/>
        </w:rPr>
        <w:t>after</w:t>
      </w:r>
      <w:r>
        <w:rPr>
          <w:color w:val="231F20"/>
          <w:spacing w:val="-3"/>
          <w:sz w:val="21"/>
        </w:rPr>
        <w:t xml:space="preserve"> </w:t>
      </w:r>
      <w:r>
        <w:rPr>
          <w:color w:val="231F20"/>
          <w:sz w:val="21"/>
        </w:rPr>
        <w:t>that</w:t>
      </w:r>
      <w:r>
        <w:rPr>
          <w:color w:val="231F20"/>
          <w:spacing w:val="-3"/>
          <w:sz w:val="21"/>
        </w:rPr>
        <w:t xml:space="preserve"> </w:t>
      </w:r>
      <w:r>
        <w:rPr>
          <w:color w:val="231F20"/>
          <w:sz w:val="21"/>
        </w:rPr>
        <w:t>date.</w:t>
      </w:r>
    </w:p>
    <w:p w14:paraId="2A665843" w14:textId="77777777" w:rsidR="003D3726" w:rsidRDefault="000E0BEF" w:rsidP="003E2224">
      <w:pPr>
        <w:pStyle w:val="ListParagraph"/>
        <w:numPr>
          <w:ilvl w:val="1"/>
          <w:numId w:val="174"/>
        </w:numPr>
        <w:tabs>
          <w:tab w:val="left" w:pos="833"/>
        </w:tabs>
        <w:spacing w:line="241" w:lineRule="exact"/>
        <w:ind w:hanging="361"/>
        <w:rPr>
          <w:sz w:val="21"/>
        </w:rPr>
      </w:pPr>
      <w:r>
        <w:rPr>
          <w:color w:val="231F20"/>
          <w:sz w:val="21"/>
        </w:rPr>
        <w:t>In</w:t>
      </w:r>
      <w:r>
        <w:rPr>
          <w:color w:val="231F20"/>
          <w:spacing w:val="-3"/>
          <w:sz w:val="21"/>
        </w:rPr>
        <w:t xml:space="preserve"> </w:t>
      </w:r>
      <w:r>
        <w:rPr>
          <w:color w:val="231F20"/>
          <w:sz w:val="21"/>
        </w:rPr>
        <w:t>this</w:t>
      </w:r>
      <w:r>
        <w:rPr>
          <w:color w:val="231F20"/>
          <w:spacing w:val="-3"/>
          <w:sz w:val="21"/>
        </w:rPr>
        <w:t xml:space="preserve"> </w:t>
      </w:r>
      <w:r>
        <w:rPr>
          <w:color w:val="231F20"/>
          <w:sz w:val="21"/>
        </w:rPr>
        <w:t>paragraph,</w:t>
      </w:r>
      <w:r>
        <w:rPr>
          <w:color w:val="231F20"/>
          <w:spacing w:val="-3"/>
          <w:sz w:val="21"/>
        </w:rPr>
        <w:t xml:space="preserve"> </w:t>
      </w:r>
      <w:r>
        <w:rPr>
          <w:color w:val="231F20"/>
          <w:sz w:val="21"/>
        </w:rPr>
        <w:t>a</w:t>
      </w:r>
      <w:r>
        <w:rPr>
          <w:color w:val="231F20"/>
          <w:spacing w:val="-3"/>
          <w:sz w:val="21"/>
        </w:rPr>
        <w:t xml:space="preserve"> </w:t>
      </w:r>
      <w:r>
        <w:rPr>
          <w:color w:val="231F20"/>
          <w:sz w:val="21"/>
        </w:rPr>
        <w:t>reference</w:t>
      </w:r>
      <w:r>
        <w:rPr>
          <w:color w:val="231F20"/>
          <w:spacing w:val="-2"/>
          <w:sz w:val="21"/>
        </w:rPr>
        <w:t xml:space="preserve"> </w:t>
      </w:r>
      <w:r>
        <w:rPr>
          <w:color w:val="231F20"/>
          <w:sz w:val="21"/>
        </w:rPr>
        <w:t>to</w:t>
      </w:r>
      <w:r>
        <w:rPr>
          <w:color w:val="231F20"/>
          <w:spacing w:val="-3"/>
          <w:sz w:val="21"/>
        </w:rPr>
        <w:t xml:space="preserve"> </w:t>
      </w:r>
      <w:r>
        <w:rPr>
          <w:color w:val="231F20"/>
          <w:sz w:val="21"/>
        </w:rPr>
        <w:t>a</w:t>
      </w:r>
      <w:r>
        <w:rPr>
          <w:color w:val="231F20"/>
          <w:spacing w:val="-2"/>
          <w:sz w:val="21"/>
        </w:rPr>
        <w:t xml:space="preserve"> person—</w:t>
      </w:r>
    </w:p>
    <w:p w14:paraId="3354C7A6" w14:textId="77777777" w:rsidR="003D3726" w:rsidRDefault="000E0BEF" w:rsidP="003E2224">
      <w:pPr>
        <w:pStyle w:val="ListParagraph"/>
        <w:numPr>
          <w:ilvl w:val="2"/>
          <w:numId w:val="174"/>
        </w:numPr>
        <w:tabs>
          <w:tab w:val="left" w:pos="1193"/>
        </w:tabs>
        <w:spacing w:before="1"/>
        <w:ind w:hanging="361"/>
        <w:rPr>
          <w:sz w:val="21"/>
        </w:rPr>
      </w:pPr>
      <w:r>
        <w:rPr>
          <w:color w:val="231F20"/>
          <w:sz w:val="21"/>
        </w:rPr>
        <w:t>being</w:t>
      </w:r>
      <w:r>
        <w:rPr>
          <w:color w:val="231F20"/>
          <w:spacing w:val="-4"/>
          <w:sz w:val="21"/>
        </w:rPr>
        <w:t xml:space="preserve"> </w:t>
      </w:r>
      <w:r>
        <w:rPr>
          <w:color w:val="231F20"/>
          <w:sz w:val="21"/>
        </w:rPr>
        <w:t>the</w:t>
      </w:r>
      <w:r>
        <w:rPr>
          <w:color w:val="231F20"/>
          <w:spacing w:val="-4"/>
          <w:sz w:val="21"/>
        </w:rPr>
        <w:t xml:space="preserve"> </w:t>
      </w:r>
      <w:r>
        <w:rPr>
          <w:color w:val="231F20"/>
          <w:sz w:val="21"/>
        </w:rPr>
        <w:t>diagnosed</w:t>
      </w:r>
      <w:r>
        <w:rPr>
          <w:color w:val="231F20"/>
          <w:spacing w:val="-4"/>
          <w:sz w:val="21"/>
        </w:rPr>
        <w:t xml:space="preserve"> </w:t>
      </w:r>
      <w:r>
        <w:rPr>
          <w:color w:val="231F20"/>
          <w:sz w:val="21"/>
        </w:rPr>
        <w:t>person's</w:t>
      </w:r>
      <w:r>
        <w:rPr>
          <w:color w:val="231F20"/>
          <w:spacing w:val="-4"/>
          <w:sz w:val="21"/>
        </w:rPr>
        <w:t xml:space="preserve"> </w:t>
      </w:r>
      <w:proofErr w:type="gramStart"/>
      <w:r>
        <w:rPr>
          <w:color w:val="231F20"/>
          <w:spacing w:val="-2"/>
          <w:sz w:val="21"/>
        </w:rPr>
        <w:t>partner;</w:t>
      </w:r>
      <w:proofErr w:type="gramEnd"/>
    </w:p>
    <w:p w14:paraId="3D15A0F1" w14:textId="13188297" w:rsidR="003D3726" w:rsidRPr="009D4E4A" w:rsidRDefault="000E0BEF" w:rsidP="003E2224">
      <w:pPr>
        <w:pStyle w:val="ListParagraph"/>
        <w:numPr>
          <w:ilvl w:val="2"/>
          <w:numId w:val="174"/>
        </w:numPr>
        <w:tabs>
          <w:tab w:val="left" w:pos="1193"/>
        </w:tabs>
        <w:spacing w:before="1"/>
        <w:ind w:hanging="361"/>
        <w:rPr>
          <w:sz w:val="21"/>
          <w:szCs w:val="21"/>
        </w:rPr>
      </w:pPr>
      <w:r>
        <w:rPr>
          <w:color w:val="231F20"/>
          <w:sz w:val="21"/>
        </w:rPr>
        <w:t>acting</w:t>
      </w:r>
      <w:r>
        <w:rPr>
          <w:color w:val="231F20"/>
          <w:spacing w:val="-5"/>
          <w:sz w:val="21"/>
        </w:rPr>
        <w:t xml:space="preserve"> </w:t>
      </w:r>
      <w:r>
        <w:rPr>
          <w:color w:val="231F20"/>
          <w:sz w:val="21"/>
        </w:rPr>
        <w:t>in</w:t>
      </w:r>
      <w:r>
        <w:rPr>
          <w:color w:val="231F20"/>
          <w:spacing w:val="-3"/>
          <w:sz w:val="21"/>
        </w:rPr>
        <w:t xml:space="preserve"> </w:t>
      </w:r>
      <w:r>
        <w:rPr>
          <w:color w:val="231F20"/>
          <w:sz w:val="21"/>
        </w:rPr>
        <w:t>place</w:t>
      </w:r>
      <w:r>
        <w:rPr>
          <w:color w:val="231F20"/>
          <w:spacing w:val="-3"/>
          <w:sz w:val="21"/>
        </w:rPr>
        <w:t xml:space="preserve"> </w:t>
      </w:r>
      <w:r>
        <w:rPr>
          <w:color w:val="231F20"/>
          <w:sz w:val="21"/>
        </w:rPr>
        <w:t>of</w:t>
      </w:r>
      <w:r>
        <w:rPr>
          <w:color w:val="231F20"/>
          <w:spacing w:val="-2"/>
          <w:sz w:val="21"/>
        </w:rPr>
        <w:t xml:space="preserve"> </w:t>
      </w:r>
      <w:r>
        <w:rPr>
          <w:color w:val="231F20"/>
          <w:sz w:val="21"/>
        </w:rPr>
        <w:t>the</w:t>
      </w:r>
      <w:r>
        <w:rPr>
          <w:color w:val="231F20"/>
          <w:spacing w:val="-3"/>
          <w:sz w:val="21"/>
        </w:rPr>
        <w:t xml:space="preserve"> </w:t>
      </w:r>
      <w:r>
        <w:rPr>
          <w:color w:val="231F20"/>
          <w:sz w:val="21"/>
        </w:rPr>
        <w:t>diagnosed</w:t>
      </w:r>
      <w:r>
        <w:rPr>
          <w:color w:val="231F20"/>
          <w:spacing w:val="-3"/>
          <w:sz w:val="21"/>
        </w:rPr>
        <w:t xml:space="preserve"> </w:t>
      </w:r>
      <w:r>
        <w:rPr>
          <w:color w:val="231F20"/>
          <w:sz w:val="21"/>
        </w:rPr>
        <w:t>person's</w:t>
      </w:r>
      <w:r>
        <w:rPr>
          <w:color w:val="231F20"/>
          <w:spacing w:val="-3"/>
          <w:sz w:val="21"/>
        </w:rPr>
        <w:t xml:space="preserve"> </w:t>
      </w:r>
      <w:r>
        <w:rPr>
          <w:color w:val="231F20"/>
          <w:spacing w:val="-2"/>
          <w:sz w:val="21"/>
        </w:rPr>
        <w:t>parents,</w:t>
      </w:r>
      <w:r w:rsidR="009D4E4A">
        <w:rPr>
          <w:color w:val="231F20"/>
          <w:spacing w:val="-2"/>
          <w:sz w:val="21"/>
        </w:rPr>
        <w:t xml:space="preserve"> </w:t>
      </w:r>
      <w:r w:rsidRPr="009D4E4A">
        <w:rPr>
          <w:color w:val="231F20"/>
          <w:sz w:val="21"/>
          <w:szCs w:val="21"/>
        </w:rPr>
        <w:t>at the date of the diagnosed person's death shall include a person who would have been such a person</w:t>
      </w:r>
      <w:r w:rsidRPr="009D4E4A">
        <w:rPr>
          <w:color w:val="231F20"/>
          <w:spacing w:val="-2"/>
          <w:sz w:val="21"/>
          <w:szCs w:val="21"/>
        </w:rPr>
        <w:t xml:space="preserve"> </w:t>
      </w:r>
      <w:r w:rsidRPr="009D4E4A">
        <w:rPr>
          <w:color w:val="231F20"/>
          <w:sz w:val="21"/>
          <w:szCs w:val="21"/>
        </w:rPr>
        <w:t>or</w:t>
      </w:r>
      <w:r w:rsidRPr="009D4E4A">
        <w:rPr>
          <w:color w:val="231F20"/>
          <w:spacing w:val="-3"/>
          <w:sz w:val="21"/>
          <w:szCs w:val="21"/>
        </w:rPr>
        <w:t xml:space="preserve"> </w:t>
      </w:r>
      <w:r w:rsidRPr="009D4E4A">
        <w:rPr>
          <w:color w:val="231F20"/>
          <w:sz w:val="21"/>
          <w:szCs w:val="21"/>
        </w:rPr>
        <w:t>a</w:t>
      </w:r>
      <w:r w:rsidRPr="009D4E4A">
        <w:rPr>
          <w:color w:val="231F20"/>
          <w:spacing w:val="-2"/>
          <w:sz w:val="21"/>
          <w:szCs w:val="21"/>
        </w:rPr>
        <w:t xml:space="preserve"> </w:t>
      </w:r>
      <w:r w:rsidRPr="009D4E4A">
        <w:rPr>
          <w:color w:val="231F20"/>
          <w:sz w:val="21"/>
          <w:szCs w:val="21"/>
        </w:rPr>
        <w:t>person</w:t>
      </w:r>
      <w:r w:rsidRPr="009D4E4A">
        <w:rPr>
          <w:color w:val="231F20"/>
          <w:spacing w:val="-2"/>
          <w:sz w:val="21"/>
          <w:szCs w:val="21"/>
        </w:rPr>
        <w:t xml:space="preserve"> </w:t>
      </w:r>
      <w:r w:rsidRPr="009D4E4A">
        <w:rPr>
          <w:color w:val="231F20"/>
          <w:sz w:val="21"/>
          <w:szCs w:val="21"/>
        </w:rPr>
        <w:t>who</w:t>
      </w:r>
      <w:r w:rsidRPr="009D4E4A">
        <w:rPr>
          <w:color w:val="231F20"/>
          <w:spacing w:val="-2"/>
          <w:sz w:val="21"/>
          <w:szCs w:val="21"/>
        </w:rPr>
        <w:t xml:space="preserve"> </w:t>
      </w:r>
      <w:r w:rsidRPr="009D4E4A">
        <w:rPr>
          <w:color w:val="231F20"/>
          <w:sz w:val="21"/>
          <w:szCs w:val="21"/>
        </w:rPr>
        <w:t>would</w:t>
      </w:r>
      <w:r w:rsidRPr="009D4E4A">
        <w:rPr>
          <w:color w:val="231F20"/>
          <w:spacing w:val="-2"/>
          <w:sz w:val="21"/>
          <w:szCs w:val="21"/>
        </w:rPr>
        <w:t xml:space="preserve"> </w:t>
      </w:r>
      <w:r w:rsidRPr="009D4E4A">
        <w:rPr>
          <w:color w:val="231F20"/>
          <w:sz w:val="21"/>
          <w:szCs w:val="21"/>
        </w:rPr>
        <w:t>have</w:t>
      </w:r>
      <w:r w:rsidRPr="009D4E4A">
        <w:rPr>
          <w:color w:val="231F20"/>
          <w:spacing w:val="-2"/>
          <w:sz w:val="21"/>
          <w:szCs w:val="21"/>
        </w:rPr>
        <w:t xml:space="preserve"> </w:t>
      </w:r>
      <w:r w:rsidRPr="009D4E4A">
        <w:rPr>
          <w:color w:val="231F20"/>
          <w:sz w:val="21"/>
          <w:szCs w:val="21"/>
        </w:rPr>
        <w:t>been</w:t>
      </w:r>
      <w:r w:rsidRPr="009D4E4A">
        <w:rPr>
          <w:color w:val="231F20"/>
          <w:spacing w:val="-2"/>
          <w:sz w:val="21"/>
          <w:szCs w:val="21"/>
        </w:rPr>
        <w:t xml:space="preserve"> </w:t>
      </w:r>
      <w:r w:rsidRPr="009D4E4A">
        <w:rPr>
          <w:color w:val="231F20"/>
          <w:sz w:val="21"/>
          <w:szCs w:val="21"/>
        </w:rPr>
        <w:t>so</w:t>
      </w:r>
      <w:r w:rsidRPr="009D4E4A">
        <w:rPr>
          <w:color w:val="231F20"/>
          <w:spacing w:val="-2"/>
          <w:sz w:val="21"/>
          <w:szCs w:val="21"/>
        </w:rPr>
        <w:t xml:space="preserve"> </w:t>
      </w:r>
      <w:r w:rsidRPr="009D4E4A">
        <w:rPr>
          <w:color w:val="231F20"/>
          <w:sz w:val="21"/>
          <w:szCs w:val="21"/>
        </w:rPr>
        <w:t>acting,</w:t>
      </w:r>
      <w:r w:rsidRPr="009D4E4A">
        <w:rPr>
          <w:color w:val="231F20"/>
          <w:spacing w:val="-3"/>
          <w:sz w:val="21"/>
          <w:szCs w:val="21"/>
        </w:rPr>
        <w:t xml:space="preserve"> </w:t>
      </w:r>
      <w:r w:rsidRPr="009D4E4A">
        <w:rPr>
          <w:color w:val="231F20"/>
          <w:sz w:val="21"/>
          <w:szCs w:val="21"/>
        </w:rPr>
        <w:t>but</w:t>
      </w:r>
      <w:r w:rsidRPr="009D4E4A">
        <w:rPr>
          <w:color w:val="231F20"/>
          <w:spacing w:val="-3"/>
          <w:sz w:val="21"/>
          <w:szCs w:val="21"/>
        </w:rPr>
        <w:t xml:space="preserve"> </w:t>
      </w:r>
      <w:r w:rsidRPr="009D4E4A">
        <w:rPr>
          <w:color w:val="231F20"/>
          <w:sz w:val="21"/>
          <w:szCs w:val="21"/>
        </w:rPr>
        <w:t>for</w:t>
      </w:r>
      <w:r w:rsidRPr="009D4E4A">
        <w:rPr>
          <w:color w:val="231F20"/>
          <w:spacing w:val="-3"/>
          <w:sz w:val="21"/>
          <w:szCs w:val="21"/>
        </w:rPr>
        <w:t xml:space="preserve"> </w:t>
      </w:r>
      <w:r w:rsidRPr="009D4E4A">
        <w:rPr>
          <w:color w:val="231F20"/>
          <w:sz w:val="21"/>
          <w:szCs w:val="21"/>
        </w:rPr>
        <w:t>the</w:t>
      </w:r>
      <w:r w:rsidRPr="009D4E4A">
        <w:rPr>
          <w:color w:val="231F20"/>
          <w:spacing w:val="-2"/>
          <w:sz w:val="21"/>
          <w:szCs w:val="21"/>
        </w:rPr>
        <w:t xml:space="preserve"> </w:t>
      </w:r>
      <w:r w:rsidRPr="009D4E4A">
        <w:rPr>
          <w:color w:val="231F20"/>
          <w:sz w:val="21"/>
          <w:szCs w:val="21"/>
        </w:rPr>
        <w:t>diagnosed</w:t>
      </w:r>
      <w:r w:rsidRPr="009D4E4A">
        <w:rPr>
          <w:color w:val="231F20"/>
          <w:spacing w:val="-2"/>
          <w:sz w:val="21"/>
          <w:szCs w:val="21"/>
        </w:rPr>
        <w:t xml:space="preserve"> </w:t>
      </w:r>
      <w:r w:rsidRPr="009D4E4A">
        <w:rPr>
          <w:color w:val="231F20"/>
          <w:sz w:val="21"/>
          <w:szCs w:val="21"/>
        </w:rPr>
        <w:t>person</w:t>
      </w:r>
      <w:r w:rsidRPr="009D4E4A">
        <w:rPr>
          <w:color w:val="231F20"/>
          <w:spacing w:val="-2"/>
          <w:sz w:val="21"/>
          <w:szCs w:val="21"/>
        </w:rPr>
        <w:t xml:space="preserve"> </w:t>
      </w:r>
      <w:r w:rsidRPr="009D4E4A">
        <w:rPr>
          <w:color w:val="231F20"/>
          <w:sz w:val="21"/>
          <w:szCs w:val="21"/>
        </w:rPr>
        <w:t>residing</w:t>
      </w:r>
      <w:r w:rsidRPr="009D4E4A">
        <w:rPr>
          <w:color w:val="231F20"/>
          <w:spacing w:val="-2"/>
          <w:sz w:val="21"/>
          <w:szCs w:val="21"/>
        </w:rPr>
        <w:t xml:space="preserve"> </w:t>
      </w:r>
      <w:r w:rsidRPr="009D4E4A">
        <w:rPr>
          <w:color w:val="231F20"/>
          <w:sz w:val="21"/>
          <w:szCs w:val="21"/>
        </w:rPr>
        <w:t>in</w:t>
      </w:r>
      <w:r w:rsidRPr="009D4E4A">
        <w:rPr>
          <w:color w:val="231F20"/>
          <w:spacing w:val="-4"/>
          <w:sz w:val="21"/>
          <w:szCs w:val="21"/>
        </w:rPr>
        <w:t xml:space="preserve"> </w:t>
      </w:r>
      <w:r w:rsidRPr="009D4E4A">
        <w:rPr>
          <w:color w:val="231F20"/>
          <w:sz w:val="21"/>
          <w:szCs w:val="21"/>
        </w:rPr>
        <w:t>a</w:t>
      </w:r>
      <w:r w:rsidRPr="009D4E4A">
        <w:rPr>
          <w:color w:val="231F20"/>
          <w:spacing w:val="-2"/>
          <w:sz w:val="21"/>
          <w:szCs w:val="21"/>
        </w:rPr>
        <w:t xml:space="preserve"> </w:t>
      </w:r>
      <w:r w:rsidRPr="009D4E4A">
        <w:rPr>
          <w:color w:val="231F20"/>
          <w:sz w:val="21"/>
          <w:szCs w:val="21"/>
        </w:rPr>
        <w:t>care home or an independent hospital.</w:t>
      </w:r>
    </w:p>
    <w:p w14:paraId="01CC0F4D" w14:textId="77777777" w:rsidR="003D3726" w:rsidRDefault="000E0BEF" w:rsidP="003E2224">
      <w:pPr>
        <w:pStyle w:val="ListParagraph"/>
        <w:numPr>
          <w:ilvl w:val="1"/>
          <w:numId w:val="174"/>
        </w:numPr>
        <w:tabs>
          <w:tab w:val="left" w:pos="833"/>
        </w:tabs>
        <w:ind w:hanging="361"/>
        <w:rPr>
          <w:sz w:val="21"/>
        </w:rPr>
      </w:pPr>
      <w:r>
        <w:rPr>
          <w:color w:val="231F20"/>
          <w:sz w:val="21"/>
        </w:rPr>
        <w:t>In</w:t>
      </w:r>
      <w:r>
        <w:rPr>
          <w:color w:val="231F20"/>
          <w:spacing w:val="-2"/>
          <w:sz w:val="21"/>
        </w:rPr>
        <w:t xml:space="preserve"> </w:t>
      </w:r>
      <w:r>
        <w:rPr>
          <w:color w:val="231F20"/>
          <w:sz w:val="21"/>
        </w:rPr>
        <w:t>this</w:t>
      </w:r>
      <w:r>
        <w:rPr>
          <w:color w:val="231F20"/>
          <w:spacing w:val="-1"/>
          <w:sz w:val="21"/>
        </w:rPr>
        <w:t xml:space="preserve"> </w:t>
      </w:r>
      <w:r>
        <w:rPr>
          <w:color w:val="231F20"/>
          <w:spacing w:val="-2"/>
          <w:sz w:val="21"/>
        </w:rPr>
        <w:t>paragraph—</w:t>
      </w:r>
    </w:p>
    <w:p w14:paraId="0C73B6F8" w14:textId="77777777" w:rsidR="003D3726" w:rsidRDefault="000E0BEF">
      <w:pPr>
        <w:pStyle w:val="BodyText"/>
        <w:spacing w:before="80"/>
        <w:ind w:left="832" w:right="231" w:firstLine="0"/>
        <w:jc w:val="both"/>
      </w:pPr>
      <w:r>
        <w:rPr>
          <w:color w:val="231F20"/>
        </w:rPr>
        <w:t>“</w:t>
      </w:r>
      <w:proofErr w:type="gramStart"/>
      <w:r>
        <w:rPr>
          <w:color w:val="231F20"/>
        </w:rPr>
        <w:t>diagnosed</w:t>
      </w:r>
      <w:proofErr w:type="gramEnd"/>
      <w:r>
        <w:rPr>
          <w:color w:val="231F20"/>
        </w:rPr>
        <w:t xml:space="preserve"> person” means a person who has been diagnosed as suffering from, or who, after his death, has been diagnosed as having suffered from, variant Creutzfeldt-Jakob </w:t>
      </w:r>
      <w:proofErr w:type="gramStart"/>
      <w:r>
        <w:rPr>
          <w:color w:val="231F20"/>
        </w:rPr>
        <w:t>disease;</w:t>
      </w:r>
      <w:proofErr w:type="gramEnd"/>
    </w:p>
    <w:p w14:paraId="4E3F1233" w14:textId="77777777" w:rsidR="003D3726" w:rsidRDefault="000E0BEF">
      <w:pPr>
        <w:pStyle w:val="BodyText"/>
        <w:spacing w:before="81"/>
        <w:ind w:left="832" w:right="229" w:firstLine="0"/>
        <w:jc w:val="both"/>
      </w:pPr>
      <w:r>
        <w:rPr>
          <w:color w:val="231F20"/>
        </w:rPr>
        <w:t>“</w:t>
      </w:r>
      <w:proofErr w:type="gramStart"/>
      <w:r>
        <w:rPr>
          <w:color w:val="231F20"/>
        </w:rPr>
        <w:t>relevant</w:t>
      </w:r>
      <w:proofErr w:type="gramEnd"/>
      <w:r>
        <w:rPr>
          <w:color w:val="231F20"/>
        </w:rPr>
        <w:t xml:space="preserve"> trust” means a trust established out of funds provided by the Secretary of State in respect of persons who suffered, or who are suffering, from variant Creutzfeldt-Jakob disease for the</w:t>
      </w:r>
      <w:r>
        <w:rPr>
          <w:color w:val="231F20"/>
          <w:spacing w:val="40"/>
        </w:rPr>
        <w:t xml:space="preserve"> </w:t>
      </w:r>
      <w:r>
        <w:rPr>
          <w:color w:val="231F20"/>
        </w:rPr>
        <w:t xml:space="preserve">benefit of persons eligible for payments in accordance with its </w:t>
      </w:r>
      <w:proofErr w:type="gramStart"/>
      <w:r>
        <w:rPr>
          <w:color w:val="231F20"/>
        </w:rPr>
        <w:t>provisions;</w:t>
      </w:r>
      <w:proofErr w:type="gramEnd"/>
    </w:p>
    <w:p w14:paraId="64AA11A5" w14:textId="77777777" w:rsidR="003D3726" w:rsidRDefault="000E0BEF">
      <w:pPr>
        <w:pStyle w:val="BodyText"/>
        <w:spacing w:before="80"/>
        <w:ind w:left="832" w:firstLine="0"/>
        <w:jc w:val="both"/>
      </w:pPr>
      <w:r>
        <w:rPr>
          <w:color w:val="231F20"/>
        </w:rPr>
        <w:t>“</w:t>
      </w:r>
      <w:proofErr w:type="gramStart"/>
      <w:r>
        <w:rPr>
          <w:color w:val="231F20"/>
        </w:rPr>
        <w:t>trust</w:t>
      </w:r>
      <w:proofErr w:type="gramEnd"/>
      <w:r>
        <w:rPr>
          <w:color w:val="231F20"/>
          <w:spacing w:val="-5"/>
        </w:rPr>
        <w:t xml:space="preserve"> </w:t>
      </w:r>
      <w:r>
        <w:rPr>
          <w:color w:val="231F20"/>
        </w:rPr>
        <w:t>payment”</w:t>
      </w:r>
      <w:r>
        <w:rPr>
          <w:color w:val="231F20"/>
          <w:spacing w:val="-4"/>
        </w:rPr>
        <w:t xml:space="preserve"> </w:t>
      </w:r>
      <w:r>
        <w:rPr>
          <w:color w:val="231F20"/>
        </w:rPr>
        <w:t>means</w:t>
      </w:r>
      <w:r>
        <w:rPr>
          <w:color w:val="231F20"/>
          <w:spacing w:val="-4"/>
        </w:rPr>
        <w:t xml:space="preserve"> </w:t>
      </w:r>
      <w:r>
        <w:rPr>
          <w:color w:val="231F20"/>
        </w:rPr>
        <w:t>a</w:t>
      </w:r>
      <w:r>
        <w:rPr>
          <w:color w:val="231F20"/>
          <w:spacing w:val="-3"/>
        </w:rPr>
        <w:t xml:space="preserve"> </w:t>
      </w:r>
      <w:r>
        <w:rPr>
          <w:color w:val="231F20"/>
        </w:rPr>
        <w:t>payment</w:t>
      </w:r>
      <w:r>
        <w:rPr>
          <w:color w:val="231F20"/>
          <w:spacing w:val="-4"/>
        </w:rPr>
        <w:t xml:space="preserve"> </w:t>
      </w:r>
      <w:r>
        <w:rPr>
          <w:color w:val="231F20"/>
        </w:rPr>
        <w:t>under</w:t>
      </w:r>
      <w:r>
        <w:rPr>
          <w:color w:val="231F20"/>
          <w:spacing w:val="-5"/>
        </w:rPr>
        <w:t xml:space="preserve"> </w:t>
      </w:r>
      <w:r>
        <w:rPr>
          <w:color w:val="231F20"/>
        </w:rPr>
        <w:t>a</w:t>
      </w:r>
      <w:r>
        <w:rPr>
          <w:color w:val="231F20"/>
          <w:spacing w:val="-3"/>
        </w:rPr>
        <w:t xml:space="preserve"> </w:t>
      </w:r>
      <w:r>
        <w:rPr>
          <w:color w:val="231F20"/>
        </w:rPr>
        <w:t>relevant</w:t>
      </w:r>
      <w:r>
        <w:rPr>
          <w:color w:val="231F20"/>
          <w:spacing w:val="-4"/>
        </w:rPr>
        <w:t xml:space="preserve"> </w:t>
      </w:r>
      <w:r>
        <w:rPr>
          <w:color w:val="231F20"/>
          <w:spacing w:val="-2"/>
        </w:rPr>
        <w:t>trust.</w:t>
      </w:r>
    </w:p>
    <w:p w14:paraId="6B73E3C5" w14:textId="77777777" w:rsidR="003D3726" w:rsidRDefault="000E0BEF" w:rsidP="003E2224">
      <w:pPr>
        <w:pStyle w:val="ListParagraph"/>
        <w:numPr>
          <w:ilvl w:val="0"/>
          <w:numId w:val="174"/>
        </w:numPr>
        <w:tabs>
          <w:tab w:val="left" w:pos="473"/>
        </w:tabs>
        <w:spacing w:before="80"/>
        <w:ind w:right="231"/>
        <w:jc w:val="both"/>
        <w:rPr>
          <w:sz w:val="21"/>
        </w:rPr>
      </w:pPr>
      <w:r>
        <w:rPr>
          <w:color w:val="231F20"/>
          <w:sz w:val="21"/>
        </w:rPr>
        <w:t>The amount of any payment, other than a war pension, to compensate for the fact that the applicant,</w:t>
      </w:r>
      <w:r>
        <w:rPr>
          <w:color w:val="231F20"/>
          <w:spacing w:val="40"/>
          <w:sz w:val="21"/>
        </w:rPr>
        <w:t xml:space="preserve"> </w:t>
      </w:r>
      <w:r>
        <w:rPr>
          <w:color w:val="231F20"/>
          <w:sz w:val="21"/>
        </w:rPr>
        <w:t>the applicant's partner, the applicant's deceased spouse or civil partner or the applicant's partner's deceased spouse or civil partner—</w:t>
      </w:r>
    </w:p>
    <w:p w14:paraId="57F5EDEF" w14:textId="77777777" w:rsidR="003D3726" w:rsidRDefault="000E0BEF" w:rsidP="003E2224">
      <w:pPr>
        <w:pStyle w:val="ListParagraph"/>
        <w:numPr>
          <w:ilvl w:val="0"/>
          <w:numId w:val="7"/>
        </w:numPr>
        <w:tabs>
          <w:tab w:val="left" w:pos="1193"/>
        </w:tabs>
        <w:spacing w:line="241" w:lineRule="exact"/>
        <w:ind w:hanging="361"/>
        <w:rPr>
          <w:sz w:val="21"/>
        </w:rPr>
      </w:pPr>
      <w:r>
        <w:rPr>
          <w:color w:val="231F20"/>
          <w:sz w:val="21"/>
        </w:rPr>
        <w:t>was</w:t>
      </w:r>
      <w:r>
        <w:rPr>
          <w:color w:val="231F20"/>
          <w:spacing w:val="-3"/>
          <w:sz w:val="21"/>
        </w:rPr>
        <w:t xml:space="preserve"> </w:t>
      </w:r>
      <w:r>
        <w:rPr>
          <w:color w:val="231F20"/>
          <w:sz w:val="21"/>
        </w:rPr>
        <w:t>a</w:t>
      </w:r>
      <w:r>
        <w:rPr>
          <w:color w:val="231F20"/>
          <w:spacing w:val="-2"/>
          <w:sz w:val="21"/>
        </w:rPr>
        <w:t xml:space="preserve"> </w:t>
      </w:r>
      <w:r>
        <w:rPr>
          <w:color w:val="231F20"/>
          <w:sz w:val="21"/>
        </w:rPr>
        <w:t>slave</w:t>
      </w:r>
      <w:r>
        <w:rPr>
          <w:color w:val="231F20"/>
          <w:spacing w:val="-2"/>
          <w:sz w:val="21"/>
        </w:rPr>
        <w:t xml:space="preserve"> </w:t>
      </w:r>
      <w:proofErr w:type="spellStart"/>
      <w:r>
        <w:rPr>
          <w:color w:val="231F20"/>
          <w:sz w:val="21"/>
        </w:rPr>
        <w:t>labourer</w:t>
      </w:r>
      <w:proofErr w:type="spellEnd"/>
      <w:r>
        <w:rPr>
          <w:color w:val="231F20"/>
          <w:spacing w:val="-4"/>
          <w:sz w:val="21"/>
        </w:rPr>
        <w:t xml:space="preserve"> </w:t>
      </w:r>
      <w:r>
        <w:rPr>
          <w:color w:val="231F20"/>
          <w:sz w:val="21"/>
        </w:rPr>
        <w:t>or</w:t>
      </w:r>
      <w:r>
        <w:rPr>
          <w:color w:val="231F20"/>
          <w:spacing w:val="-3"/>
          <w:sz w:val="21"/>
        </w:rPr>
        <w:t xml:space="preserve"> </w:t>
      </w:r>
      <w:r>
        <w:rPr>
          <w:color w:val="231F20"/>
          <w:sz w:val="21"/>
        </w:rPr>
        <w:t>a</w:t>
      </w:r>
      <w:r>
        <w:rPr>
          <w:color w:val="231F20"/>
          <w:spacing w:val="-2"/>
          <w:sz w:val="21"/>
        </w:rPr>
        <w:t xml:space="preserve"> </w:t>
      </w:r>
      <w:r>
        <w:rPr>
          <w:color w:val="231F20"/>
          <w:sz w:val="21"/>
        </w:rPr>
        <w:t>forced</w:t>
      </w:r>
      <w:r>
        <w:rPr>
          <w:color w:val="231F20"/>
          <w:spacing w:val="-2"/>
          <w:sz w:val="21"/>
        </w:rPr>
        <w:t xml:space="preserve"> </w:t>
      </w:r>
      <w:proofErr w:type="spellStart"/>
      <w:proofErr w:type="gramStart"/>
      <w:r>
        <w:rPr>
          <w:color w:val="231F20"/>
          <w:spacing w:val="-2"/>
          <w:sz w:val="21"/>
        </w:rPr>
        <w:t>labourer</w:t>
      </w:r>
      <w:proofErr w:type="spellEnd"/>
      <w:r>
        <w:rPr>
          <w:color w:val="231F20"/>
          <w:spacing w:val="-2"/>
          <w:sz w:val="21"/>
        </w:rPr>
        <w:t>;</w:t>
      </w:r>
      <w:proofErr w:type="gramEnd"/>
    </w:p>
    <w:p w14:paraId="10B5BCEC" w14:textId="77777777" w:rsidR="003D3726" w:rsidRDefault="000E0BEF" w:rsidP="003E2224">
      <w:pPr>
        <w:pStyle w:val="ListParagraph"/>
        <w:numPr>
          <w:ilvl w:val="0"/>
          <w:numId w:val="7"/>
        </w:numPr>
        <w:tabs>
          <w:tab w:val="left" w:pos="1193"/>
        </w:tabs>
        <w:spacing w:line="241" w:lineRule="exact"/>
        <w:ind w:hanging="361"/>
        <w:rPr>
          <w:sz w:val="21"/>
        </w:rPr>
      </w:pPr>
      <w:r>
        <w:rPr>
          <w:color w:val="231F20"/>
          <w:sz w:val="21"/>
        </w:rPr>
        <w:t>had</w:t>
      </w:r>
      <w:r>
        <w:rPr>
          <w:color w:val="231F20"/>
          <w:spacing w:val="-4"/>
          <w:sz w:val="21"/>
        </w:rPr>
        <w:t xml:space="preserve"> </w:t>
      </w:r>
      <w:r>
        <w:rPr>
          <w:color w:val="231F20"/>
          <w:sz w:val="21"/>
        </w:rPr>
        <w:t>suffered</w:t>
      </w:r>
      <w:r>
        <w:rPr>
          <w:color w:val="231F20"/>
          <w:spacing w:val="-4"/>
          <w:sz w:val="21"/>
        </w:rPr>
        <w:t xml:space="preserve"> </w:t>
      </w:r>
      <w:r>
        <w:rPr>
          <w:color w:val="231F20"/>
          <w:sz w:val="21"/>
        </w:rPr>
        <w:t>property</w:t>
      </w:r>
      <w:r>
        <w:rPr>
          <w:color w:val="231F20"/>
          <w:spacing w:val="-5"/>
          <w:sz w:val="21"/>
        </w:rPr>
        <w:t xml:space="preserve"> </w:t>
      </w:r>
      <w:r>
        <w:rPr>
          <w:color w:val="231F20"/>
          <w:sz w:val="21"/>
        </w:rPr>
        <w:t>loss</w:t>
      </w:r>
      <w:r>
        <w:rPr>
          <w:color w:val="231F20"/>
          <w:spacing w:val="-5"/>
          <w:sz w:val="21"/>
        </w:rPr>
        <w:t xml:space="preserve"> </w:t>
      </w:r>
      <w:r>
        <w:rPr>
          <w:color w:val="231F20"/>
          <w:sz w:val="21"/>
        </w:rPr>
        <w:t>or</w:t>
      </w:r>
      <w:r>
        <w:rPr>
          <w:color w:val="231F20"/>
          <w:spacing w:val="-4"/>
          <w:sz w:val="21"/>
        </w:rPr>
        <w:t xml:space="preserve"> </w:t>
      </w:r>
      <w:r>
        <w:rPr>
          <w:color w:val="231F20"/>
          <w:sz w:val="21"/>
        </w:rPr>
        <w:t>had</w:t>
      </w:r>
      <w:r>
        <w:rPr>
          <w:color w:val="231F20"/>
          <w:spacing w:val="-3"/>
          <w:sz w:val="21"/>
        </w:rPr>
        <w:t xml:space="preserve"> </w:t>
      </w:r>
      <w:r>
        <w:rPr>
          <w:color w:val="231F20"/>
          <w:sz w:val="21"/>
        </w:rPr>
        <w:t>suffered</w:t>
      </w:r>
      <w:r>
        <w:rPr>
          <w:color w:val="231F20"/>
          <w:spacing w:val="-3"/>
          <w:sz w:val="21"/>
        </w:rPr>
        <w:t xml:space="preserve"> </w:t>
      </w:r>
      <w:r>
        <w:rPr>
          <w:color w:val="231F20"/>
          <w:sz w:val="21"/>
        </w:rPr>
        <w:t>personal</w:t>
      </w:r>
      <w:r>
        <w:rPr>
          <w:color w:val="231F20"/>
          <w:spacing w:val="-2"/>
          <w:sz w:val="21"/>
        </w:rPr>
        <w:t xml:space="preserve"> </w:t>
      </w:r>
      <w:r>
        <w:rPr>
          <w:color w:val="231F20"/>
          <w:sz w:val="21"/>
        </w:rPr>
        <w:t>injury;</w:t>
      </w:r>
      <w:r>
        <w:rPr>
          <w:color w:val="231F20"/>
          <w:spacing w:val="-4"/>
          <w:sz w:val="21"/>
        </w:rPr>
        <w:t xml:space="preserve"> </w:t>
      </w:r>
      <w:r>
        <w:rPr>
          <w:color w:val="231F20"/>
          <w:spacing w:val="-5"/>
          <w:sz w:val="21"/>
        </w:rPr>
        <w:t>or</w:t>
      </w:r>
    </w:p>
    <w:p w14:paraId="271D6E12" w14:textId="77777777" w:rsidR="003D3726" w:rsidRDefault="000E0BEF" w:rsidP="003E2224">
      <w:pPr>
        <w:pStyle w:val="ListParagraph"/>
        <w:numPr>
          <w:ilvl w:val="0"/>
          <w:numId w:val="7"/>
        </w:numPr>
        <w:tabs>
          <w:tab w:val="left" w:pos="1193"/>
        </w:tabs>
        <w:spacing w:before="1" w:line="319" w:lineRule="auto"/>
        <w:ind w:left="832" w:right="5653" w:firstLine="0"/>
        <w:rPr>
          <w:sz w:val="21"/>
        </w:rPr>
      </w:pPr>
      <w:r>
        <w:rPr>
          <w:color w:val="231F20"/>
          <w:sz w:val="21"/>
        </w:rPr>
        <w:t>was</w:t>
      </w:r>
      <w:r>
        <w:rPr>
          <w:color w:val="231F20"/>
          <w:spacing w:val="-5"/>
          <w:sz w:val="21"/>
        </w:rPr>
        <w:t xml:space="preserve"> </w:t>
      </w:r>
      <w:r>
        <w:rPr>
          <w:color w:val="231F20"/>
          <w:sz w:val="21"/>
        </w:rPr>
        <w:t>a</w:t>
      </w:r>
      <w:r>
        <w:rPr>
          <w:color w:val="231F20"/>
          <w:spacing w:val="-5"/>
          <w:sz w:val="21"/>
        </w:rPr>
        <w:t xml:space="preserve"> </w:t>
      </w:r>
      <w:r>
        <w:rPr>
          <w:color w:val="231F20"/>
          <w:sz w:val="21"/>
        </w:rPr>
        <w:t>parent</w:t>
      </w:r>
      <w:r>
        <w:rPr>
          <w:color w:val="231F20"/>
          <w:spacing w:val="-6"/>
          <w:sz w:val="21"/>
        </w:rPr>
        <w:t xml:space="preserve"> </w:t>
      </w:r>
      <w:r>
        <w:rPr>
          <w:color w:val="231F20"/>
          <w:sz w:val="21"/>
        </w:rPr>
        <w:t>of</w:t>
      </w:r>
      <w:r>
        <w:rPr>
          <w:color w:val="231F20"/>
          <w:spacing w:val="-4"/>
          <w:sz w:val="21"/>
        </w:rPr>
        <w:t xml:space="preserve"> </w:t>
      </w:r>
      <w:r>
        <w:rPr>
          <w:color w:val="231F20"/>
          <w:sz w:val="21"/>
        </w:rPr>
        <w:t>a</w:t>
      </w:r>
      <w:r>
        <w:rPr>
          <w:color w:val="231F20"/>
          <w:spacing w:val="-5"/>
          <w:sz w:val="21"/>
        </w:rPr>
        <w:t xml:space="preserve"> </w:t>
      </w:r>
      <w:r>
        <w:rPr>
          <w:color w:val="231F20"/>
          <w:sz w:val="21"/>
        </w:rPr>
        <w:t>child</w:t>
      </w:r>
      <w:r>
        <w:rPr>
          <w:color w:val="231F20"/>
          <w:spacing w:val="-5"/>
          <w:sz w:val="21"/>
        </w:rPr>
        <w:t xml:space="preserve"> </w:t>
      </w:r>
      <w:r>
        <w:rPr>
          <w:color w:val="231F20"/>
          <w:sz w:val="21"/>
        </w:rPr>
        <w:t>who</w:t>
      </w:r>
      <w:r>
        <w:rPr>
          <w:color w:val="231F20"/>
          <w:spacing w:val="-5"/>
          <w:sz w:val="21"/>
        </w:rPr>
        <w:t xml:space="preserve"> </w:t>
      </w:r>
      <w:r>
        <w:rPr>
          <w:color w:val="231F20"/>
          <w:sz w:val="21"/>
        </w:rPr>
        <w:t>had</w:t>
      </w:r>
      <w:r>
        <w:rPr>
          <w:color w:val="231F20"/>
          <w:spacing w:val="-5"/>
          <w:sz w:val="21"/>
        </w:rPr>
        <w:t xml:space="preserve"> </w:t>
      </w:r>
      <w:r>
        <w:rPr>
          <w:color w:val="231F20"/>
          <w:sz w:val="21"/>
        </w:rPr>
        <w:t>died, during the Second World War.</w:t>
      </w:r>
    </w:p>
    <w:p w14:paraId="2F147531" w14:textId="77777777" w:rsidR="003D3726" w:rsidRDefault="003D3726" w:rsidP="003E2224">
      <w:pPr>
        <w:pStyle w:val="ListParagraph"/>
        <w:numPr>
          <w:ilvl w:val="0"/>
          <w:numId w:val="174"/>
        </w:numPr>
        <w:tabs>
          <w:tab w:val="left" w:pos="408"/>
        </w:tabs>
        <w:spacing w:before="1"/>
        <w:ind w:left="407" w:hanging="296"/>
        <w:rPr>
          <w:sz w:val="21"/>
        </w:rPr>
      </w:pPr>
    </w:p>
    <w:p w14:paraId="3EE0ABAC" w14:textId="77777777" w:rsidR="003D3726" w:rsidRDefault="000E0BEF" w:rsidP="003E2224">
      <w:pPr>
        <w:pStyle w:val="ListParagraph"/>
        <w:numPr>
          <w:ilvl w:val="1"/>
          <w:numId w:val="174"/>
        </w:numPr>
        <w:tabs>
          <w:tab w:val="left" w:pos="833"/>
        </w:tabs>
        <w:spacing w:before="1" w:line="241" w:lineRule="exact"/>
        <w:ind w:hanging="361"/>
        <w:rPr>
          <w:sz w:val="21"/>
        </w:rPr>
      </w:pPr>
      <w:r>
        <w:rPr>
          <w:color w:val="231F20"/>
          <w:sz w:val="21"/>
        </w:rPr>
        <w:t>Any</w:t>
      </w:r>
      <w:r>
        <w:rPr>
          <w:color w:val="231F20"/>
          <w:spacing w:val="-4"/>
          <w:sz w:val="21"/>
        </w:rPr>
        <w:t xml:space="preserve"> </w:t>
      </w:r>
      <w:r>
        <w:rPr>
          <w:color w:val="231F20"/>
          <w:sz w:val="21"/>
        </w:rPr>
        <w:t>payment</w:t>
      </w:r>
      <w:r>
        <w:rPr>
          <w:color w:val="231F20"/>
          <w:spacing w:val="-3"/>
          <w:sz w:val="21"/>
        </w:rPr>
        <w:t xml:space="preserve"> </w:t>
      </w:r>
      <w:r>
        <w:rPr>
          <w:color w:val="231F20"/>
          <w:sz w:val="21"/>
        </w:rPr>
        <w:t>made</w:t>
      </w:r>
      <w:r>
        <w:rPr>
          <w:color w:val="231F20"/>
          <w:spacing w:val="-2"/>
          <w:sz w:val="21"/>
        </w:rPr>
        <w:t xml:space="preserve"> </w:t>
      </w:r>
      <w:r>
        <w:rPr>
          <w:color w:val="231F20"/>
          <w:sz w:val="21"/>
        </w:rPr>
        <w:t>under</w:t>
      </w:r>
      <w:r>
        <w:rPr>
          <w:color w:val="231F20"/>
          <w:spacing w:val="-5"/>
          <w:sz w:val="21"/>
        </w:rPr>
        <w:t xml:space="preserve"> </w:t>
      </w:r>
      <w:r>
        <w:rPr>
          <w:color w:val="231F20"/>
          <w:sz w:val="21"/>
        </w:rPr>
        <w:t>or</w:t>
      </w:r>
      <w:r>
        <w:rPr>
          <w:color w:val="231F20"/>
          <w:spacing w:val="-2"/>
          <w:sz w:val="21"/>
        </w:rPr>
        <w:t xml:space="preserve"> </w:t>
      </w:r>
      <w:r>
        <w:rPr>
          <w:color w:val="231F20"/>
          <w:spacing w:val="-5"/>
          <w:sz w:val="21"/>
        </w:rPr>
        <w:t>by—</w:t>
      </w:r>
    </w:p>
    <w:p w14:paraId="70744227" w14:textId="1DA2A6F7" w:rsidR="003623A4" w:rsidRPr="009D7549" w:rsidRDefault="000E0BEF" w:rsidP="003E2224">
      <w:pPr>
        <w:pStyle w:val="ListParagraph"/>
        <w:numPr>
          <w:ilvl w:val="2"/>
          <w:numId w:val="174"/>
        </w:numPr>
        <w:tabs>
          <w:tab w:val="left" w:pos="1193"/>
        </w:tabs>
        <w:ind w:right="231"/>
        <w:rPr>
          <w:sz w:val="21"/>
        </w:rPr>
      </w:pPr>
      <w:r>
        <w:rPr>
          <w:color w:val="231F20"/>
          <w:sz w:val="21"/>
        </w:rPr>
        <w:t xml:space="preserve">the Macfarlane Trust, the Macfarlane (Special Payments) Trust, the Macfarlane (Special Payments) (No 2) Trust, the Fund, the Eileen Trust, MFET Limited, the Skipton Fund, the Caxton </w:t>
      </w:r>
      <w:r w:rsidRPr="009D7549">
        <w:rPr>
          <w:sz w:val="21"/>
        </w:rPr>
        <w:t xml:space="preserve">Foundation, </w:t>
      </w:r>
      <w:r w:rsidR="00EA2CE3" w:rsidRPr="009D7549">
        <w:rPr>
          <w:sz w:val="21"/>
        </w:rPr>
        <w:t xml:space="preserve">the Scottish Infected Blood Support Scheme, an approved blood scheme, the London Emergencies Trust, the We Love Manchester Emergency Fund, the Windrush Compensation Scheme, the National Emergencies </w:t>
      </w:r>
      <w:r w:rsidR="00967196">
        <w:rPr>
          <w:sz w:val="21"/>
        </w:rPr>
        <w:t>T</w:t>
      </w:r>
      <w:r w:rsidR="00EA2CE3" w:rsidRPr="009D7549">
        <w:rPr>
          <w:sz w:val="21"/>
        </w:rPr>
        <w:t>rust</w:t>
      </w:r>
      <w:r w:rsidR="00A842C7">
        <w:rPr>
          <w:sz w:val="21"/>
        </w:rPr>
        <w:t>,</w:t>
      </w:r>
      <w:r w:rsidR="00EA2CE3" w:rsidRPr="009D7549">
        <w:rPr>
          <w:sz w:val="21"/>
        </w:rPr>
        <w:t xml:space="preserve"> </w:t>
      </w:r>
      <w:r w:rsidR="00A842C7" w:rsidRPr="00A842C7">
        <w:rPr>
          <w:sz w:val="21"/>
        </w:rPr>
        <w:t>the Victims of Overseas Terrorism Compensation Scheme</w:t>
      </w:r>
      <w:r w:rsidR="00A842C7">
        <w:rPr>
          <w:sz w:val="21"/>
        </w:rPr>
        <w:t xml:space="preserve">, </w:t>
      </w:r>
      <w:r w:rsidR="00EA2CE3" w:rsidRPr="009D7549">
        <w:rPr>
          <w:sz w:val="21"/>
        </w:rPr>
        <w:t xml:space="preserve">or the London Bombings Relief Charitable Fund (collectively referred to in this paragraph as “the Trusts”); or </w:t>
      </w:r>
    </w:p>
    <w:p w14:paraId="7BA9A241" w14:textId="769EBA4F" w:rsidR="003623A4" w:rsidRPr="009D7549" w:rsidRDefault="00EA2CE3" w:rsidP="003E2224">
      <w:pPr>
        <w:pStyle w:val="ListParagraph"/>
        <w:numPr>
          <w:ilvl w:val="2"/>
          <w:numId w:val="174"/>
        </w:numPr>
        <w:tabs>
          <w:tab w:val="left" w:pos="1193"/>
        </w:tabs>
        <w:ind w:right="231"/>
        <w:jc w:val="both"/>
        <w:rPr>
          <w:sz w:val="21"/>
        </w:rPr>
      </w:pPr>
      <w:r w:rsidRPr="009D7549">
        <w:rPr>
          <w:sz w:val="21"/>
        </w:rPr>
        <w:t xml:space="preserve">Any Grenfell Tower support </w:t>
      </w:r>
      <w:proofErr w:type="gramStart"/>
      <w:r w:rsidRPr="009D7549">
        <w:rPr>
          <w:sz w:val="21"/>
        </w:rPr>
        <w:t>payment</w:t>
      </w:r>
      <w:r w:rsidR="00984504" w:rsidRPr="009D7549">
        <w:rPr>
          <w:sz w:val="21"/>
        </w:rPr>
        <w:t>;</w:t>
      </w:r>
      <w:proofErr w:type="gramEnd"/>
      <w:r w:rsidRPr="009D7549">
        <w:rPr>
          <w:sz w:val="21"/>
        </w:rPr>
        <w:t xml:space="preserve"> </w:t>
      </w:r>
    </w:p>
    <w:p w14:paraId="6D247277" w14:textId="425E6AED" w:rsidR="003623A4" w:rsidRPr="009D7549" w:rsidRDefault="00EA2CE3" w:rsidP="003E2224">
      <w:pPr>
        <w:pStyle w:val="ListParagraph"/>
        <w:numPr>
          <w:ilvl w:val="2"/>
          <w:numId w:val="174"/>
        </w:numPr>
        <w:tabs>
          <w:tab w:val="left" w:pos="1193"/>
        </w:tabs>
        <w:ind w:right="231"/>
        <w:jc w:val="both"/>
        <w:rPr>
          <w:sz w:val="21"/>
        </w:rPr>
      </w:pPr>
      <w:r w:rsidRPr="009D7549">
        <w:rPr>
          <w:sz w:val="21"/>
        </w:rPr>
        <w:t xml:space="preserve">Any historical child abuse </w:t>
      </w:r>
      <w:proofErr w:type="gramStart"/>
      <w:r w:rsidRPr="009D7549">
        <w:rPr>
          <w:sz w:val="21"/>
        </w:rPr>
        <w:t>payment</w:t>
      </w:r>
      <w:r w:rsidR="00984504" w:rsidRPr="009D7549">
        <w:rPr>
          <w:sz w:val="21"/>
        </w:rPr>
        <w:t>;</w:t>
      </w:r>
      <w:proofErr w:type="gramEnd"/>
      <w:r w:rsidRPr="009D7549">
        <w:rPr>
          <w:sz w:val="21"/>
        </w:rPr>
        <w:t xml:space="preserve"> </w:t>
      </w:r>
    </w:p>
    <w:p w14:paraId="3A957797" w14:textId="77C06F19" w:rsidR="004C136D" w:rsidRDefault="00535A3E" w:rsidP="003E2224">
      <w:pPr>
        <w:pStyle w:val="ListParagraph"/>
        <w:numPr>
          <w:ilvl w:val="2"/>
          <w:numId w:val="174"/>
        </w:numPr>
        <w:tabs>
          <w:tab w:val="left" w:pos="1193"/>
        </w:tabs>
        <w:ind w:right="231"/>
        <w:jc w:val="both"/>
        <w:rPr>
          <w:sz w:val="21"/>
        </w:rPr>
      </w:pPr>
      <w:r w:rsidRPr="00535A3E">
        <w:rPr>
          <w:sz w:val="21"/>
        </w:rPr>
        <w:t xml:space="preserve">a Windrush </w:t>
      </w:r>
      <w:proofErr w:type="gramStart"/>
      <w:r w:rsidRPr="00535A3E">
        <w:rPr>
          <w:sz w:val="21"/>
        </w:rPr>
        <w:t>payment</w:t>
      </w:r>
      <w:r w:rsidR="00984504" w:rsidRPr="009D7549">
        <w:rPr>
          <w:sz w:val="21"/>
        </w:rPr>
        <w:t>;</w:t>
      </w:r>
      <w:proofErr w:type="gramEnd"/>
    </w:p>
    <w:p w14:paraId="738B98E4" w14:textId="4C6B7B71" w:rsidR="006D11EB" w:rsidRPr="006D11EB" w:rsidRDefault="006D11EB" w:rsidP="003E2224">
      <w:pPr>
        <w:pStyle w:val="ListParagraph"/>
        <w:numPr>
          <w:ilvl w:val="2"/>
          <w:numId w:val="174"/>
        </w:numPr>
        <w:tabs>
          <w:tab w:val="left" w:pos="1193"/>
        </w:tabs>
        <w:ind w:right="231"/>
        <w:jc w:val="both"/>
        <w:rPr>
          <w:sz w:val="21"/>
        </w:rPr>
      </w:pPr>
      <w:r w:rsidRPr="006D11EB">
        <w:rPr>
          <w:sz w:val="21"/>
        </w:rPr>
        <w:t>Any Post Office compensation payment.</w:t>
      </w:r>
    </w:p>
    <w:p w14:paraId="2BBE17B8" w14:textId="07412E5F" w:rsidR="006D11EB" w:rsidRPr="00925B4D" w:rsidRDefault="006D11EB" w:rsidP="003E2224">
      <w:pPr>
        <w:pStyle w:val="ListParagraph"/>
        <w:numPr>
          <w:ilvl w:val="2"/>
          <w:numId w:val="174"/>
        </w:numPr>
        <w:tabs>
          <w:tab w:val="left" w:pos="1193"/>
        </w:tabs>
        <w:ind w:right="231"/>
        <w:jc w:val="both"/>
        <w:rPr>
          <w:sz w:val="21"/>
        </w:rPr>
      </w:pPr>
      <w:r w:rsidRPr="00925B4D">
        <w:rPr>
          <w:sz w:val="21"/>
        </w:rPr>
        <w:t>Any vaccine damage payment.</w:t>
      </w:r>
    </w:p>
    <w:p w14:paraId="32416DD1" w14:textId="2726CC08" w:rsidR="006D11EB" w:rsidRDefault="006D11EB" w:rsidP="003E2224">
      <w:pPr>
        <w:pStyle w:val="ListParagraph"/>
        <w:numPr>
          <w:ilvl w:val="2"/>
          <w:numId w:val="174"/>
        </w:numPr>
        <w:tabs>
          <w:tab w:val="left" w:pos="1193"/>
        </w:tabs>
        <w:ind w:right="231"/>
        <w:jc w:val="both"/>
        <w:rPr>
          <w:sz w:val="21"/>
        </w:rPr>
      </w:pPr>
      <w:r w:rsidRPr="00925B4D">
        <w:rPr>
          <w:sz w:val="21"/>
        </w:rPr>
        <w:t xml:space="preserve">Any payment out of the estate of a person, which derives from a payment to meet the </w:t>
      </w:r>
      <w:r w:rsidRPr="00925B4D">
        <w:rPr>
          <w:sz w:val="21"/>
        </w:rPr>
        <w:lastRenderedPageBreak/>
        <w:t>recommendation of the Infected Blood Inquiry in its interim report published on 29th July 2022 made under or by the Scottish Infected Blood Support Scheme or an approved blood support scheme to the estate of the person, where the payment is made to the person’s son, daughter, step-son or step-daughter.</w:t>
      </w:r>
    </w:p>
    <w:p w14:paraId="0F292972" w14:textId="7DDD8528" w:rsidR="0010207E" w:rsidRPr="0056264E" w:rsidRDefault="00A535A0" w:rsidP="003E2224">
      <w:pPr>
        <w:pStyle w:val="ListParagraph"/>
        <w:numPr>
          <w:ilvl w:val="2"/>
          <w:numId w:val="174"/>
        </w:numPr>
        <w:tabs>
          <w:tab w:val="left" w:pos="1193"/>
        </w:tabs>
        <w:ind w:right="231"/>
        <w:jc w:val="both"/>
        <w:rPr>
          <w:sz w:val="21"/>
          <w:szCs w:val="21"/>
        </w:rPr>
      </w:pPr>
      <w:bookmarkStart w:id="175" w:name="_Hlk188717897"/>
      <w:r w:rsidRPr="0056264E">
        <w:rPr>
          <w:sz w:val="21"/>
          <w:szCs w:val="21"/>
          <w:shd w:val="clear" w:color="auto" w:fill="FFFFFF"/>
        </w:rPr>
        <w:t xml:space="preserve">Any payment out of the estate of a person, which derives from a payment made under or by the Scottish Infected Blood Support Scheme or an approved blood scheme to the estate of the person </w:t>
      </w:r>
      <w:proofErr w:type="gramStart"/>
      <w:r w:rsidRPr="0056264E">
        <w:rPr>
          <w:sz w:val="21"/>
          <w:szCs w:val="21"/>
          <w:shd w:val="clear" w:color="auto" w:fill="FFFFFF"/>
        </w:rPr>
        <w:t>as a result of</w:t>
      </w:r>
      <w:proofErr w:type="gramEnd"/>
      <w:r w:rsidRPr="0056264E">
        <w:rPr>
          <w:sz w:val="21"/>
          <w:szCs w:val="21"/>
          <w:shd w:val="clear" w:color="auto" w:fill="FFFFFF"/>
        </w:rPr>
        <w:t xml:space="preserve"> that person having been infected from contaminated blood products</w:t>
      </w:r>
    </w:p>
    <w:bookmarkEnd w:id="175"/>
    <w:p w14:paraId="3892ECA7" w14:textId="0E33600A" w:rsidR="004C136D" w:rsidRPr="009D7549" w:rsidRDefault="00EA2CE3" w:rsidP="003E2224">
      <w:pPr>
        <w:pStyle w:val="ListParagraph"/>
        <w:numPr>
          <w:ilvl w:val="2"/>
          <w:numId w:val="174"/>
        </w:numPr>
        <w:tabs>
          <w:tab w:val="left" w:pos="1193"/>
        </w:tabs>
        <w:ind w:right="231"/>
        <w:jc w:val="both"/>
        <w:rPr>
          <w:sz w:val="21"/>
        </w:rPr>
      </w:pPr>
      <w:r w:rsidRPr="009D7549">
        <w:rPr>
          <w:sz w:val="21"/>
        </w:rPr>
        <w:t xml:space="preserve">Any payments made by the child migrants trust (registered charity number 1171479) under the scheme for former British child </w:t>
      </w:r>
      <w:proofErr w:type="gramStart"/>
      <w:r w:rsidRPr="009D7549">
        <w:rPr>
          <w:sz w:val="21"/>
        </w:rPr>
        <w:t>migrants</w:t>
      </w:r>
      <w:r w:rsidR="00984504" w:rsidRPr="009D7549">
        <w:rPr>
          <w:sz w:val="21"/>
        </w:rPr>
        <w:t>;</w:t>
      </w:r>
      <w:proofErr w:type="gramEnd"/>
      <w:r w:rsidR="004C136D" w:rsidRPr="009D7549">
        <w:rPr>
          <w:sz w:val="21"/>
        </w:rPr>
        <w:t xml:space="preserve"> </w:t>
      </w:r>
    </w:p>
    <w:p w14:paraId="4C26BB47" w14:textId="63F8095E" w:rsidR="003D3726" w:rsidRPr="009D7549" w:rsidRDefault="004C136D" w:rsidP="003E2224">
      <w:pPr>
        <w:pStyle w:val="ListParagraph"/>
        <w:numPr>
          <w:ilvl w:val="2"/>
          <w:numId w:val="174"/>
        </w:numPr>
        <w:tabs>
          <w:tab w:val="left" w:pos="1193"/>
        </w:tabs>
        <w:ind w:right="231"/>
        <w:jc w:val="both"/>
        <w:rPr>
          <w:sz w:val="21"/>
        </w:rPr>
      </w:pPr>
      <w:r w:rsidRPr="009D7549">
        <w:rPr>
          <w:sz w:val="21"/>
        </w:rPr>
        <w:t>t</w:t>
      </w:r>
      <w:r w:rsidR="00EA2CE3" w:rsidRPr="009D7549">
        <w:rPr>
          <w:sz w:val="21"/>
        </w:rPr>
        <w:t>he Independent Living Fund (2006)</w:t>
      </w:r>
      <w:r w:rsidR="00984504" w:rsidRPr="009D7549">
        <w:rPr>
          <w:sz w:val="21"/>
        </w:rPr>
        <w:t>.</w:t>
      </w:r>
    </w:p>
    <w:p w14:paraId="5693B5F2" w14:textId="77777777" w:rsidR="003D3726" w:rsidRDefault="000E0BEF" w:rsidP="003E2224">
      <w:pPr>
        <w:pStyle w:val="ListParagraph"/>
        <w:numPr>
          <w:ilvl w:val="1"/>
          <w:numId w:val="174"/>
        </w:numPr>
        <w:tabs>
          <w:tab w:val="left" w:pos="833"/>
        </w:tabs>
        <w:ind w:right="231"/>
        <w:rPr>
          <w:sz w:val="21"/>
        </w:rPr>
      </w:pPr>
      <w:r>
        <w:rPr>
          <w:color w:val="231F20"/>
          <w:sz w:val="21"/>
        </w:rPr>
        <w:t xml:space="preserve">Any payment by or on behalf of a person who is suffering or who suffered from </w:t>
      </w:r>
      <w:proofErr w:type="spellStart"/>
      <w:r>
        <w:rPr>
          <w:color w:val="231F20"/>
          <w:sz w:val="21"/>
        </w:rPr>
        <w:t>haemophilia</w:t>
      </w:r>
      <w:proofErr w:type="spellEnd"/>
      <w:r>
        <w:rPr>
          <w:color w:val="231F20"/>
          <w:sz w:val="21"/>
        </w:rPr>
        <w:t xml:space="preserve"> or who is or was a qualifying person, which derives from a payment made under or by any of the Trusts</w:t>
      </w:r>
      <w:r>
        <w:rPr>
          <w:color w:val="231F20"/>
          <w:spacing w:val="40"/>
          <w:sz w:val="21"/>
        </w:rPr>
        <w:t xml:space="preserve"> </w:t>
      </w:r>
      <w:r>
        <w:rPr>
          <w:color w:val="231F20"/>
          <w:sz w:val="21"/>
        </w:rPr>
        <w:t>and which is made to or for the benefit of that person's partner or former partner—</w:t>
      </w:r>
    </w:p>
    <w:p w14:paraId="7BB7E545" w14:textId="77777777" w:rsidR="003D3726" w:rsidRDefault="000E0BEF" w:rsidP="003E2224">
      <w:pPr>
        <w:pStyle w:val="ListParagraph"/>
        <w:numPr>
          <w:ilvl w:val="2"/>
          <w:numId w:val="174"/>
        </w:numPr>
        <w:tabs>
          <w:tab w:val="left" w:pos="1193"/>
        </w:tabs>
        <w:ind w:hanging="361"/>
        <w:rPr>
          <w:sz w:val="21"/>
        </w:rPr>
      </w:pPr>
      <w:r>
        <w:rPr>
          <w:color w:val="231F20"/>
          <w:sz w:val="21"/>
        </w:rPr>
        <w:t>from</w:t>
      </w:r>
      <w:r>
        <w:rPr>
          <w:color w:val="231F20"/>
          <w:spacing w:val="-3"/>
          <w:sz w:val="21"/>
        </w:rPr>
        <w:t xml:space="preserve"> </w:t>
      </w:r>
      <w:r>
        <w:rPr>
          <w:color w:val="231F20"/>
          <w:sz w:val="21"/>
        </w:rPr>
        <w:t>whom</w:t>
      </w:r>
      <w:r>
        <w:rPr>
          <w:color w:val="231F20"/>
          <w:spacing w:val="-1"/>
          <w:sz w:val="21"/>
        </w:rPr>
        <w:t xml:space="preserve"> </w:t>
      </w:r>
      <w:r>
        <w:rPr>
          <w:color w:val="231F20"/>
          <w:sz w:val="21"/>
        </w:rPr>
        <w:t>he</w:t>
      </w:r>
      <w:r>
        <w:rPr>
          <w:color w:val="231F20"/>
          <w:spacing w:val="-2"/>
          <w:sz w:val="21"/>
        </w:rPr>
        <w:t xml:space="preserve"> </w:t>
      </w:r>
      <w:r>
        <w:rPr>
          <w:color w:val="231F20"/>
          <w:sz w:val="21"/>
        </w:rPr>
        <w:t>is</w:t>
      </w:r>
      <w:r>
        <w:rPr>
          <w:color w:val="231F20"/>
          <w:spacing w:val="-3"/>
          <w:sz w:val="21"/>
        </w:rPr>
        <w:t xml:space="preserve"> </w:t>
      </w:r>
      <w:r>
        <w:rPr>
          <w:color w:val="231F20"/>
          <w:sz w:val="21"/>
        </w:rPr>
        <w:t>not,</w:t>
      </w:r>
      <w:r>
        <w:rPr>
          <w:color w:val="231F20"/>
          <w:spacing w:val="-3"/>
          <w:sz w:val="21"/>
        </w:rPr>
        <w:t xml:space="preserve"> </w:t>
      </w:r>
      <w:r>
        <w:rPr>
          <w:color w:val="231F20"/>
          <w:sz w:val="21"/>
        </w:rPr>
        <w:t>or</w:t>
      </w:r>
      <w:r>
        <w:rPr>
          <w:color w:val="231F20"/>
          <w:spacing w:val="-4"/>
          <w:sz w:val="21"/>
        </w:rPr>
        <w:t xml:space="preserve"> </w:t>
      </w:r>
      <w:r>
        <w:rPr>
          <w:color w:val="231F20"/>
          <w:sz w:val="21"/>
        </w:rPr>
        <w:t>where</w:t>
      </w:r>
      <w:r>
        <w:rPr>
          <w:color w:val="231F20"/>
          <w:spacing w:val="-3"/>
          <w:sz w:val="21"/>
        </w:rPr>
        <w:t xml:space="preserve"> </w:t>
      </w:r>
      <w:r>
        <w:rPr>
          <w:color w:val="231F20"/>
          <w:sz w:val="21"/>
        </w:rPr>
        <w:t>that</w:t>
      </w:r>
      <w:r>
        <w:rPr>
          <w:color w:val="231F20"/>
          <w:spacing w:val="-3"/>
          <w:sz w:val="21"/>
        </w:rPr>
        <w:t xml:space="preserve"> </w:t>
      </w:r>
      <w:r>
        <w:rPr>
          <w:color w:val="231F20"/>
          <w:sz w:val="21"/>
        </w:rPr>
        <w:t>person</w:t>
      </w:r>
      <w:r>
        <w:rPr>
          <w:color w:val="231F20"/>
          <w:spacing w:val="-3"/>
          <w:sz w:val="21"/>
        </w:rPr>
        <w:t xml:space="preserve"> </w:t>
      </w:r>
      <w:r>
        <w:rPr>
          <w:color w:val="231F20"/>
          <w:sz w:val="21"/>
        </w:rPr>
        <w:t>has</w:t>
      </w:r>
      <w:r>
        <w:rPr>
          <w:color w:val="231F20"/>
          <w:spacing w:val="-2"/>
          <w:sz w:val="21"/>
        </w:rPr>
        <w:t xml:space="preserve"> </w:t>
      </w:r>
      <w:r>
        <w:rPr>
          <w:color w:val="231F20"/>
          <w:sz w:val="21"/>
        </w:rPr>
        <w:t>died</w:t>
      </w:r>
      <w:r>
        <w:rPr>
          <w:color w:val="231F20"/>
          <w:spacing w:val="-3"/>
          <w:sz w:val="21"/>
        </w:rPr>
        <w:t xml:space="preserve"> </w:t>
      </w:r>
      <w:r>
        <w:rPr>
          <w:color w:val="231F20"/>
          <w:sz w:val="21"/>
        </w:rPr>
        <w:t>was</w:t>
      </w:r>
      <w:r>
        <w:rPr>
          <w:color w:val="231F20"/>
          <w:spacing w:val="-2"/>
          <w:sz w:val="21"/>
        </w:rPr>
        <w:t xml:space="preserve"> </w:t>
      </w:r>
      <w:r>
        <w:rPr>
          <w:color w:val="231F20"/>
          <w:sz w:val="21"/>
        </w:rPr>
        <w:t>not,</w:t>
      </w:r>
      <w:r>
        <w:rPr>
          <w:color w:val="231F20"/>
          <w:spacing w:val="-4"/>
          <w:sz w:val="21"/>
        </w:rPr>
        <w:t xml:space="preserve"> </w:t>
      </w:r>
      <w:r>
        <w:rPr>
          <w:color w:val="231F20"/>
          <w:sz w:val="21"/>
        </w:rPr>
        <w:t>estranged</w:t>
      </w:r>
      <w:r>
        <w:rPr>
          <w:color w:val="231F20"/>
          <w:spacing w:val="-2"/>
          <w:sz w:val="21"/>
        </w:rPr>
        <w:t xml:space="preserve"> </w:t>
      </w:r>
      <w:r>
        <w:rPr>
          <w:color w:val="231F20"/>
          <w:sz w:val="21"/>
        </w:rPr>
        <w:t>or</w:t>
      </w:r>
      <w:r>
        <w:rPr>
          <w:color w:val="231F20"/>
          <w:spacing w:val="-4"/>
          <w:sz w:val="21"/>
        </w:rPr>
        <w:t xml:space="preserve"> </w:t>
      </w:r>
      <w:r>
        <w:rPr>
          <w:color w:val="231F20"/>
          <w:sz w:val="21"/>
        </w:rPr>
        <w:t>divorced,</w:t>
      </w:r>
      <w:r>
        <w:rPr>
          <w:color w:val="231F20"/>
          <w:spacing w:val="-3"/>
          <w:sz w:val="21"/>
        </w:rPr>
        <w:t xml:space="preserve"> </w:t>
      </w:r>
      <w:r>
        <w:rPr>
          <w:color w:val="231F20"/>
          <w:spacing w:val="-5"/>
          <w:sz w:val="21"/>
        </w:rPr>
        <w:t>or</w:t>
      </w:r>
    </w:p>
    <w:p w14:paraId="58E37888" w14:textId="77777777" w:rsidR="003D3726" w:rsidRDefault="000E0BEF" w:rsidP="003E2224">
      <w:pPr>
        <w:pStyle w:val="ListParagraph"/>
        <w:numPr>
          <w:ilvl w:val="2"/>
          <w:numId w:val="174"/>
        </w:numPr>
        <w:tabs>
          <w:tab w:val="left" w:pos="1193"/>
        </w:tabs>
        <w:spacing w:before="1"/>
        <w:ind w:right="231"/>
        <w:rPr>
          <w:sz w:val="21"/>
        </w:rPr>
      </w:pPr>
      <w:r>
        <w:rPr>
          <w:color w:val="231F20"/>
          <w:sz w:val="21"/>
        </w:rPr>
        <w:t>with whom he has formed a civil partnership that has not been dissolved or, where that person has died, had not been dissolved at the time of that person's death.</w:t>
      </w:r>
    </w:p>
    <w:p w14:paraId="2993EBF9" w14:textId="77777777" w:rsidR="003D3726" w:rsidRDefault="000E0BEF" w:rsidP="003E2224">
      <w:pPr>
        <w:pStyle w:val="ListParagraph"/>
        <w:numPr>
          <w:ilvl w:val="1"/>
          <w:numId w:val="174"/>
        </w:numPr>
        <w:tabs>
          <w:tab w:val="left" w:pos="833"/>
        </w:tabs>
        <w:ind w:right="229"/>
        <w:rPr>
          <w:sz w:val="21"/>
        </w:rPr>
      </w:pPr>
      <w:r>
        <w:rPr>
          <w:color w:val="231F20"/>
          <w:sz w:val="21"/>
        </w:rPr>
        <w:t xml:space="preserve">Any payment by or on behalf of the partner or former partner of a person who is suffering or who suffered from </w:t>
      </w:r>
      <w:proofErr w:type="spellStart"/>
      <w:r>
        <w:rPr>
          <w:color w:val="231F20"/>
          <w:sz w:val="21"/>
        </w:rPr>
        <w:t>haemophilia</w:t>
      </w:r>
      <w:proofErr w:type="spellEnd"/>
      <w:r>
        <w:rPr>
          <w:color w:val="231F20"/>
          <w:sz w:val="21"/>
        </w:rPr>
        <w:t xml:space="preserve"> or who is or was a qualifying person which derives from a payment</w:t>
      </w:r>
      <w:r>
        <w:rPr>
          <w:color w:val="231F20"/>
          <w:spacing w:val="80"/>
          <w:sz w:val="21"/>
        </w:rPr>
        <w:t xml:space="preserve"> </w:t>
      </w:r>
      <w:r>
        <w:rPr>
          <w:color w:val="231F20"/>
          <w:sz w:val="21"/>
        </w:rPr>
        <w:t xml:space="preserve">made under or by any of the Trusts and which is made to or for the benefit of the person who is suffering from </w:t>
      </w:r>
      <w:proofErr w:type="spellStart"/>
      <w:r>
        <w:rPr>
          <w:color w:val="231F20"/>
          <w:sz w:val="21"/>
        </w:rPr>
        <w:t>haemophilia</w:t>
      </w:r>
      <w:proofErr w:type="spellEnd"/>
      <w:r>
        <w:rPr>
          <w:color w:val="231F20"/>
          <w:sz w:val="21"/>
        </w:rPr>
        <w:t xml:space="preserve"> or who is a qualifying person.</w:t>
      </w:r>
    </w:p>
    <w:p w14:paraId="2AD07EE2" w14:textId="77777777" w:rsidR="003D3726" w:rsidRDefault="000E0BEF" w:rsidP="003E2224">
      <w:pPr>
        <w:pStyle w:val="ListParagraph"/>
        <w:numPr>
          <w:ilvl w:val="1"/>
          <w:numId w:val="174"/>
        </w:numPr>
        <w:tabs>
          <w:tab w:val="left" w:pos="833"/>
        </w:tabs>
        <w:spacing w:line="240" w:lineRule="exact"/>
        <w:ind w:hanging="361"/>
        <w:rPr>
          <w:sz w:val="21"/>
        </w:rPr>
      </w:pPr>
      <w:r>
        <w:rPr>
          <w:color w:val="231F20"/>
          <w:sz w:val="21"/>
        </w:rPr>
        <w:t>Sub-paragraph</w:t>
      </w:r>
      <w:r>
        <w:rPr>
          <w:color w:val="231F20"/>
          <w:spacing w:val="-4"/>
          <w:sz w:val="21"/>
        </w:rPr>
        <w:t xml:space="preserve"> </w:t>
      </w:r>
      <w:r>
        <w:rPr>
          <w:color w:val="231F20"/>
          <w:sz w:val="21"/>
        </w:rPr>
        <w:t>(3)</w:t>
      </w:r>
      <w:r>
        <w:rPr>
          <w:color w:val="231F20"/>
          <w:spacing w:val="-4"/>
          <w:sz w:val="21"/>
        </w:rPr>
        <w:t xml:space="preserve"> </w:t>
      </w:r>
      <w:r>
        <w:rPr>
          <w:color w:val="231F20"/>
          <w:sz w:val="21"/>
        </w:rPr>
        <w:t>does</w:t>
      </w:r>
      <w:r>
        <w:rPr>
          <w:color w:val="231F20"/>
          <w:spacing w:val="-3"/>
          <w:sz w:val="21"/>
        </w:rPr>
        <w:t xml:space="preserve"> </w:t>
      </w:r>
      <w:r>
        <w:rPr>
          <w:color w:val="231F20"/>
          <w:sz w:val="21"/>
        </w:rPr>
        <w:t>not</w:t>
      </w:r>
      <w:r>
        <w:rPr>
          <w:color w:val="231F20"/>
          <w:spacing w:val="-4"/>
          <w:sz w:val="21"/>
        </w:rPr>
        <w:t xml:space="preserve"> </w:t>
      </w:r>
      <w:r>
        <w:rPr>
          <w:color w:val="231F20"/>
          <w:sz w:val="21"/>
        </w:rPr>
        <w:t>apply</w:t>
      </w:r>
      <w:r>
        <w:rPr>
          <w:color w:val="231F20"/>
          <w:spacing w:val="-4"/>
          <w:sz w:val="21"/>
        </w:rPr>
        <w:t xml:space="preserve"> </w:t>
      </w:r>
      <w:r>
        <w:rPr>
          <w:color w:val="231F20"/>
          <w:spacing w:val="-5"/>
          <w:sz w:val="21"/>
        </w:rPr>
        <w:t>if—</w:t>
      </w:r>
    </w:p>
    <w:p w14:paraId="1BA06C43" w14:textId="77777777" w:rsidR="003D3726" w:rsidRDefault="000E0BEF" w:rsidP="003E2224">
      <w:pPr>
        <w:pStyle w:val="ListParagraph"/>
        <w:numPr>
          <w:ilvl w:val="2"/>
          <w:numId w:val="174"/>
        </w:numPr>
        <w:tabs>
          <w:tab w:val="left" w:pos="1193"/>
        </w:tabs>
        <w:ind w:right="229"/>
        <w:rPr>
          <w:sz w:val="21"/>
        </w:rPr>
      </w:pPr>
      <w:r>
        <w:rPr>
          <w:color w:val="231F20"/>
          <w:sz w:val="21"/>
        </w:rPr>
        <w:t xml:space="preserve">the partner or former partner and that person </w:t>
      </w:r>
      <w:proofErr w:type="gramStart"/>
      <w:r>
        <w:rPr>
          <w:color w:val="231F20"/>
          <w:sz w:val="21"/>
        </w:rPr>
        <w:t>are</w:t>
      </w:r>
      <w:proofErr w:type="gramEnd"/>
      <w:r>
        <w:rPr>
          <w:color w:val="231F20"/>
          <w:sz w:val="21"/>
        </w:rPr>
        <w:t xml:space="preserve"> not, or if either of them has died were not, estranged or divorced, or</w:t>
      </w:r>
    </w:p>
    <w:p w14:paraId="7465F6BE" w14:textId="77777777" w:rsidR="003D3726" w:rsidRDefault="000E0BEF" w:rsidP="003E2224">
      <w:pPr>
        <w:pStyle w:val="ListParagraph"/>
        <w:numPr>
          <w:ilvl w:val="2"/>
          <w:numId w:val="174"/>
        </w:numPr>
        <w:tabs>
          <w:tab w:val="left" w:pos="1193"/>
        </w:tabs>
        <w:ind w:right="231"/>
        <w:rPr>
          <w:sz w:val="21"/>
        </w:rPr>
      </w:pPr>
      <w:r>
        <w:rPr>
          <w:color w:val="231F20"/>
          <w:sz w:val="21"/>
        </w:rPr>
        <w:t>where the partner or former partner and that person have formed a civil partnership, the civil partnership has not been dissolved or, if either of them has died, had not been dissolved at the time of the death.</w:t>
      </w:r>
    </w:p>
    <w:p w14:paraId="06B7BDE7" w14:textId="77777777" w:rsidR="003D3726" w:rsidRDefault="000E0BEF" w:rsidP="003E2224">
      <w:pPr>
        <w:pStyle w:val="ListParagraph"/>
        <w:numPr>
          <w:ilvl w:val="1"/>
          <w:numId w:val="174"/>
        </w:numPr>
        <w:tabs>
          <w:tab w:val="left" w:pos="833"/>
        </w:tabs>
        <w:ind w:right="231"/>
        <w:rPr>
          <w:sz w:val="21"/>
        </w:rPr>
      </w:pPr>
      <w:r>
        <w:rPr>
          <w:color w:val="231F20"/>
          <w:sz w:val="21"/>
        </w:rPr>
        <w:t xml:space="preserve">Any payment by a person who is suffering from </w:t>
      </w:r>
      <w:proofErr w:type="spellStart"/>
      <w:r>
        <w:rPr>
          <w:color w:val="231F20"/>
          <w:sz w:val="21"/>
        </w:rPr>
        <w:t>haemophilia</w:t>
      </w:r>
      <w:proofErr w:type="spellEnd"/>
      <w:r>
        <w:rPr>
          <w:color w:val="231F20"/>
          <w:sz w:val="21"/>
        </w:rPr>
        <w:t xml:space="preserve"> or who is a qualifying person, which derives from a payment under or by any of the Trusts, where—</w:t>
      </w:r>
    </w:p>
    <w:p w14:paraId="51FD0987" w14:textId="77777777" w:rsidR="003D3726" w:rsidRDefault="000E0BEF" w:rsidP="003E2224">
      <w:pPr>
        <w:pStyle w:val="ListParagraph"/>
        <w:numPr>
          <w:ilvl w:val="2"/>
          <w:numId w:val="174"/>
        </w:numPr>
        <w:tabs>
          <w:tab w:val="left" w:pos="1193"/>
        </w:tabs>
        <w:ind w:right="231"/>
        <w:rPr>
          <w:sz w:val="21"/>
        </w:rPr>
      </w:pPr>
      <w:r>
        <w:rPr>
          <w:color w:val="231F20"/>
          <w:sz w:val="21"/>
        </w:rPr>
        <w:t>that person has no partner or former partner from whom he is not estranged or divorced or with whom he</w:t>
      </w:r>
      <w:r>
        <w:rPr>
          <w:color w:val="231F20"/>
          <w:spacing w:val="-2"/>
          <w:sz w:val="21"/>
        </w:rPr>
        <w:t xml:space="preserve"> </w:t>
      </w:r>
      <w:r>
        <w:rPr>
          <w:color w:val="231F20"/>
          <w:sz w:val="21"/>
        </w:rPr>
        <w:t>has</w:t>
      </w:r>
      <w:r>
        <w:rPr>
          <w:color w:val="231F20"/>
          <w:spacing w:val="-2"/>
          <w:sz w:val="21"/>
        </w:rPr>
        <w:t xml:space="preserve"> </w:t>
      </w:r>
      <w:r>
        <w:rPr>
          <w:color w:val="231F20"/>
          <w:sz w:val="21"/>
        </w:rPr>
        <w:t>formed</w:t>
      </w:r>
      <w:r>
        <w:rPr>
          <w:color w:val="231F20"/>
          <w:spacing w:val="-2"/>
          <w:sz w:val="21"/>
        </w:rPr>
        <w:t xml:space="preserve"> </w:t>
      </w:r>
      <w:r>
        <w:rPr>
          <w:color w:val="231F20"/>
          <w:sz w:val="21"/>
        </w:rPr>
        <w:t>a</w:t>
      </w:r>
      <w:r>
        <w:rPr>
          <w:color w:val="231F20"/>
          <w:spacing w:val="-2"/>
          <w:sz w:val="21"/>
        </w:rPr>
        <w:t xml:space="preserve"> </w:t>
      </w:r>
      <w:r>
        <w:rPr>
          <w:color w:val="231F20"/>
          <w:sz w:val="21"/>
        </w:rPr>
        <w:t>civil</w:t>
      </w:r>
      <w:r>
        <w:rPr>
          <w:color w:val="231F20"/>
          <w:spacing w:val="-1"/>
          <w:sz w:val="21"/>
        </w:rPr>
        <w:t xml:space="preserve"> </w:t>
      </w:r>
      <w:r>
        <w:rPr>
          <w:color w:val="231F20"/>
          <w:sz w:val="21"/>
        </w:rPr>
        <w:t>partnership that</w:t>
      </w:r>
      <w:r>
        <w:rPr>
          <w:color w:val="231F20"/>
          <w:spacing w:val="-1"/>
          <w:sz w:val="21"/>
        </w:rPr>
        <w:t xml:space="preserve"> </w:t>
      </w:r>
      <w:r>
        <w:rPr>
          <w:color w:val="231F20"/>
          <w:sz w:val="21"/>
        </w:rPr>
        <w:t>has</w:t>
      </w:r>
      <w:r>
        <w:rPr>
          <w:color w:val="231F20"/>
          <w:spacing w:val="-2"/>
          <w:sz w:val="21"/>
        </w:rPr>
        <w:t xml:space="preserve"> </w:t>
      </w:r>
      <w:r>
        <w:rPr>
          <w:color w:val="231F20"/>
          <w:sz w:val="21"/>
        </w:rPr>
        <w:t>not</w:t>
      </w:r>
      <w:r>
        <w:rPr>
          <w:color w:val="231F20"/>
          <w:spacing w:val="-3"/>
          <w:sz w:val="21"/>
        </w:rPr>
        <w:t xml:space="preserve"> </w:t>
      </w:r>
      <w:r>
        <w:rPr>
          <w:color w:val="231F20"/>
          <w:sz w:val="21"/>
        </w:rPr>
        <w:t>been</w:t>
      </w:r>
      <w:r>
        <w:rPr>
          <w:color w:val="231F20"/>
          <w:spacing w:val="-2"/>
          <w:sz w:val="21"/>
        </w:rPr>
        <w:t xml:space="preserve"> </w:t>
      </w:r>
      <w:r>
        <w:rPr>
          <w:color w:val="231F20"/>
          <w:sz w:val="21"/>
        </w:rPr>
        <w:t>dissolved,</w:t>
      </w:r>
      <w:r>
        <w:rPr>
          <w:color w:val="231F20"/>
          <w:spacing w:val="-3"/>
          <w:sz w:val="21"/>
        </w:rPr>
        <w:t xml:space="preserve"> </w:t>
      </w:r>
      <w:r>
        <w:rPr>
          <w:color w:val="231F20"/>
          <w:sz w:val="21"/>
        </w:rPr>
        <w:t>nor</w:t>
      </w:r>
      <w:r>
        <w:rPr>
          <w:color w:val="231F20"/>
          <w:spacing w:val="-3"/>
          <w:sz w:val="21"/>
        </w:rPr>
        <w:t xml:space="preserve"> </w:t>
      </w:r>
      <w:r>
        <w:rPr>
          <w:color w:val="231F20"/>
          <w:sz w:val="21"/>
        </w:rPr>
        <w:t>any</w:t>
      </w:r>
      <w:r>
        <w:rPr>
          <w:color w:val="231F20"/>
          <w:spacing w:val="-2"/>
          <w:sz w:val="21"/>
        </w:rPr>
        <w:t xml:space="preserve"> </w:t>
      </w:r>
      <w:r>
        <w:rPr>
          <w:color w:val="231F20"/>
          <w:sz w:val="21"/>
        </w:rPr>
        <w:t>child who</w:t>
      </w:r>
      <w:r>
        <w:rPr>
          <w:color w:val="231F20"/>
          <w:spacing w:val="-2"/>
          <w:sz w:val="21"/>
        </w:rPr>
        <w:t xml:space="preserve"> </w:t>
      </w:r>
      <w:r>
        <w:rPr>
          <w:color w:val="231F20"/>
          <w:sz w:val="21"/>
        </w:rPr>
        <w:t>is</w:t>
      </w:r>
      <w:r>
        <w:rPr>
          <w:color w:val="231F20"/>
          <w:spacing w:val="-2"/>
          <w:sz w:val="21"/>
        </w:rPr>
        <w:t xml:space="preserve"> </w:t>
      </w:r>
      <w:r>
        <w:rPr>
          <w:color w:val="231F20"/>
          <w:sz w:val="21"/>
        </w:rPr>
        <w:t>or</w:t>
      </w:r>
      <w:r>
        <w:rPr>
          <w:color w:val="231F20"/>
          <w:spacing w:val="-3"/>
          <w:sz w:val="21"/>
        </w:rPr>
        <w:t xml:space="preserve"> </w:t>
      </w:r>
      <w:r>
        <w:rPr>
          <w:color w:val="231F20"/>
          <w:sz w:val="21"/>
        </w:rPr>
        <w:t>had been a member of that person's household; and</w:t>
      </w:r>
    </w:p>
    <w:p w14:paraId="73636C3D" w14:textId="77777777" w:rsidR="003D3726" w:rsidRDefault="000E0BEF" w:rsidP="003E2224">
      <w:pPr>
        <w:pStyle w:val="ListParagraph"/>
        <w:numPr>
          <w:ilvl w:val="2"/>
          <w:numId w:val="174"/>
        </w:numPr>
        <w:tabs>
          <w:tab w:val="left" w:pos="1193"/>
        </w:tabs>
        <w:ind w:hanging="361"/>
        <w:rPr>
          <w:sz w:val="21"/>
        </w:rPr>
      </w:pPr>
      <w:r>
        <w:rPr>
          <w:color w:val="231F20"/>
          <w:sz w:val="21"/>
        </w:rPr>
        <w:t>the</w:t>
      </w:r>
      <w:r>
        <w:rPr>
          <w:color w:val="231F20"/>
          <w:spacing w:val="-2"/>
          <w:sz w:val="21"/>
        </w:rPr>
        <w:t xml:space="preserve"> </w:t>
      </w:r>
      <w:r>
        <w:rPr>
          <w:color w:val="231F20"/>
          <w:sz w:val="21"/>
        </w:rPr>
        <w:t>payment</w:t>
      </w:r>
      <w:r>
        <w:rPr>
          <w:color w:val="231F20"/>
          <w:spacing w:val="-3"/>
          <w:sz w:val="21"/>
        </w:rPr>
        <w:t xml:space="preserve"> </w:t>
      </w:r>
      <w:r>
        <w:rPr>
          <w:color w:val="231F20"/>
          <w:sz w:val="21"/>
        </w:rPr>
        <w:t>is</w:t>
      </w:r>
      <w:r>
        <w:rPr>
          <w:color w:val="231F20"/>
          <w:spacing w:val="-4"/>
          <w:sz w:val="21"/>
        </w:rPr>
        <w:t xml:space="preserve"> </w:t>
      </w:r>
      <w:r>
        <w:rPr>
          <w:color w:val="231F20"/>
          <w:sz w:val="21"/>
        </w:rPr>
        <w:t>made</w:t>
      </w:r>
      <w:r>
        <w:rPr>
          <w:color w:val="231F20"/>
          <w:spacing w:val="-1"/>
          <w:sz w:val="21"/>
        </w:rPr>
        <w:t xml:space="preserve"> </w:t>
      </w:r>
      <w:r>
        <w:rPr>
          <w:color w:val="231F20"/>
          <w:spacing w:val="-2"/>
          <w:sz w:val="21"/>
        </w:rPr>
        <w:t>either—</w:t>
      </w:r>
    </w:p>
    <w:p w14:paraId="483C4517" w14:textId="77777777" w:rsidR="003D3726" w:rsidRDefault="000E0BEF" w:rsidP="003E2224">
      <w:pPr>
        <w:pStyle w:val="ListParagraph"/>
        <w:numPr>
          <w:ilvl w:val="3"/>
          <w:numId w:val="174"/>
        </w:numPr>
        <w:tabs>
          <w:tab w:val="left" w:pos="1553"/>
        </w:tabs>
        <w:spacing w:before="1" w:line="241" w:lineRule="exact"/>
        <w:ind w:hanging="361"/>
        <w:rPr>
          <w:sz w:val="21"/>
        </w:rPr>
      </w:pPr>
      <w:r>
        <w:rPr>
          <w:color w:val="231F20"/>
          <w:sz w:val="21"/>
        </w:rPr>
        <w:t>to</w:t>
      </w:r>
      <w:r>
        <w:rPr>
          <w:color w:val="231F20"/>
          <w:spacing w:val="-4"/>
          <w:sz w:val="21"/>
        </w:rPr>
        <w:t xml:space="preserve"> </w:t>
      </w:r>
      <w:r>
        <w:rPr>
          <w:color w:val="231F20"/>
          <w:sz w:val="21"/>
        </w:rPr>
        <w:t>that</w:t>
      </w:r>
      <w:r>
        <w:rPr>
          <w:color w:val="231F20"/>
          <w:spacing w:val="-4"/>
          <w:sz w:val="21"/>
        </w:rPr>
        <w:t xml:space="preserve"> </w:t>
      </w:r>
      <w:r>
        <w:rPr>
          <w:color w:val="231F20"/>
          <w:sz w:val="21"/>
        </w:rPr>
        <w:t>person's</w:t>
      </w:r>
      <w:r>
        <w:rPr>
          <w:color w:val="231F20"/>
          <w:spacing w:val="-3"/>
          <w:sz w:val="21"/>
        </w:rPr>
        <w:t xml:space="preserve"> </w:t>
      </w:r>
      <w:r>
        <w:rPr>
          <w:color w:val="231F20"/>
          <w:sz w:val="21"/>
        </w:rPr>
        <w:t>parent</w:t>
      </w:r>
      <w:r>
        <w:rPr>
          <w:color w:val="231F20"/>
          <w:spacing w:val="-4"/>
          <w:sz w:val="21"/>
        </w:rPr>
        <w:t xml:space="preserve"> </w:t>
      </w:r>
      <w:r>
        <w:rPr>
          <w:color w:val="231F20"/>
          <w:sz w:val="21"/>
        </w:rPr>
        <w:t>or</w:t>
      </w:r>
      <w:r>
        <w:rPr>
          <w:color w:val="231F20"/>
          <w:spacing w:val="-5"/>
          <w:sz w:val="21"/>
        </w:rPr>
        <w:t xml:space="preserve"> </w:t>
      </w:r>
      <w:proofErr w:type="gramStart"/>
      <w:r>
        <w:rPr>
          <w:color w:val="231F20"/>
          <w:sz w:val="21"/>
        </w:rPr>
        <w:t>step-parent</w:t>
      </w:r>
      <w:proofErr w:type="gramEnd"/>
      <w:r>
        <w:rPr>
          <w:color w:val="231F20"/>
          <w:sz w:val="21"/>
        </w:rPr>
        <w:t>;</w:t>
      </w:r>
      <w:r>
        <w:rPr>
          <w:color w:val="231F20"/>
          <w:spacing w:val="-4"/>
          <w:sz w:val="21"/>
        </w:rPr>
        <w:t xml:space="preserve"> </w:t>
      </w:r>
      <w:r>
        <w:rPr>
          <w:color w:val="231F20"/>
          <w:spacing w:val="-5"/>
          <w:sz w:val="21"/>
        </w:rPr>
        <w:t>or</w:t>
      </w:r>
    </w:p>
    <w:p w14:paraId="4B33509B" w14:textId="77777777" w:rsidR="003D3726" w:rsidRDefault="000E0BEF" w:rsidP="003E2224">
      <w:pPr>
        <w:pStyle w:val="ListParagraph"/>
        <w:numPr>
          <w:ilvl w:val="3"/>
          <w:numId w:val="174"/>
        </w:numPr>
        <w:tabs>
          <w:tab w:val="left" w:pos="1553"/>
        </w:tabs>
        <w:ind w:right="231"/>
        <w:rPr>
          <w:sz w:val="21"/>
        </w:rPr>
      </w:pPr>
      <w:r>
        <w:rPr>
          <w:color w:val="231F20"/>
          <w:sz w:val="21"/>
        </w:rPr>
        <w:t>where that person at the date of the payment is a child or a student who has not completed his</w:t>
      </w:r>
      <w:r>
        <w:rPr>
          <w:color w:val="231F20"/>
          <w:spacing w:val="-3"/>
          <w:sz w:val="21"/>
        </w:rPr>
        <w:t xml:space="preserve"> </w:t>
      </w:r>
      <w:r>
        <w:rPr>
          <w:color w:val="231F20"/>
          <w:sz w:val="21"/>
        </w:rPr>
        <w:t>full-time</w:t>
      </w:r>
      <w:r>
        <w:rPr>
          <w:color w:val="231F20"/>
          <w:spacing w:val="-3"/>
          <w:sz w:val="21"/>
        </w:rPr>
        <w:t xml:space="preserve"> </w:t>
      </w:r>
      <w:r>
        <w:rPr>
          <w:color w:val="231F20"/>
          <w:sz w:val="21"/>
        </w:rPr>
        <w:t>education</w:t>
      </w:r>
      <w:r>
        <w:rPr>
          <w:color w:val="231F20"/>
          <w:spacing w:val="-3"/>
          <w:sz w:val="21"/>
        </w:rPr>
        <w:t xml:space="preserve"> </w:t>
      </w:r>
      <w:r>
        <w:rPr>
          <w:color w:val="231F20"/>
          <w:sz w:val="21"/>
        </w:rPr>
        <w:t>and</w:t>
      </w:r>
      <w:r>
        <w:rPr>
          <w:color w:val="231F20"/>
          <w:spacing w:val="-3"/>
          <w:sz w:val="21"/>
        </w:rPr>
        <w:t xml:space="preserve"> </w:t>
      </w:r>
      <w:r>
        <w:rPr>
          <w:color w:val="231F20"/>
          <w:sz w:val="21"/>
        </w:rPr>
        <w:t>has</w:t>
      </w:r>
      <w:r>
        <w:rPr>
          <w:color w:val="231F20"/>
          <w:spacing w:val="-3"/>
          <w:sz w:val="21"/>
        </w:rPr>
        <w:t xml:space="preserve"> </w:t>
      </w:r>
      <w:r>
        <w:rPr>
          <w:color w:val="231F20"/>
          <w:sz w:val="21"/>
        </w:rPr>
        <w:t>no</w:t>
      </w:r>
      <w:r>
        <w:rPr>
          <w:color w:val="231F20"/>
          <w:spacing w:val="-3"/>
          <w:sz w:val="21"/>
        </w:rPr>
        <w:t xml:space="preserve"> </w:t>
      </w:r>
      <w:r>
        <w:rPr>
          <w:color w:val="231F20"/>
          <w:sz w:val="21"/>
        </w:rPr>
        <w:t>parent</w:t>
      </w:r>
      <w:r>
        <w:rPr>
          <w:color w:val="231F20"/>
          <w:spacing w:val="-2"/>
          <w:sz w:val="21"/>
        </w:rPr>
        <w:t xml:space="preserve"> </w:t>
      </w:r>
      <w:r>
        <w:rPr>
          <w:color w:val="231F20"/>
          <w:sz w:val="21"/>
        </w:rPr>
        <w:t>or</w:t>
      </w:r>
      <w:r>
        <w:rPr>
          <w:color w:val="231F20"/>
          <w:spacing w:val="-4"/>
          <w:sz w:val="21"/>
        </w:rPr>
        <w:t xml:space="preserve"> </w:t>
      </w:r>
      <w:proofErr w:type="gramStart"/>
      <w:r>
        <w:rPr>
          <w:color w:val="231F20"/>
          <w:sz w:val="21"/>
        </w:rPr>
        <w:t>step-parent</w:t>
      </w:r>
      <w:proofErr w:type="gramEnd"/>
      <w:r>
        <w:rPr>
          <w:color w:val="231F20"/>
          <w:sz w:val="21"/>
        </w:rPr>
        <w:t>,</w:t>
      </w:r>
      <w:r>
        <w:rPr>
          <w:color w:val="231F20"/>
          <w:spacing w:val="-2"/>
          <w:sz w:val="21"/>
        </w:rPr>
        <w:t xml:space="preserve"> </w:t>
      </w:r>
      <w:r>
        <w:rPr>
          <w:color w:val="231F20"/>
          <w:sz w:val="21"/>
        </w:rPr>
        <w:t>to any</w:t>
      </w:r>
      <w:r>
        <w:rPr>
          <w:color w:val="231F20"/>
          <w:spacing w:val="-3"/>
          <w:sz w:val="21"/>
        </w:rPr>
        <w:t xml:space="preserve"> </w:t>
      </w:r>
      <w:r>
        <w:rPr>
          <w:color w:val="231F20"/>
          <w:sz w:val="21"/>
        </w:rPr>
        <w:t>person standing in the</w:t>
      </w:r>
      <w:r>
        <w:rPr>
          <w:color w:val="231F20"/>
          <w:spacing w:val="-3"/>
          <w:sz w:val="21"/>
        </w:rPr>
        <w:t xml:space="preserve"> </w:t>
      </w:r>
      <w:r>
        <w:rPr>
          <w:color w:val="231F20"/>
          <w:sz w:val="21"/>
        </w:rPr>
        <w:t>place of his parent,</w:t>
      </w:r>
    </w:p>
    <w:p w14:paraId="710F257F" w14:textId="77777777" w:rsidR="003D3726" w:rsidRDefault="000E0BEF" w:rsidP="004A6B04">
      <w:pPr>
        <w:pStyle w:val="BodyText"/>
        <w:spacing w:before="48"/>
        <w:ind w:left="1192" w:right="231" w:firstLine="0"/>
      </w:pPr>
      <w:r>
        <w:rPr>
          <w:color w:val="231F20"/>
        </w:rPr>
        <w:t xml:space="preserve">but only for a period from the date of the payment until the end of two years from that person's </w:t>
      </w:r>
      <w:r>
        <w:rPr>
          <w:color w:val="231F20"/>
          <w:spacing w:val="-2"/>
        </w:rPr>
        <w:t>death.</w:t>
      </w:r>
    </w:p>
    <w:p w14:paraId="6D1E7B82" w14:textId="77777777" w:rsidR="003D3726" w:rsidRDefault="000E0BEF" w:rsidP="003E2224">
      <w:pPr>
        <w:pStyle w:val="ListParagraph"/>
        <w:numPr>
          <w:ilvl w:val="1"/>
          <w:numId w:val="174"/>
        </w:numPr>
        <w:tabs>
          <w:tab w:val="left" w:pos="833"/>
        </w:tabs>
        <w:spacing w:before="81"/>
        <w:ind w:right="231"/>
        <w:rPr>
          <w:sz w:val="21"/>
        </w:rPr>
      </w:pPr>
      <w:r>
        <w:rPr>
          <w:color w:val="231F20"/>
          <w:sz w:val="21"/>
        </w:rPr>
        <w:t xml:space="preserve">Any payment out of the estate of a person who suffered from </w:t>
      </w:r>
      <w:proofErr w:type="spellStart"/>
      <w:r>
        <w:rPr>
          <w:color w:val="231F20"/>
          <w:sz w:val="21"/>
        </w:rPr>
        <w:t>haemophilia</w:t>
      </w:r>
      <w:proofErr w:type="spellEnd"/>
      <w:r>
        <w:rPr>
          <w:color w:val="231F20"/>
          <w:sz w:val="21"/>
        </w:rPr>
        <w:t xml:space="preserve"> or who was a qualifying </w:t>
      </w:r>
      <w:r>
        <w:rPr>
          <w:color w:val="231F20"/>
          <w:sz w:val="21"/>
        </w:rPr>
        <w:lastRenderedPageBreak/>
        <w:t>person, which derives from a payment under or by any of the Trusts, where—</w:t>
      </w:r>
    </w:p>
    <w:p w14:paraId="45752C87" w14:textId="77777777" w:rsidR="003D3726" w:rsidRDefault="000E0BEF" w:rsidP="003E2224">
      <w:pPr>
        <w:pStyle w:val="ListParagraph"/>
        <w:numPr>
          <w:ilvl w:val="2"/>
          <w:numId w:val="174"/>
        </w:numPr>
        <w:tabs>
          <w:tab w:val="left" w:pos="1193"/>
        </w:tabs>
        <w:ind w:right="229"/>
        <w:rPr>
          <w:sz w:val="21"/>
        </w:rPr>
      </w:pPr>
      <w:r>
        <w:rPr>
          <w:color w:val="231F20"/>
          <w:sz w:val="21"/>
        </w:rPr>
        <w:t>that person at the date of his death (“the relevant date”) had no partner or former partner from whom he was not estranged or divorced or with whom he had formed a civil partnership that had not been dissolved, nor any child who was or had been a member of his household; and</w:t>
      </w:r>
    </w:p>
    <w:p w14:paraId="3B3A0C16" w14:textId="77777777" w:rsidR="003D3726" w:rsidRDefault="000E0BEF" w:rsidP="003E2224">
      <w:pPr>
        <w:pStyle w:val="ListParagraph"/>
        <w:numPr>
          <w:ilvl w:val="2"/>
          <w:numId w:val="174"/>
        </w:numPr>
        <w:tabs>
          <w:tab w:val="left" w:pos="1193"/>
        </w:tabs>
        <w:ind w:hanging="361"/>
        <w:rPr>
          <w:sz w:val="21"/>
        </w:rPr>
      </w:pPr>
      <w:r>
        <w:rPr>
          <w:color w:val="231F20"/>
          <w:sz w:val="21"/>
        </w:rPr>
        <w:t>the</w:t>
      </w:r>
      <w:r>
        <w:rPr>
          <w:color w:val="231F20"/>
          <w:spacing w:val="-2"/>
          <w:sz w:val="21"/>
        </w:rPr>
        <w:t xml:space="preserve"> </w:t>
      </w:r>
      <w:r>
        <w:rPr>
          <w:color w:val="231F20"/>
          <w:sz w:val="21"/>
        </w:rPr>
        <w:t>payment</w:t>
      </w:r>
      <w:r>
        <w:rPr>
          <w:color w:val="231F20"/>
          <w:spacing w:val="-3"/>
          <w:sz w:val="21"/>
        </w:rPr>
        <w:t xml:space="preserve"> </w:t>
      </w:r>
      <w:r>
        <w:rPr>
          <w:color w:val="231F20"/>
          <w:sz w:val="21"/>
        </w:rPr>
        <w:t>is</w:t>
      </w:r>
      <w:r>
        <w:rPr>
          <w:color w:val="231F20"/>
          <w:spacing w:val="-4"/>
          <w:sz w:val="21"/>
        </w:rPr>
        <w:t xml:space="preserve"> </w:t>
      </w:r>
      <w:r>
        <w:rPr>
          <w:color w:val="231F20"/>
          <w:sz w:val="21"/>
        </w:rPr>
        <w:t>made</w:t>
      </w:r>
      <w:r>
        <w:rPr>
          <w:color w:val="231F20"/>
          <w:spacing w:val="-1"/>
          <w:sz w:val="21"/>
        </w:rPr>
        <w:t xml:space="preserve"> </w:t>
      </w:r>
      <w:r>
        <w:rPr>
          <w:color w:val="231F20"/>
          <w:spacing w:val="-2"/>
          <w:sz w:val="21"/>
        </w:rPr>
        <w:t>either—</w:t>
      </w:r>
    </w:p>
    <w:p w14:paraId="3CEE880D" w14:textId="77777777" w:rsidR="003D3726" w:rsidRDefault="000E0BEF" w:rsidP="003E2224">
      <w:pPr>
        <w:pStyle w:val="ListParagraph"/>
        <w:numPr>
          <w:ilvl w:val="3"/>
          <w:numId w:val="174"/>
        </w:numPr>
        <w:tabs>
          <w:tab w:val="left" w:pos="1553"/>
        </w:tabs>
        <w:spacing w:line="241" w:lineRule="exact"/>
        <w:ind w:hanging="361"/>
        <w:rPr>
          <w:sz w:val="21"/>
        </w:rPr>
      </w:pPr>
      <w:r>
        <w:rPr>
          <w:color w:val="231F20"/>
          <w:sz w:val="21"/>
        </w:rPr>
        <w:t>to</w:t>
      </w:r>
      <w:r>
        <w:rPr>
          <w:color w:val="231F20"/>
          <w:spacing w:val="-4"/>
          <w:sz w:val="21"/>
        </w:rPr>
        <w:t xml:space="preserve"> </w:t>
      </w:r>
      <w:r>
        <w:rPr>
          <w:color w:val="231F20"/>
          <w:sz w:val="21"/>
        </w:rPr>
        <w:t>that</w:t>
      </w:r>
      <w:r>
        <w:rPr>
          <w:color w:val="231F20"/>
          <w:spacing w:val="-4"/>
          <w:sz w:val="21"/>
        </w:rPr>
        <w:t xml:space="preserve"> </w:t>
      </w:r>
      <w:r>
        <w:rPr>
          <w:color w:val="231F20"/>
          <w:sz w:val="21"/>
        </w:rPr>
        <w:t>person's</w:t>
      </w:r>
      <w:r>
        <w:rPr>
          <w:color w:val="231F20"/>
          <w:spacing w:val="-3"/>
          <w:sz w:val="21"/>
        </w:rPr>
        <w:t xml:space="preserve"> </w:t>
      </w:r>
      <w:r>
        <w:rPr>
          <w:color w:val="231F20"/>
          <w:sz w:val="21"/>
        </w:rPr>
        <w:t>parent</w:t>
      </w:r>
      <w:r>
        <w:rPr>
          <w:color w:val="231F20"/>
          <w:spacing w:val="-4"/>
          <w:sz w:val="21"/>
        </w:rPr>
        <w:t xml:space="preserve"> </w:t>
      </w:r>
      <w:r>
        <w:rPr>
          <w:color w:val="231F20"/>
          <w:sz w:val="21"/>
        </w:rPr>
        <w:t>or</w:t>
      </w:r>
      <w:r>
        <w:rPr>
          <w:color w:val="231F20"/>
          <w:spacing w:val="-5"/>
          <w:sz w:val="21"/>
        </w:rPr>
        <w:t xml:space="preserve"> </w:t>
      </w:r>
      <w:proofErr w:type="gramStart"/>
      <w:r>
        <w:rPr>
          <w:color w:val="231F20"/>
          <w:sz w:val="21"/>
        </w:rPr>
        <w:t>step-parent</w:t>
      </w:r>
      <w:proofErr w:type="gramEnd"/>
      <w:r>
        <w:rPr>
          <w:color w:val="231F20"/>
          <w:sz w:val="21"/>
        </w:rPr>
        <w:t>;</w:t>
      </w:r>
      <w:r>
        <w:rPr>
          <w:color w:val="231F20"/>
          <w:spacing w:val="-4"/>
          <w:sz w:val="21"/>
        </w:rPr>
        <w:t xml:space="preserve"> </w:t>
      </w:r>
      <w:r>
        <w:rPr>
          <w:color w:val="231F20"/>
          <w:spacing w:val="-5"/>
          <w:sz w:val="21"/>
        </w:rPr>
        <w:t>or</w:t>
      </w:r>
    </w:p>
    <w:p w14:paraId="25E62F52" w14:textId="77777777" w:rsidR="003D3726" w:rsidRDefault="000E0BEF" w:rsidP="003E2224">
      <w:pPr>
        <w:pStyle w:val="ListParagraph"/>
        <w:numPr>
          <w:ilvl w:val="3"/>
          <w:numId w:val="174"/>
        </w:numPr>
        <w:tabs>
          <w:tab w:val="left" w:pos="1553"/>
        </w:tabs>
        <w:ind w:right="231"/>
        <w:rPr>
          <w:sz w:val="21"/>
        </w:rPr>
      </w:pPr>
      <w:r>
        <w:rPr>
          <w:color w:val="231F20"/>
          <w:sz w:val="21"/>
        </w:rPr>
        <w:t xml:space="preserve">where that person at the relevant date was a child or a student who had not completed his full-time education and had no parent or </w:t>
      </w:r>
      <w:proofErr w:type="gramStart"/>
      <w:r>
        <w:rPr>
          <w:color w:val="231F20"/>
          <w:sz w:val="21"/>
        </w:rPr>
        <w:t>step-parent</w:t>
      </w:r>
      <w:proofErr w:type="gramEnd"/>
      <w:r>
        <w:rPr>
          <w:color w:val="231F20"/>
          <w:sz w:val="21"/>
        </w:rPr>
        <w:t xml:space="preserve">, to any person standing in place of his </w:t>
      </w:r>
      <w:r>
        <w:rPr>
          <w:color w:val="231F20"/>
          <w:spacing w:val="-2"/>
          <w:sz w:val="21"/>
        </w:rPr>
        <w:t>parent,</w:t>
      </w:r>
    </w:p>
    <w:p w14:paraId="0AB2130A" w14:textId="77777777" w:rsidR="003D3726" w:rsidRDefault="000E0BEF" w:rsidP="004A6B04">
      <w:pPr>
        <w:pStyle w:val="BodyText"/>
        <w:spacing w:before="161"/>
        <w:ind w:left="1192" w:firstLine="0"/>
      </w:pPr>
      <w:r>
        <w:rPr>
          <w:color w:val="231F20"/>
        </w:rPr>
        <w:t>but</w:t>
      </w:r>
      <w:r>
        <w:rPr>
          <w:color w:val="231F20"/>
          <w:spacing w:val="-4"/>
        </w:rPr>
        <w:t xml:space="preserve"> </w:t>
      </w:r>
      <w:r>
        <w:rPr>
          <w:color w:val="231F20"/>
        </w:rPr>
        <w:t>only</w:t>
      </w:r>
      <w:r>
        <w:rPr>
          <w:color w:val="231F20"/>
          <w:spacing w:val="-5"/>
        </w:rPr>
        <w:t xml:space="preserve"> </w:t>
      </w:r>
      <w:r>
        <w:rPr>
          <w:color w:val="231F20"/>
        </w:rPr>
        <w:t>for</w:t>
      </w:r>
      <w:r>
        <w:rPr>
          <w:color w:val="231F20"/>
          <w:spacing w:val="-3"/>
        </w:rPr>
        <w:t xml:space="preserve"> </w:t>
      </w:r>
      <w:r>
        <w:rPr>
          <w:color w:val="231F20"/>
        </w:rPr>
        <w:t>a</w:t>
      </w:r>
      <w:r>
        <w:rPr>
          <w:color w:val="231F20"/>
          <w:spacing w:val="-3"/>
        </w:rPr>
        <w:t xml:space="preserve"> </w:t>
      </w:r>
      <w:r>
        <w:rPr>
          <w:color w:val="231F20"/>
        </w:rPr>
        <w:t>period</w:t>
      </w:r>
      <w:r>
        <w:rPr>
          <w:color w:val="231F20"/>
          <w:spacing w:val="-2"/>
        </w:rPr>
        <w:t xml:space="preserve"> </w:t>
      </w:r>
      <w:r>
        <w:rPr>
          <w:color w:val="231F20"/>
        </w:rPr>
        <w:t>of</w:t>
      </w:r>
      <w:r>
        <w:rPr>
          <w:color w:val="231F20"/>
          <w:spacing w:val="-2"/>
        </w:rPr>
        <w:t xml:space="preserve"> </w:t>
      </w:r>
      <w:r>
        <w:rPr>
          <w:color w:val="231F20"/>
        </w:rPr>
        <w:t>two</w:t>
      </w:r>
      <w:r>
        <w:rPr>
          <w:color w:val="231F20"/>
          <w:spacing w:val="-2"/>
        </w:rPr>
        <w:t xml:space="preserve"> </w:t>
      </w:r>
      <w:r>
        <w:rPr>
          <w:color w:val="231F20"/>
        </w:rPr>
        <w:t>years</w:t>
      </w:r>
      <w:r>
        <w:rPr>
          <w:color w:val="231F20"/>
          <w:spacing w:val="-3"/>
        </w:rPr>
        <w:t xml:space="preserve"> </w:t>
      </w:r>
      <w:r>
        <w:rPr>
          <w:color w:val="231F20"/>
        </w:rPr>
        <w:t>from the</w:t>
      </w:r>
      <w:r>
        <w:rPr>
          <w:color w:val="231F20"/>
          <w:spacing w:val="-3"/>
        </w:rPr>
        <w:t xml:space="preserve"> </w:t>
      </w:r>
      <w:r>
        <w:rPr>
          <w:color w:val="231F20"/>
        </w:rPr>
        <w:t>relevant</w:t>
      </w:r>
      <w:r>
        <w:rPr>
          <w:color w:val="231F20"/>
          <w:spacing w:val="-3"/>
        </w:rPr>
        <w:t xml:space="preserve"> </w:t>
      </w:r>
      <w:r>
        <w:rPr>
          <w:color w:val="231F20"/>
          <w:spacing w:val="-2"/>
        </w:rPr>
        <w:t>date.</w:t>
      </w:r>
    </w:p>
    <w:p w14:paraId="74A009BD" w14:textId="512899D9" w:rsidR="00771B01" w:rsidRPr="00771B01" w:rsidRDefault="000E0BEF" w:rsidP="003E2224">
      <w:pPr>
        <w:pStyle w:val="ListParagraph"/>
        <w:numPr>
          <w:ilvl w:val="1"/>
          <w:numId w:val="174"/>
        </w:numPr>
        <w:tabs>
          <w:tab w:val="left" w:pos="833"/>
        </w:tabs>
        <w:spacing w:before="161"/>
        <w:ind w:right="230"/>
        <w:rPr>
          <w:sz w:val="21"/>
        </w:rPr>
      </w:pPr>
      <w:r>
        <w:rPr>
          <w:color w:val="231F20"/>
          <w:sz w:val="21"/>
        </w:rPr>
        <w:t>In the case of a person to whom or for whose benefit a payment referred to in this paragraph is made, any capital resource which derives from</w:t>
      </w:r>
      <w:r w:rsidR="007E305E">
        <w:rPr>
          <w:color w:val="231F20"/>
          <w:sz w:val="21"/>
        </w:rPr>
        <w:t>:</w:t>
      </w:r>
      <w:r>
        <w:rPr>
          <w:color w:val="231F20"/>
          <w:sz w:val="21"/>
        </w:rPr>
        <w:t xml:space="preserve"> </w:t>
      </w:r>
    </w:p>
    <w:p w14:paraId="6C912D96" w14:textId="698F7126" w:rsidR="003D3726" w:rsidRPr="00771B01" w:rsidRDefault="000E0BEF" w:rsidP="003E2224">
      <w:pPr>
        <w:pStyle w:val="ListParagraph"/>
        <w:numPr>
          <w:ilvl w:val="2"/>
          <w:numId w:val="174"/>
        </w:numPr>
        <w:tabs>
          <w:tab w:val="left" w:pos="833"/>
        </w:tabs>
        <w:spacing w:before="161"/>
        <w:ind w:right="230"/>
        <w:rPr>
          <w:sz w:val="21"/>
        </w:rPr>
      </w:pPr>
      <w:r>
        <w:rPr>
          <w:color w:val="231F20"/>
          <w:sz w:val="21"/>
        </w:rPr>
        <w:t xml:space="preserve">any payment of income or capital made under or deriving from any of the </w:t>
      </w:r>
      <w:proofErr w:type="gramStart"/>
      <w:r>
        <w:rPr>
          <w:color w:val="231F20"/>
          <w:sz w:val="21"/>
        </w:rPr>
        <w:t>Trusts</w:t>
      </w:r>
      <w:r w:rsidR="00500E53">
        <w:rPr>
          <w:color w:val="231F20"/>
          <w:sz w:val="21"/>
        </w:rPr>
        <w:t>;</w:t>
      </w:r>
      <w:proofErr w:type="gramEnd"/>
    </w:p>
    <w:p w14:paraId="60ECEF30" w14:textId="155F75E5" w:rsidR="00771B01" w:rsidRPr="009D7549" w:rsidRDefault="00F94146" w:rsidP="003E2224">
      <w:pPr>
        <w:pStyle w:val="ListParagraph"/>
        <w:numPr>
          <w:ilvl w:val="2"/>
          <w:numId w:val="174"/>
        </w:numPr>
        <w:tabs>
          <w:tab w:val="left" w:pos="833"/>
        </w:tabs>
        <w:spacing w:before="161"/>
        <w:ind w:right="230"/>
        <w:rPr>
          <w:sz w:val="21"/>
        </w:rPr>
      </w:pPr>
      <w:r>
        <w:rPr>
          <w:sz w:val="21"/>
        </w:rPr>
        <w:t xml:space="preserve">Any </w:t>
      </w:r>
      <w:r w:rsidR="008E482B" w:rsidRPr="009D7549">
        <w:rPr>
          <w:sz w:val="21"/>
        </w:rPr>
        <w:t xml:space="preserve">Grenfell Tower support </w:t>
      </w:r>
      <w:proofErr w:type="gramStart"/>
      <w:r w:rsidR="008E482B" w:rsidRPr="009D7549">
        <w:rPr>
          <w:sz w:val="21"/>
        </w:rPr>
        <w:t>payment</w:t>
      </w:r>
      <w:r w:rsidR="00500E53" w:rsidRPr="009D7549">
        <w:rPr>
          <w:sz w:val="21"/>
        </w:rPr>
        <w:t>;</w:t>
      </w:r>
      <w:proofErr w:type="gramEnd"/>
    </w:p>
    <w:p w14:paraId="0F5F4A44" w14:textId="23650ECD" w:rsidR="008E482B" w:rsidRPr="009D7549" w:rsidRDefault="008E482B" w:rsidP="003E2224">
      <w:pPr>
        <w:pStyle w:val="ListParagraph"/>
        <w:numPr>
          <w:ilvl w:val="2"/>
          <w:numId w:val="174"/>
        </w:numPr>
        <w:tabs>
          <w:tab w:val="left" w:pos="833"/>
        </w:tabs>
        <w:spacing w:before="161"/>
        <w:ind w:right="230"/>
        <w:rPr>
          <w:sz w:val="21"/>
        </w:rPr>
      </w:pPr>
      <w:r w:rsidRPr="009D7549">
        <w:rPr>
          <w:sz w:val="21"/>
        </w:rPr>
        <w:t>A</w:t>
      </w:r>
      <w:r w:rsidR="000E45C2">
        <w:rPr>
          <w:sz w:val="21"/>
        </w:rPr>
        <w:t>ny</w:t>
      </w:r>
      <w:r w:rsidRPr="009D7549">
        <w:rPr>
          <w:sz w:val="21"/>
        </w:rPr>
        <w:t xml:space="preserve"> historical child abuse </w:t>
      </w:r>
      <w:proofErr w:type="gramStart"/>
      <w:r w:rsidRPr="009D7549">
        <w:rPr>
          <w:sz w:val="21"/>
        </w:rPr>
        <w:t>payment</w:t>
      </w:r>
      <w:r w:rsidR="00500E53" w:rsidRPr="009D7549">
        <w:rPr>
          <w:sz w:val="21"/>
        </w:rPr>
        <w:t>;</w:t>
      </w:r>
      <w:proofErr w:type="gramEnd"/>
    </w:p>
    <w:p w14:paraId="44882E8C" w14:textId="1ADD1087" w:rsidR="008E482B" w:rsidRPr="009D7549" w:rsidRDefault="008E08E0" w:rsidP="003E2224">
      <w:pPr>
        <w:pStyle w:val="ListParagraph"/>
        <w:numPr>
          <w:ilvl w:val="2"/>
          <w:numId w:val="174"/>
        </w:numPr>
        <w:tabs>
          <w:tab w:val="left" w:pos="833"/>
        </w:tabs>
        <w:spacing w:before="161"/>
        <w:ind w:right="230"/>
        <w:rPr>
          <w:sz w:val="21"/>
        </w:rPr>
      </w:pPr>
      <w:r>
        <w:rPr>
          <w:sz w:val="21"/>
        </w:rPr>
        <w:t xml:space="preserve">Any </w:t>
      </w:r>
      <w:r w:rsidRPr="008E08E0">
        <w:rPr>
          <w:sz w:val="21"/>
        </w:rPr>
        <w:t>Windrush payment, a Post Office compensation payment or a vaccine damage payment</w:t>
      </w:r>
      <w:r>
        <w:rPr>
          <w:sz w:val="21"/>
        </w:rPr>
        <w:t>.</w:t>
      </w:r>
    </w:p>
    <w:p w14:paraId="12B23965" w14:textId="2ED5EEAA" w:rsidR="007E305E" w:rsidRPr="004467BB" w:rsidRDefault="00D3559F" w:rsidP="004467BB">
      <w:pPr>
        <w:pStyle w:val="ListParagraph"/>
        <w:numPr>
          <w:ilvl w:val="0"/>
          <w:numId w:val="174"/>
        </w:numPr>
        <w:tabs>
          <w:tab w:val="left" w:pos="1134"/>
        </w:tabs>
        <w:spacing w:before="161"/>
        <w:ind w:right="230"/>
        <w:rPr>
          <w:sz w:val="21"/>
        </w:rPr>
      </w:pPr>
      <w:r w:rsidRPr="004467BB">
        <w:rPr>
          <w:sz w:val="21"/>
        </w:rPr>
        <w:t xml:space="preserve">Any payment made under, or by, a trust which is approved by the Secretary of </w:t>
      </w:r>
      <w:proofErr w:type="gramStart"/>
      <w:r w:rsidRPr="004467BB">
        <w:rPr>
          <w:sz w:val="21"/>
        </w:rPr>
        <w:t>State</w:t>
      </w:r>
      <w:proofErr w:type="gramEnd"/>
      <w:r w:rsidRPr="004467BB">
        <w:rPr>
          <w:sz w:val="21"/>
        </w:rPr>
        <w:t xml:space="preserve"> and which is established for the purpose of giving relief and assistance to a disabled person whose disabilities were caused by their mother having taken a preparation containing the drug known as Thalidomide during her pregnancy.</w:t>
      </w:r>
    </w:p>
    <w:p w14:paraId="188ED439" w14:textId="77777777" w:rsidR="003D3726" w:rsidRPr="004467BB" w:rsidRDefault="003D3726" w:rsidP="004467BB">
      <w:pPr>
        <w:pStyle w:val="ListParagraph"/>
        <w:numPr>
          <w:ilvl w:val="0"/>
          <w:numId w:val="174"/>
        </w:numPr>
        <w:tabs>
          <w:tab w:val="left" w:pos="1134"/>
        </w:tabs>
        <w:spacing w:before="161"/>
        <w:ind w:right="230"/>
        <w:rPr>
          <w:sz w:val="21"/>
        </w:rPr>
      </w:pPr>
    </w:p>
    <w:p w14:paraId="3A704495" w14:textId="77777777" w:rsidR="003D3726" w:rsidRDefault="000E0BEF" w:rsidP="003E2224">
      <w:pPr>
        <w:pStyle w:val="ListParagraph"/>
        <w:numPr>
          <w:ilvl w:val="1"/>
          <w:numId w:val="174"/>
        </w:numPr>
        <w:tabs>
          <w:tab w:val="left" w:pos="833"/>
        </w:tabs>
        <w:spacing w:before="1"/>
        <w:ind w:right="233"/>
        <w:rPr>
          <w:sz w:val="21"/>
        </w:rPr>
      </w:pPr>
      <w:r>
        <w:rPr>
          <w:color w:val="231F20"/>
          <w:sz w:val="21"/>
        </w:rPr>
        <w:t>An amount equal to the amount of any payment made in consequence of any personal injury to the applicant or, if the applicant has a partner, to the partner.</w:t>
      </w:r>
    </w:p>
    <w:p w14:paraId="0003D29D" w14:textId="77777777" w:rsidR="003D3726" w:rsidRDefault="000E0BEF" w:rsidP="003E2224">
      <w:pPr>
        <w:pStyle w:val="ListParagraph"/>
        <w:numPr>
          <w:ilvl w:val="1"/>
          <w:numId w:val="174"/>
        </w:numPr>
        <w:tabs>
          <w:tab w:val="left" w:pos="833"/>
        </w:tabs>
        <w:spacing w:line="240" w:lineRule="exact"/>
        <w:ind w:hanging="361"/>
        <w:rPr>
          <w:sz w:val="21"/>
        </w:rPr>
      </w:pPr>
      <w:r>
        <w:rPr>
          <w:color w:val="231F20"/>
          <w:sz w:val="21"/>
        </w:rPr>
        <w:t>Where</w:t>
      </w:r>
      <w:r>
        <w:rPr>
          <w:color w:val="231F20"/>
          <w:spacing w:val="-3"/>
          <w:sz w:val="21"/>
        </w:rPr>
        <w:t xml:space="preserve"> </w:t>
      </w:r>
      <w:r>
        <w:rPr>
          <w:color w:val="231F20"/>
          <w:sz w:val="21"/>
        </w:rPr>
        <w:t>the</w:t>
      </w:r>
      <w:r>
        <w:rPr>
          <w:color w:val="231F20"/>
          <w:spacing w:val="-2"/>
          <w:sz w:val="21"/>
        </w:rPr>
        <w:t xml:space="preserve"> </w:t>
      </w:r>
      <w:r>
        <w:rPr>
          <w:color w:val="231F20"/>
          <w:sz w:val="21"/>
        </w:rPr>
        <w:t>whole</w:t>
      </w:r>
      <w:r>
        <w:rPr>
          <w:color w:val="231F20"/>
          <w:spacing w:val="-2"/>
          <w:sz w:val="21"/>
        </w:rPr>
        <w:t xml:space="preserve"> </w:t>
      </w:r>
      <w:r>
        <w:rPr>
          <w:color w:val="231F20"/>
          <w:sz w:val="21"/>
        </w:rPr>
        <w:t>or</w:t>
      </w:r>
      <w:r>
        <w:rPr>
          <w:color w:val="231F20"/>
          <w:spacing w:val="-3"/>
          <w:sz w:val="21"/>
        </w:rPr>
        <w:t xml:space="preserve"> </w:t>
      </w:r>
      <w:r>
        <w:rPr>
          <w:color w:val="231F20"/>
          <w:sz w:val="21"/>
        </w:rPr>
        <w:t>part</w:t>
      </w:r>
      <w:r>
        <w:rPr>
          <w:color w:val="231F20"/>
          <w:spacing w:val="-3"/>
          <w:sz w:val="21"/>
        </w:rPr>
        <w:t xml:space="preserve"> </w:t>
      </w:r>
      <w:r>
        <w:rPr>
          <w:color w:val="231F20"/>
          <w:sz w:val="21"/>
        </w:rPr>
        <w:t>of</w:t>
      </w:r>
      <w:r>
        <w:rPr>
          <w:color w:val="231F20"/>
          <w:spacing w:val="-1"/>
          <w:sz w:val="21"/>
        </w:rPr>
        <w:t xml:space="preserve"> </w:t>
      </w:r>
      <w:r>
        <w:rPr>
          <w:color w:val="231F20"/>
          <w:sz w:val="21"/>
        </w:rPr>
        <w:t>the</w:t>
      </w:r>
      <w:r>
        <w:rPr>
          <w:color w:val="231F20"/>
          <w:spacing w:val="-2"/>
          <w:sz w:val="21"/>
        </w:rPr>
        <w:t xml:space="preserve"> </w:t>
      </w:r>
      <w:r>
        <w:rPr>
          <w:color w:val="231F20"/>
          <w:sz w:val="21"/>
        </w:rPr>
        <w:t>payment</w:t>
      </w:r>
      <w:r>
        <w:rPr>
          <w:color w:val="231F20"/>
          <w:spacing w:val="-3"/>
          <w:sz w:val="21"/>
        </w:rPr>
        <w:t xml:space="preserve"> </w:t>
      </w:r>
      <w:r>
        <w:rPr>
          <w:color w:val="231F20"/>
          <w:sz w:val="21"/>
        </w:rPr>
        <w:t>is</w:t>
      </w:r>
      <w:r>
        <w:rPr>
          <w:color w:val="231F20"/>
          <w:spacing w:val="-2"/>
          <w:sz w:val="21"/>
        </w:rPr>
        <w:t xml:space="preserve"> administered—</w:t>
      </w:r>
    </w:p>
    <w:p w14:paraId="2DB37347" w14:textId="77777777" w:rsidR="003D3726" w:rsidRDefault="000E0BEF" w:rsidP="003E2224">
      <w:pPr>
        <w:pStyle w:val="ListParagraph"/>
        <w:numPr>
          <w:ilvl w:val="2"/>
          <w:numId w:val="174"/>
        </w:numPr>
        <w:tabs>
          <w:tab w:val="left" w:pos="1193"/>
        </w:tabs>
        <w:ind w:right="229"/>
        <w:rPr>
          <w:sz w:val="21"/>
        </w:rPr>
      </w:pPr>
      <w:r>
        <w:rPr>
          <w:color w:val="231F20"/>
          <w:sz w:val="21"/>
        </w:rPr>
        <w:t xml:space="preserve">by the High Court or the County Court under Rule 21.11(1) of the Civil Procedure Rules 1998, or the Court of Protection, or on behalf of a person where the payment can only be disposed of by order or direction of any such </w:t>
      </w:r>
      <w:proofErr w:type="gramStart"/>
      <w:r>
        <w:rPr>
          <w:color w:val="231F20"/>
          <w:sz w:val="21"/>
        </w:rPr>
        <w:t>court;</w:t>
      </w:r>
      <w:proofErr w:type="gramEnd"/>
    </w:p>
    <w:p w14:paraId="585A4502" w14:textId="77777777" w:rsidR="003D3726" w:rsidRDefault="000E0BEF" w:rsidP="003E2224">
      <w:pPr>
        <w:pStyle w:val="ListParagraph"/>
        <w:numPr>
          <w:ilvl w:val="2"/>
          <w:numId w:val="174"/>
        </w:numPr>
        <w:tabs>
          <w:tab w:val="left" w:pos="1193"/>
        </w:tabs>
        <w:ind w:right="230"/>
        <w:rPr>
          <w:sz w:val="21"/>
        </w:rPr>
      </w:pPr>
      <w:r>
        <w:rPr>
          <w:color w:val="231F20"/>
          <w:sz w:val="21"/>
        </w:rPr>
        <w:t>in accordance with an order made under Rule 36.14 of the Ordinary Cause Rules 1993 or</w:t>
      </w:r>
      <w:r>
        <w:rPr>
          <w:color w:val="231F20"/>
          <w:spacing w:val="40"/>
          <w:sz w:val="21"/>
        </w:rPr>
        <w:t xml:space="preserve"> </w:t>
      </w:r>
      <w:r>
        <w:rPr>
          <w:color w:val="231F20"/>
          <w:sz w:val="21"/>
        </w:rPr>
        <w:t>under Rule 128 of those Rules; or</w:t>
      </w:r>
    </w:p>
    <w:p w14:paraId="1A1639B4" w14:textId="77777777" w:rsidR="003D3726" w:rsidRDefault="000E0BEF" w:rsidP="003E2224">
      <w:pPr>
        <w:pStyle w:val="ListParagraph"/>
        <w:numPr>
          <w:ilvl w:val="2"/>
          <w:numId w:val="174"/>
        </w:numPr>
        <w:tabs>
          <w:tab w:val="left" w:pos="1193"/>
        </w:tabs>
        <w:spacing w:before="2" w:line="398" w:lineRule="auto"/>
        <w:ind w:left="832" w:right="275" w:firstLine="0"/>
        <w:rPr>
          <w:sz w:val="21"/>
        </w:rPr>
      </w:pPr>
      <w:r>
        <w:rPr>
          <w:color w:val="231F20"/>
          <w:sz w:val="21"/>
        </w:rPr>
        <w:t>in</w:t>
      </w:r>
      <w:r>
        <w:rPr>
          <w:color w:val="231F20"/>
          <w:spacing w:val="-2"/>
          <w:sz w:val="21"/>
        </w:rPr>
        <w:t xml:space="preserve"> </w:t>
      </w:r>
      <w:r>
        <w:rPr>
          <w:color w:val="231F20"/>
          <w:sz w:val="21"/>
        </w:rPr>
        <w:t>accordance</w:t>
      </w:r>
      <w:r>
        <w:rPr>
          <w:color w:val="231F20"/>
          <w:spacing w:val="-2"/>
          <w:sz w:val="21"/>
        </w:rPr>
        <w:t xml:space="preserve"> </w:t>
      </w:r>
      <w:r>
        <w:rPr>
          <w:color w:val="231F20"/>
          <w:sz w:val="21"/>
        </w:rPr>
        <w:t>with</w:t>
      </w:r>
      <w:r>
        <w:rPr>
          <w:color w:val="231F20"/>
          <w:spacing w:val="-2"/>
          <w:sz w:val="21"/>
        </w:rPr>
        <w:t xml:space="preserve"> </w:t>
      </w:r>
      <w:r>
        <w:rPr>
          <w:color w:val="231F20"/>
          <w:sz w:val="21"/>
        </w:rPr>
        <w:t>the</w:t>
      </w:r>
      <w:r>
        <w:rPr>
          <w:color w:val="231F20"/>
          <w:spacing w:val="-2"/>
          <w:sz w:val="21"/>
        </w:rPr>
        <w:t xml:space="preserve"> </w:t>
      </w:r>
      <w:r>
        <w:rPr>
          <w:color w:val="231F20"/>
          <w:sz w:val="21"/>
        </w:rPr>
        <w:t>terms</w:t>
      </w:r>
      <w:r>
        <w:rPr>
          <w:color w:val="231F20"/>
          <w:spacing w:val="-2"/>
          <w:sz w:val="21"/>
        </w:rPr>
        <w:t xml:space="preserve"> </w:t>
      </w:r>
      <w:r>
        <w:rPr>
          <w:color w:val="231F20"/>
          <w:sz w:val="21"/>
        </w:rPr>
        <w:t>of</w:t>
      </w:r>
      <w:r>
        <w:rPr>
          <w:color w:val="231F20"/>
          <w:spacing w:val="-1"/>
          <w:sz w:val="21"/>
        </w:rPr>
        <w:t xml:space="preserve"> </w:t>
      </w:r>
      <w:r>
        <w:rPr>
          <w:color w:val="231F20"/>
          <w:sz w:val="21"/>
        </w:rPr>
        <w:t>a</w:t>
      </w:r>
      <w:r>
        <w:rPr>
          <w:color w:val="231F20"/>
          <w:spacing w:val="-2"/>
          <w:sz w:val="21"/>
        </w:rPr>
        <w:t xml:space="preserve"> </w:t>
      </w:r>
      <w:r>
        <w:rPr>
          <w:color w:val="231F20"/>
          <w:sz w:val="21"/>
        </w:rPr>
        <w:t>trust</w:t>
      </w:r>
      <w:r>
        <w:rPr>
          <w:color w:val="231F20"/>
          <w:spacing w:val="-3"/>
          <w:sz w:val="21"/>
        </w:rPr>
        <w:t xml:space="preserve"> </w:t>
      </w:r>
      <w:r>
        <w:rPr>
          <w:color w:val="231F20"/>
          <w:sz w:val="21"/>
        </w:rPr>
        <w:t>established</w:t>
      </w:r>
      <w:r>
        <w:rPr>
          <w:color w:val="231F20"/>
          <w:spacing w:val="-2"/>
          <w:sz w:val="21"/>
        </w:rPr>
        <w:t xml:space="preserve"> </w:t>
      </w:r>
      <w:r>
        <w:rPr>
          <w:color w:val="231F20"/>
          <w:sz w:val="21"/>
        </w:rPr>
        <w:t>for</w:t>
      </w:r>
      <w:r>
        <w:rPr>
          <w:color w:val="231F20"/>
          <w:spacing w:val="-3"/>
          <w:sz w:val="21"/>
        </w:rPr>
        <w:t xml:space="preserve"> </w:t>
      </w:r>
      <w:r>
        <w:rPr>
          <w:color w:val="231F20"/>
          <w:sz w:val="21"/>
        </w:rPr>
        <w:t>the</w:t>
      </w:r>
      <w:r>
        <w:rPr>
          <w:color w:val="231F20"/>
          <w:spacing w:val="-2"/>
          <w:sz w:val="21"/>
        </w:rPr>
        <w:t xml:space="preserve"> </w:t>
      </w:r>
      <w:r>
        <w:rPr>
          <w:color w:val="231F20"/>
          <w:sz w:val="21"/>
        </w:rPr>
        <w:t>benefit</w:t>
      </w:r>
      <w:r>
        <w:rPr>
          <w:color w:val="231F20"/>
          <w:spacing w:val="-3"/>
          <w:sz w:val="21"/>
        </w:rPr>
        <w:t xml:space="preserve"> </w:t>
      </w:r>
      <w:r>
        <w:rPr>
          <w:color w:val="231F20"/>
          <w:sz w:val="21"/>
        </w:rPr>
        <w:t>of</w:t>
      </w:r>
      <w:r>
        <w:rPr>
          <w:color w:val="231F20"/>
          <w:spacing w:val="-1"/>
          <w:sz w:val="21"/>
        </w:rPr>
        <w:t xml:space="preserve"> </w:t>
      </w:r>
      <w:r>
        <w:rPr>
          <w:color w:val="231F20"/>
          <w:sz w:val="21"/>
        </w:rPr>
        <w:t>the</w:t>
      </w:r>
      <w:r>
        <w:rPr>
          <w:color w:val="231F20"/>
          <w:spacing w:val="-2"/>
          <w:sz w:val="21"/>
        </w:rPr>
        <w:t xml:space="preserve"> </w:t>
      </w:r>
      <w:r>
        <w:rPr>
          <w:color w:val="231F20"/>
          <w:sz w:val="21"/>
        </w:rPr>
        <w:t>applicant</w:t>
      </w:r>
      <w:r>
        <w:rPr>
          <w:color w:val="231F20"/>
          <w:spacing w:val="-3"/>
          <w:sz w:val="21"/>
        </w:rPr>
        <w:t xml:space="preserve"> </w:t>
      </w:r>
      <w:r>
        <w:rPr>
          <w:color w:val="231F20"/>
          <w:sz w:val="21"/>
        </w:rPr>
        <w:t>or</w:t>
      </w:r>
      <w:r>
        <w:rPr>
          <w:color w:val="231F20"/>
          <w:spacing w:val="-3"/>
          <w:sz w:val="21"/>
        </w:rPr>
        <w:t xml:space="preserve"> </w:t>
      </w:r>
      <w:r>
        <w:rPr>
          <w:color w:val="231F20"/>
          <w:sz w:val="21"/>
        </w:rPr>
        <w:t>his</w:t>
      </w:r>
      <w:r>
        <w:rPr>
          <w:color w:val="231F20"/>
          <w:spacing w:val="-2"/>
          <w:sz w:val="21"/>
        </w:rPr>
        <w:t xml:space="preserve"> </w:t>
      </w:r>
      <w:r>
        <w:rPr>
          <w:color w:val="231F20"/>
          <w:sz w:val="21"/>
        </w:rPr>
        <w:t>partner, the whole of the amount so administered.</w:t>
      </w:r>
    </w:p>
    <w:p w14:paraId="61B0739F" w14:textId="77777777" w:rsidR="003D3726" w:rsidRDefault="000E0BEF" w:rsidP="003E2224">
      <w:pPr>
        <w:pStyle w:val="ListParagraph"/>
        <w:numPr>
          <w:ilvl w:val="0"/>
          <w:numId w:val="174"/>
        </w:numPr>
        <w:tabs>
          <w:tab w:val="left" w:pos="473"/>
        </w:tabs>
        <w:ind w:right="232"/>
        <w:rPr>
          <w:sz w:val="21"/>
        </w:rPr>
      </w:pPr>
      <w:r>
        <w:rPr>
          <w:color w:val="231F20"/>
          <w:sz w:val="21"/>
        </w:rPr>
        <w:t xml:space="preserve">Any amount specified in </w:t>
      </w:r>
      <w:proofErr w:type="gramStart"/>
      <w:r>
        <w:rPr>
          <w:color w:val="231F20"/>
          <w:sz w:val="21"/>
        </w:rPr>
        <w:t>paragraph</w:t>
      </w:r>
      <w:proofErr w:type="gramEnd"/>
      <w:r>
        <w:rPr>
          <w:color w:val="231F20"/>
          <w:sz w:val="21"/>
        </w:rPr>
        <w:t xml:space="preserve"> 19, 20, 21 or 25 for a period of one year beginning with the date of </w:t>
      </w:r>
      <w:r>
        <w:rPr>
          <w:color w:val="231F20"/>
          <w:spacing w:val="-2"/>
          <w:sz w:val="21"/>
        </w:rPr>
        <w:t>receipt.</w:t>
      </w:r>
    </w:p>
    <w:p w14:paraId="495094AB" w14:textId="77777777" w:rsidR="003D3726" w:rsidRPr="00DB07AC" w:rsidRDefault="000E0BEF" w:rsidP="003E2224">
      <w:pPr>
        <w:pStyle w:val="ListParagraph"/>
        <w:numPr>
          <w:ilvl w:val="0"/>
          <w:numId w:val="174"/>
        </w:numPr>
        <w:tabs>
          <w:tab w:val="left" w:pos="473"/>
        </w:tabs>
        <w:ind w:right="233"/>
        <w:rPr>
          <w:sz w:val="21"/>
        </w:rPr>
      </w:pPr>
      <w:r>
        <w:rPr>
          <w:color w:val="231F20"/>
          <w:sz w:val="21"/>
        </w:rPr>
        <w:t>Amounts</w:t>
      </w:r>
      <w:r>
        <w:rPr>
          <w:color w:val="231F20"/>
          <w:spacing w:val="30"/>
          <w:sz w:val="21"/>
        </w:rPr>
        <w:t xml:space="preserve"> </w:t>
      </w:r>
      <w:r>
        <w:rPr>
          <w:color w:val="231F20"/>
          <w:sz w:val="21"/>
        </w:rPr>
        <w:t>paid</w:t>
      </w:r>
      <w:r>
        <w:rPr>
          <w:color w:val="231F20"/>
          <w:spacing w:val="30"/>
          <w:sz w:val="21"/>
        </w:rPr>
        <w:t xml:space="preserve"> </w:t>
      </w:r>
      <w:r>
        <w:rPr>
          <w:color w:val="231F20"/>
          <w:sz w:val="21"/>
        </w:rPr>
        <w:t>under</w:t>
      </w:r>
      <w:r>
        <w:rPr>
          <w:color w:val="231F20"/>
          <w:spacing w:val="27"/>
          <w:sz w:val="21"/>
        </w:rPr>
        <w:t xml:space="preserve"> </w:t>
      </w:r>
      <w:r>
        <w:rPr>
          <w:color w:val="231F20"/>
          <w:sz w:val="21"/>
        </w:rPr>
        <w:t>a</w:t>
      </w:r>
      <w:r>
        <w:rPr>
          <w:color w:val="231F20"/>
          <w:spacing w:val="28"/>
          <w:sz w:val="21"/>
        </w:rPr>
        <w:t xml:space="preserve"> </w:t>
      </w:r>
      <w:r>
        <w:rPr>
          <w:color w:val="231F20"/>
          <w:sz w:val="21"/>
        </w:rPr>
        <w:t>policy</w:t>
      </w:r>
      <w:r>
        <w:rPr>
          <w:color w:val="231F20"/>
          <w:spacing w:val="28"/>
          <w:sz w:val="21"/>
        </w:rPr>
        <w:t xml:space="preserve"> </w:t>
      </w:r>
      <w:r>
        <w:rPr>
          <w:color w:val="231F20"/>
          <w:sz w:val="21"/>
        </w:rPr>
        <w:t>of</w:t>
      </w:r>
      <w:r>
        <w:rPr>
          <w:color w:val="231F20"/>
          <w:spacing w:val="29"/>
          <w:sz w:val="21"/>
        </w:rPr>
        <w:t xml:space="preserve"> </w:t>
      </w:r>
      <w:r>
        <w:rPr>
          <w:color w:val="231F20"/>
          <w:sz w:val="21"/>
        </w:rPr>
        <w:t>insurance</w:t>
      </w:r>
      <w:r>
        <w:rPr>
          <w:color w:val="231F20"/>
          <w:spacing w:val="28"/>
          <w:sz w:val="21"/>
        </w:rPr>
        <w:t xml:space="preserve"> </w:t>
      </w:r>
      <w:r>
        <w:rPr>
          <w:color w:val="231F20"/>
          <w:sz w:val="21"/>
        </w:rPr>
        <w:t>in</w:t>
      </w:r>
      <w:r>
        <w:rPr>
          <w:color w:val="231F20"/>
          <w:spacing w:val="30"/>
          <w:sz w:val="21"/>
        </w:rPr>
        <w:t xml:space="preserve"> </w:t>
      </w:r>
      <w:r>
        <w:rPr>
          <w:color w:val="231F20"/>
          <w:sz w:val="21"/>
        </w:rPr>
        <w:t>connection</w:t>
      </w:r>
      <w:r>
        <w:rPr>
          <w:color w:val="231F20"/>
          <w:spacing w:val="30"/>
          <w:sz w:val="21"/>
        </w:rPr>
        <w:t xml:space="preserve"> </w:t>
      </w:r>
      <w:r>
        <w:rPr>
          <w:color w:val="231F20"/>
          <w:sz w:val="21"/>
        </w:rPr>
        <w:t>with</w:t>
      </w:r>
      <w:r>
        <w:rPr>
          <w:color w:val="231F20"/>
          <w:spacing w:val="30"/>
          <w:sz w:val="21"/>
        </w:rPr>
        <w:t xml:space="preserve"> </w:t>
      </w:r>
      <w:r>
        <w:rPr>
          <w:color w:val="231F20"/>
          <w:sz w:val="21"/>
        </w:rPr>
        <w:t>the</w:t>
      </w:r>
      <w:r>
        <w:rPr>
          <w:color w:val="231F20"/>
          <w:spacing w:val="28"/>
          <w:sz w:val="21"/>
        </w:rPr>
        <w:t xml:space="preserve"> </w:t>
      </w:r>
      <w:r>
        <w:rPr>
          <w:color w:val="231F20"/>
          <w:sz w:val="21"/>
        </w:rPr>
        <w:t>loss</w:t>
      </w:r>
      <w:r>
        <w:rPr>
          <w:color w:val="231F20"/>
          <w:spacing w:val="28"/>
          <w:sz w:val="21"/>
        </w:rPr>
        <w:t xml:space="preserve"> </w:t>
      </w:r>
      <w:r>
        <w:rPr>
          <w:color w:val="231F20"/>
          <w:sz w:val="21"/>
        </w:rPr>
        <w:t>of</w:t>
      </w:r>
      <w:r>
        <w:rPr>
          <w:color w:val="231F20"/>
          <w:spacing w:val="29"/>
          <w:sz w:val="21"/>
        </w:rPr>
        <w:t xml:space="preserve"> </w:t>
      </w:r>
      <w:r>
        <w:rPr>
          <w:color w:val="231F20"/>
          <w:sz w:val="21"/>
        </w:rPr>
        <w:t>or</w:t>
      </w:r>
      <w:r>
        <w:rPr>
          <w:color w:val="231F20"/>
          <w:spacing w:val="29"/>
          <w:sz w:val="21"/>
        </w:rPr>
        <w:t xml:space="preserve"> </w:t>
      </w:r>
      <w:r>
        <w:rPr>
          <w:color w:val="231F20"/>
          <w:sz w:val="21"/>
        </w:rPr>
        <w:t>damage</w:t>
      </w:r>
      <w:r>
        <w:rPr>
          <w:color w:val="231F20"/>
          <w:spacing w:val="28"/>
          <w:sz w:val="21"/>
        </w:rPr>
        <w:t xml:space="preserve"> </w:t>
      </w:r>
      <w:r>
        <w:rPr>
          <w:color w:val="231F20"/>
          <w:sz w:val="21"/>
        </w:rPr>
        <w:t>to</w:t>
      </w:r>
      <w:r>
        <w:rPr>
          <w:color w:val="231F20"/>
          <w:spacing w:val="30"/>
          <w:sz w:val="21"/>
        </w:rPr>
        <w:t xml:space="preserve"> </w:t>
      </w:r>
      <w:r>
        <w:rPr>
          <w:color w:val="231F20"/>
          <w:sz w:val="21"/>
        </w:rPr>
        <w:t>the</w:t>
      </w:r>
      <w:r>
        <w:rPr>
          <w:color w:val="231F20"/>
          <w:spacing w:val="30"/>
          <w:sz w:val="21"/>
        </w:rPr>
        <w:t xml:space="preserve"> </w:t>
      </w:r>
      <w:r>
        <w:rPr>
          <w:color w:val="231F20"/>
          <w:sz w:val="21"/>
        </w:rPr>
        <w:t xml:space="preserve">property occupied by the applicant </w:t>
      </w:r>
      <w:proofErr w:type="gramStart"/>
      <w:r>
        <w:rPr>
          <w:color w:val="231F20"/>
          <w:sz w:val="21"/>
        </w:rPr>
        <w:t>as</w:t>
      </w:r>
      <w:proofErr w:type="gramEnd"/>
      <w:r>
        <w:rPr>
          <w:color w:val="231F20"/>
          <w:sz w:val="21"/>
        </w:rPr>
        <w:t xml:space="preserve"> his home </w:t>
      </w:r>
      <w:proofErr w:type="gramStart"/>
      <w:r>
        <w:rPr>
          <w:color w:val="231F20"/>
          <w:sz w:val="21"/>
        </w:rPr>
        <w:t>and to</w:t>
      </w:r>
      <w:proofErr w:type="gramEnd"/>
      <w:r>
        <w:rPr>
          <w:color w:val="231F20"/>
          <w:sz w:val="21"/>
        </w:rPr>
        <w:t xml:space="preserve"> his personal possessions.</w:t>
      </w:r>
    </w:p>
    <w:p w14:paraId="6C0CED83" w14:textId="77777777" w:rsidR="00DB07AC" w:rsidRDefault="00DB07AC" w:rsidP="00DB07AC">
      <w:pPr>
        <w:pStyle w:val="ListParagraph"/>
        <w:tabs>
          <w:tab w:val="left" w:pos="473"/>
        </w:tabs>
        <w:ind w:left="472" w:right="233" w:firstLine="0"/>
        <w:rPr>
          <w:sz w:val="21"/>
        </w:rPr>
      </w:pPr>
    </w:p>
    <w:p w14:paraId="33645244" w14:textId="77777777" w:rsidR="003D3726" w:rsidRDefault="000E0BEF" w:rsidP="003E2224">
      <w:pPr>
        <w:pStyle w:val="ListParagraph"/>
        <w:numPr>
          <w:ilvl w:val="0"/>
          <w:numId w:val="174"/>
        </w:numPr>
        <w:tabs>
          <w:tab w:val="left" w:pos="473"/>
        </w:tabs>
        <w:spacing w:before="1"/>
        <w:ind w:right="231"/>
        <w:rPr>
          <w:sz w:val="21"/>
        </w:rPr>
      </w:pPr>
      <w:r>
        <w:rPr>
          <w:color w:val="231F20"/>
          <w:sz w:val="21"/>
        </w:rPr>
        <w:lastRenderedPageBreak/>
        <w:t>So</w:t>
      </w:r>
      <w:r>
        <w:rPr>
          <w:color w:val="231F20"/>
          <w:spacing w:val="-2"/>
          <w:sz w:val="21"/>
        </w:rPr>
        <w:t xml:space="preserve"> </w:t>
      </w:r>
      <w:r>
        <w:rPr>
          <w:color w:val="231F20"/>
          <w:sz w:val="21"/>
        </w:rPr>
        <w:t>much</w:t>
      </w:r>
      <w:r>
        <w:rPr>
          <w:color w:val="231F20"/>
          <w:spacing w:val="-2"/>
          <w:sz w:val="21"/>
        </w:rPr>
        <w:t xml:space="preserve"> </w:t>
      </w:r>
      <w:r>
        <w:rPr>
          <w:color w:val="231F20"/>
          <w:sz w:val="21"/>
        </w:rPr>
        <w:t>of</w:t>
      </w:r>
      <w:r>
        <w:rPr>
          <w:color w:val="231F20"/>
          <w:spacing w:val="-1"/>
          <w:sz w:val="21"/>
        </w:rPr>
        <w:t xml:space="preserve"> </w:t>
      </w:r>
      <w:r>
        <w:rPr>
          <w:color w:val="231F20"/>
          <w:sz w:val="21"/>
        </w:rPr>
        <w:t>any</w:t>
      </w:r>
      <w:r>
        <w:rPr>
          <w:color w:val="231F20"/>
          <w:spacing w:val="-2"/>
          <w:sz w:val="21"/>
        </w:rPr>
        <w:t xml:space="preserve"> </w:t>
      </w:r>
      <w:proofErr w:type="gramStart"/>
      <w:r>
        <w:rPr>
          <w:color w:val="231F20"/>
          <w:sz w:val="21"/>
        </w:rPr>
        <w:t>amounts</w:t>
      </w:r>
      <w:proofErr w:type="gramEnd"/>
      <w:r>
        <w:rPr>
          <w:color w:val="231F20"/>
          <w:spacing w:val="-2"/>
          <w:sz w:val="21"/>
        </w:rPr>
        <w:t xml:space="preserve"> </w:t>
      </w:r>
      <w:r>
        <w:rPr>
          <w:color w:val="231F20"/>
          <w:sz w:val="21"/>
        </w:rPr>
        <w:t>paid to the</w:t>
      </w:r>
      <w:r>
        <w:rPr>
          <w:color w:val="231F20"/>
          <w:spacing w:val="-2"/>
          <w:sz w:val="21"/>
        </w:rPr>
        <w:t xml:space="preserve"> </w:t>
      </w:r>
      <w:r>
        <w:rPr>
          <w:color w:val="231F20"/>
          <w:sz w:val="21"/>
        </w:rPr>
        <w:t>applicant</w:t>
      </w:r>
      <w:r>
        <w:rPr>
          <w:color w:val="231F20"/>
          <w:spacing w:val="-3"/>
          <w:sz w:val="21"/>
        </w:rPr>
        <w:t xml:space="preserve"> </w:t>
      </w:r>
      <w:r>
        <w:rPr>
          <w:color w:val="231F20"/>
          <w:sz w:val="21"/>
        </w:rPr>
        <w:t>or deposited</w:t>
      </w:r>
      <w:r>
        <w:rPr>
          <w:color w:val="231F20"/>
          <w:spacing w:val="-2"/>
          <w:sz w:val="21"/>
        </w:rPr>
        <w:t xml:space="preserve"> </w:t>
      </w:r>
      <w:r>
        <w:rPr>
          <w:color w:val="231F20"/>
          <w:sz w:val="21"/>
        </w:rPr>
        <w:t>in the</w:t>
      </w:r>
      <w:r>
        <w:rPr>
          <w:color w:val="231F20"/>
          <w:spacing w:val="-2"/>
          <w:sz w:val="21"/>
        </w:rPr>
        <w:t xml:space="preserve"> </w:t>
      </w:r>
      <w:r>
        <w:rPr>
          <w:color w:val="231F20"/>
          <w:sz w:val="21"/>
        </w:rPr>
        <w:t>applicant's</w:t>
      </w:r>
      <w:r>
        <w:rPr>
          <w:color w:val="231F20"/>
          <w:spacing w:val="-2"/>
          <w:sz w:val="21"/>
        </w:rPr>
        <w:t xml:space="preserve"> </w:t>
      </w:r>
      <w:r>
        <w:rPr>
          <w:color w:val="231F20"/>
          <w:sz w:val="21"/>
        </w:rPr>
        <w:t>name</w:t>
      </w:r>
      <w:r>
        <w:rPr>
          <w:color w:val="231F20"/>
          <w:spacing w:val="-2"/>
          <w:sz w:val="21"/>
        </w:rPr>
        <w:t xml:space="preserve"> </w:t>
      </w:r>
      <w:r>
        <w:rPr>
          <w:color w:val="231F20"/>
          <w:sz w:val="21"/>
        </w:rPr>
        <w:t>for the sole</w:t>
      </w:r>
      <w:r>
        <w:rPr>
          <w:color w:val="231F20"/>
          <w:spacing w:val="-2"/>
          <w:sz w:val="21"/>
        </w:rPr>
        <w:t xml:space="preserve"> </w:t>
      </w:r>
      <w:r>
        <w:rPr>
          <w:color w:val="231F20"/>
          <w:sz w:val="21"/>
        </w:rPr>
        <w:t xml:space="preserve">purpose </w:t>
      </w:r>
      <w:r>
        <w:rPr>
          <w:color w:val="231F20"/>
          <w:spacing w:val="-4"/>
          <w:sz w:val="21"/>
        </w:rPr>
        <w:t>of—</w:t>
      </w:r>
    </w:p>
    <w:p w14:paraId="2AB4D4FE" w14:textId="77777777" w:rsidR="003D3726" w:rsidRDefault="000E0BEF" w:rsidP="003E2224">
      <w:pPr>
        <w:pStyle w:val="ListParagraph"/>
        <w:numPr>
          <w:ilvl w:val="0"/>
          <w:numId w:val="6"/>
        </w:numPr>
        <w:tabs>
          <w:tab w:val="left" w:pos="1193"/>
        </w:tabs>
        <w:spacing w:line="240" w:lineRule="exact"/>
        <w:ind w:hanging="361"/>
        <w:rPr>
          <w:sz w:val="21"/>
        </w:rPr>
      </w:pPr>
      <w:r>
        <w:rPr>
          <w:color w:val="231F20"/>
          <w:sz w:val="21"/>
        </w:rPr>
        <w:t>purchasing</w:t>
      </w:r>
      <w:r>
        <w:rPr>
          <w:color w:val="231F20"/>
          <w:spacing w:val="-6"/>
          <w:sz w:val="21"/>
        </w:rPr>
        <w:t xml:space="preserve"> </w:t>
      </w:r>
      <w:r>
        <w:rPr>
          <w:color w:val="231F20"/>
          <w:sz w:val="21"/>
        </w:rPr>
        <w:t>premises</w:t>
      </w:r>
      <w:r>
        <w:rPr>
          <w:color w:val="231F20"/>
          <w:spacing w:val="-3"/>
          <w:sz w:val="21"/>
        </w:rPr>
        <w:t xml:space="preserve"> </w:t>
      </w:r>
      <w:r>
        <w:rPr>
          <w:color w:val="231F20"/>
          <w:sz w:val="21"/>
        </w:rPr>
        <w:t>which</w:t>
      </w:r>
      <w:r>
        <w:rPr>
          <w:color w:val="231F20"/>
          <w:spacing w:val="-3"/>
          <w:sz w:val="21"/>
        </w:rPr>
        <w:t xml:space="preserve"> </w:t>
      </w:r>
      <w:r>
        <w:rPr>
          <w:color w:val="231F20"/>
          <w:sz w:val="21"/>
        </w:rPr>
        <w:t>the</w:t>
      </w:r>
      <w:r>
        <w:rPr>
          <w:color w:val="231F20"/>
          <w:spacing w:val="-3"/>
          <w:sz w:val="21"/>
        </w:rPr>
        <w:t xml:space="preserve"> </w:t>
      </w:r>
      <w:r>
        <w:rPr>
          <w:color w:val="231F20"/>
          <w:sz w:val="21"/>
        </w:rPr>
        <w:t>applicant</w:t>
      </w:r>
      <w:r>
        <w:rPr>
          <w:color w:val="231F20"/>
          <w:spacing w:val="-4"/>
          <w:sz w:val="21"/>
        </w:rPr>
        <w:t xml:space="preserve"> </w:t>
      </w:r>
      <w:r>
        <w:rPr>
          <w:color w:val="231F20"/>
          <w:sz w:val="21"/>
        </w:rPr>
        <w:t>intends</w:t>
      </w:r>
      <w:r>
        <w:rPr>
          <w:color w:val="231F20"/>
          <w:spacing w:val="-4"/>
          <w:sz w:val="21"/>
        </w:rPr>
        <w:t xml:space="preserve"> </w:t>
      </w:r>
      <w:r>
        <w:rPr>
          <w:color w:val="231F20"/>
          <w:sz w:val="21"/>
        </w:rPr>
        <w:t>to</w:t>
      </w:r>
      <w:r>
        <w:rPr>
          <w:color w:val="231F20"/>
          <w:spacing w:val="-5"/>
          <w:sz w:val="21"/>
        </w:rPr>
        <w:t xml:space="preserve"> </w:t>
      </w:r>
      <w:r>
        <w:rPr>
          <w:color w:val="231F20"/>
          <w:sz w:val="21"/>
        </w:rPr>
        <w:t>occupy</w:t>
      </w:r>
      <w:r>
        <w:rPr>
          <w:color w:val="231F20"/>
          <w:spacing w:val="-5"/>
          <w:sz w:val="21"/>
        </w:rPr>
        <w:t xml:space="preserve"> </w:t>
      </w:r>
      <w:r>
        <w:rPr>
          <w:color w:val="231F20"/>
          <w:sz w:val="21"/>
        </w:rPr>
        <w:t>as</w:t>
      </w:r>
      <w:r>
        <w:rPr>
          <w:color w:val="231F20"/>
          <w:spacing w:val="-3"/>
          <w:sz w:val="21"/>
        </w:rPr>
        <w:t xml:space="preserve"> </w:t>
      </w:r>
      <w:r>
        <w:rPr>
          <w:color w:val="231F20"/>
          <w:sz w:val="21"/>
        </w:rPr>
        <w:t>his</w:t>
      </w:r>
      <w:r>
        <w:rPr>
          <w:color w:val="231F20"/>
          <w:spacing w:val="-3"/>
          <w:sz w:val="21"/>
        </w:rPr>
        <w:t xml:space="preserve"> </w:t>
      </w:r>
      <w:r>
        <w:rPr>
          <w:color w:val="231F20"/>
          <w:sz w:val="21"/>
        </w:rPr>
        <w:t>home;</w:t>
      </w:r>
      <w:r>
        <w:rPr>
          <w:color w:val="231F20"/>
          <w:spacing w:val="-4"/>
          <w:sz w:val="21"/>
        </w:rPr>
        <w:t xml:space="preserve"> </w:t>
      </w:r>
      <w:r>
        <w:rPr>
          <w:color w:val="231F20"/>
          <w:spacing w:val="-5"/>
          <w:sz w:val="21"/>
        </w:rPr>
        <w:t>or</w:t>
      </w:r>
    </w:p>
    <w:p w14:paraId="765BE964" w14:textId="77777777" w:rsidR="003D3726" w:rsidRDefault="000E0BEF" w:rsidP="003E2224">
      <w:pPr>
        <w:pStyle w:val="ListParagraph"/>
        <w:numPr>
          <w:ilvl w:val="0"/>
          <w:numId w:val="6"/>
        </w:numPr>
        <w:tabs>
          <w:tab w:val="left" w:pos="1193"/>
        </w:tabs>
        <w:ind w:right="231"/>
        <w:rPr>
          <w:sz w:val="21"/>
        </w:rPr>
      </w:pPr>
      <w:r>
        <w:rPr>
          <w:color w:val="231F20"/>
          <w:sz w:val="21"/>
        </w:rPr>
        <w:t>effecting essential repairs</w:t>
      </w:r>
      <w:r>
        <w:rPr>
          <w:color w:val="231F20"/>
          <w:spacing w:val="-3"/>
          <w:sz w:val="21"/>
        </w:rPr>
        <w:t xml:space="preserve"> </w:t>
      </w:r>
      <w:r>
        <w:rPr>
          <w:color w:val="231F20"/>
          <w:sz w:val="21"/>
        </w:rPr>
        <w:t>or</w:t>
      </w:r>
      <w:r>
        <w:rPr>
          <w:color w:val="231F20"/>
          <w:spacing w:val="-1"/>
          <w:sz w:val="21"/>
        </w:rPr>
        <w:t xml:space="preserve"> </w:t>
      </w:r>
      <w:r>
        <w:rPr>
          <w:color w:val="231F20"/>
          <w:sz w:val="21"/>
        </w:rPr>
        <w:t>alterations</w:t>
      </w:r>
      <w:r>
        <w:rPr>
          <w:color w:val="231F20"/>
          <w:spacing w:val="-1"/>
          <w:sz w:val="21"/>
        </w:rPr>
        <w:t xml:space="preserve"> </w:t>
      </w:r>
      <w:r>
        <w:rPr>
          <w:color w:val="231F20"/>
          <w:sz w:val="21"/>
        </w:rPr>
        <w:t>to the premises</w:t>
      </w:r>
      <w:r>
        <w:rPr>
          <w:color w:val="231F20"/>
          <w:spacing w:val="-1"/>
          <w:sz w:val="21"/>
        </w:rPr>
        <w:t xml:space="preserve"> </w:t>
      </w:r>
      <w:r>
        <w:rPr>
          <w:color w:val="231F20"/>
          <w:sz w:val="21"/>
        </w:rPr>
        <w:t>occupied or</w:t>
      </w:r>
      <w:r>
        <w:rPr>
          <w:color w:val="231F20"/>
          <w:spacing w:val="-4"/>
          <w:sz w:val="21"/>
        </w:rPr>
        <w:t xml:space="preserve"> </w:t>
      </w:r>
      <w:r>
        <w:rPr>
          <w:color w:val="231F20"/>
          <w:sz w:val="21"/>
        </w:rPr>
        <w:t>intended</w:t>
      </w:r>
      <w:r>
        <w:rPr>
          <w:color w:val="231F20"/>
          <w:spacing w:val="-3"/>
          <w:sz w:val="21"/>
        </w:rPr>
        <w:t xml:space="preserve"> </w:t>
      </w:r>
      <w:r>
        <w:rPr>
          <w:color w:val="231F20"/>
          <w:sz w:val="21"/>
        </w:rPr>
        <w:t>to be occupied by the applicant as his home.</w:t>
      </w:r>
    </w:p>
    <w:p w14:paraId="3F15885B" w14:textId="77777777" w:rsidR="003D3726" w:rsidRDefault="003D3726" w:rsidP="003E2224">
      <w:pPr>
        <w:pStyle w:val="ListParagraph"/>
        <w:numPr>
          <w:ilvl w:val="0"/>
          <w:numId w:val="174"/>
        </w:numPr>
        <w:tabs>
          <w:tab w:val="left" w:pos="408"/>
        </w:tabs>
        <w:spacing w:before="1" w:line="241" w:lineRule="exact"/>
        <w:ind w:left="407" w:hanging="296"/>
        <w:rPr>
          <w:sz w:val="21"/>
        </w:rPr>
      </w:pPr>
    </w:p>
    <w:p w14:paraId="381CDB9B" w14:textId="13CFF5E3" w:rsidR="003D3726" w:rsidRDefault="000E0BEF" w:rsidP="003E2224">
      <w:pPr>
        <w:pStyle w:val="ListParagraph"/>
        <w:numPr>
          <w:ilvl w:val="1"/>
          <w:numId w:val="174"/>
        </w:numPr>
        <w:tabs>
          <w:tab w:val="left" w:pos="833"/>
        </w:tabs>
        <w:spacing w:line="241" w:lineRule="exact"/>
        <w:ind w:hanging="361"/>
        <w:rPr>
          <w:sz w:val="21"/>
        </w:rPr>
      </w:pPr>
      <w:r>
        <w:rPr>
          <w:color w:val="231F20"/>
          <w:sz w:val="21"/>
        </w:rPr>
        <w:t>Subject</w:t>
      </w:r>
      <w:r>
        <w:rPr>
          <w:color w:val="231F20"/>
          <w:spacing w:val="-4"/>
          <w:sz w:val="21"/>
        </w:rPr>
        <w:t xml:space="preserve"> </w:t>
      </w:r>
      <w:r>
        <w:rPr>
          <w:color w:val="231F20"/>
          <w:sz w:val="21"/>
        </w:rPr>
        <w:t>to</w:t>
      </w:r>
      <w:r>
        <w:rPr>
          <w:color w:val="231F20"/>
          <w:spacing w:val="-2"/>
          <w:sz w:val="21"/>
        </w:rPr>
        <w:t xml:space="preserve"> </w:t>
      </w:r>
      <w:r>
        <w:rPr>
          <w:color w:val="231F20"/>
          <w:sz w:val="21"/>
        </w:rPr>
        <w:t>paragraph</w:t>
      </w:r>
      <w:r>
        <w:rPr>
          <w:color w:val="231F20"/>
          <w:spacing w:val="-3"/>
          <w:sz w:val="21"/>
        </w:rPr>
        <w:t xml:space="preserve"> </w:t>
      </w:r>
      <w:r>
        <w:rPr>
          <w:color w:val="231F20"/>
          <w:sz w:val="21"/>
        </w:rPr>
        <w:t>2</w:t>
      </w:r>
      <w:r w:rsidR="00160D1D">
        <w:rPr>
          <w:color w:val="231F20"/>
          <w:sz w:val="21"/>
        </w:rPr>
        <w:t>3</w:t>
      </w:r>
      <w:r>
        <w:rPr>
          <w:color w:val="231F20"/>
          <w:spacing w:val="-3"/>
          <w:sz w:val="21"/>
        </w:rPr>
        <w:t xml:space="preserve"> </w:t>
      </w:r>
      <w:r>
        <w:rPr>
          <w:color w:val="231F20"/>
          <w:sz w:val="21"/>
        </w:rPr>
        <w:t>any</w:t>
      </w:r>
      <w:r>
        <w:rPr>
          <w:color w:val="231F20"/>
          <w:spacing w:val="-4"/>
          <w:sz w:val="21"/>
        </w:rPr>
        <w:t xml:space="preserve"> </w:t>
      </w:r>
      <w:r>
        <w:rPr>
          <w:color w:val="231F20"/>
          <w:sz w:val="21"/>
        </w:rPr>
        <w:t>amount</w:t>
      </w:r>
      <w:r>
        <w:rPr>
          <w:color w:val="231F20"/>
          <w:spacing w:val="-3"/>
          <w:sz w:val="21"/>
        </w:rPr>
        <w:t xml:space="preserve"> </w:t>
      </w:r>
      <w:r>
        <w:rPr>
          <w:color w:val="231F20"/>
          <w:spacing w:val="-4"/>
          <w:sz w:val="21"/>
        </w:rPr>
        <w:t>paid—</w:t>
      </w:r>
    </w:p>
    <w:p w14:paraId="4621AD43" w14:textId="77777777" w:rsidR="003D3726" w:rsidRDefault="000E0BEF" w:rsidP="003E2224">
      <w:pPr>
        <w:pStyle w:val="ListParagraph"/>
        <w:numPr>
          <w:ilvl w:val="2"/>
          <w:numId w:val="174"/>
        </w:numPr>
        <w:tabs>
          <w:tab w:val="left" w:pos="1193"/>
        </w:tabs>
        <w:spacing w:before="1"/>
        <w:ind w:hanging="361"/>
        <w:rPr>
          <w:sz w:val="21"/>
        </w:rPr>
      </w:pPr>
      <w:r>
        <w:rPr>
          <w:color w:val="231F20"/>
          <w:sz w:val="21"/>
        </w:rPr>
        <w:t>by</w:t>
      </w:r>
      <w:r>
        <w:rPr>
          <w:color w:val="231F20"/>
          <w:spacing w:val="-5"/>
          <w:sz w:val="21"/>
        </w:rPr>
        <w:t xml:space="preserve"> </w:t>
      </w:r>
      <w:r>
        <w:rPr>
          <w:color w:val="231F20"/>
          <w:sz w:val="21"/>
        </w:rPr>
        <w:t>way</w:t>
      </w:r>
      <w:r>
        <w:rPr>
          <w:color w:val="231F20"/>
          <w:spacing w:val="-2"/>
          <w:sz w:val="21"/>
        </w:rPr>
        <w:t xml:space="preserve"> </w:t>
      </w:r>
      <w:r>
        <w:rPr>
          <w:color w:val="231F20"/>
          <w:sz w:val="21"/>
        </w:rPr>
        <w:t>of</w:t>
      </w:r>
      <w:r>
        <w:rPr>
          <w:color w:val="231F20"/>
          <w:spacing w:val="-1"/>
          <w:sz w:val="21"/>
        </w:rPr>
        <w:t xml:space="preserve"> </w:t>
      </w:r>
      <w:r>
        <w:rPr>
          <w:color w:val="231F20"/>
          <w:sz w:val="21"/>
        </w:rPr>
        <w:t>arrears</w:t>
      </w:r>
      <w:r>
        <w:rPr>
          <w:color w:val="231F20"/>
          <w:spacing w:val="-2"/>
          <w:sz w:val="21"/>
        </w:rPr>
        <w:t xml:space="preserve"> </w:t>
      </w:r>
      <w:r>
        <w:rPr>
          <w:color w:val="231F20"/>
          <w:sz w:val="21"/>
        </w:rPr>
        <w:t>of</w:t>
      </w:r>
      <w:r>
        <w:rPr>
          <w:color w:val="231F20"/>
          <w:spacing w:val="-1"/>
          <w:sz w:val="21"/>
        </w:rPr>
        <w:t xml:space="preserve"> </w:t>
      </w:r>
      <w:proofErr w:type="gramStart"/>
      <w:r>
        <w:rPr>
          <w:color w:val="231F20"/>
          <w:spacing w:val="-2"/>
          <w:sz w:val="21"/>
        </w:rPr>
        <w:t>benefit;</w:t>
      </w:r>
      <w:proofErr w:type="gramEnd"/>
    </w:p>
    <w:p w14:paraId="1500C905" w14:textId="77777777" w:rsidR="003D3726" w:rsidRDefault="000E0BEF" w:rsidP="003E2224">
      <w:pPr>
        <w:pStyle w:val="ListParagraph"/>
        <w:numPr>
          <w:ilvl w:val="2"/>
          <w:numId w:val="174"/>
        </w:numPr>
        <w:tabs>
          <w:tab w:val="left" w:pos="1193"/>
        </w:tabs>
        <w:spacing w:before="1" w:line="241" w:lineRule="exact"/>
        <w:ind w:hanging="361"/>
        <w:rPr>
          <w:sz w:val="21"/>
        </w:rPr>
      </w:pPr>
      <w:r>
        <w:rPr>
          <w:color w:val="231F20"/>
          <w:sz w:val="21"/>
        </w:rPr>
        <w:t>by</w:t>
      </w:r>
      <w:r>
        <w:rPr>
          <w:color w:val="231F20"/>
          <w:spacing w:val="-5"/>
          <w:sz w:val="21"/>
        </w:rPr>
        <w:t xml:space="preserve"> </w:t>
      </w:r>
      <w:r>
        <w:rPr>
          <w:color w:val="231F20"/>
          <w:sz w:val="21"/>
        </w:rPr>
        <w:t>way</w:t>
      </w:r>
      <w:r>
        <w:rPr>
          <w:color w:val="231F20"/>
          <w:spacing w:val="-2"/>
          <w:sz w:val="21"/>
        </w:rPr>
        <w:t xml:space="preserve"> </w:t>
      </w:r>
      <w:r>
        <w:rPr>
          <w:color w:val="231F20"/>
          <w:sz w:val="21"/>
        </w:rPr>
        <w:t>of</w:t>
      </w:r>
      <w:r>
        <w:rPr>
          <w:color w:val="231F20"/>
          <w:spacing w:val="-2"/>
          <w:sz w:val="21"/>
        </w:rPr>
        <w:t xml:space="preserve"> </w:t>
      </w:r>
      <w:r>
        <w:rPr>
          <w:color w:val="231F20"/>
          <w:sz w:val="21"/>
        </w:rPr>
        <w:t>compensation</w:t>
      </w:r>
      <w:r>
        <w:rPr>
          <w:color w:val="231F20"/>
          <w:spacing w:val="-4"/>
          <w:sz w:val="21"/>
        </w:rPr>
        <w:t xml:space="preserve"> </w:t>
      </w:r>
      <w:r>
        <w:rPr>
          <w:color w:val="231F20"/>
          <w:sz w:val="21"/>
        </w:rPr>
        <w:t>for</w:t>
      </w:r>
      <w:r>
        <w:rPr>
          <w:color w:val="231F20"/>
          <w:spacing w:val="-4"/>
          <w:sz w:val="21"/>
        </w:rPr>
        <w:t xml:space="preserve"> </w:t>
      </w:r>
      <w:r>
        <w:rPr>
          <w:color w:val="231F20"/>
          <w:sz w:val="21"/>
        </w:rPr>
        <w:t>the</w:t>
      </w:r>
      <w:r>
        <w:rPr>
          <w:color w:val="231F20"/>
          <w:spacing w:val="-2"/>
          <w:sz w:val="21"/>
        </w:rPr>
        <w:t xml:space="preserve"> </w:t>
      </w:r>
      <w:r>
        <w:rPr>
          <w:color w:val="231F20"/>
          <w:sz w:val="21"/>
        </w:rPr>
        <w:t>late</w:t>
      </w:r>
      <w:r>
        <w:rPr>
          <w:color w:val="231F20"/>
          <w:spacing w:val="-3"/>
          <w:sz w:val="21"/>
        </w:rPr>
        <w:t xml:space="preserve"> </w:t>
      </w:r>
      <w:r>
        <w:rPr>
          <w:color w:val="231F20"/>
          <w:sz w:val="21"/>
        </w:rPr>
        <w:t>payment</w:t>
      </w:r>
      <w:r>
        <w:rPr>
          <w:color w:val="231F20"/>
          <w:spacing w:val="-3"/>
          <w:sz w:val="21"/>
        </w:rPr>
        <w:t xml:space="preserve"> </w:t>
      </w:r>
      <w:r>
        <w:rPr>
          <w:color w:val="231F20"/>
          <w:sz w:val="21"/>
        </w:rPr>
        <w:t>of</w:t>
      </w:r>
      <w:r>
        <w:rPr>
          <w:color w:val="231F20"/>
          <w:spacing w:val="-1"/>
          <w:sz w:val="21"/>
        </w:rPr>
        <w:t xml:space="preserve"> </w:t>
      </w:r>
      <w:proofErr w:type="gramStart"/>
      <w:r>
        <w:rPr>
          <w:color w:val="231F20"/>
          <w:spacing w:val="-2"/>
          <w:sz w:val="21"/>
        </w:rPr>
        <w:t>benefit;</w:t>
      </w:r>
      <w:proofErr w:type="gramEnd"/>
    </w:p>
    <w:p w14:paraId="5A2C8AF3" w14:textId="77777777" w:rsidR="003D3726" w:rsidRDefault="000E0BEF" w:rsidP="003E2224">
      <w:pPr>
        <w:pStyle w:val="ListParagraph"/>
        <w:numPr>
          <w:ilvl w:val="2"/>
          <w:numId w:val="174"/>
        </w:numPr>
        <w:tabs>
          <w:tab w:val="left" w:pos="1193"/>
        </w:tabs>
        <w:spacing w:line="241" w:lineRule="exact"/>
        <w:ind w:hanging="361"/>
        <w:rPr>
          <w:sz w:val="21"/>
        </w:rPr>
      </w:pPr>
      <w:r>
        <w:rPr>
          <w:color w:val="231F20"/>
          <w:sz w:val="21"/>
        </w:rPr>
        <w:t>in</w:t>
      </w:r>
      <w:r>
        <w:rPr>
          <w:color w:val="231F20"/>
          <w:spacing w:val="-3"/>
          <w:sz w:val="21"/>
        </w:rPr>
        <w:t xml:space="preserve"> </w:t>
      </w:r>
      <w:r>
        <w:rPr>
          <w:color w:val="231F20"/>
          <w:sz w:val="21"/>
        </w:rPr>
        <w:t>lieu</w:t>
      </w:r>
      <w:r>
        <w:rPr>
          <w:color w:val="231F20"/>
          <w:spacing w:val="-2"/>
          <w:sz w:val="21"/>
        </w:rPr>
        <w:t xml:space="preserve"> </w:t>
      </w:r>
      <w:r>
        <w:rPr>
          <w:color w:val="231F20"/>
          <w:sz w:val="21"/>
        </w:rPr>
        <w:t>of</w:t>
      </w:r>
      <w:r>
        <w:rPr>
          <w:color w:val="231F20"/>
          <w:spacing w:val="-2"/>
          <w:sz w:val="21"/>
        </w:rPr>
        <w:t xml:space="preserve"> </w:t>
      </w:r>
      <w:r>
        <w:rPr>
          <w:color w:val="231F20"/>
          <w:sz w:val="21"/>
        </w:rPr>
        <w:t>the</w:t>
      </w:r>
      <w:r>
        <w:rPr>
          <w:color w:val="231F20"/>
          <w:spacing w:val="-2"/>
          <w:sz w:val="21"/>
        </w:rPr>
        <w:t xml:space="preserve"> </w:t>
      </w:r>
      <w:r>
        <w:rPr>
          <w:color w:val="231F20"/>
          <w:sz w:val="21"/>
        </w:rPr>
        <w:t>payment</w:t>
      </w:r>
      <w:r>
        <w:rPr>
          <w:color w:val="231F20"/>
          <w:spacing w:val="-3"/>
          <w:sz w:val="21"/>
        </w:rPr>
        <w:t xml:space="preserve"> </w:t>
      </w:r>
      <w:r>
        <w:rPr>
          <w:color w:val="231F20"/>
          <w:sz w:val="21"/>
        </w:rPr>
        <w:t>of</w:t>
      </w:r>
      <w:r>
        <w:rPr>
          <w:color w:val="231F20"/>
          <w:spacing w:val="-1"/>
          <w:sz w:val="21"/>
        </w:rPr>
        <w:t xml:space="preserve"> </w:t>
      </w:r>
      <w:proofErr w:type="gramStart"/>
      <w:r>
        <w:rPr>
          <w:color w:val="231F20"/>
          <w:spacing w:val="-2"/>
          <w:sz w:val="21"/>
        </w:rPr>
        <w:t>benefit;</w:t>
      </w:r>
      <w:proofErr w:type="gramEnd"/>
    </w:p>
    <w:p w14:paraId="79DB66B6" w14:textId="77777777" w:rsidR="003D3726" w:rsidRDefault="000E0BEF" w:rsidP="003E2224">
      <w:pPr>
        <w:pStyle w:val="ListParagraph"/>
        <w:numPr>
          <w:ilvl w:val="2"/>
          <w:numId w:val="174"/>
        </w:numPr>
        <w:tabs>
          <w:tab w:val="left" w:pos="1193"/>
        </w:tabs>
        <w:spacing w:before="1"/>
        <w:ind w:right="229"/>
        <w:rPr>
          <w:sz w:val="21"/>
        </w:rPr>
      </w:pPr>
      <w:r>
        <w:rPr>
          <w:color w:val="231F20"/>
          <w:sz w:val="21"/>
        </w:rPr>
        <w:t xml:space="preserve">to rectify, or compensate for, an official error, as defined for the purposes of paragraph 22, being an amount to which that paragraph does not </w:t>
      </w:r>
      <w:proofErr w:type="gramStart"/>
      <w:r>
        <w:rPr>
          <w:color w:val="231F20"/>
          <w:sz w:val="21"/>
        </w:rPr>
        <w:t>apply;</w:t>
      </w:r>
      <w:proofErr w:type="gramEnd"/>
    </w:p>
    <w:p w14:paraId="71005D88" w14:textId="57AFBB74" w:rsidR="003D3726" w:rsidRPr="005D707B" w:rsidRDefault="000E0BEF" w:rsidP="003E2224">
      <w:pPr>
        <w:pStyle w:val="ListParagraph"/>
        <w:numPr>
          <w:ilvl w:val="2"/>
          <w:numId w:val="174"/>
        </w:numPr>
        <w:tabs>
          <w:tab w:val="left" w:pos="1193"/>
        </w:tabs>
        <w:ind w:right="229"/>
        <w:rPr>
          <w:sz w:val="21"/>
        </w:rPr>
      </w:pPr>
      <w:r>
        <w:rPr>
          <w:color w:val="231F20"/>
          <w:sz w:val="21"/>
        </w:rPr>
        <w:t xml:space="preserve">by a local authority out of funds provided under either section 93 of the Local Government Act 2000 under a scheme known as “Supporting People” or section 91 of the Housing (Scotland) Act </w:t>
      </w:r>
      <w:proofErr w:type="gramStart"/>
      <w:r>
        <w:rPr>
          <w:color w:val="231F20"/>
          <w:sz w:val="21"/>
        </w:rPr>
        <w:t>2001</w:t>
      </w:r>
      <w:r w:rsidR="00441DB6">
        <w:rPr>
          <w:color w:val="231F20"/>
          <w:sz w:val="21"/>
        </w:rPr>
        <w:t>;</w:t>
      </w:r>
      <w:proofErr w:type="gramEnd"/>
    </w:p>
    <w:p w14:paraId="6E6EE1E6" w14:textId="2B3FBDE6" w:rsidR="005D707B" w:rsidRPr="00023100" w:rsidRDefault="005D707B" w:rsidP="003E2224">
      <w:pPr>
        <w:pStyle w:val="ListParagraph"/>
        <w:numPr>
          <w:ilvl w:val="2"/>
          <w:numId w:val="174"/>
        </w:numPr>
        <w:tabs>
          <w:tab w:val="left" w:pos="1193"/>
        </w:tabs>
        <w:ind w:right="229"/>
        <w:rPr>
          <w:sz w:val="21"/>
        </w:rPr>
      </w:pPr>
      <w:r w:rsidRPr="00023100">
        <w:rPr>
          <w:sz w:val="21"/>
        </w:rPr>
        <w:t xml:space="preserve">By way of occasional assistance including arrears and payments in lieu of occasional assistance (and in this </w:t>
      </w:r>
      <w:proofErr w:type="gramStart"/>
      <w:r w:rsidRPr="00023100">
        <w:rPr>
          <w:sz w:val="21"/>
        </w:rPr>
        <w:t>paragraph ‘’</w:t>
      </w:r>
      <w:proofErr w:type="gramEnd"/>
      <w:r w:rsidRPr="00023100">
        <w:rPr>
          <w:sz w:val="21"/>
        </w:rPr>
        <w:t xml:space="preserve">occasional </w:t>
      </w:r>
      <w:proofErr w:type="gramStart"/>
      <w:r w:rsidRPr="00023100">
        <w:rPr>
          <w:sz w:val="21"/>
        </w:rPr>
        <w:t>assistance’’</w:t>
      </w:r>
      <w:proofErr w:type="gramEnd"/>
      <w:r w:rsidRPr="00023100">
        <w:rPr>
          <w:sz w:val="21"/>
        </w:rPr>
        <w:t xml:space="preserve"> has the same meaning as in paragraph 16 of schedule 1</w:t>
      </w:r>
      <w:proofErr w:type="gramStart"/>
      <w:r w:rsidRPr="00023100">
        <w:rPr>
          <w:sz w:val="21"/>
        </w:rPr>
        <w:t>)</w:t>
      </w:r>
      <w:r w:rsidR="00441DB6" w:rsidRPr="00023100">
        <w:rPr>
          <w:sz w:val="21"/>
        </w:rPr>
        <w:t>;</w:t>
      </w:r>
      <w:proofErr w:type="gramEnd"/>
      <w:r w:rsidRPr="00023100">
        <w:rPr>
          <w:sz w:val="21"/>
        </w:rPr>
        <w:t xml:space="preserve"> </w:t>
      </w:r>
    </w:p>
    <w:p w14:paraId="02C87A1C" w14:textId="3BF6415F" w:rsidR="005D707B" w:rsidRPr="00023100" w:rsidRDefault="005D707B" w:rsidP="003E2224">
      <w:pPr>
        <w:pStyle w:val="ListParagraph"/>
        <w:numPr>
          <w:ilvl w:val="2"/>
          <w:numId w:val="174"/>
        </w:numPr>
        <w:tabs>
          <w:tab w:val="left" w:pos="1193"/>
        </w:tabs>
        <w:ind w:right="229"/>
        <w:rPr>
          <w:sz w:val="21"/>
        </w:rPr>
      </w:pPr>
      <w:r w:rsidRPr="00023100">
        <w:rPr>
          <w:sz w:val="21"/>
        </w:rPr>
        <w:t xml:space="preserve">To rectify, or compensate for, an error made by an officer of the Department for Work &amp; Pensions which was not caused or materially contributed to by any person outside the Department and which prevented or delayed an assessment of the applicant’s entitlement to contributory employment and support allowance, being an amount to which </w:t>
      </w:r>
      <w:r w:rsidRPr="00021C8F">
        <w:rPr>
          <w:sz w:val="21"/>
        </w:rPr>
        <w:t xml:space="preserve">paragraph 22(1A) does </w:t>
      </w:r>
      <w:r w:rsidRPr="00023100">
        <w:rPr>
          <w:sz w:val="21"/>
        </w:rPr>
        <w:t>not apply.</w:t>
      </w:r>
    </w:p>
    <w:p w14:paraId="36112FB4" w14:textId="77777777" w:rsidR="003D3726" w:rsidRDefault="000E0BEF" w:rsidP="003E2224">
      <w:pPr>
        <w:pStyle w:val="ListParagraph"/>
        <w:numPr>
          <w:ilvl w:val="1"/>
          <w:numId w:val="174"/>
        </w:numPr>
        <w:tabs>
          <w:tab w:val="left" w:pos="833"/>
        </w:tabs>
        <w:ind w:hanging="361"/>
        <w:rPr>
          <w:sz w:val="21"/>
        </w:rPr>
      </w:pPr>
      <w:r>
        <w:rPr>
          <w:color w:val="231F20"/>
          <w:sz w:val="21"/>
        </w:rPr>
        <w:t>In</w:t>
      </w:r>
      <w:r>
        <w:rPr>
          <w:color w:val="231F20"/>
          <w:spacing w:val="-5"/>
          <w:sz w:val="21"/>
        </w:rPr>
        <w:t xml:space="preserve"> </w:t>
      </w:r>
      <w:r>
        <w:rPr>
          <w:color w:val="231F20"/>
          <w:sz w:val="21"/>
        </w:rPr>
        <w:t>sub-paragraph</w:t>
      </w:r>
      <w:r>
        <w:rPr>
          <w:color w:val="231F20"/>
          <w:spacing w:val="-5"/>
          <w:sz w:val="21"/>
        </w:rPr>
        <w:t xml:space="preserve"> </w:t>
      </w:r>
      <w:r>
        <w:rPr>
          <w:color w:val="231F20"/>
          <w:sz w:val="21"/>
        </w:rPr>
        <w:t>(1),</w:t>
      </w:r>
      <w:r>
        <w:rPr>
          <w:color w:val="231F20"/>
          <w:spacing w:val="-5"/>
          <w:sz w:val="21"/>
        </w:rPr>
        <w:t xml:space="preserve"> </w:t>
      </w:r>
      <w:r>
        <w:rPr>
          <w:color w:val="231F20"/>
          <w:sz w:val="21"/>
        </w:rPr>
        <w:t>“benefit”</w:t>
      </w:r>
      <w:r>
        <w:rPr>
          <w:color w:val="231F20"/>
          <w:spacing w:val="-5"/>
          <w:sz w:val="21"/>
        </w:rPr>
        <w:t xml:space="preserve"> </w:t>
      </w:r>
      <w:r>
        <w:rPr>
          <w:color w:val="231F20"/>
          <w:spacing w:val="-2"/>
          <w:sz w:val="21"/>
        </w:rPr>
        <w:t>means—</w:t>
      </w:r>
    </w:p>
    <w:p w14:paraId="5A5D946F" w14:textId="77777777" w:rsidR="003D3726" w:rsidRDefault="000E0BEF" w:rsidP="003E2224">
      <w:pPr>
        <w:pStyle w:val="ListParagraph"/>
        <w:numPr>
          <w:ilvl w:val="2"/>
          <w:numId w:val="174"/>
        </w:numPr>
        <w:tabs>
          <w:tab w:val="left" w:pos="1193"/>
        </w:tabs>
        <w:spacing w:before="48"/>
        <w:ind w:hanging="361"/>
        <w:rPr>
          <w:sz w:val="21"/>
        </w:rPr>
      </w:pPr>
      <w:r>
        <w:rPr>
          <w:color w:val="231F20"/>
          <w:sz w:val="21"/>
        </w:rPr>
        <w:t>attendance</w:t>
      </w:r>
      <w:r>
        <w:rPr>
          <w:color w:val="231F20"/>
          <w:spacing w:val="-4"/>
          <w:sz w:val="21"/>
        </w:rPr>
        <w:t xml:space="preserve"> </w:t>
      </w:r>
      <w:r>
        <w:rPr>
          <w:color w:val="231F20"/>
          <w:sz w:val="21"/>
        </w:rPr>
        <w:t>allowance</w:t>
      </w:r>
      <w:r>
        <w:rPr>
          <w:color w:val="231F20"/>
          <w:spacing w:val="-3"/>
          <w:sz w:val="21"/>
        </w:rPr>
        <w:t xml:space="preserve"> </w:t>
      </w:r>
      <w:r>
        <w:rPr>
          <w:color w:val="231F20"/>
          <w:sz w:val="21"/>
        </w:rPr>
        <w:t>under</w:t>
      </w:r>
      <w:r>
        <w:rPr>
          <w:color w:val="231F20"/>
          <w:spacing w:val="-5"/>
          <w:sz w:val="21"/>
        </w:rPr>
        <w:t xml:space="preserve"> </w:t>
      </w:r>
      <w:r>
        <w:rPr>
          <w:color w:val="231F20"/>
          <w:sz w:val="21"/>
        </w:rPr>
        <w:t>section</w:t>
      </w:r>
      <w:r>
        <w:rPr>
          <w:color w:val="231F20"/>
          <w:spacing w:val="-3"/>
          <w:sz w:val="21"/>
        </w:rPr>
        <w:t xml:space="preserve"> </w:t>
      </w:r>
      <w:r>
        <w:rPr>
          <w:color w:val="231F20"/>
          <w:sz w:val="21"/>
        </w:rPr>
        <w:t>64</w:t>
      </w:r>
      <w:r>
        <w:rPr>
          <w:color w:val="231F20"/>
          <w:spacing w:val="-4"/>
          <w:sz w:val="21"/>
        </w:rPr>
        <w:t xml:space="preserve"> </w:t>
      </w:r>
      <w:r>
        <w:rPr>
          <w:color w:val="231F20"/>
          <w:sz w:val="21"/>
        </w:rPr>
        <w:t>of</w:t>
      </w:r>
      <w:r>
        <w:rPr>
          <w:color w:val="231F20"/>
          <w:spacing w:val="-2"/>
          <w:sz w:val="21"/>
        </w:rPr>
        <w:t xml:space="preserve"> </w:t>
      </w:r>
      <w:r>
        <w:rPr>
          <w:color w:val="231F20"/>
          <w:sz w:val="21"/>
        </w:rPr>
        <w:t>the</w:t>
      </w:r>
      <w:r>
        <w:rPr>
          <w:color w:val="231F20"/>
          <w:spacing w:val="-3"/>
          <w:sz w:val="21"/>
        </w:rPr>
        <w:t xml:space="preserve"> </w:t>
      </w:r>
      <w:proofErr w:type="gramStart"/>
      <w:r>
        <w:rPr>
          <w:color w:val="231F20"/>
          <w:spacing w:val="-4"/>
          <w:sz w:val="21"/>
        </w:rPr>
        <w:t>Act;</w:t>
      </w:r>
      <w:proofErr w:type="gramEnd"/>
    </w:p>
    <w:p w14:paraId="53143EE3" w14:textId="77777777" w:rsidR="003D3726" w:rsidRDefault="000E0BEF" w:rsidP="003E2224">
      <w:pPr>
        <w:pStyle w:val="ListParagraph"/>
        <w:numPr>
          <w:ilvl w:val="2"/>
          <w:numId w:val="174"/>
        </w:numPr>
        <w:tabs>
          <w:tab w:val="left" w:pos="1193"/>
        </w:tabs>
        <w:ind w:hanging="361"/>
        <w:rPr>
          <w:sz w:val="21"/>
        </w:rPr>
      </w:pPr>
      <w:r>
        <w:rPr>
          <w:color w:val="231F20"/>
          <w:sz w:val="21"/>
        </w:rPr>
        <w:t>disability</w:t>
      </w:r>
      <w:r>
        <w:rPr>
          <w:color w:val="231F20"/>
          <w:spacing w:val="-5"/>
          <w:sz w:val="21"/>
        </w:rPr>
        <w:t xml:space="preserve"> </w:t>
      </w:r>
      <w:r>
        <w:rPr>
          <w:color w:val="231F20"/>
          <w:sz w:val="21"/>
        </w:rPr>
        <w:t>living</w:t>
      </w:r>
      <w:r>
        <w:rPr>
          <w:color w:val="231F20"/>
          <w:spacing w:val="-3"/>
          <w:sz w:val="21"/>
        </w:rPr>
        <w:t xml:space="preserve"> </w:t>
      </w:r>
      <w:proofErr w:type="gramStart"/>
      <w:r>
        <w:rPr>
          <w:color w:val="231F20"/>
          <w:spacing w:val="-2"/>
          <w:sz w:val="21"/>
        </w:rPr>
        <w:t>allowance;</w:t>
      </w:r>
      <w:proofErr w:type="gramEnd"/>
    </w:p>
    <w:p w14:paraId="4ABD7F21" w14:textId="77777777" w:rsidR="003D3726" w:rsidRDefault="000E0BEF" w:rsidP="003E2224">
      <w:pPr>
        <w:pStyle w:val="ListParagraph"/>
        <w:numPr>
          <w:ilvl w:val="2"/>
          <w:numId w:val="174"/>
        </w:numPr>
        <w:tabs>
          <w:tab w:val="left" w:pos="1193"/>
        </w:tabs>
        <w:spacing w:before="1" w:line="241" w:lineRule="exact"/>
        <w:ind w:hanging="361"/>
        <w:rPr>
          <w:sz w:val="21"/>
        </w:rPr>
      </w:pPr>
      <w:r>
        <w:rPr>
          <w:color w:val="231F20"/>
          <w:sz w:val="21"/>
        </w:rPr>
        <w:t>personal</w:t>
      </w:r>
      <w:r>
        <w:rPr>
          <w:color w:val="231F20"/>
          <w:spacing w:val="-6"/>
          <w:sz w:val="21"/>
        </w:rPr>
        <w:t xml:space="preserve"> </w:t>
      </w:r>
      <w:r>
        <w:rPr>
          <w:color w:val="231F20"/>
          <w:sz w:val="21"/>
        </w:rPr>
        <w:t>independence</w:t>
      </w:r>
      <w:r>
        <w:rPr>
          <w:color w:val="231F20"/>
          <w:spacing w:val="-5"/>
          <w:sz w:val="21"/>
        </w:rPr>
        <w:t xml:space="preserve"> </w:t>
      </w:r>
      <w:proofErr w:type="gramStart"/>
      <w:r>
        <w:rPr>
          <w:color w:val="231F20"/>
          <w:spacing w:val="-2"/>
          <w:sz w:val="21"/>
        </w:rPr>
        <w:t>payment;</w:t>
      </w:r>
      <w:proofErr w:type="gramEnd"/>
    </w:p>
    <w:p w14:paraId="62C2E7B5" w14:textId="77777777" w:rsidR="003D3726" w:rsidRDefault="000E0BEF" w:rsidP="003E2224">
      <w:pPr>
        <w:pStyle w:val="ListParagraph"/>
        <w:numPr>
          <w:ilvl w:val="2"/>
          <w:numId w:val="174"/>
        </w:numPr>
        <w:tabs>
          <w:tab w:val="left" w:pos="1193"/>
        </w:tabs>
        <w:spacing w:line="241" w:lineRule="exact"/>
        <w:ind w:hanging="361"/>
        <w:rPr>
          <w:sz w:val="21"/>
        </w:rPr>
      </w:pPr>
      <w:r>
        <w:rPr>
          <w:color w:val="231F20"/>
          <w:sz w:val="21"/>
        </w:rPr>
        <w:t>an</w:t>
      </w:r>
      <w:r>
        <w:rPr>
          <w:color w:val="231F20"/>
          <w:spacing w:val="-3"/>
          <w:sz w:val="21"/>
        </w:rPr>
        <w:t xml:space="preserve"> </w:t>
      </w:r>
      <w:proofErr w:type="gramStart"/>
      <w:r>
        <w:rPr>
          <w:color w:val="231F20"/>
          <w:spacing w:val="-2"/>
          <w:sz w:val="21"/>
        </w:rPr>
        <w:t>AFIP;</w:t>
      </w:r>
      <w:proofErr w:type="gramEnd"/>
    </w:p>
    <w:p w14:paraId="6A3FF8F9" w14:textId="77777777" w:rsidR="003D3726" w:rsidRDefault="000E0BEF" w:rsidP="003E2224">
      <w:pPr>
        <w:pStyle w:val="ListParagraph"/>
        <w:numPr>
          <w:ilvl w:val="2"/>
          <w:numId w:val="174"/>
        </w:numPr>
        <w:tabs>
          <w:tab w:val="left" w:pos="1193"/>
        </w:tabs>
        <w:spacing w:before="1"/>
        <w:ind w:hanging="361"/>
        <w:rPr>
          <w:sz w:val="21"/>
        </w:rPr>
      </w:pPr>
      <w:r>
        <w:rPr>
          <w:color w:val="231F20"/>
          <w:sz w:val="21"/>
        </w:rPr>
        <w:t>income</w:t>
      </w:r>
      <w:r>
        <w:rPr>
          <w:color w:val="231F20"/>
          <w:spacing w:val="-3"/>
          <w:sz w:val="21"/>
        </w:rPr>
        <w:t xml:space="preserve"> </w:t>
      </w:r>
      <w:proofErr w:type="gramStart"/>
      <w:r>
        <w:rPr>
          <w:color w:val="231F20"/>
          <w:spacing w:val="-2"/>
          <w:sz w:val="21"/>
        </w:rPr>
        <w:t>support;</w:t>
      </w:r>
      <w:proofErr w:type="gramEnd"/>
    </w:p>
    <w:p w14:paraId="333F49B7" w14:textId="77777777" w:rsidR="003D3726" w:rsidRDefault="000E0BEF" w:rsidP="003E2224">
      <w:pPr>
        <w:pStyle w:val="ListParagraph"/>
        <w:numPr>
          <w:ilvl w:val="2"/>
          <w:numId w:val="174"/>
        </w:numPr>
        <w:tabs>
          <w:tab w:val="left" w:pos="1193"/>
        </w:tabs>
        <w:spacing w:before="1" w:line="241" w:lineRule="exact"/>
        <w:ind w:hanging="361"/>
        <w:rPr>
          <w:sz w:val="21"/>
        </w:rPr>
      </w:pPr>
      <w:r>
        <w:rPr>
          <w:color w:val="231F20"/>
          <w:sz w:val="21"/>
        </w:rPr>
        <w:t>income-based</w:t>
      </w:r>
      <w:r>
        <w:rPr>
          <w:color w:val="231F20"/>
          <w:spacing w:val="-8"/>
          <w:sz w:val="21"/>
        </w:rPr>
        <w:t xml:space="preserve"> </w:t>
      </w:r>
      <w:r>
        <w:rPr>
          <w:color w:val="231F20"/>
          <w:sz w:val="21"/>
        </w:rPr>
        <w:t>jobseeker's</w:t>
      </w:r>
      <w:r>
        <w:rPr>
          <w:color w:val="231F20"/>
          <w:spacing w:val="-7"/>
          <w:sz w:val="21"/>
        </w:rPr>
        <w:t xml:space="preserve"> </w:t>
      </w:r>
      <w:proofErr w:type="gramStart"/>
      <w:r>
        <w:rPr>
          <w:color w:val="231F20"/>
          <w:spacing w:val="-2"/>
          <w:sz w:val="21"/>
        </w:rPr>
        <w:t>allowance;</w:t>
      </w:r>
      <w:proofErr w:type="gramEnd"/>
    </w:p>
    <w:p w14:paraId="1DFBC27B" w14:textId="77777777" w:rsidR="003D3726" w:rsidRDefault="000E0BEF" w:rsidP="003E2224">
      <w:pPr>
        <w:pStyle w:val="ListParagraph"/>
        <w:numPr>
          <w:ilvl w:val="2"/>
          <w:numId w:val="174"/>
        </w:numPr>
        <w:tabs>
          <w:tab w:val="left" w:pos="1193"/>
        </w:tabs>
        <w:spacing w:line="241" w:lineRule="exact"/>
        <w:ind w:hanging="361"/>
        <w:rPr>
          <w:sz w:val="21"/>
        </w:rPr>
      </w:pPr>
      <w:r>
        <w:rPr>
          <w:color w:val="231F20"/>
          <w:sz w:val="21"/>
        </w:rPr>
        <w:t>state</w:t>
      </w:r>
      <w:r>
        <w:rPr>
          <w:color w:val="231F20"/>
          <w:spacing w:val="-3"/>
          <w:sz w:val="21"/>
        </w:rPr>
        <w:t xml:space="preserve"> </w:t>
      </w:r>
      <w:r>
        <w:rPr>
          <w:color w:val="231F20"/>
          <w:sz w:val="21"/>
        </w:rPr>
        <w:t>pension</w:t>
      </w:r>
      <w:r>
        <w:rPr>
          <w:color w:val="231F20"/>
          <w:spacing w:val="-3"/>
          <w:sz w:val="21"/>
        </w:rPr>
        <w:t xml:space="preserve"> </w:t>
      </w:r>
      <w:proofErr w:type="gramStart"/>
      <w:r>
        <w:rPr>
          <w:color w:val="231F20"/>
          <w:spacing w:val="-2"/>
          <w:sz w:val="21"/>
        </w:rPr>
        <w:t>credit;</w:t>
      </w:r>
      <w:proofErr w:type="gramEnd"/>
    </w:p>
    <w:p w14:paraId="5E60A9B8" w14:textId="77777777" w:rsidR="003D3726" w:rsidRDefault="000E0BEF" w:rsidP="003E2224">
      <w:pPr>
        <w:pStyle w:val="ListParagraph"/>
        <w:numPr>
          <w:ilvl w:val="2"/>
          <w:numId w:val="174"/>
        </w:numPr>
        <w:tabs>
          <w:tab w:val="left" w:pos="1193"/>
        </w:tabs>
        <w:spacing w:before="1" w:line="241" w:lineRule="exact"/>
        <w:ind w:hanging="361"/>
        <w:rPr>
          <w:sz w:val="21"/>
        </w:rPr>
      </w:pPr>
      <w:r>
        <w:rPr>
          <w:color w:val="231F20"/>
          <w:sz w:val="21"/>
        </w:rPr>
        <w:t>housing</w:t>
      </w:r>
      <w:r>
        <w:rPr>
          <w:color w:val="231F20"/>
          <w:spacing w:val="-3"/>
          <w:sz w:val="21"/>
        </w:rPr>
        <w:t xml:space="preserve"> </w:t>
      </w:r>
      <w:proofErr w:type="gramStart"/>
      <w:r>
        <w:rPr>
          <w:color w:val="231F20"/>
          <w:spacing w:val="-2"/>
          <w:sz w:val="21"/>
        </w:rPr>
        <w:t>benefit;</w:t>
      </w:r>
      <w:proofErr w:type="gramEnd"/>
    </w:p>
    <w:p w14:paraId="3D5BEB29" w14:textId="7A2FC327" w:rsidR="003D3726" w:rsidRDefault="008A6D7A" w:rsidP="003E2224">
      <w:pPr>
        <w:pStyle w:val="ListParagraph"/>
        <w:numPr>
          <w:ilvl w:val="2"/>
          <w:numId w:val="174"/>
        </w:numPr>
        <w:tabs>
          <w:tab w:val="left" w:pos="1193"/>
        </w:tabs>
        <w:spacing w:line="241" w:lineRule="exact"/>
        <w:ind w:hanging="361"/>
        <w:rPr>
          <w:sz w:val="21"/>
        </w:rPr>
      </w:pPr>
      <w:r>
        <w:rPr>
          <w:color w:val="231F20"/>
          <w:sz w:val="21"/>
        </w:rPr>
        <w:t>Council Tax</w:t>
      </w:r>
      <w:r w:rsidR="000E0BEF">
        <w:rPr>
          <w:color w:val="231F20"/>
          <w:spacing w:val="-3"/>
          <w:sz w:val="21"/>
        </w:rPr>
        <w:t xml:space="preserve"> </w:t>
      </w:r>
      <w:proofErr w:type="gramStart"/>
      <w:r w:rsidR="000E0BEF">
        <w:rPr>
          <w:color w:val="231F20"/>
          <w:spacing w:val="-2"/>
          <w:sz w:val="21"/>
        </w:rPr>
        <w:t>Benefit;</w:t>
      </w:r>
      <w:proofErr w:type="gramEnd"/>
    </w:p>
    <w:p w14:paraId="0A594C47" w14:textId="77777777" w:rsidR="003D3726" w:rsidRDefault="000E0BEF" w:rsidP="003E2224">
      <w:pPr>
        <w:pStyle w:val="ListParagraph"/>
        <w:numPr>
          <w:ilvl w:val="2"/>
          <w:numId w:val="174"/>
        </w:numPr>
        <w:tabs>
          <w:tab w:val="left" w:pos="1193"/>
        </w:tabs>
        <w:spacing w:before="1"/>
        <w:ind w:hanging="361"/>
        <w:rPr>
          <w:sz w:val="21"/>
        </w:rPr>
      </w:pPr>
      <w:r>
        <w:rPr>
          <w:color w:val="231F20"/>
          <w:sz w:val="21"/>
        </w:rPr>
        <w:t>child</w:t>
      </w:r>
      <w:r>
        <w:rPr>
          <w:color w:val="231F20"/>
          <w:spacing w:val="-2"/>
          <w:sz w:val="21"/>
        </w:rPr>
        <w:t xml:space="preserve"> </w:t>
      </w:r>
      <w:r>
        <w:rPr>
          <w:color w:val="231F20"/>
          <w:sz w:val="21"/>
        </w:rPr>
        <w:t>tax</w:t>
      </w:r>
      <w:r>
        <w:rPr>
          <w:color w:val="231F20"/>
          <w:spacing w:val="-2"/>
          <w:sz w:val="21"/>
        </w:rPr>
        <w:t xml:space="preserve"> </w:t>
      </w:r>
      <w:proofErr w:type="gramStart"/>
      <w:r>
        <w:rPr>
          <w:color w:val="231F20"/>
          <w:spacing w:val="-2"/>
          <w:sz w:val="21"/>
        </w:rPr>
        <w:t>credit;</w:t>
      </w:r>
      <w:proofErr w:type="gramEnd"/>
    </w:p>
    <w:p w14:paraId="1ED0051B" w14:textId="77777777" w:rsidR="003D3726" w:rsidRDefault="000E0BEF" w:rsidP="003E2224">
      <w:pPr>
        <w:pStyle w:val="ListParagraph"/>
        <w:numPr>
          <w:ilvl w:val="2"/>
          <w:numId w:val="174"/>
        </w:numPr>
        <w:tabs>
          <w:tab w:val="left" w:pos="1193"/>
        </w:tabs>
        <w:spacing w:before="1"/>
        <w:ind w:right="231"/>
        <w:rPr>
          <w:sz w:val="21"/>
        </w:rPr>
      </w:pPr>
      <w:r>
        <w:rPr>
          <w:color w:val="231F20"/>
          <w:sz w:val="21"/>
        </w:rPr>
        <w:t xml:space="preserve">an increase of a disablement pension under section 104 of the SSCBA (increase where constant attendance is needed), and any further increase of such a pension under section 105 </w:t>
      </w:r>
      <w:r>
        <w:rPr>
          <w:color w:val="231F20"/>
          <w:sz w:val="21"/>
        </w:rPr>
        <w:lastRenderedPageBreak/>
        <w:t>of the Act (increase for exceptionally severe disablement</w:t>
      </w:r>
      <w:proofErr w:type="gramStart"/>
      <w:r>
        <w:rPr>
          <w:color w:val="231F20"/>
          <w:sz w:val="21"/>
        </w:rPr>
        <w:t>);</w:t>
      </w:r>
      <w:proofErr w:type="gramEnd"/>
    </w:p>
    <w:p w14:paraId="2D6090F6" w14:textId="77777777" w:rsidR="003D3726" w:rsidRDefault="000E0BEF" w:rsidP="003E2224">
      <w:pPr>
        <w:pStyle w:val="ListParagraph"/>
        <w:numPr>
          <w:ilvl w:val="2"/>
          <w:numId w:val="174"/>
        </w:numPr>
        <w:tabs>
          <w:tab w:val="left" w:pos="1193"/>
        </w:tabs>
        <w:ind w:right="230"/>
        <w:jc w:val="both"/>
        <w:rPr>
          <w:sz w:val="21"/>
        </w:rPr>
      </w:pPr>
      <w:r>
        <w:rPr>
          <w:color w:val="231F20"/>
          <w:sz w:val="21"/>
        </w:rPr>
        <w:t>any</w:t>
      </w:r>
      <w:r>
        <w:rPr>
          <w:color w:val="231F20"/>
          <w:spacing w:val="-2"/>
          <w:sz w:val="21"/>
        </w:rPr>
        <w:t xml:space="preserve"> </w:t>
      </w:r>
      <w:r>
        <w:rPr>
          <w:color w:val="231F20"/>
          <w:sz w:val="21"/>
        </w:rPr>
        <w:t>amount</w:t>
      </w:r>
      <w:r>
        <w:rPr>
          <w:color w:val="231F20"/>
          <w:spacing w:val="-1"/>
          <w:sz w:val="21"/>
        </w:rPr>
        <w:t xml:space="preserve"> </w:t>
      </w:r>
      <w:r>
        <w:rPr>
          <w:color w:val="231F20"/>
          <w:sz w:val="21"/>
        </w:rPr>
        <w:t>included</w:t>
      </w:r>
      <w:r>
        <w:rPr>
          <w:color w:val="231F20"/>
          <w:spacing w:val="-2"/>
          <w:sz w:val="21"/>
        </w:rPr>
        <w:t xml:space="preserve"> </w:t>
      </w:r>
      <w:r>
        <w:rPr>
          <w:color w:val="231F20"/>
          <w:sz w:val="21"/>
        </w:rPr>
        <w:t>on</w:t>
      </w:r>
      <w:r>
        <w:rPr>
          <w:color w:val="231F20"/>
          <w:spacing w:val="-2"/>
          <w:sz w:val="21"/>
        </w:rPr>
        <w:t xml:space="preserve"> </w:t>
      </w:r>
      <w:r>
        <w:rPr>
          <w:color w:val="231F20"/>
          <w:sz w:val="21"/>
        </w:rPr>
        <w:t>account</w:t>
      </w:r>
      <w:r>
        <w:rPr>
          <w:color w:val="231F20"/>
          <w:spacing w:val="-3"/>
          <w:sz w:val="21"/>
        </w:rPr>
        <w:t xml:space="preserve"> </w:t>
      </w:r>
      <w:r>
        <w:rPr>
          <w:color w:val="231F20"/>
          <w:sz w:val="21"/>
        </w:rPr>
        <w:t>of</w:t>
      </w:r>
      <w:r>
        <w:rPr>
          <w:color w:val="231F20"/>
          <w:spacing w:val="-1"/>
          <w:sz w:val="21"/>
        </w:rPr>
        <w:t xml:space="preserve"> </w:t>
      </w:r>
      <w:r>
        <w:rPr>
          <w:color w:val="231F20"/>
          <w:sz w:val="21"/>
        </w:rPr>
        <w:t>the</w:t>
      </w:r>
      <w:r>
        <w:rPr>
          <w:color w:val="231F20"/>
          <w:spacing w:val="-2"/>
          <w:sz w:val="21"/>
        </w:rPr>
        <w:t xml:space="preserve"> </w:t>
      </w:r>
      <w:r>
        <w:rPr>
          <w:color w:val="231F20"/>
          <w:sz w:val="21"/>
        </w:rPr>
        <w:t>applicant's</w:t>
      </w:r>
      <w:r>
        <w:rPr>
          <w:color w:val="231F20"/>
          <w:spacing w:val="-2"/>
          <w:sz w:val="21"/>
        </w:rPr>
        <w:t xml:space="preserve"> </w:t>
      </w:r>
      <w:r>
        <w:rPr>
          <w:color w:val="231F20"/>
          <w:sz w:val="21"/>
        </w:rPr>
        <w:t>exceptionally</w:t>
      </w:r>
      <w:r>
        <w:rPr>
          <w:color w:val="231F20"/>
          <w:spacing w:val="-2"/>
          <w:sz w:val="21"/>
        </w:rPr>
        <w:t xml:space="preserve"> </w:t>
      </w:r>
      <w:r>
        <w:rPr>
          <w:color w:val="231F20"/>
          <w:sz w:val="21"/>
        </w:rPr>
        <w:t>severe disablement</w:t>
      </w:r>
      <w:r>
        <w:rPr>
          <w:color w:val="231F20"/>
          <w:spacing w:val="-1"/>
          <w:sz w:val="21"/>
        </w:rPr>
        <w:t xml:space="preserve"> </w:t>
      </w:r>
      <w:r>
        <w:rPr>
          <w:color w:val="231F20"/>
          <w:sz w:val="21"/>
        </w:rPr>
        <w:t>or</w:t>
      </w:r>
      <w:r>
        <w:rPr>
          <w:color w:val="231F20"/>
          <w:spacing w:val="-3"/>
          <w:sz w:val="21"/>
        </w:rPr>
        <w:t xml:space="preserve"> </w:t>
      </w:r>
      <w:r>
        <w:rPr>
          <w:color w:val="231F20"/>
          <w:sz w:val="21"/>
        </w:rPr>
        <w:t>need</w:t>
      </w:r>
      <w:r>
        <w:rPr>
          <w:color w:val="231F20"/>
          <w:spacing w:val="-2"/>
          <w:sz w:val="21"/>
        </w:rPr>
        <w:t xml:space="preserve"> </w:t>
      </w:r>
      <w:r>
        <w:rPr>
          <w:color w:val="231F20"/>
          <w:sz w:val="21"/>
        </w:rPr>
        <w:t xml:space="preserve">for constant attendance in a war disablement pension or a war widow's or widower's </w:t>
      </w:r>
      <w:proofErr w:type="gramStart"/>
      <w:r>
        <w:rPr>
          <w:color w:val="231F20"/>
          <w:sz w:val="21"/>
        </w:rPr>
        <w:t>pension;</w:t>
      </w:r>
      <w:proofErr w:type="gramEnd"/>
    </w:p>
    <w:p w14:paraId="6CA5F106" w14:textId="77777777" w:rsidR="003D3726" w:rsidRDefault="000E0BEF" w:rsidP="003E2224">
      <w:pPr>
        <w:pStyle w:val="ListParagraph"/>
        <w:numPr>
          <w:ilvl w:val="2"/>
          <w:numId w:val="174"/>
        </w:numPr>
        <w:tabs>
          <w:tab w:val="left" w:pos="1193"/>
        </w:tabs>
        <w:ind w:right="231"/>
        <w:jc w:val="both"/>
        <w:rPr>
          <w:sz w:val="21"/>
        </w:rPr>
      </w:pPr>
      <w:r>
        <w:rPr>
          <w:color w:val="231F20"/>
          <w:sz w:val="21"/>
        </w:rPr>
        <w:t>any</w:t>
      </w:r>
      <w:r>
        <w:rPr>
          <w:color w:val="231F20"/>
          <w:spacing w:val="69"/>
          <w:sz w:val="21"/>
        </w:rPr>
        <w:t xml:space="preserve"> </w:t>
      </w:r>
      <w:r>
        <w:rPr>
          <w:color w:val="231F20"/>
          <w:sz w:val="21"/>
        </w:rPr>
        <w:t>discretionary</w:t>
      </w:r>
      <w:r>
        <w:rPr>
          <w:color w:val="231F20"/>
          <w:spacing w:val="69"/>
          <w:sz w:val="21"/>
        </w:rPr>
        <w:t xml:space="preserve"> </w:t>
      </w:r>
      <w:r>
        <w:rPr>
          <w:color w:val="231F20"/>
          <w:sz w:val="21"/>
        </w:rPr>
        <w:t>housing</w:t>
      </w:r>
      <w:r>
        <w:rPr>
          <w:color w:val="231F20"/>
          <w:spacing w:val="71"/>
          <w:sz w:val="21"/>
        </w:rPr>
        <w:t xml:space="preserve"> </w:t>
      </w:r>
      <w:r>
        <w:rPr>
          <w:color w:val="231F20"/>
          <w:sz w:val="21"/>
        </w:rPr>
        <w:t>payment</w:t>
      </w:r>
      <w:r>
        <w:rPr>
          <w:color w:val="231F20"/>
          <w:spacing w:val="67"/>
          <w:sz w:val="21"/>
        </w:rPr>
        <w:t xml:space="preserve"> </w:t>
      </w:r>
      <w:r>
        <w:rPr>
          <w:color w:val="231F20"/>
          <w:sz w:val="21"/>
        </w:rPr>
        <w:t>paid</w:t>
      </w:r>
      <w:r>
        <w:rPr>
          <w:color w:val="231F20"/>
          <w:spacing w:val="71"/>
          <w:sz w:val="21"/>
        </w:rPr>
        <w:t xml:space="preserve"> </w:t>
      </w:r>
      <w:r>
        <w:rPr>
          <w:color w:val="231F20"/>
          <w:sz w:val="21"/>
        </w:rPr>
        <w:t>pursuant</w:t>
      </w:r>
      <w:r>
        <w:rPr>
          <w:color w:val="231F20"/>
          <w:spacing w:val="70"/>
          <w:sz w:val="21"/>
        </w:rPr>
        <w:t xml:space="preserve"> </w:t>
      </w:r>
      <w:r>
        <w:rPr>
          <w:color w:val="231F20"/>
          <w:sz w:val="21"/>
        </w:rPr>
        <w:t>to</w:t>
      </w:r>
      <w:r>
        <w:rPr>
          <w:color w:val="231F20"/>
          <w:spacing w:val="71"/>
          <w:sz w:val="21"/>
        </w:rPr>
        <w:t xml:space="preserve"> </w:t>
      </w:r>
      <w:r>
        <w:rPr>
          <w:color w:val="231F20"/>
          <w:sz w:val="21"/>
        </w:rPr>
        <w:t>regulation</w:t>
      </w:r>
      <w:r>
        <w:rPr>
          <w:color w:val="231F20"/>
          <w:spacing w:val="69"/>
          <w:sz w:val="21"/>
        </w:rPr>
        <w:t xml:space="preserve"> </w:t>
      </w:r>
      <w:r>
        <w:rPr>
          <w:color w:val="231F20"/>
          <w:sz w:val="21"/>
        </w:rPr>
        <w:t>2(1)</w:t>
      </w:r>
      <w:r>
        <w:rPr>
          <w:color w:val="231F20"/>
          <w:spacing w:val="68"/>
          <w:sz w:val="21"/>
        </w:rPr>
        <w:t xml:space="preserve"> </w:t>
      </w:r>
      <w:r>
        <w:rPr>
          <w:color w:val="231F20"/>
          <w:sz w:val="21"/>
        </w:rPr>
        <w:t>of</w:t>
      </w:r>
      <w:r>
        <w:rPr>
          <w:color w:val="231F20"/>
          <w:spacing w:val="70"/>
          <w:sz w:val="21"/>
        </w:rPr>
        <w:t xml:space="preserve"> </w:t>
      </w:r>
      <w:r>
        <w:rPr>
          <w:color w:val="231F20"/>
          <w:sz w:val="21"/>
        </w:rPr>
        <w:t>the</w:t>
      </w:r>
      <w:r>
        <w:rPr>
          <w:color w:val="231F20"/>
          <w:spacing w:val="69"/>
          <w:sz w:val="21"/>
        </w:rPr>
        <w:t xml:space="preserve"> </w:t>
      </w:r>
      <w:r>
        <w:rPr>
          <w:color w:val="231F20"/>
          <w:sz w:val="21"/>
        </w:rPr>
        <w:t xml:space="preserve">Discretionary Financial Assistance Regulations </w:t>
      </w:r>
      <w:proofErr w:type="gramStart"/>
      <w:r>
        <w:rPr>
          <w:color w:val="231F20"/>
          <w:sz w:val="21"/>
        </w:rPr>
        <w:t>2001;</w:t>
      </w:r>
      <w:proofErr w:type="gramEnd"/>
    </w:p>
    <w:p w14:paraId="351C7435" w14:textId="77777777" w:rsidR="003D3726" w:rsidRDefault="000E0BEF" w:rsidP="003E2224">
      <w:pPr>
        <w:pStyle w:val="ListParagraph"/>
        <w:numPr>
          <w:ilvl w:val="2"/>
          <w:numId w:val="174"/>
        </w:numPr>
        <w:tabs>
          <w:tab w:val="left" w:pos="1193"/>
        </w:tabs>
        <w:spacing w:line="241" w:lineRule="exact"/>
        <w:ind w:hanging="361"/>
        <w:jc w:val="both"/>
        <w:rPr>
          <w:sz w:val="21"/>
        </w:rPr>
      </w:pPr>
      <w:r>
        <w:rPr>
          <w:color w:val="231F20"/>
          <w:sz w:val="21"/>
        </w:rPr>
        <w:t>working</w:t>
      </w:r>
      <w:r>
        <w:rPr>
          <w:color w:val="231F20"/>
          <w:spacing w:val="-3"/>
          <w:sz w:val="21"/>
        </w:rPr>
        <w:t xml:space="preserve"> </w:t>
      </w:r>
      <w:r>
        <w:rPr>
          <w:color w:val="231F20"/>
          <w:sz w:val="21"/>
        </w:rPr>
        <w:t>tax</w:t>
      </w:r>
      <w:r>
        <w:rPr>
          <w:color w:val="231F20"/>
          <w:spacing w:val="-3"/>
          <w:sz w:val="21"/>
        </w:rPr>
        <w:t xml:space="preserve"> </w:t>
      </w:r>
      <w:r>
        <w:rPr>
          <w:color w:val="231F20"/>
          <w:sz w:val="21"/>
        </w:rPr>
        <w:t>credit;</w:t>
      </w:r>
      <w:r>
        <w:rPr>
          <w:color w:val="231F20"/>
          <w:spacing w:val="-3"/>
          <w:sz w:val="21"/>
        </w:rPr>
        <w:t xml:space="preserve"> </w:t>
      </w:r>
      <w:r>
        <w:rPr>
          <w:color w:val="231F20"/>
          <w:spacing w:val="-5"/>
          <w:sz w:val="21"/>
        </w:rPr>
        <w:t>or</w:t>
      </w:r>
    </w:p>
    <w:p w14:paraId="1FA2E701" w14:textId="444B48AB" w:rsidR="003D3726" w:rsidRPr="006D5A3B" w:rsidRDefault="000E0BEF" w:rsidP="003E2224">
      <w:pPr>
        <w:pStyle w:val="ListParagraph"/>
        <w:numPr>
          <w:ilvl w:val="2"/>
          <w:numId w:val="174"/>
        </w:numPr>
        <w:tabs>
          <w:tab w:val="left" w:pos="1193"/>
        </w:tabs>
        <w:spacing w:before="1" w:line="241" w:lineRule="exact"/>
        <w:ind w:hanging="361"/>
        <w:jc w:val="both"/>
        <w:rPr>
          <w:sz w:val="21"/>
        </w:rPr>
      </w:pPr>
      <w:r>
        <w:rPr>
          <w:color w:val="231F20"/>
          <w:sz w:val="21"/>
        </w:rPr>
        <w:t>income-related</w:t>
      </w:r>
      <w:r>
        <w:rPr>
          <w:color w:val="231F20"/>
          <w:spacing w:val="-6"/>
          <w:sz w:val="21"/>
        </w:rPr>
        <w:t xml:space="preserve"> </w:t>
      </w:r>
      <w:r>
        <w:rPr>
          <w:color w:val="231F20"/>
          <w:sz w:val="21"/>
        </w:rPr>
        <w:t>employment</w:t>
      </w:r>
      <w:r>
        <w:rPr>
          <w:color w:val="231F20"/>
          <w:spacing w:val="-6"/>
          <w:sz w:val="21"/>
        </w:rPr>
        <w:t xml:space="preserve"> </w:t>
      </w:r>
      <w:r>
        <w:rPr>
          <w:color w:val="231F20"/>
          <w:sz w:val="21"/>
        </w:rPr>
        <w:t>and</w:t>
      </w:r>
      <w:r>
        <w:rPr>
          <w:color w:val="231F20"/>
          <w:spacing w:val="-5"/>
          <w:sz w:val="21"/>
        </w:rPr>
        <w:t xml:space="preserve"> </w:t>
      </w:r>
      <w:r>
        <w:rPr>
          <w:color w:val="231F20"/>
          <w:sz w:val="21"/>
        </w:rPr>
        <w:t>support</w:t>
      </w:r>
      <w:r>
        <w:rPr>
          <w:color w:val="231F20"/>
          <w:spacing w:val="-6"/>
          <w:sz w:val="21"/>
        </w:rPr>
        <w:t xml:space="preserve"> </w:t>
      </w:r>
      <w:proofErr w:type="gramStart"/>
      <w:r>
        <w:rPr>
          <w:color w:val="231F20"/>
          <w:spacing w:val="-2"/>
          <w:sz w:val="21"/>
        </w:rPr>
        <w:t>allowance</w:t>
      </w:r>
      <w:r w:rsidR="00F06B86">
        <w:rPr>
          <w:color w:val="231F20"/>
          <w:spacing w:val="-2"/>
          <w:sz w:val="21"/>
        </w:rPr>
        <w:t>;</w:t>
      </w:r>
      <w:proofErr w:type="gramEnd"/>
    </w:p>
    <w:p w14:paraId="5C2E8B87" w14:textId="172FAD47" w:rsidR="00A27184" w:rsidRPr="00023100" w:rsidRDefault="00A27184" w:rsidP="003E2224">
      <w:pPr>
        <w:pStyle w:val="ListParagraph"/>
        <w:numPr>
          <w:ilvl w:val="2"/>
          <w:numId w:val="174"/>
        </w:numPr>
        <w:tabs>
          <w:tab w:val="left" w:pos="1193"/>
        </w:tabs>
        <w:spacing w:before="1" w:line="241" w:lineRule="exact"/>
        <w:ind w:hanging="361"/>
        <w:jc w:val="both"/>
        <w:rPr>
          <w:sz w:val="21"/>
        </w:rPr>
      </w:pPr>
      <w:r w:rsidRPr="00023100">
        <w:rPr>
          <w:sz w:val="21"/>
        </w:rPr>
        <w:t xml:space="preserve">social fund payments under Part 8 of the </w:t>
      </w:r>
      <w:proofErr w:type="gramStart"/>
      <w:r w:rsidRPr="00023100">
        <w:rPr>
          <w:sz w:val="21"/>
        </w:rPr>
        <w:t>SSCBA</w:t>
      </w:r>
      <w:r w:rsidR="00F06B86" w:rsidRPr="00023100">
        <w:rPr>
          <w:sz w:val="21"/>
        </w:rPr>
        <w:t>;</w:t>
      </w:r>
      <w:proofErr w:type="gramEnd"/>
      <w:r w:rsidRPr="00023100">
        <w:rPr>
          <w:sz w:val="21"/>
        </w:rPr>
        <w:t xml:space="preserve"> </w:t>
      </w:r>
    </w:p>
    <w:p w14:paraId="154075F4" w14:textId="64DFCA83" w:rsidR="00A27184" w:rsidRPr="00023100" w:rsidRDefault="00A27184" w:rsidP="003E2224">
      <w:pPr>
        <w:pStyle w:val="ListParagraph"/>
        <w:numPr>
          <w:ilvl w:val="2"/>
          <w:numId w:val="174"/>
        </w:numPr>
        <w:tabs>
          <w:tab w:val="left" w:pos="1193"/>
        </w:tabs>
        <w:spacing w:before="1" w:line="241" w:lineRule="exact"/>
        <w:ind w:hanging="361"/>
        <w:jc w:val="both"/>
        <w:rPr>
          <w:sz w:val="21"/>
        </w:rPr>
      </w:pPr>
      <w:r w:rsidRPr="00023100">
        <w:rPr>
          <w:sz w:val="21"/>
        </w:rPr>
        <w:t xml:space="preserve">universal </w:t>
      </w:r>
      <w:proofErr w:type="gramStart"/>
      <w:r w:rsidRPr="00023100">
        <w:rPr>
          <w:sz w:val="21"/>
        </w:rPr>
        <w:t>credit</w:t>
      </w:r>
      <w:r w:rsidR="00F06B86" w:rsidRPr="00023100">
        <w:rPr>
          <w:sz w:val="21"/>
        </w:rPr>
        <w:t>;</w:t>
      </w:r>
      <w:proofErr w:type="gramEnd"/>
      <w:r w:rsidRPr="00023100">
        <w:rPr>
          <w:sz w:val="21"/>
        </w:rPr>
        <w:t xml:space="preserve"> </w:t>
      </w:r>
    </w:p>
    <w:p w14:paraId="28878CB5" w14:textId="77777777" w:rsidR="00A27184" w:rsidRPr="00023100" w:rsidRDefault="00A27184" w:rsidP="003E2224">
      <w:pPr>
        <w:pStyle w:val="ListParagraph"/>
        <w:numPr>
          <w:ilvl w:val="2"/>
          <w:numId w:val="174"/>
        </w:numPr>
        <w:tabs>
          <w:tab w:val="left" w:pos="1193"/>
        </w:tabs>
        <w:spacing w:before="1" w:line="241" w:lineRule="exact"/>
        <w:ind w:hanging="361"/>
        <w:jc w:val="both"/>
        <w:rPr>
          <w:sz w:val="21"/>
        </w:rPr>
      </w:pPr>
      <w:r w:rsidRPr="00023100">
        <w:rPr>
          <w:sz w:val="21"/>
        </w:rPr>
        <w:t xml:space="preserve">Maternity allowance under section 35 of the </w:t>
      </w:r>
      <w:proofErr w:type="gramStart"/>
      <w:r w:rsidRPr="00023100">
        <w:rPr>
          <w:sz w:val="21"/>
        </w:rPr>
        <w:t>SSCBA(</w:t>
      </w:r>
      <w:proofErr w:type="gramEnd"/>
      <w:r w:rsidRPr="00023100">
        <w:rPr>
          <w:sz w:val="21"/>
        </w:rPr>
        <w:t xml:space="preserve">17) (state maternity allowance for employed or self-employed </w:t>
      </w:r>
      <w:proofErr w:type="gramStart"/>
      <w:r w:rsidRPr="00023100">
        <w:rPr>
          <w:sz w:val="21"/>
        </w:rPr>
        <w:t>earner);</w:t>
      </w:r>
      <w:proofErr w:type="gramEnd"/>
      <w:r w:rsidRPr="00023100">
        <w:rPr>
          <w:sz w:val="21"/>
        </w:rPr>
        <w:t xml:space="preserve"> </w:t>
      </w:r>
    </w:p>
    <w:p w14:paraId="26649ADA" w14:textId="77777777" w:rsidR="00A27184" w:rsidRPr="00023100" w:rsidRDefault="00A27184" w:rsidP="003E2224">
      <w:pPr>
        <w:pStyle w:val="ListParagraph"/>
        <w:numPr>
          <w:ilvl w:val="2"/>
          <w:numId w:val="174"/>
        </w:numPr>
        <w:tabs>
          <w:tab w:val="left" w:pos="1193"/>
        </w:tabs>
        <w:spacing w:before="1" w:line="241" w:lineRule="exact"/>
        <w:ind w:hanging="361"/>
        <w:jc w:val="both"/>
        <w:rPr>
          <w:sz w:val="21"/>
        </w:rPr>
      </w:pPr>
      <w:r w:rsidRPr="00023100">
        <w:rPr>
          <w:sz w:val="21"/>
        </w:rPr>
        <w:t xml:space="preserve">Early years assistance given in accordance with section 32 of the Social Security (Scotland) Act </w:t>
      </w:r>
      <w:proofErr w:type="gramStart"/>
      <w:r w:rsidRPr="00023100">
        <w:rPr>
          <w:sz w:val="21"/>
        </w:rPr>
        <w:t>2018;</w:t>
      </w:r>
      <w:proofErr w:type="gramEnd"/>
    </w:p>
    <w:p w14:paraId="60146248" w14:textId="2B99009F" w:rsidR="00A27184" w:rsidRPr="00023100" w:rsidRDefault="00A27184" w:rsidP="003E2224">
      <w:pPr>
        <w:pStyle w:val="ListParagraph"/>
        <w:numPr>
          <w:ilvl w:val="2"/>
          <w:numId w:val="174"/>
        </w:numPr>
        <w:tabs>
          <w:tab w:val="left" w:pos="1193"/>
        </w:tabs>
        <w:spacing w:before="1" w:line="241" w:lineRule="exact"/>
        <w:ind w:hanging="361"/>
        <w:rPr>
          <w:sz w:val="21"/>
        </w:rPr>
      </w:pPr>
      <w:r w:rsidRPr="00023100">
        <w:rPr>
          <w:sz w:val="21"/>
        </w:rPr>
        <w:t xml:space="preserve">Funeral expense assistance given in accordance with section 34 of that </w:t>
      </w:r>
      <w:proofErr w:type="gramStart"/>
      <w:r w:rsidRPr="00023100">
        <w:rPr>
          <w:sz w:val="21"/>
        </w:rPr>
        <w:t>Act</w:t>
      </w:r>
      <w:r w:rsidR="00F06B86" w:rsidRPr="00023100">
        <w:rPr>
          <w:sz w:val="21"/>
        </w:rPr>
        <w:t>;</w:t>
      </w:r>
      <w:proofErr w:type="gramEnd"/>
      <w:r w:rsidRPr="00023100">
        <w:rPr>
          <w:sz w:val="21"/>
        </w:rPr>
        <w:t xml:space="preserve"> </w:t>
      </w:r>
    </w:p>
    <w:p w14:paraId="4E74B77A" w14:textId="03A6A873" w:rsidR="00A27184" w:rsidRPr="00023100" w:rsidRDefault="00A27184" w:rsidP="003E2224">
      <w:pPr>
        <w:pStyle w:val="ListParagraph"/>
        <w:numPr>
          <w:ilvl w:val="2"/>
          <w:numId w:val="174"/>
        </w:numPr>
        <w:tabs>
          <w:tab w:val="left" w:pos="1193"/>
        </w:tabs>
        <w:spacing w:before="1" w:line="241" w:lineRule="exact"/>
        <w:ind w:hanging="361"/>
        <w:rPr>
          <w:sz w:val="21"/>
        </w:rPr>
      </w:pPr>
      <w:r w:rsidRPr="00023100">
        <w:rPr>
          <w:sz w:val="21"/>
        </w:rPr>
        <w:t xml:space="preserve">Any Scottish child payment assistance given in accordance with section 79 of that </w:t>
      </w:r>
      <w:proofErr w:type="gramStart"/>
      <w:r w:rsidR="00021C8F">
        <w:rPr>
          <w:sz w:val="21"/>
        </w:rPr>
        <w:t>A</w:t>
      </w:r>
      <w:r w:rsidRPr="00023100">
        <w:rPr>
          <w:sz w:val="21"/>
        </w:rPr>
        <w:t>ct</w:t>
      </w:r>
      <w:r w:rsidR="003467DC" w:rsidRPr="00023100">
        <w:rPr>
          <w:sz w:val="21"/>
        </w:rPr>
        <w:t>;</w:t>
      </w:r>
      <w:proofErr w:type="gramEnd"/>
      <w:r w:rsidRPr="00023100">
        <w:rPr>
          <w:sz w:val="21"/>
        </w:rPr>
        <w:t xml:space="preserve"> </w:t>
      </w:r>
    </w:p>
    <w:p w14:paraId="5C5BBC76" w14:textId="77777777" w:rsidR="00D71DA4" w:rsidRPr="00023100" w:rsidRDefault="00A27184" w:rsidP="003E2224">
      <w:pPr>
        <w:pStyle w:val="ListParagraph"/>
        <w:numPr>
          <w:ilvl w:val="2"/>
          <w:numId w:val="174"/>
        </w:numPr>
        <w:tabs>
          <w:tab w:val="left" w:pos="1193"/>
        </w:tabs>
        <w:spacing w:before="1" w:line="241" w:lineRule="exact"/>
        <w:ind w:hanging="361"/>
        <w:rPr>
          <w:sz w:val="21"/>
        </w:rPr>
      </w:pPr>
      <w:r w:rsidRPr="00023100">
        <w:rPr>
          <w:sz w:val="21"/>
        </w:rPr>
        <w:t xml:space="preserve">Any assistance given in accordance with the Carer’s assistance (Young Carer Grants) (Scotland) Regulations </w:t>
      </w:r>
      <w:proofErr w:type="gramStart"/>
      <w:r w:rsidRPr="00023100">
        <w:rPr>
          <w:sz w:val="21"/>
        </w:rPr>
        <w:t>2019;</w:t>
      </w:r>
      <w:proofErr w:type="gramEnd"/>
    </w:p>
    <w:p w14:paraId="6EDA5B6B" w14:textId="165A603F" w:rsidR="00D71DA4" w:rsidRPr="00023100" w:rsidRDefault="00A27184" w:rsidP="003E2224">
      <w:pPr>
        <w:pStyle w:val="ListParagraph"/>
        <w:numPr>
          <w:ilvl w:val="2"/>
          <w:numId w:val="174"/>
        </w:numPr>
        <w:tabs>
          <w:tab w:val="left" w:pos="1193"/>
        </w:tabs>
        <w:spacing w:before="1" w:line="241" w:lineRule="exact"/>
        <w:ind w:hanging="361"/>
        <w:rPr>
          <w:sz w:val="21"/>
        </w:rPr>
      </w:pPr>
      <w:proofErr w:type="gramStart"/>
      <w:r w:rsidRPr="00023100">
        <w:rPr>
          <w:sz w:val="21"/>
        </w:rPr>
        <w:t>Short term</w:t>
      </w:r>
      <w:proofErr w:type="gramEnd"/>
      <w:r w:rsidRPr="00023100">
        <w:rPr>
          <w:sz w:val="21"/>
        </w:rPr>
        <w:t xml:space="preserve"> assistance given in accordance with regulations under section 36 of the social security (Scotland) </w:t>
      </w:r>
      <w:r w:rsidR="00021C8F">
        <w:rPr>
          <w:sz w:val="21"/>
        </w:rPr>
        <w:t>A</w:t>
      </w:r>
      <w:r w:rsidRPr="00023100">
        <w:rPr>
          <w:sz w:val="21"/>
        </w:rPr>
        <w:t xml:space="preserve">ct 2018; or </w:t>
      </w:r>
    </w:p>
    <w:p w14:paraId="7C0D126A" w14:textId="0F155B84" w:rsidR="00C2117C" w:rsidRPr="00C2117C" w:rsidRDefault="00A27184" w:rsidP="003E2224">
      <w:pPr>
        <w:pStyle w:val="ListParagraph"/>
        <w:numPr>
          <w:ilvl w:val="2"/>
          <w:numId w:val="174"/>
        </w:numPr>
        <w:tabs>
          <w:tab w:val="left" w:pos="1193"/>
        </w:tabs>
        <w:spacing w:before="1" w:line="241" w:lineRule="exact"/>
        <w:ind w:hanging="361"/>
        <w:rPr>
          <w:sz w:val="21"/>
        </w:rPr>
      </w:pPr>
      <w:r w:rsidRPr="00023100">
        <w:rPr>
          <w:sz w:val="21"/>
        </w:rPr>
        <w:t xml:space="preserve">Winter heating assistance given in accordance with regulations under section 30 of that </w:t>
      </w:r>
      <w:r w:rsidR="00D71DA4" w:rsidRPr="00023100">
        <w:rPr>
          <w:sz w:val="21"/>
        </w:rPr>
        <w:t>A</w:t>
      </w:r>
      <w:r w:rsidRPr="00023100">
        <w:rPr>
          <w:sz w:val="21"/>
        </w:rPr>
        <w:t>ct</w:t>
      </w:r>
      <w:r w:rsidR="00C2117C">
        <w:rPr>
          <w:sz w:val="21"/>
        </w:rPr>
        <w:t>, or</w:t>
      </w:r>
    </w:p>
    <w:p w14:paraId="156B035F" w14:textId="04566160" w:rsidR="00831696" w:rsidRDefault="00C2117C" w:rsidP="003E2224">
      <w:pPr>
        <w:pStyle w:val="ListParagraph"/>
        <w:numPr>
          <w:ilvl w:val="2"/>
          <w:numId w:val="174"/>
        </w:numPr>
        <w:tabs>
          <w:tab w:val="left" w:pos="1193"/>
        </w:tabs>
        <w:spacing w:before="1" w:line="241" w:lineRule="exact"/>
        <w:rPr>
          <w:sz w:val="21"/>
        </w:rPr>
      </w:pPr>
      <w:r w:rsidRPr="00C2117C">
        <w:rPr>
          <w:sz w:val="21"/>
        </w:rPr>
        <w:t>bereavement support payment under section 30 of the Pensions Act 2014</w:t>
      </w:r>
      <w:r>
        <w:rPr>
          <w:sz w:val="21"/>
        </w:rPr>
        <w:t>,</w:t>
      </w:r>
    </w:p>
    <w:p w14:paraId="0360638D" w14:textId="64E952ED" w:rsidR="00FD40DA" w:rsidRDefault="00CA5BF4" w:rsidP="003E2224">
      <w:pPr>
        <w:pStyle w:val="ListParagraph"/>
        <w:numPr>
          <w:ilvl w:val="1"/>
          <w:numId w:val="174"/>
        </w:numPr>
        <w:tabs>
          <w:tab w:val="left" w:pos="1193"/>
        </w:tabs>
        <w:spacing w:before="1" w:line="241" w:lineRule="exact"/>
        <w:rPr>
          <w:sz w:val="21"/>
        </w:rPr>
      </w:pPr>
      <w:r w:rsidRPr="00023100">
        <w:rPr>
          <w:sz w:val="21"/>
        </w:rPr>
        <w:t>In sub-paragraph (</w:t>
      </w:r>
      <w:proofErr w:type="gramStart"/>
      <w:r w:rsidRPr="00023100">
        <w:rPr>
          <w:sz w:val="21"/>
        </w:rPr>
        <w:t>1) ‘</w:t>
      </w:r>
      <w:proofErr w:type="gramEnd"/>
      <w:r w:rsidRPr="00023100">
        <w:rPr>
          <w:sz w:val="21"/>
        </w:rPr>
        <w:t>contributory employment and support allowance’ means an allowance under part 1 of the welfare reform act 2007 as amended by the provisions of schedule 3, and Part 1 of schedule 14, to the welfare reform act 2012</w:t>
      </w:r>
      <w:r w:rsidR="00023100">
        <w:rPr>
          <w:sz w:val="21"/>
        </w:rPr>
        <w:t xml:space="preserve"> </w:t>
      </w:r>
      <w:r w:rsidRPr="00023100">
        <w:rPr>
          <w:sz w:val="21"/>
        </w:rPr>
        <w:t>that removes references to an income related allowance.</w:t>
      </w:r>
    </w:p>
    <w:p w14:paraId="4784CB5C" w14:textId="77777777" w:rsidR="003D3726" w:rsidRDefault="003D3726" w:rsidP="003E2224">
      <w:pPr>
        <w:pStyle w:val="ListParagraph"/>
        <w:numPr>
          <w:ilvl w:val="0"/>
          <w:numId w:val="174"/>
        </w:numPr>
        <w:tabs>
          <w:tab w:val="left" w:pos="408"/>
        </w:tabs>
        <w:spacing w:line="241" w:lineRule="exact"/>
        <w:ind w:left="407" w:hanging="296"/>
        <w:rPr>
          <w:sz w:val="21"/>
        </w:rPr>
      </w:pPr>
    </w:p>
    <w:p w14:paraId="4C7A5287" w14:textId="41EFF779" w:rsidR="003D3726" w:rsidRPr="00023100" w:rsidRDefault="000E0BEF" w:rsidP="003E2224">
      <w:pPr>
        <w:pStyle w:val="ListParagraph"/>
        <w:numPr>
          <w:ilvl w:val="1"/>
          <w:numId w:val="174"/>
        </w:numPr>
        <w:tabs>
          <w:tab w:val="left" w:pos="833"/>
        </w:tabs>
        <w:spacing w:before="1"/>
        <w:ind w:right="231"/>
        <w:jc w:val="both"/>
        <w:rPr>
          <w:sz w:val="21"/>
        </w:rPr>
      </w:pPr>
      <w:r>
        <w:rPr>
          <w:color w:val="231F20"/>
          <w:sz w:val="21"/>
        </w:rPr>
        <w:t>Subject to sub-paragraph (3), any</w:t>
      </w:r>
      <w:r>
        <w:rPr>
          <w:color w:val="231F20"/>
          <w:spacing w:val="-1"/>
          <w:sz w:val="21"/>
        </w:rPr>
        <w:t xml:space="preserve"> </w:t>
      </w:r>
      <w:r>
        <w:rPr>
          <w:color w:val="231F20"/>
          <w:sz w:val="21"/>
        </w:rPr>
        <w:t>payment of £5,000 or</w:t>
      </w:r>
      <w:r>
        <w:rPr>
          <w:color w:val="231F20"/>
          <w:spacing w:val="-1"/>
          <w:sz w:val="21"/>
        </w:rPr>
        <w:t xml:space="preserve"> </w:t>
      </w:r>
      <w:r>
        <w:rPr>
          <w:color w:val="231F20"/>
          <w:sz w:val="21"/>
        </w:rPr>
        <w:t>more which has</w:t>
      </w:r>
      <w:r>
        <w:rPr>
          <w:color w:val="231F20"/>
          <w:spacing w:val="-1"/>
          <w:sz w:val="21"/>
        </w:rPr>
        <w:t xml:space="preserve"> </w:t>
      </w:r>
      <w:r>
        <w:rPr>
          <w:color w:val="231F20"/>
          <w:sz w:val="21"/>
        </w:rPr>
        <w:t>been made to rectify, or to compensate for, an official error</w:t>
      </w:r>
      <w:r w:rsidR="00D0644F">
        <w:rPr>
          <w:color w:val="231F20"/>
          <w:sz w:val="21"/>
        </w:rPr>
        <w:t xml:space="preserve"> </w:t>
      </w:r>
      <w:r w:rsidR="00D0644F" w:rsidRPr="00023100">
        <w:rPr>
          <w:sz w:val="21"/>
        </w:rPr>
        <w:t xml:space="preserve">or an error on a point of law, </w:t>
      </w:r>
      <w:r w:rsidRPr="00023100">
        <w:rPr>
          <w:sz w:val="21"/>
        </w:rPr>
        <w:t xml:space="preserve">relating to a relevant benefit and which has been received by the applicant in full on or after the day on which he became entitled to </w:t>
      </w:r>
      <w:r w:rsidR="00D51843" w:rsidRPr="00023100">
        <w:rPr>
          <w:sz w:val="21"/>
        </w:rPr>
        <w:t xml:space="preserve">a reduction under this scheme. </w:t>
      </w:r>
    </w:p>
    <w:p w14:paraId="573B4A21" w14:textId="77777777" w:rsidR="00CF66E6" w:rsidRPr="00023100" w:rsidRDefault="0029635D" w:rsidP="00976859">
      <w:pPr>
        <w:tabs>
          <w:tab w:val="left" w:pos="833"/>
        </w:tabs>
        <w:spacing w:before="1"/>
        <w:ind w:left="851" w:right="231" w:hanging="379"/>
        <w:jc w:val="both"/>
        <w:rPr>
          <w:sz w:val="21"/>
        </w:rPr>
      </w:pPr>
      <w:r w:rsidRPr="00023100">
        <w:rPr>
          <w:sz w:val="21"/>
        </w:rPr>
        <w:t xml:space="preserve">(1A) Subject to paragraph (3), any payment of £5,000 or more received by the applicant in full on or after the day on which the applicant became entitled to a reduction under an authority’s scheme which has been made to rectify, or compensate for, an error made by an officer of the Department for Work and Pensions which was not caused or materially contributed to by any person outside the Department and which prevented or delayed an assessment of the applicant’s entitlement to contributory employment and support allowance. </w:t>
      </w:r>
    </w:p>
    <w:p w14:paraId="724FD8BA" w14:textId="5443F893" w:rsidR="00EB6863" w:rsidRPr="00023100" w:rsidRDefault="0029635D" w:rsidP="00976859">
      <w:pPr>
        <w:tabs>
          <w:tab w:val="left" w:pos="833"/>
        </w:tabs>
        <w:spacing w:before="1"/>
        <w:ind w:left="851" w:right="231" w:hanging="379"/>
        <w:jc w:val="both"/>
        <w:rPr>
          <w:sz w:val="21"/>
        </w:rPr>
      </w:pPr>
      <w:r w:rsidRPr="00023100">
        <w:rPr>
          <w:sz w:val="21"/>
        </w:rPr>
        <w:t>(1B) In sub-paragraph</w:t>
      </w:r>
      <w:r w:rsidR="006108B1">
        <w:rPr>
          <w:sz w:val="21"/>
        </w:rPr>
        <w:t xml:space="preserve"> </w:t>
      </w:r>
      <w:r w:rsidRPr="00023100">
        <w:rPr>
          <w:sz w:val="21"/>
        </w:rPr>
        <w:t>(1</w:t>
      </w:r>
      <w:proofErr w:type="gramStart"/>
      <w:r w:rsidRPr="00023100">
        <w:rPr>
          <w:sz w:val="21"/>
        </w:rPr>
        <w:t>A)</w:t>
      </w:r>
      <w:r w:rsidR="006108B1">
        <w:rPr>
          <w:sz w:val="21"/>
        </w:rPr>
        <w:t xml:space="preserve"> </w:t>
      </w:r>
      <w:r w:rsidRPr="00023100">
        <w:rPr>
          <w:sz w:val="21"/>
        </w:rPr>
        <w:t>‘</w:t>
      </w:r>
      <w:proofErr w:type="gramEnd"/>
      <w:r w:rsidRPr="00023100">
        <w:rPr>
          <w:sz w:val="21"/>
        </w:rPr>
        <w:t>contributory employment and support allowance’ has the meaning in paragraph 21</w:t>
      </w:r>
      <w:r w:rsidR="005E2F5E" w:rsidRPr="00023100">
        <w:rPr>
          <w:sz w:val="21"/>
        </w:rPr>
        <w:t>.</w:t>
      </w:r>
    </w:p>
    <w:p w14:paraId="0BBCD12C" w14:textId="77777777" w:rsidR="003D3726" w:rsidRDefault="000E0BEF" w:rsidP="003E2224">
      <w:pPr>
        <w:pStyle w:val="ListParagraph"/>
        <w:numPr>
          <w:ilvl w:val="1"/>
          <w:numId w:val="174"/>
        </w:numPr>
        <w:tabs>
          <w:tab w:val="left" w:pos="833"/>
        </w:tabs>
        <w:ind w:hanging="361"/>
        <w:jc w:val="both"/>
        <w:rPr>
          <w:sz w:val="21"/>
        </w:rPr>
      </w:pPr>
      <w:r>
        <w:rPr>
          <w:color w:val="231F20"/>
          <w:sz w:val="21"/>
        </w:rPr>
        <w:t>Subject</w:t>
      </w:r>
      <w:r>
        <w:rPr>
          <w:color w:val="231F20"/>
          <w:spacing w:val="-7"/>
          <w:sz w:val="21"/>
        </w:rPr>
        <w:t xml:space="preserve"> </w:t>
      </w:r>
      <w:r>
        <w:rPr>
          <w:color w:val="231F20"/>
          <w:sz w:val="21"/>
        </w:rPr>
        <w:t>to</w:t>
      </w:r>
      <w:r>
        <w:rPr>
          <w:color w:val="231F20"/>
          <w:spacing w:val="-3"/>
          <w:sz w:val="21"/>
        </w:rPr>
        <w:t xml:space="preserve"> </w:t>
      </w:r>
      <w:r>
        <w:rPr>
          <w:color w:val="231F20"/>
          <w:sz w:val="21"/>
        </w:rPr>
        <w:t>sub-paragraph</w:t>
      </w:r>
      <w:r>
        <w:rPr>
          <w:color w:val="231F20"/>
          <w:spacing w:val="-5"/>
          <w:sz w:val="21"/>
        </w:rPr>
        <w:t xml:space="preserve"> </w:t>
      </w:r>
      <w:r>
        <w:rPr>
          <w:color w:val="231F20"/>
          <w:sz w:val="21"/>
        </w:rPr>
        <w:t>(3),</w:t>
      </w:r>
      <w:r>
        <w:rPr>
          <w:color w:val="231F20"/>
          <w:spacing w:val="-4"/>
          <w:sz w:val="21"/>
        </w:rPr>
        <w:t xml:space="preserve"> </w:t>
      </w:r>
      <w:r>
        <w:rPr>
          <w:color w:val="231F20"/>
          <w:sz w:val="21"/>
        </w:rPr>
        <w:t>the</w:t>
      </w:r>
      <w:r>
        <w:rPr>
          <w:color w:val="231F20"/>
          <w:spacing w:val="-4"/>
          <w:sz w:val="21"/>
        </w:rPr>
        <w:t xml:space="preserve"> </w:t>
      </w:r>
      <w:r>
        <w:rPr>
          <w:color w:val="231F20"/>
          <w:sz w:val="21"/>
        </w:rPr>
        <w:t>total</w:t>
      </w:r>
      <w:r>
        <w:rPr>
          <w:color w:val="231F20"/>
          <w:spacing w:val="-2"/>
          <w:sz w:val="21"/>
        </w:rPr>
        <w:t xml:space="preserve"> </w:t>
      </w:r>
      <w:r>
        <w:rPr>
          <w:color w:val="231F20"/>
          <w:sz w:val="21"/>
        </w:rPr>
        <w:t>amount</w:t>
      </w:r>
      <w:r>
        <w:rPr>
          <w:color w:val="231F20"/>
          <w:spacing w:val="-4"/>
          <w:sz w:val="21"/>
        </w:rPr>
        <w:t xml:space="preserve"> </w:t>
      </w:r>
      <w:r>
        <w:rPr>
          <w:color w:val="231F20"/>
          <w:sz w:val="21"/>
        </w:rPr>
        <w:t>of</w:t>
      </w:r>
      <w:r>
        <w:rPr>
          <w:color w:val="231F20"/>
          <w:spacing w:val="-3"/>
          <w:sz w:val="21"/>
        </w:rPr>
        <w:t xml:space="preserve"> </w:t>
      </w:r>
      <w:r>
        <w:rPr>
          <w:color w:val="231F20"/>
          <w:sz w:val="21"/>
        </w:rPr>
        <w:t>any</w:t>
      </w:r>
      <w:r>
        <w:rPr>
          <w:color w:val="231F20"/>
          <w:spacing w:val="-5"/>
          <w:sz w:val="21"/>
        </w:rPr>
        <w:t xml:space="preserve"> </w:t>
      </w:r>
      <w:r>
        <w:rPr>
          <w:color w:val="231F20"/>
          <w:sz w:val="21"/>
        </w:rPr>
        <w:t>payments</w:t>
      </w:r>
      <w:r>
        <w:rPr>
          <w:color w:val="231F20"/>
          <w:spacing w:val="-3"/>
          <w:sz w:val="21"/>
        </w:rPr>
        <w:t xml:space="preserve"> </w:t>
      </w:r>
      <w:r>
        <w:rPr>
          <w:color w:val="231F20"/>
          <w:sz w:val="21"/>
        </w:rPr>
        <w:t>disregarded</w:t>
      </w:r>
      <w:r>
        <w:rPr>
          <w:color w:val="231F20"/>
          <w:spacing w:val="-3"/>
          <w:sz w:val="21"/>
        </w:rPr>
        <w:t xml:space="preserve"> </w:t>
      </w:r>
      <w:r>
        <w:rPr>
          <w:color w:val="231F20"/>
          <w:spacing w:val="-2"/>
          <w:sz w:val="21"/>
        </w:rPr>
        <w:t>under—</w:t>
      </w:r>
    </w:p>
    <w:p w14:paraId="65B14D70" w14:textId="77777777" w:rsidR="003D3726" w:rsidRDefault="000E0BEF" w:rsidP="003E2224">
      <w:pPr>
        <w:pStyle w:val="ListParagraph"/>
        <w:numPr>
          <w:ilvl w:val="2"/>
          <w:numId w:val="174"/>
        </w:numPr>
        <w:tabs>
          <w:tab w:val="left" w:pos="1193"/>
        </w:tabs>
        <w:spacing w:line="241" w:lineRule="exact"/>
        <w:ind w:hanging="361"/>
        <w:rPr>
          <w:sz w:val="21"/>
        </w:rPr>
      </w:pPr>
      <w:r>
        <w:rPr>
          <w:color w:val="231F20"/>
          <w:sz w:val="21"/>
        </w:rPr>
        <w:lastRenderedPageBreak/>
        <w:t>paragraph</w:t>
      </w:r>
      <w:r>
        <w:rPr>
          <w:color w:val="231F20"/>
          <w:spacing w:val="-6"/>
          <w:sz w:val="21"/>
        </w:rPr>
        <w:t xml:space="preserve"> </w:t>
      </w:r>
      <w:r>
        <w:rPr>
          <w:color w:val="231F20"/>
          <w:sz w:val="21"/>
        </w:rPr>
        <w:t>7(2)</w:t>
      </w:r>
      <w:r>
        <w:rPr>
          <w:color w:val="231F20"/>
          <w:spacing w:val="-5"/>
          <w:sz w:val="21"/>
        </w:rPr>
        <w:t xml:space="preserve"> </w:t>
      </w:r>
      <w:r>
        <w:rPr>
          <w:color w:val="231F20"/>
          <w:sz w:val="21"/>
        </w:rPr>
        <w:t>of</w:t>
      </w:r>
      <w:r>
        <w:rPr>
          <w:color w:val="231F20"/>
          <w:spacing w:val="-3"/>
          <w:sz w:val="21"/>
        </w:rPr>
        <w:t xml:space="preserve"> </w:t>
      </w:r>
      <w:r>
        <w:rPr>
          <w:color w:val="231F20"/>
          <w:sz w:val="21"/>
        </w:rPr>
        <w:t>Schedule</w:t>
      </w:r>
      <w:r>
        <w:rPr>
          <w:color w:val="231F20"/>
          <w:spacing w:val="-3"/>
          <w:sz w:val="21"/>
        </w:rPr>
        <w:t xml:space="preserve"> </w:t>
      </w:r>
      <w:r>
        <w:rPr>
          <w:color w:val="231F20"/>
          <w:sz w:val="21"/>
        </w:rPr>
        <w:t>10</w:t>
      </w:r>
      <w:r>
        <w:rPr>
          <w:color w:val="231F20"/>
          <w:spacing w:val="-4"/>
          <w:sz w:val="21"/>
        </w:rPr>
        <w:t xml:space="preserve"> </w:t>
      </w:r>
      <w:r>
        <w:rPr>
          <w:color w:val="231F20"/>
          <w:sz w:val="21"/>
        </w:rPr>
        <w:t>to</w:t>
      </w:r>
      <w:r>
        <w:rPr>
          <w:color w:val="231F20"/>
          <w:spacing w:val="-4"/>
          <w:sz w:val="21"/>
        </w:rPr>
        <w:t xml:space="preserve"> </w:t>
      </w:r>
      <w:r>
        <w:rPr>
          <w:color w:val="231F20"/>
          <w:sz w:val="21"/>
        </w:rPr>
        <w:t>the</w:t>
      </w:r>
      <w:r>
        <w:rPr>
          <w:color w:val="231F20"/>
          <w:spacing w:val="-4"/>
          <w:sz w:val="21"/>
        </w:rPr>
        <w:t xml:space="preserve"> </w:t>
      </w:r>
      <w:r>
        <w:rPr>
          <w:color w:val="231F20"/>
          <w:sz w:val="21"/>
        </w:rPr>
        <w:t>Income</w:t>
      </w:r>
      <w:r>
        <w:rPr>
          <w:color w:val="231F20"/>
          <w:spacing w:val="-3"/>
          <w:sz w:val="21"/>
        </w:rPr>
        <w:t xml:space="preserve"> </w:t>
      </w:r>
      <w:r>
        <w:rPr>
          <w:color w:val="231F20"/>
          <w:sz w:val="21"/>
        </w:rPr>
        <w:t>Support</w:t>
      </w:r>
      <w:r>
        <w:rPr>
          <w:color w:val="231F20"/>
          <w:spacing w:val="-5"/>
          <w:sz w:val="21"/>
        </w:rPr>
        <w:t xml:space="preserve"> </w:t>
      </w:r>
      <w:r>
        <w:rPr>
          <w:color w:val="231F20"/>
          <w:sz w:val="21"/>
        </w:rPr>
        <w:t>(General)</w:t>
      </w:r>
      <w:r>
        <w:rPr>
          <w:color w:val="231F20"/>
          <w:spacing w:val="-5"/>
          <w:sz w:val="21"/>
        </w:rPr>
        <w:t xml:space="preserve"> </w:t>
      </w:r>
      <w:r>
        <w:rPr>
          <w:color w:val="231F20"/>
          <w:sz w:val="21"/>
        </w:rPr>
        <w:t>Regulations</w:t>
      </w:r>
      <w:r>
        <w:rPr>
          <w:color w:val="231F20"/>
          <w:spacing w:val="-3"/>
          <w:sz w:val="21"/>
        </w:rPr>
        <w:t xml:space="preserve"> </w:t>
      </w:r>
      <w:proofErr w:type="gramStart"/>
      <w:r>
        <w:rPr>
          <w:color w:val="231F20"/>
          <w:spacing w:val="-2"/>
          <w:sz w:val="21"/>
        </w:rPr>
        <w:t>1987;</w:t>
      </w:r>
      <w:proofErr w:type="gramEnd"/>
    </w:p>
    <w:p w14:paraId="5DF4B454" w14:textId="77777777" w:rsidR="003D3726" w:rsidRDefault="000E0BEF" w:rsidP="003E2224">
      <w:pPr>
        <w:pStyle w:val="ListParagraph"/>
        <w:numPr>
          <w:ilvl w:val="2"/>
          <w:numId w:val="174"/>
        </w:numPr>
        <w:tabs>
          <w:tab w:val="left" w:pos="1193"/>
        </w:tabs>
        <w:spacing w:line="241" w:lineRule="exact"/>
        <w:ind w:hanging="361"/>
        <w:rPr>
          <w:sz w:val="21"/>
        </w:rPr>
      </w:pPr>
      <w:r>
        <w:rPr>
          <w:color w:val="231F20"/>
          <w:sz w:val="21"/>
        </w:rPr>
        <w:t>paragraph</w:t>
      </w:r>
      <w:r>
        <w:rPr>
          <w:color w:val="231F20"/>
          <w:spacing w:val="-7"/>
          <w:sz w:val="21"/>
        </w:rPr>
        <w:t xml:space="preserve"> </w:t>
      </w:r>
      <w:r>
        <w:rPr>
          <w:color w:val="231F20"/>
          <w:sz w:val="21"/>
        </w:rPr>
        <w:t>12(2)</w:t>
      </w:r>
      <w:r>
        <w:rPr>
          <w:color w:val="231F20"/>
          <w:spacing w:val="-4"/>
          <w:sz w:val="21"/>
        </w:rPr>
        <w:t xml:space="preserve"> </w:t>
      </w:r>
      <w:r>
        <w:rPr>
          <w:color w:val="231F20"/>
          <w:sz w:val="21"/>
        </w:rPr>
        <w:t>of</w:t>
      </w:r>
      <w:r>
        <w:rPr>
          <w:color w:val="231F20"/>
          <w:spacing w:val="-4"/>
          <w:sz w:val="21"/>
        </w:rPr>
        <w:t xml:space="preserve"> </w:t>
      </w:r>
      <w:r>
        <w:rPr>
          <w:color w:val="231F20"/>
          <w:sz w:val="21"/>
        </w:rPr>
        <w:t>Schedule</w:t>
      </w:r>
      <w:r>
        <w:rPr>
          <w:color w:val="231F20"/>
          <w:spacing w:val="-4"/>
          <w:sz w:val="21"/>
        </w:rPr>
        <w:t xml:space="preserve"> </w:t>
      </w:r>
      <w:r>
        <w:rPr>
          <w:color w:val="231F20"/>
          <w:sz w:val="21"/>
        </w:rPr>
        <w:t>8</w:t>
      </w:r>
      <w:r>
        <w:rPr>
          <w:color w:val="231F20"/>
          <w:spacing w:val="-4"/>
          <w:sz w:val="21"/>
        </w:rPr>
        <w:t xml:space="preserve"> </w:t>
      </w:r>
      <w:r>
        <w:rPr>
          <w:color w:val="231F20"/>
          <w:sz w:val="21"/>
        </w:rPr>
        <w:t>to</w:t>
      </w:r>
      <w:r>
        <w:rPr>
          <w:color w:val="231F20"/>
          <w:spacing w:val="-4"/>
          <w:sz w:val="21"/>
        </w:rPr>
        <w:t xml:space="preserve"> </w:t>
      </w:r>
      <w:r>
        <w:rPr>
          <w:color w:val="231F20"/>
          <w:sz w:val="21"/>
        </w:rPr>
        <w:t>the</w:t>
      </w:r>
      <w:r>
        <w:rPr>
          <w:color w:val="231F20"/>
          <w:spacing w:val="-4"/>
          <w:sz w:val="21"/>
        </w:rPr>
        <w:t xml:space="preserve"> </w:t>
      </w:r>
      <w:r>
        <w:rPr>
          <w:color w:val="231F20"/>
          <w:sz w:val="21"/>
        </w:rPr>
        <w:t>Jobseeker's</w:t>
      </w:r>
      <w:r>
        <w:rPr>
          <w:color w:val="231F20"/>
          <w:spacing w:val="-5"/>
          <w:sz w:val="21"/>
        </w:rPr>
        <w:t xml:space="preserve"> </w:t>
      </w:r>
      <w:r>
        <w:rPr>
          <w:color w:val="231F20"/>
          <w:sz w:val="21"/>
        </w:rPr>
        <w:t>Allowance</w:t>
      </w:r>
      <w:r>
        <w:rPr>
          <w:color w:val="231F20"/>
          <w:spacing w:val="-4"/>
          <w:sz w:val="21"/>
        </w:rPr>
        <w:t xml:space="preserve"> </w:t>
      </w:r>
      <w:r>
        <w:rPr>
          <w:color w:val="231F20"/>
          <w:sz w:val="21"/>
        </w:rPr>
        <w:t>Regulations</w:t>
      </w:r>
      <w:r>
        <w:rPr>
          <w:color w:val="231F20"/>
          <w:spacing w:val="-4"/>
          <w:sz w:val="21"/>
        </w:rPr>
        <w:t xml:space="preserve"> </w:t>
      </w:r>
      <w:proofErr w:type="gramStart"/>
      <w:r>
        <w:rPr>
          <w:color w:val="231F20"/>
          <w:spacing w:val="-2"/>
          <w:sz w:val="21"/>
        </w:rPr>
        <w:t>1996;</w:t>
      </w:r>
      <w:proofErr w:type="gramEnd"/>
    </w:p>
    <w:p w14:paraId="0FB6D0E9" w14:textId="6DC53275" w:rsidR="003D3726" w:rsidRDefault="000E0BEF" w:rsidP="003E2224">
      <w:pPr>
        <w:pStyle w:val="ListParagraph"/>
        <w:numPr>
          <w:ilvl w:val="2"/>
          <w:numId w:val="174"/>
        </w:numPr>
        <w:tabs>
          <w:tab w:val="left" w:pos="1193"/>
        </w:tabs>
        <w:spacing w:before="1" w:line="241" w:lineRule="exact"/>
        <w:ind w:hanging="361"/>
        <w:rPr>
          <w:sz w:val="21"/>
        </w:rPr>
      </w:pPr>
      <w:r>
        <w:rPr>
          <w:color w:val="231F20"/>
          <w:sz w:val="21"/>
        </w:rPr>
        <w:t>paragraph</w:t>
      </w:r>
      <w:r>
        <w:rPr>
          <w:color w:val="231F20"/>
          <w:spacing w:val="-6"/>
          <w:sz w:val="21"/>
        </w:rPr>
        <w:t xml:space="preserve"> </w:t>
      </w:r>
      <w:r>
        <w:rPr>
          <w:color w:val="231F20"/>
          <w:sz w:val="21"/>
        </w:rPr>
        <w:t>9(2)</w:t>
      </w:r>
      <w:r>
        <w:rPr>
          <w:color w:val="231F20"/>
          <w:spacing w:val="-4"/>
          <w:sz w:val="21"/>
        </w:rPr>
        <w:t xml:space="preserve"> </w:t>
      </w:r>
      <w:r>
        <w:rPr>
          <w:color w:val="231F20"/>
          <w:sz w:val="21"/>
        </w:rPr>
        <w:t>of</w:t>
      </w:r>
      <w:r>
        <w:rPr>
          <w:color w:val="231F20"/>
          <w:spacing w:val="-3"/>
          <w:sz w:val="21"/>
        </w:rPr>
        <w:t xml:space="preserve"> </w:t>
      </w:r>
      <w:r>
        <w:rPr>
          <w:color w:val="231F20"/>
          <w:sz w:val="21"/>
        </w:rPr>
        <w:t>Schedule</w:t>
      </w:r>
      <w:r>
        <w:rPr>
          <w:color w:val="231F20"/>
          <w:spacing w:val="-3"/>
          <w:sz w:val="21"/>
        </w:rPr>
        <w:t xml:space="preserve"> </w:t>
      </w:r>
      <w:r>
        <w:rPr>
          <w:color w:val="231F20"/>
          <w:sz w:val="21"/>
        </w:rPr>
        <w:t>5</w:t>
      </w:r>
      <w:r>
        <w:rPr>
          <w:color w:val="231F20"/>
          <w:spacing w:val="-3"/>
          <w:sz w:val="21"/>
        </w:rPr>
        <w:t xml:space="preserve"> </w:t>
      </w:r>
      <w:r>
        <w:rPr>
          <w:color w:val="231F20"/>
          <w:sz w:val="21"/>
        </w:rPr>
        <w:t>to</w:t>
      </w:r>
      <w:r>
        <w:rPr>
          <w:color w:val="231F20"/>
          <w:spacing w:val="-4"/>
          <w:sz w:val="21"/>
        </w:rPr>
        <w:t xml:space="preserve"> </w:t>
      </w:r>
      <w:r>
        <w:rPr>
          <w:color w:val="231F20"/>
          <w:sz w:val="21"/>
        </w:rPr>
        <w:t>the</w:t>
      </w:r>
      <w:r>
        <w:rPr>
          <w:color w:val="231F20"/>
          <w:spacing w:val="-3"/>
          <w:sz w:val="21"/>
        </w:rPr>
        <w:t xml:space="preserve"> </w:t>
      </w:r>
      <w:r w:rsidR="008A6D7A">
        <w:rPr>
          <w:color w:val="231F20"/>
          <w:sz w:val="21"/>
        </w:rPr>
        <w:t>Council Tax</w:t>
      </w:r>
      <w:r>
        <w:rPr>
          <w:color w:val="231F20"/>
          <w:spacing w:val="-4"/>
          <w:sz w:val="21"/>
        </w:rPr>
        <w:t xml:space="preserve"> </w:t>
      </w:r>
      <w:r>
        <w:rPr>
          <w:color w:val="231F20"/>
          <w:sz w:val="21"/>
        </w:rPr>
        <w:t>Benefit</w:t>
      </w:r>
      <w:r>
        <w:rPr>
          <w:color w:val="231F20"/>
          <w:spacing w:val="-4"/>
          <w:sz w:val="21"/>
        </w:rPr>
        <w:t xml:space="preserve"> </w:t>
      </w:r>
      <w:r>
        <w:rPr>
          <w:color w:val="231F20"/>
          <w:sz w:val="21"/>
        </w:rPr>
        <w:t>Regulations</w:t>
      </w:r>
      <w:r>
        <w:rPr>
          <w:color w:val="231F20"/>
          <w:spacing w:val="-3"/>
          <w:sz w:val="21"/>
        </w:rPr>
        <w:t xml:space="preserve"> </w:t>
      </w:r>
      <w:proofErr w:type="gramStart"/>
      <w:r>
        <w:rPr>
          <w:color w:val="231F20"/>
          <w:spacing w:val="-2"/>
          <w:sz w:val="21"/>
        </w:rPr>
        <w:t>2006;</w:t>
      </w:r>
      <w:proofErr w:type="gramEnd"/>
    </w:p>
    <w:p w14:paraId="73793EAD" w14:textId="2F5C790B" w:rsidR="003D3726" w:rsidRDefault="000E0BEF" w:rsidP="003E2224">
      <w:pPr>
        <w:pStyle w:val="ListParagraph"/>
        <w:numPr>
          <w:ilvl w:val="2"/>
          <w:numId w:val="174"/>
        </w:numPr>
        <w:tabs>
          <w:tab w:val="left" w:pos="1193"/>
        </w:tabs>
        <w:spacing w:line="241" w:lineRule="exact"/>
        <w:ind w:hanging="361"/>
        <w:rPr>
          <w:sz w:val="21"/>
        </w:rPr>
      </w:pPr>
      <w:r>
        <w:rPr>
          <w:color w:val="231F20"/>
          <w:sz w:val="21"/>
        </w:rPr>
        <w:t>paragraph</w:t>
      </w:r>
      <w:r>
        <w:rPr>
          <w:color w:val="231F20"/>
          <w:spacing w:val="-6"/>
          <w:sz w:val="21"/>
        </w:rPr>
        <w:t xml:space="preserve"> </w:t>
      </w:r>
      <w:r>
        <w:rPr>
          <w:color w:val="231F20"/>
          <w:sz w:val="21"/>
        </w:rPr>
        <w:t>20A</w:t>
      </w:r>
      <w:r>
        <w:rPr>
          <w:color w:val="231F20"/>
          <w:spacing w:val="-2"/>
          <w:sz w:val="21"/>
        </w:rPr>
        <w:t xml:space="preserve"> </w:t>
      </w:r>
      <w:r>
        <w:rPr>
          <w:color w:val="231F20"/>
          <w:sz w:val="21"/>
        </w:rPr>
        <w:t>of</w:t>
      </w:r>
      <w:r>
        <w:rPr>
          <w:color w:val="231F20"/>
          <w:spacing w:val="-3"/>
          <w:sz w:val="21"/>
        </w:rPr>
        <w:t xml:space="preserve"> </w:t>
      </w:r>
      <w:r>
        <w:rPr>
          <w:color w:val="231F20"/>
          <w:sz w:val="21"/>
        </w:rPr>
        <w:t>Schedule</w:t>
      </w:r>
      <w:r>
        <w:rPr>
          <w:color w:val="231F20"/>
          <w:spacing w:val="-3"/>
          <w:sz w:val="21"/>
        </w:rPr>
        <w:t xml:space="preserve"> </w:t>
      </w:r>
      <w:r>
        <w:rPr>
          <w:color w:val="231F20"/>
          <w:sz w:val="21"/>
        </w:rPr>
        <w:t>5</w:t>
      </w:r>
      <w:r>
        <w:rPr>
          <w:color w:val="231F20"/>
          <w:spacing w:val="-3"/>
          <w:sz w:val="21"/>
        </w:rPr>
        <w:t xml:space="preserve"> </w:t>
      </w:r>
      <w:r>
        <w:rPr>
          <w:color w:val="231F20"/>
          <w:sz w:val="21"/>
        </w:rPr>
        <w:t>to</w:t>
      </w:r>
      <w:r>
        <w:rPr>
          <w:color w:val="231F20"/>
          <w:spacing w:val="-4"/>
          <w:sz w:val="21"/>
        </w:rPr>
        <w:t xml:space="preserve"> </w:t>
      </w:r>
      <w:r>
        <w:rPr>
          <w:color w:val="231F20"/>
          <w:sz w:val="21"/>
        </w:rPr>
        <w:t>the</w:t>
      </w:r>
      <w:r>
        <w:rPr>
          <w:color w:val="231F20"/>
          <w:spacing w:val="-3"/>
          <w:sz w:val="21"/>
        </w:rPr>
        <w:t xml:space="preserve"> </w:t>
      </w:r>
      <w:r>
        <w:rPr>
          <w:color w:val="231F20"/>
          <w:sz w:val="21"/>
        </w:rPr>
        <w:t>State</w:t>
      </w:r>
      <w:r>
        <w:rPr>
          <w:color w:val="231F20"/>
          <w:spacing w:val="-3"/>
          <w:sz w:val="21"/>
        </w:rPr>
        <w:t xml:space="preserve"> </w:t>
      </w:r>
      <w:r>
        <w:rPr>
          <w:color w:val="231F20"/>
          <w:sz w:val="21"/>
        </w:rPr>
        <w:t>Pension</w:t>
      </w:r>
      <w:r>
        <w:rPr>
          <w:color w:val="231F20"/>
          <w:spacing w:val="-4"/>
          <w:sz w:val="21"/>
        </w:rPr>
        <w:t xml:space="preserve"> </w:t>
      </w:r>
      <w:r>
        <w:rPr>
          <w:color w:val="231F20"/>
          <w:sz w:val="21"/>
        </w:rPr>
        <w:t>Credit</w:t>
      </w:r>
      <w:r>
        <w:rPr>
          <w:color w:val="231F20"/>
          <w:spacing w:val="-4"/>
          <w:sz w:val="21"/>
        </w:rPr>
        <w:t xml:space="preserve"> </w:t>
      </w:r>
      <w:r>
        <w:rPr>
          <w:color w:val="231F20"/>
          <w:sz w:val="21"/>
        </w:rPr>
        <w:t>Regulations</w:t>
      </w:r>
      <w:r>
        <w:rPr>
          <w:color w:val="231F20"/>
          <w:spacing w:val="-3"/>
          <w:sz w:val="21"/>
        </w:rPr>
        <w:t xml:space="preserve"> </w:t>
      </w:r>
      <w:proofErr w:type="gramStart"/>
      <w:r>
        <w:rPr>
          <w:color w:val="231F20"/>
          <w:spacing w:val="-2"/>
          <w:sz w:val="21"/>
        </w:rPr>
        <w:t>2002</w:t>
      </w:r>
      <w:r w:rsidR="003467DC">
        <w:rPr>
          <w:color w:val="231F20"/>
          <w:spacing w:val="-2"/>
          <w:sz w:val="21"/>
        </w:rPr>
        <w:t>;</w:t>
      </w:r>
      <w:proofErr w:type="gramEnd"/>
    </w:p>
    <w:p w14:paraId="0D66705B" w14:textId="524686E5" w:rsidR="003D3726" w:rsidRPr="00036D7E" w:rsidRDefault="000E0BEF" w:rsidP="003E2224">
      <w:pPr>
        <w:pStyle w:val="ListParagraph"/>
        <w:numPr>
          <w:ilvl w:val="2"/>
          <w:numId w:val="174"/>
        </w:numPr>
        <w:tabs>
          <w:tab w:val="left" w:pos="1193"/>
        </w:tabs>
        <w:spacing w:before="1"/>
        <w:ind w:hanging="361"/>
        <w:rPr>
          <w:sz w:val="21"/>
        </w:rPr>
      </w:pPr>
      <w:r>
        <w:rPr>
          <w:color w:val="231F20"/>
          <w:sz w:val="21"/>
        </w:rPr>
        <w:t>paragraph</w:t>
      </w:r>
      <w:r>
        <w:rPr>
          <w:color w:val="231F20"/>
          <w:spacing w:val="-7"/>
          <w:sz w:val="21"/>
        </w:rPr>
        <w:t xml:space="preserve"> </w:t>
      </w:r>
      <w:r>
        <w:rPr>
          <w:color w:val="231F20"/>
          <w:sz w:val="21"/>
        </w:rPr>
        <w:t>11(2)</w:t>
      </w:r>
      <w:r>
        <w:rPr>
          <w:color w:val="231F20"/>
          <w:spacing w:val="-5"/>
          <w:sz w:val="21"/>
        </w:rPr>
        <w:t xml:space="preserve"> </w:t>
      </w:r>
      <w:r>
        <w:rPr>
          <w:color w:val="231F20"/>
          <w:sz w:val="21"/>
        </w:rPr>
        <w:t>of</w:t>
      </w:r>
      <w:r>
        <w:rPr>
          <w:color w:val="231F20"/>
          <w:spacing w:val="-3"/>
          <w:sz w:val="21"/>
        </w:rPr>
        <w:t xml:space="preserve"> </w:t>
      </w:r>
      <w:r>
        <w:rPr>
          <w:color w:val="231F20"/>
          <w:sz w:val="21"/>
        </w:rPr>
        <w:t>Schedule</w:t>
      </w:r>
      <w:r>
        <w:rPr>
          <w:color w:val="231F20"/>
          <w:spacing w:val="-4"/>
          <w:sz w:val="21"/>
        </w:rPr>
        <w:t xml:space="preserve"> </w:t>
      </w:r>
      <w:r>
        <w:rPr>
          <w:color w:val="231F20"/>
          <w:sz w:val="21"/>
        </w:rPr>
        <w:t>9</w:t>
      </w:r>
      <w:r>
        <w:rPr>
          <w:color w:val="231F20"/>
          <w:spacing w:val="-4"/>
          <w:sz w:val="21"/>
        </w:rPr>
        <w:t xml:space="preserve"> </w:t>
      </w:r>
      <w:r>
        <w:rPr>
          <w:color w:val="231F20"/>
          <w:sz w:val="21"/>
        </w:rPr>
        <w:t>to</w:t>
      </w:r>
      <w:r>
        <w:rPr>
          <w:color w:val="231F20"/>
          <w:spacing w:val="-5"/>
          <w:sz w:val="21"/>
        </w:rPr>
        <w:t xml:space="preserve"> </w:t>
      </w:r>
      <w:r>
        <w:rPr>
          <w:color w:val="231F20"/>
          <w:sz w:val="21"/>
        </w:rPr>
        <w:t>the</w:t>
      </w:r>
      <w:r>
        <w:rPr>
          <w:color w:val="231F20"/>
          <w:spacing w:val="-4"/>
          <w:sz w:val="21"/>
        </w:rPr>
        <w:t xml:space="preserve"> </w:t>
      </w:r>
      <w:r>
        <w:rPr>
          <w:color w:val="231F20"/>
          <w:sz w:val="21"/>
        </w:rPr>
        <w:t>Employment</w:t>
      </w:r>
      <w:r>
        <w:rPr>
          <w:color w:val="231F20"/>
          <w:spacing w:val="-5"/>
          <w:sz w:val="21"/>
        </w:rPr>
        <w:t xml:space="preserve"> </w:t>
      </w:r>
      <w:r>
        <w:rPr>
          <w:color w:val="231F20"/>
          <w:sz w:val="21"/>
        </w:rPr>
        <w:t>and</w:t>
      </w:r>
      <w:r>
        <w:rPr>
          <w:color w:val="231F20"/>
          <w:spacing w:val="-4"/>
          <w:sz w:val="21"/>
        </w:rPr>
        <w:t xml:space="preserve"> </w:t>
      </w:r>
      <w:r>
        <w:rPr>
          <w:color w:val="231F20"/>
          <w:sz w:val="21"/>
        </w:rPr>
        <w:t>Support</w:t>
      </w:r>
      <w:r>
        <w:rPr>
          <w:color w:val="231F20"/>
          <w:spacing w:val="-5"/>
          <w:sz w:val="21"/>
        </w:rPr>
        <w:t xml:space="preserve"> </w:t>
      </w:r>
      <w:r>
        <w:rPr>
          <w:color w:val="231F20"/>
          <w:sz w:val="21"/>
        </w:rPr>
        <w:t>Allowance</w:t>
      </w:r>
      <w:r>
        <w:rPr>
          <w:color w:val="231F20"/>
          <w:spacing w:val="-4"/>
          <w:sz w:val="21"/>
        </w:rPr>
        <w:t xml:space="preserve"> </w:t>
      </w:r>
      <w:r>
        <w:rPr>
          <w:color w:val="231F20"/>
          <w:sz w:val="21"/>
        </w:rPr>
        <w:t>Regulations</w:t>
      </w:r>
      <w:r>
        <w:rPr>
          <w:color w:val="231F20"/>
          <w:spacing w:val="-4"/>
          <w:sz w:val="21"/>
        </w:rPr>
        <w:t xml:space="preserve"> </w:t>
      </w:r>
      <w:proofErr w:type="gramStart"/>
      <w:r>
        <w:rPr>
          <w:color w:val="231F20"/>
          <w:spacing w:val="-2"/>
          <w:sz w:val="21"/>
        </w:rPr>
        <w:t>2008</w:t>
      </w:r>
      <w:r w:rsidR="003467DC">
        <w:rPr>
          <w:color w:val="231F20"/>
          <w:spacing w:val="-2"/>
          <w:sz w:val="21"/>
        </w:rPr>
        <w:t>;</w:t>
      </w:r>
      <w:proofErr w:type="gramEnd"/>
    </w:p>
    <w:p w14:paraId="27F92429" w14:textId="77777777" w:rsidR="00564137" w:rsidRPr="00023100" w:rsidRDefault="00564137" w:rsidP="003E2224">
      <w:pPr>
        <w:pStyle w:val="ListParagraph"/>
        <w:numPr>
          <w:ilvl w:val="2"/>
          <w:numId w:val="174"/>
        </w:numPr>
        <w:tabs>
          <w:tab w:val="left" w:pos="1193"/>
        </w:tabs>
        <w:spacing w:before="1"/>
        <w:ind w:hanging="361"/>
        <w:rPr>
          <w:sz w:val="21"/>
        </w:rPr>
      </w:pPr>
      <w:r w:rsidRPr="00023100">
        <w:rPr>
          <w:sz w:val="21"/>
        </w:rPr>
        <w:t xml:space="preserve">paragraph 18 of schedule 10 to the Universal Credit regulations </w:t>
      </w:r>
      <w:proofErr w:type="gramStart"/>
      <w:r w:rsidRPr="00023100">
        <w:rPr>
          <w:sz w:val="21"/>
        </w:rPr>
        <w:t>2013;</w:t>
      </w:r>
      <w:proofErr w:type="gramEnd"/>
      <w:r w:rsidRPr="00023100">
        <w:rPr>
          <w:sz w:val="21"/>
        </w:rPr>
        <w:t xml:space="preserve"> </w:t>
      </w:r>
    </w:p>
    <w:p w14:paraId="15C58D68" w14:textId="64C38D21" w:rsidR="00036D7E" w:rsidRDefault="00564137" w:rsidP="003E2224">
      <w:pPr>
        <w:pStyle w:val="ListParagraph"/>
        <w:numPr>
          <w:ilvl w:val="2"/>
          <w:numId w:val="174"/>
        </w:numPr>
        <w:tabs>
          <w:tab w:val="left" w:pos="1193"/>
        </w:tabs>
        <w:spacing w:before="1"/>
        <w:ind w:hanging="361"/>
        <w:rPr>
          <w:sz w:val="21"/>
        </w:rPr>
      </w:pPr>
      <w:r w:rsidRPr="00023100">
        <w:rPr>
          <w:sz w:val="21"/>
        </w:rPr>
        <w:t>regulations 10A to 10C of the Universal Credit (transitional provisions) regulations 2014</w:t>
      </w:r>
      <w:r w:rsidR="004A64D7">
        <w:rPr>
          <w:color w:val="00B050"/>
          <w:sz w:val="21"/>
        </w:rPr>
        <w:t>.</w:t>
      </w:r>
    </w:p>
    <w:p w14:paraId="2DF11020" w14:textId="77777777" w:rsidR="003D3726" w:rsidRDefault="000E0BEF">
      <w:pPr>
        <w:pStyle w:val="BodyText"/>
        <w:spacing w:before="162"/>
        <w:ind w:left="832" w:right="229" w:firstLine="0"/>
        <w:jc w:val="both"/>
      </w:pPr>
      <w:r>
        <w:rPr>
          <w:color w:val="231F20"/>
        </w:rPr>
        <w:t xml:space="preserve">where the award in respect of which the payments last fell to be disregarded under those Regulations either terminated immediately before the relevant date or is still in existence at that </w:t>
      </w:r>
      <w:r>
        <w:rPr>
          <w:color w:val="231F20"/>
          <w:spacing w:val="-2"/>
        </w:rPr>
        <w:t>date.</w:t>
      </w:r>
    </w:p>
    <w:p w14:paraId="140476E4" w14:textId="39C453E1" w:rsidR="003D3726" w:rsidRDefault="000E0BEF" w:rsidP="003E2224">
      <w:pPr>
        <w:pStyle w:val="ListParagraph"/>
        <w:numPr>
          <w:ilvl w:val="1"/>
          <w:numId w:val="174"/>
        </w:numPr>
        <w:tabs>
          <w:tab w:val="left" w:pos="833"/>
        </w:tabs>
        <w:spacing w:before="159"/>
        <w:ind w:right="231"/>
        <w:jc w:val="both"/>
        <w:rPr>
          <w:sz w:val="21"/>
        </w:rPr>
      </w:pPr>
      <w:r>
        <w:rPr>
          <w:color w:val="231F20"/>
          <w:sz w:val="21"/>
        </w:rPr>
        <w:t>Any</w:t>
      </w:r>
      <w:r>
        <w:rPr>
          <w:color w:val="231F20"/>
          <w:spacing w:val="-1"/>
          <w:sz w:val="21"/>
        </w:rPr>
        <w:t xml:space="preserve"> </w:t>
      </w:r>
      <w:r>
        <w:rPr>
          <w:color w:val="231F20"/>
          <w:sz w:val="21"/>
        </w:rPr>
        <w:t>disregard which applies under sub-paragraph (1</w:t>
      </w:r>
      <w:r w:rsidRPr="009E45B6">
        <w:rPr>
          <w:sz w:val="21"/>
        </w:rPr>
        <w:t>)</w:t>
      </w:r>
      <w:r w:rsidR="00624DAD" w:rsidRPr="009E45B6">
        <w:rPr>
          <w:sz w:val="21"/>
        </w:rPr>
        <w:t>, (1A)</w:t>
      </w:r>
      <w:r w:rsidRPr="009E45B6">
        <w:rPr>
          <w:sz w:val="21"/>
        </w:rPr>
        <w:t xml:space="preserve"> </w:t>
      </w:r>
      <w:r>
        <w:rPr>
          <w:color w:val="231F20"/>
          <w:sz w:val="21"/>
        </w:rPr>
        <w:t>or (2) shall have effect</w:t>
      </w:r>
      <w:r>
        <w:rPr>
          <w:color w:val="231F20"/>
          <w:spacing w:val="-2"/>
          <w:sz w:val="21"/>
        </w:rPr>
        <w:t xml:space="preserve"> </w:t>
      </w:r>
      <w:r>
        <w:rPr>
          <w:color w:val="231F20"/>
          <w:sz w:val="21"/>
        </w:rPr>
        <w:t>until the award comes to an end.</w:t>
      </w:r>
    </w:p>
    <w:p w14:paraId="0A51C573" w14:textId="77777777" w:rsidR="003D3726" w:rsidRDefault="000E0BEF" w:rsidP="003E2224">
      <w:pPr>
        <w:pStyle w:val="ListParagraph"/>
        <w:numPr>
          <w:ilvl w:val="1"/>
          <w:numId w:val="174"/>
        </w:numPr>
        <w:tabs>
          <w:tab w:val="left" w:pos="833"/>
        </w:tabs>
        <w:spacing w:line="241" w:lineRule="exact"/>
        <w:ind w:hanging="361"/>
        <w:jc w:val="both"/>
        <w:rPr>
          <w:sz w:val="21"/>
        </w:rPr>
      </w:pPr>
      <w:r>
        <w:rPr>
          <w:color w:val="231F20"/>
          <w:sz w:val="21"/>
        </w:rPr>
        <w:t>In</w:t>
      </w:r>
      <w:r>
        <w:rPr>
          <w:color w:val="231F20"/>
          <w:spacing w:val="-2"/>
          <w:sz w:val="21"/>
        </w:rPr>
        <w:t xml:space="preserve"> </w:t>
      </w:r>
      <w:r>
        <w:rPr>
          <w:color w:val="231F20"/>
          <w:sz w:val="21"/>
        </w:rPr>
        <w:t>this</w:t>
      </w:r>
      <w:r>
        <w:rPr>
          <w:color w:val="231F20"/>
          <w:spacing w:val="-1"/>
          <w:sz w:val="21"/>
        </w:rPr>
        <w:t xml:space="preserve"> </w:t>
      </w:r>
      <w:r>
        <w:rPr>
          <w:color w:val="231F20"/>
          <w:spacing w:val="-2"/>
          <w:sz w:val="21"/>
        </w:rPr>
        <w:t>paragraph—</w:t>
      </w:r>
    </w:p>
    <w:p w14:paraId="7E107E3A" w14:textId="77777777" w:rsidR="003D3726" w:rsidRDefault="000E0BEF">
      <w:pPr>
        <w:pStyle w:val="BodyText"/>
        <w:spacing w:before="161"/>
        <w:ind w:left="832" w:firstLine="0"/>
        <w:jc w:val="both"/>
      </w:pPr>
      <w:r>
        <w:rPr>
          <w:color w:val="231F20"/>
        </w:rPr>
        <w:t>“</w:t>
      </w:r>
      <w:proofErr w:type="gramStart"/>
      <w:r>
        <w:rPr>
          <w:color w:val="231F20"/>
        </w:rPr>
        <w:t>the</w:t>
      </w:r>
      <w:proofErr w:type="gramEnd"/>
      <w:r>
        <w:rPr>
          <w:color w:val="231F20"/>
          <w:spacing w:val="-4"/>
        </w:rPr>
        <w:t xml:space="preserve"> </w:t>
      </w:r>
      <w:r>
        <w:rPr>
          <w:color w:val="231F20"/>
        </w:rPr>
        <w:t>award”,</w:t>
      </w:r>
      <w:r>
        <w:rPr>
          <w:color w:val="231F20"/>
          <w:spacing w:val="-5"/>
        </w:rPr>
        <w:t xml:space="preserve"> </w:t>
      </w:r>
      <w:r>
        <w:rPr>
          <w:color w:val="231F20"/>
        </w:rPr>
        <w:t>except</w:t>
      </w:r>
      <w:r>
        <w:rPr>
          <w:color w:val="231F20"/>
          <w:spacing w:val="-4"/>
        </w:rPr>
        <w:t xml:space="preserve"> </w:t>
      </w:r>
      <w:r>
        <w:rPr>
          <w:color w:val="231F20"/>
        </w:rPr>
        <w:t>in</w:t>
      </w:r>
      <w:r>
        <w:rPr>
          <w:color w:val="231F20"/>
          <w:spacing w:val="-4"/>
        </w:rPr>
        <w:t xml:space="preserve"> </w:t>
      </w:r>
      <w:r>
        <w:rPr>
          <w:color w:val="231F20"/>
        </w:rPr>
        <w:t>sub-paragraph</w:t>
      </w:r>
      <w:r>
        <w:rPr>
          <w:color w:val="231F20"/>
          <w:spacing w:val="-4"/>
        </w:rPr>
        <w:t xml:space="preserve"> </w:t>
      </w:r>
      <w:r>
        <w:rPr>
          <w:color w:val="231F20"/>
        </w:rPr>
        <w:t>(2),</w:t>
      </w:r>
      <w:r>
        <w:rPr>
          <w:color w:val="231F20"/>
          <w:spacing w:val="-4"/>
        </w:rPr>
        <w:t xml:space="preserve"> </w:t>
      </w:r>
      <w:r>
        <w:rPr>
          <w:color w:val="231F20"/>
          <w:spacing w:val="-2"/>
        </w:rPr>
        <w:t>means—</w:t>
      </w:r>
    </w:p>
    <w:p w14:paraId="59C772C7" w14:textId="77777777" w:rsidR="003D3726" w:rsidRDefault="000E0BEF" w:rsidP="003E2224">
      <w:pPr>
        <w:pStyle w:val="ListParagraph"/>
        <w:numPr>
          <w:ilvl w:val="2"/>
          <w:numId w:val="174"/>
        </w:numPr>
        <w:tabs>
          <w:tab w:val="left" w:pos="1193"/>
        </w:tabs>
        <w:spacing w:before="160"/>
        <w:ind w:right="229"/>
        <w:jc w:val="both"/>
        <w:rPr>
          <w:sz w:val="21"/>
        </w:rPr>
      </w:pPr>
      <w:r>
        <w:rPr>
          <w:color w:val="231F20"/>
          <w:sz w:val="21"/>
        </w:rPr>
        <w:t>the award of reduction under the authority’s scheme during which the relevant sum or, where it is paid in more than one instalment, the first instalment of that sum is received; and</w:t>
      </w:r>
    </w:p>
    <w:p w14:paraId="538B11EF" w14:textId="77777777" w:rsidR="003D3726" w:rsidRDefault="000E0BEF" w:rsidP="003E2224">
      <w:pPr>
        <w:pStyle w:val="ListParagraph"/>
        <w:numPr>
          <w:ilvl w:val="2"/>
          <w:numId w:val="174"/>
        </w:numPr>
        <w:tabs>
          <w:tab w:val="left" w:pos="1193"/>
        </w:tabs>
        <w:ind w:right="231"/>
        <w:jc w:val="both"/>
        <w:rPr>
          <w:sz w:val="21"/>
        </w:rPr>
      </w:pPr>
      <w:r>
        <w:rPr>
          <w:color w:val="231F20"/>
          <w:sz w:val="21"/>
        </w:rPr>
        <w:t>where that award is followed by one or more further awards which, or each of which, begins immediately after the previous award ends, such further awards until the end of the last such award, provided that, for such further awards, the applicant—</w:t>
      </w:r>
    </w:p>
    <w:p w14:paraId="193BEF45" w14:textId="77777777" w:rsidR="003D3726" w:rsidRDefault="000E0BEF" w:rsidP="003E2224">
      <w:pPr>
        <w:pStyle w:val="ListParagraph"/>
        <w:numPr>
          <w:ilvl w:val="3"/>
          <w:numId w:val="174"/>
        </w:numPr>
        <w:tabs>
          <w:tab w:val="left" w:pos="1553"/>
        </w:tabs>
        <w:spacing w:line="241" w:lineRule="exact"/>
        <w:ind w:hanging="361"/>
        <w:jc w:val="both"/>
        <w:rPr>
          <w:sz w:val="21"/>
        </w:rPr>
      </w:pPr>
      <w:r>
        <w:rPr>
          <w:color w:val="231F20"/>
          <w:sz w:val="21"/>
        </w:rPr>
        <w:t>is</w:t>
      </w:r>
      <w:r>
        <w:rPr>
          <w:color w:val="231F20"/>
          <w:spacing w:val="-4"/>
          <w:sz w:val="21"/>
        </w:rPr>
        <w:t xml:space="preserve"> </w:t>
      </w:r>
      <w:r>
        <w:rPr>
          <w:color w:val="231F20"/>
          <w:sz w:val="21"/>
        </w:rPr>
        <w:t>the</w:t>
      </w:r>
      <w:r>
        <w:rPr>
          <w:color w:val="231F20"/>
          <w:spacing w:val="-3"/>
          <w:sz w:val="21"/>
        </w:rPr>
        <w:t xml:space="preserve"> </w:t>
      </w:r>
      <w:r>
        <w:rPr>
          <w:color w:val="231F20"/>
          <w:sz w:val="21"/>
        </w:rPr>
        <w:t>person</w:t>
      </w:r>
      <w:r>
        <w:rPr>
          <w:color w:val="231F20"/>
          <w:spacing w:val="-4"/>
          <w:sz w:val="21"/>
        </w:rPr>
        <w:t xml:space="preserve"> </w:t>
      </w:r>
      <w:r>
        <w:rPr>
          <w:color w:val="231F20"/>
          <w:sz w:val="21"/>
        </w:rPr>
        <w:t>who</w:t>
      </w:r>
      <w:r>
        <w:rPr>
          <w:color w:val="231F20"/>
          <w:spacing w:val="-3"/>
          <w:sz w:val="21"/>
        </w:rPr>
        <w:t xml:space="preserve"> </w:t>
      </w:r>
      <w:r>
        <w:rPr>
          <w:color w:val="231F20"/>
          <w:sz w:val="21"/>
        </w:rPr>
        <w:t>received</w:t>
      </w:r>
      <w:r>
        <w:rPr>
          <w:color w:val="231F20"/>
          <w:spacing w:val="-4"/>
          <w:sz w:val="21"/>
        </w:rPr>
        <w:t xml:space="preserve"> </w:t>
      </w:r>
      <w:r>
        <w:rPr>
          <w:color w:val="231F20"/>
          <w:sz w:val="21"/>
        </w:rPr>
        <w:t>the</w:t>
      </w:r>
      <w:r>
        <w:rPr>
          <w:color w:val="231F20"/>
          <w:spacing w:val="-3"/>
          <w:sz w:val="21"/>
        </w:rPr>
        <w:t xml:space="preserve"> </w:t>
      </w:r>
      <w:r>
        <w:rPr>
          <w:color w:val="231F20"/>
          <w:sz w:val="21"/>
        </w:rPr>
        <w:t>relevant</w:t>
      </w:r>
      <w:r>
        <w:rPr>
          <w:color w:val="231F20"/>
          <w:spacing w:val="-4"/>
          <w:sz w:val="21"/>
        </w:rPr>
        <w:t xml:space="preserve"> </w:t>
      </w:r>
      <w:proofErr w:type="gramStart"/>
      <w:r>
        <w:rPr>
          <w:color w:val="231F20"/>
          <w:spacing w:val="-4"/>
          <w:sz w:val="21"/>
        </w:rPr>
        <w:t>sum;</w:t>
      </w:r>
      <w:proofErr w:type="gramEnd"/>
    </w:p>
    <w:p w14:paraId="2B56DDB2" w14:textId="77777777" w:rsidR="003D3726" w:rsidRDefault="000E0BEF" w:rsidP="003E2224">
      <w:pPr>
        <w:pStyle w:val="ListParagraph"/>
        <w:numPr>
          <w:ilvl w:val="3"/>
          <w:numId w:val="174"/>
        </w:numPr>
        <w:tabs>
          <w:tab w:val="left" w:pos="1553"/>
        </w:tabs>
        <w:spacing w:line="241" w:lineRule="exact"/>
        <w:ind w:hanging="361"/>
        <w:jc w:val="both"/>
        <w:rPr>
          <w:sz w:val="21"/>
        </w:rPr>
      </w:pPr>
      <w:r>
        <w:rPr>
          <w:color w:val="231F20"/>
          <w:sz w:val="21"/>
        </w:rPr>
        <w:t>is</w:t>
      </w:r>
      <w:r>
        <w:rPr>
          <w:color w:val="231F20"/>
          <w:spacing w:val="-3"/>
          <w:sz w:val="21"/>
        </w:rPr>
        <w:t xml:space="preserve"> </w:t>
      </w:r>
      <w:r>
        <w:rPr>
          <w:color w:val="231F20"/>
          <w:sz w:val="21"/>
        </w:rPr>
        <w:t>the</w:t>
      </w:r>
      <w:r>
        <w:rPr>
          <w:color w:val="231F20"/>
          <w:spacing w:val="-3"/>
          <w:sz w:val="21"/>
        </w:rPr>
        <w:t xml:space="preserve"> </w:t>
      </w:r>
      <w:r>
        <w:rPr>
          <w:color w:val="231F20"/>
          <w:sz w:val="21"/>
        </w:rPr>
        <w:t>partner</w:t>
      </w:r>
      <w:r>
        <w:rPr>
          <w:color w:val="231F20"/>
          <w:spacing w:val="-4"/>
          <w:sz w:val="21"/>
        </w:rPr>
        <w:t xml:space="preserve"> </w:t>
      </w:r>
      <w:r>
        <w:rPr>
          <w:color w:val="231F20"/>
          <w:sz w:val="21"/>
        </w:rPr>
        <w:t>of</w:t>
      </w:r>
      <w:r>
        <w:rPr>
          <w:color w:val="231F20"/>
          <w:spacing w:val="-2"/>
          <w:sz w:val="21"/>
        </w:rPr>
        <w:t xml:space="preserve"> </w:t>
      </w:r>
      <w:r>
        <w:rPr>
          <w:color w:val="231F20"/>
          <w:sz w:val="21"/>
        </w:rPr>
        <w:t>that</w:t>
      </w:r>
      <w:r>
        <w:rPr>
          <w:color w:val="231F20"/>
          <w:spacing w:val="-4"/>
          <w:sz w:val="21"/>
        </w:rPr>
        <w:t xml:space="preserve"> </w:t>
      </w:r>
      <w:r>
        <w:rPr>
          <w:color w:val="231F20"/>
          <w:sz w:val="21"/>
        </w:rPr>
        <w:t>person;</w:t>
      </w:r>
      <w:r>
        <w:rPr>
          <w:color w:val="231F20"/>
          <w:spacing w:val="-3"/>
          <w:sz w:val="21"/>
        </w:rPr>
        <w:t xml:space="preserve"> </w:t>
      </w:r>
      <w:r>
        <w:rPr>
          <w:color w:val="231F20"/>
          <w:spacing w:val="-5"/>
          <w:sz w:val="21"/>
        </w:rPr>
        <w:t>or</w:t>
      </w:r>
    </w:p>
    <w:p w14:paraId="3E83AEE9" w14:textId="09E6D42D" w:rsidR="003D3726" w:rsidRDefault="000E0BEF" w:rsidP="003E2224">
      <w:pPr>
        <w:pStyle w:val="ListParagraph"/>
        <w:numPr>
          <w:ilvl w:val="3"/>
          <w:numId w:val="174"/>
        </w:numPr>
        <w:tabs>
          <w:tab w:val="left" w:pos="1553"/>
        </w:tabs>
        <w:spacing w:after="0" w:line="400" w:lineRule="auto"/>
        <w:ind w:left="832" w:right="3721" w:firstLine="360"/>
        <w:jc w:val="both"/>
        <w:rPr>
          <w:sz w:val="21"/>
        </w:rPr>
      </w:pPr>
      <w:r>
        <w:rPr>
          <w:color w:val="231F20"/>
          <w:sz w:val="21"/>
        </w:rPr>
        <w:t>was</w:t>
      </w:r>
      <w:r>
        <w:rPr>
          <w:color w:val="231F20"/>
          <w:spacing w:val="-4"/>
          <w:sz w:val="21"/>
        </w:rPr>
        <w:t xml:space="preserve"> </w:t>
      </w:r>
      <w:r>
        <w:rPr>
          <w:color w:val="231F20"/>
          <w:sz w:val="21"/>
        </w:rPr>
        <w:t>the</w:t>
      </w:r>
      <w:r>
        <w:rPr>
          <w:color w:val="231F20"/>
          <w:spacing w:val="-4"/>
          <w:sz w:val="21"/>
        </w:rPr>
        <w:t xml:space="preserve"> </w:t>
      </w:r>
      <w:r>
        <w:rPr>
          <w:color w:val="231F20"/>
          <w:sz w:val="21"/>
        </w:rPr>
        <w:t>partner</w:t>
      </w:r>
      <w:r>
        <w:rPr>
          <w:color w:val="231F20"/>
          <w:spacing w:val="-5"/>
          <w:sz w:val="21"/>
        </w:rPr>
        <w:t xml:space="preserve"> </w:t>
      </w:r>
      <w:r>
        <w:rPr>
          <w:color w:val="231F20"/>
          <w:sz w:val="21"/>
        </w:rPr>
        <w:t>of</w:t>
      </w:r>
      <w:r>
        <w:rPr>
          <w:color w:val="231F20"/>
          <w:spacing w:val="-3"/>
          <w:sz w:val="21"/>
        </w:rPr>
        <w:t xml:space="preserve"> </w:t>
      </w:r>
      <w:r>
        <w:rPr>
          <w:color w:val="231F20"/>
          <w:sz w:val="21"/>
        </w:rPr>
        <w:t>that</w:t>
      </w:r>
      <w:r>
        <w:rPr>
          <w:color w:val="231F20"/>
          <w:spacing w:val="-5"/>
          <w:sz w:val="21"/>
        </w:rPr>
        <w:t xml:space="preserve"> </w:t>
      </w:r>
      <w:r>
        <w:rPr>
          <w:color w:val="231F20"/>
          <w:sz w:val="21"/>
        </w:rPr>
        <w:t>person</w:t>
      </w:r>
      <w:r>
        <w:rPr>
          <w:color w:val="231F20"/>
          <w:spacing w:val="-4"/>
          <w:sz w:val="21"/>
        </w:rPr>
        <w:t xml:space="preserve"> </w:t>
      </w:r>
      <w:r>
        <w:rPr>
          <w:color w:val="231F20"/>
          <w:sz w:val="21"/>
        </w:rPr>
        <w:t>at</w:t>
      </w:r>
      <w:r>
        <w:rPr>
          <w:color w:val="231F20"/>
          <w:spacing w:val="-5"/>
          <w:sz w:val="21"/>
        </w:rPr>
        <w:t xml:space="preserve"> </w:t>
      </w:r>
      <w:r>
        <w:rPr>
          <w:color w:val="231F20"/>
          <w:sz w:val="21"/>
        </w:rPr>
        <w:t>the</w:t>
      </w:r>
      <w:r>
        <w:rPr>
          <w:color w:val="231F20"/>
          <w:spacing w:val="-4"/>
          <w:sz w:val="21"/>
        </w:rPr>
        <w:t xml:space="preserve"> </w:t>
      </w:r>
      <w:r>
        <w:rPr>
          <w:color w:val="231F20"/>
          <w:sz w:val="21"/>
        </w:rPr>
        <w:t>date</w:t>
      </w:r>
      <w:r>
        <w:rPr>
          <w:color w:val="231F20"/>
          <w:spacing w:val="-4"/>
          <w:sz w:val="21"/>
        </w:rPr>
        <w:t xml:space="preserve"> </w:t>
      </w:r>
      <w:r>
        <w:rPr>
          <w:color w:val="231F20"/>
          <w:sz w:val="21"/>
        </w:rPr>
        <w:t>of</w:t>
      </w:r>
      <w:r>
        <w:rPr>
          <w:color w:val="231F20"/>
          <w:spacing w:val="-3"/>
          <w:sz w:val="21"/>
        </w:rPr>
        <w:t xml:space="preserve"> </w:t>
      </w:r>
      <w:r>
        <w:rPr>
          <w:color w:val="231F20"/>
          <w:sz w:val="21"/>
        </w:rPr>
        <w:t>his</w:t>
      </w:r>
      <w:r>
        <w:rPr>
          <w:color w:val="231F20"/>
          <w:spacing w:val="-4"/>
          <w:sz w:val="21"/>
        </w:rPr>
        <w:t xml:space="preserve"> </w:t>
      </w:r>
      <w:r>
        <w:rPr>
          <w:color w:val="231F20"/>
          <w:sz w:val="21"/>
        </w:rPr>
        <w:t>death</w:t>
      </w:r>
      <w:r w:rsidR="00D21F06">
        <w:rPr>
          <w:color w:val="231F20"/>
          <w:sz w:val="21"/>
        </w:rPr>
        <w:t>.</w:t>
      </w:r>
      <w:r>
        <w:rPr>
          <w:color w:val="231F20"/>
          <w:sz w:val="21"/>
        </w:rPr>
        <w:t xml:space="preserve"> “</w:t>
      </w:r>
      <w:proofErr w:type="gramStart"/>
      <w:r>
        <w:rPr>
          <w:color w:val="231F20"/>
          <w:sz w:val="21"/>
        </w:rPr>
        <w:t>official</w:t>
      </w:r>
      <w:proofErr w:type="gramEnd"/>
      <w:r>
        <w:rPr>
          <w:color w:val="231F20"/>
          <w:sz w:val="21"/>
        </w:rPr>
        <w:t xml:space="preserve"> error”—</w:t>
      </w:r>
    </w:p>
    <w:p w14:paraId="301DC7B9" w14:textId="701EA4B6" w:rsidR="003D3726" w:rsidRDefault="000E0BEF" w:rsidP="003E2224">
      <w:pPr>
        <w:pStyle w:val="ListParagraph"/>
        <w:numPr>
          <w:ilvl w:val="0"/>
          <w:numId w:val="5"/>
        </w:numPr>
        <w:tabs>
          <w:tab w:val="left" w:pos="1193"/>
        </w:tabs>
        <w:spacing w:before="50"/>
        <w:ind w:right="231"/>
        <w:jc w:val="both"/>
        <w:rPr>
          <w:sz w:val="21"/>
        </w:rPr>
      </w:pPr>
      <w:r>
        <w:rPr>
          <w:color w:val="231F20"/>
          <w:sz w:val="21"/>
        </w:rPr>
        <w:t xml:space="preserve">where the error relates to housing benefit, or </w:t>
      </w:r>
      <w:r w:rsidR="008A6D7A">
        <w:rPr>
          <w:color w:val="231F20"/>
          <w:sz w:val="21"/>
        </w:rPr>
        <w:t>Council Tax</w:t>
      </w:r>
      <w:r>
        <w:rPr>
          <w:color w:val="231F20"/>
          <w:sz w:val="21"/>
        </w:rPr>
        <w:t xml:space="preserve"> Benefit (in respect of any period before 1st April 2013), has the meaning given by regulation 1(2) of the Housing Benefit and </w:t>
      </w:r>
      <w:r w:rsidR="008A6D7A">
        <w:rPr>
          <w:color w:val="231F20"/>
          <w:sz w:val="21"/>
        </w:rPr>
        <w:t>Council Tax</w:t>
      </w:r>
      <w:r>
        <w:rPr>
          <w:color w:val="231F20"/>
          <w:sz w:val="21"/>
        </w:rPr>
        <w:t xml:space="preserve"> Benefit (Decisions and Appeals) Regulations 2001; and</w:t>
      </w:r>
    </w:p>
    <w:p w14:paraId="0183C8EC" w14:textId="7EEBEB0F" w:rsidR="003D3726" w:rsidRDefault="000E0BEF" w:rsidP="003E2224">
      <w:pPr>
        <w:pStyle w:val="ListParagraph"/>
        <w:numPr>
          <w:ilvl w:val="0"/>
          <w:numId w:val="5"/>
        </w:numPr>
        <w:tabs>
          <w:tab w:val="left" w:pos="1193"/>
        </w:tabs>
        <w:ind w:right="230"/>
        <w:jc w:val="both"/>
        <w:rPr>
          <w:sz w:val="21"/>
        </w:rPr>
      </w:pPr>
      <w:r>
        <w:rPr>
          <w:color w:val="231F20"/>
          <w:sz w:val="21"/>
        </w:rPr>
        <w:t>where the error relates to any other relevant benefit, has the meaning given by regulation 1(3)</w:t>
      </w:r>
      <w:r>
        <w:rPr>
          <w:color w:val="231F20"/>
          <w:spacing w:val="40"/>
          <w:sz w:val="21"/>
        </w:rPr>
        <w:t xml:space="preserve"> </w:t>
      </w:r>
      <w:r>
        <w:rPr>
          <w:color w:val="231F20"/>
          <w:sz w:val="21"/>
        </w:rPr>
        <w:t xml:space="preserve">of the Social Security and Child Support (Decisions and Appeals) Regulations </w:t>
      </w:r>
      <w:r w:rsidR="00481370">
        <w:rPr>
          <w:color w:val="231F20"/>
          <w:sz w:val="21"/>
        </w:rPr>
        <w:t>1</w:t>
      </w:r>
      <w:r>
        <w:rPr>
          <w:color w:val="231F20"/>
          <w:sz w:val="21"/>
        </w:rPr>
        <w:t>999</w:t>
      </w:r>
      <w:r w:rsidR="00F727A2">
        <w:rPr>
          <w:color w:val="231F20"/>
          <w:sz w:val="21"/>
        </w:rPr>
        <w:t>.</w:t>
      </w:r>
    </w:p>
    <w:p w14:paraId="37BFA880" w14:textId="77777777" w:rsidR="003D3726" w:rsidRDefault="000E0BEF">
      <w:pPr>
        <w:pStyle w:val="BodyText"/>
        <w:spacing w:before="161"/>
        <w:ind w:left="832" w:firstLine="0"/>
      </w:pPr>
      <w:r>
        <w:rPr>
          <w:color w:val="231F20"/>
        </w:rPr>
        <w:t>“</w:t>
      </w:r>
      <w:proofErr w:type="gramStart"/>
      <w:r>
        <w:rPr>
          <w:color w:val="231F20"/>
        </w:rPr>
        <w:t>the</w:t>
      </w:r>
      <w:proofErr w:type="gramEnd"/>
      <w:r>
        <w:rPr>
          <w:color w:val="231F20"/>
        </w:rPr>
        <w:t xml:space="preserve"> relevant date” means the date on which the application for a reduction under this scheme was </w:t>
      </w:r>
      <w:proofErr w:type="gramStart"/>
      <w:r>
        <w:rPr>
          <w:color w:val="231F20"/>
          <w:spacing w:val="-2"/>
        </w:rPr>
        <w:t>made;</w:t>
      </w:r>
      <w:proofErr w:type="gramEnd"/>
    </w:p>
    <w:p w14:paraId="4EB01B21" w14:textId="77777777" w:rsidR="003D3726" w:rsidRDefault="000E0BEF">
      <w:pPr>
        <w:pStyle w:val="BodyText"/>
        <w:spacing w:before="157"/>
        <w:ind w:left="832" w:firstLine="0"/>
      </w:pPr>
      <w:r>
        <w:rPr>
          <w:color w:val="231F20"/>
        </w:rPr>
        <w:t>“</w:t>
      </w:r>
      <w:proofErr w:type="gramStart"/>
      <w:r>
        <w:rPr>
          <w:color w:val="231F20"/>
        </w:rPr>
        <w:t>relevant</w:t>
      </w:r>
      <w:proofErr w:type="gramEnd"/>
      <w:r>
        <w:rPr>
          <w:color w:val="231F20"/>
          <w:spacing w:val="-7"/>
        </w:rPr>
        <w:t xml:space="preserve"> </w:t>
      </w:r>
      <w:r>
        <w:rPr>
          <w:color w:val="231F20"/>
        </w:rPr>
        <w:t>benefit”</w:t>
      </w:r>
      <w:r>
        <w:rPr>
          <w:color w:val="231F20"/>
          <w:spacing w:val="-5"/>
        </w:rPr>
        <w:t xml:space="preserve"> </w:t>
      </w:r>
      <w:r>
        <w:rPr>
          <w:color w:val="231F20"/>
        </w:rPr>
        <w:t>means</w:t>
      </w:r>
      <w:r>
        <w:rPr>
          <w:color w:val="231F20"/>
          <w:spacing w:val="-3"/>
        </w:rPr>
        <w:t xml:space="preserve"> </w:t>
      </w:r>
      <w:r>
        <w:rPr>
          <w:color w:val="231F20"/>
        </w:rPr>
        <w:t>any</w:t>
      </w:r>
      <w:r>
        <w:rPr>
          <w:color w:val="231F20"/>
          <w:spacing w:val="-6"/>
        </w:rPr>
        <w:t xml:space="preserve"> </w:t>
      </w:r>
      <w:r>
        <w:rPr>
          <w:color w:val="231F20"/>
        </w:rPr>
        <w:t>benefit</w:t>
      </w:r>
      <w:r>
        <w:rPr>
          <w:color w:val="231F20"/>
          <w:spacing w:val="-5"/>
        </w:rPr>
        <w:t xml:space="preserve"> </w:t>
      </w:r>
      <w:r>
        <w:rPr>
          <w:color w:val="231F20"/>
        </w:rPr>
        <w:t>specified</w:t>
      </w:r>
      <w:r>
        <w:rPr>
          <w:color w:val="231F20"/>
          <w:spacing w:val="-3"/>
        </w:rPr>
        <w:t xml:space="preserve"> </w:t>
      </w:r>
      <w:r>
        <w:rPr>
          <w:color w:val="231F20"/>
        </w:rPr>
        <w:t>in</w:t>
      </w:r>
      <w:r>
        <w:rPr>
          <w:color w:val="231F20"/>
          <w:spacing w:val="-4"/>
        </w:rPr>
        <w:t xml:space="preserve"> </w:t>
      </w:r>
      <w:r>
        <w:rPr>
          <w:color w:val="231F20"/>
        </w:rPr>
        <w:t>paragraph</w:t>
      </w:r>
      <w:r>
        <w:rPr>
          <w:color w:val="231F20"/>
          <w:spacing w:val="-4"/>
        </w:rPr>
        <w:t xml:space="preserve"> </w:t>
      </w:r>
      <w:r>
        <w:rPr>
          <w:color w:val="231F20"/>
        </w:rPr>
        <w:t>21(2);</w:t>
      </w:r>
      <w:r>
        <w:rPr>
          <w:color w:val="231F20"/>
          <w:spacing w:val="-4"/>
        </w:rPr>
        <w:t xml:space="preserve"> </w:t>
      </w:r>
      <w:r>
        <w:rPr>
          <w:color w:val="231F20"/>
          <w:spacing w:val="-5"/>
        </w:rPr>
        <w:t>and</w:t>
      </w:r>
    </w:p>
    <w:p w14:paraId="550DA41E" w14:textId="77777777" w:rsidR="003D3726" w:rsidRDefault="000E0BEF">
      <w:pPr>
        <w:pStyle w:val="BodyText"/>
        <w:spacing w:before="162"/>
        <w:ind w:left="832" w:firstLine="0"/>
      </w:pPr>
      <w:r>
        <w:rPr>
          <w:color w:val="231F20"/>
        </w:rPr>
        <w:t>“</w:t>
      </w:r>
      <w:proofErr w:type="gramStart"/>
      <w:r>
        <w:rPr>
          <w:color w:val="231F20"/>
        </w:rPr>
        <w:t>the</w:t>
      </w:r>
      <w:proofErr w:type="gramEnd"/>
      <w:r>
        <w:rPr>
          <w:color w:val="231F20"/>
          <w:spacing w:val="-5"/>
        </w:rPr>
        <w:t xml:space="preserve"> </w:t>
      </w:r>
      <w:r>
        <w:rPr>
          <w:color w:val="231F20"/>
        </w:rPr>
        <w:t>relevant</w:t>
      </w:r>
      <w:r>
        <w:rPr>
          <w:color w:val="231F20"/>
          <w:spacing w:val="-4"/>
        </w:rPr>
        <w:t xml:space="preserve"> </w:t>
      </w:r>
      <w:r>
        <w:rPr>
          <w:color w:val="231F20"/>
        </w:rPr>
        <w:t>sum”</w:t>
      </w:r>
      <w:r>
        <w:rPr>
          <w:color w:val="231F20"/>
          <w:spacing w:val="-6"/>
        </w:rPr>
        <w:t xml:space="preserve"> </w:t>
      </w:r>
      <w:r>
        <w:rPr>
          <w:color w:val="231F20"/>
        </w:rPr>
        <w:t>means</w:t>
      </w:r>
      <w:r>
        <w:rPr>
          <w:color w:val="231F20"/>
          <w:spacing w:val="-5"/>
        </w:rPr>
        <w:t xml:space="preserve"> </w:t>
      </w:r>
      <w:r>
        <w:rPr>
          <w:color w:val="231F20"/>
        </w:rPr>
        <w:t>the</w:t>
      </w:r>
      <w:r>
        <w:rPr>
          <w:color w:val="231F20"/>
          <w:spacing w:val="-3"/>
        </w:rPr>
        <w:t xml:space="preserve"> </w:t>
      </w:r>
      <w:r>
        <w:rPr>
          <w:color w:val="231F20"/>
        </w:rPr>
        <w:t>total</w:t>
      </w:r>
      <w:r>
        <w:rPr>
          <w:color w:val="231F20"/>
          <w:spacing w:val="-2"/>
        </w:rPr>
        <w:t xml:space="preserve"> </w:t>
      </w:r>
      <w:r>
        <w:rPr>
          <w:color w:val="231F20"/>
        </w:rPr>
        <w:t>amount</w:t>
      </w:r>
      <w:r>
        <w:rPr>
          <w:color w:val="231F20"/>
          <w:spacing w:val="-4"/>
        </w:rPr>
        <w:t xml:space="preserve"> </w:t>
      </w:r>
      <w:r>
        <w:rPr>
          <w:color w:val="231F20"/>
        </w:rPr>
        <w:t>referred</w:t>
      </w:r>
      <w:r>
        <w:rPr>
          <w:color w:val="231F20"/>
          <w:spacing w:val="-3"/>
        </w:rPr>
        <w:t xml:space="preserve"> </w:t>
      </w:r>
      <w:r>
        <w:rPr>
          <w:color w:val="231F20"/>
        </w:rPr>
        <w:t>to</w:t>
      </w:r>
      <w:r>
        <w:rPr>
          <w:color w:val="231F20"/>
          <w:spacing w:val="-3"/>
        </w:rPr>
        <w:t xml:space="preserve"> </w:t>
      </w:r>
      <w:r>
        <w:rPr>
          <w:color w:val="231F20"/>
        </w:rPr>
        <w:t>in</w:t>
      </w:r>
      <w:r>
        <w:rPr>
          <w:color w:val="231F20"/>
          <w:spacing w:val="-3"/>
        </w:rPr>
        <w:t xml:space="preserve"> </w:t>
      </w:r>
      <w:r>
        <w:rPr>
          <w:color w:val="231F20"/>
        </w:rPr>
        <w:t>sub-paragraph</w:t>
      </w:r>
      <w:r>
        <w:rPr>
          <w:color w:val="231F20"/>
          <w:spacing w:val="-2"/>
        </w:rPr>
        <w:t xml:space="preserve"> </w:t>
      </w:r>
      <w:r>
        <w:rPr>
          <w:color w:val="231F20"/>
          <w:spacing w:val="-4"/>
        </w:rPr>
        <w:t>(1).</w:t>
      </w:r>
    </w:p>
    <w:p w14:paraId="393EEB96" w14:textId="4C1E3507" w:rsidR="004A03BF" w:rsidRPr="005B3E2B" w:rsidRDefault="004A03BF" w:rsidP="003E2224">
      <w:pPr>
        <w:pStyle w:val="legp1paratext"/>
        <w:numPr>
          <w:ilvl w:val="0"/>
          <w:numId w:val="174"/>
        </w:numPr>
        <w:shd w:val="clear" w:color="auto" w:fill="FFFFFF"/>
        <w:spacing w:before="0" w:beforeAutospacing="0" w:after="120" w:afterAutospacing="0" w:line="360" w:lineRule="atLeast"/>
        <w:jc w:val="both"/>
        <w:rPr>
          <w:rFonts w:ascii="Arial" w:hAnsi="Arial" w:cs="Arial"/>
          <w:color w:val="1E1E1E"/>
          <w:sz w:val="21"/>
          <w:szCs w:val="21"/>
        </w:rPr>
      </w:pPr>
      <w:r w:rsidRPr="005B3E2B">
        <w:rPr>
          <w:rStyle w:val="legamendingtext"/>
          <w:rFonts w:ascii="Arial" w:hAnsi="Arial" w:cs="Arial"/>
          <w:color w:val="1E1E1E"/>
          <w:sz w:val="21"/>
          <w:szCs w:val="21"/>
        </w:rPr>
        <w:t>Any payment of a widowed parent’s allowance made pursuant to section 39A of the SSCBA (widowed parent’s allowance)—</w:t>
      </w:r>
    </w:p>
    <w:p w14:paraId="3DE0B8BB" w14:textId="5035D179" w:rsidR="004A03BF" w:rsidRPr="005B3E2B" w:rsidRDefault="004A03BF" w:rsidP="004A03BF">
      <w:pPr>
        <w:pStyle w:val="legclearfix"/>
        <w:shd w:val="clear" w:color="auto" w:fill="FFFFFF"/>
        <w:spacing w:before="0" w:beforeAutospacing="0" w:after="120" w:afterAutospacing="0" w:line="360" w:lineRule="atLeast"/>
        <w:ind w:left="472"/>
        <w:rPr>
          <w:rFonts w:ascii="Arial" w:hAnsi="Arial" w:cs="Arial"/>
          <w:color w:val="1E1E1E"/>
          <w:sz w:val="21"/>
          <w:szCs w:val="21"/>
        </w:rPr>
      </w:pPr>
      <w:r w:rsidRPr="005B3E2B">
        <w:rPr>
          <w:rStyle w:val="legamendingtext"/>
          <w:rFonts w:ascii="Arial" w:hAnsi="Arial" w:cs="Arial"/>
          <w:color w:val="1E1E1E"/>
          <w:sz w:val="21"/>
          <w:szCs w:val="21"/>
        </w:rPr>
        <w:lastRenderedPageBreak/>
        <w:t>(a)to the survivor of a cohabiting partnership (within the meaning in section 39</w:t>
      </w:r>
      <w:proofErr w:type="gramStart"/>
      <w:r w:rsidRPr="005B3E2B">
        <w:rPr>
          <w:rStyle w:val="legamendingtext"/>
          <w:rFonts w:ascii="Arial" w:hAnsi="Arial" w:cs="Arial"/>
          <w:color w:val="1E1E1E"/>
          <w:sz w:val="21"/>
          <w:szCs w:val="21"/>
        </w:rPr>
        <w:t>A(</w:t>
      </w:r>
      <w:proofErr w:type="gramEnd"/>
      <w:r w:rsidRPr="005B3E2B">
        <w:rPr>
          <w:rStyle w:val="legamendingtext"/>
          <w:rFonts w:ascii="Arial" w:hAnsi="Arial" w:cs="Arial"/>
          <w:color w:val="1E1E1E"/>
          <w:sz w:val="21"/>
          <w:szCs w:val="21"/>
        </w:rPr>
        <w:t>7) of the SSCBA) who is entitled to a widowed parent’s allowance for a period before 9th February 2023, and</w:t>
      </w:r>
    </w:p>
    <w:p w14:paraId="711BA33D" w14:textId="77777777" w:rsidR="004A03BF" w:rsidRPr="005B3E2B" w:rsidRDefault="004A03BF" w:rsidP="004A03BF">
      <w:pPr>
        <w:pStyle w:val="legclearfix"/>
        <w:shd w:val="clear" w:color="auto" w:fill="FFFFFF"/>
        <w:spacing w:before="0" w:beforeAutospacing="0" w:after="120" w:afterAutospacing="0" w:line="360" w:lineRule="atLeast"/>
        <w:ind w:left="472"/>
        <w:rPr>
          <w:rFonts w:ascii="Arial" w:hAnsi="Arial" w:cs="Arial"/>
          <w:color w:val="1E1E1E"/>
          <w:sz w:val="21"/>
          <w:szCs w:val="21"/>
        </w:rPr>
      </w:pPr>
      <w:r w:rsidRPr="005B3E2B">
        <w:rPr>
          <w:rStyle w:val="legamendingtext"/>
          <w:rFonts w:ascii="Arial" w:hAnsi="Arial" w:cs="Arial"/>
          <w:color w:val="1E1E1E"/>
          <w:sz w:val="21"/>
          <w:szCs w:val="21"/>
        </w:rPr>
        <w:t xml:space="preserve">(b)in respect of any </w:t>
      </w:r>
      <w:proofErr w:type="gramStart"/>
      <w:r w:rsidRPr="005B3E2B">
        <w:rPr>
          <w:rStyle w:val="legamendingtext"/>
          <w:rFonts w:ascii="Arial" w:hAnsi="Arial" w:cs="Arial"/>
          <w:color w:val="1E1E1E"/>
          <w:sz w:val="21"/>
          <w:szCs w:val="21"/>
        </w:rPr>
        <w:t>period of time</w:t>
      </w:r>
      <w:proofErr w:type="gramEnd"/>
      <w:r w:rsidRPr="005B3E2B">
        <w:rPr>
          <w:rStyle w:val="legamendingtext"/>
          <w:rFonts w:ascii="Arial" w:hAnsi="Arial" w:cs="Arial"/>
          <w:color w:val="1E1E1E"/>
          <w:sz w:val="21"/>
          <w:szCs w:val="21"/>
        </w:rPr>
        <w:t xml:space="preserve"> during the period ending with the day before the survivor makes the claim for a widowed parent’s allowance,</w:t>
      </w:r>
    </w:p>
    <w:p w14:paraId="4C525C09" w14:textId="77777777" w:rsidR="004A03BF" w:rsidRPr="005B3E2B" w:rsidRDefault="004A03BF" w:rsidP="004A03BF">
      <w:pPr>
        <w:pStyle w:val="legtextamend"/>
        <w:shd w:val="clear" w:color="auto" w:fill="FFFFFF"/>
        <w:spacing w:before="0" w:beforeAutospacing="0" w:after="120" w:afterAutospacing="0" w:line="360" w:lineRule="atLeast"/>
        <w:ind w:left="472"/>
        <w:jc w:val="both"/>
        <w:rPr>
          <w:rFonts w:ascii="Arial" w:hAnsi="Arial" w:cs="Arial"/>
          <w:color w:val="1E1E1E"/>
          <w:sz w:val="21"/>
          <w:szCs w:val="21"/>
        </w:rPr>
      </w:pPr>
      <w:r w:rsidRPr="005B3E2B">
        <w:rPr>
          <w:rStyle w:val="legamendingtext"/>
          <w:rFonts w:ascii="Arial" w:hAnsi="Arial" w:cs="Arial"/>
          <w:color w:val="1E1E1E"/>
          <w:sz w:val="21"/>
          <w:szCs w:val="21"/>
        </w:rPr>
        <w:t>but only for a period of 52 weeks beginning with the date of receipt of the payment or 1st April 2024, whichever is later.</w:t>
      </w:r>
    </w:p>
    <w:p w14:paraId="0EA1AF4C" w14:textId="1AD04EAE" w:rsidR="004A03BF" w:rsidRPr="005B3E2B" w:rsidRDefault="005B3E2B" w:rsidP="003E2224">
      <w:pPr>
        <w:pStyle w:val="legp1paratext"/>
        <w:numPr>
          <w:ilvl w:val="0"/>
          <w:numId w:val="174"/>
        </w:numPr>
        <w:shd w:val="clear" w:color="auto" w:fill="FFFFFF"/>
        <w:spacing w:before="0" w:beforeAutospacing="0" w:after="120" w:afterAutospacing="0" w:line="360" w:lineRule="atLeast"/>
        <w:jc w:val="both"/>
        <w:rPr>
          <w:rFonts w:ascii="Arial" w:hAnsi="Arial" w:cs="Arial"/>
          <w:color w:val="1E1E1E"/>
          <w:sz w:val="21"/>
          <w:szCs w:val="21"/>
        </w:rPr>
      </w:pPr>
      <w:r w:rsidRPr="005B3E2B">
        <w:rPr>
          <w:rStyle w:val="legamendingtext"/>
          <w:rFonts w:ascii="Arial" w:hAnsi="Arial" w:cs="Arial"/>
          <w:color w:val="1E1E1E"/>
          <w:sz w:val="21"/>
          <w:szCs w:val="21"/>
        </w:rPr>
        <w:t xml:space="preserve">(1) </w:t>
      </w:r>
      <w:r w:rsidR="004A03BF" w:rsidRPr="005B3E2B">
        <w:rPr>
          <w:rStyle w:val="legamendingtext"/>
          <w:rFonts w:ascii="Arial" w:hAnsi="Arial" w:cs="Arial"/>
          <w:color w:val="1E1E1E"/>
          <w:sz w:val="21"/>
          <w:szCs w:val="21"/>
        </w:rPr>
        <w:t>A payment of bereavement support payment in respect of the rate set out in regulation 3(2) or (5) of the Bereavement Support Payment Regulations 2017 (rate of bereavement support payment), but only for the period of 52 weeks from the date of receipt of the payment.</w:t>
      </w:r>
    </w:p>
    <w:p w14:paraId="6BCEAAE8" w14:textId="77777777" w:rsidR="004A03BF" w:rsidRPr="005B3E2B" w:rsidRDefault="004A03BF" w:rsidP="005B3E2B">
      <w:pPr>
        <w:pStyle w:val="legp2paratext"/>
        <w:shd w:val="clear" w:color="auto" w:fill="FFFFFF"/>
        <w:spacing w:before="0" w:beforeAutospacing="0" w:after="120" w:afterAutospacing="0" w:line="360" w:lineRule="atLeast"/>
        <w:ind w:left="472"/>
        <w:jc w:val="both"/>
        <w:rPr>
          <w:rFonts w:ascii="Arial" w:hAnsi="Arial" w:cs="Arial"/>
          <w:color w:val="1E1E1E"/>
          <w:sz w:val="21"/>
          <w:szCs w:val="21"/>
        </w:rPr>
      </w:pPr>
      <w:r w:rsidRPr="005B3E2B">
        <w:rPr>
          <w:rStyle w:val="legamendingtext"/>
          <w:rFonts w:ascii="Arial" w:hAnsi="Arial" w:cs="Arial"/>
          <w:color w:val="1E1E1E"/>
          <w:sz w:val="21"/>
          <w:szCs w:val="21"/>
        </w:rPr>
        <w:t>(2)</w:t>
      </w:r>
      <w:r w:rsidRPr="005B3E2B">
        <w:rPr>
          <w:rFonts w:ascii="Arial" w:hAnsi="Arial" w:cs="Arial"/>
          <w:color w:val="1E1E1E"/>
          <w:sz w:val="21"/>
          <w:szCs w:val="21"/>
        </w:rPr>
        <w:t> </w:t>
      </w:r>
      <w:r w:rsidRPr="005B3E2B">
        <w:rPr>
          <w:rStyle w:val="legamendingtext"/>
          <w:rFonts w:ascii="Arial" w:hAnsi="Arial" w:cs="Arial"/>
          <w:color w:val="1E1E1E"/>
          <w:sz w:val="21"/>
          <w:szCs w:val="21"/>
        </w:rPr>
        <w:t>Where bereavement support payment under section 30 of the Pensions Act 2014 is paid to the survivor of a cohabiting partnership (within the meaning of section 30(6B) of that Act) in respect of a death occurring before 9th February 2023, any amount of that payment which is—</w:t>
      </w:r>
    </w:p>
    <w:p w14:paraId="727F7E3D" w14:textId="7742AB71" w:rsidR="004A03BF" w:rsidRPr="005B3E2B" w:rsidRDefault="004A03BF" w:rsidP="005B3E2B">
      <w:pPr>
        <w:pStyle w:val="legclearfix"/>
        <w:shd w:val="clear" w:color="auto" w:fill="FFFFFF"/>
        <w:spacing w:before="0" w:beforeAutospacing="0" w:after="120" w:afterAutospacing="0" w:line="360" w:lineRule="atLeast"/>
        <w:ind w:left="472"/>
        <w:rPr>
          <w:rFonts w:ascii="Arial" w:hAnsi="Arial" w:cs="Arial"/>
          <w:color w:val="1E1E1E"/>
          <w:sz w:val="21"/>
          <w:szCs w:val="21"/>
        </w:rPr>
      </w:pPr>
      <w:r w:rsidRPr="005B3E2B">
        <w:rPr>
          <w:rStyle w:val="legamendingtext"/>
          <w:rFonts w:ascii="Arial" w:hAnsi="Arial" w:cs="Arial"/>
          <w:color w:val="1E1E1E"/>
          <w:sz w:val="21"/>
          <w:szCs w:val="21"/>
        </w:rPr>
        <w:t>(a)</w:t>
      </w:r>
      <w:r w:rsidR="005B3E2B">
        <w:rPr>
          <w:rStyle w:val="legamendingtext"/>
          <w:rFonts w:ascii="Arial" w:hAnsi="Arial" w:cs="Arial"/>
          <w:color w:val="1E1E1E"/>
          <w:sz w:val="21"/>
          <w:szCs w:val="21"/>
        </w:rPr>
        <w:t xml:space="preserve"> </w:t>
      </w:r>
      <w:r w:rsidRPr="005B3E2B">
        <w:rPr>
          <w:rStyle w:val="legamendingtext"/>
          <w:rFonts w:ascii="Arial" w:hAnsi="Arial" w:cs="Arial"/>
          <w:color w:val="1E1E1E"/>
          <w:sz w:val="21"/>
          <w:szCs w:val="21"/>
        </w:rPr>
        <w:t>in respect of the rate set out in regulation 3(1) of the Bereavement Support Payment Regulations 2017, and</w:t>
      </w:r>
    </w:p>
    <w:p w14:paraId="201AE306" w14:textId="6F1F320F" w:rsidR="004A03BF" w:rsidRPr="005B3E2B" w:rsidRDefault="004A03BF" w:rsidP="005B3E2B">
      <w:pPr>
        <w:pStyle w:val="legclearfix"/>
        <w:shd w:val="clear" w:color="auto" w:fill="FFFFFF"/>
        <w:spacing w:before="0" w:beforeAutospacing="0" w:after="120" w:afterAutospacing="0" w:line="360" w:lineRule="atLeast"/>
        <w:ind w:left="472"/>
        <w:rPr>
          <w:rFonts w:ascii="Arial" w:hAnsi="Arial" w:cs="Arial"/>
          <w:color w:val="1E1E1E"/>
          <w:sz w:val="21"/>
          <w:szCs w:val="21"/>
        </w:rPr>
      </w:pPr>
      <w:r w:rsidRPr="005B3E2B">
        <w:rPr>
          <w:rStyle w:val="legamendingtext"/>
          <w:rFonts w:ascii="Arial" w:hAnsi="Arial" w:cs="Arial"/>
          <w:color w:val="1E1E1E"/>
          <w:sz w:val="21"/>
          <w:szCs w:val="21"/>
        </w:rPr>
        <w:t>(b)</w:t>
      </w:r>
      <w:r w:rsidR="005B3E2B">
        <w:rPr>
          <w:rStyle w:val="legamendingtext"/>
          <w:rFonts w:ascii="Arial" w:hAnsi="Arial" w:cs="Arial"/>
          <w:color w:val="1E1E1E"/>
          <w:sz w:val="21"/>
          <w:szCs w:val="21"/>
        </w:rPr>
        <w:t xml:space="preserve"> </w:t>
      </w:r>
      <w:r w:rsidRPr="005B3E2B">
        <w:rPr>
          <w:rStyle w:val="legamendingtext"/>
          <w:rFonts w:ascii="Arial" w:hAnsi="Arial" w:cs="Arial"/>
          <w:color w:val="1E1E1E"/>
          <w:sz w:val="21"/>
          <w:szCs w:val="21"/>
        </w:rPr>
        <w:t>paid as a lump sum for more than one monthly recurrence of the day of the month on which their cohabiting partner died,</w:t>
      </w:r>
    </w:p>
    <w:p w14:paraId="42841035" w14:textId="77777777" w:rsidR="004A03BF" w:rsidRPr="005B3E2B" w:rsidRDefault="004A03BF" w:rsidP="005B3E2B">
      <w:pPr>
        <w:pStyle w:val="legp2textamend"/>
        <w:shd w:val="clear" w:color="auto" w:fill="FFFFFF"/>
        <w:spacing w:before="0" w:beforeAutospacing="0" w:after="120" w:afterAutospacing="0" w:line="360" w:lineRule="atLeast"/>
        <w:ind w:left="472"/>
        <w:jc w:val="both"/>
        <w:rPr>
          <w:rFonts w:ascii="Arial" w:hAnsi="Arial" w:cs="Arial"/>
          <w:color w:val="1E1E1E"/>
          <w:sz w:val="21"/>
          <w:szCs w:val="21"/>
        </w:rPr>
      </w:pPr>
      <w:r w:rsidRPr="005B3E2B">
        <w:rPr>
          <w:rStyle w:val="legamendingtext"/>
          <w:rFonts w:ascii="Arial" w:hAnsi="Arial" w:cs="Arial"/>
          <w:color w:val="1E1E1E"/>
          <w:sz w:val="21"/>
          <w:szCs w:val="21"/>
        </w:rPr>
        <w:t>but only for a period of 52 weeks beginning with the date of receipt of the payment or 1st April 2024, whichever is later.</w:t>
      </w:r>
    </w:p>
    <w:p w14:paraId="075DF8A8" w14:textId="77777777" w:rsidR="003D3726" w:rsidRPr="0043646C" w:rsidRDefault="000E0BEF" w:rsidP="003E2224">
      <w:pPr>
        <w:pStyle w:val="ListParagraph"/>
        <w:numPr>
          <w:ilvl w:val="0"/>
          <w:numId w:val="174"/>
        </w:numPr>
        <w:tabs>
          <w:tab w:val="left" w:pos="473"/>
        </w:tabs>
        <w:spacing w:before="159"/>
        <w:ind w:right="231"/>
        <w:jc w:val="both"/>
        <w:rPr>
          <w:sz w:val="21"/>
        </w:rPr>
      </w:pPr>
      <w:r>
        <w:rPr>
          <w:color w:val="231F20"/>
          <w:sz w:val="21"/>
        </w:rPr>
        <w:t>Where a capital asset is held in a currency other than Sterling, any banking charge or commission payable in converting that capital into Sterling.</w:t>
      </w:r>
    </w:p>
    <w:p w14:paraId="3B18EBC5" w14:textId="77777777" w:rsidR="003D3726" w:rsidRDefault="000E0BEF" w:rsidP="003E2224">
      <w:pPr>
        <w:pStyle w:val="ListParagraph"/>
        <w:numPr>
          <w:ilvl w:val="0"/>
          <w:numId w:val="174"/>
        </w:numPr>
        <w:tabs>
          <w:tab w:val="left" w:pos="473"/>
        </w:tabs>
        <w:ind w:right="231"/>
        <w:jc w:val="both"/>
        <w:rPr>
          <w:sz w:val="21"/>
        </w:rPr>
      </w:pPr>
      <w:r>
        <w:rPr>
          <w:color w:val="231F20"/>
          <w:sz w:val="21"/>
        </w:rPr>
        <w:t xml:space="preserve">The value of the right to receive income from an occupational pension scheme or a personal pension </w:t>
      </w:r>
      <w:r>
        <w:rPr>
          <w:color w:val="231F20"/>
          <w:spacing w:val="-2"/>
          <w:sz w:val="21"/>
        </w:rPr>
        <w:t>scheme.</w:t>
      </w:r>
    </w:p>
    <w:p w14:paraId="4619BAE2" w14:textId="77777777" w:rsidR="003D3726" w:rsidRDefault="000E0BEF" w:rsidP="003E2224">
      <w:pPr>
        <w:pStyle w:val="ListParagraph"/>
        <w:numPr>
          <w:ilvl w:val="0"/>
          <w:numId w:val="174"/>
        </w:numPr>
        <w:tabs>
          <w:tab w:val="left" w:pos="473"/>
        </w:tabs>
        <w:ind w:right="231"/>
        <w:jc w:val="both"/>
        <w:rPr>
          <w:sz w:val="21"/>
        </w:rPr>
      </w:pPr>
      <w:r>
        <w:rPr>
          <w:color w:val="231F20"/>
          <w:sz w:val="21"/>
        </w:rPr>
        <w:t>Any</w:t>
      </w:r>
      <w:r>
        <w:rPr>
          <w:color w:val="231F20"/>
          <w:spacing w:val="-3"/>
          <w:sz w:val="21"/>
        </w:rPr>
        <w:t xml:space="preserve"> </w:t>
      </w:r>
      <w:r>
        <w:rPr>
          <w:color w:val="231F20"/>
          <w:sz w:val="21"/>
        </w:rPr>
        <w:t>arrears</w:t>
      </w:r>
      <w:r>
        <w:rPr>
          <w:color w:val="231F20"/>
          <w:spacing w:val="-1"/>
          <w:sz w:val="21"/>
        </w:rPr>
        <w:t xml:space="preserve"> </w:t>
      </w:r>
      <w:r>
        <w:rPr>
          <w:color w:val="231F20"/>
          <w:sz w:val="21"/>
        </w:rPr>
        <w:t>of supplementary</w:t>
      </w:r>
      <w:r>
        <w:rPr>
          <w:color w:val="231F20"/>
          <w:spacing w:val="-3"/>
          <w:sz w:val="21"/>
        </w:rPr>
        <w:t xml:space="preserve"> </w:t>
      </w:r>
      <w:r>
        <w:rPr>
          <w:color w:val="231F20"/>
          <w:sz w:val="21"/>
        </w:rPr>
        <w:t>pension which is</w:t>
      </w:r>
      <w:r>
        <w:rPr>
          <w:color w:val="231F20"/>
          <w:spacing w:val="-1"/>
          <w:sz w:val="21"/>
        </w:rPr>
        <w:t xml:space="preserve"> </w:t>
      </w:r>
      <w:r>
        <w:rPr>
          <w:color w:val="231F20"/>
          <w:sz w:val="21"/>
        </w:rPr>
        <w:t>disregarded under</w:t>
      </w:r>
      <w:r>
        <w:rPr>
          <w:color w:val="231F20"/>
          <w:spacing w:val="-1"/>
          <w:sz w:val="21"/>
        </w:rPr>
        <w:t xml:space="preserve"> </w:t>
      </w:r>
      <w:r>
        <w:rPr>
          <w:color w:val="231F20"/>
          <w:sz w:val="21"/>
        </w:rPr>
        <w:t>paragraph</w:t>
      </w:r>
      <w:r>
        <w:rPr>
          <w:color w:val="231F20"/>
          <w:spacing w:val="-3"/>
          <w:sz w:val="21"/>
        </w:rPr>
        <w:t xml:space="preserve"> </w:t>
      </w:r>
      <w:r>
        <w:rPr>
          <w:color w:val="231F20"/>
          <w:sz w:val="21"/>
        </w:rPr>
        <w:t>4 of</w:t>
      </w:r>
      <w:r>
        <w:rPr>
          <w:color w:val="231F20"/>
          <w:spacing w:val="-2"/>
          <w:sz w:val="21"/>
        </w:rPr>
        <w:t xml:space="preserve"> </w:t>
      </w:r>
      <w:r>
        <w:rPr>
          <w:color w:val="231F20"/>
          <w:sz w:val="21"/>
        </w:rPr>
        <w:t>Schedule 6 (amounts to be disregarded in the calculation of income other than earnings) or of any amount which is disregarded under paragraph 5 or 6 of that Schedule.</w:t>
      </w:r>
    </w:p>
    <w:p w14:paraId="64235388" w14:textId="77777777" w:rsidR="003D3726" w:rsidRDefault="000E0BEF" w:rsidP="003E2224">
      <w:pPr>
        <w:pStyle w:val="ListParagraph"/>
        <w:numPr>
          <w:ilvl w:val="0"/>
          <w:numId w:val="174"/>
        </w:numPr>
        <w:tabs>
          <w:tab w:val="left" w:pos="473"/>
        </w:tabs>
        <w:ind w:hanging="361"/>
        <w:jc w:val="both"/>
        <w:rPr>
          <w:sz w:val="21"/>
        </w:rPr>
      </w:pPr>
      <w:r>
        <w:rPr>
          <w:color w:val="231F20"/>
          <w:sz w:val="21"/>
        </w:rPr>
        <w:t>The</w:t>
      </w:r>
      <w:r>
        <w:rPr>
          <w:color w:val="231F20"/>
          <w:spacing w:val="-5"/>
          <w:sz w:val="21"/>
        </w:rPr>
        <w:t xml:space="preserve"> </w:t>
      </w:r>
      <w:r>
        <w:rPr>
          <w:color w:val="231F20"/>
          <w:sz w:val="21"/>
        </w:rPr>
        <w:t>dwelling</w:t>
      </w:r>
      <w:r>
        <w:rPr>
          <w:color w:val="231F20"/>
          <w:spacing w:val="-3"/>
          <w:sz w:val="21"/>
        </w:rPr>
        <w:t xml:space="preserve"> </w:t>
      </w:r>
      <w:proofErr w:type="gramStart"/>
      <w:r>
        <w:rPr>
          <w:color w:val="231F20"/>
          <w:sz w:val="21"/>
        </w:rPr>
        <w:t>occupied</w:t>
      </w:r>
      <w:r>
        <w:rPr>
          <w:color w:val="231F20"/>
          <w:spacing w:val="-3"/>
          <w:sz w:val="21"/>
        </w:rPr>
        <w:t xml:space="preserve"> </w:t>
      </w:r>
      <w:r>
        <w:rPr>
          <w:color w:val="231F20"/>
          <w:sz w:val="21"/>
        </w:rPr>
        <w:t>as</w:t>
      </w:r>
      <w:proofErr w:type="gramEnd"/>
      <w:r>
        <w:rPr>
          <w:color w:val="231F20"/>
          <w:spacing w:val="-5"/>
          <w:sz w:val="21"/>
        </w:rPr>
        <w:t xml:space="preserve"> </w:t>
      </w:r>
      <w:r>
        <w:rPr>
          <w:color w:val="231F20"/>
          <w:sz w:val="21"/>
        </w:rPr>
        <w:t>the</w:t>
      </w:r>
      <w:r>
        <w:rPr>
          <w:color w:val="231F20"/>
          <w:spacing w:val="-3"/>
          <w:sz w:val="21"/>
        </w:rPr>
        <w:t xml:space="preserve"> </w:t>
      </w:r>
      <w:r>
        <w:rPr>
          <w:color w:val="231F20"/>
          <w:sz w:val="21"/>
        </w:rPr>
        <w:t>home;</w:t>
      </w:r>
      <w:r>
        <w:rPr>
          <w:color w:val="231F20"/>
          <w:spacing w:val="-4"/>
          <w:sz w:val="21"/>
        </w:rPr>
        <w:t xml:space="preserve"> </w:t>
      </w:r>
      <w:r>
        <w:rPr>
          <w:color w:val="231F20"/>
          <w:sz w:val="21"/>
        </w:rPr>
        <w:t>but</w:t>
      </w:r>
      <w:r>
        <w:rPr>
          <w:color w:val="231F20"/>
          <w:spacing w:val="-4"/>
          <w:sz w:val="21"/>
        </w:rPr>
        <w:t xml:space="preserve"> </w:t>
      </w:r>
      <w:r>
        <w:rPr>
          <w:color w:val="231F20"/>
          <w:sz w:val="21"/>
        </w:rPr>
        <w:t>only</w:t>
      </w:r>
      <w:r>
        <w:rPr>
          <w:color w:val="231F20"/>
          <w:spacing w:val="-4"/>
          <w:sz w:val="21"/>
        </w:rPr>
        <w:t xml:space="preserve"> </w:t>
      </w:r>
      <w:r>
        <w:rPr>
          <w:color w:val="231F20"/>
          <w:sz w:val="21"/>
        </w:rPr>
        <w:t>one</w:t>
      </w:r>
      <w:r>
        <w:rPr>
          <w:color w:val="231F20"/>
          <w:spacing w:val="-3"/>
          <w:sz w:val="21"/>
        </w:rPr>
        <w:t xml:space="preserve"> </w:t>
      </w:r>
      <w:r>
        <w:rPr>
          <w:color w:val="231F20"/>
          <w:sz w:val="21"/>
        </w:rPr>
        <w:t>dwelling</w:t>
      </w:r>
      <w:r>
        <w:rPr>
          <w:color w:val="231F20"/>
          <w:spacing w:val="-3"/>
          <w:sz w:val="21"/>
        </w:rPr>
        <w:t xml:space="preserve"> </w:t>
      </w:r>
      <w:r>
        <w:rPr>
          <w:color w:val="231F20"/>
          <w:sz w:val="21"/>
        </w:rPr>
        <w:t>shall</w:t>
      </w:r>
      <w:r>
        <w:rPr>
          <w:color w:val="231F20"/>
          <w:spacing w:val="-2"/>
          <w:sz w:val="21"/>
        </w:rPr>
        <w:t xml:space="preserve"> </w:t>
      </w:r>
      <w:r>
        <w:rPr>
          <w:color w:val="231F20"/>
          <w:sz w:val="21"/>
        </w:rPr>
        <w:t>be</w:t>
      </w:r>
      <w:r>
        <w:rPr>
          <w:color w:val="231F20"/>
          <w:spacing w:val="-3"/>
          <w:sz w:val="21"/>
        </w:rPr>
        <w:t xml:space="preserve"> </w:t>
      </w:r>
      <w:r>
        <w:rPr>
          <w:color w:val="231F20"/>
          <w:sz w:val="21"/>
        </w:rPr>
        <w:t>disregarded</w:t>
      </w:r>
      <w:r>
        <w:rPr>
          <w:color w:val="231F20"/>
          <w:spacing w:val="-3"/>
          <w:sz w:val="21"/>
        </w:rPr>
        <w:t xml:space="preserve"> </w:t>
      </w:r>
      <w:r>
        <w:rPr>
          <w:color w:val="231F20"/>
          <w:sz w:val="21"/>
        </w:rPr>
        <w:t>under</w:t>
      </w:r>
      <w:r>
        <w:rPr>
          <w:color w:val="231F20"/>
          <w:spacing w:val="-4"/>
          <w:sz w:val="21"/>
        </w:rPr>
        <w:t xml:space="preserve"> </w:t>
      </w:r>
      <w:r>
        <w:rPr>
          <w:color w:val="231F20"/>
          <w:sz w:val="21"/>
        </w:rPr>
        <w:t>this</w:t>
      </w:r>
      <w:r>
        <w:rPr>
          <w:color w:val="231F20"/>
          <w:spacing w:val="-2"/>
          <w:sz w:val="21"/>
        </w:rPr>
        <w:t xml:space="preserve"> paragraph.</w:t>
      </w:r>
    </w:p>
    <w:p w14:paraId="3A4863AB" w14:textId="77777777" w:rsidR="003D3726" w:rsidRDefault="003D3726" w:rsidP="003E2224">
      <w:pPr>
        <w:pStyle w:val="ListParagraph"/>
        <w:numPr>
          <w:ilvl w:val="0"/>
          <w:numId w:val="174"/>
        </w:numPr>
        <w:tabs>
          <w:tab w:val="left" w:pos="408"/>
        </w:tabs>
        <w:spacing w:before="1" w:after="0"/>
        <w:ind w:left="407" w:hanging="296"/>
        <w:rPr>
          <w:sz w:val="21"/>
        </w:rPr>
      </w:pPr>
    </w:p>
    <w:p w14:paraId="06247A1B" w14:textId="74C8BE66" w:rsidR="003D3726" w:rsidRDefault="000E0BEF" w:rsidP="003E2224">
      <w:pPr>
        <w:pStyle w:val="ListParagraph"/>
        <w:numPr>
          <w:ilvl w:val="1"/>
          <w:numId w:val="174"/>
        </w:numPr>
        <w:tabs>
          <w:tab w:val="left" w:pos="833"/>
        </w:tabs>
        <w:ind w:right="232"/>
        <w:jc w:val="both"/>
        <w:rPr>
          <w:sz w:val="21"/>
        </w:rPr>
      </w:pPr>
      <w:r>
        <w:rPr>
          <w:color w:val="231F20"/>
          <w:sz w:val="21"/>
        </w:rPr>
        <w:t xml:space="preserve">Subject to sub-paragraph (2), where an applicant falls within class C (alternative maximum </w:t>
      </w:r>
      <w:r w:rsidR="008A6D7A">
        <w:rPr>
          <w:color w:val="231F20"/>
          <w:sz w:val="21"/>
        </w:rPr>
        <w:t>Council Tax</w:t>
      </w:r>
      <w:r>
        <w:rPr>
          <w:color w:val="231F20"/>
          <w:sz w:val="21"/>
        </w:rPr>
        <w:t xml:space="preserve"> reduction: pensioners), the whole of his </w:t>
      </w:r>
      <w:proofErr w:type="gramStart"/>
      <w:r>
        <w:rPr>
          <w:color w:val="231F20"/>
          <w:sz w:val="21"/>
        </w:rPr>
        <w:t>capital</w:t>
      </w:r>
      <w:r w:rsidR="009C00A0">
        <w:rPr>
          <w:color w:val="231F20"/>
          <w:sz w:val="21"/>
        </w:rPr>
        <w:t>;</w:t>
      </w:r>
      <w:proofErr w:type="gramEnd"/>
    </w:p>
    <w:p w14:paraId="406D0F43" w14:textId="77777777" w:rsidR="003D3726" w:rsidRDefault="000E0BEF" w:rsidP="003E2224">
      <w:pPr>
        <w:pStyle w:val="ListParagraph"/>
        <w:numPr>
          <w:ilvl w:val="1"/>
          <w:numId w:val="174"/>
        </w:numPr>
        <w:tabs>
          <w:tab w:val="left" w:pos="833"/>
        </w:tabs>
        <w:spacing w:line="241" w:lineRule="exact"/>
        <w:ind w:hanging="361"/>
        <w:jc w:val="both"/>
        <w:rPr>
          <w:sz w:val="21"/>
        </w:rPr>
      </w:pPr>
      <w:r>
        <w:rPr>
          <w:color w:val="231F20"/>
          <w:sz w:val="21"/>
        </w:rPr>
        <w:t>Sub-paragraph</w:t>
      </w:r>
      <w:r>
        <w:rPr>
          <w:color w:val="231F20"/>
          <w:spacing w:val="-3"/>
          <w:sz w:val="21"/>
        </w:rPr>
        <w:t xml:space="preserve"> </w:t>
      </w:r>
      <w:r>
        <w:rPr>
          <w:color w:val="231F20"/>
          <w:sz w:val="21"/>
        </w:rPr>
        <w:t>(1)</w:t>
      </w:r>
      <w:r>
        <w:rPr>
          <w:color w:val="231F20"/>
          <w:spacing w:val="-4"/>
          <w:sz w:val="21"/>
        </w:rPr>
        <w:t xml:space="preserve"> </w:t>
      </w:r>
      <w:r>
        <w:rPr>
          <w:color w:val="231F20"/>
          <w:sz w:val="21"/>
        </w:rPr>
        <w:t>does</w:t>
      </w:r>
      <w:r>
        <w:rPr>
          <w:color w:val="231F20"/>
          <w:spacing w:val="-3"/>
          <w:sz w:val="21"/>
        </w:rPr>
        <w:t xml:space="preserve"> </w:t>
      </w:r>
      <w:r>
        <w:rPr>
          <w:color w:val="231F20"/>
          <w:sz w:val="21"/>
        </w:rPr>
        <w:t>not</w:t>
      </w:r>
      <w:r>
        <w:rPr>
          <w:color w:val="231F20"/>
          <w:spacing w:val="-4"/>
          <w:sz w:val="21"/>
        </w:rPr>
        <w:t xml:space="preserve"> </w:t>
      </w:r>
      <w:r>
        <w:rPr>
          <w:color w:val="231F20"/>
          <w:sz w:val="21"/>
        </w:rPr>
        <w:t>apply</w:t>
      </w:r>
      <w:r>
        <w:rPr>
          <w:color w:val="231F20"/>
          <w:spacing w:val="-5"/>
          <w:sz w:val="21"/>
        </w:rPr>
        <w:t xml:space="preserve"> </w:t>
      </w:r>
      <w:r>
        <w:rPr>
          <w:color w:val="231F20"/>
          <w:sz w:val="21"/>
        </w:rPr>
        <w:t>where</w:t>
      </w:r>
      <w:r>
        <w:rPr>
          <w:color w:val="231F20"/>
          <w:spacing w:val="-3"/>
          <w:sz w:val="21"/>
        </w:rPr>
        <w:t xml:space="preserve"> </w:t>
      </w:r>
      <w:r>
        <w:rPr>
          <w:color w:val="231F20"/>
          <w:sz w:val="21"/>
        </w:rPr>
        <w:t>an</w:t>
      </w:r>
      <w:r>
        <w:rPr>
          <w:color w:val="231F20"/>
          <w:spacing w:val="-2"/>
          <w:sz w:val="21"/>
        </w:rPr>
        <w:t xml:space="preserve"> </w:t>
      </w:r>
      <w:r>
        <w:rPr>
          <w:color w:val="231F20"/>
          <w:sz w:val="21"/>
        </w:rPr>
        <w:t>applicant</w:t>
      </w:r>
      <w:r>
        <w:rPr>
          <w:color w:val="231F20"/>
          <w:spacing w:val="-4"/>
          <w:sz w:val="21"/>
        </w:rPr>
        <w:t xml:space="preserve"> </w:t>
      </w:r>
      <w:r>
        <w:rPr>
          <w:color w:val="231F20"/>
          <w:sz w:val="21"/>
        </w:rPr>
        <w:t>falls</w:t>
      </w:r>
      <w:r>
        <w:rPr>
          <w:color w:val="231F20"/>
          <w:spacing w:val="-3"/>
          <w:sz w:val="21"/>
        </w:rPr>
        <w:t xml:space="preserve"> </w:t>
      </w:r>
      <w:r>
        <w:rPr>
          <w:color w:val="231F20"/>
          <w:sz w:val="21"/>
        </w:rPr>
        <w:t>within</w:t>
      </w:r>
      <w:r>
        <w:rPr>
          <w:color w:val="231F20"/>
          <w:spacing w:val="-3"/>
          <w:sz w:val="21"/>
        </w:rPr>
        <w:t xml:space="preserve"> </w:t>
      </w:r>
      <w:r>
        <w:rPr>
          <w:color w:val="231F20"/>
          <w:sz w:val="21"/>
        </w:rPr>
        <w:t>class</w:t>
      </w:r>
      <w:r>
        <w:rPr>
          <w:color w:val="231F20"/>
          <w:spacing w:val="-5"/>
          <w:sz w:val="21"/>
        </w:rPr>
        <w:t xml:space="preserve"> </w:t>
      </w:r>
      <w:r>
        <w:rPr>
          <w:color w:val="231F20"/>
          <w:sz w:val="21"/>
        </w:rPr>
        <w:t>B</w:t>
      </w:r>
      <w:r>
        <w:rPr>
          <w:color w:val="231F20"/>
          <w:spacing w:val="-2"/>
          <w:sz w:val="21"/>
        </w:rPr>
        <w:t xml:space="preserve"> </w:t>
      </w:r>
      <w:r>
        <w:rPr>
          <w:color w:val="231F20"/>
          <w:sz w:val="21"/>
        </w:rPr>
        <w:t>and</w:t>
      </w:r>
      <w:r>
        <w:rPr>
          <w:color w:val="231F20"/>
          <w:spacing w:val="-5"/>
          <w:sz w:val="21"/>
        </w:rPr>
        <w:t xml:space="preserve"> </w:t>
      </w:r>
      <w:r>
        <w:rPr>
          <w:color w:val="231F20"/>
          <w:sz w:val="21"/>
        </w:rPr>
        <w:t>class</w:t>
      </w:r>
      <w:r>
        <w:rPr>
          <w:color w:val="231F20"/>
          <w:spacing w:val="-2"/>
          <w:sz w:val="21"/>
        </w:rPr>
        <w:t xml:space="preserve"> </w:t>
      </w:r>
      <w:r>
        <w:rPr>
          <w:color w:val="231F20"/>
          <w:spacing w:val="-5"/>
          <w:sz w:val="21"/>
        </w:rPr>
        <w:t>C.</w:t>
      </w:r>
    </w:p>
    <w:p w14:paraId="32EF52AF" w14:textId="77777777" w:rsidR="003D3726" w:rsidRDefault="000E0BEF" w:rsidP="003E2224">
      <w:pPr>
        <w:pStyle w:val="ListParagraph"/>
        <w:numPr>
          <w:ilvl w:val="0"/>
          <w:numId w:val="174"/>
        </w:numPr>
        <w:tabs>
          <w:tab w:val="left" w:pos="473"/>
        </w:tabs>
        <w:ind w:right="229"/>
        <w:rPr>
          <w:sz w:val="21"/>
        </w:rPr>
      </w:pPr>
      <w:r>
        <w:rPr>
          <w:color w:val="231F20"/>
          <w:sz w:val="21"/>
        </w:rPr>
        <w:t xml:space="preserve">Where a person elects to be entitled to a lump sum under Schedule 5 or 5A to the SSCBA or under Schedule 1 to the Social Security (Graduated </w:t>
      </w:r>
      <w:proofErr w:type="gramStart"/>
      <w:r>
        <w:rPr>
          <w:color w:val="231F20"/>
          <w:sz w:val="21"/>
        </w:rPr>
        <w:t>Retirement Benefit</w:t>
      </w:r>
      <w:proofErr w:type="gramEnd"/>
      <w:r>
        <w:rPr>
          <w:color w:val="231F20"/>
          <w:sz w:val="21"/>
        </w:rPr>
        <w:t>) Regulations 2005, or is treated as having made such an election, and a payment has been made pursuant to that election, an amount equal to—</w:t>
      </w:r>
    </w:p>
    <w:p w14:paraId="2243D925" w14:textId="77777777" w:rsidR="003D3726" w:rsidRDefault="000E0BEF" w:rsidP="003E2224">
      <w:pPr>
        <w:pStyle w:val="ListParagraph"/>
        <w:numPr>
          <w:ilvl w:val="0"/>
          <w:numId w:val="4"/>
        </w:numPr>
        <w:tabs>
          <w:tab w:val="left" w:pos="1193"/>
        </w:tabs>
        <w:ind w:right="231"/>
        <w:jc w:val="both"/>
        <w:rPr>
          <w:sz w:val="21"/>
        </w:rPr>
      </w:pPr>
      <w:r>
        <w:rPr>
          <w:color w:val="231F20"/>
          <w:sz w:val="21"/>
        </w:rPr>
        <w:lastRenderedPageBreak/>
        <w:t xml:space="preserve">except where sub-paragraph (b) applies, the amount of any payment or payments made on account of that lump </w:t>
      </w:r>
      <w:proofErr w:type="gramStart"/>
      <w:r>
        <w:rPr>
          <w:color w:val="231F20"/>
          <w:sz w:val="21"/>
        </w:rPr>
        <w:t>sum;</w:t>
      </w:r>
      <w:proofErr w:type="gramEnd"/>
    </w:p>
    <w:p w14:paraId="1FEE248E" w14:textId="77777777" w:rsidR="003D3726" w:rsidRDefault="000E0BEF" w:rsidP="003E2224">
      <w:pPr>
        <w:pStyle w:val="ListParagraph"/>
        <w:numPr>
          <w:ilvl w:val="0"/>
          <w:numId w:val="4"/>
        </w:numPr>
        <w:tabs>
          <w:tab w:val="left" w:pos="1193"/>
        </w:tabs>
        <w:spacing w:line="241" w:lineRule="exact"/>
        <w:ind w:hanging="361"/>
        <w:jc w:val="both"/>
        <w:rPr>
          <w:sz w:val="21"/>
        </w:rPr>
      </w:pPr>
      <w:r>
        <w:rPr>
          <w:color w:val="231F20"/>
          <w:sz w:val="21"/>
        </w:rPr>
        <w:t>the</w:t>
      </w:r>
      <w:r>
        <w:rPr>
          <w:color w:val="231F20"/>
          <w:spacing w:val="-3"/>
          <w:sz w:val="21"/>
        </w:rPr>
        <w:t xml:space="preserve"> </w:t>
      </w:r>
      <w:r>
        <w:rPr>
          <w:color w:val="231F20"/>
          <w:sz w:val="21"/>
        </w:rPr>
        <w:t>amount</w:t>
      </w:r>
      <w:r>
        <w:rPr>
          <w:color w:val="231F20"/>
          <w:spacing w:val="-3"/>
          <w:sz w:val="21"/>
        </w:rPr>
        <w:t xml:space="preserve"> </w:t>
      </w:r>
      <w:r>
        <w:rPr>
          <w:color w:val="231F20"/>
          <w:sz w:val="21"/>
        </w:rPr>
        <w:t>of</w:t>
      </w:r>
      <w:r>
        <w:rPr>
          <w:color w:val="231F20"/>
          <w:spacing w:val="-2"/>
          <w:sz w:val="21"/>
        </w:rPr>
        <w:t xml:space="preserve"> </w:t>
      </w:r>
      <w:r>
        <w:rPr>
          <w:color w:val="231F20"/>
          <w:sz w:val="21"/>
        </w:rPr>
        <w:t>that</w:t>
      </w:r>
      <w:r>
        <w:rPr>
          <w:color w:val="231F20"/>
          <w:spacing w:val="-3"/>
          <w:sz w:val="21"/>
        </w:rPr>
        <w:t xml:space="preserve"> </w:t>
      </w:r>
      <w:r>
        <w:rPr>
          <w:color w:val="231F20"/>
          <w:sz w:val="21"/>
        </w:rPr>
        <w:t>lump</w:t>
      </w:r>
      <w:r>
        <w:rPr>
          <w:color w:val="231F20"/>
          <w:spacing w:val="-2"/>
          <w:sz w:val="21"/>
        </w:rPr>
        <w:t xml:space="preserve"> </w:t>
      </w:r>
      <w:r>
        <w:rPr>
          <w:color w:val="231F20"/>
          <w:spacing w:val="-4"/>
          <w:sz w:val="21"/>
        </w:rPr>
        <w:t>sum,</w:t>
      </w:r>
    </w:p>
    <w:p w14:paraId="0DFD1356" w14:textId="77777777" w:rsidR="003D3726" w:rsidRDefault="000E0BEF">
      <w:pPr>
        <w:pStyle w:val="BodyText"/>
        <w:spacing w:before="160"/>
        <w:ind w:left="832" w:right="164" w:firstLine="0"/>
      </w:pPr>
      <w:r>
        <w:rPr>
          <w:color w:val="231F20"/>
        </w:rPr>
        <w:t>but</w:t>
      </w:r>
      <w:r>
        <w:rPr>
          <w:color w:val="231F20"/>
          <w:spacing w:val="-1"/>
        </w:rPr>
        <w:t xml:space="preserve"> </w:t>
      </w:r>
      <w:r>
        <w:rPr>
          <w:color w:val="231F20"/>
        </w:rPr>
        <w:t>only</w:t>
      </w:r>
      <w:r>
        <w:rPr>
          <w:color w:val="231F20"/>
          <w:spacing w:val="-2"/>
        </w:rPr>
        <w:t xml:space="preserve"> </w:t>
      </w:r>
      <w:r>
        <w:rPr>
          <w:color w:val="231F20"/>
        </w:rPr>
        <w:t>for</w:t>
      </w:r>
      <w:r>
        <w:rPr>
          <w:color w:val="231F20"/>
          <w:spacing w:val="-3"/>
        </w:rPr>
        <w:t xml:space="preserve"> </w:t>
      </w:r>
      <w:r>
        <w:rPr>
          <w:color w:val="231F20"/>
        </w:rPr>
        <w:t>so</w:t>
      </w:r>
      <w:r>
        <w:rPr>
          <w:color w:val="231F20"/>
          <w:spacing w:val="-2"/>
        </w:rPr>
        <w:t xml:space="preserve"> </w:t>
      </w:r>
      <w:r>
        <w:rPr>
          <w:color w:val="231F20"/>
        </w:rPr>
        <w:t>long</w:t>
      </w:r>
      <w:r>
        <w:rPr>
          <w:color w:val="231F20"/>
          <w:spacing w:val="-2"/>
        </w:rPr>
        <w:t xml:space="preserve"> </w:t>
      </w:r>
      <w:r>
        <w:rPr>
          <w:color w:val="231F20"/>
        </w:rPr>
        <w:t>as that</w:t>
      </w:r>
      <w:r>
        <w:rPr>
          <w:color w:val="231F20"/>
          <w:spacing w:val="-1"/>
        </w:rPr>
        <w:t xml:space="preserve"> </w:t>
      </w:r>
      <w:r>
        <w:rPr>
          <w:color w:val="231F20"/>
        </w:rPr>
        <w:t>person</w:t>
      </w:r>
      <w:r>
        <w:rPr>
          <w:color w:val="231F20"/>
          <w:spacing w:val="-2"/>
        </w:rPr>
        <w:t xml:space="preserve"> </w:t>
      </w:r>
      <w:r>
        <w:rPr>
          <w:color w:val="231F20"/>
        </w:rPr>
        <w:t>does</w:t>
      </w:r>
      <w:r>
        <w:rPr>
          <w:color w:val="231F20"/>
          <w:spacing w:val="-2"/>
        </w:rPr>
        <w:t xml:space="preserve"> </w:t>
      </w:r>
      <w:r>
        <w:rPr>
          <w:color w:val="231F20"/>
        </w:rPr>
        <w:t>not</w:t>
      </w:r>
      <w:r>
        <w:rPr>
          <w:color w:val="231F20"/>
          <w:spacing w:val="-1"/>
        </w:rPr>
        <w:t xml:space="preserve"> </w:t>
      </w:r>
      <w:r>
        <w:rPr>
          <w:color w:val="231F20"/>
        </w:rPr>
        <w:t>change</w:t>
      </w:r>
      <w:r>
        <w:rPr>
          <w:color w:val="231F20"/>
          <w:spacing w:val="-2"/>
        </w:rPr>
        <w:t xml:space="preserve"> </w:t>
      </w:r>
      <w:r>
        <w:rPr>
          <w:color w:val="231F20"/>
        </w:rPr>
        <w:t>that</w:t>
      </w:r>
      <w:r>
        <w:rPr>
          <w:color w:val="231F20"/>
          <w:spacing w:val="-1"/>
        </w:rPr>
        <w:t xml:space="preserve"> </w:t>
      </w:r>
      <w:r>
        <w:rPr>
          <w:color w:val="231F20"/>
        </w:rPr>
        <w:t>election</w:t>
      </w:r>
      <w:r>
        <w:rPr>
          <w:color w:val="231F20"/>
          <w:spacing w:val="-2"/>
        </w:rPr>
        <w:t xml:space="preserve"> </w:t>
      </w:r>
      <w:r>
        <w:rPr>
          <w:color w:val="231F20"/>
        </w:rPr>
        <w:t>in</w:t>
      </w:r>
      <w:r>
        <w:rPr>
          <w:color w:val="231F20"/>
          <w:spacing w:val="-2"/>
        </w:rPr>
        <w:t xml:space="preserve"> </w:t>
      </w:r>
      <w:proofErr w:type="spellStart"/>
      <w:r>
        <w:rPr>
          <w:color w:val="231F20"/>
        </w:rPr>
        <w:t>favour</w:t>
      </w:r>
      <w:proofErr w:type="spellEnd"/>
      <w:r>
        <w:rPr>
          <w:color w:val="231F20"/>
          <w:spacing w:val="-3"/>
        </w:rPr>
        <w:t xml:space="preserve"> </w:t>
      </w:r>
      <w:r>
        <w:rPr>
          <w:color w:val="231F20"/>
        </w:rPr>
        <w:t>of</w:t>
      </w:r>
      <w:r>
        <w:rPr>
          <w:color w:val="231F20"/>
          <w:spacing w:val="-1"/>
        </w:rPr>
        <w:t xml:space="preserve"> </w:t>
      </w:r>
      <w:r>
        <w:rPr>
          <w:color w:val="231F20"/>
        </w:rPr>
        <w:t>an increase</w:t>
      </w:r>
      <w:r>
        <w:rPr>
          <w:color w:val="231F20"/>
          <w:spacing w:val="-2"/>
        </w:rPr>
        <w:t xml:space="preserve"> </w:t>
      </w:r>
      <w:proofErr w:type="gramStart"/>
      <w:r>
        <w:rPr>
          <w:color w:val="231F20"/>
        </w:rPr>
        <w:t>of</w:t>
      </w:r>
      <w:proofErr w:type="gramEnd"/>
      <w:r>
        <w:rPr>
          <w:color w:val="231F20"/>
          <w:spacing w:val="-1"/>
        </w:rPr>
        <w:t xml:space="preserve"> </w:t>
      </w:r>
      <w:r>
        <w:rPr>
          <w:color w:val="231F20"/>
        </w:rPr>
        <w:t>pension or benefit.</w:t>
      </w:r>
    </w:p>
    <w:p w14:paraId="40DB831D" w14:textId="77777777" w:rsidR="003D3726" w:rsidRDefault="000E0BEF" w:rsidP="003E2224">
      <w:pPr>
        <w:pStyle w:val="ListParagraph"/>
        <w:numPr>
          <w:ilvl w:val="0"/>
          <w:numId w:val="174"/>
        </w:numPr>
        <w:tabs>
          <w:tab w:val="left" w:pos="473"/>
        </w:tabs>
        <w:spacing w:before="160"/>
        <w:ind w:hanging="361"/>
        <w:rPr>
          <w:sz w:val="21"/>
        </w:rPr>
      </w:pPr>
      <w:r>
        <w:rPr>
          <w:color w:val="231F20"/>
          <w:sz w:val="21"/>
        </w:rPr>
        <w:t>Any</w:t>
      </w:r>
      <w:r>
        <w:rPr>
          <w:color w:val="231F20"/>
          <w:spacing w:val="-5"/>
          <w:sz w:val="21"/>
        </w:rPr>
        <w:t xml:space="preserve"> </w:t>
      </w:r>
      <w:r>
        <w:rPr>
          <w:color w:val="231F20"/>
          <w:sz w:val="21"/>
        </w:rPr>
        <w:t>payments</w:t>
      </w:r>
      <w:r>
        <w:rPr>
          <w:color w:val="231F20"/>
          <w:spacing w:val="-3"/>
          <w:sz w:val="21"/>
        </w:rPr>
        <w:t xml:space="preserve"> </w:t>
      </w:r>
      <w:r>
        <w:rPr>
          <w:color w:val="231F20"/>
          <w:sz w:val="21"/>
        </w:rPr>
        <w:t>made</w:t>
      </w:r>
      <w:r>
        <w:rPr>
          <w:color w:val="231F20"/>
          <w:spacing w:val="-3"/>
          <w:sz w:val="21"/>
        </w:rPr>
        <w:t xml:space="preserve"> </w:t>
      </w:r>
      <w:r>
        <w:rPr>
          <w:color w:val="231F20"/>
          <w:sz w:val="21"/>
        </w:rPr>
        <w:t>by</w:t>
      </w:r>
      <w:r>
        <w:rPr>
          <w:color w:val="231F20"/>
          <w:spacing w:val="-5"/>
          <w:sz w:val="21"/>
        </w:rPr>
        <w:t xml:space="preserve"> </w:t>
      </w:r>
      <w:r>
        <w:rPr>
          <w:color w:val="231F20"/>
          <w:sz w:val="21"/>
        </w:rPr>
        <w:t>virtue</w:t>
      </w:r>
      <w:r>
        <w:rPr>
          <w:color w:val="231F20"/>
          <w:spacing w:val="-3"/>
          <w:sz w:val="21"/>
        </w:rPr>
        <w:t xml:space="preserve"> </w:t>
      </w:r>
      <w:r>
        <w:rPr>
          <w:color w:val="231F20"/>
          <w:sz w:val="21"/>
        </w:rPr>
        <w:t>of</w:t>
      </w:r>
      <w:r>
        <w:rPr>
          <w:color w:val="231F20"/>
          <w:spacing w:val="-2"/>
          <w:sz w:val="21"/>
        </w:rPr>
        <w:t xml:space="preserve"> </w:t>
      </w:r>
      <w:r>
        <w:rPr>
          <w:color w:val="231F20"/>
          <w:sz w:val="21"/>
        </w:rPr>
        <w:t>regulations</w:t>
      </w:r>
      <w:r>
        <w:rPr>
          <w:color w:val="231F20"/>
          <w:spacing w:val="-3"/>
          <w:sz w:val="21"/>
        </w:rPr>
        <w:t xml:space="preserve"> </w:t>
      </w:r>
      <w:r>
        <w:rPr>
          <w:color w:val="231F20"/>
          <w:sz w:val="21"/>
        </w:rPr>
        <w:t>made</w:t>
      </w:r>
      <w:r>
        <w:rPr>
          <w:color w:val="231F20"/>
          <w:spacing w:val="-3"/>
          <w:sz w:val="21"/>
        </w:rPr>
        <w:t xml:space="preserve"> </w:t>
      </w:r>
      <w:r>
        <w:rPr>
          <w:color w:val="231F20"/>
          <w:spacing w:val="-2"/>
          <w:sz w:val="21"/>
        </w:rPr>
        <w:t>under—</w:t>
      </w:r>
    </w:p>
    <w:p w14:paraId="4041C434" w14:textId="77777777" w:rsidR="003D3726" w:rsidRPr="001456DF" w:rsidRDefault="000E0BEF" w:rsidP="003E2224">
      <w:pPr>
        <w:pStyle w:val="ListParagraph"/>
        <w:numPr>
          <w:ilvl w:val="0"/>
          <w:numId w:val="3"/>
        </w:numPr>
        <w:tabs>
          <w:tab w:val="left" w:pos="1193"/>
        </w:tabs>
        <w:spacing w:before="1" w:line="241" w:lineRule="exact"/>
        <w:ind w:hanging="361"/>
        <w:rPr>
          <w:sz w:val="21"/>
        </w:rPr>
      </w:pPr>
      <w:r>
        <w:rPr>
          <w:color w:val="231F20"/>
          <w:sz w:val="21"/>
        </w:rPr>
        <w:t>section</w:t>
      </w:r>
      <w:r>
        <w:rPr>
          <w:color w:val="231F20"/>
          <w:spacing w:val="-5"/>
          <w:sz w:val="21"/>
        </w:rPr>
        <w:t xml:space="preserve"> </w:t>
      </w:r>
      <w:r>
        <w:rPr>
          <w:color w:val="231F20"/>
          <w:sz w:val="21"/>
        </w:rPr>
        <w:t>57</w:t>
      </w:r>
      <w:r>
        <w:rPr>
          <w:color w:val="231F20"/>
          <w:spacing w:val="-3"/>
          <w:sz w:val="21"/>
        </w:rPr>
        <w:t xml:space="preserve"> </w:t>
      </w:r>
      <w:r>
        <w:rPr>
          <w:color w:val="231F20"/>
          <w:sz w:val="21"/>
        </w:rPr>
        <w:t>of</w:t>
      </w:r>
      <w:r>
        <w:rPr>
          <w:color w:val="231F20"/>
          <w:spacing w:val="-1"/>
          <w:sz w:val="21"/>
        </w:rPr>
        <w:t xml:space="preserve"> </w:t>
      </w:r>
      <w:r>
        <w:rPr>
          <w:color w:val="231F20"/>
          <w:sz w:val="21"/>
        </w:rPr>
        <w:t>the</w:t>
      </w:r>
      <w:r>
        <w:rPr>
          <w:color w:val="231F20"/>
          <w:spacing w:val="-3"/>
          <w:sz w:val="21"/>
        </w:rPr>
        <w:t xml:space="preserve"> </w:t>
      </w:r>
      <w:r>
        <w:rPr>
          <w:color w:val="231F20"/>
          <w:sz w:val="21"/>
        </w:rPr>
        <w:t>Health</w:t>
      </w:r>
      <w:r>
        <w:rPr>
          <w:color w:val="231F20"/>
          <w:spacing w:val="-2"/>
          <w:sz w:val="21"/>
        </w:rPr>
        <w:t xml:space="preserve"> </w:t>
      </w:r>
      <w:r>
        <w:rPr>
          <w:color w:val="231F20"/>
          <w:sz w:val="21"/>
        </w:rPr>
        <w:t>and</w:t>
      </w:r>
      <w:r>
        <w:rPr>
          <w:color w:val="231F20"/>
          <w:spacing w:val="-3"/>
          <w:sz w:val="21"/>
        </w:rPr>
        <w:t xml:space="preserve"> </w:t>
      </w:r>
      <w:r>
        <w:rPr>
          <w:color w:val="231F20"/>
          <w:sz w:val="21"/>
        </w:rPr>
        <w:t>Social</w:t>
      </w:r>
      <w:r>
        <w:rPr>
          <w:color w:val="231F20"/>
          <w:spacing w:val="-3"/>
          <w:sz w:val="21"/>
        </w:rPr>
        <w:t xml:space="preserve"> </w:t>
      </w:r>
      <w:r>
        <w:rPr>
          <w:color w:val="231F20"/>
          <w:sz w:val="21"/>
        </w:rPr>
        <w:t>Care</w:t>
      </w:r>
      <w:r>
        <w:rPr>
          <w:color w:val="231F20"/>
          <w:spacing w:val="-3"/>
          <w:sz w:val="21"/>
        </w:rPr>
        <w:t xml:space="preserve"> </w:t>
      </w:r>
      <w:r>
        <w:rPr>
          <w:color w:val="231F20"/>
          <w:sz w:val="21"/>
        </w:rPr>
        <w:t>Act</w:t>
      </w:r>
      <w:r>
        <w:rPr>
          <w:color w:val="231F20"/>
          <w:spacing w:val="-3"/>
          <w:sz w:val="21"/>
        </w:rPr>
        <w:t xml:space="preserve"> </w:t>
      </w:r>
      <w:r>
        <w:rPr>
          <w:color w:val="231F20"/>
          <w:sz w:val="21"/>
        </w:rPr>
        <w:t>2001</w:t>
      </w:r>
      <w:r>
        <w:rPr>
          <w:color w:val="231F20"/>
          <w:spacing w:val="-3"/>
          <w:sz w:val="21"/>
        </w:rPr>
        <w:t xml:space="preserve"> </w:t>
      </w:r>
      <w:r>
        <w:rPr>
          <w:color w:val="231F20"/>
          <w:sz w:val="21"/>
        </w:rPr>
        <w:t>(direct</w:t>
      </w:r>
      <w:r>
        <w:rPr>
          <w:color w:val="231F20"/>
          <w:spacing w:val="-3"/>
          <w:sz w:val="21"/>
        </w:rPr>
        <w:t xml:space="preserve"> </w:t>
      </w:r>
      <w:r>
        <w:rPr>
          <w:color w:val="231F20"/>
          <w:spacing w:val="-2"/>
          <w:sz w:val="21"/>
        </w:rPr>
        <w:t>payments</w:t>
      </w:r>
      <w:proofErr w:type="gramStart"/>
      <w:r>
        <w:rPr>
          <w:color w:val="231F20"/>
          <w:spacing w:val="-2"/>
          <w:sz w:val="21"/>
        </w:rPr>
        <w:t>);</w:t>
      </w:r>
      <w:proofErr w:type="gramEnd"/>
    </w:p>
    <w:p w14:paraId="4A7E66A5" w14:textId="32502EF4" w:rsidR="001456DF" w:rsidRPr="004A64D7" w:rsidRDefault="00091145" w:rsidP="003E2224">
      <w:pPr>
        <w:pStyle w:val="ListParagraph"/>
        <w:numPr>
          <w:ilvl w:val="0"/>
          <w:numId w:val="3"/>
        </w:numPr>
        <w:tabs>
          <w:tab w:val="left" w:pos="1193"/>
        </w:tabs>
        <w:spacing w:before="1" w:line="241" w:lineRule="exact"/>
        <w:ind w:hanging="361"/>
        <w:rPr>
          <w:sz w:val="21"/>
        </w:rPr>
      </w:pPr>
      <w:r w:rsidRPr="004A64D7">
        <w:rPr>
          <w:sz w:val="21"/>
        </w:rPr>
        <w:t>Any payments to an applicant made under section 49 of the Children and Families Act 2014 (personal budgets and direct payments)</w:t>
      </w:r>
    </w:p>
    <w:p w14:paraId="3610E279" w14:textId="77777777" w:rsidR="003D3726" w:rsidRPr="004A64D7" w:rsidRDefault="000E0BEF" w:rsidP="003E2224">
      <w:pPr>
        <w:pStyle w:val="ListParagraph"/>
        <w:numPr>
          <w:ilvl w:val="0"/>
          <w:numId w:val="3"/>
        </w:numPr>
        <w:tabs>
          <w:tab w:val="left" w:pos="1193"/>
        </w:tabs>
        <w:ind w:right="232"/>
        <w:rPr>
          <w:sz w:val="21"/>
        </w:rPr>
      </w:pPr>
      <w:r w:rsidRPr="004A64D7">
        <w:rPr>
          <w:sz w:val="21"/>
        </w:rPr>
        <w:t>section 12B of the Social Work (Scotland) Act 1968 (direct payments in respect of community</w:t>
      </w:r>
      <w:r w:rsidRPr="004A64D7">
        <w:rPr>
          <w:spacing w:val="40"/>
          <w:sz w:val="21"/>
        </w:rPr>
        <w:t xml:space="preserve"> </w:t>
      </w:r>
      <w:r w:rsidRPr="004A64D7">
        <w:rPr>
          <w:sz w:val="21"/>
        </w:rPr>
        <w:t>care services</w:t>
      </w:r>
      <w:proofErr w:type="gramStart"/>
      <w:r w:rsidRPr="004A64D7">
        <w:rPr>
          <w:sz w:val="21"/>
        </w:rPr>
        <w:t>);</w:t>
      </w:r>
      <w:proofErr w:type="gramEnd"/>
    </w:p>
    <w:p w14:paraId="40CCFECB" w14:textId="77777777" w:rsidR="003D3726" w:rsidRPr="004A64D7" w:rsidRDefault="000E0BEF" w:rsidP="003E2224">
      <w:pPr>
        <w:pStyle w:val="ListParagraph"/>
        <w:numPr>
          <w:ilvl w:val="0"/>
          <w:numId w:val="3"/>
        </w:numPr>
        <w:tabs>
          <w:tab w:val="left" w:pos="1193"/>
        </w:tabs>
        <w:spacing w:line="241" w:lineRule="exact"/>
        <w:ind w:hanging="361"/>
        <w:rPr>
          <w:sz w:val="21"/>
        </w:rPr>
      </w:pPr>
      <w:r w:rsidRPr="004A64D7">
        <w:rPr>
          <w:sz w:val="21"/>
        </w:rPr>
        <w:t>sections</w:t>
      </w:r>
      <w:r w:rsidRPr="004A64D7">
        <w:rPr>
          <w:spacing w:val="-6"/>
          <w:sz w:val="21"/>
        </w:rPr>
        <w:t xml:space="preserve"> </w:t>
      </w:r>
      <w:r w:rsidRPr="004A64D7">
        <w:rPr>
          <w:sz w:val="21"/>
        </w:rPr>
        <w:t>12A</w:t>
      </w:r>
      <w:r w:rsidRPr="004A64D7">
        <w:rPr>
          <w:spacing w:val="-2"/>
          <w:sz w:val="21"/>
        </w:rPr>
        <w:t xml:space="preserve"> </w:t>
      </w:r>
      <w:r w:rsidRPr="004A64D7">
        <w:rPr>
          <w:sz w:val="21"/>
        </w:rPr>
        <w:t>to</w:t>
      </w:r>
      <w:r w:rsidRPr="004A64D7">
        <w:rPr>
          <w:spacing w:val="-3"/>
          <w:sz w:val="21"/>
        </w:rPr>
        <w:t xml:space="preserve"> </w:t>
      </w:r>
      <w:r w:rsidRPr="004A64D7">
        <w:rPr>
          <w:sz w:val="21"/>
        </w:rPr>
        <w:t>12C</w:t>
      </w:r>
      <w:r w:rsidRPr="004A64D7">
        <w:rPr>
          <w:spacing w:val="-2"/>
          <w:sz w:val="21"/>
        </w:rPr>
        <w:t xml:space="preserve"> </w:t>
      </w:r>
      <w:r w:rsidRPr="004A64D7">
        <w:rPr>
          <w:sz w:val="21"/>
        </w:rPr>
        <w:t>of</w:t>
      </w:r>
      <w:r w:rsidRPr="004A64D7">
        <w:rPr>
          <w:spacing w:val="-2"/>
          <w:sz w:val="21"/>
        </w:rPr>
        <w:t xml:space="preserve"> </w:t>
      </w:r>
      <w:r w:rsidRPr="004A64D7">
        <w:rPr>
          <w:sz w:val="21"/>
        </w:rPr>
        <w:t>the</w:t>
      </w:r>
      <w:r w:rsidRPr="004A64D7">
        <w:rPr>
          <w:spacing w:val="-3"/>
          <w:sz w:val="21"/>
        </w:rPr>
        <w:t xml:space="preserve"> </w:t>
      </w:r>
      <w:r w:rsidRPr="004A64D7">
        <w:rPr>
          <w:sz w:val="21"/>
        </w:rPr>
        <w:t>National</w:t>
      </w:r>
      <w:r w:rsidRPr="004A64D7">
        <w:rPr>
          <w:spacing w:val="-2"/>
          <w:sz w:val="21"/>
        </w:rPr>
        <w:t xml:space="preserve"> </w:t>
      </w:r>
      <w:r w:rsidRPr="004A64D7">
        <w:rPr>
          <w:sz w:val="21"/>
        </w:rPr>
        <w:t>Health</w:t>
      </w:r>
      <w:r w:rsidRPr="004A64D7">
        <w:rPr>
          <w:spacing w:val="-3"/>
          <w:sz w:val="21"/>
        </w:rPr>
        <w:t xml:space="preserve"> </w:t>
      </w:r>
      <w:r w:rsidRPr="004A64D7">
        <w:rPr>
          <w:sz w:val="21"/>
        </w:rPr>
        <w:t>Service</w:t>
      </w:r>
      <w:r w:rsidRPr="004A64D7">
        <w:rPr>
          <w:spacing w:val="-3"/>
          <w:sz w:val="21"/>
        </w:rPr>
        <w:t xml:space="preserve"> </w:t>
      </w:r>
      <w:r w:rsidRPr="004A64D7">
        <w:rPr>
          <w:sz w:val="21"/>
        </w:rPr>
        <w:t>Act</w:t>
      </w:r>
      <w:r w:rsidRPr="004A64D7">
        <w:rPr>
          <w:spacing w:val="-4"/>
          <w:sz w:val="21"/>
        </w:rPr>
        <w:t xml:space="preserve"> </w:t>
      </w:r>
      <w:r w:rsidRPr="004A64D7">
        <w:rPr>
          <w:sz w:val="21"/>
        </w:rPr>
        <w:t>2006</w:t>
      </w:r>
      <w:r w:rsidRPr="004A64D7">
        <w:rPr>
          <w:spacing w:val="-3"/>
          <w:sz w:val="21"/>
        </w:rPr>
        <w:t xml:space="preserve"> </w:t>
      </w:r>
      <w:r w:rsidRPr="004A64D7">
        <w:rPr>
          <w:sz w:val="21"/>
        </w:rPr>
        <w:t>(direct</w:t>
      </w:r>
      <w:r w:rsidRPr="004A64D7">
        <w:rPr>
          <w:spacing w:val="-4"/>
          <w:sz w:val="21"/>
        </w:rPr>
        <w:t xml:space="preserve"> </w:t>
      </w:r>
      <w:r w:rsidRPr="004A64D7">
        <w:rPr>
          <w:sz w:val="21"/>
        </w:rPr>
        <w:t>payments</w:t>
      </w:r>
      <w:r w:rsidRPr="004A64D7">
        <w:rPr>
          <w:spacing w:val="-3"/>
          <w:sz w:val="21"/>
        </w:rPr>
        <w:t xml:space="preserve"> </w:t>
      </w:r>
      <w:r w:rsidRPr="004A64D7">
        <w:rPr>
          <w:sz w:val="21"/>
        </w:rPr>
        <w:t>for</w:t>
      </w:r>
      <w:r w:rsidRPr="004A64D7">
        <w:rPr>
          <w:spacing w:val="-4"/>
          <w:sz w:val="21"/>
        </w:rPr>
        <w:t xml:space="preserve"> </w:t>
      </w:r>
      <w:r w:rsidRPr="004A64D7">
        <w:rPr>
          <w:sz w:val="21"/>
        </w:rPr>
        <w:t>health</w:t>
      </w:r>
      <w:r w:rsidRPr="004A64D7">
        <w:rPr>
          <w:spacing w:val="-3"/>
          <w:sz w:val="21"/>
        </w:rPr>
        <w:t xml:space="preserve"> </w:t>
      </w:r>
      <w:r w:rsidRPr="004A64D7">
        <w:rPr>
          <w:spacing w:val="-2"/>
          <w:sz w:val="21"/>
        </w:rPr>
        <w:t>care</w:t>
      </w:r>
      <w:proofErr w:type="gramStart"/>
      <w:r w:rsidRPr="004A64D7">
        <w:rPr>
          <w:spacing w:val="-2"/>
          <w:sz w:val="21"/>
        </w:rPr>
        <w:t>);</w:t>
      </w:r>
      <w:proofErr w:type="gramEnd"/>
    </w:p>
    <w:p w14:paraId="13578C7D" w14:textId="62AB0B61" w:rsidR="003D3726" w:rsidRPr="004A64D7" w:rsidRDefault="000E0BEF" w:rsidP="003E2224">
      <w:pPr>
        <w:pStyle w:val="ListParagraph"/>
        <w:numPr>
          <w:ilvl w:val="0"/>
          <w:numId w:val="3"/>
        </w:numPr>
        <w:tabs>
          <w:tab w:val="left" w:pos="1193"/>
        </w:tabs>
        <w:ind w:right="234"/>
        <w:rPr>
          <w:sz w:val="21"/>
        </w:rPr>
      </w:pPr>
      <w:r w:rsidRPr="004A64D7">
        <w:rPr>
          <w:sz w:val="21"/>
        </w:rPr>
        <w:t>Article 15 of the Health and Personal Social Services (Northern Ireland) Order 1972 (general social welfare); or</w:t>
      </w:r>
    </w:p>
    <w:p w14:paraId="20B5499D" w14:textId="5537B1AF" w:rsidR="003D3726" w:rsidRPr="004A64D7" w:rsidRDefault="000E0BEF" w:rsidP="003E2224">
      <w:pPr>
        <w:pStyle w:val="ListParagraph"/>
        <w:numPr>
          <w:ilvl w:val="0"/>
          <w:numId w:val="3"/>
        </w:numPr>
        <w:tabs>
          <w:tab w:val="left" w:pos="1193"/>
        </w:tabs>
        <w:spacing w:line="241" w:lineRule="exact"/>
        <w:ind w:hanging="361"/>
        <w:rPr>
          <w:sz w:val="21"/>
        </w:rPr>
      </w:pPr>
      <w:r w:rsidRPr="004A64D7">
        <w:rPr>
          <w:sz w:val="21"/>
        </w:rPr>
        <w:t>Section</w:t>
      </w:r>
      <w:r w:rsidRPr="004A64D7">
        <w:rPr>
          <w:spacing w:val="-4"/>
          <w:sz w:val="21"/>
        </w:rPr>
        <w:t xml:space="preserve"> </w:t>
      </w:r>
      <w:r w:rsidRPr="004A64D7">
        <w:rPr>
          <w:sz w:val="21"/>
        </w:rPr>
        <w:t>8</w:t>
      </w:r>
      <w:r w:rsidRPr="004A64D7">
        <w:rPr>
          <w:spacing w:val="-4"/>
          <w:sz w:val="21"/>
        </w:rPr>
        <w:t xml:space="preserve"> </w:t>
      </w:r>
      <w:r w:rsidRPr="004A64D7">
        <w:rPr>
          <w:sz w:val="21"/>
        </w:rPr>
        <w:t>of</w:t>
      </w:r>
      <w:r w:rsidRPr="004A64D7">
        <w:rPr>
          <w:spacing w:val="-3"/>
          <w:sz w:val="21"/>
        </w:rPr>
        <w:t xml:space="preserve"> </w:t>
      </w:r>
      <w:r w:rsidRPr="004A64D7">
        <w:rPr>
          <w:sz w:val="21"/>
        </w:rPr>
        <w:t>the</w:t>
      </w:r>
      <w:r w:rsidRPr="004A64D7">
        <w:rPr>
          <w:spacing w:val="-4"/>
          <w:sz w:val="21"/>
        </w:rPr>
        <w:t xml:space="preserve"> </w:t>
      </w:r>
      <w:r w:rsidRPr="004A64D7">
        <w:rPr>
          <w:sz w:val="21"/>
        </w:rPr>
        <w:t>Carers</w:t>
      </w:r>
      <w:r w:rsidRPr="004A64D7">
        <w:rPr>
          <w:spacing w:val="-3"/>
          <w:sz w:val="21"/>
        </w:rPr>
        <w:t xml:space="preserve"> </w:t>
      </w:r>
      <w:r w:rsidRPr="004A64D7">
        <w:rPr>
          <w:sz w:val="21"/>
        </w:rPr>
        <w:t>and</w:t>
      </w:r>
      <w:r w:rsidRPr="004A64D7">
        <w:rPr>
          <w:spacing w:val="-4"/>
          <w:sz w:val="21"/>
        </w:rPr>
        <w:t xml:space="preserve"> </w:t>
      </w:r>
      <w:r w:rsidRPr="004A64D7">
        <w:rPr>
          <w:sz w:val="21"/>
        </w:rPr>
        <w:t>Direct</w:t>
      </w:r>
      <w:r w:rsidRPr="004A64D7">
        <w:rPr>
          <w:spacing w:val="-5"/>
          <w:sz w:val="21"/>
        </w:rPr>
        <w:t xml:space="preserve"> </w:t>
      </w:r>
      <w:r w:rsidRPr="004A64D7">
        <w:rPr>
          <w:sz w:val="21"/>
        </w:rPr>
        <w:t>Payments</w:t>
      </w:r>
      <w:r w:rsidRPr="004A64D7">
        <w:rPr>
          <w:spacing w:val="-4"/>
          <w:sz w:val="21"/>
        </w:rPr>
        <w:t xml:space="preserve"> </w:t>
      </w:r>
      <w:r w:rsidRPr="004A64D7">
        <w:rPr>
          <w:sz w:val="21"/>
        </w:rPr>
        <w:t>Act</w:t>
      </w:r>
      <w:r w:rsidRPr="004A64D7">
        <w:rPr>
          <w:spacing w:val="-4"/>
          <w:sz w:val="21"/>
        </w:rPr>
        <w:t xml:space="preserve"> </w:t>
      </w:r>
      <w:r w:rsidRPr="004A64D7">
        <w:rPr>
          <w:sz w:val="21"/>
        </w:rPr>
        <w:t>(Northern</w:t>
      </w:r>
      <w:r w:rsidRPr="004A64D7">
        <w:rPr>
          <w:spacing w:val="-4"/>
          <w:sz w:val="21"/>
        </w:rPr>
        <w:t xml:space="preserve"> </w:t>
      </w:r>
      <w:r w:rsidRPr="004A64D7">
        <w:rPr>
          <w:sz w:val="21"/>
        </w:rPr>
        <w:t>Ireland)</w:t>
      </w:r>
      <w:r w:rsidRPr="004A64D7">
        <w:rPr>
          <w:spacing w:val="-5"/>
          <w:sz w:val="21"/>
        </w:rPr>
        <w:t xml:space="preserve"> </w:t>
      </w:r>
      <w:r w:rsidRPr="004A64D7">
        <w:rPr>
          <w:sz w:val="21"/>
        </w:rPr>
        <w:t>2002</w:t>
      </w:r>
      <w:r w:rsidRPr="004A64D7">
        <w:rPr>
          <w:spacing w:val="-4"/>
          <w:sz w:val="21"/>
        </w:rPr>
        <w:t xml:space="preserve"> </w:t>
      </w:r>
      <w:r w:rsidRPr="004A64D7">
        <w:rPr>
          <w:sz w:val="21"/>
        </w:rPr>
        <w:t>(direct</w:t>
      </w:r>
      <w:r w:rsidRPr="004A64D7">
        <w:rPr>
          <w:spacing w:val="-5"/>
          <w:sz w:val="21"/>
        </w:rPr>
        <w:t xml:space="preserve"> </w:t>
      </w:r>
      <w:r w:rsidRPr="004A64D7">
        <w:rPr>
          <w:spacing w:val="-2"/>
          <w:sz w:val="21"/>
        </w:rPr>
        <w:t>payments</w:t>
      </w:r>
      <w:proofErr w:type="gramStart"/>
      <w:r w:rsidRPr="004A64D7">
        <w:rPr>
          <w:spacing w:val="-2"/>
          <w:sz w:val="21"/>
        </w:rPr>
        <w:t>)</w:t>
      </w:r>
      <w:r w:rsidR="00873C62">
        <w:rPr>
          <w:spacing w:val="-2"/>
          <w:sz w:val="21"/>
        </w:rPr>
        <w:t>;</w:t>
      </w:r>
      <w:proofErr w:type="gramEnd"/>
    </w:p>
    <w:p w14:paraId="264D7675" w14:textId="5CBAFAD5" w:rsidR="00BD5D03" w:rsidRPr="004A64D7" w:rsidRDefault="00104875" w:rsidP="003E2224">
      <w:pPr>
        <w:pStyle w:val="ListParagraph"/>
        <w:numPr>
          <w:ilvl w:val="0"/>
          <w:numId w:val="3"/>
        </w:numPr>
        <w:tabs>
          <w:tab w:val="left" w:pos="1193"/>
        </w:tabs>
        <w:spacing w:line="241" w:lineRule="exact"/>
        <w:ind w:hanging="361"/>
        <w:rPr>
          <w:sz w:val="21"/>
        </w:rPr>
      </w:pPr>
      <w:r w:rsidRPr="004A64D7">
        <w:rPr>
          <w:sz w:val="21"/>
        </w:rPr>
        <w:t>by virtue of regulations made under section 50 or 52 of the Social Services and Wellbeing (Wales) Act 2014 (direct payments)</w:t>
      </w:r>
      <w:r w:rsidR="00873C62">
        <w:rPr>
          <w:sz w:val="21"/>
        </w:rPr>
        <w:t>.</w:t>
      </w:r>
    </w:p>
    <w:p w14:paraId="776D71D2" w14:textId="2867C360" w:rsidR="00104875" w:rsidRPr="004A64D7" w:rsidRDefault="00B43979" w:rsidP="00530632">
      <w:pPr>
        <w:pStyle w:val="BodyText"/>
        <w:ind w:left="567" w:hanging="567"/>
        <w:rPr>
          <w:sz w:val="20"/>
        </w:rPr>
      </w:pPr>
      <w:r>
        <w:rPr>
          <w:b/>
          <w:bCs/>
          <w:sz w:val="20"/>
        </w:rPr>
        <w:t>30</w:t>
      </w:r>
      <w:r w:rsidR="00064B2D" w:rsidRPr="00B81AFD">
        <w:rPr>
          <w:b/>
          <w:bCs/>
          <w:sz w:val="20"/>
        </w:rPr>
        <w:t>.</w:t>
      </w:r>
      <w:r w:rsidR="00064B2D" w:rsidRPr="004A64D7">
        <w:rPr>
          <w:sz w:val="20"/>
        </w:rPr>
        <w:t xml:space="preserve"> A</w:t>
      </w:r>
      <w:r w:rsidR="00BD5D03" w:rsidRPr="004A64D7">
        <w:rPr>
          <w:sz w:val="20"/>
        </w:rPr>
        <w:t xml:space="preserve"> payment made under the age</w:t>
      </w:r>
      <w:r w:rsidR="00082DF0" w:rsidRPr="004A64D7">
        <w:rPr>
          <w:sz w:val="20"/>
        </w:rPr>
        <w:t>-</w:t>
      </w:r>
      <w:r w:rsidR="00BD5D03" w:rsidRPr="004A64D7">
        <w:rPr>
          <w:sz w:val="20"/>
        </w:rPr>
        <w:t>related payments regulations 2013</w:t>
      </w:r>
      <w:r w:rsidR="00C615B0" w:rsidRPr="004A64D7">
        <w:rPr>
          <w:sz w:val="20"/>
        </w:rPr>
        <w:t>.</w:t>
      </w:r>
      <w:r w:rsidR="00BD5D03" w:rsidRPr="004A64D7">
        <w:rPr>
          <w:sz w:val="20"/>
        </w:rPr>
        <w:t xml:space="preserve"> </w:t>
      </w:r>
    </w:p>
    <w:p w14:paraId="6B2A094A" w14:textId="598BF5C5" w:rsidR="007C6513" w:rsidRPr="004A64D7" w:rsidRDefault="00B43979" w:rsidP="00530632">
      <w:pPr>
        <w:pStyle w:val="BodyText"/>
        <w:ind w:left="567" w:hanging="567"/>
        <w:rPr>
          <w:sz w:val="20"/>
        </w:rPr>
      </w:pPr>
      <w:r>
        <w:rPr>
          <w:b/>
          <w:bCs/>
          <w:sz w:val="20"/>
        </w:rPr>
        <w:t>31</w:t>
      </w:r>
      <w:r w:rsidR="00064B2D" w:rsidRPr="00B81AFD">
        <w:rPr>
          <w:b/>
          <w:bCs/>
          <w:sz w:val="20"/>
        </w:rPr>
        <w:t>.</w:t>
      </w:r>
      <w:r w:rsidR="00064B2D">
        <w:rPr>
          <w:sz w:val="20"/>
        </w:rPr>
        <w:t xml:space="preserve"> Any</w:t>
      </w:r>
      <w:r w:rsidR="00BD5D03" w:rsidRPr="004A64D7">
        <w:rPr>
          <w:sz w:val="20"/>
        </w:rPr>
        <w:t xml:space="preserve"> payments to an applicant made under section 49 of the </w:t>
      </w:r>
      <w:r w:rsidR="002662AB">
        <w:rPr>
          <w:sz w:val="20"/>
        </w:rPr>
        <w:t>C</w:t>
      </w:r>
      <w:r w:rsidR="00BD5D03" w:rsidRPr="004A64D7">
        <w:rPr>
          <w:sz w:val="20"/>
        </w:rPr>
        <w:t xml:space="preserve">hildren and </w:t>
      </w:r>
      <w:r w:rsidR="002662AB">
        <w:rPr>
          <w:sz w:val="20"/>
        </w:rPr>
        <w:t>F</w:t>
      </w:r>
      <w:r w:rsidR="00BD5D03" w:rsidRPr="004A64D7">
        <w:rPr>
          <w:sz w:val="20"/>
        </w:rPr>
        <w:t xml:space="preserve">amilies </w:t>
      </w:r>
      <w:r w:rsidR="002662AB">
        <w:rPr>
          <w:sz w:val="20"/>
        </w:rPr>
        <w:t>A</w:t>
      </w:r>
      <w:r w:rsidR="00BD5D03" w:rsidRPr="004A64D7">
        <w:rPr>
          <w:sz w:val="20"/>
        </w:rPr>
        <w:t>ct 2014</w:t>
      </w:r>
      <w:r w:rsidR="00601F5D">
        <w:rPr>
          <w:sz w:val="20"/>
        </w:rPr>
        <w:t xml:space="preserve"> </w:t>
      </w:r>
      <w:r w:rsidR="00BD5D03" w:rsidRPr="004A64D7">
        <w:rPr>
          <w:sz w:val="20"/>
        </w:rPr>
        <w:t>(personal budgets and direct payments)</w:t>
      </w:r>
      <w:r w:rsidR="00C615B0" w:rsidRPr="004A64D7">
        <w:rPr>
          <w:sz w:val="20"/>
        </w:rPr>
        <w:t>.</w:t>
      </w:r>
    </w:p>
    <w:p w14:paraId="4BFD0FF8" w14:textId="35BD0C64" w:rsidR="00DA78DD" w:rsidRPr="00B81AFD" w:rsidRDefault="00B43979" w:rsidP="00530632">
      <w:pPr>
        <w:pStyle w:val="BodyText"/>
        <w:ind w:left="567" w:hanging="567"/>
        <w:rPr>
          <w:b/>
          <w:bCs/>
          <w:sz w:val="20"/>
        </w:rPr>
      </w:pPr>
      <w:r>
        <w:rPr>
          <w:b/>
          <w:bCs/>
          <w:sz w:val="20"/>
        </w:rPr>
        <w:t>32</w:t>
      </w:r>
      <w:r w:rsidR="00DA78DD" w:rsidRPr="00B81AFD">
        <w:rPr>
          <w:b/>
          <w:bCs/>
          <w:sz w:val="20"/>
        </w:rPr>
        <w:t>.</w:t>
      </w:r>
      <w:r w:rsidR="00BD5D03" w:rsidRPr="00B81AFD">
        <w:rPr>
          <w:b/>
          <w:bCs/>
          <w:sz w:val="20"/>
        </w:rPr>
        <w:t xml:space="preserve"> </w:t>
      </w:r>
    </w:p>
    <w:p w14:paraId="54A188C0" w14:textId="7E955569" w:rsidR="005922D4" w:rsidRPr="004A64D7" w:rsidRDefault="00BD5D03" w:rsidP="00DA78DD">
      <w:pPr>
        <w:pStyle w:val="BodyText"/>
        <w:ind w:left="567" w:firstLine="0"/>
        <w:rPr>
          <w:sz w:val="20"/>
        </w:rPr>
      </w:pPr>
      <w:r w:rsidRPr="004A64D7">
        <w:rPr>
          <w:sz w:val="20"/>
        </w:rPr>
        <w:t xml:space="preserve">(1) Any payment made by a local authority in accordance with section 26A of the Children (Scotland) Act 1995 (duty to provide continuing </w:t>
      </w:r>
      <w:r w:rsidR="00530632" w:rsidRPr="004A64D7">
        <w:rPr>
          <w:sz w:val="20"/>
        </w:rPr>
        <w:t>care</w:t>
      </w:r>
      <w:proofErr w:type="gramStart"/>
      <w:r w:rsidR="00530632" w:rsidRPr="004A64D7">
        <w:rPr>
          <w:sz w:val="20"/>
        </w:rPr>
        <w:t>)</w:t>
      </w:r>
      <w:r w:rsidR="00873C62">
        <w:rPr>
          <w:sz w:val="20"/>
        </w:rPr>
        <w:t>;</w:t>
      </w:r>
      <w:proofErr w:type="gramEnd"/>
      <w:r w:rsidRPr="004A64D7">
        <w:rPr>
          <w:sz w:val="20"/>
        </w:rPr>
        <w:t xml:space="preserve"> </w:t>
      </w:r>
    </w:p>
    <w:p w14:paraId="51A55AC2" w14:textId="16C4F038" w:rsidR="007C6513" w:rsidRPr="004A64D7" w:rsidRDefault="00BD5D03" w:rsidP="005922D4">
      <w:pPr>
        <w:pStyle w:val="BodyText"/>
        <w:ind w:left="567" w:firstLine="0"/>
        <w:rPr>
          <w:sz w:val="20"/>
        </w:rPr>
      </w:pPr>
      <w:r w:rsidRPr="004A64D7">
        <w:rPr>
          <w:sz w:val="20"/>
        </w:rPr>
        <w:t xml:space="preserve">(2) Any payment or part of a payment made by a local authority in accordance with that section to a person (“A”) which A passes on to the applicant where A— (a) was formerly in the applicant’s care; (b) is aged 16 or over; and (c) continues to live with the applicant. </w:t>
      </w:r>
    </w:p>
    <w:p w14:paraId="75D1693A" w14:textId="2E8F577A" w:rsidR="00B66EC3" w:rsidRDefault="00B43979" w:rsidP="00530632">
      <w:pPr>
        <w:pStyle w:val="BodyText"/>
        <w:ind w:left="567" w:hanging="567"/>
        <w:rPr>
          <w:sz w:val="20"/>
        </w:rPr>
      </w:pPr>
      <w:r>
        <w:rPr>
          <w:b/>
          <w:bCs/>
          <w:sz w:val="20"/>
        </w:rPr>
        <w:t>33</w:t>
      </w:r>
      <w:proofErr w:type="gramStart"/>
      <w:r w:rsidR="00B66EC3" w:rsidRPr="00B66EC3">
        <w:rPr>
          <w:b/>
          <w:bCs/>
          <w:sz w:val="20"/>
        </w:rPr>
        <w:t>.</w:t>
      </w:r>
      <w:r w:rsidR="00B81AFD">
        <w:rPr>
          <w:sz w:val="20"/>
        </w:rPr>
        <w:t xml:space="preserve"> </w:t>
      </w:r>
      <w:r w:rsidR="00BD5D03" w:rsidRPr="004A64D7">
        <w:rPr>
          <w:sz w:val="20"/>
        </w:rPr>
        <w:t xml:space="preserve"> Any</w:t>
      </w:r>
      <w:proofErr w:type="gramEnd"/>
      <w:r w:rsidR="00BD5D03" w:rsidRPr="004A64D7">
        <w:rPr>
          <w:sz w:val="20"/>
        </w:rPr>
        <w:t xml:space="preserve"> lump sum payment made in accordance with regulation 24 of the Victims Payments Regulations 2020</w:t>
      </w:r>
      <w:r w:rsidR="00C615B0" w:rsidRPr="004A64D7">
        <w:rPr>
          <w:sz w:val="20"/>
        </w:rPr>
        <w:t>.</w:t>
      </w:r>
    </w:p>
    <w:p w14:paraId="0D8B66A9" w14:textId="77777777" w:rsidR="00D64E8D" w:rsidRDefault="00D64E8D" w:rsidP="00530632">
      <w:pPr>
        <w:pStyle w:val="BodyText"/>
        <w:ind w:left="567" w:hanging="567"/>
        <w:rPr>
          <w:sz w:val="20"/>
        </w:rPr>
      </w:pPr>
    </w:p>
    <w:p w14:paraId="7EFACC2C" w14:textId="45BCE66D" w:rsidR="00FF423B" w:rsidRDefault="00B43979" w:rsidP="00530632">
      <w:pPr>
        <w:pStyle w:val="BodyText"/>
        <w:ind w:left="567" w:hanging="567"/>
        <w:rPr>
          <w:sz w:val="20"/>
        </w:rPr>
      </w:pPr>
      <w:r>
        <w:rPr>
          <w:b/>
          <w:bCs/>
          <w:sz w:val="20"/>
        </w:rPr>
        <w:t>34</w:t>
      </w:r>
      <w:r w:rsidR="00B66EC3" w:rsidRPr="00B66EC3">
        <w:rPr>
          <w:b/>
          <w:bCs/>
          <w:sz w:val="20"/>
        </w:rPr>
        <w:t>.</w:t>
      </w:r>
      <w:r w:rsidR="00B66EC3">
        <w:rPr>
          <w:sz w:val="20"/>
        </w:rPr>
        <w:t xml:space="preserve"> </w:t>
      </w:r>
      <w:r w:rsidR="00BD5D03" w:rsidRPr="004A64D7">
        <w:rPr>
          <w:sz w:val="20"/>
        </w:rPr>
        <w:t xml:space="preserve"> Any sum paid by means of assistance in accordance with the Carers Assistance (young carer grants)</w:t>
      </w:r>
      <w:r w:rsidR="00B66EC3">
        <w:rPr>
          <w:sz w:val="20"/>
        </w:rPr>
        <w:t xml:space="preserve"> </w:t>
      </w:r>
      <w:r w:rsidR="00BD5D03" w:rsidRPr="004A64D7">
        <w:rPr>
          <w:sz w:val="20"/>
        </w:rPr>
        <w:t xml:space="preserve">(Scotland) regulations 2019. </w:t>
      </w:r>
    </w:p>
    <w:p w14:paraId="0AA70733" w14:textId="77777777" w:rsidR="009F6510" w:rsidRPr="004A64D7" w:rsidRDefault="009F6510" w:rsidP="00530632">
      <w:pPr>
        <w:pStyle w:val="BodyText"/>
        <w:ind w:left="567" w:hanging="567"/>
        <w:rPr>
          <w:sz w:val="20"/>
        </w:rPr>
      </w:pPr>
    </w:p>
    <w:p w14:paraId="65D5DA55" w14:textId="51E59452" w:rsidR="003D3726" w:rsidRPr="004A64D7" w:rsidRDefault="00D64E8D" w:rsidP="00D64E8D">
      <w:pPr>
        <w:pStyle w:val="BodyText"/>
        <w:ind w:left="426" w:hanging="426"/>
        <w:rPr>
          <w:sz w:val="20"/>
        </w:rPr>
      </w:pPr>
      <w:r>
        <w:rPr>
          <w:b/>
          <w:bCs/>
          <w:sz w:val="20"/>
        </w:rPr>
        <w:t>35.</w:t>
      </w:r>
      <w:r>
        <w:rPr>
          <w:sz w:val="20"/>
        </w:rPr>
        <w:t xml:space="preserve"> </w:t>
      </w:r>
      <w:r w:rsidR="00BD5D03" w:rsidRPr="004A64D7">
        <w:rPr>
          <w:sz w:val="20"/>
        </w:rPr>
        <w:t xml:space="preserve">Any sum paid by means of winter heating assistance in accordance with regulations under section 30 of the </w:t>
      </w:r>
      <w:r w:rsidR="00B81AFD">
        <w:rPr>
          <w:sz w:val="20"/>
        </w:rPr>
        <w:t>S</w:t>
      </w:r>
      <w:r w:rsidR="00BD5D03" w:rsidRPr="004A64D7">
        <w:rPr>
          <w:sz w:val="20"/>
        </w:rPr>
        <w:t xml:space="preserve">ocial </w:t>
      </w:r>
      <w:r w:rsidR="00B81AFD">
        <w:rPr>
          <w:sz w:val="20"/>
        </w:rPr>
        <w:t>S</w:t>
      </w:r>
      <w:r w:rsidR="00BD5D03" w:rsidRPr="004A64D7">
        <w:rPr>
          <w:sz w:val="20"/>
        </w:rPr>
        <w:t xml:space="preserve">ecurity (Scotland) </w:t>
      </w:r>
      <w:r w:rsidR="00B81AFD">
        <w:rPr>
          <w:sz w:val="20"/>
        </w:rPr>
        <w:t>A</w:t>
      </w:r>
      <w:r w:rsidR="00BD5D03" w:rsidRPr="004A64D7">
        <w:rPr>
          <w:sz w:val="20"/>
        </w:rPr>
        <w:t>ct 2018.</w:t>
      </w:r>
    </w:p>
    <w:p w14:paraId="5EFE39A0" w14:textId="73861612" w:rsidR="003D3726" w:rsidRDefault="003D3726">
      <w:pPr>
        <w:pStyle w:val="BodyText"/>
        <w:spacing w:before="9"/>
        <w:ind w:firstLine="0"/>
        <w:rPr>
          <w:sz w:val="11"/>
        </w:rPr>
      </w:pPr>
    </w:p>
    <w:p w14:paraId="32C4F3F7" w14:textId="77777777" w:rsidR="00B43979" w:rsidRDefault="00B43979">
      <w:pPr>
        <w:pStyle w:val="BodyText"/>
        <w:spacing w:before="9"/>
        <w:ind w:firstLine="0"/>
        <w:rPr>
          <w:sz w:val="11"/>
        </w:rPr>
      </w:pPr>
    </w:p>
    <w:p w14:paraId="13A8EB26" w14:textId="77777777" w:rsidR="00B2333A" w:rsidRDefault="00B2333A">
      <w:pPr>
        <w:pStyle w:val="BodyText"/>
        <w:spacing w:before="9"/>
        <w:ind w:firstLine="0"/>
        <w:rPr>
          <w:sz w:val="11"/>
        </w:rPr>
      </w:pPr>
    </w:p>
    <w:p w14:paraId="28733258" w14:textId="77777777" w:rsidR="00B2333A" w:rsidRDefault="00B2333A">
      <w:pPr>
        <w:pStyle w:val="BodyText"/>
        <w:spacing w:before="9"/>
        <w:ind w:firstLine="0"/>
        <w:rPr>
          <w:sz w:val="11"/>
        </w:rPr>
      </w:pPr>
    </w:p>
    <w:p w14:paraId="25C6EF86" w14:textId="00A5DA28" w:rsidR="003D3726" w:rsidRDefault="000E0BEF">
      <w:pPr>
        <w:pStyle w:val="Heading4"/>
        <w:spacing w:before="29"/>
        <w:ind w:left="447"/>
      </w:pPr>
      <w:r>
        <w:rPr>
          <w:color w:val="231F20"/>
        </w:rPr>
        <w:lastRenderedPageBreak/>
        <w:t>PART</w:t>
      </w:r>
      <w:r>
        <w:rPr>
          <w:color w:val="231F20"/>
          <w:spacing w:val="-8"/>
        </w:rPr>
        <w:t xml:space="preserve"> </w:t>
      </w:r>
      <w:r>
        <w:rPr>
          <w:color w:val="231F20"/>
          <w:spacing w:val="-10"/>
        </w:rPr>
        <w:t>2</w:t>
      </w:r>
    </w:p>
    <w:p w14:paraId="30E4EA70" w14:textId="77777777" w:rsidR="003D3726" w:rsidRDefault="000E0BEF">
      <w:pPr>
        <w:pStyle w:val="Heading5"/>
        <w:rPr>
          <w:color w:val="231F20"/>
          <w:spacing w:val="-2"/>
        </w:rPr>
      </w:pPr>
      <w:r>
        <w:rPr>
          <w:color w:val="231F20"/>
        </w:rPr>
        <w:t>Capital</w:t>
      </w:r>
      <w:r>
        <w:rPr>
          <w:color w:val="231F20"/>
          <w:spacing w:val="-8"/>
        </w:rPr>
        <w:t xml:space="preserve"> </w:t>
      </w:r>
      <w:r>
        <w:rPr>
          <w:color w:val="231F20"/>
        </w:rPr>
        <w:t>disregarded</w:t>
      </w:r>
      <w:r>
        <w:rPr>
          <w:color w:val="231F20"/>
          <w:spacing w:val="-4"/>
        </w:rPr>
        <w:t xml:space="preserve"> </w:t>
      </w:r>
      <w:r>
        <w:rPr>
          <w:color w:val="231F20"/>
        </w:rPr>
        <w:t>only</w:t>
      </w:r>
      <w:r>
        <w:rPr>
          <w:color w:val="231F20"/>
          <w:spacing w:val="-11"/>
        </w:rPr>
        <w:t xml:space="preserve"> </w:t>
      </w:r>
      <w:r>
        <w:rPr>
          <w:color w:val="231F20"/>
        </w:rPr>
        <w:t>for</w:t>
      </w:r>
      <w:r>
        <w:rPr>
          <w:color w:val="231F20"/>
          <w:spacing w:val="-5"/>
        </w:rPr>
        <w:t xml:space="preserve"> </w:t>
      </w:r>
      <w:r>
        <w:rPr>
          <w:color w:val="231F20"/>
        </w:rPr>
        <w:t>the</w:t>
      </w:r>
      <w:r>
        <w:rPr>
          <w:color w:val="231F20"/>
          <w:spacing w:val="-7"/>
        </w:rPr>
        <w:t xml:space="preserve"> </w:t>
      </w:r>
      <w:proofErr w:type="gramStart"/>
      <w:r>
        <w:rPr>
          <w:color w:val="231F20"/>
        </w:rPr>
        <w:t>purposes</w:t>
      </w:r>
      <w:proofErr w:type="gramEnd"/>
      <w:r>
        <w:rPr>
          <w:color w:val="231F20"/>
          <w:spacing w:val="-7"/>
        </w:rPr>
        <w:t xml:space="preserve"> </w:t>
      </w:r>
      <w:r>
        <w:rPr>
          <w:color w:val="231F20"/>
        </w:rPr>
        <w:t>of</w:t>
      </w:r>
      <w:r>
        <w:rPr>
          <w:color w:val="231F20"/>
          <w:spacing w:val="-7"/>
        </w:rPr>
        <w:t xml:space="preserve"> </w:t>
      </w:r>
      <w:r>
        <w:rPr>
          <w:color w:val="231F20"/>
        </w:rPr>
        <w:t>determining</w:t>
      </w:r>
      <w:r>
        <w:rPr>
          <w:color w:val="231F20"/>
          <w:spacing w:val="-6"/>
        </w:rPr>
        <w:t xml:space="preserve"> </w:t>
      </w:r>
      <w:r>
        <w:rPr>
          <w:color w:val="231F20"/>
        </w:rPr>
        <w:t>deemed</w:t>
      </w:r>
      <w:r>
        <w:rPr>
          <w:color w:val="231F20"/>
          <w:spacing w:val="-7"/>
        </w:rPr>
        <w:t xml:space="preserve"> </w:t>
      </w:r>
      <w:r>
        <w:rPr>
          <w:color w:val="231F20"/>
          <w:spacing w:val="-2"/>
        </w:rPr>
        <w:t>income</w:t>
      </w:r>
    </w:p>
    <w:p w14:paraId="602DEFD7" w14:textId="77777777" w:rsidR="00CA5DFC" w:rsidRDefault="00CA5DFC">
      <w:pPr>
        <w:pStyle w:val="Heading5"/>
      </w:pPr>
    </w:p>
    <w:p w14:paraId="565A561C" w14:textId="77777777" w:rsidR="003D3726" w:rsidRDefault="000E0BEF" w:rsidP="003E2224">
      <w:pPr>
        <w:pStyle w:val="ListParagraph"/>
        <w:numPr>
          <w:ilvl w:val="0"/>
          <w:numId w:val="174"/>
        </w:numPr>
        <w:tabs>
          <w:tab w:val="left" w:pos="473"/>
        </w:tabs>
        <w:spacing w:before="1"/>
        <w:ind w:hanging="361"/>
        <w:rPr>
          <w:sz w:val="21"/>
        </w:rPr>
      </w:pPr>
      <w:r>
        <w:rPr>
          <w:color w:val="231F20"/>
          <w:sz w:val="21"/>
        </w:rPr>
        <w:t>The</w:t>
      </w:r>
      <w:r>
        <w:rPr>
          <w:color w:val="231F20"/>
          <w:spacing w:val="-5"/>
          <w:sz w:val="21"/>
        </w:rPr>
        <w:t xml:space="preserve"> </w:t>
      </w:r>
      <w:r>
        <w:rPr>
          <w:color w:val="231F20"/>
          <w:sz w:val="21"/>
        </w:rPr>
        <w:t>value</w:t>
      </w:r>
      <w:r>
        <w:rPr>
          <w:color w:val="231F20"/>
          <w:spacing w:val="-2"/>
          <w:sz w:val="21"/>
        </w:rPr>
        <w:t xml:space="preserve"> </w:t>
      </w:r>
      <w:r>
        <w:rPr>
          <w:color w:val="231F20"/>
          <w:sz w:val="21"/>
        </w:rPr>
        <w:t>of</w:t>
      </w:r>
      <w:r>
        <w:rPr>
          <w:color w:val="231F20"/>
          <w:spacing w:val="-2"/>
          <w:sz w:val="21"/>
        </w:rPr>
        <w:t xml:space="preserve"> </w:t>
      </w:r>
      <w:r>
        <w:rPr>
          <w:color w:val="231F20"/>
          <w:sz w:val="21"/>
        </w:rPr>
        <w:t>the</w:t>
      </w:r>
      <w:r>
        <w:rPr>
          <w:color w:val="231F20"/>
          <w:spacing w:val="-2"/>
          <w:sz w:val="21"/>
        </w:rPr>
        <w:t xml:space="preserve"> </w:t>
      </w:r>
      <w:r>
        <w:rPr>
          <w:color w:val="231F20"/>
          <w:sz w:val="21"/>
        </w:rPr>
        <w:t>right</w:t>
      </w:r>
      <w:r>
        <w:rPr>
          <w:color w:val="231F20"/>
          <w:spacing w:val="-3"/>
          <w:sz w:val="21"/>
        </w:rPr>
        <w:t xml:space="preserve"> </w:t>
      </w:r>
      <w:r>
        <w:rPr>
          <w:color w:val="231F20"/>
          <w:sz w:val="21"/>
        </w:rPr>
        <w:t>to</w:t>
      </w:r>
      <w:r>
        <w:rPr>
          <w:color w:val="231F20"/>
          <w:spacing w:val="-3"/>
          <w:sz w:val="21"/>
        </w:rPr>
        <w:t xml:space="preserve"> </w:t>
      </w:r>
      <w:r>
        <w:rPr>
          <w:color w:val="231F20"/>
          <w:sz w:val="21"/>
        </w:rPr>
        <w:t>receive</w:t>
      </w:r>
      <w:r>
        <w:rPr>
          <w:color w:val="231F20"/>
          <w:spacing w:val="-2"/>
          <w:sz w:val="21"/>
        </w:rPr>
        <w:t xml:space="preserve"> </w:t>
      </w:r>
      <w:r>
        <w:rPr>
          <w:color w:val="231F20"/>
          <w:sz w:val="21"/>
        </w:rPr>
        <w:t>any</w:t>
      </w:r>
      <w:r>
        <w:rPr>
          <w:color w:val="231F20"/>
          <w:spacing w:val="-4"/>
          <w:sz w:val="21"/>
        </w:rPr>
        <w:t xml:space="preserve"> </w:t>
      </w:r>
      <w:r>
        <w:rPr>
          <w:color w:val="231F20"/>
          <w:sz w:val="21"/>
        </w:rPr>
        <w:t>income</w:t>
      </w:r>
      <w:r>
        <w:rPr>
          <w:color w:val="231F20"/>
          <w:spacing w:val="-3"/>
          <w:sz w:val="21"/>
        </w:rPr>
        <w:t xml:space="preserve"> </w:t>
      </w:r>
      <w:r>
        <w:rPr>
          <w:color w:val="231F20"/>
          <w:sz w:val="21"/>
        </w:rPr>
        <w:t>under</w:t>
      </w:r>
      <w:r>
        <w:rPr>
          <w:color w:val="231F20"/>
          <w:spacing w:val="-3"/>
          <w:sz w:val="21"/>
        </w:rPr>
        <w:t xml:space="preserve"> </w:t>
      </w:r>
      <w:r>
        <w:rPr>
          <w:color w:val="231F20"/>
          <w:sz w:val="21"/>
        </w:rPr>
        <w:t>a</w:t>
      </w:r>
      <w:r>
        <w:rPr>
          <w:color w:val="231F20"/>
          <w:spacing w:val="-4"/>
          <w:sz w:val="21"/>
        </w:rPr>
        <w:t xml:space="preserve"> </w:t>
      </w:r>
      <w:r>
        <w:rPr>
          <w:color w:val="231F20"/>
          <w:sz w:val="21"/>
        </w:rPr>
        <w:t>life</w:t>
      </w:r>
      <w:r>
        <w:rPr>
          <w:color w:val="231F20"/>
          <w:spacing w:val="-3"/>
          <w:sz w:val="21"/>
        </w:rPr>
        <w:t xml:space="preserve"> </w:t>
      </w:r>
      <w:r>
        <w:rPr>
          <w:color w:val="231F20"/>
          <w:sz w:val="21"/>
        </w:rPr>
        <w:t>interest</w:t>
      </w:r>
      <w:r>
        <w:rPr>
          <w:color w:val="231F20"/>
          <w:spacing w:val="-3"/>
          <w:sz w:val="21"/>
        </w:rPr>
        <w:t xml:space="preserve"> </w:t>
      </w:r>
      <w:r>
        <w:rPr>
          <w:color w:val="231F20"/>
          <w:sz w:val="21"/>
        </w:rPr>
        <w:t>or</w:t>
      </w:r>
      <w:r>
        <w:rPr>
          <w:color w:val="231F20"/>
          <w:spacing w:val="-3"/>
          <w:sz w:val="21"/>
        </w:rPr>
        <w:t xml:space="preserve"> </w:t>
      </w:r>
      <w:r>
        <w:rPr>
          <w:color w:val="231F20"/>
          <w:sz w:val="21"/>
        </w:rPr>
        <w:t>from</w:t>
      </w:r>
      <w:r>
        <w:rPr>
          <w:color w:val="231F20"/>
          <w:spacing w:val="-1"/>
          <w:sz w:val="21"/>
        </w:rPr>
        <w:t xml:space="preserve"> </w:t>
      </w:r>
      <w:r>
        <w:rPr>
          <w:color w:val="231F20"/>
          <w:sz w:val="21"/>
        </w:rPr>
        <w:t>a</w:t>
      </w:r>
      <w:r>
        <w:rPr>
          <w:color w:val="231F20"/>
          <w:spacing w:val="-4"/>
          <w:sz w:val="21"/>
        </w:rPr>
        <w:t xml:space="preserve"> </w:t>
      </w:r>
      <w:r>
        <w:rPr>
          <w:color w:val="231F20"/>
          <w:sz w:val="21"/>
        </w:rPr>
        <w:t>life</w:t>
      </w:r>
      <w:r>
        <w:rPr>
          <w:color w:val="231F20"/>
          <w:spacing w:val="-2"/>
          <w:sz w:val="21"/>
        </w:rPr>
        <w:t xml:space="preserve"> rent.</w:t>
      </w:r>
    </w:p>
    <w:p w14:paraId="62A650E7" w14:textId="77777777" w:rsidR="003D3726" w:rsidRDefault="000E0BEF" w:rsidP="003E2224">
      <w:pPr>
        <w:pStyle w:val="ListParagraph"/>
        <w:numPr>
          <w:ilvl w:val="0"/>
          <w:numId w:val="174"/>
        </w:numPr>
        <w:tabs>
          <w:tab w:val="left" w:pos="473"/>
        </w:tabs>
        <w:ind w:right="420"/>
        <w:rPr>
          <w:sz w:val="21"/>
        </w:rPr>
      </w:pPr>
      <w:r>
        <w:rPr>
          <w:color w:val="231F20"/>
          <w:sz w:val="21"/>
        </w:rPr>
        <w:t>The</w:t>
      </w:r>
      <w:r>
        <w:rPr>
          <w:color w:val="231F20"/>
          <w:spacing w:val="-2"/>
          <w:sz w:val="21"/>
        </w:rPr>
        <w:t xml:space="preserve"> </w:t>
      </w:r>
      <w:r>
        <w:rPr>
          <w:color w:val="231F20"/>
          <w:sz w:val="21"/>
        </w:rPr>
        <w:t>value</w:t>
      </w:r>
      <w:r>
        <w:rPr>
          <w:color w:val="231F20"/>
          <w:spacing w:val="-2"/>
          <w:sz w:val="21"/>
        </w:rPr>
        <w:t xml:space="preserve"> </w:t>
      </w:r>
      <w:r>
        <w:rPr>
          <w:color w:val="231F20"/>
          <w:sz w:val="21"/>
        </w:rPr>
        <w:t>of</w:t>
      </w:r>
      <w:r>
        <w:rPr>
          <w:color w:val="231F20"/>
          <w:spacing w:val="-1"/>
          <w:sz w:val="21"/>
        </w:rPr>
        <w:t xml:space="preserve"> </w:t>
      </w:r>
      <w:r>
        <w:rPr>
          <w:color w:val="231F20"/>
          <w:sz w:val="21"/>
        </w:rPr>
        <w:t>the</w:t>
      </w:r>
      <w:r>
        <w:rPr>
          <w:color w:val="231F20"/>
          <w:spacing w:val="-2"/>
          <w:sz w:val="21"/>
        </w:rPr>
        <w:t xml:space="preserve"> </w:t>
      </w:r>
      <w:r>
        <w:rPr>
          <w:color w:val="231F20"/>
          <w:sz w:val="21"/>
        </w:rPr>
        <w:t>right</w:t>
      </w:r>
      <w:r>
        <w:rPr>
          <w:color w:val="231F20"/>
          <w:spacing w:val="-3"/>
          <w:sz w:val="21"/>
        </w:rPr>
        <w:t xml:space="preserve"> </w:t>
      </w:r>
      <w:r>
        <w:rPr>
          <w:color w:val="231F20"/>
          <w:sz w:val="21"/>
        </w:rPr>
        <w:t>to</w:t>
      </w:r>
      <w:r>
        <w:rPr>
          <w:color w:val="231F20"/>
          <w:spacing w:val="-2"/>
          <w:sz w:val="21"/>
        </w:rPr>
        <w:t xml:space="preserve"> </w:t>
      </w:r>
      <w:r>
        <w:rPr>
          <w:color w:val="231F20"/>
          <w:sz w:val="21"/>
        </w:rPr>
        <w:t>receive</w:t>
      </w:r>
      <w:r>
        <w:rPr>
          <w:color w:val="231F20"/>
          <w:spacing w:val="-2"/>
          <w:sz w:val="21"/>
        </w:rPr>
        <w:t xml:space="preserve"> </w:t>
      </w:r>
      <w:r>
        <w:rPr>
          <w:color w:val="231F20"/>
          <w:sz w:val="21"/>
        </w:rPr>
        <w:t>any</w:t>
      </w:r>
      <w:r>
        <w:rPr>
          <w:color w:val="231F20"/>
          <w:spacing w:val="-4"/>
          <w:sz w:val="21"/>
        </w:rPr>
        <w:t xml:space="preserve"> </w:t>
      </w:r>
      <w:r>
        <w:rPr>
          <w:color w:val="231F20"/>
          <w:sz w:val="21"/>
        </w:rPr>
        <w:t>rent</w:t>
      </w:r>
      <w:r>
        <w:rPr>
          <w:color w:val="231F20"/>
          <w:spacing w:val="-3"/>
          <w:sz w:val="21"/>
        </w:rPr>
        <w:t xml:space="preserve"> </w:t>
      </w:r>
      <w:r>
        <w:rPr>
          <w:color w:val="231F20"/>
          <w:sz w:val="21"/>
        </w:rPr>
        <w:t>except</w:t>
      </w:r>
      <w:r>
        <w:rPr>
          <w:color w:val="231F20"/>
          <w:spacing w:val="-3"/>
          <w:sz w:val="21"/>
        </w:rPr>
        <w:t xml:space="preserve"> </w:t>
      </w:r>
      <w:r>
        <w:rPr>
          <w:color w:val="231F20"/>
          <w:sz w:val="21"/>
        </w:rPr>
        <w:t>where</w:t>
      </w:r>
      <w:r>
        <w:rPr>
          <w:color w:val="231F20"/>
          <w:spacing w:val="-2"/>
          <w:sz w:val="21"/>
        </w:rPr>
        <w:t xml:space="preserve"> </w:t>
      </w:r>
      <w:r>
        <w:rPr>
          <w:color w:val="231F20"/>
          <w:sz w:val="21"/>
        </w:rPr>
        <w:t>the</w:t>
      </w:r>
      <w:r>
        <w:rPr>
          <w:color w:val="231F20"/>
          <w:spacing w:val="-2"/>
          <w:sz w:val="21"/>
        </w:rPr>
        <w:t xml:space="preserve"> </w:t>
      </w:r>
      <w:r>
        <w:rPr>
          <w:color w:val="231F20"/>
          <w:sz w:val="21"/>
        </w:rPr>
        <w:t>applicant</w:t>
      </w:r>
      <w:r>
        <w:rPr>
          <w:color w:val="231F20"/>
          <w:spacing w:val="-3"/>
          <w:sz w:val="21"/>
        </w:rPr>
        <w:t xml:space="preserve"> </w:t>
      </w:r>
      <w:r>
        <w:rPr>
          <w:color w:val="231F20"/>
          <w:sz w:val="21"/>
        </w:rPr>
        <w:t>has</w:t>
      </w:r>
      <w:r>
        <w:rPr>
          <w:color w:val="231F20"/>
          <w:spacing w:val="-2"/>
          <w:sz w:val="21"/>
        </w:rPr>
        <w:t xml:space="preserve"> </w:t>
      </w:r>
      <w:r>
        <w:rPr>
          <w:color w:val="231F20"/>
          <w:sz w:val="21"/>
        </w:rPr>
        <w:t>a</w:t>
      </w:r>
      <w:r>
        <w:rPr>
          <w:color w:val="231F20"/>
          <w:spacing w:val="-2"/>
          <w:sz w:val="21"/>
        </w:rPr>
        <w:t xml:space="preserve"> </w:t>
      </w:r>
      <w:r>
        <w:rPr>
          <w:color w:val="231F20"/>
          <w:sz w:val="21"/>
        </w:rPr>
        <w:t>reversionary</w:t>
      </w:r>
      <w:r>
        <w:rPr>
          <w:color w:val="231F20"/>
          <w:spacing w:val="-4"/>
          <w:sz w:val="21"/>
        </w:rPr>
        <w:t xml:space="preserve"> </w:t>
      </w:r>
      <w:r>
        <w:rPr>
          <w:color w:val="231F20"/>
          <w:sz w:val="21"/>
        </w:rPr>
        <w:t>interest</w:t>
      </w:r>
      <w:r>
        <w:rPr>
          <w:color w:val="231F20"/>
          <w:spacing w:val="-3"/>
          <w:sz w:val="21"/>
        </w:rPr>
        <w:t xml:space="preserve"> </w:t>
      </w:r>
      <w:r>
        <w:rPr>
          <w:color w:val="231F20"/>
          <w:sz w:val="21"/>
        </w:rPr>
        <w:t>in</w:t>
      </w:r>
      <w:r>
        <w:rPr>
          <w:color w:val="231F20"/>
          <w:spacing w:val="-2"/>
          <w:sz w:val="21"/>
        </w:rPr>
        <w:t xml:space="preserve"> </w:t>
      </w:r>
      <w:r>
        <w:rPr>
          <w:color w:val="231F20"/>
          <w:sz w:val="21"/>
        </w:rPr>
        <w:t>the property in respect of which rent is due.</w:t>
      </w:r>
    </w:p>
    <w:p w14:paraId="217A9ADE" w14:textId="77777777" w:rsidR="003D3726" w:rsidRDefault="000E0BEF" w:rsidP="003E2224">
      <w:pPr>
        <w:pStyle w:val="ListParagraph"/>
        <w:numPr>
          <w:ilvl w:val="0"/>
          <w:numId w:val="174"/>
        </w:numPr>
        <w:tabs>
          <w:tab w:val="left" w:pos="473"/>
        </w:tabs>
        <w:ind w:right="308"/>
        <w:rPr>
          <w:sz w:val="21"/>
        </w:rPr>
      </w:pPr>
      <w:r>
        <w:rPr>
          <w:color w:val="231F20"/>
          <w:sz w:val="21"/>
        </w:rPr>
        <w:t>The</w:t>
      </w:r>
      <w:r>
        <w:rPr>
          <w:color w:val="231F20"/>
          <w:spacing w:val="-2"/>
          <w:sz w:val="21"/>
        </w:rPr>
        <w:t xml:space="preserve"> </w:t>
      </w:r>
      <w:r>
        <w:rPr>
          <w:color w:val="231F20"/>
          <w:sz w:val="21"/>
        </w:rPr>
        <w:t>value</w:t>
      </w:r>
      <w:r>
        <w:rPr>
          <w:color w:val="231F20"/>
          <w:spacing w:val="-2"/>
          <w:sz w:val="21"/>
        </w:rPr>
        <w:t xml:space="preserve"> </w:t>
      </w:r>
      <w:r>
        <w:rPr>
          <w:color w:val="231F20"/>
          <w:sz w:val="21"/>
        </w:rPr>
        <w:t>of</w:t>
      </w:r>
      <w:r>
        <w:rPr>
          <w:color w:val="231F20"/>
          <w:spacing w:val="-1"/>
          <w:sz w:val="21"/>
        </w:rPr>
        <w:t xml:space="preserve"> </w:t>
      </w:r>
      <w:r>
        <w:rPr>
          <w:color w:val="231F20"/>
          <w:sz w:val="21"/>
        </w:rPr>
        <w:t>the</w:t>
      </w:r>
      <w:r>
        <w:rPr>
          <w:color w:val="231F20"/>
          <w:spacing w:val="-2"/>
          <w:sz w:val="21"/>
        </w:rPr>
        <w:t xml:space="preserve"> </w:t>
      </w:r>
      <w:r>
        <w:rPr>
          <w:color w:val="231F20"/>
          <w:sz w:val="21"/>
        </w:rPr>
        <w:t>right</w:t>
      </w:r>
      <w:r>
        <w:rPr>
          <w:color w:val="231F20"/>
          <w:spacing w:val="-3"/>
          <w:sz w:val="21"/>
        </w:rPr>
        <w:t xml:space="preserve"> </w:t>
      </w:r>
      <w:r>
        <w:rPr>
          <w:color w:val="231F20"/>
          <w:sz w:val="21"/>
        </w:rPr>
        <w:t>to</w:t>
      </w:r>
      <w:r>
        <w:rPr>
          <w:color w:val="231F20"/>
          <w:spacing w:val="-2"/>
          <w:sz w:val="21"/>
        </w:rPr>
        <w:t xml:space="preserve"> </w:t>
      </w:r>
      <w:r>
        <w:rPr>
          <w:color w:val="231F20"/>
          <w:sz w:val="21"/>
        </w:rPr>
        <w:t>receive</w:t>
      </w:r>
      <w:r>
        <w:rPr>
          <w:color w:val="231F20"/>
          <w:spacing w:val="-2"/>
          <w:sz w:val="21"/>
        </w:rPr>
        <w:t xml:space="preserve"> </w:t>
      </w:r>
      <w:r>
        <w:rPr>
          <w:color w:val="231F20"/>
          <w:sz w:val="21"/>
        </w:rPr>
        <w:t>any</w:t>
      </w:r>
      <w:r>
        <w:rPr>
          <w:color w:val="231F20"/>
          <w:spacing w:val="-4"/>
          <w:sz w:val="21"/>
        </w:rPr>
        <w:t xml:space="preserve"> </w:t>
      </w:r>
      <w:r>
        <w:rPr>
          <w:color w:val="231F20"/>
          <w:sz w:val="21"/>
        </w:rPr>
        <w:t>income</w:t>
      </w:r>
      <w:r>
        <w:rPr>
          <w:color w:val="231F20"/>
          <w:spacing w:val="-2"/>
          <w:sz w:val="21"/>
        </w:rPr>
        <w:t xml:space="preserve"> </w:t>
      </w:r>
      <w:r>
        <w:rPr>
          <w:color w:val="231F20"/>
          <w:sz w:val="21"/>
        </w:rPr>
        <w:t>under</w:t>
      </w:r>
      <w:r>
        <w:rPr>
          <w:color w:val="231F20"/>
          <w:spacing w:val="-3"/>
          <w:sz w:val="21"/>
        </w:rPr>
        <w:t xml:space="preserve"> </w:t>
      </w:r>
      <w:r>
        <w:rPr>
          <w:color w:val="231F20"/>
          <w:sz w:val="21"/>
        </w:rPr>
        <w:t>an</w:t>
      </w:r>
      <w:r>
        <w:rPr>
          <w:color w:val="231F20"/>
          <w:spacing w:val="-2"/>
          <w:sz w:val="21"/>
        </w:rPr>
        <w:t xml:space="preserve"> </w:t>
      </w:r>
      <w:r>
        <w:rPr>
          <w:color w:val="231F20"/>
          <w:sz w:val="21"/>
        </w:rPr>
        <w:t>annuity</w:t>
      </w:r>
      <w:r>
        <w:rPr>
          <w:color w:val="231F20"/>
          <w:spacing w:val="-4"/>
          <w:sz w:val="21"/>
        </w:rPr>
        <w:t xml:space="preserve"> </w:t>
      </w:r>
      <w:r>
        <w:rPr>
          <w:color w:val="231F20"/>
          <w:sz w:val="21"/>
        </w:rPr>
        <w:t>or</w:t>
      </w:r>
      <w:r>
        <w:rPr>
          <w:color w:val="231F20"/>
          <w:spacing w:val="-3"/>
          <w:sz w:val="21"/>
        </w:rPr>
        <w:t xml:space="preserve"> </w:t>
      </w:r>
      <w:r>
        <w:rPr>
          <w:color w:val="231F20"/>
          <w:sz w:val="21"/>
        </w:rPr>
        <w:t>the</w:t>
      </w:r>
      <w:r>
        <w:rPr>
          <w:color w:val="231F20"/>
          <w:spacing w:val="-2"/>
          <w:sz w:val="21"/>
        </w:rPr>
        <w:t xml:space="preserve"> </w:t>
      </w:r>
      <w:r>
        <w:rPr>
          <w:color w:val="231F20"/>
          <w:sz w:val="21"/>
        </w:rPr>
        <w:t>surrender</w:t>
      </w:r>
      <w:r>
        <w:rPr>
          <w:color w:val="231F20"/>
          <w:spacing w:val="-5"/>
          <w:sz w:val="21"/>
        </w:rPr>
        <w:t xml:space="preserve"> </w:t>
      </w:r>
      <w:r>
        <w:rPr>
          <w:color w:val="231F20"/>
          <w:sz w:val="21"/>
        </w:rPr>
        <w:t>value</w:t>
      </w:r>
      <w:r>
        <w:rPr>
          <w:color w:val="231F20"/>
          <w:spacing w:val="-2"/>
          <w:sz w:val="21"/>
        </w:rPr>
        <w:t xml:space="preserve"> </w:t>
      </w:r>
      <w:r>
        <w:rPr>
          <w:color w:val="231F20"/>
          <w:sz w:val="21"/>
        </w:rPr>
        <w:t>(if</w:t>
      </w:r>
      <w:r>
        <w:rPr>
          <w:color w:val="231F20"/>
          <w:spacing w:val="-1"/>
          <w:sz w:val="21"/>
        </w:rPr>
        <w:t xml:space="preserve"> </w:t>
      </w:r>
      <w:r>
        <w:rPr>
          <w:color w:val="231F20"/>
          <w:sz w:val="21"/>
        </w:rPr>
        <w:t>any)</w:t>
      </w:r>
      <w:r>
        <w:rPr>
          <w:color w:val="231F20"/>
          <w:spacing w:val="-3"/>
          <w:sz w:val="21"/>
        </w:rPr>
        <w:t xml:space="preserve"> </w:t>
      </w:r>
      <w:r>
        <w:rPr>
          <w:color w:val="231F20"/>
          <w:sz w:val="21"/>
        </w:rPr>
        <w:t>of</w:t>
      </w:r>
      <w:r>
        <w:rPr>
          <w:color w:val="231F20"/>
          <w:spacing w:val="-1"/>
          <w:sz w:val="21"/>
        </w:rPr>
        <w:t xml:space="preserve"> </w:t>
      </w:r>
      <w:r>
        <w:rPr>
          <w:color w:val="231F20"/>
          <w:sz w:val="21"/>
        </w:rPr>
        <w:t>such</w:t>
      </w:r>
      <w:r>
        <w:rPr>
          <w:color w:val="231F20"/>
          <w:spacing w:val="-2"/>
          <w:sz w:val="21"/>
        </w:rPr>
        <w:t xml:space="preserve"> </w:t>
      </w:r>
      <w:r>
        <w:rPr>
          <w:color w:val="231F20"/>
          <w:sz w:val="21"/>
        </w:rPr>
        <w:t xml:space="preserve">an </w:t>
      </w:r>
      <w:r>
        <w:rPr>
          <w:color w:val="231F20"/>
          <w:spacing w:val="-2"/>
          <w:sz w:val="21"/>
        </w:rPr>
        <w:t>annuity.</w:t>
      </w:r>
    </w:p>
    <w:p w14:paraId="7793EE2B" w14:textId="77777777" w:rsidR="003D3726" w:rsidRDefault="000E0BEF" w:rsidP="003E2224">
      <w:pPr>
        <w:pStyle w:val="ListParagraph"/>
        <w:numPr>
          <w:ilvl w:val="0"/>
          <w:numId w:val="174"/>
        </w:numPr>
        <w:tabs>
          <w:tab w:val="left" w:pos="473"/>
        </w:tabs>
        <w:spacing w:line="241" w:lineRule="exact"/>
        <w:ind w:hanging="361"/>
        <w:rPr>
          <w:sz w:val="21"/>
        </w:rPr>
      </w:pPr>
      <w:r>
        <w:rPr>
          <w:color w:val="231F20"/>
          <w:sz w:val="21"/>
        </w:rPr>
        <w:t>Where</w:t>
      </w:r>
      <w:r>
        <w:rPr>
          <w:color w:val="231F20"/>
          <w:spacing w:val="-3"/>
          <w:sz w:val="21"/>
        </w:rPr>
        <w:t xml:space="preserve"> </w:t>
      </w:r>
      <w:r>
        <w:rPr>
          <w:color w:val="231F20"/>
          <w:sz w:val="21"/>
        </w:rPr>
        <w:t>property</w:t>
      </w:r>
      <w:r>
        <w:rPr>
          <w:color w:val="231F20"/>
          <w:spacing w:val="-4"/>
          <w:sz w:val="21"/>
        </w:rPr>
        <w:t xml:space="preserve"> </w:t>
      </w:r>
      <w:r>
        <w:rPr>
          <w:color w:val="231F20"/>
          <w:sz w:val="21"/>
        </w:rPr>
        <w:t>is</w:t>
      </w:r>
      <w:r>
        <w:rPr>
          <w:color w:val="231F20"/>
          <w:spacing w:val="-3"/>
          <w:sz w:val="21"/>
        </w:rPr>
        <w:t xml:space="preserve"> </w:t>
      </w:r>
      <w:r>
        <w:rPr>
          <w:color w:val="231F20"/>
          <w:sz w:val="21"/>
        </w:rPr>
        <w:t>held</w:t>
      </w:r>
      <w:r>
        <w:rPr>
          <w:color w:val="231F20"/>
          <w:spacing w:val="-3"/>
          <w:sz w:val="21"/>
        </w:rPr>
        <w:t xml:space="preserve"> </w:t>
      </w:r>
      <w:r>
        <w:rPr>
          <w:color w:val="231F20"/>
          <w:sz w:val="21"/>
        </w:rPr>
        <w:t>under</w:t>
      </w:r>
      <w:r>
        <w:rPr>
          <w:color w:val="231F20"/>
          <w:spacing w:val="-3"/>
          <w:sz w:val="21"/>
        </w:rPr>
        <w:t xml:space="preserve"> </w:t>
      </w:r>
      <w:r>
        <w:rPr>
          <w:color w:val="231F20"/>
          <w:sz w:val="21"/>
        </w:rPr>
        <w:t>a</w:t>
      </w:r>
      <w:r>
        <w:rPr>
          <w:color w:val="231F20"/>
          <w:spacing w:val="-3"/>
          <w:sz w:val="21"/>
        </w:rPr>
        <w:t xml:space="preserve"> </w:t>
      </w:r>
      <w:r>
        <w:rPr>
          <w:color w:val="231F20"/>
          <w:sz w:val="21"/>
        </w:rPr>
        <w:t>trust,</w:t>
      </w:r>
      <w:r>
        <w:rPr>
          <w:color w:val="231F20"/>
          <w:spacing w:val="-3"/>
          <w:sz w:val="21"/>
        </w:rPr>
        <w:t xml:space="preserve"> </w:t>
      </w:r>
      <w:r>
        <w:rPr>
          <w:color w:val="231F20"/>
          <w:sz w:val="21"/>
        </w:rPr>
        <w:t>other</w:t>
      </w:r>
      <w:r>
        <w:rPr>
          <w:color w:val="231F20"/>
          <w:spacing w:val="-3"/>
          <w:sz w:val="21"/>
        </w:rPr>
        <w:t xml:space="preserve"> </w:t>
      </w:r>
      <w:r>
        <w:rPr>
          <w:color w:val="231F20"/>
          <w:spacing w:val="-4"/>
          <w:sz w:val="21"/>
        </w:rPr>
        <w:t>than—</w:t>
      </w:r>
    </w:p>
    <w:p w14:paraId="0124D851" w14:textId="77777777" w:rsidR="003D3726" w:rsidRDefault="000E0BEF" w:rsidP="003E2224">
      <w:pPr>
        <w:pStyle w:val="ListParagraph"/>
        <w:numPr>
          <w:ilvl w:val="0"/>
          <w:numId w:val="2"/>
        </w:numPr>
        <w:tabs>
          <w:tab w:val="left" w:pos="1193"/>
        </w:tabs>
        <w:spacing w:before="1" w:line="241" w:lineRule="exact"/>
        <w:ind w:hanging="361"/>
        <w:rPr>
          <w:sz w:val="21"/>
        </w:rPr>
      </w:pPr>
      <w:r>
        <w:rPr>
          <w:color w:val="231F20"/>
          <w:sz w:val="21"/>
        </w:rPr>
        <w:t>a</w:t>
      </w:r>
      <w:r>
        <w:rPr>
          <w:color w:val="231F20"/>
          <w:spacing w:val="-5"/>
          <w:sz w:val="21"/>
        </w:rPr>
        <w:t xml:space="preserve"> </w:t>
      </w:r>
      <w:r>
        <w:rPr>
          <w:color w:val="231F20"/>
          <w:sz w:val="21"/>
        </w:rPr>
        <w:t>charitable</w:t>
      </w:r>
      <w:r>
        <w:rPr>
          <w:color w:val="231F20"/>
          <w:spacing w:val="-2"/>
          <w:sz w:val="21"/>
        </w:rPr>
        <w:t xml:space="preserve"> </w:t>
      </w:r>
      <w:r>
        <w:rPr>
          <w:color w:val="231F20"/>
          <w:sz w:val="21"/>
        </w:rPr>
        <w:t>trust</w:t>
      </w:r>
      <w:r>
        <w:rPr>
          <w:color w:val="231F20"/>
          <w:spacing w:val="-4"/>
          <w:sz w:val="21"/>
        </w:rPr>
        <w:t xml:space="preserve"> </w:t>
      </w:r>
      <w:r>
        <w:rPr>
          <w:color w:val="231F20"/>
          <w:sz w:val="21"/>
        </w:rPr>
        <w:t>within</w:t>
      </w:r>
      <w:r>
        <w:rPr>
          <w:color w:val="231F20"/>
          <w:spacing w:val="-2"/>
          <w:sz w:val="21"/>
        </w:rPr>
        <w:t xml:space="preserve"> </w:t>
      </w:r>
      <w:r>
        <w:rPr>
          <w:color w:val="231F20"/>
          <w:sz w:val="21"/>
        </w:rPr>
        <w:t>the</w:t>
      </w:r>
      <w:r>
        <w:rPr>
          <w:color w:val="231F20"/>
          <w:spacing w:val="-3"/>
          <w:sz w:val="21"/>
        </w:rPr>
        <w:t xml:space="preserve"> </w:t>
      </w:r>
      <w:r>
        <w:rPr>
          <w:color w:val="231F20"/>
          <w:sz w:val="21"/>
        </w:rPr>
        <w:t>meaning</w:t>
      </w:r>
      <w:r>
        <w:rPr>
          <w:color w:val="231F20"/>
          <w:spacing w:val="-2"/>
          <w:sz w:val="21"/>
        </w:rPr>
        <w:t xml:space="preserve"> </w:t>
      </w:r>
      <w:r>
        <w:rPr>
          <w:color w:val="231F20"/>
          <w:sz w:val="21"/>
        </w:rPr>
        <w:t>of</w:t>
      </w:r>
      <w:r>
        <w:rPr>
          <w:color w:val="231F20"/>
          <w:spacing w:val="-2"/>
          <w:sz w:val="21"/>
        </w:rPr>
        <w:t xml:space="preserve"> </w:t>
      </w:r>
      <w:r>
        <w:rPr>
          <w:color w:val="231F20"/>
          <w:sz w:val="21"/>
        </w:rPr>
        <w:t>the</w:t>
      </w:r>
      <w:r>
        <w:rPr>
          <w:color w:val="231F20"/>
          <w:spacing w:val="-4"/>
          <w:sz w:val="21"/>
        </w:rPr>
        <w:t xml:space="preserve"> </w:t>
      </w:r>
      <w:r>
        <w:rPr>
          <w:color w:val="231F20"/>
          <w:sz w:val="21"/>
        </w:rPr>
        <w:t>Charities</w:t>
      </w:r>
      <w:r>
        <w:rPr>
          <w:color w:val="231F20"/>
          <w:spacing w:val="-5"/>
          <w:sz w:val="21"/>
        </w:rPr>
        <w:t xml:space="preserve"> </w:t>
      </w:r>
      <w:r>
        <w:rPr>
          <w:color w:val="231F20"/>
          <w:sz w:val="21"/>
        </w:rPr>
        <w:t>Act</w:t>
      </w:r>
      <w:r>
        <w:rPr>
          <w:color w:val="231F20"/>
          <w:spacing w:val="-3"/>
          <w:sz w:val="21"/>
        </w:rPr>
        <w:t xml:space="preserve"> </w:t>
      </w:r>
      <w:r>
        <w:rPr>
          <w:color w:val="231F20"/>
          <w:sz w:val="21"/>
        </w:rPr>
        <w:t>1993;</w:t>
      </w:r>
      <w:r>
        <w:rPr>
          <w:color w:val="231F20"/>
          <w:spacing w:val="-3"/>
          <w:sz w:val="21"/>
        </w:rPr>
        <w:t xml:space="preserve"> </w:t>
      </w:r>
      <w:r>
        <w:rPr>
          <w:color w:val="231F20"/>
          <w:spacing w:val="-5"/>
          <w:sz w:val="21"/>
        </w:rPr>
        <w:t>or</w:t>
      </w:r>
    </w:p>
    <w:p w14:paraId="7D8B5617" w14:textId="77777777" w:rsidR="003D3726" w:rsidRDefault="000E0BEF" w:rsidP="003E2224">
      <w:pPr>
        <w:pStyle w:val="ListParagraph"/>
        <w:numPr>
          <w:ilvl w:val="0"/>
          <w:numId w:val="2"/>
        </w:numPr>
        <w:tabs>
          <w:tab w:val="left" w:pos="1193"/>
        </w:tabs>
        <w:spacing w:line="241" w:lineRule="exact"/>
        <w:ind w:hanging="361"/>
        <w:rPr>
          <w:sz w:val="21"/>
        </w:rPr>
      </w:pPr>
      <w:r>
        <w:rPr>
          <w:color w:val="231F20"/>
          <w:sz w:val="21"/>
        </w:rPr>
        <w:t>a</w:t>
      </w:r>
      <w:r>
        <w:rPr>
          <w:color w:val="231F20"/>
          <w:spacing w:val="-4"/>
          <w:sz w:val="21"/>
        </w:rPr>
        <w:t xml:space="preserve"> </w:t>
      </w:r>
      <w:r>
        <w:rPr>
          <w:color w:val="231F20"/>
          <w:sz w:val="21"/>
        </w:rPr>
        <w:t>trust</w:t>
      </w:r>
      <w:r>
        <w:rPr>
          <w:color w:val="231F20"/>
          <w:spacing w:val="-3"/>
          <w:sz w:val="21"/>
        </w:rPr>
        <w:t xml:space="preserve"> </w:t>
      </w:r>
      <w:r>
        <w:rPr>
          <w:color w:val="231F20"/>
          <w:sz w:val="21"/>
        </w:rPr>
        <w:t>set</w:t>
      </w:r>
      <w:r>
        <w:rPr>
          <w:color w:val="231F20"/>
          <w:spacing w:val="-3"/>
          <w:sz w:val="21"/>
        </w:rPr>
        <w:t xml:space="preserve"> </w:t>
      </w:r>
      <w:r>
        <w:rPr>
          <w:color w:val="231F20"/>
          <w:sz w:val="21"/>
        </w:rPr>
        <w:t>up</w:t>
      </w:r>
      <w:r>
        <w:rPr>
          <w:color w:val="231F20"/>
          <w:spacing w:val="-2"/>
          <w:sz w:val="21"/>
        </w:rPr>
        <w:t xml:space="preserve"> </w:t>
      </w:r>
      <w:r>
        <w:rPr>
          <w:color w:val="231F20"/>
          <w:sz w:val="21"/>
        </w:rPr>
        <w:t>with</w:t>
      </w:r>
      <w:r>
        <w:rPr>
          <w:color w:val="231F20"/>
          <w:spacing w:val="-2"/>
          <w:sz w:val="21"/>
        </w:rPr>
        <w:t xml:space="preserve"> </w:t>
      </w:r>
      <w:r>
        <w:rPr>
          <w:color w:val="231F20"/>
          <w:sz w:val="21"/>
        </w:rPr>
        <w:t>any</w:t>
      </w:r>
      <w:r>
        <w:rPr>
          <w:color w:val="231F20"/>
          <w:spacing w:val="-4"/>
          <w:sz w:val="21"/>
        </w:rPr>
        <w:t xml:space="preserve"> </w:t>
      </w:r>
      <w:r>
        <w:rPr>
          <w:color w:val="231F20"/>
          <w:sz w:val="21"/>
        </w:rPr>
        <w:t>payment</w:t>
      </w:r>
      <w:r>
        <w:rPr>
          <w:color w:val="231F20"/>
          <w:spacing w:val="-3"/>
          <w:sz w:val="21"/>
        </w:rPr>
        <w:t xml:space="preserve"> </w:t>
      </w:r>
      <w:r>
        <w:rPr>
          <w:color w:val="231F20"/>
          <w:sz w:val="21"/>
        </w:rPr>
        <w:t>to</w:t>
      </w:r>
      <w:r>
        <w:rPr>
          <w:color w:val="231F20"/>
          <w:spacing w:val="-2"/>
          <w:sz w:val="21"/>
        </w:rPr>
        <w:t xml:space="preserve"> </w:t>
      </w:r>
      <w:r>
        <w:rPr>
          <w:color w:val="231F20"/>
          <w:sz w:val="21"/>
        </w:rPr>
        <w:t>which</w:t>
      </w:r>
      <w:r>
        <w:rPr>
          <w:color w:val="231F20"/>
          <w:spacing w:val="-2"/>
          <w:sz w:val="21"/>
        </w:rPr>
        <w:t xml:space="preserve"> </w:t>
      </w:r>
      <w:r>
        <w:rPr>
          <w:color w:val="231F20"/>
          <w:sz w:val="21"/>
        </w:rPr>
        <w:t>paragraph</w:t>
      </w:r>
      <w:r>
        <w:rPr>
          <w:color w:val="231F20"/>
          <w:spacing w:val="-4"/>
          <w:sz w:val="21"/>
        </w:rPr>
        <w:t xml:space="preserve"> </w:t>
      </w:r>
      <w:r>
        <w:rPr>
          <w:color w:val="231F20"/>
          <w:sz w:val="21"/>
        </w:rPr>
        <w:t>16</w:t>
      </w:r>
      <w:r>
        <w:rPr>
          <w:color w:val="231F20"/>
          <w:spacing w:val="-1"/>
          <w:sz w:val="21"/>
        </w:rPr>
        <w:t xml:space="preserve"> </w:t>
      </w:r>
      <w:r>
        <w:rPr>
          <w:color w:val="231F20"/>
          <w:spacing w:val="-2"/>
          <w:sz w:val="21"/>
        </w:rPr>
        <w:t>applies,</w:t>
      </w:r>
    </w:p>
    <w:p w14:paraId="6572B92C" w14:textId="77777777" w:rsidR="003D3726" w:rsidRDefault="000E0BEF" w:rsidP="00A52F70">
      <w:pPr>
        <w:pStyle w:val="BodyText"/>
        <w:spacing w:before="162"/>
        <w:ind w:left="426" w:right="229" w:firstLine="0"/>
        <w:jc w:val="both"/>
        <w:rPr>
          <w:color w:val="231F20"/>
          <w:spacing w:val="-2"/>
        </w:rPr>
      </w:pPr>
      <w:r>
        <w:rPr>
          <w:color w:val="231F20"/>
        </w:rPr>
        <w:t xml:space="preserve">and under the terms of the trust, payments fall to be made, or the trustees have a discretion to make payments, to or for the benefit of the applicant or the applicant's partner, or both, that </w:t>
      </w:r>
      <w:r>
        <w:rPr>
          <w:color w:val="231F20"/>
          <w:spacing w:val="-2"/>
        </w:rPr>
        <w:t>property.</w:t>
      </w:r>
    </w:p>
    <w:p w14:paraId="7890594B" w14:textId="77777777" w:rsidR="00CC1DEC" w:rsidRDefault="00CC1DEC" w:rsidP="00A52F70">
      <w:pPr>
        <w:pStyle w:val="BodyText"/>
        <w:spacing w:before="162"/>
        <w:ind w:left="426" w:right="229" w:firstLine="0"/>
        <w:jc w:val="both"/>
        <w:rPr>
          <w:color w:val="231F20"/>
          <w:spacing w:val="-2"/>
        </w:rPr>
      </w:pPr>
    </w:p>
    <w:p w14:paraId="6A6DBF3C" w14:textId="77777777" w:rsidR="00B2333A" w:rsidRDefault="00B2333A" w:rsidP="00A52F70">
      <w:pPr>
        <w:pStyle w:val="BodyText"/>
        <w:spacing w:before="162"/>
        <w:ind w:left="426" w:right="229" w:firstLine="0"/>
        <w:jc w:val="both"/>
        <w:rPr>
          <w:color w:val="231F20"/>
          <w:spacing w:val="-2"/>
        </w:rPr>
      </w:pPr>
    </w:p>
    <w:p w14:paraId="108DB58F" w14:textId="18931E2F" w:rsidR="00C338E3" w:rsidRDefault="00C338E3" w:rsidP="005F6941">
      <w:pPr>
        <w:pStyle w:val="Heading1"/>
      </w:pPr>
      <w:bookmarkStart w:id="176" w:name="_Toc190696329"/>
      <w:r>
        <w:t>SCHEDULE</w:t>
      </w:r>
      <w:r>
        <w:rPr>
          <w:spacing w:val="-20"/>
        </w:rPr>
        <w:t xml:space="preserve"> </w:t>
      </w:r>
      <w:r w:rsidR="00F91380">
        <w:rPr>
          <w:spacing w:val="-10"/>
        </w:rPr>
        <w:t>7</w:t>
      </w:r>
      <w:bookmarkEnd w:id="176"/>
    </w:p>
    <w:p w14:paraId="277AFA07" w14:textId="4EF6D432" w:rsidR="00C338E3" w:rsidRDefault="00C338E3" w:rsidP="005F6941">
      <w:pPr>
        <w:pStyle w:val="Heading1"/>
      </w:pPr>
      <w:bookmarkStart w:id="177" w:name="_Toc190696330"/>
      <w:r>
        <w:t>Capital</w:t>
      </w:r>
      <w:r>
        <w:rPr>
          <w:spacing w:val="-4"/>
        </w:rPr>
        <w:t xml:space="preserve"> </w:t>
      </w:r>
      <w:r>
        <w:t>disregards:</w:t>
      </w:r>
      <w:r>
        <w:rPr>
          <w:spacing w:val="-4"/>
        </w:rPr>
        <w:t xml:space="preserve"> </w:t>
      </w:r>
      <w:r w:rsidR="00F91380">
        <w:t>working-age applicants</w:t>
      </w:r>
      <w:bookmarkEnd w:id="177"/>
    </w:p>
    <w:p w14:paraId="4F721904" w14:textId="77777777" w:rsidR="00C338E3" w:rsidRDefault="00C338E3" w:rsidP="00C338E3">
      <w:pPr>
        <w:pStyle w:val="Heading5"/>
      </w:pPr>
      <w:r>
        <w:rPr>
          <w:color w:val="231F20"/>
        </w:rPr>
        <w:t>Capital</w:t>
      </w:r>
      <w:r>
        <w:rPr>
          <w:color w:val="231F20"/>
          <w:spacing w:val="-6"/>
        </w:rPr>
        <w:t xml:space="preserve"> </w:t>
      </w:r>
      <w:r>
        <w:rPr>
          <w:color w:val="231F20"/>
        </w:rPr>
        <w:t>to</w:t>
      </w:r>
      <w:r>
        <w:rPr>
          <w:color w:val="231F20"/>
          <w:spacing w:val="-4"/>
        </w:rPr>
        <w:t xml:space="preserve"> </w:t>
      </w:r>
      <w:r>
        <w:rPr>
          <w:color w:val="231F20"/>
        </w:rPr>
        <w:t>be</w:t>
      </w:r>
      <w:r>
        <w:rPr>
          <w:color w:val="231F20"/>
          <w:spacing w:val="-5"/>
        </w:rPr>
        <w:t xml:space="preserve"> </w:t>
      </w:r>
      <w:r>
        <w:rPr>
          <w:color w:val="231F20"/>
          <w:spacing w:val="-2"/>
        </w:rPr>
        <w:t>disregarded</w:t>
      </w:r>
    </w:p>
    <w:p w14:paraId="2C016C5F" w14:textId="0D3740C8" w:rsidR="008B2E0D" w:rsidRPr="006054AA" w:rsidRDefault="00B2333A" w:rsidP="00760EE9">
      <w:pPr>
        <w:pStyle w:val="ListParagraph"/>
        <w:numPr>
          <w:ilvl w:val="0"/>
          <w:numId w:val="182"/>
        </w:numPr>
        <w:tabs>
          <w:tab w:val="left" w:pos="473"/>
        </w:tabs>
        <w:ind w:right="552"/>
        <w:rPr>
          <w:sz w:val="21"/>
          <w:szCs w:val="21"/>
        </w:rPr>
      </w:pPr>
      <w:r w:rsidRPr="006054AA">
        <w:rPr>
          <w:sz w:val="21"/>
          <w:szCs w:val="21"/>
          <w:lang w:val="en-GB"/>
        </w:rPr>
        <w:t xml:space="preserve">Any payment </w:t>
      </w:r>
      <w:r w:rsidR="006054AA" w:rsidRPr="006054AA">
        <w:rPr>
          <w:sz w:val="21"/>
          <w:szCs w:val="21"/>
          <w:lang w:val="en-GB"/>
        </w:rPr>
        <w:t xml:space="preserve">made to the </w:t>
      </w:r>
      <w:r w:rsidR="00402124" w:rsidRPr="006054AA">
        <w:rPr>
          <w:sz w:val="21"/>
          <w:szCs w:val="21"/>
          <w:lang w:val="en-GB"/>
        </w:rPr>
        <w:t xml:space="preserve">applicant </w:t>
      </w:r>
      <w:proofErr w:type="gramStart"/>
      <w:r w:rsidR="00402124" w:rsidRPr="006054AA">
        <w:rPr>
          <w:sz w:val="21"/>
          <w:szCs w:val="21"/>
          <w:lang w:val="en-GB"/>
        </w:rPr>
        <w:t>in</w:t>
      </w:r>
      <w:r w:rsidR="008B2E0D" w:rsidRPr="006054AA">
        <w:rPr>
          <w:sz w:val="21"/>
          <w:szCs w:val="21"/>
          <w:lang w:val="en-GB"/>
        </w:rPr>
        <w:t xml:space="preserve">  respect</w:t>
      </w:r>
      <w:proofErr w:type="gramEnd"/>
      <w:r w:rsidR="008B2E0D" w:rsidRPr="006054AA">
        <w:rPr>
          <w:sz w:val="21"/>
          <w:szCs w:val="21"/>
          <w:lang w:val="en-GB"/>
        </w:rPr>
        <w:t xml:space="preserve">  </w:t>
      </w:r>
      <w:proofErr w:type="gramStart"/>
      <w:r w:rsidR="008B2E0D" w:rsidRPr="006054AA">
        <w:rPr>
          <w:sz w:val="21"/>
          <w:szCs w:val="21"/>
          <w:lang w:val="en-GB"/>
        </w:rPr>
        <w:t>of  any</w:t>
      </w:r>
      <w:proofErr w:type="gramEnd"/>
      <w:r w:rsidR="008B2E0D" w:rsidRPr="006054AA">
        <w:rPr>
          <w:sz w:val="21"/>
          <w:szCs w:val="21"/>
          <w:lang w:val="en-GB"/>
        </w:rPr>
        <w:t xml:space="preserve">  </w:t>
      </w:r>
      <w:proofErr w:type="gramStart"/>
      <w:r w:rsidR="008B2E0D" w:rsidRPr="006054AA">
        <w:rPr>
          <w:sz w:val="21"/>
          <w:szCs w:val="21"/>
          <w:lang w:val="en-GB"/>
        </w:rPr>
        <w:t>child  care,  travel</w:t>
      </w:r>
      <w:proofErr w:type="gramEnd"/>
      <w:r w:rsidR="008B2E0D" w:rsidRPr="006054AA">
        <w:rPr>
          <w:sz w:val="21"/>
          <w:szCs w:val="21"/>
          <w:lang w:val="en-GB"/>
        </w:rPr>
        <w:t xml:space="preserve">  </w:t>
      </w:r>
      <w:proofErr w:type="gramStart"/>
      <w:r w:rsidR="008B2E0D" w:rsidRPr="006054AA">
        <w:rPr>
          <w:sz w:val="21"/>
          <w:szCs w:val="21"/>
          <w:lang w:val="en-GB"/>
        </w:rPr>
        <w:t>or  other</w:t>
      </w:r>
      <w:proofErr w:type="gramEnd"/>
      <w:r w:rsidR="008B2E0D" w:rsidRPr="006054AA">
        <w:rPr>
          <w:sz w:val="21"/>
          <w:szCs w:val="21"/>
          <w:lang w:val="en-GB"/>
        </w:rPr>
        <w:t xml:space="preserve">  expenses incurred, or to be incurred, by him in respect of his participation in the Work for Your Benefit Scheme but only for 52 weeks beginning with the date of receipt of the payment. </w:t>
      </w:r>
    </w:p>
    <w:p w14:paraId="4DA75427" w14:textId="2BFFE7AC" w:rsidR="008B2E0D" w:rsidRPr="006054AA" w:rsidRDefault="008B2E0D" w:rsidP="00760EE9">
      <w:pPr>
        <w:pStyle w:val="ListParagraph"/>
        <w:numPr>
          <w:ilvl w:val="0"/>
          <w:numId w:val="182"/>
        </w:numPr>
        <w:tabs>
          <w:tab w:val="left" w:pos="473"/>
        </w:tabs>
        <w:ind w:right="552"/>
        <w:rPr>
          <w:sz w:val="21"/>
          <w:szCs w:val="21"/>
        </w:rPr>
      </w:pPr>
      <w:r w:rsidRPr="006054AA">
        <w:rPr>
          <w:sz w:val="21"/>
          <w:szCs w:val="21"/>
          <w:lang w:val="en-GB"/>
        </w:rPr>
        <w:t xml:space="preserve">Any payment made to the applicant in respect of any travel or other expenses incurred, or to be incurred, by him in respect of his participation in the Mandatory Work Activity Scheme but only for 52 weeks beginning with the date of receipt of the payment. </w:t>
      </w:r>
    </w:p>
    <w:p w14:paraId="27542C45" w14:textId="6C1DD2E5" w:rsidR="008B2E0D" w:rsidRPr="006054AA" w:rsidRDefault="008B2E0D" w:rsidP="00760EE9">
      <w:pPr>
        <w:pStyle w:val="ListParagraph"/>
        <w:numPr>
          <w:ilvl w:val="0"/>
          <w:numId w:val="182"/>
        </w:numPr>
        <w:tabs>
          <w:tab w:val="left" w:pos="473"/>
        </w:tabs>
        <w:ind w:right="552"/>
        <w:rPr>
          <w:sz w:val="21"/>
          <w:szCs w:val="21"/>
        </w:rPr>
      </w:pPr>
      <w:r w:rsidRPr="006054AA">
        <w:rPr>
          <w:sz w:val="21"/>
          <w:szCs w:val="21"/>
          <w:lang w:val="en-GB"/>
        </w:rPr>
        <w:t xml:space="preserve">Any payment made to the applicant in respect of any travel or other expenses incurred, or to </w:t>
      </w:r>
      <w:r w:rsidR="00B2333A" w:rsidRPr="006054AA">
        <w:rPr>
          <w:sz w:val="21"/>
          <w:szCs w:val="21"/>
          <w:lang w:val="en-GB"/>
        </w:rPr>
        <w:t xml:space="preserve">be </w:t>
      </w:r>
      <w:r w:rsidR="006054AA" w:rsidRPr="006054AA">
        <w:rPr>
          <w:sz w:val="21"/>
          <w:szCs w:val="21"/>
          <w:lang w:val="en-GB"/>
        </w:rPr>
        <w:t xml:space="preserve">incurred, by </w:t>
      </w:r>
      <w:proofErr w:type="gramStart"/>
      <w:r w:rsidR="006054AA" w:rsidRPr="006054AA">
        <w:rPr>
          <w:sz w:val="21"/>
          <w:szCs w:val="21"/>
          <w:lang w:val="en-GB"/>
        </w:rPr>
        <w:t>him</w:t>
      </w:r>
      <w:r w:rsidRPr="006054AA">
        <w:rPr>
          <w:sz w:val="21"/>
          <w:szCs w:val="21"/>
          <w:lang w:val="en-GB"/>
        </w:rPr>
        <w:t xml:space="preserve">  in</w:t>
      </w:r>
      <w:proofErr w:type="gramEnd"/>
      <w:r w:rsidRPr="006054AA">
        <w:rPr>
          <w:sz w:val="21"/>
          <w:szCs w:val="21"/>
          <w:lang w:val="en-GB"/>
        </w:rPr>
        <w:t xml:space="preserve">  </w:t>
      </w:r>
      <w:proofErr w:type="gramStart"/>
      <w:r w:rsidRPr="006054AA">
        <w:rPr>
          <w:sz w:val="21"/>
          <w:szCs w:val="21"/>
          <w:lang w:val="en-GB"/>
        </w:rPr>
        <w:t>respect  of</w:t>
      </w:r>
      <w:proofErr w:type="gramEnd"/>
      <w:r w:rsidRPr="006054AA">
        <w:rPr>
          <w:sz w:val="21"/>
          <w:szCs w:val="21"/>
          <w:lang w:val="en-GB"/>
        </w:rPr>
        <w:t xml:space="preserve">  </w:t>
      </w:r>
      <w:proofErr w:type="gramStart"/>
      <w:r w:rsidRPr="006054AA">
        <w:rPr>
          <w:sz w:val="21"/>
          <w:szCs w:val="21"/>
          <w:lang w:val="en-GB"/>
        </w:rPr>
        <w:t>his  participation</w:t>
      </w:r>
      <w:proofErr w:type="gramEnd"/>
      <w:r w:rsidRPr="006054AA">
        <w:rPr>
          <w:sz w:val="21"/>
          <w:szCs w:val="21"/>
          <w:lang w:val="en-GB"/>
        </w:rPr>
        <w:t xml:space="preserve">  </w:t>
      </w:r>
      <w:proofErr w:type="gramStart"/>
      <w:r w:rsidRPr="006054AA">
        <w:rPr>
          <w:sz w:val="21"/>
          <w:szCs w:val="21"/>
          <w:lang w:val="en-GB"/>
        </w:rPr>
        <w:t>in  the</w:t>
      </w:r>
      <w:proofErr w:type="gramEnd"/>
      <w:r w:rsidRPr="006054AA">
        <w:rPr>
          <w:sz w:val="21"/>
          <w:szCs w:val="21"/>
          <w:lang w:val="en-GB"/>
        </w:rPr>
        <w:t xml:space="preserve">  </w:t>
      </w:r>
      <w:proofErr w:type="gramStart"/>
      <w:r w:rsidRPr="006054AA">
        <w:rPr>
          <w:sz w:val="21"/>
          <w:szCs w:val="21"/>
          <w:lang w:val="en-GB"/>
        </w:rPr>
        <w:t>Employment,  Skills</w:t>
      </w:r>
      <w:proofErr w:type="gramEnd"/>
      <w:r w:rsidRPr="006054AA">
        <w:rPr>
          <w:sz w:val="21"/>
          <w:szCs w:val="21"/>
          <w:lang w:val="en-GB"/>
        </w:rPr>
        <w:t xml:space="preserve">  </w:t>
      </w:r>
      <w:proofErr w:type="gramStart"/>
      <w:r w:rsidRPr="006054AA">
        <w:rPr>
          <w:sz w:val="21"/>
          <w:szCs w:val="21"/>
          <w:lang w:val="en-GB"/>
        </w:rPr>
        <w:t>and  Enterprise</w:t>
      </w:r>
      <w:proofErr w:type="gramEnd"/>
      <w:r w:rsidRPr="006054AA">
        <w:rPr>
          <w:sz w:val="21"/>
          <w:szCs w:val="21"/>
          <w:lang w:val="en-GB"/>
        </w:rPr>
        <w:t xml:space="preserve"> Scheme but only for 52 weeks beginning with the date of receipt of the payment. </w:t>
      </w:r>
    </w:p>
    <w:p w14:paraId="63330D35" w14:textId="5C2D81C7" w:rsidR="008B2E0D" w:rsidRPr="006054AA" w:rsidRDefault="008B2E0D" w:rsidP="00760EE9">
      <w:pPr>
        <w:pStyle w:val="ListParagraph"/>
        <w:numPr>
          <w:ilvl w:val="0"/>
          <w:numId w:val="182"/>
        </w:numPr>
        <w:tabs>
          <w:tab w:val="left" w:pos="473"/>
        </w:tabs>
        <w:ind w:right="552"/>
        <w:rPr>
          <w:sz w:val="21"/>
          <w:szCs w:val="21"/>
        </w:rPr>
      </w:pPr>
      <w:r w:rsidRPr="006054AA">
        <w:rPr>
          <w:sz w:val="21"/>
          <w:szCs w:val="21"/>
          <w:lang w:val="en-GB"/>
        </w:rPr>
        <w:t xml:space="preserve">The dwelling together with any garage, garden and outbuildings, normally occupied by the </w:t>
      </w:r>
      <w:r w:rsidR="00B2333A" w:rsidRPr="006054AA">
        <w:rPr>
          <w:sz w:val="21"/>
          <w:szCs w:val="21"/>
          <w:lang w:val="en-GB"/>
        </w:rPr>
        <w:t>applicant as</w:t>
      </w:r>
      <w:r w:rsidRPr="006054AA">
        <w:rPr>
          <w:sz w:val="21"/>
          <w:szCs w:val="21"/>
          <w:lang w:val="en-GB"/>
        </w:rPr>
        <w:t xml:space="preserve">  his  home  including  any  premises  not  so  occupied  which  it  is  impracticable  or unreasonable  to  sell  separately,  but,  notwithstanding  paragraph  33  (calculation  of  income  and capital of members of applicant’s family and of a polygamous marriage), only one dwelling is to be disregarded under this paragraph. </w:t>
      </w:r>
    </w:p>
    <w:p w14:paraId="388EA8A9" w14:textId="792BC4A3" w:rsidR="008B2E0D" w:rsidRPr="006054AA" w:rsidRDefault="00B2333A" w:rsidP="003E2224">
      <w:pPr>
        <w:pStyle w:val="ListParagraph"/>
        <w:numPr>
          <w:ilvl w:val="0"/>
          <w:numId w:val="182"/>
        </w:numPr>
        <w:tabs>
          <w:tab w:val="left" w:pos="473"/>
        </w:tabs>
        <w:ind w:right="552"/>
        <w:rPr>
          <w:sz w:val="21"/>
          <w:szCs w:val="21"/>
        </w:rPr>
      </w:pPr>
      <w:r w:rsidRPr="006054AA">
        <w:rPr>
          <w:sz w:val="21"/>
          <w:szCs w:val="21"/>
          <w:lang w:val="en-GB"/>
        </w:rPr>
        <w:t xml:space="preserve">Any premises </w:t>
      </w:r>
      <w:r w:rsidR="006054AA" w:rsidRPr="006054AA">
        <w:rPr>
          <w:sz w:val="21"/>
          <w:szCs w:val="21"/>
          <w:lang w:val="en-GB"/>
        </w:rPr>
        <w:t xml:space="preserve">acquired </w:t>
      </w:r>
      <w:proofErr w:type="gramStart"/>
      <w:r w:rsidR="006054AA" w:rsidRPr="006054AA">
        <w:rPr>
          <w:sz w:val="21"/>
          <w:szCs w:val="21"/>
          <w:lang w:val="en-GB"/>
        </w:rPr>
        <w:t>for</w:t>
      </w:r>
      <w:r w:rsidR="008B2E0D" w:rsidRPr="006054AA">
        <w:rPr>
          <w:sz w:val="21"/>
          <w:szCs w:val="21"/>
          <w:lang w:val="en-GB"/>
        </w:rPr>
        <w:t xml:space="preserve">  occupation</w:t>
      </w:r>
      <w:proofErr w:type="gramEnd"/>
      <w:r w:rsidR="008B2E0D" w:rsidRPr="006054AA">
        <w:rPr>
          <w:sz w:val="21"/>
          <w:szCs w:val="21"/>
          <w:lang w:val="en-GB"/>
        </w:rPr>
        <w:t xml:space="preserve">  </w:t>
      </w:r>
      <w:proofErr w:type="gramStart"/>
      <w:r w:rsidR="008B2E0D" w:rsidRPr="006054AA">
        <w:rPr>
          <w:sz w:val="21"/>
          <w:szCs w:val="21"/>
          <w:lang w:val="en-GB"/>
        </w:rPr>
        <w:t>by  the</w:t>
      </w:r>
      <w:proofErr w:type="gramEnd"/>
      <w:r w:rsidR="008B2E0D" w:rsidRPr="006054AA">
        <w:rPr>
          <w:sz w:val="21"/>
          <w:szCs w:val="21"/>
          <w:lang w:val="en-GB"/>
        </w:rPr>
        <w:t xml:space="preserve">  </w:t>
      </w:r>
      <w:proofErr w:type="gramStart"/>
      <w:r w:rsidR="008B2E0D" w:rsidRPr="006054AA">
        <w:rPr>
          <w:sz w:val="21"/>
          <w:szCs w:val="21"/>
          <w:lang w:val="en-GB"/>
        </w:rPr>
        <w:t>applicant  which</w:t>
      </w:r>
      <w:proofErr w:type="gramEnd"/>
      <w:r w:rsidR="008B2E0D" w:rsidRPr="006054AA">
        <w:rPr>
          <w:sz w:val="21"/>
          <w:szCs w:val="21"/>
          <w:lang w:val="en-GB"/>
        </w:rPr>
        <w:t xml:space="preserve">  </w:t>
      </w:r>
      <w:proofErr w:type="gramStart"/>
      <w:r w:rsidR="008B2E0D" w:rsidRPr="006054AA">
        <w:rPr>
          <w:sz w:val="21"/>
          <w:szCs w:val="21"/>
          <w:lang w:val="en-GB"/>
        </w:rPr>
        <w:t>he  intends</w:t>
      </w:r>
      <w:proofErr w:type="gramEnd"/>
      <w:r w:rsidR="008B2E0D" w:rsidRPr="006054AA">
        <w:rPr>
          <w:sz w:val="21"/>
          <w:szCs w:val="21"/>
          <w:lang w:val="en-GB"/>
        </w:rPr>
        <w:t xml:space="preserve">  </w:t>
      </w:r>
      <w:proofErr w:type="gramStart"/>
      <w:r w:rsidR="008B2E0D" w:rsidRPr="006054AA">
        <w:rPr>
          <w:sz w:val="21"/>
          <w:szCs w:val="21"/>
          <w:lang w:val="en-GB"/>
        </w:rPr>
        <w:t>to  occupy</w:t>
      </w:r>
      <w:proofErr w:type="gramEnd"/>
      <w:r w:rsidR="008B2E0D" w:rsidRPr="006054AA">
        <w:rPr>
          <w:sz w:val="21"/>
          <w:szCs w:val="21"/>
          <w:lang w:val="en-GB"/>
        </w:rPr>
        <w:t xml:space="preserve">  </w:t>
      </w:r>
      <w:proofErr w:type="gramStart"/>
      <w:r w:rsidR="008B2E0D" w:rsidRPr="006054AA">
        <w:rPr>
          <w:sz w:val="21"/>
          <w:szCs w:val="21"/>
          <w:lang w:val="en-GB"/>
        </w:rPr>
        <w:t>as  his</w:t>
      </w:r>
      <w:proofErr w:type="gramEnd"/>
      <w:r w:rsidR="008B2E0D" w:rsidRPr="006054AA">
        <w:rPr>
          <w:sz w:val="21"/>
          <w:szCs w:val="21"/>
          <w:lang w:val="en-GB"/>
        </w:rPr>
        <w:t xml:space="preserve"> </w:t>
      </w:r>
      <w:proofErr w:type="gramStart"/>
      <w:r w:rsidR="008B2E0D" w:rsidRPr="006054AA">
        <w:rPr>
          <w:sz w:val="21"/>
          <w:szCs w:val="21"/>
          <w:lang w:val="en-GB"/>
        </w:rPr>
        <w:t>home  within</w:t>
      </w:r>
      <w:proofErr w:type="gramEnd"/>
      <w:r w:rsidR="008B2E0D" w:rsidRPr="006054AA">
        <w:rPr>
          <w:sz w:val="21"/>
          <w:szCs w:val="21"/>
          <w:lang w:val="en-GB"/>
        </w:rPr>
        <w:t xml:space="preserve">  </w:t>
      </w:r>
      <w:proofErr w:type="gramStart"/>
      <w:r w:rsidR="008B2E0D" w:rsidRPr="006054AA">
        <w:rPr>
          <w:sz w:val="21"/>
          <w:szCs w:val="21"/>
          <w:lang w:val="en-GB"/>
        </w:rPr>
        <w:t>26  weeks</w:t>
      </w:r>
      <w:proofErr w:type="gramEnd"/>
      <w:r w:rsidR="008B2E0D" w:rsidRPr="006054AA">
        <w:rPr>
          <w:sz w:val="21"/>
          <w:szCs w:val="21"/>
          <w:lang w:val="en-GB"/>
        </w:rPr>
        <w:t xml:space="preserve">  </w:t>
      </w:r>
      <w:proofErr w:type="gramStart"/>
      <w:r w:rsidR="008B2E0D" w:rsidRPr="006054AA">
        <w:rPr>
          <w:sz w:val="21"/>
          <w:szCs w:val="21"/>
          <w:lang w:val="en-GB"/>
        </w:rPr>
        <w:t>of  the</w:t>
      </w:r>
      <w:proofErr w:type="gramEnd"/>
      <w:r w:rsidR="008B2E0D" w:rsidRPr="006054AA">
        <w:rPr>
          <w:sz w:val="21"/>
          <w:szCs w:val="21"/>
          <w:lang w:val="en-GB"/>
        </w:rPr>
        <w:t xml:space="preserve">  </w:t>
      </w:r>
      <w:proofErr w:type="gramStart"/>
      <w:r w:rsidR="008B2E0D" w:rsidRPr="006054AA">
        <w:rPr>
          <w:sz w:val="21"/>
          <w:szCs w:val="21"/>
          <w:lang w:val="en-GB"/>
        </w:rPr>
        <w:t>date  of</w:t>
      </w:r>
      <w:proofErr w:type="gramEnd"/>
      <w:r w:rsidR="008B2E0D" w:rsidRPr="006054AA">
        <w:rPr>
          <w:sz w:val="21"/>
          <w:szCs w:val="21"/>
          <w:lang w:val="en-GB"/>
        </w:rPr>
        <w:t xml:space="preserve">  acquisition </w:t>
      </w:r>
      <w:proofErr w:type="gramStart"/>
      <w:r w:rsidR="008B2E0D" w:rsidRPr="006054AA">
        <w:rPr>
          <w:sz w:val="21"/>
          <w:szCs w:val="21"/>
          <w:lang w:val="en-GB"/>
        </w:rPr>
        <w:t>or  such</w:t>
      </w:r>
      <w:proofErr w:type="gramEnd"/>
      <w:r w:rsidR="008B2E0D" w:rsidRPr="006054AA">
        <w:rPr>
          <w:sz w:val="21"/>
          <w:szCs w:val="21"/>
          <w:lang w:val="en-GB"/>
        </w:rPr>
        <w:t xml:space="preserve">  </w:t>
      </w:r>
      <w:proofErr w:type="gramStart"/>
      <w:r w:rsidR="008B2E0D" w:rsidRPr="006054AA">
        <w:rPr>
          <w:sz w:val="21"/>
          <w:szCs w:val="21"/>
          <w:lang w:val="en-GB"/>
        </w:rPr>
        <w:t>longer  period</w:t>
      </w:r>
      <w:proofErr w:type="gramEnd"/>
      <w:r w:rsidR="008B2E0D" w:rsidRPr="006054AA">
        <w:rPr>
          <w:sz w:val="21"/>
          <w:szCs w:val="21"/>
          <w:lang w:val="en-GB"/>
        </w:rPr>
        <w:t xml:space="preserve">  </w:t>
      </w:r>
      <w:proofErr w:type="gramStart"/>
      <w:r w:rsidR="008B2E0D" w:rsidRPr="006054AA">
        <w:rPr>
          <w:sz w:val="21"/>
          <w:szCs w:val="21"/>
          <w:lang w:val="en-GB"/>
        </w:rPr>
        <w:t>as  is</w:t>
      </w:r>
      <w:proofErr w:type="gramEnd"/>
      <w:r w:rsidR="008B2E0D" w:rsidRPr="006054AA">
        <w:rPr>
          <w:sz w:val="21"/>
          <w:szCs w:val="21"/>
          <w:lang w:val="en-GB"/>
        </w:rPr>
        <w:t xml:space="preserve">  </w:t>
      </w:r>
      <w:proofErr w:type="gramStart"/>
      <w:r w:rsidR="008B2E0D" w:rsidRPr="006054AA">
        <w:rPr>
          <w:sz w:val="21"/>
          <w:szCs w:val="21"/>
          <w:lang w:val="en-GB"/>
        </w:rPr>
        <w:t>reasonable  in</w:t>
      </w:r>
      <w:proofErr w:type="gramEnd"/>
      <w:r w:rsidR="008B2E0D" w:rsidRPr="006054AA">
        <w:rPr>
          <w:sz w:val="21"/>
          <w:szCs w:val="21"/>
          <w:lang w:val="en-GB"/>
        </w:rPr>
        <w:t xml:space="preserve">  the </w:t>
      </w:r>
      <w:proofErr w:type="gramStart"/>
      <w:r w:rsidR="008B2E0D" w:rsidRPr="006054AA">
        <w:rPr>
          <w:sz w:val="21"/>
          <w:szCs w:val="21"/>
          <w:lang w:val="en-GB"/>
        </w:rPr>
        <w:t>circumstances  to</w:t>
      </w:r>
      <w:proofErr w:type="gramEnd"/>
      <w:r w:rsidR="008B2E0D" w:rsidRPr="006054AA">
        <w:rPr>
          <w:sz w:val="21"/>
          <w:szCs w:val="21"/>
          <w:lang w:val="en-GB"/>
        </w:rPr>
        <w:t xml:space="preserve">  </w:t>
      </w:r>
      <w:proofErr w:type="gramStart"/>
      <w:r w:rsidR="008B2E0D" w:rsidRPr="006054AA">
        <w:rPr>
          <w:sz w:val="21"/>
          <w:szCs w:val="21"/>
          <w:lang w:val="en-GB"/>
        </w:rPr>
        <w:t>enable  the</w:t>
      </w:r>
      <w:proofErr w:type="gramEnd"/>
      <w:r w:rsidR="008B2E0D" w:rsidRPr="006054AA">
        <w:rPr>
          <w:sz w:val="21"/>
          <w:szCs w:val="21"/>
          <w:lang w:val="en-GB"/>
        </w:rPr>
        <w:t xml:space="preserve">  </w:t>
      </w:r>
      <w:proofErr w:type="gramStart"/>
      <w:r w:rsidR="008B2E0D" w:rsidRPr="006054AA">
        <w:rPr>
          <w:sz w:val="21"/>
          <w:szCs w:val="21"/>
          <w:lang w:val="en-GB"/>
        </w:rPr>
        <w:t>applicant  to</w:t>
      </w:r>
      <w:proofErr w:type="gramEnd"/>
      <w:r w:rsidR="008B2E0D" w:rsidRPr="006054AA">
        <w:rPr>
          <w:sz w:val="21"/>
          <w:szCs w:val="21"/>
          <w:lang w:val="en-GB"/>
        </w:rPr>
        <w:t xml:space="preserve">  </w:t>
      </w:r>
      <w:proofErr w:type="gramStart"/>
      <w:r w:rsidR="008B2E0D" w:rsidRPr="006054AA">
        <w:rPr>
          <w:sz w:val="21"/>
          <w:szCs w:val="21"/>
          <w:lang w:val="en-GB"/>
        </w:rPr>
        <w:t>obtain  possession</w:t>
      </w:r>
      <w:proofErr w:type="gramEnd"/>
      <w:r w:rsidR="008B2E0D" w:rsidRPr="006054AA">
        <w:rPr>
          <w:sz w:val="21"/>
          <w:szCs w:val="21"/>
          <w:lang w:val="en-GB"/>
        </w:rPr>
        <w:t xml:space="preserve">  </w:t>
      </w:r>
      <w:proofErr w:type="gramStart"/>
      <w:r w:rsidR="008B2E0D" w:rsidRPr="006054AA">
        <w:rPr>
          <w:sz w:val="21"/>
          <w:szCs w:val="21"/>
          <w:lang w:val="en-GB"/>
        </w:rPr>
        <w:t>and  commence</w:t>
      </w:r>
      <w:proofErr w:type="gramEnd"/>
      <w:r w:rsidR="008B2E0D" w:rsidRPr="006054AA">
        <w:rPr>
          <w:sz w:val="21"/>
          <w:szCs w:val="21"/>
          <w:lang w:val="en-GB"/>
        </w:rPr>
        <w:t xml:space="preserve">  </w:t>
      </w:r>
      <w:proofErr w:type="gramStart"/>
      <w:r w:rsidR="008B2E0D" w:rsidRPr="006054AA">
        <w:rPr>
          <w:sz w:val="21"/>
          <w:szCs w:val="21"/>
          <w:lang w:val="en-GB"/>
        </w:rPr>
        <w:t>occupation  of</w:t>
      </w:r>
      <w:proofErr w:type="gramEnd"/>
      <w:r w:rsidR="008B2E0D" w:rsidRPr="006054AA">
        <w:rPr>
          <w:sz w:val="21"/>
          <w:szCs w:val="21"/>
          <w:lang w:val="en-GB"/>
        </w:rPr>
        <w:t xml:space="preserve">  the premises. </w:t>
      </w:r>
    </w:p>
    <w:p w14:paraId="53E91F47" w14:textId="0FA3E94A" w:rsidR="008B2E0D" w:rsidRPr="006054AA" w:rsidRDefault="008B2E0D" w:rsidP="003E2224">
      <w:pPr>
        <w:pStyle w:val="ListParagraph"/>
        <w:numPr>
          <w:ilvl w:val="0"/>
          <w:numId w:val="182"/>
        </w:numPr>
        <w:tabs>
          <w:tab w:val="left" w:pos="473"/>
        </w:tabs>
        <w:ind w:right="552"/>
        <w:rPr>
          <w:sz w:val="21"/>
          <w:szCs w:val="21"/>
        </w:rPr>
      </w:pPr>
      <w:r w:rsidRPr="006054AA">
        <w:rPr>
          <w:sz w:val="21"/>
          <w:szCs w:val="21"/>
          <w:lang w:val="en-GB"/>
        </w:rPr>
        <w:lastRenderedPageBreak/>
        <w:t xml:space="preserve">Any sum directly attributable to the proceeds of sale of any premises formerly occupied by the applicant as his home which is to be used for the purchase of other premises intended for such </w:t>
      </w:r>
      <w:r w:rsidR="00B2333A" w:rsidRPr="006054AA">
        <w:rPr>
          <w:sz w:val="21"/>
          <w:szCs w:val="21"/>
          <w:lang w:val="en-GB"/>
        </w:rPr>
        <w:t xml:space="preserve">occupation within </w:t>
      </w:r>
      <w:r w:rsidR="006054AA" w:rsidRPr="006054AA">
        <w:rPr>
          <w:sz w:val="21"/>
          <w:szCs w:val="21"/>
          <w:lang w:val="en-GB"/>
        </w:rPr>
        <w:t xml:space="preserve">26 </w:t>
      </w:r>
      <w:proofErr w:type="gramStart"/>
      <w:r w:rsidR="006054AA" w:rsidRPr="006054AA">
        <w:rPr>
          <w:sz w:val="21"/>
          <w:szCs w:val="21"/>
          <w:lang w:val="en-GB"/>
        </w:rPr>
        <w:t>weeks</w:t>
      </w:r>
      <w:r w:rsidRPr="006054AA">
        <w:rPr>
          <w:sz w:val="21"/>
          <w:szCs w:val="21"/>
          <w:lang w:val="en-GB"/>
        </w:rPr>
        <w:t xml:space="preserve">  of</w:t>
      </w:r>
      <w:proofErr w:type="gramEnd"/>
      <w:r w:rsidRPr="006054AA">
        <w:rPr>
          <w:sz w:val="21"/>
          <w:szCs w:val="21"/>
          <w:lang w:val="en-GB"/>
        </w:rPr>
        <w:t xml:space="preserve">  </w:t>
      </w:r>
      <w:proofErr w:type="gramStart"/>
      <w:r w:rsidRPr="006054AA">
        <w:rPr>
          <w:sz w:val="21"/>
          <w:szCs w:val="21"/>
          <w:lang w:val="en-GB"/>
        </w:rPr>
        <w:t>the  date</w:t>
      </w:r>
      <w:proofErr w:type="gramEnd"/>
      <w:r w:rsidRPr="006054AA">
        <w:rPr>
          <w:sz w:val="21"/>
          <w:szCs w:val="21"/>
          <w:lang w:val="en-GB"/>
        </w:rPr>
        <w:t xml:space="preserve">  </w:t>
      </w:r>
      <w:proofErr w:type="gramStart"/>
      <w:r w:rsidRPr="006054AA">
        <w:rPr>
          <w:sz w:val="21"/>
          <w:szCs w:val="21"/>
          <w:lang w:val="en-GB"/>
        </w:rPr>
        <w:t>of  sale</w:t>
      </w:r>
      <w:proofErr w:type="gramEnd"/>
      <w:r w:rsidRPr="006054AA">
        <w:rPr>
          <w:sz w:val="21"/>
          <w:szCs w:val="21"/>
          <w:lang w:val="en-GB"/>
        </w:rPr>
        <w:t xml:space="preserve">  </w:t>
      </w:r>
      <w:proofErr w:type="gramStart"/>
      <w:r w:rsidRPr="006054AA">
        <w:rPr>
          <w:sz w:val="21"/>
          <w:szCs w:val="21"/>
          <w:lang w:val="en-GB"/>
        </w:rPr>
        <w:t>or  such</w:t>
      </w:r>
      <w:proofErr w:type="gramEnd"/>
      <w:r w:rsidRPr="006054AA">
        <w:rPr>
          <w:sz w:val="21"/>
          <w:szCs w:val="21"/>
          <w:lang w:val="en-GB"/>
        </w:rPr>
        <w:t xml:space="preserve">  </w:t>
      </w:r>
      <w:proofErr w:type="gramStart"/>
      <w:r w:rsidRPr="006054AA">
        <w:rPr>
          <w:sz w:val="21"/>
          <w:szCs w:val="21"/>
          <w:lang w:val="en-GB"/>
        </w:rPr>
        <w:t>longer  period</w:t>
      </w:r>
      <w:proofErr w:type="gramEnd"/>
      <w:r w:rsidRPr="006054AA">
        <w:rPr>
          <w:sz w:val="21"/>
          <w:szCs w:val="21"/>
          <w:lang w:val="en-GB"/>
        </w:rPr>
        <w:t xml:space="preserve">  </w:t>
      </w:r>
      <w:proofErr w:type="gramStart"/>
      <w:r w:rsidRPr="006054AA">
        <w:rPr>
          <w:sz w:val="21"/>
          <w:szCs w:val="21"/>
          <w:lang w:val="en-GB"/>
        </w:rPr>
        <w:t>as  is</w:t>
      </w:r>
      <w:proofErr w:type="gramEnd"/>
      <w:r w:rsidRPr="006054AA">
        <w:rPr>
          <w:sz w:val="21"/>
          <w:szCs w:val="21"/>
          <w:lang w:val="en-GB"/>
        </w:rPr>
        <w:t xml:space="preserve">  </w:t>
      </w:r>
      <w:proofErr w:type="gramStart"/>
      <w:r w:rsidRPr="006054AA">
        <w:rPr>
          <w:sz w:val="21"/>
          <w:szCs w:val="21"/>
          <w:lang w:val="en-GB"/>
        </w:rPr>
        <w:t>reasonable  in</w:t>
      </w:r>
      <w:proofErr w:type="gramEnd"/>
      <w:r w:rsidRPr="006054AA">
        <w:rPr>
          <w:sz w:val="21"/>
          <w:szCs w:val="21"/>
          <w:lang w:val="en-GB"/>
        </w:rPr>
        <w:t xml:space="preserve">  the circumstances to enable the applicant to complete the purchase. </w:t>
      </w:r>
    </w:p>
    <w:p w14:paraId="5EAFDBB3" w14:textId="77777777" w:rsidR="006C4EB7" w:rsidRPr="006054AA" w:rsidRDefault="008B2E0D" w:rsidP="003E2224">
      <w:pPr>
        <w:pStyle w:val="ListParagraph"/>
        <w:numPr>
          <w:ilvl w:val="0"/>
          <w:numId w:val="182"/>
        </w:numPr>
        <w:tabs>
          <w:tab w:val="left" w:pos="473"/>
        </w:tabs>
        <w:ind w:right="552"/>
        <w:rPr>
          <w:sz w:val="21"/>
          <w:szCs w:val="21"/>
          <w:lang w:val="en-GB"/>
        </w:rPr>
      </w:pPr>
      <w:r w:rsidRPr="006054AA">
        <w:rPr>
          <w:sz w:val="21"/>
          <w:szCs w:val="21"/>
          <w:lang w:val="en-GB"/>
        </w:rPr>
        <w:t xml:space="preserve">Any premises occupied in whole or in part— </w:t>
      </w:r>
    </w:p>
    <w:p w14:paraId="11697306" w14:textId="071228B2" w:rsidR="008B2E0D" w:rsidRPr="006054AA" w:rsidRDefault="008B2E0D" w:rsidP="006C4EB7">
      <w:pPr>
        <w:pStyle w:val="ListParagraph"/>
        <w:tabs>
          <w:tab w:val="left" w:pos="473"/>
        </w:tabs>
        <w:ind w:left="472" w:right="552" w:firstLine="0"/>
        <w:rPr>
          <w:sz w:val="21"/>
          <w:szCs w:val="21"/>
          <w:lang w:val="en-GB"/>
        </w:rPr>
      </w:pPr>
      <w:r w:rsidRPr="006054AA">
        <w:rPr>
          <w:sz w:val="21"/>
          <w:szCs w:val="21"/>
          <w:lang w:val="en-GB"/>
        </w:rPr>
        <w:t xml:space="preserve">(a) by a partner or relative of a single applicant or any member of the family as his home </w:t>
      </w:r>
      <w:proofErr w:type="gramStart"/>
      <w:r w:rsidRPr="006054AA">
        <w:rPr>
          <w:sz w:val="21"/>
          <w:szCs w:val="21"/>
          <w:lang w:val="en-GB"/>
        </w:rPr>
        <w:t>where  that</w:t>
      </w:r>
      <w:proofErr w:type="gramEnd"/>
      <w:r w:rsidRPr="006054AA">
        <w:rPr>
          <w:sz w:val="21"/>
          <w:szCs w:val="21"/>
          <w:lang w:val="en-GB"/>
        </w:rPr>
        <w:t xml:space="preserve">  </w:t>
      </w:r>
      <w:proofErr w:type="gramStart"/>
      <w:r w:rsidRPr="006054AA">
        <w:rPr>
          <w:sz w:val="21"/>
          <w:szCs w:val="21"/>
          <w:lang w:val="en-GB"/>
        </w:rPr>
        <w:t>person  has</w:t>
      </w:r>
      <w:proofErr w:type="gramEnd"/>
      <w:r w:rsidRPr="006054AA">
        <w:rPr>
          <w:sz w:val="21"/>
          <w:szCs w:val="21"/>
          <w:lang w:val="en-GB"/>
        </w:rPr>
        <w:t xml:space="preserve">  </w:t>
      </w:r>
      <w:proofErr w:type="gramStart"/>
      <w:r w:rsidRPr="006054AA">
        <w:rPr>
          <w:sz w:val="21"/>
          <w:szCs w:val="21"/>
          <w:lang w:val="en-GB"/>
        </w:rPr>
        <w:t>attained  the</w:t>
      </w:r>
      <w:proofErr w:type="gramEnd"/>
      <w:r w:rsidRPr="006054AA">
        <w:rPr>
          <w:sz w:val="21"/>
          <w:szCs w:val="21"/>
          <w:lang w:val="en-GB"/>
        </w:rPr>
        <w:t xml:space="preserve">  </w:t>
      </w:r>
      <w:proofErr w:type="gramStart"/>
      <w:r w:rsidRPr="006054AA">
        <w:rPr>
          <w:sz w:val="21"/>
          <w:szCs w:val="21"/>
          <w:lang w:val="en-GB"/>
        </w:rPr>
        <w:t>qualifying  age</w:t>
      </w:r>
      <w:proofErr w:type="gramEnd"/>
      <w:r w:rsidRPr="006054AA">
        <w:rPr>
          <w:sz w:val="21"/>
          <w:szCs w:val="21"/>
          <w:lang w:val="en-GB"/>
        </w:rPr>
        <w:t xml:space="preserve">  </w:t>
      </w:r>
      <w:proofErr w:type="gramStart"/>
      <w:r w:rsidRPr="006054AA">
        <w:rPr>
          <w:sz w:val="21"/>
          <w:szCs w:val="21"/>
          <w:lang w:val="en-GB"/>
        </w:rPr>
        <w:t>for  state</w:t>
      </w:r>
      <w:proofErr w:type="gramEnd"/>
      <w:r w:rsidRPr="006054AA">
        <w:rPr>
          <w:sz w:val="21"/>
          <w:szCs w:val="21"/>
          <w:lang w:val="en-GB"/>
        </w:rPr>
        <w:t xml:space="preserve">  </w:t>
      </w:r>
      <w:proofErr w:type="gramStart"/>
      <w:r w:rsidRPr="006054AA">
        <w:rPr>
          <w:sz w:val="21"/>
          <w:szCs w:val="21"/>
          <w:lang w:val="en-GB"/>
        </w:rPr>
        <w:t>pension  credit</w:t>
      </w:r>
      <w:proofErr w:type="gramEnd"/>
      <w:r w:rsidRPr="006054AA">
        <w:rPr>
          <w:sz w:val="21"/>
          <w:szCs w:val="21"/>
          <w:lang w:val="en-GB"/>
        </w:rPr>
        <w:t xml:space="preserve">  </w:t>
      </w:r>
      <w:proofErr w:type="gramStart"/>
      <w:r w:rsidRPr="006054AA">
        <w:rPr>
          <w:sz w:val="21"/>
          <w:szCs w:val="21"/>
          <w:lang w:val="en-GB"/>
        </w:rPr>
        <w:t>or  is</w:t>
      </w:r>
      <w:proofErr w:type="gramEnd"/>
      <w:r w:rsidRPr="006054AA">
        <w:rPr>
          <w:sz w:val="21"/>
          <w:szCs w:val="21"/>
          <w:lang w:val="en-GB"/>
        </w:rPr>
        <w:t xml:space="preserve"> </w:t>
      </w:r>
      <w:proofErr w:type="gramStart"/>
      <w:r w:rsidRPr="006054AA">
        <w:rPr>
          <w:sz w:val="21"/>
          <w:szCs w:val="21"/>
          <w:lang w:val="en-GB"/>
        </w:rPr>
        <w:t>incapacitated;</w:t>
      </w:r>
      <w:proofErr w:type="gramEnd"/>
      <w:r w:rsidRPr="006054AA">
        <w:rPr>
          <w:sz w:val="21"/>
          <w:szCs w:val="21"/>
          <w:lang w:val="en-GB"/>
        </w:rPr>
        <w:t xml:space="preserve"> </w:t>
      </w:r>
    </w:p>
    <w:p w14:paraId="156E5A5D" w14:textId="243DCE76" w:rsidR="008B2E0D" w:rsidRPr="006054AA" w:rsidRDefault="008B2E0D" w:rsidP="00C03C4A">
      <w:pPr>
        <w:pStyle w:val="BodyText"/>
        <w:spacing w:before="162"/>
        <w:ind w:left="426" w:right="229" w:firstLine="0"/>
        <w:jc w:val="both"/>
        <w:rPr>
          <w:lang w:val="en-GB"/>
        </w:rPr>
      </w:pPr>
      <w:r w:rsidRPr="006054AA">
        <w:rPr>
          <w:lang w:val="en-GB"/>
        </w:rPr>
        <w:t xml:space="preserve">(b) by </w:t>
      </w:r>
      <w:r w:rsidR="00B2333A" w:rsidRPr="006054AA">
        <w:rPr>
          <w:lang w:val="en-GB"/>
        </w:rPr>
        <w:t xml:space="preserve">the </w:t>
      </w:r>
      <w:r w:rsidR="006054AA" w:rsidRPr="006054AA">
        <w:rPr>
          <w:lang w:val="en-GB"/>
        </w:rPr>
        <w:t xml:space="preserve">former </w:t>
      </w:r>
      <w:proofErr w:type="gramStart"/>
      <w:r w:rsidR="006054AA" w:rsidRPr="006054AA">
        <w:rPr>
          <w:lang w:val="en-GB"/>
        </w:rPr>
        <w:t>partner</w:t>
      </w:r>
      <w:r w:rsidRPr="006054AA">
        <w:rPr>
          <w:lang w:val="en-GB"/>
        </w:rPr>
        <w:t xml:space="preserve">  of</w:t>
      </w:r>
      <w:proofErr w:type="gramEnd"/>
      <w:r w:rsidRPr="006054AA">
        <w:rPr>
          <w:lang w:val="en-GB"/>
        </w:rPr>
        <w:t xml:space="preserve">  </w:t>
      </w:r>
      <w:proofErr w:type="gramStart"/>
      <w:r w:rsidRPr="006054AA">
        <w:rPr>
          <w:lang w:val="en-GB"/>
        </w:rPr>
        <w:t>the  applicant</w:t>
      </w:r>
      <w:proofErr w:type="gramEnd"/>
      <w:r w:rsidRPr="006054AA">
        <w:rPr>
          <w:lang w:val="en-GB"/>
        </w:rPr>
        <w:t xml:space="preserve">  </w:t>
      </w:r>
      <w:proofErr w:type="gramStart"/>
      <w:r w:rsidRPr="006054AA">
        <w:rPr>
          <w:lang w:val="en-GB"/>
        </w:rPr>
        <w:t>as  his</w:t>
      </w:r>
      <w:proofErr w:type="gramEnd"/>
      <w:r w:rsidRPr="006054AA">
        <w:rPr>
          <w:lang w:val="en-GB"/>
        </w:rPr>
        <w:t xml:space="preserve">  </w:t>
      </w:r>
      <w:proofErr w:type="gramStart"/>
      <w:r w:rsidRPr="006054AA">
        <w:rPr>
          <w:lang w:val="en-GB"/>
        </w:rPr>
        <w:t>home;  but</w:t>
      </w:r>
      <w:proofErr w:type="gramEnd"/>
      <w:r w:rsidRPr="006054AA">
        <w:rPr>
          <w:lang w:val="en-GB"/>
        </w:rPr>
        <w:t xml:space="preserve">  </w:t>
      </w:r>
      <w:proofErr w:type="gramStart"/>
      <w:r w:rsidRPr="006054AA">
        <w:rPr>
          <w:lang w:val="en-GB"/>
        </w:rPr>
        <w:t>this  provision</w:t>
      </w:r>
      <w:proofErr w:type="gramEnd"/>
      <w:r w:rsidRPr="006054AA">
        <w:rPr>
          <w:lang w:val="en-GB"/>
        </w:rPr>
        <w:t xml:space="preserve">  </w:t>
      </w:r>
      <w:proofErr w:type="gramStart"/>
      <w:r w:rsidRPr="006054AA">
        <w:rPr>
          <w:lang w:val="en-GB"/>
        </w:rPr>
        <w:t>does  not</w:t>
      </w:r>
      <w:proofErr w:type="gramEnd"/>
      <w:r w:rsidRPr="006054AA">
        <w:rPr>
          <w:lang w:val="en-GB"/>
        </w:rPr>
        <w:t xml:space="preserve">  apply where the former partner is a person from whom the applicant is estranged or divorced or with whom he had formed a civil partnership that has been dissolved. </w:t>
      </w:r>
    </w:p>
    <w:p w14:paraId="458D6991" w14:textId="698FDC6F" w:rsidR="008B2E0D" w:rsidRPr="006054AA" w:rsidRDefault="00B2333A" w:rsidP="003E2224">
      <w:pPr>
        <w:pStyle w:val="ListParagraph"/>
        <w:numPr>
          <w:ilvl w:val="0"/>
          <w:numId w:val="182"/>
        </w:numPr>
        <w:tabs>
          <w:tab w:val="left" w:pos="473"/>
        </w:tabs>
        <w:ind w:right="552"/>
        <w:rPr>
          <w:sz w:val="21"/>
          <w:szCs w:val="21"/>
        </w:rPr>
      </w:pPr>
      <w:r w:rsidRPr="006054AA">
        <w:rPr>
          <w:sz w:val="21"/>
          <w:szCs w:val="21"/>
          <w:lang w:val="en-GB"/>
        </w:rPr>
        <w:t xml:space="preserve">Where </w:t>
      </w:r>
      <w:r w:rsidR="006054AA" w:rsidRPr="006054AA">
        <w:rPr>
          <w:sz w:val="21"/>
          <w:szCs w:val="21"/>
          <w:lang w:val="en-GB"/>
        </w:rPr>
        <w:t xml:space="preserve">an </w:t>
      </w:r>
      <w:r w:rsidR="00852FC7" w:rsidRPr="006054AA">
        <w:rPr>
          <w:sz w:val="21"/>
          <w:szCs w:val="21"/>
          <w:lang w:val="en-GB"/>
        </w:rPr>
        <w:t xml:space="preserve">applicant is on income support, </w:t>
      </w:r>
      <w:proofErr w:type="gramStart"/>
      <w:r w:rsidR="00852FC7" w:rsidRPr="006054AA">
        <w:rPr>
          <w:sz w:val="21"/>
          <w:szCs w:val="21"/>
          <w:lang w:val="en-GB"/>
        </w:rPr>
        <w:t>an</w:t>
      </w:r>
      <w:r w:rsidR="008B2E0D" w:rsidRPr="006054AA">
        <w:rPr>
          <w:sz w:val="21"/>
          <w:szCs w:val="21"/>
          <w:lang w:val="en-GB"/>
        </w:rPr>
        <w:t xml:space="preserve">  income</w:t>
      </w:r>
      <w:proofErr w:type="gramEnd"/>
      <w:r w:rsidR="008B2E0D" w:rsidRPr="006054AA">
        <w:rPr>
          <w:sz w:val="21"/>
          <w:szCs w:val="21"/>
          <w:lang w:val="en-GB"/>
        </w:rPr>
        <w:t>-</w:t>
      </w:r>
      <w:proofErr w:type="gramStart"/>
      <w:r w:rsidR="008B2E0D" w:rsidRPr="006054AA">
        <w:rPr>
          <w:sz w:val="21"/>
          <w:szCs w:val="21"/>
          <w:lang w:val="en-GB"/>
        </w:rPr>
        <w:t>based  jobseeker’s</w:t>
      </w:r>
      <w:proofErr w:type="gramEnd"/>
      <w:r w:rsidR="008B2E0D" w:rsidRPr="006054AA">
        <w:rPr>
          <w:sz w:val="21"/>
          <w:szCs w:val="21"/>
          <w:lang w:val="en-GB"/>
        </w:rPr>
        <w:t xml:space="preserve">  </w:t>
      </w:r>
      <w:proofErr w:type="gramStart"/>
      <w:r w:rsidR="008B2E0D" w:rsidRPr="006054AA">
        <w:rPr>
          <w:sz w:val="21"/>
          <w:szCs w:val="21"/>
          <w:lang w:val="en-GB"/>
        </w:rPr>
        <w:t>allowance  or</w:t>
      </w:r>
      <w:proofErr w:type="gramEnd"/>
      <w:r w:rsidR="008B2E0D" w:rsidRPr="006054AA">
        <w:rPr>
          <w:sz w:val="21"/>
          <w:szCs w:val="21"/>
          <w:lang w:val="en-GB"/>
        </w:rPr>
        <w:t xml:space="preserve">  an income-related employment and support allowance, the whole of his capital. </w:t>
      </w:r>
    </w:p>
    <w:p w14:paraId="5D17B9F7" w14:textId="1418B3E9" w:rsidR="008B2E0D" w:rsidRPr="006054AA" w:rsidRDefault="008B2E0D" w:rsidP="003E2224">
      <w:pPr>
        <w:pStyle w:val="ListParagraph"/>
        <w:numPr>
          <w:ilvl w:val="0"/>
          <w:numId w:val="182"/>
        </w:numPr>
        <w:tabs>
          <w:tab w:val="left" w:pos="473"/>
        </w:tabs>
        <w:ind w:right="552"/>
        <w:rPr>
          <w:sz w:val="21"/>
          <w:szCs w:val="21"/>
        </w:rPr>
      </w:pPr>
      <w:r w:rsidRPr="006054AA">
        <w:rPr>
          <w:sz w:val="21"/>
          <w:szCs w:val="21"/>
          <w:lang w:val="en-GB"/>
        </w:rPr>
        <w:t xml:space="preserve">Where the applicant is a member of a joint-claim couple for the purposes of the Jobseekers Act 1995 and his partner is on income-based jobseeker’s allowance, the whole of the applicant’s capital. </w:t>
      </w:r>
    </w:p>
    <w:p w14:paraId="72460DD9" w14:textId="729DA6B3" w:rsidR="008B2E0D" w:rsidRPr="006054AA" w:rsidRDefault="008B2E0D" w:rsidP="003E2224">
      <w:pPr>
        <w:pStyle w:val="ListParagraph"/>
        <w:numPr>
          <w:ilvl w:val="0"/>
          <w:numId w:val="182"/>
        </w:numPr>
        <w:tabs>
          <w:tab w:val="left" w:pos="473"/>
        </w:tabs>
        <w:ind w:right="552"/>
        <w:rPr>
          <w:sz w:val="21"/>
          <w:szCs w:val="21"/>
        </w:rPr>
      </w:pPr>
      <w:r w:rsidRPr="006054AA">
        <w:rPr>
          <w:sz w:val="21"/>
          <w:szCs w:val="21"/>
          <w:lang w:val="en-GB"/>
        </w:rPr>
        <w:t xml:space="preserve">Any future interest in property of any kind, other than land or premises in respect of which the applicant has granted a subsisting lease or tenancy, including sub-leases or sub-tenancies. </w:t>
      </w:r>
      <w:bookmarkStart w:id="178" w:name="_Hlk177747911"/>
    </w:p>
    <w:p w14:paraId="01AE069C" w14:textId="77777777" w:rsidR="00EE219B" w:rsidRPr="006054AA" w:rsidRDefault="00EE219B" w:rsidP="003E2224">
      <w:pPr>
        <w:pStyle w:val="ListParagraph"/>
        <w:numPr>
          <w:ilvl w:val="0"/>
          <w:numId w:val="182"/>
        </w:numPr>
        <w:tabs>
          <w:tab w:val="left" w:pos="473"/>
        </w:tabs>
        <w:ind w:right="552"/>
        <w:rPr>
          <w:sz w:val="21"/>
          <w:szCs w:val="21"/>
        </w:rPr>
      </w:pPr>
    </w:p>
    <w:bookmarkEnd w:id="178"/>
    <w:p w14:paraId="048E24DD" w14:textId="7469DC9D" w:rsidR="008B2E0D" w:rsidRPr="006054AA" w:rsidRDefault="008B2E0D" w:rsidP="00433967">
      <w:pPr>
        <w:pStyle w:val="BodyText"/>
        <w:spacing w:before="162"/>
        <w:ind w:left="426" w:right="229" w:firstLine="0"/>
        <w:jc w:val="both"/>
        <w:rPr>
          <w:lang w:val="en-GB"/>
        </w:rPr>
      </w:pPr>
      <w:r w:rsidRPr="006054AA">
        <w:rPr>
          <w:lang w:val="en-GB"/>
        </w:rPr>
        <w:t xml:space="preserve">(1) </w:t>
      </w:r>
      <w:r w:rsidR="006054AA" w:rsidRPr="006054AA">
        <w:rPr>
          <w:lang w:val="en-GB"/>
        </w:rPr>
        <w:t xml:space="preserve">The </w:t>
      </w:r>
      <w:proofErr w:type="gramStart"/>
      <w:r w:rsidR="006054AA" w:rsidRPr="006054AA">
        <w:rPr>
          <w:lang w:val="en-GB"/>
        </w:rPr>
        <w:t>assets</w:t>
      </w:r>
      <w:r w:rsidRPr="006054AA">
        <w:rPr>
          <w:lang w:val="en-GB"/>
        </w:rPr>
        <w:t xml:space="preserve">  of</w:t>
      </w:r>
      <w:proofErr w:type="gramEnd"/>
      <w:r w:rsidRPr="006054AA">
        <w:rPr>
          <w:lang w:val="en-GB"/>
        </w:rPr>
        <w:t xml:space="preserve">  </w:t>
      </w:r>
      <w:proofErr w:type="gramStart"/>
      <w:r w:rsidRPr="006054AA">
        <w:rPr>
          <w:lang w:val="en-GB"/>
        </w:rPr>
        <w:t>any  business</w:t>
      </w:r>
      <w:proofErr w:type="gramEnd"/>
      <w:r w:rsidRPr="006054AA">
        <w:rPr>
          <w:lang w:val="en-GB"/>
        </w:rPr>
        <w:t xml:space="preserve">  </w:t>
      </w:r>
      <w:proofErr w:type="gramStart"/>
      <w:r w:rsidRPr="006054AA">
        <w:rPr>
          <w:lang w:val="en-GB"/>
        </w:rPr>
        <w:t>owned  in</w:t>
      </w:r>
      <w:proofErr w:type="gramEnd"/>
      <w:r w:rsidRPr="006054AA">
        <w:rPr>
          <w:lang w:val="en-GB"/>
        </w:rPr>
        <w:t xml:space="preserve">  </w:t>
      </w:r>
      <w:proofErr w:type="gramStart"/>
      <w:r w:rsidRPr="006054AA">
        <w:rPr>
          <w:lang w:val="en-GB"/>
        </w:rPr>
        <w:t>whole  or</w:t>
      </w:r>
      <w:proofErr w:type="gramEnd"/>
      <w:r w:rsidRPr="006054AA">
        <w:rPr>
          <w:lang w:val="en-GB"/>
        </w:rPr>
        <w:t xml:space="preserve">  </w:t>
      </w:r>
      <w:proofErr w:type="gramStart"/>
      <w:r w:rsidRPr="006054AA">
        <w:rPr>
          <w:lang w:val="en-GB"/>
        </w:rPr>
        <w:t>in  part</w:t>
      </w:r>
      <w:proofErr w:type="gramEnd"/>
      <w:r w:rsidRPr="006054AA">
        <w:rPr>
          <w:lang w:val="en-GB"/>
        </w:rPr>
        <w:t xml:space="preserve">  </w:t>
      </w:r>
      <w:proofErr w:type="gramStart"/>
      <w:r w:rsidRPr="006054AA">
        <w:rPr>
          <w:lang w:val="en-GB"/>
        </w:rPr>
        <w:t>by  the</w:t>
      </w:r>
      <w:proofErr w:type="gramEnd"/>
      <w:r w:rsidRPr="006054AA">
        <w:rPr>
          <w:lang w:val="en-GB"/>
        </w:rPr>
        <w:t xml:space="preserve">  </w:t>
      </w:r>
      <w:proofErr w:type="gramStart"/>
      <w:r w:rsidRPr="006054AA">
        <w:rPr>
          <w:lang w:val="en-GB"/>
        </w:rPr>
        <w:t>applicant  and</w:t>
      </w:r>
      <w:proofErr w:type="gramEnd"/>
      <w:r w:rsidRPr="006054AA">
        <w:rPr>
          <w:lang w:val="en-GB"/>
        </w:rPr>
        <w:t xml:space="preserve">  </w:t>
      </w:r>
      <w:proofErr w:type="gramStart"/>
      <w:r w:rsidRPr="006054AA">
        <w:rPr>
          <w:lang w:val="en-GB"/>
        </w:rPr>
        <w:t>for  the</w:t>
      </w:r>
      <w:proofErr w:type="gramEnd"/>
      <w:r w:rsidRPr="006054AA">
        <w:rPr>
          <w:lang w:val="en-GB"/>
        </w:rPr>
        <w:t xml:space="preserve"> purposes of which he is engaged as a self-employed earner, or if he has ceased to be so engaged, for such period as may be reasonable in the circumstances to allow for disposal of any such asset. </w:t>
      </w:r>
    </w:p>
    <w:p w14:paraId="5C28DC78" w14:textId="77777777" w:rsidR="008B2E0D" w:rsidRPr="006054AA" w:rsidRDefault="008B2E0D" w:rsidP="00433967">
      <w:pPr>
        <w:pStyle w:val="BodyText"/>
        <w:spacing w:before="162"/>
        <w:ind w:left="426" w:right="229" w:firstLine="0"/>
        <w:jc w:val="both"/>
        <w:rPr>
          <w:lang w:val="en-GB"/>
        </w:rPr>
      </w:pPr>
      <w:r w:rsidRPr="006054AA">
        <w:rPr>
          <w:lang w:val="en-GB"/>
        </w:rPr>
        <w:t xml:space="preserve">(2) The assets of any business owned in whole or in part by the applicant where— </w:t>
      </w:r>
    </w:p>
    <w:p w14:paraId="269ECB8D" w14:textId="77777777" w:rsidR="008B2E0D" w:rsidRPr="006054AA" w:rsidRDefault="008B2E0D" w:rsidP="00433967">
      <w:pPr>
        <w:pStyle w:val="BodyText"/>
        <w:spacing w:before="162"/>
        <w:ind w:left="426" w:right="229" w:firstLine="0"/>
        <w:jc w:val="both"/>
        <w:rPr>
          <w:lang w:val="en-GB"/>
        </w:rPr>
      </w:pPr>
      <w:r w:rsidRPr="006054AA">
        <w:rPr>
          <w:lang w:val="en-GB"/>
        </w:rPr>
        <w:t xml:space="preserve">(a) he is not engaged as a self-employed earner in that business by reason of some disease or bodily or mental disablement; but </w:t>
      </w:r>
    </w:p>
    <w:p w14:paraId="013C3745" w14:textId="3868DBC2" w:rsidR="008B2E0D" w:rsidRPr="006054AA" w:rsidRDefault="008B2E0D" w:rsidP="00433967">
      <w:pPr>
        <w:pStyle w:val="BodyText"/>
        <w:spacing w:before="162"/>
        <w:ind w:left="426" w:right="229" w:firstLine="0"/>
        <w:jc w:val="both"/>
        <w:rPr>
          <w:lang w:val="en-GB"/>
        </w:rPr>
      </w:pPr>
      <w:r w:rsidRPr="006054AA">
        <w:rPr>
          <w:lang w:val="en-GB"/>
        </w:rPr>
        <w:t xml:space="preserve">(b) he  intends  to  become  engaged  or,  as  the  case  may  be,  re-engaged  as  a  self-employed earner in that business as soon as he recovers or is able to become engaged or re-engaged in that business, for a period of 26 weeks from the date on which the application for a reduction under this scheme is made, or is treated as made, or, if it is unreasonable to expect him to become engaged or re-engaged  in  that  business  within  that  period,  for  such  longer  period  as  is  reasonable  in  the circumstances to enable him to become so engaged or re-engaged. </w:t>
      </w:r>
    </w:p>
    <w:p w14:paraId="7E210623" w14:textId="580035E6" w:rsidR="008B2E0D" w:rsidRPr="006054AA" w:rsidRDefault="008B2E0D" w:rsidP="00433967">
      <w:pPr>
        <w:pStyle w:val="BodyText"/>
        <w:spacing w:before="162"/>
        <w:ind w:left="426" w:right="229" w:firstLine="0"/>
        <w:jc w:val="both"/>
        <w:rPr>
          <w:lang w:val="en-GB"/>
        </w:rPr>
      </w:pPr>
      <w:r w:rsidRPr="006054AA">
        <w:rPr>
          <w:lang w:val="en-GB"/>
        </w:rPr>
        <w:t xml:space="preserve">(3) </w:t>
      </w:r>
      <w:r w:rsidR="004C1B3F" w:rsidRPr="006054AA">
        <w:rPr>
          <w:lang w:val="en-GB"/>
        </w:rPr>
        <w:t xml:space="preserve">In </w:t>
      </w:r>
      <w:proofErr w:type="gramStart"/>
      <w:r w:rsidR="004C1B3F" w:rsidRPr="006054AA">
        <w:rPr>
          <w:lang w:val="en-GB"/>
        </w:rPr>
        <w:t>the</w:t>
      </w:r>
      <w:r w:rsidRPr="006054AA">
        <w:rPr>
          <w:lang w:val="en-GB"/>
        </w:rPr>
        <w:t xml:space="preserve">  case</w:t>
      </w:r>
      <w:proofErr w:type="gramEnd"/>
      <w:r w:rsidRPr="006054AA">
        <w:rPr>
          <w:lang w:val="en-GB"/>
        </w:rPr>
        <w:t xml:space="preserve">  </w:t>
      </w:r>
      <w:proofErr w:type="gramStart"/>
      <w:r w:rsidRPr="006054AA">
        <w:rPr>
          <w:lang w:val="en-GB"/>
        </w:rPr>
        <w:t>of  a</w:t>
      </w:r>
      <w:proofErr w:type="gramEnd"/>
      <w:r w:rsidRPr="006054AA">
        <w:rPr>
          <w:lang w:val="en-GB"/>
        </w:rPr>
        <w:t xml:space="preserve">  </w:t>
      </w:r>
      <w:proofErr w:type="gramStart"/>
      <w:r w:rsidRPr="006054AA">
        <w:rPr>
          <w:lang w:val="en-GB"/>
        </w:rPr>
        <w:t>person  who</w:t>
      </w:r>
      <w:proofErr w:type="gramEnd"/>
      <w:r w:rsidRPr="006054AA">
        <w:rPr>
          <w:lang w:val="en-GB"/>
        </w:rPr>
        <w:t xml:space="preserve">  </w:t>
      </w:r>
      <w:proofErr w:type="gramStart"/>
      <w:r w:rsidRPr="006054AA">
        <w:rPr>
          <w:lang w:val="en-GB"/>
        </w:rPr>
        <w:t>is  receiving</w:t>
      </w:r>
      <w:proofErr w:type="gramEnd"/>
      <w:r w:rsidRPr="006054AA">
        <w:rPr>
          <w:lang w:val="en-GB"/>
        </w:rPr>
        <w:t xml:space="preserve">  </w:t>
      </w:r>
      <w:proofErr w:type="gramStart"/>
      <w:r w:rsidRPr="006054AA">
        <w:rPr>
          <w:lang w:val="en-GB"/>
        </w:rPr>
        <w:t>assistance  under</w:t>
      </w:r>
      <w:proofErr w:type="gramEnd"/>
      <w:r w:rsidRPr="006054AA">
        <w:rPr>
          <w:lang w:val="en-GB"/>
        </w:rPr>
        <w:t xml:space="preserve">  </w:t>
      </w:r>
      <w:proofErr w:type="gramStart"/>
      <w:r w:rsidRPr="006054AA">
        <w:rPr>
          <w:lang w:val="en-GB"/>
        </w:rPr>
        <w:t>the  self</w:t>
      </w:r>
      <w:proofErr w:type="gramEnd"/>
      <w:r w:rsidRPr="006054AA">
        <w:rPr>
          <w:lang w:val="en-GB"/>
        </w:rPr>
        <w:t>-</w:t>
      </w:r>
      <w:proofErr w:type="gramStart"/>
      <w:r w:rsidRPr="006054AA">
        <w:rPr>
          <w:lang w:val="en-GB"/>
        </w:rPr>
        <w:t>employment  route,  the</w:t>
      </w:r>
      <w:proofErr w:type="gramEnd"/>
      <w:r w:rsidRPr="006054AA">
        <w:rPr>
          <w:lang w:val="en-GB"/>
        </w:rPr>
        <w:t xml:space="preserve"> </w:t>
      </w:r>
      <w:proofErr w:type="gramStart"/>
      <w:r w:rsidRPr="006054AA">
        <w:rPr>
          <w:lang w:val="en-GB"/>
        </w:rPr>
        <w:t>assets  acquired</w:t>
      </w:r>
      <w:proofErr w:type="gramEnd"/>
      <w:r w:rsidRPr="006054AA">
        <w:rPr>
          <w:lang w:val="en-GB"/>
        </w:rPr>
        <w:t xml:space="preserve">  </w:t>
      </w:r>
      <w:proofErr w:type="gramStart"/>
      <w:r w:rsidRPr="006054AA">
        <w:rPr>
          <w:lang w:val="en-GB"/>
        </w:rPr>
        <w:t>by  that</w:t>
      </w:r>
      <w:proofErr w:type="gramEnd"/>
      <w:r w:rsidRPr="006054AA">
        <w:rPr>
          <w:lang w:val="en-GB"/>
        </w:rPr>
        <w:t xml:space="preserve">  </w:t>
      </w:r>
      <w:proofErr w:type="gramStart"/>
      <w:r w:rsidRPr="006054AA">
        <w:rPr>
          <w:lang w:val="en-GB"/>
        </w:rPr>
        <w:t>person  for</w:t>
      </w:r>
      <w:proofErr w:type="gramEnd"/>
      <w:r w:rsidRPr="006054AA">
        <w:rPr>
          <w:lang w:val="en-GB"/>
        </w:rPr>
        <w:t xml:space="preserve">  </w:t>
      </w:r>
      <w:proofErr w:type="gramStart"/>
      <w:r w:rsidRPr="006054AA">
        <w:rPr>
          <w:lang w:val="en-GB"/>
        </w:rPr>
        <w:t>the  purpose</w:t>
      </w:r>
      <w:proofErr w:type="gramEnd"/>
      <w:r w:rsidRPr="006054AA">
        <w:rPr>
          <w:lang w:val="en-GB"/>
        </w:rPr>
        <w:t xml:space="preserve">  </w:t>
      </w:r>
      <w:proofErr w:type="gramStart"/>
      <w:r w:rsidRPr="006054AA">
        <w:rPr>
          <w:lang w:val="en-GB"/>
        </w:rPr>
        <w:t>of  establishing</w:t>
      </w:r>
      <w:proofErr w:type="gramEnd"/>
      <w:r w:rsidRPr="006054AA">
        <w:rPr>
          <w:lang w:val="en-GB"/>
        </w:rPr>
        <w:t xml:space="preserve">  </w:t>
      </w:r>
      <w:proofErr w:type="gramStart"/>
      <w:r w:rsidRPr="006054AA">
        <w:rPr>
          <w:lang w:val="en-GB"/>
        </w:rPr>
        <w:t>or  carrying</w:t>
      </w:r>
      <w:proofErr w:type="gramEnd"/>
      <w:r w:rsidRPr="006054AA">
        <w:rPr>
          <w:lang w:val="en-GB"/>
        </w:rPr>
        <w:t xml:space="preserve">  </w:t>
      </w:r>
      <w:proofErr w:type="gramStart"/>
      <w:r w:rsidRPr="006054AA">
        <w:rPr>
          <w:lang w:val="en-GB"/>
        </w:rPr>
        <w:t>on  the</w:t>
      </w:r>
      <w:proofErr w:type="gramEnd"/>
      <w:r w:rsidRPr="006054AA">
        <w:rPr>
          <w:lang w:val="en-GB"/>
        </w:rPr>
        <w:t xml:space="preserve">  commercial activity in respect of which such assistance is being received. </w:t>
      </w:r>
    </w:p>
    <w:p w14:paraId="53F57622" w14:textId="77777777" w:rsidR="008B2E0D" w:rsidRDefault="008B2E0D" w:rsidP="00433967">
      <w:pPr>
        <w:pStyle w:val="BodyText"/>
        <w:spacing w:before="162"/>
        <w:ind w:left="426" w:right="229" w:firstLine="0"/>
        <w:jc w:val="both"/>
        <w:rPr>
          <w:lang w:val="en-GB"/>
        </w:rPr>
      </w:pPr>
      <w:r w:rsidRPr="006054AA">
        <w:rPr>
          <w:lang w:val="en-GB"/>
        </w:rPr>
        <w:t xml:space="preserve">(4) In the case of a person who has ceased carrying on the commercial activity in respect of which assistance was received as specified in sub-paragraph (3), the assets relating to that activity for such period as may be reasonable in the circumstances to allow for disposal of any such asset. </w:t>
      </w:r>
    </w:p>
    <w:p w14:paraId="391DD307" w14:textId="77777777" w:rsidR="00433967" w:rsidRPr="006054AA" w:rsidRDefault="008B2E0D" w:rsidP="003E2224">
      <w:pPr>
        <w:pStyle w:val="ListParagraph"/>
        <w:numPr>
          <w:ilvl w:val="0"/>
          <w:numId w:val="182"/>
        </w:numPr>
        <w:tabs>
          <w:tab w:val="left" w:pos="473"/>
        </w:tabs>
        <w:ind w:right="552"/>
        <w:rPr>
          <w:sz w:val="21"/>
          <w:szCs w:val="21"/>
          <w:lang w:val="en-GB"/>
        </w:rPr>
      </w:pPr>
      <w:r w:rsidRPr="006054AA">
        <w:rPr>
          <w:sz w:val="21"/>
          <w:szCs w:val="21"/>
          <w:lang w:val="en-GB"/>
        </w:rPr>
        <w:t xml:space="preserve">Subject to sub-paragraph (2), any arrears of, or any concessionary payment made to compensate for arrears due to the non-payment of— </w:t>
      </w:r>
    </w:p>
    <w:p w14:paraId="4AD51D05" w14:textId="6D588180" w:rsidR="008B2E0D" w:rsidRPr="006054AA" w:rsidRDefault="009F6510" w:rsidP="00433967">
      <w:pPr>
        <w:tabs>
          <w:tab w:val="left" w:pos="473"/>
        </w:tabs>
        <w:ind w:left="112" w:right="552"/>
        <w:rPr>
          <w:sz w:val="21"/>
          <w:szCs w:val="21"/>
          <w:lang w:val="en-GB"/>
        </w:rPr>
      </w:pPr>
      <w:r w:rsidRPr="006054AA">
        <w:rPr>
          <w:sz w:val="21"/>
          <w:szCs w:val="21"/>
          <w:lang w:val="en-GB"/>
        </w:rPr>
        <w:tab/>
      </w:r>
      <w:r w:rsidRPr="006054AA">
        <w:rPr>
          <w:sz w:val="21"/>
          <w:szCs w:val="21"/>
          <w:lang w:val="en-GB"/>
        </w:rPr>
        <w:tab/>
      </w:r>
      <w:r w:rsidR="008B2E0D" w:rsidRPr="006054AA">
        <w:rPr>
          <w:sz w:val="21"/>
          <w:szCs w:val="21"/>
          <w:lang w:val="en-GB"/>
        </w:rPr>
        <w:t xml:space="preserve">(a) any payment specified in paragraphs 11, 13 or 14 of Schedule </w:t>
      </w:r>
      <w:proofErr w:type="gramStart"/>
      <w:r w:rsidR="008B2E0D" w:rsidRPr="006054AA">
        <w:rPr>
          <w:sz w:val="21"/>
          <w:szCs w:val="21"/>
          <w:lang w:val="en-GB"/>
        </w:rPr>
        <w:t>8;</w:t>
      </w:r>
      <w:proofErr w:type="gramEnd"/>
      <w:r w:rsidR="008B2E0D" w:rsidRPr="006054AA">
        <w:rPr>
          <w:sz w:val="21"/>
          <w:szCs w:val="21"/>
          <w:lang w:val="en-GB"/>
        </w:rPr>
        <w:t xml:space="preserve"> </w:t>
      </w:r>
    </w:p>
    <w:p w14:paraId="6CC7304A" w14:textId="77777777" w:rsidR="008B2E0D" w:rsidRPr="006054AA" w:rsidRDefault="008B2E0D" w:rsidP="009F6510">
      <w:pPr>
        <w:pStyle w:val="BodyText"/>
        <w:spacing w:before="162"/>
        <w:ind w:left="426" w:right="229" w:firstLine="294"/>
        <w:jc w:val="both"/>
        <w:rPr>
          <w:lang w:val="en-GB"/>
        </w:rPr>
      </w:pPr>
      <w:r w:rsidRPr="006054AA">
        <w:rPr>
          <w:lang w:val="en-GB"/>
        </w:rPr>
        <w:t xml:space="preserve">(b) an income-related benefit under Part 7 of the </w:t>
      </w:r>
      <w:proofErr w:type="gramStart"/>
      <w:r w:rsidRPr="006054AA">
        <w:rPr>
          <w:lang w:val="en-GB"/>
        </w:rPr>
        <w:t>SSCBA;</w:t>
      </w:r>
      <w:proofErr w:type="gramEnd"/>
      <w:r w:rsidRPr="006054AA">
        <w:rPr>
          <w:lang w:val="en-GB"/>
        </w:rPr>
        <w:t xml:space="preserve"> </w:t>
      </w:r>
    </w:p>
    <w:p w14:paraId="3094812B" w14:textId="77777777" w:rsidR="008B2E0D" w:rsidRPr="006054AA" w:rsidRDefault="008B2E0D" w:rsidP="009F6510">
      <w:pPr>
        <w:pStyle w:val="BodyText"/>
        <w:spacing w:before="162"/>
        <w:ind w:left="426" w:right="229" w:firstLine="294"/>
        <w:jc w:val="both"/>
        <w:rPr>
          <w:lang w:val="en-GB"/>
        </w:rPr>
      </w:pPr>
      <w:r w:rsidRPr="006054AA">
        <w:rPr>
          <w:lang w:val="en-GB"/>
        </w:rPr>
        <w:lastRenderedPageBreak/>
        <w:t xml:space="preserve">(c) an income-based jobseeker’s </w:t>
      </w:r>
      <w:proofErr w:type="gramStart"/>
      <w:r w:rsidRPr="006054AA">
        <w:rPr>
          <w:lang w:val="en-GB"/>
        </w:rPr>
        <w:t>allowance;</w:t>
      </w:r>
      <w:proofErr w:type="gramEnd"/>
      <w:r w:rsidRPr="006054AA">
        <w:rPr>
          <w:lang w:val="en-GB"/>
        </w:rPr>
        <w:t xml:space="preserve"> </w:t>
      </w:r>
    </w:p>
    <w:p w14:paraId="4C2C12E1" w14:textId="77777777" w:rsidR="008B2E0D" w:rsidRPr="006054AA" w:rsidRDefault="008B2E0D" w:rsidP="009F6510">
      <w:pPr>
        <w:pStyle w:val="BodyText"/>
        <w:spacing w:before="162"/>
        <w:ind w:left="720" w:right="229" w:firstLine="0"/>
        <w:jc w:val="both"/>
        <w:rPr>
          <w:lang w:val="en-GB"/>
        </w:rPr>
      </w:pPr>
      <w:r w:rsidRPr="006054AA">
        <w:rPr>
          <w:lang w:val="en-GB"/>
        </w:rPr>
        <w:t xml:space="preserve">(d) any discretionary housing payment paid pursuant to regulation 2(1) of the Discretionary Financial Assistance Regulations </w:t>
      </w:r>
      <w:proofErr w:type="gramStart"/>
      <w:r w:rsidRPr="006054AA">
        <w:rPr>
          <w:lang w:val="en-GB"/>
        </w:rPr>
        <w:t>2001;</w:t>
      </w:r>
      <w:proofErr w:type="gramEnd"/>
      <w:r w:rsidRPr="006054AA">
        <w:rPr>
          <w:lang w:val="en-GB"/>
        </w:rPr>
        <w:t xml:space="preserve"> </w:t>
      </w:r>
    </w:p>
    <w:p w14:paraId="51DD2DC9" w14:textId="77777777" w:rsidR="008B2E0D" w:rsidRPr="006054AA" w:rsidRDefault="008B2E0D" w:rsidP="009F6510">
      <w:pPr>
        <w:pStyle w:val="BodyText"/>
        <w:spacing w:before="162"/>
        <w:ind w:left="426" w:right="229" w:firstLine="294"/>
        <w:jc w:val="both"/>
        <w:rPr>
          <w:lang w:val="en-GB"/>
        </w:rPr>
      </w:pPr>
      <w:r w:rsidRPr="006054AA">
        <w:rPr>
          <w:lang w:val="en-GB"/>
        </w:rPr>
        <w:t xml:space="preserve">(e) working tax credit and child tax </w:t>
      </w:r>
      <w:proofErr w:type="gramStart"/>
      <w:r w:rsidRPr="006054AA">
        <w:rPr>
          <w:lang w:val="en-GB"/>
        </w:rPr>
        <w:t>credit;</w:t>
      </w:r>
      <w:proofErr w:type="gramEnd"/>
      <w:r w:rsidRPr="006054AA">
        <w:rPr>
          <w:lang w:val="en-GB"/>
        </w:rPr>
        <w:t xml:space="preserve"> </w:t>
      </w:r>
    </w:p>
    <w:p w14:paraId="2D324F03" w14:textId="77777777" w:rsidR="008B2E0D" w:rsidRPr="006054AA" w:rsidRDefault="008B2E0D" w:rsidP="009F6510">
      <w:pPr>
        <w:pStyle w:val="BodyText"/>
        <w:spacing w:before="162"/>
        <w:ind w:left="426" w:right="229" w:firstLine="294"/>
        <w:jc w:val="both"/>
        <w:rPr>
          <w:lang w:val="en-GB"/>
        </w:rPr>
      </w:pPr>
      <w:r w:rsidRPr="006054AA">
        <w:rPr>
          <w:lang w:val="en-GB"/>
        </w:rPr>
        <w:t xml:space="preserve">(f) an income-related employment and support allowance, </w:t>
      </w:r>
    </w:p>
    <w:p w14:paraId="7E0DFB81" w14:textId="77777777" w:rsidR="008B2E0D" w:rsidRPr="006054AA" w:rsidRDefault="008B2E0D" w:rsidP="00433967">
      <w:pPr>
        <w:pStyle w:val="BodyText"/>
        <w:spacing w:before="162"/>
        <w:ind w:left="426" w:right="229" w:firstLine="0"/>
        <w:jc w:val="both"/>
        <w:rPr>
          <w:lang w:val="en-GB"/>
        </w:rPr>
      </w:pPr>
      <w:r w:rsidRPr="006054AA">
        <w:rPr>
          <w:lang w:val="en-GB"/>
        </w:rPr>
        <w:t xml:space="preserve">but only for a period of 52 weeks from the date of the receipt of arrears or of the concessionary payment. </w:t>
      </w:r>
    </w:p>
    <w:p w14:paraId="797686C3" w14:textId="77777777" w:rsidR="008B2E0D" w:rsidRPr="006054AA" w:rsidRDefault="008B2E0D" w:rsidP="00433967">
      <w:pPr>
        <w:pStyle w:val="BodyText"/>
        <w:spacing w:before="162"/>
        <w:ind w:left="426" w:right="229" w:firstLine="0"/>
        <w:jc w:val="both"/>
        <w:rPr>
          <w:lang w:val="en-GB"/>
        </w:rPr>
      </w:pPr>
      <w:r w:rsidRPr="006054AA">
        <w:rPr>
          <w:lang w:val="en-GB"/>
        </w:rPr>
        <w:t xml:space="preserve">(2) </w:t>
      </w:r>
      <w:proofErr w:type="gramStart"/>
      <w:r w:rsidRPr="006054AA">
        <w:rPr>
          <w:lang w:val="en-GB"/>
        </w:rPr>
        <w:t>In  a</w:t>
      </w:r>
      <w:proofErr w:type="gramEnd"/>
      <w:r w:rsidRPr="006054AA">
        <w:rPr>
          <w:lang w:val="en-GB"/>
        </w:rPr>
        <w:t xml:space="preserve">  </w:t>
      </w:r>
      <w:proofErr w:type="gramStart"/>
      <w:r w:rsidRPr="006054AA">
        <w:rPr>
          <w:lang w:val="en-GB"/>
        </w:rPr>
        <w:t>case  where</w:t>
      </w:r>
      <w:proofErr w:type="gramEnd"/>
      <w:r w:rsidRPr="006054AA">
        <w:rPr>
          <w:lang w:val="en-GB"/>
        </w:rPr>
        <w:t xml:space="preserve">  </w:t>
      </w:r>
      <w:proofErr w:type="gramStart"/>
      <w:r w:rsidRPr="006054AA">
        <w:rPr>
          <w:lang w:val="en-GB"/>
        </w:rPr>
        <w:t>the  total</w:t>
      </w:r>
      <w:proofErr w:type="gramEnd"/>
      <w:r w:rsidRPr="006054AA">
        <w:rPr>
          <w:lang w:val="en-GB"/>
        </w:rPr>
        <w:t xml:space="preserve">  </w:t>
      </w:r>
      <w:proofErr w:type="gramStart"/>
      <w:r w:rsidRPr="006054AA">
        <w:rPr>
          <w:lang w:val="en-GB"/>
        </w:rPr>
        <w:t>of  any</w:t>
      </w:r>
      <w:proofErr w:type="gramEnd"/>
      <w:r w:rsidRPr="006054AA">
        <w:rPr>
          <w:lang w:val="en-GB"/>
        </w:rPr>
        <w:t xml:space="preserve">  </w:t>
      </w:r>
      <w:proofErr w:type="gramStart"/>
      <w:r w:rsidRPr="006054AA">
        <w:rPr>
          <w:lang w:val="en-GB"/>
        </w:rPr>
        <w:t>arrears  and,  if</w:t>
      </w:r>
      <w:proofErr w:type="gramEnd"/>
      <w:r w:rsidRPr="006054AA">
        <w:rPr>
          <w:lang w:val="en-GB"/>
        </w:rPr>
        <w:t xml:space="preserve">  </w:t>
      </w:r>
      <w:proofErr w:type="gramStart"/>
      <w:r w:rsidRPr="006054AA">
        <w:rPr>
          <w:lang w:val="en-GB"/>
        </w:rPr>
        <w:t>appropriate,  any</w:t>
      </w:r>
      <w:proofErr w:type="gramEnd"/>
      <w:r w:rsidRPr="006054AA">
        <w:rPr>
          <w:lang w:val="en-GB"/>
        </w:rPr>
        <w:t xml:space="preserve">  </w:t>
      </w:r>
      <w:proofErr w:type="gramStart"/>
      <w:r w:rsidRPr="006054AA">
        <w:rPr>
          <w:lang w:val="en-GB"/>
        </w:rPr>
        <w:t>concessionary  payment</w:t>
      </w:r>
      <w:proofErr w:type="gramEnd"/>
      <w:r w:rsidRPr="006054AA">
        <w:rPr>
          <w:lang w:val="en-GB"/>
        </w:rPr>
        <w:t xml:space="preserve"> referred to in sub-paragraph (1) relating to one of the specified payments, benefits or allowances </w:t>
      </w:r>
      <w:proofErr w:type="gramStart"/>
      <w:r w:rsidRPr="006054AA">
        <w:rPr>
          <w:lang w:val="en-GB"/>
        </w:rPr>
        <w:t>amounts  to</w:t>
      </w:r>
      <w:proofErr w:type="gramEnd"/>
      <w:r w:rsidRPr="006054AA">
        <w:rPr>
          <w:lang w:val="en-GB"/>
        </w:rPr>
        <w:t xml:space="preserve">  £5,000 </w:t>
      </w:r>
      <w:proofErr w:type="gramStart"/>
      <w:r w:rsidRPr="006054AA">
        <w:rPr>
          <w:lang w:val="en-GB"/>
        </w:rPr>
        <w:t>or  more</w:t>
      </w:r>
      <w:proofErr w:type="gramEnd"/>
      <w:r w:rsidRPr="006054AA">
        <w:rPr>
          <w:lang w:val="en-GB"/>
        </w:rPr>
        <w:t xml:space="preserve">  (</w:t>
      </w:r>
      <w:proofErr w:type="gramStart"/>
      <w:r w:rsidRPr="006054AA">
        <w:rPr>
          <w:lang w:val="en-GB"/>
        </w:rPr>
        <w:t>referred  to</w:t>
      </w:r>
      <w:proofErr w:type="gramEnd"/>
      <w:r w:rsidRPr="006054AA">
        <w:rPr>
          <w:lang w:val="en-GB"/>
        </w:rPr>
        <w:t xml:space="preserve">  </w:t>
      </w:r>
      <w:proofErr w:type="gramStart"/>
      <w:r w:rsidRPr="006054AA">
        <w:rPr>
          <w:lang w:val="en-GB"/>
        </w:rPr>
        <w:t>in  this</w:t>
      </w:r>
      <w:proofErr w:type="gramEnd"/>
      <w:r w:rsidRPr="006054AA">
        <w:rPr>
          <w:lang w:val="en-GB"/>
        </w:rPr>
        <w:t xml:space="preserve">  sub-</w:t>
      </w:r>
      <w:proofErr w:type="gramStart"/>
      <w:r w:rsidRPr="006054AA">
        <w:rPr>
          <w:lang w:val="en-GB"/>
        </w:rPr>
        <w:t>paragraph  and</w:t>
      </w:r>
      <w:proofErr w:type="gramEnd"/>
      <w:r w:rsidRPr="006054AA">
        <w:rPr>
          <w:lang w:val="en-GB"/>
        </w:rPr>
        <w:t xml:space="preserve">  </w:t>
      </w:r>
      <w:proofErr w:type="gramStart"/>
      <w:r w:rsidRPr="006054AA">
        <w:rPr>
          <w:lang w:val="en-GB"/>
        </w:rPr>
        <w:t>in  sub</w:t>
      </w:r>
      <w:proofErr w:type="gramEnd"/>
      <w:r w:rsidRPr="006054AA">
        <w:rPr>
          <w:lang w:val="en-GB"/>
        </w:rPr>
        <w:t>-</w:t>
      </w:r>
      <w:proofErr w:type="gramStart"/>
      <w:r w:rsidRPr="006054AA">
        <w:rPr>
          <w:lang w:val="en-GB"/>
        </w:rPr>
        <w:t>paragraph  (</w:t>
      </w:r>
      <w:proofErr w:type="gramEnd"/>
      <w:r w:rsidRPr="006054AA">
        <w:rPr>
          <w:lang w:val="en-GB"/>
        </w:rPr>
        <w:t>3</w:t>
      </w:r>
      <w:proofErr w:type="gramStart"/>
      <w:r w:rsidRPr="006054AA">
        <w:rPr>
          <w:lang w:val="en-GB"/>
        </w:rPr>
        <w:t>)  as</w:t>
      </w:r>
      <w:proofErr w:type="gramEnd"/>
      <w:r w:rsidRPr="006054AA">
        <w:rPr>
          <w:lang w:val="en-GB"/>
        </w:rPr>
        <w:t xml:space="preserve">  “the relevant sum”) and is— </w:t>
      </w:r>
    </w:p>
    <w:p w14:paraId="531CCD44" w14:textId="77777777" w:rsidR="008B2E0D" w:rsidRPr="006054AA" w:rsidRDefault="008B2E0D" w:rsidP="00433967">
      <w:pPr>
        <w:pStyle w:val="BodyText"/>
        <w:spacing w:before="162"/>
        <w:ind w:left="426" w:right="229" w:firstLine="0"/>
        <w:jc w:val="both"/>
        <w:rPr>
          <w:lang w:val="en-GB"/>
        </w:rPr>
      </w:pPr>
      <w:r w:rsidRPr="006054AA">
        <w:rPr>
          <w:lang w:val="en-GB"/>
        </w:rPr>
        <w:t xml:space="preserve">(a) paid </w:t>
      </w:r>
      <w:proofErr w:type="gramStart"/>
      <w:r w:rsidRPr="006054AA">
        <w:rPr>
          <w:lang w:val="en-GB"/>
        </w:rPr>
        <w:t>in order to</w:t>
      </w:r>
      <w:proofErr w:type="gramEnd"/>
      <w:r w:rsidRPr="006054AA">
        <w:rPr>
          <w:lang w:val="en-GB"/>
        </w:rPr>
        <w:t xml:space="preserve"> rectify or to compensate for, an official error as defined in regulation 1(2) </w:t>
      </w:r>
      <w:proofErr w:type="gramStart"/>
      <w:r w:rsidRPr="006054AA">
        <w:rPr>
          <w:lang w:val="en-GB"/>
        </w:rPr>
        <w:t>of  the</w:t>
      </w:r>
      <w:proofErr w:type="gramEnd"/>
      <w:r w:rsidRPr="006054AA">
        <w:rPr>
          <w:lang w:val="en-GB"/>
        </w:rPr>
        <w:t xml:space="preserve">  </w:t>
      </w:r>
      <w:proofErr w:type="gramStart"/>
      <w:r w:rsidRPr="006054AA">
        <w:rPr>
          <w:lang w:val="en-GB"/>
        </w:rPr>
        <w:t>Housing  Benefit</w:t>
      </w:r>
      <w:proofErr w:type="gramEnd"/>
      <w:r w:rsidRPr="006054AA">
        <w:rPr>
          <w:lang w:val="en-GB"/>
        </w:rPr>
        <w:t xml:space="preserve">  </w:t>
      </w:r>
      <w:proofErr w:type="gramStart"/>
      <w:r w:rsidRPr="006054AA">
        <w:rPr>
          <w:lang w:val="en-GB"/>
        </w:rPr>
        <w:t>and  Council</w:t>
      </w:r>
      <w:proofErr w:type="gramEnd"/>
      <w:r w:rsidRPr="006054AA">
        <w:rPr>
          <w:lang w:val="en-GB"/>
        </w:rPr>
        <w:t xml:space="preserve">  </w:t>
      </w:r>
      <w:proofErr w:type="gramStart"/>
      <w:r w:rsidRPr="006054AA">
        <w:rPr>
          <w:lang w:val="en-GB"/>
        </w:rPr>
        <w:t>Tax  Benefit</w:t>
      </w:r>
      <w:proofErr w:type="gramEnd"/>
      <w:r w:rsidRPr="006054AA">
        <w:rPr>
          <w:lang w:val="en-GB"/>
        </w:rPr>
        <w:t xml:space="preserve">  (</w:t>
      </w:r>
      <w:proofErr w:type="gramStart"/>
      <w:r w:rsidRPr="006054AA">
        <w:rPr>
          <w:lang w:val="en-GB"/>
        </w:rPr>
        <w:t>Decisions  and</w:t>
      </w:r>
      <w:proofErr w:type="gramEnd"/>
      <w:r w:rsidRPr="006054AA">
        <w:rPr>
          <w:lang w:val="en-GB"/>
        </w:rPr>
        <w:t xml:space="preserve">  </w:t>
      </w:r>
      <w:proofErr w:type="gramStart"/>
      <w:r w:rsidRPr="006054AA">
        <w:rPr>
          <w:lang w:val="en-GB"/>
        </w:rPr>
        <w:t>Appeals)  Regulations</w:t>
      </w:r>
      <w:proofErr w:type="gramEnd"/>
      <w:r w:rsidRPr="006054AA">
        <w:rPr>
          <w:lang w:val="en-GB"/>
        </w:rPr>
        <w:t xml:space="preserve"> 2001; and </w:t>
      </w:r>
    </w:p>
    <w:p w14:paraId="12FB8F3C" w14:textId="77777777" w:rsidR="008B2E0D" w:rsidRPr="006054AA" w:rsidRDefault="008B2E0D" w:rsidP="00433967">
      <w:pPr>
        <w:pStyle w:val="BodyText"/>
        <w:spacing w:before="162"/>
        <w:ind w:left="426" w:right="229" w:firstLine="0"/>
        <w:jc w:val="both"/>
        <w:rPr>
          <w:lang w:val="en-GB"/>
        </w:rPr>
      </w:pPr>
      <w:r w:rsidRPr="006054AA">
        <w:rPr>
          <w:lang w:val="en-GB"/>
        </w:rPr>
        <w:t xml:space="preserve">(b) received by the applicant in full on or after 14th October 2001, </w:t>
      </w:r>
    </w:p>
    <w:p w14:paraId="57B2A8FE" w14:textId="77777777" w:rsidR="008B2E0D" w:rsidRPr="006054AA" w:rsidRDefault="008B2E0D" w:rsidP="00433967">
      <w:pPr>
        <w:pStyle w:val="BodyText"/>
        <w:spacing w:before="162"/>
        <w:ind w:left="426" w:right="229" w:firstLine="0"/>
        <w:jc w:val="both"/>
        <w:rPr>
          <w:lang w:val="en-GB"/>
        </w:rPr>
      </w:pPr>
      <w:r w:rsidRPr="006054AA">
        <w:rPr>
          <w:lang w:val="en-GB"/>
        </w:rPr>
        <w:t>sub-</w:t>
      </w:r>
      <w:proofErr w:type="gramStart"/>
      <w:r w:rsidRPr="006054AA">
        <w:rPr>
          <w:lang w:val="en-GB"/>
        </w:rPr>
        <w:t>paragraph  (</w:t>
      </w:r>
      <w:proofErr w:type="gramEnd"/>
      <w:r w:rsidRPr="006054AA">
        <w:rPr>
          <w:lang w:val="en-GB"/>
        </w:rPr>
        <w:t>1</w:t>
      </w:r>
      <w:proofErr w:type="gramStart"/>
      <w:r w:rsidRPr="006054AA">
        <w:rPr>
          <w:lang w:val="en-GB"/>
        </w:rPr>
        <w:t>)  has</w:t>
      </w:r>
      <w:proofErr w:type="gramEnd"/>
      <w:r w:rsidRPr="006054AA">
        <w:rPr>
          <w:lang w:val="en-GB"/>
        </w:rPr>
        <w:t xml:space="preserve">  </w:t>
      </w:r>
      <w:proofErr w:type="gramStart"/>
      <w:r w:rsidRPr="006054AA">
        <w:rPr>
          <w:lang w:val="en-GB"/>
        </w:rPr>
        <w:t>effect  in</w:t>
      </w:r>
      <w:proofErr w:type="gramEnd"/>
      <w:r w:rsidRPr="006054AA">
        <w:rPr>
          <w:lang w:val="en-GB"/>
        </w:rPr>
        <w:t xml:space="preserve">  </w:t>
      </w:r>
      <w:proofErr w:type="gramStart"/>
      <w:r w:rsidRPr="006054AA">
        <w:rPr>
          <w:lang w:val="en-GB"/>
        </w:rPr>
        <w:t>relation  to</w:t>
      </w:r>
      <w:proofErr w:type="gramEnd"/>
      <w:r w:rsidRPr="006054AA">
        <w:rPr>
          <w:lang w:val="en-GB"/>
        </w:rPr>
        <w:t xml:space="preserve">  </w:t>
      </w:r>
      <w:proofErr w:type="gramStart"/>
      <w:r w:rsidRPr="006054AA">
        <w:rPr>
          <w:lang w:val="en-GB"/>
        </w:rPr>
        <w:t>such  arrears</w:t>
      </w:r>
      <w:proofErr w:type="gramEnd"/>
      <w:r w:rsidRPr="006054AA">
        <w:rPr>
          <w:lang w:val="en-GB"/>
        </w:rPr>
        <w:t xml:space="preserve">  </w:t>
      </w:r>
      <w:proofErr w:type="gramStart"/>
      <w:r w:rsidRPr="006054AA">
        <w:rPr>
          <w:lang w:val="en-GB"/>
        </w:rPr>
        <w:t>or  concessionary</w:t>
      </w:r>
      <w:proofErr w:type="gramEnd"/>
      <w:r w:rsidRPr="006054AA">
        <w:rPr>
          <w:lang w:val="en-GB"/>
        </w:rPr>
        <w:t xml:space="preserve">  </w:t>
      </w:r>
      <w:proofErr w:type="gramStart"/>
      <w:r w:rsidRPr="006054AA">
        <w:rPr>
          <w:lang w:val="en-GB"/>
        </w:rPr>
        <w:t>payment  either</w:t>
      </w:r>
      <w:proofErr w:type="gramEnd"/>
      <w:r w:rsidRPr="006054AA">
        <w:rPr>
          <w:lang w:val="en-GB"/>
        </w:rPr>
        <w:t xml:space="preserve">  </w:t>
      </w:r>
      <w:proofErr w:type="gramStart"/>
      <w:r w:rsidRPr="006054AA">
        <w:rPr>
          <w:lang w:val="en-GB"/>
        </w:rPr>
        <w:t>for  a</w:t>
      </w:r>
      <w:proofErr w:type="gramEnd"/>
      <w:r w:rsidRPr="006054AA">
        <w:rPr>
          <w:lang w:val="en-GB"/>
        </w:rPr>
        <w:t xml:space="preserve"> period of 52 weeks from the date of receipt, or, if the relevant sum is received in its entirety during the period of an award of a reduction under this scheme, for the remainder of that period if that is a longer period. </w:t>
      </w:r>
    </w:p>
    <w:p w14:paraId="7C09FAF3" w14:textId="77777777" w:rsidR="008B2E0D" w:rsidRPr="006054AA" w:rsidRDefault="008B2E0D" w:rsidP="00433967">
      <w:pPr>
        <w:pStyle w:val="BodyText"/>
        <w:spacing w:before="162"/>
        <w:ind w:left="426" w:right="229" w:firstLine="0"/>
        <w:jc w:val="both"/>
        <w:rPr>
          <w:lang w:val="en-GB"/>
        </w:rPr>
      </w:pPr>
      <w:r w:rsidRPr="006054AA">
        <w:rPr>
          <w:lang w:val="en-GB"/>
        </w:rPr>
        <w:t xml:space="preserve">(3) </w:t>
      </w:r>
      <w:proofErr w:type="gramStart"/>
      <w:r w:rsidRPr="006054AA">
        <w:rPr>
          <w:lang w:val="en-GB"/>
        </w:rPr>
        <w:t>For  the</w:t>
      </w:r>
      <w:proofErr w:type="gramEnd"/>
      <w:r w:rsidRPr="006054AA">
        <w:rPr>
          <w:lang w:val="en-GB"/>
        </w:rPr>
        <w:t xml:space="preserve">  </w:t>
      </w:r>
      <w:proofErr w:type="gramStart"/>
      <w:r w:rsidRPr="006054AA">
        <w:rPr>
          <w:lang w:val="en-GB"/>
        </w:rPr>
        <w:t>purposes  of</w:t>
      </w:r>
      <w:proofErr w:type="gramEnd"/>
      <w:r w:rsidRPr="006054AA">
        <w:rPr>
          <w:lang w:val="en-GB"/>
        </w:rPr>
        <w:t xml:space="preserve">  sub-</w:t>
      </w:r>
      <w:proofErr w:type="gramStart"/>
      <w:r w:rsidRPr="006054AA">
        <w:rPr>
          <w:lang w:val="en-GB"/>
        </w:rPr>
        <w:t>paragraph  (</w:t>
      </w:r>
      <w:proofErr w:type="gramEnd"/>
      <w:r w:rsidRPr="006054AA">
        <w:rPr>
          <w:lang w:val="en-GB"/>
        </w:rPr>
        <w:t>2</w:t>
      </w:r>
      <w:proofErr w:type="gramStart"/>
      <w:r w:rsidRPr="006054AA">
        <w:rPr>
          <w:lang w:val="en-GB"/>
        </w:rPr>
        <w:t>),  “the  period</w:t>
      </w:r>
      <w:proofErr w:type="gramEnd"/>
      <w:r w:rsidRPr="006054AA">
        <w:rPr>
          <w:lang w:val="en-GB"/>
        </w:rPr>
        <w:t xml:space="preserve">  </w:t>
      </w:r>
      <w:proofErr w:type="gramStart"/>
      <w:r w:rsidRPr="006054AA">
        <w:rPr>
          <w:lang w:val="en-GB"/>
        </w:rPr>
        <w:t>of  an</w:t>
      </w:r>
      <w:proofErr w:type="gramEnd"/>
      <w:r w:rsidRPr="006054AA">
        <w:rPr>
          <w:lang w:val="en-GB"/>
        </w:rPr>
        <w:t xml:space="preserve">  </w:t>
      </w:r>
      <w:proofErr w:type="gramStart"/>
      <w:r w:rsidRPr="006054AA">
        <w:rPr>
          <w:lang w:val="en-GB"/>
        </w:rPr>
        <w:t>award  of</w:t>
      </w:r>
      <w:proofErr w:type="gramEnd"/>
      <w:r w:rsidRPr="006054AA">
        <w:rPr>
          <w:lang w:val="en-GB"/>
        </w:rPr>
        <w:t xml:space="preserve">  </w:t>
      </w:r>
      <w:proofErr w:type="gramStart"/>
      <w:r w:rsidRPr="006054AA">
        <w:rPr>
          <w:lang w:val="en-GB"/>
        </w:rPr>
        <w:t>a  reduction</w:t>
      </w:r>
      <w:proofErr w:type="gramEnd"/>
      <w:r w:rsidRPr="006054AA">
        <w:rPr>
          <w:lang w:val="en-GB"/>
        </w:rPr>
        <w:t xml:space="preserve">  </w:t>
      </w:r>
      <w:proofErr w:type="gramStart"/>
      <w:r w:rsidRPr="006054AA">
        <w:rPr>
          <w:lang w:val="en-GB"/>
        </w:rPr>
        <w:t>under  this</w:t>
      </w:r>
      <w:proofErr w:type="gramEnd"/>
      <w:r w:rsidRPr="006054AA">
        <w:rPr>
          <w:lang w:val="en-GB"/>
        </w:rPr>
        <w:t xml:space="preserve"> scheme” means— </w:t>
      </w:r>
    </w:p>
    <w:p w14:paraId="25ED44F3" w14:textId="77777777" w:rsidR="008B2E0D" w:rsidRPr="006054AA" w:rsidRDefault="008B2E0D" w:rsidP="00433967">
      <w:pPr>
        <w:pStyle w:val="BodyText"/>
        <w:spacing w:before="162"/>
        <w:ind w:left="426" w:right="229" w:firstLine="0"/>
        <w:jc w:val="both"/>
        <w:rPr>
          <w:lang w:val="en-GB"/>
        </w:rPr>
      </w:pPr>
      <w:r w:rsidRPr="006054AA">
        <w:rPr>
          <w:lang w:val="en-GB"/>
        </w:rPr>
        <w:t xml:space="preserve">(a) the award in which the relevant sum is first received (or the first part thereof where it is paid in more than one instalment); and </w:t>
      </w:r>
    </w:p>
    <w:p w14:paraId="1A7ADDBF" w14:textId="77777777" w:rsidR="008B2E0D" w:rsidRPr="006054AA" w:rsidRDefault="008B2E0D" w:rsidP="00433967">
      <w:pPr>
        <w:pStyle w:val="BodyText"/>
        <w:spacing w:before="162"/>
        <w:ind w:left="426" w:right="229" w:firstLine="0"/>
        <w:jc w:val="both"/>
        <w:rPr>
          <w:lang w:val="en-GB"/>
        </w:rPr>
      </w:pPr>
      <w:r w:rsidRPr="006054AA">
        <w:rPr>
          <w:lang w:val="en-GB"/>
        </w:rPr>
        <w:t xml:space="preserve">(b) where that award is followed by one or more further awards which, or each of which, begins immediately after the end of the previous award, such further award provided that for that further award the applicant— </w:t>
      </w:r>
    </w:p>
    <w:p w14:paraId="76999617" w14:textId="77777777" w:rsidR="008B2E0D" w:rsidRPr="006054AA" w:rsidRDefault="008B2E0D" w:rsidP="00433967">
      <w:pPr>
        <w:pStyle w:val="BodyText"/>
        <w:spacing w:before="162"/>
        <w:ind w:left="426" w:right="229" w:firstLine="0"/>
        <w:jc w:val="both"/>
        <w:rPr>
          <w:lang w:val="en-GB"/>
        </w:rPr>
      </w:pPr>
      <w:r w:rsidRPr="006054AA">
        <w:rPr>
          <w:lang w:val="en-GB"/>
        </w:rPr>
        <w:t>(</w:t>
      </w:r>
      <w:proofErr w:type="spellStart"/>
      <w:r w:rsidRPr="006054AA">
        <w:rPr>
          <w:lang w:val="en-GB"/>
        </w:rPr>
        <w:t>i</w:t>
      </w:r>
      <w:proofErr w:type="spellEnd"/>
      <w:r w:rsidRPr="006054AA">
        <w:rPr>
          <w:lang w:val="en-GB"/>
        </w:rPr>
        <w:t xml:space="preserve">) is the person who received the relevant sum; or </w:t>
      </w:r>
    </w:p>
    <w:p w14:paraId="7D1FE8E9" w14:textId="57423099" w:rsidR="008B2E0D" w:rsidRPr="006054AA" w:rsidRDefault="008B2E0D" w:rsidP="00433967">
      <w:pPr>
        <w:pStyle w:val="BodyText"/>
        <w:spacing w:before="162"/>
        <w:ind w:left="426" w:right="229" w:firstLine="0"/>
        <w:jc w:val="both"/>
        <w:rPr>
          <w:lang w:val="en-GB"/>
        </w:rPr>
      </w:pPr>
      <w:r w:rsidRPr="006054AA">
        <w:rPr>
          <w:lang w:val="en-GB"/>
        </w:rPr>
        <w:t xml:space="preserve">(ii) </w:t>
      </w:r>
      <w:r w:rsidR="007B68B3" w:rsidRPr="006054AA">
        <w:rPr>
          <w:lang w:val="en-GB"/>
        </w:rPr>
        <w:t xml:space="preserve">is </w:t>
      </w:r>
      <w:proofErr w:type="gramStart"/>
      <w:r w:rsidR="007B68B3" w:rsidRPr="006054AA">
        <w:rPr>
          <w:lang w:val="en-GB"/>
        </w:rPr>
        <w:t>the</w:t>
      </w:r>
      <w:r w:rsidRPr="006054AA">
        <w:rPr>
          <w:lang w:val="en-GB"/>
        </w:rPr>
        <w:t xml:space="preserve">  partner</w:t>
      </w:r>
      <w:proofErr w:type="gramEnd"/>
      <w:r w:rsidRPr="006054AA">
        <w:rPr>
          <w:lang w:val="en-GB"/>
        </w:rPr>
        <w:t xml:space="preserve">  </w:t>
      </w:r>
      <w:proofErr w:type="gramStart"/>
      <w:r w:rsidRPr="006054AA">
        <w:rPr>
          <w:lang w:val="en-GB"/>
        </w:rPr>
        <w:t>of  the</w:t>
      </w:r>
      <w:proofErr w:type="gramEnd"/>
      <w:r w:rsidRPr="006054AA">
        <w:rPr>
          <w:lang w:val="en-GB"/>
        </w:rPr>
        <w:t xml:space="preserve">  </w:t>
      </w:r>
      <w:proofErr w:type="gramStart"/>
      <w:r w:rsidRPr="006054AA">
        <w:rPr>
          <w:lang w:val="en-GB"/>
        </w:rPr>
        <w:t>person  who</w:t>
      </w:r>
      <w:proofErr w:type="gramEnd"/>
      <w:r w:rsidRPr="006054AA">
        <w:rPr>
          <w:lang w:val="en-GB"/>
        </w:rPr>
        <w:t xml:space="preserve">  </w:t>
      </w:r>
      <w:proofErr w:type="gramStart"/>
      <w:r w:rsidRPr="006054AA">
        <w:rPr>
          <w:lang w:val="en-GB"/>
        </w:rPr>
        <w:t>received  the</w:t>
      </w:r>
      <w:proofErr w:type="gramEnd"/>
      <w:r w:rsidRPr="006054AA">
        <w:rPr>
          <w:lang w:val="en-GB"/>
        </w:rPr>
        <w:t xml:space="preserve">  </w:t>
      </w:r>
      <w:proofErr w:type="gramStart"/>
      <w:r w:rsidRPr="006054AA">
        <w:rPr>
          <w:lang w:val="en-GB"/>
        </w:rPr>
        <w:t>relevant  sum,  or</w:t>
      </w:r>
      <w:proofErr w:type="gramEnd"/>
      <w:r w:rsidRPr="006054AA">
        <w:rPr>
          <w:lang w:val="en-GB"/>
        </w:rPr>
        <w:t xml:space="preserve">  </w:t>
      </w:r>
      <w:proofErr w:type="gramStart"/>
      <w:r w:rsidRPr="006054AA">
        <w:rPr>
          <w:lang w:val="en-GB"/>
        </w:rPr>
        <w:t>was  that</w:t>
      </w:r>
      <w:proofErr w:type="gramEnd"/>
      <w:r w:rsidRPr="006054AA">
        <w:rPr>
          <w:lang w:val="en-GB"/>
        </w:rPr>
        <w:t xml:space="preserve">  person’s partner at the date of his death. </w:t>
      </w:r>
    </w:p>
    <w:p w14:paraId="4C373CE3" w14:textId="409D6031" w:rsidR="008B2E0D" w:rsidRPr="006054AA" w:rsidRDefault="008B2E0D" w:rsidP="003E2224">
      <w:pPr>
        <w:pStyle w:val="ListParagraph"/>
        <w:numPr>
          <w:ilvl w:val="0"/>
          <w:numId w:val="182"/>
        </w:numPr>
        <w:tabs>
          <w:tab w:val="left" w:pos="473"/>
        </w:tabs>
        <w:ind w:right="552"/>
        <w:rPr>
          <w:sz w:val="21"/>
          <w:szCs w:val="21"/>
        </w:rPr>
      </w:pPr>
      <w:r w:rsidRPr="006054AA">
        <w:rPr>
          <w:sz w:val="21"/>
          <w:szCs w:val="21"/>
          <w:lang w:val="en-GB"/>
        </w:rPr>
        <w:t xml:space="preserve">Any sum— </w:t>
      </w:r>
    </w:p>
    <w:p w14:paraId="7E27AF3F" w14:textId="77777777" w:rsidR="008B2E0D" w:rsidRPr="006054AA" w:rsidRDefault="008B2E0D" w:rsidP="00433967">
      <w:pPr>
        <w:pStyle w:val="BodyText"/>
        <w:spacing w:before="162"/>
        <w:ind w:left="426" w:right="229" w:firstLine="0"/>
        <w:jc w:val="both"/>
        <w:rPr>
          <w:lang w:val="en-GB"/>
        </w:rPr>
      </w:pPr>
      <w:r w:rsidRPr="006054AA">
        <w:rPr>
          <w:lang w:val="en-GB"/>
        </w:rPr>
        <w:t xml:space="preserve">(a) paid to the applicant in consequence of damage to, or loss of the home or any personal possession and intended for its repair or replacement; or </w:t>
      </w:r>
    </w:p>
    <w:p w14:paraId="537AFB79" w14:textId="77777777" w:rsidR="008B2E0D" w:rsidRPr="006054AA" w:rsidRDefault="008B2E0D" w:rsidP="00433967">
      <w:pPr>
        <w:pStyle w:val="BodyText"/>
        <w:spacing w:before="162"/>
        <w:ind w:left="426" w:right="229" w:firstLine="0"/>
        <w:jc w:val="both"/>
        <w:rPr>
          <w:lang w:val="en-GB"/>
        </w:rPr>
      </w:pPr>
      <w:r w:rsidRPr="006054AA">
        <w:rPr>
          <w:lang w:val="en-GB"/>
        </w:rPr>
        <w:t xml:space="preserve">(b) acquired by the applicant (whether as a loan or otherwise) on the express condition that it is to be used for effecting essential repairs or improvement to the home, which is to be used for the intended purpose, for a period of 26 weeks from the date on which it was so paid or acquired or such longer period as is reasonable in the circumstances to effect the repairs, replacement or improvement. </w:t>
      </w:r>
    </w:p>
    <w:p w14:paraId="300E26E7" w14:textId="3D2122B4" w:rsidR="008B2E0D" w:rsidRPr="006054AA" w:rsidRDefault="008B2E0D" w:rsidP="003E2224">
      <w:pPr>
        <w:pStyle w:val="ListParagraph"/>
        <w:numPr>
          <w:ilvl w:val="0"/>
          <w:numId w:val="182"/>
        </w:numPr>
        <w:tabs>
          <w:tab w:val="left" w:pos="473"/>
        </w:tabs>
        <w:ind w:right="552"/>
        <w:rPr>
          <w:sz w:val="21"/>
          <w:szCs w:val="21"/>
        </w:rPr>
      </w:pPr>
      <w:r w:rsidRPr="006054AA">
        <w:rPr>
          <w:sz w:val="21"/>
          <w:szCs w:val="21"/>
          <w:lang w:val="en-GB"/>
        </w:rPr>
        <w:t xml:space="preserve">Any sum— </w:t>
      </w:r>
    </w:p>
    <w:p w14:paraId="29F72C82" w14:textId="33405886" w:rsidR="008B2E0D" w:rsidRPr="006054AA" w:rsidRDefault="008B2E0D" w:rsidP="00433967">
      <w:pPr>
        <w:pStyle w:val="BodyText"/>
        <w:spacing w:before="162"/>
        <w:ind w:left="426" w:right="229" w:firstLine="0"/>
        <w:jc w:val="both"/>
        <w:rPr>
          <w:lang w:val="en-GB"/>
        </w:rPr>
      </w:pPr>
      <w:r w:rsidRPr="006054AA">
        <w:rPr>
          <w:lang w:val="en-GB"/>
        </w:rPr>
        <w:t xml:space="preserve">(a) </w:t>
      </w:r>
      <w:r w:rsidR="004C1B3F" w:rsidRPr="006054AA">
        <w:rPr>
          <w:lang w:val="en-GB"/>
        </w:rPr>
        <w:t xml:space="preserve">deposited </w:t>
      </w:r>
      <w:r w:rsidR="007B68B3" w:rsidRPr="006054AA">
        <w:rPr>
          <w:lang w:val="en-GB"/>
        </w:rPr>
        <w:t xml:space="preserve">with </w:t>
      </w:r>
      <w:r w:rsidR="001700E1" w:rsidRPr="006054AA">
        <w:rPr>
          <w:lang w:val="en-GB"/>
        </w:rPr>
        <w:t xml:space="preserve">a </w:t>
      </w:r>
      <w:proofErr w:type="gramStart"/>
      <w:r w:rsidR="001700E1" w:rsidRPr="006054AA">
        <w:rPr>
          <w:lang w:val="en-GB"/>
        </w:rPr>
        <w:t>housing</w:t>
      </w:r>
      <w:r w:rsidRPr="006054AA">
        <w:rPr>
          <w:lang w:val="en-GB"/>
        </w:rPr>
        <w:t xml:space="preserve">  association</w:t>
      </w:r>
      <w:proofErr w:type="gramEnd"/>
      <w:r w:rsidRPr="006054AA">
        <w:rPr>
          <w:lang w:val="en-GB"/>
        </w:rPr>
        <w:t xml:space="preserve">  </w:t>
      </w:r>
      <w:proofErr w:type="gramStart"/>
      <w:r w:rsidRPr="006054AA">
        <w:rPr>
          <w:lang w:val="en-GB"/>
        </w:rPr>
        <w:t>as  defined</w:t>
      </w:r>
      <w:proofErr w:type="gramEnd"/>
      <w:r w:rsidRPr="006054AA">
        <w:rPr>
          <w:lang w:val="en-GB"/>
        </w:rPr>
        <w:t xml:space="preserve">  </w:t>
      </w:r>
      <w:proofErr w:type="gramStart"/>
      <w:r w:rsidRPr="006054AA">
        <w:rPr>
          <w:lang w:val="en-GB"/>
        </w:rPr>
        <w:t>in  section</w:t>
      </w:r>
      <w:proofErr w:type="gramEnd"/>
      <w:r w:rsidRPr="006054AA">
        <w:rPr>
          <w:lang w:val="en-GB"/>
        </w:rPr>
        <w:t xml:space="preserve">  1(1</w:t>
      </w:r>
      <w:proofErr w:type="gramStart"/>
      <w:r w:rsidRPr="006054AA">
        <w:rPr>
          <w:lang w:val="en-GB"/>
        </w:rPr>
        <w:t>)  of</w:t>
      </w:r>
      <w:proofErr w:type="gramEnd"/>
      <w:r w:rsidRPr="006054AA">
        <w:rPr>
          <w:lang w:val="en-GB"/>
        </w:rPr>
        <w:t xml:space="preserve">  </w:t>
      </w:r>
      <w:proofErr w:type="gramStart"/>
      <w:r w:rsidRPr="006054AA">
        <w:rPr>
          <w:lang w:val="en-GB"/>
        </w:rPr>
        <w:t>the  Housing</w:t>
      </w:r>
      <w:proofErr w:type="gramEnd"/>
      <w:r w:rsidRPr="006054AA">
        <w:rPr>
          <w:lang w:val="en-GB"/>
        </w:rPr>
        <w:t xml:space="preserve"> Associations Act 1985 as a condition of occupying the </w:t>
      </w:r>
      <w:proofErr w:type="gramStart"/>
      <w:r w:rsidRPr="006054AA">
        <w:rPr>
          <w:lang w:val="en-GB"/>
        </w:rPr>
        <w:t>home;</w:t>
      </w:r>
      <w:proofErr w:type="gramEnd"/>
      <w:r w:rsidRPr="006054AA">
        <w:rPr>
          <w:lang w:val="en-GB"/>
        </w:rPr>
        <w:t xml:space="preserve"> </w:t>
      </w:r>
    </w:p>
    <w:p w14:paraId="0287270B" w14:textId="0CC0F17F" w:rsidR="008B2E0D" w:rsidRPr="006054AA" w:rsidRDefault="008B2E0D" w:rsidP="00433967">
      <w:pPr>
        <w:pStyle w:val="BodyText"/>
        <w:spacing w:before="162"/>
        <w:ind w:left="426" w:right="229" w:firstLine="0"/>
        <w:jc w:val="both"/>
        <w:rPr>
          <w:lang w:val="en-GB"/>
        </w:rPr>
      </w:pPr>
      <w:r w:rsidRPr="006054AA">
        <w:rPr>
          <w:lang w:val="en-GB"/>
        </w:rPr>
        <w:lastRenderedPageBreak/>
        <w:t xml:space="preserve">(b) which was so </w:t>
      </w:r>
      <w:r w:rsidR="001700E1" w:rsidRPr="006054AA">
        <w:rPr>
          <w:lang w:val="en-GB"/>
        </w:rPr>
        <w:t>deposited,</w:t>
      </w:r>
      <w:r w:rsidRPr="006054AA">
        <w:rPr>
          <w:lang w:val="en-GB"/>
        </w:rPr>
        <w:t xml:space="preserve"> and which is to be used for the purchase of another home, </w:t>
      </w:r>
      <w:r w:rsidR="00433967" w:rsidRPr="006054AA">
        <w:rPr>
          <w:lang w:val="en-GB"/>
        </w:rPr>
        <w:t>f</w:t>
      </w:r>
      <w:r w:rsidRPr="006054AA">
        <w:rPr>
          <w:lang w:val="en-GB"/>
        </w:rPr>
        <w:t xml:space="preserve">or the period of 26 weeks or such longer period as may be reasonable in the circumstances to enable the applicant to complete the purchase. </w:t>
      </w:r>
    </w:p>
    <w:p w14:paraId="15F1940F" w14:textId="50BAF0D5" w:rsidR="008B2E0D" w:rsidRPr="006054AA" w:rsidRDefault="008B2E0D" w:rsidP="003E2224">
      <w:pPr>
        <w:pStyle w:val="ListParagraph"/>
        <w:numPr>
          <w:ilvl w:val="0"/>
          <w:numId w:val="182"/>
        </w:numPr>
        <w:tabs>
          <w:tab w:val="left" w:pos="473"/>
        </w:tabs>
        <w:ind w:right="552"/>
        <w:rPr>
          <w:sz w:val="21"/>
          <w:szCs w:val="21"/>
        </w:rPr>
      </w:pPr>
      <w:r w:rsidRPr="006054AA">
        <w:rPr>
          <w:sz w:val="21"/>
          <w:szCs w:val="21"/>
          <w:lang w:val="en-GB"/>
        </w:rPr>
        <w:t xml:space="preserve">Any personal possessions except those which have been acquired by the applicant with the intention of reducing his capital </w:t>
      </w:r>
      <w:proofErr w:type="gramStart"/>
      <w:r w:rsidRPr="006054AA">
        <w:rPr>
          <w:sz w:val="21"/>
          <w:szCs w:val="21"/>
          <w:lang w:val="en-GB"/>
        </w:rPr>
        <w:t>in order to</w:t>
      </w:r>
      <w:proofErr w:type="gramEnd"/>
      <w:r w:rsidRPr="006054AA">
        <w:rPr>
          <w:sz w:val="21"/>
          <w:szCs w:val="21"/>
          <w:lang w:val="en-GB"/>
        </w:rPr>
        <w:t xml:space="preserve"> secure entitlement to a reduction under this scheme or to increase the amount of that reduction. </w:t>
      </w:r>
    </w:p>
    <w:p w14:paraId="6FC9CCBB" w14:textId="7345205F" w:rsidR="008B2E0D" w:rsidRPr="006054AA" w:rsidRDefault="008B2E0D" w:rsidP="003E2224">
      <w:pPr>
        <w:pStyle w:val="ListParagraph"/>
        <w:numPr>
          <w:ilvl w:val="0"/>
          <w:numId w:val="182"/>
        </w:numPr>
        <w:tabs>
          <w:tab w:val="left" w:pos="473"/>
        </w:tabs>
        <w:ind w:right="552"/>
        <w:rPr>
          <w:sz w:val="21"/>
          <w:szCs w:val="21"/>
        </w:rPr>
      </w:pPr>
      <w:r w:rsidRPr="006054AA">
        <w:rPr>
          <w:sz w:val="21"/>
          <w:szCs w:val="21"/>
          <w:lang w:val="en-GB"/>
        </w:rPr>
        <w:t xml:space="preserve">The value of the right to receive any income under an annuity or the surrender value (if any) of such an annuity. </w:t>
      </w:r>
    </w:p>
    <w:p w14:paraId="2BC00524" w14:textId="47E43223" w:rsidR="008B2E0D" w:rsidRPr="006054AA" w:rsidRDefault="008B2E0D" w:rsidP="003E2224">
      <w:pPr>
        <w:pStyle w:val="ListParagraph"/>
        <w:numPr>
          <w:ilvl w:val="0"/>
          <w:numId w:val="182"/>
        </w:numPr>
        <w:tabs>
          <w:tab w:val="left" w:pos="473"/>
        </w:tabs>
        <w:ind w:right="552"/>
        <w:rPr>
          <w:sz w:val="21"/>
          <w:szCs w:val="21"/>
        </w:rPr>
      </w:pPr>
      <w:r w:rsidRPr="006054AA">
        <w:rPr>
          <w:sz w:val="21"/>
          <w:szCs w:val="21"/>
          <w:lang w:val="en-GB"/>
        </w:rPr>
        <w:t xml:space="preserve">Where the funds of a trust are derived from a payment made in consequence of any personal injury to the applicant or applicant’s partner, the value of the trust fund and the value of the right to receive any payment under that trust. </w:t>
      </w:r>
    </w:p>
    <w:p w14:paraId="0091FC71" w14:textId="7D9466E9" w:rsidR="008B2E0D" w:rsidRPr="006054AA" w:rsidRDefault="008B2E0D" w:rsidP="003E2224">
      <w:pPr>
        <w:pStyle w:val="ListParagraph"/>
        <w:numPr>
          <w:ilvl w:val="0"/>
          <w:numId w:val="182"/>
        </w:numPr>
        <w:tabs>
          <w:tab w:val="left" w:pos="473"/>
        </w:tabs>
        <w:ind w:right="552"/>
        <w:rPr>
          <w:sz w:val="21"/>
          <w:szCs w:val="21"/>
        </w:rPr>
      </w:pPr>
      <w:r w:rsidRPr="006054AA">
        <w:rPr>
          <w:sz w:val="21"/>
          <w:szCs w:val="21"/>
          <w:lang w:val="en-GB"/>
        </w:rPr>
        <w:t>Any payment made to the applicant or the applicant’s partner in consequence of any personal injury to the applicant or</w:t>
      </w:r>
      <w:proofErr w:type="gramStart"/>
      <w:r w:rsidRPr="006054AA">
        <w:rPr>
          <w:sz w:val="21"/>
          <w:szCs w:val="21"/>
          <w:lang w:val="en-GB"/>
        </w:rPr>
        <w:t>, as the case may be, the</w:t>
      </w:r>
      <w:proofErr w:type="gramEnd"/>
      <w:r w:rsidRPr="006054AA">
        <w:rPr>
          <w:sz w:val="21"/>
          <w:szCs w:val="21"/>
          <w:lang w:val="en-GB"/>
        </w:rPr>
        <w:t xml:space="preserve"> applicant’s partner. </w:t>
      </w:r>
    </w:p>
    <w:p w14:paraId="7B8E1DAA" w14:textId="77777777" w:rsidR="008B2E0D" w:rsidRPr="006054AA" w:rsidRDefault="008B2E0D" w:rsidP="00AB3F78">
      <w:pPr>
        <w:pStyle w:val="BodyText"/>
        <w:spacing w:before="162"/>
        <w:ind w:left="426" w:right="229" w:firstLine="0"/>
        <w:jc w:val="both"/>
        <w:rPr>
          <w:lang w:val="en-GB"/>
        </w:rPr>
      </w:pPr>
      <w:r w:rsidRPr="006054AA">
        <w:rPr>
          <w:lang w:val="en-GB"/>
        </w:rPr>
        <w:t xml:space="preserve">(2) But sub-paragraph (1)— </w:t>
      </w:r>
    </w:p>
    <w:p w14:paraId="1614FFD1" w14:textId="3591D0E7" w:rsidR="008B2E0D" w:rsidRPr="006054AA" w:rsidRDefault="008B2E0D" w:rsidP="00AB3F78">
      <w:pPr>
        <w:pStyle w:val="BodyText"/>
        <w:spacing w:before="162"/>
        <w:ind w:left="426" w:right="229" w:firstLine="0"/>
        <w:jc w:val="both"/>
        <w:rPr>
          <w:lang w:val="en-GB"/>
        </w:rPr>
      </w:pPr>
      <w:r w:rsidRPr="006054AA">
        <w:rPr>
          <w:lang w:val="en-GB"/>
        </w:rPr>
        <w:t xml:space="preserve">(a) applies only for the period of 52 weeks beginning with the day on which the applicant first receives any payment in consequence of that personal </w:t>
      </w:r>
      <w:proofErr w:type="gramStart"/>
      <w:r w:rsidRPr="006054AA">
        <w:rPr>
          <w:lang w:val="en-GB"/>
        </w:rPr>
        <w:t>injury;</w:t>
      </w:r>
      <w:proofErr w:type="gramEnd"/>
      <w:r w:rsidRPr="006054AA">
        <w:rPr>
          <w:lang w:val="en-GB"/>
        </w:rPr>
        <w:t xml:space="preserve"> </w:t>
      </w:r>
    </w:p>
    <w:p w14:paraId="3EA6BA16" w14:textId="04A1C675" w:rsidR="008B2E0D" w:rsidRPr="006054AA" w:rsidRDefault="008B2E0D" w:rsidP="00AB3F78">
      <w:pPr>
        <w:pStyle w:val="BodyText"/>
        <w:spacing w:before="162"/>
        <w:ind w:left="426" w:right="229" w:firstLine="0"/>
        <w:jc w:val="both"/>
        <w:rPr>
          <w:lang w:val="en-GB"/>
        </w:rPr>
      </w:pPr>
      <w:r w:rsidRPr="006054AA">
        <w:rPr>
          <w:lang w:val="en-GB"/>
        </w:rPr>
        <w:t xml:space="preserve">(b) </w:t>
      </w:r>
      <w:r w:rsidR="00570C0D" w:rsidRPr="006054AA">
        <w:rPr>
          <w:lang w:val="en-GB"/>
        </w:rPr>
        <w:t xml:space="preserve">does </w:t>
      </w:r>
      <w:proofErr w:type="gramStart"/>
      <w:r w:rsidR="00570C0D" w:rsidRPr="006054AA">
        <w:rPr>
          <w:lang w:val="en-GB"/>
        </w:rPr>
        <w:t>not</w:t>
      </w:r>
      <w:r w:rsidRPr="006054AA">
        <w:rPr>
          <w:lang w:val="en-GB"/>
        </w:rPr>
        <w:t xml:space="preserve">  apply</w:t>
      </w:r>
      <w:proofErr w:type="gramEnd"/>
      <w:r w:rsidRPr="006054AA">
        <w:rPr>
          <w:lang w:val="en-GB"/>
        </w:rPr>
        <w:t xml:space="preserve">  </w:t>
      </w:r>
      <w:proofErr w:type="gramStart"/>
      <w:r w:rsidRPr="006054AA">
        <w:rPr>
          <w:lang w:val="en-GB"/>
        </w:rPr>
        <w:t>to  any</w:t>
      </w:r>
      <w:proofErr w:type="gramEnd"/>
      <w:r w:rsidRPr="006054AA">
        <w:rPr>
          <w:lang w:val="en-GB"/>
        </w:rPr>
        <w:t xml:space="preserve">  </w:t>
      </w:r>
      <w:proofErr w:type="gramStart"/>
      <w:r w:rsidRPr="006054AA">
        <w:rPr>
          <w:lang w:val="en-GB"/>
        </w:rPr>
        <w:t>subsequent  payment</w:t>
      </w:r>
      <w:proofErr w:type="gramEnd"/>
      <w:r w:rsidRPr="006054AA">
        <w:rPr>
          <w:lang w:val="en-GB"/>
        </w:rPr>
        <w:t xml:space="preserve">  </w:t>
      </w:r>
      <w:proofErr w:type="gramStart"/>
      <w:r w:rsidRPr="006054AA">
        <w:rPr>
          <w:lang w:val="en-GB"/>
        </w:rPr>
        <w:t>made  to</w:t>
      </w:r>
      <w:proofErr w:type="gramEnd"/>
      <w:r w:rsidRPr="006054AA">
        <w:rPr>
          <w:lang w:val="en-GB"/>
        </w:rPr>
        <w:t xml:space="preserve">  </w:t>
      </w:r>
      <w:proofErr w:type="gramStart"/>
      <w:r w:rsidRPr="006054AA">
        <w:rPr>
          <w:lang w:val="en-GB"/>
        </w:rPr>
        <w:t>him  in</w:t>
      </w:r>
      <w:proofErr w:type="gramEnd"/>
      <w:r w:rsidRPr="006054AA">
        <w:rPr>
          <w:lang w:val="en-GB"/>
        </w:rPr>
        <w:t xml:space="preserve">  </w:t>
      </w:r>
      <w:proofErr w:type="gramStart"/>
      <w:r w:rsidRPr="006054AA">
        <w:rPr>
          <w:lang w:val="en-GB"/>
        </w:rPr>
        <w:t>consequence  of</w:t>
      </w:r>
      <w:proofErr w:type="gramEnd"/>
      <w:r w:rsidRPr="006054AA">
        <w:rPr>
          <w:lang w:val="en-GB"/>
        </w:rPr>
        <w:t xml:space="preserve">  </w:t>
      </w:r>
      <w:proofErr w:type="gramStart"/>
      <w:r w:rsidRPr="006054AA">
        <w:rPr>
          <w:lang w:val="en-GB"/>
        </w:rPr>
        <w:t>that  injury</w:t>
      </w:r>
      <w:proofErr w:type="gramEnd"/>
      <w:r w:rsidRPr="006054AA">
        <w:rPr>
          <w:lang w:val="en-GB"/>
        </w:rPr>
        <w:t xml:space="preserve"> (whether it is made by the same person or another</w:t>
      </w:r>
      <w:proofErr w:type="gramStart"/>
      <w:r w:rsidRPr="006054AA">
        <w:rPr>
          <w:lang w:val="en-GB"/>
        </w:rPr>
        <w:t>);</w:t>
      </w:r>
      <w:proofErr w:type="gramEnd"/>
      <w:r w:rsidRPr="006054AA">
        <w:rPr>
          <w:lang w:val="en-GB"/>
        </w:rPr>
        <w:t xml:space="preserve"> </w:t>
      </w:r>
    </w:p>
    <w:p w14:paraId="1D3DAA92" w14:textId="77777777" w:rsidR="008B2E0D" w:rsidRPr="006054AA" w:rsidRDefault="008B2E0D" w:rsidP="00AB3F78">
      <w:pPr>
        <w:pStyle w:val="BodyText"/>
        <w:spacing w:before="162"/>
        <w:ind w:left="426" w:right="229" w:firstLine="0"/>
        <w:jc w:val="both"/>
        <w:rPr>
          <w:lang w:val="en-GB"/>
        </w:rPr>
      </w:pPr>
      <w:r w:rsidRPr="006054AA">
        <w:rPr>
          <w:lang w:val="en-GB"/>
        </w:rPr>
        <w:t xml:space="preserve">(c) ceases to apply to the payment or any part of the payment from the day on which the applicant no longer possesses </w:t>
      </w:r>
      <w:proofErr w:type="gramStart"/>
      <w:r w:rsidRPr="006054AA">
        <w:rPr>
          <w:lang w:val="en-GB"/>
        </w:rPr>
        <w:t>it;</w:t>
      </w:r>
      <w:proofErr w:type="gramEnd"/>
      <w:r w:rsidRPr="006054AA">
        <w:rPr>
          <w:lang w:val="en-GB"/>
        </w:rPr>
        <w:t xml:space="preserve"> </w:t>
      </w:r>
    </w:p>
    <w:p w14:paraId="61C56EF1" w14:textId="77777777" w:rsidR="008B2E0D" w:rsidRPr="006054AA" w:rsidRDefault="008B2E0D" w:rsidP="00AB3F78">
      <w:pPr>
        <w:pStyle w:val="BodyText"/>
        <w:spacing w:before="162"/>
        <w:ind w:left="426" w:right="229" w:firstLine="0"/>
        <w:jc w:val="both"/>
        <w:rPr>
          <w:lang w:val="en-GB"/>
        </w:rPr>
      </w:pPr>
      <w:r w:rsidRPr="006054AA">
        <w:rPr>
          <w:lang w:val="en-GB"/>
        </w:rPr>
        <w:t xml:space="preserve">(d) does not apply to any payment from a trust where the funds of the trust are derived from a payment made in consequence of any personal injury to the applicant. </w:t>
      </w:r>
    </w:p>
    <w:p w14:paraId="6E3DED76" w14:textId="77777777" w:rsidR="008B2E0D" w:rsidRPr="006054AA" w:rsidRDefault="008B2E0D" w:rsidP="00AB3F78">
      <w:pPr>
        <w:pStyle w:val="BodyText"/>
        <w:spacing w:before="162"/>
        <w:ind w:left="426" w:right="229" w:firstLine="0"/>
        <w:jc w:val="both"/>
        <w:rPr>
          <w:lang w:val="en-GB"/>
        </w:rPr>
      </w:pPr>
      <w:r w:rsidRPr="006054AA">
        <w:rPr>
          <w:lang w:val="en-GB"/>
        </w:rPr>
        <w:t xml:space="preserve">(3) For the purposes of sub-paragraph (2)(c), the circumstances in which an applicant no longer possesses a payment or a part of it include where the applicant has used a payment or part of it to purchase an asset. </w:t>
      </w:r>
    </w:p>
    <w:p w14:paraId="58CBC6DF" w14:textId="77777777" w:rsidR="008B2E0D" w:rsidRPr="006054AA" w:rsidRDefault="008B2E0D" w:rsidP="00AB3F78">
      <w:pPr>
        <w:pStyle w:val="BodyText"/>
        <w:spacing w:before="162"/>
        <w:ind w:left="426" w:right="229" w:firstLine="0"/>
        <w:jc w:val="both"/>
        <w:rPr>
          <w:lang w:val="en-GB"/>
        </w:rPr>
      </w:pPr>
      <w:r w:rsidRPr="006054AA">
        <w:rPr>
          <w:lang w:val="en-GB"/>
        </w:rPr>
        <w:t xml:space="preserve">(4) References in sub-paragraphs (2) and (3) to the applicant are to be construed as including references to his partner (where applicable). </w:t>
      </w:r>
    </w:p>
    <w:p w14:paraId="1C992E5C" w14:textId="71B70F88" w:rsidR="008B2E0D" w:rsidRPr="006054AA" w:rsidRDefault="008B2E0D" w:rsidP="003E2224">
      <w:pPr>
        <w:pStyle w:val="ListParagraph"/>
        <w:numPr>
          <w:ilvl w:val="0"/>
          <w:numId w:val="182"/>
        </w:numPr>
        <w:tabs>
          <w:tab w:val="left" w:pos="473"/>
        </w:tabs>
        <w:ind w:right="552"/>
        <w:rPr>
          <w:sz w:val="21"/>
          <w:szCs w:val="21"/>
        </w:rPr>
      </w:pPr>
      <w:r w:rsidRPr="006054AA">
        <w:rPr>
          <w:sz w:val="21"/>
          <w:szCs w:val="21"/>
          <w:lang w:val="en-GB"/>
        </w:rPr>
        <w:t xml:space="preserve">The value of the right to receive any income under a life interest or from a life rent. 20. The value of the right to receive any income which is disregarded under paragraph 15 of Schedule 7 or paragraph 29 of Schedule 8. </w:t>
      </w:r>
    </w:p>
    <w:p w14:paraId="3B942EA1" w14:textId="430E403C" w:rsidR="008B2E0D" w:rsidRPr="006054AA" w:rsidRDefault="008B2E0D" w:rsidP="003E2224">
      <w:pPr>
        <w:pStyle w:val="ListParagraph"/>
        <w:numPr>
          <w:ilvl w:val="0"/>
          <w:numId w:val="182"/>
        </w:numPr>
        <w:tabs>
          <w:tab w:val="left" w:pos="473"/>
        </w:tabs>
        <w:ind w:right="552"/>
        <w:rPr>
          <w:sz w:val="21"/>
          <w:szCs w:val="21"/>
        </w:rPr>
      </w:pPr>
      <w:r w:rsidRPr="006054AA">
        <w:rPr>
          <w:sz w:val="21"/>
          <w:szCs w:val="21"/>
          <w:lang w:val="en-GB"/>
        </w:rPr>
        <w:t xml:space="preserve">The surrender value of any policy of life insurance. </w:t>
      </w:r>
    </w:p>
    <w:p w14:paraId="3ECD9A99" w14:textId="3EAC4DA6" w:rsidR="008B2E0D" w:rsidRPr="006054AA" w:rsidRDefault="00570C0D" w:rsidP="003E2224">
      <w:pPr>
        <w:pStyle w:val="ListParagraph"/>
        <w:numPr>
          <w:ilvl w:val="0"/>
          <w:numId w:val="182"/>
        </w:numPr>
        <w:tabs>
          <w:tab w:val="left" w:pos="473"/>
        </w:tabs>
        <w:ind w:right="552"/>
        <w:rPr>
          <w:sz w:val="21"/>
          <w:szCs w:val="21"/>
        </w:rPr>
      </w:pPr>
      <w:r w:rsidRPr="006054AA">
        <w:rPr>
          <w:sz w:val="21"/>
          <w:szCs w:val="21"/>
          <w:lang w:val="en-GB"/>
        </w:rPr>
        <w:t xml:space="preserve">Where </w:t>
      </w:r>
      <w:proofErr w:type="gramStart"/>
      <w:r w:rsidRPr="006054AA">
        <w:rPr>
          <w:sz w:val="21"/>
          <w:szCs w:val="21"/>
          <w:lang w:val="en-GB"/>
        </w:rPr>
        <w:t>any</w:t>
      </w:r>
      <w:r w:rsidR="008B2E0D" w:rsidRPr="006054AA">
        <w:rPr>
          <w:sz w:val="21"/>
          <w:szCs w:val="21"/>
          <w:lang w:val="en-GB"/>
        </w:rPr>
        <w:t xml:space="preserve">  payment</w:t>
      </w:r>
      <w:proofErr w:type="gramEnd"/>
      <w:r w:rsidR="008B2E0D" w:rsidRPr="006054AA">
        <w:rPr>
          <w:sz w:val="21"/>
          <w:szCs w:val="21"/>
          <w:lang w:val="en-GB"/>
        </w:rPr>
        <w:t xml:space="preserve">  </w:t>
      </w:r>
      <w:proofErr w:type="gramStart"/>
      <w:r w:rsidR="008B2E0D" w:rsidRPr="006054AA">
        <w:rPr>
          <w:sz w:val="21"/>
          <w:szCs w:val="21"/>
          <w:lang w:val="en-GB"/>
        </w:rPr>
        <w:t>of  capital</w:t>
      </w:r>
      <w:proofErr w:type="gramEnd"/>
      <w:r w:rsidR="008B2E0D" w:rsidRPr="006054AA">
        <w:rPr>
          <w:sz w:val="21"/>
          <w:szCs w:val="21"/>
          <w:lang w:val="en-GB"/>
        </w:rPr>
        <w:t xml:space="preserve">  </w:t>
      </w:r>
      <w:proofErr w:type="gramStart"/>
      <w:r w:rsidR="008B2E0D" w:rsidRPr="006054AA">
        <w:rPr>
          <w:sz w:val="21"/>
          <w:szCs w:val="21"/>
          <w:lang w:val="en-GB"/>
        </w:rPr>
        <w:t>falls  to</w:t>
      </w:r>
      <w:proofErr w:type="gramEnd"/>
      <w:r w:rsidR="008B2E0D" w:rsidRPr="006054AA">
        <w:rPr>
          <w:sz w:val="21"/>
          <w:szCs w:val="21"/>
          <w:lang w:val="en-GB"/>
        </w:rPr>
        <w:t xml:space="preserve">  </w:t>
      </w:r>
      <w:proofErr w:type="gramStart"/>
      <w:r w:rsidR="008B2E0D" w:rsidRPr="006054AA">
        <w:rPr>
          <w:sz w:val="21"/>
          <w:szCs w:val="21"/>
          <w:lang w:val="en-GB"/>
        </w:rPr>
        <w:t>be  made</w:t>
      </w:r>
      <w:proofErr w:type="gramEnd"/>
      <w:r w:rsidR="008B2E0D" w:rsidRPr="006054AA">
        <w:rPr>
          <w:sz w:val="21"/>
          <w:szCs w:val="21"/>
          <w:lang w:val="en-GB"/>
        </w:rPr>
        <w:t xml:space="preserve">  </w:t>
      </w:r>
      <w:proofErr w:type="gramStart"/>
      <w:r w:rsidR="008B2E0D" w:rsidRPr="006054AA">
        <w:rPr>
          <w:sz w:val="21"/>
          <w:szCs w:val="21"/>
          <w:lang w:val="en-GB"/>
        </w:rPr>
        <w:t>by  instalments,  the</w:t>
      </w:r>
      <w:proofErr w:type="gramEnd"/>
      <w:r w:rsidR="008B2E0D" w:rsidRPr="006054AA">
        <w:rPr>
          <w:sz w:val="21"/>
          <w:szCs w:val="21"/>
          <w:lang w:val="en-GB"/>
        </w:rPr>
        <w:t xml:space="preserve">  </w:t>
      </w:r>
      <w:proofErr w:type="gramStart"/>
      <w:r w:rsidR="008B2E0D" w:rsidRPr="006054AA">
        <w:rPr>
          <w:sz w:val="21"/>
          <w:szCs w:val="21"/>
          <w:lang w:val="en-GB"/>
        </w:rPr>
        <w:t>value  of</w:t>
      </w:r>
      <w:proofErr w:type="gramEnd"/>
      <w:r w:rsidR="008B2E0D" w:rsidRPr="006054AA">
        <w:rPr>
          <w:sz w:val="21"/>
          <w:szCs w:val="21"/>
          <w:lang w:val="en-GB"/>
        </w:rPr>
        <w:t xml:space="preserve">  </w:t>
      </w:r>
      <w:proofErr w:type="gramStart"/>
      <w:r w:rsidR="008B2E0D" w:rsidRPr="006054AA">
        <w:rPr>
          <w:sz w:val="21"/>
          <w:szCs w:val="21"/>
          <w:lang w:val="en-GB"/>
        </w:rPr>
        <w:t>the  right</w:t>
      </w:r>
      <w:proofErr w:type="gramEnd"/>
      <w:r w:rsidR="008B2E0D" w:rsidRPr="006054AA">
        <w:rPr>
          <w:sz w:val="21"/>
          <w:szCs w:val="21"/>
          <w:lang w:val="en-GB"/>
        </w:rPr>
        <w:t xml:space="preserve">  to receive any outstanding instalments. </w:t>
      </w:r>
    </w:p>
    <w:p w14:paraId="70B0BDB0" w14:textId="108320C7" w:rsidR="008B2E0D" w:rsidRPr="006054AA" w:rsidRDefault="008B2E0D" w:rsidP="003E2224">
      <w:pPr>
        <w:pStyle w:val="ListParagraph"/>
        <w:numPr>
          <w:ilvl w:val="0"/>
          <w:numId w:val="182"/>
        </w:numPr>
        <w:tabs>
          <w:tab w:val="left" w:pos="473"/>
        </w:tabs>
        <w:ind w:right="552"/>
        <w:rPr>
          <w:sz w:val="21"/>
          <w:szCs w:val="21"/>
        </w:rPr>
      </w:pPr>
      <w:r w:rsidRPr="006054AA">
        <w:rPr>
          <w:sz w:val="21"/>
          <w:szCs w:val="21"/>
          <w:lang w:val="en-GB"/>
        </w:rPr>
        <w:t xml:space="preserve">Any payment made by a local authority in accordance with section 17, 23B, 23C or 24A of the Children Act 1989 or, as the case may be, section 12 of the Social Work (Scotland) Act 1968 or sections 22, 29 or 30 of the Children (Scotland) Act 1995 (provision of services for children and their families and advice and assistance to certain children). </w:t>
      </w:r>
    </w:p>
    <w:p w14:paraId="476A0E89" w14:textId="6BCF37A7" w:rsidR="008B2E0D" w:rsidRPr="006054AA" w:rsidRDefault="008B2E0D" w:rsidP="003E2224">
      <w:pPr>
        <w:pStyle w:val="ListParagraph"/>
        <w:numPr>
          <w:ilvl w:val="0"/>
          <w:numId w:val="182"/>
        </w:numPr>
        <w:tabs>
          <w:tab w:val="left" w:pos="473"/>
        </w:tabs>
        <w:ind w:right="552"/>
        <w:rPr>
          <w:sz w:val="21"/>
          <w:szCs w:val="21"/>
        </w:rPr>
      </w:pPr>
      <w:r w:rsidRPr="006054AA">
        <w:rPr>
          <w:sz w:val="21"/>
          <w:szCs w:val="21"/>
          <w:lang w:val="en-GB"/>
        </w:rPr>
        <w:t xml:space="preserve">Subject  to  sub-paragraph  (2),  any  payment  (or  part  of  a  payment)  made  by  a  local authority in accordance with section 23C of the Children Act 1989 or section 29 of the Children (Scotland) Act </w:t>
      </w:r>
      <w:r w:rsidRPr="006054AA">
        <w:rPr>
          <w:sz w:val="21"/>
          <w:szCs w:val="21"/>
          <w:lang w:val="en-GB"/>
        </w:rPr>
        <w:lastRenderedPageBreak/>
        <w:t xml:space="preserve">1995 (local authorities’ duty to promote welfare of children and powers to grant financial assistance to persons in, or formerly in, their care) to a person (“A”) which A passes on to the applicant. </w:t>
      </w:r>
    </w:p>
    <w:p w14:paraId="4ABC7283" w14:textId="77777777" w:rsidR="008B2E0D" w:rsidRPr="006054AA" w:rsidRDefault="008B2E0D" w:rsidP="00AB3F78">
      <w:pPr>
        <w:pStyle w:val="BodyText"/>
        <w:spacing w:before="162"/>
        <w:ind w:left="426" w:right="229" w:firstLine="0"/>
        <w:jc w:val="both"/>
        <w:rPr>
          <w:lang w:val="en-GB"/>
        </w:rPr>
      </w:pPr>
      <w:r w:rsidRPr="006054AA">
        <w:rPr>
          <w:lang w:val="en-GB"/>
        </w:rPr>
        <w:t xml:space="preserve">(2) Sub-paragraph (1) applies only where A— </w:t>
      </w:r>
    </w:p>
    <w:p w14:paraId="3A81F623" w14:textId="77777777" w:rsidR="008B2E0D" w:rsidRPr="006054AA" w:rsidRDefault="008B2E0D" w:rsidP="00AB3F78">
      <w:pPr>
        <w:pStyle w:val="BodyText"/>
        <w:spacing w:before="162"/>
        <w:ind w:left="426" w:right="229" w:firstLine="0"/>
        <w:jc w:val="both"/>
        <w:rPr>
          <w:lang w:val="en-GB"/>
        </w:rPr>
      </w:pPr>
      <w:r w:rsidRPr="006054AA">
        <w:rPr>
          <w:lang w:val="en-GB"/>
        </w:rPr>
        <w:t xml:space="preserve">(a) was formerly in the applicant’s care, and </w:t>
      </w:r>
    </w:p>
    <w:p w14:paraId="26CC81CC" w14:textId="77777777" w:rsidR="008B2E0D" w:rsidRPr="006054AA" w:rsidRDefault="008B2E0D" w:rsidP="00AB3F78">
      <w:pPr>
        <w:pStyle w:val="BodyText"/>
        <w:spacing w:before="162"/>
        <w:ind w:left="426" w:right="229" w:firstLine="0"/>
        <w:jc w:val="both"/>
        <w:rPr>
          <w:lang w:val="en-GB"/>
        </w:rPr>
      </w:pPr>
      <w:r w:rsidRPr="006054AA">
        <w:rPr>
          <w:lang w:val="en-GB"/>
        </w:rPr>
        <w:t xml:space="preserve">(b) is aged 18 or over, and </w:t>
      </w:r>
    </w:p>
    <w:p w14:paraId="0E9C23DD" w14:textId="77777777" w:rsidR="008B2E0D" w:rsidRPr="006054AA" w:rsidRDefault="008B2E0D" w:rsidP="00AB3F78">
      <w:pPr>
        <w:pStyle w:val="BodyText"/>
        <w:spacing w:before="162"/>
        <w:ind w:left="426" w:right="229" w:firstLine="0"/>
        <w:jc w:val="both"/>
        <w:rPr>
          <w:lang w:val="en-GB"/>
        </w:rPr>
      </w:pPr>
      <w:r w:rsidRPr="006054AA">
        <w:rPr>
          <w:lang w:val="en-GB"/>
        </w:rPr>
        <w:t xml:space="preserve">(c) continues to live with the applicant. </w:t>
      </w:r>
    </w:p>
    <w:p w14:paraId="171883F8" w14:textId="4EBA0C58" w:rsidR="008B2E0D" w:rsidRPr="006054AA" w:rsidRDefault="008B2E0D" w:rsidP="003E2224">
      <w:pPr>
        <w:pStyle w:val="ListParagraph"/>
        <w:numPr>
          <w:ilvl w:val="0"/>
          <w:numId w:val="182"/>
        </w:numPr>
        <w:tabs>
          <w:tab w:val="left" w:pos="473"/>
        </w:tabs>
        <w:ind w:right="552"/>
        <w:rPr>
          <w:sz w:val="21"/>
          <w:szCs w:val="21"/>
        </w:rPr>
      </w:pPr>
    </w:p>
    <w:p w14:paraId="228B7ACA" w14:textId="77777777" w:rsidR="008B2E0D" w:rsidRPr="006054AA" w:rsidRDefault="008B2E0D" w:rsidP="00AB3F78">
      <w:pPr>
        <w:pStyle w:val="BodyText"/>
        <w:spacing w:before="162"/>
        <w:ind w:left="426" w:right="229" w:firstLine="0"/>
        <w:jc w:val="both"/>
        <w:rPr>
          <w:lang w:val="en-GB"/>
        </w:rPr>
      </w:pPr>
      <w:r w:rsidRPr="006054AA">
        <w:rPr>
          <w:lang w:val="en-GB"/>
        </w:rPr>
        <w:t xml:space="preserve">(a) social fund payment made pursuant to Part 8 of the SSCBA (the social fund); or </w:t>
      </w:r>
    </w:p>
    <w:p w14:paraId="5BF26BFA" w14:textId="77777777" w:rsidR="008B2E0D" w:rsidRPr="006054AA" w:rsidRDefault="008B2E0D" w:rsidP="00AB3F78">
      <w:pPr>
        <w:pStyle w:val="BodyText"/>
        <w:spacing w:before="162"/>
        <w:ind w:left="426" w:right="229" w:firstLine="0"/>
        <w:jc w:val="both"/>
        <w:rPr>
          <w:lang w:val="en-GB"/>
        </w:rPr>
      </w:pPr>
      <w:r w:rsidRPr="006054AA">
        <w:rPr>
          <w:lang w:val="en-GB"/>
        </w:rPr>
        <w:t xml:space="preserve">(b) occasional assistance. </w:t>
      </w:r>
    </w:p>
    <w:p w14:paraId="7E25326E" w14:textId="5C59F354" w:rsidR="008B2E0D" w:rsidRPr="006054AA" w:rsidRDefault="00AB3F78" w:rsidP="003E2224">
      <w:pPr>
        <w:pStyle w:val="ListParagraph"/>
        <w:numPr>
          <w:ilvl w:val="0"/>
          <w:numId w:val="182"/>
        </w:numPr>
        <w:tabs>
          <w:tab w:val="left" w:pos="473"/>
        </w:tabs>
        <w:ind w:right="552"/>
        <w:rPr>
          <w:sz w:val="21"/>
          <w:szCs w:val="21"/>
        </w:rPr>
      </w:pPr>
      <w:r w:rsidRPr="006054AA">
        <w:rPr>
          <w:sz w:val="21"/>
          <w:szCs w:val="21"/>
          <w:lang w:val="en-GB"/>
        </w:rPr>
        <w:t xml:space="preserve">Any </w:t>
      </w:r>
      <w:r w:rsidR="00B73E44" w:rsidRPr="006054AA">
        <w:rPr>
          <w:sz w:val="21"/>
          <w:szCs w:val="21"/>
          <w:lang w:val="en-GB"/>
        </w:rPr>
        <w:t xml:space="preserve">refund </w:t>
      </w:r>
      <w:r w:rsidR="00570C0D" w:rsidRPr="006054AA">
        <w:rPr>
          <w:sz w:val="21"/>
          <w:szCs w:val="21"/>
          <w:lang w:val="en-GB"/>
        </w:rPr>
        <w:t xml:space="preserve">of </w:t>
      </w:r>
      <w:proofErr w:type="gramStart"/>
      <w:r w:rsidR="00570C0D" w:rsidRPr="006054AA">
        <w:rPr>
          <w:sz w:val="21"/>
          <w:szCs w:val="21"/>
          <w:lang w:val="en-GB"/>
        </w:rPr>
        <w:t>tax</w:t>
      </w:r>
      <w:r w:rsidR="008B2E0D" w:rsidRPr="006054AA">
        <w:rPr>
          <w:sz w:val="21"/>
          <w:szCs w:val="21"/>
          <w:lang w:val="en-GB"/>
        </w:rPr>
        <w:t xml:space="preserve">  which</w:t>
      </w:r>
      <w:proofErr w:type="gramEnd"/>
      <w:r w:rsidR="008B2E0D" w:rsidRPr="006054AA">
        <w:rPr>
          <w:sz w:val="21"/>
          <w:szCs w:val="21"/>
          <w:lang w:val="en-GB"/>
        </w:rPr>
        <w:t xml:space="preserve">  </w:t>
      </w:r>
      <w:proofErr w:type="gramStart"/>
      <w:r w:rsidR="008B2E0D" w:rsidRPr="006054AA">
        <w:rPr>
          <w:sz w:val="21"/>
          <w:szCs w:val="21"/>
          <w:lang w:val="en-GB"/>
        </w:rPr>
        <w:t>falls  to</w:t>
      </w:r>
      <w:proofErr w:type="gramEnd"/>
      <w:r w:rsidR="008B2E0D" w:rsidRPr="006054AA">
        <w:rPr>
          <w:sz w:val="21"/>
          <w:szCs w:val="21"/>
          <w:lang w:val="en-GB"/>
        </w:rPr>
        <w:t xml:space="preserve">  </w:t>
      </w:r>
      <w:proofErr w:type="gramStart"/>
      <w:r w:rsidR="008B2E0D" w:rsidRPr="006054AA">
        <w:rPr>
          <w:sz w:val="21"/>
          <w:szCs w:val="21"/>
          <w:lang w:val="en-GB"/>
        </w:rPr>
        <w:t>be  deducted</w:t>
      </w:r>
      <w:proofErr w:type="gramEnd"/>
      <w:r w:rsidR="008B2E0D" w:rsidRPr="006054AA">
        <w:rPr>
          <w:sz w:val="21"/>
          <w:szCs w:val="21"/>
          <w:lang w:val="en-GB"/>
        </w:rPr>
        <w:t xml:space="preserve">  </w:t>
      </w:r>
      <w:proofErr w:type="gramStart"/>
      <w:r w:rsidR="008B2E0D" w:rsidRPr="006054AA">
        <w:rPr>
          <w:sz w:val="21"/>
          <w:szCs w:val="21"/>
          <w:lang w:val="en-GB"/>
        </w:rPr>
        <w:t>under  section</w:t>
      </w:r>
      <w:proofErr w:type="gramEnd"/>
      <w:r w:rsidR="008B2E0D" w:rsidRPr="006054AA">
        <w:rPr>
          <w:sz w:val="21"/>
          <w:szCs w:val="21"/>
          <w:lang w:val="en-GB"/>
        </w:rPr>
        <w:t xml:space="preserve">  </w:t>
      </w:r>
      <w:proofErr w:type="gramStart"/>
      <w:r w:rsidR="008B2E0D" w:rsidRPr="006054AA">
        <w:rPr>
          <w:sz w:val="21"/>
          <w:szCs w:val="21"/>
          <w:lang w:val="en-GB"/>
        </w:rPr>
        <w:t>369  of</w:t>
      </w:r>
      <w:proofErr w:type="gramEnd"/>
      <w:r w:rsidR="008B2E0D" w:rsidRPr="006054AA">
        <w:rPr>
          <w:sz w:val="21"/>
          <w:szCs w:val="21"/>
          <w:lang w:val="en-GB"/>
        </w:rPr>
        <w:t xml:space="preserve">  </w:t>
      </w:r>
      <w:proofErr w:type="gramStart"/>
      <w:r w:rsidR="008B2E0D" w:rsidRPr="006054AA">
        <w:rPr>
          <w:sz w:val="21"/>
          <w:szCs w:val="21"/>
          <w:lang w:val="en-GB"/>
        </w:rPr>
        <w:t>the  Income</w:t>
      </w:r>
      <w:proofErr w:type="gramEnd"/>
      <w:r w:rsidR="008B2E0D" w:rsidRPr="006054AA">
        <w:rPr>
          <w:sz w:val="21"/>
          <w:szCs w:val="21"/>
          <w:lang w:val="en-GB"/>
        </w:rPr>
        <w:t xml:space="preserve">  and Corporation Taxes Act 1988 (deduction of tax from certain loan interest) on a payment of relevant </w:t>
      </w:r>
      <w:proofErr w:type="gramStart"/>
      <w:r w:rsidR="008B2E0D" w:rsidRPr="006054AA">
        <w:rPr>
          <w:sz w:val="21"/>
          <w:szCs w:val="21"/>
          <w:lang w:val="en-GB"/>
        </w:rPr>
        <w:t>loan  interest</w:t>
      </w:r>
      <w:proofErr w:type="gramEnd"/>
      <w:r w:rsidR="008B2E0D" w:rsidRPr="006054AA">
        <w:rPr>
          <w:sz w:val="21"/>
          <w:szCs w:val="21"/>
          <w:lang w:val="en-GB"/>
        </w:rPr>
        <w:t xml:space="preserve">  </w:t>
      </w:r>
      <w:proofErr w:type="gramStart"/>
      <w:r w:rsidR="008B2E0D" w:rsidRPr="006054AA">
        <w:rPr>
          <w:sz w:val="21"/>
          <w:szCs w:val="21"/>
          <w:lang w:val="en-GB"/>
        </w:rPr>
        <w:t>for  the</w:t>
      </w:r>
      <w:proofErr w:type="gramEnd"/>
      <w:r w:rsidR="008B2E0D" w:rsidRPr="006054AA">
        <w:rPr>
          <w:sz w:val="21"/>
          <w:szCs w:val="21"/>
          <w:lang w:val="en-GB"/>
        </w:rPr>
        <w:t xml:space="preserve">  </w:t>
      </w:r>
      <w:proofErr w:type="gramStart"/>
      <w:r w:rsidR="008B2E0D" w:rsidRPr="006054AA">
        <w:rPr>
          <w:sz w:val="21"/>
          <w:szCs w:val="21"/>
          <w:lang w:val="en-GB"/>
        </w:rPr>
        <w:t>purpose  of</w:t>
      </w:r>
      <w:proofErr w:type="gramEnd"/>
      <w:r w:rsidR="008B2E0D" w:rsidRPr="006054AA">
        <w:rPr>
          <w:sz w:val="21"/>
          <w:szCs w:val="21"/>
          <w:lang w:val="en-GB"/>
        </w:rPr>
        <w:t xml:space="preserve">  </w:t>
      </w:r>
      <w:proofErr w:type="gramStart"/>
      <w:r w:rsidR="008B2E0D" w:rsidRPr="006054AA">
        <w:rPr>
          <w:sz w:val="21"/>
          <w:szCs w:val="21"/>
          <w:lang w:val="en-GB"/>
        </w:rPr>
        <w:t>acquiring  an</w:t>
      </w:r>
      <w:proofErr w:type="gramEnd"/>
      <w:r w:rsidR="008B2E0D" w:rsidRPr="006054AA">
        <w:rPr>
          <w:sz w:val="21"/>
          <w:szCs w:val="21"/>
          <w:lang w:val="en-GB"/>
        </w:rPr>
        <w:t xml:space="preserve">  </w:t>
      </w:r>
      <w:proofErr w:type="gramStart"/>
      <w:r w:rsidR="008B2E0D" w:rsidRPr="006054AA">
        <w:rPr>
          <w:sz w:val="21"/>
          <w:szCs w:val="21"/>
          <w:lang w:val="en-GB"/>
        </w:rPr>
        <w:t>interest  in</w:t>
      </w:r>
      <w:proofErr w:type="gramEnd"/>
      <w:r w:rsidR="008B2E0D" w:rsidRPr="006054AA">
        <w:rPr>
          <w:sz w:val="21"/>
          <w:szCs w:val="21"/>
          <w:lang w:val="en-GB"/>
        </w:rPr>
        <w:t xml:space="preserve">  </w:t>
      </w:r>
      <w:proofErr w:type="gramStart"/>
      <w:r w:rsidR="008B2E0D" w:rsidRPr="006054AA">
        <w:rPr>
          <w:sz w:val="21"/>
          <w:szCs w:val="21"/>
          <w:lang w:val="en-GB"/>
        </w:rPr>
        <w:t>the  home</w:t>
      </w:r>
      <w:proofErr w:type="gramEnd"/>
      <w:r w:rsidR="008B2E0D" w:rsidRPr="006054AA">
        <w:rPr>
          <w:sz w:val="21"/>
          <w:szCs w:val="21"/>
          <w:lang w:val="en-GB"/>
        </w:rPr>
        <w:t xml:space="preserve">  </w:t>
      </w:r>
      <w:proofErr w:type="gramStart"/>
      <w:r w:rsidR="008B2E0D" w:rsidRPr="006054AA">
        <w:rPr>
          <w:sz w:val="21"/>
          <w:szCs w:val="21"/>
          <w:lang w:val="en-GB"/>
        </w:rPr>
        <w:t>or  carrying</w:t>
      </w:r>
      <w:proofErr w:type="gramEnd"/>
      <w:r w:rsidR="008B2E0D" w:rsidRPr="006054AA">
        <w:rPr>
          <w:sz w:val="21"/>
          <w:szCs w:val="21"/>
          <w:lang w:val="en-GB"/>
        </w:rPr>
        <w:t xml:space="preserve">  </w:t>
      </w:r>
      <w:proofErr w:type="gramStart"/>
      <w:r w:rsidR="008B2E0D" w:rsidRPr="006054AA">
        <w:rPr>
          <w:sz w:val="21"/>
          <w:szCs w:val="21"/>
          <w:lang w:val="en-GB"/>
        </w:rPr>
        <w:t>out  repairs</w:t>
      </w:r>
      <w:proofErr w:type="gramEnd"/>
      <w:r w:rsidR="008B2E0D" w:rsidRPr="006054AA">
        <w:rPr>
          <w:sz w:val="21"/>
          <w:szCs w:val="21"/>
          <w:lang w:val="en-GB"/>
        </w:rPr>
        <w:t xml:space="preserve">  or improvements to the home. </w:t>
      </w:r>
    </w:p>
    <w:p w14:paraId="740C9347" w14:textId="5A1DB38D" w:rsidR="008B2E0D" w:rsidRPr="006054AA" w:rsidRDefault="008B2E0D" w:rsidP="003E2224">
      <w:pPr>
        <w:pStyle w:val="ListParagraph"/>
        <w:numPr>
          <w:ilvl w:val="0"/>
          <w:numId w:val="182"/>
        </w:numPr>
        <w:tabs>
          <w:tab w:val="left" w:pos="473"/>
        </w:tabs>
        <w:ind w:right="552"/>
        <w:rPr>
          <w:sz w:val="21"/>
          <w:szCs w:val="21"/>
        </w:rPr>
      </w:pPr>
      <w:r w:rsidRPr="006054AA">
        <w:rPr>
          <w:sz w:val="21"/>
          <w:szCs w:val="21"/>
          <w:lang w:val="en-GB"/>
        </w:rPr>
        <w:t xml:space="preserve">Any capital which by virtue of paragraph 55 or 81 (capital treated as income: persons who are not pensioners, treatment of student loans) is to be treated as income. </w:t>
      </w:r>
    </w:p>
    <w:p w14:paraId="217B0B99" w14:textId="23D07364" w:rsidR="008B2E0D" w:rsidRPr="006054AA" w:rsidRDefault="008B2E0D" w:rsidP="003E2224">
      <w:pPr>
        <w:pStyle w:val="ListParagraph"/>
        <w:numPr>
          <w:ilvl w:val="0"/>
          <w:numId w:val="182"/>
        </w:numPr>
        <w:tabs>
          <w:tab w:val="left" w:pos="473"/>
        </w:tabs>
        <w:ind w:right="552"/>
        <w:rPr>
          <w:sz w:val="21"/>
          <w:szCs w:val="21"/>
        </w:rPr>
      </w:pPr>
      <w:r w:rsidRPr="006054AA">
        <w:rPr>
          <w:sz w:val="21"/>
          <w:szCs w:val="21"/>
          <w:lang w:val="en-GB"/>
        </w:rPr>
        <w:t xml:space="preserve">Where any payment of capital is made in a currency other than sterling, any banking charge or commission payable in converting that payment into sterling. </w:t>
      </w:r>
    </w:p>
    <w:p w14:paraId="0878A95A" w14:textId="24986705" w:rsidR="008B2E0D" w:rsidRPr="006054AA" w:rsidRDefault="008B2E0D" w:rsidP="003E2224">
      <w:pPr>
        <w:pStyle w:val="ListParagraph"/>
        <w:numPr>
          <w:ilvl w:val="0"/>
          <w:numId w:val="182"/>
        </w:numPr>
        <w:tabs>
          <w:tab w:val="left" w:pos="473"/>
        </w:tabs>
        <w:ind w:right="552"/>
        <w:rPr>
          <w:sz w:val="21"/>
          <w:szCs w:val="21"/>
        </w:rPr>
      </w:pPr>
      <w:r w:rsidRPr="006054AA">
        <w:rPr>
          <w:sz w:val="21"/>
          <w:szCs w:val="21"/>
          <w:lang w:val="en-GB"/>
        </w:rPr>
        <w:t xml:space="preserve">(1) Any payment made under or by the Trusts, the Fund, the Eileen Trust, MFET Limited, </w:t>
      </w:r>
      <w:proofErr w:type="gramStart"/>
      <w:r w:rsidRPr="006054AA">
        <w:rPr>
          <w:sz w:val="21"/>
          <w:szCs w:val="21"/>
          <w:lang w:val="en-GB"/>
        </w:rPr>
        <w:t>the  Independent</w:t>
      </w:r>
      <w:proofErr w:type="gramEnd"/>
      <w:r w:rsidRPr="006054AA">
        <w:rPr>
          <w:sz w:val="21"/>
          <w:szCs w:val="21"/>
          <w:lang w:val="en-GB"/>
        </w:rPr>
        <w:t xml:space="preserve">  </w:t>
      </w:r>
      <w:proofErr w:type="gramStart"/>
      <w:r w:rsidRPr="006054AA">
        <w:rPr>
          <w:sz w:val="21"/>
          <w:szCs w:val="21"/>
          <w:lang w:val="en-GB"/>
        </w:rPr>
        <w:t>Living  Fund</w:t>
      </w:r>
      <w:proofErr w:type="gramEnd"/>
      <w:r w:rsidRPr="006054AA">
        <w:rPr>
          <w:sz w:val="21"/>
          <w:szCs w:val="21"/>
          <w:lang w:val="en-GB"/>
        </w:rPr>
        <w:t xml:space="preserve">  (2006</w:t>
      </w:r>
      <w:proofErr w:type="gramStart"/>
      <w:r w:rsidRPr="006054AA">
        <w:rPr>
          <w:sz w:val="21"/>
          <w:szCs w:val="21"/>
          <w:lang w:val="en-GB"/>
        </w:rPr>
        <w:t>),  the</w:t>
      </w:r>
      <w:proofErr w:type="gramEnd"/>
      <w:r w:rsidRPr="006054AA">
        <w:rPr>
          <w:sz w:val="21"/>
          <w:szCs w:val="21"/>
          <w:lang w:val="en-GB"/>
        </w:rPr>
        <w:t xml:space="preserve">  </w:t>
      </w:r>
      <w:proofErr w:type="gramStart"/>
      <w:r w:rsidRPr="006054AA">
        <w:rPr>
          <w:sz w:val="21"/>
          <w:szCs w:val="21"/>
          <w:lang w:val="en-GB"/>
        </w:rPr>
        <w:t>Skipton  Fund,  the</w:t>
      </w:r>
      <w:proofErr w:type="gramEnd"/>
      <w:r w:rsidRPr="006054AA">
        <w:rPr>
          <w:sz w:val="21"/>
          <w:szCs w:val="21"/>
          <w:lang w:val="en-GB"/>
        </w:rPr>
        <w:t xml:space="preserve">  </w:t>
      </w:r>
      <w:proofErr w:type="gramStart"/>
      <w:r w:rsidRPr="006054AA">
        <w:rPr>
          <w:sz w:val="21"/>
          <w:szCs w:val="21"/>
          <w:lang w:val="en-GB"/>
        </w:rPr>
        <w:t>Caxton  Foundation</w:t>
      </w:r>
      <w:proofErr w:type="gramEnd"/>
      <w:r w:rsidRPr="006054AA">
        <w:rPr>
          <w:sz w:val="21"/>
          <w:szCs w:val="21"/>
          <w:lang w:val="en-GB"/>
        </w:rPr>
        <w:t xml:space="preserve">  </w:t>
      </w:r>
      <w:proofErr w:type="gramStart"/>
      <w:r w:rsidRPr="006054AA">
        <w:rPr>
          <w:sz w:val="21"/>
          <w:szCs w:val="21"/>
          <w:lang w:val="en-GB"/>
        </w:rPr>
        <w:t>or  the</w:t>
      </w:r>
      <w:proofErr w:type="gramEnd"/>
      <w:r w:rsidRPr="006054AA">
        <w:rPr>
          <w:sz w:val="21"/>
          <w:szCs w:val="21"/>
          <w:lang w:val="en-GB"/>
        </w:rPr>
        <w:t xml:space="preserve">  London Bombings Relief Charitable Fund. </w:t>
      </w:r>
    </w:p>
    <w:p w14:paraId="1805A116" w14:textId="77777777" w:rsidR="008B2E0D" w:rsidRPr="006054AA" w:rsidRDefault="008B2E0D" w:rsidP="00AB3F78">
      <w:pPr>
        <w:pStyle w:val="BodyText"/>
        <w:spacing w:before="162"/>
        <w:ind w:left="426" w:right="229" w:firstLine="0"/>
        <w:jc w:val="both"/>
        <w:rPr>
          <w:lang w:val="en-GB"/>
        </w:rPr>
      </w:pPr>
      <w:r w:rsidRPr="006054AA">
        <w:rPr>
          <w:lang w:val="en-GB"/>
        </w:rPr>
        <w:t xml:space="preserve">(2) Any payment by or on behalf of a person who is suffering or who suffered from haemophilia or who is or was a qualifying person, which derives from a payment made under or by any of the Trusts to which sub-paragraph (1) refers and which is made to or for the benefit of— </w:t>
      </w:r>
    </w:p>
    <w:p w14:paraId="2B019618" w14:textId="77777777" w:rsidR="008B2E0D" w:rsidRPr="006054AA" w:rsidRDefault="008B2E0D" w:rsidP="00AB3F78">
      <w:pPr>
        <w:pStyle w:val="BodyText"/>
        <w:spacing w:before="162"/>
        <w:ind w:left="426" w:right="229" w:firstLine="0"/>
        <w:jc w:val="both"/>
        <w:rPr>
          <w:lang w:val="en-GB"/>
        </w:rPr>
      </w:pPr>
      <w:r w:rsidRPr="006054AA">
        <w:rPr>
          <w:lang w:val="en-GB"/>
        </w:rPr>
        <w:t xml:space="preserve">(a) that person’s partner or former partner from whom he is not, or where that person has died was not, estranged or divorced or with whom he has formed a civil partnership that has not been dissolved or, where that person has died, had not been dissolved at the time of that person’s </w:t>
      </w:r>
      <w:proofErr w:type="gramStart"/>
      <w:r w:rsidRPr="006054AA">
        <w:rPr>
          <w:lang w:val="en-GB"/>
        </w:rPr>
        <w:t>death;</w:t>
      </w:r>
      <w:proofErr w:type="gramEnd"/>
      <w:r w:rsidRPr="006054AA">
        <w:rPr>
          <w:lang w:val="en-GB"/>
        </w:rPr>
        <w:t xml:space="preserve"> </w:t>
      </w:r>
    </w:p>
    <w:p w14:paraId="76E7ED08" w14:textId="77777777" w:rsidR="008B2E0D" w:rsidRPr="006054AA" w:rsidRDefault="008B2E0D" w:rsidP="00AB3F78">
      <w:pPr>
        <w:pStyle w:val="BodyText"/>
        <w:spacing w:before="162"/>
        <w:ind w:left="426" w:right="229" w:firstLine="0"/>
        <w:jc w:val="both"/>
        <w:rPr>
          <w:lang w:val="en-GB"/>
        </w:rPr>
      </w:pPr>
      <w:r w:rsidRPr="006054AA">
        <w:rPr>
          <w:lang w:val="en-GB"/>
        </w:rPr>
        <w:t xml:space="preserve">(b) any child who is a member of that person’s family or who was such a member and who is a member of the applicant’s family; or </w:t>
      </w:r>
    </w:p>
    <w:p w14:paraId="3A7D55B3" w14:textId="77777777" w:rsidR="008B2E0D" w:rsidRPr="006054AA" w:rsidRDefault="008B2E0D" w:rsidP="00AB3F78">
      <w:pPr>
        <w:pStyle w:val="BodyText"/>
        <w:spacing w:before="162"/>
        <w:ind w:left="426" w:right="229" w:firstLine="0"/>
        <w:jc w:val="both"/>
        <w:rPr>
          <w:lang w:val="en-GB"/>
        </w:rPr>
      </w:pPr>
      <w:r w:rsidRPr="006054AA">
        <w:rPr>
          <w:lang w:val="en-GB"/>
        </w:rPr>
        <w:t xml:space="preserve">(c) any young person who is a member of that person’s family or who was such a member and who is a member of the applicant’s family. </w:t>
      </w:r>
    </w:p>
    <w:p w14:paraId="754D8F5D" w14:textId="77777777" w:rsidR="008B2E0D" w:rsidRPr="006054AA" w:rsidRDefault="008B2E0D" w:rsidP="00AB3F78">
      <w:pPr>
        <w:pStyle w:val="BodyText"/>
        <w:spacing w:before="162"/>
        <w:ind w:left="426" w:right="229" w:firstLine="0"/>
        <w:jc w:val="both"/>
        <w:rPr>
          <w:lang w:val="en-GB"/>
        </w:rPr>
      </w:pPr>
      <w:r w:rsidRPr="006054AA">
        <w:rPr>
          <w:lang w:val="en-GB"/>
        </w:rPr>
        <w:t xml:space="preserve">(3) Any payment by or on behalf of the partner or former partner of a person who is suffering or </w:t>
      </w:r>
      <w:proofErr w:type="gramStart"/>
      <w:r w:rsidRPr="006054AA">
        <w:rPr>
          <w:lang w:val="en-GB"/>
        </w:rPr>
        <w:t>who  suffered</w:t>
      </w:r>
      <w:proofErr w:type="gramEnd"/>
      <w:r w:rsidRPr="006054AA">
        <w:rPr>
          <w:lang w:val="en-GB"/>
        </w:rPr>
        <w:t xml:space="preserve">  </w:t>
      </w:r>
      <w:proofErr w:type="gramStart"/>
      <w:r w:rsidRPr="006054AA">
        <w:rPr>
          <w:lang w:val="en-GB"/>
        </w:rPr>
        <w:t>from  haemophilia</w:t>
      </w:r>
      <w:proofErr w:type="gramEnd"/>
      <w:r w:rsidRPr="006054AA">
        <w:rPr>
          <w:lang w:val="en-GB"/>
        </w:rPr>
        <w:t xml:space="preserve">  </w:t>
      </w:r>
      <w:proofErr w:type="gramStart"/>
      <w:r w:rsidRPr="006054AA">
        <w:rPr>
          <w:lang w:val="en-GB"/>
        </w:rPr>
        <w:t>or  who</w:t>
      </w:r>
      <w:proofErr w:type="gramEnd"/>
      <w:r w:rsidRPr="006054AA">
        <w:rPr>
          <w:lang w:val="en-GB"/>
        </w:rPr>
        <w:t xml:space="preserve">  </w:t>
      </w:r>
      <w:proofErr w:type="gramStart"/>
      <w:r w:rsidRPr="006054AA">
        <w:rPr>
          <w:lang w:val="en-GB"/>
        </w:rPr>
        <w:t>is  or</w:t>
      </w:r>
      <w:proofErr w:type="gramEnd"/>
      <w:r w:rsidRPr="006054AA">
        <w:rPr>
          <w:lang w:val="en-GB"/>
        </w:rPr>
        <w:t xml:space="preserve">  </w:t>
      </w:r>
      <w:proofErr w:type="gramStart"/>
      <w:r w:rsidRPr="006054AA">
        <w:rPr>
          <w:lang w:val="en-GB"/>
        </w:rPr>
        <w:t>was  a</w:t>
      </w:r>
      <w:proofErr w:type="gramEnd"/>
      <w:r w:rsidRPr="006054AA">
        <w:rPr>
          <w:lang w:val="en-GB"/>
        </w:rPr>
        <w:t xml:space="preserve">  </w:t>
      </w:r>
      <w:proofErr w:type="gramStart"/>
      <w:r w:rsidRPr="006054AA">
        <w:rPr>
          <w:lang w:val="en-GB"/>
        </w:rPr>
        <w:t>qualifying  person</w:t>
      </w:r>
      <w:proofErr w:type="gramEnd"/>
      <w:r w:rsidRPr="006054AA">
        <w:rPr>
          <w:lang w:val="en-GB"/>
        </w:rPr>
        <w:t xml:space="preserve">  </w:t>
      </w:r>
      <w:proofErr w:type="gramStart"/>
      <w:r w:rsidRPr="006054AA">
        <w:rPr>
          <w:lang w:val="en-GB"/>
        </w:rPr>
        <w:t>which  derives</w:t>
      </w:r>
      <w:proofErr w:type="gramEnd"/>
      <w:r w:rsidRPr="006054AA">
        <w:rPr>
          <w:lang w:val="en-GB"/>
        </w:rPr>
        <w:t xml:space="preserve">  </w:t>
      </w:r>
      <w:proofErr w:type="gramStart"/>
      <w:r w:rsidRPr="006054AA">
        <w:rPr>
          <w:lang w:val="en-GB"/>
        </w:rPr>
        <w:t>from  a</w:t>
      </w:r>
      <w:proofErr w:type="gramEnd"/>
      <w:r w:rsidRPr="006054AA">
        <w:rPr>
          <w:lang w:val="en-GB"/>
        </w:rPr>
        <w:t xml:space="preserve"> payment made under or by any of the Trusts to which sub-paragraph (1) refers and which is made to or for the benefit of— </w:t>
      </w:r>
    </w:p>
    <w:p w14:paraId="3B81CCBC" w14:textId="77777777" w:rsidR="008B2E0D" w:rsidRPr="006054AA" w:rsidRDefault="008B2E0D" w:rsidP="00AB3F78">
      <w:pPr>
        <w:pStyle w:val="BodyText"/>
        <w:spacing w:before="162"/>
        <w:ind w:left="426" w:right="229" w:firstLine="0"/>
        <w:jc w:val="both"/>
        <w:rPr>
          <w:lang w:val="en-GB"/>
        </w:rPr>
      </w:pPr>
      <w:r w:rsidRPr="006054AA">
        <w:rPr>
          <w:lang w:val="en-GB"/>
        </w:rPr>
        <w:t xml:space="preserve">(a) the person who is suffering from haemophilia or who is a qualifying </w:t>
      </w:r>
      <w:proofErr w:type="gramStart"/>
      <w:r w:rsidRPr="006054AA">
        <w:rPr>
          <w:lang w:val="en-GB"/>
        </w:rPr>
        <w:t>person;</w:t>
      </w:r>
      <w:proofErr w:type="gramEnd"/>
      <w:r w:rsidRPr="006054AA">
        <w:rPr>
          <w:lang w:val="en-GB"/>
        </w:rPr>
        <w:t xml:space="preserve"> </w:t>
      </w:r>
    </w:p>
    <w:p w14:paraId="7D981C23" w14:textId="77777777" w:rsidR="008B2E0D" w:rsidRPr="006054AA" w:rsidRDefault="008B2E0D" w:rsidP="00AB3F78">
      <w:pPr>
        <w:pStyle w:val="BodyText"/>
        <w:spacing w:before="162"/>
        <w:ind w:left="426" w:right="229" w:firstLine="0"/>
        <w:jc w:val="both"/>
        <w:rPr>
          <w:lang w:val="en-GB"/>
        </w:rPr>
      </w:pPr>
      <w:r w:rsidRPr="006054AA">
        <w:rPr>
          <w:lang w:val="en-GB"/>
        </w:rPr>
        <w:t xml:space="preserve">(b) any child who is a member of that person’s family or who was such a member and who is a member of the applicant’s family; or </w:t>
      </w:r>
    </w:p>
    <w:p w14:paraId="4F7C74BB" w14:textId="77777777" w:rsidR="008B2E0D" w:rsidRPr="006054AA" w:rsidRDefault="008B2E0D" w:rsidP="00AB3F78">
      <w:pPr>
        <w:pStyle w:val="BodyText"/>
        <w:spacing w:before="162"/>
        <w:ind w:left="426" w:right="229" w:firstLine="0"/>
        <w:jc w:val="both"/>
        <w:rPr>
          <w:lang w:val="en-GB"/>
        </w:rPr>
      </w:pPr>
      <w:r w:rsidRPr="006054AA">
        <w:rPr>
          <w:lang w:val="en-GB"/>
        </w:rPr>
        <w:lastRenderedPageBreak/>
        <w:t xml:space="preserve">(c) any young person who is a member of that person’s family or who was such a member and who is a member of the applicant’s family. </w:t>
      </w:r>
    </w:p>
    <w:p w14:paraId="74971A40" w14:textId="77777777" w:rsidR="008B2E0D" w:rsidRPr="006054AA" w:rsidRDefault="008B2E0D" w:rsidP="00AB3F78">
      <w:pPr>
        <w:pStyle w:val="BodyText"/>
        <w:spacing w:before="162"/>
        <w:ind w:left="426" w:right="229" w:firstLine="0"/>
        <w:jc w:val="both"/>
        <w:rPr>
          <w:lang w:val="en-GB"/>
        </w:rPr>
      </w:pPr>
      <w:r w:rsidRPr="006054AA">
        <w:rPr>
          <w:lang w:val="en-GB"/>
        </w:rPr>
        <w:t xml:space="preserve">(4) Sub-paragraph (3) does not apply if— </w:t>
      </w:r>
    </w:p>
    <w:p w14:paraId="63D6EDCD" w14:textId="77777777" w:rsidR="008B2E0D" w:rsidRPr="006054AA" w:rsidRDefault="008B2E0D" w:rsidP="00AB3F78">
      <w:pPr>
        <w:pStyle w:val="BodyText"/>
        <w:spacing w:before="162"/>
        <w:ind w:left="426" w:right="229" w:firstLine="0"/>
        <w:jc w:val="both"/>
        <w:rPr>
          <w:lang w:val="en-GB"/>
        </w:rPr>
      </w:pPr>
      <w:r w:rsidRPr="006054AA">
        <w:rPr>
          <w:lang w:val="en-GB"/>
        </w:rPr>
        <w:t xml:space="preserve">(a) the partner or former partner and that person </w:t>
      </w:r>
      <w:proofErr w:type="gramStart"/>
      <w:r w:rsidRPr="006054AA">
        <w:rPr>
          <w:lang w:val="en-GB"/>
        </w:rPr>
        <w:t>are</w:t>
      </w:r>
      <w:proofErr w:type="gramEnd"/>
      <w:r w:rsidRPr="006054AA">
        <w:rPr>
          <w:lang w:val="en-GB"/>
        </w:rPr>
        <w:t xml:space="preserve"> not, or if either of them has died were not, estranged or divorced, or  </w:t>
      </w:r>
    </w:p>
    <w:p w14:paraId="476DC8AF" w14:textId="77777777" w:rsidR="008B2E0D" w:rsidRPr="006054AA" w:rsidRDefault="008B2E0D" w:rsidP="00AB3F78">
      <w:pPr>
        <w:pStyle w:val="BodyText"/>
        <w:spacing w:before="162"/>
        <w:ind w:left="426" w:right="229" w:firstLine="0"/>
        <w:jc w:val="both"/>
        <w:rPr>
          <w:lang w:val="en-GB"/>
        </w:rPr>
      </w:pPr>
      <w:r w:rsidRPr="006054AA">
        <w:rPr>
          <w:lang w:val="en-GB"/>
        </w:rPr>
        <w:t xml:space="preserve">(b) where the partner or former partner and that person have formed a civil partnership, the </w:t>
      </w:r>
      <w:proofErr w:type="gramStart"/>
      <w:r w:rsidRPr="006054AA">
        <w:rPr>
          <w:lang w:val="en-GB"/>
        </w:rPr>
        <w:t>civil  partnership</w:t>
      </w:r>
      <w:proofErr w:type="gramEnd"/>
      <w:r w:rsidRPr="006054AA">
        <w:rPr>
          <w:lang w:val="en-GB"/>
        </w:rPr>
        <w:t xml:space="preserve">  </w:t>
      </w:r>
      <w:proofErr w:type="gramStart"/>
      <w:r w:rsidRPr="006054AA">
        <w:rPr>
          <w:lang w:val="en-GB"/>
        </w:rPr>
        <w:t>has  not</w:t>
      </w:r>
      <w:proofErr w:type="gramEnd"/>
      <w:r w:rsidRPr="006054AA">
        <w:rPr>
          <w:lang w:val="en-GB"/>
        </w:rPr>
        <w:t xml:space="preserve">  </w:t>
      </w:r>
      <w:proofErr w:type="gramStart"/>
      <w:r w:rsidRPr="006054AA">
        <w:rPr>
          <w:lang w:val="en-GB"/>
        </w:rPr>
        <w:t>been  dissolved</w:t>
      </w:r>
      <w:proofErr w:type="gramEnd"/>
      <w:r w:rsidRPr="006054AA">
        <w:rPr>
          <w:lang w:val="en-GB"/>
        </w:rPr>
        <w:t xml:space="preserve">  </w:t>
      </w:r>
      <w:proofErr w:type="gramStart"/>
      <w:r w:rsidRPr="006054AA">
        <w:rPr>
          <w:lang w:val="en-GB"/>
        </w:rPr>
        <w:t>or,  if</w:t>
      </w:r>
      <w:proofErr w:type="gramEnd"/>
      <w:r w:rsidRPr="006054AA">
        <w:rPr>
          <w:lang w:val="en-GB"/>
        </w:rPr>
        <w:t xml:space="preserve">  </w:t>
      </w:r>
      <w:proofErr w:type="gramStart"/>
      <w:r w:rsidRPr="006054AA">
        <w:rPr>
          <w:lang w:val="en-GB"/>
        </w:rPr>
        <w:t>either  of</w:t>
      </w:r>
      <w:proofErr w:type="gramEnd"/>
      <w:r w:rsidRPr="006054AA">
        <w:rPr>
          <w:lang w:val="en-GB"/>
        </w:rPr>
        <w:t xml:space="preserve">  </w:t>
      </w:r>
      <w:proofErr w:type="gramStart"/>
      <w:r w:rsidRPr="006054AA">
        <w:rPr>
          <w:lang w:val="en-GB"/>
        </w:rPr>
        <w:t>them  has</w:t>
      </w:r>
      <w:proofErr w:type="gramEnd"/>
      <w:r w:rsidRPr="006054AA">
        <w:rPr>
          <w:lang w:val="en-GB"/>
        </w:rPr>
        <w:t xml:space="preserve">  </w:t>
      </w:r>
      <w:proofErr w:type="gramStart"/>
      <w:r w:rsidRPr="006054AA">
        <w:rPr>
          <w:lang w:val="en-GB"/>
        </w:rPr>
        <w:t>died,  had</w:t>
      </w:r>
      <w:proofErr w:type="gramEnd"/>
      <w:r w:rsidRPr="006054AA">
        <w:rPr>
          <w:lang w:val="en-GB"/>
        </w:rPr>
        <w:t xml:space="preserve">  </w:t>
      </w:r>
      <w:proofErr w:type="gramStart"/>
      <w:r w:rsidRPr="006054AA">
        <w:rPr>
          <w:lang w:val="en-GB"/>
        </w:rPr>
        <w:t>not  been</w:t>
      </w:r>
      <w:proofErr w:type="gramEnd"/>
      <w:r w:rsidRPr="006054AA">
        <w:rPr>
          <w:lang w:val="en-GB"/>
        </w:rPr>
        <w:t xml:space="preserve"> dissolved at the time of the death. </w:t>
      </w:r>
    </w:p>
    <w:p w14:paraId="59B8BB0A" w14:textId="77777777" w:rsidR="008B2E0D" w:rsidRPr="006054AA" w:rsidRDefault="008B2E0D" w:rsidP="00AB3F78">
      <w:pPr>
        <w:pStyle w:val="BodyText"/>
        <w:spacing w:before="162"/>
        <w:ind w:left="426" w:right="229" w:firstLine="0"/>
        <w:jc w:val="both"/>
        <w:rPr>
          <w:lang w:val="en-GB"/>
        </w:rPr>
      </w:pPr>
      <w:r w:rsidRPr="006054AA">
        <w:rPr>
          <w:lang w:val="en-GB"/>
        </w:rPr>
        <w:t xml:space="preserve">(5) Any payment by a person who is suffering from haemophilia or who is a qualifying person, which derives from a payment under or by any of the Trusts to which sub-paragraph (1) refers, where— </w:t>
      </w:r>
    </w:p>
    <w:p w14:paraId="1EEC43D4" w14:textId="77777777" w:rsidR="008B2E0D" w:rsidRPr="006054AA" w:rsidRDefault="008B2E0D" w:rsidP="00AB3F78">
      <w:pPr>
        <w:pStyle w:val="BodyText"/>
        <w:spacing w:before="162"/>
        <w:ind w:left="426" w:right="229" w:firstLine="0"/>
        <w:jc w:val="both"/>
        <w:rPr>
          <w:lang w:val="en-GB"/>
        </w:rPr>
      </w:pPr>
      <w:r w:rsidRPr="006054AA">
        <w:rPr>
          <w:lang w:val="en-GB"/>
        </w:rPr>
        <w:t xml:space="preserve">(a) that person has no partner or former partner from whom he is not estranged or divorced or with whom he has formed a civil partnership that has not been dissolved, nor any child or young person who is or had been a member of that person’s family; and </w:t>
      </w:r>
    </w:p>
    <w:p w14:paraId="68F2E3A5" w14:textId="77777777" w:rsidR="008B2E0D" w:rsidRPr="006054AA" w:rsidRDefault="008B2E0D" w:rsidP="00AB3F78">
      <w:pPr>
        <w:pStyle w:val="BodyText"/>
        <w:spacing w:before="162"/>
        <w:ind w:left="426" w:right="229" w:firstLine="0"/>
        <w:jc w:val="both"/>
        <w:rPr>
          <w:lang w:val="en-GB"/>
        </w:rPr>
      </w:pPr>
      <w:r w:rsidRPr="006054AA">
        <w:rPr>
          <w:lang w:val="en-GB"/>
        </w:rPr>
        <w:t xml:space="preserve">(b) the payment is made either— </w:t>
      </w:r>
    </w:p>
    <w:p w14:paraId="491423A8" w14:textId="77777777" w:rsidR="008B2E0D" w:rsidRPr="006054AA" w:rsidRDefault="008B2E0D" w:rsidP="00B439BD">
      <w:pPr>
        <w:pStyle w:val="BodyText"/>
        <w:spacing w:before="162"/>
        <w:ind w:left="426" w:right="229" w:firstLine="294"/>
        <w:jc w:val="both"/>
        <w:rPr>
          <w:lang w:val="en-GB"/>
        </w:rPr>
      </w:pPr>
      <w:r w:rsidRPr="006054AA">
        <w:rPr>
          <w:lang w:val="en-GB"/>
        </w:rPr>
        <w:t>(</w:t>
      </w:r>
      <w:proofErr w:type="spellStart"/>
      <w:r w:rsidRPr="006054AA">
        <w:rPr>
          <w:lang w:val="en-GB"/>
        </w:rPr>
        <w:t>i</w:t>
      </w:r>
      <w:proofErr w:type="spellEnd"/>
      <w:r w:rsidRPr="006054AA">
        <w:rPr>
          <w:lang w:val="en-GB"/>
        </w:rPr>
        <w:t xml:space="preserve">) to that person’s parent or </w:t>
      </w:r>
      <w:proofErr w:type="gramStart"/>
      <w:r w:rsidRPr="006054AA">
        <w:rPr>
          <w:lang w:val="en-GB"/>
        </w:rPr>
        <w:t>step-parent</w:t>
      </w:r>
      <w:proofErr w:type="gramEnd"/>
      <w:r w:rsidRPr="006054AA">
        <w:rPr>
          <w:lang w:val="en-GB"/>
        </w:rPr>
        <w:t xml:space="preserve">; or </w:t>
      </w:r>
    </w:p>
    <w:p w14:paraId="24A8C165" w14:textId="77777777" w:rsidR="008B2E0D" w:rsidRPr="006054AA" w:rsidRDefault="008B2E0D" w:rsidP="00B439BD">
      <w:pPr>
        <w:pStyle w:val="BodyText"/>
        <w:spacing w:before="162"/>
        <w:ind w:left="720" w:right="229" w:firstLine="0"/>
        <w:jc w:val="both"/>
        <w:rPr>
          <w:lang w:val="en-GB"/>
        </w:rPr>
      </w:pPr>
      <w:r w:rsidRPr="006054AA">
        <w:rPr>
          <w:lang w:val="en-GB"/>
        </w:rPr>
        <w:t xml:space="preserve">(ii) where that person at the date of the payment is a child, a young person or a student who has not completed his full-time education and has no parent or </w:t>
      </w:r>
      <w:proofErr w:type="gramStart"/>
      <w:r w:rsidRPr="006054AA">
        <w:rPr>
          <w:lang w:val="en-GB"/>
        </w:rPr>
        <w:t>step-parent</w:t>
      </w:r>
      <w:proofErr w:type="gramEnd"/>
      <w:r w:rsidRPr="006054AA">
        <w:rPr>
          <w:lang w:val="en-GB"/>
        </w:rPr>
        <w:t xml:space="preserve">, to his guardian, but only for a period from the date of the payment until the end of two years from that person’s death. </w:t>
      </w:r>
    </w:p>
    <w:p w14:paraId="790FFF9A" w14:textId="77777777" w:rsidR="008B2E0D" w:rsidRPr="006054AA" w:rsidRDefault="008B2E0D" w:rsidP="00B439BD">
      <w:pPr>
        <w:pStyle w:val="BodyText"/>
        <w:spacing w:before="162"/>
        <w:ind w:left="426" w:right="229" w:firstLine="0"/>
        <w:jc w:val="both"/>
        <w:rPr>
          <w:lang w:val="en-GB"/>
        </w:rPr>
      </w:pPr>
      <w:r w:rsidRPr="006054AA">
        <w:rPr>
          <w:lang w:val="en-GB"/>
        </w:rPr>
        <w:t xml:space="preserve">(6) Any payment out of the estate of a person who suffered from haemophilia or who was a </w:t>
      </w:r>
      <w:proofErr w:type="gramStart"/>
      <w:r w:rsidRPr="006054AA">
        <w:rPr>
          <w:lang w:val="en-GB"/>
        </w:rPr>
        <w:t>qualifying  person,  which</w:t>
      </w:r>
      <w:proofErr w:type="gramEnd"/>
      <w:r w:rsidRPr="006054AA">
        <w:rPr>
          <w:lang w:val="en-GB"/>
        </w:rPr>
        <w:t xml:space="preserve">  </w:t>
      </w:r>
      <w:proofErr w:type="gramStart"/>
      <w:r w:rsidRPr="006054AA">
        <w:rPr>
          <w:lang w:val="en-GB"/>
        </w:rPr>
        <w:t>derives  from</w:t>
      </w:r>
      <w:proofErr w:type="gramEnd"/>
      <w:r w:rsidRPr="006054AA">
        <w:rPr>
          <w:lang w:val="en-GB"/>
        </w:rPr>
        <w:t xml:space="preserve">  </w:t>
      </w:r>
      <w:proofErr w:type="gramStart"/>
      <w:r w:rsidRPr="006054AA">
        <w:rPr>
          <w:lang w:val="en-GB"/>
        </w:rPr>
        <w:t>a  payment</w:t>
      </w:r>
      <w:proofErr w:type="gramEnd"/>
      <w:r w:rsidRPr="006054AA">
        <w:rPr>
          <w:lang w:val="en-GB"/>
        </w:rPr>
        <w:t xml:space="preserve">  </w:t>
      </w:r>
      <w:proofErr w:type="gramStart"/>
      <w:r w:rsidRPr="006054AA">
        <w:rPr>
          <w:lang w:val="en-GB"/>
        </w:rPr>
        <w:t>under  or</w:t>
      </w:r>
      <w:proofErr w:type="gramEnd"/>
      <w:r w:rsidRPr="006054AA">
        <w:rPr>
          <w:lang w:val="en-GB"/>
        </w:rPr>
        <w:t xml:space="preserve">  </w:t>
      </w:r>
      <w:proofErr w:type="gramStart"/>
      <w:r w:rsidRPr="006054AA">
        <w:rPr>
          <w:lang w:val="en-GB"/>
        </w:rPr>
        <w:t>by  any</w:t>
      </w:r>
      <w:proofErr w:type="gramEnd"/>
      <w:r w:rsidRPr="006054AA">
        <w:rPr>
          <w:lang w:val="en-GB"/>
        </w:rPr>
        <w:t xml:space="preserve">  </w:t>
      </w:r>
      <w:proofErr w:type="gramStart"/>
      <w:r w:rsidRPr="006054AA">
        <w:rPr>
          <w:lang w:val="en-GB"/>
        </w:rPr>
        <w:t>of  the</w:t>
      </w:r>
      <w:proofErr w:type="gramEnd"/>
      <w:r w:rsidRPr="006054AA">
        <w:rPr>
          <w:lang w:val="en-GB"/>
        </w:rPr>
        <w:t xml:space="preserve">  </w:t>
      </w:r>
      <w:proofErr w:type="gramStart"/>
      <w:r w:rsidRPr="006054AA">
        <w:rPr>
          <w:lang w:val="en-GB"/>
        </w:rPr>
        <w:t>Trusts  to</w:t>
      </w:r>
      <w:proofErr w:type="gramEnd"/>
      <w:r w:rsidRPr="006054AA">
        <w:rPr>
          <w:lang w:val="en-GB"/>
        </w:rPr>
        <w:t xml:space="preserve">  </w:t>
      </w:r>
      <w:proofErr w:type="gramStart"/>
      <w:r w:rsidRPr="006054AA">
        <w:rPr>
          <w:lang w:val="en-GB"/>
        </w:rPr>
        <w:t>which  sub</w:t>
      </w:r>
      <w:proofErr w:type="gramEnd"/>
      <w:r w:rsidRPr="006054AA">
        <w:rPr>
          <w:lang w:val="en-GB"/>
        </w:rPr>
        <w:t xml:space="preserve">-paragraph (1) refers, where— </w:t>
      </w:r>
    </w:p>
    <w:p w14:paraId="75CDB4D2" w14:textId="77777777" w:rsidR="008B2E0D" w:rsidRPr="006054AA" w:rsidRDefault="008B2E0D" w:rsidP="00B439BD">
      <w:pPr>
        <w:pStyle w:val="BodyText"/>
        <w:spacing w:before="162"/>
        <w:ind w:left="426" w:right="229" w:firstLine="0"/>
        <w:jc w:val="both"/>
        <w:rPr>
          <w:lang w:val="en-GB"/>
        </w:rPr>
      </w:pPr>
      <w:r w:rsidRPr="006054AA">
        <w:rPr>
          <w:lang w:val="en-GB"/>
        </w:rPr>
        <w:t xml:space="preserve">(a) that person at the date of his death (the relevant date) had no partner or former partner </w:t>
      </w:r>
      <w:proofErr w:type="gramStart"/>
      <w:r w:rsidRPr="006054AA">
        <w:rPr>
          <w:lang w:val="en-GB"/>
        </w:rPr>
        <w:t>from  whom</w:t>
      </w:r>
      <w:proofErr w:type="gramEnd"/>
      <w:r w:rsidRPr="006054AA">
        <w:rPr>
          <w:lang w:val="en-GB"/>
        </w:rPr>
        <w:t xml:space="preserve">  </w:t>
      </w:r>
      <w:proofErr w:type="gramStart"/>
      <w:r w:rsidRPr="006054AA">
        <w:rPr>
          <w:lang w:val="en-GB"/>
        </w:rPr>
        <w:t>he  was</w:t>
      </w:r>
      <w:proofErr w:type="gramEnd"/>
      <w:r w:rsidRPr="006054AA">
        <w:rPr>
          <w:lang w:val="en-GB"/>
        </w:rPr>
        <w:t xml:space="preserve">  </w:t>
      </w:r>
      <w:proofErr w:type="gramStart"/>
      <w:r w:rsidRPr="006054AA">
        <w:rPr>
          <w:lang w:val="en-GB"/>
        </w:rPr>
        <w:t>not  estranged</w:t>
      </w:r>
      <w:proofErr w:type="gramEnd"/>
      <w:r w:rsidRPr="006054AA">
        <w:rPr>
          <w:lang w:val="en-GB"/>
        </w:rPr>
        <w:t xml:space="preserve">  </w:t>
      </w:r>
      <w:proofErr w:type="gramStart"/>
      <w:r w:rsidRPr="006054AA">
        <w:rPr>
          <w:lang w:val="en-GB"/>
        </w:rPr>
        <w:t>or  divorced</w:t>
      </w:r>
      <w:proofErr w:type="gramEnd"/>
      <w:r w:rsidRPr="006054AA">
        <w:rPr>
          <w:lang w:val="en-GB"/>
        </w:rPr>
        <w:t xml:space="preserve">  </w:t>
      </w:r>
      <w:proofErr w:type="gramStart"/>
      <w:r w:rsidRPr="006054AA">
        <w:rPr>
          <w:lang w:val="en-GB"/>
        </w:rPr>
        <w:t>or  with</w:t>
      </w:r>
      <w:proofErr w:type="gramEnd"/>
      <w:r w:rsidRPr="006054AA">
        <w:rPr>
          <w:lang w:val="en-GB"/>
        </w:rPr>
        <w:t xml:space="preserve">  </w:t>
      </w:r>
      <w:proofErr w:type="gramStart"/>
      <w:r w:rsidRPr="006054AA">
        <w:rPr>
          <w:lang w:val="en-GB"/>
        </w:rPr>
        <w:t>whom  he</w:t>
      </w:r>
      <w:proofErr w:type="gramEnd"/>
      <w:r w:rsidRPr="006054AA">
        <w:rPr>
          <w:lang w:val="en-GB"/>
        </w:rPr>
        <w:t xml:space="preserve">  </w:t>
      </w:r>
      <w:proofErr w:type="gramStart"/>
      <w:r w:rsidRPr="006054AA">
        <w:rPr>
          <w:lang w:val="en-GB"/>
        </w:rPr>
        <w:t>had  formed</w:t>
      </w:r>
      <w:proofErr w:type="gramEnd"/>
      <w:r w:rsidRPr="006054AA">
        <w:rPr>
          <w:lang w:val="en-GB"/>
        </w:rPr>
        <w:t xml:space="preserve">  </w:t>
      </w:r>
      <w:proofErr w:type="gramStart"/>
      <w:r w:rsidRPr="006054AA">
        <w:rPr>
          <w:lang w:val="en-GB"/>
        </w:rPr>
        <w:t>a  civil</w:t>
      </w:r>
      <w:proofErr w:type="gramEnd"/>
      <w:r w:rsidRPr="006054AA">
        <w:rPr>
          <w:lang w:val="en-GB"/>
        </w:rPr>
        <w:t xml:space="preserve"> partnership that had not been dissolved, nor any child or young person who was or had been a member of his family; and </w:t>
      </w:r>
    </w:p>
    <w:p w14:paraId="6F9EE27C" w14:textId="77777777" w:rsidR="008B2E0D" w:rsidRPr="006054AA" w:rsidRDefault="008B2E0D" w:rsidP="00B439BD">
      <w:pPr>
        <w:pStyle w:val="BodyText"/>
        <w:spacing w:before="162"/>
        <w:ind w:left="426" w:right="229" w:firstLine="0"/>
        <w:jc w:val="both"/>
        <w:rPr>
          <w:lang w:val="en-GB"/>
        </w:rPr>
      </w:pPr>
      <w:r w:rsidRPr="006054AA">
        <w:rPr>
          <w:lang w:val="en-GB"/>
        </w:rPr>
        <w:t xml:space="preserve">(b) the payment is made either— </w:t>
      </w:r>
    </w:p>
    <w:p w14:paraId="3D63952D" w14:textId="77777777" w:rsidR="008B2E0D" w:rsidRPr="006054AA" w:rsidRDefault="008B2E0D" w:rsidP="00B439BD">
      <w:pPr>
        <w:pStyle w:val="BodyText"/>
        <w:spacing w:before="162"/>
        <w:ind w:left="426" w:right="229" w:firstLine="0"/>
        <w:jc w:val="both"/>
        <w:rPr>
          <w:lang w:val="en-GB"/>
        </w:rPr>
      </w:pPr>
      <w:r w:rsidRPr="006054AA">
        <w:rPr>
          <w:lang w:val="en-GB"/>
        </w:rPr>
        <w:t>(</w:t>
      </w:r>
      <w:proofErr w:type="spellStart"/>
      <w:r w:rsidRPr="006054AA">
        <w:rPr>
          <w:lang w:val="en-GB"/>
        </w:rPr>
        <w:t>i</w:t>
      </w:r>
      <w:proofErr w:type="spellEnd"/>
      <w:r w:rsidRPr="006054AA">
        <w:rPr>
          <w:lang w:val="en-GB"/>
        </w:rPr>
        <w:t xml:space="preserve">) to that person’s parent or </w:t>
      </w:r>
      <w:proofErr w:type="gramStart"/>
      <w:r w:rsidRPr="006054AA">
        <w:rPr>
          <w:lang w:val="en-GB"/>
        </w:rPr>
        <w:t>step-parent</w:t>
      </w:r>
      <w:proofErr w:type="gramEnd"/>
      <w:r w:rsidRPr="006054AA">
        <w:rPr>
          <w:lang w:val="en-GB"/>
        </w:rPr>
        <w:t xml:space="preserve">; or </w:t>
      </w:r>
    </w:p>
    <w:p w14:paraId="305EA901" w14:textId="77777777" w:rsidR="008B2E0D" w:rsidRPr="006054AA" w:rsidRDefault="008B2E0D" w:rsidP="00B439BD">
      <w:pPr>
        <w:pStyle w:val="BodyText"/>
        <w:spacing w:before="162"/>
        <w:ind w:left="426" w:right="229" w:firstLine="0"/>
        <w:jc w:val="both"/>
        <w:rPr>
          <w:lang w:val="en-GB"/>
        </w:rPr>
      </w:pPr>
      <w:r w:rsidRPr="006054AA">
        <w:rPr>
          <w:lang w:val="en-GB"/>
        </w:rPr>
        <w:t xml:space="preserve">(ii) where that person at the relevant date was a child, a young person or a student who had not completed his full-time education and had no parent or </w:t>
      </w:r>
      <w:proofErr w:type="gramStart"/>
      <w:r w:rsidRPr="006054AA">
        <w:rPr>
          <w:lang w:val="en-GB"/>
        </w:rPr>
        <w:t>step-parent</w:t>
      </w:r>
      <w:proofErr w:type="gramEnd"/>
      <w:r w:rsidRPr="006054AA">
        <w:rPr>
          <w:lang w:val="en-GB"/>
        </w:rPr>
        <w:t xml:space="preserve">, to his guardian, </w:t>
      </w:r>
    </w:p>
    <w:p w14:paraId="3A86540B" w14:textId="77777777" w:rsidR="008B2E0D" w:rsidRPr="006054AA" w:rsidRDefault="008B2E0D" w:rsidP="00B439BD">
      <w:pPr>
        <w:pStyle w:val="BodyText"/>
        <w:spacing w:before="162"/>
        <w:ind w:left="426" w:right="229" w:firstLine="0"/>
        <w:jc w:val="both"/>
        <w:rPr>
          <w:lang w:val="en-GB"/>
        </w:rPr>
      </w:pPr>
      <w:r w:rsidRPr="006054AA">
        <w:rPr>
          <w:lang w:val="en-GB"/>
        </w:rPr>
        <w:t xml:space="preserve">but only for a period of two years from the relevant date. </w:t>
      </w:r>
    </w:p>
    <w:p w14:paraId="4E530B2D" w14:textId="77777777" w:rsidR="008B2E0D" w:rsidRPr="006054AA" w:rsidRDefault="008B2E0D" w:rsidP="00B439BD">
      <w:pPr>
        <w:pStyle w:val="BodyText"/>
        <w:spacing w:before="162"/>
        <w:ind w:left="426" w:right="229" w:firstLine="0"/>
        <w:jc w:val="both"/>
        <w:rPr>
          <w:lang w:val="en-GB"/>
        </w:rPr>
      </w:pPr>
      <w:r w:rsidRPr="006054AA">
        <w:rPr>
          <w:lang w:val="en-GB"/>
        </w:rPr>
        <w:t xml:space="preserve">(7) In the case of a person to whom or for whose benefit a payment referred to in this paragraph is made, any capital resource which derives from any payment of income or capital made under or deriving from any of the Trusts. </w:t>
      </w:r>
    </w:p>
    <w:p w14:paraId="62E0ADBD" w14:textId="5669348D" w:rsidR="008B2E0D" w:rsidRPr="006054AA" w:rsidRDefault="008B2E0D" w:rsidP="00B439BD">
      <w:pPr>
        <w:pStyle w:val="BodyText"/>
        <w:spacing w:before="162"/>
        <w:ind w:left="426" w:right="229" w:firstLine="0"/>
        <w:jc w:val="both"/>
        <w:rPr>
          <w:lang w:val="en-GB"/>
        </w:rPr>
      </w:pPr>
      <w:r w:rsidRPr="006054AA">
        <w:rPr>
          <w:lang w:val="en-GB"/>
        </w:rPr>
        <w:t xml:space="preserve">(8) For the purposes of sub-paragraphs (2) to (6), any reference to the Trusts is to be construed </w:t>
      </w:r>
      <w:r w:rsidR="0011323C" w:rsidRPr="006054AA">
        <w:rPr>
          <w:lang w:val="en-GB"/>
        </w:rPr>
        <w:t xml:space="preserve">as </w:t>
      </w:r>
      <w:proofErr w:type="gramStart"/>
      <w:r w:rsidR="0011323C" w:rsidRPr="006054AA">
        <w:rPr>
          <w:lang w:val="en-GB"/>
        </w:rPr>
        <w:t>including</w:t>
      </w:r>
      <w:r w:rsidRPr="006054AA">
        <w:rPr>
          <w:lang w:val="en-GB"/>
        </w:rPr>
        <w:t xml:space="preserve">  a</w:t>
      </w:r>
      <w:proofErr w:type="gramEnd"/>
      <w:r w:rsidRPr="006054AA">
        <w:rPr>
          <w:lang w:val="en-GB"/>
        </w:rPr>
        <w:t xml:space="preserve">  </w:t>
      </w:r>
      <w:proofErr w:type="gramStart"/>
      <w:r w:rsidRPr="006054AA">
        <w:rPr>
          <w:lang w:val="en-GB"/>
        </w:rPr>
        <w:t>reference  to</w:t>
      </w:r>
      <w:proofErr w:type="gramEnd"/>
      <w:r w:rsidRPr="006054AA">
        <w:rPr>
          <w:lang w:val="en-GB"/>
        </w:rPr>
        <w:t xml:space="preserve">  </w:t>
      </w:r>
      <w:proofErr w:type="gramStart"/>
      <w:r w:rsidRPr="006054AA">
        <w:rPr>
          <w:lang w:val="en-GB"/>
        </w:rPr>
        <w:t>the  Fund,  the</w:t>
      </w:r>
      <w:proofErr w:type="gramEnd"/>
      <w:r w:rsidRPr="006054AA">
        <w:rPr>
          <w:lang w:val="en-GB"/>
        </w:rPr>
        <w:t xml:space="preserve">  </w:t>
      </w:r>
      <w:proofErr w:type="gramStart"/>
      <w:r w:rsidRPr="006054AA">
        <w:rPr>
          <w:lang w:val="en-GB"/>
        </w:rPr>
        <w:t>Eileen  Trust,  MFET</w:t>
      </w:r>
      <w:proofErr w:type="gramEnd"/>
      <w:r w:rsidRPr="006054AA">
        <w:rPr>
          <w:lang w:val="en-GB"/>
        </w:rPr>
        <w:t xml:space="preserve">  </w:t>
      </w:r>
      <w:proofErr w:type="gramStart"/>
      <w:r w:rsidRPr="006054AA">
        <w:rPr>
          <w:lang w:val="en-GB"/>
        </w:rPr>
        <w:t>Limited,  the</w:t>
      </w:r>
      <w:proofErr w:type="gramEnd"/>
      <w:r w:rsidRPr="006054AA">
        <w:rPr>
          <w:lang w:val="en-GB"/>
        </w:rPr>
        <w:t xml:space="preserve">  </w:t>
      </w:r>
      <w:proofErr w:type="gramStart"/>
      <w:r w:rsidRPr="006054AA">
        <w:rPr>
          <w:lang w:val="en-GB"/>
        </w:rPr>
        <w:t>Skipton  Fund,  the</w:t>
      </w:r>
      <w:proofErr w:type="gramEnd"/>
      <w:r w:rsidRPr="006054AA">
        <w:rPr>
          <w:lang w:val="en-GB"/>
        </w:rPr>
        <w:t xml:space="preserve"> Caxton Foundation, and the London Bombings Relief Charitable Fund. </w:t>
      </w:r>
    </w:p>
    <w:p w14:paraId="2BA5C7AB" w14:textId="77777777" w:rsidR="00A72C29" w:rsidRPr="006054AA" w:rsidRDefault="00A72C29" w:rsidP="00A72C29">
      <w:pPr>
        <w:pStyle w:val="ListParagraph"/>
        <w:tabs>
          <w:tab w:val="left" w:pos="1193"/>
        </w:tabs>
        <w:ind w:left="472" w:right="231" w:firstLine="0"/>
        <w:jc w:val="both"/>
        <w:rPr>
          <w:sz w:val="21"/>
          <w:szCs w:val="21"/>
        </w:rPr>
      </w:pPr>
      <w:r w:rsidRPr="006054AA">
        <w:rPr>
          <w:sz w:val="21"/>
          <w:szCs w:val="21"/>
          <w:lang w:val="en-GB"/>
        </w:rPr>
        <w:t xml:space="preserve">(9) </w:t>
      </w:r>
      <w:r w:rsidRPr="006054AA">
        <w:rPr>
          <w:sz w:val="21"/>
          <w:szCs w:val="21"/>
          <w:shd w:val="clear" w:color="auto" w:fill="FFFFFF"/>
        </w:rPr>
        <w:t xml:space="preserve">Any payment out of the estate of a person, which derives from a payment made under or by the Scottish Infected Blood Support Scheme or an approved blood scheme to the estate of the person </w:t>
      </w:r>
      <w:proofErr w:type="gramStart"/>
      <w:r w:rsidRPr="006054AA">
        <w:rPr>
          <w:sz w:val="21"/>
          <w:szCs w:val="21"/>
          <w:shd w:val="clear" w:color="auto" w:fill="FFFFFF"/>
        </w:rPr>
        <w:t>as a result of</w:t>
      </w:r>
      <w:proofErr w:type="gramEnd"/>
      <w:r w:rsidRPr="006054AA">
        <w:rPr>
          <w:sz w:val="21"/>
          <w:szCs w:val="21"/>
          <w:shd w:val="clear" w:color="auto" w:fill="FFFFFF"/>
        </w:rPr>
        <w:t xml:space="preserve"> that person having been infected from contaminated blood products</w:t>
      </w:r>
    </w:p>
    <w:p w14:paraId="2A3F80CE" w14:textId="77777777" w:rsidR="007E27FC" w:rsidRPr="006054AA" w:rsidRDefault="007E27FC" w:rsidP="003E2224">
      <w:pPr>
        <w:pStyle w:val="ListParagraph"/>
        <w:numPr>
          <w:ilvl w:val="0"/>
          <w:numId w:val="182"/>
        </w:numPr>
        <w:tabs>
          <w:tab w:val="left" w:pos="473"/>
        </w:tabs>
        <w:ind w:right="552"/>
        <w:rPr>
          <w:sz w:val="21"/>
          <w:szCs w:val="21"/>
        </w:rPr>
      </w:pPr>
    </w:p>
    <w:p w14:paraId="6076172E" w14:textId="55DB711E" w:rsidR="008B2E0D" w:rsidRPr="006054AA" w:rsidRDefault="007E27FC" w:rsidP="007E27FC">
      <w:pPr>
        <w:pStyle w:val="ListParagraph"/>
        <w:tabs>
          <w:tab w:val="left" w:pos="473"/>
        </w:tabs>
        <w:ind w:left="472" w:right="552" w:firstLine="0"/>
        <w:rPr>
          <w:sz w:val="21"/>
          <w:szCs w:val="21"/>
        </w:rPr>
      </w:pPr>
      <w:r w:rsidRPr="006054AA">
        <w:rPr>
          <w:sz w:val="21"/>
          <w:szCs w:val="21"/>
          <w:lang w:val="en-GB"/>
        </w:rPr>
        <w:t xml:space="preserve">(1) </w:t>
      </w:r>
      <w:r w:rsidR="008B2E0D" w:rsidRPr="006054AA">
        <w:rPr>
          <w:sz w:val="21"/>
          <w:szCs w:val="21"/>
          <w:lang w:val="en-GB"/>
        </w:rPr>
        <w:t>Where an applicant has ceased to occupy what was formerly the dwelling occupied as the hom</w:t>
      </w:r>
      <w:r w:rsidR="0011323C" w:rsidRPr="006054AA">
        <w:rPr>
          <w:sz w:val="21"/>
          <w:szCs w:val="21"/>
          <w:lang w:val="en-GB"/>
        </w:rPr>
        <w:t xml:space="preserve">e </w:t>
      </w:r>
      <w:r w:rsidR="008B2E0D" w:rsidRPr="006054AA">
        <w:rPr>
          <w:sz w:val="21"/>
          <w:szCs w:val="21"/>
          <w:lang w:val="en-GB"/>
        </w:rPr>
        <w:t xml:space="preserve">following his estrangement or divorce from, or dissolution of his civil partnership with, his former partner, that dwelling for a period of 26 weeks from the date on which he ceased to occupy that dwelling or, where the dwelling is occupied as the home by the former partner who is a lone parent, for so long as it is so occupied. </w:t>
      </w:r>
    </w:p>
    <w:p w14:paraId="2D6432A7" w14:textId="5871EA32" w:rsidR="008B2E0D" w:rsidRPr="006054AA" w:rsidRDefault="008B2E0D" w:rsidP="009309C3">
      <w:pPr>
        <w:pStyle w:val="BodyText"/>
        <w:spacing w:before="162"/>
        <w:ind w:left="426" w:right="229" w:firstLine="0"/>
        <w:jc w:val="both"/>
        <w:rPr>
          <w:lang w:val="en-GB"/>
        </w:rPr>
      </w:pPr>
      <w:r w:rsidRPr="006054AA">
        <w:rPr>
          <w:lang w:val="en-GB"/>
        </w:rPr>
        <w:t xml:space="preserve">(2) In </w:t>
      </w:r>
      <w:r w:rsidR="00C80EAB" w:rsidRPr="006054AA">
        <w:rPr>
          <w:lang w:val="en-GB"/>
        </w:rPr>
        <w:t xml:space="preserve">this </w:t>
      </w:r>
      <w:r w:rsidR="00570C0D" w:rsidRPr="006054AA">
        <w:rPr>
          <w:lang w:val="en-GB"/>
        </w:rPr>
        <w:t>paragraph “</w:t>
      </w:r>
      <w:proofErr w:type="gramStart"/>
      <w:r w:rsidRPr="006054AA">
        <w:rPr>
          <w:lang w:val="en-GB"/>
        </w:rPr>
        <w:t>dwelling”  includes</w:t>
      </w:r>
      <w:proofErr w:type="gramEnd"/>
      <w:r w:rsidRPr="006054AA">
        <w:rPr>
          <w:lang w:val="en-GB"/>
        </w:rPr>
        <w:t xml:space="preserve">  </w:t>
      </w:r>
      <w:proofErr w:type="gramStart"/>
      <w:r w:rsidRPr="006054AA">
        <w:rPr>
          <w:lang w:val="en-GB"/>
        </w:rPr>
        <w:t>any  garage,  garden</w:t>
      </w:r>
      <w:proofErr w:type="gramEnd"/>
      <w:r w:rsidRPr="006054AA">
        <w:rPr>
          <w:lang w:val="en-GB"/>
        </w:rPr>
        <w:t xml:space="preserve">  </w:t>
      </w:r>
      <w:proofErr w:type="gramStart"/>
      <w:r w:rsidRPr="006054AA">
        <w:rPr>
          <w:lang w:val="en-GB"/>
        </w:rPr>
        <w:t>and  outbuildings,  which</w:t>
      </w:r>
      <w:proofErr w:type="gramEnd"/>
      <w:r w:rsidRPr="006054AA">
        <w:rPr>
          <w:lang w:val="en-GB"/>
        </w:rPr>
        <w:t xml:space="preserve">  were </w:t>
      </w:r>
      <w:proofErr w:type="gramStart"/>
      <w:r w:rsidRPr="006054AA">
        <w:rPr>
          <w:lang w:val="en-GB"/>
        </w:rPr>
        <w:t>formerly  occupied</w:t>
      </w:r>
      <w:proofErr w:type="gramEnd"/>
      <w:r w:rsidRPr="006054AA">
        <w:rPr>
          <w:lang w:val="en-GB"/>
        </w:rPr>
        <w:t xml:space="preserve">  </w:t>
      </w:r>
      <w:proofErr w:type="gramStart"/>
      <w:r w:rsidRPr="006054AA">
        <w:rPr>
          <w:lang w:val="en-GB"/>
        </w:rPr>
        <w:t>by  the</w:t>
      </w:r>
      <w:proofErr w:type="gramEnd"/>
      <w:r w:rsidRPr="006054AA">
        <w:rPr>
          <w:lang w:val="en-GB"/>
        </w:rPr>
        <w:t xml:space="preserve">  </w:t>
      </w:r>
      <w:proofErr w:type="gramStart"/>
      <w:r w:rsidRPr="006054AA">
        <w:rPr>
          <w:lang w:val="en-GB"/>
        </w:rPr>
        <w:t>applicant  as</w:t>
      </w:r>
      <w:proofErr w:type="gramEnd"/>
      <w:r w:rsidRPr="006054AA">
        <w:rPr>
          <w:lang w:val="en-GB"/>
        </w:rPr>
        <w:t xml:space="preserve">  </w:t>
      </w:r>
      <w:proofErr w:type="gramStart"/>
      <w:r w:rsidRPr="006054AA">
        <w:rPr>
          <w:lang w:val="en-GB"/>
        </w:rPr>
        <w:t>his  home</w:t>
      </w:r>
      <w:proofErr w:type="gramEnd"/>
      <w:r w:rsidRPr="006054AA">
        <w:rPr>
          <w:lang w:val="en-GB"/>
        </w:rPr>
        <w:t xml:space="preserve">  </w:t>
      </w:r>
      <w:proofErr w:type="gramStart"/>
      <w:r w:rsidRPr="006054AA">
        <w:rPr>
          <w:lang w:val="en-GB"/>
        </w:rPr>
        <w:t>and  any</w:t>
      </w:r>
      <w:proofErr w:type="gramEnd"/>
      <w:r w:rsidRPr="006054AA">
        <w:rPr>
          <w:lang w:val="en-GB"/>
        </w:rPr>
        <w:t xml:space="preserve">  </w:t>
      </w:r>
      <w:proofErr w:type="gramStart"/>
      <w:r w:rsidRPr="006054AA">
        <w:rPr>
          <w:lang w:val="en-GB"/>
        </w:rPr>
        <w:t>premises  not</w:t>
      </w:r>
      <w:proofErr w:type="gramEnd"/>
      <w:r w:rsidRPr="006054AA">
        <w:rPr>
          <w:lang w:val="en-GB"/>
        </w:rPr>
        <w:t xml:space="preserve">  </w:t>
      </w:r>
      <w:proofErr w:type="gramStart"/>
      <w:r w:rsidRPr="006054AA">
        <w:rPr>
          <w:lang w:val="en-GB"/>
        </w:rPr>
        <w:t>so  occupied</w:t>
      </w:r>
      <w:proofErr w:type="gramEnd"/>
      <w:r w:rsidRPr="006054AA">
        <w:rPr>
          <w:lang w:val="en-GB"/>
        </w:rPr>
        <w:t xml:space="preserve">  </w:t>
      </w:r>
      <w:proofErr w:type="gramStart"/>
      <w:r w:rsidRPr="006054AA">
        <w:rPr>
          <w:lang w:val="en-GB"/>
        </w:rPr>
        <w:t>which  it</w:t>
      </w:r>
      <w:proofErr w:type="gramEnd"/>
      <w:r w:rsidRPr="006054AA">
        <w:rPr>
          <w:lang w:val="en-GB"/>
        </w:rPr>
        <w:t xml:space="preserve">  is impracticable or unreasonable to sell separately</w:t>
      </w:r>
      <w:proofErr w:type="gramStart"/>
      <w:r w:rsidRPr="006054AA">
        <w:rPr>
          <w:lang w:val="en-GB"/>
        </w:rPr>
        <w:t>, in particular, in</w:t>
      </w:r>
      <w:proofErr w:type="gramEnd"/>
      <w:r w:rsidRPr="006054AA">
        <w:rPr>
          <w:lang w:val="en-GB"/>
        </w:rPr>
        <w:t xml:space="preserve"> Scotland, any croft land on which the dwelling is situated. </w:t>
      </w:r>
    </w:p>
    <w:p w14:paraId="77F7FC91" w14:textId="32D2150B" w:rsidR="008B2E0D" w:rsidRPr="006054AA" w:rsidRDefault="008B2E0D" w:rsidP="003E2224">
      <w:pPr>
        <w:pStyle w:val="ListParagraph"/>
        <w:numPr>
          <w:ilvl w:val="0"/>
          <w:numId w:val="182"/>
        </w:numPr>
        <w:tabs>
          <w:tab w:val="left" w:pos="473"/>
        </w:tabs>
        <w:ind w:right="552"/>
        <w:rPr>
          <w:sz w:val="21"/>
          <w:szCs w:val="21"/>
        </w:rPr>
      </w:pPr>
      <w:r w:rsidRPr="006054AA">
        <w:rPr>
          <w:sz w:val="21"/>
          <w:szCs w:val="21"/>
          <w:lang w:val="en-GB"/>
        </w:rPr>
        <w:t xml:space="preserve">Any premises where the applicant is taking reasonable steps to dispose of those premises, for a period of 26 weeks from the date on which he first took such steps, or such longer period as is reasonable in the circumstances to enable him to dispose of those premises. </w:t>
      </w:r>
    </w:p>
    <w:p w14:paraId="7FA146F3" w14:textId="6DF3AC5E" w:rsidR="008B2E0D" w:rsidRPr="006054AA" w:rsidRDefault="008B2E0D" w:rsidP="003E2224">
      <w:pPr>
        <w:pStyle w:val="ListParagraph"/>
        <w:numPr>
          <w:ilvl w:val="0"/>
          <w:numId w:val="182"/>
        </w:numPr>
        <w:tabs>
          <w:tab w:val="left" w:pos="473"/>
        </w:tabs>
        <w:ind w:right="552"/>
        <w:rPr>
          <w:sz w:val="21"/>
          <w:szCs w:val="21"/>
        </w:rPr>
      </w:pPr>
      <w:r w:rsidRPr="006054AA">
        <w:rPr>
          <w:sz w:val="21"/>
          <w:szCs w:val="21"/>
          <w:lang w:val="en-GB"/>
        </w:rPr>
        <w:t xml:space="preserve">Any premises which the applicant intends to occupy as his home, and in respect of which he is  taking  steps  to  obtain  possession  and  has  sought  legal  advice,  or  has  commenced  legal proceedings, with a view to obtaining possession, for a period of 26 weeks from the date on which he first sought such advice or first commenced such proceedings whichever is the earlier, or such longer  period  as  is  reasonable  in  the  circumstances  to  enable  him  to  obtain  possession  and commence occupation of those premises. </w:t>
      </w:r>
    </w:p>
    <w:p w14:paraId="65E255A9" w14:textId="77777777" w:rsidR="009309C3" w:rsidRPr="006054AA" w:rsidRDefault="008B2E0D" w:rsidP="003E2224">
      <w:pPr>
        <w:pStyle w:val="ListParagraph"/>
        <w:numPr>
          <w:ilvl w:val="0"/>
          <w:numId w:val="182"/>
        </w:numPr>
        <w:tabs>
          <w:tab w:val="left" w:pos="473"/>
        </w:tabs>
        <w:ind w:right="552"/>
        <w:rPr>
          <w:sz w:val="21"/>
          <w:szCs w:val="21"/>
        </w:rPr>
      </w:pPr>
      <w:r w:rsidRPr="006054AA">
        <w:rPr>
          <w:sz w:val="21"/>
          <w:szCs w:val="21"/>
          <w:lang w:val="en-GB"/>
        </w:rPr>
        <w:t>Any premises which the applicant intends to occupy as his home to which essential repairs or alterations are required in order to render them fit for such occupation, for a period of 26 weeks from the date on which the applicant first takes steps to effect those repairs or alterations, or such longer period as is necessary to enable those repairs or alterations to be carried out.</w:t>
      </w:r>
    </w:p>
    <w:p w14:paraId="51EEBA80" w14:textId="756C6F4D" w:rsidR="008B2E0D" w:rsidRPr="006054AA" w:rsidRDefault="008B2E0D" w:rsidP="003E2224">
      <w:pPr>
        <w:pStyle w:val="ListParagraph"/>
        <w:numPr>
          <w:ilvl w:val="0"/>
          <w:numId w:val="182"/>
        </w:numPr>
        <w:tabs>
          <w:tab w:val="left" w:pos="473"/>
        </w:tabs>
        <w:ind w:right="552"/>
        <w:rPr>
          <w:sz w:val="21"/>
          <w:szCs w:val="21"/>
        </w:rPr>
      </w:pPr>
      <w:r w:rsidRPr="006054AA">
        <w:rPr>
          <w:sz w:val="21"/>
          <w:szCs w:val="21"/>
          <w:lang w:val="en-GB"/>
        </w:rPr>
        <w:t xml:space="preserve"> Any payment made by the Secretary of State to compensate for the loss (in whole or in part) of entitlement to housing benefit. </w:t>
      </w:r>
    </w:p>
    <w:p w14:paraId="4E759611" w14:textId="69E93DCB" w:rsidR="008B2E0D" w:rsidRPr="006054AA" w:rsidRDefault="008B2E0D" w:rsidP="003E2224">
      <w:pPr>
        <w:pStyle w:val="ListParagraph"/>
        <w:numPr>
          <w:ilvl w:val="0"/>
          <w:numId w:val="182"/>
        </w:numPr>
        <w:tabs>
          <w:tab w:val="left" w:pos="473"/>
        </w:tabs>
        <w:ind w:right="552"/>
        <w:rPr>
          <w:sz w:val="21"/>
          <w:szCs w:val="21"/>
        </w:rPr>
      </w:pPr>
      <w:r w:rsidRPr="006054AA">
        <w:rPr>
          <w:sz w:val="21"/>
          <w:szCs w:val="21"/>
          <w:lang w:val="en-GB"/>
        </w:rPr>
        <w:t xml:space="preserve">The value of the right to receive an occupational or personal pension. </w:t>
      </w:r>
    </w:p>
    <w:p w14:paraId="100AF4A7" w14:textId="31EB4DE5" w:rsidR="008B2E0D" w:rsidRPr="006054AA" w:rsidRDefault="008B2E0D" w:rsidP="003E2224">
      <w:pPr>
        <w:pStyle w:val="ListParagraph"/>
        <w:numPr>
          <w:ilvl w:val="0"/>
          <w:numId w:val="182"/>
        </w:numPr>
        <w:tabs>
          <w:tab w:val="left" w:pos="473"/>
        </w:tabs>
        <w:ind w:right="552"/>
        <w:rPr>
          <w:sz w:val="21"/>
          <w:szCs w:val="21"/>
        </w:rPr>
      </w:pPr>
      <w:r w:rsidRPr="006054AA">
        <w:rPr>
          <w:sz w:val="21"/>
          <w:szCs w:val="21"/>
          <w:lang w:val="en-GB"/>
        </w:rPr>
        <w:t xml:space="preserve">The value of any funds held under a personal pension scheme. </w:t>
      </w:r>
    </w:p>
    <w:p w14:paraId="0F58626B" w14:textId="73B70A36" w:rsidR="008B2E0D" w:rsidRPr="006054AA" w:rsidRDefault="008B2E0D" w:rsidP="003E2224">
      <w:pPr>
        <w:pStyle w:val="ListParagraph"/>
        <w:numPr>
          <w:ilvl w:val="0"/>
          <w:numId w:val="182"/>
        </w:numPr>
        <w:tabs>
          <w:tab w:val="left" w:pos="473"/>
        </w:tabs>
        <w:ind w:right="552"/>
        <w:rPr>
          <w:sz w:val="21"/>
          <w:szCs w:val="21"/>
        </w:rPr>
      </w:pPr>
      <w:proofErr w:type="gramStart"/>
      <w:r w:rsidRPr="006054AA">
        <w:rPr>
          <w:sz w:val="21"/>
          <w:szCs w:val="21"/>
          <w:lang w:val="en-GB"/>
        </w:rPr>
        <w:t>The  value</w:t>
      </w:r>
      <w:proofErr w:type="gramEnd"/>
      <w:r w:rsidRPr="006054AA">
        <w:rPr>
          <w:sz w:val="21"/>
          <w:szCs w:val="21"/>
          <w:lang w:val="en-GB"/>
        </w:rPr>
        <w:t xml:space="preserve">  </w:t>
      </w:r>
      <w:proofErr w:type="gramStart"/>
      <w:r w:rsidRPr="006054AA">
        <w:rPr>
          <w:sz w:val="21"/>
          <w:szCs w:val="21"/>
          <w:lang w:val="en-GB"/>
        </w:rPr>
        <w:t>of  the</w:t>
      </w:r>
      <w:proofErr w:type="gramEnd"/>
      <w:r w:rsidRPr="006054AA">
        <w:rPr>
          <w:sz w:val="21"/>
          <w:szCs w:val="21"/>
          <w:lang w:val="en-GB"/>
        </w:rPr>
        <w:t xml:space="preserve">  </w:t>
      </w:r>
      <w:proofErr w:type="gramStart"/>
      <w:r w:rsidRPr="006054AA">
        <w:rPr>
          <w:sz w:val="21"/>
          <w:szCs w:val="21"/>
          <w:lang w:val="en-GB"/>
        </w:rPr>
        <w:t>right  to</w:t>
      </w:r>
      <w:proofErr w:type="gramEnd"/>
      <w:r w:rsidRPr="006054AA">
        <w:rPr>
          <w:sz w:val="21"/>
          <w:szCs w:val="21"/>
          <w:lang w:val="en-GB"/>
        </w:rPr>
        <w:t xml:space="preserve">  </w:t>
      </w:r>
      <w:proofErr w:type="gramStart"/>
      <w:r w:rsidRPr="006054AA">
        <w:rPr>
          <w:sz w:val="21"/>
          <w:szCs w:val="21"/>
          <w:lang w:val="en-GB"/>
        </w:rPr>
        <w:t>receive  any</w:t>
      </w:r>
      <w:proofErr w:type="gramEnd"/>
      <w:r w:rsidRPr="006054AA">
        <w:rPr>
          <w:sz w:val="21"/>
          <w:szCs w:val="21"/>
          <w:lang w:val="en-GB"/>
        </w:rPr>
        <w:t xml:space="preserve">  </w:t>
      </w:r>
      <w:proofErr w:type="gramStart"/>
      <w:r w:rsidRPr="006054AA">
        <w:rPr>
          <w:sz w:val="21"/>
          <w:szCs w:val="21"/>
          <w:lang w:val="en-GB"/>
        </w:rPr>
        <w:t>rent  except</w:t>
      </w:r>
      <w:proofErr w:type="gramEnd"/>
      <w:r w:rsidRPr="006054AA">
        <w:rPr>
          <w:sz w:val="21"/>
          <w:szCs w:val="21"/>
          <w:lang w:val="en-GB"/>
        </w:rPr>
        <w:t xml:space="preserve">  </w:t>
      </w:r>
      <w:proofErr w:type="gramStart"/>
      <w:r w:rsidRPr="006054AA">
        <w:rPr>
          <w:sz w:val="21"/>
          <w:szCs w:val="21"/>
          <w:lang w:val="en-GB"/>
        </w:rPr>
        <w:t>where  the</w:t>
      </w:r>
      <w:proofErr w:type="gramEnd"/>
      <w:r w:rsidRPr="006054AA">
        <w:rPr>
          <w:sz w:val="21"/>
          <w:szCs w:val="21"/>
          <w:lang w:val="en-GB"/>
        </w:rPr>
        <w:t xml:space="preserve">  </w:t>
      </w:r>
      <w:proofErr w:type="gramStart"/>
      <w:r w:rsidRPr="006054AA">
        <w:rPr>
          <w:sz w:val="21"/>
          <w:szCs w:val="21"/>
          <w:lang w:val="en-GB"/>
        </w:rPr>
        <w:t>applicant  has</w:t>
      </w:r>
      <w:proofErr w:type="gramEnd"/>
      <w:r w:rsidRPr="006054AA">
        <w:rPr>
          <w:sz w:val="21"/>
          <w:szCs w:val="21"/>
          <w:lang w:val="en-GB"/>
        </w:rPr>
        <w:t xml:space="preserve">  </w:t>
      </w:r>
      <w:proofErr w:type="gramStart"/>
      <w:r w:rsidRPr="006054AA">
        <w:rPr>
          <w:sz w:val="21"/>
          <w:szCs w:val="21"/>
          <w:lang w:val="en-GB"/>
        </w:rPr>
        <w:t>a  reversionary</w:t>
      </w:r>
      <w:proofErr w:type="gramEnd"/>
      <w:r w:rsidRPr="006054AA">
        <w:rPr>
          <w:sz w:val="21"/>
          <w:szCs w:val="21"/>
          <w:lang w:val="en-GB"/>
        </w:rPr>
        <w:t xml:space="preserve"> interest in the property in respect of which rent is due. </w:t>
      </w:r>
    </w:p>
    <w:p w14:paraId="4CC45BBE" w14:textId="392996E2" w:rsidR="008B2E0D" w:rsidRPr="006054AA" w:rsidRDefault="008B2E0D" w:rsidP="003E2224">
      <w:pPr>
        <w:pStyle w:val="ListParagraph"/>
        <w:numPr>
          <w:ilvl w:val="0"/>
          <w:numId w:val="182"/>
        </w:numPr>
        <w:tabs>
          <w:tab w:val="left" w:pos="473"/>
        </w:tabs>
        <w:ind w:right="552"/>
        <w:rPr>
          <w:sz w:val="21"/>
          <w:szCs w:val="21"/>
        </w:rPr>
      </w:pPr>
      <w:r w:rsidRPr="006054AA">
        <w:rPr>
          <w:sz w:val="21"/>
          <w:szCs w:val="21"/>
          <w:lang w:val="en-GB"/>
        </w:rPr>
        <w:t xml:space="preserve">Any payment in kind made by a charity or under or by the Trusts, the Fund, MFET Limited, the Skipton Fund, the Caxton Foundation or the Independent Living Fund (2006). </w:t>
      </w:r>
    </w:p>
    <w:p w14:paraId="24005CB2" w14:textId="23AC6011" w:rsidR="008B2E0D" w:rsidRPr="006054AA" w:rsidRDefault="008B2E0D" w:rsidP="003E2224">
      <w:pPr>
        <w:pStyle w:val="ListParagraph"/>
        <w:numPr>
          <w:ilvl w:val="0"/>
          <w:numId w:val="182"/>
        </w:numPr>
        <w:tabs>
          <w:tab w:val="left" w:pos="473"/>
        </w:tabs>
        <w:ind w:right="552"/>
        <w:rPr>
          <w:sz w:val="21"/>
          <w:szCs w:val="21"/>
        </w:rPr>
      </w:pPr>
      <w:proofErr w:type="gramStart"/>
      <w:r w:rsidRPr="006054AA">
        <w:rPr>
          <w:sz w:val="21"/>
          <w:szCs w:val="21"/>
          <w:lang w:val="en-GB"/>
        </w:rPr>
        <w:t>Any  payment</w:t>
      </w:r>
      <w:proofErr w:type="gramEnd"/>
      <w:r w:rsidRPr="006054AA">
        <w:rPr>
          <w:sz w:val="21"/>
          <w:szCs w:val="21"/>
          <w:lang w:val="en-GB"/>
        </w:rPr>
        <w:t xml:space="preserve">  </w:t>
      </w:r>
      <w:proofErr w:type="gramStart"/>
      <w:r w:rsidRPr="006054AA">
        <w:rPr>
          <w:sz w:val="21"/>
          <w:szCs w:val="21"/>
          <w:lang w:val="en-GB"/>
        </w:rPr>
        <w:t>made  pursuant</w:t>
      </w:r>
      <w:proofErr w:type="gramEnd"/>
      <w:r w:rsidRPr="006054AA">
        <w:rPr>
          <w:sz w:val="21"/>
          <w:szCs w:val="21"/>
          <w:lang w:val="en-GB"/>
        </w:rPr>
        <w:t xml:space="preserve">  </w:t>
      </w:r>
      <w:proofErr w:type="gramStart"/>
      <w:r w:rsidRPr="006054AA">
        <w:rPr>
          <w:sz w:val="21"/>
          <w:szCs w:val="21"/>
          <w:lang w:val="en-GB"/>
        </w:rPr>
        <w:t>to  section</w:t>
      </w:r>
      <w:proofErr w:type="gramEnd"/>
      <w:r w:rsidRPr="006054AA">
        <w:rPr>
          <w:sz w:val="21"/>
          <w:szCs w:val="21"/>
          <w:lang w:val="en-GB"/>
        </w:rPr>
        <w:t xml:space="preserve">  </w:t>
      </w:r>
      <w:proofErr w:type="gramStart"/>
      <w:r w:rsidRPr="006054AA">
        <w:rPr>
          <w:sz w:val="21"/>
          <w:szCs w:val="21"/>
          <w:lang w:val="en-GB"/>
        </w:rPr>
        <w:t>2  of</w:t>
      </w:r>
      <w:proofErr w:type="gramEnd"/>
      <w:r w:rsidRPr="006054AA">
        <w:rPr>
          <w:sz w:val="21"/>
          <w:szCs w:val="21"/>
          <w:lang w:val="en-GB"/>
        </w:rPr>
        <w:t xml:space="preserve">  </w:t>
      </w:r>
      <w:proofErr w:type="gramStart"/>
      <w:r w:rsidRPr="006054AA">
        <w:rPr>
          <w:sz w:val="21"/>
          <w:szCs w:val="21"/>
          <w:lang w:val="en-GB"/>
        </w:rPr>
        <w:t>the  Employment</w:t>
      </w:r>
      <w:proofErr w:type="gramEnd"/>
      <w:r w:rsidRPr="006054AA">
        <w:rPr>
          <w:sz w:val="21"/>
          <w:szCs w:val="21"/>
          <w:lang w:val="en-GB"/>
        </w:rPr>
        <w:t xml:space="preserve">  </w:t>
      </w:r>
      <w:proofErr w:type="gramStart"/>
      <w:r w:rsidRPr="006054AA">
        <w:rPr>
          <w:sz w:val="21"/>
          <w:szCs w:val="21"/>
          <w:lang w:val="en-GB"/>
        </w:rPr>
        <w:t>and  Training</w:t>
      </w:r>
      <w:proofErr w:type="gramEnd"/>
      <w:r w:rsidRPr="006054AA">
        <w:rPr>
          <w:sz w:val="21"/>
          <w:szCs w:val="21"/>
          <w:lang w:val="en-GB"/>
        </w:rPr>
        <w:t xml:space="preserve">  </w:t>
      </w:r>
      <w:proofErr w:type="gramStart"/>
      <w:r w:rsidRPr="006054AA">
        <w:rPr>
          <w:sz w:val="21"/>
          <w:szCs w:val="21"/>
          <w:lang w:val="en-GB"/>
        </w:rPr>
        <w:t>Act  1973</w:t>
      </w:r>
      <w:proofErr w:type="gramEnd"/>
      <w:r w:rsidRPr="006054AA">
        <w:rPr>
          <w:sz w:val="21"/>
          <w:szCs w:val="21"/>
          <w:lang w:val="en-GB"/>
        </w:rPr>
        <w:t xml:space="preserve">  or section 2 of the Enterprise and New Towns (Scotland) Act 1990, but only for the period of 52 weeks beginning on the date of receipt of the payment. </w:t>
      </w:r>
    </w:p>
    <w:p w14:paraId="3CF0D5E2" w14:textId="2B725085" w:rsidR="008B2E0D" w:rsidRPr="006054AA" w:rsidRDefault="008B2E0D" w:rsidP="003E2224">
      <w:pPr>
        <w:pStyle w:val="ListParagraph"/>
        <w:numPr>
          <w:ilvl w:val="0"/>
          <w:numId w:val="182"/>
        </w:numPr>
        <w:tabs>
          <w:tab w:val="left" w:pos="473"/>
        </w:tabs>
        <w:ind w:right="552"/>
        <w:rPr>
          <w:sz w:val="21"/>
          <w:szCs w:val="21"/>
        </w:rPr>
      </w:pPr>
      <w:r w:rsidRPr="006054AA">
        <w:rPr>
          <w:sz w:val="21"/>
          <w:szCs w:val="21"/>
          <w:lang w:val="en-GB"/>
        </w:rPr>
        <w:t>Any payment in consequence of a reduction of council tax under section 13 of the 1992 Act (</w:t>
      </w:r>
      <w:proofErr w:type="gramStart"/>
      <w:r w:rsidRPr="006054AA">
        <w:rPr>
          <w:sz w:val="21"/>
          <w:szCs w:val="21"/>
          <w:lang w:val="en-GB"/>
        </w:rPr>
        <w:t>reduction  of</w:t>
      </w:r>
      <w:proofErr w:type="gramEnd"/>
      <w:r w:rsidRPr="006054AA">
        <w:rPr>
          <w:sz w:val="21"/>
          <w:szCs w:val="21"/>
          <w:lang w:val="en-GB"/>
        </w:rPr>
        <w:t xml:space="preserve">  </w:t>
      </w:r>
      <w:proofErr w:type="gramStart"/>
      <w:r w:rsidRPr="006054AA">
        <w:rPr>
          <w:sz w:val="21"/>
          <w:szCs w:val="21"/>
          <w:lang w:val="en-GB"/>
        </w:rPr>
        <w:t>liability  for</w:t>
      </w:r>
      <w:proofErr w:type="gramEnd"/>
      <w:r w:rsidRPr="006054AA">
        <w:rPr>
          <w:sz w:val="21"/>
          <w:szCs w:val="21"/>
          <w:lang w:val="en-GB"/>
        </w:rPr>
        <w:t xml:space="preserve">  </w:t>
      </w:r>
      <w:proofErr w:type="gramStart"/>
      <w:r w:rsidRPr="006054AA">
        <w:rPr>
          <w:sz w:val="21"/>
          <w:szCs w:val="21"/>
          <w:lang w:val="en-GB"/>
        </w:rPr>
        <w:t>council  tax),  but</w:t>
      </w:r>
      <w:proofErr w:type="gramEnd"/>
      <w:r w:rsidRPr="006054AA">
        <w:rPr>
          <w:sz w:val="21"/>
          <w:szCs w:val="21"/>
          <w:lang w:val="en-GB"/>
        </w:rPr>
        <w:t xml:space="preserve">  </w:t>
      </w:r>
      <w:proofErr w:type="gramStart"/>
      <w:r w:rsidRPr="006054AA">
        <w:rPr>
          <w:sz w:val="21"/>
          <w:szCs w:val="21"/>
          <w:lang w:val="en-GB"/>
        </w:rPr>
        <w:t>only  for</w:t>
      </w:r>
      <w:proofErr w:type="gramEnd"/>
      <w:r w:rsidRPr="006054AA">
        <w:rPr>
          <w:sz w:val="21"/>
          <w:szCs w:val="21"/>
          <w:lang w:val="en-GB"/>
        </w:rPr>
        <w:t xml:space="preserve">  </w:t>
      </w:r>
      <w:proofErr w:type="gramStart"/>
      <w:r w:rsidRPr="006054AA">
        <w:rPr>
          <w:sz w:val="21"/>
          <w:szCs w:val="21"/>
          <w:lang w:val="en-GB"/>
        </w:rPr>
        <w:t>a  period</w:t>
      </w:r>
      <w:proofErr w:type="gramEnd"/>
      <w:r w:rsidRPr="006054AA">
        <w:rPr>
          <w:sz w:val="21"/>
          <w:szCs w:val="21"/>
          <w:lang w:val="en-GB"/>
        </w:rPr>
        <w:t xml:space="preserve">  </w:t>
      </w:r>
      <w:proofErr w:type="gramStart"/>
      <w:r w:rsidRPr="006054AA">
        <w:rPr>
          <w:sz w:val="21"/>
          <w:szCs w:val="21"/>
          <w:lang w:val="en-GB"/>
        </w:rPr>
        <w:t>of  52</w:t>
      </w:r>
      <w:proofErr w:type="gramEnd"/>
      <w:r w:rsidRPr="006054AA">
        <w:rPr>
          <w:sz w:val="21"/>
          <w:szCs w:val="21"/>
          <w:lang w:val="en-GB"/>
        </w:rPr>
        <w:t xml:space="preserve">  </w:t>
      </w:r>
      <w:proofErr w:type="gramStart"/>
      <w:r w:rsidRPr="006054AA">
        <w:rPr>
          <w:sz w:val="21"/>
          <w:szCs w:val="21"/>
          <w:lang w:val="en-GB"/>
        </w:rPr>
        <w:t>weeks  from</w:t>
      </w:r>
      <w:proofErr w:type="gramEnd"/>
      <w:r w:rsidRPr="006054AA">
        <w:rPr>
          <w:sz w:val="21"/>
          <w:szCs w:val="21"/>
          <w:lang w:val="en-GB"/>
        </w:rPr>
        <w:t xml:space="preserve">  </w:t>
      </w:r>
      <w:proofErr w:type="gramStart"/>
      <w:r w:rsidRPr="006054AA">
        <w:rPr>
          <w:sz w:val="21"/>
          <w:szCs w:val="21"/>
          <w:lang w:val="en-GB"/>
        </w:rPr>
        <w:t>the  date</w:t>
      </w:r>
      <w:proofErr w:type="gramEnd"/>
      <w:r w:rsidRPr="006054AA">
        <w:rPr>
          <w:sz w:val="21"/>
          <w:szCs w:val="21"/>
          <w:lang w:val="en-GB"/>
        </w:rPr>
        <w:t xml:space="preserve">  </w:t>
      </w:r>
      <w:proofErr w:type="gramStart"/>
      <w:r w:rsidRPr="006054AA">
        <w:rPr>
          <w:sz w:val="21"/>
          <w:szCs w:val="21"/>
          <w:lang w:val="en-GB"/>
        </w:rPr>
        <w:t>of  the</w:t>
      </w:r>
      <w:proofErr w:type="gramEnd"/>
      <w:r w:rsidRPr="006054AA">
        <w:rPr>
          <w:sz w:val="21"/>
          <w:szCs w:val="21"/>
          <w:lang w:val="en-GB"/>
        </w:rPr>
        <w:t xml:space="preserve"> receipt of the payment. </w:t>
      </w:r>
    </w:p>
    <w:p w14:paraId="7E4A01EF" w14:textId="155FB877" w:rsidR="008B2E0D" w:rsidRPr="006054AA" w:rsidRDefault="008B2E0D" w:rsidP="003E2224">
      <w:pPr>
        <w:pStyle w:val="ListParagraph"/>
        <w:numPr>
          <w:ilvl w:val="0"/>
          <w:numId w:val="182"/>
        </w:numPr>
        <w:tabs>
          <w:tab w:val="left" w:pos="473"/>
        </w:tabs>
        <w:ind w:right="552"/>
        <w:rPr>
          <w:sz w:val="21"/>
          <w:szCs w:val="21"/>
        </w:rPr>
      </w:pPr>
      <w:r w:rsidRPr="006054AA">
        <w:rPr>
          <w:sz w:val="21"/>
          <w:szCs w:val="21"/>
          <w:lang w:val="en-GB"/>
        </w:rPr>
        <w:t xml:space="preserve">Any grant made in accordance with a scheme made under section 129 of the Housing Act 1988 or section 66 of the Housing (Scotland) Act 1988 (schemes for payments to assist local </w:t>
      </w:r>
      <w:proofErr w:type="gramStart"/>
      <w:r w:rsidRPr="006054AA">
        <w:rPr>
          <w:sz w:val="21"/>
          <w:szCs w:val="21"/>
          <w:lang w:val="en-GB"/>
        </w:rPr>
        <w:t>housing  authority</w:t>
      </w:r>
      <w:proofErr w:type="gramEnd"/>
      <w:r w:rsidRPr="006054AA">
        <w:rPr>
          <w:sz w:val="21"/>
          <w:szCs w:val="21"/>
          <w:lang w:val="en-GB"/>
        </w:rPr>
        <w:t xml:space="preserve">  </w:t>
      </w:r>
      <w:proofErr w:type="gramStart"/>
      <w:r w:rsidRPr="006054AA">
        <w:rPr>
          <w:sz w:val="21"/>
          <w:szCs w:val="21"/>
          <w:lang w:val="en-GB"/>
        </w:rPr>
        <w:t>and  local</w:t>
      </w:r>
      <w:proofErr w:type="gramEnd"/>
      <w:r w:rsidRPr="006054AA">
        <w:rPr>
          <w:sz w:val="21"/>
          <w:szCs w:val="21"/>
          <w:lang w:val="en-GB"/>
        </w:rPr>
        <w:t xml:space="preserve">  </w:t>
      </w:r>
      <w:proofErr w:type="gramStart"/>
      <w:r w:rsidRPr="006054AA">
        <w:rPr>
          <w:sz w:val="21"/>
          <w:szCs w:val="21"/>
          <w:lang w:val="en-GB"/>
        </w:rPr>
        <w:t>authority  tenants</w:t>
      </w:r>
      <w:proofErr w:type="gramEnd"/>
      <w:r w:rsidRPr="006054AA">
        <w:rPr>
          <w:sz w:val="21"/>
          <w:szCs w:val="21"/>
          <w:lang w:val="en-GB"/>
        </w:rPr>
        <w:t xml:space="preserve">  </w:t>
      </w:r>
      <w:proofErr w:type="gramStart"/>
      <w:r w:rsidRPr="006054AA">
        <w:rPr>
          <w:sz w:val="21"/>
          <w:szCs w:val="21"/>
          <w:lang w:val="en-GB"/>
        </w:rPr>
        <w:t>to  obtain</w:t>
      </w:r>
      <w:proofErr w:type="gramEnd"/>
      <w:r w:rsidRPr="006054AA">
        <w:rPr>
          <w:sz w:val="21"/>
          <w:szCs w:val="21"/>
          <w:lang w:val="en-GB"/>
        </w:rPr>
        <w:t xml:space="preserve">  </w:t>
      </w:r>
      <w:proofErr w:type="gramStart"/>
      <w:r w:rsidRPr="006054AA">
        <w:rPr>
          <w:sz w:val="21"/>
          <w:szCs w:val="21"/>
          <w:lang w:val="en-GB"/>
        </w:rPr>
        <w:t>other  accommodation)  which</w:t>
      </w:r>
      <w:proofErr w:type="gramEnd"/>
      <w:r w:rsidRPr="006054AA">
        <w:rPr>
          <w:sz w:val="21"/>
          <w:szCs w:val="21"/>
          <w:lang w:val="en-GB"/>
        </w:rPr>
        <w:t xml:space="preserve">  </w:t>
      </w:r>
      <w:proofErr w:type="gramStart"/>
      <w:r w:rsidRPr="006054AA">
        <w:rPr>
          <w:sz w:val="21"/>
          <w:szCs w:val="21"/>
          <w:lang w:val="en-GB"/>
        </w:rPr>
        <w:t>is  to</w:t>
      </w:r>
      <w:proofErr w:type="gramEnd"/>
      <w:r w:rsidRPr="006054AA">
        <w:rPr>
          <w:sz w:val="21"/>
          <w:szCs w:val="21"/>
          <w:lang w:val="en-GB"/>
        </w:rPr>
        <w:t xml:space="preserve">  be used— </w:t>
      </w:r>
    </w:p>
    <w:p w14:paraId="78392EEC" w14:textId="77777777" w:rsidR="008B2E0D" w:rsidRPr="006054AA" w:rsidRDefault="008B2E0D" w:rsidP="007E27FC">
      <w:pPr>
        <w:pStyle w:val="BodyText"/>
        <w:spacing w:before="162"/>
        <w:ind w:left="720" w:right="229" w:firstLine="0"/>
        <w:jc w:val="both"/>
        <w:rPr>
          <w:lang w:val="en-GB"/>
        </w:rPr>
      </w:pPr>
      <w:r w:rsidRPr="006054AA">
        <w:rPr>
          <w:lang w:val="en-GB"/>
        </w:rPr>
        <w:lastRenderedPageBreak/>
        <w:t xml:space="preserve">(a) to purchase premises intended for occupation as his home; or </w:t>
      </w:r>
    </w:p>
    <w:p w14:paraId="44CA12BD" w14:textId="77777777" w:rsidR="008B2E0D" w:rsidRPr="006054AA" w:rsidRDefault="008B2E0D" w:rsidP="007E27FC">
      <w:pPr>
        <w:pStyle w:val="BodyText"/>
        <w:spacing w:before="162"/>
        <w:ind w:left="720" w:right="229" w:firstLine="0"/>
        <w:jc w:val="both"/>
        <w:rPr>
          <w:lang w:val="en-GB"/>
        </w:rPr>
      </w:pPr>
      <w:r w:rsidRPr="006054AA">
        <w:rPr>
          <w:lang w:val="en-GB"/>
        </w:rPr>
        <w:t xml:space="preserve">(b) to carry out repairs or alterations which are required to render premises fit for occupation as his home, </w:t>
      </w:r>
    </w:p>
    <w:p w14:paraId="173DB202" w14:textId="77777777" w:rsidR="008B2E0D" w:rsidRPr="006054AA" w:rsidRDefault="008B2E0D" w:rsidP="009309C3">
      <w:pPr>
        <w:pStyle w:val="BodyText"/>
        <w:spacing w:before="162"/>
        <w:ind w:left="426" w:right="229" w:firstLine="0"/>
        <w:jc w:val="both"/>
        <w:rPr>
          <w:lang w:val="en-GB"/>
        </w:rPr>
      </w:pPr>
      <w:r w:rsidRPr="006054AA">
        <w:rPr>
          <w:lang w:val="en-GB"/>
        </w:rPr>
        <w:t xml:space="preserve">for a period of 26 weeks from the date on which he received such a grant or such longer period as is reasonable in the circumstances to enable the purchase, repairs or alterations to be completed and the applicant to commence occupation of those premises as his home. </w:t>
      </w:r>
    </w:p>
    <w:p w14:paraId="34E2A5EF" w14:textId="7C42A9B0" w:rsidR="008B2E0D" w:rsidRPr="006054AA" w:rsidRDefault="008B2E0D" w:rsidP="003E2224">
      <w:pPr>
        <w:pStyle w:val="ListParagraph"/>
        <w:numPr>
          <w:ilvl w:val="0"/>
          <w:numId w:val="182"/>
        </w:numPr>
        <w:tabs>
          <w:tab w:val="left" w:pos="473"/>
        </w:tabs>
        <w:ind w:right="552"/>
        <w:rPr>
          <w:sz w:val="21"/>
          <w:szCs w:val="21"/>
        </w:rPr>
      </w:pPr>
      <w:r w:rsidRPr="006054AA">
        <w:rPr>
          <w:sz w:val="21"/>
          <w:szCs w:val="21"/>
          <w:lang w:val="en-GB"/>
        </w:rPr>
        <w:t xml:space="preserve">Any arrears of supplementary pension which is disregarded under paragraph 54 of Schedule </w:t>
      </w:r>
      <w:proofErr w:type="gramStart"/>
      <w:r w:rsidRPr="006054AA">
        <w:rPr>
          <w:sz w:val="21"/>
          <w:szCs w:val="21"/>
          <w:lang w:val="en-GB"/>
        </w:rPr>
        <w:t>8  (sums  to</w:t>
      </w:r>
      <w:proofErr w:type="gramEnd"/>
      <w:r w:rsidRPr="006054AA">
        <w:rPr>
          <w:sz w:val="21"/>
          <w:szCs w:val="21"/>
          <w:lang w:val="en-GB"/>
        </w:rPr>
        <w:t xml:space="preserve">  </w:t>
      </w:r>
      <w:proofErr w:type="gramStart"/>
      <w:r w:rsidRPr="006054AA">
        <w:rPr>
          <w:sz w:val="21"/>
          <w:szCs w:val="21"/>
          <w:lang w:val="en-GB"/>
        </w:rPr>
        <w:t>be  disregarded</w:t>
      </w:r>
      <w:proofErr w:type="gramEnd"/>
      <w:r w:rsidRPr="006054AA">
        <w:rPr>
          <w:sz w:val="21"/>
          <w:szCs w:val="21"/>
          <w:lang w:val="en-GB"/>
        </w:rPr>
        <w:t xml:space="preserve">  </w:t>
      </w:r>
      <w:proofErr w:type="gramStart"/>
      <w:r w:rsidRPr="006054AA">
        <w:rPr>
          <w:sz w:val="21"/>
          <w:szCs w:val="21"/>
          <w:lang w:val="en-GB"/>
        </w:rPr>
        <w:t>in  the</w:t>
      </w:r>
      <w:proofErr w:type="gramEnd"/>
      <w:r w:rsidRPr="006054AA">
        <w:rPr>
          <w:sz w:val="21"/>
          <w:szCs w:val="21"/>
          <w:lang w:val="en-GB"/>
        </w:rPr>
        <w:t xml:space="preserve">  </w:t>
      </w:r>
      <w:proofErr w:type="gramStart"/>
      <w:r w:rsidRPr="006054AA">
        <w:rPr>
          <w:sz w:val="21"/>
          <w:szCs w:val="21"/>
          <w:lang w:val="en-GB"/>
        </w:rPr>
        <w:t>calculation  of</w:t>
      </w:r>
      <w:proofErr w:type="gramEnd"/>
      <w:r w:rsidRPr="006054AA">
        <w:rPr>
          <w:sz w:val="21"/>
          <w:szCs w:val="21"/>
          <w:lang w:val="en-GB"/>
        </w:rPr>
        <w:t xml:space="preserve">  </w:t>
      </w:r>
      <w:proofErr w:type="gramStart"/>
      <w:r w:rsidRPr="006054AA">
        <w:rPr>
          <w:sz w:val="21"/>
          <w:szCs w:val="21"/>
          <w:lang w:val="en-GB"/>
        </w:rPr>
        <w:t>income  other</w:t>
      </w:r>
      <w:proofErr w:type="gramEnd"/>
      <w:r w:rsidRPr="006054AA">
        <w:rPr>
          <w:sz w:val="21"/>
          <w:szCs w:val="21"/>
          <w:lang w:val="en-GB"/>
        </w:rPr>
        <w:t xml:space="preserve">  </w:t>
      </w:r>
      <w:proofErr w:type="gramStart"/>
      <w:r w:rsidRPr="006054AA">
        <w:rPr>
          <w:sz w:val="21"/>
          <w:szCs w:val="21"/>
          <w:lang w:val="en-GB"/>
        </w:rPr>
        <w:t>than  earnings)  or</w:t>
      </w:r>
      <w:proofErr w:type="gramEnd"/>
      <w:r w:rsidRPr="006054AA">
        <w:rPr>
          <w:sz w:val="21"/>
          <w:szCs w:val="21"/>
          <w:lang w:val="en-GB"/>
        </w:rPr>
        <w:t xml:space="preserve">  </w:t>
      </w:r>
      <w:proofErr w:type="gramStart"/>
      <w:r w:rsidRPr="006054AA">
        <w:rPr>
          <w:sz w:val="21"/>
          <w:szCs w:val="21"/>
          <w:lang w:val="en-GB"/>
        </w:rPr>
        <w:t>of  any</w:t>
      </w:r>
      <w:proofErr w:type="gramEnd"/>
      <w:r w:rsidRPr="006054AA">
        <w:rPr>
          <w:sz w:val="21"/>
          <w:szCs w:val="21"/>
          <w:lang w:val="en-GB"/>
        </w:rPr>
        <w:t xml:space="preserve">  amount which is disregarded under paragraph 55 or 56 of that Schedule, but only for a period of 52 weeks from the date of receipt of the arrears. </w:t>
      </w:r>
    </w:p>
    <w:p w14:paraId="760485EE" w14:textId="0775292D" w:rsidR="008B2E0D" w:rsidRPr="006054AA" w:rsidRDefault="008B2E0D" w:rsidP="003E2224">
      <w:pPr>
        <w:pStyle w:val="ListParagraph"/>
        <w:numPr>
          <w:ilvl w:val="0"/>
          <w:numId w:val="182"/>
        </w:numPr>
        <w:tabs>
          <w:tab w:val="left" w:pos="473"/>
        </w:tabs>
        <w:ind w:right="552"/>
        <w:rPr>
          <w:sz w:val="21"/>
          <w:szCs w:val="21"/>
        </w:rPr>
      </w:pPr>
      <w:r w:rsidRPr="006054AA">
        <w:rPr>
          <w:sz w:val="21"/>
          <w:szCs w:val="21"/>
          <w:lang w:val="en-GB"/>
        </w:rPr>
        <w:t xml:space="preserve">Any payment or repayment made— </w:t>
      </w:r>
    </w:p>
    <w:p w14:paraId="2692FFF0" w14:textId="77777777" w:rsidR="008B2E0D" w:rsidRPr="006054AA" w:rsidRDefault="008B2E0D" w:rsidP="00C80EAB">
      <w:pPr>
        <w:pStyle w:val="BodyText"/>
        <w:spacing w:before="162"/>
        <w:ind w:left="426" w:right="229" w:firstLine="0"/>
        <w:rPr>
          <w:lang w:val="en-GB"/>
        </w:rPr>
      </w:pPr>
      <w:r w:rsidRPr="006054AA">
        <w:rPr>
          <w:lang w:val="en-GB"/>
        </w:rPr>
        <w:t>(a) as respects England, under regulation 5, 6 or 12 of the National Health Service (Travel Expenses and Remission of Charges) Regulations 2003 (travelling expenses and health service supplies</w:t>
      </w:r>
      <w:proofErr w:type="gramStart"/>
      <w:r w:rsidRPr="006054AA">
        <w:rPr>
          <w:lang w:val="en-GB"/>
        </w:rPr>
        <w:t>);</w:t>
      </w:r>
      <w:proofErr w:type="gramEnd"/>
      <w:r w:rsidRPr="006054AA">
        <w:rPr>
          <w:lang w:val="en-GB"/>
        </w:rPr>
        <w:t xml:space="preserve"> </w:t>
      </w:r>
    </w:p>
    <w:p w14:paraId="7071530E" w14:textId="77777777" w:rsidR="008B2E0D" w:rsidRPr="006054AA" w:rsidRDefault="008B2E0D" w:rsidP="00C80EAB">
      <w:pPr>
        <w:pStyle w:val="BodyText"/>
        <w:spacing w:before="162"/>
        <w:ind w:left="426" w:right="229" w:firstLine="0"/>
        <w:rPr>
          <w:lang w:val="en-GB"/>
        </w:rPr>
      </w:pPr>
      <w:r w:rsidRPr="006054AA">
        <w:rPr>
          <w:lang w:val="en-GB"/>
        </w:rPr>
        <w:t>(b) as respects Wales, under regulation 5, 6 or 11 of the National Health Service (Travelling Expenses and Remission of Charges) (Wales) Regulations 2007 (travelling expenses and health service supplies</w:t>
      </w:r>
      <w:proofErr w:type="gramStart"/>
      <w:r w:rsidRPr="006054AA">
        <w:rPr>
          <w:lang w:val="en-GB"/>
        </w:rPr>
        <w:t>);</w:t>
      </w:r>
      <w:proofErr w:type="gramEnd"/>
      <w:r w:rsidRPr="006054AA">
        <w:rPr>
          <w:lang w:val="en-GB"/>
        </w:rPr>
        <w:t xml:space="preserve"> </w:t>
      </w:r>
    </w:p>
    <w:p w14:paraId="468C3B1E" w14:textId="3674D607" w:rsidR="008B2E0D" w:rsidRPr="006054AA" w:rsidRDefault="008B2E0D" w:rsidP="00C80EAB">
      <w:pPr>
        <w:pStyle w:val="BodyText"/>
        <w:spacing w:before="162"/>
        <w:ind w:left="426" w:right="229" w:firstLine="0"/>
        <w:rPr>
          <w:lang w:val="en-GB"/>
        </w:rPr>
      </w:pPr>
      <w:r w:rsidRPr="006054AA">
        <w:rPr>
          <w:lang w:val="en-GB"/>
        </w:rPr>
        <w:t xml:space="preserve">(c) </w:t>
      </w:r>
      <w:r w:rsidR="009309C3" w:rsidRPr="006054AA">
        <w:rPr>
          <w:lang w:val="en-GB"/>
        </w:rPr>
        <w:t xml:space="preserve">as </w:t>
      </w:r>
      <w:r w:rsidR="00644300" w:rsidRPr="006054AA">
        <w:rPr>
          <w:lang w:val="en-GB"/>
        </w:rPr>
        <w:t xml:space="preserve">respects </w:t>
      </w:r>
      <w:r w:rsidR="00C80EAB" w:rsidRPr="006054AA">
        <w:rPr>
          <w:lang w:val="en-GB"/>
        </w:rPr>
        <w:t xml:space="preserve">Scotland, under </w:t>
      </w:r>
      <w:proofErr w:type="gramStart"/>
      <w:r w:rsidR="00C80EAB" w:rsidRPr="006054AA">
        <w:rPr>
          <w:lang w:val="en-GB"/>
        </w:rPr>
        <w:t>regulation</w:t>
      </w:r>
      <w:r w:rsidRPr="006054AA">
        <w:rPr>
          <w:lang w:val="en-GB"/>
        </w:rPr>
        <w:t xml:space="preserve">  3,  5</w:t>
      </w:r>
      <w:proofErr w:type="gramEnd"/>
      <w:r w:rsidRPr="006054AA">
        <w:rPr>
          <w:lang w:val="en-GB"/>
        </w:rPr>
        <w:t xml:space="preserve">  </w:t>
      </w:r>
      <w:proofErr w:type="gramStart"/>
      <w:r w:rsidRPr="006054AA">
        <w:rPr>
          <w:lang w:val="en-GB"/>
        </w:rPr>
        <w:t>or  11</w:t>
      </w:r>
      <w:proofErr w:type="gramEnd"/>
      <w:r w:rsidRPr="006054AA">
        <w:rPr>
          <w:lang w:val="en-GB"/>
        </w:rPr>
        <w:t xml:space="preserve">  </w:t>
      </w:r>
      <w:proofErr w:type="gramStart"/>
      <w:r w:rsidRPr="006054AA">
        <w:rPr>
          <w:lang w:val="en-GB"/>
        </w:rPr>
        <w:t>of  the</w:t>
      </w:r>
      <w:proofErr w:type="gramEnd"/>
      <w:r w:rsidRPr="006054AA">
        <w:rPr>
          <w:lang w:val="en-GB"/>
        </w:rPr>
        <w:t xml:space="preserve">  </w:t>
      </w:r>
      <w:proofErr w:type="gramStart"/>
      <w:r w:rsidRPr="006054AA">
        <w:rPr>
          <w:lang w:val="en-GB"/>
        </w:rPr>
        <w:t>National  Health</w:t>
      </w:r>
      <w:proofErr w:type="gramEnd"/>
      <w:r w:rsidRPr="006054AA">
        <w:rPr>
          <w:lang w:val="en-GB"/>
        </w:rPr>
        <w:t xml:space="preserve">  Service (</w:t>
      </w:r>
      <w:proofErr w:type="gramStart"/>
      <w:r w:rsidRPr="006054AA">
        <w:rPr>
          <w:lang w:val="en-GB"/>
        </w:rPr>
        <w:t>Travelling  Expenses</w:t>
      </w:r>
      <w:proofErr w:type="gramEnd"/>
      <w:r w:rsidRPr="006054AA">
        <w:rPr>
          <w:lang w:val="en-GB"/>
        </w:rPr>
        <w:t xml:space="preserve">  </w:t>
      </w:r>
      <w:proofErr w:type="gramStart"/>
      <w:r w:rsidRPr="006054AA">
        <w:rPr>
          <w:lang w:val="en-GB"/>
        </w:rPr>
        <w:t>and  Remission</w:t>
      </w:r>
      <w:proofErr w:type="gramEnd"/>
      <w:r w:rsidRPr="006054AA">
        <w:rPr>
          <w:lang w:val="en-GB"/>
        </w:rPr>
        <w:t xml:space="preserve">  </w:t>
      </w:r>
      <w:proofErr w:type="gramStart"/>
      <w:r w:rsidRPr="006054AA">
        <w:rPr>
          <w:lang w:val="en-GB"/>
        </w:rPr>
        <w:t>of  Charges)  (Scotland)  (</w:t>
      </w:r>
      <w:proofErr w:type="gramEnd"/>
      <w:r w:rsidRPr="006054AA">
        <w:rPr>
          <w:lang w:val="en-GB"/>
        </w:rPr>
        <w:t xml:space="preserve">No.  2)  </w:t>
      </w:r>
      <w:r w:rsidR="00C80EAB" w:rsidRPr="006054AA">
        <w:rPr>
          <w:lang w:val="en-GB"/>
        </w:rPr>
        <w:t>Regulations 2003</w:t>
      </w:r>
      <w:r w:rsidRPr="006054AA">
        <w:rPr>
          <w:lang w:val="en-GB"/>
        </w:rPr>
        <w:t xml:space="preserve"> (travelling expenses and health service supplies), </w:t>
      </w:r>
    </w:p>
    <w:p w14:paraId="0CC4D1A2" w14:textId="77777777" w:rsidR="008B2E0D" w:rsidRPr="006054AA" w:rsidRDefault="008B2E0D" w:rsidP="009309C3">
      <w:pPr>
        <w:pStyle w:val="BodyText"/>
        <w:spacing w:before="162"/>
        <w:ind w:left="426" w:right="229" w:firstLine="0"/>
        <w:jc w:val="both"/>
        <w:rPr>
          <w:lang w:val="en-GB"/>
        </w:rPr>
      </w:pPr>
      <w:r w:rsidRPr="006054AA">
        <w:rPr>
          <w:lang w:val="en-GB"/>
        </w:rPr>
        <w:t xml:space="preserve">but only for a period of 52 weeks from the date of receipt of the payment or repayment. </w:t>
      </w:r>
    </w:p>
    <w:p w14:paraId="75AADE42" w14:textId="77777777" w:rsidR="008B2E0D" w:rsidRPr="006054AA" w:rsidRDefault="008B2E0D" w:rsidP="009309C3">
      <w:pPr>
        <w:pStyle w:val="BodyText"/>
        <w:spacing w:before="162"/>
        <w:ind w:left="426" w:right="229" w:firstLine="0"/>
        <w:jc w:val="both"/>
        <w:rPr>
          <w:lang w:val="en-GB"/>
        </w:rPr>
      </w:pPr>
      <w:r w:rsidRPr="006054AA">
        <w:rPr>
          <w:lang w:val="en-GB"/>
        </w:rPr>
        <w:t xml:space="preserve">(2) Any payment or repayment made by the Secretary of State for Health, the Scottish Ministers or the Welsh Ministers which is analogous to a payment or repayment mentioned in sub-paragraph (1), but only for a period of 52 weeks from the date of receipt of the payment or repayment. </w:t>
      </w:r>
    </w:p>
    <w:p w14:paraId="371D82D6" w14:textId="1A13BE09" w:rsidR="008B2E0D" w:rsidRPr="006054AA" w:rsidRDefault="008B2E0D" w:rsidP="003E2224">
      <w:pPr>
        <w:pStyle w:val="ListParagraph"/>
        <w:numPr>
          <w:ilvl w:val="0"/>
          <w:numId w:val="182"/>
        </w:numPr>
        <w:tabs>
          <w:tab w:val="left" w:pos="473"/>
        </w:tabs>
        <w:ind w:right="552"/>
        <w:rPr>
          <w:sz w:val="21"/>
          <w:szCs w:val="21"/>
        </w:rPr>
      </w:pPr>
      <w:r w:rsidRPr="006054AA">
        <w:rPr>
          <w:sz w:val="21"/>
          <w:szCs w:val="21"/>
          <w:lang w:val="en-GB"/>
        </w:rPr>
        <w:t xml:space="preserve">Any payment made to such persons entitled to receive benefits as may be determined by or under a scheme made pursuant to section 13 of the Social Security Act 1988 in lieu of vouchers or similar arrangements in connection with the provision of those benefits (including payments made in place of healthy start vouchers, milk tokens or the supply of vitamins), but only for a period of 52 weeks from the date of receipt of the payment. </w:t>
      </w:r>
    </w:p>
    <w:p w14:paraId="02312523" w14:textId="521D9027" w:rsidR="008B2E0D" w:rsidRPr="006054AA" w:rsidRDefault="008B2E0D" w:rsidP="003E2224">
      <w:pPr>
        <w:pStyle w:val="ListParagraph"/>
        <w:numPr>
          <w:ilvl w:val="0"/>
          <w:numId w:val="182"/>
        </w:numPr>
        <w:tabs>
          <w:tab w:val="left" w:pos="473"/>
        </w:tabs>
        <w:ind w:right="552"/>
        <w:rPr>
          <w:sz w:val="21"/>
          <w:szCs w:val="21"/>
        </w:rPr>
      </w:pPr>
      <w:r w:rsidRPr="006054AA">
        <w:rPr>
          <w:sz w:val="21"/>
          <w:szCs w:val="21"/>
          <w:lang w:val="en-GB"/>
        </w:rPr>
        <w:t xml:space="preserve">Any payment made under Part 8A of the SSCBA (entitlement to health in pregnancy grant). </w:t>
      </w:r>
    </w:p>
    <w:p w14:paraId="326A5794" w14:textId="4404C7F5" w:rsidR="008B2E0D" w:rsidRPr="006054AA" w:rsidRDefault="008B2E0D" w:rsidP="003E2224">
      <w:pPr>
        <w:pStyle w:val="ListParagraph"/>
        <w:numPr>
          <w:ilvl w:val="0"/>
          <w:numId w:val="182"/>
        </w:numPr>
        <w:tabs>
          <w:tab w:val="left" w:pos="473"/>
        </w:tabs>
        <w:ind w:right="552"/>
        <w:rPr>
          <w:sz w:val="21"/>
          <w:szCs w:val="21"/>
        </w:rPr>
      </w:pPr>
      <w:r w:rsidRPr="006054AA">
        <w:rPr>
          <w:sz w:val="21"/>
          <w:szCs w:val="21"/>
          <w:lang w:val="en-GB"/>
        </w:rPr>
        <w:t xml:space="preserve">Any payment made either by the Secretary of State for Justice or by Scottish Ministers under a scheme established to assist relatives and other persons to visit persons in custody, but only for a period of 52 weeks from the date of the receipt of the payment. </w:t>
      </w:r>
    </w:p>
    <w:p w14:paraId="34AE9486" w14:textId="200AA19B" w:rsidR="008B2E0D" w:rsidRPr="006054AA" w:rsidRDefault="008B2E0D" w:rsidP="003E2224">
      <w:pPr>
        <w:pStyle w:val="ListParagraph"/>
        <w:numPr>
          <w:ilvl w:val="0"/>
          <w:numId w:val="182"/>
        </w:numPr>
        <w:tabs>
          <w:tab w:val="left" w:pos="473"/>
        </w:tabs>
        <w:ind w:right="552"/>
        <w:rPr>
          <w:sz w:val="21"/>
          <w:szCs w:val="21"/>
        </w:rPr>
      </w:pPr>
      <w:r w:rsidRPr="006054AA">
        <w:rPr>
          <w:sz w:val="21"/>
          <w:szCs w:val="21"/>
          <w:lang w:val="en-GB"/>
        </w:rPr>
        <w:t xml:space="preserve">Any payment (other than a training allowance) made, whether by the Secretary of State or </w:t>
      </w:r>
      <w:proofErr w:type="gramStart"/>
      <w:r w:rsidRPr="006054AA">
        <w:rPr>
          <w:sz w:val="21"/>
          <w:szCs w:val="21"/>
          <w:lang w:val="en-GB"/>
        </w:rPr>
        <w:t>any  other</w:t>
      </w:r>
      <w:proofErr w:type="gramEnd"/>
      <w:r w:rsidRPr="006054AA">
        <w:rPr>
          <w:sz w:val="21"/>
          <w:szCs w:val="21"/>
          <w:lang w:val="en-GB"/>
        </w:rPr>
        <w:t xml:space="preserve">  </w:t>
      </w:r>
      <w:proofErr w:type="gramStart"/>
      <w:r w:rsidRPr="006054AA">
        <w:rPr>
          <w:sz w:val="21"/>
          <w:szCs w:val="21"/>
          <w:lang w:val="en-GB"/>
        </w:rPr>
        <w:t>person,  under</w:t>
      </w:r>
      <w:proofErr w:type="gramEnd"/>
      <w:r w:rsidRPr="006054AA">
        <w:rPr>
          <w:sz w:val="21"/>
          <w:szCs w:val="21"/>
          <w:lang w:val="en-GB"/>
        </w:rPr>
        <w:t xml:space="preserve">  </w:t>
      </w:r>
      <w:proofErr w:type="gramStart"/>
      <w:r w:rsidRPr="006054AA">
        <w:rPr>
          <w:sz w:val="21"/>
          <w:szCs w:val="21"/>
          <w:lang w:val="en-GB"/>
        </w:rPr>
        <w:t>the  Disabled</w:t>
      </w:r>
      <w:proofErr w:type="gramEnd"/>
      <w:r w:rsidRPr="006054AA">
        <w:rPr>
          <w:sz w:val="21"/>
          <w:szCs w:val="21"/>
          <w:lang w:val="en-GB"/>
        </w:rPr>
        <w:t xml:space="preserve">  </w:t>
      </w:r>
      <w:proofErr w:type="gramStart"/>
      <w:r w:rsidRPr="006054AA">
        <w:rPr>
          <w:sz w:val="21"/>
          <w:szCs w:val="21"/>
          <w:lang w:val="en-GB"/>
        </w:rPr>
        <w:t>Persons  (Employment)  Act</w:t>
      </w:r>
      <w:proofErr w:type="gramEnd"/>
      <w:r w:rsidRPr="006054AA">
        <w:rPr>
          <w:sz w:val="21"/>
          <w:szCs w:val="21"/>
          <w:lang w:val="en-GB"/>
        </w:rPr>
        <w:t xml:space="preserve">  1944 </w:t>
      </w:r>
      <w:proofErr w:type="gramStart"/>
      <w:r w:rsidRPr="006054AA">
        <w:rPr>
          <w:sz w:val="21"/>
          <w:szCs w:val="21"/>
          <w:lang w:val="en-GB"/>
        </w:rPr>
        <w:t>to  assist</w:t>
      </w:r>
      <w:proofErr w:type="gramEnd"/>
      <w:r w:rsidRPr="006054AA">
        <w:rPr>
          <w:sz w:val="21"/>
          <w:szCs w:val="21"/>
          <w:lang w:val="en-GB"/>
        </w:rPr>
        <w:t xml:space="preserve">  disabled persons to obtain or retain employment despite their disability. </w:t>
      </w:r>
    </w:p>
    <w:p w14:paraId="2884954C" w14:textId="5571158B" w:rsidR="008B2E0D" w:rsidRPr="006054AA" w:rsidRDefault="009309C3" w:rsidP="003E2224">
      <w:pPr>
        <w:pStyle w:val="ListParagraph"/>
        <w:numPr>
          <w:ilvl w:val="0"/>
          <w:numId w:val="182"/>
        </w:numPr>
        <w:tabs>
          <w:tab w:val="left" w:pos="473"/>
        </w:tabs>
        <w:ind w:right="552"/>
        <w:rPr>
          <w:sz w:val="21"/>
          <w:szCs w:val="21"/>
        </w:rPr>
      </w:pPr>
      <w:r w:rsidRPr="006054AA">
        <w:rPr>
          <w:sz w:val="21"/>
          <w:szCs w:val="21"/>
          <w:lang w:val="en-GB"/>
        </w:rPr>
        <w:t xml:space="preserve">Any </w:t>
      </w:r>
      <w:r w:rsidR="00644300" w:rsidRPr="006054AA">
        <w:rPr>
          <w:sz w:val="21"/>
          <w:szCs w:val="21"/>
          <w:lang w:val="en-GB"/>
        </w:rPr>
        <w:t xml:space="preserve">payment </w:t>
      </w:r>
      <w:proofErr w:type="gramStart"/>
      <w:r w:rsidR="00644300" w:rsidRPr="006054AA">
        <w:rPr>
          <w:sz w:val="21"/>
          <w:szCs w:val="21"/>
          <w:lang w:val="en-GB"/>
        </w:rPr>
        <w:t>made</w:t>
      </w:r>
      <w:r w:rsidR="008B2E0D" w:rsidRPr="006054AA">
        <w:rPr>
          <w:sz w:val="21"/>
          <w:szCs w:val="21"/>
          <w:lang w:val="en-GB"/>
        </w:rPr>
        <w:t xml:space="preserve">  by</w:t>
      </w:r>
      <w:proofErr w:type="gramEnd"/>
      <w:r w:rsidR="008B2E0D" w:rsidRPr="006054AA">
        <w:rPr>
          <w:sz w:val="21"/>
          <w:szCs w:val="21"/>
          <w:lang w:val="en-GB"/>
        </w:rPr>
        <w:t xml:space="preserve">  </w:t>
      </w:r>
      <w:proofErr w:type="gramStart"/>
      <w:r w:rsidR="008B2E0D" w:rsidRPr="006054AA">
        <w:rPr>
          <w:sz w:val="21"/>
          <w:szCs w:val="21"/>
          <w:lang w:val="en-GB"/>
        </w:rPr>
        <w:t>a  local</w:t>
      </w:r>
      <w:proofErr w:type="gramEnd"/>
      <w:r w:rsidR="008B2E0D" w:rsidRPr="006054AA">
        <w:rPr>
          <w:sz w:val="21"/>
          <w:szCs w:val="21"/>
          <w:lang w:val="en-GB"/>
        </w:rPr>
        <w:t xml:space="preserve">  </w:t>
      </w:r>
      <w:proofErr w:type="gramStart"/>
      <w:r w:rsidR="008B2E0D" w:rsidRPr="006054AA">
        <w:rPr>
          <w:sz w:val="21"/>
          <w:szCs w:val="21"/>
          <w:lang w:val="en-GB"/>
        </w:rPr>
        <w:t>authority  under</w:t>
      </w:r>
      <w:proofErr w:type="gramEnd"/>
      <w:r w:rsidR="008B2E0D" w:rsidRPr="006054AA">
        <w:rPr>
          <w:sz w:val="21"/>
          <w:szCs w:val="21"/>
          <w:lang w:val="en-GB"/>
        </w:rPr>
        <w:t xml:space="preserve">  </w:t>
      </w:r>
      <w:proofErr w:type="gramStart"/>
      <w:r w:rsidR="008B2E0D" w:rsidRPr="006054AA">
        <w:rPr>
          <w:sz w:val="21"/>
          <w:szCs w:val="21"/>
          <w:lang w:val="en-GB"/>
        </w:rPr>
        <w:t>section  3</w:t>
      </w:r>
      <w:proofErr w:type="gramEnd"/>
      <w:r w:rsidR="008B2E0D" w:rsidRPr="006054AA">
        <w:rPr>
          <w:sz w:val="21"/>
          <w:szCs w:val="21"/>
          <w:lang w:val="en-GB"/>
        </w:rPr>
        <w:t xml:space="preserve">  </w:t>
      </w:r>
      <w:proofErr w:type="gramStart"/>
      <w:r w:rsidR="008B2E0D" w:rsidRPr="006054AA">
        <w:rPr>
          <w:sz w:val="21"/>
          <w:szCs w:val="21"/>
          <w:lang w:val="en-GB"/>
        </w:rPr>
        <w:t>of  the</w:t>
      </w:r>
      <w:proofErr w:type="gramEnd"/>
      <w:r w:rsidR="008B2E0D" w:rsidRPr="006054AA">
        <w:rPr>
          <w:sz w:val="21"/>
          <w:szCs w:val="21"/>
          <w:lang w:val="en-GB"/>
        </w:rPr>
        <w:t xml:space="preserve">  </w:t>
      </w:r>
      <w:proofErr w:type="gramStart"/>
      <w:r w:rsidR="008B2E0D" w:rsidRPr="006054AA">
        <w:rPr>
          <w:sz w:val="21"/>
          <w:szCs w:val="21"/>
          <w:lang w:val="en-GB"/>
        </w:rPr>
        <w:t>Disabled  Persons</w:t>
      </w:r>
      <w:proofErr w:type="gramEnd"/>
      <w:r w:rsidR="008B2E0D" w:rsidRPr="006054AA">
        <w:rPr>
          <w:sz w:val="21"/>
          <w:szCs w:val="21"/>
          <w:lang w:val="en-GB"/>
        </w:rPr>
        <w:t xml:space="preserve"> (Employment) Act 1958 to homeworkers assisted under the Blind Homeworkers’ Scheme. </w:t>
      </w:r>
    </w:p>
    <w:p w14:paraId="01605C6E" w14:textId="3690A417" w:rsidR="008B2E0D" w:rsidRPr="006054AA" w:rsidRDefault="008B2E0D" w:rsidP="003E2224">
      <w:pPr>
        <w:pStyle w:val="ListParagraph"/>
        <w:numPr>
          <w:ilvl w:val="0"/>
          <w:numId w:val="182"/>
        </w:numPr>
        <w:tabs>
          <w:tab w:val="left" w:pos="473"/>
        </w:tabs>
        <w:ind w:right="552"/>
        <w:rPr>
          <w:sz w:val="21"/>
          <w:szCs w:val="21"/>
        </w:rPr>
      </w:pPr>
      <w:r w:rsidRPr="006054AA">
        <w:rPr>
          <w:sz w:val="21"/>
          <w:szCs w:val="21"/>
          <w:lang w:val="en-GB"/>
        </w:rPr>
        <w:t xml:space="preserve">(1) </w:t>
      </w:r>
      <w:r w:rsidR="00644300" w:rsidRPr="006054AA">
        <w:rPr>
          <w:sz w:val="21"/>
          <w:szCs w:val="21"/>
          <w:lang w:val="en-GB"/>
        </w:rPr>
        <w:t xml:space="preserve">Subject </w:t>
      </w:r>
      <w:proofErr w:type="gramStart"/>
      <w:r w:rsidR="00644300" w:rsidRPr="006054AA">
        <w:rPr>
          <w:sz w:val="21"/>
          <w:szCs w:val="21"/>
          <w:lang w:val="en-GB"/>
        </w:rPr>
        <w:t>to</w:t>
      </w:r>
      <w:r w:rsidRPr="006054AA">
        <w:rPr>
          <w:sz w:val="21"/>
          <w:szCs w:val="21"/>
          <w:lang w:val="en-GB"/>
        </w:rPr>
        <w:t xml:space="preserve">  sub</w:t>
      </w:r>
      <w:proofErr w:type="gramEnd"/>
      <w:r w:rsidRPr="006054AA">
        <w:rPr>
          <w:sz w:val="21"/>
          <w:szCs w:val="21"/>
          <w:lang w:val="en-GB"/>
        </w:rPr>
        <w:t>-</w:t>
      </w:r>
      <w:proofErr w:type="gramStart"/>
      <w:r w:rsidRPr="006054AA">
        <w:rPr>
          <w:sz w:val="21"/>
          <w:szCs w:val="21"/>
          <w:lang w:val="en-GB"/>
        </w:rPr>
        <w:t>paragraph  (</w:t>
      </w:r>
      <w:proofErr w:type="gramEnd"/>
      <w:r w:rsidRPr="006054AA">
        <w:rPr>
          <w:sz w:val="21"/>
          <w:szCs w:val="21"/>
          <w:lang w:val="en-GB"/>
        </w:rPr>
        <w:t>2</w:t>
      </w:r>
      <w:proofErr w:type="gramStart"/>
      <w:r w:rsidRPr="006054AA">
        <w:rPr>
          <w:sz w:val="21"/>
          <w:szCs w:val="21"/>
          <w:lang w:val="en-GB"/>
        </w:rPr>
        <w:t>),  where</w:t>
      </w:r>
      <w:proofErr w:type="gramEnd"/>
      <w:r w:rsidRPr="006054AA">
        <w:rPr>
          <w:sz w:val="21"/>
          <w:szCs w:val="21"/>
          <w:lang w:val="en-GB"/>
        </w:rPr>
        <w:t xml:space="preserve">  </w:t>
      </w:r>
      <w:proofErr w:type="gramStart"/>
      <w:r w:rsidRPr="006054AA">
        <w:rPr>
          <w:sz w:val="21"/>
          <w:szCs w:val="21"/>
          <w:lang w:val="en-GB"/>
        </w:rPr>
        <w:t>an  applicant</w:t>
      </w:r>
      <w:proofErr w:type="gramEnd"/>
      <w:r w:rsidRPr="006054AA">
        <w:rPr>
          <w:sz w:val="21"/>
          <w:szCs w:val="21"/>
          <w:lang w:val="en-GB"/>
        </w:rPr>
        <w:t xml:space="preserve">  </w:t>
      </w:r>
      <w:proofErr w:type="gramStart"/>
      <w:r w:rsidRPr="006054AA">
        <w:rPr>
          <w:sz w:val="21"/>
          <w:szCs w:val="21"/>
          <w:lang w:val="en-GB"/>
        </w:rPr>
        <w:t>falls  within</w:t>
      </w:r>
      <w:proofErr w:type="gramEnd"/>
      <w:r w:rsidRPr="006054AA">
        <w:rPr>
          <w:sz w:val="21"/>
          <w:szCs w:val="21"/>
          <w:lang w:val="en-GB"/>
        </w:rPr>
        <w:t xml:space="preserve">  </w:t>
      </w:r>
      <w:proofErr w:type="gramStart"/>
      <w:r w:rsidRPr="006054AA">
        <w:rPr>
          <w:sz w:val="21"/>
          <w:szCs w:val="21"/>
          <w:lang w:val="en-GB"/>
        </w:rPr>
        <w:t>class  F</w:t>
      </w:r>
      <w:proofErr w:type="gramEnd"/>
      <w:r w:rsidRPr="006054AA">
        <w:rPr>
          <w:sz w:val="21"/>
          <w:szCs w:val="21"/>
          <w:lang w:val="en-GB"/>
        </w:rPr>
        <w:t xml:space="preserve">  (alternative maximum council reduction: persons who are not pensioners), the whole of his capital. </w:t>
      </w:r>
    </w:p>
    <w:p w14:paraId="68C696F0" w14:textId="77777777" w:rsidR="008B2E0D" w:rsidRPr="006054AA" w:rsidRDefault="008B2E0D" w:rsidP="009309C3">
      <w:pPr>
        <w:pStyle w:val="BodyText"/>
        <w:spacing w:before="162"/>
        <w:ind w:left="426" w:right="229" w:firstLine="0"/>
        <w:jc w:val="both"/>
        <w:rPr>
          <w:lang w:val="en-GB"/>
        </w:rPr>
      </w:pPr>
      <w:r w:rsidRPr="006054AA">
        <w:rPr>
          <w:lang w:val="en-GB"/>
        </w:rPr>
        <w:lastRenderedPageBreak/>
        <w:t xml:space="preserve">(2) Sub-paragraph (1) does not apply where an applicant falls within class E and class F. </w:t>
      </w:r>
    </w:p>
    <w:p w14:paraId="2599711F" w14:textId="5EBB9BFD" w:rsidR="008B2E0D" w:rsidRPr="006054AA" w:rsidRDefault="008B2E0D" w:rsidP="003E2224">
      <w:pPr>
        <w:pStyle w:val="ListParagraph"/>
        <w:numPr>
          <w:ilvl w:val="0"/>
          <w:numId w:val="182"/>
        </w:numPr>
        <w:tabs>
          <w:tab w:val="left" w:pos="473"/>
        </w:tabs>
        <w:ind w:right="552"/>
        <w:rPr>
          <w:sz w:val="21"/>
          <w:szCs w:val="21"/>
        </w:rPr>
      </w:pPr>
      <w:r w:rsidRPr="006054AA">
        <w:rPr>
          <w:sz w:val="21"/>
          <w:szCs w:val="21"/>
          <w:lang w:val="en-GB"/>
        </w:rPr>
        <w:t xml:space="preserve">Any sum of capital to which sub-paragraph (2) applies and— </w:t>
      </w:r>
    </w:p>
    <w:p w14:paraId="0A9581D7" w14:textId="77777777" w:rsidR="008B2E0D" w:rsidRPr="006054AA" w:rsidRDefault="008B2E0D" w:rsidP="007E27FC">
      <w:pPr>
        <w:pStyle w:val="BodyText"/>
        <w:spacing w:before="162"/>
        <w:ind w:left="720" w:right="229" w:firstLine="0"/>
        <w:jc w:val="both"/>
        <w:rPr>
          <w:lang w:val="en-GB"/>
        </w:rPr>
      </w:pPr>
      <w:r w:rsidRPr="006054AA">
        <w:rPr>
          <w:lang w:val="en-GB"/>
        </w:rPr>
        <w:t xml:space="preserve">(a) which is administered on behalf of a person by the High Court or the County Court under Rule 21.11(1) of the Civil Procedure Rules 1998 or by the Court of </w:t>
      </w:r>
      <w:proofErr w:type="gramStart"/>
      <w:r w:rsidRPr="006054AA">
        <w:rPr>
          <w:lang w:val="en-GB"/>
        </w:rPr>
        <w:t>Protection;</w:t>
      </w:r>
      <w:proofErr w:type="gramEnd"/>
      <w:r w:rsidRPr="006054AA">
        <w:rPr>
          <w:lang w:val="en-GB"/>
        </w:rPr>
        <w:t xml:space="preserve"> </w:t>
      </w:r>
    </w:p>
    <w:p w14:paraId="24A2C4D6" w14:textId="77777777" w:rsidR="008B2E0D" w:rsidRPr="006054AA" w:rsidRDefault="008B2E0D" w:rsidP="007E27FC">
      <w:pPr>
        <w:pStyle w:val="BodyText"/>
        <w:spacing w:before="162"/>
        <w:ind w:left="720" w:right="229" w:firstLine="0"/>
        <w:jc w:val="both"/>
        <w:rPr>
          <w:lang w:val="en-GB"/>
        </w:rPr>
      </w:pPr>
      <w:r w:rsidRPr="006054AA">
        <w:rPr>
          <w:lang w:val="en-GB"/>
        </w:rPr>
        <w:t xml:space="preserve">(b) which can only be disposed of by order or direction of any such court; or </w:t>
      </w:r>
    </w:p>
    <w:p w14:paraId="13661445" w14:textId="0BE43240" w:rsidR="008B2E0D" w:rsidRPr="006054AA" w:rsidRDefault="008B2E0D" w:rsidP="007E27FC">
      <w:pPr>
        <w:pStyle w:val="BodyText"/>
        <w:spacing w:before="162"/>
        <w:ind w:left="720" w:right="229" w:firstLine="0"/>
        <w:jc w:val="both"/>
        <w:rPr>
          <w:lang w:val="en-GB"/>
        </w:rPr>
      </w:pPr>
      <w:r w:rsidRPr="006054AA">
        <w:rPr>
          <w:lang w:val="en-GB"/>
        </w:rPr>
        <w:t xml:space="preserve">(c) where the person concerned is under the age of 18, which can only be disposed of by order or direction prior to that person attaining age 18. </w:t>
      </w:r>
    </w:p>
    <w:p w14:paraId="4E245C54" w14:textId="77777777" w:rsidR="008B2E0D" w:rsidRPr="006054AA" w:rsidRDefault="008B2E0D" w:rsidP="007E27FC">
      <w:pPr>
        <w:pStyle w:val="BodyText"/>
        <w:spacing w:before="162"/>
        <w:ind w:left="720" w:right="229" w:firstLine="0"/>
        <w:jc w:val="both"/>
        <w:rPr>
          <w:lang w:val="en-GB"/>
        </w:rPr>
      </w:pPr>
      <w:r w:rsidRPr="006054AA">
        <w:rPr>
          <w:lang w:val="en-GB"/>
        </w:rPr>
        <w:t xml:space="preserve">(2) This sub-paragraph applies to a sum of capital which is derived from— </w:t>
      </w:r>
    </w:p>
    <w:p w14:paraId="63F6E45F" w14:textId="77777777" w:rsidR="008B2E0D" w:rsidRPr="006054AA" w:rsidRDefault="008B2E0D" w:rsidP="007E27FC">
      <w:pPr>
        <w:pStyle w:val="BodyText"/>
        <w:spacing w:before="162"/>
        <w:ind w:left="720" w:right="229" w:firstLine="0"/>
        <w:jc w:val="both"/>
        <w:rPr>
          <w:lang w:val="en-GB"/>
        </w:rPr>
      </w:pPr>
      <w:r w:rsidRPr="006054AA">
        <w:rPr>
          <w:lang w:val="en-GB"/>
        </w:rPr>
        <w:t xml:space="preserve">(a) an award of damages for a personal injury to that person; or </w:t>
      </w:r>
    </w:p>
    <w:p w14:paraId="11A3F2E5" w14:textId="77777777" w:rsidR="008B2E0D" w:rsidRPr="006054AA" w:rsidRDefault="008B2E0D" w:rsidP="007E27FC">
      <w:pPr>
        <w:pStyle w:val="BodyText"/>
        <w:spacing w:before="162"/>
        <w:ind w:left="720" w:right="229" w:firstLine="0"/>
        <w:jc w:val="both"/>
        <w:rPr>
          <w:lang w:val="en-GB"/>
        </w:rPr>
      </w:pPr>
      <w:r w:rsidRPr="006054AA">
        <w:rPr>
          <w:lang w:val="en-GB"/>
        </w:rPr>
        <w:t xml:space="preserve">(b) compensation for the death of one or both parents where the person concerned is under the age of 18. </w:t>
      </w:r>
    </w:p>
    <w:p w14:paraId="59AA019F" w14:textId="484BCABA" w:rsidR="008B2E0D" w:rsidRPr="006054AA" w:rsidRDefault="008B2E0D" w:rsidP="003E2224">
      <w:pPr>
        <w:pStyle w:val="ListParagraph"/>
        <w:numPr>
          <w:ilvl w:val="0"/>
          <w:numId w:val="182"/>
        </w:numPr>
        <w:tabs>
          <w:tab w:val="left" w:pos="473"/>
        </w:tabs>
        <w:ind w:right="552"/>
        <w:rPr>
          <w:sz w:val="21"/>
          <w:szCs w:val="21"/>
        </w:rPr>
      </w:pPr>
      <w:r w:rsidRPr="006054AA">
        <w:rPr>
          <w:sz w:val="21"/>
          <w:szCs w:val="21"/>
          <w:lang w:val="en-GB"/>
        </w:rPr>
        <w:t xml:space="preserve"> Any sum of capital administered on behalf of a person in accordance with an order made under section 13 of the Children (Scotland) Act 1995, or under Rule 36.14 of the Ordinary Cause Rules 1993 or under Rule 128 of those Rules, where such sum derives from— </w:t>
      </w:r>
    </w:p>
    <w:p w14:paraId="6A0D2712" w14:textId="77777777" w:rsidR="008B2E0D" w:rsidRPr="006054AA" w:rsidRDefault="008B2E0D" w:rsidP="007E27FC">
      <w:pPr>
        <w:pStyle w:val="BodyText"/>
        <w:spacing w:before="162"/>
        <w:ind w:left="720" w:right="229" w:firstLine="0"/>
        <w:jc w:val="both"/>
        <w:rPr>
          <w:lang w:val="en-GB"/>
        </w:rPr>
      </w:pPr>
      <w:r w:rsidRPr="006054AA">
        <w:rPr>
          <w:lang w:val="en-GB"/>
        </w:rPr>
        <w:t xml:space="preserve">(a) award of damages for a personal injury to that person; or </w:t>
      </w:r>
    </w:p>
    <w:p w14:paraId="15A0D67A" w14:textId="77777777" w:rsidR="008B2E0D" w:rsidRPr="006054AA" w:rsidRDefault="008B2E0D" w:rsidP="007E27FC">
      <w:pPr>
        <w:pStyle w:val="BodyText"/>
        <w:spacing w:before="162"/>
        <w:ind w:left="720" w:right="229" w:firstLine="0"/>
        <w:jc w:val="both"/>
        <w:rPr>
          <w:lang w:val="en-GB"/>
        </w:rPr>
      </w:pPr>
      <w:r w:rsidRPr="006054AA">
        <w:rPr>
          <w:lang w:val="en-GB"/>
        </w:rPr>
        <w:t xml:space="preserve">(b) compensation for the death of one or both parents where the person concerned is under the age of 18. </w:t>
      </w:r>
    </w:p>
    <w:p w14:paraId="5650C03D" w14:textId="0514971F" w:rsidR="008B2E0D" w:rsidRPr="006054AA" w:rsidRDefault="008B2E0D" w:rsidP="003E2224">
      <w:pPr>
        <w:pStyle w:val="ListParagraph"/>
        <w:numPr>
          <w:ilvl w:val="0"/>
          <w:numId w:val="182"/>
        </w:numPr>
        <w:tabs>
          <w:tab w:val="left" w:pos="473"/>
        </w:tabs>
        <w:ind w:right="552"/>
        <w:rPr>
          <w:sz w:val="21"/>
          <w:szCs w:val="21"/>
        </w:rPr>
      </w:pPr>
      <w:r w:rsidRPr="006054AA">
        <w:rPr>
          <w:sz w:val="21"/>
          <w:szCs w:val="21"/>
          <w:lang w:val="en-GB"/>
        </w:rPr>
        <w:t xml:space="preserve">Any payment to the applicant as holder of the Victoria Cross or George Cross. </w:t>
      </w:r>
    </w:p>
    <w:p w14:paraId="72EBCDA8" w14:textId="3B65610F" w:rsidR="008B2E0D" w:rsidRPr="006054AA" w:rsidRDefault="00721CD4" w:rsidP="003E2224">
      <w:pPr>
        <w:pStyle w:val="ListParagraph"/>
        <w:numPr>
          <w:ilvl w:val="0"/>
          <w:numId w:val="182"/>
        </w:numPr>
        <w:tabs>
          <w:tab w:val="left" w:pos="473"/>
        </w:tabs>
        <w:ind w:right="552"/>
        <w:rPr>
          <w:sz w:val="21"/>
          <w:szCs w:val="21"/>
        </w:rPr>
      </w:pPr>
      <w:r w:rsidRPr="006054AA">
        <w:rPr>
          <w:sz w:val="21"/>
          <w:szCs w:val="21"/>
          <w:lang w:val="en-GB"/>
        </w:rPr>
        <w:t>In the</w:t>
      </w:r>
      <w:r w:rsidR="008B2E0D" w:rsidRPr="006054AA">
        <w:rPr>
          <w:sz w:val="21"/>
          <w:szCs w:val="21"/>
          <w:lang w:val="en-GB"/>
        </w:rPr>
        <w:t xml:space="preserve">  case  of  a  person  who  is  receiving,  or  who  has  received,  assistance  under  the  self-employment  route,  any  sum  of  capital  which  is  acquired  by  that  person  for  the  purpose  of  establishing or carrying on the commercial activity in respect of which such assistance is or was received but only for a period of 52 weeks from the date on which that sum was acquired. </w:t>
      </w:r>
    </w:p>
    <w:p w14:paraId="5B3D9CA4" w14:textId="4357D75E" w:rsidR="008B2E0D" w:rsidRPr="006054AA" w:rsidRDefault="008B2E0D" w:rsidP="003E2224">
      <w:pPr>
        <w:pStyle w:val="ListParagraph"/>
        <w:numPr>
          <w:ilvl w:val="0"/>
          <w:numId w:val="182"/>
        </w:numPr>
        <w:tabs>
          <w:tab w:val="left" w:pos="473"/>
        </w:tabs>
        <w:ind w:right="552"/>
        <w:rPr>
          <w:sz w:val="21"/>
          <w:szCs w:val="21"/>
        </w:rPr>
      </w:pPr>
      <w:r w:rsidRPr="006054AA">
        <w:rPr>
          <w:sz w:val="21"/>
          <w:szCs w:val="21"/>
          <w:lang w:val="en-GB"/>
        </w:rPr>
        <w:t xml:space="preserve">(1) Any payment of a sports award for a period of 26 weeks from the date of receipt of that payment except to the extent that it has been made in respect of any one or more of the items specified in sub-paragraph (2). </w:t>
      </w:r>
    </w:p>
    <w:p w14:paraId="65AF2E18" w14:textId="42B36AFA" w:rsidR="008B2E0D" w:rsidRPr="006054AA" w:rsidRDefault="008B2E0D" w:rsidP="009309C3">
      <w:pPr>
        <w:pStyle w:val="BodyText"/>
        <w:spacing w:before="162"/>
        <w:ind w:left="426" w:right="229" w:firstLine="0"/>
        <w:jc w:val="both"/>
        <w:rPr>
          <w:lang w:val="en-GB"/>
        </w:rPr>
      </w:pPr>
      <w:r w:rsidRPr="006054AA">
        <w:rPr>
          <w:lang w:val="en-GB"/>
        </w:rPr>
        <w:t xml:space="preserve">(2) </w:t>
      </w:r>
      <w:r w:rsidR="005868AA" w:rsidRPr="006054AA">
        <w:rPr>
          <w:lang w:val="en-GB"/>
        </w:rPr>
        <w:t xml:space="preserve">The </w:t>
      </w:r>
      <w:r w:rsidR="00C80EAB" w:rsidRPr="006054AA">
        <w:rPr>
          <w:lang w:val="en-GB"/>
        </w:rPr>
        <w:t xml:space="preserve">items </w:t>
      </w:r>
      <w:proofErr w:type="gramStart"/>
      <w:r w:rsidR="00C80EAB" w:rsidRPr="006054AA">
        <w:rPr>
          <w:lang w:val="en-GB"/>
        </w:rPr>
        <w:t>specified</w:t>
      </w:r>
      <w:r w:rsidRPr="006054AA">
        <w:rPr>
          <w:lang w:val="en-GB"/>
        </w:rPr>
        <w:t xml:space="preserve">  for</w:t>
      </w:r>
      <w:proofErr w:type="gramEnd"/>
      <w:r w:rsidRPr="006054AA">
        <w:rPr>
          <w:lang w:val="en-GB"/>
        </w:rPr>
        <w:t xml:space="preserve">  </w:t>
      </w:r>
      <w:proofErr w:type="gramStart"/>
      <w:r w:rsidRPr="006054AA">
        <w:rPr>
          <w:lang w:val="en-GB"/>
        </w:rPr>
        <w:t>the  purposes</w:t>
      </w:r>
      <w:proofErr w:type="gramEnd"/>
      <w:r w:rsidRPr="006054AA">
        <w:rPr>
          <w:lang w:val="en-GB"/>
        </w:rPr>
        <w:t xml:space="preserve">  </w:t>
      </w:r>
      <w:proofErr w:type="gramStart"/>
      <w:r w:rsidRPr="006054AA">
        <w:rPr>
          <w:lang w:val="en-GB"/>
        </w:rPr>
        <w:t>of  sub</w:t>
      </w:r>
      <w:proofErr w:type="gramEnd"/>
      <w:r w:rsidRPr="006054AA">
        <w:rPr>
          <w:lang w:val="en-GB"/>
        </w:rPr>
        <w:t>-</w:t>
      </w:r>
      <w:proofErr w:type="gramStart"/>
      <w:r w:rsidRPr="006054AA">
        <w:rPr>
          <w:lang w:val="en-GB"/>
        </w:rPr>
        <w:t>paragraph  (</w:t>
      </w:r>
      <w:proofErr w:type="gramEnd"/>
      <w:r w:rsidRPr="006054AA">
        <w:rPr>
          <w:lang w:val="en-GB"/>
        </w:rPr>
        <w:t>1</w:t>
      </w:r>
      <w:proofErr w:type="gramStart"/>
      <w:r w:rsidRPr="006054AA">
        <w:rPr>
          <w:lang w:val="en-GB"/>
        </w:rPr>
        <w:t>)  are</w:t>
      </w:r>
      <w:proofErr w:type="gramEnd"/>
      <w:r w:rsidRPr="006054AA">
        <w:rPr>
          <w:lang w:val="en-GB"/>
        </w:rPr>
        <w:t xml:space="preserve">  </w:t>
      </w:r>
      <w:proofErr w:type="gramStart"/>
      <w:r w:rsidRPr="006054AA">
        <w:rPr>
          <w:lang w:val="en-GB"/>
        </w:rPr>
        <w:t>food,  ordinary</w:t>
      </w:r>
      <w:proofErr w:type="gramEnd"/>
      <w:r w:rsidRPr="006054AA">
        <w:rPr>
          <w:lang w:val="en-GB"/>
        </w:rPr>
        <w:t xml:space="preserve">  </w:t>
      </w:r>
      <w:proofErr w:type="gramStart"/>
      <w:r w:rsidRPr="006054AA">
        <w:rPr>
          <w:lang w:val="en-GB"/>
        </w:rPr>
        <w:t>clothing  or</w:t>
      </w:r>
      <w:proofErr w:type="gramEnd"/>
      <w:r w:rsidRPr="006054AA">
        <w:rPr>
          <w:lang w:val="en-GB"/>
        </w:rPr>
        <w:t xml:space="preserve"> footwear, household fuel or rent of the applicant or, where the applicant is a member of a family, any other member of his family, or any council tax or water charges for which that applicant or member is liable. </w:t>
      </w:r>
    </w:p>
    <w:p w14:paraId="0C884BDA" w14:textId="77777777" w:rsidR="008B2E0D" w:rsidRPr="006054AA" w:rsidRDefault="008B2E0D" w:rsidP="009309C3">
      <w:pPr>
        <w:pStyle w:val="BodyText"/>
        <w:spacing w:before="162"/>
        <w:ind w:left="426" w:right="229" w:firstLine="0"/>
        <w:jc w:val="both"/>
        <w:rPr>
          <w:lang w:val="en-GB"/>
        </w:rPr>
      </w:pPr>
      <w:r w:rsidRPr="006054AA">
        <w:rPr>
          <w:lang w:val="en-GB"/>
        </w:rPr>
        <w:t xml:space="preserve">(3) For the purposes of sub-paragraph (2) “food” does not include vitamins, minerals or other </w:t>
      </w:r>
      <w:proofErr w:type="gramStart"/>
      <w:r w:rsidRPr="006054AA">
        <w:rPr>
          <w:lang w:val="en-GB"/>
        </w:rPr>
        <w:t>special  dietary</w:t>
      </w:r>
      <w:proofErr w:type="gramEnd"/>
      <w:r w:rsidRPr="006054AA">
        <w:rPr>
          <w:lang w:val="en-GB"/>
        </w:rPr>
        <w:t xml:space="preserve">  </w:t>
      </w:r>
      <w:proofErr w:type="gramStart"/>
      <w:r w:rsidRPr="006054AA">
        <w:rPr>
          <w:lang w:val="en-GB"/>
        </w:rPr>
        <w:t>supplements  intended</w:t>
      </w:r>
      <w:proofErr w:type="gramEnd"/>
      <w:r w:rsidRPr="006054AA">
        <w:rPr>
          <w:lang w:val="en-GB"/>
        </w:rPr>
        <w:t xml:space="preserve">  </w:t>
      </w:r>
      <w:proofErr w:type="gramStart"/>
      <w:r w:rsidRPr="006054AA">
        <w:rPr>
          <w:lang w:val="en-GB"/>
        </w:rPr>
        <w:t>to  enhance</w:t>
      </w:r>
      <w:proofErr w:type="gramEnd"/>
      <w:r w:rsidRPr="006054AA">
        <w:rPr>
          <w:lang w:val="en-GB"/>
        </w:rPr>
        <w:t xml:space="preserve">  </w:t>
      </w:r>
      <w:proofErr w:type="gramStart"/>
      <w:r w:rsidRPr="006054AA">
        <w:rPr>
          <w:lang w:val="en-GB"/>
        </w:rPr>
        <w:t>the  performance</w:t>
      </w:r>
      <w:proofErr w:type="gramEnd"/>
      <w:r w:rsidRPr="006054AA">
        <w:rPr>
          <w:lang w:val="en-GB"/>
        </w:rPr>
        <w:t xml:space="preserve">  </w:t>
      </w:r>
      <w:proofErr w:type="gramStart"/>
      <w:r w:rsidRPr="006054AA">
        <w:rPr>
          <w:lang w:val="en-GB"/>
        </w:rPr>
        <w:t>of  the</w:t>
      </w:r>
      <w:proofErr w:type="gramEnd"/>
      <w:r w:rsidRPr="006054AA">
        <w:rPr>
          <w:lang w:val="en-GB"/>
        </w:rPr>
        <w:t xml:space="preserve">  </w:t>
      </w:r>
      <w:proofErr w:type="gramStart"/>
      <w:r w:rsidRPr="006054AA">
        <w:rPr>
          <w:lang w:val="en-GB"/>
        </w:rPr>
        <w:t>person  in</w:t>
      </w:r>
      <w:proofErr w:type="gramEnd"/>
      <w:r w:rsidRPr="006054AA">
        <w:rPr>
          <w:lang w:val="en-GB"/>
        </w:rPr>
        <w:t xml:space="preserve">  </w:t>
      </w:r>
      <w:proofErr w:type="gramStart"/>
      <w:r w:rsidRPr="006054AA">
        <w:rPr>
          <w:lang w:val="en-GB"/>
        </w:rPr>
        <w:t>the  sport</w:t>
      </w:r>
      <w:proofErr w:type="gramEnd"/>
      <w:r w:rsidRPr="006054AA">
        <w:rPr>
          <w:lang w:val="en-GB"/>
        </w:rPr>
        <w:t xml:space="preserve">  in respect of which the award was made. </w:t>
      </w:r>
    </w:p>
    <w:p w14:paraId="63D2AAB5" w14:textId="7556C941" w:rsidR="008B2E0D" w:rsidRPr="006054AA" w:rsidRDefault="008B2E0D" w:rsidP="003E2224">
      <w:pPr>
        <w:pStyle w:val="ListParagraph"/>
        <w:numPr>
          <w:ilvl w:val="0"/>
          <w:numId w:val="182"/>
        </w:numPr>
        <w:tabs>
          <w:tab w:val="left" w:pos="473"/>
        </w:tabs>
        <w:ind w:right="552"/>
        <w:rPr>
          <w:sz w:val="21"/>
          <w:szCs w:val="21"/>
        </w:rPr>
      </w:pPr>
      <w:r w:rsidRPr="006054AA">
        <w:rPr>
          <w:sz w:val="21"/>
          <w:szCs w:val="21"/>
          <w:lang w:val="en-GB"/>
        </w:rPr>
        <w:t xml:space="preserve">(1) Any payment— </w:t>
      </w:r>
    </w:p>
    <w:p w14:paraId="23EBCAA8" w14:textId="77777777" w:rsidR="008B2E0D" w:rsidRPr="006054AA" w:rsidRDefault="008B2E0D" w:rsidP="007E27FC">
      <w:pPr>
        <w:pStyle w:val="BodyText"/>
        <w:spacing w:before="162"/>
        <w:ind w:left="720" w:right="229" w:firstLine="0"/>
        <w:jc w:val="both"/>
        <w:rPr>
          <w:lang w:val="en-GB"/>
        </w:rPr>
      </w:pPr>
      <w:r w:rsidRPr="006054AA">
        <w:rPr>
          <w:lang w:val="en-GB"/>
        </w:rPr>
        <w:t xml:space="preserve">(a) by way of an education maintenance allowance made pursuant to— </w:t>
      </w:r>
    </w:p>
    <w:p w14:paraId="27CA4DE6" w14:textId="77777777" w:rsidR="008B2E0D" w:rsidRPr="006054AA" w:rsidRDefault="008B2E0D" w:rsidP="007E27FC">
      <w:pPr>
        <w:pStyle w:val="BodyText"/>
        <w:spacing w:before="162"/>
        <w:ind w:left="720" w:right="229" w:firstLine="0"/>
        <w:jc w:val="both"/>
        <w:rPr>
          <w:lang w:val="en-GB"/>
        </w:rPr>
      </w:pPr>
      <w:r w:rsidRPr="006054AA">
        <w:rPr>
          <w:lang w:val="en-GB"/>
        </w:rPr>
        <w:t>(</w:t>
      </w:r>
      <w:proofErr w:type="spellStart"/>
      <w:r w:rsidRPr="006054AA">
        <w:rPr>
          <w:lang w:val="en-GB"/>
        </w:rPr>
        <w:t>i</w:t>
      </w:r>
      <w:proofErr w:type="spellEnd"/>
      <w:r w:rsidRPr="006054AA">
        <w:rPr>
          <w:lang w:val="en-GB"/>
        </w:rPr>
        <w:t xml:space="preserve">) regulations made under section 518 of the Education Act </w:t>
      </w:r>
      <w:proofErr w:type="gramStart"/>
      <w:r w:rsidRPr="006054AA">
        <w:rPr>
          <w:lang w:val="en-GB"/>
        </w:rPr>
        <w:t>1996;</w:t>
      </w:r>
      <w:proofErr w:type="gramEnd"/>
      <w:r w:rsidRPr="006054AA">
        <w:rPr>
          <w:lang w:val="en-GB"/>
        </w:rPr>
        <w:t xml:space="preserve"> </w:t>
      </w:r>
    </w:p>
    <w:p w14:paraId="171B333E" w14:textId="77777777" w:rsidR="008B2E0D" w:rsidRPr="006054AA" w:rsidRDefault="008B2E0D" w:rsidP="007E27FC">
      <w:pPr>
        <w:pStyle w:val="BodyText"/>
        <w:spacing w:before="162"/>
        <w:ind w:left="720" w:right="229" w:firstLine="0"/>
        <w:jc w:val="both"/>
        <w:rPr>
          <w:lang w:val="en-GB"/>
        </w:rPr>
      </w:pPr>
      <w:r w:rsidRPr="006054AA">
        <w:rPr>
          <w:lang w:val="en-GB"/>
        </w:rPr>
        <w:t xml:space="preserve">(ii) regulations made under section 49 or 73(f) of the Education (Scotland) Act </w:t>
      </w:r>
      <w:proofErr w:type="gramStart"/>
      <w:r w:rsidRPr="006054AA">
        <w:rPr>
          <w:lang w:val="en-GB"/>
        </w:rPr>
        <w:t>1980;</w:t>
      </w:r>
      <w:proofErr w:type="gramEnd"/>
      <w:r w:rsidRPr="006054AA">
        <w:rPr>
          <w:lang w:val="en-GB"/>
        </w:rPr>
        <w:t xml:space="preserve"> </w:t>
      </w:r>
    </w:p>
    <w:p w14:paraId="09899E54" w14:textId="77777777" w:rsidR="008B2E0D" w:rsidRPr="006054AA" w:rsidRDefault="008B2E0D" w:rsidP="007E27FC">
      <w:pPr>
        <w:pStyle w:val="BodyText"/>
        <w:spacing w:before="162"/>
        <w:ind w:left="720" w:right="229" w:firstLine="0"/>
        <w:jc w:val="both"/>
        <w:rPr>
          <w:lang w:val="en-GB"/>
        </w:rPr>
      </w:pPr>
      <w:r w:rsidRPr="006054AA">
        <w:rPr>
          <w:lang w:val="en-GB"/>
        </w:rPr>
        <w:t xml:space="preserve">(iii) directions made under section 73ZA of the Education (Scotland) Act 1980 and paid under section 12(2)(c) of the Further and Higher Education (Scotland) Act </w:t>
      </w:r>
      <w:proofErr w:type="gramStart"/>
      <w:r w:rsidRPr="006054AA">
        <w:rPr>
          <w:lang w:val="en-GB"/>
        </w:rPr>
        <w:t>1992;</w:t>
      </w:r>
      <w:proofErr w:type="gramEnd"/>
      <w:r w:rsidRPr="006054AA">
        <w:rPr>
          <w:lang w:val="en-GB"/>
        </w:rPr>
        <w:t xml:space="preserve"> </w:t>
      </w:r>
    </w:p>
    <w:p w14:paraId="7F8BB6F5" w14:textId="77777777" w:rsidR="008B2E0D" w:rsidRPr="006054AA" w:rsidRDefault="008B2E0D" w:rsidP="007E27FC">
      <w:pPr>
        <w:pStyle w:val="BodyText"/>
        <w:spacing w:before="162"/>
        <w:ind w:left="720" w:right="229" w:firstLine="0"/>
        <w:jc w:val="both"/>
        <w:rPr>
          <w:lang w:val="en-GB"/>
        </w:rPr>
      </w:pPr>
      <w:r w:rsidRPr="006054AA">
        <w:rPr>
          <w:lang w:val="en-GB"/>
        </w:rPr>
        <w:lastRenderedPageBreak/>
        <w:t xml:space="preserve">(b) corresponding to such an education maintenance allowance, made pursuant to— </w:t>
      </w:r>
    </w:p>
    <w:p w14:paraId="2DF6C8EB" w14:textId="77777777" w:rsidR="008B2E0D" w:rsidRPr="006054AA" w:rsidRDefault="008B2E0D" w:rsidP="007E27FC">
      <w:pPr>
        <w:pStyle w:val="BodyText"/>
        <w:spacing w:before="162"/>
        <w:ind w:left="720" w:right="229" w:firstLine="0"/>
        <w:jc w:val="both"/>
        <w:rPr>
          <w:lang w:val="en-GB"/>
        </w:rPr>
      </w:pPr>
      <w:r w:rsidRPr="006054AA">
        <w:rPr>
          <w:lang w:val="en-GB"/>
        </w:rPr>
        <w:t>(</w:t>
      </w:r>
      <w:proofErr w:type="spellStart"/>
      <w:r w:rsidRPr="006054AA">
        <w:rPr>
          <w:lang w:val="en-GB"/>
        </w:rPr>
        <w:t>i</w:t>
      </w:r>
      <w:proofErr w:type="spellEnd"/>
      <w:r w:rsidRPr="006054AA">
        <w:rPr>
          <w:lang w:val="en-GB"/>
        </w:rPr>
        <w:t xml:space="preserve">) section 14 or section 181 of the Education Act 2002 (power of Secretary of State and the Welsh Ministers to give financial assistance for purposes related to education or childcare, and allowances in respect of education or training); or </w:t>
      </w:r>
    </w:p>
    <w:p w14:paraId="6F86B935" w14:textId="77777777" w:rsidR="008B2E0D" w:rsidRPr="006054AA" w:rsidRDefault="008B2E0D" w:rsidP="007E27FC">
      <w:pPr>
        <w:pStyle w:val="BodyText"/>
        <w:spacing w:before="162"/>
        <w:ind w:left="720" w:right="229" w:firstLine="0"/>
        <w:jc w:val="both"/>
        <w:rPr>
          <w:lang w:val="en-GB"/>
        </w:rPr>
      </w:pPr>
      <w:r w:rsidRPr="006054AA">
        <w:rPr>
          <w:lang w:val="en-GB"/>
        </w:rPr>
        <w:t xml:space="preserve">(ii) regulations made under section 181 of that Act; or </w:t>
      </w:r>
    </w:p>
    <w:p w14:paraId="1E7C1E4B" w14:textId="77777777" w:rsidR="008B2E0D" w:rsidRPr="006054AA" w:rsidRDefault="008B2E0D" w:rsidP="007E27FC">
      <w:pPr>
        <w:pStyle w:val="BodyText"/>
        <w:spacing w:before="162"/>
        <w:ind w:left="720" w:right="229" w:firstLine="0"/>
        <w:jc w:val="both"/>
        <w:rPr>
          <w:lang w:val="en-GB"/>
        </w:rPr>
      </w:pPr>
      <w:r w:rsidRPr="006054AA">
        <w:rPr>
          <w:lang w:val="en-GB"/>
        </w:rPr>
        <w:t xml:space="preserve">(c) in England, by way of financial assistance made pursuant to section 14 of the Education Act 2002. </w:t>
      </w:r>
    </w:p>
    <w:p w14:paraId="1AA2D66D" w14:textId="14C1D596" w:rsidR="008B2E0D" w:rsidRPr="006054AA" w:rsidRDefault="008B2E0D" w:rsidP="009309C3">
      <w:pPr>
        <w:pStyle w:val="BodyText"/>
        <w:spacing w:before="162"/>
        <w:ind w:left="426" w:right="229" w:firstLine="0"/>
        <w:jc w:val="both"/>
        <w:rPr>
          <w:lang w:val="en-GB"/>
        </w:rPr>
      </w:pPr>
      <w:r w:rsidRPr="006054AA">
        <w:rPr>
          <w:lang w:val="en-GB"/>
        </w:rPr>
        <w:t xml:space="preserve">(2) Any payment, other than a payment to which sub-paragraph (1) applies, made pursuant to— </w:t>
      </w:r>
    </w:p>
    <w:p w14:paraId="7408C965" w14:textId="77777777" w:rsidR="008B2E0D" w:rsidRPr="006054AA" w:rsidRDefault="008B2E0D" w:rsidP="003122A1">
      <w:pPr>
        <w:pStyle w:val="BodyText"/>
        <w:spacing w:before="162"/>
        <w:ind w:left="720" w:right="229" w:firstLine="0"/>
        <w:jc w:val="both"/>
        <w:rPr>
          <w:lang w:val="en-GB"/>
        </w:rPr>
      </w:pPr>
      <w:r w:rsidRPr="006054AA">
        <w:rPr>
          <w:lang w:val="en-GB"/>
        </w:rPr>
        <w:t xml:space="preserve">(a) regulations made under section 518 of the Education Act </w:t>
      </w:r>
      <w:proofErr w:type="gramStart"/>
      <w:r w:rsidRPr="006054AA">
        <w:rPr>
          <w:lang w:val="en-GB"/>
        </w:rPr>
        <w:t>1996;</w:t>
      </w:r>
      <w:proofErr w:type="gramEnd"/>
      <w:r w:rsidRPr="006054AA">
        <w:rPr>
          <w:lang w:val="en-GB"/>
        </w:rPr>
        <w:t xml:space="preserve"> </w:t>
      </w:r>
    </w:p>
    <w:p w14:paraId="10231191" w14:textId="254E6697" w:rsidR="008B2E0D" w:rsidRPr="006054AA" w:rsidRDefault="008B2E0D" w:rsidP="003122A1">
      <w:pPr>
        <w:pStyle w:val="BodyText"/>
        <w:spacing w:before="162"/>
        <w:ind w:left="720" w:right="229" w:firstLine="0"/>
        <w:jc w:val="both"/>
        <w:rPr>
          <w:lang w:val="en-GB"/>
        </w:rPr>
      </w:pPr>
      <w:r w:rsidRPr="006054AA">
        <w:rPr>
          <w:lang w:val="en-GB"/>
        </w:rPr>
        <w:t xml:space="preserve">(b) regulations made under section 49 of the Education (Scotland) Act 1980; or </w:t>
      </w:r>
    </w:p>
    <w:p w14:paraId="2C65B47B" w14:textId="77777777" w:rsidR="008B2E0D" w:rsidRPr="006054AA" w:rsidRDefault="008B2E0D" w:rsidP="003122A1">
      <w:pPr>
        <w:pStyle w:val="BodyText"/>
        <w:spacing w:before="162"/>
        <w:ind w:left="720" w:right="229" w:firstLine="0"/>
        <w:jc w:val="both"/>
        <w:rPr>
          <w:lang w:val="en-GB"/>
        </w:rPr>
      </w:pPr>
      <w:r w:rsidRPr="006054AA">
        <w:rPr>
          <w:lang w:val="en-GB"/>
        </w:rPr>
        <w:t xml:space="preserve">(c) directions made under section 73ZA of the Education (Scotland) Act 1980 and paid under section 12(2)(c) of the Further and Higher Education (Scotland) Act 1992, in respect of a course of study attended by a child or a young person or a person who is in receipt of an education maintenance allowance or other payment made pursuant to any provision specified in sub-paragraph (1). </w:t>
      </w:r>
    </w:p>
    <w:p w14:paraId="54C98D20" w14:textId="3404A16F" w:rsidR="008B2E0D" w:rsidRPr="006054AA" w:rsidRDefault="008B2E0D" w:rsidP="003E2224">
      <w:pPr>
        <w:pStyle w:val="ListParagraph"/>
        <w:numPr>
          <w:ilvl w:val="0"/>
          <w:numId w:val="182"/>
        </w:numPr>
        <w:tabs>
          <w:tab w:val="left" w:pos="473"/>
        </w:tabs>
        <w:ind w:right="552"/>
        <w:rPr>
          <w:sz w:val="21"/>
          <w:szCs w:val="21"/>
        </w:rPr>
      </w:pPr>
      <w:proofErr w:type="gramStart"/>
      <w:r w:rsidRPr="006054AA">
        <w:rPr>
          <w:sz w:val="21"/>
          <w:szCs w:val="21"/>
          <w:lang w:val="en-GB"/>
        </w:rPr>
        <w:t>In  the</w:t>
      </w:r>
      <w:proofErr w:type="gramEnd"/>
      <w:r w:rsidRPr="006054AA">
        <w:rPr>
          <w:sz w:val="21"/>
          <w:szCs w:val="21"/>
          <w:lang w:val="en-GB"/>
        </w:rPr>
        <w:t xml:space="preserve">  </w:t>
      </w:r>
      <w:proofErr w:type="gramStart"/>
      <w:r w:rsidRPr="006054AA">
        <w:rPr>
          <w:sz w:val="21"/>
          <w:szCs w:val="21"/>
          <w:lang w:val="en-GB"/>
        </w:rPr>
        <w:t>case  of</w:t>
      </w:r>
      <w:proofErr w:type="gramEnd"/>
      <w:r w:rsidRPr="006054AA">
        <w:rPr>
          <w:sz w:val="21"/>
          <w:szCs w:val="21"/>
          <w:lang w:val="en-GB"/>
        </w:rPr>
        <w:t xml:space="preserve">  </w:t>
      </w:r>
      <w:proofErr w:type="gramStart"/>
      <w:r w:rsidRPr="006054AA">
        <w:rPr>
          <w:sz w:val="21"/>
          <w:szCs w:val="21"/>
          <w:lang w:val="en-GB"/>
        </w:rPr>
        <w:t>an  applicant</w:t>
      </w:r>
      <w:proofErr w:type="gramEnd"/>
      <w:r w:rsidRPr="006054AA">
        <w:rPr>
          <w:sz w:val="21"/>
          <w:szCs w:val="21"/>
          <w:lang w:val="en-GB"/>
        </w:rPr>
        <w:t xml:space="preserve">  </w:t>
      </w:r>
      <w:proofErr w:type="gramStart"/>
      <w:r w:rsidRPr="006054AA">
        <w:rPr>
          <w:sz w:val="21"/>
          <w:szCs w:val="21"/>
          <w:lang w:val="en-GB"/>
        </w:rPr>
        <w:t>participating  in</w:t>
      </w:r>
      <w:proofErr w:type="gramEnd"/>
      <w:r w:rsidRPr="006054AA">
        <w:rPr>
          <w:sz w:val="21"/>
          <w:szCs w:val="21"/>
          <w:lang w:val="en-GB"/>
        </w:rPr>
        <w:t xml:space="preserve">  </w:t>
      </w:r>
      <w:proofErr w:type="gramStart"/>
      <w:r w:rsidRPr="006054AA">
        <w:rPr>
          <w:sz w:val="21"/>
          <w:szCs w:val="21"/>
          <w:lang w:val="en-GB"/>
        </w:rPr>
        <w:t>an  employment</w:t>
      </w:r>
      <w:proofErr w:type="gramEnd"/>
      <w:r w:rsidRPr="006054AA">
        <w:rPr>
          <w:sz w:val="21"/>
          <w:szCs w:val="21"/>
          <w:lang w:val="en-GB"/>
        </w:rPr>
        <w:t xml:space="preserve">  </w:t>
      </w:r>
      <w:proofErr w:type="gramStart"/>
      <w:r w:rsidRPr="006054AA">
        <w:rPr>
          <w:sz w:val="21"/>
          <w:szCs w:val="21"/>
          <w:lang w:val="en-GB"/>
        </w:rPr>
        <w:t>zone  programme,  any</w:t>
      </w:r>
      <w:proofErr w:type="gramEnd"/>
      <w:r w:rsidRPr="006054AA">
        <w:rPr>
          <w:sz w:val="21"/>
          <w:szCs w:val="21"/>
          <w:lang w:val="en-GB"/>
        </w:rPr>
        <w:t xml:space="preserve"> discretionary payment made by an employment zone contractor to the applicant, being a fee, grant, loan or otherwise, but only for the period of 52 weeks from the date of receipt of the payment. </w:t>
      </w:r>
    </w:p>
    <w:p w14:paraId="5337F88A" w14:textId="70EE7D7A" w:rsidR="008B2E0D" w:rsidRPr="006054AA" w:rsidRDefault="008B2E0D" w:rsidP="003E2224">
      <w:pPr>
        <w:pStyle w:val="ListParagraph"/>
        <w:numPr>
          <w:ilvl w:val="0"/>
          <w:numId w:val="182"/>
        </w:numPr>
        <w:tabs>
          <w:tab w:val="left" w:pos="473"/>
        </w:tabs>
        <w:ind w:right="552"/>
        <w:rPr>
          <w:sz w:val="21"/>
          <w:szCs w:val="21"/>
        </w:rPr>
      </w:pPr>
      <w:r w:rsidRPr="006054AA">
        <w:rPr>
          <w:sz w:val="21"/>
          <w:szCs w:val="21"/>
          <w:lang w:val="en-GB"/>
        </w:rPr>
        <w:t xml:space="preserve">Any arrears of subsistence allowance paid as a lump sum but only for the period of 52 weeks from the date of receipt of the payment. </w:t>
      </w:r>
    </w:p>
    <w:p w14:paraId="25469FE6" w14:textId="5E3EEB12" w:rsidR="008B2E0D" w:rsidRPr="006054AA" w:rsidRDefault="008B2E0D" w:rsidP="003E2224">
      <w:pPr>
        <w:pStyle w:val="ListParagraph"/>
        <w:numPr>
          <w:ilvl w:val="0"/>
          <w:numId w:val="182"/>
        </w:numPr>
        <w:tabs>
          <w:tab w:val="left" w:pos="473"/>
        </w:tabs>
        <w:ind w:right="552"/>
        <w:rPr>
          <w:sz w:val="21"/>
          <w:szCs w:val="21"/>
        </w:rPr>
      </w:pPr>
      <w:r w:rsidRPr="006054AA">
        <w:rPr>
          <w:sz w:val="21"/>
          <w:szCs w:val="21"/>
          <w:lang w:val="en-GB"/>
        </w:rPr>
        <w:t xml:space="preserve">Where an ex-gratia payment of £10,000 has been made by the Secretary of State on or after 1st February 2001 in consequence of the imprisonment or internment of— </w:t>
      </w:r>
    </w:p>
    <w:p w14:paraId="21710543" w14:textId="77777777" w:rsidR="008B2E0D" w:rsidRPr="006054AA" w:rsidRDefault="008B2E0D" w:rsidP="003122A1">
      <w:pPr>
        <w:pStyle w:val="BodyText"/>
        <w:spacing w:before="162"/>
        <w:ind w:left="720" w:right="229" w:firstLine="0"/>
        <w:jc w:val="both"/>
        <w:rPr>
          <w:lang w:val="en-GB"/>
        </w:rPr>
      </w:pPr>
      <w:r w:rsidRPr="006054AA">
        <w:rPr>
          <w:lang w:val="en-GB"/>
        </w:rPr>
        <w:t xml:space="preserve">(a) the </w:t>
      </w:r>
      <w:proofErr w:type="gramStart"/>
      <w:r w:rsidRPr="006054AA">
        <w:rPr>
          <w:lang w:val="en-GB"/>
        </w:rPr>
        <w:t>applicant;</w:t>
      </w:r>
      <w:proofErr w:type="gramEnd"/>
      <w:r w:rsidRPr="006054AA">
        <w:rPr>
          <w:lang w:val="en-GB"/>
        </w:rPr>
        <w:t xml:space="preserve"> </w:t>
      </w:r>
    </w:p>
    <w:p w14:paraId="07E3927E" w14:textId="77777777" w:rsidR="008B2E0D" w:rsidRPr="006054AA" w:rsidRDefault="008B2E0D" w:rsidP="003122A1">
      <w:pPr>
        <w:pStyle w:val="BodyText"/>
        <w:spacing w:before="162"/>
        <w:ind w:left="720" w:right="229" w:firstLine="0"/>
        <w:jc w:val="both"/>
        <w:rPr>
          <w:lang w:val="en-GB"/>
        </w:rPr>
      </w:pPr>
      <w:r w:rsidRPr="006054AA">
        <w:rPr>
          <w:lang w:val="en-GB"/>
        </w:rPr>
        <w:t xml:space="preserve">(b) the applicant’s </w:t>
      </w:r>
      <w:proofErr w:type="gramStart"/>
      <w:r w:rsidRPr="006054AA">
        <w:rPr>
          <w:lang w:val="en-GB"/>
        </w:rPr>
        <w:t>partner;</w:t>
      </w:r>
      <w:proofErr w:type="gramEnd"/>
      <w:r w:rsidRPr="006054AA">
        <w:rPr>
          <w:lang w:val="en-GB"/>
        </w:rPr>
        <w:t xml:space="preserve"> </w:t>
      </w:r>
    </w:p>
    <w:p w14:paraId="40779343" w14:textId="77777777" w:rsidR="008B2E0D" w:rsidRPr="006054AA" w:rsidRDefault="008B2E0D" w:rsidP="003122A1">
      <w:pPr>
        <w:pStyle w:val="BodyText"/>
        <w:spacing w:before="162"/>
        <w:ind w:left="720" w:right="229" w:firstLine="0"/>
        <w:jc w:val="both"/>
        <w:rPr>
          <w:lang w:val="en-GB"/>
        </w:rPr>
      </w:pPr>
      <w:r w:rsidRPr="006054AA">
        <w:rPr>
          <w:lang w:val="en-GB"/>
        </w:rPr>
        <w:t xml:space="preserve">(c) the applicant’s deceased spouse or deceased civil partner; or </w:t>
      </w:r>
    </w:p>
    <w:p w14:paraId="4659409D" w14:textId="77777777" w:rsidR="008B2E0D" w:rsidRPr="006054AA" w:rsidRDefault="008B2E0D" w:rsidP="003122A1">
      <w:pPr>
        <w:pStyle w:val="BodyText"/>
        <w:spacing w:before="162"/>
        <w:ind w:left="720" w:right="229" w:firstLine="0"/>
        <w:jc w:val="both"/>
        <w:rPr>
          <w:lang w:val="en-GB"/>
        </w:rPr>
      </w:pPr>
      <w:r w:rsidRPr="006054AA">
        <w:rPr>
          <w:lang w:val="en-GB"/>
        </w:rPr>
        <w:t xml:space="preserve">(d) the applicant’s partner’s deceased spouse or deceased civil partner, by the Japanese during the Second World War, £10,000. </w:t>
      </w:r>
    </w:p>
    <w:p w14:paraId="6910A79E" w14:textId="3BADA0AF" w:rsidR="008B2E0D" w:rsidRPr="006054AA" w:rsidRDefault="008B2E0D" w:rsidP="003E2224">
      <w:pPr>
        <w:pStyle w:val="ListParagraph"/>
        <w:numPr>
          <w:ilvl w:val="0"/>
          <w:numId w:val="182"/>
        </w:numPr>
        <w:tabs>
          <w:tab w:val="left" w:pos="473"/>
        </w:tabs>
        <w:ind w:right="552"/>
        <w:rPr>
          <w:sz w:val="21"/>
          <w:szCs w:val="21"/>
        </w:rPr>
      </w:pPr>
      <w:r w:rsidRPr="006054AA">
        <w:rPr>
          <w:sz w:val="21"/>
          <w:szCs w:val="21"/>
          <w:lang w:val="en-GB"/>
        </w:rPr>
        <w:t xml:space="preserve">(1) Subject to sub-paragraph (2), the amount of any trust payment made to an applicant or a member of an applicant’s family who is— </w:t>
      </w:r>
    </w:p>
    <w:p w14:paraId="3EFB3768" w14:textId="77777777" w:rsidR="008B2E0D" w:rsidRPr="006054AA" w:rsidRDefault="008B2E0D" w:rsidP="003122A1">
      <w:pPr>
        <w:pStyle w:val="BodyText"/>
        <w:spacing w:before="162"/>
        <w:ind w:left="720" w:right="229" w:firstLine="0"/>
        <w:jc w:val="both"/>
        <w:rPr>
          <w:lang w:val="en-GB"/>
        </w:rPr>
      </w:pPr>
      <w:r w:rsidRPr="006054AA">
        <w:rPr>
          <w:lang w:val="en-GB"/>
        </w:rPr>
        <w:t xml:space="preserve">(a) a diagnosed </w:t>
      </w:r>
      <w:proofErr w:type="gramStart"/>
      <w:r w:rsidRPr="006054AA">
        <w:rPr>
          <w:lang w:val="en-GB"/>
        </w:rPr>
        <w:t>person;</w:t>
      </w:r>
      <w:proofErr w:type="gramEnd"/>
      <w:r w:rsidRPr="006054AA">
        <w:rPr>
          <w:lang w:val="en-GB"/>
        </w:rPr>
        <w:t xml:space="preserve"> </w:t>
      </w:r>
    </w:p>
    <w:p w14:paraId="468976E9" w14:textId="77777777" w:rsidR="008B2E0D" w:rsidRPr="006054AA" w:rsidRDefault="008B2E0D" w:rsidP="003122A1">
      <w:pPr>
        <w:pStyle w:val="BodyText"/>
        <w:spacing w:before="162"/>
        <w:ind w:left="720" w:right="229" w:firstLine="0"/>
        <w:jc w:val="both"/>
        <w:rPr>
          <w:lang w:val="en-GB"/>
        </w:rPr>
      </w:pPr>
      <w:r w:rsidRPr="006054AA">
        <w:rPr>
          <w:lang w:val="en-GB"/>
        </w:rPr>
        <w:t xml:space="preserve">(b) the diagnosed person’s partner or the person who was the diagnosed person’s partner at the date of the diagnosed person’s </w:t>
      </w:r>
      <w:proofErr w:type="gramStart"/>
      <w:r w:rsidRPr="006054AA">
        <w:rPr>
          <w:lang w:val="en-GB"/>
        </w:rPr>
        <w:t>death;</w:t>
      </w:r>
      <w:proofErr w:type="gramEnd"/>
      <w:r w:rsidRPr="006054AA">
        <w:rPr>
          <w:lang w:val="en-GB"/>
        </w:rPr>
        <w:t xml:space="preserve"> </w:t>
      </w:r>
    </w:p>
    <w:p w14:paraId="22A3923A" w14:textId="77777777" w:rsidR="008B2E0D" w:rsidRPr="006054AA" w:rsidRDefault="008B2E0D" w:rsidP="003122A1">
      <w:pPr>
        <w:pStyle w:val="BodyText"/>
        <w:spacing w:before="162"/>
        <w:ind w:left="720" w:right="229" w:firstLine="0"/>
        <w:jc w:val="both"/>
        <w:rPr>
          <w:lang w:val="en-GB"/>
        </w:rPr>
      </w:pPr>
      <w:r w:rsidRPr="006054AA">
        <w:rPr>
          <w:lang w:val="en-GB"/>
        </w:rPr>
        <w:t xml:space="preserve">(c) a parent of a diagnosed person, a person acting in place of the diagnosed person’s parents or a person who was so acting at the date of the diagnosed person’s death; or </w:t>
      </w:r>
    </w:p>
    <w:p w14:paraId="782D7CC8" w14:textId="77777777" w:rsidR="008B2E0D" w:rsidRPr="006054AA" w:rsidRDefault="008B2E0D" w:rsidP="003122A1">
      <w:pPr>
        <w:pStyle w:val="BodyText"/>
        <w:spacing w:before="162"/>
        <w:ind w:left="720" w:right="229" w:firstLine="0"/>
        <w:jc w:val="both"/>
        <w:rPr>
          <w:lang w:val="en-GB"/>
        </w:rPr>
      </w:pPr>
      <w:r w:rsidRPr="006054AA">
        <w:rPr>
          <w:lang w:val="en-GB"/>
        </w:rPr>
        <w:t xml:space="preserve">(d) a member of the diagnosed person’s family (other than his partner) or a person who was a </w:t>
      </w:r>
      <w:proofErr w:type="gramStart"/>
      <w:r w:rsidRPr="006054AA">
        <w:rPr>
          <w:lang w:val="en-GB"/>
        </w:rPr>
        <w:t>member  of</w:t>
      </w:r>
      <w:proofErr w:type="gramEnd"/>
      <w:r w:rsidRPr="006054AA">
        <w:rPr>
          <w:lang w:val="en-GB"/>
        </w:rPr>
        <w:t xml:space="preserve">  </w:t>
      </w:r>
      <w:proofErr w:type="gramStart"/>
      <w:r w:rsidRPr="006054AA">
        <w:rPr>
          <w:lang w:val="en-GB"/>
        </w:rPr>
        <w:t>the  diagnosed</w:t>
      </w:r>
      <w:proofErr w:type="gramEnd"/>
      <w:r w:rsidRPr="006054AA">
        <w:rPr>
          <w:lang w:val="en-GB"/>
        </w:rPr>
        <w:t xml:space="preserve">  </w:t>
      </w:r>
      <w:proofErr w:type="gramStart"/>
      <w:r w:rsidRPr="006054AA">
        <w:rPr>
          <w:lang w:val="en-GB"/>
        </w:rPr>
        <w:t>person’s  family</w:t>
      </w:r>
      <w:proofErr w:type="gramEnd"/>
      <w:r w:rsidRPr="006054AA">
        <w:rPr>
          <w:lang w:val="en-GB"/>
        </w:rPr>
        <w:t xml:space="preserve">  (</w:t>
      </w:r>
      <w:proofErr w:type="gramStart"/>
      <w:r w:rsidRPr="006054AA">
        <w:rPr>
          <w:lang w:val="en-GB"/>
        </w:rPr>
        <w:t>other  than</w:t>
      </w:r>
      <w:proofErr w:type="gramEnd"/>
      <w:r w:rsidRPr="006054AA">
        <w:rPr>
          <w:lang w:val="en-GB"/>
        </w:rPr>
        <w:t xml:space="preserve">  </w:t>
      </w:r>
      <w:proofErr w:type="gramStart"/>
      <w:r w:rsidRPr="006054AA">
        <w:rPr>
          <w:lang w:val="en-GB"/>
        </w:rPr>
        <w:t>his  partner)  at</w:t>
      </w:r>
      <w:proofErr w:type="gramEnd"/>
      <w:r w:rsidRPr="006054AA">
        <w:rPr>
          <w:lang w:val="en-GB"/>
        </w:rPr>
        <w:t xml:space="preserve">  </w:t>
      </w:r>
      <w:proofErr w:type="gramStart"/>
      <w:r w:rsidRPr="006054AA">
        <w:rPr>
          <w:lang w:val="en-GB"/>
        </w:rPr>
        <w:t>the  date</w:t>
      </w:r>
      <w:proofErr w:type="gramEnd"/>
      <w:r w:rsidRPr="006054AA">
        <w:rPr>
          <w:lang w:val="en-GB"/>
        </w:rPr>
        <w:t xml:space="preserve">  </w:t>
      </w:r>
      <w:proofErr w:type="gramStart"/>
      <w:r w:rsidRPr="006054AA">
        <w:rPr>
          <w:lang w:val="en-GB"/>
        </w:rPr>
        <w:t>of  the</w:t>
      </w:r>
      <w:proofErr w:type="gramEnd"/>
      <w:r w:rsidRPr="006054AA">
        <w:rPr>
          <w:lang w:val="en-GB"/>
        </w:rPr>
        <w:t xml:space="preserve"> diagnosed person’s death. </w:t>
      </w:r>
    </w:p>
    <w:p w14:paraId="0418E9F7" w14:textId="77777777" w:rsidR="008B2E0D" w:rsidRPr="006054AA" w:rsidRDefault="008B2E0D" w:rsidP="00C46732">
      <w:pPr>
        <w:pStyle w:val="BodyText"/>
        <w:spacing w:before="162"/>
        <w:ind w:left="426" w:right="229" w:firstLine="0"/>
        <w:jc w:val="both"/>
        <w:rPr>
          <w:lang w:val="en-GB"/>
        </w:rPr>
      </w:pPr>
      <w:r w:rsidRPr="006054AA">
        <w:rPr>
          <w:lang w:val="en-GB"/>
        </w:rPr>
        <w:t xml:space="preserve">(2) Where a trust payment is made to— </w:t>
      </w:r>
    </w:p>
    <w:p w14:paraId="4AD44C05" w14:textId="2637E60E" w:rsidR="008B2E0D" w:rsidRPr="006054AA" w:rsidRDefault="008B2E0D" w:rsidP="003122A1">
      <w:pPr>
        <w:pStyle w:val="BodyText"/>
        <w:spacing w:before="162"/>
        <w:ind w:left="720" w:right="229" w:firstLine="0"/>
        <w:jc w:val="both"/>
        <w:rPr>
          <w:lang w:val="en-GB"/>
        </w:rPr>
      </w:pPr>
      <w:r w:rsidRPr="006054AA">
        <w:rPr>
          <w:lang w:val="en-GB"/>
        </w:rPr>
        <w:lastRenderedPageBreak/>
        <w:t xml:space="preserve">(a) </w:t>
      </w:r>
      <w:r w:rsidR="00C46732" w:rsidRPr="006054AA">
        <w:rPr>
          <w:lang w:val="en-GB"/>
        </w:rPr>
        <w:t xml:space="preserve">a </w:t>
      </w:r>
      <w:r w:rsidR="003122A1" w:rsidRPr="006054AA">
        <w:rPr>
          <w:lang w:val="en-GB"/>
        </w:rPr>
        <w:t xml:space="preserve">person </w:t>
      </w:r>
      <w:r w:rsidR="0012790F" w:rsidRPr="006054AA">
        <w:rPr>
          <w:lang w:val="en-GB"/>
        </w:rPr>
        <w:t xml:space="preserve">referred </w:t>
      </w:r>
      <w:proofErr w:type="gramStart"/>
      <w:r w:rsidR="0012790F" w:rsidRPr="006054AA">
        <w:rPr>
          <w:lang w:val="en-GB"/>
        </w:rPr>
        <w:t>to</w:t>
      </w:r>
      <w:r w:rsidRPr="006054AA">
        <w:rPr>
          <w:lang w:val="en-GB"/>
        </w:rPr>
        <w:t xml:space="preserve">  in</w:t>
      </w:r>
      <w:proofErr w:type="gramEnd"/>
      <w:r w:rsidRPr="006054AA">
        <w:rPr>
          <w:lang w:val="en-GB"/>
        </w:rPr>
        <w:t xml:space="preserve">  sub-</w:t>
      </w:r>
      <w:proofErr w:type="gramStart"/>
      <w:r w:rsidRPr="006054AA">
        <w:rPr>
          <w:lang w:val="en-GB"/>
        </w:rPr>
        <w:t>paragraph  (</w:t>
      </w:r>
      <w:proofErr w:type="gramEnd"/>
      <w:r w:rsidRPr="006054AA">
        <w:rPr>
          <w:lang w:val="en-GB"/>
        </w:rPr>
        <w:t>1)(</w:t>
      </w:r>
      <w:proofErr w:type="gramStart"/>
      <w:r w:rsidRPr="006054AA">
        <w:rPr>
          <w:lang w:val="en-GB"/>
        </w:rPr>
        <w:t>a)  or</w:t>
      </w:r>
      <w:proofErr w:type="gramEnd"/>
      <w:r w:rsidRPr="006054AA">
        <w:rPr>
          <w:lang w:val="en-GB"/>
        </w:rPr>
        <w:t xml:space="preserve">  (b</w:t>
      </w:r>
      <w:proofErr w:type="gramStart"/>
      <w:r w:rsidRPr="006054AA">
        <w:rPr>
          <w:lang w:val="en-GB"/>
        </w:rPr>
        <w:t>),  that</w:t>
      </w:r>
      <w:proofErr w:type="gramEnd"/>
      <w:r w:rsidRPr="006054AA">
        <w:rPr>
          <w:lang w:val="en-GB"/>
        </w:rPr>
        <w:t xml:space="preserve">  sub-</w:t>
      </w:r>
      <w:proofErr w:type="gramStart"/>
      <w:r w:rsidRPr="006054AA">
        <w:rPr>
          <w:lang w:val="en-GB"/>
        </w:rPr>
        <w:t>paragraph  applies</w:t>
      </w:r>
      <w:proofErr w:type="gramEnd"/>
      <w:r w:rsidRPr="006054AA">
        <w:rPr>
          <w:lang w:val="en-GB"/>
        </w:rPr>
        <w:t xml:space="preserve">  </w:t>
      </w:r>
      <w:proofErr w:type="gramStart"/>
      <w:r w:rsidRPr="006054AA">
        <w:rPr>
          <w:lang w:val="en-GB"/>
        </w:rPr>
        <w:t>for  the</w:t>
      </w:r>
      <w:proofErr w:type="gramEnd"/>
      <w:r w:rsidRPr="006054AA">
        <w:rPr>
          <w:lang w:val="en-GB"/>
        </w:rPr>
        <w:t xml:space="preserve"> period beginning on the date on which the trust payment is made and ending on the date on which that person </w:t>
      </w:r>
      <w:proofErr w:type="gramStart"/>
      <w:r w:rsidRPr="006054AA">
        <w:rPr>
          <w:lang w:val="en-GB"/>
        </w:rPr>
        <w:t>dies;</w:t>
      </w:r>
      <w:proofErr w:type="gramEnd"/>
      <w:r w:rsidRPr="006054AA">
        <w:rPr>
          <w:lang w:val="en-GB"/>
        </w:rPr>
        <w:t xml:space="preserve"> </w:t>
      </w:r>
    </w:p>
    <w:p w14:paraId="4D754ADC" w14:textId="02DAFEDB" w:rsidR="008B2E0D" w:rsidRPr="006054AA" w:rsidRDefault="008B2E0D" w:rsidP="003122A1">
      <w:pPr>
        <w:pStyle w:val="BodyText"/>
        <w:spacing w:before="162"/>
        <w:ind w:left="720" w:right="229" w:firstLine="0"/>
        <w:jc w:val="both"/>
        <w:rPr>
          <w:lang w:val="en-GB"/>
        </w:rPr>
      </w:pPr>
      <w:r w:rsidRPr="006054AA">
        <w:rPr>
          <w:lang w:val="en-GB"/>
        </w:rPr>
        <w:t xml:space="preserve">(b) </w:t>
      </w:r>
      <w:r w:rsidR="00C46732" w:rsidRPr="006054AA">
        <w:rPr>
          <w:lang w:val="en-GB"/>
        </w:rPr>
        <w:t xml:space="preserve">a </w:t>
      </w:r>
      <w:r w:rsidR="003122A1" w:rsidRPr="006054AA">
        <w:rPr>
          <w:lang w:val="en-GB"/>
        </w:rPr>
        <w:t xml:space="preserve">person </w:t>
      </w:r>
      <w:r w:rsidR="0012790F" w:rsidRPr="006054AA">
        <w:rPr>
          <w:lang w:val="en-GB"/>
        </w:rPr>
        <w:t xml:space="preserve">referred </w:t>
      </w:r>
      <w:proofErr w:type="gramStart"/>
      <w:r w:rsidR="0012790F" w:rsidRPr="006054AA">
        <w:rPr>
          <w:lang w:val="en-GB"/>
        </w:rPr>
        <w:t>to</w:t>
      </w:r>
      <w:r w:rsidRPr="006054AA">
        <w:rPr>
          <w:lang w:val="en-GB"/>
        </w:rPr>
        <w:t xml:space="preserve">  in</w:t>
      </w:r>
      <w:proofErr w:type="gramEnd"/>
      <w:r w:rsidRPr="006054AA">
        <w:rPr>
          <w:lang w:val="en-GB"/>
        </w:rPr>
        <w:t xml:space="preserve">  sub-</w:t>
      </w:r>
      <w:proofErr w:type="gramStart"/>
      <w:r w:rsidRPr="006054AA">
        <w:rPr>
          <w:lang w:val="en-GB"/>
        </w:rPr>
        <w:t>paragraph  (</w:t>
      </w:r>
      <w:proofErr w:type="gramEnd"/>
      <w:r w:rsidRPr="006054AA">
        <w:rPr>
          <w:lang w:val="en-GB"/>
        </w:rPr>
        <w:t>1)(c</w:t>
      </w:r>
      <w:proofErr w:type="gramStart"/>
      <w:r w:rsidRPr="006054AA">
        <w:rPr>
          <w:lang w:val="en-GB"/>
        </w:rPr>
        <w:t>),  that</w:t>
      </w:r>
      <w:proofErr w:type="gramEnd"/>
      <w:r w:rsidRPr="006054AA">
        <w:rPr>
          <w:lang w:val="en-GB"/>
        </w:rPr>
        <w:t xml:space="preserve">  sub-</w:t>
      </w:r>
      <w:proofErr w:type="gramStart"/>
      <w:r w:rsidRPr="006054AA">
        <w:rPr>
          <w:lang w:val="en-GB"/>
        </w:rPr>
        <w:t>paragraph  applies</w:t>
      </w:r>
      <w:proofErr w:type="gramEnd"/>
      <w:r w:rsidRPr="006054AA">
        <w:rPr>
          <w:lang w:val="en-GB"/>
        </w:rPr>
        <w:t xml:space="preserve">  </w:t>
      </w:r>
      <w:proofErr w:type="gramStart"/>
      <w:r w:rsidRPr="006054AA">
        <w:rPr>
          <w:lang w:val="en-GB"/>
        </w:rPr>
        <w:t>for  the</w:t>
      </w:r>
      <w:proofErr w:type="gramEnd"/>
      <w:r w:rsidRPr="006054AA">
        <w:rPr>
          <w:lang w:val="en-GB"/>
        </w:rPr>
        <w:t xml:space="preserve">  period beginning on the date on which the trust payment is made and ending two years after that </w:t>
      </w:r>
      <w:proofErr w:type="gramStart"/>
      <w:r w:rsidRPr="006054AA">
        <w:rPr>
          <w:lang w:val="en-GB"/>
        </w:rPr>
        <w:t>date;</w:t>
      </w:r>
      <w:proofErr w:type="gramEnd"/>
      <w:r w:rsidRPr="006054AA">
        <w:rPr>
          <w:lang w:val="en-GB"/>
        </w:rPr>
        <w:t xml:space="preserve"> </w:t>
      </w:r>
    </w:p>
    <w:p w14:paraId="27C5BB1B" w14:textId="40C0286F" w:rsidR="008B2E0D" w:rsidRPr="006054AA" w:rsidRDefault="008B2E0D" w:rsidP="003122A1">
      <w:pPr>
        <w:pStyle w:val="BodyText"/>
        <w:spacing w:before="162"/>
        <w:ind w:left="720" w:right="229" w:firstLine="0"/>
        <w:jc w:val="both"/>
        <w:rPr>
          <w:lang w:val="en-GB"/>
        </w:rPr>
      </w:pPr>
      <w:r w:rsidRPr="006054AA">
        <w:rPr>
          <w:lang w:val="en-GB"/>
        </w:rPr>
        <w:t xml:space="preserve">(c) </w:t>
      </w:r>
      <w:r w:rsidR="00C46732" w:rsidRPr="006054AA">
        <w:rPr>
          <w:lang w:val="en-GB"/>
        </w:rPr>
        <w:t xml:space="preserve">a </w:t>
      </w:r>
      <w:r w:rsidR="003122A1" w:rsidRPr="006054AA">
        <w:rPr>
          <w:lang w:val="en-GB"/>
        </w:rPr>
        <w:t xml:space="preserve">person </w:t>
      </w:r>
      <w:r w:rsidR="0012790F" w:rsidRPr="006054AA">
        <w:rPr>
          <w:lang w:val="en-GB"/>
        </w:rPr>
        <w:t xml:space="preserve">referred </w:t>
      </w:r>
      <w:proofErr w:type="gramStart"/>
      <w:r w:rsidR="0012790F" w:rsidRPr="006054AA">
        <w:rPr>
          <w:lang w:val="en-GB"/>
        </w:rPr>
        <w:t>to</w:t>
      </w:r>
      <w:r w:rsidRPr="006054AA">
        <w:rPr>
          <w:lang w:val="en-GB"/>
        </w:rPr>
        <w:t xml:space="preserve">  in</w:t>
      </w:r>
      <w:proofErr w:type="gramEnd"/>
      <w:r w:rsidRPr="006054AA">
        <w:rPr>
          <w:lang w:val="en-GB"/>
        </w:rPr>
        <w:t xml:space="preserve">  sub-</w:t>
      </w:r>
      <w:proofErr w:type="gramStart"/>
      <w:r w:rsidRPr="006054AA">
        <w:rPr>
          <w:lang w:val="en-GB"/>
        </w:rPr>
        <w:t>paragraph  (</w:t>
      </w:r>
      <w:proofErr w:type="gramEnd"/>
      <w:r w:rsidRPr="006054AA">
        <w:rPr>
          <w:lang w:val="en-GB"/>
        </w:rPr>
        <w:t>1)(d</w:t>
      </w:r>
      <w:proofErr w:type="gramStart"/>
      <w:r w:rsidRPr="006054AA">
        <w:rPr>
          <w:lang w:val="en-GB"/>
        </w:rPr>
        <w:t>),  that</w:t>
      </w:r>
      <w:proofErr w:type="gramEnd"/>
      <w:r w:rsidRPr="006054AA">
        <w:rPr>
          <w:lang w:val="en-GB"/>
        </w:rPr>
        <w:t xml:space="preserve">  sub-</w:t>
      </w:r>
      <w:proofErr w:type="gramStart"/>
      <w:r w:rsidRPr="006054AA">
        <w:rPr>
          <w:lang w:val="en-GB"/>
        </w:rPr>
        <w:t>paragraph  applies</w:t>
      </w:r>
      <w:proofErr w:type="gramEnd"/>
      <w:r w:rsidRPr="006054AA">
        <w:rPr>
          <w:lang w:val="en-GB"/>
        </w:rPr>
        <w:t xml:space="preserve">  </w:t>
      </w:r>
      <w:proofErr w:type="gramStart"/>
      <w:r w:rsidRPr="006054AA">
        <w:rPr>
          <w:lang w:val="en-GB"/>
        </w:rPr>
        <w:t>for  the</w:t>
      </w:r>
      <w:proofErr w:type="gramEnd"/>
      <w:r w:rsidRPr="006054AA">
        <w:rPr>
          <w:lang w:val="en-GB"/>
        </w:rPr>
        <w:t xml:space="preserve">  period beginning on the date on which the trust payment is made and ending— </w:t>
      </w:r>
    </w:p>
    <w:p w14:paraId="67A7C4D6" w14:textId="77777777" w:rsidR="008B2E0D" w:rsidRPr="006054AA" w:rsidRDefault="008B2E0D" w:rsidP="003122A1">
      <w:pPr>
        <w:pStyle w:val="BodyText"/>
        <w:spacing w:before="162"/>
        <w:ind w:left="720" w:right="229" w:firstLine="0"/>
        <w:jc w:val="both"/>
        <w:rPr>
          <w:lang w:val="en-GB"/>
        </w:rPr>
      </w:pPr>
      <w:r w:rsidRPr="006054AA">
        <w:rPr>
          <w:lang w:val="en-GB"/>
        </w:rPr>
        <w:t>(</w:t>
      </w:r>
      <w:proofErr w:type="spellStart"/>
      <w:r w:rsidRPr="006054AA">
        <w:rPr>
          <w:lang w:val="en-GB"/>
        </w:rPr>
        <w:t>i</w:t>
      </w:r>
      <w:proofErr w:type="spellEnd"/>
      <w:r w:rsidRPr="006054AA">
        <w:rPr>
          <w:lang w:val="en-GB"/>
        </w:rPr>
        <w:t xml:space="preserve">) two years after that date; or </w:t>
      </w:r>
    </w:p>
    <w:p w14:paraId="2A373144" w14:textId="77777777" w:rsidR="008B2E0D" w:rsidRPr="006054AA" w:rsidRDefault="008B2E0D" w:rsidP="003122A1">
      <w:pPr>
        <w:pStyle w:val="BodyText"/>
        <w:spacing w:before="162"/>
        <w:ind w:left="720" w:right="229" w:firstLine="0"/>
        <w:jc w:val="both"/>
        <w:rPr>
          <w:lang w:val="en-GB"/>
        </w:rPr>
      </w:pPr>
      <w:r w:rsidRPr="006054AA">
        <w:rPr>
          <w:lang w:val="en-GB"/>
        </w:rPr>
        <w:t xml:space="preserve">(ii) on the day before the day on which that person— </w:t>
      </w:r>
    </w:p>
    <w:p w14:paraId="2269CA48" w14:textId="77777777" w:rsidR="008B2E0D" w:rsidRPr="006054AA" w:rsidRDefault="008B2E0D" w:rsidP="003122A1">
      <w:pPr>
        <w:pStyle w:val="BodyText"/>
        <w:spacing w:before="162"/>
        <w:ind w:left="1014" w:right="229" w:firstLine="0"/>
        <w:jc w:val="both"/>
        <w:rPr>
          <w:lang w:val="en-GB"/>
        </w:rPr>
      </w:pPr>
      <w:r w:rsidRPr="006054AA">
        <w:rPr>
          <w:lang w:val="en-GB"/>
        </w:rPr>
        <w:t xml:space="preserve">(aa) ceases receiving full-time education; or </w:t>
      </w:r>
    </w:p>
    <w:p w14:paraId="4F81F80F" w14:textId="77777777" w:rsidR="008B2E0D" w:rsidRPr="006054AA" w:rsidRDefault="008B2E0D" w:rsidP="003122A1">
      <w:pPr>
        <w:pStyle w:val="BodyText"/>
        <w:spacing w:before="162"/>
        <w:ind w:left="1014" w:right="229" w:firstLine="0"/>
        <w:jc w:val="both"/>
        <w:rPr>
          <w:lang w:val="en-GB"/>
        </w:rPr>
      </w:pPr>
      <w:r w:rsidRPr="006054AA">
        <w:rPr>
          <w:lang w:val="en-GB"/>
        </w:rPr>
        <w:t xml:space="preserve">(bb) attains the age of 20, </w:t>
      </w:r>
    </w:p>
    <w:p w14:paraId="4816315D" w14:textId="77777777" w:rsidR="008B2E0D" w:rsidRPr="006054AA" w:rsidRDefault="008B2E0D" w:rsidP="003122A1">
      <w:pPr>
        <w:pStyle w:val="BodyText"/>
        <w:spacing w:before="162"/>
        <w:ind w:left="720" w:right="229" w:firstLine="0"/>
        <w:jc w:val="both"/>
        <w:rPr>
          <w:lang w:val="en-GB"/>
        </w:rPr>
      </w:pPr>
      <w:r w:rsidRPr="006054AA">
        <w:rPr>
          <w:lang w:val="en-GB"/>
        </w:rPr>
        <w:t xml:space="preserve">whichever is the latest. </w:t>
      </w:r>
    </w:p>
    <w:p w14:paraId="1670956E" w14:textId="1C676350" w:rsidR="008B2E0D" w:rsidRPr="006054AA" w:rsidRDefault="008B2E0D" w:rsidP="00C46732">
      <w:pPr>
        <w:pStyle w:val="BodyText"/>
        <w:spacing w:before="162"/>
        <w:ind w:left="426" w:right="229" w:firstLine="0"/>
        <w:jc w:val="both"/>
        <w:rPr>
          <w:lang w:val="en-GB"/>
        </w:rPr>
      </w:pPr>
      <w:r w:rsidRPr="006054AA">
        <w:rPr>
          <w:lang w:val="en-GB"/>
        </w:rPr>
        <w:t xml:space="preserve">(3) </w:t>
      </w:r>
      <w:r w:rsidR="00581E79" w:rsidRPr="006054AA">
        <w:rPr>
          <w:lang w:val="en-GB"/>
        </w:rPr>
        <w:t xml:space="preserve">Subject </w:t>
      </w:r>
      <w:r w:rsidR="002C67AB" w:rsidRPr="006054AA">
        <w:rPr>
          <w:lang w:val="en-GB"/>
        </w:rPr>
        <w:t>to sub</w:t>
      </w:r>
      <w:r w:rsidRPr="006054AA">
        <w:rPr>
          <w:lang w:val="en-GB"/>
        </w:rPr>
        <w:t>-</w:t>
      </w:r>
      <w:proofErr w:type="gramStart"/>
      <w:r w:rsidRPr="006054AA">
        <w:rPr>
          <w:lang w:val="en-GB"/>
        </w:rPr>
        <w:t>paragraph  (</w:t>
      </w:r>
      <w:proofErr w:type="gramEnd"/>
      <w:r w:rsidRPr="006054AA">
        <w:rPr>
          <w:lang w:val="en-GB"/>
        </w:rPr>
        <w:t>4</w:t>
      </w:r>
      <w:proofErr w:type="gramStart"/>
      <w:r w:rsidRPr="006054AA">
        <w:rPr>
          <w:lang w:val="en-GB"/>
        </w:rPr>
        <w:t>),  the</w:t>
      </w:r>
      <w:proofErr w:type="gramEnd"/>
      <w:r w:rsidRPr="006054AA">
        <w:rPr>
          <w:lang w:val="en-GB"/>
        </w:rPr>
        <w:t xml:space="preserve">  </w:t>
      </w:r>
      <w:proofErr w:type="gramStart"/>
      <w:r w:rsidRPr="006054AA">
        <w:rPr>
          <w:lang w:val="en-GB"/>
        </w:rPr>
        <w:t>amount  of</w:t>
      </w:r>
      <w:proofErr w:type="gramEnd"/>
      <w:r w:rsidRPr="006054AA">
        <w:rPr>
          <w:lang w:val="en-GB"/>
        </w:rPr>
        <w:t xml:space="preserve">  </w:t>
      </w:r>
      <w:proofErr w:type="gramStart"/>
      <w:r w:rsidRPr="006054AA">
        <w:rPr>
          <w:lang w:val="en-GB"/>
        </w:rPr>
        <w:t>any  payment</w:t>
      </w:r>
      <w:proofErr w:type="gramEnd"/>
      <w:r w:rsidRPr="006054AA">
        <w:rPr>
          <w:lang w:val="en-GB"/>
        </w:rPr>
        <w:t xml:space="preserve">  </w:t>
      </w:r>
      <w:proofErr w:type="gramStart"/>
      <w:r w:rsidRPr="006054AA">
        <w:rPr>
          <w:lang w:val="en-GB"/>
        </w:rPr>
        <w:t>by  a</w:t>
      </w:r>
      <w:proofErr w:type="gramEnd"/>
      <w:r w:rsidRPr="006054AA">
        <w:rPr>
          <w:lang w:val="en-GB"/>
        </w:rPr>
        <w:t xml:space="preserve">  </w:t>
      </w:r>
      <w:proofErr w:type="gramStart"/>
      <w:r w:rsidRPr="006054AA">
        <w:rPr>
          <w:lang w:val="en-GB"/>
        </w:rPr>
        <w:t>person  to</w:t>
      </w:r>
      <w:proofErr w:type="gramEnd"/>
      <w:r w:rsidRPr="006054AA">
        <w:rPr>
          <w:lang w:val="en-GB"/>
        </w:rPr>
        <w:t xml:space="preserve">  </w:t>
      </w:r>
      <w:proofErr w:type="gramStart"/>
      <w:r w:rsidRPr="006054AA">
        <w:rPr>
          <w:lang w:val="en-GB"/>
        </w:rPr>
        <w:t>whom  a</w:t>
      </w:r>
      <w:proofErr w:type="gramEnd"/>
      <w:r w:rsidRPr="006054AA">
        <w:rPr>
          <w:lang w:val="en-GB"/>
        </w:rPr>
        <w:t xml:space="preserve">  trust payment has been made or of any payment out of the estate of a person to whom a trust payment has been made, which is made to an applicant or a member of an applicant’s family who is— </w:t>
      </w:r>
    </w:p>
    <w:p w14:paraId="78214BDD" w14:textId="77777777" w:rsidR="008B2E0D" w:rsidRPr="006054AA" w:rsidRDefault="008B2E0D" w:rsidP="00C46732">
      <w:pPr>
        <w:pStyle w:val="BodyText"/>
        <w:spacing w:before="162"/>
        <w:ind w:left="426" w:right="229" w:firstLine="0"/>
        <w:jc w:val="both"/>
        <w:rPr>
          <w:lang w:val="en-GB"/>
        </w:rPr>
      </w:pPr>
      <w:r w:rsidRPr="006054AA">
        <w:rPr>
          <w:lang w:val="en-GB"/>
        </w:rPr>
        <w:t xml:space="preserve">(a) the diagnosed person’s partner or the person who was the diagnosed person’s partner at the date of the diagnosed person’s </w:t>
      </w:r>
      <w:proofErr w:type="gramStart"/>
      <w:r w:rsidRPr="006054AA">
        <w:rPr>
          <w:lang w:val="en-GB"/>
        </w:rPr>
        <w:t>death;</w:t>
      </w:r>
      <w:proofErr w:type="gramEnd"/>
      <w:r w:rsidRPr="006054AA">
        <w:rPr>
          <w:lang w:val="en-GB"/>
        </w:rPr>
        <w:t xml:space="preserve"> </w:t>
      </w:r>
    </w:p>
    <w:p w14:paraId="30685240" w14:textId="77777777" w:rsidR="008B2E0D" w:rsidRPr="006054AA" w:rsidRDefault="008B2E0D" w:rsidP="00C46732">
      <w:pPr>
        <w:pStyle w:val="BodyText"/>
        <w:spacing w:before="162"/>
        <w:ind w:left="426" w:right="229" w:firstLine="0"/>
        <w:jc w:val="both"/>
        <w:rPr>
          <w:lang w:val="en-GB"/>
        </w:rPr>
      </w:pPr>
      <w:r w:rsidRPr="006054AA">
        <w:rPr>
          <w:lang w:val="en-GB"/>
        </w:rPr>
        <w:t xml:space="preserve">(b) a parent of a diagnosed person, a person acting in place of the diagnosed person’s parents or a person who was so acting at the date of the diagnosed person’s death; or </w:t>
      </w:r>
    </w:p>
    <w:p w14:paraId="2D28298F" w14:textId="77777777" w:rsidR="008B2E0D" w:rsidRPr="006054AA" w:rsidRDefault="008B2E0D" w:rsidP="00C46732">
      <w:pPr>
        <w:pStyle w:val="BodyText"/>
        <w:spacing w:before="162"/>
        <w:ind w:left="426" w:right="229" w:firstLine="0"/>
        <w:jc w:val="both"/>
        <w:rPr>
          <w:lang w:val="en-GB"/>
        </w:rPr>
      </w:pPr>
      <w:r w:rsidRPr="006054AA">
        <w:rPr>
          <w:lang w:val="en-GB"/>
        </w:rPr>
        <w:t xml:space="preserve">(c) a member of the diagnosed person’s family (other than his partner) or a person who was a </w:t>
      </w:r>
      <w:proofErr w:type="gramStart"/>
      <w:r w:rsidRPr="006054AA">
        <w:rPr>
          <w:lang w:val="en-GB"/>
        </w:rPr>
        <w:t>member  of</w:t>
      </w:r>
      <w:proofErr w:type="gramEnd"/>
      <w:r w:rsidRPr="006054AA">
        <w:rPr>
          <w:lang w:val="en-GB"/>
        </w:rPr>
        <w:t xml:space="preserve">  </w:t>
      </w:r>
      <w:proofErr w:type="gramStart"/>
      <w:r w:rsidRPr="006054AA">
        <w:rPr>
          <w:lang w:val="en-GB"/>
        </w:rPr>
        <w:t>the  diagnosed</w:t>
      </w:r>
      <w:proofErr w:type="gramEnd"/>
      <w:r w:rsidRPr="006054AA">
        <w:rPr>
          <w:lang w:val="en-GB"/>
        </w:rPr>
        <w:t xml:space="preserve">  </w:t>
      </w:r>
      <w:proofErr w:type="gramStart"/>
      <w:r w:rsidRPr="006054AA">
        <w:rPr>
          <w:lang w:val="en-GB"/>
        </w:rPr>
        <w:t>person’s  family</w:t>
      </w:r>
      <w:proofErr w:type="gramEnd"/>
      <w:r w:rsidRPr="006054AA">
        <w:rPr>
          <w:lang w:val="en-GB"/>
        </w:rPr>
        <w:t xml:space="preserve">  (</w:t>
      </w:r>
      <w:proofErr w:type="gramStart"/>
      <w:r w:rsidRPr="006054AA">
        <w:rPr>
          <w:lang w:val="en-GB"/>
        </w:rPr>
        <w:t>other  than</w:t>
      </w:r>
      <w:proofErr w:type="gramEnd"/>
      <w:r w:rsidRPr="006054AA">
        <w:rPr>
          <w:lang w:val="en-GB"/>
        </w:rPr>
        <w:t xml:space="preserve">  </w:t>
      </w:r>
      <w:proofErr w:type="gramStart"/>
      <w:r w:rsidRPr="006054AA">
        <w:rPr>
          <w:lang w:val="en-GB"/>
        </w:rPr>
        <w:t>his  partner)  at</w:t>
      </w:r>
      <w:proofErr w:type="gramEnd"/>
      <w:r w:rsidRPr="006054AA">
        <w:rPr>
          <w:lang w:val="en-GB"/>
        </w:rPr>
        <w:t xml:space="preserve">  </w:t>
      </w:r>
      <w:proofErr w:type="gramStart"/>
      <w:r w:rsidRPr="006054AA">
        <w:rPr>
          <w:lang w:val="en-GB"/>
        </w:rPr>
        <w:t>the  date</w:t>
      </w:r>
      <w:proofErr w:type="gramEnd"/>
      <w:r w:rsidRPr="006054AA">
        <w:rPr>
          <w:lang w:val="en-GB"/>
        </w:rPr>
        <w:t xml:space="preserve">  </w:t>
      </w:r>
      <w:proofErr w:type="gramStart"/>
      <w:r w:rsidRPr="006054AA">
        <w:rPr>
          <w:lang w:val="en-GB"/>
        </w:rPr>
        <w:t>of  the</w:t>
      </w:r>
      <w:proofErr w:type="gramEnd"/>
      <w:r w:rsidRPr="006054AA">
        <w:rPr>
          <w:lang w:val="en-GB"/>
        </w:rPr>
        <w:t xml:space="preserve"> diagnosed person’s death, </w:t>
      </w:r>
    </w:p>
    <w:p w14:paraId="78CF1149" w14:textId="77777777" w:rsidR="008B2E0D" w:rsidRPr="006054AA" w:rsidRDefault="008B2E0D" w:rsidP="00C46732">
      <w:pPr>
        <w:pStyle w:val="BodyText"/>
        <w:spacing w:before="162"/>
        <w:ind w:left="426" w:right="229" w:firstLine="0"/>
        <w:jc w:val="both"/>
        <w:rPr>
          <w:lang w:val="en-GB"/>
        </w:rPr>
      </w:pPr>
      <w:r w:rsidRPr="006054AA">
        <w:rPr>
          <w:lang w:val="en-GB"/>
        </w:rPr>
        <w:t xml:space="preserve">but only to the extent that such payments do not exceed the total amount of any trust payments made to that person. </w:t>
      </w:r>
    </w:p>
    <w:p w14:paraId="3AD72285" w14:textId="77777777" w:rsidR="008B2E0D" w:rsidRPr="006054AA" w:rsidRDefault="008B2E0D" w:rsidP="00C46732">
      <w:pPr>
        <w:pStyle w:val="BodyText"/>
        <w:spacing w:before="162"/>
        <w:ind w:left="426" w:right="229" w:firstLine="0"/>
        <w:jc w:val="both"/>
        <w:rPr>
          <w:lang w:val="en-GB"/>
        </w:rPr>
      </w:pPr>
      <w:r w:rsidRPr="006054AA">
        <w:rPr>
          <w:lang w:val="en-GB"/>
        </w:rPr>
        <w:t xml:space="preserve">(4) Where a payment as referred to in sub-paragraph (3) is made to— </w:t>
      </w:r>
    </w:p>
    <w:p w14:paraId="6A540BAD" w14:textId="77777777" w:rsidR="008B2E0D" w:rsidRPr="006054AA" w:rsidRDefault="008B2E0D" w:rsidP="00C46732">
      <w:pPr>
        <w:pStyle w:val="BodyText"/>
        <w:spacing w:before="162"/>
        <w:ind w:left="426" w:right="229" w:firstLine="0"/>
        <w:jc w:val="both"/>
        <w:rPr>
          <w:lang w:val="en-GB"/>
        </w:rPr>
      </w:pPr>
      <w:r w:rsidRPr="006054AA">
        <w:rPr>
          <w:lang w:val="en-GB"/>
        </w:rPr>
        <w:t xml:space="preserve">(a) </w:t>
      </w:r>
      <w:proofErr w:type="gramStart"/>
      <w:r w:rsidRPr="006054AA">
        <w:rPr>
          <w:lang w:val="en-GB"/>
        </w:rPr>
        <w:t>a  person</w:t>
      </w:r>
      <w:proofErr w:type="gramEnd"/>
      <w:r w:rsidRPr="006054AA">
        <w:rPr>
          <w:lang w:val="en-GB"/>
        </w:rPr>
        <w:t xml:space="preserve">  </w:t>
      </w:r>
      <w:proofErr w:type="gramStart"/>
      <w:r w:rsidRPr="006054AA">
        <w:rPr>
          <w:lang w:val="en-GB"/>
        </w:rPr>
        <w:t>referred  to</w:t>
      </w:r>
      <w:proofErr w:type="gramEnd"/>
      <w:r w:rsidRPr="006054AA">
        <w:rPr>
          <w:lang w:val="en-GB"/>
        </w:rPr>
        <w:t xml:space="preserve">  </w:t>
      </w:r>
      <w:proofErr w:type="gramStart"/>
      <w:r w:rsidRPr="006054AA">
        <w:rPr>
          <w:lang w:val="en-GB"/>
        </w:rPr>
        <w:t>in  sub</w:t>
      </w:r>
      <w:proofErr w:type="gramEnd"/>
      <w:r w:rsidRPr="006054AA">
        <w:rPr>
          <w:lang w:val="en-GB"/>
        </w:rPr>
        <w:t>-</w:t>
      </w:r>
      <w:proofErr w:type="gramStart"/>
      <w:r w:rsidRPr="006054AA">
        <w:rPr>
          <w:lang w:val="en-GB"/>
        </w:rPr>
        <w:t>paragraph  (</w:t>
      </w:r>
      <w:proofErr w:type="gramEnd"/>
      <w:r w:rsidRPr="006054AA">
        <w:rPr>
          <w:lang w:val="en-GB"/>
        </w:rPr>
        <w:t>3)(a</w:t>
      </w:r>
      <w:proofErr w:type="gramStart"/>
      <w:r w:rsidRPr="006054AA">
        <w:rPr>
          <w:lang w:val="en-GB"/>
        </w:rPr>
        <w:t>),  that</w:t>
      </w:r>
      <w:proofErr w:type="gramEnd"/>
      <w:r w:rsidRPr="006054AA">
        <w:rPr>
          <w:lang w:val="en-GB"/>
        </w:rPr>
        <w:t xml:space="preserve">  sub-</w:t>
      </w:r>
      <w:proofErr w:type="gramStart"/>
      <w:r w:rsidRPr="006054AA">
        <w:rPr>
          <w:lang w:val="en-GB"/>
        </w:rPr>
        <w:t>paragraph  applies</w:t>
      </w:r>
      <w:proofErr w:type="gramEnd"/>
      <w:r w:rsidRPr="006054AA">
        <w:rPr>
          <w:lang w:val="en-GB"/>
        </w:rPr>
        <w:t xml:space="preserve">  </w:t>
      </w:r>
      <w:proofErr w:type="gramStart"/>
      <w:r w:rsidRPr="006054AA">
        <w:rPr>
          <w:lang w:val="en-GB"/>
        </w:rPr>
        <w:t>for  the</w:t>
      </w:r>
      <w:proofErr w:type="gramEnd"/>
      <w:r w:rsidRPr="006054AA">
        <w:rPr>
          <w:lang w:val="en-GB"/>
        </w:rPr>
        <w:t xml:space="preserve">  period beginning on the date on which that payment is made and ending on the date on which that person </w:t>
      </w:r>
      <w:proofErr w:type="gramStart"/>
      <w:r w:rsidRPr="006054AA">
        <w:rPr>
          <w:lang w:val="en-GB"/>
        </w:rPr>
        <w:t>dies;</w:t>
      </w:r>
      <w:proofErr w:type="gramEnd"/>
      <w:r w:rsidRPr="006054AA">
        <w:rPr>
          <w:lang w:val="en-GB"/>
        </w:rPr>
        <w:t xml:space="preserve"> </w:t>
      </w:r>
    </w:p>
    <w:p w14:paraId="3550D100" w14:textId="77777777" w:rsidR="008B2E0D" w:rsidRPr="006054AA" w:rsidRDefault="008B2E0D" w:rsidP="00C46732">
      <w:pPr>
        <w:pStyle w:val="BodyText"/>
        <w:spacing w:before="162"/>
        <w:ind w:left="426" w:right="229" w:firstLine="0"/>
        <w:jc w:val="both"/>
        <w:rPr>
          <w:lang w:val="en-GB"/>
        </w:rPr>
      </w:pPr>
      <w:r w:rsidRPr="006054AA">
        <w:rPr>
          <w:lang w:val="en-GB"/>
        </w:rPr>
        <w:t xml:space="preserve">(b) </w:t>
      </w:r>
      <w:proofErr w:type="gramStart"/>
      <w:r w:rsidRPr="006054AA">
        <w:rPr>
          <w:lang w:val="en-GB"/>
        </w:rPr>
        <w:t>a  person</w:t>
      </w:r>
      <w:proofErr w:type="gramEnd"/>
      <w:r w:rsidRPr="006054AA">
        <w:rPr>
          <w:lang w:val="en-GB"/>
        </w:rPr>
        <w:t xml:space="preserve">  </w:t>
      </w:r>
      <w:proofErr w:type="gramStart"/>
      <w:r w:rsidRPr="006054AA">
        <w:rPr>
          <w:lang w:val="en-GB"/>
        </w:rPr>
        <w:t>referred  to</w:t>
      </w:r>
      <w:proofErr w:type="gramEnd"/>
      <w:r w:rsidRPr="006054AA">
        <w:rPr>
          <w:lang w:val="en-GB"/>
        </w:rPr>
        <w:t xml:space="preserve">  </w:t>
      </w:r>
      <w:proofErr w:type="gramStart"/>
      <w:r w:rsidRPr="006054AA">
        <w:rPr>
          <w:lang w:val="en-GB"/>
        </w:rPr>
        <w:t>in  sub</w:t>
      </w:r>
      <w:proofErr w:type="gramEnd"/>
      <w:r w:rsidRPr="006054AA">
        <w:rPr>
          <w:lang w:val="en-GB"/>
        </w:rPr>
        <w:t>-</w:t>
      </w:r>
      <w:proofErr w:type="gramStart"/>
      <w:r w:rsidRPr="006054AA">
        <w:rPr>
          <w:lang w:val="en-GB"/>
        </w:rPr>
        <w:t>paragraph  (</w:t>
      </w:r>
      <w:proofErr w:type="gramEnd"/>
      <w:r w:rsidRPr="006054AA">
        <w:rPr>
          <w:lang w:val="en-GB"/>
        </w:rPr>
        <w:t>3)(b</w:t>
      </w:r>
      <w:proofErr w:type="gramStart"/>
      <w:r w:rsidRPr="006054AA">
        <w:rPr>
          <w:lang w:val="en-GB"/>
        </w:rPr>
        <w:t>),  that</w:t>
      </w:r>
      <w:proofErr w:type="gramEnd"/>
      <w:r w:rsidRPr="006054AA">
        <w:rPr>
          <w:lang w:val="en-GB"/>
        </w:rPr>
        <w:t xml:space="preserve">  sub-</w:t>
      </w:r>
      <w:proofErr w:type="gramStart"/>
      <w:r w:rsidRPr="006054AA">
        <w:rPr>
          <w:lang w:val="en-GB"/>
        </w:rPr>
        <w:t>paragraph  applies</w:t>
      </w:r>
      <w:proofErr w:type="gramEnd"/>
      <w:r w:rsidRPr="006054AA">
        <w:rPr>
          <w:lang w:val="en-GB"/>
        </w:rPr>
        <w:t xml:space="preserve">  </w:t>
      </w:r>
      <w:proofErr w:type="gramStart"/>
      <w:r w:rsidRPr="006054AA">
        <w:rPr>
          <w:lang w:val="en-GB"/>
        </w:rPr>
        <w:t>for  the</w:t>
      </w:r>
      <w:proofErr w:type="gramEnd"/>
      <w:r w:rsidRPr="006054AA">
        <w:rPr>
          <w:lang w:val="en-GB"/>
        </w:rPr>
        <w:t xml:space="preserve">  period beginning on the date on which that payment </w:t>
      </w:r>
      <w:proofErr w:type="gramStart"/>
      <w:r w:rsidRPr="006054AA">
        <w:rPr>
          <w:lang w:val="en-GB"/>
        </w:rPr>
        <w:t>is  made</w:t>
      </w:r>
      <w:proofErr w:type="gramEnd"/>
      <w:r w:rsidRPr="006054AA">
        <w:rPr>
          <w:lang w:val="en-GB"/>
        </w:rPr>
        <w:t xml:space="preserve">  and ending two years </w:t>
      </w:r>
      <w:proofErr w:type="gramStart"/>
      <w:r w:rsidRPr="006054AA">
        <w:rPr>
          <w:lang w:val="en-GB"/>
        </w:rPr>
        <w:t>after  that</w:t>
      </w:r>
      <w:proofErr w:type="gramEnd"/>
      <w:r w:rsidRPr="006054AA">
        <w:rPr>
          <w:lang w:val="en-GB"/>
        </w:rPr>
        <w:t xml:space="preserve"> date; or </w:t>
      </w:r>
    </w:p>
    <w:p w14:paraId="786ECF14" w14:textId="77777777" w:rsidR="008B2E0D" w:rsidRPr="006054AA" w:rsidRDefault="008B2E0D" w:rsidP="00C46732">
      <w:pPr>
        <w:pStyle w:val="BodyText"/>
        <w:spacing w:before="162"/>
        <w:ind w:left="426" w:right="229" w:firstLine="0"/>
        <w:jc w:val="both"/>
        <w:rPr>
          <w:lang w:val="en-GB"/>
        </w:rPr>
      </w:pPr>
      <w:r w:rsidRPr="006054AA">
        <w:rPr>
          <w:lang w:val="en-GB"/>
        </w:rPr>
        <w:t xml:space="preserve">(c) </w:t>
      </w:r>
      <w:proofErr w:type="gramStart"/>
      <w:r w:rsidRPr="006054AA">
        <w:rPr>
          <w:lang w:val="en-GB"/>
        </w:rPr>
        <w:t>person  referred</w:t>
      </w:r>
      <w:proofErr w:type="gramEnd"/>
      <w:r w:rsidRPr="006054AA">
        <w:rPr>
          <w:lang w:val="en-GB"/>
        </w:rPr>
        <w:t xml:space="preserve">  </w:t>
      </w:r>
      <w:proofErr w:type="gramStart"/>
      <w:r w:rsidRPr="006054AA">
        <w:rPr>
          <w:lang w:val="en-GB"/>
        </w:rPr>
        <w:t>to  in</w:t>
      </w:r>
      <w:proofErr w:type="gramEnd"/>
      <w:r w:rsidRPr="006054AA">
        <w:rPr>
          <w:lang w:val="en-GB"/>
        </w:rPr>
        <w:t xml:space="preserve">  sub-</w:t>
      </w:r>
      <w:proofErr w:type="gramStart"/>
      <w:r w:rsidRPr="006054AA">
        <w:rPr>
          <w:lang w:val="en-GB"/>
        </w:rPr>
        <w:t>paragraph  (</w:t>
      </w:r>
      <w:proofErr w:type="gramEnd"/>
      <w:r w:rsidRPr="006054AA">
        <w:rPr>
          <w:lang w:val="en-GB"/>
        </w:rPr>
        <w:t>3)(c</w:t>
      </w:r>
      <w:proofErr w:type="gramStart"/>
      <w:r w:rsidRPr="006054AA">
        <w:rPr>
          <w:lang w:val="en-GB"/>
        </w:rPr>
        <w:t>),  that</w:t>
      </w:r>
      <w:proofErr w:type="gramEnd"/>
      <w:r w:rsidRPr="006054AA">
        <w:rPr>
          <w:lang w:val="en-GB"/>
        </w:rPr>
        <w:t xml:space="preserve">  sub-</w:t>
      </w:r>
      <w:proofErr w:type="gramStart"/>
      <w:r w:rsidRPr="006054AA">
        <w:rPr>
          <w:lang w:val="en-GB"/>
        </w:rPr>
        <w:t>paragraph  applies</w:t>
      </w:r>
      <w:proofErr w:type="gramEnd"/>
      <w:r w:rsidRPr="006054AA">
        <w:rPr>
          <w:lang w:val="en-GB"/>
        </w:rPr>
        <w:t xml:space="preserve">  </w:t>
      </w:r>
      <w:proofErr w:type="gramStart"/>
      <w:r w:rsidRPr="006054AA">
        <w:rPr>
          <w:lang w:val="en-GB"/>
        </w:rPr>
        <w:t>for  the</w:t>
      </w:r>
      <w:proofErr w:type="gramEnd"/>
      <w:r w:rsidRPr="006054AA">
        <w:rPr>
          <w:lang w:val="en-GB"/>
        </w:rPr>
        <w:t xml:space="preserve">  period beginning on the date on which that payment is made and ending— </w:t>
      </w:r>
    </w:p>
    <w:p w14:paraId="4E0B298D" w14:textId="77777777" w:rsidR="008B2E0D" w:rsidRPr="006054AA" w:rsidRDefault="008B2E0D" w:rsidP="00C46732">
      <w:pPr>
        <w:pStyle w:val="BodyText"/>
        <w:spacing w:before="162"/>
        <w:ind w:left="720" w:right="229" w:firstLine="0"/>
        <w:jc w:val="both"/>
        <w:rPr>
          <w:lang w:val="en-GB"/>
        </w:rPr>
      </w:pPr>
      <w:r w:rsidRPr="006054AA">
        <w:rPr>
          <w:lang w:val="en-GB"/>
        </w:rPr>
        <w:t>(</w:t>
      </w:r>
      <w:proofErr w:type="spellStart"/>
      <w:r w:rsidRPr="006054AA">
        <w:rPr>
          <w:lang w:val="en-GB"/>
        </w:rPr>
        <w:t>i</w:t>
      </w:r>
      <w:proofErr w:type="spellEnd"/>
      <w:r w:rsidRPr="006054AA">
        <w:rPr>
          <w:lang w:val="en-GB"/>
        </w:rPr>
        <w:t xml:space="preserve">) two years after that date; or </w:t>
      </w:r>
    </w:p>
    <w:p w14:paraId="1D45E6A8" w14:textId="77777777" w:rsidR="008B2E0D" w:rsidRPr="006054AA" w:rsidRDefault="008B2E0D" w:rsidP="00C46732">
      <w:pPr>
        <w:pStyle w:val="BodyText"/>
        <w:spacing w:before="162"/>
        <w:ind w:left="720" w:right="229" w:firstLine="0"/>
        <w:jc w:val="both"/>
        <w:rPr>
          <w:lang w:val="en-GB"/>
        </w:rPr>
      </w:pPr>
      <w:r w:rsidRPr="006054AA">
        <w:rPr>
          <w:lang w:val="en-GB"/>
        </w:rPr>
        <w:t xml:space="preserve">(ii) on the day before the day on which that person— </w:t>
      </w:r>
    </w:p>
    <w:p w14:paraId="1DAE8C1B" w14:textId="77777777" w:rsidR="008B2E0D" w:rsidRPr="006054AA" w:rsidRDefault="008B2E0D" w:rsidP="00C46732">
      <w:pPr>
        <w:pStyle w:val="BodyText"/>
        <w:spacing w:before="162"/>
        <w:ind w:left="1080" w:right="229"/>
        <w:jc w:val="both"/>
        <w:rPr>
          <w:lang w:val="en-GB"/>
        </w:rPr>
      </w:pPr>
      <w:r w:rsidRPr="006054AA">
        <w:rPr>
          <w:lang w:val="en-GB"/>
        </w:rPr>
        <w:t xml:space="preserve">(aa) ceases receiving full-time education; or </w:t>
      </w:r>
    </w:p>
    <w:p w14:paraId="4C41AFD0" w14:textId="77777777" w:rsidR="008B2E0D" w:rsidRPr="006054AA" w:rsidRDefault="008B2E0D" w:rsidP="00C46732">
      <w:pPr>
        <w:pStyle w:val="BodyText"/>
        <w:spacing w:before="162"/>
        <w:ind w:left="1080" w:right="229"/>
        <w:jc w:val="both"/>
        <w:rPr>
          <w:lang w:val="en-GB"/>
        </w:rPr>
      </w:pPr>
      <w:r w:rsidRPr="006054AA">
        <w:rPr>
          <w:lang w:val="en-GB"/>
        </w:rPr>
        <w:t xml:space="preserve">(bb) attains the age of 20, </w:t>
      </w:r>
    </w:p>
    <w:p w14:paraId="0F02ADC2" w14:textId="77777777" w:rsidR="008B2E0D" w:rsidRPr="006054AA" w:rsidRDefault="008B2E0D" w:rsidP="00C46732">
      <w:pPr>
        <w:pStyle w:val="BodyText"/>
        <w:spacing w:before="162"/>
        <w:ind w:left="426" w:right="229" w:firstLine="0"/>
        <w:jc w:val="both"/>
        <w:rPr>
          <w:lang w:val="en-GB"/>
        </w:rPr>
      </w:pPr>
      <w:r w:rsidRPr="006054AA">
        <w:rPr>
          <w:lang w:val="en-GB"/>
        </w:rPr>
        <w:t xml:space="preserve">whichever is the latest. </w:t>
      </w:r>
    </w:p>
    <w:p w14:paraId="74D0B43B" w14:textId="77777777" w:rsidR="008B2E0D" w:rsidRPr="006054AA" w:rsidRDefault="008B2E0D" w:rsidP="00C46732">
      <w:pPr>
        <w:pStyle w:val="BodyText"/>
        <w:spacing w:before="162"/>
        <w:ind w:left="426" w:right="229" w:firstLine="0"/>
        <w:jc w:val="both"/>
        <w:rPr>
          <w:lang w:val="en-GB"/>
        </w:rPr>
      </w:pPr>
      <w:r w:rsidRPr="006054AA">
        <w:rPr>
          <w:lang w:val="en-GB"/>
        </w:rPr>
        <w:lastRenderedPageBreak/>
        <w:t xml:space="preserve">(5) In this paragraph, a reference to a person— </w:t>
      </w:r>
    </w:p>
    <w:p w14:paraId="059F2396" w14:textId="5596D1D5" w:rsidR="008B2E0D" w:rsidRPr="006054AA" w:rsidRDefault="008B2E0D" w:rsidP="00C46732">
      <w:pPr>
        <w:pStyle w:val="BodyText"/>
        <w:spacing w:before="162"/>
        <w:ind w:left="426" w:right="229" w:firstLine="0"/>
        <w:jc w:val="both"/>
        <w:rPr>
          <w:lang w:val="en-GB"/>
        </w:rPr>
      </w:pPr>
      <w:r w:rsidRPr="006054AA">
        <w:rPr>
          <w:lang w:val="en-GB"/>
        </w:rPr>
        <w:t xml:space="preserve">(a) being the diagnosed person’s </w:t>
      </w:r>
      <w:proofErr w:type="gramStart"/>
      <w:r w:rsidRPr="006054AA">
        <w:rPr>
          <w:lang w:val="en-GB"/>
        </w:rPr>
        <w:t>partner;</w:t>
      </w:r>
      <w:proofErr w:type="gramEnd"/>
      <w:r w:rsidRPr="006054AA">
        <w:rPr>
          <w:lang w:val="en-GB"/>
        </w:rPr>
        <w:t xml:space="preserve"> </w:t>
      </w:r>
    </w:p>
    <w:p w14:paraId="4524F78D" w14:textId="77777777" w:rsidR="008B2E0D" w:rsidRPr="006054AA" w:rsidRDefault="008B2E0D" w:rsidP="00C46732">
      <w:pPr>
        <w:pStyle w:val="BodyText"/>
        <w:spacing w:before="162"/>
        <w:ind w:left="426" w:right="229" w:firstLine="0"/>
        <w:jc w:val="both"/>
        <w:rPr>
          <w:lang w:val="en-GB"/>
        </w:rPr>
      </w:pPr>
      <w:r w:rsidRPr="006054AA">
        <w:rPr>
          <w:lang w:val="en-GB"/>
        </w:rPr>
        <w:t xml:space="preserve">(b) being a member of a diagnosed person’s </w:t>
      </w:r>
      <w:proofErr w:type="gramStart"/>
      <w:r w:rsidRPr="006054AA">
        <w:rPr>
          <w:lang w:val="en-GB"/>
        </w:rPr>
        <w:t>family;</w:t>
      </w:r>
      <w:proofErr w:type="gramEnd"/>
      <w:r w:rsidRPr="006054AA">
        <w:rPr>
          <w:lang w:val="en-GB"/>
        </w:rPr>
        <w:t xml:space="preserve"> </w:t>
      </w:r>
    </w:p>
    <w:p w14:paraId="3639AFB2" w14:textId="77777777" w:rsidR="008B2E0D" w:rsidRPr="006054AA" w:rsidRDefault="008B2E0D" w:rsidP="00C46732">
      <w:pPr>
        <w:pStyle w:val="BodyText"/>
        <w:spacing w:before="162"/>
        <w:ind w:left="426" w:right="229" w:firstLine="0"/>
        <w:jc w:val="both"/>
        <w:rPr>
          <w:lang w:val="en-GB"/>
        </w:rPr>
      </w:pPr>
      <w:r w:rsidRPr="006054AA">
        <w:rPr>
          <w:lang w:val="en-GB"/>
        </w:rPr>
        <w:t xml:space="preserve">(c) acting in place of the diagnosed person’s parents, </w:t>
      </w:r>
    </w:p>
    <w:p w14:paraId="5E16007A" w14:textId="77777777" w:rsidR="008B2E0D" w:rsidRPr="006054AA" w:rsidRDefault="008B2E0D" w:rsidP="00C46732">
      <w:pPr>
        <w:pStyle w:val="BodyText"/>
        <w:spacing w:before="162"/>
        <w:ind w:left="426" w:right="229" w:firstLine="0"/>
        <w:jc w:val="both"/>
        <w:rPr>
          <w:lang w:val="en-GB"/>
        </w:rPr>
      </w:pPr>
      <w:r w:rsidRPr="006054AA">
        <w:rPr>
          <w:lang w:val="en-GB"/>
        </w:rPr>
        <w:t xml:space="preserve">at the date of the diagnosed person’s death includes a person who would have been such a person or a person who would have been so acting, but for the diagnosed person residing in a care home, an Abbeyfield Home or an independent hospital on that date. </w:t>
      </w:r>
    </w:p>
    <w:p w14:paraId="0D1D26BC" w14:textId="77777777" w:rsidR="008B2E0D" w:rsidRPr="006054AA" w:rsidRDefault="008B2E0D" w:rsidP="00C46732">
      <w:pPr>
        <w:pStyle w:val="BodyText"/>
        <w:spacing w:before="162"/>
        <w:ind w:left="426" w:right="229" w:firstLine="0"/>
        <w:jc w:val="both"/>
        <w:rPr>
          <w:lang w:val="en-GB"/>
        </w:rPr>
      </w:pPr>
      <w:r w:rsidRPr="006054AA">
        <w:rPr>
          <w:lang w:val="en-GB"/>
        </w:rPr>
        <w:t xml:space="preserve">(6) In this paragraph— </w:t>
      </w:r>
    </w:p>
    <w:p w14:paraId="3263A8AE" w14:textId="77777777" w:rsidR="008B2E0D" w:rsidRPr="006054AA" w:rsidRDefault="008B2E0D" w:rsidP="00C46732">
      <w:pPr>
        <w:pStyle w:val="BodyText"/>
        <w:spacing w:before="162"/>
        <w:ind w:left="426" w:right="229" w:firstLine="0"/>
        <w:jc w:val="both"/>
        <w:rPr>
          <w:lang w:val="en-GB"/>
        </w:rPr>
      </w:pPr>
      <w:r w:rsidRPr="006054AA">
        <w:rPr>
          <w:lang w:val="en-GB"/>
        </w:rPr>
        <w:t>“</w:t>
      </w:r>
      <w:proofErr w:type="gramStart"/>
      <w:r w:rsidRPr="006054AA">
        <w:rPr>
          <w:lang w:val="en-GB"/>
        </w:rPr>
        <w:t>diagnosed</w:t>
      </w:r>
      <w:proofErr w:type="gramEnd"/>
      <w:r w:rsidRPr="006054AA">
        <w:rPr>
          <w:lang w:val="en-GB"/>
        </w:rPr>
        <w:t xml:space="preserve"> person” means a person who has been diagnosed as suffering from, or who, after his death, has been diagnosed as having suffered from, variant </w:t>
      </w:r>
      <w:proofErr w:type="spellStart"/>
      <w:r w:rsidRPr="006054AA">
        <w:rPr>
          <w:lang w:val="en-GB"/>
        </w:rPr>
        <w:t>Creutzfeld</w:t>
      </w:r>
      <w:proofErr w:type="spellEnd"/>
      <w:r w:rsidRPr="006054AA">
        <w:rPr>
          <w:lang w:val="en-GB"/>
        </w:rPr>
        <w:t xml:space="preserve">-Jakob </w:t>
      </w:r>
      <w:proofErr w:type="gramStart"/>
      <w:r w:rsidRPr="006054AA">
        <w:rPr>
          <w:lang w:val="en-GB"/>
        </w:rPr>
        <w:t>disease;</w:t>
      </w:r>
      <w:proofErr w:type="gramEnd"/>
      <w:r w:rsidRPr="006054AA">
        <w:rPr>
          <w:lang w:val="en-GB"/>
        </w:rPr>
        <w:t xml:space="preserve"> </w:t>
      </w:r>
    </w:p>
    <w:p w14:paraId="344ADF66" w14:textId="77777777" w:rsidR="008B2E0D" w:rsidRPr="006054AA" w:rsidRDefault="008B2E0D" w:rsidP="00C46732">
      <w:pPr>
        <w:pStyle w:val="BodyText"/>
        <w:spacing w:before="162"/>
        <w:ind w:left="426" w:right="229" w:firstLine="0"/>
        <w:jc w:val="both"/>
        <w:rPr>
          <w:lang w:val="en-GB"/>
        </w:rPr>
      </w:pPr>
      <w:r w:rsidRPr="006054AA">
        <w:rPr>
          <w:lang w:val="en-GB"/>
        </w:rPr>
        <w:t>“</w:t>
      </w:r>
      <w:proofErr w:type="gramStart"/>
      <w:r w:rsidRPr="006054AA">
        <w:rPr>
          <w:lang w:val="en-GB"/>
        </w:rPr>
        <w:t>relevant</w:t>
      </w:r>
      <w:proofErr w:type="gramEnd"/>
      <w:r w:rsidRPr="006054AA">
        <w:rPr>
          <w:lang w:val="en-GB"/>
        </w:rPr>
        <w:t xml:space="preserve"> trust” means a trust established out of funds provided by the Secretary of State in respect of persons who suffered, or who are suffering, from variant </w:t>
      </w:r>
      <w:proofErr w:type="spellStart"/>
      <w:r w:rsidRPr="006054AA">
        <w:rPr>
          <w:lang w:val="en-GB"/>
        </w:rPr>
        <w:t>Creutzfeld</w:t>
      </w:r>
      <w:proofErr w:type="spellEnd"/>
      <w:r w:rsidRPr="006054AA">
        <w:rPr>
          <w:lang w:val="en-GB"/>
        </w:rPr>
        <w:t xml:space="preserve">-Jakob disease for the benefit of persons eligible for payments in accordance with its </w:t>
      </w:r>
      <w:proofErr w:type="gramStart"/>
      <w:r w:rsidRPr="006054AA">
        <w:rPr>
          <w:lang w:val="en-GB"/>
        </w:rPr>
        <w:t>provisions;</w:t>
      </w:r>
      <w:proofErr w:type="gramEnd"/>
      <w:r w:rsidRPr="006054AA">
        <w:rPr>
          <w:lang w:val="en-GB"/>
        </w:rPr>
        <w:t xml:space="preserve"> </w:t>
      </w:r>
    </w:p>
    <w:p w14:paraId="37690AC5" w14:textId="77777777" w:rsidR="008B2E0D" w:rsidRPr="006054AA" w:rsidRDefault="008B2E0D" w:rsidP="00C46732">
      <w:pPr>
        <w:pStyle w:val="BodyText"/>
        <w:spacing w:before="162"/>
        <w:ind w:left="426" w:right="229" w:firstLine="0"/>
        <w:jc w:val="both"/>
        <w:rPr>
          <w:lang w:val="en-GB"/>
        </w:rPr>
      </w:pPr>
      <w:r w:rsidRPr="006054AA">
        <w:rPr>
          <w:lang w:val="en-GB"/>
        </w:rPr>
        <w:t>“</w:t>
      </w:r>
      <w:proofErr w:type="gramStart"/>
      <w:r w:rsidRPr="006054AA">
        <w:rPr>
          <w:lang w:val="en-GB"/>
        </w:rPr>
        <w:t>trust</w:t>
      </w:r>
      <w:proofErr w:type="gramEnd"/>
      <w:r w:rsidRPr="006054AA">
        <w:rPr>
          <w:lang w:val="en-GB"/>
        </w:rPr>
        <w:t xml:space="preserve"> payment” means a payment under a relevant trust. </w:t>
      </w:r>
    </w:p>
    <w:p w14:paraId="53CF02AE" w14:textId="4151EF6A" w:rsidR="008B2E0D" w:rsidRPr="006054AA" w:rsidRDefault="008B2E0D" w:rsidP="003E2224">
      <w:pPr>
        <w:pStyle w:val="ListParagraph"/>
        <w:numPr>
          <w:ilvl w:val="0"/>
          <w:numId w:val="182"/>
        </w:numPr>
        <w:tabs>
          <w:tab w:val="left" w:pos="473"/>
        </w:tabs>
        <w:ind w:right="552"/>
        <w:rPr>
          <w:sz w:val="21"/>
          <w:szCs w:val="21"/>
        </w:rPr>
      </w:pPr>
      <w:r w:rsidRPr="006054AA">
        <w:rPr>
          <w:sz w:val="21"/>
          <w:szCs w:val="21"/>
          <w:lang w:val="en-GB"/>
        </w:rPr>
        <w:t xml:space="preserve">The amount of any payment, other than a war pension, to compensate for the fact that the applicant, the applicant’s partner, the applicant’s deceased spouse or deceased civil partner or the applicant’s partner’s deceased spouse or deceased civil partner— </w:t>
      </w:r>
    </w:p>
    <w:p w14:paraId="47A6A241" w14:textId="77777777" w:rsidR="008B2E0D" w:rsidRPr="006054AA" w:rsidRDefault="008B2E0D" w:rsidP="00396430">
      <w:pPr>
        <w:pStyle w:val="BodyText"/>
        <w:spacing w:before="162"/>
        <w:ind w:left="720" w:right="229" w:firstLine="0"/>
        <w:jc w:val="both"/>
        <w:rPr>
          <w:lang w:val="en-GB"/>
        </w:rPr>
      </w:pPr>
      <w:r w:rsidRPr="006054AA">
        <w:rPr>
          <w:lang w:val="en-GB"/>
        </w:rPr>
        <w:t xml:space="preserve">(a) was a slave labourer or a forced </w:t>
      </w:r>
      <w:proofErr w:type="gramStart"/>
      <w:r w:rsidRPr="006054AA">
        <w:rPr>
          <w:lang w:val="en-GB"/>
        </w:rPr>
        <w:t>labourer;</w:t>
      </w:r>
      <w:proofErr w:type="gramEnd"/>
      <w:r w:rsidRPr="006054AA">
        <w:rPr>
          <w:lang w:val="en-GB"/>
        </w:rPr>
        <w:t xml:space="preserve"> </w:t>
      </w:r>
    </w:p>
    <w:p w14:paraId="5EAB77AB" w14:textId="77777777" w:rsidR="008B2E0D" w:rsidRPr="006054AA" w:rsidRDefault="008B2E0D" w:rsidP="00396430">
      <w:pPr>
        <w:pStyle w:val="BodyText"/>
        <w:spacing w:before="162"/>
        <w:ind w:left="720" w:right="229" w:firstLine="0"/>
        <w:jc w:val="both"/>
        <w:rPr>
          <w:lang w:val="en-GB"/>
        </w:rPr>
      </w:pPr>
      <w:r w:rsidRPr="006054AA">
        <w:rPr>
          <w:lang w:val="en-GB"/>
        </w:rPr>
        <w:t xml:space="preserve">(b) had suffered property loss or had suffered personal injury; or </w:t>
      </w:r>
    </w:p>
    <w:p w14:paraId="731AD613" w14:textId="77777777" w:rsidR="008B2E0D" w:rsidRPr="006054AA" w:rsidRDefault="008B2E0D" w:rsidP="00396430">
      <w:pPr>
        <w:pStyle w:val="BodyText"/>
        <w:spacing w:before="162"/>
        <w:ind w:left="720" w:right="229" w:firstLine="0"/>
        <w:jc w:val="both"/>
        <w:rPr>
          <w:lang w:val="en-GB"/>
        </w:rPr>
      </w:pPr>
      <w:r w:rsidRPr="006054AA">
        <w:rPr>
          <w:lang w:val="en-GB"/>
        </w:rPr>
        <w:t xml:space="preserve">(c) was a parent of a child who had died, </w:t>
      </w:r>
    </w:p>
    <w:p w14:paraId="679399E0" w14:textId="77777777" w:rsidR="008B2E0D" w:rsidRPr="006054AA" w:rsidRDefault="008B2E0D" w:rsidP="00C46732">
      <w:pPr>
        <w:pStyle w:val="BodyText"/>
        <w:spacing w:before="162"/>
        <w:ind w:left="426" w:right="229" w:firstLine="0"/>
        <w:jc w:val="both"/>
        <w:rPr>
          <w:lang w:val="en-GB"/>
        </w:rPr>
      </w:pPr>
      <w:r w:rsidRPr="006054AA">
        <w:rPr>
          <w:lang w:val="en-GB"/>
        </w:rPr>
        <w:t xml:space="preserve">during the Second World War. </w:t>
      </w:r>
    </w:p>
    <w:p w14:paraId="248313B3" w14:textId="5036CD48" w:rsidR="008B2E0D" w:rsidRPr="006054AA" w:rsidRDefault="008B2E0D" w:rsidP="003E2224">
      <w:pPr>
        <w:pStyle w:val="ListParagraph"/>
        <w:numPr>
          <w:ilvl w:val="0"/>
          <w:numId w:val="182"/>
        </w:numPr>
        <w:tabs>
          <w:tab w:val="left" w:pos="473"/>
        </w:tabs>
        <w:ind w:right="552"/>
        <w:rPr>
          <w:sz w:val="21"/>
          <w:szCs w:val="21"/>
        </w:rPr>
      </w:pPr>
      <w:r w:rsidRPr="006054AA">
        <w:rPr>
          <w:sz w:val="21"/>
          <w:szCs w:val="21"/>
          <w:lang w:val="en-GB"/>
        </w:rPr>
        <w:t xml:space="preserve">(1) Any payment made by a local authority, or by the Welsh Ministers, to or on behalf of </w:t>
      </w:r>
      <w:r w:rsidR="00581E79" w:rsidRPr="006054AA">
        <w:rPr>
          <w:sz w:val="21"/>
          <w:szCs w:val="21"/>
          <w:lang w:val="en-GB"/>
        </w:rPr>
        <w:t xml:space="preserve">the </w:t>
      </w:r>
      <w:proofErr w:type="gramStart"/>
      <w:r w:rsidR="00581E79" w:rsidRPr="006054AA">
        <w:rPr>
          <w:sz w:val="21"/>
          <w:szCs w:val="21"/>
          <w:lang w:val="en-GB"/>
        </w:rPr>
        <w:t>applicant</w:t>
      </w:r>
      <w:r w:rsidRPr="006054AA">
        <w:rPr>
          <w:sz w:val="21"/>
          <w:szCs w:val="21"/>
          <w:lang w:val="en-GB"/>
        </w:rPr>
        <w:t xml:space="preserve">  or</w:t>
      </w:r>
      <w:proofErr w:type="gramEnd"/>
      <w:r w:rsidRPr="006054AA">
        <w:rPr>
          <w:sz w:val="21"/>
          <w:szCs w:val="21"/>
          <w:lang w:val="en-GB"/>
        </w:rPr>
        <w:t xml:space="preserve">  </w:t>
      </w:r>
      <w:proofErr w:type="gramStart"/>
      <w:r w:rsidRPr="006054AA">
        <w:rPr>
          <w:sz w:val="21"/>
          <w:szCs w:val="21"/>
          <w:lang w:val="en-GB"/>
        </w:rPr>
        <w:t>his  partner</w:t>
      </w:r>
      <w:proofErr w:type="gramEnd"/>
      <w:r w:rsidRPr="006054AA">
        <w:rPr>
          <w:sz w:val="21"/>
          <w:szCs w:val="21"/>
          <w:lang w:val="en-GB"/>
        </w:rPr>
        <w:t xml:space="preserve">  </w:t>
      </w:r>
      <w:proofErr w:type="gramStart"/>
      <w:r w:rsidRPr="006054AA">
        <w:rPr>
          <w:sz w:val="21"/>
          <w:szCs w:val="21"/>
          <w:lang w:val="en-GB"/>
        </w:rPr>
        <w:t>relating  to</w:t>
      </w:r>
      <w:proofErr w:type="gramEnd"/>
      <w:r w:rsidRPr="006054AA">
        <w:rPr>
          <w:sz w:val="21"/>
          <w:szCs w:val="21"/>
          <w:lang w:val="en-GB"/>
        </w:rPr>
        <w:t xml:space="preserve">  </w:t>
      </w:r>
      <w:proofErr w:type="gramStart"/>
      <w:r w:rsidRPr="006054AA">
        <w:rPr>
          <w:sz w:val="21"/>
          <w:szCs w:val="21"/>
          <w:lang w:val="en-GB"/>
        </w:rPr>
        <w:t>a  service</w:t>
      </w:r>
      <w:proofErr w:type="gramEnd"/>
      <w:r w:rsidRPr="006054AA">
        <w:rPr>
          <w:sz w:val="21"/>
          <w:szCs w:val="21"/>
          <w:lang w:val="en-GB"/>
        </w:rPr>
        <w:t xml:space="preserve">  </w:t>
      </w:r>
      <w:proofErr w:type="gramStart"/>
      <w:r w:rsidRPr="006054AA">
        <w:rPr>
          <w:sz w:val="21"/>
          <w:szCs w:val="21"/>
          <w:lang w:val="en-GB"/>
        </w:rPr>
        <w:t>which  is</w:t>
      </w:r>
      <w:proofErr w:type="gramEnd"/>
      <w:r w:rsidRPr="006054AA">
        <w:rPr>
          <w:sz w:val="21"/>
          <w:szCs w:val="21"/>
          <w:lang w:val="en-GB"/>
        </w:rPr>
        <w:t xml:space="preserve">  </w:t>
      </w:r>
      <w:proofErr w:type="gramStart"/>
      <w:r w:rsidRPr="006054AA">
        <w:rPr>
          <w:sz w:val="21"/>
          <w:szCs w:val="21"/>
          <w:lang w:val="en-GB"/>
        </w:rPr>
        <w:t>provided  to</w:t>
      </w:r>
      <w:proofErr w:type="gramEnd"/>
      <w:r w:rsidRPr="006054AA">
        <w:rPr>
          <w:sz w:val="21"/>
          <w:szCs w:val="21"/>
          <w:lang w:val="en-GB"/>
        </w:rPr>
        <w:t xml:space="preserve">  </w:t>
      </w:r>
      <w:proofErr w:type="gramStart"/>
      <w:r w:rsidRPr="006054AA">
        <w:rPr>
          <w:sz w:val="21"/>
          <w:szCs w:val="21"/>
          <w:lang w:val="en-GB"/>
        </w:rPr>
        <w:t>develop  or</w:t>
      </w:r>
      <w:proofErr w:type="gramEnd"/>
      <w:r w:rsidRPr="006054AA">
        <w:rPr>
          <w:sz w:val="21"/>
          <w:szCs w:val="21"/>
          <w:lang w:val="en-GB"/>
        </w:rPr>
        <w:t xml:space="preserve">  </w:t>
      </w:r>
      <w:proofErr w:type="gramStart"/>
      <w:r w:rsidRPr="006054AA">
        <w:rPr>
          <w:sz w:val="21"/>
          <w:szCs w:val="21"/>
          <w:lang w:val="en-GB"/>
        </w:rPr>
        <w:t>sustain  the</w:t>
      </w:r>
      <w:proofErr w:type="gramEnd"/>
      <w:r w:rsidRPr="006054AA">
        <w:rPr>
          <w:sz w:val="21"/>
          <w:szCs w:val="21"/>
          <w:lang w:val="en-GB"/>
        </w:rPr>
        <w:t xml:space="preserve"> capacity of the applicant or his partner to live independently in his accommodation. </w:t>
      </w:r>
    </w:p>
    <w:p w14:paraId="53976E07" w14:textId="2A357FB6" w:rsidR="008B2E0D" w:rsidRPr="006054AA" w:rsidRDefault="008B2E0D" w:rsidP="00C46732">
      <w:pPr>
        <w:pStyle w:val="BodyText"/>
        <w:spacing w:before="162"/>
        <w:ind w:left="426" w:right="229" w:firstLine="0"/>
        <w:jc w:val="both"/>
        <w:rPr>
          <w:lang w:val="en-GB"/>
        </w:rPr>
      </w:pPr>
      <w:r w:rsidRPr="006054AA">
        <w:rPr>
          <w:lang w:val="en-GB"/>
        </w:rPr>
        <w:t xml:space="preserve">(2) </w:t>
      </w:r>
      <w:r w:rsidR="00C46732" w:rsidRPr="006054AA">
        <w:rPr>
          <w:lang w:val="en-GB"/>
        </w:rPr>
        <w:t xml:space="preserve">For </w:t>
      </w:r>
      <w:r w:rsidR="00581E79" w:rsidRPr="006054AA">
        <w:rPr>
          <w:lang w:val="en-GB"/>
        </w:rPr>
        <w:t xml:space="preserve">the </w:t>
      </w:r>
      <w:proofErr w:type="gramStart"/>
      <w:r w:rsidR="00581E79" w:rsidRPr="006054AA">
        <w:rPr>
          <w:lang w:val="en-GB"/>
        </w:rPr>
        <w:t>purposes</w:t>
      </w:r>
      <w:r w:rsidRPr="006054AA">
        <w:rPr>
          <w:lang w:val="en-GB"/>
        </w:rPr>
        <w:t xml:space="preserve">  of</w:t>
      </w:r>
      <w:proofErr w:type="gramEnd"/>
      <w:r w:rsidRPr="006054AA">
        <w:rPr>
          <w:lang w:val="en-GB"/>
        </w:rPr>
        <w:t xml:space="preserve">  sub-</w:t>
      </w:r>
      <w:proofErr w:type="gramStart"/>
      <w:r w:rsidRPr="006054AA">
        <w:rPr>
          <w:lang w:val="en-GB"/>
        </w:rPr>
        <w:t>paragraph  (</w:t>
      </w:r>
      <w:proofErr w:type="gramEnd"/>
      <w:r w:rsidRPr="006054AA">
        <w:rPr>
          <w:lang w:val="en-GB"/>
        </w:rPr>
        <w:t>1</w:t>
      </w:r>
      <w:proofErr w:type="gramStart"/>
      <w:r w:rsidRPr="006054AA">
        <w:rPr>
          <w:lang w:val="en-GB"/>
        </w:rPr>
        <w:t>)  “local  authority”  includes</w:t>
      </w:r>
      <w:proofErr w:type="gramEnd"/>
      <w:r w:rsidRPr="006054AA">
        <w:rPr>
          <w:lang w:val="en-GB"/>
        </w:rPr>
        <w:t xml:space="preserve">  </w:t>
      </w:r>
      <w:proofErr w:type="gramStart"/>
      <w:r w:rsidRPr="006054AA">
        <w:rPr>
          <w:lang w:val="en-GB"/>
        </w:rPr>
        <w:t>in  England</w:t>
      </w:r>
      <w:proofErr w:type="gramEnd"/>
      <w:r w:rsidRPr="006054AA">
        <w:rPr>
          <w:lang w:val="en-GB"/>
        </w:rPr>
        <w:t xml:space="preserve">  </w:t>
      </w:r>
      <w:proofErr w:type="gramStart"/>
      <w:r w:rsidRPr="006054AA">
        <w:rPr>
          <w:lang w:val="en-GB"/>
        </w:rPr>
        <w:t>a  county</w:t>
      </w:r>
      <w:proofErr w:type="gramEnd"/>
      <w:r w:rsidRPr="006054AA">
        <w:rPr>
          <w:lang w:val="en-GB"/>
        </w:rPr>
        <w:t xml:space="preserve"> council. </w:t>
      </w:r>
    </w:p>
    <w:p w14:paraId="7364DEA1" w14:textId="50F10E86" w:rsidR="008B2E0D" w:rsidRPr="006054AA" w:rsidRDefault="008B2E0D" w:rsidP="003E2224">
      <w:pPr>
        <w:pStyle w:val="ListParagraph"/>
        <w:numPr>
          <w:ilvl w:val="0"/>
          <w:numId w:val="182"/>
        </w:numPr>
        <w:tabs>
          <w:tab w:val="left" w:pos="473"/>
        </w:tabs>
        <w:ind w:right="552"/>
        <w:rPr>
          <w:sz w:val="21"/>
          <w:szCs w:val="21"/>
        </w:rPr>
      </w:pPr>
      <w:r w:rsidRPr="006054AA">
        <w:rPr>
          <w:sz w:val="21"/>
          <w:szCs w:val="21"/>
          <w:lang w:val="en-GB"/>
        </w:rPr>
        <w:t xml:space="preserve">Any payment made under regulations made under section 57 of the Health and Social Care Act 2001 or under section 12B of the Social Work (Scotland) Act 1968, or under sections 12A to 12D of the National Health Service Act 2006 (direct payments for health care). </w:t>
      </w:r>
    </w:p>
    <w:p w14:paraId="7FBDA964" w14:textId="3D893274" w:rsidR="008B2E0D" w:rsidRPr="006054AA" w:rsidRDefault="008B2E0D" w:rsidP="003E2224">
      <w:pPr>
        <w:pStyle w:val="ListParagraph"/>
        <w:numPr>
          <w:ilvl w:val="0"/>
          <w:numId w:val="182"/>
        </w:numPr>
        <w:tabs>
          <w:tab w:val="left" w:pos="473"/>
        </w:tabs>
        <w:ind w:right="552"/>
        <w:rPr>
          <w:sz w:val="21"/>
          <w:szCs w:val="21"/>
        </w:rPr>
      </w:pPr>
      <w:r w:rsidRPr="006054AA">
        <w:rPr>
          <w:sz w:val="21"/>
          <w:szCs w:val="21"/>
          <w:lang w:val="en-GB"/>
        </w:rPr>
        <w:t xml:space="preserve">Any payment made to the applicant pursuant to regulations under section 2(6)(b), 3 or 4 of the Adoption and Children Act 2002. </w:t>
      </w:r>
    </w:p>
    <w:p w14:paraId="2A18588A" w14:textId="20D0E11F" w:rsidR="008B2E0D" w:rsidRPr="006054AA" w:rsidRDefault="008B2E0D" w:rsidP="003E2224">
      <w:pPr>
        <w:pStyle w:val="ListParagraph"/>
        <w:numPr>
          <w:ilvl w:val="0"/>
          <w:numId w:val="182"/>
        </w:numPr>
        <w:tabs>
          <w:tab w:val="left" w:pos="473"/>
        </w:tabs>
        <w:ind w:right="552"/>
        <w:rPr>
          <w:sz w:val="21"/>
          <w:szCs w:val="21"/>
        </w:rPr>
      </w:pPr>
      <w:r w:rsidRPr="006054AA">
        <w:rPr>
          <w:sz w:val="21"/>
          <w:szCs w:val="21"/>
          <w:lang w:val="en-GB"/>
        </w:rPr>
        <w:t xml:space="preserve">Any payment made to the applicant in accordance with regulations made pursuant to section 14F of the Children Act 1989 (special guardianship support services). </w:t>
      </w:r>
    </w:p>
    <w:p w14:paraId="2F190B1C" w14:textId="6F2631FE" w:rsidR="00CC1DEC" w:rsidRPr="006054AA" w:rsidRDefault="00CC1DEC" w:rsidP="00A52F70">
      <w:pPr>
        <w:pStyle w:val="BodyText"/>
        <w:spacing w:before="162"/>
        <w:ind w:left="426" w:right="229" w:firstLine="0"/>
        <w:jc w:val="both"/>
      </w:pPr>
    </w:p>
    <w:sectPr w:rsidR="00CC1DEC" w:rsidRPr="006054AA" w:rsidSect="00EE6C9D">
      <w:footerReference w:type="default" r:id="rId10"/>
      <w:pgSz w:w="12240" w:h="15840"/>
      <w:pgMar w:top="1100" w:right="902" w:bottom="1882" w:left="1021" w:header="0" w:footer="162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BB4E033" w14:textId="77777777" w:rsidR="00DD3BD5" w:rsidRDefault="00DD3BD5">
      <w:r>
        <w:separator/>
      </w:r>
    </w:p>
  </w:endnote>
  <w:endnote w:type="continuationSeparator" w:id="0">
    <w:p w14:paraId="63F2ACDB" w14:textId="77777777" w:rsidR="00DD3BD5" w:rsidRDefault="00DD3B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C3BF5F" w14:textId="05E69F1C" w:rsidR="003D3726" w:rsidRDefault="00637B7A">
    <w:pPr>
      <w:pStyle w:val="BodyText"/>
      <w:spacing w:line="14" w:lineRule="auto"/>
      <w:ind w:firstLine="0"/>
      <w:rPr>
        <w:sz w:val="20"/>
      </w:rPr>
    </w:pPr>
    <w:r>
      <w:rPr>
        <w:noProof/>
      </w:rPr>
      <mc:AlternateContent>
        <mc:Choice Requires="wps">
          <w:drawing>
            <wp:anchor distT="0" distB="0" distL="114300" distR="114300" simplePos="0" relativeHeight="251657216" behindDoc="1" locked="0" layoutInCell="1" allowOverlap="1" wp14:anchorId="131CD4EA" wp14:editId="1E9025DA">
              <wp:simplePos x="0" y="0"/>
              <wp:positionH relativeFrom="page">
                <wp:posOffset>899244</wp:posOffset>
              </wp:positionH>
              <wp:positionV relativeFrom="page">
                <wp:posOffset>9088429</wp:posOffset>
              </wp:positionV>
              <wp:extent cx="6009005" cy="777998"/>
              <wp:effectExtent l="0" t="0" r="10795" b="3175"/>
              <wp:wrapNone/>
              <wp:docPr id="14"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09005" cy="77799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192DAC3" w14:textId="5DD4B78C" w:rsidR="00502DC1" w:rsidRDefault="00E62B2B" w:rsidP="00DA7820">
                          <w:pPr>
                            <w:spacing w:before="20"/>
                            <w:ind w:left="20"/>
                            <w:jc w:val="center"/>
                            <w:rPr>
                              <w:rFonts w:ascii="Cambria"/>
                              <w:color w:val="231F20"/>
                            </w:rPr>
                          </w:pPr>
                          <w:bookmarkStart w:id="163" w:name="_Hlk111049627"/>
                          <w:r w:rsidRPr="00E62B2B">
                            <w:rPr>
                              <w:rFonts w:ascii="Cambria"/>
                              <w:noProof/>
                              <w:color w:val="231F20"/>
                            </w:rPr>
                            <w:drawing>
                              <wp:inline distT="0" distB="0" distL="0" distR="0" wp14:anchorId="113AFA0C" wp14:editId="311A6D02">
                                <wp:extent cx="5981700" cy="44450"/>
                                <wp:effectExtent l="0" t="0" r="0" b="0"/>
                                <wp:docPr id="1724355601" name="Picture 17243556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981700" cy="44450"/>
                                        </a:xfrm>
                                        <a:prstGeom prst="rect">
                                          <a:avLst/>
                                        </a:prstGeom>
                                        <a:noFill/>
                                        <a:ln>
                                          <a:noFill/>
                                        </a:ln>
                                      </pic:spPr>
                                    </pic:pic>
                                  </a:graphicData>
                                </a:graphic>
                              </wp:inline>
                            </w:drawing>
                          </w:r>
                        </w:p>
                        <w:p w14:paraId="72D0393E" w14:textId="0B3F7C0E" w:rsidR="003D3726" w:rsidRPr="002864D5" w:rsidRDefault="00EA74CF" w:rsidP="00DA7820">
                          <w:pPr>
                            <w:spacing w:before="20"/>
                            <w:ind w:left="20"/>
                            <w:jc w:val="center"/>
                          </w:pPr>
                          <w:r w:rsidRPr="002864D5">
                            <w:rPr>
                              <w:color w:val="231F20"/>
                            </w:rPr>
                            <w:t xml:space="preserve">London Borough of Hounslow </w:t>
                          </w:r>
                          <w:r w:rsidR="000E0BEF" w:rsidRPr="002864D5">
                            <w:rPr>
                              <w:color w:val="231F20"/>
                            </w:rPr>
                            <w:t>-</w:t>
                          </w:r>
                          <w:r w:rsidR="000E0BEF" w:rsidRPr="002864D5">
                            <w:rPr>
                              <w:color w:val="231F20"/>
                              <w:spacing w:val="-2"/>
                            </w:rPr>
                            <w:t xml:space="preserve"> </w:t>
                          </w:r>
                          <w:r w:rsidR="008A6D7A" w:rsidRPr="002864D5">
                            <w:rPr>
                              <w:color w:val="231F20"/>
                            </w:rPr>
                            <w:t>Council Tax</w:t>
                          </w:r>
                          <w:r w:rsidR="000E0BEF" w:rsidRPr="002864D5">
                            <w:rPr>
                              <w:color w:val="231F20"/>
                              <w:spacing w:val="-4"/>
                            </w:rPr>
                            <w:t xml:space="preserve"> </w:t>
                          </w:r>
                          <w:r w:rsidR="00637D61" w:rsidRPr="002864D5">
                            <w:rPr>
                              <w:color w:val="231F20"/>
                            </w:rPr>
                            <w:t>Reduction</w:t>
                          </w:r>
                          <w:r w:rsidR="000E0BEF" w:rsidRPr="002864D5">
                            <w:rPr>
                              <w:color w:val="231F20"/>
                              <w:spacing w:val="-2"/>
                            </w:rPr>
                            <w:t xml:space="preserve"> </w:t>
                          </w:r>
                          <w:r w:rsidR="000E0BEF" w:rsidRPr="002864D5">
                            <w:rPr>
                              <w:color w:val="231F20"/>
                            </w:rPr>
                            <w:t>Scheme</w:t>
                          </w:r>
                          <w:r w:rsidR="000E0BEF" w:rsidRPr="002864D5">
                            <w:rPr>
                              <w:color w:val="231F20"/>
                              <w:spacing w:val="-2"/>
                            </w:rPr>
                            <w:t xml:space="preserve"> </w:t>
                          </w:r>
                          <w:r w:rsidR="008327D9" w:rsidRPr="002864D5">
                            <w:rPr>
                              <w:color w:val="231F20"/>
                              <w:spacing w:val="-2"/>
                            </w:rPr>
                            <w:t>202</w:t>
                          </w:r>
                          <w:r w:rsidR="000B26E3" w:rsidRPr="002864D5">
                            <w:rPr>
                              <w:color w:val="231F20"/>
                              <w:spacing w:val="-2"/>
                            </w:rPr>
                            <w:t>5</w:t>
                          </w:r>
                          <w:r w:rsidR="008327D9" w:rsidRPr="002864D5">
                            <w:rPr>
                              <w:color w:val="231F20"/>
                              <w:spacing w:val="-2"/>
                            </w:rPr>
                            <w:t>-202</w:t>
                          </w:r>
                          <w:r w:rsidR="000B26E3" w:rsidRPr="002864D5">
                            <w:rPr>
                              <w:color w:val="231F20"/>
                              <w:spacing w:val="-2"/>
                            </w:rPr>
                            <w:t>6</w:t>
                          </w:r>
                        </w:p>
                        <w:bookmarkEnd w:id="163"/>
                        <w:p w14:paraId="3931001A" w14:textId="77777777" w:rsidR="003D3726" w:rsidRPr="005A6809" w:rsidRDefault="000E0BEF">
                          <w:pPr>
                            <w:spacing w:before="2"/>
                            <w:ind w:left="8518"/>
                          </w:pPr>
                          <w:r w:rsidRPr="005A6809">
                            <w:rPr>
                              <w:color w:val="231F20"/>
                            </w:rPr>
                            <w:t>Page</w:t>
                          </w:r>
                          <w:r w:rsidRPr="005A6809">
                            <w:rPr>
                              <w:color w:val="231F20"/>
                              <w:spacing w:val="-2"/>
                            </w:rPr>
                            <w:t xml:space="preserve"> </w:t>
                          </w:r>
                          <w:r w:rsidRPr="005A6809">
                            <w:rPr>
                              <w:color w:val="231F20"/>
                              <w:spacing w:val="-5"/>
                            </w:rPr>
                            <w:fldChar w:fldCharType="begin"/>
                          </w:r>
                          <w:r w:rsidRPr="005A6809">
                            <w:rPr>
                              <w:color w:val="231F20"/>
                              <w:spacing w:val="-5"/>
                            </w:rPr>
                            <w:instrText xml:space="preserve"> PAGE </w:instrText>
                          </w:r>
                          <w:r w:rsidRPr="005A6809">
                            <w:rPr>
                              <w:color w:val="231F20"/>
                              <w:spacing w:val="-5"/>
                            </w:rPr>
                            <w:fldChar w:fldCharType="separate"/>
                          </w:r>
                          <w:r w:rsidRPr="005A6809">
                            <w:rPr>
                              <w:color w:val="231F20"/>
                              <w:spacing w:val="-5"/>
                            </w:rPr>
                            <w:t>100</w:t>
                          </w:r>
                          <w:r w:rsidRPr="005A6809">
                            <w:rPr>
                              <w:color w:val="231F20"/>
                              <w:spacing w:val="-5"/>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31CD4EA" id="_x0000_t202" coordsize="21600,21600" o:spt="202" path="m,l,21600r21600,l21600,xe">
              <v:stroke joinstyle="miter"/>
              <v:path gradientshapeok="t" o:connecttype="rect"/>
            </v:shapetype>
            <v:shape id="docshape2" o:spid="_x0000_s1026" type="#_x0000_t202" style="position:absolute;margin-left:70.8pt;margin-top:715.6pt;width:473.15pt;height:61.25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" filled="f" stroked="f">
              <v:textbox inset="0,0,0,0">
                <w:txbxContent>
                  <w:p w14:paraId="5192DAC3" w14:textId="5DD4B78C" w:rsidR="00502DC1" w:rsidRDefault="00E62B2B" w:rsidP="00DA7820">
                    <w:pPr>
                      <w:spacing w:before="20"/>
                      <w:ind w:left="20"/>
                      <w:jc w:val="center"/>
                      <w:rPr>
                        <w:rFonts w:ascii="Cambria"/>
                        <w:color w:val="231F20"/>
                      </w:rPr>
                    </w:pPr>
                    <w:bookmarkStart w:id="164" w:name="_Hlk111049627"/>
                    <w:r w:rsidRPr="00E62B2B">
                      <w:rPr>
                        <w:rFonts w:ascii="Cambria"/>
                        <w:noProof/>
                        <w:color w:val="231F20"/>
                      </w:rPr>
                      <w:drawing>
                        <wp:inline distT="0" distB="0" distL="0" distR="0" wp14:anchorId="113AFA0C" wp14:editId="311A6D02">
                          <wp:extent cx="5981700" cy="44450"/>
                          <wp:effectExtent l="0" t="0" r="0" b="0"/>
                          <wp:docPr id="1724355601" name="Picture 17243556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981700" cy="44450"/>
                                  </a:xfrm>
                                  <a:prstGeom prst="rect">
                                    <a:avLst/>
                                  </a:prstGeom>
                                  <a:noFill/>
                                  <a:ln>
                                    <a:noFill/>
                                  </a:ln>
                                </pic:spPr>
                              </pic:pic>
                            </a:graphicData>
                          </a:graphic>
                        </wp:inline>
                      </w:drawing>
                    </w:r>
                  </w:p>
                  <w:p w14:paraId="72D0393E" w14:textId="0B3F7C0E" w:rsidR="003D3726" w:rsidRPr="002864D5" w:rsidRDefault="00EA74CF" w:rsidP="00DA7820">
                    <w:pPr>
                      <w:spacing w:before="20"/>
                      <w:ind w:left="20"/>
                      <w:jc w:val="center"/>
                    </w:pPr>
                    <w:r w:rsidRPr="002864D5">
                      <w:rPr>
                        <w:color w:val="231F20"/>
                      </w:rPr>
                      <w:t xml:space="preserve">London Borough of Hounslow </w:t>
                    </w:r>
                    <w:r w:rsidR="000E0BEF" w:rsidRPr="002864D5">
                      <w:rPr>
                        <w:color w:val="231F20"/>
                      </w:rPr>
                      <w:t>-</w:t>
                    </w:r>
                    <w:r w:rsidR="000E0BEF" w:rsidRPr="002864D5">
                      <w:rPr>
                        <w:color w:val="231F20"/>
                        <w:spacing w:val="-2"/>
                      </w:rPr>
                      <w:t xml:space="preserve"> </w:t>
                    </w:r>
                    <w:r w:rsidR="008A6D7A" w:rsidRPr="002864D5">
                      <w:rPr>
                        <w:color w:val="231F20"/>
                      </w:rPr>
                      <w:t>Council Tax</w:t>
                    </w:r>
                    <w:r w:rsidR="000E0BEF" w:rsidRPr="002864D5">
                      <w:rPr>
                        <w:color w:val="231F20"/>
                        <w:spacing w:val="-4"/>
                      </w:rPr>
                      <w:t xml:space="preserve"> </w:t>
                    </w:r>
                    <w:r w:rsidR="00637D61" w:rsidRPr="002864D5">
                      <w:rPr>
                        <w:color w:val="231F20"/>
                      </w:rPr>
                      <w:t>Reduction</w:t>
                    </w:r>
                    <w:r w:rsidR="000E0BEF" w:rsidRPr="002864D5">
                      <w:rPr>
                        <w:color w:val="231F20"/>
                        <w:spacing w:val="-2"/>
                      </w:rPr>
                      <w:t xml:space="preserve"> </w:t>
                    </w:r>
                    <w:r w:rsidR="000E0BEF" w:rsidRPr="002864D5">
                      <w:rPr>
                        <w:color w:val="231F20"/>
                      </w:rPr>
                      <w:t>Scheme</w:t>
                    </w:r>
                    <w:r w:rsidR="000E0BEF" w:rsidRPr="002864D5">
                      <w:rPr>
                        <w:color w:val="231F20"/>
                        <w:spacing w:val="-2"/>
                      </w:rPr>
                      <w:t xml:space="preserve"> </w:t>
                    </w:r>
                    <w:r w:rsidR="008327D9" w:rsidRPr="002864D5">
                      <w:rPr>
                        <w:color w:val="231F20"/>
                        <w:spacing w:val="-2"/>
                      </w:rPr>
                      <w:t>202</w:t>
                    </w:r>
                    <w:r w:rsidR="000B26E3" w:rsidRPr="002864D5">
                      <w:rPr>
                        <w:color w:val="231F20"/>
                        <w:spacing w:val="-2"/>
                      </w:rPr>
                      <w:t>5</w:t>
                    </w:r>
                    <w:r w:rsidR="008327D9" w:rsidRPr="002864D5">
                      <w:rPr>
                        <w:color w:val="231F20"/>
                        <w:spacing w:val="-2"/>
                      </w:rPr>
                      <w:t>-202</w:t>
                    </w:r>
                    <w:r w:rsidR="000B26E3" w:rsidRPr="002864D5">
                      <w:rPr>
                        <w:color w:val="231F20"/>
                        <w:spacing w:val="-2"/>
                      </w:rPr>
                      <w:t>6</w:t>
                    </w:r>
                  </w:p>
                  <w:bookmarkEnd w:id="164"/>
                  <w:p w14:paraId="3931001A" w14:textId="77777777" w:rsidR="003D3726" w:rsidRPr="005A6809" w:rsidRDefault="000E0BEF">
                    <w:pPr>
                      <w:spacing w:before="2"/>
                      <w:ind w:left="8518"/>
                    </w:pPr>
                    <w:r w:rsidRPr="005A6809">
                      <w:rPr>
                        <w:color w:val="231F20"/>
                      </w:rPr>
                      <w:t>Page</w:t>
                    </w:r>
                    <w:r w:rsidRPr="005A6809">
                      <w:rPr>
                        <w:color w:val="231F20"/>
                        <w:spacing w:val="-2"/>
                      </w:rPr>
                      <w:t xml:space="preserve"> </w:t>
                    </w:r>
                    <w:r w:rsidRPr="005A6809">
                      <w:rPr>
                        <w:color w:val="231F20"/>
                        <w:spacing w:val="-5"/>
                      </w:rPr>
                      <w:fldChar w:fldCharType="begin"/>
                    </w:r>
                    <w:r w:rsidRPr="005A6809">
                      <w:rPr>
                        <w:color w:val="231F20"/>
                        <w:spacing w:val="-5"/>
                      </w:rPr>
                      <w:instrText xml:space="preserve"> PAGE </w:instrText>
                    </w:r>
                    <w:r w:rsidRPr="005A6809">
                      <w:rPr>
                        <w:color w:val="231F20"/>
                        <w:spacing w:val="-5"/>
                      </w:rPr>
                      <w:fldChar w:fldCharType="separate"/>
                    </w:r>
                    <w:r w:rsidRPr="005A6809">
                      <w:rPr>
                        <w:color w:val="231F20"/>
                        <w:spacing w:val="-5"/>
                      </w:rPr>
                      <w:t>100</w:t>
                    </w:r>
                    <w:r w:rsidRPr="005A6809">
                      <w:rPr>
                        <w:color w:val="231F20"/>
                        <w:spacing w:val="-5"/>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476C19" w14:textId="4A7DE5FB" w:rsidR="003D3726" w:rsidRDefault="005C6EC3">
    <w:pPr>
      <w:pStyle w:val="BodyText"/>
      <w:spacing w:line="14" w:lineRule="auto"/>
      <w:ind w:firstLine="0"/>
      <w:rPr>
        <w:sz w:val="20"/>
      </w:rPr>
    </w:pPr>
    <w:r>
      <w:rPr>
        <w:noProof/>
      </w:rPr>
      <mc:AlternateContent>
        <mc:Choice Requires="wps">
          <w:drawing>
            <wp:anchor distT="0" distB="0" distL="114300" distR="114300" simplePos="0" relativeHeight="484540928" behindDoc="1" locked="0" layoutInCell="1" allowOverlap="1" wp14:anchorId="4EBA76CC" wp14:editId="5AECAEC4">
              <wp:simplePos x="0" y="0"/>
              <wp:positionH relativeFrom="page">
                <wp:align>center</wp:align>
              </wp:positionH>
              <wp:positionV relativeFrom="page">
                <wp:posOffset>9099550</wp:posOffset>
              </wp:positionV>
              <wp:extent cx="4743450" cy="170815"/>
              <wp:effectExtent l="0" t="0" r="0" b="635"/>
              <wp:wrapNone/>
              <wp:docPr id="3" name="docshape8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43450" cy="1708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3689BE9" w14:textId="05DFD134" w:rsidR="003D3726" w:rsidRDefault="00CA12E1" w:rsidP="00C51F49">
                          <w:pPr>
                            <w:spacing w:before="20"/>
                            <w:ind w:left="20"/>
                            <w:jc w:val="both"/>
                            <w:rPr>
                              <w:rFonts w:ascii="Cambria"/>
                            </w:rPr>
                          </w:pPr>
                          <w:r>
                            <w:rPr>
                              <w:rFonts w:ascii="Cambria"/>
                              <w:color w:val="231F20"/>
                            </w:rPr>
                            <w:t>London Borough of Hounslow</w:t>
                          </w:r>
                          <w:r w:rsidR="00606C8D">
                            <w:rPr>
                              <w:rFonts w:ascii="Cambria"/>
                              <w:color w:val="231F20"/>
                            </w:rPr>
                            <w:t xml:space="preserve"> </w:t>
                          </w:r>
                          <w:r w:rsidR="000E0BEF">
                            <w:rPr>
                              <w:rFonts w:ascii="Cambria"/>
                              <w:color w:val="231F20"/>
                            </w:rPr>
                            <w:t>-</w:t>
                          </w:r>
                          <w:r w:rsidR="000E0BEF">
                            <w:rPr>
                              <w:rFonts w:ascii="Cambria"/>
                              <w:color w:val="231F20"/>
                              <w:spacing w:val="-2"/>
                            </w:rPr>
                            <w:t xml:space="preserve"> </w:t>
                          </w:r>
                          <w:r w:rsidR="008A6D7A">
                            <w:rPr>
                              <w:rFonts w:ascii="Cambria"/>
                              <w:color w:val="231F20"/>
                            </w:rPr>
                            <w:t>Council Tax</w:t>
                          </w:r>
                          <w:r w:rsidR="000E0BEF">
                            <w:rPr>
                              <w:rFonts w:ascii="Cambria"/>
                              <w:color w:val="231F20"/>
                              <w:spacing w:val="-4"/>
                            </w:rPr>
                            <w:t xml:space="preserve"> </w:t>
                          </w:r>
                          <w:r w:rsidR="000E0BEF">
                            <w:rPr>
                              <w:rFonts w:ascii="Cambria"/>
                              <w:color w:val="231F20"/>
                            </w:rPr>
                            <w:t>Support</w:t>
                          </w:r>
                          <w:r w:rsidR="000E0BEF">
                            <w:rPr>
                              <w:rFonts w:ascii="Cambria"/>
                              <w:color w:val="231F20"/>
                              <w:spacing w:val="-3"/>
                            </w:rPr>
                            <w:t xml:space="preserve"> </w:t>
                          </w:r>
                          <w:r w:rsidR="000E0BEF">
                            <w:rPr>
                              <w:rFonts w:ascii="Cambria"/>
                              <w:color w:val="231F20"/>
                            </w:rPr>
                            <w:t>Scheme</w:t>
                          </w:r>
                          <w:r w:rsidR="000E0BEF">
                            <w:rPr>
                              <w:rFonts w:ascii="Cambria"/>
                              <w:color w:val="231F20"/>
                              <w:spacing w:val="-1"/>
                            </w:rPr>
                            <w:t xml:space="preserve"> </w:t>
                          </w:r>
                          <w:r w:rsidR="000C059F">
                            <w:rPr>
                              <w:rFonts w:ascii="Cambria"/>
                              <w:color w:val="231F20"/>
                              <w:spacing w:val="-5"/>
                            </w:rPr>
                            <w:t>202</w:t>
                          </w:r>
                          <w:r w:rsidR="00285DCB">
                            <w:rPr>
                              <w:rFonts w:ascii="Cambria"/>
                              <w:color w:val="231F20"/>
                              <w:spacing w:val="-5"/>
                            </w:rPr>
                            <w:t>5</w:t>
                          </w:r>
                          <w:r w:rsidR="000C059F">
                            <w:rPr>
                              <w:rFonts w:ascii="Cambria"/>
                              <w:color w:val="231F20"/>
                              <w:spacing w:val="-5"/>
                            </w:rPr>
                            <w:t>-202</w:t>
                          </w:r>
                          <w:r w:rsidR="00285DCB">
                            <w:rPr>
                              <w:rFonts w:ascii="Cambria"/>
                              <w:color w:val="231F20"/>
                              <w:spacing w:val="-5"/>
                            </w:rPr>
                            <w:t>6</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EBA76CC" id="_x0000_t202" coordsize="21600,21600" o:spt="202" path="m,l,21600r21600,l21600,xe">
              <v:stroke joinstyle="miter"/>
              <v:path gradientshapeok="t" o:connecttype="rect"/>
            </v:shapetype>
            <v:shape id="docshape86" o:spid="_x0000_s1027" type="#_x0000_t202" style="position:absolute;margin-left:0;margin-top:716.5pt;width:373.5pt;height:13.45pt;z-index:-18775552;visibility:visible;mso-wrap-style:square;mso-width-percent:0;mso-height-percent:0;mso-wrap-distance-left:9pt;mso-wrap-distance-top:0;mso-wrap-distance-right:9pt;mso-wrap-distance-bottom:0;mso-position-horizontal:center;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" filled="f" stroked="f">
              <v:textbox inset="0,0,0,0">
                <w:txbxContent>
                  <w:p w14:paraId="33689BE9" w14:textId="05DFD134" w:rsidR="003D3726" w:rsidRDefault="00CA12E1" w:rsidP="00C51F49">
                    <w:pPr>
                      <w:spacing w:before="20"/>
                      <w:ind w:left="20"/>
                      <w:jc w:val="both"/>
                      <w:rPr>
                        <w:rFonts w:ascii="Cambria"/>
                      </w:rPr>
                    </w:pPr>
                    <w:r>
                      <w:rPr>
                        <w:rFonts w:ascii="Cambria"/>
                        <w:color w:val="231F20"/>
                      </w:rPr>
                      <w:t>London Borough of Hounslow</w:t>
                    </w:r>
                    <w:r w:rsidR="00606C8D">
                      <w:rPr>
                        <w:rFonts w:ascii="Cambria"/>
                        <w:color w:val="231F20"/>
                      </w:rPr>
                      <w:t xml:space="preserve"> </w:t>
                    </w:r>
                    <w:r w:rsidR="000E0BEF">
                      <w:rPr>
                        <w:rFonts w:ascii="Cambria"/>
                        <w:color w:val="231F20"/>
                      </w:rPr>
                      <w:t>-</w:t>
                    </w:r>
                    <w:r w:rsidR="000E0BEF">
                      <w:rPr>
                        <w:rFonts w:ascii="Cambria"/>
                        <w:color w:val="231F20"/>
                        <w:spacing w:val="-2"/>
                      </w:rPr>
                      <w:t xml:space="preserve"> </w:t>
                    </w:r>
                    <w:r w:rsidR="008A6D7A">
                      <w:rPr>
                        <w:rFonts w:ascii="Cambria"/>
                        <w:color w:val="231F20"/>
                      </w:rPr>
                      <w:t>Council Tax</w:t>
                    </w:r>
                    <w:r w:rsidR="000E0BEF">
                      <w:rPr>
                        <w:rFonts w:ascii="Cambria"/>
                        <w:color w:val="231F20"/>
                        <w:spacing w:val="-4"/>
                      </w:rPr>
                      <w:t xml:space="preserve"> </w:t>
                    </w:r>
                    <w:r w:rsidR="000E0BEF">
                      <w:rPr>
                        <w:rFonts w:ascii="Cambria"/>
                        <w:color w:val="231F20"/>
                      </w:rPr>
                      <w:t>Support</w:t>
                    </w:r>
                    <w:r w:rsidR="000E0BEF">
                      <w:rPr>
                        <w:rFonts w:ascii="Cambria"/>
                        <w:color w:val="231F20"/>
                        <w:spacing w:val="-3"/>
                      </w:rPr>
                      <w:t xml:space="preserve"> </w:t>
                    </w:r>
                    <w:r w:rsidR="000E0BEF">
                      <w:rPr>
                        <w:rFonts w:ascii="Cambria"/>
                        <w:color w:val="231F20"/>
                      </w:rPr>
                      <w:t>Scheme</w:t>
                    </w:r>
                    <w:r w:rsidR="000E0BEF">
                      <w:rPr>
                        <w:rFonts w:ascii="Cambria"/>
                        <w:color w:val="231F20"/>
                        <w:spacing w:val="-1"/>
                      </w:rPr>
                      <w:t xml:space="preserve"> </w:t>
                    </w:r>
                    <w:r w:rsidR="000C059F">
                      <w:rPr>
                        <w:rFonts w:ascii="Cambria"/>
                        <w:color w:val="231F20"/>
                        <w:spacing w:val="-5"/>
                      </w:rPr>
                      <w:t>202</w:t>
                    </w:r>
                    <w:r w:rsidR="00285DCB">
                      <w:rPr>
                        <w:rFonts w:ascii="Cambria"/>
                        <w:color w:val="231F20"/>
                        <w:spacing w:val="-5"/>
                      </w:rPr>
                      <w:t>5</w:t>
                    </w:r>
                    <w:r w:rsidR="000C059F">
                      <w:rPr>
                        <w:rFonts w:ascii="Cambria"/>
                        <w:color w:val="231F20"/>
                        <w:spacing w:val="-5"/>
                      </w:rPr>
                      <w:t>-202</w:t>
                    </w:r>
                    <w:r w:rsidR="00285DCB">
                      <w:rPr>
                        <w:rFonts w:ascii="Cambria"/>
                        <w:color w:val="231F20"/>
                        <w:spacing w:val="-5"/>
                      </w:rPr>
                      <w:t>6</w:t>
                    </w:r>
                  </w:p>
                </w:txbxContent>
              </v:textbox>
              <w10:wrap anchorx="page" anchory="page"/>
            </v:shape>
          </w:pict>
        </mc:Fallback>
      </mc:AlternateContent>
    </w:r>
    <w:r w:rsidR="000C7E54">
      <w:rPr>
        <w:noProof/>
      </w:rPr>
      <mc:AlternateContent>
        <mc:Choice Requires="wps">
          <w:drawing>
            <wp:anchor distT="0" distB="0" distL="114300" distR="114300" simplePos="0" relativeHeight="484541440" behindDoc="1" locked="0" layoutInCell="1" allowOverlap="1" wp14:anchorId="626C60F3" wp14:editId="6EC5D715">
              <wp:simplePos x="0" y="0"/>
              <wp:positionH relativeFrom="page">
                <wp:posOffset>6103345</wp:posOffset>
              </wp:positionH>
              <wp:positionV relativeFrom="page">
                <wp:posOffset>8918154</wp:posOffset>
              </wp:positionV>
              <wp:extent cx="612140" cy="804232"/>
              <wp:effectExtent l="0" t="0" r="16510" b="15240"/>
              <wp:wrapNone/>
              <wp:docPr id="1" name="docshape8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140" cy="80423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7B947B7" w14:textId="77777777" w:rsidR="000C7E54" w:rsidRDefault="000C7E54">
                          <w:pPr>
                            <w:spacing w:before="20"/>
                            <w:ind w:left="20"/>
                            <w:rPr>
                              <w:rFonts w:ascii="Cambria"/>
                              <w:color w:val="231F20"/>
                            </w:rPr>
                          </w:pPr>
                        </w:p>
                        <w:p w14:paraId="2B81916F" w14:textId="77777777" w:rsidR="00EE6C9D" w:rsidRDefault="00EE6C9D">
                          <w:pPr>
                            <w:spacing w:before="20"/>
                            <w:ind w:left="20"/>
                            <w:rPr>
                              <w:rFonts w:ascii="Cambria"/>
                              <w:color w:val="231F20"/>
                            </w:rPr>
                          </w:pPr>
                        </w:p>
                        <w:p w14:paraId="4F41EC4C" w14:textId="025C56FB" w:rsidR="003D3726" w:rsidRDefault="000E0BEF">
                          <w:pPr>
                            <w:spacing w:before="20"/>
                            <w:ind w:left="20"/>
                            <w:rPr>
                              <w:rFonts w:ascii="Cambria"/>
                            </w:rPr>
                          </w:pPr>
                          <w:r>
                            <w:rPr>
                              <w:rFonts w:ascii="Cambria"/>
                              <w:color w:val="231F20"/>
                            </w:rPr>
                            <w:t>Page</w:t>
                          </w:r>
                          <w:r>
                            <w:rPr>
                              <w:rFonts w:ascii="Cambria"/>
                              <w:color w:val="231F20"/>
                              <w:spacing w:val="-2"/>
                            </w:rPr>
                            <w:t xml:space="preserve"> </w:t>
                          </w:r>
                          <w:r>
                            <w:rPr>
                              <w:rFonts w:ascii="Cambria"/>
                              <w:color w:val="231F20"/>
                              <w:spacing w:val="-5"/>
                            </w:rPr>
                            <w:fldChar w:fldCharType="begin"/>
                          </w:r>
                          <w:r>
                            <w:rPr>
                              <w:rFonts w:ascii="Cambria"/>
                              <w:color w:val="231F20"/>
                              <w:spacing w:val="-5"/>
                            </w:rPr>
                            <w:instrText xml:space="preserve"> PAGE </w:instrText>
                          </w:r>
                          <w:r>
                            <w:rPr>
                              <w:rFonts w:ascii="Cambria"/>
                              <w:color w:val="231F20"/>
                              <w:spacing w:val="-5"/>
                            </w:rPr>
                            <w:fldChar w:fldCharType="separate"/>
                          </w:r>
                          <w:r>
                            <w:rPr>
                              <w:rFonts w:ascii="Cambria"/>
                              <w:color w:val="231F20"/>
                              <w:spacing w:val="-5"/>
                            </w:rPr>
                            <w:t>149</w:t>
                          </w:r>
                          <w:r>
                            <w:rPr>
                              <w:rFonts w:ascii="Cambria"/>
                              <w:color w:val="231F20"/>
                              <w:spacing w:val="-5"/>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26C60F3" id="docshape87" o:spid="_x0000_s1028" type="#_x0000_t202" style="position:absolute;margin-left:480.6pt;margin-top:702.2pt;width:48.2pt;height:63.35pt;z-index:-187750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" filled="f" stroked="f">
              <v:textbox inset="0,0,0,0">
                <w:txbxContent>
                  <w:p w14:paraId="57B947B7" w14:textId="77777777" w:rsidR="000C7E54" w:rsidRDefault="000C7E54">
                    <w:pPr>
                      <w:spacing w:before="20"/>
                      <w:ind w:left="20"/>
                      <w:rPr>
                        <w:rFonts w:ascii="Cambria"/>
                        <w:color w:val="231F20"/>
                      </w:rPr>
                    </w:pPr>
                  </w:p>
                  <w:p w14:paraId="2B81916F" w14:textId="77777777" w:rsidR="00EE6C9D" w:rsidRDefault="00EE6C9D">
                    <w:pPr>
                      <w:spacing w:before="20"/>
                      <w:ind w:left="20"/>
                      <w:rPr>
                        <w:rFonts w:ascii="Cambria"/>
                        <w:color w:val="231F20"/>
                      </w:rPr>
                    </w:pPr>
                  </w:p>
                  <w:p w14:paraId="4F41EC4C" w14:textId="025C56FB" w:rsidR="003D3726" w:rsidRDefault="000E0BEF">
                    <w:pPr>
                      <w:spacing w:before="20"/>
                      <w:ind w:left="20"/>
                      <w:rPr>
                        <w:rFonts w:ascii="Cambria"/>
                      </w:rPr>
                    </w:pPr>
                    <w:r>
                      <w:rPr>
                        <w:rFonts w:ascii="Cambria"/>
                        <w:color w:val="231F20"/>
                      </w:rPr>
                      <w:t>Page</w:t>
                    </w:r>
                    <w:r>
                      <w:rPr>
                        <w:rFonts w:ascii="Cambria"/>
                        <w:color w:val="231F20"/>
                        <w:spacing w:val="-2"/>
                      </w:rPr>
                      <w:t xml:space="preserve"> </w:t>
                    </w:r>
                    <w:r>
                      <w:rPr>
                        <w:rFonts w:ascii="Cambria"/>
                        <w:color w:val="231F20"/>
                        <w:spacing w:val="-5"/>
                      </w:rPr>
                      <w:fldChar w:fldCharType="begin"/>
                    </w:r>
                    <w:r>
                      <w:rPr>
                        <w:rFonts w:ascii="Cambria"/>
                        <w:color w:val="231F20"/>
                        <w:spacing w:val="-5"/>
                      </w:rPr>
                      <w:instrText xml:space="preserve"> PAGE </w:instrText>
                    </w:r>
                    <w:r>
                      <w:rPr>
                        <w:rFonts w:ascii="Cambria"/>
                        <w:color w:val="231F20"/>
                        <w:spacing w:val="-5"/>
                      </w:rPr>
                      <w:fldChar w:fldCharType="separate"/>
                    </w:r>
                    <w:r>
                      <w:rPr>
                        <w:rFonts w:ascii="Cambria"/>
                        <w:color w:val="231F20"/>
                        <w:spacing w:val="-5"/>
                      </w:rPr>
                      <w:t>149</w:t>
                    </w:r>
                    <w:r>
                      <w:rPr>
                        <w:rFonts w:ascii="Cambria"/>
                        <w:color w:val="231F20"/>
                        <w:spacing w:val="-5"/>
                      </w:rPr>
                      <w:fldChar w:fldCharType="end"/>
                    </w:r>
                  </w:p>
                </w:txbxContent>
              </v:textbox>
              <w10:wrap anchorx="page" anchory="page"/>
            </v:shape>
          </w:pict>
        </mc:Fallback>
      </mc:AlternateContent>
    </w:r>
    <w:r w:rsidR="00637B7A">
      <w:rPr>
        <w:noProof/>
      </w:rPr>
      <mc:AlternateContent>
        <mc:Choice Requires="wps">
          <w:drawing>
            <wp:anchor distT="0" distB="0" distL="114300" distR="114300" simplePos="0" relativeHeight="484540416" behindDoc="1" locked="0" layoutInCell="1" allowOverlap="1" wp14:anchorId="5C233BD0" wp14:editId="21576EE5">
              <wp:simplePos x="0" y="0"/>
              <wp:positionH relativeFrom="page">
                <wp:posOffset>701040</wp:posOffset>
              </wp:positionH>
              <wp:positionV relativeFrom="page">
                <wp:posOffset>8863330</wp:posOffset>
              </wp:positionV>
              <wp:extent cx="6369050" cy="56515"/>
              <wp:effectExtent l="0" t="0" r="0" b="0"/>
              <wp:wrapNone/>
              <wp:docPr id="4" name="docshape8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369050" cy="56515"/>
                      </a:xfrm>
                      <a:custGeom>
                        <a:avLst/>
                        <a:gdLst>
                          <a:gd name="T0" fmla="+- 0 11134 1104"/>
                          <a:gd name="T1" fmla="*/ T0 w 10030"/>
                          <a:gd name="T2" fmla="+- 0 14033 13958"/>
                          <a:gd name="T3" fmla="*/ 14033 h 89"/>
                          <a:gd name="T4" fmla="+- 0 1104 1104"/>
                          <a:gd name="T5" fmla="*/ T4 w 10030"/>
                          <a:gd name="T6" fmla="+- 0 14033 13958"/>
                          <a:gd name="T7" fmla="*/ 14033 h 89"/>
                          <a:gd name="T8" fmla="+- 0 1104 1104"/>
                          <a:gd name="T9" fmla="*/ T8 w 10030"/>
                          <a:gd name="T10" fmla="+- 0 14047 13958"/>
                          <a:gd name="T11" fmla="*/ 14047 h 89"/>
                          <a:gd name="T12" fmla="+- 0 11134 1104"/>
                          <a:gd name="T13" fmla="*/ T12 w 10030"/>
                          <a:gd name="T14" fmla="+- 0 14047 13958"/>
                          <a:gd name="T15" fmla="*/ 14047 h 89"/>
                          <a:gd name="T16" fmla="+- 0 11134 1104"/>
                          <a:gd name="T17" fmla="*/ T16 w 10030"/>
                          <a:gd name="T18" fmla="+- 0 14033 13958"/>
                          <a:gd name="T19" fmla="*/ 14033 h 89"/>
                          <a:gd name="T20" fmla="+- 0 11134 1104"/>
                          <a:gd name="T21" fmla="*/ T20 w 10030"/>
                          <a:gd name="T22" fmla="+- 0 13958 13958"/>
                          <a:gd name="T23" fmla="*/ 13958 h 89"/>
                          <a:gd name="T24" fmla="+- 0 1104 1104"/>
                          <a:gd name="T25" fmla="*/ T24 w 10030"/>
                          <a:gd name="T26" fmla="+- 0 13958 13958"/>
                          <a:gd name="T27" fmla="*/ 13958 h 89"/>
                          <a:gd name="T28" fmla="+- 0 1104 1104"/>
                          <a:gd name="T29" fmla="*/ T28 w 10030"/>
                          <a:gd name="T30" fmla="+- 0 14018 13958"/>
                          <a:gd name="T31" fmla="*/ 14018 h 89"/>
                          <a:gd name="T32" fmla="+- 0 11134 1104"/>
                          <a:gd name="T33" fmla="*/ T32 w 10030"/>
                          <a:gd name="T34" fmla="+- 0 14018 13958"/>
                          <a:gd name="T35" fmla="*/ 14018 h 89"/>
                          <a:gd name="T36" fmla="+- 0 11134 1104"/>
                          <a:gd name="T37" fmla="*/ T36 w 10030"/>
                          <a:gd name="T38" fmla="+- 0 13958 13958"/>
                          <a:gd name="T39" fmla="*/ 13958 h 8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w="10030" h="89">
                            <a:moveTo>
                              <a:pt x="10030" y="75"/>
                            </a:moveTo>
                            <a:lnTo>
                              <a:pt x="0" y="75"/>
                            </a:lnTo>
                            <a:lnTo>
                              <a:pt x="0" y="89"/>
                            </a:lnTo>
                            <a:lnTo>
                              <a:pt x="10030" y="89"/>
                            </a:lnTo>
                            <a:lnTo>
                              <a:pt x="10030" y="75"/>
                            </a:lnTo>
                            <a:close/>
                            <a:moveTo>
                              <a:pt x="10030" y="0"/>
                            </a:moveTo>
                            <a:lnTo>
                              <a:pt x="0" y="0"/>
                            </a:lnTo>
                            <a:lnTo>
                              <a:pt x="0" y="60"/>
                            </a:lnTo>
                            <a:lnTo>
                              <a:pt x="10030" y="60"/>
                            </a:lnTo>
                            <a:lnTo>
                              <a:pt x="10030" y="0"/>
                            </a:lnTo>
                            <a:close/>
                          </a:path>
                        </a:pathLst>
                      </a:custGeom>
                      <a:solidFill>
                        <a:srgbClr val="622322"/>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A82F098" id="docshape85" o:spid="_x0000_s1026" style="position:absolute;margin-left:55.2pt;margin-top:697.9pt;width:501.5pt;height:4.45pt;z-index:-187760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10030,8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" path="m10030,75l,75,,89r10030,l10030,75xm10030,l,,,60r10030,l10030,xe" fillcolor="#622322" stroked="f">
              <v:path arrowok="t" o:connecttype="custom" o:connectlocs="6369050,8910955;0,8910955;0,8919845;6369050,8919845;6369050,8910955;6369050,8863330;0,8863330;0,8901430;6369050,8901430;6369050,8863330" o:connectangles="0,0,0,0,0,0,0,0,0,0"/>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FADBBD" w14:textId="77777777" w:rsidR="00DD3BD5" w:rsidRDefault="00DD3BD5">
      <w:r>
        <w:separator/>
      </w:r>
    </w:p>
  </w:footnote>
  <w:footnote w:type="continuationSeparator" w:id="0">
    <w:p w14:paraId="7AAA6F93" w14:textId="77777777" w:rsidR="00DD3BD5" w:rsidRDefault="00DD3BD5">
      <w:r>
        <w:continuationSeparator/>
      </w:r>
    </w:p>
  </w:footnote>
  <w:footnote w:id="1">
    <w:p w14:paraId="16718153" w14:textId="0A1A7B08" w:rsidR="0035497E" w:rsidRDefault="0035497E">
      <w:pPr>
        <w:pStyle w:val="FootnoteText"/>
      </w:pPr>
      <w:r>
        <w:rPr>
          <w:rStyle w:val="FootnoteReference"/>
        </w:rPr>
        <w:footnoteRef/>
      </w:r>
      <w:r>
        <w:t xml:space="preserve"> </w:t>
      </w:r>
      <w:r w:rsidR="00345452">
        <w:t>See paragraphs</w:t>
      </w:r>
      <w:r w:rsidR="002F697D">
        <w:t xml:space="preserve"> </w:t>
      </w:r>
      <w:r w:rsidR="00B562F0">
        <w:t>13-15</w:t>
      </w:r>
      <w:r w:rsidR="002F697D">
        <w:t xml:space="preserve"> of th</w:t>
      </w:r>
      <w:r w:rsidR="00F4050C">
        <w:t>is scheme</w:t>
      </w:r>
    </w:p>
  </w:footnote>
  <w:footnote w:id="2">
    <w:p w14:paraId="549EC08D" w14:textId="7A1046B2" w:rsidR="00F4050C" w:rsidRDefault="00F4050C">
      <w:pPr>
        <w:pStyle w:val="FootnoteText"/>
      </w:pPr>
      <w:r>
        <w:rPr>
          <w:rStyle w:val="FootnoteReference"/>
        </w:rPr>
        <w:footnoteRef/>
      </w:r>
      <w:r>
        <w:t xml:space="preserve"> See </w:t>
      </w:r>
      <w:r w:rsidR="006C29DA">
        <w:t xml:space="preserve">paragraph </w:t>
      </w:r>
      <w:r w:rsidR="00B562F0">
        <w:t>16</w:t>
      </w:r>
      <w:r w:rsidR="006C29DA">
        <w:t xml:space="preserve"> of this scheme</w:t>
      </w:r>
    </w:p>
  </w:footnote>
  <w:footnote w:id="3">
    <w:p w14:paraId="2B8C3EEE" w14:textId="7B2DEC2F" w:rsidR="000B4E7F" w:rsidRDefault="000B4E7F">
      <w:pPr>
        <w:pStyle w:val="FootnoteText"/>
      </w:pPr>
      <w:r>
        <w:rPr>
          <w:rStyle w:val="FootnoteReference"/>
        </w:rPr>
        <w:footnoteRef/>
      </w:r>
      <w:r>
        <w:t xml:space="preserve"> </w:t>
      </w:r>
      <w:r w:rsidR="009001E3">
        <w:t>See section 6(5) of Local Government Finance Act 1992 for the meaning of ‘resident’ in relation to a dwelling.</w:t>
      </w:r>
    </w:p>
  </w:footnote>
  <w:footnote w:id="4">
    <w:p w14:paraId="524B10DC" w14:textId="5B882AA3" w:rsidR="006408F2" w:rsidRDefault="006408F2">
      <w:pPr>
        <w:pStyle w:val="FootnoteText"/>
      </w:pPr>
      <w:r>
        <w:rPr>
          <w:rStyle w:val="FootnoteReference"/>
        </w:rPr>
        <w:footnoteRef/>
      </w:r>
      <w:r>
        <w:t xml:space="preserve"> </w:t>
      </w:r>
      <w:r w:rsidR="002E20D9">
        <w:t>See Part 10</w:t>
      </w:r>
      <w:r w:rsidR="00E748D2">
        <w:t xml:space="preserve"> chapter</w:t>
      </w:r>
      <w:r w:rsidR="003B7FDB">
        <w:t>s 1 and</w:t>
      </w:r>
      <w:r w:rsidR="00E748D2">
        <w:t xml:space="preserve"> 7</w:t>
      </w:r>
      <w:r w:rsidR="003B7FDB">
        <w:t xml:space="preserve"> of this scheme</w:t>
      </w:r>
      <w:r w:rsidR="00F62306">
        <w:t xml:space="preserve"> in relation to the capital of an applicant and</w:t>
      </w:r>
      <w:r w:rsidR="00A251CC">
        <w:t>,</w:t>
      </w:r>
      <w:r w:rsidR="00F62306">
        <w:t xml:space="preserve"> for pensioners</w:t>
      </w:r>
      <w:r w:rsidR="00A251CC">
        <w:t>,</w:t>
      </w:r>
      <w:r w:rsidR="00F62306">
        <w:t xml:space="preserve"> the calculation of tariff income</w:t>
      </w:r>
      <w:r w:rsidR="000A0F4E">
        <w:t xml:space="preserve"> from capital.</w:t>
      </w:r>
    </w:p>
  </w:footnote>
  <w:footnote w:id="5">
    <w:p w14:paraId="6C5175F9" w14:textId="0A48C1FF" w:rsidR="006449D8" w:rsidRDefault="006449D8">
      <w:pPr>
        <w:pStyle w:val="FootnoteText"/>
      </w:pPr>
      <w:r>
        <w:rPr>
          <w:rStyle w:val="FootnoteReference"/>
        </w:rPr>
        <w:footnoteRef/>
      </w:r>
      <w:r>
        <w:t xml:space="preserve"> See paragraphs</w:t>
      </w:r>
      <w:r w:rsidR="001C2C28">
        <w:t xml:space="preserve"> 13-16</w:t>
      </w:r>
      <w:r w:rsidR="00615509">
        <w:t xml:space="preserve"> of this scheme</w:t>
      </w:r>
    </w:p>
  </w:footnote>
  <w:footnote w:id="6">
    <w:p w14:paraId="51B4B644" w14:textId="771B4F8F" w:rsidR="00CE7DDE" w:rsidRDefault="00CE7DDE">
      <w:pPr>
        <w:pStyle w:val="FootnoteText"/>
      </w:pPr>
      <w:r>
        <w:rPr>
          <w:rStyle w:val="FootnoteReference"/>
        </w:rPr>
        <w:footnoteRef/>
      </w:r>
      <w:r>
        <w:t xml:space="preserve"> </w:t>
      </w:r>
      <w:r w:rsidR="00330081">
        <w:t>Powers in section 14A of the Local Government Finance Act 1992 may be used to confer power to</w:t>
      </w:r>
      <w:r w:rsidR="007F6D1D">
        <w:t xml:space="preserve"> require employers to provide information</w:t>
      </w:r>
      <w:r w:rsidR="00DB38D8">
        <w:t xml:space="preserve"> for these purposes</w:t>
      </w:r>
      <w:r w:rsidR="00670542">
        <w:t>.</w:t>
      </w:r>
    </w:p>
  </w:footnote>
  <w:footnote w:id="7">
    <w:p w14:paraId="0AFC8AB3" w14:textId="76FD909E" w:rsidR="00E14D8C" w:rsidRDefault="00E14D8C">
      <w:pPr>
        <w:pStyle w:val="FootnoteText"/>
      </w:pPr>
      <w:r>
        <w:rPr>
          <w:rStyle w:val="FootnoteReference"/>
        </w:rPr>
        <w:footnoteRef/>
      </w:r>
      <w:r>
        <w:t xml:space="preserve"> See </w:t>
      </w:r>
      <w:r w:rsidR="003D3DBD">
        <w:t xml:space="preserve">paragraph </w:t>
      </w:r>
      <w:r w:rsidR="00857FAB">
        <w:t>21</w:t>
      </w:r>
      <w:r w:rsidR="008904A7">
        <w:t xml:space="preserve"> of this scheme</w:t>
      </w:r>
      <w:r w:rsidR="003D3DBD">
        <w:t xml:space="preserve"> </w:t>
      </w:r>
      <w:r w:rsidR="008904A7">
        <w:t>for the capital limits for eligibility.</w:t>
      </w:r>
    </w:p>
  </w:footnote>
  <w:footnote w:id="8">
    <w:p w14:paraId="1805C1DB" w14:textId="35A50682" w:rsidR="00795EE1" w:rsidRDefault="00795EE1" w:rsidP="00795EE1">
      <w:pPr>
        <w:pStyle w:val="FootnoteText"/>
      </w:pPr>
      <w:r>
        <w:rPr>
          <w:rStyle w:val="FootnoteReference"/>
        </w:rPr>
        <w:footnoteRef/>
      </w:r>
      <w:r>
        <w:t xml:space="preserve"> Income from capital for a pensioner is </w:t>
      </w:r>
      <w:proofErr w:type="gramStart"/>
      <w:r>
        <w:t>taken into account</w:t>
      </w:r>
      <w:proofErr w:type="gramEnd"/>
      <w:r>
        <w:t xml:space="preserve"> in calculating income.</w:t>
      </w:r>
    </w:p>
  </w:footnote>
  <w:footnote w:id="9">
    <w:p w14:paraId="1EF7AB7A" w14:textId="47B76946" w:rsidR="00795EE1" w:rsidRDefault="00795EE1">
      <w:pPr>
        <w:pStyle w:val="FootnoteText"/>
      </w:pPr>
      <w:r>
        <w:rPr>
          <w:rStyle w:val="FootnoteReference"/>
        </w:rPr>
        <w:footnoteRef/>
      </w:r>
      <w:r>
        <w:t xml:space="preserve"> See chapters 1 and 7 of Part 10</w:t>
      </w:r>
      <w:r w:rsidR="00F32FCC">
        <w:t xml:space="preserve"> of this </w:t>
      </w:r>
      <w:proofErr w:type="gramStart"/>
      <w:r w:rsidR="00F32FCC">
        <w:t>scheme</w:t>
      </w:r>
      <w:r>
        <w:t xml:space="preserve"> in particular, and</w:t>
      </w:r>
      <w:proofErr w:type="gramEnd"/>
      <w:r>
        <w:t xml:space="preserve"> the capital to be dis</w:t>
      </w:r>
      <w:r w:rsidR="00976846">
        <w:t xml:space="preserve">regarded </w:t>
      </w:r>
      <w:r w:rsidR="00F32FCC">
        <w:t xml:space="preserve">under Schedule </w:t>
      </w:r>
      <w:r w:rsidR="00284AED">
        <w:t>6</w:t>
      </w:r>
      <w:r w:rsidR="00F32FCC">
        <w:t>.</w:t>
      </w:r>
    </w:p>
  </w:footnote>
  <w:footnote w:id="10">
    <w:p w14:paraId="798B60A5" w14:textId="227C2322" w:rsidR="00A71623" w:rsidRPr="00BA24BD" w:rsidRDefault="00A71623">
      <w:pPr>
        <w:pStyle w:val="FootnoteText"/>
        <w:rPr>
          <w:rFonts w:ascii="Arial" w:hAnsi="Arial" w:cs="Arial"/>
        </w:rPr>
      </w:pPr>
      <w:r w:rsidRPr="00BA24BD">
        <w:rPr>
          <w:rStyle w:val="FootnoteReference"/>
          <w:rFonts w:ascii="Arial" w:hAnsi="Arial" w:cs="Arial"/>
        </w:rPr>
        <w:footnoteRef/>
      </w:r>
      <w:r w:rsidRPr="00BA24BD">
        <w:rPr>
          <w:rFonts w:ascii="Arial" w:hAnsi="Arial" w:cs="Arial"/>
        </w:rPr>
        <w:t xml:space="preserve"> </w:t>
      </w:r>
      <w:r w:rsidR="000048B7" w:rsidRPr="00BA24BD">
        <w:rPr>
          <w:rFonts w:ascii="Arial" w:hAnsi="Arial" w:cs="Arial"/>
        </w:rPr>
        <w:t xml:space="preserve">See paragraph </w:t>
      </w:r>
      <w:r w:rsidR="0021637E" w:rsidRPr="00BA24BD">
        <w:rPr>
          <w:rFonts w:ascii="Arial" w:hAnsi="Arial" w:cs="Arial"/>
        </w:rPr>
        <w:t>19</w:t>
      </w:r>
      <w:r w:rsidR="000048B7" w:rsidRPr="00BA24BD">
        <w:rPr>
          <w:rFonts w:ascii="Arial" w:hAnsi="Arial" w:cs="Arial"/>
        </w:rPr>
        <w:t xml:space="preserve"> of this scheme</w:t>
      </w:r>
    </w:p>
  </w:footnote>
  <w:footnote w:id="11">
    <w:p w14:paraId="00F791C5" w14:textId="296BE95B" w:rsidR="00716E6F" w:rsidRDefault="00716E6F">
      <w:pPr>
        <w:pStyle w:val="FootnoteText"/>
      </w:pPr>
      <w:r>
        <w:rPr>
          <w:rStyle w:val="FootnoteReference"/>
        </w:rPr>
        <w:footnoteRef/>
      </w:r>
      <w:r>
        <w:t xml:space="preserve"> See also paragraph </w:t>
      </w:r>
      <w:r w:rsidR="00847868">
        <w:t>9</w:t>
      </w:r>
      <w:r w:rsidR="007B31C9">
        <w:t>6</w:t>
      </w:r>
      <w:r w:rsidR="00847868">
        <w:t xml:space="preserve"> of this scheme</w:t>
      </w:r>
      <w:r w:rsidR="0097702E">
        <w:t xml:space="preserve"> in relation to persons moving into the area of an authority from another authority’s area.</w:t>
      </w:r>
    </w:p>
  </w:footnote>
  <w:footnote w:id="12">
    <w:p w14:paraId="78AB75DA" w14:textId="17C42DD3" w:rsidR="008D44F5" w:rsidRDefault="008D44F5">
      <w:pPr>
        <w:pStyle w:val="FootnoteText"/>
      </w:pPr>
      <w:r>
        <w:rPr>
          <w:rStyle w:val="FootnoteReference"/>
        </w:rPr>
        <w:footnoteRef/>
      </w:r>
      <w:r>
        <w:t xml:space="preserve"> </w:t>
      </w:r>
      <w:r w:rsidR="00F84743">
        <w:t xml:space="preserve">See paragraph </w:t>
      </w:r>
      <w:r w:rsidR="00FE1BBF">
        <w:t>19</w:t>
      </w:r>
      <w:r w:rsidR="00F84743">
        <w:t xml:space="preserve"> of this scheme</w:t>
      </w:r>
    </w:p>
  </w:footnote>
  <w:footnote w:id="13">
    <w:p w14:paraId="260173CC" w14:textId="6DE77B09" w:rsidR="00963E59" w:rsidRDefault="00963E59">
      <w:pPr>
        <w:pStyle w:val="FootnoteText"/>
      </w:pPr>
      <w:r>
        <w:rPr>
          <w:rStyle w:val="FootnoteReference"/>
        </w:rPr>
        <w:footnoteRef/>
      </w:r>
      <w:r>
        <w:t xml:space="preserve"> </w:t>
      </w:r>
      <w:r w:rsidR="00482A53">
        <w:t>For provisions requiring a pension fund holder to provide information to the billing authority, see regulations under section 14A of the Local Government Finance Act 1992</w:t>
      </w:r>
    </w:p>
  </w:footnote>
  <w:footnote w:id="14">
    <w:p w14:paraId="672CCF65" w14:textId="27BF3584" w:rsidR="003B5E34" w:rsidRDefault="003B5E34">
      <w:pPr>
        <w:pStyle w:val="FootnoteText"/>
      </w:pPr>
      <w:r>
        <w:rPr>
          <w:rStyle w:val="FootnoteReference"/>
        </w:rPr>
        <w:footnoteRef/>
      </w:r>
      <w:r>
        <w:t xml:space="preserve"> </w:t>
      </w:r>
      <w:r w:rsidR="001C250B">
        <w:t xml:space="preserve">See paragraphs </w:t>
      </w:r>
      <w:r w:rsidR="003A4F48">
        <w:t>5-7</w:t>
      </w:r>
      <w:r w:rsidR="001C250B">
        <w:t xml:space="preserve"> of Schedule 1 of this scheme</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AB5F55"/>
    <w:multiLevelType w:val="hybridMultilevel"/>
    <w:tmpl w:val="04E8B508"/>
    <w:lvl w:ilvl="0" w:tplc="85E4E182">
      <w:start w:val="1"/>
      <w:numFmt w:val="decimal"/>
      <w:lvlText w:val="(%1)"/>
      <w:lvlJc w:val="left"/>
      <w:pPr>
        <w:ind w:left="1139" w:hanging="360"/>
      </w:pPr>
      <w:rPr>
        <w:rFonts w:ascii="Arial" w:eastAsia="Arial" w:hAnsi="Arial" w:cs="Arial" w:hint="default"/>
        <w:b w:val="0"/>
        <w:bCs w:val="0"/>
        <w:i w:val="0"/>
        <w:iCs w:val="0"/>
        <w:color w:val="231F20"/>
        <w:spacing w:val="-1"/>
        <w:w w:val="100"/>
        <w:sz w:val="21"/>
        <w:szCs w:val="21"/>
        <w:lang w:val="en-US" w:eastAsia="en-US" w:bidi="ar-SA"/>
      </w:rPr>
    </w:lvl>
    <w:lvl w:ilvl="1" w:tplc="C0E80C5E">
      <w:start w:val="1"/>
      <w:numFmt w:val="lowerLetter"/>
      <w:lvlText w:val="(%2)"/>
      <w:lvlJc w:val="left"/>
      <w:pPr>
        <w:ind w:left="1499" w:hanging="360"/>
      </w:pPr>
      <w:rPr>
        <w:rFonts w:ascii="Arial" w:eastAsia="Arial" w:hAnsi="Arial" w:cs="Arial" w:hint="default"/>
        <w:b w:val="0"/>
        <w:bCs w:val="0"/>
        <w:i w:val="0"/>
        <w:iCs w:val="0"/>
        <w:color w:val="231F20"/>
        <w:spacing w:val="-1"/>
        <w:w w:val="100"/>
        <w:sz w:val="21"/>
        <w:szCs w:val="21"/>
        <w:lang w:val="en-US" w:eastAsia="en-US" w:bidi="ar-SA"/>
      </w:rPr>
    </w:lvl>
    <w:lvl w:ilvl="2" w:tplc="E1A86B0C">
      <w:numFmt w:val="bullet"/>
      <w:lvlText w:val="•"/>
      <w:lvlJc w:val="left"/>
      <w:pPr>
        <w:ind w:left="2480" w:hanging="360"/>
      </w:pPr>
      <w:rPr>
        <w:rFonts w:hint="default"/>
        <w:lang w:val="en-US" w:eastAsia="en-US" w:bidi="ar-SA"/>
      </w:rPr>
    </w:lvl>
    <w:lvl w:ilvl="3" w:tplc="3CAC14B4">
      <w:numFmt w:val="bullet"/>
      <w:lvlText w:val="•"/>
      <w:lvlJc w:val="left"/>
      <w:pPr>
        <w:ind w:left="3460" w:hanging="360"/>
      </w:pPr>
      <w:rPr>
        <w:rFonts w:hint="default"/>
        <w:lang w:val="en-US" w:eastAsia="en-US" w:bidi="ar-SA"/>
      </w:rPr>
    </w:lvl>
    <w:lvl w:ilvl="4" w:tplc="9294A0F8">
      <w:numFmt w:val="bullet"/>
      <w:lvlText w:val="•"/>
      <w:lvlJc w:val="left"/>
      <w:pPr>
        <w:ind w:left="4440" w:hanging="360"/>
      </w:pPr>
      <w:rPr>
        <w:rFonts w:hint="default"/>
        <w:lang w:val="en-US" w:eastAsia="en-US" w:bidi="ar-SA"/>
      </w:rPr>
    </w:lvl>
    <w:lvl w:ilvl="5" w:tplc="CB365E6A">
      <w:numFmt w:val="bullet"/>
      <w:lvlText w:val="•"/>
      <w:lvlJc w:val="left"/>
      <w:pPr>
        <w:ind w:left="5420" w:hanging="360"/>
      </w:pPr>
      <w:rPr>
        <w:rFonts w:hint="default"/>
        <w:lang w:val="en-US" w:eastAsia="en-US" w:bidi="ar-SA"/>
      </w:rPr>
    </w:lvl>
    <w:lvl w:ilvl="6" w:tplc="79869A42">
      <w:numFmt w:val="bullet"/>
      <w:lvlText w:val="•"/>
      <w:lvlJc w:val="left"/>
      <w:pPr>
        <w:ind w:left="6400" w:hanging="360"/>
      </w:pPr>
      <w:rPr>
        <w:rFonts w:hint="default"/>
        <w:lang w:val="en-US" w:eastAsia="en-US" w:bidi="ar-SA"/>
      </w:rPr>
    </w:lvl>
    <w:lvl w:ilvl="7" w:tplc="869236B8">
      <w:numFmt w:val="bullet"/>
      <w:lvlText w:val="•"/>
      <w:lvlJc w:val="left"/>
      <w:pPr>
        <w:ind w:left="7380" w:hanging="360"/>
      </w:pPr>
      <w:rPr>
        <w:rFonts w:hint="default"/>
        <w:lang w:val="en-US" w:eastAsia="en-US" w:bidi="ar-SA"/>
      </w:rPr>
    </w:lvl>
    <w:lvl w:ilvl="8" w:tplc="9AE6F024">
      <w:numFmt w:val="bullet"/>
      <w:lvlText w:val="•"/>
      <w:lvlJc w:val="left"/>
      <w:pPr>
        <w:ind w:left="8360" w:hanging="360"/>
      </w:pPr>
      <w:rPr>
        <w:rFonts w:hint="default"/>
        <w:lang w:val="en-US" w:eastAsia="en-US" w:bidi="ar-SA"/>
      </w:rPr>
    </w:lvl>
  </w:abstractNum>
  <w:abstractNum w:abstractNumId="1" w15:restartNumberingAfterBreak="0">
    <w:nsid w:val="01247399"/>
    <w:multiLevelType w:val="hybridMultilevel"/>
    <w:tmpl w:val="08981A82"/>
    <w:lvl w:ilvl="0" w:tplc="772A0176">
      <w:start w:val="1"/>
      <w:numFmt w:val="decimal"/>
      <w:lvlText w:val="(%1)"/>
      <w:lvlJc w:val="left"/>
      <w:pPr>
        <w:ind w:left="1140" w:hanging="360"/>
      </w:pPr>
      <w:rPr>
        <w:rFonts w:ascii="Arial" w:eastAsia="Arial" w:hAnsi="Arial" w:cs="Arial" w:hint="default"/>
        <w:b w:val="0"/>
        <w:bCs w:val="0"/>
        <w:i w:val="0"/>
        <w:iCs w:val="0"/>
        <w:color w:val="231F20"/>
        <w:spacing w:val="-1"/>
        <w:w w:val="100"/>
        <w:sz w:val="21"/>
        <w:szCs w:val="21"/>
        <w:lang w:val="en-US" w:eastAsia="en-US" w:bidi="ar-SA"/>
      </w:rPr>
    </w:lvl>
    <w:lvl w:ilvl="1" w:tplc="7D9EB37A">
      <w:numFmt w:val="bullet"/>
      <w:lvlText w:val="•"/>
      <w:lvlJc w:val="left"/>
      <w:pPr>
        <w:ind w:left="2058" w:hanging="360"/>
      </w:pPr>
      <w:rPr>
        <w:rFonts w:hint="default"/>
        <w:lang w:val="en-US" w:eastAsia="en-US" w:bidi="ar-SA"/>
      </w:rPr>
    </w:lvl>
    <w:lvl w:ilvl="2" w:tplc="F46EA7DA">
      <w:numFmt w:val="bullet"/>
      <w:lvlText w:val="•"/>
      <w:lvlJc w:val="left"/>
      <w:pPr>
        <w:ind w:left="2976" w:hanging="360"/>
      </w:pPr>
      <w:rPr>
        <w:rFonts w:hint="default"/>
        <w:lang w:val="en-US" w:eastAsia="en-US" w:bidi="ar-SA"/>
      </w:rPr>
    </w:lvl>
    <w:lvl w:ilvl="3" w:tplc="CDEC5EA8">
      <w:numFmt w:val="bullet"/>
      <w:lvlText w:val="•"/>
      <w:lvlJc w:val="left"/>
      <w:pPr>
        <w:ind w:left="3894" w:hanging="360"/>
      </w:pPr>
      <w:rPr>
        <w:rFonts w:hint="default"/>
        <w:lang w:val="en-US" w:eastAsia="en-US" w:bidi="ar-SA"/>
      </w:rPr>
    </w:lvl>
    <w:lvl w:ilvl="4" w:tplc="CF100D80">
      <w:numFmt w:val="bullet"/>
      <w:lvlText w:val="•"/>
      <w:lvlJc w:val="left"/>
      <w:pPr>
        <w:ind w:left="4812" w:hanging="360"/>
      </w:pPr>
      <w:rPr>
        <w:rFonts w:hint="default"/>
        <w:lang w:val="en-US" w:eastAsia="en-US" w:bidi="ar-SA"/>
      </w:rPr>
    </w:lvl>
    <w:lvl w:ilvl="5" w:tplc="230A8CBA">
      <w:numFmt w:val="bullet"/>
      <w:lvlText w:val="•"/>
      <w:lvlJc w:val="left"/>
      <w:pPr>
        <w:ind w:left="5730" w:hanging="360"/>
      </w:pPr>
      <w:rPr>
        <w:rFonts w:hint="default"/>
        <w:lang w:val="en-US" w:eastAsia="en-US" w:bidi="ar-SA"/>
      </w:rPr>
    </w:lvl>
    <w:lvl w:ilvl="6" w:tplc="1FBCB8A2">
      <w:numFmt w:val="bullet"/>
      <w:lvlText w:val="•"/>
      <w:lvlJc w:val="left"/>
      <w:pPr>
        <w:ind w:left="6648" w:hanging="360"/>
      </w:pPr>
      <w:rPr>
        <w:rFonts w:hint="default"/>
        <w:lang w:val="en-US" w:eastAsia="en-US" w:bidi="ar-SA"/>
      </w:rPr>
    </w:lvl>
    <w:lvl w:ilvl="7" w:tplc="C51664C8">
      <w:numFmt w:val="bullet"/>
      <w:lvlText w:val="•"/>
      <w:lvlJc w:val="left"/>
      <w:pPr>
        <w:ind w:left="7566" w:hanging="360"/>
      </w:pPr>
      <w:rPr>
        <w:rFonts w:hint="default"/>
        <w:lang w:val="en-US" w:eastAsia="en-US" w:bidi="ar-SA"/>
      </w:rPr>
    </w:lvl>
    <w:lvl w:ilvl="8" w:tplc="D46A612E">
      <w:numFmt w:val="bullet"/>
      <w:lvlText w:val="•"/>
      <w:lvlJc w:val="left"/>
      <w:pPr>
        <w:ind w:left="8484" w:hanging="360"/>
      </w:pPr>
      <w:rPr>
        <w:rFonts w:hint="default"/>
        <w:lang w:val="en-US" w:eastAsia="en-US" w:bidi="ar-SA"/>
      </w:rPr>
    </w:lvl>
  </w:abstractNum>
  <w:abstractNum w:abstractNumId="2" w15:restartNumberingAfterBreak="0">
    <w:nsid w:val="01960ECB"/>
    <w:multiLevelType w:val="hybridMultilevel"/>
    <w:tmpl w:val="56546628"/>
    <w:lvl w:ilvl="0" w:tplc="99EA1D4C">
      <w:start w:val="1"/>
      <w:numFmt w:val="lowerLetter"/>
      <w:lvlText w:val="(%1)"/>
      <w:lvlJc w:val="left"/>
      <w:pPr>
        <w:ind w:left="1192" w:hanging="360"/>
      </w:pPr>
      <w:rPr>
        <w:rFonts w:ascii="Arial" w:eastAsia="Arial" w:hAnsi="Arial" w:cs="Arial" w:hint="default"/>
        <w:b w:val="0"/>
        <w:bCs w:val="0"/>
        <w:i w:val="0"/>
        <w:iCs w:val="0"/>
        <w:color w:val="231F20"/>
        <w:spacing w:val="-1"/>
        <w:w w:val="100"/>
        <w:sz w:val="21"/>
        <w:szCs w:val="21"/>
        <w:lang w:val="en-US" w:eastAsia="en-US" w:bidi="ar-SA"/>
      </w:rPr>
    </w:lvl>
    <w:lvl w:ilvl="1" w:tplc="66EC0666">
      <w:numFmt w:val="bullet"/>
      <w:lvlText w:val="•"/>
      <w:lvlJc w:val="left"/>
      <w:pPr>
        <w:ind w:left="2112" w:hanging="360"/>
      </w:pPr>
      <w:rPr>
        <w:rFonts w:hint="default"/>
        <w:lang w:val="en-US" w:eastAsia="en-US" w:bidi="ar-SA"/>
      </w:rPr>
    </w:lvl>
    <w:lvl w:ilvl="2" w:tplc="B1CC61AC">
      <w:numFmt w:val="bullet"/>
      <w:lvlText w:val="•"/>
      <w:lvlJc w:val="left"/>
      <w:pPr>
        <w:ind w:left="3024" w:hanging="360"/>
      </w:pPr>
      <w:rPr>
        <w:rFonts w:hint="default"/>
        <w:lang w:val="en-US" w:eastAsia="en-US" w:bidi="ar-SA"/>
      </w:rPr>
    </w:lvl>
    <w:lvl w:ilvl="3" w:tplc="75281918">
      <w:numFmt w:val="bullet"/>
      <w:lvlText w:val="•"/>
      <w:lvlJc w:val="left"/>
      <w:pPr>
        <w:ind w:left="3936" w:hanging="360"/>
      </w:pPr>
      <w:rPr>
        <w:rFonts w:hint="default"/>
        <w:lang w:val="en-US" w:eastAsia="en-US" w:bidi="ar-SA"/>
      </w:rPr>
    </w:lvl>
    <w:lvl w:ilvl="4" w:tplc="F02C8936">
      <w:numFmt w:val="bullet"/>
      <w:lvlText w:val="•"/>
      <w:lvlJc w:val="left"/>
      <w:pPr>
        <w:ind w:left="4848" w:hanging="360"/>
      </w:pPr>
      <w:rPr>
        <w:rFonts w:hint="default"/>
        <w:lang w:val="en-US" w:eastAsia="en-US" w:bidi="ar-SA"/>
      </w:rPr>
    </w:lvl>
    <w:lvl w:ilvl="5" w:tplc="5A68E57C">
      <w:numFmt w:val="bullet"/>
      <w:lvlText w:val="•"/>
      <w:lvlJc w:val="left"/>
      <w:pPr>
        <w:ind w:left="5760" w:hanging="360"/>
      </w:pPr>
      <w:rPr>
        <w:rFonts w:hint="default"/>
        <w:lang w:val="en-US" w:eastAsia="en-US" w:bidi="ar-SA"/>
      </w:rPr>
    </w:lvl>
    <w:lvl w:ilvl="6" w:tplc="72FE07DE">
      <w:numFmt w:val="bullet"/>
      <w:lvlText w:val="•"/>
      <w:lvlJc w:val="left"/>
      <w:pPr>
        <w:ind w:left="6672" w:hanging="360"/>
      </w:pPr>
      <w:rPr>
        <w:rFonts w:hint="default"/>
        <w:lang w:val="en-US" w:eastAsia="en-US" w:bidi="ar-SA"/>
      </w:rPr>
    </w:lvl>
    <w:lvl w:ilvl="7" w:tplc="3044FBFE">
      <w:numFmt w:val="bullet"/>
      <w:lvlText w:val="•"/>
      <w:lvlJc w:val="left"/>
      <w:pPr>
        <w:ind w:left="7584" w:hanging="360"/>
      </w:pPr>
      <w:rPr>
        <w:rFonts w:hint="default"/>
        <w:lang w:val="en-US" w:eastAsia="en-US" w:bidi="ar-SA"/>
      </w:rPr>
    </w:lvl>
    <w:lvl w:ilvl="8" w:tplc="FE48CFFA">
      <w:numFmt w:val="bullet"/>
      <w:lvlText w:val="•"/>
      <w:lvlJc w:val="left"/>
      <w:pPr>
        <w:ind w:left="8496" w:hanging="360"/>
      </w:pPr>
      <w:rPr>
        <w:rFonts w:hint="default"/>
        <w:lang w:val="en-US" w:eastAsia="en-US" w:bidi="ar-SA"/>
      </w:rPr>
    </w:lvl>
  </w:abstractNum>
  <w:abstractNum w:abstractNumId="3" w15:restartNumberingAfterBreak="0">
    <w:nsid w:val="02DA1CF3"/>
    <w:multiLevelType w:val="hybridMultilevel"/>
    <w:tmpl w:val="96F0E0D8"/>
    <w:lvl w:ilvl="0" w:tplc="4BD0FCE6">
      <w:start w:val="1"/>
      <w:numFmt w:val="decimal"/>
      <w:lvlText w:val="(%1)"/>
      <w:lvlJc w:val="left"/>
      <w:pPr>
        <w:ind w:left="1139" w:hanging="360"/>
      </w:pPr>
      <w:rPr>
        <w:rFonts w:ascii="Arial" w:eastAsia="Arial" w:hAnsi="Arial" w:cs="Arial" w:hint="default"/>
        <w:b w:val="0"/>
        <w:bCs w:val="0"/>
        <w:i w:val="0"/>
        <w:iCs w:val="0"/>
        <w:color w:val="231F20"/>
        <w:spacing w:val="-1"/>
        <w:w w:val="100"/>
        <w:sz w:val="21"/>
        <w:szCs w:val="21"/>
        <w:lang w:val="en-US" w:eastAsia="en-US" w:bidi="ar-SA"/>
      </w:rPr>
    </w:lvl>
    <w:lvl w:ilvl="1" w:tplc="977E5E5E">
      <w:start w:val="1"/>
      <w:numFmt w:val="lowerLetter"/>
      <w:lvlText w:val="(%2)"/>
      <w:lvlJc w:val="left"/>
      <w:pPr>
        <w:ind w:left="1499" w:hanging="360"/>
      </w:pPr>
      <w:rPr>
        <w:rFonts w:ascii="Arial" w:eastAsia="Arial" w:hAnsi="Arial" w:cs="Arial" w:hint="default"/>
        <w:b w:val="0"/>
        <w:bCs w:val="0"/>
        <w:i w:val="0"/>
        <w:iCs w:val="0"/>
        <w:color w:val="231F20"/>
        <w:spacing w:val="-1"/>
        <w:w w:val="100"/>
        <w:sz w:val="21"/>
        <w:szCs w:val="21"/>
        <w:lang w:val="en-US" w:eastAsia="en-US" w:bidi="ar-SA"/>
      </w:rPr>
    </w:lvl>
    <w:lvl w:ilvl="2" w:tplc="B69063A8">
      <w:start w:val="1"/>
      <w:numFmt w:val="lowerRoman"/>
      <w:lvlText w:val="(%3)"/>
      <w:lvlJc w:val="left"/>
      <w:pPr>
        <w:ind w:left="1859" w:hanging="360"/>
      </w:pPr>
      <w:rPr>
        <w:rFonts w:ascii="Arial" w:eastAsia="Arial" w:hAnsi="Arial" w:cs="Arial" w:hint="default"/>
        <w:b w:val="0"/>
        <w:bCs w:val="0"/>
        <w:i w:val="0"/>
        <w:iCs w:val="0"/>
        <w:color w:val="231F20"/>
        <w:spacing w:val="-1"/>
        <w:w w:val="100"/>
        <w:sz w:val="21"/>
        <w:szCs w:val="21"/>
        <w:lang w:val="en-US" w:eastAsia="en-US" w:bidi="ar-SA"/>
      </w:rPr>
    </w:lvl>
    <w:lvl w:ilvl="3" w:tplc="9C4A363E">
      <w:numFmt w:val="bullet"/>
      <w:lvlText w:val="•"/>
      <w:lvlJc w:val="left"/>
      <w:pPr>
        <w:ind w:left="2917" w:hanging="360"/>
      </w:pPr>
      <w:rPr>
        <w:rFonts w:hint="default"/>
        <w:lang w:val="en-US" w:eastAsia="en-US" w:bidi="ar-SA"/>
      </w:rPr>
    </w:lvl>
    <w:lvl w:ilvl="4" w:tplc="3BE4F08A">
      <w:numFmt w:val="bullet"/>
      <w:lvlText w:val="•"/>
      <w:lvlJc w:val="left"/>
      <w:pPr>
        <w:ind w:left="3975" w:hanging="360"/>
      </w:pPr>
      <w:rPr>
        <w:rFonts w:hint="default"/>
        <w:lang w:val="en-US" w:eastAsia="en-US" w:bidi="ar-SA"/>
      </w:rPr>
    </w:lvl>
    <w:lvl w:ilvl="5" w:tplc="A7F84394">
      <w:numFmt w:val="bullet"/>
      <w:lvlText w:val="•"/>
      <w:lvlJc w:val="left"/>
      <w:pPr>
        <w:ind w:left="5032" w:hanging="360"/>
      </w:pPr>
      <w:rPr>
        <w:rFonts w:hint="default"/>
        <w:lang w:val="en-US" w:eastAsia="en-US" w:bidi="ar-SA"/>
      </w:rPr>
    </w:lvl>
    <w:lvl w:ilvl="6" w:tplc="12F0E71C">
      <w:numFmt w:val="bullet"/>
      <w:lvlText w:val="•"/>
      <w:lvlJc w:val="left"/>
      <w:pPr>
        <w:ind w:left="6090" w:hanging="360"/>
      </w:pPr>
      <w:rPr>
        <w:rFonts w:hint="default"/>
        <w:lang w:val="en-US" w:eastAsia="en-US" w:bidi="ar-SA"/>
      </w:rPr>
    </w:lvl>
    <w:lvl w:ilvl="7" w:tplc="C7A2357E">
      <w:numFmt w:val="bullet"/>
      <w:lvlText w:val="•"/>
      <w:lvlJc w:val="left"/>
      <w:pPr>
        <w:ind w:left="7147" w:hanging="360"/>
      </w:pPr>
      <w:rPr>
        <w:rFonts w:hint="default"/>
        <w:lang w:val="en-US" w:eastAsia="en-US" w:bidi="ar-SA"/>
      </w:rPr>
    </w:lvl>
    <w:lvl w:ilvl="8" w:tplc="A9607A60">
      <w:numFmt w:val="bullet"/>
      <w:lvlText w:val="•"/>
      <w:lvlJc w:val="left"/>
      <w:pPr>
        <w:ind w:left="8205" w:hanging="360"/>
      </w:pPr>
      <w:rPr>
        <w:rFonts w:hint="default"/>
        <w:lang w:val="en-US" w:eastAsia="en-US" w:bidi="ar-SA"/>
      </w:rPr>
    </w:lvl>
  </w:abstractNum>
  <w:abstractNum w:abstractNumId="4" w15:restartNumberingAfterBreak="0">
    <w:nsid w:val="030E63CC"/>
    <w:multiLevelType w:val="hybridMultilevel"/>
    <w:tmpl w:val="AD18E24E"/>
    <w:lvl w:ilvl="0" w:tplc="754EC22E">
      <w:start w:val="1"/>
      <w:numFmt w:val="decimal"/>
      <w:lvlText w:val="(%1)"/>
      <w:lvlJc w:val="left"/>
      <w:pPr>
        <w:ind w:left="1139" w:hanging="360"/>
      </w:pPr>
      <w:rPr>
        <w:rFonts w:ascii="Arial" w:eastAsia="Arial" w:hAnsi="Arial" w:cs="Arial" w:hint="default"/>
        <w:b w:val="0"/>
        <w:bCs w:val="0"/>
        <w:i w:val="0"/>
        <w:iCs w:val="0"/>
        <w:color w:val="231F20"/>
        <w:spacing w:val="-1"/>
        <w:w w:val="100"/>
        <w:sz w:val="21"/>
        <w:szCs w:val="21"/>
        <w:lang w:val="en-US" w:eastAsia="en-US" w:bidi="ar-SA"/>
      </w:rPr>
    </w:lvl>
    <w:lvl w:ilvl="1" w:tplc="E412013E">
      <w:start w:val="1"/>
      <w:numFmt w:val="lowerLetter"/>
      <w:lvlText w:val="(%2)"/>
      <w:lvlJc w:val="left"/>
      <w:pPr>
        <w:ind w:left="1499" w:hanging="360"/>
      </w:pPr>
      <w:rPr>
        <w:rFonts w:ascii="Arial" w:eastAsia="Arial" w:hAnsi="Arial" w:cs="Arial" w:hint="default"/>
        <w:b w:val="0"/>
        <w:bCs w:val="0"/>
        <w:i w:val="0"/>
        <w:iCs w:val="0"/>
        <w:color w:val="231F20"/>
        <w:spacing w:val="-1"/>
        <w:w w:val="100"/>
        <w:sz w:val="21"/>
        <w:szCs w:val="21"/>
        <w:lang w:val="en-US" w:eastAsia="en-US" w:bidi="ar-SA"/>
      </w:rPr>
    </w:lvl>
    <w:lvl w:ilvl="2" w:tplc="283499EA">
      <w:start w:val="1"/>
      <w:numFmt w:val="lowerRoman"/>
      <w:lvlText w:val="(%3)"/>
      <w:lvlJc w:val="left"/>
      <w:pPr>
        <w:ind w:left="1860" w:hanging="360"/>
      </w:pPr>
      <w:rPr>
        <w:rFonts w:ascii="Arial" w:eastAsia="Arial" w:hAnsi="Arial" w:cs="Arial" w:hint="default"/>
        <w:b w:val="0"/>
        <w:bCs w:val="0"/>
        <w:i w:val="0"/>
        <w:iCs w:val="0"/>
        <w:color w:val="231F20"/>
        <w:spacing w:val="-1"/>
        <w:w w:val="100"/>
        <w:sz w:val="21"/>
        <w:szCs w:val="21"/>
        <w:lang w:val="en-US" w:eastAsia="en-US" w:bidi="ar-SA"/>
      </w:rPr>
    </w:lvl>
    <w:lvl w:ilvl="3" w:tplc="0C822EF0">
      <w:numFmt w:val="bullet"/>
      <w:lvlText w:val="•"/>
      <w:lvlJc w:val="left"/>
      <w:pPr>
        <w:ind w:left="2917" w:hanging="360"/>
      </w:pPr>
      <w:rPr>
        <w:rFonts w:hint="default"/>
        <w:lang w:val="en-US" w:eastAsia="en-US" w:bidi="ar-SA"/>
      </w:rPr>
    </w:lvl>
    <w:lvl w:ilvl="4" w:tplc="39DAE782">
      <w:numFmt w:val="bullet"/>
      <w:lvlText w:val="•"/>
      <w:lvlJc w:val="left"/>
      <w:pPr>
        <w:ind w:left="3975" w:hanging="360"/>
      </w:pPr>
      <w:rPr>
        <w:rFonts w:hint="default"/>
        <w:lang w:val="en-US" w:eastAsia="en-US" w:bidi="ar-SA"/>
      </w:rPr>
    </w:lvl>
    <w:lvl w:ilvl="5" w:tplc="10003912">
      <w:numFmt w:val="bullet"/>
      <w:lvlText w:val="•"/>
      <w:lvlJc w:val="left"/>
      <w:pPr>
        <w:ind w:left="5032" w:hanging="360"/>
      </w:pPr>
      <w:rPr>
        <w:rFonts w:hint="default"/>
        <w:lang w:val="en-US" w:eastAsia="en-US" w:bidi="ar-SA"/>
      </w:rPr>
    </w:lvl>
    <w:lvl w:ilvl="6" w:tplc="E1228DF2">
      <w:numFmt w:val="bullet"/>
      <w:lvlText w:val="•"/>
      <w:lvlJc w:val="left"/>
      <w:pPr>
        <w:ind w:left="6090" w:hanging="360"/>
      </w:pPr>
      <w:rPr>
        <w:rFonts w:hint="default"/>
        <w:lang w:val="en-US" w:eastAsia="en-US" w:bidi="ar-SA"/>
      </w:rPr>
    </w:lvl>
    <w:lvl w:ilvl="7" w:tplc="20A0FE12">
      <w:numFmt w:val="bullet"/>
      <w:lvlText w:val="•"/>
      <w:lvlJc w:val="left"/>
      <w:pPr>
        <w:ind w:left="7147" w:hanging="360"/>
      </w:pPr>
      <w:rPr>
        <w:rFonts w:hint="default"/>
        <w:lang w:val="en-US" w:eastAsia="en-US" w:bidi="ar-SA"/>
      </w:rPr>
    </w:lvl>
    <w:lvl w:ilvl="8" w:tplc="8458C6F4">
      <w:numFmt w:val="bullet"/>
      <w:lvlText w:val="•"/>
      <w:lvlJc w:val="left"/>
      <w:pPr>
        <w:ind w:left="8205" w:hanging="360"/>
      </w:pPr>
      <w:rPr>
        <w:rFonts w:hint="default"/>
        <w:lang w:val="en-US" w:eastAsia="en-US" w:bidi="ar-SA"/>
      </w:rPr>
    </w:lvl>
  </w:abstractNum>
  <w:abstractNum w:abstractNumId="5" w15:restartNumberingAfterBreak="0">
    <w:nsid w:val="03493F2E"/>
    <w:multiLevelType w:val="hybridMultilevel"/>
    <w:tmpl w:val="0F3821CC"/>
    <w:lvl w:ilvl="0" w:tplc="163A0782">
      <w:start w:val="1"/>
      <w:numFmt w:val="lowerLetter"/>
      <w:lvlText w:val="(%1)"/>
      <w:lvlJc w:val="left"/>
      <w:pPr>
        <w:ind w:left="1500" w:hanging="360"/>
      </w:pPr>
      <w:rPr>
        <w:rFonts w:ascii="Arial" w:eastAsia="Arial" w:hAnsi="Arial" w:cs="Arial" w:hint="default"/>
        <w:b w:val="0"/>
        <w:bCs w:val="0"/>
        <w:i w:val="0"/>
        <w:iCs w:val="0"/>
        <w:color w:val="231F20"/>
        <w:spacing w:val="-1"/>
        <w:w w:val="100"/>
        <w:sz w:val="21"/>
        <w:szCs w:val="21"/>
        <w:lang w:val="en-US" w:eastAsia="en-US" w:bidi="ar-SA"/>
      </w:rPr>
    </w:lvl>
    <w:lvl w:ilvl="1" w:tplc="50F6720A">
      <w:numFmt w:val="bullet"/>
      <w:lvlText w:val="•"/>
      <w:lvlJc w:val="left"/>
      <w:pPr>
        <w:ind w:left="2382" w:hanging="360"/>
      </w:pPr>
      <w:rPr>
        <w:rFonts w:hint="default"/>
        <w:lang w:val="en-US" w:eastAsia="en-US" w:bidi="ar-SA"/>
      </w:rPr>
    </w:lvl>
    <w:lvl w:ilvl="2" w:tplc="7EFE3380">
      <w:numFmt w:val="bullet"/>
      <w:lvlText w:val="•"/>
      <w:lvlJc w:val="left"/>
      <w:pPr>
        <w:ind w:left="3264" w:hanging="360"/>
      </w:pPr>
      <w:rPr>
        <w:rFonts w:hint="default"/>
        <w:lang w:val="en-US" w:eastAsia="en-US" w:bidi="ar-SA"/>
      </w:rPr>
    </w:lvl>
    <w:lvl w:ilvl="3" w:tplc="457E704E">
      <w:numFmt w:val="bullet"/>
      <w:lvlText w:val="•"/>
      <w:lvlJc w:val="left"/>
      <w:pPr>
        <w:ind w:left="4146" w:hanging="360"/>
      </w:pPr>
      <w:rPr>
        <w:rFonts w:hint="default"/>
        <w:lang w:val="en-US" w:eastAsia="en-US" w:bidi="ar-SA"/>
      </w:rPr>
    </w:lvl>
    <w:lvl w:ilvl="4" w:tplc="DF9CEB98">
      <w:numFmt w:val="bullet"/>
      <w:lvlText w:val="•"/>
      <w:lvlJc w:val="left"/>
      <w:pPr>
        <w:ind w:left="5028" w:hanging="360"/>
      </w:pPr>
      <w:rPr>
        <w:rFonts w:hint="default"/>
        <w:lang w:val="en-US" w:eastAsia="en-US" w:bidi="ar-SA"/>
      </w:rPr>
    </w:lvl>
    <w:lvl w:ilvl="5" w:tplc="B0B6B83E">
      <w:numFmt w:val="bullet"/>
      <w:lvlText w:val="•"/>
      <w:lvlJc w:val="left"/>
      <w:pPr>
        <w:ind w:left="5910" w:hanging="360"/>
      </w:pPr>
      <w:rPr>
        <w:rFonts w:hint="default"/>
        <w:lang w:val="en-US" w:eastAsia="en-US" w:bidi="ar-SA"/>
      </w:rPr>
    </w:lvl>
    <w:lvl w:ilvl="6" w:tplc="B4CC6FA2">
      <w:numFmt w:val="bullet"/>
      <w:lvlText w:val="•"/>
      <w:lvlJc w:val="left"/>
      <w:pPr>
        <w:ind w:left="6792" w:hanging="360"/>
      </w:pPr>
      <w:rPr>
        <w:rFonts w:hint="default"/>
        <w:lang w:val="en-US" w:eastAsia="en-US" w:bidi="ar-SA"/>
      </w:rPr>
    </w:lvl>
    <w:lvl w:ilvl="7" w:tplc="3D88EB54">
      <w:numFmt w:val="bullet"/>
      <w:lvlText w:val="•"/>
      <w:lvlJc w:val="left"/>
      <w:pPr>
        <w:ind w:left="7674" w:hanging="360"/>
      </w:pPr>
      <w:rPr>
        <w:rFonts w:hint="default"/>
        <w:lang w:val="en-US" w:eastAsia="en-US" w:bidi="ar-SA"/>
      </w:rPr>
    </w:lvl>
    <w:lvl w:ilvl="8" w:tplc="88C43D86">
      <w:numFmt w:val="bullet"/>
      <w:lvlText w:val="•"/>
      <w:lvlJc w:val="left"/>
      <w:pPr>
        <w:ind w:left="8556" w:hanging="360"/>
      </w:pPr>
      <w:rPr>
        <w:rFonts w:hint="default"/>
        <w:lang w:val="en-US" w:eastAsia="en-US" w:bidi="ar-SA"/>
      </w:rPr>
    </w:lvl>
  </w:abstractNum>
  <w:abstractNum w:abstractNumId="6" w15:restartNumberingAfterBreak="0">
    <w:nsid w:val="04B41255"/>
    <w:multiLevelType w:val="hybridMultilevel"/>
    <w:tmpl w:val="58728FB6"/>
    <w:lvl w:ilvl="0" w:tplc="FFFFFFFF">
      <w:start w:val="1"/>
      <w:numFmt w:val="decimal"/>
      <w:lvlText w:val="%1."/>
      <w:lvlJc w:val="left"/>
      <w:pPr>
        <w:ind w:left="472" w:hanging="360"/>
      </w:pPr>
      <w:rPr>
        <w:rFonts w:ascii="Arial" w:eastAsia="Arial" w:hAnsi="Arial" w:cs="Arial" w:hint="default"/>
        <w:b/>
        <w:bCs/>
        <w:i w:val="0"/>
        <w:iCs w:val="0"/>
        <w:color w:val="231F20"/>
        <w:w w:val="100"/>
        <w:sz w:val="21"/>
        <w:szCs w:val="21"/>
        <w:lang w:val="en-US" w:eastAsia="en-US" w:bidi="ar-SA"/>
      </w:rPr>
    </w:lvl>
    <w:lvl w:ilvl="1" w:tplc="FFFFFFFF">
      <w:start w:val="1"/>
      <w:numFmt w:val="decimal"/>
      <w:lvlText w:val="(%2)"/>
      <w:lvlJc w:val="left"/>
      <w:pPr>
        <w:ind w:left="832" w:hanging="360"/>
      </w:pPr>
      <w:rPr>
        <w:rFonts w:ascii="Arial" w:eastAsia="Arial" w:hAnsi="Arial" w:cs="Arial" w:hint="default"/>
        <w:b w:val="0"/>
        <w:bCs w:val="0"/>
        <w:i w:val="0"/>
        <w:iCs w:val="0"/>
        <w:color w:val="231F20"/>
        <w:spacing w:val="-1"/>
        <w:w w:val="100"/>
        <w:sz w:val="21"/>
        <w:szCs w:val="21"/>
        <w:lang w:val="en-US" w:eastAsia="en-US" w:bidi="ar-SA"/>
      </w:rPr>
    </w:lvl>
    <w:lvl w:ilvl="2" w:tplc="FFFFFFFF">
      <w:start w:val="1"/>
      <w:numFmt w:val="lowerLetter"/>
      <w:lvlText w:val="(%3)"/>
      <w:lvlJc w:val="left"/>
      <w:pPr>
        <w:ind w:left="1192" w:hanging="360"/>
      </w:pPr>
      <w:rPr>
        <w:rFonts w:ascii="Arial" w:eastAsia="Arial" w:hAnsi="Arial" w:cs="Arial" w:hint="default"/>
        <w:b w:val="0"/>
        <w:bCs w:val="0"/>
        <w:i w:val="0"/>
        <w:iCs w:val="0"/>
        <w:color w:val="231F20"/>
        <w:spacing w:val="-1"/>
        <w:w w:val="100"/>
        <w:sz w:val="21"/>
        <w:szCs w:val="21"/>
        <w:lang w:val="en-US" w:eastAsia="en-US" w:bidi="ar-SA"/>
      </w:rPr>
    </w:lvl>
    <w:lvl w:ilvl="3" w:tplc="FFFFFFFF">
      <w:start w:val="1"/>
      <w:numFmt w:val="lowerRoman"/>
      <w:lvlText w:val="(%4)"/>
      <w:lvlJc w:val="left"/>
      <w:pPr>
        <w:ind w:left="1552" w:hanging="360"/>
      </w:pPr>
      <w:rPr>
        <w:rFonts w:ascii="Arial" w:eastAsia="Arial" w:hAnsi="Arial" w:cs="Arial" w:hint="default"/>
        <w:b w:val="0"/>
        <w:bCs w:val="0"/>
        <w:i w:val="0"/>
        <w:iCs w:val="0"/>
        <w:color w:val="231F20"/>
        <w:spacing w:val="-1"/>
        <w:w w:val="100"/>
        <w:sz w:val="21"/>
        <w:szCs w:val="21"/>
        <w:lang w:val="en-US" w:eastAsia="en-US" w:bidi="ar-SA"/>
      </w:rPr>
    </w:lvl>
    <w:lvl w:ilvl="4" w:tplc="FFFFFFFF">
      <w:numFmt w:val="bullet"/>
      <w:lvlText w:val="•"/>
      <w:lvlJc w:val="left"/>
      <w:pPr>
        <w:ind w:left="2811" w:hanging="360"/>
      </w:pPr>
      <w:rPr>
        <w:rFonts w:hint="default"/>
        <w:lang w:val="en-US" w:eastAsia="en-US" w:bidi="ar-SA"/>
      </w:rPr>
    </w:lvl>
    <w:lvl w:ilvl="5" w:tplc="FFFFFFFF">
      <w:numFmt w:val="bullet"/>
      <w:lvlText w:val="•"/>
      <w:lvlJc w:val="left"/>
      <w:pPr>
        <w:ind w:left="4062" w:hanging="360"/>
      </w:pPr>
      <w:rPr>
        <w:rFonts w:hint="default"/>
        <w:lang w:val="en-US" w:eastAsia="en-US" w:bidi="ar-SA"/>
      </w:rPr>
    </w:lvl>
    <w:lvl w:ilvl="6" w:tplc="FFFFFFFF">
      <w:numFmt w:val="bullet"/>
      <w:lvlText w:val="•"/>
      <w:lvlJc w:val="left"/>
      <w:pPr>
        <w:ind w:left="5314" w:hanging="360"/>
      </w:pPr>
      <w:rPr>
        <w:rFonts w:hint="default"/>
        <w:lang w:val="en-US" w:eastAsia="en-US" w:bidi="ar-SA"/>
      </w:rPr>
    </w:lvl>
    <w:lvl w:ilvl="7" w:tplc="FFFFFFFF">
      <w:numFmt w:val="bullet"/>
      <w:lvlText w:val="•"/>
      <w:lvlJc w:val="left"/>
      <w:pPr>
        <w:ind w:left="6565" w:hanging="360"/>
      </w:pPr>
      <w:rPr>
        <w:rFonts w:hint="default"/>
        <w:lang w:val="en-US" w:eastAsia="en-US" w:bidi="ar-SA"/>
      </w:rPr>
    </w:lvl>
    <w:lvl w:ilvl="8" w:tplc="FFFFFFFF">
      <w:numFmt w:val="bullet"/>
      <w:lvlText w:val="•"/>
      <w:lvlJc w:val="left"/>
      <w:pPr>
        <w:ind w:left="7817" w:hanging="360"/>
      </w:pPr>
      <w:rPr>
        <w:rFonts w:hint="default"/>
        <w:lang w:val="en-US" w:eastAsia="en-US" w:bidi="ar-SA"/>
      </w:rPr>
    </w:lvl>
  </w:abstractNum>
  <w:abstractNum w:abstractNumId="7" w15:restartNumberingAfterBreak="0">
    <w:nsid w:val="05984F93"/>
    <w:multiLevelType w:val="hybridMultilevel"/>
    <w:tmpl w:val="F39AF40A"/>
    <w:lvl w:ilvl="0" w:tplc="A668875A">
      <w:start w:val="2"/>
      <w:numFmt w:val="lowerLetter"/>
      <w:lvlText w:val="(%1)"/>
      <w:lvlJc w:val="left"/>
      <w:pPr>
        <w:ind w:left="1500" w:hanging="360"/>
      </w:pPr>
      <w:rPr>
        <w:rFonts w:ascii="Arial" w:eastAsia="Arial" w:hAnsi="Arial" w:cs="Arial" w:hint="default"/>
        <w:b w:val="0"/>
        <w:bCs w:val="0"/>
        <w:i w:val="0"/>
        <w:iCs w:val="0"/>
        <w:color w:val="231F20"/>
        <w:spacing w:val="-1"/>
        <w:w w:val="100"/>
        <w:sz w:val="21"/>
        <w:szCs w:val="21"/>
        <w:lang w:val="en-US" w:eastAsia="en-US" w:bidi="ar-SA"/>
      </w:rPr>
    </w:lvl>
    <w:lvl w:ilvl="1" w:tplc="F5FC7D40">
      <w:numFmt w:val="bullet"/>
      <w:lvlText w:val="•"/>
      <w:lvlJc w:val="left"/>
      <w:pPr>
        <w:ind w:left="2382" w:hanging="360"/>
      </w:pPr>
      <w:rPr>
        <w:rFonts w:hint="default"/>
        <w:lang w:val="en-US" w:eastAsia="en-US" w:bidi="ar-SA"/>
      </w:rPr>
    </w:lvl>
    <w:lvl w:ilvl="2" w:tplc="7E948BA6">
      <w:numFmt w:val="bullet"/>
      <w:lvlText w:val="•"/>
      <w:lvlJc w:val="left"/>
      <w:pPr>
        <w:ind w:left="3264" w:hanging="360"/>
      </w:pPr>
      <w:rPr>
        <w:rFonts w:hint="default"/>
        <w:lang w:val="en-US" w:eastAsia="en-US" w:bidi="ar-SA"/>
      </w:rPr>
    </w:lvl>
    <w:lvl w:ilvl="3" w:tplc="D592EA36">
      <w:numFmt w:val="bullet"/>
      <w:lvlText w:val="•"/>
      <w:lvlJc w:val="left"/>
      <w:pPr>
        <w:ind w:left="4146" w:hanging="360"/>
      </w:pPr>
      <w:rPr>
        <w:rFonts w:hint="default"/>
        <w:lang w:val="en-US" w:eastAsia="en-US" w:bidi="ar-SA"/>
      </w:rPr>
    </w:lvl>
    <w:lvl w:ilvl="4" w:tplc="BEBCDA32">
      <w:numFmt w:val="bullet"/>
      <w:lvlText w:val="•"/>
      <w:lvlJc w:val="left"/>
      <w:pPr>
        <w:ind w:left="5028" w:hanging="360"/>
      </w:pPr>
      <w:rPr>
        <w:rFonts w:hint="default"/>
        <w:lang w:val="en-US" w:eastAsia="en-US" w:bidi="ar-SA"/>
      </w:rPr>
    </w:lvl>
    <w:lvl w:ilvl="5" w:tplc="3F3C517A">
      <w:numFmt w:val="bullet"/>
      <w:lvlText w:val="•"/>
      <w:lvlJc w:val="left"/>
      <w:pPr>
        <w:ind w:left="5910" w:hanging="360"/>
      </w:pPr>
      <w:rPr>
        <w:rFonts w:hint="default"/>
        <w:lang w:val="en-US" w:eastAsia="en-US" w:bidi="ar-SA"/>
      </w:rPr>
    </w:lvl>
    <w:lvl w:ilvl="6" w:tplc="4E14A890">
      <w:numFmt w:val="bullet"/>
      <w:lvlText w:val="•"/>
      <w:lvlJc w:val="left"/>
      <w:pPr>
        <w:ind w:left="6792" w:hanging="360"/>
      </w:pPr>
      <w:rPr>
        <w:rFonts w:hint="default"/>
        <w:lang w:val="en-US" w:eastAsia="en-US" w:bidi="ar-SA"/>
      </w:rPr>
    </w:lvl>
    <w:lvl w:ilvl="7" w:tplc="2F68169C">
      <w:numFmt w:val="bullet"/>
      <w:lvlText w:val="•"/>
      <w:lvlJc w:val="left"/>
      <w:pPr>
        <w:ind w:left="7674" w:hanging="360"/>
      </w:pPr>
      <w:rPr>
        <w:rFonts w:hint="default"/>
        <w:lang w:val="en-US" w:eastAsia="en-US" w:bidi="ar-SA"/>
      </w:rPr>
    </w:lvl>
    <w:lvl w:ilvl="8" w:tplc="CB643360">
      <w:numFmt w:val="bullet"/>
      <w:lvlText w:val="•"/>
      <w:lvlJc w:val="left"/>
      <w:pPr>
        <w:ind w:left="8556" w:hanging="360"/>
      </w:pPr>
      <w:rPr>
        <w:rFonts w:hint="default"/>
        <w:lang w:val="en-US" w:eastAsia="en-US" w:bidi="ar-SA"/>
      </w:rPr>
    </w:lvl>
  </w:abstractNum>
  <w:abstractNum w:abstractNumId="8" w15:restartNumberingAfterBreak="0">
    <w:nsid w:val="059D0183"/>
    <w:multiLevelType w:val="hybridMultilevel"/>
    <w:tmpl w:val="39BC46BA"/>
    <w:lvl w:ilvl="0" w:tplc="BD480B9E">
      <w:start w:val="1"/>
      <w:numFmt w:val="lowerLetter"/>
      <w:lvlText w:val="(%1)"/>
      <w:lvlJc w:val="left"/>
      <w:pPr>
        <w:ind w:left="1519" w:hanging="315"/>
      </w:pPr>
      <w:rPr>
        <w:rFonts w:ascii="Arial" w:eastAsia="Arial" w:hAnsi="Arial" w:cs="Arial" w:hint="default"/>
        <w:b w:val="0"/>
        <w:bCs w:val="0"/>
        <w:i w:val="0"/>
        <w:iCs w:val="0"/>
        <w:color w:val="231F20"/>
        <w:spacing w:val="-1"/>
        <w:w w:val="100"/>
        <w:sz w:val="21"/>
        <w:szCs w:val="21"/>
        <w:lang w:val="en-US" w:eastAsia="en-US" w:bidi="ar-SA"/>
      </w:rPr>
    </w:lvl>
    <w:lvl w:ilvl="1" w:tplc="2392025C">
      <w:numFmt w:val="bullet"/>
      <w:lvlText w:val="•"/>
      <w:lvlJc w:val="left"/>
      <w:pPr>
        <w:ind w:left="2400" w:hanging="315"/>
      </w:pPr>
      <w:rPr>
        <w:rFonts w:hint="default"/>
        <w:lang w:val="en-US" w:eastAsia="en-US" w:bidi="ar-SA"/>
      </w:rPr>
    </w:lvl>
    <w:lvl w:ilvl="2" w:tplc="CC8E03B6">
      <w:numFmt w:val="bullet"/>
      <w:lvlText w:val="•"/>
      <w:lvlJc w:val="left"/>
      <w:pPr>
        <w:ind w:left="3280" w:hanging="315"/>
      </w:pPr>
      <w:rPr>
        <w:rFonts w:hint="default"/>
        <w:lang w:val="en-US" w:eastAsia="en-US" w:bidi="ar-SA"/>
      </w:rPr>
    </w:lvl>
    <w:lvl w:ilvl="3" w:tplc="993658E2">
      <w:numFmt w:val="bullet"/>
      <w:lvlText w:val="•"/>
      <w:lvlJc w:val="left"/>
      <w:pPr>
        <w:ind w:left="4160" w:hanging="315"/>
      </w:pPr>
      <w:rPr>
        <w:rFonts w:hint="default"/>
        <w:lang w:val="en-US" w:eastAsia="en-US" w:bidi="ar-SA"/>
      </w:rPr>
    </w:lvl>
    <w:lvl w:ilvl="4" w:tplc="61D6BC3E">
      <w:numFmt w:val="bullet"/>
      <w:lvlText w:val="•"/>
      <w:lvlJc w:val="left"/>
      <w:pPr>
        <w:ind w:left="5040" w:hanging="315"/>
      </w:pPr>
      <w:rPr>
        <w:rFonts w:hint="default"/>
        <w:lang w:val="en-US" w:eastAsia="en-US" w:bidi="ar-SA"/>
      </w:rPr>
    </w:lvl>
    <w:lvl w:ilvl="5" w:tplc="218C3AFA">
      <w:numFmt w:val="bullet"/>
      <w:lvlText w:val="•"/>
      <w:lvlJc w:val="left"/>
      <w:pPr>
        <w:ind w:left="5920" w:hanging="315"/>
      </w:pPr>
      <w:rPr>
        <w:rFonts w:hint="default"/>
        <w:lang w:val="en-US" w:eastAsia="en-US" w:bidi="ar-SA"/>
      </w:rPr>
    </w:lvl>
    <w:lvl w:ilvl="6" w:tplc="021EAFAC">
      <w:numFmt w:val="bullet"/>
      <w:lvlText w:val="•"/>
      <w:lvlJc w:val="left"/>
      <w:pPr>
        <w:ind w:left="6800" w:hanging="315"/>
      </w:pPr>
      <w:rPr>
        <w:rFonts w:hint="default"/>
        <w:lang w:val="en-US" w:eastAsia="en-US" w:bidi="ar-SA"/>
      </w:rPr>
    </w:lvl>
    <w:lvl w:ilvl="7" w:tplc="C8E81812">
      <w:numFmt w:val="bullet"/>
      <w:lvlText w:val="•"/>
      <w:lvlJc w:val="left"/>
      <w:pPr>
        <w:ind w:left="7680" w:hanging="315"/>
      </w:pPr>
      <w:rPr>
        <w:rFonts w:hint="default"/>
        <w:lang w:val="en-US" w:eastAsia="en-US" w:bidi="ar-SA"/>
      </w:rPr>
    </w:lvl>
    <w:lvl w:ilvl="8" w:tplc="EDEE4E62">
      <w:numFmt w:val="bullet"/>
      <w:lvlText w:val="•"/>
      <w:lvlJc w:val="left"/>
      <w:pPr>
        <w:ind w:left="8560" w:hanging="315"/>
      </w:pPr>
      <w:rPr>
        <w:rFonts w:hint="default"/>
        <w:lang w:val="en-US" w:eastAsia="en-US" w:bidi="ar-SA"/>
      </w:rPr>
    </w:lvl>
  </w:abstractNum>
  <w:abstractNum w:abstractNumId="9" w15:restartNumberingAfterBreak="0">
    <w:nsid w:val="06BC0C04"/>
    <w:multiLevelType w:val="hybridMultilevel"/>
    <w:tmpl w:val="505C507C"/>
    <w:lvl w:ilvl="0" w:tplc="16227D28">
      <w:start w:val="1"/>
      <w:numFmt w:val="decimal"/>
      <w:lvlText w:val="(%1)"/>
      <w:lvlJc w:val="left"/>
      <w:pPr>
        <w:ind w:left="832" w:hanging="360"/>
      </w:pPr>
      <w:rPr>
        <w:rFonts w:ascii="Arial" w:eastAsia="Arial" w:hAnsi="Arial" w:cs="Arial" w:hint="default"/>
        <w:b w:val="0"/>
        <w:bCs w:val="0"/>
        <w:i w:val="0"/>
        <w:iCs w:val="0"/>
        <w:color w:val="231F20"/>
        <w:spacing w:val="-1"/>
        <w:w w:val="100"/>
        <w:sz w:val="21"/>
        <w:szCs w:val="21"/>
        <w:lang w:val="en-US" w:eastAsia="en-US" w:bidi="ar-SA"/>
      </w:rPr>
    </w:lvl>
    <w:lvl w:ilvl="1" w:tplc="E0F472F6">
      <w:start w:val="1"/>
      <w:numFmt w:val="lowerLetter"/>
      <w:lvlText w:val="(%2)"/>
      <w:lvlJc w:val="left"/>
      <w:pPr>
        <w:ind w:left="1192" w:hanging="360"/>
      </w:pPr>
      <w:rPr>
        <w:rFonts w:ascii="Arial" w:eastAsia="Arial" w:hAnsi="Arial" w:cs="Arial" w:hint="default"/>
        <w:b w:val="0"/>
        <w:bCs w:val="0"/>
        <w:i w:val="0"/>
        <w:iCs w:val="0"/>
        <w:color w:val="231F20"/>
        <w:spacing w:val="-1"/>
        <w:w w:val="100"/>
        <w:sz w:val="21"/>
        <w:szCs w:val="21"/>
        <w:lang w:val="en-US" w:eastAsia="en-US" w:bidi="ar-SA"/>
      </w:rPr>
    </w:lvl>
    <w:lvl w:ilvl="2" w:tplc="E6B06BD4">
      <w:numFmt w:val="bullet"/>
      <w:lvlText w:val="•"/>
      <w:lvlJc w:val="left"/>
      <w:pPr>
        <w:ind w:left="2213" w:hanging="360"/>
      </w:pPr>
      <w:rPr>
        <w:rFonts w:hint="default"/>
        <w:lang w:val="en-US" w:eastAsia="en-US" w:bidi="ar-SA"/>
      </w:rPr>
    </w:lvl>
    <w:lvl w:ilvl="3" w:tplc="3D4E4F96">
      <w:numFmt w:val="bullet"/>
      <w:lvlText w:val="•"/>
      <w:lvlJc w:val="left"/>
      <w:pPr>
        <w:ind w:left="3226" w:hanging="360"/>
      </w:pPr>
      <w:rPr>
        <w:rFonts w:hint="default"/>
        <w:lang w:val="en-US" w:eastAsia="en-US" w:bidi="ar-SA"/>
      </w:rPr>
    </w:lvl>
    <w:lvl w:ilvl="4" w:tplc="84D42FC2">
      <w:numFmt w:val="bullet"/>
      <w:lvlText w:val="•"/>
      <w:lvlJc w:val="left"/>
      <w:pPr>
        <w:ind w:left="4240" w:hanging="360"/>
      </w:pPr>
      <w:rPr>
        <w:rFonts w:hint="default"/>
        <w:lang w:val="en-US" w:eastAsia="en-US" w:bidi="ar-SA"/>
      </w:rPr>
    </w:lvl>
    <w:lvl w:ilvl="5" w:tplc="AA2E1CD2">
      <w:numFmt w:val="bullet"/>
      <w:lvlText w:val="•"/>
      <w:lvlJc w:val="left"/>
      <w:pPr>
        <w:ind w:left="5253" w:hanging="360"/>
      </w:pPr>
      <w:rPr>
        <w:rFonts w:hint="default"/>
        <w:lang w:val="en-US" w:eastAsia="en-US" w:bidi="ar-SA"/>
      </w:rPr>
    </w:lvl>
    <w:lvl w:ilvl="6" w:tplc="220C865E">
      <w:numFmt w:val="bullet"/>
      <w:lvlText w:val="•"/>
      <w:lvlJc w:val="left"/>
      <w:pPr>
        <w:ind w:left="6266" w:hanging="360"/>
      </w:pPr>
      <w:rPr>
        <w:rFonts w:hint="default"/>
        <w:lang w:val="en-US" w:eastAsia="en-US" w:bidi="ar-SA"/>
      </w:rPr>
    </w:lvl>
    <w:lvl w:ilvl="7" w:tplc="2798603C">
      <w:numFmt w:val="bullet"/>
      <w:lvlText w:val="•"/>
      <w:lvlJc w:val="left"/>
      <w:pPr>
        <w:ind w:left="7280" w:hanging="360"/>
      </w:pPr>
      <w:rPr>
        <w:rFonts w:hint="default"/>
        <w:lang w:val="en-US" w:eastAsia="en-US" w:bidi="ar-SA"/>
      </w:rPr>
    </w:lvl>
    <w:lvl w:ilvl="8" w:tplc="6E483044">
      <w:numFmt w:val="bullet"/>
      <w:lvlText w:val="•"/>
      <w:lvlJc w:val="left"/>
      <w:pPr>
        <w:ind w:left="8293" w:hanging="360"/>
      </w:pPr>
      <w:rPr>
        <w:rFonts w:hint="default"/>
        <w:lang w:val="en-US" w:eastAsia="en-US" w:bidi="ar-SA"/>
      </w:rPr>
    </w:lvl>
  </w:abstractNum>
  <w:abstractNum w:abstractNumId="10" w15:restartNumberingAfterBreak="0">
    <w:nsid w:val="076B3AA2"/>
    <w:multiLevelType w:val="hybridMultilevel"/>
    <w:tmpl w:val="28E2CA12"/>
    <w:lvl w:ilvl="0" w:tplc="71625A0A">
      <w:start w:val="113"/>
      <w:numFmt w:val="decimal"/>
      <w:lvlText w:val="%1"/>
      <w:lvlJc w:val="left"/>
      <w:pPr>
        <w:ind w:left="679" w:hanging="260"/>
      </w:pPr>
      <w:rPr>
        <w:rFonts w:ascii="Calibri" w:eastAsia="Calibri" w:hAnsi="Calibri" w:cs="Calibri" w:hint="default"/>
        <w:b w:val="0"/>
        <w:bCs w:val="0"/>
        <w:i w:val="0"/>
        <w:iCs w:val="0"/>
        <w:color w:val="231F20"/>
        <w:spacing w:val="-1"/>
        <w:w w:val="99"/>
        <w:position w:val="10"/>
        <w:sz w:val="14"/>
        <w:szCs w:val="14"/>
        <w:lang w:val="en-US" w:eastAsia="en-US" w:bidi="ar-SA"/>
      </w:rPr>
    </w:lvl>
    <w:lvl w:ilvl="1" w:tplc="9D20649C">
      <w:start w:val="1"/>
      <w:numFmt w:val="lowerRoman"/>
      <w:lvlText w:val="(%2)"/>
      <w:lvlJc w:val="left"/>
      <w:pPr>
        <w:ind w:left="1860" w:hanging="360"/>
      </w:pPr>
      <w:rPr>
        <w:rFonts w:ascii="Arial" w:eastAsia="Arial" w:hAnsi="Arial" w:cs="Arial" w:hint="default"/>
        <w:b w:val="0"/>
        <w:bCs w:val="0"/>
        <w:i w:val="0"/>
        <w:iCs w:val="0"/>
        <w:color w:val="231F20"/>
        <w:spacing w:val="-1"/>
        <w:w w:val="100"/>
        <w:sz w:val="21"/>
        <w:szCs w:val="21"/>
        <w:lang w:val="en-US" w:eastAsia="en-US" w:bidi="ar-SA"/>
      </w:rPr>
    </w:lvl>
    <w:lvl w:ilvl="2" w:tplc="4BBAA97E">
      <w:numFmt w:val="bullet"/>
      <w:lvlText w:val="•"/>
      <w:lvlJc w:val="left"/>
      <w:pPr>
        <w:ind w:left="2800" w:hanging="360"/>
      </w:pPr>
      <w:rPr>
        <w:rFonts w:hint="default"/>
        <w:lang w:val="en-US" w:eastAsia="en-US" w:bidi="ar-SA"/>
      </w:rPr>
    </w:lvl>
    <w:lvl w:ilvl="3" w:tplc="C7E4E8D8">
      <w:numFmt w:val="bullet"/>
      <w:lvlText w:val="•"/>
      <w:lvlJc w:val="left"/>
      <w:pPr>
        <w:ind w:left="3740" w:hanging="360"/>
      </w:pPr>
      <w:rPr>
        <w:rFonts w:hint="default"/>
        <w:lang w:val="en-US" w:eastAsia="en-US" w:bidi="ar-SA"/>
      </w:rPr>
    </w:lvl>
    <w:lvl w:ilvl="4" w:tplc="6B4CA42E">
      <w:numFmt w:val="bullet"/>
      <w:lvlText w:val="•"/>
      <w:lvlJc w:val="left"/>
      <w:pPr>
        <w:ind w:left="4680" w:hanging="360"/>
      </w:pPr>
      <w:rPr>
        <w:rFonts w:hint="default"/>
        <w:lang w:val="en-US" w:eastAsia="en-US" w:bidi="ar-SA"/>
      </w:rPr>
    </w:lvl>
    <w:lvl w:ilvl="5" w:tplc="EC4CB8CE">
      <w:numFmt w:val="bullet"/>
      <w:lvlText w:val="•"/>
      <w:lvlJc w:val="left"/>
      <w:pPr>
        <w:ind w:left="5620" w:hanging="360"/>
      </w:pPr>
      <w:rPr>
        <w:rFonts w:hint="default"/>
        <w:lang w:val="en-US" w:eastAsia="en-US" w:bidi="ar-SA"/>
      </w:rPr>
    </w:lvl>
    <w:lvl w:ilvl="6" w:tplc="33F0ED28">
      <w:numFmt w:val="bullet"/>
      <w:lvlText w:val="•"/>
      <w:lvlJc w:val="left"/>
      <w:pPr>
        <w:ind w:left="6560" w:hanging="360"/>
      </w:pPr>
      <w:rPr>
        <w:rFonts w:hint="default"/>
        <w:lang w:val="en-US" w:eastAsia="en-US" w:bidi="ar-SA"/>
      </w:rPr>
    </w:lvl>
    <w:lvl w:ilvl="7" w:tplc="AC9C78E8">
      <w:numFmt w:val="bullet"/>
      <w:lvlText w:val="•"/>
      <w:lvlJc w:val="left"/>
      <w:pPr>
        <w:ind w:left="7500" w:hanging="360"/>
      </w:pPr>
      <w:rPr>
        <w:rFonts w:hint="default"/>
        <w:lang w:val="en-US" w:eastAsia="en-US" w:bidi="ar-SA"/>
      </w:rPr>
    </w:lvl>
    <w:lvl w:ilvl="8" w:tplc="D6B2F82A">
      <w:numFmt w:val="bullet"/>
      <w:lvlText w:val="•"/>
      <w:lvlJc w:val="left"/>
      <w:pPr>
        <w:ind w:left="8440" w:hanging="360"/>
      </w:pPr>
      <w:rPr>
        <w:rFonts w:hint="default"/>
        <w:lang w:val="en-US" w:eastAsia="en-US" w:bidi="ar-SA"/>
      </w:rPr>
    </w:lvl>
  </w:abstractNum>
  <w:abstractNum w:abstractNumId="11" w15:restartNumberingAfterBreak="0">
    <w:nsid w:val="078F22F7"/>
    <w:multiLevelType w:val="hybridMultilevel"/>
    <w:tmpl w:val="40CE6B5A"/>
    <w:lvl w:ilvl="0" w:tplc="C8805972">
      <w:start w:val="1"/>
      <w:numFmt w:val="decimal"/>
      <w:lvlText w:val="(%1)"/>
      <w:lvlJc w:val="left"/>
      <w:pPr>
        <w:ind w:left="1139" w:hanging="360"/>
      </w:pPr>
      <w:rPr>
        <w:rFonts w:ascii="Arial" w:eastAsia="Arial" w:hAnsi="Arial" w:cs="Arial" w:hint="default"/>
        <w:b w:val="0"/>
        <w:bCs w:val="0"/>
        <w:i w:val="0"/>
        <w:iCs w:val="0"/>
        <w:color w:val="231F20"/>
        <w:spacing w:val="-1"/>
        <w:w w:val="100"/>
        <w:sz w:val="21"/>
        <w:szCs w:val="21"/>
        <w:lang w:val="en-US" w:eastAsia="en-US" w:bidi="ar-SA"/>
      </w:rPr>
    </w:lvl>
    <w:lvl w:ilvl="1" w:tplc="CDC6A446">
      <w:numFmt w:val="bullet"/>
      <w:lvlText w:val="•"/>
      <w:lvlJc w:val="left"/>
      <w:pPr>
        <w:ind w:left="2058" w:hanging="360"/>
      </w:pPr>
      <w:rPr>
        <w:rFonts w:hint="default"/>
        <w:lang w:val="en-US" w:eastAsia="en-US" w:bidi="ar-SA"/>
      </w:rPr>
    </w:lvl>
    <w:lvl w:ilvl="2" w:tplc="9FB212F6">
      <w:numFmt w:val="bullet"/>
      <w:lvlText w:val="•"/>
      <w:lvlJc w:val="left"/>
      <w:pPr>
        <w:ind w:left="2976" w:hanging="360"/>
      </w:pPr>
      <w:rPr>
        <w:rFonts w:hint="default"/>
        <w:lang w:val="en-US" w:eastAsia="en-US" w:bidi="ar-SA"/>
      </w:rPr>
    </w:lvl>
    <w:lvl w:ilvl="3" w:tplc="E45E95BA">
      <w:numFmt w:val="bullet"/>
      <w:lvlText w:val="•"/>
      <w:lvlJc w:val="left"/>
      <w:pPr>
        <w:ind w:left="3894" w:hanging="360"/>
      </w:pPr>
      <w:rPr>
        <w:rFonts w:hint="default"/>
        <w:lang w:val="en-US" w:eastAsia="en-US" w:bidi="ar-SA"/>
      </w:rPr>
    </w:lvl>
    <w:lvl w:ilvl="4" w:tplc="7E9A4602">
      <w:numFmt w:val="bullet"/>
      <w:lvlText w:val="•"/>
      <w:lvlJc w:val="left"/>
      <w:pPr>
        <w:ind w:left="4812" w:hanging="360"/>
      </w:pPr>
      <w:rPr>
        <w:rFonts w:hint="default"/>
        <w:lang w:val="en-US" w:eastAsia="en-US" w:bidi="ar-SA"/>
      </w:rPr>
    </w:lvl>
    <w:lvl w:ilvl="5" w:tplc="49D26FB4">
      <w:numFmt w:val="bullet"/>
      <w:lvlText w:val="•"/>
      <w:lvlJc w:val="left"/>
      <w:pPr>
        <w:ind w:left="5730" w:hanging="360"/>
      </w:pPr>
      <w:rPr>
        <w:rFonts w:hint="default"/>
        <w:lang w:val="en-US" w:eastAsia="en-US" w:bidi="ar-SA"/>
      </w:rPr>
    </w:lvl>
    <w:lvl w:ilvl="6" w:tplc="DE0ABB36">
      <w:numFmt w:val="bullet"/>
      <w:lvlText w:val="•"/>
      <w:lvlJc w:val="left"/>
      <w:pPr>
        <w:ind w:left="6648" w:hanging="360"/>
      </w:pPr>
      <w:rPr>
        <w:rFonts w:hint="default"/>
        <w:lang w:val="en-US" w:eastAsia="en-US" w:bidi="ar-SA"/>
      </w:rPr>
    </w:lvl>
    <w:lvl w:ilvl="7" w:tplc="7666ADDE">
      <w:numFmt w:val="bullet"/>
      <w:lvlText w:val="•"/>
      <w:lvlJc w:val="left"/>
      <w:pPr>
        <w:ind w:left="7566" w:hanging="360"/>
      </w:pPr>
      <w:rPr>
        <w:rFonts w:hint="default"/>
        <w:lang w:val="en-US" w:eastAsia="en-US" w:bidi="ar-SA"/>
      </w:rPr>
    </w:lvl>
    <w:lvl w:ilvl="8" w:tplc="8F1C8CBE">
      <w:numFmt w:val="bullet"/>
      <w:lvlText w:val="•"/>
      <w:lvlJc w:val="left"/>
      <w:pPr>
        <w:ind w:left="8484" w:hanging="360"/>
      </w:pPr>
      <w:rPr>
        <w:rFonts w:hint="default"/>
        <w:lang w:val="en-US" w:eastAsia="en-US" w:bidi="ar-SA"/>
      </w:rPr>
    </w:lvl>
  </w:abstractNum>
  <w:abstractNum w:abstractNumId="12" w15:restartNumberingAfterBreak="0">
    <w:nsid w:val="07B1379B"/>
    <w:multiLevelType w:val="hybridMultilevel"/>
    <w:tmpl w:val="DAB84504"/>
    <w:lvl w:ilvl="0" w:tplc="2FC04240">
      <w:start w:val="1"/>
      <w:numFmt w:val="lowerLetter"/>
      <w:lvlText w:val="(%1)"/>
      <w:lvlJc w:val="left"/>
      <w:pPr>
        <w:ind w:left="1192" w:hanging="360"/>
      </w:pPr>
      <w:rPr>
        <w:rFonts w:ascii="Arial" w:eastAsia="Arial" w:hAnsi="Arial" w:cs="Arial" w:hint="default"/>
        <w:b w:val="0"/>
        <w:bCs w:val="0"/>
        <w:i w:val="0"/>
        <w:iCs w:val="0"/>
        <w:color w:val="231F20"/>
        <w:spacing w:val="-1"/>
        <w:w w:val="100"/>
        <w:sz w:val="21"/>
        <w:szCs w:val="21"/>
        <w:lang w:val="en-US" w:eastAsia="en-US" w:bidi="ar-SA"/>
      </w:rPr>
    </w:lvl>
    <w:lvl w:ilvl="1" w:tplc="F0EE820C">
      <w:numFmt w:val="bullet"/>
      <w:lvlText w:val="•"/>
      <w:lvlJc w:val="left"/>
      <w:pPr>
        <w:ind w:left="2112" w:hanging="360"/>
      </w:pPr>
      <w:rPr>
        <w:rFonts w:hint="default"/>
        <w:lang w:val="en-US" w:eastAsia="en-US" w:bidi="ar-SA"/>
      </w:rPr>
    </w:lvl>
    <w:lvl w:ilvl="2" w:tplc="67A46B08">
      <w:numFmt w:val="bullet"/>
      <w:lvlText w:val="•"/>
      <w:lvlJc w:val="left"/>
      <w:pPr>
        <w:ind w:left="3024" w:hanging="360"/>
      </w:pPr>
      <w:rPr>
        <w:rFonts w:hint="default"/>
        <w:lang w:val="en-US" w:eastAsia="en-US" w:bidi="ar-SA"/>
      </w:rPr>
    </w:lvl>
    <w:lvl w:ilvl="3" w:tplc="86749960">
      <w:numFmt w:val="bullet"/>
      <w:lvlText w:val="•"/>
      <w:lvlJc w:val="left"/>
      <w:pPr>
        <w:ind w:left="3936" w:hanging="360"/>
      </w:pPr>
      <w:rPr>
        <w:rFonts w:hint="default"/>
        <w:lang w:val="en-US" w:eastAsia="en-US" w:bidi="ar-SA"/>
      </w:rPr>
    </w:lvl>
    <w:lvl w:ilvl="4" w:tplc="5CF0C87C">
      <w:numFmt w:val="bullet"/>
      <w:lvlText w:val="•"/>
      <w:lvlJc w:val="left"/>
      <w:pPr>
        <w:ind w:left="4848" w:hanging="360"/>
      </w:pPr>
      <w:rPr>
        <w:rFonts w:hint="default"/>
        <w:lang w:val="en-US" w:eastAsia="en-US" w:bidi="ar-SA"/>
      </w:rPr>
    </w:lvl>
    <w:lvl w:ilvl="5" w:tplc="C7046FF8">
      <w:numFmt w:val="bullet"/>
      <w:lvlText w:val="•"/>
      <w:lvlJc w:val="left"/>
      <w:pPr>
        <w:ind w:left="5760" w:hanging="360"/>
      </w:pPr>
      <w:rPr>
        <w:rFonts w:hint="default"/>
        <w:lang w:val="en-US" w:eastAsia="en-US" w:bidi="ar-SA"/>
      </w:rPr>
    </w:lvl>
    <w:lvl w:ilvl="6" w:tplc="1D302DA8">
      <w:numFmt w:val="bullet"/>
      <w:lvlText w:val="•"/>
      <w:lvlJc w:val="left"/>
      <w:pPr>
        <w:ind w:left="6672" w:hanging="360"/>
      </w:pPr>
      <w:rPr>
        <w:rFonts w:hint="default"/>
        <w:lang w:val="en-US" w:eastAsia="en-US" w:bidi="ar-SA"/>
      </w:rPr>
    </w:lvl>
    <w:lvl w:ilvl="7" w:tplc="EEB8BCA2">
      <w:numFmt w:val="bullet"/>
      <w:lvlText w:val="•"/>
      <w:lvlJc w:val="left"/>
      <w:pPr>
        <w:ind w:left="7584" w:hanging="360"/>
      </w:pPr>
      <w:rPr>
        <w:rFonts w:hint="default"/>
        <w:lang w:val="en-US" w:eastAsia="en-US" w:bidi="ar-SA"/>
      </w:rPr>
    </w:lvl>
    <w:lvl w:ilvl="8" w:tplc="4C92104E">
      <w:numFmt w:val="bullet"/>
      <w:lvlText w:val="•"/>
      <w:lvlJc w:val="left"/>
      <w:pPr>
        <w:ind w:left="8496" w:hanging="360"/>
      </w:pPr>
      <w:rPr>
        <w:rFonts w:hint="default"/>
        <w:lang w:val="en-US" w:eastAsia="en-US" w:bidi="ar-SA"/>
      </w:rPr>
    </w:lvl>
  </w:abstractNum>
  <w:abstractNum w:abstractNumId="13" w15:restartNumberingAfterBreak="0">
    <w:nsid w:val="082D682B"/>
    <w:multiLevelType w:val="hybridMultilevel"/>
    <w:tmpl w:val="F7204B62"/>
    <w:lvl w:ilvl="0" w:tplc="4C8AE362">
      <w:start w:val="1"/>
      <w:numFmt w:val="lowerLetter"/>
      <w:lvlText w:val="(%1)"/>
      <w:lvlJc w:val="left"/>
      <w:pPr>
        <w:ind w:left="1500" w:hanging="360"/>
      </w:pPr>
      <w:rPr>
        <w:rFonts w:ascii="Arial" w:eastAsia="Arial" w:hAnsi="Arial" w:cs="Arial" w:hint="default"/>
        <w:b w:val="0"/>
        <w:bCs w:val="0"/>
        <w:i w:val="0"/>
        <w:iCs w:val="0"/>
        <w:color w:val="231F20"/>
        <w:spacing w:val="-1"/>
        <w:w w:val="100"/>
        <w:sz w:val="21"/>
        <w:szCs w:val="21"/>
        <w:lang w:val="en-US" w:eastAsia="en-US" w:bidi="ar-SA"/>
      </w:rPr>
    </w:lvl>
    <w:lvl w:ilvl="1" w:tplc="BF12A546">
      <w:numFmt w:val="bullet"/>
      <w:lvlText w:val="•"/>
      <w:lvlJc w:val="left"/>
      <w:pPr>
        <w:ind w:left="2382" w:hanging="360"/>
      </w:pPr>
      <w:rPr>
        <w:rFonts w:hint="default"/>
        <w:lang w:val="en-US" w:eastAsia="en-US" w:bidi="ar-SA"/>
      </w:rPr>
    </w:lvl>
    <w:lvl w:ilvl="2" w:tplc="F8208436">
      <w:numFmt w:val="bullet"/>
      <w:lvlText w:val="•"/>
      <w:lvlJc w:val="left"/>
      <w:pPr>
        <w:ind w:left="3264" w:hanging="360"/>
      </w:pPr>
      <w:rPr>
        <w:rFonts w:hint="default"/>
        <w:lang w:val="en-US" w:eastAsia="en-US" w:bidi="ar-SA"/>
      </w:rPr>
    </w:lvl>
    <w:lvl w:ilvl="3" w:tplc="76D8B3EA">
      <w:numFmt w:val="bullet"/>
      <w:lvlText w:val="•"/>
      <w:lvlJc w:val="left"/>
      <w:pPr>
        <w:ind w:left="4146" w:hanging="360"/>
      </w:pPr>
      <w:rPr>
        <w:rFonts w:hint="default"/>
        <w:lang w:val="en-US" w:eastAsia="en-US" w:bidi="ar-SA"/>
      </w:rPr>
    </w:lvl>
    <w:lvl w:ilvl="4" w:tplc="CABE8112">
      <w:numFmt w:val="bullet"/>
      <w:lvlText w:val="•"/>
      <w:lvlJc w:val="left"/>
      <w:pPr>
        <w:ind w:left="5028" w:hanging="360"/>
      </w:pPr>
      <w:rPr>
        <w:rFonts w:hint="default"/>
        <w:lang w:val="en-US" w:eastAsia="en-US" w:bidi="ar-SA"/>
      </w:rPr>
    </w:lvl>
    <w:lvl w:ilvl="5" w:tplc="28B4C88E">
      <w:numFmt w:val="bullet"/>
      <w:lvlText w:val="•"/>
      <w:lvlJc w:val="left"/>
      <w:pPr>
        <w:ind w:left="5910" w:hanging="360"/>
      </w:pPr>
      <w:rPr>
        <w:rFonts w:hint="default"/>
        <w:lang w:val="en-US" w:eastAsia="en-US" w:bidi="ar-SA"/>
      </w:rPr>
    </w:lvl>
    <w:lvl w:ilvl="6" w:tplc="8DE4EC02">
      <w:numFmt w:val="bullet"/>
      <w:lvlText w:val="•"/>
      <w:lvlJc w:val="left"/>
      <w:pPr>
        <w:ind w:left="6792" w:hanging="360"/>
      </w:pPr>
      <w:rPr>
        <w:rFonts w:hint="default"/>
        <w:lang w:val="en-US" w:eastAsia="en-US" w:bidi="ar-SA"/>
      </w:rPr>
    </w:lvl>
    <w:lvl w:ilvl="7" w:tplc="8702CBC2">
      <w:numFmt w:val="bullet"/>
      <w:lvlText w:val="•"/>
      <w:lvlJc w:val="left"/>
      <w:pPr>
        <w:ind w:left="7674" w:hanging="360"/>
      </w:pPr>
      <w:rPr>
        <w:rFonts w:hint="default"/>
        <w:lang w:val="en-US" w:eastAsia="en-US" w:bidi="ar-SA"/>
      </w:rPr>
    </w:lvl>
    <w:lvl w:ilvl="8" w:tplc="543CEB90">
      <w:numFmt w:val="bullet"/>
      <w:lvlText w:val="•"/>
      <w:lvlJc w:val="left"/>
      <w:pPr>
        <w:ind w:left="8556" w:hanging="360"/>
      </w:pPr>
      <w:rPr>
        <w:rFonts w:hint="default"/>
        <w:lang w:val="en-US" w:eastAsia="en-US" w:bidi="ar-SA"/>
      </w:rPr>
    </w:lvl>
  </w:abstractNum>
  <w:abstractNum w:abstractNumId="14" w15:restartNumberingAfterBreak="0">
    <w:nsid w:val="08A434C0"/>
    <w:multiLevelType w:val="hybridMultilevel"/>
    <w:tmpl w:val="C9AC4FF6"/>
    <w:lvl w:ilvl="0" w:tplc="F38251AC">
      <w:start w:val="1"/>
      <w:numFmt w:val="decimal"/>
      <w:lvlText w:val="(%1)"/>
      <w:lvlJc w:val="left"/>
      <w:pPr>
        <w:ind w:left="1139" w:hanging="360"/>
      </w:pPr>
      <w:rPr>
        <w:rFonts w:ascii="Arial" w:eastAsia="Arial" w:hAnsi="Arial" w:cs="Arial" w:hint="default"/>
        <w:b w:val="0"/>
        <w:bCs w:val="0"/>
        <w:i w:val="0"/>
        <w:iCs w:val="0"/>
        <w:color w:val="231F20"/>
        <w:spacing w:val="-1"/>
        <w:w w:val="100"/>
        <w:sz w:val="21"/>
        <w:szCs w:val="21"/>
        <w:lang w:val="en-US" w:eastAsia="en-US" w:bidi="ar-SA"/>
      </w:rPr>
    </w:lvl>
    <w:lvl w:ilvl="1" w:tplc="98C2F8FA">
      <w:start w:val="1"/>
      <w:numFmt w:val="lowerLetter"/>
      <w:lvlText w:val="(%2)"/>
      <w:lvlJc w:val="left"/>
      <w:pPr>
        <w:ind w:left="1499" w:hanging="360"/>
      </w:pPr>
      <w:rPr>
        <w:rFonts w:ascii="Arial" w:eastAsia="Arial" w:hAnsi="Arial" w:cs="Arial" w:hint="default"/>
        <w:b w:val="0"/>
        <w:bCs w:val="0"/>
        <w:i w:val="0"/>
        <w:iCs w:val="0"/>
        <w:color w:val="231F20"/>
        <w:spacing w:val="-1"/>
        <w:w w:val="100"/>
        <w:sz w:val="21"/>
        <w:szCs w:val="21"/>
        <w:lang w:val="en-US" w:eastAsia="en-US" w:bidi="ar-SA"/>
      </w:rPr>
    </w:lvl>
    <w:lvl w:ilvl="2" w:tplc="2C145FA8">
      <w:numFmt w:val="bullet"/>
      <w:lvlText w:val="•"/>
      <w:lvlJc w:val="left"/>
      <w:pPr>
        <w:ind w:left="2480" w:hanging="360"/>
      </w:pPr>
      <w:rPr>
        <w:rFonts w:hint="default"/>
        <w:lang w:val="en-US" w:eastAsia="en-US" w:bidi="ar-SA"/>
      </w:rPr>
    </w:lvl>
    <w:lvl w:ilvl="3" w:tplc="484C1894">
      <w:numFmt w:val="bullet"/>
      <w:lvlText w:val="•"/>
      <w:lvlJc w:val="left"/>
      <w:pPr>
        <w:ind w:left="3460" w:hanging="360"/>
      </w:pPr>
      <w:rPr>
        <w:rFonts w:hint="default"/>
        <w:lang w:val="en-US" w:eastAsia="en-US" w:bidi="ar-SA"/>
      </w:rPr>
    </w:lvl>
    <w:lvl w:ilvl="4" w:tplc="3AC03A0E">
      <w:numFmt w:val="bullet"/>
      <w:lvlText w:val="•"/>
      <w:lvlJc w:val="left"/>
      <w:pPr>
        <w:ind w:left="4440" w:hanging="360"/>
      </w:pPr>
      <w:rPr>
        <w:rFonts w:hint="default"/>
        <w:lang w:val="en-US" w:eastAsia="en-US" w:bidi="ar-SA"/>
      </w:rPr>
    </w:lvl>
    <w:lvl w:ilvl="5" w:tplc="7EA4DDD4">
      <w:numFmt w:val="bullet"/>
      <w:lvlText w:val="•"/>
      <w:lvlJc w:val="left"/>
      <w:pPr>
        <w:ind w:left="5420" w:hanging="360"/>
      </w:pPr>
      <w:rPr>
        <w:rFonts w:hint="default"/>
        <w:lang w:val="en-US" w:eastAsia="en-US" w:bidi="ar-SA"/>
      </w:rPr>
    </w:lvl>
    <w:lvl w:ilvl="6" w:tplc="A2481C7E">
      <w:numFmt w:val="bullet"/>
      <w:lvlText w:val="•"/>
      <w:lvlJc w:val="left"/>
      <w:pPr>
        <w:ind w:left="6400" w:hanging="360"/>
      </w:pPr>
      <w:rPr>
        <w:rFonts w:hint="default"/>
        <w:lang w:val="en-US" w:eastAsia="en-US" w:bidi="ar-SA"/>
      </w:rPr>
    </w:lvl>
    <w:lvl w:ilvl="7" w:tplc="834ED94E">
      <w:numFmt w:val="bullet"/>
      <w:lvlText w:val="•"/>
      <w:lvlJc w:val="left"/>
      <w:pPr>
        <w:ind w:left="7380" w:hanging="360"/>
      </w:pPr>
      <w:rPr>
        <w:rFonts w:hint="default"/>
        <w:lang w:val="en-US" w:eastAsia="en-US" w:bidi="ar-SA"/>
      </w:rPr>
    </w:lvl>
    <w:lvl w:ilvl="8" w:tplc="46B0640A">
      <w:numFmt w:val="bullet"/>
      <w:lvlText w:val="•"/>
      <w:lvlJc w:val="left"/>
      <w:pPr>
        <w:ind w:left="8360" w:hanging="360"/>
      </w:pPr>
      <w:rPr>
        <w:rFonts w:hint="default"/>
        <w:lang w:val="en-US" w:eastAsia="en-US" w:bidi="ar-SA"/>
      </w:rPr>
    </w:lvl>
  </w:abstractNum>
  <w:abstractNum w:abstractNumId="15" w15:restartNumberingAfterBreak="0">
    <w:nsid w:val="08E90761"/>
    <w:multiLevelType w:val="hybridMultilevel"/>
    <w:tmpl w:val="69624072"/>
    <w:lvl w:ilvl="0" w:tplc="C34E429E">
      <w:start w:val="1"/>
      <w:numFmt w:val="decimal"/>
      <w:lvlText w:val="(%1)"/>
      <w:lvlJc w:val="left"/>
      <w:pPr>
        <w:ind w:left="1139" w:hanging="360"/>
      </w:pPr>
      <w:rPr>
        <w:rFonts w:ascii="Arial" w:eastAsia="Arial" w:hAnsi="Arial" w:cs="Arial" w:hint="default"/>
        <w:b w:val="0"/>
        <w:bCs w:val="0"/>
        <w:i w:val="0"/>
        <w:iCs w:val="0"/>
        <w:color w:val="231F20"/>
        <w:spacing w:val="-1"/>
        <w:w w:val="100"/>
        <w:sz w:val="21"/>
        <w:szCs w:val="21"/>
        <w:lang w:val="en-US" w:eastAsia="en-US" w:bidi="ar-SA"/>
      </w:rPr>
    </w:lvl>
    <w:lvl w:ilvl="1" w:tplc="FCE68F24">
      <w:start w:val="1"/>
      <w:numFmt w:val="lowerLetter"/>
      <w:lvlText w:val="(%2)"/>
      <w:lvlJc w:val="left"/>
      <w:pPr>
        <w:ind w:left="1499" w:hanging="360"/>
      </w:pPr>
      <w:rPr>
        <w:rFonts w:ascii="Arial" w:eastAsia="Arial" w:hAnsi="Arial" w:cs="Arial" w:hint="default"/>
        <w:b w:val="0"/>
        <w:bCs w:val="0"/>
        <w:i w:val="0"/>
        <w:iCs w:val="0"/>
        <w:color w:val="231F20"/>
        <w:spacing w:val="-1"/>
        <w:w w:val="100"/>
        <w:sz w:val="21"/>
        <w:szCs w:val="21"/>
        <w:lang w:val="en-US" w:eastAsia="en-US" w:bidi="ar-SA"/>
      </w:rPr>
    </w:lvl>
    <w:lvl w:ilvl="2" w:tplc="CAC0CA00">
      <w:numFmt w:val="bullet"/>
      <w:lvlText w:val="•"/>
      <w:lvlJc w:val="left"/>
      <w:pPr>
        <w:ind w:left="2480" w:hanging="360"/>
      </w:pPr>
      <w:rPr>
        <w:rFonts w:hint="default"/>
        <w:lang w:val="en-US" w:eastAsia="en-US" w:bidi="ar-SA"/>
      </w:rPr>
    </w:lvl>
    <w:lvl w:ilvl="3" w:tplc="E7C03306">
      <w:numFmt w:val="bullet"/>
      <w:lvlText w:val="•"/>
      <w:lvlJc w:val="left"/>
      <w:pPr>
        <w:ind w:left="3460" w:hanging="360"/>
      </w:pPr>
      <w:rPr>
        <w:rFonts w:hint="default"/>
        <w:lang w:val="en-US" w:eastAsia="en-US" w:bidi="ar-SA"/>
      </w:rPr>
    </w:lvl>
    <w:lvl w:ilvl="4" w:tplc="D362D5B0">
      <w:numFmt w:val="bullet"/>
      <w:lvlText w:val="•"/>
      <w:lvlJc w:val="left"/>
      <w:pPr>
        <w:ind w:left="4440" w:hanging="360"/>
      </w:pPr>
      <w:rPr>
        <w:rFonts w:hint="default"/>
        <w:lang w:val="en-US" w:eastAsia="en-US" w:bidi="ar-SA"/>
      </w:rPr>
    </w:lvl>
    <w:lvl w:ilvl="5" w:tplc="451E249A">
      <w:numFmt w:val="bullet"/>
      <w:lvlText w:val="•"/>
      <w:lvlJc w:val="left"/>
      <w:pPr>
        <w:ind w:left="5420" w:hanging="360"/>
      </w:pPr>
      <w:rPr>
        <w:rFonts w:hint="default"/>
        <w:lang w:val="en-US" w:eastAsia="en-US" w:bidi="ar-SA"/>
      </w:rPr>
    </w:lvl>
    <w:lvl w:ilvl="6" w:tplc="8EFA7774">
      <w:numFmt w:val="bullet"/>
      <w:lvlText w:val="•"/>
      <w:lvlJc w:val="left"/>
      <w:pPr>
        <w:ind w:left="6400" w:hanging="360"/>
      </w:pPr>
      <w:rPr>
        <w:rFonts w:hint="default"/>
        <w:lang w:val="en-US" w:eastAsia="en-US" w:bidi="ar-SA"/>
      </w:rPr>
    </w:lvl>
    <w:lvl w:ilvl="7" w:tplc="3E720038">
      <w:numFmt w:val="bullet"/>
      <w:lvlText w:val="•"/>
      <w:lvlJc w:val="left"/>
      <w:pPr>
        <w:ind w:left="7380" w:hanging="360"/>
      </w:pPr>
      <w:rPr>
        <w:rFonts w:hint="default"/>
        <w:lang w:val="en-US" w:eastAsia="en-US" w:bidi="ar-SA"/>
      </w:rPr>
    </w:lvl>
    <w:lvl w:ilvl="8" w:tplc="A08A6244">
      <w:numFmt w:val="bullet"/>
      <w:lvlText w:val="•"/>
      <w:lvlJc w:val="left"/>
      <w:pPr>
        <w:ind w:left="8360" w:hanging="360"/>
      </w:pPr>
      <w:rPr>
        <w:rFonts w:hint="default"/>
        <w:lang w:val="en-US" w:eastAsia="en-US" w:bidi="ar-SA"/>
      </w:rPr>
    </w:lvl>
  </w:abstractNum>
  <w:abstractNum w:abstractNumId="16" w15:restartNumberingAfterBreak="0">
    <w:nsid w:val="08F66D68"/>
    <w:multiLevelType w:val="hybridMultilevel"/>
    <w:tmpl w:val="F5822D40"/>
    <w:lvl w:ilvl="0" w:tplc="5E8CB9D0">
      <w:start w:val="1"/>
      <w:numFmt w:val="decimal"/>
      <w:lvlText w:val="(%1)"/>
      <w:lvlJc w:val="left"/>
      <w:pPr>
        <w:ind w:left="1139" w:hanging="360"/>
      </w:pPr>
      <w:rPr>
        <w:rFonts w:ascii="Arial" w:eastAsia="Arial" w:hAnsi="Arial" w:cs="Arial" w:hint="default"/>
        <w:b w:val="0"/>
        <w:bCs w:val="0"/>
        <w:i w:val="0"/>
        <w:iCs w:val="0"/>
        <w:color w:val="231F20"/>
        <w:spacing w:val="-1"/>
        <w:w w:val="100"/>
        <w:sz w:val="21"/>
        <w:szCs w:val="21"/>
        <w:lang w:val="en-US" w:eastAsia="en-US" w:bidi="ar-SA"/>
      </w:rPr>
    </w:lvl>
    <w:lvl w:ilvl="1" w:tplc="0DF02296">
      <w:numFmt w:val="bullet"/>
      <w:lvlText w:val="•"/>
      <w:lvlJc w:val="left"/>
      <w:pPr>
        <w:ind w:left="2058" w:hanging="360"/>
      </w:pPr>
      <w:rPr>
        <w:rFonts w:hint="default"/>
        <w:lang w:val="en-US" w:eastAsia="en-US" w:bidi="ar-SA"/>
      </w:rPr>
    </w:lvl>
    <w:lvl w:ilvl="2" w:tplc="2FDEE74E">
      <w:numFmt w:val="bullet"/>
      <w:lvlText w:val="•"/>
      <w:lvlJc w:val="left"/>
      <w:pPr>
        <w:ind w:left="2976" w:hanging="360"/>
      </w:pPr>
      <w:rPr>
        <w:rFonts w:hint="default"/>
        <w:lang w:val="en-US" w:eastAsia="en-US" w:bidi="ar-SA"/>
      </w:rPr>
    </w:lvl>
    <w:lvl w:ilvl="3" w:tplc="4E10464C">
      <w:numFmt w:val="bullet"/>
      <w:lvlText w:val="•"/>
      <w:lvlJc w:val="left"/>
      <w:pPr>
        <w:ind w:left="3894" w:hanging="360"/>
      </w:pPr>
      <w:rPr>
        <w:rFonts w:hint="default"/>
        <w:lang w:val="en-US" w:eastAsia="en-US" w:bidi="ar-SA"/>
      </w:rPr>
    </w:lvl>
    <w:lvl w:ilvl="4" w:tplc="5EFA2D02">
      <w:numFmt w:val="bullet"/>
      <w:lvlText w:val="•"/>
      <w:lvlJc w:val="left"/>
      <w:pPr>
        <w:ind w:left="4812" w:hanging="360"/>
      </w:pPr>
      <w:rPr>
        <w:rFonts w:hint="default"/>
        <w:lang w:val="en-US" w:eastAsia="en-US" w:bidi="ar-SA"/>
      </w:rPr>
    </w:lvl>
    <w:lvl w:ilvl="5" w:tplc="1C8C7FDC">
      <w:numFmt w:val="bullet"/>
      <w:lvlText w:val="•"/>
      <w:lvlJc w:val="left"/>
      <w:pPr>
        <w:ind w:left="5730" w:hanging="360"/>
      </w:pPr>
      <w:rPr>
        <w:rFonts w:hint="default"/>
        <w:lang w:val="en-US" w:eastAsia="en-US" w:bidi="ar-SA"/>
      </w:rPr>
    </w:lvl>
    <w:lvl w:ilvl="6" w:tplc="A2262316">
      <w:numFmt w:val="bullet"/>
      <w:lvlText w:val="•"/>
      <w:lvlJc w:val="left"/>
      <w:pPr>
        <w:ind w:left="6648" w:hanging="360"/>
      </w:pPr>
      <w:rPr>
        <w:rFonts w:hint="default"/>
        <w:lang w:val="en-US" w:eastAsia="en-US" w:bidi="ar-SA"/>
      </w:rPr>
    </w:lvl>
    <w:lvl w:ilvl="7" w:tplc="77B84130">
      <w:numFmt w:val="bullet"/>
      <w:lvlText w:val="•"/>
      <w:lvlJc w:val="left"/>
      <w:pPr>
        <w:ind w:left="7566" w:hanging="360"/>
      </w:pPr>
      <w:rPr>
        <w:rFonts w:hint="default"/>
        <w:lang w:val="en-US" w:eastAsia="en-US" w:bidi="ar-SA"/>
      </w:rPr>
    </w:lvl>
    <w:lvl w:ilvl="8" w:tplc="2D545506">
      <w:numFmt w:val="bullet"/>
      <w:lvlText w:val="•"/>
      <w:lvlJc w:val="left"/>
      <w:pPr>
        <w:ind w:left="8484" w:hanging="360"/>
      </w:pPr>
      <w:rPr>
        <w:rFonts w:hint="default"/>
        <w:lang w:val="en-US" w:eastAsia="en-US" w:bidi="ar-SA"/>
      </w:rPr>
    </w:lvl>
  </w:abstractNum>
  <w:abstractNum w:abstractNumId="17" w15:restartNumberingAfterBreak="0">
    <w:nsid w:val="093C6A3D"/>
    <w:multiLevelType w:val="hybridMultilevel"/>
    <w:tmpl w:val="FA0089CC"/>
    <w:lvl w:ilvl="0" w:tplc="F59C027E">
      <w:start w:val="1"/>
      <w:numFmt w:val="decimal"/>
      <w:lvlText w:val="(%1)"/>
      <w:lvlJc w:val="left"/>
      <w:pPr>
        <w:ind w:left="1139" w:hanging="360"/>
      </w:pPr>
      <w:rPr>
        <w:rFonts w:ascii="Arial" w:eastAsia="Arial" w:hAnsi="Arial" w:cs="Arial" w:hint="default"/>
        <w:b w:val="0"/>
        <w:bCs w:val="0"/>
        <w:i w:val="0"/>
        <w:iCs w:val="0"/>
        <w:color w:val="231F20"/>
        <w:spacing w:val="-1"/>
        <w:w w:val="100"/>
        <w:sz w:val="21"/>
        <w:szCs w:val="21"/>
        <w:lang w:val="en-US" w:eastAsia="en-US" w:bidi="ar-SA"/>
      </w:rPr>
    </w:lvl>
    <w:lvl w:ilvl="1" w:tplc="E4089BAA">
      <w:start w:val="1"/>
      <w:numFmt w:val="lowerLetter"/>
      <w:lvlText w:val="(%2)"/>
      <w:lvlJc w:val="left"/>
      <w:pPr>
        <w:ind w:left="1499" w:hanging="360"/>
      </w:pPr>
      <w:rPr>
        <w:rFonts w:ascii="Arial" w:eastAsia="Arial" w:hAnsi="Arial" w:cs="Arial" w:hint="default"/>
        <w:b w:val="0"/>
        <w:bCs w:val="0"/>
        <w:i w:val="0"/>
        <w:iCs w:val="0"/>
        <w:color w:val="231F20"/>
        <w:spacing w:val="-1"/>
        <w:w w:val="100"/>
        <w:sz w:val="21"/>
        <w:szCs w:val="21"/>
        <w:lang w:val="en-US" w:eastAsia="en-US" w:bidi="ar-SA"/>
      </w:rPr>
    </w:lvl>
    <w:lvl w:ilvl="2" w:tplc="60505A9E">
      <w:start w:val="1"/>
      <w:numFmt w:val="lowerRoman"/>
      <w:lvlText w:val="(%3)"/>
      <w:lvlJc w:val="left"/>
      <w:pPr>
        <w:ind w:left="1860" w:hanging="360"/>
      </w:pPr>
      <w:rPr>
        <w:rFonts w:ascii="Arial" w:eastAsia="Arial" w:hAnsi="Arial" w:cs="Arial" w:hint="default"/>
        <w:b w:val="0"/>
        <w:bCs w:val="0"/>
        <w:i w:val="0"/>
        <w:iCs w:val="0"/>
        <w:color w:val="231F20"/>
        <w:spacing w:val="-1"/>
        <w:w w:val="100"/>
        <w:sz w:val="21"/>
        <w:szCs w:val="21"/>
        <w:lang w:val="en-US" w:eastAsia="en-US" w:bidi="ar-SA"/>
      </w:rPr>
    </w:lvl>
    <w:lvl w:ilvl="3" w:tplc="B73E4A4E">
      <w:numFmt w:val="bullet"/>
      <w:lvlText w:val="•"/>
      <w:lvlJc w:val="left"/>
      <w:pPr>
        <w:ind w:left="2917" w:hanging="360"/>
      </w:pPr>
      <w:rPr>
        <w:rFonts w:hint="default"/>
        <w:lang w:val="en-US" w:eastAsia="en-US" w:bidi="ar-SA"/>
      </w:rPr>
    </w:lvl>
    <w:lvl w:ilvl="4" w:tplc="F0429DF0">
      <w:numFmt w:val="bullet"/>
      <w:lvlText w:val="•"/>
      <w:lvlJc w:val="left"/>
      <w:pPr>
        <w:ind w:left="3975" w:hanging="360"/>
      </w:pPr>
      <w:rPr>
        <w:rFonts w:hint="default"/>
        <w:lang w:val="en-US" w:eastAsia="en-US" w:bidi="ar-SA"/>
      </w:rPr>
    </w:lvl>
    <w:lvl w:ilvl="5" w:tplc="9C2E1C2A">
      <w:numFmt w:val="bullet"/>
      <w:lvlText w:val="•"/>
      <w:lvlJc w:val="left"/>
      <w:pPr>
        <w:ind w:left="5032" w:hanging="360"/>
      </w:pPr>
      <w:rPr>
        <w:rFonts w:hint="default"/>
        <w:lang w:val="en-US" w:eastAsia="en-US" w:bidi="ar-SA"/>
      </w:rPr>
    </w:lvl>
    <w:lvl w:ilvl="6" w:tplc="E7CE46D6">
      <w:numFmt w:val="bullet"/>
      <w:lvlText w:val="•"/>
      <w:lvlJc w:val="left"/>
      <w:pPr>
        <w:ind w:left="6090" w:hanging="360"/>
      </w:pPr>
      <w:rPr>
        <w:rFonts w:hint="default"/>
        <w:lang w:val="en-US" w:eastAsia="en-US" w:bidi="ar-SA"/>
      </w:rPr>
    </w:lvl>
    <w:lvl w:ilvl="7" w:tplc="0A00E674">
      <w:numFmt w:val="bullet"/>
      <w:lvlText w:val="•"/>
      <w:lvlJc w:val="left"/>
      <w:pPr>
        <w:ind w:left="7147" w:hanging="360"/>
      </w:pPr>
      <w:rPr>
        <w:rFonts w:hint="default"/>
        <w:lang w:val="en-US" w:eastAsia="en-US" w:bidi="ar-SA"/>
      </w:rPr>
    </w:lvl>
    <w:lvl w:ilvl="8" w:tplc="B592407C">
      <w:numFmt w:val="bullet"/>
      <w:lvlText w:val="•"/>
      <w:lvlJc w:val="left"/>
      <w:pPr>
        <w:ind w:left="8205" w:hanging="360"/>
      </w:pPr>
      <w:rPr>
        <w:rFonts w:hint="default"/>
        <w:lang w:val="en-US" w:eastAsia="en-US" w:bidi="ar-SA"/>
      </w:rPr>
    </w:lvl>
  </w:abstractNum>
  <w:abstractNum w:abstractNumId="18" w15:restartNumberingAfterBreak="0">
    <w:nsid w:val="0ADB2650"/>
    <w:multiLevelType w:val="hybridMultilevel"/>
    <w:tmpl w:val="1D72ED26"/>
    <w:lvl w:ilvl="0" w:tplc="7C8474FC">
      <w:start w:val="1"/>
      <w:numFmt w:val="lowerLetter"/>
      <w:lvlText w:val="(%1)"/>
      <w:lvlJc w:val="left"/>
      <w:pPr>
        <w:ind w:left="1500" w:hanging="360"/>
      </w:pPr>
      <w:rPr>
        <w:rFonts w:ascii="Arial" w:eastAsia="Arial" w:hAnsi="Arial" w:cs="Arial" w:hint="default"/>
        <w:b w:val="0"/>
        <w:bCs w:val="0"/>
        <w:i w:val="0"/>
        <w:iCs w:val="0"/>
        <w:color w:val="231F20"/>
        <w:spacing w:val="-1"/>
        <w:w w:val="100"/>
        <w:sz w:val="21"/>
        <w:szCs w:val="21"/>
        <w:lang w:val="en-US" w:eastAsia="en-US" w:bidi="ar-SA"/>
      </w:rPr>
    </w:lvl>
    <w:lvl w:ilvl="1" w:tplc="7E4A5F00">
      <w:numFmt w:val="bullet"/>
      <w:lvlText w:val="•"/>
      <w:lvlJc w:val="left"/>
      <w:pPr>
        <w:ind w:left="2382" w:hanging="360"/>
      </w:pPr>
      <w:rPr>
        <w:rFonts w:hint="default"/>
        <w:lang w:val="en-US" w:eastAsia="en-US" w:bidi="ar-SA"/>
      </w:rPr>
    </w:lvl>
    <w:lvl w:ilvl="2" w:tplc="165E76C4">
      <w:numFmt w:val="bullet"/>
      <w:lvlText w:val="•"/>
      <w:lvlJc w:val="left"/>
      <w:pPr>
        <w:ind w:left="3264" w:hanging="360"/>
      </w:pPr>
      <w:rPr>
        <w:rFonts w:hint="default"/>
        <w:lang w:val="en-US" w:eastAsia="en-US" w:bidi="ar-SA"/>
      </w:rPr>
    </w:lvl>
    <w:lvl w:ilvl="3" w:tplc="D75C8536">
      <w:numFmt w:val="bullet"/>
      <w:lvlText w:val="•"/>
      <w:lvlJc w:val="left"/>
      <w:pPr>
        <w:ind w:left="4146" w:hanging="360"/>
      </w:pPr>
      <w:rPr>
        <w:rFonts w:hint="default"/>
        <w:lang w:val="en-US" w:eastAsia="en-US" w:bidi="ar-SA"/>
      </w:rPr>
    </w:lvl>
    <w:lvl w:ilvl="4" w:tplc="D97634AE">
      <w:numFmt w:val="bullet"/>
      <w:lvlText w:val="•"/>
      <w:lvlJc w:val="left"/>
      <w:pPr>
        <w:ind w:left="5028" w:hanging="360"/>
      </w:pPr>
      <w:rPr>
        <w:rFonts w:hint="default"/>
        <w:lang w:val="en-US" w:eastAsia="en-US" w:bidi="ar-SA"/>
      </w:rPr>
    </w:lvl>
    <w:lvl w:ilvl="5" w:tplc="813435AA">
      <w:numFmt w:val="bullet"/>
      <w:lvlText w:val="•"/>
      <w:lvlJc w:val="left"/>
      <w:pPr>
        <w:ind w:left="5910" w:hanging="360"/>
      </w:pPr>
      <w:rPr>
        <w:rFonts w:hint="default"/>
        <w:lang w:val="en-US" w:eastAsia="en-US" w:bidi="ar-SA"/>
      </w:rPr>
    </w:lvl>
    <w:lvl w:ilvl="6" w:tplc="0FC44F1E">
      <w:numFmt w:val="bullet"/>
      <w:lvlText w:val="•"/>
      <w:lvlJc w:val="left"/>
      <w:pPr>
        <w:ind w:left="6792" w:hanging="360"/>
      </w:pPr>
      <w:rPr>
        <w:rFonts w:hint="default"/>
        <w:lang w:val="en-US" w:eastAsia="en-US" w:bidi="ar-SA"/>
      </w:rPr>
    </w:lvl>
    <w:lvl w:ilvl="7" w:tplc="C68A1A50">
      <w:numFmt w:val="bullet"/>
      <w:lvlText w:val="•"/>
      <w:lvlJc w:val="left"/>
      <w:pPr>
        <w:ind w:left="7674" w:hanging="360"/>
      </w:pPr>
      <w:rPr>
        <w:rFonts w:hint="default"/>
        <w:lang w:val="en-US" w:eastAsia="en-US" w:bidi="ar-SA"/>
      </w:rPr>
    </w:lvl>
    <w:lvl w:ilvl="8" w:tplc="DC8EB340">
      <w:numFmt w:val="bullet"/>
      <w:lvlText w:val="•"/>
      <w:lvlJc w:val="left"/>
      <w:pPr>
        <w:ind w:left="8556" w:hanging="360"/>
      </w:pPr>
      <w:rPr>
        <w:rFonts w:hint="default"/>
        <w:lang w:val="en-US" w:eastAsia="en-US" w:bidi="ar-SA"/>
      </w:rPr>
    </w:lvl>
  </w:abstractNum>
  <w:abstractNum w:abstractNumId="19" w15:restartNumberingAfterBreak="0">
    <w:nsid w:val="0BDC3537"/>
    <w:multiLevelType w:val="hybridMultilevel"/>
    <w:tmpl w:val="79181A86"/>
    <w:lvl w:ilvl="0" w:tplc="DAE8A64A">
      <w:start w:val="1"/>
      <w:numFmt w:val="decimal"/>
      <w:lvlText w:val="(%1)"/>
      <w:lvlJc w:val="left"/>
      <w:pPr>
        <w:ind w:left="1139" w:hanging="360"/>
      </w:pPr>
      <w:rPr>
        <w:rFonts w:ascii="Arial" w:eastAsia="Arial" w:hAnsi="Arial" w:cs="Arial" w:hint="default"/>
        <w:b w:val="0"/>
        <w:bCs w:val="0"/>
        <w:i w:val="0"/>
        <w:iCs w:val="0"/>
        <w:color w:val="231F20"/>
        <w:spacing w:val="-1"/>
        <w:w w:val="100"/>
        <w:sz w:val="21"/>
        <w:szCs w:val="21"/>
        <w:lang w:val="en-US" w:eastAsia="en-US" w:bidi="ar-SA"/>
      </w:rPr>
    </w:lvl>
    <w:lvl w:ilvl="1" w:tplc="D8EEBB6C">
      <w:numFmt w:val="bullet"/>
      <w:lvlText w:val="•"/>
      <w:lvlJc w:val="left"/>
      <w:pPr>
        <w:ind w:left="2058" w:hanging="360"/>
      </w:pPr>
      <w:rPr>
        <w:rFonts w:hint="default"/>
        <w:lang w:val="en-US" w:eastAsia="en-US" w:bidi="ar-SA"/>
      </w:rPr>
    </w:lvl>
    <w:lvl w:ilvl="2" w:tplc="9EE89EFE">
      <w:numFmt w:val="bullet"/>
      <w:lvlText w:val="•"/>
      <w:lvlJc w:val="left"/>
      <w:pPr>
        <w:ind w:left="2976" w:hanging="360"/>
      </w:pPr>
      <w:rPr>
        <w:rFonts w:hint="default"/>
        <w:lang w:val="en-US" w:eastAsia="en-US" w:bidi="ar-SA"/>
      </w:rPr>
    </w:lvl>
    <w:lvl w:ilvl="3" w:tplc="FF26111A">
      <w:numFmt w:val="bullet"/>
      <w:lvlText w:val="•"/>
      <w:lvlJc w:val="left"/>
      <w:pPr>
        <w:ind w:left="3894" w:hanging="360"/>
      </w:pPr>
      <w:rPr>
        <w:rFonts w:hint="default"/>
        <w:lang w:val="en-US" w:eastAsia="en-US" w:bidi="ar-SA"/>
      </w:rPr>
    </w:lvl>
    <w:lvl w:ilvl="4" w:tplc="8F66E31C">
      <w:numFmt w:val="bullet"/>
      <w:lvlText w:val="•"/>
      <w:lvlJc w:val="left"/>
      <w:pPr>
        <w:ind w:left="4812" w:hanging="360"/>
      </w:pPr>
      <w:rPr>
        <w:rFonts w:hint="default"/>
        <w:lang w:val="en-US" w:eastAsia="en-US" w:bidi="ar-SA"/>
      </w:rPr>
    </w:lvl>
    <w:lvl w:ilvl="5" w:tplc="2D8CD97C">
      <w:numFmt w:val="bullet"/>
      <w:lvlText w:val="•"/>
      <w:lvlJc w:val="left"/>
      <w:pPr>
        <w:ind w:left="5730" w:hanging="360"/>
      </w:pPr>
      <w:rPr>
        <w:rFonts w:hint="default"/>
        <w:lang w:val="en-US" w:eastAsia="en-US" w:bidi="ar-SA"/>
      </w:rPr>
    </w:lvl>
    <w:lvl w:ilvl="6" w:tplc="2C506CCC">
      <w:numFmt w:val="bullet"/>
      <w:lvlText w:val="•"/>
      <w:lvlJc w:val="left"/>
      <w:pPr>
        <w:ind w:left="6648" w:hanging="360"/>
      </w:pPr>
      <w:rPr>
        <w:rFonts w:hint="default"/>
        <w:lang w:val="en-US" w:eastAsia="en-US" w:bidi="ar-SA"/>
      </w:rPr>
    </w:lvl>
    <w:lvl w:ilvl="7" w:tplc="526A072C">
      <w:numFmt w:val="bullet"/>
      <w:lvlText w:val="•"/>
      <w:lvlJc w:val="left"/>
      <w:pPr>
        <w:ind w:left="7566" w:hanging="360"/>
      </w:pPr>
      <w:rPr>
        <w:rFonts w:hint="default"/>
        <w:lang w:val="en-US" w:eastAsia="en-US" w:bidi="ar-SA"/>
      </w:rPr>
    </w:lvl>
    <w:lvl w:ilvl="8" w:tplc="68982D56">
      <w:numFmt w:val="bullet"/>
      <w:lvlText w:val="•"/>
      <w:lvlJc w:val="left"/>
      <w:pPr>
        <w:ind w:left="8484" w:hanging="360"/>
      </w:pPr>
      <w:rPr>
        <w:rFonts w:hint="default"/>
        <w:lang w:val="en-US" w:eastAsia="en-US" w:bidi="ar-SA"/>
      </w:rPr>
    </w:lvl>
  </w:abstractNum>
  <w:abstractNum w:abstractNumId="20" w15:restartNumberingAfterBreak="0">
    <w:nsid w:val="0C1E03E7"/>
    <w:multiLevelType w:val="hybridMultilevel"/>
    <w:tmpl w:val="EBB4E6F4"/>
    <w:lvl w:ilvl="0" w:tplc="A4ECA3B0">
      <w:start w:val="1"/>
      <w:numFmt w:val="decimal"/>
      <w:lvlText w:val="(%1)"/>
      <w:lvlJc w:val="left"/>
      <w:pPr>
        <w:ind w:left="1139" w:hanging="360"/>
      </w:pPr>
      <w:rPr>
        <w:rFonts w:ascii="Arial" w:eastAsia="Arial" w:hAnsi="Arial" w:cs="Arial" w:hint="default"/>
        <w:b w:val="0"/>
        <w:bCs w:val="0"/>
        <w:i w:val="0"/>
        <w:iCs w:val="0"/>
        <w:color w:val="231F20"/>
        <w:spacing w:val="-1"/>
        <w:w w:val="100"/>
        <w:sz w:val="21"/>
        <w:szCs w:val="21"/>
        <w:lang w:val="en-US" w:eastAsia="en-US" w:bidi="ar-SA"/>
      </w:rPr>
    </w:lvl>
    <w:lvl w:ilvl="1" w:tplc="01C07D28">
      <w:start w:val="1"/>
      <w:numFmt w:val="lowerLetter"/>
      <w:lvlText w:val="(%2)"/>
      <w:lvlJc w:val="left"/>
      <w:pPr>
        <w:ind w:left="1499" w:hanging="360"/>
      </w:pPr>
      <w:rPr>
        <w:rFonts w:ascii="Arial" w:eastAsia="Arial" w:hAnsi="Arial" w:cs="Arial" w:hint="default"/>
        <w:b w:val="0"/>
        <w:bCs w:val="0"/>
        <w:i w:val="0"/>
        <w:iCs w:val="0"/>
        <w:color w:val="231F20"/>
        <w:spacing w:val="-1"/>
        <w:w w:val="100"/>
        <w:sz w:val="21"/>
        <w:szCs w:val="21"/>
        <w:lang w:val="en-US" w:eastAsia="en-US" w:bidi="ar-SA"/>
      </w:rPr>
    </w:lvl>
    <w:lvl w:ilvl="2" w:tplc="078E3156">
      <w:start w:val="1"/>
      <w:numFmt w:val="lowerRoman"/>
      <w:lvlText w:val="(%3)"/>
      <w:lvlJc w:val="left"/>
      <w:pPr>
        <w:ind w:left="1859" w:hanging="360"/>
      </w:pPr>
      <w:rPr>
        <w:rFonts w:ascii="Arial" w:eastAsia="Arial" w:hAnsi="Arial" w:cs="Arial" w:hint="default"/>
        <w:b w:val="0"/>
        <w:bCs w:val="0"/>
        <w:i w:val="0"/>
        <w:iCs w:val="0"/>
        <w:color w:val="231F20"/>
        <w:spacing w:val="-1"/>
        <w:w w:val="100"/>
        <w:sz w:val="21"/>
        <w:szCs w:val="21"/>
        <w:lang w:val="en-US" w:eastAsia="en-US" w:bidi="ar-SA"/>
      </w:rPr>
    </w:lvl>
    <w:lvl w:ilvl="3" w:tplc="FF2CD6C8">
      <w:numFmt w:val="bullet"/>
      <w:lvlText w:val="•"/>
      <w:lvlJc w:val="left"/>
      <w:pPr>
        <w:ind w:left="2917" w:hanging="360"/>
      </w:pPr>
      <w:rPr>
        <w:rFonts w:hint="default"/>
        <w:lang w:val="en-US" w:eastAsia="en-US" w:bidi="ar-SA"/>
      </w:rPr>
    </w:lvl>
    <w:lvl w:ilvl="4" w:tplc="2EE427BE">
      <w:numFmt w:val="bullet"/>
      <w:lvlText w:val="•"/>
      <w:lvlJc w:val="left"/>
      <w:pPr>
        <w:ind w:left="3975" w:hanging="360"/>
      </w:pPr>
      <w:rPr>
        <w:rFonts w:hint="default"/>
        <w:lang w:val="en-US" w:eastAsia="en-US" w:bidi="ar-SA"/>
      </w:rPr>
    </w:lvl>
    <w:lvl w:ilvl="5" w:tplc="E8489152">
      <w:numFmt w:val="bullet"/>
      <w:lvlText w:val="•"/>
      <w:lvlJc w:val="left"/>
      <w:pPr>
        <w:ind w:left="5032" w:hanging="360"/>
      </w:pPr>
      <w:rPr>
        <w:rFonts w:hint="default"/>
        <w:lang w:val="en-US" w:eastAsia="en-US" w:bidi="ar-SA"/>
      </w:rPr>
    </w:lvl>
    <w:lvl w:ilvl="6" w:tplc="80909508">
      <w:numFmt w:val="bullet"/>
      <w:lvlText w:val="•"/>
      <w:lvlJc w:val="left"/>
      <w:pPr>
        <w:ind w:left="6090" w:hanging="360"/>
      </w:pPr>
      <w:rPr>
        <w:rFonts w:hint="default"/>
        <w:lang w:val="en-US" w:eastAsia="en-US" w:bidi="ar-SA"/>
      </w:rPr>
    </w:lvl>
    <w:lvl w:ilvl="7" w:tplc="C56A0362">
      <w:numFmt w:val="bullet"/>
      <w:lvlText w:val="•"/>
      <w:lvlJc w:val="left"/>
      <w:pPr>
        <w:ind w:left="7147" w:hanging="360"/>
      </w:pPr>
      <w:rPr>
        <w:rFonts w:hint="default"/>
        <w:lang w:val="en-US" w:eastAsia="en-US" w:bidi="ar-SA"/>
      </w:rPr>
    </w:lvl>
    <w:lvl w:ilvl="8" w:tplc="064AA9C6">
      <w:numFmt w:val="bullet"/>
      <w:lvlText w:val="•"/>
      <w:lvlJc w:val="left"/>
      <w:pPr>
        <w:ind w:left="8205" w:hanging="360"/>
      </w:pPr>
      <w:rPr>
        <w:rFonts w:hint="default"/>
        <w:lang w:val="en-US" w:eastAsia="en-US" w:bidi="ar-SA"/>
      </w:rPr>
    </w:lvl>
  </w:abstractNum>
  <w:abstractNum w:abstractNumId="21" w15:restartNumberingAfterBreak="0">
    <w:nsid w:val="0CB24CAD"/>
    <w:multiLevelType w:val="hybridMultilevel"/>
    <w:tmpl w:val="7F1CDE3E"/>
    <w:lvl w:ilvl="0" w:tplc="B296D8B6">
      <w:start w:val="1"/>
      <w:numFmt w:val="decimal"/>
      <w:lvlText w:val="(%1)"/>
      <w:lvlJc w:val="left"/>
      <w:pPr>
        <w:ind w:left="1139" w:hanging="360"/>
      </w:pPr>
      <w:rPr>
        <w:rFonts w:ascii="Arial" w:eastAsia="Arial" w:hAnsi="Arial" w:cs="Arial" w:hint="default"/>
        <w:b w:val="0"/>
        <w:bCs w:val="0"/>
        <w:i w:val="0"/>
        <w:iCs w:val="0"/>
        <w:color w:val="231F20"/>
        <w:spacing w:val="-1"/>
        <w:w w:val="100"/>
        <w:sz w:val="21"/>
        <w:szCs w:val="21"/>
        <w:lang w:val="en-US" w:eastAsia="en-US" w:bidi="ar-SA"/>
      </w:rPr>
    </w:lvl>
    <w:lvl w:ilvl="1" w:tplc="630A1668">
      <w:start w:val="1"/>
      <w:numFmt w:val="lowerLetter"/>
      <w:lvlText w:val="(%2)"/>
      <w:lvlJc w:val="left"/>
      <w:pPr>
        <w:ind w:left="1499" w:hanging="360"/>
      </w:pPr>
      <w:rPr>
        <w:rFonts w:ascii="Arial" w:eastAsia="Arial" w:hAnsi="Arial" w:cs="Arial" w:hint="default"/>
        <w:b w:val="0"/>
        <w:bCs w:val="0"/>
        <w:i w:val="0"/>
        <w:iCs w:val="0"/>
        <w:color w:val="231F20"/>
        <w:spacing w:val="-1"/>
        <w:w w:val="100"/>
        <w:sz w:val="21"/>
        <w:szCs w:val="21"/>
        <w:lang w:val="en-US" w:eastAsia="en-US" w:bidi="ar-SA"/>
      </w:rPr>
    </w:lvl>
    <w:lvl w:ilvl="2" w:tplc="F9443A7E">
      <w:numFmt w:val="bullet"/>
      <w:lvlText w:val="•"/>
      <w:lvlJc w:val="left"/>
      <w:pPr>
        <w:ind w:left="2480" w:hanging="360"/>
      </w:pPr>
      <w:rPr>
        <w:rFonts w:hint="default"/>
        <w:lang w:val="en-US" w:eastAsia="en-US" w:bidi="ar-SA"/>
      </w:rPr>
    </w:lvl>
    <w:lvl w:ilvl="3" w:tplc="4C1A068E">
      <w:numFmt w:val="bullet"/>
      <w:lvlText w:val="•"/>
      <w:lvlJc w:val="left"/>
      <w:pPr>
        <w:ind w:left="3460" w:hanging="360"/>
      </w:pPr>
      <w:rPr>
        <w:rFonts w:hint="default"/>
        <w:lang w:val="en-US" w:eastAsia="en-US" w:bidi="ar-SA"/>
      </w:rPr>
    </w:lvl>
    <w:lvl w:ilvl="4" w:tplc="F866F8B2">
      <w:numFmt w:val="bullet"/>
      <w:lvlText w:val="•"/>
      <w:lvlJc w:val="left"/>
      <w:pPr>
        <w:ind w:left="4440" w:hanging="360"/>
      </w:pPr>
      <w:rPr>
        <w:rFonts w:hint="default"/>
        <w:lang w:val="en-US" w:eastAsia="en-US" w:bidi="ar-SA"/>
      </w:rPr>
    </w:lvl>
    <w:lvl w:ilvl="5" w:tplc="63EA5DA6">
      <w:numFmt w:val="bullet"/>
      <w:lvlText w:val="•"/>
      <w:lvlJc w:val="left"/>
      <w:pPr>
        <w:ind w:left="5420" w:hanging="360"/>
      </w:pPr>
      <w:rPr>
        <w:rFonts w:hint="default"/>
        <w:lang w:val="en-US" w:eastAsia="en-US" w:bidi="ar-SA"/>
      </w:rPr>
    </w:lvl>
    <w:lvl w:ilvl="6" w:tplc="0470811C">
      <w:numFmt w:val="bullet"/>
      <w:lvlText w:val="•"/>
      <w:lvlJc w:val="left"/>
      <w:pPr>
        <w:ind w:left="6400" w:hanging="360"/>
      </w:pPr>
      <w:rPr>
        <w:rFonts w:hint="default"/>
        <w:lang w:val="en-US" w:eastAsia="en-US" w:bidi="ar-SA"/>
      </w:rPr>
    </w:lvl>
    <w:lvl w:ilvl="7" w:tplc="8DFC90D4">
      <w:numFmt w:val="bullet"/>
      <w:lvlText w:val="•"/>
      <w:lvlJc w:val="left"/>
      <w:pPr>
        <w:ind w:left="7380" w:hanging="360"/>
      </w:pPr>
      <w:rPr>
        <w:rFonts w:hint="default"/>
        <w:lang w:val="en-US" w:eastAsia="en-US" w:bidi="ar-SA"/>
      </w:rPr>
    </w:lvl>
    <w:lvl w:ilvl="8" w:tplc="B4440442">
      <w:numFmt w:val="bullet"/>
      <w:lvlText w:val="•"/>
      <w:lvlJc w:val="left"/>
      <w:pPr>
        <w:ind w:left="8360" w:hanging="360"/>
      </w:pPr>
      <w:rPr>
        <w:rFonts w:hint="default"/>
        <w:lang w:val="en-US" w:eastAsia="en-US" w:bidi="ar-SA"/>
      </w:rPr>
    </w:lvl>
  </w:abstractNum>
  <w:abstractNum w:abstractNumId="22" w15:restartNumberingAfterBreak="0">
    <w:nsid w:val="0D7F775F"/>
    <w:multiLevelType w:val="hybridMultilevel"/>
    <w:tmpl w:val="820A4B80"/>
    <w:lvl w:ilvl="0" w:tplc="064CE2AE">
      <w:start w:val="1"/>
      <w:numFmt w:val="decimal"/>
      <w:lvlText w:val="(%1)"/>
      <w:lvlJc w:val="left"/>
      <w:pPr>
        <w:ind w:left="1139" w:hanging="360"/>
      </w:pPr>
      <w:rPr>
        <w:rFonts w:ascii="Arial" w:eastAsia="Arial" w:hAnsi="Arial" w:cs="Arial" w:hint="default"/>
        <w:b w:val="0"/>
        <w:bCs w:val="0"/>
        <w:i w:val="0"/>
        <w:iCs w:val="0"/>
        <w:color w:val="231F20"/>
        <w:spacing w:val="-1"/>
        <w:w w:val="100"/>
        <w:sz w:val="21"/>
        <w:szCs w:val="21"/>
        <w:lang w:val="en-US" w:eastAsia="en-US" w:bidi="ar-SA"/>
      </w:rPr>
    </w:lvl>
    <w:lvl w:ilvl="1" w:tplc="E0883D54">
      <w:start w:val="1"/>
      <w:numFmt w:val="lowerLetter"/>
      <w:lvlText w:val="(%2)"/>
      <w:lvlJc w:val="left"/>
      <w:pPr>
        <w:ind w:left="1499" w:hanging="360"/>
      </w:pPr>
      <w:rPr>
        <w:rFonts w:ascii="Arial" w:eastAsia="Arial" w:hAnsi="Arial" w:cs="Arial" w:hint="default"/>
        <w:b w:val="0"/>
        <w:bCs w:val="0"/>
        <w:i w:val="0"/>
        <w:iCs w:val="0"/>
        <w:color w:val="231F20"/>
        <w:spacing w:val="-1"/>
        <w:w w:val="100"/>
        <w:sz w:val="21"/>
        <w:szCs w:val="21"/>
        <w:lang w:val="en-US" w:eastAsia="en-US" w:bidi="ar-SA"/>
      </w:rPr>
    </w:lvl>
    <w:lvl w:ilvl="2" w:tplc="2F7E5838">
      <w:start w:val="1"/>
      <w:numFmt w:val="lowerRoman"/>
      <w:lvlText w:val="(%3)"/>
      <w:lvlJc w:val="left"/>
      <w:pPr>
        <w:ind w:left="1859" w:hanging="360"/>
      </w:pPr>
      <w:rPr>
        <w:rFonts w:ascii="Arial" w:eastAsia="Arial" w:hAnsi="Arial" w:cs="Arial" w:hint="default"/>
        <w:b w:val="0"/>
        <w:bCs w:val="0"/>
        <w:i w:val="0"/>
        <w:iCs w:val="0"/>
        <w:color w:val="231F20"/>
        <w:spacing w:val="-1"/>
        <w:w w:val="100"/>
        <w:sz w:val="21"/>
        <w:szCs w:val="21"/>
        <w:lang w:val="en-US" w:eastAsia="en-US" w:bidi="ar-SA"/>
      </w:rPr>
    </w:lvl>
    <w:lvl w:ilvl="3" w:tplc="B2A01A72">
      <w:numFmt w:val="bullet"/>
      <w:lvlText w:val="•"/>
      <w:lvlJc w:val="left"/>
      <w:pPr>
        <w:ind w:left="2917" w:hanging="360"/>
      </w:pPr>
      <w:rPr>
        <w:rFonts w:hint="default"/>
        <w:lang w:val="en-US" w:eastAsia="en-US" w:bidi="ar-SA"/>
      </w:rPr>
    </w:lvl>
    <w:lvl w:ilvl="4" w:tplc="E73454FA">
      <w:numFmt w:val="bullet"/>
      <w:lvlText w:val="•"/>
      <w:lvlJc w:val="left"/>
      <w:pPr>
        <w:ind w:left="3975" w:hanging="360"/>
      </w:pPr>
      <w:rPr>
        <w:rFonts w:hint="default"/>
        <w:lang w:val="en-US" w:eastAsia="en-US" w:bidi="ar-SA"/>
      </w:rPr>
    </w:lvl>
    <w:lvl w:ilvl="5" w:tplc="715EC1DA">
      <w:numFmt w:val="bullet"/>
      <w:lvlText w:val="•"/>
      <w:lvlJc w:val="left"/>
      <w:pPr>
        <w:ind w:left="5032" w:hanging="360"/>
      </w:pPr>
      <w:rPr>
        <w:rFonts w:hint="default"/>
        <w:lang w:val="en-US" w:eastAsia="en-US" w:bidi="ar-SA"/>
      </w:rPr>
    </w:lvl>
    <w:lvl w:ilvl="6" w:tplc="733C5B40">
      <w:numFmt w:val="bullet"/>
      <w:lvlText w:val="•"/>
      <w:lvlJc w:val="left"/>
      <w:pPr>
        <w:ind w:left="6090" w:hanging="360"/>
      </w:pPr>
      <w:rPr>
        <w:rFonts w:hint="default"/>
        <w:lang w:val="en-US" w:eastAsia="en-US" w:bidi="ar-SA"/>
      </w:rPr>
    </w:lvl>
    <w:lvl w:ilvl="7" w:tplc="0284D8F8">
      <w:numFmt w:val="bullet"/>
      <w:lvlText w:val="•"/>
      <w:lvlJc w:val="left"/>
      <w:pPr>
        <w:ind w:left="7147" w:hanging="360"/>
      </w:pPr>
      <w:rPr>
        <w:rFonts w:hint="default"/>
        <w:lang w:val="en-US" w:eastAsia="en-US" w:bidi="ar-SA"/>
      </w:rPr>
    </w:lvl>
    <w:lvl w:ilvl="8" w:tplc="1C1CC1AC">
      <w:numFmt w:val="bullet"/>
      <w:lvlText w:val="•"/>
      <w:lvlJc w:val="left"/>
      <w:pPr>
        <w:ind w:left="8205" w:hanging="360"/>
      </w:pPr>
      <w:rPr>
        <w:rFonts w:hint="default"/>
        <w:lang w:val="en-US" w:eastAsia="en-US" w:bidi="ar-SA"/>
      </w:rPr>
    </w:lvl>
  </w:abstractNum>
  <w:abstractNum w:abstractNumId="23" w15:restartNumberingAfterBreak="0">
    <w:nsid w:val="0DB622BF"/>
    <w:multiLevelType w:val="hybridMultilevel"/>
    <w:tmpl w:val="87949ABA"/>
    <w:lvl w:ilvl="0" w:tplc="368ACACA">
      <w:start w:val="1"/>
      <w:numFmt w:val="lowerLetter"/>
      <w:lvlText w:val="(%1)"/>
      <w:lvlJc w:val="left"/>
      <w:pPr>
        <w:ind w:left="1192" w:hanging="360"/>
      </w:pPr>
      <w:rPr>
        <w:rFonts w:ascii="Arial" w:eastAsia="Arial" w:hAnsi="Arial" w:cs="Arial" w:hint="default"/>
        <w:b w:val="0"/>
        <w:bCs w:val="0"/>
        <w:i w:val="0"/>
        <w:iCs w:val="0"/>
        <w:color w:val="231F20"/>
        <w:spacing w:val="-1"/>
        <w:w w:val="100"/>
        <w:sz w:val="21"/>
        <w:szCs w:val="21"/>
        <w:lang w:val="en-US" w:eastAsia="en-US" w:bidi="ar-SA"/>
      </w:rPr>
    </w:lvl>
    <w:lvl w:ilvl="1" w:tplc="2908720C">
      <w:numFmt w:val="bullet"/>
      <w:lvlText w:val="•"/>
      <w:lvlJc w:val="left"/>
      <w:pPr>
        <w:ind w:left="2112" w:hanging="360"/>
      </w:pPr>
      <w:rPr>
        <w:rFonts w:hint="default"/>
        <w:lang w:val="en-US" w:eastAsia="en-US" w:bidi="ar-SA"/>
      </w:rPr>
    </w:lvl>
    <w:lvl w:ilvl="2" w:tplc="D9F422A2">
      <w:numFmt w:val="bullet"/>
      <w:lvlText w:val="•"/>
      <w:lvlJc w:val="left"/>
      <w:pPr>
        <w:ind w:left="3024" w:hanging="360"/>
      </w:pPr>
      <w:rPr>
        <w:rFonts w:hint="default"/>
        <w:lang w:val="en-US" w:eastAsia="en-US" w:bidi="ar-SA"/>
      </w:rPr>
    </w:lvl>
    <w:lvl w:ilvl="3" w:tplc="FD9E1F94">
      <w:numFmt w:val="bullet"/>
      <w:lvlText w:val="•"/>
      <w:lvlJc w:val="left"/>
      <w:pPr>
        <w:ind w:left="3936" w:hanging="360"/>
      </w:pPr>
      <w:rPr>
        <w:rFonts w:hint="default"/>
        <w:lang w:val="en-US" w:eastAsia="en-US" w:bidi="ar-SA"/>
      </w:rPr>
    </w:lvl>
    <w:lvl w:ilvl="4" w:tplc="BD5AA862">
      <w:numFmt w:val="bullet"/>
      <w:lvlText w:val="•"/>
      <w:lvlJc w:val="left"/>
      <w:pPr>
        <w:ind w:left="4848" w:hanging="360"/>
      </w:pPr>
      <w:rPr>
        <w:rFonts w:hint="default"/>
        <w:lang w:val="en-US" w:eastAsia="en-US" w:bidi="ar-SA"/>
      </w:rPr>
    </w:lvl>
    <w:lvl w:ilvl="5" w:tplc="5EE4C132">
      <w:numFmt w:val="bullet"/>
      <w:lvlText w:val="•"/>
      <w:lvlJc w:val="left"/>
      <w:pPr>
        <w:ind w:left="5760" w:hanging="360"/>
      </w:pPr>
      <w:rPr>
        <w:rFonts w:hint="default"/>
        <w:lang w:val="en-US" w:eastAsia="en-US" w:bidi="ar-SA"/>
      </w:rPr>
    </w:lvl>
    <w:lvl w:ilvl="6" w:tplc="111801E0">
      <w:numFmt w:val="bullet"/>
      <w:lvlText w:val="•"/>
      <w:lvlJc w:val="left"/>
      <w:pPr>
        <w:ind w:left="6672" w:hanging="360"/>
      </w:pPr>
      <w:rPr>
        <w:rFonts w:hint="default"/>
        <w:lang w:val="en-US" w:eastAsia="en-US" w:bidi="ar-SA"/>
      </w:rPr>
    </w:lvl>
    <w:lvl w:ilvl="7" w:tplc="521C83F6">
      <w:numFmt w:val="bullet"/>
      <w:lvlText w:val="•"/>
      <w:lvlJc w:val="left"/>
      <w:pPr>
        <w:ind w:left="7584" w:hanging="360"/>
      </w:pPr>
      <w:rPr>
        <w:rFonts w:hint="default"/>
        <w:lang w:val="en-US" w:eastAsia="en-US" w:bidi="ar-SA"/>
      </w:rPr>
    </w:lvl>
    <w:lvl w:ilvl="8" w:tplc="1C822700">
      <w:numFmt w:val="bullet"/>
      <w:lvlText w:val="•"/>
      <w:lvlJc w:val="left"/>
      <w:pPr>
        <w:ind w:left="8496" w:hanging="360"/>
      </w:pPr>
      <w:rPr>
        <w:rFonts w:hint="default"/>
        <w:lang w:val="en-US" w:eastAsia="en-US" w:bidi="ar-SA"/>
      </w:rPr>
    </w:lvl>
  </w:abstractNum>
  <w:abstractNum w:abstractNumId="24" w15:restartNumberingAfterBreak="0">
    <w:nsid w:val="0E4D59D6"/>
    <w:multiLevelType w:val="hybridMultilevel"/>
    <w:tmpl w:val="5C6C11A6"/>
    <w:lvl w:ilvl="0" w:tplc="866693C0">
      <w:start w:val="1"/>
      <w:numFmt w:val="decimal"/>
      <w:lvlText w:val="(%1)"/>
      <w:lvlJc w:val="left"/>
      <w:pPr>
        <w:ind w:left="832" w:hanging="360"/>
      </w:pPr>
      <w:rPr>
        <w:rFonts w:ascii="Arial" w:eastAsia="Arial" w:hAnsi="Arial" w:cs="Arial" w:hint="default"/>
        <w:b w:val="0"/>
        <w:bCs w:val="0"/>
        <w:i w:val="0"/>
        <w:iCs w:val="0"/>
        <w:color w:val="231F20"/>
        <w:spacing w:val="-1"/>
        <w:w w:val="100"/>
        <w:sz w:val="21"/>
        <w:szCs w:val="21"/>
        <w:lang w:val="en-US" w:eastAsia="en-US" w:bidi="ar-SA"/>
      </w:rPr>
    </w:lvl>
    <w:lvl w:ilvl="1" w:tplc="9456320C">
      <w:start w:val="1"/>
      <w:numFmt w:val="lowerLetter"/>
      <w:lvlText w:val="(%2)"/>
      <w:lvlJc w:val="left"/>
      <w:pPr>
        <w:ind w:left="1192" w:hanging="360"/>
      </w:pPr>
      <w:rPr>
        <w:rFonts w:ascii="Arial" w:eastAsia="Arial" w:hAnsi="Arial" w:cs="Arial" w:hint="default"/>
        <w:b w:val="0"/>
        <w:bCs w:val="0"/>
        <w:i w:val="0"/>
        <w:iCs w:val="0"/>
        <w:color w:val="231F20"/>
        <w:spacing w:val="-1"/>
        <w:w w:val="100"/>
        <w:sz w:val="21"/>
        <w:szCs w:val="21"/>
        <w:lang w:val="en-US" w:eastAsia="en-US" w:bidi="ar-SA"/>
      </w:rPr>
    </w:lvl>
    <w:lvl w:ilvl="2" w:tplc="663A5102">
      <w:numFmt w:val="bullet"/>
      <w:lvlText w:val="•"/>
      <w:lvlJc w:val="left"/>
      <w:pPr>
        <w:ind w:left="2213" w:hanging="360"/>
      </w:pPr>
      <w:rPr>
        <w:rFonts w:hint="default"/>
        <w:lang w:val="en-US" w:eastAsia="en-US" w:bidi="ar-SA"/>
      </w:rPr>
    </w:lvl>
    <w:lvl w:ilvl="3" w:tplc="2C3ECD76">
      <w:numFmt w:val="bullet"/>
      <w:lvlText w:val="•"/>
      <w:lvlJc w:val="left"/>
      <w:pPr>
        <w:ind w:left="3226" w:hanging="360"/>
      </w:pPr>
      <w:rPr>
        <w:rFonts w:hint="default"/>
        <w:lang w:val="en-US" w:eastAsia="en-US" w:bidi="ar-SA"/>
      </w:rPr>
    </w:lvl>
    <w:lvl w:ilvl="4" w:tplc="DE46CAE8">
      <w:numFmt w:val="bullet"/>
      <w:lvlText w:val="•"/>
      <w:lvlJc w:val="left"/>
      <w:pPr>
        <w:ind w:left="4240" w:hanging="360"/>
      </w:pPr>
      <w:rPr>
        <w:rFonts w:hint="default"/>
        <w:lang w:val="en-US" w:eastAsia="en-US" w:bidi="ar-SA"/>
      </w:rPr>
    </w:lvl>
    <w:lvl w:ilvl="5" w:tplc="E5CC594E">
      <w:numFmt w:val="bullet"/>
      <w:lvlText w:val="•"/>
      <w:lvlJc w:val="left"/>
      <w:pPr>
        <w:ind w:left="5253" w:hanging="360"/>
      </w:pPr>
      <w:rPr>
        <w:rFonts w:hint="default"/>
        <w:lang w:val="en-US" w:eastAsia="en-US" w:bidi="ar-SA"/>
      </w:rPr>
    </w:lvl>
    <w:lvl w:ilvl="6" w:tplc="5B9E5416">
      <w:numFmt w:val="bullet"/>
      <w:lvlText w:val="•"/>
      <w:lvlJc w:val="left"/>
      <w:pPr>
        <w:ind w:left="6266" w:hanging="360"/>
      </w:pPr>
      <w:rPr>
        <w:rFonts w:hint="default"/>
        <w:lang w:val="en-US" w:eastAsia="en-US" w:bidi="ar-SA"/>
      </w:rPr>
    </w:lvl>
    <w:lvl w:ilvl="7" w:tplc="56185BE4">
      <w:numFmt w:val="bullet"/>
      <w:lvlText w:val="•"/>
      <w:lvlJc w:val="left"/>
      <w:pPr>
        <w:ind w:left="7280" w:hanging="360"/>
      </w:pPr>
      <w:rPr>
        <w:rFonts w:hint="default"/>
        <w:lang w:val="en-US" w:eastAsia="en-US" w:bidi="ar-SA"/>
      </w:rPr>
    </w:lvl>
    <w:lvl w:ilvl="8" w:tplc="8E004026">
      <w:numFmt w:val="bullet"/>
      <w:lvlText w:val="•"/>
      <w:lvlJc w:val="left"/>
      <w:pPr>
        <w:ind w:left="8293" w:hanging="360"/>
      </w:pPr>
      <w:rPr>
        <w:rFonts w:hint="default"/>
        <w:lang w:val="en-US" w:eastAsia="en-US" w:bidi="ar-SA"/>
      </w:rPr>
    </w:lvl>
  </w:abstractNum>
  <w:abstractNum w:abstractNumId="25" w15:restartNumberingAfterBreak="0">
    <w:nsid w:val="0F171B85"/>
    <w:multiLevelType w:val="hybridMultilevel"/>
    <w:tmpl w:val="082CCA36"/>
    <w:lvl w:ilvl="0" w:tplc="0B6EF502">
      <w:start w:val="1"/>
      <w:numFmt w:val="lowerLetter"/>
      <w:lvlText w:val="(%1)"/>
      <w:lvlJc w:val="left"/>
      <w:pPr>
        <w:ind w:left="1500" w:hanging="360"/>
      </w:pPr>
      <w:rPr>
        <w:rFonts w:ascii="Arial" w:eastAsia="Arial" w:hAnsi="Arial" w:cs="Arial" w:hint="default"/>
        <w:b w:val="0"/>
        <w:bCs w:val="0"/>
        <w:i w:val="0"/>
        <w:iCs w:val="0"/>
        <w:color w:val="231F20"/>
        <w:spacing w:val="-1"/>
        <w:w w:val="100"/>
        <w:sz w:val="21"/>
        <w:szCs w:val="21"/>
        <w:lang w:val="en-US" w:eastAsia="en-US" w:bidi="ar-SA"/>
      </w:rPr>
    </w:lvl>
    <w:lvl w:ilvl="1" w:tplc="0A1AFF98">
      <w:numFmt w:val="bullet"/>
      <w:lvlText w:val="•"/>
      <w:lvlJc w:val="left"/>
      <w:pPr>
        <w:ind w:left="2382" w:hanging="360"/>
      </w:pPr>
      <w:rPr>
        <w:rFonts w:hint="default"/>
        <w:lang w:val="en-US" w:eastAsia="en-US" w:bidi="ar-SA"/>
      </w:rPr>
    </w:lvl>
    <w:lvl w:ilvl="2" w:tplc="05A03C42">
      <w:numFmt w:val="bullet"/>
      <w:lvlText w:val="•"/>
      <w:lvlJc w:val="left"/>
      <w:pPr>
        <w:ind w:left="3264" w:hanging="360"/>
      </w:pPr>
      <w:rPr>
        <w:rFonts w:hint="default"/>
        <w:lang w:val="en-US" w:eastAsia="en-US" w:bidi="ar-SA"/>
      </w:rPr>
    </w:lvl>
    <w:lvl w:ilvl="3" w:tplc="2D5C9CB2">
      <w:numFmt w:val="bullet"/>
      <w:lvlText w:val="•"/>
      <w:lvlJc w:val="left"/>
      <w:pPr>
        <w:ind w:left="4146" w:hanging="360"/>
      </w:pPr>
      <w:rPr>
        <w:rFonts w:hint="default"/>
        <w:lang w:val="en-US" w:eastAsia="en-US" w:bidi="ar-SA"/>
      </w:rPr>
    </w:lvl>
    <w:lvl w:ilvl="4" w:tplc="F37A207E">
      <w:numFmt w:val="bullet"/>
      <w:lvlText w:val="•"/>
      <w:lvlJc w:val="left"/>
      <w:pPr>
        <w:ind w:left="5028" w:hanging="360"/>
      </w:pPr>
      <w:rPr>
        <w:rFonts w:hint="default"/>
        <w:lang w:val="en-US" w:eastAsia="en-US" w:bidi="ar-SA"/>
      </w:rPr>
    </w:lvl>
    <w:lvl w:ilvl="5" w:tplc="F210D2C8">
      <w:numFmt w:val="bullet"/>
      <w:lvlText w:val="•"/>
      <w:lvlJc w:val="left"/>
      <w:pPr>
        <w:ind w:left="5910" w:hanging="360"/>
      </w:pPr>
      <w:rPr>
        <w:rFonts w:hint="default"/>
        <w:lang w:val="en-US" w:eastAsia="en-US" w:bidi="ar-SA"/>
      </w:rPr>
    </w:lvl>
    <w:lvl w:ilvl="6" w:tplc="D28CF994">
      <w:numFmt w:val="bullet"/>
      <w:lvlText w:val="•"/>
      <w:lvlJc w:val="left"/>
      <w:pPr>
        <w:ind w:left="6792" w:hanging="360"/>
      </w:pPr>
      <w:rPr>
        <w:rFonts w:hint="default"/>
        <w:lang w:val="en-US" w:eastAsia="en-US" w:bidi="ar-SA"/>
      </w:rPr>
    </w:lvl>
    <w:lvl w:ilvl="7" w:tplc="6AA6D21E">
      <w:numFmt w:val="bullet"/>
      <w:lvlText w:val="•"/>
      <w:lvlJc w:val="left"/>
      <w:pPr>
        <w:ind w:left="7674" w:hanging="360"/>
      </w:pPr>
      <w:rPr>
        <w:rFonts w:hint="default"/>
        <w:lang w:val="en-US" w:eastAsia="en-US" w:bidi="ar-SA"/>
      </w:rPr>
    </w:lvl>
    <w:lvl w:ilvl="8" w:tplc="4B1E51D4">
      <w:numFmt w:val="bullet"/>
      <w:lvlText w:val="•"/>
      <w:lvlJc w:val="left"/>
      <w:pPr>
        <w:ind w:left="8556" w:hanging="360"/>
      </w:pPr>
      <w:rPr>
        <w:rFonts w:hint="default"/>
        <w:lang w:val="en-US" w:eastAsia="en-US" w:bidi="ar-SA"/>
      </w:rPr>
    </w:lvl>
  </w:abstractNum>
  <w:abstractNum w:abstractNumId="26" w15:restartNumberingAfterBreak="0">
    <w:nsid w:val="0F21256B"/>
    <w:multiLevelType w:val="hybridMultilevel"/>
    <w:tmpl w:val="5D6C56DE"/>
    <w:lvl w:ilvl="0" w:tplc="0018EEFA">
      <w:start w:val="2"/>
      <w:numFmt w:val="decimal"/>
      <w:lvlText w:val="(%1)"/>
      <w:lvlJc w:val="left"/>
      <w:pPr>
        <w:ind w:left="832" w:hanging="360"/>
      </w:pPr>
      <w:rPr>
        <w:rFonts w:ascii="Arial" w:eastAsia="Arial" w:hAnsi="Arial" w:cs="Arial" w:hint="default"/>
        <w:b w:val="0"/>
        <w:bCs w:val="0"/>
        <w:i w:val="0"/>
        <w:iCs w:val="0"/>
        <w:color w:val="231F20"/>
        <w:spacing w:val="-1"/>
        <w:w w:val="100"/>
        <w:sz w:val="21"/>
        <w:szCs w:val="21"/>
        <w:lang w:val="en-US" w:eastAsia="en-US" w:bidi="ar-SA"/>
      </w:rPr>
    </w:lvl>
    <w:lvl w:ilvl="1" w:tplc="7752128A">
      <w:start w:val="1"/>
      <w:numFmt w:val="lowerLetter"/>
      <w:lvlText w:val="(%2)"/>
      <w:lvlJc w:val="left"/>
      <w:pPr>
        <w:ind w:left="1192" w:hanging="360"/>
      </w:pPr>
      <w:rPr>
        <w:rFonts w:ascii="Arial" w:eastAsia="Arial" w:hAnsi="Arial" w:cs="Arial" w:hint="default"/>
        <w:b w:val="0"/>
        <w:bCs w:val="0"/>
        <w:i w:val="0"/>
        <w:iCs w:val="0"/>
        <w:color w:val="231F20"/>
        <w:spacing w:val="-1"/>
        <w:w w:val="100"/>
        <w:sz w:val="21"/>
        <w:szCs w:val="21"/>
        <w:lang w:val="en-US" w:eastAsia="en-US" w:bidi="ar-SA"/>
      </w:rPr>
    </w:lvl>
    <w:lvl w:ilvl="2" w:tplc="95EACA34">
      <w:start w:val="1"/>
      <w:numFmt w:val="lowerRoman"/>
      <w:lvlText w:val="(%3)"/>
      <w:lvlJc w:val="left"/>
      <w:pPr>
        <w:ind w:left="1552" w:hanging="360"/>
      </w:pPr>
      <w:rPr>
        <w:rFonts w:ascii="Arial" w:eastAsia="Arial" w:hAnsi="Arial" w:cs="Arial" w:hint="default"/>
        <w:b w:val="0"/>
        <w:bCs w:val="0"/>
        <w:i w:val="0"/>
        <w:iCs w:val="0"/>
        <w:color w:val="231F20"/>
        <w:spacing w:val="-1"/>
        <w:w w:val="100"/>
        <w:sz w:val="21"/>
        <w:szCs w:val="21"/>
        <w:lang w:val="en-US" w:eastAsia="en-US" w:bidi="ar-SA"/>
      </w:rPr>
    </w:lvl>
    <w:lvl w:ilvl="3" w:tplc="BF1E738A">
      <w:numFmt w:val="bullet"/>
      <w:lvlText w:val="•"/>
      <w:lvlJc w:val="left"/>
      <w:pPr>
        <w:ind w:left="2655" w:hanging="360"/>
      </w:pPr>
      <w:rPr>
        <w:rFonts w:hint="default"/>
        <w:lang w:val="en-US" w:eastAsia="en-US" w:bidi="ar-SA"/>
      </w:rPr>
    </w:lvl>
    <w:lvl w:ilvl="4" w:tplc="D0F60570">
      <w:numFmt w:val="bullet"/>
      <w:lvlText w:val="•"/>
      <w:lvlJc w:val="left"/>
      <w:pPr>
        <w:ind w:left="3750" w:hanging="360"/>
      </w:pPr>
      <w:rPr>
        <w:rFonts w:hint="default"/>
        <w:lang w:val="en-US" w:eastAsia="en-US" w:bidi="ar-SA"/>
      </w:rPr>
    </w:lvl>
    <w:lvl w:ilvl="5" w:tplc="DF541ECA">
      <w:numFmt w:val="bullet"/>
      <w:lvlText w:val="•"/>
      <w:lvlJc w:val="left"/>
      <w:pPr>
        <w:ind w:left="4845" w:hanging="360"/>
      </w:pPr>
      <w:rPr>
        <w:rFonts w:hint="default"/>
        <w:lang w:val="en-US" w:eastAsia="en-US" w:bidi="ar-SA"/>
      </w:rPr>
    </w:lvl>
    <w:lvl w:ilvl="6" w:tplc="70FE25BC">
      <w:numFmt w:val="bullet"/>
      <w:lvlText w:val="•"/>
      <w:lvlJc w:val="left"/>
      <w:pPr>
        <w:ind w:left="5940" w:hanging="360"/>
      </w:pPr>
      <w:rPr>
        <w:rFonts w:hint="default"/>
        <w:lang w:val="en-US" w:eastAsia="en-US" w:bidi="ar-SA"/>
      </w:rPr>
    </w:lvl>
    <w:lvl w:ilvl="7" w:tplc="E27C64DC">
      <w:numFmt w:val="bullet"/>
      <w:lvlText w:val="•"/>
      <w:lvlJc w:val="left"/>
      <w:pPr>
        <w:ind w:left="7035" w:hanging="360"/>
      </w:pPr>
      <w:rPr>
        <w:rFonts w:hint="default"/>
        <w:lang w:val="en-US" w:eastAsia="en-US" w:bidi="ar-SA"/>
      </w:rPr>
    </w:lvl>
    <w:lvl w:ilvl="8" w:tplc="E90AD39A">
      <w:numFmt w:val="bullet"/>
      <w:lvlText w:val="•"/>
      <w:lvlJc w:val="left"/>
      <w:pPr>
        <w:ind w:left="8130" w:hanging="360"/>
      </w:pPr>
      <w:rPr>
        <w:rFonts w:hint="default"/>
        <w:lang w:val="en-US" w:eastAsia="en-US" w:bidi="ar-SA"/>
      </w:rPr>
    </w:lvl>
  </w:abstractNum>
  <w:abstractNum w:abstractNumId="27" w15:restartNumberingAfterBreak="0">
    <w:nsid w:val="0F3771F3"/>
    <w:multiLevelType w:val="hybridMultilevel"/>
    <w:tmpl w:val="B394DBC4"/>
    <w:lvl w:ilvl="0" w:tplc="7E4E1BB8">
      <w:start w:val="1"/>
      <w:numFmt w:val="decimal"/>
      <w:lvlText w:val="%1."/>
      <w:lvlJc w:val="left"/>
      <w:pPr>
        <w:ind w:left="780" w:hanging="360"/>
        <w:jc w:val="right"/>
      </w:pPr>
      <w:rPr>
        <w:rFonts w:ascii="Arial" w:eastAsia="Arial" w:hAnsi="Arial" w:cs="Arial" w:hint="default"/>
        <w:b/>
        <w:bCs/>
        <w:i w:val="0"/>
        <w:iCs w:val="0"/>
        <w:color w:val="231F20"/>
        <w:w w:val="100"/>
        <w:sz w:val="21"/>
        <w:szCs w:val="21"/>
        <w:lang w:val="en-US" w:eastAsia="en-US" w:bidi="ar-SA"/>
      </w:rPr>
    </w:lvl>
    <w:lvl w:ilvl="1" w:tplc="E1A043C4">
      <w:start w:val="1"/>
      <w:numFmt w:val="lowerLetter"/>
      <w:lvlText w:val="(%2)"/>
      <w:lvlJc w:val="left"/>
      <w:pPr>
        <w:ind w:left="1499" w:hanging="360"/>
      </w:pPr>
      <w:rPr>
        <w:rFonts w:ascii="Arial" w:eastAsia="Arial" w:hAnsi="Arial" w:cs="Arial" w:hint="default"/>
        <w:b w:val="0"/>
        <w:bCs w:val="0"/>
        <w:i w:val="0"/>
        <w:iCs w:val="0"/>
        <w:color w:val="231F20"/>
        <w:spacing w:val="-1"/>
        <w:w w:val="100"/>
        <w:sz w:val="21"/>
        <w:szCs w:val="21"/>
        <w:lang w:val="en-US" w:eastAsia="en-US" w:bidi="ar-SA"/>
      </w:rPr>
    </w:lvl>
    <w:lvl w:ilvl="2" w:tplc="206AE5EC">
      <w:start w:val="1"/>
      <w:numFmt w:val="lowerRoman"/>
      <w:lvlText w:val="(%3)"/>
      <w:lvlJc w:val="left"/>
      <w:pPr>
        <w:ind w:left="1860" w:hanging="360"/>
      </w:pPr>
      <w:rPr>
        <w:rFonts w:ascii="Arial" w:eastAsia="Arial" w:hAnsi="Arial" w:cs="Arial" w:hint="default"/>
        <w:b w:val="0"/>
        <w:bCs w:val="0"/>
        <w:i w:val="0"/>
        <w:iCs w:val="0"/>
        <w:color w:val="231F20"/>
        <w:spacing w:val="-1"/>
        <w:w w:val="100"/>
        <w:sz w:val="21"/>
        <w:szCs w:val="21"/>
        <w:lang w:val="en-US" w:eastAsia="en-US" w:bidi="ar-SA"/>
      </w:rPr>
    </w:lvl>
    <w:lvl w:ilvl="3" w:tplc="479CB042">
      <w:numFmt w:val="bullet"/>
      <w:lvlText w:val="•"/>
      <w:lvlJc w:val="left"/>
      <w:pPr>
        <w:ind w:left="2917" w:hanging="360"/>
      </w:pPr>
      <w:rPr>
        <w:rFonts w:hint="default"/>
        <w:lang w:val="en-US" w:eastAsia="en-US" w:bidi="ar-SA"/>
      </w:rPr>
    </w:lvl>
    <w:lvl w:ilvl="4" w:tplc="8992340C">
      <w:numFmt w:val="bullet"/>
      <w:lvlText w:val="•"/>
      <w:lvlJc w:val="left"/>
      <w:pPr>
        <w:ind w:left="3975" w:hanging="360"/>
      </w:pPr>
      <w:rPr>
        <w:rFonts w:hint="default"/>
        <w:lang w:val="en-US" w:eastAsia="en-US" w:bidi="ar-SA"/>
      </w:rPr>
    </w:lvl>
    <w:lvl w:ilvl="5" w:tplc="0C44DEA8">
      <w:numFmt w:val="bullet"/>
      <w:lvlText w:val="•"/>
      <w:lvlJc w:val="left"/>
      <w:pPr>
        <w:ind w:left="5032" w:hanging="360"/>
      </w:pPr>
      <w:rPr>
        <w:rFonts w:hint="default"/>
        <w:lang w:val="en-US" w:eastAsia="en-US" w:bidi="ar-SA"/>
      </w:rPr>
    </w:lvl>
    <w:lvl w:ilvl="6" w:tplc="57607B46">
      <w:numFmt w:val="bullet"/>
      <w:lvlText w:val="•"/>
      <w:lvlJc w:val="left"/>
      <w:pPr>
        <w:ind w:left="6090" w:hanging="360"/>
      </w:pPr>
      <w:rPr>
        <w:rFonts w:hint="default"/>
        <w:lang w:val="en-US" w:eastAsia="en-US" w:bidi="ar-SA"/>
      </w:rPr>
    </w:lvl>
    <w:lvl w:ilvl="7" w:tplc="B260AD1A">
      <w:numFmt w:val="bullet"/>
      <w:lvlText w:val="•"/>
      <w:lvlJc w:val="left"/>
      <w:pPr>
        <w:ind w:left="7147" w:hanging="360"/>
      </w:pPr>
      <w:rPr>
        <w:rFonts w:hint="default"/>
        <w:lang w:val="en-US" w:eastAsia="en-US" w:bidi="ar-SA"/>
      </w:rPr>
    </w:lvl>
    <w:lvl w:ilvl="8" w:tplc="4EF2EF60">
      <w:numFmt w:val="bullet"/>
      <w:lvlText w:val="•"/>
      <w:lvlJc w:val="left"/>
      <w:pPr>
        <w:ind w:left="8205" w:hanging="360"/>
      </w:pPr>
      <w:rPr>
        <w:rFonts w:hint="default"/>
        <w:lang w:val="en-US" w:eastAsia="en-US" w:bidi="ar-SA"/>
      </w:rPr>
    </w:lvl>
  </w:abstractNum>
  <w:abstractNum w:abstractNumId="28" w15:restartNumberingAfterBreak="0">
    <w:nsid w:val="0FBE2299"/>
    <w:multiLevelType w:val="hybridMultilevel"/>
    <w:tmpl w:val="01429F5E"/>
    <w:lvl w:ilvl="0" w:tplc="8544214C">
      <w:start w:val="1"/>
      <w:numFmt w:val="lowerLetter"/>
      <w:lvlText w:val="(%1)"/>
      <w:lvlJc w:val="left"/>
      <w:pPr>
        <w:ind w:left="1192" w:hanging="360"/>
      </w:pPr>
      <w:rPr>
        <w:rFonts w:ascii="Arial" w:eastAsia="Arial" w:hAnsi="Arial" w:cs="Arial" w:hint="default"/>
        <w:b w:val="0"/>
        <w:bCs w:val="0"/>
        <w:i w:val="0"/>
        <w:iCs w:val="0"/>
        <w:color w:val="231F20"/>
        <w:spacing w:val="-1"/>
        <w:w w:val="100"/>
        <w:sz w:val="21"/>
        <w:szCs w:val="21"/>
        <w:lang w:val="en-US" w:eastAsia="en-US" w:bidi="ar-SA"/>
      </w:rPr>
    </w:lvl>
    <w:lvl w:ilvl="1" w:tplc="DBB2BA5A">
      <w:numFmt w:val="bullet"/>
      <w:lvlText w:val="•"/>
      <w:lvlJc w:val="left"/>
      <w:pPr>
        <w:ind w:left="2112" w:hanging="360"/>
      </w:pPr>
      <w:rPr>
        <w:rFonts w:hint="default"/>
        <w:lang w:val="en-US" w:eastAsia="en-US" w:bidi="ar-SA"/>
      </w:rPr>
    </w:lvl>
    <w:lvl w:ilvl="2" w:tplc="9698DF16">
      <w:numFmt w:val="bullet"/>
      <w:lvlText w:val="•"/>
      <w:lvlJc w:val="left"/>
      <w:pPr>
        <w:ind w:left="3024" w:hanging="360"/>
      </w:pPr>
      <w:rPr>
        <w:rFonts w:hint="default"/>
        <w:lang w:val="en-US" w:eastAsia="en-US" w:bidi="ar-SA"/>
      </w:rPr>
    </w:lvl>
    <w:lvl w:ilvl="3" w:tplc="F4248E28">
      <w:numFmt w:val="bullet"/>
      <w:lvlText w:val="•"/>
      <w:lvlJc w:val="left"/>
      <w:pPr>
        <w:ind w:left="3936" w:hanging="360"/>
      </w:pPr>
      <w:rPr>
        <w:rFonts w:hint="default"/>
        <w:lang w:val="en-US" w:eastAsia="en-US" w:bidi="ar-SA"/>
      </w:rPr>
    </w:lvl>
    <w:lvl w:ilvl="4" w:tplc="40B48BE8">
      <w:numFmt w:val="bullet"/>
      <w:lvlText w:val="•"/>
      <w:lvlJc w:val="left"/>
      <w:pPr>
        <w:ind w:left="4848" w:hanging="360"/>
      </w:pPr>
      <w:rPr>
        <w:rFonts w:hint="default"/>
        <w:lang w:val="en-US" w:eastAsia="en-US" w:bidi="ar-SA"/>
      </w:rPr>
    </w:lvl>
    <w:lvl w:ilvl="5" w:tplc="C696EF9C">
      <w:numFmt w:val="bullet"/>
      <w:lvlText w:val="•"/>
      <w:lvlJc w:val="left"/>
      <w:pPr>
        <w:ind w:left="5760" w:hanging="360"/>
      </w:pPr>
      <w:rPr>
        <w:rFonts w:hint="default"/>
        <w:lang w:val="en-US" w:eastAsia="en-US" w:bidi="ar-SA"/>
      </w:rPr>
    </w:lvl>
    <w:lvl w:ilvl="6" w:tplc="CA04918C">
      <w:numFmt w:val="bullet"/>
      <w:lvlText w:val="•"/>
      <w:lvlJc w:val="left"/>
      <w:pPr>
        <w:ind w:left="6672" w:hanging="360"/>
      </w:pPr>
      <w:rPr>
        <w:rFonts w:hint="default"/>
        <w:lang w:val="en-US" w:eastAsia="en-US" w:bidi="ar-SA"/>
      </w:rPr>
    </w:lvl>
    <w:lvl w:ilvl="7" w:tplc="4AB206EC">
      <w:numFmt w:val="bullet"/>
      <w:lvlText w:val="•"/>
      <w:lvlJc w:val="left"/>
      <w:pPr>
        <w:ind w:left="7584" w:hanging="360"/>
      </w:pPr>
      <w:rPr>
        <w:rFonts w:hint="default"/>
        <w:lang w:val="en-US" w:eastAsia="en-US" w:bidi="ar-SA"/>
      </w:rPr>
    </w:lvl>
    <w:lvl w:ilvl="8" w:tplc="DC703A44">
      <w:numFmt w:val="bullet"/>
      <w:lvlText w:val="•"/>
      <w:lvlJc w:val="left"/>
      <w:pPr>
        <w:ind w:left="8496" w:hanging="360"/>
      </w:pPr>
      <w:rPr>
        <w:rFonts w:hint="default"/>
        <w:lang w:val="en-US" w:eastAsia="en-US" w:bidi="ar-SA"/>
      </w:rPr>
    </w:lvl>
  </w:abstractNum>
  <w:abstractNum w:abstractNumId="29" w15:restartNumberingAfterBreak="0">
    <w:nsid w:val="0FE904EB"/>
    <w:multiLevelType w:val="hybridMultilevel"/>
    <w:tmpl w:val="AB902570"/>
    <w:lvl w:ilvl="0" w:tplc="AB2AD672">
      <w:start w:val="1"/>
      <w:numFmt w:val="lowerLetter"/>
      <w:lvlText w:val="(%1)"/>
      <w:lvlJc w:val="left"/>
      <w:pPr>
        <w:ind w:left="1500" w:hanging="360"/>
      </w:pPr>
      <w:rPr>
        <w:rFonts w:ascii="Arial" w:eastAsia="Arial" w:hAnsi="Arial" w:cs="Arial" w:hint="default"/>
        <w:b w:val="0"/>
        <w:bCs w:val="0"/>
        <w:i w:val="0"/>
        <w:iCs w:val="0"/>
        <w:color w:val="231F20"/>
        <w:spacing w:val="-1"/>
        <w:w w:val="100"/>
        <w:sz w:val="21"/>
        <w:szCs w:val="21"/>
        <w:lang w:val="en-US" w:eastAsia="en-US" w:bidi="ar-SA"/>
      </w:rPr>
    </w:lvl>
    <w:lvl w:ilvl="1" w:tplc="8C7255B0">
      <w:numFmt w:val="bullet"/>
      <w:lvlText w:val="•"/>
      <w:lvlJc w:val="left"/>
      <w:pPr>
        <w:ind w:left="2382" w:hanging="360"/>
      </w:pPr>
      <w:rPr>
        <w:rFonts w:hint="default"/>
        <w:lang w:val="en-US" w:eastAsia="en-US" w:bidi="ar-SA"/>
      </w:rPr>
    </w:lvl>
    <w:lvl w:ilvl="2" w:tplc="D67CEF70">
      <w:numFmt w:val="bullet"/>
      <w:lvlText w:val="•"/>
      <w:lvlJc w:val="left"/>
      <w:pPr>
        <w:ind w:left="3264" w:hanging="360"/>
      </w:pPr>
      <w:rPr>
        <w:rFonts w:hint="default"/>
        <w:lang w:val="en-US" w:eastAsia="en-US" w:bidi="ar-SA"/>
      </w:rPr>
    </w:lvl>
    <w:lvl w:ilvl="3" w:tplc="1AD25AF8">
      <w:numFmt w:val="bullet"/>
      <w:lvlText w:val="•"/>
      <w:lvlJc w:val="left"/>
      <w:pPr>
        <w:ind w:left="4146" w:hanging="360"/>
      </w:pPr>
      <w:rPr>
        <w:rFonts w:hint="default"/>
        <w:lang w:val="en-US" w:eastAsia="en-US" w:bidi="ar-SA"/>
      </w:rPr>
    </w:lvl>
    <w:lvl w:ilvl="4" w:tplc="340AC6E2">
      <w:numFmt w:val="bullet"/>
      <w:lvlText w:val="•"/>
      <w:lvlJc w:val="left"/>
      <w:pPr>
        <w:ind w:left="5028" w:hanging="360"/>
      </w:pPr>
      <w:rPr>
        <w:rFonts w:hint="default"/>
        <w:lang w:val="en-US" w:eastAsia="en-US" w:bidi="ar-SA"/>
      </w:rPr>
    </w:lvl>
    <w:lvl w:ilvl="5" w:tplc="723E1602">
      <w:numFmt w:val="bullet"/>
      <w:lvlText w:val="•"/>
      <w:lvlJc w:val="left"/>
      <w:pPr>
        <w:ind w:left="5910" w:hanging="360"/>
      </w:pPr>
      <w:rPr>
        <w:rFonts w:hint="default"/>
        <w:lang w:val="en-US" w:eastAsia="en-US" w:bidi="ar-SA"/>
      </w:rPr>
    </w:lvl>
    <w:lvl w:ilvl="6" w:tplc="BB5C68D0">
      <w:numFmt w:val="bullet"/>
      <w:lvlText w:val="•"/>
      <w:lvlJc w:val="left"/>
      <w:pPr>
        <w:ind w:left="6792" w:hanging="360"/>
      </w:pPr>
      <w:rPr>
        <w:rFonts w:hint="default"/>
        <w:lang w:val="en-US" w:eastAsia="en-US" w:bidi="ar-SA"/>
      </w:rPr>
    </w:lvl>
    <w:lvl w:ilvl="7" w:tplc="7C821CCE">
      <w:numFmt w:val="bullet"/>
      <w:lvlText w:val="•"/>
      <w:lvlJc w:val="left"/>
      <w:pPr>
        <w:ind w:left="7674" w:hanging="360"/>
      </w:pPr>
      <w:rPr>
        <w:rFonts w:hint="default"/>
        <w:lang w:val="en-US" w:eastAsia="en-US" w:bidi="ar-SA"/>
      </w:rPr>
    </w:lvl>
    <w:lvl w:ilvl="8" w:tplc="4B580432">
      <w:numFmt w:val="bullet"/>
      <w:lvlText w:val="•"/>
      <w:lvlJc w:val="left"/>
      <w:pPr>
        <w:ind w:left="8556" w:hanging="360"/>
      </w:pPr>
      <w:rPr>
        <w:rFonts w:hint="default"/>
        <w:lang w:val="en-US" w:eastAsia="en-US" w:bidi="ar-SA"/>
      </w:rPr>
    </w:lvl>
  </w:abstractNum>
  <w:abstractNum w:abstractNumId="30" w15:restartNumberingAfterBreak="0">
    <w:nsid w:val="0FF13660"/>
    <w:multiLevelType w:val="hybridMultilevel"/>
    <w:tmpl w:val="7D803728"/>
    <w:lvl w:ilvl="0" w:tplc="6868D054">
      <w:start w:val="1"/>
      <w:numFmt w:val="lowerLetter"/>
      <w:lvlText w:val="(%1)"/>
      <w:lvlJc w:val="left"/>
      <w:pPr>
        <w:ind w:left="1500" w:hanging="360"/>
      </w:pPr>
      <w:rPr>
        <w:rFonts w:ascii="Arial" w:eastAsia="Arial" w:hAnsi="Arial" w:cs="Arial" w:hint="default"/>
        <w:b w:val="0"/>
        <w:bCs w:val="0"/>
        <w:i w:val="0"/>
        <w:iCs w:val="0"/>
        <w:color w:val="231F20"/>
        <w:spacing w:val="-1"/>
        <w:w w:val="100"/>
        <w:sz w:val="21"/>
        <w:szCs w:val="21"/>
        <w:lang w:val="en-US" w:eastAsia="en-US" w:bidi="ar-SA"/>
      </w:rPr>
    </w:lvl>
    <w:lvl w:ilvl="1" w:tplc="A51EF8EE">
      <w:numFmt w:val="bullet"/>
      <w:lvlText w:val="•"/>
      <w:lvlJc w:val="left"/>
      <w:pPr>
        <w:ind w:left="2382" w:hanging="360"/>
      </w:pPr>
      <w:rPr>
        <w:rFonts w:hint="default"/>
        <w:lang w:val="en-US" w:eastAsia="en-US" w:bidi="ar-SA"/>
      </w:rPr>
    </w:lvl>
    <w:lvl w:ilvl="2" w:tplc="7FA2ED5C">
      <w:numFmt w:val="bullet"/>
      <w:lvlText w:val="•"/>
      <w:lvlJc w:val="left"/>
      <w:pPr>
        <w:ind w:left="3264" w:hanging="360"/>
      </w:pPr>
      <w:rPr>
        <w:rFonts w:hint="default"/>
        <w:lang w:val="en-US" w:eastAsia="en-US" w:bidi="ar-SA"/>
      </w:rPr>
    </w:lvl>
    <w:lvl w:ilvl="3" w:tplc="6FE2B2D8">
      <w:numFmt w:val="bullet"/>
      <w:lvlText w:val="•"/>
      <w:lvlJc w:val="left"/>
      <w:pPr>
        <w:ind w:left="4146" w:hanging="360"/>
      </w:pPr>
      <w:rPr>
        <w:rFonts w:hint="default"/>
        <w:lang w:val="en-US" w:eastAsia="en-US" w:bidi="ar-SA"/>
      </w:rPr>
    </w:lvl>
    <w:lvl w:ilvl="4" w:tplc="8800E12C">
      <w:numFmt w:val="bullet"/>
      <w:lvlText w:val="•"/>
      <w:lvlJc w:val="left"/>
      <w:pPr>
        <w:ind w:left="5028" w:hanging="360"/>
      </w:pPr>
      <w:rPr>
        <w:rFonts w:hint="default"/>
        <w:lang w:val="en-US" w:eastAsia="en-US" w:bidi="ar-SA"/>
      </w:rPr>
    </w:lvl>
    <w:lvl w:ilvl="5" w:tplc="DF64BF3E">
      <w:numFmt w:val="bullet"/>
      <w:lvlText w:val="•"/>
      <w:lvlJc w:val="left"/>
      <w:pPr>
        <w:ind w:left="5910" w:hanging="360"/>
      </w:pPr>
      <w:rPr>
        <w:rFonts w:hint="default"/>
        <w:lang w:val="en-US" w:eastAsia="en-US" w:bidi="ar-SA"/>
      </w:rPr>
    </w:lvl>
    <w:lvl w:ilvl="6" w:tplc="63E824C8">
      <w:numFmt w:val="bullet"/>
      <w:lvlText w:val="•"/>
      <w:lvlJc w:val="left"/>
      <w:pPr>
        <w:ind w:left="6792" w:hanging="360"/>
      </w:pPr>
      <w:rPr>
        <w:rFonts w:hint="default"/>
        <w:lang w:val="en-US" w:eastAsia="en-US" w:bidi="ar-SA"/>
      </w:rPr>
    </w:lvl>
    <w:lvl w:ilvl="7" w:tplc="71D2FD0C">
      <w:numFmt w:val="bullet"/>
      <w:lvlText w:val="•"/>
      <w:lvlJc w:val="left"/>
      <w:pPr>
        <w:ind w:left="7674" w:hanging="360"/>
      </w:pPr>
      <w:rPr>
        <w:rFonts w:hint="default"/>
        <w:lang w:val="en-US" w:eastAsia="en-US" w:bidi="ar-SA"/>
      </w:rPr>
    </w:lvl>
    <w:lvl w:ilvl="8" w:tplc="5DC4B6AA">
      <w:numFmt w:val="bullet"/>
      <w:lvlText w:val="•"/>
      <w:lvlJc w:val="left"/>
      <w:pPr>
        <w:ind w:left="8556" w:hanging="360"/>
      </w:pPr>
      <w:rPr>
        <w:rFonts w:hint="default"/>
        <w:lang w:val="en-US" w:eastAsia="en-US" w:bidi="ar-SA"/>
      </w:rPr>
    </w:lvl>
  </w:abstractNum>
  <w:abstractNum w:abstractNumId="31" w15:restartNumberingAfterBreak="0">
    <w:nsid w:val="10152F8B"/>
    <w:multiLevelType w:val="hybridMultilevel"/>
    <w:tmpl w:val="63F4F86A"/>
    <w:lvl w:ilvl="0" w:tplc="B77484C0">
      <w:start w:val="16"/>
      <w:numFmt w:val="lowerRoman"/>
      <w:lvlText w:val="(%1)"/>
      <w:lvlJc w:val="left"/>
      <w:pPr>
        <w:ind w:left="2580" w:hanging="1080"/>
      </w:pPr>
      <w:rPr>
        <w:rFonts w:ascii="Arial" w:eastAsia="Arial" w:hAnsi="Arial" w:cs="Arial" w:hint="default"/>
        <w:b w:val="0"/>
        <w:bCs w:val="0"/>
        <w:i w:val="0"/>
        <w:iCs w:val="0"/>
        <w:color w:val="231F20"/>
        <w:spacing w:val="-3"/>
        <w:w w:val="100"/>
        <w:sz w:val="21"/>
        <w:szCs w:val="21"/>
        <w:lang w:val="en-US" w:eastAsia="en-US" w:bidi="ar-SA"/>
      </w:rPr>
    </w:lvl>
    <w:lvl w:ilvl="1" w:tplc="203A9D50">
      <w:numFmt w:val="bullet"/>
      <w:lvlText w:val="•"/>
      <w:lvlJc w:val="left"/>
      <w:pPr>
        <w:ind w:left="3354" w:hanging="1080"/>
      </w:pPr>
      <w:rPr>
        <w:rFonts w:hint="default"/>
        <w:lang w:val="en-US" w:eastAsia="en-US" w:bidi="ar-SA"/>
      </w:rPr>
    </w:lvl>
    <w:lvl w:ilvl="2" w:tplc="929A8990">
      <w:numFmt w:val="bullet"/>
      <w:lvlText w:val="•"/>
      <w:lvlJc w:val="left"/>
      <w:pPr>
        <w:ind w:left="4128" w:hanging="1080"/>
      </w:pPr>
      <w:rPr>
        <w:rFonts w:hint="default"/>
        <w:lang w:val="en-US" w:eastAsia="en-US" w:bidi="ar-SA"/>
      </w:rPr>
    </w:lvl>
    <w:lvl w:ilvl="3" w:tplc="E576A498">
      <w:numFmt w:val="bullet"/>
      <w:lvlText w:val="•"/>
      <w:lvlJc w:val="left"/>
      <w:pPr>
        <w:ind w:left="4902" w:hanging="1080"/>
      </w:pPr>
      <w:rPr>
        <w:rFonts w:hint="default"/>
        <w:lang w:val="en-US" w:eastAsia="en-US" w:bidi="ar-SA"/>
      </w:rPr>
    </w:lvl>
    <w:lvl w:ilvl="4" w:tplc="EAD6D624">
      <w:numFmt w:val="bullet"/>
      <w:lvlText w:val="•"/>
      <w:lvlJc w:val="left"/>
      <w:pPr>
        <w:ind w:left="5676" w:hanging="1080"/>
      </w:pPr>
      <w:rPr>
        <w:rFonts w:hint="default"/>
        <w:lang w:val="en-US" w:eastAsia="en-US" w:bidi="ar-SA"/>
      </w:rPr>
    </w:lvl>
    <w:lvl w:ilvl="5" w:tplc="CC6E5228">
      <w:numFmt w:val="bullet"/>
      <w:lvlText w:val="•"/>
      <w:lvlJc w:val="left"/>
      <w:pPr>
        <w:ind w:left="6450" w:hanging="1080"/>
      </w:pPr>
      <w:rPr>
        <w:rFonts w:hint="default"/>
        <w:lang w:val="en-US" w:eastAsia="en-US" w:bidi="ar-SA"/>
      </w:rPr>
    </w:lvl>
    <w:lvl w:ilvl="6" w:tplc="38D6D39A">
      <w:numFmt w:val="bullet"/>
      <w:lvlText w:val="•"/>
      <w:lvlJc w:val="left"/>
      <w:pPr>
        <w:ind w:left="7224" w:hanging="1080"/>
      </w:pPr>
      <w:rPr>
        <w:rFonts w:hint="default"/>
        <w:lang w:val="en-US" w:eastAsia="en-US" w:bidi="ar-SA"/>
      </w:rPr>
    </w:lvl>
    <w:lvl w:ilvl="7" w:tplc="36BC2C9A">
      <w:numFmt w:val="bullet"/>
      <w:lvlText w:val="•"/>
      <w:lvlJc w:val="left"/>
      <w:pPr>
        <w:ind w:left="7998" w:hanging="1080"/>
      </w:pPr>
      <w:rPr>
        <w:rFonts w:hint="default"/>
        <w:lang w:val="en-US" w:eastAsia="en-US" w:bidi="ar-SA"/>
      </w:rPr>
    </w:lvl>
    <w:lvl w:ilvl="8" w:tplc="753E4456">
      <w:numFmt w:val="bullet"/>
      <w:lvlText w:val="•"/>
      <w:lvlJc w:val="left"/>
      <w:pPr>
        <w:ind w:left="8772" w:hanging="1080"/>
      </w:pPr>
      <w:rPr>
        <w:rFonts w:hint="default"/>
        <w:lang w:val="en-US" w:eastAsia="en-US" w:bidi="ar-SA"/>
      </w:rPr>
    </w:lvl>
  </w:abstractNum>
  <w:abstractNum w:abstractNumId="32" w15:restartNumberingAfterBreak="0">
    <w:nsid w:val="10CE6EDA"/>
    <w:multiLevelType w:val="hybridMultilevel"/>
    <w:tmpl w:val="D8302202"/>
    <w:lvl w:ilvl="0" w:tplc="0538B346">
      <w:start w:val="1"/>
      <w:numFmt w:val="lowerLetter"/>
      <w:lvlText w:val="(%1)"/>
      <w:lvlJc w:val="left"/>
      <w:pPr>
        <w:ind w:left="1500" w:hanging="360"/>
      </w:pPr>
      <w:rPr>
        <w:rFonts w:ascii="Arial" w:eastAsia="Arial" w:hAnsi="Arial" w:cs="Arial" w:hint="default"/>
        <w:b w:val="0"/>
        <w:bCs w:val="0"/>
        <w:i w:val="0"/>
        <w:iCs w:val="0"/>
        <w:color w:val="231F20"/>
        <w:spacing w:val="-1"/>
        <w:w w:val="100"/>
        <w:sz w:val="21"/>
        <w:szCs w:val="21"/>
        <w:lang w:val="en-US" w:eastAsia="en-US" w:bidi="ar-SA"/>
      </w:rPr>
    </w:lvl>
    <w:lvl w:ilvl="1" w:tplc="0F024558">
      <w:numFmt w:val="bullet"/>
      <w:lvlText w:val="•"/>
      <w:lvlJc w:val="left"/>
      <w:pPr>
        <w:ind w:left="2382" w:hanging="360"/>
      </w:pPr>
      <w:rPr>
        <w:rFonts w:hint="default"/>
        <w:lang w:val="en-US" w:eastAsia="en-US" w:bidi="ar-SA"/>
      </w:rPr>
    </w:lvl>
    <w:lvl w:ilvl="2" w:tplc="C1FC7654">
      <w:numFmt w:val="bullet"/>
      <w:lvlText w:val="•"/>
      <w:lvlJc w:val="left"/>
      <w:pPr>
        <w:ind w:left="3264" w:hanging="360"/>
      </w:pPr>
      <w:rPr>
        <w:rFonts w:hint="default"/>
        <w:lang w:val="en-US" w:eastAsia="en-US" w:bidi="ar-SA"/>
      </w:rPr>
    </w:lvl>
    <w:lvl w:ilvl="3" w:tplc="F894095C">
      <w:numFmt w:val="bullet"/>
      <w:lvlText w:val="•"/>
      <w:lvlJc w:val="left"/>
      <w:pPr>
        <w:ind w:left="4146" w:hanging="360"/>
      </w:pPr>
      <w:rPr>
        <w:rFonts w:hint="default"/>
        <w:lang w:val="en-US" w:eastAsia="en-US" w:bidi="ar-SA"/>
      </w:rPr>
    </w:lvl>
    <w:lvl w:ilvl="4" w:tplc="725E0928">
      <w:numFmt w:val="bullet"/>
      <w:lvlText w:val="•"/>
      <w:lvlJc w:val="left"/>
      <w:pPr>
        <w:ind w:left="5028" w:hanging="360"/>
      </w:pPr>
      <w:rPr>
        <w:rFonts w:hint="default"/>
        <w:lang w:val="en-US" w:eastAsia="en-US" w:bidi="ar-SA"/>
      </w:rPr>
    </w:lvl>
    <w:lvl w:ilvl="5" w:tplc="81DC6E04">
      <w:numFmt w:val="bullet"/>
      <w:lvlText w:val="•"/>
      <w:lvlJc w:val="left"/>
      <w:pPr>
        <w:ind w:left="5910" w:hanging="360"/>
      </w:pPr>
      <w:rPr>
        <w:rFonts w:hint="default"/>
        <w:lang w:val="en-US" w:eastAsia="en-US" w:bidi="ar-SA"/>
      </w:rPr>
    </w:lvl>
    <w:lvl w:ilvl="6" w:tplc="1EC4998E">
      <w:numFmt w:val="bullet"/>
      <w:lvlText w:val="•"/>
      <w:lvlJc w:val="left"/>
      <w:pPr>
        <w:ind w:left="6792" w:hanging="360"/>
      </w:pPr>
      <w:rPr>
        <w:rFonts w:hint="default"/>
        <w:lang w:val="en-US" w:eastAsia="en-US" w:bidi="ar-SA"/>
      </w:rPr>
    </w:lvl>
    <w:lvl w:ilvl="7" w:tplc="4F6EA3C6">
      <w:numFmt w:val="bullet"/>
      <w:lvlText w:val="•"/>
      <w:lvlJc w:val="left"/>
      <w:pPr>
        <w:ind w:left="7674" w:hanging="360"/>
      </w:pPr>
      <w:rPr>
        <w:rFonts w:hint="default"/>
        <w:lang w:val="en-US" w:eastAsia="en-US" w:bidi="ar-SA"/>
      </w:rPr>
    </w:lvl>
    <w:lvl w:ilvl="8" w:tplc="7FB6F4A4">
      <w:numFmt w:val="bullet"/>
      <w:lvlText w:val="•"/>
      <w:lvlJc w:val="left"/>
      <w:pPr>
        <w:ind w:left="8556" w:hanging="360"/>
      </w:pPr>
      <w:rPr>
        <w:rFonts w:hint="default"/>
        <w:lang w:val="en-US" w:eastAsia="en-US" w:bidi="ar-SA"/>
      </w:rPr>
    </w:lvl>
  </w:abstractNum>
  <w:abstractNum w:abstractNumId="33" w15:restartNumberingAfterBreak="0">
    <w:nsid w:val="11BD2653"/>
    <w:multiLevelType w:val="hybridMultilevel"/>
    <w:tmpl w:val="D2546426"/>
    <w:lvl w:ilvl="0" w:tplc="6828503E">
      <w:start w:val="1"/>
      <w:numFmt w:val="lowerLetter"/>
      <w:lvlText w:val="(%1)"/>
      <w:lvlJc w:val="left"/>
      <w:pPr>
        <w:ind w:left="1500" w:hanging="360"/>
      </w:pPr>
      <w:rPr>
        <w:rFonts w:ascii="Arial" w:eastAsia="Arial" w:hAnsi="Arial" w:cs="Arial" w:hint="default"/>
        <w:b w:val="0"/>
        <w:bCs w:val="0"/>
        <w:i w:val="0"/>
        <w:iCs w:val="0"/>
        <w:color w:val="231F20"/>
        <w:spacing w:val="-1"/>
        <w:w w:val="100"/>
        <w:sz w:val="21"/>
        <w:szCs w:val="21"/>
        <w:lang w:val="en-US" w:eastAsia="en-US" w:bidi="ar-SA"/>
      </w:rPr>
    </w:lvl>
    <w:lvl w:ilvl="1" w:tplc="BC50CE08">
      <w:start w:val="1"/>
      <w:numFmt w:val="lowerRoman"/>
      <w:lvlText w:val="(%2)"/>
      <w:lvlJc w:val="left"/>
      <w:pPr>
        <w:ind w:left="1860" w:hanging="360"/>
      </w:pPr>
      <w:rPr>
        <w:rFonts w:ascii="Arial" w:eastAsia="Arial" w:hAnsi="Arial" w:cs="Arial" w:hint="default"/>
        <w:b w:val="0"/>
        <w:bCs w:val="0"/>
        <w:i w:val="0"/>
        <w:iCs w:val="0"/>
        <w:color w:val="231F20"/>
        <w:spacing w:val="-1"/>
        <w:w w:val="100"/>
        <w:sz w:val="21"/>
        <w:szCs w:val="21"/>
        <w:lang w:val="en-US" w:eastAsia="en-US" w:bidi="ar-SA"/>
      </w:rPr>
    </w:lvl>
    <w:lvl w:ilvl="2" w:tplc="C1405E34">
      <w:numFmt w:val="bullet"/>
      <w:lvlText w:val="•"/>
      <w:lvlJc w:val="left"/>
      <w:pPr>
        <w:ind w:left="2800" w:hanging="360"/>
      </w:pPr>
      <w:rPr>
        <w:rFonts w:hint="default"/>
        <w:lang w:val="en-US" w:eastAsia="en-US" w:bidi="ar-SA"/>
      </w:rPr>
    </w:lvl>
    <w:lvl w:ilvl="3" w:tplc="8BC6B26E">
      <w:numFmt w:val="bullet"/>
      <w:lvlText w:val="•"/>
      <w:lvlJc w:val="left"/>
      <w:pPr>
        <w:ind w:left="3740" w:hanging="360"/>
      </w:pPr>
      <w:rPr>
        <w:rFonts w:hint="default"/>
        <w:lang w:val="en-US" w:eastAsia="en-US" w:bidi="ar-SA"/>
      </w:rPr>
    </w:lvl>
    <w:lvl w:ilvl="4" w:tplc="D44851FC">
      <w:numFmt w:val="bullet"/>
      <w:lvlText w:val="•"/>
      <w:lvlJc w:val="left"/>
      <w:pPr>
        <w:ind w:left="4680" w:hanging="360"/>
      </w:pPr>
      <w:rPr>
        <w:rFonts w:hint="default"/>
        <w:lang w:val="en-US" w:eastAsia="en-US" w:bidi="ar-SA"/>
      </w:rPr>
    </w:lvl>
    <w:lvl w:ilvl="5" w:tplc="BCD48066">
      <w:numFmt w:val="bullet"/>
      <w:lvlText w:val="•"/>
      <w:lvlJc w:val="left"/>
      <w:pPr>
        <w:ind w:left="5620" w:hanging="360"/>
      </w:pPr>
      <w:rPr>
        <w:rFonts w:hint="default"/>
        <w:lang w:val="en-US" w:eastAsia="en-US" w:bidi="ar-SA"/>
      </w:rPr>
    </w:lvl>
    <w:lvl w:ilvl="6" w:tplc="71D69118">
      <w:numFmt w:val="bullet"/>
      <w:lvlText w:val="•"/>
      <w:lvlJc w:val="left"/>
      <w:pPr>
        <w:ind w:left="6560" w:hanging="360"/>
      </w:pPr>
      <w:rPr>
        <w:rFonts w:hint="default"/>
        <w:lang w:val="en-US" w:eastAsia="en-US" w:bidi="ar-SA"/>
      </w:rPr>
    </w:lvl>
    <w:lvl w:ilvl="7" w:tplc="B524A4DC">
      <w:numFmt w:val="bullet"/>
      <w:lvlText w:val="•"/>
      <w:lvlJc w:val="left"/>
      <w:pPr>
        <w:ind w:left="7500" w:hanging="360"/>
      </w:pPr>
      <w:rPr>
        <w:rFonts w:hint="default"/>
        <w:lang w:val="en-US" w:eastAsia="en-US" w:bidi="ar-SA"/>
      </w:rPr>
    </w:lvl>
    <w:lvl w:ilvl="8" w:tplc="3332589C">
      <w:numFmt w:val="bullet"/>
      <w:lvlText w:val="•"/>
      <w:lvlJc w:val="left"/>
      <w:pPr>
        <w:ind w:left="8440" w:hanging="360"/>
      </w:pPr>
      <w:rPr>
        <w:rFonts w:hint="default"/>
        <w:lang w:val="en-US" w:eastAsia="en-US" w:bidi="ar-SA"/>
      </w:rPr>
    </w:lvl>
  </w:abstractNum>
  <w:abstractNum w:abstractNumId="34" w15:restartNumberingAfterBreak="0">
    <w:nsid w:val="120627CA"/>
    <w:multiLevelType w:val="hybridMultilevel"/>
    <w:tmpl w:val="366E628C"/>
    <w:lvl w:ilvl="0" w:tplc="EBA22C58">
      <w:start w:val="1"/>
      <w:numFmt w:val="lowerLetter"/>
      <w:lvlText w:val="(%1)"/>
      <w:lvlJc w:val="left"/>
      <w:pPr>
        <w:ind w:left="1500" w:hanging="360"/>
      </w:pPr>
      <w:rPr>
        <w:rFonts w:ascii="Arial" w:eastAsia="Arial" w:hAnsi="Arial" w:cs="Arial" w:hint="default"/>
        <w:b w:val="0"/>
        <w:bCs w:val="0"/>
        <w:i w:val="0"/>
        <w:iCs w:val="0"/>
        <w:color w:val="231F20"/>
        <w:spacing w:val="-1"/>
        <w:w w:val="100"/>
        <w:sz w:val="21"/>
        <w:szCs w:val="21"/>
        <w:lang w:val="en-US" w:eastAsia="en-US" w:bidi="ar-SA"/>
      </w:rPr>
    </w:lvl>
    <w:lvl w:ilvl="1" w:tplc="97263A02">
      <w:numFmt w:val="bullet"/>
      <w:lvlText w:val="•"/>
      <w:lvlJc w:val="left"/>
      <w:pPr>
        <w:ind w:left="2382" w:hanging="360"/>
      </w:pPr>
      <w:rPr>
        <w:rFonts w:hint="default"/>
        <w:lang w:val="en-US" w:eastAsia="en-US" w:bidi="ar-SA"/>
      </w:rPr>
    </w:lvl>
    <w:lvl w:ilvl="2" w:tplc="E32EEC12">
      <w:numFmt w:val="bullet"/>
      <w:lvlText w:val="•"/>
      <w:lvlJc w:val="left"/>
      <w:pPr>
        <w:ind w:left="3264" w:hanging="360"/>
      </w:pPr>
      <w:rPr>
        <w:rFonts w:hint="default"/>
        <w:lang w:val="en-US" w:eastAsia="en-US" w:bidi="ar-SA"/>
      </w:rPr>
    </w:lvl>
    <w:lvl w:ilvl="3" w:tplc="30ACB2B0">
      <w:numFmt w:val="bullet"/>
      <w:lvlText w:val="•"/>
      <w:lvlJc w:val="left"/>
      <w:pPr>
        <w:ind w:left="4146" w:hanging="360"/>
      </w:pPr>
      <w:rPr>
        <w:rFonts w:hint="default"/>
        <w:lang w:val="en-US" w:eastAsia="en-US" w:bidi="ar-SA"/>
      </w:rPr>
    </w:lvl>
    <w:lvl w:ilvl="4" w:tplc="A3769098">
      <w:numFmt w:val="bullet"/>
      <w:lvlText w:val="•"/>
      <w:lvlJc w:val="left"/>
      <w:pPr>
        <w:ind w:left="5028" w:hanging="360"/>
      </w:pPr>
      <w:rPr>
        <w:rFonts w:hint="default"/>
        <w:lang w:val="en-US" w:eastAsia="en-US" w:bidi="ar-SA"/>
      </w:rPr>
    </w:lvl>
    <w:lvl w:ilvl="5" w:tplc="A18AC5BE">
      <w:numFmt w:val="bullet"/>
      <w:lvlText w:val="•"/>
      <w:lvlJc w:val="left"/>
      <w:pPr>
        <w:ind w:left="5910" w:hanging="360"/>
      </w:pPr>
      <w:rPr>
        <w:rFonts w:hint="default"/>
        <w:lang w:val="en-US" w:eastAsia="en-US" w:bidi="ar-SA"/>
      </w:rPr>
    </w:lvl>
    <w:lvl w:ilvl="6" w:tplc="8CA2A2C0">
      <w:numFmt w:val="bullet"/>
      <w:lvlText w:val="•"/>
      <w:lvlJc w:val="left"/>
      <w:pPr>
        <w:ind w:left="6792" w:hanging="360"/>
      </w:pPr>
      <w:rPr>
        <w:rFonts w:hint="default"/>
        <w:lang w:val="en-US" w:eastAsia="en-US" w:bidi="ar-SA"/>
      </w:rPr>
    </w:lvl>
    <w:lvl w:ilvl="7" w:tplc="1B529F50">
      <w:numFmt w:val="bullet"/>
      <w:lvlText w:val="•"/>
      <w:lvlJc w:val="left"/>
      <w:pPr>
        <w:ind w:left="7674" w:hanging="360"/>
      </w:pPr>
      <w:rPr>
        <w:rFonts w:hint="default"/>
        <w:lang w:val="en-US" w:eastAsia="en-US" w:bidi="ar-SA"/>
      </w:rPr>
    </w:lvl>
    <w:lvl w:ilvl="8" w:tplc="265E4AC8">
      <w:numFmt w:val="bullet"/>
      <w:lvlText w:val="•"/>
      <w:lvlJc w:val="left"/>
      <w:pPr>
        <w:ind w:left="8556" w:hanging="360"/>
      </w:pPr>
      <w:rPr>
        <w:rFonts w:hint="default"/>
        <w:lang w:val="en-US" w:eastAsia="en-US" w:bidi="ar-SA"/>
      </w:rPr>
    </w:lvl>
  </w:abstractNum>
  <w:abstractNum w:abstractNumId="35" w15:restartNumberingAfterBreak="0">
    <w:nsid w:val="122A1599"/>
    <w:multiLevelType w:val="hybridMultilevel"/>
    <w:tmpl w:val="67EAEF40"/>
    <w:lvl w:ilvl="0" w:tplc="F16A375C">
      <w:start w:val="1"/>
      <w:numFmt w:val="decimal"/>
      <w:lvlText w:val="(%1)"/>
      <w:lvlJc w:val="left"/>
      <w:pPr>
        <w:ind w:left="1139" w:hanging="360"/>
      </w:pPr>
      <w:rPr>
        <w:rFonts w:ascii="Arial" w:eastAsia="Arial" w:hAnsi="Arial" w:cs="Arial" w:hint="default"/>
        <w:b w:val="0"/>
        <w:bCs w:val="0"/>
        <w:i w:val="0"/>
        <w:iCs w:val="0"/>
        <w:color w:val="231F20"/>
        <w:spacing w:val="-1"/>
        <w:w w:val="100"/>
        <w:sz w:val="21"/>
        <w:szCs w:val="21"/>
        <w:lang w:val="en-US" w:eastAsia="en-US" w:bidi="ar-SA"/>
      </w:rPr>
    </w:lvl>
    <w:lvl w:ilvl="1" w:tplc="367EE38C">
      <w:start w:val="1"/>
      <w:numFmt w:val="lowerLetter"/>
      <w:lvlText w:val="(%2)"/>
      <w:lvlJc w:val="left"/>
      <w:pPr>
        <w:ind w:left="1499" w:hanging="418"/>
      </w:pPr>
      <w:rPr>
        <w:rFonts w:ascii="Arial" w:eastAsia="Arial" w:hAnsi="Arial" w:cs="Arial" w:hint="default"/>
        <w:b w:val="0"/>
        <w:bCs w:val="0"/>
        <w:i w:val="0"/>
        <w:iCs w:val="0"/>
        <w:color w:val="231F20"/>
        <w:spacing w:val="-1"/>
        <w:w w:val="100"/>
        <w:sz w:val="21"/>
        <w:szCs w:val="21"/>
        <w:lang w:val="en-US" w:eastAsia="en-US" w:bidi="ar-SA"/>
      </w:rPr>
    </w:lvl>
    <w:lvl w:ilvl="2" w:tplc="3586CFA4">
      <w:numFmt w:val="bullet"/>
      <w:lvlText w:val="•"/>
      <w:lvlJc w:val="left"/>
      <w:pPr>
        <w:ind w:left="2480" w:hanging="418"/>
      </w:pPr>
      <w:rPr>
        <w:rFonts w:hint="default"/>
        <w:lang w:val="en-US" w:eastAsia="en-US" w:bidi="ar-SA"/>
      </w:rPr>
    </w:lvl>
    <w:lvl w:ilvl="3" w:tplc="86E0AFAE">
      <w:numFmt w:val="bullet"/>
      <w:lvlText w:val="•"/>
      <w:lvlJc w:val="left"/>
      <w:pPr>
        <w:ind w:left="3460" w:hanging="418"/>
      </w:pPr>
      <w:rPr>
        <w:rFonts w:hint="default"/>
        <w:lang w:val="en-US" w:eastAsia="en-US" w:bidi="ar-SA"/>
      </w:rPr>
    </w:lvl>
    <w:lvl w:ilvl="4" w:tplc="2CA8B69C">
      <w:numFmt w:val="bullet"/>
      <w:lvlText w:val="•"/>
      <w:lvlJc w:val="left"/>
      <w:pPr>
        <w:ind w:left="4440" w:hanging="418"/>
      </w:pPr>
      <w:rPr>
        <w:rFonts w:hint="default"/>
        <w:lang w:val="en-US" w:eastAsia="en-US" w:bidi="ar-SA"/>
      </w:rPr>
    </w:lvl>
    <w:lvl w:ilvl="5" w:tplc="0BC84F34">
      <w:numFmt w:val="bullet"/>
      <w:lvlText w:val="•"/>
      <w:lvlJc w:val="left"/>
      <w:pPr>
        <w:ind w:left="5420" w:hanging="418"/>
      </w:pPr>
      <w:rPr>
        <w:rFonts w:hint="default"/>
        <w:lang w:val="en-US" w:eastAsia="en-US" w:bidi="ar-SA"/>
      </w:rPr>
    </w:lvl>
    <w:lvl w:ilvl="6" w:tplc="F352497A">
      <w:numFmt w:val="bullet"/>
      <w:lvlText w:val="•"/>
      <w:lvlJc w:val="left"/>
      <w:pPr>
        <w:ind w:left="6400" w:hanging="418"/>
      </w:pPr>
      <w:rPr>
        <w:rFonts w:hint="default"/>
        <w:lang w:val="en-US" w:eastAsia="en-US" w:bidi="ar-SA"/>
      </w:rPr>
    </w:lvl>
    <w:lvl w:ilvl="7" w:tplc="471AFFC6">
      <w:numFmt w:val="bullet"/>
      <w:lvlText w:val="•"/>
      <w:lvlJc w:val="left"/>
      <w:pPr>
        <w:ind w:left="7380" w:hanging="418"/>
      </w:pPr>
      <w:rPr>
        <w:rFonts w:hint="default"/>
        <w:lang w:val="en-US" w:eastAsia="en-US" w:bidi="ar-SA"/>
      </w:rPr>
    </w:lvl>
    <w:lvl w:ilvl="8" w:tplc="F7F04196">
      <w:numFmt w:val="bullet"/>
      <w:lvlText w:val="•"/>
      <w:lvlJc w:val="left"/>
      <w:pPr>
        <w:ind w:left="8360" w:hanging="418"/>
      </w:pPr>
      <w:rPr>
        <w:rFonts w:hint="default"/>
        <w:lang w:val="en-US" w:eastAsia="en-US" w:bidi="ar-SA"/>
      </w:rPr>
    </w:lvl>
  </w:abstractNum>
  <w:abstractNum w:abstractNumId="36" w15:restartNumberingAfterBreak="0">
    <w:nsid w:val="12725DB5"/>
    <w:multiLevelType w:val="hybridMultilevel"/>
    <w:tmpl w:val="8C204388"/>
    <w:lvl w:ilvl="0" w:tplc="274A8C5A">
      <w:start w:val="1"/>
      <w:numFmt w:val="decimal"/>
      <w:lvlText w:val="(%1)"/>
      <w:lvlJc w:val="left"/>
      <w:pPr>
        <w:ind w:left="1140" w:hanging="360"/>
      </w:pPr>
      <w:rPr>
        <w:rFonts w:ascii="Arial" w:eastAsia="Arial" w:hAnsi="Arial" w:cs="Arial" w:hint="default"/>
        <w:b w:val="0"/>
        <w:bCs w:val="0"/>
        <w:i w:val="0"/>
        <w:iCs w:val="0"/>
        <w:color w:val="231F20"/>
        <w:spacing w:val="-1"/>
        <w:w w:val="100"/>
        <w:sz w:val="21"/>
        <w:szCs w:val="21"/>
        <w:lang w:val="en-US" w:eastAsia="en-US" w:bidi="ar-SA"/>
      </w:rPr>
    </w:lvl>
    <w:lvl w:ilvl="1" w:tplc="E4C4C04E">
      <w:start w:val="1"/>
      <w:numFmt w:val="lowerLetter"/>
      <w:lvlText w:val="%2."/>
      <w:lvlJc w:val="left"/>
      <w:pPr>
        <w:ind w:left="1860" w:hanging="360"/>
      </w:pPr>
      <w:rPr>
        <w:rFonts w:ascii="Arial" w:eastAsia="Arial" w:hAnsi="Arial" w:cs="Arial" w:hint="default"/>
        <w:b w:val="0"/>
        <w:bCs w:val="0"/>
        <w:i w:val="0"/>
        <w:iCs w:val="0"/>
        <w:color w:val="231F20"/>
        <w:w w:val="100"/>
        <w:sz w:val="21"/>
        <w:szCs w:val="21"/>
        <w:lang w:val="en-US" w:eastAsia="en-US" w:bidi="ar-SA"/>
      </w:rPr>
    </w:lvl>
    <w:lvl w:ilvl="2" w:tplc="F73C3A92">
      <w:numFmt w:val="bullet"/>
      <w:lvlText w:val="•"/>
      <w:lvlJc w:val="left"/>
      <w:pPr>
        <w:ind w:left="2800" w:hanging="360"/>
      </w:pPr>
      <w:rPr>
        <w:rFonts w:hint="default"/>
        <w:lang w:val="en-US" w:eastAsia="en-US" w:bidi="ar-SA"/>
      </w:rPr>
    </w:lvl>
    <w:lvl w:ilvl="3" w:tplc="5C4EA694">
      <w:numFmt w:val="bullet"/>
      <w:lvlText w:val="•"/>
      <w:lvlJc w:val="left"/>
      <w:pPr>
        <w:ind w:left="3740" w:hanging="360"/>
      </w:pPr>
      <w:rPr>
        <w:rFonts w:hint="default"/>
        <w:lang w:val="en-US" w:eastAsia="en-US" w:bidi="ar-SA"/>
      </w:rPr>
    </w:lvl>
    <w:lvl w:ilvl="4" w:tplc="E5C68DD2">
      <w:numFmt w:val="bullet"/>
      <w:lvlText w:val="•"/>
      <w:lvlJc w:val="left"/>
      <w:pPr>
        <w:ind w:left="4680" w:hanging="360"/>
      </w:pPr>
      <w:rPr>
        <w:rFonts w:hint="default"/>
        <w:lang w:val="en-US" w:eastAsia="en-US" w:bidi="ar-SA"/>
      </w:rPr>
    </w:lvl>
    <w:lvl w:ilvl="5" w:tplc="147A0F8A">
      <w:numFmt w:val="bullet"/>
      <w:lvlText w:val="•"/>
      <w:lvlJc w:val="left"/>
      <w:pPr>
        <w:ind w:left="5620" w:hanging="360"/>
      </w:pPr>
      <w:rPr>
        <w:rFonts w:hint="default"/>
        <w:lang w:val="en-US" w:eastAsia="en-US" w:bidi="ar-SA"/>
      </w:rPr>
    </w:lvl>
    <w:lvl w:ilvl="6" w:tplc="637028B2">
      <w:numFmt w:val="bullet"/>
      <w:lvlText w:val="•"/>
      <w:lvlJc w:val="left"/>
      <w:pPr>
        <w:ind w:left="6560" w:hanging="360"/>
      </w:pPr>
      <w:rPr>
        <w:rFonts w:hint="default"/>
        <w:lang w:val="en-US" w:eastAsia="en-US" w:bidi="ar-SA"/>
      </w:rPr>
    </w:lvl>
    <w:lvl w:ilvl="7" w:tplc="7B1A19F0">
      <w:numFmt w:val="bullet"/>
      <w:lvlText w:val="•"/>
      <w:lvlJc w:val="left"/>
      <w:pPr>
        <w:ind w:left="7500" w:hanging="360"/>
      </w:pPr>
      <w:rPr>
        <w:rFonts w:hint="default"/>
        <w:lang w:val="en-US" w:eastAsia="en-US" w:bidi="ar-SA"/>
      </w:rPr>
    </w:lvl>
    <w:lvl w:ilvl="8" w:tplc="570E205E">
      <w:numFmt w:val="bullet"/>
      <w:lvlText w:val="•"/>
      <w:lvlJc w:val="left"/>
      <w:pPr>
        <w:ind w:left="8440" w:hanging="360"/>
      </w:pPr>
      <w:rPr>
        <w:rFonts w:hint="default"/>
        <w:lang w:val="en-US" w:eastAsia="en-US" w:bidi="ar-SA"/>
      </w:rPr>
    </w:lvl>
  </w:abstractNum>
  <w:abstractNum w:abstractNumId="37" w15:restartNumberingAfterBreak="0">
    <w:nsid w:val="13874EBA"/>
    <w:multiLevelType w:val="hybridMultilevel"/>
    <w:tmpl w:val="D6DA09DA"/>
    <w:lvl w:ilvl="0" w:tplc="5AEC68A8">
      <w:start w:val="1"/>
      <w:numFmt w:val="decimal"/>
      <w:lvlText w:val="(%1)"/>
      <w:lvlJc w:val="left"/>
      <w:pPr>
        <w:ind w:left="1140" w:hanging="360"/>
      </w:pPr>
      <w:rPr>
        <w:rFonts w:ascii="Arial" w:eastAsia="Arial" w:hAnsi="Arial" w:cs="Arial" w:hint="default"/>
        <w:b w:val="0"/>
        <w:bCs w:val="0"/>
        <w:i w:val="0"/>
        <w:iCs w:val="0"/>
        <w:color w:val="231F20"/>
        <w:spacing w:val="-1"/>
        <w:w w:val="100"/>
        <w:sz w:val="21"/>
        <w:szCs w:val="21"/>
        <w:lang w:val="en-US" w:eastAsia="en-US" w:bidi="ar-SA"/>
      </w:rPr>
    </w:lvl>
    <w:lvl w:ilvl="1" w:tplc="536A6B60">
      <w:start w:val="1"/>
      <w:numFmt w:val="lowerLetter"/>
      <w:lvlText w:val="(%2)"/>
      <w:lvlJc w:val="left"/>
      <w:pPr>
        <w:ind w:left="1500" w:hanging="360"/>
      </w:pPr>
      <w:rPr>
        <w:rFonts w:ascii="Arial" w:eastAsia="Arial" w:hAnsi="Arial" w:cs="Arial" w:hint="default"/>
        <w:b w:val="0"/>
        <w:bCs w:val="0"/>
        <w:i w:val="0"/>
        <w:iCs w:val="0"/>
        <w:color w:val="231F20"/>
        <w:spacing w:val="-1"/>
        <w:w w:val="100"/>
        <w:sz w:val="21"/>
        <w:szCs w:val="21"/>
        <w:lang w:val="en-US" w:eastAsia="en-US" w:bidi="ar-SA"/>
      </w:rPr>
    </w:lvl>
    <w:lvl w:ilvl="2" w:tplc="CFEC124C">
      <w:start w:val="1"/>
      <w:numFmt w:val="lowerRoman"/>
      <w:lvlText w:val="(%3)"/>
      <w:lvlJc w:val="left"/>
      <w:pPr>
        <w:ind w:left="1860" w:hanging="360"/>
      </w:pPr>
      <w:rPr>
        <w:rFonts w:ascii="Arial" w:eastAsia="Arial" w:hAnsi="Arial" w:cs="Arial" w:hint="default"/>
        <w:b w:val="0"/>
        <w:bCs w:val="0"/>
        <w:i w:val="0"/>
        <w:iCs w:val="0"/>
        <w:color w:val="231F20"/>
        <w:spacing w:val="-1"/>
        <w:w w:val="100"/>
        <w:sz w:val="21"/>
        <w:szCs w:val="21"/>
        <w:lang w:val="en-US" w:eastAsia="en-US" w:bidi="ar-SA"/>
      </w:rPr>
    </w:lvl>
    <w:lvl w:ilvl="3" w:tplc="67AEF338">
      <w:numFmt w:val="bullet"/>
      <w:lvlText w:val="•"/>
      <w:lvlJc w:val="left"/>
      <w:pPr>
        <w:ind w:left="2917" w:hanging="360"/>
      </w:pPr>
      <w:rPr>
        <w:rFonts w:hint="default"/>
        <w:lang w:val="en-US" w:eastAsia="en-US" w:bidi="ar-SA"/>
      </w:rPr>
    </w:lvl>
    <w:lvl w:ilvl="4" w:tplc="444A2B2E">
      <w:numFmt w:val="bullet"/>
      <w:lvlText w:val="•"/>
      <w:lvlJc w:val="left"/>
      <w:pPr>
        <w:ind w:left="3975" w:hanging="360"/>
      </w:pPr>
      <w:rPr>
        <w:rFonts w:hint="default"/>
        <w:lang w:val="en-US" w:eastAsia="en-US" w:bidi="ar-SA"/>
      </w:rPr>
    </w:lvl>
    <w:lvl w:ilvl="5" w:tplc="D648277C">
      <w:numFmt w:val="bullet"/>
      <w:lvlText w:val="•"/>
      <w:lvlJc w:val="left"/>
      <w:pPr>
        <w:ind w:left="5032" w:hanging="360"/>
      </w:pPr>
      <w:rPr>
        <w:rFonts w:hint="default"/>
        <w:lang w:val="en-US" w:eastAsia="en-US" w:bidi="ar-SA"/>
      </w:rPr>
    </w:lvl>
    <w:lvl w:ilvl="6" w:tplc="36E0B05C">
      <w:numFmt w:val="bullet"/>
      <w:lvlText w:val="•"/>
      <w:lvlJc w:val="left"/>
      <w:pPr>
        <w:ind w:left="6090" w:hanging="360"/>
      </w:pPr>
      <w:rPr>
        <w:rFonts w:hint="default"/>
        <w:lang w:val="en-US" w:eastAsia="en-US" w:bidi="ar-SA"/>
      </w:rPr>
    </w:lvl>
    <w:lvl w:ilvl="7" w:tplc="2D709F20">
      <w:numFmt w:val="bullet"/>
      <w:lvlText w:val="•"/>
      <w:lvlJc w:val="left"/>
      <w:pPr>
        <w:ind w:left="7147" w:hanging="360"/>
      </w:pPr>
      <w:rPr>
        <w:rFonts w:hint="default"/>
        <w:lang w:val="en-US" w:eastAsia="en-US" w:bidi="ar-SA"/>
      </w:rPr>
    </w:lvl>
    <w:lvl w:ilvl="8" w:tplc="11125F12">
      <w:numFmt w:val="bullet"/>
      <w:lvlText w:val="•"/>
      <w:lvlJc w:val="left"/>
      <w:pPr>
        <w:ind w:left="8205" w:hanging="360"/>
      </w:pPr>
      <w:rPr>
        <w:rFonts w:hint="default"/>
        <w:lang w:val="en-US" w:eastAsia="en-US" w:bidi="ar-SA"/>
      </w:rPr>
    </w:lvl>
  </w:abstractNum>
  <w:abstractNum w:abstractNumId="38" w15:restartNumberingAfterBreak="0">
    <w:nsid w:val="13B118C2"/>
    <w:multiLevelType w:val="hybridMultilevel"/>
    <w:tmpl w:val="05A6F02E"/>
    <w:lvl w:ilvl="0" w:tplc="9D52E604">
      <w:start w:val="1"/>
      <w:numFmt w:val="decimal"/>
      <w:lvlText w:val="(%1)"/>
      <w:lvlJc w:val="left"/>
      <w:pPr>
        <w:ind w:left="1140" w:hanging="360"/>
      </w:pPr>
      <w:rPr>
        <w:rFonts w:ascii="Arial" w:eastAsia="Arial" w:hAnsi="Arial" w:cs="Arial" w:hint="default"/>
        <w:b w:val="0"/>
        <w:bCs w:val="0"/>
        <w:i w:val="0"/>
        <w:iCs w:val="0"/>
        <w:color w:val="231F20"/>
        <w:spacing w:val="-1"/>
        <w:w w:val="100"/>
        <w:sz w:val="21"/>
        <w:szCs w:val="21"/>
        <w:lang w:val="en-US" w:eastAsia="en-US" w:bidi="ar-SA"/>
      </w:rPr>
    </w:lvl>
    <w:lvl w:ilvl="1" w:tplc="E3889396">
      <w:start w:val="1"/>
      <w:numFmt w:val="lowerLetter"/>
      <w:lvlText w:val="(%2)"/>
      <w:lvlJc w:val="left"/>
      <w:pPr>
        <w:ind w:left="1500" w:hanging="360"/>
      </w:pPr>
      <w:rPr>
        <w:rFonts w:ascii="Arial" w:eastAsia="Arial" w:hAnsi="Arial" w:cs="Arial" w:hint="default"/>
        <w:b w:val="0"/>
        <w:bCs w:val="0"/>
        <w:i w:val="0"/>
        <w:iCs w:val="0"/>
        <w:color w:val="231F20"/>
        <w:spacing w:val="-1"/>
        <w:w w:val="100"/>
        <w:sz w:val="21"/>
        <w:szCs w:val="21"/>
        <w:lang w:val="en-US" w:eastAsia="en-US" w:bidi="ar-SA"/>
      </w:rPr>
    </w:lvl>
    <w:lvl w:ilvl="2" w:tplc="6FE628BC">
      <w:numFmt w:val="bullet"/>
      <w:lvlText w:val="•"/>
      <w:lvlJc w:val="left"/>
      <w:pPr>
        <w:ind w:left="2480" w:hanging="360"/>
      </w:pPr>
      <w:rPr>
        <w:rFonts w:hint="default"/>
        <w:lang w:val="en-US" w:eastAsia="en-US" w:bidi="ar-SA"/>
      </w:rPr>
    </w:lvl>
    <w:lvl w:ilvl="3" w:tplc="26B67280">
      <w:numFmt w:val="bullet"/>
      <w:lvlText w:val="•"/>
      <w:lvlJc w:val="left"/>
      <w:pPr>
        <w:ind w:left="3460" w:hanging="360"/>
      </w:pPr>
      <w:rPr>
        <w:rFonts w:hint="default"/>
        <w:lang w:val="en-US" w:eastAsia="en-US" w:bidi="ar-SA"/>
      </w:rPr>
    </w:lvl>
    <w:lvl w:ilvl="4" w:tplc="09E4C652">
      <w:numFmt w:val="bullet"/>
      <w:lvlText w:val="•"/>
      <w:lvlJc w:val="left"/>
      <w:pPr>
        <w:ind w:left="4440" w:hanging="360"/>
      </w:pPr>
      <w:rPr>
        <w:rFonts w:hint="default"/>
        <w:lang w:val="en-US" w:eastAsia="en-US" w:bidi="ar-SA"/>
      </w:rPr>
    </w:lvl>
    <w:lvl w:ilvl="5" w:tplc="ABB26AEE">
      <w:numFmt w:val="bullet"/>
      <w:lvlText w:val="•"/>
      <w:lvlJc w:val="left"/>
      <w:pPr>
        <w:ind w:left="5420" w:hanging="360"/>
      </w:pPr>
      <w:rPr>
        <w:rFonts w:hint="default"/>
        <w:lang w:val="en-US" w:eastAsia="en-US" w:bidi="ar-SA"/>
      </w:rPr>
    </w:lvl>
    <w:lvl w:ilvl="6" w:tplc="BAA49F74">
      <w:numFmt w:val="bullet"/>
      <w:lvlText w:val="•"/>
      <w:lvlJc w:val="left"/>
      <w:pPr>
        <w:ind w:left="6400" w:hanging="360"/>
      </w:pPr>
      <w:rPr>
        <w:rFonts w:hint="default"/>
        <w:lang w:val="en-US" w:eastAsia="en-US" w:bidi="ar-SA"/>
      </w:rPr>
    </w:lvl>
    <w:lvl w:ilvl="7" w:tplc="B89A789A">
      <w:numFmt w:val="bullet"/>
      <w:lvlText w:val="•"/>
      <w:lvlJc w:val="left"/>
      <w:pPr>
        <w:ind w:left="7380" w:hanging="360"/>
      </w:pPr>
      <w:rPr>
        <w:rFonts w:hint="default"/>
        <w:lang w:val="en-US" w:eastAsia="en-US" w:bidi="ar-SA"/>
      </w:rPr>
    </w:lvl>
    <w:lvl w:ilvl="8" w:tplc="1D407180">
      <w:numFmt w:val="bullet"/>
      <w:lvlText w:val="•"/>
      <w:lvlJc w:val="left"/>
      <w:pPr>
        <w:ind w:left="8360" w:hanging="360"/>
      </w:pPr>
      <w:rPr>
        <w:rFonts w:hint="default"/>
        <w:lang w:val="en-US" w:eastAsia="en-US" w:bidi="ar-SA"/>
      </w:rPr>
    </w:lvl>
  </w:abstractNum>
  <w:abstractNum w:abstractNumId="39" w15:restartNumberingAfterBreak="0">
    <w:nsid w:val="13C35C49"/>
    <w:multiLevelType w:val="hybridMultilevel"/>
    <w:tmpl w:val="71E2787C"/>
    <w:lvl w:ilvl="0" w:tplc="9C200E80">
      <w:start w:val="1"/>
      <w:numFmt w:val="decimal"/>
      <w:lvlText w:val="(%1)"/>
      <w:lvlJc w:val="left"/>
      <w:pPr>
        <w:ind w:left="1140" w:hanging="360"/>
      </w:pPr>
      <w:rPr>
        <w:rFonts w:ascii="Arial" w:eastAsia="Arial" w:hAnsi="Arial" w:cs="Arial" w:hint="default"/>
        <w:b w:val="0"/>
        <w:bCs w:val="0"/>
        <w:i w:val="0"/>
        <w:iCs w:val="0"/>
        <w:color w:val="231F20"/>
        <w:spacing w:val="-1"/>
        <w:w w:val="100"/>
        <w:sz w:val="21"/>
        <w:szCs w:val="21"/>
        <w:lang w:val="en-US" w:eastAsia="en-US" w:bidi="ar-SA"/>
      </w:rPr>
    </w:lvl>
    <w:lvl w:ilvl="1" w:tplc="8458A5FE">
      <w:start w:val="1"/>
      <w:numFmt w:val="lowerLetter"/>
      <w:lvlText w:val="(%2)"/>
      <w:lvlJc w:val="left"/>
      <w:pPr>
        <w:ind w:left="1500" w:hanging="360"/>
      </w:pPr>
      <w:rPr>
        <w:rFonts w:ascii="Arial" w:eastAsia="Arial" w:hAnsi="Arial" w:cs="Arial" w:hint="default"/>
        <w:b w:val="0"/>
        <w:bCs w:val="0"/>
        <w:i w:val="0"/>
        <w:iCs w:val="0"/>
        <w:color w:val="231F20"/>
        <w:spacing w:val="-1"/>
        <w:w w:val="100"/>
        <w:sz w:val="21"/>
        <w:szCs w:val="21"/>
        <w:lang w:val="en-US" w:eastAsia="en-US" w:bidi="ar-SA"/>
      </w:rPr>
    </w:lvl>
    <w:lvl w:ilvl="2" w:tplc="6E2063CA">
      <w:numFmt w:val="bullet"/>
      <w:lvlText w:val="•"/>
      <w:lvlJc w:val="left"/>
      <w:pPr>
        <w:ind w:left="2480" w:hanging="360"/>
      </w:pPr>
      <w:rPr>
        <w:rFonts w:hint="default"/>
        <w:lang w:val="en-US" w:eastAsia="en-US" w:bidi="ar-SA"/>
      </w:rPr>
    </w:lvl>
    <w:lvl w:ilvl="3" w:tplc="D4CE86EE">
      <w:numFmt w:val="bullet"/>
      <w:lvlText w:val="•"/>
      <w:lvlJc w:val="left"/>
      <w:pPr>
        <w:ind w:left="3460" w:hanging="360"/>
      </w:pPr>
      <w:rPr>
        <w:rFonts w:hint="default"/>
        <w:lang w:val="en-US" w:eastAsia="en-US" w:bidi="ar-SA"/>
      </w:rPr>
    </w:lvl>
    <w:lvl w:ilvl="4" w:tplc="E3E67D44">
      <w:numFmt w:val="bullet"/>
      <w:lvlText w:val="•"/>
      <w:lvlJc w:val="left"/>
      <w:pPr>
        <w:ind w:left="4440" w:hanging="360"/>
      </w:pPr>
      <w:rPr>
        <w:rFonts w:hint="default"/>
        <w:lang w:val="en-US" w:eastAsia="en-US" w:bidi="ar-SA"/>
      </w:rPr>
    </w:lvl>
    <w:lvl w:ilvl="5" w:tplc="18827BA4">
      <w:numFmt w:val="bullet"/>
      <w:lvlText w:val="•"/>
      <w:lvlJc w:val="left"/>
      <w:pPr>
        <w:ind w:left="5420" w:hanging="360"/>
      </w:pPr>
      <w:rPr>
        <w:rFonts w:hint="default"/>
        <w:lang w:val="en-US" w:eastAsia="en-US" w:bidi="ar-SA"/>
      </w:rPr>
    </w:lvl>
    <w:lvl w:ilvl="6" w:tplc="CC2C66DE">
      <w:numFmt w:val="bullet"/>
      <w:lvlText w:val="•"/>
      <w:lvlJc w:val="left"/>
      <w:pPr>
        <w:ind w:left="6400" w:hanging="360"/>
      </w:pPr>
      <w:rPr>
        <w:rFonts w:hint="default"/>
        <w:lang w:val="en-US" w:eastAsia="en-US" w:bidi="ar-SA"/>
      </w:rPr>
    </w:lvl>
    <w:lvl w:ilvl="7" w:tplc="C97C17D4">
      <w:numFmt w:val="bullet"/>
      <w:lvlText w:val="•"/>
      <w:lvlJc w:val="left"/>
      <w:pPr>
        <w:ind w:left="7380" w:hanging="360"/>
      </w:pPr>
      <w:rPr>
        <w:rFonts w:hint="default"/>
        <w:lang w:val="en-US" w:eastAsia="en-US" w:bidi="ar-SA"/>
      </w:rPr>
    </w:lvl>
    <w:lvl w:ilvl="8" w:tplc="9B662816">
      <w:numFmt w:val="bullet"/>
      <w:lvlText w:val="•"/>
      <w:lvlJc w:val="left"/>
      <w:pPr>
        <w:ind w:left="8360" w:hanging="360"/>
      </w:pPr>
      <w:rPr>
        <w:rFonts w:hint="default"/>
        <w:lang w:val="en-US" w:eastAsia="en-US" w:bidi="ar-SA"/>
      </w:rPr>
    </w:lvl>
  </w:abstractNum>
  <w:abstractNum w:abstractNumId="40" w15:restartNumberingAfterBreak="0">
    <w:nsid w:val="147B6549"/>
    <w:multiLevelType w:val="hybridMultilevel"/>
    <w:tmpl w:val="DB06158A"/>
    <w:lvl w:ilvl="0" w:tplc="C69AB51C">
      <w:start w:val="2"/>
      <w:numFmt w:val="decimal"/>
      <w:lvlText w:val="(%1)"/>
      <w:lvlJc w:val="left"/>
      <w:pPr>
        <w:ind w:left="1140" w:hanging="360"/>
      </w:pPr>
      <w:rPr>
        <w:rFonts w:ascii="Arial" w:eastAsia="Arial" w:hAnsi="Arial" w:cs="Arial" w:hint="default"/>
        <w:b w:val="0"/>
        <w:bCs w:val="0"/>
        <w:i w:val="0"/>
        <w:iCs w:val="0"/>
        <w:color w:val="231F20"/>
        <w:spacing w:val="-1"/>
        <w:w w:val="100"/>
        <w:sz w:val="21"/>
        <w:szCs w:val="21"/>
        <w:lang w:val="en-US" w:eastAsia="en-US" w:bidi="ar-SA"/>
      </w:rPr>
    </w:lvl>
    <w:lvl w:ilvl="1" w:tplc="A798EE5E">
      <w:numFmt w:val="bullet"/>
      <w:lvlText w:val="•"/>
      <w:lvlJc w:val="left"/>
      <w:pPr>
        <w:ind w:left="2058" w:hanging="360"/>
      </w:pPr>
      <w:rPr>
        <w:rFonts w:hint="default"/>
        <w:lang w:val="en-US" w:eastAsia="en-US" w:bidi="ar-SA"/>
      </w:rPr>
    </w:lvl>
    <w:lvl w:ilvl="2" w:tplc="2F18095A">
      <w:numFmt w:val="bullet"/>
      <w:lvlText w:val="•"/>
      <w:lvlJc w:val="left"/>
      <w:pPr>
        <w:ind w:left="2976" w:hanging="360"/>
      </w:pPr>
      <w:rPr>
        <w:rFonts w:hint="default"/>
        <w:lang w:val="en-US" w:eastAsia="en-US" w:bidi="ar-SA"/>
      </w:rPr>
    </w:lvl>
    <w:lvl w:ilvl="3" w:tplc="3D624918">
      <w:numFmt w:val="bullet"/>
      <w:lvlText w:val="•"/>
      <w:lvlJc w:val="left"/>
      <w:pPr>
        <w:ind w:left="3894" w:hanging="360"/>
      </w:pPr>
      <w:rPr>
        <w:rFonts w:hint="default"/>
        <w:lang w:val="en-US" w:eastAsia="en-US" w:bidi="ar-SA"/>
      </w:rPr>
    </w:lvl>
    <w:lvl w:ilvl="4" w:tplc="8C203E2C">
      <w:numFmt w:val="bullet"/>
      <w:lvlText w:val="•"/>
      <w:lvlJc w:val="left"/>
      <w:pPr>
        <w:ind w:left="4812" w:hanging="360"/>
      </w:pPr>
      <w:rPr>
        <w:rFonts w:hint="default"/>
        <w:lang w:val="en-US" w:eastAsia="en-US" w:bidi="ar-SA"/>
      </w:rPr>
    </w:lvl>
    <w:lvl w:ilvl="5" w:tplc="92FC7974">
      <w:numFmt w:val="bullet"/>
      <w:lvlText w:val="•"/>
      <w:lvlJc w:val="left"/>
      <w:pPr>
        <w:ind w:left="5730" w:hanging="360"/>
      </w:pPr>
      <w:rPr>
        <w:rFonts w:hint="default"/>
        <w:lang w:val="en-US" w:eastAsia="en-US" w:bidi="ar-SA"/>
      </w:rPr>
    </w:lvl>
    <w:lvl w:ilvl="6" w:tplc="F4C25FB6">
      <w:numFmt w:val="bullet"/>
      <w:lvlText w:val="•"/>
      <w:lvlJc w:val="left"/>
      <w:pPr>
        <w:ind w:left="6648" w:hanging="360"/>
      </w:pPr>
      <w:rPr>
        <w:rFonts w:hint="default"/>
        <w:lang w:val="en-US" w:eastAsia="en-US" w:bidi="ar-SA"/>
      </w:rPr>
    </w:lvl>
    <w:lvl w:ilvl="7" w:tplc="35AEBBCA">
      <w:numFmt w:val="bullet"/>
      <w:lvlText w:val="•"/>
      <w:lvlJc w:val="left"/>
      <w:pPr>
        <w:ind w:left="7566" w:hanging="360"/>
      </w:pPr>
      <w:rPr>
        <w:rFonts w:hint="default"/>
        <w:lang w:val="en-US" w:eastAsia="en-US" w:bidi="ar-SA"/>
      </w:rPr>
    </w:lvl>
    <w:lvl w:ilvl="8" w:tplc="D102B8F2">
      <w:numFmt w:val="bullet"/>
      <w:lvlText w:val="•"/>
      <w:lvlJc w:val="left"/>
      <w:pPr>
        <w:ind w:left="8484" w:hanging="360"/>
      </w:pPr>
      <w:rPr>
        <w:rFonts w:hint="default"/>
        <w:lang w:val="en-US" w:eastAsia="en-US" w:bidi="ar-SA"/>
      </w:rPr>
    </w:lvl>
  </w:abstractNum>
  <w:abstractNum w:abstractNumId="41" w15:restartNumberingAfterBreak="0">
    <w:nsid w:val="15297019"/>
    <w:multiLevelType w:val="hybridMultilevel"/>
    <w:tmpl w:val="7E46CCDA"/>
    <w:lvl w:ilvl="0" w:tplc="FFFFFFFF">
      <w:start w:val="1"/>
      <w:numFmt w:val="lowerLetter"/>
      <w:lvlText w:val="(%1)"/>
      <w:lvlJc w:val="left"/>
      <w:pPr>
        <w:ind w:left="1070" w:hanging="360"/>
      </w:pPr>
      <w:rPr>
        <w:rFonts w:ascii="Arial" w:eastAsia="Arial" w:hAnsi="Arial" w:cs="Arial" w:hint="default"/>
        <w:b w:val="0"/>
        <w:bCs w:val="0"/>
        <w:i w:val="0"/>
        <w:iCs w:val="0"/>
        <w:color w:val="231F20"/>
        <w:spacing w:val="-1"/>
        <w:w w:val="100"/>
        <w:sz w:val="21"/>
        <w:szCs w:val="21"/>
        <w:lang w:val="en-US" w:eastAsia="en-US" w:bidi="ar-SA"/>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2" w15:restartNumberingAfterBreak="0">
    <w:nsid w:val="152F7391"/>
    <w:multiLevelType w:val="hybridMultilevel"/>
    <w:tmpl w:val="498276B2"/>
    <w:lvl w:ilvl="0" w:tplc="234A2DE0">
      <w:start w:val="1"/>
      <w:numFmt w:val="lowerRoman"/>
      <w:pStyle w:val="Reg-1-1-a-i"/>
      <w:lvlText w:val="%1."/>
      <w:lvlJc w:val="right"/>
      <w:pPr>
        <w:ind w:left="2880" w:hanging="360"/>
      </w:pPr>
      <w:rPr>
        <w:rFonts w:hint="default"/>
      </w:rPr>
    </w:lvl>
    <w:lvl w:ilvl="1" w:tplc="08090019">
      <w:start w:val="1"/>
      <w:numFmt w:val="lowerLetter"/>
      <w:lvlText w:val="%2."/>
      <w:lvlJc w:val="left"/>
      <w:pPr>
        <w:ind w:left="3600" w:hanging="360"/>
      </w:pPr>
    </w:lvl>
    <w:lvl w:ilvl="2" w:tplc="0809001B" w:tentative="1">
      <w:start w:val="1"/>
      <w:numFmt w:val="lowerRoman"/>
      <w:lvlText w:val="%3."/>
      <w:lvlJc w:val="right"/>
      <w:pPr>
        <w:ind w:left="4320" w:hanging="180"/>
      </w:pPr>
    </w:lvl>
    <w:lvl w:ilvl="3" w:tplc="0809000F" w:tentative="1">
      <w:start w:val="1"/>
      <w:numFmt w:val="decimal"/>
      <w:lvlText w:val="%4."/>
      <w:lvlJc w:val="left"/>
      <w:pPr>
        <w:ind w:left="5040" w:hanging="360"/>
      </w:pPr>
    </w:lvl>
    <w:lvl w:ilvl="4" w:tplc="08090019" w:tentative="1">
      <w:start w:val="1"/>
      <w:numFmt w:val="lowerLetter"/>
      <w:lvlText w:val="%5."/>
      <w:lvlJc w:val="left"/>
      <w:pPr>
        <w:ind w:left="5760" w:hanging="360"/>
      </w:pPr>
    </w:lvl>
    <w:lvl w:ilvl="5" w:tplc="0809001B" w:tentative="1">
      <w:start w:val="1"/>
      <w:numFmt w:val="lowerRoman"/>
      <w:lvlText w:val="%6."/>
      <w:lvlJc w:val="right"/>
      <w:pPr>
        <w:ind w:left="6480" w:hanging="180"/>
      </w:pPr>
    </w:lvl>
    <w:lvl w:ilvl="6" w:tplc="0809000F" w:tentative="1">
      <w:start w:val="1"/>
      <w:numFmt w:val="decimal"/>
      <w:lvlText w:val="%7."/>
      <w:lvlJc w:val="left"/>
      <w:pPr>
        <w:ind w:left="7200" w:hanging="360"/>
      </w:pPr>
    </w:lvl>
    <w:lvl w:ilvl="7" w:tplc="08090019" w:tentative="1">
      <w:start w:val="1"/>
      <w:numFmt w:val="lowerLetter"/>
      <w:lvlText w:val="%8."/>
      <w:lvlJc w:val="left"/>
      <w:pPr>
        <w:ind w:left="7920" w:hanging="360"/>
      </w:pPr>
    </w:lvl>
    <w:lvl w:ilvl="8" w:tplc="0809001B" w:tentative="1">
      <w:start w:val="1"/>
      <w:numFmt w:val="lowerRoman"/>
      <w:lvlText w:val="%9."/>
      <w:lvlJc w:val="right"/>
      <w:pPr>
        <w:ind w:left="8640" w:hanging="180"/>
      </w:pPr>
    </w:lvl>
  </w:abstractNum>
  <w:abstractNum w:abstractNumId="43" w15:restartNumberingAfterBreak="0">
    <w:nsid w:val="15505388"/>
    <w:multiLevelType w:val="hybridMultilevel"/>
    <w:tmpl w:val="7E46CCDA"/>
    <w:lvl w:ilvl="0" w:tplc="FFFFFFFF">
      <w:start w:val="1"/>
      <w:numFmt w:val="lowerLetter"/>
      <w:lvlText w:val="(%1)"/>
      <w:lvlJc w:val="left"/>
      <w:pPr>
        <w:ind w:left="1070" w:hanging="360"/>
      </w:pPr>
      <w:rPr>
        <w:rFonts w:ascii="Arial" w:eastAsia="Arial" w:hAnsi="Arial" w:cs="Arial" w:hint="default"/>
        <w:b w:val="0"/>
        <w:bCs w:val="0"/>
        <w:i w:val="0"/>
        <w:iCs w:val="0"/>
        <w:color w:val="231F20"/>
        <w:spacing w:val="-1"/>
        <w:w w:val="100"/>
        <w:sz w:val="21"/>
        <w:szCs w:val="21"/>
        <w:lang w:val="en-US" w:eastAsia="en-US" w:bidi="ar-SA"/>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4" w15:restartNumberingAfterBreak="0">
    <w:nsid w:val="16252CE3"/>
    <w:multiLevelType w:val="hybridMultilevel"/>
    <w:tmpl w:val="920A13E8"/>
    <w:lvl w:ilvl="0" w:tplc="FFFFFFFF">
      <w:start w:val="2"/>
      <w:numFmt w:val="decimal"/>
      <w:lvlText w:val="%1"/>
      <w:lvlJc w:val="left"/>
      <w:pPr>
        <w:ind w:left="419" w:hanging="120"/>
      </w:pPr>
      <w:rPr>
        <w:rFonts w:ascii="Calibri" w:eastAsia="Calibri" w:hAnsi="Calibri" w:cs="Calibri" w:hint="default"/>
        <w:b w:val="0"/>
        <w:bCs w:val="0"/>
        <w:i w:val="0"/>
        <w:iCs w:val="0"/>
        <w:color w:val="231F20"/>
        <w:w w:val="99"/>
        <w:position w:val="10"/>
        <w:sz w:val="14"/>
        <w:szCs w:val="14"/>
        <w:lang w:val="en-US" w:eastAsia="en-US" w:bidi="ar-SA"/>
      </w:rPr>
    </w:lvl>
    <w:lvl w:ilvl="1" w:tplc="FFFFFFFF">
      <w:start w:val="1"/>
      <w:numFmt w:val="lowerLetter"/>
      <w:lvlText w:val="(%2)"/>
      <w:lvlJc w:val="left"/>
      <w:pPr>
        <w:ind w:left="1500" w:hanging="360"/>
      </w:pPr>
      <w:rPr>
        <w:rFonts w:ascii="Arial" w:eastAsia="Arial" w:hAnsi="Arial" w:cs="Arial" w:hint="default"/>
        <w:b w:val="0"/>
        <w:bCs w:val="0"/>
        <w:i w:val="0"/>
        <w:iCs w:val="0"/>
        <w:color w:val="231F20"/>
        <w:spacing w:val="-1"/>
        <w:w w:val="100"/>
        <w:sz w:val="21"/>
        <w:szCs w:val="21"/>
        <w:lang w:val="en-US" w:eastAsia="en-US" w:bidi="ar-SA"/>
      </w:rPr>
    </w:lvl>
    <w:lvl w:ilvl="2" w:tplc="FFFFFFFF">
      <w:start w:val="1"/>
      <w:numFmt w:val="lowerRoman"/>
      <w:lvlText w:val="(%3)"/>
      <w:lvlJc w:val="left"/>
      <w:pPr>
        <w:ind w:left="1860" w:hanging="360"/>
      </w:pPr>
      <w:rPr>
        <w:rFonts w:ascii="Arial" w:eastAsia="Arial" w:hAnsi="Arial" w:cs="Arial" w:hint="default"/>
        <w:b w:val="0"/>
        <w:bCs w:val="0"/>
        <w:i w:val="0"/>
        <w:iCs w:val="0"/>
        <w:color w:val="231F20"/>
        <w:spacing w:val="-1"/>
        <w:w w:val="100"/>
        <w:sz w:val="21"/>
        <w:szCs w:val="21"/>
        <w:lang w:val="en-US" w:eastAsia="en-US" w:bidi="ar-SA"/>
      </w:rPr>
    </w:lvl>
    <w:lvl w:ilvl="3" w:tplc="FFFFFFFF">
      <w:numFmt w:val="bullet"/>
      <w:lvlText w:val="•"/>
      <w:lvlJc w:val="left"/>
      <w:pPr>
        <w:ind w:left="2917" w:hanging="360"/>
      </w:pPr>
      <w:rPr>
        <w:rFonts w:hint="default"/>
        <w:lang w:val="en-US" w:eastAsia="en-US" w:bidi="ar-SA"/>
      </w:rPr>
    </w:lvl>
    <w:lvl w:ilvl="4" w:tplc="FFFFFFFF">
      <w:numFmt w:val="bullet"/>
      <w:lvlText w:val="•"/>
      <w:lvlJc w:val="left"/>
      <w:pPr>
        <w:ind w:left="3975" w:hanging="360"/>
      </w:pPr>
      <w:rPr>
        <w:rFonts w:hint="default"/>
        <w:lang w:val="en-US" w:eastAsia="en-US" w:bidi="ar-SA"/>
      </w:rPr>
    </w:lvl>
    <w:lvl w:ilvl="5" w:tplc="FFFFFFFF">
      <w:numFmt w:val="bullet"/>
      <w:lvlText w:val="•"/>
      <w:lvlJc w:val="left"/>
      <w:pPr>
        <w:ind w:left="5032" w:hanging="360"/>
      </w:pPr>
      <w:rPr>
        <w:rFonts w:hint="default"/>
        <w:lang w:val="en-US" w:eastAsia="en-US" w:bidi="ar-SA"/>
      </w:rPr>
    </w:lvl>
    <w:lvl w:ilvl="6" w:tplc="FFFFFFFF">
      <w:numFmt w:val="bullet"/>
      <w:lvlText w:val="•"/>
      <w:lvlJc w:val="left"/>
      <w:pPr>
        <w:ind w:left="6090" w:hanging="360"/>
      </w:pPr>
      <w:rPr>
        <w:rFonts w:hint="default"/>
        <w:lang w:val="en-US" w:eastAsia="en-US" w:bidi="ar-SA"/>
      </w:rPr>
    </w:lvl>
    <w:lvl w:ilvl="7" w:tplc="FFFFFFFF">
      <w:numFmt w:val="bullet"/>
      <w:lvlText w:val="•"/>
      <w:lvlJc w:val="left"/>
      <w:pPr>
        <w:ind w:left="7147" w:hanging="360"/>
      </w:pPr>
      <w:rPr>
        <w:rFonts w:hint="default"/>
        <w:lang w:val="en-US" w:eastAsia="en-US" w:bidi="ar-SA"/>
      </w:rPr>
    </w:lvl>
    <w:lvl w:ilvl="8" w:tplc="FFFFFFFF">
      <w:numFmt w:val="bullet"/>
      <w:lvlText w:val="•"/>
      <w:lvlJc w:val="left"/>
      <w:pPr>
        <w:ind w:left="8205" w:hanging="360"/>
      </w:pPr>
      <w:rPr>
        <w:rFonts w:hint="default"/>
        <w:lang w:val="en-US" w:eastAsia="en-US" w:bidi="ar-SA"/>
      </w:rPr>
    </w:lvl>
  </w:abstractNum>
  <w:abstractNum w:abstractNumId="45" w15:restartNumberingAfterBreak="0">
    <w:nsid w:val="16667E83"/>
    <w:multiLevelType w:val="hybridMultilevel"/>
    <w:tmpl w:val="708288AA"/>
    <w:lvl w:ilvl="0" w:tplc="568CD3EE">
      <w:start w:val="1"/>
      <w:numFmt w:val="lowerLetter"/>
      <w:lvlText w:val="(%1)"/>
      <w:lvlJc w:val="left"/>
      <w:pPr>
        <w:ind w:left="1500" w:hanging="360"/>
      </w:pPr>
      <w:rPr>
        <w:rFonts w:ascii="Arial" w:eastAsia="Arial" w:hAnsi="Arial" w:cs="Arial" w:hint="default"/>
        <w:b w:val="0"/>
        <w:bCs w:val="0"/>
        <w:i w:val="0"/>
        <w:iCs w:val="0"/>
        <w:color w:val="231F20"/>
        <w:spacing w:val="-1"/>
        <w:w w:val="100"/>
        <w:sz w:val="21"/>
        <w:szCs w:val="21"/>
        <w:lang w:val="en-US" w:eastAsia="en-US" w:bidi="ar-SA"/>
      </w:rPr>
    </w:lvl>
    <w:lvl w:ilvl="1" w:tplc="DA6AA964">
      <w:numFmt w:val="bullet"/>
      <w:lvlText w:val="•"/>
      <w:lvlJc w:val="left"/>
      <w:pPr>
        <w:ind w:left="2382" w:hanging="360"/>
      </w:pPr>
      <w:rPr>
        <w:rFonts w:hint="default"/>
        <w:lang w:val="en-US" w:eastAsia="en-US" w:bidi="ar-SA"/>
      </w:rPr>
    </w:lvl>
    <w:lvl w:ilvl="2" w:tplc="F196C86E">
      <w:numFmt w:val="bullet"/>
      <w:lvlText w:val="•"/>
      <w:lvlJc w:val="left"/>
      <w:pPr>
        <w:ind w:left="3264" w:hanging="360"/>
      </w:pPr>
      <w:rPr>
        <w:rFonts w:hint="default"/>
        <w:lang w:val="en-US" w:eastAsia="en-US" w:bidi="ar-SA"/>
      </w:rPr>
    </w:lvl>
    <w:lvl w:ilvl="3" w:tplc="A70E6144">
      <w:numFmt w:val="bullet"/>
      <w:lvlText w:val="•"/>
      <w:lvlJc w:val="left"/>
      <w:pPr>
        <w:ind w:left="4146" w:hanging="360"/>
      </w:pPr>
      <w:rPr>
        <w:rFonts w:hint="default"/>
        <w:lang w:val="en-US" w:eastAsia="en-US" w:bidi="ar-SA"/>
      </w:rPr>
    </w:lvl>
    <w:lvl w:ilvl="4" w:tplc="D29C4C62">
      <w:numFmt w:val="bullet"/>
      <w:lvlText w:val="•"/>
      <w:lvlJc w:val="left"/>
      <w:pPr>
        <w:ind w:left="5028" w:hanging="360"/>
      </w:pPr>
      <w:rPr>
        <w:rFonts w:hint="default"/>
        <w:lang w:val="en-US" w:eastAsia="en-US" w:bidi="ar-SA"/>
      </w:rPr>
    </w:lvl>
    <w:lvl w:ilvl="5" w:tplc="A8600184">
      <w:numFmt w:val="bullet"/>
      <w:lvlText w:val="•"/>
      <w:lvlJc w:val="left"/>
      <w:pPr>
        <w:ind w:left="5910" w:hanging="360"/>
      </w:pPr>
      <w:rPr>
        <w:rFonts w:hint="default"/>
        <w:lang w:val="en-US" w:eastAsia="en-US" w:bidi="ar-SA"/>
      </w:rPr>
    </w:lvl>
    <w:lvl w:ilvl="6" w:tplc="6F54786C">
      <w:numFmt w:val="bullet"/>
      <w:lvlText w:val="•"/>
      <w:lvlJc w:val="left"/>
      <w:pPr>
        <w:ind w:left="6792" w:hanging="360"/>
      </w:pPr>
      <w:rPr>
        <w:rFonts w:hint="default"/>
        <w:lang w:val="en-US" w:eastAsia="en-US" w:bidi="ar-SA"/>
      </w:rPr>
    </w:lvl>
    <w:lvl w:ilvl="7" w:tplc="42F053A4">
      <w:numFmt w:val="bullet"/>
      <w:lvlText w:val="•"/>
      <w:lvlJc w:val="left"/>
      <w:pPr>
        <w:ind w:left="7674" w:hanging="360"/>
      </w:pPr>
      <w:rPr>
        <w:rFonts w:hint="default"/>
        <w:lang w:val="en-US" w:eastAsia="en-US" w:bidi="ar-SA"/>
      </w:rPr>
    </w:lvl>
    <w:lvl w:ilvl="8" w:tplc="1E8A1F10">
      <w:numFmt w:val="bullet"/>
      <w:lvlText w:val="•"/>
      <w:lvlJc w:val="left"/>
      <w:pPr>
        <w:ind w:left="8556" w:hanging="360"/>
      </w:pPr>
      <w:rPr>
        <w:rFonts w:hint="default"/>
        <w:lang w:val="en-US" w:eastAsia="en-US" w:bidi="ar-SA"/>
      </w:rPr>
    </w:lvl>
  </w:abstractNum>
  <w:abstractNum w:abstractNumId="46" w15:restartNumberingAfterBreak="0">
    <w:nsid w:val="17681DE6"/>
    <w:multiLevelType w:val="hybridMultilevel"/>
    <w:tmpl w:val="5142B128"/>
    <w:lvl w:ilvl="0" w:tplc="D3EEFE84">
      <w:start w:val="1"/>
      <w:numFmt w:val="decimal"/>
      <w:lvlText w:val="(%1)"/>
      <w:lvlJc w:val="left"/>
      <w:pPr>
        <w:ind w:left="1140" w:hanging="360"/>
      </w:pPr>
      <w:rPr>
        <w:rFonts w:ascii="Arial" w:eastAsia="Arial" w:hAnsi="Arial" w:cs="Arial" w:hint="default"/>
        <w:b w:val="0"/>
        <w:bCs w:val="0"/>
        <w:i w:val="0"/>
        <w:iCs w:val="0"/>
        <w:color w:val="231F20"/>
        <w:spacing w:val="-1"/>
        <w:w w:val="100"/>
        <w:sz w:val="21"/>
        <w:szCs w:val="21"/>
        <w:lang w:val="en-US" w:eastAsia="en-US" w:bidi="ar-SA"/>
      </w:rPr>
    </w:lvl>
    <w:lvl w:ilvl="1" w:tplc="D7E617DA">
      <w:start w:val="1"/>
      <w:numFmt w:val="lowerLetter"/>
      <w:lvlText w:val="(%2)"/>
      <w:lvlJc w:val="left"/>
      <w:pPr>
        <w:ind w:left="1500" w:hanging="360"/>
      </w:pPr>
      <w:rPr>
        <w:rFonts w:ascii="Arial" w:eastAsia="Arial" w:hAnsi="Arial" w:cs="Arial" w:hint="default"/>
        <w:b w:val="0"/>
        <w:bCs w:val="0"/>
        <w:i w:val="0"/>
        <w:iCs w:val="0"/>
        <w:color w:val="231F20"/>
        <w:spacing w:val="-1"/>
        <w:w w:val="100"/>
        <w:sz w:val="21"/>
        <w:szCs w:val="21"/>
        <w:lang w:val="en-US" w:eastAsia="en-US" w:bidi="ar-SA"/>
      </w:rPr>
    </w:lvl>
    <w:lvl w:ilvl="2" w:tplc="606C894C">
      <w:numFmt w:val="bullet"/>
      <w:lvlText w:val="•"/>
      <w:lvlJc w:val="left"/>
      <w:pPr>
        <w:ind w:left="2480" w:hanging="360"/>
      </w:pPr>
      <w:rPr>
        <w:rFonts w:hint="default"/>
        <w:lang w:val="en-US" w:eastAsia="en-US" w:bidi="ar-SA"/>
      </w:rPr>
    </w:lvl>
    <w:lvl w:ilvl="3" w:tplc="B1B02AFE">
      <w:numFmt w:val="bullet"/>
      <w:lvlText w:val="•"/>
      <w:lvlJc w:val="left"/>
      <w:pPr>
        <w:ind w:left="3460" w:hanging="360"/>
      </w:pPr>
      <w:rPr>
        <w:rFonts w:hint="default"/>
        <w:lang w:val="en-US" w:eastAsia="en-US" w:bidi="ar-SA"/>
      </w:rPr>
    </w:lvl>
    <w:lvl w:ilvl="4" w:tplc="D118038E">
      <w:numFmt w:val="bullet"/>
      <w:lvlText w:val="•"/>
      <w:lvlJc w:val="left"/>
      <w:pPr>
        <w:ind w:left="4440" w:hanging="360"/>
      </w:pPr>
      <w:rPr>
        <w:rFonts w:hint="default"/>
        <w:lang w:val="en-US" w:eastAsia="en-US" w:bidi="ar-SA"/>
      </w:rPr>
    </w:lvl>
    <w:lvl w:ilvl="5" w:tplc="DC646DE4">
      <w:numFmt w:val="bullet"/>
      <w:lvlText w:val="•"/>
      <w:lvlJc w:val="left"/>
      <w:pPr>
        <w:ind w:left="5420" w:hanging="360"/>
      </w:pPr>
      <w:rPr>
        <w:rFonts w:hint="default"/>
        <w:lang w:val="en-US" w:eastAsia="en-US" w:bidi="ar-SA"/>
      </w:rPr>
    </w:lvl>
    <w:lvl w:ilvl="6" w:tplc="3E3AB588">
      <w:numFmt w:val="bullet"/>
      <w:lvlText w:val="•"/>
      <w:lvlJc w:val="left"/>
      <w:pPr>
        <w:ind w:left="6400" w:hanging="360"/>
      </w:pPr>
      <w:rPr>
        <w:rFonts w:hint="default"/>
        <w:lang w:val="en-US" w:eastAsia="en-US" w:bidi="ar-SA"/>
      </w:rPr>
    </w:lvl>
    <w:lvl w:ilvl="7" w:tplc="987C59D6">
      <w:numFmt w:val="bullet"/>
      <w:lvlText w:val="•"/>
      <w:lvlJc w:val="left"/>
      <w:pPr>
        <w:ind w:left="7380" w:hanging="360"/>
      </w:pPr>
      <w:rPr>
        <w:rFonts w:hint="default"/>
        <w:lang w:val="en-US" w:eastAsia="en-US" w:bidi="ar-SA"/>
      </w:rPr>
    </w:lvl>
    <w:lvl w:ilvl="8" w:tplc="D562BF4A">
      <w:numFmt w:val="bullet"/>
      <w:lvlText w:val="•"/>
      <w:lvlJc w:val="left"/>
      <w:pPr>
        <w:ind w:left="8360" w:hanging="360"/>
      </w:pPr>
      <w:rPr>
        <w:rFonts w:hint="default"/>
        <w:lang w:val="en-US" w:eastAsia="en-US" w:bidi="ar-SA"/>
      </w:rPr>
    </w:lvl>
  </w:abstractNum>
  <w:abstractNum w:abstractNumId="47" w15:restartNumberingAfterBreak="0">
    <w:nsid w:val="1B617BD8"/>
    <w:multiLevelType w:val="hybridMultilevel"/>
    <w:tmpl w:val="0BDE8DA8"/>
    <w:lvl w:ilvl="0" w:tplc="80E8D88E">
      <w:start w:val="1"/>
      <w:numFmt w:val="decimal"/>
      <w:lvlText w:val="(%1)"/>
      <w:lvlJc w:val="left"/>
      <w:pPr>
        <w:ind w:left="1140" w:hanging="360"/>
      </w:pPr>
      <w:rPr>
        <w:rFonts w:ascii="Arial" w:eastAsia="Arial" w:hAnsi="Arial" w:cs="Arial" w:hint="default"/>
        <w:b w:val="0"/>
        <w:bCs w:val="0"/>
        <w:i w:val="0"/>
        <w:iCs w:val="0"/>
        <w:color w:val="231F20"/>
        <w:spacing w:val="-1"/>
        <w:w w:val="100"/>
        <w:sz w:val="21"/>
        <w:szCs w:val="21"/>
        <w:lang w:val="en-US" w:eastAsia="en-US" w:bidi="ar-SA"/>
      </w:rPr>
    </w:lvl>
    <w:lvl w:ilvl="1" w:tplc="5EB023DA">
      <w:start w:val="1"/>
      <w:numFmt w:val="lowerLetter"/>
      <w:lvlText w:val="(%2)"/>
      <w:lvlJc w:val="left"/>
      <w:pPr>
        <w:ind w:left="1499" w:hanging="360"/>
      </w:pPr>
      <w:rPr>
        <w:rFonts w:ascii="Arial" w:eastAsia="Arial" w:hAnsi="Arial" w:cs="Arial" w:hint="default"/>
        <w:b w:val="0"/>
        <w:bCs w:val="0"/>
        <w:i w:val="0"/>
        <w:iCs w:val="0"/>
        <w:color w:val="231F20"/>
        <w:spacing w:val="-1"/>
        <w:w w:val="100"/>
        <w:sz w:val="21"/>
        <w:szCs w:val="21"/>
        <w:lang w:val="en-US" w:eastAsia="en-US" w:bidi="ar-SA"/>
      </w:rPr>
    </w:lvl>
    <w:lvl w:ilvl="2" w:tplc="D3C83592">
      <w:start w:val="1"/>
      <w:numFmt w:val="lowerRoman"/>
      <w:lvlText w:val="(%3)"/>
      <w:lvlJc w:val="left"/>
      <w:pPr>
        <w:ind w:left="1859" w:hanging="360"/>
      </w:pPr>
      <w:rPr>
        <w:rFonts w:ascii="Arial" w:eastAsia="Arial" w:hAnsi="Arial" w:cs="Arial" w:hint="default"/>
        <w:b w:val="0"/>
        <w:bCs w:val="0"/>
        <w:i w:val="0"/>
        <w:iCs w:val="0"/>
        <w:color w:val="231F20"/>
        <w:spacing w:val="-1"/>
        <w:w w:val="100"/>
        <w:sz w:val="21"/>
        <w:szCs w:val="21"/>
        <w:lang w:val="en-US" w:eastAsia="en-US" w:bidi="ar-SA"/>
      </w:rPr>
    </w:lvl>
    <w:lvl w:ilvl="3" w:tplc="734E054A">
      <w:numFmt w:val="bullet"/>
      <w:lvlText w:val="•"/>
      <w:lvlJc w:val="left"/>
      <w:pPr>
        <w:ind w:left="2917" w:hanging="360"/>
      </w:pPr>
      <w:rPr>
        <w:rFonts w:hint="default"/>
        <w:lang w:val="en-US" w:eastAsia="en-US" w:bidi="ar-SA"/>
      </w:rPr>
    </w:lvl>
    <w:lvl w:ilvl="4" w:tplc="55AAE0DC">
      <w:numFmt w:val="bullet"/>
      <w:lvlText w:val="•"/>
      <w:lvlJc w:val="left"/>
      <w:pPr>
        <w:ind w:left="3975" w:hanging="360"/>
      </w:pPr>
      <w:rPr>
        <w:rFonts w:hint="default"/>
        <w:lang w:val="en-US" w:eastAsia="en-US" w:bidi="ar-SA"/>
      </w:rPr>
    </w:lvl>
    <w:lvl w:ilvl="5" w:tplc="15C6B942">
      <w:numFmt w:val="bullet"/>
      <w:lvlText w:val="•"/>
      <w:lvlJc w:val="left"/>
      <w:pPr>
        <w:ind w:left="5032" w:hanging="360"/>
      </w:pPr>
      <w:rPr>
        <w:rFonts w:hint="default"/>
        <w:lang w:val="en-US" w:eastAsia="en-US" w:bidi="ar-SA"/>
      </w:rPr>
    </w:lvl>
    <w:lvl w:ilvl="6" w:tplc="9BB01F08">
      <w:numFmt w:val="bullet"/>
      <w:lvlText w:val="•"/>
      <w:lvlJc w:val="left"/>
      <w:pPr>
        <w:ind w:left="6090" w:hanging="360"/>
      </w:pPr>
      <w:rPr>
        <w:rFonts w:hint="default"/>
        <w:lang w:val="en-US" w:eastAsia="en-US" w:bidi="ar-SA"/>
      </w:rPr>
    </w:lvl>
    <w:lvl w:ilvl="7" w:tplc="EB26D710">
      <w:numFmt w:val="bullet"/>
      <w:lvlText w:val="•"/>
      <w:lvlJc w:val="left"/>
      <w:pPr>
        <w:ind w:left="7147" w:hanging="360"/>
      </w:pPr>
      <w:rPr>
        <w:rFonts w:hint="default"/>
        <w:lang w:val="en-US" w:eastAsia="en-US" w:bidi="ar-SA"/>
      </w:rPr>
    </w:lvl>
    <w:lvl w:ilvl="8" w:tplc="16DEBCF2">
      <w:numFmt w:val="bullet"/>
      <w:lvlText w:val="•"/>
      <w:lvlJc w:val="left"/>
      <w:pPr>
        <w:ind w:left="8205" w:hanging="360"/>
      </w:pPr>
      <w:rPr>
        <w:rFonts w:hint="default"/>
        <w:lang w:val="en-US" w:eastAsia="en-US" w:bidi="ar-SA"/>
      </w:rPr>
    </w:lvl>
  </w:abstractNum>
  <w:abstractNum w:abstractNumId="48" w15:restartNumberingAfterBreak="0">
    <w:nsid w:val="1BB7687D"/>
    <w:multiLevelType w:val="hybridMultilevel"/>
    <w:tmpl w:val="A420E788"/>
    <w:lvl w:ilvl="0" w:tplc="04884B3E">
      <w:start w:val="1"/>
      <w:numFmt w:val="decimal"/>
      <w:lvlText w:val="(%1)"/>
      <w:lvlJc w:val="left"/>
      <w:pPr>
        <w:ind w:left="1139" w:hanging="360"/>
      </w:pPr>
      <w:rPr>
        <w:rFonts w:ascii="Arial" w:eastAsia="Arial" w:hAnsi="Arial" w:cs="Arial" w:hint="default"/>
        <w:b w:val="0"/>
        <w:bCs w:val="0"/>
        <w:i w:val="0"/>
        <w:iCs w:val="0"/>
        <w:color w:val="231F20"/>
        <w:spacing w:val="-1"/>
        <w:w w:val="100"/>
        <w:sz w:val="21"/>
        <w:szCs w:val="21"/>
        <w:lang w:val="en-US" w:eastAsia="en-US" w:bidi="ar-SA"/>
      </w:rPr>
    </w:lvl>
    <w:lvl w:ilvl="1" w:tplc="12FC9270">
      <w:start w:val="1"/>
      <w:numFmt w:val="lowerLetter"/>
      <w:lvlText w:val="(%2)"/>
      <w:lvlJc w:val="left"/>
      <w:pPr>
        <w:ind w:left="1499" w:hanging="360"/>
      </w:pPr>
      <w:rPr>
        <w:rFonts w:ascii="Arial" w:eastAsia="Arial" w:hAnsi="Arial" w:cs="Arial" w:hint="default"/>
        <w:b w:val="0"/>
        <w:bCs w:val="0"/>
        <w:i w:val="0"/>
        <w:iCs w:val="0"/>
        <w:color w:val="231F20"/>
        <w:spacing w:val="-1"/>
        <w:w w:val="100"/>
        <w:sz w:val="21"/>
        <w:szCs w:val="21"/>
        <w:lang w:val="en-US" w:eastAsia="en-US" w:bidi="ar-SA"/>
      </w:rPr>
    </w:lvl>
    <w:lvl w:ilvl="2" w:tplc="D41E0FB0">
      <w:start w:val="1"/>
      <w:numFmt w:val="lowerLetter"/>
      <w:lvlText w:val="(%3)"/>
      <w:lvlJc w:val="left"/>
      <w:pPr>
        <w:ind w:left="1859" w:hanging="360"/>
      </w:pPr>
      <w:rPr>
        <w:rFonts w:ascii="Arial" w:eastAsia="Arial" w:hAnsi="Arial" w:cs="Arial"/>
        <w:b w:val="0"/>
        <w:bCs w:val="0"/>
        <w:i w:val="0"/>
        <w:iCs w:val="0"/>
        <w:color w:val="231F20"/>
        <w:spacing w:val="-1"/>
        <w:w w:val="100"/>
        <w:sz w:val="21"/>
        <w:szCs w:val="21"/>
        <w:lang w:val="en-US" w:eastAsia="en-US" w:bidi="ar-SA"/>
      </w:rPr>
    </w:lvl>
    <w:lvl w:ilvl="3" w:tplc="7B10A81C">
      <w:numFmt w:val="bullet"/>
      <w:lvlText w:val="•"/>
      <w:lvlJc w:val="left"/>
      <w:pPr>
        <w:ind w:left="2917" w:hanging="360"/>
      </w:pPr>
      <w:rPr>
        <w:rFonts w:hint="default"/>
        <w:lang w:val="en-US" w:eastAsia="en-US" w:bidi="ar-SA"/>
      </w:rPr>
    </w:lvl>
    <w:lvl w:ilvl="4" w:tplc="B9C44216">
      <w:numFmt w:val="bullet"/>
      <w:lvlText w:val="•"/>
      <w:lvlJc w:val="left"/>
      <w:pPr>
        <w:ind w:left="3975" w:hanging="360"/>
      </w:pPr>
      <w:rPr>
        <w:rFonts w:hint="default"/>
        <w:lang w:val="en-US" w:eastAsia="en-US" w:bidi="ar-SA"/>
      </w:rPr>
    </w:lvl>
    <w:lvl w:ilvl="5" w:tplc="D0E216EA">
      <w:numFmt w:val="bullet"/>
      <w:lvlText w:val="•"/>
      <w:lvlJc w:val="left"/>
      <w:pPr>
        <w:ind w:left="5032" w:hanging="360"/>
      </w:pPr>
      <w:rPr>
        <w:rFonts w:hint="default"/>
        <w:lang w:val="en-US" w:eastAsia="en-US" w:bidi="ar-SA"/>
      </w:rPr>
    </w:lvl>
    <w:lvl w:ilvl="6" w:tplc="52EEF83E">
      <w:numFmt w:val="bullet"/>
      <w:lvlText w:val="•"/>
      <w:lvlJc w:val="left"/>
      <w:pPr>
        <w:ind w:left="6090" w:hanging="360"/>
      </w:pPr>
      <w:rPr>
        <w:rFonts w:hint="default"/>
        <w:lang w:val="en-US" w:eastAsia="en-US" w:bidi="ar-SA"/>
      </w:rPr>
    </w:lvl>
    <w:lvl w:ilvl="7" w:tplc="1B6668FA">
      <w:numFmt w:val="bullet"/>
      <w:lvlText w:val="•"/>
      <w:lvlJc w:val="left"/>
      <w:pPr>
        <w:ind w:left="7147" w:hanging="360"/>
      </w:pPr>
      <w:rPr>
        <w:rFonts w:hint="default"/>
        <w:lang w:val="en-US" w:eastAsia="en-US" w:bidi="ar-SA"/>
      </w:rPr>
    </w:lvl>
    <w:lvl w:ilvl="8" w:tplc="975A0098">
      <w:numFmt w:val="bullet"/>
      <w:lvlText w:val="•"/>
      <w:lvlJc w:val="left"/>
      <w:pPr>
        <w:ind w:left="8205" w:hanging="360"/>
      </w:pPr>
      <w:rPr>
        <w:rFonts w:hint="default"/>
        <w:lang w:val="en-US" w:eastAsia="en-US" w:bidi="ar-SA"/>
      </w:rPr>
    </w:lvl>
  </w:abstractNum>
  <w:abstractNum w:abstractNumId="49" w15:restartNumberingAfterBreak="0">
    <w:nsid w:val="1C89782A"/>
    <w:multiLevelType w:val="hybridMultilevel"/>
    <w:tmpl w:val="8FDA16C2"/>
    <w:lvl w:ilvl="0" w:tplc="50FC2378">
      <w:start w:val="1"/>
      <w:numFmt w:val="decimal"/>
      <w:lvlText w:val="(%1)"/>
      <w:lvlJc w:val="left"/>
      <w:pPr>
        <w:ind w:left="1139" w:hanging="360"/>
      </w:pPr>
      <w:rPr>
        <w:rFonts w:ascii="Arial" w:eastAsia="Arial" w:hAnsi="Arial" w:cs="Arial" w:hint="default"/>
        <w:b w:val="0"/>
        <w:bCs w:val="0"/>
        <w:i w:val="0"/>
        <w:iCs w:val="0"/>
        <w:color w:val="231F20"/>
        <w:spacing w:val="-1"/>
        <w:w w:val="100"/>
        <w:sz w:val="21"/>
        <w:szCs w:val="21"/>
        <w:lang w:val="en-US" w:eastAsia="en-US" w:bidi="ar-SA"/>
      </w:rPr>
    </w:lvl>
    <w:lvl w:ilvl="1" w:tplc="191E0BE6">
      <w:start w:val="1"/>
      <w:numFmt w:val="lowerLetter"/>
      <w:lvlText w:val="(%2)"/>
      <w:lvlJc w:val="left"/>
      <w:pPr>
        <w:ind w:left="1499" w:hanging="360"/>
      </w:pPr>
      <w:rPr>
        <w:rFonts w:ascii="Arial" w:eastAsia="Arial" w:hAnsi="Arial" w:cs="Arial" w:hint="default"/>
        <w:b w:val="0"/>
        <w:bCs w:val="0"/>
        <w:i w:val="0"/>
        <w:iCs w:val="0"/>
        <w:color w:val="231F20"/>
        <w:spacing w:val="-1"/>
        <w:w w:val="100"/>
        <w:sz w:val="21"/>
        <w:szCs w:val="21"/>
        <w:lang w:val="en-US" w:eastAsia="en-US" w:bidi="ar-SA"/>
      </w:rPr>
    </w:lvl>
    <w:lvl w:ilvl="2" w:tplc="E8FC8D3A">
      <w:start w:val="1"/>
      <w:numFmt w:val="lowerRoman"/>
      <w:lvlText w:val="(%3)"/>
      <w:lvlJc w:val="left"/>
      <w:pPr>
        <w:ind w:left="1859" w:hanging="360"/>
      </w:pPr>
      <w:rPr>
        <w:rFonts w:ascii="Arial" w:eastAsia="Arial" w:hAnsi="Arial" w:cs="Arial" w:hint="default"/>
        <w:b w:val="0"/>
        <w:bCs w:val="0"/>
        <w:i w:val="0"/>
        <w:iCs w:val="0"/>
        <w:color w:val="231F20"/>
        <w:spacing w:val="-1"/>
        <w:w w:val="100"/>
        <w:sz w:val="21"/>
        <w:szCs w:val="21"/>
        <w:lang w:val="en-US" w:eastAsia="en-US" w:bidi="ar-SA"/>
      </w:rPr>
    </w:lvl>
    <w:lvl w:ilvl="3" w:tplc="655AB2AC">
      <w:numFmt w:val="bullet"/>
      <w:lvlText w:val="•"/>
      <w:lvlJc w:val="left"/>
      <w:pPr>
        <w:ind w:left="2917" w:hanging="360"/>
      </w:pPr>
      <w:rPr>
        <w:rFonts w:hint="default"/>
        <w:lang w:val="en-US" w:eastAsia="en-US" w:bidi="ar-SA"/>
      </w:rPr>
    </w:lvl>
    <w:lvl w:ilvl="4" w:tplc="EB9ECB86">
      <w:numFmt w:val="bullet"/>
      <w:lvlText w:val="•"/>
      <w:lvlJc w:val="left"/>
      <w:pPr>
        <w:ind w:left="3975" w:hanging="360"/>
      </w:pPr>
      <w:rPr>
        <w:rFonts w:hint="default"/>
        <w:lang w:val="en-US" w:eastAsia="en-US" w:bidi="ar-SA"/>
      </w:rPr>
    </w:lvl>
    <w:lvl w:ilvl="5" w:tplc="60EA5108">
      <w:numFmt w:val="bullet"/>
      <w:lvlText w:val="•"/>
      <w:lvlJc w:val="left"/>
      <w:pPr>
        <w:ind w:left="5032" w:hanging="360"/>
      </w:pPr>
      <w:rPr>
        <w:rFonts w:hint="default"/>
        <w:lang w:val="en-US" w:eastAsia="en-US" w:bidi="ar-SA"/>
      </w:rPr>
    </w:lvl>
    <w:lvl w:ilvl="6" w:tplc="076AC504">
      <w:numFmt w:val="bullet"/>
      <w:lvlText w:val="•"/>
      <w:lvlJc w:val="left"/>
      <w:pPr>
        <w:ind w:left="6090" w:hanging="360"/>
      </w:pPr>
      <w:rPr>
        <w:rFonts w:hint="default"/>
        <w:lang w:val="en-US" w:eastAsia="en-US" w:bidi="ar-SA"/>
      </w:rPr>
    </w:lvl>
    <w:lvl w:ilvl="7" w:tplc="CD40A162">
      <w:numFmt w:val="bullet"/>
      <w:lvlText w:val="•"/>
      <w:lvlJc w:val="left"/>
      <w:pPr>
        <w:ind w:left="7147" w:hanging="360"/>
      </w:pPr>
      <w:rPr>
        <w:rFonts w:hint="default"/>
        <w:lang w:val="en-US" w:eastAsia="en-US" w:bidi="ar-SA"/>
      </w:rPr>
    </w:lvl>
    <w:lvl w:ilvl="8" w:tplc="C5D4E8FA">
      <w:numFmt w:val="bullet"/>
      <w:lvlText w:val="•"/>
      <w:lvlJc w:val="left"/>
      <w:pPr>
        <w:ind w:left="8205" w:hanging="360"/>
      </w:pPr>
      <w:rPr>
        <w:rFonts w:hint="default"/>
        <w:lang w:val="en-US" w:eastAsia="en-US" w:bidi="ar-SA"/>
      </w:rPr>
    </w:lvl>
  </w:abstractNum>
  <w:abstractNum w:abstractNumId="50" w15:restartNumberingAfterBreak="0">
    <w:nsid w:val="1CCC7339"/>
    <w:multiLevelType w:val="hybridMultilevel"/>
    <w:tmpl w:val="48A69FFE"/>
    <w:lvl w:ilvl="0" w:tplc="43AA2518">
      <w:start w:val="1"/>
      <w:numFmt w:val="decimal"/>
      <w:lvlText w:val="(%1)"/>
      <w:lvlJc w:val="left"/>
      <w:pPr>
        <w:ind w:left="1139" w:hanging="360"/>
      </w:pPr>
      <w:rPr>
        <w:rFonts w:ascii="Arial" w:eastAsia="Arial" w:hAnsi="Arial" w:cs="Arial" w:hint="default"/>
        <w:b w:val="0"/>
        <w:bCs w:val="0"/>
        <w:i w:val="0"/>
        <w:iCs w:val="0"/>
        <w:color w:val="231F20"/>
        <w:spacing w:val="-1"/>
        <w:w w:val="100"/>
        <w:sz w:val="21"/>
        <w:szCs w:val="21"/>
        <w:lang w:val="en-US" w:eastAsia="en-US" w:bidi="ar-SA"/>
      </w:rPr>
    </w:lvl>
    <w:lvl w:ilvl="1" w:tplc="5F047D74">
      <w:start w:val="1"/>
      <w:numFmt w:val="lowerLetter"/>
      <w:lvlText w:val="(%2)"/>
      <w:lvlJc w:val="left"/>
      <w:pPr>
        <w:ind w:left="1499" w:hanging="360"/>
      </w:pPr>
      <w:rPr>
        <w:rFonts w:ascii="Arial" w:eastAsia="Arial" w:hAnsi="Arial" w:cs="Arial" w:hint="default"/>
        <w:b w:val="0"/>
        <w:bCs w:val="0"/>
        <w:i w:val="0"/>
        <w:iCs w:val="0"/>
        <w:color w:val="231F20"/>
        <w:spacing w:val="-1"/>
        <w:w w:val="100"/>
        <w:sz w:val="21"/>
        <w:szCs w:val="21"/>
        <w:lang w:val="en-US" w:eastAsia="en-US" w:bidi="ar-SA"/>
      </w:rPr>
    </w:lvl>
    <w:lvl w:ilvl="2" w:tplc="311209C4">
      <w:start w:val="1"/>
      <w:numFmt w:val="lowerRoman"/>
      <w:lvlText w:val="(%3)"/>
      <w:lvlJc w:val="left"/>
      <w:pPr>
        <w:ind w:left="1860" w:hanging="360"/>
      </w:pPr>
      <w:rPr>
        <w:rFonts w:ascii="Arial" w:eastAsia="Arial" w:hAnsi="Arial" w:cs="Arial" w:hint="default"/>
        <w:b w:val="0"/>
        <w:bCs w:val="0"/>
        <w:i w:val="0"/>
        <w:iCs w:val="0"/>
        <w:color w:val="231F20"/>
        <w:spacing w:val="-1"/>
        <w:w w:val="100"/>
        <w:sz w:val="21"/>
        <w:szCs w:val="21"/>
        <w:lang w:val="en-US" w:eastAsia="en-US" w:bidi="ar-SA"/>
      </w:rPr>
    </w:lvl>
    <w:lvl w:ilvl="3" w:tplc="17D6C636">
      <w:numFmt w:val="bullet"/>
      <w:lvlText w:val="•"/>
      <w:lvlJc w:val="left"/>
      <w:pPr>
        <w:ind w:left="2917" w:hanging="360"/>
      </w:pPr>
      <w:rPr>
        <w:rFonts w:hint="default"/>
        <w:lang w:val="en-US" w:eastAsia="en-US" w:bidi="ar-SA"/>
      </w:rPr>
    </w:lvl>
    <w:lvl w:ilvl="4" w:tplc="9BD84CA4">
      <w:numFmt w:val="bullet"/>
      <w:lvlText w:val="•"/>
      <w:lvlJc w:val="left"/>
      <w:pPr>
        <w:ind w:left="3975" w:hanging="360"/>
      </w:pPr>
      <w:rPr>
        <w:rFonts w:hint="default"/>
        <w:lang w:val="en-US" w:eastAsia="en-US" w:bidi="ar-SA"/>
      </w:rPr>
    </w:lvl>
    <w:lvl w:ilvl="5" w:tplc="9D843C6E">
      <w:numFmt w:val="bullet"/>
      <w:lvlText w:val="•"/>
      <w:lvlJc w:val="left"/>
      <w:pPr>
        <w:ind w:left="5032" w:hanging="360"/>
      </w:pPr>
      <w:rPr>
        <w:rFonts w:hint="default"/>
        <w:lang w:val="en-US" w:eastAsia="en-US" w:bidi="ar-SA"/>
      </w:rPr>
    </w:lvl>
    <w:lvl w:ilvl="6" w:tplc="ABFA4520">
      <w:numFmt w:val="bullet"/>
      <w:lvlText w:val="•"/>
      <w:lvlJc w:val="left"/>
      <w:pPr>
        <w:ind w:left="6090" w:hanging="360"/>
      </w:pPr>
      <w:rPr>
        <w:rFonts w:hint="default"/>
        <w:lang w:val="en-US" w:eastAsia="en-US" w:bidi="ar-SA"/>
      </w:rPr>
    </w:lvl>
    <w:lvl w:ilvl="7" w:tplc="52EC9D4E">
      <w:numFmt w:val="bullet"/>
      <w:lvlText w:val="•"/>
      <w:lvlJc w:val="left"/>
      <w:pPr>
        <w:ind w:left="7147" w:hanging="360"/>
      </w:pPr>
      <w:rPr>
        <w:rFonts w:hint="default"/>
        <w:lang w:val="en-US" w:eastAsia="en-US" w:bidi="ar-SA"/>
      </w:rPr>
    </w:lvl>
    <w:lvl w:ilvl="8" w:tplc="407E6F28">
      <w:numFmt w:val="bullet"/>
      <w:lvlText w:val="•"/>
      <w:lvlJc w:val="left"/>
      <w:pPr>
        <w:ind w:left="8205" w:hanging="360"/>
      </w:pPr>
      <w:rPr>
        <w:rFonts w:hint="default"/>
        <w:lang w:val="en-US" w:eastAsia="en-US" w:bidi="ar-SA"/>
      </w:rPr>
    </w:lvl>
  </w:abstractNum>
  <w:abstractNum w:abstractNumId="51" w15:restartNumberingAfterBreak="0">
    <w:nsid w:val="1D156A14"/>
    <w:multiLevelType w:val="hybridMultilevel"/>
    <w:tmpl w:val="7C3A57D4"/>
    <w:lvl w:ilvl="0" w:tplc="D27EA760">
      <w:start w:val="1"/>
      <w:numFmt w:val="decimal"/>
      <w:lvlText w:val="(%1)"/>
      <w:lvlJc w:val="left"/>
      <w:pPr>
        <w:ind w:left="1140" w:hanging="360"/>
      </w:pPr>
      <w:rPr>
        <w:rFonts w:ascii="Arial" w:eastAsia="Arial" w:hAnsi="Arial" w:cs="Arial" w:hint="default"/>
        <w:b w:val="0"/>
        <w:bCs w:val="0"/>
        <w:i w:val="0"/>
        <w:iCs w:val="0"/>
        <w:color w:val="231F20"/>
        <w:spacing w:val="-1"/>
        <w:w w:val="100"/>
        <w:sz w:val="21"/>
        <w:szCs w:val="21"/>
        <w:lang w:val="en-US" w:eastAsia="en-US" w:bidi="ar-SA"/>
      </w:rPr>
    </w:lvl>
    <w:lvl w:ilvl="1" w:tplc="951AAC6E">
      <w:start w:val="1"/>
      <w:numFmt w:val="lowerLetter"/>
      <w:lvlText w:val="(%2)"/>
      <w:lvlJc w:val="left"/>
      <w:pPr>
        <w:ind w:left="1500" w:hanging="360"/>
      </w:pPr>
      <w:rPr>
        <w:rFonts w:ascii="Arial" w:eastAsia="Arial" w:hAnsi="Arial" w:cs="Arial" w:hint="default"/>
        <w:b w:val="0"/>
        <w:bCs w:val="0"/>
        <w:i w:val="0"/>
        <w:iCs w:val="0"/>
        <w:color w:val="231F20"/>
        <w:spacing w:val="-1"/>
        <w:w w:val="100"/>
        <w:sz w:val="21"/>
        <w:szCs w:val="21"/>
        <w:lang w:val="en-US" w:eastAsia="en-US" w:bidi="ar-SA"/>
      </w:rPr>
    </w:lvl>
    <w:lvl w:ilvl="2" w:tplc="A99E8076">
      <w:numFmt w:val="bullet"/>
      <w:lvlText w:val="•"/>
      <w:lvlJc w:val="left"/>
      <w:pPr>
        <w:ind w:left="2480" w:hanging="360"/>
      </w:pPr>
      <w:rPr>
        <w:rFonts w:hint="default"/>
        <w:lang w:val="en-US" w:eastAsia="en-US" w:bidi="ar-SA"/>
      </w:rPr>
    </w:lvl>
    <w:lvl w:ilvl="3" w:tplc="9D96EC34">
      <w:numFmt w:val="bullet"/>
      <w:lvlText w:val="•"/>
      <w:lvlJc w:val="left"/>
      <w:pPr>
        <w:ind w:left="3460" w:hanging="360"/>
      </w:pPr>
      <w:rPr>
        <w:rFonts w:hint="default"/>
        <w:lang w:val="en-US" w:eastAsia="en-US" w:bidi="ar-SA"/>
      </w:rPr>
    </w:lvl>
    <w:lvl w:ilvl="4" w:tplc="04D23F1C">
      <w:numFmt w:val="bullet"/>
      <w:lvlText w:val="•"/>
      <w:lvlJc w:val="left"/>
      <w:pPr>
        <w:ind w:left="4440" w:hanging="360"/>
      </w:pPr>
      <w:rPr>
        <w:rFonts w:hint="default"/>
        <w:lang w:val="en-US" w:eastAsia="en-US" w:bidi="ar-SA"/>
      </w:rPr>
    </w:lvl>
    <w:lvl w:ilvl="5" w:tplc="7E609504">
      <w:numFmt w:val="bullet"/>
      <w:lvlText w:val="•"/>
      <w:lvlJc w:val="left"/>
      <w:pPr>
        <w:ind w:left="5420" w:hanging="360"/>
      </w:pPr>
      <w:rPr>
        <w:rFonts w:hint="default"/>
        <w:lang w:val="en-US" w:eastAsia="en-US" w:bidi="ar-SA"/>
      </w:rPr>
    </w:lvl>
    <w:lvl w:ilvl="6" w:tplc="5A2A7898">
      <w:numFmt w:val="bullet"/>
      <w:lvlText w:val="•"/>
      <w:lvlJc w:val="left"/>
      <w:pPr>
        <w:ind w:left="6400" w:hanging="360"/>
      </w:pPr>
      <w:rPr>
        <w:rFonts w:hint="default"/>
        <w:lang w:val="en-US" w:eastAsia="en-US" w:bidi="ar-SA"/>
      </w:rPr>
    </w:lvl>
    <w:lvl w:ilvl="7" w:tplc="BF907B70">
      <w:numFmt w:val="bullet"/>
      <w:lvlText w:val="•"/>
      <w:lvlJc w:val="left"/>
      <w:pPr>
        <w:ind w:left="7380" w:hanging="360"/>
      </w:pPr>
      <w:rPr>
        <w:rFonts w:hint="default"/>
        <w:lang w:val="en-US" w:eastAsia="en-US" w:bidi="ar-SA"/>
      </w:rPr>
    </w:lvl>
    <w:lvl w:ilvl="8" w:tplc="DFB859D2">
      <w:numFmt w:val="bullet"/>
      <w:lvlText w:val="•"/>
      <w:lvlJc w:val="left"/>
      <w:pPr>
        <w:ind w:left="8360" w:hanging="360"/>
      </w:pPr>
      <w:rPr>
        <w:rFonts w:hint="default"/>
        <w:lang w:val="en-US" w:eastAsia="en-US" w:bidi="ar-SA"/>
      </w:rPr>
    </w:lvl>
  </w:abstractNum>
  <w:abstractNum w:abstractNumId="52" w15:restartNumberingAfterBreak="0">
    <w:nsid w:val="1D2555F0"/>
    <w:multiLevelType w:val="hybridMultilevel"/>
    <w:tmpl w:val="6A4AFDCA"/>
    <w:lvl w:ilvl="0" w:tplc="FFFFFFFF">
      <w:start w:val="1"/>
      <w:numFmt w:val="decimal"/>
      <w:lvlText w:val="%1."/>
      <w:lvlJc w:val="left"/>
      <w:pPr>
        <w:ind w:left="472" w:hanging="360"/>
      </w:pPr>
      <w:rPr>
        <w:rFonts w:ascii="Arial" w:eastAsia="Arial" w:hAnsi="Arial" w:cs="Arial" w:hint="default"/>
        <w:b/>
        <w:bCs/>
        <w:i w:val="0"/>
        <w:iCs w:val="0"/>
        <w:color w:val="231F20"/>
        <w:w w:val="100"/>
        <w:sz w:val="21"/>
        <w:szCs w:val="21"/>
        <w:lang w:val="en-US" w:eastAsia="en-US" w:bidi="ar-SA"/>
      </w:rPr>
    </w:lvl>
    <w:lvl w:ilvl="1" w:tplc="FFFFFFFF">
      <w:start w:val="1"/>
      <w:numFmt w:val="decimal"/>
      <w:lvlText w:val="(%2)"/>
      <w:lvlJc w:val="left"/>
      <w:pPr>
        <w:ind w:left="832" w:hanging="360"/>
      </w:pPr>
      <w:rPr>
        <w:rFonts w:ascii="Arial" w:eastAsia="Arial" w:hAnsi="Arial" w:cs="Arial" w:hint="default"/>
        <w:b w:val="0"/>
        <w:bCs w:val="0"/>
        <w:i w:val="0"/>
        <w:iCs w:val="0"/>
        <w:color w:val="231F20"/>
        <w:spacing w:val="-1"/>
        <w:w w:val="100"/>
        <w:sz w:val="21"/>
        <w:szCs w:val="21"/>
        <w:lang w:val="en-US" w:eastAsia="en-US" w:bidi="ar-SA"/>
      </w:rPr>
    </w:lvl>
    <w:lvl w:ilvl="2" w:tplc="FFFFFFFF">
      <w:start w:val="1"/>
      <w:numFmt w:val="lowerLetter"/>
      <w:lvlText w:val="(%3)"/>
      <w:lvlJc w:val="left"/>
      <w:pPr>
        <w:ind w:left="1192" w:hanging="360"/>
      </w:pPr>
      <w:rPr>
        <w:rFonts w:ascii="Arial" w:eastAsia="Arial" w:hAnsi="Arial" w:cs="Arial" w:hint="default"/>
        <w:b w:val="0"/>
        <w:bCs w:val="0"/>
        <w:i w:val="0"/>
        <w:iCs w:val="0"/>
        <w:color w:val="231F20"/>
        <w:spacing w:val="-1"/>
        <w:w w:val="100"/>
        <w:sz w:val="21"/>
        <w:szCs w:val="21"/>
        <w:lang w:val="en-US" w:eastAsia="en-US" w:bidi="ar-SA"/>
      </w:rPr>
    </w:lvl>
    <w:lvl w:ilvl="3" w:tplc="FFFFFFFF">
      <w:start w:val="1"/>
      <w:numFmt w:val="lowerRoman"/>
      <w:lvlText w:val="(%4)"/>
      <w:lvlJc w:val="left"/>
      <w:pPr>
        <w:ind w:left="1552" w:hanging="360"/>
      </w:pPr>
      <w:rPr>
        <w:rFonts w:ascii="Arial" w:eastAsia="Arial" w:hAnsi="Arial" w:cs="Arial" w:hint="default"/>
        <w:b w:val="0"/>
        <w:bCs w:val="0"/>
        <w:i w:val="0"/>
        <w:iCs w:val="0"/>
        <w:color w:val="231F20"/>
        <w:spacing w:val="-1"/>
        <w:w w:val="100"/>
        <w:sz w:val="21"/>
        <w:szCs w:val="21"/>
        <w:lang w:val="en-US" w:eastAsia="en-US" w:bidi="ar-SA"/>
      </w:rPr>
    </w:lvl>
    <w:lvl w:ilvl="4" w:tplc="FFFFFFFF">
      <w:numFmt w:val="bullet"/>
      <w:lvlText w:val="•"/>
      <w:lvlJc w:val="left"/>
      <w:pPr>
        <w:ind w:left="2811" w:hanging="360"/>
      </w:pPr>
      <w:rPr>
        <w:rFonts w:hint="default"/>
        <w:lang w:val="en-US" w:eastAsia="en-US" w:bidi="ar-SA"/>
      </w:rPr>
    </w:lvl>
    <w:lvl w:ilvl="5" w:tplc="FFFFFFFF">
      <w:numFmt w:val="bullet"/>
      <w:lvlText w:val="•"/>
      <w:lvlJc w:val="left"/>
      <w:pPr>
        <w:ind w:left="4062" w:hanging="360"/>
      </w:pPr>
      <w:rPr>
        <w:rFonts w:hint="default"/>
        <w:lang w:val="en-US" w:eastAsia="en-US" w:bidi="ar-SA"/>
      </w:rPr>
    </w:lvl>
    <w:lvl w:ilvl="6" w:tplc="FFFFFFFF">
      <w:numFmt w:val="bullet"/>
      <w:lvlText w:val="•"/>
      <w:lvlJc w:val="left"/>
      <w:pPr>
        <w:ind w:left="5314" w:hanging="360"/>
      </w:pPr>
      <w:rPr>
        <w:rFonts w:hint="default"/>
        <w:lang w:val="en-US" w:eastAsia="en-US" w:bidi="ar-SA"/>
      </w:rPr>
    </w:lvl>
    <w:lvl w:ilvl="7" w:tplc="FFFFFFFF">
      <w:numFmt w:val="bullet"/>
      <w:lvlText w:val="•"/>
      <w:lvlJc w:val="left"/>
      <w:pPr>
        <w:ind w:left="6565" w:hanging="360"/>
      </w:pPr>
      <w:rPr>
        <w:rFonts w:hint="default"/>
        <w:lang w:val="en-US" w:eastAsia="en-US" w:bidi="ar-SA"/>
      </w:rPr>
    </w:lvl>
    <w:lvl w:ilvl="8" w:tplc="FFFFFFFF">
      <w:numFmt w:val="bullet"/>
      <w:lvlText w:val="•"/>
      <w:lvlJc w:val="left"/>
      <w:pPr>
        <w:ind w:left="7817" w:hanging="360"/>
      </w:pPr>
      <w:rPr>
        <w:rFonts w:hint="default"/>
        <w:lang w:val="en-US" w:eastAsia="en-US" w:bidi="ar-SA"/>
      </w:rPr>
    </w:lvl>
  </w:abstractNum>
  <w:abstractNum w:abstractNumId="53" w15:restartNumberingAfterBreak="0">
    <w:nsid w:val="1D6C7285"/>
    <w:multiLevelType w:val="hybridMultilevel"/>
    <w:tmpl w:val="C80ACC50"/>
    <w:lvl w:ilvl="0" w:tplc="A0BA8F10">
      <w:start w:val="1"/>
      <w:numFmt w:val="lowerLetter"/>
      <w:pStyle w:val="Reg-1-1-a"/>
      <w:lvlText w:val="(%1)"/>
      <w:lvlJc w:val="left"/>
      <w:pPr>
        <w:ind w:left="2160" w:hanging="360"/>
      </w:pPr>
      <w:rPr>
        <w:rFonts w:ascii="Arial" w:eastAsia="Times New Roman" w:hAnsi="Arial" w:cs="Arial" w:hint="default"/>
        <w:color w:val="221F1F"/>
        <w:spacing w:val="-1"/>
        <w:w w:val="100"/>
        <w:sz w:val="21"/>
        <w:szCs w:val="21"/>
      </w:rPr>
    </w:lvl>
    <w:lvl w:ilvl="1" w:tplc="08090019" w:tentative="1">
      <w:start w:val="1"/>
      <w:numFmt w:val="lowerLetter"/>
      <w:lvlText w:val="%2."/>
      <w:lvlJc w:val="left"/>
      <w:pPr>
        <w:ind w:left="2880" w:hanging="360"/>
      </w:pPr>
    </w:lvl>
    <w:lvl w:ilvl="2" w:tplc="0809001B" w:tentative="1">
      <w:start w:val="1"/>
      <w:numFmt w:val="lowerRoman"/>
      <w:lvlText w:val="%3."/>
      <w:lvlJc w:val="right"/>
      <w:pPr>
        <w:ind w:left="3600" w:hanging="180"/>
      </w:pPr>
    </w:lvl>
    <w:lvl w:ilvl="3" w:tplc="0809000F">
      <w:start w:val="1"/>
      <w:numFmt w:val="decimal"/>
      <w:lvlText w:val="%4."/>
      <w:lvlJc w:val="left"/>
      <w:pPr>
        <w:ind w:left="4320" w:hanging="360"/>
      </w:pPr>
    </w:lvl>
    <w:lvl w:ilvl="4" w:tplc="08090019" w:tentative="1">
      <w:start w:val="1"/>
      <w:numFmt w:val="lowerLetter"/>
      <w:lvlText w:val="%5."/>
      <w:lvlJc w:val="left"/>
      <w:pPr>
        <w:ind w:left="5040" w:hanging="360"/>
      </w:pPr>
    </w:lvl>
    <w:lvl w:ilvl="5" w:tplc="0809001B" w:tentative="1">
      <w:start w:val="1"/>
      <w:numFmt w:val="lowerRoman"/>
      <w:lvlText w:val="%6."/>
      <w:lvlJc w:val="right"/>
      <w:pPr>
        <w:ind w:left="5760" w:hanging="180"/>
      </w:pPr>
    </w:lvl>
    <w:lvl w:ilvl="6" w:tplc="0809000F" w:tentative="1">
      <w:start w:val="1"/>
      <w:numFmt w:val="decimal"/>
      <w:lvlText w:val="%7."/>
      <w:lvlJc w:val="left"/>
      <w:pPr>
        <w:ind w:left="6480" w:hanging="360"/>
      </w:pPr>
    </w:lvl>
    <w:lvl w:ilvl="7" w:tplc="08090019" w:tentative="1">
      <w:start w:val="1"/>
      <w:numFmt w:val="lowerLetter"/>
      <w:lvlText w:val="%8."/>
      <w:lvlJc w:val="left"/>
      <w:pPr>
        <w:ind w:left="7200" w:hanging="360"/>
      </w:pPr>
    </w:lvl>
    <w:lvl w:ilvl="8" w:tplc="0809001B" w:tentative="1">
      <w:start w:val="1"/>
      <w:numFmt w:val="lowerRoman"/>
      <w:lvlText w:val="%9."/>
      <w:lvlJc w:val="right"/>
      <w:pPr>
        <w:ind w:left="7920" w:hanging="180"/>
      </w:pPr>
    </w:lvl>
  </w:abstractNum>
  <w:abstractNum w:abstractNumId="54" w15:restartNumberingAfterBreak="0">
    <w:nsid w:val="1D853931"/>
    <w:multiLevelType w:val="hybridMultilevel"/>
    <w:tmpl w:val="B59473C6"/>
    <w:lvl w:ilvl="0" w:tplc="114620FC">
      <w:start w:val="1"/>
      <w:numFmt w:val="lowerLetter"/>
      <w:lvlText w:val="(%1)"/>
      <w:lvlJc w:val="left"/>
      <w:pPr>
        <w:ind w:left="1499" w:hanging="360"/>
      </w:pPr>
      <w:rPr>
        <w:rFonts w:ascii="Arial" w:eastAsia="Arial" w:hAnsi="Arial" w:cs="Arial" w:hint="default"/>
        <w:b w:val="0"/>
        <w:bCs w:val="0"/>
        <w:i w:val="0"/>
        <w:iCs w:val="0"/>
        <w:color w:val="231F20"/>
        <w:spacing w:val="-1"/>
        <w:w w:val="100"/>
        <w:sz w:val="21"/>
        <w:szCs w:val="21"/>
        <w:lang w:val="en-US" w:eastAsia="en-US" w:bidi="ar-SA"/>
      </w:rPr>
    </w:lvl>
    <w:lvl w:ilvl="1" w:tplc="BCBC0D4E">
      <w:numFmt w:val="bullet"/>
      <w:lvlText w:val="•"/>
      <w:lvlJc w:val="left"/>
      <w:pPr>
        <w:ind w:left="2382" w:hanging="360"/>
      </w:pPr>
      <w:rPr>
        <w:rFonts w:hint="default"/>
        <w:lang w:val="en-US" w:eastAsia="en-US" w:bidi="ar-SA"/>
      </w:rPr>
    </w:lvl>
    <w:lvl w:ilvl="2" w:tplc="EEACC43A">
      <w:numFmt w:val="bullet"/>
      <w:lvlText w:val="•"/>
      <w:lvlJc w:val="left"/>
      <w:pPr>
        <w:ind w:left="3264" w:hanging="360"/>
      </w:pPr>
      <w:rPr>
        <w:rFonts w:hint="default"/>
        <w:lang w:val="en-US" w:eastAsia="en-US" w:bidi="ar-SA"/>
      </w:rPr>
    </w:lvl>
    <w:lvl w:ilvl="3" w:tplc="8CD8AC60">
      <w:numFmt w:val="bullet"/>
      <w:lvlText w:val="•"/>
      <w:lvlJc w:val="left"/>
      <w:pPr>
        <w:ind w:left="4146" w:hanging="360"/>
      </w:pPr>
      <w:rPr>
        <w:rFonts w:hint="default"/>
        <w:lang w:val="en-US" w:eastAsia="en-US" w:bidi="ar-SA"/>
      </w:rPr>
    </w:lvl>
    <w:lvl w:ilvl="4" w:tplc="8AC87E4C">
      <w:numFmt w:val="bullet"/>
      <w:lvlText w:val="•"/>
      <w:lvlJc w:val="left"/>
      <w:pPr>
        <w:ind w:left="5028" w:hanging="360"/>
      </w:pPr>
      <w:rPr>
        <w:rFonts w:hint="default"/>
        <w:lang w:val="en-US" w:eastAsia="en-US" w:bidi="ar-SA"/>
      </w:rPr>
    </w:lvl>
    <w:lvl w:ilvl="5" w:tplc="8A4AA4F0">
      <w:numFmt w:val="bullet"/>
      <w:lvlText w:val="•"/>
      <w:lvlJc w:val="left"/>
      <w:pPr>
        <w:ind w:left="5910" w:hanging="360"/>
      </w:pPr>
      <w:rPr>
        <w:rFonts w:hint="default"/>
        <w:lang w:val="en-US" w:eastAsia="en-US" w:bidi="ar-SA"/>
      </w:rPr>
    </w:lvl>
    <w:lvl w:ilvl="6" w:tplc="F8E0406C">
      <w:numFmt w:val="bullet"/>
      <w:lvlText w:val="•"/>
      <w:lvlJc w:val="left"/>
      <w:pPr>
        <w:ind w:left="6792" w:hanging="360"/>
      </w:pPr>
      <w:rPr>
        <w:rFonts w:hint="default"/>
        <w:lang w:val="en-US" w:eastAsia="en-US" w:bidi="ar-SA"/>
      </w:rPr>
    </w:lvl>
    <w:lvl w:ilvl="7" w:tplc="DCF8DAEA">
      <w:numFmt w:val="bullet"/>
      <w:lvlText w:val="•"/>
      <w:lvlJc w:val="left"/>
      <w:pPr>
        <w:ind w:left="7674" w:hanging="360"/>
      </w:pPr>
      <w:rPr>
        <w:rFonts w:hint="default"/>
        <w:lang w:val="en-US" w:eastAsia="en-US" w:bidi="ar-SA"/>
      </w:rPr>
    </w:lvl>
    <w:lvl w:ilvl="8" w:tplc="CCB2684C">
      <w:numFmt w:val="bullet"/>
      <w:lvlText w:val="•"/>
      <w:lvlJc w:val="left"/>
      <w:pPr>
        <w:ind w:left="8556" w:hanging="360"/>
      </w:pPr>
      <w:rPr>
        <w:rFonts w:hint="default"/>
        <w:lang w:val="en-US" w:eastAsia="en-US" w:bidi="ar-SA"/>
      </w:rPr>
    </w:lvl>
  </w:abstractNum>
  <w:abstractNum w:abstractNumId="55" w15:restartNumberingAfterBreak="0">
    <w:nsid w:val="1EAF4656"/>
    <w:multiLevelType w:val="hybridMultilevel"/>
    <w:tmpl w:val="3E047F86"/>
    <w:lvl w:ilvl="0" w:tplc="DCBE138E">
      <w:start w:val="1"/>
      <w:numFmt w:val="decimal"/>
      <w:lvlText w:val="%1."/>
      <w:lvlJc w:val="left"/>
      <w:pPr>
        <w:ind w:left="779" w:hanging="360"/>
      </w:pPr>
      <w:rPr>
        <w:rFonts w:ascii="Arial" w:eastAsia="Arial" w:hAnsi="Arial" w:cs="Arial" w:hint="default"/>
        <w:b/>
        <w:bCs/>
        <w:i w:val="0"/>
        <w:iCs w:val="0"/>
        <w:color w:val="231F20"/>
        <w:w w:val="100"/>
        <w:sz w:val="21"/>
        <w:szCs w:val="21"/>
        <w:lang w:val="en-US" w:eastAsia="en-US" w:bidi="ar-SA"/>
      </w:rPr>
    </w:lvl>
    <w:lvl w:ilvl="1" w:tplc="9BB4EA7A">
      <w:start w:val="1"/>
      <w:numFmt w:val="decimal"/>
      <w:lvlText w:val="(%2)"/>
      <w:lvlJc w:val="left"/>
      <w:pPr>
        <w:ind w:left="1139" w:hanging="360"/>
      </w:pPr>
      <w:rPr>
        <w:rFonts w:ascii="Arial" w:eastAsia="Arial" w:hAnsi="Arial" w:cs="Arial" w:hint="default"/>
        <w:b w:val="0"/>
        <w:bCs w:val="0"/>
        <w:i w:val="0"/>
        <w:iCs w:val="0"/>
        <w:color w:val="231F20"/>
        <w:spacing w:val="-1"/>
        <w:w w:val="100"/>
        <w:sz w:val="21"/>
        <w:szCs w:val="21"/>
        <w:lang w:val="en-US" w:eastAsia="en-US" w:bidi="ar-SA"/>
      </w:rPr>
    </w:lvl>
    <w:lvl w:ilvl="2" w:tplc="F18AF666">
      <w:start w:val="1"/>
      <w:numFmt w:val="lowerLetter"/>
      <w:lvlText w:val="(%3)"/>
      <w:lvlJc w:val="left"/>
      <w:pPr>
        <w:ind w:left="1500" w:hanging="360"/>
      </w:pPr>
      <w:rPr>
        <w:rFonts w:ascii="Arial" w:eastAsia="Arial" w:hAnsi="Arial" w:cs="Arial" w:hint="default"/>
        <w:b w:val="0"/>
        <w:bCs w:val="0"/>
        <w:i w:val="0"/>
        <w:iCs w:val="0"/>
        <w:color w:val="231F20"/>
        <w:spacing w:val="-1"/>
        <w:w w:val="100"/>
        <w:sz w:val="21"/>
        <w:szCs w:val="21"/>
        <w:lang w:val="en-US" w:eastAsia="en-US" w:bidi="ar-SA"/>
      </w:rPr>
    </w:lvl>
    <w:lvl w:ilvl="3" w:tplc="4AF61FE2">
      <w:start w:val="1"/>
      <w:numFmt w:val="lowerRoman"/>
      <w:lvlText w:val="(%4)"/>
      <w:lvlJc w:val="left"/>
      <w:pPr>
        <w:ind w:left="1860" w:hanging="360"/>
      </w:pPr>
      <w:rPr>
        <w:rFonts w:ascii="Arial" w:eastAsia="Arial" w:hAnsi="Arial" w:cs="Arial" w:hint="default"/>
        <w:b w:val="0"/>
        <w:bCs w:val="0"/>
        <w:i w:val="0"/>
        <w:iCs w:val="0"/>
        <w:color w:val="231F20"/>
        <w:spacing w:val="-1"/>
        <w:w w:val="100"/>
        <w:sz w:val="21"/>
        <w:szCs w:val="21"/>
        <w:lang w:val="en-US" w:eastAsia="en-US" w:bidi="ar-SA"/>
      </w:rPr>
    </w:lvl>
    <w:lvl w:ilvl="4" w:tplc="6DD27B34">
      <w:numFmt w:val="bullet"/>
      <w:lvlText w:val="•"/>
      <w:lvlJc w:val="left"/>
      <w:pPr>
        <w:ind w:left="3068" w:hanging="360"/>
      </w:pPr>
      <w:rPr>
        <w:rFonts w:hint="default"/>
        <w:lang w:val="en-US" w:eastAsia="en-US" w:bidi="ar-SA"/>
      </w:rPr>
    </w:lvl>
    <w:lvl w:ilvl="5" w:tplc="14F0879E">
      <w:numFmt w:val="bullet"/>
      <w:lvlText w:val="•"/>
      <w:lvlJc w:val="left"/>
      <w:pPr>
        <w:ind w:left="4277" w:hanging="360"/>
      </w:pPr>
      <w:rPr>
        <w:rFonts w:hint="default"/>
        <w:lang w:val="en-US" w:eastAsia="en-US" w:bidi="ar-SA"/>
      </w:rPr>
    </w:lvl>
    <w:lvl w:ilvl="6" w:tplc="338CEAF8">
      <w:numFmt w:val="bullet"/>
      <w:lvlText w:val="•"/>
      <w:lvlJc w:val="left"/>
      <w:pPr>
        <w:ind w:left="5485" w:hanging="360"/>
      </w:pPr>
      <w:rPr>
        <w:rFonts w:hint="default"/>
        <w:lang w:val="en-US" w:eastAsia="en-US" w:bidi="ar-SA"/>
      </w:rPr>
    </w:lvl>
    <w:lvl w:ilvl="7" w:tplc="C19AE8EE">
      <w:numFmt w:val="bullet"/>
      <w:lvlText w:val="•"/>
      <w:lvlJc w:val="left"/>
      <w:pPr>
        <w:ind w:left="6694" w:hanging="360"/>
      </w:pPr>
      <w:rPr>
        <w:rFonts w:hint="default"/>
        <w:lang w:val="en-US" w:eastAsia="en-US" w:bidi="ar-SA"/>
      </w:rPr>
    </w:lvl>
    <w:lvl w:ilvl="8" w:tplc="ABD6B29A">
      <w:numFmt w:val="bullet"/>
      <w:lvlText w:val="•"/>
      <w:lvlJc w:val="left"/>
      <w:pPr>
        <w:ind w:left="7902" w:hanging="360"/>
      </w:pPr>
      <w:rPr>
        <w:rFonts w:hint="default"/>
        <w:lang w:val="en-US" w:eastAsia="en-US" w:bidi="ar-SA"/>
      </w:rPr>
    </w:lvl>
  </w:abstractNum>
  <w:abstractNum w:abstractNumId="56" w15:restartNumberingAfterBreak="0">
    <w:nsid w:val="209778E5"/>
    <w:multiLevelType w:val="hybridMultilevel"/>
    <w:tmpl w:val="8D6E5562"/>
    <w:lvl w:ilvl="0" w:tplc="E9EA7264">
      <w:start w:val="1"/>
      <w:numFmt w:val="decimal"/>
      <w:lvlText w:val="(%1)"/>
      <w:lvlJc w:val="left"/>
      <w:pPr>
        <w:ind w:left="1139" w:hanging="360"/>
      </w:pPr>
      <w:rPr>
        <w:rFonts w:ascii="Arial" w:eastAsia="Arial" w:hAnsi="Arial" w:cs="Arial" w:hint="default"/>
        <w:b w:val="0"/>
        <w:bCs w:val="0"/>
        <w:i w:val="0"/>
        <w:iCs w:val="0"/>
        <w:color w:val="231F20"/>
        <w:spacing w:val="-1"/>
        <w:w w:val="100"/>
        <w:sz w:val="21"/>
        <w:szCs w:val="21"/>
        <w:lang w:val="en-US" w:eastAsia="en-US" w:bidi="ar-SA"/>
      </w:rPr>
    </w:lvl>
    <w:lvl w:ilvl="1" w:tplc="F5204C66">
      <w:numFmt w:val="bullet"/>
      <w:lvlText w:val="•"/>
      <w:lvlJc w:val="left"/>
      <w:pPr>
        <w:ind w:left="2058" w:hanging="360"/>
      </w:pPr>
      <w:rPr>
        <w:rFonts w:hint="default"/>
        <w:lang w:val="en-US" w:eastAsia="en-US" w:bidi="ar-SA"/>
      </w:rPr>
    </w:lvl>
    <w:lvl w:ilvl="2" w:tplc="66647306">
      <w:numFmt w:val="bullet"/>
      <w:lvlText w:val="•"/>
      <w:lvlJc w:val="left"/>
      <w:pPr>
        <w:ind w:left="2976" w:hanging="360"/>
      </w:pPr>
      <w:rPr>
        <w:rFonts w:hint="default"/>
        <w:lang w:val="en-US" w:eastAsia="en-US" w:bidi="ar-SA"/>
      </w:rPr>
    </w:lvl>
    <w:lvl w:ilvl="3" w:tplc="3AB81294">
      <w:numFmt w:val="bullet"/>
      <w:lvlText w:val="•"/>
      <w:lvlJc w:val="left"/>
      <w:pPr>
        <w:ind w:left="3894" w:hanging="360"/>
      </w:pPr>
      <w:rPr>
        <w:rFonts w:hint="default"/>
        <w:lang w:val="en-US" w:eastAsia="en-US" w:bidi="ar-SA"/>
      </w:rPr>
    </w:lvl>
    <w:lvl w:ilvl="4" w:tplc="29120E58">
      <w:numFmt w:val="bullet"/>
      <w:lvlText w:val="•"/>
      <w:lvlJc w:val="left"/>
      <w:pPr>
        <w:ind w:left="4812" w:hanging="360"/>
      </w:pPr>
      <w:rPr>
        <w:rFonts w:hint="default"/>
        <w:lang w:val="en-US" w:eastAsia="en-US" w:bidi="ar-SA"/>
      </w:rPr>
    </w:lvl>
    <w:lvl w:ilvl="5" w:tplc="810ADA4A">
      <w:numFmt w:val="bullet"/>
      <w:lvlText w:val="•"/>
      <w:lvlJc w:val="left"/>
      <w:pPr>
        <w:ind w:left="5730" w:hanging="360"/>
      </w:pPr>
      <w:rPr>
        <w:rFonts w:hint="default"/>
        <w:lang w:val="en-US" w:eastAsia="en-US" w:bidi="ar-SA"/>
      </w:rPr>
    </w:lvl>
    <w:lvl w:ilvl="6" w:tplc="F398B55C">
      <w:numFmt w:val="bullet"/>
      <w:lvlText w:val="•"/>
      <w:lvlJc w:val="left"/>
      <w:pPr>
        <w:ind w:left="6648" w:hanging="360"/>
      </w:pPr>
      <w:rPr>
        <w:rFonts w:hint="default"/>
        <w:lang w:val="en-US" w:eastAsia="en-US" w:bidi="ar-SA"/>
      </w:rPr>
    </w:lvl>
    <w:lvl w:ilvl="7" w:tplc="02D27764">
      <w:numFmt w:val="bullet"/>
      <w:lvlText w:val="•"/>
      <w:lvlJc w:val="left"/>
      <w:pPr>
        <w:ind w:left="7566" w:hanging="360"/>
      </w:pPr>
      <w:rPr>
        <w:rFonts w:hint="default"/>
        <w:lang w:val="en-US" w:eastAsia="en-US" w:bidi="ar-SA"/>
      </w:rPr>
    </w:lvl>
    <w:lvl w:ilvl="8" w:tplc="922E97E4">
      <w:numFmt w:val="bullet"/>
      <w:lvlText w:val="•"/>
      <w:lvlJc w:val="left"/>
      <w:pPr>
        <w:ind w:left="8484" w:hanging="360"/>
      </w:pPr>
      <w:rPr>
        <w:rFonts w:hint="default"/>
        <w:lang w:val="en-US" w:eastAsia="en-US" w:bidi="ar-SA"/>
      </w:rPr>
    </w:lvl>
  </w:abstractNum>
  <w:abstractNum w:abstractNumId="57" w15:restartNumberingAfterBreak="0">
    <w:nsid w:val="21DF2789"/>
    <w:multiLevelType w:val="hybridMultilevel"/>
    <w:tmpl w:val="F03AA474"/>
    <w:lvl w:ilvl="0" w:tplc="9C1E967A">
      <w:start w:val="2"/>
      <w:numFmt w:val="decimal"/>
      <w:lvlText w:val="(%1)"/>
      <w:lvlJc w:val="left"/>
      <w:pPr>
        <w:ind w:left="1139" w:hanging="360"/>
      </w:pPr>
      <w:rPr>
        <w:rFonts w:ascii="Arial" w:eastAsia="Arial" w:hAnsi="Arial" w:cs="Arial" w:hint="default"/>
        <w:b w:val="0"/>
        <w:bCs w:val="0"/>
        <w:i w:val="0"/>
        <w:iCs w:val="0"/>
        <w:color w:val="231F20"/>
        <w:spacing w:val="-1"/>
        <w:w w:val="100"/>
        <w:sz w:val="21"/>
        <w:szCs w:val="21"/>
        <w:lang w:val="en-US" w:eastAsia="en-US" w:bidi="ar-SA"/>
      </w:rPr>
    </w:lvl>
    <w:lvl w:ilvl="1" w:tplc="552CECB6">
      <w:start w:val="1"/>
      <w:numFmt w:val="lowerLetter"/>
      <w:lvlText w:val="(%2)"/>
      <w:lvlJc w:val="left"/>
      <w:pPr>
        <w:ind w:left="1500" w:hanging="360"/>
      </w:pPr>
      <w:rPr>
        <w:rFonts w:ascii="Arial" w:eastAsia="Arial" w:hAnsi="Arial" w:cs="Arial" w:hint="default"/>
        <w:b w:val="0"/>
        <w:bCs w:val="0"/>
        <w:i w:val="0"/>
        <w:iCs w:val="0"/>
        <w:color w:val="231F20"/>
        <w:spacing w:val="-1"/>
        <w:w w:val="100"/>
        <w:sz w:val="21"/>
        <w:szCs w:val="21"/>
        <w:lang w:val="en-US" w:eastAsia="en-US" w:bidi="ar-SA"/>
      </w:rPr>
    </w:lvl>
    <w:lvl w:ilvl="2" w:tplc="B84E2E16">
      <w:start w:val="1"/>
      <w:numFmt w:val="lowerRoman"/>
      <w:lvlText w:val="(%3)"/>
      <w:lvlJc w:val="left"/>
      <w:pPr>
        <w:ind w:left="1860" w:hanging="360"/>
      </w:pPr>
      <w:rPr>
        <w:rFonts w:ascii="Arial" w:eastAsia="Arial" w:hAnsi="Arial" w:cs="Arial" w:hint="default"/>
        <w:b w:val="0"/>
        <w:bCs w:val="0"/>
        <w:i w:val="0"/>
        <w:iCs w:val="0"/>
        <w:color w:val="231F20"/>
        <w:spacing w:val="-1"/>
        <w:w w:val="100"/>
        <w:sz w:val="21"/>
        <w:szCs w:val="21"/>
        <w:lang w:val="en-US" w:eastAsia="en-US" w:bidi="ar-SA"/>
      </w:rPr>
    </w:lvl>
    <w:lvl w:ilvl="3" w:tplc="7DC68BF4">
      <w:numFmt w:val="bullet"/>
      <w:lvlText w:val="•"/>
      <w:lvlJc w:val="left"/>
      <w:pPr>
        <w:ind w:left="2917" w:hanging="360"/>
      </w:pPr>
      <w:rPr>
        <w:rFonts w:hint="default"/>
        <w:lang w:val="en-US" w:eastAsia="en-US" w:bidi="ar-SA"/>
      </w:rPr>
    </w:lvl>
    <w:lvl w:ilvl="4" w:tplc="75B2C4A6">
      <w:numFmt w:val="bullet"/>
      <w:lvlText w:val="•"/>
      <w:lvlJc w:val="left"/>
      <w:pPr>
        <w:ind w:left="3975" w:hanging="360"/>
      </w:pPr>
      <w:rPr>
        <w:rFonts w:hint="default"/>
        <w:lang w:val="en-US" w:eastAsia="en-US" w:bidi="ar-SA"/>
      </w:rPr>
    </w:lvl>
    <w:lvl w:ilvl="5" w:tplc="C8EA4B18">
      <w:numFmt w:val="bullet"/>
      <w:lvlText w:val="•"/>
      <w:lvlJc w:val="left"/>
      <w:pPr>
        <w:ind w:left="5032" w:hanging="360"/>
      </w:pPr>
      <w:rPr>
        <w:rFonts w:hint="default"/>
        <w:lang w:val="en-US" w:eastAsia="en-US" w:bidi="ar-SA"/>
      </w:rPr>
    </w:lvl>
    <w:lvl w:ilvl="6" w:tplc="3DE03684">
      <w:numFmt w:val="bullet"/>
      <w:lvlText w:val="•"/>
      <w:lvlJc w:val="left"/>
      <w:pPr>
        <w:ind w:left="6090" w:hanging="360"/>
      </w:pPr>
      <w:rPr>
        <w:rFonts w:hint="default"/>
        <w:lang w:val="en-US" w:eastAsia="en-US" w:bidi="ar-SA"/>
      </w:rPr>
    </w:lvl>
    <w:lvl w:ilvl="7" w:tplc="B4387324">
      <w:numFmt w:val="bullet"/>
      <w:lvlText w:val="•"/>
      <w:lvlJc w:val="left"/>
      <w:pPr>
        <w:ind w:left="7147" w:hanging="360"/>
      </w:pPr>
      <w:rPr>
        <w:rFonts w:hint="default"/>
        <w:lang w:val="en-US" w:eastAsia="en-US" w:bidi="ar-SA"/>
      </w:rPr>
    </w:lvl>
    <w:lvl w:ilvl="8" w:tplc="B7444236">
      <w:numFmt w:val="bullet"/>
      <w:lvlText w:val="•"/>
      <w:lvlJc w:val="left"/>
      <w:pPr>
        <w:ind w:left="8205" w:hanging="360"/>
      </w:pPr>
      <w:rPr>
        <w:rFonts w:hint="default"/>
        <w:lang w:val="en-US" w:eastAsia="en-US" w:bidi="ar-SA"/>
      </w:rPr>
    </w:lvl>
  </w:abstractNum>
  <w:abstractNum w:abstractNumId="58" w15:restartNumberingAfterBreak="0">
    <w:nsid w:val="228F6D6F"/>
    <w:multiLevelType w:val="hybridMultilevel"/>
    <w:tmpl w:val="382EC6A4"/>
    <w:lvl w:ilvl="0" w:tplc="189EE864">
      <w:start w:val="1"/>
      <w:numFmt w:val="lowerLetter"/>
      <w:lvlText w:val="(%1)"/>
      <w:lvlJc w:val="left"/>
      <w:pPr>
        <w:ind w:left="1192" w:hanging="360"/>
      </w:pPr>
      <w:rPr>
        <w:rFonts w:ascii="Arial" w:eastAsia="Arial" w:hAnsi="Arial" w:cs="Arial" w:hint="default"/>
        <w:b w:val="0"/>
        <w:bCs w:val="0"/>
        <w:i w:val="0"/>
        <w:iCs w:val="0"/>
        <w:color w:val="231F20"/>
        <w:spacing w:val="-1"/>
        <w:w w:val="100"/>
        <w:sz w:val="21"/>
        <w:szCs w:val="21"/>
        <w:lang w:val="en-US" w:eastAsia="en-US" w:bidi="ar-SA"/>
      </w:rPr>
    </w:lvl>
    <w:lvl w:ilvl="1" w:tplc="08FC011C">
      <w:numFmt w:val="bullet"/>
      <w:lvlText w:val="•"/>
      <w:lvlJc w:val="left"/>
      <w:pPr>
        <w:ind w:left="2112" w:hanging="360"/>
      </w:pPr>
      <w:rPr>
        <w:rFonts w:hint="default"/>
        <w:lang w:val="en-US" w:eastAsia="en-US" w:bidi="ar-SA"/>
      </w:rPr>
    </w:lvl>
    <w:lvl w:ilvl="2" w:tplc="EEF829F2">
      <w:numFmt w:val="bullet"/>
      <w:lvlText w:val="•"/>
      <w:lvlJc w:val="left"/>
      <w:pPr>
        <w:ind w:left="3024" w:hanging="360"/>
      </w:pPr>
      <w:rPr>
        <w:rFonts w:hint="default"/>
        <w:lang w:val="en-US" w:eastAsia="en-US" w:bidi="ar-SA"/>
      </w:rPr>
    </w:lvl>
    <w:lvl w:ilvl="3" w:tplc="9600274A">
      <w:numFmt w:val="bullet"/>
      <w:lvlText w:val="•"/>
      <w:lvlJc w:val="left"/>
      <w:pPr>
        <w:ind w:left="3936" w:hanging="360"/>
      </w:pPr>
      <w:rPr>
        <w:rFonts w:hint="default"/>
        <w:lang w:val="en-US" w:eastAsia="en-US" w:bidi="ar-SA"/>
      </w:rPr>
    </w:lvl>
    <w:lvl w:ilvl="4" w:tplc="9BC69930">
      <w:numFmt w:val="bullet"/>
      <w:lvlText w:val="•"/>
      <w:lvlJc w:val="left"/>
      <w:pPr>
        <w:ind w:left="4848" w:hanging="360"/>
      </w:pPr>
      <w:rPr>
        <w:rFonts w:hint="default"/>
        <w:lang w:val="en-US" w:eastAsia="en-US" w:bidi="ar-SA"/>
      </w:rPr>
    </w:lvl>
    <w:lvl w:ilvl="5" w:tplc="5B4CECBA">
      <w:numFmt w:val="bullet"/>
      <w:lvlText w:val="•"/>
      <w:lvlJc w:val="left"/>
      <w:pPr>
        <w:ind w:left="5760" w:hanging="360"/>
      </w:pPr>
      <w:rPr>
        <w:rFonts w:hint="default"/>
        <w:lang w:val="en-US" w:eastAsia="en-US" w:bidi="ar-SA"/>
      </w:rPr>
    </w:lvl>
    <w:lvl w:ilvl="6" w:tplc="1D48B148">
      <w:numFmt w:val="bullet"/>
      <w:lvlText w:val="•"/>
      <w:lvlJc w:val="left"/>
      <w:pPr>
        <w:ind w:left="6672" w:hanging="360"/>
      </w:pPr>
      <w:rPr>
        <w:rFonts w:hint="default"/>
        <w:lang w:val="en-US" w:eastAsia="en-US" w:bidi="ar-SA"/>
      </w:rPr>
    </w:lvl>
    <w:lvl w:ilvl="7" w:tplc="891A1984">
      <w:numFmt w:val="bullet"/>
      <w:lvlText w:val="•"/>
      <w:lvlJc w:val="left"/>
      <w:pPr>
        <w:ind w:left="7584" w:hanging="360"/>
      </w:pPr>
      <w:rPr>
        <w:rFonts w:hint="default"/>
        <w:lang w:val="en-US" w:eastAsia="en-US" w:bidi="ar-SA"/>
      </w:rPr>
    </w:lvl>
    <w:lvl w:ilvl="8" w:tplc="3FB6B778">
      <w:numFmt w:val="bullet"/>
      <w:lvlText w:val="•"/>
      <w:lvlJc w:val="left"/>
      <w:pPr>
        <w:ind w:left="8496" w:hanging="360"/>
      </w:pPr>
      <w:rPr>
        <w:rFonts w:hint="default"/>
        <w:lang w:val="en-US" w:eastAsia="en-US" w:bidi="ar-SA"/>
      </w:rPr>
    </w:lvl>
  </w:abstractNum>
  <w:abstractNum w:abstractNumId="59" w15:restartNumberingAfterBreak="0">
    <w:nsid w:val="229278B2"/>
    <w:multiLevelType w:val="hybridMultilevel"/>
    <w:tmpl w:val="35FC8E24"/>
    <w:lvl w:ilvl="0" w:tplc="FD7663E4">
      <w:start w:val="1"/>
      <w:numFmt w:val="lowerRoman"/>
      <w:lvlText w:val="(%1)"/>
      <w:lvlJc w:val="left"/>
      <w:pPr>
        <w:ind w:left="1860" w:hanging="360"/>
      </w:pPr>
      <w:rPr>
        <w:rFonts w:ascii="Arial" w:eastAsia="Arial" w:hAnsi="Arial" w:cs="Arial" w:hint="default"/>
        <w:b w:val="0"/>
        <w:bCs w:val="0"/>
        <w:i w:val="0"/>
        <w:iCs w:val="0"/>
        <w:color w:val="231F20"/>
        <w:spacing w:val="-1"/>
        <w:w w:val="100"/>
        <w:sz w:val="21"/>
        <w:szCs w:val="21"/>
        <w:lang w:val="en-US" w:eastAsia="en-US" w:bidi="ar-SA"/>
      </w:rPr>
    </w:lvl>
    <w:lvl w:ilvl="1" w:tplc="7700D5E6">
      <w:numFmt w:val="bullet"/>
      <w:lvlText w:val="•"/>
      <w:lvlJc w:val="left"/>
      <w:pPr>
        <w:ind w:left="2706" w:hanging="360"/>
      </w:pPr>
      <w:rPr>
        <w:rFonts w:hint="default"/>
        <w:lang w:val="en-US" w:eastAsia="en-US" w:bidi="ar-SA"/>
      </w:rPr>
    </w:lvl>
    <w:lvl w:ilvl="2" w:tplc="99A84A2C">
      <w:numFmt w:val="bullet"/>
      <w:lvlText w:val="•"/>
      <w:lvlJc w:val="left"/>
      <w:pPr>
        <w:ind w:left="3552" w:hanging="360"/>
      </w:pPr>
      <w:rPr>
        <w:rFonts w:hint="default"/>
        <w:lang w:val="en-US" w:eastAsia="en-US" w:bidi="ar-SA"/>
      </w:rPr>
    </w:lvl>
    <w:lvl w:ilvl="3" w:tplc="CB9E0782">
      <w:numFmt w:val="bullet"/>
      <w:lvlText w:val="•"/>
      <w:lvlJc w:val="left"/>
      <w:pPr>
        <w:ind w:left="4398" w:hanging="360"/>
      </w:pPr>
      <w:rPr>
        <w:rFonts w:hint="default"/>
        <w:lang w:val="en-US" w:eastAsia="en-US" w:bidi="ar-SA"/>
      </w:rPr>
    </w:lvl>
    <w:lvl w:ilvl="4" w:tplc="67245360">
      <w:numFmt w:val="bullet"/>
      <w:lvlText w:val="•"/>
      <w:lvlJc w:val="left"/>
      <w:pPr>
        <w:ind w:left="5244" w:hanging="360"/>
      </w:pPr>
      <w:rPr>
        <w:rFonts w:hint="default"/>
        <w:lang w:val="en-US" w:eastAsia="en-US" w:bidi="ar-SA"/>
      </w:rPr>
    </w:lvl>
    <w:lvl w:ilvl="5" w:tplc="FD1CABA2">
      <w:numFmt w:val="bullet"/>
      <w:lvlText w:val="•"/>
      <w:lvlJc w:val="left"/>
      <w:pPr>
        <w:ind w:left="6090" w:hanging="360"/>
      </w:pPr>
      <w:rPr>
        <w:rFonts w:hint="default"/>
        <w:lang w:val="en-US" w:eastAsia="en-US" w:bidi="ar-SA"/>
      </w:rPr>
    </w:lvl>
    <w:lvl w:ilvl="6" w:tplc="D8B08B78">
      <w:numFmt w:val="bullet"/>
      <w:lvlText w:val="•"/>
      <w:lvlJc w:val="left"/>
      <w:pPr>
        <w:ind w:left="6936" w:hanging="360"/>
      </w:pPr>
      <w:rPr>
        <w:rFonts w:hint="default"/>
        <w:lang w:val="en-US" w:eastAsia="en-US" w:bidi="ar-SA"/>
      </w:rPr>
    </w:lvl>
    <w:lvl w:ilvl="7" w:tplc="E2D6AEF2">
      <w:numFmt w:val="bullet"/>
      <w:lvlText w:val="•"/>
      <w:lvlJc w:val="left"/>
      <w:pPr>
        <w:ind w:left="7782" w:hanging="360"/>
      </w:pPr>
      <w:rPr>
        <w:rFonts w:hint="default"/>
        <w:lang w:val="en-US" w:eastAsia="en-US" w:bidi="ar-SA"/>
      </w:rPr>
    </w:lvl>
    <w:lvl w:ilvl="8" w:tplc="F828ADE2">
      <w:numFmt w:val="bullet"/>
      <w:lvlText w:val="•"/>
      <w:lvlJc w:val="left"/>
      <w:pPr>
        <w:ind w:left="8628" w:hanging="360"/>
      </w:pPr>
      <w:rPr>
        <w:rFonts w:hint="default"/>
        <w:lang w:val="en-US" w:eastAsia="en-US" w:bidi="ar-SA"/>
      </w:rPr>
    </w:lvl>
  </w:abstractNum>
  <w:abstractNum w:abstractNumId="60" w15:restartNumberingAfterBreak="0">
    <w:nsid w:val="22C108CB"/>
    <w:multiLevelType w:val="hybridMultilevel"/>
    <w:tmpl w:val="06B6D782"/>
    <w:lvl w:ilvl="0" w:tplc="13BA12AE">
      <w:start w:val="1"/>
      <w:numFmt w:val="decimal"/>
      <w:lvlText w:val="(%1)"/>
      <w:lvlJc w:val="left"/>
      <w:pPr>
        <w:ind w:left="1139" w:hanging="360"/>
      </w:pPr>
      <w:rPr>
        <w:rFonts w:ascii="Arial" w:eastAsia="Arial" w:hAnsi="Arial" w:cs="Arial" w:hint="default"/>
        <w:b w:val="0"/>
        <w:bCs w:val="0"/>
        <w:i w:val="0"/>
        <w:iCs w:val="0"/>
        <w:color w:val="231F20"/>
        <w:spacing w:val="-1"/>
        <w:w w:val="100"/>
        <w:sz w:val="21"/>
        <w:szCs w:val="21"/>
        <w:lang w:val="en-US" w:eastAsia="en-US" w:bidi="ar-SA"/>
      </w:rPr>
    </w:lvl>
    <w:lvl w:ilvl="1" w:tplc="E63E8628">
      <w:start w:val="1"/>
      <w:numFmt w:val="lowerLetter"/>
      <w:lvlText w:val="(%2)"/>
      <w:lvlJc w:val="left"/>
      <w:pPr>
        <w:ind w:left="1499" w:hanging="360"/>
      </w:pPr>
      <w:rPr>
        <w:rFonts w:ascii="Arial" w:eastAsia="Arial" w:hAnsi="Arial" w:cs="Arial" w:hint="default"/>
        <w:b w:val="0"/>
        <w:bCs w:val="0"/>
        <w:i w:val="0"/>
        <w:iCs w:val="0"/>
        <w:color w:val="231F20"/>
        <w:spacing w:val="-1"/>
        <w:w w:val="100"/>
        <w:sz w:val="21"/>
        <w:szCs w:val="21"/>
        <w:lang w:val="en-US" w:eastAsia="en-US" w:bidi="ar-SA"/>
      </w:rPr>
    </w:lvl>
    <w:lvl w:ilvl="2" w:tplc="2C74B89C">
      <w:start w:val="1"/>
      <w:numFmt w:val="lowerRoman"/>
      <w:lvlText w:val="(%3)"/>
      <w:lvlJc w:val="left"/>
      <w:pPr>
        <w:ind w:left="1859" w:hanging="360"/>
      </w:pPr>
      <w:rPr>
        <w:rFonts w:ascii="Arial" w:eastAsia="Arial" w:hAnsi="Arial" w:cs="Arial" w:hint="default"/>
        <w:b w:val="0"/>
        <w:bCs w:val="0"/>
        <w:i w:val="0"/>
        <w:iCs w:val="0"/>
        <w:color w:val="231F20"/>
        <w:spacing w:val="-1"/>
        <w:w w:val="100"/>
        <w:sz w:val="21"/>
        <w:szCs w:val="21"/>
        <w:lang w:val="en-US" w:eastAsia="en-US" w:bidi="ar-SA"/>
      </w:rPr>
    </w:lvl>
    <w:lvl w:ilvl="3" w:tplc="EAA8E6FE">
      <w:numFmt w:val="bullet"/>
      <w:lvlText w:val="•"/>
      <w:lvlJc w:val="left"/>
      <w:pPr>
        <w:ind w:left="2917" w:hanging="360"/>
      </w:pPr>
      <w:rPr>
        <w:rFonts w:hint="default"/>
        <w:lang w:val="en-US" w:eastAsia="en-US" w:bidi="ar-SA"/>
      </w:rPr>
    </w:lvl>
    <w:lvl w:ilvl="4" w:tplc="27869274">
      <w:numFmt w:val="bullet"/>
      <w:lvlText w:val="•"/>
      <w:lvlJc w:val="left"/>
      <w:pPr>
        <w:ind w:left="3975" w:hanging="360"/>
      </w:pPr>
      <w:rPr>
        <w:rFonts w:hint="default"/>
        <w:lang w:val="en-US" w:eastAsia="en-US" w:bidi="ar-SA"/>
      </w:rPr>
    </w:lvl>
    <w:lvl w:ilvl="5" w:tplc="FE4A10C0">
      <w:numFmt w:val="bullet"/>
      <w:lvlText w:val="•"/>
      <w:lvlJc w:val="left"/>
      <w:pPr>
        <w:ind w:left="5032" w:hanging="360"/>
      </w:pPr>
      <w:rPr>
        <w:rFonts w:hint="default"/>
        <w:lang w:val="en-US" w:eastAsia="en-US" w:bidi="ar-SA"/>
      </w:rPr>
    </w:lvl>
    <w:lvl w:ilvl="6" w:tplc="DDA230A0">
      <w:numFmt w:val="bullet"/>
      <w:lvlText w:val="•"/>
      <w:lvlJc w:val="left"/>
      <w:pPr>
        <w:ind w:left="6090" w:hanging="360"/>
      </w:pPr>
      <w:rPr>
        <w:rFonts w:hint="default"/>
        <w:lang w:val="en-US" w:eastAsia="en-US" w:bidi="ar-SA"/>
      </w:rPr>
    </w:lvl>
    <w:lvl w:ilvl="7" w:tplc="CE16B562">
      <w:numFmt w:val="bullet"/>
      <w:lvlText w:val="•"/>
      <w:lvlJc w:val="left"/>
      <w:pPr>
        <w:ind w:left="7147" w:hanging="360"/>
      </w:pPr>
      <w:rPr>
        <w:rFonts w:hint="default"/>
        <w:lang w:val="en-US" w:eastAsia="en-US" w:bidi="ar-SA"/>
      </w:rPr>
    </w:lvl>
    <w:lvl w:ilvl="8" w:tplc="13C6D664">
      <w:numFmt w:val="bullet"/>
      <w:lvlText w:val="•"/>
      <w:lvlJc w:val="left"/>
      <w:pPr>
        <w:ind w:left="8205" w:hanging="360"/>
      </w:pPr>
      <w:rPr>
        <w:rFonts w:hint="default"/>
        <w:lang w:val="en-US" w:eastAsia="en-US" w:bidi="ar-SA"/>
      </w:rPr>
    </w:lvl>
  </w:abstractNum>
  <w:abstractNum w:abstractNumId="61" w15:restartNumberingAfterBreak="0">
    <w:nsid w:val="2357060F"/>
    <w:multiLevelType w:val="hybridMultilevel"/>
    <w:tmpl w:val="3B30187C"/>
    <w:lvl w:ilvl="0" w:tplc="BD0A9CCC">
      <w:start w:val="1"/>
      <w:numFmt w:val="decimal"/>
      <w:lvlText w:val="(%1)"/>
      <w:lvlJc w:val="left"/>
      <w:pPr>
        <w:ind w:left="1140" w:hanging="360"/>
      </w:pPr>
      <w:rPr>
        <w:rFonts w:ascii="Arial" w:eastAsia="Arial" w:hAnsi="Arial" w:cs="Arial" w:hint="default"/>
        <w:b w:val="0"/>
        <w:bCs w:val="0"/>
        <w:i w:val="0"/>
        <w:iCs w:val="0"/>
        <w:color w:val="231F20"/>
        <w:spacing w:val="-1"/>
        <w:w w:val="100"/>
        <w:sz w:val="21"/>
        <w:szCs w:val="21"/>
        <w:lang w:val="en-US" w:eastAsia="en-US" w:bidi="ar-SA"/>
      </w:rPr>
    </w:lvl>
    <w:lvl w:ilvl="1" w:tplc="DB1C6016">
      <w:start w:val="1"/>
      <w:numFmt w:val="lowerLetter"/>
      <w:lvlText w:val="(%2)"/>
      <w:lvlJc w:val="left"/>
      <w:pPr>
        <w:ind w:left="1499" w:hanging="360"/>
      </w:pPr>
      <w:rPr>
        <w:rFonts w:ascii="Arial" w:eastAsia="Arial" w:hAnsi="Arial" w:cs="Arial" w:hint="default"/>
        <w:b w:val="0"/>
        <w:bCs w:val="0"/>
        <w:i w:val="0"/>
        <w:iCs w:val="0"/>
        <w:color w:val="231F20"/>
        <w:spacing w:val="-1"/>
        <w:w w:val="100"/>
        <w:sz w:val="21"/>
        <w:szCs w:val="21"/>
        <w:lang w:val="en-US" w:eastAsia="en-US" w:bidi="ar-SA"/>
      </w:rPr>
    </w:lvl>
    <w:lvl w:ilvl="2" w:tplc="958C821E">
      <w:numFmt w:val="bullet"/>
      <w:lvlText w:val="•"/>
      <w:lvlJc w:val="left"/>
      <w:pPr>
        <w:ind w:left="2480" w:hanging="360"/>
      </w:pPr>
      <w:rPr>
        <w:rFonts w:hint="default"/>
        <w:lang w:val="en-US" w:eastAsia="en-US" w:bidi="ar-SA"/>
      </w:rPr>
    </w:lvl>
    <w:lvl w:ilvl="3" w:tplc="45403F32">
      <w:numFmt w:val="bullet"/>
      <w:lvlText w:val="•"/>
      <w:lvlJc w:val="left"/>
      <w:pPr>
        <w:ind w:left="3460" w:hanging="360"/>
      </w:pPr>
      <w:rPr>
        <w:rFonts w:hint="default"/>
        <w:lang w:val="en-US" w:eastAsia="en-US" w:bidi="ar-SA"/>
      </w:rPr>
    </w:lvl>
    <w:lvl w:ilvl="4" w:tplc="F3023BD4">
      <w:numFmt w:val="bullet"/>
      <w:lvlText w:val="•"/>
      <w:lvlJc w:val="left"/>
      <w:pPr>
        <w:ind w:left="4440" w:hanging="360"/>
      </w:pPr>
      <w:rPr>
        <w:rFonts w:hint="default"/>
        <w:lang w:val="en-US" w:eastAsia="en-US" w:bidi="ar-SA"/>
      </w:rPr>
    </w:lvl>
    <w:lvl w:ilvl="5" w:tplc="C50CDDD0">
      <w:numFmt w:val="bullet"/>
      <w:lvlText w:val="•"/>
      <w:lvlJc w:val="left"/>
      <w:pPr>
        <w:ind w:left="5420" w:hanging="360"/>
      </w:pPr>
      <w:rPr>
        <w:rFonts w:hint="default"/>
        <w:lang w:val="en-US" w:eastAsia="en-US" w:bidi="ar-SA"/>
      </w:rPr>
    </w:lvl>
    <w:lvl w:ilvl="6" w:tplc="FD9252A2">
      <w:numFmt w:val="bullet"/>
      <w:lvlText w:val="•"/>
      <w:lvlJc w:val="left"/>
      <w:pPr>
        <w:ind w:left="6400" w:hanging="360"/>
      </w:pPr>
      <w:rPr>
        <w:rFonts w:hint="default"/>
        <w:lang w:val="en-US" w:eastAsia="en-US" w:bidi="ar-SA"/>
      </w:rPr>
    </w:lvl>
    <w:lvl w:ilvl="7" w:tplc="A678C706">
      <w:numFmt w:val="bullet"/>
      <w:lvlText w:val="•"/>
      <w:lvlJc w:val="left"/>
      <w:pPr>
        <w:ind w:left="7380" w:hanging="360"/>
      </w:pPr>
      <w:rPr>
        <w:rFonts w:hint="default"/>
        <w:lang w:val="en-US" w:eastAsia="en-US" w:bidi="ar-SA"/>
      </w:rPr>
    </w:lvl>
    <w:lvl w:ilvl="8" w:tplc="ECB80370">
      <w:numFmt w:val="bullet"/>
      <w:lvlText w:val="•"/>
      <w:lvlJc w:val="left"/>
      <w:pPr>
        <w:ind w:left="8360" w:hanging="360"/>
      </w:pPr>
      <w:rPr>
        <w:rFonts w:hint="default"/>
        <w:lang w:val="en-US" w:eastAsia="en-US" w:bidi="ar-SA"/>
      </w:rPr>
    </w:lvl>
  </w:abstractNum>
  <w:abstractNum w:abstractNumId="62" w15:restartNumberingAfterBreak="0">
    <w:nsid w:val="236A452E"/>
    <w:multiLevelType w:val="hybridMultilevel"/>
    <w:tmpl w:val="4A62115E"/>
    <w:lvl w:ilvl="0" w:tplc="1AFCA75C">
      <w:start w:val="63"/>
      <w:numFmt w:val="decimal"/>
      <w:lvlText w:val="%1"/>
      <w:lvlJc w:val="left"/>
      <w:pPr>
        <w:ind w:left="609" w:hanging="190"/>
      </w:pPr>
      <w:rPr>
        <w:rFonts w:ascii="Calibri" w:eastAsia="Calibri" w:hAnsi="Calibri" w:cs="Calibri" w:hint="default"/>
        <w:b w:val="0"/>
        <w:bCs w:val="0"/>
        <w:i w:val="0"/>
        <w:iCs w:val="0"/>
        <w:color w:val="231F20"/>
        <w:spacing w:val="-1"/>
        <w:w w:val="99"/>
        <w:position w:val="10"/>
        <w:sz w:val="14"/>
        <w:szCs w:val="14"/>
        <w:lang w:val="en-US" w:eastAsia="en-US" w:bidi="ar-SA"/>
      </w:rPr>
    </w:lvl>
    <w:lvl w:ilvl="1" w:tplc="E9FAE3EC">
      <w:start w:val="1"/>
      <w:numFmt w:val="lowerLetter"/>
      <w:lvlText w:val="(%2)"/>
      <w:lvlJc w:val="left"/>
      <w:pPr>
        <w:ind w:left="1500" w:hanging="360"/>
      </w:pPr>
      <w:rPr>
        <w:rFonts w:ascii="Arial" w:eastAsia="Arial" w:hAnsi="Arial" w:cs="Arial" w:hint="default"/>
        <w:b w:val="0"/>
        <w:bCs w:val="0"/>
        <w:i w:val="0"/>
        <w:iCs w:val="0"/>
        <w:color w:val="231F20"/>
        <w:spacing w:val="-1"/>
        <w:w w:val="100"/>
        <w:sz w:val="21"/>
        <w:szCs w:val="21"/>
        <w:lang w:val="en-US" w:eastAsia="en-US" w:bidi="ar-SA"/>
      </w:rPr>
    </w:lvl>
    <w:lvl w:ilvl="2" w:tplc="5160492A">
      <w:numFmt w:val="bullet"/>
      <w:lvlText w:val="•"/>
      <w:lvlJc w:val="left"/>
      <w:pPr>
        <w:ind w:left="2480" w:hanging="360"/>
      </w:pPr>
      <w:rPr>
        <w:rFonts w:hint="default"/>
        <w:lang w:val="en-US" w:eastAsia="en-US" w:bidi="ar-SA"/>
      </w:rPr>
    </w:lvl>
    <w:lvl w:ilvl="3" w:tplc="46CC77B0">
      <w:numFmt w:val="bullet"/>
      <w:lvlText w:val="•"/>
      <w:lvlJc w:val="left"/>
      <w:pPr>
        <w:ind w:left="3460" w:hanging="360"/>
      </w:pPr>
      <w:rPr>
        <w:rFonts w:hint="default"/>
        <w:lang w:val="en-US" w:eastAsia="en-US" w:bidi="ar-SA"/>
      </w:rPr>
    </w:lvl>
    <w:lvl w:ilvl="4" w:tplc="1E2E18A8">
      <w:numFmt w:val="bullet"/>
      <w:lvlText w:val="•"/>
      <w:lvlJc w:val="left"/>
      <w:pPr>
        <w:ind w:left="4440" w:hanging="360"/>
      </w:pPr>
      <w:rPr>
        <w:rFonts w:hint="default"/>
        <w:lang w:val="en-US" w:eastAsia="en-US" w:bidi="ar-SA"/>
      </w:rPr>
    </w:lvl>
    <w:lvl w:ilvl="5" w:tplc="2C4CA80A">
      <w:numFmt w:val="bullet"/>
      <w:lvlText w:val="•"/>
      <w:lvlJc w:val="left"/>
      <w:pPr>
        <w:ind w:left="5420" w:hanging="360"/>
      </w:pPr>
      <w:rPr>
        <w:rFonts w:hint="default"/>
        <w:lang w:val="en-US" w:eastAsia="en-US" w:bidi="ar-SA"/>
      </w:rPr>
    </w:lvl>
    <w:lvl w:ilvl="6" w:tplc="35B48210">
      <w:numFmt w:val="bullet"/>
      <w:lvlText w:val="•"/>
      <w:lvlJc w:val="left"/>
      <w:pPr>
        <w:ind w:left="6400" w:hanging="360"/>
      </w:pPr>
      <w:rPr>
        <w:rFonts w:hint="default"/>
        <w:lang w:val="en-US" w:eastAsia="en-US" w:bidi="ar-SA"/>
      </w:rPr>
    </w:lvl>
    <w:lvl w:ilvl="7" w:tplc="1F72B0AA">
      <w:numFmt w:val="bullet"/>
      <w:lvlText w:val="•"/>
      <w:lvlJc w:val="left"/>
      <w:pPr>
        <w:ind w:left="7380" w:hanging="360"/>
      </w:pPr>
      <w:rPr>
        <w:rFonts w:hint="default"/>
        <w:lang w:val="en-US" w:eastAsia="en-US" w:bidi="ar-SA"/>
      </w:rPr>
    </w:lvl>
    <w:lvl w:ilvl="8" w:tplc="1E921EA8">
      <w:numFmt w:val="bullet"/>
      <w:lvlText w:val="•"/>
      <w:lvlJc w:val="left"/>
      <w:pPr>
        <w:ind w:left="8360" w:hanging="360"/>
      </w:pPr>
      <w:rPr>
        <w:rFonts w:hint="default"/>
        <w:lang w:val="en-US" w:eastAsia="en-US" w:bidi="ar-SA"/>
      </w:rPr>
    </w:lvl>
  </w:abstractNum>
  <w:abstractNum w:abstractNumId="63" w15:restartNumberingAfterBreak="0">
    <w:nsid w:val="25975E12"/>
    <w:multiLevelType w:val="hybridMultilevel"/>
    <w:tmpl w:val="BBC28188"/>
    <w:lvl w:ilvl="0" w:tplc="48AEBD9A">
      <w:start w:val="1"/>
      <w:numFmt w:val="decimal"/>
      <w:lvlText w:val="(%1)"/>
      <w:lvlJc w:val="left"/>
      <w:pPr>
        <w:ind w:left="1140" w:hanging="360"/>
      </w:pPr>
      <w:rPr>
        <w:rFonts w:ascii="Arial" w:eastAsia="Arial" w:hAnsi="Arial" w:cs="Arial" w:hint="default"/>
        <w:b w:val="0"/>
        <w:bCs w:val="0"/>
        <w:i w:val="0"/>
        <w:iCs w:val="0"/>
        <w:color w:val="231F20"/>
        <w:spacing w:val="-1"/>
        <w:w w:val="100"/>
        <w:sz w:val="21"/>
        <w:szCs w:val="21"/>
        <w:lang w:val="en-US" w:eastAsia="en-US" w:bidi="ar-SA"/>
      </w:rPr>
    </w:lvl>
    <w:lvl w:ilvl="1" w:tplc="43046758">
      <w:start w:val="1"/>
      <w:numFmt w:val="lowerLetter"/>
      <w:lvlText w:val="(%2)"/>
      <w:lvlJc w:val="left"/>
      <w:pPr>
        <w:ind w:left="1500" w:hanging="360"/>
      </w:pPr>
      <w:rPr>
        <w:rFonts w:ascii="Arial" w:eastAsia="Arial" w:hAnsi="Arial" w:cs="Arial" w:hint="default"/>
        <w:b w:val="0"/>
        <w:bCs w:val="0"/>
        <w:i w:val="0"/>
        <w:iCs w:val="0"/>
        <w:color w:val="231F20"/>
        <w:spacing w:val="-1"/>
        <w:w w:val="100"/>
        <w:sz w:val="21"/>
        <w:szCs w:val="21"/>
        <w:lang w:val="en-US" w:eastAsia="en-US" w:bidi="ar-SA"/>
      </w:rPr>
    </w:lvl>
    <w:lvl w:ilvl="2" w:tplc="39F6FE18">
      <w:start w:val="1"/>
      <w:numFmt w:val="lowerRoman"/>
      <w:lvlText w:val="(%3)"/>
      <w:lvlJc w:val="left"/>
      <w:pPr>
        <w:ind w:left="1860" w:hanging="360"/>
      </w:pPr>
      <w:rPr>
        <w:rFonts w:ascii="Arial" w:eastAsia="Arial" w:hAnsi="Arial" w:cs="Arial" w:hint="default"/>
        <w:b w:val="0"/>
        <w:bCs w:val="0"/>
        <w:i w:val="0"/>
        <w:iCs w:val="0"/>
        <w:color w:val="231F20"/>
        <w:spacing w:val="-1"/>
        <w:w w:val="100"/>
        <w:sz w:val="21"/>
        <w:szCs w:val="21"/>
        <w:lang w:val="en-US" w:eastAsia="en-US" w:bidi="ar-SA"/>
      </w:rPr>
    </w:lvl>
    <w:lvl w:ilvl="3" w:tplc="838C02A8">
      <w:numFmt w:val="bullet"/>
      <w:lvlText w:val="•"/>
      <w:lvlJc w:val="left"/>
      <w:pPr>
        <w:ind w:left="2917" w:hanging="360"/>
      </w:pPr>
      <w:rPr>
        <w:rFonts w:hint="default"/>
        <w:lang w:val="en-US" w:eastAsia="en-US" w:bidi="ar-SA"/>
      </w:rPr>
    </w:lvl>
    <w:lvl w:ilvl="4" w:tplc="57860432">
      <w:numFmt w:val="bullet"/>
      <w:lvlText w:val="•"/>
      <w:lvlJc w:val="left"/>
      <w:pPr>
        <w:ind w:left="3975" w:hanging="360"/>
      </w:pPr>
      <w:rPr>
        <w:rFonts w:hint="default"/>
        <w:lang w:val="en-US" w:eastAsia="en-US" w:bidi="ar-SA"/>
      </w:rPr>
    </w:lvl>
    <w:lvl w:ilvl="5" w:tplc="7244192C">
      <w:numFmt w:val="bullet"/>
      <w:lvlText w:val="•"/>
      <w:lvlJc w:val="left"/>
      <w:pPr>
        <w:ind w:left="5032" w:hanging="360"/>
      </w:pPr>
      <w:rPr>
        <w:rFonts w:hint="default"/>
        <w:lang w:val="en-US" w:eastAsia="en-US" w:bidi="ar-SA"/>
      </w:rPr>
    </w:lvl>
    <w:lvl w:ilvl="6" w:tplc="0CE06AD8">
      <w:numFmt w:val="bullet"/>
      <w:lvlText w:val="•"/>
      <w:lvlJc w:val="left"/>
      <w:pPr>
        <w:ind w:left="6090" w:hanging="360"/>
      </w:pPr>
      <w:rPr>
        <w:rFonts w:hint="default"/>
        <w:lang w:val="en-US" w:eastAsia="en-US" w:bidi="ar-SA"/>
      </w:rPr>
    </w:lvl>
    <w:lvl w:ilvl="7" w:tplc="79066BDE">
      <w:numFmt w:val="bullet"/>
      <w:lvlText w:val="•"/>
      <w:lvlJc w:val="left"/>
      <w:pPr>
        <w:ind w:left="7147" w:hanging="360"/>
      </w:pPr>
      <w:rPr>
        <w:rFonts w:hint="default"/>
        <w:lang w:val="en-US" w:eastAsia="en-US" w:bidi="ar-SA"/>
      </w:rPr>
    </w:lvl>
    <w:lvl w:ilvl="8" w:tplc="A32A2EEE">
      <w:numFmt w:val="bullet"/>
      <w:lvlText w:val="•"/>
      <w:lvlJc w:val="left"/>
      <w:pPr>
        <w:ind w:left="8205" w:hanging="360"/>
      </w:pPr>
      <w:rPr>
        <w:rFonts w:hint="default"/>
        <w:lang w:val="en-US" w:eastAsia="en-US" w:bidi="ar-SA"/>
      </w:rPr>
    </w:lvl>
  </w:abstractNum>
  <w:abstractNum w:abstractNumId="64" w15:restartNumberingAfterBreak="0">
    <w:nsid w:val="276C0D29"/>
    <w:multiLevelType w:val="hybridMultilevel"/>
    <w:tmpl w:val="1904FD6E"/>
    <w:lvl w:ilvl="0" w:tplc="FC62E332">
      <w:start w:val="1"/>
      <w:numFmt w:val="decimal"/>
      <w:lvlText w:val="(%1)"/>
      <w:lvlJc w:val="left"/>
      <w:pPr>
        <w:ind w:left="1139" w:hanging="360"/>
      </w:pPr>
      <w:rPr>
        <w:rFonts w:ascii="Arial" w:eastAsia="Arial" w:hAnsi="Arial" w:cs="Arial" w:hint="default"/>
        <w:b w:val="0"/>
        <w:bCs w:val="0"/>
        <w:i w:val="0"/>
        <w:iCs w:val="0"/>
        <w:color w:val="231F20"/>
        <w:spacing w:val="-1"/>
        <w:w w:val="100"/>
        <w:sz w:val="21"/>
        <w:szCs w:val="21"/>
        <w:lang w:val="en-US" w:eastAsia="en-US" w:bidi="ar-SA"/>
      </w:rPr>
    </w:lvl>
    <w:lvl w:ilvl="1" w:tplc="7E9A7FA0">
      <w:numFmt w:val="bullet"/>
      <w:lvlText w:val="•"/>
      <w:lvlJc w:val="left"/>
      <w:pPr>
        <w:ind w:left="2058" w:hanging="360"/>
      </w:pPr>
      <w:rPr>
        <w:rFonts w:hint="default"/>
        <w:lang w:val="en-US" w:eastAsia="en-US" w:bidi="ar-SA"/>
      </w:rPr>
    </w:lvl>
    <w:lvl w:ilvl="2" w:tplc="85F0CF5E">
      <w:numFmt w:val="bullet"/>
      <w:lvlText w:val="•"/>
      <w:lvlJc w:val="left"/>
      <w:pPr>
        <w:ind w:left="2976" w:hanging="360"/>
      </w:pPr>
      <w:rPr>
        <w:rFonts w:hint="default"/>
        <w:lang w:val="en-US" w:eastAsia="en-US" w:bidi="ar-SA"/>
      </w:rPr>
    </w:lvl>
    <w:lvl w:ilvl="3" w:tplc="DD7A1CDC">
      <w:numFmt w:val="bullet"/>
      <w:lvlText w:val="•"/>
      <w:lvlJc w:val="left"/>
      <w:pPr>
        <w:ind w:left="3894" w:hanging="360"/>
      </w:pPr>
      <w:rPr>
        <w:rFonts w:hint="default"/>
        <w:lang w:val="en-US" w:eastAsia="en-US" w:bidi="ar-SA"/>
      </w:rPr>
    </w:lvl>
    <w:lvl w:ilvl="4" w:tplc="AD5C2584">
      <w:numFmt w:val="bullet"/>
      <w:lvlText w:val="•"/>
      <w:lvlJc w:val="left"/>
      <w:pPr>
        <w:ind w:left="4812" w:hanging="360"/>
      </w:pPr>
      <w:rPr>
        <w:rFonts w:hint="default"/>
        <w:lang w:val="en-US" w:eastAsia="en-US" w:bidi="ar-SA"/>
      </w:rPr>
    </w:lvl>
    <w:lvl w:ilvl="5" w:tplc="B712BE76">
      <w:numFmt w:val="bullet"/>
      <w:lvlText w:val="•"/>
      <w:lvlJc w:val="left"/>
      <w:pPr>
        <w:ind w:left="5730" w:hanging="360"/>
      </w:pPr>
      <w:rPr>
        <w:rFonts w:hint="default"/>
        <w:lang w:val="en-US" w:eastAsia="en-US" w:bidi="ar-SA"/>
      </w:rPr>
    </w:lvl>
    <w:lvl w:ilvl="6" w:tplc="5224C2DE">
      <w:numFmt w:val="bullet"/>
      <w:lvlText w:val="•"/>
      <w:lvlJc w:val="left"/>
      <w:pPr>
        <w:ind w:left="6648" w:hanging="360"/>
      </w:pPr>
      <w:rPr>
        <w:rFonts w:hint="default"/>
        <w:lang w:val="en-US" w:eastAsia="en-US" w:bidi="ar-SA"/>
      </w:rPr>
    </w:lvl>
    <w:lvl w:ilvl="7" w:tplc="7BDACEA6">
      <w:numFmt w:val="bullet"/>
      <w:lvlText w:val="•"/>
      <w:lvlJc w:val="left"/>
      <w:pPr>
        <w:ind w:left="7566" w:hanging="360"/>
      </w:pPr>
      <w:rPr>
        <w:rFonts w:hint="default"/>
        <w:lang w:val="en-US" w:eastAsia="en-US" w:bidi="ar-SA"/>
      </w:rPr>
    </w:lvl>
    <w:lvl w:ilvl="8" w:tplc="3EBC1F6A">
      <w:numFmt w:val="bullet"/>
      <w:lvlText w:val="•"/>
      <w:lvlJc w:val="left"/>
      <w:pPr>
        <w:ind w:left="8484" w:hanging="360"/>
      </w:pPr>
      <w:rPr>
        <w:rFonts w:hint="default"/>
        <w:lang w:val="en-US" w:eastAsia="en-US" w:bidi="ar-SA"/>
      </w:rPr>
    </w:lvl>
  </w:abstractNum>
  <w:abstractNum w:abstractNumId="65" w15:restartNumberingAfterBreak="0">
    <w:nsid w:val="279F323F"/>
    <w:multiLevelType w:val="hybridMultilevel"/>
    <w:tmpl w:val="964C7C0A"/>
    <w:lvl w:ilvl="0" w:tplc="EDF0D702">
      <w:start w:val="1"/>
      <w:numFmt w:val="decimal"/>
      <w:lvlText w:val="(%1)"/>
      <w:lvlJc w:val="left"/>
      <w:pPr>
        <w:ind w:left="1139" w:hanging="360"/>
      </w:pPr>
      <w:rPr>
        <w:rFonts w:ascii="Arial" w:eastAsia="Arial" w:hAnsi="Arial" w:cs="Arial" w:hint="default"/>
        <w:b w:val="0"/>
        <w:bCs w:val="0"/>
        <w:i w:val="0"/>
        <w:iCs w:val="0"/>
        <w:color w:val="231F20"/>
        <w:spacing w:val="-1"/>
        <w:w w:val="100"/>
        <w:sz w:val="21"/>
        <w:szCs w:val="21"/>
        <w:lang w:val="en-US" w:eastAsia="en-US" w:bidi="ar-SA"/>
      </w:rPr>
    </w:lvl>
    <w:lvl w:ilvl="1" w:tplc="27FAF7FE">
      <w:numFmt w:val="bullet"/>
      <w:lvlText w:val="•"/>
      <w:lvlJc w:val="left"/>
      <w:pPr>
        <w:ind w:left="2058" w:hanging="360"/>
      </w:pPr>
      <w:rPr>
        <w:rFonts w:hint="default"/>
        <w:lang w:val="en-US" w:eastAsia="en-US" w:bidi="ar-SA"/>
      </w:rPr>
    </w:lvl>
    <w:lvl w:ilvl="2" w:tplc="908E3B7A">
      <w:numFmt w:val="bullet"/>
      <w:lvlText w:val="•"/>
      <w:lvlJc w:val="left"/>
      <w:pPr>
        <w:ind w:left="2976" w:hanging="360"/>
      </w:pPr>
      <w:rPr>
        <w:rFonts w:hint="default"/>
        <w:lang w:val="en-US" w:eastAsia="en-US" w:bidi="ar-SA"/>
      </w:rPr>
    </w:lvl>
    <w:lvl w:ilvl="3" w:tplc="234469B4">
      <w:numFmt w:val="bullet"/>
      <w:lvlText w:val="•"/>
      <w:lvlJc w:val="left"/>
      <w:pPr>
        <w:ind w:left="3894" w:hanging="360"/>
      </w:pPr>
      <w:rPr>
        <w:rFonts w:hint="default"/>
        <w:lang w:val="en-US" w:eastAsia="en-US" w:bidi="ar-SA"/>
      </w:rPr>
    </w:lvl>
    <w:lvl w:ilvl="4" w:tplc="9EF6AACE">
      <w:numFmt w:val="bullet"/>
      <w:lvlText w:val="•"/>
      <w:lvlJc w:val="left"/>
      <w:pPr>
        <w:ind w:left="4812" w:hanging="360"/>
      </w:pPr>
      <w:rPr>
        <w:rFonts w:hint="default"/>
        <w:lang w:val="en-US" w:eastAsia="en-US" w:bidi="ar-SA"/>
      </w:rPr>
    </w:lvl>
    <w:lvl w:ilvl="5" w:tplc="0BECA6D0">
      <w:numFmt w:val="bullet"/>
      <w:lvlText w:val="•"/>
      <w:lvlJc w:val="left"/>
      <w:pPr>
        <w:ind w:left="5730" w:hanging="360"/>
      </w:pPr>
      <w:rPr>
        <w:rFonts w:hint="default"/>
        <w:lang w:val="en-US" w:eastAsia="en-US" w:bidi="ar-SA"/>
      </w:rPr>
    </w:lvl>
    <w:lvl w:ilvl="6" w:tplc="2980834A">
      <w:numFmt w:val="bullet"/>
      <w:lvlText w:val="•"/>
      <w:lvlJc w:val="left"/>
      <w:pPr>
        <w:ind w:left="6648" w:hanging="360"/>
      </w:pPr>
      <w:rPr>
        <w:rFonts w:hint="default"/>
        <w:lang w:val="en-US" w:eastAsia="en-US" w:bidi="ar-SA"/>
      </w:rPr>
    </w:lvl>
    <w:lvl w:ilvl="7" w:tplc="47306302">
      <w:numFmt w:val="bullet"/>
      <w:lvlText w:val="•"/>
      <w:lvlJc w:val="left"/>
      <w:pPr>
        <w:ind w:left="7566" w:hanging="360"/>
      </w:pPr>
      <w:rPr>
        <w:rFonts w:hint="default"/>
        <w:lang w:val="en-US" w:eastAsia="en-US" w:bidi="ar-SA"/>
      </w:rPr>
    </w:lvl>
    <w:lvl w:ilvl="8" w:tplc="9D08E4C4">
      <w:numFmt w:val="bullet"/>
      <w:lvlText w:val="•"/>
      <w:lvlJc w:val="left"/>
      <w:pPr>
        <w:ind w:left="8484" w:hanging="360"/>
      </w:pPr>
      <w:rPr>
        <w:rFonts w:hint="default"/>
        <w:lang w:val="en-US" w:eastAsia="en-US" w:bidi="ar-SA"/>
      </w:rPr>
    </w:lvl>
  </w:abstractNum>
  <w:abstractNum w:abstractNumId="66" w15:restartNumberingAfterBreak="0">
    <w:nsid w:val="27A76B85"/>
    <w:multiLevelType w:val="hybridMultilevel"/>
    <w:tmpl w:val="97AAEDBA"/>
    <w:lvl w:ilvl="0" w:tplc="FFFFFFFF">
      <w:start w:val="1"/>
      <w:numFmt w:val="decimal"/>
      <w:lvlText w:val="(%1)"/>
      <w:lvlJc w:val="left"/>
      <w:pPr>
        <w:ind w:left="1140" w:hanging="360"/>
      </w:pPr>
      <w:rPr>
        <w:rFonts w:ascii="Arial" w:eastAsia="Arial" w:hAnsi="Arial" w:cs="Arial" w:hint="default"/>
        <w:b w:val="0"/>
        <w:bCs w:val="0"/>
        <w:i w:val="0"/>
        <w:iCs w:val="0"/>
        <w:color w:val="231F20"/>
        <w:spacing w:val="-1"/>
        <w:w w:val="100"/>
        <w:sz w:val="21"/>
        <w:szCs w:val="21"/>
        <w:lang w:val="en-US" w:eastAsia="en-US" w:bidi="ar-SA"/>
      </w:rPr>
    </w:lvl>
    <w:lvl w:ilvl="1" w:tplc="FFFFFFFF">
      <w:start w:val="1"/>
      <w:numFmt w:val="lowerLetter"/>
      <w:lvlText w:val="(%2)"/>
      <w:lvlJc w:val="left"/>
      <w:pPr>
        <w:ind w:left="1500" w:hanging="360"/>
      </w:pPr>
      <w:rPr>
        <w:rFonts w:ascii="Arial" w:eastAsia="Arial" w:hAnsi="Arial" w:cs="Arial" w:hint="default"/>
        <w:b w:val="0"/>
        <w:bCs w:val="0"/>
        <w:i w:val="0"/>
        <w:iCs w:val="0"/>
        <w:color w:val="231F20"/>
        <w:spacing w:val="-1"/>
        <w:w w:val="100"/>
        <w:sz w:val="21"/>
        <w:szCs w:val="21"/>
        <w:lang w:val="en-US" w:eastAsia="en-US" w:bidi="ar-SA"/>
      </w:rPr>
    </w:lvl>
    <w:lvl w:ilvl="2" w:tplc="FFFFFFFF">
      <w:numFmt w:val="bullet"/>
      <w:lvlText w:val="•"/>
      <w:lvlJc w:val="left"/>
      <w:pPr>
        <w:ind w:left="2480" w:hanging="360"/>
      </w:pPr>
      <w:rPr>
        <w:rFonts w:hint="default"/>
        <w:lang w:val="en-US" w:eastAsia="en-US" w:bidi="ar-SA"/>
      </w:rPr>
    </w:lvl>
    <w:lvl w:ilvl="3" w:tplc="FFFFFFFF">
      <w:numFmt w:val="bullet"/>
      <w:lvlText w:val="•"/>
      <w:lvlJc w:val="left"/>
      <w:pPr>
        <w:ind w:left="3460" w:hanging="360"/>
      </w:pPr>
      <w:rPr>
        <w:rFonts w:hint="default"/>
        <w:lang w:val="en-US" w:eastAsia="en-US" w:bidi="ar-SA"/>
      </w:rPr>
    </w:lvl>
    <w:lvl w:ilvl="4" w:tplc="FFFFFFFF">
      <w:numFmt w:val="bullet"/>
      <w:lvlText w:val="•"/>
      <w:lvlJc w:val="left"/>
      <w:pPr>
        <w:ind w:left="4440" w:hanging="360"/>
      </w:pPr>
      <w:rPr>
        <w:rFonts w:hint="default"/>
        <w:lang w:val="en-US" w:eastAsia="en-US" w:bidi="ar-SA"/>
      </w:rPr>
    </w:lvl>
    <w:lvl w:ilvl="5" w:tplc="FFFFFFFF">
      <w:numFmt w:val="bullet"/>
      <w:lvlText w:val="•"/>
      <w:lvlJc w:val="left"/>
      <w:pPr>
        <w:ind w:left="5420" w:hanging="360"/>
      </w:pPr>
      <w:rPr>
        <w:rFonts w:hint="default"/>
        <w:lang w:val="en-US" w:eastAsia="en-US" w:bidi="ar-SA"/>
      </w:rPr>
    </w:lvl>
    <w:lvl w:ilvl="6" w:tplc="FFFFFFFF">
      <w:numFmt w:val="bullet"/>
      <w:lvlText w:val="•"/>
      <w:lvlJc w:val="left"/>
      <w:pPr>
        <w:ind w:left="6400" w:hanging="360"/>
      </w:pPr>
      <w:rPr>
        <w:rFonts w:hint="default"/>
        <w:lang w:val="en-US" w:eastAsia="en-US" w:bidi="ar-SA"/>
      </w:rPr>
    </w:lvl>
    <w:lvl w:ilvl="7" w:tplc="FFFFFFFF">
      <w:numFmt w:val="bullet"/>
      <w:lvlText w:val="•"/>
      <w:lvlJc w:val="left"/>
      <w:pPr>
        <w:ind w:left="7380" w:hanging="360"/>
      </w:pPr>
      <w:rPr>
        <w:rFonts w:hint="default"/>
        <w:lang w:val="en-US" w:eastAsia="en-US" w:bidi="ar-SA"/>
      </w:rPr>
    </w:lvl>
    <w:lvl w:ilvl="8" w:tplc="FFFFFFFF">
      <w:numFmt w:val="bullet"/>
      <w:lvlText w:val="•"/>
      <w:lvlJc w:val="left"/>
      <w:pPr>
        <w:ind w:left="8360" w:hanging="360"/>
      </w:pPr>
      <w:rPr>
        <w:rFonts w:hint="default"/>
        <w:lang w:val="en-US" w:eastAsia="en-US" w:bidi="ar-SA"/>
      </w:rPr>
    </w:lvl>
  </w:abstractNum>
  <w:abstractNum w:abstractNumId="67" w15:restartNumberingAfterBreak="0">
    <w:nsid w:val="27D72931"/>
    <w:multiLevelType w:val="hybridMultilevel"/>
    <w:tmpl w:val="D83E5B3C"/>
    <w:lvl w:ilvl="0" w:tplc="9F54C130">
      <w:start w:val="1"/>
      <w:numFmt w:val="decimal"/>
      <w:lvlText w:val="(%1)"/>
      <w:lvlJc w:val="left"/>
      <w:pPr>
        <w:ind w:left="827" w:hanging="360"/>
      </w:pPr>
      <w:rPr>
        <w:rFonts w:ascii="Arial" w:eastAsia="Arial" w:hAnsi="Arial" w:cs="Arial" w:hint="default"/>
        <w:b w:val="0"/>
        <w:bCs w:val="0"/>
        <w:i w:val="0"/>
        <w:iCs w:val="0"/>
        <w:color w:val="231F20"/>
        <w:spacing w:val="-1"/>
        <w:w w:val="100"/>
        <w:sz w:val="21"/>
        <w:szCs w:val="21"/>
        <w:lang w:val="en-US" w:eastAsia="en-US" w:bidi="ar-SA"/>
      </w:rPr>
    </w:lvl>
    <w:lvl w:ilvl="1" w:tplc="0A92CECE">
      <w:start w:val="1"/>
      <w:numFmt w:val="lowerLetter"/>
      <w:lvlText w:val="(%2)"/>
      <w:lvlJc w:val="left"/>
      <w:pPr>
        <w:ind w:left="1187" w:hanging="360"/>
      </w:pPr>
      <w:rPr>
        <w:rFonts w:ascii="Arial" w:eastAsia="Arial" w:hAnsi="Arial" w:cs="Arial" w:hint="default"/>
        <w:b w:val="0"/>
        <w:bCs w:val="0"/>
        <w:i w:val="0"/>
        <w:iCs w:val="0"/>
        <w:color w:val="231F20"/>
        <w:spacing w:val="-1"/>
        <w:w w:val="100"/>
        <w:sz w:val="21"/>
        <w:szCs w:val="21"/>
        <w:lang w:val="en-US" w:eastAsia="en-US" w:bidi="ar-SA"/>
      </w:rPr>
    </w:lvl>
    <w:lvl w:ilvl="2" w:tplc="46FA7976">
      <w:start w:val="1"/>
      <w:numFmt w:val="lowerRoman"/>
      <w:lvlText w:val="(%3)"/>
      <w:lvlJc w:val="left"/>
      <w:pPr>
        <w:ind w:left="1547" w:hanging="360"/>
      </w:pPr>
      <w:rPr>
        <w:rFonts w:ascii="Arial" w:eastAsia="Arial" w:hAnsi="Arial" w:cs="Arial" w:hint="default"/>
        <w:b w:val="0"/>
        <w:bCs w:val="0"/>
        <w:i w:val="0"/>
        <w:iCs w:val="0"/>
        <w:color w:val="231F20"/>
        <w:spacing w:val="-1"/>
        <w:w w:val="100"/>
        <w:sz w:val="21"/>
        <w:szCs w:val="21"/>
        <w:lang w:val="en-US" w:eastAsia="en-US" w:bidi="ar-SA"/>
      </w:rPr>
    </w:lvl>
    <w:lvl w:ilvl="3" w:tplc="030AD026">
      <w:numFmt w:val="bullet"/>
      <w:lvlText w:val="•"/>
      <w:lvlJc w:val="left"/>
      <w:pPr>
        <w:ind w:left="2101" w:hanging="360"/>
      </w:pPr>
      <w:rPr>
        <w:rFonts w:hint="default"/>
        <w:lang w:val="en-US" w:eastAsia="en-US" w:bidi="ar-SA"/>
      </w:rPr>
    </w:lvl>
    <w:lvl w:ilvl="4" w:tplc="FC82C330">
      <w:numFmt w:val="bullet"/>
      <w:lvlText w:val="•"/>
      <w:lvlJc w:val="left"/>
      <w:pPr>
        <w:ind w:left="2663" w:hanging="360"/>
      </w:pPr>
      <w:rPr>
        <w:rFonts w:hint="default"/>
        <w:lang w:val="en-US" w:eastAsia="en-US" w:bidi="ar-SA"/>
      </w:rPr>
    </w:lvl>
    <w:lvl w:ilvl="5" w:tplc="7E0C13B2">
      <w:numFmt w:val="bullet"/>
      <w:lvlText w:val="•"/>
      <w:lvlJc w:val="left"/>
      <w:pPr>
        <w:ind w:left="3225" w:hanging="360"/>
      </w:pPr>
      <w:rPr>
        <w:rFonts w:hint="default"/>
        <w:lang w:val="en-US" w:eastAsia="en-US" w:bidi="ar-SA"/>
      </w:rPr>
    </w:lvl>
    <w:lvl w:ilvl="6" w:tplc="077A5744">
      <w:numFmt w:val="bullet"/>
      <w:lvlText w:val="•"/>
      <w:lvlJc w:val="left"/>
      <w:pPr>
        <w:ind w:left="3787" w:hanging="360"/>
      </w:pPr>
      <w:rPr>
        <w:rFonts w:hint="default"/>
        <w:lang w:val="en-US" w:eastAsia="en-US" w:bidi="ar-SA"/>
      </w:rPr>
    </w:lvl>
    <w:lvl w:ilvl="7" w:tplc="2638A9C0">
      <w:numFmt w:val="bullet"/>
      <w:lvlText w:val="•"/>
      <w:lvlJc w:val="left"/>
      <w:pPr>
        <w:ind w:left="4349" w:hanging="360"/>
      </w:pPr>
      <w:rPr>
        <w:rFonts w:hint="default"/>
        <w:lang w:val="en-US" w:eastAsia="en-US" w:bidi="ar-SA"/>
      </w:rPr>
    </w:lvl>
    <w:lvl w:ilvl="8" w:tplc="C302C7E6">
      <w:numFmt w:val="bullet"/>
      <w:lvlText w:val="•"/>
      <w:lvlJc w:val="left"/>
      <w:pPr>
        <w:ind w:left="4911" w:hanging="360"/>
      </w:pPr>
      <w:rPr>
        <w:rFonts w:hint="default"/>
        <w:lang w:val="en-US" w:eastAsia="en-US" w:bidi="ar-SA"/>
      </w:rPr>
    </w:lvl>
  </w:abstractNum>
  <w:abstractNum w:abstractNumId="68" w15:restartNumberingAfterBreak="0">
    <w:nsid w:val="28172234"/>
    <w:multiLevelType w:val="hybridMultilevel"/>
    <w:tmpl w:val="AED49676"/>
    <w:lvl w:ilvl="0" w:tplc="B59A591E">
      <w:start w:val="1"/>
      <w:numFmt w:val="decimal"/>
      <w:lvlText w:val="(%1)"/>
      <w:lvlJc w:val="left"/>
      <w:pPr>
        <w:ind w:left="832" w:hanging="360"/>
      </w:pPr>
      <w:rPr>
        <w:rFonts w:ascii="Arial" w:eastAsia="Arial" w:hAnsi="Arial" w:cs="Arial" w:hint="default"/>
        <w:b w:val="0"/>
        <w:bCs w:val="0"/>
        <w:i w:val="0"/>
        <w:iCs w:val="0"/>
        <w:color w:val="231F20"/>
        <w:spacing w:val="-1"/>
        <w:w w:val="100"/>
        <w:sz w:val="21"/>
        <w:szCs w:val="21"/>
        <w:lang w:val="en-US" w:eastAsia="en-US" w:bidi="ar-SA"/>
      </w:rPr>
    </w:lvl>
    <w:lvl w:ilvl="1" w:tplc="570834A0">
      <w:start w:val="1"/>
      <w:numFmt w:val="lowerLetter"/>
      <w:lvlText w:val="(%2)"/>
      <w:lvlJc w:val="left"/>
      <w:pPr>
        <w:ind w:left="1192" w:hanging="360"/>
      </w:pPr>
      <w:rPr>
        <w:rFonts w:ascii="Arial" w:eastAsia="Arial" w:hAnsi="Arial" w:cs="Arial" w:hint="default"/>
        <w:b w:val="0"/>
        <w:bCs w:val="0"/>
        <w:i w:val="0"/>
        <w:iCs w:val="0"/>
        <w:color w:val="231F20"/>
        <w:spacing w:val="-1"/>
        <w:w w:val="100"/>
        <w:sz w:val="21"/>
        <w:szCs w:val="21"/>
        <w:lang w:val="en-US" w:eastAsia="en-US" w:bidi="ar-SA"/>
      </w:rPr>
    </w:lvl>
    <w:lvl w:ilvl="2" w:tplc="5D84EB20">
      <w:start w:val="1"/>
      <w:numFmt w:val="lowerRoman"/>
      <w:lvlText w:val="(%3)"/>
      <w:lvlJc w:val="left"/>
      <w:pPr>
        <w:ind w:left="1552" w:hanging="360"/>
      </w:pPr>
      <w:rPr>
        <w:rFonts w:ascii="Arial" w:eastAsia="Arial" w:hAnsi="Arial" w:cs="Arial" w:hint="default"/>
        <w:b w:val="0"/>
        <w:bCs w:val="0"/>
        <w:i w:val="0"/>
        <w:iCs w:val="0"/>
        <w:color w:val="231F20"/>
        <w:spacing w:val="-1"/>
        <w:w w:val="100"/>
        <w:sz w:val="21"/>
        <w:szCs w:val="21"/>
        <w:lang w:val="en-US" w:eastAsia="en-US" w:bidi="ar-SA"/>
      </w:rPr>
    </w:lvl>
    <w:lvl w:ilvl="3" w:tplc="E626013A">
      <w:numFmt w:val="bullet"/>
      <w:lvlText w:val="•"/>
      <w:lvlJc w:val="left"/>
      <w:pPr>
        <w:ind w:left="2655" w:hanging="360"/>
      </w:pPr>
      <w:rPr>
        <w:rFonts w:hint="default"/>
        <w:lang w:val="en-US" w:eastAsia="en-US" w:bidi="ar-SA"/>
      </w:rPr>
    </w:lvl>
    <w:lvl w:ilvl="4" w:tplc="521082C4">
      <w:numFmt w:val="bullet"/>
      <w:lvlText w:val="•"/>
      <w:lvlJc w:val="left"/>
      <w:pPr>
        <w:ind w:left="3750" w:hanging="360"/>
      </w:pPr>
      <w:rPr>
        <w:rFonts w:hint="default"/>
        <w:lang w:val="en-US" w:eastAsia="en-US" w:bidi="ar-SA"/>
      </w:rPr>
    </w:lvl>
    <w:lvl w:ilvl="5" w:tplc="3A402E14">
      <w:numFmt w:val="bullet"/>
      <w:lvlText w:val="•"/>
      <w:lvlJc w:val="left"/>
      <w:pPr>
        <w:ind w:left="4845" w:hanging="360"/>
      </w:pPr>
      <w:rPr>
        <w:rFonts w:hint="default"/>
        <w:lang w:val="en-US" w:eastAsia="en-US" w:bidi="ar-SA"/>
      </w:rPr>
    </w:lvl>
    <w:lvl w:ilvl="6" w:tplc="386E623E">
      <w:numFmt w:val="bullet"/>
      <w:lvlText w:val="•"/>
      <w:lvlJc w:val="left"/>
      <w:pPr>
        <w:ind w:left="5940" w:hanging="360"/>
      </w:pPr>
      <w:rPr>
        <w:rFonts w:hint="default"/>
        <w:lang w:val="en-US" w:eastAsia="en-US" w:bidi="ar-SA"/>
      </w:rPr>
    </w:lvl>
    <w:lvl w:ilvl="7" w:tplc="4D5C481A">
      <w:numFmt w:val="bullet"/>
      <w:lvlText w:val="•"/>
      <w:lvlJc w:val="left"/>
      <w:pPr>
        <w:ind w:left="7035" w:hanging="360"/>
      </w:pPr>
      <w:rPr>
        <w:rFonts w:hint="default"/>
        <w:lang w:val="en-US" w:eastAsia="en-US" w:bidi="ar-SA"/>
      </w:rPr>
    </w:lvl>
    <w:lvl w:ilvl="8" w:tplc="A04C12F0">
      <w:numFmt w:val="bullet"/>
      <w:lvlText w:val="•"/>
      <w:lvlJc w:val="left"/>
      <w:pPr>
        <w:ind w:left="8130" w:hanging="360"/>
      </w:pPr>
      <w:rPr>
        <w:rFonts w:hint="default"/>
        <w:lang w:val="en-US" w:eastAsia="en-US" w:bidi="ar-SA"/>
      </w:rPr>
    </w:lvl>
  </w:abstractNum>
  <w:abstractNum w:abstractNumId="69" w15:restartNumberingAfterBreak="0">
    <w:nsid w:val="28395D2D"/>
    <w:multiLevelType w:val="hybridMultilevel"/>
    <w:tmpl w:val="B1F4644E"/>
    <w:lvl w:ilvl="0" w:tplc="6616C346">
      <w:start w:val="1"/>
      <w:numFmt w:val="lowerLetter"/>
      <w:lvlText w:val="(%1)"/>
      <w:lvlJc w:val="left"/>
      <w:pPr>
        <w:ind w:left="1500" w:hanging="360"/>
      </w:pPr>
      <w:rPr>
        <w:rFonts w:ascii="Arial" w:eastAsia="Arial" w:hAnsi="Arial" w:cs="Arial" w:hint="default"/>
        <w:b w:val="0"/>
        <w:bCs w:val="0"/>
        <w:i w:val="0"/>
        <w:iCs w:val="0"/>
        <w:color w:val="231F20"/>
        <w:spacing w:val="-1"/>
        <w:w w:val="100"/>
        <w:sz w:val="21"/>
        <w:szCs w:val="21"/>
        <w:lang w:val="en-US" w:eastAsia="en-US" w:bidi="ar-SA"/>
      </w:rPr>
    </w:lvl>
    <w:lvl w:ilvl="1" w:tplc="F9D03F50">
      <w:numFmt w:val="bullet"/>
      <w:lvlText w:val="•"/>
      <w:lvlJc w:val="left"/>
      <w:pPr>
        <w:ind w:left="2382" w:hanging="360"/>
      </w:pPr>
      <w:rPr>
        <w:rFonts w:hint="default"/>
        <w:lang w:val="en-US" w:eastAsia="en-US" w:bidi="ar-SA"/>
      </w:rPr>
    </w:lvl>
    <w:lvl w:ilvl="2" w:tplc="6734BF0E">
      <w:numFmt w:val="bullet"/>
      <w:lvlText w:val="•"/>
      <w:lvlJc w:val="left"/>
      <w:pPr>
        <w:ind w:left="3264" w:hanging="360"/>
      </w:pPr>
      <w:rPr>
        <w:rFonts w:hint="default"/>
        <w:lang w:val="en-US" w:eastAsia="en-US" w:bidi="ar-SA"/>
      </w:rPr>
    </w:lvl>
    <w:lvl w:ilvl="3" w:tplc="24DEAB94">
      <w:numFmt w:val="bullet"/>
      <w:lvlText w:val="•"/>
      <w:lvlJc w:val="left"/>
      <w:pPr>
        <w:ind w:left="4146" w:hanging="360"/>
      </w:pPr>
      <w:rPr>
        <w:rFonts w:hint="default"/>
        <w:lang w:val="en-US" w:eastAsia="en-US" w:bidi="ar-SA"/>
      </w:rPr>
    </w:lvl>
    <w:lvl w:ilvl="4" w:tplc="E8D257F0">
      <w:numFmt w:val="bullet"/>
      <w:lvlText w:val="•"/>
      <w:lvlJc w:val="left"/>
      <w:pPr>
        <w:ind w:left="5028" w:hanging="360"/>
      </w:pPr>
      <w:rPr>
        <w:rFonts w:hint="default"/>
        <w:lang w:val="en-US" w:eastAsia="en-US" w:bidi="ar-SA"/>
      </w:rPr>
    </w:lvl>
    <w:lvl w:ilvl="5" w:tplc="22C8A960">
      <w:numFmt w:val="bullet"/>
      <w:lvlText w:val="•"/>
      <w:lvlJc w:val="left"/>
      <w:pPr>
        <w:ind w:left="5910" w:hanging="360"/>
      </w:pPr>
      <w:rPr>
        <w:rFonts w:hint="default"/>
        <w:lang w:val="en-US" w:eastAsia="en-US" w:bidi="ar-SA"/>
      </w:rPr>
    </w:lvl>
    <w:lvl w:ilvl="6" w:tplc="5824C746">
      <w:numFmt w:val="bullet"/>
      <w:lvlText w:val="•"/>
      <w:lvlJc w:val="left"/>
      <w:pPr>
        <w:ind w:left="6792" w:hanging="360"/>
      </w:pPr>
      <w:rPr>
        <w:rFonts w:hint="default"/>
        <w:lang w:val="en-US" w:eastAsia="en-US" w:bidi="ar-SA"/>
      </w:rPr>
    </w:lvl>
    <w:lvl w:ilvl="7" w:tplc="49A2440C">
      <w:numFmt w:val="bullet"/>
      <w:lvlText w:val="•"/>
      <w:lvlJc w:val="left"/>
      <w:pPr>
        <w:ind w:left="7674" w:hanging="360"/>
      </w:pPr>
      <w:rPr>
        <w:rFonts w:hint="default"/>
        <w:lang w:val="en-US" w:eastAsia="en-US" w:bidi="ar-SA"/>
      </w:rPr>
    </w:lvl>
    <w:lvl w:ilvl="8" w:tplc="0D62BA7A">
      <w:numFmt w:val="bullet"/>
      <w:lvlText w:val="•"/>
      <w:lvlJc w:val="left"/>
      <w:pPr>
        <w:ind w:left="8556" w:hanging="360"/>
      </w:pPr>
      <w:rPr>
        <w:rFonts w:hint="default"/>
        <w:lang w:val="en-US" w:eastAsia="en-US" w:bidi="ar-SA"/>
      </w:rPr>
    </w:lvl>
  </w:abstractNum>
  <w:abstractNum w:abstractNumId="70" w15:restartNumberingAfterBreak="0">
    <w:nsid w:val="29D50C44"/>
    <w:multiLevelType w:val="hybridMultilevel"/>
    <w:tmpl w:val="A25E889C"/>
    <w:lvl w:ilvl="0" w:tplc="67C8E422">
      <w:start w:val="1"/>
      <w:numFmt w:val="lowerLetter"/>
      <w:lvlText w:val="(%1)"/>
      <w:lvlJc w:val="left"/>
      <w:pPr>
        <w:ind w:left="1499" w:hanging="360"/>
      </w:pPr>
      <w:rPr>
        <w:rFonts w:ascii="Arial" w:eastAsia="Arial" w:hAnsi="Arial" w:cs="Arial" w:hint="default"/>
        <w:b w:val="0"/>
        <w:bCs w:val="0"/>
        <w:i w:val="0"/>
        <w:iCs w:val="0"/>
        <w:color w:val="231F20"/>
        <w:spacing w:val="-1"/>
        <w:w w:val="100"/>
        <w:sz w:val="21"/>
        <w:szCs w:val="21"/>
        <w:lang w:val="en-US" w:eastAsia="en-US" w:bidi="ar-SA"/>
      </w:rPr>
    </w:lvl>
    <w:lvl w:ilvl="1" w:tplc="9294D696">
      <w:numFmt w:val="bullet"/>
      <w:lvlText w:val="•"/>
      <w:lvlJc w:val="left"/>
      <w:pPr>
        <w:ind w:left="2382" w:hanging="360"/>
      </w:pPr>
      <w:rPr>
        <w:rFonts w:hint="default"/>
        <w:lang w:val="en-US" w:eastAsia="en-US" w:bidi="ar-SA"/>
      </w:rPr>
    </w:lvl>
    <w:lvl w:ilvl="2" w:tplc="C69CC92C">
      <w:numFmt w:val="bullet"/>
      <w:lvlText w:val="•"/>
      <w:lvlJc w:val="left"/>
      <w:pPr>
        <w:ind w:left="3264" w:hanging="360"/>
      </w:pPr>
      <w:rPr>
        <w:rFonts w:hint="default"/>
        <w:lang w:val="en-US" w:eastAsia="en-US" w:bidi="ar-SA"/>
      </w:rPr>
    </w:lvl>
    <w:lvl w:ilvl="3" w:tplc="2A4620B0">
      <w:numFmt w:val="bullet"/>
      <w:lvlText w:val="•"/>
      <w:lvlJc w:val="left"/>
      <w:pPr>
        <w:ind w:left="4146" w:hanging="360"/>
      </w:pPr>
      <w:rPr>
        <w:rFonts w:hint="default"/>
        <w:lang w:val="en-US" w:eastAsia="en-US" w:bidi="ar-SA"/>
      </w:rPr>
    </w:lvl>
    <w:lvl w:ilvl="4" w:tplc="42424900">
      <w:numFmt w:val="bullet"/>
      <w:lvlText w:val="•"/>
      <w:lvlJc w:val="left"/>
      <w:pPr>
        <w:ind w:left="5028" w:hanging="360"/>
      </w:pPr>
      <w:rPr>
        <w:rFonts w:hint="default"/>
        <w:lang w:val="en-US" w:eastAsia="en-US" w:bidi="ar-SA"/>
      </w:rPr>
    </w:lvl>
    <w:lvl w:ilvl="5" w:tplc="D53AC56E">
      <w:numFmt w:val="bullet"/>
      <w:lvlText w:val="•"/>
      <w:lvlJc w:val="left"/>
      <w:pPr>
        <w:ind w:left="5910" w:hanging="360"/>
      </w:pPr>
      <w:rPr>
        <w:rFonts w:hint="default"/>
        <w:lang w:val="en-US" w:eastAsia="en-US" w:bidi="ar-SA"/>
      </w:rPr>
    </w:lvl>
    <w:lvl w:ilvl="6" w:tplc="9E7C77FA">
      <w:numFmt w:val="bullet"/>
      <w:lvlText w:val="•"/>
      <w:lvlJc w:val="left"/>
      <w:pPr>
        <w:ind w:left="6792" w:hanging="360"/>
      </w:pPr>
      <w:rPr>
        <w:rFonts w:hint="default"/>
        <w:lang w:val="en-US" w:eastAsia="en-US" w:bidi="ar-SA"/>
      </w:rPr>
    </w:lvl>
    <w:lvl w:ilvl="7" w:tplc="4B72B0E8">
      <w:numFmt w:val="bullet"/>
      <w:lvlText w:val="•"/>
      <w:lvlJc w:val="left"/>
      <w:pPr>
        <w:ind w:left="7674" w:hanging="360"/>
      </w:pPr>
      <w:rPr>
        <w:rFonts w:hint="default"/>
        <w:lang w:val="en-US" w:eastAsia="en-US" w:bidi="ar-SA"/>
      </w:rPr>
    </w:lvl>
    <w:lvl w:ilvl="8" w:tplc="30F448B8">
      <w:numFmt w:val="bullet"/>
      <w:lvlText w:val="•"/>
      <w:lvlJc w:val="left"/>
      <w:pPr>
        <w:ind w:left="8556" w:hanging="360"/>
      </w:pPr>
      <w:rPr>
        <w:rFonts w:hint="default"/>
        <w:lang w:val="en-US" w:eastAsia="en-US" w:bidi="ar-SA"/>
      </w:rPr>
    </w:lvl>
  </w:abstractNum>
  <w:abstractNum w:abstractNumId="71" w15:restartNumberingAfterBreak="0">
    <w:nsid w:val="2A1D5AEE"/>
    <w:multiLevelType w:val="hybridMultilevel"/>
    <w:tmpl w:val="3E3CD21E"/>
    <w:lvl w:ilvl="0" w:tplc="3E686CCE">
      <w:start w:val="1"/>
      <w:numFmt w:val="decimal"/>
      <w:lvlText w:val="(%1)"/>
      <w:lvlJc w:val="left"/>
      <w:pPr>
        <w:ind w:left="1140" w:hanging="360"/>
      </w:pPr>
      <w:rPr>
        <w:rFonts w:ascii="Arial" w:eastAsia="Arial" w:hAnsi="Arial" w:cs="Arial" w:hint="default"/>
        <w:b w:val="0"/>
        <w:bCs w:val="0"/>
        <w:i w:val="0"/>
        <w:iCs w:val="0"/>
        <w:color w:val="231F20"/>
        <w:spacing w:val="-1"/>
        <w:w w:val="100"/>
        <w:sz w:val="21"/>
        <w:szCs w:val="21"/>
        <w:lang w:val="en-US" w:eastAsia="en-US" w:bidi="ar-SA"/>
      </w:rPr>
    </w:lvl>
    <w:lvl w:ilvl="1" w:tplc="AD506C6E">
      <w:start w:val="1"/>
      <w:numFmt w:val="lowerLetter"/>
      <w:lvlText w:val="(%2)"/>
      <w:lvlJc w:val="left"/>
      <w:pPr>
        <w:ind w:left="1499" w:hanging="360"/>
      </w:pPr>
      <w:rPr>
        <w:rFonts w:ascii="Arial" w:eastAsia="Arial" w:hAnsi="Arial" w:cs="Arial" w:hint="default"/>
        <w:b w:val="0"/>
        <w:bCs w:val="0"/>
        <w:i w:val="0"/>
        <w:iCs w:val="0"/>
        <w:color w:val="231F20"/>
        <w:spacing w:val="-1"/>
        <w:w w:val="100"/>
        <w:sz w:val="21"/>
        <w:szCs w:val="21"/>
        <w:lang w:val="en-US" w:eastAsia="en-US" w:bidi="ar-SA"/>
      </w:rPr>
    </w:lvl>
    <w:lvl w:ilvl="2" w:tplc="59BE3BD6">
      <w:start w:val="1"/>
      <w:numFmt w:val="lowerRoman"/>
      <w:lvlText w:val="(%3)"/>
      <w:lvlJc w:val="left"/>
      <w:pPr>
        <w:ind w:left="1860" w:hanging="360"/>
      </w:pPr>
      <w:rPr>
        <w:rFonts w:ascii="Arial" w:eastAsia="Arial" w:hAnsi="Arial" w:cs="Arial" w:hint="default"/>
        <w:b w:val="0"/>
        <w:bCs w:val="0"/>
        <w:i w:val="0"/>
        <w:iCs w:val="0"/>
        <w:color w:val="231F20"/>
        <w:spacing w:val="-1"/>
        <w:w w:val="100"/>
        <w:sz w:val="21"/>
        <w:szCs w:val="21"/>
        <w:lang w:val="en-US" w:eastAsia="en-US" w:bidi="ar-SA"/>
      </w:rPr>
    </w:lvl>
    <w:lvl w:ilvl="3" w:tplc="F75E5AC6">
      <w:numFmt w:val="bullet"/>
      <w:lvlText w:val="•"/>
      <w:lvlJc w:val="left"/>
      <w:pPr>
        <w:ind w:left="2917" w:hanging="360"/>
      </w:pPr>
      <w:rPr>
        <w:rFonts w:hint="default"/>
        <w:lang w:val="en-US" w:eastAsia="en-US" w:bidi="ar-SA"/>
      </w:rPr>
    </w:lvl>
    <w:lvl w:ilvl="4" w:tplc="AFEC7CBC">
      <w:numFmt w:val="bullet"/>
      <w:lvlText w:val="•"/>
      <w:lvlJc w:val="left"/>
      <w:pPr>
        <w:ind w:left="3975" w:hanging="360"/>
      </w:pPr>
      <w:rPr>
        <w:rFonts w:hint="default"/>
        <w:lang w:val="en-US" w:eastAsia="en-US" w:bidi="ar-SA"/>
      </w:rPr>
    </w:lvl>
    <w:lvl w:ilvl="5" w:tplc="C4DE0CAA">
      <w:numFmt w:val="bullet"/>
      <w:lvlText w:val="•"/>
      <w:lvlJc w:val="left"/>
      <w:pPr>
        <w:ind w:left="5032" w:hanging="360"/>
      </w:pPr>
      <w:rPr>
        <w:rFonts w:hint="default"/>
        <w:lang w:val="en-US" w:eastAsia="en-US" w:bidi="ar-SA"/>
      </w:rPr>
    </w:lvl>
    <w:lvl w:ilvl="6" w:tplc="19FAF9F6">
      <w:numFmt w:val="bullet"/>
      <w:lvlText w:val="•"/>
      <w:lvlJc w:val="left"/>
      <w:pPr>
        <w:ind w:left="6090" w:hanging="360"/>
      </w:pPr>
      <w:rPr>
        <w:rFonts w:hint="default"/>
        <w:lang w:val="en-US" w:eastAsia="en-US" w:bidi="ar-SA"/>
      </w:rPr>
    </w:lvl>
    <w:lvl w:ilvl="7" w:tplc="E6B8BAEA">
      <w:numFmt w:val="bullet"/>
      <w:lvlText w:val="•"/>
      <w:lvlJc w:val="left"/>
      <w:pPr>
        <w:ind w:left="7147" w:hanging="360"/>
      </w:pPr>
      <w:rPr>
        <w:rFonts w:hint="default"/>
        <w:lang w:val="en-US" w:eastAsia="en-US" w:bidi="ar-SA"/>
      </w:rPr>
    </w:lvl>
    <w:lvl w:ilvl="8" w:tplc="48DCB6EC">
      <w:numFmt w:val="bullet"/>
      <w:lvlText w:val="•"/>
      <w:lvlJc w:val="left"/>
      <w:pPr>
        <w:ind w:left="8205" w:hanging="360"/>
      </w:pPr>
      <w:rPr>
        <w:rFonts w:hint="default"/>
        <w:lang w:val="en-US" w:eastAsia="en-US" w:bidi="ar-SA"/>
      </w:rPr>
    </w:lvl>
  </w:abstractNum>
  <w:abstractNum w:abstractNumId="72" w15:restartNumberingAfterBreak="0">
    <w:nsid w:val="2B1A2D78"/>
    <w:multiLevelType w:val="hybridMultilevel"/>
    <w:tmpl w:val="071CF98A"/>
    <w:lvl w:ilvl="0" w:tplc="EEBAD882">
      <w:start w:val="1"/>
      <w:numFmt w:val="lowerLetter"/>
      <w:lvlText w:val="(%1)"/>
      <w:lvlJc w:val="left"/>
      <w:pPr>
        <w:ind w:left="1499" w:hanging="360"/>
      </w:pPr>
      <w:rPr>
        <w:rFonts w:ascii="Arial" w:eastAsia="Arial" w:hAnsi="Arial" w:cs="Arial" w:hint="default"/>
        <w:b w:val="0"/>
        <w:bCs w:val="0"/>
        <w:i w:val="0"/>
        <w:iCs w:val="0"/>
        <w:color w:val="231F20"/>
        <w:spacing w:val="-1"/>
        <w:w w:val="100"/>
        <w:sz w:val="21"/>
        <w:szCs w:val="21"/>
        <w:lang w:val="en-US" w:eastAsia="en-US" w:bidi="ar-SA"/>
      </w:rPr>
    </w:lvl>
    <w:lvl w:ilvl="1" w:tplc="A344FA54">
      <w:start w:val="1"/>
      <w:numFmt w:val="lowerRoman"/>
      <w:lvlText w:val="(%2)"/>
      <w:lvlJc w:val="left"/>
      <w:pPr>
        <w:ind w:left="1859" w:hanging="360"/>
      </w:pPr>
      <w:rPr>
        <w:rFonts w:ascii="Arial" w:eastAsia="Arial" w:hAnsi="Arial" w:cs="Arial" w:hint="default"/>
        <w:b w:val="0"/>
        <w:bCs w:val="0"/>
        <w:i w:val="0"/>
        <w:iCs w:val="0"/>
        <w:color w:val="231F20"/>
        <w:spacing w:val="-1"/>
        <w:w w:val="100"/>
        <w:sz w:val="21"/>
        <w:szCs w:val="21"/>
        <w:lang w:val="en-US" w:eastAsia="en-US" w:bidi="ar-SA"/>
      </w:rPr>
    </w:lvl>
    <w:lvl w:ilvl="2" w:tplc="FA6ED74A">
      <w:numFmt w:val="bullet"/>
      <w:lvlText w:val="•"/>
      <w:lvlJc w:val="left"/>
      <w:pPr>
        <w:ind w:left="2800" w:hanging="360"/>
      </w:pPr>
      <w:rPr>
        <w:rFonts w:hint="default"/>
        <w:lang w:val="en-US" w:eastAsia="en-US" w:bidi="ar-SA"/>
      </w:rPr>
    </w:lvl>
    <w:lvl w:ilvl="3" w:tplc="B2560958">
      <w:numFmt w:val="bullet"/>
      <w:lvlText w:val="•"/>
      <w:lvlJc w:val="left"/>
      <w:pPr>
        <w:ind w:left="3740" w:hanging="360"/>
      </w:pPr>
      <w:rPr>
        <w:rFonts w:hint="default"/>
        <w:lang w:val="en-US" w:eastAsia="en-US" w:bidi="ar-SA"/>
      </w:rPr>
    </w:lvl>
    <w:lvl w:ilvl="4" w:tplc="BD8E88CC">
      <w:numFmt w:val="bullet"/>
      <w:lvlText w:val="•"/>
      <w:lvlJc w:val="left"/>
      <w:pPr>
        <w:ind w:left="4680" w:hanging="360"/>
      </w:pPr>
      <w:rPr>
        <w:rFonts w:hint="default"/>
        <w:lang w:val="en-US" w:eastAsia="en-US" w:bidi="ar-SA"/>
      </w:rPr>
    </w:lvl>
    <w:lvl w:ilvl="5" w:tplc="95EC0384">
      <w:numFmt w:val="bullet"/>
      <w:lvlText w:val="•"/>
      <w:lvlJc w:val="left"/>
      <w:pPr>
        <w:ind w:left="5620" w:hanging="360"/>
      </w:pPr>
      <w:rPr>
        <w:rFonts w:hint="default"/>
        <w:lang w:val="en-US" w:eastAsia="en-US" w:bidi="ar-SA"/>
      </w:rPr>
    </w:lvl>
    <w:lvl w:ilvl="6" w:tplc="3A401AFA">
      <w:numFmt w:val="bullet"/>
      <w:lvlText w:val="•"/>
      <w:lvlJc w:val="left"/>
      <w:pPr>
        <w:ind w:left="6560" w:hanging="360"/>
      </w:pPr>
      <w:rPr>
        <w:rFonts w:hint="default"/>
        <w:lang w:val="en-US" w:eastAsia="en-US" w:bidi="ar-SA"/>
      </w:rPr>
    </w:lvl>
    <w:lvl w:ilvl="7" w:tplc="667C0316">
      <w:numFmt w:val="bullet"/>
      <w:lvlText w:val="•"/>
      <w:lvlJc w:val="left"/>
      <w:pPr>
        <w:ind w:left="7500" w:hanging="360"/>
      </w:pPr>
      <w:rPr>
        <w:rFonts w:hint="default"/>
        <w:lang w:val="en-US" w:eastAsia="en-US" w:bidi="ar-SA"/>
      </w:rPr>
    </w:lvl>
    <w:lvl w:ilvl="8" w:tplc="9D1A97FC">
      <w:numFmt w:val="bullet"/>
      <w:lvlText w:val="•"/>
      <w:lvlJc w:val="left"/>
      <w:pPr>
        <w:ind w:left="8440" w:hanging="360"/>
      </w:pPr>
      <w:rPr>
        <w:rFonts w:hint="default"/>
        <w:lang w:val="en-US" w:eastAsia="en-US" w:bidi="ar-SA"/>
      </w:rPr>
    </w:lvl>
  </w:abstractNum>
  <w:abstractNum w:abstractNumId="73" w15:restartNumberingAfterBreak="0">
    <w:nsid w:val="2B1C1C29"/>
    <w:multiLevelType w:val="hybridMultilevel"/>
    <w:tmpl w:val="EE2A499E"/>
    <w:lvl w:ilvl="0" w:tplc="8B00FE8E">
      <w:start w:val="1"/>
      <w:numFmt w:val="decimal"/>
      <w:lvlText w:val="(%1)"/>
      <w:lvlJc w:val="left"/>
      <w:pPr>
        <w:ind w:left="1140" w:hanging="360"/>
        <w:jc w:val="right"/>
      </w:pPr>
      <w:rPr>
        <w:rFonts w:ascii="Arial" w:eastAsia="Arial" w:hAnsi="Arial" w:cs="Arial" w:hint="default"/>
        <w:b w:val="0"/>
        <w:bCs w:val="0"/>
        <w:i w:val="0"/>
        <w:iCs w:val="0"/>
        <w:color w:val="231F20"/>
        <w:spacing w:val="-1"/>
        <w:w w:val="100"/>
        <w:sz w:val="21"/>
        <w:szCs w:val="21"/>
        <w:lang w:val="en-US" w:eastAsia="en-US" w:bidi="ar-SA"/>
      </w:rPr>
    </w:lvl>
    <w:lvl w:ilvl="1" w:tplc="5A700078">
      <w:start w:val="1"/>
      <w:numFmt w:val="lowerLetter"/>
      <w:lvlText w:val="(%2)"/>
      <w:lvlJc w:val="left"/>
      <w:pPr>
        <w:ind w:left="1499" w:hanging="360"/>
      </w:pPr>
      <w:rPr>
        <w:rFonts w:ascii="Arial" w:eastAsia="Arial" w:hAnsi="Arial" w:cs="Arial" w:hint="default"/>
        <w:b w:val="0"/>
        <w:bCs w:val="0"/>
        <w:i w:val="0"/>
        <w:iCs w:val="0"/>
        <w:color w:val="231F20"/>
        <w:spacing w:val="-1"/>
        <w:w w:val="100"/>
        <w:sz w:val="21"/>
        <w:szCs w:val="21"/>
        <w:lang w:val="en-US" w:eastAsia="en-US" w:bidi="ar-SA"/>
      </w:rPr>
    </w:lvl>
    <w:lvl w:ilvl="2" w:tplc="6C627758">
      <w:start w:val="1"/>
      <w:numFmt w:val="lowerRoman"/>
      <w:lvlText w:val="(%3)"/>
      <w:lvlJc w:val="left"/>
      <w:pPr>
        <w:ind w:left="1860" w:hanging="360"/>
      </w:pPr>
      <w:rPr>
        <w:rFonts w:ascii="Arial" w:eastAsia="Arial" w:hAnsi="Arial" w:cs="Arial" w:hint="default"/>
        <w:b w:val="0"/>
        <w:bCs w:val="0"/>
        <w:i w:val="0"/>
        <w:iCs w:val="0"/>
        <w:color w:val="231F20"/>
        <w:spacing w:val="-1"/>
        <w:w w:val="100"/>
        <w:sz w:val="21"/>
        <w:szCs w:val="21"/>
        <w:lang w:val="en-US" w:eastAsia="en-US" w:bidi="ar-SA"/>
      </w:rPr>
    </w:lvl>
    <w:lvl w:ilvl="3" w:tplc="E4EAA3D2">
      <w:numFmt w:val="bullet"/>
      <w:lvlText w:val="•"/>
      <w:lvlJc w:val="left"/>
      <w:pPr>
        <w:ind w:left="2917" w:hanging="360"/>
      </w:pPr>
      <w:rPr>
        <w:rFonts w:hint="default"/>
        <w:lang w:val="en-US" w:eastAsia="en-US" w:bidi="ar-SA"/>
      </w:rPr>
    </w:lvl>
    <w:lvl w:ilvl="4" w:tplc="6198A3F4">
      <w:numFmt w:val="bullet"/>
      <w:lvlText w:val="•"/>
      <w:lvlJc w:val="left"/>
      <w:pPr>
        <w:ind w:left="3975" w:hanging="360"/>
      </w:pPr>
      <w:rPr>
        <w:rFonts w:hint="default"/>
        <w:lang w:val="en-US" w:eastAsia="en-US" w:bidi="ar-SA"/>
      </w:rPr>
    </w:lvl>
    <w:lvl w:ilvl="5" w:tplc="797CE826">
      <w:numFmt w:val="bullet"/>
      <w:lvlText w:val="•"/>
      <w:lvlJc w:val="left"/>
      <w:pPr>
        <w:ind w:left="5032" w:hanging="360"/>
      </w:pPr>
      <w:rPr>
        <w:rFonts w:hint="default"/>
        <w:lang w:val="en-US" w:eastAsia="en-US" w:bidi="ar-SA"/>
      </w:rPr>
    </w:lvl>
    <w:lvl w:ilvl="6" w:tplc="B0426A50">
      <w:numFmt w:val="bullet"/>
      <w:lvlText w:val="•"/>
      <w:lvlJc w:val="left"/>
      <w:pPr>
        <w:ind w:left="6090" w:hanging="360"/>
      </w:pPr>
      <w:rPr>
        <w:rFonts w:hint="default"/>
        <w:lang w:val="en-US" w:eastAsia="en-US" w:bidi="ar-SA"/>
      </w:rPr>
    </w:lvl>
    <w:lvl w:ilvl="7" w:tplc="F4285618">
      <w:numFmt w:val="bullet"/>
      <w:lvlText w:val="•"/>
      <w:lvlJc w:val="left"/>
      <w:pPr>
        <w:ind w:left="7147" w:hanging="360"/>
      </w:pPr>
      <w:rPr>
        <w:rFonts w:hint="default"/>
        <w:lang w:val="en-US" w:eastAsia="en-US" w:bidi="ar-SA"/>
      </w:rPr>
    </w:lvl>
    <w:lvl w:ilvl="8" w:tplc="56DE13F0">
      <w:numFmt w:val="bullet"/>
      <w:lvlText w:val="•"/>
      <w:lvlJc w:val="left"/>
      <w:pPr>
        <w:ind w:left="8205" w:hanging="360"/>
      </w:pPr>
      <w:rPr>
        <w:rFonts w:hint="default"/>
        <w:lang w:val="en-US" w:eastAsia="en-US" w:bidi="ar-SA"/>
      </w:rPr>
    </w:lvl>
  </w:abstractNum>
  <w:abstractNum w:abstractNumId="74" w15:restartNumberingAfterBreak="0">
    <w:nsid w:val="2B1D2B8F"/>
    <w:multiLevelType w:val="hybridMultilevel"/>
    <w:tmpl w:val="B218F4F2"/>
    <w:lvl w:ilvl="0" w:tplc="85743000">
      <w:start w:val="1"/>
      <w:numFmt w:val="decimal"/>
      <w:lvlText w:val="(%1)"/>
      <w:lvlJc w:val="left"/>
      <w:pPr>
        <w:ind w:left="890" w:hanging="418"/>
      </w:pPr>
      <w:rPr>
        <w:rFonts w:ascii="Arial" w:eastAsia="Arial" w:hAnsi="Arial" w:cs="Arial" w:hint="default"/>
        <w:b w:val="0"/>
        <w:bCs w:val="0"/>
        <w:i w:val="0"/>
        <w:iCs w:val="0"/>
        <w:color w:val="231F20"/>
        <w:spacing w:val="-1"/>
        <w:w w:val="100"/>
        <w:sz w:val="21"/>
        <w:szCs w:val="21"/>
        <w:lang w:val="en-US" w:eastAsia="en-US" w:bidi="ar-SA"/>
      </w:rPr>
    </w:lvl>
    <w:lvl w:ilvl="1" w:tplc="DD30FFDC">
      <w:start w:val="1"/>
      <w:numFmt w:val="lowerLetter"/>
      <w:lvlText w:val="(%2)"/>
      <w:lvlJc w:val="left"/>
      <w:pPr>
        <w:ind w:left="1192" w:hanging="360"/>
      </w:pPr>
      <w:rPr>
        <w:rFonts w:ascii="Arial" w:eastAsia="Arial" w:hAnsi="Arial" w:cs="Arial" w:hint="default"/>
        <w:b w:val="0"/>
        <w:bCs w:val="0"/>
        <w:i w:val="0"/>
        <w:iCs w:val="0"/>
        <w:color w:val="231F20"/>
        <w:spacing w:val="-1"/>
        <w:w w:val="100"/>
        <w:sz w:val="21"/>
        <w:szCs w:val="21"/>
        <w:lang w:val="en-US" w:eastAsia="en-US" w:bidi="ar-SA"/>
      </w:rPr>
    </w:lvl>
    <w:lvl w:ilvl="2" w:tplc="4110773A">
      <w:start w:val="1"/>
      <w:numFmt w:val="lowerRoman"/>
      <w:lvlText w:val="(%3)"/>
      <w:lvlJc w:val="left"/>
      <w:pPr>
        <w:ind w:left="1552" w:hanging="360"/>
      </w:pPr>
      <w:rPr>
        <w:rFonts w:ascii="Arial" w:eastAsia="Arial" w:hAnsi="Arial" w:cs="Arial" w:hint="default"/>
        <w:b w:val="0"/>
        <w:bCs w:val="0"/>
        <w:i w:val="0"/>
        <w:iCs w:val="0"/>
        <w:color w:val="231F20"/>
        <w:spacing w:val="-1"/>
        <w:w w:val="100"/>
        <w:sz w:val="21"/>
        <w:szCs w:val="21"/>
        <w:lang w:val="en-US" w:eastAsia="en-US" w:bidi="ar-SA"/>
      </w:rPr>
    </w:lvl>
    <w:lvl w:ilvl="3" w:tplc="6C021810">
      <w:numFmt w:val="bullet"/>
      <w:lvlText w:val="•"/>
      <w:lvlJc w:val="left"/>
      <w:pPr>
        <w:ind w:left="2655" w:hanging="360"/>
      </w:pPr>
      <w:rPr>
        <w:rFonts w:hint="default"/>
        <w:lang w:val="en-US" w:eastAsia="en-US" w:bidi="ar-SA"/>
      </w:rPr>
    </w:lvl>
    <w:lvl w:ilvl="4" w:tplc="81D8ABF4">
      <w:numFmt w:val="bullet"/>
      <w:lvlText w:val="•"/>
      <w:lvlJc w:val="left"/>
      <w:pPr>
        <w:ind w:left="3750" w:hanging="360"/>
      </w:pPr>
      <w:rPr>
        <w:rFonts w:hint="default"/>
        <w:lang w:val="en-US" w:eastAsia="en-US" w:bidi="ar-SA"/>
      </w:rPr>
    </w:lvl>
    <w:lvl w:ilvl="5" w:tplc="495018D2">
      <w:numFmt w:val="bullet"/>
      <w:lvlText w:val="•"/>
      <w:lvlJc w:val="left"/>
      <w:pPr>
        <w:ind w:left="4845" w:hanging="360"/>
      </w:pPr>
      <w:rPr>
        <w:rFonts w:hint="default"/>
        <w:lang w:val="en-US" w:eastAsia="en-US" w:bidi="ar-SA"/>
      </w:rPr>
    </w:lvl>
    <w:lvl w:ilvl="6" w:tplc="8CFE5A68">
      <w:numFmt w:val="bullet"/>
      <w:lvlText w:val="•"/>
      <w:lvlJc w:val="left"/>
      <w:pPr>
        <w:ind w:left="5940" w:hanging="360"/>
      </w:pPr>
      <w:rPr>
        <w:rFonts w:hint="default"/>
        <w:lang w:val="en-US" w:eastAsia="en-US" w:bidi="ar-SA"/>
      </w:rPr>
    </w:lvl>
    <w:lvl w:ilvl="7" w:tplc="BDE6A9D6">
      <w:numFmt w:val="bullet"/>
      <w:lvlText w:val="•"/>
      <w:lvlJc w:val="left"/>
      <w:pPr>
        <w:ind w:left="7035" w:hanging="360"/>
      </w:pPr>
      <w:rPr>
        <w:rFonts w:hint="default"/>
        <w:lang w:val="en-US" w:eastAsia="en-US" w:bidi="ar-SA"/>
      </w:rPr>
    </w:lvl>
    <w:lvl w:ilvl="8" w:tplc="116CA000">
      <w:numFmt w:val="bullet"/>
      <w:lvlText w:val="•"/>
      <w:lvlJc w:val="left"/>
      <w:pPr>
        <w:ind w:left="8130" w:hanging="360"/>
      </w:pPr>
      <w:rPr>
        <w:rFonts w:hint="default"/>
        <w:lang w:val="en-US" w:eastAsia="en-US" w:bidi="ar-SA"/>
      </w:rPr>
    </w:lvl>
  </w:abstractNum>
  <w:abstractNum w:abstractNumId="75" w15:restartNumberingAfterBreak="0">
    <w:nsid w:val="2C0454AB"/>
    <w:multiLevelType w:val="hybridMultilevel"/>
    <w:tmpl w:val="DCC86F0C"/>
    <w:lvl w:ilvl="0" w:tplc="996076A2">
      <w:start w:val="2"/>
      <w:numFmt w:val="decimal"/>
      <w:lvlText w:val="(%1)"/>
      <w:lvlJc w:val="left"/>
      <w:pPr>
        <w:ind w:left="832" w:hanging="360"/>
      </w:pPr>
      <w:rPr>
        <w:rFonts w:ascii="Arial" w:eastAsia="Arial" w:hAnsi="Arial" w:cs="Arial" w:hint="default"/>
        <w:b w:val="0"/>
        <w:bCs w:val="0"/>
        <w:i w:val="0"/>
        <w:iCs w:val="0"/>
        <w:color w:val="231F20"/>
        <w:spacing w:val="-1"/>
        <w:w w:val="100"/>
        <w:sz w:val="21"/>
        <w:szCs w:val="21"/>
        <w:lang w:val="en-US" w:eastAsia="en-US" w:bidi="ar-SA"/>
      </w:rPr>
    </w:lvl>
    <w:lvl w:ilvl="1" w:tplc="C66E1804">
      <w:start w:val="1"/>
      <w:numFmt w:val="lowerLetter"/>
      <w:lvlText w:val="(%2)"/>
      <w:lvlJc w:val="left"/>
      <w:pPr>
        <w:ind w:left="1192" w:hanging="360"/>
      </w:pPr>
      <w:rPr>
        <w:rFonts w:ascii="Arial" w:eastAsia="Arial" w:hAnsi="Arial" w:cs="Arial" w:hint="default"/>
        <w:b w:val="0"/>
        <w:bCs w:val="0"/>
        <w:i w:val="0"/>
        <w:iCs w:val="0"/>
        <w:color w:val="231F20"/>
        <w:spacing w:val="-1"/>
        <w:w w:val="100"/>
        <w:sz w:val="21"/>
        <w:szCs w:val="21"/>
        <w:lang w:val="en-US" w:eastAsia="en-US" w:bidi="ar-SA"/>
      </w:rPr>
    </w:lvl>
    <w:lvl w:ilvl="2" w:tplc="B92C7184">
      <w:numFmt w:val="bullet"/>
      <w:lvlText w:val="•"/>
      <w:lvlJc w:val="left"/>
      <w:pPr>
        <w:ind w:left="2213" w:hanging="360"/>
      </w:pPr>
      <w:rPr>
        <w:rFonts w:hint="default"/>
        <w:lang w:val="en-US" w:eastAsia="en-US" w:bidi="ar-SA"/>
      </w:rPr>
    </w:lvl>
    <w:lvl w:ilvl="3" w:tplc="7144C01C">
      <w:numFmt w:val="bullet"/>
      <w:lvlText w:val="•"/>
      <w:lvlJc w:val="left"/>
      <w:pPr>
        <w:ind w:left="3226" w:hanging="360"/>
      </w:pPr>
      <w:rPr>
        <w:rFonts w:hint="default"/>
        <w:lang w:val="en-US" w:eastAsia="en-US" w:bidi="ar-SA"/>
      </w:rPr>
    </w:lvl>
    <w:lvl w:ilvl="4" w:tplc="977A8E5A">
      <w:numFmt w:val="bullet"/>
      <w:lvlText w:val="•"/>
      <w:lvlJc w:val="left"/>
      <w:pPr>
        <w:ind w:left="4240" w:hanging="360"/>
      </w:pPr>
      <w:rPr>
        <w:rFonts w:hint="default"/>
        <w:lang w:val="en-US" w:eastAsia="en-US" w:bidi="ar-SA"/>
      </w:rPr>
    </w:lvl>
    <w:lvl w:ilvl="5" w:tplc="9D8C9704">
      <w:numFmt w:val="bullet"/>
      <w:lvlText w:val="•"/>
      <w:lvlJc w:val="left"/>
      <w:pPr>
        <w:ind w:left="5253" w:hanging="360"/>
      </w:pPr>
      <w:rPr>
        <w:rFonts w:hint="default"/>
        <w:lang w:val="en-US" w:eastAsia="en-US" w:bidi="ar-SA"/>
      </w:rPr>
    </w:lvl>
    <w:lvl w:ilvl="6" w:tplc="047E9630">
      <w:numFmt w:val="bullet"/>
      <w:lvlText w:val="•"/>
      <w:lvlJc w:val="left"/>
      <w:pPr>
        <w:ind w:left="6266" w:hanging="360"/>
      </w:pPr>
      <w:rPr>
        <w:rFonts w:hint="default"/>
        <w:lang w:val="en-US" w:eastAsia="en-US" w:bidi="ar-SA"/>
      </w:rPr>
    </w:lvl>
    <w:lvl w:ilvl="7" w:tplc="1CFC5990">
      <w:numFmt w:val="bullet"/>
      <w:lvlText w:val="•"/>
      <w:lvlJc w:val="left"/>
      <w:pPr>
        <w:ind w:left="7280" w:hanging="360"/>
      </w:pPr>
      <w:rPr>
        <w:rFonts w:hint="default"/>
        <w:lang w:val="en-US" w:eastAsia="en-US" w:bidi="ar-SA"/>
      </w:rPr>
    </w:lvl>
    <w:lvl w:ilvl="8" w:tplc="6428C81C">
      <w:numFmt w:val="bullet"/>
      <w:lvlText w:val="•"/>
      <w:lvlJc w:val="left"/>
      <w:pPr>
        <w:ind w:left="8293" w:hanging="360"/>
      </w:pPr>
      <w:rPr>
        <w:rFonts w:hint="default"/>
        <w:lang w:val="en-US" w:eastAsia="en-US" w:bidi="ar-SA"/>
      </w:rPr>
    </w:lvl>
  </w:abstractNum>
  <w:abstractNum w:abstractNumId="76" w15:restartNumberingAfterBreak="0">
    <w:nsid w:val="2C4D2F9F"/>
    <w:multiLevelType w:val="hybridMultilevel"/>
    <w:tmpl w:val="3B6E4C40"/>
    <w:lvl w:ilvl="0" w:tplc="A17C988A">
      <w:start w:val="1"/>
      <w:numFmt w:val="lowerLetter"/>
      <w:lvlText w:val="(%1)"/>
      <w:lvlJc w:val="left"/>
      <w:pPr>
        <w:ind w:left="1500" w:hanging="360"/>
      </w:pPr>
      <w:rPr>
        <w:rFonts w:ascii="Arial" w:eastAsia="Arial" w:hAnsi="Arial" w:cs="Arial" w:hint="default"/>
        <w:b w:val="0"/>
        <w:bCs w:val="0"/>
        <w:i w:val="0"/>
        <w:iCs w:val="0"/>
        <w:color w:val="231F20"/>
        <w:spacing w:val="-1"/>
        <w:w w:val="100"/>
        <w:sz w:val="21"/>
        <w:szCs w:val="21"/>
        <w:lang w:val="en-US" w:eastAsia="en-US" w:bidi="ar-SA"/>
      </w:rPr>
    </w:lvl>
    <w:lvl w:ilvl="1" w:tplc="74B0FDA2">
      <w:start w:val="1"/>
      <w:numFmt w:val="lowerRoman"/>
      <w:lvlText w:val="(%2)"/>
      <w:lvlJc w:val="left"/>
      <w:pPr>
        <w:ind w:left="1860" w:hanging="360"/>
      </w:pPr>
      <w:rPr>
        <w:rFonts w:ascii="Arial" w:eastAsia="Arial" w:hAnsi="Arial" w:cs="Arial" w:hint="default"/>
        <w:b w:val="0"/>
        <w:bCs w:val="0"/>
        <w:i w:val="0"/>
        <w:iCs w:val="0"/>
        <w:color w:val="231F20"/>
        <w:spacing w:val="-1"/>
        <w:w w:val="100"/>
        <w:sz w:val="21"/>
        <w:szCs w:val="21"/>
        <w:lang w:val="en-US" w:eastAsia="en-US" w:bidi="ar-SA"/>
      </w:rPr>
    </w:lvl>
    <w:lvl w:ilvl="2" w:tplc="EC10E0CE">
      <w:numFmt w:val="bullet"/>
      <w:lvlText w:val="•"/>
      <w:lvlJc w:val="left"/>
      <w:pPr>
        <w:ind w:left="2800" w:hanging="360"/>
      </w:pPr>
      <w:rPr>
        <w:rFonts w:hint="default"/>
        <w:lang w:val="en-US" w:eastAsia="en-US" w:bidi="ar-SA"/>
      </w:rPr>
    </w:lvl>
    <w:lvl w:ilvl="3" w:tplc="D2C8F46C">
      <w:numFmt w:val="bullet"/>
      <w:lvlText w:val="•"/>
      <w:lvlJc w:val="left"/>
      <w:pPr>
        <w:ind w:left="3740" w:hanging="360"/>
      </w:pPr>
      <w:rPr>
        <w:rFonts w:hint="default"/>
        <w:lang w:val="en-US" w:eastAsia="en-US" w:bidi="ar-SA"/>
      </w:rPr>
    </w:lvl>
    <w:lvl w:ilvl="4" w:tplc="89DE87FC">
      <w:numFmt w:val="bullet"/>
      <w:lvlText w:val="•"/>
      <w:lvlJc w:val="left"/>
      <w:pPr>
        <w:ind w:left="4680" w:hanging="360"/>
      </w:pPr>
      <w:rPr>
        <w:rFonts w:hint="default"/>
        <w:lang w:val="en-US" w:eastAsia="en-US" w:bidi="ar-SA"/>
      </w:rPr>
    </w:lvl>
    <w:lvl w:ilvl="5" w:tplc="2DF69CDA">
      <w:numFmt w:val="bullet"/>
      <w:lvlText w:val="•"/>
      <w:lvlJc w:val="left"/>
      <w:pPr>
        <w:ind w:left="5620" w:hanging="360"/>
      </w:pPr>
      <w:rPr>
        <w:rFonts w:hint="default"/>
        <w:lang w:val="en-US" w:eastAsia="en-US" w:bidi="ar-SA"/>
      </w:rPr>
    </w:lvl>
    <w:lvl w:ilvl="6" w:tplc="06FC2A72">
      <w:numFmt w:val="bullet"/>
      <w:lvlText w:val="•"/>
      <w:lvlJc w:val="left"/>
      <w:pPr>
        <w:ind w:left="6560" w:hanging="360"/>
      </w:pPr>
      <w:rPr>
        <w:rFonts w:hint="default"/>
        <w:lang w:val="en-US" w:eastAsia="en-US" w:bidi="ar-SA"/>
      </w:rPr>
    </w:lvl>
    <w:lvl w:ilvl="7" w:tplc="A634A74C">
      <w:numFmt w:val="bullet"/>
      <w:lvlText w:val="•"/>
      <w:lvlJc w:val="left"/>
      <w:pPr>
        <w:ind w:left="7500" w:hanging="360"/>
      </w:pPr>
      <w:rPr>
        <w:rFonts w:hint="default"/>
        <w:lang w:val="en-US" w:eastAsia="en-US" w:bidi="ar-SA"/>
      </w:rPr>
    </w:lvl>
    <w:lvl w:ilvl="8" w:tplc="9990D4B4">
      <w:numFmt w:val="bullet"/>
      <w:lvlText w:val="•"/>
      <w:lvlJc w:val="left"/>
      <w:pPr>
        <w:ind w:left="8440" w:hanging="360"/>
      </w:pPr>
      <w:rPr>
        <w:rFonts w:hint="default"/>
        <w:lang w:val="en-US" w:eastAsia="en-US" w:bidi="ar-SA"/>
      </w:rPr>
    </w:lvl>
  </w:abstractNum>
  <w:abstractNum w:abstractNumId="77" w15:restartNumberingAfterBreak="0">
    <w:nsid w:val="2C7F305B"/>
    <w:multiLevelType w:val="hybridMultilevel"/>
    <w:tmpl w:val="AB709718"/>
    <w:lvl w:ilvl="0" w:tplc="167C0D5C">
      <w:start w:val="1"/>
      <w:numFmt w:val="decimal"/>
      <w:lvlText w:val="%1."/>
      <w:lvlJc w:val="left"/>
      <w:pPr>
        <w:ind w:left="289" w:hanging="178"/>
      </w:pPr>
      <w:rPr>
        <w:rFonts w:ascii="Arial" w:eastAsia="Arial" w:hAnsi="Arial" w:cs="Arial" w:hint="default"/>
        <w:b/>
        <w:bCs/>
        <w:i w:val="0"/>
        <w:iCs w:val="0"/>
        <w:color w:val="231F20"/>
        <w:w w:val="100"/>
        <w:sz w:val="19"/>
        <w:szCs w:val="19"/>
        <w:lang w:val="en-US" w:eastAsia="en-US" w:bidi="ar-SA"/>
      </w:rPr>
    </w:lvl>
    <w:lvl w:ilvl="1" w:tplc="BF022358">
      <w:start w:val="1"/>
      <w:numFmt w:val="decimal"/>
      <w:lvlText w:val="(%2)"/>
      <w:lvlJc w:val="left"/>
      <w:pPr>
        <w:ind w:left="832" w:hanging="360"/>
      </w:pPr>
      <w:rPr>
        <w:rFonts w:ascii="Arial" w:eastAsia="Arial" w:hAnsi="Arial" w:cs="Arial" w:hint="default"/>
        <w:b w:val="0"/>
        <w:bCs w:val="0"/>
        <w:i w:val="0"/>
        <w:iCs w:val="0"/>
        <w:color w:val="231F20"/>
        <w:spacing w:val="-1"/>
        <w:w w:val="100"/>
        <w:sz w:val="21"/>
        <w:szCs w:val="21"/>
        <w:lang w:val="en-US" w:eastAsia="en-US" w:bidi="ar-SA"/>
      </w:rPr>
    </w:lvl>
    <w:lvl w:ilvl="2" w:tplc="32647AD0">
      <w:start w:val="1"/>
      <w:numFmt w:val="lowerLetter"/>
      <w:lvlText w:val="(%3)"/>
      <w:lvlJc w:val="left"/>
      <w:pPr>
        <w:ind w:left="1192" w:hanging="360"/>
      </w:pPr>
      <w:rPr>
        <w:rFonts w:ascii="Arial" w:eastAsia="Arial" w:hAnsi="Arial" w:cs="Arial" w:hint="default"/>
        <w:b w:val="0"/>
        <w:bCs w:val="0"/>
        <w:i w:val="0"/>
        <w:iCs w:val="0"/>
        <w:color w:val="231F20"/>
        <w:spacing w:val="-1"/>
        <w:w w:val="100"/>
        <w:sz w:val="21"/>
        <w:szCs w:val="21"/>
        <w:lang w:val="en-US" w:eastAsia="en-US" w:bidi="ar-SA"/>
      </w:rPr>
    </w:lvl>
    <w:lvl w:ilvl="3" w:tplc="0538AF22">
      <w:numFmt w:val="bullet"/>
      <w:lvlText w:val="•"/>
      <w:lvlJc w:val="left"/>
      <w:pPr>
        <w:ind w:left="2340" w:hanging="360"/>
      </w:pPr>
      <w:rPr>
        <w:rFonts w:hint="default"/>
        <w:lang w:val="en-US" w:eastAsia="en-US" w:bidi="ar-SA"/>
      </w:rPr>
    </w:lvl>
    <w:lvl w:ilvl="4" w:tplc="585C50DC">
      <w:numFmt w:val="bullet"/>
      <w:lvlText w:val="•"/>
      <w:lvlJc w:val="left"/>
      <w:pPr>
        <w:ind w:left="3480" w:hanging="360"/>
      </w:pPr>
      <w:rPr>
        <w:rFonts w:hint="default"/>
        <w:lang w:val="en-US" w:eastAsia="en-US" w:bidi="ar-SA"/>
      </w:rPr>
    </w:lvl>
    <w:lvl w:ilvl="5" w:tplc="848C699C">
      <w:numFmt w:val="bullet"/>
      <w:lvlText w:val="•"/>
      <w:lvlJc w:val="left"/>
      <w:pPr>
        <w:ind w:left="4620" w:hanging="360"/>
      </w:pPr>
      <w:rPr>
        <w:rFonts w:hint="default"/>
        <w:lang w:val="en-US" w:eastAsia="en-US" w:bidi="ar-SA"/>
      </w:rPr>
    </w:lvl>
    <w:lvl w:ilvl="6" w:tplc="1C58B802">
      <w:numFmt w:val="bullet"/>
      <w:lvlText w:val="•"/>
      <w:lvlJc w:val="left"/>
      <w:pPr>
        <w:ind w:left="5760" w:hanging="360"/>
      </w:pPr>
      <w:rPr>
        <w:rFonts w:hint="default"/>
        <w:lang w:val="en-US" w:eastAsia="en-US" w:bidi="ar-SA"/>
      </w:rPr>
    </w:lvl>
    <w:lvl w:ilvl="7" w:tplc="B9488FC2">
      <w:numFmt w:val="bullet"/>
      <w:lvlText w:val="•"/>
      <w:lvlJc w:val="left"/>
      <w:pPr>
        <w:ind w:left="6900" w:hanging="360"/>
      </w:pPr>
      <w:rPr>
        <w:rFonts w:hint="default"/>
        <w:lang w:val="en-US" w:eastAsia="en-US" w:bidi="ar-SA"/>
      </w:rPr>
    </w:lvl>
    <w:lvl w:ilvl="8" w:tplc="B1FED7FA">
      <w:numFmt w:val="bullet"/>
      <w:lvlText w:val="•"/>
      <w:lvlJc w:val="left"/>
      <w:pPr>
        <w:ind w:left="8040" w:hanging="360"/>
      </w:pPr>
      <w:rPr>
        <w:rFonts w:hint="default"/>
        <w:lang w:val="en-US" w:eastAsia="en-US" w:bidi="ar-SA"/>
      </w:rPr>
    </w:lvl>
  </w:abstractNum>
  <w:abstractNum w:abstractNumId="78" w15:restartNumberingAfterBreak="0">
    <w:nsid w:val="2D100695"/>
    <w:multiLevelType w:val="hybridMultilevel"/>
    <w:tmpl w:val="51F46E40"/>
    <w:lvl w:ilvl="0" w:tplc="00041428">
      <w:start w:val="1"/>
      <w:numFmt w:val="decimal"/>
      <w:lvlText w:val="(%1)"/>
      <w:lvlJc w:val="left"/>
      <w:pPr>
        <w:ind w:left="1139" w:hanging="360"/>
      </w:pPr>
      <w:rPr>
        <w:rFonts w:ascii="Arial" w:eastAsia="Arial" w:hAnsi="Arial" w:cs="Arial" w:hint="default"/>
        <w:b w:val="0"/>
        <w:bCs w:val="0"/>
        <w:i w:val="0"/>
        <w:iCs w:val="0"/>
        <w:color w:val="231F20"/>
        <w:spacing w:val="-1"/>
        <w:w w:val="100"/>
        <w:sz w:val="21"/>
        <w:szCs w:val="21"/>
        <w:lang w:val="en-US" w:eastAsia="en-US" w:bidi="ar-SA"/>
      </w:rPr>
    </w:lvl>
    <w:lvl w:ilvl="1" w:tplc="9C60A27C">
      <w:start w:val="1"/>
      <w:numFmt w:val="lowerLetter"/>
      <w:lvlText w:val="(%2)"/>
      <w:lvlJc w:val="left"/>
      <w:pPr>
        <w:ind w:left="1499" w:hanging="360"/>
      </w:pPr>
      <w:rPr>
        <w:rFonts w:ascii="Arial" w:eastAsia="Arial" w:hAnsi="Arial" w:cs="Arial" w:hint="default"/>
        <w:b w:val="0"/>
        <w:bCs w:val="0"/>
        <w:i w:val="0"/>
        <w:iCs w:val="0"/>
        <w:color w:val="231F20"/>
        <w:spacing w:val="-1"/>
        <w:w w:val="100"/>
        <w:sz w:val="21"/>
        <w:szCs w:val="21"/>
        <w:lang w:val="en-US" w:eastAsia="en-US" w:bidi="ar-SA"/>
      </w:rPr>
    </w:lvl>
    <w:lvl w:ilvl="2" w:tplc="D5D84262">
      <w:start w:val="1"/>
      <w:numFmt w:val="lowerRoman"/>
      <w:lvlText w:val="(%3)"/>
      <w:lvlJc w:val="left"/>
      <w:pPr>
        <w:ind w:left="1859" w:hanging="360"/>
      </w:pPr>
      <w:rPr>
        <w:rFonts w:ascii="Arial" w:eastAsia="Arial" w:hAnsi="Arial" w:cs="Arial" w:hint="default"/>
        <w:b w:val="0"/>
        <w:bCs w:val="0"/>
        <w:i w:val="0"/>
        <w:iCs w:val="0"/>
        <w:color w:val="231F20"/>
        <w:spacing w:val="-1"/>
        <w:w w:val="100"/>
        <w:sz w:val="21"/>
        <w:szCs w:val="21"/>
        <w:lang w:val="en-US" w:eastAsia="en-US" w:bidi="ar-SA"/>
      </w:rPr>
    </w:lvl>
    <w:lvl w:ilvl="3" w:tplc="19B48D32">
      <w:numFmt w:val="bullet"/>
      <w:lvlText w:val="•"/>
      <w:lvlJc w:val="left"/>
      <w:pPr>
        <w:ind w:left="2917" w:hanging="360"/>
      </w:pPr>
      <w:rPr>
        <w:rFonts w:hint="default"/>
        <w:lang w:val="en-US" w:eastAsia="en-US" w:bidi="ar-SA"/>
      </w:rPr>
    </w:lvl>
    <w:lvl w:ilvl="4" w:tplc="220ECAC6">
      <w:numFmt w:val="bullet"/>
      <w:lvlText w:val="•"/>
      <w:lvlJc w:val="left"/>
      <w:pPr>
        <w:ind w:left="3975" w:hanging="360"/>
      </w:pPr>
      <w:rPr>
        <w:rFonts w:hint="default"/>
        <w:lang w:val="en-US" w:eastAsia="en-US" w:bidi="ar-SA"/>
      </w:rPr>
    </w:lvl>
    <w:lvl w:ilvl="5" w:tplc="BB785A02">
      <w:numFmt w:val="bullet"/>
      <w:lvlText w:val="•"/>
      <w:lvlJc w:val="left"/>
      <w:pPr>
        <w:ind w:left="5032" w:hanging="360"/>
      </w:pPr>
      <w:rPr>
        <w:rFonts w:hint="default"/>
        <w:lang w:val="en-US" w:eastAsia="en-US" w:bidi="ar-SA"/>
      </w:rPr>
    </w:lvl>
    <w:lvl w:ilvl="6" w:tplc="991A0370">
      <w:numFmt w:val="bullet"/>
      <w:lvlText w:val="•"/>
      <w:lvlJc w:val="left"/>
      <w:pPr>
        <w:ind w:left="6090" w:hanging="360"/>
      </w:pPr>
      <w:rPr>
        <w:rFonts w:hint="default"/>
        <w:lang w:val="en-US" w:eastAsia="en-US" w:bidi="ar-SA"/>
      </w:rPr>
    </w:lvl>
    <w:lvl w:ilvl="7" w:tplc="30824D8C">
      <w:numFmt w:val="bullet"/>
      <w:lvlText w:val="•"/>
      <w:lvlJc w:val="left"/>
      <w:pPr>
        <w:ind w:left="7147" w:hanging="360"/>
      </w:pPr>
      <w:rPr>
        <w:rFonts w:hint="default"/>
        <w:lang w:val="en-US" w:eastAsia="en-US" w:bidi="ar-SA"/>
      </w:rPr>
    </w:lvl>
    <w:lvl w:ilvl="8" w:tplc="871A547E">
      <w:numFmt w:val="bullet"/>
      <w:lvlText w:val="•"/>
      <w:lvlJc w:val="left"/>
      <w:pPr>
        <w:ind w:left="8205" w:hanging="360"/>
      </w:pPr>
      <w:rPr>
        <w:rFonts w:hint="default"/>
        <w:lang w:val="en-US" w:eastAsia="en-US" w:bidi="ar-SA"/>
      </w:rPr>
    </w:lvl>
  </w:abstractNum>
  <w:abstractNum w:abstractNumId="79" w15:restartNumberingAfterBreak="0">
    <w:nsid w:val="2DA54473"/>
    <w:multiLevelType w:val="hybridMultilevel"/>
    <w:tmpl w:val="4492F620"/>
    <w:lvl w:ilvl="0" w:tplc="CC94DED4">
      <w:start w:val="1"/>
      <w:numFmt w:val="decimal"/>
      <w:lvlText w:val="(%1)"/>
      <w:lvlJc w:val="left"/>
      <w:pPr>
        <w:ind w:left="1139" w:hanging="360"/>
      </w:pPr>
      <w:rPr>
        <w:rFonts w:ascii="Arial" w:eastAsia="Arial" w:hAnsi="Arial" w:cs="Arial" w:hint="default"/>
        <w:b w:val="0"/>
        <w:bCs w:val="0"/>
        <w:i w:val="0"/>
        <w:iCs w:val="0"/>
        <w:color w:val="231F20"/>
        <w:spacing w:val="-1"/>
        <w:w w:val="100"/>
        <w:sz w:val="21"/>
        <w:szCs w:val="21"/>
        <w:lang w:val="en-US" w:eastAsia="en-US" w:bidi="ar-SA"/>
      </w:rPr>
    </w:lvl>
    <w:lvl w:ilvl="1" w:tplc="05922BA6">
      <w:start w:val="1"/>
      <w:numFmt w:val="lowerLetter"/>
      <w:lvlText w:val="(%2)"/>
      <w:lvlJc w:val="left"/>
      <w:pPr>
        <w:ind w:left="1500" w:hanging="360"/>
      </w:pPr>
      <w:rPr>
        <w:rFonts w:ascii="Arial" w:eastAsia="Arial" w:hAnsi="Arial" w:cs="Arial" w:hint="default"/>
        <w:b w:val="0"/>
        <w:bCs w:val="0"/>
        <w:i w:val="0"/>
        <w:iCs w:val="0"/>
        <w:color w:val="231F20"/>
        <w:spacing w:val="-1"/>
        <w:w w:val="100"/>
        <w:sz w:val="21"/>
        <w:szCs w:val="21"/>
        <w:lang w:val="en-US" w:eastAsia="en-US" w:bidi="ar-SA"/>
      </w:rPr>
    </w:lvl>
    <w:lvl w:ilvl="2" w:tplc="F84C141A">
      <w:start w:val="1"/>
      <w:numFmt w:val="lowerRoman"/>
      <w:lvlText w:val="(%3)"/>
      <w:lvlJc w:val="left"/>
      <w:pPr>
        <w:ind w:left="1860" w:hanging="360"/>
      </w:pPr>
      <w:rPr>
        <w:rFonts w:ascii="Arial" w:eastAsia="Arial" w:hAnsi="Arial" w:cs="Arial" w:hint="default"/>
        <w:b w:val="0"/>
        <w:bCs w:val="0"/>
        <w:i w:val="0"/>
        <w:iCs w:val="0"/>
        <w:color w:val="231F20"/>
        <w:spacing w:val="-1"/>
        <w:w w:val="100"/>
        <w:sz w:val="21"/>
        <w:szCs w:val="21"/>
        <w:lang w:val="en-US" w:eastAsia="en-US" w:bidi="ar-SA"/>
      </w:rPr>
    </w:lvl>
    <w:lvl w:ilvl="3" w:tplc="90D4A6BA">
      <w:numFmt w:val="bullet"/>
      <w:lvlText w:val="•"/>
      <w:lvlJc w:val="left"/>
      <w:pPr>
        <w:ind w:left="2917" w:hanging="360"/>
      </w:pPr>
      <w:rPr>
        <w:rFonts w:hint="default"/>
        <w:lang w:val="en-US" w:eastAsia="en-US" w:bidi="ar-SA"/>
      </w:rPr>
    </w:lvl>
    <w:lvl w:ilvl="4" w:tplc="AE5A5EB0">
      <w:numFmt w:val="bullet"/>
      <w:lvlText w:val="•"/>
      <w:lvlJc w:val="left"/>
      <w:pPr>
        <w:ind w:left="3975" w:hanging="360"/>
      </w:pPr>
      <w:rPr>
        <w:rFonts w:hint="default"/>
        <w:lang w:val="en-US" w:eastAsia="en-US" w:bidi="ar-SA"/>
      </w:rPr>
    </w:lvl>
    <w:lvl w:ilvl="5" w:tplc="02BE72F2">
      <w:numFmt w:val="bullet"/>
      <w:lvlText w:val="•"/>
      <w:lvlJc w:val="left"/>
      <w:pPr>
        <w:ind w:left="5032" w:hanging="360"/>
      </w:pPr>
      <w:rPr>
        <w:rFonts w:hint="default"/>
        <w:lang w:val="en-US" w:eastAsia="en-US" w:bidi="ar-SA"/>
      </w:rPr>
    </w:lvl>
    <w:lvl w:ilvl="6" w:tplc="14AC9272">
      <w:numFmt w:val="bullet"/>
      <w:lvlText w:val="•"/>
      <w:lvlJc w:val="left"/>
      <w:pPr>
        <w:ind w:left="6090" w:hanging="360"/>
      </w:pPr>
      <w:rPr>
        <w:rFonts w:hint="default"/>
        <w:lang w:val="en-US" w:eastAsia="en-US" w:bidi="ar-SA"/>
      </w:rPr>
    </w:lvl>
    <w:lvl w:ilvl="7" w:tplc="CDBEA8F4">
      <w:numFmt w:val="bullet"/>
      <w:lvlText w:val="•"/>
      <w:lvlJc w:val="left"/>
      <w:pPr>
        <w:ind w:left="7147" w:hanging="360"/>
      </w:pPr>
      <w:rPr>
        <w:rFonts w:hint="default"/>
        <w:lang w:val="en-US" w:eastAsia="en-US" w:bidi="ar-SA"/>
      </w:rPr>
    </w:lvl>
    <w:lvl w:ilvl="8" w:tplc="081EA93A">
      <w:numFmt w:val="bullet"/>
      <w:lvlText w:val="•"/>
      <w:lvlJc w:val="left"/>
      <w:pPr>
        <w:ind w:left="8205" w:hanging="360"/>
      </w:pPr>
      <w:rPr>
        <w:rFonts w:hint="default"/>
        <w:lang w:val="en-US" w:eastAsia="en-US" w:bidi="ar-SA"/>
      </w:rPr>
    </w:lvl>
  </w:abstractNum>
  <w:abstractNum w:abstractNumId="80" w15:restartNumberingAfterBreak="0">
    <w:nsid w:val="2DCB00A3"/>
    <w:multiLevelType w:val="hybridMultilevel"/>
    <w:tmpl w:val="3D28B71A"/>
    <w:lvl w:ilvl="0" w:tplc="FD564ED6">
      <w:start w:val="1"/>
      <w:numFmt w:val="decimal"/>
      <w:lvlText w:val="(%1)"/>
      <w:lvlJc w:val="left"/>
      <w:pPr>
        <w:ind w:left="1140" w:hanging="413"/>
      </w:pPr>
      <w:rPr>
        <w:rFonts w:ascii="Arial" w:eastAsia="Arial" w:hAnsi="Arial" w:cs="Arial" w:hint="default"/>
        <w:b w:val="0"/>
        <w:bCs w:val="0"/>
        <w:i w:val="0"/>
        <w:iCs w:val="0"/>
        <w:color w:val="231F20"/>
        <w:spacing w:val="-1"/>
        <w:w w:val="100"/>
        <w:sz w:val="21"/>
        <w:szCs w:val="21"/>
        <w:lang w:val="en-US" w:eastAsia="en-US" w:bidi="ar-SA"/>
      </w:rPr>
    </w:lvl>
    <w:lvl w:ilvl="1" w:tplc="D0667918">
      <w:start w:val="1"/>
      <w:numFmt w:val="lowerLetter"/>
      <w:lvlText w:val="(%2)"/>
      <w:lvlJc w:val="left"/>
      <w:pPr>
        <w:ind w:left="1499" w:hanging="360"/>
      </w:pPr>
      <w:rPr>
        <w:rFonts w:ascii="Arial" w:eastAsia="Arial" w:hAnsi="Arial" w:cs="Arial" w:hint="default"/>
        <w:b w:val="0"/>
        <w:bCs w:val="0"/>
        <w:i w:val="0"/>
        <w:iCs w:val="0"/>
        <w:color w:val="231F20"/>
        <w:spacing w:val="-1"/>
        <w:w w:val="100"/>
        <w:sz w:val="21"/>
        <w:szCs w:val="21"/>
        <w:lang w:val="en-US" w:eastAsia="en-US" w:bidi="ar-SA"/>
      </w:rPr>
    </w:lvl>
    <w:lvl w:ilvl="2" w:tplc="28A0DC90">
      <w:numFmt w:val="bullet"/>
      <w:lvlText w:val="•"/>
      <w:lvlJc w:val="left"/>
      <w:pPr>
        <w:ind w:left="2480" w:hanging="360"/>
      </w:pPr>
      <w:rPr>
        <w:rFonts w:hint="default"/>
        <w:lang w:val="en-US" w:eastAsia="en-US" w:bidi="ar-SA"/>
      </w:rPr>
    </w:lvl>
    <w:lvl w:ilvl="3" w:tplc="05446696">
      <w:numFmt w:val="bullet"/>
      <w:lvlText w:val="•"/>
      <w:lvlJc w:val="left"/>
      <w:pPr>
        <w:ind w:left="3460" w:hanging="360"/>
      </w:pPr>
      <w:rPr>
        <w:rFonts w:hint="default"/>
        <w:lang w:val="en-US" w:eastAsia="en-US" w:bidi="ar-SA"/>
      </w:rPr>
    </w:lvl>
    <w:lvl w:ilvl="4" w:tplc="EBDAA6B0">
      <w:numFmt w:val="bullet"/>
      <w:lvlText w:val="•"/>
      <w:lvlJc w:val="left"/>
      <w:pPr>
        <w:ind w:left="4440" w:hanging="360"/>
      </w:pPr>
      <w:rPr>
        <w:rFonts w:hint="default"/>
        <w:lang w:val="en-US" w:eastAsia="en-US" w:bidi="ar-SA"/>
      </w:rPr>
    </w:lvl>
    <w:lvl w:ilvl="5" w:tplc="4A56381A">
      <w:numFmt w:val="bullet"/>
      <w:lvlText w:val="•"/>
      <w:lvlJc w:val="left"/>
      <w:pPr>
        <w:ind w:left="5420" w:hanging="360"/>
      </w:pPr>
      <w:rPr>
        <w:rFonts w:hint="default"/>
        <w:lang w:val="en-US" w:eastAsia="en-US" w:bidi="ar-SA"/>
      </w:rPr>
    </w:lvl>
    <w:lvl w:ilvl="6" w:tplc="9EC43102">
      <w:numFmt w:val="bullet"/>
      <w:lvlText w:val="•"/>
      <w:lvlJc w:val="left"/>
      <w:pPr>
        <w:ind w:left="6400" w:hanging="360"/>
      </w:pPr>
      <w:rPr>
        <w:rFonts w:hint="default"/>
        <w:lang w:val="en-US" w:eastAsia="en-US" w:bidi="ar-SA"/>
      </w:rPr>
    </w:lvl>
    <w:lvl w:ilvl="7" w:tplc="723E485C">
      <w:numFmt w:val="bullet"/>
      <w:lvlText w:val="•"/>
      <w:lvlJc w:val="left"/>
      <w:pPr>
        <w:ind w:left="7380" w:hanging="360"/>
      </w:pPr>
      <w:rPr>
        <w:rFonts w:hint="default"/>
        <w:lang w:val="en-US" w:eastAsia="en-US" w:bidi="ar-SA"/>
      </w:rPr>
    </w:lvl>
    <w:lvl w:ilvl="8" w:tplc="4D7C0896">
      <w:numFmt w:val="bullet"/>
      <w:lvlText w:val="•"/>
      <w:lvlJc w:val="left"/>
      <w:pPr>
        <w:ind w:left="8360" w:hanging="360"/>
      </w:pPr>
      <w:rPr>
        <w:rFonts w:hint="default"/>
        <w:lang w:val="en-US" w:eastAsia="en-US" w:bidi="ar-SA"/>
      </w:rPr>
    </w:lvl>
  </w:abstractNum>
  <w:abstractNum w:abstractNumId="81" w15:restartNumberingAfterBreak="0">
    <w:nsid w:val="2DD3363D"/>
    <w:multiLevelType w:val="hybridMultilevel"/>
    <w:tmpl w:val="FBE66D4C"/>
    <w:lvl w:ilvl="0" w:tplc="82AC6584">
      <w:start w:val="1"/>
      <w:numFmt w:val="lowerLetter"/>
      <w:lvlText w:val="(%1)"/>
      <w:lvlJc w:val="left"/>
      <w:pPr>
        <w:ind w:left="1499" w:hanging="360"/>
      </w:pPr>
      <w:rPr>
        <w:rFonts w:ascii="Arial" w:eastAsia="Arial" w:hAnsi="Arial" w:cs="Arial" w:hint="default"/>
        <w:b w:val="0"/>
        <w:bCs w:val="0"/>
        <w:i w:val="0"/>
        <w:iCs w:val="0"/>
        <w:color w:val="231F20"/>
        <w:spacing w:val="-1"/>
        <w:w w:val="100"/>
        <w:sz w:val="21"/>
        <w:szCs w:val="21"/>
        <w:lang w:val="en-US" w:eastAsia="en-US" w:bidi="ar-SA"/>
      </w:rPr>
    </w:lvl>
    <w:lvl w:ilvl="1" w:tplc="FB62853C">
      <w:numFmt w:val="bullet"/>
      <w:lvlText w:val="•"/>
      <w:lvlJc w:val="left"/>
      <w:pPr>
        <w:ind w:left="2382" w:hanging="360"/>
      </w:pPr>
      <w:rPr>
        <w:rFonts w:hint="default"/>
        <w:lang w:val="en-US" w:eastAsia="en-US" w:bidi="ar-SA"/>
      </w:rPr>
    </w:lvl>
    <w:lvl w:ilvl="2" w:tplc="C6A66600">
      <w:numFmt w:val="bullet"/>
      <w:lvlText w:val="•"/>
      <w:lvlJc w:val="left"/>
      <w:pPr>
        <w:ind w:left="3264" w:hanging="360"/>
      </w:pPr>
      <w:rPr>
        <w:rFonts w:hint="default"/>
        <w:lang w:val="en-US" w:eastAsia="en-US" w:bidi="ar-SA"/>
      </w:rPr>
    </w:lvl>
    <w:lvl w:ilvl="3" w:tplc="8C46DAC4">
      <w:numFmt w:val="bullet"/>
      <w:lvlText w:val="•"/>
      <w:lvlJc w:val="left"/>
      <w:pPr>
        <w:ind w:left="4146" w:hanging="360"/>
      </w:pPr>
      <w:rPr>
        <w:rFonts w:hint="default"/>
        <w:lang w:val="en-US" w:eastAsia="en-US" w:bidi="ar-SA"/>
      </w:rPr>
    </w:lvl>
    <w:lvl w:ilvl="4" w:tplc="34AC15BA">
      <w:numFmt w:val="bullet"/>
      <w:lvlText w:val="•"/>
      <w:lvlJc w:val="left"/>
      <w:pPr>
        <w:ind w:left="5028" w:hanging="360"/>
      </w:pPr>
      <w:rPr>
        <w:rFonts w:hint="default"/>
        <w:lang w:val="en-US" w:eastAsia="en-US" w:bidi="ar-SA"/>
      </w:rPr>
    </w:lvl>
    <w:lvl w:ilvl="5" w:tplc="C6B82C72">
      <w:numFmt w:val="bullet"/>
      <w:lvlText w:val="•"/>
      <w:lvlJc w:val="left"/>
      <w:pPr>
        <w:ind w:left="5910" w:hanging="360"/>
      </w:pPr>
      <w:rPr>
        <w:rFonts w:hint="default"/>
        <w:lang w:val="en-US" w:eastAsia="en-US" w:bidi="ar-SA"/>
      </w:rPr>
    </w:lvl>
    <w:lvl w:ilvl="6" w:tplc="8C9259EC">
      <w:numFmt w:val="bullet"/>
      <w:lvlText w:val="•"/>
      <w:lvlJc w:val="left"/>
      <w:pPr>
        <w:ind w:left="6792" w:hanging="360"/>
      </w:pPr>
      <w:rPr>
        <w:rFonts w:hint="default"/>
        <w:lang w:val="en-US" w:eastAsia="en-US" w:bidi="ar-SA"/>
      </w:rPr>
    </w:lvl>
    <w:lvl w:ilvl="7" w:tplc="3D763576">
      <w:numFmt w:val="bullet"/>
      <w:lvlText w:val="•"/>
      <w:lvlJc w:val="left"/>
      <w:pPr>
        <w:ind w:left="7674" w:hanging="360"/>
      </w:pPr>
      <w:rPr>
        <w:rFonts w:hint="default"/>
        <w:lang w:val="en-US" w:eastAsia="en-US" w:bidi="ar-SA"/>
      </w:rPr>
    </w:lvl>
    <w:lvl w:ilvl="8" w:tplc="423686B6">
      <w:numFmt w:val="bullet"/>
      <w:lvlText w:val="•"/>
      <w:lvlJc w:val="left"/>
      <w:pPr>
        <w:ind w:left="8556" w:hanging="360"/>
      </w:pPr>
      <w:rPr>
        <w:rFonts w:hint="default"/>
        <w:lang w:val="en-US" w:eastAsia="en-US" w:bidi="ar-SA"/>
      </w:rPr>
    </w:lvl>
  </w:abstractNum>
  <w:abstractNum w:abstractNumId="82" w15:restartNumberingAfterBreak="0">
    <w:nsid w:val="2DF672A1"/>
    <w:multiLevelType w:val="hybridMultilevel"/>
    <w:tmpl w:val="9B92973A"/>
    <w:lvl w:ilvl="0" w:tplc="31B4304C">
      <w:start w:val="1"/>
      <w:numFmt w:val="decimal"/>
      <w:lvlText w:val="(%1)"/>
      <w:lvlJc w:val="left"/>
      <w:pPr>
        <w:ind w:left="1139" w:hanging="360"/>
      </w:pPr>
      <w:rPr>
        <w:rFonts w:ascii="Arial" w:eastAsia="Arial" w:hAnsi="Arial" w:cs="Arial" w:hint="default"/>
        <w:b w:val="0"/>
        <w:bCs w:val="0"/>
        <w:i w:val="0"/>
        <w:iCs w:val="0"/>
        <w:color w:val="231F20"/>
        <w:spacing w:val="-1"/>
        <w:w w:val="100"/>
        <w:sz w:val="21"/>
        <w:szCs w:val="21"/>
        <w:lang w:val="en-US" w:eastAsia="en-US" w:bidi="ar-SA"/>
      </w:rPr>
    </w:lvl>
    <w:lvl w:ilvl="1" w:tplc="44446544">
      <w:start w:val="1"/>
      <w:numFmt w:val="lowerLetter"/>
      <w:lvlText w:val="(%2)"/>
      <w:lvlJc w:val="left"/>
      <w:pPr>
        <w:ind w:left="1500" w:hanging="360"/>
      </w:pPr>
      <w:rPr>
        <w:rFonts w:ascii="Arial" w:eastAsia="Arial" w:hAnsi="Arial" w:cs="Arial" w:hint="default"/>
        <w:b w:val="0"/>
        <w:bCs w:val="0"/>
        <w:i w:val="0"/>
        <w:iCs w:val="0"/>
        <w:color w:val="231F20"/>
        <w:spacing w:val="-1"/>
        <w:w w:val="100"/>
        <w:sz w:val="21"/>
        <w:szCs w:val="21"/>
        <w:lang w:val="en-US" w:eastAsia="en-US" w:bidi="ar-SA"/>
      </w:rPr>
    </w:lvl>
    <w:lvl w:ilvl="2" w:tplc="62D29256">
      <w:numFmt w:val="bullet"/>
      <w:lvlText w:val="•"/>
      <w:lvlJc w:val="left"/>
      <w:pPr>
        <w:ind w:left="2480" w:hanging="360"/>
      </w:pPr>
      <w:rPr>
        <w:rFonts w:hint="default"/>
        <w:lang w:val="en-US" w:eastAsia="en-US" w:bidi="ar-SA"/>
      </w:rPr>
    </w:lvl>
    <w:lvl w:ilvl="3" w:tplc="753A8C9E">
      <w:numFmt w:val="bullet"/>
      <w:lvlText w:val="•"/>
      <w:lvlJc w:val="left"/>
      <w:pPr>
        <w:ind w:left="3460" w:hanging="360"/>
      </w:pPr>
      <w:rPr>
        <w:rFonts w:hint="default"/>
        <w:lang w:val="en-US" w:eastAsia="en-US" w:bidi="ar-SA"/>
      </w:rPr>
    </w:lvl>
    <w:lvl w:ilvl="4" w:tplc="336CFE82">
      <w:numFmt w:val="bullet"/>
      <w:lvlText w:val="•"/>
      <w:lvlJc w:val="left"/>
      <w:pPr>
        <w:ind w:left="4440" w:hanging="360"/>
      </w:pPr>
      <w:rPr>
        <w:rFonts w:hint="default"/>
        <w:lang w:val="en-US" w:eastAsia="en-US" w:bidi="ar-SA"/>
      </w:rPr>
    </w:lvl>
    <w:lvl w:ilvl="5" w:tplc="6B3433B0">
      <w:numFmt w:val="bullet"/>
      <w:lvlText w:val="•"/>
      <w:lvlJc w:val="left"/>
      <w:pPr>
        <w:ind w:left="5420" w:hanging="360"/>
      </w:pPr>
      <w:rPr>
        <w:rFonts w:hint="default"/>
        <w:lang w:val="en-US" w:eastAsia="en-US" w:bidi="ar-SA"/>
      </w:rPr>
    </w:lvl>
    <w:lvl w:ilvl="6" w:tplc="74B0E47A">
      <w:numFmt w:val="bullet"/>
      <w:lvlText w:val="•"/>
      <w:lvlJc w:val="left"/>
      <w:pPr>
        <w:ind w:left="6400" w:hanging="360"/>
      </w:pPr>
      <w:rPr>
        <w:rFonts w:hint="default"/>
        <w:lang w:val="en-US" w:eastAsia="en-US" w:bidi="ar-SA"/>
      </w:rPr>
    </w:lvl>
    <w:lvl w:ilvl="7" w:tplc="DFB48532">
      <w:numFmt w:val="bullet"/>
      <w:lvlText w:val="•"/>
      <w:lvlJc w:val="left"/>
      <w:pPr>
        <w:ind w:left="7380" w:hanging="360"/>
      </w:pPr>
      <w:rPr>
        <w:rFonts w:hint="default"/>
        <w:lang w:val="en-US" w:eastAsia="en-US" w:bidi="ar-SA"/>
      </w:rPr>
    </w:lvl>
    <w:lvl w:ilvl="8" w:tplc="3D1E2870">
      <w:numFmt w:val="bullet"/>
      <w:lvlText w:val="•"/>
      <w:lvlJc w:val="left"/>
      <w:pPr>
        <w:ind w:left="8360" w:hanging="360"/>
      </w:pPr>
      <w:rPr>
        <w:rFonts w:hint="default"/>
        <w:lang w:val="en-US" w:eastAsia="en-US" w:bidi="ar-SA"/>
      </w:rPr>
    </w:lvl>
  </w:abstractNum>
  <w:abstractNum w:abstractNumId="83" w15:restartNumberingAfterBreak="0">
    <w:nsid w:val="2E5D680F"/>
    <w:multiLevelType w:val="hybridMultilevel"/>
    <w:tmpl w:val="B0F41D92"/>
    <w:lvl w:ilvl="0" w:tplc="C638C82E">
      <w:start w:val="35"/>
      <w:numFmt w:val="decimal"/>
      <w:lvlText w:val="%1."/>
      <w:lvlJc w:val="left"/>
      <w:pPr>
        <w:ind w:left="1197" w:hanging="778"/>
      </w:pPr>
      <w:rPr>
        <w:rFonts w:ascii="Arial" w:eastAsia="Arial" w:hAnsi="Arial" w:cs="Arial" w:hint="default"/>
        <w:b/>
        <w:bCs/>
        <w:i w:val="0"/>
        <w:iCs w:val="0"/>
        <w:color w:val="231F20"/>
        <w:w w:val="100"/>
        <w:sz w:val="21"/>
        <w:szCs w:val="21"/>
        <w:lang w:val="en-US" w:eastAsia="en-US" w:bidi="ar-SA"/>
      </w:rPr>
    </w:lvl>
    <w:lvl w:ilvl="1" w:tplc="305A644E">
      <w:start w:val="1"/>
      <w:numFmt w:val="decimal"/>
      <w:lvlText w:val="(%2)"/>
      <w:lvlJc w:val="left"/>
      <w:pPr>
        <w:ind w:left="1139" w:hanging="360"/>
      </w:pPr>
      <w:rPr>
        <w:rFonts w:ascii="Arial" w:eastAsia="Arial" w:hAnsi="Arial" w:cs="Arial" w:hint="default"/>
        <w:b w:val="0"/>
        <w:bCs w:val="0"/>
        <w:i w:val="0"/>
        <w:iCs w:val="0"/>
        <w:color w:val="231F20"/>
        <w:spacing w:val="-1"/>
        <w:w w:val="100"/>
        <w:sz w:val="21"/>
        <w:szCs w:val="21"/>
        <w:lang w:val="en-US" w:eastAsia="en-US" w:bidi="ar-SA"/>
      </w:rPr>
    </w:lvl>
    <w:lvl w:ilvl="2" w:tplc="5DA4B720">
      <w:start w:val="1"/>
      <w:numFmt w:val="lowerLetter"/>
      <w:lvlText w:val="(%3)"/>
      <w:lvlJc w:val="left"/>
      <w:pPr>
        <w:ind w:left="1499" w:hanging="360"/>
      </w:pPr>
      <w:rPr>
        <w:rFonts w:ascii="Arial" w:eastAsia="Arial" w:hAnsi="Arial" w:cs="Arial" w:hint="default"/>
        <w:b w:val="0"/>
        <w:bCs w:val="0"/>
        <w:i w:val="0"/>
        <w:iCs w:val="0"/>
        <w:color w:val="231F20"/>
        <w:spacing w:val="-1"/>
        <w:w w:val="100"/>
        <w:sz w:val="21"/>
        <w:szCs w:val="21"/>
        <w:lang w:val="en-US" w:eastAsia="en-US" w:bidi="ar-SA"/>
      </w:rPr>
    </w:lvl>
    <w:lvl w:ilvl="3" w:tplc="FFC026CE">
      <w:numFmt w:val="bullet"/>
      <w:lvlText w:val="•"/>
      <w:lvlJc w:val="left"/>
      <w:pPr>
        <w:ind w:left="1677" w:hanging="360"/>
      </w:pPr>
      <w:rPr>
        <w:rFonts w:hint="default"/>
        <w:lang w:val="en-US" w:eastAsia="en-US" w:bidi="ar-SA"/>
      </w:rPr>
    </w:lvl>
    <w:lvl w:ilvl="4" w:tplc="26FC0F8C">
      <w:numFmt w:val="bullet"/>
      <w:lvlText w:val="•"/>
      <w:lvlJc w:val="left"/>
      <w:pPr>
        <w:ind w:left="1854" w:hanging="360"/>
      </w:pPr>
      <w:rPr>
        <w:rFonts w:hint="default"/>
        <w:lang w:val="en-US" w:eastAsia="en-US" w:bidi="ar-SA"/>
      </w:rPr>
    </w:lvl>
    <w:lvl w:ilvl="5" w:tplc="A9CEDB78">
      <w:numFmt w:val="bullet"/>
      <w:lvlText w:val="•"/>
      <w:lvlJc w:val="left"/>
      <w:pPr>
        <w:ind w:left="2032" w:hanging="360"/>
      </w:pPr>
      <w:rPr>
        <w:rFonts w:hint="default"/>
        <w:lang w:val="en-US" w:eastAsia="en-US" w:bidi="ar-SA"/>
      </w:rPr>
    </w:lvl>
    <w:lvl w:ilvl="6" w:tplc="3D4E2AFE">
      <w:numFmt w:val="bullet"/>
      <w:lvlText w:val="•"/>
      <w:lvlJc w:val="left"/>
      <w:pPr>
        <w:ind w:left="2209" w:hanging="360"/>
      </w:pPr>
      <w:rPr>
        <w:rFonts w:hint="default"/>
        <w:lang w:val="en-US" w:eastAsia="en-US" w:bidi="ar-SA"/>
      </w:rPr>
    </w:lvl>
    <w:lvl w:ilvl="7" w:tplc="A49A2282">
      <w:numFmt w:val="bullet"/>
      <w:lvlText w:val="•"/>
      <w:lvlJc w:val="left"/>
      <w:pPr>
        <w:ind w:left="2387" w:hanging="360"/>
      </w:pPr>
      <w:rPr>
        <w:rFonts w:hint="default"/>
        <w:lang w:val="en-US" w:eastAsia="en-US" w:bidi="ar-SA"/>
      </w:rPr>
    </w:lvl>
    <w:lvl w:ilvl="8" w:tplc="18E2FEE6">
      <w:numFmt w:val="bullet"/>
      <w:lvlText w:val="•"/>
      <w:lvlJc w:val="left"/>
      <w:pPr>
        <w:ind w:left="2564" w:hanging="360"/>
      </w:pPr>
      <w:rPr>
        <w:rFonts w:hint="default"/>
        <w:lang w:val="en-US" w:eastAsia="en-US" w:bidi="ar-SA"/>
      </w:rPr>
    </w:lvl>
  </w:abstractNum>
  <w:abstractNum w:abstractNumId="84" w15:restartNumberingAfterBreak="0">
    <w:nsid w:val="2F1332CA"/>
    <w:multiLevelType w:val="hybridMultilevel"/>
    <w:tmpl w:val="465E0756"/>
    <w:lvl w:ilvl="0" w:tplc="DBC23ECC">
      <w:start w:val="1"/>
      <w:numFmt w:val="decimal"/>
      <w:lvlText w:val="(%1)"/>
      <w:lvlJc w:val="left"/>
      <w:pPr>
        <w:ind w:left="1139" w:hanging="360"/>
      </w:pPr>
      <w:rPr>
        <w:rFonts w:ascii="Arial" w:eastAsia="Arial" w:hAnsi="Arial" w:cs="Arial" w:hint="default"/>
        <w:b w:val="0"/>
        <w:bCs w:val="0"/>
        <w:i w:val="0"/>
        <w:iCs w:val="0"/>
        <w:color w:val="231F20"/>
        <w:spacing w:val="-1"/>
        <w:w w:val="100"/>
        <w:sz w:val="21"/>
        <w:szCs w:val="21"/>
        <w:lang w:val="en-US" w:eastAsia="en-US" w:bidi="ar-SA"/>
      </w:rPr>
    </w:lvl>
    <w:lvl w:ilvl="1" w:tplc="65B0AF60">
      <w:start w:val="1"/>
      <w:numFmt w:val="lowerLetter"/>
      <w:lvlText w:val="%2."/>
      <w:lvlJc w:val="left"/>
      <w:pPr>
        <w:ind w:left="1860" w:hanging="360"/>
      </w:pPr>
      <w:rPr>
        <w:rFonts w:ascii="Arial" w:eastAsia="Arial" w:hAnsi="Arial" w:cs="Arial" w:hint="default"/>
        <w:b w:val="0"/>
        <w:bCs w:val="0"/>
        <w:i w:val="0"/>
        <w:iCs w:val="0"/>
        <w:color w:val="231F20"/>
        <w:w w:val="100"/>
        <w:sz w:val="21"/>
        <w:szCs w:val="21"/>
        <w:lang w:val="en-US" w:eastAsia="en-US" w:bidi="ar-SA"/>
      </w:rPr>
    </w:lvl>
    <w:lvl w:ilvl="2" w:tplc="AA8ADDB8">
      <w:start w:val="1"/>
      <w:numFmt w:val="lowerRoman"/>
      <w:lvlText w:val="%3."/>
      <w:lvlJc w:val="left"/>
      <w:pPr>
        <w:ind w:left="2579" w:hanging="286"/>
      </w:pPr>
      <w:rPr>
        <w:rFonts w:ascii="Arial" w:eastAsia="Arial" w:hAnsi="Arial" w:cs="Arial" w:hint="default"/>
        <w:b w:val="0"/>
        <w:bCs w:val="0"/>
        <w:i w:val="0"/>
        <w:iCs w:val="0"/>
        <w:color w:val="231F20"/>
        <w:spacing w:val="0"/>
        <w:w w:val="100"/>
        <w:sz w:val="21"/>
        <w:szCs w:val="21"/>
        <w:lang w:val="en-US" w:eastAsia="en-US" w:bidi="ar-SA"/>
      </w:rPr>
    </w:lvl>
    <w:lvl w:ilvl="3" w:tplc="5DEE0A34">
      <w:numFmt w:val="bullet"/>
      <w:lvlText w:val="•"/>
      <w:lvlJc w:val="left"/>
      <w:pPr>
        <w:ind w:left="3547" w:hanging="286"/>
      </w:pPr>
      <w:rPr>
        <w:rFonts w:hint="default"/>
        <w:lang w:val="en-US" w:eastAsia="en-US" w:bidi="ar-SA"/>
      </w:rPr>
    </w:lvl>
    <w:lvl w:ilvl="4" w:tplc="E8B29C82">
      <w:numFmt w:val="bullet"/>
      <w:lvlText w:val="•"/>
      <w:lvlJc w:val="left"/>
      <w:pPr>
        <w:ind w:left="4515" w:hanging="286"/>
      </w:pPr>
      <w:rPr>
        <w:rFonts w:hint="default"/>
        <w:lang w:val="en-US" w:eastAsia="en-US" w:bidi="ar-SA"/>
      </w:rPr>
    </w:lvl>
    <w:lvl w:ilvl="5" w:tplc="C4CEAA54">
      <w:numFmt w:val="bullet"/>
      <w:lvlText w:val="•"/>
      <w:lvlJc w:val="left"/>
      <w:pPr>
        <w:ind w:left="5482" w:hanging="286"/>
      </w:pPr>
      <w:rPr>
        <w:rFonts w:hint="default"/>
        <w:lang w:val="en-US" w:eastAsia="en-US" w:bidi="ar-SA"/>
      </w:rPr>
    </w:lvl>
    <w:lvl w:ilvl="6" w:tplc="D0E4765C">
      <w:numFmt w:val="bullet"/>
      <w:lvlText w:val="•"/>
      <w:lvlJc w:val="left"/>
      <w:pPr>
        <w:ind w:left="6450" w:hanging="286"/>
      </w:pPr>
      <w:rPr>
        <w:rFonts w:hint="default"/>
        <w:lang w:val="en-US" w:eastAsia="en-US" w:bidi="ar-SA"/>
      </w:rPr>
    </w:lvl>
    <w:lvl w:ilvl="7" w:tplc="29B427AE">
      <w:numFmt w:val="bullet"/>
      <w:lvlText w:val="•"/>
      <w:lvlJc w:val="left"/>
      <w:pPr>
        <w:ind w:left="7417" w:hanging="286"/>
      </w:pPr>
      <w:rPr>
        <w:rFonts w:hint="default"/>
        <w:lang w:val="en-US" w:eastAsia="en-US" w:bidi="ar-SA"/>
      </w:rPr>
    </w:lvl>
    <w:lvl w:ilvl="8" w:tplc="ADE851C8">
      <w:numFmt w:val="bullet"/>
      <w:lvlText w:val="•"/>
      <w:lvlJc w:val="left"/>
      <w:pPr>
        <w:ind w:left="8385" w:hanging="286"/>
      </w:pPr>
      <w:rPr>
        <w:rFonts w:hint="default"/>
        <w:lang w:val="en-US" w:eastAsia="en-US" w:bidi="ar-SA"/>
      </w:rPr>
    </w:lvl>
  </w:abstractNum>
  <w:abstractNum w:abstractNumId="85" w15:restartNumberingAfterBreak="0">
    <w:nsid w:val="2F9B79C7"/>
    <w:multiLevelType w:val="hybridMultilevel"/>
    <w:tmpl w:val="13EEDA22"/>
    <w:lvl w:ilvl="0" w:tplc="DA94EDAA">
      <w:start w:val="2"/>
      <w:numFmt w:val="decimal"/>
      <w:lvlText w:val="(%1)"/>
      <w:lvlJc w:val="left"/>
      <w:pPr>
        <w:ind w:left="1140" w:hanging="360"/>
      </w:pPr>
      <w:rPr>
        <w:rFonts w:ascii="Arial" w:eastAsia="Arial" w:hAnsi="Arial" w:cs="Arial" w:hint="default"/>
        <w:b w:val="0"/>
        <w:bCs w:val="0"/>
        <w:i w:val="0"/>
        <w:iCs w:val="0"/>
        <w:color w:val="231F20"/>
        <w:spacing w:val="-1"/>
        <w:w w:val="100"/>
        <w:sz w:val="21"/>
        <w:szCs w:val="21"/>
        <w:lang w:val="en-US" w:eastAsia="en-US" w:bidi="ar-SA"/>
      </w:rPr>
    </w:lvl>
    <w:lvl w:ilvl="1" w:tplc="36A0ED90">
      <w:start w:val="1"/>
      <w:numFmt w:val="lowerLetter"/>
      <w:lvlText w:val="(%2)"/>
      <w:lvlJc w:val="left"/>
      <w:pPr>
        <w:ind w:left="1499" w:hanging="360"/>
      </w:pPr>
      <w:rPr>
        <w:rFonts w:ascii="Arial" w:eastAsia="Arial" w:hAnsi="Arial" w:cs="Arial" w:hint="default"/>
        <w:b w:val="0"/>
        <w:bCs w:val="0"/>
        <w:i w:val="0"/>
        <w:iCs w:val="0"/>
        <w:color w:val="231F20"/>
        <w:spacing w:val="-1"/>
        <w:w w:val="100"/>
        <w:sz w:val="21"/>
        <w:szCs w:val="21"/>
        <w:lang w:val="en-US" w:eastAsia="en-US" w:bidi="ar-SA"/>
      </w:rPr>
    </w:lvl>
    <w:lvl w:ilvl="2" w:tplc="3D7AD6F4">
      <w:start w:val="1"/>
      <w:numFmt w:val="lowerRoman"/>
      <w:lvlText w:val="(%3)"/>
      <w:lvlJc w:val="left"/>
      <w:pPr>
        <w:ind w:left="1859" w:hanging="360"/>
      </w:pPr>
      <w:rPr>
        <w:rFonts w:ascii="Arial" w:eastAsia="Arial" w:hAnsi="Arial" w:cs="Arial" w:hint="default"/>
        <w:b w:val="0"/>
        <w:bCs w:val="0"/>
        <w:i w:val="0"/>
        <w:iCs w:val="0"/>
        <w:color w:val="231F20"/>
        <w:spacing w:val="-1"/>
        <w:w w:val="100"/>
        <w:sz w:val="21"/>
        <w:szCs w:val="21"/>
        <w:lang w:val="en-US" w:eastAsia="en-US" w:bidi="ar-SA"/>
      </w:rPr>
    </w:lvl>
    <w:lvl w:ilvl="3" w:tplc="C9684C98">
      <w:numFmt w:val="bullet"/>
      <w:lvlText w:val="•"/>
      <w:lvlJc w:val="left"/>
      <w:pPr>
        <w:ind w:left="2917" w:hanging="360"/>
      </w:pPr>
      <w:rPr>
        <w:rFonts w:hint="default"/>
        <w:lang w:val="en-US" w:eastAsia="en-US" w:bidi="ar-SA"/>
      </w:rPr>
    </w:lvl>
    <w:lvl w:ilvl="4" w:tplc="F40AC7E8">
      <w:numFmt w:val="bullet"/>
      <w:lvlText w:val="•"/>
      <w:lvlJc w:val="left"/>
      <w:pPr>
        <w:ind w:left="3975" w:hanging="360"/>
      </w:pPr>
      <w:rPr>
        <w:rFonts w:hint="default"/>
        <w:lang w:val="en-US" w:eastAsia="en-US" w:bidi="ar-SA"/>
      </w:rPr>
    </w:lvl>
    <w:lvl w:ilvl="5" w:tplc="B8981194">
      <w:numFmt w:val="bullet"/>
      <w:lvlText w:val="•"/>
      <w:lvlJc w:val="left"/>
      <w:pPr>
        <w:ind w:left="5032" w:hanging="360"/>
      </w:pPr>
      <w:rPr>
        <w:rFonts w:hint="default"/>
        <w:lang w:val="en-US" w:eastAsia="en-US" w:bidi="ar-SA"/>
      </w:rPr>
    </w:lvl>
    <w:lvl w:ilvl="6" w:tplc="A4609BFC">
      <w:numFmt w:val="bullet"/>
      <w:lvlText w:val="•"/>
      <w:lvlJc w:val="left"/>
      <w:pPr>
        <w:ind w:left="6090" w:hanging="360"/>
      </w:pPr>
      <w:rPr>
        <w:rFonts w:hint="default"/>
        <w:lang w:val="en-US" w:eastAsia="en-US" w:bidi="ar-SA"/>
      </w:rPr>
    </w:lvl>
    <w:lvl w:ilvl="7" w:tplc="ACC80FDA">
      <w:numFmt w:val="bullet"/>
      <w:lvlText w:val="•"/>
      <w:lvlJc w:val="left"/>
      <w:pPr>
        <w:ind w:left="7147" w:hanging="360"/>
      </w:pPr>
      <w:rPr>
        <w:rFonts w:hint="default"/>
        <w:lang w:val="en-US" w:eastAsia="en-US" w:bidi="ar-SA"/>
      </w:rPr>
    </w:lvl>
    <w:lvl w:ilvl="8" w:tplc="A1860A9E">
      <w:numFmt w:val="bullet"/>
      <w:lvlText w:val="•"/>
      <w:lvlJc w:val="left"/>
      <w:pPr>
        <w:ind w:left="8205" w:hanging="360"/>
      </w:pPr>
      <w:rPr>
        <w:rFonts w:hint="default"/>
        <w:lang w:val="en-US" w:eastAsia="en-US" w:bidi="ar-SA"/>
      </w:rPr>
    </w:lvl>
  </w:abstractNum>
  <w:abstractNum w:abstractNumId="86" w15:restartNumberingAfterBreak="0">
    <w:nsid w:val="2FF16A1B"/>
    <w:multiLevelType w:val="hybridMultilevel"/>
    <w:tmpl w:val="AA18C6B2"/>
    <w:lvl w:ilvl="0" w:tplc="3F60B844">
      <w:start w:val="1"/>
      <w:numFmt w:val="decimal"/>
      <w:lvlText w:val="(%1)"/>
      <w:lvlJc w:val="left"/>
      <w:pPr>
        <w:ind w:left="1139" w:hanging="360"/>
      </w:pPr>
      <w:rPr>
        <w:rFonts w:ascii="Arial" w:eastAsia="Arial" w:hAnsi="Arial" w:cs="Arial" w:hint="default"/>
        <w:b w:val="0"/>
        <w:bCs w:val="0"/>
        <w:i w:val="0"/>
        <w:iCs w:val="0"/>
        <w:color w:val="231F20"/>
        <w:spacing w:val="-1"/>
        <w:w w:val="100"/>
        <w:sz w:val="21"/>
        <w:szCs w:val="21"/>
        <w:lang w:val="en-US" w:eastAsia="en-US" w:bidi="ar-SA"/>
      </w:rPr>
    </w:lvl>
    <w:lvl w:ilvl="1" w:tplc="8126372C">
      <w:start w:val="1"/>
      <w:numFmt w:val="lowerLetter"/>
      <w:lvlText w:val="(%2)"/>
      <w:lvlJc w:val="left"/>
      <w:pPr>
        <w:ind w:left="1499" w:hanging="360"/>
      </w:pPr>
      <w:rPr>
        <w:rFonts w:ascii="Arial" w:eastAsia="Arial" w:hAnsi="Arial" w:cs="Arial" w:hint="default"/>
        <w:b w:val="0"/>
        <w:bCs w:val="0"/>
        <w:i w:val="0"/>
        <w:iCs w:val="0"/>
        <w:color w:val="231F20"/>
        <w:spacing w:val="-1"/>
        <w:w w:val="100"/>
        <w:sz w:val="21"/>
        <w:szCs w:val="21"/>
        <w:lang w:val="en-US" w:eastAsia="en-US" w:bidi="ar-SA"/>
      </w:rPr>
    </w:lvl>
    <w:lvl w:ilvl="2" w:tplc="0D60688A">
      <w:numFmt w:val="bullet"/>
      <w:lvlText w:val="•"/>
      <w:lvlJc w:val="left"/>
      <w:pPr>
        <w:ind w:left="2480" w:hanging="360"/>
      </w:pPr>
      <w:rPr>
        <w:rFonts w:hint="default"/>
        <w:lang w:val="en-US" w:eastAsia="en-US" w:bidi="ar-SA"/>
      </w:rPr>
    </w:lvl>
    <w:lvl w:ilvl="3" w:tplc="F3967AA4">
      <w:numFmt w:val="bullet"/>
      <w:lvlText w:val="•"/>
      <w:lvlJc w:val="left"/>
      <w:pPr>
        <w:ind w:left="3460" w:hanging="360"/>
      </w:pPr>
      <w:rPr>
        <w:rFonts w:hint="default"/>
        <w:lang w:val="en-US" w:eastAsia="en-US" w:bidi="ar-SA"/>
      </w:rPr>
    </w:lvl>
    <w:lvl w:ilvl="4" w:tplc="4D843244">
      <w:numFmt w:val="bullet"/>
      <w:lvlText w:val="•"/>
      <w:lvlJc w:val="left"/>
      <w:pPr>
        <w:ind w:left="4440" w:hanging="360"/>
      </w:pPr>
      <w:rPr>
        <w:rFonts w:hint="default"/>
        <w:lang w:val="en-US" w:eastAsia="en-US" w:bidi="ar-SA"/>
      </w:rPr>
    </w:lvl>
    <w:lvl w:ilvl="5" w:tplc="E98AD00E">
      <w:numFmt w:val="bullet"/>
      <w:lvlText w:val="•"/>
      <w:lvlJc w:val="left"/>
      <w:pPr>
        <w:ind w:left="5420" w:hanging="360"/>
      </w:pPr>
      <w:rPr>
        <w:rFonts w:hint="default"/>
        <w:lang w:val="en-US" w:eastAsia="en-US" w:bidi="ar-SA"/>
      </w:rPr>
    </w:lvl>
    <w:lvl w:ilvl="6" w:tplc="25601E08">
      <w:numFmt w:val="bullet"/>
      <w:lvlText w:val="•"/>
      <w:lvlJc w:val="left"/>
      <w:pPr>
        <w:ind w:left="6400" w:hanging="360"/>
      </w:pPr>
      <w:rPr>
        <w:rFonts w:hint="default"/>
        <w:lang w:val="en-US" w:eastAsia="en-US" w:bidi="ar-SA"/>
      </w:rPr>
    </w:lvl>
    <w:lvl w:ilvl="7" w:tplc="678A79E2">
      <w:numFmt w:val="bullet"/>
      <w:lvlText w:val="•"/>
      <w:lvlJc w:val="left"/>
      <w:pPr>
        <w:ind w:left="7380" w:hanging="360"/>
      </w:pPr>
      <w:rPr>
        <w:rFonts w:hint="default"/>
        <w:lang w:val="en-US" w:eastAsia="en-US" w:bidi="ar-SA"/>
      </w:rPr>
    </w:lvl>
    <w:lvl w:ilvl="8" w:tplc="6B40FEB8">
      <w:numFmt w:val="bullet"/>
      <w:lvlText w:val="•"/>
      <w:lvlJc w:val="left"/>
      <w:pPr>
        <w:ind w:left="8360" w:hanging="360"/>
      </w:pPr>
      <w:rPr>
        <w:rFonts w:hint="default"/>
        <w:lang w:val="en-US" w:eastAsia="en-US" w:bidi="ar-SA"/>
      </w:rPr>
    </w:lvl>
  </w:abstractNum>
  <w:abstractNum w:abstractNumId="87" w15:restartNumberingAfterBreak="0">
    <w:nsid w:val="306A0FF9"/>
    <w:multiLevelType w:val="hybridMultilevel"/>
    <w:tmpl w:val="05A6277A"/>
    <w:lvl w:ilvl="0" w:tplc="D6EA6AE6">
      <w:start w:val="1"/>
      <w:numFmt w:val="decimal"/>
      <w:lvlText w:val="(%1)"/>
      <w:lvlJc w:val="left"/>
      <w:pPr>
        <w:ind w:left="1139" w:hanging="360"/>
      </w:pPr>
      <w:rPr>
        <w:rFonts w:ascii="Arial" w:eastAsia="Arial" w:hAnsi="Arial" w:cs="Arial" w:hint="default"/>
        <w:b w:val="0"/>
        <w:bCs w:val="0"/>
        <w:i w:val="0"/>
        <w:iCs w:val="0"/>
        <w:color w:val="231F20"/>
        <w:spacing w:val="-1"/>
        <w:w w:val="100"/>
        <w:sz w:val="21"/>
        <w:szCs w:val="21"/>
        <w:lang w:val="en-US" w:eastAsia="en-US" w:bidi="ar-SA"/>
      </w:rPr>
    </w:lvl>
    <w:lvl w:ilvl="1" w:tplc="64C2BD3A">
      <w:start w:val="1"/>
      <w:numFmt w:val="lowerLetter"/>
      <w:lvlText w:val="(%2)"/>
      <w:lvlJc w:val="left"/>
      <w:pPr>
        <w:ind w:left="1499" w:hanging="360"/>
      </w:pPr>
      <w:rPr>
        <w:rFonts w:ascii="Arial" w:eastAsia="Arial" w:hAnsi="Arial" w:cs="Arial" w:hint="default"/>
        <w:b w:val="0"/>
        <w:bCs w:val="0"/>
        <w:i w:val="0"/>
        <w:iCs w:val="0"/>
        <w:color w:val="231F20"/>
        <w:spacing w:val="-1"/>
        <w:w w:val="100"/>
        <w:sz w:val="21"/>
        <w:szCs w:val="21"/>
        <w:lang w:val="en-US" w:eastAsia="en-US" w:bidi="ar-SA"/>
      </w:rPr>
    </w:lvl>
    <w:lvl w:ilvl="2" w:tplc="CCA207AC">
      <w:start w:val="1"/>
      <w:numFmt w:val="lowerRoman"/>
      <w:lvlText w:val="(%3)"/>
      <w:lvlJc w:val="left"/>
      <w:pPr>
        <w:ind w:left="1859" w:hanging="360"/>
      </w:pPr>
      <w:rPr>
        <w:rFonts w:ascii="Arial" w:eastAsia="Arial" w:hAnsi="Arial" w:cs="Arial" w:hint="default"/>
        <w:b w:val="0"/>
        <w:bCs w:val="0"/>
        <w:i w:val="0"/>
        <w:iCs w:val="0"/>
        <w:color w:val="231F20"/>
        <w:spacing w:val="-1"/>
        <w:w w:val="100"/>
        <w:sz w:val="21"/>
        <w:szCs w:val="21"/>
        <w:lang w:val="en-US" w:eastAsia="en-US" w:bidi="ar-SA"/>
      </w:rPr>
    </w:lvl>
    <w:lvl w:ilvl="3" w:tplc="CC3227A0">
      <w:numFmt w:val="bullet"/>
      <w:lvlText w:val="•"/>
      <w:lvlJc w:val="left"/>
      <w:pPr>
        <w:ind w:left="2917" w:hanging="360"/>
      </w:pPr>
      <w:rPr>
        <w:rFonts w:hint="default"/>
        <w:lang w:val="en-US" w:eastAsia="en-US" w:bidi="ar-SA"/>
      </w:rPr>
    </w:lvl>
    <w:lvl w:ilvl="4" w:tplc="A49EEB1E">
      <w:numFmt w:val="bullet"/>
      <w:lvlText w:val="•"/>
      <w:lvlJc w:val="left"/>
      <w:pPr>
        <w:ind w:left="3975" w:hanging="360"/>
      </w:pPr>
      <w:rPr>
        <w:rFonts w:hint="default"/>
        <w:lang w:val="en-US" w:eastAsia="en-US" w:bidi="ar-SA"/>
      </w:rPr>
    </w:lvl>
    <w:lvl w:ilvl="5" w:tplc="9B2A18AA">
      <w:numFmt w:val="bullet"/>
      <w:lvlText w:val="•"/>
      <w:lvlJc w:val="left"/>
      <w:pPr>
        <w:ind w:left="5032" w:hanging="360"/>
      </w:pPr>
      <w:rPr>
        <w:rFonts w:hint="default"/>
        <w:lang w:val="en-US" w:eastAsia="en-US" w:bidi="ar-SA"/>
      </w:rPr>
    </w:lvl>
    <w:lvl w:ilvl="6" w:tplc="B7C44834">
      <w:numFmt w:val="bullet"/>
      <w:lvlText w:val="•"/>
      <w:lvlJc w:val="left"/>
      <w:pPr>
        <w:ind w:left="6090" w:hanging="360"/>
      </w:pPr>
      <w:rPr>
        <w:rFonts w:hint="default"/>
        <w:lang w:val="en-US" w:eastAsia="en-US" w:bidi="ar-SA"/>
      </w:rPr>
    </w:lvl>
    <w:lvl w:ilvl="7" w:tplc="4F5E4C32">
      <w:numFmt w:val="bullet"/>
      <w:lvlText w:val="•"/>
      <w:lvlJc w:val="left"/>
      <w:pPr>
        <w:ind w:left="7147" w:hanging="360"/>
      </w:pPr>
      <w:rPr>
        <w:rFonts w:hint="default"/>
        <w:lang w:val="en-US" w:eastAsia="en-US" w:bidi="ar-SA"/>
      </w:rPr>
    </w:lvl>
    <w:lvl w:ilvl="8" w:tplc="A9DCCE0C">
      <w:numFmt w:val="bullet"/>
      <w:lvlText w:val="•"/>
      <w:lvlJc w:val="left"/>
      <w:pPr>
        <w:ind w:left="8205" w:hanging="360"/>
      </w:pPr>
      <w:rPr>
        <w:rFonts w:hint="default"/>
        <w:lang w:val="en-US" w:eastAsia="en-US" w:bidi="ar-SA"/>
      </w:rPr>
    </w:lvl>
  </w:abstractNum>
  <w:abstractNum w:abstractNumId="88" w15:restartNumberingAfterBreak="0">
    <w:nsid w:val="30CE7911"/>
    <w:multiLevelType w:val="hybridMultilevel"/>
    <w:tmpl w:val="E49241B0"/>
    <w:lvl w:ilvl="0" w:tplc="4F980EEC">
      <w:start w:val="1"/>
      <w:numFmt w:val="decimal"/>
      <w:lvlText w:val="(%1)"/>
      <w:lvlJc w:val="left"/>
      <w:pPr>
        <w:ind w:left="1139" w:hanging="360"/>
      </w:pPr>
      <w:rPr>
        <w:rFonts w:ascii="Arial" w:eastAsia="Arial" w:hAnsi="Arial" w:cs="Arial" w:hint="default"/>
        <w:b w:val="0"/>
        <w:bCs w:val="0"/>
        <w:i w:val="0"/>
        <w:iCs w:val="0"/>
        <w:color w:val="231F20"/>
        <w:spacing w:val="-1"/>
        <w:w w:val="100"/>
        <w:sz w:val="21"/>
        <w:szCs w:val="21"/>
        <w:lang w:val="en-US" w:eastAsia="en-US" w:bidi="ar-SA"/>
      </w:rPr>
    </w:lvl>
    <w:lvl w:ilvl="1" w:tplc="EC181486">
      <w:start w:val="1"/>
      <w:numFmt w:val="lowerLetter"/>
      <w:lvlText w:val="(%2)"/>
      <w:lvlJc w:val="left"/>
      <w:pPr>
        <w:ind w:left="1500" w:hanging="360"/>
      </w:pPr>
      <w:rPr>
        <w:rFonts w:ascii="Arial" w:eastAsia="Arial" w:hAnsi="Arial" w:cs="Arial" w:hint="default"/>
        <w:b w:val="0"/>
        <w:bCs w:val="0"/>
        <w:i w:val="0"/>
        <w:iCs w:val="0"/>
        <w:color w:val="231F20"/>
        <w:spacing w:val="-1"/>
        <w:w w:val="100"/>
        <w:sz w:val="21"/>
        <w:szCs w:val="21"/>
        <w:lang w:val="en-US" w:eastAsia="en-US" w:bidi="ar-SA"/>
      </w:rPr>
    </w:lvl>
    <w:lvl w:ilvl="2" w:tplc="C64E4542">
      <w:start w:val="1"/>
      <w:numFmt w:val="lowerRoman"/>
      <w:lvlText w:val="(%3)"/>
      <w:lvlJc w:val="left"/>
      <w:pPr>
        <w:ind w:left="1860" w:hanging="360"/>
      </w:pPr>
      <w:rPr>
        <w:rFonts w:ascii="Arial" w:eastAsia="Arial" w:hAnsi="Arial" w:cs="Arial" w:hint="default"/>
        <w:b w:val="0"/>
        <w:bCs w:val="0"/>
        <w:i w:val="0"/>
        <w:iCs w:val="0"/>
        <w:color w:val="231F20"/>
        <w:spacing w:val="-1"/>
        <w:w w:val="100"/>
        <w:sz w:val="21"/>
        <w:szCs w:val="21"/>
        <w:lang w:val="en-US" w:eastAsia="en-US" w:bidi="ar-SA"/>
      </w:rPr>
    </w:lvl>
    <w:lvl w:ilvl="3" w:tplc="4BC64006">
      <w:numFmt w:val="bullet"/>
      <w:lvlText w:val="•"/>
      <w:lvlJc w:val="left"/>
      <w:pPr>
        <w:ind w:left="2917" w:hanging="360"/>
      </w:pPr>
      <w:rPr>
        <w:rFonts w:hint="default"/>
        <w:lang w:val="en-US" w:eastAsia="en-US" w:bidi="ar-SA"/>
      </w:rPr>
    </w:lvl>
    <w:lvl w:ilvl="4" w:tplc="7910F5F0">
      <w:numFmt w:val="bullet"/>
      <w:lvlText w:val="•"/>
      <w:lvlJc w:val="left"/>
      <w:pPr>
        <w:ind w:left="3975" w:hanging="360"/>
      </w:pPr>
      <w:rPr>
        <w:rFonts w:hint="default"/>
        <w:lang w:val="en-US" w:eastAsia="en-US" w:bidi="ar-SA"/>
      </w:rPr>
    </w:lvl>
    <w:lvl w:ilvl="5" w:tplc="8FFC21F0">
      <w:numFmt w:val="bullet"/>
      <w:lvlText w:val="•"/>
      <w:lvlJc w:val="left"/>
      <w:pPr>
        <w:ind w:left="5032" w:hanging="360"/>
      </w:pPr>
      <w:rPr>
        <w:rFonts w:hint="default"/>
        <w:lang w:val="en-US" w:eastAsia="en-US" w:bidi="ar-SA"/>
      </w:rPr>
    </w:lvl>
    <w:lvl w:ilvl="6" w:tplc="7E2037F2">
      <w:numFmt w:val="bullet"/>
      <w:lvlText w:val="•"/>
      <w:lvlJc w:val="left"/>
      <w:pPr>
        <w:ind w:left="6090" w:hanging="360"/>
      </w:pPr>
      <w:rPr>
        <w:rFonts w:hint="default"/>
        <w:lang w:val="en-US" w:eastAsia="en-US" w:bidi="ar-SA"/>
      </w:rPr>
    </w:lvl>
    <w:lvl w:ilvl="7" w:tplc="B2F87EFC">
      <w:numFmt w:val="bullet"/>
      <w:lvlText w:val="•"/>
      <w:lvlJc w:val="left"/>
      <w:pPr>
        <w:ind w:left="7147" w:hanging="360"/>
      </w:pPr>
      <w:rPr>
        <w:rFonts w:hint="default"/>
        <w:lang w:val="en-US" w:eastAsia="en-US" w:bidi="ar-SA"/>
      </w:rPr>
    </w:lvl>
    <w:lvl w:ilvl="8" w:tplc="09E4BC14">
      <w:numFmt w:val="bullet"/>
      <w:lvlText w:val="•"/>
      <w:lvlJc w:val="left"/>
      <w:pPr>
        <w:ind w:left="8205" w:hanging="360"/>
      </w:pPr>
      <w:rPr>
        <w:rFonts w:hint="default"/>
        <w:lang w:val="en-US" w:eastAsia="en-US" w:bidi="ar-SA"/>
      </w:rPr>
    </w:lvl>
  </w:abstractNum>
  <w:abstractNum w:abstractNumId="89" w15:restartNumberingAfterBreak="0">
    <w:nsid w:val="31C51A40"/>
    <w:multiLevelType w:val="hybridMultilevel"/>
    <w:tmpl w:val="A1A85420"/>
    <w:lvl w:ilvl="0" w:tplc="B64647EC">
      <w:start w:val="1"/>
      <w:numFmt w:val="decimal"/>
      <w:lvlText w:val="%1."/>
      <w:lvlJc w:val="left"/>
      <w:pPr>
        <w:ind w:left="472" w:hanging="360"/>
      </w:pPr>
      <w:rPr>
        <w:rFonts w:ascii="Arial" w:eastAsia="Arial" w:hAnsi="Arial" w:cs="Arial" w:hint="default"/>
        <w:b/>
        <w:bCs/>
        <w:i w:val="0"/>
        <w:iCs w:val="0"/>
        <w:color w:val="231F20"/>
        <w:w w:val="100"/>
        <w:sz w:val="21"/>
        <w:szCs w:val="21"/>
        <w:lang w:val="en-US" w:eastAsia="en-US" w:bidi="ar-SA"/>
      </w:rPr>
    </w:lvl>
    <w:lvl w:ilvl="1" w:tplc="8DFCA16E">
      <w:start w:val="1"/>
      <w:numFmt w:val="lowerLetter"/>
      <w:lvlText w:val="(%2)"/>
      <w:lvlJc w:val="left"/>
      <w:pPr>
        <w:ind w:left="1192" w:hanging="360"/>
      </w:pPr>
      <w:rPr>
        <w:rFonts w:ascii="Arial" w:eastAsia="Arial" w:hAnsi="Arial" w:cs="Arial" w:hint="default"/>
        <w:b w:val="0"/>
        <w:bCs w:val="0"/>
        <w:i w:val="0"/>
        <w:iCs w:val="0"/>
        <w:color w:val="231F20"/>
        <w:spacing w:val="-1"/>
        <w:w w:val="100"/>
        <w:sz w:val="21"/>
        <w:szCs w:val="21"/>
        <w:lang w:val="en-US" w:eastAsia="en-US" w:bidi="ar-SA"/>
      </w:rPr>
    </w:lvl>
    <w:lvl w:ilvl="2" w:tplc="A14A07B6">
      <w:numFmt w:val="bullet"/>
      <w:lvlText w:val="•"/>
      <w:lvlJc w:val="left"/>
      <w:pPr>
        <w:ind w:left="2213" w:hanging="360"/>
      </w:pPr>
      <w:rPr>
        <w:rFonts w:hint="default"/>
        <w:lang w:val="en-US" w:eastAsia="en-US" w:bidi="ar-SA"/>
      </w:rPr>
    </w:lvl>
    <w:lvl w:ilvl="3" w:tplc="4FD89570">
      <w:numFmt w:val="bullet"/>
      <w:lvlText w:val="•"/>
      <w:lvlJc w:val="left"/>
      <w:pPr>
        <w:ind w:left="3226" w:hanging="360"/>
      </w:pPr>
      <w:rPr>
        <w:rFonts w:hint="default"/>
        <w:lang w:val="en-US" w:eastAsia="en-US" w:bidi="ar-SA"/>
      </w:rPr>
    </w:lvl>
    <w:lvl w:ilvl="4" w:tplc="80584B5E">
      <w:numFmt w:val="bullet"/>
      <w:lvlText w:val="•"/>
      <w:lvlJc w:val="left"/>
      <w:pPr>
        <w:ind w:left="4240" w:hanging="360"/>
      </w:pPr>
      <w:rPr>
        <w:rFonts w:hint="default"/>
        <w:lang w:val="en-US" w:eastAsia="en-US" w:bidi="ar-SA"/>
      </w:rPr>
    </w:lvl>
    <w:lvl w:ilvl="5" w:tplc="C56443E6">
      <w:numFmt w:val="bullet"/>
      <w:lvlText w:val="•"/>
      <w:lvlJc w:val="left"/>
      <w:pPr>
        <w:ind w:left="5253" w:hanging="360"/>
      </w:pPr>
      <w:rPr>
        <w:rFonts w:hint="default"/>
        <w:lang w:val="en-US" w:eastAsia="en-US" w:bidi="ar-SA"/>
      </w:rPr>
    </w:lvl>
    <w:lvl w:ilvl="6" w:tplc="33E41A6E">
      <w:numFmt w:val="bullet"/>
      <w:lvlText w:val="•"/>
      <w:lvlJc w:val="left"/>
      <w:pPr>
        <w:ind w:left="6266" w:hanging="360"/>
      </w:pPr>
      <w:rPr>
        <w:rFonts w:hint="default"/>
        <w:lang w:val="en-US" w:eastAsia="en-US" w:bidi="ar-SA"/>
      </w:rPr>
    </w:lvl>
    <w:lvl w:ilvl="7" w:tplc="52CA86EA">
      <w:numFmt w:val="bullet"/>
      <w:lvlText w:val="•"/>
      <w:lvlJc w:val="left"/>
      <w:pPr>
        <w:ind w:left="7280" w:hanging="360"/>
      </w:pPr>
      <w:rPr>
        <w:rFonts w:hint="default"/>
        <w:lang w:val="en-US" w:eastAsia="en-US" w:bidi="ar-SA"/>
      </w:rPr>
    </w:lvl>
    <w:lvl w:ilvl="8" w:tplc="52285974">
      <w:numFmt w:val="bullet"/>
      <w:lvlText w:val="•"/>
      <w:lvlJc w:val="left"/>
      <w:pPr>
        <w:ind w:left="8293" w:hanging="360"/>
      </w:pPr>
      <w:rPr>
        <w:rFonts w:hint="default"/>
        <w:lang w:val="en-US" w:eastAsia="en-US" w:bidi="ar-SA"/>
      </w:rPr>
    </w:lvl>
  </w:abstractNum>
  <w:abstractNum w:abstractNumId="90" w15:restartNumberingAfterBreak="0">
    <w:nsid w:val="31DF7825"/>
    <w:multiLevelType w:val="hybridMultilevel"/>
    <w:tmpl w:val="0C0C69AA"/>
    <w:lvl w:ilvl="0" w:tplc="0966F276">
      <w:start w:val="2"/>
      <w:numFmt w:val="decimal"/>
      <w:lvlText w:val="(%1)"/>
      <w:lvlJc w:val="left"/>
      <w:pPr>
        <w:ind w:left="1139" w:hanging="360"/>
      </w:pPr>
      <w:rPr>
        <w:rFonts w:ascii="Arial" w:eastAsia="Arial" w:hAnsi="Arial" w:cs="Arial" w:hint="default"/>
        <w:b w:val="0"/>
        <w:bCs w:val="0"/>
        <w:i w:val="0"/>
        <w:iCs w:val="0"/>
        <w:color w:val="231F20"/>
        <w:spacing w:val="-1"/>
        <w:w w:val="100"/>
        <w:sz w:val="21"/>
        <w:szCs w:val="21"/>
        <w:lang w:val="en-US" w:eastAsia="en-US" w:bidi="ar-SA"/>
      </w:rPr>
    </w:lvl>
    <w:lvl w:ilvl="1" w:tplc="257A248C">
      <w:start w:val="1"/>
      <w:numFmt w:val="lowerLetter"/>
      <w:lvlText w:val="(%2)"/>
      <w:lvlJc w:val="left"/>
      <w:pPr>
        <w:ind w:left="1499" w:hanging="360"/>
      </w:pPr>
      <w:rPr>
        <w:rFonts w:ascii="Arial" w:eastAsia="Arial" w:hAnsi="Arial" w:cs="Arial" w:hint="default"/>
        <w:b w:val="0"/>
        <w:bCs w:val="0"/>
        <w:i w:val="0"/>
        <w:iCs w:val="0"/>
        <w:color w:val="231F20"/>
        <w:spacing w:val="-1"/>
        <w:w w:val="100"/>
        <w:sz w:val="21"/>
        <w:szCs w:val="21"/>
        <w:lang w:val="en-US" w:eastAsia="en-US" w:bidi="ar-SA"/>
      </w:rPr>
    </w:lvl>
    <w:lvl w:ilvl="2" w:tplc="99200612">
      <w:numFmt w:val="bullet"/>
      <w:lvlText w:val="•"/>
      <w:lvlJc w:val="left"/>
      <w:pPr>
        <w:ind w:left="2480" w:hanging="360"/>
      </w:pPr>
      <w:rPr>
        <w:rFonts w:hint="default"/>
        <w:lang w:val="en-US" w:eastAsia="en-US" w:bidi="ar-SA"/>
      </w:rPr>
    </w:lvl>
    <w:lvl w:ilvl="3" w:tplc="1D34C9A8">
      <w:numFmt w:val="bullet"/>
      <w:lvlText w:val="•"/>
      <w:lvlJc w:val="left"/>
      <w:pPr>
        <w:ind w:left="3460" w:hanging="360"/>
      </w:pPr>
      <w:rPr>
        <w:rFonts w:hint="default"/>
        <w:lang w:val="en-US" w:eastAsia="en-US" w:bidi="ar-SA"/>
      </w:rPr>
    </w:lvl>
    <w:lvl w:ilvl="4" w:tplc="C5B09736">
      <w:numFmt w:val="bullet"/>
      <w:lvlText w:val="•"/>
      <w:lvlJc w:val="left"/>
      <w:pPr>
        <w:ind w:left="4440" w:hanging="360"/>
      </w:pPr>
      <w:rPr>
        <w:rFonts w:hint="default"/>
        <w:lang w:val="en-US" w:eastAsia="en-US" w:bidi="ar-SA"/>
      </w:rPr>
    </w:lvl>
    <w:lvl w:ilvl="5" w:tplc="9F480E70">
      <w:numFmt w:val="bullet"/>
      <w:lvlText w:val="•"/>
      <w:lvlJc w:val="left"/>
      <w:pPr>
        <w:ind w:left="5420" w:hanging="360"/>
      </w:pPr>
      <w:rPr>
        <w:rFonts w:hint="default"/>
        <w:lang w:val="en-US" w:eastAsia="en-US" w:bidi="ar-SA"/>
      </w:rPr>
    </w:lvl>
    <w:lvl w:ilvl="6" w:tplc="256AB878">
      <w:numFmt w:val="bullet"/>
      <w:lvlText w:val="•"/>
      <w:lvlJc w:val="left"/>
      <w:pPr>
        <w:ind w:left="6400" w:hanging="360"/>
      </w:pPr>
      <w:rPr>
        <w:rFonts w:hint="default"/>
        <w:lang w:val="en-US" w:eastAsia="en-US" w:bidi="ar-SA"/>
      </w:rPr>
    </w:lvl>
    <w:lvl w:ilvl="7" w:tplc="74600EEA">
      <w:numFmt w:val="bullet"/>
      <w:lvlText w:val="•"/>
      <w:lvlJc w:val="left"/>
      <w:pPr>
        <w:ind w:left="7380" w:hanging="360"/>
      </w:pPr>
      <w:rPr>
        <w:rFonts w:hint="default"/>
        <w:lang w:val="en-US" w:eastAsia="en-US" w:bidi="ar-SA"/>
      </w:rPr>
    </w:lvl>
    <w:lvl w:ilvl="8" w:tplc="9AC0432E">
      <w:numFmt w:val="bullet"/>
      <w:lvlText w:val="•"/>
      <w:lvlJc w:val="left"/>
      <w:pPr>
        <w:ind w:left="8360" w:hanging="360"/>
      </w:pPr>
      <w:rPr>
        <w:rFonts w:hint="default"/>
        <w:lang w:val="en-US" w:eastAsia="en-US" w:bidi="ar-SA"/>
      </w:rPr>
    </w:lvl>
  </w:abstractNum>
  <w:abstractNum w:abstractNumId="91" w15:restartNumberingAfterBreak="0">
    <w:nsid w:val="336F77B8"/>
    <w:multiLevelType w:val="hybridMultilevel"/>
    <w:tmpl w:val="36F82C8E"/>
    <w:lvl w:ilvl="0" w:tplc="A62686F2">
      <w:start w:val="6"/>
      <w:numFmt w:val="decimal"/>
      <w:lvlText w:val="(%1)"/>
      <w:lvlJc w:val="left"/>
      <w:pPr>
        <w:ind w:left="1140" w:hanging="360"/>
      </w:pPr>
      <w:rPr>
        <w:rFonts w:ascii="Arial" w:eastAsia="Arial" w:hAnsi="Arial" w:cs="Arial" w:hint="default"/>
        <w:b w:val="0"/>
        <w:bCs w:val="0"/>
        <w:i w:val="0"/>
        <w:iCs w:val="0"/>
        <w:color w:val="231F20"/>
        <w:spacing w:val="-1"/>
        <w:w w:val="100"/>
        <w:sz w:val="21"/>
        <w:szCs w:val="21"/>
        <w:lang w:val="en-US" w:eastAsia="en-US" w:bidi="ar-SA"/>
      </w:rPr>
    </w:lvl>
    <w:lvl w:ilvl="1" w:tplc="89DC3904">
      <w:numFmt w:val="bullet"/>
      <w:lvlText w:val="•"/>
      <w:lvlJc w:val="left"/>
      <w:pPr>
        <w:ind w:left="2058" w:hanging="360"/>
      </w:pPr>
      <w:rPr>
        <w:rFonts w:hint="default"/>
        <w:lang w:val="en-US" w:eastAsia="en-US" w:bidi="ar-SA"/>
      </w:rPr>
    </w:lvl>
    <w:lvl w:ilvl="2" w:tplc="AE9657C4">
      <w:numFmt w:val="bullet"/>
      <w:lvlText w:val="•"/>
      <w:lvlJc w:val="left"/>
      <w:pPr>
        <w:ind w:left="2976" w:hanging="360"/>
      </w:pPr>
      <w:rPr>
        <w:rFonts w:hint="default"/>
        <w:lang w:val="en-US" w:eastAsia="en-US" w:bidi="ar-SA"/>
      </w:rPr>
    </w:lvl>
    <w:lvl w:ilvl="3" w:tplc="70865300">
      <w:numFmt w:val="bullet"/>
      <w:lvlText w:val="•"/>
      <w:lvlJc w:val="left"/>
      <w:pPr>
        <w:ind w:left="3894" w:hanging="360"/>
      </w:pPr>
      <w:rPr>
        <w:rFonts w:hint="default"/>
        <w:lang w:val="en-US" w:eastAsia="en-US" w:bidi="ar-SA"/>
      </w:rPr>
    </w:lvl>
    <w:lvl w:ilvl="4" w:tplc="C2802316">
      <w:numFmt w:val="bullet"/>
      <w:lvlText w:val="•"/>
      <w:lvlJc w:val="left"/>
      <w:pPr>
        <w:ind w:left="4812" w:hanging="360"/>
      </w:pPr>
      <w:rPr>
        <w:rFonts w:hint="default"/>
        <w:lang w:val="en-US" w:eastAsia="en-US" w:bidi="ar-SA"/>
      </w:rPr>
    </w:lvl>
    <w:lvl w:ilvl="5" w:tplc="5FC21202">
      <w:numFmt w:val="bullet"/>
      <w:lvlText w:val="•"/>
      <w:lvlJc w:val="left"/>
      <w:pPr>
        <w:ind w:left="5730" w:hanging="360"/>
      </w:pPr>
      <w:rPr>
        <w:rFonts w:hint="default"/>
        <w:lang w:val="en-US" w:eastAsia="en-US" w:bidi="ar-SA"/>
      </w:rPr>
    </w:lvl>
    <w:lvl w:ilvl="6" w:tplc="55E83164">
      <w:numFmt w:val="bullet"/>
      <w:lvlText w:val="•"/>
      <w:lvlJc w:val="left"/>
      <w:pPr>
        <w:ind w:left="6648" w:hanging="360"/>
      </w:pPr>
      <w:rPr>
        <w:rFonts w:hint="default"/>
        <w:lang w:val="en-US" w:eastAsia="en-US" w:bidi="ar-SA"/>
      </w:rPr>
    </w:lvl>
    <w:lvl w:ilvl="7" w:tplc="19BC8D8A">
      <w:numFmt w:val="bullet"/>
      <w:lvlText w:val="•"/>
      <w:lvlJc w:val="left"/>
      <w:pPr>
        <w:ind w:left="7566" w:hanging="360"/>
      </w:pPr>
      <w:rPr>
        <w:rFonts w:hint="default"/>
        <w:lang w:val="en-US" w:eastAsia="en-US" w:bidi="ar-SA"/>
      </w:rPr>
    </w:lvl>
    <w:lvl w:ilvl="8" w:tplc="6ED2E246">
      <w:numFmt w:val="bullet"/>
      <w:lvlText w:val="•"/>
      <w:lvlJc w:val="left"/>
      <w:pPr>
        <w:ind w:left="8484" w:hanging="360"/>
      </w:pPr>
      <w:rPr>
        <w:rFonts w:hint="default"/>
        <w:lang w:val="en-US" w:eastAsia="en-US" w:bidi="ar-SA"/>
      </w:rPr>
    </w:lvl>
  </w:abstractNum>
  <w:abstractNum w:abstractNumId="92" w15:restartNumberingAfterBreak="0">
    <w:nsid w:val="34F97242"/>
    <w:multiLevelType w:val="hybridMultilevel"/>
    <w:tmpl w:val="2B0CCA3C"/>
    <w:lvl w:ilvl="0" w:tplc="0004E332">
      <w:start w:val="5"/>
      <w:numFmt w:val="decimal"/>
      <w:lvlText w:val="(%1)"/>
      <w:lvlJc w:val="left"/>
      <w:pPr>
        <w:ind w:left="1140" w:hanging="360"/>
      </w:pPr>
      <w:rPr>
        <w:rFonts w:ascii="Arial" w:eastAsia="Arial" w:hAnsi="Arial" w:cs="Arial" w:hint="default"/>
        <w:b w:val="0"/>
        <w:bCs w:val="0"/>
        <w:i w:val="0"/>
        <w:iCs w:val="0"/>
        <w:color w:val="231F20"/>
        <w:spacing w:val="-1"/>
        <w:w w:val="100"/>
        <w:sz w:val="21"/>
        <w:szCs w:val="21"/>
        <w:lang w:val="en-US" w:eastAsia="en-US" w:bidi="ar-SA"/>
      </w:rPr>
    </w:lvl>
    <w:lvl w:ilvl="1" w:tplc="A620BEB6">
      <w:start w:val="1"/>
      <w:numFmt w:val="lowerLetter"/>
      <w:lvlText w:val="(%2)"/>
      <w:lvlJc w:val="left"/>
      <w:pPr>
        <w:ind w:left="1500" w:hanging="360"/>
      </w:pPr>
      <w:rPr>
        <w:rFonts w:ascii="Arial" w:eastAsia="Arial" w:hAnsi="Arial" w:cs="Arial" w:hint="default"/>
        <w:b w:val="0"/>
        <w:bCs w:val="0"/>
        <w:i w:val="0"/>
        <w:iCs w:val="0"/>
        <w:color w:val="231F20"/>
        <w:spacing w:val="-1"/>
        <w:w w:val="100"/>
        <w:sz w:val="21"/>
        <w:szCs w:val="21"/>
        <w:lang w:val="en-US" w:eastAsia="en-US" w:bidi="ar-SA"/>
      </w:rPr>
    </w:lvl>
    <w:lvl w:ilvl="2" w:tplc="F89AE53E">
      <w:numFmt w:val="bullet"/>
      <w:lvlText w:val="•"/>
      <w:lvlJc w:val="left"/>
      <w:pPr>
        <w:ind w:left="2480" w:hanging="360"/>
      </w:pPr>
      <w:rPr>
        <w:rFonts w:hint="default"/>
        <w:lang w:val="en-US" w:eastAsia="en-US" w:bidi="ar-SA"/>
      </w:rPr>
    </w:lvl>
    <w:lvl w:ilvl="3" w:tplc="26F6FB1A">
      <w:numFmt w:val="bullet"/>
      <w:lvlText w:val="•"/>
      <w:lvlJc w:val="left"/>
      <w:pPr>
        <w:ind w:left="3460" w:hanging="360"/>
      </w:pPr>
      <w:rPr>
        <w:rFonts w:hint="default"/>
        <w:lang w:val="en-US" w:eastAsia="en-US" w:bidi="ar-SA"/>
      </w:rPr>
    </w:lvl>
    <w:lvl w:ilvl="4" w:tplc="D59C6A60">
      <w:numFmt w:val="bullet"/>
      <w:lvlText w:val="•"/>
      <w:lvlJc w:val="left"/>
      <w:pPr>
        <w:ind w:left="4440" w:hanging="360"/>
      </w:pPr>
      <w:rPr>
        <w:rFonts w:hint="default"/>
        <w:lang w:val="en-US" w:eastAsia="en-US" w:bidi="ar-SA"/>
      </w:rPr>
    </w:lvl>
    <w:lvl w:ilvl="5" w:tplc="6360D1E2">
      <w:numFmt w:val="bullet"/>
      <w:lvlText w:val="•"/>
      <w:lvlJc w:val="left"/>
      <w:pPr>
        <w:ind w:left="5420" w:hanging="360"/>
      </w:pPr>
      <w:rPr>
        <w:rFonts w:hint="default"/>
        <w:lang w:val="en-US" w:eastAsia="en-US" w:bidi="ar-SA"/>
      </w:rPr>
    </w:lvl>
    <w:lvl w:ilvl="6" w:tplc="675C8C86">
      <w:numFmt w:val="bullet"/>
      <w:lvlText w:val="•"/>
      <w:lvlJc w:val="left"/>
      <w:pPr>
        <w:ind w:left="6400" w:hanging="360"/>
      </w:pPr>
      <w:rPr>
        <w:rFonts w:hint="default"/>
        <w:lang w:val="en-US" w:eastAsia="en-US" w:bidi="ar-SA"/>
      </w:rPr>
    </w:lvl>
    <w:lvl w:ilvl="7" w:tplc="98904732">
      <w:numFmt w:val="bullet"/>
      <w:lvlText w:val="•"/>
      <w:lvlJc w:val="left"/>
      <w:pPr>
        <w:ind w:left="7380" w:hanging="360"/>
      </w:pPr>
      <w:rPr>
        <w:rFonts w:hint="default"/>
        <w:lang w:val="en-US" w:eastAsia="en-US" w:bidi="ar-SA"/>
      </w:rPr>
    </w:lvl>
    <w:lvl w:ilvl="8" w:tplc="D9005C24">
      <w:numFmt w:val="bullet"/>
      <w:lvlText w:val="•"/>
      <w:lvlJc w:val="left"/>
      <w:pPr>
        <w:ind w:left="8360" w:hanging="360"/>
      </w:pPr>
      <w:rPr>
        <w:rFonts w:hint="default"/>
        <w:lang w:val="en-US" w:eastAsia="en-US" w:bidi="ar-SA"/>
      </w:rPr>
    </w:lvl>
  </w:abstractNum>
  <w:abstractNum w:abstractNumId="93" w15:restartNumberingAfterBreak="0">
    <w:nsid w:val="350D7ACC"/>
    <w:multiLevelType w:val="hybridMultilevel"/>
    <w:tmpl w:val="672425D6"/>
    <w:lvl w:ilvl="0" w:tplc="BD5E61F4">
      <w:start w:val="4"/>
      <w:numFmt w:val="decimal"/>
      <w:lvlText w:val="(%1)"/>
      <w:lvlJc w:val="left"/>
      <w:pPr>
        <w:ind w:left="1140" w:hanging="360"/>
      </w:pPr>
      <w:rPr>
        <w:rFonts w:ascii="Arial" w:eastAsia="Arial" w:hAnsi="Arial" w:cs="Arial" w:hint="default"/>
        <w:b w:val="0"/>
        <w:bCs w:val="0"/>
        <w:i w:val="0"/>
        <w:iCs w:val="0"/>
        <w:color w:val="231F20"/>
        <w:spacing w:val="-1"/>
        <w:w w:val="100"/>
        <w:sz w:val="21"/>
        <w:szCs w:val="21"/>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4" w15:restartNumberingAfterBreak="0">
    <w:nsid w:val="35A240C6"/>
    <w:multiLevelType w:val="hybridMultilevel"/>
    <w:tmpl w:val="6AA222C6"/>
    <w:lvl w:ilvl="0" w:tplc="797286EA">
      <w:start w:val="1"/>
      <w:numFmt w:val="decimal"/>
      <w:lvlText w:val="(%1)"/>
      <w:lvlJc w:val="left"/>
      <w:pPr>
        <w:ind w:left="1140" w:hanging="360"/>
      </w:pPr>
      <w:rPr>
        <w:rFonts w:ascii="Arial" w:eastAsia="Arial" w:hAnsi="Arial" w:cs="Arial" w:hint="default"/>
        <w:b w:val="0"/>
        <w:bCs w:val="0"/>
        <w:i w:val="0"/>
        <w:iCs w:val="0"/>
        <w:color w:val="231F20"/>
        <w:spacing w:val="-1"/>
        <w:w w:val="100"/>
        <w:sz w:val="21"/>
        <w:szCs w:val="21"/>
        <w:lang w:val="en-US" w:eastAsia="en-US" w:bidi="ar-SA"/>
      </w:rPr>
    </w:lvl>
    <w:lvl w:ilvl="1" w:tplc="66A436D0">
      <w:start w:val="1"/>
      <w:numFmt w:val="lowerLetter"/>
      <w:lvlText w:val="(%2)"/>
      <w:lvlJc w:val="left"/>
      <w:pPr>
        <w:ind w:left="1499" w:hanging="360"/>
      </w:pPr>
      <w:rPr>
        <w:rFonts w:ascii="Arial" w:eastAsia="Arial" w:hAnsi="Arial" w:cs="Arial" w:hint="default"/>
        <w:b w:val="0"/>
        <w:bCs w:val="0"/>
        <w:i w:val="0"/>
        <w:iCs w:val="0"/>
        <w:color w:val="231F20"/>
        <w:spacing w:val="-1"/>
        <w:w w:val="100"/>
        <w:sz w:val="21"/>
        <w:szCs w:val="21"/>
        <w:lang w:val="en-US" w:eastAsia="en-US" w:bidi="ar-SA"/>
      </w:rPr>
    </w:lvl>
    <w:lvl w:ilvl="2" w:tplc="2A882C40">
      <w:numFmt w:val="bullet"/>
      <w:lvlText w:val="•"/>
      <w:lvlJc w:val="left"/>
      <w:pPr>
        <w:ind w:left="2480" w:hanging="360"/>
      </w:pPr>
      <w:rPr>
        <w:rFonts w:hint="default"/>
        <w:lang w:val="en-US" w:eastAsia="en-US" w:bidi="ar-SA"/>
      </w:rPr>
    </w:lvl>
    <w:lvl w:ilvl="3" w:tplc="D9DA443C">
      <w:numFmt w:val="bullet"/>
      <w:lvlText w:val="•"/>
      <w:lvlJc w:val="left"/>
      <w:pPr>
        <w:ind w:left="3460" w:hanging="360"/>
      </w:pPr>
      <w:rPr>
        <w:rFonts w:hint="default"/>
        <w:lang w:val="en-US" w:eastAsia="en-US" w:bidi="ar-SA"/>
      </w:rPr>
    </w:lvl>
    <w:lvl w:ilvl="4" w:tplc="2A78A24A">
      <w:numFmt w:val="bullet"/>
      <w:lvlText w:val="•"/>
      <w:lvlJc w:val="left"/>
      <w:pPr>
        <w:ind w:left="4440" w:hanging="360"/>
      </w:pPr>
      <w:rPr>
        <w:rFonts w:hint="default"/>
        <w:lang w:val="en-US" w:eastAsia="en-US" w:bidi="ar-SA"/>
      </w:rPr>
    </w:lvl>
    <w:lvl w:ilvl="5" w:tplc="68DAC984">
      <w:numFmt w:val="bullet"/>
      <w:lvlText w:val="•"/>
      <w:lvlJc w:val="left"/>
      <w:pPr>
        <w:ind w:left="5420" w:hanging="360"/>
      </w:pPr>
      <w:rPr>
        <w:rFonts w:hint="default"/>
        <w:lang w:val="en-US" w:eastAsia="en-US" w:bidi="ar-SA"/>
      </w:rPr>
    </w:lvl>
    <w:lvl w:ilvl="6" w:tplc="6498B432">
      <w:numFmt w:val="bullet"/>
      <w:lvlText w:val="•"/>
      <w:lvlJc w:val="left"/>
      <w:pPr>
        <w:ind w:left="6400" w:hanging="360"/>
      </w:pPr>
      <w:rPr>
        <w:rFonts w:hint="default"/>
        <w:lang w:val="en-US" w:eastAsia="en-US" w:bidi="ar-SA"/>
      </w:rPr>
    </w:lvl>
    <w:lvl w:ilvl="7" w:tplc="7ED64622">
      <w:numFmt w:val="bullet"/>
      <w:lvlText w:val="•"/>
      <w:lvlJc w:val="left"/>
      <w:pPr>
        <w:ind w:left="7380" w:hanging="360"/>
      </w:pPr>
      <w:rPr>
        <w:rFonts w:hint="default"/>
        <w:lang w:val="en-US" w:eastAsia="en-US" w:bidi="ar-SA"/>
      </w:rPr>
    </w:lvl>
    <w:lvl w:ilvl="8" w:tplc="E31E9166">
      <w:numFmt w:val="bullet"/>
      <w:lvlText w:val="•"/>
      <w:lvlJc w:val="left"/>
      <w:pPr>
        <w:ind w:left="8360" w:hanging="360"/>
      </w:pPr>
      <w:rPr>
        <w:rFonts w:hint="default"/>
        <w:lang w:val="en-US" w:eastAsia="en-US" w:bidi="ar-SA"/>
      </w:rPr>
    </w:lvl>
  </w:abstractNum>
  <w:abstractNum w:abstractNumId="95" w15:restartNumberingAfterBreak="0">
    <w:nsid w:val="35EB35DF"/>
    <w:multiLevelType w:val="hybridMultilevel"/>
    <w:tmpl w:val="E244E3F0"/>
    <w:lvl w:ilvl="0" w:tplc="23E2EEB6">
      <w:start w:val="1"/>
      <w:numFmt w:val="lowerLetter"/>
      <w:lvlText w:val="(%1)"/>
      <w:lvlJc w:val="left"/>
      <w:pPr>
        <w:ind w:left="1192" w:hanging="360"/>
      </w:pPr>
      <w:rPr>
        <w:rFonts w:ascii="Arial" w:eastAsia="Arial" w:hAnsi="Arial" w:cs="Arial" w:hint="default"/>
        <w:b w:val="0"/>
        <w:bCs w:val="0"/>
        <w:i w:val="0"/>
        <w:iCs w:val="0"/>
        <w:color w:val="231F20"/>
        <w:spacing w:val="-1"/>
        <w:w w:val="100"/>
        <w:sz w:val="21"/>
        <w:szCs w:val="21"/>
        <w:lang w:val="en-US" w:eastAsia="en-US" w:bidi="ar-SA"/>
      </w:rPr>
    </w:lvl>
    <w:lvl w:ilvl="1" w:tplc="80D0420C">
      <w:numFmt w:val="bullet"/>
      <w:lvlText w:val="•"/>
      <w:lvlJc w:val="left"/>
      <w:pPr>
        <w:ind w:left="2112" w:hanging="360"/>
      </w:pPr>
      <w:rPr>
        <w:rFonts w:hint="default"/>
        <w:lang w:val="en-US" w:eastAsia="en-US" w:bidi="ar-SA"/>
      </w:rPr>
    </w:lvl>
    <w:lvl w:ilvl="2" w:tplc="3272B270">
      <w:numFmt w:val="bullet"/>
      <w:lvlText w:val="•"/>
      <w:lvlJc w:val="left"/>
      <w:pPr>
        <w:ind w:left="3024" w:hanging="360"/>
      </w:pPr>
      <w:rPr>
        <w:rFonts w:hint="default"/>
        <w:lang w:val="en-US" w:eastAsia="en-US" w:bidi="ar-SA"/>
      </w:rPr>
    </w:lvl>
    <w:lvl w:ilvl="3" w:tplc="07E431E4">
      <w:numFmt w:val="bullet"/>
      <w:lvlText w:val="•"/>
      <w:lvlJc w:val="left"/>
      <w:pPr>
        <w:ind w:left="3936" w:hanging="360"/>
      </w:pPr>
      <w:rPr>
        <w:rFonts w:hint="default"/>
        <w:lang w:val="en-US" w:eastAsia="en-US" w:bidi="ar-SA"/>
      </w:rPr>
    </w:lvl>
    <w:lvl w:ilvl="4" w:tplc="70E6C2C8">
      <w:numFmt w:val="bullet"/>
      <w:lvlText w:val="•"/>
      <w:lvlJc w:val="left"/>
      <w:pPr>
        <w:ind w:left="4848" w:hanging="360"/>
      </w:pPr>
      <w:rPr>
        <w:rFonts w:hint="default"/>
        <w:lang w:val="en-US" w:eastAsia="en-US" w:bidi="ar-SA"/>
      </w:rPr>
    </w:lvl>
    <w:lvl w:ilvl="5" w:tplc="0734AEE2">
      <w:numFmt w:val="bullet"/>
      <w:lvlText w:val="•"/>
      <w:lvlJc w:val="left"/>
      <w:pPr>
        <w:ind w:left="5760" w:hanging="360"/>
      </w:pPr>
      <w:rPr>
        <w:rFonts w:hint="default"/>
        <w:lang w:val="en-US" w:eastAsia="en-US" w:bidi="ar-SA"/>
      </w:rPr>
    </w:lvl>
    <w:lvl w:ilvl="6" w:tplc="A214763C">
      <w:numFmt w:val="bullet"/>
      <w:lvlText w:val="•"/>
      <w:lvlJc w:val="left"/>
      <w:pPr>
        <w:ind w:left="6672" w:hanging="360"/>
      </w:pPr>
      <w:rPr>
        <w:rFonts w:hint="default"/>
        <w:lang w:val="en-US" w:eastAsia="en-US" w:bidi="ar-SA"/>
      </w:rPr>
    </w:lvl>
    <w:lvl w:ilvl="7" w:tplc="5920833C">
      <w:numFmt w:val="bullet"/>
      <w:lvlText w:val="•"/>
      <w:lvlJc w:val="left"/>
      <w:pPr>
        <w:ind w:left="7584" w:hanging="360"/>
      </w:pPr>
      <w:rPr>
        <w:rFonts w:hint="default"/>
        <w:lang w:val="en-US" w:eastAsia="en-US" w:bidi="ar-SA"/>
      </w:rPr>
    </w:lvl>
    <w:lvl w:ilvl="8" w:tplc="1E502BA8">
      <w:numFmt w:val="bullet"/>
      <w:lvlText w:val="•"/>
      <w:lvlJc w:val="left"/>
      <w:pPr>
        <w:ind w:left="8496" w:hanging="360"/>
      </w:pPr>
      <w:rPr>
        <w:rFonts w:hint="default"/>
        <w:lang w:val="en-US" w:eastAsia="en-US" w:bidi="ar-SA"/>
      </w:rPr>
    </w:lvl>
  </w:abstractNum>
  <w:abstractNum w:abstractNumId="96" w15:restartNumberingAfterBreak="0">
    <w:nsid w:val="361177BF"/>
    <w:multiLevelType w:val="hybridMultilevel"/>
    <w:tmpl w:val="559234C4"/>
    <w:lvl w:ilvl="0" w:tplc="92B811A8">
      <w:start w:val="1"/>
      <w:numFmt w:val="decimal"/>
      <w:lvlText w:val="(%1)"/>
      <w:lvlJc w:val="left"/>
      <w:pPr>
        <w:ind w:left="1139" w:hanging="360"/>
      </w:pPr>
      <w:rPr>
        <w:rFonts w:ascii="Arial" w:eastAsia="Arial" w:hAnsi="Arial" w:cs="Arial" w:hint="default"/>
        <w:b w:val="0"/>
        <w:bCs w:val="0"/>
        <w:i w:val="0"/>
        <w:iCs w:val="0"/>
        <w:color w:val="231F20"/>
        <w:spacing w:val="-1"/>
        <w:w w:val="100"/>
        <w:sz w:val="21"/>
        <w:szCs w:val="21"/>
        <w:lang w:val="en-US" w:eastAsia="en-US" w:bidi="ar-SA"/>
      </w:rPr>
    </w:lvl>
    <w:lvl w:ilvl="1" w:tplc="C318FE30">
      <w:start w:val="1"/>
      <w:numFmt w:val="lowerLetter"/>
      <w:lvlText w:val="(%2)"/>
      <w:lvlJc w:val="left"/>
      <w:pPr>
        <w:ind w:left="1500" w:hanging="360"/>
      </w:pPr>
      <w:rPr>
        <w:rFonts w:ascii="Arial" w:eastAsia="Arial" w:hAnsi="Arial" w:cs="Arial" w:hint="default"/>
        <w:b w:val="0"/>
        <w:bCs w:val="0"/>
        <w:i w:val="0"/>
        <w:iCs w:val="0"/>
        <w:color w:val="231F20"/>
        <w:spacing w:val="-1"/>
        <w:w w:val="100"/>
        <w:sz w:val="21"/>
        <w:szCs w:val="21"/>
        <w:lang w:val="en-US" w:eastAsia="en-US" w:bidi="ar-SA"/>
      </w:rPr>
    </w:lvl>
    <w:lvl w:ilvl="2" w:tplc="3A1EFE08">
      <w:start w:val="1"/>
      <w:numFmt w:val="lowerRoman"/>
      <w:lvlText w:val="(%3)"/>
      <w:lvlJc w:val="left"/>
      <w:pPr>
        <w:ind w:left="1860" w:hanging="360"/>
      </w:pPr>
      <w:rPr>
        <w:rFonts w:ascii="Arial" w:eastAsia="Arial" w:hAnsi="Arial" w:cs="Arial" w:hint="default"/>
        <w:b w:val="0"/>
        <w:bCs w:val="0"/>
        <w:i w:val="0"/>
        <w:iCs w:val="0"/>
        <w:color w:val="231F20"/>
        <w:spacing w:val="-1"/>
        <w:w w:val="100"/>
        <w:sz w:val="21"/>
        <w:szCs w:val="21"/>
        <w:lang w:val="en-US" w:eastAsia="en-US" w:bidi="ar-SA"/>
      </w:rPr>
    </w:lvl>
    <w:lvl w:ilvl="3" w:tplc="1D885766">
      <w:numFmt w:val="bullet"/>
      <w:lvlText w:val="•"/>
      <w:lvlJc w:val="left"/>
      <w:pPr>
        <w:ind w:left="2917" w:hanging="360"/>
      </w:pPr>
      <w:rPr>
        <w:rFonts w:hint="default"/>
        <w:lang w:val="en-US" w:eastAsia="en-US" w:bidi="ar-SA"/>
      </w:rPr>
    </w:lvl>
    <w:lvl w:ilvl="4" w:tplc="5B322780">
      <w:numFmt w:val="bullet"/>
      <w:lvlText w:val="•"/>
      <w:lvlJc w:val="left"/>
      <w:pPr>
        <w:ind w:left="3975" w:hanging="360"/>
      </w:pPr>
      <w:rPr>
        <w:rFonts w:hint="default"/>
        <w:lang w:val="en-US" w:eastAsia="en-US" w:bidi="ar-SA"/>
      </w:rPr>
    </w:lvl>
    <w:lvl w:ilvl="5" w:tplc="E1D65106">
      <w:numFmt w:val="bullet"/>
      <w:lvlText w:val="•"/>
      <w:lvlJc w:val="left"/>
      <w:pPr>
        <w:ind w:left="5032" w:hanging="360"/>
      </w:pPr>
      <w:rPr>
        <w:rFonts w:hint="default"/>
        <w:lang w:val="en-US" w:eastAsia="en-US" w:bidi="ar-SA"/>
      </w:rPr>
    </w:lvl>
    <w:lvl w:ilvl="6" w:tplc="AB9AC216">
      <w:numFmt w:val="bullet"/>
      <w:lvlText w:val="•"/>
      <w:lvlJc w:val="left"/>
      <w:pPr>
        <w:ind w:left="6090" w:hanging="360"/>
      </w:pPr>
      <w:rPr>
        <w:rFonts w:hint="default"/>
        <w:lang w:val="en-US" w:eastAsia="en-US" w:bidi="ar-SA"/>
      </w:rPr>
    </w:lvl>
    <w:lvl w:ilvl="7" w:tplc="60C6FFBC">
      <w:numFmt w:val="bullet"/>
      <w:lvlText w:val="•"/>
      <w:lvlJc w:val="left"/>
      <w:pPr>
        <w:ind w:left="7147" w:hanging="360"/>
      </w:pPr>
      <w:rPr>
        <w:rFonts w:hint="default"/>
        <w:lang w:val="en-US" w:eastAsia="en-US" w:bidi="ar-SA"/>
      </w:rPr>
    </w:lvl>
    <w:lvl w:ilvl="8" w:tplc="57B8C1EA">
      <w:numFmt w:val="bullet"/>
      <w:lvlText w:val="•"/>
      <w:lvlJc w:val="left"/>
      <w:pPr>
        <w:ind w:left="8205" w:hanging="360"/>
      </w:pPr>
      <w:rPr>
        <w:rFonts w:hint="default"/>
        <w:lang w:val="en-US" w:eastAsia="en-US" w:bidi="ar-SA"/>
      </w:rPr>
    </w:lvl>
  </w:abstractNum>
  <w:abstractNum w:abstractNumId="97" w15:restartNumberingAfterBreak="0">
    <w:nsid w:val="37DA5CFB"/>
    <w:multiLevelType w:val="hybridMultilevel"/>
    <w:tmpl w:val="8E607012"/>
    <w:lvl w:ilvl="0" w:tplc="BA944128">
      <w:start w:val="1"/>
      <w:numFmt w:val="decimal"/>
      <w:lvlText w:val="(%1)"/>
      <w:lvlJc w:val="left"/>
      <w:pPr>
        <w:ind w:left="1139" w:hanging="360"/>
      </w:pPr>
      <w:rPr>
        <w:rFonts w:ascii="Arial" w:eastAsia="Arial" w:hAnsi="Arial" w:cs="Arial" w:hint="default"/>
        <w:b w:val="0"/>
        <w:bCs w:val="0"/>
        <w:i w:val="0"/>
        <w:iCs w:val="0"/>
        <w:color w:val="231F20"/>
        <w:spacing w:val="-1"/>
        <w:w w:val="100"/>
        <w:sz w:val="21"/>
        <w:szCs w:val="21"/>
        <w:lang w:val="en-US" w:eastAsia="en-US" w:bidi="ar-SA"/>
      </w:rPr>
    </w:lvl>
    <w:lvl w:ilvl="1" w:tplc="F3CEBFD6">
      <w:start w:val="1"/>
      <w:numFmt w:val="lowerLetter"/>
      <w:lvlText w:val="(%2)"/>
      <w:lvlJc w:val="left"/>
      <w:pPr>
        <w:ind w:left="1499" w:hanging="360"/>
      </w:pPr>
      <w:rPr>
        <w:rFonts w:ascii="Arial" w:eastAsia="Arial" w:hAnsi="Arial" w:cs="Arial" w:hint="default"/>
        <w:b w:val="0"/>
        <w:bCs w:val="0"/>
        <w:i w:val="0"/>
        <w:iCs w:val="0"/>
        <w:color w:val="231F20"/>
        <w:spacing w:val="-1"/>
        <w:w w:val="100"/>
        <w:sz w:val="21"/>
        <w:szCs w:val="21"/>
        <w:lang w:val="en-US" w:eastAsia="en-US" w:bidi="ar-SA"/>
      </w:rPr>
    </w:lvl>
    <w:lvl w:ilvl="2" w:tplc="ECF88B56">
      <w:numFmt w:val="bullet"/>
      <w:lvlText w:val="•"/>
      <w:lvlJc w:val="left"/>
      <w:pPr>
        <w:ind w:left="2480" w:hanging="360"/>
      </w:pPr>
      <w:rPr>
        <w:rFonts w:hint="default"/>
        <w:lang w:val="en-US" w:eastAsia="en-US" w:bidi="ar-SA"/>
      </w:rPr>
    </w:lvl>
    <w:lvl w:ilvl="3" w:tplc="D4D0CEAA">
      <w:numFmt w:val="bullet"/>
      <w:lvlText w:val="•"/>
      <w:lvlJc w:val="left"/>
      <w:pPr>
        <w:ind w:left="3460" w:hanging="360"/>
      </w:pPr>
      <w:rPr>
        <w:rFonts w:hint="default"/>
        <w:lang w:val="en-US" w:eastAsia="en-US" w:bidi="ar-SA"/>
      </w:rPr>
    </w:lvl>
    <w:lvl w:ilvl="4" w:tplc="D62E29AA">
      <w:numFmt w:val="bullet"/>
      <w:lvlText w:val="•"/>
      <w:lvlJc w:val="left"/>
      <w:pPr>
        <w:ind w:left="4440" w:hanging="360"/>
      </w:pPr>
      <w:rPr>
        <w:rFonts w:hint="default"/>
        <w:lang w:val="en-US" w:eastAsia="en-US" w:bidi="ar-SA"/>
      </w:rPr>
    </w:lvl>
    <w:lvl w:ilvl="5" w:tplc="C1D24A08">
      <w:numFmt w:val="bullet"/>
      <w:lvlText w:val="•"/>
      <w:lvlJc w:val="left"/>
      <w:pPr>
        <w:ind w:left="5420" w:hanging="360"/>
      </w:pPr>
      <w:rPr>
        <w:rFonts w:hint="default"/>
        <w:lang w:val="en-US" w:eastAsia="en-US" w:bidi="ar-SA"/>
      </w:rPr>
    </w:lvl>
    <w:lvl w:ilvl="6" w:tplc="A4109782">
      <w:numFmt w:val="bullet"/>
      <w:lvlText w:val="•"/>
      <w:lvlJc w:val="left"/>
      <w:pPr>
        <w:ind w:left="6400" w:hanging="360"/>
      </w:pPr>
      <w:rPr>
        <w:rFonts w:hint="default"/>
        <w:lang w:val="en-US" w:eastAsia="en-US" w:bidi="ar-SA"/>
      </w:rPr>
    </w:lvl>
    <w:lvl w:ilvl="7" w:tplc="D2465ADA">
      <w:numFmt w:val="bullet"/>
      <w:lvlText w:val="•"/>
      <w:lvlJc w:val="left"/>
      <w:pPr>
        <w:ind w:left="7380" w:hanging="360"/>
      </w:pPr>
      <w:rPr>
        <w:rFonts w:hint="default"/>
        <w:lang w:val="en-US" w:eastAsia="en-US" w:bidi="ar-SA"/>
      </w:rPr>
    </w:lvl>
    <w:lvl w:ilvl="8" w:tplc="C74402B8">
      <w:numFmt w:val="bullet"/>
      <w:lvlText w:val="•"/>
      <w:lvlJc w:val="left"/>
      <w:pPr>
        <w:ind w:left="8360" w:hanging="360"/>
      </w:pPr>
      <w:rPr>
        <w:rFonts w:hint="default"/>
        <w:lang w:val="en-US" w:eastAsia="en-US" w:bidi="ar-SA"/>
      </w:rPr>
    </w:lvl>
  </w:abstractNum>
  <w:abstractNum w:abstractNumId="98" w15:restartNumberingAfterBreak="0">
    <w:nsid w:val="39110D04"/>
    <w:multiLevelType w:val="hybridMultilevel"/>
    <w:tmpl w:val="F0CA06E0"/>
    <w:lvl w:ilvl="0" w:tplc="3738DDA0">
      <w:start w:val="1"/>
      <w:numFmt w:val="decimal"/>
      <w:lvlText w:val="(%1)"/>
      <w:lvlJc w:val="left"/>
      <w:pPr>
        <w:ind w:left="1139" w:hanging="360"/>
      </w:pPr>
      <w:rPr>
        <w:rFonts w:ascii="Arial" w:eastAsia="Arial" w:hAnsi="Arial" w:cs="Arial" w:hint="default"/>
        <w:b w:val="0"/>
        <w:bCs w:val="0"/>
        <w:i w:val="0"/>
        <w:iCs w:val="0"/>
        <w:color w:val="231F20"/>
        <w:spacing w:val="-1"/>
        <w:w w:val="100"/>
        <w:sz w:val="21"/>
        <w:szCs w:val="21"/>
        <w:lang w:val="en-US" w:eastAsia="en-US" w:bidi="ar-SA"/>
      </w:rPr>
    </w:lvl>
    <w:lvl w:ilvl="1" w:tplc="FE967E28">
      <w:numFmt w:val="bullet"/>
      <w:lvlText w:val="•"/>
      <w:lvlJc w:val="left"/>
      <w:pPr>
        <w:ind w:left="2058" w:hanging="360"/>
      </w:pPr>
      <w:rPr>
        <w:rFonts w:hint="default"/>
        <w:lang w:val="en-US" w:eastAsia="en-US" w:bidi="ar-SA"/>
      </w:rPr>
    </w:lvl>
    <w:lvl w:ilvl="2" w:tplc="26A269D6">
      <w:numFmt w:val="bullet"/>
      <w:lvlText w:val="•"/>
      <w:lvlJc w:val="left"/>
      <w:pPr>
        <w:ind w:left="2976" w:hanging="360"/>
      </w:pPr>
      <w:rPr>
        <w:rFonts w:hint="default"/>
        <w:lang w:val="en-US" w:eastAsia="en-US" w:bidi="ar-SA"/>
      </w:rPr>
    </w:lvl>
    <w:lvl w:ilvl="3" w:tplc="AF0046EC">
      <w:numFmt w:val="bullet"/>
      <w:lvlText w:val="•"/>
      <w:lvlJc w:val="left"/>
      <w:pPr>
        <w:ind w:left="3894" w:hanging="360"/>
      </w:pPr>
      <w:rPr>
        <w:rFonts w:hint="default"/>
        <w:lang w:val="en-US" w:eastAsia="en-US" w:bidi="ar-SA"/>
      </w:rPr>
    </w:lvl>
    <w:lvl w:ilvl="4" w:tplc="2C58922C">
      <w:numFmt w:val="bullet"/>
      <w:lvlText w:val="•"/>
      <w:lvlJc w:val="left"/>
      <w:pPr>
        <w:ind w:left="4812" w:hanging="360"/>
      </w:pPr>
      <w:rPr>
        <w:rFonts w:hint="default"/>
        <w:lang w:val="en-US" w:eastAsia="en-US" w:bidi="ar-SA"/>
      </w:rPr>
    </w:lvl>
    <w:lvl w:ilvl="5" w:tplc="093466F6">
      <w:numFmt w:val="bullet"/>
      <w:lvlText w:val="•"/>
      <w:lvlJc w:val="left"/>
      <w:pPr>
        <w:ind w:left="5730" w:hanging="360"/>
      </w:pPr>
      <w:rPr>
        <w:rFonts w:hint="default"/>
        <w:lang w:val="en-US" w:eastAsia="en-US" w:bidi="ar-SA"/>
      </w:rPr>
    </w:lvl>
    <w:lvl w:ilvl="6" w:tplc="4ACA8C20">
      <w:numFmt w:val="bullet"/>
      <w:lvlText w:val="•"/>
      <w:lvlJc w:val="left"/>
      <w:pPr>
        <w:ind w:left="6648" w:hanging="360"/>
      </w:pPr>
      <w:rPr>
        <w:rFonts w:hint="default"/>
        <w:lang w:val="en-US" w:eastAsia="en-US" w:bidi="ar-SA"/>
      </w:rPr>
    </w:lvl>
    <w:lvl w:ilvl="7" w:tplc="52AAD33E">
      <w:numFmt w:val="bullet"/>
      <w:lvlText w:val="•"/>
      <w:lvlJc w:val="left"/>
      <w:pPr>
        <w:ind w:left="7566" w:hanging="360"/>
      </w:pPr>
      <w:rPr>
        <w:rFonts w:hint="default"/>
        <w:lang w:val="en-US" w:eastAsia="en-US" w:bidi="ar-SA"/>
      </w:rPr>
    </w:lvl>
    <w:lvl w:ilvl="8" w:tplc="9358294C">
      <w:numFmt w:val="bullet"/>
      <w:lvlText w:val="•"/>
      <w:lvlJc w:val="left"/>
      <w:pPr>
        <w:ind w:left="8484" w:hanging="360"/>
      </w:pPr>
      <w:rPr>
        <w:rFonts w:hint="default"/>
        <w:lang w:val="en-US" w:eastAsia="en-US" w:bidi="ar-SA"/>
      </w:rPr>
    </w:lvl>
  </w:abstractNum>
  <w:abstractNum w:abstractNumId="99" w15:restartNumberingAfterBreak="0">
    <w:nsid w:val="3A771F08"/>
    <w:multiLevelType w:val="hybridMultilevel"/>
    <w:tmpl w:val="E182BB72"/>
    <w:lvl w:ilvl="0" w:tplc="36640996">
      <w:start w:val="1"/>
      <w:numFmt w:val="decimal"/>
      <w:lvlText w:val="%1."/>
      <w:lvlJc w:val="left"/>
      <w:pPr>
        <w:ind w:left="779" w:hanging="360"/>
      </w:pPr>
      <w:rPr>
        <w:rFonts w:ascii="Arial" w:eastAsia="Arial" w:hAnsi="Arial" w:cs="Arial" w:hint="default"/>
        <w:b/>
        <w:bCs/>
        <w:i w:val="0"/>
        <w:iCs w:val="0"/>
        <w:color w:val="231F20"/>
        <w:w w:val="100"/>
        <w:sz w:val="21"/>
        <w:szCs w:val="21"/>
        <w:lang w:val="en-US" w:eastAsia="en-US" w:bidi="ar-SA"/>
      </w:rPr>
    </w:lvl>
    <w:lvl w:ilvl="1" w:tplc="0186E80A">
      <w:start w:val="1"/>
      <w:numFmt w:val="lowerLetter"/>
      <w:lvlText w:val="(%2)"/>
      <w:lvlJc w:val="left"/>
      <w:pPr>
        <w:ind w:left="1500" w:hanging="360"/>
      </w:pPr>
      <w:rPr>
        <w:rFonts w:hint="default"/>
        <w:spacing w:val="-1"/>
        <w:w w:val="100"/>
        <w:lang w:val="en-US" w:eastAsia="en-US" w:bidi="ar-SA"/>
      </w:rPr>
    </w:lvl>
    <w:lvl w:ilvl="2" w:tplc="765C3A90">
      <w:start w:val="1"/>
      <w:numFmt w:val="lowerRoman"/>
      <w:lvlText w:val="(%3)"/>
      <w:lvlJc w:val="left"/>
      <w:pPr>
        <w:ind w:left="1859" w:hanging="360"/>
      </w:pPr>
      <w:rPr>
        <w:rFonts w:ascii="Arial" w:eastAsia="Arial" w:hAnsi="Arial" w:cs="Arial" w:hint="default"/>
        <w:b w:val="0"/>
        <w:bCs w:val="0"/>
        <w:i w:val="0"/>
        <w:iCs w:val="0"/>
        <w:color w:val="231F20"/>
        <w:spacing w:val="-1"/>
        <w:w w:val="100"/>
        <w:sz w:val="21"/>
        <w:szCs w:val="21"/>
        <w:lang w:val="en-US" w:eastAsia="en-US" w:bidi="ar-SA"/>
      </w:rPr>
    </w:lvl>
    <w:lvl w:ilvl="3" w:tplc="251AE0E2">
      <w:numFmt w:val="bullet"/>
      <w:lvlText w:val="•"/>
      <w:lvlJc w:val="left"/>
      <w:pPr>
        <w:ind w:left="2917" w:hanging="360"/>
      </w:pPr>
      <w:rPr>
        <w:rFonts w:hint="default"/>
        <w:lang w:val="en-US" w:eastAsia="en-US" w:bidi="ar-SA"/>
      </w:rPr>
    </w:lvl>
    <w:lvl w:ilvl="4" w:tplc="F51836EA">
      <w:numFmt w:val="bullet"/>
      <w:lvlText w:val="•"/>
      <w:lvlJc w:val="left"/>
      <w:pPr>
        <w:ind w:left="3975" w:hanging="360"/>
      </w:pPr>
      <w:rPr>
        <w:rFonts w:hint="default"/>
        <w:lang w:val="en-US" w:eastAsia="en-US" w:bidi="ar-SA"/>
      </w:rPr>
    </w:lvl>
    <w:lvl w:ilvl="5" w:tplc="41025E16">
      <w:numFmt w:val="bullet"/>
      <w:lvlText w:val="•"/>
      <w:lvlJc w:val="left"/>
      <w:pPr>
        <w:ind w:left="5032" w:hanging="360"/>
      </w:pPr>
      <w:rPr>
        <w:rFonts w:hint="default"/>
        <w:lang w:val="en-US" w:eastAsia="en-US" w:bidi="ar-SA"/>
      </w:rPr>
    </w:lvl>
    <w:lvl w:ilvl="6" w:tplc="0E1470B8">
      <w:numFmt w:val="bullet"/>
      <w:lvlText w:val="•"/>
      <w:lvlJc w:val="left"/>
      <w:pPr>
        <w:ind w:left="6090" w:hanging="360"/>
      </w:pPr>
      <w:rPr>
        <w:rFonts w:hint="default"/>
        <w:lang w:val="en-US" w:eastAsia="en-US" w:bidi="ar-SA"/>
      </w:rPr>
    </w:lvl>
    <w:lvl w:ilvl="7" w:tplc="E2C8C54A">
      <w:numFmt w:val="bullet"/>
      <w:lvlText w:val="•"/>
      <w:lvlJc w:val="left"/>
      <w:pPr>
        <w:ind w:left="7147" w:hanging="360"/>
      </w:pPr>
      <w:rPr>
        <w:rFonts w:hint="default"/>
        <w:lang w:val="en-US" w:eastAsia="en-US" w:bidi="ar-SA"/>
      </w:rPr>
    </w:lvl>
    <w:lvl w:ilvl="8" w:tplc="3E18B1B8">
      <w:numFmt w:val="bullet"/>
      <w:lvlText w:val="•"/>
      <w:lvlJc w:val="left"/>
      <w:pPr>
        <w:ind w:left="8205" w:hanging="360"/>
      </w:pPr>
      <w:rPr>
        <w:rFonts w:hint="default"/>
        <w:lang w:val="en-US" w:eastAsia="en-US" w:bidi="ar-SA"/>
      </w:rPr>
    </w:lvl>
  </w:abstractNum>
  <w:abstractNum w:abstractNumId="100" w15:restartNumberingAfterBreak="0">
    <w:nsid w:val="3D8735AB"/>
    <w:multiLevelType w:val="hybridMultilevel"/>
    <w:tmpl w:val="50D8F09E"/>
    <w:lvl w:ilvl="0" w:tplc="9614F392">
      <w:start w:val="1"/>
      <w:numFmt w:val="decimal"/>
      <w:lvlText w:val="(%1)"/>
      <w:lvlJc w:val="left"/>
      <w:pPr>
        <w:ind w:left="1139" w:hanging="360"/>
      </w:pPr>
      <w:rPr>
        <w:rFonts w:ascii="Arial" w:eastAsia="Arial" w:hAnsi="Arial" w:cs="Arial" w:hint="default"/>
        <w:b w:val="0"/>
        <w:bCs w:val="0"/>
        <w:i w:val="0"/>
        <w:iCs w:val="0"/>
        <w:color w:val="231F20"/>
        <w:spacing w:val="-1"/>
        <w:w w:val="100"/>
        <w:sz w:val="21"/>
        <w:szCs w:val="21"/>
        <w:lang w:val="en-US" w:eastAsia="en-US" w:bidi="ar-SA"/>
      </w:rPr>
    </w:lvl>
    <w:lvl w:ilvl="1" w:tplc="D1DA3084">
      <w:numFmt w:val="bullet"/>
      <w:lvlText w:val="•"/>
      <w:lvlJc w:val="left"/>
      <w:pPr>
        <w:ind w:left="2058" w:hanging="360"/>
      </w:pPr>
      <w:rPr>
        <w:rFonts w:hint="default"/>
        <w:lang w:val="en-US" w:eastAsia="en-US" w:bidi="ar-SA"/>
      </w:rPr>
    </w:lvl>
    <w:lvl w:ilvl="2" w:tplc="AC5E14CE">
      <w:numFmt w:val="bullet"/>
      <w:lvlText w:val="•"/>
      <w:lvlJc w:val="left"/>
      <w:pPr>
        <w:ind w:left="2976" w:hanging="360"/>
      </w:pPr>
      <w:rPr>
        <w:rFonts w:hint="default"/>
        <w:lang w:val="en-US" w:eastAsia="en-US" w:bidi="ar-SA"/>
      </w:rPr>
    </w:lvl>
    <w:lvl w:ilvl="3" w:tplc="A3E4C9AE">
      <w:numFmt w:val="bullet"/>
      <w:lvlText w:val="•"/>
      <w:lvlJc w:val="left"/>
      <w:pPr>
        <w:ind w:left="3894" w:hanging="360"/>
      </w:pPr>
      <w:rPr>
        <w:rFonts w:hint="default"/>
        <w:lang w:val="en-US" w:eastAsia="en-US" w:bidi="ar-SA"/>
      </w:rPr>
    </w:lvl>
    <w:lvl w:ilvl="4" w:tplc="CE645C50">
      <w:numFmt w:val="bullet"/>
      <w:lvlText w:val="•"/>
      <w:lvlJc w:val="left"/>
      <w:pPr>
        <w:ind w:left="4812" w:hanging="360"/>
      </w:pPr>
      <w:rPr>
        <w:rFonts w:hint="default"/>
        <w:lang w:val="en-US" w:eastAsia="en-US" w:bidi="ar-SA"/>
      </w:rPr>
    </w:lvl>
    <w:lvl w:ilvl="5" w:tplc="E2F2F9C2">
      <w:numFmt w:val="bullet"/>
      <w:lvlText w:val="•"/>
      <w:lvlJc w:val="left"/>
      <w:pPr>
        <w:ind w:left="5730" w:hanging="360"/>
      </w:pPr>
      <w:rPr>
        <w:rFonts w:hint="default"/>
        <w:lang w:val="en-US" w:eastAsia="en-US" w:bidi="ar-SA"/>
      </w:rPr>
    </w:lvl>
    <w:lvl w:ilvl="6" w:tplc="2DDEF646">
      <w:numFmt w:val="bullet"/>
      <w:lvlText w:val="•"/>
      <w:lvlJc w:val="left"/>
      <w:pPr>
        <w:ind w:left="6648" w:hanging="360"/>
      </w:pPr>
      <w:rPr>
        <w:rFonts w:hint="default"/>
        <w:lang w:val="en-US" w:eastAsia="en-US" w:bidi="ar-SA"/>
      </w:rPr>
    </w:lvl>
    <w:lvl w:ilvl="7" w:tplc="8CB8D836">
      <w:numFmt w:val="bullet"/>
      <w:lvlText w:val="•"/>
      <w:lvlJc w:val="left"/>
      <w:pPr>
        <w:ind w:left="7566" w:hanging="360"/>
      </w:pPr>
      <w:rPr>
        <w:rFonts w:hint="default"/>
        <w:lang w:val="en-US" w:eastAsia="en-US" w:bidi="ar-SA"/>
      </w:rPr>
    </w:lvl>
    <w:lvl w:ilvl="8" w:tplc="3FC6E2A0">
      <w:numFmt w:val="bullet"/>
      <w:lvlText w:val="•"/>
      <w:lvlJc w:val="left"/>
      <w:pPr>
        <w:ind w:left="8484" w:hanging="360"/>
      </w:pPr>
      <w:rPr>
        <w:rFonts w:hint="default"/>
        <w:lang w:val="en-US" w:eastAsia="en-US" w:bidi="ar-SA"/>
      </w:rPr>
    </w:lvl>
  </w:abstractNum>
  <w:abstractNum w:abstractNumId="101" w15:restartNumberingAfterBreak="0">
    <w:nsid w:val="3EE0624E"/>
    <w:multiLevelType w:val="hybridMultilevel"/>
    <w:tmpl w:val="1EE0D94C"/>
    <w:lvl w:ilvl="0" w:tplc="F7D42CB0">
      <w:start w:val="1"/>
      <w:numFmt w:val="decimal"/>
      <w:lvlText w:val="(%1)"/>
      <w:lvlJc w:val="left"/>
      <w:pPr>
        <w:ind w:left="1139" w:hanging="360"/>
      </w:pPr>
      <w:rPr>
        <w:rFonts w:ascii="Arial" w:eastAsia="Arial" w:hAnsi="Arial" w:cs="Arial" w:hint="default"/>
        <w:b w:val="0"/>
        <w:bCs w:val="0"/>
        <w:i w:val="0"/>
        <w:iCs w:val="0"/>
        <w:color w:val="231F20"/>
        <w:spacing w:val="-1"/>
        <w:w w:val="100"/>
        <w:sz w:val="21"/>
        <w:szCs w:val="21"/>
        <w:lang w:val="en-US" w:eastAsia="en-US" w:bidi="ar-SA"/>
      </w:rPr>
    </w:lvl>
    <w:lvl w:ilvl="1" w:tplc="A55EB01E">
      <w:start w:val="1"/>
      <w:numFmt w:val="lowerLetter"/>
      <w:lvlText w:val="(%2)"/>
      <w:lvlJc w:val="left"/>
      <w:pPr>
        <w:ind w:left="1499" w:hanging="360"/>
      </w:pPr>
      <w:rPr>
        <w:rFonts w:ascii="Arial" w:eastAsia="Arial" w:hAnsi="Arial" w:cs="Arial" w:hint="default"/>
        <w:b w:val="0"/>
        <w:bCs w:val="0"/>
        <w:i w:val="0"/>
        <w:iCs w:val="0"/>
        <w:color w:val="231F20"/>
        <w:spacing w:val="-1"/>
        <w:w w:val="100"/>
        <w:sz w:val="21"/>
        <w:szCs w:val="21"/>
        <w:lang w:val="en-US" w:eastAsia="en-US" w:bidi="ar-SA"/>
      </w:rPr>
    </w:lvl>
    <w:lvl w:ilvl="2" w:tplc="FE7A1DDC">
      <w:numFmt w:val="bullet"/>
      <w:lvlText w:val="•"/>
      <w:lvlJc w:val="left"/>
      <w:pPr>
        <w:ind w:left="2480" w:hanging="360"/>
      </w:pPr>
      <w:rPr>
        <w:rFonts w:hint="default"/>
        <w:lang w:val="en-US" w:eastAsia="en-US" w:bidi="ar-SA"/>
      </w:rPr>
    </w:lvl>
    <w:lvl w:ilvl="3" w:tplc="F2961D54">
      <w:numFmt w:val="bullet"/>
      <w:lvlText w:val="•"/>
      <w:lvlJc w:val="left"/>
      <w:pPr>
        <w:ind w:left="3460" w:hanging="360"/>
      </w:pPr>
      <w:rPr>
        <w:rFonts w:hint="default"/>
        <w:lang w:val="en-US" w:eastAsia="en-US" w:bidi="ar-SA"/>
      </w:rPr>
    </w:lvl>
    <w:lvl w:ilvl="4" w:tplc="63B455BE">
      <w:numFmt w:val="bullet"/>
      <w:lvlText w:val="•"/>
      <w:lvlJc w:val="left"/>
      <w:pPr>
        <w:ind w:left="4440" w:hanging="360"/>
      </w:pPr>
      <w:rPr>
        <w:rFonts w:hint="default"/>
        <w:lang w:val="en-US" w:eastAsia="en-US" w:bidi="ar-SA"/>
      </w:rPr>
    </w:lvl>
    <w:lvl w:ilvl="5" w:tplc="BCA4825C">
      <w:numFmt w:val="bullet"/>
      <w:lvlText w:val="•"/>
      <w:lvlJc w:val="left"/>
      <w:pPr>
        <w:ind w:left="5420" w:hanging="360"/>
      </w:pPr>
      <w:rPr>
        <w:rFonts w:hint="default"/>
        <w:lang w:val="en-US" w:eastAsia="en-US" w:bidi="ar-SA"/>
      </w:rPr>
    </w:lvl>
    <w:lvl w:ilvl="6" w:tplc="95541BC8">
      <w:numFmt w:val="bullet"/>
      <w:lvlText w:val="•"/>
      <w:lvlJc w:val="left"/>
      <w:pPr>
        <w:ind w:left="6400" w:hanging="360"/>
      </w:pPr>
      <w:rPr>
        <w:rFonts w:hint="default"/>
        <w:lang w:val="en-US" w:eastAsia="en-US" w:bidi="ar-SA"/>
      </w:rPr>
    </w:lvl>
    <w:lvl w:ilvl="7" w:tplc="431007D2">
      <w:numFmt w:val="bullet"/>
      <w:lvlText w:val="•"/>
      <w:lvlJc w:val="left"/>
      <w:pPr>
        <w:ind w:left="7380" w:hanging="360"/>
      </w:pPr>
      <w:rPr>
        <w:rFonts w:hint="default"/>
        <w:lang w:val="en-US" w:eastAsia="en-US" w:bidi="ar-SA"/>
      </w:rPr>
    </w:lvl>
    <w:lvl w:ilvl="8" w:tplc="402653D0">
      <w:numFmt w:val="bullet"/>
      <w:lvlText w:val="•"/>
      <w:lvlJc w:val="left"/>
      <w:pPr>
        <w:ind w:left="8360" w:hanging="360"/>
      </w:pPr>
      <w:rPr>
        <w:rFonts w:hint="default"/>
        <w:lang w:val="en-US" w:eastAsia="en-US" w:bidi="ar-SA"/>
      </w:rPr>
    </w:lvl>
  </w:abstractNum>
  <w:abstractNum w:abstractNumId="102" w15:restartNumberingAfterBreak="0">
    <w:nsid w:val="3F7C317F"/>
    <w:multiLevelType w:val="hybridMultilevel"/>
    <w:tmpl w:val="0290C0EA"/>
    <w:lvl w:ilvl="0" w:tplc="74242318">
      <w:start w:val="1"/>
      <w:numFmt w:val="lowerLetter"/>
      <w:lvlText w:val="(%1)"/>
      <w:lvlJc w:val="left"/>
      <w:pPr>
        <w:ind w:left="1500" w:hanging="360"/>
      </w:pPr>
      <w:rPr>
        <w:rFonts w:ascii="Arial" w:eastAsia="Arial" w:hAnsi="Arial" w:cs="Arial" w:hint="default"/>
        <w:b w:val="0"/>
        <w:bCs w:val="0"/>
        <w:i w:val="0"/>
        <w:iCs w:val="0"/>
        <w:color w:val="231F20"/>
        <w:spacing w:val="-1"/>
        <w:w w:val="100"/>
        <w:sz w:val="21"/>
        <w:szCs w:val="21"/>
        <w:lang w:val="en-US" w:eastAsia="en-US" w:bidi="ar-SA"/>
      </w:rPr>
    </w:lvl>
    <w:lvl w:ilvl="1" w:tplc="9C668930">
      <w:numFmt w:val="bullet"/>
      <w:lvlText w:val="•"/>
      <w:lvlJc w:val="left"/>
      <w:pPr>
        <w:ind w:left="2382" w:hanging="360"/>
      </w:pPr>
      <w:rPr>
        <w:rFonts w:hint="default"/>
        <w:lang w:val="en-US" w:eastAsia="en-US" w:bidi="ar-SA"/>
      </w:rPr>
    </w:lvl>
    <w:lvl w:ilvl="2" w:tplc="95B826B6">
      <w:numFmt w:val="bullet"/>
      <w:lvlText w:val="•"/>
      <w:lvlJc w:val="left"/>
      <w:pPr>
        <w:ind w:left="3264" w:hanging="360"/>
      </w:pPr>
      <w:rPr>
        <w:rFonts w:hint="default"/>
        <w:lang w:val="en-US" w:eastAsia="en-US" w:bidi="ar-SA"/>
      </w:rPr>
    </w:lvl>
    <w:lvl w:ilvl="3" w:tplc="90DEF94E">
      <w:numFmt w:val="bullet"/>
      <w:lvlText w:val="•"/>
      <w:lvlJc w:val="left"/>
      <w:pPr>
        <w:ind w:left="4146" w:hanging="360"/>
      </w:pPr>
      <w:rPr>
        <w:rFonts w:hint="default"/>
        <w:lang w:val="en-US" w:eastAsia="en-US" w:bidi="ar-SA"/>
      </w:rPr>
    </w:lvl>
    <w:lvl w:ilvl="4" w:tplc="EC6A3612">
      <w:numFmt w:val="bullet"/>
      <w:lvlText w:val="•"/>
      <w:lvlJc w:val="left"/>
      <w:pPr>
        <w:ind w:left="5028" w:hanging="360"/>
      </w:pPr>
      <w:rPr>
        <w:rFonts w:hint="default"/>
        <w:lang w:val="en-US" w:eastAsia="en-US" w:bidi="ar-SA"/>
      </w:rPr>
    </w:lvl>
    <w:lvl w:ilvl="5" w:tplc="A3741614">
      <w:numFmt w:val="bullet"/>
      <w:lvlText w:val="•"/>
      <w:lvlJc w:val="left"/>
      <w:pPr>
        <w:ind w:left="5910" w:hanging="360"/>
      </w:pPr>
      <w:rPr>
        <w:rFonts w:hint="default"/>
        <w:lang w:val="en-US" w:eastAsia="en-US" w:bidi="ar-SA"/>
      </w:rPr>
    </w:lvl>
    <w:lvl w:ilvl="6" w:tplc="70A25416">
      <w:numFmt w:val="bullet"/>
      <w:lvlText w:val="•"/>
      <w:lvlJc w:val="left"/>
      <w:pPr>
        <w:ind w:left="6792" w:hanging="360"/>
      </w:pPr>
      <w:rPr>
        <w:rFonts w:hint="default"/>
        <w:lang w:val="en-US" w:eastAsia="en-US" w:bidi="ar-SA"/>
      </w:rPr>
    </w:lvl>
    <w:lvl w:ilvl="7" w:tplc="2AB4B6D2">
      <w:numFmt w:val="bullet"/>
      <w:lvlText w:val="•"/>
      <w:lvlJc w:val="left"/>
      <w:pPr>
        <w:ind w:left="7674" w:hanging="360"/>
      </w:pPr>
      <w:rPr>
        <w:rFonts w:hint="default"/>
        <w:lang w:val="en-US" w:eastAsia="en-US" w:bidi="ar-SA"/>
      </w:rPr>
    </w:lvl>
    <w:lvl w:ilvl="8" w:tplc="08F0204A">
      <w:numFmt w:val="bullet"/>
      <w:lvlText w:val="•"/>
      <w:lvlJc w:val="left"/>
      <w:pPr>
        <w:ind w:left="8556" w:hanging="360"/>
      </w:pPr>
      <w:rPr>
        <w:rFonts w:hint="default"/>
        <w:lang w:val="en-US" w:eastAsia="en-US" w:bidi="ar-SA"/>
      </w:rPr>
    </w:lvl>
  </w:abstractNum>
  <w:abstractNum w:abstractNumId="103" w15:restartNumberingAfterBreak="0">
    <w:nsid w:val="3FE03CAF"/>
    <w:multiLevelType w:val="hybridMultilevel"/>
    <w:tmpl w:val="990624DC"/>
    <w:lvl w:ilvl="0" w:tplc="5B60DB34">
      <w:start w:val="1"/>
      <w:numFmt w:val="decimal"/>
      <w:lvlText w:val="(%1)"/>
      <w:lvlJc w:val="left"/>
      <w:pPr>
        <w:ind w:left="832" w:hanging="360"/>
        <w:jc w:val="right"/>
      </w:pPr>
      <w:rPr>
        <w:rFonts w:ascii="Arial" w:eastAsia="Arial" w:hAnsi="Arial" w:cs="Arial" w:hint="default"/>
        <w:b w:val="0"/>
        <w:bCs w:val="0"/>
        <w:i w:val="0"/>
        <w:iCs w:val="0"/>
        <w:color w:val="231F20"/>
        <w:spacing w:val="-1"/>
        <w:w w:val="100"/>
        <w:sz w:val="21"/>
        <w:szCs w:val="21"/>
        <w:lang w:val="en-US" w:eastAsia="en-US" w:bidi="ar-SA"/>
      </w:rPr>
    </w:lvl>
    <w:lvl w:ilvl="1" w:tplc="EE643944">
      <w:start w:val="1"/>
      <w:numFmt w:val="lowerLetter"/>
      <w:lvlText w:val="(%2)"/>
      <w:lvlJc w:val="left"/>
      <w:pPr>
        <w:ind w:left="1192" w:hanging="360"/>
      </w:pPr>
      <w:rPr>
        <w:rFonts w:ascii="Arial" w:eastAsia="Arial" w:hAnsi="Arial" w:cs="Arial" w:hint="default"/>
        <w:b w:val="0"/>
        <w:bCs w:val="0"/>
        <w:i w:val="0"/>
        <w:iCs w:val="0"/>
        <w:color w:val="231F20"/>
        <w:spacing w:val="-1"/>
        <w:w w:val="100"/>
        <w:sz w:val="21"/>
        <w:szCs w:val="21"/>
        <w:lang w:val="en-US" w:eastAsia="en-US" w:bidi="ar-SA"/>
      </w:rPr>
    </w:lvl>
    <w:lvl w:ilvl="2" w:tplc="4454CB5C">
      <w:numFmt w:val="bullet"/>
      <w:lvlText w:val="•"/>
      <w:lvlJc w:val="left"/>
      <w:pPr>
        <w:ind w:left="2213" w:hanging="360"/>
      </w:pPr>
      <w:rPr>
        <w:rFonts w:hint="default"/>
        <w:lang w:val="en-US" w:eastAsia="en-US" w:bidi="ar-SA"/>
      </w:rPr>
    </w:lvl>
    <w:lvl w:ilvl="3" w:tplc="1A1ABA14">
      <w:numFmt w:val="bullet"/>
      <w:lvlText w:val="•"/>
      <w:lvlJc w:val="left"/>
      <w:pPr>
        <w:ind w:left="3226" w:hanging="360"/>
      </w:pPr>
      <w:rPr>
        <w:rFonts w:hint="default"/>
        <w:lang w:val="en-US" w:eastAsia="en-US" w:bidi="ar-SA"/>
      </w:rPr>
    </w:lvl>
    <w:lvl w:ilvl="4" w:tplc="26CCC970">
      <w:numFmt w:val="bullet"/>
      <w:lvlText w:val="•"/>
      <w:lvlJc w:val="left"/>
      <w:pPr>
        <w:ind w:left="4240" w:hanging="360"/>
      </w:pPr>
      <w:rPr>
        <w:rFonts w:hint="default"/>
        <w:lang w:val="en-US" w:eastAsia="en-US" w:bidi="ar-SA"/>
      </w:rPr>
    </w:lvl>
    <w:lvl w:ilvl="5" w:tplc="4AF4E502">
      <w:numFmt w:val="bullet"/>
      <w:lvlText w:val="•"/>
      <w:lvlJc w:val="left"/>
      <w:pPr>
        <w:ind w:left="5253" w:hanging="360"/>
      </w:pPr>
      <w:rPr>
        <w:rFonts w:hint="default"/>
        <w:lang w:val="en-US" w:eastAsia="en-US" w:bidi="ar-SA"/>
      </w:rPr>
    </w:lvl>
    <w:lvl w:ilvl="6" w:tplc="2070D5C4">
      <w:numFmt w:val="bullet"/>
      <w:lvlText w:val="•"/>
      <w:lvlJc w:val="left"/>
      <w:pPr>
        <w:ind w:left="6266" w:hanging="360"/>
      </w:pPr>
      <w:rPr>
        <w:rFonts w:hint="default"/>
        <w:lang w:val="en-US" w:eastAsia="en-US" w:bidi="ar-SA"/>
      </w:rPr>
    </w:lvl>
    <w:lvl w:ilvl="7" w:tplc="703E5A1C">
      <w:numFmt w:val="bullet"/>
      <w:lvlText w:val="•"/>
      <w:lvlJc w:val="left"/>
      <w:pPr>
        <w:ind w:left="7280" w:hanging="360"/>
      </w:pPr>
      <w:rPr>
        <w:rFonts w:hint="default"/>
        <w:lang w:val="en-US" w:eastAsia="en-US" w:bidi="ar-SA"/>
      </w:rPr>
    </w:lvl>
    <w:lvl w:ilvl="8" w:tplc="3E5A7390">
      <w:numFmt w:val="bullet"/>
      <w:lvlText w:val="•"/>
      <w:lvlJc w:val="left"/>
      <w:pPr>
        <w:ind w:left="8293" w:hanging="360"/>
      </w:pPr>
      <w:rPr>
        <w:rFonts w:hint="default"/>
        <w:lang w:val="en-US" w:eastAsia="en-US" w:bidi="ar-SA"/>
      </w:rPr>
    </w:lvl>
  </w:abstractNum>
  <w:abstractNum w:abstractNumId="104" w15:restartNumberingAfterBreak="0">
    <w:nsid w:val="40537B5A"/>
    <w:multiLevelType w:val="hybridMultilevel"/>
    <w:tmpl w:val="ED0EC5C2"/>
    <w:lvl w:ilvl="0" w:tplc="56E4C8FC">
      <w:start w:val="1"/>
      <w:numFmt w:val="lowerLetter"/>
      <w:lvlText w:val="(%1)"/>
      <w:lvlJc w:val="left"/>
      <w:pPr>
        <w:ind w:left="1192" w:hanging="360"/>
      </w:pPr>
      <w:rPr>
        <w:rFonts w:ascii="Arial" w:eastAsia="Arial" w:hAnsi="Arial" w:cs="Arial" w:hint="default"/>
        <w:b w:val="0"/>
        <w:bCs w:val="0"/>
        <w:i w:val="0"/>
        <w:iCs w:val="0"/>
        <w:color w:val="231F20"/>
        <w:spacing w:val="-1"/>
        <w:w w:val="100"/>
        <w:sz w:val="21"/>
        <w:szCs w:val="21"/>
        <w:lang w:val="en-US" w:eastAsia="en-US" w:bidi="ar-SA"/>
      </w:rPr>
    </w:lvl>
    <w:lvl w:ilvl="1" w:tplc="FDD8FAB0">
      <w:numFmt w:val="bullet"/>
      <w:lvlText w:val="•"/>
      <w:lvlJc w:val="left"/>
      <w:pPr>
        <w:ind w:left="2112" w:hanging="360"/>
      </w:pPr>
      <w:rPr>
        <w:rFonts w:hint="default"/>
        <w:lang w:val="en-US" w:eastAsia="en-US" w:bidi="ar-SA"/>
      </w:rPr>
    </w:lvl>
    <w:lvl w:ilvl="2" w:tplc="E10E551A">
      <w:numFmt w:val="bullet"/>
      <w:lvlText w:val="•"/>
      <w:lvlJc w:val="left"/>
      <w:pPr>
        <w:ind w:left="3024" w:hanging="360"/>
      </w:pPr>
      <w:rPr>
        <w:rFonts w:hint="default"/>
        <w:lang w:val="en-US" w:eastAsia="en-US" w:bidi="ar-SA"/>
      </w:rPr>
    </w:lvl>
    <w:lvl w:ilvl="3" w:tplc="60B0CDF6">
      <w:numFmt w:val="bullet"/>
      <w:lvlText w:val="•"/>
      <w:lvlJc w:val="left"/>
      <w:pPr>
        <w:ind w:left="3936" w:hanging="360"/>
      </w:pPr>
      <w:rPr>
        <w:rFonts w:hint="default"/>
        <w:lang w:val="en-US" w:eastAsia="en-US" w:bidi="ar-SA"/>
      </w:rPr>
    </w:lvl>
    <w:lvl w:ilvl="4" w:tplc="CBE82958">
      <w:numFmt w:val="bullet"/>
      <w:lvlText w:val="•"/>
      <w:lvlJc w:val="left"/>
      <w:pPr>
        <w:ind w:left="4848" w:hanging="360"/>
      </w:pPr>
      <w:rPr>
        <w:rFonts w:hint="default"/>
        <w:lang w:val="en-US" w:eastAsia="en-US" w:bidi="ar-SA"/>
      </w:rPr>
    </w:lvl>
    <w:lvl w:ilvl="5" w:tplc="858AA336">
      <w:numFmt w:val="bullet"/>
      <w:lvlText w:val="•"/>
      <w:lvlJc w:val="left"/>
      <w:pPr>
        <w:ind w:left="5760" w:hanging="360"/>
      </w:pPr>
      <w:rPr>
        <w:rFonts w:hint="default"/>
        <w:lang w:val="en-US" w:eastAsia="en-US" w:bidi="ar-SA"/>
      </w:rPr>
    </w:lvl>
    <w:lvl w:ilvl="6" w:tplc="E7AA1B6E">
      <w:numFmt w:val="bullet"/>
      <w:lvlText w:val="•"/>
      <w:lvlJc w:val="left"/>
      <w:pPr>
        <w:ind w:left="6672" w:hanging="360"/>
      </w:pPr>
      <w:rPr>
        <w:rFonts w:hint="default"/>
        <w:lang w:val="en-US" w:eastAsia="en-US" w:bidi="ar-SA"/>
      </w:rPr>
    </w:lvl>
    <w:lvl w:ilvl="7" w:tplc="9376B4FC">
      <w:numFmt w:val="bullet"/>
      <w:lvlText w:val="•"/>
      <w:lvlJc w:val="left"/>
      <w:pPr>
        <w:ind w:left="7584" w:hanging="360"/>
      </w:pPr>
      <w:rPr>
        <w:rFonts w:hint="default"/>
        <w:lang w:val="en-US" w:eastAsia="en-US" w:bidi="ar-SA"/>
      </w:rPr>
    </w:lvl>
    <w:lvl w:ilvl="8" w:tplc="D3203036">
      <w:numFmt w:val="bullet"/>
      <w:lvlText w:val="•"/>
      <w:lvlJc w:val="left"/>
      <w:pPr>
        <w:ind w:left="8496" w:hanging="360"/>
      </w:pPr>
      <w:rPr>
        <w:rFonts w:hint="default"/>
        <w:lang w:val="en-US" w:eastAsia="en-US" w:bidi="ar-SA"/>
      </w:rPr>
    </w:lvl>
  </w:abstractNum>
  <w:abstractNum w:abstractNumId="105" w15:restartNumberingAfterBreak="0">
    <w:nsid w:val="40930E8E"/>
    <w:multiLevelType w:val="hybridMultilevel"/>
    <w:tmpl w:val="FC3296F4"/>
    <w:lvl w:ilvl="0" w:tplc="727C7D44">
      <w:start w:val="1"/>
      <w:numFmt w:val="decimal"/>
      <w:lvlText w:val="(%1)"/>
      <w:lvlJc w:val="left"/>
      <w:pPr>
        <w:ind w:left="1499" w:hanging="360"/>
        <w:jc w:val="right"/>
      </w:pPr>
      <w:rPr>
        <w:rFonts w:ascii="Arial" w:eastAsia="Arial" w:hAnsi="Arial" w:cs="Arial" w:hint="default"/>
        <w:b w:val="0"/>
        <w:bCs w:val="0"/>
        <w:i w:val="0"/>
        <w:iCs w:val="0"/>
        <w:color w:val="231F20"/>
        <w:spacing w:val="-1"/>
        <w:w w:val="100"/>
        <w:sz w:val="21"/>
        <w:szCs w:val="21"/>
        <w:lang w:val="en-US" w:eastAsia="en-US" w:bidi="ar-SA"/>
      </w:rPr>
    </w:lvl>
    <w:lvl w:ilvl="1" w:tplc="0C40603A">
      <w:start w:val="1"/>
      <w:numFmt w:val="lowerLetter"/>
      <w:lvlText w:val="(%2)"/>
      <w:lvlJc w:val="left"/>
      <w:pPr>
        <w:ind w:left="1499" w:hanging="360"/>
      </w:pPr>
      <w:rPr>
        <w:rFonts w:ascii="Arial" w:eastAsia="Arial" w:hAnsi="Arial" w:cs="Arial" w:hint="default"/>
        <w:b w:val="0"/>
        <w:bCs w:val="0"/>
        <w:i w:val="0"/>
        <w:iCs w:val="0"/>
        <w:color w:val="231F20"/>
        <w:spacing w:val="-1"/>
        <w:w w:val="100"/>
        <w:sz w:val="21"/>
        <w:szCs w:val="21"/>
        <w:lang w:val="en-US" w:eastAsia="en-US" w:bidi="ar-SA"/>
      </w:rPr>
    </w:lvl>
    <w:lvl w:ilvl="2" w:tplc="F566D13A">
      <w:numFmt w:val="bullet"/>
      <w:lvlText w:val="•"/>
      <w:lvlJc w:val="left"/>
      <w:pPr>
        <w:ind w:left="3264" w:hanging="360"/>
      </w:pPr>
      <w:rPr>
        <w:rFonts w:hint="default"/>
        <w:lang w:val="en-US" w:eastAsia="en-US" w:bidi="ar-SA"/>
      </w:rPr>
    </w:lvl>
    <w:lvl w:ilvl="3" w:tplc="26A0363E">
      <w:numFmt w:val="bullet"/>
      <w:lvlText w:val="•"/>
      <w:lvlJc w:val="left"/>
      <w:pPr>
        <w:ind w:left="4146" w:hanging="360"/>
      </w:pPr>
      <w:rPr>
        <w:rFonts w:hint="default"/>
        <w:lang w:val="en-US" w:eastAsia="en-US" w:bidi="ar-SA"/>
      </w:rPr>
    </w:lvl>
    <w:lvl w:ilvl="4" w:tplc="542EF6C6">
      <w:numFmt w:val="bullet"/>
      <w:lvlText w:val="•"/>
      <w:lvlJc w:val="left"/>
      <w:pPr>
        <w:ind w:left="5028" w:hanging="360"/>
      </w:pPr>
      <w:rPr>
        <w:rFonts w:hint="default"/>
        <w:lang w:val="en-US" w:eastAsia="en-US" w:bidi="ar-SA"/>
      </w:rPr>
    </w:lvl>
    <w:lvl w:ilvl="5" w:tplc="9B06DB40">
      <w:numFmt w:val="bullet"/>
      <w:lvlText w:val="•"/>
      <w:lvlJc w:val="left"/>
      <w:pPr>
        <w:ind w:left="5910" w:hanging="360"/>
      </w:pPr>
      <w:rPr>
        <w:rFonts w:hint="default"/>
        <w:lang w:val="en-US" w:eastAsia="en-US" w:bidi="ar-SA"/>
      </w:rPr>
    </w:lvl>
    <w:lvl w:ilvl="6" w:tplc="C9CE9B42">
      <w:numFmt w:val="bullet"/>
      <w:lvlText w:val="•"/>
      <w:lvlJc w:val="left"/>
      <w:pPr>
        <w:ind w:left="6792" w:hanging="360"/>
      </w:pPr>
      <w:rPr>
        <w:rFonts w:hint="default"/>
        <w:lang w:val="en-US" w:eastAsia="en-US" w:bidi="ar-SA"/>
      </w:rPr>
    </w:lvl>
    <w:lvl w:ilvl="7" w:tplc="99C8196E">
      <w:numFmt w:val="bullet"/>
      <w:lvlText w:val="•"/>
      <w:lvlJc w:val="left"/>
      <w:pPr>
        <w:ind w:left="7674" w:hanging="360"/>
      </w:pPr>
      <w:rPr>
        <w:rFonts w:hint="default"/>
        <w:lang w:val="en-US" w:eastAsia="en-US" w:bidi="ar-SA"/>
      </w:rPr>
    </w:lvl>
    <w:lvl w:ilvl="8" w:tplc="EA0682E8">
      <w:numFmt w:val="bullet"/>
      <w:lvlText w:val="•"/>
      <w:lvlJc w:val="left"/>
      <w:pPr>
        <w:ind w:left="8556" w:hanging="360"/>
      </w:pPr>
      <w:rPr>
        <w:rFonts w:hint="default"/>
        <w:lang w:val="en-US" w:eastAsia="en-US" w:bidi="ar-SA"/>
      </w:rPr>
    </w:lvl>
  </w:abstractNum>
  <w:abstractNum w:abstractNumId="106" w15:restartNumberingAfterBreak="0">
    <w:nsid w:val="40C6305F"/>
    <w:multiLevelType w:val="hybridMultilevel"/>
    <w:tmpl w:val="890858FC"/>
    <w:lvl w:ilvl="0" w:tplc="300CC564">
      <w:start w:val="1"/>
      <w:numFmt w:val="decimal"/>
      <w:lvlText w:val="(%1)"/>
      <w:lvlJc w:val="left"/>
      <w:pPr>
        <w:ind w:left="1140" w:hanging="360"/>
      </w:pPr>
      <w:rPr>
        <w:rFonts w:ascii="Arial" w:eastAsia="Arial" w:hAnsi="Arial" w:cs="Arial" w:hint="default"/>
        <w:b w:val="0"/>
        <w:bCs w:val="0"/>
        <w:i w:val="0"/>
        <w:iCs w:val="0"/>
        <w:color w:val="231F20"/>
        <w:spacing w:val="-1"/>
        <w:w w:val="100"/>
        <w:sz w:val="21"/>
        <w:szCs w:val="21"/>
        <w:lang w:val="en-US" w:eastAsia="en-US" w:bidi="ar-SA"/>
      </w:rPr>
    </w:lvl>
    <w:lvl w:ilvl="1" w:tplc="1FE267E8">
      <w:start w:val="1"/>
      <w:numFmt w:val="lowerLetter"/>
      <w:lvlText w:val="(%2)"/>
      <w:lvlJc w:val="left"/>
      <w:pPr>
        <w:ind w:left="1500" w:hanging="360"/>
      </w:pPr>
      <w:rPr>
        <w:rFonts w:ascii="Arial" w:eastAsia="Arial" w:hAnsi="Arial" w:cs="Arial" w:hint="default"/>
        <w:b w:val="0"/>
        <w:bCs w:val="0"/>
        <w:i w:val="0"/>
        <w:iCs w:val="0"/>
        <w:color w:val="231F20"/>
        <w:spacing w:val="-1"/>
        <w:w w:val="100"/>
        <w:sz w:val="21"/>
        <w:szCs w:val="21"/>
        <w:lang w:val="en-US" w:eastAsia="en-US" w:bidi="ar-SA"/>
      </w:rPr>
    </w:lvl>
    <w:lvl w:ilvl="2" w:tplc="B694F3A6">
      <w:numFmt w:val="bullet"/>
      <w:lvlText w:val="•"/>
      <w:lvlJc w:val="left"/>
      <w:pPr>
        <w:ind w:left="2480" w:hanging="360"/>
      </w:pPr>
      <w:rPr>
        <w:rFonts w:hint="default"/>
        <w:lang w:val="en-US" w:eastAsia="en-US" w:bidi="ar-SA"/>
      </w:rPr>
    </w:lvl>
    <w:lvl w:ilvl="3" w:tplc="E640E2A4">
      <w:numFmt w:val="bullet"/>
      <w:lvlText w:val="•"/>
      <w:lvlJc w:val="left"/>
      <w:pPr>
        <w:ind w:left="3460" w:hanging="360"/>
      </w:pPr>
      <w:rPr>
        <w:rFonts w:hint="default"/>
        <w:lang w:val="en-US" w:eastAsia="en-US" w:bidi="ar-SA"/>
      </w:rPr>
    </w:lvl>
    <w:lvl w:ilvl="4" w:tplc="6CAC6FDC">
      <w:numFmt w:val="bullet"/>
      <w:lvlText w:val="•"/>
      <w:lvlJc w:val="left"/>
      <w:pPr>
        <w:ind w:left="4440" w:hanging="360"/>
      </w:pPr>
      <w:rPr>
        <w:rFonts w:hint="default"/>
        <w:lang w:val="en-US" w:eastAsia="en-US" w:bidi="ar-SA"/>
      </w:rPr>
    </w:lvl>
    <w:lvl w:ilvl="5" w:tplc="BDC4911E">
      <w:numFmt w:val="bullet"/>
      <w:lvlText w:val="•"/>
      <w:lvlJc w:val="left"/>
      <w:pPr>
        <w:ind w:left="5420" w:hanging="360"/>
      </w:pPr>
      <w:rPr>
        <w:rFonts w:hint="default"/>
        <w:lang w:val="en-US" w:eastAsia="en-US" w:bidi="ar-SA"/>
      </w:rPr>
    </w:lvl>
    <w:lvl w:ilvl="6" w:tplc="AF945BEC">
      <w:numFmt w:val="bullet"/>
      <w:lvlText w:val="•"/>
      <w:lvlJc w:val="left"/>
      <w:pPr>
        <w:ind w:left="6400" w:hanging="360"/>
      </w:pPr>
      <w:rPr>
        <w:rFonts w:hint="default"/>
        <w:lang w:val="en-US" w:eastAsia="en-US" w:bidi="ar-SA"/>
      </w:rPr>
    </w:lvl>
    <w:lvl w:ilvl="7" w:tplc="E2962510">
      <w:numFmt w:val="bullet"/>
      <w:lvlText w:val="•"/>
      <w:lvlJc w:val="left"/>
      <w:pPr>
        <w:ind w:left="7380" w:hanging="360"/>
      </w:pPr>
      <w:rPr>
        <w:rFonts w:hint="default"/>
        <w:lang w:val="en-US" w:eastAsia="en-US" w:bidi="ar-SA"/>
      </w:rPr>
    </w:lvl>
    <w:lvl w:ilvl="8" w:tplc="4CA83142">
      <w:numFmt w:val="bullet"/>
      <w:lvlText w:val="•"/>
      <w:lvlJc w:val="left"/>
      <w:pPr>
        <w:ind w:left="8360" w:hanging="360"/>
      </w:pPr>
      <w:rPr>
        <w:rFonts w:hint="default"/>
        <w:lang w:val="en-US" w:eastAsia="en-US" w:bidi="ar-SA"/>
      </w:rPr>
    </w:lvl>
  </w:abstractNum>
  <w:abstractNum w:abstractNumId="107" w15:restartNumberingAfterBreak="0">
    <w:nsid w:val="415170E3"/>
    <w:multiLevelType w:val="hybridMultilevel"/>
    <w:tmpl w:val="F7BA521C"/>
    <w:lvl w:ilvl="0" w:tplc="4D38CA6A">
      <w:start w:val="1"/>
      <w:numFmt w:val="decimal"/>
      <w:lvlText w:val="(%1)"/>
      <w:lvlJc w:val="left"/>
      <w:pPr>
        <w:ind w:left="1140" w:hanging="360"/>
      </w:pPr>
      <w:rPr>
        <w:rFonts w:hint="default"/>
        <w:spacing w:val="-1"/>
        <w:w w:val="100"/>
        <w:lang w:val="en-US" w:eastAsia="en-US" w:bidi="ar-SA"/>
      </w:rPr>
    </w:lvl>
    <w:lvl w:ilvl="1" w:tplc="C1100974">
      <w:start w:val="1"/>
      <w:numFmt w:val="lowerLetter"/>
      <w:lvlText w:val="(%2)"/>
      <w:lvlJc w:val="left"/>
      <w:pPr>
        <w:ind w:left="1500" w:hanging="360"/>
      </w:pPr>
      <w:rPr>
        <w:rFonts w:ascii="Arial" w:eastAsia="Arial" w:hAnsi="Arial" w:cs="Arial" w:hint="default"/>
        <w:b w:val="0"/>
        <w:bCs w:val="0"/>
        <w:i w:val="0"/>
        <w:iCs w:val="0"/>
        <w:color w:val="231F20"/>
        <w:spacing w:val="-1"/>
        <w:w w:val="100"/>
        <w:sz w:val="21"/>
        <w:szCs w:val="21"/>
        <w:lang w:val="en-US" w:eastAsia="en-US" w:bidi="ar-SA"/>
      </w:rPr>
    </w:lvl>
    <w:lvl w:ilvl="2" w:tplc="2BE66DDA">
      <w:numFmt w:val="bullet"/>
      <w:lvlText w:val="•"/>
      <w:lvlJc w:val="left"/>
      <w:pPr>
        <w:ind w:left="2480" w:hanging="360"/>
      </w:pPr>
      <w:rPr>
        <w:rFonts w:hint="default"/>
        <w:lang w:val="en-US" w:eastAsia="en-US" w:bidi="ar-SA"/>
      </w:rPr>
    </w:lvl>
    <w:lvl w:ilvl="3" w:tplc="A41EBF5C">
      <w:numFmt w:val="bullet"/>
      <w:lvlText w:val="•"/>
      <w:lvlJc w:val="left"/>
      <w:pPr>
        <w:ind w:left="3460" w:hanging="360"/>
      </w:pPr>
      <w:rPr>
        <w:rFonts w:hint="default"/>
        <w:lang w:val="en-US" w:eastAsia="en-US" w:bidi="ar-SA"/>
      </w:rPr>
    </w:lvl>
    <w:lvl w:ilvl="4" w:tplc="D18C9D66">
      <w:numFmt w:val="bullet"/>
      <w:lvlText w:val="•"/>
      <w:lvlJc w:val="left"/>
      <w:pPr>
        <w:ind w:left="4440" w:hanging="360"/>
      </w:pPr>
      <w:rPr>
        <w:rFonts w:hint="default"/>
        <w:lang w:val="en-US" w:eastAsia="en-US" w:bidi="ar-SA"/>
      </w:rPr>
    </w:lvl>
    <w:lvl w:ilvl="5" w:tplc="DE94720E">
      <w:numFmt w:val="bullet"/>
      <w:lvlText w:val="•"/>
      <w:lvlJc w:val="left"/>
      <w:pPr>
        <w:ind w:left="5420" w:hanging="360"/>
      </w:pPr>
      <w:rPr>
        <w:rFonts w:hint="default"/>
        <w:lang w:val="en-US" w:eastAsia="en-US" w:bidi="ar-SA"/>
      </w:rPr>
    </w:lvl>
    <w:lvl w:ilvl="6" w:tplc="E40EA1C2">
      <w:numFmt w:val="bullet"/>
      <w:lvlText w:val="•"/>
      <w:lvlJc w:val="left"/>
      <w:pPr>
        <w:ind w:left="6400" w:hanging="360"/>
      </w:pPr>
      <w:rPr>
        <w:rFonts w:hint="default"/>
        <w:lang w:val="en-US" w:eastAsia="en-US" w:bidi="ar-SA"/>
      </w:rPr>
    </w:lvl>
    <w:lvl w:ilvl="7" w:tplc="23E2DFAC">
      <w:numFmt w:val="bullet"/>
      <w:lvlText w:val="•"/>
      <w:lvlJc w:val="left"/>
      <w:pPr>
        <w:ind w:left="7380" w:hanging="360"/>
      </w:pPr>
      <w:rPr>
        <w:rFonts w:hint="default"/>
        <w:lang w:val="en-US" w:eastAsia="en-US" w:bidi="ar-SA"/>
      </w:rPr>
    </w:lvl>
    <w:lvl w:ilvl="8" w:tplc="58CCF004">
      <w:numFmt w:val="bullet"/>
      <w:lvlText w:val="•"/>
      <w:lvlJc w:val="left"/>
      <w:pPr>
        <w:ind w:left="8360" w:hanging="360"/>
      </w:pPr>
      <w:rPr>
        <w:rFonts w:hint="default"/>
        <w:lang w:val="en-US" w:eastAsia="en-US" w:bidi="ar-SA"/>
      </w:rPr>
    </w:lvl>
  </w:abstractNum>
  <w:abstractNum w:abstractNumId="108" w15:restartNumberingAfterBreak="0">
    <w:nsid w:val="41551BE3"/>
    <w:multiLevelType w:val="hybridMultilevel"/>
    <w:tmpl w:val="123CFC64"/>
    <w:lvl w:ilvl="0" w:tplc="35A2199C">
      <w:start w:val="1"/>
      <w:numFmt w:val="decimal"/>
      <w:lvlText w:val="(%1)"/>
      <w:lvlJc w:val="left"/>
      <w:pPr>
        <w:ind w:left="780" w:hanging="259"/>
      </w:pPr>
      <w:rPr>
        <w:rFonts w:ascii="Arial" w:eastAsia="Arial" w:hAnsi="Arial" w:cs="Arial" w:hint="default"/>
        <w:b w:val="0"/>
        <w:bCs w:val="0"/>
        <w:i w:val="0"/>
        <w:iCs w:val="0"/>
        <w:color w:val="231F20"/>
        <w:spacing w:val="-1"/>
        <w:w w:val="100"/>
        <w:sz w:val="19"/>
        <w:szCs w:val="19"/>
        <w:lang w:val="en-US" w:eastAsia="en-US" w:bidi="ar-SA"/>
      </w:rPr>
    </w:lvl>
    <w:lvl w:ilvl="1" w:tplc="CD86350E">
      <w:start w:val="1"/>
      <w:numFmt w:val="lowerLetter"/>
      <w:lvlText w:val="(%2)"/>
      <w:lvlJc w:val="left"/>
      <w:pPr>
        <w:ind w:left="1500" w:hanging="360"/>
      </w:pPr>
      <w:rPr>
        <w:rFonts w:ascii="Arial" w:eastAsia="Arial" w:hAnsi="Arial" w:cs="Arial" w:hint="default"/>
        <w:b w:val="0"/>
        <w:bCs w:val="0"/>
        <w:i w:val="0"/>
        <w:iCs w:val="0"/>
        <w:color w:val="231F20"/>
        <w:spacing w:val="-1"/>
        <w:w w:val="100"/>
        <w:sz w:val="21"/>
        <w:szCs w:val="21"/>
        <w:lang w:val="en-US" w:eastAsia="en-US" w:bidi="ar-SA"/>
      </w:rPr>
    </w:lvl>
    <w:lvl w:ilvl="2" w:tplc="AE1876A8">
      <w:start w:val="1"/>
      <w:numFmt w:val="lowerRoman"/>
      <w:lvlText w:val="(%3)"/>
      <w:lvlJc w:val="left"/>
      <w:pPr>
        <w:ind w:left="1860" w:hanging="360"/>
      </w:pPr>
      <w:rPr>
        <w:rFonts w:ascii="Arial" w:eastAsia="Arial" w:hAnsi="Arial" w:cs="Arial" w:hint="default"/>
        <w:b w:val="0"/>
        <w:bCs w:val="0"/>
        <w:i w:val="0"/>
        <w:iCs w:val="0"/>
        <w:color w:val="231F20"/>
        <w:spacing w:val="-1"/>
        <w:w w:val="100"/>
        <w:sz w:val="21"/>
        <w:szCs w:val="21"/>
        <w:lang w:val="en-US" w:eastAsia="en-US" w:bidi="ar-SA"/>
      </w:rPr>
    </w:lvl>
    <w:lvl w:ilvl="3" w:tplc="A628EB26">
      <w:numFmt w:val="bullet"/>
      <w:lvlText w:val="•"/>
      <w:lvlJc w:val="left"/>
      <w:pPr>
        <w:ind w:left="1860" w:hanging="360"/>
      </w:pPr>
      <w:rPr>
        <w:rFonts w:hint="default"/>
        <w:lang w:val="en-US" w:eastAsia="en-US" w:bidi="ar-SA"/>
      </w:rPr>
    </w:lvl>
    <w:lvl w:ilvl="4" w:tplc="BD248472">
      <w:numFmt w:val="bullet"/>
      <w:lvlText w:val="•"/>
      <w:lvlJc w:val="left"/>
      <w:pPr>
        <w:ind w:left="3068" w:hanging="360"/>
      </w:pPr>
      <w:rPr>
        <w:rFonts w:hint="default"/>
        <w:lang w:val="en-US" w:eastAsia="en-US" w:bidi="ar-SA"/>
      </w:rPr>
    </w:lvl>
    <w:lvl w:ilvl="5" w:tplc="7F1CE316">
      <w:numFmt w:val="bullet"/>
      <w:lvlText w:val="•"/>
      <w:lvlJc w:val="left"/>
      <w:pPr>
        <w:ind w:left="4277" w:hanging="360"/>
      </w:pPr>
      <w:rPr>
        <w:rFonts w:hint="default"/>
        <w:lang w:val="en-US" w:eastAsia="en-US" w:bidi="ar-SA"/>
      </w:rPr>
    </w:lvl>
    <w:lvl w:ilvl="6" w:tplc="787A7AE8">
      <w:numFmt w:val="bullet"/>
      <w:lvlText w:val="•"/>
      <w:lvlJc w:val="left"/>
      <w:pPr>
        <w:ind w:left="5485" w:hanging="360"/>
      </w:pPr>
      <w:rPr>
        <w:rFonts w:hint="default"/>
        <w:lang w:val="en-US" w:eastAsia="en-US" w:bidi="ar-SA"/>
      </w:rPr>
    </w:lvl>
    <w:lvl w:ilvl="7" w:tplc="B5C4A248">
      <w:numFmt w:val="bullet"/>
      <w:lvlText w:val="•"/>
      <w:lvlJc w:val="left"/>
      <w:pPr>
        <w:ind w:left="6694" w:hanging="360"/>
      </w:pPr>
      <w:rPr>
        <w:rFonts w:hint="default"/>
        <w:lang w:val="en-US" w:eastAsia="en-US" w:bidi="ar-SA"/>
      </w:rPr>
    </w:lvl>
    <w:lvl w:ilvl="8" w:tplc="2CF2AB94">
      <w:numFmt w:val="bullet"/>
      <w:lvlText w:val="•"/>
      <w:lvlJc w:val="left"/>
      <w:pPr>
        <w:ind w:left="7902" w:hanging="360"/>
      </w:pPr>
      <w:rPr>
        <w:rFonts w:hint="default"/>
        <w:lang w:val="en-US" w:eastAsia="en-US" w:bidi="ar-SA"/>
      </w:rPr>
    </w:lvl>
  </w:abstractNum>
  <w:abstractNum w:abstractNumId="109" w15:restartNumberingAfterBreak="0">
    <w:nsid w:val="42103028"/>
    <w:multiLevelType w:val="hybridMultilevel"/>
    <w:tmpl w:val="4A46B1D6"/>
    <w:lvl w:ilvl="0" w:tplc="EF5EA8FA">
      <w:start w:val="1"/>
      <w:numFmt w:val="decimal"/>
      <w:lvlText w:val="(%1)"/>
      <w:lvlJc w:val="left"/>
      <w:pPr>
        <w:ind w:left="832" w:hanging="360"/>
      </w:pPr>
      <w:rPr>
        <w:rFonts w:ascii="Arial" w:eastAsia="Arial" w:hAnsi="Arial" w:cs="Arial" w:hint="default"/>
        <w:b w:val="0"/>
        <w:bCs w:val="0"/>
        <w:i w:val="0"/>
        <w:iCs w:val="0"/>
        <w:color w:val="231F20"/>
        <w:spacing w:val="-1"/>
        <w:w w:val="100"/>
        <w:sz w:val="21"/>
        <w:szCs w:val="21"/>
        <w:lang w:val="en-US" w:eastAsia="en-US" w:bidi="ar-SA"/>
      </w:rPr>
    </w:lvl>
    <w:lvl w:ilvl="1" w:tplc="2A707282">
      <w:numFmt w:val="bullet"/>
      <w:lvlText w:val="•"/>
      <w:lvlJc w:val="left"/>
      <w:pPr>
        <w:ind w:left="1788" w:hanging="360"/>
      </w:pPr>
      <w:rPr>
        <w:rFonts w:hint="default"/>
        <w:lang w:val="en-US" w:eastAsia="en-US" w:bidi="ar-SA"/>
      </w:rPr>
    </w:lvl>
    <w:lvl w:ilvl="2" w:tplc="5A7263D6">
      <w:numFmt w:val="bullet"/>
      <w:lvlText w:val="•"/>
      <w:lvlJc w:val="left"/>
      <w:pPr>
        <w:ind w:left="2736" w:hanging="360"/>
      </w:pPr>
      <w:rPr>
        <w:rFonts w:hint="default"/>
        <w:lang w:val="en-US" w:eastAsia="en-US" w:bidi="ar-SA"/>
      </w:rPr>
    </w:lvl>
    <w:lvl w:ilvl="3" w:tplc="64D0DDC8">
      <w:numFmt w:val="bullet"/>
      <w:lvlText w:val="•"/>
      <w:lvlJc w:val="left"/>
      <w:pPr>
        <w:ind w:left="3684" w:hanging="360"/>
      </w:pPr>
      <w:rPr>
        <w:rFonts w:hint="default"/>
        <w:lang w:val="en-US" w:eastAsia="en-US" w:bidi="ar-SA"/>
      </w:rPr>
    </w:lvl>
    <w:lvl w:ilvl="4" w:tplc="F4448D4A">
      <w:numFmt w:val="bullet"/>
      <w:lvlText w:val="•"/>
      <w:lvlJc w:val="left"/>
      <w:pPr>
        <w:ind w:left="4632" w:hanging="360"/>
      </w:pPr>
      <w:rPr>
        <w:rFonts w:hint="default"/>
        <w:lang w:val="en-US" w:eastAsia="en-US" w:bidi="ar-SA"/>
      </w:rPr>
    </w:lvl>
    <w:lvl w:ilvl="5" w:tplc="F850E218">
      <w:numFmt w:val="bullet"/>
      <w:lvlText w:val="•"/>
      <w:lvlJc w:val="left"/>
      <w:pPr>
        <w:ind w:left="5580" w:hanging="360"/>
      </w:pPr>
      <w:rPr>
        <w:rFonts w:hint="default"/>
        <w:lang w:val="en-US" w:eastAsia="en-US" w:bidi="ar-SA"/>
      </w:rPr>
    </w:lvl>
    <w:lvl w:ilvl="6" w:tplc="35B270E8">
      <w:numFmt w:val="bullet"/>
      <w:lvlText w:val="•"/>
      <w:lvlJc w:val="left"/>
      <w:pPr>
        <w:ind w:left="6528" w:hanging="360"/>
      </w:pPr>
      <w:rPr>
        <w:rFonts w:hint="default"/>
        <w:lang w:val="en-US" w:eastAsia="en-US" w:bidi="ar-SA"/>
      </w:rPr>
    </w:lvl>
    <w:lvl w:ilvl="7" w:tplc="D72C3F94">
      <w:numFmt w:val="bullet"/>
      <w:lvlText w:val="•"/>
      <w:lvlJc w:val="left"/>
      <w:pPr>
        <w:ind w:left="7476" w:hanging="360"/>
      </w:pPr>
      <w:rPr>
        <w:rFonts w:hint="default"/>
        <w:lang w:val="en-US" w:eastAsia="en-US" w:bidi="ar-SA"/>
      </w:rPr>
    </w:lvl>
    <w:lvl w:ilvl="8" w:tplc="9FEEE5F4">
      <w:numFmt w:val="bullet"/>
      <w:lvlText w:val="•"/>
      <w:lvlJc w:val="left"/>
      <w:pPr>
        <w:ind w:left="8424" w:hanging="360"/>
      </w:pPr>
      <w:rPr>
        <w:rFonts w:hint="default"/>
        <w:lang w:val="en-US" w:eastAsia="en-US" w:bidi="ar-SA"/>
      </w:rPr>
    </w:lvl>
  </w:abstractNum>
  <w:abstractNum w:abstractNumId="110" w15:restartNumberingAfterBreak="0">
    <w:nsid w:val="42D238A2"/>
    <w:multiLevelType w:val="hybridMultilevel"/>
    <w:tmpl w:val="CE809040"/>
    <w:lvl w:ilvl="0" w:tplc="68A4F7E6">
      <w:start w:val="1"/>
      <w:numFmt w:val="decimal"/>
      <w:lvlText w:val="(%1)"/>
      <w:lvlJc w:val="left"/>
      <w:pPr>
        <w:ind w:left="1139" w:hanging="360"/>
      </w:pPr>
      <w:rPr>
        <w:rFonts w:ascii="Arial" w:eastAsia="Arial" w:hAnsi="Arial" w:cs="Arial" w:hint="default"/>
        <w:b w:val="0"/>
        <w:bCs w:val="0"/>
        <w:i w:val="0"/>
        <w:iCs w:val="0"/>
        <w:color w:val="231F20"/>
        <w:spacing w:val="-1"/>
        <w:w w:val="100"/>
        <w:sz w:val="21"/>
        <w:szCs w:val="21"/>
        <w:lang w:val="en-US" w:eastAsia="en-US" w:bidi="ar-SA"/>
      </w:rPr>
    </w:lvl>
    <w:lvl w:ilvl="1" w:tplc="B704A4E0">
      <w:start w:val="1"/>
      <w:numFmt w:val="lowerLetter"/>
      <w:lvlText w:val="(%2)"/>
      <w:lvlJc w:val="left"/>
      <w:pPr>
        <w:ind w:left="1499" w:hanging="360"/>
      </w:pPr>
      <w:rPr>
        <w:rFonts w:ascii="Arial" w:eastAsia="Arial" w:hAnsi="Arial" w:cs="Arial" w:hint="default"/>
        <w:b w:val="0"/>
        <w:bCs w:val="0"/>
        <w:i w:val="0"/>
        <w:iCs w:val="0"/>
        <w:color w:val="231F20"/>
        <w:spacing w:val="-1"/>
        <w:w w:val="100"/>
        <w:sz w:val="21"/>
        <w:szCs w:val="21"/>
        <w:lang w:val="en-US" w:eastAsia="en-US" w:bidi="ar-SA"/>
      </w:rPr>
    </w:lvl>
    <w:lvl w:ilvl="2" w:tplc="92F08E3A">
      <w:start w:val="1"/>
      <w:numFmt w:val="lowerRoman"/>
      <w:lvlText w:val="(%3)"/>
      <w:lvlJc w:val="left"/>
      <w:pPr>
        <w:ind w:left="1859" w:hanging="360"/>
      </w:pPr>
      <w:rPr>
        <w:rFonts w:ascii="Arial" w:eastAsia="Arial" w:hAnsi="Arial" w:cs="Arial" w:hint="default"/>
        <w:b w:val="0"/>
        <w:bCs w:val="0"/>
        <w:i w:val="0"/>
        <w:iCs w:val="0"/>
        <w:color w:val="231F20"/>
        <w:spacing w:val="-1"/>
        <w:w w:val="100"/>
        <w:sz w:val="21"/>
        <w:szCs w:val="21"/>
        <w:lang w:val="en-US" w:eastAsia="en-US" w:bidi="ar-SA"/>
      </w:rPr>
    </w:lvl>
    <w:lvl w:ilvl="3" w:tplc="EBBE5ACE">
      <w:numFmt w:val="bullet"/>
      <w:lvlText w:val="•"/>
      <w:lvlJc w:val="left"/>
      <w:pPr>
        <w:ind w:left="2917" w:hanging="360"/>
      </w:pPr>
      <w:rPr>
        <w:rFonts w:hint="default"/>
        <w:lang w:val="en-US" w:eastAsia="en-US" w:bidi="ar-SA"/>
      </w:rPr>
    </w:lvl>
    <w:lvl w:ilvl="4" w:tplc="26EC799C">
      <w:numFmt w:val="bullet"/>
      <w:lvlText w:val="•"/>
      <w:lvlJc w:val="left"/>
      <w:pPr>
        <w:ind w:left="3975" w:hanging="360"/>
      </w:pPr>
      <w:rPr>
        <w:rFonts w:hint="default"/>
        <w:lang w:val="en-US" w:eastAsia="en-US" w:bidi="ar-SA"/>
      </w:rPr>
    </w:lvl>
    <w:lvl w:ilvl="5" w:tplc="B218D2BA">
      <w:numFmt w:val="bullet"/>
      <w:lvlText w:val="•"/>
      <w:lvlJc w:val="left"/>
      <w:pPr>
        <w:ind w:left="5032" w:hanging="360"/>
      </w:pPr>
      <w:rPr>
        <w:rFonts w:hint="default"/>
        <w:lang w:val="en-US" w:eastAsia="en-US" w:bidi="ar-SA"/>
      </w:rPr>
    </w:lvl>
    <w:lvl w:ilvl="6" w:tplc="C5F49F4E">
      <w:numFmt w:val="bullet"/>
      <w:lvlText w:val="•"/>
      <w:lvlJc w:val="left"/>
      <w:pPr>
        <w:ind w:left="6090" w:hanging="360"/>
      </w:pPr>
      <w:rPr>
        <w:rFonts w:hint="default"/>
        <w:lang w:val="en-US" w:eastAsia="en-US" w:bidi="ar-SA"/>
      </w:rPr>
    </w:lvl>
    <w:lvl w:ilvl="7" w:tplc="E4AE801E">
      <w:numFmt w:val="bullet"/>
      <w:lvlText w:val="•"/>
      <w:lvlJc w:val="left"/>
      <w:pPr>
        <w:ind w:left="7147" w:hanging="360"/>
      </w:pPr>
      <w:rPr>
        <w:rFonts w:hint="default"/>
        <w:lang w:val="en-US" w:eastAsia="en-US" w:bidi="ar-SA"/>
      </w:rPr>
    </w:lvl>
    <w:lvl w:ilvl="8" w:tplc="A1C0E29C">
      <w:numFmt w:val="bullet"/>
      <w:lvlText w:val="•"/>
      <w:lvlJc w:val="left"/>
      <w:pPr>
        <w:ind w:left="8205" w:hanging="360"/>
      </w:pPr>
      <w:rPr>
        <w:rFonts w:hint="default"/>
        <w:lang w:val="en-US" w:eastAsia="en-US" w:bidi="ar-SA"/>
      </w:rPr>
    </w:lvl>
  </w:abstractNum>
  <w:abstractNum w:abstractNumId="111" w15:restartNumberingAfterBreak="0">
    <w:nsid w:val="42FC7790"/>
    <w:multiLevelType w:val="hybridMultilevel"/>
    <w:tmpl w:val="32D684B2"/>
    <w:lvl w:ilvl="0" w:tplc="34AC3AA0">
      <w:start w:val="1"/>
      <w:numFmt w:val="decimal"/>
      <w:lvlText w:val="(%1)"/>
      <w:lvlJc w:val="left"/>
      <w:pPr>
        <w:ind w:left="1140" w:hanging="360"/>
      </w:pPr>
      <w:rPr>
        <w:rFonts w:ascii="Arial" w:eastAsia="Arial" w:hAnsi="Arial" w:cs="Arial" w:hint="default"/>
        <w:b w:val="0"/>
        <w:bCs w:val="0"/>
        <w:i w:val="0"/>
        <w:iCs w:val="0"/>
        <w:color w:val="231F20"/>
        <w:spacing w:val="-1"/>
        <w:w w:val="100"/>
        <w:sz w:val="21"/>
        <w:szCs w:val="21"/>
        <w:lang w:val="en-US" w:eastAsia="en-US" w:bidi="ar-SA"/>
      </w:rPr>
    </w:lvl>
    <w:lvl w:ilvl="1" w:tplc="554EE156">
      <w:numFmt w:val="bullet"/>
      <w:lvlText w:val="•"/>
      <w:lvlJc w:val="left"/>
      <w:pPr>
        <w:ind w:left="2058" w:hanging="360"/>
      </w:pPr>
      <w:rPr>
        <w:rFonts w:hint="default"/>
        <w:lang w:val="en-US" w:eastAsia="en-US" w:bidi="ar-SA"/>
      </w:rPr>
    </w:lvl>
    <w:lvl w:ilvl="2" w:tplc="24F4E7C8">
      <w:numFmt w:val="bullet"/>
      <w:lvlText w:val="•"/>
      <w:lvlJc w:val="left"/>
      <w:pPr>
        <w:ind w:left="2976" w:hanging="360"/>
      </w:pPr>
      <w:rPr>
        <w:rFonts w:hint="default"/>
        <w:lang w:val="en-US" w:eastAsia="en-US" w:bidi="ar-SA"/>
      </w:rPr>
    </w:lvl>
    <w:lvl w:ilvl="3" w:tplc="64F45322">
      <w:numFmt w:val="bullet"/>
      <w:lvlText w:val="•"/>
      <w:lvlJc w:val="left"/>
      <w:pPr>
        <w:ind w:left="3894" w:hanging="360"/>
      </w:pPr>
      <w:rPr>
        <w:rFonts w:hint="default"/>
        <w:lang w:val="en-US" w:eastAsia="en-US" w:bidi="ar-SA"/>
      </w:rPr>
    </w:lvl>
    <w:lvl w:ilvl="4" w:tplc="B0228FA8">
      <w:numFmt w:val="bullet"/>
      <w:lvlText w:val="•"/>
      <w:lvlJc w:val="left"/>
      <w:pPr>
        <w:ind w:left="4812" w:hanging="360"/>
      </w:pPr>
      <w:rPr>
        <w:rFonts w:hint="default"/>
        <w:lang w:val="en-US" w:eastAsia="en-US" w:bidi="ar-SA"/>
      </w:rPr>
    </w:lvl>
    <w:lvl w:ilvl="5" w:tplc="C62863A6">
      <w:numFmt w:val="bullet"/>
      <w:lvlText w:val="•"/>
      <w:lvlJc w:val="left"/>
      <w:pPr>
        <w:ind w:left="5730" w:hanging="360"/>
      </w:pPr>
      <w:rPr>
        <w:rFonts w:hint="default"/>
        <w:lang w:val="en-US" w:eastAsia="en-US" w:bidi="ar-SA"/>
      </w:rPr>
    </w:lvl>
    <w:lvl w:ilvl="6" w:tplc="321CBCC8">
      <w:numFmt w:val="bullet"/>
      <w:lvlText w:val="•"/>
      <w:lvlJc w:val="left"/>
      <w:pPr>
        <w:ind w:left="6648" w:hanging="360"/>
      </w:pPr>
      <w:rPr>
        <w:rFonts w:hint="default"/>
        <w:lang w:val="en-US" w:eastAsia="en-US" w:bidi="ar-SA"/>
      </w:rPr>
    </w:lvl>
    <w:lvl w:ilvl="7" w:tplc="CBBC667E">
      <w:numFmt w:val="bullet"/>
      <w:lvlText w:val="•"/>
      <w:lvlJc w:val="left"/>
      <w:pPr>
        <w:ind w:left="7566" w:hanging="360"/>
      </w:pPr>
      <w:rPr>
        <w:rFonts w:hint="default"/>
        <w:lang w:val="en-US" w:eastAsia="en-US" w:bidi="ar-SA"/>
      </w:rPr>
    </w:lvl>
    <w:lvl w:ilvl="8" w:tplc="71FA15DA">
      <w:numFmt w:val="bullet"/>
      <w:lvlText w:val="•"/>
      <w:lvlJc w:val="left"/>
      <w:pPr>
        <w:ind w:left="8484" w:hanging="360"/>
      </w:pPr>
      <w:rPr>
        <w:rFonts w:hint="default"/>
        <w:lang w:val="en-US" w:eastAsia="en-US" w:bidi="ar-SA"/>
      </w:rPr>
    </w:lvl>
  </w:abstractNum>
  <w:abstractNum w:abstractNumId="112" w15:restartNumberingAfterBreak="0">
    <w:nsid w:val="4391520C"/>
    <w:multiLevelType w:val="hybridMultilevel"/>
    <w:tmpl w:val="B928CA66"/>
    <w:lvl w:ilvl="0" w:tplc="E9FAE3EC">
      <w:start w:val="1"/>
      <w:numFmt w:val="lowerLetter"/>
      <w:lvlText w:val="(%1)"/>
      <w:lvlJc w:val="left"/>
      <w:pPr>
        <w:ind w:left="1500" w:hanging="360"/>
      </w:pPr>
      <w:rPr>
        <w:rFonts w:ascii="Arial" w:eastAsia="Arial" w:hAnsi="Arial" w:cs="Arial" w:hint="default"/>
        <w:b w:val="0"/>
        <w:bCs w:val="0"/>
        <w:i w:val="0"/>
        <w:iCs w:val="0"/>
        <w:color w:val="231F20"/>
        <w:spacing w:val="-1"/>
        <w:w w:val="100"/>
        <w:sz w:val="21"/>
        <w:szCs w:val="21"/>
        <w:lang w:val="en-US" w:eastAsia="en-US" w:bidi="ar-SA"/>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3" w15:restartNumberingAfterBreak="0">
    <w:nsid w:val="43BC4DA8"/>
    <w:multiLevelType w:val="hybridMultilevel"/>
    <w:tmpl w:val="DEFC258E"/>
    <w:lvl w:ilvl="0" w:tplc="0F4E9850">
      <w:start w:val="1"/>
      <w:numFmt w:val="decimal"/>
      <w:lvlText w:val="(%1)"/>
      <w:lvlJc w:val="left"/>
      <w:pPr>
        <w:ind w:left="1139" w:hanging="360"/>
      </w:pPr>
      <w:rPr>
        <w:rFonts w:ascii="Arial" w:eastAsia="Arial" w:hAnsi="Arial" w:cs="Arial" w:hint="default"/>
        <w:b w:val="0"/>
        <w:bCs w:val="0"/>
        <w:i w:val="0"/>
        <w:iCs w:val="0"/>
        <w:color w:val="231F20"/>
        <w:spacing w:val="-1"/>
        <w:w w:val="100"/>
        <w:sz w:val="21"/>
        <w:szCs w:val="21"/>
        <w:lang w:val="en-US" w:eastAsia="en-US" w:bidi="ar-SA"/>
      </w:rPr>
    </w:lvl>
    <w:lvl w:ilvl="1" w:tplc="C4C2E8E6">
      <w:start w:val="1"/>
      <w:numFmt w:val="lowerLetter"/>
      <w:lvlText w:val="(%2)"/>
      <w:lvlJc w:val="left"/>
      <w:pPr>
        <w:ind w:left="1499" w:hanging="360"/>
      </w:pPr>
      <w:rPr>
        <w:rFonts w:ascii="Arial" w:eastAsia="Arial" w:hAnsi="Arial" w:cs="Arial" w:hint="default"/>
        <w:b w:val="0"/>
        <w:bCs w:val="0"/>
        <w:i w:val="0"/>
        <w:iCs w:val="0"/>
        <w:color w:val="231F20"/>
        <w:spacing w:val="-1"/>
        <w:w w:val="100"/>
        <w:sz w:val="21"/>
        <w:szCs w:val="21"/>
        <w:lang w:val="en-US" w:eastAsia="en-US" w:bidi="ar-SA"/>
      </w:rPr>
    </w:lvl>
    <w:lvl w:ilvl="2" w:tplc="529EF806">
      <w:numFmt w:val="bullet"/>
      <w:lvlText w:val="•"/>
      <w:lvlJc w:val="left"/>
      <w:pPr>
        <w:ind w:left="2480" w:hanging="360"/>
      </w:pPr>
      <w:rPr>
        <w:rFonts w:hint="default"/>
        <w:lang w:val="en-US" w:eastAsia="en-US" w:bidi="ar-SA"/>
      </w:rPr>
    </w:lvl>
    <w:lvl w:ilvl="3" w:tplc="BFC6A182">
      <w:numFmt w:val="bullet"/>
      <w:lvlText w:val="•"/>
      <w:lvlJc w:val="left"/>
      <w:pPr>
        <w:ind w:left="3460" w:hanging="360"/>
      </w:pPr>
      <w:rPr>
        <w:rFonts w:hint="default"/>
        <w:lang w:val="en-US" w:eastAsia="en-US" w:bidi="ar-SA"/>
      </w:rPr>
    </w:lvl>
    <w:lvl w:ilvl="4" w:tplc="A24CB88E">
      <w:numFmt w:val="bullet"/>
      <w:lvlText w:val="•"/>
      <w:lvlJc w:val="left"/>
      <w:pPr>
        <w:ind w:left="4440" w:hanging="360"/>
      </w:pPr>
      <w:rPr>
        <w:rFonts w:hint="default"/>
        <w:lang w:val="en-US" w:eastAsia="en-US" w:bidi="ar-SA"/>
      </w:rPr>
    </w:lvl>
    <w:lvl w:ilvl="5" w:tplc="C9E054E8">
      <w:numFmt w:val="bullet"/>
      <w:lvlText w:val="•"/>
      <w:lvlJc w:val="left"/>
      <w:pPr>
        <w:ind w:left="5420" w:hanging="360"/>
      </w:pPr>
      <w:rPr>
        <w:rFonts w:hint="default"/>
        <w:lang w:val="en-US" w:eastAsia="en-US" w:bidi="ar-SA"/>
      </w:rPr>
    </w:lvl>
    <w:lvl w:ilvl="6" w:tplc="9E5472E6">
      <w:numFmt w:val="bullet"/>
      <w:lvlText w:val="•"/>
      <w:lvlJc w:val="left"/>
      <w:pPr>
        <w:ind w:left="6400" w:hanging="360"/>
      </w:pPr>
      <w:rPr>
        <w:rFonts w:hint="default"/>
        <w:lang w:val="en-US" w:eastAsia="en-US" w:bidi="ar-SA"/>
      </w:rPr>
    </w:lvl>
    <w:lvl w:ilvl="7" w:tplc="737A8364">
      <w:numFmt w:val="bullet"/>
      <w:lvlText w:val="•"/>
      <w:lvlJc w:val="left"/>
      <w:pPr>
        <w:ind w:left="7380" w:hanging="360"/>
      </w:pPr>
      <w:rPr>
        <w:rFonts w:hint="default"/>
        <w:lang w:val="en-US" w:eastAsia="en-US" w:bidi="ar-SA"/>
      </w:rPr>
    </w:lvl>
    <w:lvl w:ilvl="8" w:tplc="13E82206">
      <w:numFmt w:val="bullet"/>
      <w:lvlText w:val="•"/>
      <w:lvlJc w:val="left"/>
      <w:pPr>
        <w:ind w:left="8360" w:hanging="360"/>
      </w:pPr>
      <w:rPr>
        <w:rFonts w:hint="default"/>
        <w:lang w:val="en-US" w:eastAsia="en-US" w:bidi="ar-SA"/>
      </w:rPr>
    </w:lvl>
  </w:abstractNum>
  <w:abstractNum w:abstractNumId="114" w15:restartNumberingAfterBreak="0">
    <w:nsid w:val="45225F53"/>
    <w:multiLevelType w:val="hybridMultilevel"/>
    <w:tmpl w:val="8D50C37A"/>
    <w:lvl w:ilvl="0" w:tplc="9C8C41A2">
      <w:start w:val="55"/>
      <w:numFmt w:val="decimal"/>
      <w:lvlText w:val="%1."/>
      <w:lvlJc w:val="left"/>
      <w:pPr>
        <w:ind w:left="1130" w:hanging="351"/>
      </w:pPr>
      <w:rPr>
        <w:rFonts w:ascii="Arial" w:eastAsia="Arial" w:hAnsi="Arial" w:cs="Arial" w:hint="default"/>
        <w:b/>
        <w:bCs/>
        <w:i w:val="0"/>
        <w:iCs w:val="0"/>
        <w:color w:val="231F20"/>
        <w:w w:val="100"/>
        <w:sz w:val="21"/>
        <w:szCs w:val="21"/>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5" w15:restartNumberingAfterBreak="0">
    <w:nsid w:val="4575573F"/>
    <w:multiLevelType w:val="hybridMultilevel"/>
    <w:tmpl w:val="9E48D888"/>
    <w:lvl w:ilvl="0" w:tplc="5A2E0A26">
      <w:start w:val="1"/>
      <w:numFmt w:val="decimal"/>
      <w:lvlText w:val="(%1)"/>
      <w:lvlJc w:val="left"/>
      <w:pPr>
        <w:ind w:left="1140" w:hanging="360"/>
      </w:pPr>
      <w:rPr>
        <w:rFonts w:ascii="Arial" w:eastAsia="Arial" w:hAnsi="Arial" w:cs="Arial" w:hint="default"/>
        <w:b w:val="0"/>
        <w:bCs w:val="0"/>
        <w:i w:val="0"/>
        <w:iCs w:val="0"/>
        <w:color w:val="231F20"/>
        <w:spacing w:val="-1"/>
        <w:w w:val="100"/>
        <w:sz w:val="21"/>
        <w:szCs w:val="21"/>
        <w:lang w:val="en-US" w:eastAsia="en-US" w:bidi="ar-SA"/>
      </w:rPr>
    </w:lvl>
    <w:lvl w:ilvl="1" w:tplc="C6ECCACA">
      <w:start w:val="1"/>
      <w:numFmt w:val="lowerLetter"/>
      <w:lvlText w:val="(%2)"/>
      <w:lvlJc w:val="left"/>
      <w:pPr>
        <w:ind w:left="1499" w:hanging="360"/>
      </w:pPr>
      <w:rPr>
        <w:rFonts w:ascii="Arial" w:eastAsia="Arial" w:hAnsi="Arial" w:cs="Arial" w:hint="default"/>
        <w:b w:val="0"/>
        <w:bCs w:val="0"/>
        <w:i w:val="0"/>
        <w:iCs w:val="0"/>
        <w:color w:val="231F20"/>
        <w:spacing w:val="-1"/>
        <w:w w:val="100"/>
        <w:sz w:val="21"/>
        <w:szCs w:val="21"/>
        <w:lang w:val="en-US" w:eastAsia="en-US" w:bidi="ar-SA"/>
      </w:rPr>
    </w:lvl>
    <w:lvl w:ilvl="2" w:tplc="2FD2F482">
      <w:numFmt w:val="bullet"/>
      <w:lvlText w:val="•"/>
      <w:lvlJc w:val="left"/>
      <w:pPr>
        <w:ind w:left="2480" w:hanging="360"/>
      </w:pPr>
      <w:rPr>
        <w:rFonts w:hint="default"/>
        <w:lang w:val="en-US" w:eastAsia="en-US" w:bidi="ar-SA"/>
      </w:rPr>
    </w:lvl>
    <w:lvl w:ilvl="3" w:tplc="A7A886D6">
      <w:numFmt w:val="bullet"/>
      <w:lvlText w:val="•"/>
      <w:lvlJc w:val="left"/>
      <w:pPr>
        <w:ind w:left="3460" w:hanging="360"/>
      </w:pPr>
      <w:rPr>
        <w:rFonts w:hint="default"/>
        <w:lang w:val="en-US" w:eastAsia="en-US" w:bidi="ar-SA"/>
      </w:rPr>
    </w:lvl>
    <w:lvl w:ilvl="4" w:tplc="415E2592">
      <w:numFmt w:val="bullet"/>
      <w:lvlText w:val="•"/>
      <w:lvlJc w:val="left"/>
      <w:pPr>
        <w:ind w:left="4440" w:hanging="360"/>
      </w:pPr>
      <w:rPr>
        <w:rFonts w:hint="default"/>
        <w:lang w:val="en-US" w:eastAsia="en-US" w:bidi="ar-SA"/>
      </w:rPr>
    </w:lvl>
    <w:lvl w:ilvl="5" w:tplc="96443BE4">
      <w:numFmt w:val="bullet"/>
      <w:lvlText w:val="•"/>
      <w:lvlJc w:val="left"/>
      <w:pPr>
        <w:ind w:left="5420" w:hanging="360"/>
      </w:pPr>
      <w:rPr>
        <w:rFonts w:hint="default"/>
        <w:lang w:val="en-US" w:eastAsia="en-US" w:bidi="ar-SA"/>
      </w:rPr>
    </w:lvl>
    <w:lvl w:ilvl="6" w:tplc="17380F7A">
      <w:numFmt w:val="bullet"/>
      <w:lvlText w:val="•"/>
      <w:lvlJc w:val="left"/>
      <w:pPr>
        <w:ind w:left="6400" w:hanging="360"/>
      </w:pPr>
      <w:rPr>
        <w:rFonts w:hint="default"/>
        <w:lang w:val="en-US" w:eastAsia="en-US" w:bidi="ar-SA"/>
      </w:rPr>
    </w:lvl>
    <w:lvl w:ilvl="7" w:tplc="39EA3304">
      <w:numFmt w:val="bullet"/>
      <w:lvlText w:val="•"/>
      <w:lvlJc w:val="left"/>
      <w:pPr>
        <w:ind w:left="7380" w:hanging="360"/>
      </w:pPr>
      <w:rPr>
        <w:rFonts w:hint="default"/>
        <w:lang w:val="en-US" w:eastAsia="en-US" w:bidi="ar-SA"/>
      </w:rPr>
    </w:lvl>
    <w:lvl w:ilvl="8" w:tplc="69209220">
      <w:numFmt w:val="bullet"/>
      <w:lvlText w:val="•"/>
      <w:lvlJc w:val="left"/>
      <w:pPr>
        <w:ind w:left="8360" w:hanging="360"/>
      </w:pPr>
      <w:rPr>
        <w:rFonts w:hint="default"/>
        <w:lang w:val="en-US" w:eastAsia="en-US" w:bidi="ar-SA"/>
      </w:rPr>
    </w:lvl>
  </w:abstractNum>
  <w:abstractNum w:abstractNumId="116" w15:restartNumberingAfterBreak="0">
    <w:nsid w:val="45BC72A9"/>
    <w:multiLevelType w:val="hybridMultilevel"/>
    <w:tmpl w:val="F85A4D46"/>
    <w:lvl w:ilvl="0" w:tplc="DC68130C">
      <w:start w:val="2"/>
      <w:numFmt w:val="decimal"/>
      <w:lvlText w:val="(%1)"/>
      <w:lvlJc w:val="left"/>
      <w:pPr>
        <w:ind w:left="1139" w:hanging="360"/>
      </w:pPr>
      <w:rPr>
        <w:rFonts w:ascii="Arial" w:eastAsia="Arial" w:hAnsi="Arial" w:cs="Arial" w:hint="default"/>
        <w:b w:val="0"/>
        <w:bCs w:val="0"/>
        <w:i w:val="0"/>
        <w:iCs w:val="0"/>
        <w:color w:val="231F20"/>
        <w:spacing w:val="-1"/>
        <w:w w:val="100"/>
        <w:sz w:val="21"/>
        <w:szCs w:val="21"/>
        <w:lang w:val="en-US" w:eastAsia="en-US" w:bidi="ar-SA"/>
      </w:rPr>
    </w:lvl>
    <w:lvl w:ilvl="1" w:tplc="1C4E355E">
      <w:start w:val="1"/>
      <w:numFmt w:val="lowerLetter"/>
      <w:lvlText w:val="(%2)"/>
      <w:lvlJc w:val="left"/>
      <w:pPr>
        <w:ind w:left="1500" w:hanging="360"/>
      </w:pPr>
      <w:rPr>
        <w:rFonts w:ascii="Arial" w:eastAsia="Arial" w:hAnsi="Arial" w:cs="Arial" w:hint="default"/>
        <w:b w:val="0"/>
        <w:bCs w:val="0"/>
        <w:i w:val="0"/>
        <w:iCs w:val="0"/>
        <w:color w:val="231F20"/>
        <w:spacing w:val="-1"/>
        <w:w w:val="100"/>
        <w:sz w:val="21"/>
        <w:szCs w:val="21"/>
        <w:lang w:val="en-US" w:eastAsia="en-US" w:bidi="ar-SA"/>
      </w:rPr>
    </w:lvl>
    <w:lvl w:ilvl="2" w:tplc="B7688932">
      <w:numFmt w:val="bullet"/>
      <w:lvlText w:val="•"/>
      <w:lvlJc w:val="left"/>
      <w:pPr>
        <w:ind w:left="2480" w:hanging="360"/>
      </w:pPr>
      <w:rPr>
        <w:rFonts w:hint="default"/>
        <w:lang w:val="en-US" w:eastAsia="en-US" w:bidi="ar-SA"/>
      </w:rPr>
    </w:lvl>
    <w:lvl w:ilvl="3" w:tplc="BE5453F4">
      <w:numFmt w:val="bullet"/>
      <w:lvlText w:val="•"/>
      <w:lvlJc w:val="left"/>
      <w:pPr>
        <w:ind w:left="3460" w:hanging="360"/>
      </w:pPr>
      <w:rPr>
        <w:rFonts w:hint="default"/>
        <w:lang w:val="en-US" w:eastAsia="en-US" w:bidi="ar-SA"/>
      </w:rPr>
    </w:lvl>
    <w:lvl w:ilvl="4" w:tplc="3326AE1E">
      <w:numFmt w:val="bullet"/>
      <w:lvlText w:val="•"/>
      <w:lvlJc w:val="left"/>
      <w:pPr>
        <w:ind w:left="4440" w:hanging="360"/>
      </w:pPr>
      <w:rPr>
        <w:rFonts w:hint="default"/>
        <w:lang w:val="en-US" w:eastAsia="en-US" w:bidi="ar-SA"/>
      </w:rPr>
    </w:lvl>
    <w:lvl w:ilvl="5" w:tplc="46F0DFAE">
      <w:numFmt w:val="bullet"/>
      <w:lvlText w:val="•"/>
      <w:lvlJc w:val="left"/>
      <w:pPr>
        <w:ind w:left="5420" w:hanging="360"/>
      </w:pPr>
      <w:rPr>
        <w:rFonts w:hint="default"/>
        <w:lang w:val="en-US" w:eastAsia="en-US" w:bidi="ar-SA"/>
      </w:rPr>
    </w:lvl>
    <w:lvl w:ilvl="6" w:tplc="9DBCE1C6">
      <w:numFmt w:val="bullet"/>
      <w:lvlText w:val="•"/>
      <w:lvlJc w:val="left"/>
      <w:pPr>
        <w:ind w:left="6400" w:hanging="360"/>
      </w:pPr>
      <w:rPr>
        <w:rFonts w:hint="default"/>
        <w:lang w:val="en-US" w:eastAsia="en-US" w:bidi="ar-SA"/>
      </w:rPr>
    </w:lvl>
    <w:lvl w:ilvl="7" w:tplc="2F066FEC">
      <w:numFmt w:val="bullet"/>
      <w:lvlText w:val="•"/>
      <w:lvlJc w:val="left"/>
      <w:pPr>
        <w:ind w:left="7380" w:hanging="360"/>
      </w:pPr>
      <w:rPr>
        <w:rFonts w:hint="default"/>
        <w:lang w:val="en-US" w:eastAsia="en-US" w:bidi="ar-SA"/>
      </w:rPr>
    </w:lvl>
    <w:lvl w:ilvl="8" w:tplc="1D9C6C22">
      <w:numFmt w:val="bullet"/>
      <w:lvlText w:val="•"/>
      <w:lvlJc w:val="left"/>
      <w:pPr>
        <w:ind w:left="8360" w:hanging="360"/>
      </w:pPr>
      <w:rPr>
        <w:rFonts w:hint="default"/>
        <w:lang w:val="en-US" w:eastAsia="en-US" w:bidi="ar-SA"/>
      </w:rPr>
    </w:lvl>
  </w:abstractNum>
  <w:abstractNum w:abstractNumId="117" w15:restartNumberingAfterBreak="0">
    <w:nsid w:val="45C84C1F"/>
    <w:multiLevelType w:val="hybridMultilevel"/>
    <w:tmpl w:val="209A055E"/>
    <w:lvl w:ilvl="0" w:tplc="2EA25C78">
      <w:start w:val="1"/>
      <w:numFmt w:val="decimal"/>
      <w:lvlText w:val="(%1)"/>
      <w:lvlJc w:val="left"/>
      <w:pPr>
        <w:ind w:left="1139" w:hanging="360"/>
      </w:pPr>
      <w:rPr>
        <w:rFonts w:ascii="Arial" w:eastAsia="Arial" w:hAnsi="Arial" w:cs="Arial" w:hint="default"/>
        <w:b w:val="0"/>
        <w:bCs w:val="0"/>
        <w:i w:val="0"/>
        <w:iCs w:val="0"/>
        <w:color w:val="231F20"/>
        <w:spacing w:val="-1"/>
        <w:w w:val="100"/>
        <w:sz w:val="21"/>
        <w:szCs w:val="21"/>
        <w:lang w:val="en-US" w:eastAsia="en-US" w:bidi="ar-SA"/>
      </w:rPr>
    </w:lvl>
    <w:lvl w:ilvl="1" w:tplc="CAE68C10">
      <w:start w:val="1"/>
      <w:numFmt w:val="lowerLetter"/>
      <w:lvlText w:val="(%2)"/>
      <w:lvlJc w:val="left"/>
      <w:pPr>
        <w:ind w:left="1499" w:hanging="360"/>
      </w:pPr>
      <w:rPr>
        <w:rFonts w:ascii="Arial" w:eastAsia="Arial" w:hAnsi="Arial" w:cs="Arial" w:hint="default"/>
        <w:b w:val="0"/>
        <w:bCs w:val="0"/>
        <w:i w:val="0"/>
        <w:iCs w:val="0"/>
        <w:color w:val="231F20"/>
        <w:spacing w:val="-1"/>
        <w:w w:val="100"/>
        <w:sz w:val="21"/>
        <w:szCs w:val="21"/>
        <w:lang w:val="en-US" w:eastAsia="en-US" w:bidi="ar-SA"/>
      </w:rPr>
    </w:lvl>
    <w:lvl w:ilvl="2" w:tplc="B79C6C56">
      <w:numFmt w:val="bullet"/>
      <w:lvlText w:val="•"/>
      <w:lvlJc w:val="left"/>
      <w:pPr>
        <w:ind w:left="2480" w:hanging="360"/>
      </w:pPr>
      <w:rPr>
        <w:rFonts w:hint="default"/>
        <w:lang w:val="en-US" w:eastAsia="en-US" w:bidi="ar-SA"/>
      </w:rPr>
    </w:lvl>
    <w:lvl w:ilvl="3" w:tplc="9B36DA58">
      <w:numFmt w:val="bullet"/>
      <w:lvlText w:val="•"/>
      <w:lvlJc w:val="left"/>
      <w:pPr>
        <w:ind w:left="3460" w:hanging="360"/>
      </w:pPr>
      <w:rPr>
        <w:rFonts w:hint="default"/>
        <w:lang w:val="en-US" w:eastAsia="en-US" w:bidi="ar-SA"/>
      </w:rPr>
    </w:lvl>
    <w:lvl w:ilvl="4" w:tplc="20465EDE">
      <w:numFmt w:val="bullet"/>
      <w:lvlText w:val="•"/>
      <w:lvlJc w:val="left"/>
      <w:pPr>
        <w:ind w:left="4440" w:hanging="360"/>
      </w:pPr>
      <w:rPr>
        <w:rFonts w:hint="default"/>
        <w:lang w:val="en-US" w:eastAsia="en-US" w:bidi="ar-SA"/>
      </w:rPr>
    </w:lvl>
    <w:lvl w:ilvl="5" w:tplc="FF249048">
      <w:numFmt w:val="bullet"/>
      <w:lvlText w:val="•"/>
      <w:lvlJc w:val="left"/>
      <w:pPr>
        <w:ind w:left="5420" w:hanging="360"/>
      </w:pPr>
      <w:rPr>
        <w:rFonts w:hint="default"/>
        <w:lang w:val="en-US" w:eastAsia="en-US" w:bidi="ar-SA"/>
      </w:rPr>
    </w:lvl>
    <w:lvl w:ilvl="6" w:tplc="967CACC2">
      <w:numFmt w:val="bullet"/>
      <w:lvlText w:val="•"/>
      <w:lvlJc w:val="left"/>
      <w:pPr>
        <w:ind w:left="6400" w:hanging="360"/>
      </w:pPr>
      <w:rPr>
        <w:rFonts w:hint="default"/>
        <w:lang w:val="en-US" w:eastAsia="en-US" w:bidi="ar-SA"/>
      </w:rPr>
    </w:lvl>
    <w:lvl w:ilvl="7" w:tplc="432A346A">
      <w:numFmt w:val="bullet"/>
      <w:lvlText w:val="•"/>
      <w:lvlJc w:val="left"/>
      <w:pPr>
        <w:ind w:left="7380" w:hanging="360"/>
      </w:pPr>
      <w:rPr>
        <w:rFonts w:hint="default"/>
        <w:lang w:val="en-US" w:eastAsia="en-US" w:bidi="ar-SA"/>
      </w:rPr>
    </w:lvl>
    <w:lvl w:ilvl="8" w:tplc="0F0462D8">
      <w:numFmt w:val="bullet"/>
      <w:lvlText w:val="•"/>
      <w:lvlJc w:val="left"/>
      <w:pPr>
        <w:ind w:left="8360" w:hanging="360"/>
      </w:pPr>
      <w:rPr>
        <w:rFonts w:hint="default"/>
        <w:lang w:val="en-US" w:eastAsia="en-US" w:bidi="ar-SA"/>
      </w:rPr>
    </w:lvl>
  </w:abstractNum>
  <w:abstractNum w:abstractNumId="118" w15:restartNumberingAfterBreak="0">
    <w:nsid w:val="45D54C55"/>
    <w:multiLevelType w:val="hybridMultilevel"/>
    <w:tmpl w:val="5D6C4FFC"/>
    <w:lvl w:ilvl="0" w:tplc="EC30A5B2">
      <w:start w:val="1"/>
      <w:numFmt w:val="decimal"/>
      <w:lvlText w:val="(%1)"/>
      <w:lvlJc w:val="left"/>
      <w:pPr>
        <w:ind w:left="1139" w:hanging="360"/>
      </w:pPr>
      <w:rPr>
        <w:rFonts w:ascii="Arial" w:eastAsia="Arial" w:hAnsi="Arial" w:cs="Arial" w:hint="default"/>
        <w:b w:val="0"/>
        <w:bCs w:val="0"/>
        <w:i w:val="0"/>
        <w:iCs w:val="0"/>
        <w:color w:val="231F20"/>
        <w:spacing w:val="-1"/>
        <w:w w:val="100"/>
        <w:sz w:val="21"/>
        <w:szCs w:val="21"/>
        <w:lang w:val="en-US" w:eastAsia="en-US" w:bidi="ar-SA"/>
      </w:rPr>
    </w:lvl>
    <w:lvl w:ilvl="1" w:tplc="06C883CA">
      <w:start w:val="1"/>
      <w:numFmt w:val="lowerLetter"/>
      <w:lvlText w:val="(%2)"/>
      <w:lvlJc w:val="left"/>
      <w:pPr>
        <w:ind w:left="1499" w:hanging="360"/>
      </w:pPr>
      <w:rPr>
        <w:rFonts w:ascii="Arial" w:eastAsia="Arial" w:hAnsi="Arial" w:cs="Arial" w:hint="default"/>
        <w:b w:val="0"/>
        <w:bCs w:val="0"/>
        <w:i w:val="0"/>
        <w:iCs w:val="0"/>
        <w:color w:val="231F20"/>
        <w:spacing w:val="-1"/>
        <w:w w:val="100"/>
        <w:sz w:val="21"/>
        <w:szCs w:val="21"/>
        <w:lang w:val="en-US" w:eastAsia="en-US" w:bidi="ar-SA"/>
      </w:rPr>
    </w:lvl>
    <w:lvl w:ilvl="2" w:tplc="5E147F04">
      <w:numFmt w:val="bullet"/>
      <w:lvlText w:val="•"/>
      <w:lvlJc w:val="left"/>
      <w:pPr>
        <w:ind w:left="2480" w:hanging="360"/>
      </w:pPr>
      <w:rPr>
        <w:rFonts w:hint="default"/>
        <w:lang w:val="en-US" w:eastAsia="en-US" w:bidi="ar-SA"/>
      </w:rPr>
    </w:lvl>
    <w:lvl w:ilvl="3" w:tplc="323EEAF2">
      <w:numFmt w:val="bullet"/>
      <w:lvlText w:val="•"/>
      <w:lvlJc w:val="left"/>
      <w:pPr>
        <w:ind w:left="3460" w:hanging="360"/>
      </w:pPr>
      <w:rPr>
        <w:rFonts w:hint="default"/>
        <w:lang w:val="en-US" w:eastAsia="en-US" w:bidi="ar-SA"/>
      </w:rPr>
    </w:lvl>
    <w:lvl w:ilvl="4" w:tplc="E3BC3BFE">
      <w:numFmt w:val="bullet"/>
      <w:lvlText w:val="•"/>
      <w:lvlJc w:val="left"/>
      <w:pPr>
        <w:ind w:left="4440" w:hanging="360"/>
      </w:pPr>
      <w:rPr>
        <w:rFonts w:hint="default"/>
        <w:lang w:val="en-US" w:eastAsia="en-US" w:bidi="ar-SA"/>
      </w:rPr>
    </w:lvl>
    <w:lvl w:ilvl="5" w:tplc="CECAD63C">
      <w:numFmt w:val="bullet"/>
      <w:lvlText w:val="•"/>
      <w:lvlJc w:val="left"/>
      <w:pPr>
        <w:ind w:left="5420" w:hanging="360"/>
      </w:pPr>
      <w:rPr>
        <w:rFonts w:hint="default"/>
        <w:lang w:val="en-US" w:eastAsia="en-US" w:bidi="ar-SA"/>
      </w:rPr>
    </w:lvl>
    <w:lvl w:ilvl="6" w:tplc="4F029816">
      <w:numFmt w:val="bullet"/>
      <w:lvlText w:val="•"/>
      <w:lvlJc w:val="left"/>
      <w:pPr>
        <w:ind w:left="6400" w:hanging="360"/>
      </w:pPr>
      <w:rPr>
        <w:rFonts w:hint="default"/>
        <w:lang w:val="en-US" w:eastAsia="en-US" w:bidi="ar-SA"/>
      </w:rPr>
    </w:lvl>
    <w:lvl w:ilvl="7" w:tplc="0616DB12">
      <w:numFmt w:val="bullet"/>
      <w:lvlText w:val="•"/>
      <w:lvlJc w:val="left"/>
      <w:pPr>
        <w:ind w:left="7380" w:hanging="360"/>
      </w:pPr>
      <w:rPr>
        <w:rFonts w:hint="default"/>
        <w:lang w:val="en-US" w:eastAsia="en-US" w:bidi="ar-SA"/>
      </w:rPr>
    </w:lvl>
    <w:lvl w:ilvl="8" w:tplc="C5782F00">
      <w:numFmt w:val="bullet"/>
      <w:lvlText w:val="•"/>
      <w:lvlJc w:val="left"/>
      <w:pPr>
        <w:ind w:left="8360" w:hanging="360"/>
      </w:pPr>
      <w:rPr>
        <w:rFonts w:hint="default"/>
        <w:lang w:val="en-US" w:eastAsia="en-US" w:bidi="ar-SA"/>
      </w:rPr>
    </w:lvl>
  </w:abstractNum>
  <w:abstractNum w:abstractNumId="119" w15:restartNumberingAfterBreak="0">
    <w:nsid w:val="471236C0"/>
    <w:multiLevelType w:val="hybridMultilevel"/>
    <w:tmpl w:val="387C701E"/>
    <w:lvl w:ilvl="0" w:tplc="C914BF20">
      <w:start w:val="1"/>
      <w:numFmt w:val="lowerLetter"/>
      <w:lvlText w:val="(%1)"/>
      <w:lvlJc w:val="left"/>
      <w:pPr>
        <w:ind w:left="1192" w:hanging="360"/>
      </w:pPr>
      <w:rPr>
        <w:rFonts w:ascii="Arial" w:eastAsia="Arial" w:hAnsi="Arial" w:cs="Arial" w:hint="default"/>
        <w:b w:val="0"/>
        <w:bCs w:val="0"/>
        <w:i w:val="0"/>
        <w:iCs w:val="0"/>
        <w:color w:val="231F20"/>
        <w:spacing w:val="-1"/>
        <w:w w:val="100"/>
        <w:sz w:val="21"/>
        <w:szCs w:val="21"/>
        <w:lang w:val="en-US" w:eastAsia="en-US" w:bidi="ar-SA"/>
      </w:rPr>
    </w:lvl>
    <w:lvl w:ilvl="1" w:tplc="E17C025A">
      <w:numFmt w:val="bullet"/>
      <w:lvlText w:val="•"/>
      <w:lvlJc w:val="left"/>
      <w:pPr>
        <w:ind w:left="2112" w:hanging="360"/>
      </w:pPr>
      <w:rPr>
        <w:rFonts w:hint="default"/>
        <w:lang w:val="en-US" w:eastAsia="en-US" w:bidi="ar-SA"/>
      </w:rPr>
    </w:lvl>
    <w:lvl w:ilvl="2" w:tplc="7BBAF53E">
      <w:numFmt w:val="bullet"/>
      <w:lvlText w:val="•"/>
      <w:lvlJc w:val="left"/>
      <w:pPr>
        <w:ind w:left="3024" w:hanging="360"/>
      </w:pPr>
      <w:rPr>
        <w:rFonts w:hint="default"/>
        <w:lang w:val="en-US" w:eastAsia="en-US" w:bidi="ar-SA"/>
      </w:rPr>
    </w:lvl>
    <w:lvl w:ilvl="3" w:tplc="FFAC0D9E">
      <w:numFmt w:val="bullet"/>
      <w:lvlText w:val="•"/>
      <w:lvlJc w:val="left"/>
      <w:pPr>
        <w:ind w:left="3936" w:hanging="360"/>
      </w:pPr>
      <w:rPr>
        <w:rFonts w:hint="default"/>
        <w:lang w:val="en-US" w:eastAsia="en-US" w:bidi="ar-SA"/>
      </w:rPr>
    </w:lvl>
    <w:lvl w:ilvl="4" w:tplc="A0B27D90">
      <w:numFmt w:val="bullet"/>
      <w:lvlText w:val="•"/>
      <w:lvlJc w:val="left"/>
      <w:pPr>
        <w:ind w:left="4848" w:hanging="360"/>
      </w:pPr>
      <w:rPr>
        <w:rFonts w:hint="default"/>
        <w:lang w:val="en-US" w:eastAsia="en-US" w:bidi="ar-SA"/>
      </w:rPr>
    </w:lvl>
    <w:lvl w:ilvl="5" w:tplc="5914BFC4">
      <w:numFmt w:val="bullet"/>
      <w:lvlText w:val="•"/>
      <w:lvlJc w:val="left"/>
      <w:pPr>
        <w:ind w:left="5760" w:hanging="360"/>
      </w:pPr>
      <w:rPr>
        <w:rFonts w:hint="default"/>
        <w:lang w:val="en-US" w:eastAsia="en-US" w:bidi="ar-SA"/>
      </w:rPr>
    </w:lvl>
    <w:lvl w:ilvl="6" w:tplc="75FA52F6">
      <w:numFmt w:val="bullet"/>
      <w:lvlText w:val="•"/>
      <w:lvlJc w:val="left"/>
      <w:pPr>
        <w:ind w:left="6672" w:hanging="360"/>
      </w:pPr>
      <w:rPr>
        <w:rFonts w:hint="default"/>
        <w:lang w:val="en-US" w:eastAsia="en-US" w:bidi="ar-SA"/>
      </w:rPr>
    </w:lvl>
    <w:lvl w:ilvl="7" w:tplc="FD9AAB92">
      <w:numFmt w:val="bullet"/>
      <w:lvlText w:val="•"/>
      <w:lvlJc w:val="left"/>
      <w:pPr>
        <w:ind w:left="7584" w:hanging="360"/>
      </w:pPr>
      <w:rPr>
        <w:rFonts w:hint="default"/>
        <w:lang w:val="en-US" w:eastAsia="en-US" w:bidi="ar-SA"/>
      </w:rPr>
    </w:lvl>
    <w:lvl w:ilvl="8" w:tplc="B366E54E">
      <w:numFmt w:val="bullet"/>
      <w:lvlText w:val="•"/>
      <w:lvlJc w:val="left"/>
      <w:pPr>
        <w:ind w:left="8496" w:hanging="360"/>
      </w:pPr>
      <w:rPr>
        <w:rFonts w:hint="default"/>
        <w:lang w:val="en-US" w:eastAsia="en-US" w:bidi="ar-SA"/>
      </w:rPr>
    </w:lvl>
  </w:abstractNum>
  <w:abstractNum w:abstractNumId="120" w15:restartNumberingAfterBreak="0">
    <w:nsid w:val="479B366B"/>
    <w:multiLevelType w:val="hybridMultilevel"/>
    <w:tmpl w:val="E89C40A0"/>
    <w:lvl w:ilvl="0" w:tplc="781AFCAC">
      <w:start w:val="2"/>
      <w:numFmt w:val="lowerLetter"/>
      <w:lvlText w:val="(%1)"/>
      <w:lvlJc w:val="left"/>
      <w:pPr>
        <w:ind w:left="1500" w:hanging="360"/>
      </w:pPr>
      <w:rPr>
        <w:rFonts w:ascii="Arial" w:eastAsia="Arial" w:hAnsi="Arial" w:cs="Arial" w:hint="default"/>
        <w:b w:val="0"/>
        <w:bCs w:val="0"/>
        <w:i w:val="0"/>
        <w:iCs w:val="0"/>
        <w:color w:val="231F20"/>
        <w:spacing w:val="-1"/>
        <w:w w:val="100"/>
        <w:sz w:val="21"/>
        <w:szCs w:val="21"/>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1" w15:restartNumberingAfterBreak="0">
    <w:nsid w:val="479E4CB2"/>
    <w:multiLevelType w:val="hybridMultilevel"/>
    <w:tmpl w:val="1C9AA4F4"/>
    <w:lvl w:ilvl="0" w:tplc="FFFFFFFF">
      <w:start w:val="1"/>
      <w:numFmt w:val="decimal"/>
      <w:lvlText w:val="(%1)"/>
      <w:lvlJc w:val="left"/>
      <w:pPr>
        <w:ind w:left="1139" w:hanging="360"/>
      </w:pPr>
      <w:rPr>
        <w:rFonts w:ascii="Arial" w:eastAsia="Arial" w:hAnsi="Arial" w:cs="Arial" w:hint="default"/>
        <w:b w:val="0"/>
        <w:bCs w:val="0"/>
        <w:i w:val="0"/>
        <w:iCs w:val="0"/>
        <w:color w:val="231F20"/>
        <w:spacing w:val="-1"/>
        <w:w w:val="100"/>
        <w:sz w:val="21"/>
        <w:szCs w:val="21"/>
        <w:lang w:val="en-US" w:eastAsia="en-US" w:bidi="ar-SA"/>
      </w:rPr>
    </w:lvl>
    <w:lvl w:ilvl="1" w:tplc="FFFFFFFF">
      <w:start w:val="1"/>
      <w:numFmt w:val="lowerLetter"/>
      <w:lvlText w:val="(%2)"/>
      <w:lvlJc w:val="left"/>
      <w:pPr>
        <w:ind w:left="1070" w:hanging="360"/>
      </w:pPr>
      <w:rPr>
        <w:rFonts w:ascii="Arial" w:eastAsia="Arial" w:hAnsi="Arial" w:cs="Arial" w:hint="default"/>
        <w:b w:val="0"/>
        <w:bCs w:val="0"/>
        <w:i w:val="0"/>
        <w:iCs w:val="0"/>
        <w:color w:val="231F20"/>
        <w:spacing w:val="-1"/>
        <w:w w:val="100"/>
        <w:sz w:val="21"/>
        <w:szCs w:val="21"/>
        <w:lang w:val="en-US" w:eastAsia="en-US" w:bidi="ar-SA"/>
      </w:rPr>
    </w:lvl>
    <w:lvl w:ilvl="2" w:tplc="FFFFFFFF">
      <w:start w:val="1"/>
      <w:numFmt w:val="lowerRoman"/>
      <w:lvlText w:val="(%3)"/>
      <w:lvlJc w:val="left"/>
      <w:pPr>
        <w:ind w:left="1860" w:hanging="360"/>
      </w:pPr>
      <w:rPr>
        <w:rFonts w:ascii="Arial" w:eastAsia="Arial" w:hAnsi="Arial" w:cs="Arial" w:hint="default"/>
        <w:b w:val="0"/>
        <w:bCs w:val="0"/>
        <w:i w:val="0"/>
        <w:iCs w:val="0"/>
        <w:color w:val="231F20"/>
        <w:spacing w:val="-1"/>
        <w:w w:val="100"/>
        <w:sz w:val="21"/>
        <w:szCs w:val="21"/>
        <w:lang w:val="en-US" w:eastAsia="en-US" w:bidi="ar-SA"/>
      </w:rPr>
    </w:lvl>
    <w:lvl w:ilvl="3" w:tplc="FFFFFFFF">
      <w:numFmt w:val="bullet"/>
      <w:lvlText w:val="•"/>
      <w:lvlJc w:val="left"/>
      <w:pPr>
        <w:ind w:left="2917" w:hanging="360"/>
      </w:pPr>
      <w:rPr>
        <w:rFonts w:hint="default"/>
        <w:lang w:val="en-US" w:eastAsia="en-US" w:bidi="ar-SA"/>
      </w:rPr>
    </w:lvl>
    <w:lvl w:ilvl="4" w:tplc="FFFFFFFF">
      <w:numFmt w:val="bullet"/>
      <w:lvlText w:val="•"/>
      <w:lvlJc w:val="left"/>
      <w:pPr>
        <w:ind w:left="3975" w:hanging="360"/>
      </w:pPr>
      <w:rPr>
        <w:rFonts w:hint="default"/>
        <w:lang w:val="en-US" w:eastAsia="en-US" w:bidi="ar-SA"/>
      </w:rPr>
    </w:lvl>
    <w:lvl w:ilvl="5" w:tplc="FFFFFFFF">
      <w:numFmt w:val="bullet"/>
      <w:lvlText w:val="•"/>
      <w:lvlJc w:val="left"/>
      <w:pPr>
        <w:ind w:left="5032" w:hanging="360"/>
      </w:pPr>
      <w:rPr>
        <w:rFonts w:hint="default"/>
        <w:lang w:val="en-US" w:eastAsia="en-US" w:bidi="ar-SA"/>
      </w:rPr>
    </w:lvl>
    <w:lvl w:ilvl="6" w:tplc="FFFFFFFF">
      <w:numFmt w:val="bullet"/>
      <w:lvlText w:val="•"/>
      <w:lvlJc w:val="left"/>
      <w:pPr>
        <w:ind w:left="6090" w:hanging="360"/>
      </w:pPr>
      <w:rPr>
        <w:rFonts w:hint="default"/>
        <w:lang w:val="en-US" w:eastAsia="en-US" w:bidi="ar-SA"/>
      </w:rPr>
    </w:lvl>
    <w:lvl w:ilvl="7" w:tplc="FFFFFFFF">
      <w:numFmt w:val="bullet"/>
      <w:lvlText w:val="•"/>
      <w:lvlJc w:val="left"/>
      <w:pPr>
        <w:ind w:left="7147" w:hanging="360"/>
      </w:pPr>
      <w:rPr>
        <w:rFonts w:hint="default"/>
        <w:lang w:val="en-US" w:eastAsia="en-US" w:bidi="ar-SA"/>
      </w:rPr>
    </w:lvl>
    <w:lvl w:ilvl="8" w:tplc="FFFFFFFF">
      <w:numFmt w:val="bullet"/>
      <w:lvlText w:val="•"/>
      <w:lvlJc w:val="left"/>
      <w:pPr>
        <w:ind w:left="8205" w:hanging="360"/>
      </w:pPr>
      <w:rPr>
        <w:rFonts w:hint="default"/>
        <w:lang w:val="en-US" w:eastAsia="en-US" w:bidi="ar-SA"/>
      </w:rPr>
    </w:lvl>
  </w:abstractNum>
  <w:abstractNum w:abstractNumId="122" w15:restartNumberingAfterBreak="0">
    <w:nsid w:val="48785E0E"/>
    <w:multiLevelType w:val="hybridMultilevel"/>
    <w:tmpl w:val="49780860"/>
    <w:lvl w:ilvl="0" w:tplc="5600D992">
      <w:start w:val="1"/>
      <w:numFmt w:val="decimal"/>
      <w:lvlText w:val="(%1)"/>
      <w:lvlJc w:val="left"/>
      <w:pPr>
        <w:ind w:left="1140" w:hanging="360"/>
      </w:pPr>
      <w:rPr>
        <w:rFonts w:ascii="Arial" w:eastAsia="Arial" w:hAnsi="Arial" w:cs="Arial" w:hint="default"/>
        <w:b w:val="0"/>
        <w:bCs w:val="0"/>
        <w:i w:val="0"/>
        <w:iCs w:val="0"/>
        <w:color w:val="231F20"/>
        <w:spacing w:val="-1"/>
        <w:w w:val="100"/>
        <w:sz w:val="21"/>
        <w:szCs w:val="21"/>
        <w:lang w:val="en-US" w:eastAsia="en-US" w:bidi="ar-SA"/>
      </w:rPr>
    </w:lvl>
    <w:lvl w:ilvl="1" w:tplc="3EA00540">
      <w:start w:val="1"/>
      <w:numFmt w:val="lowerLetter"/>
      <w:lvlText w:val="(%2)"/>
      <w:lvlJc w:val="left"/>
      <w:pPr>
        <w:ind w:left="1500" w:hanging="360"/>
      </w:pPr>
      <w:rPr>
        <w:rFonts w:ascii="Arial" w:eastAsia="Arial" w:hAnsi="Arial" w:cs="Arial" w:hint="default"/>
        <w:b w:val="0"/>
        <w:bCs w:val="0"/>
        <w:i w:val="0"/>
        <w:iCs w:val="0"/>
        <w:color w:val="231F20"/>
        <w:spacing w:val="-1"/>
        <w:w w:val="100"/>
        <w:sz w:val="21"/>
        <w:szCs w:val="21"/>
        <w:lang w:val="en-US" w:eastAsia="en-US" w:bidi="ar-SA"/>
      </w:rPr>
    </w:lvl>
    <w:lvl w:ilvl="2" w:tplc="E38E7076">
      <w:numFmt w:val="bullet"/>
      <w:lvlText w:val="•"/>
      <w:lvlJc w:val="left"/>
      <w:pPr>
        <w:ind w:left="2480" w:hanging="360"/>
      </w:pPr>
      <w:rPr>
        <w:rFonts w:hint="default"/>
        <w:lang w:val="en-US" w:eastAsia="en-US" w:bidi="ar-SA"/>
      </w:rPr>
    </w:lvl>
    <w:lvl w:ilvl="3" w:tplc="C1FED624">
      <w:numFmt w:val="bullet"/>
      <w:lvlText w:val="•"/>
      <w:lvlJc w:val="left"/>
      <w:pPr>
        <w:ind w:left="3460" w:hanging="360"/>
      </w:pPr>
      <w:rPr>
        <w:rFonts w:hint="default"/>
        <w:lang w:val="en-US" w:eastAsia="en-US" w:bidi="ar-SA"/>
      </w:rPr>
    </w:lvl>
    <w:lvl w:ilvl="4" w:tplc="AF1A1C8A">
      <w:numFmt w:val="bullet"/>
      <w:lvlText w:val="•"/>
      <w:lvlJc w:val="left"/>
      <w:pPr>
        <w:ind w:left="4440" w:hanging="360"/>
      </w:pPr>
      <w:rPr>
        <w:rFonts w:hint="default"/>
        <w:lang w:val="en-US" w:eastAsia="en-US" w:bidi="ar-SA"/>
      </w:rPr>
    </w:lvl>
    <w:lvl w:ilvl="5" w:tplc="2E54C77C">
      <w:numFmt w:val="bullet"/>
      <w:lvlText w:val="•"/>
      <w:lvlJc w:val="left"/>
      <w:pPr>
        <w:ind w:left="5420" w:hanging="360"/>
      </w:pPr>
      <w:rPr>
        <w:rFonts w:hint="default"/>
        <w:lang w:val="en-US" w:eastAsia="en-US" w:bidi="ar-SA"/>
      </w:rPr>
    </w:lvl>
    <w:lvl w:ilvl="6" w:tplc="81E800D0">
      <w:numFmt w:val="bullet"/>
      <w:lvlText w:val="•"/>
      <w:lvlJc w:val="left"/>
      <w:pPr>
        <w:ind w:left="6400" w:hanging="360"/>
      </w:pPr>
      <w:rPr>
        <w:rFonts w:hint="default"/>
        <w:lang w:val="en-US" w:eastAsia="en-US" w:bidi="ar-SA"/>
      </w:rPr>
    </w:lvl>
    <w:lvl w:ilvl="7" w:tplc="93B645B4">
      <w:numFmt w:val="bullet"/>
      <w:lvlText w:val="•"/>
      <w:lvlJc w:val="left"/>
      <w:pPr>
        <w:ind w:left="7380" w:hanging="360"/>
      </w:pPr>
      <w:rPr>
        <w:rFonts w:hint="default"/>
        <w:lang w:val="en-US" w:eastAsia="en-US" w:bidi="ar-SA"/>
      </w:rPr>
    </w:lvl>
    <w:lvl w:ilvl="8" w:tplc="90C20914">
      <w:numFmt w:val="bullet"/>
      <w:lvlText w:val="•"/>
      <w:lvlJc w:val="left"/>
      <w:pPr>
        <w:ind w:left="8360" w:hanging="360"/>
      </w:pPr>
      <w:rPr>
        <w:rFonts w:hint="default"/>
        <w:lang w:val="en-US" w:eastAsia="en-US" w:bidi="ar-SA"/>
      </w:rPr>
    </w:lvl>
  </w:abstractNum>
  <w:abstractNum w:abstractNumId="123" w15:restartNumberingAfterBreak="0">
    <w:nsid w:val="49921DBB"/>
    <w:multiLevelType w:val="hybridMultilevel"/>
    <w:tmpl w:val="75F0EF92"/>
    <w:lvl w:ilvl="0" w:tplc="41B8B0CE">
      <w:start w:val="1"/>
      <w:numFmt w:val="decimal"/>
      <w:lvlText w:val="(%1)"/>
      <w:lvlJc w:val="left"/>
      <w:pPr>
        <w:ind w:left="1140" w:hanging="360"/>
      </w:pPr>
      <w:rPr>
        <w:rFonts w:ascii="Arial" w:eastAsia="Arial" w:hAnsi="Arial" w:cs="Arial" w:hint="default"/>
        <w:b w:val="0"/>
        <w:bCs w:val="0"/>
        <w:i w:val="0"/>
        <w:iCs w:val="0"/>
        <w:color w:val="231F20"/>
        <w:spacing w:val="-1"/>
        <w:w w:val="100"/>
        <w:sz w:val="21"/>
        <w:szCs w:val="21"/>
        <w:lang w:val="en-US" w:eastAsia="en-US" w:bidi="ar-SA"/>
      </w:rPr>
    </w:lvl>
    <w:lvl w:ilvl="1" w:tplc="49B2BA88">
      <w:start w:val="1"/>
      <w:numFmt w:val="lowerLetter"/>
      <w:lvlText w:val="(%2)"/>
      <w:lvlJc w:val="left"/>
      <w:pPr>
        <w:ind w:left="1499" w:hanging="360"/>
      </w:pPr>
      <w:rPr>
        <w:rFonts w:ascii="Arial" w:eastAsia="Arial" w:hAnsi="Arial" w:cs="Arial" w:hint="default"/>
        <w:b w:val="0"/>
        <w:bCs w:val="0"/>
        <w:i w:val="0"/>
        <w:iCs w:val="0"/>
        <w:color w:val="231F20"/>
        <w:spacing w:val="-1"/>
        <w:w w:val="100"/>
        <w:sz w:val="21"/>
        <w:szCs w:val="21"/>
        <w:lang w:val="en-US" w:eastAsia="en-US" w:bidi="ar-SA"/>
      </w:rPr>
    </w:lvl>
    <w:lvl w:ilvl="2" w:tplc="943A0C6E">
      <w:start w:val="1"/>
      <w:numFmt w:val="lowerRoman"/>
      <w:lvlText w:val="(%3)"/>
      <w:lvlJc w:val="left"/>
      <w:pPr>
        <w:ind w:left="1859" w:hanging="360"/>
      </w:pPr>
      <w:rPr>
        <w:rFonts w:ascii="Arial" w:eastAsia="Arial" w:hAnsi="Arial" w:cs="Arial" w:hint="default"/>
        <w:b w:val="0"/>
        <w:bCs w:val="0"/>
        <w:i w:val="0"/>
        <w:iCs w:val="0"/>
        <w:color w:val="231F20"/>
        <w:spacing w:val="-1"/>
        <w:w w:val="100"/>
        <w:sz w:val="21"/>
        <w:szCs w:val="21"/>
        <w:lang w:val="en-US" w:eastAsia="en-US" w:bidi="ar-SA"/>
      </w:rPr>
    </w:lvl>
    <w:lvl w:ilvl="3" w:tplc="1DB61FB2">
      <w:numFmt w:val="bullet"/>
      <w:lvlText w:val="•"/>
      <w:lvlJc w:val="left"/>
      <w:pPr>
        <w:ind w:left="2917" w:hanging="360"/>
      </w:pPr>
      <w:rPr>
        <w:rFonts w:hint="default"/>
        <w:lang w:val="en-US" w:eastAsia="en-US" w:bidi="ar-SA"/>
      </w:rPr>
    </w:lvl>
    <w:lvl w:ilvl="4" w:tplc="4A1808DA">
      <w:numFmt w:val="bullet"/>
      <w:lvlText w:val="•"/>
      <w:lvlJc w:val="left"/>
      <w:pPr>
        <w:ind w:left="3975" w:hanging="360"/>
      </w:pPr>
      <w:rPr>
        <w:rFonts w:hint="default"/>
        <w:lang w:val="en-US" w:eastAsia="en-US" w:bidi="ar-SA"/>
      </w:rPr>
    </w:lvl>
    <w:lvl w:ilvl="5" w:tplc="D3365E2A">
      <w:numFmt w:val="bullet"/>
      <w:lvlText w:val="•"/>
      <w:lvlJc w:val="left"/>
      <w:pPr>
        <w:ind w:left="5032" w:hanging="360"/>
      </w:pPr>
      <w:rPr>
        <w:rFonts w:hint="default"/>
        <w:lang w:val="en-US" w:eastAsia="en-US" w:bidi="ar-SA"/>
      </w:rPr>
    </w:lvl>
    <w:lvl w:ilvl="6" w:tplc="FA089A76">
      <w:numFmt w:val="bullet"/>
      <w:lvlText w:val="•"/>
      <w:lvlJc w:val="left"/>
      <w:pPr>
        <w:ind w:left="6090" w:hanging="360"/>
      </w:pPr>
      <w:rPr>
        <w:rFonts w:hint="default"/>
        <w:lang w:val="en-US" w:eastAsia="en-US" w:bidi="ar-SA"/>
      </w:rPr>
    </w:lvl>
    <w:lvl w:ilvl="7" w:tplc="18CCC6E6">
      <w:numFmt w:val="bullet"/>
      <w:lvlText w:val="•"/>
      <w:lvlJc w:val="left"/>
      <w:pPr>
        <w:ind w:left="7147" w:hanging="360"/>
      </w:pPr>
      <w:rPr>
        <w:rFonts w:hint="default"/>
        <w:lang w:val="en-US" w:eastAsia="en-US" w:bidi="ar-SA"/>
      </w:rPr>
    </w:lvl>
    <w:lvl w:ilvl="8" w:tplc="FE50FC90">
      <w:numFmt w:val="bullet"/>
      <w:lvlText w:val="•"/>
      <w:lvlJc w:val="left"/>
      <w:pPr>
        <w:ind w:left="8205" w:hanging="360"/>
      </w:pPr>
      <w:rPr>
        <w:rFonts w:hint="default"/>
        <w:lang w:val="en-US" w:eastAsia="en-US" w:bidi="ar-SA"/>
      </w:rPr>
    </w:lvl>
  </w:abstractNum>
  <w:abstractNum w:abstractNumId="124" w15:restartNumberingAfterBreak="0">
    <w:nsid w:val="4A7B145D"/>
    <w:multiLevelType w:val="hybridMultilevel"/>
    <w:tmpl w:val="AE28B22C"/>
    <w:lvl w:ilvl="0" w:tplc="C39AA55E">
      <w:start w:val="1"/>
      <w:numFmt w:val="decimal"/>
      <w:pStyle w:val="Reg-1-1"/>
      <w:lvlText w:val="(%1)"/>
      <w:lvlJc w:val="left"/>
      <w:pPr>
        <w:ind w:left="1800" w:hanging="360"/>
      </w:pPr>
      <w:rPr>
        <w:rFonts w:ascii="Times New Roman" w:eastAsia="Times New Roman" w:hAnsi="Times New Roman" w:cs="Times New Roman" w:hint="default"/>
        <w:color w:val="221F1F"/>
        <w:spacing w:val="-1"/>
        <w:w w:val="100"/>
        <w:sz w:val="21"/>
        <w:szCs w:val="21"/>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125" w15:restartNumberingAfterBreak="0">
    <w:nsid w:val="4AE73635"/>
    <w:multiLevelType w:val="hybridMultilevel"/>
    <w:tmpl w:val="8D965A8E"/>
    <w:lvl w:ilvl="0" w:tplc="6832A6B8">
      <w:start w:val="1"/>
      <w:numFmt w:val="decimal"/>
      <w:lvlText w:val="(%1)"/>
      <w:lvlJc w:val="left"/>
      <w:pPr>
        <w:ind w:left="1140" w:hanging="360"/>
      </w:pPr>
      <w:rPr>
        <w:rFonts w:ascii="Arial" w:eastAsia="Arial" w:hAnsi="Arial" w:cs="Arial" w:hint="default"/>
        <w:b w:val="0"/>
        <w:bCs w:val="0"/>
        <w:i w:val="0"/>
        <w:iCs w:val="0"/>
        <w:color w:val="231F20"/>
        <w:spacing w:val="-1"/>
        <w:w w:val="100"/>
        <w:sz w:val="21"/>
        <w:szCs w:val="21"/>
        <w:lang w:val="en-US" w:eastAsia="en-US" w:bidi="ar-SA"/>
      </w:rPr>
    </w:lvl>
    <w:lvl w:ilvl="1" w:tplc="51BE4112">
      <w:start w:val="1"/>
      <w:numFmt w:val="lowerLetter"/>
      <w:lvlText w:val="(%2)"/>
      <w:lvlJc w:val="left"/>
      <w:pPr>
        <w:ind w:left="1500" w:hanging="360"/>
      </w:pPr>
      <w:rPr>
        <w:rFonts w:ascii="Arial" w:eastAsia="Arial" w:hAnsi="Arial" w:cs="Arial" w:hint="default"/>
        <w:b w:val="0"/>
        <w:bCs w:val="0"/>
        <w:i w:val="0"/>
        <w:iCs w:val="0"/>
        <w:color w:val="231F20"/>
        <w:spacing w:val="-1"/>
        <w:w w:val="100"/>
        <w:sz w:val="21"/>
        <w:szCs w:val="21"/>
        <w:lang w:val="en-US" w:eastAsia="en-US" w:bidi="ar-SA"/>
      </w:rPr>
    </w:lvl>
    <w:lvl w:ilvl="2" w:tplc="C43CB288">
      <w:start w:val="1"/>
      <w:numFmt w:val="lowerRoman"/>
      <w:lvlText w:val="(%3)"/>
      <w:lvlJc w:val="left"/>
      <w:pPr>
        <w:ind w:left="1859" w:hanging="360"/>
      </w:pPr>
      <w:rPr>
        <w:rFonts w:ascii="Arial" w:eastAsia="Arial" w:hAnsi="Arial" w:cs="Arial" w:hint="default"/>
        <w:b w:val="0"/>
        <w:bCs w:val="0"/>
        <w:i w:val="0"/>
        <w:iCs w:val="0"/>
        <w:color w:val="231F20"/>
        <w:spacing w:val="-1"/>
        <w:w w:val="100"/>
        <w:sz w:val="21"/>
        <w:szCs w:val="21"/>
        <w:lang w:val="en-US" w:eastAsia="en-US" w:bidi="ar-SA"/>
      </w:rPr>
    </w:lvl>
    <w:lvl w:ilvl="3" w:tplc="855A6F74">
      <w:numFmt w:val="bullet"/>
      <w:lvlText w:val="•"/>
      <w:lvlJc w:val="left"/>
      <w:pPr>
        <w:ind w:left="2917" w:hanging="360"/>
      </w:pPr>
      <w:rPr>
        <w:rFonts w:hint="default"/>
        <w:lang w:val="en-US" w:eastAsia="en-US" w:bidi="ar-SA"/>
      </w:rPr>
    </w:lvl>
    <w:lvl w:ilvl="4" w:tplc="39B2EEA4">
      <w:numFmt w:val="bullet"/>
      <w:lvlText w:val="•"/>
      <w:lvlJc w:val="left"/>
      <w:pPr>
        <w:ind w:left="3975" w:hanging="360"/>
      </w:pPr>
      <w:rPr>
        <w:rFonts w:hint="default"/>
        <w:lang w:val="en-US" w:eastAsia="en-US" w:bidi="ar-SA"/>
      </w:rPr>
    </w:lvl>
    <w:lvl w:ilvl="5" w:tplc="A65CBF72">
      <w:numFmt w:val="bullet"/>
      <w:lvlText w:val="•"/>
      <w:lvlJc w:val="left"/>
      <w:pPr>
        <w:ind w:left="5032" w:hanging="360"/>
      </w:pPr>
      <w:rPr>
        <w:rFonts w:hint="default"/>
        <w:lang w:val="en-US" w:eastAsia="en-US" w:bidi="ar-SA"/>
      </w:rPr>
    </w:lvl>
    <w:lvl w:ilvl="6" w:tplc="082CC03A">
      <w:numFmt w:val="bullet"/>
      <w:lvlText w:val="•"/>
      <w:lvlJc w:val="left"/>
      <w:pPr>
        <w:ind w:left="6090" w:hanging="360"/>
      </w:pPr>
      <w:rPr>
        <w:rFonts w:hint="default"/>
        <w:lang w:val="en-US" w:eastAsia="en-US" w:bidi="ar-SA"/>
      </w:rPr>
    </w:lvl>
    <w:lvl w:ilvl="7" w:tplc="19483816">
      <w:numFmt w:val="bullet"/>
      <w:lvlText w:val="•"/>
      <w:lvlJc w:val="left"/>
      <w:pPr>
        <w:ind w:left="7147" w:hanging="360"/>
      </w:pPr>
      <w:rPr>
        <w:rFonts w:hint="default"/>
        <w:lang w:val="en-US" w:eastAsia="en-US" w:bidi="ar-SA"/>
      </w:rPr>
    </w:lvl>
    <w:lvl w:ilvl="8" w:tplc="F2646F36">
      <w:numFmt w:val="bullet"/>
      <w:lvlText w:val="•"/>
      <w:lvlJc w:val="left"/>
      <w:pPr>
        <w:ind w:left="8205" w:hanging="360"/>
      </w:pPr>
      <w:rPr>
        <w:rFonts w:hint="default"/>
        <w:lang w:val="en-US" w:eastAsia="en-US" w:bidi="ar-SA"/>
      </w:rPr>
    </w:lvl>
  </w:abstractNum>
  <w:abstractNum w:abstractNumId="126" w15:restartNumberingAfterBreak="0">
    <w:nsid w:val="4D237D08"/>
    <w:multiLevelType w:val="hybridMultilevel"/>
    <w:tmpl w:val="D5F817B6"/>
    <w:lvl w:ilvl="0" w:tplc="F4C6D4BE">
      <w:start w:val="1"/>
      <w:numFmt w:val="decimal"/>
      <w:lvlText w:val="(%1)"/>
      <w:lvlJc w:val="left"/>
      <w:pPr>
        <w:ind w:left="1139" w:hanging="360"/>
      </w:pPr>
      <w:rPr>
        <w:rFonts w:ascii="Arial" w:eastAsia="Arial" w:hAnsi="Arial" w:cs="Arial" w:hint="default"/>
        <w:b w:val="0"/>
        <w:bCs w:val="0"/>
        <w:i w:val="0"/>
        <w:iCs w:val="0"/>
        <w:color w:val="231F20"/>
        <w:spacing w:val="-1"/>
        <w:w w:val="100"/>
        <w:sz w:val="21"/>
        <w:szCs w:val="21"/>
        <w:lang w:val="en-US" w:eastAsia="en-US" w:bidi="ar-SA"/>
      </w:rPr>
    </w:lvl>
    <w:lvl w:ilvl="1" w:tplc="31DAC044">
      <w:start w:val="1"/>
      <w:numFmt w:val="lowerLetter"/>
      <w:lvlText w:val="(%2)"/>
      <w:lvlJc w:val="left"/>
      <w:pPr>
        <w:ind w:left="1500" w:hanging="360"/>
      </w:pPr>
      <w:rPr>
        <w:rFonts w:ascii="Arial" w:eastAsia="Arial" w:hAnsi="Arial" w:cs="Arial" w:hint="default"/>
        <w:b w:val="0"/>
        <w:bCs w:val="0"/>
        <w:i w:val="0"/>
        <w:iCs w:val="0"/>
        <w:color w:val="231F20"/>
        <w:spacing w:val="-1"/>
        <w:w w:val="100"/>
        <w:sz w:val="21"/>
        <w:szCs w:val="21"/>
        <w:lang w:val="en-US" w:eastAsia="en-US" w:bidi="ar-SA"/>
      </w:rPr>
    </w:lvl>
    <w:lvl w:ilvl="2" w:tplc="67220648">
      <w:numFmt w:val="bullet"/>
      <w:lvlText w:val="•"/>
      <w:lvlJc w:val="left"/>
      <w:pPr>
        <w:ind w:left="2480" w:hanging="360"/>
      </w:pPr>
      <w:rPr>
        <w:rFonts w:hint="default"/>
        <w:lang w:val="en-US" w:eastAsia="en-US" w:bidi="ar-SA"/>
      </w:rPr>
    </w:lvl>
    <w:lvl w:ilvl="3" w:tplc="6ACA58A2">
      <w:numFmt w:val="bullet"/>
      <w:lvlText w:val="•"/>
      <w:lvlJc w:val="left"/>
      <w:pPr>
        <w:ind w:left="3460" w:hanging="360"/>
      </w:pPr>
      <w:rPr>
        <w:rFonts w:hint="default"/>
        <w:lang w:val="en-US" w:eastAsia="en-US" w:bidi="ar-SA"/>
      </w:rPr>
    </w:lvl>
    <w:lvl w:ilvl="4" w:tplc="C58E4E24">
      <w:numFmt w:val="bullet"/>
      <w:lvlText w:val="•"/>
      <w:lvlJc w:val="left"/>
      <w:pPr>
        <w:ind w:left="4440" w:hanging="360"/>
      </w:pPr>
      <w:rPr>
        <w:rFonts w:hint="default"/>
        <w:lang w:val="en-US" w:eastAsia="en-US" w:bidi="ar-SA"/>
      </w:rPr>
    </w:lvl>
    <w:lvl w:ilvl="5" w:tplc="3B58F48E">
      <w:numFmt w:val="bullet"/>
      <w:lvlText w:val="•"/>
      <w:lvlJc w:val="left"/>
      <w:pPr>
        <w:ind w:left="5420" w:hanging="360"/>
      </w:pPr>
      <w:rPr>
        <w:rFonts w:hint="default"/>
        <w:lang w:val="en-US" w:eastAsia="en-US" w:bidi="ar-SA"/>
      </w:rPr>
    </w:lvl>
    <w:lvl w:ilvl="6" w:tplc="A0BA6EBC">
      <w:numFmt w:val="bullet"/>
      <w:lvlText w:val="•"/>
      <w:lvlJc w:val="left"/>
      <w:pPr>
        <w:ind w:left="6400" w:hanging="360"/>
      </w:pPr>
      <w:rPr>
        <w:rFonts w:hint="default"/>
        <w:lang w:val="en-US" w:eastAsia="en-US" w:bidi="ar-SA"/>
      </w:rPr>
    </w:lvl>
    <w:lvl w:ilvl="7" w:tplc="BBB0E1D2">
      <w:numFmt w:val="bullet"/>
      <w:lvlText w:val="•"/>
      <w:lvlJc w:val="left"/>
      <w:pPr>
        <w:ind w:left="7380" w:hanging="360"/>
      </w:pPr>
      <w:rPr>
        <w:rFonts w:hint="default"/>
        <w:lang w:val="en-US" w:eastAsia="en-US" w:bidi="ar-SA"/>
      </w:rPr>
    </w:lvl>
    <w:lvl w:ilvl="8" w:tplc="B6463208">
      <w:numFmt w:val="bullet"/>
      <w:lvlText w:val="•"/>
      <w:lvlJc w:val="left"/>
      <w:pPr>
        <w:ind w:left="8360" w:hanging="360"/>
      </w:pPr>
      <w:rPr>
        <w:rFonts w:hint="default"/>
        <w:lang w:val="en-US" w:eastAsia="en-US" w:bidi="ar-SA"/>
      </w:rPr>
    </w:lvl>
  </w:abstractNum>
  <w:abstractNum w:abstractNumId="127" w15:restartNumberingAfterBreak="0">
    <w:nsid w:val="4DD655D1"/>
    <w:multiLevelType w:val="hybridMultilevel"/>
    <w:tmpl w:val="F2CE73BE"/>
    <w:lvl w:ilvl="0" w:tplc="C08EB71C">
      <w:start w:val="1"/>
      <w:numFmt w:val="decimal"/>
      <w:lvlText w:val="(%1)"/>
      <w:lvlJc w:val="left"/>
      <w:pPr>
        <w:ind w:left="1139" w:hanging="360"/>
      </w:pPr>
      <w:rPr>
        <w:rFonts w:ascii="Arial" w:eastAsia="Arial" w:hAnsi="Arial" w:cs="Arial" w:hint="default"/>
        <w:b w:val="0"/>
        <w:bCs w:val="0"/>
        <w:i w:val="0"/>
        <w:iCs w:val="0"/>
        <w:color w:val="231F20"/>
        <w:spacing w:val="-1"/>
        <w:w w:val="100"/>
        <w:sz w:val="21"/>
        <w:szCs w:val="21"/>
        <w:lang w:val="en-US" w:eastAsia="en-US" w:bidi="ar-SA"/>
      </w:rPr>
    </w:lvl>
    <w:lvl w:ilvl="1" w:tplc="227C69EE">
      <w:numFmt w:val="bullet"/>
      <w:lvlText w:val="•"/>
      <w:lvlJc w:val="left"/>
      <w:pPr>
        <w:ind w:left="2058" w:hanging="360"/>
      </w:pPr>
      <w:rPr>
        <w:rFonts w:hint="default"/>
        <w:lang w:val="en-US" w:eastAsia="en-US" w:bidi="ar-SA"/>
      </w:rPr>
    </w:lvl>
    <w:lvl w:ilvl="2" w:tplc="6854C2E4">
      <w:numFmt w:val="bullet"/>
      <w:lvlText w:val="•"/>
      <w:lvlJc w:val="left"/>
      <w:pPr>
        <w:ind w:left="2976" w:hanging="360"/>
      </w:pPr>
      <w:rPr>
        <w:rFonts w:hint="default"/>
        <w:lang w:val="en-US" w:eastAsia="en-US" w:bidi="ar-SA"/>
      </w:rPr>
    </w:lvl>
    <w:lvl w:ilvl="3" w:tplc="5100CA56">
      <w:numFmt w:val="bullet"/>
      <w:lvlText w:val="•"/>
      <w:lvlJc w:val="left"/>
      <w:pPr>
        <w:ind w:left="3894" w:hanging="360"/>
      </w:pPr>
      <w:rPr>
        <w:rFonts w:hint="default"/>
        <w:lang w:val="en-US" w:eastAsia="en-US" w:bidi="ar-SA"/>
      </w:rPr>
    </w:lvl>
    <w:lvl w:ilvl="4" w:tplc="EF680C78">
      <w:numFmt w:val="bullet"/>
      <w:lvlText w:val="•"/>
      <w:lvlJc w:val="left"/>
      <w:pPr>
        <w:ind w:left="4812" w:hanging="360"/>
      </w:pPr>
      <w:rPr>
        <w:rFonts w:hint="default"/>
        <w:lang w:val="en-US" w:eastAsia="en-US" w:bidi="ar-SA"/>
      </w:rPr>
    </w:lvl>
    <w:lvl w:ilvl="5" w:tplc="A1BC190A">
      <w:numFmt w:val="bullet"/>
      <w:lvlText w:val="•"/>
      <w:lvlJc w:val="left"/>
      <w:pPr>
        <w:ind w:left="5730" w:hanging="360"/>
      </w:pPr>
      <w:rPr>
        <w:rFonts w:hint="default"/>
        <w:lang w:val="en-US" w:eastAsia="en-US" w:bidi="ar-SA"/>
      </w:rPr>
    </w:lvl>
    <w:lvl w:ilvl="6" w:tplc="D554A8D2">
      <w:numFmt w:val="bullet"/>
      <w:lvlText w:val="•"/>
      <w:lvlJc w:val="left"/>
      <w:pPr>
        <w:ind w:left="6648" w:hanging="360"/>
      </w:pPr>
      <w:rPr>
        <w:rFonts w:hint="default"/>
        <w:lang w:val="en-US" w:eastAsia="en-US" w:bidi="ar-SA"/>
      </w:rPr>
    </w:lvl>
    <w:lvl w:ilvl="7" w:tplc="0DFA6B66">
      <w:numFmt w:val="bullet"/>
      <w:lvlText w:val="•"/>
      <w:lvlJc w:val="left"/>
      <w:pPr>
        <w:ind w:left="7566" w:hanging="360"/>
      </w:pPr>
      <w:rPr>
        <w:rFonts w:hint="default"/>
        <w:lang w:val="en-US" w:eastAsia="en-US" w:bidi="ar-SA"/>
      </w:rPr>
    </w:lvl>
    <w:lvl w:ilvl="8" w:tplc="9FD424BE">
      <w:numFmt w:val="bullet"/>
      <w:lvlText w:val="•"/>
      <w:lvlJc w:val="left"/>
      <w:pPr>
        <w:ind w:left="8484" w:hanging="360"/>
      </w:pPr>
      <w:rPr>
        <w:rFonts w:hint="default"/>
        <w:lang w:val="en-US" w:eastAsia="en-US" w:bidi="ar-SA"/>
      </w:rPr>
    </w:lvl>
  </w:abstractNum>
  <w:abstractNum w:abstractNumId="128" w15:restartNumberingAfterBreak="0">
    <w:nsid w:val="4E2403F1"/>
    <w:multiLevelType w:val="hybridMultilevel"/>
    <w:tmpl w:val="EAB006A4"/>
    <w:lvl w:ilvl="0" w:tplc="05BAF0C0">
      <w:start w:val="1"/>
      <w:numFmt w:val="decimal"/>
      <w:lvlText w:val="(%1)"/>
      <w:lvlJc w:val="left"/>
      <w:pPr>
        <w:ind w:left="1139" w:hanging="360"/>
      </w:pPr>
      <w:rPr>
        <w:rFonts w:ascii="Arial" w:eastAsia="Arial" w:hAnsi="Arial" w:cs="Arial" w:hint="default"/>
        <w:b w:val="0"/>
        <w:bCs w:val="0"/>
        <w:i w:val="0"/>
        <w:iCs w:val="0"/>
        <w:color w:val="231F20"/>
        <w:spacing w:val="-1"/>
        <w:w w:val="100"/>
        <w:sz w:val="21"/>
        <w:szCs w:val="21"/>
        <w:lang w:val="en-US" w:eastAsia="en-US" w:bidi="ar-SA"/>
      </w:rPr>
    </w:lvl>
    <w:lvl w:ilvl="1" w:tplc="8F506404">
      <w:start w:val="1"/>
      <w:numFmt w:val="lowerLetter"/>
      <w:lvlText w:val="(%2)"/>
      <w:lvlJc w:val="left"/>
      <w:pPr>
        <w:ind w:left="1499" w:hanging="360"/>
      </w:pPr>
      <w:rPr>
        <w:rFonts w:ascii="Arial" w:eastAsia="Arial" w:hAnsi="Arial" w:cs="Arial" w:hint="default"/>
        <w:b w:val="0"/>
        <w:bCs w:val="0"/>
        <w:i w:val="0"/>
        <w:iCs w:val="0"/>
        <w:color w:val="231F20"/>
        <w:spacing w:val="-1"/>
        <w:w w:val="100"/>
        <w:sz w:val="21"/>
        <w:szCs w:val="21"/>
        <w:lang w:val="en-US" w:eastAsia="en-US" w:bidi="ar-SA"/>
      </w:rPr>
    </w:lvl>
    <w:lvl w:ilvl="2" w:tplc="71DEF2DA">
      <w:start w:val="1"/>
      <w:numFmt w:val="lowerRoman"/>
      <w:lvlText w:val="(%3)"/>
      <w:lvlJc w:val="left"/>
      <w:pPr>
        <w:ind w:left="1859" w:hanging="360"/>
      </w:pPr>
      <w:rPr>
        <w:rFonts w:ascii="Arial" w:eastAsia="Arial" w:hAnsi="Arial" w:cs="Arial" w:hint="default"/>
        <w:b w:val="0"/>
        <w:bCs w:val="0"/>
        <w:i w:val="0"/>
        <w:iCs w:val="0"/>
        <w:color w:val="231F20"/>
        <w:spacing w:val="-1"/>
        <w:w w:val="100"/>
        <w:sz w:val="21"/>
        <w:szCs w:val="21"/>
        <w:lang w:val="en-US" w:eastAsia="en-US" w:bidi="ar-SA"/>
      </w:rPr>
    </w:lvl>
    <w:lvl w:ilvl="3" w:tplc="4DD2F4A0">
      <w:numFmt w:val="bullet"/>
      <w:lvlText w:val="•"/>
      <w:lvlJc w:val="left"/>
      <w:pPr>
        <w:ind w:left="2917" w:hanging="360"/>
      </w:pPr>
      <w:rPr>
        <w:rFonts w:hint="default"/>
        <w:lang w:val="en-US" w:eastAsia="en-US" w:bidi="ar-SA"/>
      </w:rPr>
    </w:lvl>
    <w:lvl w:ilvl="4" w:tplc="37BEDEA0">
      <w:numFmt w:val="bullet"/>
      <w:lvlText w:val="•"/>
      <w:lvlJc w:val="left"/>
      <w:pPr>
        <w:ind w:left="3975" w:hanging="360"/>
      </w:pPr>
      <w:rPr>
        <w:rFonts w:hint="default"/>
        <w:lang w:val="en-US" w:eastAsia="en-US" w:bidi="ar-SA"/>
      </w:rPr>
    </w:lvl>
    <w:lvl w:ilvl="5" w:tplc="628AB924">
      <w:numFmt w:val="bullet"/>
      <w:lvlText w:val="•"/>
      <w:lvlJc w:val="left"/>
      <w:pPr>
        <w:ind w:left="5032" w:hanging="360"/>
      </w:pPr>
      <w:rPr>
        <w:rFonts w:hint="default"/>
        <w:lang w:val="en-US" w:eastAsia="en-US" w:bidi="ar-SA"/>
      </w:rPr>
    </w:lvl>
    <w:lvl w:ilvl="6" w:tplc="1FC4F0AE">
      <w:numFmt w:val="bullet"/>
      <w:lvlText w:val="•"/>
      <w:lvlJc w:val="left"/>
      <w:pPr>
        <w:ind w:left="6090" w:hanging="360"/>
      </w:pPr>
      <w:rPr>
        <w:rFonts w:hint="default"/>
        <w:lang w:val="en-US" w:eastAsia="en-US" w:bidi="ar-SA"/>
      </w:rPr>
    </w:lvl>
    <w:lvl w:ilvl="7" w:tplc="EA7ADD60">
      <w:numFmt w:val="bullet"/>
      <w:lvlText w:val="•"/>
      <w:lvlJc w:val="left"/>
      <w:pPr>
        <w:ind w:left="7147" w:hanging="360"/>
      </w:pPr>
      <w:rPr>
        <w:rFonts w:hint="default"/>
        <w:lang w:val="en-US" w:eastAsia="en-US" w:bidi="ar-SA"/>
      </w:rPr>
    </w:lvl>
    <w:lvl w:ilvl="8" w:tplc="49E6500A">
      <w:numFmt w:val="bullet"/>
      <w:lvlText w:val="•"/>
      <w:lvlJc w:val="left"/>
      <w:pPr>
        <w:ind w:left="8205" w:hanging="360"/>
      </w:pPr>
      <w:rPr>
        <w:rFonts w:hint="default"/>
        <w:lang w:val="en-US" w:eastAsia="en-US" w:bidi="ar-SA"/>
      </w:rPr>
    </w:lvl>
  </w:abstractNum>
  <w:abstractNum w:abstractNumId="129" w15:restartNumberingAfterBreak="0">
    <w:nsid w:val="4E68242B"/>
    <w:multiLevelType w:val="hybridMultilevel"/>
    <w:tmpl w:val="58728FB6"/>
    <w:lvl w:ilvl="0" w:tplc="D92047BC">
      <w:start w:val="1"/>
      <w:numFmt w:val="decimal"/>
      <w:lvlText w:val="%1."/>
      <w:lvlJc w:val="left"/>
      <w:pPr>
        <w:ind w:left="472" w:hanging="360"/>
      </w:pPr>
      <w:rPr>
        <w:rFonts w:ascii="Arial" w:eastAsia="Arial" w:hAnsi="Arial" w:cs="Arial" w:hint="default"/>
        <w:b/>
        <w:bCs/>
        <w:i w:val="0"/>
        <w:iCs w:val="0"/>
        <w:color w:val="231F20"/>
        <w:w w:val="100"/>
        <w:sz w:val="21"/>
        <w:szCs w:val="21"/>
        <w:lang w:val="en-US" w:eastAsia="en-US" w:bidi="ar-SA"/>
      </w:rPr>
    </w:lvl>
    <w:lvl w:ilvl="1" w:tplc="521443B8">
      <w:start w:val="1"/>
      <w:numFmt w:val="decimal"/>
      <w:lvlText w:val="(%2)"/>
      <w:lvlJc w:val="left"/>
      <w:pPr>
        <w:ind w:left="832" w:hanging="360"/>
      </w:pPr>
      <w:rPr>
        <w:rFonts w:ascii="Arial" w:eastAsia="Arial" w:hAnsi="Arial" w:cs="Arial" w:hint="default"/>
        <w:b w:val="0"/>
        <w:bCs w:val="0"/>
        <w:i w:val="0"/>
        <w:iCs w:val="0"/>
        <w:color w:val="231F20"/>
        <w:spacing w:val="-1"/>
        <w:w w:val="100"/>
        <w:sz w:val="21"/>
        <w:szCs w:val="21"/>
        <w:lang w:val="en-US" w:eastAsia="en-US" w:bidi="ar-SA"/>
      </w:rPr>
    </w:lvl>
    <w:lvl w:ilvl="2" w:tplc="6EBE03A8">
      <w:start w:val="1"/>
      <w:numFmt w:val="lowerLetter"/>
      <w:lvlText w:val="(%3)"/>
      <w:lvlJc w:val="left"/>
      <w:pPr>
        <w:ind w:left="1192" w:hanging="360"/>
      </w:pPr>
      <w:rPr>
        <w:rFonts w:ascii="Arial" w:eastAsia="Arial" w:hAnsi="Arial" w:cs="Arial" w:hint="default"/>
        <w:b w:val="0"/>
        <w:bCs w:val="0"/>
        <w:i w:val="0"/>
        <w:iCs w:val="0"/>
        <w:color w:val="231F20"/>
        <w:spacing w:val="-1"/>
        <w:w w:val="100"/>
        <w:sz w:val="21"/>
        <w:szCs w:val="21"/>
        <w:lang w:val="en-US" w:eastAsia="en-US" w:bidi="ar-SA"/>
      </w:rPr>
    </w:lvl>
    <w:lvl w:ilvl="3" w:tplc="94CAA6A6">
      <w:start w:val="1"/>
      <w:numFmt w:val="lowerRoman"/>
      <w:lvlText w:val="(%4)"/>
      <w:lvlJc w:val="left"/>
      <w:pPr>
        <w:ind w:left="1552" w:hanging="360"/>
      </w:pPr>
      <w:rPr>
        <w:rFonts w:ascii="Arial" w:eastAsia="Arial" w:hAnsi="Arial" w:cs="Arial" w:hint="default"/>
        <w:b w:val="0"/>
        <w:bCs w:val="0"/>
        <w:i w:val="0"/>
        <w:iCs w:val="0"/>
        <w:color w:val="231F20"/>
        <w:spacing w:val="-1"/>
        <w:w w:val="100"/>
        <w:sz w:val="21"/>
        <w:szCs w:val="21"/>
        <w:lang w:val="en-US" w:eastAsia="en-US" w:bidi="ar-SA"/>
      </w:rPr>
    </w:lvl>
    <w:lvl w:ilvl="4" w:tplc="C028675C">
      <w:numFmt w:val="bullet"/>
      <w:lvlText w:val="•"/>
      <w:lvlJc w:val="left"/>
      <w:pPr>
        <w:ind w:left="2811" w:hanging="360"/>
      </w:pPr>
      <w:rPr>
        <w:rFonts w:hint="default"/>
        <w:lang w:val="en-US" w:eastAsia="en-US" w:bidi="ar-SA"/>
      </w:rPr>
    </w:lvl>
    <w:lvl w:ilvl="5" w:tplc="CFA0DDC2">
      <w:numFmt w:val="bullet"/>
      <w:lvlText w:val="•"/>
      <w:lvlJc w:val="left"/>
      <w:pPr>
        <w:ind w:left="4062" w:hanging="360"/>
      </w:pPr>
      <w:rPr>
        <w:rFonts w:hint="default"/>
        <w:lang w:val="en-US" w:eastAsia="en-US" w:bidi="ar-SA"/>
      </w:rPr>
    </w:lvl>
    <w:lvl w:ilvl="6" w:tplc="D4C8733C">
      <w:numFmt w:val="bullet"/>
      <w:lvlText w:val="•"/>
      <w:lvlJc w:val="left"/>
      <w:pPr>
        <w:ind w:left="5314" w:hanging="360"/>
      </w:pPr>
      <w:rPr>
        <w:rFonts w:hint="default"/>
        <w:lang w:val="en-US" w:eastAsia="en-US" w:bidi="ar-SA"/>
      </w:rPr>
    </w:lvl>
    <w:lvl w:ilvl="7" w:tplc="49944532">
      <w:numFmt w:val="bullet"/>
      <w:lvlText w:val="•"/>
      <w:lvlJc w:val="left"/>
      <w:pPr>
        <w:ind w:left="6565" w:hanging="360"/>
      </w:pPr>
      <w:rPr>
        <w:rFonts w:hint="default"/>
        <w:lang w:val="en-US" w:eastAsia="en-US" w:bidi="ar-SA"/>
      </w:rPr>
    </w:lvl>
    <w:lvl w:ilvl="8" w:tplc="F80C8676">
      <w:numFmt w:val="bullet"/>
      <w:lvlText w:val="•"/>
      <w:lvlJc w:val="left"/>
      <w:pPr>
        <w:ind w:left="7817" w:hanging="360"/>
      </w:pPr>
      <w:rPr>
        <w:rFonts w:hint="default"/>
        <w:lang w:val="en-US" w:eastAsia="en-US" w:bidi="ar-SA"/>
      </w:rPr>
    </w:lvl>
  </w:abstractNum>
  <w:abstractNum w:abstractNumId="130" w15:restartNumberingAfterBreak="0">
    <w:nsid w:val="4EBD7607"/>
    <w:multiLevelType w:val="hybridMultilevel"/>
    <w:tmpl w:val="8A186100"/>
    <w:lvl w:ilvl="0" w:tplc="B7DC1C0C">
      <w:start w:val="1"/>
      <w:numFmt w:val="decimal"/>
      <w:lvlText w:val="(%1)"/>
      <w:lvlJc w:val="left"/>
      <w:pPr>
        <w:ind w:left="1140" w:hanging="360"/>
      </w:pPr>
      <w:rPr>
        <w:rFonts w:ascii="Arial" w:eastAsia="Arial" w:hAnsi="Arial" w:cs="Arial" w:hint="default"/>
        <w:b w:val="0"/>
        <w:bCs w:val="0"/>
        <w:i w:val="0"/>
        <w:iCs w:val="0"/>
        <w:color w:val="231F20"/>
        <w:spacing w:val="-1"/>
        <w:w w:val="100"/>
        <w:sz w:val="21"/>
        <w:szCs w:val="21"/>
        <w:lang w:val="en-US" w:eastAsia="en-US" w:bidi="ar-SA"/>
      </w:rPr>
    </w:lvl>
    <w:lvl w:ilvl="1" w:tplc="3B2A0364">
      <w:start w:val="1"/>
      <w:numFmt w:val="lowerLetter"/>
      <w:lvlText w:val="(%2)"/>
      <w:lvlJc w:val="left"/>
      <w:pPr>
        <w:ind w:left="1500" w:hanging="360"/>
      </w:pPr>
      <w:rPr>
        <w:rFonts w:ascii="Arial" w:eastAsia="Arial" w:hAnsi="Arial" w:cs="Arial" w:hint="default"/>
        <w:b w:val="0"/>
        <w:bCs w:val="0"/>
        <w:i w:val="0"/>
        <w:iCs w:val="0"/>
        <w:color w:val="231F20"/>
        <w:spacing w:val="-1"/>
        <w:w w:val="100"/>
        <w:sz w:val="21"/>
        <w:szCs w:val="21"/>
        <w:lang w:val="en-US" w:eastAsia="en-US" w:bidi="ar-SA"/>
      </w:rPr>
    </w:lvl>
    <w:lvl w:ilvl="2" w:tplc="50702FD2">
      <w:numFmt w:val="bullet"/>
      <w:lvlText w:val="•"/>
      <w:lvlJc w:val="left"/>
      <w:pPr>
        <w:ind w:left="2480" w:hanging="360"/>
      </w:pPr>
      <w:rPr>
        <w:rFonts w:hint="default"/>
        <w:lang w:val="en-US" w:eastAsia="en-US" w:bidi="ar-SA"/>
      </w:rPr>
    </w:lvl>
    <w:lvl w:ilvl="3" w:tplc="FCFE270C">
      <w:numFmt w:val="bullet"/>
      <w:lvlText w:val="•"/>
      <w:lvlJc w:val="left"/>
      <w:pPr>
        <w:ind w:left="3460" w:hanging="360"/>
      </w:pPr>
      <w:rPr>
        <w:rFonts w:hint="default"/>
        <w:lang w:val="en-US" w:eastAsia="en-US" w:bidi="ar-SA"/>
      </w:rPr>
    </w:lvl>
    <w:lvl w:ilvl="4" w:tplc="5AB64B9E">
      <w:numFmt w:val="bullet"/>
      <w:lvlText w:val="•"/>
      <w:lvlJc w:val="left"/>
      <w:pPr>
        <w:ind w:left="4440" w:hanging="360"/>
      </w:pPr>
      <w:rPr>
        <w:rFonts w:hint="default"/>
        <w:lang w:val="en-US" w:eastAsia="en-US" w:bidi="ar-SA"/>
      </w:rPr>
    </w:lvl>
    <w:lvl w:ilvl="5" w:tplc="6E308CB4">
      <w:numFmt w:val="bullet"/>
      <w:lvlText w:val="•"/>
      <w:lvlJc w:val="left"/>
      <w:pPr>
        <w:ind w:left="5420" w:hanging="360"/>
      </w:pPr>
      <w:rPr>
        <w:rFonts w:hint="default"/>
        <w:lang w:val="en-US" w:eastAsia="en-US" w:bidi="ar-SA"/>
      </w:rPr>
    </w:lvl>
    <w:lvl w:ilvl="6" w:tplc="4D68F860">
      <w:numFmt w:val="bullet"/>
      <w:lvlText w:val="•"/>
      <w:lvlJc w:val="left"/>
      <w:pPr>
        <w:ind w:left="6400" w:hanging="360"/>
      </w:pPr>
      <w:rPr>
        <w:rFonts w:hint="default"/>
        <w:lang w:val="en-US" w:eastAsia="en-US" w:bidi="ar-SA"/>
      </w:rPr>
    </w:lvl>
    <w:lvl w:ilvl="7" w:tplc="35D80C54">
      <w:numFmt w:val="bullet"/>
      <w:lvlText w:val="•"/>
      <w:lvlJc w:val="left"/>
      <w:pPr>
        <w:ind w:left="7380" w:hanging="360"/>
      </w:pPr>
      <w:rPr>
        <w:rFonts w:hint="default"/>
        <w:lang w:val="en-US" w:eastAsia="en-US" w:bidi="ar-SA"/>
      </w:rPr>
    </w:lvl>
    <w:lvl w:ilvl="8" w:tplc="58DEAE4C">
      <w:numFmt w:val="bullet"/>
      <w:lvlText w:val="•"/>
      <w:lvlJc w:val="left"/>
      <w:pPr>
        <w:ind w:left="8360" w:hanging="360"/>
      </w:pPr>
      <w:rPr>
        <w:rFonts w:hint="default"/>
        <w:lang w:val="en-US" w:eastAsia="en-US" w:bidi="ar-SA"/>
      </w:rPr>
    </w:lvl>
  </w:abstractNum>
  <w:abstractNum w:abstractNumId="131" w15:restartNumberingAfterBreak="0">
    <w:nsid w:val="506C0158"/>
    <w:multiLevelType w:val="hybridMultilevel"/>
    <w:tmpl w:val="6E460F9A"/>
    <w:lvl w:ilvl="0" w:tplc="E0B4E400">
      <w:start w:val="1"/>
      <w:numFmt w:val="decimal"/>
      <w:lvlText w:val="(%1)"/>
      <w:lvlJc w:val="left"/>
      <w:pPr>
        <w:ind w:left="1140" w:hanging="360"/>
      </w:pPr>
      <w:rPr>
        <w:rFonts w:ascii="Arial" w:eastAsia="Arial" w:hAnsi="Arial" w:cs="Arial" w:hint="default"/>
        <w:b w:val="0"/>
        <w:bCs w:val="0"/>
        <w:i w:val="0"/>
        <w:iCs w:val="0"/>
        <w:color w:val="231F20"/>
        <w:spacing w:val="-1"/>
        <w:w w:val="100"/>
        <w:sz w:val="21"/>
        <w:szCs w:val="21"/>
        <w:lang w:val="en-US" w:eastAsia="en-US" w:bidi="ar-SA"/>
      </w:rPr>
    </w:lvl>
    <w:lvl w:ilvl="1" w:tplc="883AAA0A">
      <w:start w:val="1"/>
      <w:numFmt w:val="lowerLetter"/>
      <w:lvlText w:val="(%2)"/>
      <w:lvlJc w:val="left"/>
      <w:pPr>
        <w:ind w:left="1500" w:hanging="360"/>
      </w:pPr>
      <w:rPr>
        <w:rFonts w:ascii="Arial" w:eastAsia="Arial" w:hAnsi="Arial" w:cs="Arial" w:hint="default"/>
        <w:b w:val="0"/>
        <w:bCs w:val="0"/>
        <w:i w:val="0"/>
        <w:iCs w:val="0"/>
        <w:color w:val="231F20"/>
        <w:spacing w:val="-1"/>
        <w:w w:val="100"/>
        <w:sz w:val="21"/>
        <w:szCs w:val="21"/>
        <w:lang w:val="en-US" w:eastAsia="en-US" w:bidi="ar-SA"/>
      </w:rPr>
    </w:lvl>
    <w:lvl w:ilvl="2" w:tplc="CC2AF67E">
      <w:start w:val="1"/>
      <w:numFmt w:val="lowerRoman"/>
      <w:lvlText w:val="(%3)"/>
      <w:lvlJc w:val="left"/>
      <w:pPr>
        <w:ind w:left="1859" w:hanging="360"/>
      </w:pPr>
      <w:rPr>
        <w:rFonts w:ascii="Arial" w:eastAsia="Arial" w:hAnsi="Arial" w:cs="Arial" w:hint="default"/>
        <w:b w:val="0"/>
        <w:bCs w:val="0"/>
        <w:i w:val="0"/>
        <w:iCs w:val="0"/>
        <w:color w:val="231F20"/>
        <w:spacing w:val="-1"/>
        <w:w w:val="100"/>
        <w:sz w:val="21"/>
        <w:szCs w:val="21"/>
        <w:lang w:val="en-US" w:eastAsia="en-US" w:bidi="ar-SA"/>
      </w:rPr>
    </w:lvl>
    <w:lvl w:ilvl="3" w:tplc="07BC232E">
      <w:numFmt w:val="bullet"/>
      <w:lvlText w:val="•"/>
      <w:lvlJc w:val="left"/>
      <w:pPr>
        <w:ind w:left="2917" w:hanging="360"/>
      </w:pPr>
      <w:rPr>
        <w:rFonts w:hint="default"/>
        <w:lang w:val="en-US" w:eastAsia="en-US" w:bidi="ar-SA"/>
      </w:rPr>
    </w:lvl>
    <w:lvl w:ilvl="4" w:tplc="1A58E9AA">
      <w:numFmt w:val="bullet"/>
      <w:lvlText w:val="•"/>
      <w:lvlJc w:val="left"/>
      <w:pPr>
        <w:ind w:left="3975" w:hanging="360"/>
      </w:pPr>
      <w:rPr>
        <w:rFonts w:hint="default"/>
        <w:lang w:val="en-US" w:eastAsia="en-US" w:bidi="ar-SA"/>
      </w:rPr>
    </w:lvl>
    <w:lvl w:ilvl="5" w:tplc="D76272A2">
      <w:numFmt w:val="bullet"/>
      <w:lvlText w:val="•"/>
      <w:lvlJc w:val="left"/>
      <w:pPr>
        <w:ind w:left="5032" w:hanging="360"/>
      </w:pPr>
      <w:rPr>
        <w:rFonts w:hint="default"/>
        <w:lang w:val="en-US" w:eastAsia="en-US" w:bidi="ar-SA"/>
      </w:rPr>
    </w:lvl>
    <w:lvl w:ilvl="6" w:tplc="44A26F8E">
      <w:numFmt w:val="bullet"/>
      <w:lvlText w:val="•"/>
      <w:lvlJc w:val="left"/>
      <w:pPr>
        <w:ind w:left="6090" w:hanging="360"/>
      </w:pPr>
      <w:rPr>
        <w:rFonts w:hint="default"/>
        <w:lang w:val="en-US" w:eastAsia="en-US" w:bidi="ar-SA"/>
      </w:rPr>
    </w:lvl>
    <w:lvl w:ilvl="7" w:tplc="0DA83FDE">
      <w:numFmt w:val="bullet"/>
      <w:lvlText w:val="•"/>
      <w:lvlJc w:val="left"/>
      <w:pPr>
        <w:ind w:left="7147" w:hanging="360"/>
      </w:pPr>
      <w:rPr>
        <w:rFonts w:hint="default"/>
        <w:lang w:val="en-US" w:eastAsia="en-US" w:bidi="ar-SA"/>
      </w:rPr>
    </w:lvl>
    <w:lvl w:ilvl="8" w:tplc="A224AE76">
      <w:numFmt w:val="bullet"/>
      <w:lvlText w:val="•"/>
      <w:lvlJc w:val="left"/>
      <w:pPr>
        <w:ind w:left="8205" w:hanging="360"/>
      </w:pPr>
      <w:rPr>
        <w:rFonts w:hint="default"/>
        <w:lang w:val="en-US" w:eastAsia="en-US" w:bidi="ar-SA"/>
      </w:rPr>
    </w:lvl>
  </w:abstractNum>
  <w:abstractNum w:abstractNumId="132" w15:restartNumberingAfterBreak="0">
    <w:nsid w:val="51DF0F7C"/>
    <w:multiLevelType w:val="hybridMultilevel"/>
    <w:tmpl w:val="5276FB4A"/>
    <w:lvl w:ilvl="0" w:tplc="FF086580">
      <w:start w:val="1"/>
      <w:numFmt w:val="decimal"/>
      <w:lvlText w:val="(%1)"/>
      <w:lvlJc w:val="left"/>
      <w:pPr>
        <w:ind w:left="1140" w:hanging="360"/>
      </w:pPr>
      <w:rPr>
        <w:rFonts w:ascii="Arial" w:eastAsia="Arial" w:hAnsi="Arial" w:cs="Arial" w:hint="default"/>
        <w:b w:val="0"/>
        <w:bCs w:val="0"/>
        <w:i w:val="0"/>
        <w:iCs w:val="0"/>
        <w:color w:val="231F20"/>
        <w:spacing w:val="-1"/>
        <w:w w:val="100"/>
        <w:sz w:val="21"/>
        <w:szCs w:val="21"/>
        <w:lang w:val="en-US" w:eastAsia="en-US" w:bidi="ar-SA"/>
      </w:rPr>
    </w:lvl>
    <w:lvl w:ilvl="1" w:tplc="6C3A674C">
      <w:start w:val="1"/>
      <w:numFmt w:val="lowerLetter"/>
      <w:lvlText w:val="(%2)"/>
      <w:lvlJc w:val="left"/>
      <w:pPr>
        <w:ind w:left="1500" w:hanging="360"/>
      </w:pPr>
      <w:rPr>
        <w:rFonts w:ascii="Arial" w:eastAsia="Arial" w:hAnsi="Arial" w:cs="Arial" w:hint="default"/>
        <w:b w:val="0"/>
        <w:bCs w:val="0"/>
        <w:i w:val="0"/>
        <w:iCs w:val="0"/>
        <w:color w:val="231F20"/>
        <w:spacing w:val="-1"/>
        <w:w w:val="100"/>
        <w:sz w:val="21"/>
        <w:szCs w:val="21"/>
        <w:lang w:val="en-US" w:eastAsia="en-US" w:bidi="ar-SA"/>
      </w:rPr>
    </w:lvl>
    <w:lvl w:ilvl="2" w:tplc="642AF4EA">
      <w:numFmt w:val="bullet"/>
      <w:lvlText w:val="•"/>
      <w:lvlJc w:val="left"/>
      <w:pPr>
        <w:ind w:left="2480" w:hanging="360"/>
      </w:pPr>
      <w:rPr>
        <w:rFonts w:hint="default"/>
        <w:lang w:val="en-US" w:eastAsia="en-US" w:bidi="ar-SA"/>
      </w:rPr>
    </w:lvl>
    <w:lvl w:ilvl="3" w:tplc="59BE607C">
      <w:numFmt w:val="bullet"/>
      <w:lvlText w:val="•"/>
      <w:lvlJc w:val="left"/>
      <w:pPr>
        <w:ind w:left="3460" w:hanging="360"/>
      </w:pPr>
      <w:rPr>
        <w:rFonts w:hint="default"/>
        <w:lang w:val="en-US" w:eastAsia="en-US" w:bidi="ar-SA"/>
      </w:rPr>
    </w:lvl>
    <w:lvl w:ilvl="4" w:tplc="086A3DD6">
      <w:numFmt w:val="bullet"/>
      <w:lvlText w:val="•"/>
      <w:lvlJc w:val="left"/>
      <w:pPr>
        <w:ind w:left="4440" w:hanging="360"/>
      </w:pPr>
      <w:rPr>
        <w:rFonts w:hint="default"/>
        <w:lang w:val="en-US" w:eastAsia="en-US" w:bidi="ar-SA"/>
      </w:rPr>
    </w:lvl>
    <w:lvl w:ilvl="5" w:tplc="B810CB04">
      <w:numFmt w:val="bullet"/>
      <w:lvlText w:val="•"/>
      <w:lvlJc w:val="left"/>
      <w:pPr>
        <w:ind w:left="5420" w:hanging="360"/>
      </w:pPr>
      <w:rPr>
        <w:rFonts w:hint="default"/>
        <w:lang w:val="en-US" w:eastAsia="en-US" w:bidi="ar-SA"/>
      </w:rPr>
    </w:lvl>
    <w:lvl w:ilvl="6" w:tplc="D026EC28">
      <w:numFmt w:val="bullet"/>
      <w:lvlText w:val="•"/>
      <w:lvlJc w:val="left"/>
      <w:pPr>
        <w:ind w:left="6400" w:hanging="360"/>
      </w:pPr>
      <w:rPr>
        <w:rFonts w:hint="default"/>
        <w:lang w:val="en-US" w:eastAsia="en-US" w:bidi="ar-SA"/>
      </w:rPr>
    </w:lvl>
    <w:lvl w:ilvl="7" w:tplc="7070091E">
      <w:numFmt w:val="bullet"/>
      <w:lvlText w:val="•"/>
      <w:lvlJc w:val="left"/>
      <w:pPr>
        <w:ind w:left="7380" w:hanging="360"/>
      </w:pPr>
      <w:rPr>
        <w:rFonts w:hint="default"/>
        <w:lang w:val="en-US" w:eastAsia="en-US" w:bidi="ar-SA"/>
      </w:rPr>
    </w:lvl>
    <w:lvl w:ilvl="8" w:tplc="3EEC6E92">
      <w:numFmt w:val="bullet"/>
      <w:lvlText w:val="•"/>
      <w:lvlJc w:val="left"/>
      <w:pPr>
        <w:ind w:left="8360" w:hanging="360"/>
      </w:pPr>
      <w:rPr>
        <w:rFonts w:hint="default"/>
        <w:lang w:val="en-US" w:eastAsia="en-US" w:bidi="ar-SA"/>
      </w:rPr>
    </w:lvl>
  </w:abstractNum>
  <w:abstractNum w:abstractNumId="133" w15:restartNumberingAfterBreak="0">
    <w:nsid w:val="526E11E3"/>
    <w:multiLevelType w:val="hybridMultilevel"/>
    <w:tmpl w:val="BC882962"/>
    <w:lvl w:ilvl="0" w:tplc="F08A5DD8">
      <w:start w:val="1"/>
      <w:numFmt w:val="lowerLetter"/>
      <w:lvlText w:val="(%1)"/>
      <w:lvlJc w:val="left"/>
      <w:pPr>
        <w:ind w:left="1500" w:hanging="360"/>
      </w:pPr>
      <w:rPr>
        <w:rFonts w:ascii="Arial" w:eastAsia="Arial" w:hAnsi="Arial" w:cs="Arial" w:hint="default"/>
        <w:b w:val="0"/>
        <w:bCs w:val="0"/>
        <w:i w:val="0"/>
        <w:iCs w:val="0"/>
        <w:color w:val="231F20"/>
        <w:spacing w:val="-1"/>
        <w:w w:val="100"/>
        <w:sz w:val="21"/>
        <w:szCs w:val="21"/>
        <w:lang w:val="en-US" w:eastAsia="en-US" w:bidi="ar-SA"/>
      </w:rPr>
    </w:lvl>
    <w:lvl w:ilvl="1" w:tplc="B0EC0332">
      <w:start w:val="1"/>
      <w:numFmt w:val="lowerRoman"/>
      <w:lvlText w:val="(%2)"/>
      <w:lvlJc w:val="left"/>
      <w:pPr>
        <w:ind w:left="1860" w:hanging="360"/>
      </w:pPr>
      <w:rPr>
        <w:rFonts w:ascii="Arial" w:eastAsia="Arial" w:hAnsi="Arial" w:cs="Arial" w:hint="default"/>
        <w:b w:val="0"/>
        <w:bCs w:val="0"/>
        <w:i w:val="0"/>
        <w:iCs w:val="0"/>
        <w:color w:val="231F20"/>
        <w:spacing w:val="-1"/>
        <w:w w:val="100"/>
        <w:sz w:val="21"/>
        <w:szCs w:val="21"/>
        <w:lang w:val="en-US" w:eastAsia="en-US" w:bidi="ar-SA"/>
      </w:rPr>
    </w:lvl>
    <w:lvl w:ilvl="2" w:tplc="0CC40B4A">
      <w:numFmt w:val="bullet"/>
      <w:lvlText w:val="•"/>
      <w:lvlJc w:val="left"/>
      <w:pPr>
        <w:ind w:left="2800" w:hanging="360"/>
      </w:pPr>
      <w:rPr>
        <w:rFonts w:hint="default"/>
        <w:lang w:val="en-US" w:eastAsia="en-US" w:bidi="ar-SA"/>
      </w:rPr>
    </w:lvl>
    <w:lvl w:ilvl="3" w:tplc="881871E6">
      <w:numFmt w:val="bullet"/>
      <w:lvlText w:val="•"/>
      <w:lvlJc w:val="left"/>
      <w:pPr>
        <w:ind w:left="3740" w:hanging="360"/>
      </w:pPr>
      <w:rPr>
        <w:rFonts w:hint="default"/>
        <w:lang w:val="en-US" w:eastAsia="en-US" w:bidi="ar-SA"/>
      </w:rPr>
    </w:lvl>
    <w:lvl w:ilvl="4" w:tplc="FC8640BA">
      <w:numFmt w:val="bullet"/>
      <w:lvlText w:val="•"/>
      <w:lvlJc w:val="left"/>
      <w:pPr>
        <w:ind w:left="4680" w:hanging="360"/>
      </w:pPr>
      <w:rPr>
        <w:rFonts w:hint="default"/>
        <w:lang w:val="en-US" w:eastAsia="en-US" w:bidi="ar-SA"/>
      </w:rPr>
    </w:lvl>
    <w:lvl w:ilvl="5" w:tplc="B4A48DE6">
      <w:numFmt w:val="bullet"/>
      <w:lvlText w:val="•"/>
      <w:lvlJc w:val="left"/>
      <w:pPr>
        <w:ind w:left="5620" w:hanging="360"/>
      </w:pPr>
      <w:rPr>
        <w:rFonts w:hint="default"/>
        <w:lang w:val="en-US" w:eastAsia="en-US" w:bidi="ar-SA"/>
      </w:rPr>
    </w:lvl>
    <w:lvl w:ilvl="6" w:tplc="202241CE">
      <w:numFmt w:val="bullet"/>
      <w:lvlText w:val="•"/>
      <w:lvlJc w:val="left"/>
      <w:pPr>
        <w:ind w:left="6560" w:hanging="360"/>
      </w:pPr>
      <w:rPr>
        <w:rFonts w:hint="default"/>
        <w:lang w:val="en-US" w:eastAsia="en-US" w:bidi="ar-SA"/>
      </w:rPr>
    </w:lvl>
    <w:lvl w:ilvl="7" w:tplc="F264875C">
      <w:numFmt w:val="bullet"/>
      <w:lvlText w:val="•"/>
      <w:lvlJc w:val="left"/>
      <w:pPr>
        <w:ind w:left="7500" w:hanging="360"/>
      </w:pPr>
      <w:rPr>
        <w:rFonts w:hint="default"/>
        <w:lang w:val="en-US" w:eastAsia="en-US" w:bidi="ar-SA"/>
      </w:rPr>
    </w:lvl>
    <w:lvl w:ilvl="8" w:tplc="43C0B2FC">
      <w:numFmt w:val="bullet"/>
      <w:lvlText w:val="•"/>
      <w:lvlJc w:val="left"/>
      <w:pPr>
        <w:ind w:left="8440" w:hanging="360"/>
      </w:pPr>
      <w:rPr>
        <w:rFonts w:hint="default"/>
        <w:lang w:val="en-US" w:eastAsia="en-US" w:bidi="ar-SA"/>
      </w:rPr>
    </w:lvl>
  </w:abstractNum>
  <w:abstractNum w:abstractNumId="134" w15:restartNumberingAfterBreak="0">
    <w:nsid w:val="531469C2"/>
    <w:multiLevelType w:val="hybridMultilevel"/>
    <w:tmpl w:val="F8BA840E"/>
    <w:lvl w:ilvl="0" w:tplc="90A6AC9A">
      <w:start w:val="1"/>
      <w:numFmt w:val="decimal"/>
      <w:lvlText w:val="(%1)"/>
      <w:lvlJc w:val="left"/>
      <w:pPr>
        <w:ind w:left="1139" w:hanging="360"/>
      </w:pPr>
      <w:rPr>
        <w:rFonts w:ascii="Arial" w:eastAsia="Arial" w:hAnsi="Arial" w:cs="Arial" w:hint="default"/>
        <w:b w:val="0"/>
        <w:bCs w:val="0"/>
        <w:i w:val="0"/>
        <w:iCs w:val="0"/>
        <w:color w:val="231F20"/>
        <w:spacing w:val="-1"/>
        <w:w w:val="100"/>
        <w:sz w:val="21"/>
        <w:szCs w:val="21"/>
        <w:lang w:val="en-US" w:eastAsia="en-US" w:bidi="ar-SA"/>
      </w:rPr>
    </w:lvl>
    <w:lvl w:ilvl="1" w:tplc="2906234C">
      <w:start w:val="1"/>
      <w:numFmt w:val="lowerLetter"/>
      <w:lvlText w:val="(%2)"/>
      <w:lvlJc w:val="left"/>
      <w:pPr>
        <w:ind w:left="1499" w:hanging="360"/>
      </w:pPr>
      <w:rPr>
        <w:rFonts w:ascii="Arial" w:eastAsia="Arial" w:hAnsi="Arial" w:cs="Arial" w:hint="default"/>
        <w:b w:val="0"/>
        <w:bCs w:val="0"/>
        <w:i w:val="0"/>
        <w:iCs w:val="0"/>
        <w:color w:val="231F20"/>
        <w:spacing w:val="-1"/>
        <w:w w:val="100"/>
        <w:sz w:val="21"/>
        <w:szCs w:val="21"/>
        <w:lang w:val="en-US" w:eastAsia="en-US" w:bidi="ar-SA"/>
      </w:rPr>
    </w:lvl>
    <w:lvl w:ilvl="2" w:tplc="743A4146">
      <w:start w:val="1"/>
      <w:numFmt w:val="lowerRoman"/>
      <w:lvlText w:val="(%3)"/>
      <w:lvlJc w:val="left"/>
      <w:pPr>
        <w:ind w:left="1859" w:hanging="360"/>
      </w:pPr>
      <w:rPr>
        <w:rFonts w:ascii="Arial" w:eastAsia="Arial" w:hAnsi="Arial" w:cs="Arial" w:hint="default"/>
        <w:b w:val="0"/>
        <w:bCs w:val="0"/>
        <w:i w:val="0"/>
        <w:iCs w:val="0"/>
        <w:color w:val="231F20"/>
        <w:spacing w:val="-1"/>
        <w:w w:val="100"/>
        <w:sz w:val="21"/>
        <w:szCs w:val="21"/>
        <w:lang w:val="en-US" w:eastAsia="en-US" w:bidi="ar-SA"/>
      </w:rPr>
    </w:lvl>
    <w:lvl w:ilvl="3" w:tplc="9EDCDD88">
      <w:numFmt w:val="bullet"/>
      <w:lvlText w:val="•"/>
      <w:lvlJc w:val="left"/>
      <w:pPr>
        <w:ind w:left="2917" w:hanging="360"/>
      </w:pPr>
      <w:rPr>
        <w:rFonts w:hint="default"/>
        <w:lang w:val="en-US" w:eastAsia="en-US" w:bidi="ar-SA"/>
      </w:rPr>
    </w:lvl>
    <w:lvl w:ilvl="4" w:tplc="2408A96A">
      <w:numFmt w:val="bullet"/>
      <w:lvlText w:val="•"/>
      <w:lvlJc w:val="left"/>
      <w:pPr>
        <w:ind w:left="3975" w:hanging="360"/>
      </w:pPr>
      <w:rPr>
        <w:rFonts w:hint="default"/>
        <w:lang w:val="en-US" w:eastAsia="en-US" w:bidi="ar-SA"/>
      </w:rPr>
    </w:lvl>
    <w:lvl w:ilvl="5" w:tplc="E424F558">
      <w:numFmt w:val="bullet"/>
      <w:lvlText w:val="•"/>
      <w:lvlJc w:val="left"/>
      <w:pPr>
        <w:ind w:left="5032" w:hanging="360"/>
      </w:pPr>
      <w:rPr>
        <w:rFonts w:hint="default"/>
        <w:lang w:val="en-US" w:eastAsia="en-US" w:bidi="ar-SA"/>
      </w:rPr>
    </w:lvl>
    <w:lvl w:ilvl="6" w:tplc="C7827CE8">
      <w:numFmt w:val="bullet"/>
      <w:lvlText w:val="•"/>
      <w:lvlJc w:val="left"/>
      <w:pPr>
        <w:ind w:left="6090" w:hanging="360"/>
      </w:pPr>
      <w:rPr>
        <w:rFonts w:hint="default"/>
        <w:lang w:val="en-US" w:eastAsia="en-US" w:bidi="ar-SA"/>
      </w:rPr>
    </w:lvl>
    <w:lvl w:ilvl="7" w:tplc="68EC92B4">
      <w:numFmt w:val="bullet"/>
      <w:lvlText w:val="•"/>
      <w:lvlJc w:val="left"/>
      <w:pPr>
        <w:ind w:left="7147" w:hanging="360"/>
      </w:pPr>
      <w:rPr>
        <w:rFonts w:hint="default"/>
        <w:lang w:val="en-US" w:eastAsia="en-US" w:bidi="ar-SA"/>
      </w:rPr>
    </w:lvl>
    <w:lvl w:ilvl="8" w:tplc="74EAC056">
      <w:numFmt w:val="bullet"/>
      <w:lvlText w:val="•"/>
      <w:lvlJc w:val="left"/>
      <w:pPr>
        <w:ind w:left="8205" w:hanging="360"/>
      </w:pPr>
      <w:rPr>
        <w:rFonts w:hint="default"/>
        <w:lang w:val="en-US" w:eastAsia="en-US" w:bidi="ar-SA"/>
      </w:rPr>
    </w:lvl>
  </w:abstractNum>
  <w:abstractNum w:abstractNumId="135" w15:restartNumberingAfterBreak="0">
    <w:nsid w:val="53DF6749"/>
    <w:multiLevelType w:val="hybridMultilevel"/>
    <w:tmpl w:val="62C6C93C"/>
    <w:lvl w:ilvl="0" w:tplc="94284734">
      <w:start w:val="1"/>
      <w:numFmt w:val="decimal"/>
      <w:lvlText w:val="(%1)"/>
      <w:lvlJc w:val="left"/>
      <w:pPr>
        <w:ind w:left="1139" w:hanging="360"/>
      </w:pPr>
      <w:rPr>
        <w:rFonts w:ascii="Arial" w:eastAsia="Arial" w:hAnsi="Arial" w:cs="Arial" w:hint="default"/>
        <w:b w:val="0"/>
        <w:bCs w:val="0"/>
        <w:i w:val="0"/>
        <w:iCs w:val="0"/>
        <w:color w:val="231F20"/>
        <w:spacing w:val="-1"/>
        <w:w w:val="100"/>
        <w:sz w:val="21"/>
        <w:szCs w:val="21"/>
        <w:lang w:val="en-US" w:eastAsia="en-US" w:bidi="ar-SA"/>
      </w:rPr>
    </w:lvl>
    <w:lvl w:ilvl="1" w:tplc="0EAADB30">
      <w:start w:val="1"/>
      <w:numFmt w:val="lowerLetter"/>
      <w:lvlText w:val="(%2)"/>
      <w:lvlJc w:val="left"/>
      <w:pPr>
        <w:ind w:left="1499" w:hanging="360"/>
      </w:pPr>
      <w:rPr>
        <w:rFonts w:ascii="Arial" w:eastAsia="Arial" w:hAnsi="Arial" w:cs="Arial" w:hint="default"/>
        <w:b w:val="0"/>
        <w:bCs w:val="0"/>
        <w:i w:val="0"/>
        <w:iCs w:val="0"/>
        <w:color w:val="231F20"/>
        <w:spacing w:val="-1"/>
        <w:w w:val="100"/>
        <w:sz w:val="21"/>
        <w:szCs w:val="21"/>
        <w:lang w:val="en-US" w:eastAsia="en-US" w:bidi="ar-SA"/>
      </w:rPr>
    </w:lvl>
    <w:lvl w:ilvl="2" w:tplc="725A71FA">
      <w:numFmt w:val="bullet"/>
      <w:lvlText w:val="•"/>
      <w:lvlJc w:val="left"/>
      <w:pPr>
        <w:ind w:left="2480" w:hanging="360"/>
      </w:pPr>
      <w:rPr>
        <w:rFonts w:hint="default"/>
        <w:lang w:val="en-US" w:eastAsia="en-US" w:bidi="ar-SA"/>
      </w:rPr>
    </w:lvl>
    <w:lvl w:ilvl="3" w:tplc="067AC852">
      <w:numFmt w:val="bullet"/>
      <w:lvlText w:val="•"/>
      <w:lvlJc w:val="left"/>
      <w:pPr>
        <w:ind w:left="3460" w:hanging="360"/>
      </w:pPr>
      <w:rPr>
        <w:rFonts w:hint="default"/>
        <w:lang w:val="en-US" w:eastAsia="en-US" w:bidi="ar-SA"/>
      </w:rPr>
    </w:lvl>
    <w:lvl w:ilvl="4" w:tplc="A142EBB6">
      <w:numFmt w:val="bullet"/>
      <w:lvlText w:val="•"/>
      <w:lvlJc w:val="left"/>
      <w:pPr>
        <w:ind w:left="4440" w:hanging="360"/>
      </w:pPr>
      <w:rPr>
        <w:rFonts w:hint="default"/>
        <w:lang w:val="en-US" w:eastAsia="en-US" w:bidi="ar-SA"/>
      </w:rPr>
    </w:lvl>
    <w:lvl w:ilvl="5" w:tplc="681C7256">
      <w:numFmt w:val="bullet"/>
      <w:lvlText w:val="•"/>
      <w:lvlJc w:val="left"/>
      <w:pPr>
        <w:ind w:left="5420" w:hanging="360"/>
      </w:pPr>
      <w:rPr>
        <w:rFonts w:hint="default"/>
        <w:lang w:val="en-US" w:eastAsia="en-US" w:bidi="ar-SA"/>
      </w:rPr>
    </w:lvl>
    <w:lvl w:ilvl="6" w:tplc="BEFC4CBA">
      <w:numFmt w:val="bullet"/>
      <w:lvlText w:val="•"/>
      <w:lvlJc w:val="left"/>
      <w:pPr>
        <w:ind w:left="6400" w:hanging="360"/>
      </w:pPr>
      <w:rPr>
        <w:rFonts w:hint="default"/>
        <w:lang w:val="en-US" w:eastAsia="en-US" w:bidi="ar-SA"/>
      </w:rPr>
    </w:lvl>
    <w:lvl w:ilvl="7" w:tplc="FED02AAC">
      <w:numFmt w:val="bullet"/>
      <w:lvlText w:val="•"/>
      <w:lvlJc w:val="left"/>
      <w:pPr>
        <w:ind w:left="7380" w:hanging="360"/>
      </w:pPr>
      <w:rPr>
        <w:rFonts w:hint="default"/>
        <w:lang w:val="en-US" w:eastAsia="en-US" w:bidi="ar-SA"/>
      </w:rPr>
    </w:lvl>
    <w:lvl w:ilvl="8" w:tplc="56989048">
      <w:numFmt w:val="bullet"/>
      <w:lvlText w:val="•"/>
      <w:lvlJc w:val="left"/>
      <w:pPr>
        <w:ind w:left="8360" w:hanging="360"/>
      </w:pPr>
      <w:rPr>
        <w:rFonts w:hint="default"/>
        <w:lang w:val="en-US" w:eastAsia="en-US" w:bidi="ar-SA"/>
      </w:rPr>
    </w:lvl>
  </w:abstractNum>
  <w:abstractNum w:abstractNumId="136" w15:restartNumberingAfterBreak="0">
    <w:nsid w:val="54700EA3"/>
    <w:multiLevelType w:val="hybridMultilevel"/>
    <w:tmpl w:val="595811A0"/>
    <w:lvl w:ilvl="0" w:tplc="A5B80AE0">
      <w:start w:val="8"/>
      <w:numFmt w:val="decimal"/>
      <w:lvlText w:val="(%1)"/>
      <w:lvlJc w:val="left"/>
      <w:pPr>
        <w:ind w:left="1139" w:hanging="360"/>
      </w:pPr>
      <w:rPr>
        <w:rFonts w:ascii="Arial" w:eastAsia="Arial" w:hAnsi="Arial" w:cs="Arial" w:hint="default"/>
        <w:b w:val="0"/>
        <w:bCs w:val="0"/>
        <w:i w:val="0"/>
        <w:iCs w:val="0"/>
        <w:color w:val="231F20"/>
        <w:spacing w:val="-1"/>
        <w:w w:val="100"/>
        <w:sz w:val="21"/>
        <w:szCs w:val="21"/>
        <w:lang w:val="en-US" w:eastAsia="en-US" w:bidi="ar-SA"/>
      </w:rPr>
    </w:lvl>
    <w:lvl w:ilvl="1" w:tplc="A5727A24">
      <w:start w:val="1"/>
      <w:numFmt w:val="lowerLetter"/>
      <w:lvlText w:val="(%2)"/>
      <w:lvlJc w:val="left"/>
      <w:pPr>
        <w:ind w:left="1499" w:hanging="360"/>
      </w:pPr>
      <w:rPr>
        <w:rFonts w:ascii="Arial" w:eastAsia="Arial" w:hAnsi="Arial" w:cs="Arial" w:hint="default"/>
        <w:b w:val="0"/>
        <w:bCs w:val="0"/>
        <w:i w:val="0"/>
        <w:iCs w:val="0"/>
        <w:color w:val="231F20"/>
        <w:spacing w:val="-1"/>
        <w:w w:val="100"/>
        <w:sz w:val="21"/>
        <w:szCs w:val="21"/>
        <w:lang w:val="en-US" w:eastAsia="en-US" w:bidi="ar-SA"/>
      </w:rPr>
    </w:lvl>
    <w:lvl w:ilvl="2" w:tplc="25AEE5B6">
      <w:start w:val="1"/>
      <w:numFmt w:val="lowerRoman"/>
      <w:lvlText w:val="(%3)"/>
      <w:lvlJc w:val="left"/>
      <w:pPr>
        <w:ind w:left="1859" w:hanging="360"/>
      </w:pPr>
      <w:rPr>
        <w:rFonts w:ascii="Arial" w:eastAsia="Arial" w:hAnsi="Arial" w:cs="Arial" w:hint="default"/>
        <w:b w:val="0"/>
        <w:bCs w:val="0"/>
        <w:i w:val="0"/>
        <w:iCs w:val="0"/>
        <w:color w:val="231F20"/>
        <w:spacing w:val="-1"/>
        <w:w w:val="100"/>
        <w:sz w:val="21"/>
        <w:szCs w:val="21"/>
        <w:lang w:val="en-US" w:eastAsia="en-US" w:bidi="ar-SA"/>
      </w:rPr>
    </w:lvl>
    <w:lvl w:ilvl="3" w:tplc="0C3A5240">
      <w:numFmt w:val="bullet"/>
      <w:lvlText w:val="•"/>
      <w:lvlJc w:val="left"/>
      <w:pPr>
        <w:ind w:left="2917" w:hanging="360"/>
      </w:pPr>
      <w:rPr>
        <w:rFonts w:hint="default"/>
        <w:lang w:val="en-US" w:eastAsia="en-US" w:bidi="ar-SA"/>
      </w:rPr>
    </w:lvl>
    <w:lvl w:ilvl="4" w:tplc="F30246E0">
      <w:numFmt w:val="bullet"/>
      <w:lvlText w:val="•"/>
      <w:lvlJc w:val="left"/>
      <w:pPr>
        <w:ind w:left="3975" w:hanging="360"/>
      </w:pPr>
      <w:rPr>
        <w:rFonts w:hint="default"/>
        <w:lang w:val="en-US" w:eastAsia="en-US" w:bidi="ar-SA"/>
      </w:rPr>
    </w:lvl>
    <w:lvl w:ilvl="5" w:tplc="4C525AA8">
      <w:numFmt w:val="bullet"/>
      <w:lvlText w:val="•"/>
      <w:lvlJc w:val="left"/>
      <w:pPr>
        <w:ind w:left="5032" w:hanging="360"/>
      </w:pPr>
      <w:rPr>
        <w:rFonts w:hint="default"/>
        <w:lang w:val="en-US" w:eastAsia="en-US" w:bidi="ar-SA"/>
      </w:rPr>
    </w:lvl>
    <w:lvl w:ilvl="6" w:tplc="597417C8">
      <w:numFmt w:val="bullet"/>
      <w:lvlText w:val="•"/>
      <w:lvlJc w:val="left"/>
      <w:pPr>
        <w:ind w:left="6090" w:hanging="360"/>
      </w:pPr>
      <w:rPr>
        <w:rFonts w:hint="default"/>
        <w:lang w:val="en-US" w:eastAsia="en-US" w:bidi="ar-SA"/>
      </w:rPr>
    </w:lvl>
    <w:lvl w:ilvl="7" w:tplc="DC5C6520">
      <w:numFmt w:val="bullet"/>
      <w:lvlText w:val="•"/>
      <w:lvlJc w:val="left"/>
      <w:pPr>
        <w:ind w:left="7147" w:hanging="360"/>
      </w:pPr>
      <w:rPr>
        <w:rFonts w:hint="default"/>
        <w:lang w:val="en-US" w:eastAsia="en-US" w:bidi="ar-SA"/>
      </w:rPr>
    </w:lvl>
    <w:lvl w:ilvl="8" w:tplc="F9FA9668">
      <w:numFmt w:val="bullet"/>
      <w:lvlText w:val="•"/>
      <w:lvlJc w:val="left"/>
      <w:pPr>
        <w:ind w:left="8205" w:hanging="360"/>
      </w:pPr>
      <w:rPr>
        <w:rFonts w:hint="default"/>
        <w:lang w:val="en-US" w:eastAsia="en-US" w:bidi="ar-SA"/>
      </w:rPr>
    </w:lvl>
  </w:abstractNum>
  <w:abstractNum w:abstractNumId="137" w15:restartNumberingAfterBreak="0">
    <w:nsid w:val="550D1A66"/>
    <w:multiLevelType w:val="hybridMultilevel"/>
    <w:tmpl w:val="D78A835E"/>
    <w:lvl w:ilvl="0" w:tplc="27F0A98A">
      <w:start w:val="1"/>
      <w:numFmt w:val="decimal"/>
      <w:lvlText w:val="(%1)"/>
      <w:lvlJc w:val="left"/>
      <w:pPr>
        <w:ind w:left="1139" w:hanging="360"/>
      </w:pPr>
      <w:rPr>
        <w:rFonts w:ascii="Arial" w:eastAsia="Arial" w:hAnsi="Arial" w:cs="Arial" w:hint="default"/>
        <w:b w:val="0"/>
        <w:bCs w:val="0"/>
        <w:i w:val="0"/>
        <w:iCs w:val="0"/>
        <w:color w:val="231F20"/>
        <w:spacing w:val="-1"/>
        <w:w w:val="100"/>
        <w:sz w:val="21"/>
        <w:szCs w:val="21"/>
        <w:lang w:val="en-US" w:eastAsia="en-US" w:bidi="ar-SA"/>
      </w:rPr>
    </w:lvl>
    <w:lvl w:ilvl="1" w:tplc="9C68D8F6">
      <w:start w:val="1"/>
      <w:numFmt w:val="lowerLetter"/>
      <w:lvlText w:val="(%2)"/>
      <w:lvlJc w:val="left"/>
      <w:pPr>
        <w:ind w:left="1500" w:hanging="360"/>
      </w:pPr>
      <w:rPr>
        <w:rFonts w:ascii="Arial" w:eastAsia="Arial" w:hAnsi="Arial" w:cs="Arial" w:hint="default"/>
        <w:b w:val="0"/>
        <w:bCs w:val="0"/>
        <w:i w:val="0"/>
        <w:iCs w:val="0"/>
        <w:color w:val="231F20"/>
        <w:spacing w:val="-1"/>
        <w:w w:val="100"/>
        <w:sz w:val="21"/>
        <w:szCs w:val="21"/>
        <w:lang w:val="en-US" w:eastAsia="en-US" w:bidi="ar-SA"/>
      </w:rPr>
    </w:lvl>
    <w:lvl w:ilvl="2" w:tplc="FD38F388">
      <w:numFmt w:val="bullet"/>
      <w:lvlText w:val="•"/>
      <w:lvlJc w:val="left"/>
      <w:pPr>
        <w:ind w:left="2480" w:hanging="360"/>
      </w:pPr>
      <w:rPr>
        <w:rFonts w:hint="default"/>
        <w:lang w:val="en-US" w:eastAsia="en-US" w:bidi="ar-SA"/>
      </w:rPr>
    </w:lvl>
    <w:lvl w:ilvl="3" w:tplc="46103DFC">
      <w:numFmt w:val="bullet"/>
      <w:lvlText w:val="•"/>
      <w:lvlJc w:val="left"/>
      <w:pPr>
        <w:ind w:left="3460" w:hanging="360"/>
      </w:pPr>
      <w:rPr>
        <w:rFonts w:hint="default"/>
        <w:lang w:val="en-US" w:eastAsia="en-US" w:bidi="ar-SA"/>
      </w:rPr>
    </w:lvl>
    <w:lvl w:ilvl="4" w:tplc="78DC1F5E">
      <w:numFmt w:val="bullet"/>
      <w:lvlText w:val="•"/>
      <w:lvlJc w:val="left"/>
      <w:pPr>
        <w:ind w:left="4440" w:hanging="360"/>
      </w:pPr>
      <w:rPr>
        <w:rFonts w:hint="default"/>
        <w:lang w:val="en-US" w:eastAsia="en-US" w:bidi="ar-SA"/>
      </w:rPr>
    </w:lvl>
    <w:lvl w:ilvl="5" w:tplc="E524281A">
      <w:numFmt w:val="bullet"/>
      <w:lvlText w:val="•"/>
      <w:lvlJc w:val="left"/>
      <w:pPr>
        <w:ind w:left="5420" w:hanging="360"/>
      </w:pPr>
      <w:rPr>
        <w:rFonts w:hint="default"/>
        <w:lang w:val="en-US" w:eastAsia="en-US" w:bidi="ar-SA"/>
      </w:rPr>
    </w:lvl>
    <w:lvl w:ilvl="6" w:tplc="CFD82BBE">
      <w:numFmt w:val="bullet"/>
      <w:lvlText w:val="•"/>
      <w:lvlJc w:val="left"/>
      <w:pPr>
        <w:ind w:left="6400" w:hanging="360"/>
      </w:pPr>
      <w:rPr>
        <w:rFonts w:hint="default"/>
        <w:lang w:val="en-US" w:eastAsia="en-US" w:bidi="ar-SA"/>
      </w:rPr>
    </w:lvl>
    <w:lvl w:ilvl="7" w:tplc="5EB227B0">
      <w:numFmt w:val="bullet"/>
      <w:lvlText w:val="•"/>
      <w:lvlJc w:val="left"/>
      <w:pPr>
        <w:ind w:left="7380" w:hanging="360"/>
      </w:pPr>
      <w:rPr>
        <w:rFonts w:hint="default"/>
        <w:lang w:val="en-US" w:eastAsia="en-US" w:bidi="ar-SA"/>
      </w:rPr>
    </w:lvl>
    <w:lvl w:ilvl="8" w:tplc="13FAD7A0">
      <w:numFmt w:val="bullet"/>
      <w:lvlText w:val="•"/>
      <w:lvlJc w:val="left"/>
      <w:pPr>
        <w:ind w:left="8360" w:hanging="360"/>
      </w:pPr>
      <w:rPr>
        <w:rFonts w:hint="default"/>
        <w:lang w:val="en-US" w:eastAsia="en-US" w:bidi="ar-SA"/>
      </w:rPr>
    </w:lvl>
  </w:abstractNum>
  <w:abstractNum w:abstractNumId="138" w15:restartNumberingAfterBreak="0">
    <w:nsid w:val="579B2036"/>
    <w:multiLevelType w:val="hybridMultilevel"/>
    <w:tmpl w:val="BD46C686"/>
    <w:lvl w:ilvl="0" w:tplc="914A7060">
      <w:start w:val="1"/>
      <w:numFmt w:val="decimal"/>
      <w:lvlText w:val="(%1)"/>
      <w:lvlJc w:val="left"/>
      <w:pPr>
        <w:ind w:left="1139" w:hanging="360"/>
      </w:pPr>
      <w:rPr>
        <w:rFonts w:ascii="Arial" w:eastAsia="Arial" w:hAnsi="Arial" w:cs="Arial" w:hint="default"/>
        <w:b w:val="0"/>
        <w:bCs w:val="0"/>
        <w:i w:val="0"/>
        <w:iCs w:val="0"/>
        <w:color w:val="231F20"/>
        <w:spacing w:val="-1"/>
        <w:w w:val="100"/>
        <w:sz w:val="21"/>
        <w:szCs w:val="21"/>
        <w:lang w:val="en-US" w:eastAsia="en-US" w:bidi="ar-SA"/>
      </w:rPr>
    </w:lvl>
    <w:lvl w:ilvl="1" w:tplc="AAAE52CE">
      <w:start w:val="1"/>
      <w:numFmt w:val="lowerLetter"/>
      <w:lvlText w:val="(%2)"/>
      <w:lvlJc w:val="left"/>
      <w:pPr>
        <w:ind w:left="1499" w:hanging="360"/>
      </w:pPr>
      <w:rPr>
        <w:rFonts w:ascii="Arial" w:eastAsia="Arial" w:hAnsi="Arial" w:cs="Arial" w:hint="default"/>
        <w:b w:val="0"/>
        <w:bCs w:val="0"/>
        <w:i w:val="0"/>
        <w:iCs w:val="0"/>
        <w:color w:val="231F20"/>
        <w:spacing w:val="-1"/>
        <w:w w:val="100"/>
        <w:sz w:val="21"/>
        <w:szCs w:val="21"/>
        <w:lang w:val="en-US" w:eastAsia="en-US" w:bidi="ar-SA"/>
      </w:rPr>
    </w:lvl>
    <w:lvl w:ilvl="2" w:tplc="0B984AF6">
      <w:start w:val="1"/>
      <w:numFmt w:val="lowerRoman"/>
      <w:lvlText w:val="(%3)"/>
      <w:lvlJc w:val="left"/>
      <w:pPr>
        <w:ind w:left="1859" w:hanging="360"/>
      </w:pPr>
      <w:rPr>
        <w:rFonts w:ascii="Arial" w:eastAsia="Arial" w:hAnsi="Arial" w:cs="Arial" w:hint="default"/>
        <w:b w:val="0"/>
        <w:bCs w:val="0"/>
        <w:i w:val="0"/>
        <w:iCs w:val="0"/>
        <w:color w:val="231F20"/>
        <w:spacing w:val="-1"/>
        <w:w w:val="100"/>
        <w:sz w:val="21"/>
        <w:szCs w:val="21"/>
        <w:lang w:val="en-US" w:eastAsia="en-US" w:bidi="ar-SA"/>
      </w:rPr>
    </w:lvl>
    <w:lvl w:ilvl="3" w:tplc="299A47B0">
      <w:numFmt w:val="bullet"/>
      <w:lvlText w:val="•"/>
      <w:lvlJc w:val="left"/>
      <w:pPr>
        <w:ind w:left="2917" w:hanging="360"/>
      </w:pPr>
      <w:rPr>
        <w:rFonts w:hint="default"/>
        <w:lang w:val="en-US" w:eastAsia="en-US" w:bidi="ar-SA"/>
      </w:rPr>
    </w:lvl>
    <w:lvl w:ilvl="4" w:tplc="A3880E04">
      <w:numFmt w:val="bullet"/>
      <w:lvlText w:val="•"/>
      <w:lvlJc w:val="left"/>
      <w:pPr>
        <w:ind w:left="3975" w:hanging="360"/>
      </w:pPr>
      <w:rPr>
        <w:rFonts w:hint="default"/>
        <w:lang w:val="en-US" w:eastAsia="en-US" w:bidi="ar-SA"/>
      </w:rPr>
    </w:lvl>
    <w:lvl w:ilvl="5" w:tplc="01685878">
      <w:numFmt w:val="bullet"/>
      <w:lvlText w:val="•"/>
      <w:lvlJc w:val="left"/>
      <w:pPr>
        <w:ind w:left="5032" w:hanging="360"/>
      </w:pPr>
      <w:rPr>
        <w:rFonts w:hint="default"/>
        <w:lang w:val="en-US" w:eastAsia="en-US" w:bidi="ar-SA"/>
      </w:rPr>
    </w:lvl>
    <w:lvl w:ilvl="6" w:tplc="89203452">
      <w:numFmt w:val="bullet"/>
      <w:lvlText w:val="•"/>
      <w:lvlJc w:val="left"/>
      <w:pPr>
        <w:ind w:left="6090" w:hanging="360"/>
      </w:pPr>
      <w:rPr>
        <w:rFonts w:hint="default"/>
        <w:lang w:val="en-US" w:eastAsia="en-US" w:bidi="ar-SA"/>
      </w:rPr>
    </w:lvl>
    <w:lvl w:ilvl="7" w:tplc="A014A69E">
      <w:numFmt w:val="bullet"/>
      <w:lvlText w:val="•"/>
      <w:lvlJc w:val="left"/>
      <w:pPr>
        <w:ind w:left="7147" w:hanging="360"/>
      </w:pPr>
      <w:rPr>
        <w:rFonts w:hint="default"/>
        <w:lang w:val="en-US" w:eastAsia="en-US" w:bidi="ar-SA"/>
      </w:rPr>
    </w:lvl>
    <w:lvl w:ilvl="8" w:tplc="ABA2101C">
      <w:numFmt w:val="bullet"/>
      <w:lvlText w:val="•"/>
      <w:lvlJc w:val="left"/>
      <w:pPr>
        <w:ind w:left="8205" w:hanging="360"/>
      </w:pPr>
      <w:rPr>
        <w:rFonts w:hint="default"/>
        <w:lang w:val="en-US" w:eastAsia="en-US" w:bidi="ar-SA"/>
      </w:rPr>
    </w:lvl>
  </w:abstractNum>
  <w:abstractNum w:abstractNumId="139" w15:restartNumberingAfterBreak="0">
    <w:nsid w:val="581618BB"/>
    <w:multiLevelType w:val="hybridMultilevel"/>
    <w:tmpl w:val="BDF63802"/>
    <w:lvl w:ilvl="0" w:tplc="03CCEAE4">
      <w:start w:val="1"/>
      <w:numFmt w:val="decimal"/>
      <w:pStyle w:val="Reg-1"/>
      <w:lvlText w:val="%1."/>
      <w:lvlJc w:val="left"/>
      <w:pPr>
        <w:ind w:left="720" w:hanging="360"/>
      </w:pPr>
      <w:rPr>
        <w:rFonts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0" w15:restartNumberingAfterBreak="0">
    <w:nsid w:val="59A60DBD"/>
    <w:multiLevelType w:val="hybridMultilevel"/>
    <w:tmpl w:val="6F3CA868"/>
    <w:lvl w:ilvl="0" w:tplc="0D860F14">
      <w:start w:val="1"/>
      <w:numFmt w:val="decimal"/>
      <w:lvlText w:val="(%1)"/>
      <w:lvlJc w:val="left"/>
      <w:pPr>
        <w:ind w:left="1139" w:hanging="360"/>
      </w:pPr>
      <w:rPr>
        <w:rFonts w:ascii="Arial" w:eastAsia="Arial" w:hAnsi="Arial" w:cs="Arial" w:hint="default"/>
        <w:b w:val="0"/>
        <w:bCs w:val="0"/>
        <w:i w:val="0"/>
        <w:iCs w:val="0"/>
        <w:color w:val="231F20"/>
        <w:spacing w:val="-1"/>
        <w:w w:val="100"/>
        <w:sz w:val="21"/>
        <w:szCs w:val="21"/>
        <w:lang w:val="en-US" w:eastAsia="en-US" w:bidi="ar-SA"/>
      </w:rPr>
    </w:lvl>
    <w:lvl w:ilvl="1" w:tplc="DF3C80E0">
      <w:start w:val="1"/>
      <w:numFmt w:val="lowerLetter"/>
      <w:lvlText w:val="(%2)"/>
      <w:lvlJc w:val="left"/>
      <w:pPr>
        <w:ind w:left="1499" w:hanging="360"/>
      </w:pPr>
      <w:rPr>
        <w:rFonts w:ascii="Arial" w:eastAsia="Arial" w:hAnsi="Arial" w:cs="Arial" w:hint="default"/>
        <w:b w:val="0"/>
        <w:bCs w:val="0"/>
        <w:i w:val="0"/>
        <w:iCs w:val="0"/>
        <w:color w:val="231F20"/>
        <w:spacing w:val="-1"/>
        <w:w w:val="100"/>
        <w:sz w:val="21"/>
        <w:szCs w:val="21"/>
        <w:lang w:val="en-US" w:eastAsia="en-US" w:bidi="ar-SA"/>
      </w:rPr>
    </w:lvl>
    <w:lvl w:ilvl="2" w:tplc="83968F70">
      <w:numFmt w:val="bullet"/>
      <w:lvlText w:val="•"/>
      <w:lvlJc w:val="left"/>
      <w:pPr>
        <w:ind w:left="2480" w:hanging="360"/>
      </w:pPr>
      <w:rPr>
        <w:rFonts w:hint="default"/>
        <w:lang w:val="en-US" w:eastAsia="en-US" w:bidi="ar-SA"/>
      </w:rPr>
    </w:lvl>
    <w:lvl w:ilvl="3" w:tplc="4CFA908A">
      <w:numFmt w:val="bullet"/>
      <w:lvlText w:val="•"/>
      <w:lvlJc w:val="left"/>
      <w:pPr>
        <w:ind w:left="3460" w:hanging="360"/>
      </w:pPr>
      <w:rPr>
        <w:rFonts w:hint="default"/>
        <w:lang w:val="en-US" w:eastAsia="en-US" w:bidi="ar-SA"/>
      </w:rPr>
    </w:lvl>
    <w:lvl w:ilvl="4" w:tplc="7BEA5058">
      <w:numFmt w:val="bullet"/>
      <w:lvlText w:val="•"/>
      <w:lvlJc w:val="left"/>
      <w:pPr>
        <w:ind w:left="4440" w:hanging="360"/>
      </w:pPr>
      <w:rPr>
        <w:rFonts w:hint="default"/>
        <w:lang w:val="en-US" w:eastAsia="en-US" w:bidi="ar-SA"/>
      </w:rPr>
    </w:lvl>
    <w:lvl w:ilvl="5" w:tplc="C89A6F80">
      <w:numFmt w:val="bullet"/>
      <w:lvlText w:val="•"/>
      <w:lvlJc w:val="left"/>
      <w:pPr>
        <w:ind w:left="5420" w:hanging="360"/>
      </w:pPr>
      <w:rPr>
        <w:rFonts w:hint="default"/>
        <w:lang w:val="en-US" w:eastAsia="en-US" w:bidi="ar-SA"/>
      </w:rPr>
    </w:lvl>
    <w:lvl w:ilvl="6" w:tplc="E7A2D166">
      <w:numFmt w:val="bullet"/>
      <w:lvlText w:val="•"/>
      <w:lvlJc w:val="left"/>
      <w:pPr>
        <w:ind w:left="6400" w:hanging="360"/>
      </w:pPr>
      <w:rPr>
        <w:rFonts w:hint="default"/>
        <w:lang w:val="en-US" w:eastAsia="en-US" w:bidi="ar-SA"/>
      </w:rPr>
    </w:lvl>
    <w:lvl w:ilvl="7" w:tplc="AB2E8B46">
      <w:numFmt w:val="bullet"/>
      <w:lvlText w:val="•"/>
      <w:lvlJc w:val="left"/>
      <w:pPr>
        <w:ind w:left="7380" w:hanging="360"/>
      </w:pPr>
      <w:rPr>
        <w:rFonts w:hint="default"/>
        <w:lang w:val="en-US" w:eastAsia="en-US" w:bidi="ar-SA"/>
      </w:rPr>
    </w:lvl>
    <w:lvl w:ilvl="8" w:tplc="6666BC8E">
      <w:numFmt w:val="bullet"/>
      <w:lvlText w:val="•"/>
      <w:lvlJc w:val="left"/>
      <w:pPr>
        <w:ind w:left="8360" w:hanging="360"/>
      </w:pPr>
      <w:rPr>
        <w:rFonts w:hint="default"/>
        <w:lang w:val="en-US" w:eastAsia="en-US" w:bidi="ar-SA"/>
      </w:rPr>
    </w:lvl>
  </w:abstractNum>
  <w:abstractNum w:abstractNumId="141" w15:restartNumberingAfterBreak="0">
    <w:nsid w:val="59A85A32"/>
    <w:multiLevelType w:val="hybridMultilevel"/>
    <w:tmpl w:val="F2D0B24C"/>
    <w:lvl w:ilvl="0" w:tplc="93105D40">
      <w:start w:val="1"/>
      <w:numFmt w:val="decimal"/>
      <w:lvlText w:val="(%1)"/>
      <w:lvlJc w:val="left"/>
      <w:pPr>
        <w:ind w:left="1139" w:hanging="360"/>
      </w:pPr>
      <w:rPr>
        <w:rFonts w:ascii="Arial" w:eastAsia="Arial" w:hAnsi="Arial" w:cs="Arial" w:hint="default"/>
        <w:b w:val="0"/>
        <w:bCs w:val="0"/>
        <w:i w:val="0"/>
        <w:iCs w:val="0"/>
        <w:color w:val="231F20"/>
        <w:spacing w:val="-1"/>
        <w:w w:val="100"/>
        <w:sz w:val="21"/>
        <w:szCs w:val="21"/>
        <w:lang w:val="en-US" w:eastAsia="en-US" w:bidi="ar-SA"/>
      </w:rPr>
    </w:lvl>
    <w:lvl w:ilvl="1" w:tplc="DB1A0B02">
      <w:numFmt w:val="bullet"/>
      <w:lvlText w:val="•"/>
      <w:lvlJc w:val="left"/>
      <w:pPr>
        <w:ind w:left="2058" w:hanging="360"/>
      </w:pPr>
      <w:rPr>
        <w:rFonts w:hint="default"/>
        <w:lang w:val="en-US" w:eastAsia="en-US" w:bidi="ar-SA"/>
      </w:rPr>
    </w:lvl>
    <w:lvl w:ilvl="2" w:tplc="B64E6004">
      <w:numFmt w:val="bullet"/>
      <w:lvlText w:val="•"/>
      <w:lvlJc w:val="left"/>
      <w:pPr>
        <w:ind w:left="2976" w:hanging="360"/>
      </w:pPr>
      <w:rPr>
        <w:rFonts w:hint="default"/>
        <w:lang w:val="en-US" w:eastAsia="en-US" w:bidi="ar-SA"/>
      </w:rPr>
    </w:lvl>
    <w:lvl w:ilvl="3" w:tplc="D924F174">
      <w:numFmt w:val="bullet"/>
      <w:lvlText w:val="•"/>
      <w:lvlJc w:val="left"/>
      <w:pPr>
        <w:ind w:left="3894" w:hanging="360"/>
      </w:pPr>
      <w:rPr>
        <w:rFonts w:hint="default"/>
        <w:lang w:val="en-US" w:eastAsia="en-US" w:bidi="ar-SA"/>
      </w:rPr>
    </w:lvl>
    <w:lvl w:ilvl="4" w:tplc="96E8BC60">
      <w:numFmt w:val="bullet"/>
      <w:lvlText w:val="•"/>
      <w:lvlJc w:val="left"/>
      <w:pPr>
        <w:ind w:left="4812" w:hanging="360"/>
      </w:pPr>
      <w:rPr>
        <w:rFonts w:hint="default"/>
        <w:lang w:val="en-US" w:eastAsia="en-US" w:bidi="ar-SA"/>
      </w:rPr>
    </w:lvl>
    <w:lvl w:ilvl="5" w:tplc="5E02F998">
      <w:numFmt w:val="bullet"/>
      <w:lvlText w:val="•"/>
      <w:lvlJc w:val="left"/>
      <w:pPr>
        <w:ind w:left="5730" w:hanging="360"/>
      </w:pPr>
      <w:rPr>
        <w:rFonts w:hint="default"/>
        <w:lang w:val="en-US" w:eastAsia="en-US" w:bidi="ar-SA"/>
      </w:rPr>
    </w:lvl>
    <w:lvl w:ilvl="6" w:tplc="FC84F68E">
      <w:numFmt w:val="bullet"/>
      <w:lvlText w:val="•"/>
      <w:lvlJc w:val="left"/>
      <w:pPr>
        <w:ind w:left="6648" w:hanging="360"/>
      </w:pPr>
      <w:rPr>
        <w:rFonts w:hint="default"/>
        <w:lang w:val="en-US" w:eastAsia="en-US" w:bidi="ar-SA"/>
      </w:rPr>
    </w:lvl>
    <w:lvl w:ilvl="7" w:tplc="6EAADA50">
      <w:numFmt w:val="bullet"/>
      <w:lvlText w:val="•"/>
      <w:lvlJc w:val="left"/>
      <w:pPr>
        <w:ind w:left="7566" w:hanging="360"/>
      </w:pPr>
      <w:rPr>
        <w:rFonts w:hint="default"/>
        <w:lang w:val="en-US" w:eastAsia="en-US" w:bidi="ar-SA"/>
      </w:rPr>
    </w:lvl>
    <w:lvl w:ilvl="8" w:tplc="EDF688C0">
      <w:numFmt w:val="bullet"/>
      <w:lvlText w:val="•"/>
      <w:lvlJc w:val="left"/>
      <w:pPr>
        <w:ind w:left="8484" w:hanging="360"/>
      </w:pPr>
      <w:rPr>
        <w:rFonts w:hint="default"/>
        <w:lang w:val="en-US" w:eastAsia="en-US" w:bidi="ar-SA"/>
      </w:rPr>
    </w:lvl>
  </w:abstractNum>
  <w:abstractNum w:abstractNumId="142" w15:restartNumberingAfterBreak="0">
    <w:nsid w:val="5AAB1D00"/>
    <w:multiLevelType w:val="hybridMultilevel"/>
    <w:tmpl w:val="6DF4CD08"/>
    <w:lvl w:ilvl="0" w:tplc="35042758">
      <w:start w:val="1"/>
      <w:numFmt w:val="decimal"/>
      <w:lvlText w:val="(%1)"/>
      <w:lvlJc w:val="left"/>
      <w:pPr>
        <w:ind w:left="1140" w:hanging="360"/>
      </w:pPr>
      <w:rPr>
        <w:rFonts w:ascii="Arial" w:eastAsia="Arial" w:hAnsi="Arial" w:cs="Arial" w:hint="default"/>
        <w:b w:val="0"/>
        <w:bCs w:val="0"/>
        <w:i w:val="0"/>
        <w:iCs w:val="0"/>
        <w:color w:val="231F20"/>
        <w:spacing w:val="-1"/>
        <w:w w:val="100"/>
        <w:sz w:val="21"/>
        <w:szCs w:val="21"/>
        <w:lang w:val="en-US" w:eastAsia="en-US" w:bidi="ar-SA"/>
      </w:rPr>
    </w:lvl>
    <w:lvl w:ilvl="1" w:tplc="B956AC98">
      <w:start w:val="1"/>
      <w:numFmt w:val="lowerLetter"/>
      <w:lvlText w:val="(%2)"/>
      <w:lvlJc w:val="left"/>
      <w:pPr>
        <w:ind w:left="1500" w:hanging="360"/>
      </w:pPr>
      <w:rPr>
        <w:rFonts w:ascii="Arial" w:eastAsia="Arial" w:hAnsi="Arial" w:cs="Arial" w:hint="default"/>
        <w:b w:val="0"/>
        <w:bCs w:val="0"/>
        <w:i w:val="0"/>
        <w:iCs w:val="0"/>
        <w:color w:val="231F20"/>
        <w:spacing w:val="-1"/>
        <w:w w:val="100"/>
        <w:sz w:val="21"/>
        <w:szCs w:val="21"/>
        <w:lang w:val="en-US" w:eastAsia="en-US" w:bidi="ar-SA"/>
      </w:rPr>
    </w:lvl>
    <w:lvl w:ilvl="2" w:tplc="F31E6C6C">
      <w:start w:val="1"/>
      <w:numFmt w:val="lowerRoman"/>
      <w:lvlText w:val="(%3)"/>
      <w:lvlJc w:val="left"/>
      <w:pPr>
        <w:ind w:left="1860" w:hanging="360"/>
      </w:pPr>
      <w:rPr>
        <w:rFonts w:ascii="Arial" w:eastAsia="Arial" w:hAnsi="Arial" w:cs="Arial" w:hint="default"/>
        <w:b w:val="0"/>
        <w:bCs w:val="0"/>
        <w:i w:val="0"/>
        <w:iCs w:val="0"/>
        <w:color w:val="231F20"/>
        <w:spacing w:val="-1"/>
        <w:w w:val="100"/>
        <w:sz w:val="21"/>
        <w:szCs w:val="21"/>
        <w:lang w:val="en-US" w:eastAsia="en-US" w:bidi="ar-SA"/>
      </w:rPr>
    </w:lvl>
    <w:lvl w:ilvl="3" w:tplc="C33A3366">
      <w:numFmt w:val="bullet"/>
      <w:lvlText w:val="•"/>
      <w:lvlJc w:val="left"/>
      <w:pPr>
        <w:ind w:left="2917" w:hanging="360"/>
      </w:pPr>
      <w:rPr>
        <w:rFonts w:hint="default"/>
        <w:lang w:val="en-US" w:eastAsia="en-US" w:bidi="ar-SA"/>
      </w:rPr>
    </w:lvl>
    <w:lvl w:ilvl="4" w:tplc="47FCE6F4">
      <w:numFmt w:val="bullet"/>
      <w:lvlText w:val="•"/>
      <w:lvlJc w:val="left"/>
      <w:pPr>
        <w:ind w:left="3975" w:hanging="360"/>
      </w:pPr>
      <w:rPr>
        <w:rFonts w:hint="default"/>
        <w:lang w:val="en-US" w:eastAsia="en-US" w:bidi="ar-SA"/>
      </w:rPr>
    </w:lvl>
    <w:lvl w:ilvl="5" w:tplc="CFD4AAA8">
      <w:numFmt w:val="bullet"/>
      <w:lvlText w:val="•"/>
      <w:lvlJc w:val="left"/>
      <w:pPr>
        <w:ind w:left="5032" w:hanging="360"/>
      </w:pPr>
      <w:rPr>
        <w:rFonts w:hint="default"/>
        <w:lang w:val="en-US" w:eastAsia="en-US" w:bidi="ar-SA"/>
      </w:rPr>
    </w:lvl>
    <w:lvl w:ilvl="6" w:tplc="989C28D2">
      <w:numFmt w:val="bullet"/>
      <w:lvlText w:val="•"/>
      <w:lvlJc w:val="left"/>
      <w:pPr>
        <w:ind w:left="6090" w:hanging="360"/>
      </w:pPr>
      <w:rPr>
        <w:rFonts w:hint="default"/>
        <w:lang w:val="en-US" w:eastAsia="en-US" w:bidi="ar-SA"/>
      </w:rPr>
    </w:lvl>
    <w:lvl w:ilvl="7" w:tplc="5EB24C98">
      <w:numFmt w:val="bullet"/>
      <w:lvlText w:val="•"/>
      <w:lvlJc w:val="left"/>
      <w:pPr>
        <w:ind w:left="7147" w:hanging="360"/>
      </w:pPr>
      <w:rPr>
        <w:rFonts w:hint="default"/>
        <w:lang w:val="en-US" w:eastAsia="en-US" w:bidi="ar-SA"/>
      </w:rPr>
    </w:lvl>
    <w:lvl w:ilvl="8" w:tplc="B0808E24">
      <w:numFmt w:val="bullet"/>
      <w:lvlText w:val="•"/>
      <w:lvlJc w:val="left"/>
      <w:pPr>
        <w:ind w:left="8205" w:hanging="360"/>
      </w:pPr>
      <w:rPr>
        <w:rFonts w:hint="default"/>
        <w:lang w:val="en-US" w:eastAsia="en-US" w:bidi="ar-SA"/>
      </w:rPr>
    </w:lvl>
  </w:abstractNum>
  <w:abstractNum w:abstractNumId="143" w15:restartNumberingAfterBreak="0">
    <w:nsid w:val="5AD61C66"/>
    <w:multiLevelType w:val="hybridMultilevel"/>
    <w:tmpl w:val="5EBCE2E4"/>
    <w:lvl w:ilvl="0" w:tplc="CED0BACA">
      <w:start w:val="3"/>
      <w:numFmt w:val="upperLetter"/>
      <w:lvlText w:val="(%1)"/>
      <w:lvlJc w:val="left"/>
      <w:pPr>
        <w:ind w:left="1494" w:hanging="360"/>
      </w:pPr>
      <w:rPr>
        <w:rFonts w:hint="default"/>
        <w:color w:val="auto"/>
      </w:rPr>
    </w:lvl>
    <w:lvl w:ilvl="1" w:tplc="08090019" w:tentative="1">
      <w:start w:val="1"/>
      <w:numFmt w:val="lowerLetter"/>
      <w:lvlText w:val="%2."/>
      <w:lvlJc w:val="left"/>
      <w:pPr>
        <w:ind w:left="2214" w:hanging="360"/>
      </w:pPr>
    </w:lvl>
    <w:lvl w:ilvl="2" w:tplc="0809001B" w:tentative="1">
      <w:start w:val="1"/>
      <w:numFmt w:val="lowerRoman"/>
      <w:lvlText w:val="%3."/>
      <w:lvlJc w:val="right"/>
      <w:pPr>
        <w:ind w:left="2934" w:hanging="180"/>
      </w:pPr>
    </w:lvl>
    <w:lvl w:ilvl="3" w:tplc="0809000F" w:tentative="1">
      <w:start w:val="1"/>
      <w:numFmt w:val="decimal"/>
      <w:lvlText w:val="%4."/>
      <w:lvlJc w:val="left"/>
      <w:pPr>
        <w:ind w:left="3654" w:hanging="360"/>
      </w:pPr>
    </w:lvl>
    <w:lvl w:ilvl="4" w:tplc="08090019" w:tentative="1">
      <w:start w:val="1"/>
      <w:numFmt w:val="lowerLetter"/>
      <w:lvlText w:val="%5."/>
      <w:lvlJc w:val="left"/>
      <w:pPr>
        <w:ind w:left="4374" w:hanging="360"/>
      </w:pPr>
    </w:lvl>
    <w:lvl w:ilvl="5" w:tplc="0809001B" w:tentative="1">
      <w:start w:val="1"/>
      <w:numFmt w:val="lowerRoman"/>
      <w:lvlText w:val="%6."/>
      <w:lvlJc w:val="right"/>
      <w:pPr>
        <w:ind w:left="5094" w:hanging="180"/>
      </w:pPr>
    </w:lvl>
    <w:lvl w:ilvl="6" w:tplc="0809000F" w:tentative="1">
      <w:start w:val="1"/>
      <w:numFmt w:val="decimal"/>
      <w:lvlText w:val="%7."/>
      <w:lvlJc w:val="left"/>
      <w:pPr>
        <w:ind w:left="5814" w:hanging="360"/>
      </w:pPr>
    </w:lvl>
    <w:lvl w:ilvl="7" w:tplc="08090019" w:tentative="1">
      <w:start w:val="1"/>
      <w:numFmt w:val="lowerLetter"/>
      <w:lvlText w:val="%8."/>
      <w:lvlJc w:val="left"/>
      <w:pPr>
        <w:ind w:left="6534" w:hanging="360"/>
      </w:pPr>
    </w:lvl>
    <w:lvl w:ilvl="8" w:tplc="0809001B" w:tentative="1">
      <w:start w:val="1"/>
      <w:numFmt w:val="lowerRoman"/>
      <w:lvlText w:val="%9."/>
      <w:lvlJc w:val="right"/>
      <w:pPr>
        <w:ind w:left="7254" w:hanging="180"/>
      </w:pPr>
    </w:lvl>
  </w:abstractNum>
  <w:abstractNum w:abstractNumId="144" w15:restartNumberingAfterBreak="0">
    <w:nsid w:val="5B0219FA"/>
    <w:multiLevelType w:val="hybridMultilevel"/>
    <w:tmpl w:val="97BA50EC"/>
    <w:lvl w:ilvl="0" w:tplc="FBD24696">
      <w:start w:val="13"/>
      <w:numFmt w:val="lowerRoman"/>
      <w:lvlText w:val="(%1)"/>
      <w:lvlJc w:val="left"/>
      <w:pPr>
        <w:ind w:left="2580" w:hanging="1080"/>
      </w:pPr>
      <w:rPr>
        <w:rFonts w:ascii="Arial" w:eastAsia="Arial" w:hAnsi="Arial" w:cs="Arial" w:hint="default"/>
        <w:b w:val="0"/>
        <w:bCs w:val="0"/>
        <w:i w:val="0"/>
        <w:iCs w:val="0"/>
        <w:color w:val="231F20"/>
        <w:spacing w:val="-2"/>
        <w:w w:val="100"/>
        <w:sz w:val="21"/>
        <w:szCs w:val="21"/>
        <w:lang w:val="en-US" w:eastAsia="en-US" w:bidi="ar-SA"/>
      </w:rPr>
    </w:lvl>
    <w:lvl w:ilvl="1" w:tplc="553AF6BE">
      <w:numFmt w:val="bullet"/>
      <w:lvlText w:val="•"/>
      <w:lvlJc w:val="left"/>
      <w:pPr>
        <w:ind w:left="3354" w:hanging="1080"/>
      </w:pPr>
      <w:rPr>
        <w:rFonts w:hint="default"/>
        <w:lang w:val="en-US" w:eastAsia="en-US" w:bidi="ar-SA"/>
      </w:rPr>
    </w:lvl>
    <w:lvl w:ilvl="2" w:tplc="A12CBE1A">
      <w:numFmt w:val="bullet"/>
      <w:lvlText w:val="•"/>
      <w:lvlJc w:val="left"/>
      <w:pPr>
        <w:ind w:left="4128" w:hanging="1080"/>
      </w:pPr>
      <w:rPr>
        <w:rFonts w:hint="default"/>
        <w:lang w:val="en-US" w:eastAsia="en-US" w:bidi="ar-SA"/>
      </w:rPr>
    </w:lvl>
    <w:lvl w:ilvl="3" w:tplc="8E105D8A">
      <w:numFmt w:val="bullet"/>
      <w:lvlText w:val="•"/>
      <w:lvlJc w:val="left"/>
      <w:pPr>
        <w:ind w:left="4902" w:hanging="1080"/>
      </w:pPr>
      <w:rPr>
        <w:rFonts w:hint="default"/>
        <w:lang w:val="en-US" w:eastAsia="en-US" w:bidi="ar-SA"/>
      </w:rPr>
    </w:lvl>
    <w:lvl w:ilvl="4" w:tplc="E182F2F6">
      <w:numFmt w:val="bullet"/>
      <w:lvlText w:val="•"/>
      <w:lvlJc w:val="left"/>
      <w:pPr>
        <w:ind w:left="5676" w:hanging="1080"/>
      </w:pPr>
      <w:rPr>
        <w:rFonts w:hint="default"/>
        <w:lang w:val="en-US" w:eastAsia="en-US" w:bidi="ar-SA"/>
      </w:rPr>
    </w:lvl>
    <w:lvl w:ilvl="5" w:tplc="8CE24988">
      <w:numFmt w:val="bullet"/>
      <w:lvlText w:val="•"/>
      <w:lvlJc w:val="left"/>
      <w:pPr>
        <w:ind w:left="6450" w:hanging="1080"/>
      </w:pPr>
      <w:rPr>
        <w:rFonts w:hint="default"/>
        <w:lang w:val="en-US" w:eastAsia="en-US" w:bidi="ar-SA"/>
      </w:rPr>
    </w:lvl>
    <w:lvl w:ilvl="6" w:tplc="69CE7AA6">
      <w:numFmt w:val="bullet"/>
      <w:lvlText w:val="•"/>
      <w:lvlJc w:val="left"/>
      <w:pPr>
        <w:ind w:left="7224" w:hanging="1080"/>
      </w:pPr>
      <w:rPr>
        <w:rFonts w:hint="default"/>
        <w:lang w:val="en-US" w:eastAsia="en-US" w:bidi="ar-SA"/>
      </w:rPr>
    </w:lvl>
    <w:lvl w:ilvl="7" w:tplc="A49471D8">
      <w:numFmt w:val="bullet"/>
      <w:lvlText w:val="•"/>
      <w:lvlJc w:val="left"/>
      <w:pPr>
        <w:ind w:left="7998" w:hanging="1080"/>
      </w:pPr>
      <w:rPr>
        <w:rFonts w:hint="default"/>
        <w:lang w:val="en-US" w:eastAsia="en-US" w:bidi="ar-SA"/>
      </w:rPr>
    </w:lvl>
    <w:lvl w:ilvl="8" w:tplc="D1BEEDC4">
      <w:numFmt w:val="bullet"/>
      <w:lvlText w:val="•"/>
      <w:lvlJc w:val="left"/>
      <w:pPr>
        <w:ind w:left="8772" w:hanging="1080"/>
      </w:pPr>
      <w:rPr>
        <w:rFonts w:hint="default"/>
        <w:lang w:val="en-US" w:eastAsia="en-US" w:bidi="ar-SA"/>
      </w:rPr>
    </w:lvl>
  </w:abstractNum>
  <w:abstractNum w:abstractNumId="145" w15:restartNumberingAfterBreak="0">
    <w:nsid w:val="5DFC5C62"/>
    <w:multiLevelType w:val="hybridMultilevel"/>
    <w:tmpl w:val="E03CEC52"/>
    <w:lvl w:ilvl="0" w:tplc="B90EE2BC">
      <w:start w:val="2"/>
      <w:numFmt w:val="decimal"/>
      <w:lvlText w:val="(%1)"/>
      <w:lvlJc w:val="left"/>
      <w:pPr>
        <w:ind w:left="1139" w:hanging="360"/>
      </w:pPr>
      <w:rPr>
        <w:rFonts w:ascii="Arial" w:eastAsia="Arial" w:hAnsi="Arial" w:cs="Arial" w:hint="default"/>
        <w:b w:val="0"/>
        <w:bCs w:val="0"/>
        <w:i w:val="0"/>
        <w:iCs w:val="0"/>
        <w:color w:val="231F20"/>
        <w:spacing w:val="-1"/>
        <w:w w:val="100"/>
        <w:sz w:val="21"/>
        <w:szCs w:val="21"/>
        <w:lang w:val="en-US" w:eastAsia="en-US" w:bidi="ar-SA"/>
      </w:rPr>
    </w:lvl>
    <w:lvl w:ilvl="1" w:tplc="CE1ED9F2">
      <w:start w:val="1"/>
      <w:numFmt w:val="lowerLetter"/>
      <w:lvlText w:val="(%2)"/>
      <w:lvlJc w:val="left"/>
      <w:pPr>
        <w:ind w:left="1499" w:hanging="360"/>
      </w:pPr>
      <w:rPr>
        <w:rFonts w:ascii="Arial" w:eastAsia="Arial" w:hAnsi="Arial" w:cs="Arial" w:hint="default"/>
        <w:b w:val="0"/>
        <w:bCs w:val="0"/>
        <w:i w:val="0"/>
        <w:iCs w:val="0"/>
        <w:color w:val="231F20"/>
        <w:spacing w:val="-1"/>
        <w:w w:val="100"/>
        <w:sz w:val="21"/>
        <w:szCs w:val="21"/>
        <w:lang w:val="en-US" w:eastAsia="en-US" w:bidi="ar-SA"/>
      </w:rPr>
    </w:lvl>
    <w:lvl w:ilvl="2" w:tplc="D92ABBCE">
      <w:numFmt w:val="bullet"/>
      <w:lvlText w:val="•"/>
      <w:lvlJc w:val="left"/>
      <w:pPr>
        <w:ind w:left="2480" w:hanging="360"/>
      </w:pPr>
      <w:rPr>
        <w:rFonts w:hint="default"/>
        <w:lang w:val="en-US" w:eastAsia="en-US" w:bidi="ar-SA"/>
      </w:rPr>
    </w:lvl>
    <w:lvl w:ilvl="3" w:tplc="5E8CA5A4">
      <w:numFmt w:val="bullet"/>
      <w:lvlText w:val="•"/>
      <w:lvlJc w:val="left"/>
      <w:pPr>
        <w:ind w:left="3460" w:hanging="360"/>
      </w:pPr>
      <w:rPr>
        <w:rFonts w:hint="default"/>
        <w:lang w:val="en-US" w:eastAsia="en-US" w:bidi="ar-SA"/>
      </w:rPr>
    </w:lvl>
    <w:lvl w:ilvl="4" w:tplc="F426FAD8">
      <w:numFmt w:val="bullet"/>
      <w:lvlText w:val="•"/>
      <w:lvlJc w:val="left"/>
      <w:pPr>
        <w:ind w:left="4440" w:hanging="360"/>
      </w:pPr>
      <w:rPr>
        <w:rFonts w:hint="default"/>
        <w:lang w:val="en-US" w:eastAsia="en-US" w:bidi="ar-SA"/>
      </w:rPr>
    </w:lvl>
    <w:lvl w:ilvl="5" w:tplc="D578FAFE">
      <w:numFmt w:val="bullet"/>
      <w:lvlText w:val="•"/>
      <w:lvlJc w:val="left"/>
      <w:pPr>
        <w:ind w:left="5420" w:hanging="360"/>
      </w:pPr>
      <w:rPr>
        <w:rFonts w:hint="default"/>
        <w:lang w:val="en-US" w:eastAsia="en-US" w:bidi="ar-SA"/>
      </w:rPr>
    </w:lvl>
    <w:lvl w:ilvl="6" w:tplc="794AAD04">
      <w:numFmt w:val="bullet"/>
      <w:lvlText w:val="•"/>
      <w:lvlJc w:val="left"/>
      <w:pPr>
        <w:ind w:left="6400" w:hanging="360"/>
      </w:pPr>
      <w:rPr>
        <w:rFonts w:hint="default"/>
        <w:lang w:val="en-US" w:eastAsia="en-US" w:bidi="ar-SA"/>
      </w:rPr>
    </w:lvl>
    <w:lvl w:ilvl="7" w:tplc="EA6E26C2">
      <w:numFmt w:val="bullet"/>
      <w:lvlText w:val="•"/>
      <w:lvlJc w:val="left"/>
      <w:pPr>
        <w:ind w:left="7380" w:hanging="360"/>
      </w:pPr>
      <w:rPr>
        <w:rFonts w:hint="default"/>
        <w:lang w:val="en-US" w:eastAsia="en-US" w:bidi="ar-SA"/>
      </w:rPr>
    </w:lvl>
    <w:lvl w:ilvl="8" w:tplc="41F0F484">
      <w:numFmt w:val="bullet"/>
      <w:lvlText w:val="•"/>
      <w:lvlJc w:val="left"/>
      <w:pPr>
        <w:ind w:left="8360" w:hanging="360"/>
      </w:pPr>
      <w:rPr>
        <w:rFonts w:hint="default"/>
        <w:lang w:val="en-US" w:eastAsia="en-US" w:bidi="ar-SA"/>
      </w:rPr>
    </w:lvl>
  </w:abstractNum>
  <w:abstractNum w:abstractNumId="146" w15:restartNumberingAfterBreak="0">
    <w:nsid w:val="5E5B00AB"/>
    <w:multiLevelType w:val="hybridMultilevel"/>
    <w:tmpl w:val="9574EBF6"/>
    <w:lvl w:ilvl="0" w:tplc="F39C6B00">
      <w:start w:val="1"/>
      <w:numFmt w:val="decimal"/>
      <w:lvlText w:val="(%1)"/>
      <w:lvlJc w:val="left"/>
      <w:pPr>
        <w:ind w:left="779" w:hanging="315"/>
      </w:pPr>
      <w:rPr>
        <w:rFonts w:ascii="Arial" w:eastAsia="Arial" w:hAnsi="Arial" w:cs="Arial" w:hint="default"/>
        <w:b w:val="0"/>
        <w:bCs w:val="0"/>
        <w:i w:val="0"/>
        <w:iCs w:val="0"/>
        <w:color w:val="231F20"/>
        <w:spacing w:val="-1"/>
        <w:w w:val="100"/>
        <w:sz w:val="21"/>
        <w:szCs w:val="21"/>
        <w:lang w:val="en-US" w:eastAsia="en-US" w:bidi="ar-SA"/>
      </w:rPr>
    </w:lvl>
    <w:lvl w:ilvl="1" w:tplc="3A322332">
      <w:start w:val="1"/>
      <w:numFmt w:val="lowerLetter"/>
      <w:lvlText w:val="(%2)"/>
      <w:lvlJc w:val="left"/>
      <w:pPr>
        <w:ind w:left="1398" w:hanging="259"/>
      </w:pPr>
      <w:rPr>
        <w:rFonts w:ascii="Arial" w:eastAsia="Arial" w:hAnsi="Arial" w:cs="Arial" w:hint="default"/>
        <w:b w:val="0"/>
        <w:bCs w:val="0"/>
        <w:i w:val="0"/>
        <w:iCs w:val="0"/>
        <w:color w:val="231F20"/>
        <w:spacing w:val="-1"/>
        <w:w w:val="100"/>
        <w:sz w:val="19"/>
        <w:szCs w:val="19"/>
        <w:lang w:val="en-US" w:eastAsia="en-US" w:bidi="ar-SA"/>
      </w:rPr>
    </w:lvl>
    <w:lvl w:ilvl="2" w:tplc="7E2E21DE">
      <w:start w:val="1"/>
      <w:numFmt w:val="lowerRoman"/>
      <w:lvlText w:val="(%3)"/>
      <w:lvlJc w:val="left"/>
      <w:pPr>
        <w:ind w:left="1860" w:hanging="360"/>
      </w:pPr>
      <w:rPr>
        <w:rFonts w:ascii="Arial" w:eastAsia="Arial" w:hAnsi="Arial" w:cs="Arial" w:hint="default"/>
        <w:b w:val="0"/>
        <w:bCs w:val="0"/>
        <w:i w:val="0"/>
        <w:iCs w:val="0"/>
        <w:color w:val="231F20"/>
        <w:spacing w:val="-1"/>
        <w:w w:val="100"/>
        <w:sz w:val="21"/>
        <w:szCs w:val="21"/>
        <w:lang w:val="en-US" w:eastAsia="en-US" w:bidi="ar-SA"/>
      </w:rPr>
    </w:lvl>
    <w:lvl w:ilvl="3" w:tplc="C596BE2A">
      <w:numFmt w:val="bullet"/>
      <w:lvlText w:val="•"/>
      <w:lvlJc w:val="left"/>
      <w:pPr>
        <w:ind w:left="1860" w:hanging="360"/>
      </w:pPr>
      <w:rPr>
        <w:rFonts w:hint="default"/>
        <w:lang w:val="en-US" w:eastAsia="en-US" w:bidi="ar-SA"/>
      </w:rPr>
    </w:lvl>
    <w:lvl w:ilvl="4" w:tplc="D1B6A81E">
      <w:numFmt w:val="bullet"/>
      <w:lvlText w:val="•"/>
      <w:lvlJc w:val="left"/>
      <w:pPr>
        <w:ind w:left="3068" w:hanging="360"/>
      </w:pPr>
      <w:rPr>
        <w:rFonts w:hint="default"/>
        <w:lang w:val="en-US" w:eastAsia="en-US" w:bidi="ar-SA"/>
      </w:rPr>
    </w:lvl>
    <w:lvl w:ilvl="5" w:tplc="021424BA">
      <w:numFmt w:val="bullet"/>
      <w:lvlText w:val="•"/>
      <w:lvlJc w:val="left"/>
      <w:pPr>
        <w:ind w:left="4277" w:hanging="360"/>
      </w:pPr>
      <w:rPr>
        <w:rFonts w:hint="default"/>
        <w:lang w:val="en-US" w:eastAsia="en-US" w:bidi="ar-SA"/>
      </w:rPr>
    </w:lvl>
    <w:lvl w:ilvl="6" w:tplc="6FA0C5AC">
      <w:numFmt w:val="bullet"/>
      <w:lvlText w:val="•"/>
      <w:lvlJc w:val="left"/>
      <w:pPr>
        <w:ind w:left="5485" w:hanging="360"/>
      </w:pPr>
      <w:rPr>
        <w:rFonts w:hint="default"/>
        <w:lang w:val="en-US" w:eastAsia="en-US" w:bidi="ar-SA"/>
      </w:rPr>
    </w:lvl>
    <w:lvl w:ilvl="7" w:tplc="E20A476C">
      <w:numFmt w:val="bullet"/>
      <w:lvlText w:val="•"/>
      <w:lvlJc w:val="left"/>
      <w:pPr>
        <w:ind w:left="6694" w:hanging="360"/>
      </w:pPr>
      <w:rPr>
        <w:rFonts w:hint="default"/>
        <w:lang w:val="en-US" w:eastAsia="en-US" w:bidi="ar-SA"/>
      </w:rPr>
    </w:lvl>
    <w:lvl w:ilvl="8" w:tplc="6CA20652">
      <w:numFmt w:val="bullet"/>
      <w:lvlText w:val="•"/>
      <w:lvlJc w:val="left"/>
      <w:pPr>
        <w:ind w:left="7902" w:hanging="360"/>
      </w:pPr>
      <w:rPr>
        <w:rFonts w:hint="default"/>
        <w:lang w:val="en-US" w:eastAsia="en-US" w:bidi="ar-SA"/>
      </w:rPr>
    </w:lvl>
  </w:abstractNum>
  <w:abstractNum w:abstractNumId="147" w15:restartNumberingAfterBreak="0">
    <w:nsid w:val="5FDC4826"/>
    <w:multiLevelType w:val="hybridMultilevel"/>
    <w:tmpl w:val="51EEA29A"/>
    <w:lvl w:ilvl="0" w:tplc="6136C664">
      <w:start w:val="1"/>
      <w:numFmt w:val="decimal"/>
      <w:lvlText w:val="(%1)"/>
      <w:lvlJc w:val="left"/>
      <w:pPr>
        <w:ind w:left="1139" w:hanging="360"/>
      </w:pPr>
      <w:rPr>
        <w:rFonts w:ascii="Arial" w:eastAsia="Arial" w:hAnsi="Arial" w:cs="Arial" w:hint="default"/>
        <w:b w:val="0"/>
        <w:bCs w:val="0"/>
        <w:i w:val="0"/>
        <w:iCs w:val="0"/>
        <w:color w:val="231F20"/>
        <w:spacing w:val="-1"/>
        <w:w w:val="100"/>
        <w:sz w:val="21"/>
        <w:szCs w:val="21"/>
        <w:lang w:val="en-US" w:eastAsia="en-US" w:bidi="ar-SA"/>
      </w:rPr>
    </w:lvl>
    <w:lvl w:ilvl="1" w:tplc="73227D06">
      <w:start w:val="1"/>
      <w:numFmt w:val="lowerLetter"/>
      <w:lvlText w:val="(%2)"/>
      <w:lvlJc w:val="left"/>
      <w:pPr>
        <w:ind w:left="1499" w:hanging="360"/>
      </w:pPr>
      <w:rPr>
        <w:rFonts w:ascii="Arial" w:eastAsia="Arial" w:hAnsi="Arial" w:cs="Arial" w:hint="default"/>
        <w:b w:val="0"/>
        <w:bCs w:val="0"/>
        <w:i w:val="0"/>
        <w:iCs w:val="0"/>
        <w:color w:val="231F20"/>
        <w:spacing w:val="-1"/>
        <w:w w:val="100"/>
        <w:sz w:val="21"/>
        <w:szCs w:val="21"/>
        <w:lang w:val="en-US" w:eastAsia="en-US" w:bidi="ar-SA"/>
      </w:rPr>
    </w:lvl>
    <w:lvl w:ilvl="2" w:tplc="E6D2A7B0">
      <w:numFmt w:val="bullet"/>
      <w:lvlText w:val="•"/>
      <w:lvlJc w:val="left"/>
      <w:pPr>
        <w:ind w:left="2480" w:hanging="360"/>
      </w:pPr>
      <w:rPr>
        <w:rFonts w:hint="default"/>
        <w:lang w:val="en-US" w:eastAsia="en-US" w:bidi="ar-SA"/>
      </w:rPr>
    </w:lvl>
    <w:lvl w:ilvl="3" w:tplc="A2AACADC">
      <w:numFmt w:val="bullet"/>
      <w:lvlText w:val="•"/>
      <w:lvlJc w:val="left"/>
      <w:pPr>
        <w:ind w:left="3460" w:hanging="360"/>
      </w:pPr>
      <w:rPr>
        <w:rFonts w:hint="default"/>
        <w:lang w:val="en-US" w:eastAsia="en-US" w:bidi="ar-SA"/>
      </w:rPr>
    </w:lvl>
    <w:lvl w:ilvl="4" w:tplc="D23CDB48">
      <w:numFmt w:val="bullet"/>
      <w:lvlText w:val="•"/>
      <w:lvlJc w:val="left"/>
      <w:pPr>
        <w:ind w:left="4440" w:hanging="360"/>
      </w:pPr>
      <w:rPr>
        <w:rFonts w:hint="default"/>
        <w:lang w:val="en-US" w:eastAsia="en-US" w:bidi="ar-SA"/>
      </w:rPr>
    </w:lvl>
    <w:lvl w:ilvl="5" w:tplc="EB7237D2">
      <w:numFmt w:val="bullet"/>
      <w:lvlText w:val="•"/>
      <w:lvlJc w:val="left"/>
      <w:pPr>
        <w:ind w:left="5420" w:hanging="360"/>
      </w:pPr>
      <w:rPr>
        <w:rFonts w:hint="default"/>
        <w:lang w:val="en-US" w:eastAsia="en-US" w:bidi="ar-SA"/>
      </w:rPr>
    </w:lvl>
    <w:lvl w:ilvl="6" w:tplc="F1783E60">
      <w:numFmt w:val="bullet"/>
      <w:lvlText w:val="•"/>
      <w:lvlJc w:val="left"/>
      <w:pPr>
        <w:ind w:left="6400" w:hanging="360"/>
      </w:pPr>
      <w:rPr>
        <w:rFonts w:hint="default"/>
        <w:lang w:val="en-US" w:eastAsia="en-US" w:bidi="ar-SA"/>
      </w:rPr>
    </w:lvl>
    <w:lvl w:ilvl="7" w:tplc="6874A4C8">
      <w:numFmt w:val="bullet"/>
      <w:lvlText w:val="•"/>
      <w:lvlJc w:val="left"/>
      <w:pPr>
        <w:ind w:left="7380" w:hanging="360"/>
      </w:pPr>
      <w:rPr>
        <w:rFonts w:hint="default"/>
        <w:lang w:val="en-US" w:eastAsia="en-US" w:bidi="ar-SA"/>
      </w:rPr>
    </w:lvl>
    <w:lvl w:ilvl="8" w:tplc="16004416">
      <w:numFmt w:val="bullet"/>
      <w:lvlText w:val="•"/>
      <w:lvlJc w:val="left"/>
      <w:pPr>
        <w:ind w:left="8360" w:hanging="360"/>
      </w:pPr>
      <w:rPr>
        <w:rFonts w:hint="default"/>
        <w:lang w:val="en-US" w:eastAsia="en-US" w:bidi="ar-SA"/>
      </w:rPr>
    </w:lvl>
  </w:abstractNum>
  <w:abstractNum w:abstractNumId="148" w15:restartNumberingAfterBreak="0">
    <w:nsid w:val="60B0786B"/>
    <w:multiLevelType w:val="hybridMultilevel"/>
    <w:tmpl w:val="0142A150"/>
    <w:lvl w:ilvl="0" w:tplc="09C2D500">
      <w:start w:val="1"/>
      <w:numFmt w:val="decimal"/>
      <w:lvlText w:val="(%1)"/>
      <w:lvlJc w:val="left"/>
      <w:pPr>
        <w:ind w:left="1139" w:hanging="360"/>
      </w:pPr>
      <w:rPr>
        <w:rFonts w:hint="default"/>
      </w:rPr>
    </w:lvl>
    <w:lvl w:ilvl="1" w:tplc="08090019" w:tentative="1">
      <w:start w:val="1"/>
      <w:numFmt w:val="lowerLetter"/>
      <w:lvlText w:val="%2."/>
      <w:lvlJc w:val="left"/>
      <w:pPr>
        <w:ind w:left="1859" w:hanging="360"/>
      </w:pPr>
    </w:lvl>
    <w:lvl w:ilvl="2" w:tplc="0809001B" w:tentative="1">
      <w:start w:val="1"/>
      <w:numFmt w:val="lowerRoman"/>
      <w:lvlText w:val="%3."/>
      <w:lvlJc w:val="right"/>
      <w:pPr>
        <w:ind w:left="2579" w:hanging="180"/>
      </w:pPr>
    </w:lvl>
    <w:lvl w:ilvl="3" w:tplc="0809000F" w:tentative="1">
      <w:start w:val="1"/>
      <w:numFmt w:val="decimal"/>
      <w:lvlText w:val="%4."/>
      <w:lvlJc w:val="left"/>
      <w:pPr>
        <w:ind w:left="3299" w:hanging="360"/>
      </w:pPr>
    </w:lvl>
    <w:lvl w:ilvl="4" w:tplc="08090019" w:tentative="1">
      <w:start w:val="1"/>
      <w:numFmt w:val="lowerLetter"/>
      <w:lvlText w:val="%5."/>
      <w:lvlJc w:val="left"/>
      <w:pPr>
        <w:ind w:left="4019" w:hanging="360"/>
      </w:pPr>
    </w:lvl>
    <w:lvl w:ilvl="5" w:tplc="0809001B" w:tentative="1">
      <w:start w:val="1"/>
      <w:numFmt w:val="lowerRoman"/>
      <w:lvlText w:val="%6."/>
      <w:lvlJc w:val="right"/>
      <w:pPr>
        <w:ind w:left="4739" w:hanging="180"/>
      </w:pPr>
    </w:lvl>
    <w:lvl w:ilvl="6" w:tplc="0809000F" w:tentative="1">
      <w:start w:val="1"/>
      <w:numFmt w:val="decimal"/>
      <w:lvlText w:val="%7."/>
      <w:lvlJc w:val="left"/>
      <w:pPr>
        <w:ind w:left="5459" w:hanging="360"/>
      </w:pPr>
    </w:lvl>
    <w:lvl w:ilvl="7" w:tplc="08090019" w:tentative="1">
      <w:start w:val="1"/>
      <w:numFmt w:val="lowerLetter"/>
      <w:lvlText w:val="%8."/>
      <w:lvlJc w:val="left"/>
      <w:pPr>
        <w:ind w:left="6179" w:hanging="360"/>
      </w:pPr>
    </w:lvl>
    <w:lvl w:ilvl="8" w:tplc="0809001B" w:tentative="1">
      <w:start w:val="1"/>
      <w:numFmt w:val="lowerRoman"/>
      <w:lvlText w:val="%9."/>
      <w:lvlJc w:val="right"/>
      <w:pPr>
        <w:ind w:left="6899" w:hanging="180"/>
      </w:pPr>
    </w:lvl>
  </w:abstractNum>
  <w:abstractNum w:abstractNumId="149" w15:restartNumberingAfterBreak="0">
    <w:nsid w:val="62EA7824"/>
    <w:multiLevelType w:val="hybridMultilevel"/>
    <w:tmpl w:val="FC76F588"/>
    <w:lvl w:ilvl="0" w:tplc="19680BC6">
      <w:start w:val="1"/>
      <w:numFmt w:val="decimal"/>
      <w:lvlText w:val="(%1)"/>
      <w:lvlJc w:val="left"/>
      <w:pPr>
        <w:ind w:left="1139" w:hanging="360"/>
      </w:pPr>
      <w:rPr>
        <w:rFonts w:ascii="Arial" w:eastAsia="Arial" w:hAnsi="Arial" w:cs="Arial" w:hint="default"/>
        <w:b w:val="0"/>
        <w:bCs w:val="0"/>
        <w:i w:val="0"/>
        <w:iCs w:val="0"/>
        <w:color w:val="231F20"/>
        <w:spacing w:val="-1"/>
        <w:w w:val="100"/>
        <w:sz w:val="21"/>
        <w:szCs w:val="21"/>
        <w:lang w:val="en-US" w:eastAsia="en-US" w:bidi="ar-SA"/>
      </w:rPr>
    </w:lvl>
    <w:lvl w:ilvl="1" w:tplc="0088A614">
      <w:start w:val="1"/>
      <w:numFmt w:val="lowerLetter"/>
      <w:lvlText w:val="(%2)"/>
      <w:lvlJc w:val="left"/>
      <w:pPr>
        <w:ind w:left="1499" w:hanging="360"/>
      </w:pPr>
      <w:rPr>
        <w:rFonts w:ascii="Arial" w:eastAsia="Arial" w:hAnsi="Arial" w:cs="Arial" w:hint="default"/>
        <w:b w:val="0"/>
        <w:bCs w:val="0"/>
        <w:i w:val="0"/>
        <w:iCs w:val="0"/>
        <w:color w:val="231F20"/>
        <w:spacing w:val="-1"/>
        <w:w w:val="100"/>
        <w:sz w:val="21"/>
        <w:szCs w:val="21"/>
        <w:lang w:val="en-US" w:eastAsia="en-US" w:bidi="ar-SA"/>
      </w:rPr>
    </w:lvl>
    <w:lvl w:ilvl="2" w:tplc="B8D42D8E">
      <w:start w:val="1"/>
      <w:numFmt w:val="lowerRoman"/>
      <w:lvlText w:val="(%3)"/>
      <w:lvlJc w:val="left"/>
      <w:pPr>
        <w:ind w:left="1860" w:hanging="360"/>
      </w:pPr>
      <w:rPr>
        <w:rFonts w:ascii="Arial" w:eastAsia="Arial" w:hAnsi="Arial" w:cs="Arial" w:hint="default"/>
        <w:b w:val="0"/>
        <w:bCs w:val="0"/>
        <w:i w:val="0"/>
        <w:iCs w:val="0"/>
        <w:color w:val="231F20"/>
        <w:spacing w:val="-1"/>
        <w:w w:val="100"/>
        <w:sz w:val="21"/>
        <w:szCs w:val="21"/>
        <w:lang w:val="en-US" w:eastAsia="en-US" w:bidi="ar-SA"/>
      </w:rPr>
    </w:lvl>
    <w:lvl w:ilvl="3" w:tplc="25381CAA">
      <w:numFmt w:val="bullet"/>
      <w:lvlText w:val="•"/>
      <w:lvlJc w:val="left"/>
      <w:pPr>
        <w:ind w:left="2917" w:hanging="360"/>
      </w:pPr>
      <w:rPr>
        <w:rFonts w:hint="default"/>
        <w:lang w:val="en-US" w:eastAsia="en-US" w:bidi="ar-SA"/>
      </w:rPr>
    </w:lvl>
    <w:lvl w:ilvl="4" w:tplc="0D62D0F4">
      <w:numFmt w:val="bullet"/>
      <w:lvlText w:val="•"/>
      <w:lvlJc w:val="left"/>
      <w:pPr>
        <w:ind w:left="3975" w:hanging="360"/>
      </w:pPr>
      <w:rPr>
        <w:rFonts w:hint="default"/>
        <w:lang w:val="en-US" w:eastAsia="en-US" w:bidi="ar-SA"/>
      </w:rPr>
    </w:lvl>
    <w:lvl w:ilvl="5" w:tplc="B868E252">
      <w:numFmt w:val="bullet"/>
      <w:lvlText w:val="•"/>
      <w:lvlJc w:val="left"/>
      <w:pPr>
        <w:ind w:left="5032" w:hanging="360"/>
      </w:pPr>
      <w:rPr>
        <w:rFonts w:hint="default"/>
        <w:lang w:val="en-US" w:eastAsia="en-US" w:bidi="ar-SA"/>
      </w:rPr>
    </w:lvl>
    <w:lvl w:ilvl="6" w:tplc="F35222AE">
      <w:numFmt w:val="bullet"/>
      <w:lvlText w:val="•"/>
      <w:lvlJc w:val="left"/>
      <w:pPr>
        <w:ind w:left="6090" w:hanging="360"/>
      </w:pPr>
      <w:rPr>
        <w:rFonts w:hint="default"/>
        <w:lang w:val="en-US" w:eastAsia="en-US" w:bidi="ar-SA"/>
      </w:rPr>
    </w:lvl>
    <w:lvl w:ilvl="7" w:tplc="C62E844E">
      <w:numFmt w:val="bullet"/>
      <w:lvlText w:val="•"/>
      <w:lvlJc w:val="left"/>
      <w:pPr>
        <w:ind w:left="7147" w:hanging="360"/>
      </w:pPr>
      <w:rPr>
        <w:rFonts w:hint="default"/>
        <w:lang w:val="en-US" w:eastAsia="en-US" w:bidi="ar-SA"/>
      </w:rPr>
    </w:lvl>
    <w:lvl w:ilvl="8" w:tplc="1180A044">
      <w:numFmt w:val="bullet"/>
      <w:lvlText w:val="•"/>
      <w:lvlJc w:val="left"/>
      <w:pPr>
        <w:ind w:left="8205" w:hanging="360"/>
      </w:pPr>
      <w:rPr>
        <w:rFonts w:hint="default"/>
        <w:lang w:val="en-US" w:eastAsia="en-US" w:bidi="ar-SA"/>
      </w:rPr>
    </w:lvl>
  </w:abstractNum>
  <w:abstractNum w:abstractNumId="150" w15:restartNumberingAfterBreak="0">
    <w:nsid w:val="65176688"/>
    <w:multiLevelType w:val="hybridMultilevel"/>
    <w:tmpl w:val="91AC13A4"/>
    <w:lvl w:ilvl="0" w:tplc="D1E25F86">
      <w:start w:val="1"/>
      <w:numFmt w:val="decimal"/>
      <w:lvlText w:val="(%1)"/>
      <w:lvlJc w:val="left"/>
      <w:pPr>
        <w:ind w:left="1139" w:hanging="360"/>
      </w:pPr>
      <w:rPr>
        <w:rFonts w:ascii="Arial" w:eastAsia="Arial" w:hAnsi="Arial" w:cs="Arial" w:hint="default"/>
        <w:b w:val="0"/>
        <w:bCs w:val="0"/>
        <w:i w:val="0"/>
        <w:iCs w:val="0"/>
        <w:color w:val="231F20"/>
        <w:spacing w:val="-1"/>
        <w:w w:val="100"/>
        <w:sz w:val="21"/>
        <w:szCs w:val="21"/>
        <w:lang w:val="en-US" w:eastAsia="en-US" w:bidi="ar-SA"/>
      </w:rPr>
    </w:lvl>
    <w:lvl w:ilvl="1" w:tplc="EB62B830">
      <w:numFmt w:val="bullet"/>
      <w:lvlText w:val="•"/>
      <w:lvlJc w:val="left"/>
      <w:pPr>
        <w:ind w:left="2058" w:hanging="360"/>
      </w:pPr>
      <w:rPr>
        <w:rFonts w:hint="default"/>
        <w:lang w:val="en-US" w:eastAsia="en-US" w:bidi="ar-SA"/>
      </w:rPr>
    </w:lvl>
    <w:lvl w:ilvl="2" w:tplc="A69E7520">
      <w:numFmt w:val="bullet"/>
      <w:lvlText w:val="•"/>
      <w:lvlJc w:val="left"/>
      <w:pPr>
        <w:ind w:left="2976" w:hanging="360"/>
      </w:pPr>
      <w:rPr>
        <w:rFonts w:hint="default"/>
        <w:lang w:val="en-US" w:eastAsia="en-US" w:bidi="ar-SA"/>
      </w:rPr>
    </w:lvl>
    <w:lvl w:ilvl="3" w:tplc="D3FE35D0">
      <w:numFmt w:val="bullet"/>
      <w:lvlText w:val="•"/>
      <w:lvlJc w:val="left"/>
      <w:pPr>
        <w:ind w:left="3894" w:hanging="360"/>
      </w:pPr>
      <w:rPr>
        <w:rFonts w:hint="default"/>
        <w:lang w:val="en-US" w:eastAsia="en-US" w:bidi="ar-SA"/>
      </w:rPr>
    </w:lvl>
    <w:lvl w:ilvl="4" w:tplc="D6D41040">
      <w:numFmt w:val="bullet"/>
      <w:lvlText w:val="•"/>
      <w:lvlJc w:val="left"/>
      <w:pPr>
        <w:ind w:left="4812" w:hanging="360"/>
      </w:pPr>
      <w:rPr>
        <w:rFonts w:hint="default"/>
        <w:lang w:val="en-US" w:eastAsia="en-US" w:bidi="ar-SA"/>
      </w:rPr>
    </w:lvl>
    <w:lvl w:ilvl="5" w:tplc="BE7C54D8">
      <w:numFmt w:val="bullet"/>
      <w:lvlText w:val="•"/>
      <w:lvlJc w:val="left"/>
      <w:pPr>
        <w:ind w:left="5730" w:hanging="360"/>
      </w:pPr>
      <w:rPr>
        <w:rFonts w:hint="default"/>
        <w:lang w:val="en-US" w:eastAsia="en-US" w:bidi="ar-SA"/>
      </w:rPr>
    </w:lvl>
    <w:lvl w:ilvl="6" w:tplc="4E964D24">
      <w:numFmt w:val="bullet"/>
      <w:lvlText w:val="•"/>
      <w:lvlJc w:val="left"/>
      <w:pPr>
        <w:ind w:left="6648" w:hanging="360"/>
      </w:pPr>
      <w:rPr>
        <w:rFonts w:hint="default"/>
        <w:lang w:val="en-US" w:eastAsia="en-US" w:bidi="ar-SA"/>
      </w:rPr>
    </w:lvl>
    <w:lvl w:ilvl="7" w:tplc="F3A0CBD6">
      <w:numFmt w:val="bullet"/>
      <w:lvlText w:val="•"/>
      <w:lvlJc w:val="left"/>
      <w:pPr>
        <w:ind w:left="7566" w:hanging="360"/>
      </w:pPr>
      <w:rPr>
        <w:rFonts w:hint="default"/>
        <w:lang w:val="en-US" w:eastAsia="en-US" w:bidi="ar-SA"/>
      </w:rPr>
    </w:lvl>
    <w:lvl w:ilvl="8" w:tplc="8B26C57A">
      <w:numFmt w:val="bullet"/>
      <w:lvlText w:val="•"/>
      <w:lvlJc w:val="left"/>
      <w:pPr>
        <w:ind w:left="8484" w:hanging="360"/>
      </w:pPr>
      <w:rPr>
        <w:rFonts w:hint="default"/>
        <w:lang w:val="en-US" w:eastAsia="en-US" w:bidi="ar-SA"/>
      </w:rPr>
    </w:lvl>
  </w:abstractNum>
  <w:abstractNum w:abstractNumId="151" w15:restartNumberingAfterBreak="0">
    <w:nsid w:val="655371D6"/>
    <w:multiLevelType w:val="hybridMultilevel"/>
    <w:tmpl w:val="BEBCE590"/>
    <w:lvl w:ilvl="0" w:tplc="575CCA5A">
      <w:start w:val="1"/>
      <w:numFmt w:val="lowerLetter"/>
      <w:lvlText w:val="(%1)"/>
      <w:lvlJc w:val="left"/>
      <w:pPr>
        <w:ind w:left="1500" w:hanging="360"/>
      </w:pPr>
      <w:rPr>
        <w:rFonts w:ascii="Arial" w:eastAsia="Arial" w:hAnsi="Arial" w:cs="Arial" w:hint="default"/>
        <w:b w:val="0"/>
        <w:bCs w:val="0"/>
        <w:i w:val="0"/>
        <w:iCs w:val="0"/>
        <w:color w:val="231F20"/>
        <w:spacing w:val="-1"/>
        <w:w w:val="100"/>
        <w:sz w:val="21"/>
        <w:szCs w:val="21"/>
        <w:lang w:val="en-US" w:eastAsia="en-US" w:bidi="ar-SA"/>
      </w:rPr>
    </w:lvl>
    <w:lvl w:ilvl="1" w:tplc="6EC874F0">
      <w:start w:val="1"/>
      <w:numFmt w:val="lowerRoman"/>
      <w:lvlText w:val="(%2)"/>
      <w:lvlJc w:val="left"/>
      <w:pPr>
        <w:ind w:left="1860" w:hanging="360"/>
      </w:pPr>
      <w:rPr>
        <w:rFonts w:ascii="Arial" w:eastAsia="Arial" w:hAnsi="Arial" w:cs="Arial" w:hint="default"/>
        <w:b w:val="0"/>
        <w:bCs w:val="0"/>
        <w:i w:val="0"/>
        <w:iCs w:val="0"/>
        <w:color w:val="231F20"/>
        <w:spacing w:val="-1"/>
        <w:w w:val="100"/>
        <w:sz w:val="21"/>
        <w:szCs w:val="21"/>
        <w:lang w:val="en-US" w:eastAsia="en-US" w:bidi="ar-SA"/>
      </w:rPr>
    </w:lvl>
    <w:lvl w:ilvl="2" w:tplc="BE3A3B98">
      <w:numFmt w:val="bullet"/>
      <w:lvlText w:val="•"/>
      <w:lvlJc w:val="left"/>
      <w:pPr>
        <w:ind w:left="2800" w:hanging="360"/>
      </w:pPr>
      <w:rPr>
        <w:rFonts w:hint="default"/>
        <w:lang w:val="en-US" w:eastAsia="en-US" w:bidi="ar-SA"/>
      </w:rPr>
    </w:lvl>
    <w:lvl w:ilvl="3" w:tplc="B4D00DDC">
      <w:numFmt w:val="bullet"/>
      <w:lvlText w:val="•"/>
      <w:lvlJc w:val="left"/>
      <w:pPr>
        <w:ind w:left="3740" w:hanging="360"/>
      </w:pPr>
      <w:rPr>
        <w:rFonts w:hint="default"/>
        <w:lang w:val="en-US" w:eastAsia="en-US" w:bidi="ar-SA"/>
      </w:rPr>
    </w:lvl>
    <w:lvl w:ilvl="4" w:tplc="154C7FB0">
      <w:numFmt w:val="bullet"/>
      <w:lvlText w:val="•"/>
      <w:lvlJc w:val="left"/>
      <w:pPr>
        <w:ind w:left="4680" w:hanging="360"/>
      </w:pPr>
      <w:rPr>
        <w:rFonts w:hint="default"/>
        <w:lang w:val="en-US" w:eastAsia="en-US" w:bidi="ar-SA"/>
      </w:rPr>
    </w:lvl>
    <w:lvl w:ilvl="5" w:tplc="FB767828">
      <w:numFmt w:val="bullet"/>
      <w:lvlText w:val="•"/>
      <w:lvlJc w:val="left"/>
      <w:pPr>
        <w:ind w:left="5620" w:hanging="360"/>
      </w:pPr>
      <w:rPr>
        <w:rFonts w:hint="default"/>
        <w:lang w:val="en-US" w:eastAsia="en-US" w:bidi="ar-SA"/>
      </w:rPr>
    </w:lvl>
    <w:lvl w:ilvl="6" w:tplc="F880D99A">
      <w:numFmt w:val="bullet"/>
      <w:lvlText w:val="•"/>
      <w:lvlJc w:val="left"/>
      <w:pPr>
        <w:ind w:left="6560" w:hanging="360"/>
      </w:pPr>
      <w:rPr>
        <w:rFonts w:hint="default"/>
        <w:lang w:val="en-US" w:eastAsia="en-US" w:bidi="ar-SA"/>
      </w:rPr>
    </w:lvl>
    <w:lvl w:ilvl="7" w:tplc="835015A8">
      <w:numFmt w:val="bullet"/>
      <w:lvlText w:val="•"/>
      <w:lvlJc w:val="left"/>
      <w:pPr>
        <w:ind w:left="7500" w:hanging="360"/>
      </w:pPr>
      <w:rPr>
        <w:rFonts w:hint="default"/>
        <w:lang w:val="en-US" w:eastAsia="en-US" w:bidi="ar-SA"/>
      </w:rPr>
    </w:lvl>
    <w:lvl w:ilvl="8" w:tplc="29CCF7D6">
      <w:numFmt w:val="bullet"/>
      <w:lvlText w:val="•"/>
      <w:lvlJc w:val="left"/>
      <w:pPr>
        <w:ind w:left="8440" w:hanging="360"/>
      </w:pPr>
      <w:rPr>
        <w:rFonts w:hint="default"/>
        <w:lang w:val="en-US" w:eastAsia="en-US" w:bidi="ar-SA"/>
      </w:rPr>
    </w:lvl>
  </w:abstractNum>
  <w:abstractNum w:abstractNumId="152" w15:restartNumberingAfterBreak="0">
    <w:nsid w:val="657163F3"/>
    <w:multiLevelType w:val="hybridMultilevel"/>
    <w:tmpl w:val="3ECEBBAC"/>
    <w:lvl w:ilvl="0" w:tplc="58181D3E">
      <w:start w:val="1"/>
      <w:numFmt w:val="decimal"/>
      <w:lvlText w:val="(%1)"/>
      <w:lvlJc w:val="left"/>
      <w:pPr>
        <w:ind w:left="1140" w:hanging="360"/>
      </w:pPr>
      <w:rPr>
        <w:rFonts w:ascii="Arial" w:eastAsia="Arial" w:hAnsi="Arial" w:cs="Arial" w:hint="default"/>
        <w:b w:val="0"/>
        <w:bCs w:val="0"/>
        <w:i w:val="0"/>
        <w:iCs w:val="0"/>
        <w:color w:val="231F20"/>
        <w:spacing w:val="-1"/>
        <w:w w:val="100"/>
        <w:sz w:val="21"/>
        <w:szCs w:val="21"/>
        <w:lang w:val="en-US" w:eastAsia="en-US" w:bidi="ar-SA"/>
      </w:rPr>
    </w:lvl>
    <w:lvl w:ilvl="1" w:tplc="2228C64E">
      <w:start w:val="1"/>
      <w:numFmt w:val="lowerLetter"/>
      <w:lvlText w:val="(%2)"/>
      <w:lvlJc w:val="left"/>
      <w:pPr>
        <w:ind w:left="1499" w:hanging="360"/>
      </w:pPr>
      <w:rPr>
        <w:rFonts w:ascii="Arial" w:eastAsia="Arial" w:hAnsi="Arial" w:cs="Arial" w:hint="default"/>
        <w:b w:val="0"/>
        <w:bCs w:val="0"/>
        <w:i w:val="0"/>
        <w:iCs w:val="0"/>
        <w:color w:val="231F20"/>
        <w:spacing w:val="-1"/>
        <w:w w:val="100"/>
        <w:sz w:val="21"/>
        <w:szCs w:val="21"/>
        <w:lang w:val="en-US" w:eastAsia="en-US" w:bidi="ar-SA"/>
      </w:rPr>
    </w:lvl>
    <w:lvl w:ilvl="2" w:tplc="465E059C">
      <w:start w:val="1"/>
      <w:numFmt w:val="lowerRoman"/>
      <w:lvlText w:val="(%3)"/>
      <w:lvlJc w:val="left"/>
      <w:pPr>
        <w:ind w:left="1860" w:hanging="360"/>
      </w:pPr>
      <w:rPr>
        <w:rFonts w:ascii="Arial" w:eastAsia="Arial" w:hAnsi="Arial" w:cs="Arial" w:hint="default"/>
        <w:b w:val="0"/>
        <w:bCs w:val="0"/>
        <w:i w:val="0"/>
        <w:iCs w:val="0"/>
        <w:color w:val="231F20"/>
        <w:spacing w:val="-1"/>
        <w:w w:val="100"/>
        <w:sz w:val="21"/>
        <w:szCs w:val="21"/>
        <w:lang w:val="en-US" w:eastAsia="en-US" w:bidi="ar-SA"/>
      </w:rPr>
    </w:lvl>
    <w:lvl w:ilvl="3" w:tplc="79402D48">
      <w:numFmt w:val="bullet"/>
      <w:lvlText w:val="•"/>
      <w:lvlJc w:val="left"/>
      <w:pPr>
        <w:ind w:left="2917" w:hanging="360"/>
      </w:pPr>
      <w:rPr>
        <w:rFonts w:hint="default"/>
        <w:lang w:val="en-US" w:eastAsia="en-US" w:bidi="ar-SA"/>
      </w:rPr>
    </w:lvl>
    <w:lvl w:ilvl="4" w:tplc="786424E8">
      <w:numFmt w:val="bullet"/>
      <w:lvlText w:val="•"/>
      <w:lvlJc w:val="left"/>
      <w:pPr>
        <w:ind w:left="3975" w:hanging="360"/>
      </w:pPr>
      <w:rPr>
        <w:rFonts w:hint="default"/>
        <w:lang w:val="en-US" w:eastAsia="en-US" w:bidi="ar-SA"/>
      </w:rPr>
    </w:lvl>
    <w:lvl w:ilvl="5" w:tplc="63A05C6E">
      <w:numFmt w:val="bullet"/>
      <w:lvlText w:val="•"/>
      <w:lvlJc w:val="left"/>
      <w:pPr>
        <w:ind w:left="5032" w:hanging="360"/>
      </w:pPr>
      <w:rPr>
        <w:rFonts w:hint="default"/>
        <w:lang w:val="en-US" w:eastAsia="en-US" w:bidi="ar-SA"/>
      </w:rPr>
    </w:lvl>
    <w:lvl w:ilvl="6" w:tplc="410E0304">
      <w:numFmt w:val="bullet"/>
      <w:lvlText w:val="•"/>
      <w:lvlJc w:val="left"/>
      <w:pPr>
        <w:ind w:left="6090" w:hanging="360"/>
      </w:pPr>
      <w:rPr>
        <w:rFonts w:hint="default"/>
        <w:lang w:val="en-US" w:eastAsia="en-US" w:bidi="ar-SA"/>
      </w:rPr>
    </w:lvl>
    <w:lvl w:ilvl="7" w:tplc="0C3E0F02">
      <w:numFmt w:val="bullet"/>
      <w:lvlText w:val="•"/>
      <w:lvlJc w:val="left"/>
      <w:pPr>
        <w:ind w:left="7147" w:hanging="360"/>
      </w:pPr>
      <w:rPr>
        <w:rFonts w:hint="default"/>
        <w:lang w:val="en-US" w:eastAsia="en-US" w:bidi="ar-SA"/>
      </w:rPr>
    </w:lvl>
    <w:lvl w:ilvl="8" w:tplc="019296A4">
      <w:numFmt w:val="bullet"/>
      <w:lvlText w:val="•"/>
      <w:lvlJc w:val="left"/>
      <w:pPr>
        <w:ind w:left="8205" w:hanging="360"/>
      </w:pPr>
      <w:rPr>
        <w:rFonts w:hint="default"/>
        <w:lang w:val="en-US" w:eastAsia="en-US" w:bidi="ar-SA"/>
      </w:rPr>
    </w:lvl>
  </w:abstractNum>
  <w:abstractNum w:abstractNumId="153" w15:restartNumberingAfterBreak="0">
    <w:nsid w:val="66593A73"/>
    <w:multiLevelType w:val="hybridMultilevel"/>
    <w:tmpl w:val="166446CA"/>
    <w:lvl w:ilvl="0" w:tplc="0A526138">
      <w:start w:val="1"/>
      <w:numFmt w:val="lowerLetter"/>
      <w:lvlText w:val="(%1)"/>
      <w:lvlJc w:val="left"/>
      <w:pPr>
        <w:ind w:left="1500" w:hanging="360"/>
      </w:pPr>
      <w:rPr>
        <w:rFonts w:ascii="Arial" w:eastAsia="Arial" w:hAnsi="Arial" w:cs="Arial" w:hint="default"/>
        <w:b w:val="0"/>
        <w:bCs w:val="0"/>
        <w:i w:val="0"/>
        <w:iCs w:val="0"/>
        <w:color w:val="231F20"/>
        <w:spacing w:val="-1"/>
        <w:w w:val="100"/>
        <w:sz w:val="21"/>
        <w:szCs w:val="21"/>
        <w:lang w:val="en-US" w:eastAsia="en-US" w:bidi="ar-SA"/>
      </w:rPr>
    </w:lvl>
    <w:lvl w:ilvl="1" w:tplc="33E0A40C">
      <w:numFmt w:val="bullet"/>
      <w:lvlText w:val="•"/>
      <w:lvlJc w:val="left"/>
      <w:pPr>
        <w:ind w:left="2382" w:hanging="360"/>
      </w:pPr>
      <w:rPr>
        <w:rFonts w:hint="default"/>
        <w:lang w:val="en-US" w:eastAsia="en-US" w:bidi="ar-SA"/>
      </w:rPr>
    </w:lvl>
    <w:lvl w:ilvl="2" w:tplc="0E506340">
      <w:numFmt w:val="bullet"/>
      <w:lvlText w:val="•"/>
      <w:lvlJc w:val="left"/>
      <w:pPr>
        <w:ind w:left="3264" w:hanging="360"/>
      </w:pPr>
      <w:rPr>
        <w:rFonts w:hint="default"/>
        <w:lang w:val="en-US" w:eastAsia="en-US" w:bidi="ar-SA"/>
      </w:rPr>
    </w:lvl>
    <w:lvl w:ilvl="3" w:tplc="E38E7FBA">
      <w:numFmt w:val="bullet"/>
      <w:lvlText w:val="•"/>
      <w:lvlJc w:val="left"/>
      <w:pPr>
        <w:ind w:left="4146" w:hanging="360"/>
      </w:pPr>
      <w:rPr>
        <w:rFonts w:hint="default"/>
        <w:lang w:val="en-US" w:eastAsia="en-US" w:bidi="ar-SA"/>
      </w:rPr>
    </w:lvl>
    <w:lvl w:ilvl="4" w:tplc="AA9239FA">
      <w:numFmt w:val="bullet"/>
      <w:lvlText w:val="•"/>
      <w:lvlJc w:val="left"/>
      <w:pPr>
        <w:ind w:left="5028" w:hanging="360"/>
      </w:pPr>
      <w:rPr>
        <w:rFonts w:hint="default"/>
        <w:lang w:val="en-US" w:eastAsia="en-US" w:bidi="ar-SA"/>
      </w:rPr>
    </w:lvl>
    <w:lvl w:ilvl="5" w:tplc="808284C6">
      <w:numFmt w:val="bullet"/>
      <w:lvlText w:val="•"/>
      <w:lvlJc w:val="left"/>
      <w:pPr>
        <w:ind w:left="5910" w:hanging="360"/>
      </w:pPr>
      <w:rPr>
        <w:rFonts w:hint="default"/>
        <w:lang w:val="en-US" w:eastAsia="en-US" w:bidi="ar-SA"/>
      </w:rPr>
    </w:lvl>
    <w:lvl w:ilvl="6" w:tplc="4658EF52">
      <w:numFmt w:val="bullet"/>
      <w:lvlText w:val="•"/>
      <w:lvlJc w:val="left"/>
      <w:pPr>
        <w:ind w:left="6792" w:hanging="360"/>
      </w:pPr>
      <w:rPr>
        <w:rFonts w:hint="default"/>
        <w:lang w:val="en-US" w:eastAsia="en-US" w:bidi="ar-SA"/>
      </w:rPr>
    </w:lvl>
    <w:lvl w:ilvl="7" w:tplc="E020D7CA">
      <w:numFmt w:val="bullet"/>
      <w:lvlText w:val="•"/>
      <w:lvlJc w:val="left"/>
      <w:pPr>
        <w:ind w:left="7674" w:hanging="360"/>
      </w:pPr>
      <w:rPr>
        <w:rFonts w:hint="default"/>
        <w:lang w:val="en-US" w:eastAsia="en-US" w:bidi="ar-SA"/>
      </w:rPr>
    </w:lvl>
    <w:lvl w:ilvl="8" w:tplc="DC96264A">
      <w:numFmt w:val="bullet"/>
      <w:lvlText w:val="•"/>
      <w:lvlJc w:val="left"/>
      <w:pPr>
        <w:ind w:left="8556" w:hanging="360"/>
      </w:pPr>
      <w:rPr>
        <w:rFonts w:hint="default"/>
        <w:lang w:val="en-US" w:eastAsia="en-US" w:bidi="ar-SA"/>
      </w:rPr>
    </w:lvl>
  </w:abstractNum>
  <w:abstractNum w:abstractNumId="154" w15:restartNumberingAfterBreak="0">
    <w:nsid w:val="686529F5"/>
    <w:multiLevelType w:val="hybridMultilevel"/>
    <w:tmpl w:val="C07E28F6"/>
    <w:lvl w:ilvl="0" w:tplc="D850EF56">
      <w:start w:val="1"/>
      <w:numFmt w:val="lowerLetter"/>
      <w:lvlText w:val="(%1)"/>
      <w:lvlJc w:val="left"/>
      <w:pPr>
        <w:ind w:left="1499" w:hanging="360"/>
      </w:pPr>
      <w:rPr>
        <w:rFonts w:ascii="Arial" w:eastAsia="Arial" w:hAnsi="Arial" w:cs="Arial" w:hint="default"/>
        <w:b w:val="0"/>
        <w:bCs w:val="0"/>
        <w:i w:val="0"/>
        <w:iCs w:val="0"/>
        <w:color w:val="231F20"/>
        <w:spacing w:val="-1"/>
        <w:w w:val="100"/>
        <w:sz w:val="21"/>
        <w:szCs w:val="21"/>
        <w:lang w:val="en-US" w:eastAsia="en-US" w:bidi="ar-SA"/>
      </w:rPr>
    </w:lvl>
    <w:lvl w:ilvl="1" w:tplc="57F4942A">
      <w:numFmt w:val="bullet"/>
      <w:lvlText w:val="•"/>
      <w:lvlJc w:val="left"/>
      <w:pPr>
        <w:ind w:left="2382" w:hanging="360"/>
      </w:pPr>
      <w:rPr>
        <w:rFonts w:hint="default"/>
        <w:lang w:val="en-US" w:eastAsia="en-US" w:bidi="ar-SA"/>
      </w:rPr>
    </w:lvl>
    <w:lvl w:ilvl="2" w:tplc="74E00F8C">
      <w:numFmt w:val="bullet"/>
      <w:lvlText w:val="•"/>
      <w:lvlJc w:val="left"/>
      <w:pPr>
        <w:ind w:left="3264" w:hanging="360"/>
      </w:pPr>
      <w:rPr>
        <w:rFonts w:hint="default"/>
        <w:lang w:val="en-US" w:eastAsia="en-US" w:bidi="ar-SA"/>
      </w:rPr>
    </w:lvl>
    <w:lvl w:ilvl="3" w:tplc="C4661030">
      <w:numFmt w:val="bullet"/>
      <w:lvlText w:val="•"/>
      <w:lvlJc w:val="left"/>
      <w:pPr>
        <w:ind w:left="4146" w:hanging="360"/>
      </w:pPr>
      <w:rPr>
        <w:rFonts w:hint="default"/>
        <w:lang w:val="en-US" w:eastAsia="en-US" w:bidi="ar-SA"/>
      </w:rPr>
    </w:lvl>
    <w:lvl w:ilvl="4" w:tplc="890CF78E">
      <w:numFmt w:val="bullet"/>
      <w:lvlText w:val="•"/>
      <w:lvlJc w:val="left"/>
      <w:pPr>
        <w:ind w:left="5028" w:hanging="360"/>
      </w:pPr>
      <w:rPr>
        <w:rFonts w:hint="default"/>
        <w:lang w:val="en-US" w:eastAsia="en-US" w:bidi="ar-SA"/>
      </w:rPr>
    </w:lvl>
    <w:lvl w:ilvl="5" w:tplc="C65C364C">
      <w:numFmt w:val="bullet"/>
      <w:lvlText w:val="•"/>
      <w:lvlJc w:val="left"/>
      <w:pPr>
        <w:ind w:left="5910" w:hanging="360"/>
      </w:pPr>
      <w:rPr>
        <w:rFonts w:hint="default"/>
        <w:lang w:val="en-US" w:eastAsia="en-US" w:bidi="ar-SA"/>
      </w:rPr>
    </w:lvl>
    <w:lvl w:ilvl="6" w:tplc="900E10A8">
      <w:numFmt w:val="bullet"/>
      <w:lvlText w:val="•"/>
      <w:lvlJc w:val="left"/>
      <w:pPr>
        <w:ind w:left="6792" w:hanging="360"/>
      </w:pPr>
      <w:rPr>
        <w:rFonts w:hint="default"/>
        <w:lang w:val="en-US" w:eastAsia="en-US" w:bidi="ar-SA"/>
      </w:rPr>
    </w:lvl>
    <w:lvl w:ilvl="7" w:tplc="637CE24C">
      <w:numFmt w:val="bullet"/>
      <w:lvlText w:val="•"/>
      <w:lvlJc w:val="left"/>
      <w:pPr>
        <w:ind w:left="7674" w:hanging="360"/>
      </w:pPr>
      <w:rPr>
        <w:rFonts w:hint="default"/>
        <w:lang w:val="en-US" w:eastAsia="en-US" w:bidi="ar-SA"/>
      </w:rPr>
    </w:lvl>
    <w:lvl w:ilvl="8" w:tplc="2CE47CDA">
      <w:numFmt w:val="bullet"/>
      <w:lvlText w:val="•"/>
      <w:lvlJc w:val="left"/>
      <w:pPr>
        <w:ind w:left="8556" w:hanging="360"/>
      </w:pPr>
      <w:rPr>
        <w:rFonts w:hint="default"/>
        <w:lang w:val="en-US" w:eastAsia="en-US" w:bidi="ar-SA"/>
      </w:rPr>
    </w:lvl>
  </w:abstractNum>
  <w:abstractNum w:abstractNumId="155" w15:restartNumberingAfterBreak="0">
    <w:nsid w:val="68653792"/>
    <w:multiLevelType w:val="hybridMultilevel"/>
    <w:tmpl w:val="525881A4"/>
    <w:lvl w:ilvl="0" w:tplc="ED0441D0">
      <w:start w:val="1"/>
      <w:numFmt w:val="decimal"/>
      <w:lvlText w:val="(%1)"/>
      <w:lvlJc w:val="left"/>
      <w:pPr>
        <w:ind w:left="1139" w:hanging="360"/>
      </w:pPr>
      <w:rPr>
        <w:rFonts w:ascii="Arial" w:eastAsia="Arial" w:hAnsi="Arial" w:cs="Arial" w:hint="default"/>
        <w:b w:val="0"/>
        <w:bCs w:val="0"/>
        <w:i w:val="0"/>
        <w:iCs w:val="0"/>
        <w:color w:val="231F20"/>
        <w:spacing w:val="-1"/>
        <w:w w:val="100"/>
        <w:sz w:val="21"/>
        <w:szCs w:val="21"/>
        <w:lang w:val="en-US" w:eastAsia="en-US" w:bidi="ar-SA"/>
      </w:rPr>
    </w:lvl>
    <w:lvl w:ilvl="1" w:tplc="1910D904">
      <w:start w:val="1"/>
      <w:numFmt w:val="lowerLetter"/>
      <w:lvlText w:val="(%2)"/>
      <w:lvlJc w:val="left"/>
      <w:pPr>
        <w:ind w:left="1499" w:hanging="360"/>
      </w:pPr>
      <w:rPr>
        <w:rFonts w:ascii="Arial" w:eastAsia="Arial" w:hAnsi="Arial" w:cs="Arial" w:hint="default"/>
        <w:b w:val="0"/>
        <w:bCs w:val="0"/>
        <w:i w:val="0"/>
        <w:iCs w:val="0"/>
        <w:color w:val="231F20"/>
        <w:spacing w:val="-1"/>
        <w:w w:val="100"/>
        <w:sz w:val="21"/>
        <w:szCs w:val="21"/>
        <w:lang w:val="en-US" w:eastAsia="en-US" w:bidi="ar-SA"/>
      </w:rPr>
    </w:lvl>
    <w:lvl w:ilvl="2" w:tplc="F6D4C0EA">
      <w:numFmt w:val="bullet"/>
      <w:lvlText w:val="•"/>
      <w:lvlJc w:val="left"/>
      <w:pPr>
        <w:ind w:left="2480" w:hanging="360"/>
      </w:pPr>
      <w:rPr>
        <w:rFonts w:hint="default"/>
        <w:lang w:val="en-US" w:eastAsia="en-US" w:bidi="ar-SA"/>
      </w:rPr>
    </w:lvl>
    <w:lvl w:ilvl="3" w:tplc="594E8392">
      <w:numFmt w:val="bullet"/>
      <w:lvlText w:val="•"/>
      <w:lvlJc w:val="left"/>
      <w:pPr>
        <w:ind w:left="3460" w:hanging="360"/>
      </w:pPr>
      <w:rPr>
        <w:rFonts w:hint="default"/>
        <w:lang w:val="en-US" w:eastAsia="en-US" w:bidi="ar-SA"/>
      </w:rPr>
    </w:lvl>
    <w:lvl w:ilvl="4" w:tplc="FE2ED972">
      <w:numFmt w:val="bullet"/>
      <w:lvlText w:val="•"/>
      <w:lvlJc w:val="left"/>
      <w:pPr>
        <w:ind w:left="4440" w:hanging="360"/>
      </w:pPr>
      <w:rPr>
        <w:rFonts w:hint="default"/>
        <w:lang w:val="en-US" w:eastAsia="en-US" w:bidi="ar-SA"/>
      </w:rPr>
    </w:lvl>
    <w:lvl w:ilvl="5" w:tplc="7324C4D4">
      <w:numFmt w:val="bullet"/>
      <w:lvlText w:val="•"/>
      <w:lvlJc w:val="left"/>
      <w:pPr>
        <w:ind w:left="5420" w:hanging="360"/>
      </w:pPr>
      <w:rPr>
        <w:rFonts w:hint="default"/>
        <w:lang w:val="en-US" w:eastAsia="en-US" w:bidi="ar-SA"/>
      </w:rPr>
    </w:lvl>
    <w:lvl w:ilvl="6" w:tplc="B6B4BA6A">
      <w:numFmt w:val="bullet"/>
      <w:lvlText w:val="•"/>
      <w:lvlJc w:val="left"/>
      <w:pPr>
        <w:ind w:left="6400" w:hanging="360"/>
      </w:pPr>
      <w:rPr>
        <w:rFonts w:hint="default"/>
        <w:lang w:val="en-US" w:eastAsia="en-US" w:bidi="ar-SA"/>
      </w:rPr>
    </w:lvl>
    <w:lvl w:ilvl="7" w:tplc="01FA35B4">
      <w:numFmt w:val="bullet"/>
      <w:lvlText w:val="•"/>
      <w:lvlJc w:val="left"/>
      <w:pPr>
        <w:ind w:left="7380" w:hanging="360"/>
      </w:pPr>
      <w:rPr>
        <w:rFonts w:hint="default"/>
        <w:lang w:val="en-US" w:eastAsia="en-US" w:bidi="ar-SA"/>
      </w:rPr>
    </w:lvl>
    <w:lvl w:ilvl="8" w:tplc="CC56ADB4">
      <w:numFmt w:val="bullet"/>
      <w:lvlText w:val="•"/>
      <w:lvlJc w:val="left"/>
      <w:pPr>
        <w:ind w:left="8360" w:hanging="360"/>
      </w:pPr>
      <w:rPr>
        <w:rFonts w:hint="default"/>
        <w:lang w:val="en-US" w:eastAsia="en-US" w:bidi="ar-SA"/>
      </w:rPr>
    </w:lvl>
  </w:abstractNum>
  <w:abstractNum w:abstractNumId="156" w15:restartNumberingAfterBreak="0">
    <w:nsid w:val="697B52D4"/>
    <w:multiLevelType w:val="hybridMultilevel"/>
    <w:tmpl w:val="8EF6D6FE"/>
    <w:lvl w:ilvl="0" w:tplc="501E20B0">
      <w:start w:val="6"/>
      <w:numFmt w:val="decimal"/>
      <w:lvlText w:val="(%1)"/>
      <w:lvlJc w:val="left"/>
      <w:pPr>
        <w:ind w:left="1139" w:hanging="360"/>
      </w:pPr>
      <w:rPr>
        <w:rFonts w:ascii="Arial" w:eastAsia="Arial" w:hAnsi="Arial" w:cs="Arial" w:hint="default"/>
        <w:b w:val="0"/>
        <w:bCs w:val="0"/>
        <w:i w:val="0"/>
        <w:iCs w:val="0"/>
        <w:color w:val="231F20"/>
        <w:spacing w:val="-1"/>
        <w:w w:val="100"/>
        <w:sz w:val="21"/>
        <w:szCs w:val="21"/>
        <w:lang w:val="en-US" w:eastAsia="en-US" w:bidi="ar-SA"/>
      </w:rPr>
    </w:lvl>
    <w:lvl w:ilvl="1" w:tplc="497A64D0">
      <w:start w:val="1"/>
      <w:numFmt w:val="lowerLetter"/>
      <w:lvlText w:val="(%2)"/>
      <w:lvlJc w:val="left"/>
      <w:pPr>
        <w:ind w:left="1500" w:hanging="360"/>
      </w:pPr>
      <w:rPr>
        <w:rFonts w:ascii="Arial" w:eastAsia="Arial" w:hAnsi="Arial" w:cs="Arial" w:hint="default"/>
        <w:b w:val="0"/>
        <w:bCs w:val="0"/>
        <w:i w:val="0"/>
        <w:iCs w:val="0"/>
        <w:color w:val="231F20"/>
        <w:spacing w:val="-1"/>
        <w:w w:val="100"/>
        <w:sz w:val="21"/>
        <w:szCs w:val="21"/>
        <w:lang w:val="en-US" w:eastAsia="en-US" w:bidi="ar-SA"/>
      </w:rPr>
    </w:lvl>
    <w:lvl w:ilvl="2" w:tplc="E730BB56">
      <w:start w:val="1"/>
      <w:numFmt w:val="lowerRoman"/>
      <w:lvlText w:val="(%3)"/>
      <w:lvlJc w:val="left"/>
      <w:pPr>
        <w:ind w:left="1860" w:hanging="360"/>
      </w:pPr>
      <w:rPr>
        <w:rFonts w:ascii="Arial" w:eastAsia="Arial" w:hAnsi="Arial" w:cs="Arial" w:hint="default"/>
        <w:b w:val="0"/>
        <w:bCs w:val="0"/>
        <w:i w:val="0"/>
        <w:iCs w:val="0"/>
        <w:color w:val="231F20"/>
        <w:spacing w:val="-1"/>
        <w:w w:val="100"/>
        <w:sz w:val="21"/>
        <w:szCs w:val="21"/>
        <w:lang w:val="en-US" w:eastAsia="en-US" w:bidi="ar-SA"/>
      </w:rPr>
    </w:lvl>
    <w:lvl w:ilvl="3" w:tplc="755CA982">
      <w:numFmt w:val="bullet"/>
      <w:lvlText w:val="•"/>
      <w:lvlJc w:val="left"/>
      <w:pPr>
        <w:ind w:left="2917" w:hanging="360"/>
      </w:pPr>
      <w:rPr>
        <w:rFonts w:hint="default"/>
        <w:lang w:val="en-US" w:eastAsia="en-US" w:bidi="ar-SA"/>
      </w:rPr>
    </w:lvl>
    <w:lvl w:ilvl="4" w:tplc="6EB8F2F4">
      <w:numFmt w:val="bullet"/>
      <w:lvlText w:val="•"/>
      <w:lvlJc w:val="left"/>
      <w:pPr>
        <w:ind w:left="3975" w:hanging="360"/>
      </w:pPr>
      <w:rPr>
        <w:rFonts w:hint="default"/>
        <w:lang w:val="en-US" w:eastAsia="en-US" w:bidi="ar-SA"/>
      </w:rPr>
    </w:lvl>
    <w:lvl w:ilvl="5" w:tplc="13145BA6">
      <w:numFmt w:val="bullet"/>
      <w:lvlText w:val="•"/>
      <w:lvlJc w:val="left"/>
      <w:pPr>
        <w:ind w:left="5032" w:hanging="360"/>
      </w:pPr>
      <w:rPr>
        <w:rFonts w:hint="default"/>
        <w:lang w:val="en-US" w:eastAsia="en-US" w:bidi="ar-SA"/>
      </w:rPr>
    </w:lvl>
    <w:lvl w:ilvl="6" w:tplc="526698D4">
      <w:numFmt w:val="bullet"/>
      <w:lvlText w:val="•"/>
      <w:lvlJc w:val="left"/>
      <w:pPr>
        <w:ind w:left="6090" w:hanging="360"/>
      </w:pPr>
      <w:rPr>
        <w:rFonts w:hint="default"/>
        <w:lang w:val="en-US" w:eastAsia="en-US" w:bidi="ar-SA"/>
      </w:rPr>
    </w:lvl>
    <w:lvl w:ilvl="7" w:tplc="A178093C">
      <w:numFmt w:val="bullet"/>
      <w:lvlText w:val="•"/>
      <w:lvlJc w:val="left"/>
      <w:pPr>
        <w:ind w:left="7147" w:hanging="360"/>
      </w:pPr>
      <w:rPr>
        <w:rFonts w:hint="default"/>
        <w:lang w:val="en-US" w:eastAsia="en-US" w:bidi="ar-SA"/>
      </w:rPr>
    </w:lvl>
    <w:lvl w:ilvl="8" w:tplc="8D660BEC">
      <w:numFmt w:val="bullet"/>
      <w:lvlText w:val="•"/>
      <w:lvlJc w:val="left"/>
      <w:pPr>
        <w:ind w:left="8205" w:hanging="360"/>
      </w:pPr>
      <w:rPr>
        <w:rFonts w:hint="default"/>
        <w:lang w:val="en-US" w:eastAsia="en-US" w:bidi="ar-SA"/>
      </w:rPr>
    </w:lvl>
  </w:abstractNum>
  <w:abstractNum w:abstractNumId="157" w15:restartNumberingAfterBreak="0">
    <w:nsid w:val="69D72597"/>
    <w:multiLevelType w:val="hybridMultilevel"/>
    <w:tmpl w:val="836A22B6"/>
    <w:lvl w:ilvl="0" w:tplc="2A7E6D4A">
      <w:start w:val="1"/>
      <w:numFmt w:val="decimal"/>
      <w:lvlText w:val="(%1)"/>
      <w:lvlJc w:val="left"/>
      <w:pPr>
        <w:ind w:left="1080" w:hanging="310"/>
      </w:pPr>
      <w:rPr>
        <w:rFonts w:ascii="Arial" w:eastAsia="Arial" w:hAnsi="Arial" w:cs="Arial" w:hint="default"/>
        <w:b w:val="0"/>
        <w:bCs w:val="0"/>
        <w:i w:val="0"/>
        <w:iCs w:val="0"/>
        <w:color w:val="231F20"/>
        <w:spacing w:val="-1"/>
        <w:w w:val="100"/>
        <w:sz w:val="21"/>
        <w:szCs w:val="21"/>
        <w:lang w:val="en-US" w:eastAsia="en-US" w:bidi="ar-SA"/>
      </w:rPr>
    </w:lvl>
    <w:lvl w:ilvl="1" w:tplc="15222F0A">
      <w:start w:val="1"/>
      <w:numFmt w:val="lowerLetter"/>
      <w:lvlText w:val="(%2)"/>
      <w:lvlJc w:val="left"/>
      <w:pPr>
        <w:ind w:left="1504" w:hanging="315"/>
      </w:pPr>
      <w:rPr>
        <w:rFonts w:ascii="Arial" w:eastAsia="Arial" w:hAnsi="Arial" w:cs="Arial" w:hint="default"/>
        <w:b w:val="0"/>
        <w:bCs w:val="0"/>
        <w:i w:val="0"/>
        <w:iCs w:val="0"/>
        <w:color w:val="231F20"/>
        <w:spacing w:val="-1"/>
        <w:w w:val="100"/>
        <w:sz w:val="21"/>
        <w:szCs w:val="21"/>
        <w:lang w:val="en-US" w:eastAsia="en-US" w:bidi="ar-SA"/>
      </w:rPr>
    </w:lvl>
    <w:lvl w:ilvl="2" w:tplc="DFCC3240">
      <w:start w:val="1"/>
      <w:numFmt w:val="lowerRoman"/>
      <w:lvlText w:val="(%3)"/>
      <w:lvlJc w:val="left"/>
      <w:pPr>
        <w:ind w:left="1519" w:hanging="245"/>
      </w:pPr>
      <w:rPr>
        <w:rFonts w:ascii="Arial" w:eastAsia="Arial" w:hAnsi="Arial" w:cs="Arial" w:hint="default"/>
        <w:b w:val="0"/>
        <w:bCs w:val="0"/>
        <w:i w:val="0"/>
        <w:iCs w:val="0"/>
        <w:color w:val="231F20"/>
        <w:spacing w:val="-1"/>
        <w:w w:val="100"/>
        <w:sz w:val="21"/>
        <w:szCs w:val="21"/>
        <w:lang w:val="en-US" w:eastAsia="en-US" w:bidi="ar-SA"/>
      </w:rPr>
    </w:lvl>
    <w:lvl w:ilvl="3" w:tplc="168EAC4C">
      <w:numFmt w:val="bullet"/>
      <w:lvlText w:val="•"/>
      <w:lvlJc w:val="left"/>
      <w:pPr>
        <w:ind w:left="1740" w:hanging="245"/>
      </w:pPr>
      <w:rPr>
        <w:rFonts w:hint="default"/>
        <w:lang w:val="en-US" w:eastAsia="en-US" w:bidi="ar-SA"/>
      </w:rPr>
    </w:lvl>
    <w:lvl w:ilvl="4" w:tplc="5A4C7610">
      <w:numFmt w:val="bullet"/>
      <w:lvlText w:val="•"/>
      <w:lvlJc w:val="left"/>
      <w:pPr>
        <w:ind w:left="1760" w:hanging="245"/>
      </w:pPr>
      <w:rPr>
        <w:rFonts w:hint="default"/>
        <w:lang w:val="en-US" w:eastAsia="en-US" w:bidi="ar-SA"/>
      </w:rPr>
    </w:lvl>
    <w:lvl w:ilvl="5" w:tplc="BEBEF3F0">
      <w:numFmt w:val="bullet"/>
      <w:lvlText w:val="•"/>
      <w:lvlJc w:val="left"/>
      <w:pPr>
        <w:ind w:left="1800" w:hanging="245"/>
      </w:pPr>
      <w:rPr>
        <w:rFonts w:hint="default"/>
        <w:lang w:val="en-US" w:eastAsia="en-US" w:bidi="ar-SA"/>
      </w:rPr>
    </w:lvl>
    <w:lvl w:ilvl="6" w:tplc="F53E0E5E">
      <w:numFmt w:val="bullet"/>
      <w:lvlText w:val="•"/>
      <w:lvlJc w:val="left"/>
      <w:pPr>
        <w:ind w:left="3504" w:hanging="245"/>
      </w:pPr>
      <w:rPr>
        <w:rFonts w:hint="default"/>
        <w:lang w:val="en-US" w:eastAsia="en-US" w:bidi="ar-SA"/>
      </w:rPr>
    </w:lvl>
    <w:lvl w:ilvl="7" w:tplc="8258E02A">
      <w:numFmt w:val="bullet"/>
      <w:lvlText w:val="•"/>
      <w:lvlJc w:val="left"/>
      <w:pPr>
        <w:ind w:left="5208" w:hanging="245"/>
      </w:pPr>
      <w:rPr>
        <w:rFonts w:hint="default"/>
        <w:lang w:val="en-US" w:eastAsia="en-US" w:bidi="ar-SA"/>
      </w:rPr>
    </w:lvl>
    <w:lvl w:ilvl="8" w:tplc="308CD21E">
      <w:numFmt w:val="bullet"/>
      <w:lvlText w:val="•"/>
      <w:lvlJc w:val="left"/>
      <w:pPr>
        <w:ind w:left="6912" w:hanging="245"/>
      </w:pPr>
      <w:rPr>
        <w:rFonts w:hint="default"/>
        <w:lang w:val="en-US" w:eastAsia="en-US" w:bidi="ar-SA"/>
      </w:rPr>
    </w:lvl>
  </w:abstractNum>
  <w:abstractNum w:abstractNumId="158" w15:restartNumberingAfterBreak="0">
    <w:nsid w:val="6A337AD2"/>
    <w:multiLevelType w:val="hybridMultilevel"/>
    <w:tmpl w:val="3A6CC32E"/>
    <w:lvl w:ilvl="0" w:tplc="77C07AEC">
      <w:start w:val="1"/>
      <w:numFmt w:val="decimal"/>
      <w:lvlText w:val="(%1)"/>
      <w:lvlJc w:val="left"/>
      <w:pPr>
        <w:ind w:left="832" w:hanging="360"/>
      </w:pPr>
      <w:rPr>
        <w:rFonts w:ascii="Arial" w:eastAsia="Arial" w:hAnsi="Arial" w:cs="Arial" w:hint="default"/>
        <w:b w:val="0"/>
        <w:bCs w:val="0"/>
        <w:i w:val="0"/>
        <w:iCs w:val="0"/>
        <w:color w:val="231F20"/>
        <w:spacing w:val="-1"/>
        <w:w w:val="100"/>
        <w:sz w:val="21"/>
        <w:szCs w:val="21"/>
        <w:lang w:val="en-US" w:eastAsia="en-US" w:bidi="ar-SA"/>
      </w:rPr>
    </w:lvl>
    <w:lvl w:ilvl="1" w:tplc="0BA62212">
      <w:numFmt w:val="bullet"/>
      <w:lvlText w:val="•"/>
      <w:lvlJc w:val="left"/>
      <w:pPr>
        <w:ind w:left="1788" w:hanging="360"/>
      </w:pPr>
      <w:rPr>
        <w:rFonts w:hint="default"/>
        <w:lang w:val="en-US" w:eastAsia="en-US" w:bidi="ar-SA"/>
      </w:rPr>
    </w:lvl>
    <w:lvl w:ilvl="2" w:tplc="4D0A11BC">
      <w:numFmt w:val="bullet"/>
      <w:lvlText w:val="•"/>
      <w:lvlJc w:val="left"/>
      <w:pPr>
        <w:ind w:left="2736" w:hanging="360"/>
      </w:pPr>
      <w:rPr>
        <w:rFonts w:hint="default"/>
        <w:lang w:val="en-US" w:eastAsia="en-US" w:bidi="ar-SA"/>
      </w:rPr>
    </w:lvl>
    <w:lvl w:ilvl="3" w:tplc="B2C26602">
      <w:numFmt w:val="bullet"/>
      <w:lvlText w:val="•"/>
      <w:lvlJc w:val="left"/>
      <w:pPr>
        <w:ind w:left="3684" w:hanging="360"/>
      </w:pPr>
      <w:rPr>
        <w:rFonts w:hint="default"/>
        <w:lang w:val="en-US" w:eastAsia="en-US" w:bidi="ar-SA"/>
      </w:rPr>
    </w:lvl>
    <w:lvl w:ilvl="4" w:tplc="F38249D0">
      <w:numFmt w:val="bullet"/>
      <w:lvlText w:val="•"/>
      <w:lvlJc w:val="left"/>
      <w:pPr>
        <w:ind w:left="4632" w:hanging="360"/>
      </w:pPr>
      <w:rPr>
        <w:rFonts w:hint="default"/>
        <w:lang w:val="en-US" w:eastAsia="en-US" w:bidi="ar-SA"/>
      </w:rPr>
    </w:lvl>
    <w:lvl w:ilvl="5" w:tplc="154EA8A2">
      <w:numFmt w:val="bullet"/>
      <w:lvlText w:val="•"/>
      <w:lvlJc w:val="left"/>
      <w:pPr>
        <w:ind w:left="5580" w:hanging="360"/>
      </w:pPr>
      <w:rPr>
        <w:rFonts w:hint="default"/>
        <w:lang w:val="en-US" w:eastAsia="en-US" w:bidi="ar-SA"/>
      </w:rPr>
    </w:lvl>
    <w:lvl w:ilvl="6" w:tplc="DF041C06">
      <w:numFmt w:val="bullet"/>
      <w:lvlText w:val="•"/>
      <w:lvlJc w:val="left"/>
      <w:pPr>
        <w:ind w:left="6528" w:hanging="360"/>
      </w:pPr>
      <w:rPr>
        <w:rFonts w:hint="default"/>
        <w:lang w:val="en-US" w:eastAsia="en-US" w:bidi="ar-SA"/>
      </w:rPr>
    </w:lvl>
    <w:lvl w:ilvl="7" w:tplc="90184DCC">
      <w:numFmt w:val="bullet"/>
      <w:lvlText w:val="•"/>
      <w:lvlJc w:val="left"/>
      <w:pPr>
        <w:ind w:left="7476" w:hanging="360"/>
      </w:pPr>
      <w:rPr>
        <w:rFonts w:hint="default"/>
        <w:lang w:val="en-US" w:eastAsia="en-US" w:bidi="ar-SA"/>
      </w:rPr>
    </w:lvl>
    <w:lvl w:ilvl="8" w:tplc="1DD023CE">
      <w:numFmt w:val="bullet"/>
      <w:lvlText w:val="•"/>
      <w:lvlJc w:val="left"/>
      <w:pPr>
        <w:ind w:left="8424" w:hanging="360"/>
      </w:pPr>
      <w:rPr>
        <w:rFonts w:hint="default"/>
        <w:lang w:val="en-US" w:eastAsia="en-US" w:bidi="ar-SA"/>
      </w:rPr>
    </w:lvl>
  </w:abstractNum>
  <w:abstractNum w:abstractNumId="159" w15:restartNumberingAfterBreak="0">
    <w:nsid w:val="6CD339C4"/>
    <w:multiLevelType w:val="hybridMultilevel"/>
    <w:tmpl w:val="871CA988"/>
    <w:lvl w:ilvl="0" w:tplc="7AAC7D8C">
      <w:start w:val="1"/>
      <w:numFmt w:val="decimal"/>
      <w:lvlText w:val="(%1)"/>
      <w:lvlJc w:val="left"/>
      <w:pPr>
        <w:ind w:left="1139" w:hanging="360"/>
      </w:pPr>
      <w:rPr>
        <w:rFonts w:ascii="Arial" w:eastAsia="Arial" w:hAnsi="Arial" w:cs="Arial" w:hint="default"/>
        <w:b w:val="0"/>
        <w:bCs w:val="0"/>
        <w:i w:val="0"/>
        <w:iCs w:val="0"/>
        <w:color w:val="231F20"/>
        <w:spacing w:val="-1"/>
        <w:w w:val="100"/>
        <w:sz w:val="21"/>
        <w:szCs w:val="21"/>
        <w:lang w:val="en-US" w:eastAsia="en-US" w:bidi="ar-SA"/>
      </w:rPr>
    </w:lvl>
    <w:lvl w:ilvl="1" w:tplc="09D0E142">
      <w:start w:val="1"/>
      <w:numFmt w:val="lowerLetter"/>
      <w:lvlText w:val="(%2)"/>
      <w:lvlJc w:val="left"/>
      <w:pPr>
        <w:ind w:left="1499" w:hanging="360"/>
      </w:pPr>
      <w:rPr>
        <w:rFonts w:ascii="Arial" w:eastAsia="Arial" w:hAnsi="Arial" w:cs="Arial" w:hint="default"/>
        <w:b w:val="0"/>
        <w:bCs w:val="0"/>
        <w:i w:val="0"/>
        <w:iCs w:val="0"/>
        <w:color w:val="231F20"/>
        <w:spacing w:val="-1"/>
        <w:w w:val="100"/>
        <w:sz w:val="21"/>
        <w:szCs w:val="21"/>
        <w:lang w:val="en-US" w:eastAsia="en-US" w:bidi="ar-SA"/>
      </w:rPr>
    </w:lvl>
    <w:lvl w:ilvl="2" w:tplc="217A9638">
      <w:numFmt w:val="bullet"/>
      <w:lvlText w:val="•"/>
      <w:lvlJc w:val="left"/>
      <w:pPr>
        <w:ind w:left="2480" w:hanging="360"/>
      </w:pPr>
      <w:rPr>
        <w:rFonts w:hint="default"/>
        <w:lang w:val="en-US" w:eastAsia="en-US" w:bidi="ar-SA"/>
      </w:rPr>
    </w:lvl>
    <w:lvl w:ilvl="3" w:tplc="5A2E173C">
      <w:numFmt w:val="bullet"/>
      <w:lvlText w:val="•"/>
      <w:lvlJc w:val="left"/>
      <w:pPr>
        <w:ind w:left="3460" w:hanging="360"/>
      </w:pPr>
      <w:rPr>
        <w:rFonts w:hint="default"/>
        <w:lang w:val="en-US" w:eastAsia="en-US" w:bidi="ar-SA"/>
      </w:rPr>
    </w:lvl>
    <w:lvl w:ilvl="4" w:tplc="DE9A7568">
      <w:numFmt w:val="bullet"/>
      <w:lvlText w:val="•"/>
      <w:lvlJc w:val="left"/>
      <w:pPr>
        <w:ind w:left="4440" w:hanging="360"/>
      </w:pPr>
      <w:rPr>
        <w:rFonts w:hint="default"/>
        <w:lang w:val="en-US" w:eastAsia="en-US" w:bidi="ar-SA"/>
      </w:rPr>
    </w:lvl>
    <w:lvl w:ilvl="5" w:tplc="B706E2DE">
      <w:numFmt w:val="bullet"/>
      <w:lvlText w:val="•"/>
      <w:lvlJc w:val="left"/>
      <w:pPr>
        <w:ind w:left="5420" w:hanging="360"/>
      </w:pPr>
      <w:rPr>
        <w:rFonts w:hint="default"/>
        <w:lang w:val="en-US" w:eastAsia="en-US" w:bidi="ar-SA"/>
      </w:rPr>
    </w:lvl>
    <w:lvl w:ilvl="6" w:tplc="0AE67BCA">
      <w:numFmt w:val="bullet"/>
      <w:lvlText w:val="•"/>
      <w:lvlJc w:val="left"/>
      <w:pPr>
        <w:ind w:left="6400" w:hanging="360"/>
      </w:pPr>
      <w:rPr>
        <w:rFonts w:hint="default"/>
        <w:lang w:val="en-US" w:eastAsia="en-US" w:bidi="ar-SA"/>
      </w:rPr>
    </w:lvl>
    <w:lvl w:ilvl="7" w:tplc="822E8DC6">
      <w:numFmt w:val="bullet"/>
      <w:lvlText w:val="•"/>
      <w:lvlJc w:val="left"/>
      <w:pPr>
        <w:ind w:left="7380" w:hanging="360"/>
      </w:pPr>
      <w:rPr>
        <w:rFonts w:hint="default"/>
        <w:lang w:val="en-US" w:eastAsia="en-US" w:bidi="ar-SA"/>
      </w:rPr>
    </w:lvl>
    <w:lvl w:ilvl="8" w:tplc="60C4B39C">
      <w:numFmt w:val="bullet"/>
      <w:lvlText w:val="•"/>
      <w:lvlJc w:val="left"/>
      <w:pPr>
        <w:ind w:left="8360" w:hanging="360"/>
      </w:pPr>
      <w:rPr>
        <w:rFonts w:hint="default"/>
        <w:lang w:val="en-US" w:eastAsia="en-US" w:bidi="ar-SA"/>
      </w:rPr>
    </w:lvl>
  </w:abstractNum>
  <w:abstractNum w:abstractNumId="160" w15:restartNumberingAfterBreak="0">
    <w:nsid w:val="6DB50B3C"/>
    <w:multiLevelType w:val="hybridMultilevel"/>
    <w:tmpl w:val="F85A4D46"/>
    <w:lvl w:ilvl="0" w:tplc="FFFFFFFF">
      <w:start w:val="2"/>
      <w:numFmt w:val="decimal"/>
      <w:lvlText w:val="(%1)"/>
      <w:lvlJc w:val="left"/>
      <w:pPr>
        <w:ind w:left="1139" w:hanging="360"/>
      </w:pPr>
      <w:rPr>
        <w:rFonts w:ascii="Arial" w:eastAsia="Arial" w:hAnsi="Arial" w:cs="Arial" w:hint="default"/>
        <w:b w:val="0"/>
        <w:bCs w:val="0"/>
        <w:i w:val="0"/>
        <w:iCs w:val="0"/>
        <w:color w:val="231F20"/>
        <w:spacing w:val="-1"/>
        <w:w w:val="100"/>
        <w:sz w:val="21"/>
        <w:szCs w:val="21"/>
        <w:lang w:val="en-US" w:eastAsia="en-US" w:bidi="ar-SA"/>
      </w:rPr>
    </w:lvl>
    <w:lvl w:ilvl="1" w:tplc="FFFFFFFF">
      <w:start w:val="1"/>
      <w:numFmt w:val="lowerLetter"/>
      <w:lvlText w:val="(%2)"/>
      <w:lvlJc w:val="left"/>
      <w:pPr>
        <w:ind w:left="1500" w:hanging="360"/>
      </w:pPr>
      <w:rPr>
        <w:rFonts w:ascii="Arial" w:eastAsia="Arial" w:hAnsi="Arial" w:cs="Arial" w:hint="default"/>
        <w:b w:val="0"/>
        <w:bCs w:val="0"/>
        <w:i w:val="0"/>
        <w:iCs w:val="0"/>
        <w:color w:val="231F20"/>
        <w:spacing w:val="-1"/>
        <w:w w:val="100"/>
        <w:sz w:val="21"/>
        <w:szCs w:val="21"/>
        <w:lang w:val="en-US" w:eastAsia="en-US" w:bidi="ar-SA"/>
      </w:rPr>
    </w:lvl>
    <w:lvl w:ilvl="2" w:tplc="FFFFFFFF">
      <w:numFmt w:val="bullet"/>
      <w:lvlText w:val="•"/>
      <w:lvlJc w:val="left"/>
      <w:pPr>
        <w:ind w:left="2480" w:hanging="360"/>
      </w:pPr>
      <w:rPr>
        <w:rFonts w:hint="default"/>
        <w:lang w:val="en-US" w:eastAsia="en-US" w:bidi="ar-SA"/>
      </w:rPr>
    </w:lvl>
    <w:lvl w:ilvl="3" w:tplc="FFFFFFFF">
      <w:numFmt w:val="bullet"/>
      <w:lvlText w:val="•"/>
      <w:lvlJc w:val="left"/>
      <w:pPr>
        <w:ind w:left="3460" w:hanging="360"/>
      </w:pPr>
      <w:rPr>
        <w:rFonts w:hint="default"/>
        <w:lang w:val="en-US" w:eastAsia="en-US" w:bidi="ar-SA"/>
      </w:rPr>
    </w:lvl>
    <w:lvl w:ilvl="4" w:tplc="FFFFFFFF">
      <w:numFmt w:val="bullet"/>
      <w:lvlText w:val="•"/>
      <w:lvlJc w:val="left"/>
      <w:pPr>
        <w:ind w:left="4440" w:hanging="360"/>
      </w:pPr>
      <w:rPr>
        <w:rFonts w:hint="default"/>
        <w:lang w:val="en-US" w:eastAsia="en-US" w:bidi="ar-SA"/>
      </w:rPr>
    </w:lvl>
    <w:lvl w:ilvl="5" w:tplc="FFFFFFFF">
      <w:numFmt w:val="bullet"/>
      <w:lvlText w:val="•"/>
      <w:lvlJc w:val="left"/>
      <w:pPr>
        <w:ind w:left="5420" w:hanging="360"/>
      </w:pPr>
      <w:rPr>
        <w:rFonts w:hint="default"/>
        <w:lang w:val="en-US" w:eastAsia="en-US" w:bidi="ar-SA"/>
      </w:rPr>
    </w:lvl>
    <w:lvl w:ilvl="6" w:tplc="FFFFFFFF">
      <w:numFmt w:val="bullet"/>
      <w:lvlText w:val="•"/>
      <w:lvlJc w:val="left"/>
      <w:pPr>
        <w:ind w:left="6400" w:hanging="360"/>
      </w:pPr>
      <w:rPr>
        <w:rFonts w:hint="default"/>
        <w:lang w:val="en-US" w:eastAsia="en-US" w:bidi="ar-SA"/>
      </w:rPr>
    </w:lvl>
    <w:lvl w:ilvl="7" w:tplc="FFFFFFFF">
      <w:numFmt w:val="bullet"/>
      <w:lvlText w:val="•"/>
      <w:lvlJc w:val="left"/>
      <w:pPr>
        <w:ind w:left="7380" w:hanging="360"/>
      </w:pPr>
      <w:rPr>
        <w:rFonts w:hint="default"/>
        <w:lang w:val="en-US" w:eastAsia="en-US" w:bidi="ar-SA"/>
      </w:rPr>
    </w:lvl>
    <w:lvl w:ilvl="8" w:tplc="FFFFFFFF">
      <w:numFmt w:val="bullet"/>
      <w:lvlText w:val="•"/>
      <w:lvlJc w:val="left"/>
      <w:pPr>
        <w:ind w:left="8360" w:hanging="360"/>
      </w:pPr>
      <w:rPr>
        <w:rFonts w:hint="default"/>
        <w:lang w:val="en-US" w:eastAsia="en-US" w:bidi="ar-SA"/>
      </w:rPr>
    </w:lvl>
  </w:abstractNum>
  <w:abstractNum w:abstractNumId="161" w15:restartNumberingAfterBreak="0">
    <w:nsid w:val="6FBD015A"/>
    <w:multiLevelType w:val="hybridMultilevel"/>
    <w:tmpl w:val="FCB07186"/>
    <w:lvl w:ilvl="0" w:tplc="743A4146">
      <w:start w:val="1"/>
      <w:numFmt w:val="lowerRoman"/>
      <w:lvlText w:val="(%1)"/>
      <w:lvlJc w:val="left"/>
      <w:pPr>
        <w:ind w:left="1859" w:hanging="360"/>
      </w:pPr>
      <w:rPr>
        <w:rFonts w:ascii="Arial" w:eastAsia="Arial" w:hAnsi="Arial" w:cs="Arial" w:hint="default"/>
        <w:b w:val="0"/>
        <w:bCs w:val="0"/>
        <w:i w:val="0"/>
        <w:iCs w:val="0"/>
        <w:color w:val="231F20"/>
        <w:spacing w:val="-1"/>
        <w:w w:val="100"/>
        <w:sz w:val="21"/>
        <w:szCs w:val="21"/>
        <w:lang w:val="en-US" w:eastAsia="en-US" w:bidi="ar-SA"/>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2" w15:restartNumberingAfterBreak="0">
    <w:nsid w:val="70250326"/>
    <w:multiLevelType w:val="hybridMultilevel"/>
    <w:tmpl w:val="EA7AD6E6"/>
    <w:lvl w:ilvl="0" w:tplc="B77825EE">
      <w:start w:val="1"/>
      <w:numFmt w:val="decimal"/>
      <w:lvlText w:val="%1."/>
      <w:lvlJc w:val="left"/>
      <w:pPr>
        <w:ind w:left="472" w:hanging="360"/>
      </w:pPr>
      <w:rPr>
        <w:rFonts w:ascii="Arial" w:eastAsia="Arial" w:hAnsi="Arial" w:cs="Arial" w:hint="default"/>
        <w:b/>
        <w:bCs/>
        <w:i w:val="0"/>
        <w:iCs w:val="0"/>
        <w:color w:val="231F20"/>
        <w:w w:val="100"/>
        <w:sz w:val="21"/>
        <w:szCs w:val="21"/>
        <w:lang w:val="en-US" w:eastAsia="en-US" w:bidi="ar-SA"/>
      </w:rPr>
    </w:lvl>
    <w:lvl w:ilvl="1" w:tplc="A43408B6">
      <w:start w:val="1"/>
      <w:numFmt w:val="lowerLetter"/>
      <w:lvlText w:val="(%2)"/>
      <w:lvlJc w:val="left"/>
      <w:pPr>
        <w:ind w:left="1192" w:hanging="360"/>
      </w:pPr>
      <w:rPr>
        <w:rFonts w:ascii="Arial" w:eastAsia="Arial" w:hAnsi="Arial" w:cs="Arial" w:hint="default"/>
        <w:b w:val="0"/>
        <w:bCs w:val="0"/>
        <w:i w:val="0"/>
        <w:iCs w:val="0"/>
        <w:color w:val="231F20"/>
        <w:spacing w:val="-1"/>
        <w:w w:val="100"/>
        <w:sz w:val="21"/>
        <w:szCs w:val="21"/>
        <w:lang w:val="en-US" w:eastAsia="en-US" w:bidi="ar-SA"/>
      </w:rPr>
    </w:lvl>
    <w:lvl w:ilvl="2" w:tplc="A210D806">
      <w:start w:val="1"/>
      <w:numFmt w:val="lowerRoman"/>
      <w:lvlText w:val="(%3)"/>
      <w:lvlJc w:val="left"/>
      <w:pPr>
        <w:ind w:left="1552" w:hanging="360"/>
      </w:pPr>
      <w:rPr>
        <w:rFonts w:ascii="Arial" w:eastAsia="Arial" w:hAnsi="Arial" w:cs="Arial" w:hint="default"/>
        <w:b w:val="0"/>
        <w:bCs w:val="0"/>
        <w:i w:val="0"/>
        <w:iCs w:val="0"/>
        <w:color w:val="231F20"/>
        <w:spacing w:val="-1"/>
        <w:w w:val="100"/>
        <w:sz w:val="21"/>
        <w:szCs w:val="21"/>
        <w:lang w:val="en-US" w:eastAsia="en-US" w:bidi="ar-SA"/>
      </w:rPr>
    </w:lvl>
    <w:lvl w:ilvl="3" w:tplc="0B5622BC">
      <w:numFmt w:val="bullet"/>
      <w:lvlText w:val="•"/>
      <w:lvlJc w:val="left"/>
      <w:pPr>
        <w:ind w:left="2655" w:hanging="360"/>
      </w:pPr>
      <w:rPr>
        <w:rFonts w:hint="default"/>
        <w:lang w:val="en-US" w:eastAsia="en-US" w:bidi="ar-SA"/>
      </w:rPr>
    </w:lvl>
    <w:lvl w:ilvl="4" w:tplc="FAA41968">
      <w:numFmt w:val="bullet"/>
      <w:lvlText w:val="•"/>
      <w:lvlJc w:val="left"/>
      <w:pPr>
        <w:ind w:left="3750" w:hanging="360"/>
      </w:pPr>
      <w:rPr>
        <w:rFonts w:hint="default"/>
        <w:lang w:val="en-US" w:eastAsia="en-US" w:bidi="ar-SA"/>
      </w:rPr>
    </w:lvl>
    <w:lvl w:ilvl="5" w:tplc="FFF02E06">
      <w:numFmt w:val="bullet"/>
      <w:lvlText w:val="•"/>
      <w:lvlJc w:val="left"/>
      <w:pPr>
        <w:ind w:left="4845" w:hanging="360"/>
      </w:pPr>
      <w:rPr>
        <w:rFonts w:hint="default"/>
        <w:lang w:val="en-US" w:eastAsia="en-US" w:bidi="ar-SA"/>
      </w:rPr>
    </w:lvl>
    <w:lvl w:ilvl="6" w:tplc="19146950">
      <w:numFmt w:val="bullet"/>
      <w:lvlText w:val="•"/>
      <w:lvlJc w:val="left"/>
      <w:pPr>
        <w:ind w:left="5940" w:hanging="360"/>
      </w:pPr>
      <w:rPr>
        <w:rFonts w:hint="default"/>
        <w:lang w:val="en-US" w:eastAsia="en-US" w:bidi="ar-SA"/>
      </w:rPr>
    </w:lvl>
    <w:lvl w:ilvl="7" w:tplc="A0D21630">
      <w:numFmt w:val="bullet"/>
      <w:lvlText w:val="•"/>
      <w:lvlJc w:val="left"/>
      <w:pPr>
        <w:ind w:left="7035" w:hanging="360"/>
      </w:pPr>
      <w:rPr>
        <w:rFonts w:hint="default"/>
        <w:lang w:val="en-US" w:eastAsia="en-US" w:bidi="ar-SA"/>
      </w:rPr>
    </w:lvl>
    <w:lvl w:ilvl="8" w:tplc="B1941AC2">
      <w:numFmt w:val="bullet"/>
      <w:lvlText w:val="•"/>
      <w:lvlJc w:val="left"/>
      <w:pPr>
        <w:ind w:left="8130" w:hanging="360"/>
      </w:pPr>
      <w:rPr>
        <w:rFonts w:hint="default"/>
        <w:lang w:val="en-US" w:eastAsia="en-US" w:bidi="ar-SA"/>
      </w:rPr>
    </w:lvl>
  </w:abstractNum>
  <w:abstractNum w:abstractNumId="163" w15:restartNumberingAfterBreak="0">
    <w:nsid w:val="7039129F"/>
    <w:multiLevelType w:val="hybridMultilevel"/>
    <w:tmpl w:val="467680CC"/>
    <w:lvl w:ilvl="0" w:tplc="799E3AF4">
      <w:start w:val="65"/>
      <w:numFmt w:val="decimal"/>
      <w:lvlText w:val="%1."/>
      <w:lvlJc w:val="left"/>
      <w:pPr>
        <w:ind w:left="1564" w:hanging="360"/>
      </w:pPr>
      <w:rPr>
        <w:rFonts w:ascii="Arial" w:eastAsia="Arial" w:hAnsi="Arial" w:cs="Arial" w:hint="default"/>
        <w:b/>
        <w:bCs/>
        <w:i w:val="0"/>
        <w:iCs w:val="0"/>
        <w:color w:val="231F20"/>
        <w:w w:val="100"/>
        <w:sz w:val="21"/>
        <w:szCs w:val="21"/>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9E70B9E8">
      <w:start w:val="1"/>
      <w:numFmt w:val="decimal"/>
      <w:lvlText w:val="(%4)"/>
      <w:lvlJc w:val="left"/>
      <w:pPr>
        <w:ind w:left="2880" w:hanging="360"/>
      </w:pPr>
      <w:rPr>
        <w:rFonts w:ascii="Arial" w:eastAsia="Arial" w:hAnsi="Arial" w:cs="Arial"/>
      </w:r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4" w15:restartNumberingAfterBreak="0">
    <w:nsid w:val="714245BC"/>
    <w:multiLevelType w:val="hybridMultilevel"/>
    <w:tmpl w:val="0AB8716C"/>
    <w:lvl w:ilvl="0" w:tplc="D7D49136">
      <w:start w:val="1"/>
      <w:numFmt w:val="decimal"/>
      <w:lvlText w:val="(%1)"/>
      <w:lvlJc w:val="left"/>
      <w:pPr>
        <w:ind w:left="832" w:hanging="360"/>
      </w:pPr>
      <w:rPr>
        <w:rFonts w:ascii="Arial" w:eastAsia="Arial" w:hAnsi="Arial" w:cs="Arial" w:hint="default"/>
        <w:b w:val="0"/>
        <w:bCs w:val="0"/>
        <w:i w:val="0"/>
        <w:iCs w:val="0"/>
        <w:color w:val="231F20"/>
        <w:spacing w:val="-1"/>
        <w:w w:val="100"/>
        <w:sz w:val="21"/>
        <w:szCs w:val="21"/>
        <w:lang w:val="en-US" w:eastAsia="en-US" w:bidi="ar-SA"/>
      </w:rPr>
    </w:lvl>
    <w:lvl w:ilvl="1" w:tplc="2F8C6BA4">
      <w:start w:val="1"/>
      <w:numFmt w:val="lowerLetter"/>
      <w:lvlText w:val="(%2)"/>
      <w:lvlJc w:val="left"/>
      <w:pPr>
        <w:ind w:left="1192" w:hanging="360"/>
      </w:pPr>
      <w:rPr>
        <w:rFonts w:ascii="Arial" w:eastAsia="Arial" w:hAnsi="Arial" w:cs="Arial" w:hint="default"/>
        <w:b w:val="0"/>
        <w:bCs w:val="0"/>
        <w:i w:val="0"/>
        <w:iCs w:val="0"/>
        <w:color w:val="231F20"/>
        <w:spacing w:val="-1"/>
        <w:w w:val="100"/>
        <w:sz w:val="21"/>
        <w:szCs w:val="21"/>
        <w:lang w:val="en-US" w:eastAsia="en-US" w:bidi="ar-SA"/>
      </w:rPr>
    </w:lvl>
    <w:lvl w:ilvl="2" w:tplc="D21863B0">
      <w:start w:val="1"/>
      <w:numFmt w:val="lowerRoman"/>
      <w:lvlText w:val="(%3)"/>
      <w:lvlJc w:val="left"/>
      <w:pPr>
        <w:ind w:left="1552" w:hanging="360"/>
      </w:pPr>
      <w:rPr>
        <w:rFonts w:ascii="Arial" w:eastAsia="Arial" w:hAnsi="Arial" w:cs="Arial" w:hint="default"/>
        <w:b w:val="0"/>
        <w:bCs w:val="0"/>
        <w:i w:val="0"/>
        <w:iCs w:val="0"/>
        <w:color w:val="231F20"/>
        <w:spacing w:val="-1"/>
        <w:w w:val="100"/>
        <w:sz w:val="21"/>
        <w:szCs w:val="21"/>
        <w:lang w:val="en-US" w:eastAsia="en-US" w:bidi="ar-SA"/>
      </w:rPr>
    </w:lvl>
    <w:lvl w:ilvl="3" w:tplc="E75C703A">
      <w:numFmt w:val="bullet"/>
      <w:lvlText w:val="•"/>
      <w:lvlJc w:val="left"/>
      <w:pPr>
        <w:ind w:left="2655" w:hanging="360"/>
      </w:pPr>
      <w:rPr>
        <w:rFonts w:hint="default"/>
        <w:lang w:val="en-US" w:eastAsia="en-US" w:bidi="ar-SA"/>
      </w:rPr>
    </w:lvl>
    <w:lvl w:ilvl="4" w:tplc="DA28DD5C">
      <w:numFmt w:val="bullet"/>
      <w:lvlText w:val="•"/>
      <w:lvlJc w:val="left"/>
      <w:pPr>
        <w:ind w:left="3750" w:hanging="360"/>
      </w:pPr>
      <w:rPr>
        <w:rFonts w:hint="default"/>
        <w:lang w:val="en-US" w:eastAsia="en-US" w:bidi="ar-SA"/>
      </w:rPr>
    </w:lvl>
    <w:lvl w:ilvl="5" w:tplc="A90A7060">
      <w:numFmt w:val="bullet"/>
      <w:lvlText w:val="•"/>
      <w:lvlJc w:val="left"/>
      <w:pPr>
        <w:ind w:left="4845" w:hanging="360"/>
      </w:pPr>
      <w:rPr>
        <w:rFonts w:hint="default"/>
        <w:lang w:val="en-US" w:eastAsia="en-US" w:bidi="ar-SA"/>
      </w:rPr>
    </w:lvl>
    <w:lvl w:ilvl="6" w:tplc="A822ABBA">
      <w:numFmt w:val="bullet"/>
      <w:lvlText w:val="•"/>
      <w:lvlJc w:val="left"/>
      <w:pPr>
        <w:ind w:left="5940" w:hanging="360"/>
      </w:pPr>
      <w:rPr>
        <w:rFonts w:hint="default"/>
        <w:lang w:val="en-US" w:eastAsia="en-US" w:bidi="ar-SA"/>
      </w:rPr>
    </w:lvl>
    <w:lvl w:ilvl="7" w:tplc="6A1C30FE">
      <w:numFmt w:val="bullet"/>
      <w:lvlText w:val="•"/>
      <w:lvlJc w:val="left"/>
      <w:pPr>
        <w:ind w:left="7035" w:hanging="360"/>
      </w:pPr>
      <w:rPr>
        <w:rFonts w:hint="default"/>
        <w:lang w:val="en-US" w:eastAsia="en-US" w:bidi="ar-SA"/>
      </w:rPr>
    </w:lvl>
    <w:lvl w:ilvl="8" w:tplc="E38E5F14">
      <w:numFmt w:val="bullet"/>
      <w:lvlText w:val="•"/>
      <w:lvlJc w:val="left"/>
      <w:pPr>
        <w:ind w:left="8130" w:hanging="360"/>
      </w:pPr>
      <w:rPr>
        <w:rFonts w:hint="default"/>
        <w:lang w:val="en-US" w:eastAsia="en-US" w:bidi="ar-SA"/>
      </w:rPr>
    </w:lvl>
  </w:abstractNum>
  <w:abstractNum w:abstractNumId="165" w15:restartNumberingAfterBreak="0">
    <w:nsid w:val="73276300"/>
    <w:multiLevelType w:val="hybridMultilevel"/>
    <w:tmpl w:val="A9605BDE"/>
    <w:lvl w:ilvl="0" w:tplc="E960B6CC">
      <w:start w:val="1"/>
      <w:numFmt w:val="lowerLetter"/>
      <w:lvlText w:val="(%1)"/>
      <w:lvlJc w:val="left"/>
      <w:pPr>
        <w:ind w:left="1499" w:hanging="360"/>
      </w:pPr>
      <w:rPr>
        <w:rFonts w:ascii="Arial" w:eastAsia="Arial" w:hAnsi="Arial" w:cs="Arial" w:hint="default"/>
        <w:b w:val="0"/>
        <w:bCs w:val="0"/>
        <w:i w:val="0"/>
        <w:iCs w:val="0"/>
        <w:color w:val="231F20"/>
        <w:spacing w:val="-1"/>
        <w:w w:val="100"/>
        <w:sz w:val="21"/>
        <w:szCs w:val="21"/>
        <w:lang w:val="en-US" w:eastAsia="en-US" w:bidi="ar-SA"/>
      </w:rPr>
    </w:lvl>
    <w:lvl w:ilvl="1" w:tplc="3008F0C2">
      <w:numFmt w:val="bullet"/>
      <w:lvlText w:val="•"/>
      <w:lvlJc w:val="left"/>
      <w:pPr>
        <w:ind w:left="2382" w:hanging="360"/>
      </w:pPr>
      <w:rPr>
        <w:rFonts w:hint="default"/>
        <w:lang w:val="en-US" w:eastAsia="en-US" w:bidi="ar-SA"/>
      </w:rPr>
    </w:lvl>
    <w:lvl w:ilvl="2" w:tplc="D0B41DD2">
      <w:numFmt w:val="bullet"/>
      <w:lvlText w:val="•"/>
      <w:lvlJc w:val="left"/>
      <w:pPr>
        <w:ind w:left="3264" w:hanging="360"/>
      </w:pPr>
      <w:rPr>
        <w:rFonts w:hint="default"/>
        <w:lang w:val="en-US" w:eastAsia="en-US" w:bidi="ar-SA"/>
      </w:rPr>
    </w:lvl>
    <w:lvl w:ilvl="3" w:tplc="852C8DFC">
      <w:numFmt w:val="bullet"/>
      <w:lvlText w:val="•"/>
      <w:lvlJc w:val="left"/>
      <w:pPr>
        <w:ind w:left="4146" w:hanging="360"/>
      </w:pPr>
      <w:rPr>
        <w:rFonts w:hint="default"/>
        <w:lang w:val="en-US" w:eastAsia="en-US" w:bidi="ar-SA"/>
      </w:rPr>
    </w:lvl>
    <w:lvl w:ilvl="4" w:tplc="7E1C9A92">
      <w:numFmt w:val="bullet"/>
      <w:lvlText w:val="•"/>
      <w:lvlJc w:val="left"/>
      <w:pPr>
        <w:ind w:left="5028" w:hanging="360"/>
      </w:pPr>
      <w:rPr>
        <w:rFonts w:hint="default"/>
        <w:lang w:val="en-US" w:eastAsia="en-US" w:bidi="ar-SA"/>
      </w:rPr>
    </w:lvl>
    <w:lvl w:ilvl="5" w:tplc="75862620">
      <w:numFmt w:val="bullet"/>
      <w:lvlText w:val="•"/>
      <w:lvlJc w:val="left"/>
      <w:pPr>
        <w:ind w:left="5910" w:hanging="360"/>
      </w:pPr>
      <w:rPr>
        <w:rFonts w:hint="default"/>
        <w:lang w:val="en-US" w:eastAsia="en-US" w:bidi="ar-SA"/>
      </w:rPr>
    </w:lvl>
    <w:lvl w:ilvl="6" w:tplc="E0CA40AE">
      <w:numFmt w:val="bullet"/>
      <w:lvlText w:val="•"/>
      <w:lvlJc w:val="left"/>
      <w:pPr>
        <w:ind w:left="6792" w:hanging="360"/>
      </w:pPr>
      <w:rPr>
        <w:rFonts w:hint="default"/>
        <w:lang w:val="en-US" w:eastAsia="en-US" w:bidi="ar-SA"/>
      </w:rPr>
    </w:lvl>
    <w:lvl w:ilvl="7" w:tplc="CD666C50">
      <w:numFmt w:val="bullet"/>
      <w:lvlText w:val="•"/>
      <w:lvlJc w:val="left"/>
      <w:pPr>
        <w:ind w:left="7674" w:hanging="360"/>
      </w:pPr>
      <w:rPr>
        <w:rFonts w:hint="default"/>
        <w:lang w:val="en-US" w:eastAsia="en-US" w:bidi="ar-SA"/>
      </w:rPr>
    </w:lvl>
    <w:lvl w:ilvl="8" w:tplc="A4EA0F4E">
      <w:numFmt w:val="bullet"/>
      <w:lvlText w:val="•"/>
      <w:lvlJc w:val="left"/>
      <w:pPr>
        <w:ind w:left="8556" w:hanging="360"/>
      </w:pPr>
      <w:rPr>
        <w:rFonts w:hint="default"/>
        <w:lang w:val="en-US" w:eastAsia="en-US" w:bidi="ar-SA"/>
      </w:rPr>
    </w:lvl>
  </w:abstractNum>
  <w:abstractNum w:abstractNumId="166" w15:restartNumberingAfterBreak="0">
    <w:nsid w:val="75202CA6"/>
    <w:multiLevelType w:val="hybridMultilevel"/>
    <w:tmpl w:val="2B826146"/>
    <w:lvl w:ilvl="0" w:tplc="19A8A85E">
      <w:start w:val="1"/>
      <w:numFmt w:val="decimal"/>
      <w:lvlText w:val="(%1)"/>
      <w:lvlJc w:val="left"/>
      <w:pPr>
        <w:ind w:left="1038" w:hanging="259"/>
      </w:pPr>
      <w:rPr>
        <w:rFonts w:ascii="Arial" w:eastAsia="Arial" w:hAnsi="Arial" w:cs="Arial" w:hint="default"/>
        <w:b w:val="0"/>
        <w:bCs w:val="0"/>
        <w:i w:val="0"/>
        <w:iCs w:val="0"/>
        <w:color w:val="231F20"/>
        <w:spacing w:val="-1"/>
        <w:w w:val="100"/>
        <w:sz w:val="19"/>
        <w:szCs w:val="19"/>
        <w:lang w:val="en-US" w:eastAsia="en-US" w:bidi="ar-SA"/>
      </w:rPr>
    </w:lvl>
    <w:lvl w:ilvl="1" w:tplc="D1F05CAC">
      <w:start w:val="1"/>
      <w:numFmt w:val="lowerLetter"/>
      <w:lvlText w:val="(%2)"/>
      <w:lvlJc w:val="left"/>
      <w:pPr>
        <w:ind w:left="1499" w:hanging="360"/>
      </w:pPr>
      <w:rPr>
        <w:rFonts w:ascii="Arial" w:eastAsia="Arial" w:hAnsi="Arial" w:cs="Arial" w:hint="default"/>
        <w:b w:val="0"/>
        <w:bCs w:val="0"/>
        <w:i w:val="0"/>
        <w:iCs w:val="0"/>
        <w:color w:val="231F20"/>
        <w:spacing w:val="-1"/>
        <w:w w:val="100"/>
        <w:sz w:val="21"/>
        <w:szCs w:val="21"/>
        <w:lang w:val="en-US" w:eastAsia="en-US" w:bidi="ar-SA"/>
      </w:rPr>
    </w:lvl>
    <w:lvl w:ilvl="2" w:tplc="A67A445A">
      <w:start w:val="1"/>
      <w:numFmt w:val="lowerRoman"/>
      <w:lvlText w:val="(%3)"/>
      <w:lvlJc w:val="left"/>
      <w:pPr>
        <w:ind w:left="1860" w:hanging="360"/>
      </w:pPr>
      <w:rPr>
        <w:rFonts w:ascii="Arial" w:eastAsia="Arial" w:hAnsi="Arial" w:cs="Arial" w:hint="default"/>
        <w:b w:val="0"/>
        <w:bCs w:val="0"/>
        <w:i w:val="0"/>
        <w:iCs w:val="0"/>
        <w:color w:val="231F20"/>
        <w:spacing w:val="-1"/>
        <w:w w:val="100"/>
        <w:sz w:val="21"/>
        <w:szCs w:val="21"/>
        <w:lang w:val="en-US" w:eastAsia="en-US" w:bidi="ar-SA"/>
      </w:rPr>
    </w:lvl>
    <w:lvl w:ilvl="3" w:tplc="A678E386">
      <w:numFmt w:val="bullet"/>
      <w:lvlText w:val="•"/>
      <w:lvlJc w:val="left"/>
      <w:pPr>
        <w:ind w:left="2917" w:hanging="360"/>
      </w:pPr>
      <w:rPr>
        <w:rFonts w:hint="default"/>
        <w:lang w:val="en-US" w:eastAsia="en-US" w:bidi="ar-SA"/>
      </w:rPr>
    </w:lvl>
    <w:lvl w:ilvl="4" w:tplc="35429DF8">
      <w:numFmt w:val="bullet"/>
      <w:lvlText w:val="•"/>
      <w:lvlJc w:val="left"/>
      <w:pPr>
        <w:ind w:left="3975" w:hanging="360"/>
      </w:pPr>
      <w:rPr>
        <w:rFonts w:hint="default"/>
        <w:lang w:val="en-US" w:eastAsia="en-US" w:bidi="ar-SA"/>
      </w:rPr>
    </w:lvl>
    <w:lvl w:ilvl="5" w:tplc="AFE457B4">
      <w:numFmt w:val="bullet"/>
      <w:lvlText w:val="•"/>
      <w:lvlJc w:val="left"/>
      <w:pPr>
        <w:ind w:left="5032" w:hanging="360"/>
      </w:pPr>
      <w:rPr>
        <w:rFonts w:hint="default"/>
        <w:lang w:val="en-US" w:eastAsia="en-US" w:bidi="ar-SA"/>
      </w:rPr>
    </w:lvl>
    <w:lvl w:ilvl="6" w:tplc="01186164">
      <w:numFmt w:val="bullet"/>
      <w:lvlText w:val="•"/>
      <w:lvlJc w:val="left"/>
      <w:pPr>
        <w:ind w:left="6090" w:hanging="360"/>
      </w:pPr>
      <w:rPr>
        <w:rFonts w:hint="default"/>
        <w:lang w:val="en-US" w:eastAsia="en-US" w:bidi="ar-SA"/>
      </w:rPr>
    </w:lvl>
    <w:lvl w:ilvl="7" w:tplc="C016AD60">
      <w:numFmt w:val="bullet"/>
      <w:lvlText w:val="•"/>
      <w:lvlJc w:val="left"/>
      <w:pPr>
        <w:ind w:left="7147" w:hanging="360"/>
      </w:pPr>
      <w:rPr>
        <w:rFonts w:hint="default"/>
        <w:lang w:val="en-US" w:eastAsia="en-US" w:bidi="ar-SA"/>
      </w:rPr>
    </w:lvl>
    <w:lvl w:ilvl="8" w:tplc="E0BAEDD4">
      <w:numFmt w:val="bullet"/>
      <w:lvlText w:val="•"/>
      <w:lvlJc w:val="left"/>
      <w:pPr>
        <w:ind w:left="8205" w:hanging="360"/>
      </w:pPr>
      <w:rPr>
        <w:rFonts w:hint="default"/>
        <w:lang w:val="en-US" w:eastAsia="en-US" w:bidi="ar-SA"/>
      </w:rPr>
    </w:lvl>
  </w:abstractNum>
  <w:abstractNum w:abstractNumId="167" w15:restartNumberingAfterBreak="0">
    <w:nsid w:val="77832302"/>
    <w:multiLevelType w:val="hybridMultilevel"/>
    <w:tmpl w:val="6322805A"/>
    <w:lvl w:ilvl="0" w:tplc="6C5C94D6">
      <w:start w:val="2"/>
      <w:numFmt w:val="decimal"/>
      <w:lvlText w:val="(%1)"/>
      <w:lvlJc w:val="left"/>
      <w:pPr>
        <w:ind w:left="1139" w:hanging="360"/>
      </w:pPr>
      <w:rPr>
        <w:rFonts w:ascii="Arial" w:eastAsia="Arial" w:hAnsi="Arial" w:cs="Arial" w:hint="default"/>
        <w:b w:val="0"/>
        <w:bCs w:val="0"/>
        <w:i w:val="0"/>
        <w:iCs w:val="0"/>
        <w:color w:val="231F20"/>
        <w:spacing w:val="-1"/>
        <w:w w:val="100"/>
        <w:sz w:val="21"/>
        <w:szCs w:val="21"/>
        <w:lang w:val="en-US" w:eastAsia="en-US" w:bidi="ar-SA"/>
      </w:rPr>
    </w:lvl>
    <w:lvl w:ilvl="1" w:tplc="431858F2">
      <w:start w:val="1"/>
      <w:numFmt w:val="lowerLetter"/>
      <w:lvlText w:val="(%2)"/>
      <w:lvlJc w:val="left"/>
      <w:pPr>
        <w:ind w:left="1499" w:hanging="360"/>
      </w:pPr>
      <w:rPr>
        <w:rFonts w:ascii="Arial" w:eastAsia="Arial" w:hAnsi="Arial" w:cs="Arial" w:hint="default"/>
        <w:b w:val="0"/>
        <w:bCs w:val="0"/>
        <w:i w:val="0"/>
        <w:iCs w:val="0"/>
        <w:color w:val="231F20"/>
        <w:spacing w:val="-1"/>
        <w:w w:val="100"/>
        <w:sz w:val="21"/>
        <w:szCs w:val="21"/>
        <w:lang w:val="en-US" w:eastAsia="en-US" w:bidi="ar-SA"/>
      </w:rPr>
    </w:lvl>
    <w:lvl w:ilvl="2" w:tplc="CFE63DAC">
      <w:numFmt w:val="bullet"/>
      <w:lvlText w:val="•"/>
      <w:lvlJc w:val="left"/>
      <w:pPr>
        <w:ind w:left="2480" w:hanging="360"/>
      </w:pPr>
      <w:rPr>
        <w:rFonts w:hint="default"/>
        <w:lang w:val="en-US" w:eastAsia="en-US" w:bidi="ar-SA"/>
      </w:rPr>
    </w:lvl>
    <w:lvl w:ilvl="3" w:tplc="71203BDC">
      <w:numFmt w:val="bullet"/>
      <w:lvlText w:val="•"/>
      <w:lvlJc w:val="left"/>
      <w:pPr>
        <w:ind w:left="3460" w:hanging="360"/>
      </w:pPr>
      <w:rPr>
        <w:rFonts w:hint="default"/>
        <w:lang w:val="en-US" w:eastAsia="en-US" w:bidi="ar-SA"/>
      </w:rPr>
    </w:lvl>
    <w:lvl w:ilvl="4" w:tplc="BF743F64">
      <w:numFmt w:val="bullet"/>
      <w:lvlText w:val="•"/>
      <w:lvlJc w:val="left"/>
      <w:pPr>
        <w:ind w:left="4440" w:hanging="360"/>
      </w:pPr>
      <w:rPr>
        <w:rFonts w:hint="default"/>
        <w:lang w:val="en-US" w:eastAsia="en-US" w:bidi="ar-SA"/>
      </w:rPr>
    </w:lvl>
    <w:lvl w:ilvl="5" w:tplc="580C514E">
      <w:numFmt w:val="bullet"/>
      <w:lvlText w:val="•"/>
      <w:lvlJc w:val="left"/>
      <w:pPr>
        <w:ind w:left="5420" w:hanging="360"/>
      </w:pPr>
      <w:rPr>
        <w:rFonts w:hint="default"/>
        <w:lang w:val="en-US" w:eastAsia="en-US" w:bidi="ar-SA"/>
      </w:rPr>
    </w:lvl>
    <w:lvl w:ilvl="6" w:tplc="A79A4F9C">
      <w:numFmt w:val="bullet"/>
      <w:lvlText w:val="•"/>
      <w:lvlJc w:val="left"/>
      <w:pPr>
        <w:ind w:left="6400" w:hanging="360"/>
      </w:pPr>
      <w:rPr>
        <w:rFonts w:hint="default"/>
        <w:lang w:val="en-US" w:eastAsia="en-US" w:bidi="ar-SA"/>
      </w:rPr>
    </w:lvl>
    <w:lvl w:ilvl="7" w:tplc="A4248C8E">
      <w:numFmt w:val="bullet"/>
      <w:lvlText w:val="•"/>
      <w:lvlJc w:val="left"/>
      <w:pPr>
        <w:ind w:left="7380" w:hanging="360"/>
      </w:pPr>
      <w:rPr>
        <w:rFonts w:hint="default"/>
        <w:lang w:val="en-US" w:eastAsia="en-US" w:bidi="ar-SA"/>
      </w:rPr>
    </w:lvl>
    <w:lvl w:ilvl="8" w:tplc="C6F65C44">
      <w:numFmt w:val="bullet"/>
      <w:lvlText w:val="•"/>
      <w:lvlJc w:val="left"/>
      <w:pPr>
        <w:ind w:left="8360" w:hanging="360"/>
      </w:pPr>
      <w:rPr>
        <w:rFonts w:hint="default"/>
        <w:lang w:val="en-US" w:eastAsia="en-US" w:bidi="ar-SA"/>
      </w:rPr>
    </w:lvl>
  </w:abstractNum>
  <w:abstractNum w:abstractNumId="168" w15:restartNumberingAfterBreak="0">
    <w:nsid w:val="779144A6"/>
    <w:multiLevelType w:val="hybridMultilevel"/>
    <w:tmpl w:val="9BF0E07A"/>
    <w:lvl w:ilvl="0" w:tplc="3D1233C2">
      <w:start w:val="1"/>
      <w:numFmt w:val="decimal"/>
      <w:lvlText w:val="(%1)"/>
      <w:lvlJc w:val="left"/>
      <w:pPr>
        <w:ind w:left="1140" w:hanging="360"/>
      </w:pPr>
      <w:rPr>
        <w:rFonts w:ascii="Arial" w:eastAsia="Arial" w:hAnsi="Arial" w:cs="Arial" w:hint="default"/>
        <w:b w:val="0"/>
        <w:bCs w:val="0"/>
        <w:i w:val="0"/>
        <w:iCs w:val="0"/>
        <w:color w:val="231F20"/>
        <w:spacing w:val="-1"/>
        <w:w w:val="100"/>
        <w:sz w:val="21"/>
        <w:szCs w:val="21"/>
        <w:lang w:val="en-US" w:eastAsia="en-US" w:bidi="ar-SA"/>
      </w:rPr>
    </w:lvl>
    <w:lvl w:ilvl="1" w:tplc="026429AA">
      <w:numFmt w:val="bullet"/>
      <w:lvlText w:val="•"/>
      <w:lvlJc w:val="left"/>
      <w:pPr>
        <w:ind w:left="2058" w:hanging="360"/>
      </w:pPr>
      <w:rPr>
        <w:rFonts w:hint="default"/>
        <w:lang w:val="en-US" w:eastAsia="en-US" w:bidi="ar-SA"/>
      </w:rPr>
    </w:lvl>
    <w:lvl w:ilvl="2" w:tplc="CD60844A">
      <w:numFmt w:val="bullet"/>
      <w:lvlText w:val="•"/>
      <w:lvlJc w:val="left"/>
      <w:pPr>
        <w:ind w:left="2976" w:hanging="360"/>
      </w:pPr>
      <w:rPr>
        <w:rFonts w:hint="default"/>
        <w:lang w:val="en-US" w:eastAsia="en-US" w:bidi="ar-SA"/>
      </w:rPr>
    </w:lvl>
    <w:lvl w:ilvl="3" w:tplc="A96635B8">
      <w:numFmt w:val="bullet"/>
      <w:lvlText w:val="•"/>
      <w:lvlJc w:val="left"/>
      <w:pPr>
        <w:ind w:left="3894" w:hanging="360"/>
      </w:pPr>
      <w:rPr>
        <w:rFonts w:hint="default"/>
        <w:lang w:val="en-US" w:eastAsia="en-US" w:bidi="ar-SA"/>
      </w:rPr>
    </w:lvl>
    <w:lvl w:ilvl="4" w:tplc="1B420292">
      <w:numFmt w:val="bullet"/>
      <w:lvlText w:val="•"/>
      <w:lvlJc w:val="left"/>
      <w:pPr>
        <w:ind w:left="4812" w:hanging="360"/>
      </w:pPr>
      <w:rPr>
        <w:rFonts w:hint="default"/>
        <w:lang w:val="en-US" w:eastAsia="en-US" w:bidi="ar-SA"/>
      </w:rPr>
    </w:lvl>
    <w:lvl w:ilvl="5" w:tplc="ECA8847A">
      <w:numFmt w:val="bullet"/>
      <w:lvlText w:val="•"/>
      <w:lvlJc w:val="left"/>
      <w:pPr>
        <w:ind w:left="5730" w:hanging="360"/>
      </w:pPr>
      <w:rPr>
        <w:rFonts w:hint="default"/>
        <w:lang w:val="en-US" w:eastAsia="en-US" w:bidi="ar-SA"/>
      </w:rPr>
    </w:lvl>
    <w:lvl w:ilvl="6" w:tplc="D2823F42">
      <w:numFmt w:val="bullet"/>
      <w:lvlText w:val="•"/>
      <w:lvlJc w:val="left"/>
      <w:pPr>
        <w:ind w:left="6648" w:hanging="360"/>
      </w:pPr>
      <w:rPr>
        <w:rFonts w:hint="default"/>
        <w:lang w:val="en-US" w:eastAsia="en-US" w:bidi="ar-SA"/>
      </w:rPr>
    </w:lvl>
    <w:lvl w:ilvl="7" w:tplc="158024FE">
      <w:numFmt w:val="bullet"/>
      <w:lvlText w:val="•"/>
      <w:lvlJc w:val="left"/>
      <w:pPr>
        <w:ind w:left="7566" w:hanging="360"/>
      </w:pPr>
      <w:rPr>
        <w:rFonts w:hint="default"/>
        <w:lang w:val="en-US" w:eastAsia="en-US" w:bidi="ar-SA"/>
      </w:rPr>
    </w:lvl>
    <w:lvl w:ilvl="8" w:tplc="7C881076">
      <w:numFmt w:val="bullet"/>
      <w:lvlText w:val="•"/>
      <w:lvlJc w:val="left"/>
      <w:pPr>
        <w:ind w:left="8484" w:hanging="360"/>
      </w:pPr>
      <w:rPr>
        <w:rFonts w:hint="default"/>
        <w:lang w:val="en-US" w:eastAsia="en-US" w:bidi="ar-SA"/>
      </w:rPr>
    </w:lvl>
  </w:abstractNum>
  <w:abstractNum w:abstractNumId="169" w15:restartNumberingAfterBreak="0">
    <w:nsid w:val="77990669"/>
    <w:multiLevelType w:val="hybridMultilevel"/>
    <w:tmpl w:val="25546CF6"/>
    <w:lvl w:ilvl="0" w:tplc="B46AEAB8">
      <w:start w:val="1"/>
      <w:numFmt w:val="decimal"/>
      <w:lvlText w:val="%1."/>
      <w:lvlJc w:val="left"/>
      <w:pPr>
        <w:ind w:left="472" w:hanging="360"/>
      </w:pPr>
      <w:rPr>
        <w:rFonts w:ascii="Arial" w:eastAsia="Arial" w:hAnsi="Arial" w:cs="Arial" w:hint="default"/>
        <w:b/>
        <w:bCs/>
        <w:i w:val="0"/>
        <w:iCs w:val="0"/>
        <w:color w:val="231F20"/>
        <w:w w:val="100"/>
        <w:sz w:val="21"/>
        <w:szCs w:val="21"/>
        <w:lang w:val="en-US" w:eastAsia="en-US" w:bidi="ar-SA"/>
      </w:rPr>
    </w:lvl>
    <w:lvl w:ilvl="1" w:tplc="2EB410E4">
      <w:start w:val="1"/>
      <w:numFmt w:val="lowerLetter"/>
      <w:lvlText w:val="(%2)"/>
      <w:lvlJc w:val="left"/>
      <w:pPr>
        <w:ind w:left="1192" w:hanging="360"/>
      </w:pPr>
      <w:rPr>
        <w:rFonts w:ascii="Arial" w:eastAsia="Arial" w:hAnsi="Arial" w:cs="Arial" w:hint="default"/>
        <w:b w:val="0"/>
        <w:bCs w:val="0"/>
        <w:i w:val="0"/>
        <w:iCs w:val="0"/>
        <w:color w:val="231F20"/>
        <w:spacing w:val="-1"/>
        <w:w w:val="100"/>
        <w:sz w:val="21"/>
        <w:szCs w:val="21"/>
        <w:lang w:val="en-US" w:eastAsia="en-US" w:bidi="ar-SA"/>
      </w:rPr>
    </w:lvl>
    <w:lvl w:ilvl="2" w:tplc="762C0466">
      <w:numFmt w:val="bullet"/>
      <w:lvlText w:val="•"/>
      <w:lvlJc w:val="left"/>
      <w:pPr>
        <w:ind w:left="2213" w:hanging="360"/>
      </w:pPr>
      <w:rPr>
        <w:rFonts w:hint="default"/>
        <w:lang w:val="en-US" w:eastAsia="en-US" w:bidi="ar-SA"/>
      </w:rPr>
    </w:lvl>
    <w:lvl w:ilvl="3" w:tplc="2D0EC796">
      <w:numFmt w:val="bullet"/>
      <w:lvlText w:val="•"/>
      <w:lvlJc w:val="left"/>
      <w:pPr>
        <w:ind w:left="3226" w:hanging="360"/>
      </w:pPr>
      <w:rPr>
        <w:rFonts w:hint="default"/>
        <w:lang w:val="en-US" w:eastAsia="en-US" w:bidi="ar-SA"/>
      </w:rPr>
    </w:lvl>
    <w:lvl w:ilvl="4" w:tplc="42F4FFD0">
      <w:numFmt w:val="bullet"/>
      <w:lvlText w:val="•"/>
      <w:lvlJc w:val="left"/>
      <w:pPr>
        <w:ind w:left="4240" w:hanging="360"/>
      </w:pPr>
      <w:rPr>
        <w:rFonts w:hint="default"/>
        <w:lang w:val="en-US" w:eastAsia="en-US" w:bidi="ar-SA"/>
      </w:rPr>
    </w:lvl>
    <w:lvl w:ilvl="5" w:tplc="874AAB88">
      <w:numFmt w:val="bullet"/>
      <w:lvlText w:val="•"/>
      <w:lvlJc w:val="left"/>
      <w:pPr>
        <w:ind w:left="5253" w:hanging="360"/>
      </w:pPr>
      <w:rPr>
        <w:rFonts w:hint="default"/>
        <w:lang w:val="en-US" w:eastAsia="en-US" w:bidi="ar-SA"/>
      </w:rPr>
    </w:lvl>
    <w:lvl w:ilvl="6" w:tplc="30A23F2A">
      <w:numFmt w:val="bullet"/>
      <w:lvlText w:val="•"/>
      <w:lvlJc w:val="left"/>
      <w:pPr>
        <w:ind w:left="6266" w:hanging="360"/>
      </w:pPr>
      <w:rPr>
        <w:rFonts w:hint="default"/>
        <w:lang w:val="en-US" w:eastAsia="en-US" w:bidi="ar-SA"/>
      </w:rPr>
    </w:lvl>
    <w:lvl w:ilvl="7" w:tplc="94AAA3FE">
      <w:numFmt w:val="bullet"/>
      <w:lvlText w:val="•"/>
      <w:lvlJc w:val="left"/>
      <w:pPr>
        <w:ind w:left="7280" w:hanging="360"/>
      </w:pPr>
      <w:rPr>
        <w:rFonts w:hint="default"/>
        <w:lang w:val="en-US" w:eastAsia="en-US" w:bidi="ar-SA"/>
      </w:rPr>
    </w:lvl>
    <w:lvl w:ilvl="8" w:tplc="CFEAE56C">
      <w:numFmt w:val="bullet"/>
      <w:lvlText w:val="•"/>
      <w:lvlJc w:val="left"/>
      <w:pPr>
        <w:ind w:left="8293" w:hanging="360"/>
      </w:pPr>
      <w:rPr>
        <w:rFonts w:hint="default"/>
        <w:lang w:val="en-US" w:eastAsia="en-US" w:bidi="ar-SA"/>
      </w:rPr>
    </w:lvl>
  </w:abstractNum>
  <w:abstractNum w:abstractNumId="170" w15:restartNumberingAfterBreak="0">
    <w:nsid w:val="77A42FC8"/>
    <w:multiLevelType w:val="hybridMultilevel"/>
    <w:tmpl w:val="6AE06A24"/>
    <w:lvl w:ilvl="0" w:tplc="4F04E0EE">
      <w:start w:val="1"/>
      <w:numFmt w:val="decimal"/>
      <w:lvlText w:val="(%1)"/>
      <w:lvlJc w:val="left"/>
      <w:pPr>
        <w:ind w:left="779" w:hanging="310"/>
      </w:pPr>
      <w:rPr>
        <w:rFonts w:ascii="Arial" w:eastAsia="Arial" w:hAnsi="Arial" w:cs="Arial" w:hint="default"/>
        <w:b w:val="0"/>
        <w:bCs w:val="0"/>
        <w:i w:val="0"/>
        <w:iCs w:val="0"/>
        <w:color w:val="231F20"/>
        <w:spacing w:val="-1"/>
        <w:w w:val="100"/>
        <w:sz w:val="21"/>
        <w:szCs w:val="21"/>
        <w:lang w:val="en-US" w:eastAsia="en-US" w:bidi="ar-SA"/>
      </w:rPr>
    </w:lvl>
    <w:lvl w:ilvl="1" w:tplc="BC803134">
      <w:numFmt w:val="bullet"/>
      <w:lvlText w:val="•"/>
      <w:lvlJc w:val="left"/>
      <w:pPr>
        <w:ind w:left="1734" w:hanging="310"/>
      </w:pPr>
      <w:rPr>
        <w:rFonts w:hint="default"/>
        <w:lang w:val="en-US" w:eastAsia="en-US" w:bidi="ar-SA"/>
      </w:rPr>
    </w:lvl>
    <w:lvl w:ilvl="2" w:tplc="F6AE212E">
      <w:numFmt w:val="bullet"/>
      <w:lvlText w:val="•"/>
      <w:lvlJc w:val="left"/>
      <w:pPr>
        <w:ind w:left="2688" w:hanging="310"/>
      </w:pPr>
      <w:rPr>
        <w:rFonts w:hint="default"/>
        <w:lang w:val="en-US" w:eastAsia="en-US" w:bidi="ar-SA"/>
      </w:rPr>
    </w:lvl>
    <w:lvl w:ilvl="3" w:tplc="65807A72">
      <w:numFmt w:val="bullet"/>
      <w:lvlText w:val="•"/>
      <w:lvlJc w:val="left"/>
      <w:pPr>
        <w:ind w:left="3642" w:hanging="310"/>
      </w:pPr>
      <w:rPr>
        <w:rFonts w:hint="default"/>
        <w:lang w:val="en-US" w:eastAsia="en-US" w:bidi="ar-SA"/>
      </w:rPr>
    </w:lvl>
    <w:lvl w:ilvl="4" w:tplc="DAA46C14">
      <w:numFmt w:val="bullet"/>
      <w:lvlText w:val="•"/>
      <w:lvlJc w:val="left"/>
      <w:pPr>
        <w:ind w:left="4596" w:hanging="310"/>
      </w:pPr>
      <w:rPr>
        <w:rFonts w:hint="default"/>
        <w:lang w:val="en-US" w:eastAsia="en-US" w:bidi="ar-SA"/>
      </w:rPr>
    </w:lvl>
    <w:lvl w:ilvl="5" w:tplc="DC88F170">
      <w:numFmt w:val="bullet"/>
      <w:lvlText w:val="•"/>
      <w:lvlJc w:val="left"/>
      <w:pPr>
        <w:ind w:left="5550" w:hanging="310"/>
      </w:pPr>
      <w:rPr>
        <w:rFonts w:hint="default"/>
        <w:lang w:val="en-US" w:eastAsia="en-US" w:bidi="ar-SA"/>
      </w:rPr>
    </w:lvl>
    <w:lvl w:ilvl="6" w:tplc="0B4CDCFA">
      <w:numFmt w:val="bullet"/>
      <w:lvlText w:val="•"/>
      <w:lvlJc w:val="left"/>
      <w:pPr>
        <w:ind w:left="6504" w:hanging="310"/>
      </w:pPr>
      <w:rPr>
        <w:rFonts w:hint="default"/>
        <w:lang w:val="en-US" w:eastAsia="en-US" w:bidi="ar-SA"/>
      </w:rPr>
    </w:lvl>
    <w:lvl w:ilvl="7" w:tplc="1446FE80">
      <w:numFmt w:val="bullet"/>
      <w:lvlText w:val="•"/>
      <w:lvlJc w:val="left"/>
      <w:pPr>
        <w:ind w:left="7458" w:hanging="310"/>
      </w:pPr>
      <w:rPr>
        <w:rFonts w:hint="default"/>
        <w:lang w:val="en-US" w:eastAsia="en-US" w:bidi="ar-SA"/>
      </w:rPr>
    </w:lvl>
    <w:lvl w:ilvl="8" w:tplc="118687DE">
      <w:numFmt w:val="bullet"/>
      <w:lvlText w:val="•"/>
      <w:lvlJc w:val="left"/>
      <w:pPr>
        <w:ind w:left="8412" w:hanging="310"/>
      </w:pPr>
      <w:rPr>
        <w:rFonts w:hint="default"/>
        <w:lang w:val="en-US" w:eastAsia="en-US" w:bidi="ar-SA"/>
      </w:rPr>
    </w:lvl>
  </w:abstractNum>
  <w:abstractNum w:abstractNumId="171" w15:restartNumberingAfterBreak="0">
    <w:nsid w:val="77DA286F"/>
    <w:multiLevelType w:val="hybridMultilevel"/>
    <w:tmpl w:val="A4341028"/>
    <w:lvl w:ilvl="0" w:tplc="41F6ED3A">
      <w:start w:val="1"/>
      <w:numFmt w:val="lowerLetter"/>
      <w:lvlText w:val="(%1)"/>
      <w:lvlJc w:val="left"/>
      <w:pPr>
        <w:ind w:left="1192" w:hanging="360"/>
      </w:pPr>
      <w:rPr>
        <w:rFonts w:ascii="Arial" w:eastAsia="Arial" w:hAnsi="Arial" w:cs="Arial" w:hint="default"/>
        <w:b w:val="0"/>
        <w:bCs w:val="0"/>
        <w:i w:val="0"/>
        <w:iCs w:val="0"/>
        <w:color w:val="231F20"/>
        <w:spacing w:val="-1"/>
        <w:w w:val="100"/>
        <w:sz w:val="21"/>
        <w:szCs w:val="21"/>
        <w:lang w:val="en-US" w:eastAsia="en-US" w:bidi="ar-SA"/>
      </w:rPr>
    </w:lvl>
    <w:lvl w:ilvl="1" w:tplc="5AE80328">
      <w:numFmt w:val="bullet"/>
      <w:lvlText w:val="•"/>
      <w:lvlJc w:val="left"/>
      <w:pPr>
        <w:ind w:left="2112" w:hanging="360"/>
      </w:pPr>
      <w:rPr>
        <w:rFonts w:hint="default"/>
        <w:lang w:val="en-US" w:eastAsia="en-US" w:bidi="ar-SA"/>
      </w:rPr>
    </w:lvl>
    <w:lvl w:ilvl="2" w:tplc="817276F0">
      <w:numFmt w:val="bullet"/>
      <w:lvlText w:val="•"/>
      <w:lvlJc w:val="left"/>
      <w:pPr>
        <w:ind w:left="3024" w:hanging="360"/>
      </w:pPr>
      <w:rPr>
        <w:rFonts w:hint="default"/>
        <w:lang w:val="en-US" w:eastAsia="en-US" w:bidi="ar-SA"/>
      </w:rPr>
    </w:lvl>
    <w:lvl w:ilvl="3" w:tplc="5D36786E">
      <w:numFmt w:val="bullet"/>
      <w:lvlText w:val="•"/>
      <w:lvlJc w:val="left"/>
      <w:pPr>
        <w:ind w:left="3936" w:hanging="360"/>
      </w:pPr>
      <w:rPr>
        <w:rFonts w:hint="default"/>
        <w:lang w:val="en-US" w:eastAsia="en-US" w:bidi="ar-SA"/>
      </w:rPr>
    </w:lvl>
    <w:lvl w:ilvl="4" w:tplc="A0960B84">
      <w:numFmt w:val="bullet"/>
      <w:lvlText w:val="•"/>
      <w:lvlJc w:val="left"/>
      <w:pPr>
        <w:ind w:left="4848" w:hanging="360"/>
      </w:pPr>
      <w:rPr>
        <w:rFonts w:hint="default"/>
        <w:lang w:val="en-US" w:eastAsia="en-US" w:bidi="ar-SA"/>
      </w:rPr>
    </w:lvl>
    <w:lvl w:ilvl="5" w:tplc="07BC2A12">
      <w:numFmt w:val="bullet"/>
      <w:lvlText w:val="•"/>
      <w:lvlJc w:val="left"/>
      <w:pPr>
        <w:ind w:left="5760" w:hanging="360"/>
      </w:pPr>
      <w:rPr>
        <w:rFonts w:hint="default"/>
        <w:lang w:val="en-US" w:eastAsia="en-US" w:bidi="ar-SA"/>
      </w:rPr>
    </w:lvl>
    <w:lvl w:ilvl="6" w:tplc="68F6157C">
      <w:numFmt w:val="bullet"/>
      <w:lvlText w:val="•"/>
      <w:lvlJc w:val="left"/>
      <w:pPr>
        <w:ind w:left="6672" w:hanging="360"/>
      </w:pPr>
      <w:rPr>
        <w:rFonts w:hint="default"/>
        <w:lang w:val="en-US" w:eastAsia="en-US" w:bidi="ar-SA"/>
      </w:rPr>
    </w:lvl>
    <w:lvl w:ilvl="7" w:tplc="A8FC6B5C">
      <w:numFmt w:val="bullet"/>
      <w:lvlText w:val="•"/>
      <w:lvlJc w:val="left"/>
      <w:pPr>
        <w:ind w:left="7584" w:hanging="360"/>
      </w:pPr>
      <w:rPr>
        <w:rFonts w:hint="default"/>
        <w:lang w:val="en-US" w:eastAsia="en-US" w:bidi="ar-SA"/>
      </w:rPr>
    </w:lvl>
    <w:lvl w:ilvl="8" w:tplc="4AA2A12C">
      <w:numFmt w:val="bullet"/>
      <w:lvlText w:val="•"/>
      <w:lvlJc w:val="left"/>
      <w:pPr>
        <w:ind w:left="8496" w:hanging="360"/>
      </w:pPr>
      <w:rPr>
        <w:rFonts w:hint="default"/>
        <w:lang w:val="en-US" w:eastAsia="en-US" w:bidi="ar-SA"/>
      </w:rPr>
    </w:lvl>
  </w:abstractNum>
  <w:abstractNum w:abstractNumId="172" w15:restartNumberingAfterBreak="0">
    <w:nsid w:val="78802097"/>
    <w:multiLevelType w:val="hybridMultilevel"/>
    <w:tmpl w:val="1C9AA4F4"/>
    <w:lvl w:ilvl="0" w:tplc="7C901138">
      <w:start w:val="1"/>
      <w:numFmt w:val="decimal"/>
      <w:lvlText w:val="(%1)"/>
      <w:lvlJc w:val="left"/>
      <w:pPr>
        <w:ind w:left="1139" w:hanging="360"/>
      </w:pPr>
      <w:rPr>
        <w:rFonts w:ascii="Arial" w:eastAsia="Arial" w:hAnsi="Arial" w:cs="Arial" w:hint="default"/>
        <w:b w:val="0"/>
        <w:bCs w:val="0"/>
        <w:i w:val="0"/>
        <w:iCs w:val="0"/>
        <w:color w:val="231F20"/>
        <w:spacing w:val="-1"/>
        <w:w w:val="100"/>
        <w:sz w:val="21"/>
        <w:szCs w:val="21"/>
        <w:lang w:val="en-US" w:eastAsia="en-US" w:bidi="ar-SA"/>
      </w:rPr>
    </w:lvl>
    <w:lvl w:ilvl="1" w:tplc="F0D23D8A">
      <w:start w:val="1"/>
      <w:numFmt w:val="lowerLetter"/>
      <w:lvlText w:val="(%2)"/>
      <w:lvlJc w:val="left"/>
      <w:pPr>
        <w:ind w:left="1500" w:hanging="360"/>
      </w:pPr>
      <w:rPr>
        <w:rFonts w:ascii="Arial" w:eastAsia="Arial" w:hAnsi="Arial" w:cs="Arial" w:hint="default"/>
        <w:b w:val="0"/>
        <w:bCs w:val="0"/>
        <w:i w:val="0"/>
        <w:iCs w:val="0"/>
        <w:color w:val="231F20"/>
        <w:spacing w:val="-1"/>
        <w:w w:val="100"/>
        <w:sz w:val="21"/>
        <w:szCs w:val="21"/>
        <w:lang w:val="en-US" w:eastAsia="en-US" w:bidi="ar-SA"/>
      </w:rPr>
    </w:lvl>
    <w:lvl w:ilvl="2" w:tplc="4E884394">
      <w:start w:val="1"/>
      <w:numFmt w:val="lowerRoman"/>
      <w:lvlText w:val="(%3)"/>
      <w:lvlJc w:val="left"/>
      <w:pPr>
        <w:ind w:left="1860" w:hanging="360"/>
      </w:pPr>
      <w:rPr>
        <w:rFonts w:ascii="Arial" w:eastAsia="Arial" w:hAnsi="Arial" w:cs="Arial" w:hint="default"/>
        <w:b w:val="0"/>
        <w:bCs w:val="0"/>
        <w:i w:val="0"/>
        <w:iCs w:val="0"/>
        <w:color w:val="231F20"/>
        <w:spacing w:val="-1"/>
        <w:w w:val="100"/>
        <w:sz w:val="21"/>
        <w:szCs w:val="21"/>
        <w:lang w:val="en-US" w:eastAsia="en-US" w:bidi="ar-SA"/>
      </w:rPr>
    </w:lvl>
    <w:lvl w:ilvl="3" w:tplc="F8D48A4C">
      <w:numFmt w:val="bullet"/>
      <w:lvlText w:val="•"/>
      <w:lvlJc w:val="left"/>
      <w:pPr>
        <w:ind w:left="2917" w:hanging="360"/>
      </w:pPr>
      <w:rPr>
        <w:rFonts w:hint="default"/>
        <w:lang w:val="en-US" w:eastAsia="en-US" w:bidi="ar-SA"/>
      </w:rPr>
    </w:lvl>
    <w:lvl w:ilvl="4" w:tplc="FA122FBE">
      <w:numFmt w:val="bullet"/>
      <w:lvlText w:val="•"/>
      <w:lvlJc w:val="left"/>
      <w:pPr>
        <w:ind w:left="3975" w:hanging="360"/>
      </w:pPr>
      <w:rPr>
        <w:rFonts w:hint="default"/>
        <w:lang w:val="en-US" w:eastAsia="en-US" w:bidi="ar-SA"/>
      </w:rPr>
    </w:lvl>
    <w:lvl w:ilvl="5" w:tplc="EEEA4634">
      <w:numFmt w:val="bullet"/>
      <w:lvlText w:val="•"/>
      <w:lvlJc w:val="left"/>
      <w:pPr>
        <w:ind w:left="5032" w:hanging="360"/>
      </w:pPr>
      <w:rPr>
        <w:rFonts w:hint="default"/>
        <w:lang w:val="en-US" w:eastAsia="en-US" w:bidi="ar-SA"/>
      </w:rPr>
    </w:lvl>
    <w:lvl w:ilvl="6" w:tplc="8D80D9EA">
      <w:numFmt w:val="bullet"/>
      <w:lvlText w:val="•"/>
      <w:lvlJc w:val="left"/>
      <w:pPr>
        <w:ind w:left="6090" w:hanging="360"/>
      </w:pPr>
      <w:rPr>
        <w:rFonts w:hint="default"/>
        <w:lang w:val="en-US" w:eastAsia="en-US" w:bidi="ar-SA"/>
      </w:rPr>
    </w:lvl>
    <w:lvl w:ilvl="7" w:tplc="A1EC60E8">
      <w:numFmt w:val="bullet"/>
      <w:lvlText w:val="•"/>
      <w:lvlJc w:val="left"/>
      <w:pPr>
        <w:ind w:left="7147" w:hanging="360"/>
      </w:pPr>
      <w:rPr>
        <w:rFonts w:hint="default"/>
        <w:lang w:val="en-US" w:eastAsia="en-US" w:bidi="ar-SA"/>
      </w:rPr>
    </w:lvl>
    <w:lvl w:ilvl="8" w:tplc="37866F54">
      <w:numFmt w:val="bullet"/>
      <w:lvlText w:val="•"/>
      <w:lvlJc w:val="left"/>
      <w:pPr>
        <w:ind w:left="8205" w:hanging="360"/>
      </w:pPr>
      <w:rPr>
        <w:rFonts w:hint="default"/>
        <w:lang w:val="en-US" w:eastAsia="en-US" w:bidi="ar-SA"/>
      </w:rPr>
    </w:lvl>
  </w:abstractNum>
  <w:abstractNum w:abstractNumId="173" w15:restartNumberingAfterBreak="0">
    <w:nsid w:val="7BE548CB"/>
    <w:multiLevelType w:val="hybridMultilevel"/>
    <w:tmpl w:val="AA8C39F2"/>
    <w:lvl w:ilvl="0" w:tplc="78D2A13A">
      <w:start w:val="1"/>
      <w:numFmt w:val="lowerLetter"/>
      <w:lvlText w:val="(%1)"/>
      <w:lvlJc w:val="left"/>
      <w:pPr>
        <w:ind w:left="1140" w:hanging="315"/>
      </w:pPr>
      <w:rPr>
        <w:rFonts w:ascii="Arial" w:eastAsia="Arial" w:hAnsi="Arial" w:cs="Arial" w:hint="default"/>
        <w:b w:val="0"/>
        <w:bCs w:val="0"/>
        <w:i w:val="0"/>
        <w:iCs w:val="0"/>
        <w:color w:val="231F20"/>
        <w:spacing w:val="-1"/>
        <w:w w:val="100"/>
        <w:sz w:val="21"/>
        <w:szCs w:val="21"/>
        <w:lang w:val="en-US" w:eastAsia="en-US" w:bidi="ar-SA"/>
      </w:rPr>
    </w:lvl>
    <w:lvl w:ilvl="1" w:tplc="A4BC60DE">
      <w:numFmt w:val="bullet"/>
      <w:lvlText w:val="•"/>
      <w:lvlJc w:val="left"/>
      <w:pPr>
        <w:ind w:left="2058" w:hanging="315"/>
      </w:pPr>
      <w:rPr>
        <w:rFonts w:hint="default"/>
        <w:lang w:val="en-US" w:eastAsia="en-US" w:bidi="ar-SA"/>
      </w:rPr>
    </w:lvl>
    <w:lvl w:ilvl="2" w:tplc="AE8EFF82">
      <w:numFmt w:val="bullet"/>
      <w:lvlText w:val="•"/>
      <w:lvlJc w:val="left"/>
      <w:pPr>
        <w:ind w:left="2976" w:hanging="315"/>
      </w:pPr>
      <w:rPr>
        <w:rFonts w:hint="default"/>
        <w:lang w:val="en-US" w:eastAsia="en-US" w:bidi="ar-SA"/>
      </w:rPr>
    </w:lvl>
    <w:lvl w:ilvl="3" w:tplc="C024BD36">
      <w:numFmt w:val="bullet"/>
      <w:lvlText w:val="•"/>
      <w:lvlJc w:val="left"/>
      <w:pPr>
        <w:ind w:left="3894" w:hanging="315"/>
      </w:pPr>
      <w:rPr>
        <w:rFonts w:hint="default"/>
        <w:lang w:val="en-US" w:eastAsia="en-US" w:bidi="ar-SA"/>
      </w:rPr>
    </w:lvl>
    <w:lvl w:ilvl="4" w:tplc="770478D4">
      <w:numFmt w:val="bullet"/>
      <w:lvlText w:val="•"/>
      <w:lvlJc w:val="left"/>
      <w:pPr>
        <w:ind w:left="4812" w:hanging="315"/>
      </w:pPr>
      <w:rPr>
        <w:rFonts w:hint="default"/>
        <w:lang w:val="en-US" w:eastAsia="en-US" w:bidi="ar-SA"/>
      </w:rPr>
    </w:lvl>
    <w:lvl w:ilvl="5" w:tplc="DCEABB90">
      <w:numFmt w:val="bullet"/>
      <w:lvlText w:val="•"/>
      <w:lvlJc w:val="left"/>
      <w:pPr>
        <w:ind w:left="5730" w:hanging="315"/>
      </w:pPr>
      <w:rPr>
        <w:rFonts w:hint="default"/>
        <w:lang w:val="en-US" w:eastAsia="en-US" w:bidi="ar-SA"/>
      </w:rPr>
    </w:lvl>
    <w:lvl w:ilvl="6" w:tplc="3942F5AA">
      <w:numFmt w:val="bullet"/>
      <w:lvlText w:val="•"/>
      <w:lvlJc w:val="left"/>
      <w:pPr>
        <w:ind w:left="6648" w:hanging="315"/>
      </w:pPr>
      <w:rPr>
        <w:rFonts w:hint="default"/>
        <w:lang w:val="en-US" w:eastAsia="en-US" w:bidi="ar-SA"/>
      </w:rPr>
    </w:lvl>
    <w:lvl w:ilvl="7" w:tplc="01FC67AE">
      <w:numFmt w:val="bullet"/>
      <w:lvlText w:val="•"/>
      <w:lvlJc w:val="left"/>
      <w:pPr>
        <w:ind w:left="7566" w:hanging="315"/>
      </w:pPr>
      <w:rPr>
        <w:rFonts w:hint="default"/>
        <w:lang w:val="en-US" w:eastAsia="en-US" w:bidi="ar-SA"/>
      </w:rPr>
    </w:lvl>
    <w:lvl w:ilvl="8" w:tplc="ED6E3716">
      <w:numFmt w:val="bullet"/>
      <w:lvlText w:val="•"/>
      <w:lvlJc w:val="left"/>
      <w:pPr>
        <w:ind w:left="8484" w:hanging="315"/>
      </w:pPr>
      <w:rPr>
        <w:rFonts w:hint="default"/>
        <w:lang w:val="en-US" w:eastAsia="en-US" w:bidi="ar-SA"/>
      </w:rPr>
    </w:lvl>
  </w:abstractNum>
  <w:abstractNum w:abstractNumId="174" w15:restartNumberingAfterBreak="0">
    <w:nsid w:val="7C2B47BC"/>
    <w:multiLevelType w:val="hybridMultilevel"/>
    <w:tmpl w:val="4170CE88"/>
    <w:lvl w:ilvl="0" w:tplc="83586282">
      <w:start w:val="2"/>
      <w:numFmt w:val="decimal"/>
      <w:lvlText w:val="%1"/>
      <w:lvlJc w:val="left"/>
      <w:pPr>
        <w:ind w:left="546" w:hanging="120"/>
      </w:pPr>
      <w:rPr>
        <w:rFonts w:ascii="Calibri" w:eastAsia="Calibri" w:hAnsi="Calibri" w:cs="Calibri" w:hint="default"/>
        <w:b w:val="0"/>
        <w:bCs w:val="0"/>
        <w:i w:val="0"/>
        <w:iCs w:val="0"/>
        <w:color w:val="231F20"/>
        <w:w w:val="99"/>
        <w:position w:val="10"/>
        <w:sz w:val="14"/>
        <w:szCs w:val="14"/>
        <w:lang w:val="en-US" w:eastAsia="en-US" w:bidi="ar-SA"/>
      </w:rPr>
    </w:lvl>
    <w:lvl w:ilvl="1" w:tplc="AB9052E0">
      <w:start w:val="1"/>
      <w:numFmt w:val="lowerLetter"/>
      <w:lvlText w:val="(%2)"/>
      <w:lvlJc w:val="left"/>
      <w:pPr>
        <w:ind w:left="1500" w:hanging="360"/>
      </w:pPr>
      <w:rPr>
        <w:rFonts w:ascii="Arial" w:eastAsia="Arial" w:hAnsi="Arial" w:cs="Arial" w:hint="default"/>
        <w:b w:val="0"/>
        <w:bCs w:val="0"/>
        <w:i w:val="0"/>
        <w:iCs w:val="0"/>
        <w:color w:val="231F20"/>
        <w:spacing w:val="-1"/>
        <w:w w:val="100"/>
        <w:sz w:val="21"/>
        <w:szCs w:val="21"/>
        <w:lang w:val="en-US" w:eastAsia="en-US" w:bidi="ar-SA"/>
      </w:rPr>
    </w:lvl>
    <w:lvl w:ilvl="2" w:tplc="F5985688">
      <w:start w:val="1"/>
      <w:numFmt w:val="lowerRoman"/>
      <w:lvlText w:val="(%3)"/>
      <w:lvlJc w:val="left"/>
      <w:pPr>
        <w:ind w:left="1860" w:hanging="360"/>
      </w:pPr>
      <w:rPr>
        <w:rFonts w:ascii="Arial" w:eastAsia="Arial" w:hAnsi="Arial" w:cs="Arial" w:hint="default"/>
        <w:b w:val="0"/>
        <w:bCs w:val="0"/>
        <w:i w:val="0"/>
        <w:iCs w:val="0"/>
        <w:color w:val="231F20"/>
        <w:spacing w:val="-1"/>
        <w:w w:val="100"/>
        <w:sz w:val="21"/>
        <w:szCs w:val="21"/>
        <w:lang w:val="en-US" w:eastAsia="en-US" w:bidi="ar-SA"/>
      </w:rPr>
    </w:lvl>
    <w:lvl w:ilvl="3" w:tplc="05583CBE">
      <w:numFmt w:val="bullet"/>
      <w:lvlText w:val="•"/>
      <w:lvlJc w:val="left"/>
      <w:pPr>
        <w:ind w:left="2917" w:hanging="360"/>
      </w:pPr>
      <w:rPr>
        <w:rFonts w:hint="default"/>
        <w:lang w:val="en-US" w:eastAsia="en-US" w:bidi="ar-SA"/>
      </w:rPr>
    </w:lvl>
    <w:lvl w:ilvl="4" w:tplc="9EDC0FA4">
      <w:numFmt w:val="bullet"/>
      <w:lvlText w:val="•"/>
      <w:lvlJc w:val="left"/>
      <w:pPr>
        <w:ind w:left="3975" w:hanging="360"/>
      </w:pPr>
      <w:rPr>
        <w:rFonts w:hint="default"/>
        <w:lang w:val="en-US" w:eastAsia="en-US" w:bidi="ar-SA"/>
      </w:rPr>
    </w:lvl>
    <w:lvl w:ilvl="5" w:tplc="4D80AEF4">
      <w:numFmt w:val="bullet"/>
      <w:lvlText w:val="•"/>
      <w:lvlJc w:val="left"/>
      <w:pPr>
        <w:ind w:left="5032" w:hanging="360"/>
      </w:pPr>
      <w:rPr>
        <w:rFonts w:hint="default"/>
        <w:lang w:val="en-US" w:eastAsia="en-US" w:bidi="ar-SA"/>
      </w:rPr>
    </w:lvl>
    <w:lvl w:ilvl="6" w:tplc="76B46058">
      <w:numFmt w:val="bullet"/>
      <w:lvlText w:val="•"/>
      <w:lvlJc w:val="left"/>
      <w:pPr>
        <w:ind w:left="6090" w:hanging="360"/>
      </w:pPr>
      <w:rPr>
        <w:rFonts w:hint="default"/>
        <w:lang w:val="en-US" w:eastAsia="en-US" w:bidi="ar-SA"/>
      </w:rPr>
    </w:lvl>
    <w:lvl w:ilvl="7" w:tplc="8822EBDE">
      <w:numFmt w:val="bullet"/>
      <w:lvlText w:val="•"/>
      <w:lvlJc w:val="left"/>
      <w:pPr>
        <w:ind w:left="7147" w:hanging="360"/>
      </w:pPr>
      <w:rPr>
        <w:rFonts w:hint="default"/>
        <w:lang w:val="en-US" w:eastAsia="en-US" w:bidi="ar-SA"/>
      </w:rPr>
    </w:lvl>
    <w:lvl w:ilvl="8" w:tplc="6186A8A8">
      <w:numFmt w:val="bullet"/>
      <w:lvlText w:val="•"/>
      <w:lvlJc w:val="left"/>
      <w:pPr>
        <w:ind w:left="8205" w:hanging="360"/>
      </w:pPr>
      <w:rPr>
        <w:rFonts w:hint="default"/>
        <w:lang w:val="en-US" w:eastAsia="en-US" w:bidi="ar-SA"/>
      </w:rPr>
    </w:lvl>
  </w:abstractNum>
  <w:abstractNum w:abstractNumId="175" w15:restartNumberingAfterBreak="0">
    <w:nsid w:val="7DAB4B58"/>
    <w:multiLevelType w:val="hybridMultilevel"/>
    <w:tmpl w:val="8474CEA0"/>
    <w:lvl w:ilvl="0" w:tplc="900CB0D6">
      <w:start w:val="1"/>
      <w:numFmt w:val="lowerLetter"/>
      <w:lvlText w:val="(%1)"/>
      <w:lvlJc w:val="left"/>
      <w:pPr>
        <w:ind w:left="1499" w:hanging="360"/>
      </w:pPr>
      <w:rPr>
        <w:rFonts w:ascii="Arial" w:eastAsia="Arial" w:hAnsi="Arial" w:cs="Arial"/>
        <w:b w:val="0"/>
        <w:bCs w:val="0"/>
        <w:i w:val="0"/>
        <w:iCs w:val="0"/>
        <w:color w:val="231F20"/>
        <w:spacing w:val="-1"/>
        <w:w w:val="100"/>
        <w:sz w:val="21"/>
        <w:szCs w:val="21"/>
        <w:lang w:val="en-US" w:eastAsia="en-US" w:bidi="ar-SA"/>
      </w:rPr>
    </w:lvl>
    <w:lvl w:ilvl="1" w:tplc="91F00E6C">
      <w:numFmt w:val="bullet"/>
      <w:lvlText w:val="•"/>
      <w:lvlJc w:val="left"/>
      <w:pPr>
        <w:ind w:left="2382" w:hanging="360"/>
      </w:pPr>
      <w:rPr>
        <w:rFonts w:hint="default"/>
        <w:lang w:val="en-US" w:eastAsia="en-US" w:bidi="ar-SA"/>
      </w:rPr>
    </w:lvl>
    <w:lvl w:ilvl="2" w:tplc="9A206524">
      <w:numFmt w:val="bullet"/>
      <w:lvlText w:val="•"/>
      <w:lvlJc w:val="left"/>
      <w:pPr>
        <w:ind w:left="3264" w:hanging="360"/>
      </w:pPr>
      <w:rPr>
        <w:rFonts w:hint="default"/>
        <w:lang w:val="en-US" w:eastAsia="en-US" w:bidi="ar-SA"/>
      </w:rPr>
    </w:lvl>
    <w:lvl w:ilvl="3" w:tplc="A5787F26">
      <w:numFmt w:val="bullet"/>
      <w:lvlText w:val="•"/>
      <w:lvlJc w:val="left"/>
      <w:pPr>
        <w:ind w:left="4146" w:hanging="360"/>
      </w:pPr>
      <w:rPr>
        <w:rFonts w:hint="default"/>
        <w:lang w:val="en-US" w:eastAsia="en-US" w:bidi="ar-SA"/>
      </w:rPr>
    </w:lvl>
    <w:lvl w:ilvl="4" w:tplc="61CAFA0E">
      <w:numFmt w:val="bullet"/>
      <w:lvlText w:val="•"/>
      <w:lvlJc w:val="left"/>
      <w:pPr>
        <w:ind w:left="5028" w:hanging="360"/>
      </w:pPr>
      <w:rPr>
        <w:rFonts w:hint="default"/>
        <w:lang w:val="en-US" w:eastAsia="en-US" w:bidi="ar-SA"/>
      </w:rPr>
    </w:lvl>
    <w:lvl w:ilvl="5" w:tplc="751ADB8E">
      <w:numFmt w:val="bullet"/>
      <w:lvlText w:val="•"/>
      <w:lvlJc w:val="left"/>
      <w:pPr>
        <w:ind w:left="5910" w:hanging="360"/>
      </w:pPr>
      <w:rPr>
        <w:rFonts w:hint="default"/>
        <w:lang w:val="en-US" w:eastAsia="en-US" w:bidi="ar-SA"/>
      </w:rPr>
    </w:lvl>
    <w:lvl w:ilvl="6" w:tplc="953CBF72">
      <w:numFmt w:val="bullet"/>
      <w:lvlText w:val="•"/>
      <w:lvlJc w:val="left"/>
      <w:pPr>
        <w:ind w:left="6792" w:hanging="360"/>
      </w:pPr>
      <w:rPr>
        <w:rFonts w:hint="default"/>
        <w:lang w:val="en-US" w:eastAsia="en-US" w:bidi="ar-SA"/>
      </w:rPr>
    </w:lvl>
    <w:lvl w:ilvl="7" w:tplc="F334B6BA">
      <w:numFmt w:val="bullet"/>
      <w:lvlText w:val="•"/>
      <w:lvlJc w:val="left"/>
      <w:pPr>
        <w:ind w:left="7674" w:hanging="360"/>
      </w:pPr>
      <w:rPr>
        <w:rFonts w:hint="default"/>
        <w:lang w:val="en-US" w:eastAsia="en-US" w:bidi="ar-SA"/>
      </w:rPr>
    </w:lvl>
    <w:lvl w:ilvl="8" w:tplc="9716C61E">
      <w:numFmt w:val="bullet"/>
      <w:lvlText w:val="•"/>
      <w:lvlJc w:val="left"/>
      <w:pPr>
        <w:ind w:left="8556" w:hanging="360"/>
      </w:pPr>
      <w:rPr>
        <w:rFonts w:hint="default"/>
        <w:lang w:val="en-US" w:eastAsia="en-US" w:bidi="ar-SA"/>
      </w:rPr>
    </w:lvl>
  </w:abstractNum>
  <w:abstractNum w:abstractNumId="176" w15:restartNumberingAfterBreak="0">
    <w:nsid w:val="7E7D6628"/>
    <w:multiLevelType w:val="hybridMultilevel"/>
    <w:tmpl w:val="CD1436C8"/>
    <w:lvl w:ilvl="0" w:tplc="27184E50">
      <w:start w:val="1"/>
      <w:numFmt w:val="lowerLetter"/>
      <w:lvlText w:val="(%1)"/>
      <w:lvlJc w:val="left"/>
      <w:pPr>
        <w:ind w:left="1192" w:hanging="360"/>
      </w:pPr>
      <w:rPr>
        <w:rFonts w:ascii="Arial" w:eastAsia="Arial" w:hAnsi="Arial" w:cs="Arial" w:hint="default"/>
        <w:b w:val="0"/>
        <w:bCs w:val="0"/>
        <w:i w:val="0"/>
        <w:iCs w:val="0"/>
        <w:color w:val="231F20"/>
        <w:spacing w:val="-1"/>
        <w:w w:val="100"/>
        <w:sz w:val="21"/>
        <w:szCs w:val="21"/>
        <w:lang w:val="en-US" w:eastAsia="en-US" w:bidi="ar-SA"/>
      </w:rPr>
    </w:lvl>
    <w:lvl w:ilvl="1" w:tplc="EB387776">
      <w:numFmt w:val="bullet"/>
      <w:lvlText w:val="•"/>
      <w:lvlJc w:val="left"/>
      <w:pPr>
        <w:ind w:left="2112" w:hanging="360"/>
      </w:pPr>
      <w:rPr>
        <w:rFonts w:hint="default"/>
        <w:lang w:val="en-US" w:eastAsia="en-US" w:bidi="ar-SA"/>
      </w:rPr>
    </w:lvl>
    <w:lvl w:ilvl="2" w:tplc="5E2C1D1A">
      <w:numFmt w:val="bullet"/>
      <w:lvlText w:val="•"/>
      <w:lvlJc w:val="left"/>
      <w:pPr>
        <w:ind w:left="3024" w:hanging="360"/>
      </w:pPr>
      <w:rPr>
        <w:rFonts w:hint="default"/>
        <w:lang w:val="en-US" w:eastAsia="en-US" w:bidi="ar-SA"/>
      </w:rPr>
    </w:lvl>
    <w:lvl w:ilvl="3" w:tplc="E318D426">
      <w:numFmt w:val="bullet"/>
      <w:lvlText w:val="•"/>
      <w:lvlJc w:val="left"/>
      <w:pPr>
        <w:ind w:left="3936" w:hanging="360"/>
      </w:pPr>
      <w:rPr>
        <w:rFonts w:hint="default"/>
        <w:lang w:val="en-US" w:eastAsia="en-US" w:bidi="ar-SA"/>
      </w:rPr>
    </w:lvl>
    <w:lvl w:ilvl="4" w:tplc="52E6C378">
      <w:numFmt w:val="bullet"/>
      <w:lvlText w:val="•"/>
      <w:lvlJc w:val="left"/>
      <w:pPr>
        <w:ind w:left="4848" w:hanging="360"/>
      </w:pPr>
      <w:rPr>
        <w:rFonts w:hint="default"/>
        <w:lang w:val="en-US" w:eastAsia="en-US" w:bidi="ar-SA"/>
      </w:rPr>
    </w:lvl>
    <w:lvl w:ilvl="5" w:tplc="5DEE0A5E">
      <w:numFmt w:val="bullet"/>
      <w:lvlText w:val="•"/>
      <w:lvlJc w:val="left"/>
      <w:pPr>
        <w:ind w:left="5760" w:hanging="360"/>
      </w:pPr>
      <w:rPr>
        <w:rFonts w:hint="default"/>
        <w:lang w:val="en-US" w:eastAsia="en-US" w:bidi="ar-SA"/>
      </w:rPr>
    </w:lvl>
    <w:lvl w:ilvl="6" w:tplc="1A76652E">
      <w:numFmt w:val="bullet"/>
      <w:lvlText w:val="•"/>
      <w:lvlJc w:val="left"/>
      <w:pPr>
        <w:ind w:left="6672" w:hanging="360"/>
      </w:pPr>
      <w:rPr>
        <w:rFonts w:hint="default"/>
        <w:lang w:val="en-US" w:eastAsia="en-US" w:bidi="ar-SA"/>
      </w:rPr>
    </w:lvl>
    <w:lvl w:ilvl="7" w:tplc="361C40AA">
      <w:numFmt w:val="bullet"/>
      <w:lvlText w:val="•"/>
      <w:lvlJc w:val="left"/>
      <w:pPr>
        <w:ind w:left="7584" w:hanging="360"/>
      </w:pPr>
      <w:rPr>
        <w:rFonts w:hint="default"/>
        <w:lang w:val="en-US" w:eastAsia="en-US" w:bidi="ar-SA"/>
      </w:rPr>
    </w:lvl>
    <w:lvl w:ilvl="8" w:tplc="2244D520">
      <w:numFmt w:val="bullet"/>
      <w:lvlText w:val="•"/>
      <w:lvlJc w:val="left"/>
      <w:pPr>
        <w:ind w:left="8496" w:hanging="360"/>
      </w:pPr>
      <w:rPr>
        <w:rFonts w:hint="default"/>
        <w:lang w:val="en-US" w:eastAsia="en-US" w:bidi="ar-SA"/>
      </w:rPr>
    </w:lvl>
  </w:abstractNum>
  <w:abstractNum w:abstractNumId="177" w15:restartNumberingAfterBreak="0">
    <w:nsid w:val="7E893283"/>
    <w:multiLevelType w:val="hybridMultilevel"/>
    <w:tmpl w:val="6FEC257E"/>
    <w:lvl w:ilvl="0" w:tplc="A5F4143E">
      <w:start w:val="144"/>
      <w:numFmt w:val="decimal"/>
      <w:lvlText w:val="%1"/>
      <w:lvlJc w:val="left"/>
      <w:pPr>
        <w:ind w:left="1962" w:hanging="260"/>
      </w:pPr>
      <w:rPr>
        <w:rFonts w:ascii="Calibri" w:eastAsia="Calibri" w:hAnsi="Calibri" w:cs="Calibri" w:hint="default"/>
        <w:b w:val="0"/>
        <w:bCs w:val="0"/>
        <w:i w:val="0"/>
        <w:iCs w:val="0"/>
        <w:color w:val="231F20"/>
        <w:spacing w:val="-1"/>
        <w:w w:val="99"/>
        <w:position w:val="10"/>
        <w:sz w:val="14"/>
        <w:szCs w:val="14"/>
        <w:lang w:val="en-US" w:eastAsia="en-US" w:bidi="ar-SA"/>
      </w:rPr>
    </w:lvl>
    <w:lvl w:ilvl="1" w:tplc="DAEE5B8E">
      <w:start w:val="9"/>
      <w:numFmt w:val="lowerLetter"/>
      <w:lvlText w:val="(%2)"/>
      <w:lvlJc w:val="left"/>
      <w:pPr>
        <w:ind w:left="1909" w:hanging="360"/>
      </w:pPr>
      <w:rPr>
        <w:rFonts w:ascii="Arial" w:eastAsia="Arial" w:hAnsi="Arial" w:cs="Arial" w:hint="default"/>
        <w:b w:val="0"/>
        <w:bCs w:val="0"/>
        <w:i w:val="0"/>
        <w:iCs w:val="0"/>
        <w:color w:val="231F20"/>
        <w:spacing w:val="-1"/>
        <w:w w:val="100"/>
        <w:sz w:val="21"/>
        <w:szCs w:val="21"/>
        <w:lang w:val="en-US" w:eastAsia="en-US" w:bidi="ar-SA"/>
      </w:rPr>
    </w:lvl>
    <w:lvl w:ilvl="2" w:tplc="D9B80032">
      <w:start w:val="1"/>
      <w:numFmt w:val="lowerRoman"/>
      <w:lvlText w:val="(%3)"/>
      <w:lvlJc w:val="left"/>
      <w:pPr>
        <w:ind w:left="2269" w:hanging="360"/>
      </w:pPr>
      <w:rPr>
        <w:rFonts w:ascii="Arial" w:eastAsia="Arial" w:hAnsi="Arial" w:cs="Arial" w:hint="default"/>
        <w:b w:val="0"/>
        <w:bCs w:val="0"/>
        <w:i w:val="0"/>
        <w:iCs w:val="0"/>
        <w:color w:val="231F20"/>
        <w:spacing w:val="-1"/>
        <w:w w:val="100"/>
        <w:sz w:val="21"/>
        <w:szCs w:val="21"/>
        <w:lang w:val="en-US" w:eastAsia="en-US" w:bidi="ar-SA"/>
      </w:rPr>
    </w:lvl>
    <w:lvl w:ilvl="3" w:tplc="E16EEA34">
      <w:numFmt w:val="bullet"/>
      <w:lvlText w:val="•"/>
      <w:lvlJc w:val="left"/>
      <w:pPr>
        <w:ind w:left="3326" w:hanging="360"/>
      </w:pPr>
      <w:rPr>
        <w:rFonts w:hint="default"/>
        <w:lang w:val="en-US" w:eastAsia="en-US" w:bidi="ar-SA"/>
      </w:rPr>
    </w:lvl>
    <w:lvl w:ilvl="4" w:tplc="91F85516">
      <w:numFmt w:val="bullet"/>
      <w:lvlText w:val="•"/>
      <w:lvlJc w:val="left"/>
      <w:pPr>
        <w:ind w:left="4384" w:hanging="360"/>
      </w:pPr>
      <w:rPr>
        <w:rFonts w:hint="default"/>
        <w:lang w:val="en-US" w:eastAsia="en-US" w:bidi="ar-SA"/>
      </w:rPr>
    </w:lvl>
    <w:lvl w:ilvl="5" w:tplc="C7406522">
      <w:numFmt w:val="bullet"/>
      <w:lvlText w:val="•"/>
      <w:lvlJc w:val="left"/>
      <w:pPr>
        <w:ind w:left="5441" w:hanging="360"/>
      </w:pPr>
      <w:rPr>
        <w:rFonts w:hint="default"/>
        <w:lang w:val="en-US" w:eastAsia="en-US" w:bidi="ar-SA"/>
      </w:rPr>
    </w:lvl>
    <w:lvl w:ilvl="6" w:tplc="25DCD22E">
      <w:numFmt w:val="bullet"/>
      <w:lvlText w:val="•"/>
      <w:lvlJc w:val="left"/>
      <w:pPr>
        <w:ind w:left="6499" w:hanging="360"/>
      </w:pPr>
      <w:rPr>
        <w:rFonts w:hint="default"/>
        <w:lang w:val="en-US" w:eastAsia="en-US" w:bidi="ar-SA"/>
      </w:rPr>
    </w:lvl>
    <w:lvl w:ilvl="7" w:tplc="B8BCB98E">
      <w:numFmt w:val="bullet"/>
      <w:lvlText w:val="•"/>
      <w:lvlJc w:val="left"/>
      <w:pPr>
        <w:ind w:left="7556" w:hanging="360"/>
      </w:pPr>
      <w:rPr>
        <w:rFonts w:hint="default"/>
        <w:lang w:val="en-US" w:eastAsia="en-US" w:bidi="ar-SA"/>
      </w:rPr>
    </w:lvl>
    <w:lvl w:ilvl="8" w:tplc="24AAD6F6">
      <w:numFmt w:val="bullet"/>
      <w:lvlText w:val="•"/>
      <w:lvlJc w:val="left"/>
      <w:pPr>
        <w:ind w:left="8614" w:hanging="360"/>
      </w:pPr>
      <w:rPr>
        <w:rFonts w:hint="default"/>
        <w:lang w:val="en-US" w:eastAsia="en-US" w:bidi="ar-SA"/>
      </w:rPr>
    </w:lvl>
  </w:abstractNum>
  <w:abstractNum w:abstractNumId="178" w15:restartNumberingAfterBreak="0">
    <w:nsid w:val="7ECF15A4"/>
    <w:multiLevelType w:val="hybridMultilevel"/>
    <w:tmpl w:val="F15015E2"/>
    <w:lvl w:ilvl="0" w:tplc="DFD47D60">
      <w:start w:val="1"/>
      <w:numFmt w:val="decimal"/>
      <w:lvlText w:val="(%1)"/>
      <w:lvlJc w:val="left"/>
      <w:pPr>
        <w:ind w:left="1139" w:hanging="360"/>
      </w:pPr>
      <w:rPr>
        <w:rFonts w:ascii="Arial" w:eastAsia="Arial" w:hAnsi="Arial" w:cs="Arial" w:hint="default"/>
        <w:b w:val="0"/>
        <w:bCs w:val="0"/>
        <w:i w:val="0"/>
        <w:iCs w:val="0"/>
        <w:color w:val="231F20"/>
        <w:spacing w:val="-1"/>
        <w:w w:val="100"/>
        <w:sz w:val="21"/>
        <w:szCs w:val="21"/>
        <w:lang w:val="en-US" w:eastAsia="en-US" w:bidi="ar-SA"/>
      </w:rPr>
    </w:lvl>
    <w:lvl w:ilvl="1" w:tplc="5F8AABF6">
      <w:start w:val="1"/>
      <w:numFmt w:val="lowerLetter"/>
      <w:lvlText w:val="(%2)"/>
      <w:lvlJc w:val="left"/>
      <w:pPr>
        <w:ind w:left="1499" w:hanging="360"/>
      </w:pPr>
      <w:rPr>
        <w:rFonts w:ascii="Arial" w:eastAsia="Arial" w:hAnsi="Arial" w:cs="Arial" w:hint="default"/>
        <w:b w:val="0"/>
        <w:bCs w:val="0"/>
        <w:i w:val="0"/>
        <w:iCs w:val="0"/>
        <w:color w:val="231F20"/>
        <w:spacing w:val="-1"/>
        <w:w w:val="100"/>
        <w:sz w:val="21"/>
        <w:szCs w:val="21"/>
        <w:lang w:val="en-US" w:eastAsia="en-US" w:bidi="ar-SA"/>
      </w:rPr>
    </w:lvl>
    <w:lvl w:ilvl="2" w:tplc="A922FF36">
      <w:start w:val="1"/>
      <w:numFmt w:val="lowerRoman"/>
      <w:lvlText w:val="(%3)"/>
      <w:lvlJc w:val="left"/>
      <w:pPr>
        <w:ind w:left="1860" w:hanging="360"/>
      </w:pPr>
      <w:rPr>
        <w:rFonts w:ascii="Arial" w:eastAsia="Arial" w:hAnsi="Arial" w:cs="Arial" w:hint="default"/>
        <w:b w:val="0"/>
        <w:bCs w:val="0"/>
        <w:i w:val="0"/>
        <w:iCs w:val="0"/>
        <w:color w:val="231F20"/>
        <w:spacing w:val="-1"/>
        <w:w w:val="100"/>
        <w:sz w:val="21"/>
        <w:szCs w:val="21"/>
        <w:lang w:val="en-US" w:eastAsia="en-US" w:bidi="ar-SA"/>
      </w:rPr>
    </w:lvl>
    <w:lvl w:ilvl="3" w:tplc="65000570">
      <w:numFmt w:val="bullet"/>
      <w:lvlText w:val="•"/>
      <w:lvlJc w:val="left"/>
      <w:pPr>
        <w:ind w:left="2917" w:hanging="360"/>
      </w:pPr>
      <w:rPr>
        <w:rFonts w:hint="default"/>
        <w:lang w:val="en-US" w:eastAsia="en-US" w:bidi="ar-SA"/>
      </w:rPr>
    </w:lvl>
    <w:lvl w:ilvl="4" w:tplc="06C043AE">
      <w:numFmt w:val="bullet"/>
      <w:lvlText w:val="•"/>
      <w:lvlJc w:val="left"/>
      <w:pPr>
        <w:ind w:left="3975" w:hanging="360"/>
      </w:pPr>
      <w:rPr>
        <w:rFonts w:hint="default"/>
        <w:lang w:val="en-US" w:eastAsia="en-US" w:bidi="ar-SA"/>
      </w:rPr>
    </w:lvl>
    <w:lvl w:ilvl="5" w:tplc="B5C6E2A6">
      <w:numFmt w:val="bullet"/>
      <w:lvlText w:val="•"/>
      <w:lvlJc w:val="left"/>
      <w:pPr>
        <w:ind w:left="5032" w:hanging="360"/>
      </w:pPr>
      <w:rPr>
        <w:rFonts w:hint="default"/>
        <w:lang w:val="en-US" w:eastAsia="en-US" w:bidi="ar-SA"/>
      </w:rPr>
    </w:lvl>
    <w:lvl w:ilvl="6" w:tplc="A47EE808">
      <w:numFmt w:val="bullet"/>
      <w:lvlText w:val="•"/>
      <w:lvlJc w:val="left"/>
      <w:pPr>
        <w:ind w:left="6090" w:hanging="360"/>
      </w:pPr>
      <w:rPr>
        <w:rFonts w:hint="default"/>
        <w:lang w:val="en-US" w:eastAsia="en-US" w:bidi="ar-SA"/>
      </w:rPr>
    </w:lvl>
    <w:lvl w:ilvl="7" w:tplc="031C8718">
      <w:numFmt w:val="bullet"/>
      <w:lvlText w:val="•"/>
      <w:lvlJc w:val="left"/>
      <w:pPr>
        <w:ind w:left="7147" w:hanging="360"/>
      </w:pPr>
      <w:rPr>
        <w:rFonts w:hint="default"/>
        <w:lang w:val="en-US" w:eastAsia="en-US" w:bidi="ar-SA"/>
      </w:rPr>
    </w:lvl>
    <w:lvl w:ilvl="8" w:tplc="2C7E6306">
      <w:numFmt w:val="bullet"/>
      <w:lvlText w:val="•"/>
      <w:lvlJc w:val="left"/>
      <w:pPr>
        <w:ind w:left="8205" w:hanging="360"/>
      </w:pPr>
      <w:rPr>
        <w:rFonts w:hint="default"/>
        <w:lang w:val="en-US" w:eastAsia="en-US" w:bidi="ar-SA"/>
      </w:rPr>
    </w:lvl>
  </w:abstractNum>
  <w:num w:numId="1" w16cid:durableId="1577205680">
    <w:abstractNumId w:val="88"/>
  </w:num>
  <w:num w:numId="2" w16cid:durableId="1651517484">
    <w:abstractNumId w:val="58"/>
  </w:num>
  <w:num w:numId="3" w16cid:durableId="1559433197">
    <w:abstractNumId w:val="95"/>
  </w:num>
  <w:num w:numId="4" w16cid:durableId="582225028">
    <w:abstractNumId w:val="171"/>
  </w:num>
  <w:num w:numId="5" w16cid:durableId="948201233">
    <w:abstractNumId w:val="104"/>
  </w:num>
  <w:num w:numId="6" w16cid:durableId="1961721343">
    <w:abstractNumId w:val="28"/>
  </w:num>
  <w:num w:numId="7" w16cid:durableId="223494309">
    <w:abstractNumId w:val="12"/>
  </w:num>
  <w:num w:numId="8" w16cid:durableId="1060976261">
    <w:abstractNumId w:val="2"/>
  </w:num>
  <w:num w:numId="9" w16cid:durableId="516310609">
    <w:abstractNumId w:val="23"/>
  </w:num>
  <w:num w:numId="10" w16cid:durableId="426269842">
    <w:abstractNumId w:val="176"/>
  </w:num>
  <w:num w:numId="11" w16cid:durableId="928272174">
    <w:abstractNumId w:val="129"/>
  </w:num>
  <w:num w:numId="12" w16cid:durableId="337736025">
    <w:abstractNumId w:val="158"/>
  </w:num>
  <w:num w:numId="13" w16cid:durableId="295113159">
    <w:abstractNumId w:val="75"/>
  </w:num>
  <w:num w:numId="14" w16cid:durableId="1811483429">
    <w:abstractNumId w:val="103"/>
  </w:num>
  <w:num w:numId="15" w16cid:durableId="866874134">
    <w:abstractNumId w:val="164"/>
  </w:num>
  <w:num w:numId="16" w16cid:durableId="1372924071">
    <w:abstractNumId w:val="68"/>
  </w:num>
  <w:num w:numId="17" w16cid:durableId="510030331">
    <w:abstractNumId w:val="162"/>
  </w:num>
  <w:num w:numId="18" w16cid:durableId="707146895">
    <w:abstractNumId w:val="169"/>
  </w:num>
  <w:num w:numId="19" w16cid:durableId="333921491">
    <w:abstractNumId w:val="26"/>
  </w:num>
  <w:num w:numId="20" w16cid:durableId="1453356304">
    <w:abstractNumId w:val="24"/>
  </w:num>
  <w:num w:numId="21" w16cid:durableId="1991012008">
    <w:abstractNumId w:val="74"/>
  </w:num>
  <w:num w:numId="22" w16cid:durableId="1566716812">
    <w:abstractNumId w:val="109"/>
  </w:num>
  <w:num w:numId="23" w16cid:durableId="1000424778">
    <w:abstractNumId w:val="9"/>
  </w:num>
  <w:num w:numId="24" w16cid:durableId="1704594369">
    <w:abstractNumId w:val="89"/>
  </w:num>
  <w:num w:numId="25" w16cid:durableId="2071881047">
    <w:abstractNumId w:val="119"/>
  </w:num>
  <w:num w:numId="26" w16cid:durableId="1773549766">
    <w:abstractNumId w:val="77"/>
  </w:num>
  <w:num w:numId="27" w16cid:durableId="918948244">
    <w:abstractNumId w:val="67"/>
  </w:num>
  <w:num w:numId="28" w16cid:durableId="1228688457">
    <w:abstractNumId w:val="69"/>
  </w:num>
  <w:num w:numId="29" w16cid:durableId="1194615698">
    <w:abstractNumId w:val="55"/>
  </w:num>
  <w:num w:numId="30" w16cid:durableId="318271633">
    <w:abstractNumId w:val="35"/>
  </w:num>
  <w:num w:numId="31" w16cid:durableId="1217816460">
    <w:abstractNumId w:val="61"/>
  </w:num>
  <w:num w:numId="32" w16cid:durableId="601186915">
    <w:abstractNumId w:val="155"/>
  </w:num>
  <w:num w:numId="33" w16cid:durableId="990214943">
    <w:abstractNumId w:val="105"/>
  </w:num>
  <w:num w:numId="34" w16cid:durableId="73354749">
    <w:abstractNumId w:val="117"/>
  </w:num>
  <w:num w:numId="35" w16cid:durableId="1185241682">
    <w:abstractNumId w:val="64"/>
  </w:num>
  <w:num w:numId="36" w16cid:durableId="861437686">
    <w:abstractNumId w:val="99"/>
  </w:num>
  <w:num w:numId="37" w16cid:durableId="847405706">
    <w:abstractNumId w:val="126"/>
  </w:num>
  <w:num w:numId="38" w16cid:durableId="1142427284">
    <w:abstractNumId w:val="20"/>
  </w:num>
  <w:num w:numId="39" w16cid:durableId="260532499">
    <w:abstractNumId w:val="65"/>
  </w:num>
  <w:num w:numId="40" w16cid:durableId="1990356765">
    <w:abstractNumId w:val="142"/>
  </w:num>
  <w:num w:numId="41" w16cid:durableId="337730961">
    <w:abstractNumId w:val="167"/>
  </w:num>
  <w:num w:numId="42" w16cid:durableId="1632789534">
    <w:abstractNumId w:val="54"/>
  </w:num>
  <w:num w:numId="43" w16cid:durableId="2068525250">
    <w:abstractNumId w:val="168"/>
  </w:num>
  <w:num w:numId="44" w16cid:durableId="632440300">
    <w:abstractNumId w:val="49"/>
  </w:num>
  <w:num w:numId="45" w16cid:durableId="1055743101">
    <w:abstractNumId w:val="82"/>
  </w:num>
  <w:num w:numId="46" w16cid:durableId="1676035635">
    <w:abstractNumId w:val="85"/>
  </w:num>
  <w:num w:numId="47" w16cid:durableId="1900358935">
    <w:abstractNumId w:val="48"/>
  </w:num>
  <w:num w:numId="48" w16cid:durableId="779495260">
    <w:abstractNumId w:val="1"/>
  </w:num>
  <w:num w:numId="49" w16cid:durableId="982588513">
    <w:abstractNumId w:val="56"/>
  </w:num>
  <w:num w:numId="50" w16cid:durableId="1140079908">
    <w:abstractNumId w:val="15"/>
  </w:num>
  <w:num w:numId="51" w16cid:durableId="1713845033">
    <w:abstractNumId w:val="132"/>
  </w:num>
  <w:num w:numId="52" w16cid:durableId="1825008467">
    <w:abstractNumId w:val="115"/>
  </w:num>
  <w:num w:numId="53" w16cid:durableId="1898392696">
    <w:abstractNumId w:val="138"/>
  </w:num>
  <w:num w:numId="54" w16cid:durableId="889343165">
    <w:abstractNumId w:val="127"/>
  </w:num>
  <w:num w:numId="55" w16cid:durableId="1393700801">
    <w:abstractNumId w:val="102"/>
  </w:num>
  <w:num w:numId="56" w16cid:durableId="1935821692">
    <w:abstractNumId w:val="118"/>
  </w:num>
  <w:num w:numId="57" w16cid:durableId="754401489">
    <w:abstractNumId w:val="38"/>
  </w:num>
  <w:num w:numId="58" w16cid:durableId="2040163114">
    <w:abstractNumId w:val="51"/>
  </w:num>
  <w:num w:numId="59" w16cid:durableId="1820030664">
    <w:abstractNumId w:val="22"/>
  </w:num>
  <w:num w:numId="60" w16cid:durableId="476386644">
    <w:abstractNumId w:val="50"/>
  </w:num>
  <w:num w:numId="61" w16cid:durableId="862060871">
    <w:abstractNumId w:val="98"/>
  </w:num>
  <w:num w:numId="62" w16cid:durableId="2021617150">
    <w:abstractNumId w:val="97"/>
  </w:num>
  <w:num w:numId="63" w16cid:durableId="1457484895">
    <w:abstractNumId w:val="107"/>
  </w:num>
  <w:num w:numId="64" w16cid:durableId="1799182588">
    <w:abstractNumId w:val="130"/>
  </w:num>
  <w:num w:numId="65" w16cid:durableId="1663777478">
    <w:abstractNumId w:val="123"/>
  </w:num>
  <w:num w:numId="66" w16cid:durableId="323894520">
    <w:abstractNumId w:val="100"/>
  </w:num>
  <w:num w:numId="67" w16cid:durableId="1290553492">
    <w:abstractNumId w:val="90"/>
  </w:num>
  <w:num w:numId="68" w16cid:durableId="432745067">
    <w:abstractNumId w:val="92"/>
  </w:num>
  <w:num w:numId="69" w16cid:durableId="1521429696">
    <w:abstractNumId w:val="72"/>
  </w:num>
  <w:num w:numId="70" w16cid:durableId="1152789166">
    <w:abstractNumId w:val="110"/>
  </w:num>
  <w:num w:numId="71" w16cid:durableId="781144231">
    <w:abstractNumId w:val="19"/>
  </w:num>
  <w:num w:numId="72" w16cid:durableId="816073910">
    <w:abstractNumId w:val="137"/>
  </w:num>
  <w:num w:numId="73" w16cid:durableId="932861670">
    <w:abstractNumId w:val="113"/>
  </w:num>
  <w:num w:numId="74" w16cid:durableId="954479010">
    <w:abstractNumId w:val="91"/>
  </w:num>
  <w:num w:numId="75" w16cid:durableId="494996404">
    <w:abstractNumId w:val="145"/>
  </w:num>
  <w:num w:numId="76" w16cid:durableId="751514652">
    <w:abstractNumId w:val="152"/>
  </w:num>
  <w:num w:numId="77" w16cid:durableId="770319957">
    <w:abstractNumId w:val="32"/>
  </w:num>
  <w:num w:numId="78" w16cid:durableId="623314407">
    <w:abstractNumId w:val="7"/>
  </w:num>
  <w:num w:numId="79" w16cid:durableId="1002777683">
    <w:abstractNumId w:val="76"/>
  </w:num>
  <w:num w:numId="80" w16cid:durableId="145325512">
    <w:abstractNumId w:val="154"/>
  </w:num>
  <w:num w:numId="81" w16cid:durableId="1349407940">
    <w:abstractNumId w:val="153"/>
  </w:num>
  <w:num w:numId="82" w16cid:durableId="626396043">
    <w:abstractNumId w:val="133"/>
  </w:num>
  <w:num w:numId="83" w16cid:durableId="337275228">
    <w:abstractNumId w:val="151"/>
  </w:num>
  <w:num w:numId="84" w16cid:durableId="420369712">
    <w:abstractNumId w:val="79"/>
  </w:num>
  <w:num w:numId="85" w16cid:durableId="1518689761">
    <w:abstractNumId w:val="8"/>
  </w:num>
  <w:num w:numId="86" w16cid:durableId="247887258">
    <w:abstractNumId w:val="157"/>
  </w:num>
  <w:num w:numId="87" w16cid:durableId="1152334013">
    <w:abstractNumId w:val="165"/>
  </w:num>
  <w:num w:numId="88" w16cid:durableId="1116831454">
    <w:abstractNumId w:val="136"/>
  </w:num>
  <w:num w:numId="89" w16cid:durableId="1467890347">
    <w:abstractNumId w:val="73"/>
  </w:num>
  <w:num w:numId="90" w16cid:durableId="665592757">
    <w:abstractNumId w:val="17"/>
  </w:num>
  <w:num w:numId="91" w16cid:durableId="534974770">
    <w:abstractNumId w:val="11"/>
  </w:num>
  <w:num w:numId="92" w16cid:durableId="1808428145">
    <w:abstractNumId w:val="94"/>
  </w:num>
  <w:num w:numId="93" w16cid:durableId="713432458">
    <w:abstractNumId w:val="101"/>
  </w:num>
  <w:num w:numId="94" w16cid:durableId="1591231798">
    <w:abstractNumId w:val="60"/>
  </w:num>
  <w:num w:numId="95" w16cid:durableId="1102533144">
    <w:abstractNumId w:val="0"/>
  </w:num>
  <w:num w:numId="96" w16cid:durableId="1072003889">
    <w:abstractNumId w:val="59"/>
  </w:num>
  <w:num w:numId="97" w16cid:durableId="1840728117">
    <w:abstractNumId w:val="156"/>
  </w:num>
  <w:num w:numId="98" w16cid:durableId="2039043098">
    <w:abstractNumId w:val="146"/>
  </w:num>
  <w:num w:numId="99" w16cid:durableId="1313680904">
    <w:abstractNumId w:val="177"/>
  </w:num>
  <w:num w:numId="100" w16cid:durableId="104204325">
    <w:abstractNumId w:val="108"/>
  </w:num>
  <w:num w:numId="101" w16cid:durableId="578367301">
    <w:abstractNumId w:val="150"/>
  </w:num>
  <w:num w:numId="102" w16cid:durableId="1071580535">
    <w:abstractNumId w:val="87"/>
  </w:num>
  <w:num w:numId="103" w16cid:durableId="1397437351">
    <w:abstractNumId w:val="125"/>
  </w:num>
  <w:num w:numId="104" w16cid:durableId="2073766287">
    <w:abstractNumId w:val="128"/>
  </w:num>
  <w:num w:numId="105" w16cid:durableId="1590656085">
    <w:abstractNumId w:val="21"/>
  </w:num>
  <w:num w:numId="106" w16cid:durableId="1727728158">
    <w:abstractNumId w:val="170"/>
  </w:num>
  <w:num w:numId="107" w16cid:durableId="89398748">
    <w:abstractNumId w:val="96"/>
  </w:num>
  <w:num w:numId="108" w16cid:durableId="708796109">
    <w:abstractNumId w:val="175"/>
  </w:num>
  <w:num w:numId="109" w16cid:durableId="1944605826">
    <w:abstractNumId w:val="173"/>
  </w:num>
  <w:num w:numId="110" w16cid:durableId="964888836">
    <w:abstractNumId w:val="166"/>
  </w:num>
  <w:num w:numId="111" w16cid:durableId="1667053911">
    <w:abstractNumId w:val="172"/>
  </w:num>
  <w:num w:numId="112" w16cid:durableId="135294918">
    <w:abstractNumId w:val="80"/>
  </w:num>
  <w:num w:numId="113" w16cid:durableId="511989613">
    <w:abstractNumId w:val="63"/>
  </w:num>
  <w:num w:numId="114" w16cid:durableId="600602066">
    <w:abstractNumId w:val="178"/>
  </w:num>
  <w:num w:numId="115" w16cid:durableId="2022707334">
    <w:abstractNumId w:val="37"/>
  </w:num>
  <w:num w:numId="116" w16cid:durableId="624235867">
    <w:abstractNumId w:val="31"/>
  </w:num>
  <w:num w:numId="117" w16cid:durableId="86580433">
    <w:abstractNumId w:val="144"/>
  </w:num>
  <w:num w:numId="118" w16cid:durableId="1961839852">
    <w:abstractNumId w:val="47"/>
  </w:num>
  <w:num w:numId="119" w16cid:durableId="1882402779">
    <w:abstractNumId w:val="10"/>
  </w:num>
  <w:num w:numId="120" w16cid:durableId="848523873">
    <w:abstractNumId w:val="83"/>
  </w:num>
  <w:num w:numId="121" w16cid:durableId="1144468272">
    <w:abstractNumId w:val="71"/>
  </w:num>
  <w:num w:numId="122" w16cid:durableId="2106805104">
    <w:abstractNumId w:val="111"/>
  </w:num>
  <w:num w:numId="123" w16cid:durableId="1139566871">
    <w:abstractNumId w:val="147"/>
  </w:num>
  <w:num w:numId="124" w16cid:durableId="1176968093">
    <w:abstractNumId w:val="140"/>
  </w:num>
  <w:num w:numId="125" w16cid:durableId="1841037982">
    <w:abstractNumId w:val="86"/>
  </w:num>
  <w:num w:numId="126" w16cid:durableId="173498906">
    <w:abstractNumId w:val="40"/>
  </w:num>
  <w:num w:numId="127" w16cid:durableId="2028864410">
    <w:abstractNumId w:val="84"/>
  </w:num>
  <w:num w:numId="128" w16cid:durableId="1876237989">
    <w:abstractNumId w:val="131"/>
  </w:num>
  <w:num w:numId="129" w16cid:durableId="1903250824">
    <w:abstractNumId w:val="36"/>
  </w:num>
  <w:num w:numId="130" w16cid:durableId="1244073804">
    <w:abstractNumId w:val="122"/>
  </w:num>
  <w:num w:numId="131" w16cid:durableId="1352877528">
    <w:abstractNumId w:val="106"/>
  </w:num>
  <w:num w:numId="132" w16cid:durableId="1947230259">
    <w:abstractNumId w:val="16"/>
  </w:num>
  <w:num w:numId="133" w16cid:durableId="765270459">
    <w:abstractNumId w:val="39"/>
  </w:num>
  <w:num w:numId="134" w16cid:durableId="1955945475">
    <w:abstractNumId w:val="134"/>
  </w:num>
  <w:num w:numId="135" w16cid:durableId="1217861706">
    <w:abstractNumId w:val="57"/>
  </w:num>
  <w:num w:numId="136" w16cid:durableId="387996271">
    <w:abstractNumId w:val="141"/>
  </w:num>
  <w:num w:numId="137" w16cid:durableId="1450394556">
    <w:abstractNumId w:val="149"/>
  </w:num>
  <w:num w:numId="138" w16cid:durableId="308823805">
    <w:abstractNumId w:val="4"/>
  </w:num>
  <w:num w:numId="139" w16cid:durableId="773673798">
    <w:abstractNumId w:val="159"/>
  </w:num>
  <w:num w:numId="140" w16cid:durableId="708653911">
    <w:abstractNumId w:val="14"/>
  </w:num>
  <w:num w:numId="141" w16cid:durableId="1452868954">
    <w:abstractNumId w:val="135"/>
  </w:num>
  <w:num w:numId="142" w16cid:durableId="1784612898">
    <w:abstractNumId w:val="78"/>
  </w:num>
  <w:num w:numId="143" w16cid:durableId="1633441561">
    <w:abstractNumId w:val="3"/>
  </w:num>
  <w:num w:numId="144" w16cid:durableId="1875076204">
    <w:abstractNumId w:val="46"/>
  </w:num>
  <w:num w:numId="145" w16cid:durableId="109276953">
    <w:abstractNumId w:val="81"/>
  </w:num>
  <w:num w:numId="146" w16cid:durableId="2049407983">
    <w:abstractNumId w:val="116"/>
  </w:num>
  <w:num w:numId="147" w16cid:durableId="831799292">
    <w:abstractNumId w:val="62"/>
  </w:num>
  <w:num w:numId="148" w16cid:durableId="1507743704">
    <w:abstractNumId w:val="70"/>
  </w:num>
  <w:num w:numId="149" w16cid:durableId="11348134">
    <w:abstractNumId w:val="34"/>
  </w:num>
  <w:num w:numId="150" w16cid:durableId="1609964356">
    <w:abstractNumId w:val="25"/>
  </w:num>
  <w:num w:numId="151" w16cid:durableId="1372652114">
    <w:abstractNumId w:val="29"/>
  </w:num>
  <w:num w:numId="152" w16cid:durableId="1637102150">
    <w:abstractNumId w:val="30"/>
  </w:num>
  <w:num w:numId="153" w16cid:durableId="1015380965">
    <w:abstractNumId w:val="5"/>
  </w:num>
  <w:num w:numId="154" w16cid:durableId="628827256">
    <w:abstractNumId w:val="13"/>
  </w:num>
  <w:num w:numId="155" w16cid:durableId="2137748554">
    <w:abstractNumId w:val="45"/>
  </w:num>
  <w:num w:numId="156" w16cid:durableId="1777870882">
    <w:abstractNumId w:val="18"/>
  </w:num>
  <w:num w:numId="157" w16cid:durableId="111557436">
    <w:abstractNumId w:val="174"/>
  </w:num>
  <w:num w:numId="158" w16cid:durableId="496190626">
    <w:abstractNumId w:val="33"/>
  </w:num>
  <w:num w:numId="159" w16cid:durableId="217135803">
    <w:abstractNumId w:val="27"/>
  </w:num>
  <w:num w:numId="160" w16cid:durableId="1809006896">
    <w:abstractNumId w:val="124"/>
  </w:num>
  <w:num w:numId="161" w16cid:durableId="519776777">
    <w:abstractNumId w:val="66"/>
  </w:num>
  <w:num w:numId="162" w16cid:durableId="2067533287">
    <w:abstractNumId w:val="53"/>
    <w:lvlOverride w:ilvl="0">
      <w:startOverride w:val="1"/>
    </w:lvlOverride>
  </w:num>
  <w:num w:numId="163" w16cid:durableId="299580967">
    <w:abstractNumId w:val="53"/>
    <w:lvlOverride w:ilvl="0">
      <w:startOverride w:val="2"/>
    </w:lvlOverride>
  </w:num>
  <w:num w:numId="164" w16cid:durableId="1827818547">
    <w:abstractNumId w:val="53"/>
  </w:num>
  <w:num w:numId="165" w16cid:durableId="1019042186">
    <w:abstractNumId w:val="160"/>
  </w:num>
  <w:num w:numId="166" w16cid:durableId="828985263">
    <w:abstractNumId w:val="42"/>
    <w:lvlOverride w:ilvl="0">
      <w:lvl w:ilvl="0" w:tplc="234A2DE0">
        <w:start w:val="1"/>
        <w:numFmt w:val="lowerRoman"/>
        <w:pStyle w:val="Reg-1-1-a-i"/>
        <w:lvlText w:val="%1."/>
        <w:lvlJc w:val="right"/>
        <w:pPr>
          <w:ind w:left="2880" w:hanging="360"/>
        </w:pPr>
        <w:rPr>
          <w:rFonts w:hint="default"/>
        </w:rPr>
      </w:lvl>
    </w:lvlOverride>
    <w:lvlOverride w:ilvl="1">
      <w:lvl w:ilvl="1" w:tplc="08090019" w:tentative="1">
        <w:start w:val="1"/>
        <w:numFmt w:val="lowerLetter"/>
        <w:lvlText w:val="%2."/>
        <w:lvlJc w:val="left"/>
        <w:pPr>
          <w:ind w:left="1440" w:hanging="360"/>
        </w:pPr>
      </w:lvl>
    </w:lvlOverride>
    <w:lvlOverride w:ilvl="2">
      <w:lvl w:ilvl="2" w:tplc="0809001B" w:tentative="1">
        <w:start w:val="1"/>
        <w:numFmt w:val="lowerRoman"/>
        <w:lvlText w:val="%3."/>
        <w:lvlJc w:val="right"/>
        <w:pPr>
          <w:ind w:left="2160" w:hanging="180"/>
        </w:pPr>
      </w:lvl>
    </w:lvlOverride>
    <w:lvlOverride w:ilvl="3">
      <w:lvl w:ilvl="3" w:tplc="0809000F" w:tentative="1">
        <w:start w:val="1"/>
        <w:numFmt w:val="decimal"/>
        <w:lvlText w:val="%4."/>
        <w:lvlJc w:val="left"/>
        <w:pPr>
          <w:ind w:left="2880" w:hanging="360"/>
        </w:pPr>
      </w:lvl>
    </w:lvlOverride>
    <w:lvlOverride w:ilvl="4">
      <w:lvl w:ilvl="4" w:tplc="08090019" w:tentative="1">
        <w:start w:val="1"/>
        <w:numFmt w:val="lowerLetter"/>
        <w:lvlText w:val="%5."/>
        <w:lvlJc w:val="left"/>
        <w:pPr>
          <w:ind w:left="3600" w:hanging="360"/>
        </w:pPr>
      </w:lvl>
    </w:lvlOverride>
    <w:lvlOverride w:ilvl="5">
      <w:lvl w:ilvl="5" w:tplc="0809001B" w:tentative="1">
        <w:start w:val="1"/>
        <w:numFmt w:val="lowerRoman"/>
        <w:lvlText w:val="%6."/>
        <w:lvlJc w:val="right"/>
        <w:pPr>
          <w:ind w:left="4320" w:hanging="180"/>
        </w:pPr>
      </w:lvl>
    </w:lvlOverride>
    <w:lvlOverride w:ilvl="6">
      <w:lvl w:ilvl="6" w:tplc="0809000F" w:tentative="1">
        <w:start w:val="1"/>
        <w:numFmt w:val="decimal"/>
        <w:lvlText w:val="%7."/>
        <w:lvlJc w:val="left"/>
        <w:pPr>
          <w:ind w:left="5040" w:hanging="360"/>
        </w:pPr>
      </w:lvl>
    </w:lvlOverride>
    <w:lvlOverride w:ilvl="7">
      <w:lvl w:ilvl="7" w:tplc="08090019" w:tentative="1">
        <w:start w:val="1"/>
        <w:numFmt w:val="lowerLetter"/>
        <w:lvlText w:val="%8."/>
        <w:lvlJc w:val="left"/>
        <w:pPr>
          <w:ind w:left="5760" w:hanging="360"/>
        </w:pPr>
      </w:lvl>
    </w:lvlOverride>
    <w:lvlOverride w:ilvl="8">
      <w:lvl w:ilvl="8" w:tplc="0809001B" w:tentative="1">
        <w:start w:val="1"/>
        <w:numFmt w:val="lowerRoman"/>
        <w:lvlText w:val="%9."/>
        <w:lvlJc w:val="right"/>
        <w:pPr>
          <w:ind w:left="6480" w:hanging="180"/>
        </w:pPr>
      </w:lvl>
    </w:lvlOverride>
  </w:num>
  <w:num w:numId="167" w16cid:durableId="1649044082">
    <w:abstractNumId w:val="139"/>
    <w:lvlOverride w:ilvl="0">
      <w:startOverride w:val="2"/>
    </w:lvlOverride>
  </w:num>
  <w:num w:numId="168" w16cid:durableId="4551692">
    <w:abstractNumId w:val="53"/>
  </w:num>
  <w:num w:numId="169" w16cid:durableId="1985965947">
    <w:abstractNumId w:val="53"/>
    <w:lvlOverride w:ilvl="0">
      <w:startOverride w:val="1"/>
    </w:lvlOverride>
  </w:num>
  <w:num w:numId="170" w16cid:durableId="978992581">
    <w:abstractNumId w:val="53"/>
    <w:lvlOverride w:ilvl="0">
      <w:startOverride w:val="1"/>
    </w:lvlOverride>
  </w:num>
  <w:num w:numId="171" w16cid:durableId="1249851494">
    <w:abstractNumId w:val="44"/>
  </w:num>
  <w:num w:numId="172" w16cid:durableId="360280738">
    <w:abstractNumId w:val="121"/>
  </w:num>
  <w:num w:numId="173" w16cid:durableId="535579297">
    <w:abstractNumId w:val="93"/>
  </w:num>
  <w:num w:numId="174" w16cid:durableId="1908805535">
    <w:abstractNumId w:val="6"/>
  </w:num>
  <w:num w:numId="175" w16cid:durableId="1961841595">
    <w:abstractNumId w:val="161"/>
  </w:num>
  <w:num w:numId="176" w16cid:durableId="1585336655">
    <w:abstractNumId w:val="43"/>
  </w:num>
  <w:num w:numId="177" w16cid:durableId="1199977196">
    <w:abstractNumId w:val="41"/>
  </w:num>
  <w:num w:numId="178" w16cid:durableId="756093247">
    <w:abstractNumId w:val="112"/>
  </w:num>
  <w:num w:numId="179" w16cid:durableId="932973296">
    <w:abstractNumId w:val="114"/>
  </w:num>
  <w:num w:numId="180" w16cid:durableId="2029481360">
    <w:abstractNumId w:val="163"/>
  </w:num>
  <w:num w:numId="181" w16cid:durableId="1858423747">
    <w:abstractNumId w:val="120"/>
  </w:num>
  <w:num w:numId="182" w16cid:durableId="454447324">
    <w:abstractNumId w:val="52"/>
  </w:num>
  <w:num w:numId="183" w16cid:durableId="500243073">
    <w:abstractNumId w:val="42"/>
  </w:num>
  <w:num w:numId="184" w16cid:durableId="1347440187">
    <w:abstractNumId w:val="143"/>
  </w:num>
  <w:num w:numId="185" w16cid:durableId="1678265125">
    <w:abstractNumId w:val="148"/>
  </w:num>
  <w:numIdMacAtCleanup w:val="18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3726"/>
    <w:rsid w:val="00000256"/>
    <w:rsid w:val="00000ADF"/>
    <w:rsid w:val="00001BFD"/>
    <w:rsid w:val="00001FCA"/>
    <w:rsid w:val="00002D84"/>
    <w:rsid w:val="000048B7"/>
    <w:rsid w:val="00006552"/>
    <w:rsid w:val="0000660D"/>
    <w:rsid w:val="0000674C"/>
    <w:rsid w:val="00010714"/>
    <w:rsid w:val="000113ED"/>
    <w:rsid w:val="00011B7F"/>
    <w:rsid w:val="00011C65"/>
    <w:rsid w:val="00012606"/>
    <w:rsid w:val="00012C62"/>
    <w:rsid w:val="00013AB9"/>
    <w:rsid w:val="000147AE"/>
    <w:rsid w:val="00015002"/>
    <w:rsid w:val="00015064"/>
    <w:rsid w:val="00015141"/>
    <w:rsid w:val="000154D7"/>
    <w:rsid w:val="0001556D"/>
    <w:rsid w:val="000155C7"/>
    <w:rsid w:val="000160E8"/>
    <w:rsid w:val="00016C95"/>
    <w:rsid w:val="00020C18"/>
    <w:rsid w:val="00020CBA"/>
    <w:rsid w:val="00021C8F"/>
    <w:rsid w:val="00023100"/>
    <w:rsid w:val="000237A6"/>
    <w:rsid w:val="00024043"/>
    <w:rsid w:val="00024631"/>
    <w:rsid w:val="000258A0"/>
    <w:rsid w:val="00026331"/>
    <w:rsid w:val="00026AC2"/>
    <w:rsid w:val="000270C9"/>
    <w:rsid w:val="000276AC"/>
    <w:rsid w:val="00027BAD"/>
    <w:rsid w:val="00033405"/>
    <w:rsid w:val="00033BCD"/>
    <w:rsid w:val="0003597F"/>
    <w:rsid w:val="000359A3"/>
    <w:rsid w:val="00035AD4"/>
    <w:rsid w:val="00035C8F"/>
    <w:rsid w:val="0003693A"/>
    <w:rsid w:val="00036D7A"/>
    <w:rsid w:val="00036D7E"/>
    <w:rsid w:val="00037B35"/>
    <w:rsid w:val="00040928"/>
    <w:rsid w:val="000409C4"/>
    <w:rsid w:val="00040A03"/>
    <w:rsid w:val="00043FF3"/>
    <w:rsid w:val="000448E5"/>
    <w:rsid w:val="00044C11"/>
    <w:rsid w:val="00044FFE"/>
    <w:rsid w:val="000451EA"/>
    <w:rsid w:val="00045303"/>
    <w:rsid w:val="000457CB"/>
    <w:rsid w:val="00046143"/>
    <w:rsid w:val="00046B1F"/>
    <w:rsid w:val="00046F57"/>
    <w:rsid w:val="00047CE9"/>
    <w:rsid w:val="00047DF6"/>
    <w:rsid w:val="00047F5E"/>
    <w:rsid w:val="0005118C"/>
    <w:rsid w:val="00052507"/>
    <w:rsid w:val="00052E99"/>
    <w:rsid w:val="000531FF"/>
    <w:rsid w:val="0005344B"/>
    <w:rsid w:val="0005461C"/>
    <w:rsid w:val="00054D56"/>
    <w:rsid w:val="00055602"/>
    <w:rsid w:val="00055705"/>
    <w:rsid w:val="00056E36"/>
    <w:rsid w:val="00056FAF"/>
    <w:rsid w:val="00057208"/>
    <w:rsid w:val="00060339"/>
    <w:rsid w:val="00060F4A"/>
    <w:rsid w:val="00062D35"/>
    <w:rsid w:val="00063989"/>
    <w:rsid w:val="00064B2D"/>
    <w:rsid w:val="00064FFA"/>
    <w:rsid w:val="0006694E"/>
    <w:rsid w:val="000701E8"/>
    <w:rsid w:val="00071571"/>
    <w:rsid w:val="00071654"/>
    <w:rsid w:val="000717AB"/>
    <w:rsid w:val="00071A91"/>
    <w:rsid w:val="00072181"/>
    <w:rsid w:val="00072981"/>
    <w:rsid w:val="000734F3"/>
    <w:rsid w:val="000736DC"/>
    <w:rsid w:val="0007387E"/>
    <w:rsid w:val="00073E71"/>
    <w:rsid w:val="0007490A"/>
    <w:rsid w:val="0007505E"/>
    <w:rsid w:val="00075178"/>
    <w:rsid w:val="00076FE6"/>
    <w:rsid w:val="00077A13"/>
    <w:rsid w:val="00077A64"/>
    <w:rsid w:val="00081620"/>
    <w:rsid w:val="00081CC7"/>
    <w:rsid w:val="00082D85"/>
    <w:rsid w:val="00082DF0"/>
    <w:rsid w:val="00082E42"/>
    <w:rsid w:val="000836BD"/>
    <w:rsid w:val="00083EE4"/>
    <w:rsid w:val="00084474"/>
    <w:rsid w:val="000851CF"/>
    <w:rsid w:val="000854A2"/>
    <w:rsid w:val="00085707"/>
    <w:rsid w:val="00085992"/>
    <w:rsid w:val="00085A39"/>
    <w:rsid w:val="00085A58"/>
    <w:rsid w:val="00086034"/>
    <w:rsid w:val="000866F1"/>
    <w:rsid w:val="0008707D"/>
    <w:rsid w:val="00087107"/>
    <w:rsid w:val="00090E62"/>
    <w:rsid w:val="00091145"/>
    <w:rsid w:val="0009151B"/>
    <w:rsid w:val="00092055"/>
    <w:rsid w:val="00092514"/>
    <w:rsid w:val="00092A7F"/>
    <w:rsid w:val="00093379"/>
    <w:rsid w:val="000938B4"/>
    <w:rsid w:val="00093DE0"/>
    <w:rsid w:val="000940E2"/>
    <w:rsid w:val="00094274"/>
    <w:rsid w:val="000944EF"/>
    <w:rsid w:val="00094B0B"/>
    <w:rsid w:val="00094FEB"/>
    <w:rsid w:val="000950DD"/>
    <w:rsid w:val="000954ED"/>
    <w:rsid w:val="00096FE2"/>
    <w:rsid w:val="000A0261"/>
    <w:rsid w:val="000A0F4E"/>
    <w:rsid w:val="000A11BA"/>
    <w:rsid w:val="000A39A2"/>
    <w:rsid w:val="000A39DA"/>
    <w:rsid w:val="000A42A6"/>
    <w:rsid w:val="000A570C"/>
    <w:rsid w:val="000A6146"/>
    <w:rsid w:val="000A63EA"/>
    <w:rsid w:val="000A6916"/>
    <w:rsid w:val="000A6E39"/>
    <w:rsid w:val="000A742D"/>
    <w:rsid w:val="000B027F"/>
    <w:rsid w:val="000B035C"/>
    <w:rsid w:val="000B13D6"/>
    <w:rsid w:val="000B1C1B"/>
    <w:rsid w:val="000B26E3"/>
    <w:rsid w:val="000B294E"/>
    <w:rsid w:val="000B2DAF"/>
    <w:rsid w:val="000B2FF4"/>
    <w:rsid w:val="000B353B"/>
    <w:rsid w:val="000B3619"/>
    <w:rsid w:val="000B368C"/>
    <w:rsid w:val="000B4E7F"/>
    <w:rsid w:val="000B5401"/>
    <w:rsid w:val="000B5CBA"/>
    <w:rsid w:val="000C059F"/>
    <w:rsid w:val="000C1F24"/>
    <w:rsid w:val="000C2032"/>
    <w:rsid w:val="000C215F"/>
    <w:rsid w:val="000C21F3"/>
    <w:rsid w:val="000C29A1"/>
    <w:rsid w:val="000C2D8D"/>
    <w:rsid w:val="000C3538"/>
    <w:rsid w:val="000C45AD"/>
    <w:rsid w:val="000C4ADC"/>
    <w:rsid w:val="000C580D"/>
    <w:rsid w:val="000C593A"/>
    <w:rsid w:val="000C5B86"/>
    <w:rsid w:val="000C6FA6"/>
    <w:rsid w:val="000C7603"/>
    <w:rsid w:val="000C7E54"/>
    <w:rsid w:val="000D05D9"/>
    <w:rsid w:val="000D0951"/>
    <w:rsid w:val="000D2BD5"/>
    <w:rsid w:val="000D3234"/>
    <w:rsid w:val="000D3F90"/>
    <w:rsid w:val="000D40F2"/>
    <w:rsid w:val="000D432D"/>
    <w:rsid w:val="000D4401"/>
    <w:rsid w:val="000D4506"/>
    <w:rsid w:val="000D4909"/>
    <w:rsid w:val="000D4D0D"/>
    <w:rsid w:val="000D5D67"/>
    <w:rsid w:val="000E0BEF"/>
    <w:rsid w:val="000E2B00"/>
    <w:rsid w:val="000E2F23"/>
    <w:rsid w:val="000E3A48"/>
    <w:rsid w:val="000E45C2"/>
    <w:rsid w:val="000E45FD"/>
    <w:rsid w:val="000E51DD"/>
    <w:rsid w:val="000E5B33"/>
    <w:rsid w:val="000E5D72"/>
    <w:rsid w:val="000E5DD6"/>
    <w:rsid w:val="000E6431"/>
    <w:rsid w:val="000E74FC"/>
    <w:rsid w:val="000E7E70"/>
    <w:rsid w:val="000E7FF8"/>
    <w:rsid w:val="000F1561"/>
    <w:rsid w:val="000F2030"/>
    <w:rsid w:val="000F2756"/>
    <w:rsid w:val="000F32C7"/>
    <w:rsid w:val="000F4449"/>
    <w:rsid w:val="000F59CC"/>
    <w:rsid w:val="000F5CC1"/>
    <w:rsid w:val="000F71A2"/>
    <w:rsid w:val="000F721E"/>
    <w:rsid w:val="000F73EA"/>
    <w:rsid w:val="000F76DF"/>
    <w:rsid w:val="000F797F"/>
    <w:rsid w:val="0010116A"/>
    <w:rsid w:val="0010165D"/>
    <w:rsid w:val="0010207E"/>
    <w:rsid w:val="0010296E"/>
    <w:rsid w:val="00103072"/>
    <w:rsid w:val="00103342"/>
    <w:rsid w:val="00104875"/>
    <w:rsid w:val="00105431"/>
    <w:rsid w:val="001054B2"/>
    <w:rsid w:val="00105A78"/>
    <w:rsid w:val="00105E50"/>
    <w:rsid w:val="001066A6"/>
    <w:rsid w:val="0011031E"/>
    <w:rsid w:val="0011323C"/>
    <w:rsid w:val="00113E86"/>
    <w:rsid w:val="00115187"/>
    <w:rsid w:val="00115DF8"/>
    <w:rsid w:val="0011639A"/>
    <w:rsid w:val="00116A6D"/>
    <w:rsid w:val="0011741C"/>
    <w:rsid w:val="001179E4"/>
    <w:rsid w:val="00117E7B"/>
    <w:rsid w:val="00120DAA"/>
    <w:rsid w:val="001212A2"/>
    <w:rsid w:val="00121A41"/>
    <w:rsid w:val="0012366E"/>
    <w:rsid w:val="0012454D"/>
    <w:rsid w:val="0012493C"/>
    <w:rsid w:val="001250D0"/>
    <w:rsid w:val="00126A64"/>
    <w:rsid w:val="00126C8D"/>
    <w:rsid w:val="001277BD"/>
    <w:rsid w:val="0012790F"/>
    <w:rsid w:val="00127DD4"/>
    <w:rsid w:val="00130914"/>
    <w:rsid w:val="0013120F"/>
    <w:rsid w:val="00132E58"/>
    <w:rsid w:val="00133514"/>
    <w:rsid w:val="0013389D"/>
    <w:rsid w:val="0013445F"/>
    <w:rsid w:val="00135CFA"/>
    <w:rsid w:val="00135D99"/>
    <w:rsid w:val="00136B25"/>
    <w:rsid w:val="00137BF2"/>
    <w:rsid w:val="00140443"/>
    <w:rsid w:val="00142901"/>
    <w:rsid w:val="00142E29"/>
    <w:rsid w:val="00142E8D"/>
    <w:rsid w:val="00142FC8"/>
    <w:rsid w:val="00144E2A"/>
    <w:rsid w:val="00145019"/>
    <w:rsid w:val="001454DA"/>
    <w:rsid w:val="001456DF"/>
    <w:rsid w:val="00145AD2"/>
    <w:rsid w:val="00146421"/>
    <w:rsid w:val="00146B96"/>
    <w:rsid w:val="00146E4C"/>
    <w:rsid w:val="001476D0"/>
    <w:rsid w:val="00147856"/>
    <w:rsid w:val="001509E9"/>
    <w:rsid w:val="00150F36"/>
    <w:rsid w:val="00150FD0"/>
    <w:rsid w:val="0015172E"/>
    <w:rsid w:val="001523FC"/>
    <w:rsid w:val="00153E17"/>
    <w:rsid w:val="00154D4E"/>
    <w:rsid w:val="0015558F"/>
    <w:rsid w:val="00155AF4"/>
    <w:rsid w:val="00157EF5"/>
    <w:rsid w:val="0016020B"/>
    <w:rsid w:val="00160349"/>
    <w:rsid w:val="00160D1D"/>
    <w:rsid w:val="001612B2"/>
    <w:rsid w:val="00161D91"/>
    <w:rsid w:val="001620FE"/>
    <w:rsid w:val="001646FB"/>
    <w:rsid w:val="001655C9"/>
    <w:rsid w:val="00166535"/>
    <w:rsid w:val="00167577"/>
    <w:rsid w:val="00167F20"/>
    <w:rsid w:val="001700E1"/>
    <w:rsid w:val="00170AAC"/>
    <w:rsid w:val="00172013"/>
    <w:rsid w:val="001720B6"/>
    <w:rsid w:val="00172F1A"/>
    <w:rsid w:val="0017325A"/>
    <w:rsid w:val="00173781"/>
    <w:rsid w:val="0017449F"/>
    <w:rsid w:val="00174F1D"/>
    <w:rsid w:val="00175035"/>
    <w:rsid w:val="001752DE"/>
    <w:rsid w:val="00176F16"/>
    <w:rsid w:val="00177052"/>
    <w:rsid w:val="001803A6"/>
    <w:rsid w:val="0018109B"/>
    <w:rsid w:val="001816E9"/>
    <w:rsid w:val="001820E7"/>
    <w:rsid w:val="00184478"/>
    <w:rsid w:val="00185A2E"/>
    <w:rsid w:val="00185DC0"/>
    <w:rsid w:val="00186601"/>
    <w:rsid w:val="001867BE"/>
    <w:rsid w:val="00186CE5"/>
    <w:rsid w:val="001905E2"/>
    <w:rsid w:val="0019203B"/>
    <w:rsid w:val="001924BC"/>
    <w:rsid w:val="00192A8E"/>
    <w:rsid w:val="00193BE5"/>
    <w:rsid w:val="00193E02"/>
    <w:rsid w:val="00195252"/>
    <w:rsid w:val="001952DD"/>
    <w:rsid w:val="00195C4C"/>
    <w:rsid w:val="001966B8"/>
    <w:rsid w:val="001A0A23"/>
    <w:rsid w:val="001A0D10"/>
    <w:rsid w:val="001A0F18"/>
    <w:rsid w:val="001A1A01"/>
    <w:rsid w:val="001A383C"/>
    <w:rsid w:val="001A3CBB"/>
    <w:rsid w:val="001A47E8"/>
    <w:rsid w:val="001A5D0C"/>
    <w:rsid w:val="001A6232"/>
    <w:rsid w:val="001A685F"/>
    <w:rsid w:val="001A6A26"/>
    <w:rsid w:val="001A757B"/>
    <w:rsid w:val="001A774F"/>
    <w:rsid w:val="001A7AAD"/>
    <w:rsid w:val="001B0736"/>
    <w:rsid w:val="001B25CB"/>
    <w:rsid w:val="001B2B44"/>
    <w:rsid w:val="001B2E0E"/>
    <w:rsid w:val="001B3DF8"/>
    <w:rsid w:val="001B4152"/>
    <w:rsid w:val="001B46B0"/>
    <w:rsid w:val="001B4D1C"/>
    <w:rsid w:val="001B4F15"/>
    <w:rsid w:val="001B528D"/>
    <w:rsid w:val="001B5C44"/>
    <w:rsid w:val="001B738B"/>
    <w:rsid w:val="001B76F1"/>
    <w:rsid w:val="001B77BF"/>
    <w:rsid w:val="001B7CF5"/>
    <w:rsid w:val="001C027E"/>
    <w:rsid w:val="001C041E"/>
    <w:rsid w:val="001C060A"/>
    <w:rsid w:val="001C0807"/>
    <w:rsid w:val="001C0BA8"/>
    <w:rsid w:val="001C0F8D"/>
    <w:rsid w:val="001C1772"/>
    <w:rsid w:val="001C1C68"/>
    <w:rsid w:val="001C2169"/>
    <w:rsid w:val="001C250B"/>
    <w:rsid w:val="001C2B24"/>
    <w:rsid w:val="001C2C28"/>
    <w:rsid w:val="001C3A1E"/>
    <w:rsid w:val="001C3FEA"/>
    <w:rsid w:val="001C41AA"/>
    <w:rsid w:val="001C4554"/>
    <w:rsid w:val="001C4E21"/>
    <w:rsid w:val="001C58FE"/>
    <w:rsid w:val="001C6384"/>
    <w:rsid w:val="001C7178"/>
    <w:rsid w:val="001D1955"/>
    <w:rsid w:val="001D37BE"/>
    <w:rsid w:val="001D3C88"/>
    <w:rsid w:val="001D3CD2"/>
    <w:rsid w:val="001D3E1C"/>
    <w:rsid w:val="001D40BD"/>
    <w:rsid w:val="001D4A13"/>
    <w:rsid w:val="001D4A28"/>
    <w:rsid w:val="001D4A5F"/>
    <w:rsid w:val="001D5028"/>
    <w:rsid w:val="001D6D6E"/>
    <w:rsid w:val="001D6D9E"/>
    <w:rsid w:val="001D740B"/>
    <w:rsid w:val="001D75CB"/>
    <w:rsid w:val="001E0605"/>
    <w:rsid w:val="001E0847"/>
    <w:rsid w:val="001E0CAE"/>
    <w:rsid w:val="001E2065"/>
    <w:rsid w:val="001E21C0"/>
    <w:rsid w:val="001E23AA"/>
    <w:rsid w:val="001E2B3C"/>
    <w:rsid w:val="001E3214"/>
    <w:rsid w:val="001E39B9"/>
    <w:rsid w:val="001E3C43"/>
    <w:rsid w:val="001E3DF5"/>
    <w:rsid w:val="001E42B6"/>
    <w:rsid w:val="001E4C84"/>
    <w:rsid w:val="001E5FC1"/>
    <w:rsid w:val="001E61EB"/>
    <w:rsid w:val="001E628A"/>
    <w:rsid w:val="001E6C26"/>
    <w:rsid w:val="001F0606"/>
    <w:rsid w:val="001F07D2"/>
    <w:rsid w:val="001F0F01"/>
    <w:rsid w:val="001F18A8"/>
    <w:rsid w:val="001F19DA"/>
    <w:rsid w:val="001F1F4B"/>
    <w:rsid w:val="001F20EA"/>
    <w:rsid w:val="001F2FC0"/>
    <w:rsid w:val="001F30CC"/>
    <w:rsid w:val="001F4115"/>
    <w:rsid w:val="001F4BFF"/>
    <w:rsid w:val="001F4F21"/>
    <w:rsid w:val="001F6D96"/>
    <w:rsid w:val="001F6E3C"/>
    <w:rsid w:val="001F7A15"/>
    <w:rsid w:val="001F7A18"/>
    <w:rsid w:val="002009DB"/>
    <w:rsid w:val="00200BBC"/>
    <w:rsid w:val="00200D84"/>
    <w:rsid w:val="00200F1A"/>
    <w:rsid w:val="0020133D"/>
    <w:rsid w:val="00201662"/>
    <w:rsid w:val="00201DB7"/>
    <w:rsid w:val="002025F4"/>
    <w:rsid w:val="00202647"/>
    <w:rsid w:val="002046D3"/>
    <w:rsid w:val="00205CFB"/>
    <w:rsid w:val="002061BB"/>
    <w:rsid w:val="00206EC0"/>
    <w:rsid w:val="00207EF0"/>
    <w:rsid w:val="002100E3"/>
    <w:rsid w:val="00210C9C"/>
    <w:rsid w:val="00210D3C"/>
    <w:rsid w:val="00211236"/>
    <w:rsid w:val="00211D6D"/>
    <w:rsid w:val="00211FA0"/>
    <w:rsid w:val="00212403"/>
    <w:rsid w:val="00213630"/>
    <w:rsid w:val="0021383C"/>
    <w:rsid w:val="00213AC0"/>
    <w:rsid w:val="002153E7"/>
    <w:rsid w:val="00215FC7"/>
    <w:rsid w:val="0021637E"/>
    <w:rsid w:val="0021638F"/>
    <w:rsid w:val="00217205"/>
    <w:rsid w:val="00220F18"/>
    <w:rsid w:val="002215D3"/>
    <w:rsid w:val="002218A3"/>
    <w:rsid w:val="002218C9"/>
    <w:rsid w:val="00221C7F"/>
    <w:rsid w:val="00222671"/>
    <w:rsid w:val="0022276D"/>
    <w:rsid w:val="002237CC"/>
    <w:rsid w:val="002238E6"/>
    <w:rsid w:val="00223CB1"/>
    <w:rsid w:val="00224C38"/>
    <w:rsid w:val="00224F83"/>
    <w:rsid w:val="002252C2"/>
    <w:rsid w:val="002254C5"/>
    <w:rsid w:val="00225617"/>
    <w:rsid w:val="00226DE3"/>
    <w:rsid w:val="00227238"/>
    <w:rsid w:val="00227DE8"/>
    <w:rsid w:val="00230132"/>
    <w:rsid w:val="0023098E"/>
    <w:rsid w:val="00230FB5"/>
    <w:rsid w:val="00231402"/>
    <w:rsid w:val="002314E0"/>
    <w:rsid w:val="00231949"/>
    <w:rsid w:val="002324B0"/>
    <w:rsid w:val="00232873"/>
    <w:rsid w:val="00233396"/>
    <w:rsid w:val="00233418"/>
    <w:rsid w:val="00233F6D"/>
    <w:rsid w:val="00234027"/>
    <w:rsid w:val="0023465C"/>
    <w:rsid w:val="002350E3"/>
    <w:rsid w:val="00235D43"/>
    <w:rsid w:val="00236978"/>
    <w:rsid w:val="00237146"/>
    <w:rsid w:val="002377E6"/>
    <w:rsid w:val="00237AD6"/>
    <w:rsid w:val="002401C8"/>
    <w:rsid w:val="002409AF"/>
    <w:rsid w:val="002412B8"/>
    <w:rsid w:val="0024219F"/>
    <w:rsid w:val="0024238D"/>
    <w:rsid w:val="0024348F"/>
    <w:rsid w:val="00243C05"/>
    <w:rsid w:val="00244330"/>
    <w:rsid w:val="00244F8F"/>
    <w:rsid w:val="002452DC"/>
    <w:rsid w:val="00245998"/>
    <w:rsid w:val="00247220"/>
    <w:rsid w:val="0025000C"/>
    <w:rsid w:val="0025014E"/>
    <w:rsid w:val="00251126"/>
    <w:rsid w:val="002527D1"/>
    <w:rsid w:val="00252A5F"/>
    <w:rsid w:val="00254075"/>
    <w:rsid w:val="00254DC2"/>
    <w:rsid w:val="00255076"/>
    <w:rsid w:val="002552F1"/>
    <w:rsid w:val="00255E33"/>
    <w:rsid w:val="00256FDE"/>
    <w:rsid w:val="0025727E"/>
    <w:rsid w:val="002574BD"/>
    <w:rsid w:val="00257FE1"/>
    <w:rsid w:val="002608A5"/>
    <w:rsid w:val="0026108D"/>
    <w:rsid w:val="002621D6"/>
    <w:rsid w:val="00264973"/>
    <w:rsid w:val="002650A9"/>
    <w:rsid w:val="00265269"/>
    <w:rsid w:val="002653BA"/>
    <w:rsid w:val="00265ECA"/>
    <w:rsid w:val="002662AB"/>
    <w:rsid w:val="002665B8"/>
    <w:rsid w:val="00266AE8"/>
    <w:rsid w:val="002671E4"/>
    <w:rsid w:val="00267C0F"/>
    <w:rsid w:val="002710E8"/>
    <w:rsid w:val="00271264"/>
    <w:rsid w:val="002713DC"/>
    <w:rsid w:val="0027263B"/>
    <w:rsid w:val="002727B9"/>
    <w:rsid w:val="0027291A"/>
    <w:rsid w:val="00273C66"/>
    <w:rsid w:val="00274330"/>
    <w:rsid w:val="00274912"/>
    <w:rsid w:val="00274D87"/>
    <w:rsid w:val="00275043"/>
    <w:rsid w:val="00275AB4"/>
    <w:rsid w:val="00275C68"/>
    <w:rsid w:val="0027612A"/>
    <w:rsid w:val="002774CD"/>
    <w:rsid w:val="002815B7"/>
    <w:rsid w:val="0028162A"/>
    <w:rsid w:val="00281A28"/>
    <w:rsid w:val="00281C10"/>
    <w:rsid w:val="00281CD6"/>
    <w:rsid w:val="002839BF"/>
    <w:rsid w:val="002844A6"/>
    <w:rsid w:val="00284AED"/>
    <w:rsid w:val="002854FD"/>
    <w:rsid w:val="00285DCB"/>
    <w:rsid w:val="00286373"/>
    <w:rsid w:val="002864D5"/>
    <w:rsid w:val="00286520"/>
    <w:rsid w:val="00287719"/>
    <w:rsid w:val="00287D69"/>
    <w:rsid w:val="002900D8"/>
    <w:rsid w:val="00290CA7"/>
    <w:rsid w:val="00291DCE"/>
    <w:rsid w:val="00292C28"/>
    <w:rsid w:val="00293B37"/>
    <w:rsid w:val="00293CFB"/>
    <w:rsid w:val="002946EC"/>
    <w:rsid w:val="00295669"/>
    <w:rsid w:val="00295908"/>
    <w:rsid w:val="00295985"/>
    <w:rsid w:val="00295DC2"/>
    <w:rsid w:val="0029632C"/>
    <w:rsid w:val="0029635D"/>
    <w:rsid w:val="0029681F"/>
    <w:rsid w:val="002968E2"/>
    <w:rsid w:val="002977F1"/>
    <w:rsid w:val="002A0B91"/>
    <w:rsid w:val="002A11D7"/>
    <w:rsid w:val="002A382C"/>
    <w:rsid w:val="002A47F6"/>
    <w:rsid w:val="002A48CF"/>
    <w:rsid w:val="002A49C6"/>
    <w:rsid w:val="002A5CE3"/>
    <w:rsid w:val="002A5E81"/>
    <w:rsid w:val="002A614E"/>
    <w:rsid w:val="002A663F"/>
    <w:rsid w:val="002A69AE"/>
    <w:rsid w:val="002A6C43"/>
    <w:rsid w:val="002A74D1"/>
    <w:rsid w:val="002A7F3C"/>
    <w:rsid w:val="002B0167"/>
    <w:rsid w:val="002B16F3"/>
    <w:rsid w:val="002B23A7"/>
    <w:rsid w:val="002B2E38"/>
    <w:rsid w:val="002B33F4"/>
    <w:rsid w:val="002B3897"/>
    <w:rsid w:val="002B4639"/>
    <w:rsid w:val="002B4ABB"/>
    <w:rsid w:val="002B547F"/>
    <w:rsid w:val="002B56DB"/>
    <w:rsid w:val="002B5E56"/>
    <w:rsid w:val="002B6B24"/>
    <w:rsid w:val="002B7E89"/>
    <w:rsid w:val="002C031C"/>
    <w:rsid w:val="002C06D3"/>
    <w:rsid w:val="002C0D5A"/>
    <w:rsid w:val="002C1369"/>
    <w:rsid w:val="002C18D6"/>
    <w:rsid w:val="002C1AB2"/>
    <w:rsid w:val="002C1C29"/>
    <w:rsid w:val="002C2695"/>
    <w:rsid w:val="002C4558"/>
    <w:rsid w:val="002C47F7"/>
    <w:rsid w:val="002C4938"/>
    <w:rsid w:val="002C4EDA"/>
    <w:rsid w:val="002C6676"/>
    <w:rsid w:val="002C67AB"/>
    <w:rsid w:val="002C6966"/>
    <w:rsid w:val="002C6D4C"/>
    <w:rsid w:val="002C7E7A"/>
    <w:rsid w:val="002D089B"/>
    <w:rsid w:val="002D11C9"/>
    <w:rsid w:val="002D12B6"/>
    <w:rsid w:val="002D1A6A"/>
    <w:rsid w:val="002D239E"/>
    <w:rsid w:val="002D2B3F"/>
    <w:rsid w:val="002D2BB6"/>
    <w:rsid w:val="002D2C66"/>
    <w:rsid w:val="002D2E3A"/>
    <w:rsid w:val="002D428A"/>
    <w:rsid w:val="002D4A02"/>
    <w:rsid w:val="002D5C30"/>
    <w:rsid w:val="002D5E2F"/>
    <w:rsid w:val="002D6DFB"/>
    <w:rsid w:val="002D7984"/>
    <w:rsid w:val="002D7C1F"/>
    <w:rsid w:val="002E0682"/>
    <w:rsid w:val="002E0938"/>
    <w:rsid w:val="002E1ABC"/>
    <w:rsid w:val="002E1E2C"/>
    <w:rsid w:val="002E20D9"/>
    <w:rsid w:val="002E27FB"/>
    <w:rsid w:val="002E2BB8"/>
    <w:rsid w:val="002E385C"/>
    <w:rsid w:val="002E56E7"/>
    <w:rsid w:val="002E5E2A"/>
    <w:rsid w:val="002E6E15"/>
    <w:rsid w:val="002E7059"/>
    <w:rsid w:val="002E7488"/>
    <w:rsid w:val="002F034F"/>
    <w:rsid w:val="002F0940"/>
    <w:rsid w:val="002F15F5"/>
    <w:rsid w:val="002F243D"/>
    <w:rsid w:val="002F24FE"/>
    <w:rsid w:val="002F365A"/>
    <w:rsid w:val="002F3894"/>
    <w:rsid w:val="002F3F9A"/>
    <w:rsid w:val="002F467A"/>
    <w:rsid w:val="002F5675"/>
    <w:rsid w:val="002F57A1"/>
    <w:rsid w:val="002F5AD5"/>
    <w:rsid w:val="002F65AF"/>
    <w:rsid w:val="002F697D"/>
    <w:rsid w:val="002F6ED9"/>
    <w:rsid w:val="002F7799"/>
    <w:rsid w:val="002F7844"/>
    <w:rsid w:val="002F7C2E"/>
    <w:rsid w:val="0030048B"/>
    <w:rsid w:val="0030112B"/>
    <w:rsid w:val="00301972"/>
    <w:rsid w:val="00301E28"/>
    <w:rsid w:val="003021CC"/>
    <w:rsid w:val="0030232E"/>
    <w:rsid w:val="00303138"/>
    <w:rsid w:val="003032A0"/>
    <w:rsid w:val="003034EA"/>
    <w:rsid w:val="00304146"/>
    <w:rsid w:val="00304499"/>
    <w:rsid w:val="00305626"/>
    <w:rsid w:val="00305D37"/>
    <w:rsid w:val="0030612D"/>
    <w:rsid w:val="0031069A"/>
    <w:rsid w:val="00310B18"/>
    <w:rsid w:val="00311AC8"/>
    <w:rsid w:val="003122A1"/>
    <w:rsid w:val="00313055"/>
    <w:rsid w:val="00313056"/>
    <w:rsid w:val="00313975"/>
    <w:rsid w:val="0031451E"/>
    <w:rsid w:val="00314939"/>
    <w:rsid w:val="003152F1"/>
    <w:rsid w:val="00315BA6"/>
    <w:rsid w:val="003163BC"/>
    <w:rsid w:val="003166B0"/>
    <w:rsid w:val="00317635"/>
    <w:rsid w:val="003210CD"/>
    <w:rsid w:val="00321BFB"/>
    <w:rsid w:val="00321C12"/>
    <w:rsid w:val="003220D1"/>
    <w:rsid w:val="0032287F"/>
    <w:rsid w:val="00322F1B"/>
    <w:rsid w:val="003232D9"/>
    <w:rsid w:val="00323DBB"/>
    <w:rsid w:val="00324527"/>
    <w:rsid w:val="003256A1"/>
    <w:rsid w:val="00326103"/>
    <w:rsid w:val="003263D8"/>
    <w:rsid w:val="0032673B"/>
    <w:rsid w:val="00326DAC"/>
    <w:rsid w:val="00327121"/>
    <w:rsid w:val="003279EF"/>
    <w:rsid w:val="00330081"/>
    <w:rsid w:val="00330141"/>
    <w:rsid w:val="003303E0"/>
    <w:rsid w:val="00331349"/>
    <w:rsid w:val="0033151E"/>
    <w:rsid w:val="00334D8E"/>
    <w:rsid w:val="00334DDE"/>
    <w:rsid w:val="003353A6"/>
    <w:rsid w:val="0033589C"/>
    <w:rsid w:val="00335ED3"/>
    <w:rsid w:val="00337024"/>
    <w:rsid w:val="003377B6"/>
    <w:rsid w:val="00337D20"/>
    <w:rsid w:val="00340286"/>
    <w:rsid w:val="00340323"/>
    <w:rsid w:val="00341AEA"/>
    <w:rsid w:val="00341E1F"/>
    <w:rsid w:val="00341F8A"/>
    <w:rsid w:val="00342505"/>
    <w:rsid w:val="00342697"/>
    <w:rsid w:val="00343329"/>
    <w:rsid w:val="00344000"/>
    <w:rsid w:val="00344776"/>
    <w:rsid w:val="003449AA"/>
    <w:rsid w:val="00345283"/>
    <w:rsid w:val="00345452"/>
    <w:rsid w:val="003458D9"/>
    <w:rsid w:val="003467DC"/>
    <w:rsid w:val="00346CF5"/>
    <w:rsid w:val="00346FA4"/>
    <w:rsid w:val="0034710F"/>
    <w:rsid w:val="00347895"/>
    <w:rsid w:val="00350871"/>
    <w:rsid w:val="00350D61"/>
    <w:rsid w:val="00350E8E"/>
    <w:rsid w:val="0035248B"/>
    <w:rsid w:val="00353708"/>
    <w:rsid w:val="00353907"/>
    <w:rsid w:val="00353B9C"/>
    <w:rsid w:val="0035497E"/>
    <w:rsid w:val="00354E2D"/>
    <w:rsid w:val="00355552"/>
    <w:rsid w:val="00356A90"/>
    <w:rsid w:val="00356DF7"/>
    <w:rsid w:val="00360323"/>
    <w:rsid w:val="003609C2"/>
    <w:rsid w:val="003623A4"/>
    <w:rsid w:val="003623A9"/>
    <w:rsid w:val="00362B5F"/>
    <w:rsid w:val="00363584"/>
    <w:rsid w:val="00364238"/>
    <w:rsid w:val="00364666"/>
    <w:rsid w:val="00364B79"/>
    <w:rsid w:val="0036523E"/>
    <w:rsid w:val="003669FB"/>
    <w:rsid w:val="00366BC3"/>
    <w:rsid w:val="003677F2"/>
    <w:rsid w:val="00370021"/>
    <w:rsid w:val="00371167"/>
    <w:rsid w:val="00371274"/>
    <w:rsid w:val="00371463"/>
    <w:rsid w:val="00371D9F"/>
    <w:rsid w:val="00372DD9"/>
    <w:rsid w:val="00373AB6"/>
    <w:rsid w:val="003759A1"/>
    <w:rsid w:val="00375BF3"/>
    <w:rsid w:val="0037616B"/>
    <w:rsid w:val="00376A00"/>
    <w:rsid w:val="00377F37"/>
    <w:rsid w:val="0038094D"/>
    <w:rsid w:val="00380C96"/>
    <w:rsid w:val="00381353"/>
    <w:rsid w:val="0038262F"/>
    <w:rsid w:val="003839E6"/>
    <w:rsid w:val="00385317"/>
    <w:rsid w:val="003856D4"/>
    <w:rsid w:val="00386F9B"/>
    <w:rsid w:val="0038793F"/>
    <w:rsid w:val="00387A94"/>
    <w:rsid w:val="00390984"/>
    <w:rsid w:val="00390CBA"/>
    <w:rsid w:val="003916D1"/>
    <w:rsid w:val="00391A47"/>
    <w:rsid w:val="00392BB9"/>
    <w:rsid w:val="00393542"/>
    <w:rsid w:val="003936EF"/>
    <w:rsid w:val="00394E73"/>
    <w:rsid w:val="00396430"/>
    <w:rsid w:val="00397E55"/>
    <w:rsid w:val="003A1326"/>
    <w:rsid w:val="003A1A25"/>
    <w:rsid w:val="003A1D25"/>
    <w:rsid w:val="003A30F5"/>
    <w:rsid w:val="003A39D8"/>
    <w:rsid w:val="003A3AD6"/>
    <w:rsid w:val="003A4F48"/>
    <w:rsid w:val="003A54FC"/>
    <w:rsid w:val="003A6575"/>
    <w:rsid w:val="003A6988"/>
    <w:rsid w:val="003A6E5D"/>
    <w:rsid w:val="003A71E4"/>
    <w:rsid w:val="003B024E"/>
    <w:rsid w:val="003B0BA8"/>
    <w:rsid w:val="003B17FB"/>
    <w:rsid w:val="003B1D0C"/>
    <w:rsid w:val="003B2326"/>
    <w:rsid w:val="003B2977"/>
    <w:rsid w:val="003B2F21"/>
    <w:rsid w:val="003B419A"/>
    <w:rsid w:val="003B54D9"/>
    <w:rsid w:val="003B5E34"/>
    <w:rsid w:val="003B61AA"/>
    <w:rsid w:val="003B673D"/>
    <w:rsid w:val="003B68D6"/>
    <w:rsid w:val="003B69DF"/>
    <w:rsid w:val="003B6ADE"/>
    <w:rsid w:val="003B6E36"/>
    <w:rsid w:val="003B7FDB"/>
    <w:rsid w:val="003C02E6"/>
    <w:rsid w:val="003C1516"/>
    <w:rsid w:val="003C1E75"/>
    <w:rsid w:val="003C25A2"/>
    <w:rsid w:val="003C2C3C"/>
    <w:rsid w:val="003C2D70"/>
    <w:rsid w:val="003C303E"/>
    <w:rsid w:val="003C3F96"/>
    <w:rsid w:val="003C5634"/>
    <w:rsid w:val="003C5C62"/>
    <w:rsid w:val="003C67C9"/>
    <w:rsid w:val="003C704A"/>
    <w:rsid w:val="003C7DC8"/>
    <w:rsid w:val="003D0658"/>
    <w:rsid w:val="003D106C"/>
    <w:rsid w:val="003D21F7"/>
    <w:rsid w:val="003D3726"/>
    <w:rsid w:val="003D3DBD"/>
    <w:rsid w:val="003D3ED6"/>
    <w:rsid w:val="003D4B07"/>
    <w:rsid w:val="003D4D9B"/>
    <w:rsid w:val="003D5483"/>
    <w:rsid w:val="003D567A"/>
    <w:rsid w:val="003D5C2C"/>
    <w:rsid w:val="003D63F3"/>
    <w:rsid w:val="003D6982"/>
    <w:rsid w:val="003D6E15"/>
    <w:rsid w:val="003D788D"/>
    <w:rsid w:val="003E0572"/>
    <w:rsid w:val="003E0AC7"/>
    <w:rsid w:val="003E0D62"/>
    <w:rsid w:val="003E1FAE"/>
    <w:rsid w:val="003E2224"/>
    <w:rsid w:val="003E297C"/>
    <w:rsid w:val="003E364C"/>
    <w:rsid w:val="003E3E2A"/>
    <w:rsid w:val="003E4487"/>
    <w:rsid w:val="003E5674"/>
    <w:rsid w:val="003E599A"/>
    <w:rsid w:val="003E642B"/>
    <w:rsid w:val="003E642F"/>
    <w:rsid w:val="003E725E"/>
    <w:rsid w:val="003E74DE"/>
    <w:rsid w:val="003F0C04"/>
    <w:rsid w:val="003F140A"/>
    <w:rsid w:val="003F21C8"/>
    <w:rsid w:val="003F2A2A"/>
    <w:rsid w:val="003F3093"/>
    <w:rsid w:val="003F3418"/>
    <w:rsid w:val="003F34A5"/>
    <w:rsid w:val="003F3D5D"/>
    <w:rsid w:val="003F3F36"/>
    <w:rsid w:val="003F41D8"/>
    <w:rsid w:val="003F4FFF"/>
    <w:rsid w:val="003F5C91"/>
    <w:rsid w:val="003F60E1"/>
    <w:rsid w:val="003F6871"/>
    <w:rsid w:val="003F6D6F"/>
    <w:rsid w:val="003F6F7B"/>
    <w:rsid w:val="004012EC"/>
    <w:rsid w:val="00402124"/>
    <w:rsid w:val="00402B4C"/>
    <w:rsid w:val="00402F98"/>
    <w:rsid w:val="004035F4"/>
    <w:rsid w:val="00404723"/>
    <w:rsid w:val="00405BE4"/>
    <w:rsid w:val="00405E29"/>
    <w:rsid w:val="00405F5B"/>
    <w:rsid w:val="004061B1"/>
    <w:rsid w:val="0040700B"/>
    <w:rsid w:val="00407118"/>
    <w:rsid w:val="00410003"/>
    <w:rsid w:val="00411134"/>
    <w:rsid w:val="00411516"/>
    <w:rsid w:val="0041153A"/>
    <w:rsid w:val="00412151"/>
    <w:rsid w:val="00414F1D"/>
    <w:rsid w:val="004151D1"/>
    <w:rsid w:val="0041698B"/>
    <w:rsid w:val="0041735C"/>
    <w:rsid w:val="00417911"/>
    <w:rsid w:val="00421902"/>
    <w:rsid w:val="004223CD"/>
    <w:rsid w:val="004225B5"/>
    <w:rsid w:val="004229D1"/>
    <w:rsid w:val="00422FC1"/>
    <w:rsid w:val="004248C5"/>
    <w:rsid w:val="00426B5B"/>
    <w:rsid w:val="00427C99"/>
    <w:rsid w:val="004300CA"/>
    <w:rsid w:val="004308A1"/>
    <w:rsid w:val="004308AB"/>
    <w:rsid w:val="00431863"/>
    <w:rsid w:val="00431F27"/>
    <w:rsid w:val="004327E9"/>
    <w:rsid w:val="004331E2"/>
    <w:rsid w:val="00433967"/>
    <w:rsid w:val="00434CE0"/>
    <w:rsid w:val="0043646C"/>
    <w:rsid w:val="00436FF4"/>
    <w:rsid w:val="004370D6"/>
    <w:rsid w:val="0043751F"/>
    <w:rsid w:val="004400A9"/>
    <w:rsid w:val="004401CA"/>
    <w:rsid w:val="00440D79"/>
    <w:rsid w:val="00440FA9"/>
    <w:rsid w:val="00441021"/>
    <w:rsid w:val="00441DB6"/>
    <w:rsid w:val="00441EE1"/>
    <w:rsid w:val="0044572E"/>
    <w:rsid w:val="004466D9"/>
    <w:rsid w:val="004467BB"/>
    <w:rsid w:val="0044793E"/>
    <w:rsid w:val="00447E7E"/>
    <w:rsid w:val="00450AC0"/>
    <w:rsid w:val="00453B9A"/>
    <w:rsid w:val="00453FCE"/>
    <w:rsid w:val="004540BC"/>
    <w:rsid w:val="00454871"/>
    <w:rsid w:val="00455279"/>
    <w:rsid w:val="0045688F"/>
    <w:rsid w:val="00456B7F"/>
    <w:rsid w:val="00456DA1"/>
    <w:rsid w:val="00457E13"/>
    <w:rsid w:val="00460159"/>
    <w:rsid w:val="00460276"/>
    <w:rsid w:val="004603E2"/>
    <w:rsid w:val="004619B8"/>
    <w:rsid w:val="00462870"/>
    <w:rsid w:val="00462BE5"/>
    <w:rsid w:val="0046308F"/>
    <w:rsid w:val="00463C2B"/>
    <w:rsid w:val="00466228"/>
    <w:rsid w:val="00470188"/>
    <w:rsid w:val="004704D5"/>
    <w:rsid w:val="00470710"/>
    <w:rsid w:val="00470A03"/>
    <w:rsid w:val="00470FE8"/>
    <w:rsid w:val="00472275"/>
    <w:rsid w:val="004725CD"/>
    <w:rsid w:val="0047325D"/>
    <w:rsid w:val="004732A0"/>
    <w:rsid w:val="00473F77"/>
    <w:rsid w:val="00474DE2"/>
    <w:rsid w:val="00475FC0"/>
    <w:rsid w:val="00476226"/>
    <w:rsid w:val="004763DC"/>
    <w:rsid w:val="0047671B"/>
    <w:rsid w:val="0047673A"/>
    <w:rsid w:val="004776A2"/>
    <w:rsid w:val="00480082"/>
    <w:rsid w:val="00480409"/>
    <w:rsid w:val="00481370"/>
    <w:rsid w:val="00481751"/>
    <w:rsid w:val="00482A53"/>
    <w:rsid w:val="00483FA3"/>
    <w:rsid w:val="0048403E"/>
    <w:rsid w:val="0048476A"/>
    <w:rsid w:val="00484C0C"/>
    <w:rsid w:val="004851D8"/>
    <w:rsid w:val="00486B90"/>
    <w:rsid w:val="00486CC3"/>
    <w:rsid w:val="004870F3"/>
    <w:rsid w:val="00490432"/>
    <w:rsid w:val="00490437"/>
    <w:rsid w:val="0049060F"/>
    <w:rsid w:val="004911F2"/>
    <w:rsid w:val="00491C57"/>
    <w:rsid w:val="0049337E"/>
    <w:rsid w:val="004946C6"/>
    <w:rsid w:val="00494CD3"/>
    <w:rsid w:val="00494F8F"/>
    <w:rsid w:val="00497C2F"/>
    <w:rsid w:val="004A03BF"/>
    <w:rsid w:val="004A1017"/>
    <w:rsid w:val="004A130E"/>
    <w:rsid w:val="004A1BAD"/>
    <w:rsid w:val="004A209A"/>
    <w:rsid w:val="004A2DFF"/>
    <w:rsid w:val="004A31AF"/>
    <w:rsid w:val="004A37B8"/>
    <w:rsid w:val="004A51A6"/>
    <w:rsid w:val="004A5BF8"/>
    <w:rsid w:val="004A6471"/>
    <w:rsid w:val="004A64D7"/>
    <w:rsid w:val="004A6B04"/>
    <w:rsid w:val="004A703D"/>
    <w:rsid w:val="004A7276"/>
    <w:rsid w:val="004A762F"/>
    <w:rsid w:val="004A7EC8"/>
    <w:rsid w:val="004B0404"/>
    <w:rsid w:val="004B06F6"/>
    <w:rsid w:val="004B0870"/>
    <w:rsid w:val="004B1F05"/>
    <w:rsid w:val="004B227B"/>
    <w:rsid w:val="004B2929"/>
    <w:rsid w:val="004B3148"/>
    <w:rsid w:val="004B31FC"/>
    <w:rsid w:val="004B32B7"/>
    <w:rsid w:val="004B37F5"/>
    <w:rsid w:val="004B3947"/>
    <w:rsid w:val="004B4224"/>
    <w:rsid w:val="004B44BA"/>
    <w:rsid w:val="004B622F"/>
    <w:rsid w:val="004C0096"/>
    <w:rsid w:val="004C136D"/>
    <w:rsid w:val="004C1B3F"/>
    <w:rsid w:val="004C1BF9"/>
    <w:rsid w:val="004C1F62"/>
    <w:rsid w:val="004C21B3"/>
    <w:rsid w:val="004C2296"/>
    <w:rsid w:val="004C2B41"/>
    <w:rsid w:val="004C2DDA"/>
    <w:rsid w:val="004C2EAF"/>
    <w:rsid w:val="004C3210"/>
    <w:rsid w:val="004C39BA"/>
    <w:rsid w:val="004C48C5"/>
    <w:rsid w:val="004C514B"/>
    <w:rsid w:val="004C5597"/>
    <w:rsid w:val="004C687B"/>
    <w:rsid w:val="004C6EAF"/>
    <w:rsid w:val="004C718C"/>
    <w:rsid w:val="004C738D"/>
    <w:rsid w:val="004D008F"/>
    <w:rsid w:val="004D0762"/>
    <w:rsid w:val="004D0F2F"/>
    <w:rsid w:val="004D2113"/>
    <w:rsid w:val="004D2EBF"/>
    <w:rsid w:val="004D3423"/>
    <w:rsid w:val="004D3797"/>
    <w:rsid w:val="004D55F6"/>
    <w:rsid w:val="004D6AB5"/>
    <w:rsid w:val="004D6E0D"/>
    <w:rsid w:val="004D77ED"/>
    <w:rsid w:val="004E1D53"/>
    <w:rsid w:val="004E2466"/>
    <w:rsid w:val="004E360B"/>
    <w:rsid w:val="004E44C1"/>
    <w:rsid w:val="004E6BE3"/>
    <w:rsid w:val="004E7478"/>
    <w:rsid w:val="004E7FF7"/>
    <w:rsid w:val="004F02CE"/>
    <w:rsid w:val="004F141B"/>
    <w:rsid w:val="004F1486"/>
    <w:rsid w:val="004F2A37"/>
    <w:rsid w:val="004F2BFF"/>
    <w:rsid w:val="004F3172"/>
    <w:rsid w:val="004F56B3"/>
    <w:rsid w:val="004F7568"/>
    <w:rsid w:val="00500998"/>
    <w:rsid w:val="00500E53"/>
    <w:rsid w:val="005011A6"/>
    <w:rsid w:val="00501FD4"/>
    <w:rsid w:val="00502200"/>
    <w:rsid w:val="00502589"/>
    <w:rsid w:val="00502DC1"/>
    <w:rsid w:val="00503022"/>
    <w:rsid w:val="00503185"/>
    <w:rsid w:val="00503250"/>
    <w:rsid w:val="00504719"/>
    <w:rsid w:val="00505436"/>
    <w:rsid w:val="00505A53"/>
    <w:rsid w:val="00505B88"/>
    <w:rsid w:val="00505EA7"/>
    <w:rsid w:val="00507176"/>
    <w:rsid w:val="00507D11"/>
    <w:rsid w:val="00511507"/>
    <w:rsid w:val="005122B5"/>
    <w:rsid w:val="005126BF"/>
    <w:rsid w:val="00513FFD"/>
    <w:rsid w:val="005141B4"/>
    <w:rsid w:val="00514391"/>
    <w:rsid w:val="00514814"/>
    <w:rsid w:val="005148BB"/>
    <w:rsid w:val="005149A5"/>
    <w:rsid w:val="00514D2B"/>
    <w:rsid w:val="00515217"/>
    <w:rsid w:val="00516919"/>
    <w:rsid w:val="00517367"/>
    <w:rsid w:val="005208C1"/>
    <w:rsid w:val="00520E5C"/>
    <w:rsid w:val="005214B1"/>
    <w:rsid w:val="00522319"/>
    <w:rsid w:val="00522753"/>
    <w:rsid w:val="00522CC5"/>
    <w:rsid w:val="00524514"/>
    <w:rsid w:val="005245A9"/>
    <w:rsid w:val="00524CC5"/>
    <w:rsid w:val="00525212"/>
    <w:rsid w:val="00525E80"/>
    <w:rsid w:val="00526B2E"/>
    <w:rsid w:val="00530632"/>
    <w:rsid w:val="00531DAF"/>
    <w:rsid w:val="005323C2"/>
    <w:rsid w:val="00533795"/>
    <w:rsid w:val="00534646"/>
    <w:rsid w:val="00534AE3"/>
    <w:rsid w:val="005356D5"/>
    <w:rsid w:val="0053589C"/>
    <w:rsid w:val="00535988"/>
    <w:rsid w:val="00535A3E"/>
    <w:rsid w:val="005369B4"/>
    <w:rsid w:val="00536ACE"/>
    <w:rsid w:val="00537BBD"/>
    <w:rsid w:val="00540629"/>
    <w:rsid w:val="005412A7"/>
    <w:rsid w:val="00541ABB"/>
    <w:rsid w:val="00541D77"/>
    <w:rsid w:val="00541DD8"/>
    <w:rsid w:val="00541E7D"/>
    <w:rsid w:val="00542D92"/>
    <w:rsid w:val="00543029"/>
    <w:rsid w:val="00543159"/>
    <w:rsid w:val="00543685"/>
    <w:rsid w:val="005436FC"/>
    <w:rsid w:val="0054394C"/>
    <w:rsid w:val="005439DA"/>
    <w:rsid w:val="00543CB3"/>
    <w:rsid w:val="00543CC6"/>
    <w:rsid w:val="00543F2B"/>
    <w:rsid w:val="0054427B"/>
    <w:rsid w:val="00544AB3"/>
    <w:rsid w:val="00544CB9"/>
    <w:rsid w:val="005457C7"/>
    <w:rsid w:val="00546135"/>
    <w:rsid w:val="0054649C"/>
    <w:rsid w:val="00547174"/>
    <w:rsid w:val="00550A67"/>
    <w:rsid w:val="00550CFF"/>
    <w:rsid w:val="00550F9D"/>
    <w:rsid w:val="005519DB"/>
    <w:rsid w:val="00552196"/>
    <w:rsid w:val="00552796"/>
    <w:rsid w:val="00552844"/>
    <w:rsid w:val="00553919"/>
    <w:rsid w:val="00553BDC"/>
    <w:rsid w:val="00553DE7"/>
    <w:rsid w:val="00555054"/>
    <w:rsid w:val="00555C32"/>
    <w:rsid w:val="0055642A"/>
    <w:rsid w:val="005567DC"/>
    <w:rsid w:val="00556E70"/>
    <w:rsid w:val="00556FDF"/>
    <w:rsid w:val="0056063D"/>
    <w:rsid w:val="00560CFB"/>
    <w:rsid w:val="0056264E"/>
    <w:rsid w:val="00562C3C"/>
    <w:rsid w:val="00563621"/>
    <w:rsid w:val="00564052"/>
    <w:rsid w:val="00564137"/>
    <w:rsid w:val="005643A5"/>
    <w:rsid w:val="00565B64"/>
    <w:rsid w:val="00565C34"/>
    <w:rsid w:val="00567493"/>
    <w:rsid w:val="00567F21"/>
    <w:rsid w:val="0057058B"/>
    <w:rsid w:val="00570C0D"/>
    <w:rsid w:val="00570DDA"/>
    <w:rsid w:val="0057115C"/>
    <w:rsid w:val="005713FA"/>
    <w:rsid w:val="0057201E"/>
    <w:rsid w:val="0057242C"/>
    <w:rsid w:val="00573414"/>
    <w:rsid w:val="00573979"/>
    <w:rsid w:val="00573E06"/>
    <w:rsid w:val="00573FB1"/>
    <w:rsid w:val="00574A18"/>
    <w:rsid w:val="0057518F"/>
    <w:rsid w:val="005754D0"/>
    <w:rsid w:val="00575B26"/>
    <w:rsid w:val="00576062"/>
    <w:rsid w:val="005761D4"/>
    <w:rsid w:val="00577DDA"/>
    <w:rsid w:val="00580EBB"/>
    <w:rsid w:val="00581E79"/>
    <w:rsid w:val="0058245A"/>
    <w:rsid w:val="00582554"/>
    <w:rsid w:val="00582B34"/>
    <w:rsid w:val="00583045"/>
    <w:rsid w:val="005842D6"/>
    <w:rsid w:val="005844D3"/>
    <w:rsid w:val="00585090"/>
    <w:rsid w:val="005852DC"/>
    <w:rsid w:val="005859E4"/>
    <w:rsid w:val="00585FF4"/>
    <w:rsid w:val="005861AC"/>
    <w:rsid w:val="005865CF"/>
    <w:rsid w:val="005868AA"/>
    <w:rsid w:val="005869B1"/>
    <w:rsid w:val="00586CFB"/>
    <w:rsid w:val="00590472"/>
    <w:rsid w:val="00590902"/>
    <w:rsid w:val="00590D46"/>
    <w:rsid w:val="0059130B"/>
    <w:rsid w:val="0059213C"/>
    <w:rsid w:val="00592159"/>
    <w:rsid w:val="005922D4"/>
    <w:rsid w:val="00593D1A"/>
    <w:rsid w:val="005949CD"/>
    <w:rsid w:val="00594BD8"/>
    <w:rsid w:val="00596F72"/>
    <w:rsid w:val="005974CE"/>
    <w:rsid w:val="00597978"/>
    <w:rsid w:val="00597CFB"/>
    <w:rsid w:val="00597FA1"/>
    <w:rsid w:val="005A0DF5"/>
    <w:rsid w:val="005A13CD"/>
    <w:rsid w:val="005A149F"/>
    <w:rsid w:val="005A1FC6"/>
    <w:rsid w:val="005A47CE"/>
    <w:rsid w:val="005A4D39"/>
    <w:rsid w:val="005A5722"/>
    <w:rsid w:val="005A5741"/>
    <w:rsid w:val="005A6583"/>
    <w:rsid w:val="005A6809"/>
    <w:rsid w:val="005A72F6"/>
    <w:rsid w:val="005A7F99"/>
    <w:rsid w:val="005B01D8"/>
    <w:rsid w:val="005B0D0B"/>
    <w:rsid w:val="005B0E5F"/>
    <w:rsid w:val="005B17DF"/>
    <w:rsid w:val="005B2105"/>
    <w:rsid w:val="005B3757"/>
    <w:rsid w:val="005B3C63"/>
    <w:rsid w:val="005B3E2B"/>
    <w:rsid w:val="005B4830"/>
    <w:rsid w:val="005B4840"/>
    <w:rsid w:val="005B4C47"/>
    <w:rsid w:val="005B56AD"/>
    <w:rsid w:val="005B5A3A"/>
    <w:rsid w:val="005B5E50"/>
    <w:rsid w:val="005B6156"/>
    <w:rsid w:val="005B7385"/>
    <w:rsid w:val="005B7507"/>
    <w:rsid w:val="005C1401"/>
    <w:rsid w:val="005C1544"/>
    <w:rsid w:val="005C165A"/>
    <w:rsid w:val="005C17D0"/>
    <w:rsid w:val="005C1C1A"/>
    <w:rsid w:val="005C2DA2"/>
    <w:rsid w:val="005C397F"/>
    <w:rsid w:val="005C3EF6"/>
    <w:rsid w:val="005C4F11"/>
    <w:rsid w:val="005C542C"/>
    <w:rsid w:val="005C5C4C"/>
    <w:rsid w:val="005C64E6"/>
    <w:rsid w:val="005C6EC3"/>
    <w:rsid w:val="005C71A9"/>
    <w:rsid w:val="005C7725"/>
    <w:rsid w:val="005D0DDA"/>
    <w:rsid w:val="005D10F5"/>
    <w:rsid w:val="005D158E"/>
    <w:rsid w:val="005D2D84"/>
    <w:rsid w:val="005D2DE2"/>
    <w:rsid w:val="005D3AA8"/>
    <w:rsid w:val="005D452D"/>
    <w:rsid w:val="005D6E1A"/>
    <w:rsid w:val="005D6EA3"/>
    <w:rsid w:val="005D6EDC"/>
    <w:rsid w:val="005D707B"/>
    <w:rsid w:val="005D7083"/>
    <w:rsid w:val="005D7263"/>
    <w:rsid w:val="005D7A0F"/>
    <w:rsid w:val="005D7C69"/>
    <w:rsid w:val="005E0431"/>
    <w:rsid w:val="005E1844"/>
    <w:rsid w:val="005E1B33"/>
    <w:rsid w:val="005E21A1"/>
    <w:rsid w:val="005E22FC"/>
    <w:rsid w:val="005E2538"/>
    <w:rsid w:val="005E2F5E"/>
    <w:rsid w:val="005E35D4"/>
    <w:rsid w:val="005E3CC7"/>
    <w:rsid w:val="005E3F3A"/>
    <w:rsid w:val="005E4725"/>
    <w:rsid w:val="005E5600"/>
    <w:rsid w:val="005E5960"/>
    <w:rsid w:val="005E67F0"/>
    <w:rsid w:val="005E6AFA"/>
    <w:rsid w:val="005E7060"/>
    <w:rsid w:val="005E7EA1"/>
    <w:rsid w:val="005F0EEB"/>
    <w:rsid w:val="005F121A"/>
    <w:rsid w:val="005F17A0"/>
    <w:rsid w:val="005F28CC"/>
    <w:rsid w:val="005F317C"/>
    <w:rsid w:val="005F367D"/>
    <w:rsid w:val="005F41D4"/>
    <w:rsid w:val="005F4F8B"/>
    <w:rsid w:val="005F538E"/>
    <w:rsid w:val="005F639A"/>
    <w:rsid w:val="005F6941"/>
    <w:rsid w:val="005F6D2E"/>
    <w:rsid w:val="005F74D3"/>
    <w:rsid w:val="005F7833"/>
    <w:rsid w:val="00600228"/>
    <w:rsid w:val="006004E6"/>
    <w:rsid w:val="00600F6F"/>
    <w:rsid w:val="0060151C"/>
    <w:rsid w:val="00601F5D"/>
    <w:rsid w:val="00602301"/>
    <w:rsid w:val="00602B0B"/>
    <w:rsid w:val="006031C9"/>
    <w:rsid w:val="006032F6"/>
    <w:rsid w:val="00603AC2"/>
    <w:rsid w:val="00603C54"/>
    <w:rsid w:val="00603E3A"/>
    <w:rsid w:val="0060414A"/>
    <w:rsid w:val="006054AA"/>
    <w:rsid w:val="00605A91"/>
    <w:rsid w:val="00606620"/>
    <w:rsid w:val="00606C8D"/>
    <w:rsid w:val="006070FE"/>
    <w:rsid w:val="006108B1"/>
    <w:rsid w:val="00611424"/>
    <w:rsid w:val="0061216B"/>
    <w:rsid w:val="00612745"/>
    <w:rsid w:val="00612848"/>
    <w:rsid w:val="006132F0"/>
    <w:rsid w:val="0061365C"/>
    <w:rsid w:val="0061429E"/>
    <w:rsid w:val="006144AB"/>
    <w:rsid w:val="00615509"/>
    <w:rsid w:val="006165A5"/>
    <w:rsid w:val="00616931"/>
    <w:rsid w:val="00616A2C"/>
    <w:rsid w:val="006173A7"/>
    <w:rsid w:val="00617A01"/>
    <w:rsid w:val="00621A45"/>
    <w:rsid w:val="00622204"/>
    <w:rsid w:val="006227E3"/>
    <w:rsid w:val="00623DDA"/>
    <w:rsid w:val="006242C2"/>
    <w:rsid w:val="00624DAD"/>
    <w:rsid w:val="00624E33"/>
    <w:rsid w:val="0062595A"/>
    <w:rsid w:val="00626050"/>
    <w:rsid w:val="00626BA1"/>
    <w:rsid w:val="006278CF"/>
    <w:rsid w:val="00627D9E"/>
    <w:rsid w:val="00630B29"/>
    <w:rsid w:val="00631AFF"/>
    <w:rsid w:val="0063217E"/>
    <w:rsid w:val="006324B1"/>
    <w:rsid w:val="006326B0"/>
    <w:rsid w:val="006334CF"/>
    <w:rsid w:val="0063365D"/>
    <w:rsid w:val="00633EF2"/>
    <w:rsid w:val="00634F07"/>
    <w:rsid w:val="006353B7"/>
    <w:rsid w:val="00635616"/>
    <w:rsid w:val="0063561C"/>
    <w:rsid w:val="006356F7"/>
    <w:rsid w:val="00635EBD"/>
    <w:rsid w:val="0063664B"/>
    <w:rsid w:val="00636B6A"/>
    <w:rsid w:val="00637B7A"/>
    <w:rsid w:val="00637D61"/>
    <w:rsid w:val="00640732"/>
    <w:rsid w:val="0064085C"/>
    <w:rsid w:val="006408F2"/>
    <w:rsid w:val="006422FB"/>
    <w:rsid w:val="0064247E"/>
    <w:rsid w:val="00642537"/>
    <w:rsid w:val="00642606"/>
    <w:rsid w:val="00642A61"/>
    <w:rsid w:val="00642BBD"/>
    <w:rsid w:val="00642D8D"/>
    <w:rsid w:val="00643229"/>
    <w:rsid w:val="00643652"/>
    <w:rsid w:val="00643EC0"/>
    <w:rsid w:val="00644300"/>
    <w:rsid w:val="006449D8"/>
    <w:rsid w:val="00645E3F"/>
    <w:rsid w:val="006460E6"/>
    <w:rsid w:val="00646CD2"/>
    <w:rsid w:val="006470E6"/>
    <w:rsid w:val="006500F9"/>
    <w:rsid w:val="00650294"/>
    <w:rsid w:val="00650D94"/>
    <w:rsid w:val="0065160F"/>
    <w:rsid w:val="0065165B"/>
    <w:rsid w:val="00652449"/>
    <w:rsid w:val="00652DA7"/>
    <w:rsid w:val="0065305A"/>
    <w:rsid w:val="00653535"/>
    <w:rsid w:val="00653CCE"/>
    <w:rsid w:val="0065628B"/>
    <w:rsid w:val="006563B3"/>
    <w:rsid w:val="00660D20"/>
    <w:rsid w:val="0066167B"/>
    <w:rsid w:val="0066248B"/>
    <w:rsid w:val="00663873"/>
    <w:rsid w:val="006638DD"/>
    <w:rsid w:val="00663BAA"/>
    <w:rsid w:val="00664EFF"/>
    <w:rsid w:val="00665086"/>
    <w:rsid w:val="00665949"/>
    <w:rsid w:val="00666428"/>
    <w:rsid w:val="00667035"/>
    <w:rsid w:val="006670BD"/>
    <w:rsid w:val="0066720D"/>
    <w:rsid w:val="00667845"/>
    <w:rsid w:val="00667D73"/>
    <w:rsid w:val="00670542"/>
    <w:rsid w:val="0067135C"/>
    <w:rsid w:val="00671932"/>
    <w:rsid w:val="00671C76"/>
    <w:rsid w:val="00672E5D"/>
    <w:rsid w:val="00674BFA"/>
    <w:rsid w:val="00675913"/>
    <w:rsid w:val="0067603E"/>
    <w:rsid w:val="006763DE"/>
    <w:rsid w:val="00676902"/>
    <w:rsid w:val="00676B1A"/>
    <w:rsid w:val="006775FB"/>
    <w:rsid w:val="0068015D"/>
    <w:rsid w:val="006807E9"/>
    <w:rsid w:val="00680968"/>
    <w:rsid w:val="00681365"/>
    <w:rsid w:val="00681D25"/>
    <w:rsid w:val="00682593"/>
    <w:rsid w:val="00682BBB"/>
    <w:rsid w:val="00682C0E"/>
    <w:rsid w:val="00682FDE"/>
    <w:rsid w:val="00683084"/>
    <w:rsid w:val="00683198"/>
    <w:rsid w:val="0068359E"/>
    <w:rsid w:val="0068364C"/>
    <w:rsid w:val="00684AE6"/>
    <w:rsid w:val="00684E96"/>
    <w:rsid w:val="00685A5A"/>
    <w:rsid w:val="00685FA9"/>
    <w:rsid w:val="00687772"/>
    <w:rsid w:val="006878BA"/>
    <w:rsid w:val="00691B00"/>
    <w:rsid w:val="006926AF"/>
    <w:rsid w:val="006942B6"/>
    <w:rsid w:val="00695F30"/>
    <w:rsid w:val="006977D3"/>
    <w:rsid w:val="006A01AA"/>
    <w:rsid w:val="006A0628"/>
    <w:rsid w:val="006A0A4B"/>
    <w:rsid w:val="006A0DD2"/>
    <w:rsid w:val="006A1088"/>
    <w:rsid w:val="006A19F3"/>
    <w:rsid w:val="006A2AD3"/>
    <w:rsid w:val="006A2CEC"/>
    <w:rsid w:val="006A32E6"/>
    <w:rsid w:val="006A356A"/>
    <w:rsid w:val="006A5037"/>
    <w:rsid w:val="006A51B2"/>
    <w:rsid w:val="006A5865"/>
    <w:rsid w:val="006A58D7"/>
    <w:rsid w:val="006A5A3D"/>
    <w:rsid w:val="006A7A4F"/>
    <w:rsid w:val="006A7C01"/>
    <w:rsid w:val="006A7E94"/>
    <w:rsid w:val="006B00DB"/>
    <w:rsid w:val="006B0115"/>
    <w:rsid w:val="006B1F84"/>
    <w:rsid w:val="006B25BF"/>
    <w:rsid w:val="006B4024"/>
    <w:rsid w:val="006B424B"/>
    <w:rsid w:val="006B46E6"/>
    <w:rsid w:val="006B4AAE"/>
    <w:rsid w:val="006B5881"/>
    <w:rsid w:val="006B5F48"/>
    <w:rsid w:val="006B6154"/>
    <w:rsid w:val="006B6A98"/>
    <w:rsid w:val="006B6BE5"/>
    <w:rsid w:val="006B768A"/>
    <w:rsid w:val="006C0DFB"/>
    <w:rsid w:val="006C1892"/>
    <w:rsid w:val="006C29DA"/>
    <w:rsid w:val="006C3B12"/>
    <w:rsid w:val="006C3E20"/>
    <w:rsid w:val="006C4EB7"/>
    <w:rsid w:val="006C4F5D"/>
    <w:rsid w:val="006C5A48"/>
    <w:rsid w:val="006C6CE6"/>
    <w:rsid w:val="006C6D5C"/>
    <w:rsid w:val="006C7727"/>
    <w:rsid w:val="006C7D62"/>
    <w:rsid w:val="006D0363"/>
    <w:rsid w:val="006D04AE"/>
    <w:rsid w:val="006D1183"/>
    <w:rsid w:val="006D11EB"/>
    <w:rsid w:val="006D1553"/>
    <w:rsid w:val="006D3763"/>
    <w:rsid w:val="006D3BF7"/>
    <w:rsid w:val="006D4429"/>
    <w:rsid w:val="006D4FC9"/>
    <w:rsid w:val="006D5A3B"/>
    <w:rsid w:val="006D5B5C"/>
    <w:rsid w:val="006D5F0B"/>
    <w:rsid w:val="006D6834"/>
    <w:rsid w:val="006D69A1"/>
    <w:rsid w:val="006D6A24"/>
    <w:rsid w:val="006D7239"/>
    <w:rsid w:val="006D728D"/>
    <w:rsid w:val="006D7D56"/>
    <w:rsid w:val="006E01F2"/>
    <w:rsid w:val="006E0596"/>
    <w:rsid w:val="006E08B4"/>
    <w:rsid w:val="006E1A7B"/>
    <w:rsid w:val="006E1CD5"/>
    <w:rsid w:val="006E2756"/>
    <w:rsid w:val="006E3D38"/>
    <w:rsid w:val="006E518D"/>
    <w:rsid w:val="006E5235"/>
    <w:rsid w:val="006E54D1"/>
    <w:rsid w:val="006E58C1"/>
    <w:rsid w:val="006E5CD5"/>
    <w:rsid w:val="006E6C24"/>
    <w:rsid w:val="006E7081"/>
    <w:rsid w:val="006E749A"/>
    <w:rsid w:val="006E7DA7"/>
    <w:rsid w:val="006F0D05"/>
    <w:rsid w:val="006F158F"/>
    <w:rsid w:val="006F1E01"/>
    <w:rsid w:val="006F3716"/>
    <w:rsid w:val="006F3D79"/>
    <w:rsid w:val="006F40D3"/>
    <w:rsid w:val="006F4B1E"/>
    <w:rsid w:val="006F4E8D"/>
    <w:rsid w:val="006F7429"/>
    <w:rsid w:val="006F771C"/>
    <w:rsid w:val="006F7B9E"/>
    <w:rsid w:val="00700EA8"/>
    <w:rsid w:val="00701351"/>
    <w:rsid w:val="00702D3B"/>
    <w:rsid w:val="00702F56"/>
    <w:rsid w:val="00703E12"/>
    <w:rsid w:val="00703EED"/>
    <w:rsid w:val="00705BD2"/>
    <w:rsid w:val="00706747"/>
    <w:rsid w:val="00706D39"/>
    <w:rsid w:val="0070708F"/>
    <w:rsid w:val="00711469"/>
    <w:rsid w:val="007115F8"/>
    <w:rsid w:val="0071192B"/>
    <w:rsid w:val="00712146"/>
    <w:rsid w:val="0071268D"/>
    <w:rsid w:val="0071290D"/>
    <w:rsid w:val="00713787"/>
    <w:rsid w:val="00714734"/>
    <w:rsid w:val="00714822"/>
    <w:rsid w:val="00714965"/>
    <w:rsid w:val="00714EDB"/>
    <w:rsid w:val="00716E6F"/>
    <w:rsid w:val="00717005"/>
    <w:rsid w:val="00717C13"/>
    <w:rsid w:val="007219E9"/>
    <w:rsid w:val="00721CD4"/>
    <w:rsid w:val="00722202"/>
    <w:rsid w:val="0072269A"/>
    <w:rsid w:val="007226D0"/>
    <w:rsid w:val="0072287F"/>
    <w:rsid w:val="007255BD"/>
    <w:rsid w:val="0072569C"/>
    <w:rsid w:val="00727D94"/>
    <w:rsid w:val="0073264B"/>
    <w:rsid w:val="00732C70"/>
    <w:rsid w:val="00732E4E"/>
    <w:rsid w:val="00733B53"/>
    <w:rsid w:val="00734487"/>
    <w:rsid w:val="00734C9A"/>
    <w:rsid w:val="0073528D"/>
    <w:rsid w:val="00736E1C"/>
    <w:rsid w:val="00740083"/>
    <w:rsid w:val="00740589"/>
    <w:rsid w:val="0074177B"/>
    <w:rsid w:val="00741FBC"/>
    <w:rsid w:val="007432C7"/>
    <w:rsid w:val="007455ED"/>
    <w:rsid w:val="00745941"/>
    <w:rsid w:val="0074719B"/>
    <w:rsid w:val="007473B5"/>
    <w:rsid w:val="00750606"/>
    <w:rsid w:val="00750A0A"/>
    <w:rsid w:val="00751077"/>
    <w:rsid w:val="007517B7"/>
    <w:rsid w:val="007524B6"/>
    <w:rsid w:val="0075285F"/>
    <w:rsid w:val="00752DDC"/>
    <w:rsid w:val="0075491C"/>
    <w:rsid w:val="00755A43"/>
    <w:rsid w:val="00757035"/>
    <w:rsid w:val="00760E05"/>
    <w:rsid w:val="00760EE9"/>
    <w:rsid w:val="00761BE0"/>
    <w:rsid w:val="00762BFC"/>
    <w:rsid w:val="00763167"/>
    <w:rsid w:val="00763564"/>
    <w:rsid w:val="007641B3"/>
    <w:rsid w:val="007643CE"/>
    <w:rsid w:val="00765247"/>
    <w:rsid w:val="0076572A"/>
    <w:rsid w:val="00765C52"/>
    <w:rsid w:val="0076674B"/>
    <w:rsid w:val="0076692D"/>
    <w:rsid w:val="0076699E"/>
    <w:rsid w:val="00767C60"/>
    <w:rsid w:val="00767DAB"/>
    <w:rsid w:val="00770655"/>
    <w:rsid w:val="007707A8"/>
    <w:rsid w:val="007708CE"/>
    <w:rsid w:val="00770FF7"/>
    <w:rsid w:val="0077168C"/>
    <w:rsid w:val="00771B01"/>
    <w:rsid w:val="00771B38"/>
    <w:rsid w:val="007720AF"/>
    <w:rsid w:val="0077216B"/>
    <w:rsid w:val="00772353"/>
    <w:rsid w:val="007731F6"/>
    <w:rsid w:val="00773DF1"/>
    <w:rsid w:val="00774554"/>
    <w:rsid w:val="00775020"/>
    <w:rsid w:val="007752E4"/>
    <w:rsid w:val="00775E1A"/>
    <w:rsid w:val="0077713F"/>
    <w:rsid w:val="00777663"/>
    <w:rsid w:val="00777F7B"/>
    <w:rsid w:val="007804EA"/>
    <w:rsid w:val="007806A4"/>
    <w:rsid w:val="007817AC"/>
    <w:rsid w:val="0078183A"/>
    <w:rsid w:val="0078216B"/>
    <w:rsid w:val="00782BF7"/>
    <w:rsid w:val="00782D4D"/>
    <w:rsid w:val="00783945"/>
    <w:rsid w:val="00784ADB"/>
    <w:rsid w:val="00785053"/>
    <w:rsid w:val="007854CB"/>
    <w:rsid w:val="007854D0"/>
    <w:rsid w:val="007869E6"/>
    <w:rsid w:val="00786A13"/>
    <w:rsid w:val="00786DED"/>
    <w:rsid w:val="00787FCF"/>
    <w:rsid w:val="00790ADA"/>
    <w:rsid w:val="00791872"/>
    <w:rsid w:val="00791EEF"/>
    <w:rsid w:val="00792087"/>
    <w:rsid w:val="00793623"/>
    <w:rsid w:val="00793A19"/>
    <w:rsid w:val="00793C86"/>
    <w:rsid w:val="00793E6B"/>
    <w:rsid w:val="00794DC7"/>
    <w:rsid w:val="00795186"/>
    <w:rsid w:val="0079543A"/>
    <w:rsid w:val="00795A7E"/>
    <w:rsid w:val="00795EE1"/>
    <w:rsid w:val="00796104"/>
    <w:rsid w:val="00796758"/>
    <w:rsid w:val="0079754E"/>
    <w:rsid w:val="007A090E"/>
    <w:rsid w:val="007A0FA2"/>
    <w:rsid w:val="007A1546"/>
    <w:rsid w:val="007A1CAB"/>
    <w:rsid w:val="007A245C"/>
    <w:rsid w:val="007A2714"/>
    <w:rsid w:val="007A3407"/>
    <w:rsid w:val="007A35E9"/>
    <w:rsid w:val="007A3AFF"/>
    <w:rsid w:val="007A4660"/>
    <w:rsid w:val="007A6158"/>
    <w:rsid w:val="007A6833"/>
    <w:rsid w:val="007A7328"/>
    <w:rsid w:val="007A73F8"/>
    <w:rsid w:val="007A7428"/>
    <w:rsid w:val="007B0421"/>
    <w:rsid w:val="007B1366"/>
    <w:rsid w:val="007B1F29"/>
    <w:rsid w:val="007B1F86"/>
    <w:rsid w:val="007B2C74"/>
    <w:rsid w:val="007B31C9"/>
    <w:rsid w:val="007B3C4D"/>
    <w:rsid w:val="007B3F7C"/>
    <w:rsid w:val="007B4E25"/>
    <w:rsid w:val="007B68B3"/>
    <w:rsid w:val="007B719B"/>
    <w:rsid w:val="007B7AAE"/>
    <w:rsid w:val="007C0535"/>
    <w:rsid w:val="007C1418"/>
    <w:rsid w:val="007C17C9"/>
    <w:rsid w:val="007C21BC"/>
    <w:rsid w:val="007C2765"/>
    <w:rsid w:val="007C409F"/>
    <w:rsid w:val="007C5A59"/>
    <w:rsid w:val="007C638B"/>
    <w:rsid w:val="007C6513"/>
    <w:rsid w:val="007C6C3C"/>
    <w:rsid w:val="007C6C76"/>
    <w:rsid w:val="007C7D1F"/>
    <w:rsid w:val="007D0417"/>
    <w:rsid w:val="007D09A1"/>
    <w:rsid w:val="007D0B89"/>
    <w:rsid w:val="007D10A2"/>
    <w:rsid w:val="007D10FD"/>
    <w:rsid w:val="007D1C4C"/>
    <w:rsid w:val="007D2932"/>
    <w:rsid w:val="007D2ACD"/>
    <w:rsid w:val="007D3523"/>
    <w:rsid w:val="007D39E5"/>
    <w:rsid w:val="007D442E"/>
    <w:rsid w:val="007D458F"/>
    <w:rsid w:val="007D4AF8"/>
    <w:rsid w:val="007D6A7D"/>
    <w:rsid w:val="007D6C88"/>
    <w:rsid w:val="007D6D0C"/>
    <w:rsid w:val="007D7517"/>
    <w:rsid w:val="007E0CCE"/>
    <w:rsid w:val="007E18B0"/>
    <w:rsid w:val="007E1BB4"/>
    <w:rsid w:val="007E27FC"/>
    <w:rsid w:val="007E2F6A"/>
    <w:rsid w:val="007E305E"/>
    <w:rsid w:val="007E3229"/>
    <w:rsid w:val="007E421F"/>
    <w:rsid w:val="007E6506"/>
    <w:rsid w:val="007E67FE"/>
    <w:rsid w:val="007F06DB"/>
    <w:rsid w:val="007F11EB"/>
    <w:rsid w:val="007F1ACA"/>
    <w:rsid w:val="007F1F06"/>
    <w:rsid w:val="007F392F"/>
    <w:rsid w:val="007F3BB2"/>
    <w:rsid w:val="007F4A2D"/>
    <w:rsid w:val="007F4CC0"/>
    <w:rsid w:val="007F69EB"/>
    <w:rsid w:val="007F6CE8"/>
    <w:rsid w:val="007F6D1D"/>
    <w:rsid w:val="007F70ED"/>
    <w:rsid w:val="00800AB0"/>
    <w:rsid w:val="008012D3"/>
    <w:rsid w:val="008014DC"/>
    <w:rsid w:val="00802826"/>
    <w:rsid w:val="00804DF9"/>
    <w:rsid w:val="00805D74"/>
    <w:rsid w:val="00806629"/>
    <w:rsid w:val="008067E5"/>
    <w:rsid w:val="0080684A"/>
    <w:rsid w:val="00807AC8"/>
    <w:rsid w:val="008104BF"/>
    <w:rsid w:val="00811B67"/>
    <w:rsid w:val="0081249B"/>
    <w:rsid w:val="0081363A"/>
    <w:rsid w:val="00813F4C"/>
    <w:rsid w:val="00814CB4"/>
    <w:rsid w:val="00815881"/>
    <w:rsid w:val="00815E99"/>
    <w:rsid w:val="008169CE"/>
    <w:rsid w:val="00817C2A"/>
    <w:rsid w:val="00820590"/>
    <w:rsid w:val="008217C9"/>
    <w:rsid w:val="00821955"/>
    <w:rsid w:val="00821D05"/>
    <w:rsid w:val="00822101"/>
    <w:rsid w:val="00824482"/>
    <w:rsid w:val="00824701"/>
    <w:rsid w:val="008265D0"/>
    <w:rsid w:val="00826F32"/>
    <w:rsid w:val="008278E1"/>
    <w:rsid w:val="008306E3"/>
    <w:rsid w:val="00830772"/>
    <w:rsid w:val="00830804"/>
    <w:rsid w:val="00831696"/>
    <w:rsid w:val="008316AC"/>
    <w:rsid w:val="00832619"/>
    <w:rsid w:val="00832693"/>
    <w:rsid w:val="008327D9"/>
    <w:rsid w:val="00835576"/>
    <w:rsid w:val="008355C4"/>
    <w:rsid w:val="00835FD3"/>
    <w:rsid w:val="00836702"/>
    <w:rsid w:val="0083729C"/>
    <w:rsid w:val="00837358"/>
    <w:rsid w:val="00837496"/>
    <w:rsid w:val="0084017E"/>
    <w:rsid w:val="008401AF"/>
    <w:rsid w:val="0084043D"/>
    <w:rsid w:val="00841AFC"/>
    <w:rsid w:val="008423AC"/>
    <w:rsid w:val="008430BC"/>
    <w:rsid w:val="0084392B"/>
    <w:rsid w:val="00843932"/>
    <w:rsid w:val="0084435A"/>
    <w:rsid w:val="00845DAE"/>
    <w:rsid w:val="0084626C"/>
    <w:rsid w:val="00846D92"/>
    <w:rsid w:val="00847868"/>
    <w:rsid w:val="00847D7A"/>
    <w:rsid w:val="00851562"/>
    <w:rsid w:val="00852345"/>
    <w:rsid w:val="00852FC7"/>
    <w:rsid w:val="0085313B"/>
    <w:rsid w:val="00854681"/>
    <w:rsid w:val="00855A94"/>
    <w:rsid w:val="00856591"/>
    <w:rsid w:val="00857FAB"/>
    <w:rsid w:val="00860AC8"/>
    <w:rsid w:val="00861FF0"/>
    <w:rsid w:val="008624D3"/>
    <w:rsid w:val="008632C7"/>
    <w:rsid w:val="00863445"/>
    <w:rsid w:val="008638E4"/>
    <w:rsid w:val="00863C65"/>
    <w:rsid w:val="0086500F"/>
    <w:rsid w:val="00865F77"/>
    <w:rsid w:val="00866F61"/>
    <w:rsid w:val="0086781A"/>
    <w:rsid w:val="00870C8A"/>
    <w:rsid w:val="00870F68"/>
    <w:rsid w:val="00871759"/>
    <w:rsid w:val="00872251"/>
    <w:rsid w:val="00872796"/>
    <w:rsid w:val="0087321B"/>
    <w:rsid w:val="00873A9B"/>
    <w:rsid w:val="00873C62"/>
    <w:rsid w:val="00875346"/>
    <w:rsid w:val="00875527"/>
    <w:rsid w:val="008759E7"/>
    <w:rsid w:val="00876F80"/>
    <w:rsid w:val="008774B5"/>
    <w:rsid w:val="00880FF6"/>
    <w:rsid w:val="008811E3"/>
    <w:rsid w:val="00881A4C"/>
    <w:rsid w:val="00881C6C"/>
    <w:rsid w:val="0088234B"/>
    <w:rsid w:val="00883A53"/>
    <w:rsid w:val="00883D62"/>
    <w:rsid w:val="008843AD"/>
    <w:rsid w:val="00884DA3"/>
    <w:rsid w:val="00885661"/>
    <w:rsid w:val="00886B6D"/>
    <w:rsid w:val="00886CE3"/>
    <w:rsid w:val="00886FAE"/>
    <w:rsid w:val="0088788F"/>
    <w:rsid w:val="00887E79"/>
    <w:rsid w:val="00890316"/>
    <w:rsid w:val="0089046B"/>
    <w:rsid w:val="008904A7"/>
    <w:rsid w:val="0089335F"/>
    <w:rsid w:val="00893EEB"/>
    <w:rsid w:val="00894E76"/>
    <w:rsid w:val="00896174"/>
    <w:rsid w:val="00896763"/>
    <w:rsid w:val="008975A6"/>
    <w:rsid w:val="008A10E7"/>
    <w:rsid w:val="008A2115"/>
    <w:rsid w:val="008A2EE5"/>
    <w:rsid w:val="008A3B7E"/>
    <w:rsid w:val="008A409E"/>
    <w:rsid w:val="008A503B"/>
    <w:rsid w:val="008A6D7A"/>
    <w:rsid w:val="008A7D25"/>
    <w:rsid w:val="008A7F62"/>
    <w:rsid w:val="008A7FF5"/>
    <w:rsid w:val="008B0DD2"/>
    <w:rsid w:val="008B144F"/>
    <w:rsid w:val="008B2E0D"/>
    <w:rsid w:val="008B4612"/>
    <w:rsid w:val="008B567E"/>
    <w:rsid w:val="008B5B4E"/>
    <w:rsid w:val="008B63A5"/>
    <w:rsid w:val="008B6972"/>
    <w:rsid w:val="008B711C"/>
    <w:rsid w:val="008B762C"/>
    <w:rsid w:val="008B792D"/>
    <w:rsid w:val="008B7ADE"/>
    <w:rsid w:val="008C0150"/>
    <w:rsid w:val="008C018B"/>
    <w:rsid w:val="008C0809"/>
    <w:rsid w:val="008C1A15"/>
    <w:rsid w:val="008C25FD"/>
    <w:rsid w:val="008C27AD"/>
    <w:rsid w:val="008C3BDB"/>
    <w:rsid w:val="008C3F4C"/>
    <w:rsid w:val="008C4A37"/>
    <w:rsid w:val="008C5271"/>
    <w:rsid w:val="008C52BE"/>
    <w:rsid w:val="008C52F2"/>
    <w:rsid w:val="008C588D"/>
    <w:rsid w:val="008C5935"/>
    <w:rsid w:val="008C5AEB"/>
    <w:rsid w:val="008C6748"/>
    <w:rsid w:val="008C7429"/>
    <w:rsid w:val="008D0CF0"/>
    <w:rsid w:val="008D1A92"/>
    <w:rsid w:val="008D3037"/>
    <w:rsid w:val="008D3636"/>
    <w:rsid w:val="008D3C04"/>
    <w:rsid w:val="008D44F5"/>
    <w:rsid w:val="008D5154"/>
    <w:rsid w:val="008D6823"/>
    <w:rsid w:val="008D716A"/>
    <w:rsid w:val="008D7AEA"/>
    <w:rsid w:val="008E08E0"/>
    <w:rsid w:val="008E0A15"/>
    <w:rsid w:val="008E0FFB"/>
    <w:rsid w:val="008E1539"/>
    <w:rsid w:val="008E1D4C"/>
    <w:rsid w:val="008E232F"/>
    <w:rsid w:val="008E249E"/>
    <w:rsid w:val="008E386A"/>
    <w:rsid w:val="008E3AAB"/>
    <w:rsid w:val="008E406A"/>
    <w:rsid w:val="008E47C0"/>
    <w:rsid w:val="008E482B"/>
    <w:rsid w:val="008E4874"/>
    <w:rsid w:val="008E494C"/>
    <w:rsid w:val="008E562B"/>
    <w:rsid w:val="008E56A9"/>
    <w:rsid w:val="008E5B13"/>
    <w:rsid w:val="008E5CCB"/>
    <w:rsid w:val="008E5E81"/>
    <w:rsid w:val="008E5F33"/>
    <w:rsid w:val="008E6010"/>
    <w:rsid w:val="008E6EC0"/>
    <w:rsid w:val="008E6F2A"/>
    <w:rsid w:val="008F0269"/>
    <w:rsid w:val="008F0CD6"/>
    <w:rsid w:val="008F108A"/>
    <w:rsid w:val="008F17A1"/>
    <w:rsid w:val="008F18A6"/>
    <w:rsid w:val="008F1A96"/>
    <w:rsid w:val="008F2864"/>
    <w:rsid w:val="008F31BA"/>
    <w:rsid w:val="008F33A1"/>
    <w:rsid w:val="008F39DD"/>
    <w:rsid w:val="008F3E35"/>
    <w:rsid w:val="008F3E66"/>
    <w:rsid w:val="008F3F49"/>
    <w:rsid w:val="008F41B4"/>
    <w:rsid w:val="008F43EE"/>
    <w:rsid w:val="008F4D1F"/>
    <w:rsid w:val="008F505D"/>
    <w:rsid w:val="008F52FD"/>
    <w:rsid w:val="008F53BD"/>
    <w:rsid w:val="008F5C63"/>
    <w:rsid w:val="008F5E70"/>
    <w:rsid w:val="008F694A"/>
    <w:rsid w:val="008F6E45"/>
    <w:rsid w:val="008F775E"/>
    <w:rsid w:val="008F77D0"/>
    <w:rsid w:val="008F7F60"/>
    <w:rsid w:val="009001E3"/>
    <w:rsid w:val="0090028B"/>
    <w:rsid w:val="00900AE4"/>
    <w:rsid w:val="0090154B"/>
    <w:rsid w:val="009015C6"/>
    <w:rsid w:val="009018E2"/>
    <w:rsid w:val="009019EE"/>
    <w:rsid w:val="00903652"/>
    <w:rsid w:val="00904735"/>
    <w:rsid w:val="00904B16"/>
    <w:rsid w:val="009052FD"/>
    <w:rsid w:val="0090539C"/>
    <w:rsid w:val="00905664"/>
    <w:rsid w:val="00906312"/>
    <w:rsid w:val="00906FE4"/>
    <w:rsid w:val="00907489"/>
    <w:rsid w:val="009100A4"/>
    <w:rsid w:val="009105B9"/>
    <w:rsid w:val="00910B33"/>
    <w:rsid w:val="009117F5"/>
    <w:rsid w:val="00912475"/>
    <w:rsid w:val="009125BE"/>
    <w:rsid w:val="009126EA"/>
    <w:rsid w:val="00913A44"/>
    <w:rsid w:val="00913E57"/>
    <w:rsid w:val="00914848"/>
    <w:rsid w:val="00915836"/>
    <w:rsid w:val="00916295"/>
    <w:rsid w:val="009164DE"/>
    <w:rsid w:val="009166E7"/>
    <w:rsid w:val="00916A06"/>
    <w:rsid w:val="0091763C"/>
    <w:rsid w:val="0092065D"/>
    <w:rsid w:val="009210FD"/>
    <w:rsid w:val="00922634"/>
    <w:rsid w:val="009229FE"/>
    <w:rsid w:val="00922E75"/>
    <w:rsid w:val="00923BF1"/>
    <w:rsid w:val="009242E9"/>
    <w:rsid w:val="0092471C"/>
    <w:rsid w:val="00924E03"/>
    <w:rsid w:val="00924F42"/>
    <w:rsid w:val="00924F98"/>
    <w:rsid w:val="00925B4D"/>
    <w:rsid w:val="00925F28"/>
    <w:rsid w:val="00926D36"/>
    <w:rsid w:val="009273A8"/>
    <w:rsid w:val="009275FA"/>
    <w:rsid w:val="0093084C"/>
    <w:rsid w:val="009309C3"/>
    <w:rsid w:val="00933B33"/>
    <w:rsid w:val="00934956"/>
    <w:rsid w:val="00935593"/>
    <w:rsid w:val="00935C32"/>
    <w:rsid w:val="009364F3"/>
    <w:rsid w:val="00940016"/>
    <w:rsid w:val="0094029E"/>
    <w:rsid w:val="0094059E"/>
    <w:rsid w:val="00940AB4"/>
    <w:rsid w:val="009418F9"/>
    <w:rsid w:val="0094242E"/>
    <w:rsid w:val="0094387D"/>
    <w:rsid w:val="00943972"/>
    <w:rsid w:val="0094471A"/>
    <w:rsid w:val="0094485C"/>
    <w:rsid w:val="00945331"/>
    <w:rsid w:val="00945942"/>
    <w:rsid w:val="00945B1F"/>
    <w:rsid w:val="009475C9"/>
    <w:rsid w:val="009501AD"/>
    <w:rsid w:val="0095060D"/>
    <w:rsid w:val="009512C5"/>
    <w:rsid w:val="009516ED"/>
    <w:rsid w:val="00951AF1"/>
    <w:rsid w:val="00951ECB"/>
    <w:rsid w:val="0095241A"/>
    <w:rsid w:val="0095361D"/>
    <w:rsid w:val="00955C55"/>
    <w:rsid w:val="0095611D"/>
    <w:rsid w:val="009567C2"/>
    <w:rsid w:val="00956902"/>
    <w:rsid w:val="00956B12"/>
    <w:rsid w:val="00956E4F"/>
    <w:rsid w:val="009570DE"/>
    <w:rsid w:val="0095712C"/>
    <w:rsid w:val="00960751"/>
    <w:rsid w:val="009614A8"/>
    <w:rsid w:val="0096173A"/>
    <w:rsid w:val="00961B0B"/>
    <w:rsid w:val="00961C75"/>
    <w:rsid w:val="00961DF2"/>
    <w:rsid w:val="009626F3"/>
    <w:rsid w:val="0096329C"/>
    <w:rsid w:val="009635C8"/>
    <w:rsid w:val="00963D8F"/>
    <w:rsid w:val="00963E59"/>
    <w:rsid w:val="00965897"/>
    <w:rsid w:val="009668A2"/>
    <w:rsid w:val="00967171"/>
    <w:rsid w:val="00967196"/>
    <w:rsid w:val="00970117"/>
    <w:rsid w:val="00970709"/>
    <w:rsid w:val="0097084C"/>
    <w:rsid w:val="00971013"/>
    <w:rsid w:val="009714F4"/>
    <w:rsid w:val="009715FB"/>
    <w:rsid w:val="0097164C"/>
    <w:rsid w:val="0097178F"/>
    <w:rsid w:val="009721DD"/>
    <w:rsid w:val="00974DC4"/>
    <w:rsid w:val="00975FEE"/>
    <w:rsid w:val="009760A8"/>
    <w:rsid w:val="009766AE"/>
    <w:rsid w:val="0097678E"/>
    <w:rsid w:val="00976846"/>
    <w:rsid w:val="00976859"/>
    <w:rsid w:val="00976960"/>
    <w:rsid w:val="00976F69"/>
    <w:rsid w:val="00976F95"/>
    <w:rsid w:val="0097702E"/>
    <w:rsid w:val="009770E1"/>
    <w:rsid w:val="0097742F"/>
    <w:rsid w:val="009779A1"/>
    <w:rsid w:val="009805DA"/>
    <w:rsid w:val="009810FC"/>
    <w:rsid w:val="00981765"/>
    <w:rsid w:val="00981DDD"/>
    <w:rsid w:val="009821D3"/>
    <w:rsid w:val="0098345B"/>
    <w:rsid w:val="00983668"/>
    <w:rsid w:val="009839A5"/>
    <w:rsid w:val="00983A49"/>
    <w:rsid w:val="00984504"/>
    <w:rsid w:val="009845EA"/>
    <w:rsid w:val="009846A2"/>
    <w:rsid w:val="00984E97"/>
    <w:rsid w:val="00984FF8"/>
    <w:rsid w:val="009853DD"/>
    <w:rsid w:val="00985666"/>
    <w:rsid w:val="00986669"/>
    <w:rsid w:val="009866D1"/>
    <w:rsid w:val="00986FB4"/>
    <w:rsid w:val="00987FD6"/>
    <w:rsid w:val="009901D9"/>
    <w:rsid w:val="00991BC7"/>
    <w:rsid w:val="009925F4"/>
    <w:rsid w:val="009929FC"/>
    <w:rsid w:val="00993292"/>
    <w:rsid w:val="009932AC"/>
    <w:rsid w:val="00994CEC"/>
    <w:rsid w:val="009950AA"/>
    <w:rsid w:val="009979C7"/>
    <w:rsid w:val="00997E76"/>
    <w:rsid w:val="009A0944"/>
    <w:rsid w:val="009A1FB5"/>
    <w:rsid w:val="009A2DC6"/>
    <w:rsid w:val="009A2F90"/>
    <w:rsid w:val="009A4187"/>
    <w:rsid w:val="009A509F"/>
    <w:rsid w:val="009A5213"/>
    <w:rsid w:val="009A5856"/>
    <w:rsid w:val="009A5DC5"/>
    <w:rsid w:val="009A6A7E"/>
    <w:rsid w:val="009A7711"/>
    <w:rsid w:val="009B0412"/>
    <w:rsid w:val="009B06A9"/>
    <w:rsid w:val="009B0D42"/>
    <w:rsid w:val="009B1A65"/>
    <w:rsid w:val="009B2084"/>
    <w:rsid w:val="009B2A65"/>
    <w:rsid w:val="009B4A33"/>
    <w:rsid w:val="009B6E3B"/>
    <w:rsid w:val="009B7393"/>
    <w:rsid w:val="009C00A0"/>
    <w:rsid w:val="009C043B"/>
    <w:rsid w:val="009C1B82"/>
    <w:rsid w:val="009C1D69"/>
    <w:rsid w:val="009C1DFA"/>
    <w:rsid w:val="009C2794"/>
    <w:rsid w:val="009C2E8B"/>
    <w:rsid w:val="009C353E"/>
    <w:rsid w:val="009C3C44"/>
    <w:rsid w:val="009C4486"/>
    <w:rsid w:val="009C4F70"/>
    <w:rsid w:val="009C520F"/>
    <w:rsid w:val="009C532C"/>
    <w:rsid w:val="009C65DE"/>
    <w:rsid w:val="009C6922"/>
    <w:rsid w:val="009C703F"/>
    <w:rsid w:val="009C70C8"/>
    <w:rsid w:val="009C787E"/>
    <w:rsid w:val="009C7BFD"/>
    <w:rsid w:val="009C7EF2"/>
    <w:rsid w:val="009C7F18"/>
    <w:rsid w:val="009D132C"/>
    <w:rsid w:val="009D1502"/>
    <w:rsid w:val="009D1DAA"/>
    <w:rsid w:val="009D35C6"/>
    <w:rsid w:val="009D366A"/>
    <w:rsid w:val="009D47BC"/>
    <w:rsid w:val="009D4E4A"/>
    <w:rsid w:val="009D5240"/>
    <w:rsid w:val="009D564B"/>
    <w:rsid w:val="009D7068"/>
    <w:rsid w:val="009D7402"/>
    <w:rsid w:val="009D7549"/>
    <w:rsid w:val="009D777A"/>
    <w:rsid w:val="009D7A02"/>
    <w:rsid w:val="009E06E0"/>
    <w:rsid w:val="009E0C62"/>
    <w:rsid w:val="009E273C"/>
    <w:rsid w:val="009E2EDB"/>
    <w:rsid w:val="009E41F6"/>
    <w:rsid w:val="009E43A3"/>
    <w:rsid w:val="009E45B6"/>
    <w:rsid w:val="009E46F1"/>
    <w:rsid w:val="009E564C"/>
    <w:rsid w:val="009E57A3"/>
    <w:rsid w:val="009E5C35"/>
    <w:rsid w:val="009E5EBB"/>
    <w:rsid w:val="009E64A9"/>
    <w:rsid w:val="009E73E5"/>
    <w:rsid w:val="009E7BF0"/>
    <w:rsid w:val="009F01A7"/>
    <w:rsid w:val="009F01D4"/>
    <w:rsid w:val="009F05D2"/>
    <w:rsid w:val="009F0D43"/>
    <w:rsid w:val="009F0F6D"/>
    <w:rsid w:val="009F1BCF"/>
    <w:rsid w:val="009F28DD"/>
    <w:rsid w:val="009F3F82"/>
    <w:rsid w:val="009F46D5"/>
    <w:rsid w:val="009F4D6C"/>
    <w:rsid w:val="009F6510"/>
    <w:rsid w:val="009F70E8"/>
    <w:rsid w:val="00A02DC8"/>
    <w:rsid w:val="00A030E8"/>
    <w:rsid w:val="00A040CF"/>
    <w:rsid w:val="00A042FA"/>
    <w:rsid w:val="00A0493D"/>
    <w:rsid w:val="00A0664E"/>
    <w:rsid w:val="00A06DEA"/>
    <w:rsid w:val="00A10F85"/>
    <w:rsid w:val="00A11172"/>
    <w:rsid w:val="00A1175B"/>
    <w:rsid w:val="00A11BAC"/>
    <w:rsid w:val="00A123D0"/>
    <w:rsid w:val="00A142C4"/>
    <w:rsid w:val="00A151FD"/>
    <w:rsid w:val="00A15E66"/>
    <w:rsid w:val="00A16026"/>
    <w:rsid w:val="00A168C0"/>
    <w:rsid w:val="00A17C53"/>
    <w:rsid w:val="00A17E39"/>
    <w:rsid w:val="00A20AB5"/>
    <w:rsid w:val="00A20E34"/>
    <w:rsid w:val="00A2102E"/>
    <w:rsid w:val="00A2116A"/>
    <w:rsid w:val="00A22091"/>
    <w:rsid w:val="00A23B56"/>
    <w:rsid w:val="00A2475D"/>
    <w:rsid w:val="00A24C3A"/>
    <w:rsid w:val="00A251CC"/>
    <w:rsid w:val="00A2552B"/>
    <w:rsid w:val="00A2553E"/>
    <w:rsid w:val="00A2593C"/>
    <w:rsid w:val="00A25BFB"/>
    <w:rsid w:val="00A25FD7"/>
    <w:rsid w:val="00A2660D"/>
    <w:rsid w:val="00A26CFD"/>
    <w:rsid w:val="00A26FF0"/>
    <w:rsid w:val="00A27184"/>
    <w:rsid w:val="00A27706"/>
    <w:rsid w:val="00A3103F"/>
    <w:rsid w:val="00A31098"/>
    <w:rsid w:val="00A33A5F"/>
    <w:rsid w:val="00A34202"/>
    <w:rsid w:val="00A34510"/>
    <w:rsid w:val="00A34799"/>
    <w:rsid w:val="00A34B8A"/>
    <w:rsid w:val="00A34CD9"/>
    <w:rsid w:val="00A351F0"/>
    <w:rsid w:val="00A35AD0"/>
    <w:rsid w:val="00A365BE"/>
    <w:rsid w:val="00A36AD8"/>
    <w:rsid w:val="00A37055"/>
    <w:rsid w:val="00A37482"/>
    <w:rsid w:val="00A37556"/>
    <w:rsid w:val="00A37C7A"/>
    <w:rsid w:val="00A37EC6"/>
    <w:rsid w:val="00A40474"/>
    <w:rsid w:val="00A40A00"/>
    <w:rsid w:val="00A41401"/>
    <w:rsid w:val="00A41ED9"/>
    <w:rsid w:val="00A4211F"/>
    <w:rsid w:val="00A423CE"/>
    <w:rsid w:val="00A427F8"/>
    <w:rsid w:val="00A42CF7"/>
    <w:rsid w:val="00A42E90"/>
    <w:rsid w:val="00A43812"/>
    <w:rsid w:val="00A44CF2"/>
    <w:rsid w:val="00A4531D"/>
    <w:rsid w:val="00A46145"/>
    <w:rsid w:val="00A46BD6"/>
    <w:rsid w:val="00A46DD9"/>
    <w:rsid w:val="00A471B1"/>
    <w:rsid w:val="00A50622"/>
    <w:rsid w:val="00A52228"/>
    <w:rsid w:val="00A52771"/>
    <w:rsid w:val="00A52F70"/>
    <w:rsid w:val="00A535A0"/>
    <w:rsid w:val="00A53DFA"/>
    <w:rsid w:val="00A5426B"/>
    <w:rsid w:val="00A5487E"/>
    <w:rsid w:val="00A5560D"/>
    <w:rsid w:val="00A56021"/>
    <w:rsid w:val="00A57A8B"/>
    <w:rsid w:val="00A61F67"/>
    <w:rsid w:val="00A623C4"/>
    <w:rsid w:val="00A629AF"/>
    <w:rsid w:val="00A62CFB"/>
    <w:rsid w:val="00A62F03"/>
    <w:rsid w:val="00A659F4"/>
    <w:rsid w:val="00A66A77"/>
    <w:rsid w:val="00A66D1E"/>
    <w:rsid w:val="00A67165"/>
    <w:rsid w:val="00A67ED9"/>
    <w:rsid w:val="00A7032B"/>
    <w:rsid w:val="00A70F46"/>
    <w:rsid w:val="00A7114B"/>
    <w:rsid w:val="00A71623"/>
    <w:rsid w:val="00A716E4"/>
    <w:rsid w:val="00A718AE"/>
    <w:rsid w:val="00A7256E"/>
    <w:rsid w:val="00A72C29"/>
    <w:rsid w:val="00A72DEE"/>
    <w:rsid w:val="00A7335E"/>
    <w:rsid w:val="00A7398C"/>
    <w:rsid w:val="00A745E7"/>
    <w:rsid w:val="00A74E66"/>
    <w:rsid w:val="00A75205"/>
    <w:rsid w:val="00A753B7"/>
    <w:rsid w:val="00A756CD"/>
    <w:rsid w:val="00A7658F"/>
    <w:rsid w:val="00A772E7"/>
    <w:rsid w:val="00A77BF4"/>
    <w:rsid w:val="00A77C2E"/>
    <w:rsid w:val="00A80444"/>
    <w:rsid w:val="00A8065B"/>
    <w:rsid w:val="00A80B0F"/>
    <w:rsid w:val="00A820C7"/>
    <w:rsid w:val="00A82BC9"/>
    <w:rsid w:val="00A82EA0"/>
    <w:rsid w:val="00A842C7"/>
    <w:rsid w:val="00A8435C"/>
    <w:rsid w:val="00A84C5C"/>
    <w:rsid w:val="00A85EC9"/>
    <w:rsid w:val="00A86291"/>
    <w:rsid w:val="00A87D36"/>
    <w:rsid w:val="00A90ADA"/>
    <w:rsid w:val="00A90D18"/>
    <w:rsid w:val="00A90F05"/>
    <w:rsid w:val="00A9147D"/>
    <w:rsid w:val="00A919A9"/>
    <w:rsid w:val="00A919FC"/>
    <w:rsid w:val="00A92B2E"/>
    <w:rsid w:val="00A93593"/>
    <w:rsid w:val="00A940EF"/>
    <w:rsid w:val="00A94A56"/>
    <w:rsid w:val="00A94BF1"/>
    <w:rsid w:val="00A94F28"/>
    <w:rsid w:val="00A94F72"/>
    <w:rsid w:val="00A95607"/>
    <w:rsid w:val="00A9737D"/>
    <w:rsid w:val="00A97DFA"/>
    <w:rsid w:val="00AA19BF"/>
    <w:rsid w:val="00AA20C9"/>
    <w:rsid w:val="00AA290B"/>
    <w:rsid w:val="00AA34C2"/>
    <w:rsid w:val="00AA3D1F"/>
    <w:rsid w:val="00AA47BF"/>
    <w:rsid w:val="00AA47F4"/>
    <w:rsid w:val="00AA48AD"/>
    <w:rsid w:val="00AA4A36"/>
    <w:rsid w:val="00AA57CB"/>
    <w:rsid w:val="00AA5F2B"/>
    <w:rsid w:val="00AA6497"/>
    <w:rsid w:val="00AA6540"/>
    <w:rsid w:val="00AA67E3"/>
    <w:rsid w:val="00AA6925"/>
    <w:rsid w:val="00AA7792"/>
    <w:rsid w:val="00AB050F"/>
    <w:rsid w:val="00AB0806"/>
    <w:rsid w:val="00AB0BEC"/>
    <w:rsid w:val="00AB193C"/>
    <w:rsid w:val="00AB2404"/>
    <w:rsid w:val="00AB2703"/>
    <w:rsid w:val="00AB3F78"/>
    <w:rsid w:val="00AB437D"/>
    <w:rsid w:val="00AB47C8"/>
    <w:rsid w:val="00AB4B35"/>
    <w:rsid w:val="00AB4CA8"/>
    <w:rsid w:val="00AB590F"/>
    <w:rsid w:val="00AB5B14"/>
    <w:rsid w:val="00AB5DB4"/>
    <w:rsid w:val="00AB5DFE"/>
    <w:rsid w:val="00AB6075"/>
    <w:rsid w:val="00AB61E1"/>
    <w:rsid w:val="00AC0209"/>
    <w:rsid w:val="00AC0857"/>
    <w:rsid w:val="00AC0996"/>
    <w:rsid w:val="00AC21CE"/>
    <w:rsid w:val="00AC30E2"/>
    <w:rsid w:val="00AC35AB"/>
    <w:rsid w:val="00AC40A1"/>
    <w:rsid w:val="00AC4826"/>
    <w:rsid w:val="00AC5486"/>
    <w:rsid w:val="00AC62FE"/>
    <w:rsid w:val="00AC6667"/>
    <w:rsid w:val="00AC7125"/>
    <w:rsid w:val="00AC76D5"/>
    <w:rsid w:val="00AC7969"/>
    <w:rsid w:val="00AD0521"/>
    <w:rsid w:val="00AD14A1"/>
    <w:rsid w:val="00AD2330"/>
    <w:rsid w:val="00AD25CB"/>
    <w:rsid w:val="00AD28BC"/>
    <w:rsid w:val="00AD349E"/>
    <w:rsid w:val="00AD379B"/>
    <w:rsid w:val="00AD3911"/>
    <w:rsid w:val="00AD439B"/>
    <w:rsid w:val="00AD466D"/>
    <w:rsid w:val="00AD46E3"/>
    <w:rsid w:val="00AD632A"/>
    <w:rsid w:val="00AD7069"/>
    <w:rsid w:val="00AD78FB"/>
    <w:rsid w:val="00AD79CB"/>
    <w:rsid w:val="00AE0D51"/>
    <w:rsid w:val="00AE1819"/>
    <w:rsid w:val="00AE2BA4"/>
    <w:rsid w:val="00AE2CF0"/>
    <w:rsid w:val="00AE2E39"/>
    <w:rsid w:val="00AE3492"/>
    <w:rsid w:val="00AE3624"/>
    <w:rsid w:val="00AE4B1F"/>
    <w:rsid w:val="00AE4C44"/>
    <w:rsid w:val="00AE6BDB"/>
    <w:rsid w:val="00AE7E9D"/>
    <w:rsid w:val="00AF0286"/>
    <w:rsid w:val="00AF04E7"/>
    <w:rsid w:val="00AF0B29"/>
    <w:rsid w:val="00AF0C02"/>
    <w:rsid w:val="00AF10F9"/>
    <w:rsid w:val="00AF123D"/>
    <w:rsid w:val="00AF13D7"/>
    <w:rsid w:val="00AF1A22"/>
    <w:rsid w:val="00AF2677"/>
    <w:rsid w:val="00AF2686"/>
    <w:rsid w:val="00AF2CDC"/>
    <w:rsid w:val="00AF387F"/>
    <w:rsid w:val="00AF41D8"/>
    <w:rsid w:val="00AF5293"/>
    <w:rsid w:val="00AF5379"/>
    <w:rsid w:val="00AF587E"/>
    <w:rsid w:val="00AF602D"/>
    <w:rsid w:val="00AF66E3"/>
    <w:rsid w:val="00AF6AA3"/>
    <w:rsid w:val="00AF6DE0"/>
    <w:rsid w:val="00AF7CDB"/>
    <w:rsid w:val="00AF7DE6"/>
    <w:rsid w:val="00B018C5"/>
    <w:rsid w:val="00B01EFD"/>
    <w:rsid w:val="00B032E1"/>
    <w:rsid w:val="00B04B87"/>
    <w:rsid w:val="00B0683A"/>
    <w:rsid w:val="00B06F7E"/>
    <w:rsid w:val="00B06FAC"/>
    <w:rsid w:val="00B10B90"/>
    <w:rsid w:val="00B10CCE"/>
    <w:rsid w:val="00B11117"/>
    <w:rsid w:val="00B11127"/>
    <w:rsid w:val="00B11707"/>
    <w:rsid w:val="00B11B20"/>
    <w:rsid w:val="00B11CEB"/>
    <w:rsid w:val="00B126C4"/>
    <w:rsid w:val="00B1323B"/>
    <w:rsid w:val="00B13377"/>
    <w:rsid w:val="00B13AC5"/>
    <w:rsid w:val="00B13C78"/>
    <w:rsid w:val="00B14297"/>
    <w:rsid w:val="00B145EB"/>
    <w:rsid w:val="00B15700"/>
    <w:rsid w:val="00B159F3"/>
    <w:rsid w:val="00B15A53"/>
    <w:rsid w:val="00B161BB"/>
    <w:rsid w:val="00B164E1"/>
    <w:rsid w:val="00B16681"/>
    <w:rsid w:val="00B1764F"/>
    <w:rsid w:val="00B200A0"/>
    <w:rsid w:val="00B214A8"/>
    <w:rsid w:val="00B2333A"/>
    <w:rsid w:val="00B235F6"/>
    <w:rsid w:val="00B239F5"/>
    <w:rsid w:val="00B24A49"/>
    <w:rsid w:val="00B25F8C"/>
    <w:rsid w:val="00B263C3"/>
    <w:rsid w:val="00B26C22"/>
    <w:rsid w:val="00B274B5"/>
    <w:rsid w:val="00B30C2D"/>
    <w:rsid w:val="00B333C4"/>
    <w:rsid w:val="00B34D88"/>
    <w:rsid w:val="00B34E55"/>
    <w:rsid w:val="00B35432"/>
    <w:rsid w:val="00B3581D"/>
    <w:rsid w:val="00B35A22"/>
    <w:rsid w:val="00B35A51"/>
    <w:rsid w:val="00B35FC1"/>
    <w:rsid w:val="00B37503"/>
    <w:rsid w:val="00B42096"/>
    <w:rsid w:val="00B42513"/>
    <w:rsid w:val="00B42887"/>
    <w:rsid w:val="00B43979"/>
    <w:rsid w:val="00B439BD"/>
    <w:rsid w:val="00B439FB"/>
    <w:rsid w:val="00B45093"/>
    <w:rsid w:val="00B451C8"/>
    <w:rsid w:val="00B455A7"/>
    <w:rsid w:val="00B460BE"/>
    <w:rsid w:val="00B4629B"/>
    <w:rsid w:val="00B462A2"/>
    <w:rsid w:val="00B46663"/>
    <w:rsid w:val="00B47EDF"/>
    <w:rsid w:val="00B51C22"/>
    <w:rsid w:val="00B52039"/>
    <w:rsid w:val="00B521C4"/>
    <w:rsid w:val="00B52F2F"/>
    <w:rsid w:val="00B535A9"/>
    <w:rsid w:val="00B53F03"/>
    <w:rsid w:val="00B558B2"/>
    <w:rsid w:val="00B55F5C"/>
    <w:rsid w:val="00B562F0"/>
    <w:rsid w:val="00B56F74"/>
    <w:rsid w:val="00B57D91"/>
    <w:rsid w:val="00B6006E"/>
    <w:rsid w:val="00B60ADB"/>
    <w:rsid w:val="00B60B79"/>
    <w:rsid w:val="00B61715"/>
    <w:rsid w:val="00B6187F"/>
    <w:rsid w:val="00B62938"/>
    <w:rsid w:val="00B62B29"/>
    <w:rsid w:val="00B63652"/>
    <w:rsid w:val="00B63A97"/>
    <w:rsid w:val="00B63DC4"/>
    <w:rsid w:val="00B63E2E"/>
    <w:rsid w:val="00B65609"/>
    <w:rsid w:val="00B66EC3"/>
    <w:rsid w:val="00B67226"/>
    <w:rsid w:val="00B67267"/>
    <w:rsid w:val="00B7009D"/>
    <w:rsid w:val="00B7083B"/>
    <w:rsid w:val="00B70AAB"/>
    <w:rsid w:val="00B719F7"/>
    <w:rsid w:val="00B71A74"/>
    <w:rsid w:val="00B7204C"/>
    <w:rsid w:val="00B72427"/>
    <w:rsid w:val="00B7247F"/>
    <w:rsid w:val="00B728BC"/>
    <w:rsid w:val="00B7361D"/>
    <w:rsid w:val="00B73761"/>
    <w:rsid w:val="00B738C7"/>
    <w:rsid w:val="00B739DC"/>
    <w:rsid w:val="00B73B54"/>
    <w:rsid w:val="00B73E44"/>
    <w:rsid w:val="00B743A5"/>
    <w:rsid w:val="00B752AE"/>
    <w:rsid w:val="00B7588D"/>
    <w:rsid w:val="00B75C4C"/>
    <w:rsid w:val="00B768ED"/>
    <w:rsid w:val="00B7728E"/>
    <w:rsid w:val="00B776C3"/>
    <w:rsid w:val="00B81AFD"/>
    <w:rsid w:val="00B82280"/>
    <w:rsid w:val="00B83378"/>
    <w:rsid w:val="00B83722"/>
    <w:rsid w:val="00B837D2"/>
    <w:rsid w:val="00B83801"/>
    <w:rsid w:val="00B83C5E"/>
    <w:rsid w:val="00B846CE"/>
    <w:rsid w:val="00B849A6"/>
    <w:rsid w:val="00B84EC7"/>
    <w:rsid w:val="00B84F42"/>
    <w:rsid w:val="00B850B0"/>
    <w:rsid w:val="00B8577F"/>
    <w:rsid w:val="00B85A77"/>
    <w:rsid w:val="00B901BA"/>
    <w:rsid w:val="00B90206"/>
    <w:rsid w:val="00B90259"/>
    <w:rsid w:val="00B90651"/>
    <w:rsid w:val="00B906C2"/>
    <w:rsid w:val="00B9489F"/>
    <w:rsid w:val="00B94CC1"/>
    <w:rsid w:val="00B95AF7"/>
    <w:rsid w:val="00B9624D"/>
    <w:rsid w:val="00B962C8"/>
    <w:rsid w:val="00B97C66"/>
    <w:rsid w:val="00BA0119"/>
    <w:rsid w:val="00BA1021"/>
    <w:rsid w:val="00BA15E4"/>
    <w:rsid w:val="00BA1660"/>
    <w:rsid w:val="00BA18C9"/>
    <w:rsid w:val="00BA1A91"/>
    <w:rsid w:val="00BA24BD"/>
    <w:rsid w:val="00BA2D23"/>
    <w:rsid w:val="00BA323A"/>
    <w:rsid w:val="00BA34B9"/>
    <w:rsid w:val="00BA3C3E"/>
    <w:rsid w:val="00BA46D3"/>
    <w:rsid w:val="00BA4AC4"/>
    <w:rsid w:val="00BA4D88"/>
    <w:rsid w:val="00BA4E26"/>
    <w:rsid w:val="00BA557A"/>
    <w:rsid w:val="00BA5EBD"/>
    <w:rsid w:val="00BA5EF9"/>
    <w:rsid w:val="00BA6B91"/>
    <w:rsid w:val="00BB06A7"/>
    <w:rsid w:val="00BB3076"/>
    <w:rsid w:val="00BB3389"/>
    <w:rsid w:val="00BB44E6"/>
    <w:rsid w:val="00BB521D"/>
    <w:rsid w:val="00BB579D"/>
    <w:rsid w:val="00BB652C"/>
    <w:rsid w:val="00BB7310"/>
    <w:rsid w:val="00BB74E6"/>
    <w:rsid w:val="00BC0DC1"/>
    <w:rsid w:val="00BC0DF7"/>
    <w:rsid w:val="00BC1C03"/>
    <w:rsid w:val="00BC1FE7"/>
    <w:rsid w:val="00BC2829"/>
    <w:rsid w:val="00BC30DE"/>
    <w:rsid w:val="00BC3BC3"/>
    <w:rsid w:val="00BC3E96"/>
    <w:rsid w:val="00BC43ED"/>
    <w:rsid w:val="00BC498A"/>
    <w:rsid w:val="00BC5163"/>
    <w:rsid w:val="00BD1320"/>
    <w:rsid w:val="00BD180F"/>
    <w:rsid w:val="00BD1EF9"/>
    <w:rsid w:val="00BD331F"/>
    <w:rsid w:val="00BD3385"/>
    <w:rsid w:val="00BD34CC"/>
    <w:rsid w:val="00BD3587"/>
    <w:rsid w:val="00BD3A22"/>
    <w:rsid w:val="00BD3D55"/>
    <w:rsid w:val="00BD4073"/>
    <w:rsid w:val="00BD4763"/>
    <w:rsid w:val="00BD5567"/>
    <w:rsid w:val="00BD584A"/>
    <w:rsid w:val="00BD5D03"/>
    <w:rsid w:val="00BD6786"/>
    <w:rsid w:val="00BD744F"/>
    <w:rsid w:val="00BD7539"/>
    <w:rsid w:val="00BE0AF3"/>
    <w:rsid w:val="00BE159B"/>
    <w:rsid w:val="00BE1875"/>
    <w:rsid w:val="00BE2180"/>
    <w:rsid w:val="00BE402B"/>
    <w:rsid w:val="00BE514B"/>
    <w:rsid w:val="00BE69C7"/>
    <w:rsid w:val="00BE6D8D"/>
    <w:rsid w:val="00BE7183"/>
    <w:rsid w:val="00BE783A"/>
    <w:rsid w:val="00BF0109"/>
    <w:rsid w:val="00BF0AC8"/>
    <w:rsid w:val="00BF0F82"/>
    <w:rsid w:val="00BF1770"/>
    <w:rsid w:val="00BF1C49"/>
    <w:rsid w:val="00BF30B1"/>
    <w:rsid w:val="00BF33DF"/>
    <w:rsid w:val="00BF3851"/>
    <w:rsid w:val="00BF5DC2"/>
    <w:rsid w:val="00BF64D9"/>
    <w:rsid w:val="00BF6DB9"/>
    <w:rsid w:val="00BF74A3"/>
    <w:rsid w:val="00BF7A69"/>
    <w:rsid w:val="00C01AD0"/>
    <w:rsid w:val="00C01B4F"/>
    <w:rsid w:val="00C01BEE"/>
    <w:rsid w:val="00C02A78"/>
    <w:rsid w:val="00C038E4"/>
    <w:rsid w:val="00C03B40"/>
    <w:rsid w:val="00C03C4A"/>
    <w:rsid w:val="00C0505B"/>
    <w:rsid w:val="00C0759D"/>
    <w:rsid w:val="00C0760B"/>
    <w:rsid w:val="00C100EF"/>
    <w:rsid w:val="00C10413"/>
    <w:rsid w:val="00C111F8"/>
    <w:rsid w:val="00C113DA"/>
    <w:rsid w:val="00C13994"/>
    <w:rsid w:val="00C1423D"/>
    <w:rsid w:val="00C1474B"/>
    <w:rsid w:val="00C15388"/>
    <w:rsid w:val="00C16BEA"/>
    <w:rsid w:val="00C17236"/>
    <w:rsid w:val="00C2031A"/>
    <w:rsid w:val="00C2117C"/>
    <w:rsid w:val="00C219C8"/>
    <w:rsid w:val="00C223EB"/>
    <w:rsid w:val="00C2391C"/>
    <w:rsid w:val="00C2457D"/>
    <w:rsid w:val="00C2517C"/>
    <w:rsid w:val="00C25346"/>
    <w:rsid w:val="00C25BCE"/>
    <w:rsid w:val="00C26A8E"/>
    <w:rsid w:val="00C26E47"/>
    <w:rsid w:val="00C273B9"/>
    <w:rsid w:val="00C27495"/>
    <w:rsid w:val="00C27B99"/>
    <w:rsid w:val="00C30D1C"/>
    <w:rsid w:val="00C30DE1"/>
    <w:rsid w:val="00C322C2"/>
    <w:rsid w:val="00C32B91"/>
    <w:rsid w:val="00C32D9A"/>
    <w:rsid w:val="00C33090"/>
    <w:rsid w:val="00C33549"/>
    <w:rsid w:val="00C338E3"/>
    <w:rsid w:val="00C3455B"/>
    <w:rsid w:val="00C34F22"/>
    <w:rsid w:val="00C351A8"/>
    <w:rsid w:val="00C3556F"/>
    <w:rsid w:val="00C35BF5"/>
    <w:rsid w:val="00C3637F"/>
    <w:rsid w:val="00C364F9"/>
    <w:rsid w:val="00C36841"/>
    <w:rsid w:val="00C36C27"/>
    <w:rsid w:val="00C378A8"/>
    <w:rsid w:val="00C40C37"/>
    <w:rsid w:val="00C42503"/>
    <w:rsid w:val="00C42807"/>
    <w:rsid w:val="00C42D01"/>
    <w:rsid w:val="00C4307C"/>
    <w:rsid w:val="00C432F1"/>
    <w:rsid w:val="00C433AA"/>
    <w:rsid w:val="00C435D8"/>
    <w:rsid w:val="00C44822"/>
    <w:rsid w:val="00C44C9F"/>
    <w:rsid w:val="00C44F90"/>
    <w:rsid w:val="00C46578"/>
    <w:rsid w:val="00C46732"/>
    <w:rsid w:val="00C47309"/>
    <w:rsid w:val="00C47923"/>
    <w:rsid w:val="00C47C70"/>
    <w:rsid w:val="00C50651"/>
    <w:rsid w:val="00C50E87"/>
    <w:rsid w:val="00C5129D"/>
    <w:rsid w:val="00C51F49"/>
    <w:rsid w:val="00C52BE1"/>
    <w:rsid w:val="00C54C7F"/>
    <w:rsid w:val="00C553B6"/>
    <w:rsid w:val="00C55A26"/>
    <w:rsid w:val="00C55B28"/>
    <w:rsid w:val="00C55DEA"/>
    <w:rsid w:val="00C60237"/>
    <w:rsid w:val="00C609A6"/>
    <w:rsid w:val="00C615B0"/>
    <w:rsid w:val="00C61B0F"/>
    <w:rsid w:val="00C61C70"/>
    <w:rsid w:val="00C62F4F"/>
    <w:rsid w:val="00C63316"/>
    <w:rsid w:val="00C635A1"/>
    <w:rsid w:val="00C63773"/>
    <w:rsid w:val="00C64724"/>
    <w:rsid w:val="00C64A34"/>
    <w:rsid w:val="00C6552F"/>
    <w:rsid w:val="00C66745"/>
    <w:rsid w:val="00C6699A"/>
    <w:rsid w:val="00C670C6"/>
    <w:rsid w:val="00C70E79"/>
    <w:rsid w:val="00C7202C"/>
    <w:rsid w:val="00C72599"/>
    <w:rsid w:val="00C7435C"/>
    <w:rsid w:val="00C75502"/>
    <w:rsid w:val="00C764B9"/>
    <w:rsid w:val="00C7680A"/>
    <w:rsid w:val="00C77A8F"/>
    <w:rsid w:val="00C77EA6"/>
    <w:rsid w:val="00C80551"/>
    <w:rsid w:val="00C80A85"/>
    <w:rsid w:val="00C80EAB"/>
    <w:rsid w:val="00C8204F"/>
    <w:rsid w:val="00C82EFA"/>
    <w:rsid w:val="00C833EC"/>
    <w:rsid w:val="00C83763"/>
    <w:rsid w:val="00C83C43"/>
    <w:rsid w:val="00C84616"/>
    <w:rsid w:val="00C84C59"/>
    <w:rsid w:val="00C84F22"/>
    <w:rsid w:val="00C86702"/>
    <w:rsid w:val="00C86A79"/>
    <w:rsid w:val="00C900B6"/>
    <w:rsid w:val="00C9130D"/>
    <w:rsid w:val="00C9136F"/>
    <w:rsid w:val="00C91A3B"/>
    <w:rsid w:val="00C92075"/>
    <w:rsid w:val="00C92A44"/>
    <w:rsid w:val="00C932C8"/>
    <w:rsid w:val="00C94038"/>
    <w:rsid w:val="00C94816"/>
    <w:rsid w:val="00C95580"/>
    <w:rsid w:val="00C96598"/>
    <w:rsid w:val="00C96613"/>
    <w:rsid w:val="00C97D7A"/>
    <w:rsid w:val="00CA12E1"/>
    <w:rsid w:val="00CA17CA"/>
    <w:rsid w:val="00CA2212"/>
    <w:rsid w:val="00CA257A"/>
    <w:rsid w:val="00CA2A44"/>
    <w:rsid w:val="00CA365D"/>
    <w:rsid w:val="00CA4F1C"/>
    <w:rsid w:val="00CA5BF4"/>
    <w:rsid w:val="00CA5DFC"/>
    <w:rsid w:val="00CA64C2"/>
    <w:rsid w:val="00CB0F3F"/>
    <w:rsid w:val="00CB13C2"/>
    <w:rsid w:val="00CB1ADD"/>
    <w:rsid w:val="00CB1AFE"/>
    <w:rsid w:val="00CB279E"/>
    <w:rsid w:val="00CB2F42"/>
    <w:rsid w:val="00CB3937"/>
    <w:rsid w:val="00CB3D65"/>
    <w:rsid w:val="00CB4C34"/>
    <w:rsid w:val="00CB63E9"/>
    <w:rsid w:val="00CB63EF"/>
    <w:rsid w:val="00CB6D3B"/>
    <w:rsid w:val="00CB770A"/>
    <w:rsid w:val="00CC0309"/>
    <w:rsid w:val="00CC0E57"/>
    <w:rsid w:val="00CC11AB"/>
    <w:rsid w:val="00CC1DEC"/>
    <w:rsid w:val="00CC4AC4"/>
    <w:rsid w:val="00CC76FA"/>
    <w:rsid w:val="00CD0A9C"/>
    <w:rsid w:val="00CD0DE7"/>
    <w:rsid w:val="00CD16CF"/>
    <w:rsid w:val="00CD1F1E"/>
    <w:rsid w:val="00CD2B25"/>
    <w:rsid w:val="00CD2C2C"/>
    <w:rsid w:val="00CD2DF0"/>
    <w:rsid w:val="00CD3A6B"/>
    <w:rsid w:val="00CD413E"/>
    <w:rsid w:val="00CD453E"/>
    <w:rsid w:val="00CD47F7"/>
    <w:rsid w:val="00CD4BB7"/>
    <w:rsid w:val="00CD5594"/>
    <w:rsid w:val="00CD68F9"/>
    <w:rsid w:val="00CE011C"/>
    <w:rsid w:val="00CE0D51"/>
    <w:rsid w:val="00CE15BB"/>
    <w:rsid w:val="00CE193D"/>
    <w:rsid w:val="00CE2249"/>
    <w:rsid w:val="00CE2C66"/>
    <w:rsid w:val="00CE380E"/>
    <w:rsid w:val="00CE3FF4"/>
    <w:rsid w:val="00CE4255"/>
    <w:rsid w:val="00CE4771"/>
    <w:rsid w:val="00CE4817"/>
    <w:rsid w:val="00CE530A"/>
    <w:rsid w:val="00CE61DA"/>
    <w:rsid w:val="00CE644B"/>
    <w:rsid w:val="00CE66D6"/>
    <w:rsid w:val="00CE6EBF"/>
    <w:rsid w:val="00CE7788"/>
    <w:rsid w:val="00CE7A2D"/>
    <w:rsid w:val="00CE7DDE"/>
    <w:rsid w:val="00CF0D6C"/>
    <w:rsid w:val="00CF0E59"/>
    <w:rsid w:val="00CF1B2D"/>
    <w:rsid w:val="00CF30AE"/>
    <w:rsid w:val="00CF4C4B"/>
    <w:rsid w:val="00CF5530"/>
    <w:rsid w:val="00CF58B8"/>
    <w:rsid w:val="00CF6082"/>
    <w:rsid w:val="00CF631B"/>
    <w:rsid w:val="00CF63DC"/>
    <w:rsid w:val="00CF6421"/>
    <w:rsid w:val="00CF66E6"/>
    <w:rsid w:val="00CF746A"/>
    <w:rsid w:val="00D00D19"/>
    <w:rsid w:val="00D01010"/>
    <w:rsid w:val="00D016DE"/>
    <w:rsid w:val="00D01C98"/>
    <w:rsid w:val="00D01FEF"/>
    <w:rsid w:val="00D02956"/>
    <w:rsid w:val="00D035B1"/>
    <w:rsid w:val="00D0415D"/>
    <w:rsid w:val="00D047FB"/>
    <w:rsid w:val="00D04E9B"/>
    <w:rsid w:val="00D0607B"/>
    <w:rsid w:val="00D061BD"/>
    <w:rsid w:val="00D0644F"/>
    <w:rsid w:val="00D06C23"/>
    <w:rsid w:val="00D06DDB"/>
    <w:rsid w:val="00D0712B"/>
    <w:rsid w:val="00D07918"/>
    <w:rsid w:val="00D10519"/>
    <w:rsid w:val="00D10780"/>
    <w:rsid w:val="00D1109A"/>
    <w:rsid w:val="00D11110"/>
    <w:rsid w:val="00D12E5B"/>
    <w:rsid w:val="00D13E5D"/>
    <w:rsid w:val="00D147CD"/>
    <w:rsid w:val="00D14D33"/>
    <w:rsid w:val="00D14F1C"/>
    <w:rsid w:val="00D169B8"/>
    <w:rsid w:val="00D175D6"/>
    <w:rsid w:val="00D175FE"/>
    <w:rsid w:val="00D17E07"/>
    <w:rsid w:val="00D208D8"/>
    <w:rsid w:val="00D20C53"/>
    <w:rsid w:val="00D20DB9"/>
    <w:rsid w:val="00D20E74"/>
    <w:rsid w:val="00D215A3"/>
    <w:rsid w:val="00D21A01"/>
    <w:rsid w:val="00D21F06"/>
    <w:rsid w:val="00D21F99"/>
    <w:rsid w:val="00D2231A"/>
    <w:rsid w:val="00D227FC"/>
    <w:rsid w:val="00D247A7"/>
    <w:rsid w:val="00D24FD1"/>
    <w:rsid w:val="00D25798"/>
    <w:rsid w:val="00D264C5"/>
    <w:rsid w:val="00D26D12"/>
    <w:rsid w:val="00D27034"/>
    <w:rsid w:val="00D27E29"/>
    <w:rsid w:val="00D27FE9"/>
    <w:rsid w:val="00D301BE"/>
    <w:rsid w:val="00D30677"/>
    <w:rsid w:val="00D30E15"/>
    <w:rsid w:val="00D31142"/>
    <w:rsid w:val="00D33543"/>
    <w:rsid w:val="00D3375B"/>
    <w:rsid w:val="00D348F0"/>
    <w:rsid w:val="00D3495B"/>
    <w:rsid w:val="00D34A7D"/>
    <w:rsid w:val="00D3559F"/>
    <w:rsid w:val="00D35A56"/>
    <w:rsid w:val="00D371FB"/>
    <w:rsid w:val="00D404E6"/>
    <w:rsid w:val="00D41504"/>
    <w:rsid w:val="00D424B7"/>
    <w:rsid w:val="00D4278F"/>
    <w:rsid w:val="00D42CDD"/>
    <w:rsid w:val="00D42F00"/>
    <w:rsid w:val="00D42FF8"/>
    <w:rsid w:val="00D43149"/>
    <w:rsid w:val="00D434C4"/>
    <w:rsid w:val="00D44534"/>
    <w:rsid w:val="00D447FB"/>
    <w:rsid w:val="00D44EA3"/>
    <w:rsid w:val="00D452A9"/>
    <w:rsid w:val="00D453E2"/>
    <w:rsid w:val="00D459AC"/>
    <w:rsid w:val="00D4646A"/>
    <w:rsid w:val="00D46815"/>
    <w:rsid w:val="00D471B9"/>
    <w:rsid w:val="00D500A2"/>
    <w:rsid w:val="00D507B1"/>
    <w:rsid w:val="00D51843"/>
    <w:rsid w:val="00D51932"/>
    <w:rsid w:val="00D51BA6"/>
    <w:rsid w:val="00D52D68"/>
    <w:rsid w:val="00D53988"/>
    <w:rsid w:val="00D53A37"/>
    <w:rsid w:val="00D54C0F"/>
    <w:rsid w:val="00D54DD1"/>
    <w:rsid w:val="00D55311"/>
    <w:rsid w:val="00D558D4"/>
    <w:rsid w:val="00D55E81"/>
    <w:rsid w:val="00D55FC7"/>
    <w:rsid w:val="00D5651F"/>
    <w:rsid w:val="00D573A9"/>
    <w:rsid w:val="00D57BD7"/>
    <w:rsid w:val="00D6119F"/>
    <w:rsid w:val="00D6206E"/>
    <w:rsid w:val="00D62621"/>
    <w:rsid w:val="00D62E12"/>
    <w:rsid w:val="00D64E8D"/>
    <w:rsid w:val="00D650D0"/>
    <w:rsid w:val="00D6692A"/>
    <w:rsid w:val="00D66A22"/>
    <w:rsid w:val="00D66F57"/>
    <w:rsid w:val="00D671C2"/>
    <w:rsid w:val="00D67425"/>
    <w:rsid w:val="00D707F2"/>
    <w:rsid w:val="00D709EF"/>
    <w:rsid w:val="00D70D89"/>
    <w:rsid w:val="00D71A88"/>
    <w:rsid w:val="00D71DA4"/>
    <w:rsid w:val="00D72328"/>
    <w:rsid w:val="00D72B9A"/>
    <w:rsid w:val="00D73A2D"/>
    <w:rsid w:val="00D759F8"/>
    <w:rsid w:val="00D76CEE"/>
    <w:rsid w:val="00D76E88"/>
    <w:rsid w:val="00D771B8"/>
    <w:rsid w:val="00D77DF0"/>
    <w:rsid w:val="00D8012B"/>
    <w:rsid w:val="00D80535"/>
    <w:rsid w:val="00D80761"/>
    <w:rsid w:val="00D81313"/>
    <w:rsid w:val="00D821FB"/>
    <w:rsid w:val="00D833AA"/>
    <w:rsid w:val="00D83E97"/>
    <w:rsid w:val="00D842A5"/>
    <w:rsid w:val="00D844A3"/>
    <w:rsid w:val="00D857AC"/>
    <w:rsid w:val="00D85B95"/>
    <w:rsid w:val="00D86A9D"/>
    <w:rsid w:val="00D901DC"/>
    <w:rsid w:val="00D9046F"/>
    <w:rsid w:val="00D9191B"/>
    <w:rsid w:val="00D92B3C"/>
    <w:rsid w:val="00D93966"/>
    <w:rsid w:val="00D93AB5"/>
    <w:rsid w:val="00D93EB7"/>
    <w:rsid w:val="00D94542"/>
    <w:rsid w:val="00D9532E"/>
    <w:rsid w:val="00D95710"/>
    <w:rsid w:val="00D95918"/>
    <w:rsid w:val="00D95D46"/>
    <w:rsid w:val="00D96996"/>
    <w:rsid w:val="00D9705B"/>
    <w:rsid w:val="00D976CB"/>
    <w:rsid w:val="00D97954"/>
    <w:rsid w:val="00DA0652"/>
    <w:rsid w:val="00DA14B2"/>
    <w:rsid w:val="00DA1A86"/>
    <w:rsid w:val="00DA1B42"/>
    <w:rsid w:val="00DA3417"/>
    <w:rsid w:val="00DA4DC8"/>
    <w:rsid w:val="00DA4E15"/>
    <w:rsid w:val="00DA6FE7"/>
    <w:rsid w:val="00DA779E"/>
    <w:rsid w:val="00DA7820"/>
    <w:rsid w:val="00DA7885"/>
    <w:rsid w:val="00DA78DD"/>
    <w:rsid w:val="00DA7C58"/>
    <w:rsid w:val="00DB07AC"/>
    <w:rsid w:val="00DB09BC"/>
    <w:rsid w:val="00DB326F"/>
    <w:rsid w:val="00DB38D8"/>
    <w:rsid w:val="00DB60AD"/>
    <w:rsid w:val="00DB6D6D"/>
    <w:rsid w:val="00DC0364"/>
    <w:rsid w:val="00DC0AD5"/>
    <w:rsid w:val="00DC0D8B"/>
    <w:rsid w:val="00DC10E5"/>
    <w:rsid w:val="00DC1C48"/>
    <w:rsid w:val="00DC2737"/>
    <w:rsid w:val="00DC2951"/>
    <w:rsid w:val="00DC2A0B"/>
    <w:rsid w:val="00DC458A"/>
    <w:rsid w:val="00DC61DE"/>
    <w:rsid w:val="00DC72D8"/>
    <w:rsid w:val="00DC75A6"/>
    <w:rsid w:val="00DC766A"/>
    <w:rsid w:val="00DC7FF1"/>
    <w:rsid w:val="00DD02AE"/>
    <w:rsid w:val="00DD0A55"/>
    <w:rsid w:val="00DD0EE0"/>
    <w:rsid w:val="00DD101B"/>
    <w:rsid w:val="00DD13D8"/>
    <w:rsid w:val="00DD1B16"/>
    <w:rsid w:val="00DD36E8"/>
    <w:rsid w:val="00DD3817"/>
    <w:rsid w:val="00DD3BD5"/>
    <w:rsid w:val="00DD4051"/>
    <w:rsid w:val="00DD43D9"/>
    <w:rsid w:val="00DD6FF0"/>
    <w:rsid w:val="00DE087A"/>
    <w:rsid w:val="00DE0A55"/>
    <w:rsid w:val="00DE1126"/>
    <w:rsid w:val="00DE1BAD"/>
    <w:rsid w:val="00DE1F36"/>
    <w:rsid w:val="00DE243E"/>
    <w:rsid w:val="00DE25DC"/>
    <w:rsid w:val="00DE2F29"/>
    <w:rsid w:val="00DE4093"/>
    <w:rsid w:val="00DE4E5A"/>
    <w:rsid w:val="00DE52F3"/>
    <w:rsid w:val="00DE53A3"/>
    <w:rsid w:val="00DE6FF1"/>
    <w:rsid w:val="00DE721F"/>
    <w:rsid w:val="00DE7F24"/>
    <w:rsid w:val="00DF031B"/>
    <w:rsid w:val="00DF0350"/>
    <w:rsid w:val="00DF0DDE"/>
    <w:rsid w:val="00DF21A3"/>
    <w:rsid w:val="00DF266E"/>
    <w:rsid w:val="00DF27A3"/>
    <w:rsid w:val="00DF4343"/>
    <w:rsid w:val="00DF4A97"/>
    <w:rsid w:val="00DF560F"/>
    <w:rsid w:val="00DF5988"/>
    <w:rsid w:val="00DF6E1F"/>
    <w:rsid w:val="00DF7BD6"/>
    <w:rsid w:val="00DF7D67"/>
    <w:rsid w:val="00E009A1"/>
    <w:rsid w:val="00E012CE"/>
    <w:rsid w:val="00E019C6"/>
    <w:rsid w:val="00E023DA"/>
    <w:rsid w:val="00E026EA"/>
    <w:rsid w:val="00E03DBD"/>
    <w:rsid w:val="00E044A6"/>
    <w:rsid w:val="00E047F2"/>
    <w:rsid w:val="00E05758"/>
    <w:rsid w:val="00E05D8B"/>
    <w:rsid w:val="00E07B9F"/>
    <w:rsid w:val="00E1062B"/>
    <w:rsid w:val="00E11951"/>
    <w:rsid w:val="00E11BE0"/>
    <w:rsid w:val="00E13EE8"/>
    <w:rsid w:val="00E1434E"/>
    <w:rsid w:val="00E14D8C"/>
    <w:rsid w:val="00E153A3"/>
    <w:rsid w:val="00E154D7"/>
    <w:rsid w:val="00E1598E"/>
    <w:rsid w:val="00E16474"/>
    <w:rsid w:val="00E1672C"/>
    <w:rsid w:val="00E17EAD"/>
    <w:rsid w:val="00E209A0"/>
    <w:rsid w:val="00E21173"/>
    <w:rsid w:val="00E21339"/>
    <w:rsid w:val="00E22B1F"/>
    <w:rsid w:val="00E2357C"/>
    <w:rsid w:val="00E235FF"/>
    <w:rsid w:val="00E23A7D"/>
    <w:rsid w:val="00E23CC2"/>
    <w:rsid w:val="00E25E40"/>
    <w:rsid w:val="00E25EDD"/>
    <w:rsid w:val="00E26018"/>
    <w:rsid w:val="00E26864"/>
    <w:rsid w:val="00E300C9"/>
    <w:rsid w:val="00E3059E"/>
    <w:rsid w:val="00E3060B"/>
    <w:rsid w:val="00E30AA7"/>
    <w:rsid w:val="00E3167B"/>
    <w:rsid w:val="00E31802"/>
    <w:rsid w:val="00E321F3"/>
    <w:rsid w:val="00E328E8"/>
    <w:rsid w:val="00E336F0"/>
    <w:rsid w:val="00E337B3"/>
    <w:rsid w:val="00E33950"/>
    <w:rsid w:val="00E33BC1"/>
    <w:rsid w:val="00E33C7F"/>
    <w:rsid w:val="00E34D29"/>
    <w:rsid w:val="00E359AD"/>
    <w:rsid w:val="00E36355"/>
    <w:rsid w:val="00E4039D"/>
    <w:rsid w:val="00E41962"/>
    <w:rsid w:val="00E41968"/>
    <w:rsid w:val="00E41B70"/>
    <w:rsid w:val="00E429F1"/>
    <w:rsid w:val="00E436B3"/>
    <w:rsid w:val="00E4574A"/>
    <w:rsid w:val="00E45E34"/>
    <w:rsid w:val="00E479D0"/>
    <w:rsid w:val="00E47E2F"/>
    <w:rsid w:val="00E47F80"/>
    <w:rsid w:val="00E50927"/>
    <w:rsid w:val="00E50CD9"/>
    <w:rsid w:val="00E5285E"/>
    <w:rsid w:val="00E52A36"/>
    <w:rsid w:val="00E52B65"/>
    <w:rsid w:val="00E52F00"/>
    <w:rsid w:val="00E556DD"/>
    <w:rsid w:val="00E55870"/>
    <w:rsid w:val="00E55D6F"/>
    <w:rsid w:val="00E56992"/>
    <w:rsid w:val="00E56F7D"/>
    <w:rsid w:val="00E578CB"/>
    <w:rsid w:val="00E57C46"/>
    <w:rsid w:val="00E610D4"/>
    <w:rsid w:val="00E61233"/>
    <w:rsid w:val="00E61276"/>
    <w:rsid w:val="00E62381"/>
    <w:rsid w:val="00E62B2B"/>
    <w:rsid w:val="00E631FB"/>
    <w:rsid w:val="00E6353A"/>
    <w:rsid w:val="00E64053"/>
    <w:rsid w:val="00E644C3"/>
    <w:rsid w:val="00E651E6"/>
    <w:rsid w:val="00E66097"/>
    <w:rsid w:val="00E661F5"/>
    <w:rsid w:val="00E67454"/>
    <w:rsid w:val="00E70B5D"/>
    <w:rsid w:val="00E710DD"/>
    <w:rsid w:val="00E71B35"/>
    <w:rsid w:val="00E72831"/>
    <w:rsid w:val="00E7309A"/>
    <w:rsid w:val="00E73E1E"/>
    <w:rsid w:val="00E748D2"/>
    <w:rsid w:val="00E74C74"/>
    <w:rsid w:val="00E751CC"/>
    <w:rsid w:val="00E769A0"/>
    <w:rsid w:val="00E77055"/>
    <w:rsid w:val="00E77900"/>
    <w:rsid w:val="00E80220"/>
    <w:rsid w:val="00E80BDB"/>
    <w:rsid w:val="00E80FBD"/>
    <w:rsid w:val="00E81D54"/>
    <w:rsid w:val="00E81FBF"/>
    <w:rsid w:val="00E82DD0"/>
    <w:rsid w:val="00E84384"/>
    <w:rsid w:val="00E84BC4"/>
    <w:rsid w:val="00E860CE"/>
    <w:rsid w:val="00E867E2"/>
    <w:rsid w:val="00E8715D"/>
    <w:rsid w:val="00E877A7"/>
    <w:rsid w:val="00E87948"/>
    <w:rsid w:val="00E87E5B"/>
    <w:rsid w:val="00E9045B"/>
    <w:rsid w:val="00E90769"/>
    <w:rsid w:val="00E9107E"/>
    <w:rsid w:val="00E91464"/>
    <w:rsid w:val="00E9293C"/>
    <w:rsid w:val="00E92B55"/>
    <w:rsid w:val="00E93E40"/>
    <w:rsid w:val="00E94929"/>
    <w:rsid w:val="00E94FEC"/>
    <w:rsid w:val="00E9765E"/>
    <w:rsid w:val="00E97699"/>
    <w:rsid w:val="00EA03D6"/>
    <w:rsid w:val="00EA0FEF"/>
    <w:rsid w:val="00EA229B"/>
    <w:rsid w:val="00EA2CE3"/>
    <w:rsid w:val="00EA2DFE"/>
    <w:rsid w:val="00EA335C"/>
    <w:rsid w:val="00EA34A7"/>
    <w:rsid w:val="00EA3658"/>
    <w:rsid w:val="00EA3CC6"/>
    <w:rsid w:val="00EA47B1"/>
    <w:rsid w:val="00EA5257"/>
    <w:rsid w:val="00EA5A70"/>
    <w:rsid w:val="00EA5B24"/>
    <w:rsid w:val="00EA6667"/>
    <w:rsid w:val="00EA74CF"/>
    <w:rsid w:val="00EA78A3"/>
    <w:rsid w:val="00EA7A8C"/>
    <w:rsid w:val="00EA7EA1"/>
    <w:rsid w:val="00EB07C8"/>
    <w:rsid w:val="00EB0DF3"/>
    <w:rsid w:val="00EB1842"/>
    <w:rsid w:val="00EB27C6"/>
    <w:rsid w:val="00EB28DC"/>
    <w:rsid w:val="00EB2BB2"/>
    <w:rsid w:val="00EB3C94"/>
    <w:rsid w:val="00EB3F61"/>
    <w:rsid w:val="00EB3FE7"/>
    <w:rsid w:val="00EB4BF6"/>
    <w:rsid w:val="00EB5287"/>
    <w:rsid w:val="00EB52EC"/>
    <w:rsid w:val="00EB60A2"/>
    <w:rsid w:val="00EB66EE"/>
    <w:rsid w:val="00EB6863"/>
    <w:rsid w:val="00EB697C"/>
    <w:rsid w:val="00EB6AE0"/>
    <w:rsid w:val="00EB6E7E"/>
    <w:rsid w:val="00EB7518"/>
    <w:rsid w:val="00EB76BD"/>
    <w:rsid w:val="00EC0C44"/>
    <w:rsid w:val="00EC13E0"/>
    <w:rsid w:val="00EC15E5"/>
    <w:rsid w:val="00EC1697"/>
    <w:rsid w:val="00EC1728"/>
    <w:rsid w:val="00EC1A27"/>
    <w:rsid w:val="00EC1C03"/>
    <w:rsid w:val="00EC315C"/>
    <w:rsid w:val="00EC3215"/>
    <w:rsid w:val="00EC3563"/>
    <w:rsid w:val="00EC364B"/>
    <w:rsid w:val="00EC520B"/>
    <w:rsid w:val="00EC53B3"/>
    <w:rsid w:val="00EC56E5"/>
    <w:rsid w:val="00EC5FBC"/>
    <w:rsid w:val="00EC6F58"/>
    <w:rsid w:val="00EC76BA"/>
    <w:rsid w:val="00EC7806"/>
    <w:rsid w:val="00EC7B2C"/>
    <w:rsid w:val="00ED0559"/>
    <w:rsid w:val="00ED05E6"/>
    <w:rsid w:val="00ED060D"/>
    <w:rsid w:val="00ED2055"/>
    <w:rsid w:val="00ED219C"/>
    <w:rsid w:val="00ED2B87"/>
    <w:rsid w:val="00ED39CC"/>
    <w:rsid w:val="00ED3E4B"/>
    <w:rsid w:val="00ED3E83"/>
    <w:rsid w:val="00ED4951"/>
    <w:rsid w:val="00ED4E84"/>
    <w:rsid w:val="00ED4E91"/>
    <w:rsid w:val="00ED5468"/>
    <w:rsid w:val="00ED5959"/>
    <w:rsid w:val="00ED5E51"/>
    <w:rsid w:val="00ED60A5"/>
    <w:rsid w:val="00ED639A"/>
    <w:rsid w:val="00ED7051"/>
    <w:rsid w:val="00ED76A8"/>
    <w:rsid w:val="00ED7875"/>
    <w:rsid w:val="00ED7AD7"/>
    <w:rsid w:val="00ED7C16"/>
    <w:rsid w:val="00EE0873"/>
    <w:rsid w:val="00EE181E"/>
    <w:rsid w:val="00EE1A76"/>
    <w:rsid w:val="00EE1EFD"/>
    <w:rsid w:val="00EE219B"/>
    <w:rsid w:val="00EE21F8"/>
    <w:rsid w:val="00EE366A"/>
    <w:rsid w:val="00EE4519"/>
    <w:rsid w:val="00EE52C6"/>
    <w:rsid w:val="00EE6029"/>
    <w:rsid w:val="00EE606D"/>
    <w:rsid w:val="00EE697E"/>
    <w:rsid w:val="00EE6C9D"/>
    <w:rsid w:val="00EE6E1F"/>
    <w:rsid w:val="00EE78B1"/>
    <w:rsid w:val="00EF0534"/>
    <w:rsid w:val="00EF0959"/>
    <w:rsid w:val="00EF0B3E"/>
    <w:rsid w:val="00EF16CC"/>
    <w:rsid w:val="00EF224F"/>
    <w:rsid w:val="00EF2543"/>
    <w:rsid w:val="00EF2695"/>
    <w:rsid w:val="00EF2B54"/>
    <w:rsid w:val="00EF40F3"/>
    <w:rsid w:val="00EF4600"/>
    <w:rsid w:val="00EF4AE9"/>
    <w:rsid w:val="00EF586E"/>
    <w:rsid w:val="00EF5F97"/>
    <w:rsid w:val="00EF60E4"/>
    <w:rsid w:val="00EF64A6"/>
    <w:rsid w:val="00EF6D95"/>
    <w:rsid w:val="00EF7117"/>
    <w:rsid w:val="00EF72D6"/>
    <w:rsid w:val="00EF77CC"/>
    <w:rsid w:val="00F0115E"/>
    <w:rsid w:val="00F01AC7"/>
    <w:rsid w:val="00F022E1"/>
    <w:rsid w:val="00F02B9E"/>
    <w:rsid w:val="00F03D6D"/>
    <w:rsid w:val="00F0421A"/>
    <w:rsid w:val="00F04362"/>
    <w:rsid w:val="00F04D1F"/>
    <w:rsid w:val="00F050D4"/>
    <w:rsid w:val="00F055EF"/>
    <w:rsid w:val="00F05674"/>
    <w:rsid w:val="00F06B86"/>
    <w:rsid w:val="00F07795"/>
    <w:rsid w:val="00F078C3"/>
    <w:rsid w:val="00F07EE7"/>
    <w:rsid w:val="00F11540"/>
    <w:rsid w:val="00F12CC7"/>
    <w:rsid w:val="00F12D39"/>
    <w:rsid w:val="00F14375"/>
    <w:rsid w:val="00F157BC"/>
    <w:rsid w:val="00F16F0F"/>
    <w:rsid w:val="00F17C9F"/>
    <w:rsid w:val="00F23CFA"/>
    <w:rsid w:val="00F249B7"/>
    <w:rsid w:val="00F25FF0"/>
    <w:rsid w:val="00F26012"/>
    <w:rsid w:val="00F27283"/>
    <w:rsid w:val="00F275A3"/>
    <w:rsid w:val="00F30F45"/>
    <w:rsid w:val="00F31469"/>
    <w:rsid w:val="00F3180C"/>
    <w:rsid w:val="00F31AD8"/>
    <w:rsid w:val="00F32590"/>
    <w:rsid w:val="00F32BBF"/>
    <w:rsid w:val="00F32FCC"/>
    <w:rsid w:val="00F33518"/>
    <w:rsid w:val="00F33C79"/>
    <w:rsid w:val="00F33D14"/>
    <w:rsid w:val="00F350F2"/>
    <w:rsid w:val="00F35321"/>
    <w:rsid w:val="00F35F1B"/>
    <w:rsid w:val="00F36F62"/>
    <w:rsid w:val="00F37CA1"/>
    <w:rsid w:val="00F400D2"/>
    <w:rsid w:val="00F4050C"/>
    <w:rsid w:val="00F41B04"/>
    <w:rsid w:val="00F41B3B"/>
    <w:rsid w:val="00F41C9D"/>
    <w:rsid w:val="00F46826"/>
    <w:rsid w:val="00F46D1A"/>
    <w:rsid w:val="00F50DE6"/>
    <w:rsid w:val="00F51191"/>
    <w:rsid w:val="00F53698"/>
    <w:rsid w:val="00F53F9C"/>
    <w:rsid w:val="00F54671"/>
    <w:rsid w:val="00F546BA"/>
    <w:rsid w:val="00F54A4E"/>
    <w:rsid w:val="00F565CA"/>
    <w:rsid w:val="00F57343"/>
    <w:rsid w:val="00F5755D"/>
    <w:rsid w:val="00F61C5A"/>
    <w:rsid w:val="00F62306"/>
    <w:rsid w:val="00F6365E"/>
    <w:rsid w:val="00F639CA"/>
    <w:rsid w:val="00F63D86"/>
    <w:rsid w:val="00F63E5E"/>
    <w:rsid w:val="00F63FA0"/>
    <w:rsid w:val="00F6416D"/>
    <w:rsid w:val="00F643A2"/>
    <w:rsid w:val="00F64E29"/>
    <w:rsid w:val="00F6528F"/>
    <w:rsid w:val="00F65A5E"/>
    <w:rsid w:val="00F666B2"/>
    <w:rsid w:val="00F669B4"/>
    <w:rsid w:val="00F67915"/>
    <w:rsid w:val="00F67F28"/>
    <w:rsid w:val="00F71633"/>
    <w:rsid w:val="00F71B9E"/>
    <w:rsid w:val="00F71F63"/>
    <w:rsid w:val="00F72161"/>
    <w:rsid w:val="00F727A2"/>
    <w:rsid w:val="00F727FD"/>
    <w:rsid w:val="00F72D66"/>
    <w:rsid w:val="00F72EF9"/>
    <w:rsid w:val="00F7452D"/>
    <w:rsid w:val="00F74958"/>
    <w:rsid w:val="00F75A1E"/>
    <w:rsid w:val="00F762F2"/>
    <w:rsid w:val="00F8370E"/>
    <w:rsid w:val="00F8455B"/>
    <w:rsid w:val="00F84743"/>
    <w:rsid w:val="00F84E2B"/>
    <w:rsid w:val="00F850FD"/>
    <w:rsid w:val="00F85169"/>
    <w:rsid w:val="00F867F1"/>
    <w:rsid w:val="00F870FA"/>
    <w:rsid w:val="00F87A2C"/>
    <w:rsid w:val="00F87E0A"/>
    <w:rsid w:val="00F90CAF"/>
    <w:rsid w:val="00F91380"/>
    <w:rsid w:val="00F9138F"/>
    <w:rsid w:val="00F91893"/>
    <w:rsid w:val="00F92EDD"/>
    <w:rsid w:val="00F92FF4"/>
    <w:rsid w:val="00F933B8"/>
    <w:rsid w:val="00F93431"/>
    <w:rsid w:val="00F934F5"/>
    <w:rsid w:val="00F936C2"/>
    <w:rsid w:val="00F94146"/>
    <w:rsid w:val="00F947EA"/>
    <w:rsid w:val="00F97667"/>
    <w:rsid w:val="00FA2350"/>
    <w:rsid w:val="00FA49FE"/>
    <w:rsid w:val="00FA63D2"/>
    <w:rsid w:val="00FA74D3"/>
    <w:rsid w:val="00FA76A0"/>
    <w:rsid w:val="00FA7B62"/>
    <w:rsid w:val="00FA7D09"/>
    <w:rsid w:val="00FB0546"/>
    <w:rsid w:val="00FB0AC8"/>
    <w:rsid w:val="00FB25AB"/>
    <w:rsid w:val="00FB2D4C"/>
    <w:rsid w:val="00FB3744"/>
    <w:rsid w:val="00FB3AF5"/>
    <w:rsid w:val="00FB4588"/>
    <w:rsid w:val="00FB575B"/>
    <w:rsid w:val="00FB69D3"/>
    <w:rsid w:val="00FB7430"/>
    <w:rsid w:val="00FB7936"/>
    <w:rsid w:val="00FC0D77"/>
    <w:rsid w:val="00FC139E"/>
    <w:rsid w:val="00FC1893"/>
    <w:rsid w:val="00FC2823"/>
    <w:rsid w:val="00FC41A9"/>
    <w:rsid w:val="00FC440A"/>
    <w:rsid w:val="00FC47BC"/>
    <w:rsid w:val="00FC526E"/>
    <w:rsid w:val="00FC53A7"/>
    <w:rsid w:val="00FC543C"/>
    <w:rsid w:val="00FC5893"/>
    <w:rsid w:val="00FC7967"/>
    <w:rsid w:val="00FD0201"/>
    <w:rsid w:val="00FD15A9"/>
    <w:rsid w:val="00FD17F3"/>
    <w:rsid w:val="00FD1F31"/>
    <w:rsid w:val="00FD2389"/>
    <w:rsid w:val="00FD284A"/>
    <w:rsid w:val="00FD32E0"/>
    <w:rsid w:val="00FD3354"/>
    <w:rsid w:val="00FD3FD8"/>
    <w:rsid w:val="00FD4088"/>
    <w:rsid w:val="00FD40DA"/>
    <w:rsid w:val="00FD4364"/>
    <w:rsid w:val="00FD4DBC"/>
    <w:rsid w:val="00FD6D04"/>
    <w:rsid w:val="00FD6D27"/>
    <w:rsid w:val="00FD73FD"/>
    <w:rsid w:val="00FD7701"/>
    <w:rsid w:val="00FD781F"/>
    <w:rsid w:val="00FD7B47"/>
    <w:rsid w:val="00FD7DCE"/>
    <w:rsid w:val="00FE1848"/>
    <w:rsid w:val="00FE1BBF"/>
    <w:rsid w:val="00FE4089"/>
    <w:rsid w:val="00FE413D"/>
    <w:rsid w:val="00FE4917"/>
    <w:rsid w:val="00FE4ECA"/>
    <w:rsid w:val="00FE5ED2"/>
    <w:rsid w:val="00FE644F"/>
    <w:rsid w:val="00FE69DE"/>
    <w:rsid w:val="00FF0BCF"/>
    <w:rsid w:val="00FF284C"/>
    <w:rsid w:val="00FF3093"/>
    <w:rsid w:val="00FF423B"/>
    <w:rsid w:val="00FF4AD1"/>
    <w:rsid w:val="00FF4ED4"/>
    <w:rsid w:val="00FF560F"/>
    <w:rsid w:val="00FF5672"/>
    <w:rsid w:val="00FF6E1D"/>
    <w:rsid w:val="00FF6EA8"/>
    <w:rsid w:val="00FF7726"/>
    <w:rsid w:val="00FF7DD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BB3EEC6"/>
  <w15:docId w15:val="{B5334309-E39D-4ED3-B8C5-04301D8504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54C7F"/>
    <w:rPr>
      <w:rFonts w:ascii="Arial" w:eastAsia="Arial" w:hAnsi="Arial" w:cs="Arial"/>
    </w:rPr>
  </w:style>
  <w:style w:type="paragraph" w:styleId="Heading1">
    <w:name w:val="heading 1"/>
    <w:basedOn w:val="Normal"/>
    <w:uiPriority w:val="9"/>
    <w:qFormat/>
    <w:pPr>
      <w:ind w:left="445" w:right="569"/>
      <w:jc w:val="center"/>
      <w:outlineLvl w:val="0"/>
    </w:pPr>
    <w:rPr>
      <w:b/>
      <w:bCs/>
      <w:sz w:val="30"/>
      <w:szCs w:val="30"/>
    </w:rPr>
  </w:style>
  <w:style w:type="paragraph" w:styleId="Heading2">
    <w:name w:val="heading 2"/>
    <w:basedOn w:val="Normal"/>
    <w:uiPriority w:val="9"/>
    <w:unhideWhenUsed/>
    <w:qFormat/>
    <w:pPr>
      <w:ind w:left="449" w:right="569"/>
      <w:jc w:val="center"/>
      <w:outlineLvl w:val="1"/>
    </w:pPr>
    <w:rPr>
      <w:b/>
      <w:bCs/>
      <w:sz w:val="28"/>
      <w:szCs w:val="28"/>
    </w:rPr>
  </w:style>
  <w:style w:type="paragraph" w:styleId="Heading3">
    <w:name w:val="heading 3"/>
    <w:basedOn w:val="Normal"/>
    <w:uiPriority w:val="9"/>
    <w:unhideWhenUsed/>
    <w:qFormat/>
    <w:rsid w:val="00AB193C"/>
    <w:pPr>
      <w:spacing w:before="188"/>
      <w:ind w:left="450" w:right="569"/>
      <w:jc w:val="center"/>
      <w:outlineLvl w:val="2"/>
    </w:pPr>
    <w:rPr>
      <w:b/>
      <w:bCs/>
      <w:sz w:val="24"/>
      <w:szCs w:val="28"/>
    </w:rPr>
  </w:style>
  <w:style w:type="paragraph" w:styleId="Heading4">
    <w:name w:val="heading 4"/>
    <w:basedOn w:val="Normal"/>
    <w:uiPriority w:val="9"/>
    <w:unhideWhenUsed/>
    <w:qFormat/>
    <w:pPr>
      <w:ind w:left="450" w:right="569"/>
      <w:jc w:val="center"/>
      <w:outlineLvl w:val="3"/>
    </w:pPr>
    <w:rPr>
      <w:b/>
      <w:bCs/>
      <w:sz w:val="26"/>
      <w:szCs w:val="26"/>
    </w:rPr>
  </w:style>
  <w:style w:type="paragraph" w:styleId="Heading5">
    <w:name w:val="heading 5"/>
    <w:basedOn w:val="Normal"/>
    <w:link w:val="Heading5Char"/>
    <w:uiPriority w:val="9"/>
    <w:unhideWhenUsed/>
    <w:qFormat/>
    <w:pPr>
      <w:ind w:left="449" w:right="569"/>
      <w:jc w:val="center"/>
      <w:outlineLvl w:val="4"/>
    </w:pPr>
    <w:rPr>
      <w:b/>
      <w:bCs/>
      <w:sz w:val="26"/>
      <w:szCs w:val="26"/>
    </w:rPr>
  </w:style>
  <w:style w:type="paragraph" w:styleId="Heading6">
    <w:name w:val="heading 6"/>
    <w:basedOn w:val="Normal"/>
    <w:uiPriority w:val="9"/>
    <w:unhideWhenUsed/>
    <w:qFormat/>
    <w:pPr>
      <w:ind w:left="448" w:right="569"/>
      <w:jc w:val="center"/>
      <w:outlineLvl w:val="5"/>
    </w:pPr>
    <w:rPr>
      <w:b/>
      <w:bCs/>
      <w:sz w:val="24"/>
      <w:szCs w:val="24"/>
    </w:rPr>
  </w:style>
  <w:style w:type="paragraph" w:styleId="Heading7">
    <w:name w:val="heading 7"/>
    <w:basedOn w:val="Normal"/>
    <w:link w:val="Heading7Char"/>
    <w:uiPriority w:val="1"/>
    <w:qFormat/>
    <w:pPr>
      <w:ind w:left="419"/>
      <w:outlineLvl w:val="6"/>
    </w:pPr>
    <w:rPr>
      <w:b/>
      <w:bCs/>
    </w:rPr>
  </w:style>
  <w:style w:type="paragraph" w:styleId="Heading8">
    <w:name w:val="heading 8"/>
    <w:basedOn w:val="Normal"/>
    <w:uiPriority w:val="1"/>
    <w:qFormat/>
    <w:pPr>
      <w:spacing w:before="20"/>
      <w:ind w:left="20"/>
      <w:outlineLvl w:val="7"/>
    </w:pPr>
  </w:style>
  <w:style w:type="paragraph" w:styleId="Heading9">
    <w:name w:val="heading 9"/>
    <w:basedOn w:val="Normal"/>
    <w:uiPriority w:val="1"/>
    <w:qFormat/>
    <w:pPr>
      <w:spacing w:before="37"/>
      <w:ind w:left="419"/>
      <w:outlineLvl w:val="8"/>
    </w:pPr>
    <w:rPr>
      <w:b/>
      <w:bCs/>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uiPriority w:val="39"/>
    <w:qFormat/>
    <w:pPr>
      <w:spacing w:before="152"/>
      <w:ind w:left="419"/>
    </w:pPr>
    <w:rPr>
      <w:sz w:val="21"/>
      <w:szCs w:val="21"/>
    </w:rPr>
  </w:style>
  <w:style w:type="paragraph" w:styleId="TOC2">
    <w:name w:val="toc 2"/>
    <w:basedOn w:val="Normal"/>
    <w:uiPriority w:val="39"/>
    <w:qFormat/>
    <w:pPr>
      <w:spacing w:before="37"/>
      <w:ind w:left="640"/>
    </w:pPr>
    <w:rPr>
      <w:rFonts w:ascii="Calibri" w:eastAsia="Calibri" w:hAnsi="Calibri" w:cs="Calibri"/>
      <w:sz w:val="20"/>
      <w:szCs w:val="20"/>
    </w:rPr>
  </w:style>
  <w:style w:type="paragraph" w:styleId="TOC3">
    <w:name w:val="toc 3"/>
    <w:basedOn w:val="Normal"/>
    <w:uiPriority w:val="39"/>
    <w:qFormat/>
    <w:pPr>
      <w:spacing w:before="37"/>
      <w:ind w:left="640"/>
    </w:pPr>
    <w:rPr>
      <w:rFonts w:ascii="Calibri" w:eastAsia="Calibri" w:hAnsi="Calibri" w:cs="Calibri"/>
      <w:sz w:val="20"/>
      <w:szCs w:val="20"/>
    </w:rPr>
  </w:style>
  <w:style w:type="paragraph" w:styleId="TOC4">
    <w:name w:val="toc 4"/>
    <w:basedOn w:val="Normal"/>
    <w:uiPriority w:val="39"/>
    <w:qFormat/>
    <w:pPr>
      <w:spacing w:before="37"/>
      <w:ind w:left="751"/>
    </w:pPr>
    <w:rPr>
      <w:rFonts w:ascii="Calibri" w:eastAsia="Calibri" w:hAnsi="Calibri" w:cs="Calibri"/>
      <w:i/>
      <w:iCs/>
      <w:sz w:val="20"/>
      <w:szCs w:val="20"/>
    </w:rPr>
  </w:style>
  <w:style w:type="paragraph" w:styleId="BodyText">
    <w:name w:val="Body Text"/>
    <w:basedOn w:val="Normal"/>
    <w:link w:val="BodyTextChar"/>
    <w:uiPriority w:val="1"/>
    <w:qFormat/>
    <w:pPr>
      <w:ind w:hanging="360"/>
    </w:pPr>
    <w:rPr>
      <w:sz w:val="21"/>
      <w:szCs w:val="21"/>
    </w:rPr>
  </w:style>
  <w:style w:type="paragraph" w:styleId="Title">
    <w:name w:val="Title"/>
    <w:basedOn w:val="Normal"/>
    <w:uiPriority w:val="10"/>
    <w:qFormat/>
    <w:pPr>
      <w:spacing w:before="1"/>
      <w:ind w:left="449" w:right="569"/>
      <w:jc w:val="center"/>
    </w:pPr>
    <w:rPr>
      <w:b/>
      <w:bCs/>
      <w:sz w:val="36"/>
      <w:szCs w:val="36"/>
    </w:rPr>
  </w:style>
  <w:style w:type="paragraph" w:styleId="ListParagraph">
    <w:name w:val="List Paragraph"/>
    <w:basedOn w:val="Normal"/>
    <w:uiPriority w:val="1"/>
    <w:qFormat/>
    <w:pPr>
      <w:ind w:left="1499" w:hanging="360"/>
    </w:pPr>
  </w:style>
  <w:style w:type="paragraph" w:customStyle="1" w:styleId="TableParagraph">
    <w:name w:val="Table Paragraph"/>
    <w:basedOn w:val="Normal"/>
    <w:uiPriority w:val="1"/>
    <w:qFormat/>
    <w:pPr>
      <w:ind w:left="467"/>
    </w:pPr>
  </w:style>
  <w:style w:type="paragraph" w:styleId="Header">
    <w:name w:val="header"/>
    <w:basedOn w:val="Normal"/>
    <w:link w:val="HeaderChar"/>
    <w:uiPriority w:val="99"/>
    <w:unhideWhenUsed/>
    <w:rsid w:val="00DA7820"/>
    <w:pPr>
      <w:tabs>
        <w:tab w:val="center" w:pos="4513"/>
        <w:tab w:val="right" w:pos="9026"/>
      </w:tabs>
    </w:pPr>
  </w:style>
  <w:style w:type="character" w:customStyle="1" w:styleId="HeaderChar">
    <w:name w:val="Header Char"/>
    <w:basedOn w:val="DefaultParagraphFont"/>
    <w:link w:val="Header"/>
    <w:uiPriority w:val="99"/>
    <w:rsid w:val="00DA7820"/>
    <w:rPr>
      <w:rFonts w:ascii="Arial" w:eastAsia="Arial" w:hAnsi="Arial" w:cs="Arial"/>
    </w:rPr>
  </w:style>
  <w:style w:type="paragraph" w:styleId="Footer">
    <w:name w:val="footer"/>
    <w:basedOn w:val="Normal"/>
    <w:link w:val="FooterChar"/>
    <w:uiPriority w:val="99"/>
    <w:unhideWhenUsed/>
    <w:rsid w:val="00DA7820"/>
    <w:pPr>
      <w:tabs>
        <w:tab w:val="center" w:pos="4513"/>
        <w:tab w:val="right" w:pos="9026"/>
      </w:tabs>
    </w:pPr>
  </w:style>
  <w:style w:type="character" w:customStyle="1" w:styleId="FooterChar">
    <w:name w:val="Footer Char"/>
    <w:basedOn w:val="DefaultParagraphFont"/>
    <w:link w:val="Footer"/>
    <w:uiPriority w:val="99"/>
    <w:rsid w:val="00DA7820"/>
    <w:rPr>
      <w:rFonts w:ascii="Arial" w:eastAsia="Arial" w:hAnsi="Arial" w:cs="Arial"/>
    </w:rPr>
  </w:style>
  <w:style w:type="paragraph" w:customStyle="1" w:styleId="Reg-1-1">
    <w:name w:val="Reg-1-1"/>
    <w:basedOn w:val="Normal"/>
    <w:next w:val="Normal"/>
    <w:qFormat/>
    <w:rsid w:val="009721DD"/>
    <w:pPr>
      <w:widowControl/>
      <w:numPr>
        <w:numId w:val="160"/>
      </w:numPr>
      <w:autoSpaceDE/>
      <w:autoSpaceDN/>
      <w:spacing w:after="200" w:line="288" w:lineRule="auto"/>
    </w:pPr>
    <w:rPr>
      <w:rFonts w:asciiTheme="minorHAnsi" w:eastAsiaTheme="minorEastAsia" w:hAnsiTheme="minorHAnsi" w:cstheme="minorBidi"/>
      <w:szCs w:val="21"/>
      <w:lang w:val="en-GB"/>
    </w:rPr>
  </w:style>
  <w:style w:type="paragraph" w:styleId="FootnoteText">
    <w:name w:val="footnote text"/>
    <w:basedOn w:val="Normal"/>
    <w:link w:val="FootnoteTextChar"/>
    <w:uiPriority w:val="99"/>
    <w:unhideWhenUsed/>
    <w:rsid w:val="009721DD"/>
    <w:pPr>
      <w:widowControl/>
      <w:autoSpaceDE/>
      <w:autoSpaceDN/>
    </w:pPr>
    <w:rPr>
      <w:rFonts w:asciiTheme="minorHAnsi" w:eastAsiaTheme="minorEastAsia" w:hAnsiTheme="minorHAnsi" w:cstheme="minorBidi"/>
      <w:sz w:val="20"/>
      <w:szCs w:val="20"/>
      <w:lang w:val="en-GB"/>
    </w:rPr>
  </w:style>
  <w:style w:type="character" w:customStyle="1" w:styleId="FootnoteTextChar">
    <w:name w:val="Footnote Text Char"/>
    <w:basedOn w:val="DefaultParagraphFont"/>
    <w:link w:val="FootnoteText"/>
    <w:uiPriority w:val="99"/>
    <w:rsid w:val="009721DD"/>
    <w:rPr>
      <w:rFonts w:eastAsiaTheme="minorEastAsia"/>
      <w:sz w:val="20"/>
      <w:szCs w:val="20"/>
      <w:lang w:val="en-GB"/>
    </w:rPr>
  </w:style>
  <w:style w:type="character" w:styleId="FootnoteReference">
    <w:name w:val="footnote reference"/>
    <w:basedOn w:val="DefaultParagraphFont"/>
    <w:uiPriority w:val="99"/>
    <w:semiHidden/>
    <w:unhideWhenUsed/>
    <w:rsid w:val="009721DD"/>
    <w:rPr>
      <w:vertAlign w:val="superscript"/>
    </w:rPr>
  </w:style>
  <w:style w:type="paragraph" w:customStyle="1" w:styleId="Reg-1-1-a">
    <w:name w:val="Reg-1-1-a"/>
    <w:basedOn w:val="Normal"/>
    <w:link w:val="Reg-1-1-aChar"/>
    <w:qFormat/>
    <w:rsid w:val="00C82EFA"/>
    <w:pPr>
      <w:widowControl/>
      <w:numPr>
        <w:numId w:val="162"/>
      </w:numPr>
      <w:autoSpaceDE/>
      <w:autoSpaceDN/>
      <w:spacing w:before="6" w:after="200" w:line="288" w:lineRule="auto"/>
    </w:pPr>
    <w:rPr>
      <w:rFonts w:asciiTheme="minorHAnsi" w:eastAsiaTheme="minorEastAsia" w:hAnsiTheme="minorHAnsi" w:cstheme="minorBidi"/>
      <w:szCs w:val="21"/>
      <w:lang w:val="en-GB"/>
    </w:rPr>
  </w:style>
  <w:style w:type="character" w:styleId="Hyperlink">
    <w:name w:val="Hyperlink"/>
    <w:basedOn w:val="DefaultParagraphFont"/>
    <w:uiPriority w:val="99"/>
    <w:unhideWhenUsed/>
    <w:rsid w:val="00BC43ED"/>
    <w:rPr>
      <w:color w:val="0000FF" w:themeColor="hyperlink"/>
      <w:u w:val="single"/>
    </w:rPr>
  </w:style>
  <w:style w:type="paragraph" w:customStyle="1" w:styleId="Reg-1-1-a-i">
    <w:name w:val="Reg-1-1-a-i"/>
    <w:basedOn w:val="Normal"/>
    <w:link w:val="Reg-1-1-a-iChar"/>
    <w:qFormat/>
    <w:rsid w:val="00BC43ED"/>
    <w:pPr>
      <w:widowControl/>
      <w:numPr>
        <w:numId w:val="166"/>
      </w:numPr>
      <w:autoSpaceDE/>
      <w:autoSpaceDN/>
      <w:spacing w:after="200" w:line="288" w:lineRule="auto"/>
    </w:pPr>
    <w:rPr>
      <w:rFonts w:asciiTheme="minorHAnsi" w:eastAsiaTheme="minorEastAsia" w:hAnsiTheme="minorHAnsi" w:cstheme="minorHAnsi"/>
      <w:szCs w:val="21"/>
      <w:lang w:val="en-GB"/>
    </w:rPr>
  </w:style>
  <w:style w:type="character" w:customStyle="1" w:styleId="Reg-1-1-a-iChar">
    <w:name w:val="Reg-1-1-a-i Char"/>
    <w:basedOn w:val="DefaultParagraphFont"/>
    <w:link w:val="Reg-1-1-a-i"/>
    <w:rsid w:val="00BC43ED"/>
    <w:rPr>
      <w:rFonts w:eastAsiaTheme="minorEastAsia" w:cstheme="minorHAnsi"/>
      <w:szCs w:val="21"/>
      <w:lang w:val="en-GB"/>
    </w:rPr>
  </w:style>
  <w:style w:type="paragraph" w:customStyle="1" w:styleId="Reg-1">
    <w:name w:val="Reg-1"/>
    <w:basedOn w:val="Normal"/>
    <w:next w:val="Normal"/>
    <w:link w:val="Reg-1Char"/>
    <w:qFormat/>
    <w:rsid w:val="008067E5"/>
    <w:pPr>
      <w:widowControl/>
      <w:numPr>
        <w:numId w:val="167"/>
      </w:numPr>
      <w:autoSpaceDE/>
      <w:autoSpaceDN/>
      <w:spacing w:before="157" w:after="200" w:line="288" w:lineRule="auto"/>
      <w:ind w:right="252"/>
    </w:pPr>
    <w:rPr>
      <w:rFonts w:asciiTheme="minorHAnsi" w:eastAsiaTheme="minorEastAsia" w:hAnsiTheme="minorHAnsi" w:cstheme="minorBidi"/>
      <w:color w:val="221F1F"/>
      <w:szCs w:val="21"/>
      <w:lang w:val="en-GB"/>
    </w:rPr>
  </w:style>
  <w:style w:type="character" w:customStyle="1" w:styleId="Reg-1Char">
    <w:name w:val="Reg-1 Char"/>
    <w:basedOn w:val="DefaultParagraphFont"/>
    <w:link w:val="Reg-1"/>
    <w:rsid w:val="008067E5"/>
    <w:rPr>
      <w:rFonts w:eastAsiaTheme="minorEastAsia"/>
      <w:color w:val="221F1F"/>
      <w:szCs w:val="21"/>
      <w:lang w:val="en-GB"/>
    </w:rPr>
  </w:style>
  <w:style w:type="character" w:customStyle="1" w:styleId="Reg-1-1-aChar">
    <w:name w:val="Reg-1-1-a Char"/>
    <w:basedOn w:val="DefaultParagraphFont"/>
    <w:link w:val="Reg-1-1-a"/>
    <w:rsid w:val="008067E5"/>
    <w:rPr>
      <w:rFonts w:eastAsiaTheme="minorEastAsia"/>
      <w:szCs w:val="21"/>
      <w:lang w:val="en-GB"/>
    </w:rPr>
  </w:style>
  <w:style w:type="character" w:customStyle="1" w:styleId="Heading5Char">
    <w:name w:val="Heading 5 Char"/>
    <w:basedOn w:val="DefaultParagraphFont"/>
    <w:link w:val="Heading5"/>
    <w:uiPriority w:val="9"/>
    <w:rsid w:val="00C54C7F"/>
    <w:rPr>
      <w:rFonts w:ascii="Arial" w:eastAsia="Arial" w:hAnsi="Arial" w:cs="Arial"/>
      <w:b/>
      <w:bCs/>
      <w:sz w:val="26"/>
      <w:szCs w:val="26"/>
    </w:rPr>
  </w:style>
  <w:style w:type="character" w:customStyle="1" w:styleId="BodyTextChar">
    <w:name w:val="Body Text Char"/>
    <w:basedOn w:val="DefaultParagraphFont"/>
    <w:link w:val="BodyText"/>
    <w:uiPriority w:val="1"/>
    <w:rsid w:val="00C54C7F"/>
    <w:rPr>
      <w:rFonts w:ascii="Arial" w:eastAsia="Arial" w:hAnsi="Arial" w:cs="Arial"/>
      <w:sz w:val="21"/>
      <w:szCs w:val="21"/>
    </w:rPr>
  </w:style>
  <w:style w:type="table" w:styleId="TableGrid">
    <w:name w:val="Table Grid"/>
    <w:basedOn w:val="TableNormal"/>
    <w:uiPriority w:val="39"/>
    <w:rsid w:val="001A0A2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Heading">
    <w:name w:val="TOC Heading"/>
    <w:basedOn w:val="Heading1"/>
    <w:next w:val="Normal"/>
    <w:uiPriority w:val="39"/>
    <w:unhideWhenUsed/>
    <w:qFormat/>
    <w:rsid w:val="005A13CD"/>
    <w:pPr>
      <w:keepNext/>
      <w:keepLines/>
      <w:widowControl/>
      <w:autoSpaceDE/>
      <w:autoSpaceDN/>
      <w:spacing w:before="240" w:after="0"/>
      <w:ind w:left="0" w:right="0"/>
      <w:jc w:val="left"/>
      <w:outlineLvl w:val="9"/>
    </w:pPr>
    <w:rPr>
      <w:rFonts w:asciiTheme="majorHAnsi" w:eastAsiaTheme="majorEastAsia" w:hAnsiTheme="majorHAnsi" w:cstheme="majorBidi"/>
      <w:b w:val="0"/>
      <w:bCs w:val="0"/>
      <w:color w:val="365F91" w:themeColor="accent1" w:themeShade="BF"/>
      <w:sz w:val="32"/>
      <w:szCs w:val="32"/>
    </w:rPr>
  </w:style>
  <w:style w:type="paragraph" w:styleId="TOC5">
    <w:name w:val="toc 5"/>
    <w:basedOn w:val="Normal"/>
    <w:next w:val="Normal"/>
    <w:autoRedefine/>
    <w:uiPriority w:val="39"/>
    <w:unhideWhenUsed/>
    <w:rsid w:val="006D04AE"/>
    <w:pPr>
      <w:spacing w:after="100"/>
      <w:ind w:left="880"/>
    </w:pPr>
  </w:style>
  <w:style w:type="paragraph" w:styleId="TOC7">
    <w:name w:val="toc 7"/>
    <w:basedOn w:val="Normal"/>
    <w:next w:val="Normal"/>
    <w:autoRedefine/>
    <w:uiPriority w:val="39"/>
    <w:unhideWhenUsed/>
    <w:rsid w:val="006D04AE"/>
    <w:pPr>
      <w:spacing w:after="100"/>
      <w:ind w:left="1320"/>
    </w:pPr>
  </w:style>
  <w:style w:type="paragraph" w:styleId="TOC6">
    <w:name w:val="toc 6"/>
    <w:basedOn w:val="Normal"/>
    <w:next w:val="Normal"/>
    <w:autoRedefine/>
    <w:uiPriority w:val="39"/>
    <w:unhideWhenUsed/>
    <w:rsid w:val="006D04AE"/>
    <w:pPr>
      <w:widowControl/>
      <w:autoSpaceDE/>
      <w:autoSpaceDN/>
      <w:spacing w:after="100"/>
      <w:ind w:left="1100"/>
    </w:pPr>
    <w:rPr>
      <w:rFonts w:asciiTheme="minorHAnsi" w:eastAsiaTheme="minorEastAsia" w:hAnsiTheme="minorHAnsi" w:cstheme="minorBidi"/>
      <w:lang w:val="en-GB" w:eastAsia="en-GB"/>
    </w:rPr>
  </w:style>
  <w:style w:type="paragraph" w:styleId="TOC8">
    <w:name w:val="toc 8"/>
    <w:basedOn w:val="Normal"/>
    <w:next w:val="Normal"/>
    <w:autoRedefine/>
    <w:uiPriority w:val="39"/>
    <w:unhideWhenUsed/>
    <w:rsid w:val="006D04AE"/>
    <w:pPr>
      <w:widowControl/>
      <w:autoSpaceDE/>
      <w:autoSpaceDN/>
      <w:spacing w:after="100"/>
      <w:ind w:left="1540"/>
    </w:pPr>
    <w:rPr>
      <w:rFonts w:asciiTheme="minorHAnsi" w:eastAsiaTheme="minorEastAsia" w:hAnsiTheme="minorHAnsi" w:cstheme="minorBidi"/>
      <w:lang w:val="en-GB" w:eastAsia="en-GB"/>
    </w:rPr>
  </w:style>
  <w:style w:type="paragraph" w:styleId="TOC9">
    <w:name w:val="toc 9"/>
    <w:basedOn w:val="Normal"/>
    <w:next w:val="Normal"/>
    <w:autoRedefine/>
    <w:uiPriority w:val="39"/>
    <w:unhideWhenUsed/>
    <w:rsid w:val="006D04AE"/>
    <w:pPr>
      <w:widowControl/>
      <w:autoSpaceDE/>
      <w:autoSpaceDN/>
      <w:spacing w:after="100"/>
      <w:ind w:left="1760"/>
    </w:pPr>
    <w:rPr>
      <w:rFonts w:asciiTheme="minorHAnsi" w:eastAsiaTheme="minorEastAsia" w:hAnsiTheme="minorHAnsi" w:cstheme="minorBidi"/>
      <w:lang w:val="en-GB" w:eastAsia="en-GB"/>
    </w:rPr>
  </w:style>
  <w:style w:type="character" w:styleId="UnresolvedMention">
    <w:name w:val="Unresolved Mention"/>
    <w:basedOn w:val="DefaultParagraphFont"/>
    <w:uiPriority w:val="99"/>
    <w:semiHidden/>
    <w:unhideWhenUsed/>
    <w:rsid w:val="006D04AE"/>
    <w:rPr>
      <w:color w:val="605E5C"/>
      <w:shd w:val="clear" w:color="auto" w:fill="E1DFDD"/>
    </w:rPr>
  </w:style>
  <w:style w:type="character" w:customStyle="1" w:styleId="legamendingtext">
    <w:name w:val="legamendingtext"/>
    <w:basedOn w:val="DefaultParagraphFont"/>
    <w:rsid w:val="00146421"/>
  </w:style>
  <w:style w:type="paragraph" w:customStyle="1" w:styleId="legp1paratext">
    <w:name w:val="legp1paratext"/>
    <w:basedOn w:val="Normal"/>
    <w:rsid w:val="004A03BF"/>
    <w:pPr>
      <w:widowControl/>
      <w:autoSpaceDE/>
      <w:autoSpaceDN/>
      <w:spacing w:before="100" w:beforeAutospacing="1" w:after="100" w:afterAutospacing="1" w:line="240" w:lineRule="auto"/>
    </w:pPr>
    <w:rPr>
      <w:rFonts w:ascii="Times New Roman" w:eastAsia="Times New Roman" w:hAnsi="Times New Roman" w:cs="Times New Roman"/>
      <w:sz w:val="24"/>
      <w:szCs w:val="24"/>
      <w:lang w:val="en-GB" w:eastAsia="en-GB"/>
    </w:rPr>
  </w:style>
  <w:style w:type="paragraph" w:customStyle="1" w:styleId="legclearfix">
    <w:name w:val="legclearfix"/>
    <w:basedOn w:val="Normal"/>
    <w:rsid w:val="004A03BF"/>
    <w:pPr>
      <w:widowControl/>
      <w:autoSpaceDE/>
      <w:autoSpaceDN/>
      <w:spacing w:before="100" w:beforeAutospacing="1" w:after="100" w:afterAutospacing="1" w:line="240" w:lineRule="auto"/>
    </w:pPr>
    <w:rPr>
      <w:rFonts w:ascii="Times New Roman" w:eastAsia="Times New Roman" w:hAnsi="Times New Roman" w:cs="Times New Roman"/>
      <w:sz w:val="24"/>
      <w:szCs w:val="24"/>
      <w:lang w:val="en-GB" w:eastAsia="en-GB"/>
    </w:rPr>
  </w:style>
  <w:style w:type="character" w:customStyle="1" w:styleId="legds">
    <w:name w:val="legds"/>
    <w:basedOn w:val="DefaultParagraphFont"/>
    <w:rsid w:val="004A03BF"/>
  </w:style>
  <w:style w:type="paragraph" w:customStyle="1" w:styleId="legtextamend">
    <w:name w:val="legtextamend"/>
    <w:basedOn w:val="Normal"/>
    <w:rsid w:val="004A03BF"/>
    <w:pPr>
      <w:widowControl/>
      <w:autoSpaceDE/>
      <w:autoSpaceDN/>
      <w:spacing w:before="100" w:beforeAutospacing="1" w:after="100" w:afterAutospacing="1" w:line="240" w:lineRule="auto"/>
    </w:pPr>
    <w:rPr>
      <w:rFonts w:ascii="Times New Roman" w:eastAsia="Times New Roman" w:hAnsi="Times New Roman" w:cs="Times New Roman"/>
      <w:sz w:val="24"/>
      <w:szCs w:val="24"/>
      <w:lang w:val="en-GB" w:eastAsia="en-GB"/>
    </w:rPr>
  </w:style>
  <w:style w:type="paragraph" w:customStyle="1" w:styleId="legp2paratext">
    <w:name w:val="legp2paratext"/>
    <w:basedOn w:val="Normal"/>
    <w:rsid w:val="004A03BF"/>
    <w:pPr>
      <w:widowControl/>
      <w:autoSpaceDE/>
      <w:autoSpaceDN/>
      <w:spacing w:before="100" w:beforeAutospacing="1" w:after="100" w:afterAutospacing="1" w:line="240" w:lineRule="auto"/>
    </w:pPr>
    <w:rPr>
      <w:rFonts w:ascii="Times New Roman" w:eastAsia="Times New Roman" w:hAnsi="Times New Roman" w:cs="Times New Roman"/>
      <w:sz w:val="24"/>
      <w:szCs w:val="24"/>
      <w:lang w:val="en-GB" w:eastAsia="en-GB"/>
    </w:rPr>
  </w:style>
  <w:style w:type="paragraph" w:customStyle="1" w:styleId="legp2textamend">
    <w:name w:val="legp2textamend"/>
    <w:basedOn w:val="Normal"/>
    <w:rsid w:val="004A03BF"/>
    <w:pPr>
      <w:widowControl/>
      <w:autoSpaceDE/>
      <w:autoSpaceDN/>
      <w:spacing w:before="100" w:beforeAutospacing="1" w:after="100" w:afterAutospacing="1" w:line="240" w:lineRule="auto"/>
    </w:pPr>
    <w:rPr>
      <w:rFonts w:ascii="Times New Roman" w:eastAsia="Times New Roman" w:hAnsi="Times New Roman" w:cs="Times New Roman"/>
      <w:sz w:val="24"/>
      <w:szCs w:val="24"/>
      <w:lang w:val="en-GB" w:eastAsia="en-GB"/>
    </w:rPr>
  </w:style>
  <w:style w:type="character" w:customStyle="1" w:styleId="Heading7Char">
    <w:name w:val="Heading 7 Char"/>
    <w:basedOn w:val="DefaultParagraphFont"/>
    <w:link w:val="Heading7"/>
    <w:uiPriority w:val="1"/>
    <w:rsid w:val="00763564"/>
    <w:rPr>
      <w:rFonts w:ascii="Arial" w:eastAsia="Arial" w:hAnsi="Arial" w:cs="Arial"/>
      <w:b/>
      <w:bCs/>
    </w:rPr>
  </w:style>
  <w:style w:type="character" w:customStyle="1" w:styleId="legamendquote">
    <w:name w:val="legamendquote"/>
    <w:basedOn w:val="DefaultParagraphFont"/>
    <w:rsid w:val="0012493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1369804">
      <w:bodyDiv w:val="1"/>
      <w:marLeft w:val="0"/>
      <w:marRight w:val="0"/>
      <w:marTop w:val="0"/>
      <w:marBottom w:val="0"/>
      <w:divBdr>
        <w:top w:val="none" w:sz="0" w:space="0" w:color="auto"/>
        <w:left w:val="none" w:sz="0" w:space="0" w:color="auto"/>
        <w:bottom w:val="none" w:sz="0" w:space="0" w:color="auto"/>
        <w:right w:val="none" w:sz="0" w:space="0" w:color="auto"/>
      </w:divBdr>
    </w:div>
    <w:div w:id="117116085">
      <w:bodyDiv w:val="1"/>
      <w:marLeft w:val="0"/>
      <w:marRight w:val="0"/>
      <w:marTop w:val="0"/>
      <w:marBottom w:val="0"/>
      <w:divBdr>
        <w:top w:val="none" w:sz="0" w:space="0" w:color="auto"/>
        <w:left w:val="none" w:sz="0" w:space="0" w:color="auto"/>
        <w:bottom w:val="none" w:sz="0" w:space="0" w:color="auto"/>
        <w:right w:val="none" w:sz="0" w:space="0" w:color="auto"/>
      </w:divBdr>
    </w:div>
    <w:div w:id="348800260">
      <w:bodyDiv w:val="1"/>
      <w:marLeft w:val="0"/>
      <w:marRight w:val="0"/>
      <w:marTop w:val="0"/>
      <w:marBottom w:val="0"/>
      <w:divBdr>
        <w:top w:val="none" w:sz="0" w:space="0" w:color="auto"/>
        <w:left w:val="none" w:sz="0" w:space="0" w:color="auto"/>
        <w:bottom w:val="none" w:sz="0" w:space="0" w:color="auto"/>
        <w:right w:val="none" w:sz="0" w:space="0" w:color="auto"/>
      </w:divBdr>
      <w:divsChild>
        <w:div w:id="1580212994">
          <w:marLeft w:val="0"/>
          <w:marRight w:val="0"/>
          <w:marTop w:val="0"/>
          <w:marBottom w:val="0"/>
          <w:divBdr>
            <w:top w:val="none" w:sz="0" w:space="0" w:color="auto"/>
            <w:left w:val="none" w:sz="0" w:space="0" w:color="auto"/>
            <w:bottom w:val="none" w:sz="0" w:space="0" w:color="auto"/>
            <w:right w:val="none" w:sz="0" w:space="0" w:color="auto"/>
          </w:divBdr>
          <w:divsChild>
            <w:div w:id="589313170">
              <w:marLeft w:val="0"/>
              <w:marRight w:val="0"/>
              <w:marTop w:val="0"/>
              <w:marBottom w:val="0"/>
              <w:divBdr>
                <w:top w:val="none" w:sz="0" w:space="0" w:color="auto"/>
                <w:left w:val="none" w:sz="0" w:space="0" w:color="auto"/>
                <w:bottom w:val="none" w:sz="0" w:space="0" w:color="auto"/>
                <w:right w:val="none" w:sz="0" w:space="0" w:color="auto"/>
              </w:divBdr>
              <w:divsChild>
                <w:div w:id="1851792730">
                  <w:marLeft w:val="0"/>
                  <w:marRight w:val="0"/>
                  <w:marTop w:val="0"/>
                  <w:marBottom w:val="0"/>
                  <w:divBdr>
                    <w:top w:val="none" w:sz="0" w:space="0" w:color="auto"/>
                    <w:left w:val="none" w:sz="0" w:space="0" w:color="auto"/>
                    <w:bottom w:val="none" w:sz="0" w:space="0" w:color="auto"/>
                    <w:right w:val="none" w:sz="0" w:space="0" w:color="auto"/>
                  </w:divBdr>
                </w:div>
                <w:div w:id="938646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03991183">
      <w:bodyDiv w:val="1"/>
      <w:marLeft w:val="0"/>
      <w:marRight w:val="0"/>
      <w:marTop w:val="0"/>
      <w:marBottom w:val="0"/>
      <w:divBdr>
        <w:top w:val="none" w:sz="0" w:space="0" w:color="auto"/>
        <w:left w:val="none" w:sz="0" w:space="0" w:color="auto"/>
        <w:bottom w:val="none" w:sz="0" w:space="0" w:color="auto"/>
        <w:right w:val="none" w:sz="0" w:space="0" w:color="auto"/>
      </w:divBdr>
    </w:div>
    <w:div w:id="757673253">
      <w:bodyDiv w:val="1"/>
      <w:marLeft w:val="0"/>
      <w:marRight w:val="0"/>
      <w:marTop w:val="0"/>
      <w:marBottom w:val="0"/>
      <w:divBdr>
        <w:top w:val="none" w:sz="0" w:space="0" w:color="auto"/>
        <w:left w:val="none" w:sz="0" w:space="0" w:color="auto"/>
        <w:bottom w:val="none" w:sz="0" w:space="0" w:color="auto"/>
        <w:right w:val="none" w:sz="0" w:space="0" w:color="auto"/>
      </w:divBdr>
    </w:div>
    <w:div w:id="821241317">
      <w:bodyDiv w:val="1"/>
      <w:marLeft w:val="0"/>
      <w:marRight w:val="0"/>
      <w:marTop w:val="0"/>
      <w:marBottom w:val="0"/>
      <w:divBdr>
        <w:top w:val="none" w:sz="0" w:space="0" w:color="auto"/>
        <w:left w:val="none" w:sz="0" w:space="0" w:color="auto"/>
        <w:bottom w:val="none" w:sz="0" w:space="0" w:color="auto"/>
        <w:right w:val="none" w:sz="0" w:space="0" w:color="auto"/>
      </w:divBdr>
    </w:div>
    <w:div w:id="940456141">
      <w:bodyDiv w:val="1"/>
      <w:marLeft w:val="0"/>
      <w:marRight w:val="0"/>
      <w:marTop w:val="0"/>
      <w:marBottom w:val="0"/>
      <w:divBdr>
        <w:top w:val="none" w:sz="0" w:space="0" w:color="auto"/>
        <w:left w:val="none" w:sz="0" w:space="0" w:color="auto"/>
        <w:bottom w:val="none" w:sz="0" w:space="0" w:color="auto"/>
        <w:right w:val="none" w:sz="0" w:space="0" w:color="auto"/>
      </w:divBdr>
    </w:div>
    <w:div w:id="1331903761">
      <w:bodyDiv w:val="1"/>
      <w:marLeft w:val="0"/>
      <w:marRight w:val="0"/>
      <w:marTop w:val="0"/>
      <w:marBottom w:val="0"/>
      <w:divBdr>
        <w:top w:val="none" w:sz="0" w:space="0" w:color="auto"/>
        <w:left w:val="none" w:sz="0" w:space="0" w:color="auto"/>
        <w:bottom w:val="none" w:sz="0" w:space="0" w:color="auto"/>
        <w:right w:val="none" w:sz="0" w:space="0" w:color="auto"/>
      </w:divBdr>
    </w:div>
    <w:div w:id="1558737811">
      <w:bodyDiv w:val="1"/>
      <w:marLeft w:val="0"/>
      <w:marRight w:val="0"/>
      <w:marTop w:val="0"/>
      <w:marBottom w:val="0"/>
      <w:divBdr>
        <w:top w:val="none" w:sz="0" w:space="0" w:color="auto"/>
        <w:left w:val="none" w:sz="0" w:space="0" w:color="auto"/>
        <w:bottom w:val="none" w:sz="0" w:space="0" w:color="auto"/>
        <w:right w:val="none" w:sz="0" w:space="0" w:color="auto"/>
      </w:divBdr>
    </w:div>
    <w:div w:id="1635330038">
      <w:bodyDiv w:val="1"/>
      <w:marLeft w:val="0"/>
      <w:marRight w:val="0"/>
      <w:marTop w:val="0"/>
      <w:marBottom w:val="0"/>
      <w:divBdr>
        <w:top w:val="none" w:sz="0" w:space="0" w:color="auto"/>
        <w:left w:val="none" w:sz="0" w:space="0" w:color="auto"/>
        <w:bottom w:val="none" w:sz="0" w:space="0" w:color="auto"/>
        <w:right w:val="none" w:sz="0" w:space="0" w:color="auto"/>
      </w:divBdr>
    </w:div>
    <w:div w:id="1639727621">
      <w:bodyDiv w:val="1"/>
      <w:marLeft w:val="0"/>
      <w:marRight w:val="0"/>
      <w:marTop w:val="0"/>
      <w:marBottom w:val="0"/>
      <w:divBdr>
        <w:top w:val="none" w:sz="0" w:space="0" w:color="auto"/>
        <w:left w:val="none" w:sz="0" w:space="0" w:color="auto"/>
        <w:bottom w:val="none" w:sz="0" w:space="0" w:color="auto"/>
        <w:right w:val="none" w:sz="0" w:space="0" w:color="auto"/>
      </w:divBdr>
    </w:div>
    <w:div w:id="1652949033">
      <w:bodyDiv w:val="1"/>
      <w:marLeft w:val="0"/>
      <w:marRight w:val="0"/>
      <w:marTop w:val="0"/>
      <w:marBottom w:val="0"/>
      <w:divBdr>
        <w:top w:val="none" w:sz="0" w:space="0" w:color="auto"/>
        <w:left w:val="none" w:sz="0" w:space="0" w:color="auto"/>
        <w:bottom w:val="none" w:sz="0" w:space="0" w:color="auto"/>
        <w:right w:val="none" w:sz="0" w:space="0" w:color="auto"/>
      </w:divBdr>
    </w:div>
    <w:div w:id="1767800630">
      <w:bodyDiv w:val="1"/>
      <w:marLeft w:val="0"/>
      <w:marRight w:val="0"/>
      <w:marTop w:val="0"/>
      <w:marBottom w:val="0"/>
      <w:divBdr>
        <w:top w:val="none" w:sz="0" w:space="0" w:color="auto"/>
        <w:left w:val="none" w:sz="0" w:space="0" w:color="auto"/>
        <w:bottom w:val="none" w:sz="0" w:space="0" w:color="auto"/>
        <w:right w:val="none" w:sz="0" w:space="0" w:color="auto"/>
      </w:divBdr>
    </w:div>
    <w:div w:id="1770154712">
      <w:bodyDiv w:val="1"/>
      <w:marLeft w:val="0"/>
      <w:marRight w:val="0"/>
      <w:marTop w:val="0"/>
      <w:marBottom w:val="0"/>
      <w:divBdr>
        <w:top w:val="none" w:sz="0" w:space="0" w:color="auto"/>
        <w:left w:val="none" w:sz="0" w:space="0" w:color="auto"/>
        <w:bottom w:val="none" w:sz="0" w:space="0" w:color="auto"/>
        <w:right w:val="none" w:sz="0" w:space="0" w:color="auto"/>
      </w:divBdr>
      <w:divsChild>
        <w:div w:id="1804735291">
          <w:marLeft w:val="0"/>
          <w:marRight w:val="0"/>
          <w:marTop w:val="0"/>
          <w:marBottom w:val="0"/>
          <w:divBdr>
            <w:top w:val="none" w:sz="0" w:space="0" w:color="auto"/>
            <w:left w:val="none" w:sz="0" w:space="0" w:color="auto"/>
            <w:bottom w:val="none" w:sz="0" w:space="0" w:color="auto"/>
            <w:right w:val="none" w:sz="0" w:space="0" w:color="auto"/>
          </w:divBdr>
        </w:div>
        <w:div w:id="1168670582">
          <w:marLeft w:val="0"/>
          <w:marRight w:val="0"/>
          <w:marTop w:val="0"/>
          <w:marBottom w:val="0"/>
          <w:divBdr>
            <w:top w:val="none" w:sz="0" w:space="0" w:color="auto"/>
            <w:left w:val="none" w:sz="0" w:space="0" w:color="auto"/>
            <w:bottom w:val="none" w:sz="0" w:space="0" w:color="auto"/>
            <w:right w:val="none" w:sz="0" w:space="0" w:color="auto"/>
          </w:divBdr>
        </w:div>
        <w:div w:id="1851987878">
          <w:marLeft w:val="0"/>
          <w:marRight w:val="0"/>
          <w:marTop w:val="0"/>
          <w:marBottom w:val="0"/>
          <w:divBdr>
            <w:top w:val="none" w:sz="0" w:space="0" w:color="auto"/>
            <w:left w:val="none" w:sz="0" w:space="0" w:color="auto"/>
            <w:bottom w:val="none" w:sz="0" w:space="0" w:color="auto"/>
            <w:right w:val="none" w:sz="0" w:space="0" w:color="auto"/>
          </w:divBdr>
        </w:div>
      </w:divsChild>
    </w:div>
    <w:div w:id="213263206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197CCE1-DDBD-471D-BBAA-4DFA7BCA4B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176</Pages>
  <Words>60570</Words>
  <Characters>345253</Characters>
  <Application>Microsoft Office Word</Application>
  <DocSecurity>0</DocSecurity>
  <Lines>2877</Lines>
  <Paragraphs>810</Paragraphs>
  <ScaleCrop>false</ScaleCrop>
  <HeadingPairs>
    <vt:vector size="2" baseType="variant">
      <vt:variant>
        <vt:lpstr>Title</vt:lpstr>
      </vt:variant>
      <vt:variant>
        <vt:i4>1</vt:i4>
      </vt:variant>
    </vt:vector>
  </HeadingPairs>
  <TitlesOfParts>
    <vt:vector size="1" baseType="lpstr">
      <vt:lpstr>LCTSSregulations2013.pdf</vt:lpstr>
    </vt:vector>
  </TitlesOfParts>
  <Company/>
  <LinksUpToDate>false</LinksUpToDate>
  <CharactersWithSpaces>405013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LCTSSregulations2013.pdf</dc:title>
  <dc:creator>danielp</dc:creator>
  <cp:lastModifiedBy>Paul Howarth</cp:lastModifiedBy>
  <cp:revision>5</cp:revision>
  <cp:lastPrinted>2024-09-25T13:39:00Z</cp:lastPrinted>
  <dcterms:created xsi:type="dcterms:W3CDTF">2025-08-07T11:25:00Z</dcterms:created>
  <dcterms:modified xsi:type="dcterms:W3CDTF">2025-08-07T11:29:00Z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2017-09-14T00:00:00Z</vt:filetime>
  </property>
  <property fmtid="{D5CDD505-2E9C-101B-9397-08002B2CF9AE}" pid="3" name="Creator">
    <vt:lpwstr>Adobe Acrobat 11.0.19</vt:lpwstr>
  </property>
  <property fmtid="{D5CDD505-2E9C-101B-9397-08002B2CF9AE}" pid="4" name="LastSaved">
    <vt:filetime>2022-07-15T00:00:00Z</vt:filetime>
  </property>
  <property fmtid="{D5CDD505-2E9C-101B-9397-08002B2CF9AE}" pid="5" name="Producer">
    <vt:lpwstr>GPL Ghostscript 8.15</vt:lpwstr>
  </property>
</Properties>
</file>